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D58" w:rsidRPr="00EB3E70" w:rsidRDefault="00321476" w:rsidP="00EB3E70">
      <w:pPr>
        <w:pStyle w:val="Naslov1"/>
        <w:spacing w:before="0" w:after="0" w:line="276" w:lineRule="auto"/>
        <w:jc w:val="both"/>
        <w:rPr>
          <w:rFonts w:asciiTheme="minorHAnsi" w:hAnsiTheme="minorHAnsi" w:cstheme="minorHAnsi"/>
          <w:sz w:val="20"/>
          <w:szCs w:val="20"/>
        </w:rPr>
      </w:pPr>
      <w:r w:rsidRPr="00EB3E70">
        <w:rPr>
          <w:rFonts w:asciiTheme="minorHAnsi" w:hAnsiTheme="minorHAnsi" w:cstheme="minorHAnsi"/>
          <w:sz w:val="20"/>
          <w:szCs w:val="20"/>
        </w:rPr>
        <w:t xml:space="preserve">Datum: </w:t>
      </w:r>
      <w:r w:rsidR="00423FFB" w:rsidRPr="00EB3E70">
        <w:rPr>
          <w:rFonts w:asciiTheme="minorHAnsi" w:hAnsiTheme="minorHAnsi" w:cstheme="minorHAnsi"/>
          <w:b w:val="0"/>
          <w:sz w:val="20"/>
          <w:szCs w:val="20"/>
        </w:rPr>
        <w:t>30</w:t>
      </w:r>
      <w:r w:rsidR="00333740" w:rsidRPr="00EB3E70">
        <w:rPr>
          <w:rFonts w:asciiTheme="minorHAnsi" w:hAnsiTheme="minorHAnsi" w:cstheme="minorHAnsi"/>
          <w:b w:val="0"/>
          <w:sz w:val="20"/>
          <w:szCs w:val="20"/>
        </w:rPr>
        <w:t xml:space="preserve">. </w:t>
      </w:r>
      <w:r w:rsidR="00423FFB" w:rsidRPr="00EB3E70">
        <w:rPr>
          <w:rFonts w:asciiTheme="minorHAnsi" w:hAnsiTheme="minorHAnsi" w:cstheme="minorHAnsi"/>
          <w:b w:val="0"/>
          <w:sz w:val="20"/>
          <w:szCs w:val="20"/>
        </w:rPr>
        <w:t>3</w:t>
      </w:r>
      <w:r w:rsidR="00E731E3" w:rsidRPr="00EB3E70">
        <w:rPr>
          <w:rFonts w:asciiTheme="minorHAnsi" w:hAnsiTheme="minorHAnsi" w:cstheme="minorHAnsi"/>
          <w:b w:val="0"/>
          <w:sz w:val="20"/>
          <w:szCs w:val="20"/>
        </w:rPr>
        <w:t>. 2021</w:t>
      </w:r>
    </w:p>
    <w:p w:rsidR="00321476" w:rsidRPr="00EB3E70" w:rsidRDefault="00321476" w:rsidP="00EB3E70">
      <w:pPr>
        <w:pStyle w:val="Naslov1"/>
        <w:spacing w:before="0" w:after="0" w:line="276" w:lineRule="auto"/>
        <w:jc w:val="both"/>
        <w:rPr>
          <w:rFonts w:asciiTheme="minorHAnsi" w:hAnsiTheme="minorHAnsi" w:cstheme="minorHAnsi"/>
          <w:sz w:val="20"/>
          <w:szCs w:val="20"/>
        </w:rPr>
      </w:pPr>
    </w:p>
    <w:p w:rsidR="00615AE0" w:rsidRPr="00EB3E70" w:rsidRDefault="00615AE0" w:rsidP="00EB3E70">
      <w:pPr>
        <w:autoSpaceDE w:val="0"/>
        <w:autoSpaceDN w:val="0"/>
        <w:adjustRightInd w:val="0"/>
        <w:spacing w:line="276" w:lineRule="auto"/>
        <w:jc w:val="center"/>
        <w:rPr>
          <w:rFonts w:asciiTheme="minorHAnsi" w:hAnsiTheme="minorHAnsi" w:cstheme="minorHAnsi"/>
          <w:b/>
          <w:color w:val="000000"/>
          <w:szCs w:val="20"/>
          <w:lang w:val="sl-SI"/>
        </w:rPr>
      </w:pPr>
    </w:p>
    <w:p w:rsidR="004B172C" w:rsidRPr="00EB3E70" w:rsidRDefault="004B172C" w:rsidP="00EB3E70">
      <w:pPr>
        <w:autoSpaceDE w:val="0"/>
        <w:autoSpaceDN w:val="0"/>
        <w:adjustRightInd w:val="0"/>
        <w:spacing w:line="276" w:lineRule="auto"/>
        <w:jc w:val="center"/>
        <w:rPr>
          <w:rFonts w:asciiTheme="minorHAnsi" w:hAnsiTheme="minorHAnsi" w:cstheme="minorHAnsi"/>
          <w:b/>
          <w:color w:val="000000"/>
          <w:szCs w:val="20"/>
          <w:lang w:val="sl-SI"/>
        </w:rPr>
      </w:pPr>
      <w:r w:rsidRPr="00EB3E70">
        <w:rPr>
          <w:rFonts w:asciiTheme="minorHAnsi" w:hAnsiTheme="minorHAnsi" w:cstheme="minorHAnsi"/>
          <w:b/>
          <w:color w:val="000000"/>
          <w:szCs w:val="20"/>
          <w:lang w:val="sl-SI"/>
        </w:rPr>
        <w:t xml:space="preserve">INFORMACIJA O RAZPISU EVROPSKE KOMISIJE </w:t>
      </w:r>
      <w:r w:rsidR="00EB3E70" w:rsidRPr="00EB3E70">
        <w:rPr>
          <w:rFonts w:asciiTheme="minorHAnsi" w:hAnsiTheme="minorHAnsi" w:cstheme="minorHAnsi"/>
          <w:b/>
          <w:color w:val="000000"/>
          <w:szCs w:val="20"/>
          <w:lang w:val="sl-SI"/>
        </w:rPr>
        <w:t>ZA DODELITEV SREDSTEV ZA PROJEKTE S PODROČJA PREVENTIVE IN PRIPRAVLJENOSTI NA NARAVNE IN DRUGE NESREČE TER ONESNAŽENJE MORJA za leto 2022</w:t>
      </w:r>
    </w:p>
    <w:p w:rsidR="00EB3E70" w:rsidRPr="00EB3E70" w:rsidRDefault="00EB3E70" w:rsidP="00EB3E70">
      <w:pPr>
        <w:autoSpaceDE w:val="0"/>
        <w:autoSpaceDN w:val="0"/>
        <w:adjustRightInd w:val="0"/>
        <w:spacing w:line="276" w:lineRule="auto"/>
        <w:jc w:val="center"/>
        <w:rPr>
          <w:rFonts w:asciiTheme="minorHAnsi" w:hAnsiTheme="minorHAnsi" w:cstheme="minorHAnsi"/>
          <w:b/>
          <w:color w:val="000000"/>
          <w:szCs w:val="20"/>
          <w:lang w:val="sl-SI"/>
        </w:rPr>
      </w:pPr>
    </w:p>
    <w:p w:rsidR="00EB3E70" w:rsidRPr="00EB3E70" w:rsidRDefault="00EB3E70" w:rsidP="00EB3E70">
      <w:pPr>
        <w:autoSpaceDE w:val="0"/>
        <w:autoSpaceDN w:val="0"/>
        <w:adjustRightInd w:val="0"/>
        <w:spacing w:line="276" w:lineRule="auto"/>
        <w:jc w:val="center"/>
        <w:rPr>
          <w:rFonts w:asciiTheme="minorHAnsi" w:hAnsiTheme="minorHAnsi" w:cstheme="minorHAnsi"/>
          <w:lang w:val="sl-SI"/>
        </w:rPr>
      </w:pPr>
    </w:p>
    <w:p w:rsidR="004B172C" w:rsidRPr="00EB3E70" w:rsidRDefault="004B172C" w:rsidP="00EB3E70">
      <w:pPr>
        <w:spacing w:line="276" w:lineRule="auto"/>
        <w:contextualSpacing/>
        <w:jc w:val="both"/>
        <w:rPr>
          <w:rFonts w:asciiTheme="minorHAnsi" w:hAnsiTheme="minorHAnsi" w:cstheme="minorHAnsi"/>
          <w:szCs w:val="20"/>
          <w:lang w:val="sl-SI"/>
        </w:rPr>
      </w:pPr>
      <w:r w:rsidRPr="00EB3E70">
        <w:rPr>
          <w:rFonts w:asciiTheme="minorHAnsi" w:hAnsiTheme="minorHAnsi" w:cstheme="minorHAnsi"/>
          <w:szCs w:val="20"/>
          <w:lang w:val="sl-SI"/>
        </w:rPr>
        <w:t>Evropska komisija, Generalni direktorat civilno zaščito in Evropske operacije humanitarne pomoči (DG ECHO), je dne 1</w:t>
      </w:r>
      <w:r w:rsidR="00D26AD4" w:rsidRPr="00EB3E70">
        <w:rPr>
          <w:rFonts w:asciiTheme="minorHAnsi" w:hAnsiTheme="minorHAnsi" w:cstheme="minorHAnsi"/>
          <w:szCs w:val="20"/>
          <w:lang w:val="sl-SI"/>
        </w:rPr>
        <w:t>7</w:t>
      </w:r>
      <w:r w:rsidRPr="00EB3E70">
        <w:rPr>
          <w:rFonts w:asciiTheme="minorHAnsi" w:hAnsiTheme="minorHAnsi" w:cstheme="minorHAnsi"/>
          <w:szCs w:val="20"/>
          <w:lang w:val="sl-SI"/>
        </w:rPr>
        <w:t xml:space="preserve">. 3. 2022 objavila razpis za </w:t>
      </w:r>
      <w:r w:rsidRPr="00EB3E70">
        <w:rPr>
          <w:rFonts w:asciiTheme="minorHAnsi" w:hAnsiTheme="minorHAnsi" w:cstheme="minorHAnsi"/>
          <w:b/>
          <w:szCs w:val="20"/>
          <w:lang w:val="sl-SI"/>
        </w:rPr>
        <w:t xml:space="preserve">projekte s področja </w:t>
      </w:r>
      <w:r w:rsidR="00EB3E70" w:rsidRPr="00EB3E70">
        <w:rPr>
          <w:rFonts w:asciiTheme="minorHAnsi" w:hAnsiTheme="minorHAnsi" w:cstheme="minorHAnsi"/>
          <w:b/>
          <w:szCs w:val="20"/>
          <w:lang w:val="sl-SI"/>
        </w:rPr>
        <w:t>preventive in pripravljenosti na naravne in druge nesreče ter onesnaženje morja</w:t>
      </w:r>
      <w:r w:rsidRPr="00EB3E70">
        <w:rPr>
          <w:rFonts w:asciiTheme="minorHAnsi" w:hAnsiTheme="minorHAnsi" w:cstheme="minorHAnsi"/>
          <w:szCs w:val="20"/>
          <w:lang w:val="sl-SI"/>
        </w:rPr>
        <w:t xml:space="preserve">. </w:t>
      </w:r>
    </w:p>
    <w:p w:rsidR="004B172C" w:rsidRPr="00EB3E70" w:rsidRDefault="004B172C" w:rsidP="00EB3E70">
      <w:pPr>
        <w:spacing w:line="276" w:lineRule="auto"/>
        <w:contextualSpacing/>
        <w:jc w:val="both"/>
        <w:rPr>
          <w:rFonts w:asciiTheme="minorHAnsi" w:hAnsiTheme="minorHAnsi" w:cstheme="minorHAnsi"/>
          <w:b/>
          <w:szCs w:val="20"/>
          <w:lang w:val="sl-SI"/>
        </w:rPr>
      </w:pPr>
    </w:p>
    <w:p w:rsidR="004B172C" w:rsidRPr="00EB3E70" w:rsidRDefault="004B172C" w:rsidP="00EB3E70">
      <w:pPr>
        <w:autoSpaceDE w:val="0"/>
        <w:autoSpaceDN w:val="0"/>
        <w:adjustRightInd w:val="0"/>
        <w:spacing w:line="276" w:lineRule="auto"/>
        <w:ind w:right="-569"/>
        <w:jc w:val="both"/>
        <w:rPr>
          <w:rFonts w:asciiTheme="minorHAnsi" w:hAnsiTheme="minorHAnsi" w:cstheme="minorHAnsi"/>
          <w:b/>
          <w:bCs/>
          <w:color w:val="000000"/>
          <w:szCs w:val="20"/>
          <w:lang w:val="sl-SI"/>
        </w:rPr>
      </w:pPr>
      <w:r w:rsidRPr="00EB3E70">
        <w:rPr>
          <w:rFonts w:asciiTheme="minorHAnsi" w:hAnsiTheme="minorHAnsi" w:cstheme="minorHAnsi"/>
          <w:b/>
          <w:bCs/>
          <w:color w:val="000000"/>
          <w:szCs w:val="20"/>
          <w:lang w:val="sl-SI"/>
        </w:rPr>
        <w:t xml:space="preserve">Naziv razpisa: Projekti preventive in pripravljenosti s področja </w:t>
      </w:r>
      <w:r w:rsidR="00EB3E70" w:rsidRPr="00EB3E70">
        <w:rPr>
          <w:rFonts w:asciiTheme="minorHAnsi" w:hAnsiTheme="minorHAnsi" w:cstheme="minorHAnsi"/>
          <w:b/>
          <w:bCs/>
          <w:color w:val="000000"/>
          <w:szCs w:val="20"/>
          <w:lang w:val="sl-SI"/>
        </w:rPr>
        <w:t>preventive in pripravljenosti na naravne in druge nesreče ter onesnaženje morja.</w:t>
      </w:r>
    </w:p>
    <w:p w:rsidR="004B172C" w:rsidRPr="00EB3E70" w:rsidRDefault="004B172C" w:rsidP="00EB3E70">
      <w:pPr>
        <w:autoSpaceDE w:val="0"/>
        <w:autoSpaceDN w:val="0"/>
        <w:adjustRightInd w:val="0"/>
        <w:spacing w:line="276" w:lineRule="auto"/>
        <w:ind w:right="-569"/>
        <w:jc w:val="both"/>
        <w:rPr>
          <w:rFonts w:asciiTheme="minorHAnsi" w:hAnsiTheme="minorHAnsi" w:cstheme="minorHAnsi"/>
          <w:b/>
          <w:bCs/>
          <w:color w:val="000000"/>
          <w:szCs w:val="20"/>
          <w:lang w:val="sl-SI"/>
        </w:rPr>
      </w:pPr>
      <w:r w:rsidRPr="00EB3E70">
        <w:rPr>
          <w:rFonts w:asciiTheme="minorHAnsi" w:hAnsiTheme="minorHAnsi" w:cstheme="minorHAnsi"/>
          <w:b/>
          <w:bCs/>
          <w:color w:val="000000"/>
          <w:szCs w:val="20"/>
          <w:lang w:val="sl-SI"/>
        </w:rPr>
        <w:t xml:space="preserve">Razpisuje: </w:t>
      </w:r>
      <w:r w:rsidRPr="00EB3E70">
        <w:rPr>
          <w:rFonts w:asciiTheme="minorHAnsi" w:hAnsiTheme="minorHAnsi" w:cstheme="minorHAnsi"/>
          <w:color w:val="000000"/>
          <w:szCs w:val="20"/>
          <w:lang w:val="sl-SI"/>
        </w:rPr>
        <w:t xml:space="preserve">Evropska komisija – </w:t>
      </w:r>
      <w:r w:rsidRPr="00EB3E70">
        <w:rPr>
          <w:rFonts w:asciiTheme="minorHAnsi" w:hAnsiTheme="minorHAnsi" w:cstheme="minorHAnsi"/>
          <w:lang w:val="sl-SI"/>
        </w:rPr>
        <w:t>Generalni direktorat civilno zaščito in Evropske operacije humanitarne pomoči</w:t>
      </w:r>
      <w:r w:rsidRPr="00EB3E70">
        <w:rPr>
          <w:rFonts w:asciiTheme="minorHAnsi" w:hAnsiTheme="minorHAnsi" w:cstheme="minorHAnsi"/>
          <w:color w:val="000000"/>
          <w:szCs w:val="20"/>
          <w:lang w:val="sl-SI"/>
        </w:rPr>
        <w:t xml:space="preserve"> </w:t>
      </w:r>
    </w:p>
    <w:p w:rsidR="004B172C" w:rsidRPr="00EB3E70" w:rsidRDefault="004B172C" w:rsidP="00EB3E70">
      <w:pPr>
        <w:autoSpaceDE w:val="0"/>
        <w:autoSpaceDN w:val="0"/>
        <w:adjustRightInd w:val="0"/>
        <w:spacing w:line="276" w:lineRule="auto"/>
        <w:jc w:val="both"/>
        <w:rPr>
          <w:rFonts w:asciiTheme="minorHAnsi" w:hAnsiTheme="minorHAnsi" w:cstheme="minorHAnsi"/>
          <w:color w:val="000000"/>
          <w:szCs w:val="20"/>
          <w:lang w:val="sl-SI"/>
        </w:rPr>
      </w:pPr>
      <w:r w:rsidRPr="00EB3E70">
        <w:rPr>
          <w:rFonts w:asciiTheme="minorHAnsi" w:hAnsiTheme="minorHAnsi" w:cstheme="minorHAnsi"/>
          <w:b/>
          <w:color w:val="000000"/>
          <w:szCs w:val="20"/>
          <w:lang w:val="sl-SI"/>
        </w:rPr>
        <w:t>Objava razpisa:</w:t>
      </w:r>
      <w:r w:rsidRPr="00EB3E70">
        <w:rPr>
          <w:rFonts w:asciiTheme="minorHAnsi" w:hAnsiTheme="minorHAnsi" w:cstheme="minorHAnsi"/>
          <w:color w:val="000000"/>
          <w:szCs w:val="20"/>
          <w:lang w:val="sl-SI"/>
        </w:rPr>
        <w:t xml:space="preserve"> začetni datum objave razpisne dokumentacije je 10. 3. 2022</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Celotna razpisna dokumentacija je že objavljena, e-sistem za vnašanje prijav oz. projektnih vlog pa bo odprt v prihodnjem  obdobju.</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color w:val="000000"/>
          <w:szCs w:val="20"/>
          <w:lang w:val="sl-SI"/>
        </w:rPr>
      </w:pPr>
      <w:r w:rsidRPr="00EB3E70">
        <w:rPr>
          <w:rFonts w:asciiTheme="minorHAnsi" w:hAnsiTheme="minorHAnsi" w:cstheme="minorHAnsi"/>
          <w:b/>
          <w:color w:val="000000"/>
          <w:szCs w:val="20"/>
          <w:lang w:val="sl-SI"/>
        </w:rPr>
        <w:t xml:space="preserve">Trajanje projektov: </w:t>
      </w:r>
      <w:r w:rsidRPr="00EB3E70">
        <w:rPr>
          <w:rFonts w:asciiTheme="minorHAnsi" w:hAnsiTheme="minorHAnsi" w:cstheme="minorHAnsi"/>
          <w:color w:val="000000"/>
          <w:szCs w:val="20"/>
          <w:lang w:val="sl-SI"/>
        </w:rPr>
        <w:t>24 mesecev</w:t>
      </w:r>
    </w:p>
    <w:p w:rsidR="004B172C" w:rsidRPr="00EB3E70" w:rsidRDefault="004B172C" w:rsidP="00EB3E70">
      <w:pPr>
        <w:autoSpaceDE w:val="0"/>
        <w:autoSpaceDN w:val="0"/>
        <w:adjustRightInd w:val="0"/>
        <w:spacing w:line="276" w:lineRule="auto"/>
        <w:jc w:val="both"/>
        <w:rPr>
          <w:rFonts w:asciiTheme="minorHAnsi" w:hAnsiTheme="minorHAnsi" w:cstheme="minorHAnsi"/>
          <w:b/>
          <w:color w:val="000000"/>
          <w:szCs w:val="20"/>
          <w:lang w:val="sl-SI"/>
        </w:rPr>
      </w:pPr>
      <w:r w:rsidRPr="00EB3E70">
        <w:rPr>
          <w:rFonts w:asciiTheme="minorHAnsi" w:hAnsiTheme="minorHAnsi" w:cstheme="minorHAnsi"/>
          <w:b/>
          <w:color w:val="000000"/>
          <w:szCs w:val="20"/>
          <w:lang w:val="sl-SI"/>
        </w:rPr>
        <w:t>Financiranje</w:t>
      </w:r>
      <w:r w:rsidRPr="00EB3E70">
        <w:rPr>
          <w:rFonts w:asciiTheme="minorHAnsi" w:hAnsiTheme="minorHAnsi" w:cstheme="minorHAnsi"/>
          <w:color w:val="000000"/>
          <w:szCs w:val="20"/>
          <w:lang w:val="sl-SI"/>
        </w:rPr>
        <w:t>: 85 % EU sredstev, 15 % lastnih sredstev</w:t>
      </w:r>
      <w:r w:rsidRPr="00EB3E70">
        <w:rPr>
          <w:rFonts w:asciiTheme="minorHAnsi" w:hAnsiTheme="minorHAnsi" w:cstheme="minorHAnsi"/>
          <w:b/>
          <w:color w:val="000000"/>
          <w:szCs w:val="20"/>
          <w:lang w:val="sl-SI"/>
        </w:rPr>
        <w:t xml:space="preserve">; </w:t>
      </w:r>
      <w:r w:rsidRPr="00EB3E70">
        <w:rPr>
          <w:rFonts w:asciiTheme="minorHAnsi" w:hAnsiTheme="minorHAnsi" w:cstheme="minorHAnsi"/>
          <w:color w:val="000000"/>
          <w:szCs w:val="20"/>
          <w:lang w:val="sl-SI"/>
        </w:rPr>
        <w:t>najvišje sofinanciranje EK za posamezen projekt znaša 1.000.000 EUR oz. 500.000 EUR za države ENP in IPA (eksterni projekti).</w:t>
      </w:r>
    </w:p>
    <w:p w:rsidR="004B172C" w:rsidRPr="00EB3E70" w:rsidRDefault="004B172C" w:rsidP="00EB3E70">
      <w:pPr>
        <w:autoSpaceDE w:val="0"/>
        <w:autoSpaceDN w:val="0"/>
        <w:adjustRightInd w:val="0"/>
        <w:spacing w:line="276" w:lineRule="auto"/>
        <w:jc w:val="both"/>
        <w:rPr>
          <w:rFonts w:asciiTheme="minorHAnsi" w:hAnsiTheme="minorHAnsi" w:cstheme="minorHAnsi"/>
          <w:color w:val="000000"/>
          <w:szCs w:val="20"/>
          <w:lang w:val="sl-SI"/>
        </w:rPr>
      </w:pPr>
      <w:r w:rsidRPr="00EB3E70">
        <w:rPr>
          <w:rFonts w:asciiTheme="minorHAnsi" w:hAnsiTheme="minorHAnsi" w:cstheme="minorHAnsi"/>
          <w:b/>
          <w:color w:val="000000"/>
          <w:szCs w:val="20"/>
          <w:lang w:val="sl-SI"/>
        </w:rPr>
        <w:t>Rok za prijavo:</w:t>
      </w:r>
      <w:r w:rsidRPr="00EB3E70">
        <w:rPr>
          <w:rFonts w:asciiTheme="minorHAnsi" w:hAnsiTheme="minorHAnsi" w:cstheme="minorHAnsi"/>
          <w:color w:val="000000"/>
          <w:szCs w:val="20"/>
          <w:lang w:val="sl-SI"/>
        </w:rPr>
        <w:t xml:space="preserve"> </w:t>
      </w:r>
      <w:r w:rsidRPr="00EB3E70">
        <w:rPr>
          <w:rFonts w:asciiTheme="minorHAnsi" w:hAnsiTheme="minorHAnsi" w:cstheme="minorHAnsi"/>
          <w:b/>
          <w:color w:val="000000"/>
          <w:szCs w:val="20"/>
          <w:u w:val="single"/>
          <w:lang w:val="sl-SI"/>
        </w:rPr>
        <w:t>24. maj 2022 do 17:00</w:t>
      </w:r>
    </w:p>
    <w:p w:rsidR="004B172C" w:rsidRPr="00EB3E70" w:rsidRDefault="004B172C" w:rsidP="00EB3E70">
      <w:pPr>
        <w:autoSpaceDE w:val="0"/>
        <w:autoSpaceDN w:val="0"/>
        <w:adjustRightInd w:val="0"/>
        <w:spacing w:line="276" w:lineRule="auto"/>
        <w:jc w:val="both"/>
        <w:rPr>
          <w:rFonts w:asciiTheme="minorHAnsi" w:hAnsiTheme="minorHAnsi" w:cstheme="minorHAnsi"/>
          <w:color w:val="000000"/>
          <w:szCs w:val="20"/>
          <w:lang w:val="sl-SI"/>
        </w:rPr>
      </w:pPr>
      <w:r w:rsidRPr="00EB3E70">
        <w:rPr>
          <w:rFonts w:asciiTheme="minorHAnsi" w:hAnsiTheme="minorHAnsi" w:cstheme="minorHAnsi"/>
          <w:b/>
          <w:color w:val="000000"/>
          <w:szCs w:val="20"/>
          <w:lang w:val="sl-SI"/>
        </w:rPr>
        <w:t>Objava izbranih projektov:</w:t>
      </w:r>
      <w:r w:rsidRPr="00EB3E70">
        <w:rPr>
          <w:rFonts w:asciiTheme="minorHAnsi" w:hAnsiTheme="minorHAnsi" w:cstheme="minorHAnsi"/>
          <w:color w:val="000000"/>
          <w:szCs w:val="20"/>
          <w:lang w:val="sl-SI"/>
        </w:rPr>
        <w:t xml:space="preserve"> konec septembra 2022</w:t>
      </w:r>
    </w:p>
    <w:p w:rsidR="004B172C" w:rsidRPr="00EB3E70" w:rsidRDefault="004B172C" w:rsidP="00EB3E70">
      <w:pPr>
        <w:autoSpaceDE w:val="0"/>
        <w:autoSpaceDN w:val="0"/>
        <w:adjustRightInd w:val="0"/>
        <w:spacing w:line="276" w:lineRule="auto"/>
        <w:jc w:val="both"/>
        <w:rPr>
          <w:rFonts w:asciiTheme="minorHAnsi" w:hAnsiTheme="minorHAnsi" w:cstheme="minorHAnsi"/>
          <w:szCs w:val="20"/>
          <w:lang w:val="sl-SI"/>
        </w:rPr>
      </w:pPr>
      <w:r w:rsidRPr="00EB3E70">
        <w:rPr>
          <w:rFonts w:asciiTheme="minorHAnsi" w:hAnsiTheme="minorHAnsi" w:cstheme="minorHAnsi"/>
          <w:b/>
          <w:szCs w:val="20"/>
          <w:lang w:val="sl-SI"/>
        </w:rPr>
        <w:t>Najzgodnejši možni začetek izvajanja projektov:</w:t>
      </w:r>
      <w:r w:rsidRPr="00EB3E70">
        <w:rPr>
          <w:rFonts w:asciiTheme="minorHAnsi" w:hAnsiTheme="minorHAnsi" w:cstheme="minorHAnsi"/>
          <w:szCs w:val="20"/>
          <w:lang w:val="sl-SI"/>
        </w:rPr>
        <w:t xml:space="preserve"> med 1. januar 2023 in 1. aprilom 2023</w:t>
      </w:r>
    </w:p>
    <w:p w:rsidR="004B172C" w:rsidRPr="00EB3E70" w:rsidRDefault="004B172C" w:rsidP="00EB3E70">
      <w:pPr>
        <w:autoSpaceDE w:val="0"/>
        <w:autoSpaceDN w:val="0"/>
        <w:adjustRightInd w:val="0"/>
        <w:spacing w:line="276" w:lineRule="auto"/>
        <w:jc w:val="both"/>
        <w:rPr>
          <w:rFonts w:asciiTheme="minorHAnsi" w:hAnsiTheme="minorHAnsi" w:cstheme="minorHAnsi"/>
          <w:b/>
          <w:color w:val="000000"/>
          <w:szCs w:val="20"/>
          <w:lang w:val="sl-SI"/>
        </w:rPr>
      </w:pPr>
    </w:p>
    <w:p w:rsidR="004B172C" w:rsidRPr="00EB3E70" w:rsidRDefault="004B172C" w:rsidP="00EB3E70">
      <w:pPr>
        <w:autoSpaceDE w:val="0"/>
        <w:autoSpaceDN w:val="0"/>
        <w:adjustRightInd w:val="0"/>
        <w:spacing w:line="276" w:lineRule="auto"/>
        <w:jc w:val="both"/>
        <w:rPr>
          <w:rFonts w:asciiTheme="minorHAnsi" w:hAnsiTheme="minorHAnsi" w:cstheme="minorHAnsi"/>
          <w:b/>
          <w:color w:val="000000"/>
          <w:szCs w:val="20"/>
          <w:lang w:val="sl-SI"/>
        </w:rPr>
      </w:pPr>
      <w:r w:rsidRPr="00EB3E70">
        <w:rPr>
          <w:rFonts w:asciiTheme="minorHAnsi" w:hAnsiTheme="minorHAnsi" w:cstheme="minorHAnsi"/>
          <w:b/>
          <w:color w:val="000000"/>
          <w:szCs w:val="20"/>
          <w:lang w:val="sl-SI"/>
        </w:rPr>
        <w:t xml:space="preserve">Skupna vrednost razpisa: 7.000.000 EUR: </w:t>
      </w:r>
    </w:p>
    <w:p w:rsidR="004B172C" w:rsidRPr="00EB3E70" w:rsidRDefault="004B172C" w:rsidP="00EB3E70">
      <w:pPr>
        <w:pStyle w:val="Odstavekseznama"/>
        <w:numPr>
          <w:ilvl w:val="0"/>
          <w:numId w:val="1"/>
        </w:numPr>
        <w:autoSpaceDE w:val="0"/>
        <w:autoSpaceDN w:val="0"/>
        <w:adjustRightInd w:val="0"/>
        <w:spacing w:after="0"/>
        <w:jc w:val="both"/>
        <w:rPr>
          <w:rFonts w:asciiTheme="minorHAnsi" w:hAnsiTheme="minorHAnsi" w:cstheme="minorHAnsi"/>
          <w:b/>
          <w:color w:val="000000"/>
          <w:sz w:val="20"/>
          <w:szCs w:val="20"/>
        </w:rPr>
      </w:pPr>
      <w:r w:rsidRPr="00EB3E70">
        <w:rPr>
          <w:rFonts w:asciiTheme="minorHAnsi" w:hAnsiTheme="minorHAnsi" w:cstheme="minorHAnsi"/>
          <w:color w:val="000000"/>
          <w:sz w:val="20"/>
          <w:szCs w:val="20"/>
        </w:rPr>
        <w:t>5.000.000 EUR</w:t>
      </w:r>
      <w:r w:rsidRPr="00EB3E70">
        <w:rPr>
          <w:rFonts w:asciiTheme="minorHAnsi" w:hAnsiTheme="minorHAnsi" w:cstheme="minorHAnsi"/>
          <w:b/>
          <w:color w:val="000000"/>
          <w:sz w:val="20"/>
          <w:szCs w:val="20"/>
        </w:rPr>
        <w:t xml:space="preserve"> </w:t>
      </w:r>
      <w:r w:rsidRPr="00EB3E70">
        <w:rPr>
          <w:rFonts w:asciiTheme="minorHAnsi" w:hAnsiTheme="minorHAnsi" w:cstheme="minorHAnsi"/>
          <w:color w:val="000000"/>
          <w:sz w:val="20"/>
          <w:szCs w:val="20"/>
        </w:rPr>
        <w:t xml:space="preserve">za države članice mehanizma unije CZ ter 2.000.000 EUR za države ENP </w:t>
      </w:r>
      <w:r w:rsidRPr="00EB3E70">
        <w:rPr>
          <w:rFonts w:asciiTheme="minorHAnsi" w:hAnsiTheme="minorHAnsi" w:cstheme="minorHAnsi"/>
          <w:sz w:val="20"/>
          <w:szCs w:val="20"/>
        </w:rPr>
        <w:t>(</w:t>
      </w:r>
      <w:proofErr w:type="spellStart"/>
      <w:r w:rsidRPr="00EB3E70">
        <w:rPr>
          <w:rFonts w:asciiTheme="minorHAnsi" w:hAnsiTheme="minorHAnsi" w:cstheme="minorHAnsi"/>
          <w:sz w:val="20"/>
          <w:szCs w:val="20"/>
        </w:rPr>
        <w:t>European</w:t>
      </w:r>
      <w:proofErr w:type="spellEnd"/>
      <w:r w:rsidRPr="00EB3E70">
        <w:rPr>
          <w:rFonts w:asciiTheme="minorHAnsi" w:hAnsiTheme="minorHAnsi" w:cstheme="minorHAnsi"/>
          <w:sz w:val="20"/>
          <w:szCs w:val="20"/>
        </w:rPr>
        <w:t xml:space="preserve"> </w:t>
      </w:r>
      <w:proofErr w:type="spellStart"/>
      <w:r w:rsidRPr="00EB3E70">
        <w:rPr>
          <w:rFonts w:asciiTheme="minorHAnsi" w:hAnsiTheme="minorHAnsi" w:cstheme="minorHAnsi"/>
          <w:sz w:val="20"/>
          <w:szCs w:val="20"/>
        </w:rPr>
        <w:t>Neighbourhood</w:t>
      </w:r>
      <w:proofErr w:type="spellEnd"/>
      <w:r w:rsidRPr="00EB3E70">
        <w:rPr>
          <w:rFonts w:asciiTheme="minorHAnsi" w:hAnsiTheme="minorHAnsi" w:cstheme="minorHAnsi"/>
          <w:sz w:val="20"/>
          <w:szCs w:val="20"/>
        </w:rPr>
        <w:t xml:space="preserve"> </w:t>
      </w:r>
      <w:proofErr w:type="spellStart"/>
      <w:r w:rsidRPr="00EB3E70">
        <w:rPr>
          <w:rFonts w:asciiTheme="minorHAnsi" w:hAnsiTheme="minorHAnsi" w:cstheme="minorHAnsi"/>
          <w:sz w:val="20"/>
          <w:szCs w:val="20"/>
        </w:rPr>
        <w:t>Policy</w:t>
      </w:r>
      <w:proofErr w:type="spellEnd"/>
      <w:r w:rsidRPr="00EB3E70">
        <w:rPr>
          <w:rFonts w:asciiTheme="minorHAnsi" w:hAnsiTheme="minorHAnsi" w:cstheme="minorHAnsi"/>
          <w:sz w:val="20"/>
          <w:szCs w:val="20"/>
        </w:rPr>
        <w:t>)</w:t>
      </w:r>
      <w:r w:rsidRPr="00EB3E70">
        <w:rPr>
          <w:rFonts w:asciiTheme="minorHAnsi" w:hAnsiTheme="minorHAnsi" w:cstheme="minorHAnsi"/>
          <w:color w:val="000000"/>
          <w:sz w:val="20"/>
          <w:szCs w:val="20"/>
        </w:rPr>
        <w:t xml:space="preserve"> in IPA (ki še niso članice mehanizma) za teme s področja preventive in pripravljenosti za čezmejna tveganja ter onesnaženosti morja in obale.</w:t>
      </w:r>
    </w:p>
    <w:p w:rsidR="004B172C" w:rsidRPr="00EB3E70" w:rsidRDefault="004B172C" w:rsidP="00EB3E70">
      <w:pPr>
        <w:autoSpaceDE w:val="0"/>
        <w:autoSpaceDN w:val="0"/>
        <w:adjustRightInd w:val="0"/>
        <w:spacing w:line="276" w:lineRule="auto"/>
        <w:jc w:val="both"/>
        <w:rPr>
          <w:rFonts w:asciiTheme="minorHAnsi" w:hAnsiTheme="minorHAnsi" w:cstheme="minorHAnsi"/>
          <w:b/>
          <w:color w:val="000000"/>
          <w:szCs w:val="20"/>
          <w:lang w:val="sl-SI"/>
        </w:rPr>
      </w:pPr>
    </w:p>
    <w:p w:rsidR="004B172C" w:rsidRPr="00EB3E70" w:rsidRDefault="004B172C" w:rsidP="00EB3E70">
      <w:pPr>
        <w:tabs>
          <w:tab w:val="left" w:pos="610"/>
          <w:tab w:val="left" w:pos="3310"/>
          <w:tab w:val="left" w:pos="6038"/>
          <w:tab w:val="left" w:pos="7583"/>
          <w:tab w:val="left" w:pos="12130"/>
        </w:tabs>
        <w:autoSpaceDE w:val="0"/>
        <w:autoSpaceDN w:val="0"/>
        <w:adjustRightInd w:val="0"/>
        <w:spacing w:line="276" w:lineRule="auto"/>
        <w:jc w:val="both"/>
        <w:rPr>
          <w:rFonts w:asciiTheme="minorHAnsi" w:hAnsiTheme="minorHAnsi" w:cstheme="minorHAnsi"/>
          <w:szCs w:val="20"/>
          <w:lang w:val="sl-SI"/>
        </w:rPr>
      </w:pPr>
      <w:r w:rsidRPr="00EB3E70">
        <w:rPr>
          <w:rFonts w:asciiTheme="minorHAnsi" w:hAnsiTheme="minorHAnsi" w:cstheme="minorHAnsi"/>
          <w:b/>
          <w:szCs w:val="20"/>
          <w:lang w:val="sl-SI"/>
        </w:rPr>
        <w:t>Sodelovanje partnerjev v projektu:</w:t>
      </w:r>
      <w:r w:rsidRPr="00EB3E70">
        <w:rPr>
          <w:rFonts w:asciiTheme="minorHAnsi" w:hAnsiTheme="minorHAnsi" w:cstheme="minorHAnsi"/>
          <w:szCs w:val="20"/>
          <w:lang w:val="sl-SI"/>
        </w:rPr>
        <w:t xml:space="preserve"> V projektih morajo sodelovati partnerji iz vsaj dveh držav in dodatnih mednarodnih organizacij ter v primeru eksternih projektov najmanj en partner iz držav ENP (</w:t>
      </w:r>
      <w:proofErr w:type="spellStart"/>
      <w:r w:rsidRPr="00EB3E70">
        <w:rPr>
          <w:rFonts w:asciiTheme="minorHAnsi" w:hAnsiTheme="minorHAnsi" w:cstheme="minorHAnsi"/>
          <w:szCs w:val="20"/>
          <w:lang w:val="sl-SI"/>
        </w:rPr>
        <w:t>European</w:t>
      </w:r>
      <w:proofErr w:type="spellEnd"/>
      <w:r w:rsidRPr="00EB3E70">
        <w:rPr>
          <w:rFonts w:asciiTheme="minorHAnsi" w:hAnsiTheme="minorHAnsi" w:cstheme="minorHAnsi"/>
          <w:szCs w:val="20"/>
          <w:lang w:val="sl-SI"/>
        </w:rPr>
        <w:t xml:space="preserve"> </w:t>
      </w:r>
      <w:proofErr w:type="spellStart"/>
      <w:r w:rsidRPr="00EB3E70">
        <w:rPr>
          <w:rFonts w:asciiTheme="minorHAnsi" w:hAnsiTheme="minorHAnsi" w:cstheme="minorHAnsi"/>
          <w:szCs w:val="20"/>
          <w:lang w:val="sl-SI"/>
        </w:rPr>
        <w:t>Neighbourhood</w:t>
      </w:r>
      <w:proofErr w:type="spellEnd"/>
      <w:r w:rsidRPr="00EB3E70">
        <w:rPr>
          <w:rFonts w:asciiTheme="minorHAnsi" w:hAnsiTheme="minorHAnsi" w:cstheme="minorHAnsi"/>
          <w:szCs w:val="20"/>
          <w:lang w:val="sl-SI"/>
        </w:rPr>
        <w:t xml:space="preserve"> </w:t>
      </w:r>
      <w:proofErr w:type="spellStart"/>
      <w:r w:rsidRPr="00EB3E70">
        <w:rPr>
          <w:rFonts w:asciiTheme="minorHAnsi" w:hAnsiTheme="minorHAnsi" w:cstheme="minorHAnsi"/>
          <w:szCs w:val="20"/>
          <w:lang w:val="sl-SI"/>
        </w:rPr>
        <w:t>Policy</w:t>
      </w:r>
      <w:proofErr w:type="spellEnd"/>
      <w:r w:rsidRPr="00EB3E70">
        <w:rPr>
          <w:rFonts w:asciiTheme="minorHAnsi" w:hAnsiTheme="minorHAnsi" w:cstheme="minorHAnsi"/>
          <w:szCs w:val="20"/>
          <w:lang w:val="sl-SI"/>
        </w:rPr>
        <w:t xml:space="preserve">) ali IPA (Instrument </w:t>
      </w:r>
      <w:proofErr w:type="spellStart"/>
      <w:r w:rsidRPr="00EB3E70">
        <w:rPr>
          <w:rFonts w:asciiTheme="minorHAnsi" w:hAnsiTheme="minorHAnsi" w:cstheme="minorHAnsi"/>
          <w:szCs w:val="20"/>
          <w:lang w:val="sl-SI"/>
        </w:rPr>
        <w:t>for</w:t>
      </w:r>
      <w:proofErr w:type="spellEnd"/>
      <w:r w:rsidRPr="00EB3E70">
        <w:rPr>
          <w:rFonts w:asciiTheme="minorHAnsi" w:hAnsiTheme="minorHAnsi" w:cstheme="minorHAnsi"/>
          <w:szCs w:val="20"/>
          <w:lang w:val="sl-SI"/>
        </w:rPr>
        <w:t xml:space="preserve"> </w:t>
      </w:r>
      <w:proofErr w:type="spellStart"/>
      <w:r w:rsidRPr="00EB3E70">
        <w:rPr>
          <w:rFonts w:asciiTheme="minorHAnsi" w:hAnsiTheme="minorHAnsi" w:cstheme="minorHAnsi"/>
          <w:szCs w:val="20"/>
          <w:lang w:val="sl-SI"/>
        </w:rPr>
        <w:t>Pre-Accession</w:t>
      </w:r>
      <w:proofErr w:type="spellEnd"/>
      <w:r w:rsidRPr="00EB3E70">
        <w:rPr>
          <w:rFonts w:asciiTheme="minorHAnsi" w:hAnsiTheme="minorHAnsi" w:cstheme="minorHAnsi"/>
          <w:szCs w:val="20"/>
          <w:lang w:val="sl-SI"/>
        </w:rPr>
        <w:t>) kot primarni deležnik projekta. Mednarodne organizacije lahko sodelujejo kot partnerji vendar ne morejo sodelovati kot vodilni partner. Vodilni partner so lahko tudi nacionalni javni organi iz držav IPA. V projektih s cilji 1, 2 in 3 morata sodelovati najmanj dva partnerja iz vsaj dveh sosednjih držav</w:t>
      </w:r>
    </w:p>
    <w:p w:rsidR="004B172C" w:rsidRPr="00EB3E70" w:rsidRDefault="004B172C" w:rsidP="00EB3E70">
      <w:pPr>
        <w:tabs>
          <w:tab w:val="left" w:pos="610"/>
          <w:tab w:val="left" w:pos="3310"/>
          <w:tab w:val="left" w:pos="6038"/>
          <w:tab w:val="left" w:pos="7583"/>
          <w:tab w:val="left" w:pos="12130"/>
        </w:tabs>
        <w:autoSpaceDE w:val="0"/>
        <w:autoSpaceDN w:val="0"/>
        <w:adjustRightInd w:val="0"/>
        <w:spacing w:line="276" w:lineRule="auto"/>
        <w:jc w:val="both"/>
        <w:rPr>
          <w:rFonts w:asciiTheme="minorHAnsi" w:hAnsiTheme="minorHAnsi" w:cstheme="minorHAnsi"/>
          <w:b/>
          <w:szCs w:val="20"/>
          <w:lang w:val="sl-SI"/>
        </w:rPr>
      </w:pPr>
    </w:p>
    <w:p w:rsidR="004B172C" w:rsidRPr="00EB3E70" w:rsidRDefault="004B172C" w:rsidP="00EB3E70">
      <w:pPr>
        <w:tabs>
          <w:tab w:val="left" w:pos="610"/>
          <w:tab w:val="left" w:pos="3310"/>
          <w:tab w:val="left" w:pos="6038"/>
          <w:tab w:val="left" w:pos="7583"/>
          <w:tab w:val="left" w:pos="12130"/>
        </w:tabs>
        <w:autoSpaceDE w:val="0"/>
        <w:autoSpaceDN w:val="0"/>
        <w:adjustRightInd w:val="0"/>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POMEMBNO:</w:t>
      </w:r>
      <w:r w:rsidRPr="00EB3E70">
        <w:rPr>
          <w:rFonts w:asciiTheme="minorHAnsi" w:hAnsiTheme="minorHAnsi" w:cstheme="minorHAnsi"/>
          <w:szCs w:val="20"/>
          <w:lang w:val="sl-SI"/>
        </w:rPr>
        <w:t xml:space="preserve"> Prijavitelji iz Slovenije morajo ob prijavi pridobiti pismo podpore s strani Uprave RS za zaščito in reševanje.</w:t>
      </w:r>
    </w:p>
    <w:p w:rsidR="004B172C" w:rsidRPr="00EB3E70" w:rsidRDefault="004B172C" w:rsidP="00EB3E70">
      <w:pPr>
        <w:tabs>
          <w:tab w:val="left" w:pos="610"/>
          <w:tab w:val="left" w:pos="3310"/>
          <w:tab w:val="left" w:pos="6038"/>
          <w:tab w:val="left" w:pos="7583"/>
          <w:tab w:val="left" w:pos="12130"/>
        </w:tabs>
        <w:autoSpaceDE w:val="0"/>
        <w:autoSpaceDN w:val="0"/>
        <w:adjustRightInd w:val="0"/>
        <w:spacing w:line="276" w:lineRule="auto"/>
        <w:jc w:val="both"/>
        <w:rPr>
          <w:rFonts w:asciiTheme="minorHAnsi" w:hAnsiTheme="minorHAnsi" w:cstheme="minorHAnsi"/>
          <w:b/>
          <w:szCs w:val="20"/>
          <w:lang w:val="sl-SI"/>
        </w:rPr>
      </w:pPr>
    </w:p>
    <w:p w:rsidR="004B172C" w:rsidRPr="00EB3E70" w:rsidRDefault="004B172C" w:rsidP="00EB3E70">
      <w:pPr>
        <w:tabs>
          <w:tab w:val="left" w:pos="610"/>
          <w:tab w:val="left" w:pos="3310"/>
          <w:tab w:val="left" w:pos="6038"/>
          <w:tab w:val="left" w:pos="7583"/>
          <w:tab w:val="left" w:pos="12130"/>
        </w:tabs>
        <w:autoSpaceDE w:val="0"/>
        <w:autoSpaceDN w:val="0"/>
        <w:adjustRightInd w:val="0"/>
        <w:spacing w:line="276" w:lineRule="auto"/>
        <w:rPr>
          <w:rFonts w:asciiTheme="minorHAnsi" w:hAnsiTheme="minorHAnsi" w:cstheme="minorHAnsi"/>
          <w:b/>
          <w:szCs w:val="20"/>
          <w:lang w:val="sl-SI"/>
        </w:rPr>
      </w:pPr>
      <w:r w:rsidRPr="00EB3E70">
        <w:rPr>
          <w:rFonts w:asciiTheme="minorHAnsi" w:hAnsiTheme="minorHAnsi" w:cstheme="minorHAnsi"/>
          <w:b/>
          <w:szCs w:val="20"/>
          <w:lang w:val="sl-SI"/>
        </w:rPr>
        <w:t xml:space="preserve">Celoten razpis je na voljo na tej povezavi: </w:t>
      </w:r>
      <w:hyperlink r:id="rId8" w:history="1">
        <w:r w:rsidRPr="00EB3E70">
          <w:rPr>
            <w:rStyle w:val="Hiperpovezava"/>
            <w:rFonts w:asciiTheme="minorHAnsi" w:hAnsiTheme="minorHAnsi" w:cstheme="minorHAnsi"/>
            <w:b/>
            <w:szCs w:val="20"/>
            <w:lang w:val="sl-SI"/>
          </w:rPr>
          <w:t>LINK</w:t>
        </w:r>
      </w:hyperlink>
    </w:p>
    <w:p w:rsidR="004B172C" w:rsidRPr="00EB3E70" w:rsidRDefault="004B172C" w:rsidP="00EB3E70">
      <w:pPr>
        <w:autoSpaceDE w:val="0"/>
        <w:autoSpaceDN w:val="0"/>
        <w:adjustRightInd w:val="0"/>
        <w:spacing w:line="276" w:lineRule="auto"/>
        <w:rPr>
          <w:rFonts w:asciiTheme="minorHAnsi" w:hAnsiTheme="minorHAnsi" w:cstheme="minorHAnsi"/>
          <w:color w:val="000000"/>
          <w:szCs w:val="20"/>
          <w:lang w:val="sl-SI"/>
        </w:rPr>
      </w:pPr>
    </w:p>
    <w:p w:rsidR="004B172C" w:rsidRPr="00EB3E70" w:rsidRDefault="004B172C" w:rsidP="00B63097">
      <w:pPr>
        <w:autoSpaceDE w:val="0"/>
        <w:autoSpaceDN w:val="0"/>
        <w:adjustRightInd w:val="0"/>
        <w:spacing w:line="276" w:lineRule="auto"/>
        <w:rPr>
          <w:rFonts w:asciiTheme="minorHAnsi" w:hAnsiTheme="minorHAnsi" w:cstheme="minorHAnsi"/>
          <w:lang w:val="sl-SI"/>
        </w:rPr>
      </w:pPr>
      <w:r w:rsidRPr="00EB3E70">
        <w:rPr>
          <w:rFonts w:asciiTheme="minorHAnsi" w:hAnsiTheme="minorHAnsi" w:cstheme="minorHAnsi"/>
          <w:color w:val="000000"/>
          <w:szCs w:val="20"/>
          <w:lang w:val="sl-SI"/>
        </w:rPr>
        <w:t>Kontakt za dodatne informacije: Služba za razvojne projekte (</w:t>
      </w:r>
      <w:hyperlink r:id="rId9" w:history="1">
        <w:r w:rsidR="00EB3E70" w:rsidRPr="00EB3E70">
          <w:rPr>
            <w:rStyle w:val="Hiperpovezava"/>
            <w:rFonts w:asciiTheme="minorHAnsi" w:hAnsiTheme="minorHAnsi" w:cstheme="minorHAnsi"/>
            <w:szCs w:val="20"/>
            <w:lang w:val="sl-SI"/>
          </w:rPr>
          <w:t>urszr@urszr.si</w:t>
        </w:r>
      </w:hyperlink>
      <w:r w:rsidRPr="00EB3E70">
        <w:rPr>
          <w:rFonts w:asciiTheme="minorHAnsi" w:hAnsiTheme="minorHAnsi" w:cstheme="minorHAnsi"/>
          <w:color w:val="000000"/>
          <w:szCs w:val="20"/>
          <w:lang w:val="sl-SI"/>
        </w:rPr>
        <w:t>)</w:t>
      </w:r>
    </w:p>
    <w:p w:rsidR="004B172C" w:rsidRPr="00EB3E70" w:rsidRDefault="004B172C" w:rsidP="00EB3E70">
      <w:pPr>
        <w:spacing w:line="276" w:lineRule="auto"/>
        <w:jc w:val="both"/>
        <w:rPr>
          <w:rFonts w:asciiTheme="minorHAnsi" w:hAnsiTheme="minorHAnsi" w:cstheme="minorHAnsi"/>
          <w:szCs w:val="20"/>
          <w:u w:val="single"/>
          <w:lang w:val="sl-SI"/>
        </w:rPr>
      </w:pPr>
      <w:r w:rsidRPr="00EB3E70">
        <w:rPr>
          <w:rFonts w:asciiTheme="minorHAnsi" w:hAnsiTheme="minorHAnsi" w:cstheme="minorHAnsi"/>
          <w:szCs w:val="20"/>
          <w:u w:val="single"/>
          <w:lang w:val="sl-SI"/>
        </w:rPr>
        <w:t>Podrobnejše informacije so v nadaljevanju</w:t>
      </w:r>
      <w:r w:rsidR="00EB3E70" w:rsidRPr="00EB3E70">
        <w:rPr>
          <w:rFonts w:asciiTheme="minorHAnsi" w:hAnsiTheme="minorHAnsi" w:cstheme="minorHAnsi"/>
          <w:szCs w:val="20"/>
          <w:u w:val="single"/>
          <w:lang w:val="sl-SI"/>
        </w:rPr>
        <w:t xml:space="preserve"> (povzeto s spletne strani Evropske komisije)</w:t>
      </w:r>
      <w:r w:rsidRPr="00EB3E70">
        <w:rPr>
          <w:rFonts w:asciiTheme="minorHAnsi" w:hAnsiTheme="minorHAnsi" w:cstheme="minorHAnsi"/>
          <w:szCs w:val="20"/>
          <w:u w:val="single"/>
          <w:lang w:val="sl-SI"/>
        </w:rPr>
        <w:t xml:space="preserve">. </w:t>
      </w:r>
    </w:p>
    <w:p w:rsidR="004B172C" w:rsidRPr="00EB3E70" w:rsidRDefault="004B172C" w:rsidP="00EB3E70">
      <w:pPr>
        <w:autoSpaceDE w:val="0"/>
        <w:autoSpaceDN w:val="0"/>
        <w:adjustRightInd w:val="0"/>
        <w:spacing w:line="276" w:lineRule="auto"/>
        <w:jc w:val="both"/>
        <w:rPr>
          <w:rFonts w:asciiTheme="minorHAnsi" w:hAnsiTheme="minorHAnsi" w:cstheme="minorHAnsi"/>
          <w:color w:val="000000"/>
          <w:szCs w:val="20"/>
          <w:lang w:val="sl-SI"/>
        </w:rPr>
      </w:pPr>
    </w:p>
    <w:p w:rsidR="004B172C" w:rsidRPr="00EB3E70" w:rsidRDefault="004B172C" w:rsidP="00EB3E70">
      <w:pPr>
        <w:autoSpaceDE w:val="0"/>
        <w:autoSpaceDN w:val="0"/>
        <w:adjustRightInd w:val="0"/>
        <w:spacing w:line="276" w:lineRule="auto"/>
        <w:rPr>
          <w:rFonts w:asciiTheme="minorHAnsi" w:hAnsiTheme="minorHAnsi" w:cstheme="minorHAnsi"/>
          <w:szCs w:val="20"/>
          <w:lang w:val="sl-SI"/>
        </w:rPr>
      </w:pPr>
    </w:p>
    <w:p w:rsidR="004B172C" w:rsidRPr="00EB3E70" w:rsidRDefault="004B172C" w:rsidP="00EB3E70">
      <w:pPr>
        <w:pStyle w:val="Odstavekseznama"/>
        <w:numPr>
          <w:ilvl w:val="0"/>
          <w:numId w:val="3"/>
        </w:numPr>
        <w:autoSpaceDE w:val="0"/>
        <w:autoSpaceDN w:val="0"/>
        <w:adjustRightInd w:val="0"/>
        <w:spacing w:after="0"/>
        <w:rPr>
          <w:rFonts w:asciiTheme="minorHAnsi" w:hAnsiTheme="minorHAnsi" w:cstheme="minorHAnsi"/>
          <w:sz w:val="24"/>
        </w:rPr>
      </w:pPr>
      <w:r w:rsidRPr="00EB3E70">
        <w:rPr>
          <w:rFonts w:asciiTheme="minorHAnsi" w:hAnsiTheme="minorHAnsi" w:cstheme="minorHAnsi"/>
          <w:b/>
          <w:sz w:val="24"/>
          <w:u w:val="single"/>
        </w:rPr>
        <w:t>Ključni cilj razpisa za projekte s področja preventive in pripravljenosti za čezmejna tveganja ter onesnaženosti morja in obale</w:t>
      </w:r>
      <w:r w:rsidRPr="00EB3E70">
        <w:rPr>
          <w:rFonts w:asciiTheme="minorHAnsi" w:hAnsiTheme="minorHAnsi" w:cstheme="minorHAnsi"/>
          <w:b/>
          <w:sz w:val="24"/>
        </w:rPr>
        <w:t>.</w:t>
      </w:r>
    </w:p>
    <w:p w:rsidR="00EB3E70" w:rsidRPr="00EB3E70" w:rsidRDefault="00EB3E70" w:rsidP="00EB3E70">
      <w:pPr>
        <w:autoSpaceDE w:val="0"/>
        <w:autoSpaceDN w:val="0"/>
        <w:adjustRightInd w:val="0"/>
        <w:rPr>
          <w:rFonts w:asciiTheme="minorHAnsi" w:hAnsiTheme="minorHAnsi" w:cstheme="minorHAnsi"/>
          <w:sz w:val="24"/>
        </w:rPr>
      </w:pPr>
    </w:p>
    <w:p w:rsidR="004B172C" w:rsidRPr="00EB3E70" w:rsidRDefault="004B172C" w:rsidP="00EB3E70">
      <w:pPr>
        <w:autoSpaceDE w:val="0"/>
        <w:autoSpaceDN w:val="0"/>
        <w:adjustRightInd w:val="0"/>
        <w:spacing w:line="276" w:lineRule="auto"/>
        <w:rPr>
          <w:rFonts w:asciiTheme="minorHAnsi" w:hAnsiTheme="minorHAnsi" w:cstheme="minorHAnsi"/>
          <w:sz w:val="22"/>
          <w:szCs w:val="22"/>
          <w:lang w:val="sl-SI"/>
        </w:rPr>
      </w:pPr>
      <w:r w:rsidRPr="00EB3E70">
        <w:rPr>
          <w:rFonts w:asciiTheme="minorHAnsi" w:hAnsiTheme="minorHAnsi" w:cstheme="minorHAnsi"/>
          <w:sz w:val="22"/>
          <w:szCs w:val="22"/>
          <w:lang w:val="sl-SI"/>
        </w:rPr>
        <w:t xml:space="preserve">Konkretni cilji, na katera se lahko osredotočijo projekti, so: </w:t>
      </w:r>
    </w:p>
    <w:p w:rsidR="004B172C" w:rsidRPr="00EB3E70" w:rsidRDefault="00197A8A" w:rsidP="00197A8A">
      <w:pPr>
        <w:pStyle w:val="Odstavekseznama"/>
        <w:numPr>
          <w:ilvl w:val="1"/>
          <w:numId w:val="2"/>
        </w:numPr>
        <w:autoSpaceDE w:val="0"/>
        <w:autoSpaceDN w:val="0"/>
        <w:adjustRightInd w:val="0"/>
        <w:spacing w:after="0"/>
        <w:rPr>
          <w:rFonts w:asciiTheme="minorHAnsi" w:hAnsiTheme="minorHAnsi" w:cstheme="minorHAnsi"/>
        </w:rPr>
      </w:pPr>
      <w:r w:rsidRPr="00197A8A">
        <w:rPr>
          <w:rFonts w:asciiTheme="minorHAnsi" w:hAnsiTheme="minorHAnsi" w:cstheme="minorHAnsi"/>
          <w:lang w:eastAsia="de-AT"/>
        </w:rPr>
        <w:t>Priprava čezmejnih ocen tveganj</w:t>
      </w:r>
      <w:r>
        <w:rPr>
          <w:rFonts w:asciiTheme="minorHAnsi" w:hAnsiTheme="minorHAnsi" w:cstheme="minorHAnsi"/>
          <w:lang w:eastAsia="de-AT"/>
        </w:rPr>
        <w:t>.</w:t>
      </w:r>
    </w:p>
    <w:p w:rsidR="004B172C" w:rsidRPr="00EB3E70" w:rsidRDefault="00197A8A" w:rsidP="00197A8A">
      <w:pPr>
        <w:pStyle w:val="Odstavekseznama"/>
        <w:numPr>
          <w:ilvl w:val="1"/>
          <w:numId w:val="2"/>
        </w:numPr>
        <w:autoSpaceDE w:val="0"/>
        <w:autoSpaceDN w:val="0"/>
        <w:adjustRightInd w:val="0"/>
        <w:spacing w:after="0"/>
        <w:rPr>
          <w:rFonts w:asciiTheme="minorHAnsi" w:hAnsiTheme="minorHAnsi" w:cstheme="minorHAnsi"/>
        </w:rPr>
      </w:pPr>
      <w:r w:rsidRPr="00197A8A">
        <w:rPr>
          <w:rFonts w:asciiTheme="minorHAnsi" w:hAnsiTheme="minorHAnsi" w:cstheme="minorHAnsi"/>
          <w:lang w:eastAsia="de-AT"/>
        </w:rPr>
        <w:t>Razvoj sistemov zgodnjega opozarjanja</w:t>
      </w:r>
      <w:r>
        <w:rPr>
          <w:rFonts w:asciiTheme="minorHAnsi" w:hAnsiTheme="minorHAnsi" w:cstheme="minorHAnsi"/>
          <w:lang w:eastAsia="de-AT"/>
        </w:rPr>
        <w:t>.</w:t>
      </w:r>
    </w:p>
    <w:p w:rsidR="004B172C" w:rsidRPr="00EB3E70" w:rsidRDefault="00197A8A" w:rsidP="00EB3E70">
      <w:pPr>
        <w:pStyle w:val="Odstavekseznama"/>
        <w:numPr>
          <w:ilvl w:val="1"/>
          <w:numId w:val="2"/>
        </w:numPr>
        <w:autoSpaceDE w:val="0"/>
        <w:autoSpaceDN w:val="0"/>
        <w:adjustRightInd w:val="0"/>
        <w:spacing w:after="0"/>
        <w:rPr>
          <w:rFonts w:asciiTheme="minorHAnsi" w:hAnsiTheme="minorHAnsi" w:cstheme="minorHAnsi"/>
        </w:rPr>
      </w:pPr>
      <w:r>
        <w:rPr>
          <w:rFonts w:asciiTheme="minorHAnsi" w:hAnsiTheme="minorHAnsi" w:cstheme="minorHAnsi"/>
          <w:lang w:eastAsia="de-AT"/>
        </w:rPr>
        <w:t>O</w:t>
      </w:r>
      <w:r w:rsidR="004B172C" w:rsidRPr="00EB3E70">
        <w:rPr>
          <w:rFonts w:asciiTheme="minorHAnsi" w:hAnsiTheme="minorHAnsi" w:cstheme="minorHAnsi"/>
          <w:lang w:eastAsia="de-AT"/>
        </w:rPr>
        <w:t>zaveščanje o tveganju</w:t>
      </w:r>
      <w:r>
        <w:rPr>
          <w:rFonts w:asciiTheme="minorHAnsi" w:hAnsiTheme="minorHAnsi" w:cstheme="minorHAnsi"/>
          <w:lang w:eastAsia="de-AT"/>
        </w:rPr>
        <w:t>.</w:t>
      </w:r>
    </w:p>
    <w:p w:rsidR="004B172C" w:rsidRPr="00EB3E70" w:rsidRDefault="00197A8A" w:rsidP="00EB3E70">
      <w:pPr>
        <w:pStyle w:val="Odstavekseznama"/>
        <w:numPr>
          <w:ilvl w:val="1"/>
          <w:numId w:val="2"/>
        </w:numPr>
        <w:autoSpaceDE w:val="0"/>
        <w:autoSpaceDN w:val="0"/>
        <w:adjustRightInd w:val="0"/>
        <w:spacing w:after="0"/>
        <w:rPr>
          <w:rFonts w:asciiTheme="minorHAnsi" w:hAnsiTheme="minorHAnsi" w:cstheme="minorHAnsi"/>
        </w:rPr>
      </w:pPr>
      <w:r>
        <w:rPr>
          <w:rFonts w:asciiTheme="minorHAnsi" w:hAnsiTheme="minorHAnsi" w:cstheme="minorHAnsi"/>
          <w:lang w:eastAsia="de-AT"/>
        </w:rPr>
        <w:t>O</w:t>
      </w:r>
      <w:r w:rsidR="004B172C" w:rsidRPr="00EB3E70">
        <w:rPr>
          <w:rFonts w:asciiTheme="minorHAnsi" w:hAnsiTheme="minorHAnsi" w:cstheme="minorHAnsi"/>
          <w:lang w:eastAsia="de-AT"/>
        </w:rPr>
        <w:t>nesnaženost morja in obale</w:t>
      </w:r>
      <w:r>
        <w:rPr>
          <w:rFonts w:asciiTheme="minorHAnsi" w:hAnsiTheme="minorHAnsi" w:cstheme="minorHAnsi"/>
          <w:lang w:eastAsia="de-AT"/>
        </w:rPr>
        <w:t>.</w:t>
      </w:r>
      <w:bookmarkStart w:id="0" w:name="_GoBack"/>
      <w:bookmarkEnd w:id="0"/>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Cilj 1: Priprava čezmejnih ocen tveganj</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Brez ocene, ki upošteva čezmejna tveganja, bodo strategije za obvladovanje tveganj le delno obravnavale tveganja, s katerimi se soočajo države. Analiza nacionalnih ocen tveganja, predloženih Evropski komisiji v letih 2018/2019, je pokazala, da čeprav so medsektorske soodvisnosti tveganj do neke mere obravnavane v ocenah tveganj, čezmejna (tj. regionalna/mednarodna) razsežnost še vedno večinoma manjka. Obstaja nekaj dobrih praks: skupna ocena čezmejnega tveganja držav Beneluksa, ocena tveganja regije Baltskega morja ali Nordijski forum za analizo tveganja in strateško predvidevanje.</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Cilj 2: Razvoj sistemov zgodnjega opozarjanja</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 xml:space="preserve">Sistemi zgodnjega opozarjanja so ključni elementi procesov zmanjševanja ranljivosti na nesreče in prilagoditve na podnebne spremembe. V luči krize COVID-19 in nedavnih ekstremnih vremenskih dogodkov je pomembnost predhodnega opozorila o različnih nevarnostih in tveganjih ni bila nikoli širše priznana. Čeprav imamo v Evropi veliko izkušenj z sistemi zgodnjega opozarjanja, predvsem za vreme in klimatsko pogojene dogodke, so kompleksne nesreče z čezmejnimi posledicami, kot je predhodno nepredstavljiva pandemija COVID-19, pokazale, da je potrebno v njih vložiti več truda in sodelovanja. Globalizacija in klimatske spremembe, kot tudi </w:t>
      </w:r>
      <w:proofErr w:type="spellStart"/>
      <w:r w:rsidRPr="00EB3E70">
        <w:rPr>
          <w:rFonts w:asciiTheme="minorHAnsi" w:hAnsiTheme="minorHAnsi" w:cstheme="minorHAnsi"/>
          <w:szCs w:val="20"/>
          <w:lang w:val="sl-SI"/>
        </w:rPr>
        <w:t>socio</w:t>
      </w:r>
      <w:proofErr w:type="spellEnd"/>
      <w:r w:rsidRPr="00EB3E70">
        <w:rPr>
          <w:rFonts w:asciiTheme="minorHAnsi" w:hAnsiTheme="minorHAnsi" w:cstheme="minorHAnsi"/>
          <w:szCs w:val="20"/>
          <w:lang w:val="sl-SI"/>
        </w:rPr>
        <w:t>-demografski dejavniki in zmogljivosti zdravstvenega sistema so med drugimi pomembni dejavniki tveganja.</w:t>
      </w:r>
      <w:r w:rsidRPr="00EB3E70">
        <w:rPr>
          <w:rFonts w:asciiTheme="minorHAnsi" w:hAnsiTheme="minorHAnsi" w:cstheme="minorHAnsi"/>
          <w:lang w:val="sl-SI"/>
        </w:rPr>
        <w:t xml:space="preserve"> </w:t>
      </w:r>
      <w:r w:rsidRPr="00EB3E70">
        <w:rPr>
          <w:rFonts w:asciiTheme="minorHAnsi" w:hAnsiTheme="minorHAnsi" w:cstheme="minorHAnsi"/>
          <w:szCs w:val="20"/>
          <w:lang w:val="sl-SI"/>
        </w:rPr>
        <w:t>Zato lahko spremljanje sprememb teh parametrov pomaga predvideti ali celo napovedati neugodne vremenske razmere ali porast nalezljivih bolezni.</w:t>
      </w:r>
    </w:p>
    <w:p w:rsidR="004B172C" w:rsidRPr="00EB3E70" w:rsidRDefault="004B172C" w:rsidP="00EB3E70">
      <w:pPr>
        <w:spacing w:line="276" w:lineRule="auto"/>
        <w:jc w:val="both"/>
        <w:rPr>
          <w:rFonts w:asciiTheme="minorHAnsi" w:hAnsiTheme="minorHAnsi" w:cstheme="minorHAnsi"/>
          <w:b/>
          <w:szCs w:val="20"/>
          <w:lang w:val="sl-SI"/>
        </w:rPr>
      </w:pPr>
    </w:p>
    <w:p w:rsidR="004B172C" w:rsidRPr="00EB3E70" w:rsidRDefault="004B172C" w:rsidP="00EB3E70">
      <w:pPr>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Cilj 3: Ozaveščanje o tveganju</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Prebivalstvo igra pomembno vlogo pri preprečevanju in pripravljenosti na nesreče. Občani so po navadi prvi posredovalci pri naravnih in drugih nesrečah. Čeprav imajo nacionalne in lokalne oblasti mandat da obvestijo prebivalce o tveganju v njihovih regijah in procedurah, katerih se je potrebno držati v primeru nesreče, je to lahko bolj kompleksno na čezmejnem nivoju, saj lahko zahteva dodatno koordinacijo med namenskimi nacionalnimi službami.</w:t>
      </w:r>
      <w:r w:rsidRPr="00EB3E70">
        <w:rPr>
          <w:rFonts w:asciiTheme="minorHAnsi" w:hAnsiTheme="minorHAnsi" w:cstheme="minorHAnsi"/>
          <w:lang w:val="sl-SI"/>
        </w:rPr>
        <w:t xml:space="preserve"> </w:t>
      </w:r>
      <w:r w:rsidRPr="00EB3E70">
        <w:rPr>
          <w:rFonts w:asciiTheme="minorHAnsi" w:hAnsiTheme="minorHAnsi" w:cstheme="minorHAnsi"/>
          <w:szCs w:val="20"/>
          <w:lang w:val="sl-SI"/>
        </w:rPr>
        <w:t>Informacije o tveganjih in komunikacija, ki temeljijo na dokazih, izobraževalne dejavnosti, namenjene javnosti in prostovoljcem, so tako postale učinkovita orodja za ozaveščanje o ukrepih za preprečevanje, pripravljenost in odziv na nesreče.</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Cilj 4: Onesnaženje morja in obale</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Nedavne strategije in akcijski plani Evropskih regionalni morskih konvencij poudarjajo sedanje in nove izzive zaznavanja in odziva na operativno, nelegalno in nenamerno onesnaženje morja zaradi več dejavnikov, kot so spremembe v pomorskem transportu, gorivih in nevarnem tovoru. Navedeni dokumenti pozivajo k nadaljnjemu razvoju regionalnih storitev pripravljenosti in odziva. K takšnim izzivom je potrebno pristopiti z razumevanjem in pripravo na tveganja, koriščenjem izkušenj in znanja, ki so na voljo v drugih sektorjih, ter razvojem integriranega upravljanja dogodkov onesnaženja morja in obale.</w:t>
      </w:r>
    </w:p>
    <w:p w:rsidR="004B172C" w:rsidRDefault="004B172C" w:rsidP="00EB3E70">
      <w:pPr>
        <w:spacing w:line="276" w:lineRule="auto"/>
        <w:jc w:val="both"/>
        <w:rPr>
          <w:rFonts w:asciiTheme="minorHAnsi" w:hAnsiTheme="minorHAnsi" w:cstheme="minorHAnsi"/>
          <w:szCs w:val="20"/>
          <w:lang w:val="sl-SI"/>
        </w:rPr>
      </w:pPr>
    </w:p>
    <w:p w:rsidR="00EB3E70" w:rsidRDefault="00EB3E70" w:rsidP="00EB3E70">
      <w:pPr>
        <w:spacing w:line="276" w:lineRule="auto"/>
        <w:jc w:val="both"/>
        <w:rPr>
          <w:rFonts w:asciiTheme="minorHAnsi" w:hAnsiTheme="minorHAnsi" w:cstheme="minorHAnsi"/>
          <w:szCs w:val="20"/>
          <w:lang w:val="sl-SI"/>
        </w:rPr>
      </w:pPr>
    </w:p>
    <w:p w:rsidR="00EB3E70" w:rsidRPr="00EB3E70" w:rsidRDefault="00EB3E70" w:rsidP="00EB3E70">
      <w:pPr>
        <w:spacing w:line="276" w:lineRule="auto"/>
        <w:jc w:val="both"/>
        <w:rPr>
          <w:rFonts w:asciiTheme="minorHAnsi" w:hAnsiTheme="minorHAnsi" w:cstheme="minorHAnsi"/>
          <w:szCs w:val="20"/>
          <w:lang w:val="sl-SI"/>
        </w:rPr>
      </w:pPr>
    </w:p>
    <w:p w:rsidR="004B172C" w:rsidRPr="00EB3E70" w:rsidRDefault="004B172C" w:rsidP="00EB3E70">
      <w:pPr>
        <w:pStyle w:val="Odstavekseznama"/>
        <w:numPr>
          <w:ilvl w:val="0"/>
          <w:numId w:val="2"/>
        </w:numPr>
        <w:spacing w:after="0"/>
        <w:jc w:val="both"/>
        <w:rPr>
          <w:rFonts w:asciiTheme="minorHAnsi" w:hAnsiTheme="minorHAnsi" w:cstheme="minorHAnsi"/>
          <w:b/>
          <w:sz w:val="24"/>
          <w:u w:val="single"/>
        </w:rPr>
      </w:pPr>
      <w:r w:rsidRPr="00EB3E70">
        <w:rPr>
          <w:rFonts w:asciiTheme="minorHAnsi" w:hAnsiTheme="minorHAnsi" w:cstheme="minorHAnsi"/>
          <w:b/>
          <w:sz w:val="24"/>
          <w:u w:val="single"/>
        </w:rPr>
        <w:lastRenderedPageBreak/>
        <w:t>Dejavnosti, ki jih je mogoče financirati</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b/>
          <w:szCs w:val="20"/>
          <w:lang w:val="sl-SI"/>
        </w:rPr>
        <w:t xml:space="preserve">V okviru konkretnega cilja 1 (priprava čezmejnih ocen tveganja) bo ta razpis sofinanciral dejavnosti, katerih cilj je oceniti/kvantificirati tveganja s čezmejnimi vplivi, bodisi nadgradnjo in/ali razširitvijo obstoječe čezmejne ocene tveganja ali njeno razvoj skozi projekt. </w:t>
      </w:r>
      <w:r w:rsidRPr="00EB3E70">
        <w:rPr>
          <w:rFonts w:asciiTheme="minorHAnsi" w:hAnsiTheme="minorHAnsi" w:cstheme="minorHAnsi"/>
          <w:szCs w:val="20"/>
          <w:lang w:val="sl-SI"/>
        </w:rPr>
        <w:t>Končni uporabniki bodo organi civilne zaščite in drugi deležniki v državah članicah, sodelujočih državah mehanizma, državah upravičenkah IPA, ki ne sodelujejo v mehanizmu, in/ali državah Evropske sosedske politike, ki imajo skupno mejo.</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Projekti lahko vključujejo širok nabor dejavnosti, na primer za razvoj metod in orodij za merjenje in/ali izboljšanje razumevanja vpliva nesreč; za spodbujanje usklajenih čezmejnih pristopov za ocenjevanje in sporočanje tveganj itd.</w:t>
      </w:r>
    </w:p>
    <w:p w:rsidR="004B172C" w:rsidRPr="00EB3E70" w:rsidRDefault="004B172C" w:rsidP="00EB3E70">
      <w:pPr>
        <w:tabs>
          <w:tab w:val="left" w:pos="7905"/>
        </w:tabs>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ab/>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b/>
          <w:szCs w:val="20"/>
          <w:lang w:val="sl-SI"/>
        </w:rPr>
        <w:t>V okviru konkretnega cilja 2 (razvoj sistemov zgodnjega opozarjanja) bo ta razpis sofinanciral dejavnosti, katerih cilj je razvoj ali izboljšanje sistemov zgodnjega opozarjanja in orodij za opozarjanje, bodisi nadgradnjo/razširitev obstoječih sistemov napovedovanja ali razvoj novega sistema opozarjanja ali informacijskega orodja prek projekta.</w:t>
      </w:r>
      <w:r w:rsidRPr="00EB3E70">
        <w:rPr>
          <w:rFonts w:asciiTheme="minorHAnsi" w:hAnsiTheme="minorHAnsi" w:cstheme="minorHAnsi"/>
          <w:szCs w:val="20"/>
          <w:lang w:val="sl-SI"/>
        </w:rPr>
        <w:t xml:space="preserve"> Končni uporabniki bodo organi civilne zaščite, državljani in drugi deležniki v državah članicah, sodelujočih državah mehanizma, državah upravičenkah IPA, ki ne sodelujejo v mehanizmu, in/ali državah Evropske sosedske politike, ki imajo skupno mejo.</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Projekti lahko vključujejo vrsto dejavnosti, na primer za spodbujanje usklajenih čezmejnih pristopov za napovedovanje, predvidevanje in preprečevanje nesreč; dejavnosti za izboljšanje mednarodnih standardov in protokolov za opozorila; za vgradnjo sistemov zgodnjega opozarjanja v odločanje itd.</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b/>
          <w:szCs w:val="20"/>
          <w:lang w:val="sl-SI"/>
        </w:rPr>
        <w:t>V okviru konkretnega cilja 3 (Ozaveščanje o tveganju) ta razpis sofinancira dejavnosti, katerih namen je dvigniti in izboljšati ozaveščenost o tveganjih, izmenjavo najboljših praks in obveščanje o tveganjih</w:t>
      </w:r>
      <w:r w:rsidRPr="00EB3E70">
        <w:rPr>
          <w:rFonts w:asciiTheme="minorHAnsi" w:hAnsiTheme="minorHAnsi" w:cstheme="minorHAnsi"/>
          <w:szCs w:val="20"/>
          <w:lang w:val="sl-SI"/>
        </w:rPr>
        <w:t>. Končni uporabniki bodo organi civilne zaščite, državljani in drugi deležniki v državah članicah, sodelujočih državah mehanizma, državah upravičenkah IPA, ki ne sodelujejo v mehanizmu, in/ali državah Evropske sosedske politike, ki imajo skupno mejo.</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Projekti lahko vključujejo vrsto dejavnosti, na primer: informacijske produkte o tveganju, vključno s socialnimi mediji; sodelovanje državljanov pri preventivi in pripravljenosti na nesreče; izobraževalne module in gradiva za širšo javnost ali specifične končne uporabnike; strategije in pristope za povečanje zmogljivosti in števila prostovoljcev, vključno z mladimi in ranljivimi skupinami itd.</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b/>
          <w:szCs w:val="20"/>
          <w:lang w:val="sl-SI"/>
        </w:rPr>
        <w:t>V okviru konkretnega cilja 4 (onesnaževanje morja in obale) bo ta razpis sofinanciral dejavnosti, katerih cilj je povečati zmogljivost odkrivanja in odzivanja na onesnaževanje morja in obale.</w:t>
      </w:r>
      <w:r w:rsidRPr="00EB3E70">
        <w:rPr>
          <w:rFonts w:asciiTheme="minorHAnsi" w:hAnsiTheme="minorHAnsi" w:cstheme="minorHAnsi"/>
          <w:szCs w:val="20"/>
          <w:lang w:val="sl-SI"/>
        </w:rPr>
        <w:t xml:space="preserve"> Končni uporabniki bodo organi za pomorstvo in civilno zaščito ter drugi deležniki v državah članicah, sodelujočih državah mehanizma, državah upravičenkah IPA, ki ne sodelujejo v mehanizmu, in/ali državah Evropske sosedske politike. Projekti lahko vključujejo:</w:t>
      </w:r>
    </w:p>
    <w:p w:rsidR="004B172C" w:rsidRPr="00EB3E70" w:rsidRDefault="004B172C" w:rsidP="00EB3E70">
      <w:pPr>
        <w:pStyle w:val="Odstavekseznama"/>
        <w:numPr>
          <w:ilvl w:val="0"/>
          <w:numId w:val="4"/>
        </w:numPr>
        <w:spacing w:after="0"/>
        <w:jc w:val="both"/>
        <w:rPr>
          <w:rFonts w:asciiTheme="minorHAnsi" w:hAnsiTheme="minorHAnsi" w:cstheme="minorHAnsi"/>
          <w:sz w:val="20"/>
          <w:szCs w:val="20"/>
        </w:rPr>
      </w:pPr>
      <w:r w:rsidRPr="00EB3E70">
        <w:rPr>
          <w:rFonts w:asciiTheme="minorHAnsi" w:hAnsiTheme="minorHAnsi" w:cstheme="minorHAnsi"/>
          <w:sz w:val="20"/>
          <w:szCs w:val="20"/>
        </w:rPr>
        <w:t>Dejavnosti za izboljšanje učinkovitosti nadzora, odkrivanja, modeliranja odnašanja in odzivnih tehnik različnih onesnaževal, vključno s plavajočimi predmeti, kot so izgubljeni zabojniki in tovor, izpuščen iz zabojnikov</w:t>
      </w:r>
    </w:p>
    <w:p w:rsidR="004B172C" w:rsidRPr="00EB3E70" w:rsidRDefault="004B172C" w:rsidP="00EB3E70">
      <w:pPr>
        <w:pStyle w:val="Odstavekseznama"/>
        <w:numPr>
          <w:ilvl w:val="0"/>
          <w:numId w:val="4"/>
        </w:numPr>
        <w:spacing w:after="0"/>
        <w:jc w:val="both"/>
        <w:rPr>
          <w:rFonts w:asciiTheme="minorHAnsi" w:hAnsiTheme="minorHAnsi" w:cstheme="minorHAnsi"/>
          <w:sz w:val="20"/>
          <w:szCs w:val="20"/>
        </w:rPr>
      </w:pPr>
      <w:r w:rsidRPr="00EB3E70">
        <w:rPr>
          <w:rFonts w:asciiTheme="minorHAnsi" w:hAnsiTheme="minorHAnsi" w:cstheme="minorHAnsi"/>
          <w:sz w:val="20"/>
          <w:szCs w:val="20"/>
        </w:rPr>
        <w:t>Dejavnosti za preventivo in pripravljenost v zvezi s požari na krovu, katerih vzrok so baterije.</w:t>
      </w:r>
    </w:p>
    <w:p w:rsidR="004B172C" w:rsidRPr="00EB3E70" w:rsidRDefault="004B172C" w:rsidP="00EB3E70">
      <w:pPr>
        <w:pStyle w:val="Odstavekseznama"/>
        <w:numPr>
          <w:ilvl w:val="0"/>
          <w:numId w:val="4"/>
        </w:numPr>
        <w:spacing w:after="0"/>
        <w:jc w:val="both"/>
        <w:rPr>
          <w:rFonts w:asciiTheme="minorHAnsi" w:hAnsiTheme="minorHAnsi" w:cstheme="minorHAnsi"/>
          <w:sz w:val="20"/>
          <w:szCs w:val="20"/>
        </w:rPr>
      </w:pPr>
      <w:r w:rsidRPr="00EB3E70">
        <w:rPr>
          <w:rFonts w:asciiTheme="minorHAnsi" w:hAnsiTheme="minorHAnsi" w:cstheme="minorHAnsi"/>
          <w:sz w:val="20"/>
          <w:szCs w:val="20"/>
        </w:rPr>
        <w:t xml:space="preserve">Dejavnosti, ki omogočajo uporabo </w:t>
      </w:r>
      <w:proofErr w:type="spellStart"/>
      <w:r w:rsidRPr="00EB3E70">
        <w:rPr>
          <w:rFonts w:asciiTheme="minorHAnsi" w:hAnsiTheme="minorHAnsi" w:cstheme="minorHAnsi"/>
          <w:sz w:val="20"/>
          <w:szCs w:val="20"/>
        </w:rPr>
        <w:t>dronov</w:t>
      </w:r>
      <w:proofErr w:type="spellEnd"/>
      <w:r w:rsidRPr="00EB3E70">
        <w:rPr>
          <w:rFonts w:asciiTheme="minorHAnsi" w:hAnsiTheme="minorHAnsi" w:cstheme="minorHAnsi"/>
          <w:sz w:val="20"/>
          <w:szCs w:val="20"/>
        </w:rPr>
        <w:t xml:space="preserve">/brezpilotnih </w:t>
      </w:r>
      <w:proofErr w:type="spellStart"/>
      <w:r w:rsidRPr="00EB3E70">
        <w:rPr>
          <w:rFonts w:asciiTheme="minorHAnsi" w:hAnsiTheme="minorHAnsi" w:cstheme="minorHAnsi"/>
          <w:sz w:val="20"/>
          <w:szCs w:val="20"/>
        </w:rPr>
        <w:t>letalnikov</w:t>
      </w:r>
      <w:proofErr w:type="spellEnd"/>
      <w:r w:rsidRPr="00EB3E70">
        <w:rPr>
          <w:rFonts w:asciiTheme="minorHAnsi" w:hAnsiTheme="minorHAnsi" w:cstheme="minorHAnsi"/>
          <w:sz w:val="20"/>
          <w:szCs w:val="20"/>
        </w:rPr>
        <w:t xml:space="preserve"> pri nesrečah z nevarnimi in škodljivimi snovmi (</w:t>
      </w:r>
      <w:proofErr w:type="spellStart"/>
      <w:r w:rsidRPr="00EB3E70">
        <w:rPr>
          <w:rFonts w:asciiTheme="minorHAnsi" w:hAnsiTheme="minorHAnsi" w:cstheme="minorHAnsi"/>
          <w:sz w:val="20"/>
          <w:szCs w:val="20"/>
        </w:rPr>
        <w:t>Hazardous</w:t>
      </w:r>
      <w:proofErr w:type="spellEnd"/>
      <w:r w:rsidRPr="00EB3E70">
        <w:rPr>
          <w:rFonts w:asciiTheme="minorHAnsi" w:hAnsiTheme="minorHAnsi" w:cstheme="minorHAnsi"/>
          <w:sz w:val="20"/>
          <w:szCs w:val="20"/>
        </w:rPr>
        <w:t xml:space="preserve"> </w:t>
      </w:r>
      <w:proofErr w:type="spellStart"/>
      <w:r w:rsidRPr="00EB3E70">
        <w:rPr>
          <w:rFonts w:asciiTheme="minorHAnsi" w:hAnsiTheme="minorHAnsi" w:cstheme="minorHAnsi"/>
          <w:sz w:val="20"/>
          <w:szCs w:val="20"/>
        </w:rPr>
        <w:t>and</w:t>
      </w:r>
      <w:proofErr w:type="spellEnd"/>
      <w:r w:rsidRPr="00EB3E70">
        <w:rPr>
          <w:rFonts w:asciiTheme="minorHAnsi" w:hAnsiTheme="minorHAnsi" w:cstheme="minorHAnsi"/>
          <w:sz w:val="20"/>
          <w:szCs w:val="20"/>
        </w:rPr>
        <w:t xml:space="preserve"> </w:t>
      </w:r>
      <w:proofErr w:type="spellStart"/>
      <w:r w:rsidRPr="00EB3E70">
        <w:rPr>
          <w:rFonts w:asciiTheme="minorHAnsi" w:hAnsiTheme="minorHAnsi" w:cstheme="minorHAnsi"/>
          <w:sz w:val="20"/>
          <w:szCs w:val="20"/>
        </w:rPr>
        <w:t>Noxious</w:t>
      </w:r>
      <w:proofErr w:type="spellEnd"/>
      <w:r w:rsidRPr="00EB3E70">
        <w:rPr>
          <w:rFonts w:asciiTheme="minorHAnsi" w:hAnsiTheme="minorHAnsi" w:cstheme="minorHAnsi"/>
          <w:sz w:val="20"/>
          <w:szCs w:val="20"/>
        </w:rPr>
        <w:t xml:space="preserve"> </w:t>
      </w:r>
      <w:proofErr w:type="spellStart"/>
      <w:r w:rsidRPr="00EB3E70">
        <w:rPr>
          <w:rFonts w:asciiTheme="minorHAnsi" w:hAnsiTheme="minorHAnsi" w:cstheme="minorHAnsi"/>
          <w:sz w:val="20"/>
          <w:szCs w:val="20"/>
        </w:rPr>
        <w:t>Substances</w:t>
      </w:r>
      <w:proofErr w:type="spellEnd"/>
      <w:r w:rsidRPr="00EB3E70">
        <w:rPr>
          <w:rFonts w:asciiTheme="minorHAnsi" w:hAnsiTheme="minorHAnsi" w:cstheme="minorHAnsi"/>
          <w:sz w:val="20"/>
          <w:szCs w:val="20"/>
        </w:rPr>
        <w:t>).</w:t>
      </w:r>
    </w:p>
    <w:p w:rsidR="004B172C" w:rsidRPr="00EB3E70" w:rsidRDefault="004B172C" w:rsidP="00EB3E70">
      <w:pPr>
        <w:pStyle w:val="Odstavekseznama"/>
        <w:numPr>
          <w:ilvl w:val="0"/>
          <w:numId w:val="4"/>
        </w:numPr>
        <w:spacing w:after="0"/>
        <w:jc w:val="both"/>
        <w:rPr>
          <w:rFonts w:asciiTheme="minorHAnsi" w:hAnsiTheme="minorHAnsi" w:cstheme="minorHAnsi"/>
          <w:sz w:val="20"/>
          <w:szCs w:val="20"/>
        </w:rPr>
      </w:pPr>
      <w:r w:rsidRPr="00EB3E70">
        <w:rPr>
          <w:rFonts w:asciiTheme="minorHAnsi" w:hAnsiTheme="minorHAnsi" w:cstheme="minorHAnsi"/>
          <w:sz w:val="20"/>
          <w:szCs w:val="20"/>
        </w:rPr>
        <w:t xml:space="preserve">Dejavnosti za razvoj in izvajanje </w:t>
      </w:r>
      <w:proofErr w:type="spellStart"/>
      <w:r w:rsidRPr="00EB3E70">
        <w:rPr>
          <w:rFonts w:asciiTheme="minorHAnsi" w:hAnsiTheme="minorHAnsi" w:cstheme="minorHAnsi"/>
          <w:sz w:val="20"/>
          <w:szCs w:val="20"/>
        </w:rPr>
        <w:t>večsektorskega</w:t>
      </w:r>
      <w:proofErr w:type="spellEnd"/>
      <w:r w:rsidRPr="00EB3E70">
        <w:rPr>
          <w:rFonts w:asciiTheme="minorHAnsi" w:hAnsiTheme="minorHAnsi" w:cstheme="minorHAnsi"/>
          <w:sz w:val="20"/>
          <w:szCs w:val="20"/>
        </w:rPr>
        <w:t xml:space="preserve"> usposabljanja in načrtovanja ukrepov ob nepredvidljivih dogodkih za nosilce odločanja, državljane in prostovoljce, posredovalce na kopnem in pristaniške oblasti</w:t>
      </w:r>
    </w:p>
    <w:p w:rsidR="004B172C" w:rsidRPr="00EB3E70" w:rsidRDefault="004B172C" w:rsidP="00EB3E70">
      <w:pPr>
        <w:pStyle w:val="Odstavekseznama"/>
        <w:numPr>
          <w:ilvl w:val="0"/>
          <w:numId w:val="4"/>
        </w:numPr>
        <w:spacing w:after="0"/>
        <w:jc w:val="both"/>
        <w:rPr>
          <w:rFonts w:asciiTheme="minorHAnsi" w:hAnsiTheme="minorHAnsi" w:cstheme="minorHAnsi"/>
          <w:sz w:val="20"/>
          <w:szCs w:val="20"/>
        </w:rPr>
      </w:pPr>
      <w:r w:rsidRPr="00EB3E70">
        <w:rPr>
          <w:rFonts w:asciiTheme="minorHAnsi" w:hAnsiTheme="minorHAnsi" w:cstheme="minorHAnsi"/>
          <w:sz w:val="20"/>
          <w:szCs w:val="20"/>
        </w:rPr>
        <w:t>Dejavnosti za razvoj okvira za celostno/integrirano upravljanje incidentov onesnaženja morja, ki omogoča usklajeno odzivanje na morju in na obali</w:t>
      </w:r>
    </w:p>
    <w:p w:rsidR="004B172C" w:rsidRPr="00EB3E70" w:rsidRDefault="004B172C" w:rsidP="00EB3E70">
      <w:pPr>
        <w:spacing w:line="276" w:lineRule="auto"/>
        <w:jc w:val="both"/>
        <w:rPr>
          <w:rFonts w:asciiTheme="minorHAnsi" w:hAnsiTheme="minorHAnsi" w:cstheme="minorHAnsi"/>
          <w:b/>
          <w:szCs w:val="20"/>
          <w:u w:val="single"/>
          <w:lang w:val="sl-SI"/>
        </w:rPr>
      </w:pPr>
    </w:p>
    <w:p w:rsidR="00EB3E70" w:rsidRDefault="00EB3E70" w:rsidP="00EB3E70">
      <w:pPr>
        <w:spacing w:line="276" w:lineRule="auto"/>
        <w:jc w:val="both"/>
        <w:rPr>
          <w:rFonts w:asciiTheme="minorHAnsi" w:hAnsiTheme="minorHAnsi" w:cstheme="minorHAnsi"/>
          <w:b/>
          <w:sz w:val="22"/>
          <w:szCs w:val="20"/>
          <w:u w:val="single"/>
          <w:lang w:val="sl-SI"/>
        </w:rPr>
      </w:pPr>
    </w:p>
    <w:p w:rsidR="004B172C" w:rsidRPr="00EB3E70" w:rsidRDefault="004B172C" w:rsidP="00EB3E70">
      <w:pPr>
        <w:pStyle w:val="Odstavekseznama"/>
        <w:numPr>
          <w:ilvl w:val="0"/>
          <w:numId w:val="2"/>
        </w:numPr>
        <w:jc w:val="both"/>
        <w:rPr>
          <w:rFonts w:asciiTheme="minorHAnsi" w:hAnsiTheme="minorHAnsi" w:cstheme="minorHAnsi"/>
          <w:b/>
          <w:sz w:val="24"/>
          <w:szCs w:val="20"/>
          <w:u w:val="single"/>
        </w:rPr>
      </w:pPr>
      <w:r w:rsidRPr="00EB3E70">
        <w:rPr>
          <w:rFonts w:asciiTheme="minorHAnsi" w:hAnsiTheme="minorHAnsi" w:cstheme="minorHAnsi"/>
          <w:b/>
          <w:sz w:val="24"/>
          <w:szCs w:val="20"/>
          <w:u w:val="single"/>
        </w:rPr>
        <w:lastRenderedPageBreak/>
        <w:t>Pričakovani rezultati:</w:t>
      </w:r>
    </w:p>
    <w:p w:rsidR="004B172C" w:rsidRPr="00EB3E70" w:rsidRDefault="004B172C" w:rsidP="00EB3E70">
      <w:pPr>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Cilj 1: Priprava čezmejnih ocen tveganj</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Projektne dejavnosti in rezultati morajo voditi do doseganja vsaj dveh od naslednjih rezultatov:</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Razvoj ocen čezmejnih tveganj za ugotovljena čezmejna tveganja</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Vzpostavitev skupnih orodij ali platforme za izmenjavo podatkov/informacij</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Vzpostavitev mreže pristojnih organov na nacionalni in regionalni ravni za specifična tveganja</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Razvoj načrtov za obvladovanje čezmejnih tveganj ali akcijskih načrtov za eno ali več tveganj (opredeljenih v oceni čezmejnega tveganja).</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Primeri rezultatov projektov, ki bodo financirani, med drugim vključujejo:</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Poročilo o oceni tveganja, ki po potrebi vključuje analitične izdelke, ki pripravljajo oceno tveganja, kot so čezmejne ocene nevarnosti, čezmejni scenariji tveganja, analiza čezmejne ranljivosti, kartiranje tveganja itd., vključno z oceno tveganja, ki obravnava kritično infrastrukturo ali kulturno dediščino.</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Sporazumi, delovni postopki, metodologije itd., potrebni za vzpostavitev delujoče čezmejne mreže pristojnih organov na nacionalni in regionalni ravni za specifična tveganja.</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Odprtokodne IT platforme za izmenjavo podatkov/informacij, vključno, kjer je možno, s skupnimi metodologijami za čezmejno zbiranje podatkov o škodi povzročeni zaradi nesreč.</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Posebni čezmejni akcijski načrti za obvladovanje čezmejnih tveganj, ugotovljenih v skupnih ocenah tveganja, vključno s tveganji za kritično infrastrukturo in kulturno dediščino.</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Cilj 2: Razvoj sistemov zgodnjega opozarjanja</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Projektne dejavnosti in rezultati morajo voditi k doseganju vsaj enega od naslednjih rezultatov:</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Razvoj ali izboljšava se sistem ali sistemi zgodnjega opozarjanja za ugotovljene tveganja naravnih ali drugih nesreč.</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Izboljšava in spodbujanje se uporaba čezmejnih sistemov zgodnjega opozarjanja in obveščanja.</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Primeri rezultatov projektov, ki bodo financirani, med drugim vključujejo:</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Moduli in senzorska omrežja za odkrivanje in spremljanje čezmejnih tveganj in nevarnosti.</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Mehanizmi in postopki za sistemsko zbiranje podatkov, povezanih z nesrečami.</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Uporabniški priročnik za sisteme zgodnjega opozarjanja.</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Metodologije in aplikacije kartiranja nevarnosti za sisteme zgodnjega opozarjanja.</w:t>
      </w:r>
    </w:p>
    <w:p w:rsidR="004B172C" w:rsidRPr="00EB3E70" w:rsidRDefault="004B172C" w:rsidP="00EB3E70">
      <w:pPr>
        <w:spacing w:line="276" w:lineRule="auto"/>
        <w:jc w:val="both"/>
        <w:rPr>
          <w:rFonts w:asciiTheme="minorHAnsi" w:hAnsiTheme="minorHAnsi" w:cstheme="minorHAnsi"/>
          <w:b/>
          <w:szCs w:val="20"/>
          <w:lang w:val="sl-SI"/>
        </w:rPr>
      </w:pPr>
    </w:p>
    <w:p w:rsidR="004B172C" w:rsidRPr="00EB3E70" w:rsidRDefault="004B172C" w:rsidP="00EB3E70">
      <w:pPr>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Cilj 3: Ozaveščanje o tveganju</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Projektne dejavnosti in rezultati morajo voditi do doseganja do dveh od naslednjih rezultatov:</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Povečati ozaveščenost javnosti o nesrečah in pripravljenost nanje, ki temelji na dokazih.</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Krepitev se zmogljivosti in razumevanja tveganja nesreč med posameznimi končnimi uporabniki ali širšo javnostjo.</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Vzpostavitev mreže pristojnih organov na nacionalni in/ali regionalni ravni.</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Krepitev izmenjave dobrih praks in znanj na področju preventive in pripravljenosti.</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Primeri rezultatov projektov, ki bodo financirani, med drugim vključujejo:</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Digitalni izdelki za dvig ozaveščenosti, kot so medijske kampanje, vključno z družbenimi mediji, odprtokodnimi platformami in drugimi vizualnimi vsebinami.</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Moduli usposabljanja, metodologije, delavnice.</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b/>
          <w:szCs w:val="20"/>
          <w:lang w:val="sl-SI"/>
        </w:rPr>
      </w:pPr>
      <w:r w:rsidRPr="00EB3E70">
        <w:rPr>
          <w:rFonts w:asciiTheme="minorHAnsi" w:hAnsiTheme="minorHAnsi" w:cstheme="minorHAnsi"/>
          <w:b/>
          <w:szCs w:val="20"/>
          <w:lang w:val="sl-SI"/>
        </w:rPr>
        <w:t>Cilj 4: Onesnaženje morja in obale</w:t>
      </w: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Projektne dejavnosti in rezultati morajo voditi do doseganja dveh od naslednjih rezultatov:</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Optimiziranje preventive in pripravljenosti na onesnaževanje morja z nafto in nevarnimi in škodljivimi snovmi.</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Izboljšava učinkovitosti operacij nadzora, odkrivanja, modeliranja odnašanja in predelave za različna onesnaževala, vključno s plavajočimi predmeti.</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lastRenderedPageBreak/>
        <w:t>Izboljšava preventive in pripravljenosti na požare na krovu, katerih vzrok so baterije.</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Okvir za celostno/integrirano upravljanje incidentov onesnaženja morja, ki omogoča usklajeno odzivanje na morju in obali</w:t>
      </w:r>
      <w:r w:rsidR="00EB3E70" w:rsidRPr="00EB3E70">
        <w:rPr>
          <w:rFonts w:asciiTheme="minorHAnsi" w:hAnsiTheme="minorHAnsi" w:cstheme="minorHAnsi"/>
          <w:sz w:val="20"/>
          <w:szCs w:val="20"/>
        </w:rPr>
        <w:t>.</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spacing w:line="276" w:lineRule="auto"/>
        <w:jc w:val="both"/>
        <w:rPr>
          <w:rFonts w:asciiTheme="minorHAnsi" w:hAnsiTheme="minorHAnsi" w:cstheme="minorHAnsi"/>
          <w:szCs w:val="20"/>
          <w:lang w:val="sl-SI"/>
        </w:rPr>
      </w:pPr>
      <w:r w:rsidRPr="00EB3E70">
        <w:rPr>
          <w:rFonts w:asciiTheme="minorHAnsi" w:hAnsiTheme="minorHAnsi" w:cstheme="minorHAnsi"/>
          <w:szCs w:val="20"/>
          <w:lang w:val="sl-SI"/>
        </w:rPr>
        <w:t>Primeri rezultatov projektov, ki jih je treba financirati, med drugim vključujejo:</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Inovativni sistem za odkrivanje, nadzor, modeliranje odnašanja in odzivanje na različna onesnaževala, vključno s plavajočimi predmeti, kot so izgubljeni zabojniki in tovor, izpuščen iz zabojnikov.</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 xml:space="preserve">Smernice in sistemi za uporabo </w:t>
      </w:r>
      <w:proofErr w:type="spellStart"/>
      <w:r w:rsidRPr="00EB3E70">
        <w:rPr>
          <w:rFonts w:asciiTheme="minorHAnsi" w:hAnsiTheme="minorHAnsi" w:cstheme="minorHAnsi"/>
          <w:sz w:val="20"/>
          <w:szCs w:val="20"/>
        </w:rPr>
        <w:t>dronov</w:t>
      </w:r>
      <w:proofErr w:type="spellEnd"/>
      <w:r w:rsidRPr="00EB3E70">
        <w:rPr>
          <w:rFonts w:asciiTheme="minorHAnsi" w:hAnsiTheme="minorHAnsi" w:cstheme="minorHAnsi"/>
          <w:sz w:val="20"/>
          <w:szCs w:val="20"/>
        </w:rPr>
        <w:t xml:space="preserve"> pri nezgodah z nevarnimi in škodljivimi snovmi.</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r w:rsidRPr="00EB3E70">
        <w:rPr>
          <w:rFonts w:asciiTheme="minorHAnsi" w:hAnsiTheme="minorHAnsi" w:cstheme="minorHAnsi"/>
          <w:sz w:val="20"/>
          <w:szCs w:val="20"/>
        </w:rPr>
        <w:t>Smernice in orodja za preventivne in odzivne ukrepe proti požarom, ki jih povzročajo baterije na krovu.</w:t>
      </w:r>
    </w:p>
    <w:p w:rsidR="004B172C" w:rsidRPr="00EB3E70" w:rsidRDefault="004B172C" w:rsidP="00EB3E70">
      <w:pPr>
        <w:pStyle w:val="Odstavekseznama"/>
        <w:numPr>
          <w:ilvl w:val="0"/>
          <w:numId w:val="5"/>
        </w:numPr>
        <w:spacing w:after="0"/>
        <w:ind w:left="142" w:hanging="142"/>
        <w:jc w:val="both"/>
        <w:rPr>
          <w:rFonts w:asciiTheme="minorHAnsi" w:hAnsiTheme="minorHAnsi" w:cstheme="minorHAnsi"/>
          <w:sz w:val="20"/>
          <w:szCs w:val="20"/>
        </w:rPr>
      </w:pPr>
      <w:proofErr w:type="spellStart"/>
      <w:r w:rsidRPr="00EB3E70">
        <w:rPr>
          <w:rFonts w:asciiTheme="minorHAnsi" w:hAnsiTheme="minorHAnsi" w:cstheme="minorHAnsi"/>
          <w:sz w:val="20"/>
          <w:szCs w:val="20"/>
        </w:rPr>
        <w:t>Večsektorsko</w:t>
      </w:r>
      <w:proofErr w:type="spellEnd"/>
      <w:r w:rsidRPr="00EB3E70">
        <w:rPr>
          <w:rFonts w:asciiTheme="minorHAnsi" w:hAnsiTheme="minorHAnsi" w:cstheme="minorHAnsi"/>
          <w:sz w:val="20"/>
          <w:szCs w:val="20"/>
        </w:rPr>
        <w:t xml:space="preserve"> usposabljanje, načrtovanje izrednih razmer in vaje majhnega obsega za nosilce odločanja, državljane in prostovoljce, reševalce na kopnem in pristaniške oblasti.</w:t>
      </w:r>
    </w:p>
    <w:p w:rsidR="004B172C" w:rsidRPr="00EB3E70" w:rsidRDefault="004B172C" w:rsidP="00EB3E70">
      <w:pPr>
        <w:spacing w:line="276" w:lineRule="auto"/>
        <w:jc w:val="both"/>
        <w:rPr>
          <w:rFonts w:asciiTheme="minorHAnsi" w:hAnsiTheme="minorHAnsi" w:cstheme="minorHAnsi"/>
          <w:szCs w:val="20"/>
          <w:lang w:val="sl-SI"/>
        </w:rPr>
      </w:pPr>
    </w:p>
    <w:p w:rsidR="004B172C" w:rsidRPr="00EB3E70" w:rsidRDefault="004B172C" w:rsidP="00EB3E70">
      <w:pPr>
        <w:autoSpaceDE w:val="0"/>
        <w:autoSpaceDN w:val="0"/>
        <w:adjustRightInd w:val="0"/>
        <w:spacing w:line="276" w:lineRule="auto"/>
        <w:jc w:val="center"/>
        <w:rPr>
          <w:rFonts w:asciiTheme="minorHAnsi" w:hAnsiTheme="minorHAnsi" w:cstheme="minorHAnsi"/>
          <w:color w:val="000000"/>
          <w:lang w:val="sl-SI"/>
        </w:rPr>
      </w:pPr>
    </w:p>
    <w:p w:rsidR="006244C1" w:rsidRPr="00EB3E70" w:rsidRDefault="006244C1" w:rsidP="00EB3E70">
      <w:pPr>
        <w:autoSpaceDE w:val="0"/>
        <w:autoSpaceDN w:val="0"/>
        <w:adjustRightInd w:val="0"/>
        <w:spacing w:line="276" w:lineRule="auto"/>
        <w:jc w:val="center"/>
        <w:rPr>
          <w:rFonts w:asciiTheme="minorHAnsi" w:hAnsiTheme="minorHAnsi" w:cstheme="minorHAnsi"/>
          <w:szCs w:val="20"/>
          <w:lang w:val="sl-SI"/>
        </w:rPr>
      </w:pPr>
    </w:p>
    <w:sectPr w:rsidR="006244C1" w:rsidRPr="00EB3E70" w:rsidSect="00DE78D8">
      <w:headerReference w:type="default" r:id="rId10"/>
      <w:footerReference w:type="default" r:id="rId11"/>
      <w:headerReference w:type="first" r:id="rId12"/>
      <w:footerReference w:type="first" r:id="rId13"/>
      <w:pgSz w:w="11906" w:h="16838" w:code="9"/>
      <w:pgMar w:top="709" w:right="1416" w:bottom="426" w:left="1276" w:header="99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0F3" w:rsidRDefault="002800F3">
      <w:r>
        <w:separator/>
      </w:r>
    </w:p>
  </w:endnote>
  <w:endnote w:type="continuationSeparator" w:id="0">
    <w:p w:rsidR="002800F3" w:rsidRDefault="0028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HP Simplified"/>
    <w:charset w:val="EE"/>
    <w:family w:val="auto"/>
    <w:pitch w:val="variable"/>
    <w:sig w:usb0="00000001"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B78" w:rsidRDefault="006E436C">
    <w:pPr>
      <w:pStyle w:val="Noga"/>
      <w:jc w:val="center"/>
    </w:pPr>
    <w:r>
      <w:fldChar w:fldCharType="begin"/>
    </w:r>
    <w:r w:rsidR="00A2105A">
      <w:instrText xml:space="preserve"> PAGE   \* MERGEFORMAT </w:instrText>
    </w:r>
    <w:r>
      <w:fldChar w:fldCharType="separate"/>
    </w:r>
    <w:r w:rsidR="00197A8A">
      <w:rPr>
        <w:noProof/>
      </w:rPr>
      <w:t>5</w:t>
    </w:r>
    <w:r>
      <w:rPr>
        <w:noProof/>
      </w:rPr>
      <w:fldChar w:fldCharType="end"/>
    </w:r>
  </w:p>
  <w:p w:rsidR="006F5B78" w:rsidRDefault="006F5B7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B78" w:rsidRPr="006B3AEA" w:rsidRDefault="006F5B78" w:rsidP="006B3AEA">
    <w:pPr>
      <w:pStyle w:val="Noga"/>
      <w:jc w:val="center"/>
      <w:rPr>
        <w:sz w:val="16"/>
        <w:szCs w:val="16"/>
        <w:lang w:val="sl-SI"/>
      </w:rPr>
    </w:pPr>
    <w:r w:rsidRPr="006B3AEA">
      <w:rPr>
        <w:sz w:val="16"/>
        <w:szCs w:val="16"/>
        <w:lang w:val="sl-SI"/>
      </w:rPr>
      <w:t xml:space="preserve">Identifikacijska št. za DDV: (SI) 47978457, MŠ: </w:t>
    </w:r>
    <w:r w:rsidRPr="001735DD">
      <w:rPr>
        <w:sz w:val="16"/>
        <w:szCs w:val="16"/>
        <w:lang w:val="sl-SI"/>
      </w:rPr>
      <w:t>2399229000</w:t>
    </w:r>
    <w:r w:rsidRPr="006B3AEA">
      <w:rPr>
        <w:sz w:val="16"/>
        <w:szCs w:val="16"/>
        <w:lang w:val="sl-SI"/>
      </w:rPr>
      <w:t>, TRR: 01100-6370191114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0F3" w:rsidRDefault="002800F3">
      <w:r>
        <w:separator/>
      </w:r>
    </w:p>
  </w:footnote>
  <w:footnote w:type="continuationSeparator" w:id="0">
    <w:p w:rsidR="002800F3" w:rsidRDefault="00280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B78" w:rsidRPr="00110CBD" w:rsidRDefault="006F5B78"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B78" w:rsidRDefault="00EB34C6" w:rsidP="001735DD">
    <w:pPr>
      <w:autoSpaceDE w:val="0"/>
      <w:autoSpaceDN w:val="0"/>
      <w:adjustRightInd w:val="0"/>
      <w:spacing w:line="240" w:lineRule="auto"/>
      <w:rPr>
        <w:rFonts w:ascii="Republika" w:hAnsi="Republika"/>
        <w:lang w:val="sl-SI"/>
      </w:rPr>
    </w:pPr>
    <w:r>
      <w:rPr>
        <w:rFonts w:cs="Arial"/>
        <w:noProof/>
        <w:sz w:val="16"/>
        <w:lang w:val="sl-SI" w:eastAsia="sl-SI"/>
      </w:rPr>
      <mc:AlternateContent>
        <mc:Choice Requires="wps">
          <w:drawing>
            <wp:anchor distT="4294967292" distB="4294967292"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F2F07"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611pj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7A761F">
      <w:rPr>
        <w:rFonts w:ascii="Republika" w:hAnsi="Republika"/>
        <w:noProof/>
        <w:lang w:val="sl-SI" w:eastAsia="sl-SI"/>
      </w:rPr>
      <w:drawing>
        <wp:anchor distT="0" distB="0" distL="114300" distR="114300" simplePos="0" relativeHeight="251657216" behindDoc="0" locked="0" layoutInCell="1" allowOverlap="1">
          <wp:simplePos x="0" y="0"/>
          <wp:positionH relativeFrom="column">
            <wp:posOffset>-539115</wp:posOffset>
          </wp:positionH>
          <wp:positionV relativeFrom="paragraph">
            <wp:posOffset>-60960</wp:posOffset>
          </wp:positionV>
          <wp:extent cx="381635" cy="393700"/>
          <wp:effectExtent l="19050" t="0" r="0" b="0"/>
          <wp:wrapTopAndBottom/>
          <wp:docPr id="16" name="Slika 1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1"/>
                  <a:srcRect/>
                  <a:stretch>
                    <a:fillRect/>
                  </a:stretch>
                </pic:blipFill>
                <pic:spPr bwMode="auto">
                  <a:xfrm>
                    <a:off x="0" y="0"/>
                    <a:ext cx="381635" cy="393700"/>
                  </a:xfrm>
                  <a:prstGeom prst="rect">
                    <a:avLst/>
                  </a:prstGeom>
                  <a:noFill/>
                  <a:ln w="9525">
                    <a:noFill/>
                    <a:miter lim="800000"/>
                    <a:headEnd/>
                    <a:tailEnd/>
                  </a:ln>
                </pic:spPr>
              </pic:pic>
            </a:graphicData>
          </a:graphic>
        </wp:anchor>
      </w:drawing>
    </w:r>
    <w:r w:rsidR="006F5B78">
      <w:rPr>
        <w:rFonts w:ascii="Republika" w:hAnsi="Republika"/>
        <w:lang w:val="sl-SI"/>
      </w:rPr>
      <w:t>REPUBLIKA SLOVENIJA</w:t>
    </w:r>
  </w:p>
  <w:p w:rsidR="006F5B78" w:rsidRDefault="006F5B78" w:rsidP="001735DD">
    <w:pPr>
      <w:pStyle w:val="Glava"/>
      <w:tabs>
        <w:tab w:val="clear" w:pos="4320"/>
        <w:tab w:val="left" w:pos="5112"/>
      </w:tabs>
      <w:spacing w:after="120" w:line="240" w:lineRule="exact"/>
      <w:rPr>
        <w:rFonts w:ascii="Republika Bold" w:hAnsi="Republika Bold"/>
        <w:b/>
        <w:caps/>
        <w:lang w:val="sl-SI"/>
      </w:rPr>
    </w:pPr>
    <w:r>
      <w:rPr>
        <w:rFonts w:ascii="Republika Bold" w:hAnsi="Republika Bold" w:hint="cs"/>
        <w:b/>
        <w:caps/>
        <w:lang w:val="sl-SI"/>
      </w:rPr>
      <w:t>Ministrstvo za obrambo</w:t>
    </w:r>
  </w:p>
  <w:p w:rsidR="006F5B78" w:rsidRDefault="006F5B78" w:rsidP="001735DD">
    <w:pPr>
      <w:pStyle w:val="Glava"/>
      <w:tabs>
        <w:tab w:val="clear" w:pos="4320"/>
        <w:tab w:val="left" w:pos="5112"/>
      </w:tabs>
      <w:spacing w:after="120" w:line="240" w:lineRule="exact"/>
      <w:rPr>
        <w:rFonts w:ascii="Republika" w:hAnsi="Republika" w:cs="Calibri"/>
        <w:caps/>
        <w:lang w:val="sl-SI"/>
      </w:rPr>
    </w:pPr>
    <w:r>
      <w:rPr>
        <w:rFonts w:ascii="Republika" w:hAnsi="Republika" w:cs="Calibri"/>
        <w:caps/>
        <w:lang w:val="sl-SI"/>
      </w:rPr>
      <w:t>UPRAVA REPUBLIKE SLOVENIJE</w:t>
    </w:r>
    <w:r>
      <w:rPr>
        <w:rFonts w:ascii="Republika" w:hAnsi="Republika" w:cs="Calibri"/>
        <w:caps/>
        <w:lang w:val="sl-SI"/>
      </w:rPr>
      <w:br/>
      <w:t>ZA ZAŠČITO IN REŠEVANJE</w:t>
    </w:r>
  </w:p>
  <w:p w:rsidR="006F5B78" w:rsidRPr="008F3500" w:rsidRDefault="006F5B78" w:rsidP="001735DD">
    <w:pPr>
      <w:pStyle w:val="Glava"/>
      <w:tabs>
        <w:tab w:val="clear" w:pos="4320"/>
        <w:tab w:val="clear" w:pos="8640"/>
        <w:tab w:val="left" w:pos="5112"/>
      </w:tabs>
      <w:spacing w:before="120" w:line="240" w:lineRule="exact"/>
      <w:rPr>
        <w:rFonts w:cs="Arial"/>
        <w:sz w:val="16"/>
        <w:lang w:val="sl-SI"/>
      </w:rPr>
    </w:pPr>
    <w:r>
      <w:rPr>
        <w:rFonts w:cs="Arial"/>
        <w:sz w:val="16"/>
        <w:lang w:val="sl-SI"/>
      </w:rPr>
      <w:t>Vojkova cesta 61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01 471 33 22</w:t>
    </w:r>
  </w:p>
  <w:p w:rsidR="006F5B78" w:rsidRPr="008F3500" w:rsidRDefault="006F5B78" w:rsidP="001735DD">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01 431 81 17</w:t>
    </w:r>
    <w:r w:rsidRPr="008F3500">
      <w:rPr>
        <w:rFonts w:cs="Arial"/>
        <w:sz w:val="16"/>
        <w:lang w:val="sl-SI"/>
      </w:rPr>
      <w:t xml:space="preserve"> </w:t>
    </w:r>
  </w:p>
  <w:p w:rsidR="006F5B78" w:rsidRPr="008F3500" w:rsidRDefault="006F5B78" w:rsidP="001735DD">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gp.dgzr@urszr.si</w:t>
    </w:r>
  </w:p>
  <w:p w:rsidR="006F5B78" w:rsidRPr="008F3500" w:rsidRDefault="006F5B78" w:rsidP="001735DD">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www.sos112.si</w:t>
    </w:r>
  </w:p>
  <w:p w:rsidR="006F5B78" w:rsidRPr="008F3500" w:rsidRDefault="006F5B78" w:rsidP="00A770A6">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944"/>
    <w:multiLevelType w:val="hybridMultilevel"/>
    <w:tmpl w:val="504E1CA6"/>
    <w:lvl w:ilvl="0" w:tplc="F04ACE3E">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A7A20E5"/>
    <w:multiLevelType w:val="hybridMultilevel"/>
    <w:tmpl w:val="408241B2"/>
    <w:lvl w:ilvl="0" w:tplc="F04ACE3E">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80561B"/>
    <w:multiLevelType w:val="hybridMultilevel"/>
    <w:tmpl w:val="4588CFE8"/>
    <w:lvl w:ilvl="0" w:tplc="0424000F">
      <w:start w:val="1"/>
      <w:numFmt w:val="decimal"/>
      <w:lvlText w:val="%1."/>
      <w:lvlJc w:val="left"/>
      <w:pPr>
        <w:ind w:left="360" w:hanging="360"/>
      </w:pPr>
      <w:rPr>
        <w:rFonts w:hint="default"/>
        <w:u w:val="single"/>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7098367F"/>
    <w:multiLevelType w:val="hybridMultilevel"/>
    <w:tmpl w:val="FE824F3C"/>
    <w:lvl w:ilvl="0" w:tplc="03B0F77C">
      <w:start w:val="1"/>
      <w:numFmt w:val="decimal"/>
      <w:lvlText w:val="%1."/>
      <w:lvlJc w:val="left"/>
      <w:pPr>
        <w:ind w:left="720" w:hanging="360"/>
      </w:pPr>
      <w:rPr>
        <w:rFonts w:hint="default"/>
        <w:b/>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1C725E3"/>
    <w:multiLevelType w:val="hybridMultilevel"/>
    <w:tmpl w:val="8FC88F1E"/>
    <w:lvl w:ilvl="0" w:tplc="18CA4ED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921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EE"/>
    <w:rsid w:val="00004EAE"/>
    <w:rsid w:val="00011EBB"/>
    <w:rsid w:val="00023A88"/>
    <w:rsid w:val="0003222D"/>
    <w:rsid w:val="000333E7"/>
    <w:rsid w:val="0003364E"/>
    <w:rsid w:val="00034AF6"/>
    <w:rsid w:val="000436A6"/>
    <w:rsid w:val="00043A7B"/>
    <w:rsid w:val="00045F94"/>
    <w:rsid w:val="00053AE4"/>
    <w:rsid w:val="0006011C"/>
    <w:rsid w:val="000608FA"/>
    <w:rsid w:val="000676B7"/>
    <w:rsid w:val="000678D2"/>
    <w:rsid w:val="00074B66"/>
    <w:rsid w:val="00074BF7"/>
    <w:rsid w:val="000804A9"/>
    <w:rsid w:val="00082784"/>
    <w:rsid w:val="00084CE4"/>
    <w:rsid w:val="000958F5"/>
    <w:rsid w:val="00096964"/>
    <w:rsid w:val="000A085A"/>
    <w:rsid w:val="000A5320"/>
    <w:rsid w:val="000A7238"/>
    <w:rsid w:val="000C6096"/>
    <w:rsid w:val="000E3B6C"/>
    <w:rsid w:val="000E584A"/>
    <w:rsid w:val="000F5DB1"/>
    <w:rsid w:val="00105706"/>
    <w:rsid w:val="00111727"/>
    <w:rsid w:val="001207AC"/>
    <w:rsid w:val="00125DE4"/>
    <w:rsid w:val="001269DC"/>
    <w:rsid w:val="001357B2"/>
    <w:rsid w:val="00136F38"/>
    <w:rsid w:val="00144600"/>
    <w:rsid w:val="00144D2C"/>
    <w:rsid w:val="001452D1"/>
    <w:rsid w:val="001541F0"/>
    <w:rsid w:val="00154463"/>
    <w:rsid w:val="0016059B"/>
    <w:rsid w:val="00160E85"/>
    <w:rsid w:val="00161C47"/>
    <w:rsid w:val="00167937"/>
    <w:rsid w:val="00167B64"/>
    <w:rsid w:val="001735DD"/>
    <w:rsid w:val="0017478F"/>
    <w:rsid w:val="00176FF0"/>
    <w:rsid w:val="001771B2"/>
    <w:rsid w:val="00180B47"/>
    <w:rsid w:val="00184CA0"/>
    <w:rsid w:val="0018518F"/>
    <w:rsid w:val="0019586A"/>
    <w:rsid w:val="00197A8A"/>
    <w:rsid w:val="001A456E"/>
    <w:rsid w:val="001A4853"/>
    <w:rsid w:val="001A5F30"/>
    <w:rsid w:val="001B543A"/>
    <w:rsid w:val="001B6F31"/>
    <w:rsid w:val="001C1577"/>
    <w:rsid w:val="001C3AF0"/>
    <w:rsid w:val="001D19ED"/>
    <w:rsid w:val="001D4AFF"/>
    <w:rsid w:val="001E6F63"/>
    <w:rsid w:val="00202A77"/>
    <w:rsid w:val="00205F83"/>
    <w:rsid w:val="00211956"/>
    <w:rsid w:val="00212A79"/>
    <w:rsid w:val="002146E6"/>
    <w:rsid w:val="002176B2"/>
    <w:rsid w:val="0023539C"/>
    <w:rsid w:val="002375C2"/>
    <w:rsid w:val="002414B0"/>
    <w:rsid w:val="0024592A"/>
    <w:rsid w:val="002474B8"/>
    <w:rsid w:val="00251712"/>
    <w:rsid w:val="00255E75"/>
    <w:rsid w:val="00256ABF"/>
    <w:rsid w:val="00263989"/>
    <w:rsid w:val="00271CE5"/>
    <w:rsid w:val="00277D94"/>
    <w:rsid w:val="002800F3"/>
    <w:rsid w:val="00280F34"/>
    <w:rsid w:val="00282020"/>
    <w:rsid w:val="00287AE3"/>
    <w:rsid w:val="002955CF"/>
    <w:rsid w:val="00296F08"/>
    <w:rsid w:val="002A2B69"/>
    <w:rsid w:val="002A5894"/>
    <w:rsid w:val="002B0D92"/>
    <w:rsid w:val="002B2272"/>
    <w:rsid w:val="002C16DC"/>
    <w:rsid w:val="002C2466"/>
    <w:rsid w:val="002D155A"/>
    <w:rsid w:val="002D187A"/>
    <w:rsid w:val="002E79AD"/>
    <w:rsid w:val="002F1244"/>
    <w:rsid w:val="002F1EB0"/>
    <w:rsid w:val="002F618A"/>
    <w:rsid w:val="002F71FF"/>
    <w:rsid w:val="0030062F"/>
    <w:rsid w:val="00301EF7"/>
    <w:rsid w:val="003153E8"/>
    <w:rsid w:val="003169F0"/>
    <w:rsid w:val="00321476"/>
    <w:rsid w:val="003230D8"/>
    <w:rsid w:val="003235FE"/>
    <w:rsid w:val="00324986"/>
    <w:rsid w:val="003314A0"/>
    <w:rsid w:val="00333740"/>
    <w:rsid w:val="00335552"/>
    <w:rsid w:val="00350CCD"/>
    <w:rsid w:val="00352DD6"/>
    <w:rsid w:val="00357A47"/>
    <w:rsid w:val="003636BF"/>
    <w:rsid w:val="003661F3"/>
    <w:rsid w:val="00371442"/>
    <w:rsid w:val="0037667A"/>
    <w:rsid w:val="00377E18"/>
    <w:rsid w:val="00380AAA"/>
    <w:rsid w:val="003816CC"/>
    <w:rsid w:val="003845B4"/>
    <w:rsid w:val="00384D4E"/>
    <w:rsid w:val="00385830"/>
    <w:rsid w:val="00387125"/>
    <w:rsid w:val="00387B1A"/>
    <w:rsid w:val="003A2434"/>
    <w:rsid w:val="003A5A1A"/>
    <w:rsid w:val="003A6741"/>
    <w:rsid w:val="003B36C1"/>
    <w:rsid w:val="003C1FE5"/>
    <w:rsid w:val="003C22E1"/>
    <w:rsid w:val="003C3BC1"/>
    <w:rsid w:val="003C59EA"/>
    <w:rsid w:val="003C5EE5"/>
    <w:rsid w:val="003D049C"/>
    <w:rsid w:val="003D2EAB"/>
    <w:rsid w:val="003D3F8F"/>
    <w:rsid w:val="003E1C74"/>
    <w:rsid w:val="003E5785"/>
    <w:rsid w:val="003F5B34"/>
    <w:rsid w:val="003F6987"/>
    <w:rsid w:val="004002FC"/>
    <w:rsid w:val="00400BC4"/>
    <w:rsid w:val="00403804"/>
    <w:rsid w:val="00420CB7"/>
    <w:rsid w:val="00423FFB"/>
    <w:rsid w:val="00424EA5"/>
    <w:rsid w:val="00427728"/>
    <w:rsid w:val="00427CBD"/>
    <w:rsid w:val="00450D95"/>
    <w:rsid w:val="004518A8"/>
    <w:rsid w:val="0045317F"/>
    <w:rsid w:val="00454D9D"/>
    <w:rsid w:val="00461A0A"/>
    <w:rsid w:val="00462252"/>
    <w:rsid w:val="004630B7"/>
    <w:rsid w:val="0046329C"/>
    <w:rsid w:val="0046396A"/>
    <w:rsid w:val="0046414B"/>
    <w:rsid w:val="004657EE"/>
    <w:rsid w:val="004745D5"/>
    <w:rsid w:val="00477369"/>
    <w:rsid w:val="00480114"/>
    <w:rsid w:val="00481388"/>
    <w:rsid w:val="004925A5"/>
    <w:rsid w:val="0049498F"/>
    <w:rsid w:val="00497614"/>
    <w:rsid w:val="004A1162"/>
    <w:rsid w:val="004B172C"/>
    <w:rsid w:val="004B51E3"/>
    <w:rsid w:val="004B540D"/>
    <w:rsid w:val="004B5C1A"/>
    <w:rsid w:val="004C3749"/>
    <w:rsid w:val="004C4071"/>
    <w:rsid w:val="004C5918"/>
    <w:rsid w:val="004E040C"/>
    <w:rsid w:val="004F6378"/>
    <w:rsid w:val="0050192C"/>
    <w:rsid w:val="00503499"/>
    <w:rsid w:val="00503AD7"/>
    <w:rsid w:val="0050467A"/>
    <w:rsid w:val="0050637F"/>
    <w:rsid w:val="005103DE"/>
    <w:rsid w:val="005131C3"/>
    <w:rsid w:val="00513E7B"/>
    <w:rsid w:val="005161D7"/>
    <w:rsid w:val="00516A2B"/>
    <w:rsid w:val="00523DFB"/>
    <w:rsid w:val="00526246"/>
    <w:rsid w:val="005335F8"/>
    <w:rsid w:val="0053666F"/>
    <w:rsid w:val="00536E18"/>
    <w:rsid w:val="005376AC"/>
    <w:rsid w:val="00542D5C"/>
    <w:rsid w:val="00546C42"/>
    <w:rsid w:val="00551935"/>
    <w:rsid w:val="00551D29"/>
    <w:rsid w:val="00553C4E"/>
    <w:rsid w:val="00554C07"/>
    <w:rsid w:val="005565E9"/>
    <w:rsid w:val="00566925"/>
    <w:rsid w:val="00567106"/>
    <w:rsid w:val="00577953"/>
    <w:rsid w:val="00586923"/>
    <w:rsid w:val="00592A84"/>
    <w:rsid w:val="005948F3"/>
    <w:rsid w:val="005A2047"/>
    <w:rsid w:val="005A4331"/>
    <w:rsid w:val="005A4A8B"/>
    <w:rsid w:val="005A6094"/>
    <w:rsid w:val="005B1761"/>
    <w:rsid w:val="005B4687"/>
    <w:rsid w:val="005B4E5B"/>
    <w:rsid w:val="005B4EE6"/>
    <w:rsid w:val="005C5818"/>
    <w:rsid w:val="005D72C3"/>
    <w:rsid w:val="005E1D3C"/>
    <w:rsid w:val="005E57D6"/>
    <w:rsid w:val="005E6B7C"/>
    <w:rsid w:val="005E78AD"/>
    <w:rsid w:val="005F0BEB"/>
    <w:rsid w:val="005F1D88"/>
    <w:rsid w:val="005F4B89"/>
    <w:rsid w:val="005F529D"/>
    <w:rsid w:val="005F6C98"/>
    <w:rsid w:val="006022FE"/>
    <w:rsid w:val="0060341A"/>
    <w:rsid w:val="00605561"/>
    <w:rsid w:val="006073F4"/>
    <w:rsid w:val="006133EB"/>
    <w:rsid w:val="00615AE0"/>
    <w:rsid w:val="00616889"/>
    <w:rsid w:val="00621524"/>
    <w:rsid w:val="006233D8"/>
    <w:rsid w:val="00624404"/>
    <w:rsid w:val="006244C1"/>
    <w:rsid w:val="00625AE6"/>
    <w:rsid w:val="00626B06"/>
    <w:rsid w:val="006272DD"/>
    <w:rsid w:val="00632253"/>
    <w:rsid w:val="006324DC"/>
    <w:rsid w:val="00637E87"/>
    <w:rsid w:val="0064079E"/>
    <w:rsid w:val="00642714"/>
    <w:rsid w:val="00642847"/>
    <w:rsid w:val="00643AA4"/>
    <w:rsid w:val="006455CE"/>
    <w:rsid w:val="0064584F"/>
    <w:rsid w:val="00647FA5"/>
    <w:rsid w:val="00650F5A"/>
    <w:rsid w:val="00654550"/>
    <w:rsid w:val="00655841"/>
    <w:rsid w:val="00660416"/>
    <w:rsid w:val="00664EFB"/>
    <w:rsid w:val="00672A83"/>
    <w:rsid w:val="00672EC0"/>
    <w:rsid w:val="006758CF"/>
    <w:rsid w:val="00682BB4"/>
    <w:rsid w:val="006934D2"/>
    <w:rsid w:val="00696DF0"/>
    <w:rsid w:val="00697186"/>
    <w:rsid w:val="0069775B"/>
    <w:rsid w:val="006A5356"/>
    <w:rsid w:val="006A54CD"/>
    <w:rsid w:val="006B135B"/>
    <w:rsid w:val="006B1AE2"/>
    <w:rsid w:val="006B2FF1"/>
    <w:rsid w:val="006B3AEA"/>
    <w:rsid w:val="006B3E2F"/>
    <w:rsid w:val="006B67CB"/>
    <w:rsid w:val="006C0545"/>
    <w:rsid w:val="006C22C6"/>
    <w:rsid w:val="006D2E3E"/>
    <w:rsid w:val="006D3EBC"/>
    <w:rsid w:val="006E436C"/>
    <w:rsid w:val="006F5718"/>
    <w:rsid w:val="006F5B78"/>
    <w:rsid w:val="00707B4E"/>
    <w:rsid w:val="0071458C"/>
    <w:rsid w:val="00724743"/>
    <w:rsid w:val="007269BA"/>
    <w:rsid w:val="00733017"/>
    <w:rsid w:val="00736DD5"/>
    <w:rsid w:val="00740BDC"/>
    <w:rsid w:val="00747FD3"/>
    <w:rsid w:val="00750457"/>
    <w:rsid w:val="00752E93"/>
    <w:rsid w:val="007538A0"/>
    <w:rsid w:val="00755262"/>
    <w:rsid w:val="00755717"/>
    <w:rsid w:val="00755E98"/>
    <w:rsid w:val="00762D98"/>
    <w:rsid w:val="007645D8"/>
    <w:rsid w:val="00775ACC"/>
    <w:rsid w:val="0077778A"/>
    <w:rsid w:val="00783310"/>
    <w:rsid w:val="00784012"/>
    <w:rsid w:val="007876F2"/>
    <w:rsid w:val="00797D70"/>
    <w:rsid w:val="007A378B"/>
    <w:rsid w:val="007A4A6D"/>
    <w:rsid w:val="007A4C21"/>
    <w:rsid w:val="007A761F"/>
    <w:rsid w:val="007B479B"/>
    <w:rsid w:val="007C49D0"/>
    <w:rsid w:val="007D1BCF"/>
    <w:rsid w:val="007D3AA1"/>
    <w:rsid w:val="007D75CF"/>
    <w:rsid w:val="007E0440"/>
    <w:rsid w:val="007E0E0E"/>
    <w:rsid w:val="007E6DC5"/>
    <w:rsid w:val="007F1DDD"/>
    <w:rsid w:val="007F7F75"/>
    <w:rsid w:val="00816E4D"/>
    <w:rsid w:val="0082108F"/>
    <w:rsid w:val="00840664"/>
    <w:rsid w:val="00840E95"/>
    <w:rsid w:val="00842A21"/>
    <w:rsid w:val="00846A29"/>
    <w:rsid w:val="0085173B"/>
    <w:rsid w:val="0085392A"/>
    <w:rsid w:val="00853EF6"/>
    <w:rsid w:val="00860F23"/>
    <w:rsid w:val="00861D05"/>
    <w:rsid w:val="00861DD3"/>
    <w:rsid w:val="00861DEB"/>
    <w:rsid w:val="008773C4"/>
    <w:rsid w:val="00877B83"/>
    <w:rsid w:val="0088043C"/>
    <w:rsid w:val="008813EF"/>
    <w:rsid w:val="00884889"/>
    <w:rsid w:val="008906C9"/>
    <w:rsid w:val="008937F1"/>
    <w:rsid w:val="00894E1C"/>
    <w:rsid w:val="008A4272"/>
    <w:rsid w:val="008B7BC3"/>
    <w:rsid w:val="008C5738"/>
    <w:rsid w:val="008C6CC5"/>
    <w:rsid w:val="008C7055"/>
    <w:rsid w:val="008D04F0"/>
    <w:rsid w:val="008D298F"/>
    <w:rsid w:val="008D565D"/>
    <w:rsid w:val="008D6BB9"/>
    <w:rsid w:val="008E1E19"/>
    <w:rsid w:val="008E265C"/>
    <w:rsid w:val="008E7594"/>
    <w:rsid w:val="008F2148"/>
    <w:rsid w:val="008F292B"/>
    <w:rsid w:val="008F3394"/>
    <w:rsid w:val="008F3500"/>
    <w:rsid w:val="008F39AA"/>
    <w:rsid w:val="008F3DD7"/>
    <w:rsid w:val="008F450D"/>
    <w:rsid w:val="008F7414"/>
    <w:rsid w:val="00901C79"/>
    <w:rsid w:val="00904D6B"/>
    <w:rsid w:val="00906514"/>
    <w:rsid w:val="00907F10"/>
    <w:rsid w:val="00913487"/>
    <w:rsid w:val="00921D41"/>
    <w:rsid w:val="00923BC4"/>
    <w:rsid w:val="00924E3C"/>
    <w:rsid w:val="00927786"/>
    <w:rsid w:val="009307CF"/>
    <w:rsid w:val="009322D0"/>
    <w:rsid w:val="009369AB"/>
    <w:rsid w:val="00945BB9"/>
    <w:rsid w:val="0096083A"/>
    <w:rsid w:val="009612BB"/>
    <w:rsid w:val="00961DAD"/>
    <w:rsid w:val="009663C1"/>
    <w:rsid w:val="0096757A"/>
    <w:rsid w:val="00970373"/>
    <w:rsid w:val="009762BD"/>
    <w:rsid w:val="009763CD"/>
    <w:rsid w:val="00985374"/>
    <w:rsid w:val="009B086E"/>
    <w:rsid w:val="009B09A2"/>
    <w:rsid w:val="009B3580"/>
    <w:rsid w:val="009C0E2C"/>
    <w:rsid w:val="009C1F2E"/>
    <w:rsid w:val="009C6609"/>
    <w:rsid w:val="009C740A"/>
    <w:rsid w:val="009D0027"/>
    <w:rsid w:val="009D4D84"/>
    <w:rsid w:val="009D573F"/>
    <w:rsid w:val="009D6C11"/>
    <w:rsid w:val="009E2DC3"/>
    <w:rsid w:val="009E3FC7"/>
    <w:rsid w:val="009F1469"/>
    <w:rsid w:val="009F366F"/>
    <w:rsid w:val="009F7142"/>
    <w:rsid w:val="00A0240B"/>
    <w:rsid w:val="00A125C5"/>
    <w:rsid w:val="00A1477B"/>
    <w:rsid w:val="00A2105A"/>
    <w:rsid w:val="00A21A1C"/>
    <w:rsid w:val="00A2451C"/>
    <w:rsid w:val="00A313AE"/>
    <w:rsid w:val="00A32563"/>
    <w:rsid w:val="00A32588"/>
    <w:rsid w:val="00A32DAC"/>
    <w:rsid w:val="00A4329A"/>
    <w:rsid w:val="00A510EE"/>
    <w:rsid w:val="00A550A2"/>
    <w:rsid w:val="00A56BF4"/>
    <w:rsid w:val="00A5717F"/>
    <w:rsid w:val="00A62A20"/>
    <w:rsid w:val="00A65EE7"/>
    <w:rsid w:val="00A70133"/>
    <w:rsid w:val="00A70E3F"/>
    <w:rsid w:val="00A71FE6"/>
    <w:rsid w:val="00A770A6"/>
    <w:rsid w:val="00A77AAE"/>
    <w:rsid w:val="00A813B1"/>
    <w:rsid w:val="00A81E65"/>
    <w:rsid w:val="00A85237"/>
    <w:rsid w:val="00A91C93"/>
    <w:rsid w:val="00A91D69"/>
    <w:rsid w:val="00A96E0E"/>
    <w:rsid w:val="00AA1787"/>
    <w:rsid w:val="00AA3091"/>
    <w:rsid w:val="00AB36C4"/>
    <w:rsid w:val="00AB550D"/>
    <w:rsid w:val="00AB7DA5"/>
    <w:rsid w:val="00AC32B2"/>
    <w:rsid w:val="00AC34EC"/>
    <w:rsid w:val="00AD2585"/>
    <w:rsid w:val="00AD5D2A"/>
    <w:rsid w:val="00AE734B"/>
    <w:rsid w:val="00AF4329"/>
    <w:rsid w:val="00AF5961"/>
    <w:rsid w:val="00B01A7B"/>
    <w:rsid w:val="00B054D9"/>
    <w:rsid w:val="00B12BBB"/>
    <w:rsid w:val="00B1491F"/>
    <w:rsid w:val="00B17141"/>
    <w:rsid w:val="00B20522"/>
    <w:rsid w:val="00B21A39"/>
    <w:rsid w:val="00B25606"/>
    <w:rsid w:val="00B25C61"/>
    <w:rsid w:val="00B25CBD"/>
    <w:rsid w:val="00B31575"/>
    <w:rsid w:val="00B31D2C"/>
    <w:rsid w:val="00B4155B"/>
    <w:rsid w:val="00B51A9A"/>
    <w:rsid w:val="00B5699E"/>
    <w:rsid w:val="00B61204"/>
    <w:rsid w:val="00B62FF8"/>
    <w:rsid w:val="00B63097"/>
    <w:rsid w:val="00B64F94"/>
    <w:rsid w:val="00B80747"/>
    <w:rsid w:val="00B8547D"/>
    <w:rsid w:val="00B920E8"/>
    <w:rsid w:val="00BA2FA4"/>
    <w:rsid w:val="00BB3A13"/>
    <w:rsid w:val="00BC3CFF"/>
    <w:rsid w:val="00BC3F28"/>
    <w:rsid w:val="00BE16B9"/>
    <w:rsid w:val="00BE71FE"/>
    <w:rsid w:val="00BF3CB3"/>
    <w:rsid w:val="00C07226"/>
    <w:rsid w:val="00C1159B"/>
    <w:rsid w:val="00C12A57"/>
    <w:rsid w:val="00C250D5"/>
    <w:rsid w:val="00C27907"/>
    <w:rsid w:val="00C323BC"/>
    <w:rsid w:val="00C35666"/>
    <w:rsid w:val="00C41FF7"/>
    <w:rsid w:val="00C4315C"/>
    <w:rsid w:val="00C5005D"/>
    <w:rsid w:val="00C50811"/>
    <w:rsid w:val="00C52695"/>
    <w:rsid w:val="00C5653D"/>
    <w:rsid w:val="00C57945"/>
    <w:rsid w:val="00C67686"/>
    <w:rsid w:val="00C77B0B"/>
    <w:rsid w:val="00C87180"/>
    <w:rsid w:val="00C90328"/>
    <w:rsid w:val="00C92898"/>
    <w:rsid w:val="00C929AE"/>
    <w:rsid w:val="00C94EC5"/>
    <w:rsid w:val="00CA0606"/>
    <w:rsid w:val="00CA391B"/>
    <w:rsid w:val="00CA4340"/>
    <w:rsid w:val="00CA7836"/>
    <w:rsid w:val="00CC05AB"/>
    <w:rsid w:val="00CC5295"/>
    <w:rsid w:val="00CC7F8A"/>
    <w:rsid w:val="00CD005E"/>
    <w:rsid w:val="00CD0E6F"/>
    <w:rsid w:val="00CD2424"/>
    <w:rsid w:val="00CE0A09"/>
    <w:rsid w:val="00CE35E4"/>
    <w:rsid w:val="00CE5238"/>
    <w:rsid w:val="00CE7514"/>
    <w:rsid w:val="00CF39E8"/>
    <w:rsid w:val="00CF5D42"/>
    <w:rsid w:val="00CF64E8"/>
    <w:rsid w:val="00D07A45"/>
    <w:rsid w:val="00D100A3"/>
    <w:rsid w:val="00D10BC2"/>
    <w:rsid w:val="00D110ED"/>
    <w:rsid w:val="00D204BF"/>
    <w:rsid w:val="00D248DE"/>
    <w:rsid w:val="00D24EB0"/>
    <w:rsid w:val="00D26AD4"/>
    <w:rsid w:val="00D367E2"/>
    <w:rsid w:val="00D43480"/>
    <w:rsid w:val="00D47043"/>
    <w:rsid w:val="00D51D76"/>
    <w:rsid w:val="00D5416A"/>
    <w:rsid w:val="00D5431E"/>
    <w:rsid w:val="00D65B25"/>
    <w:rsid w:val="00D67B47"/>
    <w:rsid w:val="00D73D58"/>
    <w:rsid w:val="00D83EEF"/>
    <w:rsid w:val="00D8542D"/>
    <w:rsid w:val="00D86AE0"/>
    <w:rsid w:val="00D86E4D"/>
    <w:rsid w:val="00D86E82"/>
    <w:rsid w:val="00D912F1"/>
    <w:rsid w:val="00D924BD"/>
    <w:rsid w:val="00D9693D"/>
    <w:rsid w:val="00DA025E"/>
    <w:rsid w:val="00DB43C2"/>
    <w:rsid w:val="00DC5CE6"/>
    <w:rsid w:val="00DC6A71"/>
    <w:rsid w:val="00DC6DD5"/>
    <w:rsid w:val="00DC712F"/>
    <w:rsid w:val="00DD7EC1"/>
    <w:rsid w:val="00DE1AE3"/>
    <w:rsid w:val="00DE4248"/>
    <w:rsid w:val="00DE5892"/>
    <w:rsid w:val="00DE78D8"/>
    <w:rsid w:val="00DF2F5C"/>
    <w:rsid w:val="00DF3A97"/>
    <w:rsid w:val="00DF61DE"/>
    <w:rsid w:val="00E00A98"/>
    <w:rsid w:val="00E01728"/>
    <w:rsid w:val="00E0357D"/>
    <w:rsid w:val="00E06972"/>
    <w:rsid w:val="00E06995"/>
    <w:rsid w:val="00E106AB"/>
    <w:rsid w:val="00E14C14"/>
    <w:rsid w:val="00E25006"/>
    <w:rsid w:val="00E3464C"/>
    <w:rsid w:val="00E37FE2"/>
    <w:rsid w:val="00E4714C"/>
    <w:rsid w:val="00E65852"/>
    <w:rsid w:val="00E7118E"/>
    <w:rsid w:val="00E731E3"/>
    <w:rsid w:val="00E7531E"/>
    <w:rsid w:val="00E82399"/>
    <w:rsid w:val="00E82820"/>
    <w:rsid w:val="00E82B77"/>
    <w:rsid w:val="00E8519E"/>
    <w:rsid w:val="00EA3498"/>
    <w:rsid w:val="00EA484B"/>
    <w:rsid w:val="00EB34C6"/>
    <w:rsid w:val="00EB3E70"/>
    <w:rsid w:val="00EB4F20"/>
    <w:rsid w:val="00EC65CF"/>
    <w:rsid w:val="00EC7880"/>
    <w:rsid w:val="00ED02D8"/>
    <w:rsid w:val="00ED079F"/>
    <w:rsid w:val="00ED1C3E"/>
    <w:rsid w:val="00ED261B"/>
    <w:rsid w:val="00EE5083"/>
    <w:rsid w:val="00EE5D93"/>
    <w:rsid w:val="00F00D1B"/>
    <w:rsid w:val="00F011E5"/>
    <w:rsid w:val="00F071F8"/>
    <w:rsid w:val="00F079B6"/>
    <w:rsid w:val="00F07BBF"/>
    <w:rsid w:val="00F14016"/>
    <w:rsid w:val="00F142EE"/>
    <w:rsid w:val="00F162B9"/>
    <w:rsid w:val="00F224C5"/>
    <w:rsid w:val="00F23B1F"/>
    <w:rsid w:val="00F240BB"/>
    <w:rsid w:val="00F3097E"/>
    <w:rsid w:val="00F30B54"/>
    <w:rsid w:val="00F31179"/>
    <w:rsid w:val="00F35C20"/>
    <w:rsid w:val="00F37B1E"/>
    <w:rsid w:val="00F45F10"/>
    <w:rsid w:val="00F472DB"/>
    <w:rsid w:val="00F51FC3"/>
    <w:rsid w:val="00F52029"/>
    <w:rsid w:val="00F57FED"/>
    <w:rsid w:val="00F6760D"/>
    <w:rsid w:val="00F71F5B"/>
    <w:rsid w:val="00F7280D"/>
    <w:rsid w:val="00F73E6D"/>
    <w:rsid w:val="00F85264"/>
    <w:rsid w:val="00F86353"/>
    <w:rsid w:val="00FA371B"/>
    <w:rsid w:val="00FA380C"/>
    <w:rsid w:val="00FA499E"/>
    <w:rsid w:val="00FB1CDA"/>
    <w:rsid w:val="00FB7DF5"/>
    <w:rsid w:val="00FC41B4"/>
    <w:rsid w:val="00FD47B1"/>
    <w:rsid w:val="00FD59D3"/>
    <w:rsid w:val="00FE00BD"/>
    <w:rsid w:val="00FE4BB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428299,#529dba"/>
    </o:shapedefaults>
    <o:shapelayout v:ext="edit">
      <o:idmap v:ext="edit" data="1"/>
    </o:shapelayout>
  </w:shapeDefaults>
  <w:doNotEmbedSmartTags/>
  <w:decimalSymbol w:val="."/>
  <w:listSeparator w:val=";"/>
  <w15:docId w15:val="{120D93C5-2C6D-4715-AE62-CD1C552C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244C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A5717F"/>
    <w:rPr>
      <w:rFonts w:ascii="Arial" w:hAnsi="Arial"/>
      <w:szCs w:val="24"/>
      <w:lang w:val="en-US" w:eastAsia="en-US"/>
    </w:rPr>
  </w:style>
  <w:style w:type="paragraph" w:styleId="HTML-oblikovano">
    <w:name w:val="HTML Preformatted"/>
    <w:basedOn w:val="Navaden"/>
    <w:rsid w:val="00C9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val="sl-SI" w:eastAsia="sl-SI"/>
    </w:rPr>
  </w:style>
  <w:style w:type="paragraph" w:customStyle="1" w:styleId="p">
    <w:name w:val="p"/>
    <w:basedOn w:val="Navaden"/>
    <w:rsid w:val="00C94EC5"/>
    <w:pPr>
      <w:spacing w:before="48" w:after="12" w:line="240" w:lineRule="auto"/>
      <w:ind w:left="12" w:right="12" w:firstLine="240"/>
      <w:jc w:val="both"/>
    </w:pPr>
    <w:rPr>
      <w:rFonts w:cs="Arial"/>
      <w:color w:val="222222"/>
      <w:sz w:val="22"/>
      <w:szCs w:val="22"/>
      <w:lang w:val="sl-SI" w:eastAsia="sl-SI"/>
    </w:rPr>
  </w:style>
  <w:style w:type="paragraph" w:customStyle="1" w:styleId="c1">
    <w:name w:val="c1"/>
    <w:basedOn w:val="Navaden"/>
    <w:rsid w:val="00C94EC5"/>
    <w:pPr>
      <w:spacing w:before="48" w:after="12" w:line="240" w:lineRule="auto"/>
      <w:ind w:left="12" w:right="12"/>
    </w:pPr>
    <w:rPr>
      <w:rFonts w:cs="Arial"/>
      <w:color w:val="222222"/>
      <w:sz w:val="22"/>
      <w:szCs w:val="22"/>
      <w:lang w:val="sl-SI" w:eastAsia="sl-SI"/>
    </w:rPr>
  </w:style>
  <w:style w:type="paragraph" w:styleId="Telobesedila">
    <w:name w:val="Body Text"/>
    <w:basedOn w:val="Navaden"/>
    <w:rsid w:val="00321476"/>
    <w:pPr>
      <w:spacing w:after="120" w:line="240" w:lineRule="auto"/>
      <w:jc w:val="both"/>
    </w:pPr>
    <w:rPr>
      <w:sz w:val="24"/>
      <w:lang w:val="sl-SI"/>
    </w:rPr>
  </w:style>
  <w:style w:type="paragraph" w:customStyle="1" w:styleId="Picture">
    <w:name w:val="Picture"/>
    <w:basedOn w:val="Navaden"/>
    <w:next w:val="Navaden"/>
    <w:rsid w:val="00321476"/>
    <w:pPr>
      <w:keepLines/>
      <w:spacing w:line="240" w:lineRule="auto"/>
      <w:jc w:val="center"/>
    </w:pPr>
    <w:rPr>
      <w:rFonts w:ascii="Times New Roman" w:hAnsi="Times New Roman"/>
      <w:sz w:val="24"/>
      <w:szCs w:val="20"/>
      <w:lang w:val="en-GB"/>
    </w:rPr>
  </w:style>
  <w:style w:type="character" w:styleId="Poudarek">
    <w:name w:val="Emphasis"/>
    <w:uiPriority w:val="20"/>
    <w:qFormat/>
    <w:rsid w:val="002F1244"/>
    <w:rPr>
      <w:i/>
      <w:iCs/>
    </w:rPr>
  </w:style>
  <w:style w:type="paragraph" w:styleId="Odstavekseznama">
    <w:name w:val="List Paragraph"/>
    <w:basedOn w:val="Navaden"/>
    <w:link w:val="OdstavekseznamaZnak"/>
    <w:uiPriority w:val="99"/>
    <w:qFormat/>
    <w:rsid w:val="0045317F"/>
    <w:pPr>
      <w:spacing w:after="200" w:line="276" w:lineRule="auto"/>
      <w:ind w:left="720"/>
      <w:contextualSpacing/>
    </w:pPr>
    <w:rPr>
      <w:rFonts w:ascii="Calibri" w:eastAsia="Calibri" w:hAnsi="Calibri"/>
      <w:sz w:val="22"/>
      <w:szCs w:val="22"/>
      <w:lang w:val="sl-SI"/>
    </w:rPr>
  </w:style>
  <w:style w:type="paragraph" w:styleId="Sprotnaopomba-besedilo">
    <w:name w:val="footnote text"/>
    <w:basedOn w:val="Navaden"/>
    <w:link w:val="Sprotnaopomba-besediloZnak"/>
    <w:uiPriority w:val="99"/>
    <w:rsid w:val="0045317F"/>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45317F"/>
  </w:style>
  <w:style w:type="character" w:styleId="Sprotnaopomba-sklic">
    <w:name w:val="footnote reference"/>
    <w:aliases w:val="Footnote symbol,Ref,de nota al pie,-E Fußnotenzeichen,fr,ftref,Footnotes refss,Fussnota,Footnote reference number,Times 10 Point,Exposant 3 Point,EN Footnote Reference,note TESI,Footnote Reference Superscript,Zchn Zchn"/>
    <w:uiPriority w:val="99"/>
    <w:rsid w:val="0045317F"/>
    <w:rPr>
      <w:vertAlign w:val="superscript"/>
    </w:rPr>
  </w:style>
  <w:style w:type="paragraph" w:customStyle="1" w:styleId="Default">
    <w:name w:val="Default"/>
    <w:rsid w:val="0045317F"/>
    <w:pPr>
      <w:autoSpaceDE w:val="0"/>
      <w:autoSpaceDN w:val="0"/>
      <w:adjustRightInd w:val="0"/>
    </w:pPr>
    <w:rPr>
      <w:rFonts w:ascii="Arial" w:hAnsi="Arial" w:cs="Arial"/>
      <w:color w:val="000000"/>
      <w:sz w:val="24"/>
      <w:szCs w:val="24"/>
    </w:rPr>
  </w:style>
  <w:style w:type="character" w:customStyle="1" w:styleId="NogaZnak">
    <w:name w:val="Noga Znak"/>
    <w:link w:val="Noga"/>
    <w:uiPriority w:val="99"/>
    <w:rsid w:val="00752E93"/>
    <w:rPr>
      <w:rFonts w:ascii="Arial" w:hAnsi="Arial"/>
      <w:szCs w:val="24"/>
    </w:rPr>
  </w:style>
  <w:style w:type="paragraph" w:styleId="Besedilooblaka">
    <w:name w:val="Balloon Text"/>
    <w:basedOn w:val="Navaden"/>
    <w:link w:val="BesedilooblakaZnak"/>
    <w:rsid w:val="009763CD"/>
    <w:pPr>
      <w:spacing w:line="240" w:lineRule="auto"/>
    </w:pPr>
    <w:rPr>
      <w:rFonts w:ascii="Tahoma" w:hAnsi="Tahoma"/>
      <w:sz w:val="16"/>
      <w:szCs w:val="16"/>
    </w:rPr>
  </w:style>
  <w:style w:type="character" w:customStyle="1" w:styleId="BesedilooblakaZnak">
    <w:name w:val="Besedilo oblačka Znak"/>
    <w:link w:val="Besedilooblaka"/>
    <w:rsid w:val="009763CD"/>
    <w:rPr>
      <w:rFonts w:ascii="Tahoma" w:hAnsi="Tahoma" w:cs="Tahoma"/>
      <w:sz w:val="16"/>
      <w:szCs w:val="16"/>
    </w:rPr>
  </w:style>
  <w:style w:type="character" w:styleId="Pripombasklic">
    <w:name w:val="annotation reference"/>
    <w:rsid w:val="009763CD"/>
    <w:rPr>
      <w:sz w:val="16"/>
      <w:szCs w:val="16"/>
    </w:rPr>
  </w:style>
  <w:style w:type="paragraph" w:styleId="Pripombabesedilo">
    <w:name w:val="annotation text"/>
    <w:basedOn w:val="Navaden"/>
    <w:link w:val="PripombabesediloZnak"/>
    <w:rsid w:val="009763CD"/>
    <w:rPr>
      <w:szCs w:val="20"/>
    </w:rPr>
  </w:style>
  <w:style w:type="character" w:customStyle="1" w:styleId="PripombabesediloZnak">
    <w:name w:val="Pripomba – besedilo Znak"/>
    <w:link w:val="Pripombabesedilo"/>
    <w:rsid w:val="009763CD"/>
    <w:rPr>
      <w:rFonts w:ascii="Arial" w:hAnsi="Arial"/>
    </w:rPr>
  </w:style>
  <w:style w:type="paragraph" w:styleId="Zadevapripombe">
    <w:name w:val="annotation subject"/>
    <w:basedOn w:val="Pripombabesedilo"/>
    <w:next w:val="Pripombabesedilo"/>
    <w:link w:val="ZadevapripombeZnak"/>
    <w:rsid w:val="009763CD"/>
    <w:rPr>
      <w:b/>
      <w:bCs/>
    </w:rPr>
  </w:style>
  <w:style w:type="character" w:customStyle="1" w:styleId="ZadevapripombeZnak">
    <w:name w:val="Zadeva pripombe Znak"/>
    <w:link w:val="Zadevapripombe"/>
    <w:rsid w:val="009763CD"/>
    <w:rPr>
      <w:rFonts w:ascii="Arial" w:hAnsi="Arial"/>
      <w:b/>
      <w:bCs/>
    </w:rPr>
  </w:style>
  <w:style w:type="character" w:customStyle="1" w:styleId="OdstavekseznamaZnak">
    <w:name w:val="Odstavek seznama Znak"/>
    <w:link w:val="Odstavekseznama"/>
    <w:uiPriority w:val="99"/>
    <w:locked/>
    <w:rsid w:val="0003364E"/>
    <w:rPr>
      <w:rFonts w:ascii="Calibri" w:eastAsia="Calibri" w:hAnsi="Calibri"/>
      <w:sz w:val="22"/>
      <w:szCs w:val="22"/>
      <w:lang w:val="sl-SI"/>
    </w:rPr>
  </w:style>
  <w:style w:type="paragraph" w:styleId="Navadensplet">
    <w:name w:val="Normal (Web)"/>
    <w:basedOn w:val="Navaden"/>
    <w:uiPriority w:val="99"/>
    <w:unhideWhenUsed/>
    <w:rsid w:val="00480114"/>
    <w:pPr>
      <w:spacing w:before="100" w:beforeAutospacing="1" w:after="100" w:afterAutospacing="1" w:line="240" w:lineRule="auto"/>
    </w:pPr>
    <w:rPr>
      <w:rFonts w:ascii="Times New Roman" w:hAnsi="Times New Roman"/>
      <w:sz w:val="24"/>
      <w:lang w:val="sl-SI" w:eastAsia="sl-SI"/>
    </w:rPr>
  </w:style>
  <w:style w:type="paragraph" w:styleId="Telobesedila2">
    <w:name w:val="Body Text 2"/>
    <w:basedOn w:val="Navaden"/>
    <w:link w:val="Telobesedila2Znak"/>
    <w:unhideWhenUsed/>
    <w:rsid w:val="00B054D9"/>
    <w:pPr>
      <w:spacing w:after="120" w:line="480" w:lineRule="auto"/>
    </w:pPr>
  </w:style>
  <w:style w:type="character" w:customStyle="1" w:styleId="Telobesedila2Znak">
    <w:name w:val="Telo besedila 2 Znak"/>
    <w:basedOn w:val="Privzetapisavaodstavka"/>
    <w:link w:val="Telobesedila2"/>
    <w:rsid w:val="00B054D9"/>
    <w:rPr>
      <w:rFonts w:ascii="Arial" w:hAnsi="Arial"/>
      <w:szCs w:val="24"/>
      <w:lang w:val="en-US" w:eastAsia="en-US"/>
    </w:rPr>
  </w:style>
  <w:style w:type="paragraph" w:styleId="Telobesedila-zamik2">
    <w:name w:val="Body Text Indent 2"/>
    <w:basedOn w:val="Navaden"/>
    <w:link w:val="Telobesedila-zamik2Znak"/>
    <w:semiHidden/>
    <w:unhideWhenUsed/>
    <w:rsid w:val="006272DD"/>
    <w:pPr>
      <w:spacing w:after="120" w:line="480" w:lineRule="auto"/>
      <w:ind w:left="283"/>
    </w:pPr>
  </w:style>
  <w:style w:type="character" w:customStyle="1" w:styleId="Telobesedila-zamik2Znak">
    <w:name w:val="Telo besedila - zamik 2 Znak"/>
    <w:basedOn w:val="Privzetapisavaodstavka"/>
    <w:link w:val="Telobesedila-zamik2"/>
    <w:semiHidden/>
    <w:rsid w:val="006272DD"/>
    <w:rPr>
      <w:rFonts w:ascii="Arial" w:hAnsi="Arial"/>
      <w:szCs w:val="24"/>
      <w:lang w:val="en-US" w:eastAsia="en-US"/>
    </w:rPr>
  </w:style>
  <w:style w:type="character" w:styleId="SledenaHiperpovezava">
    <w:name w:val="FollowedHyperlink"/>
    <w:basedOn w:val="Privzetapisavaodstavka"/>
    <w:semiHidden/>
    <w:unhideWhenUsed/>
    <w:rsid w:val="00B64F94"/>
    <w:rPr>
      <w:color w:val="800080" w:themeColor="followedHyperlink"/>
      <w:u w:val="single"/>
    </w:rPr>
  </w:style>
  <w:style w:type="paragraph" w:styleId="Golobesedilo">
    <w:name w:val="Plain Text"/>
    <w:basedOn w:val="Navaden"/>
    <w:link w:val="GolobesediloZnak"/>
    <w:uiPriority w:val="99"/>
    <w:semiHidden/>
    <w:unhideWhenUsed/>
    <w:rsid w:val="009F1469"/>
    <w:pPr>
      <w:spacing w:line="240" w:lineRule="auto"/>
    </w:pPr>
    <w:rPr>
      <w:rFonts w:ascii="Calibri" w:eastAsiaTheme="minorHAnsi" w:hAnsi="Calibri" w:cstheme="minorBidi"/>
      <w:sz w:val="22"/>
      <w:szCs w:val="21"/>
      <w:lang w:val="sl-SI"/>
    </w:rPr>
  </w:style>
  <w:style w:type="character" w:customStyle="1" w:styleId="GolobesediloZnak">
    <w:name w:val="Golo besedilo Znak"/>
    <w:basedOn w:val="Privzetapisavaodstavka"/>
    <w:link w:val="Golobesedilo"/>
    <w:uiPriority w:val="99"/>
    <w:semiHidden/>
    <w:rsid w:val="009F146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3205">
      <w:bodyDiv w:val="1"/>
      <w:marLeft w:val="0"/>
      <w:marRight w:val="0"/>
      <w:marTop w:val="0"/>
      <w:marBottom w:val="0"/>
      <w:divBdr>
        <w:top w:val="none" w:sz="0" w:space="0" w:color="auto"/>
        <w:left w:val="none" w:sz="0" w:space="0" w:color="auto"/>
        <w:bottom w:val="none" w:sz="0" w:space="0" w:color="auto"/>
        <w:right w:val="none" w:sz="0" w:space="0" w:color="auto"/>
      </w:divBdr>
    </w:div>
    <w:div w:id="194736274">
      <w:bodyDiv w:val="1"/>
      <w:marLeft w:val="0"/>
      <w:marRight w:val="0"/>
      <w:marTop w:val="0"/>
      <w:marBottom w:val="0"/>
      <w:divBdr>
        <w:top w:val="none" w:sz="0" w:space="0" w:color="auto"/>
        <w:left w:val="none" w:sz="0" w:space="0" w:color="auto"/>
        <w:bottom w:val="none" w:sz="0" w:space="0" w:color="auto"/>
        <w:right w:val="none" w:sz="0" w:space="0" w:color="auto"/>
      </w:divBdr>
    </w:div>
    <w:div w:id="386077872">
      <w:bodyDiv w:val="1"/>
      <w:marLeft w:val="0"/>
      <w:marRight w:val="15"/>
      <w:marTop w:val="0"/>
      <w:marBottom w:val="0"/>
      <w:divBdr>
        <w:top w:val="none" w:sz="0" w:space="0" w:color="auto"/>
        <w:left w:val="none" w:sz="0" w:space="0" w:color="auto"/>
        <w:bottom w:val="none" w:sz="0" w:space="0" w:color="auto"/>
        <w:right w:val="none" w:sz="0" w:space="0" w:color="auto"/>
      </w:divBdr>
      <w:divsChild>
        <w:div w:id="1267468539">
          <w:marLeft w:val="0"/>
          <w:marRight w:val="0"/>
          <w:marTop w:val="0"/>
          <w:marBottom w:val="0"/>
          <w:divBdr>
            <w:top w:val="none" w:sz="0" w:space="0" w:color="auto"/>
            <w:left w:val="none" w:sz="0" w:space="0" w:color="auto"/>
            <w:bottom w:val="none" w:sz="0" w:space="0" w:color="auto"/>
            <w:right w:val="none" w:sz="0" w:space="0" w:color="auto"/>
          </w:divBdr>
          <w:divsChild>
            <w:div w:id="2080783369">
              <w:marLeft w:val="0"/>
              <w:marRight w:val="0"/>
              <w:marTop w:val="0"/>
              <w:marBottom w:val="0"/>
              <w:divBdr>
                <w:top w:val="none" w:sz="0" w:space="0" w:color="auto"/>
                <w:left w:val="none" w:sz="0" w:space="0" w:color="auto"/>
                <w:bottom w:val="none" w:sz="0" w:space="0" w:color="auto"/>
                <w:right w:val="none" w:sz="0" w:space="0" w:color="auto"/>
              </w:divBdr>
              <w:divsChild>
                <w:div w:id="736127350">
                  <w:marLeft w:val="0"/>
                  <w:marRight w:val="0"/>
                  <w:marTop w:val="0"/>
                  <w:marBottom w:val="0"/>
                  <w:divBdr>
                    <w:top w:val="none" w:sz="0" w:space="0" w:color="auto"/>
                    <w:left w:val="none" w:sz="0" w:space="0" w:color="auto"/>
                    <w:bottom w:val="none" w:sz="0" w:space="0" w:color="auto"/>
                    <w:right w:val="none" w:sz="0" w:space="0" w:color="auto"/>
                  </w:divBdr>
                  <w:divsChild>
                    <w:div w:id="786242426">
                      <w:marLeft w:val="0"/>
                      <w:marRight w:val="0"/>
                      <w:marTop w:val="0"/>
                      <w:marBottom w:val="0"/>
                      <w:divBdr>
                        <w:top w:val="none" w:sz="0" w:space="0" w:color="auto"/>
                        <w:left w:val="none" w:sz="0" w:space="0" w:color="auto"/>
                        <w:bottom w:val="none" w:sz="0" w:space="0" w:color="auto"/>
                        <w:right w:val="none" w:sz="0" w:space="0" w:color="auto"/>
                      </w:divBdr>
                      <w:divsChild>
                        <w:div w:id="1797871550">
                          <w:marLeft w:val="0"/>
                          <w:marRight w:val="0"/>
                          <w:marTop w:val="0"/>
                          <w:marBottom w:val="0"/>
                          <w:divBdr>
                            <w:top w:val="none" w:sz="0" w:space="0" w:color="auto"/>
                            <w:left w:val="none" w:sz="0" w:space="0" w:color="auto"/>
                            <w:bottom w:val="none" w:sz="0" w:space="0" w:color="auto"/>
                            <w:right w:val="none" w:sz="0" w:space="0" w:color="auto"/>
                          </w:divBdr>
                          <w:divsChild>
                            <w:div w:id="1677268716">
                              <w:marLeft w:val="0"/>
                              <w:marRight w:val="0"/>
                              <w:marTop w:val="15"/>
                              <w:marBottom w:val="0"/>
                              <w:divBdr>
                                <w:top w:val="none" w:sz="0" w:space="0" w:color="auto"/>
                                <w:left w:val="none" w:sz="0" w:space="0" w:color="auto"/>
                                <w:bottom w:val="none" w:sz="0" w:space="0" w:color="auto"/>
                                <w:right w:val="none" w:sz="0" w:space="0" w:color="auto"/>
                              </w:divBdr>
                              <w:divsChild>
                                <w:div w:id="383990110">
                                  <w:marLeft w:val="0"/>
                                  <w:marRight w:val="0"/>
                                  <w:marTop w:val="0"/>
                                  <w:marBottom w:val="0"/>
                                  <w:divBdr>
                                    <w:top w:val="none" w:sz="0" w:space="0" w:color="auto"/>
                                    <w:left w:val="none" w:sz="0" w:space="0" w:color="auto"/>
                                    <w:bottom w:val="none" w:sz="0" w:space="0" w:color="auto"/>
                                    <w:right w:val="none" w:sz="0" w:space="0" w:color="auto"/>
                                  </w:divBdr>
                                  <w:divsChild>
                                    <w:div w:id="126120218">
                                      <w:marLeft w:val="-150"/>
                                      <w:marRight w:val="0"/>
                                      <w:marTop w:val="0"/>
                                      <w:marBottom w:val="0"/>
                                      <w:divBdr>
                                        <w:top w:val="none" w:sz="0" w:space="0" w:color="auto"/>
                                        <w:left w:val="none" w:sz="0" w:space="0" w:color="auto"/>
                                        <w:bottom w:val="none" w:sz="0" w:space="0" w:color="auto"/>
                                        <w:right w:val="none" w:sz="0" w:space="0" w:color="auto"/>
                                      </w:divBdr>
                                    </w:div>
                                    <w:div w:id="165748840">
                                      <w:marLeft w:val="-150"/>
                                      <w:marRight w:val="0"/>
                                      <w:marTop w:val="0"/>
                                      <w:marBottom w:val="0"/>
                                      <w:divBdr>
                                        <w:top w:val="none" w:sz="0" w:space="0" w:color="auto"/>
                                        <w:left w:val="none" w:sz="0" w:space="0" w:color="auto"/>
                                        <w:bottom w:val="none" w:sz="0" w:space="0" w:color="auto"/>
                                        <w:right w:val="none" w:sz="0" w:space="0" w:color="auto"/>
                                      </w:divBdr>
                                    </w:div>
                                    <w:div w:id="196476985">
                                      <w:marLeft w:val="-150"/>
                                      <w:marRight w:val="0"/>
                                      <w:marTop w:val="0"/>
                                      <w:marBottom w:val="0"/>
                                      <w:divBdr>
                                        <w:top w:val="none" w:sz="0" w:space="0" w:color="auto"/>
                                        <w:left w:val="none" w:sz="0" w:space="0" w:color="auto"/>
                                        <w:bottom w:val="none" w:sz="0" w:space="0" w:color="auto"/>
                                        <w:right w:val="none" w:sz="0" w:space="0" w:color="auto"/>
                                      </w:divBdr>
                                    </w:div>
                                    <w:div w:id="213660538">
                                      <w:marLeft w:val="-150"/>
                                      <w:marRight w:val="0"/>
                                      <w:marTop w:val="0"/>
                                      <w:marBottom w:val="0"/>
                                      <w:divBdr>
                                        <w:top w:val="none" w:sz="0" w:space="0" w:color="auto"/>
                                        <w:left w:val="none" w:sz="0" w:space="0" w:color="auto"/>
                                        <w:bottom w:val="none" w:sz="0" w:space="0" w:color="auto"/>
                                        <w:right w:val="none" w:sz="0" w:space="0" w:color="auto"/>
                                      </w:divBdr>
                                    </w:div>
                                    <w:div w:id="228463312">
                                      <w:marLeft w:val="-150"/>
                                      <w:marRight w:val="0"/>
                                      <w:marTop w:val="0"/>
                                      <w:marBottom w:val="0"/>
                                      <w:divBdr>
                                        <w:top w:val="none" w:sz="0" w:space="0" w:color="auto"/>
                                        <w:left w:val="none" w:sz="0" w:space="0" w:color="auto"/>
                                        <w:bottom w:val="none" w:sz="0" w:space="0" w:color="auto"/>
                                        <w:right w:val="none" w:sz="0" w:space="0" w:color="auto"/>
                                      </w:divBdr>
                                    </w:div>
                                    <w:div w:id="252054542">
                                      <w:marLeft w:val="-150"/>
                                      <w:marRight w:val="0"/>
                                      <w:marTop w:val="0"/>
                                      <w:marBottom w:val="0"/>
                                      <w:divBdr>
                                        <w:top w:val="none" w:sz="0" w:space="0" w:color="auto"/>
                                        <w:left w:val="none" w:sz="0" w:space="0" w:color="auto"/>
                                        <w:bottom w:val="none" w:sz="0" w:space="0" w:color="auto"/>
                                        <w:right w:val="none" w:sz="0" w:space="0" w:color="auto"/>
                                      </w:divBdr>
                                    </w:div>
                                    <w:div w:id="271743882">
                                      <w:marLeft w:val="-150"/>
                                      <w:marRight w:val="0"/>
                                      <w:marTop w:val="0"/>
                                      <w:marBottom w:val="0"/>
                                      <w:divBdr>
                                        <w:top w:val="none" w:sz="0" w:space="0" w:color="auto"/>
                                        <w:left w:val="none" w:sz="0" w:space="0" w:color="auto"/>
                                        <w:bottom w:val="none" w:sz="0" w:space="0" w:color="auto"/>
                                        <w:right w:val="none" w:sz="0" w:space="0" w:color="auto"/>
                                      </w:divBdr>
                                    </w:div>
                                    <w:div w:id="292761153">
                                      <w:marLeft w:val="-150"/>
                                      <w:marRight w:val="0"/>
                                      <w:marTop w:val="0"/>
                                      <w:marBottom w:val="0"/>
                                      <w:divBdr>
                                        <w:top w:val="none" w:sz="0" w:space="0" w:color="auto"/>
                                        <w:left w:val="none" w:sz="0" w:space="0" w:color="auto"/>
                                        <w:bottom w:val="none" w:sz="0" w:space="0" w:color="auto"/>
                                        <w:right w:val="none" w:sz="0" w:space="0" w:color="auto"/>
                                      </w:divBdr>
                                    </w:div>
                                    <w:div w:id="463229804">
                                      <w:marLeft w:val="-150"/>
                                      <w:marRight w:val="0"/>
                                      <w:marTop w:val="0"/>
                                      <w:marBottom w:val="0"/>
                                      <w:divBdr>
                                        <w:top w:val="none" w:sz="0" w:space="0" w:color="auto"/>
                                        <w:left w:val="none" w:sz="0" w:space="0" w:color="auto"/>
                                        <w:bottom w:val="none" w:sz="0" w:space="0" w:color="auto"/>
                                        <w:right w:val="none" w:sz="0" w:space="0" w:color="auto"/>
                                      </w:divBdr>
                                    </w:div>
                                    <w:div w:id="470513985">
                                      <w:marLeft w:val="-150"/>
                                      <w:marRight w:val="0"/>
                                      <w:marTop w:val="0"/>
                                      <w:marBottom w:val="0"/>
                                      <w:divBdr>
                                        <w:top w:val="none" w:sz="0" w:space="0" w:color="auto"/>
                                        <w:left w:val="none" w:sz="0" w:space="0" w:color="auto"/>
                                        <w:bottom w:val="none" w:sz="0" w:space="0" w:color="auto"/>
                                        <w:right w:val="none" w:sz="0" w:space="0" w:color="auto"/>
                                      </w:divBdr>
                                    </w:div>
                                    <w:div w:id="522866973">
                                      <w:marLeft w:val="-150"/>
                                      <w:marRight w:val="0"/>
                                      <w:marTop w:val="0"/>
                                      <w:marBottom w:val="0"/>
                                      <w:divBdr>
                                        <w:top w:val="none" w:sz="0" w:space="0" w:color="auto"/>
                                        <w:left w:val="none" w:sz="0" w:space="0" w:color="auto"/>
                                        <w:bottom w:val="none" w:sz="0" w:space="0" w:color="auto"/>
                                        <w:right w:val="none" w:sz="0" w:space="0" w:color="auto"/>
                                      </w:divBdr>
                                    </w:div>
                                    <w:div w:id="627777803">
                                      <w:marLeft w:val="-150"/>
                                      <w:marRight w:val="0"/>
                                      <w:marTop w:val="0"/>
                                      <w:marBottom w:val="0"/>
                                      <w:divBdr>
                                        <w:top w:val="none" w:sz="0" w:space="0" w:color="auto"/>
                                        <w:left w:val="none" w:sz="0" w:space="0" w:color="auto"/>
                                        <w:bottom w:val="none" w:sz="0" w:space="0" w:color="auto"/>
                                        <w:right w:val="none" w:sz="0" w:space="0" w:color="auto"/>
                                      </w:divBdr>
                                    </w:div>
                                    <w:div w:id="660230307">
                                      <w:marLeft w:val="-150"/>
                                      <w:marRight w:val="0"/>
                                      <w:marTop w:val="0"/>
                                      <w:marBottom w:val="0"/>
                                      <w:divBdr>
                                        <w:top w:val="none" w:sz="0" w:space="0" w:color="auto"/>
                                        <w:left w:val="none" w:sz="0" w:space="0" w:color="auto"/>
                                        <w:bottom w:val="none" w:sz="0" w:space="0" w:color="auto"/>
                                        <w:right w:val="none" w:sz="0" w:space="0" w:color="auto"/>
                                      </w:divBdr>
                                    </w:div>
                                    <w:div w:id="697703854">
                                      <w:marLeft w:val="-150"/>
                                      <w:marRight w:val="0"/>
                                      <w:marTop w:val="0"/>
                                      <w:marBottom w:val="0"/>
                                      <w:divBdr>
                                        <w:top w:val="none" w:sz="0" w:space="0" w:color="auto"/>
                                        <w:left w:val="none" w:sz="0" w:space="0" w:color="auto"/>
                                        <w:bottom w:val="none" w:sz="0" w:space="0" w:color="auto"/>
                                        <w:right w:val="none" w:sz="0" w:space="0" w:color="auto"/>
                                      </w:divBdr>
                                    </w:div>
                                    <w:div w:id="728698546">
                                      <w:marLeft w:val="-150"/>
                                      <w:marRight w:val="0"/>
                                      <w:marTop w:val="0"/>
                                      <w:marBottom w:val="0"/>
                                      <w:divBdr>
                                        <w:top w:val="none" w:sz="0" w:space="0" w:color="auto"/>
                                        <w:left w:val="none" w:sz="0" w:space="0" w:color="auto"/>
                                        <w:bottom w:val="none" w:sz="0" w:space="0" w:color="auto"/>
                                        <w:right w:val="none" w:sz="0" w:space="0" w:color="auto"/>
                                      </w:divBdr>
                                    </w:div>
                                    <w:div w:id="910651095">
                                      <w:marLeft w:val="-150"/>
                                      <w:marRight w:val="0"/>
                                      <w:marTop w:val="0"/>
                                      <w:marBottom w:val="0"/>
                                      <w:divBdr>
                                        <w:top w:val="none" w:sz="0" w:space="0" w:color="auto"/>
                                        <w:left w:val="none" w:sz="0" w:space="0" w:color="auto"/>
                                        <w:bottom w:val="none" w:sz="0" w:space="0" w:color="auto"/>
                                        <w:right w:val="none" w:sz="0" w:space="0" w:color="auto"/>
                                      </w:divBdr>
                                    </w:div>
                                    <w:div w:id="941913273">
                                      <w:marLeft w:val="-150"/>
                                      <w:marRight w:val="0"/>
                                      <w:marTop w:val="0"/>
                                      <w:marBottom w:val="0"/>
                                      <w:divBdr>
                                        <w:top w:val="none" w:sz="0" w:space="0" w:color="auto"/>
                                        <w:left w:val="none" w:sz="0" w:space="0" w:color="auto"/>
                                        <w:bottom w:val="none" w:sz="0" w:space="0" w:color="auto"/>
                                        <w:right w:val="none" w:sz="0" w:space="0" w:color="auto"/>
                                      </w:divBdr>
                                    </w:div>
                                    <w:div w:id="984238879">
                                      <w:marLeft w:val="-150"/>
                                      <w:marRight w:val="0"/>
                                      <w:marTop w:val="0"/>
                                      <w:marBottom w:val="0"/>
                                      <w:divBdr>
                                        <w:top w:val="none" w:sz="0" w:space="0" w:color="auto"/>
                                        <w:left w:val="none" w:sz="0" w:space="0" w:color="auto"/>
                                        <w:bottom w:val="none" w:sz="0" w:space="0" w:color="auto"/>
                                        <w:right w:val="none" w:sz="0" w:space="0" w:color="auto"/>
                                      </w:divBdr>
                                    </w:div>
                                    <w:div w:id="1031877234">
                                      <w:marLeft w:val="-150"/>
                                      <w:marRight w:val="0"/>
                                      <w:marTop w:val="0"/>
                                      <w:marBottom w:val="0"/>
                                      <w:divBdr>
                                        <w:top w:val="none" w:sz="0" w:space="0" w:color="auto"/>
                                        <w:left w:val="none" w:sz="0" w:space="0" w:color="auto"/>
                                        <w:bottom w:val="none" w:sz="0" w:space="0" w:color="auto"/>
                                        <w:right w:val="none" w:sz="0" w:space="0" w:color="auto"/>
                                      </w:divBdr>
                                    </w:div>
                                    <w:div w:id="1043483400">
                                      <w:marLeft w:val="-150"/>
                                      <w:marRight w:val="0"/>
                                      <w:marTop w:val="0"/>
                                      <w:marBottom w:val="0"/>
                                      <w:divBdr>
                                        <w:top w:val="none" w:sz="0" w:space="0" w:color="auto"/>
                                        <w:left w:val="none" w:sz="0" w:space="0" w:color="auto"/>
                                        <w:bottom w:val="none" w:sz="0" w:space="0" w:color="auto"/>
                                        <w:right w:val="none" w:sz="0" w:space="0" w:color="auto"/>
                                      </w:divBdr>
                                    </w:div>
                                    <w:div w:id="1066415417">
                                      <w:marLeft w:val="-150"/>
                                      <w:marRight w:val="0"/>
                                      <w:marTop w:val="0"/>
                                      <w:marBottom w:val="0"/>
                                      <w:divBdr>
                                        <w:top w:val="none" w:sz="0" w:space="0" w:color="auto"/>
                                        <w:left w:val="none" w:sz="0" w:space="0" w:color="auto"/>
                                        <w:bottom w:val="none" w:sz="0" w:space="0" w:color="auto"/>
                                        <w:right w:val="none" w:sz="0" w:space="0" w:color="auto"/>
                                      </w:divBdr>
                                    </w:div>
                                    <w:div w:id="1133256843">
                                      <w:marLeft w:val="-150"/>
                                      <w:marRight w:val="0"/>
                                      <w:marTop w:val="0"/>
                                      <w:marBottom w:val="0"/>
                                      <w:divBdr>
                                        <w:top w:val="none" w:sz="0" w:space="0" w:color="auto"/>
                                        <w:left w:val="none" w:sz="0" w:space="0" w:color="auto"/>
                                        <w:bottom w:val="none" w:sz="0" w:space="0" w:color="auto"/>
                                        <w:right w:val="none" w:sz="0" w:space="0" w:color="auto"/>
                                      </w:divBdr>
                                    </w:div>
                                    <w:div w:id="1182672269">
                                      <w:marLeft w:val="-150"/>
                                      <w:marRight w:val="0"/>
                                      <w:marTop w:val="0"/>
                                      <w:marBottom w:val="0"/>
                                      <w:divBdr>
                                        <w:top w:val="none" w:sz="0" w:space="0" w:color="auto"/>
                                        <w:left w:val="none" w:sz="0" w:space="0" w:color="auto"/>
                                        <w:bottom w:val="none" w:sz="0" w:space="0" w:color="auto"/>
                                        <w:right w:val="none" w:sz="0" w:space="0" w:color="auto"/>
                                      </w:divBdr>
                                    </w:div>
                                    <w:div w:id="1229026838">
                                      <w:marLeft w:val="-150"/>
                                      <w:marRight w:val="0"/>
                                      <w:marTop w:val="0"/>
                                      <w:marBottom w:val="0"/>
                                      <w:divBdr>
                                        <w:top w:val="none" w:sz="0" w:space="0" w:color="auto"/>
                                        <w:left w:val="none" w:sz="0" w:space="0" w:color="auto"/>
                                        <w:bottom w:val="none" w:sz="0" w:space="0" w:color="auto"/>
                                        <w:right w:val="none" w:sz="0" w:space="0" w:color="auto"/>
                                      </w:divBdr>
                                    </w:div>
                                    <w:div w:id="1391150607">
                                      <w:marLeft w:val="-150"/>
                                      <w:marRight w:val="0"/>
                                      <w:marTop w:val="0"/>
                                      <w:marBottom w:val="0"/>
                                      <w:divBdr>
                                        <w:top w:val="none" w:sz="0" w:space="0" w:color="auto"/>
                                        <w:left w:val="none" w:sz="0" w:space="0" w:color="auto"/>
                                        <w:bottom w:val="none" w:sz="0" w:space="0" w:color="auto"/>
                                        <w:right w:val="none" w:sz="0" w:space="0" w:color="auto"/>
                                      </w:divBdr>
                                    </w:div>
                                    <w:div w:id="1444418095">
                                      <w:marLeft w:val="-150"/>
                                      <w:marRight w:val="0"/>
                                      <w:marTop w:val="0"/>
                                      <w:marBottom w:val="0"/>
                                      <w:divBdr>
                                        <w:top w:val="none" w:sz="0" w:space="0" w:color="auto"/>
                                        <w:left w:val="none" w:sz="0" w:space="0" w:color="auto"/>
                                        <w:bottom w:val="none" w:sz="0" w:space="0" w:color="auto"/>
                                        <w:right w:val="none" w:sz="0" w:space="0" w:color="auto"/>
                                      </w:divBdr>
                                    </w:div>
                                    <w:div w:id="1455828649">
                                      <w:marLeft w:val="-150"/>
                                      <w:marRight w:val="0"/>
                                      <w:marTop w:val="0"/>
                                      <w:marBottom w:val="0"/>
                                      <w:divBdr>
                                        <w:top w:val="none" w:sz="0" w:space="0" w:color="auto"/>
                                        <w:left w:val="none" w:sz="0" w:space="0" w:color="auto"/>
                                        <w:bottom w:val="none" w:sz="0" w:space="0" w:color="auto"/>
                                        <w:right w:val="none" w:sz="0" w:space="0" w:color="auto"/>
                                      </w:divBdr>
                                    </w:div>
                                    <w:div w:id="1474443071">
                                      <w:marLeft w:val="-150"/>
                                      <w:marRight w:val="0"/>
                                      <w:marTop w:val="0"/>
                                      <w:marBottom w:val="0"/>
                                      <w:divBdr>
                                        <w:top w:val="none" w:sz="0" w:space="0" w:color="auto"/>
                                        <w:left w:val="none" w:sz="0" w:space="0" w:color="auto"/>
                                        <w:bottom w:val="none" w:sz="0" w:space="0" w:color="auto"/>
                                        <w:right w:val="none" w:sz="0" w:space="0" w:color="auto"/>
                                      </w:divBdr>
                                    </w:div>
                                    <w:div w:id="1658653659">
                                      <w:marLeft w:val="-150"/>
                                      <w:marRight w:val="0"/>
                                      <w:marTop w:val="0"/>
                                      <w:marBottom w:val="0"/>
                                      <w:divBdr>
                                        <w:top w:val="none" w:sz="0" w:space="0" w:color="auto"/>
                                        <w:left w:val="none" w:sz="0" w:space="0" w:color="auto"/>
                                        <w:bottom w:val="none" w:sz="0" w:space="0" w:color="auto"/>
                                        <w:right w:val="none" w:sz="0" w:space="0" w:color="auto"/>
                                      </w:divBdr>
                                    </w:div>
                                    <w:div w:id="1755080859">
                                      <w:marLeft w:val="-150"/>
                                      <w:marRight w:val="0"/>
                                      <w:marTop w:val="0"/>
                                      <w:marBottom w:val="0"/>
                                      <w:divBdr>
                                        <w:top w:val="none" w:sz="0" w:space="0" w:color="auto"/>
                                        <w:left w:val="none" w:sz="0" w:space="0" w:color="auto"/>
                                        <w:bottom w:val="none" w:sz="0" w:space="0" w:color="auto"/>
                                        <w:right w:val="none" w:sz="0" w:space="0" w:color="auto"/>
                                      </w:divBdr>
                                    </w:div>
                                    <w:div w:id="1764035992">
                                      <w:marLeft w:val="-150"/>
                                      <w:marRight w:val="0"/>
                                      <w:marTop w:val="0"/>
                                      <w:marBottom w:val="0"/>
                                      <w:divBdr>
                                        <w:top w:val="none" w:sz="0" w:space="0" w:color="auto"/>
                                        <w:left w:val="none" w:sz="0" w:space="0" w:color="auto"/>
                                        <w:bottom w:val="none" w:sz="0" w:space="0" w:color="auto"/>
                                        <w:right w:val="none" w:sz="0" w:space="0" w:color="auto"/>
                                      </w:divBdr>
                                    </w:div>
                                    <w:div w:id="1776630712">
                                      <w:marLeft w:val="-150"/>
                                      <w:marRight w:val="0"/>
                                      <w:marTop w:val="0"/>
                                      <w:marBottom w:val="0"/>
                                      <w:divBdr>
                                        <w:top w:val="none" w:sz="0" w:space="0" w:color="auto"/>
                                        <w:left w:val="none" w:sz="0" w:space="0" w:color="auto"/>
                                        <w:bottom w:val="none" w:sz="0" w:space="0" w:color="auto"/>
                                        <w:right w:val="none" w:sz="0" w:space="0" w:color="auto"/>
                                      </w:divBdr>
                                    </w:div>
                                    <w:div w:id="1851681977">
                                      <w:marLeft w:val="-150"/>
                                      <w:marRight w:val="0"/>
                                      <w:marTop w:val="0"/>
                                      <w:marBottom w:val="0"/>
                                      <w:divBdr>
                                        <w:top w:val="none" w:sz="0" w:space="0" w:color="auto"/>
                                        <w:left w:val="none" w:sz="0" w:space="0" w:color="auto"/>
                                        <w:bottom w:val="none" w:sz="0" w:space="0" w:color="auto"/>
                                        <w:right w:val="none" w:sz="0" w:space="0" w:color="auto"/>
                                      </w:divBdr>
                                    </w:div>
                                    <w:div w:id="1934629524">
                                      <w:marLeft w:val="-150"/>
                                      <w:marRight w:val="0"/>
                                      <w:marTop w:val="0"/>
                                      <w:marBottom w:val="0"/>
                                      <w:divBdr>
                                        <w:top w:val="none" w:sz="0" w:space="0" w:color="auto"/>
                                        <w:left w:val="none" w:sz="0" w:space="0" w:color="auto"/>
                                        <w:bottom w:val="none" w:sz="0" w:space="0" w:color="auto"/>
                                        <w:right w:val="none" w:sz="0" w:space="0" w:color="auto"/>
                                      </w:divBdr>
                                    </w:div>
                                    <w:div w:id="1973241798">
                                      <w:marLeft w:val="-150"/>
                                      <w:marRight w:val="0"/>
                                      <w:marTop w:val="0"/>
                                      <w:marBottom w:val="0"/>
                                      <w:divBdr>
                                        <w:top w:val="none" w:sz="0" w:space="0" w:color="auto"/>
                                        <w:left w:val="none" w:sz="0" w:space="0" w:color="auto"/>
                                        <w:bottom w:val="none" w:sz="0" w:space="0" w:color="auto"/>
                                        <w:right w:val="none" w:sz="0" w:space="0" w:color="auto"/>
                                      </w:divBdr>
                                    </w:div>
                                    <w:div w:id="2012446301">
                                      <w:marLeft w:val="-150"/>
                                      <w:marRight w:val="0"/>
                                      <w:marTop w:val="0"/>
                                      <w:marBottom w:val="0"/>
                                      <w:divBdr>
                                        <w:top w:val="none" w:sz="0" w:space="0" w:color="auto"/>
                                        <w:left w:val="none" w:sz="0" w:space="0" w:color="auto"/>
                                        <w:bottom w:val="none" w:sz="0" w:space="0" w:color="auto"/>
                                        <w:right w:val="none" w:sz="0" w:space="0" w:color="auto"/>
                                      </w:divBdr>
                                    </w:div>
                                    <w:div w:id="2057074761">
                                      <w:marLeft w:val="-150"/>
                                      <w:marRight w:val="0"/>
                                      <w:marTop w:val="0"/>
                                      <w:marBottom w:val="0"/>
                                      <w:divBdr>
                                        <w:top w:val="none" w:sz="0" w:space="0" w:color="auto"/>
                                        <w:left w:val="none" w:sz="0" w:space="0" w:color="auto"/>
                                        <w:bottom w:val="none" w:sz="0" w:space="0" w:color="auto"/>
                                        <w:right w:val="none" w:sz="0" w:space="0" w:color="auto"/>
                                      </w:divBdr>
                                    </w:div>
                                    <w:div w:id="2083481560">
                                      <w:marLeft w:val="-150"/>
                                      <w:marRight w:val="0"/>
                                      <w:marTop w:val="0"/>
                                      <w:marBottom w:val="0"/>
                                      <w:divBdr>
                                        <w:top w:val="none" w:sz="0" w:space="0" w:color="auto"/>
                                        <w:left w:val="none" w:sz="0" w:space="0" w:color="auto"/>
                                        <w:bottom w:val="none" w:sz="0" w:space="0" w:color="auto"/>
                                        <w:right w:val="none" w:sz="0" w:space="0" w:color="auto"/>
                                      </w:divBdr>
                                    </w:div>
                                    <w:div w:id="212345766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779249">
      <w:bodyDiv w:val="1"/>
      <w:marLeft w:val="0"/>
      <w:marRight w:val="0"/>
      <w:marTop w:val="0"/>
      <w:marBottom w:val="0"/>
      <w:divBdr>
        <w:top w:val="none" w:sz="0" w:space="0" w:color="auto"/>
        <w:left w:val="none" w:sz="0" w:space="0" w:color="auto"/>
        <w:bottom w:val="none" w:sz="0" w:space="0" w:color="auto"/>
        <w:right w:val="none" w:sz="0" w:space="0" w:color="auto"/>
      </w:divBdr>
    </w:div>
    <w:div w:id="501090924">
      <w:bodyDiv w:val="1"/>
      <w:marLeft w:val="0"/>
      <w:marRight w:val="0"/>
      <w:marTop w:val="0"/>
      <w:marBottom w:val="0"/>
      <w:divBdr>
        <w:top w:val="none" w:sz="0" w:space="0" w:color="auto"/>
        <w:left w:val="none" w:sz="0" w:space="0" w:color="auto"/>
        <w:bottom w:val="none" w:sz="0" w:space="0" w:color="auto"/>
        <w:right w:val="none" w:sz="0" w:space="0" w:color="auto"/>
      </w:divBdr>
    </w:div>
    <w:div w:id="523055883">
      <w:bodyDiv w:val="1"/>
      <w:marLeft w:val="0"/>
      <w:marRight w:val="0"/>
      <w:marTop w:val="0"/>
      <w:marBottom w:val="0"/>
      <w:divBdr>
        <w:top w:val="none" w:sz="0" w:space="0" w:color="auto"/>
        <w:left w:val="none" w:sz="0" w:space="0" w:color="auto"/>
        <w:bottom w:val="none" w:sz="0" w:space="0" w:color="auto"/>
        <w:right w:val="none" w:sz="0" w:space="0" w:color="auto"/>
      </w:divBdr>
    </w:div>
    <w:div w:id="589850070">
      <w:bodyDiv w:val="1"/>
      <w:marLeft w:val="0"/>
      <w:marRight w:val="0"/>
      <w:marTop w:val="0"/>
      <w:marBottom w:val="0"/>
      <w:divBdr>
        <w:top w:val="none" w:sz="0" w:space="0" w:color="auto"/>
        <w:left w:val="none" w:sz="0" w:space="0" w:color="auto"/>
        <w:bottom w:val="none" w:sz="0" w:space="0" w:color="auto"/>
        <w:right w:val="none" w:sz="0" w:space="0" w:color="auto"/>
      </w:divBdr>
    </w:div>
    <w:div w:id="895702136">
      <w:bodyDiv w:val="1"/>
      <w:marLeft w:val="0"/>
      <w:marRight w:val="0"/>
      <w:marTop w:val="0"/>
      <w:marBottom w:val="0"/>
      <w:divBdr>
        <w:top w:val="none" w:sz="0" w:space="0" w:color="auto"/>
        <w:left w:val="none" w:sz="0" w:space="0" w:color="auto"/>
        <w:bottom w:val="none" w:sz="0" w:space="0" w:color="auto"/>
        <w:right w:val="none" w:sz="0" w:space="0" w:color="auto"/>
      </w:divBdr>
    </w:div>
    <w:div w:id="931547096">
      <w:bodyDiv w:val="1"/>
      <w:marLeft w:val="0"/>
      <w:marRight w:val="0"/>
      <w:marTop w:val="0"/>
      <w:marBottom w:val="0"/>
      <w:divBdr>
        <w:top w:val="none" w:sz="0" w:space="0" w:color="auto"/>
        <w:left w:val="none" w:sz="0" w:space="0" w:color="auto"/>
        <w:bottom w:val="none" w:sz="0" w:space="0" w:color="auto"/>
        <w:right w:val="none" w:sz="0" w:space="0" w:color="auto"/>
      </w:divBdr>
    </w:div>
    <w:div w:id="1043678399">
      <w:bodyDiv w:val="1"/>
      <w:marLeft w:val="0"/>
      <w:marRight w:val="0"/>
      <w:marTop w:val="0"/>
      <w:marBottom w:val="0"/>
      <w:divBdr>
        <w:top w:val="none" w:sz="0" w:space="0" w:color="auto"/>
        <w:left w:val="none" w:sz="0" w:space="0" w:color="auto"/>
        <w:bottom w:val="none" w:sz="0" w:space="0" w:color="auto"/>
        <w:right w:val="none" w:sz="0" w:space="0" w:color="auto"/>
      </w:divBdr>
    </w:div>
    <w:div w:id="1172791974">
      <w:bodyDiv w:val="1"/>
      <w:marLeft w:val="0"/>
      <w:marRight w:val="0"/>
      <w:marTop w:val="0"/>
      <w:marBottom w:val="0"/>
      <w:divBdr>
        <w:top w:val="none" w:sz="0" w:space="0" w:color="auto"/>
        <w:left w:val="none" w:sz="0" w:space="0" w:color="auto"/>
        <w:bottom w:val="none" w:sz="0" w:space="0" w:color="auto"/>
        <w:right w:val="none" w:sz="0" w:space="0" w:color="auto"/>
      </w:divBdr>
    </w:div>
    <w:div w:id="1317997769">
      <w:bodyDiv w:val="1"/>
      <w:marLeft w:val="0"/>
      <w:marRight w:val="0"/>
      <w:marTop w:val="0"/>
      <w:marBottom w:val="0"/>
      <w:divBdr>
        <w:top w:val="none" w:sz="0" w:space="0" w:color="auto"/>
        <w:left w:val="none" w:sz="0" w:space="0" w:color="auto"/>
        <w:bottom w:val="none" w:sz="0" w:space="0" w:color="auto"/>
        <w:right w:val="none" w:sz="0" w:space="0" w:color="auto"/>
      </w:divBdr>
    </w:div>
    <w:div w:id="1502693243">
      <w:bodyDiv w:val="1"/>
      <w:marLeft w:val="0"/>
      <w:marRight w:val="0"/>
      <w:marTop w:val="0"/>
      <w:marBottom w:val="0"/>
      <w:divBdr>
        <w:top w:val="none" w:sz="0" w:space="0" w:color="auto"/>
        <w:left w:val="none" w:sz="0" w:space="0" w:color="auto"/>
        <w:bottom w:val="none" w:sz="0" w:space="0" w:color="auto"/>
        <w:right w:val="none" w:sz="0" w:space="0" w:color="auto"/>
      </w:divBdr>
    </w:div>
    <w:div w:id="1592885117">
      <w:bodyDiv w:val="1"/>
      <w:marLeft w:val="0"/>
      <w:marRight w:val="0"/>
      <w:marTop w:val="0"/>
      <w:marBottom w:val="0"/>
      <w:divBdr>
        <w:top w:val="none" w:sz="0" w:space="0" w:color="auto"/>
        <w:left w:val="none" w:sz="0" w:space="0" w:color="auto"/>
        <w:bottom w:val="none" w:sz="0" w:space="0" w:color="auto"/>
        <w:right w:val="none" w:sz="0" w:space="0" w:color="auto"/>
      </w:divBdr>
    </w:div>
    <w:div w:id="1603802028">
      <w:bodyDiv w:val="1"/>
      <w:marLeft w:val="0"/>
      <w:marRight w:val="0"/>
      <w:marTop w:val="0"/>
      <w:marBottom w:val="0"/>
      <w:divBdr>
        <w:top w:val="none" w:sz="0" w:space="0" w:color="auto"/>
        <w:left w:val="none" w:sz="0" w:space="0" w:color="auto"/>
        <w:bottom w:val="none" w:sz="0" w:space="0" w:color="auto"/>
        <w:right w:val="none" w:sz="0" w:space="0" w:color="auto"/>
      </w:divBdr>
    </w:div>
    <w:div w:id="1686635178">
      <w:bodyDiv w:val="1"/>
      <w:marLeft w:val="0"/>
      <w:marRight w:val="0"/>
      <w:marTop w:val="0"/>
      <w:marBottom w:val="0"/>
      <w:divBdr>
        <w:top w:val="none" w:sz="0" w:space="0" w:color="auto"/>
        <w:left w:val="none" w:sz="0" w:space="0" w:color="auto"/>
        <w:bottom w:val="none" w:sz="0" w:space="0" w:color="auto"/>
        <w:right w:val="none" w:sz="0" w:space="0" w:color="auto"/>
      </w:divBdr>
    </w:div>
    <w:div w:id="2028368936">
      <w:bodyDiv w:val="1"/>
      <w:marLeft w:val="0"/>
      <w:marRight w:val="0"/>
      <w:marTop w:val="0"/>
      <w:marBottom w:val="0"/>
      <w:divBdr>
        <w:top w:val="none" w:sz="0" w:space="0" w:color="auto"/>
        <w:left w:val="none" w:sz="0" w:space="0" w:color="auto"/>
        <w:bottom w:val="none" w:sz="0" w:space="0" w:color="auto"/>
        <w:right w:val="none" w:sz="0" w:space="0" w:color="auto"/>
      </w:divBdr>
    </w:div>
    <w:div w:id="214415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ucpm-2022-pp;callCode=null;freeTextSearchKeyword=;matchWholeText=true;typeCodes=1,0;statusCodes=31094501,31094502,31094503;programmePeriod=2021%20-%202027;programCcm2Id=43298203;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szr@urszr.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ze.MARG\AppData\Local\Microsoft\Windows\Temporary%20Internet%20Files\Content.Outlook\JH8ZKPCX\Dokumen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9CE53-68A1-4763-BE31-A0B9B1AF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Dokument.dot</Template>
  <TotalTime>337</TotalTime>
  <Pages>5</Pages>
  <Words>2152</Words>
  <Characters>12270</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Joze Skulj</dc:creator>
  <cp:keywords/>
  <cp:lastModifiedBy>Martin Legiša</cp:lastModifiedBy>
  <cp:revision>11</cp:revision>
  <cp:lastPrinted>2019-09-30T07:31:00Z</cp:lastPrinted>
  <dcterms:created xsi:type="dcterms:W3CDTF">2022-03-30T14:01:00Z</dcterms:created>
  <dcterms:modified xsi:type="dcterms:W3CDTF">2022-04-07T08:40:00Z</dcterms:modified>
</cp:coreProperties>
</file>