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4E2DD8" w:rsidRDefault="00E90658" w:rsidP="00F04367">
      <w:pPr>
        <w:tabs>
          <w:tab w:val="left" w:pos="1575"/>
        </w:tabs>
        <w:jc w:val="center"/>
        <w:rPr>
          <w:rFonts w:cs="Arial"/>
          <w:b/>
          <w:szCs w:val="24"/>
        </w:rPr>
      </w:pPr>
    </w:p>
    <w:p w14:paraId="45841A6D" w14:textId="77777777" w:rsidR="00E90658" w:rsidRPr="004E2DD8" w:rsidRDefault="00E90658" w:rsidP="00F04367">
      <w:pPr>
        <w:jc w:val="center"/>
        <w:rPr>
          <w:rFonts w:cs="Arial"/>
          <w:b/>
          <w:szCs w:val="24"/>
        </w:rPr>
      </w:pPr>
    </w:p>
    <w:p w14:paraId="77F6A388" w14:textId="77777777" w:rsidR="00E90658" w:rsidRPr="004E2DD8" w:rsidRDefault="00E90658" w:rsidP="00F04367">
      <w:pPr>
        <w:jc w:val="center"/>
        <w:rPr>
          <w:rFonts w:cs="Arial"/>
          <w:b/>
          <w:szCs w:val="24"/>
        </w:rPr>
      </w:pPr>
    </w:p>
    <w:p w14:paraId="4BEC93BD" w14:textId="403D43B5" w:rsidR="00E90658" w:rsidRPr="004E2DD8" w:rsidRDefault="00E90658" w:rsidP="00F04367">
      <w:pPr>
        <w:jc w:val="center"/>
        <w:rPr>
          <w:rFonts w:cs="Arial"/>
          <w:szCs w:val="24"/>
        </w:rPr>
      </w:pPr>
    </w:p>
    <w:p w14:paraId="095B57CA" w14:textId="40E0CD0F" w:rsidR="0045287D" w:rsidRPr="004E2DD8" w:rsidRDefault="0045287D" w:rsidP="00F04367">
      <w:pPr>
        <w:jc w:val="center"/>
        <w:rPr>
          <w:rFonts w:cs="Arial"/>
          <w:szCs w:val="24"/>
        </w:rPr>
      </w:pPr>
    </w:p>
    <w:p w14:paraId="0B2782DB" w14:textId="05D3CD33" w:rsidR="00A90009" w:rsidRPr="004E2DD8" w:rsidRDefault="00A90009" w:rsidP="00F04367">
      <w:pPr>
        <w:jc w:val="center"/>
        <w:rPr>
          <w:rFonts w:cs="Arial"/>
          <w:szCs w:val="24"/>
        </w:rPr>
      </w:pPr>
    </w:p>
    <w:p w14:paraId="2973D580" w14:textId="5F3AAD24" w:rsidR="00A90009" w:rsidRPr="004E2DD8" w:rsidRDefault="00A90009" w:rsidP="00F04367">
      <w:pPr>
        <w:jc w:val="center"/>
        <w:rPr>
          <w:rFonts w:cs="Arial"/>
          <w:szCs w:val="24"/>
        </w:rPr>
      </w:pPr>
    </w:p>
    <w:p w14:paraId="69113968" w14:textId="3B2355D4" w:rsidR="00C9622A" w:rsidRPr="004E2DD8" w:rsidRDefault="00C9622A" w:rsidP="00F04367">
      <w:pPr>
        <w:jc w:val="center"/>
        <w:rPr>
          <w:rFonts w:cs="Arial"/>
          <w:szCs w:val="24"/>
        </w:rPr>
      </w:pPr>
    </w:p>
    <w:p w14:paraId="55A07091" w14:textId="070B609E" w:rsidR="00C9622A" w:rsidRPr="004E2DD8" w:rsidRDefault="00C9622A" w:rsidP="00F04367">
      <w:pPr>
        <w:jc w:val="center"/>
        <w:rPr>
          <w:rFonts w:cs="Arial"/>
          <w:szCs w:val="24"/>
        </w:rPr>
      </w:pPr>
    </w:p>
    <w:p w14:paraId="5A863D20" w14:textId="6AE3E983" w:rsidR="00C9622A" w:rsidRPr="004E2DD8" w:rsidRDefault="00C9622A" w:rsidP="00F04367">
      <w:pPr>
        <w:jc w:val="center"/>
        <w:rPr>
          <w:rFonts w:cs="Arial"/>
          <w:szCs w:val="24"/>
        </w:rPr>
      </w:pPr>
    </w:p>
    <w:p w14:paraId="44822E37" w14:textId="5133D5E9" w:rsidR="00C9622A" w:rsidRPr="004E2DD8" w:rsidRDefault="00C9622A" w:rsidP="00F04367">
      <w:pPr>
        <w:jc w:val="center"/>
        <w:rPr>
          <w:rFonts w:cs="Arial"/>
          <w:szCs w:val="24"/>
        </w:rPr>
      </w:pPr>
    </w:p>
    <w:p w14:paraId="4CA234FE" w14:textId="05D7DCF4" w:rsidR="00C9622A" w:rsidRPr="004E2DD8" w:rsidRDefault="00C9622A" w:rsidP="00F04367">
      <w:pPr>
        <w:jc w:val="center"/>
        <w:rPr>
          <w:rFonts w:cs="Arial"/>
          <w:szCs w:val="24"/>
        </w:rPr>
      </w:pPr>
    </w:p>
    <w:p w14:paraId="4544269A" w14:textId="6289B0FE" w:rsidR="00C9622A" w:rsidRPr="004E2DD8" w:rsidRDefault="00C9622A" w:rsidP="00F04367">
      <w:pPr>
        <w:jc w:val="center"/>
        <w:rPr>
          <w:rFonts w:cs="Arial"/>
          <w:szCs w:val="24"/>
        </w:rPr>
      </w:pPr>
    </w:p>
    <w:p w14:paraId="5757F250" w14:textId="63F7D26F" w:rsidR="00C9622A" w:rsidRPr="004E2DD8" w:rsidRDefault="00C9622A" w:rsidP="00F04367">
      <w:pPr>
        <w:jc w:val="center"/>
        <w:rPr>
          <w:rFonts w:cs="Arial"/>
          <w:szCs w:val="24"/>
        </w:rPr>
      </w:pPr>
    </w:p>
    <w:p w14:paraId="3550D154" w14:textId="787B57A8" w:rsidR="00C9622A" w:rsidRPr="004E2DD8" w:rsidRDefault="00C9622A" w:rsidP="00F04367">
      <w:pPr>
        <w:jc w:val="center"/>
        <w:rPr>
          <w:rFonts w:cs="Arial"/>
          <w:szCs w:val="24"/>
        </w:rPr>
      </w:pPr>
    </w:p>
    <w:p w14:paraId="2EDEC790" w14:textId="77777777" w:rsidR="00C9622A" w:rsidRPr="004E2DD8" w:rsidRDefault="00C9622A" w:rsidP="00F04367">
      <w:pPr>
        <w:jc w:val="center"/>
        <w:rPr>
          <w:rFonts w:cs="Arial"/>
          <w:szCs w:val="24"/>
        </w:rPr>
      </w:pPr>
    </w:p>
    <w:p w14:paraId="07CC6836" w14:textId="59A7449E" w:rsidR="00BD568E" w:rsidRPr="00C40429" w:rsidRDefault="0039603A" w:rsidP="687A1109">
      <w:pPr>
        <w:spacing w:line="240" w:lineRule="auto"/>
        <w:jc w:val="center"/>
        <w:rPr>
          <w:rFonts w:eastAsia="Times New Roman" w:cs="Arial"/>
          <w:b/>
          <w:bCs/>
          <w:sz w:val="32"/>
          <w:szCs w:val="32"/>
        </w:rPr>
      </w:pPr>
      <w:bookmarkStart w:id="0" w:name="_Hlk86066606"/>
      <w:r w:rsidRPr="687A1109">
        <w:rPr>
          <w:rFonts w:eastAsia="Times New Roman" w:cs="Arial"/>
          <w:b/>
          <w:bCs/>
          <w:sz w:val="32"/>
          <w:szCs w:val="32"/>
        </w:rPr>
        <w:t>Priročnik o načinu izvajanja Mehanizma za okrevanje in odpornost</w:t>
      </w:r>
      <w:r w:rsidR="001F0A38" w:rsidRPr="687A1109">
        <w:rPr>
          <w:rFonts w:eastAsia="Times New Roman" w:cs="Arial"/>
          <w:b/>
          <w:bCs/>
          <w:sz w:val="32"/>
          <w:szCs w:val="32"/>
        </w:rPr>
        <w:t xml:space="preserve"> </w:t>
      </w:r>
    </w:p>
    <w:bookmarkEnd w:id="0"/>
    <w:p w14:paraId="27259B7B" w14:textId="77777777" w:rsidR="00E90658" w:rsidRPr="00C40429" w:rsidRDefault="00E90658" w:rsidP="00A95C69">
      <w:pPr>
        <w:jc w:val="center"/>
        <w:rPr>
          <w:rFonts w:eastAsia="Times New Roman" w:cs="Arial"/>
          <w:sz w:val="40"/>
          <w:szCs w:val="40"/>
        </w:rPr>
      </w:pPr>
    </w:p>
    <w:p w14:paraId="574BD1A7" w14:textId="12B6DD52" w:rsidR="00A90009" w:rsidRPr="00C40429" w:rsidRDefault="00A90009">
      <w:pPr>
        <w:jc w:val="center"/>
        <w:rPr>
          <w:rFonts w:eastAsia="Times New Roman" w:cs="Arial"/>
          <w:sz w:val="40"/>
          <w:szCs w:val="40"/>
        </w:rPr>
      </w:pPr>
    </w:p>
    <w:p w14:paraId="489F6E82" w14:textId="654806BA" w:rsidR="00E90658" w:rsidRPr="00C40429" w:rsidRDefault="00E90658">
      <w:pPr>
        <w:jc w:val="center"/>
        <w:rPr>
          <w:rFonts w:eastAsia="Times New Roman" w:cs="Arial"/>
          <w:sz w:val="40"/>
          <w:szCs w:val="40"/>
        </w:rPr>
      </w:pPr>
    </w:p>
    <w:p w14:paraId="1736F9C5" w14:textId="3318B922" w:rsidR="00C9622A" w:rsidRPr="00C40429" w:rsidRDefault="00C9622A">
      <w:pPr>
        <w:jc w:val="center"/>
        <w:rPr>
          <w:rFonts w:eastAsia="Times New Roman" w:cs="Arial"/>
          <w:sz w:val="40"/>
          <w:szCs w:val="40"/>
        </w:rPr>
      </w:pPr>
    </w:p>
    <w:p w14:paraId="56831A87" w14:textId="7E9D8A53" w:rsidR="00C9622A" w:rsidRPr="00C40429" w:rsidRDefault="00C9622A">
      <w:pPr>
        <w:jc w:val="center"/>
        <w:rPr>
          <w:rFonts w:eastAsia="Times New Roman" w:cs="Arial"/>
          <w:sz w:val="40"/>
          <w:szCs w:val="40"/>
        </w:rPr>
      </w:pPr>
    </w:p>
    <w:p w14:paraId="7CD097D2" w14:textId="695D554A" w:rsidR="00C9622A" w:rsidRPr="00C40429" w:rsidRDefault="00C9622A">
      <w:pPr>
        <w:jc w:val="center"/>
        <w:rPr>
          <w:rFonts w:eastAsia="Times New Roman" w:cs="Arial"/>
          <w:sz w:val="40"/>
          <w:szCs w:val="40"/>
        </w:rPr>
      </w:pPr>
    </w:p>
    <w:p w14:paraId="44823BD1" w14:textId="533DAB9F" w:rsidR="00C9622A" w:rsidRPr="00C40429" w:rsidRDefault="00C9622A">
      <w:pPr>
        <w:jc w:val="center"/>
        <w:rPr>
          <w:rFonts w:eastAsia="Times New Roman" w:cs="Arial"/>
          <w:sz w:val="40"/>
          <w:szCs w:val="40"/>
        </w:rPr>
      </w:pPr>
    </w:p>
    <w:p w14:paraId="7FEDE5C6" w14:textId="13509391" w:rsidR="00C9622A" w:rsidRPr="00A32DF2" w:rsidRDefault="00C9622A">
      <w:pPr>
        <w:jc w:val="center"/>
      </w:pPr>
    </w:p>
    <w:p w14:paraId="1539CB44" w14:textId="52017D95" w:rsidR="008F37B2" w:rsidRPr="00C40429" w:rsidRDefault="008F37B2">
      <w:pPr>
        <w:jc w:val="center"/>
        <w:rPr>
          <w:rFonts w:eastAsia="Times New Roman" w:cs="Arial"/>
          <w:sz w:val="40"/>
          <w:szCs w:val="40"/>
        </w:rPr>
      </w:pPr>
    </w:p>
    <w:p w14:paraId="1E3B977F" w14:textId="10964B5E" w:rsidR="008F37B2" w:rsidRPr="00C40429" w:rsidRDefault="008F37B2">
      <w:pPr>
        <w:jc w:val="center"/>
        <w:rPr>
          <w:rFonts w:eastAsia="Times New Roman" w:cs="Arial"/>
          <w:sz w:val="40"/>
          <w:szCs w:val="40"/>
        </w:rPr>
      </w:pPr>
    </w:p>
    <w:p w14:paraId="70D60A1F" w14:textId="77777777" w:rsidR="008F37B2" w:rsidRPr="00C40429" w:rsidRDefault="008F37B2">
      <w:pPr>
        <w:jc w:val="center"/>
        <w:rPr>
          <w:rFonts w:eastAsia="Times New Roman" w:cs="Arial"/>
          <w:sz w:val="40"/>
          <w:szCs w:val="40"/>
        </w:rPr>
      </w:pPr>
    </w:p>
    <w:p w14:paraId="275F5F86" w14:textId="1027B1FE" w:rsidR="00BD568E" w:rsidRPr="00C40429" w:rsidRDefault="00BD568E">
      <w:pPr>
        <w:jc w:val="center"/>
        <w:rPr>
          <w:rFonts w:eastAsia="Times New Roman" w:cs="Arial"/>
          <w:sz w:val="48"/>
          <w:szCs w:val="48"/>
        </w:rPr>
      </w:pPr>
    </w:p>
    <w:p w14:paraId="4C28D39D" w14:textId="263FE88C" w:rsidR="00A90009" w:rsidRPr="00C40429" w:rsidRDefault="00A90009">
      <w:pPr>
        <w:jc w:val="center"/>
        <w:rPr>
          <w:rFonts w:eastAsia="Times New Roman" w:cs="Arial"/>
          <w:sz w:val="48"/>
          <w:szCs w:val="48"/>
        </w:rPr>
      </w:pPr>
    </w:p>
    <w:p w14:paraId="4F30A106" w14:textId="77777777" w:rsidR="006E6FD1" w:rsidRPr="00C40429" w:rsidRDefault="006E6FD1" w:rsidP="00043AD3">
      <w:pPr>
        <w:jc w:val="center"/>
        <w:rPr>
          <w:rFonts w:eastAsia="Times New Roman" w:cs="Arial"/>
          <w:sz w:val="26"/>
          <w:szCs w:val="26"/>
        </w:rPr>
      </w:pPr>
      <w:r w:rsidRPr="00C40429">
        <w:rPr>
          <w:rFonts w:eastAsia="Times New Roman" w:cs="Arial"/>
          <w:sz w:val="26"/>
          <w:szCs w:val="26"/>
        </w:rPr>
        <w:t>mag. Janez Mravljak</w:t>
      </w:r>
    </w:p>
    <w:p w14:paraId="153F3D89" w14:textId="112AFEA2" w:rsidR="006E6FD1" w:rsidRPr="00C40429" w:rsidRDefault="006E6FD1" w:rsidP="00BD75F7">
      <w:pPr>
        <w:jc w:val="center"/>
        <w:rPr>
          <w:rFonts w:eastAsia="Times New Roman" w:cs="Arial"/>
          <w:sz w:val="26"/>
          <w:szCs w:val="26"/>
        </w:rPr>
      </w:pPr>
      <w:r w:rsidRPr="00C40429">
        <w:rPr>
          <w:rFonts w:eastAsia="Times New Roman" w:cs="Arial"/>
          <w:sz w:val="26"/>
          <w:szCs w:val="26"/>
        </w:rPr>
        <w:t>v.</w:t>
      </w:r>
      <w:r w:rsidR="00775272">
        <w:rPr>
          <w:rFonts w:eastAsia="Times New Roman" w:cs="Arial"/>
          <w:sz w:val="26"/>
          <w:szCs w:val="26"/>
        </w:rPr>
        <w:t xml:space="preserve"> </w:t>
      </w:r>
      <w:r w:rsidRPr="00C40429">
        <w:rPr>
          <w:rFonts w:eastAsia="Times New Roman" w:cs="Arial"/>
          <w:sz w:val="26"/>
          <w:szCs w:val="26"/>
        </w:rPr>
        <w:t>d. generalnega direktorja</w:t>
      </w:r>
    </w:p>
    <w:p w14:paraId="3EDB7DCE" w14:textId="05762533" w:rsidR="00C9622A" w:rsidRPr="00C40429" w:rsidRDefault="00C9622A" w:rsidP="00043AD3">
      <w:pPr>
        <w:jc w:val="left"/>
        <w:rPr>
          <w:rFonts w:eastAsia="Times New Roman" w:cs="Arial"/>
          <w:sz w:val="48"/>
          <w:szCs w:val="48"/>
        </w:rPr>
      </w:pPr>
    </w:p>
    <w:p w14:paraId="207DD572" w14:textId="16722792" w:rsidR="00C9622A" w:rsidRPr="00C40429" w:rsidRDefault="00C9622A">
      <w:pPr>
        <w:jc w:val="center"/>
        <w:rPr>
          <w:rFonts w:eastAsia="Times New Roman" w:cs="Arial"/>
          <w:sz w:val="48"/>
          <w:szCs w:val="48"/>
        </w:rPr>
      </w:pPr>
    </w:p>
    <w:p w14:paraId="3464C583" w14:textId="18F9F248" w:rsidR="00C9622A" w:rsidRPr="00C40429" w:rsidRDefault="00C9622A">
      <w:pPr>
        <w:jc w:val="center"/>
        <w:rPr>
          <w:rFonts w:eastAsia="Times New Roman" w:cs="Arial"/>
          <w:sz w:val="48"/>
          <w:szCs w:val="48"/>
        </w:rPr>
      </w:pPr>
    </w:p>
    <w:p w14:paraId="146612FC" w14:textId="4F52AFDE" w:rsidR="00C9622A" w:rsidRPr="00C40429" w:rsidRDefault="00C9622A">
      <w:pPr>
        <w:jc w:val="center"/>
        <w:rPr>
          <w:rFonts w:eastAsia="Times New Roman" w:cs="Arial"/>
          <w:sz w:val="48"/>
          <w:szCs w:val="48"/>
        </w:rPr>
      </w:pPr>
    </w:p>
    <w:p w14:paraId="2C5EA2B3" w14:textId="3A3AE518" w:rsidR="006E6FD1" w:rsidRPr="00C40429" w:rsidRDefault="006E6FD1">
      <w:pPr>
        <w:jc w:val="center"/>
        <w:rPr>
          <w:rFonts w:eastAsia="Times New Roman" w:cs="Arial"/>
          <w:sz w:val="48"/>
          <w:szCs w:val="48"/>
        </w:rPr>
      </w:pPr>
    </w:p>
    <w:p w14:paraId="0073AB0E" w14:textId="7075E9B0" w:rsidR="006E6FD1" w:rsidRPr="00C40429" w:rsidRDefault="006E6FD1">
      <w:pPr>
        <w:jc w:val="center"/>
        <w:rPr>
          <w:rFonts w:eastAsia="Times New Roman" w:cs="Arial"/>
          <w:sz w:val="48"/>
          <w:szCs w:val="48"/>
        </w:rPr>
      </w:pPr>
    </w:p>
    <w:p w14:paraId="7692E837" w14:textId="77777777" w:rsidR="006E6FD1" w:rsidRPr="00C40429" w:rsidRDefault="006E6FD1">
      <w:pPr>
        <w:jc w:val="center"/>
        <w:rPr>
          <w:rFonts w:eastAsia="Times New Roman" w:cs="Arial"/>
          <w:sz w:val="48"/>
          <w:szCs w:val="48"/>
        </w:rPr>
      </w:pPr>
    </w:p>
    <w:p w14:paraId="6E6E3FA9" w14:textId="77777777" w:rsidR="006E6FD1" w:rsidRPr="00C40429" w:rsidRDefault="006E6FD1">
      <w:pPr>
        <w:jc w:val="center"/>
        <w:rPr>
          <w:rFonts w:eastAsia="Times New Roman" w:cs="Arial"/>
          <w:sz w:val="48"/>
          <w:szCs w:val="48"/>
        </w:rPr>
      </w:pPr>
    </w:p>
    <w:p w14:paraId="116DE6D5" w14:textId="339A98C9" w:rsidR="0045287D" w:rsidRPr="00C40429" w:rsidRDefault="0045287D">
      <w:pPr>
        <w:jc w:val="center"/>
        <w:rPr>
          <w:rFonts w:eastAsia="Times New Roman" w:cs="Arial"/>
          <w:sz w:val="48"/>
          <w:szCs w:val="48"/>
        </w:rPr>
      </w:pPr>
    </w:p>
    <w:p w14:paraId="4CE416B5" w14:textId="77777777" w:rsidR="00C9622A" w:rsidRPr="00C40429" w:rsidRDefault="00C9622A">
      <w:pPr>
        <w:jc w:val="center"/>
        <w:rPr>
          <w:rFonts w:eastAsia="Times New Roman" w:cs="Arial"/>
          <w:sz w:val="48"/>
          <w:szCs w:val="48"/>
        </w:rPr>
      </w:pPr>
    </w:p>
    <w:p w14:paraId="313A8BE1" w14:textId="2241492E" w:rsidR="008E33B2" w:rsidRPr="00C40429" w:rsidRDefault="000A3671" w:rsidP="00043AD3">
      <w:pPr>
        <w:jc w:val="center"/>
        <w:rPr>
          <w:rFonts w:eastAsia="Times New Roman" w:cs="Arial"/>
          <w:b/>
          <w:szCs w:val="24"/>
        </w:rPr>
      </w:pPr>
      <w:r w:rsidRPr="00C40429">
        <w:rPr>
          <w:rFonts w:eastAsia="Times New Roman" w:cs="Arial"/>
          <w:b/>
          <w:sz w:val="24"/>
          <w:szCs w:val="24"/>
        </w:rPr>
        <w:t xml:space="preserve">Ljubljana, </w:t>
      </w:r>
      <w:r w:rsidR="00316329">
        <w:rPr>
          <w:rFonts w:eastAsia="Times New Roman" w:cs="Arial"/>
          <w:b/>
          <w:sz w:val="24"/>
          <w:szCs w:val="24"/>
        </w:rPr>
        <w:t>april</w:t>
      </w:r>
      <w:r w:rsidR="000C3E78" w:rsidRPr="00C40429">
        <w:rPr>
          <w:rFonts w:eastAsia="Times New Roman" w:cs="Arial"/>
          <w:b/>
          <w:bCs/>
          <w:sz w:val="24"/>
          <w:szCs w:val="24"/>
        </w:rPr>
        <w:t xml:space="preserve"> </w:t>
      </w:r>
      <w:r w:rsidR="008A720E" w:rsidRPr="00C40429">
        <w:rPr>
          <w:rFonts w:eastAsia="Times New Roman" w:cs="Arial"/>
          <w:b/>
          <w:bCs/>
          <w:sz w:val="24"/>
          <w:szCs w:val="24"/>
        </w:rPr>
        <w:t>202</w:t>
      </w:r>
      <w:r w:rsidR="000C3E78" w:rsidRPr="00C40429">
        <w:rPr>
          <w:rFonts w:eastAsia="Times New Roman" w:cs="Arial"/>
          <w:b/>
          <w:bCs/>
          <w:sz w:val="24"/>
          <w:szCs w:val="24"/>
        </w:rPr>
        <w:t>2</w:t>
      </w:r>
    </w:p>
    <w:p w14:paraId="3E151713" w14:textId="3AD24F57" w:rsidR="006E6FD1" w:rsidRPr="00C40429" w:rsidRDefault="006E6FD1">
      <w:pPr>
        <w:ind w:firstLine="708"/>
        <w:jc w:val="center"/>
        <w:rPr>
          <w:rFonts w:eastAsia="Times New Roman" w:cs="Arial"/>
          <w:b/>
          <w:szCs w:val="24"/>
        </w:rPr>
        <w:sectPr w:rsidR="006E6FD1" w:rsidRPr="00C40429" w:rsidSect="00FE0AD2">
          <w:headerReference w:type="default" r:id="rId11"/>
          <w:footerReference w:type="default" r:id="rId12"/>
          <w:headerReference w:type="first" r:id="rId13"/>
          <w:footerReference w:type="first" r:id="rId14"/>
          <w:pgSz w:w="11907" w:h="16839" w:code="9"/>
          <w:pgMar w:top="1440" w:right="1440" w:bottom="1440" w:left="1440" w:header="720" w:footer="720"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C40429" w:rsidRDefault="00FD1B60">
          <w:pPr>
            <w:rPr>
              <w:rFonts w:cs="Arial"/>
              <w:b/>
            </w:rPr>
          </w:pPr>
          <w:r w:rsidRPr="00C40429">
            <w:rPr>
              <w:rFonts w:cs="Arial"/>
              <w:b/>
            </w:rPr>
            <w:t>KAZALO VSEBINE</w:t>
          </w:r>
        </w:p>
        <w:p w14:paraId="2037A33F" w14:textId="053320EE" w:rsidR="00D17FF5" w:rsidRDefault="00C067A2">
          <w:pPr>
            <w:pStyle w:val="Kazalovsebine1"/>
            <w:rPr>
              <w:rFonts w:asciiTheme="minorHAnsi" w:eastAsiaTheme="minorEastAsia" w:hAnsiTheme="minorHAnsi"/>
              <w:noProof/>
              <w:sz w:val="22"/>
              <w:lang w:eastAsia="sl-SI"/>
            </w:rPr>
          </w:pPr>
          <w:r w:rsidRPr="00C40429">
            <w:rPr>
              <w:rFonts w:cs="Arial"/>
            </w:rPr>
            <w:fldChar w:fldCharType="begin"/>
          </w:r>
          <w:r w:rsidR="006A7848" w:rsidRPr="00C40429">
            <w:rPr>
              <w:rFonts w:cs="Arial"/>
            </w:rPr>
            <w:instrText xml:space="preserve"> TOC \o "1-3" \h \z \u </w:instrText>
          </w:r>
          <w:r w:rsidRPr="00C40429">
            <w:rPr>
              <w:rFonts w:cs="Arial"/>
            </w:rPr>
            <w:fldChar w:fldCharType="separate"/>
          </w:r>
          <w:hyperlink w:anchor="_Toc101430167" w:history="1">
            <w:r w:rsidR="00D17FF5" w:rsidRPr="00701C56">
              <w:rPr>
                <w:rStyle w:val="Hiperpovezava"/>
                <w:noProof/>
              </w:rPr>
              <w:t>1.</w:t>
            </w:r>
            <w:r w:rsidR="00D17FF5">
              <w:rPr>
                <w:rFonts w:asciiTheme="minorHAnsi" w:eastAsiaTheme="minorEastAsia" w:hAnsiTheme="minorHAnsi"/>
                <w:noProof/>
                <w:sz w:val="22"/>
                <w:lang w:eastAsia="sl-SI"/>
              </w:rPr>
              <w:tab/>
            </w:r>
            <w:r w:rsidR="00D17FF5" w:rsidRPr="00701C56">
              <w:rPr>
                <w:rStyle w:val="Hiperpovezava"/>
                <w:noProof/>
              </w:rPr>
              <w:t>UVOD</w:t>
            </w:r>
            <w:r w:rsidR="00D17FF5">
              <w:rPr>
                <w:noProof/>
                <w:webHidden/>
              </w:rPr>
              <w:tab/>
            </w:r>
            <w:r w:rsidR="00D17FF5">
              <w:rPr>
                <w:noProof/>
                <w:webHidden/>
              </w:rPr>
              <w:fldChar w:fldCharType="begin"/>
            </w:r>
            <w:r w:rsidR="00D17FF5">
              <w:rPr>
                <w:noProof/>
                <w:webHidden/>
              </w:rPr>
              <w:instrText xml:space="preserve"> PAGEREF _Toc101430167 \h </w:instrText>
            </w:r>
            <w:r w:rsidR="00D17FF5">
              <w:rPr>
                <w:noProof/>
                <w:webHidden/>
              </w:rPr>
            </w:r>
            <w:r w:rsidR="00D17FF5">
              <w:rPr>
                <w:noProof/>
                <w:webHidden/>
              </w:rPr>
              <w:fldChar w:fldCharType="separate"/>
            </w:r>
            <w:r w:rsidR="00EA1C33">
              <w:rPr>
                <w:noProof/>
                <w:webHidden/>
              </w:rPr>
              <w:t>1</w:t>
            </w:r>
            <w:r w:rsidR="00D17FF5">
              <w:rPr>
                <w:noProof/>
                <w:webHidden/>
              </w:rPr>
              <w:fldChar w:fldCharType="end"/>
            </w:r>
          </w:hyperlink>
        </w:p>
        <w:p w14:paraId="117E7657" w14:textId="112DC77D" w:rsidR="00D17FF5" w:rsidRDefault="00C9386B">
          <w:pPr>
            <w:pStyle w:val="Kazalovsebine2"/>
            <w:rPr>
              <w:rFonts w:asciiTheme="minorHAnsi" w:eastAsiaTheme="minorEastAsia" w:hAnsiTheme="minorHAnsi"/>
              <w:noProof/>
              <w:sz w:val="22"/>
              <w:lang w:eastAsia="sl-SI"/>
            </w:rPr>
          </w:pPr>
          <w:hyperlink w:anchor="_Toc101430168" w:history="1">
            <w:r w:rsidR="00D17FF5" w:rsidRPr="00701C56">
              <w:rPr>
                <w:rStyle w:val="Hiperpovezava"/>
                <w:noProof/>
              </w:rPr>
              <w:t>1.1.</w:t>
            </w:r>
            <w:r w:rsidR="00D17FF5">
              <w:rPr>
                <w:rFonts w:asciiTheme="minorHAnsi" w:eastAsiaTheme="minorEastAsia" w:hAnsiTheme="minorHAnsi"/>
                <w:noProof/>
                <w:sz w:val="22"/>
                <w:lang w:eastAsia="sl-SI"/>
              </w:rPr>
              <w:tab/>
            </w:r>
            <w:r w:rsidR="00D17FF5" w:rsidRPr="00701C56">
              <w:rPr>
                <w:rStyle w:val="Hiperpovezava"/>
                <w:noProof/>
              </w:rPr>
              <w:t>O MEHANIZMU IN NAČRTU ZA OKREVANJE IN ODPORNOST</w:t>
            </w:r>
            <w:r w:rsidR="00D17FF5">
              <w:rPr>
                <w:noProof/>
                <w:webHidden/>
              </w:rPr>
              <w:tab/>
            </w:r>
            <w:r w:rsidR="00D17FF5">
              <w:rPr>
                <w:noProof/>
                <w:webHidden/>
              </w:rPr>
              <w:fldChar w:fldCharType="begin"/>
            </w:r>
            <w:r w:rsidR="00D17FF5">
              <w:rPr>
                <w:noProof/>
                <w:webHidden/>
              </w:rPr>
              <w:instrText xml:space="preserve"> PAGEREF _Toc101430168 \h </w:instrText>
            </w:r>
            <w:r w:rsidR="00D17FF5">
              <w:rPr>
                <w:noProof/>
                <w:webHidden/>
              </w:rPr>
            </w:r>
            <w:r w:rsidR="00D17FF5">
              <w:rPr>
                <w:noProof/>
                <w:webHidden/>
              </w:rPr>
              <w:fldChar w:fldCharType="separate"/>
            </w:r>
            <w:r w:rsidR="00EA1C33">
              <w:rPr>
                <w:noProof/>
                <w:webHidden/>
              </w:rPr>
              <w:t>1</w:t>
            </w:r>
            <w:r w:rsidR="00D17FF5">
              <w:rPr>
                <w:noProof/>
                <w:webHidden/>
              </w:rPr>
              <w:fldChar w:fldCharType="end"/>
            </w:r>
          </w:hyperlink>
        </w:p>
        <w:p w14:paraId="3B8EA1E6" w14:textId="13152D31" w:rsidR="00D17FF5" w:rsidRDefault="00C9386B">
          <w:pPr>
            <w:pStyle w:val="Kazalovsebine1"/>
            <w:rPr>
              <w:rFonts w:asciiTheme="minorHAnsi" w:eastAsiaTheme="minorEastAsia" w:hAnsiTheme="minorHAnsi"/>
              <w:noProof/>
              <w:sz w:val="22"/>
              <w:lang w:eastAsia="sl-SI"/>
            </w:rPr>
          </w:pPr>
          <w:hyperlink w:anchor="_Toc101430169" w:history="1">
            <w:r w:rsidR="00D17FF5" w:rsidRPr="00701C56">
              <w:rPr>
                <w:rStyle w:val="Hiperpovezava"/>
                <w:noProof/>
              </w:rPr>
              <w:t>2.</w:t>
            </w:r>
            <w:r w:rsidR="00D17FF5">
              <w:rPr>
                <w:rFonts w:asciiTheme="minorHAnsi" w:eastAsiaTheme="minorEastAsia" w:hAnsiTheme="minorHAnsi"/>
                <w:noProof/>
                <w:sz w:val="22"/>
                <w:lang w:eastAsia="sl-SI"/>
              </w:rPr>
              <w:tab/>
            </w:r>
            <w:r w:rsidR="00D17FF5" w:rsidRPr="00701C56">
              <w:rPr>
                <w:rStyle w:val="Hiperpovezava"/>
                <w:noProof/>
              </w:rPr>
              <w:t>OPIS SISTEMA IZVAJANJA NAČRTA</w:t>
            </w:r>
            <w:r w:rsidR="00D17FF5">
              <w:rPr>
                <w:noProof/>
                <w:webHidden/>
              </w:rPr>
              <w:tab/>
            </w:r>
            <w:r w:rsidR="00D17FF5">
              <w:rPr>
                <w:noProof/>
                <w:webHidden/>
              </w:rPr>
              <w:fldChar w:fldCharType="begin"/>
            </w:r>
            <w:r w:rsidR="00D17FF5">
              <w:rPr>
                <w:noProof/>
                <w:webHidden/>
              </w:rPr>
              <w:instrText xml:space="preserve"> PAGEREF _Toc101430169 \h </w:instrText>
            </w:r>
            <w:r w:rsidR="00D17FF5">
              <w:rPr>
                <w:noProof/>
                <w:webHidden/>
              </w:rPr>
            </w:r>
            <w:r w:rsidR="00D17FF5">
              <w:rPr>
                <w:noProof/>
                <w:webHidden/>
              </w:rPr>
              <w:fldChar w:fldCharType="separate"/>
            </w:r>
            <w:r w:rsidR="00EA1C33">
              <w:rPr>
                <w:noProof/>
                <w:webHidden/>
              </w:rPr>
              <w:t>3</w:t>
            </w:r>
            <w:r w:rsidR="00D17FF5">
              <w:rPr>
                <w:noProof/>
                <w:webHidden/>
              </w:rPr>
              <w:fldChar w:fldCharType="end"/>
            </w:r>
          </w:hyperlink>
        </w:p>
        <w:p w14:paraId="69E5DA88" w14:textId="25E13CF6" w:rsidR="00D17FF5" w:rsidRDefault="00C9386B">
          <w:pPr>
            <w:pStyle w:val="Kazalovsebine2"/>
            <w:rPr>
              <w:rFonts w:asciiTheme="minorHAnsi" w:eastAsiaTheme="minorEastAsia" w:hAnsiTheme="minorHAnsi"/>
              <w:noProof/>
              <w:sz w:val="22"/>
              <w:lang w:eastAsia="sl-SI"/>
            </w:rPr>
          </w:pPr>
          <w:hyperlink w:anchor="_Toc101430170" w:history="1">
            <w:r w:rsidR="00D17FF5" w:rsidRPr="00701C56">
              <w:rPr>
                <w:rStyle w:val="Hiperpovezava"/>
                <w:noProof/>
              </w:rPr>
              <w:t>2.1.</w:t>
            </w:r>
            <w:r w:rsidR="00D17FF5">
              <w:rPr>
                <w:rFonts w:asciiTheme="minorHAnsi" w:eastAsiaTheme="minorEastAsia" w:hAnsiTheme="minorHAnsi"/>
                <w:noProof/>
                <w:sz w:val="22"/>
                <w:lang w:eastAsia="sl-SI"/>
              </w:rPr>
              <w:tab/>
            </w:r>
            <w:r w:rsidR="00D17FF5" w:rsidRPr="00701C56">
              <w:rPr>
                <w:rStyle w:val="Hiperpovezava"/>
                <w:noProof/>
              </w:rPr>
              <w:t>KOORDINACIJSKI ORGAN</w:t>
            </w:r>
            <w:r w:rsidR="00D17FF5">
              <w:rPr>
                <w:noProof/>
                <w:webHidden/>
              </w:rPr>
              <w:tab/>
            </w:r>
            <w:r w:rsidR="00D17FF5">
              <w:rPr>
                <w:noProof/>
                <w:webHidden/>
              </w:rPr>
              <w:fldChar w:fldCharType="begin"/>
            </w:r>
            <w:r w:rsidR="00D17FF5">
              <w:rPr>
                <w:noProof/>
                <w:webHidden/>
              </w:rPr>
              <w:instrText xml:space="preserve"> PAGEREF _Toc101430170 \h </w:instrText>
            </w:r>
            <w:r w:rsidR="00D17FF5">
              <w:rPr>
                <w:noProof/>
                <w:webHidden/>
              </w:rPr>
            </w:r>
            <w:r w:rsidR="00D17FF5">
              <w:rPr>
                <w:noProof/>
                <w:webHidden/>
              </w:rPr>
              <w:fldChar w:fldCharType="separate"/>
            </w:r>
            <w:r w:rsidR="00EA1C33">
              <w:rPr>
                <w:noProof/>
                <w:webHidden/>
              </w:rPr>
              <w:t>3</w:t>
            </w:r>
            <w:r w:rsidR="00D17FF5">
              <w:rPr>
                <w:noProof/>
                <w:webHidden/>
              </w:rPr>
              <w:fldChar w:fldCharType="end"/>
            </w:r>
          </w:hyperlink>
        </w:p>
        <w:p w14:paraId="31FD756A" w14:textId="4A5A0C26" w:rsidR="00D17FF5" w:rsidRDefault="00C9386B">
          <w:pPr>
            <w:pStyle w:val="Kazalovsebine2"/>
            <w:rPr>
              <w:rFonts w:asciiTheme="minorHAnsi" w:eastAsiaTheme="minorEastAsia" w:hAnsiTheme="minorHAnsi"/>
              <w:noProof/>
              <w:sz w:val="22"/>
              <w:lang w:eastAsia="sl-SI"/>
            </w:rPr>
          </w:pPr>
          <w:hyperlink w:anchor="_Toc101430171" w:history="1">
            <w:r w:rsidR="00D17FF5" w:rsidRPr="00701C56">
              <w:rPr>
                <w:rStyle w:val="Hiperpovezava"/>
                <w:noProof/>
              </w:rPr>
              <w:t>2.2.</w:t>
            </w:r>
            <w:r w:rsidR="00D17FF5">
              <w:rPr>
                <w:rFonts w:asciiTheme="minorHAnsi" w:eastAsiaTheme="minorEastAsia" w:hAnsiTheme="minorHAnsi"/>
                <w:noProof/>
                <w:sz w:val="22"/>
                <w:lang w:eastAsia="sl-SI"/>
              </w:rPr>
              <w:tab/>
            </w:r>
            <w:r w:rsidR="00D17FF5" w:rsidRPr="00701C56">
              <w:rPr>
                <w:rStyle w:val="Hiperpovezava"/>
                <w:noProof/>
              </w:rPr>
              <w:t>STROŠKOVNI ORGAN</w:t>
            </w:r>
            <w:r w:rsidR="00D17FF5">
              <w:rPr>
                <w:noProof/>
                <w:webHidden/>
              </w:rPr>
              <w:tab/>
            </w:r>
            <w:r w:rsidR="00D17FF5">
              <w:rPr>
                <w:noProof/>
                <w:webHidden/>
              </w:rPr>
              <w:fldChar w:fldCharType="begin"/>
            </w:r>
            <w:r w:rsidR="00D17FF5">
              <w:rPr>
                <w:noProof/>
                <w:webHidden/>
              </w:rPr>
              <w:instrText xml:space="preserve"> PAGEREF _Toc101430171 \h </w:instrText>
            </w:r>
            <w:r w:rsidR="00D17FF5">
              <w:rPr>
                <w:noProof/>
                <w:webHidden/>
              </w:rPr>
            </w:r>
            <w:r w:rsidR="00D17FF5">
              <w:rPr>
                <w:noProof/>
                <w:webHidden/>
              </w:rPr>
              <w:fldChar w:fldCharType="separate"/>
            </w:r>
            <w:r w:rsidR="00EA1C33">
              <w:rPr>
                <w:noProof/>
                <w:webHidden/>
              </w:rPr>
              <w:t>3</w:t>
            </w:r>
            <w:r w:rsidR="00D17FF5">
              <w:rPr>
                <w:noProof/>
                <w:webHidden/>
              </w:rPr>
              <w:fldChar w:fldCharType="end"/>
            </w:r>
          </w:hyperlink>
        </w:p>
        <w:p w14:paraId="638E2D76" w14:textId="5AA239E4" w:rsidR="00D17FF5" w:rsidRDefault="00C9386B">
          <w:pPr>
            <w:pStyle w:val="Kazalovsebine2"/>
            <w:rPr>
              <w:rFonts w:asciiTheme="minorHAnsi" w:eastAsiaTheme="minorEastAsia" w:hAnsiTheme="minorHAnsi"/>
              <w:noProof/>
              <w:sz w:val="22"/>
              <w:lang w:eastAsia="sl-SI"/>
            </w:rPr>
          </w:pPr>
          <w:hyperlink w:anchor="_Toc101430172" w:history="1">
            <w:r w:rsidR="00D17FF5" w:rsidRPr="00701C56">
              <w:rPr>
                <w:rStyle w:val="Hiperpovezava"/>
                <w:noProof/>
              </w:rPr>
              <w:t>2.3.</w:t>
            </w:r>
            <w:r w:rsidR="00D17FF5">
              <w:rPr>
                <w:rFonts w:asciiTheme="minorHAnsi" w:eastAsiaTheme="minorEastAsia" w:hAnsiTheme="minorHAnsi"/>
                <w:noProof/>
                <w:sz w:val="22"/>
                <w:lang w:eastAsia="sl-SI"/>
              </w:rPr>
              <w:tab/>
            </w:r>
            <w:r w:rsidR="00D17FF5" w:rsidRPr="00701C56">
              <w:rPr>
                <w:rStyle w:val="Hiperpovezava"/>
                <w:noProof/>
              </w:rPr>
              <w:t>REVIZIJSKI ORGAN</w:t>
            </w:r>
            <w:r w:rsidR="00D17FF5">
              <w:rPr>
                <w:noProof/>
                <w:webHidden/>
              </w:rPr>
              <w:tab/>
            </w:r>
            <w:r w:rsidR="00D17FF5">
              <w:rPr>
                <w:noProof/>
                <w:webHidden/>
              </w:rPr>
              <w:fldChar w:fldCharType="begin"/>
            </w:r>
            <w:r w:rsidR="00D17FF5">
              <w:rPr>
                <w:noProof/>
                <w:webHidden/>
              </w:rPr>
              <w:instrText xml:space="preserve"> PAGEREF _Toc101430172 \h </w:instrText>
            </w:r>
            <w:r w:rsidR="00D17FF5">
              <w:rPr>
                <w:noProof/>
                <w:webHidden/>
              </w:rPr>
            </w:r>
            <w:r w:rsidR="00D17FF5">
              <w:rPr>
                <w:noProof/>
                <w:webHidden/>
              </w:rPr>
              <w:fldChar w:fldCharType="separate"/>
            </w:r>
            <w:r w:rsidR="00EA1C33">
              <w:rPr>
                <w:noProof/>
                <w:webHidden/>
              </w:rPr>
              <w:t>3</w:t>
            </w:r>
            <w:r w:rsidR="00D17FF5">
              <w:rPr>
                <w:noProof/>
                <w:webHidden/>
              </w:rPr>
              <w:fldChar w:fldCharType="end"/>
            </w:r>
          </w:hyperlink>
        </w:p>
        <w:p w14:paraId="6072EC6B" w14:textId="5C26FE9B" w:rsidR="00D17FF5" w:rsidRDefault="00C9386B">
          <w:pPr>
            <w:pStyle w:val="Kazalovsebine2"/>
            <w:rPr>
              <w:rFonts w:asciiTheme="minorHAnsi" w:eastAsiaTheme="minorEastAsia" w:hAnsiTheme="minorHAnsi"/>
              <w:noProof/>
              <w:sz w:val="22"/>
              <w:lang w:eastAsia="sl-SI"/>
            </w:rPr>
          </w:pPr>
          <w:hyperlink w:anchor="_Toc101430173" w:history="1">
            <w:r w:rsidR="00D17FF5" w:rsidRPr="00701C56">
              <w:rPr>
                <w:rStyle w:val="Hiperpovezava"/>
                <w:noProof/>
              </w:rPr>
              <w:t>2.4.</w:t>
            </w:r>
            <w:r w:rsidR="00D17FF5">
              <w:rPr>
                <w:rFonts w:asciiTheme="minorHAnsi" w:eastAsiaTheme="minorEastAsia" w:hAnsiTheme="minorHAnsi"/>
                <w:noProof/>
                <w:sz w:val="22"/>
                <w:lang w:eastAsia="sl-SI"/>
              </w:rPr>
              <w:tab/>
            </w:r>
            <w:r w:rsidR="00D17FF5" w:rsidRPr="00701C56">
              <w:rPr>
                <w:rStyle w:val="Hiperpovezava"/>
                <w:noProof/>
              </w:rPr>
              <w:t>NOSILNI ORGANI</w:t>
            </w:r>
            <w:r w:rsidR="00D17FF5">
              <w:rPr>
                <w:noProof/>
                <w:webHidden/>
              </w:rPr>
              <w:tab/>
            </w:r>
            <w:r w:rsidR="00D17FF5">
              <w:rPr>
                <w:noProof/>
                <w:webHidden/>
              </w:rPr>
              <w:fldChar w:fldCharType="begin"/>
            </w:r>
            <w:r w:rsidR="00D17FF5">
              <w:rPr>
                <w:noProof/>
                <w:webHidden/>
              </w:rPr>
              <w:instrText xml:space="preserve"> PAGEREF _Toc101430173 \h </w:instrText>
            </w:r>
            <w:r w:rsidR="00D17FF5">
              <w:rPr>
                <w:noProof/>
                <w:webHidden/>
              </w:rPr>
            </w:r>
            <w:r w:rsidR="00D17FF5">
              <w:rPr>
                <w:noProof/>
                <w:webHidden/>
              </w:rPr>
              <w:fldChar w:fldCharType="separate"/>
            </w:r>
            <w:r w:rsidR="00EA1C33">
              <w:rPr>
                <w:noProof/>
                <w:webHidden/>
              </w:rPr>
              <w:t>4</w:t>
            </w:r>
            <w:r w:rsidR="00D17FF5">
              <w:rPr>
                <w:noProof/>
                <w:webHidden/>
              </w:rPr>
              <w:fldChar w:fldCharType="end"/>
            </w:r>
          </w:hyperlink>
        </w:p>
        <w:p w14:paraId="33E4BBEF" w14:textId="4C66FC39" w:rsidR="00D17FF5" w:rsidRDefault="00C9386B">
          <w:pPr>
            <w:pStyle w:val="Kazalovsebine2"/>
            <w:rPr>
              <w:rFonts w:asciiTheme="minorHAnsi" w:eastAsiaTheme="minorEastAsia" w:hAnsiTheme="minorHAnsi"/>
              <w:noProof/>
              <w:sz w:val="22"/>
              <w:lang w:eastAsia="sl-SI"/>
            </w:rPr>
          </w:pPr>
          <w:hyperlink w:anchor="_Toc101430174" w:history="1">
            <w:r w:rsidR="00D17FF5" w:rsidRPr="00701C56">
              <w:rPr>
                <w:rStyle w:val="Hiperpovezava"/>
                <w:noProof/>
              </w:rPr>
              <w:t>2.5.</w:t>
            </w:r>
            <w:r w:rsidR="00D17FF5">
              <w:rPr>
                <w:rFonts w:asciiTheme="minorHAnsi" w:eastAsiaTheme="minorEastAsia" w:hAnsiTheme="minorHAnsi"/>
                <w:noProof/>
                <w:sz w:val="22"/>
                <w:lang w:eastAsia="sl-SI"/>
              </w:rPr>
              <w:tab/>
            </w:r>
            <w:r w:rsidR="00D17FF5" w:rsidRPr="00701C56">
              <w:rPr>
                <w:rStyle w:val="Hiperpovezava"/>
                <w:noProof/>
              </w:rPr>
              <w:t>IZVAJALCI UKREPOV</w:t>
            </w:r>
            <w:r w:rsidR="00D17FF5">
              <w:rPr>
                <w:noProof/>
                <w:webHidden/>
              </w:rPr>
              <w:tab/>
            </w:r>
            <w:r w:rsidR="00D17FF5">
              <w:rPr>
                <w:noProof/>
                <w:webHidden/>
              </w:rPr>
              <w:fldChar w:fldCharType="begin"/>
            </w:r>
            <w:r w:rsidR="00D17FF5">
              <w:rPr>
                <w:noProof/>
                <w:webHidden/>
              </w:rPr>
              <w:instrText xml:space="preserve"> PAGEREF _Toc101430174 \h </w:instrText>
            </w:r>
            <w:r w:rsidR="00D17FF5">
              <w:rPr>
                <w:noProof/>
                <w:webHidden/>
              </w:rPr>
            </w:r>
            <w:r w:rsidR="00D17FF5">
              <w:rPr>
                <w:noProof/>
                <w:webHidden/>
              </w:rPr>
              <w:fldChar w:fldCharType="separate"/>
            </w:r>
            <w:r w:rsidR="00EA1C33">
              <w:rPr>
                <w:noProof/>
                <w:webHidden/>
              </w:rPr>
              <w:t>5</w:t>
            </w:r>
            <w:r w:rsidR="00D17FF5">
              <w:rPr>
                <w:noProof/>
                <w:webHidden/>
              </w:rPr>
              <w:fldChar w:fldCharType="end"/>
            </w:r>
          </w:hyperlink>
        </w:p>
        <w:p w14:paraId="690A8B5A" w14:textId="7373BB24" w:rsidR="00D17FF5" w:rsidRDefault="00C9386B">
          <w:pPr>
            <w:pStyle w:val="Kazalovsebine2"/>
            <w:rPr>
              <w:rFonts w:asciiTheme="minorHAnsi" w:eastAsiaTheme="minorEastAsia" w:hAnsiTheme="minorHAnsi"/>
              <w:noProof/>
              <w:sz w:val="22"/>
              <w:lang w:eastAsia="sl-SI"/>
            </w:rPr>
          </w:pPr>
          <w:hyperlink w:anchor="_Toc101430175" w:history="1">
            <w:r w:rsidR="00D17FF5" w:rsidRPr="00701C56">
              <w:rPr>
                <w:rStyle w:val="Hiperpovezava"/>
                <w:noProof/>
              </w:rPr>
              <w:t>2.6.</w:t>
            </w:r>
            <w:r w:rsidR="00D17FF5">
              <w:rPr>
                <w:rFonts w:asciiTheme="minorHAnsi" w:eastAsiaTheme="minorEastAsia" w:hAnsiTheme="minorHAnsi"/>
                <w:noProof/>
                <w:sz w:val="22"/>
                <w:lang w:eastAsia="sl-SI"/>
              </w:rPr>
              <w:tab/>
            </w:r>
            <w:r w:rsidR="00D17FF5" w:rsidRPr="00701C56">
              <w:rPr>
                <w:rStyle w:val="Hiperpovezava"/>
                <w:noProof/>
              </w:rPr>
              <w:t>KONČNI PREJEMNIKI</w:t>
            </w:r>
            <w:r w:rsidR="00D17FF5">
              <w:rPr>
                <w:noProof/>
                <w:webHidden/>
              </w:rPr>
              <w:tab/>
            </w:r>
            <w:r w:rsidR="00D17FF5">
              <w:rPr>
                <w:noProof/>
                <w:webHidden/>
              </w:rPr>
              <w:fldChar w:fldCharType="begin"/>
            </w:r>
            <w:r w:rsidR="00D17FF5">
              <w:rPr>
                <w:noProof/>
                <w:webHidden/>
              </w:rPr>
              <w:instrText xml:space="preserve"> PAGEREF _Toc101430175 \h </w:instrText>
            </w:r>
            <w:r w:rsidR="00D17FF5">
              <w:rPr>
                <w:noProof/>
                <w:webHidden/>
              </w:rPr>
            </w:r>
            <w:r w:rsidR="00D17FF5">
              <w:rPr>
                <w:noProof/>
                <w:webHidden/>
              </w:rPr>
              <w:fldChar w:fldCharType="separate"/>
            </w:r>
            <w:r w:rsidR="00EA1C33">
              <w:rPr>
                <w:noProof/>
                <w:webHidden/>
              </w:rPr>
              <w:t>5</w:t>
            </w:r>
            <w:r w:rsidR="00D17FF5">
              <w:rPr>
                <w:noProof/>
                <w:webHidden/>
              </w:rPr>
              <w:fldChar w:fldCharType="end"/>
            </w:r>
          </w:hyperlink>
        </w:p>
        <w:p w14:paraId="5490D921" w14:textId="63F381CE" w:rsidR="00D17FF5" w:rsidRDefault="00C9386B">
          <w:pPr>
            <w:pStyle w:val="Kazalovsebine1"/>
            <w:rPr>
              <w:rFonts w:asciiTheme="minorHAnsi" w:eastAsiaTheme="minorEastAsia" w:hAnsiTheme="minorHAnsi"/>
              <w:noProof/>
              <w:sz w:val="22"/>
              <w:lang w:eastAsia="sl-SI"/>
            </w:rPr>
          </w:pPr>
          <w:hyperlink w:anchor="_Toc101430176" w:history="1">
            <w:r w:rsidR="00D17FF5" w:rsidRPr="00701C56">
              <w:rPr>
                <w:rStyle w:val="Hiperpovezava"/>
                <w:noProof/>
              </w:rPr>
              <w:t>3.</w:t>
            </w:r>
            <w:r w:rsidR="00D17FF5">
              <w:rPr>
                <w:rFonts w:asciiTheme="minorHAnsi" w:eastAsiaTheme="minorEastAsia" w:hAnsiTheme="minorHAnsi"/>
                <w:noProof/>
                <w:sz w:val="22"/>
                <w:lang w:eastAsia="sl-SI"/>
              </w:rPr>
              <w:tab/>
            </w:r>
            <w:r w:rsidR="00D17FF5" w:rsidRPr="00701C56">
              <w:rPr>
                <w:rStyle w:val="Hiperpovezava"/>
                <w:noProof/>
              </w:rPr>
              <w:t>IZVAJANJE UKREPOV IZ NAČRTA</w:t>
            </w:r>
            <w:r w:rsidR="00D17FF5">
              <w:rPr>
                <w:noProof/>
                <w:webHidden/>
              </w:rPr>
              <w:tab/>
            </w:r>
            <w:r w:rsidR="00D17FF5">
              <w:rPr>
                <w:noProof/>
                <w:webHidden/>
              </w:rPr>
              <w:fldChar w:fldCharType="begin"/>
            </w:r>
            <w:r w:rsidR="00D17FF5">
              <w:rPr>
                <w:noProof/>
                <w:webHidden/>
              </w:rPr>
              <w:instrText xml:space="preserve"> PAGEREF _Toc101430176 \h </w:instrText>
            </w:r>
            <w:r w:rsidR="00D17FF5">
              <w:rPr>
                <w:noProof/>
                <w:webHidden/>
              </w:rPr>
            </w:r>
            <w:r w:rsidR="00D17FF5">
              <w:rPr>
                <w:noProof/>
                <w:webHidden/>
              </w:rPr>
              <w:fldChar w:fldCharType="separate"/>
            </w:r>
            <w:r w:rsidR="00EA1C33">
              <w:rPr>
                <w:noProof/>
                <w:webHidden/>
              </w:rPr>
              <w:t>7</w:t>
            </w:r>
            <w:r w:rsidR="00D17FF5">
              <w:rPr>
                <w:noProof/>
                <w:webHidden/>
              </w:rPr>
              <w:fldChar w:fldCharType="end"/>
            </w:r>
          </w:hyperlink>
        </w:p>
        <w:p w14:paraId="53E6B43C" w14:textId="6A92B10E" w:rsidR="00D17FF5" w:rsidRDefault="00C9386B">
          <w:pPr>
            <w:pStyle w:val="Kazalovsebine2"/>
            <w:rPr>
              <w:rFonts w:asciiTheme="minorHAnsi" w:eastAsiaTheme="minorEastAsia" w:hAnsiTheme="minorHAnsi"/>
              <w:noProof/>
              <w:sz w:val="22"/>
              <w:lang w:eastAsia="sl-SI"/>
            </w:rPr>
          </w:pPr>
          <w:hyperlink w:anchor="_Toc101430177" w:history="1">
            <w:r w:rsidR="00D17FF5" w:rsidRPr="00701C56">
              <w:rPr>
                <w:rStyle w:val="Hiperpovezava"/>
                <w:noProof/>
              </w:rPr>
              <w:t>3.1.</w:t>
            </w:r>
            <w:r w:rsidR="00D17FF5">
              <w:rPr>
                <w:rFonts w:asciiTheme="minorHAnsi" w:eastAsiaTheme="minorEastAsia" w:hAnsiTheme="minorHAnsi"/>
                <w:noProof/>
                <w:sz w:val="22"/>
                <w:lang w:eastAsia="sl-SI"/>
              </w:rPr>
              <w:tab/>
            </w:r>
            <w:r w:rsidR="00D17FF5" w:rsidRPr="00701C56">
              <w:rPr>
                <w:rStyle w:val="Hiperpovezava"/>
                <w:noProof/>
              </w:rPr>
              <w:t>NAČIN IZBORA PROJEKTOV</w:t>
            </w:r>
            <w:r w:rsidR="00D17FF5">
              <w:rPr>
                <w:noProof/>
                <w:webHidden/>
              </w:rPr>
              <w:tab/>
            </w:r>
            <w:r w:rsidR="00D17FF5">
              <w:rPr>
                <w:noProof/>
                <w:webHidden/>
              </w:rPr>
              <w:fldChar w:fldCharType="begin"/>
            </w:r>
            <w:r w:rsidR="00D17FF5">
              <w:rPr>
                <w:noProof/>
                <w:webHidden/>
              </w:rPr>
              <w:instrText xml:space="preserve"> PAGEREF _Toc101430177 \h </w:instrText>
            </w:r>
            <w:r w:rsidR="00D17FF5">
              <w:rPr>
                <w:noProof/>
                <w:webHidden/>
              </w:rPr>
            </w:r>
            <w:r w:rsidR="00D17FF5">
              <w:rPr>
                <w:noProof/>
                <w:webHidden/>
              </w:rPr>
              <w:fldChar w:fldCharType="separate"/>
            </w:r>
            <w:r w:rsidR="00EA1C33">
              <w:rPr>
                <w:noProof/>
                <w:webHidden/>
              </w:rPr>
              <w:t>7</w:t>
            </w:r>
            <w:r w:rsidR="00D17FF5">
              <w:rPr>
                <w:noProof/>
                <w:webHidden/>
              </w:rPr>
              <w:fldChar w:fldCharType="end"/>
            </w:r>
          </w:hyperlink>
        </w:p>
        <w:p w14:paraId="549D3531" w14:textId="2100BB88"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78" w:history="1">
            <w:r w:rsidR="00D17FF5" w:rsidRPr="00701C56">
              <w:rPr>
                <w:rStyle w:val="Hiperpovezava"/>
                <w:noProof/>
              </w:rPr>
              <w:t>3.1.1</w:t>
            </w:r>
            <w:r w:rsidR="00D17FF5">
              <w:rPr>
                <w:rFonts w:asciiTheme="minorHAnsi" w:eastAsiaTheme="minorEastAsia" w:hAnsiTheme="minorHAnsi"/>
                <w:noProof/>
                <w:sz w:val="22"/>
                <w:lang w:eastAsia="sl-SI"/>
              </w:rPr>
              <w:tab/>
            </w:r>
            <w:r w:rsidR="00D17FF5" w:rsidRPr="00701C56">
              <w:rPr>
                <w:rStyle w:val="Hiperpovezava"/>
                <w:noProof/>
              </w:rPr>
              <w:t>Neposredno opredeljeni projekti v načrtu</w:t>
            </w:r>
            <w:r w:rsidR="00D17FF5">
              <w:rPr>
                <w:noProof/>
                <w:webHidden/>
              </w:rPr>
              <w:tab/>
            </w:r>
            <w:r w:rsidR="00D17FF5">
              <w:rPr>
                <w:noProof/>
                <w:webHidden/>
              </w:rPr>
              <w:fldChar w:fldCharType="begin"/>
            </w:r>
            <w:r w:rsidR="00D17FF5">
              <w:rPr>
                <w:noProof/>
                <w:webHidden/>
              </w:rPr>
              <w:instrText xml:space="preserve"> PAGEREF _Toc101430178 \h </w:instrText>
            </w:r>
            <w:r w:rsidR="00D17FF5">
              <w:rPr>
                <w:noProof/>
                <w:webHidden/>
              </w:rPr>
            </w:r>
            <w:r w:rsidR="00D17FF5">
              <w:rPr>
                <w:noProof/>
                <w:webHidden/>
              </w:rPr>
              <w:fldChar w:fldCharType="separate"/>
            </w:r>
            <w:r w:rsidR="00EA1C33">
              <w:rPr>
                <w:noProof/>
                <w:webHidden/>
              </w:rPr>
              <w:t>7</w:t>
            </w:r>
            <w:r w:rsidR="00D17FF5">
              <w:rPr>
                <w:noProof/>
                <w:webHidden/>
              </w:rPr>
              <w:fldChar w:fldCharType="end"/>
            </w:r>
          </w:hyperlink>
        </w:p>
        <w:p w14:paraId="2E0E7903" w14:textId="5D3EDD1A"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79" w:history="1">
            <w:r w:rsidR="00D17FF5" w:rsidRPr="00701C56">
              <w:rPr>
                <w:rStyle w:val="Hiperpovezava"/>
                <w:noProof/>
              </w:rPr>
              <w:t>3.1.2</w:t>
            </w:r>
            <w:r w:rsidR="00D17FF5">
              <w:rPr>
                <w:rFonts w:asciiTheme="minorHAnsi" w:eastAsiaTheme="minorEastAsia" w:hAnsiTheme="minorHAnsi"/>
                <w:noProof/>
                <w:sz w:val="22"/>
                <w:lang w:eastAsia="sl-SI"/>
              </w:rPr>
              <w:tab/>
            </w:r>
            <w:r w:rsidR="00D17FF5" w:rsidRPr="00701C56">
              <w:rPr>
                <w:rStyle w:val="Hiperpovezava"/>
                <w:noProof/>
              </w:rPr>
              <w:t>Javni razpis in javni poziv za izbor projektov</w:t>
            </w:r>
            <w:r w:rsidR="00D17FF5">
              <w:rPr>
                <w:noProof/>
                <w:webHidden/>
              </w:rPr>
              <w:tab/>
            </w:r>
            <w:r w:rsidR="00D17FF5">
              <w:rPr>
                <w:noProof/>
                <w:webHidden/>
              </w:rPr>
              <w:fldChar w:fldCharType="begin"/>
            </w:r>
            <w:r w:rsidR="00D17FF5">
              <w:rPr>
                <w:noProof/>
                <w:webHidden/>
              </w:rPr>
              <w:instrText xml:space="preserve"> PAGEREF _Toc101430179 \h </w:instrText>
            </w:r>
            <w:r w:rsidR="00D17FF5">
              <w:rPr>
                <w:noProof/>
                <w:webHidden/>
              </w:rPr>
            </w:r>
            <w:r w:rsidR="00D17FF5">
              <w:rPr>
                <w:noProof/>
                <w:webHidden/>
              </w:rPr>
              <w:fldChar w:fldCharType="separate"/>
            </w:r>
            <w:r w:rsidR="00EA1C33">
              <w:rPr>
                <w:noProof/>
                <w:webHidden/>
              </w:rPr>
              <w:t>7</w:t>
            </w:r>
            <w:r w:rsidR="00D17FF5">
              <w:rPr>
                <w:noProof/>
                <w:webHidden/>
              </w:rPr>
              <w:fldChar w:fldCharType="end"/>
            </w:r>
          </w:hyperlink>
        </w:p>
        <w:p w14:paraId="7C452441" w14:textId="0A19C6FA" w:rsidR="00D17FF5" w:rsidRDefault="00C9386B">
          <w:pPr>
            <w:pStyle w:val="Kazalovsebine2"/>
            <w:rPr>
              <w:rFonts w:asciiTheme="minorHAnsi" w:eastAsiaTheme="minorEastAsia" w:hAnsiTheme="minorHAnsi"/>
              <w:noProof/>
              <w:sz w:val="22"/>
              <w:lang w:eastAsia="sl-SI"/>
            </w:rPr>
          </w:pPr>
          <w:hyperlink w:anchor="_Toc101430180" w:history="1">
            <w:r w:rsidR="00D17FF5" w:rsidRPr="00701C56">
              <w:rPr>
                <w:rStyle w:val="Hiperpovezava"/>
                <w:noProof/>
              </w:rPr>
              <w:t>3.2.</w:t>
            </w:r>
            <w:r w:rsidR="00D17FF5">
              <w:rPr>
                <w:rFonts w:asciiTheme="minorHAnsi" w:eastAsiaTheme="minorEastAsia" w:hAnsiTheme="minorHAnsi"/>
                <w:noProof/>
                <w:sz w:val="22"/>
                <w:lang w:eastAsia="sl-SI"/>
              </w:rPr>
              <w:tab/>
            </w:r>
            <w:r w:rsidR="00D17FF5" w:rsidRPr="00701C56">
              <w:rPr>
                <w:rStyle w:val="Hiperpovezava"/>
                <w:noProof/>
              </w:rPr>
              <w:t>SPREMEMBA UKREPA IZ NAČRTA</w:t>
            </w:r>
            <w:r w:rsidR="00D17FF5">
              <w:rPr>
                <w:noProof/>
                <w:webHidden/>
              </w:rPr>
              <w:tab/>
            </w:r>
            <w:r w:rsidR="00D17FF5">
              <w:rPr>
                <w:noProof/>
                <w:webHidden/>
              </w:rPr>
              <w:fldChar w:fldCharType="begin"/>
            </w:r>
            <w:r w:rsidR="00D17FF5">
              <w:rPr>
                <w:noProof/>
                <w:webHidden/>
              </w:rPr>
              <w:instrText xml:space="preserve"> PAGEREF _Toc101430180 \h </w:instrText>
            </w:r>
            <w:r w:rsidR="00D17FF5">
              <w:rPr>
                <w:noProof/>
                <w:webHidden/>
              </w:rPr>
            </w:r>
            <w:r w:rsidR="00D17FF5">
              <w:rPr>
                <w:noProof/>
                <w:webHidden/>
              </w:rPr>
              <w:fldChar w:fldCharType="separate"/>
            </w:r>
            <w:r w:rsidR="00EA1C33">
              <w:rPr>
                <w:noProof/>
                <w:webHidden/>
              </w:rPr>
              <w:t>7</w:t>
            </w:r>
            <w:r w:rsidR="00D17FF5">
              <w:rPr>
                <w:noProof/>
                <w:webHidden/>
              </w:rPr>
              <w:fldChar w:fldCharType="end"/>
            </w:r>
          </w:hyperlink>
        </w:p>
        <w:p w14:paraId="038CCC5A" w14:textId="43BB2C4A" w:rsidR="00D17FF5" w:rsidRDefault="00C9386B">
          <w:pPr>
            <w:pStyle w:val="Kazalovsebine2"/>
            <w:rPr>
              <w:rFonts w:asciiTheme="minorHAnsi" w:eastAsiaTheme="minorEastAsia" w:hAnsiTheme="minorHAnsi"/>
              <w:noProof/>
              <w:sz w:val="22"/>
              <w:lang w:eastAsia="sl-SI"/>
            </w:rPr>
          </w:pPr>
          <w:hyperlink w:anchor="_Toc101430181" w:history="1">
            <w:r w:rsidR="00D17FF5" w:rsidRPr="00701C56">
              <w:rPr>
                <w:rStyle w:val="Hiperpovezava"/>
                <w:noProof/>
              </w:rPr>
              <w:t>3.3.</w:t>
            </w:r>
            <w:r w:rsidR="00D17FF5">
              <w:rPr>
                <w:rFonts w:asciiTheme="minorHAnsi" w:eastAsiaTheme="minorEastAsia" w:hAnsiTheme="minorHAnsi"/>
                <w:noProof/>
                <w:sz w:val="22"/>
                <w:lang w:eastAsia="sl-SI"/>
              </w:rPr>
              <w:tab/>
            </w:r>
            <w:r w:rsidR="00D17FF5" w:rsidRPr="00701C56">
              <w:rPr>
                <w:rStyle w:val="Hiperpovezava"/>
                <w:noProof/>
              </w:rPr>
              <w:t>SPREMLJANJE IN POROČANJE O IZVAJANJU UKREPOV TER DOSEGANJU MEJNIKOV IN CILJEV</w:t>
            </w:r>
            <w:r w:rsidR="00D17FF5">
              <w:rPr>
                <w:noProof/>
                <w:webHidden/>
              </w:rPr>
              <w:tab/>
            </w:r>
            <w:r w:rsidR="00D17FF5">
              <w:rPr>
                <w:noProof/>
                <w:webHidden/>
              </w:rPr>
              <w:fldChar w:fldCharType="begin"/>
            </w:r>
            <w:r w:rsidR="00D17FF5">
              <w:rPr>
                <w:noProof/>
                <w:webHidden/>
              </w:rPr>
              <w:instrText xml:space="preserve"> PAGEREF _Toc101430181 \h </w:instrText>
            </w:r>
            <w:r w:rsidR="00D17FF5">
              <w:rPr>
                <w:noProof/>
                <w:webHidden/>
              </w:rPr>
            </w:r>
            <w:r w:rsidR="00D17FF5">
              <w:rPr>
                <w:noProof/>
                <w:webHidden/>
              </w:rPr>
              <w:fldChar w:fldCharType="separate"/>
            </w:r>
            <w:r w:rsidR="00EA1C33">
              <w:rPr>
                <w:noProof/>
                <w:webHidden/>
              </w:rPr>
              <w:t>8</w:t>
            </w:r>
            <w:r w:rsidR="00D17FF5">
              <w:rPr>
                <w:noProof/>
                <w:webHidden/>
              </w:rPr>
              <w:fldChar w:fldCharType="end"/>
            </w:r>
          </w:hyperlink>
        </w:p>
        <w:p w14:paraId="4B883A30" w14:textId="7F63A0E8"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82" w:history="1">
            <w:r w:rsidR="00D17FF5" w:rsidRPr="00701C56">
              <w:rPr>
                <w:rStyle w:val="Hiperpovezava"/>
                <w:noProof/>
              </w:rPr>
              <w:t>3.3.1</w:t>
            </w:r>
            <w:r w:rsidR="00D17FF5">
              <w:rPr>
                <w:rFonts w:asciiTheme="minorHAnsi" w:eastAsiaTheme="minorEastAsia" w:hAnsiTheme="minorHAnsi"/>
                <w:noProof/>
                <w:sz w:val="22"/>
                <w:lang w:eastAsia="sl-SI"/>
              </w:rPr>
              <w:tab/>
            </w:r>
            <w:r w:rsidR="00D17FF5" w:rsidRPr="00701C56">
              <w:rPr>
                <w:rStyle w:val="Hiperpovezava"/>
                <w:noProof/>
              </w:rPr>
              <w:t>Mehanizmi preverjanja in vrste dokazil</w:t>
            </w:r>
            <w:r w:rsidR="00D17FF5">
              <w:rPr>
                <w:noProof/>
                <w:webHidden/>
              </w:rPr>
              <w:tab/>
            </w:r>
            <w:r w:rsidR="00D17FF5">
              <w:rPr>
                <w:noProof/>
                <w:webHidden/>
              </w:rPr>
              <w:fldChar w:fldCharType="begin"/>
            </w:r>
            <w:r w:rsidR="00D17FF5">
              <w:rPr>
                <w:noProof/>
                <w:webHidden/>
              </w:rPr>
              <w:instrText xml:space="preserve"> PAGEREF _Toc101430182 \h </w:instrText>
            </w:r>
            <w:r w:rsidR="00D17FF5">
              <w:rPr>
                <w:noProof/>
                <w:webHidden/>
              </w:rPr>
            </w:r>
            <w:r w:rsidR="00D17FF5">
              <w:rPr>
                <w:noProof/>
                <w:webHidden/>
              </w:rPr>
              <w:fldChar w:fldCharType="separate"/>
            </w:r>
            <w:r w:rsidR="00EA1C33">
              <w:rPr>
                <w:noProof/>
                <w:webHidden/>
              </w:rPr>
              <w:t>8</w:t>
            </w:r>
            <w:r w:rsidR="00D17FF5">
              <w:rPr>
                <w:noProof/>
                <w:webHidden/>
              </w:rPr>
              <w:fldChar w:fldCharType="end"/>
            </w:r>
          </w:hyperlink>
        </w:p>
        <w:p w14:paraId="442D24B2" w14:textId="51E9F947" w:rsidR="00D17FF5" w:rsidRDefault="00C9386B">
          <w:pPr>
            <w:pStyle w:val="Kazalovsebine2"/>
            <w:rPr>
              <w:rFonts w:asciiTheme="minorHAnsi" w:eastAsiaTheme="minorEastAsia" w:hAnsiTheme="minorHAnsi"/>
              <w:noProof/>
              <w:sz w:val="22"/>
              <w:lang w:eastAsia="sl-SI"/>
            </w:rPr>
          </w:pPr>
          <w:hyperlink w:anchor="_Toc101430183" w:history="1">
            <w:r w:rsidR="00D17FF5" w:rsidRPr="00701C56">
              <w:rPr>
                <w:rStyle w:val="Hiperpovezava"/>
                <w:noProof/>
              </w:rPr>
              <w:t>3.4.</w:t>
            </w:r>
            <w:r w:rsidR="00D17FF5">
              <w:rPr>
                <w:rFonts w:asciiTheme="minorHAnsi" w:eastAsiaTheme="minorEastAsia" w:hAnsiTheme="minorHAnsi"/>
                <w:noProof/>
                <w:sz w:val="22"/>
                <w:lang w:eastAsia="sl-SI"/>
              </w:rPr>
              <w:tab/>
            </w:r>
            <w:r w:rsidR="00D17FF5" w:rsidRPr="00701C56">
              <w:rPr>
                <w:rStyle w:val="Hiperpovezava"/>
                <w:noProof/>
              </w:rPr>
              <w:t>DOLOČBE V ZVEZI Z »NAČELOM, DA SE NE ŠKODUJE BISTVENO«</w:t>
            </w:r>
            <w:r w:rsidR="00D17FF5">
              <w:rPr>
                <w:noProof/>
                <w:webHidden/>
              </w:rPr>
              <w:tab/>
            </w:r>
            <w:r w:rsidR="00D17FF5">
              <w:rPr>
                <w:noProof/>
                <w:webHidden/>
              </w:rPr>
              <w:fldChar w:fldCharType="begin"/>
            </w:r>
            <w:r w:rsidR="00D17FF5">
              <w:rPr>
                <w:noProof/>
                <w:webHidden/>
              </w:rPr>
              <w:instrText xml:space="preserve"> PAGEREF _Toc101430183 \h </w:instrText>
            </w:r>
            <w:r w:rsidR="00D17FF5">
              <w:rPr>
                <w:noProof/>
                <w:webHidden/>
              </w:rPr>
            </w:r>
            <w:r w:rsidR="00D17FF5">
              <w:rPr>
                <w:noProof/>
                <w:webHidden/>
              </w:rPr>
              <w:fldChar w:fldCharType="separate"/>
            </w:r>
            <w:r w:rsidR="00EA1C33">
              <w:rPr>
                <w:noProof/>
                <w:webHidden/>
              </w:rPr>
              <w:t>9</w:t>
            </w:r>
            <w:r w:rsidR="00D17FF5">
              <w:rPr>
                <w:noProof/>
                <w:webHidden/>
              </w:rPr>
              <w:fldChar w:fldCharType="end"/>
            </w:r>
          </w:hyperlink>
        </w:p>
        <w:p w14:paraId="12E591AA" w14:textId="1172EB8B" w:rsidR="00D17FF5" w:rsidRDefault="00C9386B">
          <w:pPr>
            <w:pStyle w:val="Kazalovsebine2"/>
            <w:rPr>
              <w:rFonts w:asciiTheme="minorHAnsi" w:eastAsiaTheme="minorEastAsia" w:hAnsiTheme="minorHAnsi"/>
              <w:noProof/>
              <w:sz w:val="22"/>
              <w:lang w:eastAsia="sl-SI"/>
            </w:rPr>
          </w:pPr>
          <w:hyperlink w:anchor="_Toc101430184" w:history="1">
            <w:r w:rsidR="00D17FF5" w:rsidRPr="00701C56">
              <w:rPr>
                <w:rStyle w:val="Hiperpovezava"/>
                <w:noProof/>
              </w:rPr>
              <w:t>3.5.</w:t>
            </w:r>
            <w:r w:rsidR="00D17FF5">
              <w:rPr>
                <w:rFonts w:asciiTheme="minorHAnsi" w:eastAsiaTheme="minorEastAsia" w:hAnsiTheme="minorHAnsi"/>
                <w:noProof/>
                <w:sz w:val="22"/>
                <w:lang w:eastAsia="sl-SI"/>
              </w:rPr>
              <w:tab/>
            </w:r>
            <w:r w:rsidR="00D17FF5" w:rsidRPr="00701C56">
              <w:rPr>
                <w:rStyle w:val="Hiperpovezava"/>
                <w:noProof/>
              </w:rPr>
              <w:t>OCENJEVANJE PRISPEVKA K ZELENEMU IN DIGITALNEMU PREHODU</w:t>
            </w:r>
            <w:r w:rsidR="00D17FF5">
              <w:rPr>
                <w:noProof/>
                <w:webHidden/>
              </w:rPr>
              <w:tab/>
            </w:r>
            <w:r w:rsidR="00D17FF5">
              <w:rPr>
                <w:noProof/>
                <w:webHidden/>
              </w:rPr>
              <w:fldChar w:fldCharType="begin"/>
            </w:r>
            <w:r w:rsidR="00D17FF5">
              <w:rPr>
                <w:noProof/>
                <w:webHidden/>
              </w:rPr>
              <w:instrText xml:space="preserve"> PAGEREF _Toc101430184 \h </w:instrText>
            </w:r>
            <w:r w:rsidR="00D17FF5">
              <w:rPr>
                <w:noProof/>
                <w:webHidden/>
              </w:rPr>
            </w:r>
            <w:r w:rsidR="00D17FF5">
              <w:rPr>
                <w:noProof/>
                <w:webHidden/>
              </w:rPr>
              <w:fldChar w:fldCharType="separate"/>
            </w:r>
            <w:r w:rsidR="00EA1C33">
              <w:rPr>
                <w:noProof/>
                <w:webHidden/>
              </w:rPr>
              <w:t>9</w:t>
            </w:r>
            <w:r w:rsidR="00D17FF5">
              <w:rPr>
                <w:noProof/>
                <w:webHidden/>
              </w:rPr>
              <w:fldChar w:fldCharType="end"/>
            </w:r>
          </w:hyperlink>
        </w:p>
        <w:p w14:paraId="0C11E7CD" w14:textId="3ECBEFAF" w:rsidR="00D17FF5" w:rsidRDefault="00C9386B">
          <w:pPr>
            <w:pStyle w:val="Kazalovsebine2"/>
            <w:rPr>
              <w:rFonts w:asciiTheme="minorHAnsi" w:eastAsiaTheme="minorEastAsia" w:hAnsiTheme="minorHAnsi"/>
              <w:noProof/>
              <w:sz w:val="22"/>
              <w:lang w:eastAsia="sl-SI"/>
            </w:rPr>
          </w:pPr>
          <w:hyperlink w:anchor="_Toc101430185" w:history="1">
            <w:r w:rsidR="00D17FF5" w:rsidRPr="00701C56">
              <w:rPr>
                <w:rStyle w:val="Hiperpovezava"/>
                <w:noProof/>
              </w:rPr>
              <w:t>3.6.</w:t>
            </w:r>
            <w:r w:rsidR="00D17FF5">
              <w:rPr>
                <w:rFonts w:asciiTheme="minorHAnsi" w:eastAsiaTheme="minorEastAsia" w:hAnsiTheme="minorHAnsi"/>
                <w:noProof/>
                <w:sz w:val="22"/>
                <w:lang w:eastAsia="sl-SI"/>
              </w:rPr>
              <w:tab/>
            </w:r>
            <w:r w:rsidR="00D17FF5" w:rsidRPr="00701C56">
              <w:rPr>
                <w:rStyle w:val="Hiperpovezava"/>
                <w:noProof/>
              </w:rPr>
              <w:t>ZAGOTAVLJANJE KOMPLEMENTARNOSTI IN SINERGIJ</w:t>
            </w:r>
            <w:r w:rsidR="00D17FF5">
              <w:rPr>
                <w:noProof/>
                <w:webHidden/>
              </w:rPr>
              <w:tab/>
            </w:r>
            <w:r w:rsidR="00D17FF5">
              <w:rPr>
                <w:noProof/>
                <w:webHidden/>
              </w:rPr>
              <w:fldChar w:fldCharType="begin"/>
            </w:r>
            <w:r w:rsidR="00D17FF5">
              <w:rPr>
                <w:noProof/>
                <w:webHidden/>
              </w:rPr>
              <w:instrText xml:space="preserve"> PAGEREF _Toc101430185 \h </w:instrText>
            </w:r>
            <w:r w:rsidR="00D17FF5">
              <w:rPr>
                <w:noProof/>
                <w:webHidden/>
              </w:rPr>
            </w:r>
            <w:r w:rsidR="00D17FF5">
              <w:rPr>
                <w:noProof/>
                <w:webHidden/>
              </w:rPr>
              <w:fldChar w:fldCharType="separate"/>
            </w:r>
            <w:r w:rsidR="00EA1C33">
              <w:rPr>
                <w:noProof/>
                <w:webHidden/>
              </w:rPr>
              <w:t>10</w:t>
            </w:r>
            <w:r w:rsidR="00D17FF5">
              <w:rPr>
                <w:noProof/>
                <w:webHidden/>
              </w:rPr>
              <w:fldChar w:fldCharType="end"/>
            </w:r>
          </w:hyperlink>
        </w:p>
        <w:p w14:paraId="25F64A10" w14:textId="479D59CF" w:rsidR="00D17FF5" w:rsidRDefault="00C9386B">
          <w:pPr>
            <w:pStyle w:val="Kazalovsebine2"/>
            <w:rPr>
              <w:rFonts w:asciiTheme="minorHAnsi" w:eastAsiaTheme="minorEastAsia" w:hAnsiTheme="minorHAnsi"/>
              <w:noProof/>
              <w:sz w:val="22"/>
              <w:lang w:eastAsia="sl-SI"/>
            </w:rPr>
          </w:pPr>
          <w:hyperlink w:anchor="_Toc101430186" w:history="1">
            <w:r w:rsidR="00D17FF5" w:rsidRPr="00701C56">
              <w:rPr>
                <w:rStyle w:val="Hiperpovezava"/>
                <w:noProof/>
              </w:rPr>
              <w:t>3.7.</w:t>
            </w:r>
            <w:r w:rsidR="00D17FF5">
              <w:rPr>
                <w:rFonts w:asciiTheme="minorHAnsi" w:eastAsiaTheme="minorEastAsia" w:hAnsiTheme="minorHAnsi"/>
                <w:noProof/>
                <w:sz w:val="22"/>
                <w:lang w:eastAsia="sl-SI"/>
              </w:rPr>
              <w:tab/>
            </w:r>
            <w:r w:rsidR="00D17FF5" w:rsidRPr="00701C56">
              <w:rPr>
                <w:rStyle w:val="Hiperpovezava"/>
                <w:noProof/>
              </w:rPr>
              <w:t>PRISPEVEK NAČRTA K STRATEGIJI PAMETNE SPECIALIZACIJE</w:t>
            </w:r>
            <w:r w:rsidR="00D17FF5">
              <w:rPr>
                <w:noProof/>
                <w:webHidden/>
              </w:rPr>
              <w:tab/>
            </w:r>
            <w:r w:rsidR="00D17FF5">
              <w:rPr>
                <w:noProof/>
                <w:webHidden/>
              </w:rPr>
              <w:fldChar w:fldCharType="begin"/>
            </w:r>
            <w:r w:rsidR="00D17FF5">
              <w:rPr>
                <w:noProof/>
                <w:webHidden/>
              </w:rPr>
              <w:instrText xml:space="preserve"> PAGEREF _Toc101430186 \h </w:instrText>
            </w:r>
            <w:r w:rsidR="00D17FF5">
              <w:rPr>
                <w:noProof/>
                <w:webHidden/>
              </w:rPr>
            </w:r>
            <w:r w:rsidR="00D17FF5">
              <w:rPr>
                <w:noProof/>
                <w:webHidden/>
              </w:rPr>
              <w:fldChar w:fldCharType="separate"/>
            </w:r>
            <w:r w:rsidR="00EA1C33">
              <w:rPr>
                <w:noProof/>
                <w:webHidden/>
              </w:rPr>
              <w:t>10</w:t>
            </w:r>
            <w:r w:rsidR="00D17FF5">
              <w:rPr>
                <w:noProof/>
                <w:webHidden/>
              </w:rPr>
              <w:fldChar w:fldCharType="end"/>
            </w:r>
          </w:hyperlink>
        </w:p>
        <w:p w14:paraId="74841031" w14:textId="4E02E221" w:rsidR="00D17FF5" w:rsidRDefault="00C9386B">
          <w:pPr>
            <w:pStyle w:val="Kazalovsebine1"/>
            <w:rPr>
              <w:rFonts w:asciiTheme="minorHAnsi" w:eastAsiaTheme="minorEastAsia" w:hAnsiTheme="minorHAnsi"/>
              <w:noProof/>
              <w:sz w:val="22"/>
              <w:lang w:eastAsia="sl-SI"/>
            </w:rPr>
          </w:pPr>
          <w:hyperlink w:anchor="_Toc101430187" w:history="1">
            <w:r w:rsidR="00D17FF5" w:rsidRPr="00701C56">
              <w:rPr>
                <w:rStyle w:val="Hiperpovezava"/>
                <w:noProof/>
              </w:rPr>
              <w:t>4.</w:t>
            </w:r>
            <w:r w:rsidR="00D17FF5">
              <w:rPr>
                <w:rFonts w:asciiTheme="minorHAnsi" w:eastAsiaTheme="minorEastAsia" w:hAnsiTheme="minorHAnsi"/>
                <w:noProof/>
                <w:sz w:val="22"/>
                <w:lang w:eastAsia="sl-SI"/>
              </w:rPr>
              <w:tab/>
            </w:r>
            <w:r w:rsidR="00D17FF5" w:rsidRPr="00701C56">
              <w:rPr>
                <w:rStyle w:val="Hiperpovezava"/>
                <w:noProof/>
              </w:rPr>
              <w:t>NAČIN FINANCIRANJA S SREDSTVI MEHANIZMA</w:t>
            </w:r>
            <w:r w:rsidR="00D17FF5">
              <w:rPr>
                <w:noProof/>
                <w:webHidden/>
              </w:rPr>
              <w:tab/>
            </w:r>
            <w:r w:rsidR="00D17FF5">
              <w:rPr>
                <w:noProof/>
                <w:webHidden/>
              </w:rPr>
              <w:fldChar w:fldCharType="begin"/>
            </w:r>
            <w:r w:rsidR="00D17FF5">
              <w:rPr>
                <w:noProof/>
                <w:webHidden/>
              </w:rPr>
              <w:instrText xml:space="preserve"> PAGEREF _Toc101430187 \h </w:instrText>
            </w:r>
            <w:r w:rsidR="00D17FF5">
              <w:rPr>
                <w:noProof/>
                <w:webHidden/>
              </w:rPr>
            </w:r>
            <w:r w:rsidR="00D17FF5">
              <w:rPr>
                <w:noProof/>
                <w:webHidden/>
              </w:rPr>
              <w:fldChar w:fldCharType="separate"/>
            </w:r>
            <w:r w:rsidR="00EA1C33">
              <w:rPr>
                <w:noProof/>
                <w:webHidden/>
              </w:rPr>
              <w:t>12</w:t>
            </w:r>
            <w:r w:rsidR="00D17FF5">
              <w:rPr>
                <w:noProof/>
                <w:webHidden/>
              </w:rPr>
              <w:fldChar w:fldCharType="end"/>
            </w:r>
          </w:hyperlink>
        </w:p>
        <w:p w14:paraId="096E137A" w14:textId="19CC0330" w:rsidR="00D17FF5" w:rsidRDefault="00C9386B">
          <w:pPr>
            <w:pStyle w:val="Kazalovsebine1"/>
            <w:rPr>
              <w:rFonts w:asciiTheme="minorHAnsi" w:eastAsiaTheme="minorEastAsia" w:hAnsiTheme="minorHAnsi"/>
              <w:noProof/>
              <w:sz w:val="22"/>
              <w:lang w:eastAsia="sl-SI"/>
            </w:rPr>
          </w:pPr>
          <w:hyperlink w:anchor="_Toc101430188" w:history="1">
            <w:r w:rsidR="00D17FF5" w:rsidRPr="00701C56">
              <w:rPr>
                <w:rStyle w:val="Hiperpovezava"/>
                <w:noProof/>
              </w:rPr>
              <w:t>5.</w:t>
            </w:r>
            <w:r w:rsidR="00D17FF5">
              <w:rPr>
                <w:rFonts w:asciiTheme="minorHAnsi" w:eastAsiaTheme="minorEastAsia" w:hAnsiTheme="minorHAnsi"/>
                <w:noProof/>
                <w:sz w:val="22"/>
                <w:lang w:eastAsia="sl-SI"/>
              </w:rPr>
              <w:tab/>
            </w:r>
            <w:r w:rsidR="00D17FF5" w:rsidRPr="00701C56">
              <w:rPr>
                <w:rStyle w:val="Hiperpovezava"/>
                <w:noProof/>
              </w:rPr>
              <w:t>PREVERJANJE IZVAJANJA NAČRTA</w:t>
            </w:r>
            <w:r w:rsidR="00D17FF5">
              <w:rPr>
                <w:noProof/>
                <w:webHidden/>
              </w:rPr>
              <w:tab/>
            </w:r>
            <w:r w:rsidR="00D17FF5">
              <w:rPr>
                <w:noProof/>
                <w:webHidden/>
              </w:rPr>
              <w:fldChar w:fldCharType="begin"/>
            </w:r>
            <w:r w:rsidR="00D17FF5">
              <w:rPr>
                <w:noProof/>
                <w:webHidden/>
              </w:rPr>
              <w:instrText xml:space="preserve"> PAGEREF _Toc101430188 \h </w:instrText>
            </w:r>
            <w:r w:rsidR="00D17FF5">
              <w:rPr>
                <w:noProof/>
                <w:webHidden/>
              </w:rPr>
            </w:r>
            <w:r w:rsidR="00D17FF5">
              <w:rPr>
                <w:noProof/>
                <w:webHidden/>
              </w:rPr>
              <w:fldChar w:fldCharType="separate"/>
            </w:r>
            <w:r w:rsidR="00EA1C33">
              <w:rPr>
                <w:noProof/>
                <w:webHidden/>
              </w:rPr>
              <w:t>13</w:t>
            </w:r>
            <w:r w:rsidR="00D17FF5">
              <w:rPr>
                <w:noProof/>
                <w:webHidden/>
              </w:rPr>
              <w:fldChar w:fldCharType="end"/>
            </w:r>
          </w:hyperlink>
        </w:p>
        <w:p w14:paraId="5EEDE38B" w14:textId="542A3ED9" w:rsidR="00D17FF5" w:rsidRDefault="00C9386B">
          <w:pPr>
            <w:pStyle w:val="Kazalovsebine2"/>
            <w:rPr>
              <w:rFonts w:asciiTheme="minorHAnsi" w:eastAsiaTheme="minorEastAsia" w:hAnsiTheme="minorHAnsi"/>
              <w:noProof/>
              <w:sz w:val="22"/>
              <w:lang w:eastAsia="sl-SI"/>
            </w:rPr>
          </w:pPr>
          <w:hyperlink w:anchor="_Toc101430189" w:history="1">
            <w:r w:rsidR="00D17FF5" w:rsidRPr="00701C56">
              <w:rPr>
                <w:rStyle w:val="Hiperpovezava"/>
                <w:noProof/>
              </w:rPr>
              <w:t>5.1.</w:t>
            </w:r>
            <w:r w:rsidR="00D17FF5">
              <w:rPr>
                <w:rFonts w:asciiTheme="minorHAnsi" w:eastAsiaTheme="minorEastAsia" w:hAnsiTheme="minorHAnsi"/>
                <w:noProof/>
                <w:sz w:val="22"/>
                <w:lang w:eastAsia="sl-SI"/>
              </w:rPr>
              <w:tab/>
            </w:r>
            <w:r w:rsidR="00D17FF5" w:rsidRPr="00701C56">
              <w:rPr>
                <w:rStyle w:val="Hiperpovezava"/>
                <w:noProof/>
              </w:rPr>
              <w:t>ADMINISTRATIVNO PREVERJANJE UKREPOV</w:t>
            </w:r>
            <w:r w:rsidR="00D17FF5">
              <w:rPr>
                <w:noProof/>
                <w:webHidden/>
              </w:rPr>
              <w:tab/>
            </w:r>
            <w:r w:rsidR="00D17FF5">
              <w:rPr>
                <w:noProof/>
                <w:webHidden/>
              </w:rPr>
              <w:fldChar w:fldCharType="begin"/>
            </w:r>
            <w:r w:rsidR="00D17FF5">
              <w:rPr>
                <w:noProof/>
                <w:webHidden/>
              </w:rPr>
              <w:instrText xml:space="preserve"> PAGEREF _Toc101430189 \h </w:instrText>
            </w:r>
            <w:r w:rsidR="00D17FF5">
              <w:rPr>
                <w:noProof/>
                <w:webHidden/>
              </w:rPr>
            </w:r>
            <w:r w:rsidR="00D17FF5">
              <w:rPr>
                <w:noProof/>
                <w:webHidden/>
              </w:rPr>
              <w:fldChar w:fldCharType="separate"/>
            </w:r>
            <w:r w:rsidR="00EA1C33">
              <w:rPr>
                <w:noProof/>
                <w:webHidden/>
              </w:rPr>
              <w:t>14</w:t>
            </w:r>
            <w:r w:rsidR="00D17FF5">
              <w:rPr>
                <w:noProof/>
                <w:webHidden/>
              </w:rPr>
              <w:fldChar w:fldCharType="end"/>
            </w:r>
          </w:hyperlink>
        </w:p>
        <w:p w14:paraId="673F3C7C" w14:textId="50D64557" w:rsidR="00D17FF5" w:rsidRDefault="00C9386B">
          <w:pPr>
            <w:pStyle w:val="Kazalovsebine2"/>
            <w:rPr>
              <w:rFonts w:asciiTheme="minorHAnsi" w:eastAsiaTheme="minorEastAsia" w:hAnsiTheme="minorHAnsi"/>
              <w:noProof/>
              <w:sz w:val="22"/>
              <w:lang w:eastAsia="sl-SI"/>
            </w:rPr>
          </w:pPr>
          <w:hyperlink w:anchor="_Toc101430190" w:history="1">
            <w:r w:rsidR="00D17FF5" w:rsidRPr="00701C56">
              <w:rPr>
                <w:rStyle w:val="Hiperpovezava"/>
                <w:noProof/>
              </w:rPr>
              <w:t>5.2.</w:t>
            </w:r>
            <w:r w:rsidR="00D17FF5">
              <w:rPr>
                <w:rFonts w:asciiTheme="minorHAnsi" w:eastAsiaTheme="minorEastAsia" w:hAnsiTheme="minorHAnsi"/>
                <w:noProof/>
                <w:sz w:val="22"/>
                <w:lang w:eastAsia="sl-SI"/>
              </w:rPr>
              <w:tab/>
            </w:r>
            <w:r w:rsidR="00D17FF5" w:rsidRPr="00701C56">
              <w:rPr>
                <w:rStyle w:val="Hiperpovezava"/>
                <w:noProof/>
              </w:rPr>
              <w:t>PREVERJANJE NA KRAJU SAMEM</w:t>
            </w:r>
            <w:r w:rsidR="00D17FF5">
              <w:rPr>
                <w:noProof/>
                <w:webHidden/>
              </w:rPr>
              <w:tab/>
            </w:r>
            <w:r w:rsidR="00D17FF5">
              <w:rPr>
                <w:noProof/>
                <w:webHidden/>
              </w:rPr>
              <w:fldChar w:fldCharType="begin"/>
            </w:r>
            <w:r w:rsidR="00D17FF5">
              <w:rPr>
                <w:noProof/>
                <w:webHidden/>
              </w:rPr>
              <w:instrText xml:space="preserve"> PAGEREF _Toc101430190 \h </w:instrText>
            </w:r>
            <w:r w:rsidR="00D17FF5">
              <w:rPr>
                <w:noProof/>
                <w:webHidden/>
              </w:rPr>
            </w:r>
            <w:r w:rsidR="00D17FF5">
              <w:rPr>
                <w:noProof/>
                <w:webHidden/>
              </w:rPr>
              <w:fldChar w:fldCharType="separate"/>
            </w:r>
            <w:r w:rsidR="00EA1C33">
              <w:rPr>
                <w:noProof/>
                <w:webHidden/>
              </w:rPr>
              <w:t>16</w:t>
            </w:r>
            <w:r w:rsidR="00D17FF5">
              <w:rPr>
                <w:noProof/>
                <w:webHidden/>
              </w:rPr>
              <w:fldChar w:fldCharType="end"/>
            </w:r>
          </w:hyperlink>
        </w:p>
        <w:p w14:paraId="00005DF5" w14:textId="2A2843C0" w:rsidR="00D17FF5" w:rsidRDefault="00C9386B">
          <w:pPr>
            <w:pStyle w:val="Kazalovsebine2"/>
            <w:rPr>
              <w:rFonts w:asciiTheme="minorHAnsi" w:eastAsiaTheme="minorEastAsia" w:hAnsiTheme="minorHAnsi"/>
              <w:noProof/>
              <w:sz w:val="22"/>
              <w:lang w:eastAsia="sl-SI"/>
            </w:rPr>
          </w:pPr>
          <w:hyperlink w:anchor="_Toc101430191" w:history="1">
            <w:r w:rsidR="00D17FF5" w:rsidRPr="00701C56">
              <w:rPr>
                <w:rStyle w:val="Hiperpovezava"/>
                <w:noProof/>
              </w:rPr>
              <w:t>5.3.</w:t>
            </w:r>
            <w:r w:rsidR="00D17FF5">
              <w:rPr>
                <w:rFonts w:asciiTheme="minorHAnsi" w:eastAsiaTheme="minorEastAsia" w:hAnsiTheme="minorHAnsi"/>
                <w:noProof/>
                <w:sz w:val="22"/>
                <w:lang w:eastAsia="sl-SI"/>
              </w:rPr>
              <w:tab/>
            </w:r>
            <w:r w:rsidR="00D17FF5" w:rsidRPr="00701C56">
              <w:rPr>
                <w:rStyle w:val="Hiperpovezava"/>
                <w:noProof/>
              </w:rPr>
              <w:t>PREVERJANJE IZVAJANJA NAČRTA PRI NOSILNIH ORGANIH / IZVAJALCIH UKREPA</w:t>
            </w:r>
            <w:r w:rsidR="00D17FF5">
              <w:rPr>
                <w:noProof/>
                <w:webHidden/>
              </w:rPr>
              <w:tab/>
            </w:r>
            <w:r w:rsidR="00D17FF5">
              <w:rPr>
                <w:noProof/>
                <w:webHidden/>
              </w:rPr>
              <w:fldChar w:fldCharType="begin"/>
            </w:r>
            <w:r w:rsidR="00D17FF5">
              <w:rPr>
                <w:noProof/>
                <w:webHidden/>
              </w:rPr>
              <w:instrText xml:space="preserve"> PAGEREF _Toc101430191 \h </w:instrText>
            </w:r>
            <w:r w:rsidR="00D17FF5">
              <w:rPr>
                <w:noProof/>
                <w:webHidden/>
              </w:rPr>
            </w:r>
            <w:r w:rsidR="00D17FF5">
              <w:rPr>
                <w:noProof/>
                <w:webHidden/>
              </w:rPr>
              <w:fldChar w:fldCharType="separate"/>
            </w:r>
            <w:r w:rsidR="00EA1C33">
              <w:rPr>
                <w:noProof/>
                <w:webHidden/>
              </w:rPr>
              <w:t>19</w:t>
            </w:r>
            <w:r w:rsidR="00D17FF5">
              <w:rPr>
                <w:noProof/>
                <w:webHidden/>
              </w:rPr>
              <w:fldChar w:fldCharType="end"/>
            </w:r>
          </w:hyperlink>
        </w:p>
        <w:p w14:paraId="29212B9D" w14:textId="6184142D" w:rsidR="00D17FF5" w:rsidRDefault="00C9386B">
          <w:pPr>
            <w:pStyle w:val="Kazalovsebine2"/>
            <w:rPr>
              <w:rFonts w:asciiTheme="minorHAnsi" w:eastAsiaTheme="minorEastAsia" w:hAnsiTheme="minorHAnsi"/>
              <w:noProof/>
              <w:sz w:val="22"/>
              <w:lang w:eastAsia="sl-SI"/>
            </w:rPr>
          </w:pPr>
          <w:hyperlink w:anchor="_Toc101430192" w:history="1">
            <w:r w:rsidR="00D17FF5" w:rsidRPr="00701C56">
              <w:rPr>
                <w:rStyle w:val="Hiperpovezava"/>
                <w:noProof/>
              </w:rPr>
              <w:t>5.4.</w:t>
            </w:r>
            <w:r w:rsidR="00D17FF5">
              <w:rPr>
                <w:rFonts w:asciiTheme="minorHAnsi" w:eastAsiaTheme="minorEastAsia" w:hAnsiTheme="minorHAnsi"/>
                <w:noProof/>
                <w:sz w:val="22"/>
                <w:lang w:eastAsia="sl-SI"/>
              </w:rPr>
              <w:tab/>
            </w:r>
            <w:r w:rsidR="00D17FF5" w:rsidRPr="00701C56">
              <w:rPr>
                <w:rStyle w:val="Hiperpovezava"/>
                <w:noProof/>
              </w:rPr>
              <w:t>SPECIFIČNA PODROČJA PREVERJANJA UKREPOV</w:t>
            </w:r>
            <w:r w:rsidR="00D17FF5">
              <w:rPr>
                <w:noProof/>
                <w:webHidden/>
              </w:rPr>
              <w:tab/>
            </w:r>
            <w:r w:rsidR="00D17FF5">
              <w:rPr>
                <w:noProof/>
                <w:webHidden/>
              </w:rPr>
              <w:fldChar w:fldCharType="begin"/>
            </w:r>
            <w:r w:rsidR="00D17FF5">
              <w:rPr>
                <w:noProof/>
                <w:webHidden/>
              </w:rPr>
              <w:instrText xml:space="preserve"> PAGEREF _Toc101430192 \h </w:instrText>
            </w:r>
            <w:r w:rsidR="00D17FF5">
              <w:rPr>
                <w:noProof/>
                <w:webHidden/>
              </w:rPr>
            </w:r>
            <w:r w:rsidR="00D17FF5">
              <w:rPr>
                <w:noProof/>
                <w:webHidden/>
              </w:rPr>
              <w:fldChar w:fldCharType="separate"/>
            </w:r>
            <w:r w:rsidR="00EA1C33">
              <w:rPr>
                <w:noProof/>
                <w:webHidden/>
              </w:rPr>
              <w:t>20</w:t>
            </w:r>
            <w:r w:rsidR="00D17FF5">
              <w:rPr>
                <w:noProof/>
                <w:webHidden/>
              </w:rPr>
              <w:fldChar w:fldCharType="end"/>
            </w:r>
          </w:hyperlink>
        </w:p>
        <w:p w14:paraId="7892F4EF" w14:textId="3BD8EA29"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93" w:history="1">
            <w:r w:rsidR="00D17FF5" w:rsidRPr="00701C56">
              <w:rPr>
                <w:rStyle w:val="Hiperpovezava"/>
                <w:noProof/>
              </w:rPr>
              <w:t>5.4.1</w:t>
            </w:r>
            <w:r w:rsidR="00D17FF5">
              <w:rPr>
                <w:rFonts w:asciiTheme="minorHAnsi" w:eastAsiaTheme="minorEastAsia" w:hAnsiTheme="minorHAnsi"/>
                <w:noProof/>
                <w:sz w:val="22"/>
                <w:lang w:eastAsia="sl-SI"/>
              </w:rPr>
              <w:tab/>
            </w:r>
            <w:r w:rsidR="00D17FF5" w:rsidRPr="00701C56">
              <w:rPr>
                <w:rStyle w:val="Hiperpovezava"/>
                <w:noProof/>
              </w:rPr>
              <w:t>Javna naročila</w:t>
            </w:r>
            <w:r w:rsidR="00D17FF5">
              <w:rPr>
                <w:noProof/>
                <w:webHidden/>
              </w:rPr>
              <w:tab/>
            </w:r>
            <w:r w:rsidR="00D17FF5">
              <w:rPr>
                <w:noProof/>
                <w:webHidden/>
              </w:rPr>
              <w:fldChar w:fldCharType="begin"/>
            </w:r>
            <w:r w:rsidR="00D17FF5">
              <w:rPr>
                <w:noProof/>
                <w:webHidden/>
              </w:rPr>
              <w:instrText xml:space="preserve"> PAGEREF _Toc101430193 \h </w:instrText>
            </w:r>
            <w:r w:rsidR="00D17FF5">
              <w:rPr>
                <w:noProof/>
                <w:webHidden/>
              </w:rPr>
            </w:r>
            <w:r w:rsidR="00D17FF5">
              <w:rPr>
                <w:noProof/>
                <w:webHidden/>
              </w:rPr>
              <w:fldChar w:fldCharType="separate"/>
            </w:r>
            <w:r w:rsidR="00EA1C33">
              <w:rPr>
                <w:noProof/>
                <w:webHidden/>
              </w:rPr>
              <w:t>20</w:t>
            </w:r>
            <w:r w:rsidR="00D17FF5">
              <w:rPr>
                <w:noProof/>
                <w:webHidden/>
              </w:rPr>
              <w:fldChar w:fldCharType="end"/>
            </w:r>
          </w:hyperlink>
        </w:p>
        <w:p w14:paraId="38CB66B7" w14:textId="18F44169"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94" w:history="1">
            <w:r w:rsidR="00D17FF5" w:rsidRPr="00701C56">
              <w:rPr>
                <w:rStyle w:val="Hiperpovezava"/>
                <w:noProof/>
              </w:rPr>
              <w:t>5.4.2</w:t>
            </w:r>
            <w:r w:rsidR="00D17FF5">
              <w:rPr>
                <w:rFonts w:asciiTheme="minorHAnsi" w:eastAsiaTheme="minorEastAsia" w:hAnsiTheme="minorHAnsi"/>
                <w:noProof/>
                <w:sz w:val="22"/>
                <w:lang w:eastAsia="sl-SI"/>
              </w:rPr>
              <w:tab/>
            </w:r>
            <w:r w:rsidR="00D17FF5" w:rsidRPr="00701C56">
              <w:rPr>
                <w:rStyle w:val="Hiperpovezava"/>
                <w:noProof/>
              </w:rPr>
              <w:t>Kazalniki goljufije (»red flags«)</w:t>
            </w:r>
            <w:r w:rsidR="00D17FF5">
              <w:rPr>
                <w:noProof/>
                <w:webHidden/>
              </w:rPr>
              <w:tab/>
            </w:r>
            <w:r w:rsidR="00D17FF5">
              <w:rPr>
                <w:noProof/>
                <w:webHidden/>
              </w:rPr>
              <w:fldChar w:fldCharType="begin"/>
            </w:r>
            <w:r w:rsidR="00D17FF5">
              <w:rPr>
                <w:noProof/>
                <w:webHidden/>
              </w:rPr>
              <w:instrText xml:space="preserve"> PAGEREF _Toc101430194 \h </w:instrText>
            </w:r>
            <w:r w:rsidR="00D17FF5">
              <w:rPr>
                <w:noProof/>
                <w:webHidden/>
              </w:rPr>
            </w:r>
            <w:r w:rsidR="00D17FF5">
              <w:rPr>
                <w:noProof/>
                <w:webHidden/>
              </w:rPr>
              <w:fldChar w:fldCharType="separate"/>
            </w:r>
            <w:r w:rsidR="00EA1C33">
              <w:rPr>
                <w:noProof/>
                <w:webHidden/>
              </w:rPr>
              <w:t>21</w:t>
            </w:r>
            <w:r w:rsidR="00D17FF5">
              <w:rPr>
                <w:noProof/>
                <w:webHidden/>
              </w:rPr>
              <w:fldChar w:fldCharType="end"/>
            </w:r>
          </w:hyperlink>
        </w:p>
        <w:p w14:paraId="6E3057EA" w14:textId="6242646F"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95" w:history="1">
            <w:r w:rsidR="00D17FF5" w:rsidRPr="00701C56">
              <w:rPr>
                <w:rStyle w:val="Hiperpovezava"/>
                <w:noProof/>
              </w:rPr>
              <w:t>5.4.3</w:t>
            </w:r>
            <w:r w:rsidR="00D17FF5">
              <w:rPr>
                <w:rFonts w:asciiTheme="minorHAnsi" w:eastAsiaTheme="minorEastAsia" w:hAnsiTheme="minorHAnsi"/>
                <w:noProof/>
                <w:sz w:val="22"/>
                <w:lang w:eastAsia="sl-SI"/>
              </w:rPr>
              <w:tab/>
            </w:r>
            <w:r w:rsidR="00D17FF5" w:rsidRPr="00701C56">
              <w:rPr>
                <w:rStyle w:val="Hiperpovezava"/>
                <w:noProof/>
              </w:rPr>
              <w:t>Nasprotje interesov</w:t>
            </w:r>
            <w:r w:rsidR="00D17FF5" w:rsidRPr="00701C56">
              <w:rPr>
                <w:rStyle w:val="Hiperpovezava"/>
                <w:noProof/>
                <w:vertAlign w:val="superscript"/>
              </w:rPr>
              <w:t xml:space="preserve">  </w:t>
            </w:r>
            <w:r w:rsidR="00D17FF5">
              <w:rPr>
                <w:noProof/>
                <w:webHidden/>
              </w:rPr>
              <w:tab/>
            </w:r>
            <w:r w:rsidR="00D17FF5">
              <w:rPr>
                <w:noProof/>
                <w:webHidden/>
              </w:rPr>
              <w:fldChar w:fldCharType="begin"/>
            </w:r>
            <w:r w:rsidR="00D17FF5">
              <w:rPr>
                <w:noProof/>
                <w:webHidden/>
              </w:rPr>
              <w:instrText xml:space="preserve"> PAGEREF _Toc101430195 \h </w:instrText>
            </w:r>
            <w:r w:rsidR="00D17FF5">
              <w:rPr>
                <w:noProof/>
                <w:webHidden/>
              </w:rPr>
            </w:r>
            <w:r w:rsidR="00D17FF5">
              <w:rPr>
                <w:noProof/>
                <w:webHidden/>
              </w:rPr>
              <w:fldChar w:fldCharType="separate"/>
            </w:r>
            <w:r w:rsidR="00EA1C33">
              <w:rPr>
                <w:noProof/>
                <w:webHidden/>
              </w:rPr>
              <w:t>22</w:t>
            </w:r>
            <w:r w:rsidR="00D17FF5">
              <w:rPr>
                <w:noProof/>
                <w:webHidden/>
              </w:rPr>
              <w:fldChar w:fldCharType="end"/>
            </w:r>
          </w:hyperlink>
        </w:p>
        <w:p w14:paraId="4FA99941" w14:textId="4DD8FC49"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96" w:history="1">
            <w:r w:rsidR="00D17FF5" w:rsidRPr="00701C56">
              <w:rPr>
                <w:rStyle w:val="Hiperpovezava"/>
                <w:noProof/>
              </w:rPr>
              <w:t>5.4.4</w:t>
            </w:r>
            <w:r w:rsidR="00D17FF5">
              <w:rPr>
                <w:rFonts w:asciiTheme="minorHAnsi" w:eastAsiaTheme="minorEastAsia" w:hAnsiTheme="minorHAnsi"/>
                <w:noProof/>
                <w:sz w:val="22"/>
                <w:lang w:eastAsia="sl-SI"/>
              </w:rPr>
              <w:tab/>
            </w:r>
            <w:r w:rsidR="00D17FF5" w:rsidRPr="00701C56">
              <w:rPr>
                <w:rStyle w:val="Hiperpovezava"/>
                <w:noProof/>
              </w:rPr>
              <w:t>Preverjanje dvojnega financiranja</w:t>
            </w:r>
            <w:r w:rsidR="00D17FF5">
              <w:rPr>
                <w:noProof/>
                <w:webHidden/>
              </w:rPr>
              <w:tab/>
            </w:r>
            <w:r w:rsidR="00D17FF5">
              <w:rPr>
                <w:noProof/>
                <w:webHidden/>
              </w:rPr>
              <w:fldChar w:fldCharType="begin"/>
            </w:r>
            <w:r w:rsidR="00D17FF5">
              <w:rPr>
                <w:noProof/>
                <w:webHidden/>
              </w:rPr>
              <w:instrText xml:space="preserve"> PAGEREF _Toc101430196 \h </w:instrText>
            </w:r>
            <w:r w:rsidR="00D17FF5">
              <w:rPr>
                <w:noProof/>
                <w:webHidden/>
              </w:rPr>
            </w:r>
            <w:r w:rsidR="00D17FF5">
              <w:rPr>
                <w:noProof/>
                <w:webHidden/>
              </w:rPr>
              <w:fldChar w:fldCharType="separate"/>
            </w:r>
            <w:r w:rsidR="00EA1C33">
              <w:rPr>
                <w:noProof/>
                <w:webHidden/>
              </w:rPr>
              <w:t>22</w:t>
            </w:r>
            <w:r w:rsidR="00D17FF5">
              <w:rPr>
                <w:noProof/>
                <w:webHidden/>
              </w:rPr>
              <w:fldChar w:fldCharType="end"/>
            </w:r>
          </w:hyperlink>
        </w:p>
        <w:p w14:paraId="38692629" w14:textId="7DC0C029"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197" w:history="1">
            <w:r w:rsidR="00D17FF5" w:rsidRPr="00701C56">
              <w:rPr>
                <w:rStyle w:val="Hiperpovezava"/>
                <w:noProof/>
              </w:rPr>
              <w:t>5.4.5</w:t>
            </w:r>
            <w:r w:rsidR="00D17FF5">
              <w:rPr>
                <w:rFonts w:asciiTheme="minorHAnsi" w:eastAsiaTheme="minorEastAsia" w:hAnsiTheme="minorHAnsi"/>
                <w:noProof/>
                <w:sz w:val="22"/>
                <w:lang w:eastAsia="sl-SI"/>
              </w:rPr>
              <w:tab/>
            </w:r>
            <w:r w:rsidR="00D17FF5" w:rsidRPr="00701C56">
              <w:rPr>
                <w:rStyle w:val="Hiperpovezava"/>
                <w:noProof/>
              </w:rPr>
              <w:t>Druga specifična področja</w:t>
            </w:r>
            <w:r w:rsidR="00D17FF5">
              <w:rPr>
                <w:noProof/>
                <w:webHidden/>
              </w:rPr>
              <w:tab/>
            </w:r>
            <w:r w:rsidR="00D17FF5">
              <w:rPr>
                <w:noProof/>
                <w:webHidden/>
              </w:rPr>
              <w:fldChar w:fldCharType="begin"/>
            </w:r>
            <w:r w:rsidR="00D17FF5">
              <w:rPr>
                <w:noProof/>
                <w:webHidden/>
              </w:rPr>
              <w:instrText xml:space="preserve"> PAGEREF _Toc101430197 \h </w:instrText>
            </w:r>
            <w:r w:rsidR="00D17FF5">
              <w:rPr>
                <w:noProof/>
                <w:webHidden/>
              </w:rPr>
            </w:r>
            <w:r w:rsidR="00D17FF5">
              <w:rPr>
                <w:noProof/>
                <w:webHidden/>
              </w:rPr>
              <w:fldChar w:fldCharType="separate"/>
            </w:r>
            <w:r w:rsidR="00EA1C33">
              <w:rPr>
                <w:noProof/>
                <w:webHidden/>
              </w:rPr>
              <w:t>23</w:t>
            </w:r>
            <w:r w:rsidR="00D17FF5">
              <w:rPr>
                <w:noProof/>
                <w:webHidden/>
              </w:rPr>
              <w:fldChar w:fldCharType="end"/>
            </w:r>
          </w:hyperlink>
        </w:p>
        <w:p w14:paraId="34E9BAAD" w14:textId="0625B2C7" w:rsidR="00D17FF5" w:rsidRDefault="00C9386B">
          <w:pPr>
            <w:pStyle w:val="Kazalovsebine1"/>
            <w:rPr>
              <w:rFonts w:asciiTheme="minorHAnsi" w:eastAsiaTheme="minorEastAsia" w:hAnsiTheme="minorHAnsi"/>
              <w:noProof/>
              <w:sz w:val="22"/>
              <w:lang w:eastAsia="sl-SI"/>
            </w:rPr>
          </w:pPr>
          <w:hyperlink w:anchor="_Toc101430198" w:history="1">
            <w:r w:rsidR="00D17FF5" w:rsidRPr="00701C56">
              <w:rPr>
                <w:rStyle w:val="Hiperpovezava"/>
                <w:noProof/>
              </w:rPr>
              <w:t>6.</w:t>
            </w:r>
            <w:r w:rsidR="00D17FF5">
              <w:rPr>
                <w:rFonts w:asciiTheme="minorHAnsi" w:eastAsiaTheme="minorEastAsia" w:hAnsiTheme="minorHAnsi"/>
                <w:noProof/>
                <w:sz w:val="22"/>
                <w:lang w:eastAsia="sl-SI"/>
              </w:rPr>
              <w:tab/>
            </w:r>
            <w:r w:rsidR="00D17FF5" w:rsidRPr="00701C56">
              <w:rPr>
                <w:rStyle w:val="Hiperpovezava"/>
                <w:noProof/>
              </w:rPr>
              <w:t>NEPRAVILNOSTI IN FINANČNI POPRAVKI</w:t>
            </w:r>
            <w:r w:rsidR="00D17FF5">
              <w:rPr>
                <w:noProof/>
                <w:webHidden/>
              </w:rPr>
              <w:tab/>
            </w:r>
            <w:r w:rsidR="00D17FF5">
              <w:rPr>
                <w:noProof/>
                <w:webHidden/>
              </w:rPr>
              <w:fldChar w:fldCharType="begin"/>
            </w:r>
            <w:r w:rsidR="00D17FF5">
              <w:rPr>
                <w:noProof/>
                <w:webHidden/>
              </w:rPr>
              <w:instrText xml:space="preserve"> PAGEREF _Toc101430198 \h </w:instrText>
            </w:r>
            <w:r w:rsidR="00D17FF5">
              <w:rPr>
                <w:noProof/>
                <w:webHidden/>
              </w:rPr>
            </w:r>
            <w:r w:rsidR="00D17FF5">
              <w:rPr>
                <w:noProof/>
                <w:webHidden/>
              </w:rPr>
              <w:fldChar w:fldCharType="separate"/>
            </w:r>
            <w:r w:rsidR="00EA1C33">
              <w:rPr>
                <w:noProof/>
                <w:webHidden/>
              </w:rPr>
              <w:t>24</w:t>
            </w:r>
            <w:r w:rsidR="00D17FF5">
              <w:rPr>
                <w:noProof/>
                <w:webHidden/>
              </w:rPr>
              <w:fldChar w:fldCharType="end"/>
            </w:r>
          </w:hyperlink>
        </w:p>
        <w:p w14:paraId="05AB5924" w14:textId="5CB1ABD2" w:rsidR="00D17FF5" w:rsidRDefault="00C9386B">
          <w:pPr>
            <w:pStyle w:val="Kazalovsebine2"/>
            <w:rPr>
              <w:rFonts w:asciiTheme="minorHAnsi" w:eastAsiaTheme="minorEastAsia" w:hAnsiTheme="minorHAnsi"/>
              <w:noProof/>
              <w:sz w:val="22"/>
              <w:lang w:eastAsia="sl-SI"/>
            </w:rPr>
          </w:pPr>
          <w:hyperlink w:anchor="_Toc101430199" w:history="1">
            <w:r w:rsidR="00D17FF5" w:rsidRPr="00701C56">
              <w:rPr>
                <w:rStyle w:val="Hiperpovezava"/>
                <w:noProof/>
              </w:rPr>
              <w:t>6.1.</w:t>
            </w:r>
            <w:r w:rsidR="00D17FF5">
              <w:rPr>
                <w:rFonts w:asciiTheme="minorHAnsi" w:eastAsiaTheme="minorEastAsia" w:hAnsiTheme="minorHAnsi"/>
                <w:noProof/>
                <w:sz w:val="22"/>
                <w:lang w:eastAsia="sl-SI"/>
              </w:rPr>
              <w:tab/>
            </w:r>
            <w:r w:rsidR="00D17FF5" w:rsidRPr="00701C56">
              <w:rPr>
                <w:rStyle w:val="Hiperpovezava"/>
                <w:noProof/>
              </w:rPr>
              <w:t>NEPRAVILNOSTI</w:t>
            </w:r>
            <w:r w:rsidR="00D17FF5">
              <w:rPr>
                <w:noProof/>
                <w:webHidden/>
              </w:rPr>
              <w:tab/>
            </w:r>
            <w:r w:rsidR="00D17FF5">
              <w:rPr>
                <w:noProof/>
                <w:webHidden/>
              </w:rPr>
              <w:fldChar w:fldCharType="begin"/>
            </w:r>
            <w:r w:rsidR="00D17FF5">
              <w:rPr>
                <w:noProof/>
                <w:webHidden/>
              </w:rPr>
              <w:instrText xml:space="preserve"> PAGEREF _Toc101430199 \h </w:instrText>
            </w:r>
            <w:r w:rsidR="00D17FF5">
              <w:rPr>
                <w:noProof/>
                <w:webHidden/>
              </w:rPr>
            </w:r>
            <w:r w:rsidR="00D17FF5">
              <w:rPr>
                <w:noProof/>
                <w:webHidden/>
              </w:rPr>
              <w:fldChar w:fldCharType="separate"/>
            </w:r>
            <w:r w:rsidR="00EA1C33">
              <w:rPr>
                <w:noProof/>
                <w:webHidden/>
              </w:rPr>
              <w:t>24</w:t>
            </w:r>
            <w:r w:rsidR="00D17FF5">
              <w:rPr>
                <w:noProof/>
                <w:webHidden/>
              </w:rPr>
              <w:fldChar w:fldCharType="end"/>
            </w:r>
          </w:hyperlink>
        </w:p>
        <w:p w14:paraId="198768D6" w14:textId="1A7CD528" w:rsidR="00D17FF5" w:rsidRDefault="00C9386B">
          <w:pPr>
            <w:pStyle w:val="Kazalovsebine2"/>
            <w:rPr>
              <w:rFonts w:asciiTheme="minorHAnsi" w:eastAsiaTheme="minorEastAsia" w:hAnsiTheme="minorHAnsi"/>
              <w:noProof/>
              <w:sz w:val="22"/>
              <w:lang w:eastAsia="sl-SI"/>
            </w:rPr>
          </w:pPr>
          <w:hyperlink w:anchor="_Toc101430200" w:history="1">
            <w:r w:rsidR="00D17FF5" w:rsidRPr="00701C56">
              <w:rPr>
                <w:rStyle w:val="Hiperpovezava"/>
                <w:noProof/>
              </w:rPr>
              <w:t>6.2.</w:t>
            </w:r>
            <w:r w:rsidR="00D17FF5">
              <w:rPr>
                <w:rFonts w:asciiTheme="minorHAnsi" w:eastAsiaTheme="minorEastAsia" w:hAnsiTheme="minorHAnsi"/>
                <w:noProof/>
                <w:sz w:val="22"/>
                <w:lang w:eastAsia="sl-SI"/>
              </w:rPr>
              <w:tab/>
            </w:r>
            <w:r w:rsidR="00D17FF5" w:rsidRPr="00701C56">
              <w:rPr>
                <w:rStyle w:val="Hiperpovezava"/>
                <w:caps/>
                <w:noProof/>
              </w:rPr>
              <w:t>POROČANJE</w:t>
            </w:r>
            <w:r w:rsidR="00D17FF5" w:rsidRPr="00701C56">
              <w:rPr>
                <w:rStyle w:val="Hiperpovezava"/>
                <w:noProof/>
              </w:rPr>
              <w:t xml:space="preserve"> O UGOTOVLJENIH NEPRAVILNOSTIH</w:t>
            </w:r>
            <w:r w:rsidR="00D17FF5">
              <w:rPr>
                <w:noProof/>
                <w:webHidden/>
              </w:rPr>
              <w:tab/>
            </w:r>
            <w:r w:rsidR="00D17FF5">
              <w:rPr>
                <w:noProof/>
                <w:webHidden/>
              </w:rPr>
              <w:fldChar w:fldCharType="begin"/>
            </w:r>
            <w:r w:rsidR="00D17FF5">
              <w:rPr>
                <w:noProof/>
                <w:webHidden/>
              </w:rPr>
              <w:instrText xml:space="preserve"> PAGEREF _Toc101430200 \h </w:instrText>
            </w:r>
            <w:r w:rsidR="00D17FF5">
              <w:rPr>
                <w:noProof/>
                <w:webHidden/>
              </w:rPr>
            </w:r>
            <w:r w:rsidR="00D17FF5">
              <w:rPr>
                <w:noProof/>
                <w:webHidden/>
              </w:rPr>
              <w:fldChar w:fldCharType="separate"/>
            </w:r>
            <w:r w:rsidR="00EA1C33">
              <w:rPr>
                <w:noProof/>
                <w:webHidden/>
              </w:rPr>
              <w:t>25</w:t>
            </w:r>
            <w:r w:rsidR="00D17FF5">
              <w:rPr>
                <w:noProof/>
                <w:webHidden/>
              </w:rPr>
              <w:fldChar w:fldCharType="end"/>
            </w:r>
          </w:hyperlink>
        </w:p>
        <w:p w14:paraId="7ACD9A67" w14:textId="28ACC034"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201" w:history="1">
            <w:r w:rsidR="00D17FF5" w:rsidRPr="00701C56">
              <w:rPr>
                <w:rStyle w:val="Hiperpovezava"/>
                <w:noProof/>
              </w:rPr>
              <w:t>6.2.1</w:t>
            </w:r>
            <w:r w:rsidR="00D17FF5">
              <w:rPr>
                <w:rFonts w:asciiTheme="minorHAnsi" w:eastAsiaTheme="minorEastAsia" w:hAnsiTheme="minorHAnsi"/>
                <w:noProof/>
                <w:sz w:val="22"/>
                <w:lang w:eastAsia="sl-SI"/>
              </w:rPr>
              <w:tab/>
            </w:r>
            <w:r w:rsidR="00D17FF5" w:rsidRPr="00701C56">
              <w:rPr>
                <w:rStyle w:val="Hiperpovezava"/>
                <w:noProof/>
              </w:rPr>
              <w:t>Pogostost poročanja in roki za predložitev poročil</w:t>
            </w:r>
            <w:r w:rsidR="00D17FF5">
              <w:rPr>
                <w:noProof/>
                <w:webHidden/>
              </w:rPr>
              <w:tab/>
            </w:r>
            <w:r w:rsidR="00D17FF5">
              <w:rPr>
                <w:noProof/>
                <w:webHidden/>
              </w:rPr>
              <w:fldChar w:fldCharType="begin"/>
            </w:r>
            <w:r w:rsidR="00D17FF5">
              <w:rPr>
                <w:noProof/>
                <w:webHidden/>
              </w:rPr>
              <w:instrText xml:space="preserve"> PAGEREF _Toc101430201 \h </w:instrText>
            </w:r>
            <w:r w:rsidR="00D17FF5">
              <w:rPr>
                <w:noProof/>
                <w:webHidden/>
              </w:rPr>
            </w:r>
            <w:r w:rsidR="00D17FF5">
              <w:rPr>
                <w:noProof/>
                <w:webHidden/>
              </w:rPr>
              <w:fldChar w:fldCharType="separate"/>
            </w:r>
            <w:r w:rsidR="00EA1C33">
              <w:rPr>
                <w:noProof/>
                <w:webHidden/>
              </w:rPr>
              <w:t>25</w:t>
            </w:r>
            <w:r w:rsidR="00D17FF5">
              <w:rPr>
                <w:noProof/>
                <w:webHidden/>
              </w:rPr>
              <w:fldChar w:fldCharType="end"/>
            </w:r>
          </w:hyperlink>
        </w:p>
        <w:p w14:paraId="3CA95841" w14:textId="1A4F0564" w:rsidR="00D17FF5" w:rsidRDefault="00C9386B">
          <w:pPr>
            <w:pStyle w:val="Kazalovsebine3"/>
            <w:tabs>
              <w:tab w:val="left" w:pos="1320"/>
              <w:tab w:val="right" w:leader="dot" w:pos="9062"/>
            </w:tabs>
            <w:rPr>
              <w:rFonts w:asciiTheme="minorHAnsi" w:eastAsiaTheme="minorEastAsia" w:hAnsiTheme="minorHAnsi"/>
              <w:noProof/>
              <w:sz w:val="22"/>
              <w:lang w:eastAsia="sl-SI"/>
            </w:rPr>
          </w:pPr>
          <w:hyperlink w:anchor="_Toc101430202" w:history="1">
            <w:r w:rsidR="00D17FF5" w:rsidRPr="00701C56">
              <w:rPr>
                <w:rStyle w:val="Hiperpovezava"/>
                <w:noProof/>
              </w:rPr>
              <w:t>6.2.2</w:t>
            </w:r>
            <w:r w:rsidR="00D17FF5">
              <w:rPr>
                <w:rFonts w:asciiTheme="minorHAnsi" w:eastAsiaTheme="minorEastAsia" w:hAnsiTheme="minorHAnsi"/>
                <w:noProof/>
                <w:sz w:val="22"/>
                <w:lang w:eastAsia="sl-SI"/>
              </w:rPr>
              <w:tab/>
            </w:r>
            <w:r w:rsidR="00D17FF5" w:rsidRPr="00701C56">
              <w:rPr>
                <w:rStyle w:val="Hiperpovezava"/>
                <w:noProof/>
              </w:rPr>
              <w:t>Zahteve pri poročanju o nepravilnostih</w:t>
            </w:r>
            <w:r w:rsidR="00D17FF5">
              <w:rPr>
                <w:noProof/>
                <w:webHidden/>
              </w:rPr>
              <w:tab/>
            </w:r>
            <w:r w:rsidR="00D17FF5">
              <w:rPr>
                <w:noProof/>
                <w:webHidden/>
              </w:rPr>
              <w:fldChar w:fldCharType="begin"/>
            </w:r>
            <w:r w:rsidR="00D17FF5">
              <w:rPr>
                <w:noProof/>
                <w:webHidden/>
              </w:rPr>
              <w:instrText xml:space="preserve"> PAGEREF _Toc101430202 \h </w:instrText>
            </w:r>
            <w:r w:rsidR="00D17FF5">
              <w:rPr>
                <w:noProof/>
                <w:webHidden/>
              </w:rPr>
            </w:r>
            <w:r w:rsidR="00D17FF5">
              <w:rPr>
                <w:noProof/>
                <w:webHidden/>
              </w:rPr>
              <w:fldChar w:fldCharType="separate"/>
            </w:r>
            <w:r w:rsidR="00EA1C33">
              <w:rPr>
                <w:noProof/>
                <w:webHidden/>
              </w:rPr>
              <w:t>26</w:t>
            </w:r>
            <w:r w:rsidR="00D17FF5">
              <w:rPr>
                <w:noProof/>
                <w:webHidden/>
              </w:rPr>
              <w:fldChar w:fldCharType="end"/>
            </w:r>
          </w:hyperlink>
        </w:p>
        <w:p w14:paraId="47AB92C0" w14:textId="0FFA651A" w:rsidR="00D17FF5" w:rsidRDefault="00C9386B">
          <w:pPr>
            <w:pStyle w:val="Kazalovsebine1"/>
            <w:rPr>
              <w:rFonts w:asciiTheme="minorHAnsi" w:eastAsiaTheme="minorEastAsia" w:hAnsiTheme="minorHAnsi"/>
              <w:noProof/>
              <w:sz w:val="22"/>
              <w:lang w:eastAsia="sl-SI"/>
            </w:rPr>
          </w:pPr>
          <w:hyperlink w:anchor="_Toc101430203" w:history="1">
            <w:r w:rsidR="00D17FF5" w:rsidRPr="00701C56">
              <w:rPr>
                <w:rStyle w:val="Hiperpovezava"/>
                <w:noProof/>
              </w:rPr>
              <w:t>7.</w:t>
            </w:r>
            <w:r w:rsidR="00D17FF5">
              <w:rPr>
                <w:rFonts w:asciiTheme="minorHAnsi" w:eastAsiaTheme="minorEastAsia" w:hAnsiTheme="minorHAnsi"/>
                <w:noProof/>
                <w:sz w:val="22"/>
                <w:lang w:eastAsia="sl-SI"/>
              </w:rPr>
              <w:tab/>
            </w:r>
            <w:r w:rsidR="00D17FF5" w:rsidRPr="00701C56">
              <w:rPr>
                <w:rStyle w:val="Hiperpovezava"/>
                <w:noProof/>
              </w:rPr>
              <w:t>PRIPRAVA IN POSREDOVANJE ZAHTEVKOV ZA PLAČILO NA EVROPSKO KOMISIJO</w:t>
            </w:r>
            <w:r w:rsidR="00D17FF5">
              <w:rPr>
                <w:noProof/>
                <w:webHidden/>
              </w:rPr>
              <w:tab/>
            </w:r>
            <w:r w:rsidR="00D17FF5">
              <w:rPr>
                <w:noProof/>
                <w:webHidden/>
              </w:rPr>
              <w:fldChar w:fldCharType="begin"/>
            </w:r>
            <w:r w:rsidR="00D17FF5">
              <w:rPr>
                <w:noProof/>
                <w:webHidden/>
              </w:rPr>
              <w:instrText xml:space="preserve"> PAGEREF _Toc101430203 \h </w:instrText>
            </w:r>
            <w:r w:rsidR="00D17FF5">
              <w:rPr>
                <w:noProof/>
                <w:webHidden/>
              </w:rPr>
            </w:r>
            <w:r w:rsidR="00D17FF5">
              <w:rPr>
                <w:noProof/>
                <w:webHidden/>
              </w:rPr>
              <w:fldChar w:fldCharType="separate"/>
            </w:r>
            <w:r w:rsidR="00EA1C33">
              <w:rPr>
                <w:noProof/>
                <w:webHidden/>
              </w:rPr>
              <w:t>29</w:t>
            </w:r>
            <w:r w:rsidR="00D17FF5">
              <w:rPr>
                <w:noProof/>
                <w:webHidden/>
              </w:rPr>
              <w:fldChar w:fldCharType="end"/>
            </w:r>
          </w:hyperlink>
        </w:p>
        <w:p w14:paraId="1C29A120" w14:textId="04E0807C" w:rsidR="00D17FF5" w:rsidRDefault="00C9386B">
          <w:pPr>
            <w:pStyle w:val="Kazalovsebine1"/>
            <w:rPr>
              <w:rFonts w:asciiTheme="minorHAnsi" w:eastAsiaTheme="minorEastAsia" w:hAnsiTheme="minorHAnsi"/>
              <w:noProof/>
              <w:sz w:val="22"/>
              <w:lang w:eastAsia="sl-SI"/>
            </w:rPr>
          </w:pPr>
          <w:hyperlink w:anchor="_Toc101430204" w:history="1">
            <w:r w:rsidR="00D17FF5" w:rsidRPr="00701C56">
              <w:rPr>
                <w:rStyle w:val="Hiperpovezava"/>
                <w:noProof/>
              </w:rPr>
              <w:t>8.</w:t>
            </w:r>
            <w:r w:rsidR="00D17FF5">
              <w:rPr>
                <w:rFonts w:asciiTheme="minorHAnsi" w:eastAsiaTheme="minorEastAsia" w:hAnsiTheme="minorHAnsi"/>
                <w:noProof/>
                <w:sz w:val="22"/>
                <w:lang w:eastAsia="sl-SI"/>
              </w:rPr>
              <w:tab/>
            </w:r>
            <w:r w:rsidR="00D17FF5" w:rsidRPr="00701C56">
              <w:rPr>
                <w:rStyle w:val="Hiperpovezava"/>
                <w:noProof/>
              </w:rPr>
              <w:t>POROČANJE O IZVAJANJU NAČRTA</w:t>
            </w:r>
            <w:r w:rsidR="00D17FF5">
              <w:rPr>
                <w:noProof/>
                <w:webHidden/>
              </w:rPr>
              <w:tab/>
            </w:r>
            <w:r w:rsidR="00D17FF5">
              <w:rPr>
                <w:noProof/>
                <w:webHidden/>
              </w:rPr>
              <w:fldChar w:fldCharType="begin"/>
            </w:r>
            <w:r w:rsidR="00D17FF5">
              <w:rPr>
                <w:noProof/>
                <w:webHidden/>
              </w:rPr>
              <w:instrText xml:space="preserve"> PAGEREF _Toc101430204 \h </w:instrText>
            </w:r>
            <w:r w:rsidR="00D17FF5">
              <w:rPr>
                <w:noProof/>
                <w:webHidden/>
              </w:rPr>
            </w:r>
            <w:r w:rsidR="00D17FF5">
              <w:rPr>
                <w:noProof/>
                <w:webHidden/>
              </w:rPr>
              <w:fldChar w:fldCharType="separate"/>
            </w:r>
            <w:r w:rsidR="00EA1C33">
              <w:rPr>
                <w:noProof/>
                <w:webHidden/>
              </w:rPr>
              <w:t>30</w:t>
            </w:r>
            <w:r w:rsidR="00D17FF5">
              <w:rPr>
                <w:noProof/>
                <w:webHidden/>
              </w:rPr>
              <w:fldChar w:fldCharType="end"/>
            </w:r>
          </w:hyperlink>
        </w:p>
        <w:p w14:paraId="04170625" w14:textId="0262D985" w:rsidR="00D17FF5" w:rsidRDefault="00C9386B">
          <w:pPr>
            <w:pStyle w:val="Kazalovsebine2"/>
            <w:rPr>
              <w:rFonts w:asciiTheme="minorHAnsi" w:eastAsiaTheme="minorEastAsia" w:hAnsiTheme="minorHAnsi"/>
              <w:noProof/>
              <w:sz w:val="22"/>
              <w:lang w:eastAsia="sl-SI"/>
            </w:rPr>
          </w:pPr>
          <w:hyperlink w:anchor="_Toc101430205" w:history="1">
            <w:r w:rsidR="00D17FF5" w:rsidRPr="00701C56">
              <w:rPr>
                <w:rStyle w:val="Hiperpovezava"/>
                <w:noProof/>
              </w:rPr>
              <w:t>8.1.</w:t>
            </w:r>
            <w:r w:rsidR="00D17FF5">
              <w:rPr>
                <w:rFonts w:asciiTheme="minorHAnsi" w:eastAsiaTheme="minorEastAsia" w:hAnsiTheme="minorHAnsi"/>
                <w:noProof/>
                <w:sz w:val="22"/>
                <w:lang w:eastAsia="sl-SI"/>
              </w:rPr>
              <w:tab/>
            </w:r>
            <w:r w:rsidR="00D17FF5" w:rsidRPr="00701C56">
              <w:rPr>
                <w:rStyle w:val="Hiperpovezava"/>
                <w:noProof/>
              </w:rPr>
              <w:t>POROČANJE VLADI REPUBLIKE SLOVENIJE</w:t>
            </w:r>
            <w:r w:rsidR="00D17FF5">
              <w:rPr>
                <w:noProof/>
                <w:webHidden/>
              </w:rPr>
              <w:tab/>
            </w:r>
            <w:r w:rsidR="00D17FF5">
              <w:rPr>
                <w:noProof/>
                <w:webHidden/>
              </w:rPr>
              <w:fldChar w:fldCharType="begin"/>
            </w:r>
            <w:r w:rsidR="00D17FF5">
              <w:rPr>
                <w:noProof/>
                <w:webHidden/>
              </w:rPr>
              <w:instrText xml:space="preserve"> PAGEREF _Toc101430205 \h </w:instrText>
            </w:r>
            <w:r w:rsidR="00D17FF5">
              <w:rPr>
                <w:noProof/>
                <w:webHidden/>
              </w:rPr>
            </w:r>
            <w:r w:rsidR="00D17FF5">
              <w:rPr>
                <w:noProof/>
                <w:webHidden/>
              </w:rPr>
              <w:fldChar w:fldCharType="separate"/>
            </w:r>
            <w:r w:rsidR="00EA1C33">
              <w:rPr>
                <w:noProof/>
                <w:webHidden/>
              </w:rPr>
              <w:t>30</w:t>
            </w:r>
            <w:r w:rsidR="00D17FF5">
              <w:rPr>
                <w:noProof/>
                <w:webHidden/>
              </w:rPr>
              <w:fldChar w:fldCharType="end"/>
            </w:r>
          </w:hyperlink>
        </w:p>
        <w:p w14:paraId="025371CB" w14:textId="3749DE67" w:rsidR="00D17FF5" w:rsidRDefault="00C9386B">
          <w:pPr>
            <w:pStyle w:val="Kazalovsebine2"/>
            <w:rPr>
              <w:rFonts w:asciiTheme="minorHAnsi" w:eastAsiaTheme="minorEastAsia" w:hAnsiTheme="minorHAnsi"/>
              <w:noProof/>
              <w:sz w:val="22"/>
              <w:lang w:eastAsia="sl-SI"/>
            </w:rPr>
          </w:pPr>
          <w:hyperlink w:anchor="_Toc101430206" w:history="1">
            <w:r w:rsidR="00D17FF5" w:rsidRPr="00701C56">
              <w:rPr>
                <w:rStyle w:val="Hiperpovezava"/>
                <w:noProof/>
              </w:rPr>
              <w:t>8.2.</w:t>
            </w:r>
            <w:r w:rsidR="00D17FF5">
              <w:rPr>
                <w:rFonts w:asciiTheme="minorHAnsi" w:eastAsiaTheme="minorEastAsia" w:hAnsiTheme="minorHAnsi"/>
                <w:noProof/>
                <w:sz w:val="22"/>
                <w:lang w:eastAsia="sl-SI"/>
              </w:rPr>
              <w:tab/>
            </w:r>
            <w:r w:rsidR="00D17FF5" w:rsidRPr="00701C56">
              <w:rPr>
                <w:rStyle w:val="Hiperpovezava"/>
                <w:noProof/>
              </w:rPr>
              <w:t>POROČANJE EVROPSKI KOMISIJI</w:t>
            </w:r>
            <w:r w:rsidR="00D17FF5">
              <w:rPr>
                <w:noProof/>
                <w:webHidden/>
              </w:rPr>
              <w:tab/>
            </w:r>
            <w:r w:rsidR="00D17FF5">
              <w:rPr>
                <w:noProof/>
                <w:webHidden/>
              </w:rPr>
              <w:fldChar w:fldCharType="begin"/>
            </w:r>
            <w:r w:rsidR="00D17FF5">
              <w:rPr>
                <w:noProof/>
                <w:webHidden/>
              </w:rPr>
              <w:instrText xml:space="preserve"> PAGEREF _Toc101430206 \h </w:instrText>
            </w:r>
            <w:r w:rsidR="00D17FF5">
              <w:rPr>
                <w:noProof/>
                <w:webHidden/>
              </w:rPr>
            </w:r>
            <w:r w:rsidR="00D17FF5">
              <w:rPr>
                <w:noProof/>
                <w:webHidden/>
              </w:rPr>
              <w:fldChar w:fldCharType="separate"/>
            </w:r>
            <w:r w:rsidR="00EA1C33">
              <w:rPr>
                <w:noProof/>
                <w:webHidden/>
              </w:rPr>
              <w:t>30</w:t>
            </w:r>
            <w:r w:rsidR="00D17FF5">
              <w:rPr>
                <w:noProof/>
                <w:webHidden/>
              </w:rPr>
              <w:fldChar w:fldCharType="end"/>
            </w:r>
          </w:hyperlink>
        </w:p>
        <w:p w14:paraId="56411CA3" w14:textId="4D812E92" w:rsidR="00D17FF5" w:rsidRDefault="00C9386B">
          <w:pPr>
            <w:pStyle w:val="Kazalovsebine2"/>
            <w:rPr>
              <w:rFonts w:asciiTheme="minorHAnsi" w:eastAsiaTheme="minorEastAsia" w:hAnsiTheme="minorHAnsi"/>
              <w:noProof/>
              <w:sz w:val="22"/>
              <w:lang w:eastAsia="sl-SI"/>
            </w:rPr>
          </w:pPr>
          <w:hyperlink w:anchor="_Toc101430207" w:history="1">
            <w:r w:rsidR="00D17FF5" w:rsidRPr="00701C56">
              <w:rPr>
                <w:rStyle w:val="Hiperpovezava"/>
                <w:noProof/>
              </w:rPr>
              <w:t>8.3.</w:t>
            </w:r>
            <w:r w:rsidR="00D17FF5">
              <w:rPr>
                <w:rFonts w:asciiTheme="minorHAnsi" w:eastAsiaTheme="minorEastAsia" w:hAnsiTheme="minorHAnsi"/>
                <w:noProof/>
                <w:sz w:val="22"/>
                <w:lang w:eastAsia="sl-SI"/>
              </w:rPr>
              <w:tab/>
            </w:r>
            <w:r w:rsidR="00D17FF5" w:rsidRPr="00701C56">
              <w:rPr>
                <w:rStyle w:val="Hiperpovezava"/>
                <w:noProof/>
              </w:rPr>
              <w:t>POROČANJE O SKUPNIH KAZALNIKIH</w:t>
            </w:r>
            <w:r w:rsidR="00D17FF5">
              <w:rPr>
                <w:noProof/>
                <w:webHidden/>
              </w:rPr>
              <w:tab/>
            </w:r>
            <w:r w:rsidR="00D17FF5">
              <w:rPr>
                <w:noProof/>
                <w:webHidden/>
              </w:rPr>
              <w:fldChar w:fldCharType="begin"/>
            </w:r>
            <w:r w:rsidR="00D17FF5">
              <w:rPr>
                <w:noProof/>
                <w:webHidden/>
              </w:rPr>
              <w:instrText xml:space="preserve"> PAGEREF _Toc101430207 \h </w:instrText>
            </w:r>
            <w:r w:rsidR="00D17FF5">
              <w:rPr>
                <w:noProof/>
                <w:webHidden/>
              </w:rPr>
            </w:r>
            <w:r w:rsidR="00D17FF5">
              <w:rPr>
                <w:noProof/>
                <w:webHidden/>
              </w:rPr>
              <w:fldChar w:fldCharType="separate"/>
            </w:r>
            <w:r w:rsidR="00EA1C33">
              <w:rPr>
                <w:noProof/>
                <w:webHidden/>
              </w:rPr>
              <w:t>30</w:t>
            </w:r>
            <w:r w:rsidR="00D17FF5">
              <w:rPr>
                <w:noProof/>
                <w:webHidden/>
              </w:rPr>
              <w:fldChar w:fldCharType="end"/>
            </w:r>
          </w:hyperlink>
        </w:p>
        <w:p w14:paraId="1AF47349" w14:textId="525D8DF3" w:rsidR="00D17FF5" w:rsidRDefault="00C9386B">
          <w:pPr>
            <w:pStyle w:val="Kazalovsebine2"/>
            <w:rPr>
              <w:rFonts w:asciiTheme="minorHAnsi" w:eastAsiaTheme="minorEastAsia" w:hAnsiTheme="minorHAnsi"/>
              <w:noProof/>
              <w:sz w:val="22"/>
              <w:lang w:eastAsia="sl-SI"/>
            </w:rPr>
          </w:pPr>
          <w:hyperlink w:anchor="_Toc101430208" w:history="1">
            <w:r w:rsidR="00D17FF5" w:rsidRPr="00701C56">
              <w:rPr>
                <w:rStyle w:val="Hiperpovezava"/>
                <w:noProof/>
              </w:rPr>
              <w:t>8.4.</w:t>
            </w:r>
            <w:r w:rsidR="00D17FF5">
              <w:rPr>
                <w:rFonts w:asciiTheme="minorHAnsi" w:eastAsiaTheme="minorEastAsia" w:hAnsiTheme="minorHAnsi"/>
                <w:noProof/>
                <w:sz w:val="22"/>
                <w:lang w:eastAsia="sl-SI"/>
              </w:rPr>
              <w:tab/>
            </w:r>
            <w:r w:rsidR="00D17FF5" w:rsidRPr="00701C56">
              <w:rPr>
                <w:rStyle w:val="Hiperpovezava"/>
                <w:noProof/>
              </w:rPr>
              <w:t>POROČANJE O SOCIALNIH ODHODKIH</w:t>
            </w:r>
            <w:r w:rsidR="00D17FF5">
              <w:rPr>
                <w:noProof/>
                <w:webHidden/>
              </w:rPr>
              <w:tab/>
            </w:r>
            <w:r w:rsidR="00D17FF5">
              <w:rPr>
                <w:noProof/>
                <w:webHidden/>
              </w:rPr>
              <w:fldChar w:fldCharType="begin"/>
            </w:r>
            <w:r w:rsidR="00D17FF5">
              <w:rPr>
                <w:noProof/>
                <w:webHidden/>
              </w:rPr>
              <w:instrText xml:space="preserve"> PAGEREF _Toc101430208 \h </w:instrText>
            </w:r>
            <w:r w:rsidR="00D17FF5">
              <w:rPr>
                <w:noProof/>
                <w:webHidden/>
              </w:rPr>
            </w:r>
            <w:r w:rsidR="00D17FF5">
              <w:rPr>
                <w:noProof/>
                <w:webHidden/>
              </w:rPr>
              <w:fldChar w:fldCharType="separate"/>
            </w:r>
            <w:r w:rsidR="00EA1C33">
              <w:rPr>
                <w:noProof/>
                <w:webHidden/>
              </w:rPr>
              <w:t>31</w:t>
            </w:r>
            <w:r w:rsidR="00D17FF5">
              <w:rPr>
                <w:noProof/>
                <w:webHidden/>
              </w:rPr>
              <w:fldChar w:fldCharType="end"/>
            </w:r>
          </w:hyperlink>
        </w:p>
        <w:p w14:paraId="2EF76860" w14:textId="57B5936C" w:rsidR="00D17FF5" w:rsidRDefault="00C9386B">
          <w:pPr>
            <w:pStyle w:val="Kazalovsebine2"/>
            <w:rPr>
              <w:rFonts w:asciiTheme="minorHAnsi" w:eastAsiaTheme="minorEastAsia" w:hAnsiTheme="minorHAnsi"/>
              <w:noProof/>
              <w:sz w:val="22"/>
              <w:lang w:eastAsia="sl-SI"/>
            </w:rPr>
          </w:pPr>
          <w:hyperlink w:anchor="_Toc101430209" w:history="1">
            <w:r w:rsidR="00D17FF5" w:rsidRPr="00701C56">
              <w:rPr>
                <w:rStyle w:val="Hiperpovezava"/>
                <w:noProof/>
              </w:rPr>
              <w:t>8.5.</w:t>
            </w:r>
            <w:r w:rsidR="00D17FF5">
              <w:rPr>
                <w:rFonts w:asciiTheme="minorHAnsi" w:eastAsiaTheme="minorEastAsia" w:hAnsiTheme="minorHAnsi"/>
                <w:noProof/>
                <w:sz w:val="22"/>
                <w:lang w:eastAsia="sl-SI"/>
              </w:rPr>
              <w:tab/>
            </w:r>
            <w:r w:rsidR="00D17FF5" w:rsidRPr="00701C56">
              <w:rPr>
                <w:rStyle w:val="Hiperpovezava"/>
                <w:noProof/>
              </w:rPr>
              <w:t>POROČANJE KOORDINACIJSKEMU ORGANU</w:t>
            </w:r>
            <w:r w:rsidR="00D17FF5">
              <w:rPr>
                <w:noProof/>
                <w:webHidden/>
              </w:rPr>
              <w:tab/>
            </w:r>
            <w:r w:rsidR="00D17FF5">
              <w:rPr>
                <w:noProof/>
                <w:webHidden/>
              </w:rPr>
              <w:fldChar w:fldCharType="begin"/>
            </w:r>
            <w:r w:rsidR="00D17FF5">
              <w:rPr>
                <w:noProof/>
                <w:webHidden/>
              </w:rPr>
              <w:instrText xml:space="preserve"> PAGEREF _Toc101430209 \h </w:instrText>
            </w:r>
            <w:r w:rsidR="00D17FF5">
              <w:rPr>
                <w:noProof/>
                <w:webHidden/>
              </w:rPr>
            </w:r>
            <w:r w:rsidR="00D17FF5">
              <w:rPr>
                <w:noProof/>
                <w:webHidden/>
              </w:rPr>
              <w:fldChar w:fldCharType="separate"/>
            </w:r>
            <w:r w:rsidR="00EA1C33">
              <w:rPr>
                <w:noProof/>
                <w:webHidden/>
              </w:rPr>
              <w:t>31</w:t>
            </w:r>
            <w:r w:rsidR="00D17FF5">
              <w:rPr>
                <w:noProof/>
                <w:webHidden/>
              </w:rPr>
              <w:fldChar w:fldCharType="end"/>
            </w:r>
          </w:hyperlink>
        </w:p>
        <w:p w14:paraId="646BEED5" w14:textId="655019D4" w:rsidR="00D17FF5" w:rsidRDefault="00C9386B">
          <w:pPr>
            <w:pStyle w:val="Kazalovsebine2"/>
            <w:rPr>
              <w:rFonts w:asciiTheme="minorHAnsi" w:eastAsiaTheme="minorEastAsia" w:hAnsiTheme="minorHAnsi"/>
              <w:noProof/>
              <w:sz w:val="22"/>
              <w:lang w:eastAsia="sl-SI"/>
            </w:rPr>
          </w:pPr>
          <w:hyperlink w:anchor="_Toc101430210" w:history="1">
            <w:r w:rsidR="00D17FF5" w:rsidRPr="00701C56">
              <w:rPr>
                <w:rStyle w:val="Hiperpovezava"/>
                <w:noProof/>
              </w:rPr>
              <w:t>8.6.</w:t>
            </w:r>
            <w:r w:rsidR="00D17FF5">
              <w:rPr>
                <w:rFonts w:asciiTheme="minorHAnsi" w:eastAsiaTheme="minorEastAsia" w:hAnsiTheme="minorHAnsi"/>
                <w:noProof/>
                <w:sz w:val="22"/>
                <w:lang w:eastAsia="sl-SI"/>
              </w:rPr>
              <w:tab/>
            </w:r>
            <w:r w:rsidR="00D17FF5" w:rsidRPr="00701C56">
              <w:rPr>
                <w:rStyle w:val="Hiperpovezava"/>
                <w:noProof/>
              </w:rPr>
              <w:t>POROČANJE NOSILNEMU ORGANU</w:t>
            </w:r>
            <w:r w:rsidR="00D17FF5">
              <w:rPr>
                <w:noProof/>
                <w:webHidden/>
              </w:rPr>
              <w:tab/>
            </w:r>
            <w:r w:rsidR="00D17FF5">
              <w:rPr>
                <w:noProof/>
                <w:webHidden/>
              </w:rPr>
              <w:fldChar w:fldCharType="begin"/>
            </w:r>
            <w:r w:rsidR="00D17FF5">
              <w:rPr>
                <w:noProof/>
                <w:webHidden/>
              </w:rPr>
              <w:instrText xml:space="preserve"> PAGEREF _Toc101430210 \h </w:instrText>
            </w:r>
            <w:r w:rsidR="00D17FF5">
              <w:rPr>
                <w:noProof/>
                <w:webHidden/>
              </w:rPr>
            </w:r>
            <w:r w:rsidR="00D17FF5">
              <w:rPr>
                <w:noProof/>
                <w:webHidden/>
              </w:rPr>
              <w:fldChar w:fldCharType="separate"/>
            </w:r>
            <w:r w:rsidR="00EA1C33">
              <w:rPr>
                <w:noProof/>
                <w:webHidden/>
              </w:rPr>
              <w:t>31</w:t>
            </w:r>
            <w:r w:rsidR="00D17FF5">
              <w:rPr>
                <w:noProof/>
                <w:webHidden/>
              </w:rPr>
              <w:fldChar w:fldCharType="end"/>
            </w:r>
          </w:hyperlink>
        </w:p>
        <w:p w14:paraId="1BB657EB" w14:textId="1BC78FD3" w:rsidR="00D17FF5" w:rsidRDefault="00C9386B">
          <w:pPr>
            <w:pStyle w:val="Kazalovsebine1"/>
            <w:rPr>
              <w:rFonts w:asciiTheme="minorHAnsi" w:eastAsiaTheme="minorEastAsia" w:hAnsiTheme="minorHAnsi"/>
              <w:noProof/>
              <w:sz w:val="22"/>
              <w:lang w:eastAsia="sl-SI"/>
            </w:rPr>
          </w:pPr>
          <w:hyperlink w:anchor="_Toc101430211" w:history="1">
            <w:r w:rsidR="00D17FF5" w:rsidRPr="00701C56">
              <w:rPr>
                <w:rStyle w:val="Hiperpovezava"/>
                <w:noProof/>
              </w:rPr>
              <w:t>9.</w:t>
            </w:r>
            <w:r w:rsidR="00D17FF5">
              <w:rPr>
                <w:rFonts w:asciiTheme="minorHAnsi" w:eastAsiaTheme="minorEastAsia" w:hAnsiTheme="minorHAnsi"/>
                <w:noProof/>
                <w:sz w:val="22"/>
                <w:lang w:eastAsia="sl-SI"/>
              </w:rPr>
              <w:tab/>
            </w:r>
            <w:r w:rsidR="00D17FF5" w:rsidRPr="00701C56">
              <w:rPr>
                <w:rStyle w:val="Hiperpovezava"/>
                <w:noProof/>
              </w:rPr>
              <w:t>ZAGOTAVLJANJE REVIZIJSKE SLEDI IN HRAMBA DOKUMENTACIJE</w:t>
            </w:r>
            <w:r w:rsidR="00D17FF5">
              <w:rPr>
                <w:noProof/>
                <w:webHidden/>
              </w:rPr>
              <w:tab/>
            </w:r>
            <w:r w:rsidR="00D17FF5">
              <w:rPr>
                <w:noProof/>
                <w:webHidden/>
              </w:rPr>
              <w:fldChar w:fldCharType="begin"/>
            </w:r>
            <w:r w:rsidR="00D17FF5">
              <w:rPr>
                <w:noProof/>
                <w:webHidden/>
              </w:rPr>
              <w:instrText xml:space="preserve"> PAGEREF _Toc101430211 \h </w:instrText>
            </w:r>
            <w:r w:rsidR="00D17FF5">
              <w:rPr>
                <w:noProof/>
                <w:webHidden/>
              </w:rPr>
            </w:r>
            <w:r w:rsidR="00D17FF5">
              <w:rPr>
                <w:noProof/>
                <w:webHidden/>
              </w:rPr>
              <w:fldChar w:fldCharType="separate"/>
            </w:r>
            <w:r w:rsidR="00EA1C33">
              <w:rPr>
                <w:noProof/>
                <w:webHidden/>
              </w:rPr>
              <w:t>32</w:t>
            </w:r>
            <w:r w:rsidR="00D17FF5">
              <w:rPr>
                <w:noProof/>
                <w:webHidden/>
              </w:rPr>
              <w:fldChar w:fldCharType="end"/>
            </w:r>
          </w:hyperlink>
        </w:p>
        <w:p w14:paraId="3D57937C" w14:textId="621C4CAA" w:rsidR="00D17FF5" w:rsidRDefault="00C9386B">
          <w:pPr>
            <w:pStyle w:val="Kazalovsebine1"/>
            <w:rPr>
              <w:rFonts w:asciiTheme="minorHAnsi" w:eastAsiaTheme="minorEastAsia" w:hAnsiTheme="minorHAnsi"/>
              <w:noProof/>
              <w:sz w:val="22"/>
              <w:lang w:eastAsia="sl-SI"/>
            </w:rPr>
          </w:pPr>
          <w:hyperlink w:anchor="_Toc101430212" w:history="1">
            <w:r w:rsidR="00D17FF5" w:rsidRPr="00701C56">
              <w:rPr>
                <w:rStyle w:val="Hiperpovezava"/>
                <w:noProof/>
              </w:rPr>
              <w:t>10.</w:t>
            </w:r>
            <w:r w:rsidR="00D17FF5">
              <w:rPr>
                <w:rFonts w:asciiTheme="minorHAnsi" w:eastAsiaTheme="minorEastAsia" w:hAnsiTheme="minorHAnsi"/>
                <w:noProof/>
                <w:sz w:val="22"/>
                <w:lang w:eastAsia="sl-SI"/>
              </w:rPr>
              <w:tab/>
            </w:r>
            <w:r w:rsidR="00D17FF5" w:rsidRPr="00701C56">
              <w:rPr>
                <w:rStyle w:val="Hiperpovezava"/>
                <w:noProof/>
              </w:rPr>
              <w:t>NAVODILA ZA INFORMIRANJE, OBVEŠČANJE IN KOMUNICIRANJE</w:t>
            </w:r>
            <w:r w:rsidR="00D17FF5">
              <w:rPr>
                <w:noProof/>
                <w:webHidden/>
              </w:rPr>
              <w:tab/>
            </w:r>
            <w:r w:rsidR="00D17FF5">
              <w:rPr>
                <w:noProof/>
                <w:webHidden/>
              </w:rPr>
              <w:fldChar w:fldCharType="begin"/>
            </w:r>
            <w:r w:rsidR="00D17FF5">
              <w:rPr>
                <w:noProof/>
                <w:webHidden/>
              </w:rPr>
              <w:instrText xml:space="preserve"> PAGEREF _Toc101430212 \h </w:instrText>
            </w:r>
            <w:r w:rsidR="00D17FF5">
              <w:rPr>
                <w:noProof/>
                <w:webHidden/>
              </w:rPr>
            </w:r>
            <w:r w:rsidR="00D17FF5">
              <w:rPr>
                <w:noProof/>
                <w:webHidden/>
              </w:rPr>
              <w:fldChar w:fldCharType="separate"/>
            </w:r>
            <w:r w:rsidR="00EA1C33">
              <w:rPr>
                <w:noProof/>
                <w:webHidden/>
              </w:rPr>
              <w:t>33</w:t>
            </w:r>
            <w:r w:rsidR="00D17FF5">
              <w:rPr>
                <w:noProof/>
                <w:webHidden/>
              </w:rPr>
              <w:fldChar w:fldCharType="end"/>
            </w:r>
          </w:hyperlink>
        </w:p>
        <w:p w14:paraId="63C1CFF7" w14:textId="744F476A" w:rsidR="00D17FF5" w:rsidRDefault="00C9386B">
          <w:pPr>
            <w:pStyle w:val="Kazalovsebine2"/>
            <w:rPr>
              <w:rFonts w:asciiTheme="minorHAnsi" w:eastAsiaTheme="minorEastAsia" w:hAnsiTheme="minorHAnsi"/>
              <w:noProof/>
              <w:sz w:val="22"/>
              <w:lang w:eastAsia="sl-SI"/>
            </w:rPr>
          </w:pPr>
          <w:hyperlink w:anchor="_Toc101430213" w:history="1">
            <w:r w:rsidR="00D17FF5" w:rsidRPr="00701C56">
              <w:rPr>
                <w:rStyle w:val="Hiperpovezava"/>
                <w:noProof/>
              </w:rPr>
              <w:t>10.1.</w:t>
            </w:r>
            <w:r w:rsidR="00D17FF5">
              <w:rPr>
                <w:rFonts w:asciiTheme="minorHAnsi" w:eastAsiaTheme="minorEastAsia" w:hAnsiTheme="minorHAnsi"/>
                <w:noProof/>
                <w:sz w:val="22"/>
                <w:lang w:eastAsia="sl-SI"/>
              </w:rPr>
              <w:tab/>
            </w:r>
            <w:r w:rsidR="00D17FF5" w:rsidRPr="00701C56">
              <w:rPr>
                <w:rStyle w:val="Hiperpovezava"/>
                <w:noProof/>
              </w:rPr>
              <w:t>NALOGE VSEH UDELEŽENCEV IZVAJANJE NAČRTA</w:t>
            </w:r>
            <w:r w:rsidR="00D17FF5">
              <w:rPr>
                <w:noProof/>
                <w:webHidden/>
              </w:rPr>
              <w:tab/>
            </w:r>
            <w:r w:rsidR="00D17FF5">
              <w:rPr>
                <w:noProof/>
                <w:webHidden/>
              </w:rPr>
              <w:fldChar w:fldCharType="begin"/>
            </w:r>
            <w:r w:rsidR="00D17FF5">
              <w:rPr>
                <w:noProof/>
                <w:webHidden/>
              </w:rPr>
              <w:instrText xml:space="preserve"> PAGEREF _Toc101430213 \h </w:instrText>
            </w:r>
            <w:r w:rsidR="00D17FF5">
              <w:rPr>
                <w:noProof/>
                <w:webHidden/>
              </w:rPr>
            </w:r>
            <w:r w:rsidR="00D17FF5">
              <w:rPr>
                <w:noProof/>
                <w:webHidden/>
              </w:rPr>
              <w:fldChar w:fldCharType="separate"/>
            </w:r>
            <w:r w:rsidR="00EA1C33">
              <w:rPr>
                <w:noProof/>
                <w:webHidden/>
              </w:rPr>
              <w:t>33</w:t>
            </w:r>
            <w:r w:rsidR="00D17FF5">
              <w:rPr>
                <w:noProof/>
                <w:webHidden/>
              </w:rPr>
              <w:fldChar w:fldCharType="end"/>
            </w:r>
          </w:hyperlink>
        </w:p>
        <w:p w14:paraId="1D54215B" w14:textId="6F1F50EC" w:rsidR="00D17FF5" w:rsidRDefault="00C9386B">
          <w:pPr>
            <w:pStyle w:val="Kazalovsebine2"/>
            <w:rPr>
              <w:rFonts w:asciiTheme="minorHAnsi" w:eastAsiaTheme="minorEastAsia" w:hAnsiTheme="minorHAnsi"/>
              <w:noProof/>
              <w:sz w:val="22"/>
              <w:lang w:eastAsia="sl-SI"/>
            </w:rPr>
          </w:pPr>
          <w:hyperlink w:anchor="_Toc101430214" w:history="1">
            <w:r w:rsidR="00D17FF5" w:rsidRPr="00701C56">
              <w:rPr>
                <w:rStyle w:val="Hiperpovezava"/>
                <w:noProof/>
              </w:rPr>
              <w:t>10.2.</w:t>
            </w:r>
            <w:r w:rsidR="00D17FF5">
              <w:rPr>
                <w:rFonts w:asciiTheme="minorHAnsi" w:eastAsiaTheme="minorEastAsia" w:hAnsiTheme="minorHAnsi"/>
                <w:noProof/>
                <w:sz w:val="22"/>
                <w:lang w:eastAsia="sl-SI"/>
              </w:rPr>
              <w:tab/>
            </w:r>
            <w:r w:rsidR="00D17FF5" w:rsidRPr="00701C56">
              <w:rPr>
                <w:rStyle w:val="Hiperpovezava"/>
                <w:noProof/>
              </w:rPr>
              <w:t>NALOGE KOORDINACIJSKEGA ORGANA</w:t>
            </w:r>
            <w:r w:rsidR="00D17FF5">
              <w:rPr>
                <w:noProof/>
                <w:webHidden/>
              </w:rPr>
              <w:tab/>
            </w:r>
            <w:r w:rsidR="00D17FF5">
              <w:rPr>
                <w:noProof/>
                <w:webHidden/>
              </w:rPr>
              <w:fldChar w:fldCharType="begin"/>
            </w:r>
            <w:r w:rsidR="00D17FF5">
              <w:rPr>
                <w:noProof/>
                <w:webHidden/>
              </w:rPr>
              <w:instrText xml:space="preserve"> PAGEREF _Toc101430214 \h </w:instrText>
            </w:r>
            <w:r w:rsidR="00D17FF5">
              <w:rPr>
                <w:noProof/>
                <w:webHidden/>
              </w:rPr>
            </w:r>
            <w:r w:rsidR="00D17FF5">
              <w:rPr>
                <w:noProof/>
                <w:webHidden/>
              </w:rPr>
              <w:fldChar w:fldCharType="separate"/>
            </w:r>
            <w:r w:rsidR="00EA1C33">
              <w:rPr>
                <w:noProof/>
                <w:webHidden/>
              </w:rPr>
              <w:t>33</w:t>
            </w:r>
            <w:r w:rsidR="00D17FF5">
              <w:rPr>
                <w:noProof/>
                <w:webHidden/>
              </w:rPr>
              <w:fldChar w:fldCharType="end"/>
            </w:r>
          </w:hyperlink>
        </w:p>
        <w:p w14:paraId="3F9065BE" w14:textId="03F8F544" w:rsidR="00D17FF5" w:rsidRDefault="00C9386B">
          <w:pPr>
            <w:pStyle w:val="Kazalovsebine2"/>
            <w:rPr>
              <w:rFonts w:asciiTheme="minorHAnsi" w:eastAsiaTheme="minorEastAsia" w:hAnsiTheme="minorHAnsi"/>
              <w:noProof/>
              <w:sz w:val="22"/>
              <w:lang w:eastAsia="sl-SI"/>
            </w:rPr>
          </w:pPr>
          <w:hyperlink w:anchor="_Toc101430215" w:history="1">
            <w:r w:rsidR="00D17FF5" w:rsidRPr="00701C56">
              <w:rPr>
                <w:rStyle w:val="Hiperpovezava"/>
                <w:noProof/>
              </w:rPr>
              <w:t>10.3.</w:t>
            </w:r>
            <w:r w:rsidR="00D17FF5">
              <w:rPr>
                <w:rFonts w:asciiTheme="minorHAnsi" w:eastAsiaTheme="minorEastAsia" w:hAnsiTheme="minorHAnsi"/>
                <w:noProof/>
                <w:sz w:val="22"/>
                <w:lang w:eastAsia="sl-SI"/>
              </w:rPr>
              <w:tab/>
            </w:r>
            <w:r w:rsidR="00D17FF5" w:rsidRPr="00701C56">
              <w:rPr>
                <w:rStyle w:val="Hiperpovezava"/>
                <w:noProof/>
              </w:rPr>
              <w:t>NALOGE NOSILNEGA ORGANA</w:t>
            </w:r>
            <w:r w:rsidR="00D17FF5">
              <w:rPr>
                <w:noProof/>
                <w:webHidden/>
              </w:rPr>
              <w:tab/>
            </w:r>
            <w:r w:rsidR="00D17FF5">
              <w:rPr>
                <w:noProof/>
                <w:webHidden/>
              </w:rPr>
              <w:fldChar w:fldCharType="begin"/>
            </w:r>
            <w:r w:rsidR="00D17FF5">
              <w:rPr>
                <w:noProof/>
                <w:webHidden/>
              </w:rPr>
              <w:instrText xml:space="preserve"> PAGEREF _Toc101430215 \h </w:instrText>
            </w:r>
            <w:r w:rsidR="00D17FF5">
              <w:rPr>
                <w:noProof/>
                <w:webHidden/>
              </w:rPr>
            </w:r>
            <w:r w:rsidR="00D17FF5">
              <w:rPr>
                <w:noProof/>
                <w:webHidden/>
              </w:rPr>
              <w:fldChar w:fldCharType="separate"/>
            </w:r>
            <w:r w:rsidR="00EA1C33">
              <w:rPr>
                <w:noProof/>
                <w:webHidden/>
              </w:rPr>
              <w:t>34</w:t>
            </w:r>
            <w:r w:rsidR="00D17FF5">
              <w:rPr>
                <w:noProof/>
                <w:webHidden/>
              </w:rPr>
              <w:fldChar w:fldCharType="end"/>
            </w:r>
          </w:hyperlink>
        </w:p>
        <w:p w14:paraId="219C0104" w14:textId="4B8BDA6D" w:rsidR="00D17FF5" w:rsidRDefault="00C9386B">
          <w:pPr>
            <w:pStyle w:val="Kazalovsebine2"/>
            <w:rPr>
              <w:rFonts w:asciiTheme="minorHAnsi" w:eastAsiaTheme="minorEastAsia" w:hAnsiTheme="minorHAnsi"/>
              <w:noProof/>
              <w:sz w:val="22"/>
              <w:lang w:eastAsia="sl-SI"/>
            </w:rPr>
          </w:pPr>
          <w:hyperlink w:anchor="_Toc101430216" w:history="1">
            <w:r w:rsidR="00D17FF5" w:rsidRPr="00701C56">
              <w:rPr>
                <w:rStyle w:val="Hiperpovezava"/>
                <w:noProof/>
              </w:rPr>
              <w:t>10.4.</w:t>
            </w:r>
            <w:r w:rsidR="00D17FF5">
              <w:rPr>
                <w:rFonts w:asciiTheme="minorHAnsi" w:eastAsiaTheme="minorEastAsia" w:hAnsiTheme="minorHAnsi"/>
                <w:noProof/>
                <w:sz w:val="22"/>
                <w:lang w:eastAsia="sl-SI"/>
              </w:rPr>
              <w:tab/>
            </w:r>
            <w:r w:rsidR="00D17FF5" w:rsidRPr="00701C56">
              <w:rPr>
                <w:rStyle w:val="Hiperpovezava"/>
                <w:noProof/>
              </w:rPr>
              <w:t>NALOGE IZVAJALCA UKREPOV</w:t>
            </w:r>
            <w:r w:rsidR="00D17FF5">
              <w:rPr>
                <w:noProof/>
                <w:webHidden/>
              </w:rPr>
              <w:tab/>
            </w:r>
            <w:r w:rsidR="00D17FF5">
              <w:rPr>
                <w:noProof/>
                <w:webHidden/>
              </w:rPr>
              <w:fldChar w:fldCharType="begin"/>
            </w:r>
            <w:r w:rsidR="00D17FF5">
              <w:rPr>
                <w:noProof/>
                <w:webHidden/>
              </w:rPr>
              <w:instrText xml:space="preserve"> PAGEREF _Toc101430216 \h </w:instrText>
            </w:r>
            <w:r w:rsidR="00D17FF5">
              <w:rPr>
                <w:noProof/>
                <w:webHidden/>
              </w:rPr>
            </w:r>
            <w:r w:rsidR="00D17FF5">
              <w:rPr>
                <w:noProof/>
                <w:webHidden/>
              </w:rPr>
              <w:fldChar w:fldCharType="separate"/>
            </w:r>
            <w:r w:rsidR="00EA1C33">
              <w:rPr>
                <w:noProof/>
                <w:webHidden/>
              </w:rPr>
              <w:t>35</w:t>
            </w:r>
            <w:r w:rsidR="00D17FF5">
              <w:rPr>
                <w:noProof/>
                <w:webHidden/>
              </w:rPr>
              <w:fldChar w:fldCharType="end"/>
            </w:r>
          </w:hyperlink>
        </w:p>
        <w:p w14:paraId="78DFCBDE" w14:textId="443F7739" w:rsidR="00D17FF5" w:rsidRDefault="00C9386B">
          <w:pPr>
            <w:pStyle w:val="Kazalovsebine2"/>
            <w:rPr>
              <w:rFonts w:asciiTheme="minorHAnsi" w:eastAsiaTheme="minorEastAsia" w:hAnsiTheme="minorHAnsi"/>
              <w:noProof/>
              <w:sz w:val="22"/>
              <w:lang w:eastAsia="sl-SI"/>
            </w:rPr>
          </w:pPr>
          <w:hyperlink w:anchor="_Toc101430217" w:history="1">
            <w:r w:rsidR="00D17FF5" w:rsidRPr="00701C56">
              <w:rPr>
                <w:rStyle w:val="Hiperpovezava"/>
                <w:noProof/>
              </w:rPr>
              <w:t>10.5.</w:t>
            </w:r>
            <w:r w:rsidR="00D17FF5">
              <w:rPr>
                <w:rFonts w:asciiTheme="minorHAnsi" w:eastAsiaTheme="minorEastAsia" w:hAnsiTheme="minorHAnsi"/>
                <w:noProof/>
                <w:sz w:val="22"/>
                <w:lang w:eastAsia="sl-SI"/>
              </w:rPr>
              <w:tab/>
            </w:r>
            <w:r w:rsidR="00D17FF5" w:rsidRPr="00701C56">
              <w:rPr>
                <w:rStyle w:val="Hiperpovezava"/>
                <w:noProof/>
              </w:rPr>
              <w:t>NALOGE KONČNEGA PREJEMNIKA</w:t>
            </w:r>
            <w:r w:rsidR="00D17FF5">
              <w:rPr>
                <w:noProof/>
                <w:webHidden/>
              </w:rPr>
              <w:tab/>
            </w:r>
            <w:r w:rsidR="00D17FF5">
              <w:rPr>
                <w:noProof/>
                <w:webHidden/>
              </w:rPr>
              <w:fldChar w:fldCharType="begin"/>
            </w:r>
            <w:r w:rsidR="00D17FF5">
              <w:rPr>
                <w:noProof/>
                <w:webHidden/>
              </w:rPr>
              <w:instrText xml:space="preserve"> PAGEREF _Toc101430217 \h </w:instrText>
            </w:r>
            <w:r w:rsidR="00D17FF5">
              <w:rPr>
                <w:noProof/>
                <w:webHidden/>
              </w:rPr>
            </w:r>
            <w:r w:rsidR="00D17FF5">
              <w:rPr>
                <w:noProof/>
                <w:webHidden/>
              </w:rPr>
              <w:fldChar w:fldCharType="separate"/>
            </w:r>
            <w:r w:rsidR="00EA1C33">
              <w:rPr>
                <w:noProof/>
                <w:webHidden/>
              </w:rPr>
              <w:t>35</w:t>
            </w:r>
            <w:r w:rsidR="00D17FF5">
              <w:rPr>
                <w:noProof/>
                <w:webHidden/>
              </w:rPr>
              <w:fldChar w:fldCharType="end"/>
            </w:r>
          </w:hyperlink>
        </w:p>
        <w:p w14:paraId="3C9D068C" w14:textId="7B5D5562" w:rsidR="00D17FF5" w:rsidRDefault="00C9386B">
          <w:pPr>
            <w:pStyle w:val="Kazalovsebine2"/>
            <w:rPr>
              <w:rFonts w:asciiTheme="minorHAnsi" w:eastAsiaTheme="minorEastAsia" w:hAnsiTheme="minorHAnsi"/>
              <w:noProof/>
              <w:sz w:val="22"/>
              <w:lang w:eastAsia="sl-SI"/>
            </w:rPr>
          </w:pPr>
          <w:hyperlink w:anchor="_Toc101430218" w:history="1">
            <w:r w:rsidR="00D17FF5" w:rsidRPr="00701C56">
              <w:rPr>
                <w:rStyle w:val="Hiperpovezava"/>
                <w:noProof/>
              </w:rPr>
              <w:t>10.6.</w:t>
            </w:r>
            <w:r w:rsidR="00D17FF5">
              <w:rPr>
                <w:rFonts w:asciiTheme="minorHAnsi" w:eastAsiaTheme="minorEastAsia" w:hAnsiTheme="minorHAnsi"/>
                <w:noProof/>
                <w:sz w:val="22"/>
                <w:lang w:eastAsia="sl-SI"/>
              </w:rPr>
              <w:tab/>
            </w:r>
            <w:r w:rsidR="00D17FF5" w:rsidRPr="00701C56">
              <w:rPr>
                <w:rStyle w:val="Hiperpovezava"/>
                <w:noProof/>
              </w:rPr>
              <w:t>OZNAČEVANJE</w:t>
            </w:r>
            <w:r w:rsidR="00D17FF5">
              <w:rPr>
                <w:noProof/>
                <w:webHidden/>
              </w:rPr>
              <w:tab/>
            </w:r>
            <w:r w:rsidR="00D17FF5">
              <w:rPr>
                <w:noProof/>
                <w:webHidden/>
              </w:rPr>
              <w:fldChar w:fldCharType="begin"/>
            </w:r>
            <w:r w:rsidR="00D17FF5">
              <w:rPr>
                <w:noProof/>
                <w:webHidden/>
              </w:rPr>
              <w:instrText xml:space="preserve"> PAGEREF _Toc101430218 \h </w:instrText>
            </w:r>
            <w:r w:rsidR="00D17FF5">
              <w:rPr>
                <w:noProof/>
                <w:webHidden/>
              </w:rPr>
            </w:r>
            <w:r w:rsidR="00D17FF5">
              <w:rPr>
                <w:noProof/>
                <w:webHidden/>
              </w:rPr>
              <w:fldChar w:fldCharType="separate"/>
            </w:r>
            <w:r w:rsidR="00EA1C33">
              <w:rPr>
                <w:noProof/>
                <w:webHidden/>
              </w:rPr>
              <w:t>36</w:t>
            </w:r>
            <w:r w:rsidR="00D17FF5">
              <w:rPr>
                <w:noProof/>
                <w:webHidden/>
              </w:rPr>
              <w:fldChar w:fldCharType="end"/>
            </w:r>
          </w:hyperlink>
        </w:p>
        <w:p w14:paraId="6F110F49" w14:textId="1CB98546" w:rsidR="00D17FF5" w:rsidRDefault="00C9386B">
          <w:pPr>
            <w:pStyle w:val="Kazalovsebine1"/>
            <w:rPr>
              <w:rFonts w:asciiTheme="minorHAnsi" w:eastAsiaTheme="minorEastAsia" w:hAnsiTheme="minorHAnsi"/>
              <w:noProof/>
              <w:sz w:val="22"/>
              <w:lang w:eastAsia="sl-SI"/>
            </w:rPr>
          </w:pPr>
          <w:hyperlink w:anchor="_Toc101430219" w:history="1">
            <w:r w:rsidR="00D17FF5" w:rsidRPr="00701C56">
              <w:rPr>
                <w:rStyle w:val="Hiperpovezava"/>
                <w:noProof/>
              </w:rPr>
              <w:t>11.</w:t>
            </w:r>
            <w:r w:rsidR="00D17FF5">
              <w:rPr>
                <w:rFonts w:asciiTheme="minorHAnsi" w:eastAsiaTheme="minorEastAsia" w:hAnsiTheme="minorHAnsi"/>
                <w:noProof/>
                <w:sz w:val="22"/>
                <w:lang w:eastAsia="sl-SI"/>
              </w:rPr>
              <w:tab/>
            </w:r>
            <w:r w:rsidR="00D17FF5" w:rsidRPr="00701C56">
              <w:rPr>
                <w:rStyle w:val="Hiperpovezava"/>
                <w:noProof/>
              </w:rPr>
              <w:t>INFORMACIJSKA PODPORA ZA IZVAJANJE NAČRTA</w:t>
            </w:r>
            <w:r w:rsidR="00D17FF5">
              <w:rPr>
                <w:noProof/>
                <w:webHidden/>
              </w:rPr>
              <w:tab/>
            </w:r>
            <w:r w:rsidR="00D17FF5">
              <w:rPr>
                <w:noProof/>
                <w:webHidden/>
              </w:rPr>
              <w:fldChar w:fldCharType="begin"/>
            </w:r>
            <w:r w:rsidR="00D17FF5">
              <w:rPr>
                <w:noProof/>
                <w:webHidden/>
              </w:rPr>
              <w:instrText xml:space="preserve"> PAGEREF _Toc101430219 \h </w:instrText>
            </w:r>
            <w:r w:rsidR="00D17FF5">
              <w:rPr>
                <w:noProof/>
                <w:webHidden/>
              </w:rPr>
            </w:r>
            <w:r w:rsidR="00D17FF5">
              <w:rPr>
                <w:noProof/>
                <w:webHidden/>
              </w:rPr>
              <w:fldChar w:fldCharType="separate"/>
            </w:r>
            <w:r w:rsidR="00EA1C33">
              <w:rPr>
                <w:noProof/>
                <w:webHidden/>
              </w:rPr>
              <w:t>41</w:t>
            </w:r>
            <w:r w:rsidR="00D17FF5">
              <w:rPr>
                <w:noProof/>
                <w:webHidden/>
              </w:rPr>
              <w:fldChar w:fldCharType="end"/>
            </w:r>
          </w:hyperlink>
        </w:p>
        <w:p w14:paraId="7C8448F8" w14:textId="4170C3A4" w:rsidR="00D17FF5" w:rsidRDefault="00C9386B">
          <w:pPr>
            <w:pStyle w:val="Kazalovsebine1"/>
            <w:rPr>
              <w:rFonts w:asciiTheme="minorHAnsi" w:eastAsiaTheme="minorEastAsia" w:hAnsiTheme="minorHAnsi"/>
              <w:noProof/>
              <w:sz w:val="22"/>
              <w:lang w:eastAsia="sl-SI"/>
            </w:rPr>
          </w:pPr>
          <w:hyperlink w:anchor="_Toc101430220" w:history="1">
            <w:r w:rsidR="00D17FF5" w:rsidRPr="00701C56">
              <w:rPr>
                <w:rStyle w:val="Hiperpovezava"/>
                <w:noProof/>
              </w:rPr>
              <w:t>12.</w:t>
            </w:r>
            <w:r w:rsidR="00D17FF5">
              <w:rPr>
                <w:rFonts w:asciiTheme="minorHAnsi" w:eastAsiaTheme="minorEastAsia" w:hAnsiTheme="minorHAnsi"/>
                <w:noProof/>
                <w:sz w:val="22"/>
                <w:lang w:eastAsia="sl-SI"/>
              </w:rPr>
              <w:tab/>
            </w:r>
            <w:r w:rsidR="00D17FF5" w:rsidRPr="00701C56">
              <w:rPr>
                <w:rStyle w:val="Hiperpovezava"/>
                <w:noProof/>
              </w:rPr>
              <w:t>ZAKLJUČEK IZVAJANJA NAČRTA</w:t>
            </w:r>
            <w:r w:rsidR="00D17FF5">
              <w:rPr>
                <w:noProof/>
                <w:webHidden/>
              </w:rPr>
              <w:tab/>
            </w:r>
            <w:r w:rsidR="00D17FF5">
              <w:rPr>
                <w:noProof/>
                <w:webHidden/>
              </w:rPr>
              <w:fldChar w:fldCharType="begin"/>
            </w:r>
            <w:r w:rsidR="00D17FF5">
              <w:rPr>
                <w:noProof/>
                <w:webHidden/>
              </w:rPr>
              <w:instrText xml:space="preserve"> PAGEREF _Toc101430220 \h </w:instrText>
            </w:r>
            <w:r w:rsidR="00D17FF5">
              <w:rPr>
                <w:noProof/>
                <w:webHidden/>
              </w:rPr>
            </w:r>
            <w:r w:rsidR="00D17FF5">
              <w:rPr>
                <w:noProof/>
                <w:webHidden/>
              </w:rPr>
              <w:fldChar w:fldCharType="separate"/>
            </w:r>
            <w:r w:rsidR="00EA1C33">
              <w:rPr>
                <w:noProof/>
                <w:webHidden/>
              </w:rPr>
              <w:t>42</w:t>
            </w:r>
            <w:r w:rsidR="00D17FF5">
              <w:rPr>
                <w:noProof/>
                <w:webHidden/>
              </w:rPr>
              <w:fldChar w:fldCharType="end"/>
            </w:r>
          </w:hyperlink>
        </w:p>
        <w:p w14:paraId="79F05032" w14:textId="14CAB4CE" w:rsidR="00D17FF5" w:rsidRDefault="00C9386B">
          <w:pPr>
            <w:pStyle w:val="Kazalovsebine1"/>
            <w:rPr>
              <w:rFonts w:asciiTheme="minorHAnsi" w:eastAsiaTheme="minorEastAsia" w:hAnsiTheme="minorHAnsi"/>
              <w:noProof/>
              <w:sz w:val="22"/>
              <w:lang w:eastAsia="sl-SI"/>
            </w:rPr>
          </w:pPr>
          <w:hyperlink w:anchor="_Toc101430221" w:history="1">
            <w:r w:rsidR="00D17FF5" w:rsidRPr="00701C56">
              <w:rPr>
                <w:rStyle w:val="Hiperpovezava"/>
                <w:rFonts w:eastAsia="Times New Roman"/>
                <w:noProof/>
              </w:rPr>
              <w:t>13.</w:t>
            </w:r>
            <w:r w:rsidR="00D17FF5">
              <w:rPr>
                <w:rFonts w:asciiTheme="minorHAnsi" w:eastAsiaTheme="minorEastAsia" w:hAnsiTheme="minorHAnsi"/>
                <w:noProof/>
                <w:sz w:val="22"/>
                <w:lang w:eastAsia="sl-SI"/>
              </w:rPr>
              <w:tab/>
            </w:r>
            <w:r w:rsidR="00D17FF5" w:rsidRPr="00701C56">
              <w:rPr>
                <w:rStyle w:val="Hiperpovezava"/>
                <w:noProof/>
              </w:rPr>
              <w:t>SEZNAM PRAVNIH VIROV IN STROKOVNE LITERATURE</w:t>
            </w:r>
            <w:r w:rsidR="00D17FF5">
              <w:rPr>
                <w:noProof/>
                <w:webHidden/>
              </w:rPr>
              <w:tab/>
            </w:r>
            <w:r w:rsidR="00D17FF5">
              <w:rPr>
                <w:noProof/>
                <w:webHidden/>
              </w:rPr>
              <w:fldChar w:fldCharType="begin"/>
            </w:r>
            <w:r w:rsidR="00D17FF5">
              <w:rPr>
                <w:noProof/>
                <w:webHidden/>
              </w:rPr>
              <w:instrText xml:space="preserve"> PAGEREF _Toc101430221 \h </w:instrText>
            </w:r>
            <w:r w:rsidR="00D17FF5">
              <w:rPr>
                <w:noProof/>
                <w:webHidden/>
              </w:rPr>
            </w:r>
            <w:r w:rsidR="00D17FF5">
              <w:rPr>
                <w:noProof/>
                <w:webHidden/>
              </w:rPr>
              <w:fldChar w:fldCharType="separate"/>
            </w:r>
            <w:r w:rsidR="00EA1C33">
              <w:rPr>
                <w:noProof/>
                <w:webHidden/>
              </w:rPr>
              <w:t>43</w:t>
            </w:r>
            <w:r w:rsidR="00D17FF5">
              <w:rPr>
                <w:noProof/>
                <w:webHidden/>
              </w:rPr>
              <w:fldChar w:fldCharType="end"/>
            </w:r>
          </w:hyperlink>
        </w:p>
        <w:p w14:paraId="134182FB" w14:textId="696EA93F" w:rsidR="00D17FF5" w:rsidRDefault="00C9386B">
          <w:pPr>
            <w:pStyle w:val="Kazalovsebine1"/>
            <w:rPr>
              <w:rFonts w:asciiTheme="minorHAnsi" w:eastAsiaTheme="minorEastAsia" w:hAnsiTheme="minorHAnsi"/>
              <w:noProof/>
              <w:sz w:val="22"/>
              <w:lang w:eastAsia="sl-SI"/>
            </w:rPr>
          </w:pPr>
          <w:hyperlink w:anchor="_Toc101430222" w:history="1">
            <w:r w:rsidR="00D17FF5" w:rsidRPr="00701C56">
              <w:rPr>
                <w:rStyle w:val="Hiperpovezava"/>
                <w:noProof/>
              </w:rPr>
              <w:t>14.</w:t>
            </w:r>
            <w:r w:rsidR="00D17FF5">
              <w:rPr>
                <w:rFonts w:asciiTheme="minorHAnsi" w:eastAsiaTheme="minorEastAsia" w:hAnsiTheme="minorHAnsi"/>
                <w:noProof/>
                <w:sz w:val="22"/>
                <w:lang w:eastAsia="sl-SI"/>
              </w:rPr>
              <w:tab/>
            </w:r>
            <w:r w:rsidR="00D17FF5" w:rsidRPr="00701C56">
              <w:rPr>
                <w:rStyle w:val="Hiperpovezava"/>
                <w:noProof/>
              </w:rPr>
              <w:t>PRILOGE</w:t>
            </w:r>
            <w:r w:rsidR="00D17FF5">
              <w:rPr>
                <w:noProof/>
                <w:webHidden/>
              </w:rPr>
              <w:tab/>
            </w:r>
            <w:r w:rsidR="00D17FF5">
              <w:rPr>
                <w:noProof/>
                <w:webHidden/>
              </w:rPr>
              <w:fldChar w:fldCharType="begin"/>
            </w:r>
            <w:r w:rsidR="00D17FF5">
              <w:rPr>
                <w:noProof/>
                <w:webHidden/>
              </w:rPr>
              <w:instrText xml:space="preserve"> PAGEREF _Toc101430222 \h </w:instrText>
            </w:r>
            <w:r w:rsidR="00D17FF5">
              <w:rPr>
                <w:noProof/>
                <w:webHidden/>
              </w:rPr>
            </w:r>
            <w:r w:rsidR="00D17FF5">
              <w:rPr>
                <w:noProof/>
                <w:webHidden/>
              </w:rPr>
              <w:fldChar w:fldCharType="separate"/>
            </w:r>
            <w:r w:rsidR="00EA1C33">
              <w:rPr>
                <w:noProof/>
                <w:webHidden/>
              </w:rPr>
              <w:t>44</w:t>
            </w:r>
            <w:r w:rsidR="00D17FF5">
              <w:rPr>
                <w:noProof/>
                <w:webHidden/>
              </w:rPr>
              <w:fldChar w:fldCharType="end"/>
            </w:r>
          </w:hyperlink>
        </w:p>
        <w:p w14:paraId="7BE70000" w14:textId="534A918D" w:rsidR="00C9769D" w:rsidRPr="001566DA" w:rsidRDefault="00C067A2" w:rsidP="00C9769D">
          <w:pPr>
            <w:rPr>
              <w:rFonts w:cs="Arial"/>
              <w:b/>
            </w:rPr>
          </w:pPr>
          <w:r w:rsidRPr="00C40429">
            <w:rPr>
              <w:rFonts w:cs="Arial"/>
              <w:b/>
            </w:rPr>
            <w:fldChar w:fldCharType="end"/>
          </w:r>
        </w:p>
      </w:sdtContent>
    </w:sdt>
    <w:p w14:paraId="6F921775" w14:textId="77777777" w:rsidR="00D17FF5" w:rsidRDefault="00D17FF5" w:rsidP="001566DA">
      <w:pPr>
        <w:pStyle w:val="Kazaloslik"/>
        <w:tabs>
          <w:tab w:val="right" w:leader="underscore" w:pos="9062"/>
        </w:tabs>
        <w:rPr>
          <w:rFonts w:ascii="Arial" w:hAnsi="Arial" w:cs="Arial"/>
          <w:b/>
          <w:i w:val="0"/>
          <w:iCs w:val="0"/>
        </w:rPr>
      </w:pPr>
    </w:p>
    <w:p w14:paraId="45E597B3" w14:textId="102ED445" w:rsidR="001566DA" w:rsidRPr="001566DA" w:rsidRDefault="001566DA" w:rsidP="001566DA">
      <w:pPr>
        <w:pStyle w:val="Kazaloslik"/>
        <w:tabs>
          <w:tab w:val="right" w:leader="underscore" w:pos="9062"/>
        </w:tabs>
        <w:rPr>
          <w:rFonts w:ascii="Arial" w:hAnsi="Arial" w:cs="Arial"/>
          <w:b/>
          <w:i w:val="0"/>
          <w:iCs w:val="0"/>
        </w:rPr>
      </w:pPr>
      <w:r>
        <w:rPr>
          <w:rFonts w:ascii="Arial" w:hAnsi="Arial" w:cs="Arial"/>
          <w:b/>
          <w:i w:val="0"/>
          <w:iCs w:val="0"/>
        </w:rPr>
        <w:t>KAZALO PRILOG</w:t>
      </w:r>
    </w:p>
    <w:p w14:paraId="5D3BDA69" w14:textId="2629C8B2" w:rsidR="001566DA" w:rsidRPr="001566DA" w:rsidRDefault="001566DA">
      <w:pPr>
        <w:pStyle w:val="Kazaloslik"/>
        <w:tabs>
          <w:tab w:val="right" w:leader="underscore" w:pos="9062"/>
        </w:tabs>
        <w:rPr>
          <w:rFonts w:ascii="Arial" w:eastAsiaTheme="minorEastAsia" w:hAnsi="Arial" w:cs="Arial"/>
          <w:i w:val="0"/>
          <w:iCs w:val="0"/>
          <w:noProof/>
          <w:sz w:val="22"/>
          <w:szCs w:val="22"/>
          <w:lang w:eastAsia="sl-SI"/>
        </w:rPr>
      </w:pPr>
      <w:r w:rsidRPr="001566DA">
        <w:rPr>
          <w:rFonts w:ascii="Arial" w:hAnsi="Arial" w:cs="Arial"/>
          <w:b/>
        </w:rPr>
        <w:fldChar w:fldCharType="begin"/>
      </w:r>
      <w:r w:rsidRPr="001566DA">
        <w:rPr>
          <w:rFonts w:ascii="Arial" w:hAnsi="Arial" w:cs="Arial"/>
          <w:b/>
        </w:rPr>
        <w:instrText xml:space="preserve"> TOC \h \z \c "Priloga" </w:instrText>
      </w:r>
      <w:r w:rsidRPr="001566DA">
        <w:rPr>
          <w:rFonts w:ascii="Arial" w:hAnsi="Arial" w:cs="Arial"/>
          <w:b/>
        </w:rPr>
        <w:fldChar w:fldCharType="separate"/>
      </w:r>
      <w:hyperlink w:anchor="_Toc101430042" w:history="1">
        <w:r w:rsidRPr="001566DA">
          <w:rPr>
            <w:rStyle w:val="Hiperpovezava"/>
            <w:rFonts w:ascii="Arial" w:hAnsi="Arial" w:cs="Arial"/>
            <w:noProof/>
          </w:rPr>
          <w:t>Priloga 1: Indikativni nabor dokazil, ki se uporabljajo pri spremljanju doseganja mejnikov (celovit nabor je vsebovan v operativnih ureditvah med EK in Slovenijo)</w:t>
        </w:r>
        <w:r w:rsidRPr="001566DA">
          <w:rPr>
            <w:rFonts w:ascii="Arial" w:hAnsi="Arial" w:cs="Arial"/>
            <w:noProof/>
            <w:webHidden/>
          </w:rPr>
          <w:tab/>
        </w:r>
        <w:r w:rsidRPr="001566DA">
          <w:rPr>
            <w:rFonts w:ascii="Arial" w:hAnsi="Arial" w:cs="Arial"/>
            <w:noProof/>
            <w:webHidden/>
          </w:rPr>
          <w:fldChar w:fldCharType="begin"/>
        </w:r>
        <w:r w:rsidRPr="001566DA">
          <w:rPr>
            <w:rFonts w:ascii="Arial" w:hAnsi="Arial" w:cs="Arial"/>
            <w:noProof/>
            <w:webHidden/>
          </w:rPr>
          <w:instrText xml:space="preserve"> PAGEREF _Toc101430042 \h </w:instrText>
        </w:r>
        <w:r w:rsidRPr="001566DA">
          <w:rPr>
            <w:rFonts w:ascii="Arial" w:hAnsi="Arial" w:cs="Arial"/>
            <w:noProof/>
            <w:webHidden/>
          </w:rPr>
        </w:r>
        <w:r w:rsidRPr="001566DA">
          <w:rPr>
            <w:rFonts w:ascii="Arial" w:hAnsi="Arial" w:cs="Arial"/>
            <w:noProof/>
            <w:webHidden/>
          </w:rPr>
          <w:fldChar w:fldCharType="separate"/>
        </w:r>
        <w:r w:rsidR="00EA1C33">
          <w:rPr>
            <w:rFonts w:ascii="Arial" w:hAnsi="Arial" w:cs="Arial"/>
            <w:noProof/>
            <w:webHidden/>
          </w:rPr>
          <w:t>1</w:t>
        </w:r>
        <w:r w:rsidRPr="001566DA">
          <w:rPr>
            <w:rFonts w:ascii="Arial" w:hAnsi="Arial" w:cs="Arial"/>
            <w:noProof/>
            <w:webHidden/>
          </w:rPr>
          <w:fldChar w:fldCharType="end"/>
        </w:r>
      </w:hyperlink>
    </w:p>
    <w:p w14:paraId="5C36DEAF" w14:textId="7502C3ED"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3" w:history="1">
        <w:r w:rsidR="001566DA" w:rsidRPr="001566DA">
          <w:rPr>
            <w:rStyle w:val="Hiperpovezava"/>
            <w:rFonts w:ascii="Arial" w:hAnsi="Arial" w:cs="Arial"/>
            <w:noProof/>
          </w:rPr>
          <w:t>Priloga 2: Indikativni nabor dokazil, ki se uporabljajo pri spremljanju doseganja ciljev (celovit nabor je vsebovan v operativnih ureditvah med EK in Slovenijo)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_Toc101430043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3</w:t>
        </w:r>
        <w:r w:rsidR="001566DA" w:rsidRPr="001566DA">
          <w:rPr>
            <w:rFonts w:ascii="Arial" w:hAnsi="Arial" w:cs="Arial"/>
            <w:noProof/>
            <w:webHidden/>
          </w:rPr>
          <w:fldChar w:fldCharType="end"/>
        </w:r>
      </w:hyperlink>
    </w:p>
    <w:p w14:paraId="4009D909" w14:textId="59FB61EC"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4" w:history="1">
        <w:r w:rsidR="001566DA" w:rsidRPr="001566DA">
          <w:rPr>
            <w:rStyle w:val="Hiperpovezava"/>
            <w:rFonts w:ascii="Arial" w:hAnsi="Arial" w:cs="Arial"/>
            <w:noProof/>
          </w:rPr>
          <w:t>Priloga 3: Klasifikacija ukrepov in indikativni nabor mehanizmov preverjanja v zvezi z DNSH (Dejanski nabor mehanizmov preverjanja se opredeli v okviru operativnih ureditev med Evropsko komisijo in Slovenijo)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_Toc101430044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6</w:t>
        </w:r>
        <w:r w:rsidR="001566DA" w:rsidRPr="001566DA">
          <w:rPr>
            <w:rFonts w:ascii="Arial" w:hAnsi="Arial" w:cs="Arial"/>
            <w:noProof/>
            <w:webHidden/>
          </w:rPr>
          <w:fldChar w:fldCharType="end"/>
        </w:r>
      </w:hyperlink>
    </w:p>
    <w:p w14:paraId="54D7F29A" w14:textId="103F1696"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5" w:history="1">
        <w:r w:rsidR="001566DA" w:rsidRPr="001566DA">
          <w:rPr>
            <w:rStyle w:val="Hiperpovezava"/>
            <w:rFonts w:ascii="Arial" w:hAnsi="Arial" w:cs="Arial"/>
            <w:noProof/>
          </w:rPr>
          <w:t>Priloga 4: Naslovnica s povzetkom ukrepov in dokazil za doseganje mejnika/cilja (predloga)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_Toc101430045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11</w:t>
        </w:r>
        <w:r w:rsidR="001566DA" w:rsidRPr="001566DA">
          <w:rPr>
            <w:rFonts w:ascii="Arial" w:hAnsi="Arial" w:cs="Arial"/>
            <w:noProof/>
            <w:webHidden/>
          </w:rPr>
          <w:fldChar w:fldCharType="end"/>
        </w:r>
      </w:hyperlink>
    </w:p>
    <w:p w14:paraId="7B82F0F5" w14:textId="625CE5F3"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6" w:history="1">
        <w:r w:rsidR="001566DA" w:rsidRPr="001566DA">
          <w:rPr>
            <w:rStyle w:val="Hiperpovezava"/>
            <w:rFonts w:ascii="Arial" w:hAnsi="Arial" w:cs="Arial"/>
            <w:noProof/>
          </w:rPr>
          <w:t>Priloga 5: Kontrolni list za administrativno preverjanje Vloge za  izplačilo iz sklada NOO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_Toc101430046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12</w:t>
        </w:r>
        <w:r w:rsidR="001566DA" w:rsidRPr="001566DA">
          <w:rPr>
            <w:rFonts w:ascii="Arial" w:hAnsi="Arial" w:cs="Arial"/>
            <w:noProof/>
            <w:webHidden/>
          </w:rPr>
          <w:fldChar w:fldCharType="end"/>
        </w:r>
      </w:hyperlink>
    </w:p>
    <w:p w14:paraId="6962E03C" w14:textId="73B5FB2E"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7" w:history="1">
        <w:r w:rsidR="001566DA" w:rsidRPr="001566DA">
          <w:rPr>
            <w:rStyle w:val="Hiperpovezava"/>
            <w:rFonts w:ascii="Arial" w:hAnsi="Arial" w:cs="Arial"/>
            <w:noProof/>
          </w:rPr>
          <w:t>Priloga 6: Kontrolni list za PKS</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_Toc101430047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18</w:t>
        </w:r>
        <w:r w:rsidR="001566DA" w:rsidRPr="001566DA">
          <w:rPr>
            <w:rFonts w:ascii="Arial" w:hAnsi="Arial" w:cs="Arial"/>
            <w:noProof/>
            <w:webHidden/>
          </w:rPr>
          <w:fldChar w:fldCharType="end"/>
        </w:r>
      </w:hyperlink>
    </w:p>
    <w:p w14:paraId="11415A1B" w14:textId="4B8AF90F"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8" w:history="1">
        <w:r w:rsidR="001566DA" w:rsidRPr="001566DA">
          <w:rPr>
            <w:rStyle w:val="Hiperpovezava"/>
            <w:rFonts w:ascii="Arial" w:hAnsi="Arial" w:cs="Arial"/>
            <w:noProof/>
          </w:rPr>
          <w:t>Priloga 7: standardni dopis za poročanje o nepravilnostih</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_Toc101430048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12</w:t>
        </w:r>
        <w:r w:rsidR="001566DA" w:rsidRPr="001566DA">
          <w:rPr>
            <w:rFonts w:ascii="Arial" w:hAnsi="Arial" w:cs="Arial"/>
            <w:noProof/>
            <w:webHidden/>
          </w:rPr>
          <w:fldChar w:fldCharType="end"/>
        </w:r>
      </w:hyperlink>
    </w:p>
    <w:p w14:paraId="132A7E66" w14:textId="27ED5FED"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49" w:history="1">
        <w:r w:rsidR="001566DA" w:rsidRPr="001566DA">
          <w:rPr>
            <w:rStyle w:val="Hiperpovezava"/>
            <w:rFonts w:ascii="Arial" w:hAnsi="Arial" w:cs="Arial"/>
            <w:noProof/>
          </w:rPr>
          <w:t>Priloga 8: Zbirna tabela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_Toc101430049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25</w:t>
        </w:r>
        <w:r w:rsidR="001566DA" w:rsidRPr="001566DA">
          <w:rPr>
            <w:rFonts w:ascii="Arial" w:hAnsi="Arial" w:cs="Arial"/>
            <w:noProof/>
            <w:webHidden/>
          </w:rPr>
          <w:fldChar w:fldCharType="end"/>
        </w:r>
      </w:hyperlink>
    </w:p>
    <w:p w14:paraId="603FD88F" w14:textId="748940F0" w:rsidR="001566DA" w:rsidRPr="001566DA" w:rsidRDefault="00C9386B">
      <w:pPr>
        <w:pStyle w:val="Kazaloslik"/>
        <w:tabs>
          <w:tab w:val="right" w:leader="underscore" w:pos="9062"/>
        </w:tabs>
        <w:rPr>
          <w:rFonts w:ascii="Arial" w:eastAsiaTheme="minorEastAsia" w:hAnsi="Arial" w:cs="Arial"/>
          <w:i w:val="0"/>
          <w:iCs w:val="0"/>
          <w:noProof/>
          <w:sz w:val="22"/>
          <w:szCs w:val="22"/>
          <w:lang w:eastAsia="sl-SI"/>
        </w:rPr>
      </w:pPr>
      <w:hyperlink w:anchor="_Toc101430050" w:history="1">
        <w:r w:rsidR="001566DA" w:rsidRPr="001566DA">
          <w:rPr>
            <w:rStyle w:val="Hiperpovezava"/>
            <w:rFonts w:ascii="Arial" w:hAnsi="Arial" w:cs="Arial"/>
            <w:noProof/>
          </w:rPr>
          <w:t>Priloga 9: Strategija komuniciranja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_Toc101430050 \h </w:instrText>
        </w:r>
        <w:r w:rsidR="001566DA" w:rsidRPr="001566DA">
          <w:rPr>
            <w:rFonts w:ascii="Arial" w:hAnsi="Arial" w:cs="Arial"/>
            <w:noProof/>
            <w:webHidden/>
          </w:rPr>
        </w:r>
        <w:r w:rsidR="001566DA" w:rsidRPr="001566DA">
          <w:rPr>
            <w:rFonts w:ascii="Arial" w:hAnsi="Arial" w:cs="Arial"/>
            <w:noProof/>
            <w:webHidden/>
          </w:rPr>
          <w:fldChar w:fldCharType="separate"/>
        </w:r>
        <w:r w:rsidR="00EA1C33">
          <w:rPr>
            <w:rFonts w:ascii="Arial" w:hAnsi="Arial" w:cs="Arial"/>
            <w:noProof/>
            <w:webHidden/>
          </w:rPr>
          <w:t>26</w:t>
        </w:r>
        <w:r w:rsidR="001566DA" w:rsidRPr="001566DA">
          <w:rPr>
            <w:rFonts w:ascii="Arial" w:hAnsi="Arial" w:cs="Arial"/>
            <w:noProof/>
            <w:webHidden/>
          </w:rPr>
          <w:fldChar w:fldCharType="end"/>
        </w:r>
      </w:hyperlink>
    </w:p>
    <w:p w14:paraId="107A50B2" w14:textId="0C63C70F" w:rsidR="008374A9" w:rsidRPr="00C9769D" w:rsidRDefault="001566DA" w:rsidP="00C9769D">
      <w:pPr>
        <w:rPr>
          <w:rFonts w:cs="Arial"/>
          <w:b/>
        </w:rPr>
      </w:pPr>
      <w:r w:rsidRPr="001566DA">
        <w:rPr>
          <w:rFonts w:cs="Arial"/>
          <w:b/>
        </w:rPr>
        <w:fldChar w:fldCharType="end"/>
      </w:r>
    </w:p>
    <w:p w14:paraId="774AF20E" w14:textId="77777777" w:rsidR="00D70F81" w:rsidRDefault="00D70F81">
      <w:pPr>
        <w:keepNext w:val="0"/>
        <w:keepLines w:val="0"/>
        <w:spacing w:after="200" w:line="276" w:lineRule="auto"/>
        <w:jc w:val="left"/>
        <w:rPr>
          <w:rFonts w:cs="Arial"/>
          <w:b/>
          <w:bCs/>
        </w:rPr>
      </w:pPr>
      <w:r>
        <w:rPr>
          <w:rFonts w:cs="Arial"/>
          <w:b/>
          <w:bCs/>
        </w:rPr>
        <w:br w:type="page"/>
      </w:r>
    </w:p>
    <w:p w14:paraId="0EBC6C86" w14:textId="4C97D172" w:rsidR="00C9769D" w:rsidRPr="00C9769D" w:rsidRDefault="00C9769D" w:rsidP="00C9769D">
      <w:pPr>
        <w:rPr>
          <w:rFonts w:cs="Arial"/>
          <w:b/>
          <w:bCs/>
        </w:rPr>
      </w:pPr>
      <w:r w:rsidRPr="00C9769D">
        <w:rPr>
          <w:rFonts w:cs="Arial"/>
          <w:b/>
          <w:bCs/>
        </w:rPr>
        <w:lastRenderedPageBreak/>
        <w:t>SEZNAM KRATIC</w:t>
      </w:r>
    </w:p>
    <w:p w14:paraId="4740F513" w14:textId="77777777" w:rsidR="00C9769D" w:rsidRDefault="00C9769D" w:rsidP="00C9769D">
      <w:pPr>
        <w:rPr>
          <w:rFonts w:cs="Arial"/>
        </w:rPr>
      </w:pPr>
    </w:p>
    <w:p w14:paraId="629EF118" w14:textId="77777777" w:rsidR="003C4373" w:rsidRPr="00C9769D" w:rsidRDefault="003C4373" w:rsidP="003C4373">
      <w:pPr>
        <w:spacing w:after="200"/>
        <w:jc w:val="left"/>
        <w:rPr>
          <w:rFonts w:cs="Arial"/>
        </w:rPr>
      </w:pPr>
      <w:r w:rsidRPr="00C9769D">
        <w:rPr>
          <w:rFonts w:cs="Arial"/>
        </w:rPr>
        <w:t>DKOM</w:t>
      </w:r>
      <w:r>
        <w:rPr>
          <w:rFonts w:cs="Arial"/>
        </w:rPr>
        <w:t xml:space="preserve"> –</w:t>
      </w:r>
      <w:r w:rsidRPr="00C9769D">
        <w:rPr>
          <w:rFonts w:cs="Arial"/>
        </w:rPr>
        <w:t xml:space="preserve"> Državna revizijska komisija</w:t>
      </w:r>
    </w:p>
    <w:p w14:paraId="6032BCB3" w14:textId="77777777" w:rsidR="003C4373" w:rsidRPr="00C9769D" w:rsidRDefault="003C4373" w:rsidP="003C4373">
      <w:pPr>
        <w:spacing w:after="200"/>
        <w:jc w:val="left"/>
        <w:rPr>
          <w:rFonts w:cs="Arial"/>
        </w:rPr>
      </w:pPr>
      <w:r w:rsidRPr="00C9769D">
        <w:rPr>
          <w:rFonts w:cs="Arial"/>
        </w:rPr>
        <w:t>DNSH</w:t>
      </w:r>
      <w:r>
        <w:rPr>
          <w:rFonts w:cs="Arial"/>
        </w:rPr>
        <w:t xml:space="preserve"> –</w:t>
      </w:r>
      <w:r w:rsidRPr="00C9769D">
        <w:rPr>
          <w:rFonts w:cs="Arial"/>
        </w:rPr>
        <w:t xml:space="preserve"> Načelo, da se ne škoduje bistveno</w:t>
      </w:r>
    </w:p>
    <w:p w14:paraId="7BA0E3E9" w14:textId="767FCB37" w:rsidR="003C4373" w:rsidRDefault="003C4373" w:rsidP="00C9769D">
      <w:pPr>
        <w:spacing w:after="200"/>
        <w:jc w:val="left"/>
        <w:rPr>
          <w:rFonts w:cs="Arial"/>
        </w:rPr>
      </w:pPr>
      <w:r w:rsidRPr="00C9769D">
        <w:rPr>
          <w:rFonts w:cs="Arial"/>
        </w:rPr>
        <w:t>EK</w:t>
      </w:r>
      <w:r>
        <w:rPr>
          <w:rFonts w:cs="Arial"/>
        </w:rPr>
        <w:t xml:space="preserve"> –</w:t>
      </w:r>
      <w:r w:rsidRPr="00C9769D">
        <w:rPr>
          <w:rFonts w:cs="Arial"/>
        </w:rPr>
        <w:t xml:space="preserve"> Evropska </w:t>
      </w:r>
      <w:r w:rsidR="00980D59">
        <w:rPr>
          <w:rFonts w:cs="Arial"/>
        </w:rPr>
        <w:t>k</w:t>
      </w:r>
      <w:r w:rsidRPr="00C9769D">
        <w:rPr>
          <w:rFonts w:cs="Arial"/>
        </w:rPr>
        <w:t>omisija</w:t>
      </w:r>
    </w:p>
    <w:p w14:paraId="4563A39A" w14:textId="4DC5FFC3" w:rsidR="00C9769D" w:rsidRPr="00C9769D" w:rsidRDefault="00C9769D" w:rsidP="00C9769D">
      <w:pPr>
        <w:spacing w:after="200"/>
        <w:jc w:val="left"/>
        <w:rPr>
          <w:rFonts w:cs="Arial"/>
        </w:rPr>
      </w:pPr>
      <w:r w:rsidRPr="00C9769D">
        <w:rPr>
          <w:rFonts w:cs="Arial"/>
        </w:rPr>
        <w:t>EU</w:t>
      </w:r>
      <w:r>
        <w:rPr>
          <w:rFonts w:cs="Arial"/>
        </w:rPr>
        <w:t xml:space="preserve"> –</w:t>
      </w:r>
      <w:r w:rsidRPr="00C9769D">
        <w:rPr>
          <w:rFonts w:cs="Arial"/>
        </w:rPr>
        <w:t xml:space="preserve"> Evropska unija</w:t>
      </w:r>
    </w:p>
    <w:p w14:paraId="22D6BD81" w14:textId="77777777" w:rsidR="003C4373" w:rsidRPr="00C9769D" w:rsidRDefault="003C4373" w:rsidP="003C4373">
      <w:pPr>
        <w:spacing w:after="200"/>
        <w:jc w:val="left"/>
        <w:rPr>
          <w:rFonts w:cs="Arial"/>
        </w:rPr>
      </w:pPr>
      <w:r w:rsidRPr="00C9769D">
        <w:rPr>
          <w:rFonts w:cs="Arial"/>
        </w:rPr>
        <w:t>IS</w:t>
      </w:r>
      <w:r>
        <w:rPr>
          <w:rFonts w:cs="Arial"/>
        </w:rPr>
        <w:t xml:space="preserve"> –</w:t>
      </w:r>
      <w:r w:rsidRPr="00C9769D">
        <w:rPr>
          <w:rFonts w:cs="Arial"/>
        </w:rPr>
        <w:t xml:space="preserve"> Informacijski sistem</w:t>
      </w:r>
    </w:p>
    <w:p w14:paraId="745A2399" w14:textId="77777777" w:rsidR="003C4373" w:rsidRPr="00C9769D" w:rsidRDefault="003C4373" w:rsidP="003C4373">
      <w:pPr>
        <w:spacing w:after="200"/>
        <w:jc w:val="left"/>
        <w:rPr>
          <w:rFonts w:cs="Arial"/>
        </w:rPr>
      </w:pPr>
      <w:r w:rsidRPr="00C9769D">
        <w:rPr>
          <w:rFonts w:cs="Arial"/>
        </w:rPr>
        <w:t>JN</w:t>
      </w:r>
      <w:r>
        <w:rPr>
          <w:rFonts w:cs="Arial"/>
        </w:rPr>
        <w:t xml:space="preserve"> –</w:t>
      </w:r>
      <w:r w:rsidRPr="00C9769D">
        <w:rPr>
          <w:rFonts w:cs="Arial"/>
        </w:rPr>
        <w:t xml:space="preserve"> Javno naročilo</w:t>
      </w:r>
    </w:p>
    <w:p w14:paraId="72CFFF20" w14:textId="77777777" w:rsidR="003C4373" w:rsidRPr="00C9769D" w:rsidRDefault="003C4373" w:rsidP="003C4373">
      <w:pPr>
        <w:spacing w:after="200"/>
        <w:jc w:val="left"/>
        <w:rPr>
          <w:rFonts w:cs="Arial"/>
        </w:rPr>
      </w:pPr>
      <w:r w:rsidRPr="00C9769D">
        <w:rPr>
          <w:rFonts w:cs="Arial"/>
        </w:rPr>
        <w:t>JP</w:t>
      </w:r>
      <w:r>
        <w:rPr>
          <w:rFonts w:cs="Arial"/>
        </w:rPr>
        <w:t xml:space="preserve"> –</w:t>
      </w:r>
      <w:r w:rsidRPr="00C9769D">
        <w:rPr>
          <w:rFonts w:cs="Arial"/>
        </w:rPr>
        <w:t xml:space="preserve"> Javni poziv</w:t>
      </w:r>
    </w:p>
    <w:p w14:paraId="307B2504" w14:textId="77777777" w:rsidR="003C4373" w:rsidRPr="00C9769D" w:rsidRDefault="003C4373" w:rsidP="003C4373">
      <w:pPr>
        <w:spacing w:after="200"/>
        <w:jc w:val="left"/>
        <w:rPr>
          <w:rFonts w:cs="Arial"/>
        </w:rPr>
      </w:pPr>
      <w:r w:rsidRPr="00C9769D">
        <w:rPr>
          <w:rFonts w:cs="Arial"/>
        </w:rPr>
        <w:t>JR</w:t>
      </w:r>
      <w:r>
        <w:rPr>
          <w:rFonts w:cs="Arial"/>
        </w:rPr>
        <w:t xml:space="preserve"> –</w:t>
      </w:r>
      <w:r w:rsidRPr="00C9769D">
        <w:rPr>
          <w:rFonts w:cs="Arial"/>
        </w:rPr>
        <w:t xml:space="preserve"> Javni razpis</w:t>
      </w:r>
    </w:p>
    <w:p w14:paraId="421660BE" w14:textId="77777777" w:rsidR="003C4373" w:rsidRPr="00C9769D" w:rsidRDefault="003C4373" w:rsidP="003C4373">
      <w:pPr>
        <w:spacing w:after="200"/>
        <w:jc w:val="left"/>
        <w:rPr>
          <w:rFonts w:cs="Arial"/>
        </w:rPr>
      </w:pPr>
      <w:r w:rsidRPr="00C9769D">
        <w:rPr>
          <w:rFonts w:cs="Arial"/>
        </w:rPr>
        <w:t>KL</w:t>
      </w:r>
      <w:r>
        <w:rPr>
          <w:rFonts w:cs="Arial"/>
        </w:rPr>
        <w:t xml:space="preserve"> –</w:t>
      </w:r>
      <w:r w:rsidRPr="00C9769D">
        <w:rPr>
          <w:rFonts w:cs="Arial"/>
        </w:rPr>
        <w:t xml:space="preserve"> Kontrolna lista</w:t>
      </w:r>
    </w:p>
    <w:p w14:paraId="471311FD" w14:textId="77777777" w:rsidR="003C4373" w:rsidRPr="00C9769D" w:rsidRDefault="003C4373" w:rsidP="003C4373">
      <w:pPr>
        <w:spacing w:after="200"/>
        <w:jc w:val="left"/>
        <w:rPr>
          <w:rFonts w:cs="Arial"/>
        </w:rPr>
      </w:pPr>
      <w:r w:rsidRPr="00C9769D">
        <w:rPr>
          <w:rFonts w:cs="Arial"/>
        </w:rPr>
        <w:t>MJU</w:t>
      </w:r>
      <w:r>
        <w:rPr>
          <w:rFonts w:cs="Arial"/>
        </w:rPr>
        <w:t xml:space="preserve"> –</w:t>
      </w:r>
      <w:r w:rsidRPr="00C9769D">
        <w:rPr>
          <w:rFonts w:cs="Arial"/>
        </w:rPr>
        <w:t xml:space="preserve"> Ministrstvo za javno upravo</w:t>
      </w:r>
    </w:p>
    <w:p w14:paraId="1A882B88" w14:textId="5D0CF0E0" w:rsidR="00C9769D" w:rsidRPr="00C9769D" w:rsidRDefault="00C9769D" w:rsidP="00C9769D">
      <w:pPr>
        <w:spacing w:after="200"/>
        <w:jc w:val="left"/>
        <w:rPr>
          <w:rFonts w:cs="Arial"/>
        </w:rPr>
      </w:pPr>
      <w:r w:rsidRPr="00C9769D">
        <w:rPr>
          <w:rFonts w:cs="Arial"/>
        </w:rPr>
        <w:t>NOO</w:t>
      </w:r>
      <w:r>
        <w:rPr>
          <w:rFonts w:cs="Arial"/>
        </w:rPr>
        <w:t xml:space="preserve"> –</w:t>
      </w:r>
      <w:r w:rsidRPr="00C9769D">
        <w:rPr>
          <w:rFonts w:cs="Arial"/>
        </w:rPr>
        <w:t xml:space="preserve"> Načrt za okrevanje in odpornost</w:t>
      </w:r>
    </w:p>
    <w:p w14:paraId="29702216" w14:textId="77777777" w:rsidR="003C4373" w:rsidRPr="00C9769D" w:rsidRDefault="003C4373" w:rsidP="003C4373">
      <w:pPr>
        <w:spacing w:after="200"/>
        <w:jc w:val="left"/>
        <w:rPr>
          <w:rFonts w:cs="Arial"/>
        </w:rPr>
      </w:pPr>
      <w:r w:rsidRPr="00C9769D">
        <w:rPr>
          <w:rFonts w:cs="Arial"/>
        </w:rPr>
        <w:t>NPU</w:t>
      </w:r>
      <w:r>
        <w:rPr>
          <w:rFonts w:cs="Arial"/>
        </w:rPr>
        <w:t xml:space="preserve"> –</w:t>
      </w:r>
      <w:r w:rsidRPr="00C9769D">
        <w:rPr>
          <w:rFonts w:cs="Arial"/>
        </w:rPr>
        <w:t xml:space="preserve"> Neposredni uporabnik državnega proračuna</w:t>
      </w:r>
    </w:p>
    <w:p w14:paraId="0CEE7C5E" w14:textId="77777777" w:rsidR="003C4373" w:rsidRPr="00C9769D" w:rsidRDefault="003C4373" w:rsidP="003C4373">
      <w:pPr>
        <w:spacing w:after="200"/>
        <w:jc w:val="left"/>
        <w:rPr>
          <w:rFonts w:cs="Arial"/>
        </w:rPr>
      </w:pPr>
      <w:r w:rsidRPr="00C9769D">
        <w:rPr>
          <w:rFonts w:cs="Arial"/>
        </w:rPr>
        <w:t>NRP</w:t>
      </w:r>
      <w:r>
        <w:rPr>
          <w:rFonts w:cs="Arial"/>
        </w:rPr>
        <w:t xml:space="preserve"> –</w:t>
      </w:r>
      <w:r w:rsidRPr="00C9769D">
        <w:rPr>
          <w:rFonts w:cs="Arial"/>
        </w:rPr>
        <w:t xml:space="preserve"> Načrt razvojnih programov</w:t>
      </w:r>
    </w:p>
    <w:p w14:paraId="5BECE388" w14:textId="77777777" w:rsidR="003C4373" w:rsidRPr="00C9769D" w:rsidRDefault="003C4373" w:rsidP="003C4373">
      <w:pPr>
        <w:spacing w:after="200"/>
        <w:jc w:val="left"/>
        <w:rPr>
          <w:rFonts w:cs="Arial"/>
        </w:rPr>
      </w:pPr>
      <w:r w:rsidRPr="00C9769D">
        <w:rPr>
          <w:rFonts w:cs="Arial"/>
        </w:rPr>
        <w:t>OLAF</w:t>
      </w:r>
      <w:r>
        <w:rPr>
          <w:rFonts w:cs="Arial"/>
        </w:rPr>
        <w:t xml:space="preserve"> –</w:t>
      </w:r>
      <w:r w:rsidRPr="00C9769D">
        <w:rPr>
          <w:rFonts w:cs="Arial"/>
        </w:rPr>
        <w:t xml:space="preserve"> Evropski urad za boj proti goljufijami</w:t>
      </w:r>
    </w:p>
    <w:p w14:paraId="5DD2BD1F" w14:textId="058C2240" w:rsidR="003C4373" w:rsidRDefault="003C4373" w:rsidP="003C4373">
      <w:pPr>
        <w:spacing w:after="200"/>
        <w:jc w:val="left"/>
        <w:rPr>
          <w:rFonts w:cs="Arial"/>
        </w:rPr>
      </w:pPr>
      <w:r w:rsidRPr="00C9769D">
        <w:rPr>
          <w:rFonts w:cs="Arial"/>
        </w:rPr>
        <w:t>PKS</w:t>
      </w:r>
      <w:r>
        <w:rPr>
          <w:rFonts w:cs="Arial"/>
        </w:rPr>
        <w:t xml:space="preserve"> –</w:t>
      </w:r>
      <w:r w:rsidRPr="00C9769D">
        <w:rPr>
          <w:rFonts w:cs="Arial"/>
        </w:rPr>
        <w:t xml:space="preserve"> Preverjanje na kraju samem</w:t>
      </w:r>
    </w:p>
    <w:p w14:paraId="66D21866" w14:textId="54DEF80F" w:rsidR="003C4373" w:rsidRPr="00C9769D" w:rsidRDefault="003C4373" w:rsidP="003C4373">
      <w:pPr>
        <w:spacing w:after="200"/>
        <w:jc w:val="left"/>
        <w:rPr>
          <w:rFonts w:cs="Arial"/>
        </w:rPr>
      </w:pPr>
      <w:r w:rsidRPr="00C9769D">
        <w:rPr>
          <w:rFonts w:cs="Arial"/>
        </w:rPr>
        <w:t>RRF</w:t>
      </w:r>
      <w:r>
        <w:rPr>
          <w:rFonts w:cs="Arial"/>
        </w:rPr>
        <w:t xml:space="preserve"> –</w:t>
      </w:r>
      <w:r w:rsidRPr="00C9769D">
        <w:rPr>
          <w:rFonts w:cs="Arial"/>
        </w:rPr>
        <w:t xml:space="preserve"> </w:t>
      </w:r>
      <w:proofErr w:type="spellStart"/>
      <w:r w:rsidRPr="00C9769D">
        <w:rPr>
          <w:rFonts w:cs="Arial"/>
        </w:rPr>
        <w:t>Recovery</w:t>
      </w:r>
      <w:proofErr w:type="spellEnd"/>
      <w:r w:rsidRPr="00C9769D">
        <w:rPr>
          <w:rFonts w:cs="Arial"/>
        </w:rPr>
        <w:t xml:space="preserve"> </w:t>
      </w:r>
      <w:proofErr w:type="spellStart"/>
      <w:r w:rsidRPr="00C9769D">
        <w:rPr>
          <w:rFonts w:cs="Arial"/>
        </w:rPr>
        <w:t>and</w:t>
      </w:r>
      <w:proofErr w:type="spellEnd"/>
      <w:r w:rsidRPr="00C9769D">
        <w:rPr>
          <w:rFonts w:cs="Arial"/>
        </w:rPr>
        <w:t xml:space="preserve"> </w:t>
      </w:r>
      <w:proofErr w:type="spellStart"/>
      <w:r w:rsidRPr="00C9769D">
        <w:rPr>
          <w:rFonts w:cs="Arial"/>
        </w:rPr>
        <w:t>Resilience</w:t>
      </w:r>
      <w:proofErr w:type="spellEnd"/>
      <w:r w:rsidRPr="00C9769D">
        <w:rPr>
          <w:rFonts w:cs="Arial"/>
        </w:rPr>
        <w:t xml:space="preserve"> </w:t>
      </w:r>
      <w:proofErr w:type="spellStart"/>
      <w:r w:rsidRPr="00C9769D">
        <w:rPr>
          <w:rFonts w:cs="Arial"/>
        </w:rPr>
        <w:t>Facility</w:t>
      </w:r>
      <w:proofErr w:type="spellEnd"/>
    </w:p>
    <w:p w14:paraId="74FAB90D" w14:textId="7D8A6581" w:rsidR="00C9769D" w:rsidRPr="00C9769D" w:rsidRDefault="00C9769D" w:rsidP="00C9769D">
      <w:pPr>
        <w:spacing w:after="200"/>
        <w:jc w:val="left"/>
        <w:rPr>
          <w:rFonts w:cs="Arial"/>
        </w:rPr>
      </w:pPr>
      <w:r w:rsidRPr="00C9769D">
        <w:rPr>
          <w:rFonts w:cs="Arial"/>
        </w:rPr>
        <w:t>RS</w:t>
      </w:r>
      <w:r>
        <w:rPr>
          <w:rFonts w:cs="Arial"/>
        </w:rPr>
        <w:t xml:space="preserve"> –</w:t>
      </w:r>
      <w:r w:rsidRPr="00C9769D">
        <w:rPr>
          <w:rFonts w:cs="Arial"/>
        </w:rPr>
        <w:t xml:space="preserve"> Republika Slovenija</w:t>
      </w:r>
    </w:p>
    <w:p w14:paraId="5D845738" w14:textId="77777777" w:rsidR="003C4373" w:rsidRPr="00C9769D" w:rsidRDefault="003C4373" w:rsidP="003C4373">
      <w:pPr>
        <w:spacing w:after="200"/>
        <w:jc w:val="left"/>
        <w:rPr>
          <w:rFonts w:cs="Arial"/>
        </w:rPr>
      </w:pPr>
      <w:r w:rsidRPr="00C9769D">
        <w:rPr>
          <w:rFonts w:cs="Arial"/>
        </w:rPr>
        <w:t>SUSEU</w:t>
      </w:r>
      <w:r>
        <w:rPr>
          <w:rFonts w:cs="Arial"/>
        </w:rPr>
        <w:t xml:space="preserve"> –</w:t>
      </w:r>
      <w:r w:rsidRPr="00C9769D">
        <w:rPr>
          <w:rFonts w:cs="Arial"/>
        </w:rPr>
        <w:t xml:space="preserve"> Sektor za upravljanje s sredstvi EU</w:t>
      </w:r>
    </w:p>
    <w:p w14:paraId="7AAB9AD8" w14:textId="77777777" w:rsidR="003C4373" w:rsidRPr="00C9769D" w:rsidRDefault="003C4373" w:rsidP="003C4373">
      <w:pPr>
        <w:spacing w:after="200"/>
        <w:jc w:val="left"/>
        <w:rPr>
          <w:rFonts w:cs="Arial"/>
        </w:rPr>
      </w:pPr>
      <w:r w:rsidRPr="00C9769D">
        <w:rPr>
          <w:rFonts w:cs="Arial"/>
        </w:rPr>
        <w:t>SVRK</w:t>
      </w:r>
      <w:r>
        <w:rPr>
          <w:rFonts w:cs="Arial"/>
        </w:rPr>
        <w:t xml:space="preserve"> –</w:t>
      </w:r>
      <w:r w:rsidRPr="00C9769D">
        <w:rPr>
          <w:rFonts w:cs="Arial"/>
        </w:rPr>
        <w:t xml:space="preserve"> Služba Vlade Republike Slovenije za razvoj in evropsko kohezijsko politiko</w:t>
      </w:r>
    </w:p>
    <w:p w14:paraId="6318FB9D" w14:textId="77777777" w:rsidR="003C4373" w:rsidRPr="00C9769D" w:rsidRDefault="003C4373" w:rsidP="003C4373">
      <w:pPr>
        <w:spacing w:after="200"/>
        <w:jc w:val="left"/>
        <w:rPr>
          <w:rFonts w:cs="Arial"/>
        </w:rPr>
      </w:pPr>
      <w:r w:rsidRPr="00C9769D">
        <w:rPr>
          <w:rFonts w:cs="Arial"/>
        </w:rPr>
        <w:t>UNP</w:t>
      </w:r>
      <w:r>
        <w:rPr>
          <w:rFonts w:cs="Arial"/>
        </w:rPr>
        <w:t xml:space="preserve"> –</w:t>
      </w:r>
      <w:r w:rsidRPr="00C9769D">
        <w:rPr>
          <w:rFonts w:cs="Arial"/>
        </w:rPr>
        <w:t xml:space="preserve"> Urad Republike Slovenije za nadzor proračuna</w:t>
      </w:r>
    </w:p>
    <w:p w14:paraId="1E122DDA" w14:textId="0856F407" w:rsidR="00C9769D" w:rsidRPr="00C9769D" w:rsidRDefault="00C9769D" w:rsidP="00C9769D">
      <w:pPr>
        <w:spacing w:after="200"/>
        <w:jc w:val="left"/>
        <w:rPr>
          <w:rFonts w:cs="Arial"/>
        </w:rPr>
      </w:pPr>
      <w:r w:rsidRPr="00C9769D">
        <w:rPr>
          <w:rFonts w:cs="Arial"/>
        </w:rPr>
        <w:t>URSOO</w:t>
      </w:r>
      <w:r>
        <w:rPr>
          <w:rFonts w:cs="Arial"/>
        </w:rPr>
        <w:t xml:space="preserve"> –</w:t>
      </w:r>
      <w:r w:rsidRPr="00C9769D">
        <w:rPr>
          <w:rFonts w:cs="Arial"/>
        </w:rPr>
        <w:t xml:space="preserve"> Urad </w:t>
      </w:r>
      <w:r w:rsidR="00C72CEF" w:rsidRPr="00C9769D">
        <w:rPr>
          <w:rFonts w:cs="Arial"/>
        </w:rPr>
        <w:t xml:space="preserve">Republike Slovenije </w:t>
      </w:r>
      <w:r w:rsidRPr="00C9769D">
        <w:rPr>
          <w:rFonts w:cs="Arial"/>
        </w:rPr>
        <w:t>za okrevanje in odpornost</w:t>
      </w:r>
    </w:p>
    <w:p w14:paraId="04BF5B74" w14:textId="522AB6C2" w:rsidR="00C9769D" w:rsidRPr="00C9769D" w:rsidRDefault="00C9769D" w:rsidP="00C9769D">
      <w:pPr>
        <w:spacing w:after="200"/>
        <w:jc w:val="left"/>
        <w:rPr>
          <w:rFonts w:cs="Arial"/>
        </w:rPr>
      </w:pPr>
      <w:r w:rsidRPr="00C9769D">
        <w:rPr>
          <w:rFonts w:cs="Arial"/>
        </w:rPr>
        <w:t>ZJN</w:t>
      </w:r>
      <w:r>
        <w:rPr>
          <w:rFonts w:cs="Arial"/>
        </w:rPr>
        <w:t xml:space="preserve"> –</w:t>
      </w:r>
      <w:r w:rsidRPr="00C9769D">
        <w:rPr>
          <w:rFonts w:cs="Arial"/>
        </w:rPr>
        <w:t xml:space="preserve"> Zakon o javnem naročanju</w:t>
      </w:r>
    </w:p>
    <w:p w14:paraId="14E54961" w14:textId="77777777" w:rsidR="00C9769D" w:rsidRDefault="00C9769D">
      <w:pPr>
        <w:spacing w:after="200"/>
        <w:jc w:val="left"/>
        <w:rPr>
          <w:rFonts w:cs="Arial"/>
        </w:rPr>
      </w:pPr>
    </w:p>
    <w:p w14:paraId="2689C804" w14:textId="77777777" w:rsidR="00C9769D" w:rsidRDefault="00C9769D">
      <w:pPr>
        <w:spacing w:after="200"/>
        <w:jc w:val="left"/>
        <w:rPr>
          <w:rFonts w:cs="Arial"/>
        </w:rPr>
      </w:pPr>
    </w:p>
    <w:p w14:paraId="7B35C7E8" w14:textId="3B3CCCCE" w:rsidR="00C9769D" w:rsidRPr="00C40429" w:rsidRDefault="00C9769D">
      <w:pPr>
        <w:spacing w:after="200"/>
        <w:jc w:val="left"/>
        <w:rPr>
          <w:rFonts w:cs="Arial"/>
        </w:rPr>
        <w:sectPr w:rsidR="00C9769D" w:rsidRPr="00C40429"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EC4B78" w:rsidRDefault="00F40DF3" w:rsidP="008C55B2">
      <w:pPr>
        <w:pStyle w:val="Naslov1"/>
      </w:pPr>
      <w:bookmarkStart w:id="13" w:name="_Toc101430167"/>
      <w:r w:rsidRPr="008C55B2">
        <w:lastRenderedPageBreak/>
        <w:t>UVOD</w:t>
      </w:r>
      <w:bookmarkEnd w:id="13"/>
    </w:p>
    <w:p w14:paraId="0B179BD0" w14:textId="75D36188" w:rsidR="00F337FA" w:rsidRPr="00C40429" w:rsidRDefault="0082549F" w:rsidP="008C55B2">
      <w:pPr>
        <w:rPr>
          <w:rFonts w:cs="Arial"/>
        </w:rPr>
      </w:pPr>
      <w:r w:rsidRPr="00C40429">
        <w:rPr>
          <w:rFonts w:cs="Arial"/>
        </w:rPr>
        <w:t xml:space="preserve">Na podlagi Uredbe o izvajanju Uredbe </w:t>
      </w:r>
      <w:r w:rsidRPr="00E82BB2">
        <w:rPr>
          <w:rFonts w:cs="Arial"/>
        </w:rPr>
        <w:t>(</w:t>
      </w:r>
      <w:r w:rsidR="00AB41F9">
        <w:rPr>
          <w:rFonts w:cs="Arial"/>
        </w:rPr>
        <w:t>EU</w:t>
      </w:r>
      <w:r w:rsidRPr="00E82BB2">
        <w:rPr>
          <w:rFonts w:cs="Arial"/>
        </w:rPr>
        <w:t>)</w:t>
      </w:r>
      <w:r w:rsidR="00AB41F9">
        <w:rPr>
          <w:rFonts w:cs="Arial"/>
        </w:rPr>
        <w:t xml:space="preserve"> o Mehanizmu </w:t>
      </w:r>
      <w:r w:rsidRPr="00C40429">
        <w:rPr>
          <w:rFonts w:cs="Arial"/>
        </w:rPr>
        <w:t>za okrevanje in odpornost (Uradni list RS, št. 167/21</w:t>
      </w:r>
      <w:r w:rsidR="003B3AEA">
        <w:rPr>
          <w:rFonts w:cs="Arial"/>
        </w:rPr>
        <w:t xml:space="preserve">, </w:t>
      </w:r>
      <w:r w:rsidR="00AB41F9">
        <w:rPr>
          <w:rFonts w:cs="Arial"/>
        </w:rPr>
        <w:t xml:space="preserve">v nadaljevanju: Uredba o izvajanju mehanizma) </w:t>
      </w:r>
      <w:r w:rsidR="00096BE3" w:rsidRPr="00C40429">
        <w:rPr>
          <w:rFonts w:cs="Arial"/>
        </w:rPr>
        <w:t xml:space="preserve">se v Priročniku o </w:t>
      </w:r>
      <w:r w:rsidR="0039603A" w:rsidRPr="00C40429">
        <w:rPr>
          <w:rFonts w:cs="Arial"/>
        </w:rPr>
        <w:t xml:space="preserve">načinu </w:t>
      </w:r>
      <w:r w:rsidR="00096BE3" w:rsidRPr="00C40429">
        <w:rPr>
          <w:rFonts w:cs="Arial"/>
        </w:rPr>
        <w:t>izvajanj</w:t>
      </w:r>
      <w:r w:rsidR="0039603A" w:rsidRPr="00C40429">
        <w:rPr>
          <w:rFonts w:cs="Arial"/>
        </w:rPr>
        <w:t>a</w:t>
      </w:r>
      <w:r w:rsidR="00096BE3" w:rsidRPr="00C40429">
        <w:rPr>
          <w:rFonts w:cs="Arial"/>
        </w:rPr>
        <w:t xml:space="preserve"> </w:t>
      </w:r>
      <w:r w:rsidR="0039603A" w:rsidRPr="00C40429">
        <w:rPr>
          <w:rFonts w:cs="Arial"/>
        </w:rPr>
        <w:t>Mehanizma</w:t>
      </w:r>
      <w:r w:rsidR="00096BE3" w:rsidRPr="00C40429">
        <w:rPr>
          <w:rFonts w:cs="Arial"/>
        </w:rPr>
        <w:t xml:space="preserve"> za okrevanje in odpornost (v nadalj</w:t>
      </w:r>
      <w:r w:rsidR="007C5153">
        <w:rPr>
          <w:rFonts w:cs="Arial"/>
        </w:rPr>
        <w:t>evanju</w:t>
      </w:r>
      <w:r w:rsidR="00096BE3" w:rsidRPr="00C40429">
        <w:rPr>
          <w:rFonts w:cs="Arial"/>
        </w:rPr>
        <w:t xml:space="preserve">: priročnik) </w:t>
      </w:r>
      <w:r w:rsidR="00AD6F20" w:rsidRPr="00C40429">
        <w:rPr>
          <w:rFonts w:cs="Arial"/>
        </w:rPr>
        <w:t xml:space="preserve">podrobneje urejajo pristojnosti </w:t>
      </w:r>
      <w:r w:rsidR="00AC1C1D" w:rsidRPr="00C40429">
        <w:rPr>
          <w:rFonts w:cs="Arial"/>
        </w:rPr>
        <w:t xml:space="preserve">in </w:t>
      </w:r>
      <w:r w:rsidR="007941EF" w:rsidRPr="00C40429">
        <w:rPr>
          <w:rFonts w:cs="Arial"/>
        </w:rPr>
        <w:t>način</w:t>
      </w:r>
      <w:r w:rsidR="001E61BB" w:rsidRPr="00C40429">
        <w:rPr>
          <w:rFonts w:cs="Arial"/>
        </w:rPr>
        <w:t xml:space="preserve"> </w:t>
      </w:r>
      <w:r w:rsidR="00AC1C1D" w:rsidRPr="00C40429">
        <w:rPr>
          <w:rFonts w:cs="Arial"/>
        </w:rPr>
        <w:t xml:space="preserve">vsebinskega </w:t>
      </w:r>
      <w:r w:rsidR="00AD6F20" w:rsidRPr="00C40429">
        <w:rPr>
          <w:rFonts w:cs="Arial"/>
        </w:rPr>
        <w:t>izvajanja</w:t>
      </w:r>
      <w:r w:rsidR="001E61BB" w:rsidRPr="00C40429">
        <w:rPr>
          <w:rFonts w:cs="Arial"/>
        </w:rPr>
        <w:t xml:space="preserve"> </w:t>
      </w:r>
      <w:r w:rsidR="00AC1C1D" w:rsidRPr="00C40429">
        <w:rPr>
          <w:rFonts w:cs="Arial"/>
        </w:rPr>
        <w:t xml:space="preserve">in spremljanja </w:t>
      </w:r>
      <w:r w:rsidR="00AD6F20" w:rsidRPr="00C40429">
        <w:rPr>
          <w:rFonts w:cs="Arial"/>
        </w:rPr>
        <w:t xml:space="preserve">Načrta za okrevanje in </w:t>
      </w:r>
      <w:r w:rsidR="00AB41F9">
        <w:rPr>
          <w:rFonts w:cs="Arial"/>
        </w:rPr>
        <w:t>odpornost</w:t>
      </w:r>
      <w:r w:rsidR="00AD6F20" w:rsidRPr="00C40429">
        <w:rPr>
          <w:rFonts w:cs="Arial"/>
        </w:rPr>
        <w:t xml:space="preserve"> </w:t>
      </w:r>
      <w:r w:rsidR="00697C52" w:rsidRPr="00C40429">
        <w:rPr>
          <w:rFonts w:cs="Arial"/>
        </w:rPr>
        <w:t>Republike Slovenije</w:t>
      </w:r>
      <w:r w:rsidR="00AB41F9">
        <w:rPr>
          <w:rFonts w:cs="Arial"/>
        </w:rPr>
        <w:t xml:space="preserve"> </w:t>
      </w:r>
      <w:r w:rsidR="00AB41F9" w:rsidRPr="00C40429">
        <w:rPr>
          <w:rFonts w:cs="Arial"/>
        </w:rPr>
        <w:t xml:space="preserve">(v </w:t>
      </w:r>
      <w:r w:rsidR="007C5153" w:rsidRPr="00C40429">
        <w:rPr>
          <w:rFonts w:cs="Arial"/>
        </w:rPr>
        <w:t>nadalj</w:t>
      </w:r>
      <w:r w:rsidR="007C5153">
        <w:rPr>
          <w:rFonts w:cs="Arial"/>
        </w:rPr>
        <w:t>evanju</w:t>
      </w:r>
      <w:r w:rsidR="00AB41F9" w:rsidRPr="00C40429">
        <w:rPr>
          <w:rFonts w:cs="Arial"/>
        </w:rPr>
        <w:t>: načrt)</w:t>
      </w:r>
      <w:r w:rsidR="00697C52" w:rsidRPr="00C40429">
        <w:rPr>
          <w:rFonts w:cs="Arial"/>
        </w:rPr>
        <w:t xml:space="preserve"> </w:t>
      </w:r>
      <w:r w:rsidR="007941EF" w:rsidRPr="00C40429">
        <w:rPr>
          <w:rFonts w:cs="Arial"/>
        </w:rPr>
        <w:t>s sredstvi</w:t>
      </w:r>
      <w:r w:rsidR="00E45968" w:rsidRPr="00E82BB2">
        <w:rPr>
          <w:rFonts w:cs="Arial"/>
        </w:rPr>
        <w:t xml:space="preserve"> </w:t>
      </w:r>
      <w:r w:rsidR="00AD6F20" w:rsidRPr="00C40429">
        <w:rPr>
          <w:rFonts w:cs="Arial"/>
        </w:rPr>
        <w:t>Mehanizma za okrevanje in odpornost</w:t>
      </w:r>
      <w:r w:rsidR="00CF5094" w:rsidRPr="00C40429">
        <w:rPr>
          <w:rFonts w:cs="Arial"/>
        </w:rPr>
        <w:t xml:space="preserve"> (v </w:t>
      </w:r>
      <w:r w:rsidR="007C5153" w:rsidRPr="00C40429">
        <w:rPr>
          <w:rFonts w:cs="Arial"/>
        </w:rPr>
        <w:t>nadalj</w:t>
      </w:r>
      <w:r w:rsidR="007C5153">
        <w:rPr>
          <w:rFonts w:cs="Arial"/>
        </w:rPr>
        <w:t>evanju</w:t>
      </w:r>
      <w:r w:rsidR="00CF5094" w:rsidRPr="00C40429">
        <w:rPr>
          <w:rFonts w:cs="Arial"/>
        </w:rPr>
        <w:t>: sredstva mehanizma)</w:t>
      </w:r>
      <w:r w:rsidR="00C265CA">
        <w:rPr>
          <w:rFonts w:cs="Arial"/>
        </w:rPr>
        <w:t xml:space="preserve">. </w:t>
      </w:r>
    </w:p>
    <w:p w14:paraId="2EC508B9" w14:textId="6608FF2A" w:rsidR="00520C9A" w:rsidRPr="00EC4B78" w:rsidRDefault="00FD5B05" w:rsidP="00A02F11">
      <w:pPr>
        <w:pStyle w:val="Naslov2"/>
      </w:pPr>
      <w:bookmarkStart w:id="14" w:name="_Toc101430168"/>
      <w:r w:rsidRPr="001F297B">
        <w:t xml:space="preserve">O </w:t>
      </w:r>
      <w:r w:rsidR="00725F61" w:rsidRPr="001F297B">
        <w:t xml:space="preserve">MEHANIZMU IN </w:t>
      </w:r>
      <w:r w:rsidRPr="001F297B">
        <w:t>NAČRTU ZA</w:t>
      </w:r>
      <w:r w:rsidRPr="00C40429">
        <w:t xml:space="preserve"> OKREVANJE IN ODPORNOST</w:t>
      </w:r>
      <w:bookmarkEnd w:id="14"/>
    </w:p>
    <w:p w14:paraId="54D0BBC3" w14:textId="33FA860A" w:rsidR="00A1428D" w:rsidRPr="00C40429" w:rsidRDefault="00A1428D" w:rsidP="008C55B2">
      <w:pPr>
        <w:rPr>
          <w:rFonts w:cs="Arial"/>
        </w:rPr>
      </w:pPr>
      <w:r w:rsidRPr="6879DA4D">
        <w:rPr>
          <w:rFonts w:cs="Arial"/>
        </w:rPr>
        <w:t xml:space="preserve">Evropska unija (v </w:t>
      </w:r>
      <w:r w:rsidR="007C5153" w:rsidRPr="00C40429">
        <w:rPr>
          <w:rFonts w:cs="Arial"/>
        </w:rPr>
        <w:t>nadalj</w:t>
      </w:r>
      <w:r w:rsidR="007C5153">
        <w:rPr>
          <w:rFonts w:cs="Arial"/>
        </w:rPr>
        <w:t>evanju</w:t>
      </w:r>
      <w:r w:rsidRPr="6879DA4D">
        <w:rPr>
          <w:rFonts w:cs="Arial"/>
        </w:rPr>
        <w:t xml:space="preserve">: EU) je za blažitev gospodarskih in socialnih posledic krize zaradi COVID-19 ter v podporo okrevanju in odpornosti evropskih gospodarstev vzpostavila Mehanizem za okrevanje in odpornost (v </w:t>
      </w:r>
      <w:r w:rsidR="007C5153" w:rsidRPr="00C40429">
        <w:rPr>
          <w:rFonts w:cs="Arial"/>
        </w:rPr>
        <w:t>nadalj</w:t>
      </w:r>
      <w:r w:rsidR="007C5153">
        <w:rPr>
          <w:rFonts w:cs="Arial"/>
        </w:rPr>
        <w:t>evanju</w:t>
      </w:r>
      <w:r w:rsidRPr="6879DA4D">
        <w:rPr>
          <w:rFonts w:cs="Arial"/>
        </w:rPr>
        <w:t xml:space="preserve">: mehanizem). Finančna podpora je namenjena predvsem pospešenemu izvajanju trajnostnih reform in naložb, kot je določeno v Uredbi (EU) 2021/241 Evropskega parlamenta in Sveta z dne 12. februarja 2021 o vzpostavitvi Mehanizma za okrevanje in odpornost (v </w:t>
      </w:r>
      <w:r w:rsidR="007C5153" w:rsidRPr="00C40429">
        <w:rPr>
          <w:rFonts w:cs="Arial"/>
        </w:rPr>
        <w:t>nadalj</w:t>
      </w:r>
      <w:r w:rsidR="007C5153">
        <w:rPr>
          <w:rFonts w:cs="Arial"/>
        </w:rPr>
        <w:t>evanju</w:t>
      </w:r>
      <w:r w:rsidRPr="6879DA4D">
        <w:rPr>
          <w:rFonts w:cs="Arial"/>
        </w:rPr>
        <w:t>: Uredba 2021/241/EU).</w:t>
      </w:r>
    </w:p>
    <w:p w14:paraId="0AAB209C" w14:textId="77777777" w:rsidR="00A1428D" w:rsidRPr="00C40429" w:rsidRDefault="00A1428D" w:rsidP="008C55B2">
      <w:pPr>
        <w:rPr>
          <w:rFonts w:cs="Arial"/>
        </w:rPr>
      </w:pPr>
    </w:p>
    <w:p w14:paraId="47A9AC53" w14:textId="2630CD4D" w:rsidR="00A1428D" w:rsidRPr="00C40429" w:rsidRDefault="00A1428D" w:rsidP="008C55B2">
      <w:pPr>
        <w:rPr>
          <w:rFonts w:cs="Arial"/>
        </w:rPr>
      </w:pPr>
      <w:r w:rsidRPr="00C40429">
        <w:rPr>
          <w:rFonts w:cs="Arial"/>
        </w:rPr>
        <w:t xml:space="preserve">Republika Slovenija (v </w:t>
      </w:r>
      <w:r w:rsidR="007C5153" w:rsidRPr="00C40429">
        <w:rPr>
          <w:rFonts w:cs="Arial"/>
        </w:rPr>
        <w:t>nadalj</w:t>
      </w:r>
      <w:r w:rsidR="007C5153">
        <w:rPr>
          <w:rFonts w:cs="Arial"/>
        </w:rPr>
        <w:t>evanju</w:t>
      </w:r>
      <w:r w:rsidRPr="00C40429">
        <w:rPr>
          <w:rFonts w:cs="Arial"/>
        </w:rPr>
        <w:t xml:space="preserve">: RS) je v ta namen pripravila načrt ukrepov (reform in naložb/investicij) za spodbujanje razvojnih možnosti, večje prilagodljivosti ter ekonomske, socialne in teritorialne povezanosti. Ukrepi so umeščeni v šestnajst komponent v okviru štirih razvojnih področij: Zeleni prehod, Digitalna preobrazba, Pametna, trajnostna in vključujoča rast ter Zdravstvo in socialna varnost. </w:t>
      </w:r>
    </w:p>
    <w:p w14:paraId="24323691" w14:textId="77777777" w:rsidR="00A1428D" w:rsidRPr="00C40429" w:rsidRDefault="00A1428D" w:rsidP="008C55B2">
      <w:pPr>
        <w:rPr>
          <w:rFonts w:cs="Arial"/>
        </w:rPr>
      </w:pPr>
    </w:p>
    <w:p w14:paraId="1FC75C92" w14:textId="7259F8A1" w:rsidR="00A1428D" w:rsidRPr="00C40429" w:rsidRDefault="00A1428D" w:rsidP="008C55B2">
      <w:pPr>
        <w:rPr>
          <w:rFonts w:cs="Arial"/>
        </w:rPr>
      </w:pPr>
      <w:r w:rsidRPr="00C40429">
        <w:rPr>
          <w:rFonts w:cs="Arial"/>
        </w:rPr>
        <w:t xml:space="preserve">Načrt je ovrednoten v višini 2,5 milijarde </w:t>
      </w:r>
      <w:r w:rsidR="00980D59">
        <w:rPr>
          <w:rFonts w:cs="Arial"/>
        </w:rPr>
        <w:t>evrov</w:t>
      </w:r>
      <w:r w:rsidRPr="00C40429">
        <w:rPr>
          <w:rFonts w:cs="Arial"/>
        </w:rPr>
        <w:t xml:space="preserve">, od tega je za financiranje ukrepov predvidenih 1,8 milijarde evrov nepovratnih sredstev in 0,7 milijarde evrov posojil. V načrtu so predvideni ukrepi v podporo razogljičenju gospodarstva in prilagajanju podnebnim spremembam. Kar 42,4 % načrta bo prispevalo k doseganju podnebnih ciljev. Pričakuje se tudi pomemben prispevek načrta k digitalizaciji Slovenije (21,5 % načrta je označen s prispevkom k digitalnemu prehodu). </w:t>
      </w:r>
    </w:p>
    <w:p w14:paraId="03A3BD6F" w14:textId="77777777" w:rsidR="00A1428D" w:rsidRPr="00C40429" w:rsidRDefault="00A1428D" w:rsidP="008C55B2">
      <w:pPr>
        <w:rPr>
          <w:rFonts w:cs="Arial"/>
        </w:rPr>
      </w:pPr>
    </w:p>
    <w:p w14:paraId="3BA70372" w14:textId="29A9BF63" w:rsidR="00A1428D" w:rsidRPr="00C40429" w:rsidRDefault="00A1428D" w:rsidP="008C55B2">
      <w:pPr>
        <w:rPr>
          <w:rFonts w:cs="Arial"/>
        </w:rPr>
      </w:pPr>
      <w:r w:rsidRPr="00C40429">
        <w:rPr>
          <w:rFonts w:cs="Arial"/>
        </w:rPr>
        <w:t xml:space="preserve">Načrt je bil potrjen z Izvedbenim sklepom Sveta o odobritvi ocene načrta za okrevanje in odpornost za Slovenijo (v </w:t>
      </w:r>
      <w:r w:rsidR="007C5153" w:rsidRPr="00C40429">
        <w:rPr>
          <w:rFonts w:cs="Arial"/>
        </w:rPr>
        <w:t>nadalj</w:t>
      </w:r>
      <w:r w:rsidR="007C5153">
        <w:rPr>
          <w:rFonts w:cs="Arial"/>
        </w:rPr>
        <w:t>evanju</w:t>
      </w:r>
      <w:r w:rsidRPr="00C40429">
        <w:rPr>
          <w:rFonts w:cs="Arial"/>
        </w:rPr>
        <w:t xml:space="preserve">: </w:t>
      </w:r>
      <w:r w:rsidR="00AB0AD3">
        <w:rPr>
          <w:rFonts w:cs="Arial"/>
        </w:rPr>
        <w:t>izvedbeni sklep</w:t>
      </w:r>
      <w:r w:rsidRPr="00C40429">
        <w:rPr>
          <w:rFonts w:cs="Arial"/>
        </w:rPr>
        <w:t>) z dne 20. 7. 2021</w:t>
      </w:r>
      <w:r>
        <w:rPr>
          <w:rFonts w:cs="Arial"/>
        </w:rPr>
        <w:t xml:space="preserve"> (potrjen 28. 7. 2021), ki je objavljen na spletni strani </w:t>
      </w:r>
      <w:r w:rsidR="00326263">
        <w:rPr>
          <w:rFonts w:cs="Arial"/>
        </w:rPr>
        <w:t xml:space="preserve">Urada Republike Slovenije za okrevanje in odpornost v vlogi </w:t>
      </w:r>
      <w:r>
        <w:rPr>
          <w:rFonts w:cs="Arial"/>
        </w:rPr>
        <w:t>koordinacijskega organa</w:t>
      </w:r>
      <w:r w:rsidRPr="00C40429">
        <w:rPr>
          <w:rFonts w:cs="Arial"/>
        </w:rPr>
        <w:t xml:space="preserve">. </w:t>
      </w:r>
      <w:r w:rsidR="00AB0AD3">
        <w:rPr>
          <w:rFonts w:cs="Arial"/>
        </w:rPr>
        <w:t>Izvedbeni sklep</w:t>
      </w:r>
      <w:r w:rsidRPr="00C40429">
        <w:rPr>
          <w:rFonts w:cs="Arial"/>
        </w:rPr>
        <w:t xml:space="preserve"> predstavlja pravno podlago za izvajanje načrta. V primeru razhajanj v podatkih zapisanih v načrtu in </w:t>
      </w:r>
      <w:r w:rsidR="00AB0AD3">
        <w:rPr>
          <w:rFonts w:cs="Arial"/>
        </w:rPr>
        <w:t>i</w:t>
      </w:r>
      <w:r w:rsidRPr="00C40429">
        <w:rPr>
          <w:rFonts w:cs="Arial"/>
        </w:rPr>
        <w:t>zvedbenem sklepu, velja zapisano v slednjem.</w:t>
      </w:r>
      <w:r w:rsidR="002434C9" w:rsidRPr="002434C9">
        <w:rPr>
          <w:rFonts w:cs="Arial"/>
        </w:rPr>
        <w:t xml:space="preserve"> </w:t>
      </w:r>
      <w:r w:rsidR="002434C9" w:rsidRPr="00EB275F">
        <w:rPr>
          <w:rFonts w:cs="Arial"/>
        </w:rPr>
        <w:t>Operativno izvajanje načrta poteka na podlagi operativnih ureditev med Evropsko komisijo in Slovenijo »</w:t>
      </w:r>
      <w:proofErr w:type="spellStart"/>
      <w:r w:rsidR="002434C9" w:rsidRPr="00EB275F">
        <w:rPr>
          <w:rFonts w:cs="Arial"/>
        </w:rPr>
        <w:t>Operational</w:t>
      </w:r>
      <w:proofErr w:type="spellEnd"/>
      <w:r w:rsidR="002434C9" w:rsidRPr="00EB275F">
        <w:rPr>
          <w:rFonts w:cs="Arial"/>
        </w:rPr>
        <w:t xml:space="preserve"> </w:t>
      </w:r>
      <w:proofErr w:type="spellStart"/>
      <w:r w:rsidR="002434C9" w:rsidRPr="00EB275F">
        <w:rPr>
          <w:rFonts w:cs="Arial"/>
        </w:rPr>
        <w:t>Arrangements</w:t>
      </w:r>
      <w:proofErr w:type="spellEnd"/>
      <w:r w:rsidR="002434C9" w:rsidRPr="00EB275F">
        <w:rPr>
          <w:rFonts w:cs="Arial"/>
        </w:rPr>
        <w:t xml:space="preserve"> </w:t>
      </w:r>
      <w:proofErr w:type="spellStart"/>
      <w:r w:rsidR="002434C9" w:rsidRPr="00EB275F">
        <w:rPr>
          <w:rFonts w:cs="Arial"/>
        </w:rPr>
        <w:t>between</w:t>
      </w:r>
      <w:proofErr w:type="spellEnd"/>
      <w:r w:rsidR="002434C9" w:rsidRPr="00EB275F">
        <w:rPr>
          <w:rFonts w:cs="Arial"/>
        </w:rPr>
        <w:t xml:space="preserve"> </w:t>
      </w:r>
      <w:proofErr w:type="spellStart"/>
      <w:r w:rsidR="002434C9" w:rsidRPr="00EB275F">
        <w:rPr>
          <w:rFonts w:cs="Arial"/>
        </w:rPr>
        <w:t>the</w:t>
      </w:r>
      <w:proofErr w:type="spellEnd"/>
      <w:r w:rsidR="002434C9" w:rsidRPr="00EB275F">
        <w:rPr>
          <w:rFonts w:cs="Arial"/>
        </w:rPr>
        <w:t xml:space="preserve"> </w:t>
      </w:r>
      <w:proofErr w:type="spellStart"/>
      <w:r w:rsidR="002434C9" w:rsidRPr="00EB275F">
        <w:rPr>
          <w:rFonts w:cs="Arial"/>
        </w:rPr>
        <w:t>European</w:t>
      </w:r>
      <w:proofErr w:type="spellEnd"/>
      <w:r w:rsidR="002434C9" w:rsidRPr="00EB275F">
        <w:rPr>
          <w:rFonts w:cs="Arial"/>
        </w:rPr>
        <w:t xml:space="preserve"> </w:t>
      </w:r>
      <w:proofErr w:type="spellStart"/>
      <w:r w:rsidR="002434C9" w:rsidRPr="00EB275F">
        <w:rPr>
          <w:rFonts w:cs="Arial"/>
        </w:rPr>
        <w:t>Commisison</w:t>
      </w:r>
      <w:proofErr w:type="spellEnd"/>
      <w:r w:rsidR="002434C9" w:rsidRPr="00EB275F">
        <w:rPr>
          <w:rFonts w:cs="Arial"/>
        </w:rPr>
        <w:t xml:space="preserve"> </w:t>
      </w:r>
      <w:proofErr w:type="spellStart"/>
      <w:r w:rsidR="002434C9" w:rsidRPr="00EB275F">
        <w:rPr>
          <w:rFonts w:cs="Arial"/>
        </w:rPr>
        <w:t>and</w:t>
      </w:r>
      <w:proofErr w:type="spellEnd"/>
      <w:r w:rsidR="002434C9" w:rsidRPr="00EB275F">
        <w:rPr>
          <w:rFonts w:cs="Arial"/>
        </w:rPr>
        <w:t xml:space="preserve"> </w:t>
      </w:r>
      <w:proofErr w:type="spellStart"/>
      <w:r w:rsidR="002434C9" w:rsidRPr="00EB275F">
        <w:rPr>
          <w:rFonts w:cs="Arial"/>
        </w:rPr>
        <w:t>Slovenia</w:t>
      </w:r>
      <w:proofErr w:type="spellEnd"/>
      <w:r w:rsidR="002434C9" w:rsidRPr="00EB275F">
        <w:rPr>
          <w:rFonts w:cs="Arial"/>
        </w:rPr>
        <w:t xml:space="preserve"> </w:t>
      </w:r>
      <w:proofErr w:type="spellStart"/>
      <w:r w:rsidR="002434C9" w:rsidRPr="00EB275F">
        <w:rPr>
          <w:rFonts w:cs="Arial"/>
        </w:rPr>
        <w:t>pursuant</w:t>
      </w:r>
      <w:proofErr w:type="spellEnd"/>
      <w:r w:rsidR="002434C9" w:rsidRPr="00EB275F">
        <w:rPr>
          <w:rFonts w:cs="Arial"/>
        </w:rPr>
        <w:t xml:space="preserve"> to </w:t>
      </w:r>
      <w:proofErr w:type="spellStart"/>
      <w:r w:rsidR="002434C9" w:rsidRPr="00EB275F">
        <w:rPr>
          <w:rFonts w:cs="Arial"/>
        </w:rPr>
        <w:t>article</w:t>
      </w:r>
      <w:proofErr w:type="spellEnd"/>
      <w:r w:rsidR="002434C9" w:rsidRPr="00EB275F">
        <w:rPr>
          <w:rFonts w:cs="Arial"/>
        </w:rPr>
        <w:t xml:space="preserve"> 20(6) </w:t>
      </w:r>
      <w:proofErr w:type="spellStart"/>
      <w:r w:rsidR="002434C9" w:rsidRPr="00EB275F">
        <w:rPr>
          <w:rFonts w:cs="Arial"/>
        </w:rPr>
        <w:t>of</w:t>
      </w:r>
      <w:proofErr w:type="spellEnd"/>
      <w:r w:rsidR="002434C9" w:rsidRPr="00EB275F">
        <w:rPr>
          <w:rFonts w:cs="Arial"/>
        </w:rPr>
        <w:t xml:space="preserve"> </w:t>
      </w:r>
      <w:proofErr w:type="spellStart"/>
      <w:r w:rsidR="002434C9" w:rsidRPr="00EB275F">
        <w:rPr>
          <w:rFonts w:cs="Arial"/>
        </w:rPr>
        <w:t>Regulation</w:t>
      </w:r>
      <w:proofErr w:type="spellEnd"/>
      <w:r w:rsidR="002434C9" w:rsidRPr="00EB275F">
        <w:rPr>
          <w:rFonts w:cs="Arial"/>
        </w:rPr>
        <w:t xml:space="preserve"> (EU) 2021/241</w:t>
      </w:r>
      <w:r w:rsidR="00F30079">
        <w:rPr>
          <w:rFonts w:cs="Arial"/>
        </w:rPr>
        <w:t>«</w:t>
      </w:r>
      <w:r w:rsidR="002434C9" w:rsidRPr="00EB275F">
        <w:rPr>
          <w:rFonts w:cs="Arial"/>
        </w:rPr>
        <w:t>) (v nadaljevanju: operativne ureditve), ki je priloga k izvedbenem sklepu</w:t>
      </w:r>
      <w:r w:rsidR="002434C9">
        <w:rPr>
          <w:rFonts w:cs="Arial"/>
        </w:rPr>
        <w:t>, in je objavljena na spletni strani koordinacijskega organa.</w:t>
      </w:r>
    </w:p>
    <w:p w14:paraId="549C1A24" w14:textId="77777777" w:rsidR="00A1428D" w:rsidRPr="00C40429" w:rsidRDefault="00A1428D" w:rsidP="008C55B2">
      <w:pPr>
        <w:rPr>
          <w:rFonts w:cs="Arial"/>
        </w:rPr>
      </w:pPr>
    </w:p>
    <w:p w14:paraId="5009426F" w14:textId="49468B29" w:rsidR="00471FF8" w:rsidRDefault="00A1428D" w:rsidP="008C55B2">
      <w:pPr>
        <w:rPr>
          <w:rFonts w:cs="Arial"/>
        </w:rPr>
      </w:pPr>
      <w:r w:rsidRPr="00C40429">
        <w:rPr>
          <w:rFonts w:cs="Arial"/>
        </w:rPr>
        <w:t xml:space="preserve">Skladno z </w:t>
      </w:r>
      <w:r>
        <w:rPr>
          <w:rFonts w:cs="Arial"/>
        </w:rPr>
        <w:t>i</w:t>
      </w:r>
      <w:r w:rsidRPr="00C40429">
        <w:rPr>
          <w:rFonts w:cs="Arial"/>
        </w:rPr>
        <w:t xml:space="preserve">zvedbenim sklepom je Sloveniji na voljo finančni prispevek v obliki nepovratne podpore v višini 1.776.927.281 evrov. Ta znesek ustreza dodeljenim finančnim sredstvom po odbitku sorazmernega deleža stroškov Slovenije iz člena 6(2) Uredbe 2021/241/EU. Poleg finančnega prispevka ima Slovenija na voljo možnost posojila v znesku največ 705.370.000 evrov. Znesek v višini 13 </w:t>
      </w:r>
      <w:r w:rsidR="00C72CEF">
        <w:rPr>
          <w:rFonts w:cs="Arial"/>
        </w:rPr>
        <w:t>%</w:t>
      </w:r>
      <w:r w:rsidR="00C72CEF" w:rsidRPr="00C40429">
        <w:rPr>
          <w:rFonts w:cs="Arial"/>
        </w:rPr>
        <w:t xml:space="preserve"> </w:t>
      </w:r>
      <w:r w:rsidRPr="00C40429">
        <w:rPr>
          <w:rFonts w:cs="Arial"/>
        </w:rPr>
        <w:t xml:space="preserve">finančnega podpore se lahko izplača v obliki predhodnega financiranja, ki se obračuna tako, da se sorazmerno odšteje od plačila obrokov, določenih v prilogi </w:t>
      </w:r>
      <w:r w:rsidR="00AB0AD3">
        <w:rPr>
          <w:rFonts w:cs="Arial"/>
        </w:rPr>
        <w:t>i</w:t>
      </w:r>
      <w:r w:rsidRPr="00C40429">
        <w:rPr>
          <w:rFonts w:cs="Arial"/>
        </w:rPr>
        <w:t>zvedbenega sklepa.</w:t>
      </w:r>
    </w:p>
    <w:p w14:paraId="32559244" w14:textId="17D90389" w:rsidR="007A61F6" w:rsidRDefault="007A61F6" w:rsidP="008C55B2">
      <w:pPr>
        <w:rPr>
          <w:rFonts w:cs="Arial"/>
        </w:rPr>
      </w:pPr>
    </w:p>
    <w:p w14:paraId="69617FB5" w14:textId="77777777" w:rsidR="007A61F6" w:rsidRDefault="007A61F6" w:rsidP="008C55B2">
      <w:pPr>
        <w:rPr>
          <w:rFonts w:cs="Arial"/>
        </w:rPr>
      </w:pPr>
      <w:r w:rsidRPr="00C40429">
        <w:rPr>
          <w:rFonts w:cs="Arial"/>
        </w:rPr>
        <w:t xml:space="preserve">Izplačilo finančne podpore je pogojeno z zadovoljivim izpolnjevanjem mejnikov in ciljev, opredeljenih v </w:t>
      </w:r>
      <w:r>
        <w:rPr>
          <w:rFonts w:cs="Arial"/>
        </w:rPr>
        <w:t>i</w:t>
      </w:r>
      <w:r w:rsidRPr="00C40429">
        <w:rPr>
          <w:rFonts w:cs="Arial"/>
        </w:rPr>
        <w:t>zvedbenem sklepu. Za namen ocene se upoštevajo tudi</w:t>
      </w:r>
      <w:r>
        <w:rPr>
          <w:rFonts w:cs="Arial"/>
        </w:rPr>
        <w:t xml:space="preserve"> </w:t>
      </w:r>
      <w:r w:rsidRPr="00C40429">
        <w:rPr>
          <w:rFonts w:cs="Arial"/>
        </w:rPr>
        <w:t>operativne ureditve, ki so bile</w:t>
      </w:r>
      <w:r w:rsidRPr="00C40429">
        <w:t xml:space="preserve"> </w:t>
      </w:r>
      <w:r w:rsidRPr="00C40429">
        <w:rPr>
          <w:rFonts w:cs="Arial"/>
        </w:rPr>
        <w:t xml:space="preserve">z </w:t>
      </w:r>
      <w:r w:rsidRPr="004F609F">
        <w:t>EK</w:t>
      </w:r>
      <w:r w:rsidRPr="00C40429">
        <w:rPr>
          <w:rFonts w:cs="Arial"/>
        </w:rPr>
        <w:t xml:space="preserve"> dogovorjene z namenom vzpostavitve učinkovitega spremljanja in poročanja o doseganju ciljev in mejnikov</w:t>
      </w:r>
      <w:r>
        <w:rPr>
          <w:rFonts w:cs="Arial"/>
        </w:rPr>
        <w:t>, in so objavljene na spletni strani koordinacijskega organa</w:t>
      </w:r>
      <w:r w:rsidRPr="00C40429">
        <w:rPr>
          <w:rFonts w:cs="Arial"/>
        </w:rPr>
        <w:t xml:space="preserve">. </w:t>
      </w:r>
    </w:p>
    <w:p w14:paraId="12B6E8B5" w14:textId="77777777" w:rsidR="007A61F6" w:rsidRDefault="007A61F6" w:rsidP="008C55B2">
      <w:pPr>
        <w:rPr>
          <w:rFonts w:cs="Arial"/>
        </w:rPr>
      </w:pPr>
    </w:p>
    <w:p w14:paraId="35C29ED8" w14:textId="77777777" w:rsidR="007A61F6" w:rsidRDefault="007A61F6" w:rsidP="007A61F6">
      <w:pPr>
        <w:rPr>
          <w:rFonts w:cs="Arial"/>
        </w:rPr>
      </w:pPr>
    </w:p>
    <w:p w14:paraId="0BB8CD0E" w14:textId="5425C126" w:rsidR="00A1428D" w:rsidRPr="00C40429" w:rsidRDefault="00A1428D" w:rsidP="008C55B2">
      <w:r w:rsidRPr="00C40429">
        <w:lastRenderedPageBreak/>
        <w:t xml:space="preserve">Doseganje mejnikov in ciljev je vezano na izvedbo ukrepov, opredeljenih v načrtu. Pričakuje se, da noben ukrep ne bo bistveno škodoval </w:t>
      </w:r>
      <w:proofErr w:type="spellStart"/>
      <w:r w:rsidRPr="00C40429">
        <w:t>okoljskim</w:t>
      </w:r>
      <w:proofErr w:type="spellEnd"/>
      <w:r w:rsidRPr="00C40429">
        <w:t xml:space="preserve"> ciljem (načelo, da se ne škoduje bistveno, v </w:t>
      </w:r>
      <w:r w:rsidR="007C5153" w:rsidRPr="00C40429">
        <w:t>nadalj</w:t>
      </w:r>
      <w:r w:rsidR="007C5153">
        <w:t>evanju</w:t>
      </w:r>
      <w:r w:rsidRPr="00C40429">
        <w:t>: DNSH) v smislu</w:t>
      </w:r>
      <w:r w:rsidR="00ED45EE">
        <w:t xml:space="preserve"> 17.</w:t>
      </w:r>
      <w:r w:rsidRPr="00C40429">
        <w:t xml:space="preserve"> člena Uredbe (EU) 2020/852 Evropskega parlamenta in Sveta z dne 18. junija 2020 o vzpostavitvi okvira za spodbujanje trajnostnih naložb ter spremembi Uredbe (EU) 2019/2088 (v </w:t>
      </w:r>
      <w:r w:rsidR="007C5153" w:rsidRPr="00C40429">
        <w:t>nadalj</w:t>
      </w:r>
      <w:r w:rsidR="007C5153">
        <w:t>evanju</w:t>
      </w:r>
      <w:r w:rsidRPr="00C40429">
        <w:t xml:space="preserve">: Uredba 2020/852/EU). Nekateri ukrepi vključujejo specifične določbe za zagotovitev predvidenega prispevka načrta k zelenemu in digitalnem prehodu. </w:t>
      </w:r>
    </w:p>
    <w:p w14:paraId="4B9F4928" w14:textId="77777777" w:rsidR="00A1428D" w:rsidRPr="00C40429" w:rsidRDefault="00A1428D" w:rsidP="008C55B2"/>
    <w:p w14:paraId="15F9EE5A" w14:textId="44EF207C" w:rsidR="004B691D" w:rsidRPr="00C40429" w:rsidRDefault="00A1428D" w:rsidP="008C55B2">
      <w:r w:rsidRPr="00C40429">
        <w:t xml:space="preserve">Skladno z določili Uredbe 2021/241/EU so do finančne podpore upravičeni ukrepi, ki se začnejo izvajati od 1. februarja 2020, če izpolnjujejo zahteve iz Uredbe 2021/241/EU. Z namenom pravočasne priprave zadnjega zahtevka za izplačilo finančne podpore EU, ki se državi članici izvrši do 31. decembra 2026, morajo biti </w:t>
      </w:r>
      <w:r w:rsidR="004B691D">
        <w:t>doseženi mejniki in cilji izvedbenega sklepa</w:t>
      </w:r>
      <w:r w:rsidR="004B691D" w:rsidRPr="004B691D">
        <w:t xml:space="preserve"> </w:t>
      </w:r>
      <w:r w:rsidR="004B691D" w:rsidRPr="00C40429">
        <w:t>najkasneje do 31. avgusta 2026</w:t>
      </w:r>
      <w:r w:rsidR="004F4D9E">
        <w:t>.</w:t>
      </w:r>
      <w:r w:rsidR="004B691D">
        <w:t xml:space="preserve">  </w:t>
      </w:r>
      <w:r w:rsidR="004F4D9E">
        <w:t>I</w:t>
      </w:r>
      <w:r w:rsidRPr="00C40429">
        <w:t xml:space="preserve">zplačila iz sklada </w:t>
      </w:r>
      <w:r w:rsidRPr="00C76B1A">
        <w:t xml:space="preserve">Načrta za okrevanje in odpornost (v </w:t>
      </w:r>
      <w:r w:rsidR="007C5153" w:rsidRPr="00C40429">
        <w:t>nadalj</w:t>
      </w:r>
      <w:r w:rsidR="007C5153">
        <w:t>evanju</w:t>
      </w:r>
      <w:r w:rsidRPr="00C76B1A">
        <w:t>:</w:t>
      </w:r>
      <w:r w:rsidR="007C5153">
        <w:t xml:space="preserve"> sklad</w:t>
      </w:r>
      <w:r w:rsidRPr="00C76B1A">
        <w:t xml:space="preserve"> </w:t>
      </w:r>
      <w:r w:rsidRPr="00C40429">
        <w:t>NOO</w:t>
      </w:r>
      <w:r>
        <w:t>)</w:t>
      </w:r>
      <w:r w:rsidRPr="00C40429">
        <w:t xml:space="preserve"> za stroške </w:t>
      </w:r>
      <w:r w:rsidR="004F4D9E">
        <w:t>ukrepov i</w:t>
      </w:r>
      <w:r w:rsidRPr="00C40429">
        <w:t>z načrt</w:t>
      </w:r>
      <w:r w:rsidR="004F4D9E">
        <w:t>a,</w:t>
      </w:r>
      <w:r w:rsidRPr="00C40429">
        <w:t xml:space="preserve"> nastale do 3</w:t>
      </w:r>
      <w:r w:rsidR="004B691D">
        <w:t>1</w:t>
      </w:r>
      <w:r w:rsidRPr="00C40429">
        <w:t xml:space="preserve">. </w:t>
      </w:r>
      <w:r w:rsidR="004B691D">
        <w:t>decembra</w:t>
      </w:r>
      <w:r w:rsidRPr="00C40429">
        <w:t xml:space="preserve"> 2026, </w:t>
      </w:r>
      <w:r w:rsidR="004B691D" w:rsidRPr="004B691D">
        <w:t>morajo biti izvršena najkasneje do konca meseca februarja v letu 2027</w:t>
      </w:r>
      <w:r w:rsidR="004F4D9E">
        <w:t>, kot je določeno v finančnem priročniku</w:t>
      </w:r>
      <w:r w:rsidR="004B691D">
        <w:t>.</w:t>
      </w:r>
    </w:p>
    <w:p w14:paraId="1AB4233E" w14:textId="77777777" w:rsidR="00A1428D" w:rsidRPr="00C40429" w:rsidRDefault="00A1428D" w:rsidP="008C55B2"/>
    <w:p w14:paraId="6B646D0F" w14:textId="0B2CE3ED" w:rsidR="00BA22F5" w:rsidRPr="00BA22F5" w:rsidRDefault="007A61F6" w:rsidP="008C55B2">
      <w:r>
        <w:br w:type="page"/>
      </w:r>
    </w:p>
    <w:p w14:paraId="05572C7F" w14:textId="6839FD0F" w:rsidR="005B1794" w:rsidRPr="00EC4B78" w:rsidRDefault="00A329DD" w:rsidP="008C55B2">
      <w:pPr>
        <w:pStyle w:val="Naslov1"/>
      </w:pPr>
      <w:bookmarkStart w:id="15" w:name="_Toc101430169"/>
      <w:r w:rsidRPr="00BA22F5">
        <w:lastRenderedPageBreak/>
        <w:t>OPIS</w:t>
      </w:r>
      <w:r w:rsidRPr="00CF67A6">
        <w:t xml:space="preserve"> SISTEMA </w:t>
      </w:r>
      <w:r w:rsidR="006D3E50" w:rsidRPr="00CF67A6">
        <w:t>IZVAJANJA N</w:t>
      </w:r>
      <w:r w:rsidR="000A2F45" w:rsidRPr="00CF67A6">
        <w:t>AČRTA</w:t>
      </w:r>
      <w:bookmarkEnd w:id="15"/>
    </w:p>
    <w:p w14:paraId="39137ACD" w14:textId="20F999C9" w:rsidR="003412F9" w:rsidRPr="00EC4B78" w:rsidRDefault="003E0FA8" w:rsidP="008C55B2">
      <w:pPr>
        <w:pStyle w:val="Naslov2"/>
      </w:pPr>
      <w:bookmarkStart w:id="16" w:name="_Toc101430170"/>
      <w:r w:rsidRPr="00C40429">
        <w:t>KOORDINACIJSKI ORGAN</w:t>
      </w:r>
      <w:bookmarkEnd w:id="16"/>
    </w:p>
    <w:p w14:paraId="097447D2" w14:textId="3FB4AC88" w:rsidR="00A1428D" w:rsidRPr="00C40429" w:rsidRDefault="00A1428D" w:rsidP="008C55B2">
      <w:pPr>
        <w:rPr>
          <w:rFonts w:cs="Arial"/>
        </w:rPr>
      </w:pPr>
      <w:r w:rsidRPr="00C40429">
        <w:rPr>
          <w:rFonts w:cs="Arial"/>
        </w:rPr>
        <w:t xml:space="preserve">Skladno z Uredbo o dopolnitvah Uredbe o organih v sestavi ministrstev (Uradni list RS, št. 90/2021, v </w:t>
      </w:r>
      <w:r w:rsidR="007C5153" w:rsidRPr="00C40429">
        <w:rPr>
          <w:rFonts w:cs="Arial"/>
        </w:rPr>
        <w:t>nadalj</w:t>
      </w:r>
      <w:r w:rsidR="007C5153">
        <w:rPr>
          <w:rFonts w:cs="Arial"/>
        </w:rPr>
        <w:t>evanju</w:t>
      </w:r>
      <w:r w:rsidRPr="00C40429">
        <w:rPr>
          <w:rFonts w:cs="Arial"/>
        </w:rPr>
        <w:t xml:space="preserve">: Uredba 90/2021), načrtom, </w:t>
      </w:r>
      <w:r>
        <w:rPr>
          <w:rFonts w:cs="Arial"/>
        </w:rPr>
        <w:t>i</w:t>
      </w:r>
      <w:r w:rsidRPr="00C40429">
        <w:rPr>
          <w:rFonts w:cs="Arial"/>
        </w:rPr>
        <w:t xml:space="preserve">zvedbenim sklepom in Uredbo o izvajanju </w:t>
      </w:r>
      <w:r>
        <w:rPr>
          <w:rFonts w:cs="Arial"/>
        </w:rPr>
        <w:t>mehanizma</w:t>
      </w:r>
      <w:r w:rsidRPr="00C40429">
        <w:rPr>
          <w:rFonts w:cs="Arial"/>
        </w:rPr>
        <w:t xml:space="preserve"> nastopa v vlogi koordinacijskega organa Urad Republike Slovenije za okrevanje in odpornost (v </w:t>
      </w:r>
      <w:r w:rsidR="007C5153" w:rsidRPr="00C40429">
        <w:rPr>
          <w:rFonts w:cs="Arial"/>
        </w:rPr>
        <w:t>nadalj</w:t>
      </w:r>
      <w:r w:rsidR="007C5153">
        <w:rPr>
          <w:rFonts w:cs="Arial"/>
        </w:rPr>
        <w:t>evanju</w:t>
      </w:r>
      <w:r w:rsidRPr="00C40429">
        <w:rPr>
          <w:rFonts w:cs="Arial"/>
        </w:rPr>
        <w:t xml:space="preserve">: URSOO). Koordinacijski organ ima mandat in </w:t>
      </w:r>
      <w:bookmarkStart w:id="17" w:name="_Hlk98848317"/>
      <w:r w:rsidRPr="00C40429">
        <w:rPr>
          <w:rFonts w:cs="Arial"/>
        </w:rPr>
        <w:t xml:space="preserve">splošno </w:t>
      </w:r>
      <w:r>
        <w:rPr>
          <w:rFonts w:cs="Arial"/>
        </w:rPr>
        <w:t xml:space="preserve">sistemsko </w:t>
      </w:r>
      <w:r w:rsidRPr="00C40429">
        <w:rPr>
          <w:rFonts w:cs="Arial"/>
        </w:rPr>
        <w:t>pristojnost za spremljanje in izvajanje načrta kot celote</w:t>
      </w:r>
      <w:r>
        <w:rPr>
          <w:rFonts w:cs="Arial"/>
        </w:rPr>
        <w:t>, ob upoštevanju</w:t>
      </w:r>
      <w:r w:rsidRPr="00C40429">
        <w:rPr>
          <w:rFonts w:cs="Arial"/>
        </w:rPr>
        <w:t xml:space="preserve"> navedenih pravnih podlag</w:t>
      </w:r>
      <w:r>
        <w:rPr>
          <w:rFonts w:cs="Arial"/>
        </w:rPr>
        <w:t xml:space="preserve"> in </w:t>
      </w:r>
      <w:r w:rsidRPr="00C40429">
        <w:rPr>
          <w:rFonts w:cs="Arial"/>
        </w:rPr>
        <w:t xml:space="preserve"> </w:t>
      </w:r>
      <w:r w:rsidR="007C5153">
        <w:rPr>
          <w:rFonts w:cs="Arial"/>
        </w:rPr>
        <w:t>opredelitve</w:t>
      </w:r>
      <w:r w:rsidRPr="00C40429">
        <w:rPr>
          <w:rFonts w:cs="Arial"/>
        </w:rPr>
        <w:t xml:space="preserve"> nalog in zadolžitev, ki sledijo ciljem Uredbe 2021/241/EU</w:t>
      </w:r>
      <w:bookmarkEnd w:id="17"/>
      <w:r w:rsidRPr="00C40429">
        <w:rPr>
          <w:rFonts w:cs="Arial"/>
        </w:rPr>
        <w:t xml:space="preserve">. </w:t>
      </w:r>
    </w:p>
    <w:p w14:paraId="7FA4A86C" w14:textId="77777777" w:rsidR="00A1428D" w:rsidRPr="00C40429" w:rsidRDefault="00A1428D" w:rsidP="008C55B2">
      <w:pPr>
        <w:rPr>
          <w:rFonts w:cs="Arial"/>
        </w:rPr>
      </w:pPr>
    </w:p>
    <w:p w14:paraId="22F551B1" w14:textId="74452CE4" w:rsidR="00A1428D" w:rsidRPr="00C40429" w:rsidRDefault="00A1428D" w:rsidP="008C55B2">
      <w:pPr>
        <w:rPr>
          <w:rFonts w:cs="Arial"/>
        </w:rPr>
      </w:pPr>
      <w:bookmarkStart w:id="18" w:name="_Hlk98846984"/>
      <w:r w:rsidRPr="00C40429">
        <w:rPr>
          <w:rFonts w:cs="Arial"/>
        </w:rPr>
        <w:t xml:space="preserve">Koordinacijski organ je pristojen za </w:t>
      </w:r>
      <w:bookmarkStart w:id="19" w:name="_Hlk98848351"/>
      <w:r w:rsidRPr="00C40429">
        <w:rPr>
          <w:rFonts w:cs="Arial"/>
        </w:rPr>
        <w:t>vzpostavitev sistema izvajanja in spremljanja načrta kot celote</w:t>
      </w:r>
      <w:bookmarkEnd w:id="18"/>
      <w:bookmarkEnd w:id="19"/>
      <w:r w:rsidRPr="00C40429">
        <w:rPr>
          <w:rFonts w:cs="Arial"/>
        </w:rPr>
        <w:t xml:space="preserve">. Poleg tega pa tudi za </w:t>
      </w:r>
      <w:bookmarkStart w:id="20" w:name="_Hlk98851154"/>
      <w:r w:rsidRPr="00C40429">
        <w:rPr>
          <w:rFonts w:cs="Arial"/>
        </w:rPr>
        <w:t xml:space="preserve">usklajevanje z deležniki v okviru izvajanja načrta in Evropsko komisijo (v </w:t>
      </w:r>
      <w:r w:rsidR="007C5153" w:rsidRPr="00C40429">
        <w:rPr>
          <w:rFonts w:cs="Arial"/>
        </w:rPr>
        <w:t>nadalj</w:t>
      </w:r>
      <w:r w:rsidR="007C5153">
        <w:rPr>
          <w:rFonts w:cs="Arial"/>
        </w:rPr>
        <w:t>evanju</w:t>
      </w:r>
      <w:r w:rsidRPr="00C40429">
        <w:rPr>
          <w:rFonts w:cs="Arial"/>
        </w:rPr>
        <w:t xml:space="preserve">: EK), usklajevanje priprave pravnih aktov in strateških dokumentov v zvezi z izvajanjem načrta, spremljanje izvajanja načrta ter posredovanje podatkov EK, zagotavljanje pravilnega finančnega </w:t>
      </w:r>
      <w:proofErr w:type="spellStart"/>
      <w:r w:rsidRPr="00C40429">
        <w:rPr>
          <w:rFonts w:cs="Arial"/>
        </w:rPr>
        <w:t>poslovodenja</w:t>
      </w:r>
      <w:proofErr w:type="spellEnd"/>
      <w:r w:rsidRPr="00C40429">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C40429">
        <w:rPr>
          <w:rFonts w:cs="Arial"/>
        </w:rPr>
        <w:t>nadalj</w:t>
      </w:r>
      <w:r w:rsidR="007C5153">
        <w:rPr>
          <w:rFonts w:cs="Arial"/>
        </w:rPr>
        <w:t>evanju</w:t>
      </w:r>
      <w:r w:rsidRPr="00C40429">
        <w:rPr>
          <w:rFonts w:cs="Arial"/>
        </w:rPr>
        <w:t>: vlada) in EK glede uresničevanja načrta, pripravo in podpis izjave o upravljanju ter pripravo zahtevka za plačilo in njegova predložitev EK</w:t>
      </w:r>
      <w:bookmarkEnd w:id="20"/>
      <w:r w:rsidRPr="00C40429">
        <w:rPr>
          <w:rFonts w:cs="Arial"/>
        </w:rPr>
        <w:t xml:space="preserve">. </w:t>
      </w:r>
    </w:p>
    <w:p w14:paraId="08B6991A" w14:textId="77777777" w:rsidR="00A1428D" w:rsidRPr="00C40429" w:rsidRDefault="00A1428D" w:rsidP="008C55B2">
      <w:pPr>
        <w:rPr>
          <w:rFonts w:cs="Arial"/>
        </w:rPr>
      </w:pPr>
    </w:p>
    <w:p w14:paraId="6D4344D5" w14:textId="4A044386" w:rsidR="00A1428D" w:rsidRPr="00C40429" w:rsidRDefault="00A1428D" w:rsidP="008C55B2">
      <w:pPr>
        <w:rPr>
          <w:rFonts w:cs="Arial"/>
        </w:rPr>
      </w:pPr>
      <w:r w:rsidRPr="00C40429">
        <w:rPr>
          <w:rFonts w:cs="Arial"/>
        </w:rPr>
        <w:t xml:space="preserve">Za upravljanje sredstev mehanizma </w:t>
      </w:r>
      <w:r>
        <w:rPr>
          <w:rFonts w:cs="Arial"/>
        </w:rPr>
        <w:t xml:space="preserve">v okviru koordinacijskega organa </w:t>
      </w:r>
      <w:r w:rsidRPr="00C40429">
        <w:rPr>
          <w:rFonts w:cs="Arial"/>
        </w:rPr>
        <w:t xml:space="preserve">skrbi Sektor za upravljanje s sredstvi </w:t>
      </w:r>
      <w:r w:rsidR="00DC199D">
        <w:rPr>
          <w:rFonts w:cs="Arial"/>
        </w:rPr>
        <w:t>n</w:t>
      </w:r>
      <w:r w:rsidRPr="00C40429">
        <w:rPr>
          <w:rFonts w:cs="Arial"/>
        </w:rPr>
        <w:t xml:space="preserve">ačrta v sodelovanju s pristojnim Ministrstvom za finance (predvsem z </w:t>
      </w:r>
      <w:r w:rsidR="00D221E5">
        <w:rPr>
          <w:rFonts w:cs="Arial"/>
        </w:rPr>
        <w:t xml:space="preserve">Direktoratom za </w:t>
      </w:r>
      <w:proofErr w:type="spellStart"/>
      <w:r w:rsidR="00D221E5">
        <w:rPr>
          <w:rFonts w:cs="Arial"/>
        </w:rPr>
        <w:t>zakladništvo</w:t>
      </w:r>
      <w:proofErr w:type="spellEnd"/>
      <w:r w:rsidR="00D221E5">
        <w:rPr>
          <w:rFonts w:cs="Arial"/>
        </w:rPr>
        <w:t xml:space="preserve">, </w:t>
      </w:r>
      <w:r w:rsidRPr="00C40429">
        <w:rPr>
          <w:rFonts w:cs="Arial"/>
        </w:rPr>
        <w:t>Direktoratom za proračun</w:t>
      </w:r>
      <w:r w:rsidR="00D221E5">
        <w:rPr>
          <w:rFonts w:cs="Arial"/>
        </w:rPr>
        <w:t xml:space="preserve"> in Direktoratom za javno računovodstvo</w:t>
      </w:r>
      <w:r w:rsidRPr="00C40429">
        <w:rPr>
          <w:rFonts w:cs="Arial"/>
        </w:rPr>
        <w:t xml:space="preserve">). Za vzpostavitev in spremljanje sistema izvajanja načrta, koordinacijo z udeleženci izvajanja načrta, spremljanje doseganje mejnikov in ciljev ter sprotno poročanje EK pa je </w:t>
      </w:r>
      <w:r>
        <w:rPr>
          <w:rFonts w:cs="Arial"/>
        </w:rPr>
        <w:t xml:space="preserve">v okviru koordinacijskega organa </w:t>
      </w:r>
      <w:r w:rsidRPr="00C40429">
        <w:rPr>
          <w:rFonts w:cs="Arial"/>
        </w:rPr>
        <w:t>pristojen Sektor za spremljanje mejnikov in ciljev. Sektorja sodelujeta pri usklajevanju pravnih aktov in strateških dokumentov, povezanih z izvajanjem in spremljanjem načrta.</w:t>
      </w:r>
    </w:p>
    <w:p w14:paraId="52D11AAB" w14:textId="77777777" w:rsidR="00A1428D" w:rsidRPr="00C40429" w:rsidRDefault="00A1428D" w:rsidP="008C55B2">
      <w:pPr>
        <w:rPr>
          <w:rFonts w:cs="Arial"/>
        </w:rPr>
      </w:pPr>
    </w:p>
    <w:p w14:paraId="47F232B2" w14:textId="12D698B4" w:rsidR="00A1428D" w:rsidRPr="00C40429" w:rsidRDefault="00A1428D" w:rsidP="008C55B2">
      <w:pPr>
        <w:rPr>
          <w:rFonts w:cs="Arial"/>
        </w:rPr>
      </w:pPr>
      <w:r w:rsidRPr="00C40429">
        <w:rPr>
          <w:rFonts w:cs="Arial"/>
        </w:rPr>
        <w:t xml:space="preserve">Koordinacijski organ predstavlja nacionalno kontaktno točko za udeležence izvajanja načrta, tudi v odnosu do EK. </w:t>
      </w:r>
    </w:p>
    <w:p w14:paraId="4DACDD5F" w14:textId="77777777" w:rsidR="00E7327F" w:rsidRPr="00C40429" w:rsidRDefault="00E7327F" w:rsidP="008C55B2">
      <w:pPr>
        <w:rPr>
          <w:rFonts w:cs="Arial"/>
        </w:rPr>
      </w:pPr>
    </w:p>
    <w:p w14:paraId="0120C4B2" w14:textId="5593C837" w:rsidR="00520C9A" w:rsidRPr="00EC4B78" w:rsidRDefault="00A1428D" w:rsidP="008C55B2">
      <w:pPr>
        <w:rPr>
          <w:rFonts w:cs="Arial"/>
        </w:rPr>
      </w:pPr>
      <w:r w:rsidRPr="00C40429">
        <w:rPr>
          <w:rFonts w:cs="Arial"/>
        </w:rPr>
        <w:t xml:space="preserve">Koordinacijski organ svojih nalog ne bo prenašal na druge organe izvajanja načrta, razen v primeru odločitve </w:t>
      </w:r>
      <w:r w:rsidR="00D221E5">
        <w:rPr>
          <w:rFonts w:cs="Arial"/>
        </w:rPr>
        <w:t>EK</w:t>
      </w:r>
      <w:r w:rsidRPr="00C40429">
        <w:rPr>
          <w:rFonts w:cs="Arial"/>
        </w:rPr>
        <w:t xml:space="preserve">, da mora stroškovni organ v skladu z besedilom napisanim v potrjenem načrtu za okrevanje in odpornost izvajati nalogo priprave in pošiljanja zahtevka za plačilo na </w:t>
      </w:r>
      <w:r w:rsidR="00D221E5">
        <w:rPr>
          <w:rFonts w:cs="Arial"/>
        </w:rPr>
        <w:t>EK</w:t>
      </w:r>
      <w:r w:rsidRPr="00C40429">
        <w:rPr>
          <w:rFonts w:cs="Arial"/>
        </w:rPr>
        <w:t xml:space="preserve">. </w:t>
      </w:r>
    </w:p>
    <w:p w14:paraId="5BE687A6" w14:textId="2F1F0F1E" w:rsidR="00520C9A" w:rsidRPr="00C40429" w:rsidRDefault="003E0FA8" w:rsidP="008C55B2">
      <w:pPr>
        <w:pStyle w:val="Naslov2"/>
      </w:pPr>
      <w:bookmarkStart w:id="21" w:name="_Toc101430171"/>
      <w:r w:rsidRPr="00C40429">
        <w:t>STROŠKOVNI ORGAN</w:t>
      </w:r>
      <w:bookmarkEnd w:id="21"/>
    </w:p>
    <w:p w14:paraId="7A9E340B" w14:textId="2174C96A" w:rsidR="007E332F" w:rsidRPr="00C40429" w:rsidRDefault="00A1428D" w:rsidP="008C55B2">
      <w:r w:rsidRPr="00C40429">
        <w:rPr>
          <w:rFonts w:eastAsia="Calibri"/>
          <w:szCs w:val="20"/>
        </w:rPr>
        <w:t xml:space="preserve">Skladno z </w:t>
      </w:r>
      <w:r w:rsidRPr="00C40429">
        <w:t xml:space="preserve">načrtom, </w:t>
      </w:r>
      <w:r>
        <w:t>i</w:t>
      </w:r>
      <w:r w:rsidRPr="00C40429">
        <w:t xml:space="preserve">zvedbenim sklepom in </w:t>
      </w:r>
      <w:r>
        <w:t>Uredb</w:t>
      </w:r>
      <w:r w:rsidR="000B4BD2">
        <w:t>o</w:t>
      </w:r>
      <w:r>
        <w:t xml:space="preserve"> o izvajanju mehanizma</w:t>
      </w:r>
      <w:r w:rsidRPr="00C40429">
        <w:rPr>
          <w:rFonts w:eastAsia="Calibri"/>
          <w:szCs w:val="20"/>
        </w:rPr>
        <w:t xml:space="preserve"> je stroškovni organ</w:t>
      </w:r>
      <w:r w:rsidRPr="00C40429">
        <w:t xml:space="preserve"> </w:t>
      </w:r>
      <w:r w:rsidRPr="00C40429">
        <w:rPr>
          <w:rFonts w:eastAsia="Calibri"/>
          <w:szCs w:val="20"/>
        </w:rPr>
        <w:t xml:space="preserve">Sektor za upravljanje s sredstvi EU, notranja organizacijska enota </w:t>
      </w:r>
      <w:r>
        <w:rPr>
          <w:rFonts w:eastAsia="Calibri"/>
          <w:szCs w:val="20"/>
        </w:rPr>
        <w:t>Ministrstva</w:t>
      </w:r>
      <w:r w:rsidRPr="00C40429">
        <w:rPr>
          <w:rFonts w:eastAsia="Calibri"/>
          <w:szCs w:val="20"/>
        </w:rPr>
        <w:t xml:space="preserve"> za finance (v </w:t>
      </w:r>
      <w:r w:rsidR="007C5153" w:rsidRPr="00C40429">
        <w:t>nadalj</w:t>
      </w:r>
      <w:r w:rsidR="007C5153">
        <w:t>evanju</w:t>
      </w:r>
      <w:r w:rsidRPr="00C40429">
        <w:rPr>
          <w:rFonts w:eastAsia="Calibri"/>
          <w:szCs w:val="20"/>
        </w:rPr>
        <w:t>: SUSEU)</w:t>
      </w:r>
      <w:r w:rsidR="007C5153">
        <w:rPr>
          <w:rFonts w:eastAsia="Calibri"/>
          <w:szCs w:val="20"/>
        </w:rPr>
        <w:t xml:space="preserve">, ki je v </w:t>
      </w:r>
      <w:r w:rsidRPr="00C40429">
        <w:rPr>
          <w:rFonts w:eastAsia="Calibri"/>
          <w:szCs w:val="20"/>
        </w:rPr>
        <w:t xml:space="preserve">vlogi nacionalnega koordinatorja za stroške zadolžen za predhodni pregled in potrditev ocene stroškov ukrepov v </w:t>
      </w:r>
      <w:r w:rsidR="007C5153">
        <w:rPr>
          <w:rFonts w:eastAsia="Calibri"/>
          <w:szCs w:val="20"/>
        </w:rPr>
        <w:t>fazi priprave in spremembe</w:t>
      </w:r>
      <w:r w:rsidRPr="00C40429">
        <w:rPr>
          <w:rFonts w:eastAsia="Calibri"/>
          <w:szCs w:val="20"/>
        </w:rPr>
        <w:t xml:space="preserve"> načrta. </w:t>
      </w:r>
    </w:p>
    <w:p w14:paraId="265E1379" w14:textId="568E7786" w:rsidR="00520C9A" w:rsidRPr="00C40429" w:rsidRDefault="003E0FA8" w:rsidP="008C55B2">
      <w:pPr>
        <w:pStyle w:val="Naslov2"/>
      </w:pPr>
      <w:bookmarkStart w:id="22" w:name="_Toc101430172"/>
      <w:r w:rsidRPr="00C40429">
        <w:t>REVIZIJSKI ORGAN</w:t>
      </w:r>
      <w:bookmarkEnd w:id="22"/>
    </w:p>
    <w:p w14:paraId="0221213C" w14:textId="39DD55D5" w:rsidR="00A1428D" w:rsidRPr="00C82D7B" w:rsidRDefault="00A1428D" w:rsidP="008C55B2">
      <w:r w:rsidRPr="00C82D7B">
        <w:t xml:space="preserve">Skladno z načrtom, </w:t>
      </w:r>
      <w:r>
        <w:t>i</w:t>
      </w:r>
      <w:r w:rsidRPr="00C82D7B">
        <w:t xml:space="preserve">zvedbenim sklepom in </w:t>
      </w:r>
      <w:r>
        <w:t>Uredb</w:t>
      </w:r>
      <w:r w:rsidR="000B4BD2">
        <w:t>o</w:t>
      </w:r>
      <w:r>
        <w:t xml:space="preserve"> o izvajanju mehanizma</w:t>
      </w:r>
      <w:r w:rsidRPr="00C82D7B">
        <w:t xml:space="preserve"> nastopa v vlogi revizijskega organa Urad Republike Slovenije za nadzor proračuna (v </w:t>
      </w:r>
      <w:r w:rsidR="007C5153" w:rsidRPr="00C40429">
        <w:t>nadalj</w:t>
      </w:r>
      <w:r w:rsidR="007C5153">
        <w:t>evanju</w:t>
      </w:r>
      <w:r w:rsidRPr="00C82D7B">
        <w:t xml:space="preserve">: UNP). Gre za organ v sestavi ministrstva, pristojnega za finance, </w:t>
      </w:r>
      <w:r>
        <w:t xml:space="preserve">od katerega </w:t>
      </w:r>
      <w:r w:rsidRPr="00C82D7B">
        <w:t>je neodvisen organ, organizacijsko in funkcionalno ločen. Revizijski organ je odgovoren za izvajanje revizij (ukrepov in s temi povezanih mejnikov, ciljev in izdatkov ter sistema) ter pripravo poročil o izvedenih revizijah. Za nalogo je ustrezno strokovno usposobljen, za potrebe dodatnih nalog sodeluje tudi z zunanjimi izvajalci.</w:t>
      </w:r>
    </w:p>
    <w:p w14:paraId="4C04ABBA" w14:textId="77777777" w:rsidR="00A1428D" w:rsidRPr="00C82D7B" w:rsidRDefault="00A1428D" w:rsidP="008C55B2"/>
    <w:p w14:paraId="6A3CC980" w14:textId="7B328D57" w:rsidR="00A1428D" w:rsidRPr="00C82D7B" w:rsidRDefault="00A1428D" w:rsidP="008C55B2">
      <w:r w:rsidRPr="00C82D7B">
        <w:lastRenderedPageBreak/>
        <w:t xml:space="preserve">Revizijski organ je skladno z </w:t>
      </w:r>
      <w:r>
        <w:t>Uredb</w:t>
      </w:r>
      <w:r w:rsidR="000B4BD2">
        <w:t>o</w:t>
      </w:r>
      <w:r>
        <w:t xml:space="preserve"> o izvajanju mehanizma</w:t>
      </w:r>
      <w:r w:rsidRPr="00C82D7B">
        <w:t xml:space="preserve"> in načrtom odgovoren za izvajanje revizij sistema izvajanja načrta in revizij ukrepov, s katerimi se preverja doseganje mejnikov in ciljev iz načrta.</w:t>
      </w:r>
    </w:p>
    <w:p w14:paraId="390B168E" w14:textId="77777777" w:rsidR="00A1428D" w:rsidRPr="00C82D7B" w:rsidRDefault="00A1428D" w:rsidP="008C55B2"/>
    <w:p w14:paraId="796D245E" w14:textId="22EF34F2" w:rsidR="00A1428D" w:rsidRPr="00C82D7B" w:rsidRDefault="00A1428D" w:rsidP="008C55B2">
      <w:r w:rsidRPr="00C82D7B">
        <w:t>Revizije delov sistema izvajanja načrta lahko revizijski organ izvaja na vseh nivojih izvajanja načrta (koordinacijski organ, nosilni organ, izvajalec ukrepa) v skladu z rezultati izvedene analize tveganja, ki jo določa revizijska strategija.</w:t>
      </w:r>
      <w:r>
        <w:t xml:space="preserve"> </w:t>
      </w:r>
    </w:p>
    <w:p w14:paraId="2BF0061A" w14:textId="77777777" w:rsidR="00A1428D" w:rsidRPr="00C82D7B" w:rsidRDefault="00A1428D" w:rsidP="008C55B2"/>
    <w:p w14:paraId="3226D54F" w14:textId="2DE25001" w:rsidR="00A1428D" w:rsidRPr="00C82D7B" w:rsidRDefault="00A1428D" w:rsidP="008C55B2">
      <w:r w:rsidRPr="00C82D7B">
        <w:t xml:space="preserve">Izvajanje revizij ukrepov ter s tem povezanega doseganja mejnikov in ciljev revizijski organ izvede na vzorcu ukrepov, ki je določen v skladu z metodo vzorčenja, določeno v revizijski strategiji. Revizije ukrepov se osredotočajo predvsem na ugotavljanje doseganja mejnikov in ciljev. Pri tem revizijski organ preveri, da imajo nastali izdatki ustrezna dokazila in da je bila poraba sredstev mehanizma za okrevanje in odpornost transparentna ter v skladu z evropsko in nacionalno zakonodajo in določili </w:t>
      </w:r>
      <w:r w:rsidR="00AB0AD3">
        <w:t>i</w:t>
      </w:r>
      <w:r w:rsidRPr="00C82D7B">
        <w:t>zvedbenega sklepa.</w:t>
      </w:r>
      <w:r>
        <w:t xml:space="preserve"> </w:t>
      </w:r>
      <w:r w:rsidRPr="007600EF">
        <w:t>Revizijski organ bo pristop k izvajanju revizij podrobneje opredelil v revizijski strategiji in v svojem priročniku.</w:t>
      </w:r>
    </w:p>
    <w:p w14:paraId="525FAE30" w14:textId="77777777" w:rsidR="00A1428D" w:rsidRPr="00C82D7B" w:rsidRDefault="00A1428D" w:rsidP="008C55B2"/>
    <w:p w14:paraId="3BAA37E9" w14:textId="77777777" w:rsidR="00A1428D" w:rsidRPr="00C82D7B" w:rsidRDefault="00A1428D" w:rsidP="008C55B2">
      <w:r w:rsidRPr="00C82D7B">
        <w:t xml:space="preserve">Revizijski organ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C82D7B" w:rsidRDefault="00A1428D" w:rsidP="008C55B2"/>
    <w:p w14:paraId="1F4A844A" w14:textId="5D652EF3" w:rsidR="00A1428D" w:rsidRPr="00C82D7B" w:rsidRDefault="00AB0AD3" w:rsidP="008C55B2">
      <w:r w:rsidRPr="00AB0AD3">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t xml:space="preserve">, </w:t>
      </w:r>
      <w:r w:rsidRPr="00AB0AD3">
        <w:t>med drugim vzpostavitev terjatve, poročanje o nepravilnostih in obveščanje preko Evropskega urada za boj proti goljufijam (v nadaljevanju: OLAF).</w:t>
      </w:r>
    </w:p>
    <w:p w14:paraId="08C1D0A5" w14:textId="77777777" w:rsidR="00A1428D" w:rsidRPr="00C82D7B" w:rsidRDefault="00A1428D" w:rsidP="008C55B2"/>
    <w:p w14:paraId="26202B91" w14:textId="350782AF" w:rsidR="00A1428D" w:rsidRPr="00C40429" w:rsidRDefault="007C5153" w:rsidP="008C55B2">
      <w:r w:rsidRPr="007C5153">
        <w:t>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Koordinacijski organ in revizijski organ se posebej dogovorita o načinu, obliki in rokih za posredovanje povzetka o opravljenih revizijah za mejnike in cilje, ki se vključijo v zahtevek za plačilo</w:t>
      </w:r>
      <w:r w:rsidR="00A1428D" w:rsidRPr="00C82D7B">
        <w:t>.</w:t>
      </w:r>
      <w:r w:rsidR="00A1428D" w:rsidRPr="00C40429">
        <w:t xml:space="preserve"> </w:t>
      </w:r>
    </w:p>
    <w:p w14:paraId="7BDF6862" w14:textId="30B675D7" w:rsidR="00954B50" w:rsidRPr="00C40429" w:rsidRDefault="003E0FA8" w:rsidP="008C55B2">
      <w:pPr>
        <w:pStyle w:val="Naslov2"/>
      </w:pPr>
      <w:bookmarkStart w:id="23" w:name="_Toc101430173"/>
      <w:r w:rsidRPr="00C40429">
        <w:t>NOSILNI ORGANI</w:t>
      </w:r>
      <w:bookmarkStart w:id="24" w:name="_Hlk85096596"/>
      <w:bookmarkEnd w:id="23"/>
    </w:p>
    <w:bookmarkEnd w:id="24"/>
    <w:p w14:paraId="6944F92F" w14:textId="74020D7B" w:rsidR="000850B1" w:rsidRDefault="00A00E92" w:rsidP="008C55B2">
      <w:r w:rsidRPr="006770CA">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0850B1" w:rsidRDefault="00A00E92" w:rsidP="008C55B2"/>
    <w:p w14:paraId="16187EA2" w14:textId="32FA9415" w:rsidR="000850B1" w:rsidRPr="000850B1" w:rsidRDefault="000850B1" w:rsidP="008C55B2">
      <w:r w:rsidRPr="000850B1">
        <w:t>Nosilni organi poročajo koordinacijskemu organu skladno z določili Uredbe o izvajanju mehanizma,</w:t>
      </w:r>
      <w:r w:rsidR="00AC2426">
        <w:t xml:space="preserve"> smernicami o izvajanju načrta in s tem priročnikom n</w:t>
      </w:r>
      <w:r w:rsidRPr="000850B1">
        <w:t>a podlagi poziva za potrebe komunikacije z EK, ob pripravi zahtevka za plačilo ter v okviru procesa evropskega semestra glede napredka pri uresničevanju načrta, upoštevaje poročanje o skupnih kazalnikih in socialnih odhodkih (glej poglavj</w:t>
      </w:r>
      <w:r w:rsidR="00FB480F">
        <w:t xml:space="preserve">i </w:t>
      </w:r>
      <w:r w:rsidR="00A02F11">
        <w:t>»</w:t>
      </w:r>
      <w:r w:rsidR="00FB480F" w:rsidRPr="00CE1C6B">
        <w:rPr>
          <w:i/>
          <w:iCs/>
        </w:rPr>
        <w:t>Poročanje o skupnih kazalnikih</w:t>
      </w:r>
      <w:r w:rsidR="00A02F11">
        <w:rPr>
          <w:i/>
          <w:iCs/>
        </w:rPr>
        <w:t>«</w:t>
      </w:r>
      <w:r w:rsidR="00FB480F">
        <w:t xml:space="preserve"> in </w:t>
      </w:r>
      <w:r w:rsidR="00A02F11">
        <w:t>»</w:t>
      </w:r>
      <w:r w:rsidR="00FB480F" w:rsidRPr="00CE1C6B">
        <w:rPr>
          <w:i/>
          <w:iCs/>
        </w:rPr>
        <w:t>Poročanje o socialnih odhodkih</w:t>
      </w:r>
      <w:r w:rsidR="00A02F11">
        <w:rPr>
          <w:i/>
          <w:iCs/>
        </w:rPr>
        <w:t>«</w:t>
      </w:r>
      <w:r w:rsidRPr="000850B1">
        <w:t>).</w:t>
      </w:r>
    </w:p>
    <w:p w14:paraId="44BEB84F" w14:textId="77777777" w:rsidR="000850B1" w:rsidRPr="000850B1" w:rsidRDefault="000850B1" w:rsidP="008C55B2"/>
    <w:p w14:paraId="5F623973" w14:textId="77777777" w:rsidR="007A61F6" w:rsidRDefault="483A4BE8" w:rsidP="008C55B2">
      <w:r w:rsidRPr="483A4BE8">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t xml:space="preserve">zaščiti finančnih interesov EU, in sicer </w:t>
      </w:r>
      <w:r w:rsidRPr="483A4BE8">
        <w:t>preprečevanju</w:t>
      </w:r>
      <w:r w:rsidR="00AA1170">
        <w:t xml:space="preserve"> nasprotja interesov</w:t>
      </w:r>
      <w:r w:rsidRPr="483A4BE8">
        <w:t>, odkrivanju in odpravljanju nepravilnosti ter zaznavanju sumov goljufij in korupcije</w:t>
      </w:r>
      <w:r w:rsidR="00CE1C6B">
        <w:t>, ter dvojnega financiranja</w:t>
      </w:r>
      <w:r w:rsidRPr="483A4BE8">
        <w:t>. Izvedena preverjanja so podlaga za izplačilo sredstev mehanizma.</w:t>
      </w:r>
    </w:p>
    <w:p w14:paraId="63B19606" w14:textId="00EB5681" w:rsidR="000850B1" w:rsidRPr="000850B1" w:rsidRDefault="483A4BE8" w:rsidP="008C55B2">
      <w:r w:rsidRPr="483A4BE8">
        <w:lastRenderedPageBreak/>
        <w:t xml:space="preserve"> V primeru odkritih nepravilnosti s finančnimi posledicami mora nosilni organ o tem nemudoma obvestiti koordinacijski organ ter 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0850B1" w:rsidRDefault="000850B1" w:rsidP="008C55B2"/>
    <w:p w14:paraId="487F178B" w14:textId="47AD3725" w:rsidR="000850B1" w:rsidRPr="000850B1" w:rsidRDefault="000850B1" w:rsidP="008C55B2">
      <w:r w:rsidRPr="000850B1">
        <w:t>Preverjanje ukrepov kot tudi del nalog po Uredbi o izvajanju mehanizma lahko nosilni organ prenese na izvajalca ukrepov. Obseg</w:t>
      </w:r>
      <w:r w:rsidR="00485F33">
        <w:t xml:space="preserve"> </w:t>
      </w:r>
      <w:r w:rsidRPr="000850B1">
        <w:t>preverjanj ne sme obsegati manj preverjanj, kot so v poglavju</w:t>
      </w:r>
      <w:r w:rsidR="00FD49CA">
        <w:t xml:space="preserve"> </w:t>
      </w:r>
      <w:r w:rsidR="00A02F11">
        <w:t>»</w:t>
      </w:r>
      <w:r w:rsidR="00FD49CA" w:rsidRPr="00CE1C6B">
        <w:rPr>
          <w:i/>
          <w:iCs/>
        </w:rPr>
        <w:t>Preverjanje izvajanja načrta</w:t>
      </w:r>
      <w:r w:rsidR="00A02F11">
        <w:rPr>
          <w:i/>
          <w:iCs/>
        </w:rPr>
        <w:t>«</w:t>
      </w:r>
      <w:r w:rsidRPr="000850B1">
        <w:t xml:space="preserve"> tega priročnika določena za nosilni organ. </w:t>
      </w:r>
    </w:p>
    <w:p w14:paraId="4EB71ACB" w14:textId="77777777" w:rsidR="000850B1" w:rsidRPr="000850B1" w:rsidRDefault="000850B1" w:rsidP="008C55B2"/>
    <w:p w14:paraId="618BBBC8" w14:textId="63E210E8" w:rsidR="000850B1" w:rsidRPr="000850B1" w:rsidRDefault="000850B1" w:rsidP="008C55B2">
      <w:r w:rsidRPr="000850B1">
        <w:t xml:space="preserve">Če pri izvajanju posameznega ukrepa sodeluje več nosilnih organov, doseganje mejnikov in </w:t>
      </w:r>
      <w:r w:rsidR="00FD7E0B">
        <w:t xml:space="preserve">ciljev </w:t>
      </w:r>
      <w:r w:rsidRPr="000850B1">
        <w:t xml:space="preserve">spremljajo nosilni </w:t>
      </w:r>
      <w:r w:rsidR="00485F33">
        <w:t>organi</w:t>
      </w:r>
      <w:r w:rsidR="00CE1C6B">
        <w:t>, odgovorni</w:t>
      </w:r>
      <w:r w:rsidR="00485F33">
        <w:t xml:space="preserve"> za </w:t>
      </w:r>
      <w:r w:rsidRPr="000850B1">
        <w:t>posamezne projekte</w:t>
      </w:r>
      <w:r w:rsidR="00233650">
        <w:t xml:space="preserve"> v </w:t>
      </w:r>
      <w:r w:rsidR="00875887">
        <w:t>skladu z operativnimi ureditvami</w:t>
      </w:r>
      <w:r w:rsidRPr="000850B1">
        <w:t xml:space="preserve"> in poročajo nosilnemu organu, ki je resorno pristojen za </w:t>
      </w:r>
      <w:r w:rsidR="00233650">
        <w:t xml:space="preserve">doseganje ciljev </w:t>
      </w:r>
      <w:r w:rsidRPr="000850B1">
        <w:t xml:space="preserve">ukrepa </w:t>
      </w:r>
      <w:r w:rsidR="00233650">
        <w:t>na ravni načrta.</w:t>
      </w:r>
    </w:p>
    <w:p w14:paraId="48AFBFEC" w14:textId="77777777" w:rsidR="000850B1" w:rsidRPr="000850B1" w:rsidRDefault="000850B1" w:rsidP="008C55B2"/>
    <w:p w14:paraId="21638B32" w14:textId="31E28757" w:rsidR="00806D28" w:rsidRPr="00C40429" w:rsidRDefault="000850B1" w:rsidP="008C55B2">
      <w:r w:rsidRPr="000850B1">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C40429">
        <w:t xml:space="preserve">. </w:t>
      </w:r>
    </w:p>
    <w:p w14:paraId="1F1D3B81" w14:textId="5E3BA980" w:rsidR="00A853C2" w:rsidRPr="00C40429" w:rsidRDefault="003E0FA8" w:rsidP="008C55B2">
      <w:pPr>
        <w:pStyle w:val="Naslov2"/>
      </w:pPr>
      <w:bookmarkStart w:id="25" w:name="_Toc101430174"/>
      <w:r w:rsidRPr="00C40429">
        <w:t>IZVAJALCI UKREPOV</w:t>
      </w:r>
      <w:bookmarkEnd w:id="25"/>
    </w:p>
    <w:p w14:paraId="2AC89FD5" w14:textId="77777777" w:rsidR="00772C4E" w:rsidRPr="00C40429" w:rsidRDefault="00772C4E" w:rsidP="00772C4E">
      <w:pPr>
        <w:rPr>
          <w:rFonts w:cs="Arial"/>
        </w:rPr>
      </w:pPr>
      <w:bookmarkStart w:id="26" w:name="_Hlk100582172"/>
      <w:r w:rsidRPr="00C40429">
        <w:rPr>
          <w:rFonts w:cs="Arial"/>
        </w:rPr>
        <w:t>Izvajalci ukrep</w:t>
      </w:r>
      <w:r>
        <w:rPr>
          <w:rFonts w:cs="Arial"/>
        </w:rPr>
        <w:t>ov</w:t>
      </w:r>
      <w:r w:rsidRPr="00C40429">
        <w:rPr>
          <w:rFonts w:cs="Arial"/>
        </w:rPr>
        <w:t xml:space="preserve"> so ministrstva, organi v sestavi ministrstev, vladne službe,  nevladni in pravosodni proračunski uporabnik</w:t>
      </w:r>
      <w:r>
        <w:rPr>
          <w:rFonts w:cs="Arial"/>
        </w:rPr>
        <w:t>i ter osebe javnega prava, ki imajo status javnega zavoda, javnega sklada ali javne agencije.</w:t>
      </w:r>
    </w:p>
    <w:p w14:paraId="6DA888E4" w14:textId="77777777" w:rsidR="00772C4E" w:rsidRPr="00C40429" w:rsidRDefault="00772C4E" w:rsidP="00772C4E">
      <w:pPr>
        <w:rPr>
          <w:rFonts w:cs="Arial"/>
        </w:rPr>
      </w:pPr>
    </w:p>
    <w:p w14:paraId="75987CD9" w14:textId="77777777" w:rsidR="00772C4E" w:rsidRPr="00F56B53" w:rsidRDefault="00772C4E" w:rsidP="00772C4E">
      <w:pPr>
        <w:rPr>
          <w:rFonts w:cs="Arial"/>
          <w:szCs w:val="20"/>
        </w:rPr>
      </w:pPr>
      <w:r w:rsidRPr="00F56B53">
        <w:rPr>
          <w:rFonts w:cs="Arial"/>
          <w:szCs w:val="20"/>
        </w:rPr>
        <w:t xml:space="preserve">Izvajalci ukrepov za namen doseganja mejnikov in ciljev ukrepov iz načrta v skladu z navodili in usmeritvami nosilnih organov izvajajo aktivnosti, povezane s pripravo in izvajanjem ukrepov </w:t>
      </w:r>
      <w:r w:rsidRPr="00F56B53">
        <w:rPr>
          <w:rFonts w:eastAsia="Times New Roman" w:cs="Arial"/>
          <w:szCs w:val="20"/>
          <w:lang w:eastAsia="sl-SI"/>
        </w:rPr>
        <w:t>ter naloge v zvezi z načrtovanjem</w:t>
      </w:r>
      <w:r>
        <w:rPr>
          <w:rFonts w:eastAsia="Times New Roman" w:cs="Arial"/>
          <w:szCs w:val="20"/>
          <w:lang w:eastAsia="sl-SI"/>
        </w:rPr>
        <w:t xml:space="preserve"> </w:t>
      </w:r>
      <w:r w:rsidRPr="00F56B53">
        <w:rPr>
          <w:rFonts w:eastAsia="Times New Roman" w:cs="Arial"/>
          <w:szCs w:val="20"/>
          <w:lang w:eastAsia="sl-SI"/>
        </w:rPr>
        <w:t>in zbiranjem podatkov o ukrepih</w:t>
      </w:r>
      <w:r>
        <w:rPr>
          <w:rFonts w:eastAsia="Times New Roman" w:cs="Arial"/>
          <w:szCs w:val="20"/>
          <w:lang w:eastAsia="sl-SI"/>
        </w:rPr>
        <w:t>.</w:t>
      </w:r>
      <w:r w:rsidRPr="00F56B53">
        <w:rPr>
          <w:rFonts w:eastAsia="Times New Roman" w:cs="Arial"/>
          <w:szCs w:val="20"/>
          <w:lang w:eastAsia="sl-SI"/>
        </w:rPr>
        <w:t xml:space="preserve"> </w:t>
      </w:r>
      <w:r w:rsidRPr="00AF1ED3">
        <w:rPr>
          <w:rFonts w:cs="Arial"/>
          <w:szCs w:val="20"/>
        </w:rPr>
        <w:t>Izvajalci ukrepov</w:t>
      </w:r>
      <w:r w:rsidRPr="00AF1ED3">
        <w:rPr>
          <w:rFonts w:cs="Arial"/>
          <w:szCs w:val="20"/>
          <w:lang w:eastAsia="sl-SI"/>
        </w:rPr>
        <w:t xml:space="preserve"> vse potrebne podatke o ukrepih ter mejnikih in ciljih zbirajo do ravni končnih prejemnikov</w:t>
      </w:r>
      <w:r>
        <w:rPr>
          <w:rFonts w:cs="Arial"/>
          <w:szCs w:val="20"/>
          <w:lang w:eastAsia="sl-SI"/>
        </w:rPr>
        <w:t>.</w:t>
      </w:r>
    </w:p>
    <w:p w14:paraId="75FA91EE" w14:textId="77777777" w:rsidR="00772C4E" w:rsidRPr="00F56B53" w:rsidRDefault="00772C4E" w:rsidP="00772C4E">
      <w:pPr>
        <w:rPr>
          <w:rFonts w:cs="Arial"/>
          <w:szCs w:val="20"/>
        </w:rPr>
      </w:pPr>
    </w:p>
    <w:p w14:paraId="28BD5677" w14:textId="77777777" w:rsidR="00772C4E" w:rsidRPr="00C40429" w:rsidRDefault="00772C4E" w:rsidP="00772C4E">
      <w:pPr>
        <w:rPr>
          <w:rFonts w:cs="Arial"/>
        </w:rPr>
      </w:pPr>
      <w:r w:rsidRPr="00C40429">
        <w:rPr>
          <w:rFonts w:cs="Arial"/>
        </w:rPr>
        <w:t>Sodelovanje med izvajalci ukrepov in nosilnimi organi se opredeli v pogodbi, sporazumu</w:t>
      </w:r>
      <w:r>
        <w:rPr>
          <w:rFonts w:cs="Arial"/>
        </w:rPr>
        <w:t xml:space="preserve"> ali</w:t>
      </w:r>
      <w:r w:rsidRPr="00C40429">
        <w:rPr>
          <w:rFonts w:cs="Arial"/>
        </w:rPr>
        <w:t xml:space="preserve"> </w:t>
      </w:r>
      <w:r>
        <w:rPr>
          <w:rFonts w:cs="Arial"/>
        </w:rPr>
        <w:t>drugem dokumentu</w:t>
      </w:r>
      <w:r w:rsidRPr="00C40429">
        <w:rPr>
          <w:rFonts w:cs="Arial"/>
        </w:rPr>
        <w:t xml:space="preserve"> o sodelovanju.</w:t>
      </w:r>
      <w:r>
        <w:rPr>
          <w:rFonts w:cs="Arial"/>
        </w:rPr>
        <w:t xml:space="preserve"> </w:t>
      </w:r>
      <w:r w:rsidRPr="00C40429">
        <w:rPr>
          <w:rFonts w:cs="Arial"/>
        </w:rPr>
        <w:t xml:space="preserve">V </w:t>
      </w:r>
      <w:r>
        <w:rPr>
          <w:rFonts w:cs="Arial"/>
        </w:rPr>
        <w:t>pravnih podlagah</w:t>
      </w:r>
      <w:r w:rsidRPr="00C40429">
        <w:rPr>
          <w:rFonts w:cs="Arial"/>
        </w:rPr>
        <w:t xml:space="preserve"> o sodelovanju med nosilnimi organi in izvajalci ukrepov morajo biti natančno opredeljena vsebina izvajanja ukrepa, naloge posamezn</w:t>
      </w:r>
      <w:r>
        <w:rPr>
          <w:rFonts w:cs="Arial"/>
        </w:rPr>
        <w:t>ega</w:t>
      </w:r>
      <w:r w:rsidRPr="00C40429">
        <w:rPr>
          <w:rFonts w:cs="Arial"/>
        </w:rPr>
        <w:t xml:space="preserve"> organ</w:t>
      </w:r>
      <w:r>
        <w:rPr>
          <w:rFonts w:cs="Arial"/>
        </w:rPr>
        <w:t>a</w:t>
      </w:r>
      <w:r w:rsidRPr="00C40429">
        <w:rPr>
          <w:rFonts w:cs="Arial"/>
        </w:rPr>
        <w:t>, način izvajanja teh nalog z navedbo višine sredstev mehanizma v skladu s finančnim okvirom iz načrta, nosilci/investitorji posameznih naložb, ki so lahko izvajalci ukrepa in/ali končni prejemniki, spremljanje mejnikov</w:t>
      </w:r>
      <w:r>
        <w:rPr>
          <w:rFonts w:cs="Arial"/>
        </w:rPr>
        <w:t xml:space="preserve">, </w:t>
      </w:r>
      <w:r w:rsidRPr="00C40429">
        <w:rPr>
          <w:rFonts w:cs="Arial"/>
        </w:rPr>
        <w:t xml:space="preserve">ciljev </w:t>
      </w:r>
      <w:r>
        <w:rPr>
          <w:rFonts w:cs="Arial"/>
        </w:rPr>
        <w:t xml:space="preserve">in </w:t>
      </w:r>
      <w:r w:rsidRPr="00C40429">
        <w:rPr>
          <w:rFonts w:cs="Arial"/>
        </w:rPr>
        <w:t xml:space="preserve">ukrepov iz načrta, dogovori o izvajanju </w:t>
      </w:r>
      <w:r>
        <w:rPr>
          <w:rFonts w:cs="Arial"/>
        </w:rPr>
        <w:t>preverjanja ukrepov</w:t>
      </w:r>
      <w:r w:rsidRPr="00C40429">
        <w:rPr>
          <w:rFonts w:cs="Arial"/>
        </w:rPr>
        <w:t xml:space="preserve">, ločitev funkcij, zagotavljanje revizijske sledi, hranjenje dokumentacije in </w:t>
      </w:r>
      <w:r>
        <w:rPr>
          <w:rFonts w:cs="Arial"/>
        </w:rPr>
        <w:t>opravljanje drugih nalog</w:t>
      </w:r>
      <w:r w:rsidRPr="00C40429">
        <w:rPr>
          <w:rFonts w:cs="Arial"/>
        </w:rPr>
        <w:t>, ki so potrebne za zaščito finančnih interesov Unije v skladu z Uredbo 2021/241</w:t>
      </w:r>
      <w:r>
        <w:rPr>
          <w:rFonts w:cs="Arial"/>
        </w:rPr>
        <w:t>/</w:t>
      </w:r>
      <w:r w:rsidRPr="00C40429">
        <w:rPr>
          <w:rFonts w:cs="Arial"/>
        </w:rPr>
        <w:t xml:space="preserve">EU. </w:t>
      </w:r>
    </w:p>
    <w:p w14:paraId="02AAE894" w14:textId="77777777" w:rsidR="00772C4E" w:rsidRPr="00C40429" w:rsidRDefault="00772C4E" w:rsidP="00772C4E">
      <w:pPr>
        <w:rPr>
          <w:rFonts w:cs="Arial"/>
        </w:rPr>
      </w:pPr>
    </w:p>
    <w:p w14:paraId="23D66A2B" w14:textId="6EDBC032" w:rsidR="00D55795" w:rsidRPr="00772C4E" w:rsidRDefault="00772C4E" w:rsidP="008C55B2">
      <w:pPr>
        <w:rPr>
          <w:rFonts w:cs="Arial"/>
          <w:szCs w:val="20"/>
        </w:rPr>
      </w:pPr>
      <w:r>
        <w:rPr>
          <w:rFonts w:cs="Arial"/>
          <w:szCs w:val="20"/>
          <w:lang w:eastAsia="sl-SI"/>
        </w:rPr>
        <w:t>Izvajalci ukrepov</w:t>
      </w:r>
      <w:r w:rsidRPr="00AF1ED3">
        <w:rPr>
          <w:rFonts w:cs="Arial"/>
          <w:szCs w:val="20"/>
        </w:rPr>
        <w:t>, ki imajo urejen dostop do informacijske podpore za izvajanje načrta iz 23. člena Uredbe o izvajanju mehanizma</w:t>
      </w:r>
      <w:r>
        <w:rPr>
          <w:rFonts w:cs="Arial"/>
          <w:szCs w:val="20"/>
        </w:rPr>
        <w:t>,</w:t>
      </w:r>
      <w:r w:rsidRPr="00AF1ED3">
        <w:rPr>
          <w:rFonts w:cs="Arial"/>
          <w:szCs w:val="20"/>
        </w:rPr>
        <w:t xml:space="preserve"> v skladu s 24. členom navedene uredbe najmanj dvakrat mesečno v informacijsko podporo vnašajo podatke o izvajanju ukrepov ter spremljanju in doseganju mejnikov in ciljev</w:t>
      </w:r>
      <w:r>
        <w:rPr>
          <w:rFonts w:cs="Arial"/>
          <w:szCs w:val="20"/>
        </w:rPr>
        <w:t>. Podatke v informacijski sistem lahko vnašajo bodisi nosilni organi bodisi izvajalci ukrepov na podlagi prenesenih nalog.</w:t>
      </w:r>
      <w:bookmarkEnd w:id="26"/>
    </w:p>
    <w:p w14:paraId="494212FF" w14:textId="2D5272CE" w:rsidR="000B6739" w:rsidRPr="00C40429" w:rsidRDefault="003E0FA8" w:rsidP="008C55B2">
      <w:pPr>
        <w:pStyle w:val="Naslov2"/>
      </w:pPr>
      <w:bookmarkStart w:id="27" w:name="_Toc101430175"/>
      <w:r w:rsidRPr="00C40429">
        <w:t>KONČNI PREJEMNIKI</w:t>
      </w:r>
      <w:bookmarkEnd w:id="27"/>
    </w:p>
    <w:p w14:paraId="184A65A2" w14:textId="77777777" w:rsidR="000850B1" w:rsidRPr="000850B1" w:rsidRDefault="000850B1" w:rsidP="008C55B2">
      <w:r w:rsidRPr="000850B1">
        <w:t xml:space="preserve">Končni prejemniki so lahko ministrstva, organi v sestavi ministrstev, vladne službe, lokalne skupnosti, druge pravne osebe javnega ali zasebnega prava ali fizične osebe. </w:t>
      </w:r>
    </w:p>
    <w:p w14:paraId="7929B06B" w14:textId="77777777" w:rsidR="000850B1" w:rsidRPr="000850B1" w:rsidRDefault="000850B1" w:rsidP="008C55B2"/>
    <w:p w14:paraId="4F61FE65" w14:textId="359B6F82" w:rsidR="000850B1" w:rsidRPr="000850B1" w:rsidRDefault="000850B1" w:rsidP="008C55B2">
      <w:r w:rsidRPr="000850B1">
        <w:lastRenderedPageBreak/>
        <w:t>Končni prejemnik je naročnik oziroma investitor, ki prejme finančno podporo iz sredstev mehanizma. Investitor je pravna ali fizična oseba, ki je opredeljena v investicijski dokumentaciji</w:t>
      </w:r>
      <w:r w:rsidR="00D530CB">
        <w:t xml:space="preserve"> </w:t>
      </w:r>
      <w:r w:rsidRPr="000850B1">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0850B1" w:rsidRDefault="000850B1" w:rsidP="008C55B2"/>
    <w:p w14:paraId="411857A1" w14:textId="48C7B38E" w:rsidR="00A853C2" w:rsidRPr="00C40429" w:rsidRDefault="000850B1" w:rsidP="008C55B2">
      <w:r w:rsidRPr="000850B1">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Default="007A61F6" w:rsidP="008C55B2">
      <w:r>
        <w:br w:type="page"/>
      </w:r>
    </w:p>
    <w:p w14:paraId="39BC4560" w14:textId="177A4577" w:rsidR="00A853C2" w:rsidRPr="00B70743" w:rsidRDefault="006D3E50" w:rsidP="008C55B2">
      <w:pPr>
        <w:pStyle w:val="Naslov1"/>
      </w:pPr>
      <w:bookmarkStart w:id="28" w:name="_Toc101430176"/>
      <w:r w:rsidRPr="00C40429">
        <w:lastRenderedPageBreak/>
        <w:t xml:space="preserve">IZVAJANJE UKREPOV </w:t>
      </w:r>
      <w:r w:rsidR="00661E5F" w:rsidRPr="00C40429">
        <w:t>IZ NAČRTA</w:t>
      </w:r>
      <w:bookmarkEnd w:id="28"/>
    </w:p>
    <w:p w14:paraId="320A9CEB" w14:textId="7676B219" w:rsidR="00A1428D" w:rsidRPr="00C40429" w:rsidRDefault="00A1428D" w:rsidP="008C55B2">
      <w:pPr>
        <w:rPr>
          <w:rFonts w:cs="Arial"/>
        </w:rPr>
      </w:pPr>
      <w:r w:rsidRPr="00C40429">
        <w:rPr>
          <w:rFonts w:cs="Arial"/>
        </w:rPr>
        <w:t>Načrt določa ukrepe, ki se financirajo s sredstvi mehanizma in so neposredno opredeljeni v načrtu ali bodo izbrani preko javnega razpisa/ javnega poziva</w:t>
      </w:r>
      <w:r w:rsidR="00430FBD">
        <w:rPr>
          <w:rFonts w:cs="Arial"/>
        </w:rPr>
        <w:t xml:space="preserve"> (v nadaljevanju: JR/JP)</w:t>
      </w:r>
      <w:r w:rsidRPr="00C40429">
        <w:rPr>
          <w:rFonts w:cs="Arial"/>
        </w:rPr>
        <w:t xml:space="preserve">. </w:t>
      </w:r>
    </w:p>
    <w:p w14:paraId="5C32BFE8" w14:textId="77777777" w:rsidR="00A1428D" w:rsidRPr="00C40429" w:rsidRDefault="00A1428D" w:rsidP="008C55B2">
      <w:pPr>
        <w:rPr>
          <w:rFonts w:cs="Arial"/>
        </w:rPr>
      </w:pPr>
    </w:p>
    <w:p w14:paraId="21F90DA3" w14:textId="6F1DC240" w:rsidR="00A1428D" w:rsidRPr="00C40429" w:rsidRDefault="00A1428D" w:rsidP="008C55B2">
      <w:pPr>
        <w:rPr>
          <w:rFonts w:cs="Arial"/>
        </w:rPr>
      </w:pPr>
      <w:r w:rsidRPr="00C40429">
        <w:rPr>
          <w:rFonts w:cs="Arial"/>
        </w:rPr>
        <w:t xml:space="preserve">Reforme in naložbe/investicije iz načrta morajo prispevati k doseganju mejnikov in ciljev, določenih v prilogi k </w:t>
      </w:r>
      <w:r w:rsidR="00AB0AD3">
        <w:rPr>
          <w:rFonts w:cs="Arial"/>
        </w:rPr>
        <w:t>i</w:t>
      </w:r>
      <w:r w:rsidRPr="00C40429">
        <w:rPr>
          <w:rFonts w:cs="Arial"/>
        </w:rPr>
        <w:t>zvedenemu sklepu Sveta in podrobneje opredeljenih v operativnih ureditvah skladno s</w:t>
      </w:r>
      <w:r w:rsidR="008104E9">
        <w:rPr>
          <w:rFonts w:cs="Arial"/>
        </w:rPr>
        <w:t xml:space="preserve"> šestim odstavkom 20.</w:t>
      </w:r>
      <w:r w:rsidRPr="00C40429">
        <w:rPr>
          <w:rFonts w:cs="Arial"/>
        </w:rPr>
        <w:t xml:space="preserve"> člen</w:t>
      </w:r>
      <w:r w:rsidR="008104E9">
        <w:rPr>
          <w:rFonts w:cs="Arial"/>
        </w:rPr>
        <w:t>a</w:t>
      </w:r>
      <w:r w:rsidRPr="00C40429">
        <w:rPr>
          <w:rFonts w:cs="Arial"/>
        </w:rPr>
        <w:t xml:space="preserve"> Uredbe 2021/241/</w:t>
      </w:r>
      <w:r>
        <w:rPr>
          <w:rFonts w:cs="Arial"/>
        </w:rPr>
        <w:t>EU</w:t>
      </w:r>
      <w:r w:rsidRPr="00C40429">
        <w:rPr>
          <w:rFonts w:cs="Arial"/>
        </w:rPr>
        <w:t>.</w:t>
      </w:r>
    </w:p>
    <w:p w14:paraId="237D5A89" w14:textId="77777777" w:rsidR="00A1428D" w:rsidRPr="00C40429" w:rsidRDefault="00A1428D" w:rsidP="008C55B2">
      <w:pPr>
        <w:rPr>
          <w:rFonts w:cs="Arial"/>
        </w:rPr>
      </w:pPr>
    </w:p>
    <w:p w14:paraId="2E31B570" w14:textId="4CCBC320" w:rsidR="00A1428D" w:rsidRPr="00C40429" w:rsidRDefault="00A1428D" w:rsidP="008C55B2">
      <w:pPr>
        <w:rPr>
          <w:rFonts w:cs="Arial"/>
        </w:rPr>
      </w:pPr>
      <w:r w:rsidRPr="00C40429">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enake možnosti.</w:t>
      </w:r>
    </w:p>
    <w:p w14:paraId="4C50E751" w14:textId="221854B0" w:rsidR="00A1428D" w:rsidRPr="00C40429" w:rsidRDefault="00A1428D" w:rsidP="008C55B2">
      <w:pPr>
        <w:rPr>
          <w:rFonts w:cs="Arial"/>
        </w:rPr>
      </w:pPr>
    </w:p>
    <w:p w14:paraId="1713D3CD" w14:textId="304039CF" w:rsidR="00D55795" w:rsidRPr="00C40429" w:rsidRDefault="00A1428D" w:rsidP="008C55B2">
      <w:pPr>
        <w:rPr>
          <w:rFonts w:cs="Arial"/>
        </w:rPr>
      </w:pPr>
      <w:r w:rsidRPr="00C40429">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w:t>
      </w:r>
      <w:r>
        <w:rPr>
          <w:rFonts w:cs="Arial"/>
        </w:rPr>
        <w:t>EU</w:t>
      </w:r>
      <w:r w:rsidRPr="00C40429">
        <w:rPr>
          <w:rFonts w:cs="Arial"/>
        </w:rPr>
        <w:t>.</w:t>
      </w:r>
    </w:p>
    <w:p w14:paraId="70C232BD" w14:textId="6A5EAEB9" w:rsidR="008706CB" w:rsidRPr="003C4373" w:rsidRDefault="008C0A2E" w:rsidP="008C55B2">
      <w:pPr>
        <w:pStyle w:val="Naslov2"/>
      </w:pPr>
      <w:bookmarkStart w:id="29" w:name="_Toc101430177"/>
      <w:r w:rsidRPr="00C40429">
        <w:t>NAČIN IZBORA PROJEKTOV</w:t>
      </w:r>
      <w:bookmarkEnd w:id="29"/>
    </w:p>
    <w:p w14:paraId="56561AFD" w14:textId="17C8560F" w:rsidR="000731FF" w:rsidRPr="00B70743" w:rsidRDefault="000731FF" w:rsidP="008C55B2">
      <w:pPr>
        <w:pStyle w:val="Naslov3"/>
      </w:pPr>
      <w:bookmarkStart w:id="30" w:name="_Toc101430178"/>
      <w:r w:rsidRPr="00C40429">
        <w:t>Neposredno opredeljeni projekti v načrtu</w:t>
      </w:r>
      <w:bookmarkEnd w:id="30"/>
    </w:p>
    <w:p w14:paraId="43CD0548" w14:textId="7B9A484D" w:rsidR="000731FF" w:rsidRPr="00C40429" w:rsidRDefault="00A1428D" w:rsidP="008C55B2">
      <w:pPr>
        <w:rPr>
          <w:rFonts w:cs="Arial"/>
        </w:rPr>
      </w:pPr>
      <w:r w:rsidRPr="00C40429">
        <w:rPr>
          <w:rFonts w:cs="Arial"/>
        </w:rPr>
        <w:t xml:space="preserve">Neposredno opredeljeni projekti iz načrta se izvajajo na podlagi </w:t>
      </w:r>
      <w:r w:rsidR="00AB0AD3">
        <w:rPr>
          <w:rFonts w:cs="Arial"/>
        </w:rPr>
        <w:t>i</w:t>
      </w:r>
      <w:r w:rsidRPr="00C40429">
        <w:rPr>
          <w:rFonts w:cs="Arial"/>
        </w:rPr>
        <w:t>zvedbenega sklepa in v skladu s pogoji in merili, ki so opredeljeni v operativnih ureditvah ter investicijski ali drugi projektni dokumentaciji, ki opredeljuje projekt za uvrstitev v Načrt razvojnih programov državnega proračuna</w:t>
      </w:r>
      <w:r w:rsidR="00997541">
        <w:rPr>
          <w:rFonts w:cs="Arial"/>
        </w:rPr>
        <w:t xml:space="preserve"> (v nadaljevanju: NRP)</w:t>
      </w:r>
      <w:r w:rsidRPr="00C40429">
        <w:rPr>
          <w:rFonts w:cs="Arial"/>
        </w:rPr>
        <w:t>.</w:t>
      </w:r>
    </w:p>
    <w:p w14:paraId="35F9F36F" w14:textId="5B4F3E51" w:rsidR="00855554" w:rsidRPr="00B70743" w:rsidRDefault="009C632A" w:rsidP="008C55B2">
      <w:pPr>
        <w:pStyle w:val="Naslov3"/>
      </w:pPr>
      <w:bookmarkStart w:id="31" w:name="_Toc101430179"/>
      <w:r w:rsidRPr="00C40429">
        <w:t>Javni razpis in javni poziv za izbor projektov</w:t>
      </w:r>
      <w:bookmarkEnd w:id="31"/>
    </w:p>
    <w:p w14:paraId="4017A12E" w14:textId="71083ED5" w:rsidR="00A1428D" w:rsidRPr="00C40429" w:rsidRDefault="00A1428D" w:rsidP="008C55B2">
      <w:pPr>
        <w:rPr>
          <w:rFonts w:cs="Arial"/>
        </w:rPr>
      </w:pPr>
      <w:r w:rsidRPr="00C40429">
        <w:rPr>
          <w:rFonts w:cs="Arial"/>
        </w:rPr>
        <w:t xml:space="preserve">Izbor projektov, ki v načrtu niso neposredno opredeljeni, se izvaja preko </w:t>
      </w:r>
      <w:r w:rsidR="00997541">
        <w:rPr>
          <w:rFonts w:cs="Arial"/>
        </w:rPr>
        <w:t xml:space="preserve">JR/ JP. </w:t>
      </w:r>
      <w:r>
        <w:rPr>
          <w:rFonts w:cs="Arial"/>
        </w:rPr>
        <w:t>Pri</w:t>
      </w:r>
      <w:r w:rsidRPr="00C40429">
        <w:rPr>
          <w:rFonts w:cs="Arial"/>
        </w:rPr>
        <w:t xml:space="preserve"> izbor</w:t>
      </w:r>
      <w:r>
        <w:rPr>
          <w:rFonts w:cs="Arial"/>
        </w:rPr>
        <w:t>u</w:t>
      </w:r>
      <w:r w:rsidRPr="00C40429">
        <w:rPr>
          <w:rFonts w:cs="Arial"/>
        </w:rPr>
        <w:t xml:space="preserve"> projektov </w:t>
      </w:r>
      <w:r>
        <w:rPr>
          <w:rFonts w:cs="Arial"/>
        </w:rPr>
        <w:t>je potrebno upoštevati zahteve</w:t>
      </w:r>
      <w:r w:rsidRPr="00C40429">
        <w:rPr>
          <w:rFonts w:cs="Arial"/>
        </w:rPr>
        <w:t>, ki so za posamezen ukrep določena v načrtu</w:t>
      </w:r>
      <w:r>
        <w:rPr>
          <w:rFonts w:cs="Arial"/>
        </w:rPr>
        <w:t xml:space="preserve"> in operativnih ureditvah</w:t>
      </w:r>
      <w:r w:rsidRPr="00C40429">
        <w:rPr>
          <w:rFonts w:cs="Arial"/>
        </w:rPr>
        <w:t xml:space="preserve">, predvsem z vidika doseganja področnih ciljev posameznega ukrepa. Prav tako </w:t>
      </w:r>
      <w:r>
        <w:rPr>
          <w:rFonts w:cs="Arial"/>
        </w:rPr>
        <w:t>morajo ustrezati merilom</w:t>
      </w:r>
      <w:r w:rsidRPr="00C40429">
        <w:rPr>
          <w:rFonts w:cs="Arial"/>
        </w:rPr>
        <w:t xml:space="preserve"> za doseganje ciljev načrta na področju zelenega in digitalnega prehoda, </w:t>
      </w:r>
      <w:r>
        <w:rPr>
          <w:rFonts w:cs="Arial"/>
        </w:rPr>
        <w:t xml:space="preserve">kot tudi </w:t>
      </w:r>
      <w:r w:rsidRPr="00C40429">
        <w:rPr>
          <w:rFonts w:cs="Arial"/>
        </w:rPr>
        <w:t xml:space="preserve">skladnost projektov z načelom DNSH, ob upoštevanju </w:t>
      </w:r>
      <w:r w:rsidRPr="00283BE2">
        <w:rPr>
          <w:rFonts w:cs="Arial"/>
        </w:rPr>
        <w:t>Tehničn</w:t>
      </w:r>
      <w:r>
        <w:rPr>
          <w:rFonts w:cs="Arial"/>
        </w:rPr>
        <w:t>ih</w:t>
      </w:r>
      <w:r w:rsidRPr="00283BE2">
        <w:rPr>
          <w:rFonts w:cs="Arial"/>
        </w:rPr>
        <w:t xml:space="preserve"> smernic za uporabo </w:t>
      </w:r>
      <w:r w:rsidR="005559AE">
        <w:rPr>
          <w:rFonts w:cs="Arial"/>
        </w:rPr>
        <w:t>"</w:t>
      </w:r>
      <w:r w:rsidRPr="00283BE2">
        <w:rPr>
          <w:rFonts w:cs="Arial"/>
        </w:rPr>
        <w:t>načela, da se ne škoduje bistveno“ v skladu z uredbo o vzpostavitvi mehanizma za okrevanje in odpornost</w:t>
      </w:r>
      <w:r>
        <w:rPr>
          <w:rFonts w:cs="Arial"/>
        </w:rPr>
        <w:t xml:space="preserve"> (v </w:t>
      </w:r>
      <w:r w:rsidR="001D4973">
        <w:rPr>
          <w:rFonts w:cs="Arial"/>
        </w:rPr>
        <w:t>nadaljevanju</w:t>
      </w:r>
      <w:r>
        <w:rPr>
          <w:rFonts w:cs="Arial"/>
        </w:rPr>
        <w:t xml:space="preserve">: </w:t>
      </w:r>
      <w:r w:rsidRPr="00C40429">
        <w:rPr>
          <w:rFonts w:cs="Arial"/>
        </w:rPr>
        <w:t>tehničn</w:t>
      </w:r>
      <w:r>
        <w:rPr>
          <w:rFonts w:cs="Arial"/>
        </w:rPr>
        <w:t>e</w:t>
      </w:r>
      <w:r w:rsidRPr="00C40429">
        <w:rPr>
          <w:rFonts w:cs="Arial"/>
        </w:rPr>
        <w:t xml:space="preserve"> smernic EK za uporabo DNSH</w:t>
      </w:r>
      <w:r>
        <w:rPr>
          <w:rFonts w:cs="Arial"/>
        </w:rPr>
        <w:t>)</w:t>
      </w:r>
      <w:r w:rsidRPr="00C40429">
        <w:rPr>
          <w:rFonts w:cs="Arial"/>
        </w:rPr>
        <w:t xml:space="preserve"> ter drugimi horizontalnimi načeli, kot so načelo enakosti spolov in enake možnosti, kjer je to relevantno.</w:t>
      </w:r>
    </w:p>
    <w:p w14:paraId="658F44B0" w14:textId="77777777" w:rsidR="00A1428D" w:rsidRPr="00C40429" w:rsidRDefault="00A1428D" w:rsidP="008C55B2">
      <w:pPr>
        <w:rPr>
          <w:rFonts w:cs="Arial"/>
        </w:rPr>
      </w:pPr>
    </w:p>
    <w:p w14:paraId="4B7D6590" w14:textId="0A1699AC" w:rsidR="009C632A" w:rsidRPr="00C40429" w:rsidRDefault="00450626" w:rsidP="008C55B2">
      <w:pPr>
        <w:rPr>
          <w:rFonts w:cs="Arial"/>
        </w:rPr>
      </w:pPr>
      <w:r w:rsidRPr="00450626">
        <w:rPr>
          <w:rFonts w:cs="Arial"/>
        </w:rPr>
        <w:t>Podrobnejša merila in pogoje za izbor projektov ter</w:t>
      </w:r>
      <w:r>
        <w:rPr>
          <w:rFonts w:cs="Arial"/>
        </w:rPr>
        <w:t>, če je relevantno,</w:t>
      </w:r>
      <w:r w:rsidRPr="00450626">
        <w:rPr>
          <w:rFonts w:cs="Arial"/>
        </w:rPr>
        <w:t xml:space="preserve"> postopke izvajanja le-teh, predpišejo nosilni organi oz. izvajalci ukrepov</w:t>
      </w:r>
      <w:r w:rsidR="00A1428D" w:rsidRPr="00C40429">
        <w:rPr>
          <w:rFonts w:cs="Arial"/>
        </w:rPr>
        <w:t xml:space="preserve">. </w:t>
      </w:r>
    </w:p>
    <w:p w14:paraId="44DA24C4" w14:textId="6C3DEB81" w:rsidR="009C632A" w:rsidRPr="00B70743" w:rsidRDefault="009C632A" w:rsidP="008C55B2">
      <w:pPr>
        <w:pStyle w:val="Naslov2"/>
      </w:pPr>
      <w:bookmarkStart w:id="32" w:name="_Toc101430180"/>
      <w:r w:rsidRPr="00C40429">
        <w:t>S</w:t>
      </w:r>
      <w:r w:rsidR="008C0A2E" w:rsidRPr="00C40429">
        <w:t>PREMEMBA UKREPA IZ NAČRTA</w:t>
      </w:r>
      <w:bookmarkEnd w:id="32"/>
    </w:p>
    <w:p w14:paraId="4C6DC0B4" w14:textId="5167C15C" w:rsidR="00A1428D" w:rsidRDefault="00A1428D" w:rsidP="008C55B2">
      <w:pPr>
        <w:rPr>
          <w:rFonts w:cs="Arial"/>
        </w:rPr>
      </w:pPr>
      <w:r w:rsidRPr="00C40429">
        <w:rPr>
          <w:rFonts w:cs="Arial"/>
        </w:rPr>
        <w:t xml:space="preserve">Spremembe ukrepov iz načrta praviloma niso možne brez spremembe </w:t>
      </w:r>
      <w:r w:rsidR="00AB0AD3">
        <w:rPr>
          <w:rFonts w:cs="Arial"/>
        </w:rPr>
        <w:t>i</w:t>
      </w:r>
      <w:r w:rsidRPr="00C40429">
        <w:rPr>
          <w:rFonts w:cs="Arial"/>
        </w:rPr>
        <w:t xml:space="preserve">zvedbenega sklepa. V primeru morebitnih očitnih napak ali neskladij v besedilu </w:t>
      </w:r>
      <w:r w:rsidR="00AB0AD3">
        <w:rPr>
          <w:rFonts w:cs="Arial"/>
        </w:rPr>
        <w:t>i</w:t>
      </w:r>
      <w:r w:rsidRPr="00C40429">
        <w:rPr>
          <w:rFonts w:cs="Arial"/>
        </w:rPr>
        <w:t xml:space="preserve">zvedbenega sklepa ali morebitnih drugih odstopanj od določil načrta, se neskladja ustrezno uredijo bodisi v okviru operativnih ureditev ali </w:t>
      </w:r>
      <w:r w:rsidR="001D4973">
        <w:rPr>
          <w:rFonts w:cs="Arial"/>
        </w:rPr>
        <w:t>v okviru</w:t>
      </w:r>
      <w:r w:rsidRPr="00C40429">
        <w:rPr>
          <w:rFonts w:cs="Arial"/>
        </w:rPr>
        <w:t xml:space="preserve"> tehničnih usklajevanj in dogovora med EK in koordinacijskim organom.</w:t>
      </w:r>
    </w:p>
    <w:p w14:paraId="29869E3F" w14:textId="77777777" w:rsidR="00A1428D" w:rsidRDefault="00A1428D" w:rsidP="008C55B2">
      <w:pPr>
        <w:rPr>
          <w:rFonts w:cs="Arial"/>
        </w:rPr>
      </w:pPr>
    </w:p>
    <w:p w14:paraId="37B45C1C" w14:textId="77777777" w:rsidR="00A00E92" w:rsidRPr="00C40429" w:rsidRDefault="00A00E92" w:rsidP="00A00E92">
      <w:pPr>
        <w:rPr>
          <w:rFonts w:cs="Arial"/>
        </w:rPr>
      </w:pPr>
      <w:bookmarkStart w:id="33" w:name="_Toc101430181"/>
      <w:r w:rsidRPr="00184600">
        <w:rPr>
          <w:rFonts w:cs="Arial"/>
        </w:rPr>
        <w:lastRenderedPageBreak/>
        <w:t>Spremembe in dopolnitve posameznih delov načrta (kot npr.: spremembe vrednosti ukrepa/projekta, prerazporeditev stroškov znotraj ukrepa/projekta), ki ne spreminjajo vsebine posameznega ukrepa in ne vplivajo na doseganje mejnikov in ciljev, so dopustne na osnovi predloga nosilnega organa ter po uskladitvi s koordinacijskim organom in v sodelovanju z EK, kjer je relevantno. Predlog nosilnega organa mora biti vsebinsko ustrezno utemeljen, še posebej v luči doseganja relevantnih mejnikov in ciljev.</w:t>
      </w:r>
    </w:p>
    <w:p w14:paraId="0CAB4461" w14:textId="233B67A3" w:rsidR="009C632A" w:rsidRPr="00B70743" w:rsidRDefault="004B70D5" w:rsidP="008C55B2">
      <w:pPr>
        <w:pStyle w:val="Naslov2"/>
      </w:pPr>
      <w:r w:rsidRPr="00C40429">
        <w:t>SPREMLJANJE IN POROČANJE O IZVAJANJU UKREPOV TER DOSEGANJU MEJN</w:t>
      </w:r>
      <w:r w:rsidR="23DC19D9" w:rsidRPr="00C40429">
        <w:t>I</w:t>
      </w:r>
      <w:r w:rsidRPr="00C40429">
        <w:t>KOV IN CILJEV</w:t>
      </w:r>
      <w:bookmarkEnd w:id="33"/>
    </w:p>
    <w:p w14:paraId="26D5E39F" w14:textId="77777777" w:rsidR="00AB0209" w:rsidRPr="00AB0209" w:rsidRDefault="00AB0209" w:rsidP="008C55B2">
      <w:pPr>
        <w:rPr>
          <w:rFonts w:cs="Arial"/>
        </w:rPr>
      </w:pPr>
      <w:r w:rsidRPr="00AB0209">
        <w:rPr>
          <w:rFonts w:cs="Arial"/>
        </w:rPr>
        <w:t xml:space="preserve">Koordinacijski organ izvaja nadzor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AB0209" w:rsidRDefault="00AB0209" w:rsidP="008C55B2">
      <w:pPr>
        <w:rPr>
          <w:rFonts w:cs="Arial"/>
        </w:rPr>
      </w:pPr>
    </w:p>
    <w:p w14:paraId="289D484E" w14:textId="237062CF" w:rsidR="00AB0209" w:rsidRPr="00AB0209" w:rsidRDefault="00AB0209" w:rsidP="008C55B2">
      <w:pPr>
        <w:rPr>
          <w:rFonts w:cs="Arial"/>
        </w:rPr>
      </w:pPr>
      <w:r w:rsidRPr="00AB0209">
        <w:rPr>
          <w:rFonts w:cs="Arial"/>
        </w:rPr>
        <w:t xml:space="preserve">Nosilni organi in izvajalci ukrepov vzpostavijo postopke za pravočasno doseganje mejnikov in ciljev, ki so opredeljeni v </w:t>
      </w:r>
      <w:r w:rsidR="5993D605" w:rsidRPr="5993D605">
        <w:rPr>
          <w:rFonts w:cs="Arial"/>
        </w:rPr>
        <w:t>izvedbenem</w:t>
      </w:r>
      <w:r w:rsidRPr="00AB0209">
        <w:rPr>
          <w:rFonts w:cs="Arial"/>
        </w:rPr>
        <w:t xml:space="preserve"> sklepu in operativnih ureditvah, kjer je podrobneje opredeljena vsebina posameznega mejnika in cilja, časovni razpored, vmesn</w:t>
      </w:r>
      <w:r w:rsidR="00D31FC0">
        <w:rPr>
          <w:rFonts w:cs="Arial"/>
        </w:rPr>
        <w:t>i</w:t>
      </w:r>
      <w:r w:rsidRPr="00AB0209">
        <w:rPr>
          <w:rFonts w:cs="Arial"/>
        </w:rPr>
        <w:t xml:space="preserve"> korak</w:t>
      </w:r>
      <w:r w:rsidR="00D31FC0">
        <w:rPr>
          <w:rFonts w:cs="Arial"/>
        </w:rPr>
        <w:t>i</w:t>
      </w:r>
      <w:r w:rsidRPr="00AB0209">
        <w:rPr>
          <w:rFonts w:cs="Arial"/>
        </w:rPr>
        <w:t xml:space="preserve"> in mehanizm</w:t>
      </w:r>
      <w:r w:rsidR="00D31FC0">
        <w:rPr>
          <w:rFonts w:cs="Arial"/>
        </w:rPr>
        <w:t>i</w:t>
      </w:r>
      <w:r w:rsidRPr="00AB0209">
        <w:rPr>
          <w:rFonts w:cs="Arial"/>
        </w:rPr>
        <w:t xml:space="preserve"> preverjanja. </w:t>
      </w:r>
    </w:p>
    <w:p w14:paraId="34EBA956" w14:textId="77777777" w:rsidR="00AB0209" w:rsidRPr="00AB0209" w:rsidRDefault="00AB0209" w:rsidP="008C55B2">
      <w:pPr>
        <w:rPr>
          <w:rFonts w:cs="Arial"/>
        </w:rPr>
      </w:pPr>
    </w:p>
    <w:p w14:paraId="6771D6C0" w14:textId="77777777" w:rsidR="00A00E92" w:rsidRPr="00AB0209" w:rsidRDefault="00A00E92" w:rsidP="00A00E92">
      <w:pPr>
        <w:rPr>
          <w:rFonts w:cs="Arial"/>
        </w:rPr>
      </w:pPr>
      <w:r w:rsidRPr="00184600">
        <w:rPr>
          <w:rFonts w:cs="Arial"/>
        </w:rPr>
        <w:t>Napredek pri izvajanju posameznega ukrepa se spremlja s pomočjo naslovnice s povzetkom ukrepov in dokazil za doseganje mejnika/cilja, ki je sestavni del tega priročnika (glej prilogo 4) ter preko informacijske podpore, kamor se dvakrat mesečno vpisuje stanje izvajanja posameznih ukrepih, in sicer 1. in 15. dan v mesecu (oziroma prvi naslednji delovni dan), ter ob vsaki spremembi na mejniku in/ali cilju. Nosilni organi ob zaključku posameznega mejnika in/ali cilja pripravijo naslovnico z vsemi relevantnimi pojasnili in dokazili, ki jih koordinacijski organ naloži v informacijski sistem EK (v nadaljevanju: IS FENIX).</w:t>
      </w:r>
    </w:p>
    <w:p w14:paraId="618CDC1B" w14:textId="77777777" w:rsidR="00AB0209" w:rsidRPr="00AB0209" w:rsidRDefault="00AB0209" w:rsidP="008C55B2">
      <w:pPr>
        <w:rPr>
          <w:rFonts w:cs="Arial"/>
        </w:rPr>
      </w:pPr>
    </w:p>
    <w:p w14:paraId="115A3204" w14:textId="5BC3B6BE" w:rsidR="007237EB" w:rsidRPr="00C40429" w:rsidRDefault="004F729B" w:rsidP="008C55B2">
      <w:pPr>
        <w:rPr>
          <w:rFonts w:cs="Arial"/>
        </w:rPr>
      </w:pPr>
      <w:r>
        <w:rPr>
          <w:rFonts w:cs="Arial"/>
        </w:rPr>
        <w:t>Med</w:t>
      </w:r>
      <w:r w:rsidRPr="00AB0209">
        <w:rPr>
          <w:rFonts w:cs="Arial"/>
        </w:rPr>
        <w:t xml:space="preserve"> </w:t>
      </w:r>
      <w:r w:rsidR="00AB0209" w:rsidRPr="00AB0209">
        <w:rPr>
          <w:rFonts w:cs="Arial"/>
        </w:rPr>
        <w:t>izvajanj</w:t>
      </w:r>
      <w:r>
        <w:rPr>
          <w:rFonts w:cs="Arial"/>
        </w:rPr>
        <w:t>em</w:t>
      </w:r>
      <w:r w:rsidR="00AB0209" w:rsidRPr="00AB0209">
        <w:rPr>
          <w:rFonts w:cs="Arial"/>
        </w:rPr>
        <w:t xml:space="preserve"> načrta bo med EK in Slovenijo potekala stalna komunikacija in izmenjava informacij o zadovoljivem doseganju mejnikov in ciljev pred uradno predložitvijo zahtevka za plačilo EK. Tovrstna izmenjava informacij ne bo služila samo kot priprava na zahtevek za plačilo (tj. preprečevanje zamud, odkrivanje in odprava morebitnih pomanjkljivosti), temveč bo zagotovila tudi prostor za razpravo o konkretnem izvajanju reform in 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C40429">
        <w:rPr>
          <w:rFonts w:cs="Arial"/>
        </w:rPr>
        <w:t>.</w:t>
      </w:r>
    </w:p>
    <w:p w14:paraId="6E196DD8" w14:textId="7E9957A1" w:rsidR="007237EB" w:rsidRPr="00B70743" w:rsidRDefault="008C0A2E" w:rsidP="008C55B2">
      <w:pPr>
        <w:pStyle w:val="Naslov3"/>
      </w:pPr>
      <w:bookmarkStart w:id="34" w:name="_Toc101430182"/>
      <w:r w:rsidRPr="00C40429">
        <w:t>M</w:t>
      </w:r>
      <w:r w:rsidR="007024B1" w:rsidRPr="00C40429">
        <w:t>ehanizmi preverjanja in vrste dokazil</w:t>
      </w:r>
      <w:bookmarkEnd w:id="34"/>
    </w:p>
    <w:p w14:paraId="1A4AD025" w14:textId="61454A4D" w:rsidR="00AB0209" w:rsidRPr="00C40429" w:rsidRDefault="00AB0209" w:rsidP="008C55B2">
      <w:pPr>
        <w:rPr>
          <w:rFonts w:cs="Arial"/>
        </w:rPr>
      </w:pPr>
      <w:r w:rsidRPr="00C40429">
        <w:rPr>
          <w:rFonts w:cs="Arial"/>
        </w:rPr>
        <w:t>Namen tega poglavja je zagotoviti usmeritve za spremljanje doseganja različnih vrst mejnikov in ciljev. Iz priloženih tabel izhaja indikativni nabor dokazil za posamezno vrsto mejnika/cilja, ki j</w:t>
      </w:r>
      <w:r w:rsidR="00F54DC7">
        <w:rPr>
          <w:rFonts w:cs="Arial"/>
        </w:rPr>
        <w:t>ih</w:t>
      </w:r>
      <w:r w:rsidRPr="00C40429">
        <w:rPr>
          <w:rFonts w:cs="Arial"/>
        </w:rPr>
        <w:t xml:space="preserve"> bo EK potrebovala za preverjanje zadovoljivega izpolnjevanja različnih mejnikov in ciljev. Spremljanje mejnikov in ciljev, vključno z vmesnimi koraki preverjanja, poteka na način, kot je opredeljeno v operativnih ureditvah. </w:t>
      </w:r>
    </w:p>
    <w:p w14:paraId="431FDFA0" w14:textId="77777777" w:rsidR="00AB0209" w:rsidRPr="00C40429" w:rsidRDefault="00AB0209" w:rsidP="008C55B2">
      <w:pPr>
        <w:rPr>
          <w:rFonts w:cs="Arial"/>
        </w:rPr>
      </w:pPr>
    </w:p>
    <w:p w14:paraId="38D2E234" w14:textId="77777777" w:rsidR="00AB0209" w:rsidRPr="00AC076D" w:rsidRDefault="00AB0209" w:rsidP="008C55B2">
      <w:pPr>
        <w:rPr>
          <w:rFonts w:cs="Arial"/>
          <w:b/>
          <w:bCs/>
          <w:i/>
          <w:iCs/>
          <w:u w:val="single"/>
        </w:rPr>
      </w:pPr>
      <w:r w:rsidRPr="00AC076D">
        <w:rPr>
          <w:rFonts w:cs="Arial"/>
          <w:b/>
          <w:bCs/>
          <w:i/>
          <w:iCs/>
          <w:u w:val="single"/>
        </w:rPr>
        <w:t>Mejniki</w:t>
      </w:r>
    </w:p>
    <w:p w14:paraId="0D3CC002" w14:textId="77777777" w:rsidR="00AB0209" w:rsidRPr="00C40429" w:rsidRDefault="00AB0209" w:rsidP="008C55B2">
      <w:pPr>
        <w:rPr>
          <w:rFonts w:cs="Arial"/>
        </w:rPr>
      </w:pPr>
    </w:p>
    <w:p w14:paraId="4E7E5DD6" w14:textId="3F726EDA" w:rsidR="007A61F6" w:rsidRDefault="00AB0209" w:rsidP="008C55B2">
      <w:pPr>
        <w:rPr>
          <w:rFonts w:cs="Arial"/>
        </w:rPr>
      </w:pPr>
      <w:r w:rsidRPr="00C40429">
        <w:rPr>
          <w:rFonts w:cs="Arial"/>
        </w:rPr>
        <w:t>Mejniki so namenjeni vrednotenju napredka izvajanja ukrepov iz načrta v kakovostnem in vsebinskem smislu. Razdeljeni so v širše kategorije, kot so zakonodajne aktivnosti ali procesi oblikovanja politik, postopki sklepanja pogodb ali dodeljevanja sredstev. Podatki o vrsti dokazil</w:t>
      </w:r>
      <w:r>
        <w:rPr>
          <w:rFonts w:cs="Arial"/>
        </w:rPr>
        <w:t xml:space="preserve"> </w:t>
      </w:r>
      <w:r w:rsidRPr="00C40429">
        <w:rPr>
          <w:rFonts w:cs="Arial"/>
        </w:rPr>
        <w:t>so opredeljeni v operativnih ureditvah</w:t>
      </w:r>
      <w:r>
        <w:rPr>
          <w:rFonts w:cs="Arial"/>
        </w:rPr>
        <w:t xml:space="preserve"> ter indikativno po</w:t>
      </w:r>
      <w:r w:rsidRPr="00C40429">
        <w:rPr>
          <w:rFonts w:cs="Arial"/>
        </w:rPr>
        <w:t xml:space="preserve"> posamezni kategoriji </w:t>
      </w:r>
      <w:r>
        <w:rPr>
          <w:rFonts w:cs="Arial"/>
        </w:rPr>
        <w:t>v</w:t>
      </w:r>
      <w:r w:rsidRPr="00C40429">
        <w:rPr>
          <w:rFonts w:cs="Arial"/>
        </w:rPr>
        <w:t xml:space="preserve"> prilog</w:t>
      </w:r>
      <w:r>
        <w:rPr>
          <w:rFonts w:cs="Arial"/>
        </w:rPr>
        <w:t>i</w:t>
      </w:r>
      <w:r w:rsidRPr="00C40429">
        <w:rPr>
          <w:rFonts w:cs="Arial"/>
        </w:rPr>
        <w:t xml:space="preserve"> 1</w:t>
      </w:r>
      <w:r>
        <w:rPr>
          <w:rFonts w:cs="Arial"/>
        </w:rPr>
        <w:t xml:space="preserve"> tega priročnika.</w:t>
      </w:r>
    </w:p>
    <w:p w14:paraId="1894600A" w14:textId="397734B7" w:rsidR="00F125C5" w:rsidRDefault="00F125C5" w:rsidP="008C55B2">
      <w:pPr>
        <w:rPr>
          <w:rFonts w:cs="Arial"/>
        </w:rPr>
      </w:pPr>
    </w:p>
    <w:p w14:paraId="2D2E1C3C" w14:textId="77777777" w:rsidR="00775272" w:rsidRDefault="00775272" w:rsidP="008C55B2">
      <w:pPr>
        <w:rPr>
          <w:rFonts w:cs="Arial"/>
        </w:rPr>
      </w:pPr>
    </w:p>
    <w:p w14:paraId="3D9160DA" w14:textId="77777777" w:rsidR="00AB0209" w:rsidRPr="00AC076D" w:rsidRDefault="00AB0209" w:rsidP="008C55B2">
      <w:pPr>
        <w:rPr>
          <w:rFonts w:cs="Arial"/>
          <w:b/>
          <w:bCs/>
          <w:i/>
          <w:iCs/>
          <w:u w:val="single"/>
        </w:rPr>
      </w:pPr>
      <w:r w:rsidRPr="00AC076D">
        <w:rPr>
          <w:rFonts w:cs="Arial"/>
          <w:b/>
          <w:bCs/>
          <w:i/>
          <w:iCs/>
          <w:u w:val="single"/>
        </w:rPr>
        <w:lastRenderedPageBreak/>
        <w:t>Cilji</w:t>
      </w:r>
    </w:p>
    <w:p w14:paraId="0D3D4F62" w14:textId="77777777" w:rsidR="00AB0209" w:rsidRPr="00C40429" w:rsidRDefault="00AB0209" w:rsidP="008C55B2">
      <w:pPr>
        <w:rPr>
          <w:rFonts w:cs="Arial"/>
        </w:rPr>
      </w:pPr>
    </w:p>
    <w:p w14:paraId="041B2152" w14:textId="24F27BD7" w:rsidR="00AB0209" w:rsidRPr="00C40429" w:rsidRDefault="00AB0209" w:rsidP="00AB0209">
      <w:pPr>
        <w:rPr>
          <w:rFonts w:cs="Arial"/>
        </w:rPr>
      </w:pPr>
      <w:r w:rsidRPr="00C40429">
        <w:rPr>
          <w:rFonts w:cs="Arial"/>
        </w:rPr>
        <w:t xml:space="preserve">Ob upoštevanju kvantitativne narave ciljev, bodo mehanizmi preverjanja zagotavljali kvantitativne dokaze o napredku/ prispevku posameznega projekta ali sestavnega dela posameznega ukrepa k doseganju ciljev, opredeljenih v </w:t>
      </w:r>
      <w:r w:rsidR="5993D605" w:rsidRPr="5993D605">
        <w:rPr>
          <w:rFonts w:cs="Arial"/>
        </w:rPr>
        <w:t>izvedbenem</w:t>
      </w:r>
      <w:r w:rsidRPr="00C40429">
        <w:rPr>
          <w:rFonts w:cs="Arial"/>
        </w:rPr>
        <w:t xml:space="preserve"> sklepu. Predloženi dokazi morajo zagotoviti celovitost podatkov (indikativni nabor dokazil, ki se uporabljajo pri spremljanju doseganja ciljev izhaja iz priloge 2</w:t>
      </w:r>
      <w:r>
        <w:rPr>
          <w:rFonts w:cs="Arial"/>
        </w:rPr>
        <w:t>) in so opredeljeni v operativnih ureditvah</w:t>
      </w:r>
      <w:r w:rsidRPr="00C40429">
        <w:rPr>
          <w:rFonts w:cs="Arial"/>
        </w:rPr>
        <w:t>.</w:t>
      </w:r>
    </w:p>
    <w:p w14:paraId="1FD9FB8A" w14:textId="77777777" w:rsidR="00AB0209" w:rsidRPr="00C40429" w:rsidRDefault="00AB0209" w:rsidP="00AB0209">
      <w:pPr>
        <w:rPr>
          <w:rFonts w:cs="Arial"/>
        </w:rPr>
      </w:pPr>
    </w:p>
    <w:p w14:paraId="0893B22E" w14:textId="2AE8612C" w:rsidR="00AB0209" w:rsidRPr="00C40429" w:rsidRDefault="001B58C9" w:rsidP="00AB0209">
      <w:pPr>
        <w:rPr>
          <w:rFonts w:cs="Arial"/>
        </w:rPr>
      </w:pPr>
      <w:r>
        <w:rPr>
          <w:rFonts w:cs="Arial"/>
        </w:rPr>
        <w:t>Na</w:t>
      </w:r>
      <w:r w:rsidR="00AB0209" w:rsidRPr="00C40429">
        <w:rPr>
          <w:rFonts w:cs="Arial"/>
        </w:rPr>
        <w:t xml:space="preserve"> splošno je potrebno zagotoviti:</w:t>
      </w:r>
    </w:p>
    <w:p w14:paraId="25274868" w14:textId="77777777" w:rsidR="00AB0209" w:rsidRPr="00C40429" w:rsidRDefault="00AB0209" w:rsidP="00F84968">
      <w:pPr>
        <w:pStyle w:val="Odstavekseznama"/>
        <w:numPr>
          <w:ilvl w:val="0"/>
          <w:numId w:val="66"/>
        </w:numPr>
      </w:pPr>
      <w:r w:rsidRPr="00C40429">
        <w:t xml:space="preserve">dostop do podatkovnih baz (preko centralnega sistema ali v okviru ločenega, vendar </w:t>
      </w:r>
      <w:r>
        <w:t>povezljivega</w:t>
      </w:r>
      <w:r w:rsidRPr="00C40429">
        <w:t xml:space="preserve"> informacijskega sistema),</w:t>
      </w:r>
    </w:p>
    <w:p w14:paraId="65433CF8" w14:textId="2187D89D" w:rsidR="00FD3EB5" w:rsidRPr="00AA2E82" w:rsidRDefault="00AB0209" w:rsidP="00AA2E82">
      <w:pPr>
        <w:pStyle w:val="Odstavekseznama"/>
        <w:numPr>
          <w:ilvl w:val="0"/>
          <w:numId w:val="66"/>
        </w:numPr>
      </w:pPr>
      <w:r w:rsidRPr="00C40429">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719ADB5C" w14:textId="34B84F23" w:rsidR="009C632A" w:rsidRPr="00B70743" w:rsidRDefault="00F84968" w:rsidP="00F84968">
      <w:pPr>
        <w:pStyle w:val="Naslov2"/>
      </w:pPr>
      <w:bookmarkStart w:id="35" w:name="_Toc101430183"/>
      <w:r w:rsidRPr="00C40429">
        <w:t>DOLOČBE V ZVEZI Z »NAČELOM, DA SE NE ŠKODUJE BISTVENO«</w:t>
      </w:r>
      <w:bookmarkEnd w:id="35"/>
    </w:p>
    <w:p w14:paraId="4742AF17" w14:textId="524880B4" w:rsidR="00AB0209" w:rsidRPr="00AB0209" w:rsidRDefault="00AB0209" w:rsidP="00F84968">
      <w:pPr>
        <w:rPr>
          <w:rFonts w:cs="Arial"/>
        </w:rPr>
      </w:pPr>
      <w:r w:rsidRPr="00AB0209">
        <w:rPr>
          <w:rFonts w:cs="Arial"/>
        </w:rPr>
        <w:t xml:space="preserve">V skladu s </w:t>
      </w:r>
      <w:r w:rsidR="00475F26">
        <w:rPr>
          <w:rFonts w:cs="Arial"/>
        </w:rPr>
        <w:t xml:space="preserve">točko (d) tretjega odstavka 19. člena </w:t>
      </w:r>
      <w:r w:rsidRPr="00AB0209">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AB0209">
        <w:rPr>
          <w:rFonts w:cs="Arial"/>
        </w:rPr>
        <w:t>okoljskim</w:t>
      </w:r>
      <w:proofErr w:type="spellEnd"/>
      <w:r w:rsidRPr="00AB0209">
        <w:rPr>
          <w:rFonts w:cs="Arial"/>
        </w:rPr>
        <w:t xml:space="preserve"> ciljem v smislu</w:t>
      </w:r>
      <w:r w:rsidR="00475F26">
        <w:rPr>
          <w:rFonts w:cs="Arial"/>
        </w:rPr>
        <w:t xml:space="preserve"> 17. člena</w:t>
      </w:r>
      <w:r w:rsidRPr="00AB0209">
        <w:rPr>
          <w:rFonts w:cs="Arial"/>
        </w:rPr>
        <w:t xml:space="preserve"> Uredbe 2020/852/EU</w:t>
      </w:r>
      <w:r w:rsidR="00786C2C">
        <w:rPr>
          <w:rFonts w:cs="Arial"/>
        </w:rPr>
        <w:t>.</w:t>
      </w:r>
    </w:p>
    <w:p w14:paraId="6443E9AF" w14:textId="77777777" w:rsidR="00AB0209" w:rsidRPr="00AB0209" w:rsidRDefault="00AB0209" w:rsidP="00F84968">
      <w:pPr>
        <w:rPr>
          <w:rFonts w:cs="Arial"/>
        </w:rPr>
      </w:pPr>
    </w:p>
    <w:p w14:paraId="1C68C0BC" w14:textId="774BACF5" w:rsidR="00AB0209" w:rsidRPr="00AB0209" w:rsidRDefault="00AB0209" w:rsidP="00F84968">
      <w:pPr>
        <w:rPr>
          <w:rFonts w:cs="Arial"/>
        </w:rPr>
      </w:pPr>
      <w:r w:rsidRPr="00AB0209">
        <w:rPr>
          <w:rFonts w:cs="Arial"/>
        </w:rPr>
        <w:t xml:space="preserve">Za številne ukrepe iz načrta velja, da opis ukrepa ter mejnikov in ciljev v operativnih ureditvah že vsebuje posebne zahteve za zagotovitev skladnosti z načelom DNSH. V tem primeru je potrebno zagotoviti ustrezna dokazila glede izpolnjevanja načela DNSH, kot so opredeljene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Pr>
          <w:rFonts w:cs="Arial"/>
        </w:rPr>
        <w:t>P</w:t>
      </w:r>
      <w:r w:rsidRPr="00AB0209">
        <w:rPr>
          <w:rFonts w:cs="Arial"/>
        </w:rPr>
        <w:t>rilogi 1 načrta.</w:t>
      </w:r>
    </w:p>
    <w:p w14:paraId="79B69DD2" w14:textId="77777777" w:rsidR="00AB0209" w:rsidRPr="00AB0209" w:rsidRDefault="00AB0209" w:rsidP="00AB0209">
      <w:pPr>
        <w:rPr>
          <w:rFonts w:cs="Arial"/>
        </w:rPr>
      </w:pPr>
    </w:p>
    <w:p w14:paraId="68918C50" w14:textId="1DC0BB12" w:rsidR="00D03A1F" w:rsidRPr="00C40429" w:rsidRDefault="00AB0209">
      <w:pPr>
        <w:rPr>
          <w:rFonts w:cs="Arial"/>
        </w:rPr>
      </w:pPr>
      <w:r w:rsidRPr="00AB0209">
        <w:rPr>
          <w:rFonts w:cs="Arial"/>
        </w:rPr>
        <w:t xml:space="preserve">Priloga 3 vsebuje klasifikacijo ukrepov in indikativni nabor mehanizmov preverjanja v zvezi z </w:t>
      </w:r>
      <w:r w:rsidR="00AA1170">
        <w:rPr>
          <w:rFonts w:cs="Arial"/>
        </w:rPr>
        <w:t xml:space="preserve">načelom </w:t>
      </w:r>
      <w:r w:rsidRPr="00AB0209">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EB275F">
        <w:rPr>
          <w:rFonts w:cs="Arial"/>
        </w:rPr>
        <w:t>.</w:t>
      </w:r>
    </w:p>
    <w:p w14:paraId="78B7129D" w14:textId="5BFB2721" w:rsidR="008706CB" w:rsidRPr="00B70743" w:rsidRDefault="00527252" w:rsidP="00F84968">
      <w:pPr>
        <w:pStyle w:val="Naslov2"/>
      </w:pPr>
      <w:bookmarkStart w:id="36" w:name="_Toc101430184"/>
      <w:r w:rsidRPr="00C40429">
        <w:t>OCENJEVANJE PRISPEVKA K ZELENEMU IN DIGITALNEMU PREHODU</w:t>
      </w:r>
      <w:bookmarkEnd w:id="36"/>
    </w:p>
    <w:p w14:paraId="3B3CD8C0" w14:textId="438C4EC7" w:rsidR="00407845" w:rsidRPr="00407845" w:rsidRDefault="00407845" w:rsidP="00F84968">
      <w:pPr>
        <w:rPr>
          <w:rFonts w:cs="Arial"/>
        </w:rPr>
      </w:pPr>
      <w:r w:rsidRPr="00407845">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407845" w:rsidRDefault="00407845" w:rsidP="00F84968">
      <w:pPr>
        <w:rPr>
          <w:rFonts w:cs="Arial"/>
        </w:rPr>
      </w:pPr>
    </w:p>
    <w:p w14:paraId="3EDD1939" w14:textId="355F5D21" w:rsidR="00407845" w:rsidRPr="00407845" w:rsidRDefault="00407845" w:rsidP="00F84968">
      <w:pPr>
        <w:rPr>
          <w:rFonts w:cs="Arial"/>
        </w:rPr>
      </w:pPr>
      <w:r w:rsidRPr="00407845">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407845" w:rsidRDefault="00407845" w:rsidP="00F84968">
      <w:pPr>
        <w:rPr>
          <w:rFonts w:cs="Arial"/>
        </w:rPr>
      </w:pPr>
    </w:p>
    <w:p w14:paraId="5ED63A4D" w14:textId="36BD6C25" w:rsidR="00F125C5" w:rsidRDefault="00407845" w:rsidP="00F84968">
      <w:pPr>
        <w:rPr>
          <w:rFonts w:cs="Arial"/>
        </w:rPr>
      </w:pPr>
      <w:r w:rsidRPr="00407845">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Pr>
          <w:rFonts w:cs="Arial"/>
        </w:rPr>
        <w:t>P</w:t>
      </w:r>
      <w:r w:rsidRPr="00407845">
        <w:rPr>
          <w:rFonts w:cs="Arial"/>
        </w:rPr>
        <w:t>rilog VI in VII Uredbe 2021/241/EU)</w:t>
      </w:r>
      <w:r w:rsidR="001D4973" w:rsidRPr="00EB275F">
        <w:rPr>
          <w:rFonts w:cs="Arial"/>
        </w:rPr>
        <w:t>.</w:t>
      </w:r>
    </w:p>
    <w:p w14:paraId="7F66EA76" w14:textId="3D4E4C87" w:rsidR="00AA2E82" w:rsidRPr="00C40429" w:rsidRDefault="00AA2E82" w:rsidP="00AA2E82">
      <w:pPr>
        <w:keepNext w:val="0"/>
        <w:keepLines w:val="0"/>
        <w:spacing w:after="200" w:line="276" w:lineRule="auto"/>
        <w:jc w:val="left"/>
        <w:rPr>
          <w:rFonts w:cs="Arial"/>
        </w:rPr>
      </w:pPr>
      <w:r>
        <w:rPr>
          <w:rFonts w:cs="Arial"/>
        </w:rPr>
        <w:br w:type="page"/>
      </w:r>
    </w:p>
    <w:p w14:paraId="28C2E43E" w14:textId="487DC882" w:rsidR="00FD3EB5" w:rsidRPr="00B70743" w:rsidRDefault="00527252" w:rsidP="00A95C69">
      <w:pPr>
        <w:pStyle w:val="Naslov2"/>
      </w:pPr>
      <w:bookmarkStart w:id="37" w:name="_Toc101430185"/>
      <w:r w:rsidRPr="00C40429">
        <w:lastRenderedPageBreak/>
        <w:t>ZAGOTAVLJANJE KOMPLEMENTARNOSTI IN SINERGIJ</w:t>
      </w:r>
      <w:bookmarkEnd w:id="37"/>
      <w:r w:rsidR="00FD3EB5" w:rsidRPr="00C40429">
        <w:t xml:space="preserve"> </w:t>
      </w:r>
    </w:p>
    <w:p w14:paraId="2350FBAC" w14:textId="3F3EE81F" w:rsidR="00407845" w:rsidRPr="00407845" w:rsidRDefault="00407845" w:rsidP="00F84968">
      <w:r w:rsidRPr="00407845">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407845" w:rsidRDefault="00407845" w:rsidP="00F84968"/>
    <w:p w14:paraId="1DD4946B" w14:textId="66E29477" w:rsidR="006D7D42" w:rsidRPr="00C40429" w:rsidRDefault="00407845" w:rsidP="00F84968">
      <w:r w:rsidRPr="00407845">
        <w:t>Reforme in naložbe/investicije, ki se financirajo s sredstvi mehanizma,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C40429">
        <w:t xml:space="preserve">. </w:t>
      </w:r>
    </w:p>
    <w:p w14:paraId="61F1DA28" w14:textId="387B2260" w:rsidR="005B0DCE" w:rsidRPr="00B70743" w:rsidRDefault="005B0DCE" w:rsidP="00B70743">
      <w:pPr>
        <w:pStyle w:val="Naslov2"/>
      </w:pPr>
      <w:bookmarkStart w:id="38" w:name="_Toc101430186"/>
      <w:r w:rsidRPr="00C40429">
        <w:t>PRISPEVEK NAČRTA K STRATEGIJI PAMETNE SPECIALIZACIJE</w:t>
      </w:r>
      <w:bookmarkEnd w:id="38"/>
    </w:p>
    <w:p w14:paraId="0106C81C" w14:textId="19BDAD1F" w:rsidR="004C5A15" w:rsidRDefault="004C5A15" w:rsidP="004C5A15">
      <w:pPr>
        <w:rPr>
          <w:rFonts w:cs="Arial"/>
        </w:rPr>
      </w:pPr>
      <w:bookmarkStart w:id="39" w:name="_Hlk100749090"/>
      <w:r w:rsidRPr="00C40429">
        <w:rPr>
          <w:rFonts w:cs="Arial"/>
        </w:rPr>
        <w:t>Za ukrepe na področju spodbujanja razvoja področja pametne specializacije</w:t>
      </w:r>
      <w:r>
        <w:rPr>
          <w:rFonts w:cs="Arial"/>
        </w:rPr>
        <w:t xml:space="preserve"> (v nadaljevanju besedila: S5), ki se v vseh stebrih neposredno navezujejo na S5 (glej Tabelo 5 v osnutku S5</w:t>
      </w:r>
      <w:r w:rsidR="00861F73">
        <w:rPr>
          <w:rFonts w:cs="Arial"/>
        </w:rPr>
        <w:t xml:space="preserve"> </w:t>
      </w:r>
      <w:r w:rsidR="00861F73" w:rsidRPr="00861F73">
        <w:rPr>
          <w:rFonts w:cs="Arial"/>
        </w:rPr>
        <w:t>»Sredstva NOO – neposredna navezava ukrepov iz NOO«</w:t>
      </w:r>
      <w:r>
        <w:rPr>
          <w:rFonts w:cs="Arial"/>
        </w:rPr>
        <w:t>)</w:t>
      </w:r>
      <w:r w:rsidR="00DE5DE7">
        <w:rPr>
          <w:rFonts w:cs="Arial"/>
        </w:rPr>
        <w:t>,</w:t>
      </w:r>
      <w:r>
        <w:rPr>
          <w:rFonts w:cs="Arial"/>
        </w:rPr>
        <w:t xml:space="preserve"> </w:t>
      </w:r>
      <w:r w:rsidRPr="00C40429">
        <w:rPr>
          <w:rFonts w:cs="Arial"/>
        </w:rPr>
        <w:t xml:space="preserve">je potrebno </w:t>
      </w:r>
      <w:r>
        <w:rPr>
          <w:rFonts w:cs="Arial"/>
        </w:rPr>
        <w:t>upoštevati možnost pridobivanja sredstev iz</w:t>
      </w:r>
      <w:r w:rsidRPr="00C40429">
        <w:rPr>
          <w:rFonts w:cs="Arial"/>
        </w:rPr>
        <w:t xml:space="preserve"> različn</w:t>
      </w:r>
      <w:r>
        <w:rPr>
          <w:rFonts w:cs="Arial"/>
        </w:rPr>
        <w:t>ih</w:t>
      </w:r>
      <w:r w:rsidRPr="00C40429">
        <w:rPr>
          <w:rFonts w:cs="Arial"/>
        </w:rPr>
        <w:t xml:space="preserve"> vir</w:t>
      </w:r>
      <w:r>
        <w:rPr>
          <w:rFonts w:cs="Arial"/>
        </w:rPr>
        <w:t xml:space="preserve">ov in </w:t>
      </w:r>
      <w:r w:rsidR="00883447">
        <w:rPr>
          <w:rFonts w:cs="Arial"/>
        </w:rPr>
        <w:t>tako</w:t>
      </w:r>
      <w:r>
        <w:rPr>
          <w:rFonts w:cs="Arial"/>
        </w:rPr>
        <w:t xml:space="preserve"> zagotoviti komplementarnost med </w:t>
      </w:r>
      <w:r w:rsidR="00883447">
        <w:rPr>
          <w:rFonts w:cs="Arial"/>
        </w:rPr>
        <w:t>m</w:t>
      </w:r>
      <w:r>
        <w:rPr>
          <w:rFonts w:cs="Arial"/>
        </w:rPr>
        <w:t xml:space="preserve">ehanizmom in drugimi skladi </w:t>
      </w:r>
      <w:r w:rsidR="00883447">
        <w:rPr>
          <w:rFonts w:cs="Arial"/>
        </w:rPr>
        <w:t>ter</w:t>
      </w:r>
      <w:r>
        <w:rPr>
          <w:rFonts w:cs="Arial"/>
        </w:rPr>
        <w:t xml:space="preserve"> </w:t>
      </w:r>
      <w:r w:rsidR="00883447">
        <w:rPr>
          <w:rFonts w:cs="Arial"/>
        </w:rPr>
        <w:t>instrumenti EU</w:t>
      </w:r>
      <w:r w:rsidRPr="00C40429">
        <w:rPr>
          <w:rFonts w:cs="Arial"/>
        </w:rPr>
        <w:t xml:space="preserve">. V </w:t>
      </w:r>
      <w:r w:rsidR="00DE5DE7">
        <w:rPr>
          <w:rFonts w:cs="Arial"/>
        </w:rPr>
        <w:t>tej luči</w:t>
      </w:r>
      <w:r w:rsidRPr="00C40429">
        <w:rPr>
          <w:rFonts w:cs="Arial"/>
        </w:rPr>
        <w:t xml:space="preserve"> se ukrepi v okviru </w:t>
      </w:r>
      <w:r>
        <w:rPr>
          <w:rFonts w:cs="Arial"/>
        </w:rPr>
        <w:t>obravnavanih stebrov</w:t>
      </w:r>
      <w:r w:rsidRPr="00C40429">
        <w:rPr>
          <w:rFonts w:cs="Arial"/>
        </w:rPr>
        <w:t xml:space="preserve"> pripravijo in izvajajo na način, ki omogoča </w:t>
      </w:r>
      <w:r w:rsidR="00DE5DE7">
        <w:rPr>
          <w:rFonts w:cs="Arial"/>
        </w:rPr>
        <w:t xml:space="preserve">tudi </w:t>
      </w:r>
      <w:r w:rsidRPr="00C40429">
        <w:rPr>
          <w:rFonts w:cs="Arial"/>
        </w:rPr>
        <w:t xml:space="preserve">doseganje ciljev </w:t>
      </w:r>
      <w:r>
        <w:rPr>
          <w:rFonts w:cs="Arial"/>
        </w:rPr>
        <w:t>S5</w:t>
      </w:r>
      <w:r w:rsidRPr="00C40429">
        <w:rPr>
          <w:rFonts w:cs="Arial"/>
        </w:rPr>
        <w:t xml:space="preserve">. V tem smislu nosilni organi in izvajalci ukrepa sodelujejo s Službo Vlade RS za razvoj in evropsko kohezijsko politiko </w:t>
      </w:r>
      <w:r>
        <w:rPr>
          <w:rFonts w:cs="Arial"/>
        </w:rPr>
        <w:t xml:space="preserve">(v nadaljevanju: SVRK), </w:t>
      </w:r>
      <w:r w:rsidR="00861F73" w:rsidRPr="00BC6166">
        <w:t>kot nosilcem Slovenske strategije pametne specializacije S4/S5</w:t>
      </w:r>
      <w:r w:rsidR="00861F73">
        <w:rPr>
          <w:rStyle w:val="Sprotnaopomba-sklic"/>
        </w:rPr>
        <w:footnoteReference w:id="2"/>
      </w:r>
      <w:r w:rsidR="00861F73" w:rsidRPr="00BC6166">
        <w:t>, in sicer tako pred objavo javnega razpisa ali drugega načina dodelitve sredstev, v teku razpisnih opravil in med izvajanjem ukrepov. Nosilni organi in izvajalci ukrepa v ta namen SVRK</w:t>
      </w:r>
      <w:r w:rsidR="00861F73">
        <w:t>,</w:t>
      </w:r>
      <w:r w:rsidR="00861F73" w:rsidRPr="00BC6166">
        <w:t xml:space="preserve"> </w:t>
      </w:r>
      <w:r w:rsidR="00861F73" w:rsidRPr="00810017">
        <w:t>preko e-naslova s5.svrk@gov.si</w:t>
      </w:r>
      <w:r w:rsidR="00861F73">
        <w:t>,</w:t>
      </w:r>
      <w:r w:rsidR="00861F73" w:rsidRPr="00BC6166">
        <w:t xml:space="preserve"> pred objavo razpisa </w:t>
      </w:r>
      <w:r w:rsidR="00861F73">
        <w:t>zaprosijo za mnenje o skladnosti</w:t>
      </w:r>
      <w:r w:rsidR="00861F73" w:rsidRPr="00BC6166">
        <w:t xml:space="preserve"> </w:t>
      </w:r>
      <w:r w:rsidR="00861F73">
        <w:t>z</w:t>
      </w:r>
      <w:r w:rsidR="00861F73" w:rsidRPr="00BC6166">
        <w:t xml:space="preserve"> </w:t>
      </w:r>
      <w:r w:rsidR="00861F73">
        <w:t>S4/</w:t>
      </w:r>
      <w:r w:rsidR="00861F73" w:rsidRPr="00BC6166">
        <w:t xml:space="preserve">S5. </w:t>
      </w:r>
      <w:r w:rsidR="00861F73">
        <w:t xml:space="preserve">SVRK se bo odzval s stališčem o skladnosti in podal morebitne dodatne predloge ali usmeritve. </w:t>
      </w:r>
      <w:r w:rsidR="00861F73" w:rsidRPr="00BC6166">
        <w:t>Za ukrepe, ki se na S5 navezujejo posredno (op. glej Tabelo 6 v osnutku S5</w:t>
      </w:r>
      <w:r w:rsidR="00861F73">
        <w:t xml:space="preserve"> »</w:t>
      </w:r>
      <w:r w:rsidR="00861F73" w:rsidRPr="0026245F">
        <w:t>Sredstva NOO – posredna navezava ukrepov iz NOO«</w:t>
      </w:r>
      <w:r w:rsidR="00861F73" w:rsidRPr="00BC6166">
        <w:t>) se določilo uporablja smiselno</w:t>
      </w:r>
      <w:r>
        <w:rPr>
          <w:rFonts w:cs="Arial"/>
        </w:rPr>
        <w:t>.</w:t>
      </w:r>
    </w:p>
    <w:p w14:paraId="7C379C55" w14:textId="77777777" w:rsidR="004C5A15" w:rsidRPr="00C40429" w:rsidRDefault="004C5A15" w:rsidP="004C5A15">
      <w:pPr>
        <w:rPr>
          <w:rFonts w:cs="Arial"/>
        </w:rPr>
      </w:pPr>
    </w:p>
    <w:p w14:paraId="64F03493" w14:textId="24C22226" w:rsidR="004C5A15" w:rsidRDefault="004C5A15" w:rsidP="00DE5DE7">
      <w:r>
        <w:t>Pri ukrepih, kjer je na podlagi potrjenega načrta identificirana neposredna navezava s strategijo pametne specializacije (</w:t>
      </w:r>
      <w:r w:rsidR="00861F73">
        <w:t>S4/</w:t>
      </w:r>
      <w:r>
        <w:t xml:space="preserve">S5), bo SVRK skladnost </w:t>
      </w:r>
      <w:r w:rsidR="0025241A">
        <w:t>JR</w:t>
      </w:r>
      <w:r>
        <w:t xml:space="preserve"> ali druge oblike izbora projektov s </w:t>
      </w:r>
      <w:r w:rsidR="00861F73">
        <w:t>S4/</w:t>
      </w:r>
      <w:r>
        <w:t xml:space="preserve">S5 smiselno preverjal z uporabo sledečih kontrolnih </w:t>
      </w:r>
      <w:r w:rsidRPr="00FB20EC">
        <w:t>trditev</w:t>
      </w:r>
      <w:r w:rsidRPr="00FB20EC">
        <w:rPr>
          <w:rStyle w:val="Sprotnaopomba-sklic"/>
        </w:rPr>
        <w:footnoteReference w:id="3"/>
      </w:r>
      <w:r w:rsidRPr="00FB20EC">
        <w:t>:</w:t>
      </w:r>
    </w:p>
    <w:p w14:paraId="6E1DE276" w14:textId="74AAB766" w:rsidR="004C5A15" w:rsidRDefault="004C5A15" w:rsidP="00277EF3">
      <w:pPr>
        <w:pStyle w:val="Odstavekseznama"/>
        <w:keepNext w:val="0"/>
        <w:keepLines w:val="0"/>
        <w:numPr>
          <w:ilvl w:val="0"/>
          <w:numId w:val="44"/>
        </w:numPr>
        <w:spacing w:after="160" w:line="259" w:lineRule="auto"/>
      </w:pPr>
      <w:r w:rsidRPr="00E72BD5">
        <w:t xml:space="preserve">Ustrezen sklic na veljavno strategijo pametne specializacije (pravne podlage, namen in cilji </w:t>
      </w:r>
      <w:r w:rsidR="0025241A">
        <w:t>JR</w:t>
      </w:r>
      <w:r w:rsidRPr="00E72BD5">
        <w:t xml:space="preserve">) z navedbo relevantnih prednostnih področij </w:t>
      </w:r>
      <w:r w:rsidR="00861F73">
        <w:t>S4/</w:t>
      </w:r>
      <w:r w:rsidRPr="00E72BD5">
        <w:t>S5 na katerih bo razpis podprl vlaganja</w:t>
      </w:r>
      <w:r>
        <w:t xml:space="preserve"> oz. </w:t>
      </w:r>
      <w:r w:rsidRPr="00E72BD5">
        <w:t>projekte</w:t>
      </w:r>
      <w:r>
        <w:t>.</w:t>
      </w:r>
    </w:p>
    <w:p w14:paraId="0B85BAC3" w14:textId="60046A4F" w:rsidR="004C5A15" w:rsidRDefault="004C5A15" w:rsidP="00277EF3">
      <w:pPr>
        <w:pStyle w:val="Odstavekseznama"/>
        <w:keepNext w:val="0"/>
        <w:keepLines w:val="0"/>
        <w:numPr>
          <w:ilvl w:val="0"/>
          <w:numId w:val="44"/>
        </w:numPr>
        <w:spacing w:after="160" w:line="259" w:lineRule="auto"/>
      </w:pPr>
      <w:r>
        <w:t>Smiselna</w:t>
      </w:r>
      <w:r w:rsidRPr="00E72BD5">
        <w:t xml:space="preserve"> navezava na </w:t>
      </w:r>
      <w:r w:rsidR="00861F73">
        <w:t>S4/</w:t>
      </w:r>
      <w:r w:rsidRPr="00E72BD5">
        <w:t xml:space="preserve">S5 med pogoji in merili </w:t>
      </w:r>
      <w:r w:rsidR="0025241A">
        <w:t>JR</w:t>
      </w:r>
      <w:r w:rsidRPr="00E72BD5">
        <w:t xml:space="preserve">, za namen prispevanja k uresničevanju ciljev strategije pametne specializacije, </w:t>
      </w:r>
      <w:r>
        <w:t xml:space="preserve">npr. </w:t>
      </w:r>
      <w:r w:rsidRPr="00E72BD5">
        <w:t xml:space="preserve">preko uporabe kriterijev odličnosti in učinka pri izboru </w:t>
      </w:r>
      <w:r>
        <w:t xml:space="preserve">raziskovalno inovacijskih </w:t>
      </w:r>
      <w:r w:rsidRPr="00E72BD5">
        <w:t>projektov.</w:t>
      </w:r>
    </w:p>
    <w:p w14:paraId="245A81EA" w14:textId="35D73EA3" w:rsidR="004C5A15" w:rsidRPr="00E72BD5" w:rsidRDefault="004C5A15" w:rsidP="00277EF3">
      <w:pPr>
        <w:pStyle w:val="Odstavekseznama"/>
        <w:keepNext w:val="0"/>
        <w:keepLines w:val="0"/>
        <w:numPr>
          <w:ilvl w:val="0"/>
          <w:numId w:val="44"/>
        </w:numPr>
        <w:spacing w:after="160" w:line="259" w:lineRule="auto"/>
      </w:pPr>
      <w:r w:rsidRPr="00E72BD5">
        <w:t xml:space="preserve">Ustrezen sklic na veljavno prilogo </w:t>
      </w:r>
      <w:r w:rsidR="00861F73">
        <w:t>S4/</w:t>
      </w:r>
      <w:r w:rsidRPr="00E72BD5">
        <w:t xml:space="preserve">S5 – Tabela fokusnih področij in tehnologij ter produktnih smeri po prednostnih področjih </w:t>
      </w:r>
      <w:r w:rsidR="00861F73">
        <w:t>S4/</w:t>
      </w:r>
      <w:r w:rsidRPr="00E72BD5">
        <w:t>S5, ki je tudi osnovna podlaga za uporabo meril za izbor projektov.</w:t>
      </w:r>
    </w:p>
    <w:p w14:paraId="523CF6E6" w14:textId="1771081E" w:rsidR="00A1428D" w:rsidRPr="00FB20EC" w:rsidRDefault="004C5A15" w:rsidP="004C5A15">
      <w:r w:rsidRPr="00FB20EC">
        <w:lastRenderedPageBreak/>
        <w:t xml:space="preserve">Pri ukrepih, ki posredno prispevajo k </w:t>
      </w:r>
      <w:r w:rsidR="00861F73">
        <w:t>S4/</w:t>
      </w:r>
      <w:r w:rsidRPr="00FB20EC">
        <w:t>S5, se pričakuje ustrezno naslavljanje horizontalnih področij (raziskave, razvoj in inovacije; krepitev konkurenčnosti in produktivnosti gospodarstva, predvsem MSP; digitalizacija ter razvoj znanj in spretnosti za pametno specializacijo)</w:t>
      </w:r>
      <w:r>
        <w:t xml:space="preserve"> za namen</w:t>
      </w:r>
      <w:r w:rsidRPr="00C86E4A">
        <w:rPr>
          <w:rFonts w:cs="Arial"/>
          <w:color w:val="000000"/>
          <w:szCs w:val="20"/>
          <w:lang w:eastAsia="sl-SI"/>
        </w:rPr>
        <w:t xml:space="preserve"> </w:t>
      </w:r>
      <w:r w:rsidRPr="007D38D2">
        <w:t xml:space="preserve">inovativne, </w:t>
      </w:r>
      <w:proofErr w:type="spellStart"/>
      <w:r w:rsidRPr="007D38D2">
        <w:t>nizkoogljične</w:t>
      </w:r>
      <w:proofErr w:type="spellEnd"/>
      <w:r w:rsidRPr="007D38D2">
        <w:t>, digitalne in na znanju temelječe preobrazbe gospodarstva in družbe</w:t>
      </w:r>
      <w:bookmarkEnd w:id="39"/>
      <w:r w:rsidRPr="007D38D2">
        <w:t>.</w:t>
      </w:r>
    </w:p>
    <w:p w14:paraId="2A2D8ED5" w14:textId="1A6D7CCD" w:rsidR="00A853C2" w:rsidRDefault="00A853C2">
      <w:pPr>
        <w:rPr>
          <w:rFonts w:cs="Arial"/>
        </w:rPr>
      </w:pPr>
    </w:p>
    <w:p w14:paraId="75597EB0" w14:textId="5B878A31" w:rsidR="00F125C5" w:rsidRDefault="00F125C5">
      <w:pPr>
        <w:keepNext w:val="0"/>
        <w:keepLines w:val="0"/>
        <w:spacing w:after="200" w:line="276" w:lineRule="auto"/>
        <w:jc w:val="left"/>
        <w:rPr>
          <w:rFonts w:cs="Arial"/>
        </w:rPr>
      </w:pPr>
      <w:r>
        <w:rPr>
          <w:rFonts w:cs="Arial"/>
        </w:rPr>
        <w:br w:type="page"/>
      </w:r>
    </w:p>
    <w:p w14:paraId="7672FC59" w14:textId="0934D2A8" w:rsidR="00520C9A" w:rsidRPr="00B70743" w:rsidRDefault="00010303" w:rsidP="00F84968">
      <w:pPr>
        <w:pStyle w:val="Naslov1"/>
      </w:pPr>
      <w:bookmarkStart w:id="40" w:name="_Toc101430187"/>
      <w:r w:rsidRPr="00C40429">
        <w:lastRenderedPageBreak/>
        <w:t>NAČIN FINANCIRANJA S SREDSTVI MEHANIZMA</w:t>
      </w:r>
      <w:bookmarkEnd w:id="40"/>
    </w:p>
    <w:p w14:paraId="1AB18CFB" w14:textId="3F9795EE" w:rsidR="00BD0E32" w:rsidRDefault="00A1428D" w:rsidP="00F84968">
      <w:pPr>
        <w:rPr>
          <w:rFonts w:cs="Arial"/>
          <w:szCs w:val="20"/>
        </w:rPr>
      </w:pPr>
      <w:r w:rsidRPr="00C40429">
        <w:rPr>
          <w:rFonts w:cs="Arial"/>
          <w:szCs w:val="20"/>
        </w:rPr>
        <w:t>Način financiranja s sredstvi mehanizma je določen s Smernicami za določitev načina financiranja iz sredstev Mehanizma</w:t>
      </w:r>
      <w:r w:rsidR="0044174F">
        <w:rPr>
          <w:rFonts w:cs="Arial"/>
          <w:szCs w:val="20"/>
        </w:rPr>
        <w:t xml:space="preserve"> za okrevanje in odpornost</w:t>
      </w:r>
      <w:r w:rsidRPr="00C40429">
        <w:rPr>
          <w:rFonts w:cs="Arial"/>
          <w:szCs w:val="20"/>
        </w:rPr>
        <w:t xml:space="preserve"> (v </w:t>
      </w:r>
      <w:r w:rsidR="009D5B01">
        <w:rPr>
          <w:rFonts w:cs="Arial"/>
          <w:szCs w:val="20"/>
        </w:rPr>
        <w:t>nadaljevanju</w:t>
      </w:r>
      <w:r w:rsidRPr="00C40429">
        <w:rPr>
          <w:rFonts w:cs="Arial"/>
          <w:szCs w:val="20"/>
        </w:rPr>
        <w:t xml:space="preserve">: finančne smernice), ki jih je na podlagi </w:t>
      </w:r>
      <w:r>
        <w:rPr>
          <w:rFonts w:cs="Arial"/>
        </w:rPr>
        <w:t>Uredbe o izvajanju mehanizma</w:t>
      </w:r>
      <w:r w:rsidR="00D41CBA">
        <w:rPr>
          <w:rFonts w:cs="Arial"/>
        </w:rPr>
        <w:t>,</w:t>
      </w:r>
      <w:r w:rsidRPr="00C40429">
        <w:rPr>
          <w:rFonts w:cs="Arial"/>
          <w:szCs w:val="20"/>
        </w:rPr>
        <w:t xml:space="preserve"> dne </w:t>
      </w:r>
      <w:r w:rsidR="00D41CBA">
        <w:rPr>
          <w:rFonts w:cs="Arial"/>
          <w:szCs w:val="20"/>
        </w:rPr>
        <w:t>21</w:t>
      </w:r>
      <w:r w:rsidRPr="00C40429">
        <w:rPr>
          <w:rFonts w:cs="Arial"/>
          <w:szCs w:val="20"/>
        </w:rPr>
        <w:t xml:space="preserve">. 1. 2022 </w:t>
      </w:r>
      <w:r w:rsidR="00D41CBA">
        <w:rPr>
          <w:rFonts w:cs="Arial"/>
          <w:szCs w:val="20"/>
        </w:rPr>
        <w:t>potrdil</w:t>
      </w:r>
      <w:r w:rsidRPr="00C40429">
        <w:rPr>
          <w:rFonts w:cs="Arial"/>
          <w:szCs w:val="20"/>
        </w:rPr>
        <w:t xml:space="preserve"> minister, pristojen za finance ter Priročnika o načinu financiranja iz sredstev Mehanizma za okrevanje in odpornost</w:t>
      </w:r>
      <w:r>
        <w:rPr>
          <w:rFonts w:cs="Arial"/>
          <w:szCs w:val="20"/>
        </w:rPr>
        <w:t xml:space="preserve">, verzija 1.0, ki </w:t>
      </w:r>
      <w:r w:rsidR="009D5B01">
        <w:rPr>
          <w:rFonts w:cs="Arial"/>
          <w:szCs w:val="20"/>
        </w:rPr>
        <w:t>je bil sprejet</w:t>
      </w:r>
      <w:r>
        <w:rPr>
          <w:rFonts w:cs="Arial"/>
          <w:szCs w:val="20"/>
        </w:rPr>
        <w:t xml:space="preserve"> 21. 3. 2021</w:t>
      </w:r>
      <w:r w:rsidRPr="00C40429">
        <w:rPr>
          <w:rFonts w:cs="Arial"/>
          <w:szCs w:val="20"/>
        </w:rPr>
        <w:t xml:space="preserve"> (v </w:t>
      </w:r>
      <w:r w:rsidR="009D5B01">
        <w:rPr>
          <w:rFonts w:cs="Arial"/>
          <w:szCs w:val="20"/>
        </w:rPr>
        <w:t>nadaljevanju</w:t>
      </w:r>
      <w:r w:rsidRPr="00C40429">
        <w:rPr>
          <w:rFonts w:cs="Arial"/>
          <w:szCs w:val="20"/>
        </w:rPr>
        <w:t>: finančni priročnik). Dokumenta sta objavljena na spletni strani koordinacijskega organa.</w:t>
      </w:r>
    </w:p>
    <w:p w14:paraId="381BAF19" w14:textId="55AD3160" w:rsidR="00D70B66" w:rsidRPr="00C40429" w:rsidRDefault="00D70B66" w:rsidP="00D70B66">
      <w:pPr>
        <w:keepNext w:val="0"/>
        <w:keepLines w:val="0"/>
        <w:spacing w:after="200" w:line="276" w:lineRule="auto"/>
        <w:jc w:val="left"/>
        <w:rPr>
          <w:rFonts w:cs="Arial"/>
          <w:szCs w:val="20"/>
        </w:rPr>
      </w:pPr>
      <w:r>
        <w:rPr>
          <w:rFonts w:cs="Arial"/>
          <w:szCs w:val="20"/>
        </w:rPr>
        <w:br w:type="page"/>
      </w:r>
    </w:p>
    <w:p w14:paraId="7D0240C7" w14:textId="523C1FC3" w:rsidR="00381E72" w:rsidRPr="00B70743" w:rsidRDefault="00381E72" w:rsidP="00F84968">
      <w:pPr>
        <w:pStyle w:val="Naslov1"/>
      </w:pPr>
      <w:bookmarkStart w:id="41" w:name="_Toc98941428"/>
      <w:bookmarkStart w:id="42" w:name="_Toc98941429"/>
      <w:bookmarkStart w:id="43" w:name="_Toc101430188"/>
      <w:bookmarkEnd w:id="41"/>
      <w:bookmarkEnd w:id="42"/>
      <w:r w:rsidRPr="00C40429">
        <w:lastRenderedPageBreak/>
        <w:t>PREVERJANJE IZVAJANJA NA</w:t>
      </w:r>
      <w:r w:rsidR="00EC4B78">
        <w:t>Č</w:t>
      </w:r>
      <w:r w:rsidRPr="00C40429">
        <w:t>RTA</w:t>
      </w:r>
      <w:bookmarkEnd w:id="43"/>
    </w:p>
    <w:p w14:paraId="5D8931F7" w14:textId="77777777" w:rsidR="00D64BD5" w:rsidRPr="00C40429" w:rsidRDefault="00D64BD5" w:rsidP="00F84968">
      <w:pPr>
        <w:rPr>
          <w:rFonts w:eastAsia="Times New Roman" w:cs="Arial"/>
          <w:szCs w:val="20"/>
          <w:lang w:eastAsia="sl-SI"/>
        </w:rPr>
      </w:pPr>
      <w:r w:rsidRPr="00C40429">
        <w:rPr>
          <w:rFonts w:eastAsia="Times New Roman" w:cs="Arial"/>
          <w:szCs w:val="20"/>
          <w:lang w:eastAsia="sl-SI"/>
        </w:rPr>
        <w:t xml:space="preserve">Skladno z Uredbo </w:t>
      </w:r>
      <w:r>
        <w:rPr>
          <w:rFonts w:eastAsia="Times New Roman" w:cs="Arial"/>
          <w:szCs w:val="20"/>
          <w:lang w:eastAsia="sl-SI"/>
        </w:rPr>
        <w:t>(</w:t>
      </w:r>
      <w:r w:rsidRPr="00C40429">
        <w:rPr>
          <w:rFonts w:eastAsia="Times New Roman" w:cs="Arial"/>
          <w:szCs w:val="20"/>
          <w:lang w:eastAsia="sl-SI"/>
        </w:rPr>
        <w:t>EU</w:t>
      </w:r>
      <w:r>
        <w:rPr>
          <w:rFonts w:eastAsia="Times New Roman" w:cs="Arial"/>
          <w:szCs w:val="20"/>
          <w:lang w:eastAsia="sl-SI"/>
        </w:rPr>
        <w:t>)</w:t>
      </w:r>
      <w:r w:rsidRPr="00C40429">
        <w:rPr>
          <w:rFonts w:eastAsia="Times New Roman" w:cs="Arial"/>
          <w:szCs w:val="20"/>
          <w:lang w:eastAsia="sl-SI"/>
        </w:rPr>
        <w:t xml:space="preserve"> 2021/241 se pri izvajanju načrta vzpostavi učinkovit sistem notranjih kontrol s poudarkom na preprečevanju, odkrivanju in odpravljanju nepravilnost ter zaznavanju sumov goljufij in korupcije, preprečevanju </w:t>
      </w:r>
      <w:r>
        <w:rPr>
          <w:rFonts w:eastAsia="Times New Roman" w:cs="Arial"/>
          <w:szCs w:val="20"/>
          <w:lang w:eastAsia="sl-SI"/>
        </w:rPr>
        <w:t>nasprotja</w:t>
      </w:r>
      <w:r w:rsidRPr="00C40429">
        <w:rPr>
          <w:rFonts w:eastAsia="Times New Roman" w:cs="Arial"/>
          <w:szCs w:val="20"/>
          <w:lang w:eastAsia="sl-SI"/>
        </w:rPr>
        <w:t xml:space="preserve"> interesov </w:t>
      </w:r>
      <w:r>
        <w:rPr>
          <w:rFonts w:eastAsia="Times New Roman" w:cs="Arial"/>
          <w:szCs w:val="20"/>
          <w:lang w:eastAsia="sl-SI"/>
        </w:rPr>
        <w:t>ter</w:t>
      </w:r>
      <w:r w:rsidRPr="00C40429">
        <w:rPr>
          <w:rFonts w:eastAsia="Times New Roman" w:cs="Arial"/>
          <w:szCs w:val="20"/>
          <w:lang w:eastAsia="sl-SI"/>
        </w:rPr>
        <w:t xml:space="preserve"> dvojnega financiranja na način, ki je skladen z veljavno slovensko in evropsko zakonodajo. Aktivnosti v zvezi s preverjanjem izvajanja načrta morajo biti osredotočene na </w:t>
      </w:r>
      <w:r>
        <w:rPr>
          <w:rFonts w:eastAsia="Times New Roman" w:cs="Arial"/>
          <w:szCs w:val="20"/>
          <w:lang w:eastAsia="sl-SI"/>
        </w:rPr>
        <w:t>doseganje</w:t>
      </w:r>
      <w:r w:rsidRPr="00C40429">
        <w:rPr>
          <w:rFonts w:eastAsia="Times New Roman" w:cs="Arial"/>
          <w:szCs w:val="20"/>
          <w:lang w:eastAsia="sl-SI"/>
        </w:rPr>
        <w:t xml:space="preserve"> mejnikov in ciljev ter zaščito finančnih interesov </w:t>
      </w:r>
      <w:r>
        <w:rPr>
          <w:rFonts w:eastAsia="Times New Roman" w:cs="Arial"/>
          <w:szCs w:val="20"/>
          <w:lang w:eastAsia="sl-SI"/>
        </w:rPr>
        <w:t>EU</w:t>
      </w:r>
      <w:r w:rsidRPr="00C40429">
        <w:rPr>
          <w:rFonts w:eastAsia="Times New Roman" w:cs="Arial"/>
          <w:szCs w:val="20"/>
          <w:lang w:eastAsia="sl-SI"/>
        </w:rPr>
        <w:t xml:space="preserve">. V sklopu preverjanj se upoštevajo vsi obstoječi postopki preverjanj po nacionalni zakonodaji, vzpostavljeni za sredstva državnega proračuna, </w:t>
      </w:r>
      <w:r>
        <w:rPr>
          <w:rFonts w:eastAsia="Times New Roman" w:cs="Arial"/>
          <w:szCs w:val="20"/>
          <w:lang w:eastAsia="sl-SI"/>
        </w:rPr>
        <w:t>ki</w:t>
      </w:r>
      <w:r w:rsidRPr="00C40429">
        <w:rPr>
          <w:rFonts w:eastAsia="Times New Roman" w:cs="Arial"/>
          <w:szCs w:val="20"/>
          <w:lang w:eastAsia="sl-SI"/>
        </w:rPr>
        <w:t xml:space="preserve"> se morajo obvezno izvajati ne glede na vir financiranja. Preverjanje mora biti izvedeno pravočasno in učinkovito, in sicer na način, da se odkrijejo, preprečijo in odpravijo morebitne napake ter nepravilnosti.</w:t>
      </w:r>
    </w:p>
    <w:p w14:paraId="734EA7A5" w14:textId="77777777" w:rsidR="00D64BD5" w:rsidRPr="00C40429" w:rsidRDefault="00D64BD5" w:rsidP="00F84968">
      <w:pPr>
        <w:rPr>
          <w:rFonts w:eastAsia="Times New Roman" w:cs="Arial"/>
          <w:szCs w:val="20"/>
          <w:lang w:eastAsia="sl-SI"/>
        </w:rPr>
      </w:pPr>
    </w:p>
    <w:p w14:paraId="2B8259C2" w14:textId="77777777" w:rsidR="00D64BD5" w:rsidRPr="00D84135" w:rsidRDefault="00D64BD5" w:rsidP="00F84968">
      <w:pPr>
        <w:rPr>
          <w:rFonts w:eastAsia="Times New Roman" w:cs="Arial"/>
          <w:lang w:eastAsia="sl-SI"/>
        </w:rPr>
      </w:pPr>
      <w:r w:rsidRPr="00D84135">
        <w:rPr>
          <w:rFonts w:eastAsia="Times New Roman" w:cs="Arial"/>
          <w:lang w:eastAsia="sl-SI"/>
        </w:rPr>
        <w:t xml:space="preserve">Nosilni organ izvaja preverjanje ukrepov </w:t>
      </w:r>
      <w:r>
        <w:rPr>
          <w:rFonts w:eastAsia="Times New Roman" w:cs="Arial"/>
          <w:lang w:eastAsia="sl-SI"/>
        </w:rPr>
        <w:t>z namenom</w:t>
      </w:r>
      <w:r w:rsidRPr="00D84135">
        <w:rPr>
          <w:rFonts w:eastAsia="Times New Roman" w:cs="Arial"/>
          <w:lang w:eastAsia="sl-SI"/>
        </w:rPr>
        <w:t xml:space="preserve"> doseganja mejnikov in ciljev ukrepov iz načrta ter </w:t>
      </w:r>
      <w:r>
        <w:rPr>
          <w:rFonts w:eastAsia="Times New Roman" w:cs="Arial"/>
          <w:lang w:eastAsia="sl-SI"/>
        </w:rPr>
        <w:t xml:space="preserve">zagotavljanja </w:t>
      </w:r>
      <w:r w:rsidRPr="00D84135">
        <w:rPr>
          <w:rFonts w:eastAsia="Times New Roman" w:cs="Arial"/>
          <w:lang w:eastAsia="sl-SI"/>
        </w:rPr>
        <w:t>odprave napak in nepravilnosti. Preverjanje izvajanja načrta</w:t>
      </w:r>
      <w:r w:rsidRPr="00D84135">
        <w:rPr>
          <w:rFonts w:eastAsia="Times New Roman" w:cs="Arial"/>
          <w:vertAlign w:val="superscript"/>
          <w:lang w:eastAsia="sl-SI"/>
        </w:rPr>
        <w:footnoteReference w:id="4"/>
      </w:r>
      <w:r w:rsidRPr="00D84135">
        <w:rPr>
          <w:rFonts w:eastAsia="Times New Roman" w:cs="Arial"/>
          <w:lang w:eastAsia="sl-SI"/>
        </w:rPr>
        <w:t xml:space="preserve"> se izvaja kot:</w:t>
      </w:r>
    </w:p>
    <w:p w14:paraId="42BA21D9" w14:textId="77777777" w:rsidR="00D64BD5" w:rsidRPr="00C40429" w:rsidRDefault="00D64BD5" w:rsidP="00D64BD5">
      <w:pPr>
        <w:keepNext w:val="0"/>
        <w:keepLines w:val="0"/>
        <w:tabs>
          <w:tab w:val="left" w:pos="0"/>
        </w:tabs>
        <w:rPr>
          <w:rFonts w:eastAsia="Times New Roman" w:cs="Arial"/>
          <w:szCs w:val="20"/>
          <w:lang w:eastAsia="sl-SI"/>
        </w:rPr>
      </w:pPr>
    </w:p>
    <w:p w14:paraId="79B14869" w14:textId="77777777" w:rsidR="00D64BD5" w:rsidRPr="00C40429" w:rsidRDefault="00D64BD5" w:rsidP="00D64BD5">
      <w:pPr>
        <w:numPr>
          <w:ilvl w:val="0"/>
          <w:numId w:val="4"/>
        </w:numPr>
        <w:contextualSpacing/>
        <w:rPr>
          <w:rFonts w:cs="Arial"/>
        </w:rPr>
      </w:pPr>
      <w:r w:rsidRPr="00C40429">
        <w:rPr>
          <w:rFonts w:cs="Arial"/>
        </w:rPr>
        <w:t>administrativno preverjanje ukrepov,</w:t>
      </w:r>
    </w:p>
    <w:p w14:paraId="2133E865" w14:textId="77777777" w:rsidR="00D64BD5" w:rsidRPr="00C40429" w:rsidRDefault="00D64BD5" w:rsidP="00D64BD5">
      <w:pPr>
        <w:numPr>
          <w:ilvl w:val="0"/>
          <w:numId w:val="4"/>
        </w:numPr>
        <w:contextualSpacing/>
        <w:rPr>
          <w:rFonts w:cs="Arial"/>
        </w:rPr>
      </w:pPr>
      <w:r w:rsidRPr="00C40429">
        <w:rPr>
          <w:rFonts w:cs="Arial"/>
        </w:rPr>
        <w:t xml:space="preserve">preverjanje na kraju samem (v </w:t>
      </w:r>
      <w:r>
        <w:rPr>
          <w:rFonts w:cs="Arial"/>
          <w:szCs w:val="20"/>
        </w:rPr>
        <w:t>nadaljevanju</w:t>
      </w:r>
      <w:r w:rsidRPr="00C40429">
        <w:rPr>
          <w:rFonts w:cs="Arial"/>
        </w:rPr>
        <w:t>: PKS).</w:t>
      </w:r>
    </w:p>
    <w:p w14:paraId="5F673518" w14:textId="77777777" w:rsidR="00D64BD5" w:rsidRPr="00C40429" w:rsidRDefault="00D64BD5" w:rsidP="00D64BD5">
      <w:pPr>
        <w:keepNext w:val="0"/>
        <w:keepLines w:val="0"/>
        <w:tabs>
          <w:tab w:val="left" w:pos="0"/>
        </w:tabs>
        <w:jc w:val="left"/>
        <w:rPr>
          <w:rFonts w:eastAsia="Times New Roman" w:cs="Arial"/>
          <w:szCs w:val="20"/>
          <w:lang w:eastAsia="sl-SI"/>
        </w:rPr>
      </w:pPr>
    </w:p>
    <w:p w14:paraId="156CC1B9"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organi so odgovorni za pravilnost administrativnega preverjanja ukrepov in PKS.</w:t>
      </w:r>
    </w:p>
    <w:p w14:paraId="08508E2F" w14:textId="77777777" w:rsidR="00D64BD5" w:rsidRPr="00C40429" w:rsidRDefault="00D64BD5" w:rsidP="00D64BD5">
      <w:pPr>
        <w:keepNext w:val="0"/>
        <w:keepLines w:val="0"/>
        <w:tabs>
          <w:tab w:val="left" w:pos="0"/>
        </w:tabs>
        <w:rPr>
          <w:rFonts w:eastAsia="Times New Roman" w:cs="Arial"/>
          <w:szCs w:val="20"/>
          <w:lang w:eastAsia="sl-SI"/>
        </w:rPr>
      </w:pPr>
    </w:p>
    <w:p w14:paraId="156B487D" w14:textId="77777777" w:rsidR="00D64BD5" w:rsidRPr="00EB275F" w:rsidRDefault="00D64BD5" w:rsidP="00D64BD5">
      <w:pPr>
        <w:keepNext w:val="0"/>
        <w:keepLines w:val="0"/>
        <w:tabs>
          <w:tab w:val="left" w:pos="0"/>
        </w:tabs>
        <w:rPr>
          <w:rFonts w:eastAsia="Times New Roman" w:cs="Arial"/>
          <w:lang w:eastAsia="sl-SI"/>
        </w:rPr>
      </w:pPr>
      <w:r w:rsidRPr="483A4BE8">
        <w:rPr>
          <w:rFonts w:eastAsia="Times New Roman" w:cs="Arial"/>
          <w:lang w:eastAsia="sl-SI"/>
        </w:rPr>
        <w:t>Pravilnost izvedbe preverjanja izvajanja načrta pomeni, da se v okviru administrativnega preverjanja ukrepa pred izplačilom sredstev mehanizma</w:t>
      </w:r>
      <w:r w:rsidRPr="483A4BE8">
        <w:rPr>
          <w:rStyle w:val="Sprotnaopomba-sklic"/>
          <w:rFonts w:eastAsia="Times New Roman" w:cs="Arial"/>
          <w:lang w:eastAsia="sl-SI"/>
        </w:rPr>
        <w:footnoteReference w:id="5"/>
      </w:r>
      <w:r w:rsidRPr="483A4BE8">
        <w:rPr>
          <w:rFonts w:eastAsia="Times New Roman" w:cs="Arial"/>
          <w:lang w:eastAsia="sl-SI"/>
        </w:rPr>
        <w:t xml:space="preserve"> izvede administrativno preverjanje skladnosti vloge za izplačilo </w:t>
      </w:r>
      <w:r>
        <w:rPr>
          <w:rFonts w:eastAsia="Times New Roman" w:cs="Arial"/>
          <w:lang w:eastAsia="sl-SI"/>
        </w:rPr>
        <w:t xml:space="preserve">iz sklada NOO </w:t>
      </w:r>
      <w:r w:rsidRPr="483A4BE8">
        <w:rPr>
          <w:rFonts w:eastAsia="Times New Roman" w:cs="Arial"/>
          <w:lang w:eastAsia="sl-SI"/>
        </w:rPr>
        <w:t xml:space="preserve">na način, da se izvede preverjanje vsake listine, ki je podlaga za izplačilo </w:t>
      </w:r>
      <w:r>
        <w:rPr>
          <w:rFonts w:eastAsia="Times New Roman" w:cs="Arial"/>
          <w:lang w:eastAsia="sl-SI"/>
        </w:rPr>
        <w:t>oz.</w:t>
      </w:r>
      <w:r w:rsidRPr="483A4BE8">
        <w:rPr>
          <w:rFonts w:eastAsia="Times New Roman" w:cs="Arial"/>
          <w:lang w:eastAsia="sl-SI"/>
        </w:rPr>
        <w:t xml:space="preserve"> vzorec listin, v skladu z metodologijo vzorčenja, ki je natančneje opisana v poglavju </w:t>
      </w:r>
      <w:r>
        <w:rPr>
          <w:rFonts w:eastAsia="Times New Roman" w:cs="Arial"/>
          <w:lang w:eastAsia="sl-SI"/>
        </w:rPr>
        <w:t xml:space="preserve">»Administrativno preverjanje ukrepa« </w:t>
      </w:r>
      <w:r w:rsidRPr="483A4BE8">
        <w:rPr>
          <w:rFonts w:eastAsia="Times New Roman" w:cs="Arial"/>
          <w:lang w:eastAsia="sl-SI"/>
        </w:rPr>
        <w:t xml:space="preserve">tega priročnika. Pri tem se preveri, da so aktivnosti opravljene, namen/cilji in stroški projekta upravičeni v skladu s pogodbo </w:t>
      </w:r>
      <w:r>
        <w:rPr>
          <w:rFonts w:eastAsia="Times New Roman" w:cs="Arial"/>
          <w:lang w:eastAsia="sl-SI"/>
        </w:rPr>
        <w:t>oz.</w:t>
      </w:r>
      <w:r w:rsidRPr="483A4BE8">
        <w:rPr>
          <w:rFonts w:eastAsia="Times New Roman" w:cs="Arial"/>
          <w:lang w:eastAsia="sl-SI"/>
        </w:rPr>
        <w:t xml:space="preserve">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Default="00D64BD5" w:rsidP="00D64BD5">
      <w:pPr>
        <w:keepNext w:val="0"/>
        <w:keepLines w:val="0"/>
        <w:tabs>
          <w:tab w:val="left" w:pos="0"/>
        </w:tabs>
      </w:pPr>
    </w:p>
    <w:p w14:paraId="6070702F" w14:textId="2495E634" w:rsidR="00D64BD5" w:rsidRPr="00A84705" w:rsidRDefault="00D64BD5" w:rsidP="00D64BD5">
      <w:pPr>
        <w:keepNext w:val="0"/>
        <w:keepLines w:val="0"/>
        <w:tabs>
          <w:tab w:val="left" w:pos="0"/>
        </w:tabs>
        <w:rPr>
          <w:rFonts w:eastAsia="Times New Roman" w:cs="Arial"/>
          <w:szCs w:val="20"/>
          <w:lang w:eastAsia="sl-SI"/>
        </w:rPr>
      </w:pPr>
      <w:r w:rsidRPr="00972FE5">
        <w:t>V okviru PKS se</w:t>
      </w:r>
      <w:r w:rsidRPr="00C40429">
        <w:t xml:space="preserve"> preveri dejstva, ki jih ni mogoče preveriti na osnovi dokumentacije</w:t>
      </w:r>
      <w:r>
        <w:t xml:space="preserve"> v okviru administrativnega preverjanja ukrepa</w:t>
      </w:r>
      <w:r w:rsidRPr="00C40429">
        <w:t>. Preverjanje na kraju samem se</w:t>
      </w:r>
      <w:r>
        <w:t xml:space="preserve"> praviloma</w:t>
      </w:r>
      <w:r w:rsidRPr="00C40429">
        <w:t xml:space="preserve">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w:t>
      </w:r>
      <w:r w:rsidR="008D4EF7">
        <w:t xml:space="preserve">sum </w:t>
      </w:r>
      <w:r>
        <w:t>nasprotj</w:t>
      </w:r>
      <w:r w:rsidR="008D4EF7">
        <w:t>a</w:t>
      </w:r>
      <w:r w:rsidRPr="00A84705">
        <w:t xml:space="preserve"> interesov, </w:t>
      </w:r>
      <w:r w:rsidR="008D4EF7">
        <w:t xml:space="preserve">sum </w:t>
      </w:r>
      <w:r w:rsidRPr="00A84705">
        <w:t>korupcij</w:t>
      </w:r>
      <w:r w:rsidR="008D4EF7">
        <w:t>e</w:t>
      </w:r>
      <w:r w:rsidRPr="00A84705">
        <w:t xml:space="preserve"> idr.</w:t>
      </w:r>
    </w:p>
    <w:p w14:paraId="548C99B5" w14:textId="77777777" w:rsidR="00D64BD5" w:rsidRPr="00C40429" w:rsidRDefault="00D64BD5" w:rsidP="00D64BD5">
      <w:pPr>
        <w:keepNext w:val="0"/>
        <w:keepLines w:val="0"/>
        <w:tabs>
          <w:tab w:val="left" w:pos="0"/>
        </w:tabs>
        <w:rPr>
          <w:rFonts w:eastAsia="Times New Roman" w:cs="Arial"/>
          <w:szCs w:val="20"/>
          <w:lang w:eastAsia="sl-SI"/>
        </w:rPr>
      </w:pPr>
    </w:p>
    <w:p w14:paraId="30F19E67" w14:textId="77777777" w:rsidR="00D64BD5" w:rsidRPr="00A84705" w:rsidRDefault="00D64BD5" w:rsidP="00D64BD5">
      <w:pPr>
        <w:keepNext w:val="0"/>
        <w:keepLines w:val="0"/>
        <w:spacing w:after="160" w:line="240" w:lineRule="auto"/>
      </w:pPr>
      <w:r w:rsidRPr="00A84705">
        <w:t xml:space="preserve">Kadar je nosilni organ izvajalec ukrepa in hkrati tudi končni prejemnik sredstev znotraj istega </w:t>
      </w:r>
      <w:r>
        <w:t>neposrednega uporabnika državnega proračuna (v nadaljevanju: NPU)</w:t>
      </w:r>
      <w:r w:rsidRPr="00A84705">
        <w:t xml:space="preserve">, </w:t>
      </w:r>
      <w:r>
        <w:t>mora NPU</w:t>
      </w:r>
      <w:r w:rsidRPr="00A84705">
        <w:t xml:space="preserve"> zagotoviti ločitev izvedbene in nadzorne/kontrolne funkcije.</w:t>
      </w:r>
    </w:p>
    <w:p w14:paraId="4056B39A" w14:textId="77777777" w:rsidR="00D64BD5" w:rsidRDefault="00D64BD5" w:rsidP="00D64BD5">
      <w:pPr>
        <w:keepNext w:val="0"/>
        <w:keepLines w:val="0"/>
        <w:tabs>
          <w:tab w:val="left" w:pos="0"/>
        </w:tabs>
        <w:rPr>
          <w:rFonts w:eastAsia="Times New Roman" w:cs="Arial"/>
          <w:szCs w:val="20"/>
          <w:lang w:eastAsia="sl-SI"/>
        </w:rPr>
      </w:pPr>
      <w:r w:rsidRPr="00FF774E">
        <w:rPr>
          <w:rFonts w:cs="Arial"/>
          <w:szCs w:val="20"/>
        </w:rPr>
        <w:t xml:space="preserve">Ločenost funkcij se lahko zagotovi na način, da ista oseba znotraj notranje organizacijske enote v okviru NPU in </w:t>
      </w:r>
      <w:r>
        <w:rPr>
          <w:rFonts w:cs="Arial"/>
          <w:szCs w:val="20"/>
        </w:rPr>
        <w:t>posrednega uporabnika državnega proračuna</w:t>
      </w:r>
      <w:r w:rsidRPr="00FF774E">
        <w:rPr>
          <w:rFonts w:cs="Arial"/>
          <w:szCs w:val="20"/>
        </w:rPr>
        <w:t xml:space="preserve"> ne opravlja dveh</w:t>
      </w:r>
      <w:r>
        <w:rPr>
          <w:rFonts w:cs="Arial"/>
          <w:szCs w:val="20"/>
        </w:rPr>
        <w:t xml:space="preserve"> vrst</w:t>
      </w:r>
      <w:r w:rsidRPr="00FF774E">
        <w:rPr>
          <w:rFonts w:cs="Arial"/>
          <w:szCs w:val="20"/>
        </w:rPr>
        <w:t xml:space="preserve"> </w:t>
      </w:r>
      <w:r>
        <w:rPr>
          <w:rFonts w:cs="Arial"/>
          <w:szCs w:val="20"/>
        </w:rPr>
        <w:t>nalog</w:t>
      </w:r>
      <w:r w:rsidRPr="00FF774E">
        <w:rPr>
          <w:rFonts w:cs="Arial"/>
          <w:szCs w:val="20"/>
        </w:rPr>
        <w:t xml:space="preserve"> hkrati, kot npr.</w:t>
      </w:r>
      <w:r>
        <w:rPr>
          <w:rFonts w:cs="Arial"/>
          <w:szCs w:val="20"/>
        </w:rPr>
        <w:t xml:space="preserve"> v vlogi</w:t>
      </w:r>
      <w:r w:rsidRPr="00FF774E">
        <w:rPr>
          <w:rFonts w:cs="Arial"/>
          <w:szCs w:val="20"/>
        </w:rPr>
        <w:t xml:space="preserve"> izvajalc</w:t>
      </w:r>
      <w:r>
        <w:rPr>
          <w:rFonts w:cs="Arial"/>
          <w:szCs w:val="20"/>
        </w:rPr>
        <w:t>a</w:t>
      </w:r>
      <w:r w:rsidRPr="00FF774E">
        <w:rPr>
          <w:rFonts w:cs="Arial"/>
          <w:szCs w:val="20"/>
        </w:rPr>
        <w:t xml:space="preserve"> ukrepa, ki vsebinsko spremlja doseganje mejnikov in ciljev</w:t>
      </w:r>
      <w:r>
        <w:rPr>
          <w:rFonts w:cs="Arial"/>
          <w:szCs w:val="20"/>
        </w:rPr>
        <w:t>,</w:t>
      </w:r>
      <w:r w:rsidRPr="00FF774E">
        <w:rPr>
          <w:rFonts w:cs="Arial"/>
          <w:szCs w:val="20"/>
        </w:rPr>
        <w:t xml:space="preserve"> ter </w:t>
      </w:r>
      <w:r>
        <w:rPr>
          <w:rFonts w:cs="Arial"/>
          <w:szCs w:val="20"/>
        </w:rPr>
        <w:t xml:space="preserve">v vlogi </w:t>
      </w:r>
      <w:r w:rsidRPr="00FF774E">
        <w:rPr>
          <w:rFonts w:cs="Arial"/>
          <w:szCs w:val="20"/>
        </w:rPr>
        <w:t>končn</w:t>
      </w:r>
      <w:r>
        <w:rPr>
          <w:rFonts w:cs="Arial"/>
          <w:szCs w:val="20"/>
        </w:rPr>
        <w:t>ega</w:t>
      </w:r>
      <w:r w:rsidRPr="00FF774E">
        <w:rPr>
          <w:rFonts w:cs="Arial"/>
          <w:szCs w:val="20"/>
        </w:rPr>
        <w:t xml:space="preserve"> prejemnik</w:t>
      </w:r>
      <w:r>
        <w:rPr>
          <w:rFonts w:cs="Arial"/>
          <w:szCs w:val="20"/>
        </w:rPr>
        <w:t>a</w:t>
      </w:r>
      <w:r w:rsidRPr="00FF774E">
        <w:rPr>
          <w:rFonts w:cs="Arial"/>
          <w:szCs w:val="20"/>
        </w:rPr>
        <w:t xml:space="preserve"> z vidika izvajanja transparentnih postopkov in izvajanja projektov </w:t>
      </w:r>
      <w:r>
        <w:rPr>
          <w:rFonts w:cs="Arial"/>
          <w:szCs w:val="20"/>
        </w:rPr>
        <w:t>oz.,</w:t>
      </w:r>
      <w:r w:rsidRPr="00FF774E">
        <w:rPr>
          <w:rFonts w:cs="Arial"/>
          <w:szCs w:val="20"/>
        </w:rPr>
        <w:t xml:space="preserve"> kot izvajalec kontrol postopkov izvajanja ukrepov iz načrta.</w:t>
      </w:r>
    </w:p>
    <w:p w14:paraId="59350125" w14:textId="77777777" w:rsidR="00D64BD5" w:rsidRPr="00C40429" w:rsidRDefault="00D64BD5" w:rsidP="00D64BD5">
      <w:pPr>
        <w:keepNext w:val="0"/>
        <w:keepLines w:val="0"/>
        <w:tabs>
          <w:tab w:val="left" w:pos="0"/>
        </w:tabs>
        <w:rPr>
          <w:rFonts w:eastAsia="Times New Roman" w:cs="Arial"/>
          <w:szCs w:val="20"/>
          <w:lang w:eastAsia="sl-SI"/>
        </w:rPr>
      </w:pPr>
    </w:p>
    <w:p w14:paraId="6179DF5A"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Nosilni organi lahko </w:t>
      </w:r>
      <w:r>
        <w:rPr>
          <w:rFonts w:eastAsia="Times New Roman" w:cs="Arial"/>
          <w:szCs w:val="20"/>
          <w:lang w:eastAsia="sl-SI"/>
        </w:rPr>
        <w:t>svoje</w:t>
      </w:r>
      <w:r w:rsidRPr="00C40429">
        <w:rPr>
          <w:rFonts w:eastAsia="Times New Roman" w:cs="Arial"/>
          <w:szCs w:val="20"/>
          <w:lang w:eastAsia="sl-SI"/>
        </w:rPr>
        <w:t xml:space="preserve"> nalog</w:t>
      </w:r>
      <w:r>
        <w:rPr>
          <w:rFonts w:eastAsia="Times New Roman" w:cs="Arial"/>
          <w:szCs w:val="20"/>
          <w:lang w:eastAsia="sl-SI"/>
        </w:rPr>
        <w:t>e</w:t>
      </w:r>
      <w:r w:rsidRPr="00C40429">
        <w:rPr>
          <w:rFonts w:eastAsia="Times New Roman" w:cs="Arial"/>
          <w:szCs w:val="20"/>
          <w:lang w:eastAsia="sl-SI"/>
        </w:rPr>
        <w:t xml:space="preserve"> v zvezi z administrativnim preverjanjem ukrepov in PKS prenese na izvajalce ukrepov. V primeru prenesenih nalog nosilni organ in izvajalec ukrepov skleneta</w:t>
      </w:r>
      <w:r>
        <w:rPr>
          <w:rFonts w:eastAsia="Times New Roman" w:cs="Arial"/>
          <w:szCs w:val="20"/>
          <w:lang w:eastAsia="sl-SI"/>
        </w:rPr>
        <w:t xml:space="preserve"> </w:t>
      </w:r>
      <w:r>
        <w:rPr>
          <w:rFonts w:cs="Arial"/>
        </w:rPr>
        <w:t>pogodbo, sporazum, dogovor</w:t>
      </w:r>
      <w:r w:rsidRPr="00C40429">
        <w:rPr>
          <w:rFonts w:cs="Arial"/>
        </w:rPr>
        <w:t xml:space="preserve"> o sodelovanju</w:t>
      </w:r>
      <w:r>
        <w:rPr>
          <w:rFonts w:eastAsia="Times New Roman" w:cs="Arial"/>
          <w:szCs w:val="20"/>
          <w:lang w:eastAsia="sl-SI"/>
        </w:rPr>
        <w:t xml:space="preserve"> oz. naloge medsebojno opredelita na drugi ustrezni način</w:t>
      </w:r>
      <w:r w:rsidRPr="00C40429">
        <w:rPr>
          <w:rFonts w:eastAsia="Times New Roman" w:cs="Arial"/>
          <w:szCs w:val="20"/>
          <w:lang w:eastAsia="sl-SI"/>
        </w:rPr>
        <w:t xml:space="preserve">, v katerem </w:t>
      </w:r>
      <w:r w:rsidRPr="00C40429">
        <w:rPr>
          <w:rFonts w:eastAsia="Times New Roman" w:cs="Arial"/>
          <w:szCs w:val="20"/>
          <w:lang w:eastAsia="sl-SI"/>
        </w:rPr>
        <w:lastRenderedPageBreak/>
        <w:t xml:space="preserve">se dogovorita o načinu izvajanja posameznih nalog </w:t>
      </w:r>
      <w:r>
        <w:rPr>
          <w:rFonts w:eastAsia="Times New Roman" w:cs="Arial"/>
          <w:szCs w:val="20"/>
          <w:lang w:eastAsia="sl-SI"/>
        </w:rPr>
        <w:t>s strani izvajalca ukrepa</w:t>
      </w:r>
      <w:r w:rsidRPr="00C40429">
        <w:rPr>
          <w:rFonts w:eastAsia="Times New Roman" w:cs="Arial"/>
          <w:szCs w:val="20"/>
          <w:lang w:eastAsia="sl-SI"/>
        </w:rPr>
        <w:t>. Nosilni organ lahko izvajalcu ukrepa z navodili</w:t>
      </w:r>
      <w:r>
        <w:rPr>
          <w:rFonts w:eastAsia="Times New Roman" w:cs="Arial"/>
          <w:szCs w:val="20"/>
          <w:lang w:eastAsia="sl-SI"/>
        </w:rPr>
        <w:t xml:space="preserve"> ali na drugi ustrezni način</w:t>
      </w:r>
      <w:r w:rsidRPr="00C40429">
        <w:rPr>
          <w:rFonts w:eastAsia="Times New Roman" w:cs="Arial"/>
          <w:szCs w:val="20"/>
          <w:lang w:eastAsia="sl-SI"/>
        </w:rPr>
        <w:t xml:space="preserve"> natančneje predpiše vsebino in način izvajanja administrativnih preverjanj ukrepa, vključno s KL in hranjenjem dokumentacije.</w:t>
      </w:r>
    </w:p>
    <w:p w14:paraId="1B7A63A7" w14:textId="77777777" w:rsidR="00D64BD5" w:rsidRPr="00C40429" w:rsidRDefault="00D64BD5" w:rsidP="00D64BD5">
      <w:pPr>
        <w:keepNext w:val="0"/>
        <w:keepLines w:val="0"/>
        <w:tabs>
          <w:tab w:val="left" w:pos="0"/>
        </w:tabs>
        <w:rPr>
          <w:rFonts w:eastAsia="Times New Roman" w:cs="Arial"/>
          <w:szCs w:val="20"/>
          <w:lang w:eastAsia="sl-SI"/>
        </w:rPr>
      </w:pPr>
    </w:p>
    <w:p w14:paraId="414DBCFC" w14:textId="77777777" w:rsidR="00D64BD5" w:rsidRPr="00EB275F" w:rsidRDefault="00D64BD5" w:rsidP="00D64BD5">
      <w:pPr>
        <w:keepNext w:val="0"/>
        <w:keepLines w:val="0"/>
        <w:tabs>
          <w:tab w:val="left" w:pos="0"/>
        </w:tabs>
        <w:rPr>
          <w:rFonts w:eastAsia="Calibri" w:cs="Arial"/>
          <w:szCs w:val="20"/>
        </w:rPr>
      </w:pPr>
      <w:r w:rsidRPr="00EB275F">
        <w:rPr>
          <w:rFonts w:eastAsia="Calibri" w:cs="Arial"/>
          <w:szCs w:val="20"/>
        </w:rPr>
        <w:t>Preverjanje ukrepov lahko nosilni organ prenese na izvajalca ukrepov</w:t>
      </w:r>
      <w:r>
        <w:rPr>
          <w:rFonts w:eastAsia="Calibri" w:cs="Arial"/>
          <w:szCs w:val="20"/>
        </w:rPr>
        <w:t>,</w:t>
      </w:r>
      <w:r w:rsidRPr="00EB275F">
        <w:rPr>
          <w:rFonts w:eastAsia="Calibri" w:cs="Arial"/>
          <w:szCs w:val="20"/>
        </w:rPr>
        <w:t xml:space="preserve"> pri čemer obseg preverjanja ukrepov ne sme biti manjši, kot je določen v tem priročniku. </w:t>
      </w:r>
      <w:r>
        <w:rPr>
          <w:rFonts w:eastAsia="Calibri" w:cs="Arial"/>
          <w:szCs w:val="20"/>
        </w:rPr>
        <w:t>Če</w:t>
      </w:r>
      <w:r w:rsidRPr="00EB275F">
        <w:rPr>
          <w:rFonts w:eastAsia="Calibri" w:cs="Arial"/>
          <w:szCs w:val="20"/>
        </w:rPr>
        <w:t xml:space="preserve"> je izvajalec ukrepa tudi končni prejemnik, se ločenost funkcij v okviru preverjanja ukrepov zagotovi z ustrezno razdelitvijo nalog preverjanja med nosilnim organom in izvajalcem ukrepa,</w:t>
      </w:r>
      <w:r>
        <w:rPr>
          <w:rFonts w:eastAsia="Calibri" w:cs="Arial"/>
          <w:szCs w:val="20"/>
        </w:rPr>
        <w:t xml:space="preserve"> v okviru</w:t>
      </w:r>
      <w:r w:rsidRPr="00EB275F">
        <w:rPr>
          <w:rFonts w:eastAsia="Calibri" w:cs="Arial"/>
          <w:szCs w:val="20"/>
        </w:rPr>
        <w:t xml:space="preserve"> notranj</w:t>
      </w:r>
      <w:r>
        <w:rPr>
          <w:rFonts w:eastAsia="Calibri" w:cs="Arial"/>
          <w:szCs w:val="20"/>
        </w:rPr>
        <w:t>ih</w:t>
      </w:r>
      <w:r w:rsidRPr="00EB275F">
        <w:rPr>
          <w:rFonts w:eastAsia="Calibri" w:cs="Arial"/>
          <w:szCs w:val="20"/>
        </w:rPr>
        <w:t xml:space="preserve"> organizacijskih enot posameznega organa ali med zaposlenimi v okviru posamezne organ</w:t>
      </w:r>
      <w:r>
        <w:rPr>
          <w:rFonts w:eastAsia="Calibri" w:cs="Arial"/>
          <w:szCs w:val="20"/>
        </w:rPr>
        <w:t>iz</w:t>
      </w:r>
      <w:r w:rsidRPr="00EB275F">
        <w:rPr>
          <w:rFonts w:eastAsia="Calibri" w:cs="Arial"/>
          <w:szCs w:val="20"/>
        </w:rPr>
        <w:t>a</w:t>
      </w:r>
      <w:r>
        <w:rPr>
          <w:rFonts w:eastAsia="Calibri" w:cs="Arial"/>
          <w:szCs w:val="20"/>
        </w:rPr>
        <w:t>cijske enote</w:t>
      </w:r>
      <w:r w:rsidRPr="00EB275F">
        <w:rPr>
          <w:rFonts w:eastAsia="Calibri" w:cs="Arial"/>
          <w:szCs w:val="20"/>
        </w:rPr>
        <w:t>.</w:t>
      </w:r>
    </w:p>
    <w:p w14:paraId="5E57D5AE" w14:textId="77777777" w:rsidR="00D64BD5" w:rsidRPr="00C40429" w:rsidRDefault="00D64BD5" w:rsidP="00D64BD5">
      <w:pPr>
        <w:keepNext w:val="0"/>
        <w:keepLines w:val="0"/>
        <w:tabs>
          <w:tab w:val="left" w:pos="0"/>
        </w:tabs>
        <w:rPr>
          <w:rFonts w:eastAsia="Calibri" w:cs="Arial"/>
          <w:szCs w:val="20"/>
        </w:rPr>
      </w:pPr>
    </w:p>
    <w:p w14:paraId="3CB2CB90" w14:textId="524040FC" w:rsidR="00381E72" w:rsidRPr="00C40429" w:rsidRDefault="00D64BD5" w:rsidP="00381E72">
      <w:pPr>
        <w:keepNext w:val="0"/>
        <w:keepLines w:val="0"/>
        <w:tabs>
          <w:tab w:val="left" w:pos="0"/>
        </w:tabs>
        <w:rPr>
          <w:rFonts w:eastAsia="Times New Roman" w:cs="Arial"/>
          <w:szCs w:val="20"/>
          <w:lang w:eastAsia="sl-SI"/>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 izvaja tudi kontrole izpolnjevanja zahtev tega priročnika pri nosilnemu organu in izvajalcu ukrepa.</w:t>
      </w:r>
    </w:p>
    <w:p w14:paraId="32314B6F" w14:textId="27C52C46" w:rsidR="00381E72" w:rsidRPr="00B70743" w:rsidRDefault="00381E72" w:rsidP="00F84968">
      <w:pPr>
        <w:pStyle w:val="Naslov2"/>
      </w:pPr>
      <w:bookmarkStart w:id="44" w:name="_Toc96415823"/>
      <w:bookmarkStart w:id="45" w:name="_Toc101430189"/>
      <w:r w:rsidRPr="00D34B3E">
        <w:t>ADMINISTRATIVNO PREVERJANJE UKREPOV</w:t>
      </w:r>
      <w:bookmarkEnd w:id="44"/>
      <w:bookmarkEnd w:id="45"/>
    </w:p>
    <w:p w14:paraId="4470C6D6" w14:textId="04A9E7E8" w:rsidR="00D64BD5" w:rsidRDefault="00E5590E" w:rsidP="00F84968">
      <w:pPr>
        <w:rPr>
          <w:rFonts w:eastAsia="Times New Roman" w:cs="Arial"/>
          <w:szCs w:val="20"/>
          <w:lang w:eastAsia="sl-SI"/>
        </w:rPr>
      </w:pPr>
      <w:r>
        <w:rPr>
          <w:rFonts w:eastAsia="Times New Roman" w:cs="Arial"/>
          <w:szCs w:val="20"/>
          <w:lang w:eastAsia="sl-SI"/>
        </w:rPr>
        <w:t>Postopki</w:t>
      </w:r>
      <w:r w:rsidR="00A31F8C">
        <w:rPr>
          <w:rFonts w:eastAsia="Times New Roman" w:cs="Arial"/>
          <w:szCs w:val="20"/>
          <w:lang w:eastAsia="sl-SI"/>
        </w:rPr>
        <w:t xml:space="preserve"> </w:t>
      </w:r>
      <w:r>
        <w:rPr>
          <w:rFonts w:eastAsia="Times New Roman" w:cs="Arial"/>
          <w:szCs w:val="20"/>
          <w:lang w:eastAsia="sl-SI"/>
        </w:rPr>
        <w:t>administrativn</w:t>
      </w:r>
      <w:r w:rsidR="00AC076D">
        <w:rPr>
          <w:rFonts w:eastAsia="Times New Roman" w:cs="Arial"/>
          <w:szCs w:val="20"/>
          <w:lang w:eastAsia="sl-SI"/>
        </w:rPr>
        <w:t>ega</w:t>
      </w:r>
      <w:r>
        <w:rPr>
          <w:rFonts w:eastAsia="Times New Roman" w:cs="Arial"/>
          <w:szCs w:val="20"/>
          <w:lang w:eastAsia="sl-SI"/>
        </w:rPr>
        <w:t xml:space="preserve"> preverjanj</w:t>
      </w:r>
      <w:r w:rsidR="00AC076D">
        <w:rPr>
          <w:rFonts w:eastAsia="Times New Roman" w:cs="Arial"/>
          <w:szCs w:val="20"/>
          <w:lang w:eastAsia="sl-SI"/>
        </w:rPr>
        <w:t>a</w:t>
      </w:r>
      <w:r>
        <w:rPr>
          <w:rFonts w:eastAsia="Times New Roman" w:cs="Arial"/>
          <w:szCs w:val="20"/>
          <w:lang w:eastAsia="sl-SI"/>
        </w:rPr>
        <w:t xml:space="preserve"> ukrepov morajo biti </w:t>
      </w:r>
      <w:r w:rsidR="00A31F8C">
        <w:rPr>
          <w:rFonts w:eastAsia="Times New Roman" w:cs="Arial"/>
          <w:szCs w:val="20"/>
          <w:lang w:eastAsia="sl-SI"/>
        </w:rPr>
        <w:t xml:space="preserve">vzpostavljeni na način, ki omogoča </w:t>
      </w:r>
      <w:r w:rsidR="00AC076D">
        <w:rPr>
          <w:rFonts w:eastAsia="Times New Roman" w:cs="Arial"/>
          <w:szCs w:val="20"/>
          <w:lang w:eastAsia="sl-SI"/>
        </w:rPr>
        <w:t xml:space="preserve">preverjanje </w:t>
      </w:r>
      <w:r w:rsidR="00D64BD5">
        <w:rPr>
          <w:rFonts w:eastAsia="Times New Roman" w:cs="Arial"/>
          <w:szCs w:val="20"/>
          <w:lang w:eastAsia="sl-SI"/>
        </w:rPr>
        <w:t>doseganj</w:t>
      </w:r>
      <w:r w:rsidR="00AC076D">
        <w:rPr>
          <w:rFonts w:eastAsia="Times New Roman" w:cs="Arial"/>
          <w:szCs w:val="20"/>
          <w:lang w:eastAsia="sl-SI"/>
        </w:rPr>
        <w:t>a</w:t>
      </w:r>
      <w:r w:rsidR="00D64BD5">
        <w:rPr>
          <w:rFonts w:eastAsia="Times New Roman" w:cs="Arial"/>
          <w:szCs w:val="20"/>
          <w:lang w:eastAsia="sl-SI"/>
        </w:rPr>
        <w:t xml:space="preserve"> mejnikov in ciljev. </w:t>
      </w:r>
      <w:r w:rsidR="00AC076D">
        <w:rPr>
          <w:rFonts w:eastAsia="Times New Roman" w:cs="Arial"/>
          <w:szCs w:val="20"/>
          <w:lang w:eastAsia="sl-SI"/>
        </w:rPr>
        <w:t>Hkrati</w:t>
      </w:r>
      <w:r>
        <w:rPr>
          <w:rFonts w:eastAsia="Times New Roman" w:cs="Arial"/>
          <w:szCs w:val="20"/>
          <w:lang w:eastAsia="sl-SI"/>
        </w:rPr>
        <w:t xml:space="preserve"> je</w:t>
      </w:r>
      <w:r w:rsidR="00D64BD5">
        <w:rPr>
          <w:rFonts w:eastAsia="Times New Roman" w:cs="Arial"/>
          <w:szCs w:val="20"/>
          <w:lang w:eastAsia="sl-SI"/>
        </w:rPr>
        <w:t xml:space="preserve"> potrebno </w:t>
      </w:r>
      <w:r w:rsidRPr="00E5590E">
        <w:rPr>
          <w:rFonts w:eastAsia="Times New Roman" w:cs="Arial"/>
          <w:szCs w:val="20"/>
          <w:lang w:eastAsia="sl-SI"/>
        </w:rPr>
        <w:t>sprej</w:t>
      </w:r>
      <w:r>
        <w:rPr>
          <w:rFonts w:eastAsia="Times New Roman" w:cs="Arial"/>
          <w:szCs w:val="20"/>
          <w:lang w:eastAsia="sl-SI"/>
        </w:rPr>
        <w:t>eti</w:t>
      </w:r>
      <w:r w:rsidRPr="00E5590E">
        <w:rPr>
          <w:rFonts w:eastAsia="Times New Roman" w:cs="Arial"/>
          <w:szCs w:val="20"/>
          <w:lang w:eastAsia="sl-SI"/>
        </w:rPr>
        <w:t xml:space="preserve"> ustrezne ukrepe za zaščito finančnih interesov Unije in </w:t>
      </w:r>
      <w:r w:rsidR="00AC076D">
        <w:rPr>
          <w:rFonts w:eastAsia="Times New Roman" w:cs="Arial"/>
          <w:szCs w:val="20"/>
          <w:lang w:eastAsia="sl-SI"/>
        </w:rPr>
        <w:t xml:space="preserve">za </w:t>
      </w:r>
      <w:r w:rsidRPr="00E5590E">
        <w:rPr>
          <w:rFonts w:eastAsia="Times New Roman" w:cs="Arial"/>
          <w:szCs w:val="20"/>
          <w:lang w:eastAsia="sl-SI"/>
        </w:rPr>
        <w:t>zagotovitev, da je uporaba sredstev skladna z veljavnim pravom Unije in nacionalnim pravom.</w:t>
      </w:r>
    </w:p>
    <w:p w14:paraId="3588D10A" w14:textId="77777777" w:rsidR="00D64BD5" w:rsidRDefault="00D64BD5" w:rsidP="00F84968">
      <w:pPr>
        <w:rPr>
          <w:rFonts w:eastAsia="Times New Roman" w:cs="Arial"/>
          <w:szCs w:val="20"/>
          <w:lang w:eastAsia="sl-SI"/>
        </w:rPr>
      </w:pPr>
    </w:p>
    <w:p w14:paraId="5CC8498B" w14:textId="77777777" w:rsidR="00D64BD5" w:rsidRDefault="00D64BD5" w:rsidP="00F84968">
      <w:pPr>
        <w:rPr>
          <w:rFonts w:eastAsia="Times New Roman" w:cs="Arial"/>
          <w:szCs w:val="20"/>
          <w:lang w:eastAsia="sl-SI"/>
        </w:rPr>
      </w:pPr>
      <w:r w:rsidRPr="00C40429">
        <w:rPr>
          <w:rFonts w:eastAsia="Times New Roman" w:cs="Arial"/>
          <w:szCs w:val="20"/>
          <w:lang w:eastAsia="sl-SI"/>
        </w:rPr>
        <w:t>Administrativno preverjanje ukrepov se</w:t>
      </w:r>
      <w:r>
        <w:rPr>
          <w:rFonts w:eastAsia="Times New Roman" w:cs="Arial"/>
          <w:szCs w:val="20"/>
          <w:lang w:eastAsia="sl-SI"/>
        </w:rPr>
        <w:t xml:space="preserve"> praviloma</w:t>
      </w:r>
      <w:r w:rsidRPr="00C40429">
        <w:rPr>
          <w:rFonts w:eastAsia="Times New Roman" w:cs="Arial"/>
          <w:szCs w:val="20"/>
          <w:lang w:eastAsia="sl-SI"/>
        </w:rPr>
        <w:t xml:space="preserve"> </w:t>
      </w:r>
      <w:r>
        <w:rPr>
          <w:rFonts w:eastAsia="Times New Roman" w:cs="Arial"/>
          <w:szCs w:val="20"/>
          <w:lang w:eastAsia="sl-SI"/>
        </w:rPr>
        <w:t>izvaja</w:t>
      </w:r>
      <w:r w:rsidRPr="00C40429">
        <w:rPr>
          <w:rFonts w:eastAsia="Times New Roman" w:cs="Arial"/>
          <w:szCs w:val="20"/>
          <w:lang w:eastAsia="sl-SI"/>
        </w:rPr>
        <w:t xml:space="preserve"> </w:t>
      </w:r>
      <w:r>
        <w:rPr>
          <w:rFonts w:eastAsia="Times New Roman" w:cs="Arial"/>
          <w:b/>
          <w:szCs w:val="20"/>
          <w:lang w:eastAsia="sl-SI"/>
        </w:rPr>
        <w:t>pred</w:t>
      </w:r>
      <w:r w:rsidRPr="00C40429">
        <w:rPr>
          <w:rFonts w:eastAsia="Times New Roman" w:cs="Arial"/>
          <w:szCs w:val="20"/>
          <w:lang w:eastAsia="sl-SI"/>
        </w:rPr>
        <w:t xml:space="preserve"> izplačilom sredstev iz sklada NOO. </w:t>
      </w:r>
    </w:p>
    <w:p w14:paraId="0ABA3C55" w14:textId="77777777" w:rsidR="00D64BD5" w:rsidRDefault="00D64BD5" w:rsidP="00F84968">
      <w:pPr>
        <w:rPr>
          <w:rFonts w:eastAsia="Times New Roman" w:cs="Arial"/>
          <w:szCs w:val="20"/>
          <w:lang w:eastAsia="sl-SI"/>
        </w:rPr>
      </w:pPr>
    </w:p>
    <w:p w14:paraId="25A92C66" w14:textId="77777777" w:rsidR="00D64BD5" w:rsidRPr="00EB275F" w:rsidRDefault="00D64BD5" w:rsidP="00F84968">
      <w:pPr>
        <w:rPr>
          <w:rFonts w:cs="Arial"/>
          <w:szCs w:val="20"/>
        </w:rPr>
      </w:pPr>
      <w:r w:rsidRPr="00EB275F">
        <w:rPr>
          <w:rFonts w:cs="Arial"/>
          <w:szCs w:val="20"/>
        </w:rPr>
        <w:t>Izjema so stroški dela in stroški drugih obdavčljivih osebnih prejemkov, izplačani fizičnim osebam, na projektih neposrednega proračunskega uporabnika, ki je v vlogi končnega prejemnika</w:t>
      </w:r>
      <w:r>
        <w:rPr>
          <w:rFonts w:cs="Arial"/>
          <w:szCs w:val="20"/>
        </w:rPr>
        <w:t>, kjer se preverjanje izvaja po izplačilu sredstev iz sklada NOO</w:t>
      </w:r>
      <w:r w:rsidRPr="00EB275F">
        <w:rPr>
          <w:rFonts w:cs="Arial"/>
          <w:szCs w:val="20"/>
        </w:rPr>
        <w:t xml:space="preserve">. Izjema </w:t>
      </w:r>
      <w:r>
        <w:rPr>
          <w:rFonts w:cs="Arial"/>
          <w:szCs w:val="20"/>
        </w:rPr>
        <w:t>so</w:t>
      </w:r>
      <w:r w:rsidRPr="00EB275F">
        <w:rPr>
          <w:rFonts w:cs="Arial"/>
          <w:szCs w:val="20"/>
        </w:rPr>
        <w:t xml:space="preserve"> tudi predplačila </w:t>
      </w:r>
      <w:r>
        <w:rPr>
          <w:rFonts w:cs="Arial"/>
          <w:szCs w:val="20"/>
        </w:rPr>
        <w:t>in</w:t>
      </w:r>
      <w:r w:rsidRPr="00EB275F">
        <w:rPr>
          <w:rFonts w:cs="Arial"/>
          <w:szCs w:val="20"/>
        </w:rPr>
        <w:t xml:space="preserve"> transferj</w:t>
      </w:r>
      <w:r>
        <w:rPr>
          <w:rFonts w:cs="Arial"/>
          <w:szCs w:val="20"/>
        </w:rPr>
        <w:t>i</w:t>
      </w:r>
      <w:r w:rsidRPr="00EB275F">
        <w:rPr>
          <w:rFonts w:cs="Arial"/>
          <w:szCs w:val="20"/>
        </w:rPr>
        <w:t xml:space="preserve"> občinam </w:t>
      </w:r>
      <w:r>
        <w:rPr>
          <w:rFonts w:cs="Arial"/>
          <w:szCs w:val="20"/>
        </w:rPr>
        <w:t>ter</w:t>
      </w:r>
      <w:r w:rsidRPr="00EB275F">
        <w:rPr>
          <w:rFonts w:cs="Arial"/>
          <w:szCs w:val="20"/>
        </w:rPr>
        <w:t xml:space="preserve"> posrednim </w:t>
      </w:r>
      <w:r>
        <w:rPr>
          <w:rFonts w:cs="Arial"/>
          <w:szCs w:val="20"/>
        </w:rPr>
        <w:t>uporabnikom državnega proračuna</w:t>
      </w:r>
      <w:r w:rsidRPr="00EB275F">
        <w:rPr>
          <w:rFonts w:cs="Arial"/>
          <w:szCs w:val="20"/>
        </w:rPr>
        <w:t>.</w:t>
      </w:r>
    </w:p>
    <w:p w14:paraId="6618FC46" w14:textId="77777777" w:rsidR="00D64BD5" w:rsidRDefault="00D64BD5" w:rsidP="00F84968">
      <w:pPr>
        <w:rPr>
          <w:rFonts w:eastAsia="Times New Roman" w:cs="Arial"/>
          <w:szCs w:val="20"/>
          <w:lang w:eastAsia="sl-SI"/>
        </w:rPr>
      </w:pPr>
    </w:p>
    <w:p w14:paraId="6793049C" w14:textId="77777777" w:rsidR="00D64BD5" w:rsidRPr="00C40429" w:rsidRDefault="00D64BD5" w:rsidP="00F84968">
      <w:pPr>
        <w:rPr>
          <w:rFonts w:eastAsia="Times New Roman" w:cs="Arial"/>
          <w:szCs w:val="20"/>
          <w:lang w:eastAsia="sl-SI"/>
        </w:rPr>
      </w:pPr>
      <w:r>
        <w:rPr>
          <w:rFonts w:eastAsia="Times New Roman" w:cs="Arial"/>
          <w:szCs w:val="20"/>
          <w:lang w:eastAsia="sl-SI"/>
        </w:rPr>
        <w:t xml:space="preserve">Za ukrepe, ki so že v izvajanju pred sprejetjem tega priročnika, se del priročnika, ki ureja postopek administrativnega preverjanja ukrepov, uporabi smiselno. </w:t>
      </w:r>
      <w:r w:rsidRPr="00C40429">
        <w:rPr>
          <w:rFonts w:eastAsia="Times New Roman" w:cs="Arial"/>
          <w:szCs w:val="20"/>
          <w:lang w:eastAsia="sl-SI"/>
        </w:rPr>
        <w:t xml:space="preserve">V sklopu administrativnega preverjanja ukrepov se upoštevajo postopki preverjanj po nacionalni zakonodaji, ki se izvajajo ne glede na vir financiranja (državni ali evropski proračun). </w:t>
      </w:r>
    </w:p>
    <w:p w14:paraId="0E24C631" w14:textId="77777777" w:rsidR="00D64BD5" w:rsidRDefault="00D64BD5" w:rsidP="00F84968">
      <w:pPr>
        <w:rPr>
          <w:rFonts w:eastAsia="Times New Roman" w:cs="Arial"/>
          <w:szCs w:val="20"/>
          <w:lang w:eastAsia="sl-SI"/>
        </w:rPr>
      </w:pPr>
    </w:p>
    <w:p w14:paraId="33D40065" w14:textId="77777777" w:rsidR="00D64BD5" w:rsidRPr="00EB275F" w:rsidRDefault="00D64BD5" w:rsidP="00F84968">
      <w:pPr>
        <w:rPr>
          <w:rFonts w:eastAsia="Times New Roman" w:cs="Arial"/>
          <w:szCs w:val="20"/>
          <w:lang w:eastAsia="sl-SI"/>
        </w:rPr>
      </w:pPr>
      <w:r w:rsidRPr="00EB275F">
        <w:rPr>
          <w:rFonts w:eastAsia="Times New Roman" w:cs="Arial"/>
          <w:szCs w:val="20"/>
          <w:lang w:eastAsia="sl-SI"/>
        </w:rPr>
        <w:t>Preverjanje postopkov javnih naročil</w:t>
      </w:r>
      <w:r>
        <w:rPr>
          <w:rFonts w:eastAsia="Times New Roman" w:cs="Arial"/>
          <w:szCs w:val="20"/>
          <w:lang w:eastAsia="sl-SI"/>
        </w:rPr>
        <w:t xml:space="preserve"> (v nadaljevanju: JN), postopkov javno-zasebnega partnerstva oz. drugih zakonsko predpisanih postopkov (kot npr. postopki po z</w:t>
      </w:r>
      <w:r w:rsidRPr="00B268BA">
        <w:rPr>
          <w:rFonts w:eastAsia="Times New Roman" w:cs="Arial"/>
          <w:szCs w:val="20"/>
          <w:lang w:eastAsia="sl-SI"/>
        </w:rPr>
        <w:t>akon</w:t>
      </w:r>
      <w:r>
        <w:rPr>
          <w:rFonts w:eastAsia="Times New Roman" w:cs="Arial"/>
          <w:szCs w:val="20"/>
          <w:lang w:eastAsia="sl-SI"/>
        </w:rPr>
        <w:t>u</w:t>
      </w:r>
      <w:r w:rsidRPr="00B268BA">
        <w:rPr>
          <w:rFonts w:eastAsia="Times New Roman" w:cs="Arial"/>
          <w:szCs w:val="20"/>
          <w:lang w:eastAsia="sl-SI"/>
        </w:rPr>
        <w:t xml:space="preserve"> o nekaterih koncesijskih pogodba</w:t>
      </w:r>
      <w:r>
        <w:rPr>
          <w:rFonts w:eastAsia="Times New Roman" w:cs="Arial"/>
          <w:szCs w:val="20"/>
          <w:lang w:eastAsia="sl-SI"/>
        </w:rPr>
        <w:t>h</w:t>
      </w:r>
      <w:r>
        <w:rPr>
          <w:rStyle w:val="Sprotnaopomba-sklic"/>
          <w:rFonts w:eastAsia="Times New Roman" w:cs="Arial"/>
          <w:szCs w:val="20"/>
          <w:lang w:eastAsia="sl-SI"/>
        </w:rPr>
        <w:footnoteReference w:id="6"/>
      </w:r>
      <w:r w:rsidRPr="00B268BA">
        <w:rPr>
          <w:rFonts w:eastAsia="Times New Roman" w:cs="Arial"/>
          <w:szCs w:val="20"/>
          <w:lang w:eastAsia="sl-SI"/>
        </w:rPr>
        <w:t xml:space="preserve"> </w:t>
      </w:r>
      <w:r>
        <w:rPr>
          <w:rFonts w:eastAsia="Times New Roman" w:cs="Arial"/>
          <w:szCs w:val="20"/>
          <w:lang w:eastAsia="sl-SI"/>
        </w:rPr>
        <w:t>idr.),</w:t>
      </w:r>
      <w:r w:rsidRPr="00EB275F">
        <w:rPr>
          <w:rFonts w:eastAsia="Times New Roman" w:cs="Arial"/>
          <w:szCs w:val="20"/>
          <w:lang w:eastAsia="sl-SI"/>
        </w:rPr>
        <w:t xml:space="preserve"> se izvaja skladno s sistemom notranjih </w:t>
      </w:r>
      <w:r>
        <w:rPr>
          <w:rFonts w:eastAsia="Times New Roman" w:cs="Arial"/>
          <w:szCs w:val="20"/>
          <w:lang w:eastAsia="sl-SI"/>
        </w:rPr>
        <w:t>preverjanj,</w:t>
      </w:r>
      <w:r w:rsidRPr="00EB275F">
        <w:rPr>
          <w:rFonts w:eastAsia="Times New Roman" w:cs="Arial"/>
          <w:szCs w:val="20"/>
          <w:lang w:eastAsia="sl-SI"/>
        </w:rPr>
        <w:t xml:space="preserve"> za katere je odgovoren nosilni organ. </w:t>
      </w:r>
    </w:p>
    <w:p w14:paraId="671FFE2D" w14:textId="77777777" w:rsidR="00D64BD5" w:rsidRDefault="00D64BD5" w:rsidP="00D64BD5">
      <w:pPr>
        <w:keepNext w:val="0"/>
        <w:keepLines w:val="0"/>
        <w:rPr>
          <w:rFonts w:eastAsia="Times New Roman" w:cs="Arial"/>
          <w:szCs w:val="20"/>
          <w:lang w:eastAsia="sl-SI"/>
        </w:rPr>
      </w:pPr>
    </w:p>
    <w:p w14:paraId="5166FC3B" w14:textId="77777777" w:rsidR="00D64BD5" w:rsidRPr="00D84135" w:rsidRDefault="00D64BD5" w:rsidP="00D64BD5">
      <w:pPr>
        <w:keepNext w:val="0"/>
        <w:keepLines w:val="0"/>
        <w:rPr>
          <w:rFonts w:eastAsia="Times New Roman" w:cs="Arial"/>
          <w:lang w:eastAsia="sl-SI"/>
        </w:rPr>
      </w:pPr>
      <w:r w:rsidRPr="00D84135">
        <w:rPr>
          <w:rFonts w:eastAsia="Times New Roman" w:cs="Arial"/>
          <w:lang w:eastAsia="sl-SI"/>
        </w:rPr>
        <w:t>Uporaba kontrolnega lista za postopk</w:t>
      </w:r>
      <w:r>
        <w:rPr>
          <w:rFonts w:eastAsia="Times New Roman" w:cs="Arial"/>
          <w:lang w:eastAsia="sl-SI"/>
        </w:rPr>
        <w:t>e</w:t>
      </w:r>
      <w:r w:rsidRPr="00D84135">
        <w:rPr>
          <w:rFonts w:eastAsia="Times New Roman" w:cs="Arial"/>
          <w:lang w:eastAsia="sl-SI"/>
        </w:rPr>
        <w:t xml:space="preserve"> </w:t>
      </w:r>
      <w:r>
        <w:rPr>
          <w:rFonts w:eastAsia="Times New Roman" w:cs="Arial"/>
          <w:lang w:eastAsia="sl-SI"/>
        </w:rPr>
        <w:t>JN</w:t>
      </w:r>
      <w:r w:rsidRPr="00D84135">
        <w:rPr>
          <w:rStyle w:val="Sprotnaopomba-sklic"/>
          <w:rFonts w:eastAsia="Times New Roman" w:cs="Arial"/>
          <w:lang w:eastAsia="sl-SI"/>
        </w:rPr>
        <w:footnoteReference w:id="7"/>
      </w:r>
      <w:r>
        <w:rPr>
          <w:rFonts w:eastAsia="Times New Roman" w:cs="Arial"/>
          <w:lang w:eastAsia="sl-SI"/>
        </w:rPr>
        <w:t xml:space="preserve"> </w:t>
      </w:r>
      <w:r w:rsidRPr="00D84135">
        <w:rPr>
          <w:rFonts w:eastAsia="Times New Roman" w:cs="Arial"/>
          <w:lang w:eastAsia="sl-SI"/>
        </w:rPr>
        <w:t xml:space="preserve">je obvezna v primeru, ko mejna vrednost </w:t>
      </w:r>
      <w:r>
        <w:rPr>
          <w:rFonts w:eastAsia="Times New Roman" w:cs="Arial"/>
          <w:lang w:eastAsia="sl-SI"/>
        </w:rPr>
        <w:t>JN</w:t>
      </w:r>
      <w:r w:rsidRPr="00D84135">
        <w:rPr>
          <w:rFonts w:eastAsia="Times New Roman" w:cs="Arial"/>
          <w:lang w:eastAsia="sl-SI"/>
        </w:rPr>
        <w:t xml:space="preserve"> presega prag za objavo v Uradnem listu EU.</w:t>
      </w:r>
    </w:p>
    <w:p w14:paraId="76E7553F" w14:textId="77777777" w:rsidR="00D64BD5" w:rsidRDefault="00D64BD5" w:rsidP="00D64BD5">
      <w:pPr>
        <w:keepNext w:val="0"/>
        <w:keepLines w:val="0"/>
        <w:rPr>
          <w:rFonts w:eastAsia="Times New Roman" w:cs="Arial"/>
          <w:szCs w:val="20"/>
          <w:lang w:eastAsia="sl-SI"/>
        </w:rPr>
      </w:pPr>
    </w:p>
    <w:p w14:paraId="23BE4EB8" w14:textId="77777777" w:rsidR="00D64BD5" w:rsidRPr="00EB275F" w:rsidRDefault="00D64BD5" w:rsidP="00D64BD5">
      <w:pPr>
        <w:keepNext w:val="0"/>
        <w:keepLines w:val="0"/>
        <w:rPr>
          <w:rFonts w:cs="Arial"/>
        </w:rPr>
      </w:pPr>
      <w:r w:rsidRPr="00EB275F">
        <w:rPr>
          <w:rFonts w:eastAsia="Times New Roman" w:cs="Arial"/>
          <w:szCs w:val="20"/>
          <w:lang w:eastAsia="sl-SI"/>
        </w:rPr>
        <w:t xml:space="preserve">Izjema od vsakokratnega </w:t>
      </w:r>
      <w:r>
        <w:rPr>
          <w:rFonts w:eastAsia="Times New Roman" w:cs="Arial"/>
          <w:szCs w:val="20"/>
          <w:lang w:eastAsia="sl-SI"/>
        </w:rPr>
        <w:t>preverjanje</w:t>
      </w:r>
      <w:r w:rsidRPr="00EB275F">
        <w:rPr>
          <w:rFonts w:eastAsia="Times New Roman" w:cs="Arial"/>
          <w:szCs w:val="20"/>
          <w:lang w:eastAsia="sl-SI"/>
        </w:rPr>
        <w:t xml:space="preserve"> postopkov </w:t>
      </w:r>
      <w:r>
        <w:rPr>
          <w:rFonts w:eastAsia="Times New Roman" w:cs="Arial"/>
          <w:szCs w:val="20"/>
          <w:lang w:eastAsia="sl-SI"/>
        </w:rPr>
        <w:t>JN</w:t>
      </w:r>
      <w:r w:rsidRPr="00EB275F">
        <w:rPr>
          <w:rFonts w:eastAsia="Times New Roman" w:cs="Arial"/>
          <w:szCs w:val="20"/>
          <w:lang w:eastAsia="sl-SI"/>
        </w:rPr>
        <w:t xml:space="preserve"> so skupna </w:t>
      </w:r>
      <w:r>
        <w:rPr>
          <w:rFonts w:eastAsia="Times New Roman" w:cs="Arial"/>
          <w:szCs w:val="20"/>
          <w:lang w:eastAsia="sl-SI"/>
        </w:rPr>
        <w:t>JN,</w:t>
      </w:r>
      <w:r w:rsidRPr="00EB275F">
        <w:rPr>
          <w:rFonts w:eastAsia="Times New Roman" w:cs="Arial"/>
          <w:szCs w:val="20"/>
          <w:lang w:eastAsia="sl-SI"/>
        </w:rPr>
        <w:t xml:space="preserve"> kjer se postopek </w:t>
      </w:r>
      <w:r>
        <w:rPr>
          <w:rFonts w:eastAsia="Times New Roman" w:cs="Arial"/>
          <w:szCs w:val="20"/>
          <w:lang w:eastAsia="sl-SI"/>
        </w:rPr>
        <w:t>JN</w:t>
      </w:r>
      <w:r w:rsidRPr="00EB275F">
        <w:rPr>
          <w:rFonts w:eastAsia="Times New Roman" w:cs="Arial"/>
          <w:szCs w:val="20"/>
          <w:lang w:eastAsia="sl-SI"/>
        </w:rPr>
        <w:t xml:space="preserve"> preveri</w:t>
      </w:r>
      <w:r>
        <w:rPr>
          <w:rFonts w:eastAsia="Times New Roman" w:cs="Arial"/>
          <w:szCs w:val="20"/>
          <w:lang w:eastAsia="sl-SI"/>
        </w:rPr>
        <w:t xml:space="preserve"> skladno z nacionalno zakonodajo</w:t>
      </w:r>
      <w:r>
        <w:rPr>
          <w:rStyle w:val="Sprotnaopomba-sklic"/>
          <w:rFonts w:eastAsia="Times New Roman" w:cs="Arial"/>
          <w:szCs w:val="20"/>
          <w:lang w:eastAsia="sl-SI"/>
        </w:rPr>
        <w:footnoteReference w:id="8"/>
      </w:r>
      <w:r>
        <w:rPr>
          <w:rFonts w:eastAsia="Times New Roman" w:cs="Arial"/>
          <w:szCs w:val="20"/>
          <w:lang w:eastAsia="sl-SI"/>
        </w:rPr>
        <w:t xml:space="preserve"> ter se zabeleži,</w:t>
      </w:r>
      <w:r w:rsidRPr="00EB275F">
        <w:rPr>
          <w:rFonts w:eastAsia="Times New Roman" w:cs="Arial"/>
          <w:szCs w:val="20"/>
          <w:lang w:eastAsia="sl-SI"/>
        </w:rPr>
        <w:t xml:space="preserve"> da je postopek že bil preverjen s strani organa, ki je postopek izvedel (v kolikor skupno javno naročilo preseže prag za objavo v </w:t>
      </w:r>
      <w:r>
        <w:rPr>
          <w:rFonts w:eastAsia="Times New Roman" w:cs="Arial"/>
          <w:szCs w:val="20"/>
          <w:lang w:eastAsia="sl-SI"/>
        </w:rPr>
        <w:t>Uradnem listu</w:t>
      </w:r>
      <w:r w:rsidRPr="00EB275F">
        <w:rPr>
          <w:rFonts w:eastAsia="Times New Roman" w:cs="Arial"/>
          <w:szCs w:val="20"/>
          <w:lang w:eastAsia="sl-SI"/>
        </w:rPr>
        <w:t xml:space="preserve"> EU). </w:t>
      </w:r>
    </w:p>
    <w:p w14:paraId="56DEB3FF" w14:textId="77777777" w:rsidR="00D64BD5" w:rsidRPr="00C40429" w:rsidRDefault="00D64BD5" w:rsidP="00D64BD5">
      <w:pPr>
        <w:keepNext w:val="0"/>
        <w:keepLines w:val="0"/>
        <w:spacing w:after="200"/>
        <w:jc w:val="left"/>
        <w:rPr>
          <w:rFonts w:cs="Arial"/>
        </w:rPr>
      </w:pPr>
    </w:p>
    <w:p w14:paraId="38AC1E98"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CD0EFA">
        <w:rPr>
          <w:rFonts w:eastAsia="Times New Roman" w:cs="Arial"/>
          <w:i/>
          <w:szCs w:val="20"/>
          <w:lang w:eastAsia="sl-SI"/>
        </w:rPr>
        <w:t>V primerih, ko nosilni organ pripravi metodologijo vzorčenja</w:t>
      </w:r>
      <w:r w:rsidRPr="00CD0EFA">
        <w:rPr>
          <w:rFonts w:eastAsia="Times New Roman" w:cs="Arial"/>
          <w:b/>
          <w:bCs/>
          <w:i/>
          <w:szCs w:val="20"/>
          <w:lang w:eastAsia="sl-SI"/>
        </w:rPr>
        <w:t>, se lahko</w:t>
      </w:r>
      <w:r w:rsidRPr="00CD0EFA">
        <w:rPr>
          <w:rFonts w:eastAsia="Times New Roman" w:cs="Arial"/>
          <w:i/>
          <w:szCs w:val="20"/>
          <w:lang w:eastAsia="sl-SI"/>
        </w:rPr>
        <w:t xml:space="preserve"> </w:t>
      </w:r>
      <w:r>
        <w:rPr>
          <w:rFonts w:eastAsia="Times New Roman" w:cs="Arial"/>
          <w:i/>
          <w:szCs w:val="20"/>
          <w:lang w:eastAsia="sl-SI"/>
        </w:rPr>
        <w:t>(</w:t>
      </w:r>
      <w:r w:rsidRPr="00C40429">
        <w:rPr>
          <w:rFonts w:eastAsia="Times New Roman" w:cs="Arial"/>
          <w:i/>
          <w:szCs w:val="20"/>
          <w:lang w:eastAsia="sl-SI"/>
        </w:rPr>
        <w:t xml:space="preserve">zaradi obsežnosti spremljajoče dokumentacije, </w:t>
      </w:r>
      <w:r>
        <w:rPr>
          <w:rFonts w:eastAsia="Times New Roman" w:cs="Arial"/>
          <w:i/>
          <w:szCs w:val="20"/>
          <w:lang w:eastAsia="sl-SI"/>
        </w:rPr>
        <w:t>zaradi</w:t>
      </w:r>
      <w:r w:rsidRPr="00C40429">
        <w:rPr>
          <w:rFonts w:eastAsia="Times New Roman" w:cs="Arial"/>
          <w:i/>
          <w:szCs w:val="20"/>
          <w:lang w:eastAsia="sl-SI"/>
        </w:rPr>
        <w:t xml:space="preserve"> nizkega tveganja ugotovljenih nepravilnosti, </w:t>
      </w:r>
      <w:r>
        <w:rPr>
          <w:rFonts w:eastAsia="Times New Roman" w:cs="Arial"/>
          <w:i/>
          <w:szCs w:val="20"/>
          <w:lang w:eastAsia="sl-SI"/>
        </w:rPr>
        <w:t>zaradi</w:t>
      </w:r>
      <w:r w:rsidRPr="00C40429">
        <w:rPr>
          <w:rFonts w:eastAsia="Times New Roman" w:cs="Arial"/>
          <w:i/>
          <w:szCs w:val="20"/>
          <w:lang w:eastAsia="sl-SI"/>
        </w:rPr>
        <w:t xml:space="preserve"> </w:t>
      </w:r>
      <w:r>
        <w:rPr>
          <w:rFonts w:eastAsia="Times New Roman" w:cs="Arial"/>
          <w:i/>
          <w:szCs w:val="20"/>
          <w:lang w:eastAsia="sl-SI"/>
        </w:rPr>
        <w:t>nesorazmernosti pregleda</w:t>
      </w:r>
      <w:r w:rsidRPr="00C40429">
        <w:rPr>
          <w:rFonts w:eastAsia="Times New Roman" w:cs="Arial"/>
          <w:i/>
          <w:szCs w:val="20"/>
          <w:lang w:eastAsia="sl-SI"/>
        </w:rPr>
        <w:t xml:space="preserve">, ob upoštevanju vseh dejavnikov tveganja </w:t>
      </w:r>
      <w:r>
        <w:rPr>
          <w:rFonts w:eastAsia="Times New Roman" w:cs="Arial"/>
          <w:i/>
          <w:szCs w:val="20"/>
          <w:lang w:eastAsia="sl-SI"/>
        </w:rPr>
        <w:t xml:space="preserve">kot so </w:t>
      </w:r>
      <w:r w:rsidRPr="00C40429">
        <w:rPr>
          <w:rFonts w:eastAsia="Times New Roman" w:cs="Arial"/>
          <w:i/>
          <w:szCs w:val="20"/>
          <w:lang w:eastAsia="sl-SI"/>
        </w:rPr>
        <w:t xml:space="preserve">npr. vrednost ukrepa, višina izdatkov, vrsta končnega </w:t>
      </w:r>
      <w:r w:rsidRPr="00C40429">
        <w:rPr>
          <w:rFonts w:eastAsia="Times New Roman" w:cs="Arial"/>
          <w:i/>
          <w:szCs w:val="20"/>
          <w:lang w:eastAsia="sl-SI"/>
        </w:rPr>
        <w:lastRenderedPageBreak/>
        <w:t xml:space="preserve">prejemnika, </w:t>
      </w:r>
      <w:r>
        <w:rPr>
          <w:rFonts w:eastAsia="Times New Roman" w:cs="Arial"/>
          <w:i/>
          <w:szCs w:val="20"/>
          <w:lang w:eastAsia="sl-SI"/>
        </w:rPr>
        <w:t xml:space="preserve">nasprotje </w:t>
      </w:r>
      <w:r w:rsidRPr="00C40429">
        <w:rPr>
          <w:rFonts w:eastAsia="Times New Roman" w:cs="Arial"/>
          <w:i/>
          <w:szCs w:val="20"/>
          <w:lang w:eastAsia="sl-SI"/>
        </w:rPr>
        <w:t>interesov, pretekle izkušnje ipd.)</w:t>
      </w:r>
      <w:r>
        <w:rPr>
          <w:rFonts w:eastAsia="Times New Roman" w:cs="Arial"/>
          <w:i/>
          <w:szCs w:val="20"/>
          <w:lang w:eastAsia="sl-SI"/>
        </w:rPr>
        <w:t xml:space="preserve"> </w:t>
      </w:r>
      <w:r w:rsidRPr="00C40429">
        <w:rPr>
          <w:rFonts w:eastAsia="Times New Roman" w:cs="Arial"/>
          <w:b/>
          <w:bCs/>
          <w:i/>
          <w:szCs w:val="20"/>
          <w:lang w:eastAsia="sl-SI"/>
        </w:rPr>
        <w:t>za posamezne izdatke</w:t>
      </w:r>
      <w:r w:rsidRPr="00C40429">
        <w:rPr>
          <w:rFonts w:eastAsia="Times New Roman" w:cs="Arial"/>
          <w:i/>
          <w:szCs w:val="20"/>
          <w:lang w:eastAsia="sl-SI"/>
        </w:rPr>
        <w:t xml:space="preserve"> določi nižji </w:t>
      </w:r>
      <w:r>
        <w:rPr>
          <w:rFonts w:eastAsia="Times New Roman" w:cs="Arial"/>
          <w:i/>
          <w:szCs w:val="20"/>
          <w:lang w:eastAsia="sl-SI"/>
        </w:rPr>
        <w:t>delež</w:t>
      </w:r>
      <w:r w:rsidRPr="00C40429">
        <w:rPr>
          <w:rFonts w:eastAsia="Times New Roman" w:cs="Arial"/>
          <w:i/>
          <w:szCs w:val="20"/>
          <w:lang w:eastAsia="sl-SI"/>
        </w:rPr>
        <w:t xml:space="preserve"> izvajanja administrativnih preverjanj ukrepa</w:t>
      </w:r>
      <w:r>
        <w:rPr>
          <w:rFonts w:eastAsia="Times New Roman" w:cs="Arial"/>
          <w:i/>
          <w:szCs w:val="20"/>
          <w:lang w:eastAsia="sl-SI"/>
        </w:rPr>
        <w:t>.</w:t>
      </w:r>
      <w:r w:rsidRPr="00C40429">
        <w:rPr>
          <w:rFonts w:eastAsia="Times New Roman" w:cs="Arial"/>
          <w:i/>
          <w:szCs w:val="20"/>
          <w:lang w:eastAsia="sl-SI"/>
        </w:rPr>
        <w:t xml:space="preserve"> </w:t>
      </w:r>
    </w:p>
    <w:p w14:paraId="3E1E88B5"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i/>
          <w:lang w:eastAsia="sl-SI"/>
        </w:rPr>
        <w:t>Vzorec mora zajemati izdatke vseh kategorij stroškov posamezn</w:t>
      </w:r>
      <w:r>
        <w:rPr>
          <w:rFonts w:eastAsia="Times New Roman" w:cs="Arial"/>
          <w:i/>
          <w:lang w:eastAsia="sl-SI"/>
        </w:rPr>
        <w:t>e vloge za izplačilo</w:t>
      </w:r>
      <w:r w:rsidRPr="00D84135">
        <w:rPr>
          <w:rFonts w:eastAsia="Times New Roman" w:cs="Arial"/>
          <w:i/>
          <w:lang w:eastAsia="sl-SI"/>
        </w:rPr>
        <w:t xml:space="preserve">. Metodologija vzorčenja mora biti podrobno in jasno zabeležena, prav tako izdatki, ki so zajeti v vzorec in so predmet administrativnega preverjanja ukrepa (razvidno iz KL o izvedenem administrativnem preverjanju ukrepa posamezne </w:t>
      </w:r>
      <w:r>
        <w:rPr>
          <w:rFonts w:eastAsia="Times New Roman" w:cs="Arial"/>
          <w:i/>
          <w:lang w:eastAsia="sl-SI"/>
        </w:rPr>
        <w:t>v</w:t>
      </w:r>
      <w:r w:rsidRPr="00D84135">
        <w:rPr>
          <w:rFonts w:eastAsia="Times New Roman" w:cs="Arial"/>
          <w:i/>
          <w:lang w:eastAsia="sl-SI"/>
        </w:rPr>
        <w:t>loge za izplačilo iz sklada NOO</w:t>
      </w:r>
      <w:r w:rsidRPr="00D84135">
        <w:rPr>
          <w:rFonts w:eastAsia="Times New Roman" w:cs="Arial"/>
          <w:i/>
          <w:vertAlign w:val="superscript"/>
          <w:lang w:eastAsia="sl-SI"/>
        </w:rPr>
        <w:footnoteReference w:id="9"/>
      </w:r>
      <w:r w:rsidRPr="00D84135">
        <w:rPr>
          <w:rFonts w:eastAsia="Times New Roman" w:cs="Arial"/>
          <w:i/>
          <w:lang w:eastAsia="sl-SI"/>
        </w:rPr>
        <w:t>).</w:t>
      </w:r>
      <w:r w:rsidRPr="00D84135">
        <w:rPr>
          <w:rFonts w:eastAsia="Times New Roman" w:cs="Arial"/>
          <w:b/>
          <w:i/>
          <w:lang w:eastAsia="sl-SI"/>
        </w:rPr>
        <w:t xml:space="preserve"> </w:t>
      </w:r>
    </w:p>
    <w:p w14:paraId="2EC0C43F"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b/>
          <w:i/>
          <w:lang w:eastAsia="sl-SI"/>
        </w:rPr>
        <w:t>Nižji delež izvajanja administrativnih preverjanj ukrepov, metodologijo</w:t>
      </w:r>
      <w:r>
        <w:rPr>
          <w:rFonts w:eastAsia="Times New Roman" w:cs="Arial"/>
          <w:b/>
          <w:i/>
          <w:lang w:eastAsia="sl-SI"/>
        </w:rPr>
        <w:t xml:space="preserve"> določitve</w:t>
      </w:r>
      <w:r w:rsidRPr="00D84135">
        <w:rPr>
          <w:rFonts w:eastAsia="Times New Roman" w:cs="Arial"/>
          <w:b/>
          <w:i/>
          <w:lang w:eastAsia="sl-SI"/>
        </w:rPr>
        <w:t xml:space="preserve"> vzor</w:t>
      </w:r>
      <w:r>
        <w:rPr>
          <w:rFonts w:eastAsia="Times New Roman" w:cs="Arial"/>
          <w:b/>
          <w:i/>
          <w:lang w:eastAsia="sl-SI"/>
        </w:rPr>
        <w:t>ca</w:t>
      </w:r>
      <w:r w:rsidRPr="00D84135">
        <w:rPr>
          <w:rFonts w:eastAsia="Times New Roman" w:cs="Arial"/>
          <w:b/>
          <w:i/>
          <w:lang w:eastAsia="sl-SI"/>
        </w:rPr>
        <w:t xml:space="preserve"> </w:t>
      </w:r>
      <w:r w:rsidRPr="00D84135">
        <w:rPr>
          <w:rFonts w:eastAsia="Times New Roman" w:cs="Arial"/>
          <w:b/>
          <w:i/>
          <w:u w:val="single"/>
          <w:lang w:eastAsia="sl-SI"/>
        </w:rPr>
        <w:t>mora predpisati in potrditi nosilni organ.</w:t>
      </w:r>
      <w:r w:rsidRPr="00D84135">
        <w:rPr>
          <w:rStyle w:val="Sprotnaopomba-sklic"/>
          <w:rFonts w:eastAsia="Times New Roman" w:cs="Arial"/>
          <w:b/>
          <w:i/>
          <w:u w:val="single"/>
          <w:lang w:eastAsia="sl-SI"/>
        </w:rPr>
        <w:footnoteReference w:id="10"/>
      </w:r>
      <w:r w:rsidRPr="00D84135">
        <w:rPr>
          <w:rFonts w:eastAsia="Times New Roman" w:cs="Arial"/>
          <w:lang w:eastAsia="sl-SI"/>
        </w:rPr>
        <w:t xml:space="preserve"> </w:t>
      </w:r>
      <w:r w:rsidRPr="00D84135">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D84135">
        <w:rPr>
          <w:rFonts w:eastAsia="Times New Roman" w:cs="Arial"/>
          <w:b/>
          <w:i/>
          <w:lang w:eastAsia="sl-SI"/>
        </w:rPr>
        <w:t xml:space="preserve"> </w:t>
      </w:r>
      <w:r w:rsidRPr="00D84135">
        <w:rPr>
          <w:rFonts w:eastAsia="Times New Roman" w:cs="Arial"/>
          <w:i/>
          <w:lang w:eastAsia="sl-SI"/>
        </w:rPr>
        <w:t>Vloga izvajalca ukrepa mora biti potrjena pred izplačilom iz sklada NOO za listine, ki bodo predmet vzorčnega preverjanja.</w:t>
      </w:r>
      <w:r w:rsidRPr="00D84135">
        <w:rPr>
          <w:rFonts w:eastAsia="Times New Roman" w:cs="Arial"/>
          <w:b/>
          <w:i/>
          <w:lang w:eastAsia="sl-SI"/>
        </w:rPr>
        <w:t xml:space="preserve"> </w:t>
      </w:r>
    </w:p>
    <w:p w14:paraId="02CA1D11"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r w:rsidRPr="00C40429">
        <w:rPr>
          <w:rFonts w:eastAsia="Times New Roman" w:cs="Arial"/>
          <w:b/>
          <w:bCs/>
          <w:i/>
          <w:szCs w:val="20"/>
          <w:lang w:eastAsia="sl-SI"/>
        </w:rPr>
        <w:t xml:space="preserve">V primeru odkritih napak na vzorcu je treba opraviti dodatna preverjanja na </w:t>
      </w:r>
      <w:r>
        <w:rPr>
          <w:rFonts w:eastAsia="Times New Roman" w:cs="Arial"/>
          <w:b/>
          <w:bCs/>
          <w:i/>
          <w:szCs w:val="20"/>
          <w:lang w:eastAsia="sl-SI"/>
        </w:rPr>
        <w:t>v</w:t>
      </w:r>
      <w:r w:rsidRPr="00C40429">
        <w:rPr>
          <w:rFonts w:eastAsia="Times New Roman" w:cs="Arial"/>
          <w:b/>
          <w:bCs/>
          <w:i/>
          <w:szCs w:val="20"/>
          <w:lang w:eastAsia="sl-SI"/>
        </w:rPr>
        <w:t>logah za izplačilo iz sklada NOO (</w:t>
      </w:r>
      <w:r>
        <w:rPr>
          <w:rFonts w:eastAsia="Times New Roman" w:cs="Arial"/>
          <w:b/>
          <w:bCs/>
          <w:i/>
          <w:szCs w:val="20"/>
          <w:lang w:eastAsia="sl-SI"/>
        </w:rPr>
        <w:t>razširi se vzorec</w:t>
      </w:r>
      <w:r w:rsidRPr="00C40429">
        <w:rPr>
          <w:rFonts w:eastAsia="Times New Roman" w:cs="Arial"/>
          <w:b/>
          <w:bCs/>
          <w:i/>
          <w:szCs w:val="20"/>
          <w:lang w:eastAsia="sl-SI"/>
        </w:rPr>
        <w:t xml:space="preserve"> na nepreverjeno populacijo) ali izvesti 100 % preverjanje </w:t>
      </w:r>
      <w:r>
        <w:rPr>
          <w:rFonts w:eastAsia="Times New Roman" w:cs="Arial"/>
          <w:b/>
          <w:bCs/>
          <w:i/>
          <w:szCs w:val="20"/>
          <w:lang w:eastAsia="sl-SI"/>
        </w:rPr>
        <w:t>v</w:t>
      </w:r>
      <w:r w:rsidRPr="00C40429">
        <w:rPr>
          <w:rFonts w:eastAsia="Times New Roman" w:cs="Arial"/>
          <w:b/>
          <w:bCs/>
          <w:i/>
          <w:szCs w:val="20"/>
          <w:lang w:eastAsia="sl-SI"/>
        </w:rPr>
        <w:t>loge za izplačilo iz sklada NOO.</w:t>
      </w:r>
    </w:p>
    <w:p w14:paraId="3D1DEC1C"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77777777" w:rsidR="00D64BD5" w:rsidRPr="002A4EF0"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2A4EF0">
        <w:rPr>
          <w:rFonts w:eastAsia="Times New Roman" w:cs="Arial"/>
          <w:i/>
          <w:szCs w:val="20"/>
          <w:lang w:eastAsia="sl-SI"/>
        </w:rPr>
        <w:t xml:space="preserve">Del vzorčnega administrativnega preverjanja ukrepa se lahko izvede tudi na terenu, kjer se dodatno preveri obstoj dokazil za izdatke vključene v </w:t>
      </w:r>
      <w:r>
        <w:rPr>
          <w:rFonts w:eastAsia="Times New Roman" w:cs="Arial"/>
          <w:i/>
          <w:szCs w:val="20"/>
          <w:lang w:eastAsia="sl-SI"/>
        </w:rPr>
        <w:t>v</w:t>
      </w:r>
      <w:r w:rsidRPr="002A4EF0">
        <w:rPr>
          <w:rFonts w:eastAsia="Times New Roman" w:cs="Arial"/>
          <w:i/>
          <w:szCs w:val="20"/>
          <w:lang w:eastAsia="sl-SI"/>
        </w:rPr>
        <w:t xml:space="preserve">logi za izplačilo iz sklada NOO. Ugotovitve se zapiše na KL, ki se uporabi v okviru vzorčnega administrativnega preverjanja ukrepa </w:t>
      </w:r>
      <w:r>
        <w:rPr>
          <w:rFonts w:eastAsia="Times New Roman" w:cs="Arial"/>
          <w:i/>
          <w:szCs w:val="20"/>
          <w:lang w:eastAsia="sl-SI"/>
        </w:rPr>
        <w:t>v</w:t>
      </w:r>
      <w:r w:rsidRPr="002A4EF0">
        <w:rPr>
          <w:rFonts w:eastAsia="Times New Roman" w:cs="Arial"/>
          <w:i/>
          <w:szCs w:val="20"/>
          <w:lang w:eastAsia="sl-SI"/>
        </w:rPr>
        <w:t>loge za izplačilo iz sklada NOO ali pa se pripravi poročilo o izvedenem preverjanju na terenu.</w:t>
      </w:r>
    </w:p>
    <w:p w14:paraId="21D794B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C40429" w:rsidRDefault="00D64BD5" w:rsidP="00D64BD5">
      <w:pPr>
        <w:keepNext w:val="0"/>
        <w:keepLines w:val="0"/>
        <w:tabs>
          <w:tab w:val="left" w:pos="0"/>
        </w:tabs>
        <w:rPr>
          <w:rFonts w:eastAsia="Times New Roman" w:cs="Arial"/>
          <w:szCs w:val="20"/>
          <w:lang w:eastAsia="sl-SI"/>
        </w:rPr>
      </w:pPr>
    </w:p>
    <w:p w14:paraId="0E31C160"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 in/ali izvajalec ukrepa z JR</w:t>
      </w:r>
      <w:r>
        <w:rPr>
          <w:rFonts w:eastAsia="Times New Roman" w:cs="Arial"/>
          <w:szCs w:val="20"/>
          <w:lang w:eastAsia="sl-SI"/>
        </w:rPr>
        <w:t xml:space="preserve"> (oz. v razpisni dokumentaciji)</w:t>
      </w:r>
      <w:r w:rsidRPr="00C40429">
        <w:rPr>
          <w:rFonts w:eastAsia="Times New Roman" w:cs="Arial"/>
          <w:szCs w:val="20"/>
          <w:lang w:eastAsia="sl-SI"/>
        </w:rPr>
        <w:t xml:space="preserve"> ali JP </w:t>
      </w:r>
      <w:r>
        <w:rPr>
          <w:rFonts w:eastAsia="Times New Roman" w:cs="Arial"/>
          <w:szCs w:val="20"/>
          <w:lang w:eastAsia="sl-SI"/>
        </w:rPr>
        <w:t>oz.</w:t>
      </w:r>
      <w:r w:rsidRPr="00C40429">
        <w:rPr>
          <w:rFonts w:eastAsia="Times New Roman" w:cs="Arial"/>
          <w:szCs w:val="20"/>
          <w:lang w:eastAsia="sl-SI"/>
        </w:rPr>
        <w:t xml:space="preserve"> v pogodbi o sofinanciranju ukrepa s sredstvi mehanizma predpišejo upravičenost aktivnosti in stroškov ter dokazila.</w:t>
      </w:r>
    </w:p>
    <w:p w14:paraId="25D448C8" w14:textId="77777777" w:rsidR="00D64BD5" w:rsidRPr="00C40429" w:rsidRDefault="00D64BD5" w:rsidP="00D64BD5">
      <w:pPr>
        <w:keepNext w:val="0"/>
        <w:keepLines w:val="0"/>
        <w:tabs>
          <w:tab w:val="left" w:pos="0"/>
        </w:tabs>
        <w:rPr>
          <w:rFonts w:eastAsia="Times New Roman" w:cs="Arial"/>
          <w:szCs w:val="20"/>
          <w:lang w:eastAsia="sl-SI"/>
        </w:rPr>
      </w:pPr>
    </w:p>
    <w:p w14:paraId="5BF8F061"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V primerih neposrednega izvajanja projektov (brez JR ali JP)</w:t>
      </w:r>
      <w:r>
        <w:rPr>
          <w:rFonts w:eastAsia="Times New Roman" w:cs="Arial"/>
          <w:szCs w:val="20"/>
          <w:lang w:eastAsia="sl-SI"/>
        </w:rPr>
        <w:t xml:space="preserve"> oz. kjer ni predvidene pogodbe o sofinanciranju iz sklada NOO,</w:t>
      </w:r>
      <w:r w:rsidRPr="00C40429">
        <w:rPr>
          <w:rFonts w:eastAsia="Times New Roman" w:cs="Arial"/>
          <w:szCs w:val="20"/>
          <w:lang w:eastAsia="sl-SI"/>
        </w:rPr>
        <w:t xml:space="preserve"> se upravičenost aktivnosti in stroškov </w:t>
      </w:r>
      <w:r>
        <w:rPr>
          <w:rFonts w:eastAsia="Times New Roman" w:cs="Arial"/>
          <w:szCs w:val="20"/>
          <w:lang w:eastAsia="sl-SI"/>
        </w:rPr>
        <w:t xml:space="preserve">lahko </w:t>
      </w:r>
      <w:r w:rsidRPr="00C40429">
        <w:rPr>
          <w:rFonts w:eastAsia="Times New Roman" w:cs="Arial"/>
          <w:szCs w:val="20"/>
          <w:lang w:eastAsia="sl-SI"/>
        </w:rPr>
        <w:t>opredeli v sporazumu o sodelovanju med nosilnim organom in izvajalcem ukrepa</w:t>
      </w:r>
      <w:r>
        <w:rPr>
          <w:rFonts w:eastAsia="Times New Roman" w:cs="Arial"/>
          <w:szCs w:val="20"/>
          <w:lang w:eastAsia="sl-SI"/>
        </w:rPr>
        <w:t xml:space="preserve"> (ki je lahko tudi končni prejemnik sredstev)</w:t>
      </w:r>
      <w:r w:rsidRPr="00C40429">
        <w:rPr>
          <w:rFonts w:eastAsia="Times New Roman" w:cs="Arial"/>
          <w:szCs w:val="20"/>
          <w:lang w:eastAsia="sl-SI"/>
        </w:rPr>
        <w:t>.</w:t>
      </w:r>
    </w:p>
    <w:p w14:paraId="782A9D44" w14:textId="77777777" w:rsidR="00D64BD5" w:rsidRPr="00C40429" w:rsidRDefault="00D64BD5" w:rsidP="00D64BD5">
      <w:pPr>
        <w:keepNext w:val="0"/>
        <w:keepLines w:val="0"/>
        <w:tabs>
          <w:tab w:val="left" w:pos="0"/>
        </w:tabs>
        <w:rPr>
          <w:rFonts w:eastAsia="Times New Roman" w:cs="Arial"/>
          <w:szCs w:val="20"/>
          <w:lang w:eastAsia="sl-SI"/>
        </w:rPr>
      </w:pPr>
    </w:p>
    <w:p w14:paraId="15E0265A" w14:textId="54CEE0E0"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Posebno pozornost je potrebno nameniti specifičnim področjem preverjanja ukrepov (glej poglavje </w:t>
      </w:r>
      <w:r w:rsidR="00A02F11">
        <w:rPr>
          <w:rFonts w:eastAsia="Times New Roman" w:cs="Arial"/>
          <w:szCs w:val="20"/>
          <w:lang w:eastAsia="sl-SI"/>
        </w:rPr>
        <w:t>»</w:t>
      </w:r>
      <w:r w:rsidRPr="0010405E">
        <w:rPr>
          <w:rFonts w:eastAsia="Times New Roman" w:cs="Arial"/>
          <w:i/>
          <w:iCs/>
          <w:szCs w:val="20"/>
          <w:lang w:eastAsia="sl-SI"/>
        </w:rPr>
        <w:t>Specif</w:t>
      </w:r>
      <w:r>
        <w:rPr>
          <w:rFonts w:eastAsia="Times New Roman" w:cs="Arial"/>
          <w:i/>
          <w:iCs/>
          <w:szCs w:val="20"/>
          <w:lang w:eastAsia="sl-SI"/>
        </w:rPr>
        <w:t>ična</w:t>
      </w:r>
      <w:r w:rsidRPr="0010405E">
        <w:rPr>
          <w:rFonts w:eastAsia="Times New Roman" w:cs="Arial"/>
          <w:i/>
          <w:iCs/>
          <w:szCs w:val="20"/>
          <w:lang w:eastAsia="sl-SI"/>
        </w:rPr>
        <w:t xml:space="preserve"> področja preverjanja ukrepov</w:t>
      </w:r>
      <w:r w:rsidR="00A02F11">
        <w:rPr>
          <w:rFonts w:eastAsia="Times New Roman" w:cs="Arial"/>
          <w:i/>
          <w:iCs/>
          <w:szCs w:val="20"/>
          <w:lang w:eastAsia="sl-SI"/>
        </w:rPr>
        <w:t>«</w:t>
      </w:r>
      <w:r w:rsidRPr="00C40429">
        <w:rPr>
          <w:rFonts w:eastAsia="Times New Roman" w:cs="Arial"/>
          <w:szCs w:val="20"/>
          <w:lang w:eastAsia="sl-SI"/>
        </w:rPr>
        <w:t>).</w:t>
      </w:r>
    </w:p>
    <w:p w14:paraId="532C0CDB" w14:textId="77777777" w:rsidR="00D64BD5" w:rsidRPr="00C40429" w:rsidRDefault="00D64BD5" w:rsidP="00D64BD5">
      <w:pPr>
        <w:keepNext w:val="0"/>
        <w:keepLines w:val="0"/>
        <w:rPr>
          <w:rFonts w:eastAsia="Calibri" w:cs="Arial"/>
          <w:szCs w:val="20"/>
        </w:rPr>
      </w:pPr>
    </w:p>
    <w:p w14:paraId="5BF6164F" w14:textId="77777777" w:rsidR="00D64BD5" w:rsidRDefault="00D64BD5" w:rsidP="00D64BD5">
      <w:pPr>
        <w:keepNext w:val="0"/>
        <w:keepLines w:val="0"/>
        <w:rPr>
          <w:rFonts w:eastAsia="Calibri" w:cs="Arial"/>
          <w:szCs w:val="20"/>
        </w:rPr>
      </w:pPr>
      <w:r w:rsidRPr="00EB275F">
        <w:rPr>
          <w:rFonts w:eastAsia="Calibri" w:cs="Arial"/>
          <w:szCs w:val="20"/>
        </w:rPr>
        <w:t xml:space="preserve">Organ, ki izvaja administrativno preverjanje ukrepov uporablja KL </w:t>
      </w:r>
      <w:r>
        <w:rPr>
          <w:rFonts w:eastAsia="Calibri" w:cs="Arial"/>
          <w:szCs w:val="20"/>
        </w:rPr>
        <w:t xml:space="preserve">iz </w:t>
      </w:r>
      <w:r w:rsidRPr="00EB275F">
        <w:rPr>
          <w:rFonts w:eastAsia="Calibri" w:cs="Arial"/>
          <w:szCs w:val="20"/>
        </w:rPr>
        <w:t>prilog</w:t>
      </w:r>
      <w:r>
        <w:rPr>
          <w:rFonts w:eastAsia="Calibri" w:cs="Arial"/>
          <w:szCs w:val="20"/>
        </w:rPr>
        <w:t>e 5</w:t>
      </w:r>
      <w:r w:rsidRPr="00EB275F">
        <w:rPr>
          <w:rFonts w:eastAsia="Calibri" w:cs="Arial"/>
          <w:szCs w:val="20"/>
        </w:rPr>
        <w:t xml:space="preserve"> </w:t>
      </w:r>
      <w:r w:rsidRPr="0010405E">
        <w:rPr>
          <w:rFonts w:eastAsia="Calibri" w:cs="Arial"/>
          <w:i/>
          <w:iCs/>
          <w:szCs w:val="20"/>
        </w:rPr>
        <w:t>Način financiranja s sredstvi mehanizma</w:t>
      </w:r>
      <w:r w:rsidRPr="00EB275F">
        <w:rPr>
          <w:rFonts w:eastAsia="Calibri" w:cs="Arial"/>
          <w:szCs w:val="20"/>
        </w:rPr>
        <w:t>, ki predstavlja splošni pregled in minimalen nabor pregleda</w:t>
      </w:r>
      <w:r>
        <w:rPr>
          <w:rFonts w:eastAsia="Calibri" w:cs="Arial"/>
          <w:szCs w:val="20"/>
        </w:rPr>
        <w:t>,</w:t>
      </w:r>
      <w:r w:rsidRPr="00EB275F">
        <w:rPr>
          <w:rFonts w:eastAsia="Calibri" w:cs="Arial"/>
          <w:szCs w:val="20"/>
        </w:rPr>
        <w:t xml:space="preserve"> s katerim zagotovimo, da je bilo delo opravljeno. </w:t>
      </w:r>
    </w:p>
    <w:p w14:paraId="0AC2ABFF" w14:textId="77777777" w:rsidR="00D64BD5" w:rsidRDefault="00D64BD5" w:rsidP="00D64BD5">
      <w:pPr>
        <w:keepNext w:val="0"/>
        <w:keepLines w:val="0"/>
        <w:rPr>
          <w:rFonts w:eastAsia="Calibri" w:cs="Arial"/>
          <w:szCs w:val="20"/>
        </w:rPr>
      </w:pPr>
    </w:p>
    <w:p w14:paraId="694CFA33" w14:textId="77777777" w:rsidR="00D64BD5" w:rsidRPr="00EB275F" w:rsidRDefault="00D64BD5" w:rsidP="00D64BD5">
      <w:pPr>
        <w:keepNext w:val="0"/>
        <w:keepLines w:val="0"/>
        <w:rPr>
          <w:rFonts w:eastAsia="Times New Roman" w:cs="Arial"/>
          <w:szCs w:val="20"/>
          <w:lang w:eastAsia="sl-SI"/>
        </w:rPr>
      </w:pPr>
      <w:r w:rsidRPr="00EB275F">
        <w:rPr>
          <w:rFonts w:eastAsia="Times New Roman" w:cs="Arial"/>
          <w:szCs w:val="20"/>
          <w:lang w:eastAsia="sl-SI"/>
        </w:rPr>
        <w:t>Ugotovitve se zapiše v KL, ki se uporabi v okviru administrativnega preverjanja ukrepov</w:t>
      </w:r>
      <w:r>
        <w:rPr>
          <w:rFonts w:eastAsia="Times New Roman" w:cs="Arial"/>
          <w:szCs w:val="20"/>
          <w:lang w:eastAsia="sl-SI"/>
        </w:rPr>
        <w:t xml:space="preserve"> in ko se kontrola zaključi, se</w:t>
      </w:r>
      <w:r w:rsidRPr="00EB275F">
        <w:rPr>
          <w:rFonts w:eastAsia="Times New Roman" w:cs="Arial"/>
          <w:szCs w:val="20"/>
          <w:lang w:eastAsia="sl-SI"/>
        </w:rPr>
        <w:t xml:space="preserve"> </w:t>
      </w:r>
      <w:r>
        <w:rPr>
          <w:rFonts w:eastAsia="Times New Roman" w:cs="Arial"/>
          <w:szCs w:val="20"/>
          <w:lang w:eastAsia="sl-SI"/>
        </w:rPr>
        <w:t xml:space="preserve">skeniran </w:t>
      </w:r>
      <w:r w:rsidRPr="00EB275F">
        <w:rPr>
          <w:rFonts w:eastAsia="Times New Roman" w:cs="Arial"/>
          <w:szCs w:val="20"/>
          <w:lang w:eastAsia="sl-SI"/>
        </w:rPr>
        <w:t>KL,</w:t>
      </w:r>
      <w:r>
        <w:rPr>
          <w:rFonts w:eastAsia="Times New Roman" w:cs="Arial"/>
          <w:szCs w:val="20"/>
          <w:lang w:eastAsia="sl-SI"/>
        </w:rPr>
        <w:t xml:space="preserve"> </w:t>
      </w:r>
      <w:r w:rsidRPr="00EB275F">
        <w:rPr>
          <w:rFonts w:eastAsia="Times New Roman" w:cs="Arial"/>
          <w:szCs w:val="20"/>
          <w:lang w:eastAsia="sl-SI"/>
        </w:rPr>
        <w:t>kot dokaz o pregledu, pripne v IS MFERAC (</w:t>
      </w:r>
      <w:r w:rsidRPr="00EB275F">
        <w:rPr>
          <w:rFonts w:cs="Arial"/>
          <w:szCs w:val="20"/>
        </w:rPr>
        <w:t>DPS-06-07 Prejeti računi in ostale obveznosti</w:t>
      </w:r>
      <w:r>
        <w:rPr>
          <w:rFonts w:cs="Arial"/>
          <w:szCs w:val="20"/>
        </w:rPr>
        <w:t>).</w:t>
      </w:r>
    </w:p>
    <w:p w14:paraId="492768F1" w14:textId="77777777" w:rsidR="00D64BD5" w:rsidRPr="00C40429" w:rsidRDefault="00D64BD5" w:rsidP="00D64BD5">
      <w:pPr>
        <w:keepNext w:val="0"/>
        <w:keepLines w:val="0"/>
        <w:rPr>
          <w:rFonts w:eastAsia="Calibri" w:cs="Arial"/>
          <w:szCs w:val="20"/>
        </w:rPr>
      </w:pPr>
    </w:p>
    <w:p w14:paraId="07F1CD68" w14:textId="77777777" w:rsidR="00D64BD5" w:rsidRPr="00C40429" w:rsidRDefault="00D64BD5" w:rsidP="00D64BD5">
      <w:pPr>
        <w:keepNext w:val="0"/>
        <w:keepLines w:val="0"/>
        <w:rPr>
          <w:rFonts w:eastAsia="Calibri" w:cs="Arial"/>
          <w:szCs w:val="20"/>
        </w:rPr>
      </w:pPr>
      <w:r w:rsidRPr="00C40429">
        <w:rPr>
          <w:rFonts w:eastAsia="Calibri" w:cs="Arial"/>
          <w:szCs w:val="20"/>
        </w:rPr>
        <w:t xml:space="preserve">Nosilni organ lahko z lastnimi navodili podrobneje predpiše vsebino, specifično področje in način preverjanja ukrepov, vključno s KL, vendar mora upoštevati predpisani minimalni nabor, ki ga določi koordinacijski organ. </w:t>
      </w:r>
    </w:p>
    <w:p w14:paraId="6261B8D0" w14:textId="77777777" w:rsidR="00D64BD5" w:rsidRPr="00C40429" w:rsidRDefault="00D64BD5" w:rsidP="00D64BD5">
      <w:pPr>
        <w:keepNext w:val="0"/>
        <w:keepLines w:val="0"/>
        <w:rPr>
          <w:rFonts w:eastAsia="Calibri" w:cs="Arial"/>
          <w:szCs w:val="20"/>
        </w:rPr>
      </w:pPr>
    </w:p>
    <w:p w14:paraId="7CA49C19" w14:textId="2E9B595C" w:rsidR="00381E72" w:rsidRPr="00C40429" w:rsidRDefault="00D64BD5" w:rsidP="00381E72">
      <w:pPr>
        <w:keepNext w:val="0"/>
        <w:keepLines w:val="0"/>
        <w:rPr>
          <w:rFonts w:eastAsia="Calibri" w:cs="Arial"/>
          <w:szCs w:val="20"/>
        </w:rPr>
      </w:pPr>
      <w:r w:rsidRPr="00C40429">
        <w:rPr>
          <w:rFonts w:eastAsia="Calibri" w:cs="Arial"/>
          <w:szCs w:val="20"/>
        </w:rPr>
        <w:t>Organ, ki izvaja preverjanje, je dolžan zagotavljati revizijsko sled, k</w:t>
      </w:r>
      <w:r>
        <w:rPr>
          <w:rFonts w:eastAsia="Calibri" w:cs="Arial"/>
          <w:szCs w:val="20"/>
        </w:rPr>
        <w:t>atera</w:t>
      </w:r>
      <w:r w:rsidRPr="00C40429">
        <w:rPr>
          <w:rFonts w:eastAsia="Calibri" w:cs="Arial"/>
          <w:szCs w:val="20"/>
        </w:rPr>
        <w:t xml:space="preserve"> mora biti v vsakem trenutku dostopna organom, ki opravljajo revizijo ali kontrolo prenesenih nalog (nosilni organ, koordinacijski organ, revizijski organ, EK, ostali organi, ki izvajajo nadzor).</w:t>
      </w:r>
    </w:p>
    <w:p w14:paraId="52056BBC" w14:textId="77777777" w:rsidR="00381E72" w:rsidRPr="00C40429" w:rsidRDefault="00381E72" w:rsidP="00381E72">
      <w:pPr>
        <w:keepNext w:val="0"/>
        <w:keepLines w:val="0"/>
        <w:jc w:val="left"/>
        <w:rPr>
          <w:rFonts w:eastAsia="Calibri" w:cs="Arial"/>
          <w:b/>
          <w:szCs w:val="20"/>
        </w:rPr>
      </w:pPr>
    </w:p>
    <w:p w14:paraId="3C68FB8E" w14:textId="77777777" w:rsidR="00D64BD5" w:rsidRDefault="00D64BD5" w:rsidP="00D64BD5">
      <w:pPr>
        <w:keepNext w:val="0"/>
        <w:keepLines w:val="0"/>
        <w:rPr>
          <w:rFonts w:eastAsia="Calibri" w:cs="Arial"/>
          <w:b/>
          <w:szCs w:val="20"/>
        </w:rPr>
      </w:pPr>
      <w:r w:rsidRPr="00C40429">
        <w:rPr>
          <w:rFonts w:eastAsia="Calibri" w:cs="Arial"/>
          <w:b/>
          <w:szCs w:val="20"/>
        </w:rPr>
        <w:lastRenderedPageBreak/>
        <w:t xml:space="preserve">V sklopu </w:t>
      </w:r>
      <w:r>
        <w:rPr>
          <w:rFonts w:eastAsia="Calibri" w:cs="Arial"/>
          <w:b/>
          <w:szCs w:val="20"/>
        </w:rPr>
        <w:t xml:space="preserve">administrativnega </w:t>
      </w:r>
      <w:r w:rsidRPr="00C40429">
        <w:rPr>
          <w:rFonts w:eastAsia="Calibri" w:cs="Arial"/>
          <w:b/>
          <w:szCs w:val="20"/>
        </w:rPr>
        <w:t>preverjanj</w:t>
      </w:r>
      <w:r>
        <w:rPr>
          <w:rFonts w:eastAsia="Calibri" w:cs="Arial"/>
          <w:b/>
          <w:szCs w:val="20"/>
        </w:rPr>
        <w:t>a</w:t>
      </w:r>
      <w:r w:rsidRPr="00C40429">
        <w:rPr>
          <w:rFonts w:eastAsia="Calibri" w:cs="Arial"/>
          <w:b/>
          <w:szCs w:val="20"/>
        </w:rPr>
        <w:t xml:space="preserve"> ukrep</w:t>
      </w:r>
      <w:r>
        <w:rPr>
          <w:rFonts w:eastAsia="Calibri" w:cs="Arial"/>
          <w:b/>
          <w:szCs w:val="20"/>
        </w:rPr>
        <w:t>a</w:t>
      </w:r>
      <w:r w:rsidRPr="00C40429">
        <w:rPr>
          <w:rFonts w:eastAsia="Calibri" w:cs="Arial"/>
          <w:b/>
          <w:szCs w:val="20"/>
        </w:rPr>
        <w:t xml:space="preserve"> se preveri, ali so:</w:t>
      </w:r>
    </w:p>
    <w:p w14:paraId="22874184" w14:textId="77777777" w:rsidR="00D64BD5" w:rsidRDefault="00D64BD5" w:rsidP="00D64BD5">
      <w:pPr>
        <w:keepNext w:val="0"/>
        <w:keepLines w:val="0"/>
        <w:rPr>
          <w:rFonts w:eastAsia="Calibri" w:cs="Arial"/>
          <w:b/>
          <w:szCs w:val="20"/>
        </w:rPr>
      </w:pPr>
    </w:p>
    <w:p w14:paraId="39E93102" w14:textId="77777777" w:rsidR="00D64BD5" w:rsidRPr="00C40429"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w:t>
      </w:r>
      <w:r>
        <w:rPr>
          <w:rFonts w:eastAsia="Times New Roman" w:cs="Arial"/>
          <w:szCs w:val="20"/>
          <w:lang w:eastAsia="sl-SI"/>
        </w:rPr>
        <w:t xml:space="preserve">vsebinsko </w:t>
      </w:r>
      <w:r w:rsidRPr="00C40429">
        <w:rPr>
          <w:rFonts w:eastAsia="Times New Roman" w:cs="Arial"/>
          <w:szCs w:val="20"/>
          <w:lang w:eastAsia="sl-SI"/>
        </w:rPr>
        <w:t xml:space="preserve">skladni s pogodbo o sofinanciranju </w:t>
      </w:r>
      <w:r>
        <w:rPr>
          <w:rFonts w:eastAsia="Times New Roman" w:cs="Arial"/>
          <w:szCs w:val="20"/>
          <w:lang w:eastAsia="sl-SI"/>
        </w:rPr>
        <w:t xml:space="preserve">ali pogodbo za izvedbo </w:t>
      </w:r>
      <w:r w:rsidRPr="00C40429">
        <w:rPr>
          <w:rFonts w:eastAsia="Times New Roman" w:cs="Arial"/>
          <w:szCs w:val="20"/>
          <w:lang w:eastAsia="sl-SI"/>
        </w:rPr>
        <w:t>ali drugo obliko potrditve ukrepa (</w:t>
      </w:r>
      <w:r>
        <w:rPr>
          <w:rFonts w:eastAsia="Times New Roman" w:cs="Arial"/>
          <w:szCs w:val="20"/>
          <w:lang w:eastAsia="sl-SI"/>
        </w:rPr>
        <w:t xml:space="preserve">npr. </w:t>
      </w:r>
      <w:r w:rsidRPr="00C40429">
        <w:rPr>
          <w:rFonts w:eastAsia="Times New Roman" w:cs="Arial"/>
          <w:szCs w:val="20"/>
          <w:lang w:eastAsia="sl-SI"/>
        </w:rPr>
        <w:t>z vsebino načrta i</w:t>
      </w:r>
      <w:r>
        <w:rPr>
          <w:rFonts w:eastAsia="Times New Roman" w:cs="Arial"/>
          <w:szCs w:val="20"/>
          <w:lang w:eastAsia="sl-SI"/>
        </w:rPr>
        <w:t>z</w:t>
      </w:r>
      <w:r w:rsidRPr="00C40429">
        <w:rPr>
          <w:rFonts w:eastAsia="Times New Roman" w:cs="Arial"/>
          <w:szCs w:val="20"/>
          <w:lang w:eastAsia="sl-SI"/>
        </w:rPr>
        <w:t xml:space="preserve"> Priloge 2 načrta</w:t>
      </w:r>
      <w:r>
        <w:rPr>
          <w:rFonts w:eastAsia="Times New Roman" w:cs="Arial"/>
          <w:szCs w:val="20"/>
          <w:lang w:eastAsia="sl-SI"/>
        </w:rPr>
        <w:t>),</w:t>
      </w:r>
    </w:p>
    <w:p w14:paraId="4209DB37" w14:textId="77777777" w:rsidR="00D64BD5" w:rsidRPr="00C40429"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neposredno povezani z ukrepom, </w:t>
      </w:r>
      <w:r>
        <w:rPr>
          <w:rFonts w:eastAsia="Times New Roman" w:cs="Arial"/>
          <w:szCs w:val="20"/>
          <w:lang w:eastAsia="sl-SI"/>
        </w:rPr>
        <w:t xml:space="preserve">ki </w:t>
      </w:r>
      <w:r w:rsidRPr="00C40429">
        <w:rPr>
          <w:rFonts w:eastAsia="Times New Roman" w:cs="Arial"/>
          <w:szCs w:val="20"/>
          <w:lang w:eastAsia="sl-SI"/>
        </w:rPr>
        <w:t xml:space="preserve">so potrebni za </w:t>
      </w:r>
      <w:r>
        <w:rPr>
          <w:rFonts w:eastAsia="Times New Roman" w:cs="Arial"/>
          <w:szCs w:val="20"/>
          <w:lang w:eastAsia="sl-SI"/>
        </w:rPr>
        <w:t>doseganje mejnikov in ciljev</w:t>
      </w:r>
      <w:r w:rsidRPr="00C40429">
        <w:rPr>
          <w:rFonts w:eastAsia="Times New Roman" w:cs="Arial"/>
          <w:szCs w:val="20"/>
          <w:lang w:eastAsia="sl-SI"/>
        </w:rPr>
        <w:t>;</w:t>
      </w:r>
    </w:p>
    <w:p w14:paraId="0F2B9D62" w14:textId="77777777" w:rsidR="00D64BD5" w:rsidRPr="00C40429"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dejansko nastali za dela, ki so bila opravljena, za blago, ki je bilo dobavljeno, </w:t>
      </w:r>
      <w:r>
        <w:rPr>
          <w:rFonts w:eastAsia="Times New Roman" w:cs="Arial"/>
          <w:szCs w:val="20"/>
          <w:lang w:eastAsia="sl-SI"/>
        </w:rPr>
        <w:t>oz.</w:t>
      </w:r>
      <w:r w:rsidRPr="00C40429">
        <w:rPr>
          <w:rFonts w:eastAsia="Times New Roman" w:cs="Arial"/>
          <w:szCs w:val="20"/>
          <w:lang w:eastAsia="sl-SI"/>
        </w:rPr>
        <w:t xml:space="preserve"> za storitve, ki so bile izvedene;</w:t>
      </w:r>
    </w:p>
    <w:p w14:paraId="17416842" w14:textId="77777777" w:rsidR="00D64BD5" w:rsidRPr="00D84135" w:rsidRDefault="00D64BD5" w:rsidP="00D64BD5">
      <w:pPr>
        <w:keepNext w:val="0"/>
        <w:keepLines w:val="0"/>
        <w:numPr>
          <w:ilvl w:val="0"/>
          <w:numId w:val="15"/>
        </w:numPr>
        <w:tabs>
          <w:tab w:val="left" w:pos="0"/>
        </w:tabs>
        <w:contextualSpacing/>
        <w:rPr>
          <w:rFonts w:eastAsia="Times New Roman" w:cs="Arial"/>
          <w:lang w:eastAsia="sl-SI"/>
        </w:rPr>
      </w:pPr>
      <w:r w:rsidRPr="00D84135">
        <w:rPr>
          <w:rFonts w:eastAsia="Times New Roman" w:cs="Arial"/>
          <w:lang w:eastAsia="sl-SI"/>
        </w:rPr>
        <w:t>stroški pripoznani v skladu s skrbnostjo dobrega gospodarja</w:t>
      </w:r>
      <w:r w:rsidRPr="00D84135">
        <w:rPr>
          <w:rFonts w:eastAsia="Times New Roman" w:cs="Arial"/>
          <w:vertAlign w:val="superscript"/>
          <w:lang w:eastAsia="sl-SI"/>
        </w:rPr>
        <w:footnoteReference w:id="11"/>
      </w:r>
      <w:r w:rsidRPr="00D84135">
        <w:rPr>
          <w:rFonts w:eastAsia="Times New Roman" w:cs="Arial"/>
          <w:lang w:eastAsia="sl-SI"/>
        </w:rPr>
        <w:t xml:space="preserve">; </w:t>
      </w:r>
    </w:p>
    <w:p w14:paraId="43497389" w14:textId="77777777" w:rsidR="00D64BD5" w:rsidRPr="00C40429"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stroški/izdatki nastali v obdobju upravičenosti;</w:t>
      </w:r>
    </w:p>
    <w:p w14:paraId="73E21426" w14:textId="77777777" w:rsidR="00D64BD5"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dokazani z računi </w:t>
      </w:r>
      <w:r>
        <w:rPr>
          <w:rFonts w:eastAsia="Times New Roman" w:cs="Arial"/>
          <w:szCs w:val="20"/>
          <w:lang w:eastAsia="sl-SI"/>
        </w:rPr>
        <w:t>oz.</w:t>
      </w:r>
      <w:r w:rsidRPr="00C40429">
        <w:rPr>
          <w:rFonts w:eastAsia="Times New Roman" w:cs="Arial"/>
          <w:szCs w:val="20"/>
          <w:lang w:eastAsia="sl-SI"/>
        </w:rPr>
        <w:t xml:space="preserve"> verodostojnimi knjigovodskimi listinami enake dokazne vrednosti in drugimi listinami/dokazili</w:t>
      </w:r>
      <w:r>
        <w:rPr>
          <w:rFonts w:eastAsia="Times New Roman" w:cs="Arial"/>
          <w:szCs w:val="20"/>
          <w:lang w:eastAsia="sl-SI"/>
        </w:rPr>
        <w:t xml:space="preserve"> (izjema so poenostavljene oblike stroška)</w:t>
      </w:r>
      <w:r w:rsidRPr="00C40429">
        <w:rPr>
          <w:rFonts w:eastAsia="Times New Roman" w:cs="Arial"/>
          <w:szCs w:val="20"/>
          <w:lang w:eastAsia="sl-SI"/>
        </w:rPr>
        <w:t>;</w:t>
      </w:r>
    </w:p>
    <w:p w14:paraId="432BFDA6" w14:textId="77777777" w:rsidR="00D64BD5" w:rsidRPr="004F347C"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w:t>
      </w:r>
      <w:r>
        <w:rPr>
          <w:rFonts w:cs="Arial"/>
          <w:szCs w:val="20"/>
        </w:rPr>
        <w:t xml:space="preserve"> (za namene preverjanja dvojnega financiranja);</w:t>
      </w:r>
      <w:r w:rsidRPr="00C40429">
        <w:rPr>
          <w:rFonts w:cs="Arial"/>
          <w:szCs w:val="20"/>
        </w:rPr>
        <w:t xml:space="preserve"> </w:t>
      </w:r>
    </w:p>
    <w:p w14:paraId="09AEAF49" w14:textId="77777777" w:rsidR="00D64BD5" w:rsidRPr="00C40429"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stroški v skladu z veljavnimi pravili EU in nacionalnimi predpisi;</w:t>
      </w:r>
    </w:p>
    <w:p w14:paraId="0D873F2A" w14:textId="77777777" w:rsidR="00D64BD5" w:rsidRPr="00C40429" w:rsidRDefault="00D64BD5" w:rsidP="00D64BD5">
      <w:pPr>
        <w:keepNext w:val="0"/>
        <w:keepLines w:val="0"/>
        <w:numPr>
          <w:ilvl w:val="0"/>
          <w:numId w:val="15"/>
        </w:numPr>
        <w:tabs>
          <w:tab w:val="left" w:pos="0"/>
        </w:tabs>
        <w:contextualSpacing/>
        <w:rPr>
          <w:rFonts w:eastAsia="Times New Roman" w:cs="Arial"/>
          <w:lang w:eastAsia="sl-SI"/>
        </w:rPr>
      </w:pPr>
      <w:r w:rsidRPr="483A4BE8">
        <w:rPr>
          <w:rFonts w:eastAsia="Times New Roman" w:cs="Arial"/>
          <w:lang w:eastAsia="sl-SI"/>
        </w:rPr>
        <w:t xml:space="preserve">pravilno vneseni podatki v </w:t>
      </w:r>
      <w:r>
        <w:rPr>
          <w:rFonts w:eastAsia="Times New Roman" w:cs="Arial"/>
          <w:lang w:eastAsia="sl-SI"/>
        </w:rPr>
        <w:t>informacijsko podporo z</w:t>
      </w:r>
      <w:r w:rsidRPr="483A4BE8">
        <w:rPr>
          <w:rFonts w:eastAsia="Times New Roman" w:cs="Arial"/>
          <w:lang w:eastAsia="sl-SI"/>
        </w:rPr>
        <w:t>a izvajanje načrta</w:t>
      </w:r>
      <w:r>
        <w:rPr>
          <w:rFonts w:eastAsia="Times New Roman" w:cs="Arial"/>
          <w:lang w:eastAsia="sl-SI"/>
        </w:rPr>
        <w:t xml:space="preserve">: </w:t>
      </w:r>
      <w:r w:rsidRPr="483A4BE8">
        <w:rPr>
          <w:rFonts w:eastAsia="Times New Roman" w:cs="Arial"/>
          <w:lang w:eastAsia="sl-SI"/>
        </w:rPr>
        <w:t xml:space="preserve">MFERAC </w:t>
      </w:r>
      <w:r>
        <w:rPr>
          <w:rFonts w:eastAsia="Times New Roman" w:cs="Arial"/>
          <w:lang w:eastAsia="sl-SI"/>
        </w:rPr>
        <w:t>in</w:t>
      </w:r>
      <w:r w:rsidRPr="483A4BE8">
        <w:rPr>
          <w:rFonts w:eastAsia="Times New Roman" w:cs="Arial"/>
          <w:lang w:eastAsia="sl-SI"/>
        </w:rPr>
        <w:t xml:space="preserve"> Program dela</w:t>
      </w:r>
      <w:r>
        <w:rPr>
          <w:rFonts w:eastAsia="Times New Roman" w:cs="Arial"/>
          <w:lang w:eastAsia="sl-SI"/>
        </w:rPr>
        <w:t>;</w:t>
      </w:r>
      <w:r w:rsidRPr="483A4BE8">
        <w:rPr>
          <w:rFonts w:eastAsia="Times New Roman" w:cs="Arial"/>
          <w:lang w:eastAsia="sl-SI"/>
        </w:rPr>
        <w:t xml:space="preserve"> </w:t>
      </w:r>
    </w:p>
    <w:p w14:paraId="188EF837" w14:textId="77777777" w:rsidR="00D64BD5" w:rsidRPr="00C40429"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izvedena specifična področja preverjanja ukrepov;</w:t>
      </w:r>
    </w:p>
    <w:p w14:paraId="3FD5142C" w14:textId="77777777" w:rsidR="00D64BD5" w:rsidRDefault="00D64BD5" w:rsidP="00D64BD5">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upoštevana pravila informiranja in komuniciranja.</w:t>
      </w:r>
    </w:p>
    <w:p w14:paraId="6C73ACAE" w14:textId="77777777" w:rsidR="00D64BD5"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B70743" w:rsidRDefault="00D64BD5" w:rsidP="00B70743">
      <w:pPr>
        <w:pStyle w:val="Pripombabesedilo"/>
        <w:pBdr>
          <w:top w:val="single" w:sz="4" w:space="1" w:color="auto"/>
          <w:left w:val="single" w:sz="4" w:space="4" w:color="auto"/>
          <w:bottom w:val="single" w:sz="4" w:space="1" w:color="auto"/>
          <w:right w:val="single" w:sz="4" w:space="4" w:color="auto"/>
        </w:pBdr>
        <w:jc w:val="both"/>
        <w:rPr>
          <w:rFonts w:eastAsia="Times New Roman" w:cs="Arial"/>
          <w:i/>
          <w:iCs/>
          <w:lang w:eastAsia="sl-SI"/>
        </w:rPr>
      </w:pPr>
      <w:r w:rsidRPr="00A0308B">
        <w:rPr>
          <w:rFonts w:ascii="Arial" w:eastAsia="Calibri" w:hAnsi="Arial" w:cs="Arial"/>
          <w:i/>
          <w:iCs/>
        </w:rPr>
        <w:t xml:space="preserve">V primerih, kjer so uporabljene poenostavljene oblike stroškov, se preverja pravilnost uporabe metodologije (npr. izračun stopenj ali zneskov, ali so bili izpolnjeni pogoji za </w:t>
      </w:r>
      <w:r>
        <w:rPr>
          <w:rFonts w:ascii="Arial" w:eastAsia="Calibri" w:hAnsi="Arial" w:cs="Arial"/>
          <w:i/>
          <w:iCs/>
        </w:rPr>
        <w:t>plačilo iz sklada NOO</w:t>
      </w:r>
      <w:r w:rsidRPr="00A0308B">
        <w:rPr>
          <w:rFonts w:ascii="Arial" w:eastAsia="Calibri" w:hAnsi="Arial" w:cs="Arial"/>
          <w:i/>
          <w:iCs/>
        </w:rPr>
        <w:t xml:space="preserve"> končnemu prejemniku skladn</w:t>
      </w:r>
      <w:r>
        <w:rPr>
          <w:rFonts w:ascii="Arial" w:eastAsia="Calibri" w:hAnsi="Arial" w:cs="Arial"/>
          <w:i/>
          <w:iCs/>
        </w:rPr>
        <w:t>i</w:t>
      </w:r>
      <w:r w:rsidRPr="00A0308B">
        <w:rPr>
          <w:rFonts w:ascii="Arial" w:eastAsia="Calibri" w:hAnsi="Arial" w:cs="Arial"/>
          <w:i/>
          <w:iCs/>
        </w:rPr>
        <w:t xml:space="preserve"> z določili pogodbe o sofinanciranju oz. skladn</w:t>
      </w:r>
      <w:r>
        <w:rPr>
          <w:rFonts w:ascii="Arial" w:eastAsia="Calibri" w:hAnsi="Arial" w:cs="Arial"/>
          <w:i/>
          <w:iCs/>
        </w:rPr>
        <w:t>i</w:t>
      </w:r>
      <w:r w:rsidRPr="00A0308B">
        <w:rPr>
          <w:rFonts w:ascii="Arial" w:eastAsia="Calibri" w:hAnsi="Arial" w:cs="Arial"/>
          <w:i/>
          <w:iCs/>
        </w:rPr>
        <w:t xml:space="preserve"> z dokumentom, v katerem so opredeljeni pogoji za</w:t>
      </w:r>
      <w:r>
        <w:rPr>
          <w:rFonts w:ascii="Arial" w:eastAsia="Calibri" w:hAnsi="Arial" w:cs="Arial"/>
          <w:i/>
          <w:iCs/>
        </w:rPr>
        <w:t xml:space="preserve"> plačilo iz sklada NOO</w:t>
      </w:r>
      <w:r w:rsidRPr="00A0308B">
        <w:rPr>
          <w:rFonts w:ascii="Arial" w:eastAsia="Calibri" w:hAnsi="Arial" w:cs="Arial"/>
          <w:i/>
          <w:iCs/>
        </w:rPr>
        <w:t xml:space="preserve"> </w:t>
      </w:r>
      <w:r>
        <w:rPr>
          <w:rFonts w:ascii="Arial" w:eastAsia="Calibri" w:hAnsi="Arial" w:cs="Arial"/>
          <w:i/>
          <w:iCs/>
        </w:rPr>
        <w:t>i</w:t>
      </w:r>
      <w:r w:rsidRPr="00A0308B">
        <w:rPr>
          <w:rFonts w:ascii="Arial" w:eastAsia="Calibri" w:hAnsi="Arial" w:cs="Arial"/>
          <w:i/>
          <w:iCs/>
        </w:rPr>
        <w:t>dr.).</w:t>
      </w:r>
    </w:p>
    <w:p w14:paraId="70447FFE" w14:textId="05BEE5B9" w:rsidR="00381E72" w:rsidRPr="00B70743" w:rsidRDefault="00381E72" w:rsidP="00F84968">
      <w:pPr>
        <w:pStyle w:val="Naslov2"/>
      </w:pPr>
      <w:bookmarkStart w:id="46" w:name="_Toc96415824"/>
      <w:bookmarkStart w:id="47" w:name="_Toc101430190"/>
      <w:r w:rsidRPr="00C40429">
        <w:t>PREVERJANJE NA KRAJU SAMEM</w:t>
      </w:r>
      <w:bookmarkEnd w:id="46"/>
      <w:bookmarkEnd w:id="47"/>
    </w:p>
    <w:p w14:paraId="6F42A1AC" w14:textId="04A1F6E5" w:rsidR="00AC5F8C" w:rsidRPr="00C40429" w:rsidRDefault="00AC5F8C" w:rsidP="00F84968">
      <w:pPr>
        <w:rPr>
          <w:rFonts w:eastAsia="Calibri"/>
        </w:rPr>
      </w:pPr>
      <w:r>
        <w:rPr>
          <w:rFonts w:eastAsia="Calibri"/>
        </w:rPr>
        <w:t xml:space="preserve">PKS </w:t>
      </w:r>
      <w:r w:rsidRPr="00C40429">
        <w:rPr>
          <w:rFonts w:eastAsia="Calibri"/>
        </w:rPr>
        <w:t xml:space="preserve">se izvaja skladno z načrtom, Uredbo </w:t>
      </w:r>
      <w:r>
        <w:rPr>
          <w:rFonts w:eastAsia="Calibri"/>
        </w:rPr>
        <w:t xml:space="preserve">(EU) </w:t>
      </w:r>
      <w:r w:rsidRPr="00C40429">
        <w:rPr>
          <w:rFonts w:eastAsia="Calibri"/>
        </w:rPr>
        <w:t>2021/241</w:t>
      </w:r>
      <w:r w:rsidR="00EA4DF5">
        <w:rPr>
          <w:rFonts w:eastAsia="Calibri"/>
        </w:rPr>
        <w:t xml:space="preserve">, </w:t>
      </w:r>
      <w:r w:rsidRPr="00C40429">
        <w:rPr>
          <w:rFonts w:eastAsia="Calibri"/>
        </w:rPr>
        <w:t xml:space="preserve"> Uredbo</w:t>
      </w:r>
      <w:r>
        <w:rPr>
          <w:rFonts w:eastAsia="Calibri"/>
        </w:rPr>
        <w:t xml:space="preserve"> o izvajanju mehanizma</w:t>
      </w:r>
      <w:r w:rsidR="00EA4DF5">
        <w:rPr>
          <w:rFonts w:eastAsia="Calibri"/>
        </w:rPr>
        <w:t xml:space="preserve"> in smernicami o izvajanju načrta</w:t>
      </w:r>
      <w:r w:rsidRPr="00C40429">
        <w:rPr>
          <w:rFonts w:eastAsia="Calibri"/>
        </w:rPr>
        <w:t>. PKS izvajajo nosilni organi, lahko pa nalogo prenesejo tudi na izvajalce ukrepov</w:t>
      </w:r>
      <w:r>
        <w:rPr>
          <w:rFonts w:eastAsia="Calibri"/>
        </w:rPr>
        <w:t>. Če je izvajalec ukrepa hkrati tudi končni prejemnik mora biti zagotovljena ustrezna ločenost funkcij.</w:t>
      </w:r>
      <w:r w:rsidRPr="00C40429">
        <w:rPr>
          <w:rFonts w:eastAsia="Calibri"/>
        </w:rPr>
        <w:t xml:space="preserve"> V okviru preverjanja izvajanja načrta lahko PKS izvede tudi koordinacijski organ. </w:t>
      </w:r>
    </w:p>
    <w:p w14:paraId="6A41464F" w14:textId="77777777" w:rsidR="00AC5F8C" w:rsidRPr="00C40429" w:rsidRDefault="00AC5F8C" w:rsidP="00F84968">
      <w:pPr>
        <w:rPr>
          <w:rFonts w:eastAsia="Calibri"/>
        </w:rPr>
      </w:pPr>
    </w:p>
    <w:p w14:paraId="6533243B" w14:textId="77777777" w:rsidR="00AC5F8C" w:rsidRPr="00C40429" w:rsidRDefault="00AC5F8C" w:rsidP="00F84968">
      <w:pPr>
        <w:rPr>
          <w:rFonts w:eastAsia="Calibri"/>
        </w:rPr>
      </w:pPr>
      <w:r w:rsidRPr="00C40429">
        <w:rPr>
          <w:rFonts w:eastAsia="Calibri"/>
        </w:rPr>
        <w:t xml:space="preserve">PKS se izvedejo z namenom, da se preverijo dejstva, ki jih ni mogoče preveriti na podlagi prejete dokumentacije, ali v primeru ugotovljenih tveganj pri izvajanju ukrepov iz načrta. Preverja se tudi doseganje mejnikov in ciljev skladno z </w:t>
      </w:r>
      <w:r>
        <w:rPr>
          <w:rFonts w:eastAsia="Calibri"/>
        </w:rPr>
        <w:t>i</w:t>
      </w:r>
      <w:r w:rsidRPr="00C40429">
        <w:rPr>
          <w:rFonts w:eastAsia="Calibri"/>
        </w:rPr>
        <w:t>zvedbenim sklepom, za katerega so bila dodeljena sredstva mehanizma. Preveri se</w:t>
      </w:r>
      <w:r>
        <w:rPr>
          <w:rFonts w:eastAsia="Calibri"/>
        </w:rPr>
        <w:t>:</w:t>
      </w:r>
      <w:r w:rsidRPr="00C40429">
        <w:rPr>
          <w:rFonts w:eastAsia="Calibri"/>
        </w:rPr>
        <w:t xml:space="preserv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C40429" w:rsidRDefault="00AC5F8C" w:rsidP="00AC5F8C">
      <w:pPr>
        <w:keepNext w:val="0"/>
        <w:keepLines w:val="0"/>
        <w:shd w:val="clear" w:color="auto" w:fill="FFFFFF"/>
        <w:rPr>
          <w:rFonts w:eastAsia="Calibri" w:cs="Arial"/>
          <w:szCs w:val="20"/>
        </w:rPr>
      </w:pPr>
    </w:p>
    <w:p w14:paraId="4060D8EB" w14:textId="77777777" w:rsidR="00AC5F8C" w:rsidRPr="00C40429" w:rsidRDefault="00AC5F8C" w:rsidP="00AC5F8C">
      <w:pPr>
        <w:keepNext w:val="0"/>
        <w:keepLines w:val="0"/>
        <w:shd w:val="clear" w:color="auto" w:fill="FFFFFF"/>
        <w:rPr>
          <w:rFonts w:eastAsia="Calibri" w:cs="Arial"/>
          <w:b/>
          <w:bCs/>
          <w:szCs w:val="20"/>
        </w:rPr>
      </w:pPr>
      <w:r w:rsidRPr="00BE7629">
        <w:rPr>
          <w:b/>
        </w:rPr>
        <w:t>PKS se praviloma izvaja na vzorcu. Osnova za določitev vzorca ukrepov</w:t>
      </w:r>
      <w:r>
        <w:rPr>
          <w:b/>
        </w:rPr>
        <w:t xml:space="preserve">/projektov </w:t>
      </w:r>
      <w:r w:rsidRPr="00BE7629">
        <w:rPr>
          <w:b/>
        </w:rPr>
        <w:t>je analiza tveganj, ki jo enkrat na leto pripravi vsak nosilni organ za svoje projekte.</w:t>
      </w:r>
      <w:r w:rsidRPr="00C40429">
        <w:rPr>
          <w:rFonts w:eastAsia="Calibri" w:cs="Arial"/>
          <w:b/>
          <w:bCs/>
          <w:szCs w:val="20"/>
        </w:rPr>
        <w:t xml:space="preserve"> </w:t>
      </w:r>
    </w:p>
    <w:p w14:paraId="5E6E73C7" w14:textId="77777777" w:rsidR="00AC5F8C" w:rsidRPr="00C40429" w:rsidRDefault="00AC5F8C" w:rsidP="00AC5F8C">
      <w:pPr>
        <w:keepNext w:val="0"/>
        <w:keepLines w:val="0"/>
        <w:autoSpaceDE w:val="0"/>
        <w:autoSpaceDN w:val="0"/>
        <w:adjustRightInd w:val="0"/>
        <w:rPr>
          <w:rFonts w:eastAsia="Calibri" w:cs="Arial"/>
          <w:szCs w:val="20"/>
        </w:rPr>
      </w:pPr>
    </w:p>
    <w:p w14:paraId="4E5C9347" w14:textId="77777777" w:rsidR="00AC5F8C" w:rsidRPr="00C40429" w:rsidRDefault="00AC5F8C" w:rsidP="00AC5F8C">
      <w:pPr>
        <w:keepNext w:val="0"/>
        <w:keepLines w:val="0"/>
        <w:spacing w:line="240" w:lineRule="auto"/>
        <w:rPr>
          <w:rFonts w:eastAsia="Calibri" w:cs="Arial"/>
        </w:rPr>
      </w:pPr>
      <w:r w:rsidRPr="483A4BE8">
        <w:rPr>
          <w:rFonts w:eastAsia="Calibri" w:cs="Arial"/>
        </w:rPr>
        <w:t xml:space="preserve">Izvedbo analize tveganja nosilni organ opredeli v ločenem internem dokumentu. Uporabljeno metodo vzorčenja vsako leto pregleda, jo po potrebi ustrezno spremeni </w:t>
      </w:r>
      <w:r>
        <w:rPr>
          <w:rFonts w:eastAsia="Calibri" w:cs="Arial"/>
        </w:rPr>
        <w:t>oz.</w:t>
      </w:r>
      <w:r w:rsidRPr="483A4BE8">
        <w:rPr>
          <w:rFonts w:eastAsia="Calibri" w:cs="Arial"/>
        </w:rPr>
        <w:t xml:space="preserve"> dopolni in vodi evidenco vsakoletnega vzorčenja ter evidenco izbranih projektov za preverjanje. Načeloma </w:t>
      </w:r>
      <w:r>
        <w:rPr>
          <w:rFonts w:eastAsia="Calibri" w:cs="Arial"/>
        </w:rPr>
        <w:t xml:space="preserve">se </w:t>
      </w:r>
      <w:r w:rsidRPr="483A4BE8">
        <w:rPr>
          <w:rFonts w:eastAsia="Calibri" w:cs="Arial"/>
        </w:rPr>
        <w:t xml:space="preserve">v vzorec </w:t>
      </w:r>
      <w:r>
        <w:rPr>
          <w:rFonts w:eastAsia="Calibri" w:cs="Arial"/>
        </w:rPr>
        <w:t>prednostno vključi</w:t>
      </w:r>
      <w:r w:rsidRPr="483A4BE8">
        <w:rPr>
          <w:rFonts w:eastAsia="Calibri" w:cs="Arial"/>
        </w:rPr>
        <w:t xml:space="preserve"> projekte, ki </w:t>
      </w:r>
      <w:r w:rsidRPr="483A4BE8">
        <w:rPr>
          <w:rFonts w:eastAsia="Times New Roman"/>
        </w:rPr>
        <w:t xml:space="preserve">neposredno prispevajo k doseganju mejnikov in/ali ciljev, določenih z izvedbenim sklepom in z operativnimi ureditvami. </w:t>
      </w:r>
      <w:r>
        <w:rPr>
          <w:rFonts w:eastAsia="Times New Roman"/>
        </w:rPr>
        <w:t>Vzorec lahko</w:t>
      </w:r>
      <w:r w:rsidRPr="483A4BE8">
        <w:rPr>
          <w:rFonts w:eastAsia="Times New Roman"/>
        </w:rPr>
        <w:t xml:space="preserve"> zajame tudi ostale projekte, ki </w:t>
      </w:r>
      <w:r>
        <w:rPr>
          <w:rFonts w:eastAsia="Times New Roman"/>
        </w:rPr>
        <w:t>se izvajajo v okviru NOO.</w:t>
      </w:r>
    </w:p>
    <w:p w14:paraId="508AD98B" w14:textId="77777777" w:rsidR="00AC5F8C" w:rsidRPr="00022E63" w:rsidRDefault="00AC5F8C" w:rsidP="00AC5F8C">
      <w:pPr>
        <w:keepNext w:val="0"/>
        <w:keepLines w:val="0"/>
        <w:spacing w:line="240" w:lineRule="auto"/>
        <w:rPr>
          <w:rFonts w:eastAsia="Times New Roman"/>
        </w:rPr>
      </w:pPr>
    </w:p>
    <w:p w14:paraId="79C87FA9" w14:textId="77777777" w:rsidR="00AC5F8C" w:rsidRPr="00C40429" w:rsidRDefault="00AC5F8C" w:rsidP="00AC5F8C">
      <w:pPr>
        <w:keepNext w:val="0"/>
        <w:keepLines w:val="0"/>
        <w:autoSpaceDE w:val="0"/>
        <w:autoSpaceDN w:val="0"/>
        <w:adjustRightInd w:val="0"/>
        <w:rPr>
          <w:rFonts w:eastAsia="Calibri" w:cs="Arial"/>
          <w:szCs w:val="20"/>
        </w:rPr>
      </w:pPr>
      <w:r w:rsidRPr="00C40429">
        <w:rPr>
          <w:rFonts w:eastAsia="Calibri" w:cs="Arial"/>
          <w:szCs w:val="20"/>
        </w:rPr>
        <w:t>O pripravljenem dokumentu, vzorcu pregleda in evidenci izvedenih PKS nosilni organ poroča koordinacijskemu organu.</w:t>
      </w:r>
    </w:p>
    <w:p w14:paraId="1BD67241" w14:textId="77777777" w:rsidR="00AC5F8C" w:rsidRPr="00C40429" w:rsidRDefault="00AC5F8C" w:rsidP="00AC5F8C">
      <w:pPr>
        <w:keepNext w:val="0"/>
        <w:keepLines w:val="0"/>
        <w:shd w:val="clear" w:color="auto" w:fill="FFFFFF"/>
        <w:rPr>
          <w:rFonts w:eastAsia="Calibri" w:cs="Arial"/>
          <w:szCs w:val="20"/>
        </w:rPr>
      </w:pPr>
    </w:p>
    <w:p w14:paraId="0CE9E4D5" w14:textId="77777777" w:rsidR="00AC5F8C" w:rsidRDefault="00AC5F8C" w:rsidP="00AC5F8C">
      <w:pPr>
        <w:keepNext w:val="0"/>
        <w:keepLines w:val="0"/>
        <w:autoSpaceDE w:val="0"/>
        <w:autoSpaceDN w:val="0"/>
        <w:adjustRightInd w:val="0"/>
        <w:rPr>
          <w:rFonts w:eastAsia="Calibri" w:cs="Arial"/>
          <w:szCs w:val="20"/>
        </w:rPr>
      </w:pPr>
      <w:r w:rsidRPr="00C40429">
        <w:rPr>
          <w:rFonts w:eastAsia="Calibri" w:cs="Arial"/>
          <w:szCs w:val="20"/>
        </w:rPr>
        <w:t xml:space="preserve">Letni vzorec pregleda </w:t>
      </w:r>
      <w:r>
        <w:rPr>
          <w:rFonts w:eastAsia="Calibri" w:cs="Arial"/>
          <w:szCs w:val="20"/>
        </w:rPr>
        <w:t>ne sme biti manjši</w:t>
      </w:r>
      <w:r w:rsidRPr="00C40429">
        <w:rPr>
          <w:rFonts w:eastAsia="Calibri" w:cs="Arial"/>
          <w:szCs w:val="20"/>
        </w:rPr>
        <w:t xml:space="preserve"> od </w:t>
      </w:r>
      <w:r>
        <w:t>10</w:t>
      </w:r>
      <w:r w:rsidRPr="00C40429">
        <w:rPr>
          <w:rFonts w:eastAsia="Calibri" w:cs="Arial"/>
          <w:szCs w:val="20"/>
        </w:rPr>
        <w:t xml:space="preserve"> % vseh izplačil</w:t>
      </w:r>
      <w:r>
        <w:rPr>
          <w:rFonts w:eastAsia="Calibri" w:cs="Arial"/>
          <w:szCs w:val="20"/>
        </w:rPr>
        <w:t xml:space="preserve"> na </w:t>
      </w:r>
      <w:r>
        <w:t>posamezni komponenti znotraj načrta v preteklem letu.</w:t>
      </w:r>
      <w:r>
        <w:rPr>
          <w:rFonts w:eastAsia="Calibri" w:cs="Arial"/>
          <w:szCs w:val="20"/>
        </w:rPr>
        <w:t xml:space="preserve"> </w:t>
      </w:r>
    </w:p>
    <w:p w14:paraId="03FC8238" w14:textId="77777777" w:rsidR="00AC5F8C" w:rsidRPr="00C40429" w:rsidRDefault="00AC5F8C" w:rsidP="00AC5F8C">
      <w:pPr>
        <w:keepNext w:val="0"/>
        <w:keepLines w:val="0"/>
        <w:autoSpaceDE w:val="0"/>
        <w:autoSpaceDN w:val="0"/>
        <w:adjustRightInd w:val="0"/>
        <w:rPr>
          <w:rFonts w:eastAsia="Calibri" w:cs="Arial"/>
          <w:szCs w:val="20"/>
        </w:rPr>
      </w:pPr>
      <w:r>
        <w:rPr>
          <w:rFonts w:eastAsia="Calibri" w:cs="Arial"/>
          <w:szCs w:val="20"/>
        </w:rPr>
        <w:lastRenderedPageBreak/>
        <w:t>V vzorec se zajame vsa izplačila, ki so se izvršila v preteklem letu (to se pravi, analiza tveganja za leto »N«, ki se pripravi v prvem kvartalu tekočega leta, vsebuje vsa izplačila iz sklada NOO, ki so se izvršile v letu »N-1«).</w:t>
      </w:r>
      <w:r w:rsidRPr="00C40429">
        <w:rPr>
          <w:rFonts w:eastAsia="Calibri" w:cs="Arial"/>
          <w:szCs w:val="20"/>
        </w:rPr>
        <w:t xml:space="preserve"> </w:t>
      </w:r>
    </w:p>
    <w:p w14:paraId="091C52B9" w14:textId="77777777" w:rsidR="00AC5F8C" w:rsidRPr="00C40429" w:rsidRDefault="00AC5F8C" w:rsidP="00AC5F8C">
      <w:pPr>
        <w:keepNext w:val="0"/>
        <w:keepLines w:val="0"/>
        <w:shd w:val="clear" w:color="auto" w:fill="FFFFFF"/>
        <w:rPr>
          <w:rFonts w:eastAsia="Calibri" w:cs="Arial"/>
          <w:szCs w:val="20"/>
        </w:rPr>
      </w:pPr>
    </w:p>
    <w:p w14:paraId="1E9E3569" w14:textId="77777777" w:rsidR="00AC5F8C" w:rsidRDefault="00AC5F8C" w:rsidP="00AC5F8C">
      <w:pPr>
        <w:keepNext w:val="0"/>
        <w:keepLines w:val="0"/>
        <w:shd w:val="clear" w:color="auto" w:fill="FFFFFF"/>
        <w:rPr>
          <w:rFonts w:eastAsia="Calibri" w:cs="Arial"/>
          <w:szCs w:val="20"/>
        </w:rPr>
      </w:pPr>
      <w:r>
        <w:rPr>
          <w:rFonts w:eastAsia="Calibri" w:cs="Arial"/>
          <w:szCs w:val="20"/>
        </w:rPr>
        <w:t xml:space="preserve">Ključne dejavnike tveganja, glede na specifike resorja, določi nosilni organ sam. </w:t>
      </w:r>
      <w:r w:rsidRPr="00C40429">
        <w:rPr>
          <w:rFonts w:eastAsia="Calibri" w:cs="Arial"/>
          <w:szCs w:val="20"/>
        </w:rPr>
        <w:t>V analizi tveganja se opredelijo ključni dejavniki tveganja, njihovi opisi in ocena teh tveganj (</w:t>
      </w:r>
      <w:proofErr w:type="spellStart"/>
      <w:r w:rsidRPr="00C40429">
        <w:rPr>
          <w:rFonts w:eastAsia="Calibri" w:cs="Arial"/>
          <w:szCs w:val="20"/>
        </w:rPr>
        <w:t>rangiranje</w:t>
      </w:r>
      <w:proofErr w:type="spellEnd"/>
      <w:r w:rsidRPr="00C40429">
        <w:rPr>
          <w:rFonts w:eastAsia="Calibri" w:cs="Arial"/>
          <w:szCs w:val="20"/>
        </w:rPr>
        <w:t>).</w:t>
      </w:r>
    </w:p>
    <w:p w14:paraId="3673CB72" w14:textId="77777777" w:rsidR="00AC5F8C" w:rsidRDefault="00AC5F8C" w:rsidP="00AC5F8C">
      <w:pPr>
        <w:keepNext w:val="0"/>
        <w:keepLines w:val="0"/>
        <w:shd w:val="clear" w:color="auto" w:fill="FFFFFF"/>
        <w:rPr>
          <w:rFonts w:eastAsia="Calibri" w:cs="Arial"/>
          <w:szCs w:val="20"/>
        </w:rPr>
      </w:pPr>
    </w:p>
    <w:p w14:paraId="1350A723" w14:textId="77777777" w:rsidR="00AC5F8C" w:rsidRDefault="00AC5F8C" w:rsidP="00AC5F8C">
      <w:pPr>
        <w:keepNext w:val="0"/>
        <w:keepLines w:val="0"/>
        <w:shd w:val="clear" w:color="auto" w:fill="FFFFFF"/>
        <w:rPr>
          <w:rFonts w:eastAsia="Calibri" w:cs="Arial"/>
          <w:szCs w:val="20"/>
        </w:rPr>
      </w:pPr>
      <w:r>
        <w:rPr>
          <w:rFonts w:eastAsia="Calibri" w:cs="Arial"/>
          <w:szCs w:val="20"/>
        </w:rPr>
        <w:t>Priporočamo uporabo sledečih ključnih dejavnikov:</w:t>
      </w:r>
    </w:p>
    <w:p w14:paraId="1828B193" w14:textId="77777777" w:rsidR="00AC5F8C" w:rsidRPr="002D514A" w:rsidRDefault="00AC5F8C" w:rsidP="00AC5F8C">
      <w:pPr>
        <w:pStyle w:val="Odstavekseznama"/>
        <w:keepNext w:val="0"/>
        <w:keepLines w:val="0"/>
        <w:numPr>
          <w:ilvl w:val="0"/>
          <w:numId w:val="45"/>
        </w:numPr>
        <w:shd w:val="clear" w:color="auto" w:fill="FFFFFF"/>
        <w:rPr>
          <w:rFonts w:eastAsia="Calibri" w:cs="Arial"/>
          <w:szCs w:val="20"/>
        </w:rPr>
      </w:pPr>
      <w:r w:rsidRPr="002D514A">
        <w:rPr>
          <w:rFonts w:eastAsia="Calibri" w:cs="Arial"/>
          <w:szCs w:val="20"/>
        </w:rPr>
        <w:t xml:space="preserve">skupna vrednost projekta, </w:t>
      </w:r>
    </w:p>
    <w:p w14:paraId="6C310F4B" w14:textId="77777777" w:rsidR="00AC5F8C" w:rsidRPr="002D514A" w:rsidRDefault="00AC5F8C" w:rsidP="00AC5F8C">
      <w:pPr>
        <w:pStyle w:val="Odstavekseznama"/>
        <w:keepNext w:val="0"/>
        <w:keepLines w:val="0"/>
        <w:numPr>
          <w:ilvl w:val="0"/>
          <w:numId w:val="45"/>
        </w:numPr>
        <w:shd w:val="clear" w:color="auto" w:fill="FFFFFF"/>
        <w:rPr>
          <w:rFonts w:eastAsia="Calibri" w:cs="Arial"/>
          <w:szCs w:val="20"/>
        </w:rPr>
      </w:pPr>
      <w:r w:rsidRPr="00C40429">
        <w:rPr>
          <w:rFonts w:eastAsia="Calibri" w:cs="Arial"/>
          <w:szCs w:val="20"/>
        </w:rPr>
        <w:t>število vključenih končnih prejemnikov</w:t>
      </w:r>
      <w:r>
        <w:rPr>
          <w:rFonts w:eastAsia="Calibri" w:cs="Arial"/>
          <w:szCs w:val="20"/>
        </w:rPr>
        <w:t xml:space="preserve"> in/ali izvajalcev del na projektu,</w:t>
      </w:r>
      <w:r w:rsidRPr="002D514A">
        <w:rPr>
          <w:rFonts w:eastAsia="Calibri" w:cs="Arial"/>
          <w:szCs w:val="20"/>
        </w:rPr>
        <w:t xml:space="preserve"> </w:t>
      </w:r>
    </w:p>
    <w:p w14:paraId="3124A79C" w14:textId="77777777" w:rsidR="00AC5F8C" w:rsidRPr="002D514A" w:rsidRDefault="00AC5F8C" w:rsidP="00AC5F8C">
      <w:pPr>
        <w:pStyle w:val="Odstavekseznama"/>
        <w:keepNext w:val="0"/>
        <w:keepLines w:val="0"/>
        <w:numPr>
          <w:ilvl w:val="0"/>
          <w:numId w:val="45"/>
        </w:numPr>
        <w:shd w:val="clear" w:color="auto" w:fill="FFFFFF"/>
        <w:rPr>
          <w:rFonts w:eastAsia="Calibri" w:cs="Arial"/>
          <w:szCs w:val="20"/>
        </w:rPr>
      </w:pPr>
      <w:r w:rsidRPr="00C40429">
        <w:rPr>
          <w:rFonts w:eastAsia="Calibri" w:cs="Arial"/>
          <w:szCs w:val="20"/>
        </w:rPr>
        <w:t>tip končnega prejemnika: pravna oseba zasebnega ali javnega prava</w:t>
      </w:r>
      <w:r w:rsidRPr="002D514A">
        <w:rPr>
          <w:rFonts w:eastAsia="Calibri" w:cs="Arial"/>
          <w:szCs w:val="20"/>
        </w:rPr>
        <w:t>,</w:t>
      </w:r>
    </w:p>
    <w:p w14:paraId="663ECCC8" w14:textId="77777777" w:rsidR="00AC5F8C" w:rsidRPr="002D514A" w:rsidRDefault="00AC5F8C" w:rsidP="00AC5F8C">
      <w:pPr>
        <w:pStyle w:val="Odstavekseznama"/>
        <w:keepNext w:val="0"/>
        <w:keepLines w:val="0"/>
        <w:numPr>
          <w:ilvl w:val="0"/>
          <w:numId w:val="45"/>
        </w:numPr>
        <w:shd w:val="clear" w:color="auto" w:fill="FFFFFF"/>
        <w:rPr>
          <w:rFonts w:eastAsia="Calibri" w:cs="Arial"/>
          <w:szCs w:val="20"/>
        </w:rPr>
      </w:pPr>
      <w:r w:rsidRPr="00C40429">
        <w:rPr>
          <w:rFonts w:eastAsia="Calibri" w:cs="Arial"/>
          <w:szCs w:val="20"/>
        </w:rPr>
        <w:t xml:space="preserve">trajanje projekta, </w:t>
      </w:r>
    </w:p>
    <w:p w14:paraId="12430EF1" w14:textId="77777777" w:rsidR="00AC5F8C" w:rsidRPr="002D514A" w:rsidRDefault="00AC5F8C" w:rsidP="00AC5F8C">
      <w:pPr>
        <w:pStyle w:val="Odstavekseznama"/>
        <w:keepNext w:val="0"/>
        <w:keepLines w:val="0"/>
        <w:numPr>
          <w:ilvl w:val="0"/>
          <w:numId w:val="45"/>
        </w:numPr>
        <w:shd w:val="clear" w:color="auto" w:fill="FFFFFF"/>
        <w:rPr>
          <w:rFonts w:eastAsia="Calibri" w:cs="Arial"/>
          <w:szCs w:val="20"/>
        </w:rPr>
      </w:pPr>
      <w:r w:rsidRPr="002D514A">
        <w:rPr>
          <w:rFonts w:eastAsia="Calibri" w:cs="Arial"/>
          <w:szCs w:val="20"/>
        </w:rPr>
        <w:t xml:space="preserve">število </w:t>
      </w:r>
      <w:r>
        <w:rPr>
          <w:rFonts w:eastAsia="Calibri" w:cs="Arial"/>
          <w:szCs w:val="20"/>
        </w:rPr>
        <w:t xml:space="preserve">uporabljenih </w:t>
      </w:r>
      <w:r w:rsidRPr="002D514A">
        <w:rPr>
          <w:rFonts w:eastAsia="Calibri" w:cs="Arial"/>
          <w:szCs w:val="20"/>
        </w:rPr>
        <w:t>vrst stroškov</w:t>
      </w:r>
      <w:r>
        <w:rPr>
          <w:rFonts w:eastAsia="Calibri" w:cs="Arial"/>
          <w:szCs w:val="20"/>
        </w:rPr>
        <w:t xml:space="preserve"> na</w:t>
      </w:r>
      <w:r w:rsidRPr="002D514A">
        <w:rPr>
          <w:rFonts w:eastAsia="Calibri" w:cs="Arial"/>
          <w:szCs w:val="20"/>
        </w:rPr>
        <w:t xml:space="preserve"> projek</w:t>
      </w:r>
      <w:r>
        <w:rPr>
          <w:rFonts w:eastAsia="Calibri" w:cs="Arial"/>
          <w:szCs w:val="20"/>
        </w:rPr>
        <w:t>tu</w:t>
      </w:r>
      <w:r w:rsidRPr="002D514A">
        <w:rPr>
          <w:rFonts w:eastAsia="Calibri" w:cs="Arial"/>
          <w:szCs w:val="20"/>
        </w:rPr>
        <w:t xml:space="preserve"> (</w:t>
      </w:r>
      <w:r>
        <w:rPr>
          <w:rFonts w:eastAsia="Calibri" w:cs="Arial"/>
          <w:szCs w:val="20"/>
        </w:rPr>
        <w:t xml:space="preserve">zaposlitev, </w:t>
      </w:r>
      <w:r w:rsidRPr="00C40429">
        <w:rPr>
          <w:rFonts w:eastAsia="Calibri" w:cs="Arial"/>
          <w:szCs w:val="20"/>
        </w:rPr>
        <w:t xml:space="preserve">gradnja, oprema, idr.), </w:t>
      </w:r>
    </w:p>
    <w:p w14:paraId="31A0F7D0" w14:textId="77777777" w:rsidR="00AC5F8C" w:rsidRPr="00C40429" w:rsidRDefault="00AC5F8C" w:rsidP="00AC5F8C">
      <w:pPr>
        <w:pStyle w:val="Odstavekseznama"/>
        <w:keepNext w:val="0"/>
        <w:keepLines w:val="0"/>
        <w:numPr>
          <w:ilvl w:val="0"/>
          <w:numId w:val="45"/>
        </w:numPr>
        <w:shd w:val="clear" w:color="auto" w:fill="FFFFFF"/>
        <w:rPr>
          <w:rFonts w:eastAsia="Calibri" w:cs="Arial"/>
          <w:szCs w:val="20"/>
        </w:rPr>
      </w:pPr>
      <w:r w:rsidRPr="00C40429">
        <w:rPr>
          <w:rFonts w:eastAsia="Calibri" w:cs="Arial"/>
          <w:szCs w:val="20"/>
        </w:rPr>
        <w:t xml:space="preserve">postopki JN (število podpisanih izvajalskih pogodb in aneksov) idr. </w:t>
      </w:r>
    </w:p>
    <w:p w14:paraId="074FAC40" w14:textId="77777777" w:rsidR="00AC5F8C" w:rsidRPr="00C40429" w:rsidRDefault="00AC5F8C" w:rsidP="00AC5F8C">
      <w:pPr>
        <w:keepNext w:val="0"/>
        <w:keepLines w:val="0"/>
        <w:shd w:val="clear" w:color="auto" w:fill="FFFFFF"/>
        <w:rPr>
          <w:rFonts w:eastAsia="Calibri" w:cs="Arial"/>
          <w:szCs w:val="20"/>
        </w:rPr>
      </w:pPr>
    </w:p>
    <w:p w14:paraId="168FC3E2" w14:textId="77777777" w:rsidR="00AC5F8C" w:rsidRPr="00C40429" w:rsidRDefault="00AC5F8C" w:rsidP="00AC5F8C">
      <w:pPr>
        <w:keepNext w:val="0"/>
        <w:keepLines w:val="0"/>
        <w:shd w:val="clear" w:color="auto" w:fill="FFFFFF"/>
        <w:rPr>
          <w:rFonts w:eastAsia="Calibri" w:cs="Arial"/>
          <w:szCs w:val="20"/>
        </w:rPr>
      </w:pPr>
      <w:r w:rsidRPr="00C40429">
        <w:rPr>
          <w:rFonts w:eastAsia="Calibri" w:cs="Arial"/>
          <w:szCs w:val="20"/>
        </w:rPr>
        <w:t xml:space="preserve">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 </w:t>
      </w:r>
    </w:p>
    <w:p w14:paraId="245A6429" w14:textId="77777777" w:rsidR="00AC5F8C" w:rsidRPr="00C40429" w:rsidRDefault="00AC5F8C" w:rsidP="00AC5F8C">
      <w:pPr>
        <w:keepNext w:val="0"/>
        <w:keepLines w:val="0"/>
        <w:autoSpaceDE w:val="0"/>
        <w:autoSpaceDN w:val="0"/>
        <w:adjustRightInd w:val="0"/>
        <w:rPr>
          <w:rFonts w:eastAsia="Calibri" w:cs="Arial"/>
          <w:szCs w:val="20"/>
        </w:rPr>
      </w:pPr>
    </w:p>
    <w:p w14:paraId="3AC12F11"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Priporočljivo je, da se </w:t>
      </w:r>
      <w:r>
        <w:rPr>
          <w:rFonts w:eastAsia="Calibri" w:cs="Arial"/>
          <w:szCs w:val="20"/>
        </w:rPr>
        <w:t>za sektorsko</w:t>
      </w:r>
      <w:r w:rsidRPr="00C40429">
        <w:rPr>
          <w:rFonts w:eastAsia="Calibri" w:cs="Arial"/>
          <w:szCs w:val="20"/>
        </w:rPr>
        <w:t xml:space="preserve"> večje infrastrukturne projekte/ investicije, ki se izvajajo več let, </w:t>
      </w:r>
      <w:r>
        <w:rPr>
          <w:rFonts w:eastAsia="Calibri" w:cs="Arial"/>
          <w:szCs w:val="20"/>
        </w:rPr>
        <w:t>izvede najmanj</w:t>
      </w:r>
      <w:r w:rsidRPr="00C40429">
        <w:rPr>
          <w:rFonts w:eastAsia="Calibri" w:cs="Arial"/>
          <w:szCs w:val="20"/>
        </w:rPr>
        <w:t xml:space="preserve"> dv</w:t>
      </w:r>
      <w:r>
        <w:rPr>
          <w:rFonts w:eastAsia="Calibri" w:cs="Arial"/>
          <w:szCs w:val="20"/>
        </w:rPr>
        <w:t xml:space="preserve">a </w:t>
      </w:r>
      <w:r w:rsidRPr="00C40429">
        <w:rPr>
          <w:rFonts w:eastAsia="Calibri" w:cs="Arial"/>
          <w:szCs w:val="20"/>
        </w:rPr>
        <w:t>PKS,</w:t>
      </w:r>
      <w:r>
        <w:rPr>
          <w:rFonts w:eastAsia="Calibri" w:cs="Arial"/>
          <w:szCs w:val="20"/>
        </w:rPr>
        <w:t xml:space="preserve"> to je</w:t>
      </w:r>
      <w:r w:rsidRPr="00C40429">
        <w:rPr>
          <w:rFonts w:eastAsia="Calibri" w:cs="Arial"/>
          <w:szCs w:val="20"/>
        </w:rPr>
        <w:t xml:space="preserve"> med izvajanjem in ob</w:t>
      </w:r>
      <w:r>
        <w:rPr>
          <w:rFonts w:eastAsia="Calibri" w:cs="Arial"/>
          <w:szCs w:val="20"/>
        </w:rPr>
        <w:t>/</w:t>
      </w:r>
      <w:r w:rsidRPr="00C40429">
        <w:rPr>
          <w:rFonts w:eastAsia="Calibri" w:cs="Arial"/>
          <w:szCs w:val="20"/>
        </w:rPr>
        <w:t xml:space="preserve">po zaključku </w:t>
      </w:r>
      <w:r>
        <w:rPr>
          <w:rFonts w:eastAsia="Calibri" w:cs="Arial"/>
          <w:szCs w:val="20"/>
        </w:rPr>
        <w:t>projekta</w:t>
      </w:r>
      <w:r w:rsidRPr="00C40429">
        <w:rPr>
          <w:rFonts w:eastAsia="Calibri" w:cs="Arial"/>
          <w:szCs w:val="20"/>
        </w:rPr>
        <w:t xml:space="preserve">. </w:t>
      </w:r>
    </w:p>
    <w:p w14:paraId="20378588" w14:textId="77777777" w:rsidR="00AC5F8C" w:rsidRPr="00C40429" w:rsidRDefault="00AC5F8C" w:rsidP="00AC5F8C">
      <w:pPr>
        <w:keepNext w:val="0"/>
        <w:keepLines w:val="0"/>
        <w:rPr>
          <w:rFonts w:eastAsia="Calibri" w:cs="Arial"/>
          <w:szCs w:val="20"/>
        </w:rPr>
      </w:pPr>
    </w:p>
    <w:p w14:paraId="0D0A6A88" w14:textId="77777777" w:rsidR="00AC5F8C" w:rsidRPr="00C40429" w:rsidRDefault="00AC5F8C" w:rsidP="00AC5F8C">
      <w:pPr>
        <w:keepNext w:val="0"/>
        <w:keepLines w:val="0"/>
        <w:shd w:val="clear" w:color="auto" w:fill="FFFFFF" w:themeFill="background1"/>
        <w:rPr>
          <w:rFonts w:eastAsia="Calibri" w:cs="Arial"/>
          <w:szCs w:val="20"/>
        </w:rPr>
      </w:pPr>
      <w:r w:rsidRPr="00C40429">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w:t>
      </w:r>
      <w:r>
        <w:rPr>
          <w:rFonts w:eastAsia="Calibri" w:cs="Arial"/>
          <w:szCs w:val="20"/>
        </w:rPr>
        <w:t>načrt</w:t>
      </w:r>
      <w:r w:rsidRPr="00C40429">
        <w:rPr>
          <w:rFonts w:eastAsia="Calibri" w:cs="Arial"/>
          <w:szCs w:val="20"/>
        </w:rPr>
        <w:t xml:space="preserve"> dogodkov, če je to mogoče. </w:t>
      </w:r>
    </w:p>
    <w:p w14:paraId="63A598C1" w14:textId="77777777" w:rsidR="00AC5F8C" w:rsidRPr="00C40429" w:rsidRDefault="00AC5F8C" w:rsidP="00AC5F8C">
      <w:pPr>
        <w:keepNext w:val="0"/>
        <w:keepLines w:val="0"/>
        <w:shd w:val="clear" w:color="auto" w:fill="FFFFFF" w:themeFill="background1"/>
        <w:rPr>
          <w:rFonts w:eastAsia="Calibri" w:cs="Arial"/>
          <w:szCs w:val="20"/>
        </w:rPr>
      </w:pPr>
    </w:p>
    <w:p w14:paraId="62E20A8A" w14:textId="77777777" w:rsidR="00AC5F8C" w:rsidRPr="00C40429" w:rsidRDefault="00AC5F8C" w:rsidP="00AC5F8C">
      <w:pPr>
        <w:keepNext w:val="0"/>
        <w:keepLines w:val="0"/>
        <w:shd w:val="clear" w:color="auto" w:fill="FFFFFF" w:themeFill="background1"/>
        <w:rPr>
          <w:rFonts w:eastAsia="Calibri" w:cs="Arial"/>
          <w:szCs w:val="20"/>
        </w:rPr>
      </w:pPr>
      <w:r w:rsidRPr="00B33AE2">
        <w:t xml:space="preserve">Ker lahko PKS in preverjanja ukrepov izvajajo različni organi, je treba zagotoviti, da </w:t>
      </w:r>
      <w:r w:rsidRPr="00B33AE2">
        <w:rPr>
          <w:rFonts w:eastAsia="Calibri" w:cs="Arial"/>
          <w:szCs w:val="20"/>
        </w:rPr>
        <w:t xml:space="preserve">so vsa končna poročila PKS vnesena v IS MFERAC in </w:t>
      </w:r>
      <w:r>
        <w:rPr>
          <w:rFonts w:eastAsia="Calibri" w:cs="Arial"/>
          <w:szCs w:val="20"/>
        </w:rPr>
        <w:t xml:space="preserve">jih </w:t>
      </w:r>
      <w:r w:rsidRPr="00B33AE2">
        <w:rPr>
          <w:rFonts w:eastAsia="Calibri" w:cs="Arial"/>
          <w:szCs w:val="20"/>
        </w:rPr>
        <w:t xml:space="preserve">imajo </w:t>
      </w:r>
      <w:r w:rsidRPr="00B33AE2">
        <w:t xml:space="preserve">vse vključene osebe </w:t>
      </w:r>
      <w:r w:rsidRPr="00B33AE2">
        <w:rPr>
          <w:rFonts w:eastAsia="Calibri" w:cs="Arial"/>
          <w:szCs w:val="20"/>
        </w:rPr>
        <w:t>na razpolago</w:t>
      </w:r>
      <w:r>
        <w:rPr>
          <w:rFonts w:eastAsia="Calibri" w:cs="Arial"/>
          <w:szCs w:val="20"/>
        </w:rPr>
        <w:t>,</w:t>
      </w:r>
      <w:r w:rsidRPr="00B33AE2">
        <w:t xml:space="preserve"> ustrezne informacije o rezultatih pregledov, ki so že bili izvedeni</w:t>
      </w:r>
      <w:r w:rsidRPr="00B33AE2">
        <w:rPr>
          <w:rFonts w:eastAsia="Calibri" w:cs="Arial"/>
          <w:szCs w:val="20"/>
        </w:rPr>
        <w:t xml:space="preserve">. </w:t>
      </w:r>
    </w:p>
    <w:p w14:paraId="14BB3597" w14:textId="77777777" w:rsidR="00AC5F8C" w:rsidRPr="00C40429" w:rsidRDefault="00AC5F8C" w:rsidP="00AC5F8C">
      <w:pPr>
        <w:keepNext w:val="0"/>
        <w:keepLines w:val="0"/>
        <w:shd w:val="clear" w:color="auto" w:fill="FFFFFF" w:themeFill="background1"/>
        <w:rPr>
          <w:rFonts w:eastAsia="Calibri" w:cs="Arial"/>
          <w:szCs w:val="20"/>
        </w:rPr>
      </w:pPr>
    </w:p>
    <w:p w14:paraId="6D039315"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Priprave na PKS</w:t>
      </w:r>
    </w:p>
    <w:p w14:paraId="3D2E736E"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szCs w:val="20"/>
        </w:rPr>
        <w:t>PKS je treba načrtovati vnaprej, da bi zagotovili njihovo učinkovitost. Pred izvedbo preverjanja je treba pridobiti podatke o predmetu preverjanja, preučiti pravne podlage, določiti cilj ter namen preverjanja in se povezati z odgovorno osebo</w:t>
      </w:r>
      <w:r>
        <w:rPr>
          <w:rFonts w:eastAsia="Calibri" w:cs="Arial"/>
          <w:szCs w:val="20"/>
        </w:rPr>
        <w:t>,</w:t>
      </w:r>
      <w:r w:rsidRPr="00C40429">
        <w:rPr>
          <w:rFonts w:eastAsia="Calibri" w:cs="Arial"/>
          <w:szCs w:val="20"/>
        </w:rPr>
        <w:t xml:space="preserve"> </w:t>
      </w:r>
      <w:r>
        <w:rPr>
          <w:rFonts w:eastAsia="Calibri" w:cs="Arial"/>
          <w:szCs w:val="20"/>
        </w:rPr>
        <w:t>ki je odgovorna za izvedbo projekta</w:t>
      </w:r>
      <w:r w:rsidRPr="00C40429">
        <w:rPr>
          <w:rFonts w:eastAsia="Calibri" w:cs="Arial"/>
          <w:szCs w:val="20"/>
        </w:rPr>
        <w:t>. Končni prejemnik mora za namen izvedbe PKS organu, ki izvaja preverjanje, zagotoviti dostop do vse dokumentacije, s katero razpolaga.</w:t>
      </w:r>
    </w:p>
    <w:p w14:paraId="3A0F24E5" w14:textId="77777777" w:rsidR="00AC5F8C" w:rsidRPr="00C40429" w:rsidRDefault="00AC5F8C" w:rsidP="00AC5F8C">
      <w:pPr>
        <w:keepNext w:val="0"/>
        <w:keepLines w:val="0"/>
        <w:shd w:val="clear" w:color="auto" w:fill="FFFFFF" w:themeFill="background1"/>
        <w:rPr>
          <w:rFonts w:eastAsia="Calibri" w:cs="Arial"/>
          <w:b/>
          <w:szCs w:val="20"/>
        </w:rPr>
      </w:pPr>
    </w:p>
    <w:p w14:paraId="7207282D"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Najava PKS</w:t>
      </w:r>
    </w:p>
    <w:p w14:paraId="179D2F06"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Organ, ki izvaja PKS praviloma o </w:t>
      </w:r>
      <w:r>
        <w:rPr>
          <w:rFonts w:eastAsia="Calibri" w:cs="Arial"/>
          <w:szCs w:val="20"/>
        </w:rPr>
        <w:t>izvedbi PKS</w:t>
      </w:r>
      <w:r w:rsidRPr="00C40429">
        <w:rPr>
          <w:rFonts w:eastAsia="Calibri" w:cs="Arial"/>
          <w:szCs w:val="20"/>
        </w:rPr>
        <w:t xml:space="preserve"> predhodno pisno obvesti končnega prejemnika</w:t>
      </w:r>
      <w:r>
        <w:rPr>
          <w:rFonts w:eastAsia="Calibri" w:cs="Arial"/>
          <w:szCs w:val="20"/>
        </w:rPr>
        <w:t xml:space="preserve"> vsaj 8 dni pred predvideno izvedbo PKS</w:t>
      </w:r>
      <w:r w:rsidRPr="00C40429">
        <w:rPr>
          <w:rFonts w:eastAsia="Calibri" w:cs="Arial"/>
          <w:szCs w:val="20"/>
        </w:rPr>
        <w:t xml:space="preserve">. </w:t>
      </w:r>
      <w:r>
        <w:rPr>
          <w:rFonts w:eastAsia="Calibri" w:cs="Arial"/>
          <w:szCs w:val="20"/>
        </w:rPr>
        <w:t>Organ, ki izvaja PKS</w:t>
      </w:r>
      <w:r w:rsidRPr="00C40429">
        <w:rPr>
          <w:rFonts w:eastAsia="Calibri" w:cs="Arial"/>
          <w:szCs w:val="20"/>
        </w:rPr>
        <w:t xml:space="preserve"> se s končnim prejemnikom dogovori, da se v ta namen zagotovi ustrezen prostor, sistematično in kronološko urejeno originalno dokumentacijo, prisotnost odgovornih oseb ter omogoči dostop in ogled rezultatov ukrepa </w:t>
      </w:r>
      <w:r>
        <w:rPr>
          <w:rFonts w:eastAsia="Calibri" w:cs="Arial"/>
          <w:szCs w:val="20"/>
        </w:rPr>
        <w:t>ter</w:t>
      </w:r>
      <w:r w:rsidRPr="00C40429">
        <w:rPr>
          <w:rFonts w:eastAsia="Calibri" w:cs="Arial"/>
          <w:szCs w:val="20"/>
        </w:rPr>
        <w:t xml:space="preserve"> sofinanciranih dobav/opreme/gradenj. </w:t>
      </w:r>
    </w:p>
    <w:p w14:paraId="0421C995" w14:textId="77777777" w:rsidR="00AC5F8C" w:rsidRPr="00C40429" w:rsidRDefault="00AC5F8C" w:rsidP="00AC5F8C">
      <w:pPr>
        <w:keepNext w:val="0"/>
        <w:keepLines w:val="0"/>
        <w:tabs>
          <w:tab w:val="left" w:pos="0"/>
        </w:tabs>
        <w:rPr>
          <w:rFonts w:eastAsia="Calibri" w:cs="Arial"/>
          <w:b/>
          <w:szCs w:val="20"/>
        </w:rPr>
      </w:pPr>
    </w:p>
    <w:p w14:paraId="1F3F08C9"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Izvedba PKS</w:t>
      </w:r>
    </w:p>
    <w:p w14:paraId="5040CE9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PKS se praviloma izvaja v obliki intervjuja z odgovorno osebo za izvedbo ukrepa pri končnem prejemniku. Preverjanje poleg razgovora vključuje tudi </w:t>
      </w:r>
      <w:r>
        <w:rPr>
          <w:rFonts w:eastAsia="Calibri" w:cs="Arial"/>
          <w:szCs w:val="20"/>
        </w:rPr>
        <w:t>vzorčni</w:t>
      </w:r>
      <w:r w:rsidRPr="00C40429">
        <w:rPr>
          <w:rFonts w:eastAsia="Calibri" w:cs="Arial"/>
          <w:szCs w:val="20"/>
        </w:rPr>
        <w:t xml:space="preserve"> pregled originalne dokumentacije (</w:t>
      </w:r>
      <w:r>
        <w:rPr>
          <w:rFonts w:eastAsia="Calibri" w:cs="Arial"/>
          <w:szCs w:val="20"/>
        </w:rPr>
        <w:t xml:space="preserve">kot npr. </w:t>
      </w:r>
      <w:r w:rsidRPr="00C40429">
        <w:rPr>
          <w:rFonts w:eastAsia="Calibri" w:cs="Arial"/>
          <w:szCs w:val="20"/>
        </w:rPr>
        <w:t xml:space="preserve">pogodbe, verodostojne knjigovodske listine in druga spremljajoča dokumentacija), pregled finančno računovodskega sistema, ki se nanaša na projekt, pregled rezultatov projekta, stopnje napredovanja del </w:t>
      </w:r>
      <w:r>
        <w:rPr>
          <w:rFonts w:eastAsia="Calibri" w:cs="Arial"/>
          <w:szCs w:val="20"/>
        </w:rPr>
        <w:t>oz.</w:t>
      </w:r>
      <w:r w:rsidRPr="00C40429">
        <w:rPr>
          <w:rFonts w:eastAsia="Calibri" w:cs="Arial"/>
          <w:szCs w:val="20"/>
        </w:rPr>
        <w:t xml:space="preserve"> izvajanja aktivnosti ukrepa glede na vlogo končnega prejemnika, način arhiviranja dokumentacije, ustrezno revizijsko sled idr.</w:t>
      </w:r>
    </w:p>
    <w:p w14:paraId="6141C926" w14:textId="77777777" w:rsidR="00AC5F8C" w:rsidRPr="00C40429" w:rsidRDefault="00AC5F8C" w:rsidP="00AC5F8C">
      <w:pPr>
        <w:keepNext w:val="0"/>
        <w:keepLines w:val="0"/>
        <w:tabs>
          <w:tab w:val="left" w:pos="0"/>
        </w:tabs>
        <w:rPr>
          <w:rFonts w:eastAsia="Calibri" w:cs="Arial"/>
          <w:szCs w:val="20"/>
        </w:rPr>
      </w:pPr>
    </w:p>
    <w:p w14:paraId="33CE984A"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 izvedbi PKS je potrebno posebno pozornost nameniti elementom </w:t>
      </w:r>
      <w:r>
        <w:rPr>
          <w:rFonts w:eastAsia="Calibri" w:cs="Arial"/>
          <w:szCs w:val="20"/>
        </w:rPr>
        <w:t>oz.</w:t>
      </w:r>
      <w:r w:rsidRPr="00C40429">
        <w:rPr>
          <w:rFonts w:eastAsia="Calibri" w:cs="Arial"/>
          <w:szCs w:val="20"/>
        </w:rPr>
        <w:t xml:space="preserve"> področjem, ki jih pri administrativnem preverjanju ukrepov ni možno preveriti. </w:t>
      </w:r>
    </w:p>
    <w:p w14:paraId="17B50E6D" w14:textId="77777777" w:rsidR="00AC5F8C" w:rsidRPr="00C40429" w:rsidRDefault="00AC5F8C" w:rsidP="00AC5F8C">
      <w:pPr>
        <w:keepNext w:val="0"/>
        <w:keepLines w:val="0"/>
        <w:rPr>
          <w:rFonts w:eastAsia="Calibri" w:cs="Arial"/>
          <w:szCs w:val="20"/>
        </w:rPr>
      </w:pPr>
    </w:p>
    <w:p w14:paraId="17F72046" w14:textId="77777777" w:rsidR="00AC5F8C" w:rsidRPr="00C40429" w:rsidRDefault="00AC5F8C" w:rsidP="00AC5F8C">
      <w:pPr>
        <w:keepNext w:val="0"/>
        <w:keepLines w:val="0"/>
        <w:rPr>
          <w:rFonts w:eastAsia="Calibri" w:cs="Arial"/>
          <w:szCs w:val="20"/>
        </w:rPr>
      </w:pPr>
      <w:r w:rsidRPr="00C40429">
        <w:rPr>
          <w:rFonts w:eastAsia="Calibri" w:cs="Arial"/>
          <w:szCs w:val="20"/>
        </w:rPr>
        <w:t>V primeru investicij</w:t>
      </w:r>
      <w:r>
        <w:rPr>
          <w:rFonts w:eastAsia="Calibri" w:cs="Arial"/>
          <w:szCs w:val="20"/>
        </w:rPr>
        <w:t xml:space="preserve"> v opremo</w:t>
      </w:r>
      <w:r w:rsidRPr="00C40429">
        <w:rPr>
          <w:rFonts w:eastAsia="Calibri" w:cs="Arial"/>
          <w:szCs w:val="20"/>
        </w:rPr>
        <w:t xml:space="preserve"> ali gradbenih projektov se preveri: obstoj in ustreznost gradnje </w:t>
      </w:r>
      <w:r>
        <w:rPr>
          <w:rFonts w:eastAsia="Calibri" w:cs="Arial"/>
          <w:szCs w:val="20"/>
        </w:rPr>
        <w:t>oz.</w:t>
      </w:r>
      <w:r w:rsidRPr="00C40429">
        <w:rPr>
          <w:rFonts w:eastAsia="Calibri" w:cs="Arial"/>
          <w:szCs w:val="20"/>
        </w:rPr>
        <w:t xml:space="preserve"> opreme; porabo sredstev mehanizma za namen, za katerega so bila dodeljena; ali je oprema nova</w:t>
      </w:r>
      <w:r>
        <w:rPr>
          <w:rFonts w:eastAsia="Calibri" w:cs="Arial"/>
          <w:szCs w:val="20"/>
        </w:rPr>
        <w:t xml:space="preserve"> (v kolikor ni upravičen nakup rabljene opreme)</w:t>
      </w:r>
      <w:r w:rsidRPr="00C40429">
        <w:rPr>
          <w:rFonts w:eastAsia="Calibri" w:cs="Arial"/>
          <w:szCs w:val="20"/>
        </w:rPr>
        <w:t xml:space="preserve">; originalno dokumentacijo; preveri se, če so gradnje dejansko izvedene; če se izvaja gradbeni nadzor in ta ustrezno spremlja gradnjo; </w:t>
      </w:r>
      <w:r>
        <w:rPr>
          <w:rFonts w:eastAsia="Calibri" w:cs="Arial"/>
          <w:szCs w:val="20"/>
        </w:rPr>
        <w:t>ali</w:t>
      </w:r>
      <w:r w:rsidRPr="00C40429">
        <w:rPr>
          <w:rFonts w:eastAsia="Calibri" w:cs="Arial"/>
          <w:szCs w:val="20"/>
        </w:rPr>
        <w:t xml:space="preserve"> se gradnja izvaja na podlagi </w:t>
      </w:r>
      <w:r>
        <w:rPr>
          <w:rFonts w:eastAsia="Calibri" w:cs="Arial"/>
          <w:szCs w:val="20"/>
        </w:rPr>
        <w:t>končnega</w:t>
      </w:r>
      <w:r w:rsidRPr="00C40429">
        <w:rPr>
          <w:rFonts w:eastAsia="Calibri" w:cs="Arial"/>
          <w:szCs w:val="20"/>
        </w:rPr>
        <w:t xml:space="preserve"> gradbenega dovoljenja</w:t>
      </w:r>
      <w:r>
        <w:rPr>
          <w:rFonts w:eastAsia="Calibri" w:cs="Arial"/>
          <w:szCs w:val="20"/>
        </w:rPr>
        <w:t xml:space="preserve"> oz. druge ustrezne podlage</w:t>
      </w:r>
      <w:r w:rsidRPr="00C40429">
        <w:rPr>
          <w:rFonts w:eastAsia="Calibri" w:cs="Arial"/>
          <w:szCs w:val="20"/>
        </w:rPr>
        <w:t xml:space="preserve">; </w:t>
      </w:r>
      <w:r>
        <w:rPr>
          <w:rFonts w:eastAsia="Calibri" w:cs="Arial"/>
          <w:szCs w:val="20"/>
        </w:rPr>
        <w:t>ali</w:t>
      </w:r>
      <w:r w:rsidRPr="00C40429">
        <w:rPr>
          <w:rFonts w:eastAsia="Calibri" w:cs="Arial"/>
          <w:szCs w:val="20"/>
        </w:rPr>
        <w:t xml:space="preserve"> je po zaključku del</w:t>
      </w:r>
      <w:r>
        <w:rPr>
          <w:rFonts w:eastAsia="Calibri" w:cs="Arial"/>
          <w:szCs w:val="20"/>
        </w:rPr>
        <w:t xml:space="preserve"> opravljen tehnični pregled oz. </w:t>
      </w:r>
      <w:r w:rsidRPr="00C40429">
        <w:rPr>
          <w:rFonts w:eastAsia="Calibri" w:cs="Arial"/>
          <w:szCs w:val="20"/>
        </w:rPr>
        <w:t>pridobljeno uporabno dovoljenje</w:t>
      </w:r>
      <w:r>
        <w:rPr>
          <w:rFonts w:eastAsia="Calibri" w:cs="Arial"/>
          <w:szCs w:val="20"/>
        </w:rPr>
        <w:t xml:space="preserve"> skladno z opredelitvijo ciljev v Izvedbenem sklepu </w:t>
      </w:r>
      <w:r w:rsidRPr="00C40429">
        <w:rPr>
          <w:rFonts w:eastAsia="Calibri" w:cs="Arial"/>
          <w:szCs w:val="20"/>
        </w:rPr>
        <w:t xml:space="preserve">ipd. </w:t>
      </w:r>
    </w:p>
    <w:p w14:paraId="7E9DEB80" w14:textId="77777777" w:rsidR="00AC5F8C" w:rsidRPr="00C40429" w:rsidRDefault="00AC5F8C" w:rsidP="00AC5F8C">
      <w:pPr>
        <w:keepNext w:val="0"/>
        <w:keepLines w:val="0"/>
        <w:tabs>
          <w:tab w:val="left" w:pos="0"/>
        </w:tabs>
        <w:jc w:val="left"/>
        <w:rPr>
          <w:rFonts w:eastAsia="Calibri" w:cs="Arial"/>
          <w:szCs w:val="20"/>
        </w:rPr>
      </w:pPr>
    </w:p>
    <w:p w14:paraId="0B60980C" w14:textId="77777777" w:rsidR="00AC5F8C" w:rsidRDefault="00AC5F8C" w:rsidP="00AC5F8C">
      <w:pPr>
        <w:keepNext w:val="0"/>
        <w:keepLines w:val="0"/>
        <w:tabs>
          <w:tab w:val="left" w:pos="0"/>
        </w:tabs>
        <w:jc w:val="left"/>
        <w:rPr>
          <w:rFonts w:eastAsia="Calibri" w:cs="Arial"/>
          <w:szCs w:val="20"/>
        </w:rPr>
      </w:pPr>
      <w:r w:rsidRPr="00C40429">
        <w:rPr>
          <w:rFonts w:eastAsia="Calibri" w:cs="Arial"/>
          <w:szCs w:val="20"/>
        </w:rPr>
        <w:t>Oseba, ki izvaja PKS mora biti poleg že navedenega pozorna predvsem na:</w:t>
      </w:r>
    </w:p>
    <w:p w14:paraId="13B5B24B" w14:textId="77777777" w:rsidR="00AC5F8C" w:rsidRPr="00C40429" w:rsidRDefault="00AC5F8C" w:rsidP="00AC5F8C">
      <w:pPr>
        <w:keepNext w:val="0"/>
        <w:keepLines w:val="0"/>
        <w:tabs>
          <w:tab w:val="left" w:pos="0"/>
        </w:tabs>
        <w:jc w:val="left"/>
        <w:rPr>
          <w:rFonts w:eastAsia="Calibri" w:cs="Arial"/>
          <w:szCs w:val="20"/>
        </w:rPr>
      </w:pPr>
    </w:p>
    <w:p w14:paraId="3C85A7FC"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nepravilne količine, </w:t>
      </w:r>
    </w:p>
    <w:p w14:paraId="6E8A45FC"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odstopanja v kakovosti,</w:t>
      </w:r>
    </w:p>
    <w:p w14:paraId="49ABD3C6"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več zahtevkov za isto dobavo, storitev ali gradnjo,</w:t>
      </w:r>
    </w:p>
    <w:p w14:paraId="5FE83D40"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pravilnost izbirnih postopkov</w:t>
      </w:r>
      <w:r>
        <w:rPr>
          <w:rFonts w:eastAsia="Times New Roman" w:cs="Arial"/>
          <w:szCs w:val="20"/>
          <w:lang w:eastAsia="sl-SI"/>
        </w:rPr>
        <w:t xml:space="preserve"> izvajalca del</w:t>
      </w:r>
      <w:r w:rsidRPr="00C40429">
        <w:rPr>
          <w:rFonts w:eastAsia="Times New Roman" w:cs="Arial"/>
          <w:szCs w:val="20"/>
          <w:lang w:eastAsia="sl-SI"/>
        </w:rPr>
        <w:t>,</w:t>
      </w:r>
    </w:p>
    <w:p w14:paraId="6B82B6C9"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Pr>
          <w:rFonts w:eastAsia="Times New Roman" w:cs="Arial"/>
          <w:szCs w:val="20"/>
          <w:lang w:eastAsia="sl-SI"/>
        </w:rPr>
        <w:t>neizpolnjevanje priporočil</w:t>
      </w:r>
      <w:r w:rsidRPr="00C40429">
        <w:rPr>
          <w:rFonts w:eastAsia="Times New Roman" w:cs="Arial"/>
          <w:szCs w:val="20"/>
          <w:lang w:eastAsia="sl-SI"/>
        </w:rPr>
        <w:t xml:space="preserve"> obveščanja in komuniciranja,</w:t>
      </w:r>
    </w:p>
    <w:p w14:paraId="10AB2480" w14:textId="77777777" w:rsidR="00AC5F8C"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neustrezno revizijsko sled,</w:t>
      </w:r>
    </w:p>
    <w:p w14:paraId="10A3F022" w14:textId="77777777" w:rsidR="00AC5F8C" w:rsidRPr="004F347C"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cs="Arial"/>
          <w:szCs w:val="20"/>
        </w:rPr>
        <w:t>ustrezn</w:t>
      </w:r>
      <w:r>
        <w:rPr>
          <w:rFonts w:cs="Arial"/>
          <w:szCs w:val="20"/>
        </w:rPr>
        <w:t>ost</w:t>
      </w:r>
      <w:r w:rsidRPr="00C40429">
        <w:rPr>
          <w:rFonts w:cs="Arial"/>
          <w:szCs w:val="20"/>
        </w:rPr>
        <w:t xml:space="preserve"> ločen</w:t>
      </w:r>
      <w:r>
        <w:rPr>
          <w:rFonts w:cs="Arial"/>
          <w:szCs w:val="20"/>
        </w:rPr>
        <w:t xml:space="preserve">ega </w:t>
      </w:r>
      <w:r w:rsidRPr="00C40429">
        <w:rPr>
          <w:rFonts w:cs="Arial"/>
          <w:szCs w:val="20"/>
        </w:rPr>
        <w:t>knjigovodstva</w:t>
      </w:r>
      <w:r>
        <w:rPr>
          <w:rFonts w:cs="Arial"/>
          <w:szCs w:val="20"/>
        </w:rPr>
        <w:t xml:space="preserve"> (za namene preverjanja dvojnega financiranja);</w:t>
      </w:r>
      <w:r w:rsidRPr="00C40429">
        <w:rPr>
          <w:rFonts w:cs="Arial"/>
          <w:szCs w:val="20"/>
        </w:rPr>
        <w:t xml:space="preserve"> </w:t>
      </w:r>
    </w:p>
    <w:p w14:paraId="7C401394"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napake pri denarnem toku med </w:t>
      </w:r>
      <w:r>
        <w:rPr>
          <w:rFonts w:eastAsia="Times New Roman" w:cs="Arial"/>
          <w:szCs w:val="20"/>
          <w:lang w:eastAsia="sl-SI"/>
        </w:rPr>
        <w:t>končnim prejemnikom</w:t>
      </w:r>
      <w:r w:rsidRPr="00C40429">
        <w:rPr>
          <w:rFonts w:eastAsia="Times New Roman" w:cs="Arial"/>
          <w:szCs w:val="20"/>
          <w:lang w:eastAsia="sl-SI"/>
        </w:rPr>
        <w:t xml:space="preserve"> in partnerji,</w:t>
      </w:r>
    </w:p>
    <w:p w14:paraId="413BFCB1"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drugo neupoštevanje pogodbenih pogojev,</w:t>
      </w:r>
    </w:p>
    <w:p w14:paraId="3559E9BE"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gospodarno ravnanje pri nabavi opreme/izvedbi storitev,</w:t>
      </w:r>
    </w:p>
    <w:p w14:paraId="5568F6E3"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specifike JR (npr. omejitve glede leta izdelave opreme, poslovanje med povezanimi družbami, </w:t>
      </w:r>
      <w:r>
        <w:rPr>
          <w:rFonts w:eastAsia="Times New Roman" w:cs="Arial"/>
          <w:szCs w:val="20"/>
          <w:lang w:eastAsia="sl-SI"/>
        </w:rPr>
        <w:t>nasprotje</w:t>
      </w:r>
      <w:r w:rsidRPr="00C40429">
        <w:rPr>
          <w:rFonts w:eastAsia="Times New Roman" w:cs="Arial"/>
          <w:szCs w:val="20"/>
          <w:lang w:eastAsia="sl-SI"/>
        </w:rPr>
        <w:t xml:space="preserve"> interesov,…), </w:t>
      </w:r>
    </w:p>
    <w:p w14:paraId="36D44CA4" w14:textId="77777777" w:rsidR="00AC5F8C" w:rsidRPr="00C40429" w:rsidRDefault="00AC5F8C" w:rsidP="00AC5F8C">
      <w:pPr>
        <w:keepNext w:val="0"/>
        <w:keepLines w:val="0"/>
        <w:numPr>
          <w:ilvl w:val="0"/>
          <w:numId w:val="15"/>
        </w:numPr>
        <w:tabs>
          <w:tab w:val="left" w:pos="0"/>
        </w:tabs>
        <w:contextualSpacing/>
        <w:rPr>
          <w:rFonts w:eastAsia="Times New Roman" w:cs="Arial"/>
          <w:szCs w:val="20"/>
          <w:lang w:eastAsia="sl-SI"/>
        </w:rPr>
      </w:pPr>
      <w:r w:rsidRPr="00C40429">
        <w:rPr>
          <w:rFonts w:eastAsia="Times New Roman" w:cs="Arial"/>
          <w:szCs w:val="20"/>
          <w:lang w:eastAsia="sl-SI"/>
        </w:rPr>
        <w:t xml:space="preserve">kazalnike goljufije (ang. »red </w:t>
      </w:r>
      <w:proofErr w:type="spellStart"/>
      <w:r w:rsidRPr="00C40429">
        <w:rPr>
          <w:rFonts w:eastAsia="Times New Roman" w:cs="Arial"/>
          <w:szCs w:val="20"/>
          <w:lang w:eastAsia="sl-SI"/>
        </w:rPr>
        <w:t>flags</w:t>
      </w:r>
      <w:proofErr w:type="spellEnd"/>
      <w:r w:rsidRPr="00C40429">
        <w:rPr>
          <w:rFonts w:eastAsia="Times New Roman" w:cs="Arial"/>
          <w:szCs w:val="20"/>
          <w:lang w:eastAsia="sl-SI"/>
        </w:rPr>
        <w:t xml:space="preserve">«), predvsem glede potencialno ponarejenih dokumentov, zlasti v okoliščinah, v katerih lahko ocena tveganja pokaže visoko tveganje goljufije. </w:t>
      </w:r>
    </w:p>
    <w:p w14:paraId="098CF1D2" w14:textId="77777777" w:rsidR="00AC5F8C" w:rsidRPr="00C40429" w:rsidRDefault="00AC5F8C" w:rsidP="00AC5F8C">
      <w:pPr>
        <w:keepNext w:val="0"/>
        <w:keepLines w:val="0"/>
        <w:rPr>
          <w:rFonts w:eastAsia="Calibri" w:cs="Arial"/>
          <w:szCs w:val="20"/>
        </w:rPr>
      </w:pPr>
    </w:p>
    <w:p w14:paraId="7F25A847"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Zaključek preverjanja</w:t>
      </w:r>
    </w:p>
    <w:p w14:paraId="62B5A55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Pregledi in rezultati PKS morajo biti dokumentirani. Oseba, ki je izvedla preverjanje, mora izpolniti KL</w:t>
      </w:r>
      <w:r>
        <w:rPr>
          <w:rFonts w:eastAsia="Calibri" w:cs="Arial"/>
          <w:szCs w:val="20"/>
        </w:rPr>
        <w:t xml:space="preserve"> za izvedbo PKS (Priloga 6)</w:t>
      </w:r>
      <w:r w:rsidRPr="00C40429">
        <w:rPr>
          <w:rFonts w:eastAsia="Calibri" w:cs="Arial"/>
          <w:szCs w:val="20"/>
        </w:rPr>
        <w:t xml:space="preserve"> in na podlagi zbranih </w:t>
      </w:r>
      <w:r>
        <w:rPr>
          <w:rFonts w:eastAsia="Calibri" w:cs="Arial"/>
          <w:szCs w:val="20"/>
        </w:rPr>
        <w:t>podatkov</w:t>
      </w:r>
      <w:r w:rsidRPr="00C40429">
        <w:rPr>
          <w:rFonts w:eastAsia="Calibri" w:cs="Arial"/>
          <w:szCs w:val="20"/>
        </w:rPr>
        <w:t xml:space="preserve"> pripraviti začasno in končno poročilo o izvedenem PKS. </w:t>
      </w:r>
    </w:p>
    <w:p w14:paraId="6D9452F7" w14:textId="77777777" w:rsidR="00AC5F8C" w:rsidRPr="00C40429" w:rsidRDefault="00AC5F8C" w:rsidP="00AC5F8C">
      <w:pPr>
        <w:keepNext w:val="0"/>
        <w:keepLines w:val="0"/>
        <w:tabs>
          <w:tab w:val="left" w:pos="0"/>
        </w:tabs>
        <w:rPr>
          <w:rFonts w:eastAsia="Calibri" w:cs="Arial"/>
          <w:szCs w:val="20"/>
        </w:rPr>
      </w:pPr>
    </w:p>
    <w:p w14:paraId="6E3FCA8F" w14:textId="77777777" w:rsidR="00AC5F8C" w:rsidRPr="00EA6F32" w:rsidRDefault="00AC5F8C" w:rsidP="00AC5F8C">
      <w:pPr>
        <w:keepNext w:val="0"/>
        <w:keepLines w:val="0"/>
        <w:tabs>
          <w:tab w:val="left" w:pos="0"/>
        </w:tabs>
        <w:rPr>
          <w:rFonts w:eastAsia="Calibri" w:cs="Arial"/>
          <w:szCs w:val="20"/>
        </w:rPr>
      </w:pPr>
      <w:r w:rsidRPr="00C40429">
        <w:rPr>
          <w:rFonts w:eastAsia="Calibri" w:cs="Arial"/>
          <w:szCs w:val="20"/>
        </w:rPr>
        <w:t xml:space="preserve">Iz poročila mora biti jasno razvidno opravljeno delo, predmet kontrole, datum izvedenega PKS, </w:t>
      </w:r>
      <w:r w:rsidRPr="00EA6F32">
        <w:rPr>
          <w:rFonts w:eastAsia="Calibri" w:cs="Arial"/>
          <w:szCs w:val="20"/>
        </w:rPr>
        <w:t xml:space="preserve">ugotovitve, natančen opis odkritih </w:t>
      </w:r>
      <w:r>
        <w:rPr>
          <w:rFonts w:eastAsia="Calibri" w:cs="Arial"/>
          <w:szCs w:val="20"/>
        </w:rPr>
        <w:t xml:space="preserve">morebitnih </w:t>
      </w:r>
      <w:r w:rsidRPr="00EA6F32">
        <w:rPr>
          <w:rFonts w:eastAsia="Calibri" w:cs="Arial"/>
          <w:szCs w:val="20"/>
        </w:rPr>
        <w:t xml:space="preserve">nepravilnosti z jasnim sklicevanjem na ustrezna nacionalna pravila in pravila EU, ki so bila kršena ter ukrepi </w:t>
      </w:r>
      <w:r>
        <w:rPr>
          <w:rFonts w:eastAsia="Calibri" w:cs="Arial"/>
          <w:szCs w:val="20"/>
        </w:rPr>
        <w:t>za</w:t>
      </w:r>
      <w:r w:rsidRPr="00EA6F32">
        <w:rPr>
          <w:rFonts w:eastAsia="Calibri" w:cs="Arial"/>
          <w:szCs w:val="20"/>
        </w:rPr>
        <w:t xml:space="preserve"> </w:t>
      </w:r>
      <w:r>
        <w:rPr>
          <w:rFonts w:eastAsia="Calibri" w:cs="Arial"/>
          <w:szCs w:val="20"/>
        </w:rPr>
        <w:t xml:space="preserve">odpravo </w:t>
      </w:r>
      <w:r w:rsidRPr="00EA6F32">
        <w:rPr>
          <w:rFonts w:eastAsia="Calibri" w:cs="Arial"/>
          <w:szCs w:val="20"/>
        </w:rPr>
        <w:t>ugotovljenih nepravilnostih idr.</w:t>
      </w:r>
    </w:p>
    <w:p w14:paraId="204AC178" w14:textId="77777777" w:rsidR="00AC5F8C" w:rsidRPr="00EA6F32" w:rsidRDefault="00AC5F8C" w:rsidP="00AC5F8C">
      <w:pPr>
        <w:keepNext w:val="0"/>
        <w:keepLines w:val="0"/>
        <w:tabs>
          <w:tab w:val="left" w:pos="0"/>
        </w:tabs>
        <w:rPr>
          <w:rFonts w:eastAsia="Calibri" w:cs="Arial"/>
          <w:szCs w:val="20"/>
        </w:rPr>
      </w:pPr>
    </w:p>
    <w:p w14:paraId="7704F4EE" w14:textId="41896C15" w:rsidR="002A4EF0" w:rsidRPr="00B70743" w:rsidRDefault="00AC5F8C" w:rsidP="00381E72">
      <w:pPr>
        <w:keepNext w:val="0"/>
        <w:keepLines w:val="0"/>
        <w:tabs>
          <w:tab w:val="left" w:pos="0"/>
        </w:tabs>
        <w:rPr>
          <w:rFonts w:eastAsia="Calibri" w:cs="Arial"/>
        </w:rPr>
      </w:pPr>
      <w:r w:rsidRPr="69A1C150">
        <w:rPr>
          <w:b/>
        </w:rPr>
        <w:t xml:space="preserve">Organ, ki je izvedel PKS, končno poročilo o PKS </w:t>
      </w:r>
      <w:r>
        <w:rPr>
          <w:rFonts w:eastAsia="Calibri" w:cs="Arial"/>
          <w:b/>
        </w:rPr>
        <w:t xml:space="preserve">evidentira </w:t>
      </w:r>
      <w:r w:rsidRPr="00D84135">
        <w:rPr>
          <w:rFonts w:eastAsia="Calibri" w:cs="Arial"/>
          <w:b/>
        </w:rPr>
        <w:t>v MFERAC</w:t>
      </w:r>
      <w:r>
        <w:rPr>
          <w:rFonts w:eastAsia="Calibri" w:cs="Arial"/>
          <w:b/>
        </w:rPr>
        <w:t>.</w:t>
      </w:r>
    </w:p>
    <w:p w14:paraId="589E99B2" w14:textId="4DCCB6B0" w:rsidR="00381E72" w:rsidRPr="00B70743" w:rsidRDefault="00381E72" w:rsidP="00F84968">
      <w:pPr>
        <w:pStyle w:val="Naslov2"/>
      </w:pPr>
      <w:bookmarkStart w:id="48" w:name="_Toc96415825"/>
      <w:bookmarkStart w:id="49" w:name="_Toc101430191"/>
      <w:r w:rsidRPr="00EA6F32">
        <w:lastRenderedPageBreak/>
        <w:t>PREVERJANJE IZVAJANJA NAČRTA PRI NOSILNIH ORGANIH</w:t>
      </w:r>
      <w:bookmarkEnd w:id="48"/>
      <w:r>
        <w:t xml:space="preserve"> / IZVAJALCIH UKREPA</w:t>
      </w:r>
      <w:bookmarkEnd w:id="49"/>
    </w:p>
    <w:p w14:paraId="23E9FC67" w14:textId="405721DF" w:rsidR="00AC5F8C" w:rsidRPr="00EB275F" w:rsidRDefault="00AC5F8C" w:rsidP="00F84968">
      <w:pPr>
        <w:rPr>
          <w:rFonts w:eastAsia="SimSun" w:cs="Arial"/>
          <w:kern w:val="1"/>
          <w:szCs w:val="20"/>
          <w:lang w:eastAsia="hi-IN" w:bidi="hi-IN"/>
        </w:rPr>
      </w:pPr>
      <w:r w:rsidRPr="00EB275F">
        <w:rPr>
          <w:rFonts w:eastAsia="SimSun" w:cs="Arial"/>
          <w:kern w:val="1"/>
          <w:szCs w:val="20"/>
          <w:lang w:eastAsia="hi-IN" w:bidi="hi-IN"/>
        </w:rPr>
        <w:t>Skladno s prvim odstavkom</w:t>
      </w:r>
      <w:r w:rsidR="00EA4DF5">
        <w:rPr>
          <w:rFonts w:eastAsia="SimSun" w:cs="Arial"/>
          <w:kern w:val="1"/>
          <w:szCs w:val="20"/>
          <w:lang w:eastAsia="hi-IN" w:bidi="hi-IN"/>
        </w:rPr>
        <w:t xml:space="preserve"> 16. člena</w:t>
      </w:r>
      <w:r w:rsidRPr="00EB275F">
        <w:rPr>
          <w:rFonts w:eastAsia="SimSun" w:cs="Arial"/>
          <w:kern w:val="1"/>
          <w:szCs w:val="20"/>
          <w:lang w:eastAsia="hi-IN" w:bidi="hi-IN"/>
        </w:rPr>
        <w:t xml:space="preserve"> </w:t>
      </w:r>
      <w:r w:rsidR="00EA4DF5">
        <w:rPr>
          <w:rFonts w:eastAsia="SimSun" w:cs="Arial"/>
          <w:kern w:val="1"/>
          <w:szCs w:val="20"/>
          <w:lang w:eastAsia="hi-IN" w:bidi="hi-IN"/>
        </w:rPr>
        <w:t>U</w:t>
      </w:r>
      <w:r>
        <w:rPr>
          <w:rFonts w:eastAsia="SimSun" w:cs="Arial"/>
          <w:kern w:val="1"/>
          <w:szCs w:val="20"/>
          <w:lang w:eastAsia="hi-IN" w:bidi="hi-IN"/>
        </w:rPr>
        <w:t>redb</w:t>
      </w:r>
      <w:r w:rsidR="00EA4DF5">
        <w:rPr>
          <w:rFonts w:eastAsia="SimSun" w:cs="Arial"/>
          <w:kern w:val="1"/>
          <w:szCs w:val="20"/>
          <w:lang w:eastAsia="hi-IN" w:bidi="hi-IN"/>
        </w:rPr>
        <w:t>e</w:t>
      </w:r>
      <w:r>
        <w:rPr>
          <w:rFonts w:eastAsia="SimSun" w:cs="Arial"/>
          <w:kern w:val="1"/>
          <w:szCs w:val="20"/>
          <w:lang w:eastAsia="hi-IN" w:bidi="hi-IN"/>
        </w:rPr>
        <w:t xml:space="preserve"> o izvajanju mehanizma</w:t>
      </w:r>
      <w:r w:rsidRPr="00EB275F">
        <w:rPr>
          <w:rFonts w:eastAsia="SimSun" w:cs="Arial"/>
          <w:kern w:val="1"/>
          <w:szCs w:val="20"/>
          <w:lang w:eastAsia="hi-IN" w:bidi="hi-IN"/>
        </w:rPr>
        <w:t xml:space="preserve"> lahko koordinacijski organ preverja izvajanje posameznih ukrepov pri </w:t>
      </w:r>
      <w:r w:rsidRPr="00EB275F">
        <w:rPr>
          <w:kern w:val="1"/>
        </w:rPr>
        <w:t>nosilnemu organu ali izvajalcu ukrepa.</w:t>
      </w:r>
      <w:r w:rsidRPr="00EB275F">
        <w:rPr>
          <w:rFonts w:eastAsia="SimSun" w:cs="Arial"/>
          <w:kern w:val="1"/>
          <w:szCs w:val="20"/>
          <w:lang w:eastAsia="hi-IN" w:bidi="hi-IN"/>
        </w:rPr>
        <w:t xml:space="preserve"> Preverjanje se izvede </w:t>
      </w:r>
      <w:r>
        <w:rPr>
          <w:rFonts w:eastAsia="SimSun" w:cs="Arial"/>
          <w:kern w:val="1"/>
          <w:szCs w:val="20"/>
          <w:lang w:eastAsia="hi-IN" w:bidi="hi-IN"/>
        </w:rPr>
        <w:t>v primeru povečanega tveganja</w:t>
      </w:r>
      <w:r w:rsidRPr="00EB275F">
        <w:rPr>
          <w:rFonts w:eastAsia="SimSun" w:cs="Arial"/>
          <w:kern w:val="1"/>
          <w:szCs w:val="20"/>
          <w:lang w:eastAsia="hi-IN" w:bidi="hi-IN"/>
        </w:rPr>
        <w:t xml:space="preserve"> </w:t>
      </w:r>
      <w:r>
        <w:rPr>
          <w:rFonts w:eastAsia="SimSun" w:cs="Arial"/>
          <w:kern w:val="1"/>
          <w:szCs w:val="20"/>
          <w:lang w:eastAsia="hi-IN" w:bidi="hi-IN"/>
        </w:rPr>
        <w:t>za ne</w:t>
      </w:r>
      <w:r w:rsidRPr="00EB275F">
        <w:rPr>
          <w:rFonts w:eastAsia="SimSun" w:cs="Arial"/>
          <w:kern w:val="1"/>
          <w:szCs w:val="20"/>
          <w:lang w:eastAsia="hi-IN" w:bidi="hi-IN"/>
        </w:rPr>
        <w:t>doseganj</w:t>
      </w:r>
      <w:r>
        <w:rPr>
          <w:rFonts w:eastAsia="SimSun" w:cs="Arial"/>
          <w:kern w:val="1"/>
          <w:szCs w:val="20"/>
          <w:lang w:eastAsia="hi-IN" w:bidi="hi-IN"/>
        </w:rPr>
        <w:t>e</w:t>
      </w:r>
      <w:r w:rsidRPr="00EB275F">
        <w:rPr>
          <w:rFonts w:eastAsia="SimSun" w:cs="Arial"/>
          <w:kern w:val="1"/>
          <w:szCs w:val="20"/>
          <w:lang w:eastAsia="hi-IN" w:bidi="hi-IN"/>
        </w:rPr>
        <w:t xml:space="preserve"> mejnikov in ciljev ter v primeru ugotovljenih tveganj pri izvajanju ukrepov iz načrta. Gre za preverjanje v okviru izvajanja nalog nosilnih organov in izvajalcev ukrepa, ki so določena v drugem odstavku 10. člena ter tretjem odstavku 11. člena </w:t>
      </w:r>
      <w:r w:rsidR="001D0D6B">
        <w:rPr>
          <w:rFonts w:eastAsia="SimSun" w:cs="Arial"/>
          <w:kern w:val="1"/>
          <w:szCs w:val="20"/>
          <w:lang w:eastAsia="hi-IN" w:bidi="hi-IN"/>
        </w:rPr>
        <w:t>U</w:t>
      </w:r>
      <w:r>
        <w:rPr>
          <w:rFonts w:eastAsia="SimSun" w:cs="Arial"/>
          <w:kern w:val="1"/>
          <w:szCs w:val="20"/>
          <w:lang w:eastAsia="hi-IN" w:bidi="hi-IN"/>
        </w:rPr>
        <w:t>redba o izvajanju mehanizma</w:t>
      </w:r>
      <w:r w:rsidRPr="00EB275F">
        <w:rPr>
          <w:rFonts w:eastAsia="SimSun" w:cs="Arial"/>
          <w:kern w:val="1"/>
          <w:szCs w:val="20"/>
          <w:lang w:eastAsia="hi-IN" w:bidi="hi-IN"/>
        </w:rPr>
        <w:t xml:space="preserve">. </w:t>
      </w:r>
    </w:p>
    <w:p w14:paraId="6284CD03" w14:textId="77777777" w:rsidR="00AC5F8C" w:rsidRPr="0099647A" w:rsidRDefault="00AC5F8C" w:rsidP="00F84968">
      <w:pPr>
        <w:rPr>
          <w:rFonts w:cs="Arial"/>
          <w:szCs w:val="20"/>
        </w:rPr>
      </w:pPr>
    </w:p>
    <w:p w14:paraId="1BB9E4E0" w14:textId="77777777" w:rsidR="00AC5F8C" w:rsidRPr="0099647A" w:rsidRDefault="00AC5F8C" w:rsidP="00F84968">
      <w:pPr>
        <w:rPr>
          <w:rFonts w:cs="Arial"/>
          <w:szCs w:val="20"/>
        </w:rPr>
      </w:pPr>
      <w:r w:rsidRPr="0099647A">
        <w:rPr>
          <w:rFonts w:cs="Arial"/>
          <w:szCs w:val="20"/>
        </w:rPr>
        <w:t xml:space="preserve">Koordinacijski organ lahko po potrebi, v okviru preverjanja izvajanja nalog načrta iz prejšnjega odstavka, izvede </w:t>
      </w:r>
      <w:r>
        <w:rPr>
          <w:rFonts w:cs="Arial"/>
          <w:szCs w:val="20"/>
        </w:rPr>
        <w:t xml:space="preserve">tudi </w:t>
      </w:r>
      <w:r w:rsidRPr="0099647A">
        <w:rPr>
          <w:rFonts w:cs="Arial"/>
          <w:szCs w:val="20"/>
        </w:rPr>
        <w:t>PKS pri končnem prejemniku. Kadar se na kraju samem preverja končni prejemnik sredstev, ki je NPU, se hkrati preveri ustreznost izvajanja nalog izvajalca ukrepa in/ali nosilnega organa.</w:t>
      </w:r>
    </w:p>
    <w:p w14:paraId="458E37B9" w14:textId="77777777" w:rsidR="00AC5F8C" w:rsidRPr="0099647A" w:rsidRDefault="00AC5F8C" w:rsidP="00F84968">
      <w:pPr>
        <w:rPr>
          <w:rFonts w:cs="Arial"/>
          <w:szCs w:val="20"/>
        </w:rPr>
      </w:pPr>
    </w:p>
    <w:p w14:paraId="7BFC7F95" w14:textId="77777777" w:rsidR="00AC5F8C" w:rsidRPr="00C40429" w:rsidRDefault="00AC5F8C" w:rsidP="00F84968">
      <w:pPr>
        <w:rPr>
          <w:rFonts w:eastAsia="SimSun" w:cs="Arial"/>
          <w:kern w:val="1"/>
          <w:szCs w:val="20"/>
          <w:lang w:eastAsia="hi-IN" w:bidi="hi-IN"/>
        </w:rPr>
      </w:pPr>
      <w:r w:rsidRPr="0099647A">
        <w:t>V primeru prenosa nalog</w:t>
      </w:r>
      <w:r>
        <w:t xml:space="preserve"> preverjanja ukrepa</w:t>
      </w:r>
      <w:r w:rsidRPr="0099647A">
        <w:t xml:space="preserve"> nosilnega organa </w:t>
      </w:r>
      <w:r w:rsidRPr="0099647A">
        <w:rPr>
          <w:kern w:val="1"/>
        </w:rPr>
        <w:t>na izvajalca ukrepa mora preverjanje izvajanja nalog pri izvajalcu ukrepa izvajati nosilni organ in o tem poročati koordinacijskemu organu.</w:t>
      </w:r>
    </w:p>
    <w:p w14:paraId="20B76CFE" w14:textId="77777777" w:rsidR="00AC5F8C" w:rsidRPr="00C40429" w:rsidRDefault="00AC5F8C" w:rsidP="00F84968">
      <w:pPr>
        <w:rPr>
          <w:rFonts w:cs="Arial"/>
          <w:b/>
          <w:szCs w:val="20"/>
        </w:rPr>
      </w:pPr>
    </w:p>
    <w:p w14:paraId="37DD1B79" w14:textId="77777777" w:rsidR="00AC5F8C" w:rsidRPr="00C40429" w:rsidRDefault="00AC5F8C" w:rsidP="00AC5F8C">
      <w:pPr>
        <w:keepNext w:val="0"/>
        <w:keepLines w:val="0"/>
        <w:tabs>
          <w:tab w:val="left" w:pos="0"/>
        </w:tabs>
        <w:rPr>
          <w:rFonts w:cs="Arial"/>
          <w:szCs w:val="20"/>
        </w:rPr>
      </w:pPr>
      <w:r w:rsidRPr="00C40429">
        <w:rPr>
          <w:rFonts w:cs="Arial"/>
          <w:b/>
          <w:szCs w:val="20"/>
          <w:u w:val="single"/>
        </w:rPr>
        <w:t>Ključne vsebine preverjanj</w:t>
      </w:r>
      <w:r w:rsidRPr="00C40429">
        <w:rPr>
          <w:rFonts w:cs="Arial"/>
          <w:b/>
          <w:szCs w:val="20"/>
        </w:rPr>
        <w:t xml:space="preserve">, </w:t>
      </w:r>
      <w:r w:rsidRPr="00C40429">
        <w:rPr>
          <w:rFonts w:cs="Arial"/>
          <w:szCs w:val="20"/>
        </w:rPr>
        <w:t xml:space="preserve">ki jih je treba dosledno upoštevati, kadar se pri nosilnem organu in/ali izvajalcih ukrepa preverja ustreznost izvajanja načrta so: </w:t>
      </w:r>
    </w:p>
    <w:p w14:paraId="3873CA92" w14:textId="77777777" w:rsidR="00AC5F8C" w:rsidRPr="00C40429" w:rsidRDefault="00AC5F8C" w:rsidP="00AC5F8C">
      <w:pPr>
        <w:keepNext w:val="0"/>
        <w:keepLines w:val="0"/>
        <w:tabs>
          <w:tab w:val="left" w:pos="0"/>
        </w:tabs>
        <w:rPr>
          <w:rFonts w:cs="Arial"/>
          <w:szCs w:val="20"/>
          <w:u w:val="single"/>
        </w:rPr>
      </w:pPr>
    </w:p>
    <w:p w14:paraId="4D2F262B" w14:textId="77777777" w:rsidR="00AC5F8C" w:rsidRPr="00C40429" w:rsidRDefault="00AC5F8C" w:rsidP="00AC5F8C">
      <w:pPr>
        <w:keepNext w:val="0"/>
        <w:keepLines w:val="0"/>
        <w:numPr>
          <w:ilvl w:val="0"/>
          <w:numId w:val="2"/>
        </w:numPr>
        <w:ind w:left="426"/>
        <w:rPr>
          <w:rFonts w:cs="Arial"/>
          <w:szCs w:val="20"/>
        </w:rPr>
      </w:pPr>
      <w:r w:rsidRPr="00C40429">
        <w:rPr>
          <w:rFonts w:cs="Arial"/>
          <w:szCs w:val="20"/>
        </w:rPr>
        <w:t>Notranji nadzor in obvladovanje tveganj:</w:t>
      </w:r>
    </w:p>
    <w:p w14:paraId="24D82560"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obstoj organizacijske strukture in preverjanje zmogljivosti za opravljanje prenesenih nalog, dodelitev funkcij za izvajanje nalog, spoštovanje načela ločevanja funkcij;</w:t>
      </w:r>
    </w:p>
    <w:p w14:paraId="131EA0FB"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obstoj postopkov poročanja;</w:t>
      </w:r>
    </w:p>
    <w:p w14:paraId="19126D24"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obstoj postopkov in spremljanja nepravilnosti in postopki za vračanje neupravičeno izplačanih zneskov;</w:t>
      </w:r>
    </w:p>
    <w:p w14:paraId="72F1BB24" w14:textId="77777777" w:rsidR="00AC5F8C" w:rsidRPr="00C40429" w:rsidRDefault="00AC5F8C" w:rsidP="00AC5F8C">
      <w:pPr>
        <w:keepNext w:val="0"/>
        <w:keepLines w:val="0"/>
        <w:rPr>
          <w:rFonts w:cs="Arial"/>
          <w:szCs w:val="20"/>
        </w:rPr>
      </w:pPr>
    </w:p>
    <w:p w14:paraId="3EA555B4" w14:textId="77777777" w:rsidR="00AC5F8C" w:rsidRPr="00C40429" w:rsidRDefault="00AC5F8C" w:rsidP="00AC5F8C">
      <w:pPr>
        <w:keepNext w:val="0"/>
        <w:keepLines w:val="0"/>
        <w:numPr>
          <w:ilvl w:val="0"/>
          <w:numId w:val="2"/>
        </w:numPr>
        <w:ind w:left="426"/>
        <w:rPr>
          <w:rFonts w:cs="Arial"/>
          <w:szCs w:val="20"/>
        </w:rPr>
      </w:pPr>
      <w:r w:rsidRPr="00C40429">
        <w:rPr>
          <w:rFonts w:cs="Arial"/>
          <w:szCs w:val="20"/>
        </w:rPr>
        <w:t>Načrtovanje izvajanja načrta:</w:t>
      </w:r>
    </w:p>
    <w:p w14:paraId="67D5BD85"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upoštevanje smernic, priročnikov, navodil, postopkov izvajanja načrta;</w:t>
      </w:r>
    </w:p>
    <w:p w14:paraId="0DD47D13" w14:textId="77777777" w:rsidR="00AC5F8C" w:rsidRPr="00C40429" w:rsidRDefault="00AC5F8C" w:rsidP="00AC5F8C">
      <w:pPr>
        <w:keepNext w:val="0"/>
        <w:keepLines w:val="0"/>
        <w:contextualSpacing/>
        <w:rPr>
          <w:rFonts w:cs="Arial"/>
          <w:szCs w:val="20"/>
        </w:rPr>
      </w:pPr>
    </w:p>
    <w:p w14:paraId="2BCEE8A4" w14:textId="77777777" w:rsidR="00AC5F8C" w:rsidRPr="00C40429" w:rsidRDefault="00AC5F8C" w:rsidP="00AC5F8C">
      <w:pPr>
        <w:keepNext w:val="0"/>
        <w:keepLines w:val="0"/>
        <w:numPr>
          <w:ilvl w:val="0"/>
          <w:numId w:val="2"/>
        </w:numPr>
        <w:ind w:left="426"/>
        <w:rPr>
          <w:rFonts w:cs="Arial"/>
          <w:szCs w:val="20"/>
        </w:rPr>
      </w:pPr>
      <w:r w:rsidRPr="00C40429">
        <w:rPr>
          <w:rFonts w:cs="Arial"/>
          <w:szCs w:val="20"/>
        </w:rPr>
        <w:t>Načrtovanje in postopek načina izbora projektov pri nosilnem organu in/ali izvajalcu ukrepa:</w:t>
      </w:r>
    </w:p>
    <w:p w14:paraId="3BBFB1E5"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ustrezna ločenost funkcij;</w:t>
      </w:r>
    </w:p>
    <w:p w14:paraId="4418819F"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ustrezen načina izbora (na primeru vzorca):</w:t>
      </w:r>
    </w:p>
    <w:p w14:paraId="7B318C05" w14:textId="77777777" w:rsidR="00AC5F8C" w:rsidRPr="00C40429" w:rsidRDefault="00AC5F8C" w:rsidP="00AC5F8C">
      <w:pPr>
        <w:keepNext w:val="0"/>
        <w:keepLines w:val="0"/>
        <w:numPr>
          <w:ilvl w:val="0"/>
          <w:numId w:val="7"/>
        </w:numPr>
        <w:ind w:left="1134" w:hanging="283"/>
        <w:contextualSpacing/>
        <w:jc w:val="left"/>
        <w:rPr>
          <w:rFonts w:cs="Arial"/>
          <w:szCs w:val="20"/>
        </w:rPr>
      </w:pPr>
      <w:r w:rsidRPr="00C40429">
        <w:rPr>
          <w:rFonts w:cs="Arial"/>
          <w:szCs w:val="20"/>
        </w:rPr>
        <w:t xml:space="preserve">JR, </w:t>
      </w:r>
    </w:p>
    <w:p w14:paraId="36D5A529" w14:textId="77777777" w:rsidR="00AC5F8C" w:rsidRPr="00C40429" w:rsidRDefault="00AC5F8C" w:rsidP="00AC5F8C">
      <w:pPr>
        <w:keepNext w:val="0"/>
        <w:keepLines w:val="0"/>
        <w:numPr>
          <w:ilvl w:val="0"/>
          <w:numId w:val="7"/>
        </w:numPr>
        <w:ind w:left="1134" w:hanging="283"/>
        <w:contextualSpacing/>
        <w:jc w:val="left"/>
        <w:rPr>
          <w:rFonts w:cs="Arial"/>
          <w:szCs w:val="20"/>
        </w:rPr>
      </w:pPr>
      <w:r w:rsidRPr="00C40429">
        <w:rPr>
          <w:rFonts w:cs="Arial"/>
          <w:szCs w:val="20"/>
        </w:rPr>
        <w:t>JP,</w:t>
      </w:r>
    </w:p>
    <w:p w14:paraId="3D2DEDC9" w14:textId="77777777" w:rsidR="00AC5F8C" w:rsidRPr="00521967" w:rsidRDefault="00AC5F8C" w:rsidP="00AC5F8C">
      <w:pPr>
        <w:keepNext w:val="0"/>
        <w:keepLines w:val="0"/>
        <w:numPr>
          <w:ilvl w:val="0"/>
          <w:numId w:val="7"/>
        </w:numPr>
        <w:ind w:left="1134" w:hanging="283"/>
        <w:contextualSpacing/>
        <w:jc w:val="left"/>
        <w:rPr>
          <w:rFonts w:cs="Arial"/>
          <w:szCs w:val="20"/>
        </w:rPr>
      </w:pPr>
      <w:r>
        <w:rPr>
          <w:rFonts w:cs="Arial"/>
          <w:szCs w:val="20"/>
        </w:rPr>
        <w:t>neposredna uvrstitev projektov v NRP.</w:t>
      </w:r>
    </w:p>
    <w:p w14:paraId="26081455" w14:textId="77777777" w:rsidR="00AC5F8C" w:rsidRPr="00C40429" w:rsidRDefault="00AC5F8C" w:rsidP="00AC5F8C">
      <w:pPr>
        <w:keepNext w:val="0"/>
        <w:keepLines w:val="0"/>
        <w:rPr>
          <w:rFonts w:cs="Arial"/>
          <w:szCs w:val="20"/>
        </w:rPr>
      </w:pPr>
    </w:p>
    <w:p w14:paraId="1F00D254" w14:textId="77777777" w:rsidR="00AC5F8C" w:rsidRPr="00C40429" w:rsidRDefault="00AC5F8C" w:rsidP="00AC5F8C">
      <w:pPr>
        <w:keepNext w:val="0"/>
        <w:keepLines w:val="0"/>
        <w:numPr>
          <w:ilvl w:val="0"/>
          <w:numId w:val="2"/>
        </w:numPr>
        <w:ind w:left="426"/>
        <w:rPr>
          <w:rFonts w:cs="Arial"/>
          <w:szCs w:val="20"/>
        </w:rPr>
      </w:pPr>
      <w:r w:rsidRPr="00C40429">
        <w:rPr>
          <w:rFonts w:cs="Arial"/>
          <w:szCs w:val="20"/>
        </w:rPr>
        <w:t>Ustreznost in učinkovitost izvajanja</w:t>
      </w:r>
      <w:r>
        <w:rPr>
          <w:rFonts w:cs="Arial"/>
          <w:szCs w:val="20"/>
        </w:rPr>
        <w:t xml:space="preserve"> administrativnega</w:t>
      </w:r>
      <w:r w:rsidRPr="00C40429">
        <w:rPr>
          <w:rFonts w:cs="Arial"/>
          <w:szCs w:val="20"/>
        </w:rPr>
        <w:t xml:space="preserve"> preverjanja ukrepov in PKS:</w:t>
      </w:r>
    </w:p>
    <w:p w14:paraId="7D91A4FF"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preverjanja so ustrezno načrtovana;</w:t>
      </w:r>
    </w:p>
    <w:p w14:paraId="5773CB96"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izvedena preverjanja so kakovostna, pravilna in ustrezna;</w:t>
      </w:r>
    </w:p>
    <w:p w14:paraId="10562A90"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preverjanja so izvedena pravočasno;</w:t>
      </w:r>
    </w:p>
    <w:p w14:paraId="54AB8D75"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informacije o projektih in rezultati posameznih preverjanj so ustrezno evidentirane (poročila, KL) in ustrezno hranjeni ter dostopni ključnim udeležencem izvajanja načrta;</w:t>
      </w:r>
    </w:p>
    <w:p w14:paraId="545EB5B7" w14:textId="77777777" w:rsidR="00AC5F8C" w:rsidRPr="00C40429" w:rsidRDefault="00AC5F8C" w:rsidP="00AC5F8C">
      <w:pPr>
        <w:keepNext w:val="0"/>
        <w:keepLines w:val="0"/>
        <w:numPr>
          <w:ilvl w:val="0"/>
          <w:numId w:val="6"/>
        </w:numPr>
        <w:ind w:left="851" w:hanging="357"/>
        <w:contextualSpacing/>
        <w:rPr>
          <w:rFonts w:cs="Arial"/>
        </w:rPr>
      </w:pPr>
      <w:r w:rsidRPr="00D84135">
        <w:rPr>
          <w:rFonts w:cs="Arial"/>
        </w:rPr>
        <w:t>na razpolago so evidence o vseh izvedenih preverjanjih (administrativnih in PKS).</w:t>
      </w:r>
    </w:p>
    <w:p w14:paraId="506E231E" w14:textId="77777777" w:rsidR="00AC5F8C" w:rsidRPr="00C40429" w:rsidRDefault="00AC5F8C" w:rsidP="00AC5F8C">
      <w:pPr>
        <w:keepNext w:val="0"/>
        <w:keepLines w:val="0"/>
        <w:rPr>
          <w:rFonts w:cs="Arial"/>
          <w:szCs w:val="20"/>
        </w:rPr>
      </w:pPr>
    </w:p>
    <w:p w14:paraId="2C46167C" w14:textId="77777777" w:rsidR="00AC5F8C" w:rsidRPr="00C40429" w:rsidRDefault="00AC5F8C" w:rsidP="00AC5F8C">
      <w:pPr>
        <w:keepNext w:val="0"/>
        <w:keepLines w:val="0"/>
        <w:numPr>
          <w:ilvl w:val="0"/>
          <w:numId w:val="2"/>
        </w:numPr>
        <w:ind w:left="426"/>
        <w:rPr>
          <w:rFonts w:cs="Arial"/>
          <w:szCs w:val="20"/>
        </w:rPr>
      </w:pPr>
      <w:r w:rsidRPr="00C40429">
        <w:rPr>
          <w:rFonts w:cs="Arial"/>
          <w:szCs w:val="20"/>
        </w:rPr>
        <w:t>Spremljanje:</w:t>
      </w:r>
    </w:p>
    <w:p w14:paraId="17D94BB2" w14:textId="77777777" w:rsidR="00AC5F8C" w:rsidRPr="00C40429" w:rsidRDefault="00AC5F8C" w:rsidP="00AC5F8C">
      <w:pPr>
        <w:keepNext w:val="0"/>
        <w:keepLines w:val="0"/>
        <w:numPr>
          <w:ilvl w:val="0"/>
          <w:numId w:val="5"/>
        </w:numPr>
        <w:ind w:left="851"/>
        <w:rPr>
          <w:rFonts w:cs="Arial"/>
          <w:szCs w:val="20"/>
        </w:rPr>
      </w:pPr>
      <w:r w:rsidRPr="00C40429">
        <w:rPr>
          <w:rFonts w:cs="Arial"/>
          <w:szCs w:val="20"/>
        </w:rPr>
        <w:t xml:space="preserve">ustreznost spremljanja mejnikov in ciljev, intervencij in specifičnih kazalcev skladno z določili Uredbe </w:t>
      </w:r>
      <w:r>
        <w:rPr>
          <w:rFonts w:cs="Arial"/>
          <w:szCs w:val="20"/>
        </w:rPr>
        <w:t xml:space="preserve">(EU) </w:t>
      </w:r>
      <w:r w:rsidRPr="00C40429">
        <w:rPr>
          <w:rFonts w:cs="Arial"/>
          <w:szCs w:val="20"/>
        </w:rPr>
        <w:t>2021/24</w:t>
      </w:r>
      <w:r>
        <w:rPr>
          <w:rFonts w:cs="Arial"/>
          <w:szCs w:val="20"/>
        </w:rPr>
        <w:t>1</w:t>
      </w:r>
      <w:r w:rsidRPr="00C40429">
        <w:rPr>
          <w:rFonts w:cs="Arial"/>
          <w:szCs w:val="20"/>
        </w:rPr>
        <w:t xml:space="preserve"> in s tem povezanih delegiranih aktov EU.</w:t>
      </w:r>
    </w:p>
    <w:p w14:paraId="0639AB6F" w14:textId="77777777" w:rsidR="00AC5F8C" w:rsidRPr="00C40429" w:rsidRDefault="00AC5F8C" w:rsidP="00AC5F8C">
      <w:pPr>
        <w:keepNext w:val="0"/>
        <w:keepLines w:val="0"/>
        <w:rPr>
          <w:rFonts w:cs="Arial"/>
          <w:szCs w:val="20"/>
        </w:rPr>
      </w:pPr>
    </w:p>
    <w:p w14:paraId="6D72648A" w14:textId="77777777" w:rsidR="00AC5F8C" w:rsidRDefault="00AC5F8C" w:rsidP="00AC5F8C">
      <w:pPr>
        <w:keepNext w:val="0"/>
        <w:keepLines w:val="0"/>
        <w:numPr>
          <w:ilvl w:val="0"/>
          <w:numId w:val="2"/>
        </w:numPr>
        <w:ind w:left="426"/>
        <w:rPr>
          <w:rFonts w:cs="Arial"/>
          <w:szCs w:val="20"/>
        </w:rPr>
      </w:pPr>
      <w:r w:rsidRPr="00C40429">
        <w:rPr>
          <w:rFonts w:cs="Arial"/>
          <w:szCs w:val="20"/>
        </w:rPr>
        <w:t>Poročanje:</w:t>
      </w:r>
    </w:p>
    <w:p w14:paraId="3FF953AA" w14:textId="6E7FFBC0" w:rsidR="008706CB" w:rsidRPr="00B70743" w:rsidRDefault="00AC5F8C" w:rsidP="008706CB">
      <w:pPr>
        <w:keepNext w:val="0"/>
        <w:keepLines w:val="0"/>
        <w:numPr>
          <w:ilvl w:val="1"/>
          <w:numId w:val="2"/>
        </w:numPr>
        <w:ind w:left="851"/>
        <w:rPr>
          <w:rFonts w:cs="Arial"/>
        </w:rPr>
      </w:pPr>
      <w:r>
        <w:rPr>
          <w:rFonts w:cs="Arial"/>
        </w:rPr>
        <w:t>p</w:t>
      </w:r>
      <w:r w:rsidRPr="483A4BE8">
        <w:rPr>
          <w:rFonts w:cs="Arial"/>
        </w:rPr>
        <w:t>reveri se primernost in pravočasnost poročanja, ki so opredeljeni v tem priročniku in v</w:t>
      </w:r>
      <w:r>
        <w:rPr>
          <w:rFonts w:cs="Arial"/>
        </w:rPr>
        <w:t xml:space="preserve"> </w:t>
      </w:r>
      <w:r w:rsidRPr="483A4BE8">
        <w:rPr>
          <w:rFonts w:cs="Arial"/>
        </w:rPr>
        <w:t>finančnem priročniku.</w:t>
      </w:r>
    </w:p>
    <w:p w14:paraId="0BB70336" w14:textId="22E8B49D" w:rsidR="008706CB" w:rsidRPr="00B70743" w:rsidRDefault="00381E72" w:rsidP="00F84968">
      <w:pPr>
        <w:pStyle w:val="Naslov2"/>
      </w:pPr>
      <w:bookmarkStart w:id="50" w:name="_Toc94531383"/>
      <w:bookmarkStart w:id="51" w:name="_Toc93333763"/>
      <w:bookmarkStart w:id="52" w:name="_Toc101430192"/>
      <w:r w:rsidRPr="00C40429">
        <w:lastRenderedPageBreak/>
        <w:t>SPECIFIČNA PODROČJA PREVERJANJA UKREPOV</w:t>
      </w:r>
      <w:bookmarkEnd w:id="50"/>
      <w:bookmarkEnd w:id="51"/>
      <w:bookmarkEnd w:id="52"/>
    </w:p>
    <w:p w14:paraId="2EF8890A" w14:textId="11127249" w:rsidR="00AC5F8C" w:rsidRPr="00AC5F8C" w:rsidRDefault="00AC5F8C" w:rsidP="00F84968">
      <w:pPr>
        <w:rPr>
          <w:rFonts w:cs="Arial"/>
          <w:szCs w:val="20"/>
        </w:rPr>
      </w:pPr>
      <w:r w:rsidRPr="00AC5F8C">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AC5F8C" w:rsidRDefault="00AC5F8C" w:rsidP="00F84968">
      <w:pPr>
        <w:rPr>
          <w:rFonts w:cs="Arial"/>
          <w:szCs w:val="20"/>
        </w:rPr>
      </w:pPr>
    </w:p>
    <w:p w14:paraId="2147AE02" w14:textId="25612136" w:rsidR="00AC5F8C" w:rsidRPr="00AC5F8C" w:rsidRDefault="00AC5F8C" w:rsidP="00F84968">
      <w:pPr>
        <w:rPr>
          <w:rFonts w:cs="Arial"/>
          <w:szCs w:val="20"/>
        </w:rPr>
      </w:pPr>
      <w:r w:rsidRPr="00AC5F8C">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Pr>
          <w:rFonts w:cs="Arial"/>
          <w:szCs w:val="20"/>
        </w:rPr>
        <w:t>nasprotja</w:t>
      </w:r>
      <w:r w:rsidR="00F2585D" w:rsidRPr="00AC5F8C">
        <w:rPr>
          <w:rFonts w:cs="Arial"/>
          <w:szCs w:val="20"/>
        </w:rPr>
        <w:t xml:space="preserve"> </w:t>
      </w:r>
      <w:r w:rsidRPr="00AC5F8C">
        <w:rPr>
          <w:rFonts w:cs="Arial"/>
          <w:szCs w:val="20"/>
        </w:rPr>
        <w:t xml:space="preserve">interesa in zaznavanju suma goljufij. </w:t>
      </w:r>
    </w:p>
    <w:p w14:paraId="55EB4928" w14:textId="77777777" w:rsidR="00AC5F8C" w:rsidRPr="00AC5F8C" w:rsidRDefault="00AC5F8C" w:rsidP="00F84968">
      <w:pPr>
        <w:rPr>
          <w:rFonts w:cs="Arial"/>
          <w:szCs w:val="20"/>
        </w:rPr>
      </w:pPr>
    </w:p>
    <w:p w14:paraId="12893CD6" w14:textId="3EE9F2B4" w:rsidR="008706CB" w:rsidRDefault="00AC5F8C" w:rsidP="00F84968">
      <w:pPr>
        <w:rPr>
          <w:rFonts w:cs="Arial"/>
          <w:szCs w:val="20"/>
        </w:rPr>
      </w:pPr>
      <w:r w:rsidRPr="00AC5F8C">
        <w:rPr>
          <w:rFonts w:cs="Arial"/>
          <w:szCs w:val="20"/>
        </w:rPr>
        <w:t>Pomembno je, da se preverjanje specifičnih področjih izvede pravočasno, in sicer pred izplačilom sredstev mehanizma.</w:t>
      </w:r>
    </w:p>
    <w:p w14:paraId="4874172D" w14:textId="766DF258" w:rsidR="00381E72" w:rsidRPr="00B70743" w:rsidRDefault="002069BC" w:rsidP="00F84968">
      <w:pPr>
        <w:pStyle w:val="Naslov3"/>
      </w:pPr>
      <w:bookmarkStart w:id="53" w:name="_Toc101430193"/>
      <w:r w:rsidRPr="007100A6">
        <w:t>Javna naročila</w:t>
      </w:r>
      <w:bookmarkEnd w:id="53"/>
    </w:p>
    <w:p w14:paraId="2D262975" w14:textId="23E14BA0" w:rsidR="003C1822" w:rsidRPr="00C40429" w:rsidRDefault="003C1822" w:rsidP="00F84968">
      <w:r w:rsidRPr="2043BBFF">
        <w:t xml:space="preserve">Z namenom, da se zagotovi usklajen standard za postopke izvajanja JN med izvajanjem načrta morajo vsi udeleženci, ki izvajajo tovrstne postopke, izvajati postopke za oddajo JN v skladu z Zakonom o javnem naročanju </w:t>
      </w:r>
      <w:r>
        <w:t>ter ostalimi podzakonskimi akti na njegovi podlagi</w:t>
      </w:r>
      <w:r w:rsidRPr="2043BBFF">
        <w:t xml:space="preserve"> (v nadaljevanju: ZJN), ki je veljaven v RS.</w:t>
      </w:r>
    </w:p>
    <w:p w14:paraId="2C113DD4" w14:textId="77777777" w:rsidR="003C1822" w:rsidRPr="00C40429" w:rsidRDefault="003C1822" w:rsidP="003C1822">
      <w:pPr>
        <w:keepNext w:val="0"/>
        <w:keepLines w:val="0"/>
        <w:tabs>
          <w:tab w:val="left" w:pos="0"/>
        </w:tabs>
        <w:spacing w:after="60"/>
        <w:rPr>
          <w:szCs w:val="20"/>
        </w:rPr>
      </w:pPr>
    </w:p>
    <w:p w14:paraId="2C7DBD11" w14:textId="77777777" w:rsidR="003C1822" w:rsidRPr="00C40429" w:rsidRDefault="003C1822" w:rsidP="003C1822">
      <w:pPr>
        <w:keepNext w:val="0"/>
        <w:keepLines w:val="0"/>
        <w:tabs>
          <w:tab w:val="left" w:pos="0"/>
        </w:tabs>
        <w:spacing w:after="60"/>
      </w:pPr>
      <w:r w:rsidRPr="2043BBFF">
        <w:t xml:space="preserve">Cilj preverjanja postopkov oddaje JN je zagotavljanje upoštevanja nacionalne in evropske zakonodaje s področja JN ter spoštovanje temeljnih načel JN: </w:t>
      </w:r>
    </w:p>
    <w:p w14:paraId="6ECB00DA" w14:textId="77777777" w:rsidR="003C1822" w:rsidRPr="00C40429" w:rsidRDefault="003C1822" w:rsidP="003C1822">
      <w:pPr>
        <w:keepNext w:val="0"/>
        <w:keepLines w:val="0"/>
        <w:tabs>
          <w:tab w:val="left" w:pos="0"/>
        </w:tabs>
        <w:spacing w:after="60"/>
        <w:rPr>
          <w:rFonts w:cs="Arial"/>
        </w:rPr>
      </w:pPr>
    </w:p>
    <w:p w14:paraId="7CEC9690" w14:textId="77777777" w:rsidR="003C1822" w:rsidRPr="00C40429" w:rsidRDefault="003C1822" w:rsidP="003C1822">
      <w:pPr>
        <w:keepNext w:val="0"/>
        <w:keepLines w:val="0"/>
        <w:numPr>
          <w:ilvl w:val="0"/>
          <w:numId w:val="6"/>
        </w:numPr>
        <w:ind w:left="851" w:hanging="357"/>
        <w:contextualSpacing/>
      </w:pPr>
      <w:r w:rsidRPr="2043BBFF">
        <w:t xml:space="preserve">načela gospodarnosti, učinkovitosti in uspešnosti; </w:t>
      </w:r>
    </w:p>
    <w:p w14:paraId="1B591DC2" w14:textId="77777777" w:rsidR="003C1822" w:rsidRPr="00C40429" w:rsidRDefault="003C1822" w:rsidP="003C1822">
      <w:pPr>
        <w:keepNext w:val="0"/>
        <w:keepLines w:val="0"/>
        <w:numPr>
          <w:ilvl w:val="0"/>
          <w:numId w:val="6"/>
        </w:numPr>
        <w:ind w:left="851" w:hanging="357"/>
        <w:contextualSpacing/>
      </w:pPr>
      <w:r w:rsidRPr="2043BBFF">
        <w:t xml:space="preserve">načela zagotavljanja konkurence med ponudniki; </w:t>
      </w:r>
    </w:p>
    <w:p w14:paraId="44D7504D" w14:textId="77777777" w:rsidR="003C1822" w:rsidRPr="00C40429" w:rsidRDefault="003C1822" w:rsidP="003C1822">
      <w:pPr>
        <w:keepNext w:val="0"/>
        <w:keepLines w:val="0"/>
        <w:numPr>
          <w:ilvl w:val="0"/>
          <w:numId w:val="6"/>
        </w:numPr>
        <w:ind w:left="851" w:hanging="357"/>
        <w:contextualSpacing/>
      </w:pPr>
      <w:r w:rsidRPr="2043BBFF">
        <w:t xml:space="preserve">načela transparentnosti JN; </w:t>
      </w:r>
    </w:p>
    <w:p w14:paraId="133075FD" w14:textId="77777777" w:rsidR="003C1822" w:rsidRPr="00C40429" w:rsidRDefault="003C1822" w:rsidP="003C1822">
      <w:pPr>
        <w:keepNext w:val="0"/>
        <w:keepLines w:val="0"/>
        <w:numPr>
          <w:ilvl w:val="0"/>
          <w:numId w:val="6"/>
        </w:numPr>
        <w:ind w:left="851" w:hanging="357"/>
        <w:contextualSpacing/>
      </w:pPr>
      <w:r w:rsidRPr="2043BBFF">
        <w:t xml:space="preserve">načela enakopravne obravnave ponudnikov; </w:t>
      </w:r>
    </w:p>
    <w:p w14:paraId="452B207C" w14:textId="77777777" w:rsidR="003C1822" w:rsidRPr="00C40429" w:rsidRDefault="003C1822" w:rsidP="003C1822">
      <w:pPr>
        <w:keepNext w:val="0"/>
        <w:keepLines w:val="0"/>
        <w:numPr>
          <w:ilvl w:val="0"/>
          <w:numId w:val="6"/>
        </w:numPr>
        <w:ind w:left="851" w:hanging="357"/>
        <w:contextualSpacing/>
      </w:pPr>
      <w:r w:rsidRPr="2043BBFF">
        <w:t>načela sorazmernosti</w:t>
      </w:r>
      <w:r>
        <w:t>;</w:t>
      </w:r>
      <w:r w:rsidRPr="2043BBFF">
        <w:t xml:space="preserve"> </w:t>
      </w:r>
    </w:p>
    <w:p w14:paraId="228A0A05" w14:textId="77777777" w:rsidR="003C1822" w:rsidRPr="00C40429" w:rsidRDefault="003C1822" w:rsidP="003C1822">
      <w:pPr>
        <w:keepNext w:val="0"/>
        <w:keepLines w:val="0"/>
        <w:numPr>
          <w:ilvl w:val="0"/>
          <w:numId w:val="6"/>
        </w:numPr>
        <w:ind w:left="851" w:hanging="357"/>
        <w:contextualSpacing/>
      </w:pPr>
      <w:r w:rsidRPr="2043BBFF">
        <w:t>načel prostega pretoka blaga, storitev ter svobode ustanavljanja, ki izhajajo iz Pogodbe o delovanju E</w:t>
      </w:r>
      <w:r>
        <w:t>vropske unije (PDEU)</w:t>
      </w:r>
      <w:r w:rsidRPr="2043BBFF">
        <w:t xml:space="preserve">. </w:t>
      </w:r>
    </w:p>
    <w:p w14:paraId="24AF148B" w14:textId="77777777" w:rsidR="003C1822" w:rsidRPr="00C40429" w:rsidRDefault="003C1822" w:rsidP="003C1822">
      <w:pPr>
        <w:keepNext w:val="0"/>
        <w:keepLines w:val="0"/>
        <w:tabs>
          <w:tab w:val="left" w:pos="0"/>
        </w:tabs>
        <w:rPr>
          <w:rFonts w:cs="Arial"/>
          <w:szCs w:val="20"/>
        </w:rPr>
      </w:pPr>
    </w:p>
    <w:p w14:paraId="6BB3F135" w14:textId="1955430B" w:rsidR="003C1822" w:rsidRPr="00C40429" w:rsidRDefault="003C1822" w:rsidP="003C1822">
      <w:pPr>
        <w:keepNext w:val="0"/>
        <w:keepLines w:val="0"/>
        <w:contextualSpacing/>
        <w:rPr>
          <w:rFonts w:cs="Arial"/>
          <w:szCs w:val="20"/>
        </w:rPr>
      </w:pPr>
      <w:r w:rsidRPr="00C40429">
        <w:rPr>
          <w:rFonts w:cs="Arial"/>
          <w:szCs w:val="20"/>
        </w:rPr>
        <w:t xml:space="preserve">Kadar upravičenci niso zavezanci po ZJN, morajo pri izboru izvajalcev ravnati v skladu s skrbnostjo dobrega gospodarja </w:t>
      </w:r>
      <w:r>
        <w:rPr>
          <w:rFonts w:cs="Arial"/>
          <w:szCs w:val="20"/>
        </w:rPr>
        <w:t>ter</w:t>
      </w:r>
      <w:r w:rsidRPr="00C40429">
        <w:rPr>
          <w:rFonts w:cs="Arial"/>
          <w:szCs w:val="20"/>
        </w:rPr>
        <w:t xml:space="preserve"> temeljnimi načeli ZJN</w:t>
      </w:r>
      <w:r>
        <w:rPr>
          <w:rFonts w:cs="Arial"/>
          <w:szCs w:val="20"/>
        </w:rPr>
        <w:t xml:space="preserve"> in Zakona o javnih financah </w:t>
      </w:r>
      <w:r w:rsidR="00AD62D0">
        <w:rPr>
          <w:rFonts w:cs="Arial"/>
          <w:szCs w:val="20"/>
        </w:rPr>
        <w:t xml:space="preserve">(Uradni list RS, št. 11/11-uradno prečiščeno besedilo, 14/13 – </w:t>
      </w:r>
      <w:proofErr w:type="spellStart"/>
      <w:r w:rsidR="00AD62D0">
        <w:rPr>
          <w:rFonts w:cs="Arial"/>
          <w:szCs w:val="20"/>
        </w:rPr>
        <w:t>popr</w:t>
      </w:r>
      <w:proofErr w:type="spellEnd"/>
      <w:r w:rsidR="00AD62D0">
        <w:rPr>
          <w:rFonts w:cs="Arial"/>
          <w:szCs w:val="20"/>
        </w:rPr>
        <w:t xml:space="preserve">. 101/13, 55/15 – </w:t>
      </w:r>
      <w:proofErr w:type="spellStart"/>
      <w:r w:rsidR="00AD62D0">
        <w:rPr>
          <w:rFonts w:cs="Arial"/>
          <w:szCs w:val="20"/>
        </w:rPr>
        <w:t>ZFisP</w:t>
      </w:r>
      <w:proofErr w:type="spellEnd"/>
      <w:r w:rsidR="00AD62D0">
        <w:rPr>
          <w:rFonts w:cs="Arial"/>
          <w:szCs w:val="20"/>
        </w:rPr>
        <w:t xml:space="preserve">, 96/15 – ZIPRS1617, 13/18 in 195/20 – </w:t>
      </w:r>
      <w:proofErr w:type="spellStart"/>
      <w:r w:rsidR="00AD62D0">
        <w:rPr>
          <w:rFonts w:cs="Arial"/>
          <w:szCs w:val="20"/>
        </w:rPr>
        <w:t>odl</w:t>
      </w:r>
      <w:proofErr w:type="spellEnd"/>
      <w:r w:rsidR="00AD62D0">
        <w:rPr>
          <w:rFonts w:cs="Arial"/>
          <w:szCs w:val="20"/>
        </w:rPr>
        <w:t xml:space="preserve">. US - </w:t>
      </w:r>
      <w:r>
        <w:rPr>
          <w:rFonts w:cs="Arial"/>
          <w:szCs w:val="20"/>
        </w:rPr>
        <w:t>v nadaljevanju: ZJF)</w:t>
      </w:r>
      <w:r w:rsidRPr="00C40429">
        <w:rPr>
          <w:rFonts w:cs="Arial"/>
          <w:szCs w:val="20"/>
        </w:rPr>
        <w:t xml:space="preserve">. </w:t>
      </w:r>
    </w:p>
    <w:p w14:paraId="713980DA" w14:textId="77777777" w:rsidR="003C1822" w:rsidRPr="00C40429" w:rsidRDefault="003C1822" w:rsidP="003C1822">
      <w:pPr>
        <w:keepNext w:val="0"/>
        <w:keepLines w:val="0"/>
        <w:contextualSpacing/>
        <w:rPr>
          <w:rFonts w:cs="Arial"/>
          <w:szCs w:val="20"/>
        </w:rPr>
      </w:pPr>
    </w:p>
    <w:p w14:paraId="46111C1D" w14:textId="77777777" w:rsidR="003C1822" w:rsidRPr="00C40429" w:rsidRDefault="003C1822" w:rsidP="003C1822">
      <w:pPr>
        <w:keepNext w:val="0"/>
        <w:keepLines w:val="0"/>
        <w:contextualSpacing/>
        <w:rPr>
          <w:rFonts w:cs="Arial"/>
          <w:szCs w:val="20"/>
        </w:rPr>
      </w:pPr>
      <w:r w:rsidRPr="00C40429">
        <w:rPr>
          <w:rFonts w:cs="Arial"/>
          <w:szCs w:val="20"/>
        </w:rPr>
        <w:t xml:space="preserve">Za namen obvladovanja tveganja pri zagotavljanju gospodarnosti </w:t>
      </w:r>
      <w:r>
        <w:rPr>
          <w:rFonts w:cs="Arial"/>
          <w:szCs w:val="20"/>
        </w:rPr>
        <w:t>oz.</w:t>
      </w:r>
      <w:r w:rsidRPr="00C40429">
        <w:rPr>
          <w:rFonts w:cs="Arial"/>
          <w:szCs w:val="20"/>
        </w:rPr>
        <w:t xml:space="preserve">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w:t>
      </w:r>
      <w:r>
        <w:rPr>
          <w:rFonts w:cs="Arial"/>
          <w:szCs w:val="20"/>
        </w:rPr>
        <w:t xml:space="preserve">možno nasprotje </w:t>
      </w:r>
      <w:r w:rsidRPr="00C40429">
        <w:rPr>
          <w:rFonts w:cs="Arial"/>
          <w:szCs w:val="20"/>
        </w:rPr>
        <w:t>interesov med ponudniki in končnim prejemnikom (pridobitev neodvisnih in konkurenčnih ponudb)</w:t>
      </w:r>
      <w:r>
        <w:rPr>
          <w:rFonts w:cs="Arial"/>
          <w:szCs w:val="20"/>
        </w:rPr>
        <w:t>, kakor tudi določila o zelenem javnem naročanju</w:t>
      </w:r>
      <w:r>
        <w:rPr>
          <w:rStyle w:val="Sprotnaopomba-sklic"/>
          <w:rFonts w:cs="Arial"/>
          <w:szCs w:val="20"/>
        </w:rPr>
        <w:footnoteReference w:id="12"/>
      </w:r>
      <w:r>
        <w:rPr>
          <w:rFonts w:cs="Arial"/>
          <w:szCs w:val="20"/>
        </w:rPr>
        <w:t xml:space="preserve">. </w:t>
      </w:r>
    </w:p>
    <w:p w14:paraId="19705430" w14:textId="77777777" w:rsidR="003C1822" w:rsidRPr="00C40429" w:rsidRDefault="003C1822" w:rsidP="003C1822">
      <w:pPr>
        <w:keepNext w:val="0"/>
        <w:keepLines w:val="0"/>
        <w:contextualSpacing/>
        <w:rPr>
          <w:rFonts w:cs="Arial"/>
          <w:szCs w:val="20"/>
        </w:rPr>
      </w:pPr>
    </w:p>
    <w:p w14:paraId="055A6C24" w14:textId="77777777" w:rsidR="003C1822" w:rsidRDefault="003C1822" w:rsidP="003C1822">
      <w:pPr>
        <w:keepNext w:val="0"/>
        <w:keepLines w:val="0"/>
        <w:contextualSpacing/>
        <w:rPr>
          <w:rFonts w:cs="Arial"/>
        </w:rPr>
      </w:pPr>
      <w:r w:rsidRPr="687A1109">
        <w:rPr>
          <w:rFonts w:cs="Arial"/>
        </w:rPr>
        <w:t>Za preverjanje pravilnosti izbora</w:t>
      </w:r>
      <w:r>
        <w:rPr>
          <w:rFonts w:eastAsia="Times New Roman" w:cs="Arial"/>
          <w:lang w:eastAsia="sl-SI"/>
        </w:rPr>
        <w:t xml:space="preserve"> </w:t>
      </w:r>
      <w:r w:rsidRPr="687A1109">
        <w:rPr>
          <w:rFonts w:cs="Arial"/>
        </w:rPr>
        <w:t>in izvedbe postopkov JN</w:t>
      </w:r>
      <w:r w:rsidRPr="00D84135">
        <w:rPr>
          <w:rFonts w:eastAsia="Times New Roman" w:cs="Arial"/>
          <w:lang w:eastAsia="sl-SI"/>
        </w:rPr>
        <w:t xml:space="preserve">, ko mejna vrednost </w:t>
      </w:r>
      <w:r>
        <w:rPr>
          <w:rFonts w:eastAsia="Times New Roman" w:cs="Arial"/>
          <w:lang w:eastAsia="sl-SI"/>
        </w:rPr>
        <w:t>JN</w:t>
      </w:r>
      <w:r w:rsidRPr="00D84135">
        <w:rPr>
          <w:rFonts w:eastAsia="Times New Roman" w:cs="Arial"/>
          <w:lang w:eastAsia="sl-SI"/>
        </w:rPr>
        <w:t xml:space="preserve"> presega prag za objavo v Uradnem listu</w:t>
      </w:r>
      <w:r>
        <w:rPr>
          <w:rFonts w:eastAsia="Times New Roman" w:cs="Arial"/>
          <w:lang w:eastAsia="sl-SI"/>
        </w:rPr>
        <w:t xml:space="preserve"> EU,</w:t>
      </w:r>
      <w:r w:rsidRPr="00D84135">
        <w:rPr>
          <w:rFonts w:eastAsia="Times New Roman" w:cs="Arial"/>
          <w:lang w:eastAsia="sl-SI"/>
        </w:rPr>
        <w:t xml:space="preserve"> </w:t>
      </w:r>
      <w:r w:rsidRPr="687A1109">
        <w:rPr>
          <w:rFonts w:cs="Arial"/>
        </w:rPr>
        <w:t xml:space="preserve">morajo osebe, ki izvajajo preverjanje, </w:t>
      </w:r>
      <w:r w:rsidRPr="687A1109">
        <w:rPr>
          <w:rFonts w:cs="Arial"/>
          <w:b/>
          <w:bCs/>
        </w:rPr>
        <w:t>obvezno izpolnjevati KL</w:t>
      </w:r>
      <w:r w:rsidRPr="687A1109">
        <w:rPr>
          <w:rFonts w:cs="Arial"/>
          <w:b/>
          <w:bCs/>
          <w:vertAlign w:val="superscript"/>
        </w:rPr>
        <w:footnoteReference w:id="13"/>
      </w:r>
      <w:r w:rsidRPr="687A1109">
        <w:rPr>
          <w:rFonts w:cs="Arial"/>
        </w:rPr>
        <w:t xml:space="preserve">, iz katerih mora biti jasno razvidno, da so postopki ustrezno in v celoti pregledani (tudi preverjanje pogodbe in morebitnih aneksov). </w:t>
      </w:r>
    </w:p>
    <w:p w14:paraId="78F3451E" w14:textId="5CFDF5C6" w:rsidR="003C1822" w:rsidRDefault="003C1822" w:rsidP="003C1822">
      <w:pPr>
        <w:keepNext w:val="0"/>
        <w:keepLines w:val="0"/>
        <w:contextualSpacing/>
        <w:rPr>
          <w:rFonts w:cs="Arial"/>
          <w:szCs w:val="20"/>
        </w:rPr>
      </w:pPr>
    </w:p>
    <w:p w14:paraId="15CA8DD1" w14:textId="2D52322B" w:rsidR="00775272" w:rsidRDefault="00775272" w:rsidP="003C1822">
      <w:pPr>
        <w:keepNext w:val="0"/>
        <w:keepLines w:val="0"/>
        <w:contextualSpacing/>
        <w:rPr>
          <w:rFonts w:cs="Arial"/>
          <w:szCs w:val="20"/>
        </w:rPr>
      </w:pPr>
    </w:p>
    <w:p w14:paraId="455B6846" w14:textId="77777777" w:rsidR="00775272" w:rsidRPr="00C40429" w:rsidRDefault="00775272" w:rsidP="003C1822">
      <w:pPr>
        <w:keepNext w:val="0"/>
        <w:keepLines w:val="0"/>
        <w:contextualSpacing/>
        <w:rPr>
          <w:rFonts w:cs="Arial"/>
          <w:szCs w:val="20"/>
        </w:rPr>
      </w:pPr>
    </w:p>
    <w:p w14:paraId="776D9D16" w14:textId="77777777" w:rsidR="00775272" w:rsidRDefault="003C1822" w:rsidP="00775272">
      <w:pPr>
        <w:keepNext w:val="0"/>
        <w:keepLines w:val="0"/>
        <w:contextualSpacing/>
        <w:rPr>
          <w:rFonts w:cs="Arial"/>
          <w:b/>
          <w:i/>
          <w:iCs/>
          <w:szCs w:val="20"/>
        </w:rPr>
      </w:pPr>
      <w:r w:rsidRPr="007100A6">
        <w:rPr>
          <w:rFonts w:cs="Arial"/>
          <w:b/>
          <w:i/>
          <w:iCs/>
          <w:szCs w:val="20"/>
        </w:rPr>
        <w:lastRenderedPageBreak/>
        <w:t>Postopki JN pod mejno vrednostjo ZJN</w:t>
      </w:r>
    </w:p>
    <w:p w14:paraId="313B45BC" w14:textId="77777777" w:rsidR="00775272" w:rsidRDefault="00775272" w:rsidP="00775272">
      <w:pPr>
        <w:keepNext w:val="0"/>
        <w:keepLines w:val="0"/>
        <w:contextualSpacing/>
        <w:rPr>
          <w:rFonts w:cs="Arial"/>
          <w:b/>
          <w:i/>
          <w:iCs/>
          <w:szCs w:val="20"/>
        </w:rPr>
      </w:pPr>
    </w:p>
    <w:p w14:paraId="2392CC07" w14:textId="77777777" w:rsidR="00775272" w:rsidRDefault="003C1822" w:rsidP="00775272">
      <w:pPr>
        <w:keepNext w:val="0"/>
        <w:keepLines w:val="0"/>
        <w:contextualSpacing/>
        <w:rPr>
          <w:rFonts w:cs="Arial"/>
          <w:b/>
          <w:i/>
          <w:iCs/>
          <w:szCs w:val="20"/>
        </w:rPr>
      </w:pPr>
      <w:r w:rsidRPr="00C40429">
        <w:t xml:space="preserve">Ne glede na to ali je </w:t>
      </w:r>
      <w:r>
        <w:t>končni prejemnik</w:t>
      </w:r>
      <w:r w:rsidRPr="00C40429">
        <w:t xml:space="preserve"> subjekt javnega ali zasebnega prava velja za naročila, katerih ocenjena vrednost je nižja od mejnih vrednosti </w:t>
      </w:r>
      <w:r>
        <w:t xml:space="preserve">po </w:t>
      </w:r>
      <w:r w:rsidRPr="00C40429">
        <w:t>ZJN</w:t>
      </w:r>
      <w:r>
        <w:t xml:space="preserve"> </w:t>
      </w:r>
      <w:r w:rsidRPr="00321200">
        <w:t>in za primere, ko ZJN napotuje na uporabo tako imenovanih evidenčnih postopkov</w:t>
      </w:r>
      <w:r w:rsidRPr="00C40429">
        <w:t xml:space="preserve">, </w:t>
      </w:r>
      <w:r>
        <w:t>priporočamo</w:t>
      </w:r>
      <w:r w:rsidRPr="00C40429">
        <w:t xml:space="preserve"> da </w:t>
      </w:r>
      <w:r>
        <w:t xml:space="preserve">končni prejemnik pridobi in </w:t>
      </w:r>
      <w:r w:rsidRPr="00C40429">
        <w:t xml:space="preserve">preveri </w:t>
      </w:r>
      <w:r>
        <w:t xml:space="preserve">vsaj tri ponudbe </w:t>
      </w:r>
      <w:r w:rsidRPr="00C40429">
        <w:t>na trgu</w:t>
      </w:r>
      <w:r>
        <w:t xml:space="preserve"> (v kolikor je to mogoče)</w:t>
      </w:r>
      <w:r w:rsidRPr="00C40429">
        <w:t xml:space="preserve"> </w:t>
      </w:r>
      <w:r>
        <w:t xml:space="preserve">ter </w:t>
      </w:r>
      <w:r w:rsidRPr="00C40429">
        <w:t>izb</w:t>
      </w:r>
      <w:r>
        <w:t>ere</w:t>
      </w:r>
      <w:r w:rsidRPr="00C40429">
        <w:t xml:space="preserve"> ponudnika na pregleden način in o tem pripravi zaznamek. </w:t>
      </w:r>
    </w:p>
    <w:p w14:paraId="0097CD62" w14:textId="77777777" w:rsidR="00775272" w:rsidRDefault="00775272" w:rsidP="00775272">
      <w:pPr>
        <w:keepNext w:val="0"/>
        <w:keepLines w:val="0"/>
        <w:contextualSpacing/>
        <w:rPr>
          <w:rFonts w:cs="Arial"/>
          <w:b/>
          <w:i/>
          <w:iCs/>
          <w:szCs w:val="20"/>
        </w:rPr>
      </w:pPr>
    </w:p>
    <w:p w14:paraId="3816CDFF" w14:textId="25A517C7" w:rsidR="003E50D1" w:rsidRDefault="003C1822" w:rsidP="00775272">
      <w:pPr>
        <w:keepNext w:val="0"/>
        <w:keepLines w:val="0"/>
        <w:contextualSpacing/>
      </w:pPr>
      <w:r>
        <w:t>Končni prejemnik naj ravna v skladu z lastnim internim pravilnikom, ki ureja to vrstno naročanje, v kolikor le ta obstaja.</w:t>
      </w:r>
      <w:r w:rsidR="00381E72">
        <w:t xml:space="preserve"> </w:t>
      </w:r>
    </w:p>
    <w:p w14:paraId="48290E7E" w14:textId="77777777" w:rsidR="003E50D1" w:rsidRPr="00C40429" w:rsidRDefault="003E50D1" w:rsidP="003E50D1">
      <w:pPr>
        <w:pStyle w:val="Naslov3"/>
      </w:pPr>
      <w:bookmarkStart w:id="54" w:name="_Toc101430194"/>
      <w:r w:rsidRPr="00CB707B">
        <w:t xml:space="preserve">Kazalniki goljufije (»red </w:t>
      </w:r>
      <w:proofErr w:type="spellStart"/>
      <w:r w:rsidRPr="00CB707B">
        <w:t>flags</w:t>
      </w:r>
      <w:proofErr w:type="spellEnd"/>
      <w:r w:rsidRPr="00CB707B">
        <w:t>«)</w:t>
      </w:r>
      <w:bookmarkEnd w:id="54"/>
    </w:p>
    <w:p w14:paraId="6A1DCC37" w14:textId="77777777" w:rsidR="003E50D1" w:rsidRPr="003C1822" w:rsidRDefault="003E50D1" w:rsidP="003E50D1">
      <w:r w:rsidRPr="003C1822">
        <w:t>Nosilni organ je odgovoren za vzpostavitev ustreznega sistema notranjih kontrol, s poudarkom na preprečevanju, odkrivanju in odpravljanju nepravilnosti ter zaznavanju sumov goljufij in korupcije v skladu z nacionalno ter evropsko zakonodajo.</w:t>
      </w:r>
    </w:p>
    <w:p w14:paraId="14304F05" w14:textId="77777777" w:rsidR="003E50D1" w:rsidRPr="003C1822" w:rsidRDefault="003E50D1" w:rsidP="003E50D1"/>
    <w:p w14:paraId="1C544205" w14:textId="77777777" w:rsidR="003E50D1" w:rsidRDefault="003E50D1" w:rsidP="003E50D1">
      <w:r w:rsidRPr="003C1822">
        <w:t xml:space="preserve">Oseba, ki izvaja preverjanja ukrepov, mora biti pri svojem delu pozorna na </w:t>
      </w:r>
      <w:proofErr w:type="spellStart"/>
      <w:r w:rsidRPr="003C1822">
        <w:t>t.i</w:t>
      </w:r>
      <w:proofErr w:type="spellEnd"/>
      <w:r w:rsidRPr="003C1822">
        <w:t xml:space="preserve">. »opozorilne znake goljufije« oz. »kazalnike goljufije« (ang. »red </w:t>
      </w:r>
      <w:proofErr w:type="spellStart"/>
      <w:r w:rsidRPr="003C1822">
        <w:t>flags</w:t>
      </w:r>
      <w:proofErr w:type="spellEnd"/>
      <w:r w:rsidRPr="003C1822">
        <w:t xml:space="preserve">«), ki pomenijo kazalnik morebitne goljufije, korupcije, itd. Gre za element ali sklop elementov, ki so po naravi nenavadni ali odstopajo od običajne prakse. Sporočajo, da nekaj ni v redu in da je potrebno dodatno preverjanje. Poudariti je treba, da obstoj opozoril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C1822">
        <w:t>Arachne</w:t>
      </w:r>
      <w:proofErr w:type="spellEnd"/>
      <w:r w:rsidRPr="003C1822">
        <w:t>, GVIN oz. drugih orodij za podatkovno rudarjenje, ipd. Poznavanje opozorilnih znakov izboljšuje ozaveščenost o goljufijah, krepi sistem upravljanja in nadzora ter pripomore k učinkovitejšemu preprečevanju in odkrivanju goljufij</w:t>
      </w:r>
      <w:r>
        <w:t>.</w:t>
      </w:r>
    </w:p>
    <w:p w14:paraId="67756D11" w14:textId="77777777" w:rsidR="003E50D1" w:rsidRPr="00AE3D94" w:rsidRDefault="003E50D1" w:rsidP="003E50D1"/>
    <w:p w14:paraId="1EE6084F" w14:textId="77777777" w:rsidR="003E50D1" w:rsidRDefault="003E50D1" w:rsidP="003E50D1">
      <w:r w:rsidRPr="003C1822">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C1822" w:rsidRDefault="003E50D1" w:rsidP="003E50D1">
      <w:pPr>
        <w:pStyle w:val="Odstavekseznama"/>
        <w:numPr>
          <w:ilvl w:val="0"/>
          <w:numId w:val="67"/>
        </w:numPr>
      </w:pPr>
      <w:r w:rsidRPr="003C1822">
        <w:t xml:space="preserve">do določene mere skladnost med elementi iz dokumentacije, ki je bila predložena v ponudbi, ter dejanskim stanjem v zvezi z izvajanjem projekta; </w:t>
      </w:r>
    </w:p>
    <w:p w14:paraId="27C70575" w14:textId="77777777" w:rsidR="003E50D1" w:rsidRPr="003C1822" w:rsidRDefault="003E50D1" w:rsidP="003E50D1">
      <w:pPr>
        <w:pStyle w:val="Odstavekseznama"/>
        <w:numPr>
          <w:ilvl w:val="0"/>
          <w:numId w:val="67"/>
        </w:numPr>
      </w:pPr>
      <w:r w:rsidRPr="003C1822">
        <w:t xml:space="preserve">ali se kopije dokumentov, ki so bile predložene skupaj z vlogo za sofinanciranje/plačilo (ne glede na to ali so v papirni ali elektronski obliki), popolnoma skladajo s prvotno oz. originalno dokumentacijo, ki je v lasti končnega prejemnika; </w:t>
      </w:r>
    </w:p>
    <w:p w14:paraId="19292FE6" w14:textId="77777777" w:rsidR="003E50D1" w:rsidRPr="00B70743" w:rsidRDefault="003E50D1" w:rsidP="003E50D1">
      <w:pPr>
        <w:pStyle w:val="Odstavekseznama"/>
        <w:numPr>
          <w:ilvl w:val="0"/>
          <w:numId w:val="67"/>
        </w:numPr>
      </w:pPr>
      <w:r w:rsidRPr="003C1822">
        <w:t>ali se informacije, navedene v zapisniku o prevzemu in na računu, skladajo z dejanskim stanjem, tj. ali so bila dela in storitve dejansko opravljene v dogovorjenem obsegu.</w:t>
      </w:r>
    </w:p>
    <w:p w14:paraId="7584340F" w14:textId="77777777" w:rsidR="003E50D1" w:rsidRPr="00775272" w:rsidRDefault="003E50D1" w:rsidP="00775272">
      <w:pPr>
        <w:keepNext w:val="0"/>
        <w:keepLines w:val="0"/>
        <w:contextualSpacing/>
        <w:rPr>
          <w:rFonts w:cs="Arial"/>
          <w:b/>
          <w:i/>
          <w:iCs/>
          <w:szCs w:val="20"/>
        </w:rPr>
      </w:pPr>
    </w:p>
    <w:p w14:paraId="46238E81" w14:textId="5B72320F" w:rsidR="00381E72" w:rsidRPr="00B70743" w:rsidRDefault="00381E72" w:rsidP="00F84968">
      <w:pPr>
        <w:pStyle w:val="Naslov3"/>
      </w:pPr>
      <w:bookmarkStart w:id="55" w:name="_Toc101430195"/>
      <w:r w:rsidRPr="00CB707B">
        <w:lastRenderedPageBreak/>
        <w:t>Nasprotje interesov</w:t>
      </w:r>
      <w:r w:rsidRPr="00F2585D">
        <w:rPr>
          <w:vertAlign w:val="superscript"/>
        </w:rPr>
        <w:footnoteReference w:id="14"/>
      </w:r>
      <w:r w:rsidRPr="00F2585D">
        <w:rPr>
          <w:vertAlign w:val="superscript"/>
        </w:rPr>
        <w:t xml:space="preserve"> </w:t>
      </w:r>
      <w:r w:rsidRPr="00F2585D">
        <w:rPr>
          <w:vertAlign w:val="superscript"/>
        </w:rPr>
        <w:footnoteReference w:id="15"/>
      </w:r>
      <w:r w:rsidRPr="00F2585D">
        <w:rPr>
          <w:vertAlign w:val="superscript"/>
        </w:rPr>
        <w:t xml:space="preserve"> </w:t>
      </w:r>
      <w:r w:rsidRPr="00F2585D">
        <w:rPr>
          <w:vertAlign w:val="superscript"/>
        </w:rPr>
        <w:footnoteReference w:id="16"/>
      </w:r>
      <w:bookmarkEnd w:id="55"/>
    </w:p>
    <w:p w14:paraId="1796A152" w14:textId="77777777" w:rsidR="003C1822" w:rsidRPr="00C40429" w:rsidRDefault="003C1822" w:rsidP="00F84968">
      <w:pPr>
        <w:rPr>
          <w:rFonts w:cs="Arial"/>
        </w:rPr>
      </w:pPr>
      <w:r>
        <w:rPr>
          <w:rFonts w:cs="Arial"/>
        </w:rPr>
        <w:t>Nasprotje interesov</w:t>
      </w:r>
      <w:r w:rsidRPr="00C40429">
        <w:rPr>
          <w:rFonts w:cs="Arial"/>
        </w:rPr>
        <w:t xml:space="preserve"> obstaja takrat, ko je ogroženo nepristransko in objektivno opravljanje funkcij udeleženca ali druge osebe iz razlogov, ki vključujejo družino, čustvene vezi, politične ali narodnostne razloge, gospodarske interese ali kakršne koli druge skupne interese s prejemnikom. Vsak </w:t>
      </w:r>
      <w:r>
        <w:rPr>
          <w:rFonts w:cs="Arial"/>
        </w:rPr>
        <w:t>končni prejemnik</w:t>
      </w:r>
      <w:r w:rsidRPr="00C40429">
        <w:rPr>
          <w:rFonts w:cs="Arial"/>
        </w:rPr>
        <w:t xml:space="preserve"> je dolžan zagotoviti, da se sprejmejo ustrezni ukrepi za čim večje zmanjšanje morebitnih tveganj nasprotja interesov med postopkom </w:t>
      </w:r>
      <w:r>
        <w:rPr>
          <w:rFonts w:cs="Arial"/>
        </w:rPr>
        <w:t>JN, JR ali JP.</w:t>
      </w:r>
      <w:r w:rsidRPr="00C40429">
        <w:rPr>
          <w:rFonts w:cs="Arial"/>
        </w:rPr>
        <w:t xml:space="preserve"> </w:t>
      </w:r>
    </w:p>
    <w:p w14:paraId="08B78DFA" w14:textId="77777777" w:rsidR="003C1822" w:rsidRPr="00C40429" w:rsidRDefault="003C1822" w:rsidP="003C1822">
      <w:pPr>
        <w:keepNext w:val="0"/>
        <w:keepLines w:val="0"/>
        <w:rPr>
          <w:rFonts w:cs="Arial"/>
          <w:szCs w:val="20"/>
        </w:rPr>
      </w:pPr>
    </w:p>
    <w:p w14:paraId="04CE525E" w14:textId="77777777" w:rsidR="003C1822" w:rsidRPr="008E3A01" w:rsidRDefault="003C1822" w:rsidP="003C1822">
      <w:pPr>
        <w:keepNext w:val="0"/>
        <w:keepLines w:val="0"/>
        <w:rPr>
          <w:rFonts w:cs="Arial"/>
          <w:szCs w:val="20"/>
        </w:rPr>
      </w:pPr>
      <w:r w:rsidRPr="00C40429">
        <w:rPr>
          <w:rFonts w:cs="Arial"/>
          <w:szCs w:val="20"/>
        </w:rPr>
        <w:t xml:space="preserve">Čeprav se </w:t>
      </w:r>
      <w:r>
        <w:rPr>
          <w:rFonts w:cs="Arial"/>
          <w:szCs w:val="20"/>
        </w:rPr>
        <w:t>nasprotja</w:t>
      </w:r>
      <w:r w:rsidRPr="00C40429">
        <w:rPr>
          <w:rFonts w:cs="Arial"/>
          <w:szCs w:val="20"/>
        </w:rPr>
        <w:t xml:space="preserve">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w:t>
      </w:r>
      <w:r>
        <w:rPr>
          <w:rFonts w:cs="Arial"/>
          <w:szCs w:val="20"/>
        </w:rPr>
        <w:t>udeleženec načrta</w:t>
      </w:r>
      <w:r w:rsidRPr="00C40429">
        <w:rPr>
          <w:rFonts w:cs="Arial"/>
          <w:szCs w:val="20"/>
        </w:rPr>
        <w:t xml:space="preserve">. V vsakem primeru je treba skrbno preučiti ukrepe, da bodo morebitna tveganja </w:t>
      </w:r>
      <w:r>
        <w:rPr>
          <w:rFonts w:cs="Arial"/>
          <w:szCs w:val="20"/>
        </w:rPr>
        <w:t>nasprotij</w:t>
      </w:r>
      <w:r w:rsidRPr="00C40429">
        <w:rPr>
          <w:rFonts w:cs="Arial"/>
          <w:szCs w:val="20"/>
        </w:rPr>
        <w:t xml:space="preserve"> interesov čim manjša. </w:t>
      </w:r>
    </w:p>
    <w:p w14:paraId="7A3A8981" w14:textId="77777777" w:rsidR="003C1822" w:rsidRPr="00C40429" w:rsidRDefault="003C1822" w:rsidP="003C1822">
      <w:pPr>
        <w:keepNext w:val="0"/>
        <w:keepLines w:val="0"/>
        <w:rPr>
          <w:rFonts w:cs="Arial"/>
          <w:szCs w:val="20"/>
        </w:rPr>
      </w:pPr>
    </w:p>
    <w:p w14:paraId="32BA2442" w14:textId="77777777" w:rsidR="003C1822" w:rsidRPr="00C40429" w:rsidRDefault="003C1822" w:rsidP="003C1822">
      <w:pPr>
        <w:keepNext w:val="0"/>
        <w:keepLines w:val="0"/>
        <w:contextualSpacing/>
        <w:rPr>
          <w:rFonts w:cs="Arial"/>
          <w:szCs w:val="20"/>
        </w:rPr>
      </w:pPr>
      <w:r w:rsidRPr="00C40429">
        <w:rPr>
          <w:rFonts w:cs="Arial"/>
          <w:szCs w:val="20"/>
        </w:rPr>
        <w:t>Ko gre za nasprotje interesov, se je treba osredotočiti na preprečevanje, saj je take situacije veliko težje odkriti in popraviti. Upoštevati je treba, da lahko pride do nasprotja interesov</w:t>
      </w:r>
      <w:r>
        <w:rPr>
          <w:rFonts w:cs="Arial"/>
          <w:szCs w:val="20"/>
        </w:rPr>
        <w:t>,</w:t>
      </w:r>
      <w:r w:rsidRPr="00C40429">
        <w:rPr>
          <w:rFonts w:cs="Arial"/>
          <w:szCs w:val="20"/>
        </w:rPr>
        <w:t xml:space="preserve"> v katerikoli fazi izvajanja načrta. Posledično morajo vsi ukrepi za njihovo preprečevanje in reševanje upoštevati zgodnje faze 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C40429" w:rsidRDefault="003C1822" w:rsidP="003C1822">
      <w:pPr>
        <w:keepNext w:val="0"/>
        <w:keepLines w:val="0"/>
        <w:contextualSpacing/>
        <w:rPr>
          <w:rFonts w:cs="Arial"/>
          <w:szCs w:val="20"/>
        </w:rPr>
      </w:pPr>
    </w:p>
    <w:p w14:paraId="6C4BB238" w14:textId="77777777" w:rsidR="003C1822" w:rsidRPr="00C40429" w:rsidRDefault="003C1822" w:rsidP="003C1822">
      <w:pPr>
        <w:keepNext w:val="0"/>
        <w:keepLines w:val="0"/>
        <w:rPr>
          <w:rFonts w:cs="Arial"/>
          <w:szCs w:val="20"/>
        </w:rPr>
      </w:pPr>
      <w:r w:rsidRPr="00C40429">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F010B67" w14:textId="77777777" w:rsidR="003C1822" w:rsidRPr="00C40429" w:rsidRDefault="003C1822" w:rsidP="003C1822">
      <w:pPr>
        <w:keepNext w:val="0"/>
        <w:keepLines w:val="0"/>
        <w:contextualSpacing/>
        <w:rPr>
          <w:rFonts w:cs="Arial"/>
          <w:szCs w:val="20"/>
        </w:rPr>
      </w:pPr>
    </w:p>
    <w:p w14:paraId="561F2809" w14:textId="77777777" w:rsidR="003C1822" w:rsidRDefault="003C1822" w:rsidP="003C1822">
      <w:pPr>
        <w:keepNext w:val="0"/>
        <w:keepLines w:val="0"/>
        <w:rPr>
          <w:rFonts w:cs="Arial"/>
          <w:szCs w:val="20"/>
        </w:rPr>
      </w:pPr>
      <w:r>
        <w:rPr>
          <w:rFonts w:cs="Arial"/>
          <w:szCs w:val="20"/>
        </w:rPr>
        <w:t>Med zahtevane vsebine preverjanja spada tudi preverjanje lastništva izbranih ponudnikov pri aktivnostih na projektu tako ob sklenitvi izvajalske pogodbe kot tudi ob vsaki vlogi za izplačilo iz sklada NOO).</w:t>
      </w:r>
    </w:p>
    <w:p w14:paraId="044FD543" w14:textId="77777777" w:rsidR="003C1822" w:rsidRPr="00C40429" w:rsidRDefault="003C1822" w:rsidP="003C1822">
      <w:pPr>
        <w:keepNext w:val="0"/>
        <w:keepLines w:val="0"/>
        <w:contextualSpacing/>
        <w:rPr>
          <w:rFonts w:cs="Arial"/>
          <w:szCs w:val="20"/>
        </w:rPr>
      </w:pPr>
    </w:p>
    <w:p w14:paraId="3109171D" w14:textId="44C88249" w:rsidR="003E50D1" w:rsidRPr="003E50D1" w:rsidRDefault="003C1822" w:rsidP="00381E72">
      <w:pPr>
        <w:keepNext w:val="0"/>
        <w:keepLines w:val="0"/>
        <w:spacing w:after="200"/>
        <w:rPr>
          <w:rFonts w:cs="Arial"/>
          <w:szCs w:val="20"/>
        </w:rPr>
      </w:pPr>
      <w:r w:rsidRPr="00C40429">
        <w:rPr>
          <w:rFonts w:cs="Arial"/>
          <w:szCs w:val="20"/>
        </w:rPr>
        <w:t>Med izvajanjem projekta</w:t>
      </w:r>
      <w:r>
        <w:rPr>
          <w:rFonts w:cs="Arial"/>
          <w:szCs w:val="20"/>
        </w:rPr>
        <w:t xml:space="preserve"> oseba, ki izvaja preverjanje,</w:t>
      </w:r>
      <w:r w:rsidRPr="00C40429">
        <w:rPr>
          <w:rFonts w:cs="Arial"/>
          <w:szCs w:val="20"/>
        </w:rPr>
        <w:t xml:space="preserve"> preverja možnost </w:t>
      </w:r>
      <w:r>
        <w:rPr>
          <w:rFonts w:cs="Arial"/>
          <w:szCs w:val="20"/>
        </w:rPr>
        <w:t>nasprotja</w:t>
      </w:r>
      <w:r w:rsidRPr="00C40429">
        <w:rPr>
          <w:rFonts w:cs="Arial"/>
          <w:szCs w:val="20"/>
        </w:rPr>
        <w:t xml:space="preserve"> interesov na podlagi</w:t>
      </w:r>
      <w:r>
        <w:rPr>
          <w:rFonts w:cs="Arial"/>
          <w:szCs w:val="20"/>
        </w:rPr>
        <w:t xml:space="preserve"> </w:t>
      </w:r>
      <w:r w:rsidRPr="00E54AA6">
        <w:rPr>
          <w:rFonts w:cs="Arial"/>
          <w:szCs w:val="20"/>
        </w:rPr>
        <w:t xml:space="preserve">razpoložljivih podatkov iz MFERAC, </w:t>
      </w:r>
      <w:proofErr w:type="spellStart"/>
      <w:r w:rsidRPr="00E54AA6">
        <w:rPr>
          <w:rFonts w:cs="Arial"/>
          <w:szCs w:val="20"/>
        </w:rPr>
        <w:t>Arachne</w:t>
      </w:r>
      <w:proofErr w:type="spellEnd"/>
      <w:r w:rsidRPr="00E54AA6">
        <w:rPr>
          <w:rFonts w:cs="Arial"/>
          <w:szCs w:val="20"/>
        </w:rPr>
        <w:t xml:space="preserve">, GVIN in drugih razpoložljivih orodij </w:t>
      </w:r>
      <w:r w:rsidRPr="005C3258">
        <w:rPr>
          <w:rFonts w:cs="Arial"/>
          <w:szCs w:val="20"/>
        </w:rPr>
        <w:t>za podatkovno rudarjenje (glede na odobren dostop v skladu s pristojnostmi)</w:t>
      </w:r>
      <w:r w:rsidR="00381E72" w:rsidRPr="005C3258">
        <w:rPr>
          <w:rFonts w:cs="Arial"/>
          <w:szCs w:val="20"/>
        </w:rPr>
        <w:t>.</w:t>
      </w:r>
    </w:p>
    <w:p w14:paraId="70C67386" w14:textId="6120D713" w:rsidR="00381E72" w:rsidRPr="00B70743" w:rsidRDefault="00381E72" w:rsidP="00F84968">
      <w:pPr>
        <w:pStyle w:val="Naslov3"/>
      </w:pPr>
      <w:bookmarkStart w:id="56" w:name="_Toc101430196"/>
      <w:r w:rsidRPr="00CB707B">
        <w:t>Preverjanje dvojnega financiranja</w:t>
      </w:r>
      <w:bookmarkEnd w:id="56"/>
    </w:p>
    <w:p w14:paraId="0354BC6D" w14:textId="77777777" w:rsidR="003C1822" w:rsidRPr="00C40429" w:rsidRDefault="003C1822" w:rsidP="00F84968">
      <w:pPr>
        <w:rPr>
          <w:rFonts w:cs="Arial"/>
        </w:rPr>
      </w:pPr>
      <w:r w:rsidRPr="00C40429">
        <w:rPr>
          <w:rFonts w:cs="Arial"/>
        </w:rPr>
        <w:t>Dvojno uveljavljanje stroškov in izdatkov, ki so že bili povrnjeni</w:t>
      </w:r>
      <w:r>
        <w:rPr>
          <w:rFonts w:cs="Arial"/>
        </w:rPr>
        <w:t>,</w:t>
      </w:r>
      <w:r w:rsidRPr="00C40429">
        <w:rPr>
          <w:rFonts w:cs="Arial"/>
        </w:rPr>
        <w:t xml:space="preserve"> iz kateregakoli drugega vira, ni dovoljeno. Pred izplačilom iz sklada NOO </w:t>
      </w:r>
      <w:r>
        <w:rPr>
          <w:rFonts w:cs="Arial"/>
        </w:rPr>
        <w:t>oz.</w:t>
      </w:r>
      <w:r w:rsidRPr="00C40429">
        <w:rPr>
          <w:rFonts w:cs="Arial"/>
        </w:rPr>
        <w:t xml:space="preserve"> pri izvedbi </w:t>
      </w:r>
      <w:r>
        <w:rPr>
          <w:rFonts w:cs="Arial"/>
        </w:rPr>
        <w:t>preverjanja</w:t>
      </w:r>
      <w:r w:rsidRPr="00C40429">
        <w:rPr>
          <w:rFonts w:cs="Arial"/>
        </w:rPr>
        <w:t xml:space="preserve"> se mora v skladu z načelom dobrega finančnega </w:t>
      </w:r>
      <w:proofErr w:type="spellStart"/>
      <w:r w:rsidRPr="00C40429">
        <w:rPr>
          <w:rFonts w:cs="Arial"/>
        </w:rPr>
        <w:t>poslovodenja</w:t>
      </w:r>
      <w:proofErr w:type="spellEnd"/>
      <w:r w:rsidRPr="00C40429">
        <w:rPr>
          <w:rFonts w:cs="Arial"/>
        </w:rPr>
        <w:t xml:space="preserve"> preveriti, da podpora s sredstvi mehanizma ne krije istih stroškov, kot so že bili izplačani ali so predvideni za financiranje iz drugih programov EU (ne glede na programsko obdobje) ali nacionalnih sredstev. </w:t>
      </w:r>
    </w:p>
    <w:p w14:paraId="64CD451D" w14:textId="77777777" w:rsidR="003C1822" w:rsidRPr="00C40429" w:rsidRDefault="003C1822" w:rsidP="00F84968">
      <w:pPr>
        <w:rPr>
          <w:rFonts w:cs="Arial"/>
        </w:rPr>
      </w:pPr>
    </w:p>
    <w:p w14:paraId="31E14720" w14:textId="5B3B00B0" w:rsidR="003C1822" w:rsidRDefault="003C1822" w:rsidP="00F84968">
      <w:pPr>
        <w:rPr>
          <w:rFonts w:cs="Arial"/>
        </w:rPr>
      </w:pPr>
      <w:r w:rsidRPr="00C40429">
        <w:rPr>
          <w:rFonts w:cs="Arial"/>
        </w:rPr>
        <w:t xml:space="preserve">Morebiten nastanek dvojnega financiranja se preverja </w:t>
      </w:r>
      <w:r>
        <w:rPr>
          <w:rFonts w:cs="Arial"/>
        </w:rPr>
        <w:t xml:space="preserve">preden se projekt podpre in </w:t>
      </w:r>
      <w:r w:rsidRPr="00620EB1">
        <w:rPr>
          <w:rFonts w:cs="Arial"/>
        </w:rPr>
        <w:t xml:space="preserve">kasneje v času izvajanja projekta. </w:t>
      </w:r>
    </w:p>
    <w:p w14:paraId="22E54BCB" w14:textId="77777777" w:rsidR="003E50D1" w:rsidRDefault="003E50D1" w:rsidP="00F84968">
      <w:pPr>
        <w:rPr>
          <w:rFonts w:cs="Arial"/>
        </w:rPr>
      </w:pPr>
    </w:p>
    <w:p w14:paraId="4B01E8C6" w14:textId="77777777" w:rsidR="003E50D1" w:rsidRPr="00C40429" w:rsidRDefault="003E50D1" w:rsidP="00F84968">
      <w:pPr>
        <w:rPr>
          <w:rFonts w:cs="Arial"/>
        </w:rPr>
      </w:pPr>
    </w:p>
    <w:p w14:paraId="00437A15" w14:textId="77777777" w:rsidR="003C1822" w:rsidRPr="00C40429" w:rsidRDefault="003C1822" w:rsidP="003C1822">
      <w:pPr>
        <w:keepNext w:val="0"/>
        <w:keepLines w:val="0"/>
      </w:pPr>
      <w:r w:rsidRPr="00C40429">
        <w:rPr>
          <w:rFonts w:cs="Arial"/>
          <w:szCs w:val="20"/>
        </w:rPr>
        <w:t xml:space="preserve">Med izvajanjem projekta </w:t>
      </w:r>
      <w:r>
        <w:rPr>
          <w:rFonts w:cs="Arial"/>
          <w:szCs w:val="20"/>
        </w:rPr>
        <w:t>oseba, ki izvaja preverjanje,</w:t>
      </w:r>
      <w:r w:rsidRPr="00C40429">
        <w:rPr>
          <w:rFonts w:cs="Arial"/>
          <w:szCs w:val="20"/>
        </w:rPr>
        <w:t xml:space="preserve"> preverja možnost dvojnega financiranja na podlagi:</w:t>
      </w:r>
    </w:p>
    <w:p w14:paraId="37AF330C" w14:textId="77777777" w:rsidR="003C1822" w:rsidRPr="00C40429" w:rsidRDefault="003C1822" w:rsidP="003C1822">
      <w:pPr>
        <w:keepNext w:val="0"/>
        <w:keepLines w:val="0"/>
        <w:numPr>
          <w:ilvl w:val="0"/>
          <w:numId w:val="6"/>
        </w:numPr>
        <w:ind w:left="851" w:hanging="357"/>
        <w:contextualSpacing/>
      </w:pPr>
      <w:r w:rsidRPr="00C40429">
        <w:rPr>
          <w:rFonts w:cs="Arial"/>
          <w:szCs w:val="20"/>
        </w:rPr>
        <w:lastRenderedPageBreak/>
        <w:t xml:space="preserve">podpisane izjave končnega prejemnika, da istih stroškov in izdatkov ni in ne bo uveljavljal v okviru drugih programov EU ali jih financiral z nacionalnimi sredstvi </w:t>
      </w:r>
      <w:r>
        <w:rPr>
          <w:rFonts w:cs="Arial"/>
          <w:szCs w:val="20"/>
        </w:rPr>
        <w:t>v okviru vloge za izplačilo iz sklada</w:t>
      </w:r>
      <w:r w:rsidRPr="00C40429">
        <w:rPr>
          <w:rFonts w:cs="Arial"/>
          <w:szCs w:val="20"/>
        </w:rPr>
        <w:t>;</w:t>
      </w:r>
    </w:p>
    <w:p w14:paraId="57462EC6" w14:textId="77777777" w:rsidR="003C1822" w:rsidRPr="00C40429" w:rsidRDefault="003C1822" w:rsidP="003C1822">
      <w:pPr>
        <w:keepNext w:val="0"/>
        <w:keepLines w:val="0"/>
        <w:numPr>
          <w:ilvl w:val="0"/>
          <w:numId w:val="6"/>
        </w:numPr>
        <w:ind w:left="851" w:hanging="357"/>
        <w:contextualSpacing/>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 končnega prejemnika sredstev;</w:t>
      </w:r>
    </w:p>
    <w:p w14:paraId="3A7D3ADF" w14:textId="77777777" w:rsidR="003C1822" w:rsidRPr="00C40429" w:rsidRDefault="003C1822" w:rsidP="003C1822">
      <w:pPr>
        <w:keepNext w:val="0"/>
        <w:keepLines w:val="0"/>
        <w:numPr>
          <w:ilvl w:val="0"/>
          <w:numId w:val="6"/>
        </w:numPr>
        <w:ind w:left="851" w:hanging="357"/>
        <w:contextualSpacing/>
      </w:pPr>
      <w:r w:rsidRPr="00C40429">
        <w:rPr>
          <w:rFonts w:cs="Arial"/>
          <w:szCs w:val="20"/>
        </w:rPr>
        <w:t xml:space="preserve">podatkov v nacionalnem informacijskem programu Erar, s katerimi se preveri, ali je </w:t>
      </w:r>
      <w:r>
        <w:rPr>
          <w:rFonts w:cs="Arial"/>
          <w:szCs w:val="20"/>
        </w:rPr>
        <w:t>končni prejemnik</w:t>
      </w:r>
      <w:r w:rsidRPr="00C40429">
        <w:rPr>
          <w:rFonts w:cs="Arial"/>
          <w:szCs w:val="20"/>
        </w:rPr>
        <w:t xml:space="preserve"> že prejemnik drugih javnih sredstev</w:t>
      </w:r>
      <w:r>
        <w:rPr>
          <w:rFonts w:cs="Arial"/>
          <w:szCs w:val="20"/>
        </w:rPr>
        <w:t>, s katerimi se lahko sofinancirajo tovrstni zadevni stroški</w:t>
      </w:r>
      <w:r w:rsidRPr="00C40429">
        <w:rPr>
          <w:rFonts w:cs="Arial"/>
          <w:szCs w:val="20"/>
        </w:rPr>
        <w:t xml:space="preserve">. V primeru, da možnost nastanka dvojnega financiranja obstaja, se pri odgovornih institucijah podrobneje preveri vsebino prejetih javnih sredstev;  </w:t>
      </w:r>
    </w:p>
    <w:p w14:paraId="714847CA" w14:textId="77777777" w:rsidR="003C1822" w:rsidRPr="00C40429" w:rsidRDefault="003C1822" w:rsidP="003C1822">
      <w:pPr>
        <w:keepNext w:val="0"/>
        <w:keepLines w:val="0"/>
        <w:numPr>
          <w:ilvl w:val="0"/>
          <w:numId w:val="6"/>
        </w:numPr>
        <w:ind w:left="851" w:hanging="357"/>
        <w:contextualSpacing/>
      </w:pPr>
      <w:r w:rsidRPr="00C40429">
        <w:rPr>
          <w:rFonts w:cs="Arial"/>
          <w:szCs w:val="20"/>
        </w:rPr>
        <w:t xml:space="preserve">razpoložljivih podatkov iz MFERAC, </w:t>
      </w:r>
      <w:proofErr w:type="spellStart"/>
      <w:r w:rsidRPr="00C40429">
        <w:rPr>
          <w:rFonts w:cs="Arial"/>
          <w:szCs w:val="20"/>
        </w:rPr>
        <w:t>Arachne</w:t>
      </w:r>
      <w:proofErr w:type="spellEnd"/>
      <w:r w:rsidRPr="00C40429">
        <w:rPr>
          <w:rFonts w:cs="Arial"/>
          <w:szCs w:val="20"/>
        </w:rPr>
        <w:t>, GVIN in drugih razpoložljivih orodij za podatkovno rudarjenje (glede na odobren dostop v skladu s pristojnostmi) ipd.;</w:t>
      </w:r>
    </w:p>
    <w:p w14:paraId="5EAA318F" w14:textId="33CEB975" w:rsidR="00381E72" w:rsidRPr="00B70743" w:rsidRDefault="003C1822" w:rsidP="00381E72">
      <w:pPr>
        <w:keepNext w:val="0"/>
        <w:keepLines w:val="0"/>
        <w:numPr>
          <w:ilvl w:val="0"/>
          <w:numId w:val="6"/>
        </w:numPr>
        <w:ind w:left="851" w:hanging="357"/>
        <w:contextualSpacing/>
      </w:pPr>
      <w:r w:rsidRPr="00C40429">
        <w:rPr>
          <w:rFonts w:cs="Arial"/>
          <w:szCs w:val="20"/>
        </w:rPr>
        <w:t xml:space="preserve">seznama ukrepov, ki ga </w:t>
      </w:r>
      <w:r>
        <w:rPr>
          <w:rFonts w:cs="Arial"/>
          <w:szCs w:val="20"/>
        </w:rPr>
        <w:t xml:space="preserve">po potrebi </w:t>
      </w:r>
      <w:r w:rsidRPr="00C40429">
        <w:rPr>
          <w:rFonts w:cs="Arial"/>
          <w:szCs w:val="20"/>
        </w:rPr>
        <w:t xml:space="preserve">pripravi nosilni organ, </w:t>
      </w:r>
      <w:r>
        <w:rPr>
          <w:rFonts w:cs="Arial"/>
          <w:szCs w:val="20"/>
        </w:rPr>
        <w:t>če</w:t>
      </w:r>
      <w:r w:rsidRPr="00C40429">
        <w:rPr>
          <w:rFonts w:cs="Arial"/>
          <w:szCs w:val="20"/>
        </w:rPr>
        <w:t xml:space="preserve"> so zaradi posebnih vsebinskih zahtev in ciljnih skupin upravičencev pri posameznem JR identificirana večja tveganja za nastanek dvojnega financiranja.</w:t>
      </w:r>
    </w:p>
    <w:p w14:paraId="190437E1" w14:textId="6448C5A5" w:rsidR="00381E72" w:rsidRPr="00B70743" w:rsidRDefault="00381E72" w:rsidP="00F84968">
      <w:pPr>
        <w:pStyle w:val="Naslov3"/>
      </w:pPr>
      <w:bookmarkStart w:id="57" w:name="_Toc101430197"/>
      <w:r w:rsidRPr="00CB707B">
        <w:t>Druga specifična področja</w:t>
      </w:r>
      <w:bookmarkEnd w:id="57"/>
    </w:p>
    <w:p w14:paraId="4F0A3F81" w14:textId="4CC78147" w:rsidR="3FE1281F" w:rsidRPr="00336079" w:rsidRDefault="003C1822" w:rsidP="00EC4B78">
      <w:pPr>
        <w:rPr>
          <w:rFonts w:cs="Arial"/>
        </w:rPr>
      </w:pPr>
      <w:r w:rsidRPr="00EB275F">
        <w:rPr>
          <w:rFonts w:cs="Arial"/>
        </w:rPr>
        <w:t xml:space="preserve">Druga specifična področja, kot so državne pomoči in pravilo »de </w:t>
      </w:r>
      <w:proofErr w:type="spellStart"/>
      <w:r w:rsidRPr="00EB275F">
        <w:rPr>
          <w:rFonts w:cs="Arial"/>
        </w:rPr>
        <w:t>minimis</w:t>
      </w:r>
      <w:proofErr w:type="spellEnd"/>
      <w:r w:rsidRPr="00EB275F">
        <w:rPr>
          <w:rFonts w:cs="Arial"/>
        </w:rPr>
        <w:t xml:space="preserve">«, okoljevarstvena pravila, enake možnosti in nediskriminacija, zeleno JN idr. </w:t>
      </w:r>
      <w:r>
        <w:rPr>
          <w:rFonts w:cs="Arial"/>
        </w:rPr>
        <w:t xml:space="preserve">nosilni organi ali izvajalec ukrepa </w:t>
      </w:r>
      <w:r w:rsidRPr="00EB275F">
        <w:rPr>
          <w:rFonts w:cs="Arial"/>
        </w:rPr>
        <w:t xml:space="preserve">preveri skladno z nacionalno zakonodajo, ob </w:t>
      </w:r>
      <w:r>
        <w:rPr>
          <w:rFonts w:cs="Arial"/>
        </w:rPr>
        <w:t>predložitvi</w:t>
      </w:r>
      <w:r w:rsidRPr="00EB275F">
        <w:rPr>
          <w:rFonts w:cs="Arial"/>
        </w:rPr>
        <w:t xml:space="preserve"> </w:t>
      </w:r>
      <w:r>
        <w:rPr>
          <w:rFonts w:cs="Arial"/>
        </w:rPr>
        <w:t>v</w:t>
      </w:r>
      <w:r w:rsidRPr="00EB275F">
        <w:rPr>
          <w:rFonts w:cs="Arial"/>
        </w:rPr>
        <w:t>loge za izplačilo iz sklada NOO za posamezen projekt končnega prejemnika ter od končnega prejemnika pridobi izjavo o spoštovanju navedenih pravil (kjer je to relevantno)</w:t>
      </w:r>
      <w:r w:rsidR="00381E72" w:rsidRPr="00EB275F">
        <w:rPr>
          <w:rFonts w:cs="Arial"/>
        </w:rPr>
        <w:t>.</w:t>
      </w:r>
    </w:p>
    <w:p w14:paraId="02748B57" w14:textId="0739E1C0" w:rsidR="00F125C5" w:rsidRDefault="00F125C5">
      <w:pPr>
        <w:keepNext w:val="0"/>
        <w:keepLines w:val="0"/>
        <w:spacing w:after="200" w:line="276" w:lineRule="auto"/>
        <w:jc w:val="left"/>
        <w:rPr>
          <w:rFonts w:cs="Arial"/>
          <w:szCs w:val="20"/>
        </w:rPr>
      </w:pPr>
      <w:r>
        <w:rPr>
          <w:rFonts w:cs="Arial"/>
          <w:szCs w:val="20"/>
        </w:rPr>
        <w:br w:type="page"/>
      </w:r>
    </w:p>
    <w:p w14:paraId="3688AE4D" w14:textId="6BA0A3EE" w:rsidR="00936D3E" w:rsidRPr="00B70743" w:rsidRDefault="00936D3E" w:rsidP="00F84968">
      <w:pPr>
        <w:pStyle w:val="Naslov1"/>
        <w:spacing w:before="120"/>
        <w:rPr>
          <w:szCs w:val="20"/>
        </w:rPr>
      </w:pPr>
      <w:bookmarkStart w:id="58" w:name="_Toc101430198"/>
      <w:r w:rsidRPr="00C40429">
        <w:lastRenderedPageBreak/>
        <w:t>NEPRAVILNOSTI</w:t>
      </w:r>
      <w:r w:rsidRPr="00C40429">
        <w:rPr>
          <w:szCs w:val="20"/>
        </w:rPr>
        <w:t xml:space="preserve"> </w:t>
      </w:r>
      <w:r w:rsidRPr="00C40429">
        <w:t>IN FINAN</w:t>
      </w:r>
      <w:r w:rsidR="00EC4B78">
        <w:t>Č</w:t>
      </w:r>
      <w:r w:rsidRPr="00C40429">
        <w:t>NI POPRAVKI</w:t>
      </w:r>
      <w:bookmarkEnd w:id="58"/>
    </w:p>
    <w:p w14:paraId="1A13D9AE" w14:textId="09C34691" w:rsidR="00936D3E" w:rsidRPr="00B70743" w:rsidRDefault="00936D3E" w:rsidP="00F84968">
      <w:pPr>
        <w:pStyle w:val="Naslov2"/>
      </w:pPr>
      <w:bookmarkStart w:id="59" w:name="_Toc101430199"/>
      <w:r w:rsidRPr="00C40429">
        <w:t>NEPRAVILNOSTI</w:t>
      </w:r>
      <w:bookmarkEnd w:id="59"/>
    </w:p>
    <w:p w14:paraId="79055E25" w14:textId="5F09EFE0" w:rsidR="001E2D0A" w:rsidRPr="00620EB1" w:rsidRDefault="00AD62D0" w:rsidP="00F84968">
      <w:pPr>
        <w:rPr>
          <w:rFonts w:cs="Arial"/>
          <w:szCs w:val="20"/>
        </w:rPr>
      </w:pPr>
      <w:r>
        <w:rPr>
          <w:szCs w:val="20"/>
        </w:rPr>
        <w:t xml:space="preserve">Prvi odstavek 325. člena </w:t>
      </w:r>
      <w:r w:rsidR="001E2D0A" w:rsidRPr="00620EB1">
        <w:rPr>
          <w:szCs w:val="20"/>
        </w:rPr>
        <w:t>PDEU določa, da</w:t>
      </w:r>
      <w:r w:rsidR="001E2D0A">
        <w:rPr>
          <w:szCs w:val="20"/>
        </w:rPr>
        <w:t xml:space="preserve"> EU</w:t>
      </w:r>
      <w:r w:rsidR="001E2D0A" w:rsidRPr="00620EB1">
        <w:rPr>
          <w:szCs w:val="20"/>
        </w:rPr>
        <w:t xml:space="preserve"> in države članice preprečujejo goljufije in vsa druga nezakonita dejanja, ki škodijo finančnim interesom </w:t>
      </w:r>
      <w:r w:rsidR="001E2D0A">
        <w:rPr>
          <w:szCs w:val="20"/>
        </w:rPr>
        <w:t>EU</w:t>
      </w:r>
      <w:r w:rsidR="001E2D0A" w:rsidRPr="00620EB1">
        <w:rPr>
          <w:szCs w:val="20"/>
        </w:rPr>
        <w:t>.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C40429" w:rsidRDefault="001E2D0A" w:rsidP="00F84968">
      <w:pPr>
        <w:rPr>
          <w:rFonts w:cs="Arial"/>
          <w:szCs w:val="20"/>
        </w:rPr>
      </w:pPr>
    </w:p>
    <w:p w14:paraId="5003EE8C" w14:textId="4AEE098F" w:rsidR="001E2D0A" w:rsidRPr="00ED3F12" w:rsidRDefault="001E2D0A" w:rsidP="00F84968">
      <w:pPr>
        <w:rPr>
          <w:rFonts w:cs="Arial"/>
          <w:i/>
          <w:iCs/>
        </w:rPr>
      </w:pPr>
      <w:r w:rsidRPr="687A1109">
        <w:rPr>
          <w:rFonts w:cs="Arial"/>
          <w:b/>
          <w:bCs/>
          <w:i/>
          <w:iCs/>
          <w:u w:val="single"/>
        </w:rPr>
        <w:t>»Nepravilnost</w:t>
      </w:r>
      <w:r w:rsidRPr="00D70B66">
        <w:rPr>
          <w:rStyle w:val="Sprotnaopomba-sklic"/>
          <w:rFonts w:cs="Arial"/>
          <w:b/>
          <w:bCs/>
        </w:rPr>
        <w:footnoteReference w:id="17"/>
      </w:r>
      <w:r w:rsidRPr="00D70B66">
        <w:rPr>
          <w:rFonts w:cs="Arial"/>
          <w:b/>
          <w:bCs/>
          <w:i/>
          <w:iCs/>
        </w:rPr>
        <w:t xml:space="preserve"> </w:t>
      </w:r>
      <w:r w:rsidRPr="00D70B66">
        <w:rPr>
          <w:rStyle w:val="Sprotnaopomba-sklic"/>
          <w:rFonts w:cs="Arial"/>
          <w:b/>
          <w:bCs/>
        </w:rPr>
        <w:footnoteReference w:id="18"/>
      </w:r>
      <w:r w:rsidRPr="687A1109">
        <w:rPr>
          <w:rFonts w:cs="Arial"/>
          <w:b/>
          <w:bCs/>
          <w:i/>
          <w:iCs/>
        </w:rPr>
        <w:t xml:space="preserve"> </w:t>
      </w:r>
      <w:r w:rsidRPr="00ED3F12">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Default="00D70B66" w:rsidP="00F84968">
      <w:pPr>
        <w:rPr>
          <w:rFonts w:cs="Arial"/>
          <w:szCs w:val="20"/>
          <w:lang w:eastAsia="x-none"/>
        </w:rPr>
      </w:pPr>
    </w:p>
    <w:p w14:paraId="41E34587" w14:textId="767E3A9F" w:rsidR="001E2D0A" w:rsidRDefault="001E2D0A" w:rsidP="00F84968">
      <w:pPr>
        <w:rPr>
          <w:rFonts w:cs="Arial"/>
          <w:szCs w:val="20"/>
          <w:lang w:eastAsia="x-none"/>
        </w:rPr>
      </w:pPr>
      <w:r w:rsidRPr="00C40429">
        <w:rPr>
          <w:rFonts w:cs="Arial"/>
          <w:szCs w:val="20"/>
          <w:lang w:eastAsia="x-none"/>
        </w:rPr>
        <w:t xml:space="preserve">Nepravilnosti so lahko posamezne ali sistemske. </w:t>
      </w:r>
    </w:p>
    <w:p w14:paraId="360B9C76" w14:textId="77777777" w:rsidR="00D70B66" w:rsidRPr="00C40429" w:rsidRDefault="00D70B66" w:rsidP="00F84968">
      <w:pPr>
        <w:rPr>
          <w:rFonts w:cs="Arial"/>
          <w:szCs w:val="20"/>
          <w:lang w:eastAsia="x-none"/>
        </w:rPr>
      </w:pPr>
    </w:p>
    <w:p w14:paraId="46EF2F9F" w14:textId="77777777" w:rsidR="001E2D0A" w:rsidRPr="00C40429" w:rsidRDefault="001E2D0A" w:rsidP="00F84968">
      <w:pPr>
        <w:rPr>
          <w:rFonts w:cs="Arial"/>
          <w:szCs w:val="20"/>
          <w:lang w:eastAsia="x-none"/>
        </w:rPr>
      </w:pPr>
      <w:r w:rsidRPr="00C40429">
        <w:rPr>
          <w:rFonts w:cs="Arial"/>
          <w:bCs/>
          <w:i/>
          <w:szCs w:val="20"/>
        </w:rPr>
        <w:t>»</w:t>
      </w:r>
      <w:r w:rsidRPr="00C40429">
        <w:rPr>
          <w:rFonts w:cs="Arial"/>
          <w:b/>
          <w:i/>
          <w:szCs w:val="20"/>
          <w:u w:val="single"/>
          <w:lang w:eastAsia="x-none"/>
        </w:rPr>
        <w:t>Posamezna nepravilnost</w:t>
      </w:r>
      <w:r w:rsidRPr="00C40429">
        <w:rPr>
          <w:rFonts w:cs="Arial"/>
          <w:b/>
          <w:i/>
          <w:szCs w:val="20"/>
        </w:rPr>
        <w:t>«</w:t>
      </w:r>
      <w:r w:rsidRPr="00C40429">
        <w:rPr>
          <w:rFonts w:cs="Arial"/>
          <w:szCs w:val="20"/>
          <w:lang w:eastAsia="x-none"/>
        </w:rPr>
        <w:t xml:space="preserve"> je enkratna napaka, ki je neodvisna od drugih ugotovljenih napak ali pomanjkljivosti v sistemu. </w:t>
      </w:r>
    </w:p>
    <w:p w14:paraId="6102CFF6" w14:textId="77777777" w:rsidR="001E2D0A" w:rsidRPr="00C40429" w:rsidRDefault="001E2D0A" w:rsidP="00F84968">
      <w:pPr>
        <w:rPr>
          <w:rFonts w:cs="Arial"/>
          <w:b/>
          <w:iCs/>
          <w:szCs w:val="20"/>
        </w:rPr>
      </w:pPr>
    </w:p>
    <w:p w14:paraId="43F0EB1B" w14:textId="77777777" w:rsidR="001E2D0A" w:rsidRPr="00C40429" w:rsidRDefault="001E2D0A" w:rsidP="00F84968">
      <w:pPr>
        <w:rPr>
          <w:rFonts w:cs="Arial"/>
          <w:b/>
          <w:i/>
          <w:szCs w:val="20"/>
        </w:rPr>
      </w:pPr>
      <w:r w:rsidRPr="00C40429">
        <w:rPr>
          <w:rFonts w:cs="Arial"/>
          <w:bCs/>
          <w:i/>
          <w:szCs w:val="20"/>
        </w:rPr>
        <w:t>»</w:t>
      </w:r>
      <w:r w:rsidRPr="00C40429">
        <w:rPr>
          <w:rFonts w:cs="Arial"/>
          <w:b/>
          <w:i/>
          <w:szCs w:val="20"/>
          <w:u w:val="single"/>
        </w:rPr>
        <w:t>Sistemska nepravilnost</w:t>
      </w:r>
      <w:r w:rsidRPr="00C40429">
        <w:rPr>
          <w:rFonts w:cs="Arial"/>
          <w:b/>
          <w:i/>
          <w:szCs w:val="20"/>
        </w:rPr>
        <w:t xml:space="preserve">« </w:t>
      </w:r>
      <w:r w:rsidRPr="00C40429">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t xml:space="preserve"> s smernicami za izvajanje načrta</w:t>
      </w:r>
      <w:r>
        <w:rPr>
          <w:rFonts w:cs="Arial"/>
          <w:bCs/>
          <w:iCs/>
          <w:szCs w:val="20"/>
        </w:rPr>
        <w:t xml:space="preserve">. </w:t>
      </w:r>
    </w:p>
    <w:p w14:paraId="0C784361" w14:textId="77777777" w:rsidR="001E2D0A" w:rsidRPr="00C40429" w:rsidRDefault="001E2D0A" w:rsidP="00F84968">
      <w:pPr>
        <w:rPr>
          <w:rFonts w:eastAsia="Calibri" w:cs="Arial"/>
          <w:b/>
          <w:iCs/>
          <w:szCs w:val="20"/>
        </w:rPr>
      </w:pPr>
    </w:p>
    <w:p w14:paraId="7CBD882C" w14:textId="77777777" w:rsidR="001E2D0A" w:rsidRPr="00C40429" w:rsidRDefault="001E2D0A" w:rsidP="00F84968">
      <w:pPr>
        <w:rPr>
          <w:rFonts w:eastAsia="Calibri" w:cs="Arial"/>
          <w:bCs/>
          <w:i/>
          <w:szCs w:val="20"/>
        </w:rPr>
      </w:pPr>
      <w:r w:rsidRPr="00C40429">
        <w:rPr>
          <w:rFonts w:cs="Arial"/>
          <w:bCs/>
          <w:i/>
          <w:szCs w:val="20"/>
        </w:rPr>
        <w:t>»</w:t>
      </w:r>
      <w:r w:rsidRPr="00C40429">
        <w:rPr>
          <w:rFonts w:eastAsia="Calibri" w:cs="Arial"/>
          <w:b/>
          <w:i/>
          <w:szCs w:val="20"/>
          <w:u w:val="single"/>
        </w:rPr>
        <w:t>Sistemske pomanjkljivosti</w:t>
      </w:r>
      <w:r w:rsidRPr="00C40429">
        <w:rPr>
          <w:rFonts w:cs="Arial"/>
          <w:b/>
          <w:i/>
          <w:szCs w:val="20"/>
        </w:rPr>
        <w:t>«</w:t>
      </w:r>
      <w:r w:rsidRPr="00C40429">
        <w:rPr>
          <w:rFonts w:eastAsia="Calibri" w:cs="Arial"/>
          <w:bCs/>
          <w:i/>
          <w:szCs w:val="20"/>
        </w:rPr>
        <w:t xml:space="preserve"> </w:t>
      </w:r>
      <w:r w:rsidRPr="00C40429">
        <w:rPr>
          <w:rFonts w:cs="Arial"/>
          <w:bCs/>
          <w:iCs/>
          <w:szCs w:val="20"/>
        </w:rPr>
        <w:t>so slabosti v sistemih upravljanja in nadzora, ki so sestavljeni iz različnih elementov ali funkcij za zagotavljanje zakonitosti, pravilnosti in upravičenosti izdatkov, prijavljenih za sofinanciranje.</w:t>
      </w:r>
      <w:r w:rsidRPr="00C40429">
        <w:rPr>
          <w:rFonts w:eastAsia="Calibri" w:cs="Arial"/>
          <w:bCs/>
          <w:i/>
          <w:szCs w:val="20"/>
        </w:rPr>
        <w:t xml:space="preserve"> </w:t>
      </w:r>
    </w:p>
    <w:p w14:paraId="0E1DF912" w14:textId="77777777" w:rsidR="001E2D0A" w:rsidRPr="00C40429" w:rsidRDefault="001E2D0A" w:rsidP="00F84968">
      <w:pPr>
        <w:rPr>
          <w:rFonts w:eastAsia="Calibri" w:cs="Arial"/>
          <w:b/>
          <w:iCs/>
          <w:szCs w:val="20"/>
        </w:rPr>
      </w:pPr>
    </w:p>
    <w:p w14:paraId="2EE8EF66" w14:textId="77777777" w:rsidR="001E2D0A" w:rsidRPr="00C40429" w:rsidRDefault="001E2D0A" w:rsidP="00F84968">
      <w:pPr>
        <w:rPr>
          <w:rFonts w:eastAsia="Calibri" w:cs="Arial"/>
          <w:iCs/>
          <w:szCs w:val="20"/>
        </w:rPr>
      </w:pPr>
      <w:r w:rsidRPr="00C40429">
        <w:rPr>
          <w:rFonts w:eastAsia="Calibri" w:cs="Arial"/>
          <w:b/>
          <w:iCs/>
          <w:szCs w:val="20"/>
        </w:rPr>
        <w:t>»</w:t>
      </w:r>
      <w:r w:rsidRPr="00C40429">
        <w:rPr>
          <w:rFonts w:eastAsia="Calibri" w:cs="Arial"/>
          <w:b/>
          <w:i/>
          <w:szCs w:val="20"/>
          <w:u w:val="single"/>
        </w:rPr>
        <w:t>Sum goljufije</w:t>
      </w:r>
      <w:r w:rsidRPr="00C40429">
        <w:rPr>
          <w:rFonts w:eastAsia="Calibri" w:cs="Arial"/>
          <w:b/>
          <w:iCs/>
          <w:szCs w:val="20"/>
        </w:rPr>
        <w:t>«</w:t>
      </w:r>
      <w:r>
        <w:rPr>
          <w:rFonts w:cs="Arial"/>
          <w:b/>
          <w:bCs/>
          <w:u w:val="single"/>
        </w:rPr>
        <w:t xml:space="preserve"> </w:t>
      </w:r>
      <w:r w:rsidRPr="00C40429">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C40429" w:rsidRDefault="001E2D0A" w:rsidP="001E2D0A">
      <w:pPr>
        <w:keepNext w:val="0"/>
        <w:keepLines w:val="0"/>
        <w:rPr>
          <w:rFonts w:eastAsia="Calibri" w:cs="Arial"/>
          <w:b/>
          <w:iCs/>
          <w:szCs w:val="20"/>
        </w:rPr>
      </w:pPr>
    </w:p>
    <w:p w14:paraId="3B26F947" w14:textId="77777777" w:rsidR="001E2D0A" w:rsidRDefault="001E2D0A" w:rsidP="001E2D0A">
      <w:pPr>
        <w:keepNext w:val="0"/>
        <w:keepLines w:val="0"/>
        <w:rPr>
          <w:b/>
          <w:bCs/>
        </w:rPr>
      </w:pPr>
      <w:r w:rsidRPr="001C4D0E">
        <w:rPr>
          <w:b/>
          <w:bCs/>
        </w:rPr>
        <w:t xml:space="preserve">Pri izvajanju ukrepov iz </w:t>
      </w:r>
      <w:r>
        <w:rPr>
          <w:b/>
          <w:bCs/>
        </w:rPr>
        <w:t>načrta</w:t>
      </w:r>
      <w:r w:rsidRPr="001C4D0E">
        <w:rPr>
          <w:b/>
          <w:bCs/>
        </w:rPr>
        <w:t xml:space="preserve"> velja ničelna toleranca do goljufij, ki pomenijo najvišjo stopnjo nepravilnosti, katere se odpravijo z vračilom dodeljenih sredstev mehanizma</w:t>
      </w:r>
      <w:r>
        <w:rPr>
          <w:b/>
          <w:bCs/>
        </w:rPr>
        <w:t xml:space="preserve"> na projektu</w:t>
      </w:r>
      <w:r w:rsidRPr="001C4D0E">
        <w:rPr>
          <w:b/>
          <w:bCs/>
        </w:rPr>
        <w:t>.</w:t>
      </w:r>
    </w:p>
    <w:p w14:paraId="6135D9D4" w14:textId="77777777" w:rsidR="001E2D0A" w:rsidRPr="001C4D0E" w:rsidRDefault="001E2D0A" w:rsidP="001E2D0A">
      <w:pPr>
        <w:keepNext w:val="0"/>
        <w:keepLines w:val="0"/>
        <w:rPr>
          <w:rFonts w:cs="Arial"/>
          <w:b/>
          <w:szCs w:val="20"/>
        </w:rPr>
      </w:pPr>
    </w:p>
    <w:p w14:paraId="69F28D54" w14:textId="77777777" w:rsidR="001E2D0A" w:rsidRPr="00C40429" w:rsidRDefault="001E2D0A" w:rsidP="001E2D0A">
      <w:pPr>
        <w:keepNext w:val="0"/>
        <w:keepLines w:val="0"/>
        <w:rPr>
          <w:rFonts w:cs="Arial"/>
          <w:szCs w:val="20"/>
        </w:rPr>
      </w:pPr>
      <w:r w:rsidRPr="00C40429">
        <w:rPr>
          <w:rFonts w:cs="Arial"/>
          <w:b/>
          <w:bCs/>
          <w:i/>
          <w:iCs/>
          <w:szCs w:val="20"/>
        </w:rPr>
        <w:t>»</w:t>
      </w:r>
      <w:r w:rsidRPr="00C40429">
        <w:rPr>
          <w:rFonts w:cs="Arial"/>
          <w:b/>
          <w:bCs/>
          <w:i/>
          <w:iCs/>
          <w:szCs w:val="20"/>
          <w:u w:val="single"/>
        </w:rPr>
        <w:t>Prva upravna ali sodna ugotovitev</w:t>
      </w:r>
      <w:r w:rsidRPr="00C40429">
        <w:rPr>
          <w:rFonts w:cs="Arial"/>
          <w:b/>
          <w:bCs/>
          <w:i/>
          <w:iCs/>
          <w:szCs w:val="20"/>
        </w:rPr>
        <w:t>«</w:t>
      </w:r>
      <w:r w:rsidRPr="004E0788">
        <w:rPr>
          <w:rStyle w:val="Sprotnaopomba-sklic"/>
          <w:rFonts w:cs="Arial"/>
          <w:b/>
          <w:bCs/>
          <w:u w:val="single"/>
        </w:rPr>
        <w:t xml:space="preserve"> </w:t>
      </w:r>
      <w:r w:rsidRPr="00C40429">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C40429" w:rsidRDefault="001E2D0A" w:rsidP="001E2D0A">
      <w:pPr>
        <w:keepNext w:val="0"/>
        <w:keepLines w:val="0"/>
        <w:rPr>
          <w:rFonts w:cs="Arial"/>
          <w:szCs w:val="20"/>
        </w:rPr>
      </w:pPr>
    </w:p>
    <w:p w14:paraId="31A3D5A6" w14:textId="77777777" w:rsidR="001E2D0A" w:rsidRPr="00C40429" w:rsidRDefault="001E2D0A" w:rsidP="001E2D0A">
      <w:pPr>
        <w:keepNext w:val="0"/>
        <w:keepLines w:val="0"/>
        <w:rPr>
          <w:rFonts w:cs="Arial"/>
          <w:szCs w:val="20"/>
        </w:rPr>
      </w:pPr>
      <w:r w:rsidRPr="00C40429">
        <w:rPr>
          <w:rFonts w:cs="Arial"/>
          <w:szCs w:val="20"/>
        </w:rPr>
        <w:t xml:space="preserve">Osnova za oznako </w:t>
      </w:r>
      <w:r>
        <w:rPr>
          <w:rFonts w:cs="Arial"/>
          <w:szCs w:val="20"/>
        </w:rPr>
        <w:t>oz.</w:t>
      </w:r>
      <w:r w:rsidRPr="00C40429">
        <w:rPr>
          <w:rFonts w:cs="Arial"/>
          <w:szCs w:val="20"/>
        </w:rPr>
        <w:t xml:space="preserve"> navedbo o nepravilnosti, da je v posameznem primeru šlo za (ugotovljeno) goljufijo, je pravnomočna obsodilna sodba.</w:t>
      </w:r>
    </w:p>
    <w:p w14:paraId="75481BD1" w14:textId="77777777" w:rsidR="001E2D0A" w:rsidRPr="00C40429" w:rsidRDefault="001E2D0A" w:rsidP="001E2D0A">
      <w:pPr>
        <w:keepNext w:val="0"/>
        <w:keepLines w:val="0"/>
        <w:rPr>
          <w:rFonts w:cs="Arial"/>
          <w:szCs w:val="20"/>
        </w:rPr>
      </w:pPr>
    </w:p>
    <w:p w14:paraId="6A600AF2"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r w:rsidRPr="00C40429">
        <w:rPr>
          <w:rFonts w:cs="Arial"/>
          <w:szCs w:val="20"/>
          <w:lang w:eastAsia="x-none"/>
        </w:rPr>
        <w:t xml:space="preserve">Nepravilnosti so lahko takšne, ki nimajo neposrednega finančnega učinka ali pa takšne, ki imajo finančni učinek. </w:t>
      </w:r>
    </w:p>
    <w:p w14:paraId="0190E705" w14:textId="77777777" w:rsidR="001E2D0A" w:rsidRPr="00C40429" w:rsidRDefault="001E2D0A" w:rsidP="001E2D0A">
      <w:pPr>
        <w:keepNext w:val="0"/>
        <w:keepLines w:val="0"/>
        <w:rPr>
          <w:rFonts w:cs="Arial"/>
          <w:szCs w:val="20"/>
        </w:rPr>
      </w:pPr>
    </w:p>
    <w:p w14:paraId="2EFB5D05" w14:textId="77777777" w:rsidR="001E2D0A" w:rsidRPr="00000C0E" w:rsidRDefault="001E2D0A" w:rsidP="001E2D0A">
      <w:pPr>
        <w:keepNext w:val="0"/>
        <w:keepLines w:val="0"/>
        <w:rPr>
          <w:rFonts w:cs="Arial"/>
          <w:szCs w:val="20"/>
        </w:rPr>
      </w:pPr>
      <w:r w:rsidRPr="00000C0E">
        <w:rPr>
          <w:rFonts w:cs="Arial"/>
          <w:szCs w:val="20"/>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C16F81F"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r w:rsidRPr="00000C0E">
        <w:rPr>
          <w:rFonts w:cs="Arial"/>
          <w:szCs w:val="20"/>
          <w:lang w:eastAsia="x-none"/>
        </w:rPr>
        <w:lastRenderedPageBreak/>
        <w:t xml:space="preserve">Finančni vpliv nepravilnosti je lahko vrednostno opredeljiv ali vrednostno neopredeljiv. </w:t>
      </w:r>
    </w:p>
    <w:p w14:paraId="283993CE"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p>
    <w:p w14:paraId="43E817CF" w14:textId="77777777" w:rsidR="001E2D0A" w:rsidRPr="00000C0E" w:rsidRDefault="001E2D0A" w:rsidP="001E2D0A">
      <w:pPr>
        <w:pStyle w:val="Default"/>
        <w:spacing w:line="260" w:lineRule="exact"/>
        <w:jc w:val="both"/>
        <w:rPr>
          <w:rFonts w:ascii="Arial" w:hAnsi="Arial" w:cs="Arial"/>
          <w:sz w:val="20"/>
          <w:szCs w:val="20"/>
        </w:rPr>
      </w:pPr>
      <w:r w:rsidRPr="00000C0E">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000C0E">
        <w:rPr>
          <w:rStyle w:val="Sprotnaopomba-sklic"/>
          <w:rFonts w:ascii="Arial" w:eastAsiaTheme="majorEastAsia" w:hAnsi="Arial" w:cs="Arial"/>
          <w:sz w:val="20"/>
          <w:szCs w:val="20"/>
          <w:lang w:eastAsia="x-none"/>
        </w:rPr>
        <w:footnoteReference w:id="19"/>
      </w:r>
      <w:r w:rsidRPr="00000C0E">
        <w:rPr>
          <w:rFonts w:ascii="Arial" w:hAnsi="Arial" w:cs="Arial"/>
          <w:sz w:val="20"/>
          <w:szCs w:val="20"/>
          <w:lang w:eastAsia="x-none"/>
        </w:rPr>
        <w:t xml:space="preserve">, sorazmeren z resnostjo nepravilnosti ali sistemske pomanjkljivosti. </w:t>
      </w:r>
    </w:p>
    <w:p w14:paraId="39E62F19"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EA9B630" w14:textId="77777777" w:rsidR="001E2D0A" w:rsidRPr="00C40429" w:rsidRDefault="001E2D0A" w:rsidP="001E2D0A">
      <w:pPr>
        <w:keepNext w:val="0"/>
        <w:keepLines w:val="0"/>
        <w:rPr>
          <w:rFonts w:cs="Arial"/>
          <w:szCs w:val="20"/>
        </w:rPr>
      </w:pPr>
      <w:r w:rsidRPr="00C40429">
        <w:rPr>
          <w:rFonts w:cs="Arial"/>
          <w:szCs w:val="20"/>
        </w:rPr>
        <w:t xml:space="preserve">Nepravilnost lahko ugotovi: </w:t>
      </w:r>
    </w:p>
    <w:p w14:paraId="5FBF1CB0" w14:textId="77777777" w:rsidR="001E2D0A" w:rsidRPr="00C40429" w:rsidRDefault="001E2D0A" w:rsidP="001E2D0A">
      <w:pPr>
        <w:keepNext w:val="0"/>
        <w:keepLines w:val="0"/>
        <w:rPr>
          <w:rFonts w:cs="Arial"/>
          <w:szCs w:val="20"/>
        </w:rPr>
      </w:pPr>
    </w:p>
    <w:p w14:paraId="41BC7031" w14:textId="77777777" w:rsidR="001E2D0A" w:rsidRPr="00C40429" w:rsidRDefault="001E2D0A" w:rsidP="001E2D0A">
      <w:pPr>
        <w:pStyle w:val="Odstavekseznama"/>
        <w:keepNext w:val="0"/>
        <w:keepLines w:val="0"/>
        <w:numPr>
          <w:ilvl w:val="0"/>
          <w:numId w:val="3"/>
        </w:numPr>
        <w:rPr>
          <w:rFonts w:cs="Arial"/>
          <w:szCs w:val="20"/>
        </w:rPr>
      </w:pPr>
      <w:r w:rsidRPr="00C40429">
        <w:rPr>
          <w:rFonts w:cs="Arial"/>
          <w:szCs w:val="20"/>
        </w:rPr>
        <w:t>oseb</w:t>
      </w:r>
      <w:r>
        <w:rPr>
          <w:rFonts w:cs="Arial"/>
          <w:szCs w:val="20"/>
        </w:rPr>
        <w:t>a</w:t>
      </w:r>
      <w:r w:rsidRPr="00C40429">
        <w:rPr>
          <w:rFonts w:cs="Arial"/>
          <w:szCs w:val="20"/>
        </w:rPr>
        <w:t xml:space="preserve">, ki izvaja preverjanje ukrepov skladno s 16. členom </w:t>
      </w:r>
      <w:r>
        <w:rPr>
          <w:rFonts w:cs="Arial"/>
        </w:rPr>
        <w:t>Uredbe o izvajanju mehanizma</w:t>
      </w:r>
      <w:r w:rsidRPr="00C40429">
        <w:rPr>
          <w:rFonts w:cs="Arial"/>
          <w:szCs w:val="20"/>
        </w:rPr>
        <w:t xml:space="preserve">, </w:t>
      </w:r>
    </w:p>
    <w:p w14:paraId="7528E2FC" w14:textId="77777777" w:rsidR="001E2D0A" w:rsidRPr="00C40429" w:rsidRDefault="001E2D0A" w:rsidP="001E2D0A">
      <w:pPr>
        <w:pStyle w:val="Odstavekseznama"/>
        <w:keepNext w:val="0"/>
        <w:keepLines w:val="0"/>
        <w:numPr>
          <w:ilvl w:val="0"/>
          <w:numId w:val="3"/>
        </w:numPr>
        <w:rPr>
          <w:rFonts w:cs="Arial"/>
          <w:szCs w:val="20"/>
        </w:rPr>
      </w:pPr>
      <w:r w:rsidRPr="00C40429">
        <w:rPr>
          <w:rFonts w:cs="Arial"/>
          <w:szCs w:val="20"/>
        </w:rPr>
        <w:t>UNP,</w:t>
      </w:r>
    </w:p>
    <w:p w14:paraId="3C98DFEC" w14:textId="77777777" w:rsidR="001E2D0A" w:rsidRPr="00C40429" w:rsidRDefault="001E2D0A" w:rsidP="001E2D0A">
      <w:pPr>
        <w:pStyle w:val="Odstavekseznama"/>
        <w:keepNext w:val="0"/>
        <w:keepLines w:val="0"/>
        <w:numPr>
          <w:ilvl w:val="0"/>
          <w:numId w:val="3"/>
        </w:numPr>
        <w:rPr>
          <w:rFonts w:cs="Arial"/>
          <w:szCs w:val="20"/>
        </w:rPr>
      </w:pPr>
      <w:r w:rsidRPr="00C40429">
        <w:rPr>
          <w:rFonts w:cs="Arial"/>
          <w:szCs w:val="20"/>
        </w:rPr>
        <w:t xml:space="preserve">Računsko sodišče RS, </w:t>
      </w:r>
    </w:p>
    <w:p w14:paraId="4FD33CAC" w14:textId="77777777" w:rsidR="001E2D0A" w:rsidRPr="00C40429" w:rsidRDefault="001E2D0A" w:rsidP="001E2D0A">
      <w:pPr>
        <w:pStyle w:val="Odstavekseznama"/>
        <w:keepNext w:val="0"/>
        <w:keepLines w:val="0"/>
        <w:numPr>
          <w:ilvl w:val="0"/>
          <w:numId w:val="3"/>
        </w:numPr>
        <w:rPr>
          <w:rFonts w:cs="Arial"/>
          <w:szCs w:val="20"/>
        </w:rPr>
      </w:pPr>
      <w:r w:rsidRPr="00C40429">
        <w:rPr>
          <w:rFonts w:cs="Arial"/>
          <w:szCs w:val="20"/>
        </w:rPr>
        <w:t xml:space="preserve">EK, </w:t>
      </w:r>
    </w:p>
    <w:p w14:paraId="75CB6773" w14:textId="77777777" w:rsidR="001E2D0A" w:rsidRPr="00C40429" w:rsidRDefault="001E2D0A" w:rsidP="001E2D0A">
      <w:pPr>
        <w:pStyle w:val="Odstavekseznama"/>
        <w:keepNext w:val="0"/>
        <w:keepLines w:val="0"/>
        <w:numPr>
          <w:ilvl w:val="0"/>
          <w:numId w:val="3"/>
        </w:numPr>
        <w:rPr>
          <w:rFonts w:cs="Arial"/>
          <w:szCs w:val="20"/>
        </w:rPr>
      </w:pPr>
      <w:r>
        <w:rPr>
          <w:rFonts w:cs="Arial"/>
          <w:szCs w:val="20"/>
        </w:rPr>
        <w:t xml:space="preserve">OLAF, </w:t>
      </w:r>
    </w:p>
    <w:p w14:paraId="174CA63C" w14:textId="77777777" w:rsidR="001E2D0A" w:rsidRPr="00C40429" w:rsidRDefault="001E2D0A" w:rsidP="001E2D0A">
      <w:pPr>
        <w:pStyle w:val="Odstavekseznama"/>
        <w:keepNext w:val="0"/>
        <w:keepLines w:val="0"/>
        <w:numPr>
          <w:ilvl w:val="0"/>
          <w:numId w:val="3"/>
        </w:numPr>
        <w:rPr>
          <w:rFonts w:cs="Arial"/>
          <w:szCs w:val="20"/>
        </w:rPr>
      </w:pPr>
      <w:r w:rsidRPr="00C40429">
        <w:rPr>
          <w:rFonts w:cs="Arial"/>
          <w:szCs w:val="20"/>
        </w:rPr>
        <w:t xml:space="preserve">Evropsko računsko sodišče, </w:t>
      </w:r>
    </w:p>
    <w:p w14:paraId="7291FE39" w14:textId="77777777" w:rsidR="001E2D0A" w:rsidRPr="00C40429" w:rsidRDefault="001E2D0A" w:rsidP="001E2D0A">
      <w:pPr>
        <w:pStyle w:val="Odstavekseznama"/>
        <w:keepNext w:val="0"/>
        <w:keepLines w:val="0"/>
        <w:numPr>
          <w:ilvl w:val="0"/>
          <w:numId w:val="3"/>
        </w:numPr>
        <w:rPr>
          <w:rFonts w:cs="Arial"/>
          <w:szCs w:val="20"/>
        </w:rPr>
      </w:pPr>
      <w:r w:rsidRPr="00C40429">
        <w:rPr>
          <w:rFonts w:cs="Arial"/>
          <w:szCs w:val="20"/>
        </w:rPr>
        <w:t xml:space="preserve">Komisija za preprečevanje korupcije, </w:t>
      </w:r>
    </w:p>
    <w:p w14:paraId="65D2B3E9" w14:textId="77777777" w:rsidR="001E2D0A" w:rsidRPr="00C40429" w:rsidRDefault="001E2D0A" w:rsidP="001E2D0A">
      <w:pPr>
        <w:pStyle w:val="Odstavekseznama"/>
        <w:keepNext w:val="0"/>
        <w:keepLines w:val="0"/>
        <w:numPr>
          <w:ilvl w:val="0"/>
          <w:numId w:val="3"/>
        </w:numPr>
        <w:rPr>
          <w:rFonts w:cs="Arial"/>
          <w:szCs w:val="20"/>
          <w:lang w:eastAsia="x-none"/>
        </w:rPr>
      </w:pPr>
      <w:r w:rsidRPr="00C40429">
        <w:rPr>
          <w:rFonts w:cs="Arial"/>
          <w:szCs w:val="20"/>
        </w:rPr>
        <w:t>idr.</w:t>
      </w:r>
      <w:r w:rsidRPr="00C40429">
        <w:rPr>
          <w:rFonts w:cs="Arial"/>
          <w:szCs w:val="20"/>
          <w:lang w:eastAsia="x-none"/>
        </w:rPr>
        <w:t xml:space="preserve"> </w:t>
      </w:r>
    </w:p>
    <w:p w14:paraId="5F4CDE5D" w14:textId="77777777" w:rsidR="001E2D0A" w:rsidRPr="00C40429" w:rsidRDefault="001E2D0A" w:rsidP="001E2D0A">
      <w:pPr>
        <w:keepNext w:val="0"/>
        <w:keepLines w:val="0"/>
        <w:rPr>
          <w:rFonts w:cs="Arial"/>
          <w:szCs w:val="20"/>
          <w:lang w:eastAsia="x-none"/>
        </w:rPr>
      </w:pPr>
    </w:p>
    <w:p w14:paraId="22FB8521" w14:textId="77777777" w:rsidR="001E2D0A" w:rsidRPr="00000C0E" w:rsidRDefault="001E2D0A" w:rsidP="00F84968">
      <w:r w:rsidRPr="00000C0E">
        <w:t xml:space="preserve">Udeleženci izvajanja načrta so dolžni preprečevati, odkrivati in odpravljati nepravilnosti ter o njih poročati skladno s poglavjem </w:t>
      </w:r>
      <w:bookmarkStart w:id="60" w:name="_Toc99373652"/>
      <w:r w:rsidRPr="00000C0E">
        <w:t>»Zahteve pri poročanju o nepravilnostih</w:t>
      </w:r>
      <w:bookmarkEnd w:id="60"/>
      <w:r w:rsidRPr="00000C0E">
        <w:t xml:space="preserve">« v nadaljevanju. Prav tako so dolžni izvajati finančne in druge popravke v povezavi z odkritimi posameznimi ali sistemskimi nepravilnostmi. </w:t>
      </w:r>
    </w:p>
    <w:p w14:paraId="262F19AF" w14:textId="77777777" w:rsidR="001E2D0A" w:rsidRPr="00000C0E" w:rsidRDefault="001E2D0A" w:rsidP="00F84968"/>
    <w:p w14:paraId="596E1E89" w14:textId="5662FE14" w:rsidR="00936D3E" w:rsidRDefault="001E2D0A" w:rsidP="00F84968">
      <w:r w:rsidRPr="00C40429">
        <w:t xml:space="preserve">Popravki se izvedejo skladno z določili Finančnega priročnika (Poglavje </w:t>
      </w:r>
      <w:r w:rsidR="00A02F11">
        <w:t>»</w:t>
      </w:r>
      <w:r w:rsidRPr="001E2D0A">
        <w:rPr>
          <w:i/>
          <w:iCs/>
        </w:rPr>
        <w:t>Vračila neupravičenih sredstev mehanizma</w:t>
      </w:r>
      <w:r w:rsidR="00A02F11">
        <w:rPr>
          <w:i/>
          <w:iCs/>
        </w:rPr>
        <w:t>«</w:t>
      </w:r>
      <w:r w:rsidRPr="00C40429">
        <w:t>).</w:t>
      </w:r>
    </w:p>
    <w:p w14:paraId="54EEE7AC" w14:textId="24C17C3A" w:rsidR="00936D3E" w:rsidRPr="00C40429" w:rsidRDefault="00936D3E" w:rsidP="00F84968">
      <w:pPr>
        <w:pStyle w:val="Naslov2"/>
      </w:pPr>
      <w:bookmarkStart w:id="61" w:name="_Toc101430200"/>
      <w:r w:rsidRPr="00C40429">
        <w:rPr>
          <w:caps/>
        </w:rPr>
        <w:t>POROČANJE</w:t>
      </w:r>
      <w:r w:rsidRPr="00C40429">
        <w:t xml:space="preserve"> O UGOTOVLJENIH NEPRAVILNOSTIH</w:t>
      </w:r>
      <w:bookmarkEnd w:id="61"/>
    </w:p>
    <w:p w14:paraId="6DAB4B8B" w14:textId="77777777" w:rsidR="001E2D0A" w:rsidRPr="004E2DD8" w:rsidRDefault="001E2D0A" w:rsidP="00F84968">
      <w:r w:rsidRPr="004E2DD8">
        <w:t xml:space="preserve">O nepravilnostih se </w:t>
      </w:r>
      <w:r>
        <w:t>smiselno poroča</w:t>
      </w:r>
      <w:r w:rsidRPr="004E2DD8">
        <w:t xml:space="preserve"> </w:t>
      </w:r>
      <w:r w:rsidRPr="00466018">
        <w:t>v skladu z Uredbo (EU) 2021/1060</w:t>
      </w:r>
      <w:r w:rsidRPr="00673458">
        <w:rPr>
          <w:rStyle w:val="Sprotnaopomba-sklic"/>
          <w:rFonts w:eastAsiaTheme="majorEastAsia" w:cs="Arial"/>
          <w:szCs w:val="20"/>
          <w:lang w:eastAsia="x-none"/>
        </w:rPr>
        <w:footnoteReference w:id="20"/>
      </w:r>
      <w:r>
        <w:t xml:space="preserve"> in usmeritvami UNP-AFCOS</w:t>
      </w:r>
      <w:r>
        <w:rPr>
          <w:rStyle w:val="Sprotnaopomba-sklic"/>
          <w:rFonts w:cs="Arial"/>
          <w:szCs w:val="20"/>
          <w:lang w:eastAsia="x-none"/>
        </w:rPr>
        <w:footnoteReference w:id="21"/>
      </w:r>
      <w:r>
        <w:t>, ki je pristojen za pošiljanje poročil o nepravilnostih na OLAF.</w:t>
      </w:r>
      <w:r w:rsidRPr="002D7A22">
        <w:rPr>
          <w:rFonts w:eastAsia="Arial"/>
        </w:rPr>
        <w:t xml:space="preserve"> </w:t>
      </w:r>
      <w:r w:rsidRPr="31BEF6C6">
        <w:rPr>
          <w:rFonts w:eastAsia="Arial"/>
        </w:rPr>
        <w:t>Ugotovljene nepravilnosti so lahko podlaga za vračilo sredstev.</w:t>
      </w:r>
    </w:p>
    <w:p w14:paraId="5F7E01CA" w14:textId="77777777" w:rsidR="001E2D0A" w:rsidRPr="004E2DD8" w:rsidRDefault="001E2D0A" w:rsidP="00F84968"/>
    <w:p w14:paraId="00178A9D" w14:textId="77777777" w:rsidR="001E2D0A" w:rsidRDefault="001E2D0A" w:rsidP="00F84968">
      <w:pPr>
        <w:rPr>
          <w:rFonts w:eastAsia="Arial"/>
        </w:rPr>
      </w:pPr>
      <w:r w:rsidRPr="31BEF6C6">
        <w:rPr>
          <w:rFonts w:eastAsia="Arial"/>
        </w:rPr>
        <w:t>Nosilni organi v primeru nepravilnosti pri izvajanju ukrepov pripravijo zbirna četrtletna poročila o nepravilnostih in jih posredujejo koordinacijskemu organu.</w:t>
      </w:r>
    </w:p>
    <w:p w14:paraId="222D4F8D" w14:textId="77777777" w:rsidR="001E2D0A" w:rsidRDefault="001E2D0A" w:rsidP="00F84968">
      <w:pPr>
        <w:rPr>
          <w:rFonts w:eastAsia="Arial"/>
        </w:rPr>
      </w:pPr>
    </w:p>
    <w:p w14:paraId="4BE2B3C9" w14:textId="1BF1CAEF" w:rsidR="00936D3E" w:rsidRPr="00B70743" w:rsidRDefault="001E2D0A" w:rsidP="00F84968">
      <w:pPr>
        <w:rPr>
          <w:lang w:eastAsia="sl-SI"/>
        </w:rPr>
      </w:pPr>
      <w:r w:rsidRPr="00AE1905">
        <w:rPr>
          <w:lang w:eastAsia="sl-SI"/>
        </w:rPr>
        <w:t xml:space="preserve">O nepravilnostih, ki presegajo vrednost 10.000 </w:t>
      </w:r>
      <w:r>
        <w:rPr>
          <w:lang w:eastAsia="sl-SI"/>
        </w:rPr>
        <w:t>evrov</w:t>
      </w:r>
      <w:r w:rsidRPr="00AE1905">
        <w:rPr>
          <w:lang w:eastAsia="sl-SI"/>
        </w:rPr>
        <w:t>, morajo nosilni organi poročati v sedmih dneh od dneva ugotovitve nepravilnosti.</w:t>
      </w:r>
      <w:r w:rsidR="00936D3E" w:rsidRPr="00AE1905">
        <w:rPr>
          <w:lang w:eastAsia="sl-SI"/>
        </w:rPr>
        <w:t xml:space="preserve"> </w:t>
      </w:r>
    </w:p>
    <w:p w14:paraId="5D79ED2B" w14:textId="20ACB03D" w:rsidR="00936D3E" w:rsidRPr="00B70743" w:rsidRDefault="00936D3E" w:rsidP="00B70743">
      <w:pPr>
        <w:pStyle w:val="Naslov3"/>
      </w:pPr>
      <w:r w:rsidRPr="00C40429">
        <w:t xml:space="preserve"> </w:t>
      </w:r>
      <w:bookmarkStart w:id="62" w:name="_Toc101430201"/>
      <w:r w:rsidRPr="00C40429">
        <w:t>Pogostost poročanja in roki za predložitev poročil</w:t>
      </w:r>
      <w:bookmarkEnd w:id="62"/>
    </w:p>
    <w:p w14:paraId="298C600B" w14:textId="77777777" w:rsidR="00936D3E" w:rsidRDefault="00936D3E" w:rsidP="00936D3E">
      <w:pPr>
        <w:keepNext w:val="0"/>
        <w:keepLines w:val="0"/>
        <w:rPr>
          <w:rFonts w:cs="Arial"/>
          <w:szCs w:val="20"/>
        </w:rPr>
      </w:pPr>
      <w:r w:rsidRPr="00C40429">
        <w:rPr>
          <w:rFonts w:cs="Arial"/>
          <w:szCs w:val="20"/>
        </w:rPr>
        <w:t xml:space="preserve">V skladu z določili </w:t>
      </w:r>
      <w:r>
        <w:rPr>
          <w:rFonts w:cs="Arial"/>
          <w:szCs w:val="20"/>
          <w:lang w:eastAsia="x-none"/>
        </w:rPr>
        <w:t xml:space="preserve">Uredbe (EU) 2021/1060 </w:t>
      </w:r>
      <w:r w:rsidRPr="00C40429">
        <w:rPr>
          <w:rFonts w:cs="Arial"/>
          <w:szCs w:val="20"/>
        </w:rPr>
        <w:t xml:space="preserve">so države članice dolžne v dveh mesecih po koncu vsakega četrtletja </w:t>
      </w:r>
      <w:r>
        <w:rPr>
          <w:rFonts w:cs="Arial"/>
          <w:szCs w:val="20"/>
        </w:rPr>
        <w:t>poročati</w:t>
      </w:r>
      <w:r w:rsidRPr="00C40429">
        <w:rPr>
          <w:rFonts w:cs="Arial"/>
          <w:szCs w:val="20"/>
        </w:rPr>
        <w:t xml:space="preserve"> o nepravilnostih. </w:t>
      </w:r>
    </w:p>
    <w:p w14:paraId="094D3C2C" w14:textId="77777777" w:rsidR="00936D3E" w:rsidRPr="00C40429" w:rsidRDefault="00936D3E" w:rsidP="00936D3E">
      <w:pPr>
        <w:keepNext w:val="0"/>
        <w:keepLines w:val="0"/>
        <w:rPr>
          <w:rFonts w:cs="Arial"/>
          <w:szCs w:val="20"/>
        </w:rPr>
      </w:pPr>
    </w:p>
    <w:p w14:paraId="730A23F8"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szCs w:val="20"/>
        </w:rPr>
        <w:t xml:space="preserve">Četrtletja so opredeljena na naslednji način: </w:t>
      </w:r>
    </w:p>
    <w:p w14:paraId="6712E5F1" w14:textId="77777777" w:rsidR="00936D3E" w:rsidRPr="00C40429"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1. četrtletje </w:t>
      </w:r>
      <w:r w:rsidRPr="00C40429">
        <w:rPr>
          <w:rFonts w:cs="Arial"/>
          <w:szCs w:val="20"/>
        </w:rPr>
        <w:t>- 1. januar – 31. marec,</w:t>
      </w:r>
    </w:p>
    <w:p w14:paraId="7CC112A2"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2. četrtletje </w:t>
      </w:r>
      <w:r w:rsidRPr="00C40429">
        <w:rPr>
          <w:rFonts w:cs="Arial"/>
          <w:szCs w:val="20"/>
        </w:rPr>
        <w:t>- 1. april – 30. junij,</w:t>
      </w:r>
    </w:p>
    <w:p w14:paraId="15F4D88D"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3. četrtletje </w:t>
      </w:r>
      <w:r w:rsidRPr="00C40429">
        <w:rPr>
          <w:rFonts w:cs="Arial"/>
          <w:szCs w:val="20"/>
        </w:rPr>
        <w:t>- 1. julij – 30. september,</w:t>
      </w:r>
    </w:p>
    <w:p w14:paraId="6D244AE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4. četrtletje </w:t>
      </w:r>
      <w:r w:rsidRPr="00C40429">
        <w:rPr>
          <w:rFonts w:cs="Arial"/>
          <w:szCs w:val="20"/>
        </w:rPr>
        <w:t>- 1. oktober – 31. december.</w:t>
      </w:r>
    </w:p>
    <w:p w14:paraId="245A43CE" w14:textId="77777777" w:rsidR="00936D3E" w:rsidRPr="00C40429"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b/>
          <w:szCs w:val="20"/>
        </w:rPr>
        <w:t>Tabela 1:</w:t>
      </w:r>
      <w:r w:rsidRPr="00C40429">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C40429" w14:paraId="0D6A04C0" w14:textId="77777777" w:rsidTr="006B79EC">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UNP predložiti poročilo EK</w:t>
            </w:r>
          </w:p>
        </w:tc>
      </w:tr>
      <w:tr w:rsidR="00936D3E" w:rsidRPr="00C40429" w14:paraId="094D525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maj</w:t>
            </w:r>
          </w:p>
        </w:tc>
      </w:tr>
      <w:tr w:rsidR="00936D3E" w:rsidRPr="00C40429" w14:paraId="2B8C601D"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avgust</w:t>
            </w:r>
          </w:p>
        </w:tc>
      </w:tr>
      <w:tr w:rsidR="00936D3E" w:rsidRPr="00C40429" w14:paraId="21F7DB3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november</w:t>
            </w:r>
          </w:p>
        </w:tc>
      </w:tr>
      <w:tr w:rsidR="00936D3E" w:rsidRPr="00C40429" w14:paraId="5F296245"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28. februar</w:t>
            </w:r>
          </w:p>
        </w:tc>
      </w:tr>
    </w:tbl>
    <w:p w14:paraId="4934A528" w14:textId="26030433" w:rsidR="00936D3E" w:rsidRPr="00C40429" w:rsidRDefault="00936D3E" w:rsidP="00B70743">
      <w:pPr>
        <w:keepNext w:val="0"/>
        <w:keepLines w:val="0"/>
        <w:spacing w:before="240"/>
        <w:rPr>
          <w:rFonts w:cs="Arial"/>
        </w:rPr>
      </w:pPr>
      <w:r w:rsidRPr="00C40429">
        <w:rPr>
          <w:rFonts w:cs="Arial"/>
          <w:szCs w:val="20"/>
        </w:rPr>
        <w:t xml:space="preserve">Če v posameznem četrtletju ni bila evidentirana nobena nepravilnost, o kateri bi bilo potrebno poročati, morajo </w:t>
      </w:r>
      <w:r>
        <w:rPr>
          <w:rFonts w:cs="Arial"/>
          <w:szCs w:val="20"/>
        </w:rPr>
        <w:t>nosilni</w:t>
      </w:r>
      <w:r w:rsidRPr="00C40429">
        <w:rPr>
          <w:rFonts w:cs="Arial"/>
          <w:szCs w:val="20"/>
        </w:rPr>
        <w:t xml:space="preserve"> organi tudi o tem obvestiti koordinacijski organ v istem roku, kot je določen za predložitev četrtletnega</w:t>
      </w:r>
      <w:r>
        <w:rPr>
          <w:rFonts w:cs="Arial"/>
          <w:szCs w:val="20"/>
        </w:rPr>
        <w:t xml:space="preserve"> poročila.</w:t>
      </w:r>
    </w:p>
    <w:p w14:paraId="2E1C0ADA" w14:textId="14929365" w:rsidR="00936D3E" w:rsidRPr="00B70743" w:rsidRDefault="00936D3E" w:rsidP="00F84968">
      <w:pPr>
        <w:pStyle w:val="Naslov3"/>
      </w:pPr>
      <w:r w:rsidRPr="00C40429">
        <w:t xml:space="preserve"> </w:t>
      </w:r>
      <w:bookmarkStart w:id="63" w:name="_Toc101430202"/>
      <w:r>
        <w:t>Zahteve pri poročanju o nepravilnostih</w:t>
      </w:r>
      <w:bookmarkEnd w:id="63"/>
    </w:p>
    <w:p w14:paraId="7509CB93" w14:textId="77777777" w:rsidR="001E2D0A" w:rsidRPr="00C40429" w:rsidRDefault="001E2D0A" w:rsidP="00F84968">
      <w:pPr>
        <w:rPr>
          <w:rFonts w:cs="Arial"/>
          <w:szCs w:val="20"/>
        </w:rPr>
      </w:pPr>
      <w:r w:rsidRPr="00C40429">
        <w:rPr>
          <w:rFonts w:cs="Arial"/>
          <w:szCs w:val="20"/>
        </w:rPr>
        <w:t xml:space="preserve">Nosilni organi morajo ob koncu vsakega četrtletja poročati koordinacijskemu organu o vseh ugotovljenih nepravilnostih. </w:t>
      </w:r>
    </w:p>
    <w:p w14:paraId="13D3CDCD" w14:textId="77777777" w:rsidR="001E2D0A" w:rsidRDefault="001E2D0A" w:rsidP="00F84968">
      <w:pPr>
        <w:rPr>
          <w:rFonts w:cs="Arial"/>
          <w:szCs w:val="20"/>
        </w:rPr>
      </w:pPr>
    </w:p>
    <w:p w14:paraId="3F8AEDA4" w14:textId="77777777" w:rsidR="001E2D0A" w:rsidRDefault="001E2D0A" w:rsidP="00F84968">
      <w:pPr>
        <w:rPr>
          <w:rFonts w:cs="Arial"/>
          <w:szCs w:val="20"/>
        </w:rPr>
      </w:pPr>
      <w:r>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Default="001E2D0A" w:rsidP="00F84968">
      <w:pPr>
        <w:rPr>
          <w:rFonts w:cs="Arial"/>
          <w:szCs w:val="20"/>
        </w:rPr>
      </w:pPr>
    </w:p>
    <w:p w14:paraId="4D1EB1FC" w14:textId="77777777" w:rsidR="001E2D0A" w:rsidRPr="00C40429" w:rsidRDefault="001E2D0A" w:rsidP="00F84968">
      <w:pPr>
        <w:rPr>
          <w:rFonts w:cs="Arial"/>
          <w:szCs w:val="20"/>
        </w:rPr>
      </w:pPr>
      <w:r>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C40429" w:rsidRDefault="001E2D0A" w:rsidP="00F84968">
      <w:pPr>
        <w:rPr>
          <w:rFonts w:cs="Arial"/>
          <w:szCs w:val="20"/>
        </w:rPr>
      </w:pPr>
    </w:p>
    <w:p w14:paraId="439894E3" w14:textId="7710FC0B" w:rsidR="001E2D0A" w:rsidRPr="00ED7EFF" w:rsidRDefault="001E2D0A" w:rsidP="00F84968">
      <w:pPr>
        <w:rPr>
          <w:rFonts w:cs="Arial"/>
        </w:rPr>
      </w:pPr>
      <w:r w:rsidRPr="00ED7EFF">
        <w:rPr>
          <w:rFonts w:cs="Arial"/>
        </w:rPr>
        <w:t xml:space="preserve">Četrtletno poročilo o nepravilnostih, ki ga nosilni organi posredujejo koordinacijskemu organu, obsega </w:t>
      </w:r>
      <w:r w:rsidRPr="00ED7EFF">
        <w:rPr>
          <w:rFonts w:cs="Arial"/>
          <w:u w:val="single"/>
        </w:rPr>
        <w:t>standardni dopis</w:t>
      </w:r>
      <w:r w:rsidRPr="00ED7EFF">
        <w:rPr>
          <w:rFonts w:cs="Arial"/>
        </w:rPr>
        <w:t xml:space="preserve"> za poročanje o nepravilnostih (Priloga 7) ter obvezno </w:t>
      </w:r>
      <w:r w:rsidRPr="00ED7EFF">
        <w:rPr>
          <w:rFonts w:cs="Arial"/>
          <w:u w:val="single"/>
        </w:rPr>
        <w:t>i</w:t>
      </w:r>
      <w:r w:rsidR="009B4F7B" w:rsidRPr="00ED7EFF">
        <w:rPr>
          <w:rFonts w:cs="Arial"/>
          <w:u w:val="single"/>
        </w:rPr>
        <w:t>zbirno tabelo</w:t>
      </w:r>
      <w:r w:rsidR="009B4F7B" w:rsidRPr="00ED7EFF">
        <w:rPr>
          <w:rFonts w:cs="Arial"/>
        </w:rPr>
        <w:t xml:space="preserve"> ugotovljenih nepravilnosti</w:t>
      </w:r>
      <w:r w:rsidRPr="00ED7EFF">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ED7EFF" w:rsidRDefault="001E2D0A" w:rsidP="00F84968">
      <w:pPr>
        <w:rPr>
          <w:rFonts w:cs="Arial"/>
          <w:szCs w:val="20"/>
        </w:rPr>
      </w:pPr>
    </w:p>
    <w:p w14:paraId="160EE5E5" w14:textId="77777777" w:rsidR="001E2D0A" w:rsidRPr="00ED7EFF" w:rsidRDefault="001E2D0A" w:rsidP="00F84968">
      <w:pPr>
        <w:rPr>
          <w:rFonts w:cs="Arial"/>
          <w:szCs w:val="20"/>
        </w:rPr>
      </w:pPr>
      <w:r w:rsidRPr="00ED7EFF">
        <w:rPr>
          <w:rFonts w:cs="Arial"/>
          <w:szCs w:val="20"/>
        </w:rPr>
        <w:t xml:space="preserve">Nosilni organ izpolni en standardni dopis (Priloga 7), v katerem navede zahtevane podatke. </w:t>
      </w:r>
    </w:p>
    <w:p w14:paraId="54964D6B" w14:textId="77777777" w:rsidR="001E2D0A" w:rsidRPr="00ED7EFF" w:rsidRDefault="001E2D0A" w:rsidP="00F84968">
      <w:pPr>
        <w:rPr>
          <w:rFonts w:cs="Arial"/>
          <w:szCs w:val="20"/>
        </w:rPr>
      </w:pPr>
    </w:p>
    <w:p w14:paraId="2524E9CC" w14:textId="77777777" w:rsidR="001E2D0A" w:rsidRPr="00ED7EFF" w:rsidRDefault="001E2D0A" w:rsidP="001E2D0A">
      <w:pPr>
        <w:keepNext w:val="0"/>
        <w:keepLines w:val="0"/>
        <w:spacing w:line="288" w:lineRule="auto"/>
        <w:rPr>
          <w:rFonts w:cs="Arial"/>
          <w:szCs w:val="20"/>
        </w:rPr>
      </w:pPr>
      <w:r w:rsidRPr="00ED7EFF">
        <w:rPr>
          <w:rFonts w:cs="Arial"/>
          <w:szCs w:val="20"/>
        </w:rPr>
        <w:t xml:space="preserve">Standardnemu dopisu je obvezno potrebno priložiti izpolnjeno zbirno tabelo nepravilnosti (Priloga 8), </w:t>
      </w:r>
      <w:r w:rsidRPr="00ED7EFF">
        <w:rPr>
          <w:rFonts w:cs="Arial"/>
          <w:szCs w:val="20"/>
          <w:u w:val="single"/>
        </w:rPr>
        <w:t>in sicer za vsako razvojno področje posebej.</w:t>
      </w:r>
      <w:r w:rsidRPr="00ED7EFF">
        <w:rPr>
          <w:rFonts w:cs="Arial"/>
          <w:szCs w:val="20"/>
        </w:rPr>
        <w:t xml:space="preserve"> V zbirni tabeli je potrebno navesti:</w:t>
      </w:r>
    </w:p>
    <w:p w14:paraId="142A0E7B" w14:textId="77777777" w:rsidR="001E2D0A" w:rsidRPr="00ED7EFF" w:rsidRDefault="001E2D0A" w:rsidP="001E2D0A">
      <w:pPr>
        <w:pStyle w:val="Style1"/>
        <w:rPr>
          <w:rFonts w:ascii="Arial" w:hAnsi="Arial" w:cs="Arial"/>
        </w:rPr>
      </w:pPr>
      <w:r w:rsidRPr="00ED7EFF">
        <w:rPr>
          <w:rFonts w:ascii="Arial" w:hAnsi="Arial" w:cs="Arial"/>
        </w:rPr>
        <w:t>nove nepravilnosti, ki so bile predmet začetne upravne ali sodne preiskave, v poročanem četrtletju,</w:t>
      </w:r>
    </w:p>
    <w:p w14:paraId="2C7A3038" w14:textId="77777777" w:rsidR="001E2D0A" w:rsidRPr="00C40429" w:rsidRDefault="001E2D0A" w:rsidP="001E2D0A">
      <w:pPr>
        <w:pStyle w:val="Style1"/>
        <w:rPr>
          <w:rFonts w:ascii="Arial" w:hAnsi="Arial" w:cs="Arial"/>
        </w:rPr>
      </w:pPr>
      <w:r w:rsidRPr="00C40429">
        <w:rPr>
          <w:rFonts w:ascii="Arial" w:hAnsi="Arial" w:cs="Arial"/>
        </w:rPr>
        <w:t xml:space="preserve">navedbo vseh nepravilnosti, ki so bile vključene v prejšnja poročila in je v tekočem obdobju prišlo do kakršnekoli spremembe (npr. povračilo, izterjava, končana sodna obravnava </w:t>
      </w:r>
      <w:proofErr w:type="spellStart"/>
      <w:r w:rsidRPr="00C40429">
        <w:rPr>
          <w:rFonts w:ascii="Arial" w:hAnsi="Arial" w:cs="Arial"/>
        </w:rPr>
        <w:t>ipd</w:t>
      </w:r>
      <w:proofErr w:type="spellEnd"/>
      <w:r w:rsidRPr="00C40429">
        <w:rPr>
          <w:rFonts w:ascii="Arial" w:hAnsi="Arial" w:cs="Arial"/>
        </w:rPr>
        <w:t>),</w:t>
      </w:r>
    </w:p>
    <w:p w14:paraId="66989C46" w14:textId="77777777" w:rsidR="001E2D0A" w:rsidRPr="00C40429" w:rsidRDefault="001E2D0A" w:rsidP="001E2D0A">
      <w:pPr>
        <w:pStyle w:val="Style1"/>
        <w:rPr>
          <w:rFonts w:ascii="Arial" w:hAnsi="Arial" w:cs="Arial"/>
        </w:rPr>
      </w:pPr>
      <w:r w:rsidRPr="00C40429">
        <w:rPr>
          <w:rFonts w:ascii="Arial" w:hAnsi="Arial" w:cs="Arial"/>
        </w:rPr>
        <w:t xml:space="preserve">nepravilnosti, za katere se upošteva takojšnje poročilo (izpolniti v primeru, ko ima ugotovljena nepravilnost večji neposreden ali posreden učinek na delovanje drugih organov ali institucij v </w:t>
      </w:r>
      <w:r>
        <w:rPr>
          <w:rFonts w:ascii="Arial" w:hAnsi="Arial" w:cs="Arial"/>
        </w:rPr>
        <w:t>RS</w:t>
      </w:r>
      <w:r w:rsidRPr="00C40429">
        <w:rPr>
          <w:rFonts w:ascii="Arial" w:hAnsi="Arial" w:cs="Arial"/>
        </w:rPr>
        <w:t xml:space="preserve"> ali tujini).</w:t>
      </w:r>
    </w:p>
    <w:p w14:paraId="07B011A9" w14:textId="51996AA9" w:rsidR="001E2D0A" w:rsidRDefault="001E2D0A" w:rsidP="001E2D0A">
      <w:pPr>
        <w:keepNext w:val="0"/>
        <w:keepLines w:val="0"/>
        <w:rPr>
          <w:rFonts w:cs="Arial"/>
          <w:szCs w:val="20"/>
        </w:rPr>
      </w:pPr>
    </w:p>
    <w:p w14:paraId="059DACEA" w14:textId="0CFF467B" w:rsidR="003E50D1" w:rsidRDefault="003E50D1" w:rsidP="001E2D0A">
      <w:pPr>
        <w:keepNext w:val="0"/>
        <w:keepLines w:val="0"/>
        <w:rPr>
          <w:rFonts w:cs="Arial"/>
          <w:szCs w:val="20"/>
        </w:rPr>
      </w:pPr>
    </w:p>
    <w:p w14:paraId="383F9C60" w14:textId="77777777" w:rsidR="003E50D1" w:rsidRDefault="003E50D1" w:rsidP="001E2D0A">
      <w:pPr>
        <w:keepNext w:val="0"/>
        <w:keepLines w:val="0"/>
        <w:rPr>
          <w:rFonts w:cs="Arial"/>
          <w:szCs w:val="20"/>
        </w:rPr>
      </w:pPr>
    </w:p>
    <w:p w14:paraId="08A226E9" w14:textId="77777777" w:rsidR="001E2D0A" w:rsidRPr="00C40429" w:rsidRDefault="001E2D0A" w:rsidP="001E2D0A">
      <w:pPr>
        <w:keepNext w:val="0"/>
        <w:keepLines w:val="0"/>
        <w:rPr>
          <w:rFonts w:cs="Arial"/>
          <w:szCs w:val="20"/>
        </w:rPr>
      </w:pPr>
      <w:r w:rsidRPr="00C40429">
        <w:rPr>
          <w:rFonts w:cs="Arial"/>
          <w:szCs w:val="20"/>
        </w:rPr>
        <w:lastRenderedPageBreak/>
        <w:t>Zneski v zbirni tabeli nepravilnosti morajo biti ločeni na znesek, ki pripada:</w:t>
      </w:r>
    </w:p>
    <w:p w14:paraId="4FBB7A0E" w14:textId="77777777" w:rsidR="001E2D0A" w:rsidRPr="00C40429" w:rsidRDefault="001E2D0A" w:rsidP="001E2D0A">
      <w:pPr>
        <w:pStyle w:val="Odstavekseznama"/>
        <w:keepNext w:val="0"/>
        <w:keepLines w:val="0"/>
        <w:numPr>
          <w:ilvl w:val="0"/>
          <w:numId w:val="40"/>
        </w:numPr>
        <w:rPr>
          <w:rFonts w:cs="Arial"/>
          <w:szCs w:val="20"/>
        </w:rPr>
      </w:pPr>
      <w:r w:rsidRPr="00C40429">
        <w:rPr>
          <w:rFonts w:cs="Arial"/>
          <w:szCs w:val="20"/>
        </w:rPr>
        <w:t xml:space="preserve">sredstvom </w:t>
      </w:r>
      <w:r>
        <w:rPr>
          <w:rFonts w:cs="Arial"/>
          <w:szCs w:val="20"/>
        </w:rPr>
        <w:t>mehanizma</w:t>
      </w:r>
      <w:r w:rsidRPr="00C40429">
        <w:rPr>
          <w:rFonts w:cs="Arial"/>
          <w:szCs w:val="20"/>
        </w:rPr>
        <w:t xml:space="preserve">, </w:t>
      </w:r>
    </w:p>
    <w:p w14:paraId="66465AE0" w14:textId="77777777" w:rsidR="001E2D0A" w:rsidRPr="00C40429" w:rsidRDefault="001E2D0A" w:rsidP="001E2D0A">
      <w:pPr>
        <w:pStyle w:val="Odstavekseznama"/>
        <w:keepNext w:val="0"/>
        <w:keepLines w:val="0"/>
        <w:numPr>
          <w:ilvl w:val="0"/>
          <w:numId w:val="40"/>
        </w:numPr>
        <w:rPr>
          <w:rFonts w:cs="Arial"/>
          <w:szCs w:val="20"/>
        </w:rPr>
      </w:pPr>
      <w:r w:rsidRPr="00C40429">
        <w:rPr>
          <w:rFonts w:cs="Arial"/>
          <w:szCs w:val="20"/>
        </w:rPr>
        <w:t xml:space="preserve">ostalim EU sredstvom, </w:t>
      </w:r>
    </w:p>
    <w:p w14:paraId="341943E1" w14:textId="77777777" w:rsidR="001E2D0A" w:rsidRPr="00C40429" w:rsidRDefault="001E2D0A" w:rsidP="001E2D0A">
      <w:pPr>
        <w:pStyle w:val="Odstavekseznama"/>
        <w:keepNext w:val="0"/>
        <w:keepLines w:val="0"/>
        <w:numPr>
          <w:ilvl w:val="0"/>
          <w:numId w:val="40"/>
        </w:numPr>
        <w:rPr>
          <w:rFonts w:cs="Arial"/>
          <w:szCs w:val="20"/>
        </w:rPr>
      </w:pPr>
      <w:r w:rsidRPr="00C40429">
        <w:rPr>
          <w:rFonts w:cs="Arial"/>
          <w:szCs w:val="20"/>
        </w:rPr>
        <w:t>nacionalnemu delu sredstev in</w:t>
      </w:r>
    </w:p>
    <w:p w14:paraId="484DD5EC" w14:textId="77777777" w:rsidR="001E2D0A" w:rsidRPr="00C40429" w:rsidRDefault="001E2D0A" w:rsidP="001E2D0A">
      <w:pPr>
        <w:pStyle w:val="Odstavekseznama"/>
        <w:keepNext w:val="0"/>
        <w:keepLines w:val="0"/>
        <w:numPr>
          <w:ilvl w:val="0"/>
          <w:numId w:val="40"/>
        </w:numPr>
        <w:rPr>
          <w:rFonts w:cs="Arial"/>
          <w:szCs w:val="20"/>
        </w:rPr>
      </w:pPr>
      <w:r w:rsidRPr="00C40429">
        <w:rPr>
          <w:rFonts w:cs="Arial"/>
          <w:szCs w:val="20"/>
        </w:rPr>
        <w:t xml:space="preserve">skupen znesek nepravilnosti. </w:t>
      </w:r>
    </w:p>
    <w:p w14:paraId="6D1487A3" w14:textId="77777777" w:rsidR="001E2D0A" w:rsidRDefault="001E2D0A" w:rsidP="001E2D0A">
      <w:pPr>
        <w:keepNext w:val="0"/>
        <w:keepLines w:val="0"/>
        <w:rPr>
          <w:rFonts w:cs="Arial"/>
        </w:rPr>
      </w:pPr>
    </w:p>
    <w:p w14:paraId="47A46E4D" w14:textId="77777777" w:rsidR="001E2D0A" w:rsidRPr="00C40429" w:rsidRDefault="001E2D0A" w:rsidP="001E2D0A">
      <w:pPr>
        <w:keepNext w:val="0"/>
        <w:keepLines w:val="0"/>
        <w:rPr>
          <w:rFonts w:cs="Arial"/>
          <w:sz w:val="18"/>
          <w:szCs w:val="18"/>
        </w:rPr>
      </w:pPr>
      <w:r w:rsidRPr="5993D605">
        <w:rPr>
          <w:rFonts w:cs="Arial"/>
        </w:rPr>
        <w:t xml:space="preserve">V omenjeni tabeli so navedene </w:t>
      </w:r>
      <w:r w:rsidRPr="5993D605">
        <w:rPr>
          <w:rFonts w:cs="Arial"/>
          <w:u w:val="single"/>
        </w:rPr>
        <w:t>vse</w:t>
      </w:r>
      <w:r w:rsidRPr="5993D605">
        <w:rPr>
          <w:rFonts w:cs="Arial"/>
        </w:rPr>
        <w:t xml:space="preserve"> ugotovljene nepravilnosti ne glede na njihovo višino in poročevalsko obdobje.</w:t>
      </w:r>
    </w:p>
    <w:p w14:paraId="0A286401" w14:textId="77777777" w:rsidR="001E2D0A" w:rsidRPr="00C40429" w:rsidRDefault="001E2D0A" w:rsidP="001E2D0A">
      <w:pPr>
        <w:keepNext w:val="0"/>
        <w:keepLines w:val="0"/>
        <w:rPr>
          <w:rFonts w:cs="Arial"/>
          <w:szCs w:val="20"/>
        </w:rPr>
      </w:pPr>
    </w:p>
    <w:p w14:paraId="4A9140A5" w14:textId="77777777" w:rsidR="001E2D0A" w:rsidRPr="00C40429" w:rsidRDefault="001E2D0A" w:rsidP="001E2D0A">
      <w:pPr>
        <w:keepNext w:val="0"/>
        <w:keepLines w:val="0"/>
        <w:rPr>
          <w:rFonts w:cs="Arial"/>
          <w:szCs w:val="20"/>
        </w:rPr>
      </w:pPr>
      <w:r w:rsidRPr="00C40429">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C40429">
        <w:rPr>
          <w:rFonts w:cs="Arial"/>
          <w:szCs w:val="20"/>
          <w:u w:val="single"/>
        </w:rPr>
        <w:t>nadaljnjih poročil</w:t>
      </w:r>
      <w:r w:rsidRPr="00C40429">
        <w:rPr>
          <w:rFonts w:cs="Arial"/>
          <w:szCs w:val="20"/>
        </w:rPr>
        <w:t xml:space="preserve"> o nepravilnostih. V tem primeru gre za posodobitev poročila z novimi dejstvi o sicer že v preteklosti ugotovljeni in poročani nepravilnosti (</w:t>
      </w:r>
      <w:proofErr w:type="spellStart"/>
      <w:r w:rsidRPr="00C40429">
        <w:rPr>
          <w:rFonts w:cs="Arial"/>
          <w:szCs w:val="20"/>
        </w:rPr>
        <w:t>t.i</w:t>
      </w:r>
      <w:proofErr w:type="spellEnd"/>
      <w:r w:rsidRPr="00C40429">
        <w:rPr>
          <w:rFonts w:cs="Arial"/>
          <w:szCs w:val="20"/>
        </w:rPr>
        <w:t xml:space="preserve">. </w:t>
      </w:r>
      <w:proofErr w:type="spellStart"/>
      <w:r w:rsidRPr="00C40429">
        <w:rPr>
          <w:rFonts w:cs="Arial"/>
          <w:szCs w:val="20"/>
        </w:rPr>
        <w:t>follow</w:t>
      </w:r>
      <w:proofErr w:type="spellEnd"/>
      <w:r w:rsidRPr="00C40429">
        <w:rPr>
          <w:rFonts w:cs="Arial"/>
          <w:szCs w:val="20"/>
        </w:rPr>
        <w:t xml:space="preserve"> up poročila).</w:t>
      </w:r>
    </w:p>
    <w:p w14:paraId="4169E251" w14:textId="00E364EC" w:rsidR="001E2D0A" w:rsidRPr="00C40429" w:rsidRDefault="001E2D0A" w:rsidP="001E2D0A">
      <w:pPr>
        <w:keepNext w:val="0"/>
        <w:keepLines w:val="0"/>
        <w:rPr>
          <w:rFonts w:cs="Arial"/>
          <w:szCs w:val="20"/>
        </w:rPr>
      </w:pPr>
    </w:p>
    <w:p w14:paraId="161C183E" w14:textId="15EBAD29" w:rsidR="001E2D0A" w:rsidRPr="00C40429" w:rsidRDefault="001E2D0A" w:rsidP="001E2D0A">
      <w:pPr>
        <w:keepNext w:val="0"/>
        <w:keepLines w:val="0"/>
        <w:rPr>
          <w:rFonts w:cs="Arial"/>
          <w:szCs w:val="20"/>
        </w:rPr>
      </w:pPr>
      <w:r w:rsidRPr="00C40429">
        <w:rPr>
          <w:rFonts w:cs="Arial"/>
          <w:szCs w:val="20"/>
        </w:rPr>
        <w:t xml:space="preserve">Posodobljeno poročilo oz. </w:t>
      </w:r>
      <w:r w:rsidRPr="00C40429">
        <w:rPr>
          <w:rFonts w:cs="Arial"/>
          <w:szCs w:val="20"/>
          <w:u w:val="single"/>
        </w:rPr>
        <w:t>poročilo o nadaljnjih ukrepih</w:t>
      </w:r>
      <w:r w:rsidRPr="00C40429">
        <w:rPr>
          <w:rFonts w:cs="Arial"/>
          <w:szCs w:val="20"/>
        </w:rPr>
        <w:t xml:space="preserve"> </w:t>
      </w:r>
      <w:r>
        <w:rPr>
          <w:rFonts w:cs="Arial"/>
          <w:szCs w:val="20"/>
        </w:rPr>
        <w:t>se posreduje</w:t>
      </w:r>
      <w:r w:rsidRPr="00C40429">
        <w:rPr>
          <w:rFonts w:cs="Arial"/>
          <w:szCs w:val="20"/>
        </w:rPr>
        <w:t xml:space="preserve"> ob </w:t>
      </w:r>
      <w:r>
        <w:rPr>
          <w:rFonts w:cs="Arial"/>
          <w:szCs w:val="20"/>
        </w:rPr>
        <w:t>naslednjem četrtletnem poročanju in vključuje nove</w:t>
      </w:r>
      <w:r w:rsidRPr="00C40429">
        <w:rPr>
          <w:rFonts w:cs="Arial"/>
          <w:szCs w:val="20"/>
        </w:rPr>
        <w:t xml:space="preserve"> informacij</w:t>
      </w:r>
      <w:r>
        <w:rPr>
          <w:rFonts w:cs="Arial"/>
          <w:szCs w:val="20"/>
        </w:rPr>
        <w:t>e</w:t>
      </w:r>
      <w:r w:rsidRPr="00C40429">
        <w:rPr>
          <w:rFonts w:cs="Arial"/>
          <w:szCs w:val="20"/>
        </w:rPr>
        <w:t xml:space="preserve"> v zvezi z ugotovljeno nepravilnostjo, vključno z informacijo o zaključku nepravilnosti. EK oz. OLAF glede slednjega poudarja, da je nepravilnost zaključena takrat, ko so na nacionalni ravni zaključeni </w:t>
      </w:r>
      <w:r w:rsidRPr="00C40429">
        <w:rPr>
          <w:rFonts w:cs="Arial"/>
          <w:szCs w:val="20"/>
          <w:u w:val="single"/>
        </w:rPr>
        <w:t>vsi</w:t>
      </w:r>
      <w:r w:rsidRPr="00C40429">
        <w:rPr>
          <w:rFonts w:cs="Arial"/>
          <w:szCs w:val="20"/>
        </w:rPr>
        <w:t xml:space="preserve"> sproženi postopki v zvezi s posamezno nepravilnostjo, vključno z navedbo informacije o vračilu sredstev.</w:t>
      </w:r>
    </w:p>
    <w:p w14:paraId="4EDABBB1" w14:textId="1EDACCFF" w:rsidR="001E2D0A" w:rsidRPr="00C40429" w:rsidRDefault="001E2D0A" w:rsidP="001E2D0A">
      <w:pPr>
        <w:keepNext w:val="0"/>
        <w:keepLines w:val="0"/>
        <w:rPr>
          <w:rFonts w:cs="Arial"/>
          <w:szCs w:val="20"/>
        </w:rPr>
      </w:pPr>
    </w:p>
    <w:p w14:paraId="11FF2986" w14:textId="513483A1" w:rsidR="00936D3E" w:rsidRPr="00C40429" w:rsidRDefault="001E2D0A" w:rsidP="00936D3E">
      <w:pPr>
        <w:keepNext w:val="0"/>
        <w:keepLines w:val="0"/>
        <w:rPr>
          <w:rFonts w:cs="Arial"/>
          <w:szCs w:val="20"/>
        </w:rPr>
      </w:pPr>
      <w:r w:rsidRPr="00C40429">
        <w:rPr>
          <w:rFonts w:cs="Arial"/>
          <w:szCs w:val="20"/>
        </w:rPr>
        <w:t>Vsi vključeni organi v izvajanje načrta si prizadevajo, da se vsak odprti primer čim prej zaključi</w:t>
      </w:r>
      <w:r>
        <w:rPr>
          <w:rFonts w:cs="Arial"/>
          <w:szCs w:val="20"/>
        </w:rPr>
        <w:t>.</w:t>
      </w:r>
      <w:r w:rsidR="00936D3E" w:rsidRPr="00C40429">
        <w:rPr>
          <w:rFonts w:cs="Arial"/>
          <w:szCs w:val="20"/>
        </w:rPr>
        <w:t xml:space="preserve"> </w:t>
      </w:r>
    </w:p>
    <w:p w14:paraId="04E8B28E" w14:textId="39A89F4B" w:rsidR="00936D3E" w:rsidRPr="00C40429" w:rsidRDefault="00936D3E" w:rsidP="00936D3E">
      <w:pPr>
        <w:keepNext w:val="0"/>
        <w:keepLines w:val="0"/>
        <w:rPr>
          <w:rFonts w:cs="Arial"/>
          <w:szCs w:val="20"/>
        </w:rPr>
      </w:pPr>
    </w:p>
    <w:p w14:paraId="6E169FE4" w14:textId="6E3B11B6" w:rsidR="00936D3E" w:rsidRPr="00C40429" w:rsidRDefault="00936D3E" w:rsidP="00936D3E">
      <w:pPr>
        <w:keepNext w:val="0"/>
        <w:keepLines w:val="0"/>
        <w:rPr>
          <w:rFonts w:cs="Arial"/>
          <w:szCs w:val="20"/>
        </w:rPr>
      </w:pPr>
      <w:r w:rsidRPr="00C40429">
        <w:rPr>
          <w:rFonts w:cs="Arial"/>
          <w:szCs w:val="20"/>
        </w:rPr>
        <w:t xml:space="preserve">Z namenom zagotavljanja celostnega poročanja, je potrebno </w:t>
      </w:r>
      <w:r>
        <w:rPr>
          <w:rFonts w:cs="Arial"/>
          <w:szCs w:val="20"/>
        </w:rPr>
        <w:t xml:space="preserve">v četrtletnih poročilih </w:t>
      </w:r>
      <w:r w:rsidRPr="00C40429">
        <w:rPr>
          <w:rFonts w:cs="Arial"/>
          <w:szCs w:val="20"/>
        </w:rPr>
        <w:t xml:space="preserve">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C40429" w:rsidRDefault="00936D3E" w:rsidP="00936D3E">
      <w:pPr>
        <w:keepNext w:val="0"/>
        <w:keepLines w:val="0"/>
        <w:rPr>
          <w:rFonts w:cs="Arial"/>
          <w:szCs w:val="20"/>
        </w:rPr>
      </w:pPr>
    </w:p>
    <w:p w14:paraId="3B6E6C0E" w14:textId="3230CA38" w:rsidR="00936D3E" w:rsidRPr="00C40429" w:rsidRDefault="00936D3E" w:rsidP="00936D3E">
      <w:pPr>
        <w:keepNext w:val="0"/>
        <w:keepLines w:val="0"/>
        <w:rPr>
          <w:rFonts w:cs="Arial"/>
          <w:szCs w:val="20"/>
        </w:rPr>
      </w:pPr>
      <w:r w:rsidRPr="00C40429">
        <w:rPr>
          <w:rFonts w:cs="Arial"/>
          <w:szCs w:val="20"/>
        </w:rPr>
        <w:t xml:space="preserve">Kadar se nepravilnosti nanašajo na zneske </w:t>
      </w:r>
      <w:r w:rsidRPr="0094188E">
        <w:rPr>
          <w:rFonts w:cs="Arial"/>
          <w:bCs/>
          <w:szCs w:val="20"/>
          <w:u w:val="single"/>
        </w:rPr>
        <w:t>manjše od 10.000 evrov</w:t>
      </w:r>
      <w:r w:rsidRPr="00C40429">
        <w:rPr>
          <w:rFonts w:cs="Arial"/>
          <w:szCs w:val="20"/>
        </w:rPr>
        <w:t xml:space="preserve">, ki bremenijo proračun EU, se ti podatki </w:t>
      </w:r>
      <w:r w:rsidRPr="0094188E">
        <w:rPr>
          <w:rFonts w:cs="Arial"/>
          <w:szCs w:val="20"/>
        </w:rPr>
        <w:t xml:space="preserve">vključijo </w:t>
      </w:r>
      <w:r w:rsidRPr="0094188E">
        <w:rPr>
          <w:rFonts w:cs="Arial"/>
          <w:szCs w:val="20"/>
          <w:u w:val="single"/>
        </w:rPr>
        <w:t>v zbirno tabelo</w:t>
      </w:r>
      <w:r w:rsidRPr="0094188E">
        <w:rPr>
          <w:rFonts w:cs="Arial"/>
          <w:szCs w:val="20"/>
        </w:rPr>
        <w:t>, koordinacijski</w:t>
      </w:r>
      <w:r w:rsidRPr="00C40429">
        <w:rPr>
          <w:rFonts w:cs="Arial"/>
          <w:szCs w:val="20"/>
        </w:rPr>
        <w:t xml:space="preserve"> organ pa o njih ne poroča v informacijski program OLAF. </w:t>
      </w:r>
    </w:p>
    <w:p w14:paraId="163436DF" w14:textId="6BF1E22F" w:rsidR="00936D3E" w:rsidRPr="00C40429" w:rsidRDefault="00936D3E" w:rsidP="00936D3E">
      <w:pPr>
        <w:keepNext w:val="0"/>
        <w:keepLines w:val="0"/>
        <w:rPr>
          <w:rFonts w:cs="Arial"/>
          <w:b/>
          <w:bCs/>
          <w:szCs w:val="20"/>
          <w:u w:val="single"/>
        </w:rPr>
      </w:pPr>
    </w:p>
    <w:p w14:paraId="6C29BE0F" w14:textId="502BEA48" w:rsidR="00936D3E" w:rsidRPr="00C40429" w:rsidRDefault="00936D3E" w:rsidP="00936D3E">
      <w:pPr>
        <w:keepNext w:val="0"/>
        <w:keepLines w:val="0"/>
        <w:rPr>
          <w:rFonts w:cs="Arial"/>
          <w:szCs w:val="20"/>
        </w:rPr>
      </w:pPr>
      <w:r w:rsidRPr="00C40429">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C40429" w:rsidRDefault="00936D3E" w:rsidP="00936D3E">
      <w:pPr>
        <w:keepNext w:val="0"/>
        <w:keepLines w:val="0"/>
        <w:rPr>
          <w:rFonts w:cs="Arial"/>
          <w:szCs w:val="20"/>
        </w:rPr>
      </w:pPr>
    </w:p>
    <w:p w14:paraId="30CB83CC" w14:textId="5D358E12" w:rsidR="00936D3E" w:rsidRPr="00C40429" w:rsidRDefault="00936D3E" w:rsidP="00936D3E">
      <w:pPr>
        <w:keepNext w:val="0"/>
        <w:keepLines w:val="0"/>
        <w:rPr>
          <w:rFonts w:cs="Arial"/>
        </w:rPr>
      </w:pPr>
      <w:r w:rsidRPr="5993D605">
        <w:rPr>
          <w:rFonts w:cs="Arial"/>
        </w:rPr>
        <w:t>Koordinacijski organ ločeno vodi tudi evidenco nepravilnosti nad 10.000 evrov, ki ne bremenijo proračuna EU (nepravilnost ugotovljena preden je bremenila proračun EU), in stečajev. Izjema je le, da koordinacijski organ teh primerov ne poroča OLAF.</w:t>
      </w:r>
      <w:r w:rsidR="5993D605" w:rsidRPr="5993D605">
        <w:rPr>
          <w:rFonts w:cs="Arial"/>
        </w:rPr>
        <w:t xml:space="preserve"> </w:t>
      </w:r>
    </w:p>
    <w:p w14:paraId="5C63890D" w14:textId="498C0748" w:rsidR="00936D3E" w:rsidRDefault="00936D3E" w:rsidP="00936D3E">
      <w:pPr>
        <w:keepNext w:val="0"/>
        <w:keepLines w:val="0"/>
        <w:rPr>
          <w:rFonts w:cs="Arial"/>
          <w:szCs w:val="20"/>
        </w:rPr>
      </w:pPr>
    </w:p>
    <w:p w14:paraId="38D59064" w14:textId="5324A117" w:rsidR="00936D3E" w:rsidRPr="00C40429" w:rsidRDefault="00936D3E" w:rsidP="00936D3E">
      <w:pPr>
        <w:keepNext w:val="0"/>
        <w:keepLines w:val="0"/>
        <w:rPr>
          <w:rFonts w:cs="Arial"/>
          <w:szCs w:val="20"/>
        </w:rPr>
      </w:pPr>
      <w:r>
        <w:rPr>
          <w:rFonts w:cs="Arial"/>
          <w:szCs w:val="20"/>
        </w:rPr>
        <w:t>Ravni poročanja:</w:t>
      </w:r>
    </w:p>
    <w:p w14:paraId="74110DF6" w14:textId="5C1F7A95" w:rsidR="00936D3E" w:rsidRDefault="00936D3E" w:rsidP="00936D3E">
      <w:pPr>
        <w:keepNext w:val="0"/>
        <w:keepLines w:val="0"/>
        <w:rPr>
          <w:rFonts w:cs="Arial"/>
          <w:szCs w:val="20"/>
        </w:rPr>
      </w:pPr>
    </w:p>
    <w:p w14:paraId="46610E87" w14:textId="1432CE82" w:rsidR="00E67AF6" w:rsidRPr="00AE3D94" w:rsidRDefault="006B4602" w:rsidP="00936D3E">
      <w:pPr>
        <w:keepNext w:val="0"/>
        <w:keepLines w:val="0"/>
        <w:rPr>
          <w:rFonts w:cs="Arial"/>
          <w:b/>
        </w:rPr>
      </w:pPr>
      <w:r>
        <w:rPr>
          <w:noProof/>
        </w:rPr>
        <w:drawing>
          <wp:anchor distT="0" distB="0" distL="114300" distR="114300" simplePos="0" relativeHeight="251659269" behindDoc="0" locked="0" layoutInCell="1" allowOverlap="1" wp14:anchorId="3D0B7FA2" wp14:editId="4828A303">
            <wp:simplePos x="0" y="0"/>
            <wp:positionH relativeFrom="margin">
              <wp:align>left</wp:align>
            </wp:positionH>
            <wp:positionV relativeFrom="margin">
              <wp:posOffset>7042785</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r w:rsidR="00936D3E" w:rsidRPr="5993D605">
        <w:rPr>
          <w:rFonts w:cs="Arial"/>
          <w:b/>
        </w:rPr>
        <w:t>1. raven poročanja</w:t>
      </w:r>
      <w:r w:rsidR="00936D3E" w:rsidRPr="00C40429">
        <w:rPr>
          <w:rFonts w:cs="Arial"/>
          <w:b/>
          <w:bCs/>
          <w:szCs w:val="20"/>
        </w:rPr>
        <w:tab/>
      </w:r>
      <w:r w:rsidR="00E67AF6">
        <w:rPr>
          <w:rFonts w:cs="Arial"/>
          <w:b/>
          <w:bCs/>
          <w:szCs w:val="20"/>
        </w:rPr>
        <w:tab/>
      </w:r>
      <w:r w:rsidR="00936D3E" w:rsidRPr="5993D605">
        <w:rPr>
          <w:rFonts w:cs="Arial"/>
          <w:b/>
        </w:rPr>
        <w:t>2. raven poročanja</w:t>
      </w:r>
      <w:r w:rsidR="5993D605" w:rsidRPr="5993D605">
        <w:rPr>
          <w:rFonts w:cs="Arial"/>
          <w:b/>
          <w:bCs/>
        </w:rPr>
        <w:t xml:space="preserve"> </w:t>
      </w:r>
      <w:r w:rsidR="00E67AF6">
        <w:rPr>
          <w:rFonts w:cs="Arial"/>
          <w:b/>
          <w:bCs/>
        </w:rPr>
        <w:tab/>
      </w:r>
      <w:r w:rsidR="00936D3E" w:rsidRPr="5993D605">
        <w:rPr>
          <w:rFonts w:cs="Arial"/>
          <w:b/>
        </w:rPr>
        <w:t>3. raven poročanja</w:t>
      </w:r>
    </w:p>
    <w:p w14:paraId="660F451F" w14:textId="77777777" w:rsidR="00AE5DA9" w:rsidRDefault="00AE5DA9" w:rsidP="00936D3E">
      <w:pPr>
        <w:keepNext w:val="0"/>
        <w:keepLines w:val="0"/>
        <w:ind w:right="-286"/>
        <w:rPr>
          <w:rFonts w:cs="Arial"/>
          <w:b/>
          <w:bCs/>
          <w:szCs w:val="20"/>
        </w:rPr>
      </w:pPr>
    </w:p>
    <w:p w14:paraId="363EA8C1" w14:textId="58CDB115" w:rsidR="00936D3E" w:rsidRPr="00C40429" w:rsidRDefault="00936D3E" w:rsidP="00936D3E">
      <w:pPr>
        <w:keepNext w:val="0"/>
        <w:keepLines w:val="0"/>
        <w:ind w:right="-286"/>
        <w:rPr>
          <w:rFonts w:cs="Arial"/>
          <w:b/>
          <w:bCs/>
          <w:szCs w:val="20"/>
        </w:rPr>
      </w:pPr>
      <w:r w:rsidRPr="00C40429">
        <w:rPr>
          <w:rFonts w:cs="Arial"/>
          <w:b/>
          <w:bCs/>
          <w:szCs w:val="20"/>
        </w:rPr>
        <w:lastRenderedPageBreak/>
        <w:t xml:space="preserve">Kršitev obveznosti poročanja: </w:t>
      </w:r>
    </w:p>
    <w:p w14:paraId="1CDCBCCC" w14:textId="623FFC51" w:rsidR="00936D3E" w:rsidRPr="00C40429" w:rsidRDefault="00936D3E" w:rsidP="5993D605">
      <w:pPr>
        <w:keepNext w:val="0"/>
        <w:keepLines w:val="0"/>
        <w:tabs>
          <w:tab w:val="num" w:pos="0"/>
        </w:tabs>
        <w:spacing w:line="240" w:lineRule="auto"/>
        <w:ind w:right="-286"/>
        <w:rPr>
          <w:rFonts w:cs="Arial"/>
          <w:b/>
        </w:rPr>
      </w:pPr>
    </w:p>
    <w:p w14:paraId="5B4398ED" w14:textId="057C8539" w:rsidR="00936D3E" w:rsidRPr="00C40429" w:rsidRDefault="00936D3E" w:rsidP="00936D3E">
      <w:pPr>
        <w:keepNext w:val="0"/>
        <w:keepLines w:val="0"/>
        <w:tabs>
          <w:tab w:val="num" w:pos="0"/>
        </w:tabs>
        <w:ind w:right="-2"/>
        <w:rPr>
          <w:rFonts w:cs="Arial"/>
          <w:szCs w:val="20"/>
        </w:rPr>
      </w:pPr>
      <w:r>
        <w:rPr>
          <w:rFonts w:cs="Arial"/>
          <w:szCs w:val="20"/>
        </w:rPr>
        <w:t>Če</w:t>
      </w:r>
      <w:r w:rsidRPr="00C40429">
        <w:rPr>
          <w:rFonts w:cs="Arial"/>
          <w:szCs w:val="20"/>
        </w:rPr>
        <w:t xml:space="preserve"> pristojni organi o nepravilnostih ne posredujejo poročila ob koncu vsakega četrtletja na podlagi teh navodil, koordinacijski organ o tem obvesti </w:t>
      </w:r>
      <w:r>
        <w:rPr>
          <w:rFonts w:cs="Arial"/>
          <w:szCs w:val="20"/>
        </w:rPr>
        <w:t>UNP-AFCOS</w:t>
      </w:r>
      <w:r w:rsidRPr="00C40429">
        <w:rPr>
          <w:rFonts w:cs="Arial"/>
          <w:szCs w:val="20"/>
        </w:rPr>
        <w:t>, ta pa OLAF.</w:t>
      </w:r>
    </w:p>
    <w:p w14:paraId="4B4EAC7D" w14:textId="653E9095" w:rsidR="00936D3E" w:rsidRPr="00C40429" w:rsidRDefault="00936D3E" w:rsidP="00936D3E">
      <w:pPr>
        <w:keepNext w:val="0"/>
        <w:keepLines w:val="0"/>
        <w:ind w:right="-2"/>
        <w:rPr>
          <w:rFonts w:cs="Arial"/>
          <w:szCs w:val="20"/>
        </w:rPr>
      </w:pPr>
    </w:p>
    <w:p w14:paraId="243C22EF" w14:textId="77777777" w:rsidR="00936D3E" w:rsidRPr="00C40429" w:rsidRDefault="00936D3E" w:rsidP="00936D3E">
      <w:pPr>
        <w:keepNext w:val="0"/>
        <w:keepLines w:val="0"/>
        <w:rPr>
          <w:rFonts w:cs="Arial"/>
          <w:b/>
          <w:szCs w:val="20"/>
          <w:u w:val="single"/>
        </w:rPr>
      </w:pPr>
      <w:r w:rsidRPr="00C40429">
        <w:rPr>
          <w:rFonts w:cs="Arial"/>
          <w:szCs w:val="20"/>
        </w:rPr>
        <w:t xml:space="preserve">Vse v </w:t>
      </w:r>
      <w:r>
        <w:rPr>
          <w:rFonts w:cs="Arial"/>
          <w:szCs w:val="20"/>
        </w:rPr>
        <w:t>priročniku</w:t>
      </w:r>
      <w:r w:rsidRPr="00C40429">
        <w:rPr>
          <w:rFonts w:cs="Arial"/>
          <w:szCs w:val="20"/>
        </w:rPr>
        <w:t xml:space="preserve"> navedene priloge so izdane posebej, saj se bodo lahko nekatere priloge večkrat spreminjale, zlasti zaradi sprememb oz. nadgradenj OLAF informacijskega sistema za poročanje nepravilnosti IMS (</w:t>
      </w:r>
      <w:proofErr w:type="spellStart"/>
      <w:r w:rsidRPr="00C40429">
        <w:rPr>
          <w:rFonts w:cs="Arial"/>
          <w:szCs w:val="20"/>
        </w:rPr>
        <w:t>Irregularity</w:t>
      </w:r>
      <w:proofErr w:type="spellEnd"/>
      <w:r w:rsidRPr="00C40429">
        <w:rPr>
          <w:rFonts w:cs="Arial"/>
          <w:szCs w:val="20"/>
        </w:rPr>
        <w:t xml:space="preserve"> Management </w:t>
      </w:r>
      <w:proofErr w:type="spellStart"/>
      <w:r w:rsidRPr="00C40429">
        <w:rPr>
          <w:rFonts w:cs="Arial"/>
          <w:szCs w:val="20"/>
        </w:rPr>
        <w:t>System</w:t>
      </w:r>
      <w:proofErr w:type="spellEnd"/>
      <w:r w:rsidRPr="00C40429">
        <w:rPr>
          <w:rFonts w:cs="Arial"/>
          <w:szCs w:val="20"/>
        </w:rPr>
        <w:t>) in posledično posodobitev obrazca o poročanju o nepravilnostih nad 10.000 evrov EU dela.</w:t>
      </w:r>
    </w:p>
    <w:p w14:paraId="3214F767" w14:textId="77777777" w:rsidR="00936D3E" w:rsidRPr="00C40429" w:rsidRDefault="00936D3E" w:rsidP="00936D3E">
      <w:pPr>
        <w:keepNext w:val="0"/>
        <w:keepLines w:val="0"/>
        <w:rPr>
          <w:rFonts w:cs="Arial"/>
          <w:szCs w:val="20"/>
        </w:rPr>
      </w:pPr>
    </w:p>
    <w:p w14:paraId="6963F651" w14:textId="1A0DC828" w:rsidR="00F125C5" w:rsidRDefault="00F125C5">
      <w:pPr>
        <w:keepNext w:val="0"/>
        <w:keepLines w:val="0"/>
        <w:spacing w:after="200" w:line="276" w:lineRule="auto"/>
        <w:jc w:val="left"/>
        <w:rPr>
          <w:rFonts w:cs="Arial"/>
        </w:rPr>
      </w:pPr>
      <w:r>
        <w:rPr>
          <w:rFonts w:cs="Arial"/>
        </w:rPr>
        <w:br w:type="page"/>
      </w:r>
    </w:p>
    <w:p w14:paraId="4495AF08" w14:textId="10FC6303" w:rsidR="00936D3E" w:rsidRPr="00B70743" w:rsidRDefault="00936D3E" w:rsidP="00F84968">
      <w:pPr>
        <w:pStyle w:val="Naslov1"/>
      </w:pPr>
      <w:bookmarkStart w:id="64" w:name="_Toc101430203"/>
      <w:r w:rsidRPr="00C40429">
        <w:lastRenderedPageBreak/>
        <w:t>PRIPRAVA IN POSREDOVANJE ZAHTEVKOV ZA PLAČILO NA EVROPSKO KOMISIJO</w:t>
      </w:r>
      <w:bookmarkEnd w:id="64"/>
    </w:p>
    <w:p w14:paraId="3D689B2D" w14:textId="30211977" w:rsidR="00936D3E" w:rsidRPr="00C40429" w:rsidRDefault="00936D3E" w:rsidP="00F84968">
      <w:pPr>
        <w:rPr>
          <w:rFonts w:cs="Arial"/>
          <w:szCs w:val="20"/>
        </w:rPr>
      </w:pPr>
      <w:r w:rsidRPr="00C40429">
        <w:rPr>
          <w:rFonts w:cs="Arial"/>
          <w:szCs w:val="20"/>
        </w:rPr>
        <w:t>Skladno s</w:t>
      </w:r>
      <w:r w:rsidR="00AE5DA9">
        <w:rPr>
          <w:rFonts w:cs="Arial"/>
          <w:szCs w:val="20"/>
        </w:rPr>
        <w:t xml:space="preserve"> prvim odstavkom 15. člena </w:t>
      </w:r>
      <w:r>
        <w:rPr>
          <w:rFonts w:cs="Arial"/>
        </w:rPr>
        <w:t>Uredbe o izvajanju mehanizma</w:t>
      </w:r>
      <w:r w:rsidRPr="00C40429">
        <w:rPr>
          <w:rFonts w:cs="Arial"/>
          <w:szCs w:val="20"/>
        </w:rPr>
        <w:t xml:space="preserve"> pripravi koordinacijski organ dvakrat letno zahtevek za plačilo in ga pošlje EK. </w:t>
      </w:r>
    </w:p>
    <w:p w14:paraId="7115DBF2" w14:textId="77777777" w:rsidR="00936D3E" w:rsidRPr="00C40429" w:rsidRDefault="00936D3E" w:rsidP="00936D3E">
      <w:pPr>
        <w:rPr>
          <w:rFonts w:cs="Arial"/>
          <w:szCs w:val="20"/>
        </w:rPr>
      </w:pPr>
    </w:p>
    <w:p w14:paraId="6EA3C181" w14:textId="77777777" w:rsidR="00936D3E" w:rsidRPr="00C40429" w:rsidRDefault="00936D3E" w:rsidP="00936D3E">
      <w:pPr>
        <w:rPr>
          <w:rFonts w:cs="Arial"/>
          <w:szCs w:val="20"/>
        </w:rPr>
      </w:pPr>
      <w:r w:rsidRPr="00C40429">
        <w:rPr>
          <w:rFonts w:cs="Arial"/>
          <w:szCs w:val="20"/>
        </w:rPr>
        <w:t>Zahtevek za plačilo mora vsebovati:</w:t>
      </w:r>
    </w:p>
    <w:p w14:paraId="1B4375F7" w14:textId="77777777" w:rsidR="00936D3E" w:rsidRPr="00C40429" w:rsidRDefault="00936D3E" w:rsidP="00936D3E">
      <w:pPr>
        <w:pStyle w:val="Odstavekseznama"/>
        <w:keepNext w:val="0"/>
        <w:keepLines w:val="0"/>
        <w:numPr>
          <w:ilvl w:val="0"/>
          <w:numId w:val="3"/>
        </w:numPr>
        <w:rPr>
          <w:rFonts w:cs="Arial"/>
          <w:szCs w:val="20"/>
        </w:rPr>
      </w:pPr>
      <w:r w:rsidRPr="00C40429">
        <w:rPr>
          <w:rFonts w:cs="Arial"/>
          <w:szCs w:val="20"/>
        </w:rPr>
        <w:t xml:space="preserve">navedbo zahtevanega zneska (nepovratna/povratna) v višini predvideni v </w:t>
      </w:r>
      <w:r>
        <w:rPr>
          <w:rFonts w:cs="Arial"/>
          <w:szCs w:val="20"/>
        </w:rPr>
        <w:t>i</w:t>
      </w:r>
      <w:r w:rsidRPr="00C40429">
        <w:rPr>
          <w:rFonts w:cs="Arial"/>
          <w:szCs w:val="20"/>
        </w:rPr>
        <w:t>zvedbenem sklepu,</w:t>
      </w:r>
    </w:p>
    <w:p w14:paraId="06114134" w14:textId="77777777" w:rsidR="00936D3E" w:rsidRPr="00C40429" w:rsidRDefault="00936D3E" w:rsidP="00936D3E">
      <w:pPr>
        <w:pStyle w:val="Odstavekseznama"/>
        <w:keepNext w:val="0"/>
        <w:keepLines w:val="0"/>
        <w:numPr>
          <w:ilvl w:val="0"/>
          <w:numId w:val="3"/>
        </w:numPr>
        <w:rPr>
          <w:rFonts w:cs="Arial"/>
          <w:szCs w:val="20"/>
        </w:rPr>
      </w:pPr>
      <w:r w:rsidRPr="00C40429">
        <w:rPr>
          <w:rFonts w:cs="Arial"/>
          <w:szCs w:val="20"/>
        </w:rPr>
        <w:t>zbirni seznam doseženih mejnikov in ciljev, ki vključuje</w:t>
      </w:r>
      <w:r w:rsidRPr="00C40429">
        <w:t xml:space="preserve"> </w:t>
      </w:r>
      <w:r w:rsidRPr="00C40429">
        <w:rPr>
          <w:rFonts w:cs="Arial"/>
          <w:szCs w:val="20"/>
        </w:rPr>
        <w:t>povzetek ukrepov in dokazil za doseganje mejnika ali cilja,</w:t>
      </w:r>
    </w:p>
    <w:p w14:paraId="5EFF0B68" w14:textId="77777777" w:rsidR="00936D3E" w:rsidRPr="00C40429" w:rsidRDefault="00936D3E" w:rsidP="00936D3E">
      <w:pPr>
        <w:pStyle w:val="Odstavekseznama"/>
        <w:keepNext w:val="0"/>
        <w:keepLines w:val="0"/>
        <w:numPr>
          <w:ilvl w:val="0"/>
          <w:numId w:val="3"/>
        </w:numPr>
        <w:rPr>
          <w:rFonts w:cs="Arial"/>
          <w:szCs w:val="20"/>
        </w:rPr>
      </w:pPr>
      <w:r w:rsidRPr="00C40429">
        <w:rPr>
          <w:rFonts w:cs="Arial"/>
          <w:szCs w:val="20"/>
        </w:rPr>
        <w:t xml:space="preserve">utemeljitve in dokumentarna dokazila o doseganju mejnikov in ciljev, opredeljenih v </w:t>
      </w:r>
      <w:r>
        <w:rPr>
          <w:rFonts w:cs="Arial"/>
          <w:szCs w:val="20"/>
        </w:rPr>
        <w:t>i</w:t>
      </w:r>
      <w:r w:rsidRPr="00C40429">
        <w:rPr>
          <w:rFonts w:cs="Arial"/>
          <w:szCs w:val="20"/>
        </w:rPr>
        <w:t xml:space="preserve">zvedbenem sklepu, </w:t>
      </w:r>
    </w:p>
    <w:p w14:paraId="7965725D" w14:textId="77777777" w:rsidR="00936D3E" w:rsidRPr="00C40429" w:rsidRDefault="00936D3E" w:rsidP="00936D3E">
      <w:pPr>
        <w:pStyle w:val="Odstavekseznama"/>
        <w:keepNext w:val="0"/>
        <w:keepLines w:val="0"/>
        <w:numPr>
          <w:ilvl w:val="0"/>
          <w:numId w:val="3"/>
        </w:numPr>
        <w:rPr>
          <w:rFonts w:cs="Arial"/>
          <w:szCs w:val="20"/>
        </w:rPr>
      </w:pPr>
      <w:r w:rsidRPr="00C40429">
        <w:rPr>
          <w:rFonts w:cs="Arial"/>
          <w:szCs w:val="20"/>
        </w:rPr>
        <w:t xml:space="preserve">izjavo o upravljanju,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C40429">
        <w:rPr>
          <w:rFonts w:cs="Arial"/>
          <w:szCs w:val="20"/>
        </w:rPr>
        <w:t>poslovodenja</w:t>
      </w:r>
      <w:proofErr w:type="spellEnd"/>
      <w:r w:rsidRPr="00C40429">
        <w:rPr>
          <w:rFonts w:cs="Arial"/>
          <w:szCs w:val="20"/>
        </w:rPr>
        <w:t>,</w:t>
      </w:r>
    </w:p>
    <w:p w14:paraId="43E154F8" w14:textId="77777777" w:rsidR="00936D3E" w:rsidRPr="00C40429" w:rsidRDefault="00936D3E" w:rsidP="00936D3E">
      <w:pPr>
        <w:pStyle w:val="Odstavekseznama"/>
        <w:keepNext w:val="0"/>
        <w:keepLines w:val="0"/>
        <w:numPr>
          <w:ilvl w:val="0"/>
          <w:numId w:val="3"/>
        </w:numPr>
        <w:rPr>
          <w:rFonts w:cs="Arial"/>
          <w:szCs w:val="20"/>
        </w:rPr>
      </w:pPr>
      <w:r w:rsidRPr="00C40429">
        <w:rPr>
          <w:rFonts w:cs="Arial"/>
          <w:szCs w:val="20"/>
        </w:rPr>
        <w:t xml:space="preserve">povzetek opravljenih revizij, vključno z ugotovljenimi pomanjkljivostmi in morebitnimi korektivnimi ukrepi, ki so bili sprejeti in </w:t>
      </w:r>
    </w:p>
    <w:p w14:paraId="3685793F" w14:textId="77777777" w:rsidR="00936D3E" w:rsidRPr="00C40429" w:rsidRDefault="00936D3E" w:rsidP="00936D3E">
      <w:pPr>
        <w:pStyle w:val="Odstavekseznama"/>
        <w:keepNext w:val="0"/>
        <w:keepLines w:val="0"/>
        <w:numPr>
          <w:ilvl w:val="0"/>
          <w:numId w:val="3"/>
        </w:numPr>
        <w:rPr>
          <w:rFonts w:cs="Arial"/>
        </w:rPr>
      </w:pPr>
      <w:r w:rsidRPr="009F5C73">
        <w:rPr>
          <w:rFonts w:cs="Arial"/>
          <w:szCs w:val="20"/>
        </w:rPr>
        <w:t>navedbo kumulativnih izdatkov, nastalih pri izvajanju posameznih reform in investicij, kot prispevek k doseganju podnebnih ciljev po ukrepih.</w:t>
      </w:r>
    </w:p>
    <w:p w14:paraId="398946D8" w14:textId="77777777" w:rsidR="00936D3E" w:rsidRDefault="00936D3E" w:rsidP="00936D3E">
      <w:pPr>
        <w:keepNext w:val="0"/>
        <w:keepLines w:val="0"/>
        <w:spacing w:before="240"/>
        <w:rPr>
          <w:rFonts w:cs="Arial"/>
          <w:szCs w:val="20"/>
        </w:rPr>
      </w:pPr>
      <w:r w:rsidRPr="008A7FEC">
        <w:rPr>
          <w:rFonts w:cs="Arial"/>
          <w:szCs w:val="20"/>
        </w:rPr>
        <w:t>Nosilni organi morajo ob zaključku posameznega mejnika in cilja zagotoviti naslovnico na eni strani (Priloga 4), ki opisuje predložena dokazila in navaja, kje v podpornih podatkih je mogoče najti ustrezna dokazila.</w:t>
      </w:r>
    </w:p>
    <w:p w14:paraId="626FA7F4" w14:textId="77777777" w:rsidR="00936D3E" w:rsidRDefault="00936D3E" w:rsidP="00936D3E">
      <w:pPr>
        <w:keepNext w:val="0"/>
        <w:keepLines w:val="0"/>
        <w:rPr>
          <w:rFonts w:cs="Arial"/>
          <w:szCs w:val="20"/>
        </w:rPr>
      </w:pPr>
    </w:p>
    <w:p w14:paraId="708B3386" w14:textId="2F31BE5F" w:rsidR="00936D3E" w:rsidRPr="00EB275F" w:rsidRDefault="00936D3E" w:rsidP="00936D3E">
      <w:pPr>
        <w:rPr>
          <w:rFonts w:cs="Arial"/>
          <w:szCs w:val="20"/>
        </w:rPr>
      </w:pPr>
      <w:r w:rsidRPr="00EB275F">
        <w:rPr>
          <w:rFonts w:cs="Arial"/>
          <w:szCs w:val="20"/>
        </w:rPr>
        <w:t>Postopek priprave zahtevka za plačilo se prične v informacijskem sistemu »Program dela«, kjer koordinacijski organ preveri</w:t>
      </w:r>
      <w:r>
        <w:rPr>
          <w:rFonts w:cs="Arial"/>
          <w:szCs w:val="20"/>
        </w:rPr>
        <w:t>,</w:t>
      </w:r>
      <w:r w:rsidRPr="00EB275F">
        <w:rPr>
          <w:rFonts w:cs="Arial"/>
          <w:szCs w:val="20"/>
        </w:rPr>
        <w:t xml:space="preserve"> ali so vnesen</w:t>
      </w:r>
      <w:r w:rsidR="009B2908">
        <w:rPr>
          <w:rFonts w:cs="Arial"/>
          <w:szCs w:val="20"/>
        </w:rPr>
        <w:t xml:space="preserve">a pojasnila in dokazila, ki podpirajo doseganje </w:t>
      </w:r>
      <w:r w:rsidRPr="00EB275F">
        <w:rPr>
          <w:rFonts w:cs="Arial"/>
          <w:szCs w:val="20"/>
        </w:rPr>
        <w:t>mejnik</w:t>
      </w:r>
      <w:r w:rsidR="009B2908">
        <w:rPr>
          <w:rFonts w:cs="Arial"/>
          <w:szCs w:val="20"/>
        </w:rPr>
        <w:t>ov</w:t>
      </w:r>
      <w:r w:rsidRPr="00EB275F">
        <w:rPr>
          <w:rFonts w:cs="Arial"/>
          <w:szCs w:val="20"/>
        </w:rPr>
        <w:t xml:space="preserve"> in cilj</w:t>
      </w:r>
      <w:r w:rsidR="009B2908">
        <w:rPr>
          <w:rFonts w:cs="Arial"/>
          <w:szCs w:val="20"/>
        </w:rPr>
        <w:t>ev</w:t>
      </w:r>
      <w:r w:rsidRPr="00EB275F">
        <w:rPr>
          <w:rFonts w:cs="Arial"/>
          <w:szCs w:val="20"/>
        </w:rPr>
        <w:t xml:space="preserve"> vključeni v posamezen zahtevek za plačilo</w:t>
      </w:r>
      <w:r>
        <w:rPr>
          <w:rFonts w:cs="Arial"/>
          <w:szCs w:val="20"/>
        </w:rPr>
        <w:t xml:space="preserve"> EK</w:t>
      </w:r>
      <w:r w:rsidRPr="00EB275F">
        <w:rPr>
          <w:rFonts w:cs="Arial"/>
          <w:szCs w:val="20"/>
        </w:rPr>
        <w:t xml:space="preserve">, ter vsa potrebna podporna dokumentacija, ki je bila kot mehanizem preverjanja </w:t>
      </w:r>
      <w:r w:rsidR="009B2908">
        <w:rPr>
          <w:rFonts w:cs="Arial"/>
          <w:szCs w:val="20"/>
        </w:rPr>
        <w:t>(</w:t>
      </w:r>
      <w:r w:rsidRPr="00EB275F">
        <w:rPr>
          <w:rFonts w:cs="Arial"/>
          <w:szCs w:val="20"/>
        </w:rPr>
        <w:t>»</w:t>
      </w:r>
      <w:proofErr w:type="spellStart"/>
      <w:r w:rsidRPr="00EB275F">
        <w:rPr>
          <w:rFonts w:cs="Arial"/>
          <w:szCs w:val="20"/>
        </w:rPr>
        <w:t>Verification</w:t>
      </w:r>
      <w:proofErr w:type="spellEnd"/>
      <w:r w:rsidRPr="00EB275F">
        <w:rPr>
          <w:rFonts w:cs="Arial"/>
          <w:szCs w:val="20"/>
        </w:rPr>
        <w:t xml:space="preserve"> </w:t>
      </w:r>
      <w:proofErr w:type="spellStart"/>
      <w:r w:rsidRPr="00EB275F">
        <w:rPr>
          <w:rFonts w:cs="Arial"/>
          <w:szCs w:val="20"/>
        </w:rPr>
        <w:t>Mechanism</w:t>
      </w:r>
      <w:proofErr w:type="spellEnd"/>
      <w:r w:rsidRPr="00EB275F">
        <w:rPr>
          <w:rFonts w:cs="Arial"/>
          <w:szCs w:val="20"/>
        </w:rPr>
        <w:t>«</w:t>
      </w:r>
      <w:r w:rsidR="009B2908">
        <w:rPr>
          <w:rFonts w:cs="Arial"/>
          <w:szCs w:val="20"/>
        </w:rPr>
        <w:t>)</w:t>
      </w:r>
      <w:r w:rsidRPr="00EB275F">
        <w:rPr>
          <w:rFonts w:cs="Arial"/>
          <w:szCs w:val="20"/>
        </w:rPr>
        <w:t xml:space="preserve"> opredeljena v operativnih ureditvah. V primeru manjkajočih podatkov ali dokumentacije </w:t>
      </w:r>
      <w:r>
        <w:rPr>
          <w:rFonts w:cs="Arial"/>
          <w:szCs w:val="20"/>
        </w:rPr>
        <w:t>koordinacijski organ</w:t>
      </w:r>
      <w:r w:rsidRPr="00EB275F">
        <w:rPr>
          <w:rFonts w:cs="Arial"/>
          <w:szCs w:val="20"/>
        </w:rPr>
        <w:t xml:space="preserve"> </w:t>
      </w:r>
      <w:r w:rsidR="00CB3C92" w:rsidRPr="00EB275F">
        <w:rPr>
          <w:rFonts w:cs="Arial"/>
          <w:szCs w:val="20"/>
        </w:rPr>
        <w:t xml:space="preserve">pozove </w:t>
      </w:r>
      <w:r w:rsidRPr="00EB275F">
        <w:rPr>
          <w:rFonts w:cs="Arial"/>
          <w:szCs w:val="20"/>
        </w:rPr>
        <w:t>odgovorne</w:t>
      </w:r>
      <w:r>
        <w:rPr>
          <w:rFonts w:cs="Arial"/>
          <w:szCs w:val="20"/>
        </w:rPr>
        <w:t>ga nosilnega organa</w:t>
      </w:r>
      <w:r w:rsidRPr="00EB275F">
        <w:rPr>
          <w:rFonts w:cs="Arial"/>
          <w:szCs w:val="20"/>
        </w:rPr>
        <w:t xml:space="preserve"> k dopolnitvam. </w:t>
      </w:r>
    </w:p>
    <w:p w14:paraId="27448D7F" w14:textId="2686E8AE" w:rsidR="00936D3E" w:rsidRDefault="00936D3E" w:rsidP="00936D3E">
      <w:pPr>
        <w:keepNext w:val="0"/>
        <w:keepLines w:val="0"/>
        <w:spacing w:before="240"/>
        <w:rPr>
          <w:rFonts w:cs="Arial"/>
          <w:szCs w:val="20"/>
        </w:rPr>
      </w:pPr>
      <w:r w:rsidRPr="008A7FEC">
        <w:rPr>
          <w:rFonts w:cs="Arial"/>
          <w:szCs w:val="20"/>
        </w:rPr>
        <w:t xml:space="preserve">Po vnosu dopolnitev </w:t>
      </w:r>
      <w:r w:rsidR="00775D9A">
        <w:rPr>
          <w:rFonts w:cs="Arial"/>
          <w:szCs w:val="20"/>
        </w:rPr>
        <w:t xml:space="preserve">s strani nosilnega organa oz. izvajalca ukrepa </w:t>
      </w:r>
      <w:r w:rsidRPr="008A7FEC">
        <w:rPr>
          <w:rFonts w:cs="Arial"/>
          <w:szCs w:val="20"/>
        </w:rPr>
        <w:t>sledi končni pregled izpolnjevanja mejnikov in ciljev v</w:t>
      </w:r>
      <w:r w:rsidR="00AE5DA9">
        <w:rPr>
          <w:rFonts w:cs="Arial"/>
          <w:szCs w:val="20"/>
        </w:rPr>
        <w:t xml:space="preserve"> informacijskem sistemu</w:t>
      </w:r>
      <w:r w:rsidRPr="008A7FEC">
        <w:rPr>
          <w:rFonts w:cs="Arial"/>
          <w:szCs w:val="20"/>
        </w:rPr>
        <w:t xml:space="preserve"> »Program dela«. Odgovorna oseba na koordinacijskem organu preveri pravilen vnos podatkov in podporne dokumentacije</w:t>
      </w:r>
      <w:r w:rsidR="00E67AF6">
        <w:rPr>
          <w:rFonts w:cs="Arial"/>
          <w:szCs w:val="20"/>
        </w:rPr>
        <w:t xml:space="preserve"> ter </w:t>
      </w:r>
      <w:r w:rsidR="00775D9A">
        <w:rPr>
          <w:rFonts w:cs="Arial"/>
          <w:szCs w:val="20"/>
        </w:rPr>
        <w:t xml:space="preserve">vnese </w:t>
      </w:r>
      <w:r w:rsidRPr="008A7FEC">
        <w:rPr>
          <w:rFonts w:cs="Arial"/>
          <w:szCs w:val="20"/>
        </w:rPr>
        <w:t>podatk</w:t>
      </w:r>
      <w:r w:rsidR="00775D9A">
        <w:rPr>
          <w:rFonts w:cs="Arial"/>
          <w:szCs w:val="20"/>
        </w:rPr>
        <w:t>e</w:t>
      </w:r>
      <w:r w:rsidRPr="008A7FEC">
        <w:rPr>
          <w:rFonts w:cs="Arial"/>
          <w:szCs w:val="20"/>
        </w:rPr>
        <w:t xml:space="preserve"> </w:t>
      </w:r>
      <w:r w:rsidR="00E67AF6">
        <w:rPr>
          <w:rFonts w:cs="Arial"/>
          <w:szCs w:val="20"/>
        </w:rPr>
        <w:t>in</w:t>
      </w:r>
      <w:r w:rsidR="00E67AF6" w:rsidRPr="008A7FEC">
        <w:rPr>
          <w:rFonts w:cs="Arial"/>
          <w:szCs w:val="20"/>
        </w:rPr>
        <w:t xml:space="preserve"> </w:t>
      </w:r>
      <w:r w:rsidRPr="008A7FEC">
        <w:rPr>
          <w:rFonts w:cs="Arial"/>
          <w:szCs w:val="20"/>
        </w:rPr>
        <w:t>podporn</w:t>
      </w:r>
      <w:r w:rsidR="00775D9A">
        <w:rPr>
          <w:rFonts w:cs="Arial"/>
          <w:szCs w:val="20"/>
        </w:rPr>
        <w:t>o</w:t>
      </w:r>
      <w:r w:rsidRPr="008A7FEC">
        <w:rPr>
          <w:rFonts w:cs="Arial"/>
          <w:szCs w:val="20"/>
        </w:rPr>
        <w:t xml:space="preserve"> dokumentacij</w:t>
      </w:r>
      <w:r w:rsidR="00775D9A">
        <w:rPr>
          <w:rFonts w:cs="Arial"/>
          <w:szCs w:val="20"/>
        </w:rPr>
        <w:t>o</w:t>
      </w:r>
      <w:r w:rsidRPr="008A7FEC">
        <w:rPr>
          <w:rFonts w:cs="Arial"/>
          <w:szCs w:val="20"/>
        </w:rPr>
        <w:t xml:space="preserve"> v  FENIX. Ob zaključku vnosa omogoča</w:t>
      </w:r>
      <w:r w:rsidR="00775D9A">
        <w:rPr>
          <w:rFonts w:cs="Arial"/>
          <w:szCs w:val="20"/>
        </w:rPr>
        <w:t xml:space="preserve"> FENIX </w:t>
      </w:r>
      <w:r w:rsidRPr="008A7FEC">
        <w:rPr>
          <w:rFonts w:cs="Arial"/>
          <w:szCs w:val="20"/>
        </w:rPr>
        <w:t xml:space="preserve">verifikacijo podatkov. Pozitivna </w:t>
      </w:r>
      <w:r w:rsidR="00BC6A31">
        <w:rPr>
          <w:rFonts w:cs="Arial"/>
          <w:szCs w:val="20"/>
        </w:rPr>
        <w:t xml:space="preserve">potrditev </w:t>
      </w:r>
      <w:r w:rsidRPr="008A7FEC">
        <w:rPr>
          <w:rFonts w:cs="Arial"/>
          <w:szCs w:val="20"/>
        </w:rPr>
        <w:t>predstavlja konec postopka priprave zahtevka v FENIX.</w:t>
      </w:r>
    </w:p>
    <w:p w14:paraId="0BF517AF" w14:textId="2E1C5F78" w:rsidR="00936D3E" w:rsidRPr="009F5C73" w:rsidRDefault="00936D3E" w:rsidP="00936D3E">
      <w:pPr>
        <w:keepNext w:val="0"/>
        <w:keepLines w:val="0"/>
        <w:spacing w:before="240"/>
        <w:rPr>
          <w:rFonts w:cs="Arial"/>
          <w:szCs w:val="20"/>
        </w:rPr>
      </w:pPr>
      <w:r w:rsidRPr="008A7FEC">
        <w:rPr>
          <w:rFonts w:cs="Arial"/>
          <w:szCs w:val="20"/>
        </w:rPr>
        <w:t xml:space="preserve">Temu sledi priprava zahtevka za plačilo, </w:t>
      </w:r>
      <w:r w:rsidR="00BC6A31">
        <w:rPr>
          <w:rFonts w:cs="Arial"/>
          <w:szCs w:val="20"/>
        </w:rPr>
        <w:t xml:space="preserve">ki ga koordinacijski organ preko elektronske pošte posreduje </w:t>
      </w:r>
      <w:r w:rsidRPr="008A7FEC">
        <w:rPr>
          <w:rFonts w:cs="Arial"/>
          <w:szCs w:val="20"/>
        </w:rPr>
        <w:t>na EK</w:t>
      </w:r>
      <w:r w:rsidR="00BC6A31">
        <w:rPr>
          <w:rFonts w:cs="Arial"/>
          <w:szCs w:val="20"/>
        </w:rPr>
        <w:t xml:space="preserve">. </w:t>
      </w:r>
    </w:p>
    <w:p w14:paraId="4E0D6604" w14:textId="628327CC" w:rsidR="00C41E88" w:rsidRPr="00B70743" w:rsidRDefault="00C41E88" w:rsidP="00F84968">
      <w:pPr>
        <w:pStyle w:val="Naslov1"/>
      </w:pPr>
      <w:bookmarkStart w:id="65" w:name="_Toc101430204"/>
      <w:r w:rsidRPr="00C40429">
        <w:lastRenderedPageBreak/>
        <w:t>POROČANJE O IZVAJANJU N</w:t>
      </w:r>
      <w:r w:rsidR="00A827A9" w:rsidRPr="00C40429">
        <w:t>AČRTA</w:t>
      </w:r>
      <w:bookmarkEnd w:id="65"/>
    </w:p>
    <w:p w14:paraId="33789C16" w14:textId="38EB3058" w:rsidR="00C41E88" w:rsidRPr="00B70743" w:rsidRDefault="00AA2E82" w:rsidP="00F84968">
      <w:pPr>
        <w:pStyle w:val="Naslov2"/>
      </w:pPr>
      <w:bookmarkStart w:id="66" w:name="_Toc101430205"/>
      <w:r w:rsidRPr="00C40429">
        <w:t>POROČANJE VLADI REPUBLIKE SLOVENIJE</w:t>
      </w:r>
      <w:bookmarkEnd w:id="66"/>
    </w:p>
    <w:p w14:paraId="3B78C8AA" w14:textId="250214D4" w:rsidR="008A7FEC" w:rsidRPr="00EB275F" w:rsidRDefault="008A7FEC" w:rsidP="00F84968">
      <w:pPr>
        <w:rPr>
          <w:rFonts w:cs="Arial"/>
          <w:szCs w:val="20"/>
        </w:rPr>
      </w:pPr>
      <w:r w:rsidRPr="00EB275F">
        <w:rPr>
          <w:rFonts w:cs="Arial"/>
          <w:szCs w:val="20"/>
        </w:rPr>
        <w:t xml:space="preserve">Koordinacijski organ pred </w:t>
      </w:r>
      <w:r>
        <w:rPr>
          <w:rFonts w:cs="Arial"/>
          <w:szCs w:val="20"/>
        </w:rPr>
        <w:t>oddajo</w:t>
      </w:r>
      <w:r w:rsidRPr="00EB275F">
        <w:rPr>
          <w:rFonts w:cs="Arial"/>
          <w:szCs w:val="20"/>
        </w:rPr>
        <w:t xml:space="preserve"> zahtevka za plačilo EK skladno z </w:t>
      </w:r>
      <w:r w:rsidRPr="00EB275F">
        <w:rPr>
          <w:rFonts w:cs="Arial"/>
        </w:rPr>
        <w:t>Uredbo o izvajanju mehanizma</w:t>
      </w:r>
      <w:r w:rsidRPr="00EB275F">
        <w:rPr>
          <w:rFonts w:cs="Arial"/>
          <w:szCs w:val="20"/>
        </w:rPr>
        <w:t xml:space="preserve"> </w:t>
      </w:r>
      <w:r>
        <w:rPr>
          <w:rFonts w:cs="Arial"/>
          <w:szCs w:val="20"/>
        </w:rPr>
        <w:t>pripravi poročilo</w:t>
      </w:r>
      <w:r w:rsidRPr="00EB275F">
        <w:rPr>
          <w:rFonts w:cs="Arial"/>
          <w:szCs w:val="20"/>
        </w:rPr>
        <w:t xml:space="preserve"> o napredku pri uresničevanju načrta, ki ga </w:t>
      </w:r>
      <w:r w:rsidR="00592012">
        <w:rPr>
          <w:rFonts w:cs="Arial"/>
          <w:szCs w:val="20"/>
        </w:rPr>
        <w:t xml:space="preserve">posreduje </w:t>
      </w:r>
      <w:r w:rsidR="008117A1">
        <w:rPr>
          <w:rFonts w:cs="Arial"/>
          <w:szCs w:val="20"/>
        </w:rPr>
        <w:t>M</w:t>
      </w:r>
      <w:r w:rsidR="00592012">
        <w:rPr>
          <w:rFonts w:cs="Arial"/>
          <w:szCs w:val="20"/>
        </w:rPr>
        <w:t>inistrstvu za finance</w:t>
      </w:r>
      <w:r w:rsidR="001050E8">
        <w:rPr>
          <w:rFonts w:cs="Arial"/>
          <w:szCs w:val="20"/>
        </w:rPr>
        <w:t>, le-ta s poročilom seznani vlado</w:t>
      </w:r>
      <w:r w:rsidRPr="00EB275F">
        <w:rPr>
          <w:rFonts w:cs="Arial"/>
          <w:szCs w:val="20"/>
        </w:rPr>
        <w:t>. Minist</w:t>
      </w:r>
      <w:r>
        <w:rPr>
          <w:rFonts w:cs="Arial"/>
          <w:szCs w:val="20"/>
        </w:rPr>
        <w:t xml:space="preserve">er za finance </w:t>
      </w:r>
      <w:r w:rsidRPr="00EB275F">
        <w:rPr>
          <w:rFonts w:cs="Arial"/>
          <w:szCs w:val="20"/>
        </w:rPr>
        <w:t xml:space="preserve">lahko na predlog koordinacijskega organa kadarkoli poroča vladi o ugotovljenih bistvenih odstopanjih od doseganja mejnikov in ciljev iz načrta ali pri izvajanju načrta ter predlaga ustrezne ukrepe. </w:t>
      </w:r>
    </w:p>
    <w:p w14:paraId="23B6FAC6" w14:textId="77777777" w:rsidR="008A7FEC" w:rsidRPr="00EB275F" w:rsidRDefault="008A7FEC" w:rsidP="00F84968">
      <w:pPr>
        <w:rPr>
          <w:rFonts w:cs="Arial"/>
          <w:szCs w:val="20"/>
        </w:rPr>
      </w:pPr>
    </w:p>
    <w:p w14:paraId="0FCA27E0" w14:textId="4090233B" w:rsidR="00BB0B02" w:rsidRPr="00C40429" w:rsidRDefault="008A7FEC" w:rsidP="00F84968">
      <w:pPr>
        <w:rPr>
          <w:rFonts w:cs="Arial"/>
          <w:szCs w:val="20"/>
        </w:rPr>
      </w:pPr>
      <w:r w:rsidRPr="00EB275F">
        <w:rPr>
          <w:rFonts w:cs="Arial"/>
          <w:szCs w:val="20"/>
        </w:rPr>
        <w:t>Podlaga za pripravo poročila vladi so podatki nosilnih organov o ukrep</w:t>
      </w:r>
      <w:r>
        <w:rPr>
          <w:rFonts w:cs="Arial"/>
          <w:szCs w:val="20"/>
        </w:rPr>
        <w:t>ih</w:t>
      </w:r>
      <w:r w:rsidRPr="00EB275F">
        <w:rPr>
          <w:rFonts w:cs="Arial"/>
          <w:szCs w:val="20"/>
        </w:rPr>
        <w:t xml:space="preserve"> iz načrta, o napredku pri izvajanju ukrepov ter o doseganju mejnikov in ciljev ukrepov, </w:t>
      </w:r>
      <w:r>
        <w:rPr>
          <w:rFonts w:cs="Arial"/>
          <w:szCs w:val="20"/>
        </w:rPr>
        <w:t xml:space="preserve">ki vključuje </w:t>
      </w:r>
      <w:r w:rsidRPr="00EB275F">
        <w:rPr>
          <w:rFonts w:cs="Arial"/>
          <w:szCs w:val="20"/>
        </w:rPr>
        <w:t>povzetek opravljenih revizij</w:t>
      </w:r>
      <w:r>
        <w:rPr>
          <w:rFonts w:cs="Arial"/>
          <w:szCs w:val="20"/>
        </w:rPr>
        <w:t xml:space="preserve"> in </w:t>
      </w:r>
      <w:r w:rsidRPr="00EB275F">
        <w:rPr>
          <w:rFonts w:cs="Arial"/>
          <w:szCs w:val="20"/>
        </w:rPr>
        <w:t>ugotovljeni</w:t>
      </w:r>
      <w:r>
        <w:rPr>
          <w:rFonts w:cs="Arial"/>
          <w:szCs w:val="20"/>
        </w:rPr>
        <w:t>h</w:t>
      </w:r>
      <w:r w:rsidRPr="00EB275F">
        <w:rPr>
          <w:rFonts w:cs="Arial"/>
          <w:szCs w:val="20"/>
        </w:rPr>
        <w:t xml:space="preserve"> pomanjkljivostmi</w:t>
      </w:r>
      <w:r>
        <w:rPr>
          <w:rFonts w:cs="Arial"/>
          <w:szCs w:val="20"/>
        </w:rPr>
        <w:t xml:space="preserve"> ter</w:t>
      </w:r>
      <w:r w:rsidRPr="00EB275F">
        <w:rPr>
          <w:rFonts w:cs="Arial"/>
          <w:szCs w:val="20"/>
        </w:rPr>
        <w:t xml:space="preserve"> morebit</w:t>
      </w:r>
      <w:r>
        <w:rPr>
          <w:rFonts w:cs="Arial"/>
          <w:szCs w:val="20"/>
        </w:rPr>
        <w:t>nih</w:t>
      </w:r>
      <w:r w:rsidRPr="00EB275F">
        <w:rPr>
          <w:rFonts w:cs="Arial"/>
          <w:szCs w:val="20"/>
        </w:rPr>
        <w:t xml:space="preserve"> korektivni</w:t>
      </w:r>
      <w:r>
        <w:rPr>
          <w:rFonts w:cs="Arial"/>
          <w:szCs w:val="20"/>
        </w:rPr>
        <w:t>h</w:t>
      </w:r>
      <w:r w:rsidRPr="00EB275F">
        <w:rPr>
          <w:rFonts w:cs="Arial"/>
          <w:szCs w:val="20"/>
        </w:rPr>
        <w:t xml:space="preserve"> ukrep</w:t>
      </w:r>
      <w:r>
        <w:rPr>
          <w:rFonts w:cs="Arial"/>
          <w:szCs w:val="20"/>
        </w:rPr>
        <w:t>ov, kjer je relevantno</w:t>
      </w:r>
      <w:r w:rsidRPr="00EB275F">
        <w:rPr>
          <w:rFonts w:cs="Arial"/>
          <w:szCs w:val="20"/>
        </w:rPr>
        <w:t>. Koordinacijski organ za vlado pripravi zbirni seznam doseženih mejnikov in ciljev na podlagi poročil nosilnih organov</w:t>
      </w:r>
      <w:r>
        <w:rPr>
          <w:rFonts w:cs="Arial"/>
          <w:szCs w:val="20"/>
        </w:rPr>
        <w:t xml:space="preserve"> in revizijskih poročil revizijskega organa ter morebitnih revizijskih poročil drugih </w:t>
      </w:r>
      <w:r w:rsidRPr="00401718">
        <w:rPr>
          <w:rFonts w:cs="Arial"/>
          <w:szCs w:val="20"/>
        </w:rPr>
        <w:t>revizijski</w:t>
      </w:r>
      <w:r>
        <w:rPr>
          <w:rFonts w:cs="Arial"/>
          <w:szCs w:val="20"/>
        </w:rPr>
        <w:t>h</w:t>
      </w:r>
      <w:r w:rsidRPr="00401718">
        <w:rPr>
          <w:rFonts w:cs="Arial"/>
          <w:szCs w:val="20"/>
        </w:rPr>
        <w:t xml:space="preserve"> institucij</w:t>
      </w:r>
      <w:r>
        <w:rPr>
          <w:rFonts w:cs="Arial"/>
          <w:szCs w:val="20"/>
        </w:rPr>
        <w:t xml:space="preserve"> </w:t>
      </w:r>
      <w:r w:rsidR="00701584">
        <w:rPr>
          <w:rFonts w:cs="Arial"/>
          <w:szCs w:val="20"/>
        </w:rPr>
        <w:t>EU</w:t>
      </w:r>
      <w:r w:rsidRPr="00EB275F">
        <w:rPr>
          <w:rFonts w:cs="Arial"/>
          <w:szCs w:val="20"/>
        </w:rPr>
        <w:t xml:space="preserve">. </w:t>
      </w:r>
      <w:r>
        <w:rPr>
          <w:rFonts w:cs="Arial"/>
          <w:szCs w:val="20"/>
        </w:rPr>
        <w:t xml:space="preserve">Poročilo vladi vključuje tudi finančno realizacijo </w:t>
      </w:r>
      <w:r w:rsidRPr="00EB275F">
        <w:rPr>
          <w:rFonts w:cs="Arial"/>
          <w:szCs w:val="20"/>
        </w:rPr>
        <w:t>reform in investicij</w:t>
      </w:r>
      <w:r>
        <w:rPr>
          <w:rFonts w:cs="Arial"/>
          <w:szCs w:val="20"/>
        </w:rPr>
        <w:t xml:space="preserve"> načrta</w:t>
      </w:r>
      <w:r w:rsidRPr="00EB275F">
        <w:rPr>
          <w:rFonts w:cs="Arial"/>
          <w:szCs w:val="20"/>
        </w:rPr>
        <w:t xml:space="preserve">. Koordinacijski organ vladi poroča tudi o odstopanjih od doseganja mejnikov in ciljev </w:t>
      </w:r>
      <w:r w:rsidR="009441A0">
        <w:rPr>
          <w:rFonts w:cs="Arial"/>
          <w:szCs w:val="20"/>
        </w:rPr>
        <w:t>ter</w:t>
      </w:r>
      <w:r w:rsidRPr="00EB275F">
        <w:rPr>
          <w:rFonts w:cs="Arial"/>
          <w:szCs w:val="20"/>
        </w:rPr>
        <w:t xml:space="preserve"> o nedoseganju mejnikov in ciljev, za kar nosilni organi </w:t>
      </w:r>
      <w:r>
        <w:rPr>
          <w:rFonts w:cs="Arial"/>
          <w:szCs w:val="20"/>
        </w:rPr>
        <w:t>pripravijo</w:t>
      </w:r>
      <w:r w:rsidRPr="00EB275F">
        <w:rPr>
          <w:rFonts w:cs="Arial"/>
          <w:szCs w:val="20"/>
        </w:rPr>
        <w:t xml:space="preserve"> naslovnico na eni strani, ki vključuje kratek povzetek o odstopanjih od doseganja mejnikov in ciljev </w:t>
      </w:r>
      <w:r>
        <w:rPr>
          <w:rFonts w:cs="Arial"/>
          <w:szCs w:val="20"/>
        </w:rPr>
        <w:t>ter</w:t>
      </w:r>
      <w:r w:rsidRPr="00EB275F">
        <w:rPr>
          <w:rFonts w:cs="Arial"/>
          <w:szCs w:val="20"/>
        </w:rPr>
        <w:t xml:space="preserve"> razlogi za nedoseganje mejnikov in ciljev</w:t>
      </w:r>
      <w:r w:rsidR="00FB5B1D" w:rsidRPr="00C40429">
        <w:rPr>
          <w:rFonts w:cs="Arial"/>
          <w:szCs w:val="20"/>
        </w:rPr>
        <w:t>.</w:t>
      </w:r>
    </w:p>
    <w:p w14:paraId="18583BB2" w14:textId="26E47FD5" w:rsidR="00C41E88" w:rsidRPr="00B70743" w:rsidRDefault="00AA2E82" w:rsidP="00F84968">
      <w:pPr>
        <w:pStyle w:val="Naslov2"/>
      </w:pPr>
      <w:bookmarkStart w:id="67" w:name="_Toc96415841"/>
      <w:bookmarkStart w:id="68" w:name="_Toc101430206"/>
      <w:r w:rsidRPr="00C40429">
        <w:t>POROČANJE EVROPSKI KOMISIJI</w:t>
      </w:r>
      <w:bookmarkEnd w:id="67"/>
      <w:bookmarkEnd w:id="68"/>
    </w:p>
    <w:p w14:paraId="0BF6D7FC" w14:textId="2832582E" w:rsidR="00DA6352" w:rsidRPr="00336079" w:rsidRDefault="00DA6352" w:rsidP="00F84968">
      <w:r w:rsidRPr="00336079">
        <w:t xml:space="preserve">Skladno </w:t>
      </w:r>
      <w:r w:rsidR="008117A1">
        <w:t>s</w:t>
      </w:r>
      <w:r w:rsidRPr="00336079">
        <w:t xml:space="preserve"> </w:t>
      </w:r>
      <w:r w:rsidR="008117A1">
        <w:t xml:space="preserve">27. členom </w:t>
      </w:r>
      <w:r w:rsidRPr="00336079">
        <w:t xml:space="preserve">Uredbe 2021/241/EU se v okviru procesa evropskega semestra dvakrat letno poroča o napredku, doseženem pri doseganju načrta, vključno z </w:t>
      </w:r>
      <w:r w:rsidR="00701584">
        <w:t>o</w:t>
      </w:r>
      <w:r w:rsidRPr="00AB0AD3">
        <w:t xml:space="preserve">perativnimi ureditvami iz </w:t>
      </w:r>
      <w:r w:rsidR="008117A1">
        <w:t>šestega odstavka 20. člena</w:t>
      </w:r>
      <w:r w:rsidRPr="00AB0AD3">
        <w:t xml:space="preserve"> Uredbe 2021/241/EU in o skupnih kazalnikih iz </w:t>
      </w:r>
      <w:r w:rsidR="008117A1">
        <w:t>četrtega odstavka 29. člena</w:t>
      </w:r>
      <w:r w:rsidRPr="00AB0AD3">
        <w:t xml:space="preserve"> Uredbe</w:t>
      </w:r>
      <w:r w:rsidR="00E84C6C" w:rsidRPr="00AB0AD3">
        <w:t xml:space="preserve"> </w:t>
      </w:r>
      <w:r w:rsidR="00FB5B1D" w:rsidRPr="00AB0AD3">
        <w:t>2021/241/EU.</w:t>
      </w:r>
      <w:r w:rsidRPr="00AB0AD3">
        <w:t xml:space="preserve"> Poročanje o napredku pri doseganju načrta je potrebno opraviti vsako leto do 30. aprila in 15. oktobra, vključno z </w:t>
      </w:r>
      <w:r w:rsidR="00701584">
        <w:t>o</w:t>
      </w:r>
      <w:r w:rsidRPr="00336079">
        <w:t>perativnimi ureditvami, ter do 28. februarja in 31. avgusta o skupnih kazalnikih.</w:t>
      </w:r>
    </w:p>
    <w:p w14:paraId="17C89A7E" w14:textId="77777777" w:rsidR="00DA6352" w:rsidRPr="00C40429" w:rsidRDefault="00DA6352" w:rsidP="00F84968">
      <w:pPr>
        <w:rPr>
          <w:szCs w:val="20"/>
        </w:rPr>
      </w:pPr>
    </w:p>
    <w:p w14:paraId="2961A8DF" w14:textId="77777777" w:rsidR="008A7FEC" w:rsidRPr="00EB275F" w:rsidRDefault="008A7FEC" w:rsidP="00F84968">
      <w:pPr>
        <w:rPr>
          <w:szCs w:val="20"/>
        </w:rPr>
      </w:pPr>
      <w:r w:rsidRPr="00EB275F">
        <w:rPr>
          <w:szCs w:val="20"/>
        </w:rPr>
        <w:t xml:space="preserve">Podrobnejša določila glede poročanja EK so opredeljena v Delegirani uredbi Komisije (EU) 2021/2106 </w:t>
      </w:r>
    </w:p>
    <w:p w14:paraId="16CE2CA2" w14:textId="5EB1B50B" w:rsidR="003F0416" w:rsidRPr="00C40429" w:rsidRDefault="008A7FEC" w:rsidP="00F84968">
      <w:pPr>
        <w:rPr>
          <w:szCs w:val="20"/>
        </w:rPr>
      </w:pPr>
      <w:r w:rsidRPr="00EB275F">
        <w:rPr>
          <w:szCs w:val="20"/>
        </w:rPr>
        <w:t>z dne 28. septembra 2021 o dopolnitvi Uredbe 2021/241/EU z določitvijo skupnih kazalnikov in podrobnih elementov preglednice kazalnikov okrevanja in odpornosti</w:t>
      </w:r>
      <w:r w:rsidR="00F04513" w:rsidRPr="00C40429">
        <w:rPr>
          <w:szCs w:val="20"/>
        </w:rPr>
        <w:t>.</w:t>
      </w:r>
    </w:p>
    <w:p w14:paraId="687F14FC" w14:textId="73E7A511" w:rsidR="003F0416" w:rsidRPr="00B70743" w:rsidRDefault="00FB5B1D" w:rsidP="00F84968">
      <w:pPr>
        <w:pStyle w:val="Naslov2"/>
      </w:pPr>
      <w:bookmarkStart w:id="69" w:name="_Toc96415842"/>
      <w:bookmarkStart w:id="70" w:name="_Toc101430207"/>
      <w:r w:rsidRPr="00C40429">
        <w:t>POROČANJE O SKUPNIH KAZALNI</w:t>
      </w:r>
      <w:r>
        <w:t>KI</w:t>
      </w:r>
      <w:r w:rsidRPr="00C40429">
        <w:t>H</w:t>
      </w:r>
      <w:bookmarkEnd w:id="69"/>
      <w:bookmarkEnd w:id="70"/>
    </w:p>
    <w:p w14:paraId="6E54FC5C" w14:textId="00BB5217" w:rsidR="00DA6352" w:rsidRPr="00C40429" w:rsidRDefault="008A7FEC" w:rsidP="00F84968">
      <w:pPr>
        <w:rPr>
          <w:szCs w:val="20"/>
        </w:rPr>
      </w:pPr>
      <w:r w:rsidRPr="00EB275F">
        <w:rPr>
          <w:szCs w:val="20"/>
        </w:rPr>
        <w:t>Poročanje o kazalnikih se opravi skladno z delegirano uredbo Komisije (EU) 2021/2106 z dne 28. septembra 2021 o dopolnitvi Uredbe 2021/241/EU z določitvijo skupnih kazalnikov in podrobnih elementov preglednice kazalnikov okrevanja in odpornosti. Skupni kazalniki se uporabljajo za poročanje o napredku načrta ter za njegovo spremljanje in ocenjevanje pri doseganju splošnih in specifičnih ciljev. Skupni kazalniki bodo odražali napredek pri doseganju ciljev mehanizma v okviru reform in naložb, vključenih v načrt. Posamezni ukrep lahko prispeva k več skupnim kazalnikom</w:t>
      </w:r>
      <w:r w:rsidR="00FB5B1D">
        <w:rPr>
          <w:szCs w:val="20"/>
        </w:rPr>
        <w:t xml:space="preserve">. </w:t>
      </w:r>
    </w:p>
    <w:p w14:paraId="4D623614" w14:textId="77777777" w:rsidR="00DA6352" w:rsidRPr="00C40429" w:rsidRDefault="00DA6352" w:rsidP="00F84968">
      <w:pPr>
        <w:rPr>
          <w:szCs w:val="20"/>
        </w:rPr>
      </w:pPr>
    </w:p>
    <w:p w14:paraId="4DB6E19D" w14:textId="7C291183" w:rsidR="00F125C5" w:rsidRDefault="008A7FEC" w:rsidP="00F84968">
      <w:pPr>
        <w:rPr>
          <w:szCs w:val="20"/>
        </w:rPr>
      </w:pPr>
      <w:r w:rsidRPr="00EB275F">
        <w:rPr>
          <w:szCs w:val="20"/>
        </w:rPr>
        <w:t>Podrobnejša navodila in usmeritve glede poročanja predpisuje EK v okviru svojih pristojnosti</w:t>
      </w:r>
      <w:r w:rsidR="00F04513" w:rsidRPr="00C40429">
        <w:rPr>
          <w:szCs w:val="20"/>
        </w:rPr>
        <w:t>.</w:t>
      </w:r>
    </w:p>
    <w:p w14:paraId="52FF65A9" w14:textId="3EA7EF9B" w:rsidR="00AE3D94" w:rsidRPr="00C40429" w:rsidRDefault="00AE3D94" w:rsidP="00AE3D94">
      <w:pPr>
        <w:keepNext w:val="0"/>
        <w:keepLines w:val="0"/>
        <w:spacing w:after="200" w:line="276" w:lineRule="auto"/>
        <w:jc w:val="left"/>
        <w:rPr>
          <w:szCs w:val="20"/>
        </w:rPr>
      </w:pPr>
      <w:r>
        <w:rPr>
          <w:szCs w:val="20"/>
        </w:rPr>
        <w:br w:type="page"/>
      </w:r>
    </w:p>
    <w:p w14:paraId="3356C428" w14:textId="2CC1DD12" w:rsidR="00A4233B" w:rsidRPr="00A4233B" w:rsidRDefault="003C3646" w:rsidP="00F84968">
      <w:pPr>
        <w:pStyle w:val="Naslov2"/>
      </w:pPr>
      <w:bookmarkStart w:id="71" w:name="_Toc96415843"/>
      <w:bookmarkStart w:id="72" w:name="_Toc101430208"/>
      <w:r w:rsidRPr="00C40429">
        <w:lastRenderedPageBreak/>
        <w:t>POROČANJE O SOCIALNIH ODHODKIH</w:t>
      </w:r>
      <w:bookmarkEnd w:id="71"/>
      <w:bookmarkEnd w:id="72"/>
    </w:p>
    <w:p w14:paraId="081C6143" w14:textId="3A8A08EF" w:rsidR="003C3646" w:rsidRDefault="008A7FEC" w:rsidP="00F84968">
      <w:r w:rsidRPr="00EB275F">
        <w:t>O socialnih odhodkih se poroča na podlagi Delegirane uredbe Komisije (EU) 2021/2105 z dne 28. septembra 2021 o dopolnitvi Uredbe 2021/241/EU z opredelitvijo metodologije za poročanje o socialnih odhodkih. Metodologija za poročanje o socialnih odhodkih v okviru mehanizma temelji na ocenjenih odhodkih iz odobrenih načrtov za okrevanje in odpornost ter na korakih iz uredbe, vključuje pa otroke in mlade ter enakost spolov. Reforme in naložbe so lahko povezane le z enim področjem socialne politike in torej le z eno socialno kategorijo. Vsak ukrep socialne narave, ki se osredotoča na otroke in mlade ter enakost spolov, se označi, kar omogoča naknadno posebno poročanje o odhodkih za otroke in mlade ter enakost spolov v okviru mehanizma. Komisija metodologijo uporabi v letnem poročilu Evropskemu parlamentu in Svetu</w:t>
      </w:r>
      <w:r w:rsidR="00FB5B1D">
        <w:t>.</w:t>
      </w:r>
    </w:p>
    <w:p w14:paraId="5C8596B5" w14:textId="0BF38E73" w:rsidR="008A7FEC" w:rsidRDefault="008A7FEC" w:rsidP="00F84968"/>
    <w:p w14:paraId="43CBE9A9" w14:textId="244ACC50" w:rsidR="00E76D4E" w:rsidRPr="00C40429" w:rsidRDefault="008A7FEC" w:rsidP="00F84968">
      <w:r w:rsidRPr="00EB275F">
        <w:t>Podrobnejša navodila in usmeritve glede poročanja predpisuje EK v okviru svojih pristojnosti</w:t>
      </w:r>
      <w:r>
        <w:t>.</w:t>
      </w:r>
    </w:p>
    <w:p w14:paraId="3E8D2B4C" w14:textId="7F16DC06" w:rsidR="00E76D4E" w:rsidRPr="00B70743" w:rsidRDefault="00E76D4E" w:rsidP="00F84968">
      <w:pPr>
        <w:pStyle w:val="Naslov2"/>
      </w:pPr>
      <w:bookmarkStart w:id="73" w:name="_Toc96415844"/>
      <w:bookmarkStart w:id="74" w:name="_Toc101430209"/>
      <w:r w:rsidRPr="00C40429">
        <w:t>POROČANJE KOORDINACIJSKEMU ORGANU</w:t>
      </w:r>
      <w:bookmarkEnd w:id="73"/>
      <w:bookmarkEnd w:id="74"/>
    </w:p>
    <w:p w14:paraId="12A32436" w14:textId="77777777" w:rsidR="00E71D53" w:rsidRPr="00EB275F" w:rsidRDefault="00E71D53" w:rsidP="00E71D53">
      <w:r w:rsidRPr="00DD2294">
        <w:t>Skladno z Uredbo o izvajanju mehanizma je naloga nosilnih organov poročanje koordinacijskemu organu o izvajanju ukrepov iz načrta, o napredku pri izvajanju ukrepov ter o doseganju mejnikov in ciljev ukrepov. Poročanje koordinacijskemu organu se izvaja preko »Program dela« in je podlaga za poročanje vladi in EK ter podlaga za pripravo zahtevka za plačilo EK. Nosilni organi sproti oziroma najmanj dvakrat mesečno v Programu dela vnašajo podatke o izvajanju ukrepov ter spremljanju in doseganju mejnikov in ciljev, in sicer 1. in 15. dan v mesecu (oziroma prvi naslednji delovni dan), ter ob vsaki spremembi na mejniku in/ali cilju.</w:t>
      </w:r>
      <w:r w:rsidRPr="00EB275F">
        <w:t xml:space="preserve"> </w:t>
      </w:r>
    </w:p>
    <w:p w14:paraId="3D1470B6" w14:textId="77777777" w:rsidR="008A7FEC" w:rsidRPr="00EB275F" w:rsidRDefault="008A7FEC" w:rsidP="00F84968"/>
    <w:p w14:paraId="5434C4A4" w14:textId="46C61F0F" w:rsidR="008A7FEC" w:rsidRPr="00AB0AD3" w:rsidRDefault="008A7FEC" w:rsidP="00F84968">
      <w:r w:rsidRPr="00336079">
        <w:t xml:space="preserve">Z namenom vzpostavitve učinkovitega spremljanja in poročanja o doseganju ciljev in mejnikov so bile z EK dogovorjene </w:t>
      </w:r>
      <w:r w:rsidR="00AD47B5">
        <w:t>o</w:t>
      </w:r>
      <w:r w:rsidRPr="00336079">
        <w:t xml:space="preserve">perativne ureditve, ki podrobneje opredeljujejo vsebino posameznega mejnika in cilja, časovni razpored, vmesne korake in mehanizme preverjanja mejnikov in ciljev. Poročanje o doseganju mejnikov in ciljev se opravi z izpolnjeno naslovnico na eni strani ter vso potrebno podporno dokumentacijo, ki je kot mehanizem preverjanja </w:t>
      </w:r>
      <w:r w:rsidR="00AD47B5">
        <w:t>(</w:t>
      </w:r>
      <w:r w:rsidRPr="00336079">
        <w:t>»</w:t>
      </w:r>
      <w:proofErr w:type="spellStart"/>
      <w:r w:rsidR="007C50D2" w:rsidRPr="00336079">
        <w:t>V</w:t>
      </w:r>
      <w:r w:rsidRPr="00336079">
        <w:t>erification</w:t>
      </w:r>
      <w:proofErr w:type="spellEnd"/>
      <w:r w:rsidRPr="00336079">
        <w:t xml:space="preserve"> </w:t>
      </w:r>
      <w:proofErr w:type="spellStart"/>
      <w:r w:rsidR="007C50D2" w:rsidRPr="00336079">
        <w:t>M</w:t>
      </w:r>
      <w:r w:rsidRPr="00AB0AD3">
        <w:t>echanism</w:t>
      </w:r>
      <w:proofErr w:type="spellEnd"/>
      <w:r w:rsidRPr="00AB0AD3">
        <w:t>«</w:t>
      </w:r>
      <w:r w:rsidR="00AD47B5">
        <w:t>)</w:t>
      </w:r>
      <w:r w:rsidRPr="00AB0AD3">
        <w:t xml:space="preserve"> opredeljena v </w:t>
      </w:r>
      <w:r w:rsidR="00AD47B5">
        <w:t>o</w:t>
      </w:r>
      <w:r w:rsidRPr="00AB0AD3">
        <w:t xml:space="preserve">perativnih ureditvah. </w:t>
      </w:r>
    </w:p>
    <w:p w14:paraId="0768AF35" w14:textId="77777777" w:rsidR="008A7FEC" w:rsidRPr="00EB275F" w:rsidRDefault="008A7FEC" w:rsidP="00F84968"/>
    <w:p w14:paraId="642D0D3A" w14:textId="64A0AEFA" w:rsidR="00E76D4E" w:rsidRPr="00C40429" w:rsidRDefault="008A7FEC" w:rsidP="00F84968">
      <w:r w:rsidRPr="00EB275F">
        <w:t>Nosilni organi morajo koordinacijskemu organu za namen poroč</w:t>
      </w:r>
      <w:r>
        <w:t>anja</w:t>
      </w:r>
      <w:r w:rsidRPr="00EB275F">
        <w:t xml:space="preserve"> o uresničevanju načrta, ki ga dvakrat letno pripravi koordinacijski organ, posredovati tudi vsebinsko in/ali finančno poročilo o izvajanju ukrepov iz načrta na način, kot to določi koordinacijski organ</w:t>
      </w:r>
      <w:r w:rsidR="00FB5B1D" w:rsidRPr="00C40429">
        <w:t>.</w:t>
      </w:r>
    </w:p>
    <w:p w14:paraId="458A845F" w14:textId="073A5A23" w:rsidR="00E76D4E" w:rsidRPr="00C40429" w:rsidRDefault="00E76D4E" w:rsidP="00F84968">
      <w:pPr>
        <w:pStyle w:val="Naslov2"/>
      </w:pPr>
      <w:bookmarkStart w:id="75" w:name="_Toc96415845"/>
      <w:bookmarkStart w:id="76" w:name="_Toc101430210"/>
      <w:r w:rsidRPr="00C40429">
        <w:t>POROČANJE NOSILNEMU ORGANU</w:t>
      </w:r>
      <w:bookmarkEnd w:id="75"/>
      <w:bookmarkEnd w:id="76"/>
      <w:r w:rsidRPr="00C40429">
        <w:t xml:space="preserve"> </w:t>
      </w:r>
    </w:p>
    <w:p w14:paraId="51926F3E" w14:textId="7B55C79A" w:rsidR="008A7FEC" w:rsidRDefault="008A7FEC" w:rsidP="00F84968">
      <w:r w:rsidRPr="00EB275F">
        <w:t xml:space="preserve">Skladno z Uredbo o izvajanju mehanizma je naloga izvajalcev ukrepov doseganje mejnikov in ciljev ukrepov iz načrta in poročanje o izvajanju ukrepov ter doseganju mejnikov in ciljev. Izvajalci ukrepov, ki </w:t>
      </w:r>
      <w:r w:rsidR="00C6435D">
        <w:t>si ne uredijo d</w:t>
      </w:r>
      <w:r w:rsidRPr="00EB275F">
        <w:t xml:space="preserve">ostopa </w:t>
      </w:r>
      <w:r w:rsidR="00C6435D">
        <w:t>do</w:t>
      </w:r>
      <w:r w:rsidR="00641D1D">
        <w:t xml:space="preserve"> Program</w:t>
      </w:r>
      <w:r w:rsidR="00C6435D">
        <w:t>a</w:t>
      </w:r>
      <w:r w:rsidR="00641D1D">
        <w:t xml:space="preserve"> dela</w:t>
      </w:r>
      <w:r w:rsidRPr="00EB275F">
        <w:t>, morajo nosilnemu organu poročati o izvajanju ukrepov ter doseganju mejnikov in ciljev sproti oziroma najmanj dvakrat mesečno.</w:t>
      </w:r>
    </w:p>
    <w:p w14:paraId="6EFB09B4" w14:textId="77777777" w:rsidR="00641D1D" w:rsidRDefault="00641D1D" w:rsidP="00F84968"/>
    <w:p w14:paraId="526250C1" w14:textId="6EB673CD" w:rsidR="00FB5B1D" w:rsidRPr="00AB0AD3" w:rsidRDefault="008A7FEC">
      <w:pPr>
        <w:rPr>
          <w:rFonts w:cs="Arial"/>
        </w:rPr>
      </w:pPr>
      <w:r w:rsidRPr="00336079">
        <w:rPr>
          <w:rFonts w:cs="Arial"/>
        </w:rPr>
        <w:t xml:space="preserve">V pravnih podlagah o sodelovanju med nosilnimi organi in izvajalci ukrepov </w:t>
      </w:r>
      <w:r w:rsidR="00FF06BE" w:rsidRPr="00336079">
        <w:rPr>
          <w:rFonts w:cs="Arial"/>
        </w:rPr>
        <w:t xml:space="preserve">(pogodba/dogovor, sporazum) </w:t>
      </w:r>
      <w:r w:rsidRPr="00936D3E">
        <w:rPr>
          <w:rFonts w:cs="Arial"/>
        </w:rPr>
        <w:t>mora biti med drugim opredeljeno tudi poročanje o doseganju mejnikov in ciljev, na podlagi česar se opravi tudi poročanje nosilnemu organu</w:t>
      </w:r>
      <w:r w:rsidR="00FB5B1D" w:rsidRPr="00AB0AD3">
        <w:rPr>
          <w:rFonts w:cs="Arial"/>
        </w:rPr>
        <w:t xml:space="preserve">. </w:t>
      </w:r>
    </w:p>
    <w:p w14:paraId="20C0E1F1" w14:textId="44067EE0" w:rsidR="00F125C5" w:rsidRDefault="00F125C5">
      <w:pPr>
        <w:keepNext w:val="0"/>
        <w:keepLines w:val="0"/>
        <w:spacing w:after="200" w:line="276" w:lineRule="auto"/>
        <w:jc w:val="left"/>
        <w:rPr>
          <w:rFonts w:cs="Arial"/>
          <w:szCs w:val="20"/>
        </w:rPr>
      </w:pPr>
      <w:r>
        <w:rPr>
          <w:rFonts w:cs="Arial"/>
          <w:szCs w:val="20"/>
        </w:rPr>
        <w:br w:type="page"/>
      </w:r>
    </w:p>
    <w:p w14:paraId="3C3FDBF5" w14:textId="1A0BF746" w:rsidR="00FB5B1D" w:rsidRPr="00B70743" w:rsidRDefault="00FB5B1D" w:rsidP="00F84968">
      <w:pPr>
        <w:pStyle w:val="Naslov1"/>
      </w:pPr>
      <w:bookmarkStart w:id="77" w:name="_Toc96415846"/>
      <w:bookmarkStart w:id="78" w:name="_Toc101430211"/>
      <w:r w:rsidRPr="00C40429">
        <w:lastRenderedPageBreak/>
        <w:t>ZAGOTAVLJANJE REVIZIJSKE SLEDI IN HRAMBA DOKUMENTACIJE</w:t>
      </w:r>
      <w:bookmarkEnd w:id="77"/>
      <w:bookmarkEnd w:id="78"/>
    </w:p>
    <w:p w14:paraId="77C85D60" w14:textId="3CF9B2BC" w:rsidR="00BA0E93" w:rsidRDefault="75CECF76" w:rsidP="00F84968">
      <w:bookmarkStart w:id="79" w:name="_Toc452640454"/>
      <w:bookmarkStart w:id="80" w:name="_Toc508885592"/>
      <w:r w:rsidRPr="00AB0AD3">
        <w:rPr>
          <w:rFonts w:eastAsia="Arial" w:cs="Arial"/>
        </w:rPr>
        <w:t xml:space="preserve">Koordinacijski organ, nosilni organi, izvajalci ukrepov in končni prejemniki so odgovorni za zagotavljanje zadostne in ustrezne revizijske sledi. V skladu s </w:t>
      </w:r>
      <w:r w:rsidR="00624D0F">
        <w:rPr>
          <w:rFonts w:eastAsia="Arial" w:cs="Arial"/>
        </w:rPr>
        <w:t>132. členom</w:t>
      </w:r>
      <w:r w:rsidRPr="00AB0AD3">
        <w:rPr>
          <w:rFonts w:eastAsia="Arial" w:cs="Arial"/>
        </w:rPr>
        <w:t xml:space="preserve"> finančne uredbe EU</w:t>
      </w:r>
      <w:r w:rsidR="00641D1D">
        <w:rPr>
          <w:rStyle w:val="Sprotnaopomba-sklic"/>
          <w:rFonts w:eastAsia="Arial" w:cs="Arial"/>
        </w:rPr>
        <w:footnoteReference w:id="22"/>
      </w:r>
      <w:r w:rsidR="00641D1D">
        <w:rPr>
          <w:rFonts w:eastAsia="Arial" w:cs="Arial"/>
        </w:rPr>
        <w:t xml:space="preserve"> </w:t>
      </w:r>
      <w:r w:rsidRPr="00AB0AD3">
        <w:rPr>
          <w:rFonts w:eastAsia="Arial" w:cs="Arial"/>
        </w:rPr>
        <w:t xml:space="preserve">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prejemnikih. Dokumenti se lahko hranijo kot izvirniki ali kot drugi dokumenti enakovredne dokazne vrednosti. </w:t>
      </w:r>
    </w:p>
    <w:p w14:paraId="6AC21321" w14:textId="11BC28D3" w:rsidR="00BA0E93" w:rsidRDefault="75CECF76" w:rsidP="00F84968">
      <w:r w:rsidRPr="00AB0AD3">
        <w:rPr>
          <w:rFonts w:eastAsia="Arial" w:cs="Arial"/>
          <w:szCs w:val="20"/>
        </w:rPr>
        <w:t xml:space="preserve"> </w:t>
      </w:r>
    </w:p>
    <w:p w14:paraId="1187FDEE" w14:textId="11BC28D3" w:rsidR="00BA0E93" w:rsidRDefault="75CECF76" w:rsidP="00F84968">
      <w:r w:rsidRPr="00AB0AD3">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Default="75CECF76" w:rsidP="00F84968">
      <w:r w:rsidRPr="00AB0AD3">
        <w:rPr>
          <w:rFonts w:eastAsia="Arial" w:cs="Arial"/>
          <w:szCs w:val="20"/>
        </w:rPr>
        <w:t xml:space="preserve"> </w:t>
      </w:r>
    </w:p>
    <w:p w14:paraId="2BAB27A4" w14:textId="11BC28D3" w:rsidR="00BA0E93" w:rsidRDefault="75CECF76" w:rsidP="00F84968">
      <w:r w:rsidRPr="00AB0AD3">
        <w:rPr>
          <w:rFonts w:eastAsia="Arial" w:cs="Arial"/>
        </w:rPr>
        <w:t>Dokumenti v zvezi s poročanjem, izvajanjem in preverjanjem ukrepov ter doseganje mejnikov in ciljev se hranijo tudi v informacijski podpori za izvajanje načrta.</w:t>
      </w:r>
    </w:p>
    <w:p w14:paraId="3B00D91B" w14:textId="11BC28D3" w:rsidR="00BA0E93" w:rsidRDefault="75CECF76" w:rsidP="00F84968">
      <w:r w:rsidRPr="00AB0AD3">
        <w:rPr>
          <w:rFonts w:eastAsia="Arial" w:cs="Arial"/>
          <w:szCs w:val="20"/>
        </w:rPr>
        <w:t xml:space="preserve"> </w:t>
      </w:r>
    </w:p>
    <w:p w14:paraId="63695A61" w14:textId="11BC28D3" w:rsidR="00BA0E93" w:rsidRDefault="75CECF76" w:rsidP="00F84968">
      <w:r w:rsidRPr="00AB0AD3">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Default="75CECF76" w:rsidP="00F84968">
      <w:r w:rsidRPr="00AB0AD3">
        <w:rPr>
          <w:rFonts w:eastAsia="Arial" w:cs="Arial"/>
          <w:szCs w:val="20"/>
        </w:rPr>
        <w:t xml:space="preserve"> </w:t>
      </w:r>
    </w:p>
    <w:p w14:paraId="69A920B2" w14:textId="581A095A" w:rsidR="00DA7A75" w:rsidRPr="00B70743" w:rsidRDefault="00BA0E93" w:rsidP="00B70743">
      <w:r w:rsidRPr="00AB0AD3">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AB0AD3" w:rsidDel="00356B70">
        <w:rPr>
          <w:rFonts w:eastAsia="Arial" w:cs="Arial"/>
        </w:rPr>
        <w:t xml:space="preserve"> </w:t>
      </w:r>
      <w:r w:rsidRPr="00AB0AD3">
        <w:rPr>
          <w:rFonts w:eastAsia="Arial" w:cs="Arial"/>
        </w:rPr>
        <w:t xml:space="preserve">še pet let po </w:t>
      </w:r>
      <w:r w:rsidR="75CECF76" w:rsidRPr="00AB0AD3">
        <w:rPr>
          <w:rFonts w:eastAsia="Arial" w:cs="Arial"/>
        </w:rPr>
        <w:t>zadnjem izplačilu sredstev mehanizma.</w:t>
      </w:r>
    </w:p>
    <w:bookmarkEnd w:id="79"/>
    <w:bookmarkEnd w:id="80"/>
    <w:p w14:paraId="4EDCE045" w14:textId="290B3698" w:rsidR="00AD7F53" w:rsidRPr="00C40429" w:rsidRDefault="000A5920" w:rsidP="00B70743">
      <w:pPr>
        <w:keepNext w:val="0"/>
        <w:keepLines w:val="0"/>
        <w:spacing w:after="200" w:line="276" w:lineRule="auto"/>
        <w:jc w:val="left"/>
        <w:rPr>
          <w:rFonts w:cs="Arial"/>
          <w:szCs w:val="20"/>
        </w:rPr>
      </w:pPr>
      <w:r w:rsidRPr="00C40429">
        <w:rPr>
          <w:rFonts w:cs="Arial"/>
          <w:szCs w:val="20"/>
        </w:rPr>
        <w:br w:type="page"/>
      </w:r>
    </w:p>
    <w:p w14:paraId="2A564DFC" w14:textId="62E7DA79" w:rsidR="00B77C9E" w:rsidRPr="00B70743" w:rsidRDefault="006E33E2" w:rsidP="00F84968">
      <w:pPr>
        <w:pStyle w:val="Naslov1"/>
      </w:pPr>
      <w:bookmarkStart w:id="81" w:name="_Toc101430212"/>
      <w:r w:rsidRPr="006E33E2">
        <w:lastRenderedPageBreak/>
        <w:t xml:space="preserve">NAVODILA ZA </w:t>
      </w:r>
      <w:r w:rsidR="00AD7F53" w:rsidRPr="00C40429">
        <w:t>INFORMIRANJE, OBVEŠČANJE IN KOMUNICIRANJE</w:t>
      </w:r>
      <w:bookmarkEnd w:id="81"/>
    </w:p>
    <w:p w14:paraId="6A5514A4" w14:textId="340F49BB" w:rsidR="00C366FC" w:rsidRPr="00C366FC" w:rsidRDefault="00B6528F" w:rsidP="00F84968">
      <w:r w:rsidRPr="00B6528F">
        <w:t xml:space="preserve">Navodila za informiranje, obveščanje in komuniciranje </w:t>
      </w:r>
      <w:r w:rsidR="00B63F0B">
        <w:t xml:space="preserve">izhajajo iz </w:t>
      </w:r>
      <w:r w:rsidR="00181896">
        <w:t>S</w:t>
      </w:r>
      <w:r w:rsidRPr="00B6528F">
        <w:t xml:space="preserve">trategije komuniciranja, ki se nahaja v Prilogi </w:t>
      </w:r>
      <w:r w:rsidR="00B63F0B">
        <w:t>9</w:t>
      </w:r>
      <w:r w:rsidRPr="00B6528F">
        <w:t xml:space="preserve"> tega priročnika.</w:t>
      </w:r>
      <w:bookmarkStart w:id="82" w:name="_Toc93331978"/>
      <w:bookmarkStart w:id="83" w:name="_Toc93332921"/>
      <w:bookmarkStart w:id="84" w:name="_Toc93333800"/>
      <w:bookmarkStart w:id="85" w:name="_Toc93331979"/>
      <w:bookmarkStart w:id="86" w:name="_Toc93332922"/>
      <w:bookmarkStart w:id="87" w:name="_Toc93333801"/>
      <w:bookmarkStart w:id="88" w:name="_Toc93333802"/>
      <w:bookmarkEnd w:id="82"/>
      <w:bookmarkEnd w:id="83"/>
      <w:bookmarkEnd w:id="84"/>
      <w:bookmarkEnd w:id="85"/>
      <w:bookmarkEnd w:id="86"/>
      <w:bookmarkEnd w:id="87"/>
    </w:p>
    <w:p w14:paraId="045F0B19" w14:textId="6A47BA90" w:rsidR="00B6528F" w:rsidRPr="00B70743" w:rsidRDefault="00B6528F" w:rsidP="00F84968">
      <w:pPr>
        <w:pStyle w:val="Naslov2"/>
      </w:pPr>
      <w:bookmarkStart w:id="89" w:name="_Toc100820909"/>
      <w:bookmarkStart w:id="90" w:name="_Toc101430213"/>
      <w:r w:rsidRPr="00AC076D">
        <w:t>NALOGE VSEH UDELEŽENCEV IZVAJANJE NAČRTA</w:t>
      </w:r>
      <w:bookmarkEnd w:id="88"/>
      <w:bookmarkEnd w:id="89"/>
      <w:bookmarkEnd w:id="90"/>
    </w:p>
    <w:p w14:paraId="4D39820B" w14:textId="77777777" w:rsidR="00B6528F" w:rsidRPr="00B6528F" w:rsidRDefault="00B6528F" w:rsidP="00F84968">
      <w:pPr>
        <w:rPr>
          <w:rFonts w:cs="Arial"/>
        </w:rPr>
      </w:pPr>
      <w:r w:rsidRPr="00B6528F">
        <w:rPr>
          <w:rFonts w:cs="Arial"/>
        </w:rPr>
        <w:t>Vsi udeleženci izvajanja načrta, so v vseh komunikacijskih aktivnostih, ki se nanašajo na mehanizem, ne glede na obliko in način sporočanja, zavezani k uporabi točnih informacij.</w:t>
      </w:r>
    </w:p>
    <w:p w14:paraId="323EB02C" w14:textId="77777777" w:rsidR="00B6528F" w:rsidRPr="00B6528F" w:rsidRDefault="00B6528F" w:rsidP="00F84968">
      <w:pPr>
        <w:rPr>
          <w:rFonts w:cs="Arial"/>
        </w:rPr>
      </w:pPr>
    </w:p>
    <w:p w14:paraId="29F94919" w14:textId="77777777" w:rsidR="00B6528F" w:rsidRPr="00B6528F" w:rsidRDefault="00B6528F" w:rsidP="00F84968">
      <w:pPr>
        <w:rPr>
          <w:rFonts w:cs="Arial"/>
        </w:rPr>
      </w:pPr>
      <w:r w:rsidRPr="00B6528F">
        <w:rPr>
          <w:rFonts w:cs="Arial"/>
        </w:rPr>
        <w:t xml:space="preserve">Vsi udeleženci, vključeni v izvajanje načrta, z zagotavljanjem skladnih, učinkovitih in sorazmernih informacij različnim ciljnim skupinam, tudi medijem ter javnosti, navedejo izvor in zagotovijo prepoznavnost sredstev EU, in sicer tako, da na vidnem mestu prikažejo emblem EU ter izjavo o financiranju z napisom „Financira Evropska unija – </w:t>
      </w:r>
      <w:proofErr w:type="spellStart"/>
      <w:r w:rsidRPr="00B6528F">
        <w:rPr>
          <w:rFonts w:cs="Arial"/>
        </w:rPr>
        <w:t>NextGenerationEU</w:t>
      </w:r>
      <w:proofErr w:type="spellEnd"/>
      <w:r w:rsidRPr="00B6528F">
        <w:rPr>
          <w:rFonts w:cs="Arial"/>
        </w:rPr>
        <w:t>“, zlasti pri promoviranju ukrepov in njihovih rezultatov.</w:t>
      </w:r>
    </w:p>
    <w:p w14:paraId="5B761800" w14:textId="77777777" w:rsidR="00B6528F" w:rsidRPr="00B6528F" w:rsidRDefault="00B6528F" w:rsidP="00F84968">
      <w:pPr>
        <w:rPr>
          <w:rFonts w:cs="Arial"/>
        </w:rPr>
      </w:pPr>
    </w:p>
    <w:p w14:paraId="5C83A29F" w14:textId="08288DBF" w:rsidR="00B6528F" w:rsidRPr="00B6528F" w:rsidRDefault="00B6528F" w:rsidP="00F84968">
      <w:pPr>
        <w:rPr>
          <w:rFonts w:cs="Arial"/>
        </w:rPr>
      </w:pPr>
      <w:r w:rsidRPr="00B6528F">
        <w:rPr>
          <w:rFonts w:cs="Arial"/>
        </w:rPr>
        <w:t xml:space="preserve">Kadar </w:t>
      </w:r>
      <w:r w:rsidR="00641D1D">
        <w:rPr>
          <w:rFonts w:cs="Arial"/>
        </w:rPr>
        <w:t xml:space="preserve">je </w:t>
      </w:r>
      <w:r w:rsidRPr="00B6528F">
        <w:rPr>
          <w:rFonts w:cs="Arial"/>
        </w:rPr>
        <w:t xml:space="preserve">potrebno in primerno, udeleženci v komunikacijskih aktivnostih navedejo naslednjo izjavo o omejitvi odgovornosti: „Pogledi in mnenja avtorja so njegova lastna in nujno ne odražajo stališč </w:t>
      </w:r>
      <w:r w:rsidR="00C6435D">
        <w:rPr>
          <w:rFonts w:cs="Arial"/>
        </w:rPr>
        <w:t>EU</w:t>
      </w:r>
      <w:r w:rsidRPr="00B6528F">
        <w:rPr>
          <w:rFonts w:cs="Arial"/>
        </w:rPr>
        <w:t xml:space="preserve"> ali </w:t>
      </w:r>
      <w:r w:rsidR="00C6435D">
        <w:rPr>
          <w:rFonts w:cs="Arial"/>
        </w:rPr>
        <w:t>EK</w:t>
      </w:r>
      <w:r w:rsidRPr="00B6528F">
        <w:rPr>
          <w:rFonts w:cs="Arial"/>
        </w:rPr>
        <w:t xml:space="preserve">. Niti </w:t>
      </w:r>
      <w:r w:rsidR="00C6435D">
        <w:rPr>
          <w:rFonts w:cs="Arial"/>
        </w:rPr>
        <w:t>EU</w:t>
      </w:r>
      <w:r w:rsidRPr="00B6528F">
        <w:rPr>
          <w:rFonts w:cs="Arial"/>
        </w:rPr>
        <w:t xml:space="preserve"> niti </w:t>
      </w:r>
      <w:r w:rsidR="00C6435D">
        <w:rPr>
          <w:rFonts w:cs="Arial"/>
        </w:rPr>
        <w:t>EK</w:t>
      </w:r>
      <w:r w:rsidRPr="00B6528F">
        <w:rPr>
          <w:rFonts w:cs="Arial"/>
        </w:rPr>
        <w:t xml:space="preserve"> zanje ne moreta biti odgovorni."</w:t>
      </w:r>
    </w:p>
    <w:p w14:paraId="410299CF" w14:textId="77777777" w:rsidR="00B6528F" w:rsidRPr="00B6528F" w:rsidRDefault="00B6528F" w:rsidP="00F84968">
      <w:pPr>
        <w:rPr>
          <w:rFonts w:cs="Arial"/>
        </w:rPr>
      </w:pPr>
    </w:p>
    <w:p w14:paraId="19AA3A39" w14:textId="2662DECE" w:rsidR="00B6528F" w:rsidRPr="00B6528F" w:rsidRDefault="00B6528F" w:rsidP="00F84968">
      <w:pPr>
        <w:rPr>
          <w:rFonts w:cs="Arial"/>
        </w:rPr>
      </w:pPr>
      <w:r w:rsidRPr="00B6528F">
        <w:rPr>
          <w:rFonts w:cs="Arial"/>
        </w:rPr>
        <w:t>Udeleženci v komunikacijske aktivnosti zasledujejo trajnostne vrednote, ki se izražajo tudi v reformah in naložbah načrta.</w:t>
      </w:r>
    </w:p>
    <w:p w14:paraId="32E06817" w14:textId="2E3E4827" w:rsidR="00B6528F" w:rsidRPr="00B70743" w:rsidRDefault="00B6528F" w:rsidP="00F84968">
      <w:pPr>
        <w:pStyle w:val="Naslov2"/>
      </w:pPr>
      <w:bookmarkStart w:id="91" w:name="_Toc100820910"/>
      <w:bookmarkStart w:id="92" w:name="_Toc101430214"/>
      <w:r w:rsidRPr="00AC076D">
        <w:t>NALOGE KO</w:t>
      </w:r>
      <w:bookmarkStart w:id="93" w:name="_Toc93333803"/>
      <w:r w:rsidRPr="00AC076D">
        <w:t>ORDINACIJSKEGA ORGAN</w:t>
      </w:r>
      <w:bookmarkEnd w:id="93"/>
      <w:r w:rsidRPr="00AC076D">
        <w:t>A</w:t>
      </w:r>
      <w:bookmarkEnd w:id="91"/>
      <w:bookmarkEnd w:id="92"/>
    </w:p>
    <w:p w14:paraId="660618D7" w14:textId="77777777" w:rsidR="00B6528F" w:rsidRPr="00B6528F" w:rsidRDefault="00B6528F" w:rsidP="002815CA">
      <w:pPr>
        <w:spacing w:line="240" w:lineRule="auto"/>
        <w:rPr>
          <w:rFonts w:cs="Arial"/>
        </w:rPr>
      </w:pPr>
      <w:r w:rsidRPr="00B6528F">
        <w:rPr>
          <w:rFonts w:cs="Arial"/>
        </w:rPr>
        <w:t>Koordinacijski organ:</w:t>
      </w:r>
    </w:p>
    <w:p w14:paraId="12F3CBD2" w14:textId="77777777" w:rsidR="00B6528F" w:rsidRPr="00B6528F" w:rsidRDefault="00B6528F" w:rsidP="00277EF3">
      <w:pPr>
        <w:numPr>
          <w:ilvl w:val="0"/>
          <w:numId w:val="35"/>
        </w:numPr>
        <w:spacing w:line="240" w:lineRule="auto"/>
        <w:contextualSpacing/>
        <w:rPr>
          <w:rFonts w:cs="Arial"/>
        </w:rPr>
      </w:pPr>
      <w:r w:rsidRPr="00B6528F">
        <w:rPr>
          <w:rFonts w:cs="Arial"/>
        </w:rPr>
        <w:t>Skrbi za horizontalni nivo komuniciranja načrta. Usmerja in usklajuje komuniciranje načrta z oblikovanjem enotnih usmeritev ter preko enovitih komunikacijskih kanalov.</w:t>
      </w:r>
    </w:p>
    <w:p w14:paraId="2DDEF75B" w14:textId="77777777" w:rsidR="00B6528F" w:rsidRPr="00B6528F" w:rsidRDefault="00B6528F" w:rsidP="00277EF3">
      <w:pPr>
        <w:numPr>
          <w:ilvl w:val="0"/>
          <w:numId w:val="35"/>
        </w:numPr>
        <w:spacing w:line="240" w:lineRule="auto"/>
        <w:contextualSpacing/>
        <w:rPr>
          <w:rFonts w:cs="Arial"/>
        </w:rPr>
      </w:pPr>
      <w:r w:rsidRPr="00B6528F">
        <w:rPr>
          <w:rFonts w:cs="Arial"/>
        </w:rPr>
        <w:t>V sodelovanju z nosilnimi organi vrednoti Strategijo komuniciranja.</w:t>
      </w:r>
    </w:p>
    <w:p w14:paraId="5DC41D26" w14:textId="77777777" w:rsidR="00B6528F" w:rsidRPr="00B6528F" w:rsidRDefault="00B6528F" w:rsidP="00277EF3">
      <w:pPr>
        <w:numPr>
          <w:ilvl w:val="0"/>
          <w:numId w:val="35"/>
        </w:numPr>
        <w:spacing w:line="240" w:lineRule="auto"/>
        <w:contextualSpacing/>
        <w:rPr>
          <w:rFonts w:cs="Arial"/>
        </w:rPr>
      </w:pPr>
      <w:r w:rsidRPr="00B6528F">
        <w:rPr>
          <w:rFonts w:cs="Arial"/>
        </w:rPr>
        <w:t xml:space="preserve">Vzpostavi in skrbi za enotno spletno mesto </w:t>
      </w:r>
      <w:hyperlink r:id="rId20" w:history="1">
        <w:r w:rsidRPr="00B6528F">
          <w:rPr>
            <w:rFonts w:cs="Arial"/>
            <w:color w:val="0000FF" w:themeColor="hyperlink"/>
            <w:u w:val="single"/>
          </w:rPr>
          <w:t>noo.gov.si</w:t>
        </w:r>
      </w:hyperlink>
      <w:r w:rsidRPr="00B6528F">
        <w:rPr>
          <w:rFonts w:cs="Arial"/>
        </w:rPr>
        <w:t xml:space="preserve"> in družbena omrežja načrta.</w:t>
      </w:r>
    </w:p>
    <w:p w14:paraId="479F1265" w14:textId="77777777" w:rsidR="00B6528F" w:rsidRPr="00B6528F" w:rsidRDefault="00B6528F" w:rsidP="00277EF3">
      <w:pPr>
        <w:numPr>
          <w:ilvl w:val="0"/>
          <w:numId w:val="35"/>
        </w:numPr>
        <w:spacing w:line="240" w:lineRule="auto"/>
        <w:contextualSpacing/>
        <w:rPr>
          <w:rFonts w:cs="Arial"/>
        </w:rPr>
      </w:pPr>
      <w:r w:rsidRPr="00B6528F">
        <w:rPr>
          <w:rFonts w:cs="Arial"/>
        </w:rPr>
        <w:t>Pripravlja e-informator z aktualnimi vsebinami izvajanja načrta.</w:t>
      </w:r>
    </w:p>
    <w:p w14:paraId="3C91937E" w14:textId="2AC7A3AE" w:rsidR="00B6528F" w:rsidRPr="00B6528F" w:rsidRDefault="00B6528F" w:rsidP="00277EF3">
      <w:pPr>
        <w:numPr>
          <w:ilvl w:val="0"/>
          <w:numId w:val="35"/>
        </w:numPr>
        <w:spacing w:line="240" w:lineRule="auto"/>
        <w:contextualSpacing/>
      </w:pPr>
      <w:r w:rsidRPr="00B6528F">
        <w:t xml:space="preserve">Sodeluje na otvoritvenih in drugih pomembnejših dogodkih izbranih ukrepov in projektov za okrepljeno komuniciranje, opredeljenih v Strategiji komuniciranja, ter po predhodnem dogovoru z nosilnimi organi na otvoritvenih in drugih pomembnejših dogodkih projektov ter </w:t>
      </w:r>
      <w:r w:rsidR="00816902">
        <w:t>JR</w:t>
      </w:r>
      <w:r w:rsidRPr="00B6528F">
        <w:t>, katerih vrednost presega 10 milijonov evrov sredstev mehanizma.</w:t>
      </w:r>
    </w:p>
    <w:p w14:paraId="37D42AB5" w14:textId="77777777" w:rsidR="00B6528F" w:rsidRPr="00B6528F" w:rsidRDefault="00B6528F" w:rsidP="00277EF3">
      <w:pPr>
        <w:numPr>
          <w:ilvl w:val="0"/>
          <w:numId w:val="35"/>
        </w:numPr>
        <w:spacing w:line="240" w:lineRule="auto"/>
        <w:contextualSpacing/>
        <w:rPr>
          <w:rFonts w:cs="Arial"/>
        </w:rPr>
      </w:pPr>
      <w:r w:rsidRPr="00B6528F">
        <w:t>Pri izvajanju komunikacijskih in promocijskih aktivnosti nudi pomoč udeležencem izvajanja načrta v obliki pisnih in ustnih usmeritev, sprotnega svetovanja ter komuniciranja z mediji.</w:t>
      </w:r>
    </w:p>
    <w:p w14:paraId="617724BD" w14:textId="77777777" w:rsidR="00B6528F" w:rsidRPr="00B6528F" w:rsidRDefault="00B6528F" w:rsidP="00277EF3">
      <w:pPr>
        <w:numPr>
          <w:ilvl w:val="0"/>
          <w:numId w:val="35"/>
        </w:numPr>
        <w:spacing w:line="240" w:lineRule="auto"/>
        <w:contextualSpacing/>
        <w:rPr>
          <w:rFonts w:cs="Arial"/>
        </w:rPr>
      </w:pPr>
      <w:r w:rsidRPr="00B6528F">
        <w:rPr>
          <w:rFonts w:cs="Arial"/>
        </w:rPr>
        <w:t>V sodelovanju z nosilnimi organi in Predstavništvom EK v Sloveniji pripravlja in izvaja komunikacijske aktivnosti, namenjene promociji načrta kot celote.</w:t>
      </w:r>
    </w:p>
    <w:p w14:paraId="32C94F56" w14:textId="77777777" w:rsidR="00B6528F" w:rsidRPr="00B6528F" w:rsidRDefault="00B6528F" w:rsidP="00277EF3">
      <w:pPr>
        <w:numPr>
          <w:ilvl w:val="0"/>
          <w:numId w:val="35"/>
        </w:numPr>
        <w:spacing w:line="240" w:lineRule="auto"/>
        <w:contextualSpacing/>
        <w:rPr>
          <w:rFonts w:cs="Arial"/>
        </w:rPr>
      </w:pPr>
      <w:r w:rsidRPr="00B6528F">
        <w:rPr>
          <w:rFonts w:cs="Arial"/>
        </w:rPr>
        <w:t>S ciljem prepoznavnosti načrta in ukrepov poskrbi za izdelavo celostne grafične podobe načrta in priročnika za njegovo uporabo.</w:t>
      </w:r>
    </w:p>
    <w:p w14:paraId="6FF56690" w14:textId="77777777" w:rsidR="00B6528F" w:rsidRPr="00B6528F" w:rsidRDefault="00B6528F" w:rsidP="00277EF3">
      <w:pPr>
        <w:numPr>
          <w:ilvl w:val="0"/>
          <w:numId w:val="35"/>
        </w:numPr>
        <w:spacing w:line="240" w:lineRule="auto"/>
        <w:contextualSpacing/>
        <w:rPr>
          <w:rFonts w:cs="Arial"/>
        </w:rPr>
      </w:pPr>
      <w:r w:rsidRPr="00B6528F">
        <w:rPr>
          <w:rFonts w:cs="Arial"/>
        </w:rPr>
        <w:t>Na podlagi letnih načrtov ministrstev pripravlja letne komunikacijske načrte.</w:t>
      </w:r>
    </w:p>
    <w:p w14:paraId="346C97BA" w14:textId="47DF0C4C" w:rsidR="00B6528F" w:rsidRPr="00B6528F" w:rsidRDefault="00B6528F" w:rsidP="00277EF3">
      <w:pPr>
        <w:numPr>
          <w:ilvl w:val="0"/>
          <w:numId w:val="35"/>
        </w:numPr>
        <w:spacing w:line="240" w:lineRule="auto"/>
        <w:contextualSpacing/>
        <w:rPr>
          <w:rFonts w:cs="Arial"/>
        </w:rPr>
      </w:pPr>
      <w:r w:rsidRPr="00B6528F">
        <w:rPr>
          <w:rFonts w:cs="Arial"/>
        </w:rPr>
        <w:t xml:space="preserve">Na gov.si zagotovi odprtje oznake »Načrt za okrevanje in odpornost«, ki omogoča oblikovanje seznamov objav načrta po različnih kategorijah (novice, dogodki, </w:t>
      </w:r>
      <w:r w:rsidR="00816902">
        <w:rPr>
          <w:rFonts w:cs="Arial"/>
        </w:rPr>
        <w:t>JR</w:t>
      </w:r>
      <w:r w:rsidRPr="00B6528F">
        <w:rPr>
          <w:rFonts w:cs="Arial"/>
        </w:rPr>
        <w:t xml:space="preserve"> za izbor projektov).</w:t>
      </w:r>
    </w:p>
    <w:p w14:paraId="45058653" w14:textId="77777777" w:rsidR="00B6528F" w:rsidRPr="00B6528F" w:rsidRDefault="00B6528F" w:rsidP="00277EF3">
      <w:pPr>
        <w:numPr>
          <w:ilvl w:val="0"/>
          <w:numId w:val="35"/>
        </w:numPr>
        <w:spacing w:line="240" w:lineRule="auto"/>
        <w:contextualSpacing/>
        <w:rPr>
          <w:rFonts w:cs="Arial"/>
        </w:rPr>
      </w:pPr>
      <w:r w:rsidRPr="00B6528F">
        <w:rPr>
          <w:rFonts w:cs="Arial"/>
        </w:rPr>
        <w:t>V sodelovanju z izvajalci načrta in Predstavništvom EK v Sloveniji zagotavlja druge dejavnosti na področju komuniciranja načrta ter njegovih ukrepov in zagotavljanja vidljivosti mehanizma.</w:t>
      </w:r>
    </w:p>
    <w:p w14:paraId="7FFEEA20" w14:textId="77777777" w:rsidR="00B6528F" w:rsidRPr="00B6528F" w:rsidRDefault="00B6528F" w:rsidP="002815CA">
      <w:pPr>
        <w:spacing w:line="240" w:lineRule="auto"/>
        <w:rPr>
          <w:rFonts w:cs="Arial"/>
        </w:rPr>
      </w:pPr>
    </w:p>
    <w:p w14:paraId="7168D4DE" w14:textId="77777777" w:rsidR="00B6528F" w:rsidRPr="00B6528F" w:rsidRDefault="00B6528F" w:rsidP="002815CA">
      <w:pPr>
        <w:spacing w:line="240" w:lineRule="auto"/>
        <w:rPr>
          <w:rFonts w:cs="Arial"/>
        </w:rPr>
      </w:pPr>
      <w:r w:rsidRPr="00B6528F">
        <w:rPr>
          <w:rFonts w:cs="Arial"/>
        </w:rPr>
        <w:t xml:space="preserve">Spletna stran </w:t>
      </w:r>
      <w:hyperlink r:id="rId21" w:history="1">
        <w:r w:rsidRPr="00B6528F">
          <w:rPr>
            <w:rFonts w:cs="Arial"/>
            <w:color w:val="0000FF" w:themeColor="hyperlink"/>
            <w:u w:val="single"/>
          </w:rPr>
          <w:t>noo.gov.si</w:t>
        </w:r>
      </w:hyperlink>
      <w:r w:rsidRPr="00B6528F">
        <w:rPr>
          <w:rFonts w:cs="Arial"/>
        </w:rPr>
        <w:t xml:space="preserve">, ki jo upravlja koordinacijski organ, bo vsebovala zlasti naslednje vsebine: </w:t>
      </w:r>
    </w:p>
    <w:p w14:paraId="5DBB439B" w14:textId="77777777" w:rsidR="00B6528F" w:rsidRPr="00B6528F" w:rsidRDefault="00B6528F" w:rsidP="00277EF3">
      <w:pPr>
        <w:numPr>
          <w:ilvl w:val="0"/>
          <w:numId w:val="50"/>
        </w:numPr>
        <w:spacing w:line="240" w:lineRule="auto"/>
        <w:contextualSpacing/>
        <w:rPr>
          <w:rFonts w:cs="Arial"/>
        </w:rPr>
      </w:pPr>
      <w:r w:rsidRPr="00B6528F">
        <w:rPr>
          <w:rFonts w:cs="Arial"/>
        </w:rPr>
        <w:t xml:space="preserve">splošne informacije o načrtu, </w:t>
      </w:r>
    </w:p>
    <w:p w14:paraId="741D6DFE" w14:textId="77777777" w:rsidR="00B6528F" w:rsidRPr="00B6528F" w:rsidRDefault="00B6528F" w:rsidP="00277EF3">
      <w:pPr>
        <w:numPr>
          <w:ilvl w:val="0"/>
          <w:numId w:val="50"/>
        </w:numPr>
        <w:spacing w:line="240" w:lineRule="auto"/>
        <w:contextualSpacing/>
        <w:rPr>
          <w:rFonts w:cs="Arial"/>
        </w:rPr>
      </w:pPr>
      <w:r w:rsidRPr="00B6528F">
        <w:rPr>
          <w:rFonts w:cs="Arial"/>
        </w:rPr>
        <w:t xml:space="preserve">novice, </w:t>
      </w:r>
    </w:p>
    <w:p w14:paraId="28119D90" w14:textId="77777777" w:rsidR="00B6528F" w:rsidRPr="00B6528F" w:rsidRDefault="00B6528F" w:rsidP="00277EF3">
      <w:pPr>
        <w:numPr>
          <w:ilvl w:val="0"/>
          <w:numId w:val="50"/>
        </w:numPr>
        <w:spacing w:line="240" w:lineRule="auto"/>
        <w:contextualSpacing/>
        <w:rPr>
          <w:rFonts w:cs="Arial"/>
        </w:rPr>
      </w:pPr>
      <w:r w:rsidRPr="00B6528F">
        <w:rPr>
          <w:rFonts w:cs="Arial"/>
        </w:rPr>
        <w:t xml:space="preserve">informacije o stanju izvajanja načrta, </w:t>
      </w:r>
    </w:p>
    <w:p w14:paraId="46D6738E" w14:textId="77777777" w:rsidR="00B6528F" w:rsidRPr="00B6528F" w:rsidRDefault="00B6528F" w:rsidP="00277EF3">
      <w:pPr>
        <w:numPr>
          <w:ilvl w:val="0"/>
          <w:numId w:val="50"/>
        </w:numPr>
        <w:spacing w:line="240" w:lineRule="auto"/>
        <w:contextualSpacing/>
        <w:rPr>
          <w:rFonts w:cs="Arial"/>
        </w:rPr>
      </w:pPr>
      <w:r w:rsidRPr="00B6528F">
        <w:rPr>
          <w:rFonts w:cs="Arial"/>
        </w:rPr>
        <w:t xml:space="preserve">navedbo veljavne zakonodaje in drugih podlag, ki urejajo izvajanje mehanizma; </w:t>
      </w:r>
    </w:p>
    <w:p w14:paraId="2C1BEB0D" w14:textId="52E7A164" w:rsidR="00B6528F" w:rsidRPr="00B6528F" w:rsidRDefault="00B6528F" w:rsidP="00277EF3">
      <w:pPr>
        <w:numPr>
          <w:ilvl w:val="0"/>
          <w:numId w:val="50"/>
        </w:numPr>
        <w:spacing w:line="240" w:lineRule="auto"/>
        <w:contextualSpacing/>
        <w:rPr>
          <w:rFonts w:cs="Arial"/>
        </w:rPr>
      </w:pPr>
      <w:r w:rsidRPr="00B6528F">
        <w:rPr>
          <w:rFonts w:cs="Arial"/>
        </w:rPr>
        <w:t xml:space="preserve">seznam </w:t>
      </w:r>
      <w:r w:rsidR="00816902">
        <w:rPr>
          <w:rFonts w:cs="Arial"/>
        </w:rPr>
        <w:t>JR</w:t>
      </w:r>
      <w:r w:rsidRPr="00B6528F">
        <w:rPr>
          <w:rFonts w:cs="Arial"/>
        </w:rPr>
        <w:t xml:space="preserve"> za izbor projektov, </w:t>
      </w:r>
    </w:p>
    <w:p w14:paraId="46150ABE" w14:textId="77777777" w:rsidR="00B6528F" w:rsidRPr="00B6528F" w:rsidRDefault="00B6528F" w:rsidP="00277EF3">
      <w:pPr>
        <w:numPr>
          <w:ilvl w:val="0"/>
          <w:numId w:val="50"/>
        </w:numPr>
        <w:spacing w:line="240" w:lineRule="auto"/>
        <w:contextualSpacing/>
        <w:rPr>
          <w:rFonts w:cs="Arial"/>
        </w:rPr>
      </w:pPr>
      <w:r w:rsidRPr="00B6528F">
        <w:rPr>
          <w:rFonts w:cs="Arial"/>
        </w:rPr>
        <w:t xml:space="preserve">priročnik za uporabo emblema EU, </w:t>
      </w:r>
    </w:p>
    <w:p w14:paraId="52FED1DA" w14:textId="5CD8DC32" w:rsidR="00C366FC" w:rsidRPr="00B70743" w:rsidRDefault="00B6528F" w:rsidP="00C366FC">
      <w:pPr>
        <w:numPr>
          <w:ilvl w:val="0"/>
          <w:numId w:val="50"/>
        </w:numPr>
        <w:spacing w:line="240" w:lineRule="auto"/>
        <w:contextualSpacing/>
        <w:rPr>
          <w:rFonts w:cs="Arial"/>
        </w:rPr>
      </w:pPr>
      <w:r w:rsidRPr="00B6528F">
        <w:rPr>
          <w:rFonts w:cs="Arial"/>
        </w:rPr>
        <w:lastRenderedPageBreak/>
        <w:t>primere dobrih praks.</w:t>
      </w:r>
      <w:bookmarkStart w:id="94" w:name="_Toc93333804"/>
    </w:p>
    <w:p w14:paraId="6033749F" w14:textId="5EF21985" w:rsidR="00C366FC" w:rsidRPr="00B70743" w:rsidRDefault="00B6528F" w:rsidP="00B70743">
      <w:pPr>
        <w:pStyle w:val="Naslov2"/>
      </w:pPr>
      <w:bookmarkStart w:id="95" w:name="_Toc100820911"/>
      <w:bookmarkStart w:id="96" w:name="_Toc101430215"/>
      <w:r w:rsidRPr="00AC076D">
        <w:t>NALOGE NOSILNEGA ORGAN</w:t>
      </w:r>
      <w:bookmarkEnd w:id="94"/>
      <w:r w:rsidRPr="00AC076D">
        <w:t>A</w:t>
      </w:r>
      <w:bookmarkEnd w:id="95"/>
      <w:bookmarkEnd w:id="96"/>
    </w:p>
    <w:p w14:paraId="17DC904D" w14:textId="2AC199BB" w:rsidR="00B6528F" w:rsidRPr="00B6528F" w:rsidRDefault="00B6528F" w:rsidP="002815CA">
      <w:pPr>
        <w:spacing w:line="240" w:lineRule="auto"/>
        <w:rPr>
          <w:rFonts w:cs="Arial"/>
        </w:rPr>
      </w:pPr>
      <w:r w:rsidRPr="00B6528F">
        <w:rPr>
          <w:rFonts w:cs="Arial"/>
        </w:rPr>
        <w:t>Nosilni organ:</w:t>
      </w:r>
    </w:p>
    <w:p w14:paraId="039885A9" w14:textId="77777777" w:rsidR="00B6528F" w:rsidRPr="00B6528F" w:rsidRDefault="00B6528F" w:rsidP="00277EF3">
      <w:pPr>
        <w:numPr>
          <w:ilvl w:val="0"/>
          <w:numId w:val="36"/>
        </w:numPr>
        <w:spacing w:line="240" w:lineRule="auto"/>
        <w:contextualSpacing/>
        <w:rPr>
          <w:rFonts w:cs="Arial"/>
        </w:rPr>
      </w:pPr>
      <w:r w:rsidRPr="00B6528F">
        <w:rPr>
          <w:rFonts w:cs="Arial"/>
        </w:rPr>
        <w:t>Skladno s strategijo komuniciranja skrbi za komuniciranje na nivoju razvojnih področij, komponent, ukrepov in mejnikov ter ciljev. Zagotavlja ozaveščenost in prepoznavnost financiranja s sredstvi mehanizma, s posebnim poudarkom na zelenem ter digitalnem prehodu.</w:t>
      </w:r>
    </w:p>
    <w:p w14:paraId="0D4C53E7" w14:textId="77777777" w:rsidR="00B6528F" w:rsidRPr="00B6528F" w:rsidRDefault="00B6528F" w:rsidP="00277EF3">
      <w:pPr>
        <w:numPr>
          <w:ilvl w:val="0"/>
          <w:numId w:val="36"/>
        </w:numPr>
        <w:spacing w:line="240" w:lineRule="auto"/>
        <w:contextualSpacing/>
        <w:rPr>
          <w:rFonts w:cs="Arial"/>
        </w:rPr>
      </w:pPr>
      <w:r w:rsidRPr="00B6528F">
        <w:rPr>
          <w:rFonts w:cs="Arial"/>
        </w:rPr>
        <w:t>Za potrebe izvajanja komunikacijske strategije imenuje koordinatorja komunikacijskih aktivnosti, ki koordinacijskemu organu zagotavlja potrebne vsebine in gradiva, sodeluje pri izvajanju letnih načrtov ter predvideva možna komunikacijska tveganja. Kontaktne podatke koordinatorja komunikacijskih aktivnosti posreduje koordinacijskemu organu.</w:t>
      </w:r>
    </w:p>
    <w:p w14:paraId="443B7E8A" w14:textId="77777777" w:rsidR="00B6528F" w:rsidRPr="00B6528F" w:rsidRDefault="00B6528F" w:rsidP="00277EF3">
      <w:pPr>
        <w:numPr>
          <w:ilvl w:val="0"/>
          <w:numId w:val="36"/>
        </w:numPr>
        <w:spacing w:line="240" w:lineRule="auto"/>
        <w:contextualSpacing/>
        <w:rPr>
          <w:rFonts w:cs="Arial"/>
        </w:rPr>
      </w:pPr>
      <w:bookmarkStart w:id="97" w:name="_Hlk94540013"/>
      <w:r w:rsidRPr="00B6528F">
        <w:rPr>
          <w:rFonts w:cs="Arial"/>
        </w:rPr>
        <w:t xml:space="preserve">Za zagotavljanjem skladnih, učinkovitih in sorazmernih informacij različnim ciljnim skupinam navaja izvor ter zagotavljajo prepoznavnost sredstev mehanizma, in sicer tako, da na vidnem mestu prikaže emblem Evropske unije in ustrezno izjavo o financiranju z napisom „Financira Evropska unija – </w:t>
      </w:r>
      <w:proofErr w:type="spellStart"/>
      <w:r w:rsidRPr="00B6528F">
        <w:rPr>
          <w:rFonts w:cs="Arial"/>
        </w:rPr>
        <w:t>NextGenerationEU</w:t>
      </w:r>
      <w:proofErr w:type="spellEnd"/>
      <w:r w:rsidRPr="00B6528F">
        <w:rPr>
          <w:rFonts w:cs="Arial"/>
        </w:rPr>
        <w:t>“, zlasti pri promoviranju ukrepov ter njihovih rezultatov.</w:t>
      </w:r>
    </w:p>
    <w:bookmarkEnd w:id="97"/>
    <w:p w14:paraId="397241C2" w14:textId="77777777" w:rsidR="00B6528F" w:rsidRPr="00B6528F" w:rsidRDefault="00B6528F" w:rsidP="00277EF3">
      <w:pPr>
        <w:numPr>
          <w:ilvl w:val="0"/>
          <w:numId w:val="36"/>
        </w:numPr>
        <w:spacing w:line="240" w:lineRule="auto"/>
        <w:contextualSpacing/>
        <w:rPr>
          <w:rFonts w:cs="Arial"/>
        </w:rPr>
      </w:pPr>
      <w:r w:rsidRPr="00B6528F">
        <w:rPr>
          <w:rFonts w:cs="Arial"/>
        </w:rPr>
        <w:t xml:space="preserve">V komunikacijskih gradivih glede izvajanja ukrepov (vključno s predstavitvami, brošurami, </w:t>
      </w:r>
      <w:proofErr w:type="spellStart"/>
      <w:r w:rsidRPr="00B6528F">
        <w:rPr>
          <w:rFonts w:cs="Arial"/>
        </w:rPr>
        <w:t>infografikami</w:t>
      </w:r>
      <w:proofErr w:type="spellEnd"/>
      <w:r w:rsidRPr="00B6528F">
        <w:rPr>
          <w:rFonts w:cs="Arial"/>
        </w:rPr>
        <w:t>, plakati, seminarji, konferencami in drugimi oblikami obveščanja ter komuniciranja) lahko poleg prikaza emblema EU uporabljajo tudi logotip načrta, ki ga zagotovi koordinacijski organ.</w:t>
      </w:r>
    </w:p>
    <w:p w14:paraId="6F519035" w14:textId="308E9135" w:rsidR="00B6528F" w:rsidRPr="00B6528F" w:rsidRDefault="00B6528F" w:rsidP="00277EF3">
      <w:pPr>
        <w:numPr>
          <w:ilvl w:val="0"/>
          <w:numId w:val="36"/>
        </w:numPr>
        <w:spacing w:line="240" w:lineRule="auto"/>
        <w:contextualSpacing/>
        <w:rPr>
          <w:rFonts w:cs="Arial"/>
        </w:rPr>
      </w:pPr>
      <w:r w:rsidRPr="00B6528F">
        <w:rPr>
          <w:rFonts w:cs="Arial"/>
        </w:rPr>
        <w:t xml:space="preserve">Na svojih spletnih straneh na gov.si in družbenih omrežjih objavlja vse novice, napovedi dogodkov ter </w:t>
      </w:r>
      <w:r w:rsidR="00895FB2">
        <w:rPr>
          <w:rFonts w:cs="Arial"/>
        </w:rPr>
        <w:t>JR</w:t>
      </w:r>
      <w:r w:rsidRPr="00B6528F">
        <w:rPr>
          <w:rFonts w:cs="Arial"/>
        </w:rPr>
        <w:t xml:space="preserve"> za izbor projektov, vezanih na ukrepe načrta iz njegove pristojnosti. V vseh navedenih objavah izpostavi, da gre za aktivnost v okviru načrta, ki ga financira mehanizem. Vsem objavam obvezno dodaja oznako »Načrt za okrevanje in odpornost«.</w:t>
      </w:r>
      <w:r w:rsidRPr="00B6528F">
        <w:t xml:space="preserve"> </w:t>
      </w:r>
      <w:r w:rsidRPr="00B6528F">
        <w:rPr>
          <w:rFonts w:cs="Arial"/>
        </w:rPr>
        <w:t xml:space="preserve">Na ta način informacije ažurno objavlja na spletnem mestu </w:t>
      </w:r>
      <w:hyperlink r:id="rId22" w:history="1">
        <w:r w:rsidRPr="00B6528F">
          <w:rPr>
            <w:rFonts w:cs="Arial"/>
            <w:color w:val="0000FF" w:themeColor="hyperlink"/>
            <w:u w:val="single"/>
          </w:rPr>
          <w:t>noo.gov.si</w:t>
        </w:r>
      </w:hyperlink>
      <w:r w:rsidRPr="00B6528F">
        <w:rPr>
          <w:rFonts w:cs="Arial"/>
        </w:rPr>
        <w:t xml:space="preserve">. Na družbenih omrežjih uporablja </w:t>
      </w:r>
      <w:proofErr w:type="spellStart"/>
      <w:r w:rsidRPr="00B6528F">
        <w:rPr>
          <w:rFonts w:cs="Arial"/>
        </w:rPr>
        <w:t>ključnike</w:t>
      </w:r>
      <w:proofErr w:type="spellEnd"/>
      <w:r w:rsidRPr="00B6528F">
        <w:rPr>
          <w:rFonts w:cs="Arial"/>
        </w:rPr>
        <w:t xml:space="preserve"> #NOO, #NextGenerationEU in #EUsredstva;</w:t>
      </w:r>
    </w:p>
    <w:p w14:paraId="27162E34" w14:textId="77777777" w:rsidR="00B6528F" w:rsidRPr="00B6528F" w:rsidRDefault="00B6528F" w:rsidP="00277EF3">
      <w:pPr>
        <w:numPr>
          <w:ilvl w:val="0"/>
          <w:numId w:val="36"/>
        </w:numPr>
        <w:spacing w:line="240" w:lineRule="auto"/>
        <w:contextualSpacing/>
        <w:rPr>
          <w:rFonts w:cs="Arial"/>
        </w:rPr>
      </w:pPr>
      <w:r w:rsidRPr="00B6528F">
        <w:rPr>
          <w:rFonts w:cs="Arial"/>
        </w:rPr>
        <w:t>Na svojih spletnih straneh na gov.si objavlja angleške prevode pomembnejših novic v zvezi z izvajanjem načrta. Tudi tem novicam obvezno doda oznako »Načrt za okrevanje in odpornost«.</w:t>
      </w:r>
    </w:p>
    <w:p w14:paraId="18F73891" w14:textId="77777777" w:rsidR="00B6528F" w:rsidRPr="00B6528F" w:rsidRDefault="00B6528F" w:rsidP="00277EF3">
      <w:pPr>
        <w:numPr>
          <w:ilvl w:val="0"/>
          <w:numId w:val="36"/>
        </w:numPr>
        <w:spacing w:line="240" w:lineRule="auto"/>
        <w:contextualSpacing/>
        <w:rPr>
          <w:rFonts w:cs="Arial"/>
        </w:rPr>
      </w:pPr>
      <w:r w:rsidRPr="00B6528F">
        <w:t xml:space="preserve">Izvaja komunikacijske kampanje oziroma večje </w:t>
      </w:r>
      <w:r w:rsidRPr="00B6528F">
        <w:rPr>
          <w:rFonts w:cs="Arial"/>
        </w:rPr>
        <w:t>informacijske dejavnosti za posamezen ukrep, s katerimi promovira pomen sredstev mehanizma, pri čemer posebej poudarijo pomen zelenega in digitalnega prehoda. V kampanji uporabi ključna sporočila načrta in ključna sporočila razvojnega področja oziroma stebra, ki ga kampanja promovira;</w:t>
      </w:r>
    </w:p>
    <w:p w14:paraId="5F41C494" w14:textId="77777777" w:rsidR="00B6528F" w:rsidRPr="00B6528F" w:rsidRDefault="00B6528F" w:rsidP="00277EF3">
      <w:pPr>
        <w:numPr>
          <w:ilvl w:val="0"/>
          <w:numId w:val="36"/>
        </w:numPr>
        <w:spacing w:line="240" w:lineRule="auto"/>
        <w:contextualSpacing/>
        <w:rPr>
          <w:rFonts w:cs="Arial"/>
        </w:rPr>
      </w:pPr>
      <w:r w:rsidRPr="00B6528F">
        <w:rPr>
          <w:rFonts w:cs="Arial"/>
        </w:rPr>
        <w:t>S ciljem prepoznavnosti pozitivnih učinkov načrta in pomena ukrepov za razvoj države med različnimi javnostmi skupaj s koordinacijskim organom ter Predstavništvom EK v Sloveniji izvaja okrepljeno komuniciranje izbranih ukrepov in projektov, ki so opredeljeni v Strategiji komuniciranja. Za te ukrepe izvaja komunikacijske kampanje z otvoritvenim dogodkom za medije in splošno javnost ali pa novinarske konference ob sodelovanju koordinacijskega organa ter EK oziroma njenega predstavništva v Sloveniji.</w:t>
      </w:r>
    </w:p>
    <w:p w14:paraId="791F3A8D" w14:textId="77777777" w:rsidR="00B6528F" w:rsidRPr="00B6528F" w:rsidRDefault="00B6528F" w:rsidP="00277EF3">
      <w:pPr>
        <w:numPr>
          <w:ilvl w:val="0"/>
          <w:numId w:val="36"/>
        </w:numPr>
        <w:spacing w:line="240" w:lineRule="auto"/>
        <w:contextualSpacing/>
        <w:rPr>
          <w:rFonts w:cs="Arial"/>
        </w:rPr>
      </w:pPr>
      <w:r w:rsidRPr="00B6528F">
        <w:rPr>
          <w:rFonts w:cs="Arial"/>
        </w:rPr>
        <w:t>V vseh komunikacijskih aktivnostih uporablja ključna sporočila, opredeljena v strategiji komuniciranja.</w:t>
      </w:r>
    </w:p>
    <w:p w14:paraId="3E163CCB" w14:textId="77777777" w:rsidR="00B6528F" w:rsidRPr="00B6528F" w:rsidRDefault="00B6528F" w:rsidP="00277EF3">
      <w:pPr>
        <w:numPr>
          <w:ilvl w:val="0"/>
          <w:numId w:val="36"/>
        </w:numPr>
        <w:spacing w:line="240" w:lineRule="auto"/>
        <w:contextualSpacing/>
      </w:pPr>
      <w:r w:rsidRPr="00B6528F">
        <w:t>Koordinacijskemu organu zagotavlja ažurne in redne informacije o načrtovanih komunikacijskih aktivnostih.</w:t>
      </w:r>
    </w:p>
    <w:p w14:paraId="7626FE1A" w14:textId="77777777" w:rsidR="00B6528F" w:rsidRPr="00B6528F" w:rsidRDefault="00B6528F" w:rsidP="00277EF3">
      <w:pPr>
        <w:numPr>
          <w:ilvl w:val="0"/>
          <w:numId w:val="36"/>
        </w:numPr>
        <w:spacing w:line="240" w:lineRule="auto"/>
        <w:contextualSpacing/>
      </w:pPr>
      <w:r w:rsidRPr="00B6528F">
        <w:t>Predvidoma trikrat na leto po lastni presoji koordinacijskemu organu posreduje primere dobrih praks.</w:t>
      </w:r>
    </w:p>
    <w:p w14:paraId="50EF1ACA" w14:textId="77777777" w:rsidR="00B6528F" w:rsidRPr="00B6528F" w:rsidRDefault="00B6528F" w:rsidP="00277EF3">
      <w:pPr>
        <w:numPr>
          <w:ilvl w:val="0"/>
          <w:numId w:val="36"/>
        </w:numPr>
        <w:spacing w:line="240" w:lineRule="auto"/>
        <w:contextualSpacing/>
        <w:rPr>
          <w:rFonts w:cs="Arial"/>
        </w:rPr>
      </w:pPr>
      <w:r w:rsidRPr="00B6528F">
        <w:rPr>
          <w:rFonts w:cs="Arial"/>
        </w:rPr>
        <w:t xml:space="preserve">Sodeluje pri pripravi vsebin za enotne komunikacijske kanale načrta (spletno mesto </w:t>
      </w:r>
      <w:hyperlink r:id="rId23" w:history="1">
        <w:r w:rsidRPr="00B6528F">
          <w:rPr>
            <w:rFonts w:cs="Arial"/>
            <w:color w:val="0000FF" w:themeColor="hyperlink"/>
            <w:u w:val="single"/>
          </w:rPr>
          <w:t>noo.gov.si</w:t>
        </w:r>
      </w:hyperlink>
      <w:r w:rsidRPr="00B6528F">
        <w:rPr>
          <w:rFonts w:cs="Arial"/>
        </w:rPr>
        <w:t>, družbena omrežja, e-informator), katere upravlja koordinacijski organ. Na pozivu koordinacijskega organa pripravi zaprošene vsebine.</w:t>
      </w:r>
    </w:p>
    <w:p w14:paraId="7FE38E39" w14:textId="77777777" w:rsidR="00B6528F" w:rsidRPr="00B6528F" w:rsidRDefault="00B6528F" w:rsidP="00277EF3">
      <w:pPr>
        <w:numPr>
          <w:ilvl w:val="0"/>
          <w:numId w:val="36"/>
        </w:numPr>
        <w:spacing w:line="240" w:lineRule="auto"/>
        <w:contextualSpacing/>
      </w:pPr>
      <w:r w:rsidRPr="00B6528F">
        <w:t>Na podlagi Strategije komuniciranja pripravlja letne komunikacijske načrte za vse ukrepe v njegovi pristojnosti. Enotni letni komunikacijski načrt koordinacijskemu organu pošlje najkasneje do 1. decembra za prihodnje leto. Izjemoma načrt komunikacijskih aktivnosti za leto 2022 pošlje koordinacijskemu organu v roku enega meseca od objave tega priročnika. Pri načrtovanju komunikacijskih aktivnosti nosilni organ smiselno upošteva ključna sporočila, opredeljena v Strategiji komuniciranja.</w:t>
      </w:r>
    </w:p>
    <w:p w14:paraId="7D3F1C26" w14:textId="22075705" w:rsidR="00AA2E82" w:rsidRDefault="00B6528F" w:rsidP="002815CA">
      <w:pPr>
        <w:numPr>
          <w:ilvl w:val="0"/>
          <w:numId w:val="36"/>
        </w:numPr>
        <w:spacing w:line="240" w:lineRule="auto"/>
        <w:contextualSpacing/>
      </w:pPr>
      <w:r w:rsidRPr="00B6528F">
        <w:t>V primeru, da nosilni organ nastopa tudi v vlogi izvajalca ukrepa upošteva tudi naloge, ki so navedene v nadaljevanju.</w:t>
      </w:r>
    </w:p>
    <w:p w14:paraId="396991B3" w14:textId="7F214A54" w:rsidR="00B6528F" w:rsidRPr="00B6528F" w:rsidRDefault="00AA2E82" w:rsidP="00AA2E82">
      <w:pPr>
        <w:keepNext w:val="0"/>
        <w:keepLines w:val="0"/>
        <w:spacing w:after="200" w:line="276" w:lineRule="auto"/>
        <w:jc w:val="left"/>
      </w:pPr>
      <w:r>
        <w:br w:type="page"/>
      </w:r>
    </w:p>
    <w:p w14:paraId="0796FA68" w14:textId="221E23E5" w:rsidR="00B6528F" w:rsidRPr="00B6528F" w:rsidRDefault="00B6528F" w:rsidP="00B70743">
      <w:pPr>
        <w:pStyle w:val="Naslov2"/>
      </w:pPr>
      <w:r w:rsidRPr="00B6528F">
        <w:lastRenderedPageBreak/>
        <w:t xml:space="preserve"> </w:t>
      </w:r>
      <w:bookmarkStart w:id="98" w:name="_Toc100820912"/>
      <w:bookmarkStart w:id="99" w:name="_Toc101430216"/>
      <w:r w:rsidRPr="00AC076D">
        <w:t>NALOGE IZVAJALCA UKREPOV</w:t>
      </w:r>
      <w:bookmarkEnd w:id="98"/>
      <w:bookmarkEnd w:id="99"/>
      <w:r w:rsidRPr="00AC076D">
        <w:t xml:space="preserve"> </w:t>
      </w:r>
    </w:p>
    <w:p w14:paraId="46112EBD" w14:textId="77777777" w:rsidR="00B6528F" w:rsidRPr="00B6528F" w:rsidRDefault="00B6528F" w:rsidP="002815CA">
      <w:pPr>
        <w:spacing w:line="240" w:lineRule="auto"/>
        <w:rPr>
          <w:rFonts w:cs="Arial"/>
        </w:rPr>
      </w:pPr>
      <w:r w:rsidRPr="00B6528F">
        <w:rPr>
          <w:rFonts w:cs="Arial"/>
        </w:rPr>
        <w:t>Izvajalec ukrepa:</w:t>
      </w:r>
    </w:p>
    <w:p w14:paraId="1C3AE307" w14:textId="686566DB" w:rsidR="00B6528F" w:rsidRPr="00B6528F" w:rsidRDefault="00B6528F" w:rsidP="00277EF3">
      <w:pPr>
        <w:numPr>
          <w:ilvl w:val="0"/>
          <w:numId w:val="37"/>
        </w:numPr>
        <w:spacing w:line="240" w:lineRule="auto"/>
        <w:contextualSpacing/>
        <w:rPr>
          <w:rFonts w:cs="Arial"/>
        </w:rPr>
      </w:pPr>
      <w:r w:rsidRPr="00B6528F">
        <w:rPr>
          <w:rFonts w:cs="Arial"/>
        </w:rPr>
        <w:t xml:space="preserve">Je pristojen za izvedbo komunikacijskih aktivnosti informiranja, obveščanja in promocije </w:t>
      </w:r>
      <w:r w:rsidR="00895FB2">
        <w:rPr>
          <w:rFonts w:cs="Arial"/>
        </w:rPr>
        <w:t>JR</w:t>
      </w:r>
      <w:r w:rsidRPr="00B6528F">
        <w:rPr>
          <w:rFonts w:cs="Arial"/>
        </w:rPr>
        <w:t xml:space="preserve"> in pozivov za izbor projektov na posameznem ukrepu.</w:t>
      </w:r>
    </w:p>
    <w:p w14:paraId="1A243945" w14:textId="77777777" w:rsidR="00B6528F" w:rsidRPr="00B6528F" w:rsidRDefault="00B6528F" w:rsidP="00277EF3">
      <w:pPr>
        <w:numPr>
          <w:ilvl w:val="0"/>
          <w:numId w:val="37"/>
        </w:numPr>
        <w:spacing w:line="240" w:lineRule="auto"/>
        <w:contextualSpacing/>
        <w:rPr>
          <w:rFonts w:cs="Arial"/>
        </w:rPr>
      </w:pPr>
      <w:r w:rsidRPr="00B6528F">
        <w:rPr>
          <w:rFonts w:cs="Arial"/>
        </w:rPr>
        <w:t>V vseh komunikacijskih aktivnostih uporablja ključna sporočila, opredeljena v Strategiji komuniciranja in izpostavi, da gre za aktivnost v okviru načrta, ki ga financira mehanizem.</w:t>
      </w:r>
    </w:p>
    <w:p w14:paraId="7AB5C89B" w14:textId="1527E023" w:rsidR="00B6528F" w:rsidRPr="00B6528F" w:rsidRDefault="00895FB2" w:rsidP="00277EF3">
      <w:pPr>
        <w:numPr>
          <w:ilvl w:val="0"/>
          <w:numId w:val="37"/>
        </w:numPr>
        <w:spacing w:line="240" w:lineRule="auto"/>
        <w:contextualSpacing/>
        <w:rPr>
          <w:rFonts w:cs="Arial"/>
        </w:rPr>
      </w:pPr>
      <w:r>
        <w:rPr>
          <w:rFonts w:cs="Arial"/>
        </w:rPr>
        <w:t>JR</w:t>
      </w:r>
      <w:r w:rsidR="00B6528F" w:rsidRPr="00B6528F">
        <w:rPr>
          <w:rFonts w:cs="Arial"/>
        </w:rPr>
        <w:t xml:space="preserve"> in pozive za izbor projektov označuje z emblemom EU in izjavo o financiranju z napisom „Financira Evropska unija – </w:t>
      </w:r>
      <w:proofErr w:type="spellStart"/>
      <w:r w:rsidR="00B6528F" w:rsidRPr="00B6528F">
        <w:rPr>
          <w:rFonts w:cs="Arial"/>
        </w:rPr>
        <w:t>NextGenerationEU</w:t>
      </w:r>
      <w:proofErr w:type="spellEnd"/>
      <w:r w:rsidR="00B6528F" w:rsidRPr="00B6528F">
        <w:rPr>
          <w:rFonts w:cs="Arial"/>
        </w:rPr>
        <w:t>“.</w:t>
      </w:r>
    </w:p>
    <w:p w14:paraId="2ADDD985" w14:textId="77777777" w:rsidR="00B6528F" w:rsidRPr="00B6528F" w:rsidRDefault="00B6528F" w:rsidP="00277EF3">
      <w:pPr>
        <w:numPr>
          <w:ilvl w:val="0"/>
          <w:numId w:val="37"/>
        </w:numPr>
        <w:spacing w:line="240" w:lineRule="auto"/>
        <w:contextualSpacing/>
        <w:rPr>
          <w:rFonts w:cs="Arial"/>
        </w:rPr>
      </w:pPr>
      <w:r w:rsidRPr="00B6528F">
        <w:rPr>
          <w:rFonts w:cs="Arial"/>
        </w:rPr>
        <w:t>Vodi seznam napovedanih razpisov in pozivov za izbor projektov in ga javno objavi na svojih spletnih straneh ter na spletnih straneh pristojnega nosilnega organa na gov.si. Seznam redno ažurira.</w:t>
      </w:r>
    </w:p>
    <w:p w14:paraId="506E1EB7" w14:textId="08FB836D" w:rsidR="005E7321" w:rsidRPr="00B6528F" w:rsidRDefault="00B6528F" w:rsidP="00277EF3">
      <w:pPr>
        <w:numPr>
          <w:ilvl w:val="0"/>
          <w:numId w:val="37"/>
        </w:numPr>
        <w:spacing w:line="240" w:lineRule="auto"/>
        <w:contextualSpacing/>
        <w:rPr>
          <w:rFonts w:cs="Arial"/>
        </w:rPr>
      </w:pPr>
      <w:r w:rsidRPr="00B6528F">
        <w:rPr>
          <w:rFonts w:cs="Arial"/>
        </w:rPr>
        <w:t xml:space="preserve">Zagotavlja, da so vsi </w:t>
      </w:r>
      <w:r w:rsidR="00895FB2">
        <w:rPr>
          <w:rFonts w:cs="Arial"/>
        </w:rPr>
        <w:t>JR</w:t>
      </w:r>
      <w:r w:rsidRPr="00B6528F">
        <w:rPr>
          <w:rFonts w:cs="Arial"/>
        </w:rPr>
        <w:t xml:space="preserve"> in pozivi za izbor projektov v okviru ukrepov načrta ažurno objavljeni v zbirki javne objave na gov.si in na njegovi spletni strani. Če njegova spletna stran delujejo izven portala gov.si, zanje to naredi pristojni nosilni organ. V objavo obvezno vključi oznako »Načrt za okrevanje in odpornost« in s tem zagotovi, da se objava poveže s seznamom vseh </w:t>
      </w:r>
      <w:r w:rsidR="00895FB2">
        <w:rPr>
          <w:rFonts w:cs="Arial"/>
        </w:rPr>
        <w:t>JR</w:t>
      </w:r>
      <w:r w:rsidRPr="00B6528F">
        <w:rPr>
          <w:rFonts w:cs="Arial"/>
        </w:rPr>
        <w:t xml:space="preserve"> in pozivov za izbor projektov načrta na spletnem mestu </w:t>
      </w:r>
      <w:hyperlink r:id="rId24" w:history="1">
        <w:r w:rsidRPr="00B6528F">
          <w:rPr>
            <w:rFonts w:cs="Arial"/>
            <w:color w:val="0000FF" w:themeColor="hyperlink"/>
            <w:u w:val="single"/>
          </w:rPr>
          <w:t>noo.gov.si</w:t>
        </w:r>
      </w:hyperlink>
      <w:r w:rsidRPr="00B6528F">
        <w:rPr>
          <w:rFonts w:cs="Arial"/>
        </w:rPr>
        <w:t>.</w:t>
      </w:r>
    </w:p>
    <w:p w14:paraId="2C0459B9" w14:textId="02CD076B" w:rsidR="00B6528F" w:rsidRPr="005E7321" w:rsidRDefault="00B6528F" w:rsidP="00AC076D">
      <w:pPr>
        <w:numPr>
          <w:ilvl w:val="0"/>
          <w:numId w:val="37"/>
        </w:numPr>
        <w:spacing w:line="240" w:lineRule="auto"/>
        <w:contextualSpacing/>
        <w:rPr>
          <w:rFonts w:cs="Arial"/>
        </w:rPr>
      </w:pPr>
      <w:r w:rsidRPr="005E7321">
        <w:rPr>
          <w:rFonts w:cs="Arial"/>
        </w:rPr>
        <w:t xml:space="preserve">V proces oblikovanja reformnih rešitev redno vabi vse zainteresirane javnosti in sproti komunicira spremembe. V procesu sprejemanja zakonodaje, strategij in drugih reformnih dokumentov ažurno komunicira predvidene spremembe ter pričakovane pozitivne učinke. To počne preko nacionalnih komunikacijskih kanalov, regionalnih in lokalnih medijev, tematsko usmerjeno preko adreme naslovnikov, </w:t>
      </w:r>
      <w:proofErr w:type="spellStart"/>
      <w:r w:rsidRPr="005E7321">
        <w:rPr>
          <w:rFonts w:cs="Arial"/>
        </w:rPr>
        <w:t>infografik</w:t>
      </w:r>
      <w:proofErr w:type="spellEnd"/>
      <w:r w:rsidRPr="005E7321">
        <w:rPr>
          <w:rFonts w:cs="Arial"/>
        </w:rPr>
        <w:t xml:space="preserve"> in drugih oblik sporočanja. Tudi v teh primerih kjer je možno in smiselno uporablja emblem EU in izjavo o financiranju z napisom „Financira Evropska unija – </w:t>
      </w:r>
      <w:proofErr w:type="spellStart"/>
      <w:r w:rsidRPr="005E7321">
        <w:rPr>
          <w:rFonts w:cs="Arial"/>
        </w:rPr>
        <w:t>NextGenerationEU</w:t>
      </w:r>
      <w:proofErr w:type="spellEnd"/>
      <w:r w:rsidRPr="005E7321">
        <w:rPr>
          <w:rFonts w:cs="Arial"/>
        </w:rPr>
        <w:t xml:space="preserve">. Vabila na dogodke in novice v zvezi s pripravo reform objavlja na svoji in spletnih straneh nosilnega organa na gov.si ter družbenih omrežjih. V objavi obvezno označijo oznako »Načrt za okrevanje in odpornost« in s tem zagotovijo, da se objava poveže s seznamom vseh dogodkov načrta na spletnem mestu </w:t>
      </w:r>
      <w:hyperlink r:id="rId25" w:history="1">
        <w:r w:rsidRPr="005E7321">
          <w:rPr>
            <w:rFonts w:cs="Arial"/>
            <w:color w:val="0000FF" w:themeColor="hyperlink"/>
            <w:u w:val="single"/>
          </w:rPr>
          <w:t>noo.gov.si</w:t>
        </w:r>
      </w:hyperlink>
      <w:r w:rsidRPr="005E7321">
        <w:rPr>
          <w:rFonts w:cs="Arial"/>
        </w:rPr>
        <w:t xml:space="preserve">. Na družbenih omrežjih uporablja </w:t>
      </w:r>
      <w:proofErr w:type="spellStart"/>
      <w:r w:rsidRPr="005E7321">
        <w:rPr>
          <w:rFonts w:cs="Arial"/>
        </w:rPr>
        <w:t>ključnike</w:t>
      </w:r>
      <w:proofErr w:type="spellEnd"/>
      <w:r w:rsidRPr="005E7321">
        <w:rPr>
          <w:rFonts w:cs="Arial"/>
        </w:rPr>
        <w:t xml:space="preserve"> #NOO, #NextGenerationEU in #EUsredstva.</w:t>
      </w:r>
    </w:p>
    <w:p w14:paraId="3DF2D1B8" w14:textId="33EDA6BE" w:rsidR="00B6528F" w:rsidRPr="00B6528F" w:rsidRDefault="00B6528F" w:rsidP="00277EF3">
      <w:pPr>
        <w:numPr>
          <w:ilvl w:val="0"/>
          <w:numId w:val="37"/>
        </w:numPr>
        <w:spacing w:line="240" w:lineRule="auto"/>
        <w:contextualSpacing/>
        <w:rPr>
          <w:rFonts w:cs="Arial"/>
          <w:szCs w:val="20"/>
        </w:rPr>
      </w:pPr>
      <w:r w:rsidRPr="00B6528F">
        <w:t xml:space="preserve">Glede na finančni obseg in strateški pomen </w:t>
      </w:r>
      <w:r w:rsidR="00BD71DD">
        <w:t>JR</w:t>
      </w:r>
      <w:r w:rsidRPr="00B6528F">
        <w:t xml:space="preserve"> in pozivov za izbor projektov izpolnjuje sledeče minimalne zahteve informiranja, obveščanja in promocije:</w:t>
      </w:r>
      <w:r w:rsidRPr="00B6528F">
        <w:rPr>
          <w:b/>
          <w:bCs/>
        </w:rPr>
        <w:t xml:space="preserve"> </w:t>
      </w:r>
    </w:p>
    <w:p w14:paraId="27644C92" w14:textId="2E3D1310" w:rsidR="00B6528F" w:rsidRPr="00B6528F" w:rsidRDefault="00BD71DD" w:rsidP="00277EF3">
      <w:pPr>
        <w:numPr>
          <w:ilvl w:val="0"/>
          <w:numId w:val="34"/>
        </w:numPr>
        <w:spacing w:line="240" w:lineRule="auto"/>
        <w:contextualSpacing/>
      </w:pPr>
      <w:r>
        <w:rPr>
          <w:rFonts w:cs="Arial"/>
          <w:szCs w:val="20"/>
          <w:u w:val="single"/>
        </w:rPr>
        <w:t>JR</w:t>
      </w:r>
      <w:r w:rsidR="00B6528F" w:rsidRPr="00B6528F">
        <w:rPr>
          <w:rFonts w:cs="Arial"/>
          <w:szCs w:val="20"/>
          <w:u w:val="single"/>
        </w:rPr>
        <w:t xml:space="preserve"> v vrednosti d</w:t>
      </w:r>
      <w:r w:rsidR="00B6528F" w:rsidRPr="00B6528F">
        <w:rPr>
          <w:u w:val="single"/>
        </w:rPr>
        <w:t>o 10 milijonov evrov sredstev mehanizma</w:t>
      </w:r>
      <w:r w:rsidR="00B6528F" w:rsidRPr="00B6528F">
        <w:t xml:space="preserve">: ob objavi </w:t>
      </w:r>
      <w:r>
        <w:t>JR/JP</w:t>
      </w:r>
      <w:r w:rsidR="00B6528F" w:rsidRPr="00B6528F">
        <w:t xml:space="preserve"> sporočilo za javnost, ki ga pošlje medijem in objavi na svojih spletnih straneh, 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po lastni presoji oziroma na pobudo koordinacijskega organa s skupno spletno komunikacijsko aktivnostjo z EK in drugimi načini),</w:t>
      </w:r>
    </w:p>
    <w:p w14:paraId="4DDA56E1" w14:textId="4286830D" w:rsidR="00B6528F" w:rsidRPr="00B6528F" w:rsidRDefault="00BD71DD" w:rsidP="00277EF3">
      <w:pPr>
        <w:numPr>
          <w:ilvl w:val="0"/>
          <w:numId w:val="34"/>
        </w:numPr>
        <w:spacing w:line="240" w:lineRule="auto"/>
        <w:contextualSpacing/>
        <w:rPr>
          <w:rFonts w:cs="Arial"/>
        </w:rPr>
      </w:pPr>
      <w:r>
        <w:rPr>
          <w:rFonts w:cs="Arial"/>
          <w:szCs w:val="20"/>
          <w:u w:val="single"/>
        </w:rPr>
        <w:t>JR</w:t>
      </w:r>
      <w:r w:rsidR="00B6528F" w:rsidRPr="00B6528F">
        <w:rPr>
          <w:rFonts w:cs="Arial"/>
          <w:szCs w:val="20"/>
          <w:u w:val="single"/>
        </w:rPr>
        <w:t xml:space="preserve"> z vrednostjo nad 10 milijonov evrov sredstev mehanizma</w:t>
      </w:r>
      <w:r w:rsidR="00B6528F" w:rsidRPr="00B6528F">
        <w:rPr>
          <w:rFonts w:cs="Arial"/>
          <w:szCs w:val="20"/>
        </w:rPr>
        <w:t>:</w:t>
      </w:r>
      <w:r w:rsidR="00B6528F" w:rsidRPr="00B6528F">
        <w:rPr>
          <w:rFonts w:cs="Arial"/>
        </w:rPr>
        <w:t xml:space="preserve"> ob objavi in zaključku </w:t>
      </w:r>
      <w:r>
        <w:rPr>
          <w:rFonts w:cs="Arial"/>
        </w:rPr>
        <w:t>JR/JP</w:t>
      </w:r>
      <w:r w:rsidR="00B6528F" w:rsidRPr="00B6528F">
        <w:rPr>
          <w:rFonts w:cs="Arial"/>
        </w:rPr>
        <w:t xml:space="preserve"> pripravi sporočilo za javnost, ki ga pošlje medijem in objavi na svoji spletni strani, </w:t>
      </w:r>
      <w:r w:rsidR="00B6528F" w:rsidRPr="00B6528F">
        <w:t xml:space="preserve">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in z drugimi načini). P</w:t>
      </w:r>
      <w:r w:rsidR="00B6528F" w:rsidRPr="00B6528F">
        <w:rPr>
          <w:rFonts w:cs="Arial"/>
        </w:rPr>
        <w:t>rav tako pripravi otvoritveni dogodek za medije in splošno javnost ali novinarsko konferenco (opcijsko: ob sodelovanju koordinacijskega organa, nosilnega organa in Predstavništva EK v Sloveniji). Vabilo pošlje medijem in objavijo na svojih spletnih straneh ter spletnih straneh pristojnega nosilnega organa na gov.si;</w:t>
      </w:r>
    </w:p>
    <w:p w14:paraId="5F45E088" w14:textId="0B55208E" w:rsidR="00B6528F" w:rsidRPr="00B70743" w:rsidRDefault="00B6528F" w:rsidP="002815CA">
      <w:pPr>
        <w:numPr>
          <w:ilvl w:val="0"/>
          <w:numId w:val="34"/>
        </w:numPr>
        <w:spacing w:line="240" w:lineRule="auto"/>
        <w:contextualSpacing/>
        <w:rPr>
          <w:rFonts w:cs="Arial"/>
        </w:rPr>
      </w:pPr>
      <w:r w:rsidRPr="00B6528F">
        <w:rPr>
          <w:rFonts w:cs="Arial"/>
          <w:u w:val="single"/>
        </w:rPr>
        <w:t xml:space="preserve">za </w:t>
      </w:r>
      <w:r w:rsidR="00BD71DD">
        <w:rPr>
          <w:rFonts w:cs="Arial"/>
          <w:u w:val="single"/>
        </w:rPr>
        <w:t>JR</w:t>
      </w:r>
      <w:r w:rsidRPr="00B6528F">
        <w:rPr>
          <w:rFonts w:cs="Arial"/>
          <w:u w:val="single"/>
        </w:rPr>
        <w:t xml:space="preserve"> in </w:t>
      </w:r>
      <w:r w:rsidR="00E36177">
        <w:rPr>
          <w:rFonts w:cs="Arial"/>
          <w:u w:val="single"/>
        </w:rPr>
        <w:t>JP</w:t>
      </w:r>
      <w:r w:rsidRPr="00B6528F">
        <w:rPr>
          <w:rFonts w:cs="Arial"/>
          <w:u w:val="single"/>
        </w:rPr>
        <w:t>, ki so del ukrepov, za katere se skladno s Strategijo komuniciranja predvideva okrepljeno komuniciranje</w:t>
      </w:r>
      <w:r w:rsidRPr="00B6528F">
        <w:rPr>
          <w:rFonts w:cs="Arial"/>
        </w:rPr>
        <w:t>, se izvede v prejšnji alineji navedene aktivnosti. Izvajalec ukrepa vabilo k sodelovanju na</w:t>
      </w:r>
      <w:r w:rsidRPr="00B6528F">
        <w:t xml:space="preserve"> </w:t>
      </w:r>
      <w:r w:rsidRPr="00B6528F">
        <w:rPr>
          <w:rFonts w:cs="Arial"/>
        </w:rPr>
        <w:t>otvoritvenem dogodku za medije in splošno javnost ali novinarski konferenci pošlje koordinacijskemu in nosilnemu organu in Predstavništvu EK v Sloveniji.</w:t>
      </w:r>
    </w:p>
    <w:p w14:paraId="6D29C363" w14:textId="66683191" w:rsidR="00B6528F" w:rsidRPr="00B70743" w:rsidRDefault="00B6528F" w:rsidP="00B70743">
      <w:pPr>
        <w:pStyle w:val="Naslov2"/>
      </w:pPr>
      <w:r w:rsidRPr="00B6528F">
        <w:t xml:space="preserve"> </w:t>
      </w:r>
      <w:bookmarkStart w:id="100" w:name="_Toc100820913"/>
      <w:bookmarkStart w:id="101" w:name="_Toc101430217"/>
      <w:r w:rsidRPr="00AC076D">
        <w:t xml:space="preserve">NALOGE </w:t>
      </w:r>
      <w:bookmarkStart w:id="102" w:name="_Toc93333806"/>
      <w:r w:rsidRPr="00AC076D">
        <w:t>KONČNEGA PREJEMNIK</w:t>
      </w:r>
      <w:bookmarkEnd w:id="102"/>
      <w:r w:rsidRPr="00AC076D">
        <w:t>A</w:t>
      </w:r>
      <w:bookmarkEnd w:id="100"/>
      <w:bookmarkEnd w:id="101"/>
    </w:p>
    <w:p w14:paraId="76399F4D" w14:textId="77777777" w:rsidR="00B6528F" w:rsidRPr="00B6528F" w:rsidRDefault="00B6528F" w:rsidP="002815CA">
      <w:pPr>
        <w:spacing w:line="240" w:lineRule="auto"/>
        <w:rPr>
          <w:rFonts w:cs="Arial"/>
        </w:rPr>
      </w:pPr>
      <w:r w:rsidRPr="00B6528F">
        <w:rPr>
          <w:rFonts w:cs="Arial"/>
        </w:rPr>
        <w:t>Končni prejemnik:</w:t>
      </w:r>
    </w:p>
    <w:p w14:paraId="1BA1545F" w14:textId="77777777" w:rsidR="00B6528F" w:rsidRPr="00B6528F" w:rsidRDefault="00B6528F" w:rsidP="00277EF3">
      <w:pPr>
        <w:numPr>
          <w:ilvl w:val="0"/>
          <w:numId w:val="38"/>
        </w:numPr>
        <w:spacing w:line="240" w:lineRule="auto"/>
        <w:contextualSpacing/>
        <w:rPr>
          <w:rFonts w:cs="Arial"/>
          <w:szCs w:val="20"/>
        </w:rPr>
      </w:pPr>
      <w:r w:rsidRPr="00B6528F">
        <w:rPr>
          <w:rFonts w:cs="Arial"/>
          <w:szCs w:val="20"/>
        </w:rPr>
        <w:t>Je pristojen za izvedbo komunikacijskih aktivnosti informiranja, obveščanja in promocije posameznega projekta ali programa.</w:t>
      </w:r>
    </w:p>
    <w:p w14:paraId="172E7CAF" w14:textId="77777777" w:rsidR="00B6528F" w:rsidRPr="00B6528F" w:rsidRDefault="00B6528F" w:rsidP="00277EF3">
      <w:pPr>
        <w:numPr>
          <w:ilvl w:val="0"/>
          <w:numId w:val="38"/>
        </w:numPr>
        <w:spacing w:line="240" w:lineRule="auto"/>
        <w:contextualSpacing/>
        <w:rPr>
          <w:rFonts w:cs="Arial"/>
          <w:szCs w:val="20"/>
        </w:rPr>
      </w:pPr>
      <w:r w:rsidRPr="00B6528F">
        <w:rPr>
          <w:rFonts w:cs="Arial"/>
          <w:szCs w:val="20"/>
        </w:rPr>
        <w:lastRenderedPageBreak/>
        <w:t>V komunikacijskih aktivnostih in izpostavi, da je projekt ali program del načrta, ki ga financira mehanizem.</w:t>
      </w:r>
    </w:p>
    <w:p w14:paraId="6D71F394" w14:textId="77777777" w:rsidR="00B6528F" w:rsidRPr="00B6528F" w:rsidRDefault="00B6528F" w:rsidP="00277EF3">
      <w:pPr>
        <w:numPr>
          <w:ilvl w:val="0"/>
          <w:numId w:val="38"/>
        </w:numPr>
        <w:spacing w:line="240" w:lineRule="auto"/>
        <w:contextualSpacing/>
        <w:rPr>
          <w:rFonts w:cs="Arial"/>
          <w:szCs w:val="20"/>
        </w:rPr>
      </w:pPr>
      <w:r w:rsidRPr="00B6528F">
        <w:rPr>
          <w:rFonts w:cs="Arial"/>
          <w:szCs w:val="20"/>
        </w:rPr>
        <w:t xml:space="preserve">Projekte ali programe označuje z emblemom EU in ustrezno izjavo o financiranju z napisom „Financira Evropska unija – </w:t>
      </w:r>
      <w:proofErr w:type="spellStart"/>
      <w:r w:rsidRPr="00B6528F">
        <w:rPr>
          <w:rFonts w:cs="Arial"/>
          <w:szCs w:val="20"/>
        </w:rPr>
        <w:t>NextGenerationEU</w:t>
      </w:r>
      <w:proofErr w:type="spellEnd"/>
      <w:r w:rsidRPr="00B6528F">
        <w:rPr>
          <w:rFonts w:cs="Arial"/>
          <w:szCs w:val="20"/>
        </w:rPr>
        <w:t>“.</w:t>
      </w:r>
    </w:p>
    <w:p w14:paraId="479A62D6" w14:textId="5F64FD66" w:rsidR="00B6528F" w:rsidRPr="00E578F4" w:rsidRDefault="00B6528F" w:rsidP="00277EF3">
      <w:pPr>
        <w:numPr>
          <w:ilvl w:val="0"/>
          <w:numId w:val="38"/>
        </w:numPr>
        <w:spacing w:line="240" w:lineRule="auto"/>
        <w:contextualSpacing/>
        <w:rPr>
          <w:rFonts w:cs="Arial"/>
          <w:szCs w:val="20"/>
        </w:rPr>
      </w:pPr>
      <w:r w:rsidRPr="00B6528F">
        <w:rPr>
          <w:rFonts w:cs="Arial"/>
          <w:szCs w:val="20"/>
        </w:rPr>
        <w:t xml:space="preserve">Med izvajanjem projektov ali programov javnost obvešča o podpori mehanizma na svojih </w:t>
      </w:r>
      <w:r w:rsidRPr="00E578F4">
        <w:rPr>
          <w:rFonts w:cs="Arial"/>
          <w:szCs w:val="20"/>
        </w:rPr>
        <w:t xml:space="preserve">spletnih straneh (glej poglavje </w:t>
      </w:r>
      <w:r w:rsidR="00A02F11">
        <w:rPr>
          <w:rFonts w:cs="Arial"/>
          <w:szCs w:val="20"/>
        </w:rPr>
        <w:t>»</w:t>
      </w:r>
      <w:r w:rsidRPr="00E578F4">
        <w:rPr>
          <w:rFonts w:cs="Arial"/>
          <w:szCs w:val="20"/>
        </w:rPr>
        <w:t>Označevanje naložb</w:t>
      </w:r>
      <w:r w:rsidR="00A02F11">
        <w:rPr>
          <w:rFonts w:cs="Arial"/>
          <w:szCs w:val="20"/>
        </w:rPr>
        <w:t>«</w:t>
      </w:r>
      <w:r w:rsidRPr="00E578F4">
        <w:rPr>
          <w:rFonts w:cs="Arial"/>
          <w:szCs w:val="20"/>
        </w:rPr>
        <w:t>).</w:t>
      </w:r>
    </w:p>
    <w:p w14:paraId="698B9FBC" w14:textId="4CD70698" w:rsidR="00E578F4" w:rsidRPr="00E578F4" w:rsidRDefault="00E578F4" w:rsidP="00E578F4">
      <w:pPr>
        <w:numPr>
          <w:ilvl w:val="0"/>
          <w:numId w:val="38"/>
        </w:numPr>
        <w:spacing w:line="240" w:lineRule="auto"/>
        <w:contextualSpacing/>
        <w:rPr>
          <w:rFonts w:cs="Arial"/>
        </w:rPr>
      </w:pPr>
      <w:r w:rsidRPr="00E578F4">
        <w:rPr>
          <w:rFonts w:cs="Arial"/>
        </w:rPr>
        <w:t xml:space="preserve">Takoj ko se začne fizično izvajanje </w:t>
      </w:r>
      <w:bookmarkStart w:id="103" w:name="_Hlk101264622"/>
      <w:r w:rsidRPr="00E578F4">
        <w:rPr>
          <w:rFonts w:cs="Arial"/>
        </w:rPr>
        <w:t xml:space="preserve">projekta, ki vključuje fizično naložbo ali ko se namesti kupljena oprema, in pri katerem je finančna podpora enaka ali večja kot 500.000 evrov sredstev mehanizma, namesti trajno tablo ali pano </w:t>
      </w:r>
      <w:bookmarkEnd w:id="103"/>
      <w:r w:rsidRPr="00E578F4">
        <w:rPr>
          <w:rFonts w:cs="Arial"/>
        </w:rPr>
        <w:t xml:space="preserve">(glej poglavje </w:t>
      </w:r>
      <w:r w:rsidR="00A02F11">
        <w:rPr>
          <w:rFonts w:cs="Arial"/>
        </w:rPr>
        <w:t>»</w:t>
      </w:r>
      <w:r w:rsidRPr="00E578F4">
        <w:rPr>
          <w:rFonts w:cs="Arial"/>
        </w:rPr>
        <w:t>Označevanje naložb</w:t>
      </w:r>
      <w:r w:rsidR="00A02F11">
        <w:rPr>
          <w:rFonts w:cs="Arial"/>
        </w:rPr>
        <w:t>«</w:t>
      </w:r>
      <w:r w:rsidRPr="00E578F4">
        <w:rPr>
          <w:rFonts w:cs="Arial"/>
        </w:rPr>
        <w:t>).</w:t>
      </w:r>
    </w:p>
    <w:p w14:paraId="2C7BD739" w14:textId="260C1B90" w:rsidR="00E578F4" w:rsidRPr="00E578F4" w:rsidRDefault="00E578F4" w:rsidP="00E578F4">
      <w:pPr>
        <w:numPr>
          <w:ilvl w:val="0"/>
          <w:numId w:val="38"/>
        </w:numPr>
        <w:spacing w:line="240" w:lineRule="auto"/>
        <w:contextualSpacing/>
        <w:rPr>
          <w:rFonts w:cs="Arial"/>
        </w:rPr>
      </w:pPr>
      <w:bookmarkStart w:id="104" w:name="_Hlk101270363"/>
      <w:r w:rsidRPr="00E578F4">
        <w:rPr>
          <w:rFonts w:cs="Arial"/>
        </w:rPr>
        <w:t xml:space="preserve">Za projekt, ki ne spada pod točko (e), na dobro vidnem javnem mestu namesti vsaj en plakat v velikosti najmanj A3 ali enakovreden elektronski prikazovalnik z informacijami (glej poglavje </w:t>
      </w:r>
      <w:r w:rsidR="00A02F11">
        <w:rPr>
          <w:rFonts w:cs="Arial"/>
        </w:rPr>
        <w:t>»</w:t>
      </w:r>
      <w:r w:rsidRPr="00E578F4">
        <w:rPr>
          <w:rFonts w:cs="Arial"/>
        </w:rPr>
        <w:t>Označevanje naložb</w:t>
      </w:r>
      <w:r w:rsidR="00A02F11">
        <w:rPr>
          <w:rFonts w:cs="Arial"/>
        </w:rPr>
        <w:t>«</w:t>
      </w:r>
      <w:r w:rsidRPr="00E578F4">
        <w:rPr>
          <w:rFonts w:cs="Arial"/>
        </w:rPr>
        <w:t>).</w:t>
      </w:r>
    </w:p>
    <w:bookmarkEnd w:id="104"/>
    <w:p w14:paraId="25FC7D13" w14:textId="77777777" w:rsidR="00E578F4" w:rsidRPr="00E578F4" w:rsidRDefault="00E578F4" w:rsidP="00E578F4">
      <w:pPr>
        <w:numPr>
          <w:ilvl w:val="0"/>
          <w:numId w:val="38"/>
        </w:numPr>
        <w:spacing w:line="240" w:lineRule="auto"/>
        <w:contextualSpacing/>
        <w:rPr>
          <w:rFonts w:cs="Arial"/>
        </w:rPr>
      </w:pPr>
      <w:r w:rsidRPr="00E578F4">
        <w:rPr>
          <w:rFonts w:cs="Arial"/>
        </w:rPr>
        <w:t>Po potrebi in na poziv izvajalca ukrepa, nosilnega organa in koordinacijskega organa poroča o izvajanju komunikacijskih aktivnosti. Po potrebi in na prošnjo navedenih posreduje opise projektov, fotografije in druge komunikacijske materiale. Končni prejemnik po lastni presoji posredujejo tudi informacije o večjih komunikacijskih aktivnostih (dogodki, novinarske konference, dnevi odprtih vrat in drugo).</w:t>
      </w:r>
    </w:p>
    <w:p w14:paraId="625713CC" w14:textId="77777777" w:rsidR="00E578F4" w:rsidRPr="00E578F4" w:rsidRDefault="00E578F4" w:rsidP="00E578F4">
      <w:pPr>
        <w:numPr>
          <w:ilvl w:val="0"/>
          <w:numId w:val="38"/>
        </w:numPr>
        <w:spacing w:line="240" w:lineRule="auto"/>
        <w:contextualSpacing/>
        <w:rPr>
          <w:rFonts w:cs="Arial"/>
        </w:rPr>
      </w:pPr>
      <w:r w:rsidRPr="00E578F4">
        <w:rPr>
          <w:rFonts w:cs="Arial"/>
        </w:rPr>
        <w:t>Glede na finančni obseg in strateški pomen projektov izpolnjuje sledeče minimalne zahteve informiranja, obveščanja in promocije:</w:t>
      </w:r>
    </w:p>
    <w:p w14:paraId="419F6767" w14:textId="77777777" w:rsidR="00E578F4" w:rsidRPr="00E578F4" w:rsidRDefault="00E578F4" w:rsidP="00E578F4">
      <w:pPr>
        <w:numPr>
          <w:ilvl w:val="0"/>
          <w:numId w:val="39"/>
        </w:numPr>
        <w:spacing w:line="240" w:lineRule="auto"/>
        <w:contextualSpacing/>
        <w:rPr>
          <w:rFonts w:cs="Arial"/>
        </w:rPr>
      </w:pPr>
      <w:r w:rsidRPr="00E578F4">
        <w:rPr>
          <w:rFonts w:cs="Arial"/>
          <w:u w:val="single"/>
        </w:rPr>
        <w:t>projekti v vrednosti od 500.000 evrov do 10 milijonov evrov sredstev mehanizma</w:t>
      </w:r>
      <w:r w:rsidRPr="00E578F4">
        <w:rPr>
          <w:rFonts w:cs="Arial"/>
        </w:rPr>
        <w:t xml:space="preserve">: ob potrditvi projekta pripravi sporočilo za javnost, ki ga pošlje medijem in objavi na svojih spletnih straneh (če jo ima). Informacijo prav tako deli na svojih družbenih omrežjih (če jih ima) in ob tem uporabi </w:t>
      </w:r>
      <w:proofErr w:type="spellStart"/>
      <w:r w:rsidRPr="00E578F4">
        <w:rPr>
          <w:rFonts w:cs="Arial"/>
        </w:rPr>
        <w:t>ključnike</w:t>
      </w:r>
      <w:proofErr w:type="spellEnd"/>
      <w:r w:rsidRPr="00E578F4">
        <w:rPr>
          <w:rFonts w:cs="Arial"/>
        </w:rPr>
        <w:t xml:space="preserve"> #NOO, #</w:t>
      </w:r>
      <w:r w:rsidRPr="00E578F4">
        <w:rPr>
          <w:rFonts w:cs="Arial"/>
          <w:szCs w:val="20"/>
        </w:rPr>
        <w:t>NextGenerationEU</w:t>
      </w:r>
      <w:r w:rsidRPr="00E578F4">
        <w:rPr>
          <w:rFonts w:cs="Arial"/>
        </w:rPr>
        <w:t xml:space="preserve"> in #EUsredstva. Svoje ciljne javnosti nagovarja tudi z drugimi komunikacijskimi orodji,</w:t>
      </w:r>
    </w:p>
    <w:p w14:paraId="1B4EC2A5" w14:textId="77777777" w:rsidR="00E578F4" w:rsidRPr="00E578F4" w:rsidRDefault="00E578F4" w:rsidP="00E578F4">
      <w:pPr>
        <w:numPr>
          <w:ilvl w:val="0"/>
          <w:numId w:val="39"/>
        </w:numPr>
        <w:spacing w:line="240" w:lineRule="auto"/>
        <w:contextualSpacing/>
        <w:rPr>
          <w:rFonts w:cs="Arial"/>
        </w:rPr>
      </w:pPr>
      <w:r w:rsidRPr="00E578F4">
        <w:rPr>
          <w:rFonts w:cs="Arial"/>
          <w:u w:val="single"/>
        </w:rPr>
        <w:t>projekti v vrednosti nad 10 milijonov evrov sredstev mehanizma</w:t>
      </w:r>
      <w:r w:rsidRPr="00E578F4">
        <w:rPr>
          <w:rFonts w:cs="Arial"/>
        </w:rPr>
        <w:t xml:space="preserve">: ob potrditvi in zaključku projekta pripravi sporočilo za javnost, ki ga pošlje medijem ter objav na svoji spletnih straneh. Informacijo prav tako deli na svojih družbenih omrežjih in ob tem uporabi </w:t>
      </w:r>
      <w:proofErr w:type="spellStart"/>
      <w:r w:rsidRPr="00E578F4">
        <w:rPr>
          <w:rFonts w:cs="Arial"/>
        </w:rPr>
        <w:t>ključnika</w:t>
      </w:r>
      <w:proofErr w:type="spellEnd"/>
      <w:r w:rsidRPr="00E578F4">
        <w:rPr>
          <w:rFonts w:cs="Arial"/>
        </w:rPr>
        <w:t xml:space="preserve"> #NOO, #</w:t>
      </w:r>
      <w:r w:rsidRPr="00E578F4">
        <w:rPr>
          <w:rFonts w:cs="Arial"/>
          <w:szCs w:val="20"/>
        </w:rPr>
        <w:t>NextGenerationEU</w:t>
      </w:r>
      <w:r w:rsidRPr="00E578F4">
        <w:rPr>
          <w:rFonts w:cs="Arial"/>
        </w:rPr>
        <w:t xml:space="preserve"> in #EUsredstva. Končni prejemnik pripravi otvoritveni dogodek za medije in splošno javnost ali novinarsko konferenco (opcijsko: ob sodelovanju koordinacijskega organa, nosilnega organa in Predstavništva EK v Sloveniji). Vabilo pošlje medijem in objavi na svojih spletnih straneh;</w:t>
      </w:r>
    </w:p>
    <w:p w14:paraId="4DA08F6D" w14:textId="6DBCC61D" w:rsidR="00B6528F" w:rsidRPr="00B70743" w:rsidRDefault="00E578F4" w:rsidP="002815CA">
      <w:pPr>
        <w:numPr>
          <w:ilvl w:val="0"/>
          <w:numId w:val="39"/>
        </w:numPr>
        <w:spacing w:line="240" w:lineRule="auto"/>
        <w:contextualSpacing/>
      </w:pPr>
      <w:r w:rsidRPr="00E578F4">
        <w:rPr>
          <w:rFonts w:cs="Arial"/>
          <w:u w:val="single"/>
        </w:rPr>
        <w:t>projekti, ki so del ukrepov, za katere se skladno</w:t>
      </w:r>
      <w:r w:rsidRPr="00B6528F">
        <w:rPr>
          <w:rFonts w:cs="Arial"/>
          <w:u w:val="single"/>
        </w:rPr>
        <w:t xml:space="preserve"> s strategijo komuniciranja predvideva okrepljeno komuniciranje</w:t>
      </w:r>
      <w:r w:rsidRPr="00B6528F">
        <w:rPr>
          <w:rFonts w:cs="Arial"/>
        </w:rPr>
        <w:t>, se izvede v prejšnji alineji navedene aktivnosti. Končni prejemniki k sodelovanju na otvoritvenem dogodku za medije in splošno javnost ali novinarski konferenci povabijo pristojni izvajalski ali nosilni organ, koordinacijski organ ter Predstavništvo EK v Sloveniji.</w:t>
      </w:r>
    </w:p>
    <w:p w14:paraId="756C4A58" w14:textId="3AD00711" w:rsidR="00B6528F" w:rsidRPr="00B70743" w:rsidRDefault="00B6528F" w:rsidP="00B70743">
      <w:pPr>
        <w:pStyle w:val="Naslov2"/>
      </w:pPr>
      <w:bookmarkStart w:id="105" w:name="_Toc93333807"/>
      <w:bookmarkStart w:id="106" w:name="_Toc100820914"/>
      <w:bookmarkStart w:id="107" w:name="_Toc101430218"/>
      <w:r w:rsidRPr="00AC076D">
        <w:t>OZNAČEVANJE</w:t>
      </w:r>
      <w:bookmarkEnd w:id="105"/>
      <w:bookmarkEnd w:id="106"/>
      <w:bookmarkEnd w:id="107"/>
    </w:p>
    <w:p w14:paraId="566CF566" w14:textId="77777777" w:rsidR="00B6528F" w:rsidRPr="00B6528F" w:rsidRDefault="00B6528F" w:rsidP="002815CA">
      <w:pPr>
        <w:spacing w:line="240" w:lineRule="auto"/>
        <w:rPr>
          <w:rFonts w:cs="Arial"/>
        </w:rPr>
      </w:pPr>
      <w:r w:rsidRPr="00B6528F">
        <w:rPr>
          <w:rFonts w:cs="Arial"/>
        </w:rPr>
        <w:t xml:space="preserve">Vir financiranja morajo ves čas trajanja oziroma dokler je viden učinek sredstev posameznega ukrepa ali projekta in programa označevati vsi udeleženci izvajanja načrta oziroma vsi, ki so jim bila s kakršnim koli aktom dodeljena sredstva mehanizma. </w:t>
      </w:r>
    </w:p>
    <w:p w14:paraId="2D0F2565" w14:textId="77777777" w:rsidR="00B6528F" w:rsidRPr="00B6528F" w:rsidRDefault="00B6528F" w:rsidP="002815CA">
      <w:pPr>
        <w:spacing w:line="240" w:lineRule="auto"/>
        <w:rPr>
          <w:rFonts w:cs="Arial"/>
        </w:rPr>
      </w:pPr>
    </w:p>
    <w:p w14:paraId="391A5747" w14:textId="3AFB169B" w:rsidR="00B6528F" w:rsidRPr="00B6528F" w:rsidRDefault="00B6528F" w:rsidP="002815CA">
      <w:pPr>
        <w:spacing w:line="240" w:lineRule="auto"/>
        <w:rPr>
          <w:rFonts w:cs="Arial"/>
          <w:u w:val="single"/>
        </w:rPr>
      </w:pPr>
      <w:r w:rsidRPr="00B6528F">
        <w:rPr>
          <w:rFonts w:cs="Arial"/>
          <w:u w:val="single"/>
        </w:rPr>
        <w:t xml:space="preserve">Emblem </w:t>
      </w:r>
      <w:r w:rsidR="00605A80">
        <w:rPr>
          <w:rFonts w:cs="Arial"/>
          <w:u w:val="single"/>
        </w:rPr>
        <w:t>EU</w:t>
      </w:r>
    </w:p>
    <w:p w14:paraId="4293127D" w14:textId="77777777" w:rsidR="00B6528F" w:rsidRPr="00B6528F" w:rsidRDefault="00B6528F" w:rsidP="002815CA">
      <w:pPr>
        <w:spacing w:line="240" w:lineRule="auto"/>
        <w:rPr>
          <w:rFonts w:cs="Arial"/>
          <w:u w:val="single"/>
        </w:rPr>
      </w:pPr>
    </w:p>
    <w:p w14:paraId="1F391B21" w14:textId="77777777" w:rsidR="00B6528F" w:rsidRPr="00B6528F" w:rsidRDefault="00B6528F" w:rsidP="002815CA">
      <w:pPr>
        <w:spacing w:line="240" w:lineRule="auto"/>
        <w:rPr>
          <w:rFonts w:cs="Arial"/>
          <w:u w:val="single"/>
        </w:rPr>
      </w:pPr>
      <w:r w:rsidRPr="00B6528F">
        <w:rPr>
          <w:rFonts w:ascii="Republika" w:hAnsi="Republika"/>
          <w:noProof/>
          <w:szCs w:val="20"/>
        </w:rPr>
        <w:drawing>
          <wp:anchor distT="0" distB="0" distL="114300" distR="114300" simplePos="0" relativeHeight="251658240" behindDoc="1" locked="0" layoutInCell="1" allowOverlap="1" wp14:anchorId="7855448B" wp14:editId="7A338C97">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B6528F">
        <w:rPr>
          <w:rFonts w:cs="Arial"/>
        </w:rPr>
        <w:t xml:space="preserve">S ciljem prepoznavnosti sredstev mehanizma vsi udeleženci izvajanja načrta navajajo izvor finančnih sredstev, tako da na vidnem mestu prikažejo emblem EU in ustrezno izjavo o financiranju z napisom „Financira Evropska unija – </w:t>
      </w:r>
      <w:proofErr w:type="spellStart"/>
      <w:r w:rsidRPr="00B6528F">
        <w:rPr>
          <w:rFonts w:cs="Arial"/>
        </w:rPr>
        <w:t>NextGenerationEU</w:t>
      </w:r>
      <w:proofErr w:type="spellEnd"/>
      <w:r w:rsidRPr="00B6528F">
        <w:rPr>
          <w:rFonts w:cs="Arial"/>
        </w:rPr>
        <w:t>“.</w:t>
      </w:r>
    </w:p>
    <w:p w14:paraId="6CD29308" w14:textId="77777777" w:rsidR="00B6528F" w:rsidRPr="00B6528F" w:rsidRDefault="00B6528F" w:rsidP="002815CA">
      <w:pPr>
        <w:spacing w:line="240" w:lineRule="auto"/>
        <w:rPr>
          <w:rFonts w:cs="Arial"/>
        </w:rPr>
      </w:pPr>
    </w:p>
    <w:p w14:paraId="655F9623" w14:textId="77777777" w:rsidR="00B6528F" w:rsidRPr="00B6528F" w:rsidRDefault="00B6528F" w:rsidP="002815CA">
      <w:pPr>
        <w:spacing w:line="240" w:lineRule="auto"/>
        <w:rPr>
          <w:rFonts w:cs="Arial"/>
        </w:rPr>
      </w:pPr>
      <w:r w:rsidRPr="00B6528F">
        <w:rPr>
          <w:rFonts w:cs="Arial"/>
        </w:rPr>
        <w:t>Ko je emblem EU prikazan z drugimi logotipi mora biti znak EU prikazan vsaj tako vidno kot drugi logotipi in mora biti vsaj enake velikosti kot največji od drugih logotipov.</w:t>
      </w:r>
    </w:p>
    <w:p w14:paraId="1F0F9CDA" w14:textId="77777777" w:rsidR="00B6528F" w:rsidRPr="00B6528F" w:rsidRDefault="00B6528F" w:rsidP="002815CA">
      <w:pPr>
        <w:spacing w:line="240" w:lineRule="auto"/>
        <w:rPr>
          <w:rFonts w:cs="Arial"/>
        </w:rPr>
      </w:pPr>
    </w:p>
    <w:p w14:paraId="35010C65" w14:textId="77777777" w:rsidR="00B6528F" w:rsidRPr="00B6528F" w:rsidRDefault="00B6528F" w:rsidP="002815CA">
      <w:pPr>
        <w:spacing w:line="240" w:lineRule="auto"/>
        <w:rPr>
          <w:rFonts w:cs="Arial"/>
        </w:rPr>
      </w:pPr>
      <w:r w:rsidRPr="00B6528F">
        <w:rPr>
          <w:rFonts w:cs="Arial"/>
        </w:rPr>
        <w:t xml:space="preserve">Emblem mora ostati razločen in ločen in se ga ne sme spreminjati z dodajanjem drugih vizualnih oznak, blagovnih znamk ali besedila. Poleg emblema se za poudarjanje podpore EU ne sme uporabljati nobena druga vizualna identiteta ali logotip. </w:t>
      </w:r>
    </w:p>
    <w:p w14:paraId="04455730" w14:textId="77777777" w:rsidR="00B6528F" w:rsidRPr="00B6528F" w:rsidRDefault="00B6528F" w:rsidP="002815CA">
      <w:pPr>
        <w:spacing w:line="240" w:lineRule="auto"/>
        <w:rPr>
          <w:rFonts w:cs="Arial"/>
        </w:rPr>
      </w:pPr>
    </w:p>
    <w:p w14:paraId="732E6D67" w14:textId="77777777" w:rsidR="00B6528F" w:rsidRPr="00B6528F" w:rsidRDefault="00B6528F" w:rsidP="002815CA">
      <w:pPr>
        <w:spacing w:line="240" w:lineRule="auto"/>
        <w:rPr>
          <w:rFonts w:cs="Arial"/>
        </w:rPr>
      </w:pPr>
      <w:r w:rsidRPr="00B6528F">
        <w:rPr>
          <w:rFonts w:cs="Arial"/>
        </w:rPr>
        <w:t xml:space="preserve">V primeru, ko se naložba financira iz različnih virov EU, se uporabi emblem z napisom „Financira Evropska unija – </w:t>
      </w:r>
      <w:proofErr w:type="spellStart"/>
      <w:r w:rsidRPr="00B6528F">
        <w:rPr>
          <w:rFonts w:cs="Arial"/>
        </w:rPr>
        <w:t>NextGenerationEU</w:t>
      </w:r>
      <w:proofErr w:type="spellEnd"/>
      <w:r w:rsidRPr="00B6528F">
        <w:rPr>
          <w:rFonts w:cs="Arial"/>
        </w:rPr>
        <w:t>“.</w:t>
      </w:r>
    </w:p>
    <w:p w14:paraId="5728059F" w14:textId="77777777" w:rsidR="00B6528F" w:rsidRPr="00B6528F" w:rsidRDefault="00B6528F" w:rsidP="002815CA">
      <w:pPr>
        <w:spacing w:line="240" w:lineRule="auto"/>
        <w:rPr>
          <w:rFonts w:cs="Arial"/>
        </w:rPr>
      </w:pPr>
    </w:p>
    <w:p w14:paraId="356C92AF" w14:textId="4D9EFC58" w:rsidR="00B6528F" w:rsidRPr="00B6528F" w:rsidRDefault="00B6528F" w:rsidP="002815CA">
      <w:pPr>
        <w:spacing w:line="240" w:lineRule="auto"/>
        <w:rPr>
          <w:rFonts w:cs="Arial"/>
        </w:rPr>
      </w:pPr>
      <w:bookmarkStart w:id="108" w:name="_Hlk100745593"/>
      <w:r w:rsidRPr="00B6528F">
        <w:rPr>
          <w:rFonts w:cs="Arial"/>
        </w:rPr>
        <w:lastRenderedPageBreak/>
        <w:t xml:space="preserve">Emblem </w:t>
      </w:r>
      <w:r w:rsidR="00605A80">
        <w:rPr>
          <w:rFonts w:cs="Arial"/>
        </w:rPr>
        <w:t>EU</w:t>
      </w:r>
      <w:r w:rsidRPr="00B6528F">
        <w:rPr>
          <w:rFonts w:cs="Arial"/>
        </w:rPr>
        <w:t xml:space="preserve"> z izjavo o financiranju „Financira Evropska unija – </w:t>
      </w:r>
      <w:proofErr w:type="spellStart"/>
      <w:r w:rsidRPr="00B6528F">
        <w:rPr>
          <w:rFonts w:cs="Arial"/>
        </w:rPr>
        <w:t>NextGenerationEU</w:t>
      </w:r>
      <w:proofErr w:type="spellEnd"/>
      <w:r w:rsidRPr="00B6528F">
        <w:rPr>
          <w:rFonts w:cs="Arial"/>
        </w:rPr>
        <w:t xml:space="preserve">“ je za prenos dostopen v </w:t>
      </w:r>
      <w:hyperlink r:id="rId27" w:history="1">
        <w:r w:rsidRPr="00B6528F">
          <w:rPr>
            <w:rFonts w:cs="Arial"/>
            <w:color w:val="0000FF" w:themeColor="hyperlink"/>
            <w:u w:val="single"/>
          </w:rPr>
          <w:t>Centru Evropske komisije za prenos vizualnih elementov</w:t>
        </w:r>
      </w:hyperlink>
      <w:r w:rsidRPr="00B6528F">
        <w:rPr>
          <w:rFonts w:cs="Arial"/>
        </w:rPr>
        <w:t>.</w:t>
      </w:r>
    </w:p>
    <w:p w14:paraId="214408F6" w14:textId="77777777" w:rsidR="00B6528F" w:rsidRPr="00B6528F" w:rsidRDefault="00B6528F" w:rsidP="002815CA">
      <w:pPr>
        <w:spacing w:line="240" w:lineRule="auto"/>
        <w:rPr>
          <w:rFonts w:cs="Arial"/>
        </w:rPr>
      </w:pPr>
    </w:p>
    <w:bookmarkEnd w:id="108"/>
    <w:p w14:paraId="4A18807C" w14:textId="77777777" w:rsidR="00B6528F" w:rsidRPr="00B6528F" w:rsidRDefault="00B6528F" w:rsidP="002815CA">
      <w:pPr>
        <w:spacing w:line="240" w:lineRule="auto"/>
        <w:rPr>
          <w:rFonts w:cs="Arial"/>
        </w:rPr>
      </w:pPr>
      <w:r w:rsidRPr="00B6528F">
        <w:rPr>
          <w:rFonts w:cs="Arial"/>
        </w:rPr>
        <w:t>Podrobnosti glede uporabe emblema EU so opisane v smernica</w:t>
      </w:r>
      <w:r w:rsidRPr="00B6528F">
        <w:t xml:space="preserve">h </w:t>
      </w:r>
      <w:r w:rsidRPr="00B6528F">
        <w:rPr>
          <w:rFonts w:cs="Arial"/>
        </w:rPr>
        <w:t xml:space="preserve">za prejemnike sredstev EU </w:t>
      </w:r>
      <w:hyperlink r:id="rId28" w:history="1">
        <w:r w:rsidRPr="00B6528F">
          <w:rPr>
            <w:rFonts w:cs="Arial"/>
            <w:color w:val="0000FF" w:themeColor="hyperlink"/>
            <w:u w:val="single"/>
          </w:rPr>
          <w:t>Uporaba emblema EU za programe EU 2021–2027</w:t>
        </w:r>
      </w:hyperlink>
      <w:r w:rsidRPr="00B6528F">
        <w:rPr>
          <w:rFonts w:cs="Arial"/>
        </w:rPr>
        <w:t>.</w:t>
      </w:r>
    </w:p>
    <w:p w14:paraId="2905FAF3" w14:textId="77777777" w:rsidR="00B6528F" w:rsidRPr="00B6528F" w:rsidRDefault="00B6528F" w:rsidP="002815CA">
      <w:pPr>
        <w:spacing w:line="240" w:lineRule="auto"/>
        <w:rPr>
          <w:rFonts w:cs="Arial"/>
        </w:rPr>
      </w:pPr>
    </w:p>
    <w:p w14:paraId="65791750" w14:textId="77777777" w:rsidR="00B6528F" w:rsidRPr="00B6528F" w:rsidRDefault="00B6528F" w:rsidP="002815CA">
      <w:pPr>
        <w:spacing w:line="240" w:lineRule="auto"/>
        <w:rPr>
          <w:rFonts w:cs="Arial"/>
        </w:rPr>
      </w:pPr>
      <w:r w:rsidRPr="00B6528F">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71804C80" w14:textId="77777777" w:rsidR="00B6528F" w:rsidRPr="00B6528F" w:rsidRDefault="00B6528F" w:rsidP="002815CA">
      <w:pPr>
        <w:spacing w:line="240" w:lineRule="auto"/>
        <w:rPr>
          <w:rFonts w:cs="Arial"/>
        </w:rPr>
      </w:pPr>
    </w:p>
    <w:p w14:paraId="6203AEAD" w14:textId="17B125FC" w:rsidR="00B6528F" w:rsidRPr="00B6528F" w:rsidRDefault="002815CA" w:rsidP="002815CA">
      <w:pPr>
        <w:spacing w:line="240" w:lineRule="auto"/>
        <w:rPr>
          <w:rFonts w:cs="Arial"/>
          <w:u w:val="single"/>
        </w:rPr>
      </w:pPr>
      <w:r>
        <w:rPr>
          <w:rFonts w:cs="Arial"/>
          <w:u w:val="single"/>
        </w:rPr>
        <w:t>Uporaba drugih</w:t>
      </w:r>
      <w:r w:rsidR="00B6528F" w:rsidRPr="00B6528F">
        <w:rPr>
          <w:rFonts w:cs="Arial"/>
          <w:u w:val="single"/>
        </w:rPr>
        <w:t xml:space="preserve"> logotip</w:t>
      </w:r>
      <w:r>
        <w:rPr>
          <w:rFonts w:cs="Arial"/>
          <w:u w:val="single"/>
        </w:rPr>
        <w:t>ov</w:t>
      </w:r>
    </w:p>
    <w:p w14:paraId="42511D81" w14:textId="77777777" w:rsidR="00B6528F" w:rsidRPr="00B6528F" w:rsidRDefault="00B6528F" w:rsidP="002815CA">
      <w:pPr>
        <w:spacing w:line="240" w:lineRule="auto"/>
        <w:rPr>
          <w:rFonts w:cs="Arial"/>
        </w:rPr>
      </w:pPr>
    </w:p>
    <w:p w14:paraId="3CE5C4F7" w14:textId="77777777" w:rsidR="00B6528F" w:rsidRPr="00B6528F" w:rsidRDefault="00B6528F" w:rsidP="002815CA">
      <w:pPr>
        <w:spacing w:line="240" w:lineRule="auto"/>
        <w:rPr>
          <w:rFonts w:cs="Arial"/>
        </w:rPr>
      </w:pPr>
      <w:r w:rsidRPr="00B6528F">
        <w:rPr>
          <w:rFonts w:cs="Arial"/>
        </w:rPr>
        <w:t xml:space="preserve">Če želi nosilni organ, izvajalec ukrepov ali končni prejemnik poudariti nacionalni prispevek za izvedbo ukrepa ali projekta, koordinacijski organ predlaga uporabo logotipa državne blagovne znamke </w:t>
      </w:r>
      <w:r w:rsidRPr="00B6528F">
        <w:rPr>
          <w:rFonts w:cs="Arial"/>
          <w:u w:val="single"/>
        </w:rPr>
        <w:t xml:space="preserve">I </w:t>
      </w:r>
      <w:proofErr w:type="spellStart"/>
      <w:r w:rsidRPr="00B6528F">
        <w:rPr>
          <w:rFonts w:cs="Arial"/>
          <w:u w:val="single"/>
        </w:rPr>
        <w:t>feel</w:t>
      </w:r>
      <w:proofErr w:type="spellEnd"/>
      <w:r w:rsidRPr="00B6528F">
        <w:rPr>
          <w:rFonts w:cs="Arial"/>
          <w:u w:val="single"/>
        </w:rPr>
        <w:t xml:space="preserve"> Slovenija</w:t>
      </w:r>
      <w:r w:rsidRPr="00B6528F">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29" w:history="1">
        <w:r w:rsidRPr="00B6528F">
          <w:rPr>
            <w:rFonts w:cs="Arial"/>
            <w:color w:val="0000FF" w:themeColor="hyperlink"/>
            <w:u w:val="single"/>
          </w:rPr>
          <w:t>povezavi</w:t>
        </w:r>
      </w:hyperlink>
      <w:r w:rsidRPr="00B6528F">
        <w:rPr>
          <w:rFonts w:cs="Arial"/>
        </w:rPr>
        <w:t>.</w:t>
      </w:r>
    </w:p>
    <w:p w14:paraId="55C20F2C" w14:textId="77777777" w:rsidR="00B6528F" w:rsidRPr="00B6528F" w:rsidRDefault="00B6528F" w:rsidP="002815CA">
      <w:pPr>
        <w:spacing w:line="240" w:lineRule="auto"/>
        <w:rPr>
          <w:rFonts w:cs="Arial"/>
        </w:rPr>
      </w:pPr>
    </w:p>
    <w:p w14:paraId="10CCE3DA" w14:textId="51C70176" w:rsidR="00B6528F" w:rsidRPr="00B6528F" w:rsidRDefault="00E578F4" w:rsidP="002815CA">
      <w:pPr>
        <w:spacing w:line="240" w:lineRule="auto"/>
        <w:rPr>
          <w:rFonts w:cs="Arial"/>
        </w:rPr>
      </w:pPr>
      <w:r w:rsidRPr="00E578F4">
        <w:rPr>
          <w:rFonts w:cs="Arial"/>
        </w:rPr>
        <w:t>Za potrebe prepoznavnosti načrta in njegovih ukrepov koordinacijski organ poskrbi za  oblikovanje celostne grafične podobe načrta.</w:t>
      </w:r>
    </w:p>
    <w:p w14:paraId="1F4DE602" w14:textId="77777777" w:rsidR="00B6528F" w:rsidRPr="00B6528F" w:rsidRDefault="00B6528F" w:rsidP="002815CA">
      <w:pPr>
        <w:spacing w:line="240" w:lineRule="auto"/>
        <w:rPr>
          <w:rFonts w:cs="Arial"/>
        </w:rPr>
      </w:pPr>
    </w:p>
    <w:p w14:paraId="0A7D9CF7" w14:textId="77777777" w:rsidR="00B6528F" w:rsidRPr="00B6528F" w:rsidRDefault="00B6528F" w:rsidP="002815CA">
      <w:pPr>
        <w:spacing w:line="240" w:lineRule="auto"/>
        <w:rPr>
          <w:rFonts w:cs="Arial"/>
          <w:u w:val="single"/>
        </w:rPr>
      </w:pPr>
      <w:r w:rsidRPr="00B6528F">
        <w:rPr>
          <w:rFonts w:cs="Arial"/>
          <w:u w:val="single"/>
        </w:rPr>
        <w:t>Spletna stran končnega prejemnika</w:t>
      </w:r>
    </w:p>
    <w:p w14:paraId="0FFB7917" w14:textId="77777777" w:rsidR="00B6528F" w:rsidRPr="00B6528F" w:rsidRDefault="00B6528F" w:rsidP="002815CA">
      <w:pPr>
        <w:spacing w:line="240" w:lineRule="auto"/>
        <w:rPr>
          <w:rFonts w:cs="Arial"/>
        </w:rPr>
      </w:pPr>
    </w:p>
    <w:p w14:paraId="2C3F9C8A" w14:textId="01096A88" w:rsidR="00E578F4" w:rsidRPr="002F6A80" w:rsidRDefault="00E578F4" w:rsidP="00E578F4">
      <w:pPr>
        <w:spacing w:line="240" w:lineRule="auto"/>
        <w:rPr>
          <w:rFonts w:cs="Arial"/>
        </w:rPr>
      </w:pPr>
      <w:r w:rsidRPr="00B6528F">
        <w:rPr>
          <w:rFonts w:cs="Arial"/>
        </w:rPr>
        <w:t xml:space="preserve">Končni prejemnik sredstev na svoji spletni strani (če obstaja) predstavi aktivnosti, ki jih izvaja s sredstvi mehanizma v okviru projekta. To stori na način, da na kratko opiše </w:t>
      </w:r>
      <w:r>
        <w:rPr>
          <w:rFonts w:cs="Arial"/>
        </w:rPr>
        <w:t>projekt</w:t>
      </w:r>
      <w:r w:rsidRPr="00B6528F">
        <w:rPr>
          <w:rFonts w:cs="Arial"/>
        </w:rPr>
        <w:t xml:space="preserve">, njegov namen, načrtovane in dosežene rezultate, navede informacije o skupni finančni vrednosti in višini financiranja iz mehanizma. Obvezno prikaže tudi emblem EU z izjavo o financiranju z napisom „Financira Evropska unija – </w:t>
      </w:r>
      <w:proofErr w:type="spellStart"/>
      <w:r w:rsidRPr="00B6528F">
        <w:rPr>
          <w:rFonts w:cs="Arial"/>
        </w:rPr>
        <w:t>NextGenerationEU</w:t>
      </w:r>
      <w:proofErr w:type="spellEnd"/>
      <w:r w:rsidRPr="00B6528F">
        <w:rPr>
          <w:rFonts w:cs="Arial"/>
        </w:rPr>
        <w:t xml:space="preserve">“. Prav tako </w:t>
      </w:r>
      <w:bookmarkStart w:id="109" w:name="_Hlk95675026"/>
      <w:r w:rsidRPr="00B6528F">
        <w:rPr>
          <w:rFonts w:cs="Arial"/>
        </w:rPr>
        <w:t xml:space="preserve">obrazloži vlogo EU z navedbo, da je naložba del ukrepov načrta, ki se financira iz mehanizma, in doda povezavo na enotno spletno mesto načrta </w:t>
      </w:r>
      <w:hyperlink r:id="rId30" w:history="1">
        <w:r w:rsidRPr="00B6528F">
          <w:rPr>
            <w:rFonts w:cs="Arial"/>
            <w:color w:val="0000FF" w:themeColor="hyperlink"/>
            <w:u w:val="single"/>
          </w:rPr>
          <w:t>noo.gov.si</w:t>
        </w:r>
      </w:hyperlink>
      <w:r>
        <w:rPr>
          <w:rFonts w:cs="Arial"/>
          <w:color w:val="0000FF" w:themeColor="hyperlink"/>
          <w:u w:val="single"/>
        </w:rPr>
        <w:t xml:space="preserve">. </w:t>
      </w:r>
      <w:r w:rsidRPr="002F6A80">
        <w:rPr>
          <w:rFonts w:cs="Arial"/>
        </w:rPr>
        <w:t xml:space="preserve">Po lastni presoji doda tudi povezavo na portal </w:t>
      </w:r>
      <w:hyperlink r:id="rId31" w:history="1">
        <w:r w:rsidRPr="002F6A80">
          <w:rPr>
            <w:rStyle w:val="Hiperpovezava"/>
            <w:rFonts w:cs="Arial"/>
            <w:color w:val="auto"/>
            <w:u w:val="none"/>
          </w:rPr>
          <w:t>evropska</w:t>
        </w:r>
        <w:r w:rsidR="002F6A80">
          <w:rPr>
            <w:rStyle w:val="Hiperpovezava"/>
            <w:rFonts w:cs="Arial"/>
            <w:color w:val="auto"/>
            <w:u w:val="none"/>
          </w:rPr>
          <w:t xml:space="preserve"> </w:t>
        </w:r>
      </w:hyperlink>
      <w:hyperlink r:id="rId32" w:history="1">
        <w:r w:rsidR="00EB1867" w:rsidRPr="00EB1867">
          <w:rPr>
            <w:color w:val="0000FF"/>
            <w:u w:val="single"/>
          </w:rPr>
          <w:t>evropskasredstva.si</w:t>
        </w:r>
      </w:hyperlink>
      <w:r w:rsidR="00EB1867">
        <w:t>.</w:t>
      </w:r>
    </w:p>
    <w:bookmarkEnd w:id="109"/>
    <w:p w14:paraId="504F5A8F" w14:textId="77777777" w:rsidR="00B6528F" w:rsidRPr="00B6528F" w:rsidRDefault="00B6528F" w:rsidP="002815CA">
      <w:pPr>
        <w:spacing w:line="240" w:lineRule="auto"/>
        <w:rPr>
          <w:rFonts w:cs="Arial"/>
        </w:rPr>
      </w:pPr>
    </w:p>
    <w:p w14:paraId="0F520ED9" w14:textId="77777777" w:rsidR="00B6528F" w:rsidRPr="00B6528F" w:rsidRDefault="00B6528F" w:rsidP="002815CA">
      <w:pPr>
        <w:spacing w:line="240" w:lineRule="auto"/>
        <w:rPr>
          <w:rFonts w:cs="Arial"/>
        </w:rPr>
      </w:pPr>
      <w:r w:rsidRPr="00B6528F">
        <w:rPr>
          <w:rFonts w:cs="Arial"/>
        </w:rPr>
        <w:t>Če končni prejemnik uporablja druga komunikacijska omrežja, v njih smiselno uporabi zgoraj navedene elemente.</w:t>
      </w:r>
    </w:p>
    <w:p w14:paraId="5A1047B6" w14:textId="77777777" w:rsidR="00B6528F" w:rsidRPr="00B6528F" w:rsidRDefault="00B6528F" w:rsidP="002815CA">
      <w:pPr>
        <w:spacing w:line="240" w:lineRule="auto"/>
        <w:rPr>
          <w:rFonts w:cs="Arial"/>
        </w:rPr>
      </w:pPr>
    </w:p>
    <w:p w14:paraId="467DA223" w14:textId="77777777" w:rsidR="00E578F4" w:rsidRPr="00B6528F" w:rsidRDefault="00E578F4" w:rsidP="00E578F4">
      <w:pPr>
        <w:spacing w:line="240" w:lineRule="auto"/>
        <w:rPr>
          <w:rFonts w:cs="Arial"/>
          <w:u w:val="single"/>
        </w:rPr>
      </w:pPr>
      <w:r>
        <w:rPr>
          <w:rFonts w:cs="Arial"/>
          <w:u w:val="single"/>
        </w:rPr>
        <w:t>Trajna tabla, pano, plakat</w:t>
      </w:r>
      <w:r w:rsidRPr="00B6528F">
        <w:rPr>
          <w:rFonts w:cs="Arial"/>
          <w:u w:val="single"/>
        </w:rPr>
        <w:t xml:space="preserve"> </w:t>
      </w:r>
      <w:r>
        <w:rPr>
          <w:rFonts w:cs="Arial"/>
          <w:u w:val="single"/>
        </w:rPr>
        <w:t>in elektronski prikazovalnik</w:t>
      </w:r>
    </w:p>
    <w:p w14:paraId="5CC1F22E" w14:textId="77777777" w:rsidR="00E578F4" w:rsidRPr="00B6528F" w:rsidRDefault="00E578F4" w:rsidP="00E578F4">
      <w:pPr>
        <w:spacing w:line="240" w:lineRule="auto"/>
        <w:rPr>
          <w:rFonts w:cs="Arial"/>
        </w:rPr>
      </w:pPr>
    </w:p>
    <w:p w14:paraId="2ADE41DC" w14:textId="3B517F9E" w:rsidR="00E578F4" w:rsidRPr="00E578F4" w:rsidRDefault="00E578F4" w:rsidP="00E578F4">
      <w:pPr>
        <w:spacing w:line="240" w:lineRule="auto"/>
        <w:contextualSpacing/>
        <w:rPr>
          <w:rFonts w:cs="Arial"/>
        </w:rPr>
      </w:pPr>
      <w:r w:rsidRPr="00E578F4">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2B915BCE" w14:textId="77777777" w:rsidR="00E578F4" w:rsidRPr="00E578F4" w:rsidRDefault="00E578F4" w:rsidP="00E578F4">
      <w:pPr>
        <w:spacing w:line="240" w:lineRule="auto"/>
        <w:ind w:left="1068"/>
        <w:contextualSpacing/>
        <w:rPr>
          <w:rFonts w:cs="Arial"/>
        </w:rPr>
      </w:pPr>
    </w:p>
    <w:p w14:paraId="027BC13C" w14:textId="77777777" w:rsidR="00E578F4" w:rsidRPr="00E578F4" w:rsidRDefault="00E578F4" w:rsidP="00E578F4">
      <w:pPr>
        <w:spacing w:line="240" w:lineRule="auto"/>
        <w:rPr>
          <w:rFonts w:cs="Arial"/>
        </w:rPr>
      </w:pPr>
      <w:r w:rsidRPr="00E578F4">
        <w:rPr>
          <w:rFonts w:cs="Arial"/>
        </w:rPr>
        <w:t>Trajna tabla ali pano sta izdelana iz obstojnega materiala. Podatki so čitljivi. Poškodovano ali zbledelo označitev končni prejemnik nadomesti z novo.</w:t>
      </w:r>
    </w:p>
    <w:p w14:paraId="60B0D4A4" w14:textId="77777777" w:rsidR="00E578F4" w:rsidRPr="00E578F4" w:rsidRDefault="00E578F4" w:rsidP="00E578F4">
      <w:pPr>
        <w:spacing w:line="240" w:lineRule="auto"/>
        <w:rPr>
          <w:rFonts w:cs="Arial"/>
        </w:rPr>
      </w:pPr>
    </w:p>
    <w:p w14:paraId="2A8B6F8C" w14:textId="4099B70D" w:rsidR="00E578F4" w:rsidRPr="00E578F4" w:rsidRDefault="00E578F4" w:rsidP="00E578F4">
      <w:pPr>
        <w:spacing w:line="240" w:lineRule="auto"/>
        <w:rPr>
          <w:rFonts w:cs="Arial"/>
        </w:rPr>
      </w:pPr>
      <w:r w:rsidRPr="00E578F4">
        <w:rPr>
          <w:rFonts w:cs="Arial"/>
        </w:rPr>
        <w:t>Če upravičenec postavi pano in ga želi po zaključku gradnje nadomestiti s tablo, naj to stori, takoj ko odstrani pano.</w:t>
      </w:r>
    </w:p>
    <w:p w14:paraId="42430C93" w14:textId="77777777" w:rsidR="00E578F4" w:rsidRPr="00E578F4" w:rsidRDefault="00E578F4" w:rsidP="00E578F4">
      <w:pPr>
        <w:spacing w:line="240" w:lineRule="auto"/>
        <w:rPr>
          <w:rFonts w:cs="Arial"/>
        </w:rPr>
      </w:pPr>
    </w:p>
    <w:p w14:paraId="21463E84" w14:textId="77777777" w:rsidR="00E578F4" w:rsidRPr="00E578F4" w:rsidRDefault="00E578F4" w:rsidP="00E578F4">
      <w:pPr>
        <w:spacing w:line="240" w:lineRule="auto"/>
        <w:rPr>
          <w:rFonts w:cs="Arial"/>
        </w:rPr>
      </w:pPr>
      <w:r w:rsidRPr="00E578F4">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1ED92300" w14:textId="77777777" w:rsidR="00E578F4" w:rsidRPr="00E578F4" w:rsidRDefault="00E578F4" w:rsidP="00E578F4">
      <w:pPr>
        <w:spacing w:line="240" w:lineRule="auto"/>
        <w:rPr>
          <w:rFonts w:cs="Arial"/>
        </w:rPr>
      </w:pPr>
    </w:p>
    <w:p w14:paraId="0B2070B3" w14:textId="77777777" w:rsidR="00E578F4" w:rsidRPr="00E578F4" w:rsidRDefault="00E578F4" w:rsidP="00E578F4">
      <w:pPr>
        <w:spacing w:line="240" w:lineRule="auto"/>
        <w:rPr>
          <w:rFonts w:cs="Arial"/>
        </w:rPr>
      </w:pPr>
      <w:r w:rsidRPr="00E578F4">
        <w:rPr>
          <w:rFonts w:cs="Arial"/>
        </w:rPr>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33" w:history="1">
        <w:proofErr w:type="spellStart"/>
        <w:r w:rsidRPr="00E578F4">
          <w:rPr>
            <w:rStyle w:val="Hiperpovezava"/>
            <w:rFonts w:cs="Arial"/>
          </w:rPr>
          <w:t>inforegio</w:t>
        </w:r>
        <w:proofErr w:type="spellEnd"/>
        <w:r w:rsidRPr="00E578F4">
          <w:rPr>
            <w:rStyle w:val="Hiperpovezava"/>
            <w:rFonts w:cs="Arial"/>
          </w:rPr>
          <w:t>-generator</w:t>
        </w:r>
      </w:hyperlink>
      <w:r w:rsidRPr="00E578F4">
        <w:rPr>
          <w:rFonts w:cs="Arial"/>
        </w:rPr>
        <w:t>.</w:t>
      </w:r>
    </w:p>
    <w:p w14:paraId="76903141" w14:textId="77777777" w:rsidR="00E578F4" w:rsidRPr="00E578F4" w:rsidRDefault="00E578F4" w:rsidP="00E578F4">
      <w:pPr>
        <w:spacing w:line="240" w:lineRule="auto"/>
        <w:rPr>
          <w:rFonts w:cs="Arial"/>
        </w:rPr>
      </w:pPr>
    </w:p>
    <w:p w14:paraId="14BE8D97" w14:textId="77777777" w:rsidR="00E578F4" w:rsidRPr="00E578F4" w:rsidRDefault="00E578F4" w:rsidP="00E578F4">
      <w:pPr>
        <w:spacing w:line="240" w:lineRule="auto"/>
        <w:rPr>
          <w:rFonts w:cs="Arial"/>
        </w:rPr>
      </w:pPr>
      <w:r w:rsidRPr="00E578F4">
        <w:rPr>
          <w:rFonts w:cs="Arial"/>
          <w:b/>
          <w:bCs/>
        </w:rPr>
        <w:t xml:space="preserve">Obvezni elementi </w:t>
      </w:r>
      <w:r w:rsidRPr="00E578F4">
        <w:rPr>
          <w:rFonts w:cs="Arial"/>
        </w:rPr>
        <w:t>- Končni prejemnik na plakatu, stalni tabli ali panoju obvezno navede:</w:t>
      </w:r>
    </w:p>
    <w:p w14:paraId="6D4AA0CF" w14:textId="77777777" w:rsidR="00E578F4" w:rsidRPr="00E578F4" w:rsidRDefault="00E578F4" w:rsidP="00E578F4">
      <w:pPr>
        <w:pStyle w:val="Odstavekseznama"/>
        <w:numPr>
          <w:ilvl w:val="0"/>
          <w:numId w:val="63"/>
        </w:numPr>
        <w:spacing w:line="240" w:lineRule="auto"/>
        <w:rPr>
          <w:rFonts w:cs="Arial"/>
        </w:rPr>
      </w:pPr>
      <w:r w:rsidRPr="00E578F4">
        <w:rPr>
          <w:rFonts w:cs="Arial"/>
        </w:rPr>
        <w:t xml:space="preserve">ime in glavni namen projekta (vključno z navedbo, da je naložba del ukrepov slovenskega načrta, ki ga financira mehanizem) in </w:t>
      </w:r>
    </w:p>
    <w:p w14:paraId="630825ED" w14:textId="77777777" w:rsidR="00E578F4" w:rsidRPr="00E578F4" w:rsidRDefault="00E578F4" w:rsidP="00E578F4">
      <w:pPr>
        <w:pStyle w:val="Odstavekseznama"/>
        <w:numPr>
          <w:ilvl w:val="0"/>
          <w:numId w:val="63"/>
        </w:numPr>
        <w:spacing w:line="240" w:lineRule="auto"/>
        <w:rPr>
          <w:rFonts w:cs="Arial"/>
        </w:rPr>
      </w:pPr>
      <w:r w:rsidRPr="00E578F4">
        <w:rPr>
          <w:rFonts w:cs="Arial"/>
        </w:rPr>
        <w:lastRenderedPageBreak/>
        <w:t xml:space="preserve">emblem EU z izjavo o financiranju „Financira Evropska unija – </w:t>
      </w:r>
      <w:proofErr w:type="spellStart"/>
      <w:r w:rsidRPr="00E578F4">
        <w:rPr>
          <w:rFonts w:cs="Arial"/>
        </w:rPr>
        <w:t>NextGenerationEU</w:t>
      </w:r>
      <w:proofErr w:type="spellEnd"/>
      <w:r w:rsidRPr="00E578F4">
        <w:rPr>
          <w:rFonts w:cs="Arial"/>
        </w:rPr>
        <w:t xml:space="preserve">“. </w:t>
      </w:r>
    </w:p>
    <w:p w14:paraId="4AA3D156" w14:textId="77777777" w:rsidR="00E578F4" w:rsidRPr="00E578F4" w:rsidRDefault="00E578F4" w:rsidP="00E578F4">
      <w:pPr>
        <w:spacing w:line="240" w:lineRule="auto"/>
        <w:rPr>
          <w:rFonts w:cs="Arial"/>
        </w:rPr>
      </w:pPr>
    </w:p>
    <w:p w14:paraId="09A29AB9" w14:textId="77777777" w:rsidR="00E578F4" w:rsidRPr="00E578F4" w:rsidRDefault="00E578F4" w:rsidP="00E578F4">
      <w:pPr>
        <w:spacing w:line="240" w:lineRule="auto"/>
        <w:rPr>
          <w:rFonts w:cs="Arial"/>
        </w:rPr>
      </w:pPr>
      <w:r w:rsidRPr="00E578F4">
        <w:rPr>
          <w:rFonts w:cs="Arial"/>
          <w:b/>
          <w:bCs/>
        </w:rPr>
        <w:t>Drugi elementi</w:t>
      </w:r>
      <w:r w:rsidRPr="00E578F4">
        <w:rPr>
          <w:rFonts w:cs="Arial"/>
        </w:rPr>
        <w:t xml:space="preserve"> - Pri oblikovanju navedenih vizualnih vsebin končni prejemnik smiselno navede tudi druge elemente:</w:t>
      </w:r>
    </w:p>
    <w:p w14:paraId="3E1673D0" w14:textId="77777777" w:rsidR="00E578F4" w:rsidRPr="00E578F4" w:rsidRDefault="00E578F4" w:rsidP="00E578F4">
      <w:pPr>
        <w:pStyle w:val="Odstavekseznama"/>
        <w:numPr>
          <w:ilvl w:val="0"/>
          <w:numId w:val="62"/>
        </w:numPr>
        <w:spacing w:line="240" w:lineRule="auto"/>
        <w:rPr>
          <w:rFonts w:cs="Arial"/>
        </w:rPr>
      </w:pPr>
      <w:r w:rsidRPr="00E578F4">
        <w:rPr>
          <w:rFonts w:cs="Arial"/>
        </w:rPr>
        <w:t>Logotipi partnerjev - poleg emblema EU se uporabi največ tri dodatne logotipe partnerjev;</w:t>
      </w:r>
    </w:p>
    <w:p w14:paraId="7E65CCC6" w14:textId="180CE53E" w:rsidR="00E578F4" w:rsidRPr="00E578F4" w:rsidRDefault="00E578F4" w:rsidP="00E578F4">
      <w:pPr>
        <w:pStyle w:val="Odstavekseznama"/>
        <w:numPr>
          <w:ilvl w:val="0"/>
          <w:numId w:val="62"/>
        </w:numPr>
        <w:spacing w:line="240" w:lineRule="auto"/>
        <w:rPr>
          <w:rFonts w:cs="Arial"/>
        </w:rPr>
      </w:pPr>
      <w:r w:rsidRPr="00E578F4">
        <w:rPr>
          <w:rFonts w:cs="Arial"/>
        </w:rPr>
        <w:t>Opis projekta ne presega 400 znakov, vključno s presledki. Priporoča se raba splošni javnosti razumljivega jezika ter izogibanje žargonu, ponavljanju in kraticam;</w:t>
      </w:r>
    </w:p>
    <w:p w14:paraId="226DBC72" w14:textId="5EA82D94" w:rsidR="00E578F4" w:rsidRPr="00E578F4" w:rsidRDefault="00E578F4" w:rsidP="00E578F4">
      <w:pPr>
        <w:pStyle w:val="Odstavekseznama"/>
        <w:numPr>
          <w:ilvl w:val="0"/>
          <w:numId w:val="62"/>
        </w:numPr>
        <w:spacing w:line="240" w:lineRule="auto"/>
        <w:rPr>
          <w:rFonts w:cs="Arial"/>
        </w:rPr>
      </w:pPr>
      <w:r w:rsidRPr="00E578F4">
        <w:rPr>
          <w:rFonts w:cs="Arial"/>
        </w:rPr>
        <w:t>Proračun projekta - navaja se skupna vrednost projekta (vključno z EU sredstvi), in vrednost EU financiranja. Zneska se smiselno zaokroži;</w:t>
      </w:r>
    </w:p>
    <w:p w14:paraId="66E32645" w14:textId="0C529CA5" w:rsidR="00E578F4" w:rsidRPr="00E578F4" w:rsidRDefault="00E578F4" w:rsidP="00E578F4">
      <w:pPr>
        <w:pStyle w:val="Odstavekseznama"/>
        <w:numPr>
          <w:ilvl w:val="0"/>
          <w:numId w:val="62"/>
        </w:numPr>
        <w:spacing w:line="240" w:lineRule="auto"/>
        <w:rPr>
          <w:rFonts w:cs="Arial"/>
        </w:rPr>
      </w:pPr>
      <w:r w:rsidRPr="00E578F4">
        <w:rPr>
          <w:rFonts w:cs="Arial"/>
        </w:rPr>
        <w:t>Trajanje projekta - navaja se mesece in leta;</w:t>
      </w:r>
    </w:p>
    <w:p w14:paraId="3340227F" w14:textId="1A51CB50" w:rsidR="00E578F4" w:rsidRPr="00E578F4" w:rsidRDefault="00E578F4" w:rsidP="00E578F4">
      <w:pPr>
        <w:pStyle w:val="Odstavekseznama"/>
        <w:numPr>
          <w:ilvl w:val="0"/>
          <w:numId w:val="62"/>
        </w:numPr>
        <w:spacing w:line="240" w:lineRule="auto"/>
        <w:rPr>
          <w:rFonts w:cs="Arial"/>
        </w:rPr>
      </w:pPr>
      <w:r w:rsidRPr="00E578F4">
        <w:rPr>
          <w:rFonts w:cs="Arial"/>
        </w:rPr>
        <w:t xml:space="preserve">Slikovno gradivo - v primeru uporabe slikovnega gradiva se upošteva avtorske pravice, tudi z navedbo avtorja. Velikost in kakovost slikovnega gradiva naj ustrezata izbranemu formatu. </w:t>
      </w:r>
    </w:p>
    <w:p w14:paraId="3E783E86" w14:textId="4CFB2147" w:rsidR="00E578F4" w:rsidRPr="00E578F4" w:rsidRDefault="00E578F4" w:rsidP="00E578F4">
      <w:pPr>
        <w:pStyle w:val="Odstavekseznama"/>
        <w:numPr>
          <w:ilvl w:val="0"/>
          <w:numId w:val="62"/>
        </w:numPr>
        <w:spacing w:line="240" w:lineRule="auto"/>
        <w:rPr>
          <w:rFonts w:cs="Arial"/>
        </w:rPr>
      </w:pPr>
      <w:r w:rsidRPr="00E578F4">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26037319" w14:textId="77777777" w:rsidR="00E578F4" w:rsidRPr="00E578F4" w:rsidRDefault="00E578F4" w:rsidP="00E578F4">
      <w:pPr>
        <w:pStyle w:val="Odstavekseznama"/>
        <w:numPr>
          <w:ilvl w:val="0"/>
          <w:numId w:val="62"/>
        </w:numPr>
        <w:spacing w:line="240" w:lineRule="auto"/>
        <w:rPr>
          <w:rFonts w:cs="Arial"/>
        </w:rPr>
      </w:pPr>
      <w:r w:rsidRPr="00E578F4">
        <w:rPr>
          <w:rFonts w:cs="Arial"/>
        </w:rPr>
        <w:t>Odgovorna oseba za objavo - praviloma končni prejemnik.</w:t>
      </w:r>
    </w:p>
    <w:p w14:paraId="6D634671" w14:textId="6EE8B85A" w:rsidR="00E578F4" w:rsidRPr="00E578F4" w:rsidRDefault="00E578F4" w:rsidP="00E578F4">
      <w:pPr>
        <w:spacing w:line="240" w:lineRule="auto"/>
        <w:rPr>
          <w:rFonts w:cs="Arial"/>
        </w:rPr>
      </w:pPr>
    </w:p>
    <w:p w14:paraId="62A04674" w14:textId="77777777" w:rsidR="00E578F4" w:rsidRDefault="00E578F4" w:rsidP="00E578F4">
      <w:pPr>
        <w:spacing w:line="240" w:lineRule="auto"/>
        <w:rPr>
          <w:rFonts w:cs="Arial"/>
        </w:rPr>
      </w:pPr>
      <w:r w:rsidRPr="00E578F4">
        <w:rPr>
          <w:rFonts w:cs="Arial"/>
        </w:rPr>
        <w:t>Primer trajne table oziroma plošče:</w:t>
      </w:r>
    </w:p>
    <w:p w14:paraId="4E3B767F" w14:textId="56A6FA54" w:rsidR="00E578F4" w:rsidRDefault="00E578F4" w:rsidP="00E578F4">
      <w:pPr>
        <w:spacing w:line="240" w:lineRule="auto"/>
        <w:rPr>
          <w:rFonts w:cs="Arial"/>
          <w:sz w:val="22"/>
        </w:rPr>
      </w:pPr>
      <w:r>
        <w:rPr>
          <w:noProof/>
          <w:lang w:eastAsia="sl-SI"/>
        </w:rPr>
        <w:drawing>
          <wp:inline distT="0" distB="0" distL="0" distR="0" wp14:anchorId="29524E9A" wp14:editId="75469F76">
            <wp:extent cx="5400675" cy="24860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69F775F1" w14:textId="7637EC97" w:rsidR="00AA2E82" w:rsidRDefault="00AA2E82" w:rsidP="00AA2E82">
      <w:pPr>
        <w:keepNext w:val="0"/>
        <w:keepLines w:val="0"/>
        <w:spacing w:after="200" w:line="276" w:lineRule="auto"/>
        <w:jc w:val="left"/>
        <w:rPr>
          <w:rFonts w:cs="Arial"/>
          <w:szCs w:val="20"/>
        </w:rPr>
      </w:pPr>
      <w:r>
        <w:rPr>
          <w:rFonts w:cs="Arial"/>
          <w:szCs w:val="20"/>
        </w:rPr>
        <w:br w:type="page"/>
      </w:r>
    </w:p>
    <w:p w14:paraId="13C5A085" w14:textId="7F6A6D64" w:rsidR="00E578F4" w:rsidRPr="00AA2E82" w:rsidRDefault="00E578F4" w:rsidP="00E578F4">
      <w:pPr>
        <w:spacing w:line="240" w:lineRule="auto"/>
        <w:rPr>
          <w:rFonts w:cs="Arial"/>
          <w:szCs w:val="20"/>
        </w:rPr>
      </w:pPr>
      <w:r w:rsidRPr="00E578F4">
        <w:rPr>
          <w:rFonts w:cs="Arial"/>
          <w:szCs w:val="20"/>
        </w:rPr>
        <w:lastRenderedPageBreak/>
        <w:t>Primer plakata:</w:t>
      </w:r>
    </w:p>
    <w:p w14:paraId="1FABBBBA" w14:textId="30F3930F" w:rsidR="00E578F4" w:rsidRPr="00A251A1" w:rsidRDefault="00AA2E82" w:rsidP="00AA2E82">
      <w:pPr>
        <w:spacing w:before="7440" w:line="240" w:lineRule="auto"/>
        <w:rPr>
          <w:rFonts w:cs="Arial"/>
          <w:szCs w:val="20"/>
        </w:rPr>
      </w:pPr>
      <w:r>
        <w:rPr>
          <w:rFonts w:cs="Arial"/>
          <w:noProof/>
          <w:sz w:val="22"/>
        </w:rPr>
        <w:drawing>
          <wp:anchor distT="0" distB="0" distL="114300" distR="114300" simplePos="0" relativeHeight="251660293" behindDoc="0" locked="0" layoutInCell="1" allowOverlap="1" wp14:anchorId="32705524" wp14:editId="4A5B44B4">
            <wp:simplePos x="0" y="0"/>
            <wp:positionH relativeFrom="margin">
              <wp:posOffset>-74501</wp:posOffset>
            </wp:positionH>
            <wp:positionV relativeFrom="paragraph">
              <wp:posOffset>77766</wp:posOffset>
            </wp:positionV>
            <wp:extent cx="3363740" cy="4448175"/>
            <wp:effectExtent l="0" t="0" r="825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r w:rsidR="00E578F4" w:rsidRPr="00A251A1">
        <w:rPr>
          <w:rFonts w:cs="Arial"/>
          <w:szCs w:val="20"/>
        </w:rPr>
        <w:t>Primer postavitve plakata:</w:t>
      </w:r>
    </w:p>
    <w:p w14:paraId="571A3C24" w14:textId="43186AFC" w:rsidR="00E578F4" w:rsidRDefault="00E578F4" w:rsidP="00E578F4">
      <w:pPr>
        <w:spacing w:line="240" w:lineRule="auto"/>
        <w:rPr>
          <w:rFonts w:cs="Arial"/>
          <w:sz w:val="22"/>
        </w:rPr>
      </w:pPr>
      <w:r>
        <w:rPr>
          <w:noProof/>
          <w:lang w:eastAsia="sl-SI"/>
        </w:rPr>
        <w:drawing>
          <wp:inline distT="0" distB="0" distL="0" distR="0" wp14:anchorId="1AE40171" wp14:editId="3818066C">
            <wp:extent cx="3945571" cy="2686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24820D8B" w14:textId="77777777" w:rsidR="00E578F4" w:rsidRPr="00B6528F" w:rsidRDefault="00E578F4" w:rsidP="00E578F4">
      <w:pPr>
        <w:spacing w:line="240" w:lineRule="auto"/>
        <w:rPr>
          <w:rFonts w:cs="Arial"/>
          <w:u w:val="single"/>
        </w:rPr>
      </w:pPr>
    </w:p>
    <w:p w14:paraId="2C4E4685" w14:textId="77777777" w:rsidR="00E578F4" w:rsidRPr="00B6528F" w:rsidRDefault="00E578F4" w:rsidP="00E578F4">
      <w:pPr>
        <w:spacing w:line="240" w:lineRule="auto"/>
        <w:rPr>
          <w:rFonts w:cs="Arial"/>
          <w:u w:val="single"/>
        </w:rPr>
      </w:pPr>
      <w:r w:rsidRPr="00B6528F">
        <w:rPr>
          <w:rFonts w:cs="Arial"/>
          <w:u w:val="single"/>
        </w:rPr>
        <w:t>Drugi načini komuniciranja</w:t>
      </w:r>
    </w:p>
    <w:p w14:paraId="51F4188F" w14:textId="77777777" w:rsidR="00E578F4" w:rsidRPr="00B6528F" w:rsidRDefault="00E578F4" w:rsidP="00E578F4">
      <w:pPr>
        <w:spacing w:line="240" w:lineRule="auto"/>
        <w:rPr>
          <w:rFonts w:cs="Arial"/>
        </w:rPr>
      </w:pPr>
    </w:p>
    <w:p w14:paraId="1C5F014A" w14:textId="77777777" w:rsidR="00E578F4" w:rsidRPr="00B6528F" w:rsidRDefault="00E578F4" w:rsidP="00E578F4">
      <w:pPr>
        <w:spacing w:line="240" w:lineRule="auto"/>
        <w:rPr>
          <w:rFonts w:cs="Arial"/>
        </w:rPr>
      </w:pPr>
      <w:r w:rsidRPr="00B6528F">
        <w:rPr>
          <w:rFonts w:cs="Arial"/>
        </w:rPr>
        <w:t xml:space="preserve">Končni prejemniki in drugi udeleženci izvajanja načrta z emblemom EU in izjavo o financiranju „Financira Evropska unija – </w:t>
      </w:r>
      <w:proofErr w:type="spellStart"/>
      <w:r w:rsidRPr="00B6528F">
        <w:rPr>
          <w:rFonts w:cs="Arial"/>
        </w:rPr>
        <w:t>NextGenerationEU</w:t>
      </w:r>
      <w:proofErr w:type="spellEnd"/>
      <w:r w:rsidRPr="00B6528F">
        <w:rPr>
          <w:rFonts w:cs="Arial"/>
        </w:rPr>
        <w:t>“ smiselno označujejo tudi druga gradiva (</w:t>
      </w:r>
      <w:r>
        <w:rPr>
          <w:rFonts w:cs="Arial"/>
        </w:rPr>
        <w:t>JR</w:t>
      </w:r>
      <w:r w:rsidRPr="00B6528F">
        <w:rPr>
          <w:rFonts w:cs="Arial"/>
        </w:rPr>
        <w:t xml:space="preserve">, pogodbe oziroma vse dokumente, ki predstavljajo podlage za financiranje s sredstvi mehanizma) in komunikacije (tiskovine, avdiovizualni in promocijski materiali). </w:t>
      </w:r>
    </w:p>
    <w:p w14:paraId="03C13779" w14:textId="77777777" w:rsidR="00E578F4" w:rsidRPr="00B6528F" w:rsidRDefault="00E578F4" w:rsidP="00E578F4">
      <w:pPr>
        <w:spacing w:line="240" w:lineRule="auto"/>
        <w:rPr>
          <w:rFonts w:cs="Arial"/>
        </w:rPr>
      </w:pPr>
    </w:p>
    <w:p w14:paraId="5FE1E684" w14:textId="7E0939D9" w:rsidR="00B6528F" w:rsidRPr="00B6528F" w:rsidRDefault="00E578F4" w:rsidP="002815CA">
      <w:pPr>
        <w:spacing w:line="240" w:lineRule="auto"/>
        <w:rPr>
          <w:rFonts w:cs="Arial"/>
        </w:rPr>
      </w:pPr>
      <w:r w:rsidRPr="00B6528F">
        <w:rPr>
          <w:rFonts w:cs="Arial"/>
        </w:rPr>
        <w:lastRenderedPageBreak/>
        <w:t xml:space="preserve">Končni prejemniki in drugi udeleženci izvajanja načrta v komunikaciji z mediji in javnostmi (sporočila za javnost, novinarske konference, dogodki, delavnice …) navajajo, da se ukrep ali projekt financira s sredstvi mehanizma v okviru slovenskega načrta. Na dogodkih izobesijo plakat ali drugo vizualno podobo z opisom ukrepa ali projekta. Po lastni presoji v komunikacijah navedejo, da je cilj načrta ublažiti gospodarske in socialne posledice pandemije </w:t>
      </w:r>
      <w:r>
        <w:rPr>
          <w:rFonts w:cs="Arial"/>
        </w:rPr>
        <w:t>COVID</w:t>
      </w:r>
      <w:r w:rsidRPr="00B6528F">
        <w:rPr>
          <w:rFonts w:cs="Arial"/>
        </w:rPr>
        <w:t>-19 ter zagotoviti, da bo gospodarstvo in družba bolj trajnostna, odpornejša ter bolje pripravljena na izzive in priložnosti zelenega in digitalnega prehoda.</w:t>
      </w:r>
    </w:p>
    <w:p w14:paraId="3AEC83FE" w14:textId="1117226F" w:rsidR="00F125C5" w:rsidRDefault="00F125C5">
      <w:pPr>
        <w:keepNext w:val="0"/>
        <w:keepLines w:val="0"/>
        <w:spacing w:after="200" w:line="276" w:lineRule="auto"/>
        <w:jc w:val="left"/>
        <w:rPr>
          <w:rFonts w:cs="Arial"/>
        </w:rPr>
      </w:pPr>
      <w:r>
        <w:rPr>
          <w:rFonts w:cs="Arial"/>
        </w:rPr>
        <w:br w:type="page"/>
      </w:r>
    </w:p>
    <w:p w14:paraId="3397E5B4" w14:textId="7D7E6047" w:rsidR="00CF67A6" w:rsidRPr="00CF67A6" w:rsidRDefault="00FB5477" w:rsidP="00CF67A6">
      <w:pPr>
        <w:pStyle w:val="Naslov1"/>
      </w:pPr>
      <w:bookmarkStart w:id="110" w:name="_Toc101430219"/>
      <w:r w:rsidRPr="00C40429">
        <w:lastRenderedPageBreak/>
        <w:t>INFORMACIJSKA PODPORA ZA IZVAJANJE N</w:t>
      </w:r>
      <w:r w:rsidR="00156AF9" w:rsidRPr="00C40429">
        <w:t>AČRTA</w:t>
      </w:r>
      <w:bookmarkEnd w:id="110"/>
    </w:p>
    <w:p w14:paraId="19CC46E7" w14:textId="281F7CA3" w:rsidR="0081673C" w:rsidRPr="00C40429" w:rsidRDefault="0081673C" w:rsidP="0081673C">
      <w:pPr>
        <w:spacing w:line="240" w:lineRule="atLeast"/>
        <w:rPr>
          <w:rFonts w:cs="Arial"/>
          <w:szCs w:val="20"/>
        </w:rPr>
      </w:pPr>
      <w:r w:rsidRPr="00A4233B">
        <w:rPr>
          <w:rFonts w:cs="Arial"/>
          <w:color w:val="000000" w:themeColor="text1"/>
          <w:szCs w:val="20"/>
          <w:shd w:val="clear" w:color="auto" w:fill="FFFFFF"/>
        </w:rPr>
        <w:t>Izvajanje načrta se spremlja preko informacijskih sistemov MFERAC in Program dela, pri čemer je MFERAC krovni sistem.</w:t>
      </w:r>
      <w:r w:rsidRPr="00A4233B">
        <w:rPr>
          <w:rFonts w:cs="Arial"/>
          <w:szCs w:val="20"/>
        </w:rPr>
        <w:t xml:space="preserve"> Informacijska podpora omogoča dostop in</w:t>
      </w:r>
      <w:r w:rsidRPr="00C40429">
        <w:rPr>
          <w:rFonts w:cs="Arial"/>
          <w:szCs w:val="20"/>
        </w:rPr>
        <w:t xml:space="preserve"> vnos podatkov (finančno in vsebinsko upravljanje) v skladu z dodeljenimi pravicami ter sledljivost podatkov o izvajanju načrta.</w:t>
      </w:r>
    </w:p>
    <w:p w14:paraId="4CC8C7DC" w14:textId="77777777" w:rsidR="0081673C" w:rsidRPr="00C40429" w:rsidRDefault="0081673C" w:rsidP="0081673C">
      <w:pPr>
        <w:spacing w:line="240" w:lineRule="atLeast"/>
        <w:rPr>
          <w:rFonts w:cs="Arial"/>
          <w:szCs w:val="20"/>
        </w:rPr>
      </w:pPr>
    </w:p>
    <w:p w14:paraId="4DA828C0" w14:textId="40083284" w:rsidR="0081673C" w:rsidRPr="00336079" w:rsidRDefault="0081673C" w:rsidP="0081673C">
      <w:pPr>
        <w:spacing w:line="240" w:lineRule="atLeast"/>
        <w:rPr>
          <w:rFonts w:cs="Arial"/>
        </w:rPr>
      </w:pPr>
      <w:r w:rsidRPr="00336079">
        <w:rPr>
          <w:rFonts w:cs="Arial"/>
        </w:rPr>
        <w:t xml:space="preserve">Modula sledita </w:t>
      </w:r>
      <w:r w:rsidR="003C356A" w:rsidRPr="00336079">
        <w:rPr>
          <w:rFonts w:cs="Arial"/>
        </w:rPr>
        <w:t xml:space="preserve">drevesni </w:t>
      </w:r>
      <w:r w:rsidRPr="00336079">
        <w:rPr>
          <w:rFonts w:cs="Arial"/>
        </w:rPr>
        <w:t xml:space="preserve">strukturi načrta, kot izhaja iz </w:t>
      </w:r>
      <w:r w:rsidR="00195E82" w:rsidRPr="00936D3E">
        <w:rPr>
          <w:rFonts w:cs="Arial"/>
        </w:rPr>
        <w:t>i</w:t>
      </w:r>
      <w:r w:rsidRPr="00AB0AD3">
        <w:rPr>
          <w:rFonts w:cs="Arial"/>
        </w:rPr>
        <w:t>zvedbenega sklepa, in sicer</w:t>
      </w:r>
      <w:r w:rsidR="003C356A" w:rsidRPr="00AB0AD3">
        <w:rPr>
          <w:rFonts w:cs="Arial"/>
        </w:rPr>
        <w:t xml:space="preserve"> po nivojih</w:t>
      </w:r>
      <w:r w:rsidRPr="00AB0AD3">
        <w:rPr>
          <w:rFonts w:cs="Arial"/>
        </w:rPr>
        <w:t xml:space="preserve"> </w:t>
      </w:r>
      <w:r w:rsidRPr="00336079">
        <w:rPr>
          <w:rFonts w:cs="Arial"/>
        </w:rPr>
        <w:t>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C40429" w:rsidRDefault="0081673C" w:rsidP="0081673C">
      <w:pPr>
        <w:spacing w:line="240" w:lineRule="atLeast"/>
        <w:rPr>
          <w:rFonts w:cs="Arial"/>
          <w:szCs w:val="20"/>
        </w:rPr>
      </w:pPr>
    </w:p>
    <w:p w14:paraId="1C8E477D" w14:textId="67B1F234" w:rsidR="0081673C" w:rsidRPr="00336079" w:rsidRDefault="0081673C" w:rsidP="0081673C">
      <w:pPr>
        <w:spacing w:line="240" w:lineRule="atLeast"/>
        <w:rPr>
          <w:rFonts w:cs="Arial"/>
        </w:rPr>
      </w:pPr>
      <w:r w:rsidRPr="00336079">
        <w:rPr>
          <w:rFonts w:cs="Arial"/>
          <w:b/>
          <w:bCs/>
        </w:rPr>
        <w:t>MFERAC</w:t>
      </w:r>
      <w:r w:rsidR="00CF0F21" w:rsidRPr="00336079">
        <w:rPr>
          <w:rStyle w:val="Sprotnaopomba-sklic"/>
          <w:rFonts w:cs="Arial"/>
          <w:b/>
          <w:bCs/>
        </w:rPr>
        <w:footnoteReference w:id="23"/>
      </w:r>
      <w:r w:rsidRPr="00336079">
        <w:rPr>
          <w:rFonts w:cs="Arial"/>
        </w:rPr>
        <w:t xml:space="preserve"> omogoča predvsem </w:t>
      </w:r>
      <w:r w:rsidRPr="00336079">
        <w:rPr>
          <w:rFonts w:cs="Arial"/>
          <w:b/>
          <w:bCs/>
        </w:rPr>
        <w:t>finančno upravljanje in spremljanje načrta.</w:t>
      </w:r>
      <w:r w:rsidRPr="00336079">
        <w:rPr>
          <w:rFonts w:cs="Arial"/>
        </w:rPr>
        <w:t xml:space="preserve"> Pregledovanje podatkov o načrtu </w:t>
      </w:r>
      <w:r w:rsidR="00E465B6" w:rsidRPr="00336079">
        <w:rPr>
          <w:rFonts w:cs="Arial"/>
        </w:rPr>
        <w:t>in</w:t>
      </w:r>
      <w:r w:rsidRPr="00936D3E">
        <w:rPr>
          <w:rFonts w:cs="Arial"/>
        </w:rPr>
        <w:t xml:space="preserve"> njegovi finančni realizaciji po posameznih nivojih strukture načrta poteka preko modula </w:t>
      </w:r>
      <w:r w:rsidR="008F2692">
        <w:rPr>
          <w:rFonts w:cs="Arial"/>
        </w:rPr>
        <w:t>Spremljanje NOO</w:t>
      </w:r>
      <w:r w:rsidRPr="00936D3E">
        <w:rPr>
          <w:rFonts w:cs="Arial"/>
        </w:rPr>
        <w:t>, medtem ko postopki izvrševanja državnega proračuna ostajajo nespre</w:t>
      </w:r>
      <w:r w:rsidRPr="00AB0AD3">
        <w:rPr>
          <w:rFonts w:cs="Arial"/>
        </w:rPr>
        <w:t>menjeni (uporaba osrednjega sistema MFERAC). Za povezljivost modulov in celovito finančno spremljanje načrta, je potrebno:</w:t>
      </w:r>
    </w:p>
    <w:p w14:paraId="195943DB" w14:textId="5C8C2B80" w:rsidR="0081673C" w:rsidRPr="00CF67A6" w:rsidRDefault="0081673C" w:rsidP="00277EF3">
      <w:pPr>
        <w:pStyle w:val="Odstavekseznama"/>
        <w:keepNext w:val="0"/>
        <w:keepLines w:val="0"/>
        <w:numPr>
          <w:ilvl w:val="0"/>
          <w:numId w:val="28"/>
        </w:numPr>
        <w:spacing w:line="240" w:lineRule="atLeast"/>
        <w:contextualSpacing w:val="0"/>
        <w:rPr>
          <w:rFonts w:cs="Arial"/>
          <w:color w:val="000000" w:themeColor="text1"/>
          <w:szCs w:val="20"/>
        </w:rPr>
      </w:pPr>
      <w:r w:rsidRPr="00CF67A6">
        <w:rPr>
          <w:rFonts w:cs="Arial"/>
          <w:color w:val="000000" w:themeColor="text1"/>
          <w:szCs w:val="20"/>
        </w:rPr>
        <w:t xml:space="preserve">pravilno označiti </w:t>
      </w:r>
      <w:r w:rsidRPr="00CF67A6">
        <w:rPr>
          <w:rFonts w:cs="Arial"/>
          <w:color w:val="000000" w:themeColor="text1"/>
          <w:szCs w:val="20"/>
          <w:u w:val="single"/>
        </w:rPr>
        <w:t>proračunske postavke</w:t>
      </w:r>
      <w:r w:rsidRPr="00CF67A6">
        <w:rPr>
          <w:rFonts w:cs="Arial"/>
          <w:color w:val="000000" w:themeColor="text1"/>
          <w:szCs w:val="20"/>
        </w:rPr>
        <w:t xml:space="preserve"> (v </w:t>
      </w:r>
      <w:r w:rsidR="00932208">
        <w:rPr>
          <w:rFonts w:cs="Arial"/>
          <w:color w:val="000000" w:themeColor="text1"/>
          <w:szCs w:val="20"/>
        </w:rPr>
        <w:t>nadaljevanju</w:t>
      </w:r>
      <w:r w:rsidRPr="00CF67A6">
        <w:rPr>
          <w:rFonts w:cs="Arial"/>
          <w:color w:val="000000" w:themeColor="text1"/>
          <w:szCs w:val="20"/>
        </w:rPr>
        <w:t>: PP), vezane na izvajanje načrta (naziv PP, tip PP),</w:t>
      </w:r>
    </w:p>
    <w:p w14:paraId="108CD9F1" w14:textId="15EE4C9D" w:rsidR="0081673C" w:rsidRPr="00CF67A6" w:rsidRDefault="0081673C" w:rsidP="00277EF3">
      <w:pPr>
        <w:pStyle w:val="Odstavekseznama"/>
        <w:keepNext w:val="0"/>
        <w:keepLines w:val="0"/>
        <w:numPr>
          <w:ilvl w:val="0"/>
          <w:numId w:val="28"/>
        </w:numPr>
        <w:spacing w:line="240" w:lineRule="atLeast"/>
        <w:contextualSpacing w:val="0"/>
        <w:rPr>
          <w:rFonts w:cs="Arial"/>
          <w:color w:val="000000" w:themeColor="text1"/>
        </w:rPr>
      </w:pPr>
      <w:r w:rsidRPr="00CF67A6">
        <w:rPr>
          <w:rFonts w:cs="Arial"/>
          <w:color w:val="000000" w:themeColor="text1"/>
        </w:rPr>
        <w:t xml:space="preserve">pravilno označiti </w:t>
      </w:r>
      <w:r w:rsidRPr="00CF67A6">
        <w:rPr>
          <w:rFonts w:cs="Arial"/>
          <w:color w:val="000000" w:themeColor="text1"/>
          <w:u w:val="single"/>
        </w:rPr>
        <w:t>atribute na projektu v NRP</w:t>
      </w:r>
      <w:r w:rsidRPr="00CF67A6">
        <w:rPr>
          <w:rFonts w:cs="Arial"/>
          <w:color w:val="000000" w:themeColor="text1"/>
        </w:rPr>
        <w:t xml:space="preserve"> (tip projekta</w:t>
      </w:r>
      <w:r w:rsidR="00354C54" w:rsidRPr="00CF67A6">
        <w:rPr>
          <w:rFonts w:cs="Arial"/>
          <w:color w:val="000000" w:themeColor="text1"/>
        </w:rPr>
        <w:t xml:space="preserve"> »NOO«</w:t>
      </w:r>
      <w:r w:rsidRPr="00CF67A6">
        <w:rPr>
          <w:rFonts w:cs="Arial"/>
          <w:color w:val="000000" w:themeColor="text1"/>
        </w:rPr>
        <w:t xml:space="preserve">, </w:t>
      </w:r>
      <w:r w:rsidR="00354C54" w:rsidRPr="00CF67A6">
        <w:rPr>
          <w:rFonts w:cs="Arial"/>
          <w:color w:val="000000" w:themeColor="text1"/>
        </w:rPr>
        <w:t>»U</w:t>
      </w:r>
      <w:r w:rsidRPr="00CF67A6">
        <w:rPr>
          <w:rFonts w:cs="Arial"/>
          <w:color w:val="000000" w:themeColor="text1"/>
        </w:rPr>
        <w:t>krep NOO</w:t>
      </w:r>
      <w:r w:rsidR="00354C54" w:rsidRPr="00CF67A6">
        <w:rPr>
          <w:rFonts w:cs="Arial"/>
          <w:color w:val="000000" w:themeColor="text1"/>
        </w:rPr>
        <w:t>«</w:t>
      </w:r>
      <w:r w:rsidRPr="00CF67A6">
        <w:rPr>
          <w:rFonts w:cs="Arial"/>
          <w:color w:val="000000" w:themeColor="text1"/>
        </w:rPr>
        <w:t xml:space="preserve">, </w:t>
      </w:r>
      <w:r w:rsidR="00354C54" w:rsidRPr="00CF67A6">
        <w:rPr>
          <w:rFonts w:cs="Arial"/>
          <w:color w:val="000000" w:themeColor="text1"/>
        </w:rPr>
        <w:t>prednik, evidenčni projekt  1611-21-0015</w:t>
      </w:r>
      <w:bookmarkStart w:id="111" w:name="_Hlk98402929"/>
      <w:r w:rsidR="0041630A" w:rsidRPr="00CF67A6">
        <w:rPr>
          <w:rFonts w:cs="Arial"/>
          <w:color w:val="000000" w:themeColor="text1"/>
        </w:rPr>
        <w:t>, ki se ga vnese tudi kot vir sredstev na proračunskih vrsticah tipa 170 in 171 ter</w:t>
      </w:r>
      <w:bookmarkEnd w:id="111"/>
      <w:r w:rsidR="00354C54" w:rsidRPr="00CF67A6">
        <w:rPr>
          <w:rFonts w:cs="Arial"/>
          <w:color w:val="000000" w:themeColor="text1"/>
        </w:rPr>
        <w:t xml:space="preserve"> </w:t>
      </w:r>
      <w:r w:rsidRPr="00CF67A6">
        <w:rPr>
          <w:rFonts w:cs="Arial"/>
          <w:color w:val="000000" w:themeColor="text1"/>
        </w:rPr>
        <w:t>kode intervencij</w:t>
      </w:r>
      <w:r w:rsidRPr="00CF67A6">
        <w:rPr>
          <w:rStyle w:val="Sprotnaopomba-sklic"/>
          <w:rFonts w:cs="Arial"/>
          <w:color w:val="000000" w:themeColor="text1"/>
        </w:rPr>
        <w:footnoteReference w:id="24"/>
      </w:r>
      <w:r w:rsidRPr="00CF67A6">
        <w:rPr>
          <w:rFonts w:cs="Arial"/>
          <w:color w:val="000000" w:themeColor="text1"/>
        </w:rPr>
        <w:t>),</w:t>
      </w:r>
    </w:p>
    <w:p w14:paraId="06919A91" w14:textId="5021328E" w:rsidR="0081673C" w:rsidRPr="00CF67A6" w:rsidRDefault="0081673C" w:rsidP="00277EF3">
      <w:pPr>
        <w:pStyle w:val="Odstavekseznama"/>
        <w:keepNext w:val="0"/>
        <w:keepLines w:val="0"/>
        <w:numPr>
          <w:ilvl w:val="0"/>
          <w:numId w:val="28"/>
        </w:numPr>
        <w:spacing w:line="240" w:lineRule="atLeast"/>
        <w:contextualSpacing w:val="0"/>
        <w:rPr>
          <w:rFonts w:cs="Arial"/>
          <w:color w:val="000000" w:themeColor="text1"/>
          <w:szCs w:val="20"/>
        </w:rPr>
      </w:pPr>
      <w:r w:rsidRPr="00CF67A6">
        <w:rPr>
          <w:rFonts w:cs="Arial"/>
          <w:color w:val="000000" w:themeColor="text1"/>
          <w:szCs w:val="20"/>
        </w:rPr>
        <w:t xml:space="preserve">dosledno uporabljati </w:t>
      </w:r>
      <w:r w:rsidRPr="00CF67A6">
        <w:rPr>
          <w:rFonts w:cs="Arial"/>
          <w:color w:val="000000" w:themeColor="text1"/>
          <w:szCs w:val="20"/>
          <w:u w:val="single"/>
        </w:rPr>
        <w:t xml:space="preserve">odložišče </w:t>
      </w:r>
      <w:r w:rsidRPr="00AC076D">
        <w:rPr>
          <w:rFonts w:cs="Arial"/>
          <w:color w:val="000000" w:themeColor="text1"/>
          <w:szCs w:val="20"/>
        </w:rPr>
        <w:t>za</w:t>
      </w:r>
      <w:r w:rsidRPr="00CF67A6">
        <w:rPr>
          <w:rFonts w:cs="Arial"/>
          <w:color w:val="000000" w:themeColor="text1"/>
          <w:szCs w:val="20"/>
        </w:rPr>
        <w:t xml:space="preserve">: </w:t>
      </w:r>
      <w:r w:rsidRPr="00CF67A6">
        <w:rPr>
          <w:rFonts w:cs="Arial"/>
          <w:i/>
          <w:iCs/>
          <w:color w:val="000000" w:themeColor="text1"/>
          <w:szCs w:val="20"/>
        </w:rPr>
        <w:t>pogodbe in druge pravne podlage</w:t>
      </w:r>
      <w:r w:rsidRPr="00CF67A6">
        <w:rPr>
          <w:rFonts w:cs="Arial"/>
          <w:color w:val="000000" w:themeColor="text1"/>
          <w:szCs w:val="20"/>
        </w:rPr>
        <w:t xml:space="preserve"> (v </w:t>
      </w:r>
      <w:r w:rsidR="00CF0F21" w:rsidRPr="00CF67A6">
        <w:rPr>
          <w:rFonts w:cs="Arial"/>
          <w:color w:val="000000" w:themeColor="text1"/>
          <w:szCs w:val="20"/>
        </w:rPr>
        <w:t xml:space="preserve">objektu </w:t>
      </w:r>
      <w:r w:rsidRPr="00CF67A6">
        <w:rPr>
          <w:rFonts w:cs="Arial"/>
          <w:color w:val="000000" w:themeColor="text1"/>
          <w:szCs w:val="20"/>
        </w:rPr>
        <w:t xml:space="preserve">»Pravne podlage«), </w:t>
      </w:r>
      <w:r w:rsidR="00B53AD1" w:rsidRPr="00CF67A6">
        <w:rPr>
          <w:rFonts w:cs="Arial"/>
          <w:i/>
          <w:iCs/>
          <w:color w:val="000000" w:themeColor="text1"/>
          <w:szCs w:val="20"/>
        </w:rPr>
        <w:t>KL</w:t>
      </w:r>
      <w:r w:rsidRPr="00CF67A6">
        <w:rPr>
          <w:rFonts w:cs="Arial"/>
          <w:color w:val="000000" w:themeColor="text1"/>
          <w:szCs w:val="20"/>
        </w:rPr>
        <w:t xml:space="preserve"> </w:t>
      </w:r>
      <w:r w:rsidR="00CF0F21" w:rsidRPr="00CF67A6">
        <w:rPr>
          <w:rFonts w:cs="Arial"/>
          <w:color w:val="000000" w:themeColor="text1"/>
          <w:szCs w:val="20"/>
        </w:rPr>
        <w:t xml:space="preserve">in drugo dokumentacijo, vezano na izvrševanje proračuna </w:t>
      </w:r>
      <w:r w:rsidRPr="00CF67A6">
        <w:rPr>
          <w:rFonts w:cs="Arial"/>
          <w:color w:val="000000" w:themeColor="text1"/>
          <w:szCs w:val="20"/>
        </w:rPr>
        <w:t xml:space="preserve">(v </w:t>
      </w:r>
      <w:r w:rsidR="00CF0F21" w:rsidRPr="00CF67A6">
        <w:rPr>
          <w:rFonts w:cs="Arial"/>
          <w:color w:val="000000" w:themeColor="text1"/>
          <w:szCs w:val="20"/>
        </w:rPr>
        <w:t>objektu</w:t>
      </w:r>
      <w:r w:rsidRPr="00CF67A6">
        <w:rPr>
          <w:rFonts w:cs="Arial"/>
          <w:color w:val="000000" w:themeColor="text1"/>
          <w:szCs w:val="20"/>
        </w:rPr>
        <w:t xml:space="preserve"> »Prejeti računi in odredbe« ter </w:t>
      </w:r>
      <w:r w:rsidR="00CF0F21" w:rsidRPr="00CF67A6">
        <w:rPr>
          <w:rFonts w:cs="Arial"/>
          <w:color w:val="000000" w:themeColor="text1"/>
          <w:szCs w:val="20"/>
        </w:rPr>
        <w:t xml:space="preserve">objektu </w:t>
      </w:r>
      <w:r w:rsidRPr="00CF67A6">
        <w:rPr>
          <w:rFonts w:cs="Arial"/>
          <w:color w:val="000000" w:themeColor="text1"/>
          <w:szCs w:val="20"/>
        </w:rPr>
        <w:t>»Načrt razvojnih programov«),</w:t>
      </w:r>
    </w:p>
    <w:p w14:paraId="1AE36001" w14:textId="77777777" w:rsidR="0081673C" w:rsidRPr="00CF67A6" w:rsidRDefault="0081673C" w:rsidP="00277EF3">
      <w:pPr>
        <w:pStyle w:val="Odstavekseznama"/>
        <w:keepNext w:val="0"/>
        <w:keepLines w:val="0"/>
        <w:numPr>
          <w:ilvl w:val="0"/>
          <w:numId w:val="28"/>
        </w:numPr>
        <w:spacing w:line="240" w:lineRule="atLeast"/>
        <w:contextualSpacing w:val="0"/>
        <w:rPr>
          <w:rFonts w:cs="Arial"/>
          <w:color w:val="000000" w:themeColor="text1"/>
          <w:szCs w:val="20"/>
        </w:rPr>
      </w:pPr>
      <w:r w:rsidRPr="00CF67A6">
        <w:rPr>
          <w:rFonts w:cs="Arial"/>
          <w:color w:val="000000" w:themeColor="text1"/>
          <w:szCs w:val="20"/>
        </w:rPr>
        <w:t xml:space="preserve">dosledno </w:t>
      </w:r>
      <w:r w:rsidRPr="00CF67A6">
        <w:rPr>
          <w:rFonts w:cs="Arial"/>
          <w:color w:val="000000" w:themeColor="text1"/>
          <w:szCs w:val="20"/>
          <w:u w:val="single"/>
        </w:rPr>
        <w:t>označevati pogodbe</w:t>
      </w:r>
      <w:r w:rsidRPr="00CF67A6">
        <w:rPr>
          <w:rFonts w:cs="Arial"/>
          <w:color w:val="000000" w:themeColor="text1"/>
          <w:szCs w:val="20"/>
        </w:rPr>
        <w:t xml:space="preserve"> z atributom »Pogodba NOO«,</w:t>
      </w:r>
    </w:p>
    <w:p w14:paraId="278E29D0" w14:textId="5473C1CE" w:rsidR="00CF0F21" w:rsidRPr="00CF67A6" w:rsidRDefault="0081673C" w:rsidP="00277EF3">
      <w:pPr>
        <w:pStyle w:val="Odstavekseznama"/>
        <w:keepNext w:val="0"/>
        <w:keepLines w:val="0"/>
        <w:numPr>
          <w:ilvl w:val="0"/>
          <w:numId w:val="28"/>
        </w:numPr>
        <w:spacing w:line="240" w:lineRule="atLeast"/>
        <w:contextualSpacing w:val="0"/>
        <w:rPr>
          <w:rFonts w:cs="Arial"/>
          <w:color w:val="000000" w:themeColor="text1"/>
        </w:rPr>
      </w:pPr>
      <w:r w:rsidRPr="00CF67A6">
        <w:rPr>
          <w:rFonts w:cs="Arial"/>
          <w:color w:val="000000" w:themeColor="text1"/>
        </w:rPr>
        <w:t xml:space="preserve">dosledno </w:t>
      </w:r>
      <w:r w:rsidRPr="00CF67A6">
        <w:rPr>
          <w:rFonts w:cs="Arial"/>
          <w:color w:val="000000" w:themeColor="text1"/>
          <w:u w:val="single"/>
        </w:rPr>
        <w:t>evidentirati končne prejemnike</w:t>
      </w:r>
      <w:r w:rsidR="00566C5B" w:rsidRPr="00CF67A6">
        <w:rPr>
          <w:rStyle w:val="Sprotnaopomba-sklic"/>
          <w:rFonts w:cs="Arial"/>
          <w:color w:val="000000" w:themeColor="text1"/>
          <w:u w:val="single"/>
        </w:rPr>
        <w:footnoteReference w:id="25"/>
      </w:r>
      <w:r w:rsidRPr="00CF67A6">
        <w:rPr>
          <w:rFonts w:cs="Arial"/>
          <w:color w:val="000000" w:themeColor="text1"/>
          <w:u w:val="single"/>
        </w:rPr>
        <w:t>, izvajalce in podizvajalce</w:t>
      </w:r>
      <w:r w:rsidRPr="00CF67A6">
        <w:rPr>
          <w:rFonts w:cs="Arial"/>
          <w:color w:val="000000" w:themeColor="text1"/>
        </w:rPr>
        <w:t xml:space="preserve"> med partnerje na pogodbi</w:t>
      </w:r>
      <w:r w:rsidR="00566C5B" w:rsidRPr="00CF67A6">
        <w:rPr>
          <w:rFonts w:cs="Arial"/>
          <w:color w:val="000000" w:themeColor="text1"/>
        </w:rPr>
        <w:t>,</w:t>
      </w:r>
    </w:p>
    <w:p w14:paraId="1FE6CA1A" w14:textId="6FA6EF46" w:rsidR="0081673C" w:rsidRPr="00CF67A6" w:rsidRDefault="0081673C" w:rsidP="00277EF3">
      <w:pPr>
        <w:pStyle w:val="Odstavekseznama"/>
        <w:keepNext w:val="0"/>
        <w:keepLines w:val="0"/>
        <w:numPr>
          <w:ilvl w:val="0"/>
          <w:numId w:val="28"/>
        </w:numPr>
        <w:spacing w:line="240" w:lineRule="atLeast"/>
        <w:contextualSpacing w:val="0"/>
        <w:rPr>
          <w:rFonts w:cs="Arial"/>
          <w:color w:val="000000" w:themeColor="text1"/>
        </w:rPr>
      </w:pPr>
      <w:r w:rsidRPr="00CF67A6">
        <w:rPr>
          <w:rFonts w:cs="Arial"/>
          <w:color w:val="000000" w:themeColor="text1"/>
        </w:rPr>
        <w:t xml:space="preserve">sistemsko </w:t>
      </w:r>
      <w:r w:rsidR="00CF0F21" w:rsidRPr="00CF67A6">
        <w:rPr>
          <w:rFonts w:cs="Arial"/>
          <w:color w:val="000000" w:themeColor="text1"/>
        </w:rPr>
        <w:t>preverjati potencialno povezanost med partnerji na pogodbi glede na lastništvo ali zastopništvo, kot izhaja iz uradnih registrov države</w:t>
      </w:r>
      <w:r w:rsidR="00CF0F21" w:rsidRPr="00CF67A6" w:rsidDel="00CF0F21">
        <w:rPr>
          <w:rFonts w:cs="Arial"/>
          <w:color w:val="000000" w:themeColor="text1"/>
        </w:rPr>
        <w:t xml:space="preserve"> </w:t>
      </w:r>
      <w:r w:rsidRPr="00CF67A6">
        <w:rPr>
          <w:rStyle w:val="Sprotnaopomba-sklic"/>
          <w:rFonts w:cs="Arial"/>
          <w:color w:val="000000" w:themeColor="text1"/>
        </w:rPr>
        <w:footnoteReference w:id="26"/>
      </w:r>
      <w:r w:rsidRPr="00CF67A6">
        <w:rPr>
          <w:rFonts w:cs="Arial"/>
          <w:color w:val="000000" w:themeColor="text1"/>
        </w:rPr>
        <w:t>).</w:t>
      </w:r>
    </w:p>
    <w:p w14:paraId="73E402B6" w14:textId="77777777" w:rsidR="0081673C" w:rsidRPr="00CF67A6" w:rsidRDefault="0081673C" w:rsidP="0081673C">
      <w:pPr>
        <w:spacing w:line="240" w:lineRule="atLeast"/>
        <w:ind w:left="360"/>
        <w:rPr>
          <w:rFonts w:cs="Arial"/>
          <w:color w:val="000000" w:themeColor="text1"/>
          <w:szCs w:val="20"/>
        </w:rPr>
      </w:pPr>
    </w:p>
    <w:p w14:paraId="0D48F3F6" w14:textId="30A59879" w:rsidR="0081673C" w:rsidRPr="00C40429" w:rsidRDefault="0081673C" w:rsidP="00A4233B">
      <w:pPr>
        <w:shd w:val="clear" w:color="auto" w:fill="FFFFFF" w:themeFill="background1"/>
        <w:spacing w:line="240" w:lineRule="atLeast"/>
        <w:rPr>
          <w:rFonts w:cs="Arial"/>
          <w:szCs w:val="20"/>
        </w:rPr>
      </w:pPr>
      <w:r w:rsidRPr="00A4233B">
        <w:rPr>
          <w:rFonts w:cs="Arial"/>
          <w:szCs w:val="20"/>
        </w:rPr>
        <w:t>Tovrstno upravljanje s sredstvi mehanizma je ena izmed podlag za zaščito finančnih interesov EU skladno s členom 22 Uredbe</w:t>
      </w:r>
      <w:r w:rsidR="00B23B01" w:rsidRPr="00A4233B">
        <w:rPr>
          <w:rFonts w:cs="Arial"/>
          <w:szCs w:val="20"/>
        </w:rPr>
        <w:t xml:space="preserve"> </w:t>
      </w:r>
      <w:r w:rsidR="004D0238">
        <w:rPr>
          <w:rFonts w:cs="Arial"/>
          <w:szCs w:val="20"/>
        </w:rPr>
        <w:t xml:space="preserve">(EU) </w:t>
      </w:r>
      <w:r w:rsidRPr="00A4233B">
        <w:rPr>
          <w:rFonts w:cs="Arial"/>
          <w:szCs w:val="20"/>
        </w:rPr>
        <w:t>2021/241.</w:t>
      </w:r>
      <w:r w:rsidRPr="00C40429">
        <w:rPr>
          <w:rFonts w:cs="Arial"/>
          <w:szCs w:val="20"/>
        </w:rPr>
        <w:t xml:space="preserve"> </w:t>
      </w:r>
    </w:p>
    <w:p w14:paraId="42C3D0F3" w14:textId="77777777" w:rsidR="0081673C" w:rsidRPr="00C40429" w:rsidRDefault="0081673C" w:rsidP="0081673C">
      <w:pPr>
        <w:spacing w:line="240" w:lineRule="atLeast"/>
        <w:rPr>
          <w:rFonts w:cs="Arial"/>
          <w:szCs w:val="20"/>
        </w:rPr>
      </w:pPr>
    </w:p>
    <w:p w14:paraId="6D33D709" w14:textId="5BD71CCB" w:rsidR="0081673C" w:rsidRPr="00CF67A6" w:rsidRDefault="0081673C" w:rsidP="0081673C">
      <w:pPr>
        <w:spacing w:line="240" w:lineRule="atLeast"/>
        <w:rPr>
          <w:rFonts w:cs="Arial"/>
          <w:color w:val="000000" w:themeColor="text1"/>
          <w:szCs w:val="20"/>
        </w:rPr>
      </w:pPr>
      <w:r w:rsidRPr="00A4233B">
        <w:rPr>
          <w:rFonts w:cs="Arial"/>
          <w:b/>
          <w:szCs w:val="20"/>
        </w:rPr>
        <w:t>Program dela</w:t>
      </w:r>
      <w:r w:rsidRPr="00A4233B">
        <w:rPr>
          <w:rFonts w:cs="Arial"/>
          <w:szCs w:val="20"/>
        </w:rPr>
        <w:t xml:space="preserve"> – modul omogoča </w:t>
      </w:r>
      <w:r w:rsidRPr="00A4233B">
        <w:rPr>
          <w:rFonts w:cs="Arial"/>
          <w:b/>
          <w:szCs w:val="20"/>
        </w:rPr>
        <w:t>celostno vsebinsko spremljanje načrta</w:t>
      </w:r>
      <w:r w:rsidRPr="00A4233B">
        <w:rPr>
          <w:rFonts w:cs="Arial"/>
          <w:szCs w:val="20"/>
        </w:rPr>
        <w:t xml:space="preserve">, </w:t>
      </w:r>
      <w:r w:rsidRPr="00A4233B">
        <w:rPr>
          <w:rFonts w:cs="Arial"/>
          <w:b/>
          <w:bCs/>
          <w:szCs w:val="20"/>
        </w:rPr>
        <w:t>poročanje</w:t>
      </w:r>
      <w:r w:rsidRPr="00A4233B">
        <w:rPr>
          <w:rFonts w:cs="Arial"/>
          <w:szCs w:val="20"/>
        </w:rPr>
        <w:t xml:space="preserve"> (vnos</w:t>
      </w:r>
      <w:r w:rsidRPr="00C40429">
        <w:rPr>
          <w:rFonts w:cs="Arial"/>
          <w:szCs w:val="20"/>
        </w:rPr>
        <w:t xml:space="preserve"> in potrjevanje podatkov glede na dodeljene pravice) ter </w:t>
      </w:r>
      <w:r w:rsidR="00CF0F21">
        <w:rPr>
          <w:rFonts w:cs="Arial"/>
          <w:b/>
          <w:bCs/>
          <w:szCs w:val="20"/>
        </w:rPr>
        <w:t>odložišče</w:t>
      </w:r>
      <w:r w:rsidRPr="00C40429">
        <w:rPr>
          <w:rFonts w:cs="Arial"/>
          <w:szCs w:val="20"/>
        </w:rPr>
        <w:t xml:space="preserve"> za dokazovanje napredka pri </w:t>
      </w:r>
      <w:r w:rsidRPr="00CF67A6">
        <w:rPr>
          <w:rFonts w:cs="Arial"/>
          <w:color w:val="000000" w:themeColor="text1"/>
          <w:szCs w:val="20"/>
        </w:rPr>
        <w:t>izvajanju načrta</w:t>
      </w:r>
      <w:r w:rsidR="00CF0F21" w:rsidRPr="00CF67A6">
        <w:rPr>
          <w:rFonts w:cs="Arial"/>
          <w:color w:val="000000" w:themeColor="text1"/>
          <w:szCs w:val="20"/>
        </w:rPr>
        <w:t xml:space="preserve"> in sledljivost z evidentiranjem zgodovine</w:t>
      </w:r>
      <w:r w:rsidRPr="00CF67A6">
        <w:rPr>
          <w:rFonts w:cs="Arial"/>
          <w:color w:val="000000" w:themeColor="text1"/>
          <w:szCs w:val="20"/>
        </w:rPr>
        <w:t xml:space="preserve">. </w:t>
      </w:r>
    </w:p>
    <w:p w14:paraId="78CD6F86" w14:textId="77777777" w:rsidR="0081673C" w:rsidRPr="00C40429" w:rsidRDefault="0081673C" w:rsidP="0081673C">
      <w:pPr>
        <w:spacing w:line="240" w:lineRule="atLeast"/>
        <w:rPr>
          <w:rFonts w:cs="Arial"/>
          <w:szCs w:val="20"/>
        </w:rPr>
      </w:pPr>
    </w:p>
    <w:p w14:paraId="7C3C603C" w14:textId="2263A9C1" w:rsidR="0081673C" w:rsidRPr="00C40429" w:rsidRDefault="00CF0F21" w:rsidP="0081673C">
      <w:pPr>
        <w:spacing w:line="240" w:lineRule="atLeast"/>
        <w:rPr>
          <w:rFonts w:cs="Arial"/>
          <w:szCs w:val="20"/>
        </w:rPr>
      </w:pPr>
      <w:r>
        <w:rPr>
          <w:rFonts w:cs="Arial"/>
          <w:szCs w:val="20"/>
        </w:rPr>
        <w:t>P</w:t>
      </w:r>
      <w:r w:rsidR="0081673C" w:rsidRPr="00C40429">
        <w:rPr>
          <w:rFonts w:cs="Arial"/>
          <w:szCs w:val="20"/>
        </w:rPr>
        <w:t>oroča</w:t>
      </w:r>
      <w:r>
        <w:rPr>
          <w:rFonts w:cs="Arial"/>
          <w:szCs w:val="20"/>
        </w:rPr>
        <w:t>nje</w:t>
      </w:r>
      <w:r w:rsidR="0081673C" w:rsidRPr="00C40429">
        <w:rPr>
          <w:rFonts w:cs="Arial"/>
          <w:szCs w:val="20"/>
        </w:rPr>
        <w:t xml:space="preserve"> o napredku pri izvajanju načrta poteka na treh ravneh:</w:t>
      </w:r>
    </w:p>
    <w:p w14:paraId="3344E80A" w14:textId="77777777" w:rsidR="0081673C" w:rsidRPr="00C40429" w:rsidRDefault="0081673C" w:rsidP="00277EF3">
      <w:pPr>
        <w:pStyle w:val="Odstavekseznama"/>
        <w:keepNext w:val="0"/>
        <w:keepLines w:val="0"/>
        <w:numPr>
          <w:ilvl w:val="0"/>
          <w:numId w:val="29"/>
        </w:numPr>
        <w:spacing w:line="240" w:lineRule="atLeast"/>
        <w:contextualSpacing w:val="0"/>
        <w:rPr>
          <w:rFonts w:cs="Arial"/>
          <w:szCs w:val="20"/>
        </w:rPr>
      </w:pPr>
      <w:r w:rsidRPr="00C40429">
        <w:rPr>
          <w:rFonts w:cs="Arial"/>
          <w:i/>
          <w:iCs/>
          <w:szCs w:val="20"/>
          <w:u w:val="single"/>
        </w:rPr>
        <w:t>projekt</w:t>
      </w:r>
      <w:r w:rsidRPr="00C40429">
        <w:rPr>
          <w:rFonts w:cs="Arial"/>
          <w:szCs w:val="20"/>
        </w:rPr>
        <w:t xml:space="preserve"> – poročanje o stanju in napredku na ravni projekta, kot elementu izvrševanja v NRP;</w:t>
      </w:r>
    </w:p>
    <w:p w14:paraId="7586A66A" w14:textId="77777777" w:rsidR="0081673C" w:rsidRPr="00C40429" w:rsidRDefault="0081673C" w:rsidP="00277EF3">
      <w:pPr>
        <w:pStyle w:val="Odstavekseznama"/>
        <w:keepNext w:val="0"/>
        <w:keepLines w:val="0"/>
        <w:numPr>
          <w:ilvl w:val="0"/>
          <w:numId w:val="29"/>
        </w:numPr>
        <w:spacing w:line="240" w:lineRule="atLeast"/>
        <w:contextualSpacing w:val="0"/>
        <w:rPr>
          <w:rFonts w:cs="Arial"/>
          <w:szCs w:val="20"/>
        </w:rPr>
      </w:pPr>
      <w:r w:rsidRPr="00C40429">
        <w:rPr>
          <w:rFonts w:cs="Arial"/>
          <w:i/>
          <w:iCs/>
          <w:szCs w:val="20"/>
          <w:u w:val="single"/>
        </w:rPr>
        <w:t>ukrep</w:t>
      </w:r>
      <w:r w:rsidRPr="00C40429">
        <w:rPr>
          <w:rFonts w:cs="Arial"/>
          <w:szCs w:val="20"/>
        </w:rPr>
        <w:t xml:space="preserve"> – kumulativno poročanje o stanju in napredku, upoštevaje vse projekte znotraj ukrepa;</w:t>
      </w:r>
    </w:p>
    <w:p w14:paraId="49AB2818" w14:textId="64741885" w:rsidR="0081673C" w:rsidRPr="00C40429" w:rsidRDefault="0081673C" w:rsidP="00277EF3">
      <w:pPr>
        <w:pStyle w:val="Odstavekseznama"/>
        <w:keepNext w:val="0"/>
        <w:keepLines w:val="0"/>
        <w:numPr>
          <w:ilvl w:val="0"/>
          <w:numId w:val="29"/>
        </w:numPr>
        <w:spacing w:line="240" w:lineRule="atLeast"/>
        <w:contextualSpacing w:val="0"/>
        <w:rPr>
          <w:rFonts w:cs="Arial"/>
        </w:rPr>
      </w:pPr>
      <w:r w:rsidRPr="3853887F">
        <w:rPr>
          <w:rFonts w:cs="Arial"/>
          <w:i/>
          <w:iCs/>
          <w:u w:val="single"/>
        </w:rPr>
        <w:t>mejnik/cilj</w:t>
      </w:r>
      <w:r w:rsidRPr="687A1109">
        <w:rPr>
          <w:rStyle w:val="Sprotnaopomba-sklic"/>
          <w:rFonts w:cs="Arial"/>
          <w:u w:val="single"/>
        </w:rPr>
        <w:footnoteReference w:id="27"/>
      </w:r>
      <w:r w:rsidRPr="687A1109">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C40429" w:rsidRDefault="0081673C" w:rsidP="0081673C">
      <w:pPr>
        <w:spacing w:line="240" w:lineRule="atLeast"/>
        <w:rPr>
          <w:rFonts w:cs="Arial"/>
          <w:szCs w:val="20"/>
        </w:rPr>
      </w:pPr>
    </w:p>
    <w:p w14:paraId="6C5C9858" w14:textId="7E44E607" w:rsidR="0081673C" w:rsidRPr="00336079" w:rsidRDefault="0081673C" w:rsidP="0081673C">
      <w:pPr>
        <w:spacing w:line="240" w:lineRule="atLeast"/>
        <w:rPr>
          <w:rFonts w:cs="Arial"/>
        </w:rPr>
      </w:pPr>
      <w:r w:rsidRPr="00336079">
        <w:rPr>
          <w:rFonts w:cs="Arial"/>
        </w:rPr>
        <w:t xml:space="preserve">Podatki in informacije iz </w:t>
      </w:r>
      <w:r w:rsidR="003B1154" w:rsidRPr="00336079">
        <w:rPr>
          <w:rFonts w:cs="Arial"/>
        </w:rPr>
        <w:t>informacijskih sistemov</w:t>
      </w:r>
      <w:r w:rsidRPr="00336079">
        <w:rPr>
          <w:rFonts w:cs="Arial"/>
        </w:rPr>
        <w:t xml:space="preserve"> so podlaga za dialog ter poročanje EK o napredku pri doseganju mejnikov/ciljev, kot so opredeljeni v </w:t>
      </w:r>
      <w:r w:rsidR="00195E82" w:rsidRPr="00336079">
        <w:rPr>
          <w:rFonts w:cs="Arial"/>
        </w:rPr>
        <w:t>i</w:t>
      </w:r>
      <w:r w:rsidRPr="00336079">
        <w:rPr>
          <w:rFonts w:cs="Arial"/>
        </w:rPr>
        <w:t>zvedb</w:t>
      </w:r>
      <w:r w:rsidRPr="00936D3E">
        <w:rPr>
          <w:rFonts w:cs="Arial"/>
        </w:rPr>
        <w:t>enem sklepu, operativnih ureditvah in načrtu. I</w:t>
      </w:r>
      <w:r w:rsidR="003B1154" w:rsidRPr="00AB0AD3">
        <w:rPr>
          <w:rFonts w:cs="Arial"/>
        </w:rPr>
        <w:t>nformacijski sistem</w:t>
      </w:r>
      <w:r w:rsidRPr="00336079">
        <w:rPr>
          <w:rFonts w:cs="Arial"/>
        </w:rPr>
        <w:t xml:space="preserve"> omogoča tudi spremljanje dodatnih </w:t>
      </w:r>
      <w:r w:rsidR="004078C3" w:rsidRPr="00336079">
        <w:rPr>
          <w:rFonts w:cs="Arial"/>
        </w:rPr>
        <w:t xml:space="preserve">kazalnikov </w:t>
      </w:r>
      <w:r w:rsidRPr="00336079">
        <w:rPr>
          <w:rFonts w:cs="Arial"/>
        </w:rPr>
        <w:t xml:space="preserve">glede na zahteve EK (npr. skupni </w:t>
      </w:r>
      <w:r w:rsidR="004078C3" w:rsidRPr="00936D3E">
        <w:rPr>
          <w:rFonts w:cs="Arial"/>
        </w:rPr>
        <w:t>kazalniki</w:t>
      </w:r>
      <w:r w:rsidRPr="00AB0AD3">
        <w:rPr>
          <w:rFonts w:cs="Arial"/>
        </w:rPr>
        <w:t xml:space="preserve">, socialne kategorije in intervencije za podporo ciljem na področju podnebnih sprememb, </w:t>
      </w:r>
      <w:proofErr w:type="spellStart"/>
      <w:r w:rsidRPr="00AB0AD3">
        <w:rPr>
          <w:rFonts w:cs="Arial"/>
        </w:rPr>
        <w:t>okoljskim</w:t>
      </w:r>
      <w:proofErr w:type="spellEnd"/>
      <w:r w:rsidRPr="00AB0AD3">
        <w:rPr>
          <w:rFonts w:cs="Arial"/>
        </w:rPr>
        <w:t xml:space="preserve"> ciljem in digitalnemu prehodu).</w:t>
      </w:r>
    </w:p>
    <w:p w14:paraId="374D57D6" w14:textId="77777777" w:rsidR="0081673C" w:rsidRPr="00C40429" w:rsidRDefault="0081673C" w:rsidP="0081673C">
      <w:pPr>
        <w:spacing w:line="240" w:lineRule="atLeast"/>
        <w:rPr>
          <w:rFonts w:cs="Arial"/>
          <w:szCs w:val="20"/>
        </w:rPr>
      </w:pPr>
    </w:p>
    <w:p w14:paraId="63C69408" w14:textId="74408C16" w:rsidR="00DA7A75" w:rsidRPr="00B70743" w:rsidRDefault="0081673C" w:rsidP="00B70743">
      <w:pPr>
        <w:rPr>
          <w:rFonts w:cs="Arial"/>
        </w:rPr>
      </w:pPr>
      <w:r w:rsidRPr="00C40429">
        <w:rPr>
          <w:rFonts w:cs="Arial"/>
          <w:szCs w:val="20"/>
        </w:rPr>
        <w:t>Program dela v osnov</w:t>
      </w:r>
      <w:r w:rsidR="000F48B3" w:rsidRPr="00C40429">
        <w:rPr>
          <w:rFonts w:cs="Arial"/>
          <w:szCs w:val="20"/>
        </w:rPr>
        <w:t>i</w:t>
      </w:r>
      <w:r w:rsidRPr="00C40429">
        <w:rPr>
          <w:rFonts w:cs="Arial"/>
          <w:szCs w:val="20"/>
        </w:rPr>
        <w:t xml:space="preserve"> sledi </w:t>
      </w:r>
      <w:r w:rsidR="00093F3E">
        <w:rPr>
          <w:rFonts w:cs="Arial"/>
          <w:szCs w:val="20"/>
        </w:rPr>
        <w:t>strukturi</w:t>
      </w:r>
      <w:r w:rsidR="00093F3E" w:rsidRPr="00C40429">
        <w:rPr>
          <w:rFonts w:cs="Arial"/>
          <w:szCs w:val="20"/>
        </w:rPr>
        <w:t xml:space="preserve"> </w:t>
      </w:r>
      <w:r w:rsidRPr="00C40429">
        <w:rPr>
          <w:rFonts w:cs="Arial"/>
          <w:szCs w:val="20"/>
        </w:rPr>
        <w:t>FENIX, preko katerega države članice poročajo</w:t>
      </w:r>
      <w:r w:rsidR="00093F3E">
        <w:rPr>
          <w:rFonts w:cs="Arial"/>
          <w:szCs w:val="20"/>
        </w:rPr>
        <w:t xml:space="preserve"> EK</w:t>
      </w:r>
      <w:r w:rsidRPr="00C40429">
        <w:rPr>
          <w:rFonts w:cs="Arial"/>
          <w:szCs w:val="20"/>
        </w:rPr>
        <w:t xml:space="preserve"> </w:t>
      </w:r>
      <w:r w:rsidR="00093F3E">
        <w:rPr>
          <w:rFonts w:cs="Arial"/>
          <w:szCs w:val="20"/>
        </w:rPr>
        <w:t xml:space="preserve">o izvajanju načrta (polletno poročanje o doseganju mejnikov in ciljev ter skupnih kazalnikih) </w:t>
      </w:r>
      <w:r w:rsidRPr="00C40429">
        <w:rPr>
          <w:rFonts w:cs="Arial"/>
          <w:szCs w:val="20"/>
        </w:rPr>
        <w:t xml:space="preserve">in </w:t>
      </w:r>
      <w:r w:rsidR="005A0B88">
        <w:rPr>
          <w:rFonts w:cs="Arial"/>
          <w:szCs w:val="20"/>
        </w:rPr>
        <w:t>utemeljujejo</w:t>
      </w:r>
      <w:r w:rsidR="005A0B88" w:rsidRPr="00C40429">
        <w:rPr>
          <w:rFonts w:cs="Arial"/>
          <w:szCs w:val="20"/>
        </w:rPr>
        <w:t xml:space="preserve"> </w:t>
      </w:r>
      <w:r w:rsidRPr="00C40429">
        <w:rPr>
          <w:rFonts w:cs="Arial"/>
          <w:szCs w:val="20"/>
        </w:rPr>
        <w:t>zahtevke za plačilo do EK.</w:t>
      </w:r>
    </w:p>
    <w:p w14:paraId="5429EE0B" w14:textId="5208F576" w:rsidR="00F125C5" w:rsidRDefault="00F125C5">
      <w:pPr>
        <w:keepNext w:val="0"/>
        <w:keepLines w:val="0"/>
        <w:spacing w:after="200" w:line="276" w:lineRule="auto"/>
        <w:jc w:val="left"/>
        <w:rPr>
          <w:rFonts w:cs="Arial"/>
          <w:szCs w:val="20"/>
        </w:rPr>
      </w:pPr>
      <w:r>
        <w:rPr>
          <w:rFonts w:cs="Arial"/>
          <w:szCs w:val="20"/>
        </w:rPr>
        <w:br w:type="page"/>
      </w:r>
    </w:p>
    <w:p w14:paraId="106927BB" w14:textId="77EE974E" w:rsidR="00C6285B" w:rsidRPr="00B70743" w:rsidRDefault="00DA7A75" w:rsidP="00F84968">
      <w:pPr>
        <w:pStyle w:val="Naslov1"/>
      </w:pPr>
      <w:bookmarkStart w:id="112" w:name="_Toc101430220"/>
      <w:r w:rsidRPr="00C40429">
        <w:lastRenderedPageBreak/>
        <w:t>ZAKLJUČEK IZVAJANJA NAČRTA</w:t>
      </w:r>
      <w:bookmarkEnd w:id="112"/>
    </w:p>
    <w:p w14:paraId="1DF5DE8A" w14:textId="33DF1659" w:rsidR="00932208" w:rsidRPr="00932208" w:rsidRDefault="00932208" w:rsidP="00F84968">
      <w:pPr>
        <w:rPr>
          <w:rFonts w:cs="Arial"/>
          <w:szCs w:val="20"/>
        </w:rPr>
      </w:pPr>
      <w:r w:rsidRPr="00932208">
        <w:rPr>
          <w:rFonts w:cs="Arial"/>
          <w:szCs w:val="20"/>
        </w:rPr>
        <w:t xml:space="preserve">Uredba </w:t>
      </w:r>
      <w:r w:rsidR="00465DC9">
        <w:rPr>
          <w:rFonts w:cs="Arial"/>
          <w:szCs w:val="20"/>
        </w:rPr>
        <w:t xml:space="preserve">(EU) </w:t>
      </w:r>
      <w:r w:rsidRPr="00932208">
        <w:rPr>
          <w:rFonts w:cs="Arial"/>
          <w:szCs w:val="20"/>
        </w:rPr>
        <w:t>2021/241 določa, da je potrebno predvidene mejnike, cilje in okvirni časovni razpored izvajanja reform in naložb zaključiti do 31. avgusta 2026 tako, da se plačila finančne podpore lahko izvršijo najkasneje do 31. decembra 2026.</w:t>
      </w:r>
    </w:p>
    <w:p w14:paraId="7C67107C" w14:textId="77777777" w:rsidR="00932208" w:rsidRPr="00932208" w:rsidRDefault="00932208" w:rsidP="00932208">
      <w:pPr>
        <w:rPr>
          <w:rFonts w:cs="Arial"/>
          <w:szCs w:val="20"/>
        </w:rPr>
      </w:pPr>
    </w:p>
    <w:p w14:paraId="18F05E05" w14:textId="429AE3CA" w:rsidR="00932208" w:rsidRPr="00932208" w:rsidRDefault="00932208" w:rsidP="00932208">
      <w:pPr>
        <w:rPr>
          <w:rFonts w:cs="Arial"/>
          <w:szCs w:val="20"/>
        </w:rPr>
      </w:pPr>
      <w:r w:rsidRPr="00932208">
        <w:rPr>
          <w:rFonts w:cs="Arial"/>
          <w:szCs w:val="20"/>
        </w:rPr>
        <w:t xml:space="preserve">Hkrati je v izvedbenem sklepu navedeno, da je izplačilo obrokov v skladu s sporazumom o financiranju pogojeno z razpoložljivim financiranjem in sklepom </w:t>
      </w:r>
      <w:r w:rsidR="00093F3E">
        <w:rPr>
          <w:rFonts w:cs="Arial"/>
          <w:szCs w:val="20"/>
        </w:rPr>
        <w:t>EK</w:t>
      </w:r>
      <w:r w:rsidRPr="00932208">
        <w:rPr>
          <w:rFonts w:cs="Arial"/>
          <w:szCs w:val="20"/>
        </w:rPr>
        <w:t xml:space="preserve">, sprejetim v skladu s členom 24 Uredbe </w:t>
      </w:r>
      <w:r w:rsidR="00465DC9">
        <w:rPr>
          <w:rFonts w:cs="Arial"/>
          <w:szCs w:val="20"/>
        </w:rPr>
        <w:t xml:space="preserve">(EU) </w:t>
      </w:r>
      <w:r w:rsidRPr="00932208">
        <w:rPr>
          <w:rFonts w:cs="Arial"/>
          <w:szCs w:val="20"/>
        </w:rPr>
        <w:t>2021/241, če Slovenija zadovoljivo izpolnjuje ustrezne mejnike in cilje, opredeljene v zvezi z izvajanjem načrta. Za upravičenost do plačila je mejnike in cilje treba doseči najpozneje do 31. avgusta 2026.</w:t>
      </w:r>
    </w:p>
    <w:p w14:paraId="5853B683" w14:textId="77777777" w:rsidR="00932208" w:rsidRPr="00932208" w:rsidRDefault="00932208" w:rsidP="00932208">
      <w:pPr>
        <w:rPr>
          <w:rFonts w:cs="Arial"/>
          <w:szCs w:val="20"/>
        </w:rPr>
      </w:pPr>
    </w:p>
    <w:p w14:paraId="1E8DB17C" w14:textId="77777777" w:rsidR="00932208" w:rsidRPr="00932208" w:rsidRDefault="00932208" w:rsidP="00932208">
      <w:pPr>
        <w:rPr>
          <w:rFonts w:cs="Arial"/>
          <w:szCs w:val="20"/>
        </w:rPr>
      </w:pPr>
      <w:r w:rsidRPr="00932208">
        <w:rPr>
          <w:rFonts w:cs="Arial"/>
          <w:szCs w:val="20"/>
        </w:rPr>
        <w:t xml:space="preserve">V izvedbenem sklepu so za realizacijo ukrepov (skozi reforme in naložbe oz. izpolnitev ustreznih mejnikov in ciljev) določeni roki za izvedbo (kvartal/leto). </w:t>
      </w:r>
    </w:p>
    <w:p w14:paraId="3CDE991F" w14:textId="77777777" w:rsidR="00932208" w:rsidRPr="00932208" w:rsidRDefault="00932208" w:rsidP="00932208">
      <w:pPr>
        <w:rPr>
          <w:rFonts w:cs="Arial"/>
          <w:szCs w:val="20"/>
        </w:rPr>
      </w:pPr>
    </w:p>
    <w:p w14:paraId="6E7BF3CA" w14:textId="762E52B9" w:rsidR="00DA7A75" w:rsidRPr="001C56BA" w:rsidRDefault="00932208" w:rsidP="00DA7A75">
      <w:pPr>
        <w:rPr>
          <w:rFonts w:cs="Arial"/>
          <w:szCs w:val="20"/>
        </w:rPr>
      </w:pPr>
      <w:r w:rsidRPr="00932208">
        <w:rPr>
          <w:rFonts w:cs="Arial"/>
          <w:szCs w:val="20"/>
        </w:rPr>
        <w:t xml:space="preserve">Z namenom pravočasnega </w:t>
      </w:r>
      <w:r w:rsidR="002F0CDE">
        <w:rPr>
          <w:rFonts w:cs="Arial"/>
          <w:szCs w:val="20"/>
        </w:rPr>
        <w:t xml:space="preserve">in učinkovitega </w:t>
      </w:r>
      <w:r w:rsidRPr="00932208">
        <w:rPr>
          <w:rFonts w:cs="Arial"/>
          <w:szCs w:val="20"/>
        </w:rPr>
        <w:t xml:space="preserve">zaključka izvedbe načrta je potrebno zagotoviti, da se </w:t>
      </w:r>
      <w:r w:rsidR="001C56BA">
        <w:rPr>
          <w:rFonts w:cs="Arial"/>
          <w:szCs w:val="20"/>
        </w:rPr>
        <w:t xml:space="preserve">dejanska </w:t>
      </w:r>
      <w:r w:rsidRPr="00932208">
        <w:rPr>
          <w:rFonts w:cs="Arial"/>
          <w:szCs w:val="20"/>
        </w:rPr>
        <w:t xml:space="preserve">izvedba </w:t>
      </w:r>
      <w:r w:rsidRPr="001C56BA">
        <w:rPr>
          <w:rFonts w:cs="Arial"/>
          <w:szCs w:val="20"/>
        </w:rPr>
        <w:t>ukrepov</w:t>
      </w:r>
      <w:r w:rsidR="001C56BA">
        <w:rPr>
          <w:rFonts w:cs="Arial"/>
          <w:szCs w:val="20"/>
        </w:rPr>
        <w:t xml:space="preserve"> in izpolnjevanje </w:t>
      </w:r>
      <w:r w:rsidRPr="001C56BA">
        <w:rPr>
          <w:rFonts w:cs="Arial"/>
          <w:szCs w:val="20"/>
        </w:rPr>
        <w:t xml:space="preserve">mejnikov in ciljev, </w:t>
      </w:r>
      <w:r w:rsidR="001C56BA">
        <w:rPr>
          <w:rFonts w:cs="Arial"/>
          <w:szCs w:val="20"/>
        </w:rPr>
        <w:t xml:space="preserve">opredeljenih v </w:t>
      </w:r>
      <w:r w:rsidRPr="001C56BA">
        <w:rPr>
          <w:rFonts w:cs="Arial"/>
          <w:szCs w:val="20"/>
        </w:rPr>
        <w:t>izvedbene</w:t>
      </w:r>
      <w:r w:rsidR="001C56BA">
        <w:rPr>
          <w:rFonts w:cs="Arial"/>
          <w:szCs w:val="20"/>
        </w:rPr>
        <w:t>m</w:t>
      </w:r>
      <w:r w:rsidRPr="001C56BA">
        <w:rPr>
          <w:rFonts w:cs="Arial"/>
          <w:szCs w:val="20"/>
        </w:rPr>
        <w:t xml:space="preserve"> sklep</w:t>
      </w:r>
      <w:r w:rsidR="001C56BA">
        <w:rPr>
          <w:rFonts w:cs="Arial"/>
          <w:szCs w:val="20"/>
        </w:rPr>
        <w:t>u in operativnih ureditvah</w:t>
      </w:r>
      <w:r w:rsidRPr="001C56BA">
        <w:rPr>
          <w:rFonts w:cs="Arial"/>
          <w:szCs w:val="20"/>
        </w:rPr>
        <w:t xml:space="preserve">, </w:t>
      </w:r>
      <w:r w:rsidR="002F0CDE" w:rsidRPr="001C56BA">
        <w:rPr>
          <w:rFonts w:cs="Arial"/>
          <w:szCs w:val="20"/>
        </w:rPr>
        <w:t>načrtuje in zaključi</w:t>
      </w:r>
      <w:r w:rsidRPr="001C56BA">
        <w:rPr>
          <w:rFonts w:cs="Arial"/>
          <w:szCs w:val="20"/>
        </w:rPr>
        <w:t xml:space="preserve"> </w:t>
      </w:r>
      <w:r w:rsidR="00C6285B" w:rsidRPr="001C56BA">
        <w:rPr>
          <w:rFonts w:cs="Arial"/>
          <w:szCs w:val="20"/>
        </w:rPr>
        <w:t xml:space="preserve">na način, da so izplačila iz sklada NOO </w:t>
      </w:r>
      <w:r w:rsidR="002F0CDE" w:rsidRPr="001C56BA">
        <w:rPr>
          <w:rFonts w:cs="Arial"/>
          <w:szCs w:val="20"/>
        </w:rPr>
        <w:t>izvedljiva</w:t>
      </w:r>
      <w:r w:rsidR="00C6285B" w:rsidRPr="001C56BA">
        <w:rPr>
          <w:rFonts w:cs="Arial"/>
          <w:szCs w:val="20"/>
        </w:rPr>
        <w:t xml:space="preserve"> do konca meseca februarja </w:t>
      </w:r>
      <w:r w:rsidR="002F0CDE" w:rsidRPr="001C56BA">
        <w:rPr>
          <w:rFonts w:cs="Arial"/>
          <w:szCs w:val="20"/>
        </w:rPr>
        <w:t>v letu 2027, kot je določeno v finančnem priročniku</w:t>
      </w:r>
      <w:r w:rsidR="00A1428D" w:rsidRPr="001C56BA">
        <w:rPr>
          <w:rFonts w:cs="Arial"/>
          <w:szCs w:val="20"/>
        </w:rPr>
        <w:t>.</w:t>
      </w:r>
    </w:p>
    <w:p w14:paraId="2444785B" w14:textId="3ABAAD52"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29CABE34" w14:textId="27F0F4C5" w:rsidR="005B2BB8" w:rsidRPr="00B70743" w:rsidRDefault="00FB4448" w:rsidP="005B2BB8">
      <w:pPr>
        <w:pStyle w:val="Naslov1"/>
        <w:rPr>
          <w:rFonts w:eastAsia="Times New Roman"/>
          <w:color w:val="000000"/>
          <w:sz w:val="32"/>
          <w:szCs w:val="32"/>
        </w:rPr>
      </w:pPr>
      <w:bookmarkStart w:id="113" w:name="_Toc101430221"/>
      <w:r w:rsidRPr="00C40429">
        <w:lastRenderedPageBreak/>
        <w:t xml:space="preserve">SEZNAM PRAVNIH VIROV IN </w:t>
      </w:r>
      <w:r w:rsidR="005B2BB8" w:rsidRPr="00C40429">
        <w:t xml:space="preserve">STROKOVNE </w:t>
      </w:r>
      <w:r w:rsidRPr="00C40429">
        <w:t>LITERATURE</w:t>
      </w:r>
      <w:bookmarkEnd w:id="113"/>
    </w:p>
    <w:p w14:paraId="0E596709" w14:textId="77777777" w:rsidR="001B46A6" w:rsidRPr="00C40429" w:rsidRDefault="001B46A6" w:rsidP="001B46A6">
      <w:pPr>
        <w:rPr>
          <w:rFonts w:cs="Arial"/>
        </w:rPr>
      </w:pPr>
      <w:r w:rsidRPr="00C40429">
        <w:rPr>
          <w:rFonts w:cs="Arial"/>
        </w:rPr>
        <w:t>Glavne evropske pravne podlage za izvajanje Mehanizma za okrevanje in odpornost so:</w:t>
      </w:r>
    </w:p>
    <w:p w14:paraId="16D28CE1" w14:textId="77777777" w:rsidR="001B46A6" w:rsidRPr="00C40429" w:rsidRDefault="001B46A6" w:rsidP="001B46A6">
      <w:pPr>
        <w:pStyle w:val="Odstavekseznama"/>
        <w:numPr>
          <w:ilvl w:val="0"/>
          <w:numId w:val="4"/>
        </w:numPr>
        <w:rPr>
          <w:rFonts w:cs="Arial"/>
        </w:rPr>
      </w:pPr>
      <w:r w:rsidRPr="00C40429">
        <w:rPr>
          <w:rFonts w:cs="Arial"/>
        </w:rPr>
        <w:t xml:space="preserve">Uredba (EU) 2021/241 Evropskega parlamenta in Sveta z dne 12. februarja 2021 o vzpostavitvi Mehanizma za okrevanje in odpornost (UL L št. 57 z dne 18. 2. 2021, str. 17), nazadnje popravljeno s Popravkom (UL L št. 111 z dne 31. 3. 2021, str. 35) </w:t>
      </w:r>
      <w:bookmarkStart w:id="114" w:name="_Hlk93817901"/>
      <w:r w:rsidRPr="00C40429">
        <w:rPr>
          <w:rFonts w:cs="Arial"/>
        </w:rPr>
        <w:t>z vsemi spremembami</w:t>
      </w:r>
      <w:bookmarkEnd w:id="114"/>
      <w:r w:rsidRPr="00C40429">
        <w:rPr>
          <w:rFonts w:cs="Arial"/>
        </w:rPr>
        <w:t>;</w:t>
      </w:r>
    </w:p>
    <w:p w14:paraId="26734797" w14:textId="77777777" w:rsidR="001B46A6" w:rsidRPr="00C40429" w:rsidRDefault="001B46A6" w:rsidP="001B46A6">
      <w:pPr>
        <w:pStyle w:val="Odstavekseznama"/>
        <w:numPr>
          <w:ilvl w:val="0"/>
          <w:numId w:val="4"/>
        </w:numPr>
        <w:rPr>
          <w:rFonts w:cs="Arial"/>
        </w:rPr>
      </w:pPr>
      <w:r w:rsidRPr="00C40429">
        <w:rPr>
          <w:rFonts w:cs="Arial"/>
        </w:rPr>
        <w:t>Uredba Sveta (EU) 2020/2094 z dne 14. decembra 2020 o vzpostavitvi Instrumenta Evropske unije za okrevanje v podporo okrevanju po krizi zaradi COVID-19 (UL L 433I, 22. 12. 2020, str. 23)</w:t>
      </w:r>
      <w:r w:rsidRPr="00C40429">
        <w:t xml:space="preserve"> </w:t>
      </w:r>
      <w:r w:rsidRPr="00C40429">
        <w:rPr>
          <w:rFonts w:cs="Arial"/>
        </w:rPr>
        <w:t>z vsemi spremembami;</w:t>
      </w:r>
    </w:p>
    <w:p w14:paraId="2F8E3A02" w14:textId="77777777" w:rsidR="001B46A6" w:rsidRPr="00C40429" w:rsidRDefault="001B46A6" w:rsidP="001B46A6">
      <w:pPr>
        <w:pStyle w:val="Odstavekseznama"/>
        <w:numPr>
          <w:ilvl w:val="0"/>
          <w:numId w:val="4"/>
        </w:numPr>
        <w:rPr>
          <w:rFonts w:cs="Arial"/>
        </w:rPr>
      </w:pPr>
      <w:r w:rsidRPr="00C40429">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 z vsemi spremembami;</w:t>
      </w:r>
    </w:p>
    <w:p w14:paraId="7E542382" w14:textId="77777777" w:rsidR="001B46A6" w:rsidRPr="00C40429" w:rsidRDefault="001B46A6" w:rsidP="001B46A6">
      <w:pPr>
        <w:pStyle w:val="Odstavekseznama"/>
        <w:numPr>
          <w:ilvl w:val="0"/>
          <w:numId w:val="4"/>
        </w:numPr>
        <w:rPr>
          <w:rFonts w:cs="Arial"/>
        </w:rPr>
      </w:pPr>
      <w:r w:rsidRPr="00C40429">
        <w:rPr>
          <w:rFonts w:cs="Arial"/>
        </w:rPr>
        <w:t xml:space="preserve">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w:t>
      </w:r>
      <w:bookmarkStart w:id="115" w:name="_Hlk93818067"/>
      <w:r w:rsidRPr="00C40429">
        <w:rPr>
          <w:rFonts w:cs="Arial"/>
        </w:rPr>
        <w:t>z vsemi spremembami</w:t>
      </w:r>
      <w:bookmarkEnd w:id="115"/>
      <w:r w:rsidRPr="00C40429">
        <w:rPr>
          <w:rFonts w:cs="Arial"/>
        </w:rPr>
        <w:t>;</w:t>
      </w:r>
    </w:p>
    <w:p w14:paraId="7CE328AF" w14:textId="77777777" w:rsidR="001B46A6" w:rsidRPr="00C40429" w:rsidRDefault="001B46A6" w:rsidP="001B46A6">
      <w:pPr>
        <w:pStyle w:val="Odstavekseznama"/>
        <w:numPr>
          <w:ilvl w:val="0"/>
          <w:numId w:val="4"/>
        </w:numPr>
        <w:rPr>
          <w:rFonts w:cs="Arial"/>
        </w:rPr>
      </w:pPr>
      <w:r w:rsidRPr="00C40429">
        <w:rPr>
          <w:rFonts w:cs="Arial"/>
        </w:rPr>
        <w:t>Delegirana uredba komisije (EU) 2021/2105 z dne 28. septembra 2021 o dopolnitvi Uredbe (EU) 2021/241 Evropskega parlamenta in Sveta o vzpostavitvi Mehanizma za okrevanje in odpornost z opredelitvijo metodologije za poročanje o socialnih odhodkih z vsemi spremembami;</w:t>
      </w:r>
    </w:p>
    <w:p w14:paraId="319CC885" w14:textId="77777777" w:rsidR="001B46A6" w:rsidRPr="00C40429" w:rsidRDefault="001B46A6" w:rsidP="001B46A6">
      <w:pPr>
        <w:pStyle w:val="Odstavekseznama"/>
        <w:numPr>
          <w:ilvl w:val="0"/>
          <w:numId w:val="4"/>
        </w:numPr>
        <w:rPr>
          <w:rFonts w:cs="Arial"/>
        </w:rPr>
      </w:pPr>
      <w:r w:rsidRPr="00C40429">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Default="001B46A6" w:rsidP="001B46A6">
      <w:pPr>
        <w:pStyle w:val="Odstavekseznama"/>
        <w:numPr>
          <w:ilvl w:val="0"/>
          <w:numId w:val="4"/>
        </w:numPr>
        <w:rPr>
          <w:rFonts w:cs="Arial"/>
        </w:rPr>
      </w:pPr>
      <w:r w:rsidRPr="00C40429">
        <w:rPr>
          <w:rFonts w:cs="Arial"/>
        </w:rPr>
        <w:t>Obvestilo Komisije - Tehnične smernice za uporabo »načela, da se ne škoduje bistveno« v skladu z uredbo o vzpostavitvi mehanizma za okrevanje in odpornost (UL EU št. 2021/C 58/01 z dne 18. 2. 2021)</w:t>
      </w:r>
      <w:r>
        <w:rPr>
          <w:rFonts w:cs="Arial"/>
        </w:rPr>
        <w:t>;</w:t>
      </w:r>
    </w:p>
    <w:p w14:paraId="4035B727" w14:textId="77777777" w:rsidR="001B46A6" w:rsidRPr="00C40429" w:rsidRDefault="001B46A6" w:rsidP="001B46A6">
      <w:pPr>
        <w:pStyle w:val="Odstavekseznama"/>
        <w:numPr>
          <w:ilvl w:val="0"/>
          <w:numId w:val="4"/>
        </w:numPr>
        <w:rPr>
          <w:rFonts w:cs="Arial"/>
        </w:rPr>
      </w:pPr>
      <w:r>
        <w:rPr>
          <w:rFonts w:cs="Arial"/>
        </w:rPr>
        <w:t>Finančni sporazum med Evropsko komisijo in Republiko Slovenijo »</w:t>
      </w:r>
      <w:proofErr w:type="spellStart"/>
      <w:r w:rsidRPr="00F056AD">
        <w:rPr>
          <w:rFonts w:cs="Arial"/>
        </w:rPr>
        <w:t>R</w:t>
      </w:r>
      <w:r>
        <w:rPr>
          <w:rFonts w:cs="Arial"/>
        </w:rPr>
        <w:t>e</w:t>
      </w:r>
      <w:r w:rsidRPr="00F056AD">
        <w:rPr>
          <w:rFonts w:cs="Arial"/>
        </w:rPr>
        <w:t>covery</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resilience</w:t>
      </w:r>
      <w:proofErr w:type="spellEnd"/>
      <w:r w:rsidRPr="00F056AD">
        <w:rPr>
          <w:rFonts w:cs="Arial"/>
        </w:rPr>
        <w:t xml:space="preserve"> </w:t>
      </w:r>
      <w:proofErr w:type="spellStart"/>
      <w:r w:rsidRPr="00F056AD">
        <w:rPr>
          <w:rFonts w:cs="Arial"/>
        </w:rPr>
        <w:t>facility</w:t>
      </w:r>
      <w:proofErr w:type="spellEnd"/>
      <w:r w:rsidRPr="00F056AD">
        <w:rPr>
          <w:rFonts w:cs="Arial"/>
        </w:rPr>
        <w:t xml:space="preserve"> </w:t>
      </w:r>
      <w:proofErr w:type="spellStart"/>
      <w:r w:rsidRPr="00F056AD">
        <w:rPr>
          <w:rFonts w:cs="Arial"/>
        </w:rPr>
        <w:t>financing</w:t>
      </w:r>
      <w:proofErr w:type="spellEnd"/>
      <w:r w:rsidRPr="00F056AD">
        <w:rPr>
          <w:rFonts w:cs="Arial"/>
        </w:rPr>
        <w:t xml:space="preserve"> </w:t>
      </w:r>
      <w:proofErr w:type="spellStart"/>
      <w:r w:rsidRPr="00F056AD">
        <w:rPr>
          <w:rFonts w:cs="Arial"/>
        </w:rPr>
        <w:t>agreement</w:t>
      </w:r>
      <w:proofErr w:type="spellEnd"/>
      <w:r w:rsidRPr="00F056AD">
        <w:rPr>
          <w:rFonts w:cs="Arial"/>
        </w:rPr>
        <w:t xml:space="preserve"> </w:t>
      </w:r>
      <w:proofErr w:type="spellStart"/>
      <w:r w:rsidRPr="00F056AD">
        <w:rPr>
          <w:rFonts w:cs="Arial"/>
        </w:rPr>
        <w:t>between</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Commission</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Republic</w:t>
      </w:r>
      <w:proofErr w:type="spellEnd"/>
      <w:r w:rsidRPr="00F056AD">
        <w:rPr>
          <w:rFonts w:cs="Arial"/>
        </w:rPr>
        <w:t xml:space="preserve"> </w:t>
      </w:r>
      <w:proofErr w:type="spellStart"/>
      <w:r w:rsidRPr="00F056AD">
        <w:rPr>
          <w:rFonts w:cs="Arial"/>
        </w:rPr>
        <w:t>of</w:t>
      </w:r>
      <w:proofErr w:type="spellEnd"/>
      <w:r w:rsidRPr="00F056AD">
        <w:rPr>
          <w:rFonts w:cs="Arial"/>
        </w:rPr>
        <w:t xml:space="preserve"> </w:t>
      </w:r>
      <w:proofErr w:type="spellStart"/>
      <w:r w:rsidRPr="00F056AD">
        <w:rPr>
          <w:rFonts w:cs="Arial"/>
        </w:rPr>
        <w:t>Slovenia</w:t>
      </w:r>
      <w:proofErr w:type="spellEnd"/>
      <w:r>
        <w:rPr>
          <w:rFonts w:cs="Arial"/>
        </w:rPr>
        <w:t>«</w:t>
      </w:r>
      <w:r w:rsidRPr="00C40429">
        <w:rPr>
          <w:rFonts w:cs="Arial"/>
        </w:rPr>
        <w:t>.</w:t>
      </w:r>
    </w:p>
    <w:p w14:paraId="67C018A0" w14:textId="77777777" w:rsidR="001B46A6" w:rsidRPr="00C40429" w:rsidRDefault="001B46A6" w:rsidP="001B46A6">
      <w:pPr>
        <w:rPr>
          <w:rFonts w:cs="Arial"/>
        </w:rPr>
      </w:pPr>
    </w:p>
    <w:p w14:paraId="4F7D9A93" w14:textId="77777777" w:rsidR="001B46A6" w:rsidRPr="00C40429" w:rsidRDefault="001B46A6" w:rsidP="001B46A6">
      <w:pPr>
        <w:rPr>
          <w:rFonts w:cs="Arial"/>
        </w:rPr>
      </w:pPr>
      <w:r w:rsidRPr="00C40429">
        <w:rPr>
          <w:rFonts w:cs="Arial"/>
        </w:rPr>
        <w:t>Glavne nacionalne pravne podlage za izvajanje Mehanizma za okrevanje in odpornost so:</w:t>
      </w:r>
    </w:p>
    <w:p w14:paraId="209FDB30" w14:textId="77777777" w:rsidR="001B46A6" w:rsidRDefault="001B46A6" w:rsidP="001B46A6">
      <w:pPr>
        <w:pStyle w:val="Odstavekseznama"/>
        <w:numPr>
          <w:ilvl w:val="0"/>
          <w:numId w:val="4"/>
        </w:numPr>
        <w:rPr>
          <w:rFonts w:cs="Arial"/>
        </w:rPr>
      </w:pPr>
      <w:r w:rsidRPr="00EB275F">
        <w:rPr>
          <w:rFonts w:cs="Arial"/>
        </w:rPr>
        <w:t>Izvedbeni sklep o odobritvi ocene načrta za okrevanje in odpornost za Slovenijo (s strani Evropskega sveta potrjen dne 28. 7. 2021);</w:t>
      </w:r>
    </w:p>
    <w:p w14:paraId="2FA8757D" w14:textId="77777777" w:rsidR="001B46A6" w:rsidRPr="00EB275F" w:rsidRDefault="001B46A6" w:rsidP="001B46A6">
      <w:pPr>
        <w:pStyle w:val="Odstavekseznama"/>
        <w:numPr>
          <w:ilvl w:val="0"/>
          <w:numId w:val="4"/>
        </w:numPr>
        <w:rPr>
          <w:rFonts w:cs="Arial"/>
        </w:rPr>
      </w:pPr>
      <w:r>
        <w:rPr>
          <w:rFonts w:cs="Arial"/>
        </w:rPr>
        <w:t xml:space="preserve">Operativne ureditve med Evropsko komisijo in Slovenijo </w:t>
      </w:r>
      <w:r w:rsidRPr="00EB275F">
        <w:rPr>
          <w:rFonts w:cs="Arial"/>
        </w:rPr>
        <w:t>»</w:t>
      </w:r>
      <w:proofErr w:type="spellStart"/>
      <w:r w:rsidRPr="00EB275F">
        <w:rPr>
          <w:rFonts w:cs="Arial"/>
        </w:rPr>
        <w:t>Operational</w:t>
      </w:r>
      <w:proofErr w:type="spellEnd"/>
      <w:r w:rsidRPr="00EB275F">
        <w:rPr>
          <w:rFonts w:cs="Arial"/>
        </w:rPr>
        <w:t xml:space="preserve"> </w:t>
      </w:r>
      <w:proofErr w:type="spellStart"/>
      <w:r w:rsidRPr="00EB275F">
        <w:rPr>
          <w:rFonts w:cs="Arial"/>
        </w:rPr>
        <w:t>Arrangements</w:t>
      </w:r>
      <w:proofErr w:type="spellEnd"/>
      <w:r w:rsidRPr="00EB275F">
        <w:rPr>
          <w:rFonts w:cs="Arial"/>
        </w:rPr>
        <w:t xml:space="preserve"> </w:t>
      </w:r>
      <w:proofErr w:type="spellStart"/>
      <w:r w:rsidRPr="00EB275F">
        <w:rPr>
          <w:rFonts w:cs="Arial"/>
        </w:rPr>
        <w:t>between</w:t>
      </w:r>
      <w:proofErr w:type="spellEnd"/>
      <w:r w:rsidRPr="00EB275F">
        <w:rPr>
          <w:rFonts w:cs="Arial"/>
        </w:rPr>
        <w:t xml:space="preserve"> </w:t>
      </w:r>
      <w:proofErr w:type="spellStart"/>
      <w:r w:rsidRPr="00EB275F">
        <w:rPr>
          <w:rFonts w:cs="Arial"/>
        </w:rPr>
        <w:t>the</w:t>
      </w:r>
      <w:proofErr w:type="spellEnd"/>
      <w:r w:rsidRPr="00EB275F">
        <w:rPr>
          <w:rFonts w:cs="Arial"/>
        </w:rPr>
        <w:t xml:space="preserve"> </w:t>
      </w:r>
      <w:proofErr w:type="spellStart"/>
      <w:r w:rsidRPr="00EB275F">
        <w:rPr>
          <w:rFonts w:cs="Arial"/>
        </w:rPr>
        <w:t>European</w:t>
      </w:r>
      <w:proofErr w:type="spellEnd"/>
      <w:r w:rsidRPr="00EB275F">
        <w:rPr>
          <w:rFonts w:cs="Arial"/>
        </w:rPr>
        <w:t xml:space="preserve"> </w:t>
      </w:r>
      <w:proofErr w:type="spellStart"/>
      <w:r w:rsidRPr="00EB275F">
        <w:rPr>
          <w:rFonts w:cs="Arial"/>
        </w:rPr>
        <w:t>Commisison</w:t>
      </w:r>
      <w:proofErr w:type="spellEnd"/>
      <w:r w:rsidRPr="00EB275F">
        <w:rPr>
          <w:rFonts w:cs="Arial"/>
        </w:rPr>
        <w:t xml:space="preserve"> </w:t>
      </w:r>
      <w:proofErr w:type="spellStart"/>
      <w:r w:rsidRPr="00EB275F">
        <w:rPr>
          <w:rFonts w:cs="Arial"/>
        </w:rPr>
        <w:t>and</w:t>
      </w:r>
      <w:proofErr w:type="spellEnd"/>
      <w:r w:rsidRPr="00EB275F">
        <w:rPr>
          <w:rFonts w:cs="Arial"/>
        </w:rPr>
        <w:t xml:space="preserve"> </w:t>
      </w:r>
      <w:proofErr w:type="spellStart"/>
      <w:r w:rsidRPr="00EB275F">
        <w:rPr>
          <w:rFonts w:cs="Arial"/>
        </w:rPr>
        <w:t>Slovenia</w:t>
      </w:r>
      <w:proofErr w:type="spellEnd"/>
      <w:r w:rsidRPr="00EB275F">
        <w:rPr>
          <w:rFonts w:cs="Arial"/>
        </w:rPr>
        <w:t xml:space="preserve"> </w:t>
      </w:r>
      <w:proofErr w:type="spellStart"/>
      <w:r w:rsidRPr="00EB275F">
        <w:rPr>
          <w:rFonts w:cs="Arial"/>
        </w:rPr>
        <w:t>pursuant</w:t>
      </w:r>
      <w:proofErr w:type="spellEnd"/>
      <w:r w:rsidRPr="00EB275F">
        <w:rPr>
          <w:rFonts w:cs="Arial"/>
        </w:rPr>
        <w:t xml:space="preserve"> to </w:t>
      </w:r>
      <w:proofErr w:type="spellStart"/>
      <w:r w:rsidRPr="00EB275F">
        <w:rPr>
          <w:rFonts w:cs="Arial"/>
        </w:rPr>
        <w:t>article</w:t>
      </w:r>
      <w:proofErr w:type="spellEnd"/>
      <w:r w:rsidRPr="00EB275F">
        <w:rPr>
          <w:rFonts w:cs="Arial"/>
        </w:rPr>
        <w:t xml:space="preserve"> 20(6) </w:t>
      </w:r>
      <w:proofErr w:type="spellStart"/>
      <w:r w:rsidRPr="00EB275F">
        <w:rPr>
          <w:rFonts w:cs="Arial"/>
        </w:rPr>
        <w:t>of</w:t>
      </w:r>
      <w:proofErr w:type="spellEnd"/>
      <w:r w:rsidRPr="00EB275F">
        <w:rPr>
          <w:rFonts w:cs="Arial"/>
        </w:rPr>
        <w:t xml:space="preserve"> </w:t>
      </w:r>
      <w:proofErr w:type="spellStart"/>
      <w:r w:rsidRPr="00EB275F">
        <w:rPr>
          <w:rFonts w:cs="Arial"/>
        </w:rPr>
        <w:t>Regulation</w:t>
      </w:r>
      <w:proofErr w:type="spellEnd"/>
      <w:r w:rsidRPr="00EB275F">
        <w:rPr>
          <w:rFonts w:cs="Arial"/>
        </w:rPr>
        <w:t xml:space="preserve"> (EU) 2021/241)</w:t>
      </w:r>
      <w:r>
        <w:rPr>
          <w:rFonts w:cs="Arial"/>
        </w:rPr>
        <w:t xml:space="preserve"> (s strani Evropske komisije potrjene marca 2022);</w:t>
      </w:r>
    </w:p>
    <w:p w14:paraId="6CB006F6" w14:textId="77777777" w:rsidR="001B46A6" w:rsidRPr="00EB275F" w:rsidRDefault="001B46A6" w:rsidP="001B46A6">
      <w:pPr>
        <w:pStyle w:val="Odstavekseznama"/>
        <w:numPr>
          <w:ilvl w:val="0"/>
          <w:numId w:val="4"/>
        </w:numPr>
        <w:rPr>
          <w:rFonts w:cs="Arial"/>
        </w:rPr>
      </w:pPr>
      <w:r w:rsidRPr="00EB275F">
        <w:rPr>
          <w:rFonts w:cs="Arial"/>
        </w:rPr>
        <w:t>Zakon o izvrševanju proračunov Republike Slovenije za leti 2021 in 2022 (Uradni list RS, št. 174/20, 15/21 – ZDUOP, 74/21 in 172/21 in 187/21 – ZIPRS2223) z vsemi spremembami;</w:t>
      </w:r>
    </w:p>
    <w:p w14:paraId="3808014E" w14:textId="77777777" w:rsidR="001B46A6" w:rsidRPr="00EB275F" w:rsidRDefault="001B46A6" w:rsidP="001B46A6">
      <w:pPr>
        <w:pStyle w:val="Odstavekseznama"/>
        <w:numPr>
          <w:ilvl w:val="0"/>
          <w:numId w:val="4"/>
        </w:numPr>
        <w:rPr>
          <w:rFonts w:cs="Arial"/>
        </w:rPr>
      </w:pPr>
      <w:r w:rsidRPr="00EB275F">
        <w:rPr>
          <w:rFonts w:cs="Arial"/>
        </w:rPr>
        <w:t>Zakon o izvrševanju proračunov Republike Slovenije za leti 2022 in 2023 (Uradni list RS, št. 187/21)</w:t>
      </w:r>
      <w:r>
        <w:rPr>
          <w:rFonts w:cs="Arial"/>
        </w:rPr>
        <w:t>, s spr</w:t>
      </w:r>
      <w:r w:rsidRPr="00EB275F">
        <w:rPr>
          <w:rFonts w:cs="Arial"/>
        </w:rPr>
        <w:t>emembami;</w:t>
      </w:r>
    </w:p>
    <w:p w14:paraId="2626E395" w14:textId="77777777" w:rsidR="001B46A6" w:rsidRPr="00EB275F" w:rsidRDefault="001B46A6" w:rsidP="001B46A6">
      <w:pPr>
        <w:pStyle w:val="Odstavekseznama"/>
        <w:numPr>
          <w:ilvl w:val="0"/>
          <w:numId w:val="4"/>
        </w:numPr>
        <w:rPr>
          <w:rFonts w:cs="Arial"/>
        </w:rPr>
      </w:pPr>
      <w:r w:rsidRPr="00EB275F">
        <w:rPr>
          <w:rFonts w:cs="Arial"/>
        </w:rPr>
        <w:t>Uredba o izvajanju Uredbe (EU) o Mehanizmu za okrevanje in odpornost (Uradni list RS, št. 167/21)</w:t>
      </w:r>
      <w:r>
        <w:rPr>
          <w:rFonts w:cs="Arial"/>
        </w:rPr>
        <w:t>,</w:t>
      </w:r>
      <w:r w:rsidRPr="00EB275F">
        <w:rPr>
          <w:rFonts w:cs="Arial"/>
        </w:rPr>
        <w:t xml:space="preserve"> </w:t>
      </w:r>
      <w:r>
        <w:rPr>
          <w:rFonts w:cs="Arial"/>
        </w:rPr>
        <w:t xml:space="preserve">s </w:t>
      </w:r>
      <w:r w:rsidRPr="00EB275F">
        <w:rPr>
          <w:rFonts w:cs="Arial"/>
        </w:rPr>
        <w:t>spremembami</w:t>
      </w:r>
      <w:r>
        <w:rPr>
          <w:rFonts w:cs="Arial"/>
        </w:rPr>
        <w:t>;</w:t>
      </w:r>
    </w:p>
    <w:p w14:paraId="3CF5813A" w14:textId="77777777" w:rsidR="001B46A6" w:rsidRPr="00EB275F" w:rsidRDefault="001B46A6" w:rsidP="001B46A6">
      <w:pPr>
        <w:pStyle w:val="Odstavekseznama"/>
        <w:numPr>
          <w:ilvl w:val="0"/>
          <w:numId w:val="4"/>
        </w:numPr>
        <w:rPr>
          <w:rFonts w:cs="Arial"/>
        </w:rPr>
      </w:pPr>
      <w:r w:rsidRPr="00EB275F">
        <w:rPr>
          <w:rFonts w:cs="Arial"/>
        </w:rPr>
        <w:t>Uredba o dopolnitvah Uredbe o organih v sestavi ministrstev (Uradni list RS, št. 90/21)</w:t>
      </w:r>
      <w:r>
        <w:rPr>
          <w:rFonts w:cs="Arial"/>
        </w:rPr>
        <w:t>;</w:t>
      </w:r>
    </w:p>
    <w:p w14:paraId="316B6D75" w14:textId="77777777" w:rsidR="001B46A6" w:rsidRDefault="001B46A6" w:rsidP="001B46A6">
      <w:pPr>
        <w:pStyle w:val="Odstavekseznama"/>
        <w:numPr>
          <w:ilvl w:val="0"/>
          <w:numId w:val="4"/>
        </w:numPr>
        <w:rPr>
          <w:rFonts w:cs="Arial"/>
        </w:rPr>
      </w:pPr>
      <w:r w:rsidRPr="007E35E2">
        <w:rPr>
          <w:rFonts w:cs="Arial"/>
        </w:rPr>
        <w:t>Uredbo o enotni metodologiji za pripravo in obravnavo investicijske dokumentacije na področju javnih financ (Uradni list RS, št. 60/06, 54/10 in 27/16</w:t>
      </w:r>
      <w:r>
        <w:rPr>
          <w:rFonts w:cs="Arial"/>
        </w:rPr>
        <w:t>), s spremembami;</w:t>
      </w:r>
    </w:p>
    <w:p w14:paraId="0152DDC0" w14:textId="77777777" w:rsidR="001B46A6" w:rsidRPr="007F0EF6" w:rsidRDefault="001B46A6" w:rsidP="001B46A6">
      <w:pPr>
        <w:pStyle w:val="Odstavekseznama"/>
        <w:numPr>
          <w:ilvl w:val="0"/>
          <w:numId w:val="4"/>
        </w:numPr>
        <w:rPr>
          <w:rFonts w:cs="Arial"/>
        </w:rPr>
      </w:pPr>
      <w:r w:rsidRPr="00F056AD">
        <w:rPr>
          <w:rFonts w:cs="Arial"/>
        </w:rPr>
        <w:t>Uredba o metodologiji priprave in obravnave investicijske dokumentacije na področju državnih cest in javne železniške infrastrukture (Uradni list RS, št. 5/17),</w:t>
      </w:r>
    </w:p>
    <w:p w14:paraId="684FD3EF" w14:textId="2262CDC7" w:rsidR="00FB4448" w:rsidRPr="00B70743" w:rsidRDefault="001B46A6" w:rsidP="005B2BB8">
      <w:pPr>
        <w:pStyle w:val="Odstavekseznama"/>
        <w:numPr>
          <w:ilvl w:val="0"/>
          <w:numId w:val="4"/>
        </w:numPr>
        <w:rPr>
          <w:rFonts w:cs="Arial"/>
          <w:szCs w:val="20"/>
        </w:rPr>
      </w:pPr>
      <w:r w:rsidRPr="000A7F44">
        <w:rPr>
          <w:rFonts w:cs="Arial"/>
        </w:rPr>
        <w:t xml:space="preserve">Zakon </w:t>
      </w:r>
      <w:r w:rsidRPr="000A7F44">
        <w:rPr>
          <w:rFonts w:cs="Arial"/>
          <w:szCs w:val="20"/>
        </w:rPr>
        <w:t>o javnem naročanju (Uradni list RS, št. 91/15, 14/18, 121/21 in 10/22)</w:t>
      </w:r>
      <w:r>
        <w:rPr>
          <w:rFonts w:cs="Arial"/>
          <w:szCs w:val="20"/>
        </w:rPr>
        <w:t>.</w:t>
      </w:r>
    </w:p>
    <w:p w14:paraId="7BC52769" w14:textId="5585F1E9"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48200B31" w14:textId="3ED072E4" w:rsidR="005B2BB8" w:rsidRDefault="00FE0AD2" w:rsidP="00EC4B78">
      <w:pPr>
        <w:pStyle w:val="Naslov1"/>
      </w:pPr>
      <w:bookmarkStart w:id="116" w:name="_Toc377507727"/>
      <w:bookmarkStart w:id="117" w:name="_Toc101430222"/>
      <w:bookmarkStart w:id="118" w:name="_Toc377085330"/>
      <w:bookmarkStart w:id="119" w:name="_Toc377085446"/>
      <w:bookmarkStart w:id="120" w:name="_Toc377085705"/>
      <w:bookmarkStart w:id="121" w:name="_Toc377086586"/>
      <w:r w:rsidRPr="00C40429">
        <w:lastRenderedPageBreak/>
        <w:t>PRILOG</w:t>
      </w:r>
      <w:bookmarkEnd w:id="116"/>
      <w:r w:rsidR="001566DA">
        <w:t>E</w:t>
      </w:r>
      <w:bookmarkEnd w:id="117"/>
    </w:p>
    <w:p w14:paraId="6CF50D2C" w14:textId="77777777" w:rsidR="008374A9" w:rsidRDefault="008374A9" w:rsidP="008374A9"/>
    <w:p w14:paraId="325D8488" w14:textId="105A22C8" w:rsidR="008374A9" w:rsidRPr="008374A9" w:rsidRDefault="008374A9" w:rsidP="008374A9">
      <w:pPr>
        <w:sectPr w:rsidR="008374A9" w:rsidRPr="008374A9" w:rsidSect="007A61F6">
          <w:headerReference w:type="even" r:id="rId37"/>
          <w:headerReference w:type="default" r:id="rId38"/>
          <w:headerReference w:type="first" r:id="rId39"/>
          <w:footerReference w:type="first" r:id="rId40"/>
          <w:pgSz w:w="11906" w:h="16838"/>
          <w:pgMar w:top="1418" w:right="1418" w:bottom="1418" w:left="1418" w:header="709" w:footer="709" w:gutter="0"/>
          <w:pgNumType w:start="1"/>
          <w:cols w:space="708"/>
          <w:titlePg/>
          <w:docGrid w:linePitch="360"/>
        </w:sectPr>
      </w:pPr>
    </w:p>
    <w:p w14:paraId="51CE5CAC" w14:textId="1846C872" w:rsidR="008374A9" w:rsidRPr="008374A9" w:rsidRDefault="008374A9" w:rsidP="008374A9">
      <w:pPr>
        <w:pStyle w:val="Napis"/>
        <w:rPr>
          <w:color w:val="auto"/>
          <w:sz w:val="24"/>
          <w:szCs w:val="24"/>
        </w:rPr>
      </w:pPr>
      <w:bookmarkStart w:id="122" w:name="_Toc101430042"/>
      <w:bookmarkEnd w:id="118"/>
      <w:bookmarkEnd w:id="119"/>
      <w:bookmarkEnd w:id="120"/>
      <w:bookmarkEnd w:id="121"/>
      <w:r w:rsidRPr="008374A9">
        <w:rPr>
          <w:color w:val="auto"/>
          <w:sz w:val="24"/>
          <w:szCs w:val="24"/>
        </w:rPr>
        <w:lastRenderedPageBreak/>
        <w:t xml:space="preserve">Priloga </w:t>
      </w:r>
      <w:r w:rsidRPr="008374A9">
        <w:rPr>
          <w:color w:val="auto"/>
          <w:sz w:val="24"/>
          <w:szCs w:val="24"/>
        </w:rPr>
        <w:fldChar w:fldCharType="begin"/>
      </w:r>
      <w:r w:rsidRPr="008374A9">
        <w:rPr>
          <w:color w:val="auto"/>
          <w:sz w:val="24"/>
          <w:szCs w:val="24"/>
        </w:rPr>
        <w:instrText xml:space="preserve"> SEQ Priloga \* ARABIC </w:instrText>
      </w:r>
      <w:r w:rsidRPr="008374A9">
        <w:rPr>
          <w:color w:val="auto"/>
          <w:sz w:val="24"/>
          <w:szCs w:val="24"/>
        </w:rPr>
        <w:fldChar w:fldCharType="separate"/>
      </w:r>
      <w:r w:rsidR="00EE1BF0">
        <w:rPr>
          <w:noProof/>
          <w:color w:val="auto"/>
          <w:sz w:val="24"/>
          <w:szCs w:val="24"/>
        </w:rPr>
        <w:t>1</w:t>
      </w:r>
      <w:r w:rsidRPr="008374A9">
        <w:rPr>
          <w:color w:val="auto"/>
          <w:sz w:val="24"/>
          <w:szCs w:val="24"/>
        </w:rPr>
        <w:fldChar w:fldCharType="end"/>
      </w:r>
      <w:r w:rsidRPr="008374A9">
        <w:rPr>
          <w:color w:val="auto"/>
          <w:sz w:val="24"/>
          <w:szCs w:val="24"/>
        </w:rPr>
        <w:t>: Indikativni nabor dokazil, ki se uporabljajo pri spremljanju doseganja mejnikov (celovit nabor je vsebovan v operativnih ureditvah med EK in Slovenijo)</w:t>
      </w:r>
      <w:bookmarkEnd w:id="122"/>
    </w:p>
    <w:tbl>
      <w:tblPr>
        <w:tblStyle w:val="Tabelamrea"/>
        <w:tblW w:w="9918" w:type="dxa"/>
        <w:tblLook w:val="04A0" w:firstRow="1" w:lastRow="0" w:firstColumn="1" w:lastColumn="0" w:noHBand="0" w:noVBand="1"/>
      </w:tblPr>
      <w:tblGrid>
        <w:gridCol w:w="2355"/>
        <w:gridCol w:w="3736"/>
        <w:gridCol w:w="3827"/>
      </w:tblGrid>
      <w:tr w:rsidR="00673030" w:rsidRPr="00C40429" w14:paraId="4689CE7A" w14:textId="77777777" w:rsidTr="00043AD3">
        <w:tc>
          <w:tcPr>
            <w:tcW w:w="2355" w:type="dxa"/>
          </w:tcPr>
          <w:p w14:paraId="041CCA77" w14:textId="374421E4" w:rsidR="00673030" w:rsidRPr="00C40429" w:rsidRDefault="00673030" w:rsidP="00043AD3">
            <w:pPr>
              <w:jc w:val="center"/>
              <w:rPr>
                <w:rFonts w:cs="Arial"/>
                <w:i/>
                <w:iCs/>
              </w:rPr>
            </w:pPr>
            <w:r w:rsidRPr="00C40429">
              <w:rPr>
                <w:rFonts w:cs="Arial"/>
                <w:i/>
                <w:iCs/>
              </w:rPr>
              <w:t>Vrsta ukrepa</w:t>
            </w:r>
          </w:p>
        </w:tc>
        <w:tc>
          <w:tcPr>
            <w:tcW w:w="3736" w:type="dxa"/>
          </w:tcPr>
          <w:p w14:paraId="5F8FD9EC" w14:textId="77777777" w:rsidR="00673030" w:rsidRPr="00C40429" w:rsidRDefault="00673030" w:rsidP="00043AD3">
            <w:pPr>
              <w:jc w:val="center"/>
              <w:rPr>
                <w:rFonts w:cs="Arial"/>
                <w:i/>
                <w:iCs/>
              </w:rPr>
            </w:pPr>
            <w:r w:rsidRPr="00C40429">
              <w:rPr>
                <w:rFonts w:cs="Arial"/>
                <w:i/>
                <w:iCs/>
              </w:rPr>
              <w:t>Vrsta mejnika</w:t>
            </w:r>
          </w:p>
        </w:tc>
        <w:tc>
          <w:tcPr>
            <w:tcW w:w="3827" w:type="dxa"/>
          </w:tcPr>
          <w:p w14:paraId="2CA81065" w14:textId="77777777" w:rsidR="00673030" w:rsidRPr="00C40429" w:rsidRDefault="00673030" w:rsidP="00043AD3">
            <w:pPr>
              <w:jc w:val="center"/>
              <w:rPr>
                <w:rFonts w:cs="Arial"/>
                <w:i/>
                <w:iCs/>
              </w:rPr>
            </w:pPr>
            <w:r w:rsidRPr="00C40429">
              <w:rPr>
                <w:rFonts w:cs="Arial"/>
                <w:i/>
                <w:iCs/>
              </w:rPr>
              <w:t>Dokazila</w:t>
            </w:r>
          </w:p>
        </w:tc>
      </w:tr>
      <w:tr w:rsidR="00673030" w:rsidRPr="00C40429" w14:paraId="23DBBD42" w14:textId="77777777" w:rsidTr="00043AD3">
        <w:tc>
          <w:tcPr>
            <w:tcW w:w="2355" w:type="dxa"/>
          </w:tcPr>
          <w:p w14:paraId="2FC30BB8" w14:textId="77777777" w:rsidR="00673030" w:rsidRPr="00C40429" w:rsidRDefault="00673030" w:rsidP="00043AD3">
            <w:pPr>
              <w:jc w:val="left"/>
              <w:rPr>
                <w:rFonts w:cs="Arial"/>
              </w:rPr>
            </w:pPr>
            <w:r w:rsidRPr="00C40429">
              <w:rPr>
                <w:rFonts w:cs="Arial"/>
              </w:rPr>
              <w:t>Zakonodaja ali sprememba zakonodaje</w:t>
            </w:r>
          </w:p>
        </w:tc>
        <w:tc>
          <w:tcPr>
            <w:tcW w:w="3736" w:type="dxa"/>
          </w:tcPr>
          <w:p w14:paraId="68A54CCF" w14:textId="77777777" w:rsidR="00673030" w:rsidRPr="00C40429" w:rsidRDefault="00673030" w:rsidP="00043AD3">
            <w:pPr>
              <w:jc w:val="left"/>
              <w:rPr>
                <w:rFonts w:cs="Arial"/>
              </w:rPr>
            </w:pPr>
            <w:r w:rsidRPr="00C40429">
              <w:rPr>
                <w:rFonts w:cs="Arial"/>
              </w:rPr>
              <w:t xml:space="preserve">Mejniki zajemajo različne korake zakonodajnega postopka: </w:t>
            </w:r>
          </w:p>
          <w:p w14:paraId="00C6B4CC" w14:textId="77777777" w:rsidR="00E71D53" w:rsidRPr="009769AB" w:rsidRDefault="00E71D53" w:rsidP="00E71D53">
            <w:pPr>
              <w:pStyle w:val="Odstavekseznama"/>
              <w:numPr>
                <w:ilvl w:val="0"/>
                <w:numId w:val="22"/>
              </w:numPr>
              <w:ind w:left="320" w:hanging="284"/>
              <w:jc w:val="left"/>
              <w:rPr>
                <w:rFonts w:cs="Arial"/>
              </w:rPr>
            </w:pPr>
            <w:r w:rsidRPr="009769AB">
              <w:rPr>
                <w:rFonts w:cs="Arial"/>
              </w:rPr>
              <w:t xml:space="preserve">pravni akti, sprejeti na vladi, </w:t>
            </w:r>
          </w:p>
          <w:p w14:paraId="6212B905" w14:textId="77777777" w:rsidR="00E71D53" w:rsidRPr="009769AB" w:rsidRDefault="00E71D53" w:rsidP="00E71D53">
            <w:pPr>
              <w:pStyle w:val="Odstavekseznama"/>
              <w:numPr>
                <w:ilvl w:val="0"/>
                <w:numId w:val="22"/>
              </w:numPr>
              <w:ind w:left="320" w:hanging="284"/>
              <w:jc w:val="left"/>
              <w:rPr>
                <w:rFonts w:cs="Arial"/>
              </w:rPr>
            </w:pPr>
            <w:r w:rsidRPr="009769AB">
              <w:rPr>
                <w:rFonts w:cs="Arial"/>
              </w:rPr>
              <w:t>stopitev v veljavo: »določba, ki označuje začetek veljavnosti zakona/uredbe«.</w:t>
            </w:r>
          </w:p>
          <w:p w14:paraId="43F4FA7A" w14:textId="77777777" w:rsidR="00673030" w:rsidRPr="00C40429" w:rsidRDefault="00673030" w:rsidP="00043AD3">
            <w:pPr>
              <w:jc w:val="left"/>
              <w:rPr>
                <w:rFonts w:cs="Arial"/>
              </w:rPr>
            </w:pPr>
          </w:p>
          <w:p w14:paraId="283A058B" w14:textId="77777777" w:rsidR="00673030" w:rsidRPr="00C40429" w:rsidRDefault="00673030" w:rsidP="00043AD3">
            <w:pPr>
              <w:jc w:val="left"/>
              <w:rPr>
                <w:rFonts w:cs="Arial"/>
              </w:rPr>
            </w:pPr>
            <w:r w:rsidRPr="00C40429">
              <w:rPr>
                <w:rFonts w:cs="Arial"/>
              </w:rPr>
              <w:t xml:space="preserve">Mejniki lahko zajemajo tudi druge vrste pravnih in postopkovnih dejanj: </w:t>
            </w:r>
          </w:p>
          <w:p w14:paraId="54F37C90" w14:textId="77777777" w:rsidR="00673030" w:rsidRPr="00C40429" w:rsidRDefault="00673030" w:rsidP="00565AE9">
            <w:pPr>
              <w:pStyle w:val="Odstavekseznama"/>
              <w:numPr>
                <w:ilvl w:val="0"/>
                <w:numId w:val="22"/>
              </w:numPr>
              <w:ind w:left="320" w:hanging="284"/>
              <w:jc w:val="left"/>
              <w:rPr>
                <w:rFonts w:cs="Arial"/>
              </w:rPr>
            </w:pPr>
            <w:r w:rsidRPr="00C40429">
              <w:rPr>
                <w:rFonts w:cs="Arial"/>
              </w:rPr>
              <w:t>začetek veljavnosti uredbe/odloka, ki ga je podpisal minister.</w:t>
            </w:r>
          </w:p>
        </w:tc>
        <w:tc>
          <w:tcPr>
            <w:tcW w:w="3827" w:type="dxa"/>
          </w:tcPr>
          <w:p w14:paraId="1BFE7CB4" w14:textId="77777777" w:rsidR="00673030" w:rsidRPr="00C40429" w:rsidRDefault="00673030" w:rsidP="00043AD3">
            <w:pPr>
              <w:jc w:val="left"/>
              <w:rPr>
                <w:rFonts w:cs="Arial"/>
              </w:rPr>
            </w:pPr>
            <w:r w:rsidRPr="00C40429">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C40429" w:rsidRDefault="00673030" w:rsidP="00043AD3">
            <w:pPr>
              <w:jc w:val="left"/>
              <w:rPr>
                <w:rFonts w:cs="Arial"/>
              </w:rPr>
            </w:pPr>
          </w:p>
          <w:p w14:paraId="3C4450C7" w14:textId="77777777" w:rsidR="00673030" w:rsidRPr="00C40429" w:rsidRDefault="00673030" w:rsidP="00043AD3">
            <w:pPr>
              <w:jc w:val="left"/>
              <w:rPr>
                <w:rFonts w:cs="Arial"/>
              </w:rPr>
            </w:pPr>
            <w:r w:rsidRPr="00C40429">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C40429" w14:paraId="4382A6AA" w14:textId="77777777" w:rsidTr="00043AD3">
        <w:tc>
          <w:tcPr>
            <w:tcW w:w="2355" w:type="dxa"/>
          </w:tcPr>
          <w:p w14:paraId="3FF85415" w14:textId="77777777" w:rsidR="00673030" w:rsidRPr="00C40429" w:rsidRDefault="00673030" w:rsidP="00043AD3">
            <w:pPr>
              <w:jc w:val="left"/>
              <w:rPr>
                <w:rFonts w:cs="Arial"/>
              </w:rPr>
            </w:pPr>
            <w:proofErr w:type="spellStart"/>
            <w:r w:rsidRPr="00C40429">
              <w:rPr>
                <w:rFonts w:cs="Arial"/>
              </w:rPr>
              <w:t>Nezakonodajni</w:t>
            </w:r>
            <w:proofErr w:type="spellEnd"/>
            <w:r w:rsidRPr="00C40429">
              <w:rPr>
                <w:rFonts w:cs="Arial"/>
              </w:rPr>
              <w:t xml:space="preserve"> ukrepi za oblikovanje politik</w:t>
            </w:r>
          </w:p>
        </w:tc>
        <w:tc>
          <w:tcPr>
            <w:tcW w:w="3736" w:type="dxa"/>
          </w:tcPr>
          <w:p w14:paraId="34BE91EE"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Sprejetje ali objava ocen, poročil, študij, javnih posvetovanj, akcijskih načrtov, strategij, delovnih programov, ocen tveganja.</w:t>
            </w:r>
          </w:p>
          <w:p w14:paraId="0DF12B4F"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Pregled obstoječih ukrepov na določenem področju politike. </w:t>
            </w:r>
          </w:p>
          <w:p w14:paraId="781732FD"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Pogodbe/okviri sodelovanja z lokalnimi oblastmi.</w:t>
            </w:r>
          </w:p>
        </w:tc>
        <w:tc>
          <w:tcPr>
            <w:tcW w:w="3827" w:type="dxa"/>
          </w:tcPr>
          <w:p w14:paraId="2D0C0414" w14:textId="77777777" w:rsidR="00673030" w:rsidRPr="00C40429" w:rsidRDefault="00673030" w:rsidP="00043AD3">
            <w:pPr>
              <w:jc w:val="left"/>
              <w:rPr>
                <w:rFonts w:cs="Arial"/>
              </w:rPr>
            </w:pPr>
            <w:r w:rsidRPr="00C40429">
              <w:rPr>
                <w:rFonts w:cs="Arial"/>
              </w:rPr>
              <w:t>Objava dokumentov na ustrezni spletni strani (npr. vlade).</w:t>
            </w:r>
          </w:p>
          <w:p w14:paraId="410549F5" w14:textId="77777777" w:rsidR="00673030" w:rsidRPr="00C40429" w:rsidRDefault="00673030" w:rsidP="00043AD3">
            <w:pPr>
              <w:jc w:val="left"/>
              <w:rPr>
                <w:rFonts w:cs="Arial"/>
              </w:rPr>
            </w:pPr>
            <w:r w:rsidRPr="00C40429">
              <w:rPr>
                <w:rFonts w:cs="Arial"/>
              </w:rPr>
              <w:t xml:space="preserve">Za akcijske načrte dokument vlade, ki izkazuje izvajanje tega akcijskega načrta. </w:t>
            </w:r>
          </w:p>
          <w:p w14:paraId="02F31BEB" w14:textId="77777777" w:rsidR="00673030" w:rsidRPr="00C40429" w:rsidRDefault="00673030" w:rsidP="00043AD3">
            <w:pPr>
              <w:jc w:val="left"/>
              <w:rPr>
                <w:rFonts w:cs="Arial"/>
              </w:rPr>
            </w:pPr>
            <w:r w:rsidRPr="00C40429">
              <w:rPr>
                <w:rFonts w:cs="Arial"/>
              </w:rPr>
              <w:t>Kopija pogodb ali upravnih aktov, v katerih so določeni dogovori med vlado in lokalnimi oblastmi.</w:t>
            </w:r>
          </w:p>
        </w:tc>
      </w:tr>
      <w:tr w:rsidR="00673030" w:rsidRPr="00C40429" w14:paraId="6A5DB4A1" w14:textId="77777777" w:rsidTr="00043AD3">
        <w:tc>
          <w:tcPr>
            <w:tcW w:w="2355" w:type="dxa"/>
          </w:tcPr>
          <w:p w14:paraId="0640AC9E" w14:textId="77D9E7E0" w:rsidR="00673030" w:rsidRPr="00C40429" w:rsidRDefault="00A476CA" w:rsidP="00043AD3">
            <w:pPr>
              <w:jc w:val="left"/>
              <w:rPr>
                <w:rFonts w:cs="Arial"/>
              </w:rPr>
            </w:pPr>
            <w:r w:rsidRPr="00A476CA">
              <w:rPr>
                <w:rFonts w:cs="Arial"/>
              </w:rPr>
              <w:t>Javni razpisi in postopki v zvezi s sklenitvijo pogodb</w:t>
            </w:r>
          </w:p>
        </w:tc>
        <w:tc>
          <w:tcPr>
            <w:tcW w:w="3736" w:type="dxa"/>
          </w:tcPr>
          <w:p w14:paraId="64856221" w14:textId="77777777" w:rsidR="00A476CA" w:rsidRPr="00C40429" w:rsidRDefault="00A476CA" w:rsidP="00A476CA">
            <w:pPr>
              <w:pStyle w:val="Odstavekseznama"/>
              <w:numPr>
                <w:ilvl w:val="0"/>
                <w:numId w:val="22"/>
              </w:numPr>
              <w:ind w:left="286" w:hanging="284"/>
              <w:jc w:val="left"/>
              <w:rPr>
                <w:rFonts w:cs="Arial"/>
              </w:rPr>
            </w:pPr>
            <w:r w:rsidRPr="00C40429">
              <w:rPr>
                <w:rFonts w:cs="Arial"/>
              </w:rPr>
              <w:t>Objavljen javni razpis ali predlogi/prijave</w:t>
            </w:r>
            <w:r>
              <w:rPr>
                <w:rFonts w:cs="Arial"/>
              </w:rPr>
              <w:t>, objavljeno javno naročilo</w:t>
            </w:r>
            <w:r w:rsidRPr="00C40429">
              <w:rPr>
                <w:rFonts w:cs="Arial"/>
              </w:rPr>
              <w:t>.</w:t>
            </w:r>
          </w:p>
          <w:p w14:paraId="6C1275A3" w14:textId="77777777" w:rsidR="00A476CA" w:rsidRPr="00C40429" w:rsidRDefault="00A476CA" w:rsidP="00A476CA">
            <w:pPr>
              <w:pStyle w:val="Odstavekseznama"/>
              <w:numPr>
                <w:ilvl w:val="0"/>
                <w:numId w:val="22"/>
              </w:numPr>
              <w:ind w:left="286" w:hanging="284"/>
              <w:jc w:val="left"/>
              <w:rPr>
                <w:rFonts w:cs="Arial"/>
              </w:rPr>
            </w:pPr>
            <w:r w:rsidRPr="00C40429">
              <w:rPr>
                <w:rFonts w:cs="Arial"/>
              </w:rPr>
              <w:t>Izbrani izvajalci/upravičenci.</w:t>
            </w:r>
          </w:p>
          <w:p w14:paraId="1B37CC67" w14:textId="77777777" w:rsidR="00A476CA" w:rsidRPr="00C40429" w:rsidRDefault="00A476CA" w:rsidP="00A476CA">
            <w:pPr>
              <w:pStyle w:val="Odstavekseznama"/>
              <w:numPr>
                <w:ilvl w:val="0"/>
                <w:numId w:val="22"/>
              </w:numPr>
              <w:ind w:left="286" w:hanging="284"/>
              <w:jc w:val="left"/>
              <w:rPr>
                <w:rFonts w:cs="Arial"/>
              </w:rPr>
            </w:pPr>
            <w:r w:rsidRPr="00C40429">
              <w:rPr>
                <w:rFonts w:cs="Arial"/>
              </w:rPr>
              <w:t>Podpisane pogodbe.</w:t>
            </w:r>
          </w:p>
          <w:p w14:paraId="46A94B55" w14:textId="77777777" w:rsidR="00A476CA" w:rsidRPr="00C40429" w:rsidRDefault="00A476CA" w:rsidP="00A476CA">
            <w:pPr>
              <w:pStyle w:val="Odstavekseznama"/>
              <w:numPr>
                <w:ilvl w:val="0"/>
                <w:numId w:val="22"/>
              </w:numPr>
              <w:ind w:left="286" w:hanging="284"/>
              <w:jc w:val="left"/>
              <w:rPr>
                <w:rFonts w:cs="Arial"/>
              </w:rPr>
            </w:pPr>
            <w:r w:rsidRPr="00C40429">
              <w:rPr>
                <w:rFonts w:cs="Arial"/>
              </w:rPr>
              <w:t>Izvedene pogodbe (npr. za javna naročila).</w:t>
            </w:r>
          </w:p>
          <w:p w14:paraId="40BD0738" w14:textId="67BBD365" w:rsidR="00673030" w:rsidRPr="00C40429" w:rsidRDefault="00A476CA" w:rsidP="00A476CA">
            <w:pPr>
              <w:pStyle w:val="Odstavekseznama"/>
              <w:numPr>
                <w:ilvl w:val="0"/>
                <w:numId w:val="22"/>
              </w:numPr>
              <w:ind w:left="286" w:hanging="284"/>
              <w:jc w:val="left"/>
              <w:rPr>
                <w:rFonts w:cs="Arial"/>
              </w:rPr>
            </w:pPr>
            <w:r w:rsidRPr="00C40429">
              <w:rPr>
                <w:rFonts w:cs="Arial"/>
              </w:rPr>
              <w:t>Izvrševanje proračuna (glej ločen vnos pod "cilji").</w:t>
            </w:r>
          </w:p>
        </w:tc>
        <w:tc>
          <w:tcPr>
            <w:tcW w:w="3827" w:type="dxa"/>
          </w:tcPr>
          <w:p w14:paraId="279A5A32" w14:textId="77777777" w:rsidR="00A476CA" w:rsidRPr="00A476CA" w:rsidRDefault="00A476CA" w:rsidP="00A476CA">
            <w:pPr>
              <w:jc w:val="left"/>
              <w:rPr>
                <w:rFonts w:cs="Arial"/>
              </w:rPr>
            </w:pPr>
            <w:r w:rsidRPr="00A476CA">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C40429" w:rsidRDefault="00A476CA" w:rsidP="00A476CA">
            <w:pPr>
              <w:jc w:val="left"/>
              <w:rPr>
                <w:rFonts w:cs="Arial"/>
              </w:rPr>
            </w:pPr>
            <w:r w:rsidRPr="00A476CA">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C40429">
              <w:rPr>
                <w:rFonts w:cs="Arial"/>
              </w:rPr>
              <w:t xml:space="preserve">. </w:t>
            </w:r>
          </w:p>
        </w:tc>
      </w:tr>
    </w:tbl>
    <w:p w14:paraId="2F3D03E2" w14:textId="77777777" w:rsidR="001743E0" w:rsidRDefault="001743E0"/>
    <w:tbl>
      <w:tblPr>
        <w:tblStyle w:val="Tabelamrea"/>
        <w:tblW w:w="9918" w:type="dxa"/>
        <w:tblLook w:val="04A0" w:firstRow="1" w:lastRow="0" w:firstColumn="1" w:lastColumn="0" w:noHBand="0" w:noVBand="1"/>
      </w:tblPr>
      <w:tblGrid>
        <w:gridCol w:w="2355"/>
        <w:gridCol w:w="3736"/>
        <w:gridCol w:w="3827"/>
      </w:tblGrid>
      <w:tr w:rsidR="00673030" w:rsidRPr="00C40429" w14:paraId="371119FC" w14:textId="77777777" w:rsidTr="00043AD3">
        <w:tc>
          <w:tcPr>
            <w:tcW w:w="2355" w:type="dxa"/>
          </w:tcPr>
          <w:p w14:paraId="27E78119" w14:textId="77777777" w:rsidR="00673030" w:rsidRPr="00C40429" w:rsidRDefault="00673030" w:rsidP="00043AD3">
            <w:pPr>
              <w:jc w:val="left"/>
              <w:rPr>
                <w:rFonts w:cs="Arial"/>
              </w:rPr>
            </w:pPr>
            <w:r w:rsidRPr="00C40429">
              <w:rPr>
                <w:rFonts w:cs="Arial"/>
              </w:rPr>
              <w:lastRenderedPageBreak/>
              <w:t>Finančni instrumenti</w:t>
            </w:r>
          </w:p>
        </w:tc>
        <w:tc>
          <w:tcPr>
            <w:tcW w:w="3736" w:type="dxa"/>
          </w:tcPr>
          <w:p w14:paraId="7750522D"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Ustanovitev investicijskega sklada oziroma sklada skladov.</w:t>
            </w:r>
          </w:p>
          <w:p w14:paraId="5F6D8E18"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Finančni prispevek v obstoječe investicijske sklade. </w:t>
            </w:r>
          </w:p>
          <w:p w14:paraId="08F11167"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Izbira in vlaganje sklada v projekte. </w:t>
            </w:r>
          </w:p>
          <w:p w14:paraId="2335585D"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Izbira investicijskih skladov (v primeru sklada skladov).</w:t>
            </w:r>
          </w:p>
        </w:tc>
        <w:tc>
          <w:tcPr>
            <w:tcW w:w="3827" w:type="dxa"/>
          </w:tcPr>
          <w:p w14:paraId="508BA740"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Prospekt investicijskega sklada, ki izkazuje skladnost naložbene politike z mejnikom. </w:t>
            </w:r>
          </w:p>
          <w:p w14:paraId="189C1653"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Letna poročila investicijskih skladov, ki prikazujejo transakcije in kako se naložbena politika izvaja v praksi.</w:t>
            </w:r>
          </w:p>
        </w:tc>
      </w:tr>
      <w:tr w:rsidR="00673030" w:rsidRPr="00C40429" w14:paraId="7F227128" w14:textId="77777777" w:rsidTr="00043AD3">
        <w:tc>
          <w:tcPr>
            <w:tcW w:w="2355" w:type="dxa"/>
          </w:tcPr>
          <w:p w14:paraId="261EBC5A" w14:textId="77777777" w:rsidR="00673030" w:rsidRPr="00C40429" w:rsidRDefault="00673030" w:rsidP="00043AD3">
            <w:pPr>
              <w:jc w:val="left"/>
              <w:rPr>
                <w:rFonts w:cs="Arial"/>
              </w:rPr>
            </w:pPr>
            <w:r w:rsidRPr="00C40429">
              <w:rPr>
                <w:rFonts w:cs="Arial"/>
              </w:rPr>
              <w:t xml:space="preserve">Raziskave in razvoj </w:t>
            </w:r>
          </w:p>
        </w:tc>
        <w:tc>
          <w:tcPr>
            <w:tcW w:w="3736" w:type="dxa"/>
          </w:tcPr>
          <w:p w14:paraId="042CA071"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Objava javnega razpisa za zbiranje predlogov. </w:t>
            </w:r>
          </w:p>
          <w:p w14:paraId="3F13B710"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Izbira projektnih predlogov.</w:t>
            </w:r>
          </w:p>
          <w:p w14:paraId="7262BA80"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Podpis pogodb/sporazumov o dodelitvi sredstev.</w:t>
            </w:r>
          </w:p>
          <w:p w14:paraId="5099AA99"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Izplačilo nepovratnih sredstev.</w:t>
            </w:r>
          </w:p>
          <w:p w14:paraId="32329137" w14:textId="77777777" w:rsidR="00673030" w:rsidRPr="00C40429" w:rsidRDefault="00673030" w:rsidP="00565AE9">
            <w:pPr>
              <w:pStyle w:val="Odstavekseznama"/>
              <w:numPr>
                <w:ilvl w:val="0"/>
                <w:numId w:val="22"/>
              </w:numPr>
              <w:ind w:left="286" w:hanging="284"/>
              <w:jc w:val="left"/>
              <w:rPr>
                <w:rFonts w:cs="Arial"/>
              </w:rPr>
            </w:pPr>
            <w:proofErr w:type="spellStart"/>
            <w:r w:rsidRPr="00C40429">
              <w:rPr>
                <w:rFonts w:cs="Arial"/>
              </w:rPr>
              <w:t>Evalvacijsko</w:t>
            </w:r>
            <w:proofErr w:type="spellEnd"/>
            <w:r w:rsidRPr="00C40429">
              <w:rPr>
                <w:rFonts w:cs="Arial"/>
              </w:rPr>
              <w:t xml:space="preserve"> poročilo.</w:t>
            </w:r>
          </w:p>
        </w:tc>
        <w:tc>
          <w:tcPr>
            <w:tcW w:w="3827" w:type="dxa"/>
          </w:tcPr>
          <w:p w14:paraId="58F9B875" w14:textId="77777777" w:rsidR="00673030" w:rsidRPr="00C40429" w:rsidRDefault="00673030" w:rsidP="00043AD3">
            <w:pPr>
              <w:jc w:val="left"/>
              <w:rPr>
                <w:rFonts w:cs="Arial"/>
              </w:rPr>
            </w:pPr>
            <w:r w:rsidRPr="00C40429">
              <w:rPr>
                <w:rFonts w:cs="Arial"/>
              </w:rPr>
              <w:t xml:space="preserve">Ko so ti koraki zajeti v mejnike, je treba zagotoviti naslednje: </w:t>
            </w:r>
          </w:p>
          <w:p w14:paraId="7F26334C"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javni razpis za zbiranje predlogov;</w:t>
            </w:r>
          </w:p>
          <w:p w14:paraId="778ADFCB"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seznam izbranih predlogov (in skupno število prijaviteljev) s statističnimi podatki o področjih politike in vrstah projektov ;</w:t>
            </w:r>
          </w:p>
          <w:p w14:paraId="25B8723F"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kopije podpisanih pogodb/sporazumov o dodelitvi sredstev;</w:t>
            </w:r>
          </w:p>
          <w:p w14:paraId="3003AC56"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za izplačila nepovratnih sredstev glej spodnjo vrstico o izvrševanju proračuna; </w:t>
            </w:r>
          </w:p>
          <w:p w14:paraId="17F723BB"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 xml:space="preserve">kopija </w:t>
            </w:r>
            <w:proofErr w:type="spellStart"/>
            <w:r w:rsidRPr="00C40429">
              <w:rPr>
                <w:rFonts w:cs="Arial"/>
              </w:rPr>
              <w:t>evalvacijskega</w:t>
            </w:r>
            <w:proofErr w:type="spellEnd"/>
            <w:r w:rsidRPr="00C40429">
              <w:rPr>
                <w:rFonts w:cs="Arial"/>
              </w:rPr>
              <w:t xml:space="preserve"> poročila;</w:t>
            </w:r>
          </w:p>
        </w:tc>
      </w:tr>
      <w:tr w:rsidR="00673030" w:rsidRPr="00C40429" w14:paraId="33FA58B7" w14:textId="77777777" w:rsidTr="00043AD3">
        <w:tc>
          <w:tcPr>
            <w:tcW w:w="2355" w:type="dxa"/>
            <w:vMerge w:val="restart"/>
          </w:tcPr>
          <w:p w14:paraId="675BFC85" w14:textId="3387D201" w:rsidR="00673030" w:rsidRPr="00C40429" w:rsidRDefault="00673030" w:rsidP="00043AD3">
            <w:pPr>
              <w:jc w:val="left"/>
              <w:rPr>
                <w:rFonts w:cs="Arial"/>
              </w:rPr>
            </w:pPr>
            <w:r w:rsidRPr="00C40429">
              <w:rPr>
                <w:rFonts w:cs="Arial"/>
              </w:rPr>
              <w:t xml:space="preserve">(Investicijski) projekti s kvalitativnimi dosežki v </w:t>
            </w:r>
            <w:r w:rsidR="00AB0AD3">
              <w:rPr>
                <w:rFonts w:cs="Arial"/>
              </w:rPr>
              <w:t>i</w:t>
            </w:r>
            <w:r w:rsidRPr="00C40429">
              <w:rPr>
                <w:rFonts w:cs="Arial"/>
              </w:rPr>
              <w:t>zvedbenem sklepu</w:t>
            </w:r>
          </w:p>
        </w:tc>
        <w:tc>
          <w:tcPr>
            <w:tcW w:w="3736" w:type="dxa"/>
          </w:tcPr>
          <w:p w14:paraId="4EF37739" w14:textId="77777777" w:rsidR="00673030" w:rsidRPr="00C40429" w:rsidRDefault="00673030" w:rsidP="00043AD3">
            <w:pPr>
              <w:jc w:val="left"/>
              <w:rPr>
                <w:rFonts w:cs="Arial"/>
              </w:rPr>
            </w:pPr>
            <w:r w:rsidRPr="00C40429">
              <w:rPr>
                <w:rFonts w:cs="Arial"/>
              </w:rPr>
              <w:t xml:space="preserve">Izvajanje IT projektov in platform: </w:t>
            </w:r>
          </w:p>
          <w:p w14:paraId="6D3197AD" w14:textId="77777777" w:rsidR="00673030" w:rsidRPr="00C40429" w:rsidRDefault="00673030" w:rsidP="00565AE9">
            <w:pPr>
              <w:pStyle w:val="Odstavekseznama"/>
              <w:numPr>
                <w:ilvl w:val="0"/>
                <w:numId w:val="22"/>
              </w:numPr>
              <w:ind w:left="320" w:hanging="284"/>
              <w:jc w:val="left"/>
              <w:rPr>
                <w:rFonts w:cs="Arial"/>
              </w:rPr>
            </w:pPr>
            <w:r w:rsidRPr="00C40429">
              <w:rPr>
                <w:rFonts w:cs="Arial"/>
              </w:rPr>
              <w:t>IT standardi/zahteve so opredeljeni in/ali objavljeni;</w:t>
            </w:r>
          </w:p>
          <w:p w14:paraId="2294BD1D" w14:textId="77777777" w:rsidR="00673030" w:rsidRPr="00C40429" w:rsidRDefault="00673030" w:rsidP="00565AE9">
            <w:pPr>
              <w:pStyle w:val="Odstavekseznama"/>
              <w:numPr>
                <w:ilvl w:val="0"/>
                <w:numId w:val="22"/>
              </w:numPr>
              <w:ind w:left="320" w:hanging="284"/>
              <w:jc w:val="left"/>
              <w:rPr>
                <w:rFonts w:cs="Arial"/>
              </w:rPr>
            </w:pPr>
            <w:r w:rsidRPr="00C40429">
              <w:rPr>
                <w:rFonts w:cs="Arial"/>
              </w:rPr>
              <w:t>IT sistem/platforma/vmesnik/baza podatkov/storitev/projekti delujejo in/ali so na voljo za upravičence (kot je določeno v mejniku).</w:t>
            </w:r>
          </w:p>
        </w:tc>
        <w:tc>
          <w:tcPr>
            <w:tcW w:w="3827" w:type="dxa"/>
          </w:tcPr>
          <w:p w14:paraId="3F27BF5A"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Zagotavljanje objavljenih standardov/zahtev.</w:t>
            </w:r>
          </w:p>
          <w:p w14:paraId="72E4B3E9" w14:textId="77777777" w:rsidR="00673030" w:rsidRPr="00C40429" w:rsidRDefault="00673030" w:rsidP="00565AE9">
            <w:pPr>
              <w:pStyle w:val="Odstavekseznama"/>
              <w:numPr>
                <w:ilvl w:val="0"/>
                <w:numId w:val="22"/>
              </w:numPr>
              <w:ind w:left="286" w:hanging="284"/>
              <w:jc w:val="left"/>
              <w:rPr>
                <w:rFonts w:cs="Arial"/>
              </w:rPr>
            </w:pPr>
            <w:r w:rsidRPr="00C40429">
              <w:rPr>
                <w:rFonts w:cs="Arial"/>
              </w:rPr>
              <w:t>Za naročene projekte poročilo o zaključku projekta; za notranji razvoj potrdila, ki jih podpiše pristojni organ, ki potrjujejo, da so projekti zaključen in da delujejo.</w:t>
            </w:r>
          </w:p>
          <w:p w14:paraId="4AD6F824" w14:textId="77777777" w:rsidR="00673030" w:rsidRPr="00C40429" w:rsidRDefault="00673030" w:rsidP="00043AD3">
            <w:pPr>
              <w:jc w:val="left"/>
              <w:rPr>
                <w:rFonts w:cs="Arial"/>
              </w:rPr>
            </w:pPr>
          </w:p>
        </w:tc>
      </w:tr>
      <w:tr w:rsidR="00673030" w:rsidRPr="00C40429" w14:paraId="1BED78E7" w14:textId="77777777" w:rsidTr="00043AD3">
        <w:tc>
          <w:tcPr>
            <w:tcW w:w="2355" w:type="dxa"/>
            <w:vMerge/>
          </w:tcPr>
          <w:p w14:paraId="262A43F1" w14:textId="77777777" w:rsidR="00673030" w:rsidRPr="00C40429" w:rsidRDefault="00673030" w:rsidP="00043AD3">
            <w:pPr>
              <w:jc w:val="left"/>
              <w:rPr>
                <w:rFonts w:cs="Arial"/>
              </w:rPr>
            </w:pPr>
          </w:p>
        </w:tc>
        <w:tc>
          <w:tcPr>
            <w:tcW w:w="3736" w:type="dxa"/>
          </w:tcPr>
          <w:p w14:paraId="3E7D37C3" w14:textId="77777777" w:rsidR="00673030" w:rsidRPr="00C40429" w:rsidRDefault="00673030" w:rsidP="00043AD3">
            <w:pPr>
              <w:jc w:val="left"/>
              <w:rPr>
                <w:rFonts w:cs="Arial"/>
              </w:rPr>
            </w:pPr>
            <w:r w:rsidRPr="00C40429">
              <w:rPr>
                <w:rFonts w:cs="Arial"/>
              </w:rPr>
              <w:t xml:space="preserve">Piloti ali eksperimentalne postavitve, ki se lahko povečajo ali pa tudi ne: </w:t>
            </w:r>
          </w:p>
          <w:p w14:paraId="64D10B0E" w14:textId="77777777" w:rsidR="00673030" w:rsidRPr="00C40429" w:rsidRDefault="00673030" w:rsidP="00565AE9">
            <w:pPr>
              <w:pStyle w:val="Odstavekseznama"/>
              <w:numPr>
                <w:ilvl w:val="0"/>
                <w:numId w:val="22"/>
              </w:numPr>
              <w:ind w:left="320" w:hanging="284"/>
              <w:jc w:val="left"/>
              <w:rPr>
                <w:rFonts w:cs="Arial"/>
              </w:rPr>
            </w:pPr>
            <w:r w:rsidRPr="00C40429">
              <w:rPr>
                <w:rFonts w:cs="Arial"/>
              </w:rPr>
              <w:t>eksperimentalni ukrepi za reforme (npr. pilotni projekt o zaposlovanju in enakih možnostih),</w:t>
            </w:r>
          </w:p>
          <w:p w14:paraId="42A20269" w14:textId="77777777" w:rsidR="00673030" w:rsidRPr="00C40429" w:rsidRDefault="00673030" w:rsidP="00565AE9">
            <w:pPr>
              <w:pStyle w:val="Odstavekseznama"/>
              <w:numPr>
                <w:ilvl w:val="0"/>
                <w:numId w:val="22"/>
              </w:numPr>
              <w:ind w:left="320" w:hanging="284"/>
              <w:jc w:val="left"/>
              <w:rPr>
                <w:rFonts w:cs="Arial"/>
              </w:rPr>
            </w:pPr>
            <w:r w:rsidRPr="00C40429">
              <w:rPr>
                <w:rFonts w:cs="Arial"/>
              </w:rPr>
              <w:t>pilotni tečaji za učenje na daljavo, ki vključujejo poglobljene tehnologije.</w:t>
            </w:r>
          </w:p>
        </w:tc>
        <w:tc>
          <w:tcPr>
            <w:tcW w:w="3827" w:type="dxa"/>
          </w:tcPr>
          <w:p w14:paraId="5C434651" w14:textId="77777777" w:rsidR="00673030" w:rsidRPr="00C40429" w:rsidRDefault="00673030" w:rsidP="00043AD3">
            <w:pPr>
              <w:jc w:val="left"/>
              <w:rPr>
                <w:rFonts w:cs="Arial"/>
              </w:rPr>
            </w:pPr>
            <w:r w:rsidRPr="00C40429">
              <w:rPr>
                <w:rFonts w:cs="Arial"/>
              </w:rPr>
              <w:t>Poročilo o izvajanju ali zunanja evalvacija, objavljena na spletni strani ministrstva, ki vsebuje tudi navedbo o naslednjih korakih (npr. predvideno povečanje).</w:t>
            </w:r>
          </w:p>
        </w:tc>
      </w:tr>
    </w:tbl>
    <w:p w14:paraId="658C72CE" w14:textId="48E9480E" w:rsidR="00673030" w:rsidRPr="00C40429" w:rsidRDefault="00673030" w:rsidP="00A95C69">
      <w:pPr>
        <w:rPr>
          <w:rFonts w:cs="Arial"/>
          <w:szCs w:val="20"/>
        </w:rPr>
      </w:pPr>
    </w:p>
    <w:p w14:paraId="387E27F7" w14:textId="540AC26E"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4AAEE36B" w14:textId="63378D98" w:rsidR="00673030" w:rsidRPr="00C40429" w:rsidRDefault="00673030" w:rsidP="00A95C69">
      <w:pPr>
        <w:rPr>
          <w:rFonts w:eastAsia="Calibri" w:cs="Arial"/>
          <w:b/>
          <w:sz w:val="28"/>
          <w:szCs w:val="28"/>
        </w:rPr>
      </w:pPr>
    </w:p>
    <w:p w14:paraId="3AA39B4A" w14:textId="744416A0" w:rsidR="008374A9" w:rsidRPr="008374A9" w:rsidRDefault="008374A9" w:rsidP="008374A9">
      <w:pPr>
        <w:pStyle w:val="Napis"/>
        <w:rPr>
          <w:color w:val="auto"/>
          <w:sz w:val="24"/>
          <w:szCs w:val="24"/>
        </w:rPr>
      </w:pPr>
      <w:bookmarkStart w:id="123" w:name="_Toc101430043"/>
      <w:r w:rsidRPr="008374A9">
        <w:rPr>
          <w:color w:val="auto"/>
          <w:sz w:val="24"/>
          <w:szCs w:val="24"/>
        </w:rPr>
        <w:t xml:space="preserve">Priloga </w:t>
      </w:r>
      <w:r w:rsidRPr="008374A9">
        <w:rPr>
          <w:color w:val="auto"/>
          <w:sz w:val="24"/>
          <w:szCs w:val="24"/>
        </w:rPr>
        <w:fldChar w:fldCharType="begin"/>
      </w:r>
      <w:r w:rsidRPr="008374A9">
        <w:rPr>
          <w:color w:val="auto"/>
          <w:sz w:val="24"/>
          <w:szCs w:val="24"/>
        </w:rPr>
        <w:instrText xml:space="preserve"> SEQ Priloga \* ARABIC </w:instrText>
      </w:r>
      <w:r w:rsidRPr="008374A9">
        <w:rPr>
          <w:color w:val="auto"/>
          <w:sz w:val="24"/>
          <w:szCs w:val="24"/>
        </w:rPr>
        <w:fldChar w:fldCharType="separate"/>
      </w:r>
      <w:r w:rsidR="00EE1BF0">
        <w:rPr>
          <w:noProof/>
          <w:color w:val="auto"/>
          <w:sz w:val="24"/>
          <w:szCs w:val="24"/>
        </w:rPr>
        <w:t>2</w:t>
      </w:r>
      <w:r w:rsidRPr="008374A9">
        <w:rPr>
          <w:color w:val="auto"/>
          <w:sz w:val="24"/>
          <w:szCs w:val="24"/>
        </w:rPr>
        <w:fldChar w:fldCharType="end"/>
      </w:r>
      <w:r w:rsidRPr="008374A9">
        <w:rPr>
          <w:color w:val="auto"/>
          <w:sz w:val="24"/>
          <w:szCs w:val="24"/>
        </w:rPr>
        <w:t>: Indikativni nabor dokazil, ki se uporabljajo pri spremljanju doseganja ciljev (celovit nabor je vsebovan v operativnih ureditvah med EK in Slovenijo)</w:t>
      </w:r>
      <w:bookmarkEnd w:id="123"/>
    </w:p>
    <w:tbl>
      <w:tblPr>
        <w:tblStyle w:val="Tabelamrea"/>
        <w:tblW w:w="10154" w:type="dxa"/>
        <w:tblLook w:val="04A0" w:firstRow="1" w:lastRow="0" w:firstColumn="1" w:lastColumn="0" w:noHBand="0" w:noVBand="1"/>
      </w:tblPr>
      <w:tblGrid>
        <w:gridCol w:w="2547"/>
        <w:gridCol w:w="3523"/>
        <w:gridCol w:w="4084"/>
      </w:tblGrid>
      <w:tr w:rsidR="006900D5" w:rsidRPr="00C40429" w14:paraId="72C74842" w14:textId="77777777" w:rsidTr="00AC076D">
        <w:trPr>
          <w:tblHeader/>
        </w:trPr>
        <w:tc>
          <w:tcPr>
            <w:tcW w:w="2547" w:type="dxa"/>
            <w:shd w:val="clear" w:color="auto" w:fill="D9D9D9" w:themeFill="background1" w:themeFillShade="D9"/>
          </w:tcPr>
          <w:p w14:paraId="56F7F53F" w14:textId="77777777" w:rsidR="006900D5" w:rsidRPr="00AC076D" w:rsidRDefault="006900D5" w:rsidP="00043AD3">
            <w:pPr>
              <w:rPr>
                <w:rFonts w:cs="Arial"/>
                <w:b/>
                <w:bCs/>
                <w:i/>
                <w:iCs/>
              </w:rPr>
            </w:pPr>
            <w:r w:rsidRPr="00AC076D">
              <w:rPr>
                <w:rFonts w:cs="Arial"/>
                <w:b/>
                <w:bCs/>
                <w:i/>
                <w:iCs/>
              </w:rPr>
              <w:t>Vrsta ukrepa</w:t>
            </w:r>
          </w:p>
        </w:tc>
        <w:tc>
          <w:tcPr>
            <w:tcW w:w="3523" w:type="dxa"/>
            <w:shd w:val="clear" w:color="auto" w:fill="D9D9D9" w:themeFill="background1" w:themeFillShade="D9"/>
          </w:tcPr>
          <w:p w14:paraId="018850FA" w14:textId="77777777" w:rsidR="006900D5" w:rsidRPr="00AC076D" w:rsidRDefault="006900D5" w:rsidP="00043AD3">
            <w:pPr>
              <w:jc w:val="center"/>
              <w:rPr>
                <w:rFonts w:cs="Arial"/>
                <w:b/>
                <w:bCs/>
                <w:i/>
                <w:iCs/>
              </w:rPr>
            </w:pPr>
            <w:r w:rsidRPr="00AC076D">
              <w:rPr>
                <w:rFonts w:cs="Arial"/>
                <w:b/>
                <w:bCs/>
                <w:i/>
                <w:iCs/>
              </w:rPr>
              <w:t>Vrsta cilja</w:t>
            </w:r>
          </w:p>
        </w:tc>
        <w:tc>
          <w:tcPr>
            <w:tcW w:w="4084" w:type="dxa"/>
            <w:shd w:val="clear" w:color="auto" w:fill="D9D9D9" w:themeFill="background1" w:themeFillShade="D9"/>
          </w:tcPr>
          <w:p w14:paraId="65972730" w14:textId="77777777" w:rsidR="006900D5" w:rsidRPr="00AC076D" w:rsidRDefault="006900D5" w:rsidP="00043AD3">
            <w:pPr>
              <w:jc w:val="center"/>
              <w:rPr>
                <w:rFonts w:cs="Arial"/>
                <w:b/>
                <w:bCs/>
                <w:i/>
                <w:iCs/>
              </w:rPr>
            </w:pPr>
            <w:r w:rsidRPr="00AC076D">
              <w:rPr>
                <w:rFonts w:cs="Arial"/>
                <w:b/>
                <w:bCs/>
                <w:i/>
                <w:iCs/>
              </w:rPr>
              <w:t>Dokazila</w:t>
            </w:r>
          </w:p>
        </w:tc>
      </w:tr>
      <w:tr w:rsidR="006900D5" w:rsidRPr="00C40429" w14:paraId="2DDA7123" w14:textId="77777777" w:rsidTr="00AC076D">
        <w:tc>
          <w:tcPr>
            <w:tcW w:w="2547" w:type="dxa"/>
          </w:tcPr>
          <w:p w14:paraId="622BFFE4" w14:textId="77777777" w:rsidR="006900D5" w:rsidRPr="00C40429" w:rsidRDefault="006900D5" w:rsidP="00043AD3">
            <w:pPr>
              <w:jc w:val="left"/>
              <w:rPr>
                <w:rFonts w:cs="Arial"/>
              </w:rPr>
            </w:pPr>
            <w:r w:rsidRPr="00C40429">
              <w:rPr>
                <w:rFonts w:cs="Arial"/>
              </w:rPr>
              <w:t>Podpora MSP</w:t>
            </w:r>
          </w:p>
        </w:tc>
        <w:tc>
          <w:tcPr>
            <w:tcW w:w="3523" w:type="dxa"/>
          </w:tcPr>
          <w:p w14:paraId="4D04A7AB" w14:textId="6D709358" w:rsidR="006900D5" w:rsidRPr="00C40429" w:rsidRDefault="006900D5" w:rsidP="00565AE9">
            <w:pPr>
              <w:numPr>
                <w:ilvl w:val="0"/>
                <w:numId w:val="8"/>
              </w:numPr>
              <w:ind w:left="0"/>
              <w:jc w:val="left"/>
              <w:rPr>
                <w:rFonts w:cs="Arial"/>
              </w:rPr>
            </w:pPr>
            <w:r w:rsidRPr="00C40429">
              <w:rPr>
                <w:rFonts w:cs="Arial"/>
              </w:rPr>
              <w:t>Število podprtih MSP.</w:t>
            </w:r>
          </w:p>
        </w:tc>
        <w:tc>
          <w:tcPr>
            <w:tcW w:w="4084" w:type="dxa"/>
          </w:tcPr>
          <w:p w14:paraId="46A11CCB" w14:textId="12D19B4C" w:rsidR="006900D5" w:rsidRPr="00C40429" w:rsidRDefault="006900D5" w:rsidP="00565AE9">
            <w:pPr>
              <w:numPr>
                <w:ilvl w:val="0"/>
                <w:numId w:val="8"/>
              </w:numPr>
              <w:ind w:left="0"/>
              <w:jc w:val="left"/>
              <w:rPr>
                <w:rFonts w:cs="Arial"/>
              </w:rPr>
            </w:pPr>
            <w:r w:rsidRPr="00C40429">
              <w:rPr>
                <w:rFonts w:cs="Arial"/>
              </w:rPr>
              <w:t>Seznam podprtih MSP z informacijo o velikosti podprtih podjetij.</w:t>
            </w:r>
          </w:p>
        </w:tc>
      </w:tr>
      <w:tr w:rsidR="006900D5" w:rsidRPr="00C40429" w14:paraId="595957F2" w14:textId="77777777" w:rsidTr="00AC076D">
        <w:tc>
          <w:tcPr>
            <w:tcW w:w="2547" w:type="dxa"/>
          </w:tcPr>
          <w:p w14:paraId="303319F1" w14:textId="77777777" w:rsidR="006900D5" w:rsidRPr="00C40429" w:rsidRDefault="006900D5" w:rsidP="00043AD3">
            <w:pPr>
              <w:jc w:val="left"/>
              <w:rPr>
                <w:rFonts w:cs="Arial"/>
              </w:rPr>
            </w:pPr>
            <w:r w:rsidRPr="00C40429">
              <w:rPr>
                <w:rFonts w:cs="Arial"/>
              </w:rPr>
              <w:t>Ekološki bonusi</w:t>
            </w:r>
          </w:p>
        </w:tc>
        <w:tc>
          <w:tcPr>
            <w:tcW w:w="3523" w:type="dxa"/>
          </w:tcPr>
          <w:p w14:paraId="3376FE4E" w14:textId="0E3F5DB2" w:rsidR="006900D5" w:rsidRPr="00C40429" w:rsidRDefault="006900D5" w:rsidP="00565AE9">
            <w:pPr>
              <w:numPr>
                <w:ilvl w:val="0"/>
                <w:numId w:val="9"/>
              </w:numPr>
              <w:ind w:left="0"/>
              <w:jc w:val="left"/>
              <w:rPr>
                <w:rFonts w:cs="Arial"/>
              </w:rPr>
            </w:pPr>
            <w:r w:rsidRPr="00C40429">
              <w:rPr>
                <w:rFonts w:cs="Arial"/>
              </w:rPr>
              <w:t>Število podprtih nakupov čistih vozil.</w:t>
            </w:r>
          </w:p>
        </w:tc>
        <w:tc>
          <w:tcPr>
            <w:tcW w:w="4084" w:type="dxa"/>
          </w:tcPr>
          <w:p w14:paraId="7706C24F" w14:textId="2FFA3A26" w:rsidR="006900D5" w:rsidRPr="00C40429" w:rsidRDefault="006900D5" w:rsidP="00565AE9">
            <w:pPr>
              <w:numPr>
                <w:ilvl w:val="0"/>
                <w:numId w:val="9"/>
              </w:numPr>
              <w:ind w:left="0"/>
              <w:jc w:val="left"/>
              <w:rPr>
                <w:rFonts w:cs="Arial"/>
              </w:rPr>
            </w:pPr>
            <w:r w:rsidRPr="00C40429">
              <w:rPr>
                <w:rFonts w:cs="Arial"/>
              </w:rPr>
              <w:t>Izpisek plačila iz baze podatkov organa izdaje.</w:t>
            </w:r>
          </w:p>
        </w:tc>
      </w:tr>
      <w:tr w:rsidR="006900D5" w:rsidRPr="00C40429" w14:paraId="6CA4E76F" w14:textId="77777777" w:rsidTr="00AC076D">
        <w:tc>
          <w:tcPr>
            <w:tcW w:w="2547" w:type="dxa"/>
          </w:tcPr>
          <w:p w14:paraId="538FB382" w14:textId="77777777" w:rsidR="006900D5" w:rsidRPr="00C40429" w:rsidRDefault="006900D5" w:rsidP="00043AD3">
            <w:pPr>
              <w:jc w:val="left"/>
              <w:rPr>
                <w:rFonts w:cs="Arial"/>
              </w:rPr>
            </w:pPr>
            <w:r w:rsidRPr="00C40429">
              <w:rPr>
                <w:rFonts w:cs="Arial"/>
              </w:rPr>
              <w:t>Nabava opreme</w:t>
            </w:r>
          </w:p>
        </w:tc>
        <w:tc>
          <w:tcPr>
            <w:tcW w:w="3523" w:type="dxa"/>
          </w:tcPr>
          <w:p w14:paraId="4AE65ED6" w14:textId="2D959E65" w:rsidR="006900D5" w:rsidRPr="00C40429" w:rsidRDefault="006900D5" w:rsidP="00565AE9">
            <w:pPr>
              <w:numPr>
                <w:ilvl w:val="0"/>
                <w:numId w:val="10"/>
              </w:numPr>
              <w:ind w:left="0"/>
              <w:jc w:val="left"/>
              <w:rPr>
                <w:rFonts w:cs="Arial"/>
              </w:rPr>
            </w:pPr>
            <w:r w:rsidRPr="00C40429">
              <w:rPr>
                <w:rFonts w:cs="Arial"/>
              </w:rPr>
              <w:t>Število kupljenih/rabljenih enot opreme (npr. prenosni računalniki, zeleni avtobusi, čista vozila).</w:t>
            </w:r>
          </w:p>
        </w:tc>
        <w:tc>
          <w:tcPr>
            <w:tcW w:w="4084" w:type="dxa"/>
          </w:tcPr>
          <w:p w14:paraId="02D12511" w14:textId="5FEA5352" w:rsidR="006900D5" w:rsidRPr="00C40429" w:rsidRDefault="006900D5" w:rsidP="00565AE9">
            <w:pPr>
              <w:pStyle w:val="Odstavekseznama"/>
              <w:numPr>
                <w:ilvl w:val="0"/>
                <w:numId w:val="24"/>
              </w:numPr>
              <w:jc w:val="left"/>
              <w:rPr>
                <w:rFonts w:cs="Arial"/>
              </w:rPr>
            </w:pPr>
            <w:r w:rsidRPr="00C40429">
              <w:rPr>
                <w:rFonts w:cs="Arial"/>
              </w:rPr>
              <w:t>Račun.</w:t>
            </w:r>
          </w:p>
          <w:p w14:paraId="2C87B12D" w14:textId="3B8B4755" w:rsidR="006900D5" w:rsidRPr="00C40429" w:rsidRDefault="006900D5" w:rsidP="00565AE9">
            <w:pPr>
              <w:pStyle w:val="Odstavekseznama"/>
              <w:numPr>
                <w:ilvl w:val="0"/>
                <w:numId w:val="24"/>
              </w:numPr>
              <w:jc w:val="left"/>
              <w:rPr>
                <w:rFonts w:cs="Arial"/>
              </w:rPr>
            </w:pPr>
            <w:r w:rsidRPr="00C40429">
              <w:rPr>
                <w:rFonts w:cs="Arial"/>
              </w:rPr>
              <w:t>Dokazilo o uporabi ali distribuciji (npr., da so bili stroji nameščeni v bolnišnicah ali prenosni računalniki, ki so bili razdeljeni učencem).</w:t>
            </w:r>
          </w:p>
        </w:tc>
      </w:tr>
      <w:tr w:rsidR="006900D5" w:rsidRPr="00C40429" w14:paraId="6118A866" w14:textId="77777777" w:rsidTr="00AC076D">
        <w:tc>
          <w:tcPr>
            <w:tcW w:w="2547" w:type="dxa"/>
          </w:tcPr>
          <w:p w14:paraId="0D4F873C" w14:textId="77777777" w:rsidR="006900D5" w:rsidRPr="00C40429" w:rsidRDefault="006900D5" w:rsidP="00043AD3">
            <w:pPr>
              <w:jc w:val="left"/>
              <w:rPr>
                <w:rFonts w:cs="Arial"/>
              </w:rPr>
            </w:pPr>
            <w:r w:rsidRPr="00C40429">
              <w:rPr>
                <w:rFonts w:cs="Arial"/>
              </w:rPr>
              <w:t>Socialni ukrepi (vključno z izobraževanjem in usposabljanjem)</w:t>
            </w:r>
          </w:p>
        </w:tc>
        <w:tc>
          <w:tcPr>
            <w:tcW w:w="3523" w:type="dxa"/>
          </w:tcPr>
          <w:p w14:paraId="3F03D0A7" w14:textId="693C59D9" w:rsidR="006900D5" w:rsidRPr="00C40429" w:rsidRDefault="006900D5" w:rsidP="00565AE9">
            <w:pPr>
              <w:pStyle w:val="Odstavekseznama"/>
              <w:numPr>
                <w:ilvl w:val="0"/>
                <w:numId w:val="24"/>
              </w:numPr>
              <w:jc w:val="left"/>
              <w:rPr>
                <w:rFonts w:cs="Arial"/>
              </w:rPr>
            </w:pPr>
            <w:r w:rsidRPr="00C40429">
              <w:rPr>
                <w:rFonts w:cs="Arial"/>
              </w:rPr>
              <w:t>Število udeležencev programa usposabljanja.</w:t>
            </w:r>
          </w:p>
          <w:p w14:paraId="106877EE" w14:textId="4FC8AFD3" w:rsidR="006900D5" w:rsidRPr="00C40429" w:rsidRDefault="006900D5" w:rsidP="00565AE9">
            <w:pPr>
              <w:pStyle w:val="Odstavekseznama"/>
              <w:numPr>
                <w:ilvl w:val="0"/>
                <w:numId w:val="24"/>
              </w:numPr>
              <w:jc w:val="left"/>
              <w:rPr>
                <w:rFonts w:cs="Arial"/>
              </w:rPr>
            </w:pPr>
            <w:r w:rsidRPr="00C40429">
              <w:rPr>
                <w:rFonts w:cs="Arial"/>
              </w:rPr>
              <w:t>Število ustvarjenih mest v visokem šolstvu.</w:t>
            </w:r>
          </w:p>
          <w:p w14:paraId="12CD9019" w14:textId="610DFEE7" w:rsidR="006900D5" w:rsidRPr="00C40429" w:rsidRDefault="006900D5" w:rsidP="00565AE9">
            <w:pPr>
              <w:pStyle w:val="Odstavekseznama"/>
              <w:numPr>
                <w:ilvl w:val="0"/>
                <w:numId w:val="24"/>
              </w:numPr>
              <w:jc w:val="left"/>
              <w:rPr>
                <w:rFonts w:cs="Arial"/>
              </w:rPr>
            </w:pPr>
            <w:r w:rsidRPr="00C40429">
              <w:rPr>
                <w:rFonts w:cs="Arial"/>
              </w:rPr>
              <w:t xml:space="preserve">Število ljudi, ki uporabljajo aplikacijo/programsko opremo </w:t>
            </w:r>
          </w:p>
          <w:p w14:paraId="731DD01E" w14:textId="70F8C82B" w:rsidR="006900D5" w:rsidRPr="00C40429" w:rsidRDefault="006900D5" w:rsidP="00565AE9">
            <w:pPr>
              <w:pStyle w:val="Odstavekseznama"/>
              <w:numPr>
                <w:ilvl w:val="0"/>
                <w:numId w:val="24"/>
              </w:numPr>
              <w:jc w:val="left"/>
              <w:rPr>
                <w:rFonts w:cs="Arial"/>
              </w:rPr>
            </w:pPr>
            <w:r w:rsidRPr="00C40429">
              <w:rPr>
                <w:rFonts w:cs="Arial"/>
              </w:rPr>
              <w:t>število udeležencev, ki so pridobili osnovna/napredna digitalna znanja.</w:t>
            </w:r>
          </w:p>
          <w:p w14:paraId="59C60236" w14:textId="6B334312" w:rsidR="006900D5" w:rsidRPr="00C40429" w:rsidRDefault="006900D5" w:rsidP="00565AE9">
            <w:pPr>
              <w:pStyle w:val="Odstavekseznama"/>
              <w:numPr>
                <w:ilvl w:val="0"/>
                <w:numId w:val="24"/>
              </w:numPr>
              <w:jc w:val="left"/>
              <w:rPr>
                <w:rFonts w:cs="Arial"/>
              </w:rPr>
            </w:pPr>
            <w:r w:rsidRPr="00C40429">
              <w:rPr>
                <w:rFonts w:cs="Arial"/>
              </w:rPr>
              <w:t>Število digitalnih rešitev, usposabljanj za digitalne tečaje, zagotovljenih za udeležence (podjetja, študente itd.).</w:t>
            </w:r>
          </w:p>
          <w:p w14:paraId="1C4FC070" w14:textId="28A0EC72" w:rsidR="006900D5" w:rsidRPr="00C40429" w:rsidRDefault="006900D5" w:rsidP="00565AE9">
            <w:pPr>
              <w:pStyle w:val="Odstavekseznama"/>
              <w:numPr>
                <w:ilvl w:val="0"/>
                <w:numId w:val="24"/>
              </w:numPr>
              <w:jc w:val="left"/>
              <w:rPr>
                <w:rFonts w:cs="Arial"/>
              </w:rPr>
            </w:pPr>
            <w:r w:rsidRPr="00C40429">
              <w:rPr>
                <w:rFonts w:cs="Arial"/>
              </w:rPr>
              <w:t>Število digitalno opremljenih šolskih razredov.</w:t>
            </w:r>
          </w:p>
        </w:tc>
        <w:tc>
          <w:tcPr>
            <w:tcW w:w="4084" w:type="dxa"/>
          </w:tcPr>
          <w:p w14:paraId="3A9654F7" w14:textId="77777777" w:rsidR="006900D5" w:rsidRPr="00C40429" w:rsidRDefault="006900D5" w:rsidP="00043AD3">
            <w:pPr>
              <w:jc w:val="left"/>
              <w:rPr>
                <w:rFonts w:cs="Arial"/>
              </w:rPr>
            </w:pPr>
            <w:r w:rsidRPr="00C40429">
              <w:rPr>
                <w:rFonts w:cs="Arial"/>
              </w:rPr>
              <w:t xml:space="preserve">Lahko se zagotovi naslednje, odvisno od narave sheme: </w:t>
            </w:r>
          </w:p>
          <w:p w14:paraId="34465E20" w14:textId="77777777" w:rsidR="006900D5" w:rsidRPr="00C40429" w:rsidRDefault="006900D5" w:rsidP="00565AE9">
            <w:pPr>
              <w:pStyle w:val="Odstavekseznama"/>
              <w:numPr>
                <w:ilvl w:val="0"/>
                <w:numId w:val="22"/>
              </w:numPr>
              <w:ind w:left="286" w:hanging="284"/>
              <w:jc w:val="left"/>
              <w:rPr>
                <w:rFonts w:cs="Arial"/>
              </w:rPr>
            </w:pPr>
            <w:r w:rsidRPr="00C40429">
              <w:rPr>
                <w:rFonts w:cs="Arial"/>
              </w:rPr>
              <w:t xml:space="preserve">poročilo o sledenju nadzornih mehanizmov in razlaga, kako so bili podatki zbrani ali sestavljeni, </w:t>
            </w:r>
          </w:p>
          <w:p w14:paraId="0A95B5AA" w14:textId="77777777" w:rsidR="006900D5" w:rsidRPr="00C40429" w:rsidRDefault="006900D5" w:rsidP="00565AE9">
            <w:pPr>
              <w:pStyle w:val="Odstavekseznama"/>
              <w:numPr>
                <w:ilvl w:val="0"/>
                <w:numId w:val="22"/>
              </w:numPr>
              <w:ind w:left="286" w:hanging="284"/>
              <w:jc w:val="left"/>
              <w:rPr>
                <w:rFonts w:cs="Arial"/>
              </w:rPr>
            </w:pPr>
            <w:r w:rsidRPr="00C40429">
              <w:rPr>
                <w:rFonts w:cs="Arial"/>
              </w:rPr>
              <w:t xml:space="preserve">statistika in razčlenitev kategorij udeležencev in zagotovljenih vrst usposabljanj, </w:t>
            </w:r>
          </w:p>
          <w:p w14:paraId="2C66EB8A" w14:textId="77777777" w:rsidR="006900D5" w:rsidRPr="00C40429" w:rsidRDefault="006900D5" w:rsidP="00565AE9">
            <w:pPr>
              <w:pStyle w:val="Odstavekseznama"/>
              <w:numPr>
                <w:ilvl w:val="0"/>
                <w:numId w:val="22"/>
              </w:numPr>
              <w:ind w:left="286" w:hanging="284"/>
              <w:jc w:val="left"/>
              <w:rPr>
                <w:rFonts w:cs="Arial"/>
              </w:rPr>
            </w:pPr>
            <w:r w:rsidRPr="00C40429">
              <w:rPr>
                <w:rFonts w:cs="Arial"/>
              </w:rPr>
              <w:t xml:space="preserve">če ukrep zbira različne pod-ukrepe (tj. različne vrste izobraževanj), dodatne statistike za pod-ukrep, </w:t>
            </w:r>
          </w:p>
          <w:p w14:paraId="0366CA21" w14:textId="77777777" w:rsidR="006900D5" w:rsidRPr="00C40429" w:rsidRDefault="006900D5" w:rsidP="00565AE9">
            <w:pPr>
              <w:pStyle w:val="Odstavekseznama"/>
              <w:numPr>
                <w:ilvl w:val="0"/>
                <w:numId w:val="22"/>
              </w:numPr>
              <w:ind w:left="286" w:hanging="284"/>
              <w:jc w:val="left"/>
              <w:rPr>
                <w:rFonts w:cs="Arial"/>
              </w:rPr>
            </w:pPr>
            <w:r w:rsidRPr="00C40429">
              <w:rPr>
                <w:rFonts w:cs="Arial"/>
              </w:rPr>
              <w:t xml:space="preserve">podatki, pridobljeni iz informacijskih sistemov, za vzorec udeležencev, </w:t>
            </w:r>
          </w:p>
          <w:p w14:paraId="196501EC" w14:textId="77777777" w:rsidR="006900D5" w:rsidRPr="00C40429" w:rsidRDefault="006900D5" w:rsidP="00565AE9">
            <w:pPr>
              <w:pStyle w:val="Odstavekseznama"/>
              <w:numPr>
                <w:ilvl w:val="0"/>
                <w:numId w:val="22"/>
              </w:numPr>
              <w:ind w:left="286" w:hanging="284"/>
              <w:jc w:val="left"/>
              <w:rPr>
                <w:rFonts w:cs="Arial"/>
              </w:rPr>
            </w:pPr>
            <w:r w:rsidRPr="00C40429">
              <w:rPr>
                <w:rFonts w:cs="Arial"/>
              </w:rPr>
              <w:t>dostop do podatkov o izvedenih usposabljanjih, vključno s številom udeležencev in obravnavanimi temami (lista prisotnosti),</w:t>
            </w:r>
          </w:p>
          <w:p w14:paraId="53077B79" w14:textId="77777777" w:rsidR="006900D5" w:rsidRPr="00C40429" w:rsidRDefault="006900D5" w:rsidP="00565AE9">
            <w:pPr>
              <w:pStyle w:val="Odstavekseznama"/>
              <w:numPr>
                <w:ilvl w:val="0"/>
                <w:numId w:val="22"/>
              </w:numPr>
              <w:ind w:left="286" w:hanging="284"/>
              <w:jc w:val="left"/>
              <w:rPr>
                <w:rFonts w:cs="Arial"/>
              </w:rPr>
            </w:pPr>
            <w:r w:rsidRPr="00C40429">
              <w:rPr>
                <w:rFonts w:cs="Arial"/>
              </w:rPr>
              <w:t>seznam uporabnikov, ki prikazuje število ljudi, ki so se prijavili na spletno mesto.</w:t>
            </w:r>
          </w:p>
        </w:tc>
      </w:tr>
      <w:tr w:rsidR="006900D5" w:rsidRPr="00C40429" w14:paraId="1A300140" w14:textId="77777777" w:rsidTr="00AC076D">
        <w:tc>
          <w:tcPr>
            <w:tcW w:w="2547" w:type="dxa"/>
          </w:tcPr>
          <w:p w14:paraId="0A0129EC" w14:textId="77777777" w:rsidR="006900D5" w:rsidRPr="00C40429" w:rsidRDefault="006900D5" w:rsidP="00043AD3">
            <w:pPr>
              <w:jc w:val="left"/>
              <w:rPr>
                <w:rFonts w:cs="Arial"/>
              </w:rPr>
            </w:pPr>
            <w:r w:rsidRPr="00C40429">
              <w:rPr>
                <w:rFonts w:cs="Arial"/>
              </w:rPr>
              <w:t>Prenova/gradnja objektov</w:t>
            </w:r>
          </w:p>
        </w:tc>
        <w:tc>
          <w:tcPr>
            <w:tcW w:w="3523" w:type="dxa"/>
          </w:tcPr>
          <w:p w14:paraId="69B2068B" w14:textId="409BA243" w:rsidR="006900D5" w:rsidRPr="00C40429" w:rsidRDefault="006900D5" w:rsidP="00565AE9">
            <w:pPr>
              <w:pStyle w:val="Odstavekseznama"/>
              <w:numPr>
                <w:ilvl w:val="0"/>
                <w:numId w:val="23"/>
              </w:numPr>
              <w:jc w:val="left"/>
              <w:rPr>
                <w:rFonts w:cs="Arial"/>
              </w:rPr>
            </w:pPr>
            <w:r w:rsidRPr="00C40429">
              <w:rPr>
                <w:rFonts w:cs="Arial"/>
              </w:rPr>
              <w:t xml:space="preserve">Število obnovljenih/zgrajenih javnih zgradb. </w:t>
            </w:r>
          </w:p>
          <w:p w14:paraId="6DB1EB18" w14:textId="2DACBDCE" w:rsidR="006900D5" w:rsidRPr="00C40429" w:rsidRDefault="006900D5" w:rsidP="00565AE9">
            <w:pPr>
              <w:pStyle w:val="Odstavekseznama"/>
              <w:numPr>
                <w:ilvl w:val="0"/>
                <w:numId w:val="23"/>
              </w:numPr>
              <w:jc w:val="left"/>
              <w:rPr>
                <w:rFonts w:cs="Arial"/>
              </w:rPr>
            </w:pPr>
            <w:r w:rsidRPr="00C40429">
              <w:rPr>
                <w:rFonts w:cs="Arial"/>
              </w:rPr>
              <w:t>Število obnovljenih/zgrajenih socialnih stanovanj ali zasebnih stanovanj.</w:t>
            </w:r>
          </w:p>
        </w:tc>
        <w:tc>
          <w:tcPr>
            <w:tcW w:w="4084" w:type="dxa"/>
          </w:tcPr>
          <w:p w14:paraId="5D94E76F" w14:textId="77777777" w:rsidR="006900D5" w:rsidRPr="00C40429" w:rsidRDefault="006900D5" w:rsidP="00043AD3">
            <w:pPr>
              <w:jc w:val="left"/>
              <w:rPr>
                <w:rFonts w:cs="Arial"/>
              </w:rPr>
            </w:pPr>
            <w:r w:rsidRPr="00C40429">
              <w:rPr>
                <w:rFonts w:cs="Arial"/>
              </w:rPr>
              <w:t xml:space="preserve">Za ukrepe obnove javnih zgradb: </w:t>
            </w:r>
          </w:p>
          <w:p w14:paraId="347F86EF" w14:textId="77777777" w:rsidR="006900D5" w:rsidRPr="00C40429" w:rsidRDefault="006900D5" w:rsidP="00565AE9">
            <w:pPr>
              <w:pStyle w:val="Odstavekseznama"/>
              <w:numPr>
                <w:ilvl w:val="0"/>
                <w:numId w:val="25"/>
              </w:numPr>
              <w:jc w:val="left"/>
              <w:rPr>
                <w:rFonts w:cs="Arial"/>
              </w:rPr>
            </w:pPr>
            <w:r w:rsidRPr="00C40429">
              <w:rPr>
                <w:rFonts w:cs="Arial"/>
              </w:rPr>
              <w:t xml:space="preserve">zbrani ali sestavljeni podatki, ki navajajo vse stavbe, kjer so bila dela zaključena, </w:t>
            </w:r>
          </w:p>
          <w:p w14:paraId="1B685119" w14:textId="77777777" w:rsidR="006900D5" w:rsidRPr="00C40429" w:rsidRDefault="006900D5" w:rsidP="00565AE9">
            <w:pPr>
              <w:pStyle w:val="Odstavekseznama"/>
              <w:numPr>
                <w:ilvl w:val="0"/>
                <w:numId w:val="25"/>
              </w:numPr>
              <w:jc w:val="left"/>
              <w:rPr>
                <w:rFonts w:cs="Arial"/>
              </w:rPr>
            </w:pPr>
            <w:r w:rsidRPr="00C40429">
              <w:rPr>
                <w:rFonts w:cs="Arial"/>
              </w:rPr>
              <w:t>dokazila o dokončanju del za vsako stavbo (vzorec in zbirno poročilo, če je število preveliko, z razlago vira podatkov in metodologije).</w:t>
            </w:r>
          </w:p>
          <w:p w14:paraId="0BFBF07F" w14:textId="77777777" w:rsidR="006900D5" w:rsidRPr="00C40429" w:rsidRDefault="006900D5" w:rsidP="00043AD3">
            <w:pPr>
              <w:jc w:val="left"/>
              <w:rPr>
                <w:rFonts w:cs="Arial"/>
              </w:rPr>
            </w:pPr>
          </w:p>
          <w:p w14:paraId="5B45E564" w14:textId="77777777" w:rsidR="006900D5" w:rsidRPr="00C40429" w:rsidRDefault="006900D5" w:rsidP="00043AD3">
            <w:pPr>
              <w:jc w:val="left"/>
              <w:rPr>
                <w:rFonts w:cs="Arial"/>
              </w:rPr>
            </w:pPr>
            <w:r w:rsidRPr="00C40429">
              <w:rPr>
                <w:rFonts w:cs="Arial"/>
              </w:rPr>
              <w:t>Za ukrepe obnove zasebnih stanovanj:</w:t>
            </w:r>
          </w:p>
          <w:p w14:paraId="237E2271" w14:textId="77777777" w:rsidR="006900D5" w:rsidRPr="00C40429" w:rsidRDefault="006900D5" w:rsidP="00565AE9">
            <w:pPr>
              <w:pStyle w:val="Odstavekseznama"/>
              <w:numPr>
                <w:ilvl w:val="0"/>
                <w:numId w:val="26"/>
              </w:numPr>
              <w:jc w:val="left"/>
              <w:rPr>
                <w:rFonts w:cs="Arial"/>
              </w:rPr>
            </w:pPr>
            <w:r w:rsidRPr="00C40429">
              <w:rPr>
                <w:rFonts w:cs="Arial"/>
              </w:rPr>
              <w:t xml:space="preserve">poročilo o sledenju nadzornih mehanizmov in razlaga, kako so bili podatki zbrani ali sestavljeni, </w:t>
            </w:r>
          </w:p>
          <w:p w14:paraId="38FC1F38" w14:textId="77777777" w:rsidR="006900D5" w:rsidRPr="00C40429" w:rsidRDefault="006900D5" w:rsidP="00565AE9">
            <w:pPr>
              <w:pStyle w:val="Odstavekseznama"/>
              <w:numPr>
                <w:ilvl w:val="0"/>
                <w:numId w:val="26"/>
              </w:numPr>
              <w:jc w:val="left"/>
              <w:rPr>
                <w:rFonts w:cs="Arial"/>
              </w:rPr>
            </w:pPr>
            <w:r w:rsidRPr="00C40429">
              <w:rPr>
                <w:rFonts w:cs="Arial"/>
              </w:rPr>
              <w:t xml:space="preserve">statistika in razčlenitev kategorij stanovanj/stavb (vključno s povprečnimi kvadratnimi metri na primer), </w:t>
            </w:r>
          </w:p>
          <w:p w14:paraId="3B467CD6" w14:textId="77777777" w:rsidR="006900D5" w:rsidRPr="00C40429" w:rsidRDefault="006900D5" w:rsidP="00565AE9">
            <w:pPr>
              <w:pStyle w:val="Odstavekseznama"/>
              <w:numPr>
                <w:ilvl w:val="0"/>
                <w:numId w:val="26"/>
              </w:numPr>
              <w:jc w:val="left"/>
              <w:rPr>
                <w:rFonts w:cs="Arial"/>
              </w:rPr>
            </w:pPr>
            <w:r w:rsidRPr="00C40429">
              <w:rPr>
                <w:rFonts w:cs="Arial"/>
              </w:rPr>
              <w:t>dokazila o opravljenih delih za vzorec stanovanj.</w:t>
            </w:r>
          </w:p>
        </w:tc>
      </w:tr>
    </w:tbl>
    <w:p w14:paraId="4FA3CF1E" w14:textId="77777777" w:rsidR="001743E0" w:rsidRDefault="001743E0"/>
    <w:tbl>
      <w:tblPr>
        <w:tblStyle w:val="Tabelamrea"/>
        <w:tblW w:w="10154" w:type="dxa"/>
        <w:tblLook w:val="04A0" w:firstRow="1" w:lastRow="0" w:firstColumn="1" w:lastColumn="0" w:noHBand="0" w:noVBand="1"/>
      </w:tblPr>
      <w:tblGrid>
        <w:gridCol w:w="2547"/>
        <w:gridCol w:w="3523"/>
        <w:gridCol w:w="4084"/>
      </w:tblGrid>
      <w:tr w:rsidR="006900D5" w:rsidRPr="00C40429" w14:paraId="6D6363DE" w14:textId="77777777" w:rsidTr="00043AD3">
        <w:tc>
          <w:tcPr>
            <w:tcW w:w="2547" w:type="dxa"/>
          </w:tcPr>
          <w:p w14:paraId="3EACB01E" w14:textId="77777777" w:rsidR="006900D5" w:rsidRPr="00C40429" w:rsidRDefault="006900D5" w:rsidP="00043AD3">
            <w:pPr>
              <w:jc w:val="left"/>
              <w:rPr>
                <w:rFonts w:cs="Arial"/>
              </w:rPr>
            </w:pPr>
            <w:r w:rsidRPr="00C40429">
              <w:rPr>
                <w:rFonts w:cs="Arial"/>
              </w:rPr>
              <w:lastRenderedPageBreak/>
              <w:t>Ukrepi za energetsko učinkovitost (v industriji, podjetjih, zgradbah)</w:t>
            </w:r>
          </w:p>
        </w:tc>
        <w:tc>
          <w:tcPr>
            <w:tcW w:w="3523" w:type="dxa"/>
          </w:tcPr>
          <w:p w14:paraId="01ED4DC3" w14:textId="56FA5D07" w:rsidR="006900D5" w:rsidRPr="00C40429" w:rsidRDefault="006900D5" w:rsidP="00565AE9">
            <w:pPr>
              <w:numPr>
                <w:ilvl w:val="0"/>
                <w:numId w:val="11"/>
              </w:numPr>
              <w:ind w:left="0"/>
              <w:jc w:val="left"/>
              <w:rPr>
                <w:rFonts w:cs="Arial"/>
              </w:rPr>
            </w:pPr>
            <w:r w:rsidRPr="00C40429">
              <w:rPr>
                <w:rFonts w:cs="Arial"/>
              </w:rPr>
              <w:t>Načrtovani prihranki emisij toplogrednih plinov.</w:t>
            </w:r>
          </w:p>
        </w:tc>
        <w:tc>
          <w:tcPr>
            <w:tcW w:w="4084" w:type="dxa"/>
          </w:tcPr>
          <w:p w14:paraId="07CCE3AC" w14:textId="5DCFC389" w:rsidR="006900D5" w:rsidRPr="00C40429" w:rsidRDefault="006900D5" w:rsidP="00565AE9">
            <w:pPr>
              <w:pStyle w:val="Odstavekseznama"/>
              <w:numPr>
                <w:ilvl w:val="0"/>
                <w:numId w:val="26"/>
              </w:numPr>
              <w:jc w:val="left"/>
              <w:rPr>
                <w:rFonts w:cs="Arial"/>
              </w:rPr>
            </w:pPr>
            <w:r w:rsidRPr="00C40429">
              <w:rPr>
                <w:rFonts w:cs="Arial"/>
              </w:rPr>
              <w:t xml:space="preserve">Seznam vseh lokacij/projektov, kjer so bili projekti izvedeni. </w:t>
            </w:r>
          </w:p>
          <w:p w14:paraId="5A46E8F2" w14:textId="068D517D" w:rsidR="006900D5" w:rsidRPr="00C40429" w:rsidRDefault="006900D5" w:rsidP="00565AE9">
            <w:pPr>
              <w:pStyle w:val="Odstavekseznama"/>
              <w:numPr>
                <w:ilvl w:val="0"/>
                <w:numId w:val="26"/>
              </w:numPr>
              <w:jc w:val="left"/>
              <w:rPr>
                <w:rFonts w:cs="Arial"/>
              </w:rPr>
            </w:pPr>
            <w:r w:rsidRPr="00C40429">
              <w:rPr>
                <w:rFonts w:cs="Arial"/>
              </w:rPr>
              <w:t>Odobrene projektne prijave, ki prikazujejo metodologijo za izračun načrtovanih prihrankov emisij TGP in pričakovanih prihrankov emisij TGP za posamezni projekt.</w:t>
            </w:r>
          </w:p>
        </w:tc>
      </w:tr>
      <w:tr w:rsidR="006900D5" w:rsidRPr="00C40429" w14:paraId="138BB0F0" w14:textId="77777777" w:rsidTr="00043AD3">
        <w:tc>
          <w:tcPr>
            <w:tcW w:w="2547" w:type="dxa"/>
          </w:tcPr>
          <w:p w14:paraId="18FB3602" w14:textId="77777777" w:rsidR="006900D5" w:rsidRPr="00C40429" w:rsidRDefault="006900D5" w:rsidP="00043AD3">
            <w:pPr>
              <w:jc w:val="left"/>
              <w:rPr>
                <w:rFonts w:cs="Arial"/>
              </w:rPr>
            </w:pPr>
            <w:r w:rsidRPr="00C40429">
              <w:rPr>
                <w:rFonts w:cs="Arial"/>
              </w:rPr>
              <w:t>Spletna varnost</w:t>
            </w:r>
          </w:p>
        </w:tc>
        <w:tc>
          <w:tcPr>
            <w:tcW w:w="3523" w:type="dxa"/>
          </w:tcPr>
          <w:p w14:paraId="7853B607" w14:textId="767BDF68" w:rsidR="006900D5" w:rsidRPr="00C40429" w:rsidRDefault="006900D5" w:rsidP="00565AE9">
            <w:pPr>
              <w:numPr>
                <w:ilvl w:val="0"/>
                <w:numId w:val="12"/>
              </w:numPr>
              <w:ind w:left="0"/>
              <w:jc w:val="left"/>
              <w:rPr>
                <w:rFonts w:cs="Arial"/>
              </w:rPr>
            </w:pPr>
            <w:r w:rsidRPr="00C40429">
              <w:rPr>
                <w:rFonts w:cs="Arial"/>
              </w:rPr>
              <w:t>Število razvitih instrumentov in orodij za kibernetsko odpornost.</w:t>
            </w:r>
          </w:p>
        </w:tc>
        <w:tc>
          <w:tcPr>
            <w:tcW w:w="4084" w:type="dxa"/>
          </w:tcPr>
          <w:p w14:paraId="3E7B1970" w14:textId="77777777" w:rsidR="006900D5" w:rsidRPr="00C40429" w:rsidRDefault="006900D5" w:rsidP="00043AD3">
            <w:pPr>
              <w:jc w:val="left"/>
              <w:rPr>
                <w:rFonts w:cs="Arial"/>
              </w:rPr>
            </w:pPr>
            <w:r w:rsidRPr="00C40429">
              <w:rPr>
                <w:rFonts w:cs="Arial"/>
              </w:rPr>
              <w:t>Poročilo pristojnega organa, zadolženega za varnost informacijskih sistemov, z opisom vpliva naložb. Po potrebi za oceno mejnika ali cilja, opis izvedenih ukrepov v zvezi z varnostno-samooceno.</w:t>
            </w:r>
          </w:p>
        </w:tc>
      </w:tr>
      <w:tr w:rsidR="006900D5" w:rsidRPr="00C40429" w14:paraId="31CA3465" w14:textId="77777777" w:rsidTr="00043AD3">
        <w:tc>
          <w:tcPr>
            <w:tcW w:w="2547" w:type="dxa"/>
          </w:tcPr>
          <w:p w14:paraId="710F9318" w14:textId="77777777" w:rsidR="006900D5" w:rsidRPr="00C40429" w:rsidRDefault="006900D5" w:rsidP="00043AD3">
            <w:pPr>
              <w:jc w:val="left"/>
              <w:rPr>
                <w:rFonts w:cs="Arial"/>
              </w:rPr>
            </w:pPr>
            <w:r w:rsidRPr="00C40429">
              <w:rPr>
                <w:rFonts w:cs="Arial"/>
              </w:rPr>
              <w:t>Digitalna preobrazba</w:t>
            </w:r>
          </w:p>
        </w:tc>
        <w:tc>
          <w:tcPr>
            <w:tcW w:w="3523" w:type="dxa"/>
          </w:tcPr>
          <w:p w14:paraId="7D8AEA7D" w14:textId="09367F10" w:rsidR="006900D5" w:rsidRPr="00C40429" w:rsidRDefault="006900D5" w:rsidP="00565AE9">
            <w:pPr>
              <w:pStyle w:val="Odstavekseznama"/>
              <w:numPr>
                <w:ilvl w:val="0"/>
                <w:numId w:val="23"/>
              </w:numPr>
              <w:jc w:val="left"/>
              <w:rPr>
                <w:rFonts w:cs="Arial"/>
              </w:rPr>
            </w:pPr>
            <w:r w:rsidRPr="00C40429">
              <w:rPr>
                <w:rFonts w:cs="Arial"/>
              </w:rPr>
              <w:t xml:space="preserve">Število podjetij, ki prejemajo finančno podporo za digitalne naložbe/njihovo digitalizacijo. </w:t>
            </w:r>
          </w:p>
          <w:p w14:paraId="5552B778" w14:textId="0AB53A0B" w:rsidR="006900D5" w:rsidRPr="00C40429" w:rsidRDefault="006900D5" w:rsidP="00565AE9">
            <w:pPr>
              <w:pStyle w:val="Odstavekseznama"/>
              <w:numPr>
                <w:ilvl w:val="0"/>
                <w:numId w:val="23"/>
              </w:numPr>
              <w:jc w:val="left"/>
              <w:rPr>
                <w:rFonts w:cs="Arial"/>
              </w:rPr>
            </w:pPr>
            <w:r w:rsidRPr="00C40429">
              <w:rPr>
                <w:rFonts w:cs="Arial"/>
              </w:rPr>
              <w:t xml:space="preserve">Naložbe v digitalizacijo ali nadgradnjo digitalnih storitev in razvoj aplikacij. </w:t>
            </w:r>
          </w:p>
          <w:p w14:paraId="61554C63" w14:textId="6580786F" w:rsidR="006900D5" w:rsidRPr="00C40429" w:rsidRDefault="006900D5" w:rsidP="00565AE9">
            <w:pPr>
              <w:pStyle w:val="Odstavekseznama"/>
              <w:numPr>
                <w:ilvl w:val="0"/>
                <w:numId w:val="23"/>
              </w:numPr>
              <w:jc w:val="left"/>
              <w:rPr>
                <w:rFonts w:cs="Arial"/>
              </w:rPr>
            </w:pPr>
            <w:r w:rsidRPr="00C40429">
              <w:rPr>
                <w:rFonts w:cs="Arial"/>
              </w:rPr>
              <w:t>Število administracij, podprtih s storitvami, pri uvajanju podatkovne platforme, digitalnih storitev.</w:t>
            </w:r>
          </w:p>
        </w:tc>
        <w:tc>
          <w:tcPr>
            <w:tcW w:w="4084" w:type="dxa"/>
          </w:tcPr>
          <w:p w14:paraId="20604AFB" w14:textId="0C991C42" w:rsidR="006900D5" w:rsidRPr="00C40429" w:rsidRDefault="006900D5" w:rsidP="00565AE9">
            <w:pPr>
              <w:pStyle w:val="Odstavekseznama"/>
              <w:numPr>
                <w:ilvl w:val="0"/>
                <w:numId w:val="23"/>
              </w:numPr>
              <w:jc w:val="left"/>
              <w:rPr>
                <w:rFonts w:cs="Arial"/>
              </w:rPr>
            </w:pPr>
            <w:r w:rsidRPr="00C40429">
              <w:rPr>
                <w:rFonts w:cs="Arial"/>
              </w:rPr>
              <w:t xml:space="preserve">Seznam podjetij. </w:t>
            </w:r>
          </w:p>
          <w:p w14:paraId="292950EF" w14:textId="68DDD2F6" w:rsidR="006900D5" w:rsidRPr="00C40429" w:rsidRDefault="006900D5" w:rsidP="00565AE9">
            <w:pPr>
              <w:pStyle w:val="Odstavekseznama"/>
              <w:numPr>
                <w:ilvl w:val="0"/>
                <w:numId w:val="23"/>
              </w:numPr>
              <w:jc w:val="left"/>
              <w:rPr>
                <w:rFonts w:cs="Arial"/>
              </w:rPr>
            </w:pPr>
            <w:r w:rsidRPr="00C40429">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C40429" w:rsidRDefault="006900D5" w:rsidP="00565AE9">
            <w:pPr>
              <w:numPr>
                <w:ilvl w:val="0"/>
                <w:numId w:val="23"/>
              </w:numPr>
              <w:jc w:val="left"/>
              <w:rPr>
                <w:rFonts w:cs="Arial"/>
              </w:rPr>
            </w:pPr>
            <w:r w:rsidRPr="00C40429">
              <w:rPr>
                <w:rFonts w:cs="Arial"/>
              </w:rPr>
              <w:t>Poročilo, ki sta ga podpisala izvajalec in naročnik, ki potrjuje zaključek del in opisuje učinke investicij.</w:t>
            </w:r>
          </w:p>
        </w:tc>
      </w:tr>
      <w:tr w:rsidR="006900D5" w:rsidRPr="00C40429" w14:paraId="648E8926" w14:textId="77777777" w:rsidTr="00043AD3">
        <w:tc>
          <w:tcPr>
            <w:tcW w:w="2547" w:type="dxa"/>
          </w:tcPr>
          <w:p w14:paraId="3548D2D2" w14:textId="77777777" w:rsidR="006900D5" w:rsidRPr="00C40429" w:rsidRDefault="006900D5" w:rsidP="00043AD3">
            <w:pPr>
              <w:jc w:val="left"/>
              <w:rPr>
                <w:rFonts w:cs="Arial"/>
              </w:rPr>
            </w:pPr>
            <w:r w:rsidRPr="00C40429">
              <w:rPr>
                <w:rFonts w:cs="Arial"/>
              </w:rPr>
              <w:t>Podpora inovativnim infrastrukturam, ki omogočajo digitalno preobrazbo</w:t>
            </w:r>
          </w:p>
        </w:tc>
        <w:tc>
          <w:tcPr>
            <w:tcW w:w="3523" w:type="dxa"/>
          </w:tcPr>
          <w:p w14:paraId="45CC8ABF" w14:textId="27BB4652" w:rsidR="006900D5" w:rsidRPr="00C40429" w:rsidRDefault="006900D5" w:rsidP="00565AE9">
            <w:pPr>
              <w:numPr>
                <w:ilvl w:val="0"/>
                <w:numId w:val="13"/>
              </w:numPr>
              <w:ind w:left="0"/>
              <w:jc w:val="left"/>
              <w:rPr>
                <w:rFonts w:cs="Arial"/>
              </w:rPr>
            </w:pPr>
            <w:r w:rsidRPr="00C40429">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C40429" w:rsidRDefault="006900D5" w:rsidP="00565AE9">
            <w:pPr>
              <w:numPr>
                <w:ilvl w:val="0"/>
                <w:numId w:val="13"/>
              </w:numPr>
              <w:ind w:left="0"/>
              <w:jc w:val="left"/>
              <w:rPr>
                <w:rFonts w:cs="Arial"/>
              </w:rPr>
            </w:pPr>
            <w:r w:rsidRPr="00C40429">
              <w:rPr>
                <w:rFonts w:cs="Arial"/>
              </w:rPr>
              <w:t>Seznam infrastruktur po vrsti s posameznim prejetim zneskom.</w:t>
            </w:r>
          </w:p>
        </w:tc>
      </w:tr>
      <w:tr w:rsidR="006900D5" w:rsidRPr="00C40429" w14:paraId="67B3DA7E" w14:textId="77777777" w:rsidTr="00043AD3">
        <w:tc>
          <w:tcPr>
            <w:tcW w:w="2547" w:type="dxa"/>
          </w:tcPr>
          <w:p w14:paraId="4B306134" w14:textId="77777777" w:rsidR="006900D5" w:rsidRPr="00C40429" w:rsidRDefault="006900D5" w:rsidP="00043AD3">
            <w:pPr>
              <w:jc w:val="left"/>
              <w:rPr>
                <w:rFonts w:cs="Arial"/>
              </w:rPr>
            </w:pPr>
            <w:r w:rsidRPr="00C40429">
              <w:rPr>
                <w:rFonts w:cs="Arial"/>
              </w:rPr>
              <w:t>Digitalna povezljivost</w:t>
            </w:r>
          </w:p>
        </w:tc>
        <w:tc>
          <w:tcPr>
            <w:tcW w:w="3523" w:type="dxa"/>
          </w:tcPr>
          <w:p w14:paraId="1A0DDF09" w14:textId="25BB3108" w:rsidR="006900D5" w:rsidRPr="00C40429" w:rsidRDefault="006900D5" w:rsidP="00565AE9">
            <w:pPr>
              <w:pStyle w:val="Odstavekseznama"/>
              <w:numPr>
                <w:ilvl w:val="0"/>
                <w:numId w:val="23"/>
              </w:numPr>
              <w:jc w:val="left"/>
              <w:rPr>
                <w:rFonts w:cs="Arial"/>
              </w:rPr>
            </w:pPr>
            <w:r w:rsidRPr="00C40429">
              <w:rPr>
                <w:rFonts w:cs="Arial"/>
              </w:rPr>
              <w:t>Število gospodinjstev, zajetih v belih območjih NGA, ki prejemajo dostop do optičnih omrežij zelo visoke zmogljivosti.</w:t>
            </w:r>
          </w:p>
          <w:p w14:paraId="21321943" w14:textId="1954BE8D" w:rsidR="006900D5" w:rsidRPr="00C40429" w:rsidRDefault="006900D5" w:rsidP="00565AE9">
            <w:pPr>
              <w:pStyle w:val="Odstavekseznama"/>
              <w:numPr>
                <w:ilvl w:val="0"/>
                <w:numId w:val="23"/>
              </w:numPr>
              <w:jc w:val="left"/>
              <w:rPr>
                <w:rFonts w:cs="Arial"/>
              </w:rPr>
            </w:pPr>
            <w:r w:rsidRPr="00C40429">
              <w:rPr>
                <w:rFonts w:cs="Arial"/>
              </w:rPr>
              <w:t xml:space="preserve">Število gospodinjstev, podjetij (SED) za povezavo z </w:t>
            </w:r>
            <w:proofErr w:type="spellStart"/>
            <w:r w:rsidRPr="00C40429">
              <w:rPr>
                <w:rFonts w:cs="Arial"/>
              </w:rPr>
              <w:t>gigabitnimi</w:t>
            </w:r>
            <w:proofErr w:type="spellEnd"/>
            <w:r w:rsidRPr="00C40429">
              <w:rPr>
                <w:rFonts w:cs="Arial"/>
              </w:rPr>
              <w:t xml:space="preserve"> optičnimi omrežji.</w:t>
            </w:r>
          </w:p>
          <w:p w14:paraId="19FFF3A3" w14:textId="631ED501" w:rsidR="006900D5" w:rsidRPr="00C40429" w:rsidRDefault="006900D5" w:rsidP="00565AE9">
            <w:pPr>
              <w:pStyle w:val="Odstavekseznama"/>
              <w:numPr>
                <w:ilvl w:val="0"/>
                <w:numId w:val="23"/>
              </w:numPr>
              <w:jc w:val="left"/>
              <w:rPr>
                <w:rFonts w:cs="Arial"/>
              </w:rPr>
            </w:pPr>
            <w:r w:rsidRPr="00C40429">
              <w:rPr>
                <w:rFonts w:cs="Arial"/>
              </w:rPr>
              <w:t>Število gospodinjstev / % naseljenih območij, ki jih pokrivajo omrežja 5G.</w:t>
            </w:r>
          </w:p>
        </w:tc>
        <w:tc>
          <w:tcPr>
            <w:tcW w:w="4084" w:type="dxa"/>
          </w:tcPr>
          <w:p w14:paraId="0B3274F5" w14:textId="5E29FABA" w:rsidR="006900D5" w:rsidRPr="00C40429" w:rsidRDefault="006900D5" w:rsidP="00565AE9">
            <w:pPr>
              <w:pStyle w:val="Odstavekseznama"/>
              <w:numPr>
                <w:ilvl w:val="0"/>
                <w:numId w:val="23"/>
              </w:numPr>
              <w:jc w:val="left"/>
              <w:rPr>
                <w:rFonts w:cs="Arial"/>
              </w:rPr>
            </w:pPr>
            <w:r w:rsidRPr="00C40429">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C40429">
              <w:rPr>
                <w:rFonts w:cs="Arial"/>
              </w:rPr>
              <w:t>nadgradljivo</w:t>
            </w:r>
            <w:proofErr w:type="spellEnd"/>
            <w:r w:rsidRPr="00C40429">
              <w:rPr>
                <w:rFonts w:cs="Arial"/>
              </w:rPr>
              <w:t xml:space="preserve">, Gigabit hitrosti.  </w:t>
            </w:r>
          </w:p>
          <w:p w14:paraId="29BD8C15" w14:textId="0B8489B1" w:rsidR="006900D5" w:rsidRPr="00C40429" w:rsidRDefault="006900D5" w:rsidP="00565AE9">
            <w:pPr>
              <w:pStyle w:val="Odstavekseznama"/>
              <w:numPr>
                <w:ilvl w:val="0"/>
                <w:numId w:val="23"/>
              </w:numPr>
              <w:jc w:val="left"/>
              <w:rPr>
                <w:rFonts w:cs="Arial"/>
              </w:rPr>
            </w:pPr>
            <w:r w:rsidRPr="00C40429">
              <w:rPr>
                <w:rFonts w:cs="Arial"/>
              </w:rPr>
              <w:t>Kako so bili pri uvedbi 5G upoštevani varnostni vidiki, če je to potrebno za oceno ustreznih mejnikov in ciljev.</w:t>
            </w:r>
          </w:p>
        </w:tc>
      </w:tr>
      <w:tr w:rsidR="006900D5" w:rsidRPr="00C40429" w14:paraId="2F14DE43" w14:textId="77777777" w:rsidTr="00043AD3">
        <w:tc>
          <w:tcPr>
            <w:tcW w:w="2547" w:type="dxa"/>
          </w:tcPr>
          <w:p w14:paraId="79D1FDF2" w14:textId="77777777" w:rsidR="006900D5" w:rsidRPr="00C40429" w:rsidRDefault="006900D5" w:rsidP="00043AD3">
            <w:pPr>
              <w:jc w:val="left"/>
              <w:rPr>
                <w:rFonts w:cs="Arial"/>
              </w:rPr>
            </w:pPr>
            <w:r w:rsidRPr="00C40429">
              <w:rPr>
                <w:rFonts w:cs="Arial"/>
              </w:rPr>
              <w:t>Trajna mobilnost</w:t>
            </w:r>
          </w:p>
        </w:tc>
        <w:tc>
          <w:tcPr>
            <w:tcW w:w="3523" w:type="dxa"/>
          </w:tcPr>
          <w:p w14:paraId="08081585" w14:textId="76A2EFCA" w:rsidR="006900D5" w:rsidRPr="00C40429" w:rsidRDefault="006900D5" w:rsidP="00565AE9">
            <w:pPr>
              <w:pStyle w:val="Odstavekseznama"/>
              <w:numPr>
                <w:ilvl w:val="0"/>
                <w:numId w:val="23"/>
              </w:numPr>
              <w:jc w:val="left"/>
              <w:rPr>
                <w:rFonts w:cs="Arial"/>
              </w:rPr>
            </w:pPr>
            <w:r w:rsidRPr="00C40429">
              <w:rPr>
                <w:rFonts w:cs="Arial"/>
              </w:rPr>
              <w:t>Število kilometrov nadgrajenih železnic (tovornih in potniških prog).</w:t>
            </w:r>
          </w:p>
          <w:p w14:paraId="392E324F" w14:textId="63D603D4" w:rsidR="006900D5" w:rsidRPr="00C40429" w:rsidRDefault="006900D5" w:rsidP="00565AE9">
            <w:pPr>
              <w:pStyle w:val="Odstavekseznama"/>
              <w:numPr>
                <w:ilvl w:val="0"/>
                <w:numId w:val="23"/>
              </w:numPr>
              <w:jc w:val="left"/>
              <w:rPr>
                <w:rFonts w:cs="Arial"/>
              </w:rPr>
            </w:pPr>
            <w:r w:rsidRPr="00C40429">
              <w:rPr>
                <w:rFonts w:cs="Arial"/>
              </w:rPr>
              <w:t xml:space="preserve">Število kilometrov kolesarskih poti. </w:t>
            </w:r>
          </w:p>
          <w:p w14:paraId="3C4CD3DF" w14:textId="245DC824" w:rsidR="006900D5" w:rsidRPr="00C40429" w:rsidRDefault="006900D5" w:rsidP="00565AE9">
            <w:pPr>
              <w:pStyle w:val="Odstavekseznama"/>
              <w:numPr>
                <w:ilvl w:val="0"/>
                <w:numId w:val="23"/>
              </w:numPr>
              <w:jc w:val="left"/>
              <w:rPr>
                <w:rFonts w:cs="Arial"/>
              </w:rPr>
            </w:pPr>
            <w:r w:rsidRPr="00C40429">
              <w:rPr>
                <w:rFonts w:cs="Arial"/>
              </w:rPr>
              <w:t xml:space="preserve">Število parkirnih mest za kolesa. </w:t>
            </w:r>
          </w:p>
          <w:p w14:paraId="6A68DD50" w14:textId="3CD3C4AD" w:rsidR="006900D5" w:rsidRPr="00C40429" w:rsidRDefault="006900D5" w:rsidP="00565AE9">
            <w:pPr>
              <w:pStyle w:val="Odstavekseznama"/>
              <w:numPr>
                <w:ilvl w:val="0"/>
                <w:numId w:val="23"/>
              </w:numPr>
              <w:jc w:val="left"/>
              <w:rPr>
                <w:rFonts w:cs="Arial"/>
              </w:rPr>
            </w:pPr>
            <w:r w:rsidRPr="00C40429">
              <w:rPr>
                <w:rFonts w:cs="Arial"/>
              </w:rPr>
              <w:t xml:space="preserve">Število metrov predorov. </w:t>
            </w:r>
          </w:p>
          <w:p w14:paraId="53FF34F5" w14:textId="232CF226" w:rsidR="006900D5" w:rsidRPr="00C40429" w:rsidRDefault="006900D5" w:rsidP="00565AE9">
            <w:pPr>
              <w:pStyle w:val="Odstavekseznama"/>
              <w:numPr>
                <w:ilvl w:val="0"/>
                <w:numId w:val="23"/>
              </w:numPr>
              <w:jc w:val="left"/>
              <w:rPr>
                <w:rFonts w:cs="Arial"/>
              </w:rPr>
            </w:pPr>
            <w:r w:rsidRPr="00C40429">
              <w:rPr>
                <w:rFonts w:cs="Arial"/>
              </w:rPr>
              <w:t>Število kilometrov pasov javnega prevoza.</w:t>
            </w:r>
          </w:p>
          <w:p w14:paraId="009F6E41" w14:textId="0E52525B" w:rsidR="006900D5" w:rsidRPr="00C40429" w:rsidRDefault="006900D5" w:rsidP="00565AE9">
            <w:pPr>
              <w:pStyle w:val="Odstavekseznama"/>
              <w:numPr>
                <w:ilvl w:val="0"/>
                <w:numId w:val="23"/>
              </w:numPr>
              <w:jc w:val="left"/>
              <w:rPr>
                <w:rFonts w:cs="Arial"/>
              </w:rPr>
            </w:pPr>
            <w:r w:rsidRPr="00C40429">
              <w:rPr>
                <w:rFonts w:cs="Arial"/>
              </w:rPr>
              <w:t xml:space="preserve">Število enakovrednih javnih/poljavnih/zasebnih polnilnih mest. </w:t>
            </w:r>
          </w:p>
          <w:p w14:paraId="7F555F85" w14:textId="072E2988" w:rsidR="006900D5" w:rsidRPr="00C40429" w:rsidRDefault="006900D5" w:rsidP="00565AE9">
            <w:pPr>
              <w:pStyle w:val="Odstavekseznama"/>
              <w:numPr>
                <w:ilvl w:val="0"/>
                <w:numId w:val="23"/>
              </w:numPr>
              <w:jc w:val="left"/>
              <w:rPr>
                <w:rFonts w:cs="Arial"/>
              </w:rPr>
            </w:pPr>
            <w:r w:rsidRPr="00C40429">
              <w:rPr>
                <w:rFonts w:cs="Arial"/>
              </w:rPr>
              <w:t>Število realiziranih projektov na vodnih poteh.</w:t>
            </w:r>
          </w:p>
        </w:tc>
        <w:tc>
          <w:tcPr>
            <w:tcW w:w="4084" w:type="dxa"/>
            <w:vMerge w:val="restart"/>
          </w:tcPr>
          <w:p w14:paraId="093E5C18" w14:textId="10FBE9ED" w:rsidR="006900D5" w:rsidRPr="00C40429" w:rsidRDefault="006900D5" w:rsidP="00565AE9">
            <w:pPr>
              <w:pStyle w:val="Odstavekseznama"/>
              <w:numPr>
                <w:ilvl w:val="0"/>
                <w:numId w:val="23"/>
              </w:numPr>
              <w:jc w:val="left"/>
              <w:rPr>
                <w:rFonts w:cs="Arial"/>
              </w:rPr>
            </w:pPr>
            <w:r w:rsidRPr="00C40429">
              <w:rPr>
                <w:rFonts w:cs="Arial"/>
              </w:rPr>
              <w:t xml:space="preserve">Seznam vseh lokacij/projektov, kjer so bila dela izvedena. </w:t>
            </w:r>
          </w:p>
          <w:p w14:paraId="385FBD97" w14:textId="2B49E052" w:rsidR="006900D5" w:rsidRPr="00C40429" w:rsidRDefault="006900D5" w:rsidP="00565AE9">
            <w:pPr>
              <w:pStyle w:val="Odstavekseznama"/>
              <w:numPr>
                <w:ilvl w:val="0"/>
                <w:numId w:val="23"/>
              </w:numPr>
              <w:jc w:val="left"/>
              <w:rPr>
                <w:rFonts w:cs="Arial"/>
              </w:rPr>
            </w:pPr>
            <w:r w:rsidRPr="00C40429">
              <w:rPr>
                <w:rFonts w:cs="Arial"/>
              </w:rPr>
              <w:t xml:space="preserve">Potrdilo o zaključku/prevzemu del ali podoben dokument, ki ga podpišeta izvajalec in naročnik. </w:t>
            </w:r>
          </w:p>
          <w:p w14:paraId="4BF91E86" w14:textId="4C2F7E9C" w:rsidR="006900D5" w:rsidRPr="00C40429" w:rsidRDefault="006900D5" w:rsidP="00565AE9">
            <w:pPr>
              <w:pStyle w:val="Odstavekseznama"/>
              <w:numPr>
                <w:ilvl w:val="0"/>
                <w:numId w:val="23"/>
              </w:numPr>
              <w:jc w:val="left"/>
              <w:rPr>
                <w:rFonts w:cs="Arial"/>
              </w:rPr>
            </w:pPr>
            <w:r w:rsidRPr="00C40429">
              <w:rPr>
                <w:rFonts w:cs="Arial"/>
              </w:rPr>
              <w:t>Vsako dokazilo o navzkrižnem preverjanju, ki ga je opravil pristojni organ.</w:t>
            </w:r>
          </w:p>
        </w:tc>
      </w:tr>
      <w:tr w:rsidR="006900D5" w:rsidRPr="00C40429" w14:paraId="172A6D51" w14:textId="77777777" w:rsidTr="00043AD3">
        <w:tc>
          <w:tcPr>
            <w:tcW w:w="2547" w:type="dxa"/>
          </w:tcPr>
          <w:p w14:paraId="4E9F732D" w14:textId="77777777" w:rsidR="006900D5" w:rsidRPr="00C40429" w:rsidRDefault="006900D5" w:rsidP="00043AD3">
            <w:pPr>
              <w:jc w:val="left"/>
              <w:rPr>
                <w:rFonts w:cs="Arial"/>
              </w:rPr>
            </w:pPr>
            <w:r w:rsidRPr="00C40429">
              <w:rPr>
                <w:rFonts w:cs="Arial"/>
              </w:rPr>
              <w:lastRenderedPageBreak/>
              <w:t xml:space="preserve">Infrastrukturna in </w:t>
            </w:r>
            <w:proofErr w:type="spellStart"/>
            <w:r w:rsidRPr="00C40429">
              <w:rPr>
                <w:rFonts w:cs="Arial"/>
              </w:rPr>
              <w:t>okoljska</w:t>
            </w:r>
            <w:proofErr w:type="spellEnd"/>
            <w:r w:rsidRPr="00C40429">
              <w:rPr>
                <w:rFonts w:cs="Arial"/>
              </w:rPr>
              <w:t xml:space="preserve"> dela</w:t>
            </w:r>
          </w:p>
        </w:tc>
        <w:tc>
          <w:tcPr>
            <w:tcW w:w="3523" w:type="dxa"/>
          </w:tcPr>
          <w:p w14:paraId="56126016" w14:textId="5518F1D3" w:rsidR="006900D5" w:rsidRPr="00C40429" w:rsidRDefault="006900D5" w:rsidP="00565AE9">
            <w:pPr>
              <w:pStyle w:val="Odstavekseznama"/>
              <w:numPr>
                <w:ilvl w:val="0"/>
                <w:numId w:val="23"/>
              </w:numPr>
              <w:jc w:val="left"/>
              <w:rPr>
                <w:rFonts w:cs="Arial"/>
              </w:rPr>
            </w:pPr>
            <w:r w:rsidRPr="00C40429">
              <w:rPr>
                <w:rFonts w:cs="Arial"/>
              </w:rPr>
              <w:t xml:space="preserve">Število kilometrov rečnih brežin, ki se obnavljajo. </w:t>
            </w:r>
          </w:p>
          <w:p w14:paraId="19FD048F" w14:textId="39020C9C" w:rsidR="006900D5" w:rsidRPr="00C40429" w:rsidRDefault="006900D5" w:rsidP="00565AE9">
            <w:pPr>
              <w:pStyle w:val="Odstavekseznama"/>
              <w:numPr>
                <w:ilvl w:val="0"/>
                <w:numId w:val="23"/>
              </w:numPr>
              <w:jc w:val="left"/>
              <w:rPr>
                <w:rFonts w:cs="Arial"/>
              </w:rPr>
            </w:pPr>
            <w:r w:rsidRPr="00C40429">
              <w:rPr>
                <w:rFonts w:cs="Arial"/>
              </w:rPr>
              <w:t xml:space="preserve">Število hektarjev zavarovanih območij (npr. gozdovi). </w:t>
            </w:r>
          </w:p>
          <w:p w14:paraId="1AA4B040" w14:textId="1EAA9829" w:rsidR="006900D5" w:rsidRPr="00C40429" w:rsidRDefault="006900D5" w:rsidP="00565AE9">
            <w:pPr>
              <w:pStyle w:val="Odstavekseznama"/>
              <w:numPr>
                <w:ilvl w:val="0"/>
                <w:numId w:val="23"/>
              </w:numPr>
              <w:jc w:val="left"/>
              <w:rPr>
                <w:rFonts w:cs="Arial"/>
              </w:rPr>
            </w:pPr>
            <w:r w:rsidRPr="00C40429">
              <w:rPr>
                <w:rFonts w:cs="Arial"/>
              </w:rPr>
              <w:t>Povečanje stopnje ločenega zbiranja ali recikliranja odpadkov (merjeno v odstotkih).</w:t>
            </w:r>
          </w:p>
        </w:tc>
        <w:tc>
          <w:tcPr>
            <w:tcW w:w="4084" w:type="dxa"/>
            <w:vMerge/>
          </w:tcPr>
          <w:p w14:paraId="3B0A59F9" w14:textId="77777777" w:rsidR="006900D5" w:rsidRPr="00C40429" w:rsidRDefault="006900D5" w:rsidP="00043AD3">
            <w:pPr>
              <w:jc w:val="left"/>
              <w:rPr>
                <w:rFonts w:cs="Arial"/>
              </w:rPr>
            </w:pPr>
          </w:p>
        </w:tc>
      </w:tr>
      <w:tr w:rsidR="006900D5" w:rsidRPr="00C40429" w14:paraId="66EE5493" w14:textId="77777777" w:rsidTr="00043AD3">
        <w:tc>
          <w:tcPr>
            <w:tcW w:w="2547" w:type="dxa"/>
          </w:tcPr>
          <w:p w14:paraId="51B07752" w14:textId="77777777" w:rsidR="006900D5" w:rsidRPr="00C40429" w:rsidRDefault="006900D5" w:rsidP="00043AD3">
            <w:pPr>
              <w:jc w:val="left"/>
              <w:rPr>
                <w:rFonts w:cs="Arial"/>
              </w:rPr>
            </w:pPr>
            <w:r w:rsidRPr="00C40429">
              <w:rPr>
                <w:rFonts w:cs="Arial"/>
              </w:rPr>
              <w:t>Cilji izvrševanja proračuna</w:t>
            </w:r>
          </w:p>
        </w:tc>
        <w:tc>
          <w:tcPr>
            <w:tcW w:w="3523" w:type="dxa"/>
          </w:tcPr>
          <w:p w14:paraId="79DE55C9" w14:textId="119C2E6B" w:rsidR="006900D5" w:rsidRPr="00C40429" w:rsidRDefault="006900D5" w:rsidP="00565AE9">
            <w:pPr>
              <w:pStyle w:val="Odstavekseznama"/>
              <w:numPr>
                <w:ilvl w:val="0"/>
                <w:numId w:val="23"/>
              </w:numPr>
              <w:jc w:val="left"/>
              <w:rPr>
                <w:rFonts w:cs="Arial"/>
              </w:rPr>
            </w:pPr>
            <w:r w:rsidRPr="00C40429">
              <w:rPr>
                <w:rFonts w:cs="Arial"/>
              </w:rPr>
              <w:t xml:space="preserve">Vsaj % dodeljenega ali izvršenega proračuna (npr. ukrep R&amp;R, dodelitev regionalnemu investicijskemu skladu). </w:t>
            </w:r>
          </w:p>
          <w:p w14:paraId="618DE76B" w14:textId="2FAD8A53" w:rsidR="006900D5" w:rsidRPr="00C40429" w:rsidRDefault="006900D5" w:rsidP="00565AE9">
            <w:pPr>
              <w:pStyle w:val="Odstavekseznama"/>
              <w:numPr>
                <w:ilvl w:val="0"/>
                <w:numId w:val="23"/>
              </w:numPr>
              <w:jc w:val="left"/>
              <w:rPr>
                <w:rFonts w:cs="Arial"/>
              </w:rPr>
            </w:pPr>
            <w:r w:rsidRPr="00C40429">
              <w:rPr>
                <w:rFonts w:cs="Arial"/>
              </w:rPr>
              <w:t>Odobreni so projekti v vrednosti najmanj X EUR.</w:t>
            </w:r>
          </w:p>
        </w:tc>
        <w:tc>
          <w:tcPr>
            <w:tcW w:w="4084" w:type="dxa"/>
          </w:tcPr>
          <w:p w14:paraId="1BF3E730" w14:textId="77777777" w:rsidR="006900D5" w:rsidRPr="00C40429" w:rsidRDefault="006900D5" w:rsidP="00043AD3">
            <w:pPr>
              <w:jc w:val="left"/>
              <w:rPr>
                <w:rFonts w:cs="Arial"/>
              </w:rPr>
            </w:pPr>
            <w:r w:rsidRPr="00C40429">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C40429" w:rsidRDefault="006900D5" w:rsidP="00043AD3">
            <w:pPr>
              <w:jc w:val="left"/>
              <w:rPr>
                <w:rFonts w:cs="Arial"/>
              </w:rPr>
            </w:pPr>
          </w:p>
          <w:p w14:paraId="456F1199" w14:textId="77777777" w:rsidR="006900D5" w:rsidRPr="00C40429" w:rsidRDefault="006900D5" w:rsidP="00043AD3">
            <w:pPr>
              <w:jc w:val="left"/>
              <w:rPr>
                <w:rFonts w:cs="Arial"/>
              </w:rPr>
            </w:pPr>
            <w:r w:rsidRPr="00C40429">
              <w:rPr>
                <w:rFonts w:cs="Arial"/>
              </w:rPr>
              <w:t xml:space="preserve">Kadar je primerno, morajo dokazi vključevati uradno dejanje države, da so bila sredstva prevzeta (običajno objava v Uradnem listu) ali sporazum o financiranju. </w:t>
            </w:r>
          </w:p>
          <w:p w14:paraId="5102F52B" w14:textId="77777777" w:rsidR="006900D5" w:rsidRPr="00C40429" w:rsidRDefault="006900D5" w:rsidP="00043AD3">
            <w:pPr>
              <w:jc w:val="left"/>
              <w:rPr>
                <w:rFonts w:cs="Arial"/>
              </w:rPr>
            </w:pPr>
          </w:p>
          <w:p w14:paraId="7984639C" w14:textId="08AD329C" w:rsidR="006900D5" w:rsidRPr="00C40429" w:rsidRDefault="006900D5" w:rsidP="00043AD3">
            <w:pPr>
              <w:jc w:val="left"/>
              <w:rPr>
                <w:rFonts w:cs="Arial"/>
              </w:rPr>
            </w:pPr>
            <w:r w:rsidRPr="00C40429">
              <w:rPr>
                <w:rFonts w:cs="Arial"/>
              </w:rPr>
              <w:t xml:space="preserve">Namesto zgornje možnosti bi se lahko zagotovila letna proračunska razrešnica odgovornega organa, ki kaže, da je bil znesek, naveden v </w:t>
            </w:r>
            <w:r w:rsidR="00AB0AD3">
              <w:rPr>
                <w:rFonts w:cs="Arial"/>
              </w:rPr>
              <w:t>i</w:t>
            </w:r>
            <w:r w:rsidRPr="00C40429">
              <w:rPr>
                <w:rFonts w:cs="Arial"/>
              </w:rPr>
              <w:t>zvedbene</w:t>
            </w:r>
            <w:r w:rsidR="00AB0AD3">
              <w:rPr>
                <w:rFonts w:cs="Arial"/>
              </w:rPr>
              <w:t>m</w:t>
            </w:r>
            <w:r w:rsidRPr="00C40429">
              <w:rPr>
                <w:rFonts w:cs="Arial"/>
              </w:rPr>
              <w:t xml:space="preserve"> sklepu, prevzet.</w:t>
            </w:r>
          </w:p>
        </w:tc>
      </w:tr>
      <w:tr w:rsidR="006900D5" w:rsidRPr="00C40429" w14:paraId="3CFE8A52" w14:textId="77777777" w:rsidTr="00043AD3">
        <w:tc>
          <w:tcPr>
            <w:tcW w:w="2547" w:type="dxa"/>
          </w:tcPr>
          <w:p w14:paraId="602F83CF" w14:textId="77777777" w:rsidR="006900D5" w:rsidRPr="00C40429" w:rsidRDefault="006900D5" w:rsidP="00043AD3">
            <w:pPr>
              <w:jc w:val="left"/>
              <w:rPr>
                <w:rFonts w:cs="Arial"/>
              </w:rPr>
            </w:pPr>
            <w:r w:rsidRPr="00C40429">
              <w:rPr>
                <w:rFonts w:cs="Arial"/>
              </w:rPr>
              <w:t>Finančni instrumenti</w:t>
            </w:r>
          </w:p>
        </w:tc>
        <w:tc>
          <w:tcPr>
            <w:tcW w:w="3523" w:type="dxa"/>
          </w:tcPr>
          <w:p w14:paraId="19E0986F" w14:textId="2FA0689F" w:rsidR="006900D5" w:rsidRPr="00C40429" w:rsidRDefault="006900D5" w:rsidP="00565AE9">
            <w:pPr>
              <w:pStyle w:val="Odstavekseznama"/>
              <w:numPr>
                <w:ilvl w:val="0"/>
                <w:numId w:val="23"/>
              </w:numPr>
              <w:jc w:val="left"/>
              <w:rPr>
                <w:rFonts w:cs="Arial"/>
              </w:rPr>
            </w:pPr>
            <w:r w:rsidRPr="00C40429">
              <w:rPr>
                <w:rFonts w:cs="Arial"/>
              </w:rPr>
              <w:t xml:space="preserve">Število odobrenih posojil/investicij. </w:t>
            </w:r>
          </w:p>
          <w:p w14:paraId="584493F1" w14:textId="37DA66C4" w:rsidR="006900D5" w:rsidRPr="00C40429" w:rsidRDefault="006900D5" w:rsidP="00565AE9">
            <w:pPr>
              <w:pStyle w:val="Odstavekseznama"/>
              <w:numPr>
                <w:ilvl w:val="0"/>
                <w:numId w:val="23"/>
              </w:numPr>
              <w:jc w:val="left"/>
              <w:rPr>
                <w:rFonts w:cs="Arial"/>
              </w:rPr>
            </w:pPr>
            <w:r w:rsidRPr="00C40429">
              <w:rPr>
                <w:rFonts w:cs="Arial"/>
              </w:rPr>
              <w:t xml:space="preserve">Podprti gospodarski subjekti ali projekti ali investicijski skladi. </w:t>
            </w:r>
          </w:p>
          <w:p w14:paraId="59EC788A" w14:textId="50A54039" w:rsidR="006900D5" w:rsidRPr="00C40429" w:rsidRDefault="006900D5" w:rsidP="00565AE9">
            <w:pPr>
              <w:pStyle w:val="Odstavekseznama"/>
              <w:numPr>
                <w:ilvl w:val="0"/>
                <w:numId w:val="23"/>
              </w:numPr>
              <w:jc w:val="left"/>
              <w:rPr>
                <w:rFonts w:cs="Arial"/>
              </w:rPr>
            </w:pPr>
            <w:r w:rsidRPr="00C40429">
              <w:rPr>
                <w:rFonts w:cs="Arial"/>
              </w:rPr>
              <w:t>Znesek dodatnega zasebnega financiranja.</w:t>
            </w:r>
          </w:p>
        </w:tc>
        <w:tc>
          <w:tcPr>
            <w:tcW w:w="4084" w:type="dxa"/>
          </w:tcPr>
          <w:p w14:paraId="5FD926DD" w14:textId="6E9DAE6F" w:rsidR="006900D5" w:rsidRPr="00C40429" w:rsidRDefault="006900D5" w:rsidP="00565AE9">
            <w:pPr>
              <w:pStyle w:val="Odstavekseznama"/>
              <w:numPr>
                <w:ilvl w:val="0"/>
                <w:numId w:val="23"/>
              </w:numPr>
              <w:jc w:val="left"/>
              <w:rPr>
                <w:rFonts w:cs="Arial"/>
              </w:rPr>
            </w:pPr>
            <w:r w:rsidRPr="00C40429">
              <w:rPr>
                <w:rFonts w:cs="Arial"/>
              </w:rPr>
              <w:t>Pogodbe, sklenjene med upravičencem in pristojnim organom za izvedbo projekta; vzorec pogodbe, če je število projektov previsoko.</w:t>
            </w:r>
          </w:p>
          <w:p w14:paraId="28B4D93C" w14:textId="3239CF76" w:rsidR="006900D5" w:rsidRPr="00C40429" w:rsidRDefault="006900D5" w:rsidP="00565AE9">
            <w:pPr>
              <w:pStyle w:val="Odstavekseznama"/>
              <w:numPr>
                <w:ilvl w:val="0"/>
                <w:numId w:val="23"/>
              </w:numPr>
              <w:jc w:val="left"/>
              <w:rPr>
                <w:rFonts w:cs="Arial"/>
              </w:rPr>
            </w:pPr>
            <w:r w:rsidRPr="00C40429">
              <w:rPr>
                <w:rFonts w:cs="Arial"/>
              </w:rPr>
              <w:t>Letna poročila pooblaščenega subjekta/finančnega posrednika, ki prikazujejo transakcije.</w:t>
            </w:r>
          </w:p>
        </w:tc>
      </w:tr>
    </w:tbl>
    <w:p w14:paraId="53413915" w14:textId="698D54BB" w:rsidR="00673030" w:rsidRPr="00C40429" w:rsidRDefault="00673030" w:rsidP="00A95C69">
      <w:pPr>
        <w:rPr>
          <w:rFonts w:cs="Arial"/>
          <w:szCs w:val="20"/>
        </w:rPr>
      </w:pPr>
    </w:p>
    <w:p w14:paraId="6DF8856A" w14:textId="36C28969"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2071B90E" w14:textId="77777777" w:rsidR="001743E0" w:rsidRPr="002E6BBD" w:rsidRDefault="001743E0" w:rsidP="00A95C69">
      <w:pPr>
        <w:rPr>
          <w:rFonts w:eastAsia="Calibri" w:cs="Arial"/>
          <w:b/>
          <w:sz w:val="28"/>
          <w:szCs w:val="28"/>
        </w:rPr>
      </w:pPr>
    </w:p>
    <w:p w14:paraId="30C938C4" w14:textId="2AF5EE19" w:rsidR="008374A9" w:rsidRPr="008374A9" w:rsidRDefault="008374A9" w:rsidP="008374A9">
      <w:pPr>
        <w:pStyle w:val="Napis"/>
        <w:rPr>
          <w:color w:val="auto"/>
          <w:sz w:val="24"/>
          <w:szCs w:val="24"/>
        </w:rPr>
      </w:pPr>
      <w:bookmarkStart w:id="124" w:name="_Toc101430044"/>
      <w:r w:rsidRPr="008374A9">
        <w:rPr>
          <w:color w:val="auto"/>
          <w:sz w:val="24"/>
          <w:szCs w:val="24"/>
        </w:rPr>
        <w:t xml:space="preserve">Priloga </w:t>
      </w:r>
      <w:r w:rsidRPr="008374A9">
        <w:rPr>
          <w:color w:val="auto"/>
          <w:sz w:val="24"/>
          <w:szCs w:val="24"/>
        </w:rPr>
        <w:fldChar w:fldCharType="begin"/>
      </w:r>
      <w:r w:rsidRPr="008374A9">
        <w:rPr>
          <w:color w:val="auto"/>
          <w:sz w:val="24"/>
          <w:szCs w:val="24"/>
        </w:rPr>
        <w:instrText xml:space="preserve"> SEQ Priloga \* ARABIC </w:instrText>
      </w:r>
      <w:r w:rsidRPr="008374A9">
        <w:rPr>
          <w:color w:val="auto"/>
          <w:sz w:val="24"/>
          <w:szCs w:val="24"/>
        </w:rPr>
        <w:fldChar w:fldCharType="separate"/>
      </w:r>
      <w:r w:rsidR="00EE1BF0">
        <w:rPr>
          <w:noProof/>
          <w:color w:val="auto"/>
          <w:sz w:val="24"/>
          <w:szCs w:val="24"/>
        </w:rPr>
        <w:t>3</w:t>
      </w:r>
      <w:r w:rsidRPr="008374A9">
        <w:rPr>
          <w:color w:val="auto"/>
          <w:sz w:val="24"/>
          <w:szCs w:val="24"/>
        </w:rPr>
        <w:fldChar w:fldCharType="end"/>
      </w:r>
      <w:r w:rsidRPr="008374A9">
        <w:rPr>
          <w:color w:val="auto"/>
          <w:sz w:val="24"/>
          <w:szCs w:val="24"/>
        </w:rPr>
        <w:t>: Klasifikacija ukrepov in indikativni nabor mehanizmov preverjanja v zvezi z DNSH (Dejanski nabor mehanizmov preverjanja se opredeli v okviru operativnih ureditev med Evropsko komisijo in Slovenijo)</w:t>
      </w:r>
      <w:bookmarkEnd w:id="124"/>
    </w:p>
    <w:tbl>
      <w:tblPr>
        <w:tblStyle w:val="Tabelamrea"/>
        <w:tblW w:w="9335" w:type="dxa"/>
        <w:tblLook w:val="04A0" w:firstRow="1" w:lastRow="0" w:firstColumn="1" w:lastColumn="0" w:noHBand="0" w:noVBand="1"/>
      </w:tblPr>
      <w:tblGrid>
        <w:gridCol w:w="2093"/>
        <w:gridCol w:w="2693"/>
        <w:gridCol w:w="4549"/>
      </w:tblGrid>
      <w:tr w:rsidR="007C6697" w:rsidRPr="00C40429" w14:paraId="577EF19B" w14:textId="77777777" w:rsidTr="3853887F">
        <w:trPr>
          <w:trHeight w:val="69"/>
        </w:trPr>
        <w:tc>
          <w:tcPr>
            <w:tcW w:w="2093" w:type="dxa"/>
          </w:tcPr>
          <w:p w14:paraId="0CA3876D" w14:textId="77777777" w:rsidR="007C6697" w:rsidRPr="00C40429" w:rsidRDefault="007C6697" w:rsidP="007C6697">
            <w:pPr>
              <w:rPr>
                <w:rFonts w:cs="Arial"/>
                <w:b/>
                <w:szCs w:val="20"/>
              </w:rPr>
            </w:pPr>
            <w:r w:rsidRPr="00C40429">
              <w:rPr>
                <w:rFonts w:cs="Arial"/>
                <w:b/>
                <w:szCs w:val="20"/>
              </w:rPr>
              <w:t>Povezani ukrep</w:t>
            </w:r>
          </w:p>
        </w:tc>
        <w:tc>
          <w:tcPr>
            <w:tcW w:w="2693" w:type="dxa"/>
          </w:tcPr>
          <w:p w14:paraId="788F1BCA" w14:textId="77777777" w:rsidR="007C6697" w:rsidRPr="00C40429" w:rsidRDefault="007C6697" w:rsidP="007C6697">
            <w:pPr>
              <w:rPr>
                <w:rFonts w:cs="Arial"/>
                <w:b/>
                <w:szCs w:val="20"/>
              </w:rPr>
            </w:pPr>
            <w:r w:rsidRPr="00C40429">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C40429" w:rsidRDefault="007C6697" w:rsidP="007C6697">
            <w:pPr>
              <w:rPr>
                <w:rFonts w:cs="Arial"/>
                <w:b/>
                <w:szCs w:val="20"/>
              </w:rPr>
            </w:pPr>
            <w:r w:rsidRPr="00C40429">
              <w:rPr>
                <w:rFonts w:cs="Arial"/>
                <w:b/>
                <w:szCs w:val="20"/>
              </w:rPr>
              <w:t>Osnovna dokazila</w:t>
            </w:r>
          </w:p>
        </w:tc>
      </w:tr>
      <w:tr w:rsidR="007C6697" w:rsidRPr="00C40429" w14:paraId="5E765BEB" w14:textId="77777777" w:rsidTr="3853887F">
        <w:trPr>
          <w:trHeight w:val="4584"/>
        </w:trPr>
        <w:tc>
          <w:tcPr>
            <w:tcW w:w="2093" w:type="dxa"/>
          </w:tcPr>
          <w:p w14:paraId="3C079CBA" w14:textId="77777777" w:rsidR="007C6697" w:rsidRPr="00C40429" w:rsidRDefault="687A1109" w:rsidP="687A1109">
            <w:pPr>
              <w:rPr>
                <w:rFonts w:cs="Arial"/>
              </w:rPr>
            </w:pPr>
            <w:r w:rsidRPr="687A1109">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687A1109">
              <w:rPr>
                <w:rFonts w:cs="Arial"/>
              </w:rPr>
              <w:t>okoljsko</w:t>
            </w:r>
            <w:proofErr w:type="spellEnd"/>
            <w:r w:rsidRPr="687A1109">
              <w:rPr>
                <w:rFonts w:cs="Arial"/>
              </w:rPr>
              <w:t xml:space="preserve"> zakonodajo; tehnološka nevtralnost za raziskovalne in razvojne razpise).</w:t>
            </w:r>
            <w:r w:rsidR="007C6697">
              <w:br/>
            </w:r>
            <w:r w:rsidRPr="687A1109">
              <w:rPr>
                <w:rFonts w:cs="Arial"/>
              </w:rPr>
              <w:t>Tudi razpisi javnih naročil.</w:t>
            </w:r>
          </w:p>
        </w:tc>
        <w:tc>
          <w:tcPr>
            <w:tcW w:w="2693" w:type="dxa"/>
          </w:tcPr>
          <w:p w14:paraId="0B14681C" w14:textId="77777777" w:rsidR="007C6697" w:rsidRPr="00C40429" w:rsidRDefault="007C6697" w:rsidP="00277EF3">
            <w:pPr>
              <w:numPr>
                <w:ilvl w:val="0"/>
                <w:numId w:val="30"/>
              </w:numPr>
              <w:rPr>
                <w:rFonts w:cs="Arial"/>
                <w:szCs w:val="20"/>
              </w:rPr>
            </w:pPr>
            <w:r w:rsidRPr="00C40429">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C40429" w:rsidRDefault="007C6697" w:rsidP="007C6697">
            <w:pPr>
              <w:rPr>
                <w:rFonts w:cs="Arial"/>
                <w:szCs w:val="20"/>
              </w:rPr>
            </w:pPr>
          </w:p>
        </w:tc>
        <w:tc>
          <w:tcPr>
            <w:tcW w:w="4549" w:type="dxa"/>
          </w:tcPr>
          <w:p w14:paraId="4FF49561" w14:textId="599FED3C" w:rsidR="007C6697" w:rsidRPr="00C40429" w:rsidRDefault="007C6697" w:rsidP="007C6697">
            <w:pPr>
              <w:rPr>
                <w:rFonts w:cs="Arial"/>
                <w:szCs w:val="20"/>
              </w:rPr>
            </w:pPr>
            <w:r w:rsidRPr="00C40429">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C40429" w:rsidRDefault="007C6697" w:rsidP="007C6697">
            <w:pPr>
              <w:rPr>
                <w:rFonts w:cs="Arial"/>
                <w:szCs w:val="20"/>
              </w:rPr>
            </w:pPr>
          </w:p>
          <w:p w14:paraId="0906A1B5" w14:textId="77777777" w:rsidR="007C6697" w:rsidRPr="00C40429" w:rsidRDefault="007C6697" w:rsidP="007C6697">
            <w:pPr>
              <w:rPr>
                <w:rFonts w:cs="Arial"/>
                <w:szCs w:val="20"/>
              </w:rPr>
            </w:pPr>
            <w:r w:rsidRPr="00C40429">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C40429" w14:paraId="1019A94E" w14:textId="77777777" w:rsidTr="3853887F">
        <w:trPr>
          <w:trHeight w:val="2254"/>
        </w:trPr>
        <w:tc>
          <w:tcPr>
            <w:tcW w:w="2093" w:type="dxa"/>
          </w:tcPr>
          <w:p w14:paraId="7DB124ED" w14:textId="77777777" w:rsidR="007C6697" w:rsidRPr="00C40429" w:rsidRDefault="007C6697" w:rsidP="007C6697">
            <w:pPr>
              <w:rPr>
                <w:rFonts w:cs="Arial"/>
                <w:szCs w:val="20"/>
              </w:rPr>
            </w:pPr>
          </w:p>
        </w:tc>
        <w:tc>
          <w:tcPr>
            <w:tcW w:w="2693" w:type="dxa"/>
          </w:tcPr>
          <w:p w14:paraId="0FE2A125" w14:textId="77777777" w:rsidR="007C6697" w:rsidRPr="00C40429" w:rsidRDefault="007C6697" w:rsidP="00277EF3">
            <w:pPr>
              <w:numPr>
                <w:ilvl w:val="0"/>
                <w:numId w:val="30"/>
              </w:numPr>
              <w:rPr>
                <w:rFonts w:cs="Arial"/>
                <w:szCs w:val="20"/>
              </w:rPr>
            </w:pPr>
            <w:r w:rsidRPr="00C40429">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C40429" w:rsidRDefault="007C6697" w:rsidP="007C6697">
            <w:pPr>
              <w:rPr>
                <w:rFonts w:cs="Arial"/>
                <w:szCs w:val="20"/>
              </w:rPr>
            </w:pPr>
            <w:r w:rsidRPr="00C40429">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C40429" w14:paraId="67B41DEA" w14:textId="77777777" w:rsidTr="3853887F">
        <w:trPr>
          <w:trHeight w:val="984"/>
        </w:trPr>
        <w:tc>
          <w:tcPr>
            <w:tcW w:w="2093" w:type="dxa"/>
          </w:tcPr>
          <w:p w14:paraId="4380BEEC" w14:textId="77777777" w:rsidR="007C6697" w:rsidRPr="00C40429" w:rsidRDefault="007C6697" w:rsidP="007C6697">
            <w:pPr>
              <w:rPr>
                <w:rFonts w:cs="Arial"/>
                <w:szCs w:val="20"/>
              </w:rPr>
            </w:pPr>
          </w:p>
        </w:tc>
        <w:tc>
          <w:tcPr>
            <w:tcW w:w="2693" w:type="dxa"/>
          </w:tcPr>
          <w:p w14:paraId="3D29364E" w14:textId="77777777" w:rsidR="007C6697" w:rsidRPr="00C40429" w:rsidRDefault="007C6697" w:rsidP="00277EF3">
            <w:pPr>
              <w:numPr>
                <w:ilvl w:val="0"/>
                <w:numId w:val="30"/>
              </w:numPr>
              <w:rPr>
                <w:rFonts w:cs="Arial"/>
                <w:szCs w:val="20"/>
              </w:rPr>
            </w:pPr>
            <w:r w:rsidRPr="00C40429">
              <w:rPr>
                <w:rFonts w:cs="Arial"/>
                <w:szCs w:val="20"/>
              </w:rPr>
              <w:t>Zaključek projektov/izplačil (v skladu s pogoji in merili za izbor, povezanimi z načelom, da se ne škoduje bistveno)</w:t>
            </w:r>
          </w:p>
        </w:tc>
        <w:tc>
          <w:tcPr>
            <w:tcW w:w="4549" w:type="dxa"/>
          </w:tcPr>
          <w:p w14:paraId="71152E9E" w14:textId="77777777" w:rsidR="007C6697" w:rsidRPr="00C40429" w:rsidRDefault="007C6697" w:rsidP="007C6697">
            <w:pPr>
              <w:rPr>
                <w:rFonts w:cs="Arial"/>
                <w:szCs w:val="20"/>
              </w:rPr>
            </w:pPr>
            <w:r w:rsidRPr="00C40429">
              <w:rPr>
                <w:rFonts w:cs="Arial"/>
                <w:szCs w:val="20"/>
              </w:rPr>
              <w:t xml:space="preserve">Seznam zaključenih projektov z upravičenci in pripadajočimi zneski. </w:t>
            </w:r>
          </w:p>
          <w:p w14:paraId="54AA4CE6" w14:textId="77777777" w:rsidR="007C6697" w:rsidRPr="00C40429" w:rsidRDefault="007C6697" w:rsidP="007C6697">
            <w:pPr>
              <w:rPr>
                <w:rFonts w:cs="Arial"/>
                <w:szCs w:val="20"/>
              </w:rPr>
            </w:pPr>
          </w:p>
          <w:p w14:paraId="2454E3CE" w14:textId="77777777" w:rsidR="007C6697" w:rsidRPr="00C40429" w:rsidRDefault="007C6697" w:rsidP="007C6697">
            <w:pPr>
              <w:rPr>
                <w:rFonts w:cs="Arial"/>
                <w:szCs w:val="20"/>
              </w:rPr>
            </w:pPr>
            <w:r w:rsidRPr="00C40429">
              <w:rPr>
                <w:rFonts w:cs="Arial"/>
                <w:szCs w:val="20"/>
              </w:rPr>
              <w:t>Dokazilo, da je bilo izplačilo izvedeno, kot je npr. dokaz o finančnih nakazilih upravičencu.</w:t>
            </w:r>
            <w:r w:rsidRPr="00C40429" w:rsidDel="005736BA">
              <w:rPr>
                <w:rFonts w:cs="Arial"/>
                <w:szCs w:val="20"/>
              </w:rPr>
              <w:t xml:space="preserve"> </w:t>
            </w:r>
          </w:p>
        </w:tc>
      </w:tr>
    </w:tbl>
    <w:p w14:paraId="45D51425" w14:textId="77777777" w:rsidR="001743E0" w:rsidRDefault="001743E0"/>
    <w:tbl>
      <w:tblPr>
        <w:tblStyle w:val="Tabelamrea"/>
        <w:tblW w:w="9335" w:type="dxa"/>
        <w:tblLook w:val="04A0" w:firstRow="1" w:lastRow="0" w:firstColumn="1" w:lastColumn="0" w:noHBand="0" w:noVBand="1"/>
      </w:tblPr>
      <w:tblGrid>
        <w:gridCol w:w="2093"/>
        <w:gridCol w:w="2693"/>
        <w:gridCol w:w="4549"/>
      </w:tblGrid>
      <w:tr w:rsidR="007C6697" w:rsidRPr="00C40429" w14:paraId="2AD6737C" w14:textId="77777777" w:rsidTr="3853887F">
        <w:trPr>
          <w:trHeight w:val="69"/>
        </w:trPr>
        <w:tc>
          <w:tcPr>
            <w:tcW w:w="2093" w:type="dxa"/>
          </w:tcPr>
          <w:p w14:paraId="03EC902C" w14:textId="77777777" w:rsidR="007C6697" w:rsidRPr="00C40429" w:rsidRDefault="007C6697" w:rsidP="007C6697">
            <w:pPr>
              <w:rPr>
                <w:rFonts w:cs="Arial"/>
                <w:szCs w:val="20"/>
              </w:rPr>
            </w:pPr>
            <w:r w:rsidRPr="00C40429">
              <w:rPr>
                <w:rFonts w:cs="Arial"/>
                <w:szCs w:val="20"/>
              </w:rPr>
              <w:lastRenderedPageBreak/>
              <w:t>Finančni instrumenti</w:t>
            </w:r>
          </w:p>
        </w:tc>
        <w:tc>
          <w:tcPr>
            <w:tcW w:w="2693" w:type="dxa"/>
          </w:tcPr>
          <w:p w14:paraId="2563AC9F" w14:textId="77777777" w:rsidR="007C6697" w:rsidRPr="00C40429" w:rsidRDefault="007C6697" w:rsidP="00277EF3">
            <w:pPr>
              <w:numPr>
                <w:ilvl w:val="0"/>
                <w:numId w:val="31"/>
              </w:numPr>
              <w:rPr>
                <w:rFonts w:cs="Arial"/>
                <w:szCs w:val="20"/>
              </w:rPr>
            </w:pPr>
            <w:r w:rsidRPr="00C40429">
              <w:rPr>
                <w:rFonts w:cs="Arial"/>
                <w:szCs w:val="20"/>
              </w:rPr>
              <w:t xml:space="preserve">Vzpostavitev finančnega instrumenta ali pogodbe o financiranju (dogovor o finančnem prispevku v primeru </w:t>
            </w:r>
            <w:proofErr w:type="spellStart"/>
            <w:r w:rsidRPr="00C40429">
              <w:rPr>
                <w:rFonts w:cs="Arial"/>
                <w:szCs w:val="20"/>
              </w:rPr>
              <w:t>Invest</w:t>
            </w:r>
            <w:proofErr w:type="spellEnd"/>
            <w:r w:rsidRPr="00C40429">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C40429" w:rsidRDefault="007C6697" w:rsidP="007C6697">
            <w:pPr>
              <w:rPr>
                <w:rFonts w:cs="Arial"/>
                <w:szCs w:val="20"/>
              </w:rPr>
            </w:pPr>
            <w:r w:rsidRPr="00C40429">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C40429">
              <w:rPr>
                <w:rFonts w:cs="Arial"/>
                <w:szCs w:val="20"/>
              </w:rPr>
              <w:t>okoljsko</w:t>
            </w:r>
            <w:proofErr w:type="spellEnd"/>
            <w:r w:rsidRPr="00C40429">
              <w:rPr>
                <w:rFonts w:cs="Arial"/>
                <w:szCs w:val="20"/>
              </w:rPr>
              <w:t xml:space="preserve"> zakonodajo, dodatne zahteve za splošne finance podjetij).</w:t>
            </w:r>
          </w:p>
        </w:tc>
      </w:tr>
      <w:tr w:rsidR="007C6697" w:rsidRPr="00C40429" w14:paraId="2D53A82F" w14:textId="77777777" w:rsidTr="3853887F">
        <w:trPr>
          <w:trHeight w:val="1344"/>
        </w:trPr>
        <w:tc>
          <w:tcPr>
            <w:tcW w:w="2093" w:type="dxa"/>
          </w:tcPr>
          <w:p w14:paraId="0019337E" w14:textId="77777777" w:rsidR="007C6697" w:rsidRPr="00C40429" w:rsidRDefault="007C6697" w:rsidP="007C6697">
            <w:pPr>
              <w:rPr>
                <w:rFonts w:cs="Arial"/>
                <w:szCs w:val="20"/>
              </w:rPr>
            </w:pPr>
          </w:p>
        </w:tc>
        <w:tc>
          <w:tcPr>
            <w:tcW w:w="2693" w:type="dxa"/>
          </w:tcPr>
          <w:p w14:paraId="61D91B46" w14:textId="77777777" w:rsidR="007C6697" w:rsidRPr="00C40429" w:rsidRDefault="007C6697" w:rsidP="00277EF3">
            <w:pPr>
              <w:numPr>
                <w:ilvl w:val="0"/>
                <w:numId w:val="31"/>
              </w:numPr>
              <w:rPr>
                <w:rFonts w:cs="Arial"/>
                <w:szCs w:val="20"/>
              </w:rPr>
            </w:pPr>
            <w:r w:rsidRPr="00C40429">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C40429" w:rsidRDefault="007C6697" w:rsidP="007C6697">
            <w:pPr>
              <w:rPr>
                <w:rFonts w:cs="Arial"/>
                <w:szCs w:val="20"/>
              </w:rPr>
            </w:pPr>
            <w:r w:rsidRPr="00C40429">
              <w:rPr>
                <w:rFonts w:cs="Arial"/>
                <w:szCs w:val="20"/>
              </w:rPr>
              <w:t>Letna poročila pooblaščenega subjekta / finančnega posrednika, ki prikazujejo transakcije in kako se naložbena politika, v skladu z načelom, da se ne škoduje bistveno, izvaja v praksi.</w:t>
            </w:r>
          </w:p>
        </w:tc>
      </w:tr>
      <w:tr w:rsidR="007C6697" w:rsidRPr="00C40429" w14:paraId="448625A5" w14:textId="77777777" w:rsidTr="3853887F">
        <w:trPr>
          <w:trHeight w:val="1312"/>
        </w:trPr>
        <w:tc>
          <w:tcPr>
            <w:tcW w:w="2093" w:type="dxa"/>
          </w:tcPr>
          <w:p w14:paraId="7D67DEAC" w14:textId="77777777" w:rsidR="007C6697" w:rsidRPr="00C40429" w:rsidRDefault="007C6697" w:rsidP="007C6697">
            <w:pPr>
              <w:rPr>
                <w:rFonts w:cs="Arial"/>
                <w:szCs w:val="20"/>
              </w:rPr>
            </w:pPr>
            <w:r w:rsidRPr="00C40429">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C40429" w:rsidRDefault="007C6697" w:rsidP="00277EF3">
            <w:pPr>
              <w:numPr>
                <w:ilvl w:val="0"/>
                <w:numId w:val="32"/>
              </w:numPr>
              <w:rPr>
                <w:rFonts w:cs="Arial"/>
                <w:szCs w:val="20"/>
              </w:rPr>
            </w:pPr>
            <w:r w:rsidRPr="00C40429">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C40429" w:rsidRDefault="007C6697" w:rsidP="007C6697">
            <w:pPr>
              <w:rPr>
                <w:rFonts w:cs="Arial"/>
                <w:szCs w:val="20"/>
              </w:rPr>
            </w:pPr>
            <w:r w:rsidRPr="00C40429">
              <w:rPr>
                <w:rFonts w:cs="Arial"/>
                <w:szCs w:val="20"/>
              </w:rPr>
              <w:t>Ustrezni podporni podatki o stanju vodnega telesa in poročilo države članice, ki povzema, zakaj se na podlagi podatkov šteje, da je mejnik dosežen.</w:t>
            </w:r>
          </w:p>
        </w:tc>
      </w:tr>
      <w:tr w:rsidR="007C6697" w:rsidRPr="00C40429" w14:paraId="0F3D93FF" w14:textId="77777777" w:rsidTr="3853887F">
        <w:trPr>
          <w:trHeight w:val="2028"/>
        </w:trPr>
        <w:tc>
          <w:tcPr>
            <w:tcW w:w="2093" w:type="dxa"/>
          </w:tcPr>
          <w:p w14:paraId="695F07A1" w14:textId="77777777" w:rsidR="007C6697" w:rsidRPr="00C40429" w:rsidRDefault="007C6697" w:rsidP="007C6697">
            <w:pPr>
              <w:rPr>
                <w:rFonts w:cs="Arial"/>
                <w:szCs w:val="20"/>
              </w:rPr>
            </w:pPr>
          </w:p>
        </w:tc>
        <w:tc>
          <w:tcPr>
            <w:tcW w:w="2693" w:type="dxa"/>
          </w:tcPr>
          <w:p w14:paraId="7DB4906A" w14:textId="77777777" w:rsidR="007C6697" w:rsidRPr="00C40429" w:rsidRDefault="007C6697" w:rsidP="00277EF3">
            <w:pPr>
              <w:numPr>
                <w:ilvl w:val="0"/>
                <w:numId w:val="32"/>
              </w:numPr>
              <w:rPr>
                <w:rFonts w:cs="Arial"/>
                <w:szCs w:val="20"/>
              </w:rPr>
            </w:pPr>
            <w:r w:rsidRPr="00C40429">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C40429" w:rsidRDefault="007C6697" w:rsidP="007C6697">
            <w:pPr>
              <w:rPr>
                <w:rFonts w:cs="Arial"/>
                <w:szCs w:val="20"/>
              </w:rPr>
            </w:pPr>
            <w:r w:rsidRPr="00C40429">
              <w:rPr>
                <w:rFonts w:cs="Arial"/>
                <w:szCs w:val="20"/>
              </w:rPr>
              <w:t>Zasnova projekta, podporna dokumentacija (zlasti relevantna ocena) in poročilo, ki povzema rezultate ocen ter kako le-te zasnova projekta upošteva.</w:t>
            </w:r>
          </w:p>
          <w:p w14:paraId="2D6177CC" w14:textId="77777777" w:rsidR="007C6697" w:rsidRPr="00C40429" w:rsidRDefault="007C6697" w:rsidP="007C6697">
            <w:pPr>
              <w:rPr>
                <w:rFonts w:cs="Arial"/>
                <w:szCs w:val="20"/>
              </w:rPr>
            </w:pPr>
            <w:r w:rsidRPr="00C40429">
              <w:rPr>
                <w:rFonts w:cs="Arial"/>
                <w:szCs w:val="20"/>
              </w:rPr>
              <w:t>Potrebna dovoljenja (npr. za odvzem vode), ki jih izdajo ustrezni državni organi, ustrezna dokazila, opis načina zagotavljanja skladnosti s posameznimi direktivami.</w:t>
            </w:r>
          </w:p>
        </w:tc>
      </w:tr>
      <w:tr w:rsidR="007C6697" w:rsidRPr="00C40429" w14:paraId="5F23D8A3" w14:textId="77777777" w:rsidTr="3853887F">
        <w:trPr>
          <w:trHeight w:val="984"/>
        </w:trPr>
        <w:tc>
          <w:tcPr>
            <w:tcW w:w="2093" w:type="dxa"/>
          </w:tcPr>
          <w:p w14:paraId="48634AAB" w14:textId="77777777" w:rsidR="007C6697" w:rsidRPr="00C40429" w:rsidRDefault="007C6697" w:rsidP="007C6697">
            <w:pPr>
              <w:rPr>
                <w:rFonts w:cs="Arial"/>
                <w:szCs w:val="20"/>
              </w:rPr>
            </w:pPr>
            <w:r w:rsidRPr="00C40429">
              <w:rPr>
                <w:rFonts w:cs="Arial"/>
                <w:szCs w:val="20"/>
              </w:rPr>
              <w:lastRenderedPageBreak/>
              <w:t>Ukrepi povezani z sistemom trgovanja z emisijami (npr. ukrepi za razogljičenje industrije)</w:t>
            </w:r>
          </w:p>
        </w:tc>
        <w:tc>
          <w:tcPr>
            <w:tcW w:w="2693" w:type="dxa"/>
          </w:tcPr>
          <w:p w14:paraId="24346255" w14:textId="609E709F" w:rsidR="007C6697" w:rsidRPr="00C40429" w:rsidRDefault="007C6697" w:rsidP="007C6697">
            <w:pPr>
              <w:rPr>
                <w:rFonts w:cs="Arial"/>
                <w:szCs w:val="20"/>
              </w:rPr>
            </w:pPr>
            <w:r w:rsidRPr="00C40429">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Pr>
                <w:rFonts w:cs="Arial"/>
                <w:szCs w:val="20"/>
              </w:rPr>
              <w:t>i</w:t>
            </w:r>
            <w:r w:rsidRPr="00C40429">
              <w:rPr>
                <w:rFonts w:cs="Arial"/>
                <w:szCs w:val="20"/>
              </w:rPr>
              <w:t>zvedbeni uredbi Komisije (EU</w:t>
            </w:r>
            <w:r w:rsidR="00CA59BD">
              <w:rPr>
                <w:rFonts w:cs="Arial"/>
                <w:szCs w:val="20"/>
              </w:rPr>
              <w:t xml:space="preserve">) </w:t>
            </w:r>
            <w:r w:rsidRPr="00C40429">
              <w:rPr>
                <w:rFonts w:cs="Arial"/>
                <w:szCs w:val="20"/>
              </w:rPr>
              <w:t>2021/447).</w:t>
            </w:r>
          </w:p>
        </w:tc>
        <w:tc>
          <w:tcPr>
            <w:tcW w:w="4549" w:type="dxa"/>
          </w:tcPr>
          <w:p w14:paraId="08AD130D" w14:textId="77777777" w:rsidR="007C6697" w:rsidRPr="00C40429" w:rsidRDefault="007C6697" w:rsidP="007C6697">
            <w:pPr>
              <w:rPr>
                <w:rFonts w:cs="Arial"/>
                <w:szCs w:val="20"/>
              </w:rPr>
            </w:pPr>
            <w:r w:rsidRPr="00C40429">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C40429">
              <w:rPr>
                <w:rFonts w:cs="Arial"/>
                <w:szCs w:val="20"/>
              </w:rPr>
              <w:t>transformativne</w:t>
            </w:r>
            <w:proofErr w:type="spellEnd"/>
            <w:r w:rsidRPr="00C40429">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C40429" w:rsidRDefault="007C6697" w:rsidP="007C6697">
            <w:pPr>
              <w:rPr>
                <w:rFonts w:cs="Arial"/>
                <w:szCs w:val="20"/>
              </w:rPr>
            </w:pPr>
            <w:r w:rsidRPr="00C40429">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C40429" w14:paraId="69A5221A" w14:textId="77777777" w:rsidTr="3853887F">
        <w:trPr>
          <w:trHeight w:val="2741"/>
        </w:trPr>
        <w:tc>
          <w:tcPr>
            <w:tcW w:w="2093" w:type="dxa"/>
          </w:tcPr>
          <w:p w14:paraId="7D3ADEF8" w14:textId="77777777" w:rsidR="007C6697" w:rsidRPr="00C40429" w:rsidRDefault="007C6697" w:rsidP="007C6697">
            <w:pPr>
              <w:rPr>
                <w:rFonts w:cs="Arial"/>
                <w:szCs w:val="20"/>
              </w:rPr>
            </w:pPr>
            <w:r w:rsidRPr="00C40429">
              <w:rPr>
                <w:rFonts w:cs="Arial"/>
                <w:szCs w:val="20"/>
              </w:rPr>
              <w:t>Infrastrukturni projekti z zahtevami načela, da se ne škoduje bistveno</w:t>
            </w:r>
          </w:p>
        </w:tc>
        <w:tc>
          <w:tcPr>
            <w:tcW w:w="2693" w:type="dxa"/>
          </w:tcPr>
          <w:p w14:paraId="5688D6AA" w14:textId="77777777" w:rsidR="007C6697" w:rsidRPr="00C40429" w:rsidRDefault="007C6697" w:rsidP="007C6697">
            <w:pPr>
              <w:rPr>
                <w:rFonts w:cs="Arial"/>
                <w:szCs w:val="20"/>
              </w:rPr>
            </w:pPr>
            <w:r w:rsidRPr="00C40429">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C40429" w:rsidRDefault="007C6697" w:rsidP="007C6697">
            <w:pPr>
              <w:rPr>
                <w:rFonts w:cs="Arial"/>
                <w:i/>
                <w:szCs w:val="20"/>
              </w:rPr>
            </w:pPr>
            <w:r w:rsidRPr="00C40429">
              <w:rPr>
                <w:rFonts w:cs="Arial"/>
                <w:i/>
                <w:szCs w:val="20"/>
              </w:rPr>
              <w:t xml:space="preserve">Če se mejnik neposredno nanaša na gradnjo ali delovanje projekta:: </w:t>
            </w:r>
          </w:p>
          <w:p w14:paraId="4B1D5D40" w14:textId="77777777" w:rsidR="007C6697" w:rsidRPr="00C40429" w:rsidRDefault="007C6697" w:rsidP="007C6697">
            <w:pPr>
              <w:rPr>
                <w:rFonts w:cs="Arial"/>
                <w:szCs w:val="20"/>
              </w:rPr>
            </w:pPr>
            <w:r w:rsidRPr="00C40429">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C40429" w:rsidRDefault="007C6697" w:rsidP="007C6697">
            <w:pPr>
              <w:rPr>
                <w:rFonts w:cs="Arial"/>
                <w:szCs w:val="20"/>
              </w:rPr>
            </w:pPr>
          </w:p>
          <w:p w14:paraId="54BC731C" w14:textId="77777777" w:rsidR="007C6697" w:rsidRPr="00C40429" w:rsidRDefault="007C6697" w:rsidP="007C6697">
            <w:pPr>
              <w:rPr>
                <w:rFonts w:cs="Arial"/>
                <w:szCs w:val="20"/>
              </w:rPr>
            </w:pPr>
            <w:r w:rsidRPr="00C40429">
              <w:rPr>
                <w:rFonts w:cs="Arial"/>
                <w:i/>
                <w:szCs w:val="20"/>
              </w:rPr>
              <w:t>Če se mejnik nanaša na vzpostavitev podporne sheme:</w:t>
            </w:r>
          </w:p>
          <w:p w14:paraId="5C98D269" w14:textId="77777777" w:rsidR="007C6697" w:rsidRPr="00C40429" w:rsidRDefault="007C6697" w:rsidP="007C6697">
            <w:pPr>
              <w:rPr>
                <w:rFonts w:cs="Arial"/>
                <w:szCs w:val="20"/>
              </w:rPr>
            </w:pPr>
            <w:r w:rsidRPr="00C40429">
              <w:rPr>
                <w:rFonts w:cs="Arial"/>
                <w:szCs w:val="20"/>
              </w:rPr>
              <w:t>Kopija podporne sheme, ki vsebuje ustrezne pogoje načela, da se ne škoduje bistveno (ali povezavo do podporne sheme) z navedbo ustreznih določb.  </w:t>
            </w:r>
          </w:p>
          <w:p w14:paraId="6DCCECCB" w14:textId="77777777" w:rsidR="007C6697" w:rsidRPr="00C40429" w:rsidRDefault="007C6697" w:rsidP="007C6697">
            <w:pPr>
              <w:rPr>
                <w:rFonts w:cs="Arial"/>
                <w:szCs w:val="20"/>
              </w:rPr>
            </w:pPr>
          </w:p>
        </w:tc>
      </w:tr>
      <w:tr w:rsidR="007C6697" w:rsidRPr="00C40429" w14:paraId="11676282" w14:textId="77777777" w:rsidTr="3853887F">
        <w:trPr>
          <w:trHeight w:val="880"/>
        </w:trPr>
        <w:tc>
          <w:tcPr>
            <w:tcW w:w="2093" w:type="dxa"/>
          </w:tcPr>
          <w:p w14:paraId="7F1A311C" w14:textId="77777777" w:rsidR="007C6697" w:rsidRPr="00C40429" w:rsidRDefault="007C6697" w:rsidP="007C6697">
            <w:pPr>
              <w:rPr>
                <w:rFonts w:cs="Arial"/>
                <w:szCs w:val="20"/>
              </w:rPr>
            </w:pPr>
          </w:p>
        </w:tc>
        <w:tc>
          <w:tcPr>
            <w:tcW w:w="2693" w:type="dxa"/>
          </w:tcPr>
          <w:p w14:paraId="2ADAEE11" w14:textId="77777777" w:rsidR="007C6697" w:rsidRPr="00C40429" w:rsidRDefault="007C6697" w:rsidP="007C6697">
            <w:pPr>
              <w:rPr>
                <w:rFonts w:cs="Arial"/>
                <w:szCs w:val="20"/>
              </w:rPr>
            </w:pPr>
            <w:r w:rsidRPr="00C40429">
              <w:rPr>
                <w:rFonts w:cs="Arial"/>
                <w:szCs w:val="20"/>
              </w:rPr>
              <w:t>Proizvodnja vodika, kjer je vključena zahteva, da se vodik pridobiva iz električne energije iz obnovljivih virov.</w:t>
            </w:r>
          </w:p>
        </w:tc>
        <w:tc>
          <w:tcPr>
            <w:tcW w:w="4549" w:type="dxa"/>
          </w:tcPr>
          <w:p w14:paraId="2BEBD56C" w14:textId="77777777" w:rsidR="007C6697" w:rsidRPr="00C40429" w:rsidRDefault="007C6697" w:rsidP="007C6697">
            <w:pPr>
              <w:rPr>
                <w:rFonts w:cs="Arial"/>
                <w:szCs w:val="20"/>
              </w:rPr>
            </w:pPr>
            <w:r w:rsidRPr="00C40429">
              <w:rPr>
                <w:rFonts w:cs="Arial"/>
                <w:szCs w:val="20"/>
              </w:rPr>
              <w:t>Dokaz, da je uporabljena elektrika zelenega izvora (npr. pogodbe o nakupu energije iz obnovljivih virov ali na podlagi potrdil o izvoru).</w:t>
            </w:r>
          </w:p>
        </w:tc>
      </w:tr>
      <w:tr w:rsidR="007C6697" w:rsidRPr="00C40429" w14:paraId="4790B732" w14:textId="77777777" w:rsidTr="3853887F">
        <w:trPr>
          <w:trHeight w:val="133"/>
        </w:trPr>
        <w:tc>
          <w:tcPr>
            <w:tcW w:w="2093" w:type="dxa"/>
          </w:tcPr>
          <w:p w14:paraId="463AD9A3" w14:textId="77777777" w:rsidR="007C6697" w:rsidRPr="00C40429" w:rsidRDefault="007C6697" w:rsidP="007C6697">
            <w:pPr>
              <w:rPr>
                <w:rFonts w:cs="Arial"/>
                <w:szCs w:val="20"/>
              </w:rPr>
            </w:pPr>
            <w:r w:rsidRPr="00C40429">
              <w:rPr>
                <w:rFonts w:cs="Arial"/>
                <w:szCs w:val="20"/>
              </w:rPr>
              <w:t>Prometni ukrepi z zahtevami načela, da se ne škoduje bistveno</w:t>
            </w:r>
          </w:p>
          <w:p w14:paraId="5ABC15D5" w14:textId="77777777" w:rsidR="007C6697" w:rsidRPr="00C40429" w:rsidRDefault="007C6697" w:rsidP="007C6697">
            <w:pPr>
              <w:rPr>
                <w:rFonts w:cs="Arial"/>
                <w:szCs w:val="20"/>
              </w:rPr>
            </w:pPr>
          </w:p>
        </w:tc>
        <w:tc>
          <w:tcPr>
            <w:tcW w:w="2693" w:type="dxa"/>
          </w:tcPr>
          <w:p w14:paraId="7C9E817D" w14:textId="77777777" w:rsidR="007C6697" w:rsidRPr="00C40429" w:rsidRDefault="007C6697" w:rsidP="007C6697">
            <w:pPr>
              <w:rPr>
                <w:rFonts w:cs="Arial"/>
                <w:szCs w:val="20"/>
              </w:rPr>
            </w:pPr>
            <w:r w:rsidRPr="00C40429">
              <w:rPr>
                <w:rFonts w:cs="Arial"/>
                <w:szCs w:val="20"/>
              </w:rPr>
              <w:t>Izključitev prevoznih sredstev ali infrastrukture, ki je namenjena prevozu fosilnih goriv.</w:t>
            </w:r>
          </w:p>
        </w:tc>
        <w:tc>
          <w:tcPr>
            <w:tcW w:w="4549" w:type="dxa"/>
          </w:tcPr>
          <w:p w14:paraId="67DA94F0" w14:textId="77777777" w:rsidR="007C6697" w:rsidRPr="00C40429" w:rsidRDefault="007C6697" w:rsidP="007C6697">
            <w:pPr>
              <w:rPr>
                <w:rFonts w:cs="Arial"/>
                <w:szCs w:val="20"/>
              </w:rPr>
            </w:pPr>
            <w:r w:rsidRPr="00C40429">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C40429" w14:paraId="53903DD2" w14:textId="77777777" w:rsidTr="3853887F">
        <w:trPr>
          <w:trHeight w:val="133"/>
        </w:trPr>
        <w:tc>
          <w:tcPr>
            <w:tcW w:w="2093" w:type="dxa"/>
          </w:tcPr>
          <w:p w14:paraId="15D0C43F" w14:textId="77777777" w:rsidR="007C6697" w:rsidRPr="00C40429" w:rsidRDefault="007C6697" w:rsidP="007C6697">
            <w:pPr>
              <w:rPr>
                <w:rFonts w:cs="Arial"/>
                <w:szCs w:val="20"/>
              </w:rPr>
            </w:pPr>
          </w:p>
        </w:tc>
        <w:tc>
          <w:tcPr>
            <w:tcW w:w="2693" w:type="dxa"/>
          </w:tcPr>
          <w:p w14:paraId="05055884" w14:textId="77777777" w:rsidR="007C6697" w:rsidRPr="00C40429" w:rsidRDefault="007C6697" w:rsidP="007C6697">
            <w:pPr>
              <w:rPr>
                <w:rFonts w:cs="Arial"/>
                <w:szCs w:val="20"/>
              </w:rPr>
            </w:pPr>
            <w:r w:rsidRPr="00C40429">
              <w:rPr>
                <w:rFonts w:cs="Arial"/>
                <w:szCs w:val="20"/>
              </w:rPr>
              <w:t>Kupljene so samo najboljše razpoložljive tehnologije (npr. nakup vozil za posebne namene, kot so reševalna vozila, helikopterji, preiskovalna vozila).  </w:t>
            </w:r>
          </w:p>
          <w:p w14:paraId="39217933" w14:textId="77777777" w:rsidR="007C6697" w:rsidRPr="00C40429" w:rsidRDefault="687A1109" w:rsidP="687A1109">
            <w:pPr>
              <w:rPr>
                <w:rFonts w:cs="Arial"/>
              </w:rPr>
            </w:pPr>
            <w:r w:rsidRPr="687A1109">
              <w:rPr>
                <w:rFonts w:cs="Arial"/>
              </w:rPr>
              <w:t> </w:t>
            </w:r>
          </w:p>
        </w:tc>
        <w:tc>
          <w:tcPr>
            <w:tcW w:w="4549" w:type="dxa"/>
          </w:tcPr>
          <w:p w14:paraId="54336AAC" w14:textId="77777777" w:rsidR="007C6697" w:rsidRPr="00C40429" w:rsidRDefault="007C6697" w:rsidP="007C6697">
            <w:pPr>
              <w:rPr>
                <w:rFonts w:cs="Arial"/>
                <w:szCs w:val="20"/>
              </w:rPr>
            </w:pPr>
            <w:r w:rsidRPr="00C40429">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C40429" w14:paraId="6D0746F2" w14:textId="77777777" w:rsidTr="3853887F">
        <w:trPr>
          <w:trHeight w:val="1267"/>
        </w:trPr>
        <w:tc>
          <w:tcPr>
            <w:tcW w:w="2093" w:type="dxa"/>
          </w:tcPr>
          <w:p w14:paraId="5FA08C5C" w14:textId="77777777" w:rsidR="007C6697" w:rsidRPr="00C40429" w:rsidRDefault="007C6697" w:rsidP="007C6697">
            <w:pPr>
              <w:rPr>
                <w:rFonts w:cs="Arial"/>
                <w:szCs w:val="20"/>
              </w:rPr>
            </w:pPr>
            <w:r w:rsidRPr="00C40429">
              <w:rPr>
                <w:rFonts w:cs="Arial"/>
                <w:szCs w:val="20"/>
              </w:rPr>
              <w:t>Ukrepi povezani z gradnjo / prenovo stavb</w:t>
            </w:r>
          </w:p>
        </w:tc>
        <w:tc>
          <w:tcPr>
            <w:tcW w:w="2693" w:type="dxa"/>
          </w:tcPr>
          <w:p w14:paraId="2D3594EB" w14:textId="77777777" w:rsidR="007C6697" w:rsidRPr="00C40429" w:rsidRDefault="007C6697" w:rsidP="007C6697">
            <w:pPr>
              <w:rPr>
                <w:rFonts w:cs="Arial"/>
                <w:szCs w:val="20"/>
              </w:rPr>
            </w:pPr>
            <w:r w:rsidRPr="00C40429">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C40429" w:rsidRDefault="007C6697" w:rsidP="007C6697">
            <w:pPr>
              <w:rPr>
                <w:rFonts w:cs="Arial"/>
                <w:szCs w:val="20"/>
              </w:rPr>
            </w:pPr>
            <w:r w:rsidRPr="00C40429">
              <w:rPr>
                <w:rFonts w:cs="Arial"/>
                <w:szCs w:val="20"/>
              </w:rPr>
              <w:t>Plinski kotli:</w:t>
            </w:r>
          </w:p>
          <w:p w14:paraId="134479E2" w14:textId="77777777" w:rsidR="007C6697" w:rsidRPr="00C40429" w:rsidRDefault="007C6697" w:rsidP="00277EF3">
            <w:pPr>
              <w:numPr>
                <w:ilvl w:val="0"/>
                <w:numId w:val="33"/>
              </w:numPr>
              <w:rPr>
                <w:rFonts w:cs="Arial"/>
                <w:szCs w:val="20"/>
              </w:rPr>
            </w:pPr>
            <w:r w:rsidRPr="00C40429">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C40429" w:rsidRDefault="007C6697" w:rsidP="00277EF3">
            <w:pPr>
              <w:numPr>
                <w:ilvl w:val="0"/>
                <w:numId w:val="33"/>
              </w:numPr>
              <w:rPr>
                <w:rFonts w:cs="Arial"/>
                <w:szCs w:val="20"/>
              </w:rPr>
            </w:pPr>
            <w:r w:rsidRPr="00C40429">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C40429" w:rsidRDefault="007C6697" w:rsidP="00277EF3">
            <w:pPr>
              <w:numPr>
                <w:ilvl w:val="1"/>
                <w:numId w:val="33"/>
              </w:numPr>
              <w:rPr>
                <w:rFonts w:cs="Arial"/>
                <w:szCs w:val="20"/>
              </w:rPr>
            </w:pPr>
            <w:r w:rsidRPr="00C40429">
              <w:rPr>
                <w:rFonts w:cs="Arial"/>
                <w:szCs w:val="20"/>
              </w:rPr>
              <w:t xml:space="preserve">primerjava s skupnimi stroški programa prenove, </w:t>
            </w:r>
          </w:p>
          <w:p w14:paraId="1BE055C7" w14:textId="77777777" w:rsidR="007C6697" w:rsidRPr="00C40429" w:rsidRDefault="007C6697" w:rsidP="00277EF3">
            <w:pPr>
              <w:numPr>
                <w:ilvl w:val="1"/>
                <w:numId w:val="33"/>
              </w:numPr>
              <w:rPr>
                <w:rFonts w:cs="Arial"/>
                <w:szCs w:val="20"/>
              </w:rPr>
            </w:pPr>
            <w:r w:rsidRPr="00C40429">
              <w:rPr>
                <w:rFonts w:cs="Arial"/>
                <w:szCs w:val="20"/>
              </w:rPr>
              <w:t xml:space="preserve">dokaz, da so plinski kotli nadomestili oljne kotle, </w:t>
            </w:r>
          </w:p>
          <w:p w14:paraId="084772D6" w14:textId="77777777" w:rsidR="007C6697" w:rsidRPr="00C40429" w:rsidRDefault="007C6697" w:rsidP="00277EF3">
            <w:pPr>
              <w:numPr>
                <w:ilvl w:val="1"/>
                <w:numId w:val="33"/>
              </w:numPr>
              <w:rPr>
                <w:rFonts w:cs="Arial"/>
                <w:szCs w:val="20"/>
              </w:rPr>
            </w:pPr>
            <w:r w:rsidRPr="00C40429">
              <w:rPr>
                <w:rFonts w:cs="Arial"/>
                <w:szCs w:val="20"/>
              </w:rPr>
              <w:t>dosežena energetska učinkovitosti celotnega programa, prikazana z načinom izračuna,</w:t>
            </w:r>
          </w:p>
          <w:p w14:paraId="380D306B" w14:textId="77777777" w:rsidR="007C6697" w:rsidRPr="00C40429" w:rsidRDefault="007C6697" w:rsidP="00277EF3">
            <w:pPr>
              <w:numPr>
                <w:ilvl w:val="1"/>
                <w:numId w:val="33"/>
              </w:numPr>
              <w:rPr>
                <w:rFonts w:cs="Arial"/>
                <w:szCs w:val="20"/>
              </w:rPr>
            </w:pPr>
            <w:r w:rsidRPr="00C40429">
              <w:rPr>
                <w:rFonts w:cs="Arial"/>
                <w:szCs w:val="20"/>
              </w:rPr>
              <w:t>skladnost s pogoji tehničnih smernicah načela, da se ne škoduje bistveno (2021/C58/01)</w:t>
            </w:r>
          </w:p>
        </w:tc>
      </w:tr>
      <w:tr w:rsidR="007C6697" w:rsidRPr="00C40429" w14:paraId="382A7764" w14:textId="77777777" w:rsidTr="3853887F">
        <w:trPr>
          <w:trHeight w:val="1267"/>
        </w:trPr>
        <w:tc>
          <w:tcPr>
            <w:tcW w:w="2093" w:type="dxa"/>
          </w:tcPr>
          <w:p w14:paraId="4B399618" w14:textId="77777777" w:rsidR="007C6697" w:rsidRPr="00C40429" w:rsidRDefault="007C6697" w:rsidP="007C6697">
            <w:pPr>
              <w:rPr>
                <w:rFonts w:cs="Arial"/>
                <w:szCs w:val="20"/>
              </w:rPr>
            </w:pPr>
          </w:p>
        </w:tc>
        <w:tc>
          <w:tcPr>
            <w:tcW w:w="2693" w:type="dxa"/>
          </w:tcPr>
          <w:p w14:paraId="7B3FEB03" w14:textId="77777777" w:rsidR="007C6697" w:rsidRPr="00C40429" w:rsidRDefault="007C6697" w:rsidP="007C6697">
            <w:pPr>
              <w:rPr>
                <w:rFonts w:cs="Arial"/>
                <w:szCs w:val="20"/>
              </w:rPr>
            </w:pPr>
            <w:r w:rsidRPr="00C40429">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C40429" w:rsidRDefault="007C6697" w:rsidP="007C6697">
            <w:pPr>
              <w:rPr>
                <w:rFonts w:cs="Arial"/>
                <w:szCs w:val="20"/>
              </w:rPr>
            </w:pPr>
            <w:r w:rsidRPr="00C40429">
              <w:rPr>
                <w:rFonts w:cs="Arial"/>
                <w:szCs w:val="20"/>
              </w:rPr>
              <w:t>Druge relevantne zahteve načela, da se ne škoduje bistveno, omenjene v mejnikih in ciljih:</w:t>
            </w:r>
          </w:p>
          <w:p w14:paraId="34F8643E" w14:textId="77777777" w:rsidR="007C6697" w:rsidRPr="00C40429" w:rsidRDefault="007C6697" w:rsidP="007C6697">
            <w:pPr>
              <w:rPr>
                <w:rFonts w:cs="Arial"/>
                <w:szCs w:val="20"/>
              </w:rPr>
            </w:pPr>
            <w:r w:rsidRPr="00C40429">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C40429" w14:paraId="2D630DD4" w14:textId="77777777" w:rsidTr="3853887F">
        <w:trPr>
          <w:trHeight w:val="275"/>
        </w:trPr>
        <w:tc>
          <w:tcPr>
            <w:tcW w:w="2093" w:type="dxa"/>
          </w:tcPr>
          <w:p w14:paraId="5032FB23" w14:textId="77777777" w:rsidR="007C6697" w:rsidRPr="00C40429" w:rsidRDefault="007C6697" w:rsidP="007C6697">
            <w:pPr>
              <w:rPr>
                <w:rFonts w:cs="Arial"/>
                <w:szCs w:val="20"/>
              </w:rPr>
            </w:pPr>
            <w:r w:rsidRPr="00C40429">
              <w:rPr>
                <w:rFonts w:cs="Arial"/>
                <w:szCs w:val="20"/>
              </w:rPr>
              <w:lastRenderedPageBreak/>
              <w:t>Jedrske raziskave / nuklearna medicina</w:t>
            </w:r>
          </w:p>
        </w:tc>
        <w:tc>
          <w:tcPr>
            <w:tcW w:w="2693" w:type="dxa"/>
          </w:tcPr>
          <w:p w14:paraId="4ED95650" w14:textId="77777777" w:rsidR="007C6697" w:rsidRPr="00C40429" w:rsidRDefault="007C6697" w:rsidP="007C6697">
            <w:pPr>
              <w:rPr>
                <w:rFonts w:cs="Arial"/>
                <w:szCs w:val="20"/>
              </w:rPr>
            </w:pPr>
            <w:r w:rsidRPr="00C40429">
              <w:rPr>
                <w:rFonts w:cs="Arial"/>
                <w:szCs w:val="20"/>
              </w:rPr>
              <w:t>Pridobitev dovoljenja in okoljevarstvenega soglasja, da objekt lahko izvaja jedrske aktivnosti in/ali je v skladu z nacionalno zakonodajo, ki upošteva direktivo o jedrski varnosti 2009/71/</w:t>
            </w:r>
            <w:proofErr w:type="spellStart"/>
            <w:r w:rsidRPr="00C40429">
              <w:rPr>
                <w:rFonts w:cs="Arial"/>
                <w:szCs w:val="20"/>
              </w:rPr>
              <w:t>Euratom</w:t>
            </w:r>
            <w:proofErr w:type="spellEnd"/>
            <w:r w:rsidRPr="00C40429">
              <w:rPr>
                <w:rFonts w:cs="Arial"/>
                <w:szCs w:val="20"/>
              </w:rPr>
              <w:t xml:space="preserve"> in direktivo o jedrskih odpadkih 2011/70/</w:t>
            </w:r>
            <w:proofErr w:type="spellStart"/>
            <w:r w:rsidRPr="00C40429">
              <w:rPr>
                <w:rFonts w:cs="Arial"/>
                <w:szCs w:val="20"/>
              </w:rPr>
              <w:t>Euratom</w:t>
            </w:r>
            <w:proofErr w:type="spellEnd"/>
            <w:r w:rsidRPr="00C40429">
              <w:rPr>
                <w:rFonts w:cs="Arial"/>
                <w:szCs w:val="20"/>
              </w:rPr>
              <w:t>.</w:t>
            </w:r>
          </w:p>
        </w:tc>
        <w:tc>
          <w:tcPr>
            <w:tcW w:w="4549" w:type="dxa"/>
          </w:tcPr>
          <w:p w14:paraId="02D12AC9" w14:textId="64AECF6A" w:rsidR="007C6697" w:rsidRPr="00C40429" w:rsidRDefault="007C6697" w:rsidP="007C6697">
            <w:pPr>
              <w:rPr>
                <w:rFonts w:cs="Arial"/>
                <w:szCs w:val="20"/>
              </w:rPr>
            </w:pPr>
            <w:r w:rsidRPr="00C40429">
              <w:rPr>
                <w:rFonts w:cs="Arial"/>
                <w:szCs w:val="20"/>
              </w:rPr>
              <w:t xml:space="preserve">Kopija okoljevarstvenega soglasja/dovoljenja. </w:t>
            </w:r>
          </w:p>
        </w:tc>
      </w:tr>
    </w:tbl>
    <w:p w14:paraId="7A010AA7" w14:textId="3E0F528E" w:rsidR="00090E94" w:rsidRPr="00C40429" w:rsidRDefault="00090E94" w:rsidP="00A95C69">
      <w:pPr>
        <w:rPr>
          <w:rFonts w:cs="Arial"/>
          <w:szCs w:val="20"/>
        </w:rPr>
      </w:pPr>
    </w:p>
    <w:p w14:paraId="6CDED5EB" w14:textId="33DCDE31" w:rsidR="00090E94" w:rsidRPr="00C40429" w:rsidRDefault="00090E94">
      <w:pPr>
        <w:keepNext w:val="0"/>
        <w:keepLines w:val="0"/>
        <w:spacing w:after="200" w:line="276" w:lineRule="auto"/>
        <w:jc w:val="left"/>
        <w:rPr>
          <w:rFonts w:cs="Arial"/>
          <w:szCs w:val="20"/>
        </w:rPr>
      </w:pPr>
      <w:r w:rsidRPr="00C40429">
        <w:rPr>
          <w:rFonts w:cs="Arial"/>
          <w:szCs w:val="20"/>
        </w:rPr>
        <w:br w:type="page"/>
      </w:r>
    </w:p>
    <w:p w14:paraId="66BC47DE" w14:textId="36971107" w:rsidR="00673030" w:rsidRPr="001566DA" w:rsidRDefault="001566DA" w:rsidP="001566DA">
      <w:pPr>
        <w:pStyle w:val="Napis"/>
        <w:rPr>
          <w:rFonts w:cs="Arial"/>
          <w:color w:val="auto"/>
          <w:sz w:val="24"/>
          <w:szCs w:val="28"/>
        </w:rPr>
      </w:pPr>
      <w:bookmarkStart w:id="125" w:name="_Toc101430045"/>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EE1BF0">
        <w:rPr>
          <w:noProof/>
          <w:color w:val="auto"/>
          <w:sz w:val="24"/>
          <w:szCs w:val="24"/>
        </w:rPr>
        <w:t>4</w:t>
      </w:r>
      <w:r w:rsidRPr="001566DA">
        <w:rPr>
          <w:color w:val="auto"/>
          <w:sz w:val="24"/>
          <w:szCs w:val="24"/>
        </w:rPr>
        <w:fldChar w:fldCharType="end"/>
      </w:r>
      <w:r w:rsidRPr="001566DA">
        <w:rPr>
          <w:color w:val="auto"/>
          <w:sz w:val="24"/>
          <w:szCs w:val="24"/>
        </w:rPr>
        <w:t>: Naslovnica s povzetkom ukrepov in dokazil za doseganje mejnika/cilja (predloga)</w:t>
      </w:r>
      <w:bookmarkEnd w:id="125"/>
    </w:p>
    <w:p w14:paraId="5E878A65" w14:textId="77777777" w:rsidR="0072432D" w:rsidRPr="00C40429" w:rsidRDefault="0072432D" w:rsidP="00A95C69">
      <w:pPr>
        <w:rPr>
          <w:rFonts w:cs="Arial"/>
          <w:szCs w:val="20"/>
        </w:rPr>
      </w:pPr>
    </w:p>
    <w:p w14:paraId="7AF89B76" w14:textId="77777777" w:rsidR="00BD53B1" w:rsidRPr="00EB275F" w:rsidRDefault="00BD53B1" w:rsidP="00BD53B1">
      <w:pPr>
        <w:jc w:val="center"/>
        <w:rPr>
          <w:rFonts w:cs="Arial"/>
          <w:i/>
          <w:iCs/>
          <w:u w:val="single"/>
        </w:rPr>
      </w:pPr>
      <w:r w:rsidRPr="00EB275F">
        <w:rPr>
          <w:rFonts w:cs="Arial"/>
          <w:i/>
          <w:iCs/>
          <w:u w:val="single"/>
        </w:rPr>
        <w:t>[DATUM]</w:t>
      </w:r>
    </w:p>
    <w:p w14:paraId="2E710437" w14:textId="77777777" w:rsidR="00BD53B1" w:rsidRPr="00EB275F" w:rsidRDefault="00BD53B1" w:rsidP="00BD53B1">
      <w:pPr>
        <w:jc w:val="center"/>
        <w:rPr>
          <w:rFonts w:cs="Arial"/>
          <w:i/>
          <w:iCs/>
          <w:u w:val="single"/>
        </w:rPr>
      </w:pPr>
      <w:r w:rsidRPr="00EB275F">
        <w:rPr>
          <w:rFonts w:cs="Arial"/>
          <w:i/>
          <w:iCs/>
          <w:u w:val="single"/>
        </w:rPr>
        <w:t>[NOSILEC (</w:t>
      </w:r>
      <w:r>
        <w:rPr>
          <w:rFonts w:cs="Arial"/>
          <w:i/>
          <w:iCs/>
          <w:u w:val="single"/>
        </w:rPr>
        <w:t>odgovorni organ</w:t>
      </w:r>
      <w:r w:rsidRPr="00EB275F">
        <w:rPr>
          <w:rFonts w:cs="Arial"/>
          <w:i/>
          <w:iCs/>
          <w:u w:val="single"/>
        </w:rPr>
        <w:t>)]</w:t>
      </w:r>
    </w:p>
    <w:p w14:paraId="40BB7FAE" w14:textId="77598902" w:rsidR="00BD53B1" w:rsidRPr="00EB275F" w:rsidRDefault="00BD53B1" w:rsidP="00BD53B1">
      <w:pPr>
        <w:jc w:val="center"/>
        <w:rPr>
          <w:rFonts w:cs="Arial"/>
          <w:i/>
          <w:iCs/>
          <w:u w:val="single"/>
        </w:rPr>
      </w:pPr>
      <w:r w:rsidRPr="00EB275F">
        <w:rPr>
          <w:rFonts w:cs="Arial"/>
          <w:i/>
          <w:iCs/>
          <w:u w:val="single"/>
        </w:rPr>
        <w:t xml:space="preserve">MEJNIK/CILJ [ENOTNI </w:t>
      </w:r>
      <w:r w:rsidR="00BC6A31">
        <w:rPr>
          <w:rFonts w:cs="Arial"/>
          <w:i/>
          <w:iCs/>
          <w:u w:val="single"/>
        </w:rPr>
        <w:t xml:space="preserve">IS </w:t>
      </w:r>
      <w:r w:rsidRPr="00EB275F">
        <w:rPr>
          <w:rFonts w:cs="Arial"/>
          <w:i/>
          <w:iCs/>
          <w:u w:val="single"/>
        </w:rPr>
        <w:t>FENIX M/T ID]</w:t>
      </w:r>
    </w:p>
    <w:p w14:paraId="741E1DE9" w14:textId="77777777" w:rsidR="00BD53B1" w:rsidRPr="00EB275F" w:rsidRDefault="00BD53B1" w:rsidP="00BD53B1">
      <w:pPr>
        <w:rPr>
          <w:rFonts w:cs="Arial"/>
          <w:b/>
          <w:szCs w:val="20"/>
          <w:u w:val="single"/>
        </w:rPr>
      </w:pPr>
    </w:p>
    <w:p w14:paraId="426E5C78" w14:textId="77777777" w:rsidR="00BD53B1" w:rsidRPr="00EB275F" w:rsidRDefault="00BD53B1" w:rsidP="00BD53B1">
      <w:pPr>
        <w:rPr>
          <w:rFonts w:cs="Arial"/>
          <w:b/>
          <w:bCs/>
          <w:u w:val="single"/>
        </w:rPr>
      </w:pPr>
      <w:r w:rsidRPr="00EB275F">
        <w:rPr>
          <w:rFonts w:cs="Arial"/>
          <w:b/>
          <w:bCs/>
          <w:u w:val="single"/>
        </w:rPr>
        <w:t>[NAZIV MEJNIKA/CILJA]</w:t>
      </w:r>
    </w:p>
    <w:p w14:paraId="1EDE45EE" w14:textId="39536F6F" w:rsidR="00BD53B1" w:rsidRPr="00EB275F" w:rsidRDefault="00BD53B1" w:rsidP="00BD53B1">
      <w:pPr>
        <w:rPr>
          <w:rFonts w:cs="Arial"/>
          <w:i/>
          <w:iCs/>
        </w:rPr>
      </w:pPr>
      <w:r w:rsidRPr="00EB275F">
        <w:rPr>
          <w:rFonts w:cs="Arial"/>
          <w:i/>
          <w:iCs/>
        </w:rPr>
        <w:t>[T</w:t>
      </w:r>
      <w:r>
        <w:rPr>
          <w:rFonts w:cs="Arial"/>
          <w:i/>
          <w:iCs/>
        </w:rPr>
        <w:t xml:space="preserve">a naslovnica predstavlja kratek povzetek </w:t>
      </w:r>
      <w:r w:rsidRPr="003173D3">
        <w:rPr>
          <w:rFonts w:cs="Arial"/>
          <w:i/>
          <w:iCs/>
        </w:rPr>
        <w:t xml:space="preserve">(praviloma 1-2 stani) </w:t>
      </w:r>
      <w:r>
        <w:rPr>
          <w:rFonts w:cs="Arial"/>
          <w:i/>
          <w:iCs/>
        </w:rPr>
        <w:t>stanja posameznega</w:t>
      </w:r>
      <w:r w:rsidRPr="003173D3">
        <w:rPr>
          <w:rFonts w:cs="Arial"/>
          <w:i/>
          <w:iCs/>
        </w:rPr>
        <w:t xml:space="preserve"> mejnik</w:t>
      </w:r>
      <w:r>
        <w:rPr>
          <w:rFonts w:cs="Arial"/>
          <w:i/>
          <w:iCs/>
        </w:rPr>
        <w:t>a</w:t>
      </w:r>
      <w:r w:rsidRPr="003173D3">
        <w:rPr>
          <w:rFonts w:cs="Arial"/>
          <w:i/>
          <w:iCs/>
        </w:rPr>
        <w:t xml:space="preserve"> in cilj</w:t>
      </w:r>
      <w:r>
        <w:rPr>
          <w:rFonts w:cs="Arial"/>
          <w:i/>
          <w:iCs/>
        </w:rPr>
        <w:t>a</w:t>
      </w:r>
      <w:r w:rsidRPr="003173D3">
        <w:rPr>
          <w:rFonts w:cs="Arial"/>
          <w:i/>
          <w:iCs/>
        </w:rPr>
        <w:t>, ki je del posebnega zahtevka za plačilo</w:t>
      </w:r>
      <w:r>
        <w:rPr>
          <w:rFonts w:cs="Arial"/>
          <w:i/>
          <w:iCs/>
        </w:rPr>
        <w:t xml:space="preserve"> in po potrebi lahko vsebuje dodatne informacije</w:t>
      </w:r>
      <w:r w:rsidRPr="00EB275F">
        <w:rPr>
          <w:rFonts w:cs="Arial"/>
          <w:i/>
          <w:iCs/>
        </w:rPr>
        <w:t xml:space="preserve">. </w:t>
      </w:r>
      <w:r>
        <w:rPr>
          <w:rFonts w:cs="Arial"/>
          <w:i/>
          <w:iCs/>
        </w:rPr>
        <w:t xml:space="preserve">Naslovnico je treba naložiti v </w:t>
      </w:r>
      <w:r w:rsidR="00BC6A31">
        <w:rPr>
          <w:rFonts w:cs="Arial"/>
          <w:i/>
          <w:iCs/>
        </w:rPr>
        <w:t>IS</w:t>
      </w:r>
      <w:r>
        <w:rPr>
          <w:rFonts w:cs="Arial"/>
          <w:i/>
          <w:iCs/>
        </w:rPr>
        <w:t xml:space="preserve"> </w:t>
      </w:r>
      <w:r w:rsidRPr="00EB275F">
        <w:rPr>
          <w:rFonts w:cs="Arial"/>
          <w:i/>
          <w:iCs/>
        </w:rPr>
        <w:t xml:space="preserve">FENIX </w:t>
      </w:r>
      <w:r>
        <w:rPr>
          <w:rFonts w:cs="Arial"/>
          <w:i/>
          <w:iCs/>
        </w:rPr>
        <w:t>poleg relevantnih dokazil</w:t>
      </w:r>
      <w:r w:rsidRPr="00EB275F">
        <w:rPr>
          <w:rFonts w:cs="Arial"/>
          <w:i/>
          <w:iCs/>
        </w:rPr>
        <w:t>.]</w:t>
      </w:r>
    </w:p>
    <w:p w14:paraId="502D893C" w14:textId="77777777" w:rsidR="00BD53B1" w:rsidRPr="00EB275F" w:rsidRDefault="00BD53B1" w:rsidP="00BD53B1">
      <w:pPr>
        <w:rPr>
          <w:rFonts w:cs="Arial"/>
          <w:b/>
          <w:szCs w:val="20"/>
          <w:u w:val="single"/>
        </w:rPr>
      </w:pPr>
    </w:p>
    <w:p w14:paraId="7DF6B176" w14:textId="77777777" w:rsidR="00BD53B1" w:rsidRPr="00EB275F" w:rsidRDefault="00BD53B1" w:rsidP="00BD53B1">
      <w:pPr>
        <w:rPr>
          <w:rFonts w:cs="Arial"/>
          <w:b/>
          <w:bCs/>
          <w:u w:val="single"/>
        </w:rPr>
      </w:pPr>
      <w:r>
        <w:rPr>
          <w:rFonts w:cs="Arial"/>
          <w:b/>
          <w:bCs/>
          <w:u w:val="single"/>
        </w:rPr>
        <w:t xml:space="preserve">Priložena </w:t>
      </w:r>
      <w:r w:rsidRPr="00EB275F">
        <w:rPr>
          <w:rFonts w:cs="Arial"/>
          <w:b/>
          <w:bCs/>
          <w:u w:val="single"/>
        </w:rPr>
        <w:t>dokazil</w:t>
      </w:r>
      <w:r>
        <w:rPr>
          <w:rFonts w:cs="Arial"/>
          <w:b/>
          <w:bCs/>
          <w:u w:val="single"/>
        </w:rPr>
        <w:t>a</w:t>
      </w:r>
      <w:r w:rsidRPr="00EB275F">
        <w:rPr>
          <w:rFonts w:cs="Arial"/>
          <w:b/>
          <w:bCs/>
          <w:u w:val="single"/>
        </w:rPr>
        <w:t>:</w:t>
      </w:r>
    </w:p>
    <w:p w14:paraId="7C0306EE" w14:textId="77777777" w:rsidR="00BD53B1" w:rsidRPr="00EB275F" w:rsidRDefault="00BD53B1" w:rsidP="00BD53B1">
      <w:pPr>
        <w:rPr>
          <w:rFonts w:cs="Arial"/>
          <w:i/>
          <w:iCs/>
        </w:rPr>
      </w:pPr>
      <w:r w:rsidRPr="00EB275F">
        <w:rPr>
          <w:rFonts w:cs="Arial"/>
          <w:i/>
          <w:iCs/>
        </w:rPr>
        <w:t>P</w:t>
      </w:r>
      <w:r>
        <w:rPr>
          <w:rFonts w:cs="Arial"/>
          <w:i/>
          <w:iCs/>
        </w:rPr>
        <w:t>odati kratek opis dokazila, ki zajema vse vidike mehanizma preverjanja, ki je bil dogovorjen v okviru operativnih ureditev</w:t>
      </w:r>
      <w:r w:rsidRPr="00EB275F">
        <w:rPr>
          <w:rFonts w:cs="Arial"/>
          <w:i/>
          <w:iCs/>
        </w:rPr>
        <w:t xml:space="preserve">. </w:t>
      </w:r>
    </w:p>
    <w:p w14:paraId="1B2DDD76" w14:textId="50E6CFD6" w:rsidR="00BD53B1" w:rsidRPr="00EB275F" w:rsidRDefault="00BD53B1" w:rsidP="00BD53B1">
      <w:pPr>
        <w:rPr>
          <w:rFonts w:cs="Arial"/>
          <w:i/>
          <w:iCs/>
        </w:rPr>
      </w:pPr>
      <w:r w:rsidRPr="00EB275F">
        <w:rPr>
          <w:rFonts w:cs="Arial"/>
          <w:i/>
          <w:iCs/>
        </w:rPr>
        <w:t>[</w:t>
      </w:r>
      <w:r>
        <w:rPr>
          <w:rFonts w:cs="Arial"/>
          <w:i/>
          <w:iCs/>
        </w:rPr>
        <w:t xml:space="preserve">Opomba: vsa dokazila je treba zagotoviti preko </w:t>
      </w:r>
      <w:r w:rsidR="00BC6A31">
        <w:rPr>
          <w:rFonts w:cs="Arial"/>
          <w:i/>
          <w:iCs/>
        </w:rPr>
        <w:t>IS</w:t>
      </w:r>
      <w:r>
        <w:rPr>
          <w:rFonts w:cs="Arial"/>
          <w:i/>
          <w:iCs/>
        </w:rPr>
        <w:t xml:space="preserve"> FE</w:t>
      </w:r>
      <w:r w:rsidRPr="00EB275F">
        <w:rPr>
          <w:rFonts w:cs="Arial"/>
          <w:i/>
          <w:iCs/>
        </w:rPr>
        <w:t>N</w:t>
      </w:r>
      <w:r>
        <w:rPr>
          <w:rFonts w:cs="Arial"/>
          <w:i/>
          <w:iCs/>
        </w:rPr>
        <w:t>IX pred predložitvijo zahtevka za plačilo, razen kadar to ni možno zaradi zagotavljanja zaupnosti, varnosti ali iz tehničnih razlogov. V tej primerih mora odgovorni organ neposredno kontaktirati Evropsko komisijo in pojasniti, kako bodo ta dokazila predložena</w:t>
      </w:r>
      <w:r w:rsidRPr="00EB275F">
        <w:rPr>
          <w:rFonts w:cs="Arial"/>
          <w:i/>
          <w:iCs/>
        </w:rPr>
        <w:t>.]</w:t>
      </w:r>
    </w:p>
    <w:p w14:paraId="4995BB3A" w14:textId="77777777" w:rsidR="00BD53B1" w:rsidRPr="00EB275F" w:rsidRDefault="00BD53B1" w:rsidP="00BD53B1">
      <w:pPr>
        <w:rPr>
          <w:rFonts w:cs="Arial"/>
          <w:b/>
          <w:bCs/>
          <w:u w:val="single"/>
        </w:rPr>
      </w:pPr>
    </w:p>
    <w:p w14:paraId="103C853A" w14:textId="77777777" w:rsidR="00BD53B1" w:rsidRPr="00EB275F" w:rsidRDefault="00BD53B1" w:rsidP="00BD53B1">
      <w:pPr>
        <w:rPr>
          <w:rFonts w:cs="Arial"/>
          <w:u w:val="single"/>
        </w:rPr>
      </w:pPr>
      <w:r w:rsidRPr="00EB275F">
        <w:rPr>
          <w:rFonts w:cs="Arial"/>
          <w:b/>
          <w:bCs/>
          <w:u w:val="single"/>
        </w:rPr>
        <w:t>Podrobnejša utemeljitev</w:t>
      </w:r>
    </w:p>
    <w:p w14:paraId="7CCFBDC9" w14:textId="77777777" w:rsidR="00BD53B1" w:rsidRPr="00EB275F" w:rsidRDefault="00BD53B1" w:rsidP="00BD53B1">
      <w:pPr>
        <w:rPr>
          <w:rFonts w:cs="Arial"/>
          <w:szCs w:val="20"/>
        </w:rPr>
      </w:pPr>
    </w:p>
    <w:p w14:paraId="48B0BF4E" w14:textId="77777777" w:rsidR="00BD53B1" w:rsidRPr="00EB275F" w:rsidRDefault="00BD53B1" w:rsidP="00BD53B1">
      <w:pPr>
        <w:rPr>
          <w:rFonts w:cs="Arial"/>
          <w:i/>
          <w:iCs/>
        </w:rPr>
      </w:pPr>
      <w:r>
        <w:rPr>
          <w:rFonts w:cs="Arial"/>
          <w:i/>
          <w:iCs/>
        </w:rPr>
        <w:t>Jasno pojasniti, kako je s predloženim dokazilom utemeljeno doseganje mejnika/cilja</w:t>
      </w:r>
      <w:r w:rsidRPr="00EB275F">
        <w:rPr>
          <w:rFonts w:cs="Arial"/>
          <w:i/>
          <w:iCs/>
        </w:rPr>
        <w:t xml:space="preserve">. </w:t>
      </w:r>
      <w:r>
        <w:rPr>
          <w:rFonts w:cs="Arial"/>
          <w:i/>
          <w:iCs/>
        </w:rPr>
        <w:t>Zagotoviti, da  so reference jasne in točne (kot npr.: specifične strani/podatkovna polja, ne zgolj splošno sklicevanje na določeno poročilo ali nabor podatkov</w:t>
      </w:r>
      <w:r w:rsidRPr="00EB275F">
        <w:rPr>
          <w:rFonts w:cs="Arial"/>
          <w:i/>
          <w:iCs/>
        </w:rPr>
        <w:t>).</w:t>
      </w:r>
    </w:p>
    <w:p w14:paraId="3FA7F3C5" w14:textId="77777777" w:rsidR="00BD53B1" w:rsidRPr="00EB275F" w:rsidRDefault="00BD53B1" w:rsidP="00BD53B1">
      <w:pPr>
        <w:rPr>
          <w:rFonts w:cs="Arial"/>
          <w:i/>
          <w:szCs w:val="20"/>
        </w:rPr>
      </w:pPr>
    </w:p>
    <w:p w14:paraId="293F9DA4" w14:textId="0736030C" w:rsidR="00BD53B1" w:rsidRPr="00EB275F" w:rsidRDefault="00BD53B1" w:rsidP="00BD53B1">
      <w:pPr>
        <w:rPr>
          <w:rFonts w:cs="Arial"/>
          <w:i/>
          <w:iCs/>
        </w:rPr>
      </w:pPr>
      <w:r>
        <w:rPr>
          <w:rFonts w:cs="Arial"/>
          <w:i/>
          <w:iCs/>
        </w:rPr>
        <w:t xml:space="preserve">Utemeljitev mora zajeti vse elemente mejnika ali cilja, zlasti opis, ki je vključen v stolpcu »Opis vsakega mejnika in cilja« tabele Oddelka 1 </w:t>
      </w:r>
      <w:r w:rsidR="00AB0AD3">
        <w:rPr>
          <w:rFonts w:cs="Arial"/>
          <w:i/>
          <w:iCs/>
        </w:rPr>
        <w:t>i</w:t>
      </w:r>
      <w:r>
        <w:rPr>
          <w:rFonts w:cs="Arial"/>
          <w:i/>
          <w:iCs/>
        </w:rPr>
        <w:t>zvedbenega sklepa in opis relevantne reforme/investicije, ob upoštevanju vseh nadaljnjih specifikacij, vsebovanih v operativnih ureditvah</w:t>
      </w:r>
      <w:r w:rsidRPr="00EB275F">
        <w:rPr>
          <w:rFonts w:cs="Arial"/>
          <w:i/>
          <w:iCs/>
        </w:rPr>
        <w:t xml:space="preserve">. </w:t>
      </w:r>
    </w:p>
    <w:p w14:paraId="2D5F749C" w14:textId="77777777" w:rsidR="0072432D" w:rsidRPr="00932208" w:rsidRDefault="0072432D" w:rsidP="0072432D">
      <w:pPr>
        <w:rPr>
          <w:rFonts w:cs="Arial"/>
          <w:szCs w:val="20"/>
        </w:rPr>
      </w:pPr>
    </w:p>
    <w:p w14:paraId="6F4E8B5F" w14:textId="0A9869C3" w:rsidR="00673030" w:rsidRPr="00932208" w:rsidRDefault="00673030" w:rsidP="00A95C69">
      <w:pPr>
        <w:rPr>
          <w:rFonts w:cs="Arial"/>
          <w:szCs w:val="20"/>
        </w:rPr>
      </w:pPr>
    </w:p>
    <w:p w14:paraId="141E0D7F" w14:textId="3AA88637" w:rsidR="00673030" w:rsidRPr="00C40429" w:rsidRDefault="00673030" w:rsidP="00A95C69">
      <w:pPr>
        <w:rPr>
          <w:rFonts w:cs="Arial"/>
          <w:szCs w:val="20"/>
        </w:rPr>
      </w:pPr>
    </w:p>
    <w:p w14:paraId="6E31B1D0" w14:textId="46A7EF6E" w:rsidR="00673030" w:rsidRPr="00C40429" w:rsidRDefault="00673030" w:rsidP="00A95C69">
      <w:pPr>
        <w:rPr>
          <w:rFonts w:cs="Arial"/>
          <w:szCs w:val="20"/>
        </w:rPr>
      </w:pPr>
    </w:p>
    <w:p w14:paraId="3399335E" w14:textId="4472EEE9" w:rsidR="00673030" w:rsidRPr="00C40429" w:rsidRDefault="00673030" w:rsidP="00A95C69">
      <w:pPr>
        <w:rPr>
          <w:rFonts w:cs="Arial"/>
          <w:szCs w:val="20"/>
        </w:rPr>
      </w:pPr>
    </w:p>
    <w:p w14:paraId="08442A87" w14:textId="511163B3" w:rsidR="00673030" w:rsidRPr="00C40429" w:rsidRDefault="00673030" w:rsidP="00A95C69">
      <w:pPr>
        <w:rPr>
          <w:rFonts w:cs="Arial"/>
          <w:szCs w:val="20"/>
        </w:rPr>
      </w:pPr>
    </w:p>
    <w:p w14:paraId="232AB5C7" w14:textId="4ECB149B" w:rsidR="00673030" w:rsidRPr="00C40429" w:rsidRDefault="00673030" w:rsidP="00A95C69">
      <w:pPr>
        <w:rPr>
          <w:rFonts w:cs="Arial"/>
          <w:szCs w:val="20"/>
        </w:rPr>
      </w:pPr>
    </w:p>
    <w:p w14:paraId="5FE25141" w14:textId="689D3962" w:rsidR="00673030" w:rsidRPr="00C40429" w:rsidRDefault="00673030" w:rsidP="00A95C69">
      <w:pPr>
        <w:rPr>
          <w:rFonts w:cs="Arial"/>
          <w:szCs w:val="20"/>
        </w:rPr>
      </w:pPr>
    </w:p>
    <w:p w14:paraId="72AF6434" w14:textId="6B4CC9C9" w:rsidR="00673030" w:rsidRPr="00C40429" w:rsidRDefault="00673030" w:rsidP="00A95C69">
      <w:pPr>
        <w:rPr>
          <w:rFonts w:cs="Arial"/>
          <w:szCs w:val="20"/>
        </w:rPr>
      </w:pPr>
    </w:p>
    <w:p w14:paraId="7BE61396" w14:textId="31B649DD" w:rsidR="00673030" w:rsidRPr="00C40429" w:rsidRDefault="00673030" w:rsidP="00A95C69">
      <w:pPr>
        <w:rPr>
          <w:rFonts w:cs="Arial"/>
          <w:szCs w:val="20"/>
        </w:rPr>
      </w:pPr>
    </w:p>
    <w:p w14:paraId="393C6898" w14:textId="58E45008" w:rsidR="00673030" w:rsidRPr="00C40429" w:rsidRDefault="00673030" w:rsidP="00A95C69">
      <w:pPr>
        <w:rPr>
          <w:rFonts w:cs="Arial"/>
          <w:szCs w:val="20"/>
        </w:rPr>
      </w:pPr>
    </w:p>
    <w:p w14:paraId="49DF2FC7" w14:textId="66E50E94"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7C6D1FB3" w14:textId="2DF70D45" w:rsidR="00673030" w:rsidRPr="001566DA" w:rsidRDefault="001566DA" w:rsidP="001566DA">
      <w:pPr>
        <w:pStyle w:val="Napis"/>
        <w:rPr>
          <w:rFonts w:eastAsia="Calibri" w:cs="Arial"/>
          <w:b w:val="0"/>
          <w:color w:val="auto"/>
          <w:sz w:val="24"/>
          <w:szCs w:val="24"/>
        </w:rPr>
      </w:pPr>
      <w:bookmarkStart w:id="126" w:name="_Toc101430046"/>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EE1BF0">
        <w:rPr>
          <w:noProof/>
          <w:color w:val="auto"/>
          <w:sz w:val="24"/>
          <w:szCs w:val="24"/>
        </w:rPr>
        <w:t>5</w:t>
      </w:r>
      <w:r w:rsidRPr="001566DA">
        <w:rPr>
          <w:color w:val="auto"/>
          <w:sz w:val="24"/>
          <w:szCs w:val="24"/>
        </w:rPr>
        <w:fldChar w:fldCharType="end"/>
      </w:r>
      <w:r w:rsidRPr="001566DA">
        <w:rPr>
          <w:color w:val="auto"/>
          <w:sz w:val="24"/>
          <w:szCs w:val="24"/>
        </w:rPr>
        <w:t>: Kontrolni list za administrativno preverjanje Vloge za</w:t>
      </w:r>
      <w:r w:rsidR="00B47836">
        <w:rPr>
          <w:color w:val="auto"/>
          <w:sz w:val="24"/>
          <w:szCs w:val="24"/>
        </w:rPr>
        <w:t xml:space="preserve"> </w:t>
      </w:r>
      <w:r w:rsidRPr="001566DA">
        <w:rPr>
          <w:color w:val="auto"/>
          <w:sz w:val="24"/>
          <w:szCs w:val="24"/>
        </w:rPr>
        <w:t>izplačilo iz sklada NOO</w:t>
      </w:r>
      <w:r w:rsidR="00336079" w:rsidRPr="001566DA">
        <w:rPr>
          <w:rStyle w:val="Sprotnaopomba-sklic"/>
          <w:rFonts w:eastAsia="Calibri" w:cs="Arial"/>
          <w:color w:val="auto"/>
          <w:sz w:val="24"/>
          <w:szCs w:val="24"/>
        </w:rPr>
        <w:footnoteReference w:id="28"/>
      </w:r>
      <w:bookmarkEnd w:id="126"/>
    </w:p>
    <w:p w14:paraId="33293E44" w14:textId="2DDC34AD" w:rsidR="00673030" w:rsidRPr="00C40429" w:rsidRDefault="00673030" w:rsidP="00A95C69">
      <w:pPr>
        <w:rPr>
          <w:rFonts w:cs="Arial"/>
          <w:szCs w:val="20"/>
        </w:rPr>
      </w:pPr>
    </w:p>
    <w:p w14:paraId="40E46F9A" w14:textId="77777777" w:rsidR="00916E9F" w:rsidRPr="00007C30" w:rsidRDefault="00916E9F" w:rsidP="3853887F">
      <w:pPr>
        <w:rPr>
          <w:bCs/>
        </w:rPr>
      </w:pPr>
      <w:r w:rsidRPr="687A1109">
        <w:t xml:space="preserve">Številka: </w:t>
      </w:r>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p w14:paraId="169A42BC" w14:textId="77777777" w:rsidR="00916E9F" w:rsidRPr="00007C30" w:rsidRDefault="00916E9F" w:rsidP="687A1109">
      <w:pPr>
        <w:ind w:right="-427"/>
        <w:rPr>
          <w:b/>
          <w:bCs/>
          <w:color w:val="FF0000"/>
        </w:rPr>
      </w:pPr>
      <w:r w:rsidRPr="687A1109">
        <w:t>Datum:</w:t>
      </w:r>
      <w:r>
        <w:rPr>
          <w:bCs/>
        </w:rPr>
        <w:tab/>
      </w:r>
      <w:r w:rsidRPr="687A1109">
        <w:t xml:space="preserve"> </w:t>
      </w:r>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p w14:paraId="36FEED54" w14:textId="77777777" w:rsidR="00916E9F" w:rsidRDefault="00916E9F" w:rsidP="00916E9F">
      <w:pPr>
        <w:jc w:val="center"/>
        <w:rPr>
          <w:b/>
          <w:bCs/>
        </w:rPr>
      </w:pPr>
    </w:p>
    <w:p w14:paraId="46C02090" w14:textId="77777777" w:rsidR="00BE7674" w:rsidRPr="003D3809" w:rsidRDefault="00BE7674" w:rsidP="00BE7674">
      <w:pPr>
        <w:jc w:val="center"/>
        <w:rPr>
          <w:b/>
          <w:bCs/>
          <w:sz w:val="22"/>
        </w:rPr>
      </w:pPr>
      <w:bookmarkStart w:id="127" w:name="_Toc101430048"/>
      <w:r w:rsidRPr="003D3809">
        <w:rPr>
          <w:b/>
          <w:bCs/>
          <w:sz w:val="22"/>
        </w:rPr>
        <w:t>KONTROLNI LIST</w:t>
      </w:r>
    </w:p>
    <w:p w14:paraId="53AE0E27" w14:textId="77777777" w:rsidR="00BE7674" w:rsidRPr="001A1061" w:rsidRDefault="00BE7674" w:rsidP="00BE7674">
      <w:pPr>
        <w:jc w:val="center"/>
      </w:pPr>
      <w:r>
        <w:rPr>
          <w:bCs/>
        </w:rPr>
        <w:t xml:space="preserve">za administrativno preverjanje ukrepov </w:t>
      </w:r>
    </w:p>
    <w:p w14:paraId="5761BFD7" w14:textId="77777777" w:rsidR="00BE7674" w:rsidRPr="00516C58" w:rsidRDefault="00BE7674" w:rsidP="00BE7674">
      <w:pPr>
        <w:jc w:val="center"/>
        <w:rPr>
          <w:bCs/>
        </w:rPr>
      </w:pPr>
    </w:p>
    <w:p w14:paraId="5C09747E" w14:textId="77777777" w:rsidR="00BE7674" w:rsidRDefault="00BE7674" w:rsidP="00BE7674">
      <w:pPr>
        <w:jc w:val="center"/>
        <w:rPr>
          <w:b/>
          <w:bCs/>
        </w:rPr>
      </w:pPr>
      <w:r>
        <w:rPr>
          <w:b/>
          <w:bCs/>
        </w:rPr>
        <w:t>VLOGA ZA</w:t>
      </w:r>
      <w:r w:rsidRPr="00516C58">
        <w:rPr>
          <w:b/>
          <w:bCs/>
        </w:rPr>
        <w:t xml:space="preserve"> IZPLAČILO</w:t>
      </w:r>
      <w:r>
        <w:rPr>
          <w:b/>
          <w:bCs/>
        </w:rPr>
        <w:t xml:space="preserve"> IZ SKLADA NOO</w:t>
      </w:r>
      <w:r>
        <w:rPr>
          <w:rStyle w:val="Sprotnaopomba-sklic"/>
          <w:b/>
          <w:bCs/>
        </w:rPr>
        <w:footnoteReference w:id="29"/>
      </w:r>
    </w:p>
    <w:p w14:paraId="71C6FA5C" w14:textId="77777777" w:rsidR="00BE7674" w:rsidRPr="00516C58" w:rsidRDefault="00BE7674" w:rsidP="00BE7674">
      <w:pPr>
        <w:jc w:val="center"/>
        <w:rPr>
          <w:b/>
          <w:bCs/>
        </w:rPr>
      </w:pPr>
    </w:p>
    <w:p w14:paraId="797F8D89" w14:textId="77777777" w:rsidR="00BE7674" w:rsidRPr="00642672" w:rsidRDefault="00BE7674" w:rsidP="00BE7674">
      <w:pPr>
        <w:jc w:val="left"/>
        <w:rPr>
          <w:b/>
          <w:bCs/>
        </w:rPr>
      </w:pPr>
    </w:p>
    <w:p w14:paraId="2D65B330" w14:textId="77777777" w:rsidR="00BE7674" w:rsidRPr="00642672" w:rsidRDefault="00BE7674" w:rsidP="00BE7674">
      <w:pPr>
        <w:jc w:val="left"/>
        <w:rPr>
          <w:b/>
          <w:bCs/>
        </w:rPr>
      </w:pPr>
      <w:r w:rsidRPr="00642672">
        <w:rPr>
          <w:b/>
          <w:bCs/>
        </w:rPr>
        <w:t>OSNOVNI PODATKI</w:t>
      </w:r>
    </w:p>
    <w:p w14:paraId="3197FA00" w14:textId="77777777" w:rsidR="00BE7674" w:rsidRPr="008D53A0" w:rsidRDefault="00BE7674" w:rsidP="00BE7674">
      <w:pPr>
        <w:spacing w:line="276" w:lineRule="auto"/>
      </w:pPr>
      <w:r>
        <w:t>Projekt (enoznačna šifra NRP iz MFERAC)</w:t>
      </w:r>
      <w:r w:rsidRPr="008D53A0">
        <w:t xml:space="preserve">: </w:t>
      </w:r>
      <w:r w:rsidRPr="687A1109">
        <w:fldChar w:fldCharType="begin">
          <w:ffData>
            <w:name w:val="Besedilo11"/>
            <w:enabled/>
            <w:calcOnExit w:val="0"/>
            <w:textInput/>
          </w:ffData>
        </w:fldChar>
      </w:r>
      <w:r w:rsidRPr="00FE5810">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p>
    <w:p w14:paraId="2E5EA95E" w14:textId="77777777" w:rsidR="00BE7674" w:rsidRDefault="00BE7674" w:rsidP="00BE7674">
      <w:pPr>
        <w:spacing w:line="276" w:lineRule="auto"/>
        <w:rPr>
          <w:b/>
          <w:bCs/>
          <w:caps/>
        </w:rPr>
      </w:pPr>
      <w:r>
        <w:t>Končni prejemnik</w:t>
      </w:r>
      <w:r w:rsidRPr="008D53A0">
        <w:t xml:space="preserve">: </w:t>
      </w:r>
      <w:r w:rsidRPr="687A1109">
        <w:fldChar w:fldCharType="begin">
          <w:ffData>
            <w:name w:val="Besedilo11"/>
            <w:enabled/>
            <w:calcOnExit w:val="0"/>
            <w:textInput/>
          </w:ffData>
        </w:fldChar>
      </w:r>
      <w:r w:rsidRPr="00FE5810">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p>
    <w:p w14:paraId="00944D0D" w14:textId="77777777" w:rsidR="00BE7674" w:rsidRPr="008D53A0" w:rsidRDefault="00BE7674" w:rsidP="00BE7674">
      <w:pPr>
        <w:spacing w:line="276" w:lineRule="auto"/>
      </w:pPr>
      <w:r w:rsidRPr="00483EE0">
        <w:t>Št. Ukrepa po CID</w:t>
      </w:r>
      <w:r>
        <w:t>:</w:t>
      </w:r>
      <w:r>
        <w:rPr>
          <w:rStyle w:val="Sprotnaopomba-sklic"/>
        </w:rPr>
        <w:footnoteReference w:id="30"/>
      </w:r>
      <w:r w:rsidRPr="687A1109">
        <w:rPr>
          <w:b/>
          <w:bCs/>
          <w:caps/>
        </w:rPr>
        <w:t xml:space="preserve"> </w:t>
      </w:r>
      <w:r w:rsidRPr="687A1109">
        <w:fldChar w:fldCharType="begin">
          <w:ffData>
            <w:name w:val="Besedilo11"/>
            <w:enabled/>
            <w:calcOnExit w:val="0"/>
            <w:textInput/>
          </w:ffData>
        </w:fldChar>
      </w:r>
      <w:r w:rsidRPr="00FE5810">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p>
    <w:p w14:paraId="545C8D4A" w14:textId="77777777" w:rsidR="00BE7674" w:rsidRPr="00007C30" w:rsidRDefault="00BE7674" w:rsidP="00BE7674">
      <w:pPr>
        <w:spacing w:line="276" w:lineRule="auto"/>
        <w:rPr>
          <w:cap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8"/>
        <w:gridCol w:w="2015"/>
        <w:gridCol w:w="1116"/>
      </w:tblGrid>
      <w:tr w:rsidR="00BE7674" w:rsidRPr="00007C30" w14:paraId="46666283" w14:textId="77777777" w:rsidTr="0061722F">
        <w:trPr>
          <w:trHeight w:hRule="exact" w:val="397"/>
        </w:trPr>
        <w:tc>
          <w:tcPr>
            <w:tcW w:w="9889" w:type="dxa"/>
            <w:gridSpan w:val="4"/>
            <w:shd w:val="clear" w:color="auto" w:fill="FBD4B4" w:themeFill="accent6" w:themeFillTint="66"/>
            <w:vAlign w:val="center"/>
          </w:tcPr>
          <w:p w14:paraId="7DA5381B" w14:textId="77777777" w:rsidR="00BE7674" w:rsidRPr="00007C30" w:rsidRDefault="00BE7674" w:rsidP="0061722F">
            <w:pPr>
              <w:rPr>
                <w:b/>
              </w:rPr>
            </w:pPr>
            <w:r w:rsidRPr="00007C30">
              <w:rPr>
                <w:b/>
              </w:rPr>
              <w:t xml:space="preserve">I. DEL: </w:t>
            </w:r>
            <w:r>
              <w:rPr>
                <w:b/>
              </w:rPr>
              <w:t>VLOGA</w:t>
            </w:r>
            <w:r w:rsidRPr="00007C30">
              <w:rPr>
                <w:b/>
              </w:rPr>
              <w:t xml:space="preserve"> ZA IZPLAČILO</w:t>
            </w:r>
          </w:p>
        </w:tc>
      </w:tr>
      <w:tr w:rsidR="00BE7674" w:rsidRPr="00007C30" w14:paraId="43CEE449" w14:textId="77777777" w:rsidTr="0061722F">
        <w:trPr>
          <w:trHeight w:val="451"/>
        </w:trPr>
        <w:tc>
          <w:tcPr>
            <w:tcW w:w="9889" w:type="dxa"/>
            <w:gridSpan w:val="4"/>
            <w:shd w:val="clear" w:color="auto" w:fill="auto"/>
            <w:vAlign w:val="center"/>
          </w:tcPr>
          <w:p w14:paraId="60DE1B6C" w14:textId="77777777" w:rsidR="00BE7674" w:rsidRPr="00007C30" w:rsidRDefault="00BE7674" w:rsidP="0061722F">
            <w:pPr>
              <w:rPr>
                <w:bCs/>
              </w:rPr>
            </w:pPr>
            <w:r w:rsidRPr="00007C30">
              <w:rPr>
                <w:bCs/>
              </w:rPr>
              <w:t xml:space="preserve">Številka </w:t>
            </w:r>
            <w:r>
              <w:rPr>
                <w:bCs/>
              </w:rPr>
              <w:t xml:space="preserve">Vloge / Računa:        </w:t>
            </w:r>
          </w:p>
        </w:tc>
      </w:tr>
      <w:tr w:rsidR="00BE7674" w:rsidRPr="00007C30" w14:paraId="14C4A6F9" w14:textId="77777777" w:rsidTr="0061722F">
        <w:trPr>
          <w:trHeight w:val="415"/>
        </w:trPr>
        <w:tc>
          <w:tcPr>
            <w:tcW w:w="9889" w:type="dxa"/>
            <w:gridSpan w:val="4"/>
            <w:shd w:val="clear" w:color="auto" w:fill="auto"/>
            <w:vAlign w:val="center"/>
          </w:tcPr>
          <w:p w14:paraId="7318AD7E" w14:textId="77777777" w:rsidR="00BE7674" w:rsidRPr="00007C30" w:rsidRDefault="00BE7674" w:rsidP="0061722F">
            <w:r w:rsidRPr="00007C30">
              <w:rPr>
                <w:bCs/>
              </w:rPr>
              <w:t xml:space="preserve">Datum </w:t>
            </w:r>
            <w:r>
              <w:rPr>
                <w:bCs/>
              </w:rPr>
              <w:t>Vloge / Računa</w:t>
            </w:r>
            <w:r w:rsidRPr="00007C30">
              <w:rPr>
                <w:bCs/>
              </w:rPr>
              <w:t xml:space="preserve">: </w:t>
            </w:r>
            <w:r>
              <w:rPr>
                <w:bCs/>
              </w:rPr>
              <w:t xml:space="preserve">          </w:t>
            </w:r>
          </w:p>
        </w:tc>
      </w:tr>
      <w:tr w:rsidR="00BE7674" w:rsidRPr="00007C30" w14:paraId="1EAAEB48" w14:textId="77777777" w:rsidTr="0061722F">
        <w:tc>
          <w:tcPr>
            <w:tcW w:w="6758" w:type="dxa"/>
            <w:gridSpan w:val="2"/>
            <w:shd w:val="clear" w:color="auto" w:fill="auto"/>
          </w:tcPr>
          <w:p w14:paraId="57465D05" w14:textId="77777777" w:rsidR="00BE7674" w:rsidRPr="00007C30" w:rsidRDefault="00BE7674" w:rsidP="0061722F">
            <w:pPr>
              <w:rPr>
                <w:bCs/>
              </w:rPr>
            </w:pPr>
          </w:p>
        </w:tc>
        <w:tc>
          <w:tcPr>
            <w:tcW w:w="2015" w:type="dxa"/>
            <w:shd w:val="clear" w:color="auto" w:fill="auto"/>
          </w:tcPr>
          <w:p w14:paraId="416B7C5B" w14:textId="77777777" w:rsidR="00BE7674" w:rsidRPr="00007C30" w:rsidRDefault="00BE7674" w:rsidP="0061722F">
            <w:pPr>
              <w:jc w:val="center"/>
              <w:rPr>
                <w:b/>
              </w:rPr>
            </w:pPr>
            <w:r w:rsidRPr="00007C30">
              <w:rPr>
                <w:b/>
              </w:rPr>
              <w:t>Kontrola</w:t>
            </w:r>
          </w:p>
        </w:tc>
        <w:tc>
          <w:tcPr>
            <w:tcW w:w="1116" w:type="dxa"/>
            <w:shd w:val="clear" w:color="auto" w:fill="auto"/>
          </w:tcPr>
          <w:p w14:paraId="538E8C58" w14:textId="77777777" w:rsidR="00BE7674" w:rsidRPr="00007C30" w:rsidRDefault="00BE7674" w:rsidP="0061722F">
            <w:pPr>
              <w:rPr>
                <w:b/>
              </w:rPr>
            </w:pPr>
            <w:r w:rsidRPr="00007C30">
              <w:rPr>
                <w:b/>
              </w:rPr>
              <w:t>OPOMBA</w:t>
            </w:r>
          </w:p>
        </w:tc>
      </w:tr>
      <w:tr w:rsidR="00BE7674" w:rsidRPr="00007C30" w14:paraId="2C596AFF" w14:textId="77777777" w:rsidTr="0061722F">
        <w:trPr>
          <w:trHeight w:val="974"/>
        </w:trPr>
        <w:tc>
          <w:tcPr>
            <w:tcW w:w="250" w:type="dxa"/>
            <w:shd w:val="clear" w:color="auto" w:fill="auto"/>
          </w:tcPr>
          <w:p w14:paraId="1E10DE6F" w14:textId="77777777" w:rsidR="00BE7674" w:rsidRDefault="00BE7674" w:rsidP="0061722F">
            <w:pPr>
              <w:jc w:val="left"/>
            </w:pPr>
          </w:p>
          <w:p w14:paraId="0832016C" w14:textId="77777777" w:rsidR="00BE7674" w:rsidRDefault="00BE7674" w:rsidP="0061722F">
            <w:pPr>
              <w:jc w:val="left"/>
            </w:pPr>
            <w:r>
              <w:t>1</w:t>
            </w:r>
          </w:p>
          <w:p w14:paraId="016D4F73" w14:textId="77777777" w:rsidR="00BE7674" w:rsidRDefault="00BE7674" w:rsidP="0061722F">
            <w:pPr>
              <w:jc w:val="left"/>
            </w:pPr>
          </w:p>
          <w:p w14:paraId="598D9FA1" w14:textId="77777777" w:rsidR="00BE7674" w:rsidRDefault="00BE7674" w:rsidP="0061722F">
            <w:pPr>
              <w:jc w:val="left"/>
            </w:pPr>
          </w:p>
          <w:p w14:paraId="2931CDD0" w14:textId="77777777" w:rsidR="00BE7674" w:rsidRPr="00007C30" w:rsidRDefault="00BE7674" w:rsidP="0061722F">
            <w:pPr>
              <w:jc w:val="left"/>
            </w:pPr>
            <w:r>
              <w:t>2</w:t>
            </w:r>
          </w:p>
        </w:tc>
        <w:tc>
          <w:tcPr>
            <w:tcW w:w="6508" w:type="dxa"/>
            <w:shd w:val="clear" w:color="auto" w:fill="auto"/>
          </w:tcPr>
          <w:p w14:paraId="76B18032" w14:textId="77777777" w:rsidR="00BE7674" w:rsidRDefault="00BE7674" w:rsidP="0061722F">
            <w:pPr>
              <w:rPr>
                <w:bCs/>
              </w:rPr>
            </w:pPr>
          </w:p>
          <w:p w14:paraId="129003FD" w14:textId="77777777" w:rsidR="00BE7674" w:rsidRDefault="00BE7674" w:rsidP="0061722F">
            <w:pPr>
              <w:rPr>
                <w:bCs/>
              </w:rPr>
            </w:pPr>
            <w:r>
              <w:rPr>
                <w:bCs/>
              </w:rPr>
              <w:t>Projekt je pravilno in popolno finančno ovrednoten ter zaveden v IS MFERAC?</w:t>
            </w:r>
          </w:p>
          <w:p w14:paraId="39F5C445" w14:textId="77777777" w:rsidR="00BE7674" w:rsidRDefault="00BE7674" w:rsidP="0061722F">
            <w:pPr>
              <w:rPr>
                <w:bCs/>
              </w:rPr>
            </w:pPr>
          </w:p>
          <w:p w14:paraId="24777039" w14:textId="77777777" w:rsidR="00BE7674" w:rsidRPr="00007C30" w:rsidRDefault="00BE7674" w:rsidP="0061722F">
            <w:pPr>
              <w:rPr>
                <w:bCs/>
              </w:rPr>
            </w:pPr>
            <w:r w:rsidRPr="687A1109">
              <w:t>Projekt je pravilno, popolno in ažurno vnesen v IS Program dela ter mejniki in cilji so pravilno navezani na projekt</w:t>
            </w:r>
            <w:r w:rsidRPr="687A1109">
              <w:rPr>
                <w:rStyle w:val="Sprotnaopomba-sklic"/>
              </w:rPr>
              <w:footnoteReference w:id="31"/>
            </w:r>
            <w:r w:rsidRPr="687A1109">
              <w:t>?</w:t>
            </w:r>
          </w:p>
          <w:p w14:paraId="1518F66E" w14:textId="77777777" w:rsidR="00BE7674" w:rsidRPr="000A7701" w:rsidRDefault="00BE7674" w:rsidP="0061722F">
            <w:pPr>
              <w:rPr>
                <w:bCs/>
                <w:i/>
              </w:rPr>
            </w:pPr>
          </w:p>
        </w:tc>
        <w:tc>
          <w:tcPr>
            <w:tcW w:w="2015" w:type="dxa"/>
            <w:shd w:val="clear" w:color="auto" w:fill="auto"/>
          </w:tcPr>
          <w:p w14:paraId="79B28484" w14:textId="77777777" w:rsidR="00BE7674" w:rsidRDefault="00BE7674" w:rsidP="0061722F">
            <w:pPr>
              <w:jc w:val="center"/>
            </w:pPr>
          </w:p>
          <w:p w14:paraId="5092C2C0" w14:textId="77777777" w:rsidR="00BE7674"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p w14:paraId="294610E6" w14:textId="77777777" w:rsidR="00BE7674" w:rsidRDefault="00BE7674" w:rsidP="0061722F">
            <w:pPr>
              <w:jc w:val="center"/>
            </w:pPr>
          </w:p>
          <w:p w14:paraId="00031689" w14:textId="77777777" w:rsidR="00BE7674" w:rsidRDefault="00BE7674" w:rsidP="0061722F">
            <w:pPr>
              <w:jc w:val="center"/>
            </w:pPr>
          </w:p>
          <w:p w14:paraId="1184241E"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c>
          <w:tcPr>
            <w:tcW w:w="1116" w:type="dxa"/>
            <w:shd w:val="clear" w:color="auto" w:fill="auto"/>
          </w:tcPr>
          <w:p w14:paraId="156A5C08" w14:textId="77777777" w:rsidR="00BE7674" w:rsidRPr="00007C30" w:rsidRDefault="00BE7674" w:rsidP="0061722F"/>
        </w:tc>
      </w:tr>
    </w:tbl>
    <w:p w14:paraId="7D6A90C9" w14:textId="77777777" w:rsidR="00BE7674" w:rsidRDefault="00BE7674" w:rsidP="00BE767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24"/>
        <w:gridCol w:w="2014"/>
        <w:gridCol w:w="1134"/>
      </w:tblGrid>
      <w:tr w:rsidR="00BE7674" w:rsidRPr="00EB275F" w14:paraId="3BCF6703" w14:textId="77777777" w:rsidTr="0061722F">
        <w:tc>
          <w:tcPr>
            <w:tcW w:w="251" w:type="dxa"/>
            <w:shd w:val="clear" w:color="auto" w:fill="auto"/>
          </w:tcPr>
          <w:p w14:paraId="7C4176E6" w14:textId="77777777" w:rsidR="00BE7674" w:rsidRPr="00EB275F" w:rsidRDefault="00BE7674" w:rsidP="0061722F">
            <w:r>
              <w:t>3</w:t>
            </w:r>
          </w:p>
        </w:tc>
        <w:tc>
          <w:tcPr>
            <w:tcW w:w="6524" w:type="dxa"/>
            <w:shd w:val="clear" w:color="auto" w:fill="auto"/>
            <w:vAlign w:val="center"/>
          </w:tcPr>
          <w:p w14:paraId="767B5228" w14:textId="0CC8CE3D" w:rsidR="00BE7674" w:rsidRDefault="00BE7674" w:rsidP="0061722F">
            <w:pPr>
              <w:spacing w:after="160"/>
              <w:rPr>
                <w:bCs/>
              </w:rPr>
            </w:pPr>
            <w:r>
              <w:rPr>
                <w:bCs/>
              </w:rPr>
              <w:t>Ali projekt neposredno prispeva k doseganju mejnika in/ali cilja skladno z Operativnim</w:t>
            </w:r>
            <w:r w:rsidR="00D67022">
              <w:rPr>
                <w:bCs/>
              </w:rPr>
              <w:t>i ureditvami</w:t>
            </w:r>
            <w:r>
              <w:rPr>
                <w:bCs/>
              </w:rPr>
              <w:t>?</w:t>
            </w:r>
          </w:p>
          <w:p w14:paraId="740BCB6E" w14:textId="77777777" w:rsidR="00BE7674" w:rsidRPr="00122018" w:rsidRDefault="00BE7674" w:rsidP="0061722F">
            <w:pPr>
              <w:spacing w:after="160"/>
              <w:rPr>
                <w:bCs/>
              </w:rPr>
            </w:pPr>
            <w:r>
              <w:rPr>
                <w:bCs/>
              </w:rPr>
              <w:t xml:space="preserve">Če DA, kateremu: </w:t>
            </w:r>
          </w:p>
        </w:tc>
        <w:tc>
          <w:tcPr>
            <w:tcW w:w="2014" w:type="dxa"/>
            <w:shd w:val="clear" w:color="auto" w:fill="auto"/>
          </w:tcPr>
          <w:p w14:paraId="03882164" w14:textId="77777777" w:rsidR="00BE7674" w:rsidRDefault="00BE7674" w:rsidP="0061722F">
            <w:pPr>
              <w:jc w:val="center"/>
            </w:pPr>
          </w:p>
          <w:p w14:paraId="1875B87F"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p w14:paraId="77339854" w14:textId="77777777" w:rsidR="00BE7674" w:rsidRDefault="00BE7674" w:rsidP="0061722F">
            <w:pPr>
              <w:jc w:val="center"/>
            </w:pPr>
          </w:p>
          <w:p w14:paraId="1167D790"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57C56B54" w14:textId="77777777" w:rsidR="00BE7674" w:rsidRPr="00EB275F" w:rsidRDefault="00BE7674" w:rsidP="0061722F">
            <w:pPr>
              <w:jc w:val="center"/>
            </w:pPr>
          </w:p>
        </w:tc>
        <w:tc>
          <w:tcPr>
            <w:tcW w:w="1134" w:type="dxa"/>
            <w:shd w:val="clear" w:color="auto" w:fill="auto"/>
          </w:tcPr>
          <w:p w14:paraId="4BB36250" w14:textId="77777777" w:rsidR="00BE7674" w:rsidRPr="00EB275F" w:rsidRDefault="00BE7674" w:rsidP="0061722F"/>
        </w:tc>
      </w:tr>
      <w:tr w:rsidR="00BE7674" w:rsidRPr="00EB275F" w14:paraId="3C2C3064" w14:textId="77777777" w:rsidTr="0061722F">
        <w:tc>
          <w:tcPr>
            <w:tcW w:w="251" w:type="dxa"/>
            <w:tcBorders>
              <w:top w:val="single" w:sz="4" w:space="0" w:color="auto"/>
              <w:left w:val="single" w:sz="4" w:space="0" w:color="auto"/>
              <w:bottom w:val="single" w:sz="4" w:space="0" w:color="auto"/>
              <w:right w:val="single" w:sz="4" w:space="0" w:color="auto"/>
            </w:tcBorders>
            <w:shd w:val="clear" w:color="auto" w:fill="auto"/>
          </w:tcPr>
          <w:p w14:paraId="1EAFB0AA" w14:textId="77777777" w:rsidR="00BE7674" w:rsidRPr="00EB275F" w:rsidRDefault="00BE7674" w:rsidP="0061722F">
            <w:r>
              <w:t>4</w:t>
            </w:r>
          </w:p>
        </w:tc>
        <w:tc>
          <w:tcPr>
            <w:tcW w:w="6524" w:type="dxa"/>
            <w:tcBorders>
              <w:top w:val="single" w:sz="4" w:space="0" w:color="auto"/>
              <w:left w:val="single" w:sz="4" w:space="0" w:color="auto"/>
              <w:bottom w:val="single" w:sz="4" w:space="0" w:color="auto"/>
              <w:right w:val="single" w:sz="4" w:space="0" w:color="auto"/>
            </w:tcBorders>
            <w:shd w:val="clear" w:color="auto" w:fill="auto"/>
            <w:vAlign w:val="center"/>
          </w:tcPr>
          <w:p w14:paraId="551923AD" w14:textId="77777777" w:rsidR="00BE7674" w:rsidRDefault="00BE7674" w:rsidP="0061722F">
            <w:pPr>
              <w:spacing w:after="160"/>
              <w:rPr>
                <w:bCs/>
              </w:rPr>
            </w:pPr>
            <w:r>
              <w:rPr>
                <w:bCs/>
              </w:rPr>
              <w:t>OPOMBE (v kolikor so potrebne pri doseganju mejnika ali cilja):</w:t>
            </w:r>
          </w:p>
          <w:p w14:paraId="407A8D59" w14:textId="77777777" w:rsidR="00BE7674" w:rsidRDefault="00BE7674" w:rsidP="0061722F">
            <w:pPr>
              <w:spacing w:after="160"/>
              <w:rPr>
                <w:bCs/>
              </w:rPr>
            </w:pPr>
          </w:p>
          <w:p w14:paraId="388D5F95" w14:textId="77777777" w:rsidR="00BE7674" w:rsidRDefault="00BE7674" w:rsidP="0061722F">
            <w:pPr>
              <w:spacing w:after="160"/>
              <w:rPr>
                <w:bCs/>
              </w:rPr>
            </w:pPr>
          </w:p>
          <w:p w14:paraId="22989F36" w14:textId="77777777" w:rsidR="00BE7674" w:rsidRPr="00EB275F" w:rsidRDefault="00BE7674" w:rsidP="0061722F">
            <w:pPr>
              <w:spacing w:after="160"/>
              <w:rPr>
                <w:bCs/>
              </w:rPr>
            </w:pPr>
            <w:r w:rsidRPr="006B317F">
              <w:rPr>
                <w:rFonts w:eastAsia="Calibri"/>
                <w:i/>
                <w:sz w:val="18"/>
                <w:szCs w:val="18"/>
              </w:rPr>
              <w:t xml:space="preserve">(Zapiše se kratka pojasnila o </w:t>
            </w:r>
            <w:proofErr w:type="spellStart"/>
            <w:r w:rsidRPr="006B317F">
              <w:rPr>
                <w:rFonts w:eastAsia="Calibri"/>
                <w:i/>
                <w:sz w:val="18"/>
                <w:szCs w:val="18"/>
              </w:rPr>
              <w:t>časovnici</w:t>
            </w:r>
            <w:proofErr w:type="spellEnd"/>
            <w:r w:rsidRPr="006B317F">
              <w:rPr>
                <w:rFonts w:eastAsia="Calibri"/>
                <w:i/>
                <w:sz w:val="18"/>
                <w:szCs w:val="18"/>
              </w:rPr>
              <w:t xml:space="preserve"> </w:t>
            </w:r>
            <w:r>
              <w:rPr>
                <w:rFonts w:eastAsia="Calibri"/>
                <w:i/>
                <w:sz w:val="18"/>
                <w:szCs w:val="18"/>
              </w:rPr>
              <w:t>doseganja mejnika in/ali cilja</w:t>
            </w:r>
            <w:r w:rsidRPr="006B317F">
              <w:rPr>
                <w:rFonts w:eastAsia="Calibri"/>
                <w:i/>
                <w:sz w:val="18"/>
                <w:szCs w:val="18"/>
              </w:rPr>
              <w:t xml:space="preserve"> ter morebitne razloge za nedoseganje, zamude pri</w:t>
            </w:r>
            <w:r>
              <w:rPr>
                <w:rFonts w:eastAsia="Calibri"/>
                <w:i/>
                <w:sz w:val="18"/>
                <w:szCs w:val="18"/>
              </w:rPr>
              <w:t xml:space="preserve"> doseganju ipd.</w:t>
            </w:r>
            <w:r w:rsidRPr="006B317F">
              <w:rPr>
                <w:rFonts w:eastAsia="Calibri"/>
                <w:i/>
                <w:sz w:val="18"/>
                <w:szCs w:val="18"/>
              </w:rPr>
              <w: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420AA6A" w14:textId="77777777" w:rsidR="00BE7674" w:rsidRPr="00EB275F" w:rsidRDefault="00BE7674" w:rsidP="0061722F">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368F82" w14:textId="77777777" w:rsidR="00BE7674" w:rsidRPr="00EB275F" w:rsidRDefault="00BE7674" w:rsidP="0061722F"/>
        </w:tc>
      </w:tr>
    </w:tbl>
    <w:p w14:paraId="06492EB8"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8"/>
        <w:gridCol w:w="2015"/>
        <w:gridCol w:w="1116"/>
      </w:tblGrid>
      <w:tr w:rsidR="00BE7674" w:rsidRPr="00007C30" w14:paraId="3B27EBDC" w14:textId="77777777" w:rsidTr="0061722F">
        <w:trPr>
          <w:trHeight w:hRule="exact" w:val="397"/>
        </w:trPr>
        <w:tc>
          <w:tcPr>
            <w:tcW w:w="9889" w:type="dxa"/>
            <w:gridSpan w:val="4"/>
            <w:shd w:val="clear" w:color="auto" w:fill="B8CCE4" w:themeFill="accent1" w:themeFillTint="66"/>
            <w:vAlign w:val="center"/>
          </w:tcPr>
          <w:p w14:paraId="4091F9C6" w14:textId="77777777" w:rsidR="00BE7674" w:rsidRPr="00007C30" w:rsidRDefault="00BE7674" w:rsidP="0061722F">
            <w:pPr>
              <w:rPr>
                <w:b/>
                <w:bCs/>
              </w:rPr>
            </w:pPr>
            <w:r w:rsidRPr="3853887F">
              <w:rPr>
                <w:rFonts w:ascii="Calibri" w:eastAsia="Calibri" w:hAnsi="Calibri"/>
                <w:sz w:val="22"/>
              </w:rPr>
              <w:lastRenderedPageBreak/>
              <w:br w:type="page"/>
            </w:r>
            <w:r w:rsidRPr="687A1109">
              <w:rPr>
                <w:b/>
                <w:bCs/>
              </w:rPr>
              <w:t>VZORČENJE preverjanja</w:t>
            </w:r>
          </w:p>
        </w:tc>
      </w:tr>
      <w:tr w:rsidR="00BE7674" w:rsidRPr="00007C30" w14:paraId="30318834" w14:textId="77777777" w:rsidTr="0061722F">
        <w:trPr>
          <w:trHeight w:val="974"/>
        </w:trPr>
        <w:tc>
          <w:tcPr>
            <w:tcW w:w="250" w:type="dxa"/>
            <w:shd w:val="clear" w:color="auto" w:fill="auto"/>
          </w:tcPr>
          <w:p w14:paraId="059022FA" w14:textId="77777777" w:rsidR="00BE7674" w:rsidRDefault="00BE7674" w:rsidP="0061722F">
            <w:pPr>
              <w:jc w:val="left"/>
            </w:pPr>
            <w:r>
              <w:t>1</w:t>
            </w:r>
          </w:p>
          <w:p w14:paraId="059A9250" w14:textId="77777777" w:rsidR="00BE7674" w:rsidRDefault="00BE7674" w:rsidP="0061722F">
            <w:pPr>
              <w:jc w:val="left"/>
            </w:pPr>
          </w:p>
          <w:p w14:paraId="15EBB11A" w14:textId="77777777" w:rsidR="00BE7674" w:rsidRDefault="00BE7674" w:rsidP="0061722F">
            <w:pPr>
              <w:jc w:val="left"/>
            </w:pPr>
          </w:p>
          <w:p w14:paraId="0DF5E21A" w14:textId="77777777" w:rsidR="00BE7674" w:rsidRDefault="00BE7674" w:rsidP="0061722F">
            <w:pPr>
              <w:jc w:val="left"/>
            </w:pPr>
          </w:p>
          <w:p w14:paraId="2CEFC701" w14:textId="77777777" w:rsidR="00BE7674" w:rsidRDefault="00BE7674" w:rsidP="0061722F">
            <w:pPr>
              <w:jc w:val="left"/>
            </w:pPr>
          </w:p>
          <w:p w14:paraId="05B236C0" w14:textId="77777777" w:rsidR="00BE7674" w:rsidRDefault="00BE7674" w:rsidP="0061722F">
            <w:pPr>
              <w:jc w:val="left"/>
            </w:pPr>
          </w:p>
          <w:p w14:paraId="20EB1EDF" w14:textId="77777777" w:rsidR="00BE7674" w:rsidRPr="00007C30" w:rsidRDefault="00BE7674" w:rsidP="0061722F">
            <w:pPr>
              <w:jc w:val="left"/>
            </w:pPr>
            <w:r>
              <w:t>2</w:t>
            </w:r>
          </w:p>
        </w:tc>
        <w:tc>
          <w:tcPr>
            <w:tcW w:w="6508" w:type="dxa"/>
            <w:shd w:val="clear" w:color="auto" w:fill="auto"/>
          </w:tcPr>
          <w:p w14:paraId="770C108C" w14:textId="77777777" w:rsidR="00BE7674" w:rsidRDefault="00BE7674" w:rsidP="0061722F">
            <w:pPr>
              <w:rPr>
                <w:bCs/>
              </w:rPr>
            </w:pPr>
            <w:r>
              <w:rPr>
                <w:bCs/>
              </w:rPr>
              <w:t>Vloga za izplačilo iz sklada NOO se preverja:</w:t>
            </w:r>
          </w:p>
          <w:p w14:paraId="24E3CC43" w14:textId="77777777" w:rsidR="00BE7674" w:rsidRDefault="00BE7674" w:rsidP="0061722F">
            <w:pPr>
              <w:rPr>
                <w:bCs/>
              </w:rPr>
            </w:pPr>
          </w:p>
          <w:p w14:paraId="521FF47D" w14:textId="77777777" w:rsidR="00BE7674" w:rsidRPr="000A6C32" w:rsidRDefault="00BE7674" w:rsidP="0061722F">
            <w:pPr>
              <w:keepNext w:val="0"/>
              <w:keepLines w:val="0"/>
              <w:numPr>
                <w:ilvl w:val="0"/>
                <w:numId w:val="42"/>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C9386B">
              <w:fldChar w:fldCharType="separate"/>
            </w:r>
            <w:r w:rsidRPr="000A6C32">
              <w:fldChar w:fldCharType="end"/>
            </w:r>
            <w:r>
              <w:t xml:space="preserve"> Za v</w:t>
            </w:r>
            <w:r w:rsidRPr="3853887F">
              <w:rPr>
                <w:i/>
                <w:iCs/>
              </w:rPr>
              <w:t>sako prejeto listino (100 %)</w:t>
            </w:r>
          </w:p>
          <w:p w14:paraId="2EF34A8F" w14:textId="77777777" w:rsidR="00BE7674" w:rsidRPr="000A6C32" w:rsidRDefault="00BE7674" w:rsidP="0061722F">
            <w:pPr>
              <w:keepNext w:val="0"/>
              <w:keepLines w:val="0"/>
              <w:numPr>
                <w:ilvl w:val="0"/>
                <w:numId w:val="42"/>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C9386B">
              <w:fldChar w:fldCharType="separate"/>
            </w:r>
            <w:r w:rsidRPr="000A6C32">
              <w:fldChar w:fldCharType="end"/>
            </w:r>
            <w:r w:rsidRPr="000A6C32">
              <w:t xml:space="preserve"> </w:t>
            </w:r>
            <w:r w:rsidRPr="3853887F">
              <w:rPr>
                <w:i/>
                <w:iCs/>
              </w:rPr>
              <w:t>Na vzorcu</w:t>
            </w:r>
          </w:p>
          <w:p w14:paraId="4680200C" w14:textId="77777777" w:rsidR="00BE7674" w:rsidRDefault="00BE7674" w:rsidP="0061722F">
            <w:pPr>
              <w:rPr>
                <w:bCs/>
              </w:rPr>
            </w:pPr>
          </w:p>
          <w:p w14:paraId="3C5A4CDE" w14:textId="77777777" w:rsidR="00BE7674" w:rsidRDefault="00BE7674" w:rsidP="0061722F">
            <w:pPr>
              <w:rPr>
                <w:bCs/>
              </w:rPr>
            </w:pPr>
          </w:p>
          <w:p w14:paraId="6F43B8B0" w14:textId="77777777" w:rsidR="00BE7674" w:rsidRDefault="00BE7674" w:rsidP="0061722F">
            <w:pPr>
              <w:rPr>
                <w:bCs/>
              </w:rPr>
            </w:pPr>
            <w:r>
              <w:rPr>
                <w:bCs/>
              </w:rPr>
              <w:t>Vzorčenje je skladno z metodologijo?</w:t>
            </w:r>
          </w:p>
          <w:p w14:paraId="14112230" w14:textId="77777777" w:rsidR="00BE7674" w:rsidRDefault="00BE7674" w:rsidP="0061722F">
            <w:pPr>
              <w:rPr>
                <w:bCs/>
              </w:rPr>
            </w:pPr>
          </w:p>
          <w:p w14:paraId="705954CA" w14:textId="77777777" w:rsidR="00BE7674" w:rsidRDefault="00BE7674" w:rsidP="0061722F">
            <w:pPr>
              <w:rPr>
                <w:rFonts w:eastAsia="Calibri"/>
                <w:i/>
                <w:sz w:val="18"/>
                <w:szCs w:val="18"/>
              </w:rPr>
            </w:pPr>
            <w:r w:rsidRPr="00963B92">
              <w:rPr>
                <w:rFonts w:eastAsia="Calibri"/>
                <w:i/>
                <w:sz w:val="18"/>
                <w:szCs w:val="18"/>
              </w:rPr>
              <w:t>(Kontrolor v opombe navede dokument s katerim je nosilni organ odobril nižji odstotek preverjanja.)</w:t>
            </w:r>
          </w:p>
          <w:p w14:paraId="2E16C2EB" w14:textId="77777777" w:rsidR="00BE7674" w:rsidRDefault="00BE7674" w:rsidP="0061722F">
            <w:pPr>
              <w:rPr>
                <w:bCs/>
              </w:rPr>
            </w:pPr>
          </w:p>
        </w:tc>
        <w:tc>
          <w:tcPr>
            <w:tcW w:w="2015" w:type="dxa"/>
            <w:shd w:val="clear" w:color="auto" w:fill="auto"/>
          </w:tcPr>
          <w:p w14:paraId="3A407CD3" w14:textId="77777777" w:rsidR="00BE7674" w:rsidRDefault="00BE7674" w:rsidP="0061722F">
            <w:pPr>
              <w:jc w:val="center"/>
            </w:pPr>
          </w:p>
          <w:p w14:paraId="5701811E" w14:textId="77777777" w:rsidR="00BE7674" w:rsidRDefault="00BE7674" w:rsidP="0061722F">
            <w:pPr>
              <w:jc w:val="center"/>
            </w:pPr>
          </w:p>
          <w:p w14:paraId="6FC34D43" w14:textId="77777777" w:rsidR="00BE7674" w:rsidRDefault="00BE7674" w:rsidP="0061722F">
            <w:pPr>
              <w:jc w:val="center"/>
            </w:pPr>
          </w:p>
          <w:p w14:paraId="3277FCBA" w14:textId="77777777" w:rsidR="00BE7674" w:rsidRDefault="00BE7674" w:rsidP="0061722F">
            <w:pPr>
              <w:jc w:val="center"/>
            </w:pPr>
          </w:p>
          <w:p w14:paraId="402728F0" w14:textId="77777777" w:rsidR="00BE7674" w:rsidRDefault="00BE7674" w:rsidP="0061722F">
            <w:pPr>
              <w:jc w:val="center"/>
            </w:pPr>
          </w:p>
          <w:p w14:paraId="395A4FF6" w14:textId="77777777" w:rsidR="00BE7674" w:rsidRDefault="00BE7674" w:rsidP="0061722F">
            <w:pPr>
              <w:jc w:val="center"/>
            </w:pPr>
          </w:p>
          <w:p w14:paraId="58BA62DD"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c>
          <w:tcPr>
            <w:tcW w:w="1116" w:type="dxa"/>
            <w:shd w:val="clear" w:color="auto" w:fill="auto"/>
          </w:tcPr>
          <w:p w14:paraId="016F919B" w14:textId="77777777" w:rsidR="00BE7674" w:rsidRPr="00007C30" w:rsidRDefault="00BE7674" w:rsidP="0061722F"/>
        </w:tc>
      </w:tr>
      <w:tr w:rsidR="00BE7674" w:rsidRPr="00007C30" w14:paraId="03F3E260" w14:textId="77777777" w:rsidTr="0061722F">
        <w:trPr>
          <w:trHeight w:val="974"/>
        </w:trPr>
        <w:tc>
          <w:tcPr>
            <w:tcW w:w="250" w:type="dxa"/>
            <w:shd w:val="clear" w:color="auto" w:fill="auto"/>
          </w:tcPr>
          <w:p w14:paraId="774302C3" w14:textId="77777777" w:rsidR="00BE7674" w:rsidRPr="00007C30" w:rsidRDefault="00BE7674" w:rsidP="0061722F">
            <w:pPr>
              <w:jc w:val="left"/>
            </w:pPr>
            <w:r>
              <w:t>3</w:t>
            </w:r>
          </w:p>
        </w:tc>
        <w:tc>
          <w:tcPr>
            <w:tcW w:w="6508" w:type="dxa"/>
            <w:shd w:val="clear" w:color="auto" w:fill="auto"/>
          </w:tcPr>
          <w:p w14:paraId="60CDF04E" w14:textId="77777777" w:rsidR="00BE7674" w:rsidRDefault="00BE7674" w:rsidP="0061722F">
            <w:pPr>
              <w:rPr>
                <w:bCs/>
              </w:rPr>
            </w:pPr>
            <w:r>
              <w:rPr>
                <w:bCs/>
              </w:rPr>
              <w:t>Če je odgovor na predhodno vprašanje »Na vzorcu«, navedite vzorec preverjanja:</w:t>
            </w:r>
          </w:p>
          <w:p w14:paraId="5788D380" w14:textId="77777777" w:rsidR="00BE7674" w:rsidRDefault="00BE7674" w:rsidP="0061722F">
            <w:pPr>
              <w:rPr>
                <w:bCs/>
              </w:rPr>
            </w:pPr>
          </w:p>
          <w:p w14:paraId="3726B64F" w14:textId="77777777" w:rsidR="00BE7674" w:rsidRPr="00B05E37" w:rsidRDefault="00BE7674" w:rsidP="0061722F">
            <w:pPr>
              <w:pStyle w:val="Odstavekseznama"/>
              <w:keepNext w:val="0"/>
              <w:keepLines w:val="0"/>
              <w:numPr>
                <w:ilvl w:val="0"/>
                <w:numId w:val="43"/>
              </w:numPr>
              <w:spacing w:after="200" w:line="276" w:lineRule="auto"/>
              <w:jc w:val="left"/>
              <w:rPr>
                <w:rFonts w:ascii="Times New Roman" w:eastAsia="Times New Roman" w:hAnsi="Times New Roman"/>
                <w:bCs/>
                <w:szCs w:val="20"/>
                <w:lang w:eastAsia="sl-SI"/>
              </w:rPr>
            </w:pPr>
            <w:r w:rsidRPr="00B05E37">
              <w:rPr>
                <w:rFonts w:ascii="Times New Roman" w:eastAsia="Times New Roman" w:hAnsi="Times New Roman"/>
                <w:bCs/>
                <w:szCs w:val="20"/>
                <w:lang w:eastAsia="sl-SI"/>
              </w:rPr>
              <w:t>Št. ________, datum: ________, izdajatelj ________________</w:t>
            </w:r>
          </w:p>
          <w:p w14:paraId="632CC240" w14:textId="77777777" w:rsidR="00BE7674" w:rsidRPr="00B05E37" w:rsidRDefault="00BE7674" w:rsidP="0061722F">
            <w:pPr>
              <w:pStyle w:val="Odstavekseznama"/>
              <w:keepNext w:val="0"/>
              <w:keepLines w:val="0"/>
              <w:numPr>
                <w:ilvl w:val="0"/>
                <w:numId w:val="43"/>
              </w:numPr>
              <w:spacing w:after="200" w:line="276" w:lineRule="auto"/>
              <w:jc w:val="left"/>
              <w:rPr>
                <w:rFonts w:ascii="Times New Roman" w:eastAsia="Times New Roman" w:hAnsi="Times New Roman"/>
                <w:bCs/>
                <w:szCs w:val="20"/>
                <w:lang w:eastAsia="sl-SI"/>
              </w:rPr>
            </w:pPr>
            <w:r w:rsidRPr="00B05E37">
              <w:rPr>
                <w:rFonts w:ascii="Times New Roman" w:eastAsia="Times New Roman" w:hAnsi="Times New Roman"/>
                <w:bCs/>
                <w:szCs w:val="20"/>
                <w:lang w:eastAsia="sl-SI"/>
              </w:rPr>
              <w:t>Št. ________, datum: ________, izdajatelj ________________</w:t>
            </w:r>
          </w:p>
          <w:p w14:paraId="4724EB04" w14:textId="77777777" w:rsidR="00BE7674" w:rsidRPr="00B05E37" w:rsidRDefault="00BE7674" w:rsidP="0061722F">
            <w:pPr>
              <w:pStyle w:val="Odstavekseznama"/>
              <w:keepNext w:val="0"/>
              <w:keepLines w:val="0"/>
              <w:numPr>
                <w:ilvl w:val="0"/>
                <w:numId w:val="43"/>
              </w:numPr>
              <w:spacing w:after="200" w:line="276" w:lineRule="auto"/>
              <w:jc w:val="left"/>
              <w:rPr>
                <w:rFonts w:ascii="Times New Roman" w:eastAsia="Times New Roman" w:hAnsi="Times New Roman"/>
                <w:bCs/>
                <w:szCs w:val="20"/>
                <w:lang w:eastAsia="sl-SI"/>
              </w:rPr>
            </w:pPr>
            <w:r w:rsidRPr="00B05E37">
              <w:rPr>
                <w:rFonts w:ascii="Times New Roman" w:eastAsia="Times New Roman" w:hAnsi="Times New Roman"/>
                <w:bCs/>
                <w:szCs w:val="20"/>
                <w:lang w:eastAsia="sl-SI"/>
              </w:rPr>
              <w:t>Št. ________, datum: ________, izdajatelj ________________</w:t>
            </w:r>
          </w:p>
          <w:p w14:paraId="6E58C327" w14:textId="77777777" w:rsidR="00BE7674" w:rsidRDefault="00BE7674" w:rsidP="0061722F">
            <w:pPr>
              <w:rPr>
                <w:bCs/>
              </w:rPr>
            </w:pPr>
            <w:r>
              <w:rPr>
                <w:bCs/>
              </w:rPr>
              <w:t xml:space="preserve">               …</w:t>
            </w:r>
          </w:p>
          <w:p w14:paraId="5E43B30A" w14:textId="77777777" w:rsidR="00BE7674" w:rsidRDefault="00BE7674" w:rsidP="0061722F">
            <w:pPr>
              <w:rPr>
                <w:bCs/>
              </w:rPr>
            </w:pPr>
          </w:p>
          <w:p w14:paraId="66387AD8" w14:textId="77777777" w:rsidR="00BE7674" w:rsidRDefault="00BE7674" w:rsidP="0061722F">
            <w:pPr>
              <w:rPr>
                <w:bCs/>
              </w:rPr>
            </w:pPr>
            <w:r w:rsidRPr="00B05E37">
              <w:rPr>
                <w:i/>
                <w:sz w:val="18"/>
                <w:szCs w:val="18"/>
              </w:rPr>
              <w:t>(</w:t>
            </w:r>
            <w:r>
              <w:rPr>
                <w:i/>
                <w:sz w:val="18"/>
                <w:szCs w:val="18"/>
              </w:rPr>
              <w:t>N</w:t>
            </w:r>
            <w:r w:rsidRPr="00B05E37">
              <w:rPr>
                <w:i/>
                <w:sz w:val="18"/>
                <w:szCs w:val="18"/>
              </w:rPr>
              <w:t>avede se št. listine, datum listine in izdajatelja listine)</w:t>
            </w:r>
          </w:p>
          <w:p w14:paraId="1FCDA61C" w14:textId="77777777" w:rsidR="00BE7674" w:rsidRDefault="00BE7674" w:rsidP="0061722F">
            <w:pPr>
              <w:rPr>
                <w:bCs/>
              </w:rPr>
            </w:pPr>
          </w:p>
        </w:tc>
        <w:tc>
          <w:tcPr>
            <w:tcW w:w="2015" w:type="dxa"/>
            <w:shd w:val="clear" w:color="auto" w:fill="auto"/>
          </w:tcPr>
          <w:p w14:paraId="2F6A3A64" w14:textId="77777777" w:rsidR="00BE7674" w:rsidRPr="00007C30" w:rsidRDefault="00BE7674" w:rsidP="0061722F">
            <w:pPr>
              <w:jc w:val="center"/>
            </w:pPr>
          </w:p>
        </w:tc>
        <w:tc>
          <w:tcPr>
            <w:tcW w:w="1116" w:type="dxa"/>
            <w:shd w:val="clear" w:color="auto" w:fill="auto"/>
          </w:tcPr>
          <w:p w14:paraId="194EED57" w14:textId="77777777" w:rsidR="00BE7674" w:rsidRPr="00007C30" w:rsidRDefault="00BE7674" w:rsidP="0061722F"/>
        </w:tc>
      </w:tr>
      <w:tr w:rsidR="00BE7674" w:rsidRPr="00007C30" w14:paraId="55B33A36" w14:textId="77777777" w:rsidTr="0061722F">
        <w:trPr>
          <w:trHeight w:val="570"/>
        </w:trPr>
        <w:tc>
          <w:tcPr>
            <w:tcW w:w="250" w:type="dxa"/>
            <w:shd w:val="clear" w:color="auto" w:fill="auto"/>
          </w:tcPr>
          <w:p w14:paraId="3E402017" w14:textId="77777777" w:rsidR="00BE7674" w:rsidRDefault="00BE7674" w:rsidP="0061722F">
            <w:pPr>
              <w:jc w:val="left"/>
            </w:pPr>
            <w:r>
              <w:t>4</w:t>
            </w:r>
          </w:p>
        </w:tc>
        <w:tc>
          <w:tcPr>
            <w:tcW w:w="6508" w:type="dxa"/>
            <w:shd w:val="clear" w:color="auto" w:fill="auto"/>
          </w:tcPr>
          <w:p w14:paraId="3D1BFA6E" w14:textId="77777777" w:rsidR="00BE7674" w:rsidRPr="000A6C32" w:rsidRDefault="00BE7674" w:rsidP="0061722F">
            <w:pPr>
              <w:rPr>
                <w:bCs/>
              </w:rPr>
            </w:pPr>
            <w:r w:rsidRPr="000A6C32">
              <w:rPr>
                <w:bCs/>
              </w:rPr>
              <w:t>Pri dokazovanju upravičenosti se uporabljajo poenostavljene oblike nepovratnih sredstev in vračljive podpore:</w:t>
            </w:r>
          </w:p>
          <w:p w14:paraId="75633343" w14:textId="77777777" w:rsidR="00BE7674" w:rsidRPr="000A6C32" w:rsidRDefault="00BE7674" w:rsidP="0061722F">
            <w:pPr>
              <w:rPr>
                <w:bCs/>
              </w:rPr>
            </w:pPr>
          </w:p>
          <w:p w14:paraId="79B2815B" w14:textId="77777777" w:rsidR="00BE7674" w:rsidRPr="000A6C32" w:rsidRDefault="00BE7674" w:rsidP="0061722F">
            <w:pPr>
              <w:keepNext w:val="0"/>
              <w:keepLines w:val="0"/>
              <w:numPr>
                <w:ilvl w:val="0"/>
                <w:numId w:val="42"/>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C9386B">
              <w:fldChar w:fldCharType="separate"/>
            </w:r>
            <w:r w:rsidRPr="000A6C32">
              <w:fldChar w:fldCharType="end"/>
            </w:r>
            <w:r>
              <w:t xml:space="preserve"> </w:t>
            </w:r>
            <w:r w:rsidRPr="3853887F">
              <w:rPr>
                <w:i/>
                <w:iCs/>
              </w:rPr>
              <w:t>Pavšal</w:t>
            </w:r>
            <w:r>
              <w:rPr>
                <w:i/>
                <w:iCs/>
              </w:rPr>
              <w:t>na stopnja</w:t>
            </w:r>
          </w:p>
          <w:p w14:paraId="50196F2D" w14:textId="77777777" w:rsidR="00BE7674" w:rsidRPr="000A6C32" w:rsidRDefault="00BE7674" w:rsidP="0061722F">
            <w:pPr>
              <w:keepNext w:val="0"/>
              <w:keepLines w:val="0"/>
              <w:numPr>
                <w:ilvl w:val="0"/>
                <w:numId w:val="42"/>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C9386B">
              <w:fldChar w:fldCharType="separate"/>
            </w:r>
            <w:r w:rsidRPr="000A6C32">
              <w:fldChar w:fldCharType="end"/>
            </w:r>
            <w:r w:rsidRPr="000A6C32">
              <w:t xml:space="preserve"> </w:t>
            </w:r>
            <w:r w:rsidRPr="3853887F">
              <w:rPr>
                <w:i/>
                <w:iCs/>
              </w:rPr>
              <w:t>Standardne lestvice na enoto (SSE)</w:t>
            </w:r>
          </w:p>
          <w:p w14:paraId="7ACAF992" w14:textId="77777777" w:rsidR="00BE7674" w:rsidRDefault="00BE7674" w:rsidP="0061722F">
            <w:pPr>
              <w:keepNext w:val="0"/>
              <w:keepLines w:val="0"/>
              <w:numPr>
                <w:ilvl w:val="0"/>
                <w:numId w:val="42"/>
              </w:numPr>
              <w:spacing w:line="240" w:lineRule="auto"/>
              <w:ind w:left="714" w:hanging="357"/>
              <w:jc w:val="left"/>
            </w:pPr>
            <w:r w:rsidRPr="000A6C32">
              <w:fldChar w:fldCharType="begin">
                <w:ffData>
                  <w:name w:val=""/>
                  <w:enabled/>
                  <w:calcOnExit w:val="0"/>
                  <w:checkBox>
                    <w:sizeAuto/>
                    <w:default w:val="0"/>
                  </w:checkBox>
                </w:ffData>
              </w:fldChar>
            </w:r>
            <w:r w:rsidRPr="000A6C32">
              <w:instrText xml:space="preserve"> FORMCHECKBOX </w:instrText>
            </w:r>
            <w:r w:rsidR="00C9386B">
              <w:fldChar w:fldCharType="separate"/>
            </w:r>
            <w:r w:rsidRPr="000A6C32">
              <w:fldChar w:fldCharType="end"/>
            </w:r>
            <w:r w:rsidRPr="000A6C32">
              <w:t xml:space="preserve"> </w:t>
            </w:r>
            <w:r w:rsidRPr="3853887F">
              <w:rPr>
                <w:i/>
                <w:iCs/>
              </w:rPr>
              <w:t>Pavšalni zneski</w:t>
            </w:r>
          </w:p>
        </w:tc>
        <w:tc>
          <w:tcPr>
            <w:tcW w:w="2015" w:type="dxa"/>
            <w:shd w:val="clear" w:color="auto" w:fill="auto"/>
          </w:tcPr>
          <w:p w14:paraId="57D54947" w14:textId="77777777" w:rsidR="00BE7674" w:rsidRPr="00007C30" w:rsidRDefault="00BE7674" w:rsidP="0061722F">
            <w:pPr>
              <w:jc w:val="center"/>
            </w:pPr>
          </w:p>
        </w:tc>
        <w:tc>
          <w:tcPr>
            <w:tcW w:w="1116" w:type="dxa"/>
            <w:shd w:val="clear" w:color="auto" w:fill="auto"/>
          </w:tcPr>
          <w:p w14:paraId="2C6910B8" w14:textId="77777777" w:rsidR="00BE7674" w:rsidRPr="00007C30" w:rsidRDefault="00BE7674" w:rsidP="0061722F"/>
        </w:tc>
      </w:tr>
    </w:tbl>
    <w:p w14:paraId="57CCFB83"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963"/>
      </w:tblGrid>
      <w:tr w:rsidR="00BE7674" w:rsidRPr="00007C30" w14:paraId="557CCC53" w14:textId="77777777" w:rsidTr="0061722F">
        <w:trPr>
          <w:trHeight w:hRule="exac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DD9BEE2" w14:textId="77777777" w:rsidR="00BE7674" w:rsidRPr="001C375C" w:rsidRDefault="00BE7674" w:rsidP="0061722F">
            <w:pPr>
              <w:rPr>
                <w:b/>
                <w:bCs/>
              </w:rPr>
            </w:pPr>
            <w:r w:rsidRPr="00C9636D">
              <w:rPr>
                <w:b/>
              </w:rPr>
              <w:lastRenderedPageBreak/>
              <w:t>II. DEL: UPOŠTEVANJE PRAVIL UNIJE IN NACIONALNIH PRAVIL</w:t>
            </w:r>
          </w:p>
        </w:tc>
      </w:tr>
      <w:tr w:rsidR="00BE7674" w:rsidRPr="00007C30" w14:paraId="2DA1E6FA" w14:textId="77777777" w:rsidTr="0061722F">
        <w:trPr>
          <w:trHeight w:hRule="exact" w:val="397"/>
        </w:trPr>
        <w:tc>
          <w:tcPr>
            <w:tcW w:w="9889" w:type="dxa"/>
            <w:gridSpan w:val="4"/>
            <w:shd w:val="clear" w:color="auto" w:fill="B8CCE4" w:themeFill="accent1" w:themeFillTint="66"/>
            <w:vAlign w:val="center"/>
          </w:tcPr>
          <w:p w14:paraId="2FB77F78" w14:textId="77777777" w:rsidR="00BE7674" w:rsidRPr="00007C30" w:rsidRDefault="00BE7674" w:rsidP="0061722F">
            <w:pPr>
              <w:rPr>
                <w:b/>
                <w:bCs/>
              </w:rPr>
            </w:pPr>
            <w:r w:rsidRPr="00007C30">
              <w:rPr>
                <w:b/>
                <w:bCs/>
              </w:rPr>
              <w:t>UPRAVIČENOST STROŠKOV</w:t>
            </w:r>
          </w:p>
        </w:tc>
      </w:tr>
      <w:tr w:rsidR="00BE7674" w:rsidRPr="00007C30" w14:paraId="3A469719" w14:textId="77777777" w:rsidTr="0061722F">
        <w:tc>
          <w:tcPr>
            <w:tcW w:w="250" w:type="dxa"/>
            <w:shd w:val="clear" w:color="auto" w:fill="auto"/>
          </w:tcPr>
          <w:p w14:paraId="3726CA21" w14:textId="77777777" w:rsidR="00BE7674" w:rsidRPr="007C08FC" w:rsidRDefault="00BE7674" w:rsidP="0061722F">
            <w:r>
              <w:t>1</w:t>
            </w:r>
          </w:p>
        </w:tc>
        <w:tc>
          <w:tcPr>
            <w:tcW w:w="6521" w:type="dxa"/>
            <w:shd w:val="clear" w:color="auto" w:fill="auto"/>
            <w:vAlign w:val="center"/>
          </w:tcPr>
          <w:p w14:paraId="66252E80" w14:textId="77777777" w:rsidR="00BE7674" w:rsidRDefault="00BE7674" w:rsidP="0061722F">
            <w:pPr>
              <w:spacing w:after="160"/>
              <w:rPr>
                <w:bCs/>
              </w:rPr>
            </w:pPr>
            <w:r w:rsidRPr="007C08FC">
              <w:rPr>
                <w:bCs/>
              </w:rPr>
              <w:t xml:space="preserve">Ali so stroški skladni s </w:t>
            </w:r>
            <w:r>
              <w:rPr>
                <w:bCs/>
              </w:rPr>
              <w:t xml:space="preserve">projektom in njegovim namenom (skladno s </w:t>
            </w:r>
            <w:r w:rsidRPr="007C08FC">
              <w:rPr>
                <w:bCs/>
              </w:rPr>
              <w:t>Pogodbo o sofinanciranju ali drugo obliko potrditve ukr</w:t>
            </w:r>
            <w:r>
              <w:rPr>
                <w:bCs/>
              </w:rPr>
              <w:t>epa/projekta)</w:t>
            </w:r>
            <w:r w:rsidRPr="007C08FC">
              <w:rPr>
                <w:bCs/>
              </w:rPr>
              <w:t xml:space="preserve"> </w:t>
            </w:r>
          </w:p>
          <w:p w14:paraId="3B75CE86" w14:textId="77777777" w:rsidR="00BE7674" w:rsidRPr="007C08FC" w:rsidRDefault="00BE7674" w:rsidP="0061722F">
            <w:pPr>
              <w:spacing w:after="160"/>
              <w:rPr>
                <w:bCs/>
              </w:rPr>
            </w:pPr>
            <w:r w:rsidRPr="00A6024D">
              <w:rPr>
                <w:i/>
                <w:sz w:val="18"/>
                <w:szCs w:val="18"/>
              </w:rPr>
              <w:t xml:space="preserve">(Lahko se preveri ali plan in vsebina stroškovnika v Prilogi 2 Načrta za okrevanje in odpornost omogoča doseganje mejnika </w:t>
            </w:r>
            <w:r>
              <w:rPr>
                <w:i/>
                <w:sz w:val="18"/>
                <w:szCs w:val="18"/>
              </w:rPr>
              <w:t>i</w:t>
            </w:r>
            <w:r w:rsidRPr="00A6024D">
              <w:rPr>
                <w:i/>
                <w:sz w:val="18"/>
                <w:szCs w:val="18"/>
              </w:rPr>
              <w:t>n cilja)</w:t>
            </w:r>
          </w:p>
        </w:tc>
        <w:tc>
          <w:tcPr>
            <w:tcW w:w="2155" w:type="dxa"/>
            <w:shd w:val="clear" w:color="auto" w:fill="auto"/>
          </w:tcPr>
          <w:p w14:paraId="3180C558"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341F9291" w14:textId="77777777" w:rsidR="00BE7674" w:rsidRPr="00007C30" w:rsidRDefault="00BE7674" w:rsidP="0061722F"/>
        </w:tc>
      </w:tr>
      <w:tr w:rsidR="00BE7674" w:rsidRPr="00007C30" w14:paraId="6F54A557" w14:textId="77777777" w:rsidTr="0061722F">
        <w:tc>
          <w:tcPr>
            <w:tcW w:w="250" w:type="dxa"/>
            <w:shd w:val="clear" w:color="auto" w:fill="auto"/>
          </w:tcPr>
          <w:p w14:paraId="411F6C6E" w14:textId="77777777" w:rsidR="00BE7674" w:rsidRPr="007C08FC" w:rsidRDefault="00BE7674" w:rsidP="0061722F">
            <w:r>
              <w:t>2</w:t>
            </w:r>
          </w:p>
        </w:tc>
        <w:tc>
          <w:tcPr>
            <w:tcW w:w="6521" w:type="dxa"/>
            <w:shd w:val="clear" w:color="auto" w:fill="auto"/>
            <w:vAlign w:val="center"/>
          </w:tcPr>
          <w:p w14:paraId="6D8F8356" w14:textId="77777777" w:rsidR="00BE7674" w:rsidRPr="007C08FC" w:rsidRDefault="00BE7674" w:rsidP="0061722F">
            <w:pPr>
              <w:spacing w:after="160"/>
              <w:rPr>
                <w:bCs/>
              </w:rPr>
            </w:pPr>
            <w:r w:rsidRPr="007C08FC">
              <w:rPr>
                <w:bCs/>
              </w:rPr>
              <w:t>Ali so stroški z ukrepom neposredno povezani, so potrebni za njegovo izvajanje in so v skladu s cilji in rezultati ukrepa?</w:t>
            </w:r>
          </w:p>
        </w:tc>
        <w:tc>
          <w:tcPr>
            <w:tcW w:w="2155" w:type="dxa"/>
            <w:shd w:val="clear" w:color="auto" w:fill="auto"/>
          </w:tcPr>
          <w:p w14:paraId="35AE701B"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000F8B03" w14:textId="77777777" w:rsidR="00BE7674" w:rsidRPr="00007C30" w:rsidRDefault="00BE7674" w:rsidP="0061722F"/>
        </w:tc>
      </w:tr>
      <w:tr w:rsidR="00BE7674" w:rsidRPr="00007C30" w14:paraId="743844A1" w14:textId="77777777" w:rsidTr="0061722F">
        <w:tc>
          <w:tcPr>
            <w:tcW w:w="250" w:type="dxa"/>
            <w:shd w:val="clear" w:color="auto" w:fill="auto"/>
          </w:tcPr>
          <w:p w14:paraId="1D57DDBD" w14:textId="77777777" w:rsidR="00BE7674" w:rsidRPr="007C08FC" w:rsidRDefault="00BE7674" w:rsidP="0061722F">
            <w:r>
              <w:t>3</w:t>
            </w:r>
          </w:p>
        </w:tc>
        <w:tc>
          <w:tcPr>
            <w:tcW w:w="6521" w:type="dxa"/>
            <w:shd w:val="clear" w:color="auto" w:fill="auto"/>
            <w:vAlign w:val="center"/>
          </w:tcPr>
          <w:p w14:paraId="4EE268C3" w14:textId="77777777" w:rsidR="00BE7674" w:rsidRPr="007C08FC" w:rsidRDefault="00BE7674" w:rsidP="0061722F">
            <w:pPr>
              <w:rPr>
                <w:bCs/>
              </w:rPr>
            </w:pPr>
            <w:r w:rsidRPr="007C08FC">
              <w:rPr>
                <w:bCs/>
              </w:rPr>
              <w:t>Ali so prijavljeni upravičeni stroški skladni z nacionalnimi pravili</w:t>
            </w:r>
            <w:r>
              <w:rPr>
                <w:bCs/>
              </w:rPr>
              <w:t>, pravili javnega razpisa/javnega poziva in Pogodbo o sofinanciranju</w:t>
            </w:r>
            <w:r w:rsidRPr="007C08FC">
              <w:rPr>
                <w:bCs/>
              </w:rPr>
              <w:t>?</w:t>
            </w:r>
          </w:p>
        </w:tc>
        <w:tc>
          <w:tcPr>
            <w:tcW w:w="2155" w:type="dxa"/>
            <w:shd w:val="clear" w:color="auto" w:fill="auto"/>
          </w:tcPr>
          <w:p w14:paraId="5ED9D728"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661FFCF6" w14:textId="77777777" w:rsidR="00BE7674" w:rsidRPr="00007C30" w:rsidRDefault="00BE7674" w:rsidP="0061722F"/>
        </w:tc>
      </w:tr>
      <w:tr w:rsidR="00BE7674" w:rsidRPr="00007C30" w14:paraId="4CB6607F" w14:textId="77777777" w:rsidTr="0061722F">
        <w:tc>
          <w:tcPr>
            <w:tcW w:w="250" w:type="dxa"/>
            <w:shd w:val="clear" w:color="auto" w:fill="auto"/>
          </w:tcPr>
          <w:p w14:paraId="2DADB778" w14:textId="77777777" w:rsidR="00BE7674" w:rsidRPr="007C08FC" w:rsidRDefault="00BE7674" w:rsidP="0061722F">
            <w:r>
              <w:t>4</w:t>
            </w:r>
          </w:p>
        </w:tc>
        <w:tc>
          <w:tcPr>
            <w:tcW w:w="6521" w:type="dxa"/>
            <w:shd w:val="clear" w:color="auto" w:fill="auto"/>
            <w:vAlign w:val="center"/>
          </w:tcPr>
          <w:p w14:paraId="7C644E7B" w14:textId="77777777" w:rsidR="00BE7674" w:rsidRPr="007C08FC" w:rsidRDefault="00BE7674" w:rsidP="0061722F">
            <w:pPr>
              <w:spacing w:after="160"/>
              <w:rPr>
                <w:bCs/>
              </w:rPr>
            </w:pPr>
            <w:r w:rsidRPr="007C08FC">
              <w:rPr>
                <w:bCs/>
              </w:rPr>
              <w:t>Ali so stroški dejansko nastali za dela, ki so bila opravljena, za blago, ki je bilo dobavljeno, oziroma za storitve, ki so bile izvedene?</w:t>
            </w:r>
          </w:p>
        </w:tc>
        <w:tc>
          <w:tcPr>
            <w:tcW w:w="2155" w:type="dxa"/>
            <w:shd w:val="clear" w:color="auto" w:fill="auto"/>
          </w:tcPr>
          <w:p w14:paraId="2F23C75C"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0AA3E5DF" w14:textId="77777777" w:rsidR="00BE7674" w:rsidRPr="00007C30" w:rsidRDefault="00BE7674" w:rsidP="0061722F"/>
        </w:tc>
      </w:tr>
      <w:tr w:rsidR="00BE7674" w:rsidRPr="00007C30" w14:paraId="3B26AB7D" w14:textId="77777777" w:rsidTr="0061722F">
        <w:tc>
          <w:tcPr>
            <w:tcW w:w="250" w:type="dxa"/>
            <w:shd w:val="clear" w:color="auto" w:fill="auto"/>
          </w:tcPr>
          <w:p w14:paraId="0BA0C2BB" w14:textId="77777777" w:rsidR="00BE7674" w:rsidRPr="007C08FC" w:rsidRDefault="00BE7674" w:rsidP="0061722F">
            <w:r>
              <w:t>5</w:t>
            </w:r>
          </w:p>
        </w:tc>
        <w:tc>
          <w:tcPr>
            <w:tcW w:w="6521" w:type="dxa"/>
            <w:shd w:val="clear" w:color="auto" w:fill="auto"/>
            <w:vAlign w:val="center"/>
          </w:tcPr>
          <w:p w14:paraId="315B2433" w14:textId="77777777" w:rsidR="00BE7674" w:rsidRPr="007C08FC" w:rsidRDefault="00BE7674" w:rsidP="0061722F">
            <w:pPr>
              <w:spacing w:after="160"/>
              <w:rPr>
                <w:bCs/>
              </w:rPr>
            </w:pPr>
            <w:r w:rsidRPr="687A1109">
              <w:t>Ali so stroški pripoznani v skladu s skrbnostjo dobrega gospodarja</w:t>
            </w:r>
            <w:r w:rsidRPr="687A1109">
              <w:rPr>
                <w:rStyle w:val="Sprotnaopomba-sklic"/>
              </w:rPr>
              <w:footnoteReference w:id="32"/>
            </w:r>
            <w:r w:rsidRPr="687A1109">
              <w:t>?</w:t>
            </w:r>
          </w:p>
        </w:tc>
        <w:tc>
          <w:tcPr>
            <w:tcW w:w="2155" w:type="dxa"/>
            <w:shd w:val="clear" w:color="auto" w:fill="auto"/>
          </w:tcPr>
          <w:p w14:paraId="10888F13"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61E57782" w14:textId="77777777" w:rsidR="00BE7674" w:rsidRPr="00007C30" w:rsidRDefault="00BE7674" w:rsidP="0061722F"/>
        </w:tc>
      </w:tr>
      <w:tr w:rsidR="00BE7674" w:rsidRPr="00007C30" w14:paraId="2424A270" w14:textId="77777777" w:rsidTr="0061722F">
        <w:trPr>
          <w:trHeight w:val="134"/>
        </w:trPr>
        <w:tc>
          <w:tcPr>
            <w:tcW w:w="250" w:type="dxa"/>
            <w:shd w:val="clear" w:color="auto" w:fill="auto"/>
          </w:tcPr>
          <w:p w14:paraId="558DBE83" w14:textId="77777777" w:rsidR="00BE7674" w:rsidRPr="007C08FC" w:rsidRDefault="00BE7674" w:rsidP="0061722F">
            <w:r>
              <w:t>6</w:t>
            </w:r>
          </w:p>
        </w:tc>
        <w:tc>
          <w:tcPr>
            <w:tcW w:w="6521" w:type="dxa"/>
            <w:shd w:val="clear" w:color="auto" w:fill="auto"/>
            <w:vAlign w:val="center"/>
          </w:tcPr>
          <w:p w14:paraId="39D29B34" w14:textId="77777777" w:rsidR="00BE7674" w:rsidRPr="007C08FC" w:rsidRDefault="00BE7674" w:rsidP="0061722F">
            <w:pPr>
              <w:rPr>
                <w:bCs/>
              </w:rPr>
            </w:pPr>
            <w:r w:rsidRPr="007C08FC">
              <w:rPr>
                <w:bCs/>
              </w:rPr>
              <w:t>Ali so stroški nastali v obdobju upravičenosti?</w:t>
            </w:r>
          </w:p>
          <w:p w14:paraId="5F98FE25" w14:textId="77777777" w:rsidR="00BE7674" w:rsidRPr="007C08FC" w:rsidRDefault="00BE7674" w:rsidP="0061722F">
            <w:pPr>
              <w:rPr>
                <w:bCs/>
              </w:rPr>
            </w:pPr>
          </w:p>
        </w:tc>
        <w:tc>
          <w:tcPr>
            <w:tcW w:w="2155" w:type="dxa"/>
            <w:shd w:val="clear" w:color="auto" w:fill="auto"/>
          </w:tcPr>
          <w:p w14:paraId="0B5AACA2"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309D7880" w14:textId="77777777" w:rsidR="00BE7674" w:rsidRPr="00007C30" w:rsidRDefault="00BE7674" w:rsidP="0061722F"/>
        </w:tc>
      </w:tr>
      <w:tr w:rsidR="00BE7674" w:rsidRPr="00007C30" w14:paraId="36559AEE" w14:textId="77777777" w:rsidTr="0061722F">
        <w:tc>
          <w:tcPr>
            <w:tcW w:w="250" w:type="dxa"/>
            <w:shd w:val="clear" w:color="auto" w:fill="auto"/>
          </w:tcPr>
          <w:p w14:paraId="2C7877A8" w14:textId="77777777" w:rsidR="00BE7674" w:rsidRPr="007C08FC" w:rsidRDefault="00BE7674" w:rsidP="0061722F">
            <w:r>
              <w:t>7</w:t>
            </w:r>
          </w:p>
        </w:tc>
        <w:tc>
          <w:tcPr>
            <w:tcW w:w="6521" w:type="dxa"/>
            <w:shd w:val="clear" w:color="auto" w:fill="auto"/>
            <w:vAlign w:val="center"/>
          </w:tcPr>
          <w:p w14:paraId="2493411F" w14:textId="77777777" w:rsidR="00BE7674" w:rsidRPr="007C08FC" w:rsidRDefault="00BE7674" w:rsidP="0061722F">
            <w:pPr>
              <w:spacing w:after="160"/>
              <w:rPr>
                <w:bCs/>
              </w:rPr>
            </w:pPr>
            <w:r w:rsidRPr="007C08FC">
              <w:rPr>
                <w:bCs/>
              </w:rPr>
              <w:t>Ali so stroški dokazani z verodostojnimi računi oz. knjigovodskimi listinami enake dokazne vrednosti in drugimi listinami/dokazili?</w:t>
            </w:r>
          </w:p>
        </w:tc>
        <w:tc>
          <w:tcPr>
            <w:tcW w:w="2155" w:type="dxa"/>
            <w:shd w:val="clear" w:color="auto" w:fill="auto"/>
          </w:tcPr>
          <w:p w14:paraId="40361AFA"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76B5C50E" w14:textId="77777777" w:rsidR="00BE7674" w:rsidRPr="00007C30" w:rsidRDefault="00BE7674" w:rsidP="0061722F"/>
        </w:tc>
      </w:tr>
      <w:tr w:rsidR="00BE7674" w:rsidRPr="00007C30" w14:paraId="6EA8D721" w14:textId="77777777" w:rsidTr="0061722F">
        <w:trPr>
          <w:trHeight w:val="492"/>
        </w:trPr>
        <w:tc>
          <w:tcPr>
            <w:tcW w:w="9889" w:type="dxa"/>
            <w:gridSpan w:val="4"/>
            <w:shd w:val="clear" w:color="auto" w:fill="B8CCE4" w:themeFill="accent1" w:themeFillTint="66"/>
            <w:vAlign w:val="center"/>
          </w:tcPr>
          <w:p w14:paraId="0D256538" w14:textId="77777777" w:rsidR="00BE7674" w:rsidRPr="00007C30" w:rsidRDefault="00BE7674" w:rsidP="0061722F">
            <w:r>
              <w:rPr>
                <w:b/>
                <w:bCs/>
              </w:rPr>
              <w:t>POENOSTAVLJENE OBLIKE STROŠKOV</w:t>
            </w:r>
          </w:p>
        </w:tc>
      </w:tr>
      <w:tr w:rsidR="00BE7674" w:rsidRPr="00007C30" w14:paraId="1B6C52C1" w14:textId="77777777" w:rsidTr="0061722F">
        <w:tc>
          <w:tcPr>
            <w:tcW w:w="250" w:type="dxa"/>
            <w:shd w:val="clear" w:color="auto" w:fill="auto"/>
          </w:tcPr>
          <w:p w14:paraId="5E51F942" w14:textId="77777777" w:rsidR="00BE7674" w:rsidRDefault="00BE7674" w:rsidP="0061722F">
            <w:r>
              <w:t>1</w:t>
            </w:r>
          </w:p>
        </w:tc>
        <w:tc>
          <w:tcPr>
            <w:tcW w:w="6521" w:type="dxa"/>
            <w:shd w:val="clear" w:color="auto" w:fill="auto"/>
            <w:vAlign w:val="center"/>
          </w:tcPr>
          <w:p w14:paraId="09D444F4" w14:textId="77777777" w:rsidR="00BE7674" w:rsidRPr="007C08FC" w:rsidRDefault="00BE7674" w:rsidP="0061722F">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2F65EE4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7473D982" w14:textId="77777777" w:rsidR="00BE7674" w:rsidRPr="00007C30" w:rsidRDefault="00BE7674" w:rsidP="0061722F"/>
        </w:tc>
      </w:tr>
      <w:tr w:rsidR="00BE7674" w:rsidRPr="00007C30" w14:paraId="44360D97" w14:textId="77777777" w:rsidTr="0061722F">
        <w:tc>
          <w:tcPr>
            <w:tcW w:w="250" w:type="dxa"/>
            <w:shd w:val="clear" w:color="auto" w:fill="auto"/>
          </w:tcPr>
          <w:p w14:paraId="25AF79C7" w14:textId="77777777" w:rsidR="00BE7674" w:rsidRDefault="00BE7674" w:rsidP="0061722F">
            <w:r>
              <w:t>2</w:t>
            </w:r>
          </w:p>
        </w:tc>
        <w:tc>
          <w:tcPr>
            <w:tcW w:w="6521" w:type="dxa"/>
            <w:shd w:val="clear" w:color="auto" w:fill="auto"/>
            <w:vAlign w:val="center"/>
          </w:tcPr>
          <w:p w14:paraId="57DF7B97" w14:textId="77777777" w:rsidR="00BE7674" w:rsidRDefault="00BE7674" w:rsidP="0061722F">
            <w:pPr>
              <w:pStyle w:val="Pripombabesedilo"/>
              <w:jc w:val="both"/>
              <w:rPr>
                <w:rFonts w:ascii="Arial" w:hAnsi="Arial"/>
                <w:i/>
                <w:sz w:val="18"/>
                <w:szCs w:val="18"/>
              </w:rPr>
            </w:pPr>
            <w:r w:rsidRPr="00672BDF">
              <w:rPr>
                <w:rFonts w:ascii="Arial" w:hAnsi="Arial"/>
                <w:bCs/>
                <w:szCs w:val="22"/>
              </w:rPr>
              <w:t>Pravilna uporaba pavšalne stopnje</w:t>
            </w:r>
          </w:p>
          <w:p w14:paraId="339547D1" w14:textId="77777777" w:rsidR="00BE7674" w:rsidRPr="007C08FC" w:rsidRDefault="00BE7674" w:rsidP="0061722F">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00F0EF5A"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361AFBAE" w14:textId="77777777" w:rsidR="00BE7674" w:rsidRPr="00007C30" w:rsidRDefault="00BE7674" w:rsidP="0061722F"/>
        </w:tc>
      </w:tr>
      <w:tr w:rsidR="00BE7674" w:rsidRPr="00007C30" w14:paraId="35207464" w14:textId="77777777" w:rsidTr="0061722F">
        <w:tc>
          <w:tcPr>
            <w:tcW w:w="250" w:type="dxa"/>
            <w:shd w:val="clear" w:color="auto" w:fill="auto"/>
          </w:tcPr>
          <w:p w14:paraId="68B434D1" w14:textId="77777777" w:rsidR="00BE7674" w:rsidRDefault="00BE7674" w:rsidP="0061722F">
            <w:r>
              <w:t>3</w:t>
            </w:r>
          </w:p>
        </w:tc>
        <w:tc>
          <w:tcPr>
            <w:tcW w:w="6521" w:type="dxa"/>
            <w:shd w:val="clear" w:color="auto" w:fill="auto"/>
            <w:vAlign w:val="center"/>
          </w:tcPr>
          <w:p w14:paraId="645B2365" w14:textId="77777777" w:rsidR="00BE7674" w:rsidRDefault="00BE7674" w:rsidP="0061722F">
            <w:pPr>
              <w:spacing w:after="160"/>
              <w:rPr>
                <w:i/>
                <w:sz w:val="18"/>
                <w:szCs w:val="18"/>
              </w:rPr>
            </w:pPr>
            <w:r>
              <w:rPr>
                <w:bCs/>
              </w:rPr>
              <w:t>Pravilna uporaba SSE</w:t>
            </w:r>
          </w:p>
          <w:p w14:paraId="1769C1FF"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F44011E"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7EEBBF8D" w14:textId="77777777" w:rsidR="00BE7674" w:rsidRPr="00007C30" w:rsidRDefault="00BE7674" w:rsidP="0061722F"/>
        </w:tc>
      </w:tr>
      <w:tr w:rsidR="00BE7674" w:rsidRPr="00007C30" w14:paraId="554728BE" w14:textId="77777777" w:rsidTr="0061722F">
        <w:tc>
          <w:tcPr>
            <w:tcW w:w="250" w:type="dxa"/>
            <w:shd w:val="clear" w:color="auto" w:fill="auto"/>
          </w:tcPr>
          <w:p w14:paraId="391DF705" w14:textId="77777777" w:rsidR="00BE7674" w:rsidRDefault="00BE7674" w:rsidP="0061722F">
            <w:r>
              <w:t>4</w:t>
            </w:r>
          </w:p>
        </w:tc>
        <w:tc>
          <w:tcPr>
            <w:tcW w:w="6521" w:type="dxa"/>
            <w:shd w:val="clear" w:color="auto" w:fill="auto"/>
            <w:vAlign w:val="center"/>
          </w:tcPr>
          <w:p w14:paraId="4D9A5AB9" w14:textId="77777777" w:rsidR="00BE7674" w:rsidRDefault="00BE7674" w:rsidP="0061722F">
            <w:pPr>
              <w:spacing w:after="160"/>
              <w:rPr>
                <w:bCs/>
              </w:rPr>
            </w:pPr>
            <w:r>
              <w:rPr>
                <w:bCs/>
              </w:rPr>
              <w:t>Pravilna uporaba pavšalnih zneskov</w:t>
            </w:r>
          </w:p>
          <w:p w14:paraId="3597583B"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0A208DE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963" w:type="dxa"/>
            <w:shd w:val="clear" w:color="auto" w:fill="auto"/>
          </w:tcPr>
          <w:p w14:paraId="1DF1834F" w14:textId="77777777" w:rsidR="00BE7674" w:rsidRPr="00007C30" w:rsidRDefault="00BE7674" w:rsidP="0061722F"/>
        </w:tc>
      </w:tr>
    </w:tbl>
    <w:p w14:paraId="25F2DFF6"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963"/>
      </w:tblGrid>
      <w:tr w:rsidR="00BE7674" w:rsidRPr="008E7594" w14:paraId="53AEADF5" w14:textId="77777777" w:rsidTr="0061722F">
        <w:trPr>
          <w:trHeight w:hRule="exact" w:val="397"/>
        </w:trPr>
        <w:tc>
          <w:tcPr>
            <w:tcW w:w="9889" w:type="dxa"/>
            <w:gridSpan w:val="4"/>
            <w:shd w:val="clear" w:color="auto" w:fill="B8CCE4" w:themeFill="accent1" w:themeFillTint="66"/>
            <w:vAlign w:val="center"/>
          </w:tcPr>
          <w:p w14:paraId="71869929" w14:textId="77777777" w:rsidR="00BE7674" w:rsidRPr="008E7594" w:rsidRDefault="00BE7674" w:rsidP="0061722F">
            <w:pPr>
              <w:rPr>
                <w:b/>
              </w:rPr>
            </w:pPr>
            <w:r w:rsidRPr="008E7594">
              <w:rPr>
                <w:b/>
              </w:rPr>
              <w:lastRenderedPageBreak/>
              <w:t>KOMPLEMENTARNO FINANCIRANJE (SKUPNO FINANCIRANJE PROJEKTA)</w:t>
            </w:r>
          </w:p>
        </w:tc>
      </w:tr>
      <w:tr w:rsidR="00BE7674" w:rsidRPr="008E7594" w14:paraId="2B5C7B12" w14:textId="77777777" w:rsidTr="0061722F">
        <w:tc>
          <w:tcPr>
            <w:tcW w:w="250" w:type="dxa"/>
            <w:shd w:val="clear" w:color="auto" w:fill="auto"/>
          </w:tcPr>
          <w:p w14:paraId="6F5477C7" w14:textId="77777777" w:rsidR="00BE7674" w:rsidRPr="008E7594" w:rsidRDefault="00BE7674" w:rsidP="0061722F">
            <w:r>
              <w:t>1</w:t>
            </w:r>
          </w:p>
        </w:tc>
        <w:tc>
          <w:tcPr>
            <w:tcW w:w="6521" w:type="dxa"/>
            <w:shd w:val="clear" w:color="auto" w:fill="auto"/>
            <w:vAlign w:val="center"/>
          </w:tcPr>
          <w:p w14:paraId="1683FD17" w14:textId="77777777" w:rsidR="00BE7674" w:rsidRPr="008E7594" w:rsidRDefault="00BE7674" w:rsidP="0061722F">
            <w:pPr>
              <w:rPr>
                <w:bCs/>
              </w:rPr>
            </w:pPr>
            <w:r w:rsidRPr="008E7594">
              <w:rPr>
                <w:bCs/>
              </w:rPr>
              <w:t xml:space="preserve">Ali se projekt financira iz </w:t>
            </w:r>
            <w:proofErr w:type="spellStart"/>
            <w:r w:rsidRPr="008E7594">
              <w:rPr>
                <w:bCs/>
              </w:rPr>
              <w:t>večih</w:t>
            </w:r>
            <w:proofErr w:type="spellEnd"/>
            <w:r w:rsidRPr="008E7594">
              <w:rPr>
                <w:bCs/>
              </w:rPr>
              <w:t xml:space="preserve"> virov (komplementarnost projekta)?</w:t>
            </w:r>
          </w:p>
          <w:p w14:paraId="60910F21" w14:textId="77777777" w:rsidR="00BE7674" w:rsidRPr="008E7594" w:rsidRDefault="00BE7674" w:rsidP="0061722F">
            <w:pPr>
              <w:rPr>
                <w:bCs/>
              </w:rPr>
            </w:pPr>
          </w:p>
          <w:p w14:paraId="37FE5289" w14:textId="77777777" w:rsidR="00BE7674" w:rsidRPr="008E7594" w:rsidRDefault="00BE7674" w:rsidP="0061722F">
            <w:pPr>
              <w:rPr>
                <w:bCs/>
              </w:rPr>
            </w:pPr>
            <w:r w:rsidRPr="00360DFE">
              <w:rPr>
                <w:i/>
                <w:sz w:val="18"/>
                <w:szCs w:val="18"/>
              </w:rPr>
              <w:t xml:space="preserve">(če je odgovor DA, </w:t>
            </w:r>
            <w:r w:rsidRPr="00252CFA">
              <w:rPr>
                <w:i/>
                <w:sz w:val="18"/>
                <w:szCs w:val="18"/>
              </w:rPr>
              <w:t>se izpolni točki 2 in 3</w:t>
            </w:r>
            <w:r w:rsidRPr="00360DFE">
              <w:rPr>
                <w:i/>
                <w:sz w:val="18"/>
                <w:szCs w:val="18"/>
              </w:rPr>
              <w:t>)</w:t>
            </w:r>
          </w:p>
        </w:tc>
        <w:tc>
          <w:tcPr>
            <w:tcW w:w="2155" w:type="dxa"/>
            <w:shd w:val="clear" w:color="auto" w:fill="auto"/>
          </w:tcPr>
          <w:p w14:paraId="32B11AAD" w14:textId="77777777" w:rsidR="00BE7674" w:rsidRPr="008E7594" w:rsidRDefault="00BE7674" w:rsidP="0061722F">
            <w:pPr>
              <w:jc w:val="center"/>
            </w:pPr>
            <w:r w:rsidRPr="008E7594">
              <w:fldChar w:fldCharType="begin">
                <w:ffData>
                  <w:name w:val="Potrditev164"/>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DA </w:t>
            </w:r>
            <w:r w:rsidRPr="008E7594">
              <w:fldChar w:fldCharType="begin">
                <w:ffData>
                  <w:name w:val="Potrditev163"/>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 NE</w:t>
            </w:r>
          </w:p>
        </w:tc>
        <w:tc>
          <w:tcPr>
            <w:tcW w:w="963" w:type="dxa"/>
            <w:shd w:val="clear" w:color="auto" w:fill="auto"/>
          </w:tcPr>
          <w:p w14:paraId="4F592E92" w14:textId="77777777" w:rsidR="00BE7674" w:rsidRPr="008E7594" w:rsidRDefault="00BE7674" w:rsidP="0061722F"/>
        </w:tc>
      </w:tr>
      <w:tr w:rsidR="00BE7674" w:rsidRPr="008E7594" w14:paraId="6576AB31" w14:textId="77777777" w:rsidTr="0061722F">
        <w:tc>
          <w:tcPr>
            <w:tcW w:w="250" w:type="dxa"/>
            <w:tcBorders>
              <w:bottom w:val="single" w:sz="4" w:space="0" w:color="auto"/>
            </w:tcBorders>
            <w:shd w:val="clear" w:color="auto" w:fill="auto"/>
          </w:tcPr>
          <w:p w14:paraId="15EA27D3" w14:textId="77777777" w:rsidR="00BE7674" w:rsidRPr="008E7594" w:rsidRDefault="00BE7674" w:rsidP="0061722F"/>
          <w:p w14:paraId="53068BAA" w14:textId="77777777" w:rsidR="00BE7674" w:rsidRPr="008E7594" w:rsidRDefault="00BE7674" w:rsidP="0061722F">
            <w:r>
              <w:t>2</w:t>
            </w:r>
          </w:p>
        </w:tc>
        <w:tc>
          <w:tcPr>
            <w:tcW w:w="6521" w:type="dxa"/>
            <w:tcBorders>
              <w:bottom w:val="single" w:sz="4" w:space="0" w:color="auto"/>
            </w:tcBorders>
            <w:shd w:val="clear" w:color="auto" w:fill="auto"/>
            <w:vAlign w:val="center"/>
          </w:tcPr>
          <w:p w14:paraId="3D28D392" w14:textId="77777777" w:rsidR="00BE7674" w:rsidRPr="008E7594" w:rsidRDefault="00BE7674" w:rsidP="0061722F">
            <w:pPr>
              <w:rPr>
                <w:bCs/>
              </w:rPr>
            </w:pPr>
          </w:p>
          <w:p w14:paraId="62496792" w14:textId="77777777" w:rsidR="00BE7674" w:rsidRPr="008E7594" w:rsidRDefault="00BE7674" w:rsidP="0061722F">
            <w:pPr>
              <w:rPr>
                <w:bCs/>
              </w:rPr>
            </w:pPr>
            <w:r w:rsidRPr="008E7594">
              <w:rPr>
                <w:bCs/>
              </w:rPr>
              <w:t xml:space="preserve">Ali je iz finančnega plana </w:t>
            </w:r>
            <w:r>
              <w:rPr>
                <w:bCs/>
              </w:rPr>
              <w:t>projekta</w:t>
            </w:r>
            <w:r w:rsidRPr="008E7594">
              <w:rPr>
                <w:bCs/>
              </w:rPr>
              <w:t xml:space="preserve"> razvidna komplementarnost projekta?</w:t>
            </w:r>
          </w:p>
          <w:p w14:paraId="35173C95" w14:textId="77777777" w:rsidR="00BE7674" w:rsidRPr="008E7594" w:rsidRDefault="00BE7674" w:rsidP="0061722F">
            <w:pPr>
              <w:rPr>
                <w:bCs/>
              </w:rPr>
            </w:pPr>
          </w:p>
        </w:tc>
        <w:tc>
          <w:tcPr>
            <w:tcW w:w="2155" w:type="dxa"/>
            <w:tcBorders>
              <w:bottom w:val="single" w:sz="4" w:space="0" w:color="auto"/>
            </w:tcBorders>
            <w:shd w:val="clear" w:color="auto" w:fill="auto"/>
          </w:tcPr>
          <w:p w14:paraId="577BF339" w14:textId="77777777" w:rsidR="00BE7674" w:rsidRPr="008E7594" w:rsidRDefault="00BE7674" w:rsidP="0061722F">
            <w:pPr>
              <w:jc w:val="center"/>
            </w:pPr>
          </w:p>
          <w:p w14:paraId="492EBC68" w14:textId="77777777" w:rsidR="00BE7674" w:rsidRPr="008E7594" w:rsidRDefault="00BE7674" w:rsidP="0061722F">
            <w:pPr>
              <w:jc w:val="center"/>
            </w:pPr>
            <w:r w:rsidRPr="008E7594">
              <w:fldChar w:fldCharType="begin">
                <w:ffData>
                  <w:name w:val="Potrditev164"/>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DA </w:t>
            </w:r>
            <w:r w:rsidRPr="008E7594">
              <w:fldChar w:fldCharType="begin">
                <w:ffData>
                  <w:name w:val="Potrditev163"/>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 NE</w:t>
            </w:r>
          </w:p>
        </w:tc>
        <w:tc>
          <w:tcPr>
            <w:tcW w:w="963" w:type="dxa"/>
            <w:tcBorders>
              <w:bottom w:val="single" w:sz="4" w:space="0" w:color="auto"/>
            </w:tcBorders>
            <w:shd w:val="clear" w:color="auto" w:fill="auto"/>
          </w:tcPr>
          <w:p w14:paraId="20FEAE6F" w14:textId="77777777" w:rsidR="00BE7674" w:rsidRPr="008E7594" w:rsidRDefault="00BE7674" w:rsidP="0061722F"/>
        </w:tc>
      </w:tr>
      <w:tr w:rsidR="00BE7674" w:rsidRPr="00007C30" w14:paraId="5674BFFB" w14:textId="77777777" w:rsidTr="0061722F">
        <w:tc>
          <w:tcPr>
            <w:tcW w:w="250" w:type="dxa"/>
            <w:tcBorders>
              <w:bottom w:val="single" w:sz="4" w:space="0" w:color="auto"/>
            </w:tcBorders>
            <w:shd w:val="clear" w:color="auto" w:fill="auto"/>
          </w:tcPr>
          <w:p w14:paraId="149272F6" w14:textId="77777777" w:rsidR="00BE7674" w:rsidRPr="008E7594" w:rsidRDefault="00BE7674" w:rsidP="0061722F">
            <w:r>
              <w:t>3</w:t>
            </w:r>
          </w:p>
        </w:tc>
        <w:tc>
          <w:tcPr>
            <w:tcW w:w="6521" w:type="dxa"/>
            <w:tcBorders>
              <w:bottom w:val="single" w:sz="4" w:space="0" w:color="auto"/>
            </w:tcBorders>
            <w:shd w:val="clear" w:color="auto" w:fill="auto"/>
            <w:vAlign w:val="center"/>
          </w:tcPr>
          <w:p w14:paraId="5150FA05" w14:textId="77777777" w:rsidR="00BE7674" w:rsidRPr="008E7594" w:rsidRDefault="00BE7674" w:rsidP="0061722F">
            <w:pPr>
              <w:rPr>
                <w:bCs/>
              </w:rPr>
            </w:pPr>
            <w:r w:rsidRPr="008E7594">
              <w:rPr>
                <w:bCs/>
              </w:rPr>
              <w:t xml:space="preserve">Ali se spremlja izvajanje projekta po sistemu »skupnih stroškov« (ang. total </w:t>
            </w:r>
            <w:proofErr w:type="spellStart"/>
            <w:r w:rsidRPr="008E7594">
              <w:rPr>
                <w:bCs/>
              </w:rPr>
              <w:t>cost</w:t>
            </w:r>
            <w:proofErr w:type="spellEnd"/>
            <w:r w:rsidRPr="008E7594">
              <w:rPr>
                <w:bCs/>
              </w:rPr>
              <w:t>)?</w:t>
            </w:r>
          </w:p>
          <w:p w14:paraId="2A946391" w14:textId="77777777" w:rsidR="00BE7674" w:rsidRPr="008E7594" w:rsidRDefault="00BE7674" w:rsidP="0061722F">
            <w:pPr>
              <w:rPr>
                <w:bCs/>
              </w:rPr>
            </w:pPr>
          </w:p>
        </w:tc>
        <w:tc>
          <w:tcPr>
            <w:tcW w:w="2155" w:type="dxa"/>
            <w:tcBorders>
              <w:bottom w:val="single" w:sz="4" w:space="0" w:color="auto"/>
            </w:tcBorders>
            <w:shd w:val="clear" w:color="auto" w:fill="auto"/>
          </w:tcPr>
          <w:p w14:paraId="19BC6BAC" w14:textId="77777777" w:rsidR="00BE7674" w:rsidRPr="00007C30" w:rsidRDefault="00BE7674" w:rsidP="0061722F">
            <w:pPr>
              <w:jc w:val="center"/>
            </w:pPr>
            <w:r w:rsidRPr="008E7594">
              <w:fldChar w:fldCharType="begin">
                <w:ffData>
                  <w:name w:val="Potrditev164"/>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DA </w:t>
            </w:r>
            <w:r w:rsidRPr="008E7594">
              <w:fldChar w:fldCharType="begin">
                <w:ffData>
                  <w:name w:val="Potrditev163"/>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 NE </w:t>
            </w:r>
            <w:r w:rsidRPr="008E7594">
              <w:fldChar w:fldCharType="begin">
                <w:ffData>
                  <w:name w:val="Potrditev163"/>
                  <w:enabled/>
                  <w:calcOnExit w:val="0"/>
                  <w:checkBox>
                    <w:sizeAuto/>
                    <w:default w:val="0"/>
                  </w:checkBox>
                </w:ffData>
              </w:fldChar>
            </w:r>
            <w:r w:rsidRPr="008E7594">
              <w:instrText xml:space="preserve"> FORMCHECKBOX </w:instrText>
            </w:r>
            <w:r w:rsidR="00C9386B">
              <w:fldChar w:fldCharType="separate"/>
            </w:r>
            <w:r w:rsidRPr="008E7594">
              <w:fldChar w:fldCharType="end"/>
            </w:r>
            <w:r w:rsidRPr="008E7594">
              <w:t xml:space="preserve"> N/R</w:t>
            </w:r>
          </w:p>
        </w:tc>
        <w:tc>
          <w:tcPr>
            <w:tcW w:w="963" w:type="dxa"/>
            <w:tcBorders>
              <w:bottom w:val="single" w:sz="4" w:space="0" w:color="auto"/>
            </w:tcBorders>
            <w:shd w:val="clear" w:color="auto" w:fill="auto"/>
          </w:tcPr>
          <w:p w14:paraId="6C7B6F96" w14:textId="77777777" w:rsidR="00BE7674" w:rsidRPr="00007C30" w:rsidRDefault="00BE7674" w:rsidP="0061722F"/>
        </w:tc>
      </w:tr>
    </w:tbl>
    <w:p w14:paraId="57F5EF00"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116"/>
      </w:tblGrid>
      <w:tr w:rsidR="00BE7674" w:rsidRPr="00007C30" w14:paraId="4D50FAF8" w14:textId="77777777" w:rsidTr="0061722F">
        <w:trPr>
          <w:trHeight w:hRule="exact" w:val="397"/>
        </w:trPr>
        <w:tc>
          <w:tcPr>
            <w:tcW w:w="9889" w:type="dxa"/>
            <w:gridSpan w:val="4"/>
            <w:tcBorders>
              <w:bottom w:val="single" w:sz="4" w:space="0" w:color="auto"/>
            </w:tcBorders>
            <w:shd w:val="clear" w:color="auto" w:fill="FBD4B4" w:themeFill="accent6" w:themeFillTint="66"/>
            <w:vAlign w:val="center"/>
          </w:tcPr>
          <w:p w14:paraId="10DEC5A5" w14:textId="77777777" w:rsidR="00BE7674" w:rsidRPr="00007C30" w:rsidRDefault="00BE7674" w:rsidP="0061722F">
            <w:pPr>
              <w:rPr>
                <w:b/>
              </w:rPr>
            </w:pPr>
            <w:r w:rsidRPr="00007C30">
              <w:rPr>
                <w:b/>
              </w:rPr>
              <w:t>II</w:t>
            </w:r>
            <w:r>
              <w:rPr>
                <w:b/>
              </w:rPr>
              <w:t>I</w:t>
            </w:r>
            <w:r w:rsidRPr="00007C30">
              <w:rPr>
                <w:b/>
              </w:rPr>
              <w:t xml:space="preserve">. DEL: </w:t>
            </w:r>
            <w:r>
              <w:rPr>
                <w:b/>
              </w:rPr>
              <w:t>SPECIFIČNA PODROČJA PREVERJANJA</w:t>
            </w:r>
          </w:p>
        </w:tc>
      </w:tr>
      <w:tr w:rsidR="00BE7674" w:rsidRPr="00007C30" w14:paraId="6E6F46EA" w14:textId="77777777" w:rsidTr="0061722F">
        <w:trPr>
          <w:trHeight w:hRule="exact" w:val="397"/>
        </w:trPr>
        <w:tc>
          <w:tcPr>
            <w:tcW w:w="9889" w:type="dxa"/>
            <w:gridSpan w:val="4"/>
            <w:shd w:val="clear" w:color="auto" w:fill="B8CCE4" w:themeFill="accent1" w:themeFillTint="66"/>
            <w:vAlign w:val="center"/>
          </w:tcPr>
          <w:p w14:paraId="36B8E67E" w14:textId="77777777" w:rsidR="00BE7674" w:rsidRPr="00007C30" w:rsidRDefault="00BE7674" w:rsidP="0061722F">
            <w:pPr>
              <w:rPr>
                <w:b/>
                <w:bCs/>
              </w:rPr>
            </w:pPr>
            <w:r w:rsidRPr="3853887F">
              <w:rPr>
                <w:rFonts w:ascii="Calibri" w:eastAsia="Calibri" w:hAnsi="Calibri"/>
                <w:sz w:val="22"/>
              </w:rPr>
              <w:br w:type="page"/>
            </w:r>
            <w:r w:rsidRPr="687A1109">
              <w:rPr>
                <w:b/>
                <w:bCs/>
              </w:rPr>
              <w:t>JAVNO NAROČANJE / IZBOR IZVAJALCA</w:t>
            </w:r>
          </w:p>
        </w:tc>
      </w:tr>
      <w:tr w:rsidR="00BE7674" w:rsidRPr="00007C30" w14:paraId="0190C477" w14:textId="77777777" w:rsidTr="0061722F">
        <w:tc>
          <w:tcPr>
            <w:tcW w:w="250" w:type="dxa"/>
            <w:vMerge w:val="restart"/>
            <w:shd w:val="clear" w:color="auto" w:fill="auto"/>
          </w:tcPr>
          <w:p w14:paraId="3E00625D" w14:textId="77777777" w:rsidR="00BE7674" w:rsidRPr="00007C30" w:rsidRDefault="00BE7674" w:rsidP="0061722F">
            <w:r>
              <w:t>1</w:t>
            </w:r>
          </w:p>
        </w:tc>
        <w:tc>
          <w:tcPr>
            <w:tcW w:w="6521" w:type="dxa"/>
            <w:shd w:val="clear" w:color="auto" w:fill="auto"/>
            <w:vAlign w:val="center"/>
          </w:tcPr>
          <w:p w14:paraId="2FCA5E3B" w14:textId="77777777" w:rsidR="00BE7674" w:rsidRPr="00007C30" w:rsidRDefault="00BE7674" w:rsidP="0061722F">
            <w:pPr>
              <w:rPr>
                <w:b/>
                <w:u w:val="single"/>
              </w:rPr>
            </w:pPr>
            <w:r w:rsidRPr="00007C30">
              <w:rPr>
                <w:b/>
                <w:u w:val="single"/>
              </w:rPr>
              <w:t xml:space="preserve">Za upravičence, ki so naročniki po ZJN </w:t>
            </w:r>
          </w:p>
          <w:p w14:paraId="018DCC1D" w14:textId="77777777" w:rsidR="00BE7674" w:rsidRPr="00007C30" w:rsidRDefault="00BE7674" w:rsidP="0061722F"/>
          <w:p w14:paraId="37DC1D5F" w14:textId="77777777" w:rsidR="00BE7674" w:rsidRPr="00007C30" w:rsidRDefault="00BE7674" w:rsidP="0061722F">
            <w:r w:rsidRPr="00007C30">
              <w:t>Ali je postopek izbire izvajalca/dobavitelja izveden v skladu  z ZJN?</w:t>
            </w:r>
          </w:p>
          <w:p w14:paraId="125F9F21" w14:textId="77777777" w:rsidR="00BE7674" w:rsidRPr="00007C30" w:rsidRDefault="00BE7674" w:rsidP="0061722F">
            <w:pPr>
              <w:rPr>
                <w:i/>
                <w:sz w:val="18"/>
                <w:szCs w:val="18"/>
              </w:rPr>
            </w:pPr>
          </w:p>
          <w:p w14:paraId="79687D37" w14:textId="77777777" w:rsidR="00BE7674" w:rsidRPr="00AB0AD3" w:rsidRDefault="00BE7674" w:rsidP="0061722F">
            <w:pPr>
              <w:rPr>
                <w:i/>
                <w:iCs/>
                <w:sz w:val="18"/>
                <w:szCs w:val="18"/>
              </w:rPr>
            </w:pPr>
            <w:r w:rsidRPr="3853887F">
              <w:rPr>
                <w:i/>
                <w:iCs/>
                <w:sz w:val="18"/>
                <w:szCs w:val="18"/>
              </w:rPr>
              <w:t>(Obvezni pregled ter uporaba kontrolnega lista</w:t>
            </w:r>
            <w:r w:rsidRPr="00336079">
              <w:rPr>
                <w:rStyle w:val="Sprotnaopomba-sklic"/>
                <w:rFonts w:eastAsia="Times New Roman" w:cs="Arial"/>
                <w:lang w:eastAsia="sl-SI"/>
              </w:rPr>
              <w:footnoteReference w:id="33"/>
            </w:r>
            <w:r w:rsidRPr="00336079">
              <w:rPr>
                <w:rFonts w:eastAsia="Times New Roman" w:cs="Arial"/>
                <w:lang w:eastAsia="sl-SI"/>
              </w:rPr>
              <w:t xml:space="preserve"> </w:t>
            </w:r>
            <w:r w:rsidRPr="3853887F">
              <w:rPr>
                <w:i/>
                <w:iCs/>
                <w:sz w:val="18"/>
                <w:szCs w:val="18"/>
              </w:rPr>
              <w:t>za postopka javnega naročila je takrat, ko mejna vrednost javnega naročila presega prag za objavo v Uradnem listu EU)</w:t>
            </w:r>
          </w:p>
        </w:tc>
        <w:tc>
          <w:tcPr>
            <w:tcW w:w="2002" w:type="dxa"/>
            <w:shd w:val="clear" w:color="auto" w:fill="auto"/>
          </w:tcPr>
          <w:p w14:paraId="3898AB14" w14:textId="77777777" w:rsidR="00BE7674" w:rsidRDefault="00BE7674" w:rsidP="0061722F"/>
          <w:p w14:paraId="53E80118" w14:textId="77777777" w:rsidR="00BE7674" w:rsidRPr="00007C30" w:rsidRDefault="00BE7674" w:rsidP="0061722F"/>
          <w:p w14:paraId="067EE5F7"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N/R</w:t>
            </w:r>
          </w:p>
        </w:tc>
        <w:tc>
          <w:tcPr>
            <w:tcW w:w="1116" w:type="dxa"/>
            <w:shd w:val="clear" w:color="auto" w:fill="auto"/>
          </w:tcPr>
          <w:p w14:paraId="4D48EBF4" w14:textId="77777777" w:rsidR="00BE7674" w:rsidRPr="00007C30" w:rsidRDefault="00BE7674" w:rsidP="0061722F"/>
        </w:tc>
      </w:tr>
      <w:tr w:rsidR="00BE7674" w:rsidRPr="00007C30" w14:paraId="72D150EA" w14:textId="77777777" w:rsidTr="0061722F">
        <w:trPr>
          <w:trHeight w:val="314"/>
        </w:trPr>
        <w:tc>
          <w:tcPr>
            <w:tcW w:w="250" w:type="dxa"/>
            <w:vMerge/>
            <w:shd w:val="clear" w:color="auto" w:fill="auto"/>
          </w:tcPr>
          <w:p w14:paraId="29CDAE06" w14:textId="77777777" w:rsidR="00BE7674" w:rsidRPr="00007C30" w:rsidRDefault="00BE7674" w:rsidP="0061722F"/>
        </w:tc>
        <w:tc>
          <w:tcPr>
            <w:tcW w:w="9639" w:type="dxa"/>
            <w:gridSpan w:val="3"/>
            <w:shd w:val="clear" w:color="auto" w:fill="auto"/>
            <w:vAlign w:val="center"/>
          </w:tcPr>
          <w:p w14:paraId="5299D6C6" w14:textId="77777777" w:rsidR="00BE7674" w:rsidRPr="00007C30" w:rsidRDefault="00BE7674" w:rsidP="0061722F"/>
        </w:tc>
      </w:tr>
      <w:tr w:rsidR="00BE7674" w:rsidRPr="00007C30" w14:paraId="35BE6682" w14:textId="77777777" w:rsidTr="0061722F">
        <w:tc>
          <w:tcPr>
            <w:tcW w:w="250" w:type="dxa"/>
            <w:shd w:val="clear" w:color="auto" w:fill="auto"/>
          </w:tcPr>
          <w:p w14:paraId="631A2794" w14:textId="77777777" w:rsidR="00BE7674" w:rsidRPr="00007C30" w:rsidRDefault="00BE7674" w:rsidP="0061722F">
            <w:r>
              <w:t>2</w:t>
            </w:r>
          </w:p>
        </w:tc>
        <w:tc>
          <w:tcPr>
            <w:tcW w:w="6521" w:type="dxa"/>
            <w:tcBorders>
              <w:bottom w:val="single" w:sz="4" w:space="0" w:color="auto"/>
            </w:tcBorders>
            <w:shd w:val="clear" w:color="auto" w:fill="auto"/>
            <w:vAlign w:val="center"/>
          </w:tcPr>
          <w:p w14:paraId="7D6D3B4B" w14:textId="77777777" w:rsidR="00BE7674" w:rsidRPr="00642672" w:rsidRDefault="00BE7674" w:rsidP="0061722F">
            <w:pPr>
              <w:rPr>
                <w:b/>
                <w:u w:val="single"/>
              </w:rPr>
            </w:pPr>
            <w:r w:rsidRPr="00642672">
              <w:rPr>
                <w:b/>
                <w:u w:val="single"/>
              </w:rPr>
              <w:t>Za upravičence, ki niso naročniki po ZJN</w:t>
            </w:r>
          </w:p>
          <w:p w14:paraId="6288A6FA" w14:textId="77777777" w:rsidR="00BE7674" w:rsidRPr="00642672" w:rsidRDefault="00BE7674" w:rsidP="0061722F"/>
          <w:p w14:paraId="2F7AB30B" w14:textId="77777777" w:rsidR="00BE7674" w:rsidRPr="00642672" w:rsidRDefault="00BE7674" w:rsidP="0061722F">
            <w:pPr>
              <w:rPr>
                <w:rFonts w:eastAsia="Calibri"/>
              </w:rPr>
            </w:pPr>
            <w:r w:rsidRPr="00642672">
              <w:t xml:space="preserve">Ali je v postopku izbire izvajalca/dobavitelja </w:t>
            </w:r>
            <w:r>
              <w:t>končni prejemnik</w:t>
            </w:r>
            <w:r w:rsidRPr="00642672">
              <w:t xml:space="preserve"> ravnal </w:t>
            </w:r>
            <w:r w:rsidRPr="00642672">
              <w:rPr>
                <w:rFonts w:eastAsia="Calibri"/>
              </w:rPr>
              <w:t>v skladu s skrbnostjo dobrega gospodarja, temeljnimi načeli ZJN in pogodbo o sofinanciranju?</w:t>
            </w:r>
          </w:p>
          <w:p w14:paraId="113367E5" w14:textId="77777777" w:rsidR="00BE7674" w:rsidRPr="00642672" w:rsidRDefault="00BE7674" w:rsidP="0061722F">
            <w:pPr>
              <w:rPr>
                <w:rFonts w:eastAsia="Calibri"/>
              </w:rPr>
            </w:pPr>
          </w:p>
          <w:p w14:paraId="7C2566D2" w14:textId="77777777" w:rsidR="00BE7674" w:rsidRPr="00252CFA" w:rsidRDefault="00BE7674" w:rsidP="0061722F">
            <w:pPr>
              <w:keepNext w:val="0"/>
              <w:keepLines w:val="0"/>
              <w:contextualSpacing/>
              <w:rPr>
                <w:i/>
                <w:iCs/>
                <w:sz w:val="18"/>
                <w:szCs w:val="18"/>
              </w:rPr>
            </w:pPr>
            <w:r w:rsidRPr="00252CFA">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41E6940E" w14:textId="77777777" w:rsidR="00BE7674" w:rsidRPr="00252CFA" w:rsidRDefault="00BE7674" w:rsidP="0061722F">
            <w:pPr>
              <w:keepNext w:val="0"/>
              <w:keepLines w:val="0"/>
              <w:contextualSpacing/>
              <w:rPr>
                <w:i/>
                <w:iCs/>
                <w:sz w:val="18"/>
                <w:szCs w:val="18"/>
              </w:rPr>
            </w:pPr>
          </w:p>
          <w:p w14:paraId="45CAAA0A" w14:textId="77777777" w:rsidR="00BE7674" w:rsidRPr="00EA3291" w:rsidRDefault="00BE7674" w:rsidP="0061722F">
            <w:pPr>
              <w:keepNext w:val="0"/>
              <w:keepLines w:val="0"/>
              <w:contextualSpacing/>
              <w:rPr>
                <w:sz w:val="18"/>
                <w:szCs w:val="18"/>
              </w:rPr>
            </w:pPr>
            <w:r w:rsidRPr="00252CFA">
              <w:rPr>
                <w:i/>
                <w:iCs/>
                <w:sz w:val="18"/>
                <w:szCs w:val="18"/>
              </w:rPr>
              <w:t>Končni prejemnik lahko ravna tudi v skladu z lastnim internim pravilnikom, ki ureja to vrstno naročanje, v kolikor ga ima</w:t>
            </w:r>
            <w:r w:rsidRPr="00EA3291">
              <w:rPr>
                <w:rFonts w:eastAsia="Calibri"/>
                <w:i/>
                <w:sz w:val="18"/>
                <w:szCs w:val="18"/>
              </w:rPr>
              <w:t>)</w:t>
            </w:r>
          </w:p>
        </w:tc>
        <w:tc>
          <w:tcPr>
            <w:tcW w:w="2002" w:type="dxa"/>
            <w:tcBorders>
              <w:bottom w:val="single" w:sz="4" w:space="0" w:color="auto"/>
            </w:tcBorders>
            <w:shd w:val="clear" w:color="auto" w:fill="auto"/>
          </w:tcPr>
          <w:p w14:paraId="0AEA0A04" w14:textId="77777777" w:rsidR="00BE7674" w:rsidRPr="00007C30" w:rsidRDefault="00BE7674" w:rsidP="0061722F"/>
          <w:p w14:paraId="4F8F00C3" w14:textId="77777777" w:rsidR="00BE7674" w:rsidRPr="00007C30" w:rsidRDefault="00BE7674" w:rsidP="0061722F"/>
          <w:p w14:paraId="3C1D135B"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N/R</w:t>
            </w:r>
          </w:p>
        </w:tc>
        <w:tc>
          <w:tcPr>
            <w:tcW w:w="1116" w:type="dxa"/>
            <w:tcBorders>
              <w:bottom w:val="single" w:sz="4" w:space="0" w:color="auto"/>
            </w:tcBorders>
            <w:shd w:val="clear" w:color="auto" w:fill="auto"/>
          </w:tcPr>
          <w:p w14:paraId="427C4DB8" w14:textId="77777777" w:rsidR="00BE7674" w:rsidRPr="00007C30" w:rsidRDefault="00BE7674" w:rsidP="0061722F"/>
        </w:tc>
      </w:tr>
    </w:tbl>
    <w:p w14:paraId="646F5AD2"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116"/>
      </w:tblGrid>
      <w:tr w:rsidR="00BE7674" w:rsidRPr="00007C30" w14:paraId="49DA6240" w14:textId="77777777" w:rsidTr="0061722F">
        <w:trPr>
          <w:trHeight w:hRule="exact" w:val="397"/>
        </w:trPr>
        <w:tc>
          <w:tcPr>
            <w:tcW w:w="9889" w:type="dxa"/>
            <w:gridSpan w:val="4"/>
            <w:shd w:val="clear" w:color="auto" w:fill="B8CCE4" w:themeFill="accent1" w:themeFillTint="66"/>
            <w:vAlign w:val="center"/>
          </w:tcPr>
          <w:p w14:paraId="1EFC2313" w14:textId="77777777" w:rsidR="00BE7674" w:rsidRPr="00511AB8" w:rsidRDefault="00BE7674" w:rsidP="0061722F">
            <w:pPr>
              <w:rPr>
                <w:b/>
              </w:rPr>
            </w:pPr>
            <w:r w:rsidRPr="00511AB8">
              <w:rPr>
                <w:b/>
              </w:rPr>
              <w:lastRenderedPageBreak/>
              <w:t>DVOJNO FINANCIRANJE</w:t>
            </w:r>
          </w:p>
        </w:tc>
      </w:tr>
      <w:tr w:rsidR="00BE7674" w:rsidRPr="00007C30" w14:paraId="6A66B101" w14:textId="77777777" w:rsidTr="0061722F">
        <w:tc>
          <w:tcPr>
            <w:tcW w:w="250" w:type="dxa"/>
            <w:tcBorders>
              <w:bottom w:val="single" w:sz="4" w:space="0" w:color="auto"/>
            </w:tcBorders>
            <w:shd w:val="clear" w:color="auto" w:fill="auto"/>
          </w:tcPr>
          <w:p w14:paraId="59F7FCA0" w14:textId="77777777" w:rsidR="00BE7674" w:rsidRPr="00007C30" w:rsidRDefault="00BE7674" w:rsidP="0061722F">
            <w:r>
              <w:t>1</w:t>
            </w:r>
          </w:p>
        </w:tc>
        <w:tc>
          <w:tcPr>
            <w:tcW w:w="6521" w:type="dxa"/>
            <w:tcBorders>
              <w:bottom w:val="single" w:sz="4" w:space="0" w:color="auto"/>
            </w:tcBorders>
            <w:shd w:val="clear" w:color="auto" w:fill="auto"/>
            <w:vAlign w:val="center"/>
          </w:tcPr>
          <w:p w14:paraId="19A37BFD" w14:textId="77777777" w:rsidR="00BE7674" w:rsidRDefault="00BE7674" w:rsidP="0061722F">
            <w:r>
              <w:t xml:space="preserve">Ali je končni prejemnik predložil </w:t>
            </w:r>
            <w:r w:rsidRPr="007C08FC">
              <w:t>verodostojn</w:t>
            </w:r>
            <w:r>
              <w:t>o</w:t>
            </w:r>
            <w:r w:rsidRPr="007C08FC">
              <w:t xml:space="preserve"> in podpisan</w:t>
            </w:r>
            <w:r>
              <w:t>o</w:t>
            </w:r>
            <w:r w:rsidRPr="007C08FC">
              <w:t xml:space="preserve"> izjav</w:t>
            </w:r>
            <w:r>
              <w:t>o</w:t>
            </w:r>
            <w:r w:rsidRPr="007C08FC">
              <w:t>, da istih stroškov in izdatkov ni in ne bo uveljavljal v okviru drugih programov EU ali jih financiral z nacionalnimi sredstvi</w:t>
            </w:r>
            <w:r>
              <w:t>?</w:t>
            </w:r>
            <w:r w:rsidRPr="007C08FC">
              <w:t xml:space="preserve"> </w:t>
            </w:r>
          </w:p>
          <w:p w14:paraId="2FD86809" w14:textId="77777777" w:rsidR="00BE7674" w:rsidRDefault="00BE7674" w:rsidP="0061722F"/>
          <w:p w14:paraId="1C1BF3EB" w14:textId="77777777" w:rsidR="00BE7674" w:rsidRDefault="00BE7674" w:rsidP="0061722F">
            <w:pPr>
              <w:rPr>
                <w:i/>
                <w:sz w:val="18"/>
                <w:szCs w:val="18"/>
              </w:rPr>
            </w:pPr>
            <w:r>
              <w:rPr>
                <w:i/>
                <w:sz w:val="18"/>
                <w:szCs w:val="18"/>
              </w:rPr>
              <w:t>(</w:t>
            </w:r>
            <w:r w:rsidRPr="007C08FC">
              <w:rPr>
                <w:i/>
                <w:sz w:val="18"/>
                <w:szCs w:val="18"/>
              </w:rPr>
              <w:t>Preveri se prvič. Izjava zajeta v vlogi/razpisni dokumentaciji ipd.);</w:t>
            </w:r>
          </w:p>
          <w:p w14:paraId="77693F42" w14:textId="77777777" w:rsidR="00BE7674" w:rsidRPr="00511AB8" w:rsidRDefault="00BE7674" w:rsidP="0061722F"/>
        </w:tc>
        <w:tc>
          <w:tcPr>
            <w:tcW w:w="2002" w:type="dxa"/>
            <w:tcBorders>
              <w:bottom w:val="single" w:sz="4" w:space="0" w:color="auto"/>
            </w:tcBorders>
            <w:shd w:val="clear" w:color="auto" w:fill="auto"/>
          </w:tcPr>
          <w:p w14:paraId="1BACAC5B"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c>
          <w:tcPr>
            <w:tcW w:w="1116" w:type="dxa"/>
            <w:tcBorders>
              <w:bottom w:val="single" w:sz="4" w:space="0" w:color="auto"/>
            </w:tcBorders>
            <w:shd w:val="clear" w:color="auto" w:fill="auto"/>
          </w:tcPr>
          <w:p w14:paraId="4A5CEFC2" w14:textId="77777777" w:rsidR="00BE7674" w:rsidRPr="00007C30" w:rsidRDefault="00BE7674" w:rsidP="0061722F"/>
        </w:tc>
      </w:tr>
      <w:tr w:rsidR="00BE7674" w:rsidRPr="00007C30" w14:paraId="62D1C8C2" w14:textId="77777777" w:rsidTr="0061722F">
        <w:tc>
          <w:tcPr>
            <w:tcW w:w="250" w:type="dxa"/>
            <w:tcBorders>
              <w:bottom w:val="single" w:sz="4" w:space="0" w:color="auto"/>
            </w:tcBorders>
            <w:shd w:val="clear" w:color="auto" w:fill="auto"/>
          </w:tcPr>
          <w:p w14:paraId="00A150CE" w14:textId="77777777" w:rsidR="00BE7674" w:rsidRPr="00007C30" w:rsidRDefault="00BE7674" w:rsidP="0061722F">
            <w:r>
              <w:t>2</w:t>
            </w:r>
          </w:p>
        </w:tc>
        <w:tc>
          <w:tcPr>
            <w:tcW w:w="6521" w:type="dxa"/>
            <w:tcBorders>
              <w:bottom w:val="single" w:sz="4" w:space="0" w:color="auto"/>
            </w:tcBorders>
            <w:shd w:val="clear" w:color="auto" w:fill="auto"/>
            <w:vAlign w:val="center"/>
          </w:tcPr>
          <w:p w14:paraId="47A58F5B" w14:textId="77777777" w:rsidR="00BE7674" w:rsidRPr="00511AB8" w:rsidRDefault="00BE7674" w:rsidP="0061722F">
            <w:r w:rsidRPr="00511AB8">
              <w:t xml:space="preserve">Pri preverjanju obstoja dvojnega financiranja </w:t>
            </w:r>
            <w:r>
              <w:t xml:space="preserve">ukrepa </w:t>
            </w:r>
            <w:r w:rsidRPr="00511AB8">
              <w:t xml:space="preserve">iz drugih programov Unije ali nacionalnih programov ter iz drugih programskih obdobij </w:t>
            </w:r>
            <w:r w:rsidRPr="00511AB8">
              <w:rPr>
                <w:b/>
                <w:u w:val="single"/>
              </w:rPr>
              <w:t>ni bilo</w:t>
            </w:r>
            <w:r w:rsidRPr="00511AB8">
              <w:t xml:space="preserve"> odkritega suma dvojnega financiranja posameznih stroškov </w:t>
            </w:r>
            <w:r>
              <w:t>projekta</w:t>
            </w:r>
            <w:r w:rsidRPr="00511AB8">
              <w:t>.</w:t>
            </w:r>
          </w:p>
          <w:p w14:paraId="35796975" w14:textId="77777777" w:rsidR="00BE7674" w:rsidRPr="00511AB8" w:rsidRDefault="00BE7674" w:rsidP="0061722F"/>
          <w:p w14:paraId="0DCF72D1" w14:textId="77777777" w:rsidR="00BE7674" w:rsidRPr="00511AB8" w:rsidRDefault="00BE7674" w:rsidP="0061722F">
            <w:pPr>
              <w:rPr>
                <w:bCs/>
                <w:color w:val="4F81BD"/>
              </w:rPr>
            </w:pPr>
            <w:r w:rsidRPr="00A753BF">
              <w:rPr>
                <w:i/>
                <w:sz w:val="18"/>
                <w:szCs w:val="18"/>
              </w:rPr>
              <w:t>(Preverja se npr. ločeno knjigovodstvo, program Erar, e-MA, MFERAC idr.)</w:t>
            </w:r>
          </w:p>
        </w:tc>
        <w:tc>
          <w:tcPr>
            <w:tcW w:w="2002" w:type="dxa"/>
            <w:tcBorders>
              <w:bottom w:val="single" w:sz="4" w:space="0" w:color="auto"/>
            </w:tcBorders>
            <w:shd w:val="clear" w:color="auto" w:fill="auto"/>
          </w:tcPr>
          <w:p w14:paraId="6A747013"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c>
          <w:tcPr>
            <w:tcW w:w="1116" w:type="dxa"/>
            <w:tcBorders>
              <w:bottom w:val="single" w:sz="4" w:space="0" w:color="auto"/>
            </w:tcBorders>
            <w:shd w:val="clear" w:color="auto" w:fill="auto"/>
          </w:tcPr>
          <w:p w14:paraId="0FFC72EE" w14:textId="77777777" w:rsidR="00BE7674" w:rsidRPr="00007C30" w:rsidRDefault="00BE7674" w:rsidP="0061722F"/>
        </w:tc>
      </w:tr>
      <w:tr w:rsidR="00BE7674" w:rsidRPr="00007C30" w14:paraId="663D451B" w14:textId="77777777" w:rsidTr="0061722F">
        <w:trPr>
          <w:trHeight w:hRule="exact" w:val="397"/>
        </w:trPr>
        <w:tc>
          <w:tcPr>
            <w:tcW w:w="9889" w:type="dxa"/>
            <w:gridSpan w:val="4"/>
            <w:shd w:val="clear" w:color="auto" w:fill="B8CCE4" w:themeFill="accent1" w:themeFillTint="66"/>
            <w:vAlign w:val="center"/>
          </w:tcPr>
          <w:p w14:paraId="250FB270" w14:textId="77777777" w:rsidR="00BE7674" w:rsidRPr="00007C30" w:rsidRDefault="00BE7674" w:rsidP="0061722F">
            <w:pPr>
              <w:rPr>
                <w:b/>
              </w:rPr>
            </w:pPr>
            <w:r w:rsidRPr="00007C30">
              <w:rPr>
                <w:b/>
              </w:rPr>
              <w:t>SUMI GOLJUFIJ</w:t>
            </w:r>
            <w:r>
              <w:rPr>
                <w:b/>
              </w:rPr>
              <w:t xml:space="preserve"> in NASPROTJE INTERESOV</w:t>
            </w:r>
          </w:p>
        </w:tc>
      </w:tr>
      <w:tr w:rsidR="00BE7674" w:rsidRPr="00007C30" w14:paraId="06518E4D" w14:textId="77777777" w:rsidTr="0061722F">
        <w:tc>
          <w:tcPr>
            <w:tcW w:w="250" w:type="dxa"/>
            <w:shd w:val="clear" w:color="auto" w:fill="auto"/>
          </w:tcPr>
          <w:p w14:paraId="57911584" w14:textId="77777777" w:rsidR="00BE7674" w:rsidRPr="00007C30" w:rsidRDefault="00BE7674" w:rsidP="0061722F">
            <w:r>
              <w:t>1</w:t>
            </w:r>
          </w:p>
        </w:tc>
        <w:tc>
          <w:tcPr>
            <w:tcW w:w="6521" w:type="dxa"/>
            <w:shd w:val="clear" w:color="auto" w:fill="auto"/>
            <w:vAlign w:val="center"/>
          </w:tcPr>
          <w:p w14:paraId="73F35AB1" w14:textId="77777777" w:rsidR="00BE7674" w:rsidRDefault="00BE7674" w:rsidP="0061722F">
            <w:r w:rsidRPr="00007C30">
              <w:t xml:space="preserve">Pri preverjanju listin, povezav med udeleženci v izvajanju </w:t>
            </w:r>
            <w:r>
              <w:t>projekta</w:t>
            </w:r>
            <w:r w:rsidRPr="00007C30">
              <w:t xml:space="preserve"> in dokazil o dejanskem obstoju predmeta financiranja ni bilo ugotovljeno karkoli, kar bi lahko vodilo k sumu goljufije.</w:t>
            </w:r>
          </w:p>
          <w:p w14:paraId="59EB2E29" w14:textId="77777777" w:rsidR="00BE7674" w:rsidRPr="00007C30" w:rsidDel="003B3226" w:rsidRDefault="00BE7674" w:rsidP="0061722F"/>
        </w:tc>
        <w:tc>
          <w:tcPr>
            <w:tcW w:w="2002" w:type="dxa"/>
            <w:shd w:val="clear" w:color="auto" w:fill="auto"/>
          </w:tcPr>
          <w:p w14:paraId="2E56D075" w14:textId="77777777" w:rsidR="00BE7674" w:rsidRDefault="00BE7674" w:rsidP="0061722F">
            <w:pPr>
              <w:jc w:val="center"/>
            </w:pPr>
          </w:p>
          <w:p w14:paraId="5387F21E"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c>
          <w:tcPr>
            <w:tcW w:w="1116" w:type="dxa"/>
            <w:shd w:val="clear" w:color="auto" w:fill="auto"/>
          </w:tcPr>
          <w:p w14:paraId="21604C08" w14:textId="77777777" w:rsidR="00BE7674" w:rsidRPr="00007C30" w:rsidRDefault="00BE7674" w:rsidP="0061722F"/>
        </w:tc>
      </w:tr>
    </w:tbl>
    <w:p w14:paraId="01CCC6B7"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116"/>
      </w:tblGrid>
      <w:tr w:rsidR="00BE7674" w:rsidRPr="00007C30" w14:paraId="3ECD27C2" w14:textId="77777777" w:rsidTr="0061722F">
        <w:trPr>
          <w:trHeight w:hRule="exact" w:val="397"/>
        </w:trPr>
        <w:tc>
          <w:tcPr>
            <w:tcW w:w="9889" w:type="dxa"/>
            <w:gridSpan w:val="4"/>
            <w:shd w:val="clear" w:color="auto" w:fill="B8CCE4" w:themeFill="accent1" w:themeFillTint="66"/>
            <w:vAlign w:val="center"/>
          </w:tcPr>
          <w:p w14:paraId="27F00A70" w14:textId="77777777" w:rsidR="00BE7674" w:rsidRPr="00007C30" w:rsidRDefault="00BE7674" w:rsidP="0061722F">
            <w:pPr>
              <w:rPr>
                <w:b/>
                <w:bCs/>
              </w:rPr>
            </w:pPr>
            <w:r w:rsidRPr="687A1109">
              <w:rPr>
                <w:b/>
                <w:bCs/>
              </w:rPr>
              <w:t>DRUGA SPECIFIČNA PODROČJA</w:t>
            </w:r>
            <w:r w:rsidRPr="687A1109">
              <w:rPr>
                <w:rStyle w:val="Sprotnaopomba-sklic"/>
                <w:b/>
                <w:bCs/>
              </w:rPr>
              <w:footnoteReference w:id="34"/>
            </w:r>
          </w:p>
        </w:tc>
      </w:tr>
      <w:tr w:rsidR="00BE7674" w:rsidRPr="00007C30" w14:paraId="7E6069EE" w14:textId="77777777" w:rsidTr="0061722F">
        <w:tc>
          <w:tcPr>
            <w:tcW w:w="250" w:type="dxa"/>
            <w:shd w:val="clear" w:color="auto" w:fill="auto"/>
          </w:tcPr>
          <w:p w14:paraId="5F7B0961" w14:textId="77777777" w:rsidR="00BE7674" w:rsidRPr="00007C30" w:rsidRDefault="00BE7674" w:rsidP="0061722F">
            <w:r>
              <w:t>1</w:t>
            </w:r>
          </w:p>
        </w:tc>
        <w:tc>
          <w:tcPr>
            <w:tcW w:w="6521" w:type="dxa"/>
            <w:shd w:val="clear" w:color="auto" w:fill="auto"/>
            <w:vAlign w:val="center"/>
          </w:tcPr>
          <w:p w14:paraId="0E23A828" w14:textId="77777777" w:rsidR="00BE7674" w:rsidRDefault="00BE7674" w:rsidP="0061722F">
            <w:r>
              <w:t xml:space="preserve">Upoštevana pravila državnih pomoči in/ali pravilo »de </w:t>
            </w:r>
            <w:proofErr w:type="spellStart"/>
            <w:r>
              <w:t>minimis</w:t>
            </w:r>
            <w:proofErr w:type="spellEnd"/>
            <w:r>
              <w:t>«?</w:t>
            </w:r>
          </w:p>
          <w:p w14:paraId="08F6B8D0" w14:textId="77777777" w:rsidR="00BE7674" w:rsidRDefault="00BE7674" w:rsidP="0061722F"/>
          <w:p w14:paraId="7C1CB277" w14:textId="77777777" w:rsidR="00BE7674" w:rsidRPr="00A753BF" w:rsidRDefault="00BE7674" w:rsidP="0061722F">
            <w:pPr>
              <w:rPr>
                <w:i/>
                <w:sz w:val="18"/>
                <w:szCs w:val="18"/>
              </w:rPr>
            </w:pPr>
            <w:r w:rsidRPr="00A753B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A753BF">
              <w:rPr>
                <w:i/>
                <w:sz w:val="18"/>
                <w:szCs w:val="18"/>
              </w:rPr>
              <w:t>minimis</w:t>
            </w:r>
            <w:proofErr w:type="spellEnd"/>
            <w:r w:rsidRPr="00A753BF">
              <w:rPr>
                <w:i/>
                <w:sz w:val="18"/>
                <w:szCs w:val="18"/>
              </w:rPr>
              <w:t xml:space="preserve">« </w:t>
            </w:r>
            <w:proofErr w:type="spellStart"/>
            <w:r w:rsidRPr="00A753BF">
              <w:rPr>
                <w:i/>
                <w:sz w:val="18"/>
                <w:szCs w:val="18"/>
              </w:rPr>
              <w:t>idr</w:t>
            </w:r>
            <w:proofErr w:type="spellEnd"/>
            <w:r w:rsidRPr="00A753BF">
              <w:rPr>
                <w:i/>
                <w:sz w:val="18"/>
                <w:szCs w:val="18"/>
              </w:rPr>
              <w:t>…)</w:t>
            </w:r>
          </w:p>
          <w:p w14:paraId="73F77431" w14:textId="77777777" w:rsidR="00BE7674" w:rsidRPr="00007C30" w:rsidDel="003B3226" w:rsidRDefault="00BE7674" w:rsidP="0061722F"/>
        </w:tc>
        <w:tc>
          <w:tcPr>
            <w:tcW w:w="2002" w:type="dxa"/>
            <w:shd w:val="clear" w:color="auto" w:fill="auto"/>
          </w:tcPr>
          <w:p w14:paraId="77316A78" w14:textId="77777777" w:rsidR="00BE7674" w:rsidRDefault="00BE7674" w:rsidP="0061722F"/>
          <w:p w14:paraId="3DCE625F"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N/R</w:t>
            </w:r>
          </w:p>
        </w:tc>
        <w:tc>
          <w:tcPr>
            <w:tcW w:w="1116" w:type="dxa"/>
            <w:shd w:val="clear" w:color="auto" w:fill="auto"/>
          </w:tcPr>
          <w:p w14:paraId="31A0BC31" w14:textId="77777777" w:rsidR="00BE7674" w:rsidRPr="00007C30" w:rsidRDefault="00BE7674" w:rsidP="0061722F"/>
        </w:tc>
      </w:tr>
      <w:tr w:rsidR="00BE7674" w:rsidRPr="00007C30" w14:paraId="57EE2F75" w14:textId="77777777" w:rsidTr="0061722F">
        <w:tc>
          <w:tcPr>
            <w:tcW w:w="250" w:type="dxa"/>
            <w:shd w:val="clear" w:color="auto" w:fill="auto"/>
          </w:tcPr>
          <w:p w14:paraId="53CCD043" w14:textId="77777777" w:rsidR="00BE7674" w:rsidRDefault="00BE7674" w:rsidP="0061722F">
            <w:r>
              <w:t>2</w:t>
            </w:r>
          </w:p>
        </w:tc>
        <w:tc>
          <w:tcPr>
            <w:tcW w:w="6521" w:type="dxa"/>
            <w:shd w:val="clear" w:color="auto" w:fill="auto"/>
            <w:vAlign w:val="center"/>
          </w:tcPr>
          <w:p w14:paraId="735E7D78" w14:textId="77777777" w:rsidR="00BE7674" w:rsidRDefault="00BE7674" w:rsidP="0061722F">
            <w:r>
              <w:t>Upoštevana okoljevarstvena pravila?</w:t>
            </w:r>
          </w:p>
          <w:p w14:paraId="0B004A5A" w14:textId="77777777" w:rsidR="00BE7674" w:rsidRDefault="00BE7674" w:rsidP="0061722F"/>
          <w:p w14:paraId="25310596" w14:textId="77777777" w:rsidR="00BE7674" w:rsidRPr="00A753BF" w:rsidRDefault="00BE7674" w:rsidP="0061722F">
            <w:pPr>
              <w:rPr>
                <w:i/>
                <w:sz w:val="18"/>
                <w:szCs w:val="18"/>
              </w:rPr>
            </w:pPr>
            <w:r w:rsidRPr="00A753BF">
              <w:rPr>
                <w:i/>
                <w:sz w:val="18"/>
                <w:szCs w:val="18"/>
              </w:rPr>
              <w:t xml:space="preserve">(kot npr.: končni prejemnik je pri izvedbi ukrepa pridobil vsa dovoljenja/mnenja/soglasja na področju varovanja okolja, ki so bila zahtevana pri JR/JP, ob Vlogi, po zakonodaji ipd. …) </w:t>
            </w:r>
          </w:p>
          <w:p w14:paraId="64B00962" w14:textId="77777777" w:rsidR="00BE7674" w:rsidRDefault="00BE7674" w:rsidP="0061722F"/>
        </w:tc>
        <w:tc>
          <w:tcPr>
            <w:tcW w:w="2002" w:type="dxa"/>
            <w:shd w:val="clear" w:color="auto" w:fill="auto"/>
          </w:tcPr>
          <w:p w14:paraId="5064CFCA" w14:textId="77777777" w:rsidR="00BE7674" w:rsidRDefault="00BE7674" w:rsidP="0061722F"/>
          <w:p w14:paraId="46845465"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N/R</w:t>
            </w:r>
          </w:p>
        </w:tc>
        <w:tc>
          <w:tcPr>
            <w:tcW w:w="1116" w:type="dxa"/>
            <w:shd w:val="clear" w:color="auto" w:fill="auto"/>
          </w:tcPr>
          <w:p w14:paraId="5DA682A0" w14:textId="77777777" w:rsidR="00BE7674" w:rsidRPr="00007C30" w:rsidRDefault="00BE7674" w:rsidP="0061722F"/>
        </w:tc>
      </w:tr>
      <w:tr w:rsidR="00BE7674" w:rsidRPr="00007C30" w14:paraId="6CB319B2" w14:textId="77777777" w:rsidTr="0061722F">
        <w:tc>
          <w:tcPr>
            <w:tcW w:w="250" w:type="dxa"/>
            <w:tcBorders>
              <w:bottom w:val="single" w:sz="4" w:space="0" w:color="auto"/>
            </w:tcBorders>
            <w:shd w:val="clear" w:color="auto" w:fill="auto"/>
          </w:tcPr>
          <w:p w14:paraId="679F7497" w14:textId="77777777" w:rsidR="00BE7674" w:rsidRDefault="00BE7674" w:rsidP="0061722F"/>
          <w:p w14:paraId="6B48C3EE" w14:textId="77777777" w:rsidR="00BE7674" w:rsidRPr="00007C30" w:rsidRDefault="00BE7674" w:rsidP="0061722F">
            <w:r>
              <w:t>3</w:t>
            </w:r>
          </w:p>
        </w:tc>
        <w:tc>
          <w:tcPr>
            <w:tcW w:w="6521" w:type="dxa"/>
            <w:tcBorders>
              <w:bottom w:val="single" w:sz="4" w:space="0" w:color="auto"/>
            </w:tcBorders>
            <w:shd w:val="clear" w:color="auto" w:fill="auto"/>
            <w:vAlign w:val="center"/>
          </w:tcPr>
          <w:p w14:paraId="6191840F" w14:textId="77777777" w:rsidR="00BE7674" w:rsidRDefault="00BE7674" w:rsidP="0061722F"/>
          <w:p w14:paraId="2684245E" w14:textId="77777777" w:rsidR="00BE7674" w:rsidRPr="00511AB8" w:rsidRDefault="00BE7674" w:rsidP="0061722F">
            <w:r>
              <w:t>Upoštevana</w:t>
            </w:r>
            <w:r w:rsidRPr="00511AB8">
              <w:t xml:space="preserve"> pravila glede enakih možnosti in nediskriminacije?</w:t>
            </w:r>
          </w:p>
          <w:p w14:paraId="3673F9B9" w14:textId="77777777" w:rsidR="00BE7674" w:rsidRPr="00511AB8" w:rsidRDefault="00BE7674" w:rsidP="0061722F"/>
        </w:tc>
        <w:tc>
          <w:tcPr>
            <w:tcW w:w="2002" w:type="dxa"/>
            <w:tcBorders>
              <w:bottom w:val="single" w:sz="4" w:space="0" w:color="auto"/>
            </w:tcBorders>
            <w:shd w:val="clear" w:color="auto" w:fill="auto"/>
          </w:tcPr>
          <w:p w14:paraId="1A40044D" w14:textId="77777777" w:rsidR="00BE7674" w:rsidRDefault="00BE7674" w:rsidP="0061722F"/>
          <w:p w14:paraId="24F1CC80"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N/R</w:t>
            </w:r>
          </w:p>
        </w:tc>
        <w:tc>
          <w:tcPr>
            <w:tcW w:w="1116" w:type="dxa"/>
            <w:tcBorders>
              <w:bottom w:val="single" w:sz="4" w:space="0" w:color="auto"/>
            </w:tcBorders>
            <w:shd w:val="clear" w:color="auto" w:fill="auto"/>
          </w:tcPr>
          <w:p w14:paraId="6B3F0BC3" w14:textId="77777777" w:rsidR="00BE7674" w:rsidRPr="00007C30" w:rsidRDefault="00BE7674" w:rsidP="0061722F"/>
        </w:tc>
      </w:tr>
    </w:tbl>
    <w:p w14:paraId="2DEDA432" w14:textId="77777777" w:rsidR="00BE7674" w:rsidRDefault="00BE7674" w:rsidP="00BE7674"/>
    <w:p w14:paraId="10C0E69D"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13"/>
        <w:gridCol w:w="1105"/>
      </w:tblGrid>
      <w:tr w:rsidR="00BE7674" w:rsidRPr="00007C30" w14:paraId="017BCE89" w14:textId="77777777" w:rsidTr="0061722F">
        <w:trPr>
          <w:trHeight w:hRule="exact" w:val="397"/>
        </w:trPr>
        <w:tc>
          <w:tcPr>
            <w:tcW w:w="9889" w:type="dxa"/>
            <w:gridSpan w:val="4"/>
            <w:tcBorders>
              <w:bottom w:val="single" w:sz="4" w:space="0" w:color="auto"/>
            </w:tcBorders>
            <w:shd w:val="clear" w:color="auto" w:fill="FBD4B4" w:themeFill="accent6" w:themeFillTint="66"/>
            <w:vAlign w:val="center"/>
          </w:tcPr>
          <w:p w14:paraId="535BBD59" w14:textId="77777777" w:rsidR="00BE7674" w:rsidRPr="00007C30" w:rsidRDefault="00BE7674" w:rsidP="0061722F">
            <w:pPr>
              <w:rPr>
                <w:b/>
              </w:rPr>
            </w:pPr>
            <w:r w:rsidRPr="00007C30">
              <w:rPr>
                <w:b/>
              </w:rPr>
              <w:t>I</w:t>
            </w:r>
            <w:r>
              <w:rPr>
                <w:b/>
              </w:rPr>
              <w:t>V</w:t>
            </w:r>
            <w:r w:rsidRPr="00007C30">
              <w:rPr>
                <w:b/>
              </w:rPr>
              <w:t xml:space="preserve">. DEL: </w:t>
            </w:r>
            <w:r>
              <w:rPr>
                <w:b/>
              </w:rPr>
              <w:t>OBVEŠČANJE IN KOMUNICIRANJE ter REVIZIJSKA SLED</w:t>
            </w:r>
          </w:p>
        </w:tc>
      </w:tr>
      <w:tr w:rsidR="00BE7674" w:rsidRPr="00007C30" w14:paraId="282CCFF3" w14:textId="77777777" w:rsidTr="0061722F">
        <w:trPr>
          <w:trHeight w:hRule="exact" w:val="397"/>
        </w:trPr>
        <w:tc>
          <w:tcPr>
            <w:tcW w:w="9889" w:type="dxa"/>
            <w:gridSpan w:val="4"/>
            <w:shd w:val="clear" w:color="auto" w:fill="B8CCE4" w:themeFill="accent1" w:themeFillTint="66"/>
            <w:vAlign w:val="center"/>
          </w:tcPr>
          <w:p w14:paraId="05AF1106" w14:textId="77777777" w:rsidR="00BE7674" w:rsidRPr="00007C30" w:rsidRDefault="00BE7674" w:rsidP="0061722F">
            <w:pPr>
              <w:rPr>
                <w:b/>
              </w:rPr>
            </w:pPr>
            <w:r w:rsidRPr="00007C30">
              <w:rPr>
                <w:b/>
              </w:rPr>
              <w:t>OBVEŠČANJE IN KOMUNICIRANJE</w:t>
            </w:r>
          </w:p>
        </w:tc>
      </w:tr>
      <w:tr w:rsidR="00BE7674" w:rsidRPr="00511AB8" w14:paraId="77F7A285" w14:textId="77777777" w:rsidTr="0061722F">
        <w:tc>
          <w:tcPr>
            <w:tcW w:w="250" w:type="dxa"/>
            <w:tcBorders>
              <w:bottom w:val="single" w:sz="4" w:space="0" w:color="auto"/>
            </w:tcBorders>
            <w:shd w:val="clear" w:color="auto" w:fill="auto"/>
          </w:tcPr>
          <w:p w14:paraId="5A32682A" w14:textId="77777777" w:rsidR="00BE7674" w:rsidRPr="00511AB8" w:rsidRDefault="00BE7674" w:rsidP="0061722F">
            <w:r>
              <w:t>1</w:t>
            </w:r>
          </w:p>
        </w:tc>
        <w:tc>
          <w:tcPr>
            <w:tcW w:w="6521" w:type="dxa"/>
            <w:tcBorders>
              <w:bottom w:val="single" w:sz="4" w:space="0" w:color="auto"/>
            </w:tcBorders>
            <w:shd w:val="clear" w:color="auto" w:fill="auto"/>
            <w:vAlign w:val="center"/>
          </w:tcPr>
          <w:p w14:paraId="5AD2E75D" w14:textId="77777777" w:rsidR="00BE7674" w:rsidRPr="00511AB8" w:rsidRDefault="00BE7674" w:rsidP="0061722F">
            <w:r w:rsidRPr="00511AB8">
              <w:t xml:space="preserve">Ali so upoštevana Navodila </w:t>
            </w:r>
            <w:r>
              <w:t xml:space="preserve">koordinacijskega </w:t>
            </w:r>
            <w:r w:rsidRPr="00511AB8">
              <w:t>organa na področju komuniciranja?</w:t>
            </w:r>
            <w:r w:rsidRPr="00511AB8">
              <w:rPr>
                <w:i/>
              </w:rPr>
              <w:t xml:space="preserve"> </w:t>
            </w:r>
          </w:p>
        </w:tc>
        <w:tc>
          <w:tcPr>
            <w:tcW w:w="2013" w:type="dxa"/>
            <w:tcBorders>
              <w:bottom w:val="single" w:sz="4" w:space="0" w:color="auto"/>
            </w:tcBorders>
            <w:shd w:val="clear" w:color="auto" w:fill="auto"/>
          </w:tcPr>
          <w:p w14:paraId="6802C3AF" w14:textId="77777777" w:rsidR="00BE7674" w:rsidRPr="00511AB8" w:rsidRDefault="00BE7674" w:rsidP="0061722F">
            <w:r w:rsidRPr="00511AB8">
              <w:fldChar w:fldCharType="begin">
                <w:ffData>
                  <w:name w:val="Potrditev164"/>
                  <w:enabled/>
                  <w:calcOnExit w:val="0"/>
                  <w:checkBox>
                    <w:sizeAuto/>
                    <w:default w:val="0"/>
                  </w:checkBox>
                </w:ffData>
              </w:fldChar>
            </w:r>
            <w:r w:rsidRPr="00511AB8">
              <w:instrText xml:space="preserve"> FORMCHECKBOX </w:instrText>
            </w:r>
            <w:r w:rsidR="00C9386B">
              <w:fldChar w:fldCharType="separate"/>
            </w:r>
            <w:r w:rsidRPr="00511AB8">
              <w:fldChar w:fldCharType="end"/>
            </w:r>
            <w:r w:rsidRPr="00511AB8">
              <w:t xml:space="preserve">DA </w:t>
            </w:r>
            <w:r w:rsidRPr="00511AB8">
              <w:fldChar w:fldCharType="begin">
                <w:ffData>
                  <w:name w:val="Potrditev163"/>
                  <w:enabled/>
                  <w:calcOnExit w:val="0"/>
                  <w:checkBox>
                    <w:sizeAuto/>
                    <w:default w:val="0"/>
                  </w:checkBox>
                </w:ffData>
              </w:fldChar>
            </w:r>
            <w:r w:rsidRPr="00511AB8">
              <w:instrText xml:space="preserve"> FORMCHECKBOX </w:instrText>
            </w:r>
            <w:r w:rsidR="00C9386B">
              <w:fldChar w:fldCharType="separate"/>
            </w:r>
            <w:r w:rsidRPr="00511AB8">
              <w:fldChar w:fldCharType="end"/>
            </w:r>
            <w:r w:rsidRPr="00511AB8">
              <w:t xml:space="preserve"> NE </w:t>
            </w:r>
            <w:r w:rsidRPr="00511AB8">
              <w:fldChar w:fldCharType="begin">
                <w:ffData>
                  <w:name w:val="Potrditev163"/>
                  <w:enabled/>
                  <w:calcOnExit w:val="0"/>
                  <w:checkBox>
                    <w:sizeAuto/>
                    <w:default w:val="0"/>
                  </w:checkBox>
                </w:ffData>
              </w:fldChar>
            </w:r>
            <w:r w:rsidRPr="00511AB8">
              <w:instrText xml:space="preserve"> FORMCHECKBOX </w:instrText>
            </w:r>
            <w:r w:rsidR="00C9386B">
              <w:fldChar w:fldCharType="separate"/>
            </w:r>
            <w:r w:rsidRPr="00511AB8">
              <w:fldChar w:fldCharType="end"/>
            </w:r>
            <w:r w:rsidRPr="00511AB8">
              <w:t xml:space="preserve"> N/R</w:t>
            </w:r>
          </w:p>
        </w:tc>
        <w:tc>
          <w:tcPr>
            <w:tcW w:w="1105" w:type="dxa"/>
            <w:tcBorders>
              <w:bottom w:val="single" w:sz="4" w:space="0" w:color="auto"/>
            </w:tcBorders>
            <w:shd w:val="clear" w:color="auto" w:fill="auto"/>
          </w:tcPr>
          <w:p w14:paraId="4D19F5CD" w14:textId="77777777" w:rsidR="00BE7674" w:rsidRPr="00511AB8" w:rsidRDefault="00BE7674" w:rsidP="0061722F"/>
        </w:tc>
      </w:tr>
      <w:tr w:rsidR="00BE7674" w:rsidRPr="00007C30" w14:paraId="397F3E91" w14:textId="77777777" w:rsidTr="0061722F">
        <w:trPr>
          <w:trHeight w:hRule="exact" w:val="397"/>
        </w:trPr>
        <w:tc>
          <w:tcPr>
            <w:tcW w:w="9889" w:type="dxa"/>
            <w:gridSpan w:val="4"/>
            <w:shd w:val="clear" w:color="auto" w:fill="B8CCE4" w:themeFill="accent1" w:themeFillTint="66"/>
            <w:vAlign w:val="center"/>
          </w:tcPr>
          <w:p w14:paraId="7222BB7A" w14:textId="77777777" w:rsidR="00BE7674" w:rsidRPr="00007C30" w:rsidRDefault="00BE7674" w:rsidP="0061722F">
            <w:pPr>
              <w:rPr>
                <w:b/>
              </w:rPr>
            </w:pPr>
            <w:r w:rsidRPr="00007C30">
              <w:rPr>
                <w:b/>
              </w:rPr>
              <w:t>REVIZIJSKA SLED</w:t>
            </w:r>
          </w:p>
        </w:tc>
      </w:tr>
      <w:tr w:rsidR="00BE7674" w:rsidRPr="00007C30" w14:paraId="3986DEE8" w14:textId="77777777" w:rsidTr="0061722F">
        <w:tc>
          <w:tcPr>
            <w:tcW w:w="250" w:type="dxa"/>
            <w:shd w:val="clear" w:color="auto" w:fill="auto"/>
          </w:tcPr>
          <w:p w14:paraId="61901545" w14:textId="77777777" w:rsidR="00BE7674" w:rsidRDefault="00BE7674" w:rsidP="0061722F"/>
          <w:p w14:paraId="6F8CD4AD" w14:textId="77777777" w:rsidR="00BE7674" w:rsidRPr="00007C30" w:rsidRDefault="00BE7674" w:rsidP="0061722F">
            <w:r>
              <w:t>1</w:t>
            </w:r>
          </w:p>
        </w:tc>
        <w:tc>
          <w:tcPr>
            <w:tcW w:w="6521" w:type="dxa"/>
            <w:shd w:val="clear" w:color="auto" w:fill="auto"/>
            <w:vAlign w:val="center"/>
          </w:tcPr>
          <w:p w14:paraId="08C7DE2C" w14:textId="77777777" w:rsidR="00BE7674" w:rsidRDefault="00BE7674" w:rsidP="0061722F"/>
          <w:p w14:paraId="76A2F20E" w14:textId="77777777" w:rsidR="00BE7674" w:rsidRDefault="00BE7674" w:rsidP="0061722F">
            <w:r w:rsidRPr="00007C30">
              <w:t>Ali je zagotovljena revizijska sled?</w:t>
            </w:r>
          </w:p>
          <w:p w14:paraId="642D0C81" w14:textId="77777777" w:rsidR="00BE7674" w:rsidRPr="00007C30" w:rsidRDefault="00BE7674" w:rsidP="0061722F">
            <w:pPr>
              <w:rPr>
                <w:bCs/>
              </w:rPr>
            </w:pPr>
          </w:p>
        </w:tc>
        <w:tc>
          <w:tcPr>
            <w:tcW w:w="2013" w:type="dxa"/>
            <w:shd w:val="clear" w:color="auto" w:fill="auto"/>
          </w:tcPr>
          <w:p w14:paraId="2F458FCC" w14:textId="77777777" w:rsidR="00BE7674" w:rsidRDefault="00BE7674" w:rsidP="0061722F">
            <w:pPr>
              <w:jc w:val="center"/>
            </w:pPr>
          </w:p>
          <w:p w14:paraId="1AAA6445"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c>
          <w:tcPr>
            <w:tcW w:w="1105" w:type="dxa"/>
            <w:shd w:val="clear" w:color="auto" w:fill="auto"/>
          </w:tcPr>
          <w:p w14:paraId="15D578C5" w14:textId="77777777" w:rsidR="00BE7674" w:rsidRPr="00007C30" w:rsidRDefault="00BE7674" w:rsidP="0061722F"/>
        </w:tc>
      </w:tr>
    </w:tbl>
    <w:p w14:paraId="06222CBF"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3112"/>
        <w:gridCol w:w="6"/>
      </w:tblGrid>
      <w:tr w:rsidR="00BE7674" w:rsidRPr="00007C30" w14:paraId="7B56DE53" w14:textId="77777777" w:rsidTr="0061722F">
        <w:trPr>
          <w:trHeight w:val="380"/>
        </w:trPr>
        <w:tc>
          <w:tcPr>
            <w:tcW w:w="9889" w:type="dxa"/>
            <w:gridSpan w:val="4"/>
            <w:shd w:val="clear" w:color="auto" w:fill="D99594" w:themeFill="accent2" w:themeFillTint="99"/>
            <w:vAlign w:val="center"/>
          </w:tcPr>
          <w:p w14:paraId="681B5348" w14:textId="77777777" w:rsidR="00BE7674" w:rsidRPr="00007C30" w:rsidRDefault="00BE7674" w:rsidP="0061722F">
            <w:pPr>
              <w:rPr>
                <w:b/>
              </w:rPr>
            </w:pPr>
            <w:r w:rsidRPr="00007C30">
              <w:rPr>
                <w:b/>
              </w:rPr>
              <w:lastRenderedPageBreak/>
              <w:t xml:space="preserve">V. DEL: DOPOLNITEV/ZAVRNITEV/POTRDITEV </w:t>
            </w:r>
            <w:r>
              <w:rPr>
                <w:b/>
              </w:rPr>
              <w:t>VLOGE</w:t>
            </w:r>
            <w:r w:rsidRPr="00007C30">
              <w:rPr>
                <w:b/>
              </w:rPr>
              <w:t xml:space="preserve"> ZA IZPLAČILO</w:t>
            </w:r>
          </w:p>
        </w:tc>
      </w:tr>
      <w:tr w:rsidR="00BE7674" w:rsidRPr="00007C30" w14:paraId="3355AF15" w14:textId="77777777" w:rsidTr="0061722F">
        <w:trPr>
          <w:gridAfter w:val="1"/>
          <w:wAfter w:w="6" w:type="dxa"/>
          <w:trHeight w:hRule="exact" w:val="284"/>
        </w:trPr>
        <w:tc>
          <w:tcPr>
            <w:tcW w:w="250" w:type="dxa"/>
            <w:vMerge w:val="restart"/>
            <w:shd w:val="clear" w:color="auto" w:fill="auto"/>
          </w:tcPr>
          <w:p w14:paraId="4E9C08F1" w14:textId="77777777" w:rsidR="00BE7674" w:rsidRPr="00007C30" w:rsidRDefault="00BE7674" w:rsidP="0061722F">
            <w:r>
              <w:t>1</w:t>
            </w:r>
          </w:p>
        </w:tc>
        <w:tc>
          <w:tcPr>
            <w:tcW w:w="6521" w:type="dxa"/>
            <w:shd w:val="clear" w:color="auto" w:fill="B8CCE4" w:themeFill="accent1" w:themeFillTint="66"/>
            <w:vAlign w:val="center"/>
          </w:tcPr>
          <w:p w14:paraId="530FE9E1" w14:textId="77777777" w:rsidR="00BE7674" w:rsidRPr="00007C30" w:rsidRDefault="00BE7674" w:rsidP="0061722F">
            <w:pPr>
              <w:rPr>
                <w:bCs/>
                <w:color w:val="FF0000"/>
                <w:sz w:val="18"/>
                <w:szCs w:val="18"/>
              </w:rPr>
            </w:pPr>
            <w:r>
              <w:rPr>
                <w:b/>
                <w:bCs/>
              </w:rPr>
              <w:t>Vloga</w:t>
            </w:r>
            <w:r w:rsidRPr="00007C30">
              <w:rPr>
                <w:b/>
                <w:bCs/>
              </w:rPr>
              <w:t xml:space="preserve"> za izplačilo je potrebno dopolniti:</w:t>
            </w:r>
          </w:p>
        </w:tc>
        <w:tc>
          <w:tcPr>
            <w:tcW w:w="3112" w:type="dxa"/>
            <w:shd w:val="clear" w:color="auto" w:fill="auto"/>
            <w:vAlign w:val="center"/>
          </w:tcPr>
          <w:p w14:paraId="248C3EE5"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r>
      <w:tr w:rsidR="00BE7674" w:rsidRPr="00007C30" w14:paraId="3C310E95" w14:textId="77777777" w:rsidTr="0061722F">
        <w:trPr>
          <w:gridAfter w:val="1"/>
          <w:wAfter w:w="6" w:type="dxa"/>
          <w:trHeight w:val="355"/>
        </w:trPr>
        <w:tc>
          <w:tcPr>
            <w:tcW w:w="250" w:type="dxa"/>
            <w:vMerge/>
            <w:shd w:val="clear" w:color="auto" w:fill="auto"/>
          </w:tcPr>
          <w:p w14:paraId="792A94F0" w14:textId="77777777" w:rsidR="00BE7674" w:rsidRPr="00007C30" w:rsidRDefault="00BE7674" w:rsidP="0061722F"/>
        </w:tc>
        <w:tc>
          <w:tcPr>
            <w:tcW w:w="6521" w:type="dxa"/>
            <w:shd w:val="clear" w:color="auto" w:fill="auto"/>
            <w:vAlign w:val="center"/>
          </w:tcPr>
          <w:p w14:paraId="71A0B2FF" w14:textId="77777777" w:rsidR="00BE7674" w:rsidRPr="00511AB8" w:rsidRDefault="00BE7674" w:rsidP="0061722F">
            <w:pPr>
              <w:rPr>
                <w:bCs/>
              </w:rPr>
            </w:pPr>
          </w:p>
        </w:tc>
        <w:tc>
          <w:tcPr>
            <w:tcW w:w="3112" w:type="dxa"/>
            <w:shd w:val="clear" w:color="auto" w:fill="auto"/>
            <w:vAlign w:val="center"/>
          </w:tcPr>
          <w:p w14:paraId="3CFFCB8F" w14:textId="77777777" w:rsidR="00BE7674" w:rsidRPr="00007C30" w:rsidRDefault="00BE7674" w:rsidP="0061722F">
            <w:pPr>
              <w:jc w:val="center"/>
            </w:pPr>
          </w:p>
        </w:tc>
      </w:tr>
      <w:tr w:rsidR="00BE7674" w:rsidRPr="00007C30" w14:paraId="5DAD9DFC" w14:textId="77777777" w:rsidTr="0061722F">
        <w:trPr>
          <w:gridAfter w:val="1"/>
          <w:wAfter w:w="6" w:type="dxa"/>
          <w:trHeight w:hRule="exact" w:val="284"/>
        </w:trPr>
        <w:tc>
          <w:tcPr>
            <w:tcW w:w="250" w:type="dxa"/>
            <w:vMerge/>
            <w:shd w:val="clear" w:color="auto" w:fill="auto"/>
          </w:tcPr>
          <w:p w14:paraId="4109379B" w14:textId="77777777" w:rsidR="00BE7674" w:rsidRPr="00007C30" w:rsidRDefault="00BE7674" w:rsidP="0061722F"/>
        </w:tc>
        <w:tc>
          <w:tcPr>
            <w:tcW w:w="6521" w:type="dxa"/>
            <w:shd w:val="clear" w:color="auto" w:fill="auto"/>
            <w:vAlign w:val="center"/>
          </w:tcPr>
          <w:p w14:paraId="19A7081B" w14:textId="77777777" w:rsidR="00BE7674" w:rsidRPr="00511AB8" w:rsidRDefault="00BE7674" w:rsidP="0061722F">
            <w:pPr>
              <w:rPr>
                <w:bCs/>
              </w:rPr>
            </w:pPr>
            <w:r w:rsidRPr="00511AB8">
              <w:rPr>
                <w:bCs/>
              </w:rPr>
              <w:t>Dopolnitve so ustrezne:</w:t>
            </w:r>
          </w:p>
        </w:tc>
        <w:tc>
          <w:tcPr>
            <w:tcW w:w="3112" w:type="dxa"/>
            <w:shd w:val="clear" w:color="auto" w:fill="auto"/>
            <w:vAlign w:val="center"/>
          </w:tcPr>
          <w:p w14:paraId="37EEC2A2"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r>
      <w:tr w:rsidR="00BE7674" w:rsidRPr="00007C30" w14:paraId="70FCFA53" w14:textId="77777777" w:rsidTr="0061722F">
        <w:trPr>
          <w:gridAfter w:val="1"/>
          <w:wAfter w:w="6" w:type="dxa"/>
          <w:trHeight w:val="885"/>
        </w:trPr>
        <w:tc>
          <w:tcPr>
            <w:tcW w:w="250" w:type="dxa"/>
            <w:vMerge/>
            <w:shd w:val="clear" w:color="auto" w:fill="auto"/>
          </w:tcPr>
          <w:p w14:paraId="6892C448" w14:textId="77777777" w:rsidR="00BE7674" w:rsidRPr="00007C30" w:rsidRDefault="00BE7674" w:rsidP="0061722F"/>
        </w:tc>
        <w:tc>
          <w:tcPr>
            <w:tcW w:w="6521" w:type="dxa"/>
            <w:shd w:val="clear" w:color="auto" w:fill="auto"/>
            <w:vAlign w:val="center"/>
          </w:tcPr>
          <w:p w14:paraId="6180E209" w14:textId="77777777" w:rsidR="00BE7674" w:rsidRPr="00511AB8" w:rsidRDefault="00BE7674" w:rsidP="0061722F">
            <w:pPr>
              <w:rPr>
                <w:bCs/>
              </w:rPr>
            </w:pPr>
            <w:r>
              <w:rPr>
                <w:bCs/>
              </w:rPr>
              <w:t>Opombe</w:t>
            </w:r>
          </w:p>
          <w:p w14:paraId="286C51FB" w14:textId="77777777" w:rsidR="00BE7674" w:rsidRPr="00511AB8" w:rsidRDefault="00BE7674" w:rsidP="0061722F">
            <w:pPr>
              <w:rPr>
                <w:bCs/>
              </w:rPr>
            </w:pPr>
          </w:p>
          <w:p w14:paraId="5E91D470" w14:textId="77777777" w:rsidR="00BE7674" w:rsidRPr="00511AB8" w:rsidDel="00CC45DB" w:rsidRDefault="00BE7674" w:rsidP="0061722F">
            <w:pPr>
              <w:rPr>
                <w:bCs/>
              </w:rPr>
            </w:pPr>
          </w:p>
        </w:tc>
        <w:tc>
          <w:tcPr>
            <w:tcW w:w="3112" w:type="dxa"/>
            <w:shd w:val="clear" w:color="auto" w:fill="auto"/>
            <w:vAlign w:val="center"/>
          </w:tcPr>
          <w:p w14:paraId="1B8FA6C1" w14:textId="77777777" w:rsidR="00BE7674" w:rsidRPr="00007C30" w:rsidRDefault="00BE7674" w:rsidP="0061722F">
            <w:pPr>
              <w:jc w:val="center"/>
            </w:pPr>
          </w:p>
        </w:tc>
      </w:tr>
      <w:tr w:rsidR="00BE7674" w:rsidRPr="00007C30" w14:paraId="2F990CB5" w14:textId="77777777" w:rsidTr="0061722F">
        <w:trPr>
          <w:trHeight w:hRule="exact" w:val="284"/>
        </w:trPr>
        <w:tc>
          <w:tcPr>
            <w:tcW w:w="250" w:type="dxa"/>
            <w:vMerge w:val="restart"/>
            <w:shd w:val="clear" w:color="auto" w:fill="auto"/>
          </w:tcPr>
          <w:p w14:paraId="341C358B" w14:textId="77777777" w:rsidR="00BE7674" w:rsidRPr="00007C30" w:rsidRDefault="00BE7674" w:rsidP="0061722F">
            <w:r>
              <w:t>2</w:t>
            </w:r>
          </w:p>
        </w:tc>
        <w:tc>
          <w:tcPr>
            <w:tcW w:w="6521" w:type="dxa"/>
            <w:shd w:val="clear" w:color="auto" w:fill="B8CCE4" w:themeFill="accent1" w:themeFillTint="66"/>
            <w:vAlign w:val="center"/>
          </w:tcPr>
          <w:p w14:paraId="393EE4D9" w14:textId="77777777" w:rsidR="00BE7674" w:rsidRPr="00007C30" w:rsidRDefault="00BE7674" w:rsidP="0061722F">
            <w:pPr>
              <w:rPr>
                <w:b/>
                <w:bCs/>
              </w:rPr>
            </w:pPr>
            <w:r>
              <w:rPr>
                <w:b/>
                <w:bCs/>
              </w:rPr>
              <w:t>Vlogo</w:t>
            </w:r>
            <w:r w:rsidRPr="00007C30">
              <w:rPr>
                <w:b/>
                <w:bCs/>
              </w:rPr>
              <w:t xml:space="preserve"> za izplačilo se zavrne:</w:t>
            </w:r>
          </w:p>
        </w:tc>
        <w:tc>
          <w:tcPr>
            <w:tcW w:w="3118" w:type="dxa"/>
            <w:gridSpan w:val="2"/>
            <w:shd w:val="clear" w:color="auto" w:fill="auto"/>
          </w:tcPr>
          <w:p w14:paraId="3CDE1A05"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r>
      <w:tr w:rsidR="00BE7674" w:rsidRPr="00007C30" w14:paraId="75C33204" w14:textId="77777777" w:rsidTr="0061722F">
        <w:trPr>
          <w:trHeight w:val="244"/>
        </w:trPr>
        <w:tc>
          <w:tcPr>
            <w:tcW w:w="250" w:type="dxa"/>
            <w:vMerge/>
            <w:shd w:val="clear" w:color="auto" w:fill="auto"/>
          </w:tcPr>
          <w:p w14:paraId="1D893BE5" w14:textId="77777777" w:rsidR="00BE7674" w:rsidRPr="00007C30" w:rsidRDefault="00BE7674" w:rsidP="0061722F"/>
        </w:tc>
        <w:tc>
          <w:tcPr>
            <w:tcW w:w="6521" w:type="dxa"/>
            <w:shd w:val="clear" w:color="auto" w:fill="auto"/>
            <w:vAlign w:val="center"/>
          </w:tcPr>
          <w:p w14:paraId="34CB8640" w14:textId="77777777" w:rsidR="00BE7674" w:rsidRPr="00D01DE9" w:rsidRDefault="00BE7674" w:rsidP="0061722F">
            <w:pPr>
              <w:rPr>
                <w:bCs/>
              </w:rPr>
            </w:pPr>
          </w:p>
        </w:tc>
        <w:tc>
          <w:tcPr>
            <w:tcW w:w="3118" w:type="dxa"/>
            <w:gridSpan w:val="2"/>
            <w:shd w:val="clear" w:color="auto" w:fill="auto"/>
            <w:vAlign w:val="center"/>
          </w:tcPr>
          <w:p w14:paraId="7EEA18B7" w14:textId="77777777" w:rsidR="00BE7674" w:rsidRPr="00D01DE9" w:rsidRDefault="00BE7674" w:rsidP="0061722F">
            <w:pPr>
              <w:jc w:val="center"/>
            </w:pPr>
          </w:p>
        </w:tc>
      </w:tr>
      <w:tr w:rsidR="00BE7674" w:rsidRPr="00007C30" w14:paraId="0E257036" w14:textId="77777777" w:rsidTr="0061722F">
        <w:trPr>
          <w:trHeight w:val="829"/>
        </w:trPr>
        <w:tc>
          <w:tcPr>
            <w:tcW w:w="250" w:type="dxa"/>
            <w:vMerge/>
            <w:shd w:val="clear" w:color="auto" w:fill="auto"/>
          </w:tcPr>
          <w:p w14:paraId="5C62C84D" w14:textId="77777777" w:rsidR="00BE7674" w:rsidRPr="00007C30" w:rsidRDefault="00BE7674" w:rsidP="0061722F"/>
        </w:tc>
        <w:tc>
          <w:tcPr>
            <w:tcW w:w="6521" w:type="dxa"/>
            <w:shd w:val="clear" w:color="auto" w:fill="auto"/>
            <w:vAlign w:val="center"/>
          </w:tcPr>
          <w:p w14:paraId="54AB0DC2" w14:textId="77777777" w:rsidR="00BE7674" w:rsidRDefault="00BE7674" w:rsidP="0061722F">
            <w:pPr>
              <w:rPr>
                <w:bCs/>
              </w:rPr>
            </w:pPr>
            <w:r w:rsidRPr="00D01DE9">
              <w:rPr>
                <w:bCs/>
              </w:rPr>
              <w:t xml:space="preserve">Opombe  </w:t>
            </w:r>
          </w:p>
          <w:p w14:paraId="413BB8DF" w14:textId="77777777" w:rsidR="00BE7674" w:rsidRDefault="00BE7674" w:rsidP="0061722F">
            <w:pPr>
              <w:rPr>
                <w:bCs/>
              </w:rPr>
            </w:pPr>
          </w:p>
          <w:p w14:paraId="2B302458" w14:textId="77777777" w:rsidR="00BE7674" w:rsidRDefault="00BE7674" w:rsidP="0061722F">
            <w:pPr>
              <w:rPr>
                <w:bCs/>
              </w:rPr>
            </w:pPr>
          </w:p>
          <w:p w14:paraId="70EF1BEF" w14:textId="77777777" w:rsidR="00BE7674" w:rsidRPr="00646EF1" w:rsidRDefault="00BE7674" w:rsidP="0061722F">
            <w:pPr>
              <w:rPr>
                <w:bCs/>
              </w:rPr>
            </w:pPr>
          </w:p>
        </w:tc>
        <w:tc>
          <w:tcPr>
            <w:tcW w:w="3118" w:type="dxa"/>
            <w:gridSpan w:val="2"/>
            <w:shd w:val="clear" w:color="auto" w:fill="auto"/>
          </w:tcPr>
          <w:p w14:paraId="200F831B" w14:textId="77777777" w:rsidR="00BE7674" w:rsidRPr="00D01DE9" w:rsidRDefault="00BE7674" w:rsidP="0061722F">
            <w:pPr>
              <w:rPr>
                <w:highlight w:val="yellow"/>
              </w:rPr>
            </w:pPr>
          </w:p>
        </w:tc>
      </w:tr>
      <w:tr w:rsidR="00BE7674" w:rsidRPr="00007C30" w14:paraId="233D61EF" w14:textId="77777777" w:rsidTr="0061722F">
        <w:trPr>
          <w:trHeight w:hRule="exact" w:val="284"/>
        </w:trPr>
        <w:tc>
          <w:tcPr>
            <w:tcW w:w="250" w:type="dxa"/>
            <w:vMerge w:val="restart"/>
            <w:shd w:val="clear" w:color="auto" w:fill="auto"/>
          </w:tcPr>
          <w:p w14:paraId="4D4E9372" w14:textId="77777777" w:rsidR="00BE7674" w:rsidRPr="00007C30" w:rsidRDefault="00BE7674" w:rsidP="0061722F">
            <w:r>
              <w:t>3</w:t>
            </w:r>
          </w:p>
          <w:p w14:paraId="5A7B4F5C" w14:textId="77777777" w:rsidR="00BE7674" w:rsidRPr="00007C30" w:rsidRDefault="00BE7674" w:rsidP="0061722F"/>
          <w:p w14:paraId="47A0592F" w14:textId="77777777" w:rsidR="00BE7674" w:rsidRDefault="00BE7674" w:rsidP="0061722F"/>
          <w:p w14:paraId="6D8A34F7" w14:textId="77777777" w:rsidR="00BE7674" w:rsidRDefault="00BE7674" w:rsidP="0061722F"/>
          <w:p w14:paraId="6A1EE037" w14:textId="77777777" w:rsidR="00BE7674" w:rsidRDefault="00BE7674" w:rsidP="0061722F"/>
          <w:p w14:paraId="3D8C7AD1" w14:textId="77777777" w:rsidR="00BE7674" w:rsidRDefault="00BE7674" w:rsidP="0061722F"/>
          <w:p w14:paraId="51507FCA" w14:textId="77777777" w:rsidR="00BE7674" w:rsidRDefault="00BE7674" w:rsidP="0061722F"/>
          <w:p w14:paraId="18433663" w14:textId="77777777" w:rsidR="00BE7674" w:rsidRDefault="00BE7674" w:rsidP="0061722F"/>
          <w:p w14:paraId="658A2ACF" w14:textId="77777777" w:rsidR="00BE7674" w:rsidRPr="00007C30" w:rsidRDefault="00BE7674" w:rsidP="0061722F"/>
        </w:tc>
        <w:tc>
          <w:tcPr>
            <w:tcW w:w="6521" w:type="dxa"/>
            <w:shd w:val="clear" w:color="auto" w:fill="B8CCE4" w:themeFill="accent1" w:themeFillTint="66"/>
            <w:vAlign w:val="center"/>
          </w:tcPr>
          <w:p w14:paraId="009945E8" w14:textId="77777777" w:rsidR="00BE7674" w:rsidRPr="00007C30" w:rsidRDefault="00BE7674" w:rsidP="0061722F">
            <w:pPr>
              <w:rPr>
                <w:bCs/>
              </w:rPr>
            </w:pPr>
            <w:r>
              <w:rPr>
                <w:b/>
                <w:bCs/>
              </w:rPr>
              <w:t>Vlogo</w:t>
            </w:r>
            <w:r w:rsidRPr="00007C30">
              <w:rPr>
                <w:b/>
                <w:bCs/>
              </w:rPr>
              <w:t xml:space="preserve"> za izplačilo se potrdi</w:t>
            </w:r>
            <w:r>
              <w:rPr>
                <w:b/>
                <w:bCs/>
              </w:rPr>
              <w:t>:</w:t>
            </w:r>
          </w:p>
        </w:tc>
        <w:tc>
          <w:tcPr>
            <w:tcW w:w="3118" w:type="dxa"/>
            <w:gridSpan w:val="2"/>
            <w:shd w:val="clear" w:color="auto" w:fill="auto"/>
            <w:vAlign w:val="center"/>
          </w:tcPr>
          <w:p w14:paraId="131B8EAE"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C9386B">
              <w:fldChar w:fldCharType="separate"/>
            </w:r>
            <w:r w:rsidRPr="00007C30">
              <w:fldChar w:fldCharType="end"/>
            </w:r>
            <w:r w:rsidRPr="00007C30">
              <w:t xml:space="preserve"> NE</w:t>
            </w:r>
          </w:p>
        </w:tc>
      </w:tr>
      <w:tr w:rsidR="00BE7674" w:rsidRPr="00007C30" w14:paraId="0DF4C558" w14:textId="77777777" w:rsidTr="0061722F">
        <w:trPr>
          <w:trHeight w:hRule="exact" w:val="284"/>
        </w:trPr>
        <w:tc>
          <w:tcPr>
            <w:tcW w:w="250" w:type="dxa"/>
            <w:vMerge/>
            <w:shd w:val="clear" w:color="auto" w:fill="auto"/>
          </w:tcPr>
          <w:p w14:paraId="04E2E010" w14:textId="77777777" w:rsidR="00BE7674" w:rsidRPr="00007C30" w:rsidRDefault="00BE7674" w:rsidP="0061722F"/>
        </w:tc>
        <w:tc>
          <w:tcPr>
            <w:tcW w:w="6521" w:type="dxa"/>
            <w:shd w:val="clear" w:color="auto" w:fill="auto"/>
            <w:vAlign w:val="center"/>
          </w:tcPr>
          <w:p w14:paraId="0EBA738F" w14:textId="77777777" w:rsidR="00BE7674" w:rsidRPr="00007C30" w:rsidRDefault="00BE7674" w:rsidP="0061722F">
            <w:pPr>
              <w:rPr>
                <w:bCs/>
              </w:rPr>
            </w:pPr>
          </w:p>
        </w:tc>
        <w:tc>
          <w:tcPr>
            <w:tcW w:w="3118" w:type="dxa"/>
            <w:gridSpan w:val="2"/>
            <w:shd w:val="clear" w:color="auto" w:fill="auto"/>
            <w:vAlign w:val="center"/>
          </w:tcPr>
          <w:p w14:paraId="21EFF773" w14:textId="77777777" w:rsidR="00BE7674" w:rsidRPr="00007C30" w:rsidRDefault="00BE7674" w:rsidP="0061722F"/>
        </w:tc>
      </w:tr>
      <w:tr w:rsidR="00BE7674" w:rsidRPr="00007C30" w14:paraId="5253ABC5" w14:textId="77777777" w:rsidTr="0061722F">
        <w:trPr>
          <w:trHeight w:hRule="exact" w:val="284"/>
        </w:trPr>
        <w:tc>
          <w:tcPr>
            <w:tcW w:w="250" w:type="dxa"/>
            <w:vMerge/>
            <w:shd w:val="clear" w:color="auto" w:fill="auto"/>
          </w:tcPr>
          <w:p w14:paraId="0243728A" w14:textId="77777777" w:rsidR="00BE7674" w:rsidRPr="00007C30" w:rsidRDefault="00BE7674" w:rsidP="0061722F"/>
        </w:tc>
        <w:tc>
          <w:tcPr>
            <w:tcW w:w="6521" w:type="dxa"/>
            <w:shd w:val="clear" w:color="auto" w:fill="auto"/>
            <w:vAlign w:val="center"/>
          </w:tcPr>
          <w:p w14:paraId="708DBE62" w14:textId="77777777" w:rsidR="00BE7674" w:rsidRPr="00007C30" w:rsidRDefault="00BE7674" w:rsidP="0061722F">
            <w:pPr>
              <w:shd w:val="clear" w:color="auto" w:fill="FFFFFF"/>
              <w:rPr>
                <w:bCs/>
              </w:rPr>
            </w:pPr>
            <w:r w:rsidRPr="00007C30">
              <w:rPr>
                <w:bCs/>
              </w:rPr>
              <w:t xml:space="preserve">Znesek upravičenih stroškov, ki so podlaga za </w:t>
            </w:r>
            <w:r>
              <w:rPr>
                <w:bCs/>
              </w:rPr>
              <w:t>izplačilo iz sklada NOO</w:t>
            </w:r>
            <w:r w:rsidRPr="00007C30">
              <w:rPr>
                <w:bCs/>
              </w:rPr>
              <w:t xml:space="preserve"> </w:t>
            </w:r>
          </w:p>
        </w:tc>
        <w:tc>
          <w:tcPr>
            <w:tcW w:w="3118" w:type="dxa"/>
            <w:gridSpan w:val="2"/>
            <w:shd w:val="clear" w:color="auto" w:fill="auto"/>
            <w:vAlign w:val="center"/>
          </w:tcPr>
          <w:p w14:paraId="08CD982D" w14:textId="77777777" w:rsidR="00BE7674" w:rsidRPr="00007C30" w:rsidRDefault="00BE7674" w:rsidP="0061722F">
            <w:r w:rsidRPr="687A1109">
              <w:fldChar w:fldCharType="begin">
                <w:ffData>
                  <w:name w:val="Besedilo11"/>
                  <w:enabled/>
                  <w:calcOnExit w:val="0"/>
                  <w:textInput/>
                </w:ffData>
              </w:fldChar>
            </w:r>
            <w:bookmarkStart w:id="128" w:name="Besedilo11"/>
            <w:r>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bookmarkEnd w:id="128"/>
            <w:r w:rsidRPr="687A1109">
              <w:rPr>
                <w:b/>
                <w:bCs/>
                <w:caps/>
              </w:rPr>
              <w:t xml:space="preserve"> EUR</w:t>
            </w:r>
          </w:p>
        </w:tc>
      </w:tr>
      <w:tr w:rsidR="00BE7674" w:rsidRPr="00007C30" w14:paraId="48A6DC32" w14:textId="77777777" w:rsidTr="0061722F">
        <w:trPr>
          <w:trHeight w:hRule="exact" w:val="284"/>
        </w:trPr>
        <w:tc>
          <w:tcPr>
            <w:tcW w:w="250" w:type="dxa"/>
            <w:vMerge/>
            <w:shd w:val="clear" w:color="auto" w:fill="auto"/>
          </w:tcPr>
          <w:p w14:paraId="6EF191F6" w14:textId="77777777" w:rsidR="00BE7674" w:rsidRPr="00007C30" w:rsidRDefault="00BE7674" w:rsidP="0061722F"/>
        </w:tc>
        <w:tc>
          <w:tcPr>
            <w:tcW w:w="6521" w:type="dxa"/>
            <w:shd w:val="clear" w:color="auto" w:fill="auto"/>
            <w:vAlign w:val="center"/>
          </w:tcPr>
          <w:p w14:paraId="44796BB3" w14:textId="77777777" w:rsidR="00BE7674" w:rsidRDefault="00BE7674" w:rsidP="0061722F">
            <w:pPr>
              <w:rPr>
                <w:bCs/>
              </w:rPr>
            </w:pPr>
          </w:p>
          <w:p w14:paraId="01258A12" w14:textId="77777777" w:rsidR="00BE7674" w:rsidRDefault="00BE7674" w:rsidP="0061722F">
            <w:pPr>
              <w:rPr>
                <w:bCs/>
              </w:rPr>
            </w:pPr>
          </w:p>
          <w:p w14:paraId="182E986D" w14:textId="77777777" w:rsidR="00BE7674" w:rsidRDefault="00BE7674" w:rsidP="0061722F">
            <w:pPr>
              <w:rPr>
                <w:bCs/>
              </w:rPr>
            </w:pPr>
          </w:p>
          <w:p w14:paraId="4E9A56CE" w14:textId="77777777" w:rsidR="00BE7674" w:rsidRPr="00007C30" w:rsidRDefault="00BE7674" w:rsidP="0061722F">
            <w:pPr>
              <w:rPr>
                <w:bCs/>
              </w:rPr>
            </w:pPr>
          </w:p>
        </w:tc>
        <w:tc>
          <w:tcPr>
            <w:tcW w:w="3118" w:type="dxa"/>
            <w:gridSpan w:val="2"/>
            <w:shd w:val="clear" w:color="auto" w:fill="auto"/>
            <w:vAlign w:val="center"/>
          </w:tcPr>
          <w:p w14:paraId="1200ED93" w14:textId="77777777" w:rsidR="00BE7674" w:rsidRPr="00007C30" w:rsidRDefault="00BE7674" w:rsidP="0061722F"/>
        </w:tc>
      </w:tr>
      <w:tr w:rsidR="00BE7674" w:rsidRPr="00007C30" w14:paraId="0E28DA71" w14:textId="77777777" w:rsidTr="0061722F">
        <w:trPr>
          <w:trHeight w:hRule="exact" w:val="284"/>
        </w:trPr>
        <w:tc>
          <w:tcPr>
            <w:tcW w:w="250" w:type="dxa"/>
            <w:vMerge/>
            <w:shd w:val="clear" w:color="auto" w:fill="auto"/>
          </w:tcPr>
          <w:p w14:paraId="445A420E" w14:textId="77777777" w:rsidR="00BE7674" w:rsidRPr="00007C30" w:rsidRDefault="00BE7674" w:rsidP="0061722F"/>
        </w:tc>
        <w:tc>
          <w:tcPr>
            <w:tcW w:w="6521" w:type="dxa"/>
            <w:shd w:val="clear" w:color="auto" w:fill="auto"/>
            <w:vAlign w:val="center"/>
          </w:tcPr>
          <w:p w14:paraId="55A4EF66" w14:textId="77777777" w:rsidR="00BE7674" w:rsidRDefault="00BE7674" w:rsidP="0061722F">
            <w:pPr>
              <w:rPr>
                <w:bCs/>
              </w:rPr>
            </w:pPr>
            <w:r w:rsidRPr="00670775">
              <w:rPr>
                <w:bCs/>
              </w:rPr>
              <w:t>Opombe</w:t>
            </w:r>
          </w:p>
          <w:p w14:paraId="3380ED81" w14:textId="77777777" w:rsidR="00BE7674" w:rsidRPr="00670775" w:rsidRDefault="00BE7674" w:rsidP="0061722F">
            <w:pPr>
              <w:rPr>
                <w:bCs/>
              </w:rPr>
            </w:pPr>
          </w:p>
        </w:tc>
        <w:tc>
          <w:tcPr>
            <w:tcW w:w="3118" w:type="dxa"/>
            <w:gridSpan w:val="2"/>
            <w:shd w:val="clear" w:color="auto" w:fill="auto"/>
            <w:vAlign w:val="center"/>
          </w:tcPr>
          <w:p w14:paraId="74243258" w14:textId="77777777" w:rsidR="00BE7674" w:rsidRDefault="00BE7674" w:rsidP="0061722F"/>
          <w:p w14:paraId="2BAC5AEC" w14:textId="77777777" w:rsidR="00BE7674" w:rsidRPr="00007C30" w:rsidRDefault="00BE7674" w:rsidP="0061722F"/>
        </w:tc>
      </w:tr>
    </w:tbl>
    <w:p w14:paraId="5050D833" w14:textId="77777777" w:rsidR="00BE7674" w:rsidRDefault="00BE7674" w:rsidP="00BE7674"/>
    <w:p w14:paraId="4882EA61"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402"/>
      </w:tblGrid>
      <w:tr w:rsidR="00BE7674" w:rsidRPr="00007C30" w14:paraId="2EAB342C" w14:textId="77777777" w:rsidTr="0061722F">
        <w:trPr>
          <w:trHeight w:hRule="exact" w:val="397"/>
        </w:trPr>
        <w:tc>
          <w:tcPr>
            <w:tcW w:w="9889" w:type="dxa"/>
            <w:gridSpan w:val="2"/>
            <w:shd w:val="clear" w:color="auto" w:fill="FABF8F" w:themeFill="accent6" w:themeFillTint="99"/>
            <w:vAlign w:val="center"/>
          </w:tcPr>
          <w:p w14:paraId="61665A83" w14:textId="77777777" w:rsidR="00BE7674" w:rsidRPr="00007C30" w:rsidRDefault="00BE7674" w:rsidP="0061722F">
            <w:pPr>
              <w:rPr>
                <w:b/>
              </w:rPr>
            </w:pPr>
            <w:r w:rsidRPr="00007C30">
              <w:rPr>
                <w:b/>
              </w:rPr>
              <w:t>VI DEL: POROČILO O IZVEDENEM PREVERJANJU</w:t>
            </w:r>
            <w:r>
              <w:rPr>
                <w:b/>
              </w:rPr>
              <w:t xml:space="preserve"> UKREPOV</w:t>
            </w:r>
            <w:r w:rsidRPr="00007C30">
              <w:rPr>
                <w:b/>
              </w:rPr>
              <w:t>/OPOMBE:</w:t>
            </w:r>
          </w:p>
        </w:tc>
      </w:tr>
      <w:tr w:rsidR="00BE7674" w:rsidRPr="00007C30" w14:paraId="3D814113" w14:textId="77777777" w:rsidTr="0061722F">
        <w:trPr>
          <w:trHeight w:val="463"/>
        </w:trPr>
        <w:tc>
          <w:tcPr>
            <w:tcW w:w="6487" w:type="dxa"/>
            <w:shd w:val="clear" w:color="auto" w:fill="auto"/>
            <w:vAlign w:val="center"/>
          </w:tcPr>
          <w:p w14:paraId="78FD5AFE" w14:textId="77777777" w:rsidR="00BE7674" w:rsidRPr="00007C30" w:rsidRDefault="00BE7674" w:rsidP="0061722F">
            <w:pPr>
              <w:rPr>
                <w:bCs/>
              </w:rPr>
            </w:pPr>
            <w:r w:rsidRPr="00007C30">
              <w:t>Datum opravljenega preverjanja</w:t>
            </w:r>
            <w:r>
              <w:t xml:space="preserve"> ukrepov</w:t>
            </w:r>
            <w:r w:rsidRPr="00007C30">
              <w:t>:</w:t>
            </w:r>
          </w:p>
        </w:tc>
        <w:tc>
          <w:tcPr>
            <w:tcW w:w="3402" w:type="dxa"/>
            <w:shd w:val="clear" w:color="auto" w:fill="auto"/>
            <w:vAlign w:val="center"/>
          </w:tcPr>
          <w:p w14:paraId="2A98A867" w14:textId="77777777" w:rsidR="00BE7674" w:rsidRPr="00007C30" w:rsidRDefault="00BE7674" w:rsidP="0061722F">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tc>
      </w:tr>
      <w:tr w:rsidR="00BE7674" w:rsidRPr="00007C30" w14:paraId="5A31B617" w14:textId="77777777" w:rsidTr="0061722F">
        <w:trPr>
          <w:trHeight w:val="416"/>
        </w:trPr>
        <w:tc>
          <w:tcPr>
            <w:tcW w:w="6487" w:type="dxa"/>
            <w:shd w:val="clear" w:color="auto" w:fill="auto"/>
            <w:vAlign w:val="center"/>
          </w:tcPr>
          <w:p w14:paraId="22AA3E96" w14:textId="77777777" w:rsidR="00BE7674" w:rsidRPr="00007C30" w:rsidRDefault="00BE7674" w:rsidP="0061722F">
            <w:pPr>
              <w:rPr>
                <w:bCs/>
              </w:rPr>
            </w:pPr>
            <w:r w:rsidRPr="00007C30">
              <w:t>Oseba, ki je izvedla preverjanje</w:t>
            </w:r>
            <w:r>
              <w:t xml:space="preserve"> ukrepov</w:t>
            </w:r>
            <w:r w:rsidRPr="00007C30">
              <w:t>:</w:t>
            </w:r>
          </w:p>
        </w:tc>
        <w:tc>
          <w:tcPr>
            <w:tcW w:w="3402" w:type="dxa"/>
            <w:shd w:val="clear" w:color="auto" w:fill="auto"/>
            <w:vAlign w:val="center"/>
          </w:tcPr>
          <w:p w14:paraId="782FBB4F" w14:textId="77777777" w:rsidR="00BE7674" w:rsidRPr="00007C30" w:rsidRDefault="00BE7674" w:rsidP="0061722F">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tc>
      </w:tr>
    </w:tbl>
    <w:p w14:paraId="40237BE1" w14:textId="77777777" w:rsidR="00BE7674" w:rsidRPr="00C40429" w:rsidRDefault="00BE7674" w:rsidP="00BE7674">
      <w:pPr>
        <w:rPr>
          <w:rFonts w:cs="Arial"/>
          <w:szCs w:val="20"/>
        </w:rPr>
      </w:pPr>
    </w:p>
    <w:p w14:paraId="2C543351" w14:textId="77777777" w:rsidR="00BE7674" w:rsidRPr="00C40429" w:rsidRDefault="00BE7674" w:rsidP="00BE7674">
      <w:pPr>
        <w:keepNext w:val="0"/>
        <w:keepLines w:val="0"/>
        <w:spacing w:after="200" w:line="276" w:lineRule="auto"/>
        <w:jc w:val="left"/>
        <w:rPr>
          <w:rFonts w:cs="Arial"/>
          <w:szCs w:val="20"/>
        </w:rPr>
      </w:pPr>
      <w:r w:rsidRPr="00C40429">
        <w:rPr>
          <w:rFonts w:cs="Arial"/>
          <w:szCs w:val="20"/>
        </w:rPr>
        <w:br w:type="page"/>
      </w:r>
    </w:p>
    <w:p w14:paraId="35417654" w14:textId="77777777" w:rsidR="00BE7674" w:rsidRDefault="00BE7674" w:rsidP="00BE7674">
      <w:pPr>
        <w:pStyle w:val="Napis"/>
        <w:rPr>
          <w:color w:val="auto"/>
          <w:sz w:val="24"/>
          <w:szCs w:val="24"/>
        </w:rPr>
      </w:pPr>
      <w:bookmarkStart w:id="129" w:name="_Toc101430047"/>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Pr>
          <w:noProof/>
          <w:color w:val="auto"/>
          <w:sz w:val="24"/>
          <w:szCs w:val="24"/>
        </w:rPr>
        <w:t>6</w:t>
      </w:r>
      <w:r w:rsidRPr="001566DA">
        <w:rPr>
          <w:color w:val="auto"/>
          <w:sz w:val="24"/>
          <w:szCs w:val="24"/>
        </w:rPr>
        <w:fldChar w:fldCharType="end"/>
      </w:r>
      <w:r w:rsidRPr="001566DA">
        <w:rPr>
          <w:color w:val="auto"/>
          <w:sz w:val="24"/>
          <w:szCs w:val="24"/>
        </w:rPr>
        <w:t>: Kontrolni list za PKS</w:t>
      </w:r>
      <w:bookmarkEnd w:id="129"/>
    </w:p>
    <w:p w14:paraId="2B654E6E" w14:textId="77777777" w:rsidR="00BE7674" w:rsidRPr="001566DA" w:rsidRDefault="00BE7674" w:rsidP="00BE7674"/>
    <w:p w14:paraId="687EAA99" w14:textId="77777777" w:rsidR="00BE7674" w:rsidRPr="00EB275F" w:rsidRDefault="00BE7674" w:rsidP="00BE7674">
      <w:pPr>
        <w:rPr>
          <w:bCs/>
        </w:rPr>
      </w:pPr>
      <w:r w:rsidRPr="00EB275F">
        <w:t xml:space="preserve">Številka: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5E63AB36" w14:textId="77777777" w:rsidR="00BE7674" w:rsidRPr="00EB275F" w:rsidRDefault="00BE7674" w:rsidP="00BE7674">
      <w:pPr>
        <w:ind w:right="-427"/>
        <w:rPr>
          <w:b/>
          <w:bCs/>
        </w:rPr>
      </w:pPr>
      <w:r w:rsidRPr="00EB275F">
        <w:t>Datum:</w:t>
      </w:r>
      <w:r w:rsidRPr="00EB275F">
        <w:rPr>
          <w:bCs/>
        </w:rPr>
        <w:tab/>
      </w:r>
      <w:r w:rsidRPr="00EB275F">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30AC2B95" w14:textId="77777777" w:rsidR="00BE7674" w:rsidRPr="00EB275F" w:rsidRDefault="00BE7674" w:rsidP="00BE7674">
      <w:pPr>
        <w:jc w:val="center"/>
        <w:rPr>
          <w:b/>
          <w:bCs/>
        </w:rPr>
      </w:pPr>
    </w:p>
    <w:p w14:paraId="5810BB5C" w14:textId="77777777" w:rsidR="00BE7674" w:rsidRPr="00EB275F" w:rsidRDefault="00BE7674" w:rsidP="00BE7674">
      <w:pPr>
        <w:jc w:val="center"/>
        <w:rPr>
          <w:b/>
          <w:bCs/>
          <w:sz w:val="22"/>
        </w:rPr>
      </w:pPr>
      <w:r w:rsidRPr="00EB275F">
        <w:rPr>
          <w:b/>
          <w:bCs/>
          <w:sz w:val="22"/>
        </w:rPr>
        <w:t>KONTROLNI LIST</w:t>
      </w:r>
    </w:p>
    <w:p w14:paraId="14F09629" w14:textId="77777777" w:rsidR="00BE7674" w:rsidRPr="00EB275F" w:rsidRDefault="00BE7674" w:rsidP="00BE7674">
      <w:pPr>
        <w:jc w:val="center"/>
        <w:rPr>
          <w:bCs/>
        </w:rPr>
      </w:pPr>
    </w:p>
    <w:p w14:paraId="6CBD5F49" w14:textId="77777777" w:rsidR="00BE7674" w:rsidRPr="00EB275F" w:rsidRDefault="00BE7674" w:rsidP="00BE7674">
      <w:pPr>
        <w:jc w:val="center"/>
        <w:rPr>
          <w:b/>
          <w:bCs/>
        </w:rPr>
      </w:pPr>
      <w:r>
        <w:rPr>
          <w:b/>
          <w:bCs/>
        </w:rPr>
        <w:t>O IZVEDENEM PREVERJANJU NA KRAJU SAMEM MEHANIZMA NOO</w:t>
      </w:r>
    </w:p>
    <w:p w14:paraId="37FD5CCB" w14:textId="77777777" w:rsidR="00BE7674" w:rsidRPr="00EB275F" w:rsidRDefault="00BE7674" w:rsidP="00BE7674">
      <w:pPr>
        <w:jc w:val="center"/>
        <w:rPr>
          <w:b/>
          <w:bCs/>
        </w:rPr>
      </w:pPr>
    </w:p>
    <w:p w14:paraId="0DDDB988" w14:textId="77777777" w:rsidR="00BE7674" w:rsidRPr="00EB275F" w:rsidRDefault="00BE7674" w:rsidP="00BE7674">
      <w:pPr>
        <w:jc w:val="left"/>
        <w:rPr>
          <w:b/>
          <w:bCs/>
        </w:rPr>
      </w:pPr>
    </w:p>
    <w:p w14:paraId="0E234B75" w14:textId="77777777" w:rsidR="00BE7674" w:rsidRPr="00EB275F" w:rsidRDefault="00BE7674" w:rsidP="00BE7674">
      <w:pPr>
        <w:jc w:val="left"/>
        <w:rPr>
          <w:b/>
          <w:bCs/>
        </w:rPr>
      </w:pPr>
      <w:r w:rsidRPr="00EB275F">
        <w:rPr>
          <w:b/>
          <w:bCs/>
        </w:rPr>
        <w:t>OSNOVNI PODATKI</w:t>
      </w:r>
    </w:p>
    <w:p w14:paraId="7B12920E" w14:textId="77777777" w:rsidR="00BE7674" w:rsidRPr="00EB275F" w:rsidRDefault="00BE7674" w:rsidP="00BE7674">
      <w:pPr>
        <w:spacing w:line="276" w:lineRule="auto"/>
      </w:pPr>
      <w:r w:rsidRPr="00EB275F">
        <w:t xml:space="preserve">Projekt (enoznačna šifra NRP iz MFERAC):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127A1907" w14:textId="77777777" w:rsidR="00BE7674" w:rsidRPr="00EB275F" w:rsidRDefault="00BE7674" w:rsidP="00BE7674">
      <w:pPr>
        <w:spacing w:line="276" w:lineRule="auto"/>
        <w:rPr>
          <w:b/>
          <w:bCs/>
          <w:caps/>
        </w:rPr>
      </w:pPr>
      <w:r w:rsidRPr="00EB275F">
        <w:t xml:space="preserve">Končni prejemnik: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11ED16B" w14:textId="77777777" w:rsidR="00BE7674" w:rsidRPr="00EB275F" w:rsidRDefault="00BE7674" w:rsidP="00BE7674">
      <w:pPr>
        <w:spacing w:line="276" w:lineRule="auto"/>
      </w:pPr>
      <w:r w:rsidRPr="00EB275F">
        <w:t xml:space="preserve">Št. </w:t>
      </w:r>
      <w:r>
        <w:t>u</w:t>
      </w:r>
      <w:r w:rsidRPr="00EB275F">
        <w:t>krepa po CID:</w:t>
      </w:r>
      <w:r w:rsidRPr="00EB275F">
        <w:rPr>
          <w:rStyle w:val="Sprotnaopomba-sklic"/>
        </w:rPr>
        <w:footnoteReference w:id="35"/>
      </w:r>
      <w:r w:rsidRPr="00EB275F">
        <w:rPr>
          <w:b/>
          <w:bCs/>
          <w:caps/>
        </w:rPr>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4654F8B2" w14:textId="77777777" w:rsidR="00BE7674" w:rsidRPr="00EB275F" w:rsidRDefault="00BE7674" w:rsidP="00BE7674">
      <w:pPr>
        <w:spacing w:line="276" w:lineRule="auto"/>
        <w:rPr>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443"/>
        <w:gridCol w:w="2694"/>
        <w:gridCol w:w="1384"/>
        <w:gridCol w:w="2155"/>
        <w:gridCol w:w="855"/>
      </w:tblGrid>
      <w:tr w:rsidR="00BE7674" w:rsidRPr="00EB275F" w14:paraId="530902B5" w14:textId="77777777" w:rsidTr="0061722F">
        <w:trPr>
          <w:trHeight w:hRule="exact" w:val="397"/>
        </w:trPr>
        <w:tc>
          <w:tcPr>
            <w:tcW w:w="9781" w:type="dxa"/>
            <w:gridSpan w:val="6"/>
            <w:shd w:val="clear" w:color="auto" w:fill="E5B8B7" w:themeFill="accent2" w:themeFillTint="66"/>
            <w:vAlign w:val="center"/>
          </w:tcPr>
          <w:p w14:paraId="44D5A433" w14:textId="77777777" w:rsidR="00BE7674" w:rsidRPr="00EB275F" w:rsidRDefault="00BE7674" w:rsidP="0061722F">
            <w:pPr>
              <w:rPr>
                <w:b/>
              </w:rPr>
            </w:pPr>
            <w:r w:rsidRPr="00EB275F">
              <w:rPr>
                <w:b/>
              </w:rPr>
              <w:t xml:space="preserve">I. DEL: </w:t>
            </w:r>
            <w:r>
              <w:rPr>
                <w:b/>
              </w:rPr>
              <w:t>OSNOVNI PODATKI O PKS</w:t>
            </w:r>
          </w:p>
        </w:tc>
      </w:tr>
      <w:tr w:rsidR="00BE7674" w:rsidRPr="00981B99" w14:paraId="65E08D0E"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1BB9ACDA" w14:textId="77777777" w:rsidR="00BE7674" w:rsidRPr="00122018" w:rsidRDefault="00BE7674" w:rsidP="0061722F">
            <w:r w:rsidRPr="00981B99">
              <w:t>Datum preverjanja:</w:t>
            </w:r>
          </w:p>
        </w:tc>
        <w:tc>
          <w:tcPr>
            <w:tcW w:w="4394" w:type="dxa"/>
            <w:gridSpan w:val="3"/>
            <w:noWrap/>
            <w:vAlign w:val="center"/>
          </w:tcPr>
          <w:p w14:paraId="3D28EB88" w14:textId="77777777" w:rsidR="00BE7674" w:rsidRPr="00981B99" w:rsidRDefault="00BE7674" w:rsidP="0061722F">
            <w:pPr>
              <w:spacing w:line="360" w:lineRule="auto"/>
              <w:rPr>
                <w:color w:val="000000"/>
              </w:rPr>
            </w:pPr>
          </w:p>
        </w:tc>
      </w:tr>
      <w:tr w:rsidR="00BE7674" w:rsidRPr="00981B99" w14:paraId="1D875339"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72904B51" w14:textId="77777777" w:rsidR="00BE7674" w:rsidRPr="00122018" w:rsidRDefault="00BE7674" w:rsidP="0061722F">
            <w:r w:rsidRPr="00122018">
              <w:t>Kraj preverjanja:</w:t>
            </w:r>
          </w:p>
        </w:tc>
        <w:tc>
          <w:tcPr>
            <w:tcW w:w="4394" w:type="dxa"/>
            <w:gridSpan w:val="3"/>
            <w:noWrap/>
            <w:vAlign w:val="center"/>
          </w:tcPr>
          <w:p w14:paraId="24A65E95" w14:textId="77777777" w:rsidR="00BE7674" w:rsidRPr="00981B99" w:rsidRDefault="00BE7674" w:rsidP="0061722F">
            <w:pPr>
              <w:spacing w:line="360" w:lineRule="auto"/>
              <w:rPr>
                <w:color w:val="000000"/>
              </w:rPr>
            </w:pPr>
          </w:p>
        </w:tc>
      </w:tr>
      <w:tr w:rsidR="00BE7674" w:rsidRPr="00981B99" w14:paraId="57D87D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6B90640E" w14:textId="77777777" w:rsidR="00BE7674" w:rsidRPr="00122018" w:rsidRDefault="00BE7674" w:rsidP="0061722F">
            <w:r w:rsidRPr="00122018">
              <w:t>Osebe, ki so izvedle preverjanje:</w:t>
            </w:r>
          </w:p>
        </w:tc>
        <w:tc>
          <w:tcPr>
            <w:tcW w:w="4394" w:type="dxa"/>
            <w:gridSpan w:val="3"/>
            <w:noWrap/>
            <w:vAlign w:val="center"/>
          </w:tcPr>
          <w:p w14:paraId="1D5B6FB0" w14:textId="77777777" w:rsidR="00BE7674" w:rsidRPr="00981B99" w:rsidRDefault="00BE7674" w:rsidP="0061722F">
            <w:pPr>
              <w:spacing w:line="360" w:lineRule="auto"/>
              <w:rPr>
                <w:color w:val="000000"/>
              </w:rPr>
            </w:pPr>
          </w:p>
        </w:tc>
      </w:tr>
      <w:tr w:rsidR="00BE7674" w:rsidRPr="00981B99" w14:paraId="54F7AEE3"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2693" w:type="dxa"/>
            <w:gridSpan w:val="2"/>
            <w:noWrap/>
            <w:vAlign w:val="center"/>
          </w:tcPr>
          <w:p w14:paraId="27531A59" w14:textId="77777777" w:rsidR="00BE7674" w:rsidRPr="00122018" w:rsidRDefault="00BE7674" w:rsidP="0061722F">
            <w:r w:rsidRPr="00122018">
              <w:t>Prisotni s strani končnega prejemnika:</w:t>
            </w:r>
          </w:p>
        </w:tc>
        <w:tc>
          <w:tcPr>
            <w:tcW w:w="2694" w:type="dxa"/>
            <w:vAlign w:val="center"/>
          </w:tcPr>
          <w:p w14:paraId="3A269E6D" w14:textId="77777777" w:rsidR="00BE7674" w:rsidRPr="00981B99" w:rsidRDefault="00BE7674" w:rsidP="0061722F">
            <w:pPr>
              <w:pStyle w:val="navaden0"/>
              <w:spacing w:line="260" w:lineRule="exact"/>
              <w:rPr>
                <w:bCs/>
              </w:rPr>
            </w:pPr>
          </w:p>
        </w:tc>
        <w:tc>
          <w:tcPr>
            <w:tcW w:w="4394" w:type="dxa"/>
            <w:gridSpan w:val="3"/>
            <w:noWrap/>
            <w:vAlign w:val="center"/>
          </w:tcPr>
          <w:p w14:paraId="76988A1F" w14:textId="77777777" w:rsidR="00BE7674" w:rsidRPr="00981B99" w:rsidRDefault="00BE7674" w:rsidP="0061722F">
            <w:pPr>
              <w:spacing w:line="360" w:lineRule="auto"/>
              <w:rPr>
                <w:color w:val="000000"/>
              </w:rPr>
            </w:pPr>
          </w:p>
        </w:tc>
      </w:tr>
      <w:tr w:rsidR="00BE7674" w:rsidRPr="00981B99" w14:paraId="0AB8203C"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3"/>
            <w:noWrap/>
            <w:vAlign w:val="center"/>
          </w:tcPr>
          <w:p w14:paraId="3CFD1C66" w14:textId="77777777" w:rsidR="00BE7674" w:rsidRPr="00981B99" w:rsidRDefault="00BE7674" w:rsidP="0061722F">
            <w:r>
              <w:t>P</w:t>
            </w:r>
            <w:r w:rsidRPr="00981B99">
              <w:t>ogodba o sofinanciranju</w:t>
            </w:r>
            <w:r>
              <w:t xml:space="preserve"> ali druga oblika potrditve projekta</w:t>
            </w:r>
          </w:p>
          <w:p w14:paraId="5537380A" w14:textId="77777777" w:rsidR="00BE7674" w:rsidRPr="00981B99" w:rsidRDefault="00BE7674" w:rsidP="0061722F">
            <w:pPr>
              <w:rPr>
                <w:color w:val="000000"/>
              </w:rPr>
            </w:pPr>
            <w:r w:rsidRPr="00981B99">
              <w:rPr>
                <w:color w:val="000000"/>
              </w:rPr>
              <w:t>Številka in datum:</w:t>
            </w:r>
          </w:p>
          <w:p w14:paraId="426DC04F" w14:textId="77777777" w:rsidR="00BE7674" w:rsidRPr="00981B99" w:rsidRDefault="00BE7674" w:rsidP="0061722F">
            <w:pPr>
              <w:rPr>
                <w:color w:val="000000"/>
              </w:rPr>
            </w:pPr>
            <w:r w:rsidRPr="00981B99">
              <w:rPr>
                <w:color w:val="000000"/>
              </w:rPr>
              <w:t>Dodatki k pogodbi:</w:t>
            </w:r>
          </w:p>
        </w:tc>
        <w:tc>
          <w:tcPr>
            <w:tcW w:w="4394" w:type="dxa"/>
            <w:gridSpan w:val="3"/>
            <w:noWrap/>
            <w:vAlign w:val="center"/>
          </w:tcPr>
          <w:p w14:paraId="07776707" w14:textId="77777777" w:rsidR="00BE7674" w:rsidRPr="00981B99" w:rsidRDefault="00BE7674" w:rsidP="0061722F">
            <w:pPr>
              <w:spacing w:line="360" w:lineRule="auto"/>
              <w:rPr>
                <w:color w:val="000000"/>
              </w:rPr>
            </w:pPr>
          </w:p>
        </w:tc>
      </w:tr>
      <w:tr w:rsidR="00BE7674" w:rsidRPr="00981B99" w14:paraId="4393DD80"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noWrap/>
            <w:vAlign w:val="center"/>
          </w:tcPr>
          <w:p w14:paraId="54B9431C" w14:textId="77777777" w:rsidR="00BE7674" w:rsidRPr="00981B99" w:rsidRDefault="00BE7674" w:rsidP="0061722F">
            <w:r w:rsidRPr="00981B99">
              <w:t xml:space="preserve">Višina predvidenih celotnih stroškov </w:t>
            </w:r>
            <w:r>
              <w:t>projekta</w:t>
            </w:r>
            <w:r w:rsidRPr="00981B99">
              <w:t>:</w:t>
            </w:r>
          </w:p>
        </w:tc>
        <w:tc>
          <w:tcPr>
            <w:tcW w:w="4394" w:type="dxa"/>
            <w:gridSpan w:val="3"/>
            <w:noWrap/>
            <w:vAlign w:val="center"/>
          </w:tcPr>
          <w:p w14:paraId="6250748B" w14:textId="77777777" w:rsidR="00BE7674" w:rsidRPr="00981B99" w:rsidRDefault="00BE7674" w:rsidP="0061722F">
            <w:pPr>
              <w:spacing w:line="360" w:lineRule="auto"/>
              <w:rPr>
                <w:color w:val="000000"/>
              </w:rPr>
            </w:pPr>
          </w:p>
        </w:tc>
      </w:tr>
      <w:tr w:rsidR="00BE7674" w:rsidRPr="00981B99" w14:paraId="74B035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shd w:val="clear" w:color="auto" w:fill="auto"/>
            <w:noWrap/>
            <w:vAlign w:val="center"/>
          </w:tcPr>
          <w:p w14:paraId="1AA54BA6" w14:textId="77777777" w:rsidR="00BE7674" w:rsidRPr="00981B99" w:rsidRDefault="00BE7674" w:rsidP="0061722F">
            <w:r>
              <w:t>Višina financiranja iz sklada NOO</w:t>
            </w:r>
            <w:r w:rsidRPr="00981B99">
              <w:t>:</w:t>
            </w:r>
          </w:p>
        </w:tc>
        <w:tc>
          <w:tcPr>
            <w:tcW w:w="4394" w:type="dxa"/>
            <w:gridSpan w:val="3"/>
            <w:tcBorders>
              <w:bottom w:val="single" w:sz="4" w:space="0" w:color="auto"/>
            </w:tcBorders>
            <w:noWrap/>
            <w:vAlign w:val="center"/>
          </w:tcPr>
          <w:p w14:paraId="5253D21B" w14:textId="77777777" w:rsidR="00BE7674" w:rsidRPr="00981B99" w:rsidRDefault="00BE7674" w:rsidP="0061722F">
            <w:pPr>
              <w:spacing w:line="360" w:lineRule="auto"/>
              <w:rPr>
                <w:color w:val="000000"/>
              </w:rPr>
            </w:pPr>
          </w:p>
        </w:tc>
      </w:tr>
      <w:tr w:rsidR="00BE7674" w:rsidRPr="00981B99" w14:paraId="51EA49A8"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vMerge w:val="restart"/>
            <w:tcBorders>
              <w:right w:val="single" w:sz="4" w:space="0" w:color="auto"/>
            </w:tcBorders>
            <w:noWrap/>
            <w:vAlign w:val="center"/>
          </w:tcPr>
          <w:p w14:paraId="2700FAE4" w14:textId="77777777" w:rsidR="00BE7674" w:rsidRPr="00981B99" w:rsidRDefault="00BE7674" w:rsidP="0061722F">
            <w:r w:rsidRPr="00981B99">
              <w:t xml:space="preserve">Začetek in konec </w:t>
            </w:r>
            <w:r>
              <w:t>projekta</w:t>
            </w:r>
            <w:r w:rsidRPr="00981B99">
              <w:t>:</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981B99" w:rsidRDefault="00BE7674" w:rsidP="0061722F">
            <w:pPr>
              <w:spacing w:line="360" w:lineRule="auto"/>
              <w:rPr>
                <w:color w:val="000000"/>
              </w:rPr>
            </w:pPr>
          </w:p>
        </w:tc>
      </w:tr>
      <w:tr w:rsidR="00BE7674" w:rsidRPr="00981B99" w14:paraId="1DDBEF4A"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vMerge/>
            <w:tcBorders>
              <w:right w:val="single" w:sz="4" w:space="0" w:color="auto"/>
            </w:tcBorders>
            <w:noWrap/>
            <w:vAlign w:val="center"/>
          </w:tcPr>
          <w:p w14:paraId="24189E28" w14:textId="77777777" w:rsidR="00BE7674" w:rsidRPr="00981B99" w:rsidRDefault="00BE7674" w:rsidP="0061722F">
            <w:pPr>
              <w:pStyle w:val="navaden0"/>
              <w:spacing w:line="260" w:lineRule="exact"/>
              <w:rPr>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981B99" w:rsidRDefault="00BE7674" w:rsidP="0061722F">
            <w:pPr>
              <w:spacing w:line="360" w:lineRule="auto"/>
              <w:rPr>
                <w:color w:val="000000"/>
              </w:rPr>
            </w:pPr>
          </w:p>
        </w:tc>
      </w:tr>
      <w:tr w:rsidR="00BE7674" w:rsidRPr="00EB275F" w14:paraId="1D527ECB" w14:textId="77777777" w:rsidTr="0061722F">
        <w:trPr>
          <w:trHeight w:hRule="exact" w:val="397"/>
        </w:trPr>
        <w:tc>
          <w:tcPr>
            <w:tcW w:w="9776"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EB275F" w:rsidRDefault="00BE7674" w:rsidP="0061722F">
            <w:pPr>
              <w:rPr>
                <w:b/>
                <w:bCs/>
              </w:rPr>
            </w:pPr>
            <w:r w:rsidRPr="00EB275F">
              <w:rPr>
                <w:b/>
              </w:rPr>
              <w:lastRenderedPageBreak/>
              <w:t xml:space="preserve">II. DEL: </w:t>
            </w:r>
            <w:r>
              <w:rPr>
                <w:b/>
              </w:rPr>
              <w:t>DOSEGANJE oz. PRISPEVANJE PROJEKTA K UKREPU, MEJNIKOM IN CILJEM</w:t>
            </w:r>
          </w:p>
        </w:tc>
      </w:tr>
      <w:tr w:rsidR="00BE7674" w:rsidRPr="00EB275F" w14:paraId="528006B6" w14:textId="77777777" w:rsidTr="0061722F">
        <w:trPr>
          <w:trHeight w:hRule="exact" w:val="397"/>
        </w:trPr>
        <w:tc>
          <w:tcPr>
            <w:tcW w:w="9776" w:type="dxa"/>
            <w:gridSpan w:val="6"/>
            <w:shd w:val="clear" w:color="auto" w:fill="B8CCE4" w:themeFill="accent1" w:themeFillTint="66"/>
            <w:vAlign w:val="center"/>
          </w:tcPr>
          <w:p w14:paraId="00D6FBA1" w14:textId="77777777" w:rsidR="00BE7674" w:rsidRPr="00EB275F" w:rsidRDefault="00BE7674" w:rsidP="0061722F">
            <w:pPr>
              <w:rPr>
                <w:b/>
                <w:bCs/>
              </w:rPr>
            </w:pPr>
          </w:p>
        </w:tc>
      </w:tr>
      <w:tr w:rsidR="00BE7674" w:rsidRPr="00EB275F" w14:paraId="34007DDF" w14:textId="77777777" w:rsidTr="0061722F">
        <w:tc>
          <w:tcPr>
            <w:tcW w:w="250" w:type="dxa"/>
            <w:shd w:val="clear" w:color="auto" w:fill="auto"/>
          </w:tcPr>
          <w:p w14:paraId="148E48F1" w14:textId="77777777" w:rsidR="00BE7674" w:rsidRPr="00EB275F" w:rsidRDefault="00BE7674" w:rsidP="0061722F">
            <w:r w:rsidRPr="00EB275F">
              <w:t>1</w:t>
            </w:r>
          </w:p>
        </w:tc>
        <w:tc>
          <w:tcPr>
            <w:tcW w:w="6521" w:type="dxa"/>
            <w:gridSpan w:val="3"/>
            <w:shd w:val="clear" w:color="auto" w:fill="auto"/>
            <w:vAlign w:val="center"/>
          </w:tcPr>
          <w:p w14:paraId="3190F5CE" w14:textId="77777777" w:rsidR="00BE7674" w:rsidRDefault="00BE7674" w:rsidP="0061722F">
            <w:pPr>
              <w:spacing w:after="160"/>
              <w:rPr>
                <w:bCs/>
              </w:rPr>
            </w:pPr>
            <w:r>
              <w:rPr>
                <w:bCs/>
              </w:rPr>
              <w:t>Ali projekt neposredno prispeva k doseganju mejnika in/ali cilja skladno z Operativnim dogovorom?</w:t>
            </w:r>
          </w:p>
          <w:p w14:paraId="2132B8C7" w14:textId="77777777" w:rsidR="00BE7674" w:rsidRDefault="00BE7674" w:rsidP="0061722F">
            <w:pPr>
              <w:spacing w:after="160"/>
              <w:rPr>
                <w:bCs/>
              </w:rPr>
            </w:pPr>
            <w:r>
              <w:rPr>
                <w:bCs/>
              </w:rPr>
              <w:t xml:space="preserve">Če DA, kateremu: </w:t>
            </w:r>
          </w:p>
          <w:p w14:paraId="31E77513" w14:textId="77777777" w:rsidR="00BE7674" w:rsidRDefault="00BE7674" w:rsidP="0061722F">
            <w:pPr>
              <w:spacing w:after="160"/>
              <w:rPr>
                <w:bCs/>
              </w:rPr>
            </w:pPr>
            <w:r w:rsidRPr="000B168C">
              <w:rPr>
                <w:rFonts w:eastAsia="Calibri"/>
                <w:i/>
                <w:sz w:val="18"/>
                <w:szCs w:val="18"/>
              </w:rPr>
              <w:t>(vpiše se</w:t>
            </w:r>
            <w:r>
              <w:rPr>
                <w:rFonts w:eastAsia="Calibri"/>
                <w:i/>
                <w:sz w:val="18"/>
                <w:szCs w:val="18"/>
              </w:rPr>
              <w:t xml:space="preserve"> naziv in </w:t>
            </w:r>
            <w:r w:rsidRPr="000B168C">
              <w:rPr>
                <w:rFonts w:eastAsia="Calibri"/>
                <w:i/>
                <w:sz w:val="18"/>
                <w:szCs w:val="18"/>
              </w:rPr>
              <w:t xml:space="preserve"> številka mejnika ali cilja, skladno z Operativnim dogovorom)</w:t>
            </w:r>
            <w:r>
              <w:rPr>
                <w:bCs/>
              </w:rPr>
              <w:t xml:space="preserve"> </w:t>
            </w:r>
          </w:p>
          <w:p w14:paraId="17831805" w14:textId="77777777" w:rsidR="00BE7674" w:rsidRPr="00C51956" w:rsidRDefault="00BE7674" w:rsidP="0061722F">
            <w:pPr>
              <w:pStyle w:val="Odstavekseznama"/>
              <w:keepNext w:val="0"/>
              <w:keepLines w:val="0"/>
              <w:numPr>
                <w:ilvl w:val="0"/>
                <w:numId w:val="47"/>
              </w:numPr>
              <w:spacing w:after="160" w:line="276" w:lineRule="auto"/>
              <w:ind w:left="350"/>
              <w:jc w:val="left"/>
              <w:rPr>
                <w:i/>
                <w:sz w:val="18"/>
                <w:szCs w:val="18"/>
              </w:rPr>
            </w:pPr>
            <w:r w:rsidRPr="00C51956">
              <w:rPr>
                <w:i/>
                <w:sz w:val="18"/>
                <w:szCs w:val="18"/>
              </w:rPr>
              <w:t>če je odgovor DA, se izpolni točki 2, 3, 4 in 5</w:t>
            </w:r>
          </w:p>
          <w:p w14:paraId="1B3D418C" w14:textId="77777777" w:rsidR="00BE7674" w:rsidRPr="00C51956" w:rsidRDefault="00BE7674" w:rsidP="0061722F">
            <w:pPr>
              <w:pStyle w:val="Odstavekseznama"/>
              <w:keepNext w:val="0"/>
              <w:keepLines w:val="0"/>
              <w:numPr>
                <w:ilvl w:val="0"/>
                <w:numId w:val="47"/>
              </w:numPr>
              <w:spacing w:after="160" w:line="276" w:lineRule="auto"/>
              <w:ind w:left="350"/>
              <w:jc w:val="left"/>
              <w:rPr>
                <w:bCs/>
              </w:rPr>
            </w:pPr>
            <w:r w:rsidRPr="00C51956">
              <w:rPr>
                <w:i/>
                <w:sz w:val="18"/>
                <w:szCs w:val="18"/>
              </w:rPr>
              <w:t>če je odgovor NE</w:t>
            </w:r>
            <w:r>
              <w:rPr>
                <w:rStyle w:val="Sprotnaopomba-sklic"/>
                <w:i/>
                <w:sz w:val="18"/>
                <w:szCs w:val="18"/>
              </w:rPr>
              <w:footnoteReference w:id="36"/>
            </w:r>
            <w:r w:rsidRPr="00C51956">
              <w:rPr>
                <w:i/>
                <w:sz w:val="18"/>
                <w:szCs w:val="18"/>
              </w:rPr>
              <w:t>, se izpolni točka 5</w:t>
            </w:r>
          </w:p>
        </w:tc>
        <w:tc>
          <w:tcPr>
            <w:tcW w:w="2155" w:type="dxa"/>
            <w:shd w:val="clear" w:color="auto" w:fill="auto"/>
          </w:tcPr>
          <w:p w14:paraId="18086783" w14:textId="77777777" w:rsidR="00BE7674" w:rsidRDefault="00BE7674" w:rsidP="0061722F">
            <w:pPr>
              <w:jc w:val="center"/>
            </w:pPr>
          </w:p>
          <w:p w14:paraId="1577C34A"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p w14:paraId="2E8BB84A" w14:textId="77777777" w:rsidR="00BE7674" w:rsidRDefault="00BE7674" w:rsidP="0061722F">
            <w:pPr>
              <w:jc w:val="center"/>
            </w:pPr>
          </w:p>
          <w:p w14:paraId="4129B085"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765BCA6" w14:textId="77777777" w:rsidR="00BE7674" w:rsidRPr="00EB275F" w:rsidRDefault="00BE7674" w:rsidP="0061722F">
            <w:pPr>
              <w:jc w:val="center"/>
            </w:pPr>
          </w:p>
        </w:tc>
        <w:tc>
          <w:tcPr>
            <w:tcW w:w="850" w:type="dxa"/>
            <w:shd w:val="clear" w:color="auto" w:fill="auto"/>
          </w:tcPr>
          <w:p w14:paraId="15032072" w14:textId="77777777" w:rsidR="00BE7674" w:rsidRPr="00EB275F" w:rsidRDefault="00BE7674" w:rsidP="0061722F"/>
        </w:tc>
      </w:tr>
      <w:tr w:rsidR="00BE7674" w:rsidRPr="00EB275F" w14:paraId="253F2D4D" w14:textId="77777777" w:rsidTr="0061722F">
        <w:tc>
          <w:tcPr>
            <w:tcW w:w="250" w:type="dxa"/>
            <w:shd w:val="clear" w:color="auto" w:fill="auto"/>
          </w:tcPr>
          <w:p w14:paraId="11E9A04B" w14:textId="77777777" w:rsidR="00BE7674" w:rsidRPr="00EB275F" w:rsidRDefault="00BE7674" w:rsidP="0061722F">
            <w:r>
              <w:t>2</w:t>
            </w:r>
          </w:p>
        </w:tc>
        <w:tc>
          <w:tcPr>
            <w:tcW w:w="6521" w:type="dxa"/>
            <w:gridSpan w:val="3"/>
            <w:shd w:val="clear" w:color="auto" w:fill="auto"/>
            <w:vAlign w:val="center"/>
          </w:tcPr>
          <w:p w14:paraId="4AB70D46" w14:textId="77777777" w:rsidR="00BE7674" w:rsidRDefault="00BE7674" w:rsidP="0061722F">
            <w:pPr>
              <w:spacing w:after="160"/>
              <w:rPr>
                <w:bCs/>
              </w:rPr>
            </w:pPr>
            <w:r>
              <w:rPr>
                <w:bCs/>
              </w:rPr>
              <w:t>V katerem kvartalu, skladno z Operativnim dogovorom, je predvideno doseganje mejnika ali cilja?</w:t>
            </w:r>
          </w:p>
          <w:p w14:paraId="6B8520D3" w14:textId="77777777" w:rsidR="00BE7674" w:rsidRDefault="00BE7674" w:rsidP="0061722F">
            <w:pPr>
              <w:spacing w:after="160"/>
              <w:rPr>
                <w:bCs/>
              </w:rPr>
            </w:pPr>
            <w:r w:rsidRPr="00AA1D6C">
              <w:rPr>
                <w:rFonts w:eastAsia="Calibri"/>
                <w:i/>
                <w:sz w:val="18"/>
                <w:szCs w:val="18"/>
              </w:rPr>
              <w:t>(vpiše se predviden kvartal, skladno z Operativnim dogovorom, npr. Q2 2022, Q3 2024 itd.)</w:t>
            </w:r>
          </w:p>
        </w:tc>
        <w:tc>
          <w:tcPr>
            <w:tcW w:w="2155" w:type="dxa"/>
            <w:shd w:val="clear" w:color="auto" w:fill="auto"/>
          </w:tcPr>
          <w:p w14:paraId="6D493C28" w14:textId="77777777" w:rsidR="00BE7674" w:rsidRDefault="00BE7674" w:rsidP="0061722F">
            <w:pPr>
              <w:jc w:val="center"/>
            </w:pPr>
          </w:p>
          <w:p w14:paraId="2D95ADF6" w14:textId="77777777" w:rsidR="00BE7674" w:rsidRDefault="00BE7674" w:rsidP="0061722F">
            <w:pPr>
              <w:jc w:val="center"/>
            </w:pPr>
          </w:p>
          <w:p w14:paraId="623F91B4"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0" w:type="dxa"/>
            <w:shd w:val="clear" w:color="auto" w:fill="auto"/>
          </w:tcPr>
          <w:p w14:paraId="3BC59057" w14:textId="77777777" w:rsidR="00BE7674" w:rsidRPr="00EB275F" w:rsidRDefault="00BE7674" w:rsidP="0061722F"/>
        </w:tc>
      </w:tr>
      <w:tr w:rsidR="00BE7674" w:rsidRPr="00EB275F" w14:paraId="58FA3023" w14:textId="77777777" w:rsidTr="0061722F">
        <w:tc>
          <w:tcPr>
            <w:tcW w:w="250" w:type="dxa"/>
            <w:shd w:val="clear" w:color="auto" w:fill="auto"/>
          </w:tcPr>
          <w:p w14:paraId="03B9B8B2" w14:textId="77777777" w:rsidR="00BE7674" w:rsidRPr="00EB275F" w:rsidRDefault="00BE7674" w:rsidP="0061722F">
            <w:r>
              <w:t>3</w:t>
            </w:r>
          </w:p>
        </w:tc>
        <w:tc>
          <w:tcPr>
            <w:tcW w:w="6521" w:type="dxa"/>
            <w:gridSpan w:val="3"/>
            <w:shd w:val="clear" w:color="auto" w:fill="auto"/>
            <w:vAlign w:val="center"/>
          </w:tcPr>
          <w:p w14:paraId="06EF305A" w14:textId="77777777" w:rsidR="00BE7674" w:rsidRDefault="00BE7674" w:rsidP="0061722F">
            <w:pPr>
              <w:spacing w:after="160"/>
              <w:rPr>
                <w:bCs/>
              </w:rPr>
            </w:pPr>
            <w:r>
              <w:rPr>
                <w:bCs/>
              </w:rPr>
              <w:t>V katerem statusu je mejnik oz. cilj?</w:t>
            </w:r>
          </w:p>
          <w:p w14:paraId="211E9C34" w14:textId="77777777" w:rsidR="00BE7674" w:rsidRPr="00EB275F" w:rsidRDefault="00BE7674" w:rsidP="0061722F">
            <w:pPr>
              <w:spacing w:after="160"/>
              <w:rPr>
                <w:bCs/>
              </w:rPr>
            </w:pPr>
            <w:r w:rsidRPr="00AA1D6C">
              <w:rPr>
                <w:rFonts w:eastAsia="Calibri"/>
                <w:i/>
                <w:sz w:val="18"/>
                <w:szCs w:val="18"/>
              </w:rPr>
              <w:t>(Status mejnika in cilja</w:t>
            </w:r>
            <w:r>
              <w:rPr>
                <w:rFonts w:eastAsia="Calibri"/>
                <w:i/>
                <w:sz w:val="18"/>
                <w:szCs w:val="18"/>
              </w:rPr>
              <w:t xml:space="preserve"> je lahko</w:t>
            </w:r>
            <w:r w:rsidRPr="00AA1D6C">
              <w:rPr>
                <w:rFonts w:eastAsia="Calibri"/>
                <w:i/>
                <w:sz w:val="18"/>
                <w:szCs w:val="18"/>
              </w:rPr>
              <w:t>: dosežen, nedosežen, v izvajanju, v zamudi)</w:t>
            </w:r>
            <w:r>
              <w:rPr>
                <w:bCs/>
              </w:rPr>
              <w:t xml:space="preserve"> </w:t>
            </w:r>
          </w:p>
        </w:tc>
        <w:tc>
          <w:tcPr>
            <w:tcW w:w="2155" w:type="dxa"/>
            <w:shd w:val="clear" w:color="auto" w:fill="auto"/>
          </w:tcPr>
          <w:p w14:paraId="2E5B3083" w14:textId="77777777" w:rsidR="00BE7674" w:rsidRDefault="00BE7674" w:rsidP="0061722F">
            <w:pPr>
              <w:jc w:val="center"/>
            </w:pPr>
          </w:p>
          <w:p w14:paraId="7B60DF36"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0" w:type="dxa"/>
            <w:shd w:val="clear" w:color="auto" w:fill="auto"/>
          </w:tcPr>
          <w:p w14:paraId="4E6021B6" w14:textId="77777777" w:rsidR="00BE7674" w:rsidRPr="00EB275F" w:rsidRDefault="00BE7674" w:rsidP="0061722F"/>
        </w:tc>
      </w:tr>
      <w:tr w:rsidR="00BE7674" w:rsidRPr="00EB275F" w14:paraId="1C9114D2" w14:textId="77777777" w:rsidTr="0061722F">
        <w:trPr>
          <w:trHeight w:val="616"/>
        </w:trPr>
        <w:tc>
          <w:tcPr>
            <w:tcW w:w="250" w:type="dxa"/>
            <w:shd w:val="clear" w:color="auto" w:fill="auto"/>
            <w:vAlign w:val="center"/>
          </w:tcPr>
          <w:p w14:paraId="11159392" w14:textId="77777777" w:rsidR="00BE7674" w:rsidRPr="00EB275F" w:rsidRDefault="00BE7674" w:rsidP="0061722F">
            <w:r>
              <w:t>4</w:t>
            </w:r>
          </w:p>
        </w:tc>
        <w:tc>
          <w:tcPr>
            <w:tcW w:w="6521" w:type="dxa"/>
            <w:gridSpan w:val="3"/>
            <w:shd w:val="clear" w:color="auto" w:fill="auto"/>
            <w:vAlign w:val="center"/>
          </w:tcPr>
          <w:p w14:paraId="03CB0E40" w14:textId="77777777" w:rsidR="00BE7674" w:rsidRDefault="00BE7674" w:rsidP="0061722F">
            <w:pPr>
              <w:rPr>
                <w:bCs/>
              </w:rPr>
            </w:pPr>
            <w:r>
              <w:rPr>
                <w:bCs/>
              </w:rPr>
              <w:t>V kolikor mejnik oz. cilj NI v statusu »Dosežen« - opišite stanje na mejniku oz. cilju ter morebitne težave, zamude pri doseganju M/T</w:t>
            </w:r>
          </w:p>
          <w:p w14:paraId="1FEE684C" w14:textId="77777777" w:rsidR="00BE7674" w:rsidRDefault="00BE7674" w:rsidP="0061722F">
            <w:pPr>
              <w:rPr>
                <w:bCs/>
              </w:rPr>
            </w:pPr>
          </w:p>
          <w:p w14:paraId="1823E42F" w14:textId="7777777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apiše se kratka pojasnila o morebitnih razlogih za nedoseganje, zamudo oz. če je mejnik v izvajanju, oceno doseganja mejnika in/ali cilja</w:t>
            </w:r>
            <w:r>
              <w:rPr>
                <w:rFonts w:eastAsia="Calibri"/>
                <w:i/>
                <w:sz w:val="18"/>
                <w:szCs w:val="18"/>
              </w:rPr>
              <w:t>)</w:t>
            </w:r>
          </w:p>
        </w:tc>
        <w:tc>
          <w:tcPr>
            <w:tcW w:w="2155" w:type="dxa"/>
            <w:shd w:val="clear" w:color="auto" w:fill="auto"/>
          </w:tcPr>
          <w:p w14:paraId="33F597DF" w14:textId="77777777" w:rsidR="00BE7674" w:rsidRPr="00EB275F" w:rsidRDefault="00BE7674" w:rsidP="0061722F">
            <w:pPr>
              <w:jc w:val="center"/>
            </w:pPr>
          </w:p>
        </w:tc>
        <w:tc>
          <w:tcPr>
            <w:tcW w:w="850" w:type="dxa"/>
            <w:shd w:val="clear" w:color="auto" w:fill="auto"/>
          </w:tcPr>
          <w:p w14:paraId="6FD013B6" w14:textId="77777777" w:rsidR="00BE7674" w:rsidRPr="00EB275F" w:rsidRDefault="00BE7674" w:rsidP="0061722F"/>
        </w:tc>
      </w:tr>
      <w:tr w:rsidR="00BE7674" w:rsidRPr="00EB275F" w14:paraId="18A36EF6" w14:textId="77777777" w:rsidTr="0061722F">
        <w:tc>
          <w:tcPr>
            <w:tcW w:w="250" w:type="dxa"/>
            <w:shd w:val="clear" w:color="auto" w:fill="auto"/>
          </w:tcPr>
          <w:p w14:paraId="04D87EC1" w14:textId="77777777" w:rsidR="00BE7674" w:rsidRPr="00EB275F" w:rsidRDefault="00BE7674" w:rsidP="0061722F">
            <w:r>
              <w:t>5</w:t>
            </w:r>
          </w:p>
        </w:tc>
        <w:tc>
          <w:tcPr>
            <w:tcW w:w="6521" w:type="dxa"/>
            <w:gridSpan w:val="3"/>
            <w:shd w:val="clear" w:color="auto" w:fill="auto"/>
            <w:vAlign w:val="center"/>
          </w:tcPr>
          <w:p w14:paraId="00836A04" w14:textId="77777777" w:rsidR="00BE7674" w:rsidRDefault="00BE7674" w:rsidP="0061722F">
            <w:pPr>
              <w:spacing w:after="160"/>
              <w:rPr>
                <w:bCs/>
              </w:rPr>
            </w:pPr>
            <w:r>
              <w:rPr>
                <w:bCs/>
              </w:rPr>
              <w:t>Ali je razviden napredek in prispevek projekta k Ukrepu po CID?</w:t>
            </w:r>
          </w:p>
          <w:p w14:paraId="4C86BBE6" w14:textId="77777777" w:rsidR="00BE7674" w:rsidRPr="00EB275F" w:rsidRDefault="00BE7674" w:rsidP="0061722F">
            <w:pPr>
              <w:spacing w:after="160"/>
              <w:rPr>
                <w:bCs/>
              </w:rPr>
            </w:pPr>
            <w:r w:rsidRPr="00C51956">
              <w:rPr>
                <w:rFonts w:eastAsia="Calibri"/>
                <w:i/>
                <w:sz w:val="18"/>
                <w:szCs w:val="18"/>
              </w:rPr>
              <w:t>(Če projekt ne prispeva neposredno k doseganju M/T (da je odgovor na prvo vprašanje NE), se preveri doseganje oz. prispevanje projekta k Ukrepu po CID</w:t>
            </w:r>
            <w:r>
              <w:rPr>
                <w:bCs/>
              </w:rPr>
              <w:t>)</w:t>
            </w:r>
          </w:p>
        </w:tc>
        <w:tc>
          <w:tcPr>
            <w:tcW w:w="2155" w:type="dxa"/>
            <w:shd w:val="clear" w:color="auto" w:fill="auto"/>
          </w:tcPr>
          <w:p w14:paraId="67E332F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850" w:type="dxa"/>
            <w:shd w:val="clear" w:color="auto" w:fill="auto"/>
          </w:tcPr>
          <w:p w14:paraId="1227B6FB" w14:textId="77777777" w:rsidR="00BE7674" w:rsidRPr="00EB275F" w:rsidRDefault="00BE7674" w:rsidP="0061722F"/>
        </w:tc>
      </w:tr>
      <w:tr w:rsidR="00BE7674" w:rsidRPr="00EB275F" w14:paraId="23696BD9" w14:textId="77777777" w:rsidTr="0061722F">
        <w:tc>
          <w:tcPr>
            <w:tcW w:w="250" w:type="dxa"/>
            <w:shd w:val="clear" w:color="auto" w:fill="auto"/>
          </w:tcPr>
          <w:p w14:paraId="50E49A8C" w14:textId="77777777" w:rsidR="00BE7674" w:rsidRPr="00EB275F" w:rsidRDefault="00BE7674" w:rsidP="0061722F">
            <w:r>
              <w:t>6</w:t>
            </w:r>
          </w:p>
        </w:tc>
        <w:tc>
          <w:tcPr>
            <w:tcW w:w="6521" w:type="dxa"/>
            <w:gridSpan w:val="3"/>
            <w:shd w:val="clear" w:color="auto" w:fill="auto"/>
            <w:vAlign w:val="center"/>
          </w:tcPr>
          <w:p w14:paraId="6D09DC20" w14:textId="77777777" w:rsidR="00BE7674" w:rsidRDefault="00BE7674" w:rsidP="0061722F">
            <w:pPr>
              <w:spacing w:after="160"/>
              <w:rPr>
                <w:bCs/>
              </w:rPr>
            </w:pPr>
            <w:r>
              <w:rPr>
                <w:bCs/>
              </w:rPr>
              <w:t>OPOMBE (v kolikor so potrebne pri doseganju Ukrepa):</w:t>
            </w:r>
          </w:p>
          <w:p w14:paraId="2E4EADB7" w14:textId="77777777" w:rsidR="00BE7674" w:rsidRDefault="00BE7674" w:rsidP="0061722F">
            <w:pPr>
              <w:spacing w:after="160"/>
              <w:rPr>
                <w:bCs/>
              </w:rPr>
            </w:pPr>
          </w:p>
          <w:p w14:paraId="1B6B0326" w14:textId="77777777" w:rsidR="00BE7674" w:rsidRDefault="00BE7674" w:rsidP="0061722F">
            <w:pPr>
              <w:spacing w:after="160"/>
              <w:rPr>
                <w:bCs/>
              </w:rPr>
            </w:pPr>
          </w:p>
          <w:p w14:paraId="73648F16" w14:textId="7777777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 xml:space="preserve">apiše se kratka pojasnila o </w:t>
            </w:r>
            <w:proofErr w:type="spellStart"/>
            <w:r>
              <w:rPr>
                <w:rFonts w:eastAsia="Calibri"/>
                <w:i/>
                <w:sz w:val="18"/>
                <w:szCs w:val="18"/>
              </w:rPr>
              <w:t>časovnici</w:t>
            </w:r>
            <w:proofErr w:type="spellEnd"/>
            <w:r>
              <w:rPr>
                <w:rFonts w:eastAsia="Calibri"/>
                <w:i/>
                <w:sz w:val="18"/>
                <w:szCs w:val="18"/>
              </w:rPr>
              <w:t xml:space="preserve"> projekta ter </w:t>
            </w:r>
            <w:r w:rsidRPr="000368F3">
              <w:rPr>
                <w:rFonts w:eastAsia="Calibri"/>
                <w:i/>
                <w:sz w:val="18"/>
                <w:szCs w:val="18"/>
              </w:rPr>
              <w:t>morebitn</w:t>
            </w:r>
            <w:r>
              <w:rPr>
                <w:rFonts w:eastAsia="Calibri"/>
                <w:i/>
                <w:sz w:val="18"/>
                <w:szCs w:val="18"/>
              </w:rPr>
              <w:t>e</w:t>
            </w:r>
            <w:r w:rsidRPr="000368F3">
              <w:rPr>
                <w:rFonts w:eastAsia="Calibri"/>
                <w:i/>
                <w:sz w:val="18"/>
                <w:szCs w:val="18"/>
              </w:rPr>
              <w:t xml:space="preserve"> razlog</w:t>
            </w:r>
            <w:r>
              <w:rPr>
                <w:rFonts w:eastAsia="Calibri"/>
                <w:i/>
                <w:sz w:val="18"/>
                <w:szCs w:val="18"/>
              </w:rPr>
              <w:t>e</w:t>
            </w:r>
            <w:r w:rsidRPr="000368F3">
              <w:rPr>
                <w:rFonts w:eastAsia="Calibri"/>
                <w:i/>
                <w:sz w:val="18"/>
                <w:szCs w:val="18"/>
              </w:rPr>
              <w:t xml:space="preserve"> za nedoseganje, zamud</w:t>
            </w:r>
            <w:r>
              <w:rPr>
                <w:rFonts w:eastAsia="Calibri"/>
                <w:i/>
                <w:sz w:val="18"/>
                <w:szCs w:val="18"/>
              </w:rPr>
              <w:t>e pri izvajanju projekta)</w:t>
            </w:r>
          </w:p>
        </w:tc>
        <w:tc>
          <w:tcPr>
            <w:tcW w:w="2155" w:type="dxa"/>
            <w:shd w:val="clear" w:color="auto" w:fill="auto"/>
          </w:tcPr>
          <w:p w14:paraId="73D2275D" w14:textId="77777777" w:rsidR="00BE7674" w:rsidRPr="00EB275F" w:rsidRDefault="00BE7674" w:rsidP="0061722F">
            <w:pPr>
              <w:jc w:val="center"/>
            </w:pPr>
          </w:p>
        </w:tc>
        <w:tc>
          <w:tcPr>
            <w:tcW w:w="850" w:type="dxa"/>
            <w:shd w:val="clear" w:color="auto" w:fill="auto"/>
          </w:tcPr>
          <w:p w14:paraId="603D1C09" w14:textId="77777777" w:rsidR="00BE7674" w:rsidRPr="00EB275F" w:rsidRDefault="00BE7674" w:rsidP="0061722F"/>
        </w:tc>
      </w:tr>
    </w:tbl>
    <w:p w14:paraId="1E5B30D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3E4B399E" w14:textId="77777777" w:rsidTr="0061722F">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EB275F" w:rsidRDefault="00BE7674" w:rsidP="0061722F">
            <w:pPr>
              <w:rPr>
                <w:b/>
                <w:bCs/>
              </w:rPr>
            </w:pPr>
            <w:r w:rsidRPr="00EB275F">
              <w:rPr>
                <w:b/>
              </w:rPr>
              <w:lastRenderedPageBreak/>
              <w:t>I</w:t>
            </w:r>
            <w:r>
              <w:rPr>
                <w:b/>
              </w:rPr>
              <w:t>I</w:t>
            </w:r>
            <w:r w:rsidRPr="00EB275F">
              <w:rPr>
                <w:b/>
              </w:rPr>
              <w:t>I. DEL: UPOŠTEVANJE PRAVIL UNIJE IN NACIONALNIH PRAVIL</w:t>
            </w:r>
          </w:p>
        </w:tc>
      </w:tr>
      <w:tr w:rsidR="00BE7674" w:rsidRPr="00EB275F" w14:paraId="5CB20005" w14:textId="77777777" w:rsidTr="0061722F">
        <w:trPr>
          <w:trHeight w:hRule="exact" w:val="397"/>
        </w:trPr>
        <w:tc>
          <w:tcPr>
            <w:tcW w:w="9776" w:type="dxa"/>
            <w:gridSpan w:val="4"/>
            <w:shd w:val="clear" w:color="auto" w:fill="B8CCE4" w:themeFill="accent1" w:themeFillTint="66"/>
            <w:vAlign w:val="center"/>
          </w:tcPr>
          <w:p w14:paraId="66EE3D49" w14:textId="77777777" w:rsidR="00BE7674" w:rsidRPr="00EB275F" w:rsidRDefault="00BE7674" w:rsidP="0061722F">
            <w:pPr>
              <w:rPr>
                <w:b/>
                <w:bCs/>
              </w:rPr>
            </w:pPr>
            <w:r w:rsidRPr="00EB275F">
              <w:rPr>
                <w:b/>
                <w:bCs/>
              </w:rPr>
              <w:t>UPRAVIČENOST STROŠKOV</w:t>
            </w:r>
            <w:r>
              <w:rPr>
                <w:b/>
                <w:bCs/>
              </w:rPr>
              <w:t xml:space="preserve"> (pregledano na vzorcu)</w:t>
            </w:r>
          </w:p>
        </w:tc>
      </w:tr>
      <w:tr w:rsidR="00BE7674" w:rsidRPr="00EB275F" w14:paraId="6CDBFC5D" w14:textId="77777777" w:rsidTr="0061722F">
        <w:tc>
          <w:tcPr>
            <w:tcW w:w="250" w:type="dxa"/>
            <w:shd w:val="clear" w:color="auto" w:fill="auto"/>
          </w:tcPr>
          <w:p w14:paraId="33B7AC3D" w14:textId="77777777" w:rsidR="00BE7674" w:rsidRPr="00EB275F" w:rsidRDefault="00BE7674" w:rsidP="0061722F">
            <w:r>
              <w:t>1</w:t>
            </w:r>
          </w:p>
        </w:tc>
        <w:tc>
          <w:tcPr>
            <w:tcW w:w="6521" w:type="dxa"/>
            <w:shd w:val="clear" w:color="auto" w:fill="auto"/>
            <w:vAlign w:val="center"/>
          </w:tcPr>
          <w:p w14:paraId="285773A2" w14:textId="77777777" w:rsidR="00BE7674" w:rsidRPr="00EB275F" w:rsidRDefault="00BE7674" w:rsidP="0061722F">
            <w:pPr>
              <w:spacing w:after="160"/>
              <w:rPr>
                <w:bCs/>
              </w:rPr>
            </w:pPr>
            <w:r w:rsidRPr="00EB275F">
              <w:rPr>
                <w:bCs/>
              </w:rPr>
              <w:t>Ali so</w:t>
            </w:r>
            <w:r>
              <w:rPr>
                <w:bCs/>
              </w:rPr>
              <w:t xml:space="preserve"> pregledani stroški, ki so bili izbrani na vzorcu,</w:t>
            </w:r>
            <w:r w:rsidRPr="00EB275F">
              <w:rPr>
                <w:bCs/>
              </w:rPr>
              <w:t xml:space="preserve"> neposredno povezani</w:t>
            </w:r>
            <w:r>
              <w:rPr>
                <w:bCs/>
              </w:rPr>
              <w:t xml:space="preserve"> s projektom (ter posledično z Ukrepom in NOO)</w:t>
            </w:r>
            <w:r w:rsidRPr="00EB275F">
              <w:rPr>
                <w:bCs/>
              </w:rPr>
              <w:t>?</w:t>
            </w:r>
          </w:p>
        </w:tc>
        <w:tc>
          <w:tcPr>
            <w:tcW w:w="2155" w:type="dxa"/>
            <w:shd w:val="clear" w:color="auto" w:fill="auto"/>
          </w:tcPr>
          <w:p w14:paraId="3DFBCEA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850" w:type="dxa"/>
            <w:shd w:val="clear" w:color="auto" w:fill="auto"/>
          </w:tcPr>
          <w:p w14:paraId="00342E2C" w14:textId="77777777" w:rsidR="00BE7674" w:rsidRPr="00EB275F" w:rsidRDefault="00BE7674" w:rsidP="0061722F"/>
        </w:tc>
      </w:tr>
      <w:tr w:rsidR="00BE7674" w:rsidRPr="00EB275F" w14:paraId="6862588A" w14:textId="77777777" w:rsidTr="0061722F">
        <w:trPr>
          <w:trHeight w:val="496"/>
        </w:trPr>
        <w:tc>
          <w:tcPr>
            <w:tcW w:w="250" w:type="dxa"/>
            <w:shd w:val="clear" w:color="auto" w:fill="auto"/>
          </w:tcPr>
          <w:p w14:paraId="4E6D6656" w14:textId="77777777" w:rsidR="00BE7674" w:rsidRPr="00EB275F" w:rsidRDefault="00BE7674" w:rsidP="0061722F">
            <w:r w:rsidRPr="00EB275F">
              <w:t>2</w:t>
            </w:r>
          </w:p>
        </w:tc>
        <w:tc>
          <w:tcPr>
            <w:tcW w:w="6521" w:type="dxa"/>
            <w:shd w:val="clear" w:color="auto" w:fill="auto"/>
            <w:vAlign w:val="center"/>
          </w:tcPr>
          <w:p w14:paraId="55FBBE58" w14:textId="77777777" w:rsidR="00BE7674" w:rsidRPr="00EB275F" w:rsidRDefault="00BE7674" w:rsidP="0061722F">
            <w:pPr>
              <w:rPr>
                <w:bCs/>
              </w:rPr>
            </w:pPr>
            <w:r w:rsidRPr="00EB275F">
              <w:rPr>
                <w:bCs/>
              </w:rPr>
              <w:t xml:space="preserve">Ali so stroški dokazani z verodostojnimi </w:t>
            </w:r>
            <w:r>
              <w:rPr>
                <w:bCs/>
              </w:rPr>
              <w:t xml:space="preserve">original </w:t>
            </w:r>
            <w:r w:rsidRPr="00EB275F">
              <w:rPr>
                <w:bCs/>
              </w:rPr>
              <w:t>računi oz. knjigovodskimi listinami enake dokazne vrednosti in drugimi listinami/dokazili?</w:t>
            </w:r>
          </w:p>
        </w:tc>
        <w:tc>
          <w:tcPr>
            <w:tcW w:w="2155" w:type="dxa"/>
            <w:shd w:val="clear" w:color="auto" w:fill="auto"/>
          </w:tcPr>
          <w:p w14:paraId="35C20C49"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850" w:type="dxa"/>
            <w:shd w:val="clear" w:color="auto" w:fill="auto"/>
          </w:tcPr>
          <w:p w14:paraId="705E2FF2" w14:textId="77777777" w:rsidR="00BE7674" w:rsidRPr="00EB275F" w:rsidRDefault="00BE7674" w:rsidP="0061722F"/>
        </w:tc>
      </w:tr>
      <w:tr w:rsidR="00BE7674" w:rsidRPr="00EB275F" w14:paraId="799D49BC" w14:textId="77777777" w:rsidTr="0061722F">
        <w:trPr>
          <w:trHeight w:val="417"/>
        </w:trPr>
        <w:tc>
          <w:tcPr>
            <w:tcW w:w="250" w:type="dxa"/>
            <w:shd w:val="clear" w:color="auto" w:fill="auto"/>
          </w:tcPr>
          <w:p w14:paraId="1FEB8944" w14:textId="77777777" w:rsidR="00BE7674" w:rsidRPr="00EB275F" w:rsidRDefault="00BE7674" w:rsidP="0061722F">
            <w:r>
              <w:t>3</w:t>
            </w:r>
          </w:p>
        </w:tc>
        <w:tc>
          <w:tcPr>
            <w:tcW w:w="6521" w:type="dxa"/>
            <w:shd w:val="clear" w:color="auto" w:fill="auto"/>
            <w:vAlign w:val="center"/>
          </w:tcPr>
          <w:p w14:paraId="29FDB518" w14:textId="77777777" w:rsidR="00BE7674" w:rsidRPr="00EB275F" w:rsidRDefault="00BE7674" w:rsidP="0061722F">
            <w:pPr>
              <w:rPr>
                <w:bCs/>
              </w:rPr>
            </w:pPr>
            <w:r w:rsidRPr="00EB275F">
              <w:rPr>
                <w:bCs/>
              </w:rPr>
              <w:t>Ali so stroški</w:t>
            </w:r>
            <w:r>
              <w:rPr>
                <w:bCs/>
              </w:rPr>
              <w:t xml:space="preserve"> </w:t>
            </w:r>
            <w:r w:rsidRPr="00EB275F">
              <w:rPr>
                <w:bCs/>
              </w:rPr>
              <w:t>nastali v obdobju upravičenosti?</w:t>
            </w:r>
          </w:p>
        </w:tc>
        <w:tc>
          <w:tcPr>
            <w:tcW w:w="2155" w:type="dxa"/>
            <w:shd w:val="clear" w:color="auto" w:fill="auto"/>
          </w:tcPr>
          <w:p w14:paraId="051926D3"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850" w:type="dxa"/>
            <w:shd w:val="clear" w:color="auto" w:fill="auto"/>
          </w:tcPr>
          <w:p w14:paraId="30F31C9C" w14:textId="77777777" w:rsidR="00BE7674" w:rsidRPr="00EB275F" w:rsidRDefault="00BE7674" w:rsidP="0061722F"/>
        </w:tc>
      </w:tr>
      <w:tr w:rsidR="00BE7674" w:rsidRPr="00007C30" w14:paraId="2836EADE" w14:textId="77777777" w:rsidTr="0061722F">
        <w:trPr>
          <w:trHeight w:val="492"/>
        </w:trPr>
        <w:tc>
          <w:tcPr>
            <w:tcW w:w="9776" w:type="dxa"/>
            <w:gridSpan w:val="4"/>
            <w:shd w:val="clear" w:color="auto" w:fill="B8CCE4" w:themeFill="accent1" w:themeFillTint="66"/>
            <w:vAlign w:val="center"/>
          </w:tcPr>
          <w:p w14:paraId="2222B2ED" w14:textId="77777777" w:rsidR="00BE7674" w:rsidRPr="00007C30" w:rsidRDefault="00BE7674" w:rsidP="0061722F">
            <w:r>
              <w:rPr>
                <w:b/>
                <w:bCs/>
              </w:rPr>
              <w:t>POENOSTAVLJENE OBLIKE STROŠKOV (pregledano na vzorcu in v kolikor se na projektu uporabljajo)</w:t>
            </w:r>
          </w:p>
        </w:tc>
      </w:tr>
      <w:tr w:rsidR="00BE7674" w:rsidRPr="00007C30" w14:paraId="1C453D80" w14:textId="77777777" w:rsidTr="0061722F">
        <w:tc>
          <w:tcPr>
            <w:tcW w:w="250" w:type="dxa"/>
            <w:shd w:val="clear" w:color="auto" w:fill="auto"/>
          </w:tcPr>
          <w:p w14:paraId="5DDD0609" w14:textId="77777777" w:rsidR="00BE7674" w:rsidRDefault="00BE7674" w:rsidP="0061722F">
            <w:r>
              <w:t>1</w:t>
            </w:r>
          </w:p>
        </w:tc>
        <w:tc>
          <w:tcPr>
            <w:tcW w:w="6521" w:type="dxa"/>
            <w:shd w:val="clear" w:color="auto" w:fill="auto"/>
            <w:vAlign w:val="center"/>
          </w:tcPr>
          <w:p w14:paraId="033D7ABD" w14:textId="77777777" w:rsidR="00BE7674" w:rsidRPr="007C08FC" w:rsidRDefault="00BE7674" w:rsidP="0061722F">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689A549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850" w:type="dxa"/>
            <w:shd w:val="clear" w:color="auto" w:fill="auto"/>
          </w:tcPr>
          <w:p w14:paraId="03ACEE79" w14:textId="77777777" w:rsidR="00BE7674" w:rsidRPr="00007C30" w:rsidRDefault="00BE7674" w:rsidP="0061722F"/>
        </w:tc>
      </w:tr>
      <w:tr w:rsidR="00BE7674" w:rsidRPr="00007C30" w14:paraId="737904D1" w14:textId="77777777" w:rsidTr="0061722F">
        <w:tc>
          <w:tcPr>
            <w:tcW w:w="250" w:type="dxa"/>
            <w:shd w:val="clear" w:color="auto" w:fill="auto"/>
          </w:tcPr>
          <w:p w14:paraId="27550B0D" w14:textId="77777777" w:rsidR="00BE7674" w:rsidRDefault="00BE7674" w:rsidP="0061722F">
            <w:r>
              <w:t>2</w:t>
            </w:r>
          </w:p>
        </w:tc>
        <w:tc>
          <w:tcPr>
            <w:tcW w:w="6521" w:type="dxa"/>
            <w:shd w:val="clear" w:color="auto" w:fill="auto"/>
            <w:vAlign w:val="center"/>
          </w:tcPr>
          <w:p w14:paraId="0495CA5E" w14:textId="77777777" w:rsidR="00BE7674" w:rsidRDefault="00BE7674" w:rsidP="0061722F">
            <w:pPr>
              <w:pStyle w:val="Pripombabesedilo"/>
              <w:jc w:val="both"/>
              <w:rPr>
                <w:rFonts w:ascii="Arial" w:hAnsi="Arial"/>
                <w:i/>
                <w:sz w:val="18"/>
                <w:szCs w:val="18"/>
              </w:rPr>
            </w:pPr>
            <w:r w:rsidRPr="00672BDF">
              <w:rPr>
                <w:rFonts w:ascii="Arial" w:hAnsi="Arial"/>
                <w:bCs/>
                <w:szCs w:val="22"/>
              </w:rPr>
              <w:t>Pravilna uporaba pavšalne stopnje</w:t>
            </w:r>
          </w:p>
          <w:p w14:paraId="0181270F" w14:textId="77777777" w:rsidR="00BE7674" w:rsidRPr="007C08FC" w:rsidRDefault="00BE7674" w:rsidP="0061722F">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52C412AF"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850" w:type="dxa"/>
            <w:shd w:val="clear" w:color="auto" w:fill="auto"/>
          </w:tcPr>
          <w:p w14:paraId="470DB22B" w14:textId="77777777" w:rsidR="00BE7674" w:rsidRPr="00007C30" w:rsidRDefault="00BE7674" w:rsidP="0061722F"/>
        </w:tc>
      </w:tr>
      <w:tr w:rsidR="00BE7674" w:rsidRPr="00007C30" w14:paraId="5E9F97CD" w14:textId="77777777" w:rsidTr="0061722F">
        <w:tc>
          <w:tcPr>
            <w:tcW w:w="250" w:type="dxa"/>
            <w:shd w:val="clear" w:color="auto" w:fill="auto"/>
          </w:tcPr>
          <w:p w14:paraId="04BAC708" w14:textId="77777777" w:rsidR="00BE7674" w:rsidRDefault="00BE7674" w:rsidP="0061722F">
            <w:r>
              <w:t>3</w:t>
            </w:r>
          </w:p>
        </w:tc>
        <w:tc>
          <w:tcPr>
            <w:tcW w:w="6521" w:type="dxa"/>
            <w:shd w:val="clear" w:color="auto" w:fill="auto"/>
            <w:vAlign w:val="center"/>
          </w:tcPr>
          <w:p w14:paraId="0C723030" w14:textId="77777777" w:rsidR="00BE7674" w:rsidRDefault="00BE7674" w:rsidP="0061722F">
            <w:pPr>
              <w:spacing w:after="160"/>
              <w:rPr>
                <w:i/>
                <w:sz w:val="18"/>
                <w:szCs w:val="18"/>
              </w:rPr>
            </w:pPr>
            <w:r>
              <w:rPr>
                <w:bCs/>
              </w:rPr>
              <w:t>Pravilna uporaba SSE</w:t>
            </w:r>
          </w:p>
          <w:p w14:paraId="13AF5058"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7AA0E92"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850" w:type="dxa"/>
            <w:shd w:val="clear" w:color="auto" w:fill="auto"/>
          </w:tcPr>
          <w:p w14:paraId="61FDBF45" w14:textId="77777777" w:rsidR="00BE7674" w:rsidRPr="00007C30" w:rsidRDefault="00BE7674" w:rsidP="0061722F"/>
        </w:tc>
      </w:tr>
      <w:tr w:rsidR="00BE7674" w:rsidRPr="00007C30" w14:paraId="495401EF" w14:textId="77777777" w:rsidTr="0061722F">
        <w:tc>
          <w:tcPr>
            <w:tcW w:w="250" w:type="dxa"/>
            <w:shd w:val="clear" w:color="auto" w:fill="auto"/>
          </w:tcPr>
          <w:p w14:paraId="2B8F763B" w14:textId="77777777" w:rsidR="00BE7674" w:rsidRDefault="00BE7674" w:rsidP="0061722F">
            <w:r>
              <w:t>4</w:t>
            </w:r>
          </w:p>
        </w:tc>
        <w:tc>
          <w:tcPr>
            <w:tcW w:w="6521" w:type="dxa"/>
            <w:shd w:val="clear" w:color="auto" w:fill="auto"/>
            <w:vAlign w:val="center"/>
          </w:tcPr>
          <w:p w14:paraId="39B77858" w14:textId="77777777" w:rsidR="00BE7674" w:rsidRDefault="00BE7674" w:rsidP="0061722F">
            <w:pPr>
              <w:spacing w:after="160"/>
              <w:rPr>
                <w:bCs/>
              </w:rPr>
            </w:pPr>
            <w:r>
              <w:rPr>
                <w:bCs/>
              </w:rPr>
              <w:t>Pravilna uporaba pavšalnih zneskov</w:t>
            </w:r>
          </w:p>
          <w:p w14:paraId="4E90A9AD"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C9386B">
              <w:fldChar w:fldCharType="separate"/>
            </w:r>
            <w:r w:rsidRPr="007C08FC">
              <w:fldChar w:fldCharType="end"/>
            </w:r>
            <w:r w:rsidRPr="007C08FC">
              <w:t xml:space="preserve"> NE</w:t>
            </w:r>
          </w:p>
        </w:tc>
        <w:tc>
          <w:tcPr>
            <w:tcW w:w="850" w:type="dxa"/>
            <w:shd w:val="clear" w:color="auto" w:fill="auto"/>
          </w:tcPr>
          <w:p w14:paraId="4C2BD9EC" w14:textId="77777777" w:rsidR="00BE7674" w:rsidRPr="00007C30" w:rsidRDefault="00BE7674" w:rsidP="0061722F"/>
        </w:tc>
      </w:tr>
    </w:tbl>
    <w:p w14:paraId="36DB0770"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5B78D5AD" w14:textId="77777777" w:rsidTr="0061722F">
        <w:trPr>
          <w:trHeight w:hRule="exact" w:val="397"/>
        </w:trPr>
        <w:tc>
          <w:tcPr>
            <w:tcW w:w="9776" w:type="dxa"/>
            <w:gridSpan w:val="4"/>
            <w:shd w:val="clear" w:color="auto" w:fill="B8CCE4" w:themeFill="accent1" w:themeFillTint="66"/>
            <w:vAlign w:val="center"/>
          </w:tcPr>
          <w:p w14:paraId="0BB936D2" w14:textId="77777777" w:rsidR="00BE7674" w:rsidRPr="00EB275F" w:rsidRDefault="00BE7674" w:rsidP="0061722F">
            <w:pPr>
              <w:rPr>
                <w:b/>
              </w:rPr>
            </w:pPr>
            <w:r w:rsidRPr="00EB275F">
              <w:rPr>
                <w:b/>
              </w:rPr>
              <w:t>KOMPLEMENTARNO FINANCIRANJE (SKUPNO FINANCIRANJE PROJEKTA)</w:t>
            </w:r>
          </w:p>
        </w:tc>
      </w:tr>
      <w:tr w:rsidR="00BE7674" w:rsidRPr="00EB275F" w14:paraId="05DB7D22" w14:textId="77777777" w:rsidTr="0061722F">
        <w:tc>
          <w:tcPr>
            <w:tcW w:w="250" w:type="dxa"/>
            <w:shd w:val="clear" w:color="auto" w:fill="auto"/>
          </w:tcPr>
          <w:p w14:paraId="45AA4150" w14:textId="77777777" w:rsidR="00BE7674" w:rsidRPr="00EB275F" w:rsidRDefault="00BE7674" w:rsidP="0061722F">
            <w:r w:rsidRPr="00EB275F">
              <w:t>1</w:t>
            </w:r>
          </w:p>
        </w:tc>
        <w:tc>
          <w:tcPr>
            <w:tcW w:w="6521" w:type="dxa"/>
            <w:shd w:val="clear" w:color="auto" w:fill="auto"/>
            <w:vAlign w:val="center"/>
          </w:tcPr>
          <w:p w14:paraId="2F987062" w14:textId="77777777" w:rsidR="00BE7674" w:rsidRPr="00EB275F" w:rsidRDefault="00BE7674" w:rsidP="0061722F">
            <w:pPr>
              <w:rPr>
                <w:bCs/>
              </w:rPr>
            </w:pPr>
            <w:r w:rsidRPr="00EB275F">
              <w:rPr>
                <w:bCs/>
              </w:rPr>
              <w:t xml:space="preserve">Ali se projekt financira iz </w:t>
            </w:r>
            <w:proofErr w:type="spellStart"/>
            <w:r w:rsidRPr="00EB275F">
              <w:rPr>
                <w:bCs/>
              </w:rPr>
              <w:t>večih</w:t>
            </w:r>
            <w:proofErr w:type="spellEnd"/>
            <w:r w:rsidRPr="00EB275F">
              <w:rPr>
                <w:bCs/>
              </w:rPr>
              <w:t xml:space="preserve"> virov (komplementarnost projekta)?</w:t>
            </w:r>
          </w:p>
          <w:p w14:paraId="061C1CAC" w14:textId="77777777" w:rsidR="00BE7674" w:rsidRPr="00EB275F" w:rsidRDefault="00BE7674" w:rsidP="0061722F">
            <w:pPr>
              <w:rPr>
                <w:bCs/>
              </w:rPr>
            </w:pPr>
          </w:p>
          <w:p w14:paraId="7F84A761" w14:textId="77777777" w:rsidR="00BE7674" w:rsidRPr="00EB275F" w:rsidRDefault="00BE7674" w:rsidP="0061722F">
            <w:pPr>
              <w:rPr>
                <w:bCs/>
              </w:rPr>
            </w:pPr>
            <w:r w:rsidRPr="00EB275F">
              <w:rPr>
                <w:i/>
                <w:sz w:val="18"/>
                <w:szCs w:val="18"/>
              </w:rPr>
              <w:t xml:space="preserve">(če je odgovor DA, se izpolni </w:t>
            </w:r>
            <w:r>
              <w:rPr>
                <w:i/>
                <w:sz w:val="18"/>
                <w:szCs w:val="18"/>
              </w:rPr>
              <w:t>naslednje vprašanje</w:t>
            </w:r>
            <w:r w:rsidRPr="00EB275F">
              <w:rPr>
                <w:i/>
                <w:sz w:val="18"/>
                <w:szCs w:val="18"/>
              </w:rPr>
              <w:t>)</w:t>
            </w:r>
          </w:p>
        </w:tc>
        <w:tc>
          <w:tcPr>
            <w:tcW w:w="2155" w:type="dxa"/>
            <w:shd w:val="clear" w:color="auto" w:fill="auto"/>
          </w:tcPr>
          <w:p w14:paraId="1F163D96"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850" w:type="dxa"/>
            <w:shd w:val="clear" w:color="auto" w:fill="auto"/>
          </w:tcPr>
          <w:p w14:paraId="33455505" w14:textId="77777777" w:rsidR="00BE7674" w:rsidRPr="00EB275F" w:rsidRDefault="00BE7674" w:rsidP="0061722F"/>
        </w:tc>
      </w:tr>
      <w:tr w:rsidR="00BE7674" w:rsidRPr="00EB275F" w14:paraId="7725B1A3" w14:textId="77777777" w:rsidTr="0061722F">
        <w:tc>
          <w:tcPr>
            <w:tcW w:w="250" w:type="dxa"/>
            <w:tcBorders>
              <w:bottom w:val="single" w:sz="4" w:space="0" w:color="auto"/>
            </w:tcBorders>
            <w:shd w:val="clear" w:color="auto" w:fill="auto"/>
          </w:tcPr>
          <w:p w14:paraId="505C2C6F" w14:textId="77777777" w:rsidR="00BE7674" w:rsidRPr="00EB275F" w:rsidRDefault="00BE7674" w:rsidP="0061722F">
            <w:r>
              <w:t>2</w:t>
            </w:r>
          </w:p>
        </w:tc>
        <w:tc>
          <w:tcPr>
            <w:tcW w:w="6521" w:type="dxa"/>
            <w:tcBorders>
              <w:bottom w:val="single" w:sz="4" w:space="0" w:color="auto"/>
            </w:tcBorders>
            <w:shd w:val="clear" w:color="auto" w:fill="auto"/>
            <w:vAlign w:val="center"/>
          </w:tcPr>
          <w:p w14:paraId="7B21892B" w14:textId="77777777" w:rsidR="00BE7674" w:rsidRPr="00EB275F" w:rsidRDefault="00BE7674" w:rsidP="0061722F">
            <w:pPr>
              <w:rPr>
                <w:bCs/>
              </w:rPr>
            </w:pPr>
            <w:r w:rsidRPr="00EB275F">
              <w:rPr>
                <w:bCs/>
              </w:rPr>
              <w:t xml:space="preserve">Ali se spremlja izvajanje projekta po sistemu »skupnih stroškov« (ang. total </w:t>
            </w:r>
            <w:proofErr w:type="spellStart"/>
            <w:r w:rsidRPr="00EB275F">
              <w:rPr>
                <w:bCs/>
              </w:rPr>
              <w:t>cost</w:t>
            </w:r>
            <w:proofErr w:type="spellEnd"/>
            <w:r w:rsidRPr="00EB275F">
              <w:rPr>
                <w:bCs/>
              </w:rPr>
              <w:t>)?</w:t>
            </w:r>
          </w:p>
          <w:p w14:paraId="50983792" w14:textId="77777777" w:rsidR="00BE7674" w:rsidRPr="00EB275F" w:rsidRDefault="00BE7674" w:rsidP="0061722F">
            <w:pPr>
              <w:rPr>
                <w:bCs/>
              </w:rPr>
            </w:pPr>
          </w:p>
        </w:tc>
        <w:tc>
          <w:tcPr>
            <w:tcW w:w="2155" w:type="dxa"/>
            <w:tcBorders>
              <w:bottom w:val="single" w:sz="4" w:space="0" w:color="auto"/>
            </w:tcBorders>
            <w:shd w:val="clear" w:color="auto" w:fill="auto"/>
          </w:tcPr>
          <w:p w14:paraId="7A98CD1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p>
        </w:tc>
        <w:tc>
          <w:tcPr>
            <w:tcW w:w="850" w:type="dxa"/>
            <w:tcBorders>
              <w:bottom w:val="single" w:sz="4" w:space="0" w:color="auto"/>
            </w:tcBorders>
            <w:shd w:val="clear" w:color="auto" w:fill="auto"/>
          </w:tcPr>
          <w:p w14:paraId="53016251" w14:textId="77777777" w:rsidR="00BE7674" w:rsidRPr="00EB275F" w:rsidRDefault="00BE7674" w:rsidP="0061722F"/>
        </w:tc>
      </w:tr>
    </w:tbl>
    <w:p w14:paraId="7C1CAFD9"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6E16571E" w14:textId="77777777" w:rsidTr="0061722F">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EB275F" w:rsidRDefault="00BE7674" w:rsidP="0061722F">
            <w:pPr>
              <w:rPr>
                <w:b/>
              </w:rPr>
            </w:pPr>
            <w:r w:rsidRPr="00EB275F">
              <w:rPr>
                <w:b/>
              </w:rPr>
              <w:lastRenderedPageBreak/>
              <w:t>I</w:t>
            </w:r>
            <w:r>
              <w:rPr>
                <w:b/>
              </w:rPr>
              <w:t>V</w:t>
            </w:r>
            <w:r w:rsidRPr="00EB275F">
              <w:rPr>
                <w:b/>
              </w:rPr>
              <w:t>. DEL: SPECIFIČNA PODROČJA PREVERJANJA</w:t>
            </w:r>
            <w:r>
              <w:rPr>
                <w:b/>
              </w:rPr>
              <w:t xml:space="preserve"> </w:t>
            </w:r>
            <w:r>
              <w:rPr>
                <w:b/>
                <w:bCs/>
              </w:rPr>
              <w:t>(pregledano na vzorcu; izpolni se tisti segment KL, ki je predmet kontrole)</w:t>
            </w:r>
          </w:p>
        </w:tc>
      </w:tr>
      <w:tr w:rsidR="00BE7674" w:rsidRPr="00EB275F" w14:paraId="5BF4D844" w14:textId="77777777" w:rsidTr="0061722F">
        <w:trPr>
          <w:trHeight w:hRule="exact" w:val="397"/>
        </w:trPr>
        <w:tc>
          <w:tcPr>
            <w:tcW w:w="9776" w:type="dxa"/>
            <w:gridSpan w:val="4"/>
            <w:shd w:val="clear" w:color="auto" w:fill="B8CCE4" w:themeFill="accent1" w:themeFillTint="66"/>
            <w:vAlign w:val="center"/>
          </w:tcPr>
          <w:p w14:paraId="6A18FED3" w14:textId="77777777" w:rsidR="00BE7674" w:rsidRPr="00EB275F" w:rsidRDefault="00BE7674" w:rsidP="0061722F">
            <w:pPr>
              <w:rPr>
                <w:b/>
                <w:bCs/>
              </w:rPr>
            </w:pPr>
            <w:r w:rsidRPr="3853887F">
              <w:rPr>
                <w:rFonts w:ascii="Calibri" w:eastAsia="Calibri" w:hAnsi="Calibri"/>
                <w:sz w:val="22"/>
              </w:rPr>
              <w:br w:type="page"/>
            </w:r>
            <w:r w:rsidRPr="00EB275F">
              <w:rPr>
                <w:b/>
                <w:bCs/>
              </w:rPr>
              <w:t>JAVNO NAROČANJE / IZBOR IZVAJALCA</w:t>
            </w:r>
          </w:p>
        </w:tc>
      </w:tr>
      <w:tr w:rsidR="00BE7674" w:rsidRPr="00EB275F" w14:paraId="30DA77E3" w14:textId="77777777" w:rsidTr="0061722F">
        <w:tc>
          <w:tcPr>
            <w:tcW w:w="250" w:type="dxa"/>
            <w:vMerge w:val="restart"/>
            <w:shd w:val="clear" w:color="auto" w:fill="auto"/>
          </w:tcPr>
          <w:p w14:paraId="5B198CF5" w14:textId="77777777" w:rsidR="00BE7674" w:rsidRPr="00EB275F" w:rsidRDefault="00BE7674" w:rsidP="0061722F">
            <w:r w:rsidRPr="00EB275F">
              <w:t>1</w:t>
            </w:r>
          </w:p>
        </w:tc>
        <w:tc>
          <w:tcPr>
            <w:tcW w:w="6521" w:type="dxa"/>
            <w:shd w:val="clear" w:color="auto" w:fill="auto"/>
            <w:vAlign w:val="center"/>
          </w:tcPr>
          <w:p w14:paraId="7E416E30" w14:textId="77777777" w:rsidR="00BE7674" w:rsidRPr="00EB275F" w:rsidRDefault="00BE7674" w:rsidP="0061722F">
            <w:pPr>
              <w:rPr>
                <w:b/>
                <w:u w:val="single"/>
              </w:rPr>
            </w:pPr>
            <w:r w:rsidRPr="00EB275F">
              <w:rPr>
                <w:b/>
                <w:u w:val="single"/>
              </w:rPr>
              <w:t xml:space="preserve">Za upravičence, ki so naročniki po ZJN </w:t>
            </w:r>
          </w:p>
          <w:p w14:paraId="2F2D29D0" w14:textId="77777777" w:rsidR="00BE7674" w:rsidRPr="00EB275F" w:rsidRDefault="00BE7674" w:rsidP="0061722F"/>
          <w:p w14:paraId="72A9EC7F" w14:textId="77777777" w:rsidR="00BE7674" w:rsidRPr="00EB275F" w:rsidRDefault="00BE7674" w:rsidP="0061722F">
            <w:r w:rsidRPr="00EB275F">
              <w:t>Ali je postopek izbire izvajalca/dobavitelja izveden v skladu  z ZJN?</w:t>
            </w:r>
          </w:p>
          <w:p w14:paraId="7BE2BF77" w14:textId="77777777" w:rsidR="00BE7674" w:rsidRPr="00EB275F" w:rsidRDefault="00BE7674" w:rsidP="0061722F">
            <w:pPr>
              <w:rPr>
                <w:i/>
                <w:sz w:val="18"/>
                <w:szCs w:val="18"/>
              </w:rPr>
            </w:pPr>
          </w:p>
          <w:p w14:paraId="44D837D5" w14:textId="77777777" w:rsidR="00BE7674" w:rsidRPr="00AB0AD3" w:rsidRDefault="00BE7674" w:rsidP="0061722F">
            <w:pPr>
              <w:rPr>
                <w:i/>
                <w:iCs/>
                <w:sz w:val="18"/>
                <w:szCs w:val="18"/>
              </w:rPr>
            </w:pPr>
            <w:r w:rsidRPr="3853887F">
              <w:rPr>
                <w:i/>
                <w:iCs/>
                <w:sz w:val="18"/>
                <w:szCs w:val="18"/>
              </w:rPr>
              <w:t>(OPOMBA: Preveri se ali je bil pri APU upoštevano navodilo o obveznem pregledu ter uporabi kontrolnega lista</w:t>
            </w:r>
            <w:r w:rsidRPr="00EB275F">
              <w:rPr>
                <w:rStyle w:val="Sprotnaopomba-sklic"/>
                <w:rFonts w:cs="Arial"/>
              </w:rPr>
              <w:footnoteReference w:id="37"/>
            </w:r>
            <w:r w:rsidRPr="00EB275F">
              <w:rPr>
                <w:rFonts w:cs="Arial"/>
              </w:rPr>
              <w:t xml:space="preserve"> </w:t>
            </w:r>
            <w:r w:rsidRPr="3853887F">
              <w:rPr>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35E2CD1B" w14:textId="77777777" w:rsidR="00BE7674" w:rsidRPr="00EB275F" w:rsidRDefault="00BE7674" w:rsidP="0061722F"/>
          <w:p w14:paraId="58E35FC5" w14:textId="77777777" w:rsidR="00BE7674" w:rsidRPr="00EB275F" w:rsidRDefault="00BE7674" w:rsidP="0061722F"/>
          <w:p w14:paraId="25DDF60A"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N/R</w:t>
            </w:r>
          </w:p>
        </w:tc>
        <w:tc>
          <w:tcPr>
            <w:tcW w:w="1003" w:type="dxa"/>
            <w:shd w:val="clear" w:color="auto" w:fill="auto"/>
          </w:tcPr>
          <w:p w14:paraId="4F349F92" w14:textId="77777777" w:rsidR="00BE7674" w:rsidRPr="00EB275F" w:rsidRDefault="00BE7674" w:rsidP="0061722F"/>
        </w:tc>
      </w:tr>
      <w:tr w:rsidR="00BE7674" w:rsidRPr="00EB275F" w14:paraId="416368C6" w14:textId="77777777" w:rsidTr="0061722F">
        <w:trPr>
          <w:trHeight w:val="314"/>
        </w:trPr>
        <w:tc>
          <w:tcPr>
            <w:tcW w:w="250" w:type="dxa"/>
            <w:vMerge/>
            <w:shd w:val="clear" w:color="auto" w:fill="auto"/>
          </w:tcPr>
          <w:p w14:paraId="4835FCC2" w14:textId="77777777" w:rsidR="00BE7674" w:rsidRPr="00EB275F" w:rsidRDefault="00BE7674" w:rsidP="0061722F"/>
        </w:tc>
        <w:tc>
          <w:tcPr>
            <w:tcW w:w="9526" w:type="dxa"/>
            <w:gridSpan w:val="3"/>
            <w:shd w:val="clear" w:color="auto" w:fill="auto"/>
            <w:vAlign w:val="center"/>
          </w:tcPr>
          <w:p w14:paraId="5A2E6848" w14:textId="77777777" w:rsidR="00BE7674" w:rsidRPr="00EB275F" w:rsidRDefault="00BE7674" w:rsidP="0061722F"/>
        </w:tc>
      </w:tr>
      <w:tr w:rsidR="00BE7674" w:rsidRPr="00EB275F" w14:paraId="45FD0AFE" w14:textId="77777777" w:rsidTr="0061722F">
        <w:tc>
          <w:tcPr>
            <w:tcW w:w="250" w:type="dxa"/>
            <w:shd w:val="clear" w:color="auto" w:fill="auto"/>
          </w:tcPr>
          <w:p w14:paraId="1DB74CDF" w14:textId="77777777" w:rsidR="00BE7674" w:rsidRPr="00EB275F" w:rsidRDefault="00BE7674" w:rsidP="0061722F">
            <w:r w:rsidRPr="00EB275F">
              <w:t>2</w:t>
            </w:r>
          </w:p>
        </w:tc>
        <w:tc>
          <w:tcPr>
            <w:tcW w:w="6521" w:type="dxa"/>
            <w:tcBorders>
              <w:bottom w:val="single" w:sz="4" w:space="0" w:color="auto"/>
            </w:tcBorders>
            <w:shd w:val="clear" w:color="auto" w:fill="auto"/>
            <w:vAlign w:val="center"/>
          </w:tcPr>
          <w:p w14:paraId="1C0CD1CB" w14:textId="77777777" w:rsidR="00BE7674" w:rsidRPr="00EB275F" w:rsidRDefault="00BE7674" w:rsidP="0061722F">
            <w:pPr>
              <w:rPr>
                <w:b/>
                <w:u w:val="single"/>
              </w:rPr>
            </w:pPr>
            <w:r w:rsidRPr="00EB275F">
              <w:rPr>
                <w:b/>
                <w:u w:val="single"/>
              </w:rPr>
              <w:t>Za upravičence, ki niso naročniki po ZJN</w:t>
            </w:r>
          </w:p>
          <w:p w14:paraId="32D916DD" w14:textId="77777777" w:rsidR="00BE7674" w:rsidRPr="00EB275F" w:rsidRDefault="00BE7674" w:rsidP="0061722F"/>
          <w:p w14:paraId="4D4EE604" w14:textId="77777777" w:rsidR="00BE7674" w:rsidRPr="00EB275F" w:rsidRDefault="00BE7674" w:rsidP="0061722F">
            <w:pPr>
              <w:rPr>
                <w:rFonts w:eastAsia="Calibri"/>
              </w:rPr>
            </w:pPr>
            <w:r w:rsidRPr="00EB275F">
              <w:t xml:space="preserve">Ali je v postopku izbire izvajalca/dobavitelja končni prejemnik ravnal </w:t>
            </w:r>
            <w:r w:rsidRPr="00EB275F">
              <w:rPr>
                <w:rFonts w:eastAsia="Calibri"/>
              </w:rPr>
              <w:t xml:space="preserve">v skladu </w:t>
            </w:r>
            <w:r>
              <w:rPr>
                <w:rFonts w:eastAsia="Calibri"/>
              </w:rPr>
              <w:t>s</w:t>
            </w:r>
            <w:r w:rsidRPr="00EB275F">
              <w:rPr>
                <w:rFonts w:eastAsia="Calibri"/>
              </w:rPr>
              <w:t xml:space="preserve"> temeljnimi načeli ZJN in pogodbo o sofinanciranju?</w:t>
            </w:r>
          </w:p>
          <w:p w14:paraId="66DAF71A" w14:textId="77777777" w:rsidR="00BE7674" w:rsidRPr="00EB275F" w:rsidRDefault="00BE7674" w:rsidP="0061722F">
            <w:pPr>
              <w:rPr>
                <w:rFonts w:eastAsia="Calibri"/>
              </w:rPr>
            </w:pPr>
          </w:p>
          <w:p w14:paraId="79467D81" w14:textId="77777777" w:rsidR="00BE7674" w:rsidRPr="00EB275F" w:rsidRDefault="00BE7674" w:rsidP="0061722F">
            <w:pPr>
              <w:contextualSpacing/>
              <w:rPr>
                <w:i/>
                <w:iCs/>
                <w:sz w:val="18"/>
                <w:szCs w:val="18"/>
              </w:rPr>
            </w:pPr>
            <w:r w:rsidRPr="00EB275F">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BE7674" w:rsidRPr="00EB275F" w:rsidRDefault="00BE7674" w:rsidP="0061722F">
            <w:pPr>
              <w:contextualSpacing/>
              <w:rPr>
                <w:i/>
                <w:iCs/>
                <w:sz w:val="18"/>
                <w:szCs w:val="18"/>
              </w:rPr>
            </w:pPr>
          </w:p>
          <w:p w14:paraId="45BD3E90" w14:textId="77777777" w:rsidR="00BE7674" w:rsidRPr="00EB275F" w:rsidRDefault="00BE7674" w:rsidP="0061722F">
            <w:pPr>
              <w:contextualSpacing/>
              <w:rPr>
                <w:sz w:val="18"/>
                <w:szCs w:val="18"/>
              </w:rPr>
            </w:pPr>
            <w:r w:rsidRPr="00EB275F">
              <w:rPr>
                <w:i/>
                <w:iCs/>
                <w:sz w:val="18"/>
                <w:szCs w:val="18"/>
              </w:rPr>
              <w:t>Končni prejemnik</w:t>
            </w:r>
            <w:r>
              <w:rPr>
                <w:i/>
                <w:iCs/>
                <w:sz w:val="18"/>
                <w:szCs w:val="18"/>
              </w:rPr>
              <w:t xml:space="preserve"> </w:t>
            </w:r>
            <w:r w:rsidRPr="00EB275F">
              <w:rPr>
                <w:i/>
                <w:iCs/>
                <w:sz w:val="18"/>
                <w:szCs w:val="18"/>
              </w:rPr>
              <w:t>ravna</w:t>
            </w:r>
            <w:r>
              <w:rPr>
                <w:i/>
                <w:iCs/>
                <w:sz w:val="18"/>
                <w:szCs w:val="18"/>
              </w:rPr>
              <w:t xml:space="preserve"> </w:t>
            </w:r>
            <w:r w:rsidRPr="00EB275F">
              <w:rPr>
                <w:i/>
                <w:iCs/>
                <w:sz w:val="18"/>
                <w:szCs w:val="18"/>
              </w:rPr>
              <w:t>v skladu z lastnim internim pravilnikom, ki ureja to vrstno naročanje, v kolikor ga ima</w:t>
            </w:r>
            <w:r w:rsidRPr="00EB275F">
              <w:rPr>
                <w:rFonts w:eastAsia="Calibri"/>
                <w:i/>
                <w:sz w:val="18"/>
                <w:szCs w:val="18"/>
              </w:rPr>
              <w:t>)</w:t>
            </w:r>
          </w:p>
        </w:tc>
        <w:tc>
          <w:tcPr>
            <w:tcW w:w="2002" w:type="dxa"/>
            <w:tcBorders>
              <w:bottom w:val="single" w:sz="4" w:space="0" w:color="auto"/>
            </w:tcBorders>
            <w:shd w:val="clear" w:color="auto" w:fill="auto"/>
          </w:tcPr>
          <w:p w14:paraId="0815FF9F" w14:textId="77777777" w:rsidR="00BE7674" w:rsidRPr="00EB275F" w:rsidRDefault="00BE7674" w:rsidP="0061722F"/>
          <w:p w14:paraId="4EFC1A0D" w14:textId="77777777" w:rsidR="00BE7674" w:rsidRPr="00EB275F" w:rsidRDefault="00BE7674" w:rsidP="0061722F"/>
          <w:p w14:paraId="388053C4"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N/R</w:t>
            </w:r>
          </w:p>
        </w:tc>
        <w:tc>
          <w:tcPr>
            <w:tcW w:w="1003" w:type="dxa"/>
            <w:tcBorders>
              <w:bottom w:val="single" w:sz="4" w:space="0" w:color="auto"/>
            </w:tcBorders>
            <w:shd w:val="clear" w:color="auto" w:fill="auto"/>
          </w:tcPr>
          <w:p w14:paraId="2E1A6763" w14:textId="77777777" w:rsidR="00BE7674" w:rsidRPr="00EB275F" w:rsidRDefault="00BE7674" w:rsidP="0061722F"/>
        </w:tc>
      </w:tr>
    </w:tbl>
    <w:p w14:paraId="179B9DC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8F396D6" w14:textId="77777777" w:rsidTr="0061722F">
        <w:trPr>
          <w:trHeight w:hRule="exact" w:val="397"/>
        </w:trPr>
        <w:tc>
          <w:tcPr>
            <w:tcW w:w="9776" w:type="dxa"/>
            <w:gridSpan w:val="4"/>
            <w:shd w:val="clear" w:color="auto" w:fill="B8CCE4" w:themeFill="accent1" w:themeFillTint="66"/>
            <w:vAlign w:val="center"/>
          </w:tcPr>
          <w:p w14:paraId="480167B0" w14:textId="77777777" w:rsidR="00BE7674" w:rsidRPr="00EB275F" w:rsidRDefault="00BE7674" w:rsidP="0061722F">
            <w:pPr>
              <w:rPr>
                <w:b/>
              </w:rPr>
            </w:pPr>
            <w:r w:rsidRPr="00EB275F">
              <w:rPr>
                <w:b/>
              </w:rPr>
              <w:t>DVOJNO FINANCIRANJE</w:t>
            </w:r>
            <w:r>
              <w:rPr>
                <w:b/>
              </w:rPr>
              <w:t xml:space="preserve">, </w:t>
            </w:r>
            <w:r w:rsidRPr="00EB275F">
              <w:rPr>
                <w:b/>
              </w:rPr>
              <w:t>SUMI GOLJUFIJ in NASPROTJE INTERESOV</w:t>
            </w:r>
          </w:p>
        </w:tc>
      </w:tr>
      <w:tr w:rsidR="00BE7674" w:rsidRPr="00EB275F" w14:paraId="40FD572E" w14:textId="77777777" w:rsidTr="0061722F">
        <w:tc>
          <w:tcPr>
            <w:tcW w:w="250" w:type="dxa"/>
            <w:tcBorders>
              <w:bottom w:val="single" w:sz="4" w:space="0" w:color="auto"/>
            </w:tcBorders>
            <w:shd w:val="clear" w:color="auto" w:fill="auto"/>
          </w:tcPr>
          <w:p w14:paraId="33EE9005" w14:textId="77777777" w:rsidR="00BE7674" w:rsidRPr="00EB275F" w:rsidRDefault="00BE7674" w:rsidP="0061722F">
            <w:r>
              <w:t>1</w:t>
            </w:r>
          </w:p>
        </w:tc>
        <w:tc>
          <w:tcPr>
            <w:tcW w:w="6521" w:type="dxa"/>
            <w:tcBorders>
              <w:bottom w:val="single" w:sz="4" w:space="0" w:color="auto"/>
            </w:tcBorders>
            <w:shd w:val="clear" w:color="auto" w:fill="auto"/>
            <w:vAlign w:val="center"/>
          </w:tcPr>
          <w:p w14:paraId="6217E874" w14:textId="77777777" w:rsidR="00BE7674" w:rsidRPr="00EB275F" w:rsidRDefault="00BE7674" w:rsidP="0061722F">
            <w:r w:rsidRPr="00EB275F">
              <w:t xml:space="preserve">Pri preverjanju obstoja dvojnega financiranja ukrepa iz drugih programov Unije ali nacionalnih programov ter iz drugih programskih obdobij </w:t>
            </w:r>
            <w:r w:rsidRPr="00EB275F">
              <w:rPr>
                <w:b/>
                <w:u w:val="single"/>
              </w:rPr>
              <w:t>ni bilo</w:t>
            </w:r>
            <w:r w:rsidRPr="00EB275F">
              <w:t xml:space="preserve"> odkritega suma dvojnega financiranja posameznih stroškov </w:t>
            </w:r>
            <w:r>
              <w:t>projekta</w:t>
            </w:r>
            <w:r w:rsidRPr="00EB275F">
              <w:t>.</w:t>
            </w:r>
          </w:p>
          <w:p w14:paraId="4A3DA5C6" w14:textId="77777777" w:rsidR="00BE7674" w:rsidRPr="00EB275F" w:rsidRDefault="00BE7674" w:rsidP="0061722F"/>
          <w:p w14:paraId="3A0D6B88" w14:textId="77777777" w:rsidR="00BE7674" w:rsidRPr="00EB275F" w:rsidRDefault="00BE7674" w:rsidP="0061722F">
            <w:pPr>
              <w:rPr>
                <w:i/>
                <w:sz w:val="18"/>
                <w:szCs w:val="18"/>
              </w:rPr>
            </w:pPr>
            <w:r w:rsidRPr="00EB275F">
              <w:rPr>
                <w:i/>
                <w:sz w:val="18"/>
                <w:szCs w:val="18"/>
              </w:rPr>
              <w:t>(Preverja se npr. ločeno knjigovodstvo, program Erar, e-MA, MFERAC idr.)</w:t>
            </w:r>
          </w:p>
          <w:p w14:paraId="2FE308A3" w14:textId="77777777" w:rsidR="00BE7674" w:rsidRPr="00EB275F" w:rsidRDefault="00BE7674" w:rsidP="0061722F">
            <w:pPr>
              <w:rPr>
                <w:bCs/>
              </w:rPr>
            </w:pPr>
          </w:p>
        </w:tc>
        <w:tc>
          <w:tcPr>
            <w:tcW w:w="2002" w:type="dxa"/>
            <w:tcBorders>
              <w:bottom w:val="single" w:sz="4" w:space="0" w:color="auto"/>
            </w:tcBorders>
            <w:shd w:val="clear" w:color="auto" w:fill="auto"/>
          </w:tcPr>
          <w:p w14:paraId="33CF32F4"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1003" w:type="dxa"/>
            <w:tcBorders>
              <w:bottom w:val="single" w:sz="4" w:space="0" w:color="auto"/>
            </w:tcBorders>
            <w:shd w:val="clear" w:color="auto" w:fill="auto"/>
          </w:tcPr>
          <w:p w14:paraId="2EE27709" w14:textId="77777777" w:rsidR="00BE7674" w:rsidRPr="00EB275F" w:rsidRDefault="00BE7674" w:rsidP="0061722F"/>
        </w:tc>
      </w:tr>
      <w:tr w:rsidR="00BE7674" w:rsidRPr="00EB275F" w14:paraId="34F8273C" w14:textId="77777777" w:rsidTr="0061722F">
        <w:tc>
          <w:tcPr>
            <w:tcW w:w="250" w:type="dxa"/>
            <w:shd w:val="clear" w:color="auto" w:fill="auto"/>
          </w:tcPr>
          <w:p w14:paraId="5206616B" w14:textId="77777777" w:rsidR="00BE7674" w:rsidRPr="00EB275F" w:rsidRDefault="00BE7674" w:rsidP="0061722F">
            <w:r>
              <w:t>2</w:t>
            </w:r>
          </w:p>
        </w:tc>
        <w:tc>
          <w:tcPr>
            <w:tcW w:w="6521" w:type="dxa"/>
            <w:shd w:val="clear" w:color="auto" w:fill="auto"/>
            <w:vAlign w:val="center"/>
          </w:tcPr>
          <w:p w14:paraId="59D41A50" w14:textId="77777777" w:rsidR="00BE7674" w:rsidRPr="00EB275F" w:rsidRDefault="00BE7674" w:rsidP="0061722F">
            <w:r w:rsidRPr="00EB275F">
              <w:t xml:space="preserve">Pri preverjanju listin, povezav med udeleženci v izvajanju </w:t>
            </w:r>
            <w:r>
              <w:t>projekta</w:t>
            </w:r>
            <w:r w:rsidRPr="00EB275F">
              <w:t xml:space="preserve"> in dokazil o dejanskem obstoju predmeta financiranja ni bilo ugotovljeno karkoli, kar bi lahko vodilo k sumu goljufije.</w:t>
            </w:r>
          </w:p>
          <w:p w14:paraId="3902641A" w14:textId="77777777" w:rsidR="00BE7674" w:rsidRPr="00EB275F" w:rsidDel="003B3226" w:rsidRDefault="00BE7674" w:rsidP="0061722F"/>
        </w:tc>
        <w:tc>
          <w:tcPr>
            <w:tcW w:w="2002" w:type="dxa"/>
            <w:shd w:val="clear" w:color="auto" w:fill="auto"/>
          </w:tcPr>
          <w:p w14:paraId="2BC708A5" w14:textId="77777777" w:rsidR="00BE7674" w:rsidRPr="00EB275F" w:rsidRDefault="00BE7674" w:rsidP="0061722F">
            <w:pPr>
              <w:jc w:val="center"/>
            </w:pPr>
          </w:p>
          <w:p w14:paraId="0DA37B8F"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1003" w:type="dxa"/>
            <w:shd w:val="clear" w:color="auto" w:fill="auto"/>
          </w:tcPr>
          <w:p w14:paraId="53C7D9B7" w14:textId="77777777" w:rsidR="00BE7674" w:rsidRPr="00EB275F" w:rsidRDefault="00BE7674" w:rsidP="0061722F"/>
        </w:tc>
      </w:tr>
      <w:tr w:rsidR="00BE7674" w:rsidRPr="00EB275F" w14:paraId="0D065B4F" w14:textId="77777777" w:rsidTr="0061722F">
        <w:tc>
          <w:tcPr>
            <w:tcW w:w="250" w:type="dxa"/>
            <w:shd w:val="clear" w:color="auto" w:fill="auto"/>
          </w:tcPr>
          <w:p w14:paraId="2F05F5E6" w14:textId="77777777" w:rsidR="00BE7674" w:rsidRDefault="00BE7674" w:rsidP="0061722F">
            <w:r>
              <w:t>3</w:t>
            </w:r>
          </w:p>
        </w:tc>
        <w:tc>
          <w:tcPr>
            <w:tcW w:w="6521" w:type="dxa"/>
            <w:shd w:val="clear" w:color="auto" w:fill="auto"/>
            <w:vAlign w:val="center"/>
          </w:tcPr>
          <w:p w14:paraId="12B74EE0" w14:textId="77777777" w:rsidR="00BE7674" w:rsidRDefault="00BE7674" w:rsidP="0061722F">
            <w:r>
              <w:t>Pri preverjanju izvajanja projekta ni ugotovljenih nasprotij interesov?</w:t>
            </w:r>
          </w:p>
          <w:p w14:paraId="1D59A472" w14:textId="77777777" w:rsidR="00BE7674" w:rsidRDefault="00BE7674" w:rsidP="0061722F"/>
          <w:p w14:paraId="13065E51" w14:textId="77777777" w:rsidR="00BE7674" w:rsidRPr="00EB275F" w:rsidRDefault="00BE7674" w:rsidP="0061722F">
            <w:r w:rsidRPr="00731524">
              <w:rPr>
                <w:i/>
                <w:sz w:val="18"/>
                <w:szCs w:val="18"/>
              </w:rPr>
              <w:t>(Preveri se povezanost oseb, lastniška povezanost, sorodstvena povezanost. Preverjanje se izvede v primerih »</w:t>
            </w:r>
            <w:proofErr w:type="spellStart"/>
            <w:r w:rsidRPr="00731524">
              <w:rPr>
                <w:i/>
                <w:sz w:val="18"/>
                <w:szCs w:val="18"/>
              </w:rPr>
              <w:t>flaginga</w:t>
            </w:r>
            <w:proofErr w:type="spellEnd"/>
            <w:r w:rsidRPr="00731524">
              <w:rPr>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Default="00BE7674" w:rsidP="0061722F">
            <w:pPr>
              <w:jc w:val="center"/>
            </w:pPr>
          </w:p>
          <w:p w14:paraId="69BDABCF" w14:textId="77777777" w:rsidR="00BE7674" w:rsidRDefault="00BE7674" w:rsidP="0061722F">
            <w:pPr>
              <w:jc w:val="center"/>
            </w:pPr>
          </w:p>
          <w:p w14:paraId="2C751FE8"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1003" w:type="dxa"/>
            <w:shd w:val="clear" w:color="auto" w:fill="auto"/>
          </w:tcPr>
          <w:p w14:paraId="2455DCDA" w14:textId="77777777" w:rsidR="00BE7674" w:rsidRPr="00EB275F" w:rsidRDefault="00BE7674" w:rsidP="0061722F"/>
        </w:tc>
      </w:tr>
    </w:tbl>
    <w:p w14:paraId="47E99D72"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9949DF8" w14:textId="77777777" w:rsidTr="0061722F">
        <w:trPr>
          <w:trHeight w:hRule="exact" w:val="397"/>
        </w:trPr>
        <w:tc>
          <w:tcPr>
            <w:tcW w:w="9776" w:type="dxa"/>
            <w:gridSpan w:val="4"/>
            <w:shd w:val="clear" w:color="auto" w:fill="B8CCE4" w:themeFill="accent1" w:themeFillTint="66"/>
            <w:vAlign w:val="center"/>
          </w:tcPr>
          <w:p w14:paraId="6849FDA5" w14:textId="77777777" w:rsidR="00BE7674" w:rsidRPr="00EB275F" w:rsidRDefault="00BE7674" w:rsidP="0061722F">
            <w:pPr>
              <w:rPr>
                <w:b/>
                <w:bCs/>
              </w:rPr>
            </w:pPr>
            <w:r w:rsidRPr="00EB275F">
              <w:rPr>
                <w:b/>
                <w:bCs/>
              </w:rPr>
              <w:lastRenderedPageBreak/>
              <w:t>DRUGA SPECIFIČNA PODROČJA</w:t>
            </w:r>
            <w:r w:rsidRPr="00EB275F">
              <w:rPr>
                <w:rStyle w:val="Sprotnaopomba-sklic"/>
                <w:b/>
                <w:bCs/>
              </w:rPr>
              <w:footnoteReference w:id="38"/>
            </w:r>
          </w:p>
        </w:tc>
      </w:tr>
      <w:tr w:rsidR="00BE7674" w:rsidRPr="00EB275F" w14:paraId="08B885DE" w14:textId="77777777" w:rsidTr="0061722F">
        <w:tc>
          <w:tcPr>
            <w:tcW w:w="250" w:type="dxa"/>
            <w:shd w:val="clear" w:color="auto" w:fill="auto"/>
          </w:tcPr>
          <w:p w14:paraId="557D3D09" w14:textId="77777777" w:rsidR="00BE7674" w:rsidRPr="00EB275F" w:rsidRDefault="00BE7674" w:rsidP="0061722F">
            <w:r w:rsidRPr="00EB275F">
              <w:t>1</w:t>
            </w:r>
          </w:p>
        </w:tc>
        <w:tc>
          <w:tcPr>
            <w:tcW w:w="6521" w:type="dxa"/>
            <w:shd w:val="clear" w:color="auto" w:fill="auto"/>
            <w:vAlign w:val="center"/>
          </w:tcPr>
          <w:p w14:paraId="409B6B8B" w14:textId="77777777" w:rsidR="00BE7674" w:rsidRPr="00EB275F" w:rsidRDefault="00BE7674" w:rsidP="0061722F">
            <w:r w:rsidRPr="00EB275F">
              <w:t xml:space="preserve">Upoštevana pravila državnih pomoči in/ali pravilo »de </w:t>
            </w:r>
            <w:proofErr w:type="spellStart"/>
            <w:r w:rsidRPr="00EB275F">
              <w:t>minimis</w:t>
            </w:r>
            <w:proofErr w:type="spellEnd"/>
            <w:r w:rsidRPr="00EB275F">
              <w:t>«?</w:t>
            </w:r>
          </w:p>
          <w:p w14:paraId="25799534" w14:textId="77777777" w:rsidR="00BE7674" w:rsidRPr="00EB275F" w:rsidRDefault="00BE7674" w:rsidP="0061722F"/>
          <w:p w14:paraId="445DC056" w14:textId="77777777" w:rsidR="00BE7674" w:rsidRPr="00EB275F" w:rsidRDefault="00BE7674" w:rsidP="0061722F">
            <w:pPr>
              <w:rPr>
                <w:i/>
                <w:sz w:val="18"/>
                <w:szCs w:val="18"/>
              </w:rPr>
            </w:pPr>
            <w:r w:rsidRPr="00EB275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EB275F">
              <w:rPr>
                <w:i/>
                <w:sz w:val="18"/>
                <w:szCs w:val="18"/>
              </w:rPr>
              <w:t>minimis</w:t>
            </w:r>
            <w:proofErr w:type="spellEnd"/>
            <w:r w:rsidRPr="00EB275F">
              <w:rPr>
                <w:i/>
                <w:sz w:val="18"/>
                <w:szCs w:val="18"/>
              </w:rPr>
              <w:t xml:space="preserve">« </w:t>
            </w:r>
            <w:proofErr w:type="spellStart"/>
            <w:r w:rsidRPr="00EB275F">
              <w:rPr>
                <w:i/>
                <w:sz w:val="18"/>
                <w:szCs w:val="18"/>
              </w:rPr>
              <w:t>idr</w:t>
            </w:r>
            <w:proofErr w:type="spellEnd"/>
            <w:r w:rsidRPr="00EB275F">
              <w:rPr>
                <w:i/>
                <w:sz w:val="18"/>
                <w:szCs w:val="18"/>
              </w:rPr>
              <w:t>…)</w:t>
            </w:r>
          </w:p>
          <w:p w14:paraId="5BA871EA" w14:textId="77777777" w:rsidR="00BE7674" w:rsidRPr="00EB275F" w:rsidDel="003B3226" w:rsidRDefault="00BE7674" w:rsidP="0061722F"/>
        </w:tc>
        <w:tc>
          <w:tcPr>
            <w:tcW w:w="2002" w:type="dxa"/>
            <w:shd w:val="clear" w:color="auto" w:fill="auto"/>
          </w:tcPr>
          <w:p w14:paraId="68271391" w14:textId="77777777" w:rsidR="00BE7674" w:rsidRPr="00EB275F" w:rsidRDefault="00BE7674" w:rsidP="0061722F"/>
          <w:p w14:paraId="3E26A1A7"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N/R</w:t>
            </w:r>
          </w:p>
        </w:tc>
        <w:tc>
          <w:tcPr>
            <w:tcW w:w="1003" w:type="dxa"/>
            <w:shd w:val="clear" w:color="auto" w:fill="auto"/>
          </w:tcPr>
          <w:p w14:paraId="6B1466CC" w14:textId="77777777" w:rsidR="00BE7674" w:rsidRPr="00EB275F" w:rsidRDefault="00BE7674" w:rsidP="0061722F"/>
        </w:tc>
      </w:tr>
      <w:tr w:rsidR="00BE7674" w:rsidRPr="00EB275F" w14:paraId="3D8BD376" w14:textId="77777777" w:rsidTr="0061722F">
        <w:tc>
          <w:tcPr>
            <w:tcW w:w="250" w:type="dxa"/>
            <w:shd w:val="clear" w:color="auto" w:fill="auto"/>
          </w:tcPr>
          <w:p w14:paraId="29F43C8A" w14:textId="77777777" w:rsidR="00BE7674" w:rsidRPr="00EB275F" w:rsidRDefault="00BE7674" w:rsidP="0061722F">
            <w:r w:rsidRPr="00EB275F">
              <w:t>2</w:t>
            </w:r>
          </w:p>
        </w:tc>
        <w:tc>
          <w:tcPr>
            <w:tcW w:w="6521" w:type="dxa"/>
            <w:shd w:val="clear" w:color="auto" w:fill="auto"/>
            <w:vAlign w:val="center"/>
          </w:tcPr>
          <w:p w14:paraId="19C33807" w14:textId="77777777" w:rsidR="00BE7674" w:rsidRPr="00EB275F" w:rsidRDefault="00BE7674" w:rsidP="0061722F">
            <w:r w:rsidRPr="00EB275F">
              <w:t>Upoštevana okoljevarstvena pravila?</w:t>
            </w:r>
          </w:p>
          <w:p w14:paraId="7149195D" w14:textId="77777777" w:rsidR="00BE7674" w:rsidRPr="00EB275F" w:rsidRDefault="00BE7674" w:rsidP="0061722F"/>
          <w:p w14:paraId="1C5F072A" w14:textId="77777777" w:rsidR="00BE7674" w:rsidRPr="00EB275F" w:rsidRDefault="00BE7674" w:rsidP="0061722F">
            <w:pPr>
              <w:rPr>
                <w:i/>
                <w:sz w:val="18"/>
                <w:szCs w:val="18"/>
              </w:rPr>
            </w:pPr>
            <w:r w:rsidRPr="00EB275F">
              <w:rPr>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EB275F" w:rsidRDefault="00BE7674" w:rsidP="0061722F"/>
        </w:tc>
        <w:tc>
          <w:tcPr>
            <w:tcW w:w="2002" w:type="dxa"/>
            <w:shd w:val="clear" w:color="auto" w:fill="auto"/>
          </w:tcPr>
          <w:p w14:paraId="6ADB3F58" w14:textId="77777777" w:rsidR="00BE7674" w:rsidRPr="00EB275F" w:rsidRDefault="00BE7674" w:rsidP="0061722F"/>
          <w:p w14:paraId="781A126B"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N/R</w:t>
            </w:r>
          </w:p>
        </w:tc>
        <w:tc>
          <w:tcPr>
            <w:tcW w:w="1003" w:type="dxa"/>
            <w:shd w:val="clear" w:color="auto" w:fill="auto"/>
          </w:tcPr>
          <w:p w14:paraId="1B419207" w14:textId="77777777" w:rsidR="00BE7674" w:rsidRPr="00EB275F" w:rsidRDefault="00BE7674" w:rsidP="0061722F"/>
        </w:tc>
      </w:tr>
      <w:tr w:rsidR="00BE7674" w:rsidRPr="00EB275F" w14:paraId="41451AD5" w14:textId="77777777" w:rsidTr="0061722F">
        <w:tc>
          <w:tcPr>
            <w:tcW w:w="250" w:type="dxa"/>
            <w:tcBorders>
              <w:bottom w:val="single" w:sz="4" w:space="0" w:color="auto"/>
            </w:tcBorders>
            <w:shd w:val="clear" w:color="auto" w:fill="auto"/>
          </w:tcPr>
          <w:p w14:paraId="383C2332" w14:textId="77777777" w:rsidR="00BE7674" w:rsidRPr="00EB275F" w:rsidRDefault="00BE7674" w:rsidP="0061722F"/>
          <w:p w14:paraId="761EFA05" w14:textId="77777777" w:rsidR="00BE7674" w:rsidRPr="00EB275F" w:rsidRDefault="00BE7674" w:rsidP="0061722F">
            <w:r w:rsidRPr="00EB275F">
              <w:t>3</w:t>
            </w:r>
          </w:p>
        </w:tc>
        <w:tc>
          <w:tcPr>
            <w:tcW w:w="6521" w:type="dxa"/>
            <w:tcBorders>
              <w:bottom w:val="single" w:sz="4" w:space="0" w:color="auto"/>
            </w:tcBorders>
            <w:shd w:val="clear" w:color="auto" w:fill="auto"/>
            <w:vAlign w:val="center"/>
          </w:tcPr>
          <w:p w14:paraId="1D6A8F40" w14:textId="77777777" w:rsidR="00BE7674" w:rsidRPr="00EB275F" w:rsidRDefault="00BE7674" w:rsidP="0061722F"/>
          <w:p w14:paraId="1C06406D" w14:textId="77777777" w:rsidR="00BE7674" w:rsidRPr="00EB275F" w:rsidRDefault="00BE7674" w:rsidP="0061722F">
            <w:r w:rsidRPr="00EB275F">
              <w:t>Upoštevana pravila glede enakih možnosti in nediskriminacije?</w:t>
            </w:r>
          </w:p>
          <w:p w14:paraId="36E25596" w14:textId="77777777" w:rsidR="00BE7674" w:rsidRPr="00EB275F" w:rsidRDefault="00BE7674" w:rsidP="0061722F"/>
        </w:tc>
        <w:tc>
          <w:tcPr>
            <w:tcW w:w="2002" w:type="dxa"/>
            <w:tcBorders>
              <w:bottom w:val="single" w:sz="4" w:space="0" w:color="auto"/>
            </w:tcBorders>
            <w:shd w:val="clear" w:color="auto" w:fill="auto"/>
          </w:tcPr>
          <w:p w14:paraId="23FA39FB" w14:textId="77777777" w:rsidR="00BE7674" w:rsidRPr="00EB275F" w:rsidRDefault="00BE7674" w:rsidP="0061722F"/>
          <w:p w14:paraId="518F0788"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N/R</w:t>
            </w:r>
          </w:p>
        </w:tc>
        <w:tc>
          <w:tcPr>
            <w:tcW w:w="1003" w:type="dxa"/>
            <w:tcBorders>
              <w:bottom w:val="single" w:sz="4" w:space="0" w:color="auto"/>
            </w:tcBorders>
            <w:shd w:val="clear" w:color="auto" w:fill="auto"/>
          </w:tcPr>
          <w:p w14:paraId="7720D2D5" w14:textId="77777777" w:rsidR="00BE7674" w:rsidRPr="00EB275F" w:rsidRDefault="00BE7674" w:rsidP="0061722F"/>
        </w:tc>
      </w:tr>
    </w:tbl>
    <w:p w14:paraId="1323351F"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1753AAE8" w14:textId="77777777" w:rsidTr="0061722F">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EB275F" w:rsidRDefault="00BE7674" w:rsidP="0061722F">
            <w:pPr>
              <w:rPr>
                <w:b/>
              </w:rPr>
            </w:pPr>
            <w:r w:rsidRPr="00EB275F">
              <w:rPr>
                <w:b/>
              </w:rPr>
              <w:t>V. DEL: OBVEŠČANJE IN KOMUNICIRANJE ter REVIZIJSKA SLED</w:t>
            </w:r>
          </w:p>
        </w:tc>
      </w:tr>
      <w:tr w:rsidR="00BE7674" w:rsidRPr="00EB275F" w14:paraId="74B45D15" w14:textId="77777777" w:rsidTr="0061722F">
        <w:trPr>
          <w:trHeight w:hRule="exact" w:val="397"/>
        </w:trPr>
        <w:tc>
          <w:tcPr>
            <w:tcW w:w="9776" w:type="dxa"/>
            <w:gridSpan w:val="4"/>
            <w:shd w:val="clear" w:color="auto" w:fill="B8CCE4" w:themeFill="accent1" w:themeFillTint="66"/>
            <w:vAlign w:val="center"/>
          </w:tcPr>
          <w:p w14:paraId="7FD04A03" w14:textId="77777777" w:rsidR="00BE7674" w:rsidRPr="00EB275F" w:rsidRDefault="00BE7674" w:rsidP="0061722F">
            <w:pPr>
              <w:rPr>
                <w:b/>
              </w:rPr>
            </w:pPr>
            <w:r w:rsidRPr="00EB275F">
              <w:rPr>
                <w:b/>
              </w:rPr>
              <w:t>OBVEŠČANJE IN KOMUNICIRANJE</w:t>
            </w:r>
          </w:p>
        </w:tc>
      </w:tr>
      <w:tr w:rsidR="00BE7674" w:rsidRPr="00EB275F" w14:paraId="4E6460C8" w14:textId="77777777" w:rsidTr="0061722F">
        <w:tc>
          <w:tcPr>
            <w:tcW w:w="250" w:type="dxa"/>
            <w:tcBorders>
              <w:bottom w:val="single" w:sz="4" w:space="0" w:color="auto"/>
            </w:tcBorders>
            <w:shd w:val="clear" w:color="auto" w:fill="auto"/>
          </w:tcPr>
          <w:p w14:paraId="4663E28B" w14:textId="77777777" w:rsidR="00BE7674" w:rsidRPr="00EB275F" w:rsidRDefault="00BE7674" w:rsidP="0061722F">
            <w:r w:rsidRPr="00EB275F">
              <w:t>1</w:t>
            </w:r>
          </w:p>
        </w:tc>
        <w:tc>
          <w:tcPr>
            <w:tcW w:w="6521" w:type="dxa"/>
            <w:tcBorders>
              <w:bottom w:val="single" w:sz="4" w:space="0" w:color="auto"/>
            </w:tcBorders>
            <w:shd w:val="clear" w:color="auto" w:fill="auto"/>
            <w:vAlign w:val="center"/>
          </w:tcPr>
          <w:p w14:paraId="00F6C857" w14:textId="77777777" w:rsidR="00BE7674" w:rsidRPr="00EB275F" w:rsidRDefault="00BE7674" w:rsidP="0061722F">
            <w:r w:rsidRPr="00EB275F">
              <w:t>Ali so upoštevana Navodila koordinacijskega organa na področju komuniciranja?</w:t>
            </w:r>
            <w:r w:rsidRPr="00EB275F">
              <w:rPr>
                <w:i/>
              </w:rPr>
              <w:t xml:space="preserve"> </w:t>
            </w:r>
          </w:p>
        </w:tc>
        <w:tc>
          <w:tcPr>
            <w:tcW w:w="2155" w:type="dxa"/>
            <w:tcBorders>
              <w:bottom w:val="single" w:sz="4" w:space="0" w:color="auto"/>
            </w:tcBorders>
            <w:shd w:val="clear" w:color="auto" w:fill="auto"/>
          </w:tcPr>
          <w:p w14:paraId="16705CE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N/R</w:t>
            </w:r>
          </w:p>
        </w:tc>
        <w:tc>
          <w:tcPr>
            <w:tcW w:w="850" w:type="dxa"/>
            <w:tcBorders>
              <w:bottom w:val="single" w:sz="4" w:space="0" w:color="auto"/>
            </w:tcBorders>
            <w:shd w:val="clear" w:color="auto" w:fill="auto"/>
          </w:tcPr>
          <w:p w14:paraId="6FA95665" w14:textId="77777777" w:rsidR="00BE7674" w:rsidRPr="00EB275F" w:rsidRDefault="00BE7674" w:rsidP="0061722F"/>
        </w:tc>
      </w:tr>
      <w:tr w:rsidR="00BE7674" w:rsidRPr="00EB275F" w14:paraId="1CA082C7" w14:textId="77777777" w:rsidTr="0061722F">
        <w:trPr>
          <w:trHeight w:hRule="exact" w:val="397"/>
        </w:trPr>
        <w:tc>
          <w:tcPr>
            <w:tcW w:w="9776" w:type="dxa"/>
            <w:gridSpan w:val="4"/>
            <w:shd w:val="clear" w:color="auto" w:fill="B8CCE4" w:themeFill="accent1" w:themeFillTint="66"/>
            <w:vAlign w:val="center"/>
          </w:tcPr>
          <w:p w14:paraId="7BE1B317" w14:textId="77777777" w:rsidR="00BE7674" w:rsidRPr="00EB275F" w:rsidRDefault="00BE7674" w:rsidP="0061722F">
            <w:pPr>
              <w:rPr>
                <w:b/>
              </w:rPr>
            </w:pPr>
            <w:r w:rsidRPr="00EB275F">
              <w:rPr>
                <w:b/>
              </w:rPr>
              <w:t>REVIZIJSKA SLED</w:t>
            </w:r>
          </w:p>
        </w:tc>
      </w:tr>
      <w:tr w:rsidR="00BE7674" w:rsidRPr="00EB275F" w14:paraId="73ED7580" w14:textId="77777777" w:rsidTr="0061722F">
        <w:tc>
          <w:tcPr>
            <w:tcW w:w="250" w:type="dxa"/>
            <w:shd w:val="clear" w:color="auto" w:fill="auto"/>
          </w:tcPr>
          <w:p w14:paraId="54C5C4DD" w14:textId="77777777" w:rsidR="00BE7674" w:rsidRPr="00EB275F" w:rsidRDefault="00BE7674" w:rsidP="0061722F"/>
          <w:p w14:paraId="421E3172" w14:textId="77777777" w:rsidR="00BE7674" w:rsidRPr="00EB275F" w:rsidRDefault="00BE7674" w:rsidP="0061722F">
            <w:r w:rsidRPr="00EB275F">
              <w:t>1</w:t>
            </w:r>
          </w:p>
        </w:tc>
        <w:tc>
          <w:tcPr>
            <w:tcW w:w="6521" w:type="dxa"/>
            <w:shd w:val="clear" w:color="auto" w:fill="auto"/>
            <w:vAlign w:val="center"/>
          </w:tcPr>
          <w:p w14:paraId="1B5BB01E" w14:textId="77777777" w:rsidR="00BE7674" w:rsidRPr="00EB275F" w:rsidRDefault="00BE7674" w:rsidP="0061722F"/>
          <w:p w14:paraId="2780303D" w14:textId="77777777" w:rsidR="00BE7674" w:rsidRPr="00EB275F" w:rsidRDefault="00BE7674" w:rsidP="0061722F">
            <w:r w:rsidRPr="00EB275F">
              <w:t>Ali je zagotovljena revizijska sled?</w:t>
            </w:r>
          </w:p>
          <w:p w14:paraId="7BC7569E" w14:textId="77777777" w:rsidR="00BE7674" w:rsidRPr="00EB275F" w:rsidRDefault="00BE7674" w:rsidP="0061722F">
            <w:pPr>
              <w:rPr>
                <w:bCs/>
              </w:rPr>
            </w:pPr>
          </w:p>
        </w:tc>
        <w:tc>
          <w:tcPr>
            <w:tcW w:w="2155" w:type="dxa"/>
            <w:shd w:val="clear" w:color="auto" w:fill="auto"/>
          </w:tcPr>
          <w:p w14:paraId="2952F006" w14:textId="77777777" w:rsidR="00BE7674" w:rsidRPr="00EB275F" w:rsidRDefault="00BE7674" w:rsidP="0061722F">
            <w:pPr>
              <w:jc w:val="center"/>
            </w:pPr>
          </w:p>
          <w:p w14:paraId="6DCEDD22"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C9386B">
              <w:fldChar w:fldCharType="separate"/>
            </w:r>
            <w:r w:rsidRPr="00EB275F">
              <w:fldChar w:fldCharType="end"/>
            </w:r>
            <w:r w:rsidRPr="00EB275F">
              <w:t xml:space="preserve"> NE</w:t>
            </w:r>
          </w:p>
        </w:tc>
        <w:tc>
          <w:tcPr>
            <w:tcW w:w="850" w:type="dxa"/>
            <w:shd w:val="clear" w:color="auto" w:fill="auto"/>
          </w:tcPr>
          <w:p w14:paraId="34066214" w14:textId="77777777" w:rsidR="00BE7674" w:rsidRPr="00EB275F" w:rsidRDefault="00BE7674" w:rsidP="0061722F"/>
        </w:tc>
      </w:tr>
    </w:tbl>
    <w:p w14:paraId="77C1A057" w14:textId="77777777" w:rsidR="00BE7674" w:rsidRPr="00EB275F" w:rsidRDefault="00BE7674" w:rsidP="00BE7674"/>
    <w:p w14:paraId="5A3118B9" w14:textId="77777777" w:rsidR="00BE7674" w:rsidRDefault="00BE7674" w:rsidP="00BE7674"/>
    <w:p w14:paraId="288E596F" w14:textId="77777777" w:rsidR="00BE7674" w:rsidRDefault="00BE7674" w:rsidP="00BE7674"/>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EB275F" w14:paraId="29B8C04E" w14:textId="77777777" w:rsidTr="0061722F">
        <w:trPr>
          <w:trHeight w:hRule="exact" w:val="397"/>
        </w:trPr>
        <w:tc>
          <w:tcPr>
            <w:tcW w:w="9778" w:type="dxa"/>
            <w:gridSpan w:val="2"/>
            <w:shd w:val="clear" w:color="auto" w:fill="E5B8B7" w:themeFill="accent2" w:themeFillTint="66"/>
            <w:vAlign w:val="center"/>
          </w:tcPr>
          <w:p w14:paraId="7809C433" w14:textId="77777777" w:rsidR="00BE7674" w:rsidRPr="00AB0AD3" w:rsidRDefault="00BE7674" w:rsidP="0061722F">
            <w:pPr>
              <w:rPr>
                <w:b/>
                <w:bCs/>
              </w:rPr>
            </w:pPr>
            <w:r w:rsidRPr="00981B99">
              <w:br w:type="page"/>
            </w:r>
            <w:r w:rsidRPr="00336079">
              <w:rPr>
                <w:b/>
                <w:bCs/>
              </w:rPr>
              <w:t>VI. DEL: UGOTOVITVE/UKREPI/PRIPOROČILA/OPOZORILA:</w:t>
            </w:r>
          </w:p>
        </w:tc>
      </w:tr>
      <w:tr w:rsidR="00BE7674" w:rsidRPr="00EB275F" w14:paraId="7EC2E54F" w14:textId="77777777" w:rsidTr="0061722F">
        <w:trPr>
          <w:trHeight w:val="2315"/>
        </w:trPr>
        <w:tc>
          <w:tcPr>
            <w:tcW w:w="9778" w:type="dxa"/>
            <w:gridSpan w:val="2"/>
            <w:shd w:val="clear" w:color="auto" w:fill="auto"/>
            <w:vAlign w:val="center"/>
          </w:tcPr>
          <w:p w14:paraId="2FB639D8" w14:textId="77777777" w:rsidR="00BE7674" w:rsidRDefault="00BE7674" w:rsidP="0061722F"/>
          <w:p w14:paraId="7CD5CE36" w14:textId="77777777" w:rsidR="00BE7674" w:rsidRDefault="00BE7674" w:rsidP="0061722F"/>
          <w:p w14:paraId="3154D70B" w14:textId="77777777" w:rsidR="00BE7674" w:rsidRDefault="00BE7674" w:rsidP="0061722F"/>
          <w:p w14:paraId="1ECA8A5A" w14:textId="77777777" w:rsidR="00BE7674" w:rsidRDefault="00BE7674" w:rsidP="0061722F"/>
          <w:p w14:paraId="5B2A71DD" w14:textId="77777777" w:rsidR="00BE7674" w:rsidRDefault="00BE7674" w:rsidP="0061722F"/>
          <w:p w14:paraId="065F1CF5" w14:textId="77777777" w:rsidR="00BE7674" w:rsidRDefault="00BE7674" w:rsidP="0061722F">
            <w:pPr>
              <w:rPr>
                <w:i/>
              </w:rPr>
            </w:pPr>
          </w:p>
          <w:p w14:paraId="09E6852D" w14:textId="77777777" w:rsidR="00BE7674" w:rsidRDefault="00BE7674" w:rsidP="0061722F">
            <w:pPr>
              <w:rPr>
                <w:i/>
              </w:rPr>
            </w:pPr>
          </w:p>
          <w:p w14:paraId="6B8FBC3A" w14:textId="77777777" w:rsidR="00BE7674" w:rsidRPr="00981B99" w:rsidRDefault="00BE7674" w:rsidP="0061722F">
            <w:r>
              <w:rPr>
                <w:i/>
              </w:rPr>
              <w:t>(</w:t>
            </w:r>
            <w:r w:rsidRPr="00981B99">
              <w:rPr>
                <w:i/>
              </w:rPr>
              <w:t>V primeru odkrite nepravilnosti, ki ima finančne posledice se v poročilu (in kontrolnem listu) zapiše znesek finančnega popravka.</w:t>
            </w:r>
            <w:r>
              <w:rPr>
                <w:i/>
              </w:rPr>
              <w:t>)</w:t>
            </w:r>
          </w:p>
          <w:p w14:paraId="0434F5B5" w14:textId="77777777" w:rsidR="00BE7674" w:rsidRPr="00EB275F" w:rsidRDefault="00BE7674" w:rsidP="0061722F"/>
        </w:tc>
      </w:tr>
      <w:tr w:rsidR="00BE7674" w:rsidRPr="00EB275F" w14:paraId="2667A6BA" w14:textId="77777777" w:rsidTr="0061722F">
        <w:trPr>
          <w:trHeight w:val="463"/>
        </w:trPr>
        <w:tc>
          <w:tcPr>
            <w:tcW w:w="6487" w:type="dxa"/>
            <w:shd w:val="clear" w:color="auto" w:fill="auto"/>
            <w:vAlign w:val="center"/>
          </w:tcPr>
          <w:p w14:paraId="15E40F9F" w14:textId="77777777" w:rsidR="00BE7674" w:rsidRPr="00EB275F" w:rsidRDefault="00BE7674" w:rsidP="0061722F">
            <w:pPr>
              <w:rPr>
                <w:bCs/>
              </w:rPr>
            </w:pPr>
            <w:r w:rsidRPr="00EB275F">
              <w:t>Datum opravljenega preverjanja</w:t>
            </w:r>
            <w:r>
              <w:t xml:space="preserve"> na kraju samem</w:t>
            </w:r>
            <w:r w:rsidRPr="00EB275F">
              <w:t>:</w:t>
            </w:r>
          </w:p>
        </w:tc>
        <w:tc>
          <w:tcPr>
            <w:tcW w:w="3291" w:type="dxa"/>
            <w:shd w:val="clear" w:color="auto" w:fill="auto"/>
            <w:vAlign w:val="center"/>
          </w:tcPr>
          <w:p w14:paraId="69380D6B" w14:textId="77777777" w:rsidR="00BE7674" w:rsidRPr="00EB275F" w:rsidRDefault="00BE7674" w:rsidP="0061722F">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tc>
      </w:tr>
    </w:tbl>
    <w:p w14:paraId="7173F3C7" w14:textId="77777777" w:rsidR="00BE7674" w:rsidRDefault="00BE7674" w:rsidP="00BE7674"/>
    <w:p w14:paraId="085BFAB4" w14:textId="77777777" w:rsidR="00BE7674" w:rsidRDefault="00BE7674" w:rsidP="00BE7674"/>
    <w:p w14:paraId="4BAD83F6" w14:textId="77777777" w:rsidR="00BE7674" w:rsidRPr="00C40429" w:rsidRDefault="00BE7674" w:rsidP="00BE7674">
      <w:pPr>
        <w:keepNext w:val="0"/>
        <w:keepLines w:val="0"/>
        <w:spacing w:after="200" w:line="276" w:lineRule="auto"/>
        <w:jc w:val="left"/>
        <w:rPr>
          <w:rFonts w:eastAsia="Calibri" w:cs="Arial"/>
          <w:b/>
          <w:sz w:val="28"/>
          <w:szCs w:val="28"/>
        </w:rPr>
      </w:pPr>
      <w:r w:rsidRPr="00C40429">
        <w:rPr>
          <w:rFonts w:eastAsia="Calibri" w:cs="Arial"/>
          <w:b/>
          <w:sz w:val="28"/>
          <w:szCs w:val="28"/>
        </w:rPr>
        <w:br w:type="page"/>
      </w:r>
    </w:p>
    <w:p w14:paraId="009ED7CE" w14:textId="2180723E" w:rsidR="00DF256B" w:rsidRPr="001566DA" w:rsidRDefault="001566DA" w:rsidP="001566DA">
      <w:pPr>
        <w:pStyle w:val="Napis"/>
        <w:rPr>
          <w:rFonts w:eastAsia="Calibri" w:cs="Arial"/>
          <w:b w:val="0"/>
          <w:color w:val="auto"/>
          <w:sz w:val="40"/>
          <w:szCs w:val="40"/>
        </w:rPr>
      </w:pPr>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EE1BF0">
        <w:rPr>
          <w:noProof/>
          <w:color w:val="auto"/>
          <w:sz w:val="24"/>
          <w:szCs w:val="24"/>
        </w:rPr>
        <w:t>7</w:t>
      </w:r>
      <w:r w:rsidRPr="001566DA">
        <w:rPr>
          <w:color w:val="auto"/>
          <w:sz w:val="24"/>
          <w:szCs w:val="24"/>
        </w:rPr>
        <w:fldChar w:fldCharType="end"/>
      </w:r>
      <w:r w:rsidRPr="001566DA">
        <w:rPr>
          <w:color w:val="auto"/>
          <w:sz w:val="24"/>
          <w:szCs w:val="24"/>
        </w:rPr>
        <w:t>: standardni dopis za poročanje o nepravilnostih</w:t>
      </w:r>
      <w:bookmarkEnd w:id="127"/>
    </w:p>
    <w:p w14:paraId="2F43D17B" w14:textId="58BFAB6B" w:rsidR="00DF256B" w:rsidRDefault="00DF256B" w:rsidP="00DF256B"/>
    <w:p w14:paraId="4C201AE3" w14:textId="77777777" w:rsidR="001566DA" w:rsidRPr="00C40429" w:rsidRDefault="001566DA" w:rsidP="00DF256B"/>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C40429" w14:paraId="1C1EC6D5" w14:textId="77777777" w:rsidTr="00DC18C5">
        <w:trPr>
          <w:jc w:val="center"/>
        </w:trPr>
        <w:tc>
          <w:tcPr>
            <w:tcW w:w="9214" w:type="dxa"/>
            <w:tcBorders>
              <w:top w:val="single" w:sz="4" w:space="0" w:color="auto"/>
              <w:bottom w:val="nil"/>
            </w:tcBorders>
          </w:tcPr>
          <w:p w14:paraId="68C9ADD6" w14:textId="77777777" w:rsidR="00DF256B" w:rsidRPr="00C40429" w:rsidRDefault="00DF256B" w:rsidP="00DC18C5">
            <w:pPr>
              <w:rPr>
                <w:rFonts w:cs="Arial"/>
                <w:b/>
                <w:bCs/>
              </w:rPr>
            </w:pPr>
            <w:r w:rsidRPr="00C40429">
              <w:rPr>
                <w:rFonts w:cs="Arial"/>
                <w:b/>
                <w:bCs/>
              </w:rPr>
              <w:t>IZPOLNI URSOO</w:t>
            </w:r>
          </w:p>
        </w:tc>
      </w:tr>
      <w:tr w:rsidR="00DF256B" w:rsidRPr="00C40429" w14:paraId="23421BCC" w14:textId="77777777" w:rsidTr="00DC18C5">
        <w:trPr>
          <w:jc w:val="center"/>
        </w:trPr>
        <w:tc>
          <w:tcPr>
            <w:tcW w:w="9214" w:type="dxa"/>
            <w:tcBorders>
              <w:top w:val="nil"/>
              <w:bottom w:val="nil"/>
            </w:tcBorders>
            <w:vAlign w:val="center"/>
          </w:tcPr>
          <w:p w14:paraId="63BEA162" w14:textId="77777777" w:rsidR="00DF256B" w:rsidRPr="00C40429" w:rsidRDefault="00DF256B" w:rsidP="00DC18C5">
            <w:pPr>
              <w:rPr>
                <w:rFonts w:cs="Arial"/>
              </w:rPr>
            </w:pPr>
            <w:r w:rsidRPr="00C40429">
              <w:rPr>
                <w:rFonts w:cs="Arial"/>
              </w:rPr>
              <w:t xml:space="preserve">Številka dokumenta (Krpan): </w:t>
            </w:r>
          </w:p>
        </w:tc>
      </w:tr>
      <w:tr w:rsidR="00DF256B" w:rsidRPr="00C40429" w14:paraId="0B1FEB70" w14:textId="77777777" w:rsidTr="00DC18C5">
        <w:trPr>
          <w:jc w:val="center"/>
        </w:trPr>
        <w:tc>
          <w:tcPr>
            <w:tcW w:w="9214" w:type="dxa"/>
            <w:tcBorders>
              <w:top w:val="nil"/>
              <w:bottom w:val="single" w:sz="4" w:space="0" w:color="auto"/>
            </w:tcBorders>
            <w:vAlign w:val="center"/>
          </w:tcPr>
          <w:p w14:paraId="3A3129DE" w14:textId="77777777" w:rsidR="00DF256B" w:rsidRPr="00C40429" w:rsidRDefault="00DF256B" w:rsidP="00DC18C5">
            <w:pPr>
              <w:rPr>
                <w:rFonts w:cs="Arial"/>
              </w:rPr>
            </w:pPr>
            <w:r w:rsidRPr="00C40429">
              <w:rPr>
                <w:rFonts w:cs="Arial"/>
              </w:rPr>
              <w:t>Datum prejema:</w:t>
            </w:r>
          </w:p>
        </w:tc>
      </w:tr>
    </w:tbl>
    <w:p w14:paraId="6297ED98" w14:textId="77777777" w:rsidR="00DF256B" w:rsidRPr="00C40429" w:rsidRDefault="00DF256B" w:rsidP="00DF256B">
      <w:pPr>
        <w:rPr>
          <w:rFonts w:cs="Arial"/>
        </w:rPr>
      </w:pPr>
    </w:p>
    <w:p w14:paraId="7982CC1D" w14:textId="77777777" w:rsidR="00DF256B" w:rsidRPr="00C40429" w:rsidRDefault="00DF256B" w:rsidP="00DF256B">
      <w:pPr>
        <w:rPr>
          <w:rFonts w:cs="Arial"/>
          <w:b/>
          <w:bCs/>
        </w:rPr>
      </w:pPr>
      <w:r w:rsidRPr="00C40429">
        <w:rPr>
          <w:rFonts w:cs="Arial"/>
          <w:b/>
          <w:bCs/>
        </w:rPr>
        <w:t xml:space="preserve">Urad RS za okrevanje in odpornost </w:t>
      </w:r>
    </w:p>
    <w:p w14:paraId="29DD63F5" w14:textId="77777777" w:rsidR="00DF256B" w:rsidRPr="00C40429" w:rsidRDefault="00DF256B" w:rsidP="00DF256B">
      <w:pPr>
        <w:rPr>
          <w:rFonts w:cs="Arial"/>
          <w:b/>
          <w:bCs/>
        </w:rPr>
      </w:pPr>
      <w:r w:rsidRPr="00C40429">
        <w:rPr>
          <w:rFonts w:cs="Arial"/>
          <w:b/>
          <w:bCs/>
        </w:rPr>
        <w:t>Zemljemerska 12</w:t>
      </w:r>
    </w:p>
    <w:p w14:paraId="2D506561" w14:textId="77777777" w:rsidR="00DF256B" w:rsidRPr="00C40429" w:rsidRDefault="00DF256B" w:rsidP="00DF256B">
      <w:pPr>
        <w:rPr>
          <w:rFonts w:cs="Arial"/>
          <w:b/>
          <w:bCs/>
        </w:rPr>
      </w:pPr>
    </w:p>
    <w:p w14:paraId="004DF6A2" w14:textId="77777777" w:rsidR="00DF256B" w:rsidRPr="00C40429" w:rsidRDefault="00DF256B" w:rsidP="00DF256B">
      <w:pPr>
        <w:rPr>
          <w:rFonts w:cs="Arial"/>
          <w:b/>
          <w:bCs/>
        </w:rPr>
      </w:pPr>
      <w:r w:rsidRPr="00C40429">
        <w:rPr>
          <w:rFonts w:cs="Arial"/>
          <w:b/>
          <w:bCs/>
        </w:rPr>
        <w:t>1000 Ljubljana</w:t>
      </w:r>
    </w:p>
    <w:p w14:paraId="49FB67C3" w14:textId="77777777" w:rsidR="00DF256B" w:rsidRPr="00C40429" w:rsidRDefault="00DF256B" w:rsidP="00DF256B">
      <w:pPr>
        <w:rPr>
          <w:rFonts w:cs="Arial"/>
          <w:b/>
          <w:bCs/>
        </w:rPr>
      </w:pPr>
    </w:p>
    <w:p w14:paraId="4CC8858C" w14:textId="77777777" w:rsidR="00DF256B" w:rsidRPr="00C40429" w:rsidRDefault="00DF256B" w:rsidP="00DF256B">
      <w:pPr>
        <w:rPr>
          <w:rFonts w:cs="Arial"/>
          <w:b/>
          <w:bCs/>
        </w:rPr>
      </w:pPr>
      <w:r w:rsidRPr="00C40429">
        <w:rPr>
          <w:rFonts w:cs="Arial"/>
          <w:b/>
          <w:bCs/>
        </w:rPr>
        <w:t>Številka: __________________</w:t>
      </w:r>
    </w:p>
    <w:p w14:paraId="43B82EB1" w14:textId="77777777" w:rsidR="00DF256B" w:rsidRPr="00C40429" w:rsidRDefault="00DF256B" w:rsidP="00DF256B">
      <w:pPr>
        <w:rPr>
          <w:rFonts w:cs="Arial"/>
          <w:b/>
          <w:bCs/>
        </w:rPr>
      </w:pPr>
      <w:r w:rsidRPr="00C40429">
        <w:rPr>
          <w:rFonts w:cs="Arial"/>
          <w:b/>
          <w:bCs/>
        </w:rPr>
        <w:t>Datum: ___________________</w:t>
      </w:r>
    </w:p>
    <w:p w14:paraId="0BE4062F" w14:textId="77777777" w:rsidR="00DF256B" w:rsidRPr="00C40429" w:rsidRDefault="00DF256B" w:rsidP="00DF256B">
      <w:pPr>
        <w:pBdr>
          <w:bottom w:val="single" w:sz="12" w:space="1" w:color="auto"/>
        </w:pBdr>
        <w:rPr>
          <w:rFonts w:cs="Arial"/>
          <w:b/>
          <w:bCs/>
        </w:rPr>
      </w:pPr>
      <w:r w:rsidRPr="00C40429">
        <w:rPr>
          <w:rFonts w:cs="Arial"/>
          <w:b/>
          <w:bCs/>
        </w:rPr>
        <w:t xml:space="preserve">Naziv organa, ki je pripravil ta standardni obrazec: </w:t>
      </w:r>
    </w:p>
    <w:p w14:paraId="45CDF04C" w14:textId="77777777" w:rsidR="00DF256B" w:rsidRPr="00C40429" w:rsidRDefault="00DF256B" w:rsidP="00DF256B">
      <w:pPr>
        <w:pBdr>
          <w:bottom w:val="single" w:sz="12" w:space="1" w:color="auto"/>
        </w:pBdr>
        <w:rPr>
          <w:rFonts w:cs="Arial"/>
          <w:b/>
          <w:bCs/>
        </w:rPr>
      </w:pPr>
    </w:p>
    <w:p w14:paraId="0888686F" w14:textId="77777777" w:rsidR="00DF256B" w:rsidRPr="00C40429" w:rsidRDefault="00DF256B" w:rsidP="00DF256B">
      <w:pPr>
        <w:rPr>
          <w:rFonts w:cs="Arial"/>
          <w:b/>
          <w:bCs/>
        </w:rPr>
      </w:pPr>
    </w:p>
    <w:p w14:paraId="741B0F1C" w14:textId="77777777" w:rsidR="00DF256B" w:rsidRPr="00C40429" w:rsidRDefault="00DF256B" w:rsidP="00DF256B">
      <w:pPr>
        <w:rPr>
          <w:rFonts w:cs="Arial"/>
        </w:rPr>
      </w:pPr>
    </w:p>
    <w:p w14:paraId="549B2F1B" w14:textId="5E60379A" w:rsidR="00DF256B" w:rsidRPr="00C40429" w:rsidRDefault="5EEFBA22" w:rsidP="3853887F">
      <w:r w:rsidRPr="00AB0AD3">
        <w:rPr>
          <w:rFonts w:eastAsia="Arial" w:cs="Arial"/>
          <w:b/>
          <w:bCs/>
        </w:rPr>
        <w:t xml:space="preserve">ČETRTLETJE (št. četrtletja/leto): </w:t>
      </w:r>
    </w:p>
    <w:p w14:paraId="2D4B413E" w14:textId="65474D42" w:rsidR="00DF256B" w:rsidRPr="00C40429" w:rsidRDefault="5EEFBA22" w:rsidP="00DF256B">
      <w:r w:rsidRPr="00AB0AD3">
        <w:rPr>
          <w:rFonts w:eastAsia="Arial" w:cs="Arial"/>
        </w:rPr>
        <w:t xml:space="preserve"> </w:t>
      </w:r>
    </w:p>
    <w:p w14:paraId="135CDAF6" w14:textId="0148083F" w:rsidR="00DF256B" w:rsidRPr="00C40429" w:rsidRDefault="5EEFBA22" w:rsidP="23DC19D9">
      <w:r w:rsidRPr="00AB0AD3">
        <w:rPr>
          <w:rFonts w:eastAsia="Arial" w:cs="Arial"/>
          <w:b/>
          <w:bCs/>
        </w:rPr>
        <w:t>Načrt za okrevanje in odpornost</w:t>
      </w:r>
    </w:p>
    <w:p w14:paraId="3A948A20" w14:textId="0861E595" w:rsidR="00DF256B" w:rsidRPr="00C40429" w:rsidRDefault="5EEFBA22" w:rsidP="00DF256B">
      <w:r w:rsidRPr="00AB0AD3">
        <w:rPr>
          <w:rFonts w:eastAsia="Arial" w:cs="Arial"/>
          <w:b/>
          <w:bCs/>
        </w:rPr>
        <w:t xml:space="preserve"> </w:t>
      </w:r>
    </w:p>
    <w:p w14:paraId="603CFF90" w14:textId="445B204E" w:rsidR="00DF256B" w:rsidRPr="00C40429" w:rsidRDefault="5EEFBA22" w:rsidP="00DF256B">
      <w:r w:rsidRPr="00AB0AD3">
        <w:rPr>
          <w:rFonts w:eastAsia="Arial" w:cs="Arial"/>
        </w:rPr>
        <w:t xml:space="preserve"> </w:t>
      </w:r>
    </w:p>
    <w:p w14:paraId="10F3AE89" w14:textId="1E0D1326" w:rsidR="00DF256B" w:rsidRPr="00C40429" w:rsidRDefault="5EEFBA22" w:rsidP="23DC19D9">
      <w:r w:rsidRPr="00AB0AD3">
        <w:rPr>
          <w:rFonts w:eastAsia="Arial" w:cs="Arial"/>
          <w:b/>
          <w:bCs/>
        </w:rPr>
        <w:t>RAZVOJNO PODROČJE:</w:t>
      </w:r>
    </w:p>
    <w:p w14:paraId="7D55D4D4" w14:textId="76CE8824" w:rsidR="00DF256B" w:rsidRPr="00C40429" w:rsidRDefault="5EEFBA22" w:rsidP="23DC19D9">
      <w:r w:rsidRPr="00AB0AD3">
        <w:rPr>
          <w:rFonts w:eastAsia="Arial" w:cs="Arial"/>
        </w:rPr>
        <w:t xml:space="preserve">(številka in naziv) </w:t>
      </w:r>
    </w:p>
    <w:p w14:paraId="4BB41ABA" w14:textId="0EAA50B8" w:rsidR="00DF256B" w:rsidRPr="00C40429" w:rsidRDefault="5EEFBA22" w:rsidP="00DF256B">
      <w:r w:rsidRPr="00AB0AD3">
        <w:rPr>
          <w:rFonts w:eastAsia="Arial" w:cs="Arial"/>
        </w:rPr>
        <w:t xml:space="preserve"> </w:t>
      </w:r>
    </w:p>
    <w:p w14:paraId="4D43A816" w14:textId="277B59DD" w:rsidR="00DF256B" w:rsidRPr="00C40429" w:rsidRDefault="5EEFBA22" w:rsidP="00DF256B">
      <w:r w:rsidRPr="00AB0AD3">
        <w:rPr>
          <w:rFonts w:eastAsia="Arial" w:cs="Arial"/>
        </w:rPr>
        <w:t xml:space="preserve"> </w:t>
      </w:r>
    </w:p>
    <w:p w14:paraId="2B2E7118" w14:textId="1F0330C8" w:rsidR="00DF256B" w:rsidRPr="00C40429" w:rsidRDefault="5EEFBA22" w:rsidP="23DC19D9">
      <w:r w:rsidRPr="00AB0AD3">
        <w:rPr>
          <w:rFonts w:eastAsia="Arial" w:cs="Arial"/>
          <w:b/>
          <w:bCs/>
        </w:rPr>
        <w:t>KOMPONENTA:</w:t>
      </w:r>
    </w:p>
    <w:p w14:paraId="7DE5CCD5" w14:textId="78DC8110" w:rsidR="00DF256B" w:rsidRPr="00C40429" w:rsidRDefault="5EEFBA22" w:rsidP="23DC19D9">
      <w:r w:rsidRPr="00AB0AD3">
        <w:rPr>
          <w:rFonts w:eastAsia="Arial" w:cs="Arial"/>
        </w:rPr>
        <w:t xml:space="preserve">(številka in naziv) </w:t>
      </w:r>
    </w:p>
    <w:p w14:paraId="631985A2" w14:textId="000E107D" w:rsidR="00DF256B" w:rsidRPr="00C40429" w:rsidRDefault="5EEFBA22" w:rsidP="00DF256B">
      <w:r w:rsidRPr="00AB0AD3">
        <w:rPr>
          <w:rFonts w:eastAsia="Arial" w:cs="Arial"/>
        </w:rPr>
        <w:t xml:space="preserve"> </w:t>
      </w:r>
    </w:p>
    <w:p w14:paraId="362E36B6" w14:textId="7AF6AFDB" w:rsidR="00DF256B" w:rsidRPr="00C40429" w:rsidRDefault="5EEFBA22" w:rsidP="00DF256B">
      <w:r w:rsidRPr="00AB0AD3">
        <w:rPr>
          <w:rFonts w:eastAsia="Arial" w:cs="Arial"/>
        </w:rPr>
        <w:t xml:space="preserve"> </w:t>
      </w:r>
    </w:p>
    <w:p w14:paraId="5365D859" w14:textId="612F77DF" w:rsidR="00DF256B" w:rsidRPr="00C40429" w:rsidRDefault="5EEFBA22" w:rsidP="23DC19D9">
      <w:r w:rsidRPr="00AB0AD3">
        <w:rPr>
          <w:rFonts w:eastAsia="Arial" w:cs="Arial"/>
          <w:b/>
          <w:bCs/>
        </w:rPr>
        <w:t>ŠIFRA UKREPA V IZVEDBENEM SKLEPU ter navedba glede NEPOVRATNIH / POVRATNIH SREDSTEV (N/P):</w:t>
      </w:r>
    </w:p>
    <w:p w14:paraId="55CA05EF" w14:textId="11C149E6" w:rsidR="00DF256B" w:rsidRPr="00C40429" w:rsidRDefault="5EEFBA22" w:rsidP="23DC19D9">
      <w:r w:rsidRPr="00AB0AD3">
        <w:rPr>
          <w:rFonts w:eastAsia="Arial" w:cs="Arial"/>
        </w:rPr>
        <w:t xml:space="preserve">(šifra in naziv ukrepa ter N ali P) </w:t>
      </w:r>
    </w:p>
    <w:p w14:paraId="084F80DA" w14:textId="74E5BEC5" w:rsidR="00DF256B" w:rsidRPr="00C40429" w:rsidRDefault="5EEFBA22" w:rsidP="00DF256B">
      <w:r w:rsidRPr="00AB0AD3">
        <w:rPr>
          <w:rFonts w:eastAsia="Arial" w:cs="Arial"/>
        </w:rPr>
        <w:t xml:space="preserve"> </w:t>
      </w:r>
    </w:p>
    <w:p w14:paraId="4B8D6C47" w14:textId="77777777" w:rsidR="5EEFBA22" w:rsidRPr="00AB0AD3" w:rsidRDefault="5EEFBA22">
      <w:pPr>
        <w:rPr>
          <w:rFonts w:cs="Arial"/>
          <w:b/>
          <w:bCs/>
        </w:rPr>
      </w:pPr>
    </w:p>
    <w:p w14:paraId="5A5721BF" w14:textId="77777777" w:rsidR="00DF256B" w:rsidRPr="00C40429" w:rsidRDefault="00DF256B" w:rsidP="00DF256B">
      <w:pPr>
        <w:rPr>
          <w:rFonts w:cs="Arial"/>
          <w:b/>
          <w:bCs/>
        </w:rPr>
      </w:pPr>
    </w:p>
    <w:p w14:paraId="5BB68FDA" w14:textId="77777777" w:rsidR="00DF256B" w:rsidRPr="00C40429" w:rsidRDefault="00DF256B" w:rsidP="00DF256B">
      <w:pPr>
        <w:rPr>
          <w:rFonts w:cs="Arial"/>
          <w:b/>
          <w:bCs/>
        </w:rPr>
      </w:pPr>
    </w:p>
    <w:p w14:paraId="05B97484" w14:textId="77777777" w:rsidR="00DF256B" w:rsidRPr="00C40429" w:rsidRDefault="00DF256B" w:rsidP="00DF256B">
      <w:pPr>
        <w:rPr>
          <w:rFonts w:cs="Arial"/>
          <w:b/>
          <w:bCs/>
        </w:rPr>
      </w:pPr>
    </w:p>
    <w:p w14:paraId="1C1D054E" w14:textId="6D1DC189" w:rsidR="0D4D0813" w:rsidRPr="00AB0AD3" w:rsidRDefault="0D4D0813">
      <w:pPr>
        <w:rPr>
          <w:rFonts w:cs="Arial"/>
          <w:b/>
          <w:bCs/>
        </w:rPr>
      </w:pPr>
    </w:p>
    <w:p w14:paraId="2FB20810" w14:textId="55930244" w:rsidR="6F95E4B4" w:rsidRPr="00AB0AD3" w:rsidRDefault="6F95E4B4">
      <w:pPr>
        <w:rPr>
          <w:rFonts w:cs="Arial"/>
          <w:b/>
          <w:bCs/>
        </w:rPr>
      </w:pPr>
    </w:p>
    <w:p w14:paraId="7C009A43" w14:textId="3E2B0310" w:rsidR="001566DA" w:rsidRDefault="001566DA" w:rsidP="00DF256B">
      <w:pPr>
        <w:rPr>
          <w:rFonts w:cs="Arial"/>
          <w:b/>
          <w:bCs/>
        </w:rPr>
      </w:pPr>
    </w:p>
    <w:p w14:paraId="13214712" w14:textId="7EB0313C" w:rsidR="001566DA" w:rsidRDefault="001566DA" w:rsidP="00DF256B">
      <w:pPr>
        <w:rPr>
          <w:rFonts w:cs="Arial"/>
          <w:b/>
          <w:bCs/>
        </w:rPr>
      </w:pPr>
    </w:p>
    <w:p w14:paraId="485DD7BD" w14:textId="532A3AC3" w:rsidR="001566DA" w:rsidRDefault="001566DA" w:rsidP="00DF256B">
      <w:pPr>
        <w:rPr>
          <w:rFonts w:cs="Arial"/>
          <w:b/>
          <w:bCs/>
        </w:rPr>
      </w:pPr>
    </w:p>
    <w:p w14:paraId="161D2129" w14:textId="768DDEF5" w:rsidR="001566DA" w:rsidRDefault="001566DA" w:rsidP="00DF256B">
      <w:pPr>
        <w:rPr>
          <w:rFonts w:cs="Arial"/>
          <w:b/>
          <w:bCs/>
        </w:rPr>
      </w:pPr>
    </w:p>
    <w:p w14:paraId="3BAF5EA1" w14:textId="51CE299E" w:rsidR="001566DA" w:rsidRDefault="001566DA" w:rsidP="00DF256B">
      <w:pPr>
        <w:rPr>
          <w:rFonts w:cs="Arial"/>
          <w:b/>
          <w:bCs/>
        </w:rPr>
      </w:pPr>
    </w:p>
    <w:p w14:paraId="6D1F7826" w14:textId="6B513D44" w:rsidR="001566DA" w:rsidRDefault="001566DA" w:rsidP="00DF256B">
      <w:pPr>
        <w:rPr>
          <w:rFonts w:cs="Arial"/>
          <w:b/>
          <w:bCs/>
        </w:rPr>
      </w:pPr>
    </w:p>
    <w:p w14:paraId="26A85676" w14:textId="2309B0FB" w:rsidR="001566DA" w:rsidRDefault="001566DA" w:rsidP="00DF256B">
      <w:pPr>
        <w:rPr>
          <w:rFonts w:cs="Arial"/>
          <w:b/>
          <w:bCs/>
        </w:rPr>
      </w:pPr>
    </w:p>
    <w:p w14:paraId="45D744EE" w14:textId="77777777" w:rsidR="001566DA" w:rsidRPr="00C40429" w:rsidRDefault="001566DA" w:rsidP="00DF256B">
      <w:pPr>
        <w:rPr>
          <w:rFonts w:cs="Arial"/>
          <w:b/>
          <w:bCs/>
        </w:rPr>
      </w:pPr>
    </w:p>
    <w:p w14:paraId="3EDC0014" w14:textId="77777777" w:rsidR="00DF256B" w:rsidRPr="00C40429" w:rsidRDefault="00DF256B" w:rsidP="00DF256B">
      <w:pPr>
        <w:rPr>
          <w:rFonts w:cs="Arial"/>
          <w:b/>
          <w:bCs/>
        </w:rPr>
      </w:pPr>
    </w:p>
    <w:p w14:paraId="18FBE240" w14:textId="77777777" w:rsidR="00DF256B" w:rsidRPr="00C40429" w:rsidRDefault="00DF256B" w:rsidP="00DF256B">
      <w:pPr>
        <w:rPr>
          <w:rFonts w:cs="Arial"/>
          <w:b/>
          <w:bCs/>
        </w:rPr>
      </w:pPr>
    </w:p>
    <w:p w14:paraId="122362B5" w14:textId="77777777" w:rsidR="00DF256B" w:rsidRPr="00C40429" w:rsidRDefault="00DF256B" w:rsidP="00DF256B">
      <w:pPr>
        <w:rPr>
          <w:rFonts w:cs="Arial"/>
          <w:b/>
          <w:bCs/>
        </w:rPr>
      </w:pPr>
    </w:p>
    <w:p w14:paraId="728E68BB" w14:textId="77777777" w:rsidR="00DF256B" w:rsidRPr="00C40429" w:rsidRDefault="00DF256B" w:rsidP="00DF256B">
      <w:pPr>
        <w:rPr>
          <w:rFonts w:cs="Arial"/>
          <w:b/>
          <w:bCs/>
        </w:rPr>
      </w:pPr>
      <w:r w:rsidRPr="00C40429">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4ADE2F9" w14:textId="77777777" w:rsidTr="00DC18C5">
        <w:trPr>
          <w:jc w:val="center"/>
        </w:trPr>
        <w:tc>
          <w:tcPr>
            <w:tcW w:w="4678" w:type="dxa"/>
            <w:tcBorders>
              <w:top w:val="single" w:sz="4" w:space="0" w:color="auto"/>
              <w:bottom w:val="single" w:sz="4" w:space="0" w:color="auto"/>
            </w:tcBorders>
            <w:vAlign w:val="center"/>
          </w:tcPr>
          <w:p w14:paraId="5C54C9DD" w14:textId="77777777" w:rsidR="00DF256B" w:rsidRPr="00C40429" w:rsidRDefault="00DF256B" w:rsidP="00DC18C5">
            <w:pPr>
              <w:rPr>
                <w:rFonts w:cs="Arial"/>
                <w:b/>
                <w:bCs/>
                <w:sz w:val="16"/>
                <w:szCs w:val="16"/>
              </w:rPr>
            </w:pPr>
          </w:p>
          <w:p w14:paraId="3BD10DE9" w14:textId="77777777" w:rsidR="00DF256B" w:rsidRPr="00C40429" w:rsidRDefault="00DF256B" w:rsidP="00DC18C5">
            <w:pPr>
              <w:rPr>
                <w:rFonts w:cs="Arial"/>
                <w:bCs/>
              </w:rPr>
            </w:pPr>
            <w:r w:rsidRPr="00C40429">
              <w:rPr>
                <w:rFonts w:cs="Arial"/>
                <w:bCs/>
              </w:rPr>
              <w:t xml:space="preserve">DA </w:t>
            </w:r>
          </w:p>
          <w:p w14:paraId="5E0F6954" w14:textId="77777777" w:rsidR="00DF256B" w:rsidRPr="00C40429" w:rsidRDefault="00DF256B" w:rsidP="00DC18C5">
            <w:pPr>
              <w:rPr>
                <w:rFonts w:cs="Arial"/>
                <w:b/>
                <w:bCs/>
              </w:rPr>
            </w:pPr>
          </w:p>
          <w:p w14:paraId="10489283" w14:textId="77777777" w:rsidR="00DF256B" w:rsidRPr="00C40429" w:rsidRDefault="00DF256B" w:rsidP="00DC18C5">
            <w:pPr>
              <w:rPr>
                <w:rFonts w:cs="Arial"/>
                <w:bCs/>
              </w:rPr>
            </w:pPr>
            <w:r w:rsidRPr="00C40429">
              <w:rPr>
                <w:rFonts w:cs="Arial"/>
                <w:bCs/>
              </w:rPr>
              <w:t xml:space="preserve">NE </w:t>
            </w:r>
            <w:r w:rsidRPr="00C40429">
              <w:rPr>
                <w:rFonts w:cs="Arial"/>
                <w:b/>
                <w:bCs/>
              </w:rPr>
              <w:t xml:space="preserve"> </w:t>
            </w:r>
            <w:r w:rsidRPr="00C40429">
              <w:rPr>
                <w:rFonts w:cs="Arial"/>
                <w:bCs/>
              </w:rPr>
              <w:t>Potrjujemo, da v ___. četrtletju 20____ ni bila evidentirana nobena nepravilnost, o kateri bi bilo potrebno poročati.</w:t>
            </w:r>
          </w:p>
          <w:p w14:paraId="4B295AA5" w14:textId="77777777" w:rsidR="00DF256B" w:rsidRPr="00C40429" w:rsidRDefault="00DF256B" w:rsidP="00DC18C5">
            <w:pPr>
              <w:rPr>
                <w:rFonts w:cs="Arial"/>
              </w:rPr>
            </w:pPr>
            <w:r w:rsidRPr="00C40429">
              <w:rPr>
                <w:rFonts w:cs="Arial"/>
              </w:rPr>
              <w:t>(ustrezno označi)</w:t>
            </w:r>
          </w:p>
        </w:tc>
        <w:tc>
          <w:tcPr>
            <w:tcW w:w="4536" w:type="dxa"/>
            <w:tcBorders>
              <w:top w:val="single" w:sz="4" w:space="0" w:color="auto"/>
              <w:bottom w:val="single" w:sz="4" w:space="0" w:color="auto"/>
            </w:tcBorders>
          </w:tcPr>
          <w:p w14:paraId="0C87487B" w14:textId="77777777" w:rsidR="00DF256B" w:rsidRPr="00C40429" w:rsidRDefault="00DF256B" w:rsidP="00DC18C5">
            <w:pPr>
              <w:rPr>
                <w:rFonts w:cs="Arial"/>
                <w:b/>
                <w:bCs/>
              </w:rPr>
            </w:pPr>
          </w:p>
          <w:p w14:paraId="3CF456AC" w14:textId="77777777" w:rsidR="00DF256B" w:rsidRPr="00C40429" w:rsidRDefault="00DF256B" w:rsidP="00DC18C5">
            <w:pPr>
              <w:rPr>
                <w:rFonts w:cs="Arial"/>
                <w:b/>
                <w:bCs/>
              </w:rPr>
            </w:pPr>
          </w:p>
        </w:tc>
      </w:tr>
      <w:tr w:rsidR="00DF256B" w:rsidRPr="00C40429" w14:paraId="3227D7CB" w14:textId="77777777" w:rsidTr="00DC18C5">
        <w:trPr>
          <w:trHeight w:val="618"/>
          <w:jc w:val="center"/>
        </w:trPr>
        <w:tc>
          <w:tcPr>
            <w:tcW w:w="4678" w:type="dxa"/>
            <w:tcBorders>
              <w:top w:val="single" w:sz="4" w:space="0" w:color="auto"/>
              <w:bottom w:val="single" w:sz="4" w:space="0" w:color="auto"/>
            </w:tcBorders>
            <w:vAlign w:val="center"/>
          </w:tcPr>
          <w:p w14:paraId="1DE91FCF" w14:textId="77777777" w:rsidR="00DF256B" w:rsidRPr="00C40429" w:rsidRDefault="00DF256B" w:rsidP="00DC18C5">
            <w:pPr>
              <w:rPr>
                <w:rFonts w:cs="Arial"/>
              </w:rPr>
            </w:pPr>
            <w:r w:rsidRPr="00C40429">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C40429" w:rsidRDefault="00DF256B" w:rsidP="00DC18C5">
            <w:pPr>
              <w:rPr>
                <w:rFonts w:cs="Arial"/>
              </w:rPr>
            </w:pPr>
          </w:p>
        </w:tc>
      </w:tr>
      <w:tr w:rsidR="00DF256B" w:rsidRPr="00C40429" w14:paraId="5996B7ED" w14:textId="77777777" w:rsidTr="00DC18C5">
        <w:trPr>
          <w:trHeight w:val="569"/>
          <w:jc w:val="center"/>
        </w:trPr>
        <w:tc>
          <w:tcPr>
            <w:tcW w:w="4678" w:type="dxa"/>
            <w:tcBorders>
              <w:top w:val="single" w:sz="4" w:space="0" w:color="auto"/>
              <w:bottom w:val="single" w:sz="4" w:space="0" w:color="auto"/>
            </w:tcBorders>
            <w:vAlign w:val="center"/>
          </w:tcPr>
          <w:p w14:paraId="3D8E5E56" w14:textId="77777777" w:rsidR="00DF256B" w:rsidRPr="00C40429" w:rsidRDefault="00DF256B" w:rsidP="00DC18C5">
            <w:pPr>
              <w:rPr>
                <w:rFonts w:cs="Arial"/>
              </w:rPr>
            </w:pPr>
            <w:r w:rsidRPr="00C40429">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C40429" w:rsidRDefault="00DF256B" w:rsidP="00DC18C5">
            <w:pPr>
              <w:rPr>
                <w:rFonts w:cs="Arial"/>
              </w:rPr>
            </w:pPr>
          </w:p>
        </w:tc>
      </w:tr>
    </w:tbl>
    <w:p w14:paraId="061AE873" w14:textId="77777777" w:rsidR="00DF256B" w:rsidRPr="00C40429" w:rsidRDefault="00DF256B" w:rsidP="00DF256B">
      <w:pPr>
        <w:rPr>
          <w:rFonts w:cs="Arial"/>
        </w:rPr>
      </w:pPr>
    </w:p>
    <w:p w14:paraId="51544617" w14:textId="77777777" w:rsidR="00DF256B" w:rsidRPr="00C40429" w:rsidRDefault="00DF256B" w:rsidP="00DF256B">
      <w:pPr>
        <w:rPr>
          <w:rFonts w:cs="Arial"/>
          <w:b/>
        </w:rPr>
      </w:pPr>
      <w:r w:rsidRPr="00C40429">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F2C97A9" w14:textId="77777777" w:rsidTr="00DC18C5">
        <w:trPr>
          <w:jc w:val="center"/>
        </w:trPr>
        <w:tc>
          <w:tcPr>
            <w:tcW w:w="4678" w:type="dxa"/>
          </w:tcPr>
          <w:p w14:paraId="2911B0AE" w14:textId="77777777" w:rsidR="00DF256B" w:rsidRPr="00C40429" w:rsidRDefault="00DF256B" w:rsidP="00DC18C5">
            <w:pPr>
              <w:rPr>
                <w:rFonts w:cs="Arial"/>
              </w:rPr>
            </w:pPr>
          </w:p>
          <w:p w14:paraId="26B3D243" w14:textId="77777777" w:rsidR="00DF256B" w:rsidRPr="00C40429" w:rsidRDefault="00DF256B" w:rsidP="00DC18C5">
            <w:pPr>
              <w:rPr>
                <w:rFonts w:cs="Arial"/>
              </w:rPr>
            </w:pPr>
          </w:p>
          <w:p w14:paraId="5B962004" w14:textId="77777777" w:rsidR="00DF256B" w:rsidRPr="00C40429" w:rsidRDefault="00DF256B" w:rsidP="00DC18C5">
            <w:pPr>
              <w:rPr>
                <w:rFonts w:cs="Arial"/>
              </w:rPr>
            </w:pPr>
          </w:p>
        </w:tc>
        <w:tc>
          <w:tcPr>
            <w:tcW w:w="4536" w:type="dxa"/>
          </w:tcPr>
          <w:p w14:paraId="295724D4" w14:textId="77777777" w:rsidR="00DF256B" w:rsidRPr="00C40429" w:rsidRDefault="00DF256B" w:rsidP="00DC18C5">
            <w:pPr>
              <w:rPr>
                <w:rFonts w:cs="Arial"/>
                <w:b/>
                <w:bCs/>
              </w:rPr>
            </w:pPr>
          </w:p>
        </w:tc>
      </w:tr>
    </w:tbl>
    <w:p w14:paraId="3CC2DC2D" w14:textId="77777777" w:rsidR="00DF256B" w:rsidRPr="00C40429"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3FEF7EB7" w14:textId="77777777" w:rsidTr="00DC18C5">
        <w:trPr>
          <w:trHeight w:val="606"/>
          <w:jc w:val="center"/>
        </w:trPr>
        <w:tc>
          <w:tcPr>
            <w:tcW w:w="4678" w:type="dxa"/>
            <w:vAlign w:val="center"/>
          </w:tcPr>
          <w:p w14:paraId="1A858384" w14:textId="77777777" w:rsidR="00DF256B" w:rsidRPr="00C40429" w:rsidRDefault="00DF256B" w:rsidP="00DC18C5">
            <w:pPr>
              <w:rPr>
                <w:rFonts w:cs="Arial"/>
              </w:rPr>
            </w:pPr>
            <w:r w:rsidRPr="00C40429">
              <w:rPr>
                <w:rFonts w:cs="Arial"/>
              </w:rPr>
              <w:t xml:space="preserve">IME IN PRIIMEK TER </w:t>
            </w:r>
          </w:p>
          <w:p w14:paraId="0F131847" w14:textId="77777777" w:rsidR="00DF256B" w:rsidRPr="00C40429" w:rsidRDefault="00DF256B" w:rsidP="00DC18C5">
            <w:pPr>
              <w:rPr>
                <w:rFonts w:cs="Arial"/>
              </w:rPr>
            </w:pPr>
            <w:r w:rsidRPr="00C40429">
              <w:rPr>
                <w:rFonts w:cs="Arial"/>
              </w:rPr>
              <w:t>TELEFON KONTAKTNE OSEBE:</w:t>
            </w:r>
          </w:p>
        </w:tc>
        <w:tc>
          <w:tcPr>
            <w:tcW w:w="4536" w:type="dxa"/>
          </w:tcPr>
          <w:p w14:paraId="6A970D8B" w14:textId="77777777" w:rsidR="00DF256B" w:rsidRPr="00C40429" w:rsidRDefault="00DF256B" w:rsidP="00DC18C5">
            <w:pPr>
              <w:rPr>
                <w:rFonts w:cs="Arial"/>
                <w:b/>
                <w:bCs/>
              </w:rPr>
            </w:pPr>
          </w:p>
        </w:tc>
      </w:tr>
    </w:tbl>
    <w:p w14:paraId="61DCF790" w14:textId="77777777" w:rsidR="00DF256B" w:rsidRPr="00C40429" w:rsidRDefault="00DF256B" w:rsidP="00DF256B">
      <w:pPr>
        <w:rPr>
          <w:rFonts w:cs="Arial"/>
        </w:rPr>
      </w:pPr>
    </w:p>
    <w:p w14:paraId="75123B48" w14:textId="77777777" w:rsidR="00DF256B" w:rsidRPr="00C40429" w:rsidRDefault="00DF256B" w:rsidP="00DF256B">
      <w:pPr>
        <w:rPr>
          <w:rFonts w:cs="Arial"/>
          <w:b/>
        </w:rPr>
      </w:pPr>
      <w:r w:rsidRPr="00C40429">
        <w:rPr>
          <w:rFonts w:cs="Arial"/>
          <w:b/>
        </w:rPr>
        <w:t>PRILOGE (ustrezno navedi):</w:t>
      </w:r>
    </w:p>
    <w:p w14:paraId="57792F8B" w14:textId="77777777" w:rsidR="00DF256B" w:rsidRPr="00C40429" w:rsidRDefault="00DF256B" w:rsidP="00DF256B">
      <w:pPr>
        <w:rPr>
          <w:rFonts w:cs="Arial"/>
        </w:rPr>
      </w:pPr>
    </w:p>
    <w:p w14:paraId="5F21C109" w14:textId="77777777" w:rsidR="00DF256B" w:rsidRPr="00C40429" w:rsidRDefault="00DF256B" w:rsidP="00277EF3">
      <w:pPr>
        <w:keepNext w:val="0"/>
        <w:keepLines w:val="0"/>
        <w:numPr>
          <w:ilvl w:val="0"/>
          <w:numId w:val="41"/>
        </w:numPr>
        <w:spacing w:line="240" w:lineRule="auto"/>
        <w:rPr>
          <w:rFonts w:cs="Arial"/>
        </w:rPr>
      </w:pPr>
      <w:r w:rsidRPr="00C40429">
        <w:rPr>
          <w:rFonts w:cs="Arial"/>
        </w:rPr>
        <w:t xml:space="preserve">Zbirna tabela </w:t>
      </w:r>
    </w:p>
    <w:p w14:paraId="2CF7526F" w14:textId="77777777" w:rsidR="00DF256B" w:rsidRPr="00C40429" w:rsidRDefault="00DF256B" w:rsidP="00277EF3">
      <w:pPr>
        <w:keepNext w:val="0"/>
        <w:keepLines w:val="0"/>
        <w:numPr>
          <w:ilvl w:val="0"/>
          <w:numId w:val="41"/>
        </w:numPr>
        <w:spacing w:line="240" w:lineRule="auto"/>
        <w:rPr>
          <w:rFonts w:cs="Arial"/>
        </w:rPr>
      </w:pPr>
    </w:p>
    <w:p w14:paraId="27222FD6" w14:textId="77777777" w:rsidR="00DF256B" w:rsidRPr="00C40429" w:rsidRDefault="00DF256B" w:rsidP="00277EF3">
      <w:pPr>
        <w:keepNext w:val="0"/>
        <w:keepLines w:val="0"/>
        <w:numPr>
          <w:ilvl w:val="0"/>
          <w:numId w:val="41"/>
        </w:numPr>
        <w:spacing w:line="240" w:lineRule="auto"/>
        <w:rPr>
          <w:rFonts w:cs="Arial"/>
        </w:rPr>
      </w:pPr>
    </w:p>
    <w:p w14:paraId="6591F177" w14:textId="77777777" w:rsidR="00DF256B" w:rsidRPr="00C40429" w:rsidRDefault="00DF256B" w:rsidP="00DF256B">
      <w:pPr>
        <w:rPr>
          <w:rFonts w:cs="Arial"/>
        </w:rPr>
      </w:pPr>
    </w:p>
    <w:p w14:paraId="2AE9626F" w14:textId="77777777" w:rsidR="00DF256B" w:rsidRPr="00C40429" w:rsidRDefault="00DF256B" w:rsidP="00DF256B">
      <w:pPr>
        <w:rPr>
          <w:rFonts w:cs="Arial"/>
        </w:rPr>
      </w:pPr>
    </w:p>
    <w:p w14:paraId="708FC906" w14:textId="77777777" w:rsidR="00DF256B" w:rsidRPr="00C40429" w:rsidRDefault="00DF256B" w:rsidP="00DF256B">
      <w:pPr>
        <w:rPr>
          <w:rFonts w:cs="Arial"/>
        </w:rPr>
      </w:pPr>
    </w:p>
    <w:p w14:paraId="61A2143B" w14:textId="3A797619" w:rsidR="00DF256B" w:rsidRPr="00C40429" w:rsidRDefault="0D4D0813" w:rsidP="23DC19D9">
      <w:r w:rsidRPr="00AB0AD3">
        <w:rPr>
          <w:rFonts w:eastAsia="Arial" w:cs="Arial"/>
        </w:rPr>
        <w:t>Dokumentacijo pripravil/a:                                                    Ime in podpis odgovorne osebe:</w:t>
      </w:r>
    </w:p>
    <w:p w14:paraId="16C143CB" w14:textId="07DB2F62" w:rsidR="00DF256B" w:rsidRPr="00C40429" w:rsidRDefault="0D4D0813" w:rsidP="00DF256B">
      <w:r w:rsidRPr="00AB0AD3">
        <w:rPr>
          <w:rFonts w:eastAsia="Arial" w:cs="Arial"/>
        </w:rPr>
        <w:t xml:space="preserve"> </w:t>
      </w:r>
    </w:p>
    <w:p w14:paraId="44ED7342" w14:textId="3B7DF5DA" w:rsidR="00DF256B" w:rsidRPr="00C40429" w:rsidRDefault="0D4D0813" w:rsidP="23DC19D9">
      <w:r w:rsidRPr="00AB0AD3">
        <w:rPr>
          <w:rFonts w:eastAsia="Arial" w:cs="Arial"/>
        </w:rPr>
        <w:t>Podpis: _______________                                                   ­_________________________</w:t>
      </w:r>
    </w:p>
    <w:p w14:paraId="01E4FE4D" w14:textId="77777777" w:rsidR="0D4D0813" w:rsidRPr="00336079" w:rsidRDefault="0D4D0813">
      <w:pPr>
        <w:rPr>
          <w:rFonts w:cs="Arial"/>
        </w:rPr>
      </w:pPr>
    </w:p>
    <w:p w14:paraId="232C96B8" w14:textId="03A7DB6A" w:rsidR="00DF256B" w:rsidRPr="00C40429" w:rsidRDefault="00DF256B" w:rsidP="00A95C69">
      <w:pPr>
        <w:rPr>
          <w:rFonts w:eastAsia="Calibri" w:cs="Arial"/>
          <w:b/>
          <w:sz w:val="28"/>
          <w:szCs w:val="28"/>
        </w:rPr>
      </w:pPr>
    </w:p>
    <w:p w14:paraId="4FB687CA" w14:textId="77777777" w:rsidR="00DF256B" w:rsidRPr="00C40429" w:rsidRDefault="00DF256B">
      <w:pPr>
        <w:keepNext w:val="0"/>
        <w:keepLines w:val="0"/>
        <w:spacing w:after="200" w:line="276" w:lineRule="auto"/>
        <w:jc w:val="left"/>
        <w:rPr>
          <w:rFonts w:eastAsia="Calibri" w:cs="Arial"/>
          <w:b/>
          <w:sz w:val="28"/>
          <w:szCs w:val="28"/>
        </w:rPr>
        <w:sectPr w:rsidR="00DF256B" w:rsidRPr="00C40429" w:rsidSect="00FE0AD2">
          <w:headerReference w:type="even" r:id="rId41"/>
          <w:headerReference w:type="default" r:id="rId42"/>
          <w:footerReference w:type="default" r:id="rId43"/>
          <w:headerReference w:type="first" r:id="rId44"/>
          <w:pgSz w:w="11906" w:h="16838"/>
          <w:pgMar w:top="1417" w:right="1417" w:bottom="1417" w:left="1417" w:header="708" w:footer="708" w:gutter="0"/>
          <w:pgNumType w:start="1"/>
          <w:cols w:space="708"/>
          <w:docGrid w:linePitch="360"/>
        </w:sectPr>
      </w:pPr>
    </w:p>
    <w:p w14:paraId="66E60EA6" w14:textId="436D596F" w:rsidR="00DF256B" w:rsidRPr="001566DA" w:rsidRDefault="001566DA" w:rsidP="001566DA">
      <w:pPr>
        <w:pStyle w:val="Napis"/>
        <w:rPr>
          <w:rFonts w:eastAsia="Calibri" w:cs="Arial"/>
          <w:b w:val="0"/>
          <w:color w:val="auto"/>
          <w:sz w:val="40"/>
          <w:szCs w:val="40"/>
        </w:rPr>
      </w:pPr>
      <w:bookmarkStart w:id="130" w:name="_Toc101430049"/>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EE1BF0">
        <w:rPr>
          <w:noProof/>
          <w:color w:val="auto"/>
          <w:sz w:val="24"/>
          <w:szCs w:val="24"/>
        </w:rPr>
        <w:t>8</w:t>
      </w:r>
      <w:r w:rsidRPr="001566DA">
        <w:rPr>
          <w:color w:val="auto"/>
          <w:sz w:val="24"/>
          <w:szCs w:val="24"/>
        </w:rPr>
        <w:fldChar w:fldCharType="end"/>
      </w:r>
      <w:r w:rsidRPr="001566DA">
        <w:rPr>
          <w:color w:val="auto"/>
          <w:sz w:val="24"/>
          <w:szCs w:val="24"/>
        </w:rPr>
        <w:t>: Zbirna tabela</w:t>
      </w:r>
      <w:bookmarkEnd w:id="130"/>
    </w:p>
    <w:p w14:paraId="22CCE19B" w14:textId="77777777" w:rsidR="00DF256B" w:rsidRPr="000C7AE6" w:rsidRDefault="00DF256B" w:rsidP="00DF256B">
      <w:pPr>
        <w:pStyle w:val="Qu"/>
        <w:tabs>
          <w:tab w:val="left" w:pos="1276"/>
          <w:tab w:val="left" w:pos="8080"/>
        </w:tabs>
        <w:rPr>
          <w:rFonts w:ascii="Arial" w:hAnsi="Arial" w:cs="Arial"/>
          <w:b/>
          <w:bCs/>
          <w:sz w:val="18"/>
          <w:szCs w:val="18"/>
        </w:rPr>
      </w:pPr>
      <w:r w:rsidRPr="000C7AE6">
        <w:rPr>
          <w:rFonts w:ascii="Arial" w:hAnsi="Arial" w:cs="Arial"/>
          <w:b/>
          <w:bCs/>
          <w:sz w:val="18"/>
          <w:szCs w:val="18"/>
        </w:rPr>
        <w:t>Leto:</w:t>
      </w:r>
      <w:r w:rsidRPr="000C7AE6">
        <w:rPr>
          <w:rFonts w:ascii="Arial" w:hAnsi="Arial" w:cs="Arial"/>
          <w:b/>
          <w:bCs/>
          <w:sz w:val="18"/>
          <w:szCs w:val="18"/>
        </w:rPr>
        <w:tab/>
        <w:t>__________________________________    Četrtletje:_______________________________</w:t>
      </w:r>
    </w:p>
    <w:tbl>
      <w:tblPr>
        <w:tblW w:w="15735" w:type="dxa"/>
        <w:tblInd w:w="-923" w:type="dxa"/>
        <w:tblLayout w:type="fixed"/>
        <w:tblCellMar>
          <w:left w:w="70" w:type="dxa"/>
          <w:right w:w="70" w:type="dxa"/>
        </w:tblCellMar>
        <w:tblLook w:val="0000" w:firstRow="0" w:lastRow="0" w:firstColumn="0" w:lastColumn="0" w:noHBand="0" w:noVBand="0"/>
      </w:tblPr>
      <w:tblGrid>
        <w:gridCol w:w="1419"/>
        <w:gridCol w:w="2126"/>
        <w:gridCol w:w="1134"/>
        <w:gridCol w:w="1276"/>
        <w:gridCol w:w="992"/>
        <w:gridCol w:w="992"/>
        <w:gridCol w:w="992"/>
        <w:gridCol w:w="992"/>
        <w:gridCol w:w="1134"/>
        <w:gridCol w:w="1701"/>
        <w:gridCol w:w="851"/>
        <w:gridCol w:w="1134"/>
        <w:gridCol w:w="992"/>
      </w:tblGrid>
      <w:tr w:rsidR="00AB0AD3" w:rsidRPr="00C40429" w14:paraId="005455D3" w14:textId="77777777" w:rsidTr="00AB0AD3">
        <w:trPr>
          <w:cantSplit/>
          <w:trHeight w:val="840"/>
        </w:trPr>
        <w:tc>
          <w:tcPr>
            <w:tcW w:w="1419" w:type="dxa"/>
            <w:vMerge w:val="restart"/>
            <w:tcBorders>
              <w:top w:val="single" w:sz="8" w:space="0" w:color="auto"/>
              <w:left w:val="single" w:sz="8" w:space="0" w:color="auto"/>
              <w:bottom w:val="single" w:sz="8" w:space="0" w:color="auto"/>
              <w:right w:val="single" w:sz="8" w:space="0" w:color="auto"/>
            </w:tcBorders>
            <w:vAlign w:val="center"/>
          </w:tcPr>
          <w:p w14:paraId="4100AB73" w14:textId="4A8AC7E0" w:rsidR="00DF256B" w:rsidRPr="000C7AE6" w:rsidRDefault="00DF256B" w:rsidP="687A1109">
            <w:pPr>
              <w:jc w:val="center"/>
              <w:rPr>
                <w:rFonts w:cs="Arial"/>
                <w:b/>
                <w:bCs/>
                <w:sz w:val="16"/>
                <w:szCs w:val="16"/>
              </w:rPr>
            </w:pPr>
            <w:r w:rsidRPr="000C7AE6">
              <w:rPr>
                <w:rFonts w:cs="Arial"/>
                <w:b/>
                <w:bCs/>
                <w:sz w:val="16"/>
                <w:szCs w:val="16"/>
              </w:rPr>
              <w:t>Številka stebra / komponente / šifre CID / povratna/</w:t>
            </w:r>
            <w:r w:rsidR="4569574E" w:rsidRPr="000C7AE6">
              <w:rPr>
                <w:rFonts w:cs="Arial"/>
                <w:b/>
                <w:bCs/>
                <w:sz w:val="16"/>
                <w:szCs w:val="16"/>
              </w:rPr>
              <w:t xml:space="preserve"> </w:t>
            </w:r>
            <w:r w:rsidRPr="000C7AE6">
              <w:rPr>
                <w:rFonts w:cs="Arial"/>
                <w:b/>
                <w:bCs/>
                <w:sz w:val="16"/>
                <w:szCs w:val="16"/>
              </w:rPr>
              <w:t>nepovratna sredstva</w:t>
            </w:r>
            <w:r w:rsidRPr="000C7AE6">
              <w:rPr>
                <w:rStyle w:val="Sprotnaopomba-sklic"/>
                <w:rFonts w:cs="Arial"/>
                <w:b/>
                <w:bCs/>
                <w:sz w:val="16"/>
                <w:szCs w:val="16"/>
              </w:rPr>
              <w:footnoteReference w:id="39"/>
            </w:r>
          </w:p>
        </w:tc>
        <w:tc>
          <w:tcPr>
            <w:tcW w:w="2126" w:type="dxa"/>
            <w:vMerge w:val="restart"/>
            <w:tcBorders>
              <w:top w:val="single" w:sz="8" w:space="0" w:color="auto"/>
              <w:left w:val="single" w:sz="8" w:space="0" w:color="auto"/>
              <w:bottom w:val="single" w:sz="8" w:space="0" w:color="auto"/>
              <w:right w:val="single" w:sz="8" w:space="0" w:color="auto"/>
            </w:tcBorders>
            <w:vAlign w:val="center"/>
          </w:tcPr>
          <w:p w14:paraId="51BE3391" w14:textId="77777777" w:rsidR="00DF256B" w:rsidRPr="000C7AE6" w:rsidRDefault="00DF256B" w:rsidP="00DC18C5">
            <w:pPr>
              <w:jc w:val="center"/>
              <w:rPr>
                <w:rFonts w:cs="Arial"/>
                <w:b/>
                <w:bCs/>
                <w:sz w:val="16"/>
                <w:szCs w:val="16"/>
              </w:rPr>
            </w:pPr>
            <w:r w:rsidRPr="000C7AE6">
              <w:rPr>
                <w:rFonts w:cs="Arial"/>
                <w:b/>
                <w:bCs/>
                <w:sz w:val="16"/>
                <w:szCs w:val="16"/>
              </w:rPr>
              <w:t>Številka in naziv ukrepa</w:t>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08CD24E2" w14:textId="77777777" w:rsidR="00DF256B" w:rsidRPr="000C7AE6" w:rsidRDefault="00DF256B" w:rsidP="00DC18C5">
            <w:pPr>
              <w:jc w:val="center"/>
              <w:rPr>
                <w:rFonts w:cs="Arial"/>
                <w:b/>
                <w:bCs/>
                <w:sz w:val="16"/>
                <w:szCs w:val="16"/>
              </w:rPr>
            </w:pPr>
            <w:r w:rsidRPr="000C7AE6">
              <w:rPr>
                <w:rFonts w:cs="Arial"/>
                <w:b/>
                <w:bCs/>
                <w:sz w:val="16"/>
                <w:szCs w:val="16"/>
              </w:rPr>
              <w:t>Organ, ki je odkril nepravilnost</w:t>
            </w:r>
          </w:p>
        </w:tc>
        <w:tc>
          <w:tcPr>
            <w:tcW w:w="1276" w:type="dxa"/>
            <w:vMerge w:val="restart"/>
            <w:tcBorders>
              <w:top w:val="single" w:sz="8" w:space="0" w:color="auto"/>
              <w:left w:val="single" w:sz="8" w:space="0" w:color="auto"/>
              <w:right w:val="single" w:sz="8" w:space="0" w:color="auto"/>
            </w:tcBorders>
          </w:tcPr>
          <w:p w14:paraId="410CB876" w14:textId="77777777" w:rsidR="00DF256B" w:rsidRPr="000C7AE6" w:rsidRDefault="00DF256B" w:rsidP="00DC18C5">
            <w:pPr>
              <w:jc w:val="center"/>
              <w:rPr>
                <w:rFonts w:cs="Arial"/>
                <w:b/>
                <w:bCs/>
                <w:sz w:val="16"/>
                <w:szCs w:val="16"/>
              </w:rPr>
            </w:pPr>
          </w:p>
          <w:p w14:paraId="200D4FDA" w14:textId="77777777" w:rsidR="00DF256B" w:rsidRPr="000C7AE6" w:rsidRDefault="00DF256B" w:rsidP="687A1109">
            <w:pPr>
              <w:rPr>
                <w:rFonts w:cs="Arial"/>
                <w:b/>
                <w:bCs/>
                <w:sz w:val="16"/>
                <w:szCs w:val="16"/>
              </w:rPr>
            </w:pPr>
            <w:r w:rsidRPr="000C7AE6">
              <w:rPr>
                <w:rFonts w:cs="Arial"/>
                <w:b/>
                <w:bCs/>
                <w:sz w:val="16"/>
                <w:szCs w:val="16"/>
              </w:rPr>
              <w:t>Četrtletje poročanja</w:t>
            </w:r>
            <w:r w:rsidRPr="000C7AE6">
              <w:rPr>
                <w:rStyle w:val="Sprotnaopomba-sklic"/>
                <w:rFonts w:cs="Arial"/>
                <w:b/>
                <w:bCs/>
                <w:sz w:val="16"/>
                <w:szCs w:val="16"/>
              </w:rPr>
              <w:footnoteReference w:id="40"/>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DF256B" w:rsidRPr="000C7AE6" w:rsidRDefault="00DF256B" w:rsidP="687A1109">
            <w:pPr>
              <w:jc w:val="center"/>
              <w:rPr>
                <w:rFonts w:cs="Arial"/>
                <w:b/>
                <w:bCs/>
                <w:sz w:val="16"/>
                <w:szCs w:val="16"/>
              </w:rPr>
            </w:pPr>
            <w:r w:rsidRPr="000C7AE6">
              <w:rPr>
                <w:rFonts w:cs="Arial"/>
                <w:b/>
                <w:bCs/>
                <w:sz w:val="16"/>
                <w:szCs w:val="16"/>
              </w:rPr>
              <w:t>Datum ugotovitve nepravilno-</w:t>
            </w:r>
            <w:proofErr w:type="spellStart"/>
            <w:r w:rsidRPr="000C7AE6">
              <w:rPr>
                <w:rFonts w:cs="Arial"/>
                <w:b/>
                <w:bCs/>
                <w:sz w:val="16"/>
                <w:szCs w:val="16"/>
              </w:rPr>
              <w:t>sti</w:t>
            </w:r>
            <w:proofErr w:type="spellEnd"/>
            <w:r w:rsidRPr="000C7AE6">
              <w:rPr>
                <w:rStyle w:val="Sprotnaopomba-sklic"/>
                <w:rFonts w:cs="Arial"/>
                <w:b/>
                <w:bCs/>
                <w:sz w:val="16"/>
                <w:szCs w:val="16"/>
              </w:rPr>
              <w:footnoteReference w:id="41"/>
            </w:r>
          </w:p>
        </w:tc>
        <w:tc>
          <w:tcPr>
            <w:tcW w:w="4110" w:type="dxa"/>
            <w:gridSpan w:val="4"/>
            <w:tcBorders>
              <w:top w:val="single" w:sz="8" w:space="0" w:color="auto"/>
              <w:left w:val="nil"/>
              <w:bottom w:val="single" w:sz="8" w:space="0" w:color="auto"/>
              <w:right w:val="single" w:sz="8" w:space="0" w:color="auto"/>
            </w:tcBorders>
          </w:tcPr>
          <w:p w14:paraId="24E30A97" w14:textId="77777777" w:rsidR="00DF256B" w:rsidRPr="000C7AE6" w:rsidRDefault="00DF256B" w:rsidP="00DC18C5">
            <w:pPr>
              <w:jc w:val="center"/>
              <w:rPr>
                <w:rFonts w:cs="Arial"/>
                <w:b/>
                <w:bCs/>
                <w:sz w:val="16"/>
                <w:szCs w:val="16"/>
              </w:rPr>
            </w:pPr>
            <w:r w:rsidRPr="000C7AE6">
              <w:rPr>
                <w:rFonts w:cs="Arial"/>
                <w:b/>
                <w:bCs/>
                <w:sz w:val="16"/>
                <w:szCs w:val="16"/>
              </w:rPr>
              <w:t>Skupni znesek ugotovljene nepravilnosti</w:t>
            </w:r>
            <w:r w:rsidRPr="000C7AE6">
              <w:rPr>
                <w:rFonts w:cs="Arial"/>
                <w:b/>
                <w:bCs/>
                <w:sz w:val="16"/>
                <w:szCs w:val="16"/>
                <w:vertAlign w:val="superscript"/>
              </w:rPr>
              <w:t xml:space="preserve"> </w:t>
            </w:r>
          </w:p>
        </w:tc>
        <w:tc>
          <w:tcPr>
            <w:tcW w:w="1701"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DF256B" w:rsidRPr="000C7AE6" w:rsidRDefault="00DF256B" w:rsidP="00DC18C5">
            <w:pPr>
              <w:jc w:val="center"/>
              <w:rPr>
                <w:rFonts w:cs="Arial"/>
                <w:b/>
                <w:bCs/>
                <w:sz w:val="16"/>
                <w:szCs w:val="16"/>
              </w:rPr>
            </w:pPr>
            <w:r w:rsidRPr="000C7AE6">
              <w:rPr>
                <w:rFonts w:cs="Arial"/>
                <w:b/>
                <w:bCs/>
                <w:sz w:val="16"/>
                <w:szCs w:val="16"/>
              </w:rPr>
              <w:t>Ali so bili neupravičeni izdatki vključeni v zahtevek za plačilo EK? (DA/NE)</w:t>
            </w:r>
          </w:p>
        </w:tc>
        <w:tc>
          <w:tcPr>
            <w:tcW w:w="851"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DF256B" w:rsidRPr="000C7AE6" w:rsidRDefault="00DF256B" w:rsidP="687A1109">
            <w:pPr>
              <w:jc w:val="center"/>
              <w:rPr>
                <w:rFonts w:cs="Arial"/>
                <w:b/>
                <w:bCs/>
                <w:sz w:val="16"/>
                <w:szCs w:val="16"/>
              </w:rPr>
            </w:pPr>
            <w:r w:rsidRPr="000C7AE6">
              <w:rPr>
                <w:rFonts w:cs="Arial"/>
                <w:b/>
                <w:bCs/>
                <w:sz w:val="16"/>
                <w:szCs w:val="16"/>
              </w:rPr>
              <w:t>Vrsta nepravilnosti</w:t>
            </w:r>
            <w:r w:rsidRPr="000C7AE6">
              <w:rPr>
                <w:rStyle w:val="Sprotnaopomba-sklic"/>
                <w:rFonts w:cs="Arial"/>
                <w:b/>
                <w:bCs/>
                <w:sz w:val="16"/>
                <w:szCs w:val="16"/>
              </w:rPr>
              <w:footnoteReference w:id="42"/>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DF256B" w:rsidRPr="000C7AE6" w:rsidRDefault="00DF256B" w:rsidP="687A1109">
            <w:pPr>
              <w:jc w:val="center"/>
              <w:rPr>
                <w:rFonts w:cs="Arial"/>
                <w:b/>
                <w:bCs/>
                <w:sz w:val="16"/>
                <w:szCs w:val="16"/>
              </w:rPr>
            </w:pPr>
            <w:r w:rsidRPr="000C7AE6">
              <w:rPr>
                <w:rFonts w:cs="Arial"/>
                <w:b/>
                <w:bCs/>
                <w:sz w:val="16"/>
                <w:szCs w:val="16"/>
              </w:rPr>
              <w:t>Metode odkrivanja</w:t>
            </w:r>
            <w:r w:rsidRPr="000C7AE6">
              <w:rPr>
                <w:rStyle w:val="Sprotnaopomba-sklic"/>
                <w:rFonts w:cs="Arial"/>
                <w:b/>
                <w:bCs/>
                <w:sz w:val="16"/>
                <w:szCs w:val="16"/>
              </w:rPr>
              <w:footnoteReference w:id="43"/>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DF256B" w:rsidRPr="000C7AE6" w:rsidRDefault="00DF256B" w:rsidP="00DC18C5">
            <w:pPr>
              <w:jc w:val="center"/>
              <w:rPr>
                <w:rFonts w:cs="Arial"/>
                <w:b/>
                <w:bCs/>
                <w:sz w:val="16"/>
                <w:szCs w:val="16"/>
                <w:vertAlign w:val="superscript"/>
              </w:rPr>
            </w:pPr>
            <w:r w:rsidRPr="000C7AE6">
              <w:rPr>
                <w:rFonts w:cs="Arial"/>
                <w:b/>
                <w:bCs/>
                <w:sz w:val="16"/>
                <w:szCs w:val="16"/>
              </w:rPr>
              <w:t>Zadeva</w:t>
            </w:r>
          </w:p>
          <w:p w14:paraId="7A99FB8D" w14:textId="77777777" w:rsidR="00DF256B" w:rsidRPr="000C7AE6" w:rsidRDefault="00DF256B" w:rsidP="00DC18C5">
            <w:pPr>
              <w:rPr>
                <w:rFonts w:cs="Arial"/>
                <w:b/>
                <w:bCs/>
                <w:sz w:val="16"/>
                <w:szCs w:val="16"/>
              </w:rPr>
            </w:pPr>
            <w:r w:rsidRPr="000C7AE6">
              <w:rPr>
                <w:rFonts w:cs="Arial"/>
                <w:b/>
                <w:bCs/>
                <w:sz w:val="16"/>
                <w:szCs w:val="16"/>
              </w:rPr>
              <w:t>odprta/zaprta</w:t>
            </w:r>
          </w:p>
        </w:tc>
      </w:tr>
      <w:tr w:rsidR="00936D3E" w:rsidRPr="00C40429" w14:paraId="4A01B1FC" w14:textId="77777777" w:rsidTr="3853887F">
        <w:trPr>
          <w:cantSplit/>
          <w:trHeight w:val="469"/>
        </w:trPr>
        <w:tc>
          <w:tcPr>
            <w:tcW w:w="1419" w:type="dxa"/>
            <w:vMerge/>
            <w:tcBorders>
              <w:top w:val="single" w:sz="8" w:space="0" w:color="auto"/>
              <w:left w:val="single" w:sz="8" w:space="0" w:color="auto"/>
              <w:bottom w:val="single" w:sz="8" w:space="0" w:color="auto"/>
              <w:right w:val="single" w:sz="8" w:space="0" w:color="auto"/>
            </w:tcBorders>
            <w:vAlign w:val="center"/>
          </w:tcPr>
          <w:p w14:paraId="3E6D2E09" w14:textId="77777777" w:rsidR="00DF256B" w:rsidRPr="000C7AE6" w:rsidRDefault="00DF256B" w:rsidP="00DC18C5">
            <w:pPr>
              <w:rPr>
                <w:rFonts w:cs="Arial"/>
                <w:b/>
                <w:bCs/>
                <w:sz w:val="16"/>
                <w:szCs w:val="16"/>
              </w:rPr>
            </w:pPr>
          </w:p>
        </w:tc>
        <w:tc>
          <w:tcPr>
            <w:tcW w:w="2126" w:type="dxa"/>
            <w:vMerge/>
            <w:tcBorders>
              <w:top w:val="single" w:sz="8" w:space="0" w:color="auto"/>
              <w:left w:val="single" w:sz="8" w:space="0" w:color="auto"/>
              <w:bottom w:val="single" w:sz="8" w:space="0" w:color="auto"/>
              <w:right w:val="single" w:sz="8" w:space="0" w:color="auto"/>
            </w:tcBorders>
            <w:vAlign w:val="center"/>
          </w:tcPr>
          <w:p w14:paraId="7D8BD374"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783BFC9A" w14:textId="77777777" w:rsidR="00DF256B" w:rsidRPr="000C7AE6" w:rsidRDefault="00DF256B" w:rsidP="00DC18C5">
            <w:pPr>
              <w:rPr>
                <w:rFonts w:cs="Arial"/>
                <w:b/>
                <w:bCs/>
                <w:sz w:val="16"/>
                <w:szCs w:val="16"/>
              </w:rPr>
            </w:pPr>
          </w:p>
        </w:tc>
        <w:tc>
          <w:tcPr>
            <w:tcW w:w="1276" w:type="dxa"/>
            <w:vMerge/>
            <w:tcBorders>
              <w:left w:val="single" w:sz="8" w:space="0" w:color="auto"/>
              <w:bottom w:val="single" w:sz="8" w:space="0" w:color="auto"/>
              <w:right w:val="single" w:sz="8" w:space="0" w:color="auto"/>
            </w:tcBorders>
          </w:tcPr>
          <w:p w14:paraId="30569CB4"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05C66981" w14:textId="77777777" w:rsidR="00DF256B" w:rsidRPr="000C7AE6" w:rsidRDefault="00DF256B" w:rsidP="00DC18C5">
            <w:pPr>
              <w:rPr>
                <w:rFonts w:cs="Arial"/>
                <w:b/>
                <w:bCs/>
                <w:sz w:val="16"/>
                <w:szCs w:val="16"/>
              </w:rPr>
            </w:pPr>
          </w:p>
        </w:tc>
        <w:tc>
          <w:tcPr>
            <w:tcW w:w="992" w:type="dxa"/>
            <w:tcBorders>
              <w:top w:val="nil"/>
              <w:left w:val="nil"/>
              <w:bottom w:val="single" w:sz="8" w:space="0" w:color="auto"/>
              <w:right w:val="nil"/>
            </w:tcBorders>
            <w:vAlign w:val="center"/>
          </w:tcPr>
          <w:p w14:paraId="27CA319D" w14:textId="77777777" w:rsidR="00DF256B" w:rsidRPr="000C7AE6" w:rsidRDefault="00DF256B" w:rsidP="00DC18C5">
            <w:pPr>
              <w:rPr>
                <w:rFonts w:cs="Arial"/>
                <w:b/>
                <w:bCs/>
                <w:sz w:val="16"/>
                <w:szCs w:val="16"/>
              </w:rPr>
            </w:pPr>
            <w:r w:rsidRPr="000C7AE6">
              <w:rPr>
                <w:rFonts w:cs="Arial"/>
                <w:b/>
                <w:bCs/>
                <w:sz w:val="16"/>
                <w:szCs w:val="16"/>
              </w:rPr>
              <w:t>NOO del</w:t>
            </w:r>
          </w:p>
        </w:tc>
        <w:tc>
          <w:tcPr>
            <w:tcW w:w="992" w:type="dxa"/>
            <w:tcBorders>
              <w:top w:val="nil"/>
              <w:left w:val="single" w:sz="4" w:space="0" w:color="auto"/>
              <w:bottom w:val="single" w:sz="8" w:space="0" w:color="auto"/>
              <w:right w:val="single" w:sz="4" w:space="0" w:color="auto"/>
            </w:tcBorders>
            <w:vAlign w:val="center"/>
          </w:tcPr>
          <w:p w14:paraId="12DE0CE9" w14:textId="77777777" w:rsidR="00DF256B" w:rsidRPr="000C7AE6" w:rsidRDefault="00DF256B" w:rsidP="00DC18C5">
            <w:pPr>
              <w:rPr>
                <w:rFonts w:cs="Arial"/>
                <w:b/>
                <w:bCs/>
                <w:sz w:val="16"/>
                <w:szCs w:val="16"/>
              </w:rPr>
            </w:pPr>
            <w:r w:rsidRPr="000C7AE6">
              <w:rPr>
                <w:rFonts w:cs="Arial"/>
                <w:b/>
                <w:bCs/>
                <w:sz w:val="16"/>
                <w:szCs w:val="16"/>
              </w:rPr>
              <w:t>Ostali EU del</w:t>
            </w:r>
          </w:p>
        </w:tc>
        <w:tc>
          <w:tcPr>
            <w:tcW w:w="992" w:type="dxa"/>
            <w:tcBorders>
              <w:top w:val="nil"/>
              <w:left w:val="single" w:sz="4" w:space="0" w:color="auto"/>
              <w:bottom w:val="single" w:sz="8" w:space="0" w:color="auto"/>
              <w:right w:val="single" w:sz="4" w:space="0" w:color="auto"/>
            </w:tcBorders>
            <w:vAlign w:val="center"/>
          </w:tcPr>
          <w:p w14:paraId="6BA1F4F3" w14:textId="60B47BDD" w:rsidR="00DF256B" w:rsidRPr="000C7AE6" w:rsidRDefault="4D4A4609" w:rsidP="00DC18C5">
            <w:pPr>
              <w:rPr>
                <w:rFonts w:cs="Arial"/>
                <w:b/>
                <w:bCs/>
                <w:sz w:val="16"/>
                <w:szCs w:val="16"/>
              </w:rPr>
            </w:pPr>
            <w:r w:rsidRPr="000C7AE6">
              <w:rPr>
                <w:rFonts w:cs="Arial"/>
                <w:b/>
                <w:bCs/>
                <w:sz w:val="16"/>
                <w:szCs w:val="16"/>
              </w:rPr>
              <w:t>N</w:t>
            </w:r>
            <w:r w:rsidR="00DF256B" w:rsidRPr="000C7AE6">
              <w:rPr>
                <w:rFonts w:cs="Arial"/>
                <w:b/>
                <w:bCs/>
                <w:sz w:val="16"/>
                <w:szCs w:val="16"/>
              </w:rPr>
              <w:t>acionalni del</w:t>
            </w:r>
          </w:p>
        </w:tc>
        <w:tc>
          <w:tcPr>
            <w:tcW w:w="1134" w:type="dxa"/>
            <w:tcBorders>
              <w:top w:val="nil"/>
              <w:left w:val="nil"/>
              <w:bottom w:val="single" w:sz="8" w:space="0" w:color="auto"/>
              <w:right w:val="single" w:sz="8" w:space="0" w:color="auto"/>
            </w:tcBorders>
            <w:vAlign w:val="center"/>
          </w:tcPr>
          <w:p w14:paraId="3F3EF1DC" w14:textId="77777777" w:rsidR="00DF256B" w:rsidRPr="000C7AE6" w:rsidRDefault="00DF256B" w:rsidP="00DC18C5">
            <w:pPr>
              <w:rPr>
                <w:rFonts w:cs="Arial"/>
                <w:b/>
                <w:bCs/>
                <w:sz w:val="16"/>
                <w:szCs w:val="16"/>
              </w:rPr>
            </w:pPr>
            <w:r w:rsidRPr="000C7AE6">
              <w:rPr>
                <w:rFonts w:cs="Arial"/>
                <w:b/>
                <w:bCs/>
                <w:sz w:val="16"/>
                <w:szCs w:val="16"/>
              </w:rPr>
              <w:t>Skupaj</w:t>
            </w:r>
          </w:p>
        </w:tc>
        <w:tc>
          <w:tcPr>
            <w:tcW w:w="1701"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DF256B" w:rsidRPr="000C7AE6" w:rsidRDefault="00DF256B" w:rsidP="00DC18C5">
            <w:pPr>
              <w:rPr>
                <w:rFonts w:cs="Arial"/>
                <w:b/>
                <w:bCs/>
                <w:sz w:val="16"/>
                <w:szCs w:val="16"/>
              </w:rPr>
            </w:pPr>
          </w:p>
        </w:tc>
        <w:tc>
          <w:tcPr>
            <w:tcW w:w="851" w:type="dxa"/>
            <w:vMerge/>
            <w:tcBorders>
              <w:top w:val="single" w:sz="8" w:space="0" w:color="auto"/>
              <w:left w:val="single" w:sz="8" w:space="0" w:color="auto"/>
              <w:bottom w:val="single" w:sz="8" w:space="0" w:color="auto"/>
              <w:right w:val="single" w:sz="8" w:space="0" w:color="auto"/>
            </w:tcBorders>
            <w:vAlign w:val="center"/>
          </w:tcPr>
          <w:p w14:paraId="33BD9816"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0B805871"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55CD8F5C" w14:textId="77777777" w:rsidR="00DF256B" w:rsidRPr="000C7AE6" w:rsidRDefault="00DF256B" w:rsidP="00DC18C5">
            <w:pPr>
              <w:rPr>
                <w:rFonts w:cs="Arial"/>
                <w:b/>
                <w:bCs/>
                <w:sz w:val="16"/>
                <w:szCs w:val="16"/>
              </w:rPr>
            </w:pPr>
          </w:p>
        </w:tc>
      </w:tr>
      <w:tr w:rsidR="00DF256B" w:rsidRPr="00C40429" w14:paraId="471E6DEF"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77777777" w:rsidR="00DF256B" w:rsidRPr="000C7AE6" w:rsidRDefault="00DF256B" w:rsidP="00DC18C5">
            <w:pPr>
              <w:rPr>
                <w:rFonts w:cs="Arial"/>
                <w:b/>
                <w:bCs/>
                <w:sz w:val="16"/>
                <w:szCs w:val="16"/>
              </w:rPr>
            </w:pPr>
            <w:r w:rsidRPr="000C7AE6">
              <w:rPr>
                <w:rFonts w:cs="Arial"/>
                <w:b/>
                <w:bCs/>
                <w:sz w:val="16"/>
                <w:szCs w:val="16"/>
              </w:rPr>
              <w:t>A) NOVE NEPRAVILNOSTI</w:t>
            </w:r>
          </w:p>
        </w:tc>
      </w:tr>
      <w:tr w:rsidR="00DF256B" w:rsidRPr="00C40429" w14:paraId="08DDDDF1"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19DF8FC2"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42981B73"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6061EDC2"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7EB034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DEA2996"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B4A5B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A228D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7E06459A"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51A9224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095B977"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6AF8EDBC"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C5278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88A44F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5B850A0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77592C2C"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D5462F7"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965A4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5D0081"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9E9293B"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00DFAA8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1F9CEA43"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D3C62F"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1466E71C"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BCD9DD"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49FED212"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4FCDCDC3"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55B87C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374EA9C"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172E75F5"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77777777" w:rsidR="00DF256B" w:rsidRPr="000C7AE6" w:rsidRDefault="00DF256B" w:rsidP="00DC18C5">
            <w:pPr>
              <w:pageBreakBefore/>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5DA36F7"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6C70043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05E34A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17BF5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F154FE9"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6FA7AAE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538914"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35BE8A2D"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69C7A5E1"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33982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5611430"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285077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08A2F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10609FAC"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3E19A061"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DBAA4C"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7920DA0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C5A50F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2FE19DCD"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7D6F9B9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DB19D3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E9366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AD8C4B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8FF7C44"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C4F2A1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40EE26B"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10D48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2B6E91D"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4FB5F417"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7777777" w:rsidR="00DF256B" w:rsidRPr="000C7AE6" w:rsidRDefault="00DF256B" w:rsidP="687A1109">
            <w:pPr>
              <w:rPr>
                <w:rFonts w:cs="Arial"/>
                <w:b/>
                <w:bCs/>
                <w:sz w:val="16"/>
                <w:szCs w:val="16"/>
              </w:rPr>
            </w:pPr>
            <w:r w:rsidRPr="000C7AE6">
              <w:rPr>
                <w:rFonts w:cs="Arial"/>
                <w:b/>
                <w:bCs/>
                <w:sz w:val="16"/>
                <w:szCs w:val="16"/>
              </w:rPr>
              <w:t>B) NEPRAVILNOSTI, KI SO BILE VKLJUČENE V PREJŠNJA POROČILA</w:t>
            </w:r>
            <w:r w:rsidRPr="000C7AE6">
              <w:rPr>
                <w:rStyle w:val="Sprotnaopomba-sklic"/>
                <w:rFonts w:cs="Arial"/>
                <w:b/>
                <w:bCs/>
                <w:sz w:val="16"/>
                <w:szCs w:val="16"/>
              </w:rPr>
              <w:footnoteReference w:id="44"/>
            </w:r>
          </w:p>
        </w:tc>
      </w:tr>
      <w:tr w:rsidR="00DF256B" w:rsidRPr="00C40429" w14:paraId="343305F0"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027E4E2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247795BE"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AB84D6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7F194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45FA7C7C"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35866EE6"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1593CD5"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577F7199"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F35D9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FE9677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1832685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0D9A8F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9342A5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149ACF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04BFD66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3DBC844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42AF8A0"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F90D662"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27D59A5"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4DE50C7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671B54D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1E92BDB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7E8591E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53B95D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39EF94FF"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3733D035"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C7455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CBCDEE5"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60491F5B"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77777777" w:rsidR="00DF256B" w:rsidRPr="000C7AE6" w:rsidRDefault="00DF256B" w:rsidP="00DC18C5">
            <w:pPr>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AFD467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044C0CB"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8A52AA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362FD4D"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579C2D44"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816FA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9A6483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4B2D564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554862A"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6ABC9F5"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76F8787"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CAF49D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B0AA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386F1F7"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2404A5B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85B3BE6"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F15964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A333D0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4AB9B69F"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519FD39E"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7B8636C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6F05D1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E300B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042E81E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073A8191"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895AC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6DADD0"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4B1CCA5" w14:textId="77777777" w:rsidR="00DF256B" w:rsidRPr="000C7AE6" w:rsidRDefault="687A1109" w:rsidP="687A1109">
            <w:pPr>
              <w:rPr>
                <w:rFonts w:cs="Arial"/>
                <w:sz w:val="16"/>
                <w:szCs w:val="16"/>
              </w:rPr>
            </w:pPr>
            <w:r w:rsidRPr="000C7AE6">
              <w:rPr>
                <w:rFonts w:cs="Arial"/>
                <w:sz w:val="16"/>
                <w:szCs w:val="16"/>
              </w:rPr>
              <w:t> </w:t>
            </w:r>
          </w:p>
        </w:tc>
      </w:tr>
      <w:tr w:rsidR="00DF256B" w:rsidRPr="00527C18" w14:paraId="3B7EEF56"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77777777" w:rsidR="00DF256B" w:rsidRPr="000C7AE6" w:rsidRDefault="00DF256B" w:rsidP="687A1109">
            <w:pPr>
              <w:pageBreakBefore/>
              <w:rPr>
                <w:rFonts w:cs="Arial"/>
                <w:b/>
                <w:bCs/>
                <w:sz w:val="16"/>
                <w:szCs w:val="16"/>
              </w:rPr>
            </w:pPr>
            <w:r w:rsidRPr="000C7AE6">
              <w:rPr>
                <w:rFonts w:cs="Arial"/>
                <w:b/>
                <w:bCs/>
                <w:sz w:val="16"/>
                <w:szCs w:val="16"/>
              </w:rPr>
              <w:t>C) NEPRAVILNOSTI, ZA KATERE JE BILO DANO TAKOJŠNJE POROČILO</w:t>
            </w:r>
            <w:r w:rsidRPr="000C7AE6">
              <w:rPr>
                <w:rStyle w:val="Sprotnaopomba-sklic"/>
                <w:rFonts w:cs="Arial"/>
                <w:b/>
                <w:bCs/>
                <w:sz w:val="16"/>
                <w:szCs w:val="16"/>
              </w:rPr>
              <w:footnoteReference w:id="45"/>
            </w:r>
          </w:p>
        </w:tc>
      </w:tr>
      <w:tr w:rsidR="00936D3E" w:rsidRPr="00527C18" w14:paraId="26348803"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B08D89"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3328BB4"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5261E14"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625CCD1E"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35DF4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6C459E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25BAA17B"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03D1B0F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E7FDACA"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29F93B0B"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595AEFA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0A8F7F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D3E9DB2" w14:textId="77777777" w:rsidR="00DF256B" w:rsidRPr="000C7AE6" w:rsidRDefault="687A1109" w:rsidP="687A1109">
            <w:pPr>
              <w:rPr>
                <w:rFonts w:cs="Arial"/>
                <w:sz w:val="16"/>
                <w:szCs w:val="16"/>
              </w:rPr>
            </w:pPr>
            <w:r w:rsidRPr="000C7AE6">
              <w:rPr>
                <w:rFonts w:cs="Arial"/>
                <w:sz w:val="16"/>
                <w:szCs w:val="16"/>
              </w:rPr>
              <w:t> </w:t>
            </w:r>
          </w:p>
        </w:tc>
      </w:tr>
      <w:tr w:rsidR="00936D3E" w:rsidRPr="00527C18" w14:paraId="4A70414C"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5CC7214F"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5E55C404"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B4DB202"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0EB2C76D"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7B996C1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47D5E50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73C15DC4"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5C3728E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B2A0EB3"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2782B382"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5C2D4AD5"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09CA79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24D6405F" w14:textId="77777777" w:rsidR="00DF256B" w:rsidRPr="000C7AE6" w:rsidRDefault="687A1109" w:rsidP="687A1109">
            <w:pPr>
              <w:rPr>
                <w:rFonts w:cs="Arial"/>
                <w:sz w:val="16"/>
                <w:szCs w:val="16"/>
              </w:rPr>
            </w:pPr>
            <w:r w:rsidRPr="000C7AE6">
              <w:rPr>
                <w:rFonts w:cs="Arial"/>
                <w:sz w:val="16"/>
                <w:szCs w:val="16"/>
              </w:rPr>
              <w:t> </w:t>
            </w:r>
          </w:p>
        </w:tc>
      </w:tr>
    </w:tbl>
    <w:p w14:paraId="4F85D0B5" w14:textId="459435D9" w:rsidR="000C7AE6" w:rsidRDefault="000C7AE6" w:rsidP="00DF256B">
      <w:pPr>
        <w:rPr>
          <w:b/>
          <w:sz w:val="16"/>
          <w:szCs w:val="16"/>
          <w:lang w:eastAsia="x-none"/>
        </w:rPr>
      </w:pPr>
    </w:p>
    <w:p w14:paraId="61E29927" w14:textId="77777777" w:rsidR="000C7AE6" w:rsidRDefault="000C7AE6">
      <w:pPr>
        <w:keepNext w:val="0"/>
        <w:keepLines w:val="0"/>
        <w:spacing w:after="200" w:line="276" w:lineRule="auto"/>
        <w:jc w:val="left"/>
        <w:rPr>
          <w:b/>
          <w:sz w:val="16"/>
          <w:szCs w:val="16"/>
          <w:lang w:eastAsia="x-none"/>
        </w:rPr>
      </w:pPr>
      <w:r>
        <w:rPr>
          <w:b/>
          <w:sz w:val="16"/>
          <w:szCs w:val="16"/>
          <w:lang w:eastAsia="x-none"/>
        </w:rPr>
        <w:br w:type="page"/>
      </w:r>
    </w:p>
    <w:p w14:paraId="6FDC697C" w14:textId="77777777" w:rsidR="000C7AE6" w:rsidRDefault="000C7AE6" w:rsidP="00DF256B">
      <w:pPr>
        <w:rPr>
          <w:b/>
          <w:sz w:val="16"/>
          <w:szCs w:val="16"/>
          <w:lang w:eastAsia="x-none"/>
        </w:rPr>
        <w:sectPr w:rsidR="000C7AE6" w:rsidSect="000C7AE6">
          <w:pgSz w:w="16838" w:h="11906" w:orient="landscape" w:code="9"/>
          <w:pgMar w:top="680" w:right="284" w:bottom="851" w:left="1418" w:header="284" w:footer="284" w:gutter="0"/>
          <w:cols w:space="708"/>
          <w:docGrid w:linePitch="360"/>
        </w:sectPr>
      </w:pPr>
    </w:p>
    <w:p w14:paraId="17557C74" w14:textId="2318C3DD" w:rsidR="00DF256B" w:rsidRPr="001566DA" w:rsidRDefault="001566DA" w:rsidP="001566DA">
      <w:pPr>
        <w:pStyle w:val="Napis"/>
        <w:rPr>
          <w:rFonts w:eastAsia="Calibri" w:cs="Arial"/>
          <w:b w:val="0"/>
          <w:color w:val="auto"/>
          <w:sz w:val="40"/>
          <w:szCs w:val="40"/>
        </w:rPr>
      </w:pPr>
      <w:bookmarkStart w:id="133" w:name="_Toc101430050"/>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EE1BF0">
        <w:rPr>
          <w:noProof/>
          <w:color w:val="auto"/>
          <w:sz w:val="24"/>
          <w:szCs w:val="24"/>
        </w:rPr>
        <w:t>9</w:t>
      </w:r>
      <w:r w:rsidRPr="001566DA">
        <w:rPr>
          <w:color w:val="auto"/>
          <w:sz w:val="24"/>
          <w:szCs w:val="24"/>
        </w:rPr>
        <w:fldChar w:fldCharType="end"/>
      </w:r>
      <w:r w:rsidRPr="001566DA">
        <w:rPr>
          <w:color w:val="auto"/>
          <w:sz w:val="24"/>
          <w:szCs w:val="24"/>
        </w:rPr>
        <w:t>: Strategija komuniciranja</w:t>
      </w:r>
      <w:bookmarkEnd w:id="133"/>
    </w:p>
    <w:p w14:paraId="515B47DF" w14:textId="35E12847" w:rsidR="009A3C09" w:rsidRDefault="009A3C09" w:rsidP="00DF256B">
      <w:pPr>
        <w:rPr>
          <w:rFonts w:eastAsia="Calibri" w:cs="Arial"/>
          <w:b/>
          <w:sz w:val="28"/>
          <w:szCs w:val="28"/>
        </w:rPr>
      </w:pPr>
    </w:p>
    <w:p w14:paraId="5401E2A5" w14:textId="77777777" w:rsidR="00A95E8D" w:rsidRDefault="00A95E8D" w:rsidP="00DF256B">
      <w:pPr>
        <w:rPr>
          <w:rFonts w:eastAsia="Calibri" w:cs="Arial"/>
          <w:b/>
          <w:sz w:val="28"/>
          <w:szCs w:val="28"/>
        </w:rPr>
      </w:pPr>
    </w:p>
    <w:p w14:paraId="2F40A6FD" w14:textId="77777777" w:rsidR="00A95E8D" w:rsidRPr="00A95E8D" w:rsidRDefault="00A95E8D" w:rsidP="00A95E8D">
      <w:pPr>
        <w:rPr>
          <w:rFonts w:eastAsia="Calibri" w:cs="Times New Roman"/>
          <w:b/>
          <w:bCs/>
          <w:sz w:val="24"/>
          <w:szCs w:val="24"/>
        </w:rPr>
      </w:pPr>
      <w:bookmarkStart w:id="134" w:name="_Toc100761313"/>
      <w:r w:rsidRPr="00A95E8D">
        <w:rPr>
          <w:rFonts w:eastAsia="Calibri" w:cs="Times New Roman"/>
          <w:b/>
          <w:bCs/>
          <w:sz w:val="24"/>
          <w:szCs w:val="24"/>
        </w:rPr>
        <w:t>Uvod</w:t>
      </w:r>
      <w:bookmarkEnd w:id="134"/>
    </w:p>
    <w:p w14:paraId="5E52F93F" w14:textId="77777777" w:rsidR="00A95E8D" w:rsidRPr="00A95E8D" w:rsidRDefault="00A95E8D" w:rsidP="00A95E8D">
      <w:pPr>
        <w:rPr>
          <w:rFonts w:eastAsia="Calibri" w:cs="Arial"/>
          <w:szCs w:val="20"/>
        </w:rPr>
      </w:pPr>
    </w:p>
    <w:p w14:paraId="3030CEB6" w14:textId="77777777" w:rsidR="00A95E8D" w:rsidRPr="00A95E8D" w:rsidRDefault="00A95E8D" w:rsidP="00181896">
      <w:pPr>
        <w:spacing w:line="240" w:lineRule="auto"/>
        <w:rPr>
          <w:rFonts w:eastAsia="Calibri" w:cs="Arial"/>
          <w:szCs w:val="20"/>
        </w:rPr>
      </w:pPr>
      <w:r w:rsidRPr="00A95E8D">
        <w:rPr>
          <w:rFonts w:eastAsia="Calibri" w:cs="Arial"/>
          <w:szCs w:val="20"/>
        </w:rPr>
        <w:t>Za potrebe ozaveščanja in zagotavljanja prepoznavnosti prispevka mehanizma k okrevanju Evrope in zlasti dvojnega zelenega in digitalnega prehoda morajo države članice skladno z usmeritvijo EK pripraviti Strategijo komuniciranja (v nadaljevanju: strategija).</w:t>
      </w:r>
    </w:p>
    <w:p w14:paraId="5B76FA60" w14:textId="77777777" w:rsidR="00A95E8D" w:rsidRPr="00A95E8D" w:rsidRDefault="00A95E8D" w:rsidP="00181896">
      <w:pPr>
        <w:spacing w:line="240" w:lineRule="auto"/>
        <w:rPr>
          <w:rFonts w:eastAsia="Calibri" w:cs="Arial"/>
          <w:szCs w:val="20"/>
        </w:rPr>
      </w:pPr>
    </w:p>
    <w:p w14:paraId="7E70220B" w14:textId="77777777" w:rsidR="00A95E8D" w:rsidRPr="00A95E8D" w:rsidRDefault="00A95E8D" w:rsidP="00181896">
      <w:pPr>
        <w:spacing w:line="240" w:lineRule="auto"/>
        <w:rPr>
          <w:rFonts w:eastAsia="Calibri" w:cs="Arial"/>
        </w:rPr>
      </w:pPr>
      <w:bookmarkStart w:id="135" w:name="_Hlk90032714"/>
      <w:r w:rsidRPr="00A95E8D">
        <w:rPr>
          <w:rFonts w:eastAsia="Calibri" w:cs="Arial"/>
        </w:rPr>
        <w:t>Strategija je zasnovana na 34. členu Uredbe 2021/241/EU, 10. členu Finančne pogodbe</w:t>
      </w:r>
      <w:r w:rsidRPr="00A95E8D">
        <w:rPr>
          <w:rFonts w:eastAsia="Calibri" w:cs="Arial"/>
          <w:vertAlign w:val="superscript"/>
        </w:rPr>
        <w:footnoteReference w:id="46"/>
      </w:r>
      <w:r w:rsidRPr="00A95E8D">
        <w:rPr>
          <w:rFonts w:eastAsia="Calibri" w:cs="Arial"/>
        </w:rPr>
        <w:t xml:space="preserve"> ter na 26. in 27. členu Uredbe o izvajanju mehanizma</w:t>
      </w:r>
      <w:r w:rsidRPr="00A95E8D">
        <w:rPr>
          <w:rFonts w:eastAsia="Calibri" w:cs="Arial"/>
          <w:szCs w:val="20"/>
        </w:rPr>
        <w:t>.</w:t>
      </w:r>
      <w:bookmarkEnd w:id="135"/>
      <w:r w:rsidRPr="00A95E8D">
        <w:rPr>
          <w:rFonts w:eastAsia="Calibri" w:cs="Arial"/>
          <w:szCs w:val="20"/>
        </w:rPr>
        <w:t xml:space="preserve"> P</w:t>
      </w:r>
      <w:r w:rsidRPr="00A95E8D">
        <w:rPr>
          <w:rFonts w:eastAsia="Calibri" w:cs="Arial"/>
        </w:rPr>
        <w:t>rav tako smiselno povzema osnutek strategije, ki je opredeljen v sedmem poglavju načrta.</w:t>
      </w:r>
    </w:p>
    <w:p w14:paraId="2ED6F2CA" w14:textId="77777777" w:rsidR="00A95E8D" w:rsidRPr="00A95E8D" w:rsidRDefault="00A95E8D" w:rsidP="00181896">
      <w:pPr>
        <w:spacing w:line="240" w:lineRule="auto"/>
        <w:rPr>
          <w:rFonts w:eastAsia="Calibri" w:cs="Arial"/>
        </w:rPr>
      </w:pPr>
    </w:p>
    <w:p w14:paraId="072CED5A" w14:textId="77777777" w:rsidR="00A95E8D" w:rsidRPr="00A95E8D" w:rsidRDefault="00A95E8D" w:rsidP="00181896">
      <w:pPr>
        <w:spacing w:line="240" w:lineRule="auto"/>
        <w:rPr>
          <w:rFonts w:eastAsia="Calibri" w:cs="Arial"/>
          <w:b/>
          <w:bCs/>
          <w:szCs w:val="20"/>
        </w:rPr>
      </w:pPr>
      <w:r w:rsidRPr="00A95E8D">
        <w:rPr>
          <w:rFonts w:eastAsia="Calibri" w:cs="Arial"/>
          <w:bCs/>
          <w:szCs w:val="20"/>
        </w:rPr>
        <w:t xml:space="preserve">Strategija je eno od osrednjih orodij izvajanja načrta oziroma mehanizma v Sloveniji in jo </w:t>
      </w:r>
      <w:r w:rsidRPr="00A95E8D">
        <w:rPr>
          <w:rFonts w:eastAsia="Calibri" w:cs="Arial"/>
          <w:szCs w:val="20"/>
        </w:rPr>
        <w:t>izvajajo vsi udeleženci izvajanja načrta.</w:t>
      </w:r>
    </w:p>
    <w:p w14:paraId="619A517D" w14:textId="77777777" w:rsidR="00A95E8D" w:rsidRPr="00A95E8D" w:rsidRDefault="00A95E8D" w:rsidP="00181896">
      <w:pPr>
        <w:spacing w:line="240" w:lineRule="auto"/>
        <w:rPr>
          <w:rFonts w:eastAsia="Calibri" w:cs="Arial"/>
          <w:szCs w:val="20"/>
        </w:rPr>
      </w:pPr>
    </w:p>
    <w:p w14:paraId="7835004C" w14:textId="77777777" w:rsidR="00A95E8D" w:rsidRPr="00A95E8D" w:rsidRDefault="00A95E8D" w:rsidP="00181896">
      <w:pPr>
        <w:spacing w:line="240" w:lineRule="auto"/>
        <w:rPr>
          <w:rFonts w:eastAsia="Calibri" w:cs="Arial"/>
          <w:szCs w:val="20"/>
        </w:rPr>
      </w:pPr>
      <w:r w:rsidRPr="00A95E8D">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4596649" w14:textId="77777777" w:rsidR="00A95E8D" w:rsidRPr="00A95E8D" w:rsidRDefault="00A95E8D" w:rsidP="00181896">
      <w:pPr>
        <w:spacing w:line="240" w:lineRule="auto"/>
        <w:rPr>
          <w:rFonts w:eastAsia="Calibri" w:cs="Arial"/>
        </w:rPr>
      </w:pPr>
    </w:p>
    <w:p w14:paraId="14B5CFF8" w14:textId="77777777" w:rsidR="00A95E8D" w:rsidRPr="00A95E8D" w:rsidRDefault="00A95E8D" w:rsidP="00181896">
      <w:pPr>
        <w:spacing w:line="240" w:lineRule="auto"/>
        <w:rPr>
          <w:rFonts w:eastAsia="Calibri" w:cs="Arial"/>
          <w:bCs/>
          <w:szCs w:val="20"/>
        </w:rPr>
      </w:pPr>
      <w:r w:rsidRPr="00A95E8D">
        <w:rPr>
          <w:rFonts w:eastAsia="Calibri" w:cs="Arial"/>
          <w:bCs/>
          <w:szCs w:val="20"/>
        </w:rPr>
        <w:t>Strategija opredeljuje ciljne javnosti, komunikacijske aktivnosti in orodja za njihovo doseganje. Osredotoča se na zastavljene mejnike temeljnih komunikacijskih aktivnosti za informiranje, obveščanje in komuniciranje z najširšim krogom deležnikov.</w:t>
      </w:r>
    </w:p>
    <w:p w14:paraId="1DF82195" w14:textId="77777777" w:rsidR="00A95E8D" w:rsidRPr="00A95E8D" w:rsidRDefault="00A95E8D" w:rsidP="00181896">
      <w:pPr>
        <w:spacing w:line="240" w:lineRule="auto"/>
        <w:rPr>
          <w:rFonts w:eastAsia="Calibri" w:cs="Arial"/>
          <w:bCs/>
          <w:szCs w:val="20"/>
        </w:rPr>
      </w:pPr>
    </w:p>
    <w:p w14:paraId="532D055A"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Osrednji namen komunikacijske strategije je obveščanje javnosti o aktivnostih načrta - na eni strani obveščanje o možnostih, pogojih in načinu pridobivanja sredstev mehanizma ter vključevanja v proces izvajanja načrta, na drugi strani pa ozaveščanje o učinkih in rezultatih uveljavljenih reform in izvedenih naložb/ investicij.  </w:t>
      </w:r>
    </w:p>
    <w:p w14:paraId="01333EB1" w14:textId="77777777" w:rsidR="00A95E8D" w:rsidRPr="00A95E8D" w:rsidRDefault="00A95E8D" w:rsidP="00181896">
      <w:pPr>
        <w:spacing w:line="240" w:lineRule="auto"/>
        <w:rPr>
          <w:rFonts w:eastAsia="Calibri" w:cs="Arial"/>
          <w:bCs/>
          <w:szCs w:val="20"/>
        </w:rPr>
      </w:pPr>
    </w:p>
    <w:p w14:paraId="25F8BC7B"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S krovno strategijo se ustvarja uporabniku prijazen in privlačen vir informacij o načrtu in njegovem izvajanju. Cilj je, da se informacije o načrtu, ukrepih in možnostih financiranja s sredstvi mehanizma razširijo med vse zainteresirane javnosti. To se bo lahko doseglo le s skladnimi in ustrezno usmerjenimi informacijami za različne javnosti. </w:t>
      </w:r>
    </w:p>
    <w:p w14:paraId="52638CA8" w14:textId="77777777" w:rsidR="00A95E8D" w:rsidRPr="00A95E8D" w:rsidRDefault="00A95E8D" w:rsidP="00181896">
      <w:pPr>
        <w:spacing w:line="240" w:lineRule="auto"/>
        <w:rPr>
          <w:rFonts w:eastAsia="Calibri" w:cs="Arial"/>
        </w:rPr>
      </w:pPr>
    </w:p>
    <w:p w14:paraId="5017E36E" w14:textId="77777777" w:rsidR="00A95E8D" w:rsidRPr="00A95E8D" w:rsidRDefault="00A95E8D" w:rsidP="00181896">
      <w:pPr>
        <w:spacing w:line="240" w:lineRule="auto"/>
        <w:rPr>
          <w:rFonts w:eastAsia="Calibri" w:cs="Arial"/>
        </w:rPr>
      </w:pPr>
      <w:r w:rsidRPr="00A95E8D">
        <w:rPr>
          <w:rFonts w:eastAsia="Calibri" w:cs="Arial"/>
        </w:rPr>
        <w:t>Glavni poudarki strategije:</w:t>
      </w:r>
    </w:p>
    <w:p w14:paraId="3F7CE5C0" w14:textId="77777777" w:rsidR="00A95E8D" w:rsidRPr="00A95E8D" w:rsidRDefault="00A95E8D" w:rsidP="00181896">
      <w:pPr>
        <w:numPr>
          <w:ilvl w:val="0"/>
          <w:numId w:val="56"/>
        </w:numPr>
        <w:spacing w:line="240" w:lineRule="auto"/>
        <w:contextualSpacing/>
        <w:rPr>
          <w:rFonts w:eastAsia="Calibri" w:cs="Arial"/>
          <w:szCs w:val="20"/>
        </w:rPr>
      </w:pPr>
      <w:r w:rsidRPr="00A95E8D">
        <w:rPr>
          <w:rFonts w:eastAsia="Calibri" w:cs="Arial"/>
          <w:szCs w:val="20"/>
        </w:rPr>
        <w:t>uporaba enotnih komunikacijskih sporočil, terminov in ciljev,</w:t>
      </w:r>
    </w:p>
    <w:p w14:paraId="3586DB14" w14:textId="77777777" w:rsidR="00A95E8D" w:rsidRPr="00A95E8D" w:rsidRDefault="00A95E8D" w:rsidP="00181896">
      <w:pPr>
        <w:numPr>
          <w:ilvl w:val="0"/>
          <w:numId w:val="56"/>
        </w:numPr>
        <w:spacing w:line="240" w:lineRule="auto"/>
        <w:contextualSpacing/>
        <w:rPr>
          <w:rFonts w:eastAsia="Calibri" w:cs="Arial"/>
          <w:szCs w:val="20"/>
        </w:rPr>
      </w:pPr>
      <w:r w:rsidRPr="00A95E8D">
        <w:rPr>
          <w:rFonts w:eastAsia="Calibri" w:cs="Arial"/>
          <w:szCs w:val="20"/>
        </w:rPr>
        <w:t xml:space="preserve">komuniciranje prilagojeno ciljnim skupinam, </w:t>
      </w:r>
    </w:p>
    <w:p w14:paraId="118F706D" w14:textId="77777777" w:rsidR="00A95E8D" w:rsidRPr="00A95E8D" w:rsidRDefault="00A95E8D" w:rsidP="00181896">
      <w:pPr>
        <w:numPr>
          <w:ilvl w:val="0"/>
          <w:numId w:val="56"/>
        </w:numPr>
        <w:spacing w:line="240" w:lineRule="auto"/>
        <w:contextualSpacing/>
        <w:rPr>
          <w:rFonts w:eastAsia="Calibri" w:cs="Arial"/>
          <w:szCs w:val="20"/>
        </w:rPr>
      </w:pPr>
      <w:r w:rsidRPr="00A95E8D">
        <w:rPr>
          <w:rFonts w:eastAsia="Calibri" w:cs="Arial"/>
          <w:szCs w:val="20"/>
        </w:rPr>
        <w:t>vključevanje partnerjev in končnih prejemnikov v aktivno širjenje ter izmenjavo informacij,</w:t>
      </w:r>
    </w:p>
    <w:p w14:paraId="46D8B720" w14:textId="77777777" w:rsidR="00A95E8D" w:rsidRPr="00A95E8D" w:rsidRDefault="00A95E8D" w:rsidP="00181896">
      <w:pPr>
        <w:numPr>
          <w:ilvl w:val="0"/>
          <w:numId w:val="56"/>
        </w:numPr>
        <w:spacing w:line="240" w:lineRule="auto"/>
        <w:contextualSpacing/>
        <w:rPr>
          <w:rFonts w:eastAsia="Calibri" w:cs="Arial"/>
          <w:szCs w:val="20"/>
        </w:rPr>
      </w:pPr>
      <w:r w:rsidRPr="00A95E8D">
        <w:rPr>
          <w:rFonts w:eastAsia="Calibri" w:cs="Arial"/>
          <w:szCs w:val="20"/>
        </w:rPr>
        <w:t>dvostranski pretok informacij (sistem zagotavljanja povratnih informacij za izboljšanje aktivnosti komuniciranja),</w:t>
      </w:r>
    </w:p>
    <w:p w14:paraId="02F622F1" w14:textId="77777777" w:rsidR="00A95E8D" w:rsidRPr="00A95E8D" w:rsidRDefault="00A95E8D" w:rsidP="00181896">
      <w:pPr>
        <w:numPr>
          <w:ilvl w:val="0"/>
          <w:numId w:val="56"/>
        </w:numPr>
        <w:spacing w:line="240" w:lineRule="auto"/>
        <w:contextualSpacing/>
        <w:rPr>
          <w:rFonts w:eastAsia="Calibri" w:cs="Arial"/>
          <w:szCs w:val="20"/>
        </w:rPr>
      </w:pPr>
      <w:r w:rsidRPr="00A95E8D">
        <w:rPr>
          <w:rFonts w:eastAsia="Calibri" w:cs="Arial"/>
          <w:szCs w:val="20"/>
        </w:rPr>
        <w:t>predstavitev dobrih zgodb in primerov dobrih praks.</w:t>
      </w:r>
    </w:p>
    <w:p w14:paraId="37A722A3" w14:textId="77777777" w:rsidR="00A95E8D" w:rsidRPr="00A95E8D" w:rsidRDefault="00A95E8D" w:rsidP="00A95E8D">
      <w:pPr>
        <w:spacing w:line="240" w:lineRule="auto"/>
        <w:rPr>
          <w:rFonts w:eastAsia="Calibri" w:cs="Arial"/>
          <w:szCs w:val="20"/>
        </w:rPr>
      </w:pPr>
    </w:p>
    <w:p w14:paraId="35D0FFC6" w14:textId="77777777" w:rsidR="00974934" w:rsidRDefault="00974934" w:rsidP="00A95E8D">
      <w:pPr>
        <w:rPr>
          <w:rFonts w:eastAsia="Calibri" w:cs="Times New Roman"/>
          <w:b/>
          <w:bCs/>
          <w:sz w:val="24"/>
          <w:szCs w:val="24"/>
        </w:rPr>
      </w:pPr>
      <w:bookmarkStart w:id="136" w:name="_Toc99373664"/>
      <w:bookmarkStart w:id="137" w:name="_Toc100761314"/>
    </w:p>
    <w:p w14:paraId="7144439E" w14:textId="3176CE31" w:rsidR="00A95E8D" w:rsidRPr="00A95E8D" w:rsidRDefault="00A95E8D" w:rsidP="00A95E8D">
      <w:pPr>
        <w:rPr>
          <w:rFonts w:eastAsia="Calibri" w:cs="Times New Roman"/>
          <w:b/>
          <w:bCs/>
          <w:sz w:val="24"/>
          <w:szCs w:val="24"/>
        </w:rPr>
      </w:pPr>
      <w:r w:rsidRPr="00A95E8D">
        <w:rPr>
          <w:rFonts w:eastAsia="Calibri" w:cs="Times New Roman"/>
          <w:b/>
          <w:bCs/>
          <w:sz w:val="24"/>
          <w:szCs w:val="24"/>
        </w:rPr>
        <w:t>Analiza trenutnega stanja</w:t>
      </w:r>
      <w:bookmarkEnd w:id="136"/>
      <w:bookmarkEnd w:id="137"/>
      <w:r w:rsidRPr="00A95E8D">
        <w:rPr>
          <w:rFonts w:eastAsia="Calibri" w:cs="Times New Roman"/>
          <w:b/>
          <w:bCs/>
          <w:sz w:val="24"/>
          <w:szCs w:val="24"/>
        </w:rPr>
        <w:t xml:space="preserve"> </w:t>
      </w:r>
    </w:p>
    <w:p w14:paraId="62E2EC52" w14:textId="77777777" w:rsidR="00A95E8D" w:rsidRPr="00A95E8D" w:rsidRDefault="00A95E8D" w:rsidP="00A95E8D">
      <w:pPr>
        <w:spacing w:line="240" w:lineRule="auto"/>
        <w:rPr>
          <w:rFonts w:eastAsia="Calibri" w:cs="Arial"/>
        </w:rPr>
      </w:pPr>
    </w:p>
    <w:p w14:paraId="36910398" w14:textId="77777777" w:rsidR="00A95E8D" w:rsidRPr="00A95E8D" w:rsidRDefault="00A95E8D" w:rsidP="00A95E8D">
      <w:pPr>
        <w:spacing w:line="240" w:lineRule="auto"/>
        <w:rPr>
          <w:rFonts w:eastAsia="Calibri" w:cs="Arial"/>
        </w:rPr>
      </w:pPr>
      <w:r w:rsidRPr="00A95E8D">
        <w:rPr>
          <w:rFonts w:eastAsia="Calibri" w:cs="Arial"/>
        </w:rPr>
        <w:t xml:space="preserve">Večino horizontalnih komunikacijskih aktivnosti je v procesu priprave načrta izvajala SVRK. </w:t>
      </w:r>
    </w:p>
    <w:p w14:paraId="7443B715" w14:textId="77777777" w:rsidR="00A95E8D" w:rsidRPr="00A95E8D" w:rsidRDefault="00A95E8D" w:rsidP="00A95E8D">
      <w:pPr>
        <w:spacing w:line="240" w:lineRule="auto"/>
        <w:rPr>
          <w:rFonts w:eastAsia="Calibri" w:cs="Arial"/>
        </w:rPr>
      </w:pPr>
    </w:p>
    <w:p w14:paraId="64D38ACD" w14:textId="77777777" w:rsidR="00A95E8D" w:rsidRPr="00A95E8D" w:rsidRDefault="00A95E8D" w:rsidP="00A95E8D">
      <w:pPr>
        <w:spacing w:line="240" w:lineRule="auto"/>
        <w:rPr>
          <w:rFonts w:eastAsia="Calibri" w:cs="Arial"/>
        </w:rPr>
      </w:pPr>
      <w:r w:rsidRPr="00A95E8D">
        <w:rPr>
          <w:rFonts w:eastAsia="Calibri" w:cs="Arial"/>
        </w:rPr>
        <w:t xml:space="preserve">Raziskava </w:t>
      </w:r>
      <w:proofErr w:type="spellStart"/>
      <w:r w:rsidRPr="00A95E8D">
        <w:rPr>
          <w:rFonts w:eastAsia="Calibri" w:cs="Arial"/>
        </w:rPr>
        <w:t>Eurobarometer</w:t>
      </w:r>
      <w:proofErr w:type="spellEnd"/>
      <w:r w:rsidRPr="00A95E8D">
        <w:rPr>
          <w:rFonts w:eastAsia="Calibri" w:cs="Arial"/>
        </w:rPr>
        <w:t xml:space="preserve"> (izvedena med avgustom 2021 in septembrom 2021) glede poznavanja regionalne politike (vključno z Mehanizmom) v Sloveniji je pokazala, da se 78 % oseb (EU - 69 %) zaveda, da EU regionalna politika podpira gospodarsko okrevanje v okviru pandemije COVID-19 v Sloveniji. Za </w:t>
      </w:r>
      <w:proofErr w:type="spellStart"/>
      <w:r w:rsidRPr="00A95E8D">
        <w:rPr>
          <w:rFonts w:eastAsia="Calibri" w:cs="Arial"/>
        </w:rPr>
        <w:t>NextGeneration</w:t>
      </w:r>
      <w:proofErr w:type="spellEnd"/>
      <w:r w:rsidRPr="00A95E8D">
        <w:rPr>
          <w:rFonts w:eastAsia="Calibri" w:cs="Arial"/>
        </w:rPr>
        <w:t>/NOO/</w:t>
      </w:r>
      <w:proofErr w:type="spellStart"/>
      <w:r w:rsidRPr="00A95E8D">
        <w:rPr>
          <w:rFonts w:eastAsia="Calibri" w:cs="Arial"/>
        </w:rPr>
        <w:t>React</w:t>
      </w:r>
      <w:proofErr w:type="spellEnd"/>
      <w:r w:rsidRPr="00A95E8D">
        <w:rPr>
          <w:rFonts w:eastAsia="Calibri" w:cs="Arial"/>
        </w:rPr>
        <w:t xml:space="preserve">-EU je v Sloveniji slišalo 36 % oseb (EU – 34 %). Vir: </w:t>
      </w:r>
      <w:hyperlink r:id="rId45" w:history="1">
        <w:r w:rsidRPr="00A95E8D">
          <w:rPr>
            <w:rFonts w:eastAsia="Calibri" w:cs="Arial"/>
            <w:color w:val="0563C1"/>
            <w:u w:val="single"/>
          </w:rPr>
          <w:t>https://europa.eu/eurobarometer/surveys/detail/2286</w:t>
        </w:r>
      </w:hyperlink>
      <w:r w:rsidRPr="00A95E8D">
        <w:rPr>
          <w:rFonts w:eastAsia="Calibri" w:cs="Arial"/>
        </w:rPr>
        <w:t>.</w:t>
      </w:r>
    </w:p>
    <w:p w14:paraId="2280C326" w14:textId="77777777" w:rsidR="00A95E8D" w:rsidRPr="00A95E8D" w:rsidRDefault="00A95E8D" w:rsidP="00A95E8D">
      <w:pPr>
        <w:spacing w:line="240" w:lineRule="auto"/>
        <w:rPr>
          <w:rFonts w:eastAsia="Calibri" w:cs="Arial"/>
        </w:rPr>
      </w:pPr>
    </w:p>
    <w:p w14:paraId="40CB5921" w14:textId="77777777" w:rsidR="00A95E8D" w:rsidRPr="00A95E8D" w:rsidRDefault="00A95E8D" w:rsidP="00A95E8D">
      <w:pPr>
        <w:spacing w:line="240" w:lineRule="auto"/>
        <w:rPr>
          <w:rFonts w:eastAsia="Calibri" w:cs="Arial"/>
        </w:rPr>
      </w:pPr>
      <w:r w:rsidRPr="00A95E8D">
        <w:rPr>
          <w:rFonts w:eastAsia="Calibri" w:cs="Arial"/>
        </w:rPr>
        <w:t xml:space="preserve">Nalogo usklajevanja in usmerjanja izvajanja načrta je skladno z Uredbo o spremembah in dopolnitvi Uredbe o organih v sestavi ministrstev (Uradni list RS, št. 117/21) prevzel URSOO. Med nalogami, ki jih usmerja, so skladno s 27. členom Uredbe o izvajanju mehanizma tudi naloge obveščanja in komuniciranja.   </w:t>
      </w:r>
    </w:p>
    <w:p w14:paraId="54271609" w14:textId="77777777" w:rsidR="00A95E8D" w:rsidRPr="00A95E8D" w:rsidRDefault="00A95E8D" w:rsidP="00A95E8D">
      <w:pPr>
        <w:spacing w:line="240" w:lineRule="auto"/>
        <w:rPr>
          <w:rFonts w:eastAsia="Calibri" w:cs="Arial"/>
        </w:rPr>
      </w:pPr>
    </w:p>
    <w:p w14:paraId="7A85494F" w14:textId="77777777" w:rsidR="00A95E8D" w:rsidRPr="00A95E8D" w:rsidRDefault="00A95E8D" w:rsidP="00A95E8D">
      <w:pPr>
        <w:spacing w:line="240" w:lineRule="auto"/>
        <w:rPr>
          <w:rFonts w:eastAsia="Calibri" w:cs="Arial"/>
        </w:rPr>
      </w:pPr>
      <w:r w:rsidRPr="00A95E8D">
        <w:rPr>
          <w:rFonts w:eastAsia="Calibri" w:cs="Arial"/>
        </w:rPr>
        <w:t>Izzivi za naprej:</w:t>
      </w:r>
    </w:p>
    <w:p w14:paraId="665A4712" w14:textId="77777777" w:rsidR="00A95E8D" w:rsidRPr="00A95E8D" w:rsidRDefault="00A95E8D" w:rsidP="00A95E8D">
      <w:pPr>
        <w:numPr>
          <w:ilvl w:val="0"/>
          <w:numId w:val="46"/>
        </w:numPr>
        <w:spacing w:line="240" w:lineRule="auto"/>
        <w:contextualSpacing/>
        <w:rPr>
          <w:rFonts w:eastAsia="Calibri" w:cs="Arial"/>
        </w:rPr>
      </w:pPr>
      <w:r w:rsidRPr="00A95E8D">
        <w:rPr>
          <w:rFonts w:eastAsia="Calibri" w:cs="Arial"/>
        </w:rPr>
        <w:t>celovit pristop pri izvajanju komunikacijskih aktivnosti,</w:t>
      </w:r>
    </w:p>
    <w:p w14:paraId="3065629E" w14:textId="77777777" w:rsidR="00A95E8D" w:rsidRPr="00A95E8D" w:rsidRDefault="00A95E8D" w:rsidP="00A95E8D">
      <w:pPr>
        <w:numPr>
          <w:ilvl w:val="0"/>
          <w:numId w:val="46"/>
        </w:numPr>
        <w:spacing w:line="240" w:lineRule="auto"/>
        <w:contextualSpacing/>
        <w:rPr>
          <w:rFonts w:eastAsia="Calibri" w:cs="Arial"/>
        </w:rPr>
      </w:pPr>
      <w:r w:rsidRPr="00A95E8D">
        <w:rPr>
          <w:rFonts w:eastAsia="Calibri" w:cs="Arial"/>
        </w:rPr>
        <w:t xml:space="preserve">organizacija aktivne komunikacijske mreže med resorji pod vodstvom koordinacijskega organa, </w:t>
      </w:r>
    </w:p>
    <w:p w14:paraId="3C852283" w14:textId="77777777" w:rsidR="00A95E8D" w:rsidRPr="00A95E8D" w:rsidRDefault="00A95E8D" w:rsidP="00A95E8D">
      <w:pPr>
        <w:numPr>
          <w:ilvl w:val="0"/>
          <w:numId w:val="46"/>
        </w:numPr>
        <w:spacing w:line="240" w:lineRule="auto"/>
        <w:contextualSpacing/>
        <w:rPr>
          <w:rFonts w:eastAsia="Calibri" w:cs="Arial"/>
        </w:rPr>
      </w:pPr>
      <w:r w:rsidRPr="00A95E8D">
        <w:rPr>
          <w:rFonts w:eastAsia="Calibri" w:cs="Arial"/>
        </w:rPr>
        <w:t>uporaba komunikacijskih sporočil in poudarek soodgovornosti vseh resorjev ter različnih deležnikov, vključenih v proces izvajanja načrta,</w:t>
      </w:r>
    </w:p>
    <w:p w14:paraId="5A89D0A2" w14:textId="77777777" w:rsidR="00A95E8D" w:rsidRPr="00A95E8D" w:rsidRDefault="00A95E8D" w:rsidP="00A95E8D">
      <w:pPr>
        <w:numPr>
          <w:ilvl w:val="0"/>
          <w:numId w:val="46"/>
        </w:numPr>
        <w:spacing w:line="240" w:lineRule="auto"/>
        <w:contextualSpacing/>
        <w:rPr>
          <w:rFonts w:eastAsia="Calibri" w:cs="Arial"/>
        </w:rPr>
      </w:pPr>
      <w:r w:rsidRPr="00A95E8D">
        <w:rPr>
          <w:rFonts w:eastAsia="Calibri" w:cs="Arial"/>
        </w:rPr>
        <w:lastRenderedPageBreak/>
        <w:t xml:space="preserve">obveščanje javnosti o razpisih, načinu prijave, obveznostih končnih prejemnikov in drugih informacijah, </w:t>
      </w:r>
    </w:p>
    <w:p w14:paraId="7415B6E8" w14:textId="77777777" w:rsidR="00A95E8D" w:rsidRPr="00A95E8D" w:rsidRDefault="00A95E8D" w:rsidP="00A95E8D">
      <w:pPr>
        <w:numPr>
          <w:ilvl w:val="0"/>
          <w:numId w:val="46"/>
        </w:numPr>
        <w:spacing w:line="240" w:lineRule="auto"/>
        <w:contextualSpacing/>
        <w:rPr>
          <w:rFonts w:eastAsia="Calibri" w:cs="Arial"/>
        </w:rPr>
      </w:pPr>
      <w:r w:rsidRPr="00A95E8D">
        <w:rPr>
          <w:rFonts w:eastAsia="Calibri" w:cs="Arial"/>
        </w:rPr>
        <w:t>povezovanje z drugimi EU programi, institucijami, deležniki,</w:t>
      </w:r>
    </w:p>
    <w:p w14:paraId="0016DD3E" w14:textId="77777777" w:rsidR="00A95E8D" w:rsidRPr="00A95E8D" w:rsidRDefault="00A95E8D" w:rsidP="00A95E8D">
      <w:pPr>
        <w:numPr>
          <w:ilvl w:val="0"/>
          <w:numId w:val="46"/>
        </w:numPr>
        <w:spacing w:line="240" w:lineRule="auto"/>
        <w:contextualSpacing/>
        <w:rPr>
          <w:rFonts w:eastAsia="Calibri" w:cs="Arial"/>
        </w:rPr>
      </w:pPr>
      <w:r w:rsidRPr="00A95E8D">
        <w:rPr>
          <w:rFonts w:eastAsia="Calibri" w:cs="Arial"/>
        </w:rPr>
        <w:t>kontinuirano pridobivanje informacij o primerih dobrih projektov za »bazo uspešnih  projektov«.</w:t>
      </w:r>
    </w:p>
    <w:p w14:paraId="083249DA" w14:textId="77777777" w:rsidR="00A95E8D" w:rsidRPr="00A95E8D" w:rsidRDefault="00A95E8D" w:rsidP="00A95E8D">
      <w:pPr>
        <w:spacing w:line="240" w:lineRule="auto"/>
        <w:rPr>
          <w:rFonts w:eastAsia="Calibri" w:cs="Arial"/>
        </w:rPr>
      </w:pPr>
    </w:p>
    <w:p w14:paraId="00A921A6" w14:textId="77777777" w:rsidR="00974934" w:rsidRDefault="00974934" w:rsidP="00A95E8D">
      <w:pPr>
        <w:rPr>
          <w:rFonts w:eastAsia="Calibri" w:cs="Times New Roman"/>
          <w:b/>
          <w:bCs/>
          <w:sz w:val="24"/>
          <w:szCs w:val="24"/>
        </w:rPr>
      </w:pPr>
      <w:bookmarkStart w:id="138" w:name="_Toc93333784"/>
      <w:bookmarkStart w:id="139" w:name="_Toc96415850"/>
      <w:bookmarkStart w:id="140" w:name="_Toc99373665"/>
      <w:bookmarkStart w:id="141" w:name="_Toc100761315"/>
    </w:p>
    <w:p w14:paraId="3B2D1160" w14:textId="7D855F62" w:rsidR="00A95E8D" w:rsidRPr="00A95E8D" w:rsidRDefault="00A95E8D" w:rsidP="00A95E8D">
      <w:pPr>
        <w:rPr>
          <w:rFonts w:eastAsia="Calibri" w:cs="Times New Roman"/>
          <w:b/>
          <w:bCs/>
          <w:sz w:val="24"/>
          <w:szCs w:val="24"/>
        </w:rPr>
      </w:pPr>
      <w:r w:rsidRPr="00A95E8D">
        <w:rPr>
          <w:rFonts w:eastAsia="Calibri" w:cs="Times New Roman"/>
          <w:b/>
          <w:bCs/>
          <w:sz w:val="24"/>
          <w:szCs w:val="24"/>
        </w:rPr>
        <w:t>Načela komuniciranja</w:t>
      </w:r>
      <w:bookmarkEnd w:id="138"/>
      <w:bookmarkEnd w:id="139"/>
      <w:bookmarkEnd w:id="140"/>
      <w:bookmarkEnd w:id="141"/>
    </w:p>
    <w:p w14:paraId="4B0066BC" w14:textId="77777777" w:rsidR="00A95E8D" w:rsidRPr="00A95E8D" w:rsidRDefault="00A95E8D" w:rsidP="00A95E8D">
      <w:pPr>
        <w:spacing w:line="240" w:lineRule="auto"/>
        <w:rPr>
          <w:rFonts w:eastAsia="Calibri" w:cs="Arial"/>
        </w:rPr>
      </w:pPr>
    </w:p>
    <w:p w14:paraId="69722046" w14:textId="77777777" w:rsidR="00A95E8D" w:rsidRPr="00A95E8D" w:rsidRDefault="00A95E8D" w:rsidP="00A95E8D">
      <w:pPr>
        <w:spacing w:line="240" w:lineRule="auto"/>
        <w:rPr>
          <w:rFonts w:eastAsia="Calibri" w:cs="Arial"/>
        </w:rPr>
      </w:pPr>
      <w:r w:rsidRPr="00A95E8D">
        <w:rPr>
          <w:rFonts w:eastAsia="Calibri" w:cs="Arial"/>
        </w:rPr>
        <w:t xml:space="preserve">Udeleženci izvajanja načrta zagotavljajo resnične, točne in popolne informacije v zvezi z izvajanjem načrta. Skrbijo za pravočasnost, odprtost in </w:t>
      </w:r>
      <w:proofErr w:type="spellStart"/>
      <w:r w:rsidRPr="00A95E8D">
        <w:rPr>
          <w:rFonts w:eastAsia="Calibri" w:cs="Arial"/>
        </w:rPr>
        <w:t>proaktivnost</w:t>
      </w:r>
      <w:proofErr w:type="spellEnd"/>
      <w:r w:rsidRPr="00A95E8D">
        <w:rPr>
          <w:rFonts w:eastAsia="Calibri" w:cs="Arial"/>
        </w:rPr>
        <w:t xml:space="preserve"> komunikacijskih aktivnosti. Pri tem v največji meri zasledujejo tudi načelo trajnosti in se izogibajo dejavnostim in orodjem, ki bi lahko predstavljali obremenitev za okolje.</w:t>
      </w:r>
    </w:p>
    <w:p w14:paraId="5A4CFF6F" w14:textId="77777777" w:rsidR="00A95E8D" w:rsidRPr="00A95E8D" w:rsidRDefault="00A95E8D" w:rsidP="00A95E8D">
      <w:pPr>
        <w:spacing w:line="240" w:lineRule="auto"/>
        <w:rPr>
          <w:rFonts w:eastAsia="Calibri" w:cs="Arial"/>
        </w:rPr>
      </w:pPr>
    </w:p>
    <w:p w14:paraId="0DEA8D66" w14:textId="77777777" w:rsidR="00974934" w:rsidRDefault="00974934" w:rsidP="00A95E8D">
      <w:pPr>
        <w:rPr>
          <w:rFonts w:eastAsia="Calibri" w:cs="Times New Roman"/>
          <w:b/>
          <w:bCs/>
          <w:sz w:val="24"/>
          <w:szCs w:val="24"/>
        </w:rPr>
      </w:pPr>
      <w:bookmarkStart w:id="142" w:name="_Toc93333785"/>
      <w:bookmarkStart w:id="143" w:name="_Toc96415851"/>
      <w:bookmarkStart w:id="144" w:name="_Toc99373666"/>
      <w:bookmarkStart w:id="145" w:name="_Toc100761316"/>
      <w:bookmarkStart w:id="146" w:name="_Hlk90367850"/>
    </w:p>
    <w:p w14:paraId="5846B921" w14:textId="737C9845"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Komunikacijske ravni</w:t>
      </w:r>
      <w:bookmarkEnd w:id="142"/>
      <w:bookmarkEnd w:id="143"/>
      <w:bookmarkEnd w:id="144"/>
      <w:bookmarkEnd w:id="145"/>
    </w:p>
    <w:p w14:paraId="2C391E0D" w14:textId="77777777" w:rsidR="00A95E8D" w:rsidRPr="00A95E8D" w:rsidRDefault="00A95E8D" w:rsidP="00A95E8D">
      <w:pPr>
        <w:spacing w:line="240" w:lineRule="auto"/>
        <w:rPr>
          <w:rFonts w:eastAsia="Calibri" w:cs="Arial"/>
        </w:rPr>
      </w:pPr>
    </w:p>
    <w:p w14:paraId="2642A441" w14:textId="77777777" w:rsidR="00A95E8D" w:rsidRPr="00A95E8D" w:rsidRDefault="00A95E8D" w:rsidP="00A95E8D">
      <w:pPr>
        <w:spacing w:line="240" w:lineRule="auto"/>
        <w:rPr>
          <w:rFonts w:eastAsia="Calibri" w:cs="Arial"/>
        </w:rPr>
      </w:pPr>
      <w:bookmarkStart w:id="147" w:name="_Hlk94460465"/>
      <w:r w:rsidRPr="00A95E8D">
        <w:rPr>
          <w:rFonts w:eastAsia="Calibri" w:cs="Arial"/>
        </w:rPr>
        <w:t>Po strukturi načrta:</w:t>
      </w:r>
    </w:p>
    <w:p w14:paraId="65A408AF"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 xml:space="preserve">stebri in komponente, </w:t>
      </w:r>
    </w:p>
    <w:p w14:paraId="60EE0ED1"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ukrepi (reforme ali naložbe/ investicije) s pripadajočimi mejniki in cilji.</w:t>
      </w:r>
    </w:p>
    <w:p w14:paraId="27BB61B0" w14:textId="77777777" w:rsidR="00A95E8D" w:rsidRPr="00A95E8D" w:rsidRDefault="00A95E8D" w:rsidP="00A95E8D">
      <w:pPr>
        <w:spacing w:line="240" w:lineRule="auto"/>
        <w:rPr>
          <w:rFonts w:eastAsia="Calibri" w:cs="Arial"/>
        </w:rPr>
      </w:pPr>
    </w:p>
    <w:p w14:paraId="5A9F56C8" w14:textId="77777777" w:rsidR="00A95E8D" w:rsidRPr="00A95E8D" w:rsidRDefault="00A95E8D" w:rsidP="00A95E8D">
      <w:pPr>
        <w:spacing w:line="240" w:lineRule="auto"/>
        <w:rPr>
          <w:rFonts w:eastAsia="Calibri" w:cs="Arial"/>
        </w:rPr>
      </w:pPr>
      <w:bookmarkStart w:id="148" w:name="_Hlk91498478"/>
      <w:r w:rsidRPr="00A95E8D">
        <w:rPr>
          <w:rFonts w:eastAsia="Calibri" w:cs="Arial"/>
        </w:rPr>
        <w:t>Po udeležencih izvajanja komunikacijske strategije:</w:t>
      </w:r>
      <w:bookmarkEnd w:id="148"/>
    </w:p>
    <w:p w14:paraId="2DD11930"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koordinacijski organ (nivo načrta - horizontalni nivo);</w:t>
      </w:r>
    </w:p>
    <w:p w14:paraId="49C01ACE"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nosilni organi (nivo razvojnega področja načrta oziroma stebra - vertikalni nivo):</w:t>
      </w:r>
    </w:p>
    <w:p w14:paraId="69D13EE7"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ministrstva in vladne službe kot nosilni organi in izvajalci ukrepov (nivo ukrepa s pripadajočimi mejniki in cilji);</w:t>
      </w:r>
    </w:p>
    <w:p w14:paraId="1B671D9B" w14:textId="77777777" w:rsidR="00A95E8D" w:rsidRPr="00A95E8D" w:rsidRDefault="00A95E8D" w:rsidP="00A95E8D">
      <w:pPr>
        <w:keepNext w:val="0"/>
        <w:keepLines w:val="0"/>
        <w:numPr>
          <w:ilvl w:val="0"/>
          <w:numId w:val="3"/>
        </w:numPr>
        <w:spacing w:line="240" w:lineRule="auto"/>
        <w:contextualSpacing/>
        <w:rPr>
          <w:rFonts w:eastAsia="Calibri" w:cs="Arial"/>
        </w:rPr>
      </w:pPr>
      <w:r w:rsidRPr="00A95E8D">
        <w:rPr>
          <w:rFonts w:eastAsia="Calibri" w:cs="Arial"/>
          <w:szCs w:val="20"/>
        </w:rPr>
        <w:t>končni prejemniki sredstev mehanizma (nivo projekta).</w:t>
      </w:r>
      <w:bookmarkEnd w:id="146"/>
      <w:bookmarkEnd w:id="147"/>
    </w:p>
    <w:p w14:paraId="5DE7762F" w14:textId="77777777" w:rsidR="00A95E8D" w:rsidRPr="00A95E8D" w:rsidRDefault="00A95E8D" w:rsidP="00A95E8D">
      <w:pPr>
        <w:keepNext w:val="0"/>
        <w:keepLines w:val="0"/>
        <w:spacing w:line="240" w:lineRule="auto"/>
        <w:rPr>
          <w:rFonts w:eastAsia="Calibri" w:cs="Arial"/>
        </w:rPr>
      </w:pPr>
    </w:p>
    <w:p w14:paraId="691A4FDD" w14:textId="77777777" w:rsidR="00974934" w:rsidRDefault="00974934" w:rsidP="00A95E8D">
      <w:pPr>
        <w:rPr>
          <w:rFonts w:eastAsia="Calibri" w:cs="Times New Roman"/>
          <w:b/>
          <w:bCs/>
          <w:sz w:val="24"/>
          <w:szCs w:val="24"/>
        </w:rPr>
      </w:pPr>
      <w:bookmarkStart w:id="149" w:name="_Toc100761317"/>
    </w:p>
    <w:p w14:paraId="0E06E691" w14:textId="7A3F4A82"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Komunikacijski cilji</w:t>
      </w:r>
      <w:bookmarkEnd w:id="149"/>
    </w:p>
    <w:p w14:paraId="39C813E8" w14:textId="77777777" w:rsidR="00A95E8D" w:rsidRPr="00A95E8D" w:rsidRDefault="00A95E8D" w:rsidP="00A95E8D">
      <w:pPr>
        <w:spacing w:line="240" w:lineRule="auto"/>
        <w:rPr>
          <w:rFonts w:eastAsia="Calibri" w:cs="Arial"/>
          <w:b/>
          <w:bCs/>
        </w:rPr>
      </w:pPr>
    </w:p>
    <w:p w14:paraId="4BB06CD8" w14:textId="77777777" w:rsidR="00A95E8D" w:rsidRPr="00A95E8D" w:rsidRDefault="00A95E8D" w:rsidP="00A95E8D">
      <w:pPr>
        <w:spacing w:line="240" w:lineRule="auto"/>
        <w:rPr>
          <w:rFonts w:eastAsia="Calibri" w:cs="Arial"/>
          <w:bCs/>
        </w:rPr>
      </w:pPr>
      <w:r w:rsidRPr="00A95E8D">
        <w:rPr>
          <w:rFonts w:eastAsia="Calibri" w:cs="Arial"/>
          <w:bCs/>
          <w:u w:val="single"/>
        </w:rPr>
        <w:t>Komunikacijski cilji</w:t>
      </w:r>
      <w:r w:rsidRPr="00A95E8D">
        <w:rPr>
          <w:rFonts w:eastAsia="Calibri" w:cs="Arial"/>
          <w:bCs/>
        </w:rPr>
        <w:t>:</w:t>
      </w:r>
    </w:p>
    <w:p w14:paraId="4A4C71D6"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povečati splošno ozaveščenost o prednostnih nalogah in pričakovanih koristih načrta;</w:t>
      </w:r>
    </w:p>
    <w:p w14:paraId="71B7F0A3"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izboljšati prepoznavnost reform in naložb načrta za spodbujanje okrevanja ter krepitev odpornosti;</w:t>
      </w:r>
    </w:p>
    <w:p w14:paraId="38978B83"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seznaniti ciljne javnosti s priložnostmi načrta;</w:t>
      </w:r>
    </w:p>
    <w:p w14:paraId="28CFE274"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zagotoviti jasno prepoznavnost in vidnost financiranja EU s sredstvi mehanizma;</w:t>
      </w:r>
    </w:p>
    <w:p w14:paraId="4A2F4904"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spodbuditi sodelovanje deležnikov in potencialnih končnih prejemnikov pri izvajanju načrta;</w:t>
      </w:r>
    </w:p>
    <w:p w14:paraId="1311063B"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poudariti potrebo ter spodbuditi razpravo o nujnosti zelenega in digitalnega prehoda za okrevanje in krepitev odpornosti družbe;</w:t>
      </w:r>
    </w:p>
    <w:p w14:paraId="0F28CEDE" w14:textId="77777777" w:rsidR="00A95E8D" w:rsidRPr="00A95E8D" w:rsidRDefault="00A95E8D" w:rsidP="00A95E8D">
      <w:pPr>
        <w:keepNext w:val="0"/>
        <w:keepLines w:val="0"/>
        <w:numPr>
          <w:ilvl w:val="0"/>
          <w:numId w:val="3"/>
        </w:numPr>
        <w:spacing w:line="240" w:lineRule="auto"/>
        <w:contextualSpacing/>
        <w:rPr>
          <w:rFonts w:eastAsia="Calibri" w:cs="Arial"/>
          <w:szCs w:val="20"/>
        </w:rPr>
      </w:pPr>
      <w:r w:rsidRPr="00A95E8D">
        <w:rPr>
          <w:rFonts w:eastAsia="Calibri" w:cs="Arial"/>
          <w:szCs w:val="20"/>
        </w:rPr>
        <w:t>zagotoviti ažurne, pregledne, celovite in jasne informacije o izvajanju načrta;</w:t>
      </w:r>
    </w:p>
    <w:p w14:paraId="2B94CE6D" w14:textId="77777777" w:rsidR="00A95E8D" w:rsidRPr="00A95E8D" w:rsidRDefault="00A95E8D" w:rsidP="00A95E8D">
      <w:pPr>
        <w:keepNext w:val="0"/>
        <w:keepLines w:val="0"/>
        <w:numPr>
          <w:ilvl w:val="0"/>
          <w:numId w:val="3"/>
        </w:numPr>
        <w:spacing w:line="240" w:lineRule="auto"/>
        <w:contextualSpacing/>
        <w:rPr>
          <w:rFonts w:eastAsia="Calibri" w:cs="Arial"/>
        </w:rPr>
      </w:pPr>
      <w:r w:rsidRPr="00A95E8D">
        <w:rPr>
          <w:rFonts w:eastAsia="Calibri" w:cs="Arial"/>
          <w:szCs w:val="20"/>
        </w:rPr>
        <w:t>seznaniti končne prejemniki z dolžnostmi, povezanimi s financiranjem reform in naložb s sredstvi</w:t>
      </w:r>
      <w:r w:rsidRPr="00A95E8D">
        <w:rPr>
          <w:rFonts w:eastAsia="Calibri" w:cs="Arial"/>
          <w:bCs/>
        </w:rPr>
        <w:t xml:space="preserve"> mehanizma.</w:t>
      </w:r>
    </w:p>
    <w:p w14:paraId="06BFF2C9" w14:textId="77777777" w:rsidR="00A95E8D" w:rsidRPr="00A95E8D" w:rsidRDefault="00A95E8D" w:rsidP="00A95E8D">
      <w:pPr>
        <w:keepNext w:val="0"/>
        <w:keepLines w:val="0"/>
        <w:spacing w:line="240" w:lineRule="auto"/>
        <w:rPr>
          <w:rFonts w:eastAsia="Calibri" w:cs="Arial"/>
        </w:rPr>
      </w:pPr>
    </w:p>
    <w:p w14:paraId="0CD1AB91" w14:textId="77777777" w:rsidR="00A95E8D" w:rsidRPr="00A95E8D" w:rsidRDefault="00A95E8D" w:rsidP="00A95E8D">
      <w:pPr>
        <w:keepNext w:val="0"/>
        <w:keepLines w:val="0"/>
        <w:spacing w:line="240" w:lineRule="auto"/>
        <w:rPr>
          <w:rFonts w:eastAsia="Calibri" w:cs="Arial"/>
        </w:rPr>
      </w:pPr>
      <w:r w:rsidRPr="00A95E8D">
        <w:rPr>
          <w:rFonts w:eastAsia="Calibri" w:cs="Arial"/>
        </w:rPr>
        <w:t>Za doseganje komunikacijskih ciljev je ključnega pomena tako aktivno in redno sodelovanje med udeleženci izvajanja strategije kot sodelovanje teh s svojimi ciljnimi skupinami. Pri tem bo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62AF8309" w14:textId="77777777" w:rsidR="00A95E8D" w:rsidRPr="00A95E8D" w:rsidRDefault="00A95E8D" w:rsidP="00A95E8D">
      <w:pPr>
        <w:keepNext w:val="0"/>
        <w:keepLines w:val="0"/>
        <w:spacing w:line="240" w:lineRule="auto"/>
        <w:rPr>
          <w:rFonts w:eastAsia="Calibri" w:cs="Arial"/>
        </w:rPr>
      </w:pPr>
    </w:p>
    <w:p w14:paraId="0242D44E"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 xml:space="preserve">V prvi polovici izvajanja načrta bo poudarek komuniciranja na vsebinah in pričakovanih splošnih koristih načrtovanih reform in naložb. Vzporedno bodo komunikacijske aktivnosti usmerjene v proces priprave in izvajanja reform ter naložb in v informiranje ter obveščanje potencialnih končnih prejemnikov o priložnostih, ki jih zanje prinaša načrt. V drugi polovici izvajanja načrta bo poudarek na komuniciranju rezultatov in učinkov. Ves čas izvajanja bodo vsi izvajalci strategije zagotavljali ažurne, pregledne, celovite in jasne informacije. </w:t>
      </w:r>
    </w:p>
    <w:p w14:paraId="58D75441" w14:textId="77777777" w:rsidR="00A95E8D" w:rsidRPr="00A95E8D" w:rsidRDefault="00A95E8D" w:rsidP="00A95E8D">
      <w:pPr>
        <w:keepNext w:val="0"/>
        <w:keepLines w:val="0"/>
        <w:spacing w:line="240" w:lineRule="auto"/>
        <w:rPr>
          <w:rFonts w:eastAsia="Calibri" w:cs="Arial"/>
        </w:rPr>
      </w:pPr>
    </w:p>
    <w:p w14:paraId="57C829FD"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Stopnje in intenzivnost komuniciranja po letih:</w:t>
      </w:r>
    </w:p>
    <w:p w14:paraId="34FFC0BA" w14:textId="77777777" w:rsidR="00A95E8D" w:rsidRPr="00A95E8D" w:rsidRDefault="00A95E8D" w:rsidP="00A95E8D">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A95E8D" w:rsidRPr="00A95E8D" w14:paraId="0B94838E" w14:textId="77777777" w:rsidTr="00A81822">
        <w:tc>
          <w:tcPr>
            <w:tcW w:w="1604" w:type="dxa"/>
            <w:shd w:val="clear" w:color="auto" w:fill="auto"/>
          </w:tcPr>
          <w:p w14:paraId="52917609" w14:textId="77777777" w:rsidR="00A95E8D" w:rsidRPr="00A95E8D" w:rsidRDefault="00A95E8D" w:rsidP="00A95E8D">
            <w:pPr>
              <w:rPr>
                <w:rFonts w:eastAsia="Calibri" w:cs="Arial"/>
                <w:b/>
                <w:bCs/>
              </w:rPr>
            </w:pPr>
            <w:r w:rsidRPr="00A95E8D">
              <w:rPr>
                <w:rFonts w:eastAsia="Calibri" w:cs="Arial"/>
                <w:b/>
                <w:bCs/>
              </w:rPr>
              <w:lastRenderedPageBreak/>
              <w:t>2021</w:t>
            </w:r>
          </w:p>
        </w:tc>
        <w:tc>
          <w:tcPr>
            <w:tcW w:w="1545" w:type="dxa"/>
            <w:shd w:val="clear" w:color="auto" w:fill="auto"/>
          </w:tcPr>
          <w:p w14:paraId="316A28A3" w14:textId="77777777" w:rsidR="00A95E8D" w:rsidRPr="00A95E8D" w:rsidRDefault="00A95E8D" w:rsidP="00A95E8D">
            <w:pPr>
              <w:rPr>
                <w:rFonts w:eastAsia="Calibri" w:cs="Arial"/>
                <w:b/>
                <w:bCs/>
              </w:rPr>
            </w:pPr>
            <w:r w:rsidRPr="00A95E8D">
              <w:rPr>
                <w:rFonts w:eastAsia="Calibri" w:cs="Arial"/>
                <w:b/>
                <w:bCs/>
              </w:rPr>
              <w:t>2022</w:t>
            </w:r>
          </w:p>
        </w:tc>
        <w:tc>
          <w:tcPr>
            <w:tcW w:w="1545" w:type="dxa"/>
            <w:shd w:val="clear" w:color="auto" w:fill="auto"/>
          </w:tcPr>
          <w:p w14:paraId="50A5C83C" w14:textId="77777777" w:rsidR="00A95E8D" w:rsidRPr="00A95E8D" w:rsidRDefault="00A95E8D" w:rsidP="00A95E8D">
            <w:pPr>
              <w:rPr>
                <w:rFonts w:eastAsia="Calibri" w:cs="Arial"/>
                <w:b/>
                <w:bCs/>
              </w:rPr>
            </w:pPr>
            <w:r w:rsidRPr="00A95E8D">
              <w:rPr>
                <w:rFonts w:eastAsia="Calibri" w:cs="Arial"/>
                <w:b/>
                <w:bCs/>
              </w:rPr>
              <w:t>2023</w:t>
            </w:r>
          </w:p>
        </w:tc>
        <w:tc>
          <w:tcPr>
            <w:tcW w:w="1600" w:type="dxa"/>
            <w:shd w:val="clear" w:color="auto" w:fill="auto"/>
          </w:tcPr>
          <w:p w14:paraId="02FF8988" w14:textId="77777777" w:rsidR="00A95E8D" w:rsidRPr="00A95E8D" w:rsidRDefault="00A95E8D" w:rsidP="00A95E8D">
            <w:pPr>
              <w:rPr>
                <w:rFonts w:eastAsia="Calibri" w:cs="Arial"/>
                <w:b/>
                <w:bCs/>
              </w:rPr>
            </w:pPr>
            <w:r w:rsidRPr="00A95E8D">
              <w:rPr>
                <w:rFonts w:eastAsia="Calibri" w:cs="Arial"/>
                <w:b/>
                <w:bCs/>
              </w:rPr>
              <w:t>2024</w:t>
            </w:r>
          </w:p>
        </w:tc>
        <w:tc>
          <w:tcPr>
            <w:tcW w:w="1384" w:type="dxa"/>
          </w:tcPr>
          <w:p w14:paraId="204BD0D1" w14:textId="77777777" w:rsidR="00A95E8D" w:rsidRPr="00A95E8D" w:rsidRDefault="00A95E8D" w:rsidP="00A95E8D">
            <w:pPr>
              <w:rPr>
                <w:rFonts w:eastAsia="Calibri" w:cs="Arial"/>
                <w:b/>
                <w:bCs/>
              </w:rPr>
            </w:pPr>
            <w:r w:rsidRPr="00A95E8D">
              <w:rPr>
                <w:rFonts w:eastAsia="Calibri" w:cs="Arial"/>
                <w:b/>
                <w:bCs/>
              </w:rPr>
              <w:t>2025</w:t>
            </w:r>
          </w:p>
        </w:tc>
        <w:tc>
          <w:tcPr>
            <w:tcW w:w="1384" w:type="dxa"/>
          </w:tcPr>
          <w:p w14:paraId="1796B46D" w14:textId="77777777" w:rsidR="00A95E8D" w:rsidRPr="00A95E8D" w:rsidRDefault="00A95E8D" w:rsidP="00A95E8D">
            <w:pPr>
              <w:rPr>
                <w:rFonts w:eastAsia="Calibri" w:cs="Arial"/>
                <w:b/>
                <w:bCs/>
              </w:rPr>
            </w:pPr>
            <w:r w:rsidRPr="00A95E8D">
              <w:rPr>
                <w:rFonts w:eastAsia="Calibri" w:cs="Arial"/>
                <w:b/>
                <w:bCs/>
              </w:rPr>
              <w:t>2026</w:t>
            </w:r>
          </w:p>
        </w:tc>
      </w:tr>
      <w:tr w:rsidR="00A95E8D" w:rsidRPr="00A95E8D" w14:paraId="7C964EFD" w14:textId="77777777" w:rsidTr="00A81822">
        <w:tc>
          <w:tcPr>
            <w:tcW w:w="9062" w:type="dxa"/>
            <w:gridSpan w:val="6"/>
            <w:shd w:val="clear" w:color="auto" w:fill="auto"/>
          </w:tcPr>
          <w:p w14:paraId="5B879CC6" w14:textId="77777777" w:rsidR="00A95E8D" w:rsidRPr="00A95E8D" w:rsidRDefault="00A95E8D" w:rsidP="00A95E8D">
            <w:pPr>
              <w:rPr>
                <w:rFonts w:eastAsia="Calibri" w:cs="Arial"/>
                <w:bCs/>
              </w:rPr>
            </w:pPr>
            <w:r w:rsidRPr="00A95E8D">
              <w:rPr>
                <w:rFonts w:eastAsia="Calibri" w:cs="Arial"/>
                <w:bCs/>
              </w:rPr>
              <w:t xml:space="preserve">1. Komuniciranje vsebin načrta (reforme, naložbena področja) </w:t>
            </w:r>
          </w:p>
        </w:tc>
      </w:tr>
      <w:tr w:rsidR="00A95E8D" w:rsidRPr="00A95E8D" w14:paraId="639F4B86" w14:textId="77777777" w:rsidTr="00A81822">
        <w:tc>
          <w:tcPr>
            <w:tcW w:w="9062" w:type="dxa"/>
            <w:gridSpan w:val="6"/>
            <w:shd w:val="clear" w:color="auto" w:fill="auto"/>
          </w:tcPr>
          <w:p w14:paraId="2D6131CD"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1" behindDoc="0" locked="0" layoutInCell="1" allowOverlap="1" wp14:anchorId="54746B2F" wp14:editId="1140D633">
                      <wp:simplePos x="0" y="0"/>
                      <wp:positionH relativeFrom="column">
                        <wp:posOffset>1979233</wp:posOffset>
                      </wp:positionH>
                      <wp:positionV relativeFrom="paragraph">
                        <wp:posOffset>-1935926</wp:posOffset>
                      </wp:positionV>
                      <wp:extent cx="218631" cy="4194241"/>
                      <wp:effectExtent l="0" t="6668" r="0" b="3492"/>
                      <wp:wrapNone/>
                      <wp:docPr id="11" name="Diagram poteka: spajanj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631" cy="4194241"/>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6E2C1A" id="_x0000_t128" coordsize="21600,21600" o:spt="128" path="m,l21600,,10800,21600xe">
                      <v:stroke joinstyle="miter"/>
                      <v:path gradientshapeok="t" o:connecttype="custom" o:connectlocs="10800,0;5400,10800;10800,21600;16200,10800" textboxrect="5400,0,16200,10800"/>
                    </v:shapetype>
                    <v:shape id="Diagram poteka: spajanje 11" o:spid="_x0000_s1026" type="#_x0000_t128" style="position:absolute;margin-left:155.85pt;margin-top:-152.45pt;width:17.2pt;height:330.2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qKHAIAAAcEAAAOAAAAZHJzL2Uyb0RvYy54bWysU11v0zAUfUfiP1h+p2lKKF20dBqrhpA2&#10;mDT4AbeOk3hLfM2123T8+l071VbgDZEHK/fT55x7fX5xGHqx1+QN2krms7kU2iqsjW0r+eP79buV&#10;FD6AraFHqyv5pL28WL99cz66Ui+ww77WJLiJ9eXoKtmF4Mos86rTA/gZOm052CANENikNqsJRu4+&#10;9NliPl9mI1LtCJX2nr2bKSjXqX/TaBW+NY3XQfSVZGwhnZTObTyz9TmULYHrjDrCgH9AMYCxfOlL&#10;qw0EEDsyf7UajCL02ISZwiHDpjFKJw7MJp//wea+A6cTFxbHuxeZ/P9rq77u70iYmmeXS2Fh4Blt&#10;DLAig3AY9COUwjt4APugBaewXqPzJZfduzuKjL27QfXohcWrDmyrL4lw7DTUjDLlZ78VRMNzqdiO&#10;t1jzbbALmKQ7NDQIQh5RvuTR8pfcrJE4pIE9vQxMH4JQ7Fzkq+V7xq04VORnxaKYboQyNovoHPnw&#10;WSOT4Z9KNj2ODJPCraY2Sgsl7G98YFrZa3Kihb2pr03fJ4Pa7VVPYg+8RsX1Kv+0iUpwiT9N621M&#10;thjLpnD0JP6R8iTdFusnpp+I8kby22FcHdIvKUbew0r6nzsgLUX/xbKEZ3lRxMVNRvHh44INOo1s&#10;TyNgFbeqpAokxWRchWndd45M20V1E22Llyx8YxL1OJQJ1xEub1uid3wZcZ1P7ZT1+n7XzwAAAP//&#10;AwBQSwMEFAAGAAgAAAAhACL/uv3bAAAABwEAAA8AAABkcnMvZG93bnJldi54bWxMjsFOhDAURfcm&#10;/kPzTNzNFJrKIMNjYkzUtehilh36BDK0RVoY5u+tK13e3JtzT3lYzcAWmnzvLEK6TYCRbZzubYvw&#10;+fGyyYH5oKxWg7OEcCUPh+r2plSFdhf7TksdWhYh1hcKoQthLDj3TUdG+a0bycbuy01GhRinlutJ&#10;XSLcDFwkScaN6m186NRIzx0153o2CMdZdobLIOvr7nuXi0W8HfNXxPu79WkPLNAa/sbwqx/VoYpO&#10;Jzdb7dmAsEllXCLkAliss4fHFNgJQYoMeFXy//7VDwAAAP//AwBQSwECLQAUAAYACAAAACEAtoM4&#10;kv4AAADhAQAAEwAAAAAAAAAAAAAAAAAAAAAAW0NvbnRlbnRfVHlwZXNdLnhtbFBLAQItABQABgAI&#10;AAAAIQA4/SH/1gAAAJQBAAALAAAAAAAAAAAAAAAAAC8BAABfcmVscy8ucmVsc1BLAQItABQABgAI&#10;AAAAIQAvuNqKHAIAAAcEAAAOAAAAAAAAAAAAAAAAAC4CAABkcnMvZTJvRG9jLnhtbFBLAQItABQA&#10;BgAIAAAAIQAi/7r92wAAAAcBAAAPAAAAAAAAAAAAAAAAAHYEAABkcnMvZG93bnJldi54bWxQSwUG&#10;AAAAAAQABADzAAAAfgUAAAAA&#10;" fillcolor="#4f81bd" stroked="f" strokecolor="#385d8a" strokeweight="2pt"/>
                  </w:pict>
                </mc:Fallback>
              </mc:AlternateContent>
            </w:r>
          </w:p>
          <w:p w14:paraId="04C062EA" w14:textId="77777777" w:rsidR="00A95E8D" w:rsidRPr="00A95E8D" w:rsidRDefault="00A95E8D" w:rsidP="00A95E8D">
            <w:pPr>
              <w:rPr>
                <w:rFonts w:eastAsia="Calibri" w:cs="Arial"/>
                <w:bCs/>
              </w:rPr>
            </w:pPr>
          </w:p>
        </w:tc>
      </w:tr>
      <w:tr w:rsidR="00A95E8D" w:rsidRPr="00A95E8D" w14:paraId="25A4A1E6" w14:textId="77777777" w:rsidTr="00A81822">
        <w:trPr>
          <w:trHeight w:val="415"/>
        </w:trPr>
        <w:tc>
          <w:tcPr>
            <w:tcW w:w="9062" w:type="dxa"/>
            <w:gridSpan w:val="6"/>
            <w:shd w:val="clear" w:color="auto" w:fill="auto"/>
          </w:tcPr>
          <w:p w14:paraId="71214D6F" w14:textId="77777777" w:rsidR="00A95E8D" w:rsidRPr="00A95E8D" w:rsidRDefault="00A95E8D" w:rsidP="00A95E8D">
            <w:pPr>
              <w:rPr>
                <w:rFonts w:eastAsia="Calibri" w:cs="Arial"/>
                <w:bCs/>
              </w:rPr>
            </w:pPr>
            <w:r w:rsidRPr="00A95E8D">
              <w:rPr>
                <w:rFonts w:eastAsia="Calibri" w:cs="Arial"/>
                <w:bCs/>
              </w:rPr>
              <w:t>2. Komuniciranje procesa priprave in izvajanja reform in naložb</w:t>
            </w:r>
          </w:p>
        </w:tc>
      </w:tr>
      <w:tr w:rsidR="00A95E8D" w:rsidRPr="00A95E8D" w14:paraId="48815E79" w14:textId="77777777" w:rsidTr="00A81822">
        <w:tc>
          <w:tcPr>
            <w:tcW w:w="9062" w:type="dxa"/>
            <w:gridSpan w:val="6"/>
            <w:shd w:val="clear" w:color="auto" w:fill="auto"/>
          </w:tcPr>
          <w:p w14:paraId="37E3B0B9"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2" behindDoc="0" locked="0" layoutInCell="1" allowOverlap="1" wp14:anchorId="7F661A1F" wp14:editId="0B050EED">
                      <wp:simplePos x="0" y="0"/>
                      <wp:positionH relativeFrom="column">
                        <wp:posOffset>2897824</wp:posOffset>
                      </wp:positionH>
                      <wp:positionV relativeFrom="paragraph">
                        <wp:posOffset>-2481644</wp:posOffset>
                      </wp:positionV>
                      <wp:extent cx="279969" cy="5294252"/>
                      <wp:effectExtent l="7302" t="0" r="0" b="0"/>
                      <wp:wrapNone/>
                      <wp:docPr id="12" name="Diagram poteka: spajanj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9969" cy="5294252"/>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6DBA" id="Diagram poteka: spajanje 12" o:spid="_x0000_s1026" type="#_x0000_t128" style="position:absolute;margin-left:228.2pt;margin-top:-195.4pt;width:22.05pt;height:416.8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MNHgIAAAcEAAAOAAAAZHJzL2Uyb0RvYy54bWysU8Fu2zAMvQ/YPwi6r06MJG2MOEWXoMOA&#10;divQ7QMYWbbV2qJGKXGyrx+lBGm23Yb5IJgi9fTeI7W43fed2GnyBm0px1cjKbRVWBnblPL7t/sP&#10;N1L4ALaCDq0u5UF7ebt8/24xuELn2GJXaRIMYn0xuFK2Ibgiy7xqdQ/+Cp22nKyReggcUpNVBAOj&#10;912Wj0azbECqHKHS3vPu+piUy4Rf11qFr3XtdRBdKZlbSCuldRPXbLmAoiFwrVEnGvAPLHowli89&#10;Q60hgNiS+QuqN4rQYx2uFPYZ1rVROmlgNePRH2qeW3A6aWFzvDvb5P8frPqyeyJhKu5dLoWFnnu0&#10;NsCO9MJh0K9QCO/gBeyLFlzCfg3OF3zs2T1RVOzdA6pXLyyuWrCNviPCodVQMctxrM9+OxADz0fF&#10;ZnjEim+DbcBk3b6mXhByi8Yzbi1/aZs9EvvUsMO5YXofhOLN/Ho+n82lUJya5vNJPk0MMygiWGTn&#10;yIdPGlkM/5Sy7nBgmhQeNTXRWihg9+BDpPlWnGRhZ6p703UpoGaz6kjsgMdocn8z/rhOylj9ZVln&#10;Y7HFeOyIGHeS/ij5aN0GqwPLT0J5IvntMK8W6acUA89hKf2PLZCWovts2cL5eDKJg5uCyfQ654Au&#10;M5vLDFjFUKVUgaQ4BqtwHPetI9O00d0k2+IdG1+bJD025cjrRJenLTlyehlxnC/jVPX2fpe/AAAA&#10;//8DAFBLAwQUAAYACAAAACEAKzjUqdoAAAAHAQAADwAAAGRycy9kb3ducmV2LnhtbEyPQU+EMBSE&#10;7yb+h+aZeHMLiGxlKRtjop5FD3vs0i4l0lekhWX/vc+THiczmfmm2q9uYIuZQu9RQrpJgBlsve6x&#10;k/D58XIngIWoUKvBo5FwMQH29fVVpUrtz/huliZ2jEowlEqCjXEsOQ+tNU6FjR8Nknfyk1OR5NRx&#10;PakzlbuBZ0lScKd6pAWrRvNsTfvVzE7CYc6t43nMm8v2eyuyJXs7iFcpb2/Wpx2waNb4F4ZffEKH&#10;mpiOfkYd2CChSAtKSsjpEdni8eEe2JG0SIHXFf/PX/8AAAD//wMAUEsBAi0AFAAGAAgAAAAhALaD&#10;OJL+AAAA4QEAABMAAAAAAAAAAAAAAAAAAAAAAFtDb250ZW50X1R5cGVzXS54bWxQSwECLQAUAAYA&#10;CAAAACEAOP0h/9YAAACUAQAACwAAAAAAAAAAAAAAAAAvAQAAX3JlbHMvLnJlbHNQSwECLQAUAAYA&#10;CAAAACEAhoVjDR4CAAAHBAAADgAAAAAAAAAAAAAAAAAuAgAAZHJzL2Uyb0RvYy54bWxQSwECLQAU&#10;AAYACAAAACEAKzjUqdoAAAAHAQAADwAAAAAAAAAAAAAAAAB4BAAAZHJzL2Rvd25yZXYueG1sUEsF&#10;BgAAAAAEAAQA8wAAAH8FAAAAAA==&#10;" fillcolor="#4f81bd" stroked="f" strokecolor="#385d8a" strokeweight="2pt"/>
                  </w:pict>
                </mc:Fallback>
              </mc:AlternateContent>
            </w:r>
          </w:p>
          <w:p w14:paraId="34FF7D94" w14:textId="77777777" w:rsidR="00A95E8D" w:rsidRPr="00A95E8D" w:rsidRDefault="00A95E8D" w:rsidP="00A95E8D">
            <w:pPr>
              <w:rPr>
                <w:rFonts w:eastAsia="Calibri" w:cs="Arial"/>
                <w:bCs/>
              </w:rPr>
            </w:pPr>
          </w:p>
        </w:tc>
      </w:tr>
      <w:tr w:rsidR="00A95E8D" w:rsidRPr="00A95E8D" w14:paraId="1FAD4C09" w14:textId="77777777" w:rsidTr="00A81822">
        <w:tc>
          <w:tcPr>
            <w:tcW w:w="9062" w:type="dxa"/>
            <w:gridSpan w:val="6"/>
            <w:shd w:val="clear" w:color="auto" w:fill="auto"/>
          </w:tcPr>
          <w:p w14:paraId="26121B47" w14:textId="77777777" w:rsidR="00A95E8D" w:rsidRPr="00A95E8D" w:rsidRDefault="00A95E8D" w:rsidP="00A95E8D">
            <w:pPr>
              <w:rPr>
                <w:rFonts w:eastAsia="Calibri" w:cs="Arial"/>
                <w:bCs/>
              </w:rPr>
            </w:pPr>
            <w:r w:rsidRPr="00A95E8D">
              <w:rPr>
                <w:rFonts w:eastAsia="Calibri" w:cs="Arial"/>
                <w:bCs/>
              </w:rPr>
              <w:t xml:space="preserve">3. Komuniciranje priložnosti, ki jih različnim ciljnim skupinam prinaša načrt </w:t>
            </w:r>
          </w:p>
        </w:tc>
      </w:tr>
      <w:tr w:rsidR="00A95E8D" w:rsidRPr="00A95E8D" w14:paraId="7F91C923" w14:textId="77777777" w:rsidTr="00A81822">
        <w:tc>
          <w:tcPr>
            <w:tcW w:w="9062" w:type="dxa"/>
            <w:gridSpan w:val="6"/>
            <w:shd w:val="clear" w:color="auto" w:fill="auto"/>
          </w:tcPr>
          <w:p w14:paraId="564AB58F"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3" behindDoc="0" locked="0" layoutInCell="1" allowOverlap="1" wp14:anchorId="5C1A50B8" wp14:editId="78978CA4">
                      <wp:simplePos x="0" y="0"/>
                      <wp:positionH relativeFrom="column">
                        <wp:posOffset>2908237</wp:posOffset>
                      </wp:positionH>
                      <wp:positionV relativeFrom="paragraph">
                        <wp:posOffset>-2479231</wp:posOffset>
                      </wp:positionV>
                      <wp:extent cx="257683" cy="5300218"/>
                      <wp:effectExtent l="0" t="6667" r="0" b="2858"/>
                      <wp:wrapNone/>
                      <wp:docPr id="13" name="Diagram poteka: spajanj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683" cy="5300218"/>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659D5" id="Diagram poteka: spajanje 13" o:spid="_x0000_s1026" type="#_x0000_t128" style="position:absolute;margin-left:229pt;margin-top:-195.2pt;width:20.3pt;height:417.3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4SHgIAAAcEAAAOAAAAZHJzL2Uyb0RvYy54bWysU8Fu2zAMvQ/YPwi6L47TNM2MOEWXoMOA&#10;divQ7QMYWbbV2qJGKXG6ry+lBGm23Yb5IJgi9fTeI7W43ved2GnyBm0p89FYCm0VVsY2pfzx/fbD&#10;XAofwFbQodWlfNFeXi/fv1sMrtATbLGrNAkGsb4YXCnbEFyRZV61ugc/QqctJ2ukHgKH1GQVwcDo&#10;fZdNxuNZNiBVjlBp73l3fUjKZcKva63Ct7r2OoiulMwtpJXSuolrtlxA0RC41qgjDfgHFj0Yy5ee&#10;oNYQQGzJ/AXVG0XosQ4jhX2GdW2UThpYTT7+Q81jC04nLWyOdyeb/P+DVV93DyRMxb27kMJCzz1a&#10;G2BHeuEw6GcohHfwBPZJCy5hvwbnCz726B4oKvbuDtWzFxZXLdhG3xDh0GqomGUe67PfDsTA81Gx&#10;Ge6x4ttgGzBZt6+pF4TconzGreUvbbNHYp8a9nJqmN4HoXhzcnk1mzNvxanLi/F4ks/TjVBEsMjO&#10;kQ+fNbIY/ill3eHANCnca2qitVDA7s6HSPOtOMnCzlS3putSQM1m1ZHYAY/R9Haef1of7/HnZZ2N&#10;xRbjsQNi3En6o+SDdRusXlh+EsoTyW+HebVIv6QYeA5L6X9ugbQU3RfLFn7Mp9M4uCmYXl5NOKDz&#10;zOY8A1YxVClVICkOwSocxn3ryDRtdDfJtnjDxtcmSY9NOfA60uVpS44cX0Yc5/M4Vb293+UrAAAA&#10;//8DAFBLAwQUAAYACAAAACEAMHY9WdsAAAAHAQAADwAAAGRycy9kb3ducmV2LnhtbEyOQU+EMBSE&#10;7yb+h+aZeHOLiMCylI0xUc+ihz126RPI0lekhWX/vc+TniaTmcx85X61g1hw8r0jBfebCARS40xP&#10;rYLPj5e7HIQPmoweHKGCC3rYV9dXpS6MO9M7LnVoBY+QL7SCLoSxkNI3HVrtN25E4uzLTVYHtlMr&#10;zaTPPG4HGUdRKq3uiR86PeJzh82pnq2Cw5x0ViYhqS/Zd5bHS/x2yF+Vur1Zn3YgAq7hrwy/+IwO&#10;FTMd3UzGi0FBGm25yZqB4DjfPqYgjgqS7AFkVcr//NUPAAAA//8DAFBLAQItABQABgAIAAAAIQC2&#10;gziS/gAAAOEBAAATAAAAAAAAAAAAAAAAAAAAAABbQ29udGVudF9UeXBlc10ueG1sUEsBAi0AFAAG&#10;AAgAAAAhADj9If/WAAAAlAEAAAsAAAAAAAAAAAAAAAAALwEAAF9yZWxzLy5yZWxzUEsBAi0AFAAG&#10;AAgAAAAhADZiHhIeAgAABwQAAA4AAAAAAAAAAAAAAAAALgIAAGRycy9lMm9Eb2MueG1sUEsBAi0A&#10;FAAGAAgAAAAhADB2PVnbAAAABwEAAA8AAAAAAAAAAAAAAAAAeAQAAGRycy9kb3ducmV2LnhtbFBL&#10;BQYAAAAABAAEAPMAAACABQAAAAA=&#10;" fillcolor="#4f81bd" stroked="f" strokecolor="#385d8a" strokeweight="2pt"/>
                  </w:pict>
                </mc:Fallback>
              </mc:AlternateContent>
            </w:r>
          </w:p>
          <w:p w14:paraId="0B2402F3" w14:textId="77777777" w:rsidR="00A95E8D" w:rsidRPr="00A95E8D" w:rsidRDefault="00A95E8D" w:rsidP="00A95E8D">
            <w:pPr>
              <w:rPr>
                <w:rFonts w:eastAsia="Calibri" w:cs="Arial"/>
                <w:bCs/>
              </w:rPr>
            </w:pPr>
          </w:p>
        </w:tc>
      </w:tr>
      <w:tr w:rsidR="00A95E8D" w:rsidRPr="00A95E8D" w14:paraId="69FCC7CD" w14:textId="77777777" w:rsidTr="00A81822">
        <w:tc>
          <w:tcPr>
            <w:tcW w:w="9062" w:type="dxa"/>
            <w:gridSpan w:val="6"/>
            <w:shd w:val="clear" w:color="auto" w:fill="auto"/>
          </w:tcPr>
          <w:p w14:paraId="16DE5202" w14:textId="77777777" w:rsidR="00A95E8D" w:rsidRPr="00A95E8D" w:rsidRDefault="00A95E8D" w:rsidP="00A95E8D">
            <w:pPr>
              <w:rPr>
                <w:rFonts w:eastAsia="Calibri" w:cs="Arial"/>
                <w:bCs/>
              </w:rPr>
            </w:pPr>
            <w:r w:rsidRPr="00A95E8D">
              <w:rPr>
                <w:rFonts w:eastAsia="Calibri" w:cs="Arial"/>
                <w:bCs/>
              </w:rPr>
              <w:t>4. Komuniciranje rezultatov in učinkov načrta</w:t>
            </w:r>
          </w:p>
        </w:tc>
      </w:tr>
      <w:tr w:rsidR="00A95E8D" w:rsidRPr="00A95E8D" w14:paraId="1567C821" w14:textId="77777777" w:rsidTr="00A81822">
        <w:tc>
          <w:tcPr>
            <w:tcW w:w="9062" w:type="dxa"/>
            <w:gridSpan w:val="6"/>
            <w:shd w:val="clear" w:color="auto" w:fill="auto"/>
          </w:tcPr>
          <w:p w14:paraId="218A02B4"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4" behindDoc="0" locked="0" layoutInCell="1" allowOverlap="1" wp14:anchorId="68FB5BB3" wp14:editId="0DF9C011">
                      <wp:simplePos x="0" y="0"/>
                      <wp:positionH relativeFrom="column">
                        <wp:posOffset>3071812</wp:posOffset>
                      </wp:positionH>
                      <wp:positionV relativeFrom="paragraph">
                        <wp:posOffset>-2258250</wp:posOffset>
                      </wp:positionV>
                      <wp:extent cx="245745" cy="4842510"/>
                      <wp:effectExtent l="5080" t="5080" r="635" b="6350"/>
                      <wp:wrapNone/>
                      <wp:docPr id="14" name="Diagram poteka: izvleč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AA475D" id="_x0000_t127" coordsize="21600,21600" o:spt="127" path="m10800,l21600,21600,,21600xe">
                      <v:stroke joinstyle="miter"/>
                      <v:path gradientshapeok="t" o:connecttype="custom" o:connectlocs="10800,0;5400,10800;10800,21600;16200,10800" textboxrect="5400,10800,16200,21600"/>
                    </v:shapetype>
                    <v:shape id="Diagram poteka: izvleček 14" o:spid="_x0000_s1026" type="#_x0000_t127" style="position:absolute;margin-left:241.85pt;margin-top:-177.8pt;width:19.35pt;height:381.3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1mIwIAAAoEAAAOAAAAZHJzL2Uyb0RvYy54bWysU1GO0zAQ/UfiDpb/aZoqXUrUdLW0FCEt&#10;sNLCAVzHaaw6HjN2m3bvwK32YIydqlvgD5EPK+MZP7/3Zjy/PXaGHRR6Dbbi+WjMmbISam23Ff/+&#10;bf1mxpkPwtbCgFUVPynPbxevX817V6oJtGBqhYxArC97V/E2BFdmmZet6oQfgVOWkg1gJwKFuM1q&#10;FD2hdyabjMc3WQ9YOwSpvKfd1ZDki4TfNEqGr03jVWCm4sQtpBXTuolrtpiLcovCtVqeaYh/YNEJ&#10;benSC9RKBMH2qP+C6rRE8NCEkYQug6bRUiUNpCYf/6HmsRVOJS1kjncXm/z/g5VfDg/IdE29Kziz&#10;oqMerbQgRzrmIKidKJl+Ohj1/FPtGNWQYb3zJZ17dA8YJXt3D3LnmYVlK+xW3SFC3ypRE8081me/&#10;HYiBp6Ns03+Gmq4T+wDJu2ODHUOgHuU31Fv60jaZxI6pY6dLx9QxMEmbk2L6tphyJilVzIrJNE8t&#10;zUQZwSI7hz58VEBq6KfijYGeaGL4cAwoZEg3iMO9D5HoS3kSBkbXa21MCnC7WRpkB0GTVKxn+ftV&#10;0kb6r8uMjcUW4rEBMe4kB6LowbwN1CcyIEmloaTnQ8xawCfOehrFivsfe4GKM/PJkonv8qKIs5sC&#10;EjyhAK8zm+uMsJKgKi4DcjYEyzBM/N6h3rbR3yTbwh1Z3+gkPbZl4HWmSwOXHDk/jjjR13GqennC&#10;i18AAAD//wMAUEsDBBQABgAIAAAAIQBXqv+Z4AAAAAgBAAAPAAAAZHJzL2Rvd25yZXYueG1sTI8/&#10;T8MwFMR3JL6D9ZBYEHVa0jYKcaoShMRQhpYs3dz4EUfEf4jdNHx7HhOMpzvd/a7YTKZnIw6hc1bA&#10;fJYAQ9s41dlWQP3+cp8BC1FaJXtnUcA3BtiU11eFzJW72D2Oh9gyKrEhlwJ0jD7nPDQajQwz59GS&#10;9+EGIyPJoeVqkBcqNz1fJMmKG9lZWtDSY6Wx+TycjYB9tQvrL/+8fb2rn8b66JaVfvNC3N5M20dg&#10;Eaf4F4ZffEKHkphO7mxVYD3pxZzQo4DVAzDysyxNgZ0EpMsEeFnw/wfKHwAAAP//AwBQSwECLQAU&#10;AAYACAAAACEAtoM4kv4AAADhAQAAEwAAAAAAAAAAAAAAAAAAAAAAW0NvbnRlbnRfVHlwZXNdLnht&#10;bFBLAQItABQABgAIAAAAIQA4/SH/1gAAAJQBAAALAAAAAAAAAAAAAAAAAC8BAABfcmVscy8ucmVs&#10;c1BLAQItABQABgAIAAAAIQAcTH1mIwIAAAoEAAAOAAAAAAAAAAAAAAAAAC4CAABkcnMvZTJvRG9j&#10;LnhtbFBLAQItABQABgAIAAAAIQBXqv+Z4AAAAAgBAAAPAAAAAAAAAAAAAAAAAH0EAABkcnMvZG93&#10;bnJldi54bWxQSwUGAAAAAAQABADzAAAAigUAAAAA&#10;" fillcolor="#4f81bd" stroked="f" strokecolor="#385d8a" strokeweight="2pt"/>
                  </w:pict>
                </mc:Fallback>
              </mc:AlternateContent>
            </w:r>
          </w:p>
          <w:p w14:paraId="46967733" w14:textId="77777777" w:rsidR="00A95E8D" w:rsidRPr="00A95E8D" w:rsidRDefault="00A95E8D" w:rsidP="00A95E8D">
            <w:pPr>
              <w:rPr>
                <w:rFonts w:eastAsia="Calibri" w:cs="Arial"/>
                <w:bCs/>
              </w:rPr>
            </w:pPr>
          </w:p>
        </w:tc>
      </w:tr>
      <w:tr w:rsidR="00A95E8D" w:rsidRPr="00A95E8D" w14:paraId="3770FA24" w14:textId="77777777" w:rsidTr="00A81822">
        <w:tc>
          <w:tcPr>
            <w:tcW w:w="9062" w:type="dxa"/>
            <w:gridSpan w:val="6"/>
            <w:shd w:val="clear" w:color="auto" w:fill="auto"/>
          </w:tcPr>
          <w:p w14:paraId="49756358" w14:textId="77777777" w:rsidR="00A95E8D" w:rsidRPr="00A95E8D" w:rsidRDefault="00A95E8D" w:rsidP="00A95E8D">
            <w:pPr>
              <w:rPr>
                <w:rFonts w:eastAsia="Calibri" w:cs="Arial"/>
                <w:bCs/>
              </w:rPr>
            </w:pPr>
            <w:r w:rsidRPr="00A95E8D">
              <w:rPr>
                <w:rFonts w:eastAsia="Calibri" w:cs="Arial"/>
                <w:bCs/>
              </w:rPr>
              <w:t xml:space="preserve">5. Zagotavljanje informacij vsem ciljnim skupinam </w:t>
            </w:r>
          </w:p>
        </w:tc>
      </w:tr>
      <w:tr w:rsidR="00A95E8D" w:rsidRPr="00A95E8D" w14:paraId="6D191598" w14:textId="77777777" w:rsidTr="00A81822">
        <w:tc>
          <w:tcPr>
            <w:tcW w:w="9062" w:type="dxa"/>
            <w:gridSpan w:val="6"/>
            <w:shd w:val="clear" w:color="auto" w:fill="auto"/>
          </w:tcPr>
          <w:p w14:paraId="04390263"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5" behindDoc="0" locked="0" layoutInCell="1" allowOverlap="1" wp14:anchorId="4149FE14" wp14:editId="4EA51E0E">
                      <wp:simplePos x="0" y="0"/>
                      <wp:positionH relativeFrom="column">
                        <wp:posOffset>-32766</wp:posOffset>
                      </wp:positionH>
                      <wp:positionV relativeFrom="paragraph">
                        <wp:posOffset>40006</wp:posOffset>
                      </wp:positionV>
                      <wp:extent cx="5678424" cy="256032"/>
                      <wp:effectExtent l="0" t="0" r="0" b="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424" cy="256032"/>
                              </a:xfrm>
                              <a:prstGeom prst="re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A0C8D6" id="Pravokotnik 26" o:spid="_x0000_s1026" style="position:absolute;margin-left:-2.6pt;margin-top:3.15pt;width:447.1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BAIAAOEDAAAOAAAAZHJzL2Uyb0RvYy54bWysU9uO0zAQfUfiHyy/0zQh7Zao6WppVYS0&#10;QKWFD3AdJ7GaeMzYbbp8PWOnWwq8IV4sz8Vn5pwZL+/PfcdOCp0GU/J0MuVMGQmVNk3Jv33dvllw&#10;5rwwlejAqJI/K8fvV69fLQdbqAxa6CqFjECMKwZb8tZ7WySJk63qhZuAVYaCNWAvPJnYJBWKgdD7&#10;Lsmm03kyAFYWQSrnyLsZg3wV8etaSf+lrp3yrCs59ebjifHchzNZLUXRoLCtlpc2xD900QttqOgV&#10;aiO8YEfUf0H1WiI4qP1EQp9AXWupIgdik07/YPPUCqsiFxLH2atM7v/Bys+nHTJdlTybc2ZETzPa&#10;oTjBAbzRB0ZekmiwrqDMJ7vDQNLZR5AHxwysW2Ea9YAIQ6tERY2lIT/57UEwHD1l++ETVFRAHD1E&#10;tc419gGQdGDnOJTn61DU2TNJztn8bpFnOWeSYtlsPn2bxRKieHlt0fkPCnoWLiVHGnpEF6dH50M3&#10;onhJid1Dp6ut7rpoYLNfd8hOghYk3y7S95sLurtN60xINhCejYjBE2kGZqNCe6ieiSXCuGX0K+jS&#10;Av7gbKANK7n7fhSoOOs+GlLqXZrnYSWjkc/uMjLwNrK/jQgjCark0iNno7H24yIfLeqmpVpppG3g&#10;gfStdaQetB/7urRLexQVuex8WNRbO2b9+pmrnwAAAP//AwBQSwMEFAAGAAgAAAAhAMKsaMneAAAA&#10;BwEAAA8AAABkcnMvZG93bnJldi54bWxMj81OwzAQhO9IvIO1SNxahwKRm8apEIIDgkMpvXBzk82P&#10;Eq+j2E0Tnp7lVI6jGc18k24n24kRB9840nC3jEAg5a5oqNJw+HpdKBA+GCpM5wg1zOhhm11fpSYp&#10;3Jk+cdyHSnAJ+cRoqEPoEyl9XqM1ful6JPZKN1gTWA6VLAZz5nLbyVUUxdKahnihNj0+15i3+5PV&#10;QN9zu3svX+Zd9FN+vKFq51EdtL69mZ42IAJO4RKGP3xGh4yZju5EhRedhsXjipMa4nsQbCu15mtH&#10;DQ9xDDJL5X/+7BcAAP//AwBQSwECLQAUAAYACAAAACEAtoM4kv4AAADhAQAAEwAAAAAAAAAAAAAA&#10;AAAAAAAAW0NvbnRlbnRfVHlwZXNdLnhtbFBLAQItABQABgAIAAAAIQA4/SH/1gAAAJQBAAALAAAA&#10;AAAAAAAAAAAAAC8BAABfcmVscy8ucmVsc1BLAQItABQABgAIAAAAIQA/A/gwBAIAAOEDAAAOAAAA&#10;AAAAAAAAAAAAAC4CAABkcnMvZTJvRG9jLnhtbFBLAQItABQABgAIAAAAIQDCrGjJ3gAAAAcBAAAP&#10;AAAAAAAAAAAAAAAAAF4EAABkcnMvZG93bnJldi54bWxQSwUGAAAAAAQABADzAAAAaQUAAAAA&#10;" fillcolor="#4f81bd" stroked="f" strokecolor="#385d8a" strokeweight="2pt"/>
                  </w:pict>
                </mc:Fallback>
              </mc:AlternateContent>
            </w:r>
          </w:p>
          <w:p w14:paraId="1A1D3223" w14:textId="77777777" w:rsidR="00A95E8D" w:rsidRPr="00A95E8D" w:rsidRDefault="00A95E8D" w:rsidP="00A95E8D">
            <w:pPr>
              <w:rPr>
                <w:rFonts w:eastAsia="Calibri" w:cs="Arial"/>
                <w:bCs/>
              </w:rPr>
            </w:pPr>
          </w:p>
        </w:tc>
      </w:tr>
    </w:tbl>
    <w:p w14:paraId="765E60DA" w14:textId="77777777" w:rsidR="00A95E8D" w:rsidRPr="00A95E8D" w:rsidRDefault="00A95E8D" w:rsidP="00A95E8D">
      <w:pPr>
        <w:keepNext w:val="0"/>
        <w:keepLines w:val="0"/>
        <w:spacing w:line="240" w:lineRule="auto"/>
        <w:rPr>
          <w:rFonts w:eastAsia="Calibri" w:cs="Arial"/>
          <w:bCs/>
        </w:rPr>
      </w:pPr>
    </w:p>
    <w:p w14:paraId="1DB6761F" w14:textId="77777777" w:rsidR="00A95E8D" w:rsidRPr="00A95E8D" w:rsidRDefault="00A95E8D" w:rsidP="00A95E8D">
      <w:pPr>
        <w:keepNext w:val="0"/>
        <w:keepLines w:val="0"/>
        <w:spacing w:line="240" w:lineRule="auto"/>
        <w:rPr>
          <w:rFonts w:eastAsia="Calibri" w:cs="Arial"/>
          <w:bCs/>
        </w:rPr>
      </w:pPr>
    </w:p>
    <w:p w14:paraId="7BDE3E87" w14:textId="77777777" w:rsidR="00A95E8D" w:rsidRPr="00A95E8D" w:rsidRDefault="00A95E8D" w:rsidP="00A95E8D">
      <w:pPr>
        <w:rPr>
          <w:rFonts w:eastAsia="Calibri" w:cs="Times New Roman"/>
          <w:b/>
          <w:bCs/>
          <w:sz w:val="24"/>
          <w:szCs w:val="24"/>
        </w:rPr>
      </w:pPr>
      <w:bookmarkStart w:id="150" w:name="_Toc100761318"/>
      <w:r w:rsidRPr="00A95E8D">
        <w:rPr>
          <w:rFonts w:eastAsia="Calibri" w:cs="Times New Roman"/>
          <w:b/>
          <w:bCs/>
          <w:sz w:val="24"/>
          <w:szCs w:val="24"/>
        </w:rPr>
        <w:t>Ciljne skupine</w:t>
      </w:r>
      <w:bookmarkEnd w:id="150"/>
    </w:p>
    <w:p w14:paraId="1811B4E3" w14:textId="77777777" w:rsidR="00A95E8D" w:rsidRPr="00A95E8D" w:rsidRDefault="00A95E8D" w:rsidP="00A95E8D">
      <w:pPr>
        <w:spacing w:line="240" w:lineRule="auto"/>
        <w:rPr>
          <w:rFonts w:eastAsia="Calibri" w:cs="Arial"/>
        </w:rPr>
      </w:pPr>
    </w:p>
    <w:p w14:paraId="7A55150B" w14:textId="77777777" w:rsidR="00A95E8D" w:rsidRPr="00A95E8D" w:rsidRDefault="00A95E8D" w:rsidP="00A95E8D">
      <w:pPr>
        <w:spacing w:line="240" w:lineRule="auto"/>
        <w:rPr>
          <w:rFonts w:eastAsia="Calibri" w:cs="Arial"/>
        </w:rPr>
      </w:pPr>
      <w:r w:rsidRPr="00A95E8D">
        <w:rPr>
          <w:rFonts w:eastAsia="Calibri" w:cs="Arial"/>
        </w:rPr>
        <w:t>Ciljne skupine, ki jih bodo s komunikacijskimi aktivnostmi naslavljali udeleženci izvajanja načrta:</w:t>
      </w:r>
    </w:p>
    <w:p w14:paraId="2D154A1F"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strokovna javnost,</w:t>
      </w:r>
    </w:p>
    <w:p w14:paraId="24C95C4F"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zainteresirana javnost,</w:t>
      </w:r>
    </w:p>
    <w:p w14:paraId="5BE6FC65"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potencialni končni prejemniki,</w:t>
      </w:r>
    </w:p>
    <w:p w14:paraId="476D8349"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končni prejemniki,</w:t>
      </w:r>
    </w:p>
    <w:p w14:paraId="4F526421"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mediji,</w:t>
      </w:r>
    </w:p>
    <w:p w14:paraId="26D8334F"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interna javnost,</w:t>
      </w:r>
    </w:p>
    <w:p w14:paraId="4F353810" w14:textId="77777777" w:rsidR="00A95E8D" w:rsidRPr="00A95E8D" w:rsidRDefault="00A95E8D" w:rsidP="00A95E8D">
      <w:pPr>
        <w:numPr>
          <w:ilvl w:val="0"/>
          <w:numId w:val="57"/>
        </w:numPr>
        <w:spacing w:line="240" w:lineRule="auto"/>
        <w:contextualSpacing/>
        <w:rPr>
          <w:rFonts w:eastAsia="Calibri" w:cs="Arial"/>
        </w:rPr>
      </w:pPr>
      <w:r w:rsidRPr="00A95E8D">
        <w:rPr>
          <w:rFonts w:eastAsia="Calibri" w:cs="Arial"/>
        </w:rPr>
        <w:t>tuja javnost,</w:t>
      </w:r>
    </w:p>
    <w:p w14:paraId="47B499E6" w14:textId="77777777" w:rsidR="00A95E8D" w:rsidRPr="00A95E8D" w:rsidRDefault="00A95E8D" w:rsidP="00A95E8D">
      <w:pPr>
        <w:keepNext w:val="0"/>
        <w:keepLines w:val="0"/>
        <w:numPr>
          <w:ilvl w:val="0"/>
          <w:numId w:val="57"/>
        </w:numPr>
        <w:spacing w:line="240" w:lineRule="auto"/>
        <w:contextualSpacing/>
        <w:rPr>
          <w:rFonts w:eastAsia="Calibri" w:cs="Arial"/>
          <w:b/>
          <w:bCs/>
        </w:rPr>
      </w:pPr>
      <w:r w:rsidRPr="00A95E8D">
        <w:rPr>
          <w:rFonts w:eastAsia="Calibri" w:cs="Arial"/>
        </w:rPr>
        <w:t>splošna javnost.</w:t>
      </w:r>
    </w:p>
    <w:p w14:paraId="7680EF75" w14:textId="77777777" w:rsidR="00A95E8D" w:rsidRPr="00A95E8D" w:rsidRDefault="00A95E8D" w:rsidP="00A95E8D">
      <w:pPr>
        <w:keepNext w:val="0"/>
        <w:keepLines w:val="0"/>
        <w:spacing w:line="240" w:lineRule="auto"/>
        <w:rPr>
          <w:rFonts w:eastAsia="Calibri" w:cs="Arial"/>
          <w:b/>
          <w:bCs/>
        </w:rPr>
      </w:pPr>
    </w:p>
    <w:p w14:paraId="4B6F52B7" w14:textId="77777777" w:rsidR="00A95E8D" w:rsidRPr="00A95E8D" w:rsidRDefault="00A95E8D" w:rsidP="00A95E8D">
      <w:pPr>
        <w:keepNext w:val="0"/>
        <w:keepLines w:val="0"/>
        <w:spacing w:line="240" w:lineRule="auto"/>
        <w:rPr>
          <w:rFonts w:eastAsia="Calibri" w:cs="Arial"/>
          <w:b/>
          <w:bCs/>
        </w:rPr>
      </w:pPr>
    </w:p>
    <w:p w14:paraId="08C51006" w14:textId="77777777" w:rsidR="00A95E8D" w:rsidRPr="00A95E8D" w:rsidRDefault="00A95E8D" w:rsidP="00A95E8D">
      <w:pPr>
        <w:rPr>
          <w:rFonts w:eastAsia="Calibri" w:cs="Times New Roman"/>
          <w:b/>
          <w:bCs/>
          <w:sz w:val="24"/>
          <w:szCs w:val="24"/>
        </w:rPr>
      </w:pPr>
      <w:bookmarkStart w:id="151" w:name="_Toc100761319"/>
      <w:r w:rsidRPr="00A95E8D">
        <w:rPr>
          <w:rFonts w:eastAsia="Calibri" w:cs="Times New Roman"/>
          <w:b/>
          <w:bCs/>
          <w:sz w:val="24"/>
          <w:szCs w:val="24"/>
        </w:rPr>
        <w:t>Komunikacijska orodja</w:t>
      </w:r>
      <w:bookmarkEnd w:id="151"/>
    </w:p>
    <w:p w14:paraId="0B046BFB" w14:textId="77777777" w:rsidR="00A95E8D" w:rsidRPr="00A95E8D" w:rsidRDefault="00A95E8D" w:rsidP="00A95E8D">
      <w:pPr>
        <w:keepNext w:val="0"/>
        <w:keepLines w:val="0"/>
        <w:spacing w:line="240" w:lineRule="auto"/>
        <w:rPr>
          <w:rFonts w:eastAsia="Calibri" w:cs="Arial"/>
        </w:rPr>
      </w:pPr>
    </w:p>
    <w:p w14:paraId="43AF3FB2" w14:textId="77777777" w:rsidR="00A95E8D" w:rsidRPr="00A95E8D" w:rsidRDefault="00A95E8D" w:rsidP="00A95E8D">
      <w:pPr>
        <w:keepNext w:val="0"/>
        <w:keepLines w:val="0"/>
        <w:spacing w:line="240" w:lineRule="auto"/>
        <w:rPr>
          <w:rFonts w:eastAsia="Calibri" w:cs="Arial"/>
          <w:szCs w:val="20"/>
        </w:rPr>
      </w:pPr>
      <w:r w:rsidRPr="00A95E8D">
        <w:rPr>
          <w:rFonts w:eastAsia="Calibri" w:cs="Arial"/>
          <w:szCs w:val="20"/>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352B5C64" w14:textId="77777777" w:rsidR="00A95E8D" w:rsidRPr="00A95E8D" w:rsidRDefault="00A95E8D" w:rsidP="00A95E8D">
      <w:pPr>
        <w:spacing w:line="240" w:lineRule="auto"/>
        <w:rPr>
          <w:rFonts w:eastAsia="Calibri" w:cs="Arial"/>
          <w:szCs w:val="20"/>
        </w:rPr>
      </w:pPr>
      <w:r w:rsidRPr="00A95E8D">
        <w:rPr>
          <w:rFonts w:eastAsia="Calibri" w:cs="Arial"/>
          <w:szCs w:val="20"/>
        </w:rPr>
        <w:t>Komunikacijska orodja:</w:t>
      </w:r>
    </w:p>
    <w:p w14:paraId="5B84422A" w14:textId="77777777" w:rsidR="00A95E8D" w:rsidRPr="00A95E8D" w:rsidRDefault="00A95E8D" w:rsidP="00A95E8D">
      <w:pPr>
        <w:numPr>
          <w:ilvl w:val="0"/>
          <w:numId w:val="59"/>
        </w:numPr>
        <w:spacing w:line="240" w:lineRule="auto"/>
        <w:contextualSpacing/>
        <w:rPr>
          <w:rFonts w:eastAsia="Calibri" w:cs="Arial"/>
          <w:bCs/>
          <w:szCs w:val="20"/>
        </w:rPr>
      </w:pPr>
      <w:r w:rsidRPr="00A95E8D">
        <w:rPr>
          <w:rFonts w:eastAsia="Calibri" w:cs="Arial"/>
          <w:bCs/>
          <w:szCs w:val="20"/>
          <w:u w:val="single"/>
        </w:rPr>
        <w:t>Splet</w:t>
      </w:r>
      <w:r w:rsidRPr="00A95E8D">
        <w:rPr>
          <w:rFonts w:eastAsia="Calibri" w:cs="Arial"/>
          <w:bCs/>
          <w:szCs w:val="20"/>
        </w:rPr>
        <w:t>: enotno spletno mesto načrta, spletne strani ministrstev, družbena omrežja koordinacijskega organa in ministrstev;</w:t>
      </w:r>
    </w:p>
    <w:p w14:paraId="7BEB3D4A" w14:textId="77777777" w:rsidR="00A95E8D" w:rsidRPr="00A95E8D" w:rsidRDefault="00A95E8D" w:rsidP="00A95E8D">
      <w:pPr>
        <w:numPr>
          <w:ilvl w:val="0"/>
          <w:numId w:val="59"/>
        </w:numPr>
        <w:spacing w:line="240" w:lineRule="auto"/>
        <w:contextualSpacing/>
        <w:rPr>
          <w:rFonts w:eastAsia="Calibri" w:cs="Arial"/>
          <w:bCs/>
          <w:szCs w:val="20"/>
        </w:rPr>
      </w:pPr>
      <w:r w:rsidRPr="00A95E8D">
        <w:rPr>
          <w:rFonts w:eastAsia="Calibri" w:cs="Arial"/>
          <w:bCs/>
          <w:szCs w:val="20"/>
          <w:u w:val="single"/>
        </w:rPr>
        <w:t>Mediji</w:t>
      </w:r>
      <w:r w:rsidRPr="00A95E8D">
        <w:rPr>
          <w:rFonts w:eastAsia="Calibri" w:cs="Arial"/>
          <w:bCs/>
          <w:szCs w:val="20"/>
        </w:rPr>
        <w:t xml:space="preserve">: novinarske konference in izjave za medije, neformalni </w:t>
      </w:r>
      <w:proofErr w:type="spellStart"/>
      <w:r w:rsidRPr="00A95E8D">
        <w:rPr>
          <w:rFonts w:eastAsia="Calibri" w:cs="Arial"/>
          <w:bCs/>
          <w:szCs w:val="20"/>
        </w:rPr>
        <w:t>briefingi</w:t>
      </w:r>
      <w:proofErr w:type="spellEnd"/>
      <w:r w:rsidRPr="00A95E8D">
        <w:rPr>
          <w:rFonts w:eastAsia="Calibri" w:cs="Arial"/>
          <w:bCs/>
          <w:szCs w:val="20"/>
        </w:rPr>
        <w:t xml:space="preserve"> za novinarje, sporočila za javnost, intervjuji, gostovanje v pogovornih oddajah;</w:t>
      </w:r>
    </w:p>
    <w:p w14:paraId="0A9B3FA4" w14:textId="77777777" w:rsidR="00A95E8D" w:rsidRPr="00A95E8D" w:rsidRDefault="00A95E8D" w:rsidP="00A95E8D">
      <w:pPr>
        <w:numPr>
          <w:ilvl w:val="0"/>
          <w:numId w:val="59"/>
        </w:numPr>
        <w:spacing w:line="240" w:lineRule="auto"/>
        <w:contextualSpacing/>
        <w:rPr>
          <w:rFonts w:eastAsia="Calibri" w:cs="Arial"/>
          <w:bCs/>
          <w:szCs w:val="20"/>
        </w:rPr>
      </w:pPr>
      <w:r w:rsidRPr="00A95E8D">
        <w:rPr>
          <w:rFonts w:eastAsia="Calibri" w:cs="Arial"/>
          <w:bCs/>
          <w:szCs w:val="20"/>
          <w:u w:val="single"/>
        </w:rPr>
        <w:t>Direktno komuniciranje</w:t>
      </w:r>
      <w:r w:rsidRPr="00A95E8D">
        <w:rPr>
          <w:rFonts w:eastAsia="Calibri" w:cs="Arial"/>
          <w:bCs/>
          <w:szCs w:val="20"/>
        </w:rPr>
        <w:t>: konference, forumi, simpoziji, delavnice, posveti in drugi dogodki;</w:t>
      </w:r>
    </w:p>
    <w:p w14:paraId="00E51E85" w14:textId="77777777" w:rsidR="00A95E8D" w:rsidRPr="00A95E8D" w:rsidRDefault="00A95E8D" w:rsidP="00A95E8D">
      <w:pPr>
        <w:numPr>
          <w:ilvl w:val="0"/>
          <w:numId w:val="59"/>
        </w:numPr>
        <w:spacing w:line="240" w:lineRule="auto"/>
        <w:contextualSpacing/>
        <w:rPr>
          <w:rFonts w:eastAsia="Calibri" w:cs="Arial"/>
          <w:bCs/>
          <w:szCs w:val="20"/>
        </w:rPr>
      </w:pPr>
      <w:r w:rsidRPr="00A95E8D">
        <w:rPr>
          <w:rFonts w:eastAsia="Calibri" w:cs="Arial"/>
          <w:bCs/>
          <w:szCs w:val="20"/>
          <w:u w:val="single"/>
        </w:rPr>
        <w:t>Oglaševanje</w:t>
      </w:r>
      <w:r w:rsidRPr="00A95E8D">
        <w:rPr>
          <w:rFonts w:eastAsia="Calibri" w:cs="Arial"/>
          <w:bCs/>
          <w:szCs w:val="20"/>
        </w:rPr>
        <w:t xml:space="preserve"> v tiskanih in elektronskih medijih;</w:t>
      </w:r>
    </w:p>
    <w:p w14:paraId="70D080AC" w14:textId="77777777" w:rsidR="00A95E8D" w:rsidRPr="00A95E8D" w:rsidRDefault="00A95E8D" w:rsidP="00A95E8D">
      <w:pPr>
        <w:numPr>
          <w:ilvl w:val="0"/>
          <w:numId w:val="59"/>
        </w:numPr>
        <w:spacing w:line="240" w:lineRule="auto"/>
        <w:contextualSpacing/>
        <w:rPr>
          <w:rFonts w:eastAsia="Calibri" w:cs="Arial"/>
          <w:bCs/>
          <w:szCs w:val="20"/>
        </w:rPr>
      </w:pPr>
      <w:r w:rsidRPr="00A95E8D">
        <w:rPr>
          <w:rFonts w:eastAsia="Calibri" w:cs="Arial"/>
          <w:bCs/>
          <w:szCs w:val="20"/>
          <w:u w:val="single"/>
        </w:rPr>
        <w:t>Ključni govorci</w:t>
      </w:r>
      <w:r w:rsidRPr="00A95E8D">
        <w:rPr>
          <w:rFonts w:eastAsia="Calibri" w:cs="Arial"/>
          <w:bCs/>
          <w:szCs w:val="20"/>
        </w:rPr>
        <w:t>:</w:t>
      </w:r>
    </w:p>
    <w:p w14:paraId="09E534B5" w14:textId="77777777" w:rsidR="00A95E8D" w:rsidRPr="00A95E8D" w:rsidRDefault="00A95E8D" w:rsidP="00A95E8D">
      <w:pPr>
        <w:keepNext w:val="0"/>
        <w:keepLines w:val="0"/>
        <w:numPr>
          <w:ilvl w:val="0"/>
          <w:numId w:val="7"/>
        </w:numPr>
        <w:spacing w:line="240" w:lineRule="auto"/>
        <w:ind w:left="1134" w:hanging="283"/>
        <w:contextualSpacing/>
        <w:rPr>
          <w:rFonts w:eastAsia="Calibri" w:cs="Arial"/>
          <w:szCs w:val="20"/>
        </w:rPr>
      </w:pPr>
      <w:r w:rsidRPr="00A95E8D">
        <w:rPr>
          <w:rFonts w:eastAsia="Calibri" w:cs="Arial"/>
          <w:szCs w:val="20"/>
        </w:rPr>
        <w:t>uradni govorci: predsednik vlade, ministri, državni sekretarji, direktor koordinacijskega organa, direktor Urada vlade za komuniciranje;</w:t>
      </w:r>
    </w:p>
    <w:p w14:paraId="3923CA43" w14:textId="77777777" w:rsidR="00A95E8D" w:rsidRPr="00A95E8D" w:rsidRDefault="00A95E8D" w:rsidP="00A95E8D">
      <w:pPr>
        <w:keepNext w:val="0"/>
        <w:keepLines w:val="0"/>
        <w:numPr>
          <w:ilvl w:val="0"/>
          <w:numId w:val="7"/>
        </w:numPr>
        <w:spacing w:line="240" w:lineRule="auto"/>
        <w:ind w:left="1134" w:hanging="283"/>
        <w:contextualSpacing/>
        <w:rPr>
          <w:rFonts w:eastAsia="Calibri" w:cs="Arial"/>
          <w:szCs w:val="20"/>
        </w:rPr>
      </w:pPr>
      <w:r w:rsidRPr="00A95E8D">
        <w:rPr>
          <w:rFonts w:eastAsia="Calibri" w:cs="Arial"/>
          <w:szCs w:val="20"/>
        </w:rPr>
        <w:t>operativni govorci: strokovnjaki za posamezne reforme, ukrepe in projekte, komunikatorji.</w:t>
      </w:r>
    </w:p>
    <w:p w14:paraId="2D134342" w14:textId="77777777" w:rsidR="00A95E8D" w:rsidRPr="00A95E8D" w:rsidRDefault="00A95E8D" w:rsidP="00A95E8D">
      <w:pPr>
        <w:numPr>
          <w:ilvl w:val="0"/>
          <w:numId w:val="16"/>
        </w:numPr>
        <w:spacing w:line="240" w:lineRule="auto"/>
        <w:contextualSpacing/>
        <w:rPr>
          <w:rFonts w:eastAsia="Calibri" w:cs="Arial"/>
          <w:szCs w:val="20"/>
        </w:rPr>
      </w:pPr>
      <w:r w:rsidRPr="00A95E8D">
        <w:rPr>
          <w:rFonts w:eastAsia="Calibri" w:cs="Arial"/>
          <w:bCs/>
          <w:szCs w:val="20"/>
          <w:u w:val="single"/>
        </w:rPr>
        <w:t>Drugo</w:t>
      </w:r>
      <w:r w:rsidRPr="00A95E8D">
        <w:rPr>
          <w:rFonts w:eastAsia="Calibri" w:cs="Arial"/>
          <w:bCs/>
          <w:szCs w:val="20"/>
        </w:rPr>
        <w:t>: promocijski</w:t>
      </w:r>
      <w:r w:rsidRPr="00A95E8D">
        <w:rPr>
          <w:rFonts w:eastAsia="Calibri" w:cs="Arial"/>
          <w:szCs w:val="20"/>
        </w:rPr>
        <w:t xml:space="preserve"> materiali, aktivacija z natečaji, nagradne igre, kvizi.</w:t>
      </w:r>
    </w:p>
    <w:p w14:paraId="5708096D" w14:textId="77777777" w:rsidR="00A95E8D" w:rsidRPr="00A95E8D" w:rsidRDefault="00A95E8D" w:rsidP="00A95E8D">
      <w:pPr>
        <w:spacing w:line="240" w:lineRule="auto"/>
        <w:contextualSpacing/>
        <w:rPr>
          <w:rFonts w:eastAsia="Calibri" w:cs="Arial"/>
          <w:bCs/>
          <w:szCs w:val="20"/>
          <w:u w:val="single"/>
        </w:rPr>
      </w:pPr>
    </w:p>
    <w:p w14:paraId="6A5E7B41" w14:textId="77777777" w:rsidR="00A95E8D" w:rsidRPr="00A95E8D" w:rsidRDefault="00A95E8D" w:rsidP="00A95E8D">
      <w:pPr>
        <w:spacing w:line="240" w:lineRule="auto"/>
        <w:contextualSpacing/>
        <w:rPr>
          <w:rFonts w:eastAsia="Calibri" w:cs="Arial"/>
          <w:bCs/>
          <w:szCs w:val="20"/>
          <w:u w:val="single"/>
        </w:rPr>
      </w:pPr>
    </w:p>
    <w:p w14:paraId="45AB5297" w14:textId="77777777" w:rsidR="00A95E8D" w:rsidRPr="00A95E8D" w:rsidRDefault="00A95E8D" w:rsidP="00A95E8D">
      <w:pPr>
        <w:rPr>
          <w:rFonts w:eastAsia="Calibri" w:cs="Times New Roman"/>
          <w:b/>
          <w:bCs/>
          <w:sz w:val="24"/>
          <w:szCs w:val="24"/>
        </w:rPr>
      </w:pPr>
      <w:bookmarkStart w:id="152" w:name="_Toc100761320"/>
      <w:r w:rsidRPr="00A95E8D">
        <w:rPr>
          <w:rFonts w:eastAsia="Calibri" w:cs="Times New Roman"/>
          <w:b/>
          <w:bCs/>
          <w:sz w:val="24"/>
          <w:szCs w:val="24"/>
        </w:rPr>
        <w:t>Ključna sporočila</w:t>
      </w:r>
      <w:bookmarkEnd w:id="152"/>
    </w:p>
    <w:p w14:paraId="588C4CDC" w14:textId="77777777" w:rsidR="00A95E8D" w:rsidRPr="00A95E8D" w:rsidRDefault="00A95E8D" w:rsidP="00A95E8D">
      <w:pPr>
        <w:keepNext w:val="0"/>
        <w:keepLines w:val="0"/>
        <w:spacing w:line="240" w:lineRule="auto"/>
        <w:rPr>
          <w:rFonts w:eastAsia="Calibri" w:cs="Arial"/>
        </w:rPr>
      </w:pPr>
    </w:p>
    <w:p w14:paraId="196D843E" w14:textId="77777777" w:rsidR="00A95E8D" w:rsidRPr="00A95E8D" w:rsidRDefault="00A95E8D" w:rsidP="00A95E8D">
      <w:pPr>
        <w:keepNext w:val="0"/>
        <w:keepLines w:val="0"/>
        <w:spacing w:line="240" w:lineRule="auto"/>
        <w:rPr>
          <w:rFonts w:eastAsia="Calibri" w:cs="Arial"/>
        </w:rPr>
      </w:pPr>
      <w:r w:rsidRPr="00A95E8D">
        <w:rPr>
          <w:rFonts w:eastAsia="Calibri" w:cs="Arial"/>
          <w:u w:val="single"/>
        </w:rPr>
        <w:t>Splošna sporočila</w:t>
      </w:r>
      <w:r w:rsidRPr="00A95E8D">
        <w:rPr>
          <w:rFonts w:eastAsia="Calibri" w:cs="Arial"/>
        </w:rPr>
        <w:t>:</w:t>
      </w:r>
    </w:p>
    <w:p w14:paraId="1976FCB7"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Slovenija bo s pomočjo sredstev mehanizma iz pandemije covida-19 izšla močnejša in bolje pripravljena na izzive prihodnosti;</w:t>
      </w:r>
    </w:p>
    <w:p w14:paraId="04C9C92F"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Cilj načrta je ublažiti gospodarske in socialne posledice pandemije covida-19 ter zagotoviti, da bo gospodarstvo in družba bolj trajnostna, odpornejša in bolje pripravljena na izzive ter priložnosti zelenega in digitalnega prehoda;</w:t>
      </w:r>
    </w:p>
    <w:p w14:paraId="4C37B53D"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lastRenderedPageBreak/>
        <w:t>Okrevanje in odpornost evropskega gospodarstva ter družbe temelji na zelenemu in digitalnemu prehodu;</w:t>
      </w:r>
      <w:bookmarkStart w:id="153" w:name="_Hlk91488065"/>
    </w:p>
    <w:p w14:paraId="1030C299"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Sredstva mehanizma so v okviru načrta usmerjena v štiri ključna področja oziroma stebre: zeleni prehod; digitalna preobrazba; pametna, trajnostna in vključujoča rast; zdravstvo, socialna varnost, stanovanjsko področje;</w:t>
      </w:r>
      <w:bookmarkEnd w:id="153"/>
    </w:p>
    <w:p w14:paraId="39A62E77"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Za okrevanje po pandemiji covida-19 in krepitev odpornosti ima Slovenija v okviru mehanizma do konca leta 2026 na voljo 1,8 milijarde evrov nepovratnih sredstev ter nekaj več kot 700 milijonov evrov posojil;</w:t>
      </w:r>
    </w:p>
    <w:p w14:paraId="37515EA0"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 xml:space="preserve">Skladno z načelom </w:t>
      </w:r>
      <w:proofErr w:type="spellStart"/>
      <w:r w:rsidRPr="00A95E8D">
        <w:rPr>
          <w:rFonts w:eastAsia="Calibri" w:cs="Arial"/>
        </w:rPr>
        <w:t>dodatnosti</w:t>
      </w:r>
      <w:proofErr w:type="spellEnd"/>
      <w:r w:rsidRPr="00A95E8D">
        <w:rPr>
          <w:rFonts w:eastAsia="Calibri" w:cs="Arial"/>
        </w:rPr>
        <w:t xml:space="preserve"> finančna podpora mehanizma praviloma ne nadomešča tekočih nacionalnih proračunskih odhodkov;</w:t>
      </w:r>
    </w:p>
    <w:p w14:paraId="47A80055"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Uspešnost koriščenja razpoložljivih sredstev za izvedbo načrtovanih ukrepov načrta je odvisna od doseganja zastavljenih in s strani EK potrjenih mejnikov ter ciljev;</w:t>
      </w:r>
    </w:p>
    <w:p w14:paraId="13219F6A"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Predpogoj za učinkovito črpanje sredstev mehanizma so dobro pripravljene in usklajene reformne rešitve ter dobro pripravljene in vodene naložbe;</w:t>
      </w:r>
    </w:p>
    <w:p w14:paraId="0BED5384"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 xml:space="preserve">Slovenija prejme finančno podporo v obrokih, ko doseže mejnike in cilje, opredeljene v zvezi z izvajanjem načrta; </w:t>
      </w:r>
    </w:p>
    <w:p w14:paraId="2AA9B6A9" w14:textId="77777777" w:rsidR="00A95E8D" w:rsidRPr="00A95E8D" w:rsidRDefault="00A95E8D" w:rsidP="00A95E8D">
      <w:pPr>
        <w:keepNext w:val="0"/>
        <w:keepLines w:val="0"/>
        <w:numPr>
          <w:ilvl w:val="0"/>
          <w:numId w:val="58"/>
        </w:numPr>
        <w:spacing w:line="240" w:lineRule="auto"/>
        <w:contextualSpacing/>
        <w:rPr>
          <w:rFonts w:eastAsia="Calibri" w:cs="Arial"/>
        </w:rPr>
      </w:pPr>
      <w:r w:rsidRPr="00A95E8D">
        <w:rPr>
          <w:rFonts w:eastAsia="Calibri" w:cs="Arial"/>
        </w:rPr>
        <w:t>Slovenija koristi sredstva mehanizma transparentno in učinkovito.</w:t>
      </w:r>
    </w:p>
    <w:p w14:paraId="4BD144B7" w14:textId="77777777" w:rsidR="00A95E8D" w:rsidRPr="00A95E8D" w:rsidRDefault="00A95E8D" w:rsidP="00A95E8D">
      <w:pPr>
        <w:spacing w:line="240" w:lineRule="auto"/>
        <w:rPr>
          <w:rFonts w:eastAsia="Calibri" w:cs="Arial"/>
        </w:rPr>
      </w:pPr>
    </w:p>
    <w:p w14:paraId="3645F9B9" w14:textId="77777777" w:rsidR="00A95E8D" w:rsidRPr="00A95E8D" w:rsidRDefault="00A95E8D" w:rsidP="00A95E8D">
      <w:pPr>
        <w:spacing w:line="240" w:lineRule="auto"/>
        <w:rPr>
          <w:rFonts w:eastAsia="Calibri" w:cs="Arial"/>
        </w:rPr>
      </w:pPr>
      <w:r w:rsidRPr="00A95E8D">
        <w:rPr>
          <w:rFonts w:eastAsia="Calibri" w:cs="Arial"/>
          <w:u w:val="single"/>
        </w:rPr>
        <w:t>Vsebinska sporočila po stebrih</w:t>
      </w:r>
      <w:r w:rsidRPr="00A95E8D">
        <w:rPr>
          <w:rFonts w:eastAsia="Calibri" w:cs="Arial"/>
        </w:rPr>
        <w:t>:</w:t>
      </w:r>
    </w:p>
    <w:p w14:paraId="3589EE7F" w14:textId="77777777" w:rsidR="00A95E8D" w:rsidRPr="00A95E8D" w:rsidRDefault="00A95E8D" w:rsidP="00A95E8D">
      <w:pPr>
        <w:spacing w:line="240" w:lineRule="auto"/>
        <w:rPr>
          <w:rFonts w:eastAsia="Calibri" w:cs="Arial"/>
          <w:b/>
          <w:bCs/>
        </w:rPr>
      </w:pPr>
    </w:p>
    <w:p w14:paraId="078F5223" w14:textId="77777777" w:rsidR="00A95E8D" w:rsidRPr="00A95E8D" w:rsidRDefault="00A95E8D" w:rsidP="00A95E8D">
      <w:pPr>
        <w:numPr>
          <w:ilvl w:val="0"/>
          <w:numId w:val="17"/>
        </w:numPr>
        <w:spacing w:line="240" w:lineRule="auto"/>
        <w:contextualSpacing/>
        <w:rPr>
          <w:rFonts w:eastAsia="Calibri" w:cs="Arial"/>
        </w:rPr>
      </w:pPr>
      <w:r w:rsidRPr="00A95E8D">
        <w:rPr>
          <w:rFonts w:eastAsia="Calibri" w:cs="Arial"/>
        </w:rPr>
        <w:t>Zeleni prehod:</w:t>
      </w:r>
    </w:p>
    <w:p w14:paraId="204EAD95"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V okviru načrta je za doseganje ciljev zelenega prehoda predvidenih nekaj več kot 42 odstotkov sredstev mehanizma;</w:t>
      </w:r>
    </w:p>
    <w:p w14:paraId="0565EEB2"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 xml:space="preserve">Prehod v </w:t>
      </w:r>
      <w:proofErr w:type="spellStart"/>
      <w:r w:rsidRPr="00A95E8D">
        <w:rPr>
          <w:rFonts w:eastAsia="Calibri" w:cs="Arial"/>
          <w:szCs w:val="20"/>
        </w:rPr>
        <w:t>nizkoogljično</w:t>
      </w:r>
      <w:proofErr w:type="spellEnd"/>
      <w:r w:rsidRPr="00A95E8D">
        <w:rPr>
          <w:rFonts w:eastAsia="Calibri" w:cs="Arial"/>
          <w:szCs w:val="20"/>
        </w:rPr>
        <w:t xml:space="preserve"> krožno gospodarstvo je eden od ključnih dejavnikov zagotavljanja dolgoročne produktivnosti gospodarstva in splošne odpornosti družbe; </w:t>
      </w:r>
    </w:p>
    <w:p w14:paraId="3282D3AB"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Slovenija z reformami in naložbami načrta prispeva k uresničevanju Evropskega zelenega dogovora;</w:t>
      </w:r>
    </w:p>
    <w:p w14:paraId="5FFF1904"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Reforme in naložbe načrta podpirajo doseganje ciljev Nacionalnega energetskega in podnebnega načrta Republike Slovenije;</w:t>
      </w:r>
    </w:p>
    <w:p w14:paraId="586F9CBF"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S sredstvi mehanizma podpiramo izvedbo reform na področju energetske učinkovitosti, rabe obnovljivih virov energije in trajnostne mobilnosti;</w:t>
      </w:r>
    </w:p>
    <w:p w14:paraId="4CDD339D"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S sredstvi mehanizma podpiramo ukrepe za boljše prilagajanje posledicam podnebnih sprememb in podnebno pogojenih nesreč;</w:t>
      </w:r>
    </w:p>
    <w:p w14:paraId="5D11DAE9" w14:textId="77777777" w:rsidR="00A95E8D" w:rsidRPr="00A95E8D" w:rsidRDefault="00A95E8D" w:rsidP="00A95E8D">
      <w:pPr>
        <w:keepNext w:val="0"/>
        <w:keepLines w:val="0"/>
        <w:numPr>
          <w:ilvl w:val="0"/>
          <w:numId w:val="52"/>
        </w:numPr>
        <w:spacing w:line="240" w:lineRule="auto"/>
        <w:contextualSpacing/>
        <w:rPr>
          <w:rFonts w:eastAsia="Calibri" w:cs="Arial"/>
          <w:szCs w:val="20"/>
        </w:rPr>
      </w:pPr>
      <w:r w:rsidRPr="00A95E8D">
        <w:rPr>
          <w:rFonts w:eastAsia="Calibri" w:cs="Arial"/>
          <w:szCs w:val="20"/>
        </w:rPr>
        <w:t>S sredstvi mehanizma  financiramo reforme in naložbe za izboljšanje kakovosti javnih storitev na področju oskrbe s pitno vodo in odvajanja in čiščenja odpadnih voda.</w:t>
      </w:r>
    </w:p>
    <w:p w14:paraId="1108046C" w14:textId="77777777" w:rsidR="00A95E8D" w:rsidRPr="00A95E8D" w:rsidRDefault="00A95E8D" w:rsidP="00A95E8D">
      <w:pPr>
        <w:spacing w:line="240" w:lineRule="auto"/>
        <w:rPr>
          <w:rFonts w:eastAsia="Calibri" w:cs="Arial"/>
        </w:rPr>
      </w:pPr>
    </w:p>
    <w:p w14:paraId="7B9E6CA9" w14:textId="77777777" w:rsidR="00A95E8D" w:rsidRPr="00A95E8D" w:rsidRDefault="00A95E8D" w:rsidP="00A95E8D">
      <w:pPr>
        <w:numPr>
          <w:ilvl w:val="0"/>
          <w:numId w:val="17"/>
        </w:numPr>
        <w:spacing w:line="240" w:lineRule="auto"/>
        <w:contextualSpacing/>
        <w:rPr>
          <w:rFonts w:eastAsia="Calibri" w:cs="Arial"/>
        </w:rPr>
      </w:pPr>
      <w:r w:rsidRPr="00A95E8D">
        <w:rPr>
          <w:rFonts w:eastAsia="Calibri" w:cs="Arial"/>
        </w:rPr>
        <w:t>Digitalna preobrazba:</w:t>
      </w:r>
    </w:p>
    <w:p w14:paraId="07BB8FE6" w14:textId="77777777" w:rsidR="00A95E8D" w:rsidRPr="00A95E8D" w:rsidRDefault="00A95E8D" w:rsidP="00A95E8D">
      <w:pPr>
        <w:keepNext w:val="0"/>
        <w:keepLines w:val="0"/>
        <w:numPr>
          <w:ilvl w:val="0"/>
          <w:numId w:val="53"/>
        </w:numPr>
        <w:spacing w:line="240" w:lineRule="auto"/>
        <w:contextualSpacing/>
        <w:rPr>
          <w:rFonts w:eastAsia="Calibri" w:cs="Arial"/>
          <w:szCs w:val="20"/>
        </w:rPr>
      </w:pPr>
      <w:r w:rsidRPr="00A95E8D">
        <w:rPr>
          <w:rFonts w:eastAsia="Calibri" w:cs="Arial"/>
          <w:szCs w:val="20"/>
        </w:rPr>
        <w:t>V okviru načrta je za doseganje ciljev digitalnega prehoda predvidenih dobrih 21 odstotkov sredstev mehanizma;</w:t>
      </w:r>
    </w:p>
    <w:p w14:paraId="418C31D0" w14:textId="77777777" w:rsidR="00A95E8D" w:rsidRPr="00A95E8D" w:rsidRDefault="00A95E8D" w:rsidP="00A95E8D">
      <w:pPr>
        <w:keepNext w:val="0"/>
        <w:keepLines w:val="0"/>
        <w:numPr>
          <w:ilvl w:val="0"/>
          <w:numId w:val="53"/>
        </w:numPr>
        <w:spacing w:line="240" w:lineRule="auto"/>
        <w:contextualSpacing/>
        <w:rPr>
          <w:rFonts w:eastAsia="Calibri" w:cs="Arial"/>
          <w:szCs w:val="20"/>
        </w:rPr>
      </w:pPr>
      <w:r w:rsidRPr="00A95E8D">
        <w:rPr>
          <w:rFonts w:eastAsia="Calibri" w:cs="Arial"/>
          <w:szCs w:val="20"/>
        </w:rPr>
        <w:t xml:space="preserve">Digitalna preobrazba gospodarstva in javnega sektorja je nujna za dolgoročni razvoj ter konkurenčnost države; </w:t>
      </w:r>
    </w:p>
    <w:p w14:paraId="3A5FC870" w14:textId="77777777" w:rsidR="00A95E8D" w:rsidRPr="00A95E8D" w:rsidRDefault="00A95E8D" w:rsidP="00A95E8D">
      <w:pPr>
        <w:keepNext w:val="0"/>
        <w:keepLines w:val="0"/>
        <w:numPr>
          <w:ilvl w:val="0"/>
          <w:numId w:val="53"/>
        </w:numPr>
        <w:spacing w:line="240" w:lineRule="auto"/>
        <w:contextualSpacing/>
        <w:rPr>
          <w:rFonts w:eastAsia="Calibri" w:cs="Arial"/>
          <w:szCs w:val="20"/>
        </w:rPr>
      </w:pPr>
      <w:r w:rsidRPr="00A95E8D">
        <w:rPr>
          <w:rFonts w:eastAsia="Calibri" w:cs="Arial"/>
          <w:szCs w:val="20"/>
        </w:rPr>
        <w:t>Z reformami in naložbami krepimo in posodabljamo digitalno infrastrukturo ter podpiramo razvoj naprednih tehnoloških rešitev;</w:t>
      </w:r>
    </w:p>
    <w:p w14:paraId="07993C4B" w14:textId="77777777" w:rsidR="00A95E8D" w:rsidRPr="00A95E8D" w:rsidRDefault="00A95E8D" w:rsidP="00A95E8D">
      <w:pPr>
        <w:keepNext w:val="0"/>
        <w:keepLines w:val="0"/>
        <w:numPr>
          <w:ilvl w:val="0"/>
          <w:numId w:val="53"/>
        </w:numPr>
        <w:spacing w:line="240" w:lineRule="auto"/>
        <w:contextualSpacing/>
        <w:rPr>
          <w:rFonts w:eastAsia="Calibri" w:cs="Arial"/>
          <w:szCs w:val="20"/>
        </w:rPr>
      </w:pPr>
      <w:r w:rsidRPr="00A95E8D">
        <w:rPr>
          <w:rFonts w:eastAsia="Calibri" w:cs="Arial"/>
          <w:szCs w:val="20"/>
        </w:rPr>
        <w:t>Cilj reform in naložb načrta za digitalno preobrazbo je doseči večjo učinkovitost ter odpornost poslovanja gospodarstva in javne uprave.</w:t>
      </w:r>
    </w:p>
    <w:p w14:paraId="1CAAC74A" w14:textId="77777777" w:rsidR="00A95E8D" w:rsidRPr="00A95E8D" w:rsidRDefault="00A95E8D" w:rsidP="00A95E8D">
      <w:pPr>
        <w:spacing w:line="240" w:lineRule="auto"/>
        <w:rPr>
          <w:rFonts w:eastAsia="Calibri" w:cs="Arial"/>
        </w:rPr>
      </w:pPr>
    </w:p>
    <w:p w14:paraId="5EAC24A4" w14:textId="77777777" w:rsidR="00A95E8D" w:rsidRPr="00A95E8D" w:rsidRDefault="00A95E8D" w:rsidP="00A95E8D">
      <w:pPr>
        <w:numPr>
          <w:ilvl w:val="0"/>
          <w:numId w:val="17"/>
        </w:numPr>
        <w:spacing w:line="240" w:lineRule="auto"/>
        <w:contextualSpacing/>
        <w:rPr>
          <w:rFonts w:eastAsia="Calibri" w:cs="Arial"/>
        </w:rPr>
      </w:pPr>
      <w:r w:rsidRPr="00A95E8D">
        <w:rPr>
          <w:rFonts w:eastAsia="Calibri" w:cs="Arial"/>
        </w:rPr>
        <w:t>Pametna, trajnostna in vključujoča rast:</w:t>
      </w:r>
    </w:p>
    <w:p w14:paraId="0D06A1B7"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Z reformami in naložbami spodbujamo dvig produktivnosti slovenskega gospodarstva in javnega sektorja;</w:t>
      </w:r>
    </w:p>
    <w:p w14:paraId="52769FCD"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Z načrtovanimi ukrepi želimo doseči boljše upravljanje in povezanost raziskovalnega ter inovacijskega ekosistema;</w:t>
      </w:r>
    </w:p>
    <w:p w14:paraId="2BDD6FC3"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Izvajamo ukrepe za krepitev sodelovanja med znanstveno in gospodarsko sfero;</w:t>
      </w:r>
    </w:p>
    <w:p w14:paraId="69156215"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 xml:space="preserve">S sredstvi  spodbujamo inovacije in vlaganja v nove tehnologije ter poslovne modele za zeleni in digitalni prehod; </w:t>
      </w:r>
    </w:p>
    <w:p w14:paraId="74609C16"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Poseben poudarek načrta je namenjen sektorju turizma, ki je zaradi pandemije COVID-19 med bolj prizadetimi panogami;</w:t>
      </w:r>
    </w:p>
    <w:p w14:paraId="3950FDBD"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 xml:space="preserve">S sredstvi mehanizma spodbujamo ukrepe na področju trga dela, s katerimi odgovarjamo na izzive, povezane z demografskimi vprašanji, posledicami pandemije in z zaposlovanjem specifičnih ciljih skupin, predvsem invalidov ter mladih; </w:t>
      </w:r>
    </w:p>
    <w:p w14:paraId="73231E57" w14:textId="77777777" w:rsidR="00A95E8D" w:rsidRPr="00A95E8D" w:rsidRDefault="00A95E8D" w:rsidP="00A95E8D">
      <w:pPr>
        <w:keepNext w:val="0"/>
        <w:keepLines w:val="0"/>
        <w:numPr>
          <w:ilvl w:val="0"/>
          <w:numId w:val="54"/>
        </w:numPr>
        <w:spacing w:line="240" w:lineRule="auto"/>
        <w:contextualSpacing/>
        <w:rPr>
          <w:rFonts w:eastAsia="Calibri" w:cs="Arial"/>
          <w:szCs w:val="20"/>
        </w:rPr>
      </w:pPr>
      <w:r w:rsidRPr="00A95E8D">
        <w:rPr>
          <w:rFonts w:eastAsia="Calibri" w:cs="Arial"/>
          <w:szCs w:val="20"/>
        </w:rPr>
        <w:t>Z reformami in naložbami načrta krepimo in razvijamo človeške vire na področju izobraževanja.</w:t>
      </w:r>
    </w:p>
    <w:p w14:paraId="254FD1EA" w14:textId="77777777" w:rsidR="00A95E8D" w:rsidRPr="00A95E8D" w:rsidRDefault="00A95E8D" w:rsidP="00A95E8D">
      <w:pPr>
        <w:keepNext w:val="0"/>
        <w:keepLines w:val="0"/>
        <w:spacing w:line="240" w:lineRule="auto"/>
        <w:rPr>
          <w:rFonts w:eastAsia="Calibri" w:cs="Arial"/>
        </w:rPr>
      </w:pPr>
    </w:p>
    <w:p w14:paraId="0234BD7A" w14:textId="77777777" w:rsidR="00A95E8D" w:rsidRPr="00A95E8D" w:rsidRDefault="00A95E8D" w:rsidP="00A95E8D">
      <w:pPr>
        <w:keepNext w:val="0"/>
        <w:keepLines w:val="0"/>
        <w:numPr>
          <w:ilvl w:val="0"/>
          <w:numId w:val="17"/>
        </w:numPr>
        <w:spacing w:line="240" w:lineRule="auto"/>
        <w:contextualSpacing/>
        <w:rPr>
          <w:rFonts w:eastAsia="Calibri" w:cs="Arial"/>
        </w:rPr>
      </w:pPr>
      <w:r w:rsidRPr="00A95E8D">
        <w:rPr>
          <w:rFonts w:eastAsia="Calibri" w:cs="Arial"/>
        </w:rPr>
        <w:t>Zdravstvo in socialna varnost:</w:t>
      </w:r>
    </w:p>
    <w:p w14:paraId="3C559F07" w14:textId="77777777" w:rsidR="00A95E8D" w:rsidRPr="00A95E8D" w:rsidRDefault="00A95E8D" w:rsidP="00A95E8D">
      <w:pPr>
        <w:keepNext w:val="0"/>
        <w:keepLines w:val="0"/>
        <w:numPr>
          <w:ilvl w:val="0"/>
          <w:numId w:val="55"/>
        </w:numPr>
        <w:spacing w:line="240" w:lineRule="auto"/>
        <w:contextualSpacing/>
        <w:rPr>
          <w:rFonts w:eastAsia="Calibri" w:cs="Arial"/>
          <w:szCs w:val="20"/>
        </w:rPr>
      </w:pPr>
      <w:r w:rsidRPr="00A95E8D">
        <w:rPr>
          <w:rFonts w:eastAsia="Calibri" w:cs="Arial"/>
          <w:szCs w:val="20"/>
        </w:rPr>
        <w:t>Z reformami in naložbami načrta spodbujamo pravičnejši, bolj kakovosten in finančno bolj vzdržen zdravstveni sistem;</w:t>
      </w:r>
    </w:p>
    <w:p w14:paraId="3BC2A1BE" w14:textId="77777777" w:rsidR="00A95E8D" w:rsidRPr="00A95E8D" w:rsidRDefault="00A95E8D" w:rsidP="00A95E8D">
      <w:pPr>
        <w:keepNext w:val="0"/>
        <w:keepLines w:val="0"/>
        <w:numPr>
          <w:ilvl w:val="0"/>
          <w:numId w:val="55"/>
        </w:numPr>
        <w:spacing w:line="240" w:lineRule="auto"/>
        <w:contextualSpacing/>
        <w:rPr>
          <w:rFonts w:eastAsia="Calibri" w:cs="Arial"/>
          <w:szCs w:val="20"/>
        </w:rPr>
      </w:pPr>
      <w:r w:rsidRPr="00A95E8D">
        <w:rPr>
          <w:rFonts w:eastAsia="Calibri" w:cs="Arial"/>
          <w:szCs w:val="20"/>
        </w:rPr>
        <w:lastRenderedPageBreak/>
        <w:t>S sredstvi mehanizma  spodbujamo pravičnejši, bolj kakovosten in finančno bolj vzdržen sistem socialnega varstva;</w:t>
      </w:r>
    </w:p>
    <w:p w14:paraId="34C3CA78" w14:textId="77777777" w:rsidR="00A95E8D" w:rsidRPr="00A95E8D" w:rsidRDefault="00A95E8D" w:rsidP="00A95E8D">
      <w:pPr>
        <w:keepNext w:val="0"/>
        <w:keepLines w:val="0"/>
        <w:numPr>
          <w:ilvl w:val="0"/>
          <w:numId w:val="55"/>
        </w:numPr>
        <w:spacing w:line="240" w:lineRule="auto"/>
        <w:contextualSpacing/>
        <w:rPr>
          <w:rFonts w:eastAsia="Calibri" w:cs="Arial"/>
          <w:szCs w:val="20"/>
        </w:rPr>
      </w:pPr>
      <w:r w:rsidRPr="00A95E8D">
        <w:rPr>
          <w:rFonts w:eastAsia="Calibri" w:cs="Arial"/>
          <w:szCs w:val="20"/>
        </w:rPr>
        <w:t>S sredstvi mehanizma financiramo ukrepe za dvig učinkovitosti upravljanja in delovanja zdravstvenega sistema, tudi z naložbami v digitalizacijo ter usposabljanje kadrov;</w:t>
      </w:r>
    </w:p>
    <w:p w14:paraId="563B2C44" w14:textId="77777777" w:rsidR="00A95E8D" w:rsidRPr="00A95E8D" w:rsidRDefault="00A95E8D" w:rsidP="00A95E8D">
      <w:pPr>
        <w:keepNext w:val="0"/>
        <w:keepLines w:val="0"/>
        <w:numPr>
          <w:ilvl w:val="0"/>
          <w:numId w:val="55"/>
        </w:numPr>
        <w:spacing w:line="240" w:lineRule="auto"/>
        <w:contextualSpacing/>
        <w:rPr>
          <w:rFonts w:eastAsia="Calibri" w:cs="Arial"/>
          <w:szCs w:val="20"/>
        </w:rPr>
      </w:pPr>
      <w:r w:rsidRPr="00A95E8D">
        <w:rPr>
          <w:rFonts w:eastAsia="Calibri" w:cs="Arial"/>
          <w:szCs w:val="20"/>
        </w:rPr>
        <w:t>Ukrepe načrta na področju zdravstva dopolnjujemo z vlaganji v sistem dolgotrajne oskrbe;</w:t>
      </w:r>
    </w:p>
    <w:p w14:paraId="371E2244" w14:textId="77777777" w:rsidR="00A95E8D" w:rsidRPr="00A95E8D" w:rsidRDefault="00A95E8D" w:rsidP="00A95E8D">
      <w:pPr>
        <w:keepNext w:val="0"/>
        <w:keepLines w:val="0"/>
        <w:numPr>
          <w:ilvl w:val="0"/>
          <w:numId w:val="55"/>
        </w:numPr>
        <w:spacing w:line="240" w:lineRule="auto"/>
        <w:contextualSpacing/>
        <w:rPr>
          <w:rFonts w:eastAsia="Calibri" w:cs="Arial"/>
          <w:szCs w:val="20"/>
        </w:rPr>
      </w:pPr>
      <w:r w:rsidRPr="00A95E8D">
        <w:rPr>
          <w:rFonts w:eastAsia="Calibri" w:cs="Arial"/>
          <w:szCs w:val="20"/>
        </w:rPr>
        <w:t>S ciljem izboljševanja socialnega položaja identificiranih ciljnih skupin v okviru načrta izvajamo ukrepe za boljšo dostopnost do javnih najemnih stanovanj.</w:t>
      </w:r>
    </w:p>
    <w:p w14:paraId="1A156452" w14:textId="77777777" w:rsidR="00A95E8D" w:rsidRPr="00A95E8D" w:rsidRDefault="00A95E8D" w:rsidP="00A95E8D">
      <w:pPr>
        <w:keepNext w:val="0"/>
        <w:keepLines w:val="0"/>
        <w:spacing w:line="240" w:lineRule="auto"/>
        <w:rPr>
          <w:rFonts w:eastAsia="Calibri" w:cs="Arial"/>
          <w:szCs w:val="20"/>
        </w:rPr>
      </w:pPr>
    </w:p>
    <w:p w14:paraId="41B65A8E" w14:textId="77777777" w:rsidR="00A95E8D" w:rsidRPr="00A95E8D" w:rsidRDefault="00A95E8D" w:rsidP="00A95E8D">
      <w:pPr>
        <w:keepNext w:val="0"/>
        <w:keepLines w:val="0"/>
        <w:spacing w:line="240" w:lineRule="auto"/>
        <w:rPr>
          <w:rFonts w:eastAsia="Calibri" w:cs="Arial"/>
        </w:rPr>
      </w:pPr>
      <w:r w:rsidRPr="00A95E8D">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154" w:name="_Toc93333790"/>
      <w:bookmarkStart w:id="155" w:name="_Toc96415856"/>
      <w:bookmarkStart w:id="156" w:name="_Toc99373670"/>
    </w:p>
    <w:p w14:paraId="0BBCDF58" w14:textId="77777777" w:rsidR="00A95E8D" w:rsidRPr="00A95E8D" w:rsidRDefault="00A95E8D" w:rsidP="00A95E8D">
      <w:pPr>
        <w:keepNext w:val="0"/>
        <w:keepLines w:val="0"/>
        <w:spacing w:line="240" w:lineRule="auto"/>
        <w:rPr>
          <w:rFonts w:eastAsia="Calibri" w:cs="Arial"/>
        </w:rPr>
      </w:pPr>
    </w:p>
    <w:p w14:paraId="523CCB12" w14:textId="77777777" w:rsidR="00A95E8D" w:rsidRPr="00A95E8D" w:rsidRDefault="00A95E8D" w:rsidP="00A95E8D">
      <w:pPr>
        <w:rPr>
          <w:rFonts w:eastAsia="Calibri" w:cs="Times New Roman"/>
          <w:b/>
          <w:bCs/>
          <w:sz w:val="24"/>
          <w:szCs w:val="24"/>
        </w:rPr>
      </w:pPr>
      <w:bookmarkStart w:id="157" w:name="_Toc100761321"/>
      <w:r w:rsidRPr="00A95E8D">
        <w:rPr>
          <w:rFonts w:eastAsia="Calibri" w:cs="Times New Roman"/>
          <w:b/>
          <w:bCs/>
          <w:sz w:val="24"/>
          <w:szCs w:val="24"/>
        </w:rPr>
        <w:t>Komunikacijske aktivnosti</w:t>
      </w:r>
      <w:bookmarkEnd w:id="154"/>
      <w:bookmarkEnd w:id="155"/>
      <w:bookmarkEnd w:id="156"/>
      <w:bookmarkEnd w:id="157"/>
      <w:r w:rsidRPr="00A95E8D">
        <w:rPr>
          <w:rFonts w:eastAsia="Calibri" w:cs="Times New Roman"/>
          <w:b/>
          <w:bCs/>
          <w:sz w:val="24"/>
          <w:szCs w:val="24"/>
        </w:rPr>
        <w:t xml:space="preserve"> </w:t>
      </w:r>
    </w:p>
    <w:p w14:paraId="014754F9" w14:textId="77777777" w:rsidR="00A95E8D" w:rsidRPr="00A95E8D" w:rsidRDefault="00A95E8D" w:rsidP="00A95E8D">
      <w:pPr>
        <w:spacing w:line="240" w:lineRule="auto"/>
        <w:rPr>
          <w:rFonts w:eastAsia="Calibri" w:cs="Arial"/>
          <w:b/>
          <w:bCs/>
        </w:rPr>
      </w:pPr>
    </w:p>
    <w:p w14:paraId="2893895C" w14:textId="77777777" w:rsidR="00A95E8D" w:rsidRPr="00A95E8D" w:rsidRDefault="00A95E8D" w:rsidP="00A95E8D">
      <w:pPr>
        <w:spacing w:line="240" w:lineRule="auto"/>
        <w:rPr>
          <w:rFonts w:eastAsia="Calibri" w:cs="Arial"/>
          <w:szCs w:val="20"/>
        </w:rPr>
      </w:pPr>
      <w:r w:rsidRPr="00A95E8D">
        <w:rPr>
          <w:rFonts w:eastAsia="Calibri" w:cs="Arial"/>
          <w:szCs w:val="20"/>
        </w:rPr>
        <w:t>Obveznosti na področju informiranja, obveščanja in komuniciranja, kot jih predvidevata Uredba 2021/241/EU in Finančna pogodba:</w:t>
      </w:r>
    </w:p>
    <w:p w14:paraId="3F094B0A" w14:textId="77777777" w:rsidR="00A95E8D" w:rsidRPr="00A95E8D" w:rsidRDefault="00A95E8D" w:rsidP="00A95E8D">
      <w:pPr>
        <w:numPr>
          <w:ilvl w:val="0"/>
          <w:numId w:val="18"/>
        </w:numPr>
        <w:contextualSpacing/>
        <w:rPr>
          <w:rFonts w:eastAsia="Calibri" w:cs="Arial"/>
          <w:szCs w:val="20"/>
        </w:rPr>
      </w:pPr>
      <w:r w:rsidRPr="00A95E8D">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A95E8D">
        <w:rPr>
          <w:rFonts w:eastAsia="Calibri" w:cs="Arial"/>
          <w:szCs w:val="20"/>
        </w:rPr>
        <w:t>NextGenerationEU</w:t>
      </w:r>
      <w:proofErr w:type="spellEnd"/>
      <w:r w:rsidRPr="00A95E8D">
        <w:rPr>
          <w:rFonts w:eastAsia="Calibri" w:cs="Arial"/>
          <w:szCs w:val="20"/>
        </w:rPr>
        <w:t>“, zlasti pri promoviranju ukrepov in njihovih rezultatov.</w:t>
      </w:r>
    </w:p>
    <w:p w14:paraId="6290A1F3" w14:textId="77777777" w:rsidR="00A95E8D" w:rsidRPr="00A95E8D" w:rsidRDefault="00A95E8D" w:rsidP="00A95E8D">
      <w:pPr>
        <w:numPr>
          <w:ilvl w:val="0"/>
          <w:numId w:val="18"/>
        </w:numPr>
        <w:contextualSpacing/>
        <w:rPr>
          <w:rFonts w:eastAsia="Calibri" w:cs="Arial"/>
          <w:szCs w:val="20"/>
        </w:rPr>
      </w:pPr>
      <w:r w:rsidRPr="00A95E8D">
        <w:rPr>
          <w:rFonts w:eastAsia="Calibri" w:cs="Arial"/>
          <w:szCs w:val="20"/>
        </w:rPr>
        <w:t>Za zagotavljanje skladnih, učinkovitih in sorazmernih ciljno usmerjenih informacij številnim občinstvom, vključno z mediji in javnostjo, država članica:</w:t>
      </w:r>
    </w:p>
    <w:p w14:paraId="61A1CB3B" w14:textId="77777777" w:rsidR="00A95E8D" w:rsidRPr="00A95E8D" w:rsidRDefault="00A95E8D" w:rsidP="00A95E8D">
      <w:pPr>
        <w:keepNext w:val="0"/>
        <w:keepLines w:val="0"/>
        <w:numPr>
          <w:ilvl w:val="0"/>
          <w:numId w:val="60"/>
        </w:numPr>
        <w:spacing w:line="240" w:lineRule="auto"/>
        <w:contextualSpacing/>
        <w:rPr>
          <w:rFonts w:eastAsia="Calibri" w:cs="Arial"/>
          <w:szCs w:val="20"/>
        </w:rPr>
      </w:pPr>
      <w:r w:rsidRPr="00A95E8D">
        <w:rPr>
          <w:rFonts w:eastAsia="Calibri" w:cs="Arial"/>
          <w:szCs w:val="20"/>
        </w:rPr>
        <w:t>oblikuje strategijo komuniciranja za ozaveščanje in zagotavljanje prepoznavnosti finančne podpore mehanizma k okrevanju EU ter zelenega in digitalnega prehoda;</w:t>
      </w:r>
    </w:p>
    <w:p w14:paraId="16FE7C1D" w14:textId="77777777" w:rsidR="00A95E8D" w:rsidRPr="00A95E8D" w:rsidRDefault="00A95E8D" w:rsidP="00A95E8D">
      <w:pPr>
        <w:keepNext w:val="0"/>
        <w:keepLines w:val="0"/>
        <w:numPr>
          <w:ilvl w:val="0"/>
          <w:numId w:val="60"/>
        </w:numPr>
        <w:spacing w:line="240" w:lineRule="auto"/>
        <w:contextualSpacing/>
        <w:rPr>
          <w:rFonts w:eastAsia="Calibri" w:cs="Arial"/>
          <w:szCs w:val="20"/>
        </w:rPr>
      </w:pPr>
      <w:r w:rsidRPr="00A95E8D">
        <w:rPr>
          <w:rFonts w:eastAsia="Calibri" w:cs="Arial"/>
          <w:szCs w:val="20"/>
        </w:rPr>
        <w:t>vzpostavi in vzdržujte se enotno spletno mesto, na katerem so zagotovljene informacije o načrtu ter sorodnih projektih.</w:t>
      </w:r>
    </w:p>
    <w:p w14:paraId="3BEC2AAB" w14:textId="77777777" w:rsidR="00A95E8D" w:rsidRPr="00A95E8D" w:rsidRDefault="00A95E8D" w:rsidP="00A95E8D">
      <w:pPr>
        <w:keepNext w:val="0"/>
        <w:keepLines w:val="0"/>
        <w:numPr>
          <w:ilvl w:val="0"/>
          <w:numId w:val="19"/>
        </w:numPr>
        <w:spacing w:line="240" w:lineRule="auto"/>
        <w:contextualSpacing/>
        <w:rPr>
          <w:rFonts w:eastAsia="Calibri" w:cs="Arial"/>
          <w:szCs w:val="20"/>
        </w:rPr>
      </w:pPr>
      <w:r w:rsidRPr="00A95E8D">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6E2DBC8F" w14:textId="77777777" w:rsidR="00A95E8D" w:rsidRPr="00A95E8D" w:rsidRDefault="00A95E8D" w:rsidP="00A95E8D">
      <w:pPr>
        <w:keepNext w:val="0"/>
        <w:keepLines w:val="0"/>
        <w:numPr>
          <w:ilvl w:val="0"/>
          <w:numId w:val="20"/>
        </w:numPr>
        <w:spacing w:line="240" w:lineRule="auto"/>
        <w:contextualSpacing/>
        <w:rPr>
          <w:rFonts w:eastAsia="Calibri" w:cs="Arial"/>
          <w:szCs w:val="20"/>
        </w:rPr>
      </w:pPr>
      <w:r w:rsidRPr="00A95E8D">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6BA79D01" w14:textId="77777777" w:rsidR="00A95E8D" w:rsidRPr="00A95E8D" w:rsidRDefault="00A95E8D" w:rsidP="00A95E8D">
      <w:pPr>
        <w:keepNext w:val="0"/>
        <w:keepLines w:val="0"/>
        <w:numPr>
          <w:ilvl w:val="0"/>
          <w:numId w:val="21"/>
        </w:numPr>
        <w:spacing w:line="240" w:lineRule="auto"/>
        <w:contextualSpacing/>
        <w:rPr>
          <w:rFonts w:eastAsia="Calibri" w:cs="Arial"/>
          <w:szCs w:val="20"/>
        </w:rPr>
      </w:pPr>
      <w:r w:rsidRPr="00A95E8D">
        <w:rPr>
          <w:rFonts w:eastAsia="Calibri" w:cs="Arial"/>
          <w:szCs w:val="20"/>
        </w:rPr>
        <w:t>V vsaki komunikacijski aktivnosti, v kakršni koli obliki in z uporabo kakršnih koli sredstev, ki se nanaša na izvajanje načrta, se uporabljajo točne informacije;</w:t>
      </w:r>
    </w:p>
    <w:p w14:paraId="183F0E4D" w14:textId="77777777" w:rsidR="00A95E8D" w:rsidRPr="00A95E8D" w:rsidRDefault="00A95E8D" w:rsidP="00A95E8D">
      <w:pPr>
        <w:keepNext w:val="0"/>
        <w:keepLines w:val="0"/>
        <w:numPr>
          <w:ilvl w:val="0"/>
          <w:numId w:val="21"/>
        </w:numPr>
        <w:spacing w:line="240" w:lineRule="auto"/>
        <w:contextualSpacing/>
        <w:rPr>
          <w:rFonts w:eastAsia="Calibri" w:cs="Arial"/>
          <w:szCs w:val="20"/>
        </w:rPr>
      </w:pPr>
      <w:r w:rsidRPr="00A95E8D">
        <w:rPr>
          <w:rFonts w:eastAsia="Calibri" w:cs="Arial"/>
          <w:szCs w:val="20"/>
        </w:rPr>
        <w:t xml:space="preserve">Če je potrebno, se v komunikacijskih aktivnostih navede naslednjo izjavo o omejitvi odgovornosti: „Financira Evropska unija – </w:t>
      </w:r>
      <w:proofErr w:type="spellStart"/>
      <w:r w:rsidRPr="00A95E8D">
        <w:rPr>
          <w:rFonts w:eastAsia="Calibri" w:cs="Arial"/>
          <w:szCs w:val="20"/>
        </w:rPr>
        <w:t>NextGenerationEU</w:t>
      </w:r>
      <w:proofErr w:type="spellEnd"/>
      <w:r w:rsidRPr="00A95E8D">
        <w:rPr>
          <w:rFonts w:eastAsia="Calibri" w:cs="Arial"/>
          <w:szCs w:val="20"/>
        </w:rPr>
        <w:t>. Izražena stališča in mnenja so samo avtorjeva in nujno ne odražajo stališč Evropske unije ali Evropske komisije. Niti Evropska unija niti Evropska komisija zanje ne moreta biti odgovorni."</w:t>
      </w:r>
    </w:p>
    <w:p w14:paraId="461458D8" w14:textId="77777777" w:rsidR="00A95E8D" w:rsidRPr="00A95E8D" w:rsidRDefault="00A95E8D" w:rsidP="00A95E8D">
      <w:pPr>
        <w:keepNext w:val="0"/>
        <w:keepLines w:val="0"/>
        <w:spacing w:line="240" w:lineRule="auto"/>
        <w:contextualSpacing/>
        <w:rPr>
          <w:rFonts w:eastAsia="Calibri" w:cs="Arial"/>
          <w:szCs w:val="20"/>
        </w:rPr>
      </w:pPr>
    </w:p>
    <w:p w14:paraId="15A12B24"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 xml:space="preserve">Podrobnosti izvajanja komunikacijskih aktivnosti in s tem strategije so opisane v </w:t>
      </w:r>
      <w:r w:rsidRPr="00A95E8D">
        <w:rPr>
          <w:rFonts w:eastAsia="Calibri" w:cs="Arial"/>
          <w:szCs w:val="20"/>
          <w:u w:val="single"/>
        </w:rPr>
        <w:t>Navodilih za informiranje, obveščanje in komuniciranje, ki so del tega priročnika</w:t>
      </w:r>
      <w:r w:rsidRPr="00A95E8D">
        <w:rPr>
          <w:rFonts w:eastAsia="Calibri" w:cs="Arial"/>
          <w:szCs w:val="20"/>
        </w:rPr>
        <w:t>.</w:t>
      </w:r>
    </w:p>
    <w:p w14:paraId="6300C14B" w14:textId="77777777" w:rsidR="00A95E8D" w:rsidRPr="00A95E8D" w:rsidRDefault="00A95E8D" w:rsidP="00A95E8D">
      <w:pPr>
        <w:keepNext w:val="0"/>
        <w:keepLines w:val="0"/>
        <w:spacing w:line="240" w:lineRule="auto"/>
        <w:contextualSpacing/>
        <w:rPr>
          <w:rFonts w:eastAsia="Calibri" w:cs="Arial"/>
        </w:rPr>
      </w:pPr>
    </w:p>
    <w:p w14:paraId="2F044372"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rPr>
        <w:t xml:space="preserve">S ciljem prepoznavnosti pozitivnih učinkov načrta in pomena reform med različnimi javnostmi bodo udeleženci izvajanja strategije skupaj s Predstavništvom EK v Sloveniji (v nadaljevanju: PEK) izvajali okrepljeno komuniciranje izbranih ukrepov in projektov, za katere se pričakuje močan komunikacijski učinek. </w:t>
      </w:r>
      <w:r w:rsidRPr="00A95E8D">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519C4727" w14:textId="77777777" w:rsidR="00A95E8D" w:rsidRPr="00A95E8D" w:rsidRDefault="00A95E8D" w:rsidP="00A95E8D">
      <w:pPr>
        <w:keepNext w:val="0"/>
        <w:keepLines w:val="0"/>
        <w:spacing w:line="240" w:lineRule="auto"/>
        <w:contextualSpacing/>
        <w:rPr>
          <w:rFonts w:eastAsia="Calibri" w:cs="Arial"/>
          <w:szCs w:val="20"/>
        </w:rPr>
      </w:pPr>
    </w:p>
    <w:p w14:paraId="73627BBB"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Izbrani ukrepi in projekti za okrepljeno komuniciranje:</w:t>
      </w:r>
    </w:p>
    <w:p w14:paraId="2431A999" w14:textId="77777777" w:rsidR="00A95E8D" w:rsidRPr="00A95E8D" w:rsidRDefault="00A95E8D" w:rsidP="00A95E8D">
      <w:pPr>
        <w:keepNext w:val="0"/>
        <w:keepLines w:val="0"/>
        <w:spacing w:line="240" w:lineRule="auto"/>
        <w:contextualSpacing/>
        <w:rPr>
          <w:rFonts w:eastAsia="Calibri" w:cs="Arial"/>
          <w:szCs w:val="20"/>
        </w:rPr>
      </w:pPr>
    </w:p>
    <w:p w14:paraId="20442561" w14:textId="77777777" w:rsidR="00A95E8D" w:rsidRPr="00A95E8D" w:rsidRDefault="00A95E8D" w:rsidP="00A95E8D">
      <w:pPr>
        <w:keepNext w:val="0"/>
        <w:keepLines w:val="0"/>
        <w:spacing w:line="240" w:lineRule="auto"/>
        <w:contextualSpacing/>
        <w:rPr>
          <w:rFonts w:eastAsia="Calibri" w:cs="Arial"/>
          <w:szCs w:val="20"/>
        </w:rPr>
      </w:pPr>
    </w:p>
    <w:tbl>
      <w:tblPr>
        <w:tblW w:w="8919" w:type="dxa"/>
        <w:tblInd w:w="2" w:type="dxa"/>
        <w:tblCellMar>
          <w:left w:w="0" w:type="dxa"/>
          <w:right w:w="0" w:type="dxa"/>
        </w:tblCellMar>
        <w:tblLook w:val="04A0" w:firstRow="1" w:lastRow="0" w:firstColumn="1" w:lastColumn="0" w:noHBand="0" w:noVBand="1"/>
      </w:tblPr>
      <w:tblGrid>
        <w:gridCol w:w="1260"/>
        <w:gridCol w:w="1255"/>
        <w:gridCol w:w="1591"/>
        <w:gridCol w:w="4813"/>
      </w:tblGrid>
      <w:tr w:rsidR="00A95E8D" w:rsidRPr="00A95E8D" w14:paraId="433A3DAD" w14:textId="77777777" w:rsidTr="00A81822">
        <w:trPr>
          <w:trHeight w:val="390"/>
        </w:trPr>
        <w:tc>
          <w:tcPr>
            <w:tcW w:w="12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15AC90F"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Steber</w:t>
            </w:r>
          </w:p>
        </w:tc>
        <w:tc>
          <w:tcPr>
            <w:tcW w:w="125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42E047F3"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Komponenta</w:t>
            </w:r>
          </w:p>
        </w:tc>
        <w:tc>
          <w:tcPr>
            <w:tcW w:w="159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313506BA"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Reforma/naložba</w:t>
            </w:r>
          </w:p>
        </w:tc>
        <w:tc>
          <w:tcPr>
            <w:tcW w:w="4813"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5A4FD20E"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Naziv</w:t>
            </w:r>
          </w:p>
        </w:tc>
      </w:tr>
      <w:tr w:rsidR="00A95E8D" w:rsidRPr="00A95E8D" w14:paraId="49191C7B" w14:textId="77777777" w:rsidTr="00A81822">
        <w:trPr>
          <w:trHeight w:val="510"/>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5CE07A"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Zeleni prehod</w:t>
            </w:r>
          </w:p>
        </w:tc>
        <w:tc>
          <w:tcPr>
            <w:tcW w:w="12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21C7ED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C1K4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3BB64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CBD0E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 organiziranosti javnega potniškega prometa</w:t>
            </w:r>
          </w:p>
        </w:tc>
      </w:tr>
      <w:tr w:rsidR="00A95E8D" w:rsidRPr="00A95E8D" w14:paraId="305AACA0" w14:textId="77777777" w:rsidTr="00A81822">
        <w:trPr>
          <w:trHeight w:val="510"/>
        </w:trPr>
        <w:tc>
          <w:tcPr>
            <w:tcW w:w="1260" w:type="dxa"/>
            <w:vMerge/>
            <w:tcBorders>
              <w:top w:val="nil"/>
              <w:left w:val="single" w:sz="8" w:space="0" w:color="auto"/>
              <w:bottom w:val="single" w:sz="8" w:space="0" w:color="auto"/>
              <w:right w:val="single" w:sz="8" w:space="0" w:color="auto"/>
            </w:tcBorders>
            <w:vAlign w:val="center"/>
            <w:hideMark/>
          </w:tcPr>
          <w:p w14:paraId="6366854E"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6F14ED61"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E39F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6E5FB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Povečanje zmogljivosti železniške infrastrukture (nadgradnja večjih železniških postaj na regionalnem omrežju - Grosuplje in Domžale; nadgradnja dela železniške proge Ljubljana–Divača, nadgradnja železniške proge Ljubljana–Jesenice; nadgradnja železniške postaje Ljubljana z odpravo obstoječih ozkih grl - 1. faza)</w:t>
            </w:r>
          </w:p>
        </w:tc>
      </w:tr>
      <w:tr w:rsidR="00A95E8D" w:rsidRPr="00A95E8D" w14:paraId="23FE74C1" w14:textId="77777777" w:rsidTr="00A81822">
        <w:trPr>
          <w:trHeight w:val="300"/>
        </w:trPr>
        <w:tc>
          <w:tcPr>
            <w:tcW w:w="1260"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9D31F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lastRenderedPageBreak/>
              <w:t>Digitalna preobrazba</w:t>
            </w:r>
          </w:p>
        </w:tc>
        <w:tc>
          <w:tcPr>
            <w:tcW w:w="12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693BC2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C2K6</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A53C8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10725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4E1CF402" w14:textId="77777777" w:rsidTr="00A81822">
        <w:trPr>
          <w:trHeight w:val="300"/>
        </w:trPr>
        <w:tc>
          <w:tcPr>
            <w:tcW w:w="1260" w:type="dxa"/>
            <w:vMerge/>
            <w:tcBorders>
              <w:top w:val="nil"/>
              <w:left w:val="single" w:sz="8" w:space="0" w:color="auto"/>
              <w:bottom w:val="single" w:sz="8" w:space="0" w:color="auto"/>
              <w:right w:val="single" w:sz="8" w:space="0" w:color="auto"/>
            </w:tcBorders>
            <w:vAlign w:val="center"/>
            <w:hideMark/>
          </w:tcPr>
          <w:p w14:paraId="73D1D618"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540F4995"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86C4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2D47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6A2C4B1F" w14:textId="77777777" w:rsidTr="00A81822">
        <w:trPr>
          <w:trHeight w:val="404"/>
        </w:trPr>
        <w:tc>
          <w:tcPr>
            <w:tcW w:w="1260" w:type="dxa"/>
            <w:vMerge/>
            <w:tcBorders>
              <w:top w:val="nil"/>
              <w:left w:val="single" w:sz="8" w:space="0" w:color="auto"/>
              <w:bottom w:val="single" w:sz="8" w:space="0" w:color="auto"/>
              <w:right w:val="single" w:sz="8" w:space="0" w:color="auto"/>
            </w:tcBorders>
            <w:vAlign w:val="center"/>
            <w:hideMark/>
          </w:tcPr>
          <w:p w14:paraId="47C9C9F7"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55EF6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C2K7</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CD56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7FF6D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Vzpostavitev okolja za uporabo e-storitev javne uprave - poudarek na uvedbi e-osebne izkaznice</w:t>
            </w:r>
          </w:p>
        </w:tc>
      </w:tr>
      <w:tr w:rsidR="00A95E8D" w:rsidRPr="00A95E8D" w14:paraId="5708F1AC" w14:textId="77777777" w:rsidTr="00A81822">
        <w:trPr>
          <w:trHeight w:val="343"/>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4AE1F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Pametna, trajnostna in vključujoča rast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CC9F2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C3K10</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0322EB"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5F533D"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Strukturni ukrepi za krepitev trga dela (pokojninska reforma)</w:t>
            </w:r>
          </w:p>
        </w:tc>
      </w:tr>
      <w:tr w:rsidR="00A95E8D" w:rsidRPr="00A95E8D" w14:paraId="14610EF7" w14:textId="77777777" w:rsidTr="00A81822">
        <w:trPr>
          <w:trHeight w:val="300"/>
        </w:trPr>
        <w:tc>
          <w:tcPr>
            <w:tcW w:w="1260" w:type="dxa"/>
            <w:vMerge/>
            <w:tcBorders>
              <w:top w:val="nil"/>
              <w:left w:val="single" w:sz="8" w:space="0" w:color="auto"/>
              <w:bottom w:val="single" w:sz="8" w:space="0" w:color="auto"/>
              <w:right w:val="single" w:sz="8" w:space="0" w:color="auto"/>
            </w:tcBorders>
            <w:vAlign w:val="center"/>
            <w:hideMark/>
          </w:tcPr>
          <w:p w14:paraId="0D2C3B43"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EA42C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C3K11</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1059B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4E3C0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trajnostnega razvoja turizma</w:t>
            </w:r>
          </w:p>
        </w:tc>
      </w:tr>
      <w:tr w:rsidR="00A95E8D" w:rsidRPr="00A95E8D" w14:paraId="4C34EEA7" w14:textId="77777777" w:rsidTr="00A81822">
        <w:trPr>
          <w:trHeight w:val="542"/>
        </w:trPr>
        <w:tc>
          <w:tcPr>
            <w:tcW w:w="1260" w:type="dxa"/>
            <w:vMerge/>
            <w:tcBorders>
              <w:top w:val="nil"/>
              <w:left w:val="single" w:sz="8" w:space="0" w:color="auto"/>
              <w:bottom w:val="single" w:sz="8" w:space="0" w:color="auto"/>
              <w:right w:val="single" w:sz="8" w:space="0" w:color="auto"/>
            </w:tcBorders>
            <w:vAlign w:val="center"/>
            <w:hideMark/>
          </w:tcPr>
          <w:p w14:paraId="6A87E555"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7A75D248"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10FD4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D1870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Trajnostni razvoj slovenske nastanitvene turistične ponudbe za dvig dodane vrednosti turizma</w:t>
            </w:r>
          </w:p>
        </w:tc>
      </w:tr>
      <w:tr w:rsidR="00A95E8D" w:rsidRPr="00A95E8D" w14:paraId="6FD7F0CA" w14:textId="77777777" w:rsidTr="00A81822">
        <w:trPr>
          <w:trHeight w:val="510"/>
        </w:trPr>
        <w:tc>
          <w:tcPr>
            <w:tcW w:w="1260" w:type="dxa"/>
            <w:vMerge/>
            <w:tcBorders>
              <w:top w:val="nil"/>
              <w:left w:val="single" w:sz="8" w:space="0" w:color="auto"/>
              <w:bottom w:val="single" w:sz="8" w:space="0" w:color="auto"/>
              <w:right w:val="single" w:sz="8" w:space="0" w:color="auto"/>
            </w:tcBorders>
            <w:vAlign w:val="center"/>
            <w:hideMark/>
          </w:tcPr>
          <w:p w14:paraId="25B46CD6"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15C0245D"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3FB65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43D89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Trajnostna obnova in oživljanje kulturne dediščine in javne kulturne infrastrukture</w:t>
            </w:r>
          </w:p>
        </w:tc>
      </w:tr>
      <w:tr w:rsidR="00A95E8D" w:rsidRPr="00A95E8D" w14:paraId="737BC7D2" w14:textId="77777777" w:rsidTr="00A81822">
        <w:trPr>
          <w:trHeight w:val="517"/>
        </w:trPr>
        <w:tc>
          <w:tcPr>
            <w:tcW w:w="1260" w:type="dxa"/>
            <w:vMerge/>
            <w:tcBorders>
              <w:top w:val="nil"/>
              <w:left w:val="single" w:sz="8" w:space="0" w:color="auto"/>
              <w:bottom w:val="single" w:sz="8" w:space="0" w:color="auto"/>
              <w:right w:val="single" w:sz="8" w:space="0" w:color="auto"/>
            </w:tcBorders>
            <w:vAlign w:val="center"/>
            <w:hideMark/>
          </w:tcPr>
          <w:p w14:paraId="4A3D657A"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6AC8F8"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C3K12</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CAF2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C85BE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Ozelenitev izobraževalne infrastrukture v Sloveniji - poudarek na projektu Medicinske fakultete v Ljubljani</w:t>
            </w:r>
          </w:p>
        </w:tc>
      </w:tr>
      <w:tr w:rsidR="00A95E8D" w:rsidRPr="00A95E8D" w14:paraId="63DDCECC" w14:textId="77777777" w:rsidTr="00A81822">
        <w:trPr>
          <w:trHeight w:val="547"/>
        </w:trPr>
        <w:tc>
          <w:tcPr>
            <w:tcW w:w="126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EADC7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Zdravstvo in socialna</w:t>
            </w:r>
            <w:r w:rsidRPr="00A95E8D">
              <w:rPr>
                <w:rFonts w:eastAsia="Calibri" w:cs="Arial"/>
                <w:sz w:val="18"/>
                <w:szCs w:val="18"/>
              </w:rPr>
              <w:br/>
              <w:t>varnost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E02C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1CC23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5292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Učinkovita obravnava nalezljivih bolezni (dograditev infekcijske klinike v UKC Ljubljana in gradnja nove infekcijske klinike v UKC Maribor)</w:t>
            </w:r>
          </w:p>
        </w:tc>
      </w:tr>
      <w:tr w:rsidR="00A95E8D" w:rsidRPr="00A95E8D" w14:paraId="4984EFD0" w14:textId="77777777" w:rsidTr="00A81822">
        <w:trPr>
          <w:trHeight w:val="300"/>
        </w:trPr>
        <w:tc>
          <w:tcPr>
            <w:tcW w:w="1260" w:type="dxa"/>
            <w:vMerge/>
            <w:tcBorders>
              <w:top w:val="nil"/>
              <w:left w:val="single" w:sz="8" w:space="0" w:color="auto"/>
              <w:bottom w:val="single" w:sz="8" w:space="0" w:color="000000"/>
              <w:right w:val="single" w:sz="8" w:space="0" w:color="auto"/>
            </w:tcBorders>
            <w:vAlign w:val="center"/>
            <w:hideMark/>
          </w:tcPr>
          <w:p w14:paraId="4F534EB0"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9FE82F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C4K16</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F30D1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499FD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fonda javnih najemnih stanovanj</w:t>
            </w:r>
          </w:p>
        </w:tc>
      </w:tr>
      <w:tr w:rsidR="00A95E8D" w:rsidRPr="00A95E8D" w14:paraId="0F949927" w14:textId="77777777" w:rsidTr="00A81822">
        <w:trPr>
          <w:trHeight w:val="315"/>
        </w:trPr>
        <w:tc>
          <w:tcPr>
            <w:tcW w:w="1260" w:type="dxa"/>
            <w:vMerge/>
            <w:tcBorders>
              <w:top w:val="nil"/>
              <w:left w:val="single" w:sz="8" w:space="0" w:color="auto"/>
              <w:bottom w:val="single" w:sz="8" w:space="0" w:color="000000"/>
              <w:right w:val="single" w:sz="8" w:space="0" w:color="auto"/>
            </w:tcBorders>
            <w:vAlign w:val="center"/>
            <w:hideMark/>
          </w:tcPr>
          <w:p w14:paraId="0BF0E511"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000000"/>
              <w:right w:val="single" w:sz="8" w:space="0" w:color="auto"/>
            </w:tcBorders>
            <w:vAlign w:val="center"/>
            <w:hideMark/>
          </w:tcPr>
          <w:p w14:paraId="3390833C"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07684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37DFE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Zagotavljanje javnih najemnih stanovanj</w:t>
            </w:r>
          </w:p>
        </w:tc>
      </w:tr>
    </w:tbl>
    <w:p w14:paraId="52C41B8C" w14:textId="77777777" w:rsidR="00A95E8D" w:rsidRPr="00A95E8D" w:rsidRDefault="00A95E8D" w:rsidP="00A95E8D">
      <w:pPr>
        <w:keepNext w:val="0"/>
        <w:keepLines w:val="0"/>
        <w:spacing w:line="240" w:lineRule="auto"/>
        <w:contextualSpacing/>
        <w:rPr>
          <w:rFonts w:eastAsia="Calibri" w:cs="Arial"/>
          <w:szCs w:val="20"/>
        </w:rPr>
      </w:pPr>
      <w:bookmarkStart w:id="158" w:name="_Toc93333792"/>
      <w:bookmarkStart w:id="159" w:name="_Toc96415858"/>
      <w:bookmarkStart w:id="160" w:name="_Toc99373671"/>
    </w:p>
    <w:p w14:paraId="4861B468" w14:textId="77777777" w:rsidR="00A95E8D" w:rsidRPr="00A95E8D" w:rsidRDefault="00A95E8D" w:rsidP="00A95E8D">
      <w:pPr>
        <w:rPr>
          <w:rFonts w:eastAsia="Calibri" w:cs="Times New Roman"/>
          <w:b/>
          <w:bCs/>
          <w:sz w:val="24"/>
          <w:szCs w:val="24"/>
        </w:rPr>
      </w:pPr>
      <w:bookmarkStart w:id="161" w:name="_Toc100761322"/>
    </w:p>
    <w:p w14:paraId="6752DEDC" w14:textId="77777777" w:rsidR="00A95E8D" w:rsidRPr="00A95E8D" w:rsidRDefault="00A95E8D" w:rsidP="00A95E8D">
      <w:pPr>
        <w:rPr>
          <w:rFonts w:eastAsia="Calibri" w:cs="Times New Roman"/>
          <w:b/>
          <w:bCs/>
          <w:sz w:val="24"/>
          <w:szCs w:val="24"/>
        </w:rPr>
      </w:pPr>
      <w:r w:rsidRPr="00A95E8D">
        <w:rPr>
          <w:rFonts w:eastAsia="Calibri" w:cs="Times New Roman"/>
          <w:b/>
          <w:bCs/>
          <w:sz w:val="24"/>
          <w:szCs w:val="24"/>
        </w:rPr>
        <w:t>Financiranje komunikacijskih aktivnosti</w:t>
      </w:r>
      <w:bookmarkEnd w:id="158"/>
      <w:bookmarkEnd w:id="159"/>
      <w:bookmarkEnd w:id="160"/>
      <w:bookmarkEnd w:id="161"/>
    </w:p>
    <w:p w14:paraId="713C7908" w14:textId="77777777" w:rsidR="00A95E8D" w:rsidRPr="00A95E8D" w:rsidRDefault="00A95E8D" w:rsidP="00A95E8D">
      <w:pPr>
        <w:keepNext w:val="0"/>
        <w:keepLines w:val="0"/>
        <w:spacing w:line="240" w:lineRule="auto"/>
        <w:contextualSpacing/>
        <w:rPr>
          <w:rFonts w:eastAsia="Calibri" w:cs="Times New Roman"/>
        </w:rPr>
      </w:pPr>
    </w:p>
    <w:p w14:paraId="37FC2350" w14:textId="0E468128" w:rsidR="00A95E8D" w:rsidRPr="00A95E8D" w:rsidRDefault="00A95E8D" w:rsidP="00A95E8D">
      <w:pPr>
        <w:keepNext w:val="0"/>
        <w:keepLines w:val="0"/>
        <w:spacing w:line="240" w:lineRule="auto"/>
        <w:contextualSpacing/>
        <w:rPr>
          <w:rFonts w:eastAsia="Calibri" w:cs="Arial"/>
          <w:szCs w:val="20"/>
          <w:lang w:eastAsia="sl-SI"/>
        </w:rPr>
      </w:pPr>
      <w:r w:rsidRPr="00A95E8D">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162" w:name="_Toc93333793"/>
      <w:bookmarkStart w:id="163" w:name="_Toc96415860"/>
      <w:bookmarkStart w:id="164" w:name="_Toc99373672"/>
    </w:p>
    <w:p w14:paraId="6911E382" w14:textId="77777777" w:rsidR="00255B06" w:rsidRDefault="00255B06" w:rsidP="00A95E8D">
      <w:pPr>
        <w:rPr>
          <w:rFonts w:eastAsia="Calibri" w:cs="Times New Roman"/>
          <w:b/>
          <w:bCs/>
          <w:sz w:val="24"/>
          <w:szCs w:val="24"/>
        </w:rPr>
      </w:pPr>
      <w:bookmarkStart w:id="165" w:name="_Toc100761323"/>
    </w:p>
    <w:p w14:paraId="5EE39432" w14:textId="3376A12C" w:rsidR="00A95E8D" w:rsidRPr="00A95E8D" w:rsidRDefault="00A95E8D" w:rsidP="00A95E8D">
      <w:pPr>
        <w:rPr>
          <w:rFonts w:eastAsia="Calibri" w:cs="Times New Roman"/>
          <w:b/>
          <w:bCs/>
          <w:sz w:val="24"/>
          <w:szCs w:val="24"/>
          <w:lang w:eastAsia="sl-SI"/>
        </w:rPr>
      </w:pPr>
      <w:r w:rsidRPr="00A95E8D">
        <w:rPr>
          <w:rFonts w:eastAsia="Calibri" w:cs="Times New Roman"/>
          <w:b/>
          <w:bCs/>
          <w:sz w:val="24"/>
          <w:szCs w:val="24"/>
        </w:rPr>
        <w:t>Organizacijska struktura izvajanja strategije komuniciranja</w:t>
      </w:r>
      <w:bookmarkEnd w:id="162"/>
      <w:bookmarkEnd w:id="163"/>
      <w:bookmarkEnd w:id="164"/>
      <w:bookmarkEnd w:id="165"/>
    </w:p>
    <w:p w14:paraId="5BB91DBA" w14:textId="77777777" w:rsidR="00A95E8D" w:rsidRPr="00A95E8D" w:rsidRDefault="00A95E8D" w:rsidP="00A95E8D">
      <w:pPr>
        <w:spacing w:line="240" w:lineRule="auto"/>
        <w:rPr>
          <w:rFonts w:eastAsia="Calibri" w:cs="Arial"/>
        </w:rPr>
      </w:pPr>
    </w:p>
    <w:p w14:paraId="67B6410F" w14:textId="77777777" w:rsidR="00A95E8D" w:rsidRPr="00A95E8D" w:rsidRDefault="00A95E8D" w:rsidP="00A95E8D">
      <w:pPr>
        <w:spacing w:line="240" w:lineRule="auto"/>
        <w:rPr>
          <w:rFonts w:eastAsia="Calibri" w:cs="Arial"/>
          <w:szCs w:val="20"/>
        </w:rPr>
      </w:pPr>
      <w:r w:rsidRPr="00A95E8D">
        <w:rPr>
          <w:rFonts w:eastAsia="Calibri" w:cs="Arial"/>
          <w:szCs w:val="20"/>
        </w:rPr>
        <w:t>Strategijo izvajajo vsi udeleženci izvajanja načrta. To so: koordinacijski organ, nosilni organi, izvajalci ukrepov in končni prejemniki.</w:t>
      </w:r>
    </w:p>
    <w:p w14:paraId="55EACA25" w14:textId="77777777" w:rsidR="00A95E8D" w:rsidRPr="00A95E8D" w:rsidRDefault="00A95E8D" w:rsidP="00A95E8D">
      <w:pPr>
        <w:spacing w:line="240" w:lineRule="auto"/>
        <w:rPr>
          <w:rFonts w:eastAsia="Calibri" w:cs="Arial"/>
          <w:szCs w:val="20"/>
        </w:rPr>
      </w:pPr>
    </w:p>
    <w:p w14:paraId="2B59C449" w14:textId="77777777" w:rsidR="00A95E8D" w:rsidRPr="00A95E8D" w:rsidRDefault="00A95E8D" w:rsidP="00A95E8D">
      <w:pPr>
        <w:spacing w:line="240" w:lineRule="auto"/>
        <w:rPr>
          <w:rFonts w:eastAsia="Calibri" w:cs="Arial"/>
          <w:szCs w:val="20"/>
        </w:rPr>
      </w:pPr>
      <w:bookmarkStart w:id="166" w:name="_Hlk99014389"/>
      <w:r w:rsidRPr="00A95E8D">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2DCBEC01" w14:textId="77777777" w:rsidR="00A95E8D" w:rsidRPr="00A95E8D" w:rsidRDefault="00A95E8D" w:rsidP="00A95E8D">
      <w:pPr>
        <w:spacing w:line="240" w:lineRule="auto"/>
        <w:rPr>
          <w:rFonts w:eastAsia="Calibri" w:cs="Arial"/>
          <w:szCs w:val="20"/>
        </w:rPr>
      </w:pPr>
    </w:p>
    <w:bookmarkEnd w:id="166"/>
    <w:p w14:paraId="0329A0C8" w14:textId="77777777" w:rsidR="00A95E8D" w:rsidRPr="00A95E8D" w:rsidRDefault="00A95E8D" w:rsidP="00A95E8D">
      <w:pPr>
        <w:spacing w:line="240" w:lineRule="auto"/>
        <w:rPr>
          <w:rFonts w:eastAsia="Calibri" w:cs="Arial"/>
        </w:rPr>
      </w:pPr>
      <w:r w:rsidRPr="00A95E8D">
        <w:rPr>
          <w:rFonts w:eastAsia="Calibri" w:cs="Arial"/>
          <w:szCs w:val="20"/>
          <w:u w:val="single"/>
        </w:rPr>
        <w:t>Struktura po udeležencih izvajanja komunikacijske strategije</w:t>
      </w:r>
      <w:r w:rsidRPr="00A95E8D">
        <w:rPr>
          <w:rFonts w:eastAsia="Calibri" w:cs="Arial"/>
          <w:szCs w:val="20"/>
        </w:rPr>
        <w:t>:</w:t>
      </w:r>
    </w:p>
    <w:p w14:paraId="6F09D7E5" w14:textId="77777777" w:rsidR="00A95E8D" w:rsidRPr="00A95E8D" w:rsidRDefault="00A95E8D" w:rsidP="00A95E8D">
      <w:pPr>
        <w:spacing w:line="240" w:lineRule="auto"/>
        <w:rPr>
          <w:rFonts w:eastAsia="Calibri" w:cs="Arial"/>
        </w:rPr>
      </w:pPr>
    </w:p>
    <w:tbl>
      <w:tblPr>
        <w:tblW w:w="9067" w:type="dxa"/>
        <w:tblInd w:w="-5" w:type="dxa"/>
        <w:tblCellMar>
          <w:left w:w="70" w:type="dxa"/>
          <w:right w:w="70" w:type="dxa"/>
        </w:tblCellMar>
        <w:tblLook w:val="04A0" w:firstRow="1" w:lastRow="0" w:firstColumn="1" w:lastColumn="0" w:noHBand="0" w:noVBand="1"/>
      </w:tblPr>
      <w:tblGrid>
        <w:gridCol w:w="2998"/>
        <w:gridCol w:w="3800"/>
        <w:gridCol w:w="2269"/>
      </w:tblGrid>
      <w:tr w:rsidR="00A95E8D" w:rsidRPr="00A95E8D" w14:paraId="4CCAB5D2" w14:textId="77777777" w:rsidTr="00A81822">
        <w:trPr>
          <w:trHeight w:val="290"/>
        </w:trPr>
        <w:tc>
          <w:tcPr>
            <w:tcW w:w="2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51B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 xml:space="preserve">Glavni nosilec </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58C7F56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Sodelujoči</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14:paraId="0A1E7066" w14:textId="77777777" w:rsidR="00A95E8D" w:rsidRPr="00A95E8D" w:rsidRDefault="00A95E8D" w:rsidP="00A95E8D">
            <w:pPr>
              <w:keepNext w:val="0"/>
              <w:keepLines w:val="0"/>
              <w:spacing w:line="240" w:lineRule="auto"/>
              <w:jc w:val="center"/>
              <w:rPr>
                <w:rFonts w:eastAsia="Times New Roman" w:cs="Arial"/>
                <w:b/>
                <w:bCs/>
                <w:color w:val="000000"/>
                <w:sz w:val="18"/>
                <w:szCs w:val="18"/>
                <w:lang w:eastAsia="sl-SI"/>
              </w:rPr>
            </w:pPr>
            <w:r w:rsidRPr="00A95E8D">
              <w:rPr>
                <w:rFonts w:eastAsia="Times New Roman" w:cs="Arial"/>
                <w:b/>
                <w:bCs/>
                <w:color w:val="000000"/>
                <w:sz w:val="18"/>
                <w:szCs w:val="18"/>
                <w:lang w:eastAsia="sl-SI"/>
              </w:rPr>
              <w:t>Nivo</w:t>
            </w:r>
          </w:p>
        </w:tc>
      </w:tr>
      <w:tr w:rsidR="00A95E8D" w:rsidRPr="00A95E8D" w14:paraId="281E337C" w14:textId="77777777" w:rsidTr="00A81822">
        <w:trPr>
          <w:trHeight w:val="290"/>
        </w:trPr>
        <w:tc>
          <w:tcPr>
            <w:tcW w:w="2998" w:type="dxa"/>
            <w:vMerge w:val="restart"/>
            <w:tcBorders>
              <w:top w:val="nil"/>
              <w:left w:val="single" w:sz="4" w:space="0" w:color="auto"/>
              <w:bottom w:val="single" w:sz="4" w:space="0" w:color="auto"/>
              <w:right w:val="single" w:sz="4" w:space="0" w:color="auto"/>
            </w:tcBorders>
            <w:shd w:val="clear" w:color="000000" w:fill="F2F2F2"/>
            <w:vAlign w:val="center"/>
            <w:hideMark/>
          </w:tcPr>
          <w:p w14:paraId="17AE1F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Koordinacijski organ </w:t>
            </w:r>
          </w:p>
        </w:tc>
        <w:tc>
          <w:tcPr>
            <w:tcW w:w="3800" w:type="dxa"/>
            <w:tcBorders>
              <w:top w:val="nil"/>
              <w:left w:val="nil"/>
              <w:bottom w:val="single" w:sz="4" w:space="0" w:color="auto"/>
              <w:right w:val="single" w:sz="4" w:space="0" w:color="auto"/>
            </w:tcBorders>
            <w:shd w:val="clear" w:color="000000" w:fill="F2F2F2"/>
            <w:hideMark/>
          </w:tcPr>
          <w:p w14:paraId="0DE9B61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Kabinet predsednika vlade </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9FBB366"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Načrt za okrevanje in odpornost</w:t>
            </w:r>
          </w:p>
        </w:tc>
      </w:tr>
      <w:tr w:rsidR="00A95E8D" w:rsidRPr="00A95E8D" w14:paraId="7B5B54E2"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29A9F75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hideMark/>
          </w:tcPr>
          <w:p w14:paraId="788174A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19660F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2FBEF37" w14:textId="77777777" w:rsidTr="00A81822">
        <w:trPr>
          <w:trHeight w:val="268"/>
        </w:trPr>
        <w:tc>
          <w:tcPr>
            <w:tcW w:w="2998" w:type="dxa"/>
            <w:vMerge/>
            <w:tcBorders>
              <w:top w:val="nil"/>
              <w:left w:val="single" w:sz="4" w:space="0" w:color="auto"/>
              <w:bottom w:val="single" w:sz="4" w:space="0" w:color="auto"/>
              <w:right w:val="single" w:sz="4" w:space="0" w:color="auto"/>
            </w:tcBorders>
            <w:vAlign w:val="center"/>
            <w:hideMark/>
          </w:tcPr>
          <w:p w14:paraId="79D45E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328438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tcBorders>
              <w:top w:val="nil"/>
              <w:left w:val="single" w:sz="4" w:space="0" w:color="auto"/>
              <w:bottom w:val="single" w:sz="4" w:space="0" w:color="000000"/>
              <w:right w:val="single" w:sz="4" w:space="0" w:color="auto"/>
            </w:tcBorders>
            <w:vAlign w:val="center"/>
            <w:hideMark/>
          </w:tcPr>
          <w:p w14:paraId="1AB37E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E0AFC4A"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461508A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FF958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BC7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31EA9F7"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67DA73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3800" w:type="dxa"/>
            <w:tcBorders>
              <w:top w:val="nil"/>
              <w:left w:val="nil"/>
              <w:bottom w:val="single" w:sz="4" w:space="0" w:color="auto"/>
              <w:right w:val="single" w:sz="4" w:space="0" w:color="auto"/>
            </w:tcBorders>
            <w:shd w:val="clear" w:color="000000" w:fill="F2F2F2"/>
            <w:vAlign w:val="bottom"/>
            <w:hideMark/>
          </w:tcPr>
          <w:p w14:paraId="1D846D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Izvajalski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C7156DF"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razvojnega področja oziroma stebra, komponente in ukrepa</w:t>
            </w:r>
          </w:p>
        </w:tc>
      </w:tr>
      <w:tr w:rsidR="00A95E8D" w:rsidRPr="00A95E8D" w14:paraId="52664F7E"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6A6B336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DA106D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15900D9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EE93EEB"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A04755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817031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05DD89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1727E5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51F7F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45B2DE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48FDF37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C79BD9A"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06696F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3800" w:type="dxa"/>
            <w:tcBorders>
              <w:top w:val="nil"/>
              <w:left w:val="nil"/>
              <w:bottom w:val="single" w:sz="4" w:space="0" w:color="auto"/>
              <w:right w:val="single" w:sz="4" w:space="0" w:color="auto"/>
            </w:tcBorders>
            <w:shd w:val="clear" w:color="000000" w:fill="F2F2F2"/>
            <w:vAlign w:val="bottom"/>
            <w:hideMark/>
          </w:tcPr>
          <w:p w14:paraId="6ABA72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DB8FACA"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javnega razpisa za izbor projektov</w:t>
            </w:r>
          </w:p>
        </w:tc>
      </w:tr>
      <w:tr w:rsidR="00A95E8D" w:rsidRPr="00A95E8D" w14:paraId="24AC8812"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56B627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3AE08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769A9E0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5FB3E23"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09ECF03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1C706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2B43E0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7E2147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28BBC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5C0CC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060AD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73D644A" w14:textId="77777777" w:rsidTr="00A81822">
        <w:trPr>
          <w:trHeight w:val="48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738BC6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 sredstev mehanizma</w:t>
            </w:r>
          </w:p>
        </w:tc>
        <w:tc>
          <w:tcPr>
            <w:tcW w:w="3800" w:type="dxa"/>
            <w:tcBorders>
              <w:top w:val="nil"/>
              <w:left w:val="nil"/>
              <w:bottom w:val="single" w:sz="4" w:space="0" w:color="auto"/>
              <w:right w:val="single" w:sz="4" w:space="0" w:color="auto"/>
            </w:tcBorders>
            <w:shd w:val="clear" w:color="000000" w:fill="F2F2F2"/>
            <w:vAlign w:val="bottom"/>
            <w:hideMark/>
          </w:tcPr>
          <w:p w14:paraId="36A09E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ADD4F70" w14:textId="1FEB3D10"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Projekt</w:t>
            </w:r>
          </w:p>
        </w:tc>
      </w:tr>
      <w:tr w:rsidR="00A95E8D" w:rsidRPr="00A95E8D" w14:paraId="0CFBEE59"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93D343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3C09DB5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2269" w:type="dxa"/>
            <w:vMerge/>
            <w:tcBorders>
              <w:top w:val="nil"/>
              <w:left w:val="single" w:sz="4" w:space="0" w:color="auto"/>
              <w:bottom w:val="single" w:sz="4" w:space="0" w:color="000000"/>
              <w:right w:val="single" w:sz="4" w:space="0" w:color="auto"/>
            </w:tcBorders>
            <w:vAlign w:val="center"/>
            <w:hideMark/>
          </w:tcPr>
          <w:p w14:paraId="6130175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0FFD250"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7F3975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170191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322E9B1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514A43E"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134198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36C55C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4C7163F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bl>
    <w:p w14:paraId="73EDAA20" w14:textId="77777777" w:rsidR="00A95E8D" w:rsidRPr="00A95E8D" w:rsidRDefault="00A95E8D" w:rsidP="00A95E8D">
      <w:pPr>
        <w:spacing w:line="240" w:lineRule="auto"/>
        <w:rPr>
          <w:rFonts w:eastAsia="Calibri" w:cs="Arial"/>
        </w:rPr>
      </w:pPr>
    </w:p>
    <w:p w14:paraId="7FA47206" w14:textId="77777777" w:rsidR="00A95E8D" w:rsidRPr="00A95E8D" w:rsidRDefault="00A95E8D" w:rsidP="00A95E8D">
      <w:pPr>
        <w:spacing w:line="240" w:lineRule="auto"/>
        <w:rPr>
          <w:rFonts w:eastAsia="Calibri" w:cs="Arial"/>
          <w:u w:val="single"/>
        </w:rPr>
      </w:pPr>
    </w:p>
    <w:p w14:paraId="62B75FAA" w14:textId="77777777" w:rsidR="00A95E8D" w:rsidRPr="00A95E8D" w:rsidRDefault="00A95E8D" w:rsidP="00A95E8D">
      <w:pPr>
        <w:spacing w:line="240" w:lineRule="auto"/>
        <w:rPr>
          <w:rFonts w:eastAsia="Calibri" w:cs="Arial"/>
        </w:rPr>
      </w:pPr>
      <w:r w:rsidRPr="00A95E8D">
        <w:rPr>
          <w:rFonts w:eastAsia="Calibri" w:cs="Arial"/>
          <w:u w:val="single"/>
        </w:rPr>
        <w:t>Po ciljnih skupinah komunikacijske strategije</w:t>
      </w:r>
      <w:r w:rsidRPr="00A95E8D">
        <w:rPr>
          <w:rFonts w:eastAsia="Calibri" w:cs="Arial"/>
        </w:rPr>
        <w:t>:</w:t>
      </w:r>
    </w:p>
    <w:p w14:paraId="2FDDF6F8" w14:textId="77777777" w:rsidR="00A95E8D" w:rsidRPr="00A95E8D" w:rsidRDefault="00A95E8D" w:rsidP="00A95E8D">
      <w:pPr>
        <w:spacing w:line="240" w:lineRule="auto"/>
        <w:rPr>
          <w:rFonts w:eastAsia="Calibri" w:cs="Arial"/>
        </w:rPr>
      </w:pPr>
    </w:p>
    <w:tbl>
      <w:tblPr>
        <w:tblW w:w="9062" w:type="dxa"/>
        <w:tblCellMar>
          <w:left w:w="70" w:type="dxa"/>
          <w:right w:w="70" w:type="dxa"/>
        </w:tblCellMar>
        <w:tblLook w:val="04A0" w:firstRow="1" w:lastRow="0" w:firstColumn="1" w:lastColumn="0" w:noHBand="0" w:noVBand="1"/>
      </w:tblPr>
      <w:tblGrid>
        <w:gridCol w:w="1640"/>
        <w:gridCol w:w="4729"/>
        <w:gridCol w:w="2693"/>
      </w:tblGrid>
      <w:tr w:rsidR="00A95E8D" w:rsidRPr="00A95E8D" w14:paraId="1CD65FE3" w14:textId="77777777" w:rsidTr="00A81822">
        <w:trPr>
          <w:trHeight w:val="315"/>
        </w:trPr>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58456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Ciljna skupina</w:t>
            </w:r>
          </w:p>
        </w:tc>
        <w:tc>
          <w:tcPr>
            <w:tcW w:w="4729" w:type="dxa"/>
            <w:tcBorders>
              <w:top w:val="single" w:sz="8" w:space="0" w:color="auto"/>
              <w:left w:val="nil"/>
              <w:bottom w:val="single" w:sz="8" w:space="0" w:color="auto"/>
              <w:right w:val="single" w:sz="8" w:space="0" w:color="auto"/>
            </w:tcBorders>
            <w:shd w:val="clear" w:color="auto" w:fill="auto"/>
            <w:vAlign w:val="center"/>
            <w:hideMark/>
          </w:tcPr>
          <w:p w14:paraId="626AB0C4"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Vsebina komunikacijskih aktivnosti</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320C4C4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Ključna komunikacijska orodja</w:t>
            </w:r>
          </w:p>
        </w:tc>
      </w:tr>
      <w:tr w:rsidR="00A95E8D" w:rsidRPr="00A95E8D" w14:paraId="3CFADE3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7294E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Strokovna </w:t>
            </w:r>
          </w:p>
        </w:tc>
        <w:tc>
          <w:tcPr>
            <w:tcW w:w="4729" w:type="dxa"/>
            <w:tcBorders>
              <w:top w:val="nil"/>
              <w:left w:val="nil"/>
              <w:bottom w:val="single" w:sz="8" w:space="0" w:color="auto"/>
              <w:right w:val="single" w:sz="8" w:space="0" w:color="auto"/>
            </w:tcBorders>
            <w:shd w:val="clear" w:color="auto" w:fill="auto"/>
            <w:vAlign w:val="center"/>
            <w:hideMark/>
          </w:tcPr>
          <w:p w14:paraId="36A6E01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pripravi reformnih rešitev (zakonodaja, strategije in drugi dokumenti) in ukrepov</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F0A51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AB50E3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F2BC2E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CE16A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EB2C17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AAF625D"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EEFCE2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Zainteresirana javnost</w:t>
            </w:r>
          </w:p>
        </w:tc>
        <w:tc>
          <w:tcPr>
            <w:tcW w:w="4729" w:type="dxa"/>
            <w:tcBorders>
              <w:top w:val="nil"/>
              <w:left w:val="nil"/>
              <w:bottom w:val="single" w:sz="8" w:space="0" w:color="auto"/>
              <w:right w:val="single" w:sz="8" w:space="0" w:color="auto"/>
            </w:tcBorders>
            <w:shd w:val="clear" w:color="auto" w:fill="auto"/>
            <w:vAlign w:val="center"/>
            <w:hideMark/>
          </w:tcPr>
          <w:p w14:paraId="50C50E3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obveščanje in informiranje o pripravi reformnih rešitev in predvideni </w:t>
            </w:r>
            <w:proofErr w:type="spellStart"/>
            <w:r w:rsidRPr="00A95E8D">
              <w:rPr>
                <w:rFonts w:eastAsia="Times New Roman" w:cs="Arial"/>
                <w:color w:val="000000"/>
                <w:sz w:val="18"/>
                <w:szCs w:val="18"/>
                <w:lang w:eastAsia="sl-SI"/>
              </w:rPr>
              <w:t>časovnici</w:t>
            </w:r>
            <w:proofErr w:type="spellEnd"/>
            <w:r w:rsidRPr="00A95E8D">
              <w:rPr>
                <w:rFonts w:eastAsia="Times New Roman" w:cs="Arial"/>
                <w:color w:val="000000"/>
                <w:sz w:val="18"/>
                <w:szCs w:val="18"/>
                <w:lang w:eastAsia="sl-SI"/>
              </w:rPr>
              <w:t xml:space="preserve"> za sprejem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BEBEE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588CAE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55D6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A9B849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B3B1B0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814E503"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BDC3D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Potencialni končni prejemniki</w:t>
            </w:r>
          </w:p>
        </w:tc>
        <w:tc>
          <w:tcPr>
            <w:tcW w:w="4729" w:type="dxa"/>
            <w:tcBorders>
              <w:top w:val="nil"/>
              <w:left w:val="nil"/>
              <w:bottom w:val="single" w:sz="8" w:space="0" w:color="auto"/>
              <w:right w:val="single" w:sz="8" w:space="0" w:color="auto"/>
            </w:tcBorders>
            <w:shd w:val="clear" w:color="auto" w:fill="auto"/>
            <w:vAlign w:val="center"/>
            <w:hideMark/>
          </w:tcPr>
          <w:p w14:paraId="1B28C72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možnostih financiranja in javnih razpisih</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6E147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A95E8D" w:rsidRPr="00A95E8D" w14:paraId="356680E2"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64A2899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A8650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Motiviranje za prijavo na javne razpise</w:t>
            </w:r>
          </w:p>
        </w:tc>
        <w:tc>
          <w:tcPr>
            <w:tcW w:w="2693" w:type="dxa"/>
            <w:vMerge/>
            <w:tcBorders>
              <w:top w:val="nil"/>
              <w:left w:val="single" w:sz="8" w:space="0" w:color="auto"/>
              <w:bottom w:val="single" w:sz="8" w:space="0" w:color="000000"/>
              <w:right w:val="single" w:sz="8" w:space="0" w:color="auto"/>
            </w:tcBorders>
            <w:vAlign w:val="center"/>
            <w:hideMark/>
          </w:tcPr>
          <w:p w14:paraId="1DDCA9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E53F0"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86B1D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w:t>
            </w:r>
          </w:p>
        </w:tc>
        <w:tc>
          <w:tcPr>
            <w:tcW w:w="4729" w:type="dxa"/>
            <w:tcBorders>
              <w:top w:val="nil"/>
              <w:left w:val="nil"/>
              <w:bottom w:val="single" w:sz="8" w:space="0" w:color="auto"/>
              <w:right w:val="single" w:sz="8" w:space="0" w:color="auto"/>
            </w:tcBorders>
            <w:shd w:val="clear" w:color="auto" w:fill="auto"/>
            <w:vAlign w:val="center"/>
            <w:hideMark/>
          </w:tcPr>
          <w:p w14:paraId="005A17C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dolžnostih, ki jih imajo kot prejemniki sredstev</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1B4DCC9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w:t>
            </w:r>
          </w:p>
        </w:tc>
      </w:tr>
      <w:tr w:rsidR="00A95E8D" w:rsidRPr="00A95E8D" w14:paraId="662D852D"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44D6DDF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20DA3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tcBorders>
              <w:top w:val="nil"/>
              <w:left w:val="single" w:sz="8" w:space="0" w:color="auto"/>
              <w:bottom w:val="single" w:sz="8" w:space="0" w:color="000000"/>
              <w:right w:val="single" w:sz="8" w:space="0" w:color="auto"/>
            </w:tcBorders>
            <w:vAlign w:val="center"/>
            <w:hideMark/>
          </w:tcPr>
          <w:p w14:paraId="603B836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3D4ABD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B5AF00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AB63C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35B7A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55998FE"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D1F75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Mediji</w:t>
            </w:r>
          </w:p>
        </w:tc>
        <w:tc>
          <w:tcPr>
            <w:tcW w:w="4729" w:type="dxa"/>
            <w:tcBorders>
              <w:top w:val="nil"/>
              <w:left w:val="nil"/>
              <w:bottom w:val="single" w:sz="8" w:space="0" w:color="auto"/>
              <w:right w:val="single" w:sz="8" w:space="0" w:color="auto"/>
            </w:tcBorders>
            <w:shd w:val="clear" w:color="auto" w:fill="auto"/>
            <w:vAlign w:val="center"/>
            <w:hideMark/>
          </w:tcPr>
          <w:p w14:paraId="420B2F2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421BF38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Sporočila za javnost, vabila, novinarske konference, odgovori na novinarska vprašanja, </w:t>
            </w:r>
            <w:proofErr w:type="spellStart"/>
            <w:r w:rsidRPr="00A95E8D">
              <w:rPr>
                <w:rFonts w:eastAsia="Times New Roman" w:cs="Arial"/>
                <w:color w:val="000000"/>
                <w:sz w:val="18"/>
                <w:szCs w:val="18"/>
                <w:lang w:eastAsia="sl-SI"/>
              </w:rPr>
              <w:t>brifingi</w:t>
            </w:r>
            <w:proofErr w:type="spellEnd"/>
            <w:r w:rsidRPr="00A95E8D">
              <w:rPr>
                <w:rFonts w:eastAsia="Times New Roman" w:cs="Arial"/>
                <w:color w:val="000000"/>
                <w:sz w:val="18"/>
                <w:szCs w:val="18"/>
                <w:lang w:eastAsia="sl-SI"/>
              </w:rPr>
              <w:t>, spletne strani in družbena omrežja nosilnih organov in koordinacijskega organa, dogodki, direktno komuniciranje</w:t>
            </w:r>
          </w:p>
        </w:tc>
      </w:tr>
      <w:tr w:rsidR="00A95E8D" w:rsidRPr="00A95E8D" w14:paraId="5F251172"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194F2F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DD0ADB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9A4B79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11C756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2C1B359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AE34F9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6D7087F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0AC7E2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0BD0E1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76CEF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načrta</w:t>
            </w:r>
          </w:p>
        </w:tc>
        <w:tc>
          <w:tcPr>
            <w:tcW w:w="2693" w:type="dxa"/>
            <w:vMerge/>
            <w:tcBorders>
              <w:top w:val="nil"/>
              <w:left w:val="single" w:sz="8" w:space="0" w:color="auto"/>
              <w:bottom w:val="single" w:sz="8" w:space="0" w:color="000000"/>
              <w:right w:val="single" w:sz="8" w:space="0" w:color="auto"/>
            </w:tcBorders>
            <w:vAlign w:val="center"/>
            <w:hideMark/>
          </w:tcPr>
          <w:p w14:paraId="59252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0508EE9"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47077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9AD36E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pomembnejših javnih dogodkih v okviru izvajanja reform in ukrepov</w:t>
            </w:r>
          </w:p>
        </w:tc>
        <w:tc>
          <w:tcPr>
            <w:tcW w:w="2693" w:type="dxa"/>
            <w:vMerge/>
            <w:tcBorders>
              <w:top w:val="nil"/>
              <w:left w:val="single" w:sz="8" w:space="0" w:color="auto"/>
              <w:bottom w:val="single" w:sz="8" w:space="0" w:color="000000"/>
              <w:right w:val="single" w:sz="8" w:space="0" w:color="auto"/>
            </w:tcBorders>
            <w:vAlign w:val="center"/>
            <w:hideMark/>
          </w:tcPr>
          <w:p w14:paraId="2520A46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EBE995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D876C0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F47BA8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6DCBCE8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FABFDF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310E3E8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A82A9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519FEF4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F629F56"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39DD6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Interna javnost - sodelujoči pri izvajanju načrta</w:t>
            </w:r>
          </w:p>
        </w:tc>
        <w:tc>
          <w:tcPr>
            <w:tcW w:w="4729" w:type="dxa"/>
            <w:tcBorders>
              <w:top w:val="nil"/>
              <w:left w:val="nil"/>
              <w:bottom w:val="single" w:sz="8" w:space="0" w:color="auto"/>
              <w:right w:val="single" w:sz="8" w:space="0" w:color="auto"/>
            </w:tcBorders>
            <w:shd w:val="clear" w:color="auto" w:fill="auto"/>
            <w:vAlign w:val="center"/>
            <w:hideMark/>
          </w:tcPr>
          <w:p w14:paraId="3AEF334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8DE3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A95E8D" w:rsidRPr="00A95E8D" w14:paraId="05930CB7"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58765C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65884B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E76ED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A9AB52D"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B725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Tuja javnost</w:t>
            </w:r>
          </w:p>
        </w:tc>
        <w:tc>
          <w:tcPr>
            <w:tcW w:w="4729" w:type="dxa"/>
            <w:tcBorders>
              <w:top w:val="nil"/>
              <w:left w:val="nil"/>
              <w:bottom w:val="single" w:sz="8" w:space="0" w:color="auto"/>
              <w:right w:val="single" w:sz="8" w:space="0" w:color="auto"/>
            </w:tcBorders>
            <w:shd w:val="clear" w:color="auto" w:fill="auto"/>
            <w:vAlign w:val="center"/>
            <w:hideMark/>
          </w:tcPr>
          <w:p w14:paraId="503F48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CF6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nosilnih organov in koordinacijskega organa,  e-sporočila, dopisi, sestanki </w:t>
            </w:r>
          </w:p>
        </w:tc>
      </w:tr>
      <w:tr w:rsidR="00A95E8D" w:rsidRPr="00A95E8D" w14:paraId="7628033B"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3C25394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7B12CF3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BA3CE2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1182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7810EB9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C29DA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2CAA0C2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851F2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92742F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Splošna javnost</w:t>
            </w:r>
          </w:p>
        </w:tc>
        <w:tc>
          <w:tcPr>
            <w:tcW w:w="4729" w:type="dxa"/>
            <w:tcBorders>
              <w:top w:val="nil"/>
              <w:left w:val="nil"/>
              <w:bottom w:val="single" w:sz="8" w:space="0" w:color="auto"/>
              <w:right w:val="single" w:sz="8" w:space="0" w:color="auto"/>
            </w:tcBorders>
            <w:shd w:val="clear" w:color="auto" w:fill="auto"/>
            <w:vAlign w:val="center"/>
            <w:hideMark/>
          </w:tcPr>
          <w:p w14:paraId="023FDD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načrta za okrevanje in odpornosti države</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285D0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w:t>
            </w:r>
          </w:p>
        </w:tc>
      </w:tr>
      <w:tr w:rsidR="00A95E8D" w:rsidRPr="00A95E8D" w14:paraId="7359A0A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808C4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35CD39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3B2E1EA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086B27A2"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074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EE41BC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mehanizma</w:t>
            </w:r>
          </w:p>
        </w:tc>
        <w:tc>
          <w:tcPr>
            <w:tcW w:w="2693" w:type="dxa"/>
            <w:vMerge/>
            <w:tcBorders>
              <w:top w:val="nil"/>
              <w:left w:val="single" w:sz="8" w:space="0" w:color="auto"/>
              <w:bottom w:val="single" w:sz="8" w:space="0" w:color="000000"/>
              <w:right w:val="single" w:sz="8" w:space="0" w:color="auto"/>
            </w:tcBorders>
            <w:vAlign w:val="center"/>
            <w:hideMark/>
          </w:tcPr>
          <w:p w14:paraId="3009F0E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1398B91A"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1DC2C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69C2D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707D57A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bl>
    <w:p w14:paraId="2A239E24" w14:textId="77777777" w:rsidR="00255B06" w:rsidRDefault="00255B06" w:rsidP="00A95E8D">
      <w:pPr>
        <w:rPr>
          <w:rFonts w:eastAsia="Calibri" w:cs="Times New Roman"/>
          <w:b/>
          <w:bCs/>
          <w:sz w:val="24"/>
          <w:szCs w:val="24"/>
        </w:rPr>
      </w:pPr>
      <w:bookmarkStart w:id="167" w:name="_Toc96415861"/>
      <w:bookmarkStart w:id="168" w:name="_Toc99373673"/>
      <w:bookmarkStart w:id="169" w:name="_Toc100761324"/>
    </w:p>
    <w:p w14:paraId="6501D1AA" w14:textId="3197DDC5" w:rsidR="00A95E8D" w:rsidRPr="00A95E8D" w:rsidRDefault="00A95E8D" w:rsidP="00A95E8D">
      <w:pPr>
        <w:rPr>
          <w:rFonts w:eastAsia="Calibri" w:cs="Times New Roman"/>
          <w:b/>
          <w:bCs/>
          <w:sz w:val="24"/>
          <w:szCs w:val="24"/>
        </w:rPr>
      </w:pPr>
      <w:r w:rsidRPr="00A95E8D">
        <w:rPr>
          <w:rFonts w:eastAsia="Calibri" w:cs="Times New Roman"/>
          <w:b/>
          <w:bCs/>
          <w:sz w:val="24"/>
          <w:szCs w:val="24"/>
        </w:rPr>
        <w:t>S</w:t>
      </w:r>
      <w:bookmarkStart w:id="170" w:name="_Toc93333794"/>
      <w:r w:rsidRPr="00A95E8D">
        <w:rPr>
          <w:rFonts w:eastAsia="Calibri" w:cs="Times New Roman"/>
          <w:b/>
          <w:bCs/>
          <w:sz w:val="24"/>
          <w:szCs w:val="24"/>
        </w:rPr>
        <w:t>premljanje in vrednotenje komunikacijske strategije</w:t>
      </w:r>
      <w:bookmarkEnd w:id="167"/>
      <w:bookmarkEnd w:id="168"/>
      <w:bookmarkEnd w:id="169"/>
      <w:bookmarkEnd w:id="170"/>
    </w:p>
    <w:p w14:paraId="11D561F1" w14:textId="77777777" w:rsidR="00A95E8D" w:rsidRPr="00A95E8D" w:rsidRDefault="00A95E8D" w:rsidP="00A95E8D">
      <w:pPr>
        <w:spacing w:line="240" w:lineRule="auto"/>
        <w:rPr>
          <w:rFonts w:eastAsia="Calibri" w:cs="Arial"/>
        </w:rPr>
      </w:pPr>
    </w:p>
    <w:p w14:paraId="421B25B4" w14:textId="77777777" w:rsidR="00A95E8D" w:rsidRPr="00A95E8D" w:rsidRDefault="00A95E8D" w:rsidP="00A95E8D">
      <w:pPr>
        <w:spacing w:line="240" w:lineRule="auto"/>
        <w:rPr>
          <w:rFonts w:eastAsia="Calibri" w:cs="Arial"/>
        </w:rPr>
      </w:pPr>
      <w:r w:rsidRPr="00A95E8D">
        <w:rPr>
          <w:rFonts w:eastAsia="Calibri" w:cs="Arial"/>
        </w:rPr>
        <w:t>S ciljem optimizacije učinkovitosti strategije komuniciranja bomo koordinacijski organ in nosilni organi spremljali ter vrednotili doseganje zastavljenih kazalnikov.</w:t>
      </w:r>
    </w:p>
    <w:p w14:paraId="26824B5A" w14:textId="77777777" w:rsidR="00A95E8D" w:rsidRPr="00A95E8D" w:rsidRDefault="00A95E8D" w:rsidP="00A95E8D">
      <w:pPr>
        <w:spacing w:line="240" w:lineRule="auto"/>
        <w:rPr>
          <w:rFonts w:eastAsia="Calibri" w:cs="Arial"/>
        </w:rPr>
      </w:pPr>
    </w:p>
    <w:p w14:paraId="6F9170D1" w14:textId="77777777" w:rsidR="00A95E8D" w:rsidRPr="00A95E8D" w:rsidRDefault="00A95E8D" w:rsidP="00A95E8D">
      <w:pPr>
        <w:spacing w:line="240" w:lineRule="auto"/>
        <w:rPr>
          <w:rFonts w:eastAsia="Calibri" w:cs="Arial"/>
        </w:rPr>
      </w:pPr>
      <w:r w:rsidRPr="00A95E8D">
        <w:rPr>
          <w:rFonts w:eastAsia="Calibri" w:cs="Arial"/>
        </w:rPr>
        <w:t>Spremljanje kazalnikov:</w:t>
      </w:r>
    </w:p>
    <w:p w14:paraId="39A1F9D0"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število objav in trend sledilcev na družbenih omrežjih načrta (spremlja in beleži koordinacijski organ),</w:t>
      </w:r>
    </w:p>
    <w:p w14:paraId="15F96C05"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število objav in trend obiska spletnega mesta načrta (spremlja in beleži koordinacijski organ),</w:t>
      </w:r>
    </w:p>
    <w:p w14:paraId="1CB1ABEC"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število naročnikov na mesečni e-informator (spremlja in beleži koordinacijski organ),</w:t>
      </w:r>
    </w:p>
    <w:p w14:paraId="671D47BC"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število dogodkov ali novinarskih konferenc (spremljajo in beležijo nosilni organi),</w:t>
      </w:r>
    </w:p>
    <w:p w14:paraId="6955F0AE"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število obiskovalcev na dogodkih ali novinarskih konferencah (spremljajo in beležijo nosilni organi),</w:t>
      </w:r>
    </w:p>
    <w:p w14:paraId="20FF26F1"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število poslanih sporočil za javnost in objav v medijih, ki povzemajo poslana sporočila za javnost (spremljajo in beležijo nosilni organi),</w:t>
      </w:r>
    </w:p>
    <w:p w14:paraId="7785BC52" w14:textId="77777777" w:rsidR="00A95E8D" w:rsidRPr="00A95E8D" w:rsidRDefault="00A95E8D" w:rsidP="00A95E8D">
      <w:pPr>
        <w:numPr>
          <w:ilvl w:val="0"/>
          <w:numId w:val="61"/>
        </w:numPr>
        <w:spacing w:line="240" w:lineRule="auto"/>
        <w:contextualSpacing/>
        <w:rPr>
          <w:rFonts w:eastAsia="Calibri" w:cs="Arial"/>
        </w:rPr>
      </w:pPr>
      <w:r w:rsidRPr="00A95E8D">
        <w:rPr>
          <w:rFonts w:eastAsia="Calibri" w:cs="Arial"/>
        </w:rPr>
        <w:t>drugo (glede na specifične cilje nosilnih organov).</w:t>
      </w:r>
    </w:p>
    <w:p w14:paraId="60968EA6" w14:textId="77777777" w:rsidR="00A95E8D" w:rsidRPr="00A95E8D" w:rsidRDefault="00A95E8D" w:rsidP="00A95E8D">
      <w:pPr>
        <w:spacing w:line="240" w:lineRule="auto"/>
        <w:rPr>
          <w:rFonts w:eastAsia="Calibri" w:cs="Arial"/>
        </w:rPr>
      </w:pPr>
    </w:p>
    <w:p w14:paraId="0AEB4FB3" w14:textId="77777777" w:rsidR="00A95E8D" w:rsidRPr="00A95E8D" w:rsidRDefault="00A95E8D" w:rsidP="00A95E8D">
      <w:pPr>
        <w:spacing w:line="240" w:lineRule="auto"/>
        <w:rPr>
          <w:rFonts w:eastAsia="Calibri" w:cs="Arial"/>
        </w:rPr>
      </w:pPr>
      <w:r w:rsidRPr="00A95E8D">
        <w:rPr>
          <w:rFonts w:eastAsia="Calibri" w:cs="Arial"/>
        </w:rPr>
        <w:t>Na poziv koordinacijskega organa nosilni organ sporoči podatke.</w:t>
      </w:r>
    </w:p>
    <w:p w14:paraId="005D2DE5" w14:textId="77777777" w:rsidR="00A95E8D" w:rsidRPr="00A95E8D" w:rsidRDefault="00A95E8D" w:rsidP="00A95E8D">
      <w:pPr>
        <w:spacing w:line="240" w:lineRule="auto"/>
        <w:rPr>
          <w:rFonts w:eastAsia="Calibri" w:cs="Arial"/>
        </w:rPr>
      </w:pPr>
    </w:p>
    <w:p w14:paraId="11B64F95" w14:textId="77777777" w:rsidR="00A95E8D" w:rsidRPr="00A95E8D" w:rsidRDefault="00A95E8D" w:rsidP="00A95E8D">
      <w:pPr>
        <w:spacing w:line="240" w:lineRule="auto"/>
        <w:rPr>
          <w:rFonts w:eastAsia="Calibri" w:cs="Arial"/>
        </w:rPr>
      </w:pPr>
      <w:r w:rsidRPr="00A95E8D">
        <w:rPr>
          <w:rFonts w:eastAsia="Calibri" w:cs="Arial"/>
        </w:rPr>
        <w:t xml:space="preserve">Koordinacijski organ in nosilni organi bodo skupaj izvajali letno vrednotenje strategije, ki bo opredelilo prednosti ter slabosti strategije, in po potrebi predlagali ustrezne prilagoditve novim ugotovitvam. </w:t>
      </w:r>
    </w:p>
    <w:p w14:paraId="1A17D31C" w14:textId="77777777" w:rsidR="00A95E8D" w:rsidRPr="00A95E8D" w:rsidRDefault="00A95E8D" w:rsidP="00A95E8D">
      <w:pPr>
        <w:spacing w:line="240" w:lineRule="auto"/>
        <w:rPr>
          <w:rFonts w:eastAsia="Calibri" w:cs="Arial"/>
        </w:rPr>
      </w:pPr>
    </w:p>
    <w:p w14:paraId="1F0AA210" w14:textId="77777777" w:rsidR="00A95E8D" w:rsidRPr="00A95E8D" w:rsidRDefault="00A95E8D" w:rsidP="00A95E8D">
      <w:pPr>
        <w:spacing w:line="240" w:lineRule="auto"/>
        <w:rPr>
          <w:rFonts w:eastAsia="Calibri" w:cs="Arial"/>
        </w:rPr>
      </w:pPr>
      <w:r w:rsidRPr="00A95E8D">
        <w:rPr>
          <w:rFonts w:eastAsia="Calibri" w:cs="Arial"/>
        </w:rPr>
        <w:t>Nosilni organi lahko za vrednotenje svojih komunikacijskih aktivnosti poleg naštetih kazalnikov uporabijo tudi neposredno preizkušanje v okviru svojih ciljnih skupin (z vprašalniki o robu izvedenih dogodkov, spletnimi anketami in drugo).</w:t>
      </w:r>
    </w:p>
    <w:p w14:paraId="75F7F105" w14:textId="77777777" w:rsidR="00A95E8D" w:rsidRPr="00A95E8D" w:rsidRDefault="00A95E8D" w:rsidP="00A95E8D">
      <w:pPr>
        <w:spacing w:line="240" w:lineRule="auto"/>
        <w:rPr>
          <w:rFonts w:eastAsia="Calibri" w:cs="Arial"/>
        </w:rPr>
      </w:pPr>
    </w:p>
    <w:p w14:paraId="43E63B7C" w14:textId="77777777" w:rsidR="00A95E8D" w:rsidRPr="00A95E8D" w:rsidRDefault="00A95E8D" w:rsidP="00A95E8D">
      <w:pPr>
        <w:spacing w:line="240" w:lineRule="auto"/>
        <w:rPr>
          <w:rFonts w:eastAsia="Calibri" w:cs="Arial"/>
        </w:rPr>
      </w:pPr>
      <w:r w:rsidRPr="00A95E8D">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bookmarkStart w:id="171" w:name="_Toc93333795"/>
      <w:bookmarkStart w:id="172" w:name="_Toc96415862"/>
      <w:bookmarkStart w:id="173" w:name="_Toc99373674"/>
    </w:p>
    <w:p w14:paraId="7284E8D3" w14:textId="77777777" w:rsidR="00A95E8D" w:rsidRPr="00A95E8D" w:rsidRDefault="00A95E8D" w:rsidP="00A95E8D">
      <w:pPr>
        <w:spacing w:line="240" w:lineRule="auto"/>
        <w:rPr>
          <w:rFonts w:eastAsia="Calibri" w:cs="Arial"/>
        </w:rPr>
      </w:pPr>
    </w:p>
    <w:p w14:paraId="6FE4CC41" w14:textId="77777777" w:rsidR="00A95E8D" w:rsidRPr="00A95E8D" w:rsidRDefault="00A95E8D" w:rsidP="00A95E8D">
      <w:pPr>
        <w:rPr>
          <w:rFonts w:eastAsia="Calibri" w:cs="Times New Roman"/>
          <w:b/>
          <w:bCs/>
          <w:sz w:val="24"/>
          <w:szCs w:val="24"/>
        </w:rPr>
      </w:pPr>
      <w:bookmarkStart w:id="174" w:name="_Toc100761325"/>
      <w:r w:rsidRPr="00A95E8D">
        <w:rPr>
          <w:rFonts w:eastAsia="Calibri" w:cs="Times New Roman"/>
          <w:b/>
          <w:bCs/>
          <w:sz w:val="24"/>
          <w:szCs w:val="24"/>
        </w:rPr>
        <w:t>Zasnova letnih komunikacijskih načrtov</w:t>
      </w:r>
      <w:bookmarkEnd w:id="171"/>
      <w:bookmarkEnd w:id="172"/>
      <w:bookmarkEnd w:id="173"/>
      <w:bookmarkEnd w:id="174"/>
      <w:r w:rsidRPr="00A95E8D">
        <w:rPr>
          <w:rFonts w:eastAsia="Calibri" w:cs="Times New Roman"/>
          <w:b/>
          <w:bCs/>
          <w:sz w:val="24"/>
          <w:szCs w:val="24"/>
        </w:rPr>
        <w:t xml:space="preserve"> </w:t>
      </w:r>
    </w:p>
    <w:p w14:paraId="377CBF24" w14:textId="77777777" w:rsidR="00A95E8D" w:rsidRPr="00A95E8D" w:rsidRDefault="00A95E8D" w:rsidP="00A95E8D">
      <w:pPr>
        <w:spacing w:line="240" w:lineRule="auto"/>
        <w:rPr>
          <w:rFonts w:eastAsia="Calibri" w:cs="Arial"/>
        </w:rPr>
      </w:pPr>
    </w:p>
    <w:p w14:paraId="47BDA6B6" w14:textId="77777777" w:rsidR="00A95E8D" w:rsidRPr="00A95E8D" w:rsidRDefault="00A95E8D" w:rsidP="00A95E8D">
      <w:pPr>
        <w:spacing w:line="240" w:lineRule="auto"/>
        <w:rPr>
          <w:rFonts w:eastAsia="Calibri" w:cs="Arial"/>
        </w:rPr>
      </w:pPr>
      <w:r w:rsidRPr="00A95E8D">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 Na podlagi letnih komunikacijskih načrtov nosilnih organov koordinacijski organ pripravi skupni letni komunikacijski načrt izvajanja strategije komuniciranja.</w:t>
      </w:r>
    </w:p>
    <w:p w14:paraId="51B17DC4" w14:textId="77777777" w:rsidR="00A95E8D" w:rsidRPr="00A95E8D" w:rsidRDefault="00A95E8D" w:rsidP="00A95E8D">
      <w:pPr>
        <w:spacing w:line="240" w:lineRule="auto"/>
        <w:rPr>
          <w:rFonts w:eastAsia="Calibri" w:cs="Arial"/>
        </w:rPr>
      </w:pPr>
    </w:p>
    <w:p w14:paraId="2132A664" w14:textId="77777777" w:rsidR="00A95E8D" w:rsidRPr="00A95E8D" w:rsidRDefault="00A95E8D" w:rsidP="00A95E8D">
      <w:pPr>
        <w:spacing w:line="240" w:lineRule="auto"/>
        <w:rPr>
          <w:rFonts w:eastAsia="Calibri" w:cs="Arial"/>
          <w:u w:val="single"/>
        </w:rPr>
      </w:pPr>
      <w:r w:rsidRPr="00A95E8D">
        <w:rPr>
          <w:rFonts w:eastAsia="Calibri" w:cs="Arial"/>
          <w:u w:val="single"/>
        </w:rPr>
        <w:t>Zasnova letnega komunikacijskega načrta na ravni nosilnega organa</w:t>
      </w:r>
    </w:p>
    <w:p w14:paraId="2F260A2B" w14:textId="77777777" w:rsidR="00A95E8D" w:rsidRPr="00A95E8D" w:rsidRDefault="00A95E8D" w:rsidP="00A95E8D">
      <w:pPr>
        <w:spacing w:line="240" w:lineRule="auto"/>
        <w:rPr>
          <w:rFonts w:eastAsia="Calibri" w:cs="Arial"/>
          <w:u w:val="single"/>
        </w:rPr>
      </w:pPr>
    </w:p>
    <w:p w14:paraId="6160E42B" w14:textId="77777777" w:rsidR="00A95E8D" w:rsidRPr="00A95E8D" w:rsidRDefault="00A95E8D" w:rsidP="00A95E8D">
      <w:pPr>
        <w:spacing w:line="240" w:lineRule="auto"/>
        <w:rPr>
          <w:rFonts w:eastAsia="Calibri" w:cs="Arial"/>
        </w:rPr>
      </w:pPr>
      <w:r w:rsidRPr="00A95E8D">
        <w:rPr>
          <w:rFonts w:eastAsia="Calibri" w:cs="Arial"/>
        </w:rPr>
        <w:t>Nosilni organi letne komunikacijske načrte, ki jih do konca tekočega leta posredujejo koordinacijskemu organu, oblikujejo kot izhaja iz sledečega primera:</w:t>
      </w:r>
    </w:p>
    <w:p w14:paraId="5D1E2993" w14:textId="77777777" w:rsidR="00A95E8D" w:rsidRPr="00A95E8D" w:rsidRDefault="00A95E8D" w:rsidP="00A95E8D">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0"/>
        <w:gridCol w:w="973"/>
        <w:gridCol w:w="1315"/>
        <w:gridCol w:w="1021"/>
        <w:gridCol w:w="2535"/>
        <w:gridCol w:w="1276"/>
        <w:gridCol w:w="992"/>
      </w:tblGrid>
      <w:tr w:rsidR="00A95E8D" w:rsidRPr="00A95E8D" w14:paraId="7F653C92" w14:textId="77777777" w:rsidTr="00A81822">
        <w:trPr>
          <w:trHeight w:val="315"/>
        </w:trPr>
        <w:tc>
          <w:tcPr>
            <w:tcW w:w="960" w:type="dxa"/>
            <w:tcBorders>
              <w:top w:val="nil"/>
              <w:left w:val="nil"/>
              <w:bottom w:val="nil"/>
              <w:right w:val="nil"/>
            </w:tcBorders>
            <w:shd w:val="clear" w:color="auto" w:fill="auto"/>
            <w:noWrap/>
            <w:vAlign w:val="bottom"/>
            <w:hideMark/>
          </w:tcPr>
          <w:p w14:paraId="692DD214" w14:textId="77777777" w:rsidR="00A95E8D" w:rsidRPr="00A95E8D" w:rsidRDefault="00A95E8D" w:rsidP="00A95E8D">
            <w:pPr>
              <w:keepNext w:val="0"/>
              <w:keepLines w:val="0"/>
              <w:spacing w:line="240" w:lineRule="auto"/>
              <w:jc w:val="left"/>
              <w:rPr>
                <w:rFonts w:ascii="Times New Roman" w:eastAsia="Times New Roman" w:hAnsi="Times New Roman" w:cs="Times New Roman"/>
                <w:sz w:val="24"/>
                <w:szCs w:val="24"/>
                <w:lang w:eastAsia="sl-SI"/>
              </w:rPr>
            </w:pPr>
          </w:p>
        </w:tc>
        <w:tc>
          <w:tcPr>
            <w:tcW w:w="973" w:type="dxa"/>
            <w:tcBorders>
              <w:top w:val="nil"/>
              <w:left w:val="nil"/>
              <w:bottom w:val="nil"/>
              <w:right w:val="nil"/>
            </w:tcBorders>
            <w:shd w:val="clear" w:color="auto" w:fill="auto"/>
            <w:noWrap/>
            <w:vAlign w:val="bottom"/>
            <w:hideMark/>
          </w:tcPr>
          <w:p w14:paraId="1DE135C4"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1315" w:type="dxa"/>
            <w:tcBorders>
              <w:top w:val="nil"/>
              <w:left w:val="nil"/>
              <w:bottom w:val="nil"/>
              <w:right w:val="nil"/>
            </w:tcBorders>
            <w:shd w:val="clear" w:color="auto" w:fill="auto"/>
            <w:noWrap/>
            <w:vAlign w:val="bottom"/>
            <w:hideMark/>
          </w:tcPr>
          <w:p w14:paraId="63D85447"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35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260AD8"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r w:rsidRPr="00A95E8D">
              <w:rPr>
                <w:rFonts w:eastAsia="Times New Roman" w:cs="Arial"/>
                <w:b/>
                <w:bCs/>
                <w:color w:val="000000"/>
                <w:sz w:val="14"/>
                <w:szCs w:val="14"/>
                <w:lang w:eastAsia="sl-SI"/>
              </w:rPr>
              <w:t>Komunikacijska aktivnost</w:t>
            </w:r>
          </w:p>
        </w:tc>
        <w:tc>
          <w:tcPr>
            <w:tcW w:w="1276" w:type="dxa"/>
            <w:tcBorders>
              <w:top w:val="nil"/>
              <w:left w:val="nil"/>
              <w:bottom w:val="nil"/>
              <w:right w:val="nil"/>
            </w:tcBorders>
            <w:shd w:val="clear" w:color="auto" w:fill="auto"/>
            <w:noWrap/>
            <w:vAlign w:val="center"/>
            <w:hideMark/>
          </w:tcPr>
          <w:p w14:paraId="377B059E"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p>
        </w:tc>
        <w:tc>
          <w:tcPr>
            <w:tcW w:w="992" w:type="dxa"/>
            <w:tcBorders>
              <w:top w:val="nil"/>
              <w:left w:val="nil"/>
              <w:bottom w:val="nil"/>
              <w:right w:val="nil"/>
            </w:tcBorders>
            <w:shd w:val="clear" w:color="auto" w:fill="auto"/>
            <w:noWrap/>
            <w:vAlign w:val="center"/>
            <w:hideMark/>
          </w:tcPr>
          <w:p w14:paraId="05934FB3"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r>
      <w:tr w:rsidR="00A95E8D" w:rsidRPr="00A95E8D" w14:paraId="7407546A" w14:textId="77777777" w:rsidTr="00EA1C33">
        <w:trPr>
          <w:trHeight w:val="55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1B63B"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2D48E5C1"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60A2DB4D"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Ukrep (reforma/naložba)</w:t>
            </w:r>
          </w:p>
        </w:tc>
        <w:tc>
          <w:tcPr>
            <w:tcW w:w="1021" w:type="dxa"/>
            <w:tcBorders>
              <w:top w:val="nil"/>
              <w:left w:val="nil"/>
              <w:bottom w:val="single" w:sz="8" w:space="0" w:color="auto"/>
              <w:right w:val="single" w:sz="8" w:space="0" w:color="auto"/>
            </w:tcBorders>
            <w:shd w:val="clear" w:color="auto" w:fill="auto"/>
            <w:vAlign w:val="center"/>
            <w:hideMark/>
          </w:tcPr>
          <w:p w14:paraId="62C41008"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Naziv</w:t>
            </w:r>
          </w:p>
        </w:tc>
        <w:tc>
          <w:tcPr>
            <w:tcW w:w="2535" w:type="dxa"/>
            <w:tcBorders>
              <w:top w:val="nil"/>
              <w:left w:val="nil"/>
              <w:bottom w:val="single" w:sz="8" w:space="0" w:color="auto"/>
              <w:right w:val="nil"/>
            </w:tcBorders>
            <w:shd w:val="clear" w:color="auto" w:fill="auto"/>
            <w:vAlign w:val="center"/>
            <w:hideMark/>
          </w:tcPr>
          <w:p w14:paraId="16A7F4CD"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Opis</w:t>
            </w:r>
          </w:p>
        </w:tc>
        <w:tc>
          <w:tcPr>
            <w:tcW w:w="12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467138C"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Ciljne javnosti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165A8BE"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Predviden čas izvedbe</w:t>
            </w:r>
          </w:p>
        </w:tc>
      </w:tr>
      <w:tr w:rsidR="00A95E8D" w:rsidRPr="00A95E8D" w14:paraId="56832DBD" w14:textId="77777777" w:rsidTr="00EA1C33">
        <w:trPr>
          <w:trHeight w:val="196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3E6D1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Ministrstvo za obrambo</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14:paraId="6DEB7ACB" w14:textId="77777777" w:rsidR="00A95E8D" w:rsidRPr="00A95E8D" w:rsidRDefault="00A95E8D" w:rsidP="00A95E8D">
            <w:pPr>
              <w:keepNext w:val="0"/>
              <w:keepLines w:val="0"/>
              <w:spacing w:line="240" w:lineRule="auto"/>
              <w:jc w:val="center"/>
              <w:rPr>
                <w:rFonts w:eastAsia="Times New Roman" w:cs="Arial"/>
                <w:color w:val="000000"/>
                <w:sz w:val="16"/>
                <w:szCs w:val="16"/>
                <w:lang w:eastAsia="sl-SI"/>
              </w:rPr>
            </w:pPr>
            <w:r w:rsidRPr="00A95E8D">
              <w:rPr>
                <w:rFonts w:eastAsia="Times New Roman" w:cs="Arial"/>
                <w:color w:val="000000"/>
                <w:sz w:val="16"/>
                <w:szCs w:val="16"/>
                <w:lang w:eastAsia="sl-SI"/>
              </w:rPr>
              <w:t>C1 K3</w:t>
            </w:r>
          </w:p>
        </w:tc>
        <w:tc>
          <w:tcPr>
            <w:tcW w:w="1315" w:type="dxa"/>
            <w:tcBorders>
              <w:top w:val="single" w:sz="4" w:space="0" w:color="auto"/>
              <w:left w:val="nil"/>
              <w:bottom w:val="nil"/>
              <w:right w:val="single" w:sz="8" w:space="0" w:color="auto"/>
            </w:tcBorders>
            <w:shd w:val="clear" w:color="auto" w:fill="auto"/>
            <w:vAlign w:val="center"/>
            <w:hideMark/>
          </w:tcPr>
          <w:p w14:paraId="7DD2B87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Reforma: "Krepitev pripravljenosti in odziva v primeru podnebno pogojenih nesreč" in naložba "Družbena in gospodarska odpornost na podnebno pogojene nesreče v RS -</w:t>
            </w:r>
          </w:p>
        </w:tc>
        <w:tc>
          <w:tcPr>
            <w:tcW w:w="1021" w:type="dxa"/>
            <w:tcBorders>
              <w:top w:val="nil"/>
              <w:left w:val="nil"/>
              <w:bottom w:val="single" w:sz="8" w:space="0" w:color="auto"/>
              <w:right w:val="single" w:sz="8" w:space="0" w:color="auto"/>
            </w:tcBorders>
            <w:shd w:val="clear" w:color="auto" w:fill="auto"/>
            <w:vAlign w:val="center"/>
            <w:hideMark/>
          </w:tcPr>
          <w:p w14:paraId="17FC0E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w:t>
            </w:r>
          </w:p>
        </w:tc>
        <w:tc>
          <w:tcPr>
            <w:tcW w:w="2535" w:type="dxa"/>
            <w:tcBorders>
              <w:top w:val="nil"/>
              <w:left w:val="nil"/>
              <w:bottom w:val="single" w:sz="8" w:space="0" w:color="auto"/>
              <w:right w:val="single" w:sz="8" w:space="0" w:color="auto"/>
            </w:tcBorders>
            <w:shd w:val="clear" w:color="auto" w:fill="auto"/>
            <w:vAlign w:val="center"/>
            <w:hideMark/>
          </w:tcPr>
          <w:p w14:paraId="3BC6A57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načrtovane reforme in investicije zaposlenim URSZR, silam ZRP in lokalnim skupnostim preko izpostav URSZR</w:t>
            </w:r>
          </w:p>
        </w:tc>
        <w:tc>
          <w:tcPr>
            <w:tcW w:w="1276" w:type="dxa"/>
            <w:tcBorders>
              <w:top w:val="nil"/>
              <w:left w:val="nil"/>
              <w:bottom w:val="single" w:sz="8" w:space="0" w:color="auto"/>
              <w:right w:val="single" w:sz="8" w:space="0" w:color="auto"/>
            </w:tcBorders>
            <w:shd w:val="clear" w:color="auto" w:fill="auto"/>
            <w:vAlign w:val="center"/>
            <w:hideMark/>
          </w:tcPr>
          <w:p w14:paraId="4EC69E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javnost</w:t>
            </w:r>
          </w:p>
        </w:tc>
        <w:tc>
          <w:tcPr>
            <w:tcW w:w="992" w:type="dxa"/>
            <w:tcBorders>
              <w:top w:val="nil"/>
              <w:left w:val="nil"/>
              <w:bottom w:val="single" w:sz="8" w:space="0" w:color="auto"/>
              <w:right w:val="single" w:sz="8" w:space="0" w:color="auto"/>
            </w:tcBorders>
            <w:shd w:val="clear" w:color="auto" w:fill="auto"/>
            <w:vAlign w:val="center"/>
            <w:hideMark/>
          </w:tcPr>
          <w:p w14:paraId="34AFC77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feb.22</w:t>
            </w:r>
          </w:p>
        </w:tc>
      </w:tr>
      <w:tr w:rsidR="00A95E8D" w:rsidRPr="00A95E8D" w14:paraId="51670D76" w14:textId="77777777" w:rsidTr="00A81822">
        <w:trPr>
          <w:trHeight w:val="1256"/>
        </w:trPr>
        <w:tc>
          <w:tcPr>
            <w:tcW w:w="960" w:type="dxa"/>
            <w:vMerge/>
            <w:tcBorders>
              <w:top w:val="nil"/>
              <w:left w:val="single" w:sz="8" w:space="0" w:color="auto"/>
              <w:bottom w:val="single" w:sz="8" w:space="0" w:color="000000"/>
              <w:right w:val="single" w:sz="8" w:space="0" w:color="auto"/>
            </w:tcBorders>
            <w:vAlign w:val="center"/>
            <w:hideMark/>
          </w:tcPr>
          <w:p w14:paraId="017E96E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706F332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750AD50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SLO SERCID</w:t>
            </w:r>
          </w:p>
        </w:tc>
        <w:tc>
          <w:tcPr>
            <w:tcW w:w="1021" w:type="dxa"/>
            <w:tcBorders>
              <w:top w:val="nil"/>
              <w:left w:val="nil"/>
              <w:bottom w:val="single" w:sz="8" w:space="0" w:color="auto"/>
              <w:right w:val="single" w:sz="8" w:space="0" w:color="auto"/>
            </w:tcBorders>
            <w:shd w:val="clear" w:color="auto" w:fill="auto"/>
            <w:vAlign w:val="center"/>
            <w:hideMark/>
          </w:tcPr>
          <w:p w14:paraId="3B9A91C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 na dnevih ZIR</w:t>
            </w:r>
          </w:p>
        </w:tc>
        <w:tc>
          <w:tcPr>
            <w:tcW w:w="2535" w:type="dxa"/>
            <w:tcBorders>
              <w:top w:val="nil"/>
              <w:left w:val="nil"/>
              <w:bottom w:val="single" w:sz="8" w:space="0" w:color="auto"/>
              <w:right w:val="single" w:sz="8" w:space="0" w:color="auto"/>
            </w:tcBorders>
            <w:shd w:val="clear" w:color="auto" w:fill="auto"/>
            <w:vAlign w:val="center"/>
            <w:hideMark/>
          </w:tcPr>
          <w:p w14:paraId="33D685D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Predstavitev poteka reforme in investicije v okviru dogodka dnevi ZIR </w:t>
            </w:r>
          </w:p>
        </w:tc>
        <w:tc>
          <w:tcPr>
            <w:tcW w:w="1276" w:type="dxa"/>
            <w:tcBorders>
              <w:top w:val="nil"/>
              <w:left w:val="nil"/>
              <w:bottom w:val="single" w:sz="8" w:space="0" w:color="auto"/>
              <w:right w:val="single" w:sz="8" w:space="0" w:color="auto"/>
            </w:tcBorders>
            <w:shd w:val="clear" w:color="auto" w:fill="auto"/>
            <w:vAlign w:val="center"/>
            <w:hideMark/>
          </w:tcPr>
          <w:p w14:paraId="47D92BB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8" w:space="0" w:color="auto"/>
              <w:right w:val="single" w:sz="8" w:space="0" w:color="auto"/>
            </w:tcBorders>
            <w:shd w:val="clear" w:color="auto" w:fill="auto"/>
            <w:vAlign w:val="center"/>
            <w:hideMark/>
          </w:tcPr>
          <w:p w14:paraId="716F2EE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r w:rsidR="00A95E8D" w:rsidRPr="00A95E8D" w14:paraId="2161DE62" w14:textId="77777777" w:rsidTr="00A81822">
        <w:trPr>
          <w:trHeight w:val="1411"/>
        </w:trPr>
        <w:tc>
          <w:tcPr>
            <w:tcW w:w="960" w:type="dxa"/>
            <w:vMerge/>
            <w:tcBorders>
              <w:top w:val="nil"/>
              <w:left w:val="single" w:sz="8" w:space="0" w:color="auto"/>
              <w:bottom w:val="single" w:sz="8" w:space="0" w:color="000000"/>
              <w:right w:val="single" w:sz="8" w:space="0" w:color="auto"/>
            </w:tcBorders>
            <w:vAlign w:val="center"/>
            <w:hideMark/>
          </w:tcPr>
          <w:p w14:paraId="797C54E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31D16D5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A5BA92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3974DFC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Novinarska konferenca</w:t>
            </w:r>
          </w:p>
        </w:tc>
        <w:tc>
          <w:tcPr>
            <w:tcW w:w="2535" w:type="dxa"/>
            <w:tcBorders>
              <w:top w:val="nil"/>
              <w:left w:val="nil"/>
              <w:bottom w:val="single" w:sz="8" w:space="0" w:color="auto"/>
              <w:right w:val="single" w:sz="8" w:space="0" w:color="auto"/>
            </w:tcBorders>
            <w:shd w:val="clear" w:color="auto" w:fill="auto"/>
            <w:vAlign w:val="center"/>
            <w:hideMark/>
          </w:tcPr>
          <w:p w14:paraId="53B9F8B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zaključkov študije o odzivu na podnebno pogojene nesreče, potek priprave nove resolucije o programu varstva pred naravnimi in drugimi nesrečami ter vzpostavitev enot za odziv na podnebno pogojene nesreče</w:t>
            </w:r>
          </w:p>
        </w:tc>
        <w:tc>
          <w:tcPr>
            <w:tcW w:w="1276" w:type="dxa"/>
            <w:tcBorders>
              <w:top w:val="nil"/>
              <w:left w:val="nil"/>
              <w:bottom w:val="single" w:sz="8" w:space="0" w:color="auto"/>
              <w:right w:val="single" w:sz="8" w:space="0" w:color="auto"/>
            </w:tcBorders>
            <w:shd w:val="clear" w:color="auto" w:fill="auto"/>
            <w:vAlign w:val="center"/>
            <w:hideMark/>
          </w:tcPr>
          <w:p w14:paraId="20873E0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Zainteresirana/ strokovna in splošna javnost, mediji</w:t>
            </w:r>
          </w:p>
        </w:tc>
        <w:tc>
          <w:tcPr>
            <w:tcW w:w="992" w:type="dxa"/>
            <w:tcBorders>
              <w:top w:val="nil"/>
              <w:left w:val="nil"/>
              <w:bottom w:val="single" w:sz="8" w:space="0" w:color="auto"/>
              <w:right w:val="single" w:sz="8" w:space="0" w:color="auto"/>
            </w:tcBorders>
            <w:shd w:val="clear" w:color="auto" w:fill="auto"/>
            <w:vAlign w:val="center"/>
            <w:hideMark/>
          </w:tcPr>
          <w:p w14:paraId="7F6359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5653BA8F" w14:textId="77777777" w:rsidTr="00A81822">
        <w:trPr>
          <w:trHeight w:val="1246"/>
        </w:trPr>
        <w:tc>
          <w:tcPr>
            <w:tcW w:w="960" w:type="dxa"/>
            <w:vMerge/>
            <w:tcBorders>
              <w:top w:val="nil"/>
              <w:left w:val="single" w:sz="8" w:space="0" w:color="auto"/>
              <w:bottom w:val="single" w:sz="8" w:space="0" w:color="000000"/>
              <w:right w:val="single" w:sz="8" w:space="0" w:color="auto"/>
            </w:tcBorders>
            <w:vAlign w:val="center"/>
            <w:hideMark/>
          </w:tcPr>
          <w:p w14:paraId="429D1B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2046755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A10AE0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7CF0FC1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ob pripravi resolucije</w:t>
            </w:r>
          </w:p>
        </w:tc>
        <w:tc>
          <w:tcPr>
            <w:tcW w:w="2535" w:type="dxa"/>
            <w:tcBorders>
              <w:top w:val="nil"/>
              <w:left w:val="nil"/>
              <w:bottom w:val="single" w:sz="8" w:space="0" w:color="auto"/>
              <w:right w:val="single" w:sz="8" w:space="0" w:color="auto"/>
            </w:tcBorders>
            <w:shd w:val="clear" w:color="auto" w:fill="auto"/>
            <w:vAlign w:val="center"/>
            <w:hideMark/>
          </w:tcPr>
          <w:p w14:paraId="4403C50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 predlogu nove resolucije o programu varstva pred naravnimi in drugimi nesrečami ter o vzpostavitvi enot za odziv na podnebno pogojene nesreče</w:t>
            </w:r>
          </w:p>
        </w:tc>
        <w:tc>
          <w:tcPr>
            <w:tcW w:w="1276" w:type="dxa"/>
            <w:tcBorders>
              <w:top w:val="nil"/>
              <w:left w:val="nil"/>
              <w:bottom w:val="single" w:sz="8" w:space="0" w:color="auto"/>
              <w:right w:val="single" w:sz="8" w:space="0" w:color="auto"/>
            </w:tcBorders>
            <w:shd w:val="clear" w:color="auto" w:fill="auto"/>
            <w:vAlign w:val="center"/>
            <w:hideMark/>
          </w:tcPr>
          <w:p w14:paraId="5FA9E90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8" w:space="0" w:color="auto"/>
              <w:right w:val="single" w:sz="8" w:space="0" w:color="auto"/>
            </w:tcBorders>
            <w:shd w:val="clear" w:color="auto" w:fill="auto"/>
            <w:vAlign w:val="center"/>
            <w:hideMark/>
          </w:tcPr>
          <w:p w14:paraId="145D31F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75395F19" w14:textId="77777777" w:rsidTr="00A81822">
        <w:trPr>
          <w:trHeight w:val="556"/>
        </w:trPr>
        <w:tc>
          <w:tcPr>
            <w:tcW w:w="960" w:type="dxa"/>
            <w:vMerge/>
            <w:tcBorders>
              <w:top w:val="nil"/>
              <w:left w:val="single" w:sz="8" w:space="0" w:color="auto"/>
              <w:bottom w:val="single" w:sz="8" w:space="0" w:color="000000"/>
              <w:right w:val="single" w:sz="8" w:space="0" w:color="auto"/>
            </w:tcBorders>
            <w:vAlign w:val="center"/>
            <w:hideMark/>
          </w:tcPr>
          <w:p w14:paraId="6528DF4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6C09C29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D7BE07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val="restart"/>
            <w:tcBorders>
              <w:top w:val="nil"/>
              <w:left w:val="single" w:sz="8" w:space="0" w:color="auto"/>
              <w:bottom w:val="single" w:sz="8" w:space="0" w:color="000000"/>
              <w:right w:val="single" w:sz="8" w:space="0" w:color="auto"/>
            </w:tcBorders>
            <w:shd w:val="clear" w:color="auto" w:fill="auto"/>
            <w:vAlign w:val="center"/>
            <w:hideMark/>
          </w:tcPr>
          <w:p w14:paraId="24602B8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člankov</w:t>
            </w:r>
          </w:p>
        </w:tc>
        <w:tc>
          <w:tcPr>
            <w:tcW w:w="2535" w:type="dxa"/>
            <w:tcBorders>
              <w:top w:val="nil"/>
              <w:left w:val="nil"/>
              <w:bottom w:val="single" w:sz="8" w:space="0" w:color="auto"/>
              <w:right w:val="single" w:sz="8" w:space="0" w:color="auto"/>
            </w:tcBorders>
            <w:shd w:val="clear" w:color="auto" w:fill="auto"/>
            <w:vAlign w:val="center"/>
            <w:hideMark/>
          </w:tcPr>
          <w:p w14:paraId="18718C4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v reviji Ujma o načrtovani reformi in investiciji v okviru načrta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71FD4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7B39D8A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jan./ feb. 2022</w:t>
            </w:r>
          </w:p>
        </w:tc>
      </w:tr>
      <w:tr w:rsidR="00A95E8D" w:rsidRPr="00A95E8D" w14:paraId="330E8978" w14:textId="77777777" w:rsidTr="00A81822">
        <w:trPr>
          <w:trHeight w:val="1117"/>
        </w:trPr>
        <w:tc>
          <w:tcPr>
            <w:tcW w:w="960" w:type="dxa"/>
            <w:vMerge/>
            <w:tcBorders>
              <w:top w:val="nil"/>
              <w:left w:val="single" w:sz="8" w:space="0" w:color="auto"/>
              <w:bottom w:val="single" w:sz="8" w:space="0" w:color="000000"/>
              <w:right w:val="single" w:sz="8" w:space="0" w:color="auto"/>
            </w:tcBorders>
            <w:vAlign w:val="center"/>
            <w:hideMark/>
          </w:tcPr>
          <w:p w14:paraId="350239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31684B4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091C61B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tcBorders>
              <w:top w:val="nil"/>
              <w:left w:val="single" w:sz="8" w:space="0" w:color="auto"/>
              <w:bottom w:val="single" w:sz="8" w:space="0" w:color="000000"/>
              <w:right w:val="single" w:sz="8" w:space="0" w:color="auto"/>
            </w:tcBorders>
            <w:vAlign w:val="center"/>
            <w:hideMark/>
          </w:tcPr>
          <w:p w14:paraId="20DEA16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2535" w:type="dxa"/>
            <w:tcBorders>
              <w:top w:val="nil"/>
              <w:left w:val="nil"/>
              <w:bottom w:val="single" w:sz="8" w:space="0" w:color="auto"/>
              <w:right w:val="single" w:sz="8" w:space="0" w:color="auto"/>
            </w:tcBorders>
            <w:shd w:val="clear" w:color="auto" w:fill="auto"/>
            <w:vAlign w:val="center"/>
            <w:hideMark/>
          </w:tcPr>
          <w:p w14:paraId="17E284B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  v reviji Gasilec/ Slovenska vojska o pripravi programov usposabljanj, vzpostavitvi enot za odziv na podnebno pogojene nesreče in izvajanju investicije </w:t>
            </w:r>
          </w:p>
        </w:tc>
        <w:tc>
          <w:tcPr>
            <w:tcW w:w="1276" w:type="dxa"/>
            <w:vMerge/>
            <w:tcBorders>
              <w:top w:val="nil"/>
              <w:left w:val="single" w:sz="8" w:space="0" w:color="auto"/>
              <w:bottom w:val="single" w:sz="8" w:space="0" w:color="000000"/>
              <w:right w:val="single" w:sz="8" w:space="0" w:color="auto"/>
            </w:tcBorders>
            <w:vAlign w:val="center"/>
            <w:hideMark/>
          </w:tcPr>
          <w:p w14:paraId="680974C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92" w:type="dxa"/>
            <w:tcBorders>
              <w:top w:val="nil"/>
              <w:left w:val="nil"/>
              <w:bottom w:val="single" w:sz="8" w:space="0" w:color="auto"/>
              <w:right w:val="single" w:sz="8" w:space="0" w:color="auto"/>
            </w:tcBorders>
            <w:shd w:val="clear" w:color="auto" w:fill="auto"/>
            <w:vAlign w:val="center"/>
            <w:hideMark/>
          </w:tcPr>
          <w:p w14:paraId="4DD3025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Junij 2022, september 2022 in december 2022</w:t>
            </w:r>
          </w:p>
        </w:tc>
      </w:tr>
      <w:tr w:rsidR="00A95E8D" w:rsidRPr="00A95E8D" w14:paraId="582B7026" w14:textId="77777777" w:rsidTr="00A81822">
        <w:trPr>
          <w:trHeight w:val="1105"/>
        </w:trPr>
        <w:tc>
          <w:tcPr>
            <w:tcW w:w="960" w:type="dxa"/>
            <w:vMerge/>
            <w:tcBorders>
              <w:top w:val="nil"/>
              <w:left w:val="single" w:sz="8" w:space="0" w:color="auto"/>
              <w:bottom w:val="single" w:sz="8" w:space="0" w:color="000000"/>
              <w:right w:val="single" w:sz="8" w:space="0" w:color="auto"/>
            </w:tcBorders>
            <w:vAlign w:val="center"/>
            <w:hideMark/>
          </w:tcPr>
          <w:p w14:paraId="4FBC98B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13B48F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A6B3D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6F24C31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na spletni strani gov.si</w:t>
            </w:r>
          </w:p>
        </w:tc>
        <w:tc>
          <w:tcPr>
            <w:tcW w:w="2535" w:type="dxa"/>
            <w:tcBorders>
              <w:top w:val="nil"/>
              <w:left w:val="nil"/>
              <w:bottom w:val="single" w:sz="8" w:space="0" w:color="auto"/>
              <w:right w:val="single" w:sz="8" w:space="0" w:color="auto"/>
            </w:tcBorders>
            <w:shd w:val="clear" w:color="auto" w:fill="auto"/>
            <w:vAlign w:val="center"/>
            <w:hideMark/>
          </w:tcPr>
          <w:p w14:paraId="705DB2D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o pripravi programov usposabljanj, vzpostavitvi enot za odziv na podnebno pogojene nesreče in napredku pri izvajanju reforme ter investicije</w:t>
            </w:r>
          </w:p>
        </w:tc>
        <w:tc>
          <w:tcPr>
            <w:tcW w:w="1276" w:type="dxa"/>
            <w:tcBorders>
              <w:top w:val="nil"/>
              <w:left w:val="nil"/>
              <w:bottom w:val="single" w:sz="8" w:space="0" w:color="auto"/>
              <w:right w:val="single" w:sz="8" w:space="0" w:color="auto"/>
            </w:tcBorders>
            <w:shd w:val="clear" w:color="auto" w:fill="auto"/>
            <w:vAlign w:val="center"/>
            <w:hideMark/>
          </w:tcPr>
          <w:p w14:paraId="55A26E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5386099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44237942" w14:textId="77777777" w:rsidTr="00A81822">
        <w:trPr>
          <w:trHeight w:val="795"/>
        </w:trPr>
        <w:tc>
          <w:tcPr>
            <w:tcW w:w="960" w:type="dxa"/>
            <w:vMerge/>
            <w:tcBorders>
              <w:top w:val="nil"/>
              <w:left w:val="single" w:sz="8" w:space="0" w:color="auto"/>
              <w:bottom w:val="single" w:sz="8" w:space="0" w:color="000000"/>
              <w:right w:val="single" w:sz="8" w:space="0" w:color="auto"/>
            </w:tcBorders>
            <w:vAlign w:val="center"/>
            <w:hideMark/>
          </w:tcPr>
          <w:p w14:paraId="157A50C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079962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381D7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4738A701"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v družbenih  medijih</w:t>
            </w:r>
          </w:p>
        </w:tc>
        <w:tc>
          <w:tcPr>
            <w:tcW w:w="2535" w:type="dxa"/>
            <w:tcBorders>
              <w:top w:val="nil"/>
              <w:left w:val="nil"/>
              <w:bottom w:val="single" w:sz="8" w:space="0" w:color="auto"/>
              <w:right w:val="single" w:sz="8" w:space="0" w:color="auto"/>
            </w:tcBorders>
            <w:shd w:val="clear" w:color="auto" w:fill="auto"/>
            <w:vAlign w:val="center"/>
            <w:hideMark/>
          </w:tcPr>
          <w:p w14:paraId="636BA17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Objave ob ključnih fazah reforme in investicije </w:t>
            </w:r>
          </w:p>
        </w:tc>
        <w:tc>
          <w:tcPr>
            <w:tcW w:w="1276" w:type="dxa"/>
            <w:tcBorders>
              <w:top w:val="nil"/>
              <w:left w:val="nil"/>
              <w:bottom w:val="single" w:sz="8" w:space="0" w:color="auto"/>
              <w:right w:val="single" w:sz="8" w:space="0" w:color="auto"/>
            </w:tcBorders>
            <w:shd w:val="clear" w:color="auto" w:fill="auto"/>
            <w:vAlign w:val="center"/>
            <w:hideMark/>
          </w:tcPr>
          <w:p w14:paraId="331E0C6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Splošna javnost</w:t>
            </w:r>
          </w:p>
        </w:tc>
        <w:tc>
          <w:tcPr>
            <w:tcW w:w="992" w:type="dxa"/>
            <w:tcBorders>
              <w:top w:val="nil"/>
              <w:left w:val="nil"/>
              <w:bottom w:val="single" w:sz="8" w:space="0" w:color="auto"/>
              <w:right w:val="single" w:sz="8" w:space="0" w:color="auto"/>
            </w:tcBorders>
            <w:shd w:val="clear" w:color="auto" w:fill="auto"/>
            <w:vAlign w:val="center"/>
            <w:hideMark/>
          </w:tcPr>
          <w:p w14:paraId="22CD96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3AB0629F" w14:textId="77777777" w:rsidTr="00A81822">
        <w:trPr>
          <w:trHeight w:val="1146"/>
        </w:trPr>
        <w:tc>
          <w:tcPr>
            <w:tcW w:w="960" w:type="dxa"/>
            <w:vMerge/>
            <w:tcBorders>
              <w:top w:val="nil"/>
              <w:left w:val="single" w:sz="8" w:space="0" w:color="auto"/>
              <w:bottom w:val="single" w:sz="8" w:space="0" w:color="000000"/>
              <w:right w:val="single" w:sz="8" w:space="0" w:color="auto"/>
            </w:tcBorders>
            <w:vAlign w:val="center"/>
            <w:hideMark/>
          </w:tcPr>
          <w:p w14:paraId="1FEFA22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472DAA4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single" w:sz="8" w:space="0" w:color="000000"/>
              <w:right w:val="single" w:sz="8" w:space="0" w:color="auto"/>
            </w:tcBorders>
            <w:shd w:val="clear" w:color="auto" w:fill="auto"/>
            <w:vAlign w:val="center"/>
            <w:hideMark/>
          </w:tcPr>
          <w:p w14:paraId="3DEB6C3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0BA474AC"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Izdelava in nakup materiala za promocijo reforme, investicije in vira financiranja</w:t>
            </w:r>
          </w:p>
        </w:tc>
        <w:tc>
          <w:tcPr>
            <w:tcW w:w="2535" w:type="dxa"/>
            <w:tcBorders>
              <w:top w:val="nil"/>
              <w:left w:val="nil"/>
              <w:bottom w:val="single" w:sz="8" w:space="0" w:color="auto"/>
              <w:right w:val="single" w:sz="8" w:space="0" w:color="auto"/>
            </w:tcBorders>
            <w:shd w:val="clear" w:color="auto" w:fill="auto"/>
            <w:vAlign w:val="center"/>
            <w:hideMark/>
          </w:tcPr>
          <w:p w14:paraId="3F1C9E6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Nakup promocijskega materiala za uporabo na dogodkih (</w:t>
            </w:r>
            <w:proofErr w:type="spellStart"/>
            <w:r w:rsidRPr="00A95E8D">
              <w:rPr>
                <w:rFonts w:eastAsia="Times New Roman" w:cs="Arial"/>
                <w:color w:val="000000"/>
                <w:sz w:val="16"/>
                <w:szCs w:val="16"/>
                <w:lang w:eastAsia="sl-SI"/>
              </w:rPr>
              <w:t>roll</w:t>
            </w:r>
            <w:proofErr w:type="spellEnd"/>
            <w:r w:rsidRPr="00A95E8D">
              <w:rPr>
                <w:rFonts w:eastAsia="Times New Roman" w:cs="Arial"/>
                <w:color w:val="000000"/>
                <w:sz w:val="16"/>
                <w:szCs w:val="16"/>
                <w:lang w:eastAsia="sl-SI"/>
              </w:rPr>
              <w:t xml:space="preserve"> up stojala, panoji, beležke itd.) in za udeležence dogodkov</w:t>
            </w:r>
          </w:p>
        </w:tc>
        <w:tc>
          <w:tcPr>
            <w:tcW w:w="1276" w:type="dxa"/>
            <w:tcBorders>
              <w:top w:val="nil"/>
              <w:left w:val="nil"/>
              <w:bottom w:val="single" w:sz="8" w:space="0" w:color="auto"/>
              <w:right w:val="single" w:sz="8" w:space="0" w:color="auto"/>
            </w:tcBorders>
            <w:shd w:val="clear" w:color="auto" w:fill="auto"/>
            <w:vAlign w:val="center"/>
            <w:hideMark/>
          </w:tcPr>
          <w:p w14:paraId="47F5F74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421BAC5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bl>
    <w:p w14:paraId="1BC44AC0" w14:textId="77777777" w:rsidR="00A95E8D" w:rsidRPr="00A95E8D" w:rsidRDefault="00A95E8D" w:rsidP="00A95E8D">
      <w:pPr>
        <w:spacing w:line="240" w:lineRule="auto"/>
        <w:rPr>
          <w:rFonts w:eastAsia="Calibri" w:cs="Arial"/>
        </w:rPr>
      </w:pPr>
    </w:p>
    <w:p w14:paraId="2686501E" w14:textId="77777777" w:rsidR="009A3C09" w:rsidRPr="000C7AE6" w:rsidRDefault="009A3C09" w:rsidP="00DF256B">
      <w:pPr>
        <w:rPr>
          <w:rFonts w:eastAsia="Arial" w:cs="Arial"/>
        </w:rPr>
      </w:pPr>
    </w:p>
    <w:sectPr w:rsidR="009A3C09" w:rsidRPr="000C7AE6"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8125B" w14:textId="77777777" w:rsidR="00DB38D0" w:rsidRDefault="00DB38D0" w:rsidP="00FE0AD2">
      <w:pPr>
        <w:spacing w:line="240" w:lineRule="auto"/>
      </w:pPr>
      <w:r>
        <w:separator/>
      </w:r>
    </w:p>
  </w:endnote>
  <w:endnote w:type="continuationSeparator" w:id="0">
    <w:p w14:paraId="313F0209" w14:textId="77777777" w:rsidR="00DB38D0" w:rsidRDefault="00DB38D0" w:rsidP="00FE0AD2">
      <w:pPr>
        <w:spacing w:line="240" w:lineRule="auto"/>
      </w:pPr>
      <w:r>
        <w:continuationSeparator/>
      </w:r>
    </w:p>
  </w:endnote>
  <w:endnote w:type="continuationNotice" w:id="1">
    <w:p w14:paraId="35205AFA" w14:textId="77777777" w:rsidR="00DB38D0" w:rsidRDefault="00DB38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376613"/>
      <w:docPartObj>
        <w:docPartGallery w:val="Page Numbers (Bottom of Page)"/>
        <w:docPartUnique/>
      </w:docPartObj>
    </w:sdtPr>
    <w:sdtEndPr/>
    <w:sdtContent>
      <w:p w14:paraId="48F56583" w14:textId="77777777" w:rsidR="004E2DD8" w:rsidRDefault="004E2DD8">
        <w:pPr>
          <w:pStyle w:val="Noga"/>
          <w:jc w:val="center"/>
        </w:pPr>
        <w:r>
          <w:fldChar w:fldCharType="begin"/>
        </w:r>
        <w:r>
          <w:instrText>PAGE   \* MERGEFORMAT</w:instrText>
        </w:r>
        <w:r>
          <w:fldChar w:fldCharType="separate"/>
        </w:r>
        <w:r>
          <w:rPr>
            <w:noProof/>
          </w:rPr>
          <w:t>2</w:t>
        </w:r>
        <w:r>
          <w:fldChar w:fldCharType="end"/>
        </w:r>
      </w:p>
    </w:sdtContent>
  </w:sdt>
  <w:p w14:paraId="09442577" w14:textId="77777777" w:rsidR="004E2DD8" w:rsidRDefault="004E2DD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2E4E36DE" w:rsidR="004E2DD8" w:rsidRDefault="006B4602">
    <w:pPr>
      <w:pStyle w:val="Noga"/>
      <w:jc w:val="center"/>
    </w:pPr>
    <w:r>
      <w:rPr>
        <w:noProof/>
      </w:rPr>
      <mc:AlternateContent>
        <mc:Choice Requires="wps">
          <w:drawing>
            <wp:anchor distT="0" distB="0" distL="114300" distR="114300" simplePos="0" relativeHeight="251664405" behindDoc="0" locked="0" layoutInCell="1" allowOverlap="1" wp14:anchorId="099BABB5" wp14:editId="19B85FBC">
              <wp:simplePos x="0" y="0"/>
              <wp:positionH relativeFrom="column">
                <wp:posOffset>-53340</wp:posOffset>
              </wp:positionH>
              <wp:positionV relativeFrom="paragraph">
                <wp:posOffset>55245</wp:posOffset>
              </wp:positionV>
              <wp:extent cx="5890260" cy="7620"/>
              <wp:effectExtent l="0" t="0" r="34290" b="30480"/>
              <wp:wrapNone/>
              <wp:docPr id="28" name="Raven povezovalnik 28"/>
              <wp:cNvGraphicFramePr/>
              <a:graphic xmlns:a="http://schemas.openxmlformats.org/drawingml/2006/main">
                <a:graphicData uri="http://schemas.microsoft.com/office/word/2010/wordprocessingShape">
                  <wps:wsp>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758A7" id="Raven povezovalnik 28" o:spid="_x0000_s1026" style="position:absolute;flip:y;z-index:251664405;visibility:visible;mso-wrap-style:square;mso-wrap-distance-left:9pt;mso-wrap-distance-top:0;mso-wrap-distance-right:9pt;mso-wrap-distance-bottom:0;mso-position-horizontal:absolute;mso-position-horizontal-relative:text;mso-position-vertical:absolute;mso-position-vertical-relative:text"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ODxwEAANIDAAAOAAAAZHJzL2Uyb0RvYy54bWysU02P0zAQvSPxHyzfadJIlCVquoddwQVB&#10;tXzcvc64sbA9lm2SlF/P2GkDAoQE4mLFnnlv5r2Z7G9na9gIIWp0Hd9uas7ASey1O3X844dXz244&#10;i0m4Xhh00PEzRH57ePpkP/kWGhzQ9BAYkbjYTr7jQ0q+raooB7AibtCDo6DCYEWiazhVfRATsVtT&#10;NXW9qyYMvQ8oIUZ6vV+C/FD4lQKZ3ikVITHTceotlTOU8zGf1WEv2lMQftDy0ob4hy6s0I6KrlT3&#10;Ign2JehfqKyWASOqtJFoK1RKSygaSM22/knN+0F4KFrInOhXm+L/o5Vvx2Nguu94Q5NywtKMHsQI&#10;jnkc4SuOwjj9mVGQnJp8bAlw547hcov+GLLsWQXLlNH+Ey1BMYKksbn4fF59hjkxSY/Pb17WzY7G&#10;ISn2YteUMVQLS2bzIabXgJblj44b7bILohXjm5ioMqVeU+iSu1r6KF/pbCAnG/cAipRRvaWjslNw&#10;ZwIjUR0XUoJL26yL+Ep2hiltzAqsS9k/Ai/5GQpl3/4GvCJKZXRpBVvtMPyuepqvLasl/+rAojtb&#10;8Ij9uUyoWEOLUxReljxv5o/3Av/+Kx6+AQAA//8DAFBLAwQUAAYACAAAACEAn0r7ZtoAAAAGAQAA&#10;DwAAAGRycy9kb3ducmV2LnhtbEyOwU7DMBBE70j8g7VI3FonUQVJiFMhSs+IFiSObrxNUux1FLtt&#10;8vcsJ7jNaEYzr1pPzooLjqH3pCBdJiCQGm96ahV87LeLHESImoy2nlDBjAHW9e1NpUvjr/SOl11s&#10;BY9QKLWCLsahlDI0HTodln5A4uzoR6cj27GVZtRXHndWZknyIJ3uiR86PeBLh8337uwUBNu+nubP&#10;2W8yM86bbfjCt3Sl1P3d9PwEIuIU/8rwi8/oUDPTwZ/JBGEVLPIVNxXkjyA4LtIiA3FgUYCsK/kf&#10;v/4BAAD//wMAUEsBAi0AFAAGAAgAAAAhALaDOJL+AAAA4QEAABMAAAAAAAAAAAAAAAAAAAAAAFtD&#10;b250ZW50X1R5cGVzXS54bWxQSwECLQAUAAYACAAAACEAOP0h/9YAAACUAQAACwAAAAAAAAAAAAAA&#10;AAAvAQAAX3JlbHMvLnJlbHNQSwECLQAUAAYACAAAACEA0rkzg8cBAADSAwAADgAAAAAAAAAAAAAA&#10;AAAuAgAAZHJzL2Uyb0RvYy54bWxQSwECLQAUAAYACAAAACEAn0r7ZtoAAAAGAQAADwAAAAAAAAAA&#10;AAAAAAAhBAAAZHJzL2Rvd25yZXYueG1sUEsFBgAAAAAEAAQA8wAAACgFAAAAAA==&#10;" strokecolor="#4579b8 [3044]"/>
          </w:pict>
        </mc:Fallback>
      </mc:AlternateContent>
    </w:r>
  </w:p>
  <w:p w14:paraId="5B28E6E4" w14:textId="1B384A8C" w:rsidR="004E2DD8" w:rsidRPr="006B4602" w:rsidRDefault="004E2DD8">
    <w:pPr>
      <w:pStyle w:val="Noga"/>
      <w:rPr>
        <w:sz w:val="16"/>
        <w:szCs w:val="16"/>
      </w:rPr>
    </w:pPr>
    <w:r>
      <w:tab/>
    </w:r>
    <w:r>
      <w:tab/>
    </w:r>
    <w:r w:rsidR="006B4602" w:rsidRPr="006B4602">
      <w:rPr>
        <w:sz w:val="16"/>
        <w:szCs w:val="16"/>
      </w:rPr>
      <w:t>VERZIJA 1.0 – APRIL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EndPr/>
    <w:sdtContent>
      <w:p w14:paraId="7DD72854" w14:textId="77777777" w:rsidR="006B4602" w:rsidRDefault="006B4602">
        <w:pPr>
          <w:pStyle w:val="Noga"/>
          <w:jc w:val="center"/>
        </w:pPr>
      </w:p>
      <w:p w14:paraId="55B7908A" w14:textId="33F2FF0F" w:rsidR="004E2DD8" w:rsidRDefault="006B4602">
        <w:pPr>
          <w:pStyle w:val="Noga"/>
          <w:jc w:val="center"/>
        </w:pPr>
        <w:r>
          <w:rPr>
            <w:noProof/>
          </w:rPr>
          <mc:AlternateContent>
            <mc:Choice Requires="wps">
              <w:drawing>
                <wp:anchor distT="0" distB="0" distL="114300" distR="114300" simplePos="0" relativeHeight="251665429" behindDoc="0" locked="0" layoutInCell="1" allowOverlap="1" wp14:anchorId="51736C69" wp14:editId="1D83AFF4">
                  <wp:simplePos x="0" y="0"/>
                  <wp:positionH relativeFrom="column">
                    <wp:posOffset>-53975</wp:posOffset>
                  </wp:positionH>
                  <wp:positionV relativeFrom="paragraph">
                    <wp:posOffset>2540</wp:posOffset>
                  </wp:positionV>
                  <wp:extent cx="5852160" cy="0"/>
                  <wp:effectExtent l="0" t="0" r="0" b="0"/>
                  <wp:wrapNone/>
                  <wp:docPr id="29" name="Raven povezovalnik 29"/>
                  <wp:cNvGraphicFramePr/>
                  <a:graphic xmlns:a="http://schemas.openxmlformats.org/drawingml/2006/main">
                    <a:graphicData uri="http://schemas.microsoft.com/office/word/2010/wordprocessingShape">
                      <wps:wsp>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4480C" id="Raven povezovalnik 29" o:spid="_x0000_s1026" style="position:absolute;z-index:251665429;visibility:visible;mso-wrap-style:square;mso-wrap-distance-left:9pt;mso-wrap-distance-top:0;mso-wrap-distance-right:9pt;mso-wrap-distance-bottom:0;mso-position-horizontal:absolute;mso-position-horizontal-relative:text;mso-position-vertical:absolute;mso-position-vertical-relative:text"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3jugEAAMUDAAAOAAAAZHJzL2Uyb0RvYy54bWysU8Fu2zAMvQ/YPwi6L7YDtOiMOD202C7F&#10;FrTbB6gyFQuVREFSbWdfX0pJ3GEbMGzohRZFPpLvid5cz9awEULU6DrerGrOwEnstdt3/Pu3Tx+u&#10;OItJuF4YdNDxA0R+vX3/bjP5FtY4oOkhMCriYjv5jg8p+baqohzAirhCD46CCoMVidywr/ogJqpu&#10;TbWu68tqwtD7gBJipNvbY5BvS32lQKavSkVIzHScZkvFhmIfs622G9Hug/CDlqcxxH9MYYV21HQp&#10;dSuSYM9B/1bKahkwokoribZCpbSEwoHYNPUvbB4G4aFwIXGiX2SKb1dWfhl3gem+4+uPnDlh6Y3u&#10;xQiOeRzhB47COP3EKEhKTT62BLhxu3Dyot+FTHtWweYvEWJzUfewqAtzYpIuL64u1s0lPYI8x6pX&#10;oA8xfQa0LB86brTLxEUrxruYqBmlnlPIyYMcW5dTOhjIycbdgyIy1Kwp6LJGcGMCIx4dF1KCS02m&#10;QvVKdoYpbcwCrP8OPOVnKJQV+xfwgiid0aUFbLXD8KfuaT6PrI75ZwWOvLMEj9gfyqMUaWhXCsPT&#10;Xudl/Nkv8Ne/b/sCAAD//wMAUEsDBBQABgAIAAAAIQCUibkZ2wAAAAQBAAAPAAAAZHJzL2Rvd25y&#10;ZXYueG1sTI7BToNAFEX3Jv7D5Jm4Me2AFoPI0KhJ04U1xuIHTJknEJk3hBko9et9Xeny5t6ce/L1&#10;bDsx4eBbRwriZQQCqXKmpVrBZ7lZpCB80GR05wgVnNDDuri8yHVm3JE+cNqHWjCEfKYVNCH0mZS+&#10;atBqv3Q9EndfbrA6cBxqaQZ9ZLjt5G0U3UurW+KHRvf40mD1vR+tgu3mGV+T01ivTLItb6Zy9/bz&#10;nip1fTU/PYIIOIe/MZz1WR0Kdjq4kYwXnYJFmvBSwQoEtw/xXQzicI6yyOV/+eIXAAD//wMAUEsB&#10;Ai0AFAAGAAgAAAAhALaDOJL+AAAA4QEAABMAAAAAAAAAAAAAAAAAAAAAAFtDb250ZW50X1R5cGVz&#10;XS54bWxQSwECLQAUAAYACAAAACEAOP0h/9YAAACUAQAACwAAAAAAAAAAAAAAAAAvAQAAX3JlbHMv&#10;LnJlbHNQSwECLQAUAAYACAAAACEAcQJt47oBAADFAwAADgAAAAAAAAAAAAAAAAAuAgAAZHJzL2Uy&#10;b0RvYy54bWxQSwECLQAUAAYACAAAACEAlIm5GdsAAAAEAQAADwAAAAAAAAAAAAAAAAAUBAAAZHJz&#10;L2Rvd25yZXYueG1sUEsFBgAAAAAEAAQA8wAAABwFAAAAAA==&#10;" strokecolor="#4579b8 [3044]"/>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7E30F09F" w14:textId="528E0F5A" w:rsidR="004E2DD8" w:rsidRPr="006B4602" w:rsidRDefault="004E2DD8">
    <w:pPr>
      <w:pStyle w:val="Noga"/>
      <w:rPr>
        <w:sz w:val="16"/>
        <w:szCs w:val="16"/>
      </w:rPr>
    </w:pPr>
    <w:r>
      <w:tab/>
    </w:r>
    <w:r>
      <w:tab/>
    </w:r>
    <w:r w:rsidR="006B4602" w:rsidRPr="006B4602">
      <w:rPr>
        <w:sz w:val="16"/>
        <w:szCs w:val="16"/>
      </w:rPr>
      <w:t>VERZIJA 1.0 – APRIL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EndPr/>
    <w:sdtContent>
      <w:p w14:paraId="31E60A7B" w14:textId="15663802" w:rsidR="004E2DD8" w:rsidRDefault="006B4602">
        <w:pPr>
          <w:pStyle w:val="Noga"/>
          <w:jc w:val="center"/>
        </w:pPr>
        <w:r>
          <w:rPr>
            <w:noProof/>
          </w:rPr>
          <mc:AlternateContent>
            <mc:Choice Requires="wps">
              <w:drawing>
                <wp:anchor distT="0" distB="0" distL="114300" distR="114300" simplePos="0" relativeHeight="251666453" behindDoc="0" locked="0" layoutInCell="1" allowOverlap="1" wp14:anchorId="0D7F6D1C" wp14:editId="52EC8500">
                  <wp:simplePos x="0" y="0"/>
                  <wp:positionH relativeFrom="margin">
                    <wp:align>center</wp:align>
                  </wp:positionH>
                  <wp:positionV relativeFrom="paragraph">
                    <wp:posOffset>-36195</wp:posOffset>
                  </wp:positionV>
                  <wp:extent cx="5836920" cy="7620"/>
                  <wp:effectExtent l="0" t="0" r="30480" b="30480"/>
                  <wp:wrapNone/>
                  <wp:docPr id="30" name="Raven povezovalnik 30"/>
                  <wp:cNvGraphicFramePr/>
                  <a:graphic xmlns:a="http://schemas.openxmlformats.org/drawingml/2006/main">
                    <a:graphicData uri="http://schemas.microsoft.com/office/word/2010/wordprocessingShape">
                      <wps:wsp>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942D8" id="Raven povezovalnik 30" o:spid="_x0000_s1026" style="position:absolute;flip:y;z-index:251666453;visibility:visible;mso-wrap-style:square;mso-wrap-distance-left:9pt;mso-wrap-distance-top:0;mso-wrap-distance-right:9pt;mso-wrap-distance-bottom:0;mso-position-horizontal:center;mso-position-horizontal-relative:margin;mso-position-vertical:absolute;mso-position-vertical-relative:text"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0NxQEAANIDAAAOAAAAZHJzL2Uyb0RvYy54bWysU02P0zAQvSPxHyzfadKuKEvUdA+7gguC&#10;avm4e51xY2F7LNskLb+esZMGBGilRVws2zPvzbzn8e7mZA0bIESNruXrVc0ZOImddseWf/705sU1&#10;ZzEJ1wmDDlp+hshv9s+f7UbfwAZ7NB0ERiQuNqNveZ+Sb6oqyh6siCv04CioMFiR6BiOVRfESOzW&#10;VJu63lYjhs4HlBAj3d5NQb4v/EqBTB+UipCYaTn1lsoayvqQ12q/E80xCN9rObch/qELK7SjogvV&#10;nUiCfQv6DyqrZcCIKq0k2gqV0hKKBlKzrn9T87EXHooWMif6xab4/2jl++EQmO5afkX2OGHpje7F&#10;AI55HOA7DsI4/ZVRkJwafWwIcOsOYT5FfwhZ9kkFy5TR/gsNQTGCpLFT8fm8+AynxCRdvry+2r7e&#10;UD1JsVdb2hFdNbFkNh9iegtoWd603GiXXRCNGN7FNKVeUgiXu5r6KLt0NpCTjbsHRcqo3tRRmSm4&#10;NYGRqJYLKcGl9Vy6ZGeY0sYswLqUfRQ452colHl7CnhBlMro0gK22mH4W/V0urSspvyLA5PubMED&#10;dufyQsUaGpxi7jzkeTJ/PRf4z6+4/wEAAP//AwBQSwMEFAAGAAgAAAAhABJHj9/bAAAABgEAAA8A&#10;AABkcnMvZG93bnJldi54bWxMj8FOwzAQRO9I/IO1SNxaJ1ELbYhTIUrPiEIljm68JAF7Hdlum/w9&#10;ywmOOzOaeVttRmfFGUPsPSnI5xkIpMabnloF72+72QpETJqMtp5QwYQRNvX1VaVL4y/0iud9agWX&#10;UCy1gi6loZQyNh06Hed+QGLv0wenE5+hlSboC5c7K4ssu5NO98QLnR7wqcPme39yCqJtn7+mw+S3&#10;hQnTdhc/8CVfKHV7Mz4+gEg4pr8w/OIzOtTMdPQnMlFYBfxIUjBb3oNgd52vCxBHFhZLkHUl/+PX&#10;PwAAAP//AwBQSwECLQAUAAYACAAAACEAtoM4kv4AAADhAQAAEwAAAAAAAAAAAAAAAAAAAAAAW0Nv&#10;bnRlbnRfVHlwZXNdLnhtbFBLAQItABQABgAIAAAAIQA4/SH/1gAAAJQBAAALAAAAAAAAAAAAAAAA&#10;AC8BAABfcmVscy8ucmVsc1BLAQItABQABgAIAAAAIQAldE0NxQEAANIDAAAOAAAAAAAAAAAAAAAA&#10;AC4CAABkcnMvZTJvRG9jLnhtbFBLAQItABQABgAIAAAAIQASR4/f2wAAAAYBAAAPAAAAAAAAAAAA&#10;AAAAAB8EAABkcnMvZG93bnJldi54bWxQSwUGAAAAAAQABADzAAAAJwUAAAAA&#10;" strokecolor="#4579b8 [3044]">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612CEE0B" w14:textId="01A09F59" w:rsidR="004E2DD8" w:rsidRDefault="004E2DD8">
    <w:pPr>
      <w:pStyle w:val="Noga"/>
    </w:pPr>
    <w:r>
      <w:tab/>
    </w:r>
    <w:r>
      <w:tab/>
      <w:t>Verzija 1.0</w:t>
    </w:r>
    <w:r w:rsidR="004F609F">
      <w:t xml:space="preserve"> </w:t>
    </w:r>
    <w:r w:rsidR="009D7232">
      <w:t>–</w:t>
    </w:r>
    <w:r w:rsidR="004F609F">
      <w:t xml:space="preserve"> </w:t>
    </w:r>
    <w:r w:rsidR="009D7232">
      <w:t>april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End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058A6AF2" w:rsidR="004E2DD8" w:rsidRDefault="004E2DD8" w:rsidP="00A4233B">
    <w:pPr>
      <w:pStyle w:val="Noga"/>
      <w:jc w:val="right"/>
    </w:pPr>
    <w:r>
      <w:tab/>
    </w:r>
    <w:r>
      <w:tab/>
      <w:t>Verzija 1.0</w:t>
    </w:r>
    <w:r w:rsidR="004F609F">
      <w:t xml:space="preserve"> </w:t>
    </w:r>
    <w:r w:rsidR="00945704">
      <w:t>–</w:t>
    </w:r>
    <w:r w:rsidR="004F609F">
      <w:t xml:space="preserve"> </w:t>
    </w:r>
    <w:r w:rsidR="000C7AE6">
      <w:t>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AB4CF" w14:textId="77777777" w:rsidR="00DB38D0" w:rsidRDefault="00DB38D0" w:rsidP="00FE0AD2">
      <w:pPr>
        <w:spacing w:line="240" w:lineRule="auto"/>
      </w:pPr>
      <w:r>
        <w:separator/>
      </w:r>
    </w:p>
  </w:footnote>
  <w:footnote w:type="continuationSeparator" w:id="0">
    <w:p w14:paraId="1C30881F" w14:textId="77777777" w:rsidR="00DB38D0" w:rsidRDefault="00DB38D0" w:rsidP="00FE0AD2">
      <w:pPr>
        <w:spacing w:line="240" w:lineRule="auto"/>
      </w:pPr>
      <w:r>
        <w:continuationSeparator/>
      </w:r>
    </w:p>
  </w:footnote>
  <w:footnote w:type="continuationNotice" w:id="1">
    <w:p w14:paraId="746A48E9" w14:textId="77777777" w:rsidR="00DB38D0" w:rsidRDefault="00DB38D0">
      <w:pPr>
        <w:spacing w:line="240" w:lineRule="auto"/>
      </w:pPr>
    </w:p>
  </w:footnote>
  <w:footnote w:id="2">
    <w:p w14:paraId="6375838F" w14:textId="77777777" w:rsidR="00861F73" w:rsidRPr="00BC6166" w:rsidRDefault="00861F73" w:rsidP="00861F73">
      <w:pPr>
        <w:rPr>
          <w:sz w:val="18"/>
          <w:szCs w:val="18"/>
        </w:rPr>
      </w:pPr>
      <w:r w:rsidRPr="00BC6166">
        <w:rPr>
          <w:rStyle w:val="Sprotnaopomba-sklic"/>
          <w:sz w:val="18"/>
          <w:szCs w:val="18"/>
        </w:rPr>
        <w:footnoteRef/>
      </w:r>
      <w:r w:rsidRPr="00BC6166">
        <w:rPr>
          <w:sz w:val="18"/>
          <w:szCs w:val="18"/>
        </w:rPr>
        <w:t xml:space="preserve"> Do sprejetja </w:t>
      </w:r>
      <w:r w:rsidRPr="00BC6166">
        <w:rPr>
          <w:b/>
          <w:bCs/>
          <w:sz w:val="18"/>
          <w:szCs w:val="18"/>
        </w:rPr>
        <w:t xml:space="preserve">nadgrajene S5 za obdobje do 2030 </w:t>
      </w:r>
      <w:r w:rsidRPr="00BC6166">
        <w:rPr>
          <w:sz w:val="18"/>
          <w:szCs w:val="18"/>
        </w:rPr>
        <w:t xml:space="preserve">je v veljavi </w:t>
      </w:r>
      <w:r w:rsidRPr="00BC6166">
        <w:rPr>
          <w:b/>
          <w:bCs/>
          <w:sz w:val="18"/>
          <w:szCs w:val="18"/>
        </w:rPr>
        <w:t>obstoječa S4</w:t>
      </w:r>
      <w:r w:rsidRPr="00BC6166">
        <w:rPr>
          <w:sz w:val="18"/>
          <w:szCs w:val="18"/>
        </w:rPr>
        <w:t>, objavljena na spletni strani SVRK (</w:t>
      </w:r>
      <w:hyperlink r:id="rId1" w:history="1">
        <w:r w:rsidRPr="00BC6166">
          <w:rPr>
            <w:rStyle w:val="Hiperpovezava"/>
            <w:sz w:val="18"/>
            <w:szCs w:val="18"/>
          </w:rPr>
          <w:t>Izvajanje in prenova Slovenske strategije pametne specializacije - iz S4 v S5 | GOV.SI</w:t>
        </w:r>
      </w:hyperlink>
      <w:r w:rsidRPr="00BC6166">
        <w:rPr>
          <w:sz w:val="18"/>
          <w:szCs w:val="18"/>
        </w:rPr>
        <w:t xml:space="preserve">). Prednostna področja veljavne S4 so: (i) Pametna mesta in skupnosti, (ii) Pametne zgradbe in dom z lesno verigo, (iii) Mreže za prehod v krožno gospodarstvo, (iv) Trajnostna pridelava hrane, (v) Trajnostni turizem, (vi) Tovarne prihodnosti, (vii) Zdravje-medicina, (viii) Mobilnost in (ix) Razvoj materialov kot končnih produktov. </w:t>
      </w:r>
    </w:p>
  </w:footnote>
  <w:footnote w:id="3">
    <w:p w14:paraId="30C66239" w14:textId="77777777" w:rsidR="004C5A15" w:rsidRPr="003C4373" w:rsidRDefault="004C5A15" w:rsidP="004C5A15">
      <w:pPr>
        <w:pStyle w:val="Sprotnaopomba-besedilo"/>
        <w:rPr>
          <w:rFonts w:ascii="Arial" w:hAnsi="Arial" w:cs="Arial"/>
          <w:sz w:val="16"/>
          <w:szCs w:val="16"/>
        </w:rPr>
      </w:pPr>
      <w:r w:rsidRPr="003C4373">
        <w:rPr>
          <w:rStyle w:val="Sprotnaopomba-sklic"/>
          <w:rFonts w:ascii="Arial" w:hAnsi="Arial" w:cs="Arial"/>
          <w:sz w:val="16"/>
          <w:szCs w:val="16"/>
        </w:rPr>
        <w:footnoteRef/>
      </w:r>
      <w:r w:rsidRPr="003C4373">
        <w:rPr>
          <w:rFonts w:ascii="Arial" w:hAnsi="Arial" w:cs="Arial"/>
          <w:sz w:val="16"/>
          <w:szCs w:val="16"/>
        </w:rPr>
        <w:t xml:space="preserve"> Uporabljen je izraz javni razpis, vprašanja pa se smiselno uporabijo tudi za druge načine izbora projektov.</w:t>
      </w:r>
    </w:p>
  </w:footnote>
  <w:footnote w:id="4">
    <w:p w14:paraId="15AF195D" w14:textId="77777777" w:rsidR="00D64BD5" w:rsidRDefault="00D64BD5" w:rsidP="00D64BD5">
      <w:pPr>
        <w:pStyle w:val="Sprotnaopomba-besedilo"/>
      </w:pPr>
      <w:r>
        <w:rPr>
          <w:rStyle w:val="Sprotnaopomba-sklic"/>
        </w:rPr>
        <w:footnoteRef/>
      </w:r>
      <w:r>
        <w:t xml:space="preserve"> </w:t>
      </w:r>
      <w:r w:rsidRPr="00F608D4">
        <w:rPr>
          <w:rFonts w:ascii="Arial" w:hAnsi="Arial" w:cs="Arial"/>
          <w:sz w:val="16"/>
          <w:szCs w:val="16"/>
        </w:rPr>
        <w:t xml:space="preserve">Definicija pojma ter obseg preverjanja izvajanja načrta izhaja iz 16. 17. in 18. člena </w:t>
      </w:r>
      <w:r>
        <w:rPr>
          <w:rFonts w:ascii="Arial" w:hAnsi="Arial" w:cs="Arial"/>
          <w:sz w:val="16"/>
          <w:szCs w:val="16"/>
        </w:rPr>
        <w:t>Uredbe izvajanja mehanizma.</w:t>
      </w:r>
    </w:p>
  </w:footnote>
  <w:footnote w:id="5">
    <w:p w14:paraId="796CBD34" w14:textId="7BB06562" w:rsidR="00D64BD5" w:rsidRDefault="00D64BD5" w:rsidP="00D64BD5">
      <w:pPr>
        <w:pStyle w:val="Sprotnaopomba-besedilo"/>
      </w:pPr>
      <w:r>
        <w:rPr>
          <w:rStyle w:val="Sprotnaopomba-sklic"/>
        </w:rPr>
        <w:footnoteRef/>
      </w:r>
      <w:r>
        <w:t xml:space="preserve"> </w:t>
      </w:r>
      <w:r w:rsidRPr="00D84135">
        <w:rPr>
          <w:rFonts w:ascii="Arial" w:hAnsi="Arial" w:cs="Arial"/>
          <w:sz w:val="16"/>
          <w:szCs w:val="16"/>
        </w:rPr>
        <w:t xml:space="preserve">Razen izjem, ki so navedene v </w:t>
      </w:r>
      <w:r>
        <w:rPr>
          <w:rFonts w:ascii="Arial" w:hAnsi="Arial" w:cs="Arial"/>
          <w:sz w:val="16"/>
          <w:szCs w:val="16"/>
        </w:rPr>
        <w:t>poglavju</w:t>
      </w:r>
      <w:r w:rsidRPr="00D84135">
        <w:rPr>
          <w:rFonts w:ascii="Arial" w:hAnsi="Arial" w:cs="Arial"/>
          <w:sz w:val="16"/>
          <w:szCs w:val="16"/>
        </w:rPr>
        <w:t xml:space="preserve"> </w:t>
      </w:r>
      <w:r w:rsidR="00A02F11">
        <w:rPr>
          <w:rFonts w:ascii="Arial" w:hAnsi="Arial" w:cs="Arial"/>
          <w:sz w:val="16"/>
          <w:szCs w:val="16"/>
        </w:rPr>
        <w:t>»</w:t>
      </w:r>
      <w:r>
        <w:rPr>
          <w:rFonts w:ascii="Arial" w:hAnsi="Arial" w:cs="Arial"/>
          <w:sz w:val="16"/>
          <w:szCs w:val="16"/>
        </w:rPr>
        <w:t>Administrativno preverjanje ukrepov</w:t>
      </w:r>
      <w:r w:rsidRPr="00D84135">
        <w:rPr>
          <w:rFonts w:ascii="Arial" w:hAnsi="Arial" w:cs="Arial"/>
          <w:sz w:val="16"/>
          <w:szCs w:val="16"/>
        </w:rPr>
        <w:t xml:space="preserve"> tega </w:t>
      </w:r>
      <w:r>
        <w:rPr>
          <w:rFonts w:ascii="Arial" w:hAnsi="Arial" w:cs="Arial"/>
          <w:sz w:val="16"/>
          <w:szCs w:val="16"/>
        </w:rPr>
        <w:t>p</w:t>
      </w:r>
      <w:r w:rsidRPr="00D84135">
        <w:rPr>
          <w:rFonts w:ascii="Arial" w:hAnsi="Arial" w:cs="Arial"/>
          <w:sz w:val="16"/>
          <w:szCs w:val="16"/>
        </w:rPr>
        <w:t>riročnika.</w:t>
      </w:r>
      <w:r w:rsidR="00A02F11">
        <w:rPr>
          <w:rFonts w:ascii="Arial" w:hAnsi="Arial" w:cs="Arial"/>
          <w:sz w:val="16"/>
          <w:szCs w:val="16"/>
        </w:rPr>
        <w:t>«</w:t>
      </w:r>
    </w:p>
  </w:footnote>
  <w:footnote w:id="6">
    <w:p w14:paraId="3396AE79" w14:textId="77777777" w:rsidR="00D64BD5" w:rsidRDefault="00D64BD5" w:rsidP="00D64BD5">
      <w:pPr>
        <w:pStyle w:val="Sprotnaopomba-besedilo"/>
      </w:pPr>
      <w:r>
        <w:rPr>
          <w:rStyle w:val="Sprotnaopomba-sklic"/>
        </w:rPr>
        <w:footnoteRef/>
      </w:r>
      <w:r>
        <w:t xml:space="preserve"> </w:t>
      </w:r>
      <w:r w:rsidRPr="005A3610">
        <w:rPr>
          <w:rFonts w:ascii="Arial" w:hAnsi="Arial" w:cs="Arial"/>
          <w:i/>
          <w:iCs/>
          <w:sz w:val="16"/>
          <w:szCs w:val="16"/>
        </w:rPr>
        <w:t>ZNKP – Zakon o nekaterih koncesijskih pogodbah (Uradni list RS, št. </w:t>
      </w:r>
      <w:hyperlink r:id="rId2" w:tgtFrame="_blank" w:tooltip="Zakon o nekaterih koncesijskih pogodbah (ZNKP)" w:history="1">
        <w:r w:rsidRPr="005A3610">
          <w:rPr>
            <w:rFonts w:ascii="Arial" w:hAnsi="Arial"/>
            <w:i/>
            <w:iCs/>
            <w:sz w:val="16"/>
            <w:szCs w:val="16"/>
          </w:rPr>
          <w:t>9/19</w:t>
        </w:r>
      </w:hyperlink>
      <w:r w:rsidRPr="005A3610">
        <w:rPr>
          <w:rFonts w:ascii="Arial" w:hAnsi="Arial" w:cs="Arial"/>
          <w:i/>
          <w:iCs/>
          <w:sz w:val="16"/>
          <w:szCs w:val="16"/>
        </w:rPr>
        <w:t> in </w:t>
      </w:r>
      <w:hyperlink r:id="rId3" w:tgtFrame="_blank" w:tooltip="Zakon o spremembah in dopolnitvah Zakona o javnem naročanju" w:history="1">
        <w:r w:rsidRPr="005A3610">
          <w:rPr>
            <w:rFonts w:ascii="Arial" w:hAnsi="Arial"/>
            <w:i/>
            <w:iCs/>
            <w:sz w:val="16"/>
            <w:szCs w:val="16"/>
          </w:rPr>
          <w:t>121/21</w:t>
        </w:r>
      </w:hyperlink>
      <w:r w:rsidRPr="005A3610">
        <w:rPr>
          <w:rFonts w:ascii="Arial" w:hAnsi="Arial" w:cs="Arial"/>
          <w:i/>
          <w:iCs/>
          <w:sz w:val="16"/>
          <w:szCs w:val="16"/>
        </w:rPr>
        <w:t> – ZJN-3B)</w:t>
      </w:r>
      <w:r>
        <w:rPr>
          <w:rFonts w:ascii="Arial" w:hAnsi="Arial" w:cs="Arial"/>
          <w:i/>
          <w:iCs/>
          <w:sz w:val="16"/>
          <w:szCs w:val="16"/>
        </w:rPr>
        <w:t xml:space="preserve">.del </w:t>
      </w:r>
    </w:p>
  </w:footnote>
  <w:footnote w:id="7">
    <w:p w14:paraId="36B01D57" w14:textId="77777777" w:rsidR="00D64BD5" w:rsidRDefault="00D64BD5" w:rsidP="00D64BD5">
      <w:pPr>
        <w:pStyle w:val="Sprotnaopomba-besedilo"/>
      </w:pPr>
      <w:r>
        <w:rPr>
          <w:rStyle w:val="Sprotnaopomba-sklic"/>
        </w:rPr>
        <w:footnoteRef/>
      </w:r>
      <w:r>
        <w:t xml:space="preserve"> </w:t>
      </w:r>
      <w:r w:rsidRPr="00D86DFB">
        <w:rPr>
          <w:rFonts w:ascii="Arial" w:hAnsi="Arial" w:cs="Arial"/>
          <w:i/>
          <w:iCs/>
          <w:sz w:val="16"/>
          <w:szCs w:val="16"/>
        </w:rPr>
        <w:t>Uporabi se kontrolni list za izvedbo postopkov JN</w:t>
      </w:r>
      <w:r>
        <w:rPr>
          <w:rFonts w:ascii="Arial" w:hAnsi="Arial" w:cs="Arial"/>
          <w:i/>
          <w:iCs/>
          <w:sz w:val="16"/>
          <w:szCs w:val="16"/>
        </w:rPr>
        <w:t xml:space="preserve">, ki so </w:t>
      </w:r>
      <w:r w:rsidRPr="00D86DFB">
        <w:rPr>
          <w:rFonts w:ascii="Arial" w:hAnsi="Arial" w:cs="Arial"/>
          <w:i/>
          <w:iCs/>
          <w:sz w:val="16"/>
          <w:szCs w:val="16"/>
        </w:rPr>
        <w:t>predpisani za kohezijsko politiko</w:t>
      </w:r>
      <w:r>
        <w:rPr>
          <w:rFonts w:ascii="Arial" w:hAnsi="Arial" w:cs="Arial"/>
          <w:i/>
          <w:iCs/>
          <w:sz w:val="16"/>
          <w:szCs w:val="16"/>
        </w:rPr>
        <w:t>.</w:t>
      </w:r>
    </w:p>
  </w:footnote>
  <w:footnote w:id="8">
    <w:p w14:paraId="1D627417" w14:textId="77777777" w:rsidR="00D64BD5" w:rsidRDefault="00D64BD5" w:rsidP="00D64BD5">
      <w:pPr>
        <w:pStyle w:val="Sprotnaopomba-besedilo"/>
      </w:pPr>
      <w:r>
        <w:rPr>
          <w:rStyle w:val="Sprotnaopomba-sklic"/>
        </w:rPr>
        <w:footnoteRef/>
      </w:r>
      <w:r>
        <w:t xml:space="preserve"> </w:t>
      </w:r>
      <w:r w:rsidRPr="00A329A3">
        <w:rPr>
          <w:rFonts w:ascii="Arial" w:hAnsi="Arial" w:cs="Arial"/>
          <w:i/>
          <w:iCs/>
          <w:sz w:val="16"/>
          <w:szCs w:val="16"/>
        </w:rPr>
        <w:t>Skladno z 32. členom ZJN-3 in Uredbo o skupnem javnem naročanju Vlade RS.</w:t>
      </w:r>
    </w:p>
  </w:footnote>
  <w:footnote w:id="9">
    <w:p w14:paraId="650C55E5" w14:textId="77777777" w:rsidR="00D64BD5" w:rsidRPr="00F608D4" w:rsidRDefault="00D64BD5" w:rsidP="00D64BD5">
      <w:pPr>
        <w:rPr>
          <w:rFonts w:cs="Arial"/>
        </w:rPr>
      </w:pPr>
      <w:r w:rsidRPr="00CE2E42">
        <w:rPr>
          <w:rStyle w:val="Sprotnaopomba-sklic"/>
          <w:rFonts w:cs="Arial"/>
        </w:rPr>
        <w:footnoteRef/>
      </w:r>
      <w:r w:rsidRPr="00CE2E42">
        <w:rPr>
          <w:rFonts w:cs="Arial"/>
        </w:rPr>
        <w:t xml:space="preserve"> </w:t>
      </w:r>
      <w:r w:rsidRPr="008207C3">
        <w:rPr>
          <w:rFonts w:cs="Arial"/>
          <w:i/>
          <w:iCs/>
          <w:sz w:val="16"/>
          <w:szCs w:val="16"/>
        </w:rPr>
        <w:t xml:space="preserve">Vloga za izplačilo iz sklada NOO je </w:t>
      </w:r>
      <w:r>
        <w:rPr>
          <w:rFonts w:cs="Arial"/>
          <w:i/>
          <w:iCs/>
          <w:sz w:val="16"/>
          <w:szCs w:val="16"/>
        </w:rPr>
        <w:t>opredeljena v finančnem priročniku.</w:t>
      </w:r>
    </w:p>
  </w:footnote>
  <w:footnote w:id="10">
    <w:p w14:paraId="25480D3B" w14:textId="77777777" w:rsidR="00D64BD5" w:rsidRPr="00FF06BE" w:rsidRDefault="00D64BD5" w:rsidP="00D64BD5">
      <w:pPr>
        <w:pStyle w:val="Sprotnaopomba-besedilo"/>
        <w:ind w:left="142" w:hanging="142"/>
        <w:rPr>
          <w:rFonts w:ascii="Arial" w:hAnsi="Arial" w:cs="Arial"/>
          <w:i/>
          <w:sz w:val="16"/>
          <w:szCs w:val="16"/>
        </w:rPr>
      </w:pPr>
      <w:r>
        <w:rPr>
          <w:rStyle w:val="Sprotnaopomba-sklic"/>
        </w:rPr>
        <w:footnoteRef/>
      </w:r>
      <w:r>
        <w:t xml:space="preserve"> </w:t>
      </w:r>
      <w:r w:rsidRPr="00041F7D">
        <w:rPr>
          <w:rFonts w:ascii="Arial" w:hAnsi="Arial" w:cs="Arial"/>
          <w:i/>
          <w:iCs/>
          <w:sz w:val="16"/>
          <w:szCs w:val="16"/>
        </w:rPr>
        <w:t>Nosilni organ lahko, v primerih, kadar je izvajalec ukrepa tudi končni prejemnik, sam pripravi in potrdi ustrezno metodologijo vzorčenja</w:t>
      </w:r>
      <w:r>
        <w:rPr>
          <w:rFonts w:ascii="Arial" w:hAnsi="Arial" w:cs="Arial"/>
          <w:i/>
          <w:iCs/>
          <w:sz w:val="16"/>
          <w:szCs w:val="16"/>
        </w:rPr>
        <w:t>.</w:t>
      </w:r>
    </w:p>
  </w:footnote>
  <w:footnote w:id="11">
    <w:p w14:paraId="23C99FE2" w14:textId="77777777" w:rsidR="00D64BD5" w:rsidRPr="005367E7" w:rsidRDefault="00D64BD5" w:rsidP="00D64BD5">
      <w:pPr>
        <w:pStyle w:val="Sprotnaopomba-besedilo"/>
        <w:ind w:left="142" w:hanging="153"/>
        <w:rPr>
          <w:rFonts w:ascii="Arial" w:hAnsi="Arial" w:cs="Arial"/>
          <w:sz w:val="16"/>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
          <w:iCs/>
          <w:sz w:val="16"/>
          <w:szCs w:val="16"/>
        </w:rPr>
        <w:t>Skladno z 2., 65. in 100 členom Z</w:t>
      </w:r>
      <w:r>
        <w:rPr>
          <w:rFonts w:ascii="Arial" w:hAnsi="Arial" w:cs="Arial"/>
          <w:i/>
          <w:iCs/>
          <w:sz w:val="16"/>
          <w:szCs w:val="16"/>
        </w:rPr>
        <w:t>akona o javnih financah</w:t>
      </w:r>
      <w:r w:rsidRPr="00041F7D">
        <w:rPr>
          <w:rFonts w:ascii="Arial" w:hAnsi="Arial" w:cs="Arial"/>
          <w:i/>
          <w:iCs/>
          <w:sz w:val="16"/>
          <w:szCs w:val="16"/>
        </w:rPr>
        <w:t xml:space="preserve"> (Uradni list RS, št. </w:t>
      </w:r>
      <w:hyperlink r:id="rId4" w:tgtFrame="_blank" w:tooltip="Zakon o javnih financah (uradno prečiščeno besedilo)" w:history="1">
        <w:r w:rsidRPr="00041F7D">
          <w:rPr>
            <w:rFonts w:ascii="Arial" w:hAnsi="Arial" w:cs="Arial"/>
            <w:i/>
            <w:iCs/>
            <w:sz w:val="16"/>
            <w:szCs w:val="16"/>
          </w:rPr>
          <w:t>11/11</w:t>
        </w:r>
      </w:hyperlink>
      <w:r w:rsidRPr="00041F7D">
        <w:rPr>
          <w:rFonts w:ascii="Arial" w:hAnsi="Arial" w:cs="Arial"/>
          <w:i/>
          <w:iCs/>
          <w:sz w:val="16"/>
          <w:szCs w:val="16"/>
        </w:rPr>
        <w:t> – uradno prečiščeno besedilo, </w:t>
      </w:r>
      <w:hyperlink r:id="rId5" w:tgtFrame="_blank" w:tooltip="Popravek Uradnega prečiščenega besedila Zakona  o javnih financah (ZJF-UPB4p)" w:history="1">
        <w:r w:rsidRPr="00041F7D">
          <w:rPr>
            <w:rFonts w:ascii="Arial" w:hAnsi="Arial" w:cs="Arial"/>
            <w:i/>
            <w:iCs/>
            <w:sz w:val="16"/>
            <w:szCs w:val="16"/>
          </w:rPr>
          <w:t>14/13 – popr.</w:t>
        </w:r>
      </w:hyperlink>
      <w:r w:rsidRPr="00041F7D">
        <w:rPr>
          <w:rFonts w:ascii="Arial" w:hAnsi="Arial" w:cs="Arial"/>
          <w:i/>
          <w:iCs/>
          <w:sz w:val="16"/>
          <w:szCs w:val="16"/>
        </w:rPr>
        <w:t>, </w:t>
      </w:r>
      <w:hyperlink r:id="rId6" w:tgtFrame="_blank" w:tooltip="Zakon o dopolnitvi Zakona o javnih financah" w:history="1">
        <w:r w:rsidRPr="00041F7D">
          <w:rPr>
            <w:rFonts w:ascii="Arial" w:hAnsi="Arial" w:cs="Arial"/>
            <w:i/>
            <w:iCs/>
            <w:sz w:val="16"/>
            <w:szCs w:val="16"/>
          </w:rPr>
          <w:t>101/13</w:t>
        </w:r>
      </w:hyperlink>
      <w:r w:rsidRPr="00041F7D">
        <w:rPr>
          <w:rFonts w:ascii="Arial" w:hAnsi="Arial" w:cs="Arial"/>
          <w:i/>
          <w:iCs/>
          <w:sz w:val="16"/>
          <w:szCs w:val="16"/>
        </w:rPr>
        <w:t>, </w:t>
      </w:r>
      <w:hyperlink r:id="rId7" w:tgtFrame="_blank" w:tooltip="Zakon o fiskalnem pravilu" w:history="1">
        <w:r w:rsidRPr="00041F7D">
          <w:rPr>
            <w:rFonts w:ascii="Arial" w:hAnsi="Arial" w:cs="Arial"/>
            <w:i/>
            <w:iCs/>
            <w:sz w:val="16"/>
            <w:szCs w:val="16"/>
          </w:rPr>
          <w:t>55/15</w:t>
        </w:r>
      </w:hyperlink>
      <w:r w:rsidRPr="00041F7D">
        <w:rPr>
          <w:rFonts w:ascii="Arial" w:hAnsi="Arial" w:cs="Arial"/>
          <w:i/>
          <w:iCs/>
          <w:sz w:val="16"/>
          <w:szCs w:val="16"/>
        </w:rPr>
        <w:t> – ZFisP, </w:t>
      </w:r>
      <w:hyperlink r:id="rId8" w:tgtFrame="_blank" w:tooltip="Zakon o izvrševanju proračunov Republike Slovenije za leti 2016 in 2017" w:history="1">
        <w:r w:rsidRPr="00041F7D">
          <w:rPr>
            <w:rFonts w:ascii="Arial" w:hAnsi="Arial" w:cs="Arial"/>
            <w:i/>
            <w:iCs/>
            <w:sz w:val="16"/>
            <w:szCs w:val="16"/>
          </w:rPr>
          <w:t>96/15</w:t>
        </w:r>
      </w:hyperlink>
      <w:r w:rsidRPr="00041F7D">
        <w:rPr>
          <w:rFonts w:ascii="Arial" w:hAnsi="Arial" w:cs="Arial"/>
          <w:i/>
          <w:iCs/>
          <w:sz w:val="16"/>
          <w:szCs w:val="16"/>
        </w:rPr>
        <w:t> – ZIPRS1617, </w:t>
      </w:r>
      <w:hyperlink r:id="rId9" w:tgtFrame="_blank" w:tooltip="Zakon o spremembah in dopolnitvah Zakona o javnih financah" w:history="1">
        <w:r w:rsidRPr="00041F7D">
          <w:rPr>
            <w:rFonts w:ascii="Arial" w:hAnsi="Arial" w:cs="Arial"/>
            <w:i/>
            <w:iCs/>
            <w:sz w:val="16"/>
            <w:szCs w:val="16"/>
          </w:rPr>
          <w:t>13/18</w:t>
        </w:r>
      </w:hyperlink>
      <w:r w:rsidRPr="00041F7D">
        <w:rPr>
          <w:rFonts w:ascii="Arial" w:hAnsi="Arial" w:cs="Arial"/>
          <w:i/>
          <w:iCs/>
          <w:sz w:val="16"/>
          <w:szCs w:val="16"/>
        </w:rPr>
        <w:t> in </w:t>
      </w:r>
      <w:hyperlink r:id="rId10"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041F7D">
          <w:rPr>
            <w:rFonts w:ascii="Arial" w:hAnsi="Arial" w:cs="Arial"/>
            <w:i/>
            <w:iCs/>
            <w:sz w:val="16"/>
            <w:szCs w:val="16"/>
          </w:rPr>
          <w:t>195/20</w:t>
        </w:r>
      </w:hyperlink>
      <w:r w:rsidRPr="00041F7D">
        <w:rPr>
          <w:rFonts w:ascii="Arial" w:hAnsi="Arial" w:cs="Arial"/>
          <w:i/>
          <w:iCs/>
          <w:sz w:val="16"/>
          <w:szCs w:val="16"/>
        </w:rPr>
        <w:t> – odl. US).</w:t>
      </w:r>
    </w:p>
  </w:footnote>
  <w:footnote w:id="12">
    <w:p w14:paraId="3B5FEA2A" w14:textId="77777777" w:rsidR="003C1822" w:rsidRPr="00D87111" w:rsidRDefault="003C1822" w:rsidP="003C1822">
      <w:pPr>
        <w:pStyle w:val="Sprotnaopomba-besedilo"/>
        <w:rPr>
          <w:rFonts w:ascii="Arial" w:hAnsi="Arial" w:cs="Arial"/>
          <w:i/>
          <w:iCs/>
          <w:sz w:val="16"/>
          <w:szCs w:val="16"/>
        </w:rPr>
      </w:pPr>
      <w:r>
        <w:rPr>
          <w:rStyle w:val="Sprotnaopomba-sklic"/>
        </w:rPr>
        <w:footnoteRef/>
      </w:r>
      <w:r>
        <w:t xml:space="preserve"> </w:t>
      </w:r>
      <w:r w:rsidRPr="00C542AF">
        <w:rPr>
          <w:rFonts w:ascii="Arial" w:hAnsi="Arial" w:cs="Arial"/>
          <w:sz w:val="16"/>
          <w:szCs w:val="16"/>
        </w:rPr>
        <w:t xml:space="preserve">Uredba o zelenem javnem naročanju (Uradni list RS, št. </w:t>
      </w:r>
      <w:hyperlink r:id="rId11" w:tgtFrame="_blank" w:tooltip="Uredba o zelenem javnem naročanju" w:history="1">
        <w:r w:rsidRPr="00C542AF">
          <w:rPr>
            <w:rFonts w:ascii="Arial" w:hAnsi="Arial" w:cs="Arial"/>
            <w:sz w:val="16"/>
            <w:szCs w:val="16"/>
          </w:rPr>
          <w:t>51/17</w:t>
        </w:r>
      </w:hyperlink>
      <w:r w:rsidRPr="00C542AF">
        <w:rPr>
          <w:rFonts w:ascii="Arial" w:hAnsi="Arial" w:cs="Arial"/>
          <w:sz w:val="16"/>
          <w:szCs w:val="16"/>
        </w:rPr>
        <w:t xml:space="preserve">, </w:t>
      </w:r>
      <w:hyperlink r:id="rId12" w:tgtFrame="_blank" w:tooltip="Uredba o spremembah in dopolnitvah Uredbe o zelenem javnem naročanju" w:history="1">
        <w:r w:rsidRPr="00C542AF">
          <w:rPr>
            <w:rFonts w:ascii="Arial" w:hAnsi="Arial" w:cs="Arial"/>
            <w:sz w:val="16"/>
            <w:szCs w:val="16"/>
          </w:rPr>
          <w:t>64/19</w:t>
        </w:r>
      </w:hyperlink>
      <w:r w:rsidRPr="00C542AF">
        <w:rPr>
          <w:rFonts w:ascii="Arial" w:hAnsi="Arial" w:cs="Arial"/>
          <w:sz w:val="16"/>
          <w:szCs w:val="16"/>
        </w:rPr>
        <w:t xml:space="preserve"> in </w:t>
      </w:r>
      <w:hyperlink r:id="rId13" w:tgtFrame="_blank" w:tooltip="Uredba o spremembah in dopolnitvah Uredbe o zelenem javnem naročanju" w:history="1">
        <w:r w:rsidRPr="00C542AF">
          <w:rPr>
            <w:rFonts w:ascii="Arial" w:hAnsi="Arial" w:cs="Arial"/>
            <w:sz w:val="16"/>
            <w:szCs w:val="16"/>
          </w:rPr>
          <w:t>121/21</w:t>
        </w:r>
      </w:hyperlink>
      <w:r w:rsidRPr="00C542AF">
        <w:rPr>
          <w:rFonts w:ascii="Arial" w:hAnsi="Arial" w:cs="Arial"/>
          <w:sz w:val="16"/>
          <w:szCs w:val="16"/>
        </w:rPr>
        <w:t>).</w:t>
      </w:r>
    </w:p>
  </w:footnote>
  <w:footnote w:id="13">
    <w:p w14:paraId="69A732C9" w14:textId="77777777"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Pr="00F608D4">
        <w:rPr>
          <w:rFonts w:ascii="Arial" w:hAnsi="Arial" w:cs="Arial"/>
          <w:sz w:val="16"/>
          <w:szCs w:val="16"/>
        </w:rPr>
        <w:t>Smiselno se lahko uporabi KL za postopke JN, ki se uporabljajo pri kohezijski politiki.</w:t>
      </w:r>
    </w:p>
  </w:footnote>
  <w:footnote w:id="14">
    <w:p w14:paraId="3BE34A53" w14:textId="77777777" w:rsidR="00381E72" w:rsidRPr="00B41F87" w:rsidRDefault="00381E72" w:rsidP="00381E72">
      <w:pPr>
        <w:spacing w:line="240" w:lineRule="auto"/>
        <w:ind w:left="142" w:hanging="142"/>
        <w:rPr>
          <w:rFonts w:cs="Arial"/>
          <w:sz w:val="16"/>
          <w:szCs w:val="16"/>
        </w:rPr>
      </w:pPr>
      <w:r w:rsidRPr="00F608D4">
        <w:rPr>
          <w:rStyle w:val="Sprotnaopomba-sklic"/>
          <w:rFonts w:cs="Arial"/>
          <w:sz w:val="16"/>
          <w:szCs w:val="16"/>
        </w:rPr>
        <w:footnoteRef/>
      </w:r>
      <w:r w:rsidRPr="00F608D4">
        <w:rPr>
          <w:rFonts w:cs="Arial"/>
          <w:sz w:val="16"/>
          <w:szCs w:val="16"/>
        </w:rPr>
        <w:t xml:space="preserve"> </w:t>
      </w:r>
      <w:r w:rsidRPr="003052B5">
        <w:rPr>
          <w:rFonts w:cs="Arial"/>
          <w:sz w:val="16"/>
          <w:szCs w:val="16"/>
        </w:rPr>
        <w:t xml:space="preserve">Uredba (EU, Euratom) 2018/1046 Evropskega parlamenta in Sveta z dne 18. julija 2018 o finančnih pravilih, ki se uporabljajo za splošni proračun Unije. Dostopno na </w:t>
      </w:r>
      <w:hyperlink r:id="rId14">
        <w:r w:rsidRPr="003052B5">
          <w:rPr>
            <w:rStyle w:val="Hiperpovezava"/>
            <w:rFonts w:cs="Arial"/>
            <w:sz w:val="16"/>
            <w:szCs w:val="16"/>
          </w:rPr>
          <w:t>EUR-Lex - 32018R1046 - EN - EUR-Lex (europa.eu)</w:t>
        </w:r>
      </w:hyperlink>
      <w:r w:rsidRPr="003052B5">
        <w:rPr>
          <w:rStyle w:val="Hiperpovezava"/>
          <w:rFonts w:cs="Arial"/>
          <w:sz w:val="16"/>
          <w:szCs w:val="16"/>
        </w:rPr>
        <w:t>.</w:t>
      </w:r>
      <w:r>
        <w:rPr>
          <w:rStyle w:val="Hiperpovezava"/>
          <w:rFonts w:cs="Arial"/>
          <w:sz w:val="16"/>
          <w:szCs w:val="16"/>
        </w:rPr>
        <w:t xml:space="preserve"> </w:t>
      </w:r>
    </w:p>
  </w:footnote>
  <w:footnote w:id="15">
    <w:p w14:paraId="19A733B6" w14:textId="77777777" w:rsidR="00381E72" w:rsidRPr="00F608D4" w:rsidRDefault="00381E72" w:rsidP="00381E72">
      <w:pPr>
        <w:pStyle w:val="Sprotnaopomba-besedilo"/>
        <w:ind w:left="142" w:hanging="142"/>
        <w:rPr>
          <w:rFonts w:ascii="Arial" w:hAnsi="Arial" w:cs="Arial"/>
          <w:sz w:val="16"/>
          <w:szCs w:val="16"/>
        </w:rPr>
      </w:pPr>
      <w:r w:rsidRPr="00F608D4">
        <w:rPr>
          <w:rStyle w:val="Sprotnaopomba-sklic"/>
          <w:rFonts w:ascii="Arial" w:hAnsi="Arial" w:cs="Arial"/>
          <w:sz w:val="16"/>
          <w:szCs w:val="16"/>
        </w:rPr>
        <w:footnoteRef/>
      </w:r>
      <w:r w:rsidRPr="00F608D4">
        <w:rPr>
          <w:rFonts w:ascii="Arial" w:hAnsi="Arial" w:cs="Arial"/>
          <w:sz w:val="16"/>
          <w:szCs w:val="16"/>
        </w:rPr>
        <w:t xml:space="preserve"> Smernice Komisije o izogibanju in obvladovanju nasprotja interesov v skladu s finančno uredbo (2021/C 121/01). Dostopno na </w:t>
      </w:r>
      <w:hyperlink r:id="rId15" w:history="1">
        <w:r w:rsidRPr="00F608D4">
          <w:rPr>
            <w:rStyle w:val="Hiperpovezava"/>
            <w:rFonts w:ascii="Arial" w:hAnsi="Arial" w:cs="Arial"/>
            <w:sz w:val="16"/>
            <w:szCs w:val="16"/>
          </w:rPr>
          <w:t>EUR-Lex - 52021XC0409(01) - EN - EUR-Lex (europa.eu)</w:t>
        </w:r>
      </w:hyperlink>
      <w:r w:rsidRPr="00F608D4">
        <w:rPr>
          <w:rFonts w:ascii="Arial" w:hAnsi="Arial" w:cs="Arial"/>
          <w:sz w:val="16"/>
          <w:szCs w:val="16"/>
        </w:rPr>
        <w:t>.</w:t>
      </w:r>
    </w:p>
  </w:footnote>
  <w:footnote w:id="16">
    <w:p w14:paraId="3E7793A0" w14:textId="2EE41909" w:rsidR="00381E72" w:rsidRPr="00F608D4" w:rsidRDefault="00381E72" w:rsidP="00381E72">
      <w:pPr>
        <w:pStyle w:val="Sprotnaopomba-besedilo"/>
        <w:ind w:left="142" w:hanging="142"/>
        <w:rPr>
          <w:rFonts w:ascii="Arial" w:hAnsi="Arial" w:cs="Arial"/>
          <w:sz w:val="16"/>
          <w:szCs w:val="16"/>
          <w:highlight w:val="yellow"/>
        </w:rPr>
      </w:pPr>
      <w:r w:rsidRPr="00F608D4">
        <w:rPr>
          <w:rStyle w:val="Sprotnaopomba-sklic"/>
          <w:rFonts w:ascii="Arial" w:hAnsi="Arial" w:cs="Arial"/>
          <w:sz w:val="16"/>
          <w:szCs w:val="16"/>
        </w:rPr>
        <w:footnoteRef/>
      </w:r>
      <w:r w:rsidRPr="00F608D4">
        <w:rPr>
          <w:rFonts w:ascii="Arial" w:hAnsi="Arial" w:cs="Arial"/>
          <w:sz w:val="16"/>
          <w:szCs w:val="16"/>
        </w:rPr>
        <w:t xml:space="preserve"> Glej tudi (enako kot v poglavju ''</w:t>
      </w:r>
      <w:r w:rsidR="00A02F11">
        <w:rPr>
          <w:rFonts w:ascii="Arial" w:hAnsi="Arial" w:cs="Arial"/>
          <w:sz w:val="16"/>
          <w:szCs w:val="16"/>
        </w:rPr>
        <w:t>Kazalniki g</w:t>
      </w:r>
      <w:r w:rsidRPr="00F608D4">
        <w:rPr>
          <w:rFonts w:ascii="Arial" w:hAnsi="Arial" w:cs="Arial"/>
          <w:sz w:val="16"/>
          <w:szCs w:val="16"/>
        </w:rPr>
        <w:t xml:space="preserve">oljufije''): Ugotavljanje navzkrižij interesov v postopkih za oddajo javnih naročil v zvezi s strukturnimi ukrepi, Praktični vodnik za vodstvene delavce (npr. </w:t>
      </w:r>
      <w:r w:rsidRPr="00F608D4">
        <w:rPr>
          <w:rFonts w:ascii="Arial" w:hAnsi="Arial" w:cs="Arial"/>
          <w:b/>
          <w:bCs/>
          <w:sz w:val="16"/>
          <w:szCs w:val="16"/>
        </w:rPr>
        <w:t>Poglavje 4.2</w:t>
      </w:r>
      <w:r w:rsidRPr="00F608D4">
        <w:rPr>
          <w:rFonts w:ascii="Arial" w:hAnsi="Arial" w:cs="Arial"/>
          <w:sz w:val="16"/>
          <w:szCs w:val="16"/>
        </w:rPr>
        <w:t xml:space="preserve"> Opozorila glede navzkrižij interesov pri oddaji javnih naročil). Dostopno na: </w:t>
      </w:r>
      <w:hyperlink r:id="rId16" w:history="1">
        <w:r w:rsidRPr="00F608D4">
          <w:rPr>
            <w:rStyle w:val="Hiperpovezava"/>
            <w:rFonts w:ascii="Arial" w:hAnsi="Arial" w:cs="Arial"/>
            <w:sz w:val="16"/>
            <w:szCs w:val="16"/>
          </w:rPr>
          <w:t>https://ec.europa.eu/sfc/sites/default/files/sfc-files/guide-conflict-of-interests-SL.pdf</w:t>
        </w:r>
      </w:hyperlink>
      <w:r w:rsidRPr="00F608D4">
        <w:rPr>
          <w:rFonts w:ascii="Arial" w:hAnsi="Arial" w:cs="Arial"/>
          <w:sz w:val="16"/>
          <w:szCs w:val="16"/>
        </w:rPr>
        <w:t xml:space="preserve">. </w:t>
      </w:r>
    </w:p>
  </w:footnote>
  <w:footnote w:id="17">
    <w:p w14:paraId="27B953EC" w14:textId="77777777" w:rsidR="001E2D0A" w:rsidRPr="009F5C73" w:rsidRDefault="001E2D0A" w:rsidP="001E2D0A">
      <w:pPr>
        <w:pStyle w:val="Sprotnaopomba-besedilo"/>
        <w:rPr>
          <w:rFonts w:ascii="Arial" w:hAnsi="Arial" w:cs="Arial"/>
          <w:sz w:val="16"/>
          <w:szCs w:val="16"/>
        </w:rPr>
      </w:pPr>
      <w:r w:rsidRPr="009F5C73">
        <w:rPr>
          <w:rStyle w:val="Sprotnaopomba-sklic"/>
          <w:rFonts w:ascii="Arial" w:hAnsi="Arial" w:cs="Arial"/>
          <w:sz w:val="16"/>
          <w:szCs w:val="16"/>
        </w:rPr>
        <w:footnoteRef/>
      </w:r>
      <w:r w:rsidRPr="009F5C73">
        <w:rPr>
          <w:rFonts w:ascii="Arial" w:hAnsi="Arial" w:cs="Arial"/>
          <w:sz w:val="16"/>
          <w:szCs w:val="16"/>
        </w:rPr>
        <w:t xml:space="preserve"> Uredba Sveta (ES, EUROATOM), št. 2988/95 z dne 18. decembra 1995 o zaščiti finančnih interesov Evropskih skupnosti.</w:t>
      </w:r>
    </w:p>
  </w:footnote>
  <w:footnote w:id="18">
    <w:p w14:paraId="0BD5434E" w14:textId="77777777" w:rsidR="001E2D0A" w:rsidRPr="009F5C73" w:rsidRDefault="001E2D0A" w:rsidP="001E2D0A">
      <w:pPr>
        <w:pStyle w:val="Sprotnaopomba-besedilo"/>
        <w:ind w:left="142" w:hanging="142"/>
        <w:rPr>
          <w:rFonts w:ascii="Arial" w:hAnsi="Arial" w:cs="Arial"/>
          <w:sz w:val="16"/>
          <w:szCs w:val="16"/>
        </w:rPr>
      </w:pPr>
      <w:r w:rsidRPr="009F5C73">
        <w:rPr>
          <w:rStyle w:val="Sprotnaopomba-sklic"/>
          <w:rFonts w:ascii="Arial" w:hAnsi="Arial" w:cs="Arial"/>
          <w:sz w:val="16"/>
          <w:szCs w:val="16"/>
        </w:rPr>
        <w:footnoteRef/>
      </w:r>
      <w:r w:rsidRPr="009F5C73">
        <w:rPr>
          <w:rFonts w:ascii="Arial" w:hAnsi="Arial" w:cs="Arial"/>
          <w:sz w:val="16"/>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19">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7"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20">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21">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 w:val="16"/>
          <w:szCs w:val="16"/>
          <w:lang w:eastAsia="sl-SI"/>
        </w:rPr>
        <w:t>AFCOS: Anti-froud coordination service</w:t>
      </w:r>
      <w:r>
        <w:rPr>
          <w:rFonts w:ascii="Arial" w:hAnsi="Arial" w:cs="Arial"/>
          <w:color w:val="000000"/>
          <w:sz w:val="16"/>
          <w:szCs w:val="16"/>
          <w:lang w:eastAsia="sl-SI"/>
        </w:rPr>
        <w:t>.</w:t>
      </w:r>
      <w:r>
        <w:t xml:space="preserve"> </w:t>
      </w:r>
    </w:p>
  </w:footnote>
  <w:footnote w:id="22">
    <w:p w14:paraId="50D85EFD" w14:textId="77777777" w:rsidR="00641D1D" w:rsidRDefault="00641D1D" w:rsidP="00641D1D">
      <w:pPr>
        <w:ind w:left="142" w:hanging="142"/>
      </w:pPr>
      <w:r>
        <w:rPr>
          <w:rStyle w:val="Sprotnaopomba-sklic"/>
        </w:rPr>
        <w:footnoteRef/>
      </w:r>
      <w:r>
        <w:t xml:space="preserve"> </w:t>
      </w:r>
      <w:r w:rsidRPr="00AB0AD3">
        <w:rPr>
          <w:rFonts w:eastAsia="Arial" w:cs="Arial"/>
          <w:sz w:val="16"/>
          <w:szCs w:val="16"/>
        </w:rPr>
        <w:t>[1] 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(v besedilu: finančna uredba EU).</w:t>
      </w:r>
    </w:p>
    <w:p w14:paraId="541DA054" w14:textId="17C0FC09" w:rsidR="00641D1D" w:rsidRDefault="00641D1D">
      <w:pPr>
        <w:pStyle w:val="Sprotnaopomba-besedilo"/>
      </w:pPr>
    </w:p>
  </w:footnote>
  <w:footnote w:id="23">
    <w:p w14:paraId="6ED442CF" w14:textId="5652C7AC" w:rsidR="00CF0F21" w:rsidRPr="00CF67A6" w:rsidRDefault="00CF0F21" w:rsidP="00CF0F21">
      <w:pPr>
        <w:pStyle w:val="Sprotnaopomba-besedilo"/>
        <w:rPr>
          <w:rFonts w:ascii="Arial" w:hAnsi="Arial" w:cs="Arial"/>
          <w:color w:val="000000" w:themeColor="text1"/>
          <w:sz w:val="16"/>
          <w:szCs w:val="16"/>
        </w:rPr>
      </w:pPr>
      <w:r w:rsidRPr="00CF67A6">
        <w:rPr>
          <w:rStyle w:val="Sprotnaopomba-sklic"/>
          <w:rFonts w:ascii="Arial" w:hAnsi="Arial" w:cs="Arial"/>
          <w:color w:val="000000" w:themeColor="text1"/>
          <w:sz w:val="16"/>
          <w:szCs w:val="16"/>
        </w:rPr>
        <w:footnoteRef/>
      </w:r>
      <w:r w:rsidRPr="00CF67A6">
        <w:rPr>
          <w:rFonts w:ascii="Arial" w:hAnsi="Arial" w:cs="Arial"/>
          <w:color w:val="000000" w:themeColor="text1"/>
          <w:sz w:val="16"/>
          <w:szCs w:val="16"/>
        </w:rPr>
        <w:t xml:space="preserve"> Uporabniški priporočnik za spremljanje NOO v MFERAC.</w:t>
      </w:r>
    </w:p>
  </w:footnote>
  <w:footnote w:id="24">
    <w:p w14:paraId="14648721" w14:textId="1F8E47B2" w:rsidR="004E2DD8" w:rsidRPr="00CF67A6" w:rsidRDefault="004E2DD8" w:rsidP="687A1109">
      <w:pPr>
        <w:pStyle w:val="Sprotnaopomba-besedilo"/>
        <w:rPr>
          <w:rFonts w:ascii="Arial" w:hAnsi="Arial" w:cs="Arial"/>
          <w:color w:val="000000" w:themeColor="text1"/>
          <w:sz w:val="16"/>
          <w:szCs w:val="16"/>
        </w:rPr>
      </w:pPr>
      <w:r w:rsidRPr="00CF67A6">
        <w:rPr>
          <w:rStyle w:val="Sprotnaopomba-sklic"/>
          <w:rFonts w:ascii="Arial" w:hAnsi="Arial" w:cs="Arial"/>
          <w:color w:val="000000" w:themeColor="text1"/>
          <w:sz w:val="16"/>
          <w:szCs w:val="16"/>
        </w:rPr>
        <w:footnoteRef/>
      </w:r>
      <w:r w:rsidRPr="00CF67A6">
        <w:rPr>
          <w:rFonts w:ascii="Arial" w:hAnsi="Arial" w:cs="Arial"/>
          <w:color w:val="000000" w:themeColor="text1"/>
          <w:sz w:val="16"/>
          <w:szCs w:val="16"/>
        </w:rPr>
        <w:t xml:space="preserve"> Prilogi VI in VII Uredbe 2021/241/EU</w:t>
      </w:r>
      <w:r w:rsidR="004B4D0A" w:rsidRPr="00CF67A6">
        <w:rPr>
          <w:rFonts w:ascii="Arial" w:hAnsi="Arial" w:cs="Arial"/>
          <w:color w:val="000000" w:themeColor="text1"/>
          <w:sz w:val="16"/>
          <w:szCs w:val="16"/>
        </w:rPr>
        <w:t xml:space="preserve"> https://eur-lex.europa.eu/legal-content/SL/TXT/PDF/?uri=CELEX:32021R0241&amp;from=EN</w:t>
      </w:r>
      <w:r w:rsidRPr="00CF67A6">
        <w:rPr>
          <w:rFonts w:ascii="Arial" w:hAnsi="Arial" w:cs="Arial"/>
          <w:color w:val="000000" w:themeColor="text1"/>
          <w:sz w:val="16"/>
          <w:szCs w:val="16"/>
        </w:rPr>
        <w:t>.</w:t>
      </w:r>
    </w:p>
  </w:footnote>
  <w:footnote w:id="25">
    <w:p w14:paraId="77DED23A" w14:textId="1CAE0C7C" w:rsidR="00566C5B" w:rsidRPr="00CF67A6" w:rsidRDefault="00566C5B">
      <w:pPr>
        <w:pStyle w:val="Sprotnaopomba-besedilo"/>
        <w:rPr>
          <w:rFonts w:ascii="Arial" w:hAnsi="Arial" w:cs="Arial"/>
          <w:color w:val="000000" w:themeColor="text1"/>
          <w:sz w:val="16"/>
          <w:szCs w:val="16"/>
        </w:rPr>
      </w:pPr>
      <w:r w:rsidRPr="00CF67A6">
        <w:rPr>
          <w:rStyle w:val="Sprotnaopomba-sklic"/>
          <w:rFonts w:ascii="Arial" w:hAnsi="Arial" w:cs="Arial"/>
          <w:color w:val="000000" w:themeColor="text1"/>
          <w:sz w:val="16"/>
          <w:szCs w:val="16"/>
        </w:rPr>
        <w:footnoteRef/>
      </w:r>
      <w:r w:rsidRPr="00CF67A6">
        <w:rPr>
          <w:rFonts w:ascii="Arial" w:hAnsi="Arial" w:cs="Arial"/>
          <w:color w:val="000000" w:themeColor="text1"/>
          <w:sz w:val="16"/>
          <w:szCs w:val="16"/>
        </w:rPr>
        <w:t xml:space="preserve"> V MFERAC se kot pogodbeno razmerje izbere »Prejemnik sredstev«.</w:t>
      </w:r>
    </w:p>
  </w:footnote>
  <w:footnote w:id="26">
    <w:p w14:paraId="6FA0C225" w14:textId="77B37BB5" w:rsidR="004E2DD8" w:rsidRPr="00CF67A6" w:rsidRDefault="004E2DD8" w:rsidP="00CF67A6">
      <w:pPr>
        <w:pStyle w:val="Sprotnaopomba-besedilo"/>
        <w:ind w:left="142" w:hanging="142"/>
        <w:rPr>
          <w:rFonts w:ascii="Arial" w:hAnsi="Arial" w:cs="Arial"/>
          <w:color w:val="000000" w:themeColor="text1"/>
          <w:sz w:val="16"/>
          <w:szCs w:val="16"/>
        </w:rPr>
      </w:pPr>
      <w:r w:rsidRPr="00CF67A6">
        <w:rPr>
          <w:rStyle w:val="Sprotnaopomba-sklic"/>
          <w:rFonts w:ascii="Arial" w:hAnsi="Arial" w:cs="Arial"/>
          <w:color w:val="000000" w:themeColor="text1"/>
          <w:sz w:val="16"/>
          <w:szCs w:val="16"/>
        </w:rPr>
        <w:footnoteRef/>
      </w:r>
      <w:r w:rsidRPr="00CF67A6">
        <w:rPr>
          <w:rFonts w:ascii="Arial" w:hAnsi="Arial" w:cs="Arial"/>
          <w:color w:val="000000" w:themeColor="text1"/>
          <w:sz w:val="16"/>
          <w:szCs w:val="16"/>
        </w:rPr>
        <w:t xml:space="preserve"> Sistemsko preverjanje »red flag« pokaže na sum, ki ga je potrebno preveriti in potrditi skozi uradne registre</w:t>
      </w:r>
      <w:r w:rsidR="004B4D0A" w:rsidRPr="00CF67A6">
        <w:rPr>
          <w:rFonts w:ascii="Arial" w:hAnsi="Arial" w:cs="Arial"/>
          <w:color w:val="000000" w:themeColor="text1"/>
          <w:sz w:val="16"/>
          <w:szCs w:val="16"/>
        </w:rPr>
        <w:t>, dostopne na spletni strani AJPES ali z drugimi metodami rudarjenja podatkov</w:t>
      </w:r>
      <w:r w:rsidR="00465DC9">
        <w:rPr>
          <w:rFonts w:ascii="Arial" w:hAnsi="Arial" w:cs="Arial"/>
          <w:color w:val="000000" w:themeColor="text1"/>
          <w:sz w:val="16"/>
          <w:szCs w:val="16"/>
        </w:rPr>
        <w:t xml:space="preserve"> (npr. ARACHNE).</w:t>
      </w:r>
    </w:p>
  </w:footnote>
  <w:footnote w:id="27">
    <w:p w14:paraId="0544F863" w14:textId="7F34E25F" w:rsidR="004E2DD8" w:rsidRPr="00CF67A6" w:rsidRDefault="004E2DD8" w:rsidP="687A1109">
      <w:pPr>
        <w:pStyle w:val="Sprotnaopomba-besedilo"/>
        <w:rPr>
          <w:rFonts w:ascii="Arial" w:hAnsi="Arial" w:cs="Arial"/>
          <w:color w:val="000000" w:themeColor="text1"/>
          <w:sz w:val="16"/>
          <w:szCs w:val="16"/>
        </w:rPr>
      </w:pPr>
      <w:r w:rsidRPr="00CF67A6">
        <w:rPr>
          <w:rStyle w:val="Sprotnaopomba-sklic"/>
          <w:rFonts w:ascii="Arial" w:hAnsi="Arial" w:cs="Arial"/>
          <w:color w:val="000000" w:themeColor="text1"/>
          <w:sz w:val="16"/>
          <w:szCs w:val="16"/>
        </w:rPr>
        <w:footnoteRef/>
      </w:r>
      <w:r w:rsidRPr="00CF67A6">
        <w:rPr>
          <w:rFonts w:ascii="Arial" w:hAnsi="Arial" w:cs="Arial"/>
          <w:color w:val="000000" w:themeColor="text1"/>
          <w:sz w:val="16"/>
          <w:szCs w:val="16"/>
        </w:rPr>
        <w:t xml:space="preserve"> Kategorije iz operativnih ureditev so smiselno vključene v IS.</w:t>
      </w:r>
    </w:p>
  </w:footnote>
  <w:footnote w:id="28">
    <w:p w14:paraId="5BE87C26" w14:textId="641D2E5A" w:rsidR="00336079" w:rsidRDefault="00336079" w:rsidP="00336079">
      <w:pPr>
        <w:pStyle w:val="Sprotnaopomba-besedilo"/>
        <w:ind w:left="284" w:hanging="284"/>
      </w:pPr>
      <w:r>
        <w:rPr>
          <w:rStyle w:val="Sprotnaopomba-sklic"/>
        </w:rPr>
        <w:footnoteRef/>
      </w:r>
      <w:r>
        <w:t xml:space="preserve"> </w:t>
      </w:r>
      <w:r w:rsidRPr="00336079">
        <w:rPr>
          <w:rFonts w:ascii="Arial" w:hAnsi="Arial" w:cs="Arial"/>
          <w:sz w:val="16"/>
          <w:szCs w:val="16"/>
        </w:rPr>
        <w:t>Nosilni organ lahko prilagodi kontrolni list svojim potrebam, vendar mora obvezno izpolniti kontrolnik v III delu: Specifična področja preverjanja</w:t>
      </w:r>
      <w:r>
        <w:t xml:space="preserve"> </w:t>
      </w:r>
    </w:p>
  </w:footnote>
  <w:footnote w:id="29">
    <w:p w14:paraId="5AAC5386" w14:textId="77777777" w:rsidR="00BE7674" w:rsidRPr="002E6BBD" w:rsidRDefault="00BE7674" w:rsidP="00BE7674">
      <w:pPr>
        <w:pStyle w:val="Sprotnaopomba-besedilo"/>
        <w:rPr>
          <w:rFonts w:ascii="Arial" w:hAnsi="Arial" w:cs="Arial"/>
          <w:sz w:val="16"/>
          <w:szCs w:val="16"/>
        </w:rPr>
      </w:pPr>
      <w:r w:rsidRPr="002E6BBD">
        <w:rPr>
          <w:rStyle w:val="Sprotnaopomba-sklic"/>
          <w:rFonts w:ascii="Arial" w:hAnsi="Arial" w:cs="Arial"/>
          <w:sz w:val="16"/>
          <w:szCs w:val="16"/>
        </w:rPr>
        <w:footnoteRef/>
      </w:r>
      <w:r w:rsidRPr="002E6BBD">
        <w:rPr>
          <w:rFonts w:ascii="Arial" w:hAnsi="Arial" w:cs="Arial"/>
          <w:sz w:val="16"/>
          <w:szCs w:val="16"/>
        </w:rPr>
        <w:t xml:space="preserve"> Vloga za izplačilo iz sklada NOO je opredeljena v finančnem priročniku.</w:t>
      </w:r>
    </w:p>
  </w:footnote>
  <w:footnote w:id="30">
    <w:p w14:paraId="200D2FBF" w14:textId="77777777" w:rsidR="00BE7674" w:rsidRPr="002E6BBD" w:rsidRDefault="00BE7674" w:rsidP="00BE7674">
      <w:pPr>
        <w:rPr>
          <w:rFonts w:cs="Arial"/>
          <w:sz w:val="16"/>
          <w:szCs w:val="16"/>
        </w:rPr>
      </w:pPr>
      <w:r w:rsidRPr="002E6BBD">
        <w:rPr>
          <w:rStyle w:val="Sprotnaopomba-sklic"/>
          <w:rFonts w:cs="Arial"/>
          <w:sz w:val="16"/>
          <w:szCs w:val="16"/>
        </w:rPr>
        <w:footnoteRef/>
      </w:r>
      <w:r w:rsidRPr="002E6BBD">
        <w:rPr>
          <w:rFonts w:cs="Arial"/>
          <w:sz w:val="16"/>
          <w:szCs w:val="16"/>
        </w:rPr>
        <w:t xml:space="preserve"> Skladno s Priloga 2 Priročnika o načinu financiranja iz sredstev Mehanizma za okrevanje in odpornost: Šifrant finančno</w:t>
      </w:r>
      <w:r>
        <w:rPr>
          <w:rFonts w:cs="Arial"/>
          <w:sz w:val="16"/>
          <w:szCs w:val="16"/>
        </w:rPr>
        <w:t xml:space="preserve"> </w:t>
      </w:r>
      <w:r w:rsidRPr="002E6BBD">
        <w:rPr>
          <w:rFonts w:cs="Arial"/>
          <w:sz w:val="16"/>
          <w:szCs w:val="16"/>
        </w:rPr>
        <w:t>ovrednotenih ukrepov iz načrta v skladu z izvedbenim sklepom (CID)</w:t>
      </w:r>
    </w:p>
  </w:footnote>
  <w:footnote w:id="31">
    <w:p w14:paraId="34ED73BA" w14:textId="77777777" w:rsidR="00BE7674" w:rsidRPr="002E6BBD" w:rsidRDefault="00BE7674" w:rsidP="00BE7674">
      <w:pPr>
        <w:pStyle w:val="Sprotnaopomba-besedilo"/>
        <w:rPr>
          <w:rFonts w:ascii="Arial" w:hAnsi="Arial" w:cs="Arial"/>
          <w:sz w:val="16"/>
          <w:szCs w:val="16"/>
        </w:rPr>
      </w:pPr>
      <w:r w:rsidRPr="002E6BBD">
        <w:rPr>
          <w:rStyle w:val="Sprotnaopomba-sklic"/>
          <w:rFonts w:ascii="Arial" w:hAnsi="Arial" w:cs="Arial"/>
          <w:sz w:val="16"/>
          <w:szCs w:val="16"/>
        </w:rPr>
        <w:footnoteRef/>
      </w:r>
      <w:r w:rsidRPr="002E6BBD">
        <w:rPr>
          <w:rFonts w:ascii="Arial" w:hAnsi="Arial" w:cs="Arial"/>
          <w:sz w:val="16"/>
          <w:szCs w:val="16"/>
        </w:rPr>
        <w:t xml:space="preserve"> V kolikor izvajanje projekta neposredno prispeva k doseganju mejnika in/ali cilja skladno s CID in Operativnim dogovorom.</w:t>
      </w:r>
    </w:p>
  </w:footnote>
  <w:footnote w:id="32">
    <w:p w14:paraId="147D6909" w14:textId="77777777" w:rsidR="00BE7674" w:rsidRPr="005367E7" w:rsidRDefault="00BE7674" w:rsidP="00BE7674">
      <w:pPr>
        <w:pStyle w:val="Sprotnaopomba-besedilo"/>
        <w:ind w:left="0" w:hanging="11"/>
        <w:rPr>
          <w:rFonts w:ascii="Arial" w:hAnsi="Arial" w:cs="Arial"/>
          <w:sz w:val="16"/>
          <w:szCs w:val="16"/>
        </w:rPr>
      </w:pPr>
      <w:r>
        <w:rPr>
          <w:rStyle w:val="Sprotnaopomba-sklic"/>
        </w:rPr>
        <w:footnoteRef/>
      </w:r>
      <w:r>
        <w:t xml:space="preserve"> </w:t>
      </w:r>
      <w:r w:rsidRPr="00F608D4">
        <w:rPr>
          <w:rFonts w:ascii="Arial" w:hAnsi="Arial" w:cs="Arial"/>
          <w:sz w:val="16"/>
          <w:szCs w:val="16"/>
        </w:rPr>
        <w:t xml:space="preserve">Skladno </w:t>
      </w:r>
      <w:r>
        <w:rPr>
          <w:rFonts w:ascii="Arial" w:hAnsi="Arial" w:cs="Arial"/>
          <w:sz w:val="16"/>
          <w:szCs w:val="16"/>
        </w:rPr>
        <w:t>z</w:t>
      </w:r>
      <w:r w:rsidRPr="00F608D4">
        <w:rPr>
          <w:rFonts w:ascii="Arial" w:hAnsi="Arial" w:cs="Arial"/>
          <w:sz w:val="16"/>
          <w:szCs w:val="16"/>
        </w:rPr>
        <w:t xml:space="preserve"> </w:t>
      </w:r>
      <w:r>
        <w:rPr>
          <w:rFonts w:ascii="Arial" w:hAnsi="Arial" w:cs="Arial"/>
          <w:sz w:val="16"/>
          <w:szCs w:val="16"/>
        </w:rPr>
        <w:t>2</w:t>
      </w:r>
      <w:r w:rsidRPr="00F608D4">
        <w:rPr>
          <w:rFonts w:ascii="Arial" w:hAnsi="Arial" w:cs="Arial"/>
          <w:sz w:val="16"/>
          <w:szCs w:val="16"/>
        </w:rPr>
        <w:t>.</w:t>
      </w:r>
      <w:r>
        <w:rPr>
          <w:rFonts w:ascii="Arial" w:hAnsi="Arial" w:cs="Arial"/>
          <w:sz w:val="16"/>
          <w:szCs w:val="16"/>
        </w:rPr>
        <w:t>, 65. in 100</w:t>
      </w:r>
      <w:r w:rsidRPr="00F608D4">
        <w:rPr>
          <w:rFonts w:ascii="Arial" w:hAnsi="Arial" w:cs="Arial"/>
          <w:sz w:val="16"/>
          <w:szCs w:val="16"/>
        </w:rPr>
        <w:t xml:space="preserve"> členom Z</w:t>
      </w:r>
      <w:r>
        <w:rPr>
          <w:rFonts w:ascii="Arial" w:hAnsi="Arial" w:cs="Arial"/>
          <w:sz w:val="16"/>
          <w:szCs w:val="16"/>
        </w:rPr>
        <w:t>JF</w:t>
      </w:r>
      <w:r w:rsidRPr="00F608D4">
        <w:rPr>
          <w:rFonts w:ascii="Arial" w:hAnsi="Arial" w:cs="Arial"/>
          <w:sz w:val="16"/>
          <w:szCs w:val="16"/>
        </w:rPr>
        <w:t xml:space="preserve"> </w:t>
      </w:r>
      <w:r w:rsidRPr="005367E7">
        <w:rPr>
          <w:rFonts w:ascii="Arial" w:hAnsi="Arial" w:cs="Arial"/>
          <w:sz w:val="16"/>
          <w:szCs w:val="16"/>
        </w:rPr>
        <w:t>(Uradni list RS, št. </w:t>
      </w:r>
      <w:hyperlink r:id="rId18" w:tgtFrame="_blank" w:tooltip="Zakon o javnih financah (uradno prečiščeno besedilo)" w:history="1">
        <w:r w:rsidRPr="005367E7">
          <w:rPr>
            <w:rFonts w:ascii="Arial" w:hAnsi="Arial"/>
            <w:sz w:val="16"/>
            <w:szCs w:val="16"/>
          </w:rPr>
          <w:t>11/11</w:t>
        </w:r>
      </w:hyperlink>
      <w:r w:rsidRPr="005367E7">
        <w:rPr>
          <w:rFonts w:ascii="Arial" w:hAnsi="Arial" w:cs="Arial"/>
          <w:sz w:val="16"/>
          <w:szCs w:val="16"/>
        </w:rPr>
        <w:t> – uradno prečiščeno besedilo, </w:t>
      </w:r>
      <w:hyperlink r:id="rId19" w:tgtFrame="_blank" w:tooltip="Popravek Uradnega prečiščenega besedila Zakona  o javnih financah (ZJF-UPB4p)" w:history="1">
        <w:r w:rsidRPr="005367E7">
          <w:rPr>
            <w:rFonts w:ascii="Arial" w:hAnsi="Arial"/>
            <w:sz w:val="16"/>
            <w:szCs w:val="16"/>
          </w:rPr>
          <w:t>14/13 – popr.</w:t>
        </w:r>
      </w:hyperlink>
      <w:r w:rsidRPr="005367E7">
        <w:rPr>
          <w:rFonts w:ascii="Arial" w:hAnsi="Arial" w:cs="Arial"/>
          <w:sz w:val="16"/>
          <w:szCs w:val="16"/>
        </w:rPr>
        <w:t>, </w:t>
      </w:r>
      <w:hyperlink r:id="rId20" w:tgtFrame="_blank" w:tooltip="Zakon o dopolnitvi Zakona o javnih financah" w:history="1">
        <w:r w:rsidRPr="005367E7">
          <w:rPr>
            <w:rFonts w:ascii="Arial" w:hAnsi="Arial"/>
            <w:sz w:val="16"/>
            <w:szCs w:val="16"/>
          </w:rPr>
          <w:t>101/13</w:t>
        </w:r>
      </w:hyperlink>
      <w:r w:rsidRPr="005367E7">
        <w:rPr>
          <w:rFonts w:ascii="Arial" w:hAnsi="Arial" w:cs="Arial"/>
          <w:sz w:val="16"/>
          <w:szCs w:val="16"/>
        </w:rPr>
        <w:t>, </w:t>
      </w:r>
      <w:hyperlink r:id="rId21" w:tgtFrame="_blank" w:tooltip="Zakon o fiskalnem pravilu" w:history="1">
        <w:r w:rsidRPr="005367E7">
          <w:rPr>
            <w:rFonts w:ascii="Arial" w:hAnsi="Arial"/>
            <w:sz w:val="16"/>
            <w:szCs w:val="16"/>
          </w:rPr>
          <w:t>55/15</w:t>
        </w:r>
      </w:hyperlink>
      <w:r w:rsidRPr="005367E7">
        <w:rPr>
          <w:rFonts w:ascii="Arial" w:hAnsi="Arial" w:cs="Arial"/>
          <w:sz w:val="16"/>
          <w:szCs w:val="16"/>
        </w:rPr>
        <w:t> – ZFisP, </w:t>
      </w:r>
      <w:hyperlink r:id="rId22" w:tgtFrame="_blank" w:tooltip="Zakon o izvrševanju proračunov Republike Slovenije za leti 2016 in 2017" w:history="1">
        <w:r w:rsidRPr="005367E7">
          <w:rPr>
            <w:rFonts w:ascii="Arial" w:hAnsi="Arial"/>
            <w:sz w:val="16"/>
            <w:szCs w:val="16"/>
          </w:rPr>
          <w:t>96/15</w:t>
        </w:r>
      </w:hyperlink>
      <w:r w:rsidRPr="005367E7">
        <w:rPr>
          <w:rFonts w:ascii="Arial" w:hAnsi="Arial" w:cs="Arial"/>
          <w:sz w:val="16"/>
          <w:szCs w:val="16"/>
        </w:rPr>
        <w:t> – ZIPRS1617, </w:t>
      </w:r>
      <w:hyperlink r:id="rId23" w:tgtFrame="_blank" w:tooltip="Zakon o spremembah in dopolnitvah Zakona o javnih financah" w:history="1">
        <w:r w:rsidRPr="005367E7">
          <w:rPr>
            <w:rFonts w:ascii="Arial" w:hAnsi="Arial"/>
            <w:sz w:val="16"/>
            <w:szCs w:val="16"/>
          </w:rPr>
          <w:t>13/18</w:t>
        </w:r>
      </w:hyperlink>
      <w:r w:rsidRPr="005367E7">
        <w:rPr>
          <w:rFonts w:ascii="Arial" w:hAnsi="Arial" w:cs="Arial"/>
          <w:sz w:val="16"/>
          <w:szCs w:val="16"/>
        </w:rPr>
        <w:t> in </w:t>
      </w:r>
      <w:hyperlink r:id="rId24"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5367E7">
          <w:rPr>
            <w:rFonts w:ascii="Arial" w:hAnsi="Arial"/>
            <w:sz w:val="16"/>
            <w:szCs w:val="16"/>
          </w:rPr>
          <w:t>195/20</w:t>
        </w:r>
      </w:hyperlink>
      <w:r w:rsidRPr="005367E7">
        <w:rPr>
          <w:rFonts w:ascii="Arial" w:hAnsi="Arial" w:cs="Arial"/>
          <w:sz w:val="16"/>
          <w:szCs w:val="16"/>
        </w:rPr>
        <w:t> – odl. US)</w:t>
      </w:r>
      <w:r>
        <w:rPr>
          <w:rFonts w:ascii="Arial" w:hAnsi="Arial" w:cs="Arial"/>
          <w:sz w:val="16"/>
          <w:szCs w:val="16"/>
        </w:rPr>
        <w:t>.</w:t>
      </w:r>
    </w:p>
    <w:p w14:paraId="2A33362B" w14:textId="77777777" w:rsidR="00BE7674" w:rsidRDefault="00BE7674" w:rsidP="00BE7674">
      <w:pPr>
        <w:pStyle w:val="Sprotnaopomba-besedilo"/>
      </w:pPr>
    </w:p>
  </w:footnote>
  <w:footnote w:id="33">
    <w:p w14:paraId="09B1D66F" w14:textId="77777777" w:rsidR="00BE7674" w:rsidRDefault="00BE7674" w:rsidP="00BE7674">
      <w:pPr>
        <w:pStyle w:val="Sprotnaopomba-besedilo"/>
      </w:pPr>
      <w:r>
        <w:rPr>
          <w:rStyle w:val="Sprotnaopomba-sklic"/>
        </w:rPr>
        <w:footnoteRef/>
      </w:r>
      <w:r>
        <w:t xml:space="preserve"> </w:t>
      </w:r>
      <w:r w:rsidRPr="3853887F">
        <w:rPr>
          <w:rFonts w:ascii="Arial" w:hAnsi="Arial" w:cs="Arial"/>
          <w:i/>
          <w:iCs/>
          <w:sz w:val="16"/>
          <w:szCs w:val="16"/>
        </w:rPr>
        <w:t>Uporabi se kontrolni list za izvedbo postopkov JN, ki so predpisani za kohezijsko politiko</w:t>
      </w:r>
    </w:p>
  </w:footnote>
  <w:footnote w:id="34">
    <w:p w14:paraId="067C0664" w14:textId="77777777" w:rsidR="00BE7674" w:rsidRPr="00D77378" w:rsidRDefault="00BE7674" w:rsidP="00BE7674">
      <w:pPr>
        <w:pStyle w:val="Sprotnaopomba-besedilo"/>
        <w:rPr>
          <w:rFonts w:ascii="Arial" w:hAnsi="Arial" w:cs="Arial"/>
          <w:sz w:val="16"/>
          <w:szCs w:val="16"/>
        </w:rPr>
      </w:pPr>
      <w:r w:rsidRPr="00D77378">
        <w:rPr>
          <w:rStyle w:val="Sprotnaopomba-sklic"/>
          <w:rFonts w:ascii="Arial" w:hAnsi="Arial" w:cs="Arial"/>
          <w:sz w:val="16"/>
          <w:szCs w:val="16"/>
        </w:rPr>
        <w:footnoteRef/>
      </w:r>
      <w:r w:rsidRPr="00D77378">
        <w:rPr>
          <w:rFonts w:ascii="Arial" w:hAnsi="Arial" w:cs="Arial"/>
          <w:sz w:val="16"/>
          <w:szCs w:val="16"/>
        </w:rPr>
        <w:t xml:space="preserve"> V kolikor jih predvideva Pogodba o sofinanciranju, javni razpis ali javni poziv oz. so predpisana z nacionalno zakonodajo.</w:t>
      </w:r>
    </w:p>
  </w:footnote>
  <w:footnote w:id="35">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36">
    <w:p w14:paraId="33956767" w14:textId="77777777" w:rsidR="00BE7674" w:rsidRDefault="00BE7674" w:rsidP="00BE7674">
      <w:pPr>
        <w:pStyle w:val="Sprotnaopomba-besedilo"/>
        <w:ind w:left="142" w:hanging="142"/>
      </w:pPr>
      <w:r>
        <w:rPr>
          <w:rStyle w:val="Sprotnaopomba-sklic"/>
        </w:rPr>
        <w:footnoteRef/>
      </w:r>
      <w:r>
        <w:t xml:space="preserve"> </w:t>
      </w:r>
      <w:r w:rsidRPr="006B79EC">
        <w:rPr>
          <w:rFonts w:cs="Arial"/>
          <w:i/>
          <w:iCs/>
          <w:sz w:val="16"/>
          <w:szCs w:val="16"/>
        </w:rPr>
        <w:t>V primeru projektov, ki so opredeljeni v NOO/Priloga 2, vendar neposredno ne prispevajo k mejniku/cilju oz. podpirajo izvajanje projekta, ki neposredno prispeva k mejniku /cilju.</w:t>
      </w:r>
    </w:p>
  </w:footnote>
  <w:footnote w:id="37">
    <w:p w14:paraId="05ACB250" w14:textId="77777777" w:rsidR="00BE7674" w:rsidRPr="00D77378" w:rsidRDefault="00BE7674" w:rsidP="00BE7674">
      <w:pPr>
        <w:pStyle w:val="Sprotnaopomba-besedilo"/>
        <w:rPr>
          <w:rFonts w:ascii="Arial" w:hAnsi="Arial" w:cs="Arial"/>
          <w:sz w:val="16"/>
          <w:szCs w:val="16"/>
        </w:rPr>
      </w:pPr>
      <w:r w:rsidRPr="00D77378">
        <w:rPr>
          <w:rStyle w:val="Sprotnaopomba-sklic"/>
          <w:rFonts w:ascii="Arial" w:hAnsi="Arial" w:cs="Arial"/>
          <w:sz w:val="16"/>
          <w:szCs w:val="16"/>
        </w:rPr>
        <w:footnoteRef/>
      </w:r>
      <w:r w:rsidRPr="00D77378">
        <w:rPr>
          <w:rFonts w:ascii="Arial" w:hAnsi="Arial" w:cs="Arial"/>
          <w:sz w:val="16"/>
          <w:szCs w:val="16"/>
        </w:rPr>
        <w:t xml:space="preserve"> </w:t>
      </w:r>
      <w:r w:rsidRPr="3853887F">
        <w:rPr>
          <w:rFonts w:ascii="Arial" w:hAnsi="Arial" w:cs="Arial"/>
          <w:i/>
          <w:iCs/>
          <w:sz w:val="16"/>
          <w:szCs w:val="16"/>
        </w:rPr>
        <w:t>Predpisana uporaba kontrolnih listov izvedbe postopkov JN, ki so predpisani za kohezijsko politiko</w:t>
      </w:r>
    </w:p>
  </w:footnote>
  <w:footnote w:id="38">
    <w:p w14:paraId="4D415D03" w14:textId="77777777" w:rsidR="00BE7674" w:rsidRPr="009205B8" w:rsidRDefault="00BE7674" w:rsidP="00BE7674">
      <w:pPr>
        <w:pStyle w:val="Sprotnaopomba-besedilo"/>
        <w:rPr>
          <w:rFonts w:cs="Arial"/>
          <w:i/>
          <w:iCs/>
          <w:sz w:val="16"/>
          <w:szCs w:val="16"/>
        </w:rPr>
      </w:pPr>
      <w:r>
        <w:rPr>
          <w:rStyle w:val="Sprotnaopomba-sklic"/>
        </w:rPr>
        <w:footnoteRef/>
      </w:r>
      <w:r>
        <w:t xml:space="preserve"> </w:t>
      </w:r>
      <w:r w:rsidRPr="3853887F">
        <w:rPr>
          <w:rFonts w:cs="Arial"/>
          <w:i/>
          <w:iCs/>
          <w:sz w:val="16"/>
          <w:szCs w:val="16"/>
        </w:rPr>
        <w:t>V kolikor jih predvideva Pogodba o sofinanciranju, javni razpis ali javni poziv oz. so predpisana z nacionalno zakonodajo.</w:t>
      </w:r>
    </w:p>
  </w:footnote>
  <w:footnote w:id="39">
    <w:p w14:paraId="5BA49043" w14:textId="77777777" w:rsidR="00DF256B" w:rsidRPr="00A4233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Prva številka je številka stebra, sledi številka komponente, šifre CID ter P (povratna) ali N (nepovratna) sredstva.  </w:t>
      </w:r>
    </w:p>
  </w:footnote>
  <w:footnote w:id="40">
    <w:p w14:paraId="533F3261" w14:textId="77777777" w:rsidR="00DF256B" w:rsidRPr="00A4233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Navedite številko četrtletja in letnico npr. 1/2022 (prvo četrtletje 2022), 2/2022  (drugo četrtletje 2022) ipd.  </w:t>
      </w:r>
    </w:p>
  </w:footnote>
  <w:footnote w:id="41">
    <w:p w14:paraId="3A7C9D7D" w14:textId="77777777" w:rsidR="00DF256B" w:rsidRPr="00A4233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Datum ugotovitve nepravilnosti (kot na primer: datum končnega revizijskega poročila, datum končnega poročila o preverjanju na kraju samem, obvestilo upravičenca o nepravilnosti…)</w:t>
      </w:r>
    </w:p>
  </w:footnote>
  <w:footnote w:id="42">
    <w:p w14:paraId="59B28D9D" w14:textId="77777777" w:rsidR="00DF256B" w:rsidRPr="00A4233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Po priloženem šifrantu OLAF za NOO. </w:t>
      </w:r>
    </w:p>
  </w:footnote>
  <w:footnote w:id="43">
    <w:p w14:paraId="31EFABA2" w14:textId="77777777" w:rsidR="00DF256B" w:rsidRPr="00A4233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Po priloženem šifrantu OLAF za NOO. </w:t>
      </w:r>
    </w:p>
  </w:footnote>
  <w:footnote w:id="44">
    <w:p w14:paraId="52983965" w14:textId="77777777" w:rsidR="00DF256B" w:rsidRPr="00A4233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Izpolniti v primeru ugotovljenih nepravilnosti v prejšnjih obdobjih, </w:t>
      </w:r>
      <w:bookmarkStart w:id="131" w:name="_Hlk96070610"/>
      <w:r w:rsidRPr="00A4233B">
        <w:rPr>
          <w:rFonts w:ascii="Arial" w:hAnsi="Arial" w:cs="Arial"/>
          <w:sz w:val="16"/>
          <w:szCs w:val="16"/>
        </w:rPr>
        <w:t xml:space="preserve">pa je tekočem obdobju prišlo do kakršnekoli spremembe (npr. povračilo, izterjava, končana sodna obravnava ipd).   </w:t>
      </w:r>
    </w:p>
    <w:bookmarkEnd w:id="131"/>
  </w:footnote>
  <w:footnote w:id="45">
    <w:p w14:paraId="34DEC5D6" w14:textId="3A886F6D" w:rsidR="00DF256B" w:rsidRDefault="00DF256B" w:rsidP="687A1109">
      <w:pPr>
        <w:pStyle w:val="Sprotnaopomba-besedilo"/>
        <w:rPr>
          <w:rFonts w:ascii="Arial" w:hAnsi="Arial" w:cs="Arial"/>
          <w:sz w:val="16"/>
          <w:szCs w:val="16"/>
        </w:rPr>
      </w:pPr>
      <w:r w:rsidRPr="00A4233B">
        <w:rPr>
          <w:rStyle w:val="Sprotnaopomba-sklic"/>
          <w:rFonts w:ascii="Arial" w:hAnsi="Arial" w:cs="Arial"/>
          <w:sz w:val="16"/>
          <w:szCs w:val="16"/>
        </w:rPr>
        <w:footnoteRef/>
      </w:r>
      <w:r w:rsidRPr="00A4233B">
        <w:rPr>
          <w:rFonts w:ascii="Arial" w:hAnsi="Arial" w:cs="Arial"/>
          <w:sz w:val="16"/>
          <w:szCs w:val="16"/>
        </w:rPr>
        <w:t xml:space="preserve"> </w:t>
      </w:r>
      <w:bookmarkStart w:id="132" w:name="_Hlk96070771"/>
      <w:r w:rsidRPr="00A4233B">
        <w:rPr>
          <w:rFonts w:ascii="Arial" w:hAnsi="Arial" w:cs="Arial"/>
          <w:sz w:val="16"/>
          <w:szCs w:val="16"/>
        </w:rPr>
        <w:t>Izpolniti v primeru, ko ima ugotovljena nepravilnost večji neposreden ali posreden učinek na delovanje drugih organov ali institucij v Republiki Sloveniji ali tujini.</w:t>
      </w:r>
      <w:bookmarkEnd w:id="132"/>
    </w:p>
    <w:p w14:paraId="1F277421" w14:textId="09102CA9" w:rsidR="000C7AE6" w:rsidRPr="00A4233B" w:rsidRDefault="000C7AE6" w:rsidP="687A1109">
      <w:pPr>
        <w:pStyle w:val="Sprotnaopomba-besedilo"/>
        <w:rPr>
          <w:rFonts w:ascii="Arial" w:hAnsi="Arial" w:cs="Arial"/>
          <w:sz w:val="16"/>
          <w:szCs w:val="16"/>
        </w:rPr>
      </w:pPr>
    </w:p>
  </w:footnote>
  <w:footnote w:id="46">
    <w:p w14:paraId="2F7EE24B" w14:textId="77777777" w:rsidR="00A95E8D" w:rsidRPr="00D77378" w:rsidRDefault="00A95E8D" w:rsidP="00A95E8D">
      <w:pPr>
        <w:pStyle w:val="Sprotnaopomba-besedilo"/>
        <w:ind w:left="142" w:hanging="142"/>
        <w:rPr>
          <w:rFonts w:ascii="Arial" w:hAnsi="Arial" w:cs="Arial"/>
          <w:sz w:val="16"/>
          <w:szCs w:val="16"/>
        </w:rPr>
      </w:pPr>
      <w:r w:rsidRPr="00D77378">
        <w:rPr>
          <w:rStyle w:val="Sprotnaopomba-sklic"/>
          <w:rFonts w:ascii="Arial" w:hAnsi="Arial" w:cs="Arial"/>
          <w:sz w:val="16"/>
          <w:szCs w:val="16"/>
        </w:rPr>
        <w:footnoteRef/>
      </w:r>
      <w:r w:rsidRPr="00D77378">
        <w:rPr>
          <w:rFonts w:ascii="Arial" w:hAnsi="Arial" w:cs="Arial"/>
          <w:sz w:val="16"/>
          <w:szCs w:val="16"/>
        </w:rPr>
        <w:t xml:space="preserve"> RECOVERY AND RESILIENCE FACILITY FINANCING AGREEMENT between the Commission and the Republic of Slovenia.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3" name="Slika 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0014B2F" w:rsidR="004E2DD8" w:rsidRDefault="004E2DD8" w:rsidP="00D31FD8">
    <w:pPr>
      <w:pStyle w:val="Glava"/>
    </w:pPr>
    <w:r>
      <w:rPr>
        <w:noProof/>
      </w:rPr>
      <mc:AlternateContent>
        <mc:Choice Requires="wps">
          <w:drawing>
            <wp:anchor distT="0" distB="0" distL="114300" distR="114300" simplePos="0" relativeHeight="251658244" behindDoc="0" locked="0" layoutInCell="1" allowOverlap="1" wp14:anchorId="5843B798" wp14:editId="3C3F7AFC">
              <wp:simplePos x="0" y="0"/>
              <wp:positionH relativeFrom="margin">
                <wp:posOffset>-47625</wp:posOffset>
              </wp:positionH>
              <wp:positionV relativeFrom="paragraph">
                <wp:posOffset>98424</wp:posOffset>
              </wp:positionV>
              <wp:extent cx="5791200" cy="295275"/>
              <wp:effectExtent l="0" t="0" r="0" b="95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B798" id="_x0000_t202" coordsize="21600,21600" o:spt="202" path="m,l,21600r21600,l21600,xe">
              <v:stroke joinstyle="miter"/>
              <v:path gradientshapeok="t" o:connecttype="rect"/>
            </v:shapetype>
            <v:shape id="Text Box 4" o:spid="_x0000_s1026"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F88gEAAMcDAAAOAAAAZHJzL2Uyb0RvYy54bWysU9uO0zAQfUfiHyy/0zRRS2nUdLXsahHS&#10;wiLt8gFTx2ksEo8Zu02Wr2fsdEuBN8SL5bn4zJkz483V2HfiqMkbtJXMZ3MptFVYG7uv5Nenuzfv&#10;pPABbA0dWl3JZ+3l1fb1q83gSl1gi12tSTCI9eXgKtmG4Mos86rVPfgZOm052CD1ENikfVYTDIze&#10;d1kxn7/NBqTaESrtPXtvp6DcJvym0So8NI3XQXSVZG4hnZTOXTyz7QbKPYFrjTrRgH9g0YOxXPQM&#10;dQsBxIHMX1C9UYQemzBT2GfYNEbp1AN3k8//6OaxBadTLyyOd2eZ/P+DVZ+PX0iYupJFLoWFnmf0&#10;pMcg3uMoFlGewfmSsx4d54WR3Tzm1Kp396i+eWHxpgW719dEOLQaaqaXx5fZxdMJx0eQ3fAJay4D&#10;h4AJaGyoj9qxGoLReUzP59FEKoqdy9U653lLoThWrJfFaplKQPny2pEPHzT2Il4qSTz6hA7Hex8i&#10;GyhfUmIxi3em69L4O/ubgxOjJ7GPhCfqYdyNJzV2WD9zH4TTNvH286VF+iHFwJtUSf/9AKSl6D5a&#10;1mKdLxZx9ZKxWK4KNugysruMgFUMVckgxXS9CdO6HhyZfcuVJvUtXrN+jUmtRaEnVifevC2p49Nm&#10;x3W8tFPWr/+3/QkAAP//AwBQSwMEFAAGAAgAAAAhAMWfO/ncAAAACAEAAA8AAABkcnMvZG93bnJl&#10;di54bWxMj09PwzAMxe9IfIfISNw2h2kdrDSdEIgriAGTdssar61onKrJ1vLtMSc4+c97ev652Ey+&#10;U2caYhvYwM1cgyKugmu5NvDx/jy7AxWTZWe7wGTgmyJsysuLwuYujPxG522qlYRwzK2BJqU+R4xV&#10;Q97GeeiJRTuGwdsk41CjG+wo4b7DhdYr9LZludDYnh4bqr62J2/g8+W43y31a/3ks34Mk0b2azTm&#10;+mp6uAeVaEp/ZvjFF3QohekQTuyi6gzMbjNxyj6TKvpaL6U5GFgtNGBZ4P8Hyh8AAAD//wMAUEsB&#10;Ai0AFAAGAAgAAAAhALaDOJL+AAAA4QEAABMAAAAAAAAAAAAAAAAAAAAAAFtDb250ZW50X1R5cGVz&#10;XS54bWxQSwECLQAUAAYACAAAACEAOP0h/9YAAACUAQAACwAAAAAAAAAAAAAAAAAvAQAAX3JlbHMv&#10;LnJlbHNQSwECLQAUAAYACAAAACEAVkgBfPIBAADHAwAADgAAAAAAAAAAAAAAAAAuAgAAZHJzL2Uy&#10;b0RvYy54bWxQSwECLQAUAAYACAAAACEAxZ87+dwAAAAIAQAADwAAAAAAAAAAAAAAAABMBAAAZHJz&#10;L2Rvd25yZXYueG1sUEsFBgAAAAAEAAQA8wAAAFU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426A8E5" wp14:editId="09FB6885">
              <wp:simplePos x="0" y="0"/>
              <wp:positionH relativeFrom="margin">
                <wp:align>left</wp:align>
              </wp:positionH>
              <wp:positionV relativeFrom="paragraph">
                <wp:posOffset>85090</wp:posOffset>
              </wp:positionV>
              <wp:extent cx="5715000" cy="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416F" id="Line 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e2xwEAAHQDAAAOAAAAZHJzL2Uyb0RvYy54bWysU02P2yAQvVfqf0DcGzuu0g8rzh6y3V7S&#10;NtJue58AtlGBQUDi5N93INnsdvdW1QfEMPMeb97g5c3RGnZQIWp0HZ/Pas6UEyi1Gzr+8+Hu3SfO&#10;YgInwaBTHT+pyG9Wb98sJ9+qBkc0UgVGJC62k+/4mJJvqyqKUVmIM/TKUbLHYCFRGIZKBpiI3Zqq&#10;qesP1YRB+oBCxUint+ckXxX+vlci/ej7qBIzHSdtqayhrLu8VqsltEMAP2pxkQH/oMKCdnTpleoW&#10;ErB90K+orBYBI/ZpJtBW2PdaqNIDdTOvX3RzP4JXpRcyJ/qrTfH/0Yrvh21gWna8aThzYGlGG+0U&#10;e5+tmXxsqWLttiE3J47u3m9Q/I7M4XoEN6gi8eHkCTbPiOovSA6ipwt20zeUVAP7hMWnYx8s6432&#10;vzIwk5MX7FgGc7oORh0TE3S4+Dhf1DXNTzzmKmgzRQb6ENNXhZblTccNqS+EcNjElCU9leRyh3fa&#10;mDJ349jU8c+LZlEAEY2WOZnLYhh2axPYAfLLKV/pjzLPywLunSxkowL55bJPoM15T5cbd7ElO3H2&#10;dIfytA2PdtFoi8rLM8xv53lc0E8/y+oPAAAA//8DAFBLAwQUAAYACAAAACEA2euyYNkAAAAGAQAA&#10;DwAAAGRycy9kb3ducmV2LnhtbEyPwU7DMAyG70h7h8iTuLFkG0KsNJ2mCbggITEK57Tx2mqJUzVZ&#10;V94eIw5w9Pdbvz/n28k7MeIQu0AalgsFAqkOtqNGQ/n+dHMPIiZD1rhAqOELI2yL2VVuMhsu9Ibj&#10;ITWCSyhmRkObUp9JGesWvYmL0CNxdgyDN4nHoZF2MBcu906ulLqT3nTEF1rT477F+nQ4ew27z5fH&#10;9etY+eDspik/rC/V80rr6/m0ewCRcEp/y/Cjz+pQsFMVzmSjcBr4kcR0fQuC041SDKpfIItc/tcv&#10;vgEAAP//AwBQSwECLQAUAAYACAAAACEAtoM4kv4AAADhAQAAEwAAAAAAAAAAAAAAAAAAAAAAW0Nv&#10;bnRlbnRfVHlwZXNdLnhtbFBLAQItABQABgAIAAAAIQA4/SH/1gAAAJQBAAALAAAAAAAAAAAAAAAA&#10;AC8BAABfcmVscy8ucmVsc1BLAQItABQABgAIAAAAIQAWWse2xwEAAHQDAAAOAAAAAAAAAAAAAAAA&#10;AC4CAABkcnMvZTJvRG9jLnhtbFBLAQItABQABgAIAAAAIQDZ67Jg2QAAAAYBAAAPAAAAAAAAAAAA&#10;AAAAACEEAABkcnMvZG93bnJldi54bWxQSwUGAAAAAAQABADzAAAAJwUAAAAA&#10;">
              <w10:wrap anchorx="margin"/>
            </v:line>
          </w:pict>
        </mc:Fallback>
      </mc:AlternateContent>
    </w:r>
  </w:p>
  <w:p w14:paraId="5CFAD3C7" w14:textId="20D95F00" w:rsidR="004E2DD8" w:rsidRDefault="004E2DD8" w:rsidP="00D31FD8">
    <w:pPr>
      <w:pStyle w:val="Glava"/>
    </w:pPr>
  </w:p>
  <w:p w14:paraId="1D9B5A41" w14:textId="56D3EB55" w:rsidR="004E2DD8" w:rsidRDefault="004E2DD8" w:rsidP="00D31FD8">
    <w:pPr>
      <w:pStyle w:val="Glava"/>
    </w:pPr>
    <w:r>
      <w:rPr>
        <w:noProof/>
      </w:rPr>
      <mc:AlternateContent>
        <mc:Choice Requires="wps">
          <w:drawing>
            <wp:anchor distT="0" distB="0" distL="114300" distR="114300" simplePos="0" relativeHeight="251658245" behindDoc="0" locked="0" layoutInCell="1" allowOverlap="1" wp14:anchorId="28D8FD71" wp14:editId="06003547">
              <wp:simplePos x="0" y="0"/>
              <wp:positionH relativeFrom="margin">
                <wp:align>left</wp:align>
              </wp:positionH>
              <wp:positionV relativeFrom="paragraph">
                <wp:posOffset>107315</wp:posOffset>
              </wp:positionV>
              <wp:extent cx="5724525"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819" id="Line 5" o:spid="_x0000_s1026"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qrxAEAAHQDAAAOAAAAZHJzL2Uyb0RvYy54bWysU02PEzEMvSPxH6LcadqBwjLqdA9dlkuB&#10;Srtwd/MxE5HEUZJ2pv+eJO12Ybkh5hDZsf3y/OxZ3U7WkKMMUaPr6GI2p0Q6jkK7vqPfH+/f3FAS&#10;EzgBBp3s6ElGert+/Wo1+lY2OKARMpAM4mI7+o4OKfmWscgHaSHO0EuXgwqDhZTd0DMRYMzo1rBm&#10;Pn/PRgzCB+Qyxnx7dw7SdcVXSvL0TakoEzEdzdxSPUM99+Vk6xW0fQA/aH6hAf/AwoJ2+dEr1B0k&#10;IIeg/4KymgeMqNKMo2WolOay9pC7WcxfdPMwgJe1lyxO9FeZ4v+D5V+Pu0C06GjzlhIHNs9oq50k&#10;yyLN6GObMzZuF0pzfHIPfov8ZyQONwO4XlaKjyefyxalgv1RUpzo8wP78QuKnAOHhFWnSQVLlNH+&#10;Ryks4FkLMtXBnK6DkVMiPF8uPzTvls2SEv4UY9AWiFLoQ0yfJVpSjI6azL4CwnEbU6H0nFLSHd5r&#10;Y+rcjSNjRz8W5BKJaLQoweqEfr8xgRyhbE79an8v0gIenKhggwTx6WIn0OZs58eNu8hSlDhrukdx&#10;2oUnufJoK8vLGpbd+d2v1c8/y/oXAAAA//8DAFBLAwQUAAYACAAAACEAbFpIQdoAAAAGAQAADwAA&#10;AGRycy9kb3ducmV2LnhtbEyPwU7DMBBE70j8g7VI3KjdIiqSxqkqBFyQkCiBsxNvkwh7HcVuGv6e&#10;RRzocWZWM2+L7eydmHCMfSANy4UCgdQE21OroXp/urkHEZMha1wg1PCNEbbl5UVhchtO9IbTPrWC&#10;SyjmRkOX0pBLGZsOvYmLMCBxdgijN4nl2Eo7mhOXeydXSq2lNz3xQmcGfOiw+dofvYbd58vj7etU&#10;++Bs1lYf1lfqeaX19dW824BIOKf/Y/jFZ3QomakOR7JROA38SGJ3nYHgNFPLOxD1nyHLQp7jlz8A&#10;AAD//wMAUEsBAi0AFAAGAAgAAAAhALaDOJL+AAAA4QEAABMAAAAAAAAAAAAAAAAAAAAAAFtDb250&#10;ZW50X1R5cGVzXS54bWxQSwECLQAUAAYACAAAACEAOP0h/9YAAACUAQAACwAAAAAAAAAAAAAAAAAv&#10;AQAAX3JlbHMvLnJlbHNQSwECLQAUAAYACAAAACEAD6Vqq8QBAAB0AwAADgAAAAAAAAAAAAAAAAAu&#10;AgAAZHJzL2Uyb0RvYy54bWxQSwECLQAUAAYACAAAACEAbFpIQdoAAAAGAQAADwAAAAAAAAAAAAAA&#10;AAAeBAAAZHJzL2Rvd25yZXYueG1sUEsFBgAAAAAEAAQA8wAAACUFA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7FF20D45"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60" behindDoc="1" locked="0" layoutInCell="1" allowOverlap="1" wp14:anchorId="1C286C0C" wp14:editId="19C01090">
          <wp:simplePos x="0" y="0"/>
          <wp:positionH relativeFrom="margin">
            <wp:align>right</wp:align>
          </wp:positionH>
          <wp:positionV relativeFrom="paragraph">
            <wp:posOffset>5080</wp:posOffset>
          </wp:positionV>
          <wp:extent cx="1729158" cy="520700"/>
          <wp:effectExtent l="0" t="0" r="444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61" behindDoc="1" locked="0" layoutInCell="1" allowOverlap="1" wp14:anchorId="78947EE2" wp14:editId="73D48B46">
          <wp:simplePos x="0" y="0"/>
          <wp:positionH relativeFrom="column">
            <wp:posOffset>-433705</wp:posOffset>
          </wp:positionH>
          <wp:positionV relativeFrom="paragraph">
            <wp:posOffset>10160</wp:posOffset>
          </wp:positionV>
          <wp:extent cx="304800" cy="342900"/>
          <wp:effectExtent l="0" t="0" r="0" b="0"/>
          <wp:wrapNone/>
          <wp:docPr id="5" name="Slika 5"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69B1A255" w14:textId="1B9E6053" w:rsidR="004E2DD8" w:rsidRPr="00445630" w:rsidRDefault="004E2DD8" w:rsidP="00855554">
    <w:pPr>
      <w:rPr>
        <w:rFonts w:ascii="Republika" w:hAnsi="Republika"/>
        <w:szCs w:val="20"/>
      </w:rPr>
    </w:pPr>
    <w:r w:rsidRPr="00445630">
      <w:rPr>
        <w:rFonts w:ascii="Republika" w:hAnsi="Republika"/>
        <w:szCs w:val="20"/>
      </w:rPr>
      <w:t>URAD RS ZA OKREVANJE IN ODPORNOST</w:t>
    </w:r>
  </w:p>
  <w:p w14:paraId="429E486A" w14:textId="7E8941E0" w:rsidR="004E2DD8" w:rsidRDefault="004E2DD8" w:rsidP="00D747D8">
    <w:pPr>
      <w:pStyle w:val="Glava"/>
    </w:pPr>
  </w:p>
  <w:p w14:paraId="706439E8" w14:textId="77777777" w:rsidR="004E2DD8" w:rsidRDefault="004E2DD8" w:rsidP="00D747D8">
    <w:pPr>
      <w:pStyle w:val="Glava"/>
    </w:pPr>
  </w:p>
  <w:p w14:paraId="4D4CF20F" w14:textId="3E5DAF36" w:rsidR="004E2DD8" w:rsidRDefault="004E2DD8" w:rsidP="00D747D8">
    <w:pPr>
      <w:pStyle w:val="Glava"/>
    </w:pPr>
    <w:r>
      <w:rPr>
        <w:noProof/>
      </w:rPr>
      <mc:AlternateContent>
        <mc:Choice Requires="wps">
          <w:drawing>
            <wp:anchor distT="0" distB="0" distL="114300" distR="114300" simplePos="0" relativeHeight="251658240" behindDoc="0" locked="0" layoutInCell="1" allowOverlap="1" wp14:anchorId="6EB40729" wp14:editId="1DF4AEAB">
              <wp:simplePos x="0" y="0"/>
              <wp:positionH relativeFrom="margin">
                <wp:align>right</wp:align>
              </wp:positionH>
              <wp:positionV relativeFrom="paragraph">
                <wp:posOffset>64770</wp:posOffset>
              </wp:positionV>
              <wp:extent cx="573405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8E85" id="Line 3"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PRxwEAAHQDAAAOAAAAZHJzL2Uyb0RvYy54bWysU01v2zAMvQ/YfxB0X+yky9YacXpI112y&#10;LUC73hl92MJkUZCUOPn3o5Q07bZbMR8EUeR7It+TF7eHwbK9CtGga/l0UnOmnEBpXNfyn4/3H645&#10;iwmcBItOtfyoIr9dvn+3GH2jZtijlSowInGxGX3L+5R8U1VR9GqAOEGvHCU1hgEShaGrZICR2Adb&#10;zer6UzVikD6gUDHS6d0pyZeFX2sl0g+to0rMtpx6S2UNZd3mtVouoOkC+N6Icxvwhi4GMI4uvVDd&#10;QQK2C+YfqsGIgBF1mggcKtTaCFVmoGmm9V/TPPTgVZmFxIn+IlP8f7Ti+34TmJHk3Q1nDgbyaG2c&#10;YldZmtHHhipWbhPycOLgHvwaxa/IHK56cJ0qLT4ePcGmGVH9AclB9HTBdvyGkmpgl7DodNBhYNoa&#10;/5SBmZy0YIdizPFijDokJuhw/vnqYz0n/8RzroImU2SgDzF9VTiwvGm5pe4LIezXMeWWXkpyucN7&#10;Y23x3To2tvxmPpsXQERrZE7mshi67coGtof8cspX5qPM67KAOycLWa9AfjnvExh72tPl1p1lyUqc&#10;NN2iPG7Cs1xkbeny/Azz23kdF/TLz7L8DQAA//8DAFBLAwQUAAYACAAAACEAu2K4w9kAAAAGAQAA&#10;DwAAAGRycy9kb3ducmV2LnhtbEyPwU7DMAyG70h7h8iTuLFknYRYaTpNE3BBQmIUzmlj2orEqZqs&#10;K2+PEQd29Pdbvz8Xu9k7MeEY+0Aa1isFAqkJtqdWQ/X2eHMHIiZD1rhAqOEbI+zKxVVhchvO9IrT&#10;MbWCSyjmRkOX0pBLGZsOvYmrMCBx9hlGbxKPYyvtaM5c7p3MlLqV3vTEFzoz4KHD5ut48hr2H88P&#10;m5ep9sHZbVu9W1+pp0zr6+W8vweRcE7/y/Crz+pQslMdTmSjcBr4kcRUZSA43aoNg/oPyLKQl/rl&#10;DwAAAP//AwBQSwECLQAUAAYACAAAACEAtoM4kv4AAADhAQAAEwAAAAAAAAAAAAAAAAAAAAAAW0Nv&#10;bnRlbnRfVHlwZXNdLnhtbFBLAQItABQABgAIAAAAIQA4/SH/1gAAAJQBAAALAAAAAAAAAAAAAAAA&#10;AC8BAABfcmVscy8ucmVsc1BLAQItABQABgAIAAAAIQCIYFPRxwEAAHQDAAAOAAAAAAAAAAAAAAAA&#10;AC4CAABkcnMvZTJvRG9jLnhtbFBLAQItABQABgAIAAAAIQC7YrjD2QAAAAYBAAAPAAAAAAAAAAAA&#10;AAAAACEEAABkcnMvZG93bnJldi54bWxQSwUGAAAAAAQABADzAAAAJwU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BF00147" wp14:editId="7F8D8F2D">
              <wp:simplePos x="0" y="0"/>
              <wp:positionH relativeFrom="margin">
                <wp:align>right</wp:align>
              </wp:positionH>
              <wp:positionV relativeFrom="paragraph">
                <wp:posOffset>48895</wp:posOffset>
              </wp:positionV>
              <wp:extent cx="5791200" cy="26543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45" w14:textId="22739F6D" w:rsidR="004E2DD8" w:rsidRPr="006B4602" w:rsidRDefault="0039603A" w:rsidP="00A90009">
                          <w:pPr>
                            <w:jc w:val="center"/>
                            <w:rPr>
                              <w:color w:val="215868" w:themeColor="accent5" w:themeShade="80"/>
                              <w:sz w:val="16"/>
                              <w:szCs w:val="16"/>
                            </w:rPr>
                          </w:pPr>
                          <w:bookmarkStart w:id="1" w:name="_Hlk81380130"/>
                          <w:bookmarkStart w:id="2" w:name="_Hlk81380131"/>
                          <w:bookmarkStart w:id="3" w:name="_Hlk81380133"/>
                          <w:bookmarkStart w:id="4" w:name="_Hlk81380134"/>
                          <w:bookmarkStart w:id="5" w:name="_Hlk81380135"/>
                          <w:bookmarkStart w:id="6" w:name="_Hlk81380136"/>
                          <w:r w:rsidRPr="006B4602">
                            <w:rPr>
                              <w:color w:val="215868" w:themeColor="accent5" w:themeShade="80"/>
                              <w:sz w:val="16"/>
                              <w:szCs w:val="16"/>
                            </w:rPr>
                            <w:t xml:space="preserve">PRIROČNIK O </w:t>
                          </w:r>
                          <w:bookmarkEnd w:id="1"/>
                          <w:bookmarkEnd w:id="2"/>
                          <w:bookmarkEnd w:id="3"/>
                          <w:bookmarkEnd w:id="4"/>
                          <w:bookmarkEnd w:id="5"/>
                          <w:bookmarkEnd w:id="6"/>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0147" id="_x0000_t202" coordsize="21600,21600" o:spt="202" path="m,l,21600r21600,l21600,xe">
              <v:stroke joinstyle="miter"/>
              <v:path gradientshapeok="t" o:connecttype="rect"/>
            </v:shapetype>
            <v:shape id="_x0000_s1027"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2F9AEAAM0DAAAOAAAAZHJzL2Uyb0RvYy54bWysU9tu2zAMfR+wfxD0vjjxknY14hRdiw4D&#10;ugvQ7gMYWbaF2aJGKbGzrx8lp2m2vQ17ESSSOjqHh1pfj30n9pq8QVvKxWwuhbYKK2ObUn57un/z&#10;TgofwFbQodWlPGgvrzevX60HV+gcW+wqTYJBrC8GV8o2BFdkmVet7sHP0GnLyRqph8BHarKKYGD0&#10;vsvy+fwiG5AqR6i09xy9m5Jyk/DrWqvwpa69DqIrJXMLaaW0buOabdZQNASuNepIA/6BRQ/G8qMn&#10;qDsIIHZk/oLqjSL0WIeZwj7DujZKJw2sZjH/Q81jC04nLdwc705t8v8PVn3efyVhqlLmUljo2aIn&#10;PQbxHkexjN0ZnC+46NFxWRg5zC4npd49oPruhcXbFmyjb4hwaDVUzG4Rb2ZnVyccH0G2wyes+BnY&#10;BUxAY019bB03QzA6u3Q4OROpKA6uLq8WbLcUinP5xWr5NlmXQfF825EPHzT2Im5KSex8Qof9gw+R&#10;DRTPJfExi/em65L7nf0twIUxkthHwhP1MG7H1KYkLSrbYnVgOYTTTPEf4E2L9FOKgeeplP7HDkhL&#10;0X203JKrxXIZBzAdlqvLnA90ntmeZ8AqhiplkGLa3oZpaHeOTNPyS5MJFm+4jbVJCl9YHenzzCTh&#10;x/mOQ3l+TlUvv3DzCwAA//8DAFBLAwQUAAYACAAAACEAynFnhdoAAAAFAQAADwAAAGRycy9kb3du&#10;cmV2LnhtbEyPwU7DMBBE70j8g7VI3KjdqqVNyKZCIK4gClTi5sbbJCJeR7HbhL9nOcFxNKOZN8V2&#10;8p060xDbwAjzmQFFXAXXco3w/vZ0swEVk2Vnu8CE8E0RtuXlRWFzF0Z+pfMu1UpKOOYWoUmpz7WO&#10;VUPexlnoicU7hsHbJHKotRvsKOW+0wtjbrW3LctCY3t6aKj62p08wsfz8XO/NC/1o1/1Y5iMZp9p&#10;xOur6f4OVKIp/YXhF1/QoRSmQzixi6pDkCMJYb0GJWY2X4g+ICyzFeiy0P/pyx8AAAD//wMAUEsB&#10;Ai0AFAAGAAgAAAAhALaDOJL+AAAA4QEAABMAAAAAAAAAAAAAAAAAAAAAAFtDb250ZW50X1R5cGVz&#10;XS54bWxQSwECLQAUAAYACAAAACEAOP0h/9YAAACUAQAACwAAAAAAAAAAAAAAAAAvAQAAX3JlbHMv&#10;LnJlbHNQSwECLQAUAAYACAAAACEAIZ2thfQBAADNAwAADgAAAAAAAAAAAAAAAAAuAgAAZHJzL2Uy&#10;b0RvYy54bWxQSwECLQAUAAYACAAAACEAynFnhdoAAAAFAQAADwAAAAAAAAAAAAAAAABOBAAAZHJz&#10;L2Rvd25yZXYueG1sUEsFBgAAAAAEAAQA8wAAAFU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7" w:name="_Hlk81380130"/>
                    <w:bookmarkStart w:id="8" w:name="_Hlk81380131"/>
                    <w:bookmarkStart w:id="9" w:name="_Hlk81380133"/>
                    <w:bookmarkStart w:id="10" w:name="_Hlk81380134"/>
                    <w:bookmarkStart w:id="11" w:name="_Hlk81380135"/>
                    <w:bookmarkStart w:id="12" w:name="_Hlk81380136"/>
                    <w:r w:rsidRPr="006B4602">
                      <w:rPr>
                        <w:color w:val="215868" w:themeColor="accent5" w:themeShade="80"/>
                        <w:sz w:val="16"/>
                        <w:szCs w:val="16"/>
                      </w:rPr>
                      <w:t xml:space="preserve">PRIROČNIK O </w:t>
                    </w:r>
                    <w:bookmarkEnd w:id="7"/>
                    <w:bookmarkEnd w:id="8"/>
                    <w:bookmarkEnd w:id="9"/>
                    <w:bookmarkEnd w:id="10"/>
                    <w:bookmarkEnd w:id="11"/>
                    <w:bookmarkEnd w:id="12"/>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549264AE" w:rsidR="004E2DD8" w:rsidRDefault="004E2DD8">
    <w:pPr>
      <w:pStyle w:val="Glava"/>
    </w:pPr>
    <w:r>
      <w:rPr>
        <w:noProof/>
      </w:rPr>
      <mc:AlternateContent>
        <mc:Choice Requires="wps">
          <w:drawing>
            <wp:anchor distT="0" distB="0" distL="114300" distR="114300" simplePos="0" relativeHeight="251658242" behindDoc="0" locked="0" layoutInCell="1" allowOverlap="1" wp14:anchorId="516741A6" wp14:editId="7E4F775D">
              <wp:simplePos x="0" y="0"/>
              <wp:positionH relativeFrom="margin">
                <wp:align>right</wp:align>
              </wp:positionH>
              <wp:positionV relativeFrom="paragraph">
                <wp:posOffset>43815</wp:posOffset>
              </wp:positionV>
              <wp:extent cx="573405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1D94B" id="Line 5"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SixgEAAHQDAAAOAAAAZHJzL2Uyb0RvYy54bWysU02P0zAQvSPxHyzfadJCYYma7qHLcilQ&#10;aRfuU38kFo7Hst0m/feM3W53gRsiB8vjmff85o2zup0Gy44qRIOu5fNZzZlyAqVxXcu/P96/ueEs&#10;JnASLDrV8pOK/Hb9+tVq9I1aYI9WqsCIxMVm9C3vU/JNVUXRqwHiDL1ylNQYBkgUhq6SAUZiH2y1&#10;qOv31YhB+oBCxUind+ckXxd+rZVI37SOKjHbctKWyhrKus9rtV5B0wXwvREXGfAPKgYwji69Ut1B&#10;AnYI5i+qwYiAEXWaCRwq1NoIVXqgbub1H9089OBV6YXMif5qU/x/tOLrcReYkS1fkD0OBprR1jjF&#10;ltma0ceGKjZuF3JzYnIPfoviZ2QONz24ThWJjydPsHlGVL9BchA9XbAfv6CkGjgkLD5NOgxMW+N/&#10;ZGAmJy/YVAZzug5GTYkJOlx+ePuuXpJA8ZSroMkUGehDTJ8VDixvWm5JfSGE4zamLOm5JJc7vDfW&#10;lrlbx8aWf1wulgUQ0RqZk7kshm6/sYEdIb+c8pX+KPOyLODByULWK5CfLvsExp73dLl1F1uyE2dP&#10;9yhPu/BkF422qLw8w/x2XsYF/fyzrH8BAAD//wMAUEsDBBQABgAIAAAAIQBJEW4c2AAAAAQBAAAP&#10;AAAAZHJzL2Rvd25yZXYueG1sTI9BS8NAEIXvQv/DMgVvdtcWionZlFKqF0GwRs+b7JgEd2dDdpvG&#10;f+/oRY8fb3jvm2I3eycmHGMfSMPtSoFAaoLtqdVQvT7c3IGIyZA1LhBq+MIIu3JxVZjchgu94HRK&#10;reASirnR0KU05FLGpkNv4ioMSJx9hNGbxDi20o7mwuXeybVSW+lNT7zQmQEPHTafp7PXsH9/Om6e&#10;p9oHZ7O2erO+Uo9rra+X8/4eRMI5/R3Djz6rQ8lOdTiTjcJp4EeShm0GgsNMbZjrX5ZlIf/Ll98A&#10;AAD//wMAUEsBAi0AFAAGAAgAAAAhALaDOJL+AAAA4QEAABMAAAAAAAAAAAAAAAAAAAAAAFtDb250&#10;ZW50X1R5cGVzXS54bWxQSwECLQAUAAYACAAAACEAOP0h/9YAAACUAQAACwAAAAAAAAAAAAAAAAAv&#10;AQAAX3JlbHMvLnJlbHNQSwECLQAUAAYACAAAACEAFuB0osYBAAB0AwAADgAAAAAAAAAAAAAAAAAu&#10;AgAAZHJzL2Uyb0RvYy54bWxQSwECLQAUAAYACAAAACEASRFuHNgAAAAEAQAADwAAAAAAAAAAAAAA&#10;AAAgBAAAZHJzL2Rvd25yZXYueG1sUEsFBgAAAAAEAAQA8wAAACUFA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5BB8C799" w:rsidR="00A32DF2"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59285" behindDoc="0" locked="0" layoutInCell="1" allowOverlap="1" wp14:anchorId="4DE46FB3" wp14:editId="636CB404">
              <wp:simplePos x="0" y="0"/>
              <wp:positionH relativeFrom="margin">
                <wp:posOffset>-99695</wp:posOffset>
              </wp:positionH>
              <wp:positionV relativeFrom="paragraph">
                <wp:posOffset>167640</wp:posOffset>
              </wp:positionV>
              <wp:extent cx="5913120" cy="7620"/>
              <wp:effectExtent l="0" t="0" r="30480" b="30480"/>
              <wp:wrapNone/>
              <wp:docPr id="18" name="Raven povezovalnik 18"/>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38AB4" id="Raven povezovalnik 18"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35xAEAANIDAAAOAAAAZHJzL2Uyb0RvYy54bWysU02P0zAQvSPxHyzfadIiFoia7mFXcEFQ&#10;LR93rzNuLGyPZZsk5dczdtKAAK20iItlZ+a9mfdmsr+erGEDhKjRtXy7qTkDJ7HT7tTyz5/ePHvF&#10;WUzCdcKgg5afIfLrw9Mn+9E3sMMeTQeBEYmLzehb3qfkm6qKsgcr4gY9OAoqDFYkeoZT1QUxErs1&#10;1a6ur6oRQ+cDSoiRvt7OQX4o/EqBTB+UipCYaTn1lsoZynmfz+qwF80pCN9rubQh/qELK7SjoivV&#10;rUiCfQv6DyqrZcCIKm0k2gqV0hKKBlKzrX9T87EXHooWMif61ab4/2jl++EYmO5odjQpJyzN6E4M&#10;4JjHAb7jIIzTXxkFyanRx4YAN+4Yllf0x5BlTypYpoz2X4ioGEHS2FR8Pq8+w5SYpI8vXm+fb3c0&#10;Dkmxl1d0I7pqZslsPsT0FtCyfGm50S67IBoxvItpTr2kEC53NfdRbulsICcbdweKlFG9uaOyU3Bj&#10;AiNRLRdSgkvbpXTJzjCljVmBdSn7IHDJz1Ao+/YY8IooldGlFWy1w/C36mm6tKzm/IsDs+5swT12&#10;5zKhYg0tTjF3WfK8mb++C/znr3j4AQAA//8DAFBLAwQUAAYACAAAACEAyNU9Et0AAAAJAQAADwAA&#10;AGRycy9kb3ducmV2LnhtbEyPwU7DMAyG70i8Q2Qkblvaau2gNJ0QY2fEAIlj1pi2kDhVk23t22NO&#10;7Gj70+/vrzaTs+KEY+g9KUiXCQikxpueWgXvb7vFHYgQNRltPaGCGQNs6uurSpfGn+kVT/vYCg6h&#10;UGoFXYxDKWVoOnQ6LP2AxLcvPzodeRxbaUZ95nBnZZYkhXS6J/7Q6QGfOmx+9kenINj2+Xv+mP02&#10;M+O83YVPfElXSt3eTI8PICJO8R+GP31Wh5qdDv5IJgirYJHma0YVZMUKBAP3aZ6DOPBiXYCsK3nZ&#10;oP4FAAD//wMAUEsBAi0AFAAGAAgAAAAhALaDOJL+AAAA4QEAABMAAAAAAAAAAAAAAAAAAAAAAFtD&#10;b250ZW50X1R5cGVzXS54bWxQSwECLQAUAAYACAAAACEAOP0h/9YAAACUAQAACwAAAAAAAAAAAAAA&#10;AAAvAQAAX3JlbHMvLnJlbHNQSwECLQAUAAYACAAAACEA00nt+cQBAADSAwAADgAAAAAAAAAAAAAA&#10;AAAuAgAAZHJzL2Uyb0RvYy54bWxQSwECLQAUAAYACAAAACEAyNU9Et0AAAAJAQAADwAAAAAAAAAA&#10;AAAAAAAeBAAAZHJzL2Rvd25yZXYueG1sUEsFBgAAAAAEAAQA8wAAACgFAAAAAA==&#10;" strokecolor="#4579b8 [3044]">
              <w10:wrap anchorx="margin"/>
            </v:line>
          </w:pict>
        </mc:Fallback>
      </mc:AlternateContent>
    </w:r>
    <w:r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77777777" w:rsidR="00F125C5" w:rsidRPr="006B4602" w:rsidRDefault="00F125C5" w:rsidP="00F125C5">
    <w:pPr>
      <w:pStyle w:val="Glava"/>
      <w:jc w:val="center"/>
      <w:rPr>
        <w:sz w:val="16"/>
        <w:szCs w:val="16"/>
      </w:rPr>
    </w:pPr>
    <w:r w:rsidRPr="006B4602">
      <w:rPr>
        <w:noProof/>
        <w:sz w:val="16"/>
        <w:szCs w:val="16"/>
      </w:rPr>
      <mc:AlternateContent>
        <mc:Choice Requires="wps">
          <w:drawing>
            <wp:anchor distT="0" distB="0" distL="114300" distR="114300" simplePos="0" relativeHeight="251663381" behindDoc="0" locked="0" layoutInCell="1" allowOverlap="1" wp14:anchorId="22375E42" wp14:editId="4127DA86">
              <wp:simplePos x="0" y="0"/>
              <wp:positionH relativeFrom="margin">
                <wp:posOffset>-99695</wp:posOffset>
              </wp:positionH>
              <wp:positionV relativeFrom="paragraph">
                <wp:posOffset>167640</wp:posOffset>
              </wp:positionV>
              <wp:extent cx="5913120" cy="7620"/>
              <wp:effectExtent l="0" t="0" r="30480" b="30480"/>
              <wp:wrapNone/>
              <wp:docPr id="25" name="Raven povezovalnik 25"/>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9A87D" id="Raven povezovalnik 25"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1RxQEAANIDAAAOAAAAZHJzL2Uyb0RvYy54bWysU8GO0zAQvSPxD5bvNEnRLhA13cOu4IKg&#10;WhbuXmfcWNgeyzZJy9czdtKAACGBuFi2Z96bec/j3c3JGjZCiBpdx5tNzRk4ib12x45/fHj97CVn&#10;MQnXC4MOOn6GyG/2T5/sJt/CFgc0PQRGJC62k+/4kJJvqyrKAayIG/TgKKgwWJHoGI5VH8RE7NZU&#10;27q+riYMvQ8oIUa6vZuDfF/4lQKZ3isVITHTceotlTWU9TGv1X4n2mMQftByaUP8QxdWaEdFV6o7&#10;kQT7EvQvVFbLgBFV2ki0FSqlJRQNpKapf1LzYRAeihYyJ/rVpvj/aOW78RCY7ju+veLMCUtvdC9G&#10;cMzjCF9xFMbpz4yC5NTkY0uAW3cIyyn6Q8iyTypYpoz2n2gIihEkjZ2Kz+fVZzglJuny6lXzvNnS&#10;c0iKvbimHdFVM0tm8yGmN4CW5U3HjXbZBdGK8W1Mc+olhXC5q7mPsktnAznZuHtQpIzqzR2VmYJb&#10;ExiJ6riQElxqltIlO8OUNmYF1qXsH4FLfoZCmbe/Aa+IUhldWsFWOwy/q55Ol5bVnH9xYNadLXjE&#10;/lxeqFhDg1PMXYY8T+aP5wL//hX33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JwXrVHFAQAA0gMAAA4AAAAAAAAAAAAA&#10;AAAALgIAAGRycy9lMm9Eb2MueG1sUEsBAi0AFAAGAAgAAAAhAMjVPRLdAAAACQEAAA8AAAAAAAAA&#10;AAAAAAAAHwQAAGRycy9kb3ducmV2LnhtbFBLBQYAAAAABAAEAPMAAAApBQAAAAA=&#10;" strokecolor="#4579b8 [3044]">
              <w10:wrap anchorx="margin"/>
            </v:line>
          </w:pict>
        </mc:Fallback>
      </mc:AlternateContent>
    </w:r>
    <w:r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77777777" w:rsidR="00F125C5"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61333" behindDoc="0" locked="0" layoutInCell="1" allowOverlap="1" wp14:anchorId="48B35C15" wp14:editId="23E0670D">
              <wp:simplePos x="0" y="0"/>
              <wp:positionH relativeFrom="margin">
                <wp:posOffset>-99695</wp:posOffset>
              </wp:positionH>
              <wp:positionV relativeFrom="paragraph">
                <wp:posOffset>167640</wp:posOffset>
              </wp:positionV>
              <wp:extent cx="5913120" cy="7620"/>
              <wp:effectExtent l="0" t="0" r="30480" b="30480"/>
              <wp:wrapNone/>
              <wp:docPr id="24" name="Raven povezovalnik 24"/>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E5F5" id="Raven povezovalnik 24"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vxQEAANIDAAAOAAAAZHJzL2Uyb0RvYy54bWysU8GO0zAQvSPxD5bvNEmBBaKme9gVXBBU&#10;u8Dd64wbC9tj2SZp+XrGThoQICQQF8v2zHsz73m8uz5Zw0YIUaPreLOpOQMnsdfu2PGPH14/eclZ&#10;TML1wqCDjp8h8uv940e7ybewxQFND4ERiYvt5Ds+pOTbqopyACviBj04CioMViQ6hmPVBzERuzXV&#10;tq6vqglD7wNKiJFub+cg3xd+pUCm90pFSMx0nHpLZQ1lfchrtd+J9hiEH7Rc2hD/0IUV2lHRlepW&#10;JMG+BP0LldUyYESVNhJthUppCUUDqWnqn9TcD8JD0ULmRL/aFP8frXw3HgLTfce3zzhzwtIb3YkR&#10;HPM4wlcchXH6M6MgOTX52BLgxh3Ccor+ELLskwqWKaP9JxqCYgRJY6fi83n1GU6JSbp8/qp52mzp&#10;OSTFXlzRjuiqmSWz+RDTG0DL8qbjRrvsgmjF+DamOfWSQrjc1dxH2aWzgZxs3B0oUkb15o7KTMGN&#10;CYxEdVxICS41S+mSnWFKG7MC61L2j8AlP0OhzNvfgFdEqYwurWCrHYbfVU+nS8tqzr84MOvOFjxg&#10;fy4vVKyhwSnmLkOeJ/PHc4F//4r7b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MZmym/FAQAA0gMAAA4AAAAAAAAAAAAA&#10;AAAALgIAAGRycy9lMm9Eb2MueG1sUEsBAi0AFAAGAAgAAAAhAMjVPRLdAAAACQEAAA8AAAAAAAAA&#10;AAAAAAAAHwQAAGRycy9kb3ducmV2LnhtbFBLBQYAAAAABAAEAPMAAAApBQAAAAA=&#10;" strokecolor="#4579b8 [3044]">
              <w10:wrap anchorx="margin"/>
            </v:line>
          </w:pict>
        </mc:Fallback>
      </mc:AlternateContent>
    </w:r>
    <w:r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4561EA"/>
    <w:multiLevelType w:val="hybridMultilevel"/>
    <w:tmpl w:val="3814C2D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0F4DA4"/>
    <w:multiLevelType w:val="multilevel"/>
    <w:tmpl w:val="9470F5A8"/>
    <w:lvl w:ilvl="0">
      <w:start w:val="11"/>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3E43AD7"/>
    <w:multiLevelType w:val="multilevel"/>
    <w:tmpl w:val="9DE86FD8"/>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5F5F96"/>
    <w:multiLevelType w:val="hybridMultilevel"/>
    <w:tmpl w:val="A11C5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1"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3"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7"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46D6E2E"/>
    <w:multiLevelType w:val="hybridMultilevel"/>
    <w:tmpl w:val="3280C14A"/>
    <w:lvl w:ilvl="0" w:tplc="F232F214">
      <w:start w:val="170"/>
      <w:numFmt w:val="bullet"/>
      <w:lvlText w:val="-"/>
      <w:lvlJc w:val="left"/>
      <w:pPr>
        <w:ind w:left="1068" w:hanging="360"/>
      </w:pPr>
      <w:rPr>
        <w:rFonts w:ascii="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9"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03E477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9"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DEC2026"/>
    <w:multiLevelType w:val="hybridMultilevel"/>
    <w:tmpl w:val="398E6BB6"/>
    <w:lvl w:ilvl="0" w:tplc="F232F214">
      <w:start w:val="170"/>
      <w:numFmt w:val="bullet"/>
      <w:lvlText w:val="-"/>
      <w:lvlJc w:val="left"/>
      <w:pPr>
        <w:ind w:left="1068" w:hanging="360"/>
      </w:pPr>
      <w:rPr>
        <w:rFonts w:ascii="Times New Roman" w:hAnsi="Times New Roman"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5" w15:restartNumberingAfterBreak="0">
    <w:nsid w:val="516716BF"/>
    <w:multiLevelType w:val="hybridMultilevel"/>
    <w:tmpl w:val="1CB485D8"/>
    <w:lvl w:ilvl="0" w:tplc="AB78C736">
      <w:start w:val="1"/>
      <w:numFmt w:val="decimal"/>
      <w:lvlText w:val="%1."/>
      <w:lvlJc w:val="left"/>
      <w:pPr>
        <w:ind w:left="720" w:hanging="360"/>
      </w:pPr>
    </w:lvl>
    <w:lvl w:ilvl="1" w:tplc="04240019" w:tentative="1">
      <w:start w:val="1"/>
      <w:numFmt w:val="lowerLetter"/>
      <w:lvlText w:val="%2."/>
      <w:lvlJc w:val="left"/>
      <w:pPr>
        <w:ind w:left="1440" w:hanging="360"/>
      </w:pPr>
    </w:lvl>
    <w:lvl w:ilvl="2" w:tplc="3DF8E7A2">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CE330EC"/>
    <w:multiLevelType w:val="multilevel"/>
    <w:tmpl w:val="0424001F"/>
    <w:numStyleLink w:val="Bojan3"/>
  </w:abstractNum>
  <w:abstractNum w:abstractNumId="49"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2"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4" w15:restartNumberingAfterBreak="0">
    <w:nsid w:val="68FE2D7B"/>
    <w:multiLevelType w:val="hybridMultilevel"/>
    <w:tmpl w:val="FCC46E1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6"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9"/>
  </w:num>
  <w:num w:numId="3">
    <w:abstractNumId w:val="60"/>
  </w:num>
  <w:num w:numId="4">
    <w:abstractNumId w:val="41"/>
  </w:num>
  <w:num w:numId="5">
    <w:abstractNumId w:val="47"/>
  </w:num>
  <w:num w:numId="6">
    <w:abstractNumId w:val="38"/>
  </w:num>
  <w:num w:numId="7">
    <w:abstractNumId w:val="51"/>
  </w:num>
  <w:num w:numId="8">
    <w:abstractNumId w:val="29"/>
  </w:num>
  <w:num w:numId="9">
    <w:abstractNumId w:val="16"/>
  </w:num>
  <w:num w:numId="10">
    <w:abstractNumId w:val="64"/>
  </w:num>
  <w:num w:numId="11">
    <w:abstractNumId w:val="21"/>
  </w:num>
  <w:num w:numId="12">
    <w:abstractNumId w:val="42"/>
  </w:num>
  <w:num w:numId="13">
    <w:abstractNumId w:val="30"/>
  </w:num>
  <w:num w:numId="14">
    <w:abstractNumId w:val="24"/>
  </w:num>
  <w:num w:numId="15">
    <w:abstractNumId w:val="17"/>
  </w:num>
  <w:num w:numId="16">
    <w:abstractNumId w:val="34"/>
  </w:num>
  <w:num w:numId="17">
    <w:abstractNumId w:val="59"/>
  </w:num>
  <w:num w:numId="18">
    <w:abstractNumId w:val="23"/>
  </w:num>
  <w:num w:numId="19">
    <w:abstractNumId w:val="8"/>
  </w:num>
  <w:num w:numId="20">
    <w:abstractNumId w:val="0"/>
  </w:num>
  <w:num w:numId="21">
    <w:abstractNumId w:val="25"/>
  </w:num>
  <w:num w:numId="22">
    <w:abstractNumId w:val="4"/>
  </w:num>
  <w:num w:numId="23">
    <w:abstractNumId w:val="58"/>
  </w:num>
  <w:num w:numId="24">
    <w:abstractNumId w:val="40"/>
  </w:num>
  <w:num w:numId="25">
    <w:abstractNumId w:val="65"/>
  </w:num>
  <w:num w:numId="26">
    <w:abstractNumId w:val="49"/>
  </w:num>
  <w:num w:numId="27">
    <w:abstractNumId w:val="20"/>
  </w:num>
  <w:num w:numId="28">
    <w:abstractNumId w:val="37"/>
  </w:num>
  <w:num w:numId="29">
    <w:abstractNumId w:val="22"/>
  </w:num>
  <w:num w:numId="30">
    <w:abstractNumId w:val="43"/>
  </w:num>
  <w:num w:numId="31">
    <w:abstractNumId w:val="66"/>
  </w:num>
  <w:num w:numId="32">
    <w:abstractNumId w:val="35"/>
  </w:num>
  <w:num w:numId="33">
    <w:abstractNumId w:val="10"/>
  </w:num>
  <w:num w:numId="34">
    <w:abstractNumId w:val="28"/>
  </w:num>
  <w:num w:numId="35">
    <w:abstractNumId w:val="19"/>
  </w:num>
  <w:num w:numId="36">
    <w:abstractNumId w:val="62"/>
  </w:num>
  <w:num w:numId="37">
    <w:abstractNumId w:val="50"/>
  </w:num>
  <w:num w:numId="38">
    <w:abstractNumId w:val="2"/>
  </w:num>
  <w:num w:numId="39">
    <w:abstractNumId w:val="44"/>
  </w:num>
  <w:num w:numId="40">
    <w:abstractNumId w:val="27"/>
  </w:num>
  <w:num w:numId="41">
    <w:abstractNumId w:val="52"/>
  </w:num>
  <w:num w:numId="42">
    <w:abstractNumId w:val="6"/>
  </w:num>
  <w:num w:numId="43">
    <w:abstractNumId w:val="63"/>
  </w:num>
  <w:num w:numId="44">
    <w:abstractNumId w:val="54"/>
  </w:num>
  <w:num w:numId="45">
    <w:abstractNumId w:val="31"/>
  </w:num>
  <w:num w:numId="46">
    <w:abstractNumId w:val="14"/>
  </w:num>
  <w:num w:numId="47">
    <w:abstractNumId w:val="15"/>
  </w:num>
  <w:num w:numId="48">
    <w:abstractNumId w:val="48"/>
  </w:num>
  <w:num w:numId="49">
    <w:abstractNumId w:val="11"/>
  </w:num>
  <w:num w:numId="50">
    <w:abstractNumId w:val="33"/>
  </w:num>
  <w:num w:numId="51">
    <w:abstractNumId w:val="12"/>
  </w:num>
  <w:num w:numId="52">
    <w:abstractNumId w:val="55"/>
  </w:num>
  <w:num w:numId="53">
    <w:abstractNumId w:val="39"/>
  </w:num>
  <w:num w:numId="54">
    <w:abstractNumId w:val="53"/>
  </w:num>
  <w:num w:numId="55">
    <w:abstractNumId w:val="26"/>
  </w:num>
  <w:num w:numId="56">
    <w:abstractNumId w:val="1"/>
  </w:num>
  <w:num w:numId="57">
    <w:abstractNumId w:val="61"/>
  </w:num>
  <w:num w:numId="58">
    <w:abstractNumId w:val="18"/>
  </w:num>
  <w:num w:numId="59">
    <w:abstractNumId w:val="32"/>
  </w:num>
  <w:num w:numId="60">
    <w:abstractNumId w:val="3"/>
  </w:num>
  <w:num w:numId="61">
    <w:abstractNumId w:val="7"/>
  </w:num>
  <w:num w:numId="62">
    <w:abstractNumId w:val="57"/>
  </w:num>
  <w:num w:numId="63">
    <w:abstractNumId w:val="56"/>
  </w:num>
  <w:num w:numId="64">
    <w:abstractNumId w:val="45"/>
  </w:num>
  <w:num w:numId="65">
    <w:abstractNumId w:val="36"/>
  </w:num>
  <w:num w:numId="66">
    <w:abstractNumId w:val="5"/>
  </w:num>
  <w:num w:numId="67">
    <w:abstractNumId w:val="46"/>
  </w:num>
  <w:num w:numId="68">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C0E"/>
    <w:rsid w:val="00001FFC"/>
    <w:rsid w:val="0000228A"/>
    <w:rsid w:val="00002366"/>
    <w:rsid w:val="0000297F"/>
    <w:rsid w:val="00005569"/>
    <w:rsid w:val="0000709C"/>
    <w:rsid w:val="00007870"/>
    <w:rsid w:val="00010303"/>
    <w:rsid w:val="00010906"/>
    <w:rsid w:val="00011F68"/>
    <w:rsid w:val="00012BB6"/>
    <w:rsid w:val="00017914"/>
    <w:rsid w:val="00020490"/>
    <w:rsid w:val="000204DF"/>
    <w:rsid w:val="000212E4"/>
    <w:rsid w:val="00021EB3"/>
    <w:rsid w:val="000252E8"/>
    <w:rsid w:val="00027632"/>
    <w:rsid w:val="00030B50"/>
    <w:rsid w:val="00030BC9"/>
    <w:rsid w:val="00033F77"/>
    <w:rsid w:val="000346F6"/>
    <w:rsid w:val="0003495F"/>
    <w:rsid w:val="00035C37"/>
    <w:rsid w:val="000367F5"/>
    <w:rsid w:val="00040063"/>
    <w:rsid w:val="00041AC0"/>
    <w:rsid w:val="00041F7D"/>
    <w:rsid w:val="00042177"/>
    <w:rsid w:val="00043661"/>
    <w:rsid w:val="00043AD3"/>
    <w:rsid w:val="000449D1"/>
    <w:rsid w:val="000450E7"/>
    <w:rsid w:val="00045ED8"/>
    <w:rsid w:val="000462AF"/>
    <w:rsid w:val="00046F71"/>
    <w:rsid w:val="0005188B"/>
    <w:rsid w:val="00052B68"/>
    <w:rsid w:val="00053490"/>
    <w:rsid w:val="00054C76"/>
    <w:rsid w:val="00055AA5"/>
    <w:rsid w:val="00056DCB"/>
    <w:rsid w:val="00056EC6"/>
    <w:rsid w:val="00060781"/>
    <w:rsid w:val="00061760"/>
    <w:rsid w:val="00062E9B"/>
    <w:rsid w:val="00065447"/>
    <w:rsid w:val="00066AD0"/>
    <w:rsid w:val="00070DD5"/>
    <w:rsid w:val="000717AB"/>
    <w:rsid w:val="00071D85"/>
    <w:rsid w:val="000731FF"/>
    <w:rsid w:val="0007428A"/>
    <w:rsid w:val="00075D83"/>
    <w:rsid w:val="000770B2"/>
    <w:rsid w:val="000776D2"/>
    <w:rsid w:val="00081C95"/>
    <w:rsid w:val="00084A6C"/>
    <w:rsid w:val="000850B1"/>
    <w:rsid w:val="000863BC"/>
    <w:rsid w:val="00090E94"/>
    <w:rsid w:val="00091B54"/>
    <w:rsid w:val="00093F3E"/>
    <w:rsid w:val="000940B0"/>
    <w:rsid w:val="0009489A"/>
    <w:rsid w:val="000950E0"/>
    <w:rsid w:val="00096BE3"/>
    <w:rsid w:val="00097F09"/>
    <w:rsid w:val="000A1C52"/>
    <w:rsid w:val="000A23AF"/>
    <w:rsid w:val="000A247C"/>
    <w:rsid w:val="000A28CE"/>
    <w:rsid w:val="000A2BA7"/>
    <w:rsid w:val="000A2CD8"/>
    <w:rsid w:val="000A2F45"/>
    <w:rsid w:val="000A3671"/>
    <w:rsid w:val="000A3B7C"/>
    <w:rsid w:val="000A4519"/>
    <w:rsid w:val="000A5920"/>
    <w:rsid w:val="000A5C13"/>
    <w:rsid w:val="000A6616"/>
    <w:rsid w:val="000A70F2"/>
    <w:rsid w:val="000A75DE"/>
    <w:rsid w:val="000B1294"/>
    <w:rsid w:val="000B2475"/>
    <w:rsid w:val="000B3DF0"/>
    <w:rsid w:val="000B44DF"/>
    <w:rsid w:val="000B47D4"/>
    <w:rsid w:val="000B4BD2"/>
    <w:rsid w:val="000B6739"/>
    <w:rsid w:val="000B6FB0"/>
    <w:rsid w:val="000B7180"/>
    <w:rsid w:val="000C178E"/>
    <w:rsid w:val="000C2750"/>
    <w:rsid w:val="000C3E78"/>
    <w:rsid w:val="000C4448"/>
    <w:rsid w:val="000C7AE6"/>
    <w:rsid w:val="000D0239"/>
    <w:rsid w:val="000D0D6D"/>
    <w:rsid w:val="000D43E3"/>
    <w:rsid w:val="000D5F5E"/>
    <w:rsid w:val="000D618B"/>
    <w:rsid w:val="000D6A04"/>
    <w:rsid w:val="000E087C"/>
    <w:rsid w:val="000E0D24"/>
    <w:rsid w:val="000E2138"/>
    <w:rsid w:val="000E22DD"/>
    <w:rsid w:val="000E4130"/>
    <w:rsid w:val="000E4AC1"/>
    <w:rsid w:val="000E653B"/>
    <w:rsid w:val="000F19F1"/>
    <w:rsid w:val="000F1B78"/>
    <w:rsid w:val="000F3110"/>
    <w:rsid w:val="000F48B3"/>
    <w:rsid w:val="000F5DA7"/>
    <w:rsid w:val="000F5F71"/>
    <w:rsid w:val="000F790D"/>
    <w:rsid w:val="000F7C5E"/>
    <w:rsid w:val="00100075"/>
    <w:rsid w:val="00101C98"/>
    <w:rsid w:val="00102BE7"/>
    <w:rsid w:val="00102FD2"/>
    <w:rsid w:val="00103F05"/>
    <w:rsid w:val="00104E40"/>
    <w:rsid w:val="001050E8"/>
    <w:rsid w:val="00107013"/>
    <w:rsid w:val="00107176"/>
    <w:rsid w:val="00111A88"/>
    <w:rsid w:val="001129FC"/>
    <w:rsid w:val="00116000"/>
    <w:rsid w:val="00123AB9"/>
    <w:rsid w:val="00126096"/>
    <w:rsid w:val="0012646C"/>
    <w:rsid w:val="0012750A"/>
    <w:rsid w:val="00127D35"/>
    <w:rsid w:val="00132374"/>
    <w:rsid w:val="00132709"/>
    <w:rsid w:val="00133213"/>
    <w:rsid w:val="001345BF"/>
    <w:rsid w:val="0013489D"/>
    <w:rsid w:val="00135083"/>
    <w:rsid w:val="0013566D"/>
    <w:rsid w:val="00135CE5"/>
    <w:rsid w:val="00136894"/>
    <w:rsid w:val="00137881"/>
    <w:rsid w:val="00140E41"/>
    <w:rsid w:val="00142165"/>
    <w:rsid w:val="0014315A"/>
    <w:rsid w:val="001447F0"/>
    <w:rsid w:val="00144DE8"/>
    <w:rsid w:val="001469EF"/>
    <w:rsid w:val="0015046B"/>
    <w:rsid w:val="00150704"/>
    <w:rsid w:val="00151724"/>
    <w:rsid w:val="001529CC"/>
    <w:rsid w:val="001543E4"/>
    <w:rsid w:val="00154B92"/>
    <w:rsid w:val="001566DA"/>
    <w:rsid w:val="00156AF9"/>
    <w:rsid w:val="001609CD"/>
    <w:rsid w:val="00160E4C"/>
    <w:rsid w:val="001613F0"/>
    <w:rsid w:val="001646C7"/>
    <w:rsid w:val="0016581F"/>
    <w:rsid w:val="00170FC6"/>
    <w:rsid w:val="0017191F"/>
    <w:rsid w:val="00171B6A"/>
    <w:rsid w:val="001733B0"/>
    <w:rsid w:val="001734E5"/>
    <w:rsid w:val="001743E0"/>
    <w:rsid w:val="00174D68"/>
    <w:rsid w:val="001776BF"/>
    <w:rsid w:val="00177CD0"/>
    <w:rsid w:val="001806C1"/>
    <w:rsid w:val="00180762"/>
    <w:rsid w:val="001810FC"/>
    <w:rsid w:val="00181896"/>
    <w:rsid w:val="00181E63"/>
    <w:rsid w:val="00183A85"/>
    <w:rsid w:val="00184600"/>
    <w:rsid w:val="00187B4E"/>
    <w:rsid w:val="0019427E"/>
    <w:rsid w:val="001951A4"/>
    <w:rsid w:val="00195E82"/>
    <w:rsid w:val="001966B9"/>
    <w:rsid w:val="00197DA4"/>
    <w:rsid w:val="00197FBC"/>
    <w:rsid w:val="001A0A01"/>
    <w:rsid w:val="001A102E"/>
    <w:rsid w:val="001A15C2"/>
    <w:rsid w:val="001A1E6D"/>
    <w:rsid w:val="001A3FE6"/>
    <w:rsid w:val="001A439F"/>
    <w:rsid w:val="001A4F4E"/>
    <w:rsid w:val="001B46A6"/>
    <w:rsid w:val="001B5311"/>
    <w:rsid w:val="001B5454"/>
    <w:rsid w:val="001B58C9"/>
    <w:rsid w:val="001B5CA0"/>
    <w:rsid w:val="001B6008"/>
    <w:rsid w:val="001C0274"/>
    <w:rsid w:val="001C096C"/>
    <w:rsid w:val="001C1F61"/>
    <w:rsid w:val="001C2F0C"/>
    <w:rsid w:val="001C2F0D"/>
    <w:rsid w:val="001C3A8E"/>
    <w:rsid w:val="001C56BA"/>
    <w:rsid w:val="001C6122"/>
    <w:rsid w:val="001C6641"/>
    <w:rsid w:val="001C7D82"/>
    <w:rsid w:val="001D0D6B"/>
    <w:rsid w:val="001D29C7"/>
    <w:rsid w:val="001D2CF6"/>
    <w:rsid w:val="001D3371"/>
    <w:rsid w:val="001D4973"/>
    <w:rsid w:val="001D4C79"/>
    <w:rsid w:val="001D4E9A"/>
    <w:rsid w:val="001D7BF4"/>
    <w:rsid w:val="001E051E"/>
    <w:rsid w:val="001E0E2E"/>
    <w:rsid w:val="001E1A80"/>
    <w:rsid w:val="001E2D0A"/>
    <w:rsid w:val="001E347E"/>
    <w:rsid w:val="001E3E09"/>
    <w:rsid w:val="001E61BB"/>
    <w:rsid w:val="001F0A38"/>
    <w:rsid w:val="001F1174"/>
    <w:rsid w:val="001F124F"/>
    <w:rsid w:val="001F297B"/>
    <w:rsid w:val="001F2E06"/>
    <w:rsid w:val="0020001D"/>
    <w:rsid w:val="00201BB0"/>
    <w:rsid w:val="0020218C"/>
    <w:rsid w:val="002025BD"/>
    <w:rsid w:val="00202B41"/>
    <w:rsid w:val="002069BC"/>
    <w:rsid w:val="002071ED"/>
    <w:rsid w:val="00210C06"/>
    <w:rsid w:val="002111FB"/>
    <w:rsid w:val="0021131B"/>
    <w:rsid w:val="002113E4"/>
    <w:rsid w:val="002114A4"/>
    <w:rsid w:val="0021155B"/>
    <w:rsid w:val="00214204"/>
    <w:rsid w:val="00216943"/>
    <w:rsid w:val="00216E5E"/>
    <w:rsid w:val="00222B87"/>
    <w:rsid w:val="00223CA3"/>
    <w:rsid w:val="002253B9"/>
    <w:rsid w:val="00225418"/>
    <w:rsid w:val="00226743"/>
    <w:rsid w:val="00227B39"/>
    <w:rsid w:val="00231427"/>
    <w:rsid w:val="0023158A"/>
    <w:rsid w:val="002315CA"/>
    <w:rsid w:val="0023171C"/>
    <w:rsid w:val="0023337D"/>
    <w:rsid w:val="00233650"/>
    <w:rsid w:val="00235000"/>
    <w:rsid w:val="0023727E"/>
    <w:rsid w:val="002401B3"/>
    <w:rsid w:val="00240A6A"/>
    <w:rsid w:val="00240B34"/>
    <w:rsid w:val="002434C9"/>
    <w:rsid w:val="00244201"/>
    <w:rsid w:val="00244D20"/>
    <w:rsid w:val="00245003"/>
    <w:rsid w:val="0024679B"/>
    <w:rsid w:val="00250A91"/>
    <w:rsid w:val="0025241A"/>
    <w:rsid w:val="0025263B"/>
    <w:rsid w:val="00252CFA"/>
    <w:rsid w:val="00255B06"/>
    <w:rsid w:val="00263E2F"/>
    <w:rsid w:val="00264FE7"/>
    <w:rsid w:val="002673E0"/>
    <w:rsid w:val="00267BDC"/>
    <w:rsid w:val="00267CCF"/>
    <w:rsid w:val="00271505"/>
    <w:rsid w:val="00271CDF"/>
    <w:rsid w:val="00273D6D"/>
    <w:rsid w:val="00277EF3"/>
    <w:rsid w:val="00280BC7"/>
    <w:rsid w:val="00281425"/>
    <w:rsid w:val="002815CA"/>
    <w:rsid w:val="00282CCA"/>
    <w:rsid w:val="00285857"/>
    <w:rsid w:val="00285A99"/>
    <w:rsid w:val="00285B5B"/>
    <w:rsid w:val="00290764"/>
    <w:rsid w:val="00291314"/>
    <w:rsid w:val="00293306"/>
    <w:rsid w:val="00293388"/>
    <w:rsid w:val="0029439D"/>
    <w:rsid w:val="002A074B"/>
    <w:rsid w:val="002A317E"/>
    <w:rsid w:val="002A4EF0"/>
    <w:rsid w:val="002A7786"/>
    <w:rsid w:val="002A7BA2"/>
    <w:rsid w:val="002B2C94"/>
    <w:rsid w:val="002B7E30"/>
    <w:rsid w:val="002C062E"/>
    <w:rsid w:val="002C3480"/>
    <w:rsid w:val="002C6DAF"/>
    <w:rsid w:val="002C76FA"/>
    <w:rsid w:val="002D0086"/>
    <w:rsid w:val="002D0E0F"/>
    <w:rsid w:val="002D0EBA"/>
    <w:rsid w:val="002D3BA3"/>
    <w:rsid w:val="002D4F42"/>
    <w:rsid w:val="002D6333"/>
    <w:rsid w:val="002D7781"/>
    <w:rsid w:val="002E3A57"/>
    <w:rsid w:val="002E4B5C"/>
    <w:rsid w:val="002E55A5"/>
    <w:rsid w:val="002E5C77"/>
    <w:rsid w:val="002E6BBD"/>
    <w:rsid w:val="002F0CDE"/>
    <w:rsid w:val="002F417A"/>
    <w:rsid w:val="002F4C18"/>
    <w:rsid w:val="002F6A80"/>
    <w:rsid w:val="002F72BF"/>
    <w:rsid w:val="003029C0"/>
    <w:rsid w:val="003070CF"/>
    <w:rsid w:val="003071BB"/>
    <w:rsid w:val="003076DE"/>
    <w:rsid w:val="00312431"/>
    <w:rsid w:val="0031266F"/>
    <w:rsid w:val="00313565"/>
    <w:rsid w:val="00314255"/>
    <w:rsid w:val="00316329"/>
    <w:rsid w:val="00317891"/>
    <w:rsid w:val="00317C66"/>
    <w:rsid w:val="00320187"/>
    <w:rsid w:val="00320E41"/>
    <w:rsid w:val="003215DC"/>
    <w:rsid w:val="00323C11"/>
    <w:rsid w:val="003242E4"/>
    <w:rsid w:val="00324350"/>
    <w:rsid w:val="003250A8"/>
    <w:rsid w:val="00326263"/>
    <w:rsid w:val="00326900"/>
    <w:rsid w:val="00327209"/>
    <w:rsid w:val="003305D3"/>
    <w:rsid w:val="00331631"/>
    <w:rsid w:val="0033183C"/>
    <w:rsid w:val="00333BC7"/>
    <w:rsid w:val="00334922"/>
    <w:rsid w:val="003349E6"/>
    <w:rsid w:val="00336079"/>
    <w:rsid w:val="00340DC0"/>
    <w:rsid w:val="003412F9"/>
    <w:rsid w:val="00343597"/>
    <w:rsid w:val="00343DB3"/>
    <w:rsid w:val="00344B6B"/>
    <w:rsid w:val="003459C1"/>
    <w:rsid w:val="00346910"/>
    <w:rsid w:val="00346C27"/>
    <w:rsid w:val="00346C8B"/>
    <w:rsid w:val="00346D2A"/>
    <w:rsid w:val="00350320"/>
    <w:rsid w:val="00351B19"/>
    <w:rsid w:val="003521A3"/>
    <w:rsid w:val="00353237"/>
    <w:rsid w:val="00353FF4"/>
    <w:rsid w:val="0035449E"/>
    <w:rsid w:val="003546FE"/>
    <w:rsid w:val="00354C54"/>
    <w:rsid w:val="0035639F"/>
    <w:rsid w:val="00356B70"/>
    <w:rsid w:val="00357055"/>
    <w:rsid w:val="003577CE"/>
    <w:rsid w:val="00357E2C"/>
    <w:rsid w:val="00360B98"/>
    <w:rsid w:val="00361E30"/>
    <w:rsid w:val="00362EDE"/>
    <w:rsid w:val="00363BC7"/>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90967"/>
    <w:rsid w:val="003912B2"/>
    <w:rsid w:val="0039197F"/>
    <w:rsid w:val="00391A65"/>
    <w:rsid w:val="00391F7F"/>
    <w:rsid w:val="003929B7"/>
    <w:rsid w:val="00392E3A"/>
    <w:rsid w:val="0039510D"/>
    <w:rsid w:val="0039526B"/>
    <w:rsid w:val="0039603A"/>
    <w:rsid w:val="00397CC5"/>
    <w:rsid w:val="003A01CD"/>
    <w:rsid w:val="003A3025"/>
    <w:rsid w:val="003A3293"/>
    <w:rsid w:val="003A42D2"/>
    <w:rsid w:val="003A502B"/>
    <w:rsid w:val="003A532C"/>
    <w:rsid w:val="003B1154"/>
    <w:rsid w:val="003B3AEA"/>
    <w:rsid w:val="003B4DC0"/>
    <w:rsid w:val="003C0DC2"/>
    <w:rsid w:val="003C1822"/>
    <w:rsid w:val="003C33DC"/>
    <w:rsid w:val="003C356A"/>
    <w:rsid w:val="003C3646"/>
    <w:rsid w:val="003C4373"/>
    <w:rsid w:val="003C5E81"/>
    <w:rsid w:val="003C7D68"/>
    <w:rsid w:val="003D08CE"/>
    <w:rsid w:val="003D0B78"/>
    <w:rsid w:val="003D31B4"/>
    <w:rsid w:val="003D3FFF"/>
    <w:rsid w:val="003D46C5"/>
    <w:rsid w:val="003D7BEF"/>
    <w:rsid w:val="003D7F3E"/>
    <w:rsid w:val="003E0796"/>
    <w:rsid w:val="003E09FA"/>
    <w:rsid w:val="003E0FA8"/>
    <w:rsid w:val="003E1F26"/>
    <w:rsid w:val="003E357E"/>
    <w:rsid w:val="003E4714"/>
    <w:rsid w:val="003E50D1"/>
    <w:rsid w:val="003E7058"/>
    <w:rsid w:val="003F0416"/>
    <w:rsid w:val="003F0517"/>
    <w:rsid w:val="003F23C7"/>
    <w:rsid w:val="003F7BA3"/>
    <w:rsid w:val="004009FD"/>
    <w:rsid w:val="00400BE9"/>
    <w:rsid w:val="00401178"/>
    <w:rsid w:val="004015A5"/>
    <w:rsid w:val="0040667F"/>
    <w:rsid w:val="00407140"/>
    <w:rsid w:val="00407845"/>
    <w:rsid w:val="004078C3"/>
    <w:rsid w:val="00411CCC"/>
    <w:rsid w:val="00412A03"/>
    <w:rsid w:val="004136EF"/>
    <w:rsid w:val="0041630A"/>
    <w:rsid w:val="00416DA2"/>
    <w:rsid w:val="004170C6"/>
    <w:rsid w:val="00417E76"/>
    <w:rsid w:val="00420A08"/>
    <w:rsid w:val="004212FE"/>
    <w:rsid w:val="00422281"/>
    <w:rsid w:val="00422CA1"/>
    <w:rsid w:val="00422D03"/>
    <w:rsid w:val="00422E06"/>
    <w:rsid w:val="00424823"/>
    <w:rsid w:val="004269DB"/>
    <w:rsid w:val="00426D83"/>
    <w:rsid w:val="00426E0D"/>
    <w:rsid w:val="00430ECB"/>
    <w:rsid w:val="00430FBD"/>
    <w:rsid w:val="004318EF"/>
    <w:rsid w:val="004322DD"/>
    <w:rsid w:val="00432B38"/>
    <w:rsid w:val="00436C49"/>
    <w:rsid w:val="004374F7"/>
    <w:rsid w:val="00440B69"/>
    <w:rsid w:val="004416E1"/>
    <w:rsid w:val="0044174F"/>
    <w:rsid w:val="00441CDC"/>
    <w:rsid w:val="0044219A"/>
    <w:rsid w:val="00442DD8"/>
    <w:rsid w:val="00444754"/>
    <w:rsid w:val="00445553"/>
    <w:rsid w:val="00445630"/>
    <w:rsid w:val="00446CD6"/>
    <w:rsid w:val="00450626"/>
    <w:rsid w:val="0045081E"/>
    <w:rsid w:val="00451419"/>
    <w:rsid w:val="00451CC7"/>
    <w:rsid w:val="00451EFE"/>
    <w:rsid w:val="0045287D"/>
    <w:rsid w:val="00455D12"/>
    <w:rsid w:val="00455D5B"/>
    <w:rsid w:val="00456B24"/>
    <w:rsid w:val="00457C62"/>
    <w:rsid w:val="00460702"/>
    <w:rsid w:val="00461671"/>
    <w:rsid w:val="00461C68"/>
    <w:rsid w:val="004650AB"/>
    <w:rsid w:val="00465DC9"/>
    <w:rsid w:val="00466AA8"/>
    <w:rsid w:val="00470670"/>
    <w:rsid w:val="00471407"/>
    <w:rsid w:val="00471FF8"/>
    <w:rsid w:val="004744FE"/>
    <w:rsid w:val="00474FD9"/>
    <w:rsid w:val="00475F26"/>
    <w:rsid w:val="00476018"/>
    <w:rsid w:val="00477626"/>
    <w:rsid w:val="00480911"/>
    <w:rsid w:val="00481640"/>
    <w:rsid w:val="004819F2"/>
    <w:rsid w:val="0048227D"/>
    <w:rsid w:val="00482CDC"/>
    <w:rsid w:val="0048478B"/>
    <w:rsid w:val="00485058"/>
    <w:rsid w:val="00485F33"/>
    <w:rsid w:val="004866B5"/>
    <w:rsid w:val="00487371"/>
    <w:rsid w:val="004929A1"/>
    <w:rsid w:val="00492A46"/>
    <w:rsid w:val="00493519"/>
    <w:rsid w:val="004959EF"/>
    <w:rsid w:val="00495E66"/>
    <w:rsid w:val="004A0763"/>
    <w:rsid w:val="004A0C48"/>
    <w:rsid w:val="004A61FC"/>
    <w:rsid w:val="004A79C5"/>
    <w:rsid w:val="004A7D60"/>
    <w:rsid w:val="004B04F8"/>
    <w:rsid w:val="004B1683"/>
    <w:rsid w:val="004B2DB9"/>
    <w:rsid w:val="004B4B9A"/>
    <w:rsid w:val="004B4C57"/>
    <w:rsid w:val="004B4D0A"/>
    <w:rsid w:val="004B4F38"/>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402"/>
    <w:rsid w:val="004D0238"/>
    <w:rsid w:val="004D1469"/>
    <w:rsid w:val="004D24ED"/>
    <w:rsid w:val="004D561A"/>
    <w:rsid w:val="004D600D"/>
    <w:rsid w:val="004D6271"/>
    <w:rsid w:val="004D630E"/>
    <w:rsid w:val="004D7C84"/>
    <w:rsid w:val="004E0839"/>
    <w:rsid w:val="004E0FB7"/>
    <w:rsid w:val="004E2002"/>
    <w:rsid w:val="004E2DD8"/>
    <w:rsid w:val="004E330B"/>
    <w:rsid w:val="004E3CEA"/>
    <w:rsid w:val="004E51C2"/>
    <w:rsid w:val="004E5210"/>
    <w:rsid w:val="004E7B24"/>
    <w:rsid w:val="004F145E"/>
    <w:rsid w:val="004F17E0"/>
    <w:rsid w:val="004F347C"/>
    <w:rsid w:val="004F34C4"/>
    <w:rsid w:val="004F38C7"/>
    <w:rsid w:val="004F4D9E"/>
    <w:rsid w:val="004F5092"/>
    <w:rsid w:val="004F609F"/>
    <w:rsid w:val="004F6ADC"/>
    <w:rsid w:val="004F729B"/>
    <w:rsid w:val="004F7B24"/>
    <w:rsid w:val="00502120"/>
    <w:rsid w:val="0050262D"/>
    <w:rsid w:val="0050270D"/>
    <w:rsid w:val="00506C25"/>
    <w:rsid w:val="005108F8"/>
    <w:rsid w:val="00510AD7"/>
    <w:rsid w:val="0051235B"/>
    <w:rsid w:val="00512838"/>
    <w:rsid w:val="005164F2"/>
    <w:rsid w:val="0051764C"/>
    <w:rsid w:val="00517C0B"/>
    <w:rsid w:val="00520A55"/>
    <w:rsid w:val="00520C9A"/>
    <w:rsid w:val="00524E96"/>
    <w:rsid w:val="005260BF"/>
    <w:rsid w:val="00527252"/>
    <w:rsid w:val="0053093A"/>
    <w:rsid w:val="0053191C"/>
    <w:rsid w:val="0053299D"/>
    <w:rsid w:val="00532D95"/>
    <w:rsid w:val="005330BA"/>
    <w:rsid w:val="00534172"/>
    <w:rsid w:val="0053567D"/>
    <w:rsid w:val="00536498"/>
    <w:rsid w:val="00540E03"/>
    <w:rsid w:val="00541D3B"/>
    <w:rsid w:val="00543D43"/>
    <w:rsid w:val="00544910"/>
    <w:rsid w:val="0054527A"/>
    <w:rsid w:val="00545F9D"/>
    <w:rsid w:val="005507DF"/>
    <w:rsid w:val="00550B02"/>
    <w:rsid w:val="00551433"/>
    <w:rsid w:val="00551C37"/>
    <w:rsid w:val="0055225D"/>
    <w:rsid w:val="005535FB"/>
    <w:rsid w:val="00554EF3"/>
    <w:rsid w:val="005559AE"/>
    <w:rsid w:val="00555E89"/>
    <w:rsid w:val="005570AB"/>
    <w:rsid w:val="00557864"/>
    <w:rsid w:val="00560F69"/>
    <w:rsid w:val="00562964"/>
    <w:rsid w:val="00565761"/>
    <w:rsid w:val="00565AE9"/>
    <w:rsid w:val="00566C5B"/>
    <w:rsid w:val="00567D18"/>
    <w:rsid w:val="0057384E"/>
    <w:rsid w:val="00575705"/>
    <w:rsid w:val="00575C6B"/>
    <w:rsid w:val="0057601B"/>
    <w:rsid w:val="005766CE"/>
    <w:rsid w:val="005848FC"/>
    <w:rsid w:val="005860D2"/>
    <w:rsid w:val="00586989"/>
    <w:rsid w:val="005909A7"/>
    <w:rsid w:val="00592012"/>
    <w:rsid w:val="0059342F"/>
    <w:rsid w:val="005A0B88"/>
    <w:rsid w:val="005A1E3A"/>
    <w:rsid w:val="005A211C"/>
    <w:rsid w:val="005A4391"/>
    <w:rsid w:val="005A53D5"/>
    <w:rsid w:val="005B0DCE"/>
    <w:rsid w:val="005B1794"/>
    <w:rsid w:val="005B2BB8"/>
    <w:rsid w:val="005B2E24"/>
    <w:rsid w:val="005B4BB3"/>
    <w:rsid w:val="005B4BE9"/>
    <w:rsid w:val="005B5239"/>
    <w:rsid w:val="005B5C2A"/>
    <w:rsid w:val="005C1538"/>
    <w:rsid w:val="005C2540"/>
    <w:rsid w:val="005C76AC"/>
    <w:rsid w:val="005C77B0"/>
    <w:rsid w:val="005C7C97"/>
    <w:rsid w:val="005D15EE"/>
    <w:rsid w:val="005D3475"/>
    <w:rsid w:val="005D43E2"/>
    <w:rsid w:val="005E11D4"/>
    <w:rsid w:val="005E15BD"/>
    <w:rsid w:val="005E1D7E"/>
    <w:rsid w:val="005E3A74"/>
    <w:rsid w:val="005E57F8"/>
    <w:rsid w:val="005E5AA2"/>
    <w:rsid w:val="005E7321"/>
    <w:rsid w:val="005F00CB"/>
    <w:rsid w:val="005F54CA"/>
    <w:rsid w:val="005F7486"/>
    <w:rsid w:val="00600DF2"/>
    <w:rsid w:val="00601161"/>
    <w:rsid w:val="0060131D"/>
    <w:rsid w:val="006020DC"/>
    <w:rsid w:val="00604178"/>
    <w:rsid w:val="006042A3"/>
    <w:rsid w:val="006057BD"/>
    <w:rsid w:val="00605A80"/>
    <w:rsid w:val="00607BC1"/>
    <w:rsid w:val="00611E5C"/>
    <w:rsid w:val="00612C28"/>
    <w:rsid w:val="00613F7B"/>
    <w:rsid w:val="00615C50"/>
    <w:rsid w:val="00617A27"/>
    <w:rsid w:val="00620B4D"/>
    <w:rsid w:val="00621BCF"/>
    <w:rsid w:val="00622249"/>
    <w:rsid w:val="006229AF"/>
    <w:rsid w:val="00622EC2"/>
    <w:rsid w:val="0062365A"/>
    <w:rsid w:val="00624D0F"/>
    <w:rsid w:val="00625535"/>
    <w:rsid w:val="0063061A"/>
    <w:rsid w:val="00631000"/>
    <w:rsid w:val="00632001"/>
    <w:rsid w:val="00641D1D"/>
    <w:rsid w:val="00644CE6"/>
    <w:rsid w:val="006456A9"/>
    <w:rsid w:val="0064625D"/>
    <w:rsid w:val="006506AE"/>
    <w:rsid w:val="0065109F"/>
    <w:rsid w:val="00651B47"/>
    <w:rsid w:val="0065332B"/>
    <w:rsid w:val="0065431D"/>
    <w:rsid w:val="00655D08"/>
    <w:rsid w:val="00655E4C"/>
    <w:rsid w:val="00660458"/>
    <w:rsid w:val="00661E5F"/>
    <w:rsid w:val="00663E2E"/>
    <w:rsid w:val="00666B9A"/>
    <w:rsid w:val="006671E1"/>
    <w:rsid w:val="00670849"/>
    <w:rsid w:val="00670946"/>
    <w:rsid w:val="00672BDF"/>
    <w:rsid w:val="00673030"/>
    <w:rsid w:val="006770CA"/>
    <w:rsid w:val="006779C2"/>
    <w:rsid w:val="006802B8"/>
    <w:rsid w:val="006817F9"/>
    <w:rsid w:val="00682A86"/>
    <w:rsid w:val="00682B35"/>
    <w:rsid w:val="00683D1A"/>
    <w:rsid w:val="00684C31"/>
    <w:rsid w:val="0068710E"/>
    <w:rsid w:val="006900D5"/>
    <w:rsid w:val="00690EB1"/>
    <w:rsid w:val="00691DC0"/>
    <w:rsid w:val="006927A3"/>
    <w:rsid w:val="00692D07"/>
    <w:rsid w:val="00694849"/>
    <w:rsid w:val="00694E76"/>
    <w:rsid w:val="00694F32"/>
    <w:rsid w:val="0069541C"/>
    <w:rsid w:val="00696250"/>
    <w:rsid w:val="00697C52"/>
    <w:rsid w:val="006A0642"/>
    <w:rsid w:val="006A199E"/>
    <w:rsid w:val="006A1E04"/>
    <w:rsid w:val="006A2DC3"/>
    <w:rsid w:val="006A320C"/>
    <w:rsid w:val="006A5FBD"/>
    <w:rsid w:val="006A6109"/>
    <w:rsid w:val="006A6D53"/>
    <w:rsid w:val="006A7012"/>
    <w:rsid w:val="006A7848"/>
    <w:rsid w:val="006B0A6A"/>
    <w:rsid w:val="006B1B33"/>
    <w:rsid w:val="006B3549"/>
    <w:rsid w:val="006B35E5"/>
    <w:rsid w:val="006B3971"/>
    <w:rsid w:val="006B4602"/>
    <w:rsid w:val="006B5AE1"/>
    <w:rsid w:val="006B7759"/>
    <w:rsid w:val="006C12B8"/>
    <w:rsid w:val="006C22E0"/>
    <w:rsid w:val="006C28B3"/>
    <w:rsid w:val="006C5C4F"/>
    <w:rsid w:val="006C5D74"/>
    <w:rsid w:val="006C70FD"/>
    <w:rsid w:val="006D0835"/>
    <w:rsid w:val="006D161B"/>
    <w:rsid w:val="006D2608"/>
    <w:rsid w:val="006D3E50"/>
    <w:rsid w:val="006D4147"/>
    <w:rsid w:val="006D5304"/>
    <w:rsid w:val="006D5539"/>
    <w:rsid w:val="006D5B80"/>
    <w:rsid w:val="006D796A"/>
    <w:rsid w:val="006D7D42"/>
    <w:rsid w:val="006D7D69"/>
    <w:rsid w:val="006E0DB3"/>
    <w:rsid w:val="006E1DA6"/>
    <w:rsid w:val="006E33E2"/>
    <w:rsid w:val="006E3CFD"/>
    <w:rsid w:val="006E4206"/>
    <w:rsid w:val="006E4A62"/>
    <w:rsid w:val="006E532C"/>
    <w:rsid w:val="006E6138"/>
    <w:rsid w:val="006E6B00"/>
    <w:rsid w:val="006E6FD1"/>
    <w:rsid w:val="006F2232"/>
    <w:rsid w:val="006F22F6"/>
    <w:rsid w:val="006F32C6"/>
    <w:rsid w:val="006F3B8D"/>
    <w:rsid w:val="006F3F54"/>
    <w:rsid w:val="006F5351"/>
    <w:rsid w:val="006F5BF9"/>
    <w:rsid w:val="006F6F98"/>
    <w:rsid w:val="006F7E52"/>
    <w:rsid w:val="006F7FBE"/>
    <w:rsid w:val="00700C1D"/>
    <w:rsid w:val="00701584"/>
    <w:rsid w:val="00701726"/>
    <w:rsid w:val="007024B1"/>
    <w:rsid w:val="007030D5"/>
    <w:rsid w:val="00703EC2"/>
    <w:rsid w:val="007062E6"/>
    <w:rsid w:val="007064A5"/>
    <w:rsid w:val="0071168B"/>
    <w:rsid w:val="00713D90"/>
    <w:rsid w:val="00714936"/>
    <w:rsid w:val="00722D60"/>
    <w:rsid w:val="007237EB"/>
    <w:rsid w:val="0072432D"/>
    <w:rsid w:val="007244B0"/>
    <w:rsid w:val="00724AEA"/>
    <w:rsid w:val="00725F61"/>
    <w:rsid w:val="00726B76"/>
    <w:rsid w:val="00730290"/>
    <w:rsid w:val="00730DB8"/>
    <w:rsid w:val="00731524"/>
    <w:rsid w:val="00732778"/>
    <w:rsid w:val="00735395"/>
    <w:rsid w:val="00735673"/>
    <w:rsid w:val="00735A96"/>
    <w:rsid w:val="00740AE8"/>
    <w:rsid w:val="00741543"/>
    <w:rsid w:val="00744A1C"/>
    <w:rsid w:val="00744A35"/>
    <w:rsid w:val="007504EC"/>
    <w:rsid w:val="0075164E"/>
    <w:rsid w:val="00757780"/>
    <w:rsid w:val="00757D78"/>
    <w:rsid w:val="007647EB"/>
    <w:rsid w:val="00764B81"/>
    <w:rsid w:val="007654C8"/>
    <w:rsid w:val="00770CA0"/>
    <w:rsid w:val="00771AF2"/>
    <w:rsid w:val="00771CDD"/>
    <w:rsid w:val="00772C4E"/>
    <w:rsid w:val="00775272"/>
    <w:rsid w:val="00775D9A"/>
    <w:rsid w:val="00780885"/>
    <w:rsid w:val="00783AB9"/>
    <w:rsid w:val="00786896"/>
    <w:rsid w:val="00786C2C"/>
    <w:rsid w:val="00786DC4"/>
    <w:rsid w:val="00787868"/>
    <w:rsid w:val="00787F57"/>
    <w:rsid w:val="00790129"/>
    <w:rsid w:val="00790186"/>
    <w:rsid w:val="007941EF"/>
    <w:rsid w:val="00795723"/>
    <w:rsid w:val="00796DD7"/>
    <w:rsid w:val="007A12DE"/>
    <w:rsid w:val="007A22E7"/>
    <w:rsid w:val="007A23A7"/>
    <w:rsid w:val="007A2EEE"/>
    <w:rsid w:val="007A48CE"/>
    <w:rsid w:val="007A61F6"/>
    <w:rsid w:val="007A68A4"/>
    <w:rsid w:val="007A7984"/>
    <w:rsid w:val="007A79D1"/>
    <w:rsid w:val="007B0530"/>
    <w:rsid w:val="007B0E4D"/>
    <w:rsid w:val="007B1BF2"/>
    <w:rsid w:val="007B232C"/>
    <w:rsid w:val="007B32D8"/>
    <w:rsid w:val="007B60EE"/>
    <w:rsid w:val="007B6220"/>
    <w:rsid w:val="007B767D"/>
    <w:rsid w:val="007C0E61"/>
    <w:rsid w:val="007C23C8"/>
    <w:rsid w:val="007C50D2"/>
    <w:rsid w:val="007C5153"/>
    <w:rsid w:val="007C5900"/>
    <w:rsid w:val="007C6697"/>
    <w:rsid w:val="007C677E"/>
    <w:rsid w:val="007C6BC0"/>
    <w:rsid w:val="007C7A89"/>
    <w:rsid w:val="007C7AA6"/>
    <w:rsid w:val="007D161A"/>
    <w:rsid w:val="007D223B"/>
    <w:rsid w:val="007D388F"/>
    <w:rsid w:val="007E317A"/>
    <w:rsid w:val="007E332F"/>
    <w:rsid w:val="007E4468"/>
    <w:rsid w:val="007E6973"/>
    <w:rsid w:val="007F1222"/>
    <w:rsid w:val="007F18BC"/>
    <w:rsid w:val="007F246A"/>
    <w:rsid w:val="007F39F0"/>
    <w:rsid w:val="007F4CD1"/>
    <w:rsid w:val="007F707C"/>
    <w:rsid w:val="00800390"/>
    <w:rsid w:val="00803D1D"/>
    <w:rsid w:val="008046E9"/>
    <w:rsid w:val="00806D28"/>
    <w:rsid w:val="00807EAE"/>
    <w:rsid w:val="008104E9"/>
    <w:rsid w:val="008105BC"/>
    <w:rsid w:val="00811513"/>
    <w:rsid w:val="008117A1"/>
    <w:rsid w:val="0081542E"/>
    <w:rsid w:val="0081560E"/>
    <w:rsid w:val="00815D73"/>
    <w:rsid w:val="0081673C"/>
    <w:rsid w:val="00816902"/>
    <w:rsid w:val="00817FA0"/>
    <w:rsid w:val="008204CD"/>
    <w:rsid w:val="008207C3"/>
    <w:rsid w:val="00824ECE"/>
    <w:rsid w:val="0082549F"/>
    <w:rsid w:val="008313D5"/>
    <w:rsid w:val="00833CC2"/>
    <w:rsid w:val="00834297"/>
    <w:rsid w:val="0083610C"/>
    <w:rsid w:val="008374A9"/>
    <w:rsid w:val="00837574"/>
    <w:rsid w:val="00841012"/>
    <w:rsid w:val="00842371"/>
    <w:rsid w:val="0084249B"/>
    <w:rsid w:val="008427A2"/>
    <w:rsid w:val="00842E93"/>
    <w:rsid w:val="008454DC"/>
    <w:rsid w:val="00850CE3"/>
    <w:rsid w:val="00851B0C"/>
    <w:rsid w:val="00853A23"/>
    <w:rsid w:val="00854845"/>
    <w:rsid w:val="00855554"/>
    <w:rsid w:val="00855904"/>
    <w:rsid w:val="00861F73"/>
    <w:rsid w:val="008625C7"/>
    <w:rsid w:val="00863954"/>
    <w:rsid w:val="00864393"/>
    <w:rsid w:val="008706CB"/>
    <w:rsid w:val="0087147D"/>
    <w:rsid w:val="00871DCD"/>
    <w:rsid w:val="008724BF"/>
    <w:rsid w:val="008727DF"/>
    <w:rsid w:val="008742D7"/>
    <w:rsid w:val="0087436A"/>
    <w:rsid w:val="0087449D"/>
    <w:rsid w:val="00874964"/>
    <w:rsid w:val="00875867"/>
    <w:rsid w:val="00875887"/>
    <w:rsid w:val="00875EA6"/>
    <w:rsid w:val="0087670B"/>
    <w:rsid w:val="008774BE"/>
    <w:rsid w:val="00881557"/>
    <w:rsid w:val="008830A5"/>
    <w:rsid w:val="00883447"/>
    <w:rsid w:val="00884149"/>
    <w:rsid w:val="00884F20"/>
    <w:rsid w:val="0088595E"/>
    <w:rsid w:val="008922B1"/>
    <w:rsid w:val="0089358C"/>
    <w:rsid w:val="00893D7C"/>
    <w:rsid w:val="00894BEA"/>
    <w:rsid w:val="00895FB2"/>
    <w:rsid w:val="008962F6"/>
    <w:rsid w:val="008964A7"/>
    <w:rsid w:val="008965DD"/>
    <w:rsid w:val="00896BEE"/>
    <w:rsid w:val="008A0BC0"/>
    <w:rsid w:val="008A0FA7"/>
    <w:rsid w:val="008A4BF2"/>
    <w:rsid w:val="008A5AB0"/>
    <w:rsid w:val="008A5F29"/>
    <w:rsid w:val="008A720E"/>
    <w:rsid w:val="008A7C5A"/>
    <w:rsid w:val="008A7FEC"/>
    <w:rsid w:val="008B054B"/>
    <w:rsid w:val="008B2931"/>
    <w:rsid w:val="008B3B5B"/>
    <w:rsid w:val="008B4A12"/>
    <w:rsid w:val="008B553A"/>
    <w:rsid w:val="008B72BF"/>
    <w:rsid w:val="008C08EF"/>
    <w:rsid w:val="008C0A2E"/>
    <w:rsid w:val="008C0BD2"/>
    <w:rsid w:val="008C27BB"/>
    <w:rsid w:val="008C55B2"/>
    <w:rsid w:val="008C63D4"/>
    <w:rsid w:val="008D1782"/>
    <w:rsid w:val="008D330D"/>
    <w:rsid w:val="008D4E8E"/>
    <w:rsid w:val="008D4EF7"/>
    <w:rsid w:val="008D5B7E"/>
    <w:rsid w:val="008E0051"/>
    <w:rsid w:val="008E00D5"/>
    <w:rsid w:val="008E0949"/>
    <w:rsid w:val="008E125A"/>
    <w:rsid w:val="008E33B2"/>
    <w:rsid w:val="008E4230"/>
    <w:rsid w:val="008E5356"/>
    <w:rsid w:val="008E651A"/>
    <w:rsid w:val="008E66A6"/>
    <w:rsid w:val="008E76C3"/>
    <w:rsid w:val="008E7BE0"/>
    <w:rsid w:val="008F07D9"/>
    <w:rsid w:val="008F2692"/>
    <w:rsid w:val="008F2E5C"/>
    <w:rsid w:val="008F2EE5"/>
    <w:rsid w:val="008F3437"/>
    <w:rsid w:val="008F3665"/>
    <w:rsid w:val="008F37B2"/>
    <w:rsid w:val="008F5A1B"/>
    <w:rsid w:val="008F7A03"/>
    <w:rsid w:val="00901854"/>
    <w:rsid w:val="00903DCE"/>
    <w:rsid w:val="0090595F"/>
    <w:rsid w:val="00905A0D"/>
    <w:rsid w:val="0090612D"/>
    <w:rsid w:val="00911DB0"/>
    <w:rsid w:val="00912172"/>
    <w:rsid w:val="00912ABA"/>
    <w:rsid w:val="00912AFC"/>
    <w:rsid w:val="009153AB"/>
    <w:rsid w:val="0091576D"/>
    <w:rsid w:val="009160D7"/>
    <w:rsid w:val="00916E9F"/>
    <w:rsid w:val="00917786"/>
    <w:rsid w:val="009200B3"/>
    <w:rsid w:val="00922291"/>
    <w:rsid w:val="009236BC"/>
    <w:rsid w:val="009241C5"/>
    <w:rsid w:val="009246F0"/>
    <w:rsid w:val="00924AD7"/>
    <w:rsid w:val="009258AD"/>
    <w:rsid w:val="00932208"/>
    <w:rsid w:val="009323F1"/>
    <w:rsid w:val="00936D3E"/>
    <w:rsid w:val="00940AF2"/>
    <w:rsid w:val="00940EC8"/>
    <w:rsid w:val="009414C7"/>
    <w:rsid w:val="0094188E"/>
    <w:rsid w:val="00941EAA"/>
    <w:rsid w:val="009441A0"/>
    <w:rsid w:val="00944489"/>
    <w:rsid w:val="009456A8"/>
    <w:rsid w:val="00945704"/>
    <w:rsid w:val="009460A9"/>
    <w:rsid w:val="00946A4C"/>
    <w:rsid w:val="00947A0F"/>
    <w:rsid w:val="0095084D"/>
    <w:rsid w:val="00950BC9"/>
    <w:rsid w:val="00952A8C"/>
    <w:rsid w:val="0095300E"/>
    <w:rsid w:val="00953339"/>
    <w:rsid w:val="00954177"/>
    <w:rsid w:val="00954B50"/>
    <w:rsid w:val="00955491"/>
    <w:rsid w:val="00956394"/>
    <w:rsid w:val="00957B4F"/>
    <w:rsid w:val="00957F13"/>
    <w:rsid w:val="00960360"/>
    <w:rsid w:val="00960FD8"/>
    <w:rsid w:val="0096298C"/>
    <w:rsid w:val="0096477E"/>
    <w:rsid w:val="00964FC3"/>
    <w:rsid w:val="00965528"/>
    <w:rsid w:val="009725C8"/>
    <w:rsid w:val="00972FE5"/>
    <w:rsid w:val="00973781"/>
    <w:rsid w:val="00973F0D"/>
    <w:rsid w:val="00974934"/>
    <w:rsid w:val="009769AB"/>
    <w:rsid w:val="00980D59"/>
    <w:rsid w:val="0098356E"/>
    <w:rsid w:val="00983678"/>
    <w:rsid w:val="0098497C"/>
    <w:rsid w:val="0098520E"/>
    <w:rsid w:val="00991C77"/>
    <w:rsid w:val="00992682"/>
    <w:rsid w:val="00992B87"/>
    <w:rsid w:val="00992D87"/>
    <w:rsid w:val="0099379C"/>
    <w:rsid w:val="009942EE"/>
    <w:rsid w:val="009945CB"/>
    <w:rsid w:val="00997541"/>
    <w:rsid w:val="009A06C6"/>
    <w:rsid w:val="009A1CFE"/>
    <w:rsid w:val="009A208B"/>
    <w:rsid w:val="009A2F6E"/>
    <w:rsid w:val="009A3390"/>
    <w:rsid w:val="009A3C09"/>
    <w:rsid w:val="009A4D0C"/>
    <w:rsid w:val="009A4D23"/>
    <w:rsid w:val="009A5B3A"/>
    <w:rsid w:val="009A629F"/>
    <w:rsid w:val="009B09C4"/>
    <w:rsid w:val="009B1C15"/>
    <w:rsid w:val="009B2908"/>
    <w:rsid w:val="009B40EB"/>
    <w:rsid w:val="009B42CB"/>
    <w:rsid w:val="009B42ED"/>
    <w:rsid w:val="009B491A"/>
    <w:rsid w:val="009B4F7B"/>
    <w:rsid w:val="009B5490"/>
    <w:rsid w:val="009B5683"/>
    <w:rsid w:val="009C07FA"/>
    <w:rsid w:val="009C196D"/>
    <w:rsid w:val="009C4FEF"/>
    <w:rsid w:val="009C5E20"/>
    <w:rsid w:val="009C632A"/>
    <w:rsid w:val="009C6884"/>
    <w:rsid w:val="009C6A49"/>
    <w:rsid w:val="009D4060"/>
    <w:rsid w:val="009D5B01"/>
    <w:rsid w:val="009D63AB"/>
    <w:rsid w:val="009D6CB0"/>
    <w:rsid w:val="009D7172"/>
    <w:rsid w:val="009D7232"/>
    <w:rsid w:val="009E03B2"/>
    <w:rsid w:val="009E0468"/>
    <w:rsid w:val="009E22C2"/>
    <w:rsid w:val="009E2735"/>
    <w:rsid w:val="009E457C"/>
    <w:rsid w:val="009E79E8"/>
    <w:rsid w:val="009E7EAF"/>
    <w:rsid w:val="009F0E7F"/>
    <w:rsid w:val="009F1FBC"/>
    <w:rsid w:val="009F2C7E"/>
    <w:rsid w:val="009F32B2"/>
    <w:rsid w:val="009F45B4"/>
    <w:rsid w:val="009F524D"/>
    <w:rsid w:val="009F5C73"/>
    <w:rsid w:val="00A00E92"/>
    <w:rsid w:val="00A020C3"/>
    <w:rsid w:val="00A025EB"/>
    <w:rsid w:val="00A02F11"/>
    <w:rsid w:val="00A02F1D"/>
    <w:rsid w:val="00A1428D"/>
    <w:rsid w:val="00A171CA"/>
    <w:rsid w:val="00A17938"/>
    <w:rsid w:val="00A26A7F"/>
    <w:rsid w:val="00A307A8"/>
    <w:rsid w:val="00A31219"/>
    <w:rsid w:val="00A31F8C"/>
    <w:rsid w:val="00A329DD"/>
    <w:rsid w:val="00A32DF2"/>
    <w:rsid w:val="00A333C0"/>
    <w:rsid w:val="00A360C2"/>
    <w:rsid w:val="00A400EE"/>
    <w:rsid w:val="00A405B3"/>
    <w:rsid w:val="00A41D7B"/>
    <w:rsid w:val="00A4233B"/>
    <w:rsid w:val="00A4471A"/>
    <w:rsid w:val="00A44861"/>
    <w:rsid w:val="00A4488E"/>
    <w:rsid w:val="00A476CA"/>
    <w:rsid w:val="00A47C14"/>
    <w:rsid w:val="00A5032D"/>
    <w:rsid w:val="00A51BD3"/>
    <w:rsid w:val="00A51C4B"/>
    <w:rsid w:val="00A52239"/>
    <w:rsid w:val="00A525D1"/>
    <w:rsid w:val="00A5295E"/>
    <w:rsid w:val="00A52FAB"/>
    <w:rsid w:val="00A53DF7"/>
    <w:rsid w:val="00A542C6"/>
    <w:rsid w:val="00A54CEB"/>
    <w:rsid w:val="00A54DB3"/>
    <w:rsid w:val="00A601FA"/>
    <w:rsid w:val="00A6024D"/>
    <w:rsid w:val="00A60A14"/>
    <w:rsid w:val="00A60ED2"/>
    <w:rsid w:val="00A61371"/>
    <w:rsid w:val="00A61743"/>
    <w:rsid w:val="00A61CAD"/>
    <w:rsid w:val="00A62B7B"/>
    <w:rsid w:val="00A66AD1"/>
    <w:rsid w:val="00A707A3"/>
    <w:rsid w:val="00A71A5F"/>
    <w:rsid w:val="00A72B6E"/>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E7E"/>
    <w:rsid w:val="00A95C69"/>
    <w:rsid w:val="00A95E8D"/>
    <w:rsid w:val="00AA1170"/>
    <w:rsid w:val="00AA21A4"/>
    <w:rsid w:val="00AA25A9"/>
    <w:rsid w:val="00AA2E82"/>
    <w:rsid w:val="00AA4EB5"/>
    <w:rsid w:val="00AA5365"/>
    <w:rsid w:val="00AA537C"/>
    <w:rsid w:val="00AA6996"/>
    <w:rsid w:val="00AA6D4E"/>
    <w:rsid w:val="00AB0209"/>
    <w:rsid w:val="00AB0AD3"/>
    <w:rsid w:val="00AB1BF3"/>
    <w:rsid w:val="00AB1C4C"/>
    <w:rsid w:val="00AB41F9"/>
    <w:rsid w:val="00AB4670"/>
    <w:rsid w:val="00AC076D"/>
    <w:rsid w:val="00AC0E7F"/>
    <w:rsid w:val="00AC1C1D"/>
    <w:rsid w:val="00AC1E76"/>
    <w:rsid w:val="00AC2426"/>
    <w:rsid w:val="00AC2BD8"/>
    <w:rsid w:val="00AC2FF4"/>
    <w:rsid w:val="00AC38B0"/>
    <w:rsid w:val="00AC4300"/>
    <w:rsid w:val="00AC46A5"/>
    <w:rsid w:val="00AC5F8C"/>
    <w:rsid w:val="00AD12B5"/>
    <w:rsid w:val="00AD3389"/>
    <w:rsid w:val="00AD3CC4"/>
    <w:rsid w:val="00AD47B5"/>
    <w:rsid w:val="00AD62D0"/>
    <w:rsid w:val="00AD650D"/>
    <w:rsid w:val="00AD68FE"/>
    <w:rsid w:val="00AD6F20"/>
    <w:rsid w:val="00AD7F53"/>
    <w:rsid w:val="00AE022F"/>
    <w:rsid w:val="00AE1E1C"/>
    <w:rsid w:val="00AE2C14"/>
    <w:rsid w:val="00AE3817"/>
    <w:rsid w:val="00AE3A9C"/>
    <w:rsid w:val="00AE3D94"/>
    <w:rsid w:val="00AE3E07"/>
    <w:rsid w:val="00AE5DA9"/>
    <w:rsid w:val="00AF1010"/>
    <w:rsid w:val="00AF1017"/>
    <w:rsid w:val="00AF3A99"/>
    <w:rsid w:val="00AF613B"/>
    <w:rsid w:val="00AF7C84"/>
    <w:rsid w:val="00B004FE"/>
    <w:rsid w:val="00B027BE"/>
    <w:rsid w:val="00B0284D"/>
    <w:rsid w:val="00B029B0"/>
    <w:rsid w:val="00B0374D"/>
    <w:rsid w:val="00B03D58"/>
    <w:rsid w:val="00B06132"/>
    <w:rsid w:val="00B06FC8"/>
    <w:rsid w:val="00B1061A"/>
    <w:rsid w:val="00B11CCC"/>
    <w:rsid w:val="00B1241D"/>
    <w:rsid w:val="00B12764"/>
    <w:rsid w:val="00B12E26"/>
    <w:rsid w:val="00B135BB"/>
    <w:rsid w:val="00B14533"/>
    <w:rsid w:val="00B16259"/>
    <w:rsid w:val="00B1640A"/>
    <w:rsid w:val="00B164A6"/>
    <w:rsid w:val="00B168DC"/>
    <w:rsid w:val="00B20DE2"/>
    <w:rsid w:val="00B227FA"/>
    <w:rsid w:val="00B23B01"/>
    <w:rsid w:val="00B2489B"/>
    <w:rsid w:val="00B24C21"/>
    <w:rsid w:val="00B268BA"/>
    <w:rsid w:val="00B27098"/>
    <w:rsid w:val="00B304B9"/>
    <w:rsid w:val="00B30B71"/>
    <w:rsid w:val="00B31157"/>
    <w:rsid w:val="00B32FCF"/>
    <w:rsid w:val="00B34EDA"/>
    <w:rsid w:val="00B350AF"/>
    <w:rsid w:val="00B41F87"/>
    <w:rsid w:val="00B429E3"/>
    <w:rsid w:val="00B43355"/>
    <w:rsid w:val="00B44EC6"/>
    <w:rsid w:val="00B47407"/>
    <w:rsid w:val="00B47836"/>
    <w:rsid w:val="00B507BB"/>
    <w:rsid w:val="00B50D62"/>
    <w:rsid w:val="00B50D9A"/>
    <w:rsid w:val="00B53AD1"/>
    <w:rsid w:val="00B60136"/>
    <w:rsid w:val="00B607AC"/>
    <w:rsid w:val="00B620C5"/>
    <w:rsid w:val="00B63F0B"/>
    <w:rsid w:val="00B64289"/>
    <w:rsid w:val="00B6528F"/>
    <w:rsid w:val="00B6572E"/>
    <w:rsid w:val="00B65E7C"/>
    <w:rsid w:val="00B664A8"/>
    <w:rsid w:val="00B6711F"/>
    <w:rsid w:val="00B67AC5"/>
    <w:rsid w:val="00B67D33"/>
    <w:rsid w:val="00B70743"/>
    <w:rsid w:val="00B70E7F"/>
    <w:rsid w:val="00B7316E"/>
    <w:rsid w:val="00B731CB"/>
    <w:rsid w:val="00B7395D"/>
    <w:rsid w:val="00B75C04"/>
    <w:rsid w:val="00B764C5"/>
    <w:rsid w:val="00B77B8F"/>
    <w:rsid w:val="00B77C9E"/>
    <w:rsid w:val="00B81343"/>
    <w:rsid w:val="00B817AD"/>
    <w:rsid w:val="00B81906"/>
    <w:rsid w:val="00B84AEE"/>
    <w:rsid w:val="00B8591A"/>
    <w:rsid w:val="00B917BB"/>
    <w:rsid w:val="00B95114"/>
    <w:rsid w:val="00BA03DA"/>
    <w:rsid w:val="00BA0E93"/>
    <w:rsid w:val="00BA1161"/>
    <w:rsid w:val="00BA22F5"/>
    <w:rsid w:val="00BA2DC3"/>
    <w:rsid w:val="00BA348D"/>
    <w:rsid w:val="00BA38B3"/>
    <w:rsid w:val="00BA7BD2"/>
    <w:rsid w:val="00BA7CEC"/>
    <w:rsid w:val="00BB00DA"/>
    <w:rsid w:val="00BB0B02"/>
    <w:rsid w:val="00BB13D0"/>
    <w:rsid w:val="00BB1D05"/>
    <w:rsid w:val="00BB311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A23"/>
    <w:rsid w:val="00BE132B"/>
    <w:rsid w:val="00BE19EB"/>
    <w:rsid w:val="00BE3517"/>
    <w:rsid w:val="00BE4BF2"/>
    <w:rsid w:val="00BE4F99"/>
    <w:rsid w:val="00BE7256"/>
    <w:rsid w:val="00BE7674"/>
    <w:rsid w:val="00BE771D"/>
    <w:rsid w:val="00BF0361"/>
    <w:rsid w:val="00BF0A0A"/>
    <w:rsid w:val="00BF16A2"/>
    <w:rsid w:val="00BF1C66"/>
    <w:rsid w:val="00BF228B"/>
    <w:rsid w:val="00BF2A29"/>
    <w:rsid w:val="00BF3296"/>
    <w:rsid w:val="00BF4043"/>
    <w:rsid w:val="00BF423F"/>
    <w:rsid w:val="00BF4C09"/>
    <w:rsid w:val="00BF5E63"/>
    <w:rsid w:val="00BF6145"/>
    <w:rsid w:val="00BF70CA"/>
    <w:rsid w:val="00C02EA5"/>
    <w:rsid w:val="00C067A2"/>
    <w:rsid w:val="00C07098"/>
    <w:rsid w:val="00C07F54"/>
    <w:rsid w:val="00C116FD"/>
    <w:rsid w:val="00C11A0C"/>
    <w:rsid w:val="00C147D6"/>
    <w:rsid w:val="00C158FB"/>
    <w:rsid w:val="00C16D58"/>
    <w:rsid w:val="00C210AC"/>
    <w:rsid w:val="00C21710"/>
    <w:rsid w:val="00C23562"/>
    <w:rsid w:val="00C24DB6"/>
    <w:rsid w:val="00C2594B"/>
    <w:rsid w:val="00C265CA"/>
    <w:rsid w:val="00C26A7B"/>
    <w:rsid w:val="00C30BB9"/>
    <w:rsid w:val="00C334C4"/>
    <w:rsid w:val="00C34684"/>
    <w:rsid w:val="00C349EA"/>
    <w:rsid w:val="00C34BAC"/>
    <w:rsid w:val="00C35813"/>
    <w:rsid w:val="00C366FC"/>
    <w:rsid w:val="00C36E2B"/>
    <w:rsid w:val="00C36F6F"/>
    <w:rsid w:val="00C40429"/>
    <w:rsid w:val="00C41325"/>
    <w:rsid w:val="00C41E88"/>
    <w:rsid w:val="00C42CC7"/>
    <w:rsid w:val="00C43FBD"/>
    <w:rsid w:val="00C445AC"/>
    <w:rsid w:val="00C447B6"/>
    <w:rsid w:val="00C45331"/>
    <w:rsid w:val="00C52FFF"/>
    <w:rsid w:val="00C5372D"/>
    <w:rsid w:val="00C53C80"/>
    <w:rsid w:val="00C55FE6"/>
    <w:rsid w:val="00C5687E"/>
    <w:rsid w:val="00C60B69"/>
    <w:rsid w:val="00C6285B"/>
    <w:rsid w:val="00C62B35"/>
    <w:rsid w:val="00C640CA"/>
    <w:rsid w:val="00C64113"/>
    <w:rsid w:val="00C6435D"/>
    <w:rsid w:val="00C64426"/>
    <w:rsid w:val="00C6561C"/>
    <w:rsid w:val="00C65D7D"/>
    <w:rsid w:val="00C675F1"/>
    <w:rsid w:val="00C71768"/>
    <w:rsid w:val="00C72CEF"/>
    <w:rsid w:val="00C7429B"/>
    <w:rsid w:val="00C74880"/>
    <w:rsid w:val="00C766D1"/>
    <w:rsid w:val="00C7718D"/>
    <w:rsid w:val="00C77258"/>
    <w:rsid w:val="00C779F1"/>
    <w:rsid w:val="00C77F94"/>
    <w:rsid w:val="00C81A58"/>
    <w:rsid w:val="00C82447"/>
    <w:rsid w:val="00C8273C"/>
    <w:rsid w:val="00C82D7B"/>
    <w:rsid w:val="00C86E4A"/>
    <w:rsid w:val="00C871BE"/>
    <w:rsid w:val="00C90CFA"/>
    <w:rsid w:val="00C9386B"/>
    <w:rsid w:val="00C9534C"/>
    <w:rsid w:val="00C9622A"/>
    <w:rsid w:val="00C9769D"/>
    <w:rsid w:val="00CA180D"/>
    <w:rsid w:val="00CA2FE7"/>
    <w:rsid w:val="00CA4C11"/>
    <w:rsid w:val="00CA59BD"/>
    <w:rsid w:val="00CA6E43"/>
    <w:rsid w:val="00CB09CD"/>
    <w:rsid w:val="00CB1544"/>
    <w:rsid w:val="00CB2956"/>
    <w:rsid w:val="00CB3C92"/>
    <w:rsid w:val="00CB61CF"/>
    <w:rsid w:val="00CC4606"/>
    <w:rsid w:val="00CC48A8"/>
    <w:rsid w:val="00CC4A0F"/>
    <w:rsid w:val="00CC50AA"/>
    <w:rsid w:val="00CC5BA2"/>
    <w:rsid w:val="00CC5FB6"/>
    <w:rsid w:val="00CD0A45"/>
    <w:rsid w:val="00CD0E7B"/>
    <w:rsid w:val="00CD1F26"/>
    <w:rsid w:val="00CD25F1"/>
    <w:rsid w:val="00CD3563"/>
    <w:rsid w:val="00CD4CD9"/>
    <w:rsid w:val="00CD53FF"/>
    <w:rsid w:val="00CE1C6B"/>
    <w:rsid w:val="00CE2E42"/>
    <w:rsid w:val="00CE42A6"/>
    <w:rsid w:val="00CE57F1"/>
    <w:rsid w:val="00CE5F34"/>
    <w:rsid w:val="00CE6496"/>
    <w:rsid w:val="00CF0419"/>
    <w:rsid w:val="00CF0F21"/>
    <w:rsid w:val="00CF1706"/>
    <w:rsid w:val="00CF188E"/>
    <w:rsid w:val="00CF3C7E"/>
    <w:rsid w:val="00CF491E"/>
    <w:rsid w:val="00CF5094"/>
    <w:rsid w:val="00CF67A6"/>
    <w:rsid w:val="00CF7F29"/>
    <w:rsid w:val="00D01704"/>
    <w:rsid w:val="00D02611"/>
    <w:rsid w:val="00D03043"/>
    <w:rsid w:val="00D03A1F"/>
    <w:rsid w:val="00D1364E"/>
    <w:rsid w:val="00D14757"/>
    <w:rsid w:val="00D16872"/>
    <w:rsid w:val="00D1711F"/>
    <w:rsid w:val="00D17FF5"/>
    <w:rsid w:val="00D221E5"/>
    <w:rsid w:val="00D23867"/>
    <w:rsid w:val="00D24342"/>
    <w:rsid w:val="00D2707B"/>
    <w:rsid w:val="00D305EA"/>
    <w:rsid w:val="00D307B7"/>
    <w:rsid w:val="00D30B32"/>
    <w:rsid w:val="00D30FCF"/>
    <w:rsid w:val="00D31881"/>
    <w:rsid w:val="00D31FC0"/>
    <w:rsid w:val="00D31FD8"/>
    <w:rsid w:val="00D33687"/>
    <w:rsid w:val="00D34B3E"/>
    <w:rsid w:val="00D35D10"/>
    <w:rsid w:val="00D3741D"/>
    <w:rsid w:val="00D40155"/>
    <w:rsid w:val="00D41CBA"/>
    <w:rsid w:val="00D438F0"/>
    <w:rsid w:val="00D44088"/>
    <w:rsid w:val="00D45823"/>
    <w:rsid w:val="00D47DD6"/>
    <w:rsid w:val="00D50B9B"/>
    <w:rsid w:val="00D5106A"/>
    <w:rsid w:val="00D52154"/>
    <w:rsid w:val="00D530CB"/>
    <w:rsid w:val="00D54E9F"/>
    <w:rsid w:val="00D55795"/>
    <w:rsid w:val="00D57142"/>
    <w:rsid w:val="00D603CE"/>
    <w:rsid w:val="00D6407F"/>
    <w:rsid w:val="00D6431A"/>
    <w:rsid w:val="00D648B8"/>
    <w:rsid w:val="00D64BD5"/>
    <w:rsid w:val="00D66F50"/>
    <w:rsid w:val="00D67022"/>
    <w:rsid w:val="00D6778C"/>
    <w:rsid w:val="00D70B66"/>
    <w:rsid w:val="00D70F81"/>
    <w:rsid w:val="00D711C6"/>
    <w:rsid w:val="00D71F35"/>
    <w:rsid w:val="00D72479"/>
    <w:rsid w:val="00D747D8"/>
    <w:rsid w:val="00D77378"/>
    <w:rsid w:val="00D77C72"/>
    <w:rsid w:val="00D8109F"/>
    <w:rsid w:val="00D81140"/>
    <w:rsid w:val="00D82366"/>
    <w:rsid w:val="00D83771"/>
    <w:rsid w:val="00D87111"/>
    <w:rsid w:val="00D87DCF"/>
    <w:rsid w:val="00D90BAD"/>
    <w:rsid w:val="00D91059"/>
    <w:rsid w:val="00D93749"/>
    <w:rsid w:val="00D953FD"/>
    <w:rsid w:val="00DA0207"/>
    <w:rsid w:val="00DA1A77"/>
    <w:rsid w:val="00DA25EC"/>
    <w:rsid w:val="00DA34BE"/>
    <w:rsid w:val="00DA5D4B"/>
    <w:rsid w:val="00DA6352"/>
    <w:rsid w:val="00DA7A75"/>
    <w:rsid w:val="00DA7BFF"/>
    <w:rsid w:val="00DB01B3"/>
    <w:rsid w:val="00DB2B8A"/>
    <w:rsid w:val="00DB2BAD"/>
    <w:rsid w:val="00DB38D0"/>
    <w:rsid w:val="00DB4645"/>
    <w:rsid w:val="00DB49F5"/>
    <w:rsid w:val="00DB5ACC"/>
    <w:rsid w:val="00DB6DF8"/>
    <w:rsid w:val="00DB7257"/>
    <w:rsid w:val="00DB7C9E"/>
    <w:rsid w:val="00DC0467"/>
    <w:rsid w:val="00DC0641"/>
    <w:rsid w:val="00DC09D7"/>
    <w:rsid w:val="00DC199D"/>
    <w:rsid w:val="00DC4819"/>
    <w:rsid w:val="00DC63EF"/>
    <w:rsid w:val="00DC6D3A"/>
    <w:rsid w:val="00DC6F65"/>
    <w:rsid w:val="00DC7DD6"/>
    <w:rsid w:val="00DC7EAD"/>
    <w:rsid w:val="00DD2294"/>
    <w:rsid w:val="00DD5E18"/>
    <w:rsid w:val="00DD7210"/>
    <w:rsid w:val="00DD788B"/>
    <w:rsid w:val="00DE1DE8"/>
    <w:rsid w:val="00DE515E"/>
    <w:rsid w:val="00DE5DE7"/>
    <w:rsid w:val="00DE74C6"/>
    <w:rsid w:val="00DF256B"/>
    <w:rsid w:val="00DF316E"/>
    <w:rsid w:val="00DF3D12"/>
    <w:rsid w:val="00DF3EE7"/>
    <w:rsid w:val="00DF5B63"/>
    <w:rsid w:val="00DF6919"/>
    <w:rsid w:val="00DF6C43"/>
    <w:rsid w:val="00E0011F"/>
    <w:rsid w:val="00E01D54"/>
    <w:rsid w:val="00E04130"/>
    <w:rsid w:val="00E052A7"/>
    <w:rsid w:val="00E06525"/>
    <w:rsid w:val="00E065C4"/>
    <w:rsid w:val="00E074E9"/>
    <w:rsid w:val="00E10BAE"/>
    <w:rsid w:val="00E11ACE"/>
    <w:rsid w:val="00E11C4B"/>
    <w:rsid w:val="00E11FC7"/>
    <w:rsid w:val="00E15110"/>
    <w:rsid w:val="00E172CF"/>
    <w:rsid w:val="00E17366"/>
    <w:rsid w:val="00E20609"/>
    <w:rsid w:val="00E20708"/>
    <w:rsid w:val="00E20803"/>
    <w:rsid w:val="00E21046"/>
    <w:rsid w:val="00E21761"/>
    <w:rsid w:val="00E2396C"/>
    <w:rsid w:val="00E24362"/>
    <w:rsid w:val="00E26C59"/>
    <w:rsid w:val="00E27867"/>
    <w:rsid w:val="00E30D12"/>
    <w:rsid w:val="00E34D38"/>
    <w:rsid w:val="00E3508B"/>
    <w:rsid w:val="00E36177"/>
    <w:rsid w:val="00E40565"/>
    <w:rsid w:val="00E408E3"/>
    <w:rsid w:val="00E4310A"/>
    <w:rsid w:val="00E435AB"/>
    <w:rsid w:val="00E45968"/>
    <w:rsid w:val="00E45C87"/>
    <w:rsid w:val="00E465B6"/>
    <w:rsid w:val="00E47BF6"/>
    <w:rsid w:val="00E52BCC"/>
    <w:rsid w:val="00E533A7"/>
    <w:rsid w:val="00E5590E"/>
    <w:rsid w:val="00E55B98"/>
    <w:rsid w:val="00E5647B"/>
    <w:rsid w:val="00E577A7"/>
    <w:rsid w:val="00E578F4"/>
    <w:rsid w:val="00E61932"/>
    <w:rsid w:val="00E627F0"/>
    <w:rsid w:val="00E63C4A"/>
    <w:rsid w:val="00E63D8D"/>
    <w:rsid w:val="00E64884"/>
    <w:rsid w:val="00E65276"/>
    <w:rsid w:val="00E652C5"/>
    <w:rsid w:val="00E6581C"/>
    <w:rsid w:val="00E66F77"/>
    <w:rsid w:val="00E67853"/>
    <w:rsid w:val="00E678DD"/>
    <w:rsid w:val="00E67AF6"/>
    <w:rsid w:val="00E70E44"/>
    <w:rsid w:val="00E7199D"/>
    <w:rsid w:val="00E71D53"/>
    <w:rsid w:val="00E7327F"/>
    <w:rsid w:val="00E73B35"/>
    <w:rsid w:val="00E73E03"/>
    <w:rsid w:val="00E741DA"/>
    <w:rsid w:val="00E74F9C"/>
    <w:rsid w:val="00E76D4E"/>
    <w:rsid w:val="00E771E4"/>
    <w:rsid w:val="00E818F2"/>
    <w:rsid w:val="00E82BB2"/>
    <w:rsid w:val="00E834D3"/>
    <w:rsid w:val="00E836A2"/>
    <w:rsid w:val="00E83D18"/>
    <w:rsid w:val="00E83E83"/>
    <w:rsid w:val="00E84889"/>
    <w:rsid w:val="00E84C6C"/>
    <w:rsid w:val="00E87693"/>
    <w:rsid w:val="00E90658"/>
    <w:rsid w:val="00E92310"/>
    <w:rsid w:val="00E92A3D"/>
    <w:rsid w:val="00E943DA"/>
    <w:rsid w:val="00E94B18"/>
    <w:rsid w:val="00E96480"/>
    <w:rsid w:val="00E969CA"/>
    <w:rsid w:val="00E975B6"/>
    <w:rsid w:val="00EA1C33"/>
    <w:rsid w:val="00EA2EDD"/>
    <w:rsid w:val="00EA370D"/>
    <w:rsid w:val="00EA42A6"/>
    <w:rsid w:val="00EA4309"/>
    <w:rsid w:val="00EA43F2"/>
    <w:rsid w:val="00EA446D"/>
    <w:rsid w:val="00EA4DF5"/>
    <w:rsid w:val="00EA572B"/>
    <w:rsid w:val="00EA5CD7"/>
    <w:rsid w:val="00EA732A"/>
    <w:rsid w:val="00EB13F8"/>
    <w:rsid w:val="00EB1751"/>
    <w:rsid w:val="00EB1867"/>
    <w:rsid w:val="00EB2B62"/>
    <w:rsid w:val="00EB2D03"/>
    <w:rsid w:val="00EB4383"/>
    <w:rsid w:val="00EB6C38"/>
    <w:rsid w:val="00EC0B5E"/>
    <w:rsid w:val="00EC1F58"/>
    <w:rsid w:val="00EC20C0"/>
    <w:rsid w:val="00EC4B78"/>
    <w:rsid w:val="00EC5977"/>
    <w:rsid w:val="00EC72AD"/>
    <w:rsid w:val="00EC77E3"/>
    <w:rsid w:val="00EC7834"/>
    <w:rsid w:val="00ED01A9"/>
    <w:rsid w:val="00ED0504"/>
    <w:rsid w:val="00ED0B75"/>
    <w:rsid w:val="00ED3F12"/>
    <w:rsid w:val="00ED3FEE"/>
    <w:rsid w:val="00ED43C4"/>
    <w:rsid w:val="00ED45EE"/>
    <w:rsid w:val="00ED4A71"/>
    <w:rsid w:val="00ED69A9"/>
    <w:rsid w:val="00ED7AE5"/>
    <w:rsid w:val="00ED7EFF"/>
    <w:rsid w:val="00EE057D"/>
    <w:rsid w:val="00EE0CDA"/>
    <w:rsid w:val="00EE0F55"/>
    <w:rsid w:val="00EE1350"/>
    <w:rsid w:val="00EE1BF0"/>
    <w:rsid w:val="00EE2EFA"/>
    <w:rsid w:val="00EE7C1F"/>
    <w:rsid w:val="00EE7F32"/>
    <w:rsid w:val="00EF22DD"/>
    <w:rsid w:val="00EF635C"/>
    <w:rsid w:val="00EF64E8"/>
    <w:rsid w:val="00EF709A"/>
    <w:rsid w:val="00EF7899"/>
    <w:rsid w:val="00F01B05"/>
    <w:rsid w:val="00F02C0D"/>
    <w:rsid w:val="00F04367"/>
    <w:rsid w:val="00F04513"/>
    <w:rsid w:val="00F0604A"/>
    <w:rsid w:val="00F11479"/>
    <w:rsid w:val="00F125C5"/>
    <w:rsid w:val="00F12984"/>
    <w:rsid w:val="00F12A4D"/>
    <w:rsid w:val="00F15276"/>
    <w:rsid w:val="00F16AFB"/>
    <w:rsid w:val="00F17D95"/>
    <w:rsid w:val="00F20B73"/>
    <w:rsid w:val="00F21302"/>
    <w:rsid w:val="00F23513"/>
    <w:rsid w:val="00F23C94"/>
    <w:rsid w:val="00F24904"/>
    <w:rsid w:val="00F25564"/>
    <w:rsid w:val="00F25859"/>
    <w:rsid w:val="00F2585D"/>
    <w:rsid w:val="00F260F0"/>
    <w:rsid w:val="00F267FE"/>
    <w:rsid w:val="00F2696D"/>
    <w:rsid w:val="00F30079"/>
    <w:rsid w:val="00F3108D"/>
    <w:rsid w:val="00F31769"/>
    <w:rsid w:val="00F31F30"/>
    <w:rsid w:val="00F32023"/>
    <w:rsid w:val="00F3260B"/>
    <w:rsid w:val="00F3267B"/>
    <w:rsid w:val="00F337FA"/>
    <w:rsid w:val="00F35DEC"/>
    <w:rsid w:val="00F375FB"/>
    <w:rsid w:val="00F40DF3"/>
    <w:rsid w:val="00F410CC"/>
    <w:rsid w:val="00F41301"/>
    <w:rsid w:val="00F42045"/>
    <w:rsid w:val="00F459EE"/>
    <w:rsid w:val="00F467BF"/>
    <w:rsid w:val="00F469BB"/>
    <w:rsid w:val="00F474D6"/>
    <w:rsid w:val="00F5025D"/>
    <w:rsid w:val="00F51839"/>
    <w:rsid w:val="00F51B19"/>
    <w:rsid w:val="00F53CEC"/>
    <w:rsid w:val="00F54DC7"/>
    <w:rsid w:val="00F5669B"/>
    <w:rsid w:val="00F60473"/>
    <w:rsid w:val="00F604AB"/>
    <w:rsid w:val="00F61B24"/>
    <w:rsid w:val="00F67D47"/>
    <w:rsid w:val="00F70256"/>
    <w:rsid w:val="00F70FAD"/>
    <w:rsid w:val="00F71E0F"/>
    <w:rsid w:val="00F74C95"/>
    <w:rsid w:val="00F76351"/>
    <w:rsid w:val="00F800C8"/>
    <w:rsid w:val="00F828E0"/>
    <w:rsid w:val="00F830BE"/>
    <w:rsid w:val="00F84968"/>
    <w:rsid w:val="00F904B0"/>
    <w:rsid w:val="00F906C4"/>
    <w:rsid w:val="00F926D0"/>
    <w:rsid w:val="00F93118"/>
    <w:rsid w:val="00F97B9F"/>
    <w:rsid w:val="00FA0705"/>
    <w:rsid w:val="00FA1705"/>
    <w:rsid w:val="00FA1FA7"/>
    <w:rsid w:val="00FA4BC4"/>
    <w:rsid w:val="00FA6391"/>
    <w:rsid w:val="00FA6FD5"/>
    <w:rsid w:val="00FB0FCB"/>
    <w:rsid w:val="00FB1DE9"/>
    <w:rsid w:val="00FB4448"/>
    <w:rsid w:val="00FB46DA"/>
    <w:rsid w:val="00FB480F"/>
    <w:rsid w:val="00FB5477"/>
    <w:rsid w:val="00FB5B1D"/>
    <w:rsid w:val="00FC1D00"/>
    <w:rsid w:val="00FC1D45"/>
    <w:rsid w:val="00FC3BCB"/>
    <w:rsid w:val="00FC5048"/>
    <w:rsid w:val="00FD0E98"/>
    <w:rsid w:val="00FD171E"/>
    <w:rsid w:val="00FD1B60"/>
    <w:rsid w:val="00FD1CF4"/>
    <w:rsid w:val="00FD1DE7"/>
    <w:rsid w:val="00FD3EB5"/>
    <w:rsid w:val="00FD49CA"/>
    <w:rsid w:val="00FD5B05"/>
    <w:rsid w:val="00FD71B4"/>
    <w:rsid w:val="00FD7E0B"/>
    <w:rsid w:val="00FE0AD2"/>
    <w:rsid w:val="00FE1840"/>
    <w:rsid w:val="00FE1E4B"/>
    <w:rsid w:val="00FE2977"/>
    <w:rsid w:val="00FE2E88"/>
    <w:rsid w:val="00FE6E0A"/>
    <w:rsid w:val="00FF06BE"/>
    <w:rsid w:val="00FF0D23"/>
    <w:rsid w:val="00FF0FCE"/>
    <w:rsid w:val="00FF2671"/>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D20B3"/>
  <w15:docId w15:val="{5F926A66-91C4-448B-B817-E33B8A2F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B70743"/>
    <w:pPr>
      <w:numPr>
        <w:numId w:val="68"/>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68"/>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AA2E82"/>
    <w:pPr>
      <w:numPr>
        <w:ilvl w:val="2"/>
      </w:numPr>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B70743"/>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AA2E82"/>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BD75F7"/>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BD75F7"/>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5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6927A3"/>
    <w:pPr>
      <w:spacing w:after="200" w:line="240" w:lineRule="auto"/>
    </w:pPr>
    <w:rPr>
      <w:b/>
      <w:bCs/>
      <w:color w:val="4F81BD" w:themeColor="accent1"/>
      <w:sz w:val="18"/>
      <w:szCs w:val="18"/>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nhideWhenUsed/>
    <w:rsid w:val="00FE0AD2"/>
    <w:pPr>
      <w:tabs>
        <w:tab w:val="center" w:pos="4536"/>
        <w:tab w:val="right" w:pos="9072"/>
      </w:tabs>
      <w:spacing w:line="240" w:lineRule="auto"/>
    </w:pPr>
  </w:style>
  <w:style w:type="character" w:customStyle="1" w:styleId="GlavaZnak">
    <w:name w:val="Glava Znak"/>
    <w:basedOn w:val="Privzetapisavaodstavka"/>
    <w:link w:val="Glava"/>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670849"/>
    <w:pPr>
      <w:keepNext w:val="0"/>
      <w:keepLines w:val="0"/>
      <w:spacing w:line="240" w:lineRule="auto"/>
      <w:ind w:left="720" w:hanging="720"/>
    </w:pPr>
    <w:rPr>
      <w:rFonts w:ascii="Times New Roman" w:hAnsi="Times New Roman" w:cs="Times New Roman"/>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670849"/>
    <w:rPr>
      <w:rFonts w:ascii="Times New Roman" w:hAnsi="Times New Roman" w:cs="Times New Roman"/>
      <w:sz w:val="20"/>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7"/>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9"/>
      </w:numPr>
    </w:pPr>
  </w:style>
  <w:style w:type="numbering" w:customStyle="1" w:styleId="Brezseznama1">
    <w:name w:val="Brez seznama1"/>
    <w:next w:val="Brezseznama"/>
    <w:uiPriority w:val="99"/>
    <w:semiHidden/>
    <w:unhideWhenUsed/>
    <w:rsid w:val="004C5112"/>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4"/>
      </w:numPr>
    </w:pPr>
  </w:style>
  <w:style w:type="paragraph" w:customStyle="1" w:styleId="NumPar2">
    <w:name w:val="NumPar 2"/>
    <w:basedOn w:val="Navaden"/>
    <w:rsid w:val="008706CB"/>
    <w:pPr>
      <w:numPr>
        <w:ilvl w:val="1"/>
        <w:numId w:val="14"/>
      </w:numPr>
    </w:pPr>
  </w:style>
  <w:style w:type="paragraph" w:customStyle="1" w:styleId="NumPar3">
    <w:name w:val="NumPar 3"/>
    <w:basedOn w:val="Navaden"/>
    <w:rsid w:val="008706CB"/>
    <w:pPr>
      <w:numPr>
        <w:ilvl w:val="2"/>
        <w:numId w:val="14"/>
      </w:numPr>
    </w:pPr>
  </w:style>
  <w:style w:type="paragraph" w:customStyle="1" w:styleId="NumPar4">
    <w:name w:val="NumPar 4"/>
    <w:basedOn w:val="Navaden"/>
    <w:rsid w:val="008706CB"/>
    <w:pPr>
      <w:numPr>
        <w:ilvl w:val="3"/>
        <w:numId w:val="14"/>
      </w:numPr>
    </w:pPr>
  </w:style>
  <w:style w:type="paragraph" w:customStyle="1" w:styleId="NumPar5">
    <w:name w:val="NumPar 5"/>
    <w:basedOn w:val="Navaden"/>
    <w:rsid w:val="008706CB"/>
    <w:pPr>
      <w:numPr>
        <w:ilvl w:val="4"/>
        <w:numId w:val="14"/>
      </w:numPr>
    </w:pPr>
  </w:style>
  <w:style w:type="paragraph" w:customStyle="1" w:styleId="NumPar6">
    <w:name w:val="NumPar 6"/>
    <w:basedOn w:val="Navaden"/>
    <w:rsid w:val="008706CB"/>
    <w:pPr>
      <w:numPr>
        <w:ilvl w:val="5"/>
        <w:numId w:val="14"/>
      </w:numPr>
    </w:pPr>
  </w:style>
  <w:style w:type="paragraph" w:customStyle="1" w:styleId="NumPar7">
    <w:name w:val="NumPar 7"/>
    <w:basedOn w:val="Navaden"/>
    <w:rsid w:val="008706CB"/>
    <w:pPr>
      <w:numPr>
        <w:ilvl w:val="6"/>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2115467929">
          <w:marLeft w:val="0"/>
          <w:marRight w:val="0"/>
          <w:marTop w:val="0"/>
          <w:marBottom w:val="0"/>
          <w:divBdr>
            <w:top w:val="none" w:sz="0" w:space="0" w:color="auto"/>
            <w:left w:val="none" w:sz="0" w:space="0" w:color="auto"/>
            <w:bottom w:val="none" w:sz="0" w:space="0" w:color="auto"/>
            <w:right w:val="none" w:sz="0" w:space="0" w:color="auto"/>
          </w:divBdr>
        </w:div>
        <w:div w:id="1907108254">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pn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s://www.gov.si/zbirke/projekti-in-programi/nacrt-za-okrevanje-in-odpornost/dokumenti/" TargetMode="External"/><Relationship Id="rId34" Type="http://schemas.openxmlformats.org/officeDocument/2006/relationships/image" Target="media/image4.png"/><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gov.si/zbirke/projekti-in-programi/nacrt-za-okrevanje-in-odpornost/dokumenti/" TargetMode="External"/><Relationship Id="rId33" Type="http://schemas.openxmlformats.org/officeDocument/2006/relationships/hyperlink" Target="https://ec.europa.eu/regional_policy/online-generator/?lang=sl" TargetMode="External"/><Relationship Id="rId38" Type="http://schemas.openxmlformats.org/officeDocument/2006/relationships/header" Target="header7.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gov.si/zbirke/projekti-in-programi/nacrt-za-okrevanje-in-odpornost/dokumenti/" TargetMode="External"/><Relationship Id="rId29" Type="http://schemas.openxmlformats.org/officeDocument/2006/relationships/hyperlink" Target="https://www.gov.si/teme/znamka-slovenije-i-feel-slovenia/"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si/zbirke/projekti-in-programi/nacrt-za-okrevanje-in-odpornost/dokumenti/" TargetMode="External"/><Relationship Id="rId32" Type="http://schemas.openxmlformats.org/officeDocument/2006/relationships/hyperlink" Target="https://evropskasredstva.si/" TargetMode="External"/><Relationship Id="rId37" Type="http://schemas.openxmlformats.org/officeDocument/2006/relationships/header" Target="header6.xml"/><Relationship Id="rId40" Type="http://schemas.openxmlformats.org/officeDocument/2006/relationships/footer" Target="footer4.xml"/><Relationship Id="rId45" Type="http://schemas.openxmlformats.org/officeDocument/2006/relationships/hyperlink" Target="https://europa.eu/eurobarometer/surveys/detail/2286"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gov.si/zbirke/projekti-in-programi/nacrt-za-okrevanje-in-odpornost/dokumenti/" TargetMode="External"/><Relationship Id="rId28" Type="http://schemas.openxmlformats.org/officeDocument/2006/relationships/hyperlink" Target="https://ec.europa.eu/info/sites/default/files/eu-emblem-rules_en.pdf"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evropskasredstva.si/" TargetMode="Externa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si/zbirke/projekti-in-programi/nacrt-za-okrevanje-in-odpornost/dokumenti/" TargetMode="External"/><Relationship Id="rId27" Type="http://schemas.openxmlformats.org/officeDocument/2006/relationships/hyperlink" Target="https://ec.europa.eu/regional_policy/sources/information/logos_downloadcenter/nextgenerationeu_sl.zip" TargetMode="External"/><Relationship Id="rId30" Type="http://schemas.openxmlformats.org/officeDocument/2006/relationships/hyperlink" Target="https://www.gov.si/zbirke/projekti-in-programi/nacrt-za-okrevanje-in-odpornost/dokumenti/" TargetMode="External"/><Relationship Id="rId35" Type="http://schemas.openxmlformats.org/officeDocument/2006/relationships/image" Target="media/image5.png"/><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5-01-3772" TargetMode="External"/><Relationship Id="rId13" Type="http://schemas.openxmlformats.org/officeDocument/2006/relationships/hyperlink" Target="http://www.uradni-list.si/1/objava.jsp?sop=2021-01-2581" TargetMode="External"/><Relationship Id="rId18" Type="http://schemas.openxmlformats.org/officeDocument/2006/relationships/hyperlink" Target="http://www.uradni-list.si/1/objava.jsp?sop=2011-01-0449" TargetMode="External"/><Relationship Id="rId3" Type="http://schemas.openxmlformats.org/officeDocument/2006/relationships/hyperlink" Target="http://www.uradni-list.si/1/objava.jsp?sop=2021-01-2575" TargetMode="External"/><Relationship Id="rId21" Type="http://schemas.openxmlformats.org/officeDocument/2006/relationships/hyperlink" Target="http://www.uradni-list.si/1/objava.jsp?sop=2015-01-2277" TargetMode="External"/><Relationship Id="rId7" Type="http://schemas.openxmlformats.org/officeDocument/2006/relationships/hyperlink" Target="http://www.uradni-list.si/1/objava.jsp?sop=2015-01-2277" TargetMode="External"/><Relationship Id="rId12" Type="http://schemas.openxmlformats.org/officeDocument/2006/relationships/hyperlink" Target="http://www.uradni-list.si/1/objava.jsp?sop=2019-01-2877" TargetMode="External"/><Relationship Id="rId17" Type="http://schemas.openxmlformats.org/officeDocument/2006/relationships/hyperlink" Target="https://ec.europa.eu/regional_policy/sources/docgener/informat/2014/GL_corrections_pp_irregularities_annex_SL.pdf" TargetMode="External"/><Relationship Id="rId2" Type="http://schemas.openxmlformats.org/officeDocument/2006/relationships/hyperlink" Target="http://www.uradni-list.si/1/objava.jsp?sop=2019-01-0287" TargetMode="External"/><Relationship Id="rId16" Type="http://schemas.openxmlformats.org/officeDocument/2006/relationships/hyperlink" Target="https://ec.europa.eu/sfc/sites/default/files/sfc-files/guide-conflict-of-interests-SL.pdf" TargetMode="External"/><Relationship Id="rId20" Type="http://schemas.openxmlformats.org/officeDocument/2006/relationships/hyperlink" Target="http://www.uradni-list.si/1/objava.jsp?sop=2013-01-3677" TargetMode="External"/><Relationship Id="rId1" Type="http://schemas.openxmlformats.org/officeDocument/2006/relationships/hyperlink" Target="https://www.gov.si/zbirke/projekti-in-programi/izvajanje-slovenske-strategije-pametne-specializacije/" TargetMode="External"/><Relationship Id="rId6" Type="http://schemas.openxmlformats.org/officeDocument/2006/relationships/hyperlink" Target="http://www.uradni-list.si/1/objava.jsp?sop=2013-01-3677" TargetMode="External"/><Relationship Id="rId11" Type="http://schemas.openxmlformats.org/officeDocument/2006/relationships/hyperlink" Target="http://www.uradni-list.si/1/objava.jsp?sop=2017-01-2381" TargetMode="External"/><Relationship Id="rId24" Type="http://schemas.openxmlformats.org/officeDocument/2006/relationships/hyperlink" Target="http://www.uradni-list.si/1/objava.jsp?sop=2020-01-3501" TargetMode="External"/><Relationship Id="rId5" Type="http://schemas.openxmlformats.org/officeDocument/2006/relationships/hyperlink" Target="http://www.uradni-list.si/1/objava.jsp?sop=2013-21-0433" TargetMode="External"/><Relationship Id="rId15" Type="http://schemas.openxmlformats.org/officeDocument/2006/relationships/hyperlink" Target="https://eur-lex.europa.eu/legal-content/SL/TXT/?uri=CELEX:52021XC0409(01)" TargetMode="External"/><Relationship Id="rId23" Type="http://schemas.openxmlformats.org/officeDocument/2006/relationships/hyperlink" Target="http://www.uradni-list.si/1/objava.jsp?sop=2018-01-0544" TargetMode="External"/><Relationship Id="rId10" Type="http://schemas.openxmlformats.org/officeDocument/2006/relationships/hyperlink" Target="http://www.uradni-list.si/1/objava.jsp?sop=2020-01-3501" TargetMode="External"/><Relationship Id="rId19" Type="http://schemas.openxmlformats.org/officeDocument/2006/relationships/hyperlink" Target="http://www.uradni-list.si/1/objava.jsp?sop=2013-21-0433" TargetMode="External"/><Relationship Id="rId4" Type="http://schemas.openxmlformats.org/officeDocument/2006/relationships/hyperlink" Target="http://www.uradni-list.si/1/objava.jsp?sop=2011-01-0449" TargetMode="External"/><Relationship Id="rId9" Type="http://schemas.openxmlformats.org/officeDocument/2006/relationships/hyperlink" Target="http://www.uradni-list.si/1/objava.jsp?sop=2018-01-0544" TargetMode="External"/><Relationship Id="rId14" Type="http://schemas.openxmlformats.org/officeDocument/2006/relationships/hyperlink" Target="https://eur-lex.europa.eu/legal-content/SL/TXT/?uri=CELEX:32018R1046" TargetMode="External"/><Relationship Id="rId22" Type="http://schemas.openxmlformats.org/officeDocument/2006/relationships/hyperlink" Target="http://www.uradni-list.si/1/objava.jsp?sop=2015-01-377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FEFC43A668404799C0AB8BA9EC5021" ma:contentTypeVersion="0" ma:contentTypeDescription="Create a new document." ma:contentTypeScope="" ma:versionID="57cd9ca8963d1640f9ee7a96d17e6b15">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3.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4.xml><?xml version="1.0" encoding="utf-8"?>
<ds:datastoreItem xmlns:ds="http://schemas.openxmlformats.org/officeDocument/2006/customXml" ds:itemID="{2AAA47EE-54C7-48F0-AE9B-5707A76E7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28893</Words>
  <Characters>164691</Characters>
  <Application>Microsoft Office Word</Application>
  <DocSecurity>4</DocSecurity>
  <Lines>1372</Lines>
  <Paragraphs>386</Paragraphs>
  <ScaleCrop>false</ScaleCrop>
  <HeadingPairs>
    <vt:vector size="2" baseType="variant">
      <vt:variant>
        <vt:lpstr>Naslov</vt:lpstr>
      </vt:variant>
      <vt:variant>
        <vt:i4>1</vt:i4>
      </vt:variant>
    </vt:vector>
  </HeadingPairs>
  <TitlesOfParts>
    <vt:vector size="1" baseType="lpstr">
      <vt:lpstr/>
    </vt:vector>
  </TitlesOfParts>
  <Company>Banka Koper d.d.</Company>
  <LinksUpToDate>false</LinksUpToDate>
  <CharactersWithSpaces>193198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Petar Vujović</dc:creator>
  <cp:lastModifiedBy>Katarina Podobnikar</cp:lastModifiedBy>
  <cp:revision>2</cp:revision>
  <cp:lastPrinted>2022-04-21T09:07:00Z</cp:lastPrinted>
  <dcterms:created xsi:type="dcterms:W3CDTF">2022-04-28T07:40:00Z</dcterms:created>
  <dcterms:modified xsi:type="dcterms:W3CDTF">2022-04-28T07:40:00Z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ies>
</file>