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C1C2" w14:textId="651D5AEA" w:rsidR="00D47AAF" w:rsidRPr="0072412E" w:rsidRDefault="00D47AAF" w:rsidP="001227B2">
      <w:pPr>
        <w:pStyle w:val="Odstavekseznama"/>
        <w:ind w:left="360"/>
        <w:jc w:val="both"/>
        <w:rPr>
          <w:rFonts w:cs="Arial"/>
          <w:b/>
          <w:sz w:val="24"/>
          <w:szCs w:val="24"/>
        </w:rPr>
      </w:pPr>
    </w:p>
    <w:p w14:paraId="5E620C76" w14:textId="3A228CF4" w:rsidR="00D47AAF" w:rsidRPr="0072412E" w:rsidRDefault="00D47AAF" w:rsidP="006D771E">
      <w:pPr>
        <w:spacing w:after="0" w:line="240" w:lineRule="auto"/>
        <w:jc w:val="center"/>
        <w:rPr>
          <w:rFonts w:cs="Arial"/>
          <w:b/>
          <w:sz w:val="24"/>
          <w:szCs w:val="24"/>
        </w:rPr>
      </w:pPr>
    </w:p>
    <w:p w14:paraId="3967225D" w14:textId="77777777" w:rsidR="006D771E" w:rsidRPr="002760DC" w:rsidRDefault="006D771E" w:rsidP="006D771E">
      <w:pPr>
        <w:pStyle w:val="datumtevilka"/>
      </w:pPr>
      <w:r w:rsidRPr="002760DC">
        <w:t xml:space="preserve">Številka: </w:t>
      </w:r>
      <w:r w:rsidRPr="002760DC">
        <w:tab/>
      </w:r>
      <w:r>
        <w:rPr>
          <w:rFonts w:cs="Arial"/>
          <w:color w:val="000000"/>
        </w:rPr>
        <w:t>41000-1/2023/9</w:t>
      </w:r>
    </w:p>
    <w:p w14:paraId="449E0B0C" w14:textId="77777777" w:rsidR="006D771E" w:rsidRPr="002760DC" w:rsidRDefault="006D771E" w:rsidP="006D771E">
      <w:pPr>
        <w:pStyle w:val="datumtevilka"/>
      </w:pPr>
      <w:r>
        <w:t>Datum:</w:t>
      </w:r>
      <w:r w:rsidRPr="002760DC">
        <w:t xml:space="preserve"> </w:t>
      </w:r>
      <w:r w:rsidRPr="002760DC">
        <w:tab/>
      </w:r>
      <w:r>
        <w:rPr>
          <w:rFonts w:cs="Arial"/>
          <w:color w:val="000000"/>
        </w:rPr>
        <w:t>16. 3. 2023</w:t>
      </w:r>
      <w:r w:rsidRPr="002760DC">
        <w:t xml:space="preserve"> </w:t>
      </w:r>
    </w:p>
    <w:p w14:paraId="70AB3563" w14:textId="54A97522" w:rsidR="00D47AAF" w:rsidRPr="0072412E" w:rsidRDefault="00D47AAF" w:rsidP="001227B2">
      <w:pPr>
        <w:spacing w:after="0" w:line="240" w:lineRule="auto"/>
        <w:jc w:val="both"/>
        <w:rPr>
          <w:rFonts w:cs="Arial"/>
          <w:b/>
          <w:sz w:val="24"/>
          <w:szCs w:val="24"/>
        </w:rPr>
      </w:pPr>
    </w:p>
    <w:p w14:paraId="7F055D94" w14:textId="0BE3F46D" w:rsidR="00C6110D" w:rsidRPr="0072412E" w:rsidRDefault="00C6110D" w:rsidP="001227B2">
      <w:pPr>
        <w:spacing w:after="0" w:line="240" w:lineRule="auto"/>
        <w:jc w:val="both"/>
        <w:rPr>
          <w:rFonts w:cs="Arial"/>
          <w:b/>
          <w:sz w:val="24"/>
          <w:szCs w:val="24"/>
        </w:rPr>
      </w:pPr>
    </w:p>
    <w:p w14:paraId="0C2D7DF6" w14:textId="77777777" w:rsidR="00C6110D" w:rsidRPr="0072412E" w:rsidRDefault="00C6110D" w:rsidP="001227B2">
      <w:pPr>
        <w:spacing w:after="0" w:line="240" w:lineRule="auto"/>
        <w:jc w:val="both"/>
        <w:rPr>
          <w:rFonts w:cs="Arial"/>
          <w:b/>
          <w:sz w:val="24"/>
          <w:szCs w:val="24"/>
        </w:rPr>
      </w:pPr>
    </w:p>
    <w:p w14:paraId="357C251B" w14:textId="3387B5E0" w:rsidR="008B5B89" w:rsidRPr="0072412E" w:rsidRDefault="008B5B89" w:rsidP="001227B2">
      <w:pPr>
        <w:jc w:val="both"/>
      </w:pPr>
    </w:p>
    <w:p w14:paraId="708912B0" w14:textId="559EE618" w:rsidR="00D440BA" w:rsidRPr="0072412E" w:rsidRDefault="00D440BA" w:rsidP="001227B2">
      <w:pPr>
        <w:jc w:val="both"/>
      </w:pPr>
    </w:p>
    <w:p w14:paraId="5B3F4821" w14:textId="0D80E196" w:rsidR="00496481" w:rsidRPr="0072412E" w:rsidRDefault="00496481" w:rsidP="001227B2">
      <w:pPr>
        <w:spacing w:after="0" w:line="240" w:lineRule="auto"/>
        <w:jc w:val="both"/>
        <w:rPr>
          <w:rFonts w:cs="Arial"/>
          <w:b/>
          <w:sz w:val="40"/>
          <w:szCs w:val="40"/>
        </w:rPr>
      </w:pPr>
    </w:p>
    <w:p w14:paraId="245AE460" w14:textId="113E4400" w:rsidR="00D76485" w:rsidRPr="0072412E" w:rsidRDefault="00D76485" w:rsidP="001227B2">
      <w:pPr>
        <w:spacing w:after="0" w:line="240" w:lineRule="auto"/>
        <w:jc w:val="both"/>
        <w:rPr>
          <w:rFonts w:cs="Arial"/>
          <w:b/>
          <w:sz w:val="40"/>
          <w:szCs w:val="40"/>
        </w:rPr>
      </w:pPr>
    </w:p>
    <w:p w14:paraId="1CC37E7B" w14:textId="77777777" w:rsidR="00CE2190" w:rsidRPr="0072412E" w:rsidRDefault="00CE2190" w:rsidP="001227B2">
      <w:pPr>
        <w:spacing w:after="0" w:line="240" w:lineRule="auto"/>
        <w:jc w:val="both"/>
        <w:rPr>
          <w:rFonts w:cs="Arial"/>
          <w:b/>
          <w:sz w:val="40"/>
          <w:szCs w:val="40"/>
        </w:rPr>
      </w:pPr>
    </w:p>
    <w:p w14:paraId="3F83BB37" w14:textId="4A2B9176" w:rsidR="00D76485" w:rsidRPr="0072412E" w:rsidRDefault="00D76485" w:rsidP="001227B2">
      <w:pPr>
        <w:spacing w:after="0" w:line="240" w:lineRule="auto"/>
        <w:jc w:val="both"/>
        <w:rPr>
          <w:rFonts w:cs="Arial"/>
          <w:b/>
          <w:sz w:val="40"/>
          <w:szCs w:val="40"/>
        </w:rPr>
      </w:pPr>
    </w:p>
    <w:p w14:paraId="4DBE6417" w14:textId="77777777" w:rsidR="006D771E" w:rsidRDefault="006D771E" w:rsidP="001227B2">
      <w:pPr>
        <w:spacing w:after="0" w:line="240" w:lineRule="auto"/>
        <w:jc w:val="both"/>
        <w:rPr>
          <w:rFonts w:cs="Arial"/>
          <w:b/>
          <w:sz w:val="40"/>
          <w:szCs w:val="40"/>
        </w:rPr>
      </w:pPr>
    </w:p>
    <w:p w14:paraId="525A4F15" w14:textId="0B799FA9" w:rsidR="00496481" w:rsidRPr="0072412E" w:rsidRDefault="006D771E" w:rsidP="006D771E">
      <w:pPr>
        <w:spacing w:after="0" w:line="240" w:lineRule="auto"/>
        <w:jc w:val="center"/>
        <w:rPr>
          <w:rFonts w:cs="Arial"/>
          <w:b/>
          <w:sz w:val="40"/>
          <w:szCs w:val="40"/>
        </w:rPr>
      </w:pPr>
      <w:r>
        <w:rPr>
          <w:rFonts w:cs="Arial"/>
          <w:b/>
          <w:sz w:val="40"/>
          <w:szCs w:val="40"/>
        </w:rPr>
        <w:t xml:space="preserve">IZHODIŠČA ZA PRILAGODITEV </w:t>
      </w:r>
      <w:r>
        <w:rPr>
          <w:rFonts w:cs="Arial"/>
          <w:b/>
          <w:sz w:val="40"/>
          <w:szCs w:val="40"/>
        </w:rPr>
        <w:br/>
      </w:r>
      <w:r w:rsidR="00496481" w:rsidRPr="0072412E">
        <w:rPr>
          <w:rFonts w:cs="Arial"/>
          <w:b/>
          <w:sz w:val="40"/>
          <w:szCs w:val="40"/>
        </w:rPr>
        <w:t>NAČRTA ZA OKREVANJE IN ODPORNOST</w:t>
      </w:r>
    </w:p>
    <w:p w14:paraId="0314FEE6" w14:textId="77777777" w:rsidR="006D771E" w:rsidRDefault="006D771E" w:rsidP="001227B2">
      <w:pPr>
        <w:jc w:val="both"/>
        <w:rPr>
          <w:rFonts w:cs="Arial"/>
          <w:b/>
          <w:bCs/>
          <w:i/>
          <w:iCs/>
          <w:color w:val="333333"/>
          <w:szCs w:val="20"/>
          <w:shd w:val="clear" w:color="auto" w:fill="FFFFFF"/>
        </w:rPr>
      </w:pPr>
    </w:p>
    <w:p w14:paraId="39C31FDD" w14:textId="57836B56" w:rsidR="000A46ED" w:rsidRPr="0072412E" w:rsidRDefault="000A46ED" w:rsidP="006D771E">
      <w:pPr>
        <w:jc w:val="center"/>
        <w:rPr>
          <w:i/>
          <w:iCs/>
        </w:rPr>
      </w:pPr>
      <w:r w:rsidRPr="0072412E">
        <w:rPr>
          <w:i/>
          <w:iCs/>
        </w:rPr>
        <w:t>***</w:t>
      </w:r>
    </w:p>
    <w:p w14:paraId="01E2B4D1" w14:textId="5C322B4B" w:rsidR="000B0104" w:rsidRPr="0072412E" w:rsidRDefault="00CB3143" w:rsidP="001227B2">
      <w:pPr>
        <w:jc w:val="both"/>
      </w:pPr>
      <w:r w:rsidRPr="0072412E">
        <w:t xml:space="preserve">Načrt </w:t>
      </w:r>
      <w:r w:rsidR="000B0104" w:rsidRPr="0072412E">
        <w:t xml:space="preserve">za okrevanje in odpornost </w:t>
      </w:r>
      <w:r w:rsidRPr="0072412E">
        <w:t>Republike Slovenije</w:t>
      </w:r>
      <w:r w:rsidR="00290E3F" w:rsidRPr="0072412E">
        <w:t xml:space="preserve"> (v nadalj</w:t>
      </w:r>
      <w:r w:rsidR="00C6198A">
        <w:t>njem besedilu</w:t>
      </w:r>
      <w:r w:rsidR="00290E3F" w:rsidRPr="0072412E">
        <w:t>: načrt)</w:t>
      </w:r>
      <w:r w:rsidRPr="0072412E">
        <w:t xml:space="preserve"> je bil odobren z Izvedbenim sklepom Sveta o odobritvi ocene načrta za okrevanje in odpornost za Slovenijo (v nadalj</w:t>
      </w:r>
      <w:r w:rsidR="00C6198A">
        <w:t>njem besedilu</w:t>
      </w:r>
      <w:r w:rsidRPr="0072412E">
        <w:t>: izvedbeni sklep) z dne 20. 7. 2021</w:t>
      </w:r>
      <w:r w:rsidR="000B0104" w:rsidRPr="0072412E">
        <w:t xml:space="preserve"> v skupni višini 2,5 milijarde EUR, od tega </w:t>
      </w:r>
      <w:r w:rsidR="006D771E">
        <w:br/>
      </w:r>
      <w:r w:rsidR="000B0104" w:rsidRPr="0072412E">
        <w:t xml:space="preserve">1,8 milijarde EUR nepovratnih sredstev in 705 milijonov EUR posojil. </w:t>
      </w:r>
    </w:p>
    <w:p w14:paraId="53F97F86" w14:textId="6073F95C" w:rsidR="006669B9" w:rsidRPr="0072412E" w:rsidRDefault="000B0104" w:rsidP="00290E3F">
      <w:pPr>
        <w:spacing w:after="0"/>
        <w:jc w:val="both"/>
      </w:pPr>
      <w:r w:rsidRPr="0072412E">
        <w:rPr>
          <w:lang w:eastAsia="sl-SI"/>
        </w:rPr>
        <w:t xml:space="preserve">V skladu z novo oceno </w:t>
      </w:r>
      <w:r w:rsidRPr="0072412E">
        <w:t>najvišjega finančnega prispevka</w:t>
      </w:r>
      <w:r w:rsidR="00F60579" w:rsidRPr="0072412E">
        <w:t xml:space="preserve">, ki </w:t>
      </w:r>
      <w:r w:rsidRPr="0072412E">
        <w:t xml:space="preserve">se za vsako državo članico posodobi do </w:t>
      </w:r>
      <w:r w:rsidR="006D771E">
        <w:br/>
      </w:r>
      <w:r w:rsidRPr="0072412E">
        <w:t>30. junija 2022,</w:t>
      </w:r>
      <w:r w:rsidR="00F60579" w:rsidRPr="0072412E">
        <w:t xml:space="preserve"> se je višina </w:t>
      </w:r>
      <w:r w:rsidR="00F60579" w:rsidRPr="0072412E">
        <w:rPr>
          <w:lang w:eastAsia="sl-SI"/>
        </w:rPr>
        <w:t xml:space="preserve">dodeljenih nepovratnih sredstev za izvajanje </w:t>
      </w:r>
      <w:r w:rsidR="00BA3B08" w:rsidRPr="0072412E">
        <w:rPr>
          <w:lang w:eastAsia="sl-SI"/>
        </w:rPr>
        <w:t xml:space="preserve">slovenskega </w:t>
      </w:r>
      <w:r w:rsidR="00F60579" w:rsidRPr="0072412E">
        <w:rPr>
          <w:lang w:eastAsia="sl-SI"/>
        </w:rPr>
        <w:t>načrta znižala za 286 mi</w:t>
      </w:r>
      <w:r w:rsidR="00DF664D" w:rsidRPr="0072412E">
        <w:rPr>
          <w:lang w:eastAsia="sl-SI"/>
        </w:rPr>
        <w:t>lijonov</w:t>
      </w:r>
      <w:r w:rsidR="00F60579" w:rsidRPr="0072412E">
        <w:rPr>
          <w:lang w:eastAsia="sl-SI"/>
        </w:rPr>
        <w:t xml:space="preserve"> EUR, kar je posledica ugodnejših gospodarskih gibanj v letih </w:t>
      </w:r>
      <w:r w:rsidR="00F60579" w:rsidRPr="0072412E">
        <w:t xml:space="preserve">2020 in 2021 glede na izhodiščno leto 2021. </w:t>
      </w:r>
      <w:r w:rsidR="00BA3B08" w:rsidRPr="0072412E">
        <w:t xml:space="preserve">Na izvajanje ukrepov za okrevanje in odpornost je pomembno vplivala tudi ruska invazija, ki je povzročila energetsko krizo in inflacijo v ekonomskem gospodarskem prostoru. </w:t>
      </w:r>
      <w:r w:rsidR="00CE2190" w:rsidRPr="0072412E">
        <w:t xml:space="preserve">Zato je bila na ravni EU sprejeta pobuda </w:t>
      </w:r>
      <w:proofErr w:type="spellStart"/>
      <w:r w:rsidR="00CE2190" w:rsidRPr="0072412E">
        <w:t>R</w:t>
      </w:r>
      <w:r w:rsidR="006825E2">
        <w:t>E</w:t>
      </w:r>
      <w:r w:rsidR="00CE2190" w:rsidRPr="0072412E">
        <w:t>PowerEU</w:t>
      </w:r>
      <w:proofErr w:type="spellEnd"/>
      <w:r w:rsidR="00CE2190" w:rsidRPr="0072412E">
        <w:t xml:space="preserve"> za zmanjšanje odvisnosti od </w:t>
      </w:r>
      <w:r w:rsidR="007C6617" w:rsidRPr="0072412E">
        <w:t xml:space="preserve">ruskih </w:t>
      </w:r>
      <w:r w:rsidR="00CE2190" w:rsidRPr="0072412E">
        <w:t>fosilnih goriv t</w:t>
      </w:r>
      <w:r w:rsidR="007C6617" w:rsidRPr="0072412E">
        <w:t>er</w:t>
      </w:r>
      <w:r w:rsidR="00CE2190" w:rsidRPr="0072412E">
        <w:t xml:space="preserve"> </w:t>
      </w:r>
      <w:r w:rsidR="007C6617" w:rsidRPr="0072412E">
        <w:t>pospešitev zelenega prehoda</w:t>
      </w:r>
      <w:r w:rsidR="00542932" w:rsidRPr="0072412E">
        <w:t xml:space="preserve">, ki se vključi v načrt kot novo poglavje </w:t>
      </w:r>
      <w:proofErr w:type="spellStart"/>
      <w:r w:rsidR="00542932" w:rsidRPr="0072412E">
        <w:t>R</w:t>
      </w:r>
      <w:r w:rsidR="006825E2">
        <w:t>E</w:t>
      </w:r>
      <w:r w:rsidR="00542932" w:rsidRPr="0072412E">
        <w:t>PowerEU</w:t>
      </w:r>
      <w:proofErr w:type="spellEnd"/>
      <w:r w:rsidR="00542932" w:rsidRPr="0072412E">
        <w:t>.</w:t>
      </w:r>
    </w:p>
    <w:p w14:paraId="3CFEA262" w14:textId="77777777" w:rsidR="006669B9" w:rsidRPr="0072412E" w:rsidRDefault="006669B9" w:rsidP="00290E3F">
      <w:pPr>
        <w:spacing w:after="0"/>
        <w:jc w:val="both"/>
      </w:pPr>
    </w:p>
    <w:p w14:paraId="1681C319" w14:textId="69129E7E" w:rsidR="00290E3F" w:rsidRPr="0072412E" w:rsidRDefault="00290E3F" w:rsidP="00290E3F">
      <w:pPr>
        <w:spacing w:after="0"/>
        <w:jc w:val="both"/>
        <w:rPr>
          <w:rFonts w:cs="Arial"/>
          <w:b/>
          <w:sz w:val="24"/>
          <w:szCs w:val="24"/>
        </w:rPr>
      </w:pPr>
      <w:r w:rsidRPr="0072412E">
        <w:t xml:space="preserve">Zaradi navedenih razlogov načrta </w:t>
      </w:r>
      <w:r w:rsidR="00242476" w:rsidRPr="0072412E">
        <w:t xml:space="preserve">po obsegu in vsebini </w:t>
      </w:r>
      <w:r w:rsidRPr="0072412E">
        <w:t>ni mogoče več izvajati</w:t>
      </w:r>
      <w:bookmarkStart w:id="0" w:name="_GoBack"/>
      <w:bookmarkEnd w:id="0"/>
      <w:r w:rsidRPr="0072412E">
        <w:t xml:space="preserve"> kot je bilo prvotno </w:t>
      </w:r>
      <w:r w:rsidR="00542932" w:rsidRPr="0072412E">
        <w:t>predvideno</w:t>
      </w:r>
      <w:r w:rsidR="003702EA" w:rsidRPr="0072412E">
        <w:t xml:space="preserve">, zato vlada sprejme izhodišča za pripravo </w:t>
      </w:r>
      <w:r w:rsidR="00D64394" w:rsidRPr="0072412E">
        <w:t xml:space="preserve">predloga </w:t>
      </w:r>
      <w:r w:rsidR="007A1A44">
        <w:t xml:space="preserve">za </w:t>
      </w:r>
      <w:r w:rsidR="003702EA" w:rsidRPr="0072412E">
        <w:t>prilagoditev načrta</w:t>
      </w:r>
      <w:r w:rsidR="00542932" w:rsidRPr="0072412E">
        <w:t>, skupaj</w:t>
      </w:r>
      <w:r w:rsidR="00674B3D" w:rsidRPr="0072412E">
        <w:t xml:space="preserve"> z novim poglavjem </w:t>
      </w:r>
      <w:proofErr w:type="spellStart"/>
      <w:r w:rsidR="00674B3D" w:rsidRPr="0072412E">
        <w:t>R</w:t>
      </w:r>
      <w:r w:rsidR="006825E2">
        <w:t>E</w:t>
      </w:r>
      <w:r w:rsidR="00674B3D" w:rsidRPr="0072412E">
        <w:t>PowerEU</w:t>
      </w:r>
      <w:proofErr w:type="spellEnd"/>
      <w:r w:rsidR="00542A2F" w:rsidRPr="0072412E">
        <w:t xml:space="preserve">, ki jih je </w:t>
      </w:r>
      <w:r w:rsidR="00C6198A">
        <w:t>treba</w:t>
      </w:r>
      <w:r w:rsidR="00C6198A" w:rsidRPr="0072412E">
        <w:t xml:space="preserve"> </w:t>
      </w:r>
      <w:r w:rsidR="00542A2F" w:rsidRPr="0072412E">
        <w:t xml:space="preserve">predhodno uskladiti </w:t>
      </w:r>
      <w:r w:rsidR="007C6617" w:rsidRPr="0072412E">
        <w:t>z Evropsko komisijo (v nadalj</w:t>
      </w:r>
      <w:r w:rsidR="00C6198A">
        <w:t xml:space="preserve">njem </w:t>
      </w:r>
      <w:r w:rsidR="006D771E">
        <w:br/>
      </w:r>
      <w:r w:rsidR="00C6198A">
        <w:t>besedilu</w:t>
      </w:r>
      <w:r w:rsidR="007C6617" w:rsidRPr="0072412E">
        <w:t>:</w:t>
      </w:r>
      <w:r w:rsidR="00CE2190" w:rsidRPr="0072412E">
        <w:t xml:space="preserve"> </w:t>
      </w:r>
      <w:r w:rsidR="006669B9" w:rsidRPr="0072412E">
        <w:t>Komisij</w:t>
      </w:r>
      <w:r w:rsidR="007C6617" w:rsidRPr="0072412E">
        <w:t>a)</w:t>
      </w:r>
      <w:r w:rsidR="006669B9" w:rsidRPr="0072412E">
        <w:t>.</w:t>
      </w:r>
      <w:r w:rsidR="00CE2190" w:rsidRPr="0072412E">
        <w:t xml:space="preserve"> </w:t>
      </w:r>
    </w:p>
    <w:p w14:paraId="2E93A51B" w14:textId="2466E572" w:rsidR="00F7749C" w:rsidRPr="0072412E" w:rsidRDefault="00F7749C" w:rsidP="00AB5414">
      <w:pPr>
        <w:rPr>
          <w:sz w:val="16"/>
          <w:szCs w:val="16"/>
        </w:rPr>
      </w:pPr>
      <w:bookmarkStart w:id="1" w:name="_Hlk107913220"/>
      <w:r w:rsidRPr="0072412E">
        <w:rPr>
          <w:sz w:val="16"/>
          <w:szCs w:val="16"/>
        </w:rPr>
        <w:br w:type="page"/>
      </w:r>
    </w:p>
    <w:bookmarkEnd w:id="1"/>
    <w:p w14:paraId="4D1AF4CC" w14:textId="1FD0E8DB" w:rsidR="00433119" w:rsidRPr="0072412E" w:rsidRDefault="000436C0" w:rsidP="001227B2">
      <w:pPr>
        <w:pStyle w:val="Naslov1"/>
        <w:jc w:val="both"/>
        <w:rPr>
          <w:rFonts w:eastAsia="Times New Roman"/>
        </w:rPr>
      </w:pPr>
      <w:r>
        <w:rPr>
          <w:rFonts w:eastAsia="Times New Roman"/>
        </w:rPr>
        <w:lastRenderedPageBreak/>
        <w:t xml:space="preserve">IZHODIŠČA ZA </w:t>
      </w:r>
      <w:r w:rsidR="00582EB2" w:rsidRPr="0072412E">
        <w:rPr>
          <w:rFonts w:eastAsia="Times New Roman"/>
        </w:rPr>
        <w:t>PRILAGODITEV NAČRTA</w:t>
      </w:r>
      <w:r w:rsidR="00033514" w:rsidRPr="0072412E">
        <w:rPr>
          <w:rFonts w:eastAsia="Times New Roman"/>
        </w:rPr>
        <w:t xml:space="preserve"> </w:t>
      </w:r>
      <w:r>
        <w:rPr>
          <w:rFonts w:eastAsia="Times New Roman"/>
        </w:rPr>
        <w:t>ZA OKREVANJE IN ODPORNOST</w:t>
      </w:r>
    </w:p>
    <w:p w14:paraId="38E468B4" w14:textId="77777777" w:rsidR="003702EA" w:rsidRPr="0072412E" w:rsidRDefault="003702EA" w:rsidP="003702EA"/>
    <w:p w14:paraId="44C4B13F" w14:textId="303BC96D" w:rsidR="00E32703" w:rsidRPr="0072412E" w:rsidRDefault="003702EA" w:rsidP="00783636">
      <w:pPr>
        <w:jc w:val="both"/>
        <w:rPr>
          <w:lang w:eastAsia="sl-SI"/>
        </w:rPr>
      </w:pPr>
      <w:r w:rsidRPr="006825E2">
        <w:rPr>
          <w:lang w:eastAsia="sl-SI"/>
        </w:rPr>
        <w:t>V</w:t>
      </w:r>
      <w:r w:rsidR="001227B2" w:rsidRPr="006825E2">
        <w:rPr>
          <w:lang w:eastAsia="sl-SI"/>
        </w:rPr>
        <w:t xml:space="preserve"> skladu </w:t>
      </w:r>
      <w:r w:rsidR="00BD6CDA" w:rsidRPr="006825E2">
        <w:rPr>
          <w:rFonts w:cs="Arial"/>
          <w:szCs w:val="20"/>
          <w:shd w:val="clear" w:color="auto" w:fill="FFFFFF"/>
        </w:rPr>
        <w:t>z</w:t>
      </w:r>
      <w:r w:rsidR="00783636" w:rsidRPr="006825E2">
        <w:rPr>
          <w:rFonts w:cs="Arial"/>
          <w:szCs w:val="20"/>
          <w:shd w:val="clear" w:color="auto" w:fill="FFFFFF"/>
        </w:rPr>
        <w:t xml:space="preserve"> </w:t>
      </w:r>
      <w:r w:rsidR="00226F95" w:rsidRPr="006825E2">
        <w:rPr>
          <w:rFonts w:cs="Arial"/>
          <w:szCs w:val="20"/>
          <w:shd w:val="clear" w:color="auto" w:fill="FFFFFF"/>
        </w:rPr>
        <w:t>Uredbo (EU) 2021/241 Evropskega parlamenta in Sveta z dne 12. februarja 2021 o vzpostavitvi Mehanizma za okrevanje in odpornost</w:t>
      </w:r>
      <w:r w:rsidR="00C6198A" w:rsidRPr="006825E2">
        <w:rPr>
          <w:rFonts w:cs="Arial"/>
          <w:szCs w:val="20"/>
          <w:shd w:val="clear" w:color="auto" w:fill="FFFFFF"/>
        </w:rPr>
        <w:t>, zadnjič spremenjeno z</w:t>
      </w:r>
      <w:r w:rsidR="00226F95" w:rsidRPr="006825E2">
        <w:rPr>
          <w:rFonts w:cs="Arial"/>
          <w:szCs w:val="20"/>
          <w:shd w:val="clear" w:color="auto" w:fill="FFFFFF"/>
        </w:rPr>
        <w:t xml:space="preserve"> </w:t>
      </w:r>
      <w:r w:rsidR="00C6198A" w:rsidRPr="006825E2">
        <w:rPr>
          <w:rFonts w:cs="Arial"/>
          <w:szCs w:val="20"/>
          <w:shd w:val="clear" w:color="auto" w:fill="FFFFFF"/>
        </w:rPr>
        <w:t>Uredbo</w:t>
      </w:r>
      <w:r w:rsidR="00C6198A" w:rsidRPr="006825E2">
        <w:t xml:space="preserve"> </w:t>
      </w:r>
      <w:r w:rsidR="00C6198A" w:rsidRPr="006825E2">
        <w:rPr>
          <w:rFonts w:cs="Arial"/>
          <w:szCs w:val="20"/>
        </w:rPr>
        <w:t xml:space="preserve">(EU) 2023/435 Evropskega parlamenta in Sveta o spremembi uredbe (EU) 2021/241 </w:t>
      </w:r>
      <w:r w:rsidR="00C6198A" w:rsidRPr="006825E2">
        <w:t xml:space="preserve">glede poglavij </w:t>
      </w:r>
      <w:proofErr w:type="spellStart"/>
      <w:r w:rsidR="00C6198A" w:rsidRPr="006825E2">
        <w:t>REPowerEU</w:t>
      </w:r>
      <w:proofErr w:type="spellEnd"/>
      <w:r w:rsidR="00C6198A" w:rsidRPr="006825E2">
        <w:t xml:space="preserve"> v načrtih za okrevanje in odpornost ter spremembi uredb (EU) št. 1303/2013, (EU) 2021/1060 in (EU) 2021/1755 ter Direktive 2003/87/ES </w:t>
      </w:r>
      <w:proofErr w:type="spellStart"/>
      <w:r w:rsidR="00C6198A" w:rsidRPr="006825E2">
        <w:t>REPowerEU</w:t>
      </w:r>
      <w:proofErr w:type="spellEnd"/>
      <w:r w:rsidR="00C6198A" w:rsidRPr="006825E2">
        <w:t>,</w:t>
      </w:r>
      <w:r w:rsidR="00C6198A" w:rsidRPr="006825E2">
        <w:rPr>
          <w:rFonts w:cs="Arial"/>
          <w:szCs w:val="20"/>
          <w:shd w:val="clear" w:color="auto" w:fill="FFFFFF"/>
        </w:rPr>
        <w:t xml:space="preserve"> </w:t>
      </w:r>
      <w:r w:rsidR="00E32703" w:rsidRPr="006825E2">
        <w:rPr>
          <w:rFonts w:cs="Arial"/>
          <w:szCs w:val="20"/>
          <w:shd w:val="clear" w:color="auto" w:fill="FFFFFF"/>
        </w:rPr>
        <w:t>(v nadalj</w:t>
      </w:r>
      <w:r w:rsidR="00C6198A" w:rsidRPr="006825E2">
        <w:rPr>
          <w:rFonts w:cs="Arial"/>
          <w:szCs w:val="20"/>
          <w:shd w:val="clear" w:color="auto" w:fill="FFFFFF"/>
        </w:rPr>
        <w:t>njem besedilu</w:t>
      </w:r>
      <w:r w:rsidR="00E32703" w:rsidRPr="006825E2">
        <w:rPr>
          <w:rFonts w:cs="Arial"/>
          <w:szCs w:val="20"/>
          <w:shd w:val="clear" w:color="auto" w:fill="FFFFFF"/>
        </w:rPr>
        <w:t xml:space="preserve">: Uredba (EU) 2021/241) </w:t>
      </w:r>
      <w:r w:rsidRPr="006825E2">
        <w:t>se</w:t>
      </w:r>
      <w:r w:rsidR="00783636" w:rsidRPr="006825E2">
        <w:rPr>
          <w:lang w:eastAsia="sl-SI"/>
        </w:rPr>
        <w:t xml:space="preserve"> i</w:t>
      </w:r>
      <w:r w:rsidRPr="006825E2">
        <w:rPr>
          <w:lang w:eastAsia="sl-SI"/>
        </w:rPr>
        <w:t>zhodišča</w:t>
      </w:r>
      <w:r w:rsidR="00783636" w:rsidRPr="006825E2">
        <w:rPr>
          <w:lang w:eastAsia="sl-SI"/>
        </w:rPr>
        <w:t xml:space="preserve"> </w:t>
      </w:r>
      <w:r w:rsidRPr="006825E2">
        <w:rPr>
          <w:lang w:eastAsia="sl-SI"/>
        </w:rPr>
        <w:t>za prilagoditev načrta</w:t>
      </w:r>
      <w:r w:rsidR="00783636" w:rsidRPr="006825E2">
        <w:rPr>
          <w:lang w:eastAsia="sl-SI"/>
        </w:rPr>
        <w:t xml:space="preserve"> nanašajo </w:t>
      </w:r>
      <w:r w:rsidRPr="006825E2">
        <w:rPr>
          <w:lang w:eastAsia="sl-SI"/>
        </w:rPr>
        <w:t>na štiri kategorije prilagodit</w:t>
      </w:r>
      <w:r w:rsidR="00512448" w:rsidRPr="006825E2">
        <w:rPr>
          <w:lang w:eastAsia="sl-SI"/>
        </w:rPr>
        <w:t>e</w:t>
      </w:r>
      <w:r w:rsidRPr="006825E2">
        <w:rPr>
          <w:lang w:eastAsia="sl-SI"/>
        </w:rPr>
        <w:t>v</w:t>
      </w:r>
      <w:r w:rsidR="00783636" w:rsidRPr="0072412E">
        <w:rPr>
          <w:lang w:eastAsia="sl-SI"/>
        </w:rPr>
        <w:t xml:space="preserve">: </w:t>
      </w:r>
    </w:p>
    <w:p w14:paraId="1FC9BDC9" w14:textId="727834AE" w:rsidR="00783636" w:rsidRPr="0072412E" w:rsidRDefault="00783636" w:rsidP="006D771E">
      <w:pPr>
        <w:pStyle w:val="Odstavekseznama"/>
        <w:numPr>
          <w:ilvl w:val="0"/>
          <w:numId w:val="40"/>
        </w:numPr>
        <w:ind w:hanging="720"/>
        <w:jc w:val="both"/>
      </w:pPr>
      <w:r w:rsidRPr="0072412E">
        <w:t>Posodobit</w:t>
      </w:r>
      <w:r w:rsidR="00C67DB0">
        <w:t>ev</w:t>
      </w:r>
      <w:r w:rsidRPr="0072412E">
        <w:t xml:space="preserve"> načrta ob upoštevanju najvišjega finančnega prispevka iz sredstev mehanizma, izračunanega v skladu </w:t>
      </w:r>
      <w:r w:rsidR="00C6198A">
        <w:t>z drugim odstavkom 11.</w:t>
      </w:r>
      <w:r w:rsidRPr="0072412E">
        <w:t xml:space="preserve"> člen</w:t>
      </w:r>
      <w:r w:rsidR="006825E2">
        <w:t>a</w:t>
      </w:r>
      <w:r w:rsidRPr="0072412E">
        <w:t xml:space="preserve"> in </w:t>
      </w:r>
      <w:r w:rsidR="00C6198A">
        <w:t xml:space="preserve">drugim odstavkom 18. </w:t>
      </w:r>
      <w:r w:rsidRPr="0072412E">
        <w:t>člen</w:t>
      </w:r>
      <w:r w:rsidR="00C6198A">
        <w:t>a</w:t>
      </w:r>
      <w:r w:rsidRPr="0072412E">
        <w:t xml:space="preserve"> Uredbe (EU) 2021/241;</w:t>
      </w:r>
    </w:p>
    <w:p w14:paraId="19827EA5" w14:textId="346ED565" w:rsidR="00783636" w:rsidRPr="0072412E" w:rsidRDefault="00783636" w:rsidP="006D771E">
      <w:pPr>
        <w:pStyle w:val="Odstavekseznama"/>
        <w:numPr>
          <w:ilvl w:val="0"/>
          <w:numId w:val="40"/>
        </w:numPr>
        <w:spacing w:before="240" w:after="160"/>
        <w:ind w:hanging="720"/>
        <w:jc w:val="both"/>
      </w:pPr>
      <w:r w:rsidRPr="0072412E">
        <w:t xml:space="preserve">Spremembe posameznih delov načrta, vključno z mejniki in cilji, ki jih ni več mogoče doseči zaradi objektivnih okoliščin v skladu </w:t>
      </w:r>
      <w:r w:rsidR="00C6198A">
        <w:t>z 21.</w:t>
      </w:r>
      <w:r w:rsidR="00C6198A" w:rsidRPr="0072412E">
        <w:t xml:space="preserve"> </w:t>
      </w:r>
      <w:r w:rsidRPr="0072412E">
        <w:t>členom Uredbe (EU) 2021/241;</w:t>
      </w:r>
    </w:p>
    <w:p w14:paraId="3E414361" w14:textId="665F1F36" w:rsidR="00783636" w:rsidRPr="0072412E" w:rsidRDefault="00783636" w:rsidP="006D771E">
      <w:pPr>
        <w:pStyle w:val="Odstavekseznama"/>
        <w:numPr>
          <w:ilvl w:val="0"/>
          <w:numId w:val="40"/>
        </w:numPr>
        <w:spacing w:before="240" w:after="160"/>
        <w:ind w:hanging="720"/>
        <w:jc w:val="both"/>
      </w:pPr>
      <w:r w:rsidRPr="0072412E">
        <w:t>Izvedbo popravkov posameznih delov načrta zaradi tehnično-vsebinskih neskladij med načrtom in izvedbenim sklepom ter drugih napak</w:t>
      </w:r>
      <w:r w:rsidR="00C6198A">
        <w:t>,</w:t>
      </w:r>
      <w:r w:rsidRPr="0072412E">
        <w:t xml:space="preserve"> ugotovljenih tekom izvajanja načrta;</w:t>
      </w:r>
    </w:p>
    <w:p w14:paraId="68C2A5FF" w14:textId="40680D64" w:rsidR="00BA2677" w:rsidRPr="0072412E" w:rsidRDefault="00783636" w:rsidP="006D771E">
      <w:pPr>
        <w:pStyle w:val="Odstavekseznama"/>
        <w:numPr>
          <w:ilvl w:val="0"/>
          <w:numId w:val="40"/>
        </w:numPr>
        <w:spacing w:before="240" w:after="160"/>
        <w:ind w:hanging="720"/>
        <w:jc w:val="both"/>
      </w:pPr>
      <w:r w:rsidRPr="0072412E">
        <w:t xml:space="preserve">Vključitev nove kategorije nepovratne finančne podpore za uresničitev načrta </w:t>
      </w:r>
      <w:proofErr w:type="spellStart"/>
      <w:r w:rsidRPr="0072412E">
        <w:t>REPowerEU</w:t>
      </w:r>
      <w:proofErr w:type="spellEnd"/>
      <w:r w:rsidRPr="0072412E">
        <w:t xml:space="preserve"> v skladu </w:t>
      </w:r>
      <w:r w:rsidR="00C6198A">
        <w:t>z 21a</w:t>
      </w:r>
      <w:r w:rsidRPr="0072412E">
        <w:t xml:space="preserve"> členom Uredbe </w:t>
      </w:r>
      <w:r w:rsidR="00C6198A">
        <w:t>(EU) 2021/241</w:t>
      </w:r>
      <w:r w:rsidRPr="0072412E">
        <w:t>.</w:t>
      </w:r>
    </w:p>
    <w:p w14:paraId="01487E9D" w14:textId="0A0C471D" w:rsidR="001227B2" w:rsidRPr="0072412E" w:rsidRDefault="001227B2" w:rsidP="000A46ED">
      <w:pPr>
        <w:jc w:val="both"/>
        <w:rPr>
          <w:lang w:eastAsia="sl-SI"/>
        </w:rPr>
      </w:pPr>
      <w:r w:rsidRPr="0072412E">
        <w:rPr>
          <w:lang w:eastAsia="sl-SI"/>
        </w:rPr>
        <w:t>Pri razvrščanju ukrepov, vključno z mejniki in cilji, v posamezne kategorije prilagoditve načrta so bil</w:t>
      </w:r>
      <w:r w:rsidR="003702EA" w:rsidRPr="0072412E">
        <w:rPr>
          <w:lang w:eastAsia="sl-SI"/>
        </w:rPr>
        <w:t xml:space="preserve">i </w:t>
      </w:r>
      <w:r w:rsidR="00071039" w:rsidRPr="0072412E">
        <w:rPr>
          <w:lang w:eastAsia="sl-SI"/>
        </w:rPr>
        <w:t xml:space="preserve">okvirno </w:t>
      </w:r>
      <w:r w:rsidR="003702EA" w:rsidRPr="0072412E">
        <w:rPr>
          <w:lang w:eastAsia="sl-SI"/>
        </w:rPr>
        <w:t>upoštevani naslednji kriteriji:</w:t>
      </w:r>
    </w:p>
    <w:p w14:paraId="552DF8CB" w14:textId="052D9EA9" w:rsidR="001227B2" w:rsidRPr="0072412E" w:rsidRDefault="001227B2" w:rsidP="006D771E">
      <w:pPr>
        <w:pStyle w:val="Odstavekseznama"/>
        <w:numPr>
          <w:ilvl w:val="0"/>
          <w:numId w:val="35"/>
        </w:numPr>
        <w:spacing w:before="240" w:after="160" w:line="259" w:lineRule="auto"/>
        <w:ind w:hanging="720"/>
        <w:jc w:val="both"/>
      </w:pPr>
      <w:r w:rsidRPr="0072412E">
        <w:t>prispevek ukrepa k doseganju specifičnih ciljev načrta v luči nove alokacije nepovratnih sredstev, ki je za 286 mi</w:t>
      </w:r>
      <w:r w:rsidR="00DF664D" w:rsidRPr="0072412E">
        <w:t>lijonov</w:t>
      </w:r>
      <w:r w:rsidRPr="0072412E">
        <w:t xml:space="preserve"> </w:t>
      </w:r>
      <w:r w:rsidR="00BA2677" w:rsidRPr="0072412E">
        <w:t xml:space="preserve">EUR </w:t>
      </w:r>
      <w:r w:rsidRPr="0072412E">
        <w:t>nižja od prvotne;</w:t>
      </w:r>
    </w:p>
    <w:p w14:paraId="5FAE6095" w14:textId="567F5D1D" w:rsidR="001227B2" w:rsidRPr="0072412E" w:rsidRDefault="001227B2" w:rsidP="006D771E">
      <w:pPr>
        <w:pStyle w:val="Odstavekseznama"/>
        <w:numPr>
          <w:ilvl w:val="0"/>
          <w:numId w:val="35"/>
        </w:numPr>
        <w:spacing w:before="240" w:after="160" w:line="259" w:lineRule="auto"/>
        <w:ind w:hanging="720"/>
        <w:jc w:val="both"/>
        <w:rPr>
          <w:rFonts w:cs="Arial"/>
          <w:szCs w:val="20"/>
          <w:lang w:eastAsia="sl-SI"/>
        </w:rPr>
      </w:pPr>
      <w:r w:rsidRPr="0072412E">
        <w:t xml:space="preserve">okoliščine, ki objektivno vplivajo na doseganje mejnikov in ciljev, kot so določeni </w:t>
      </w:r>
      <w:r w:rsidR="00B952DB" w:rsidRPr="0072412E">
        <w:t>z izvedbenim sklepom</w:t>
      </w:r>
      <w:r w:rsidRPr="0072412E">
        <w:t>;</w:t>
      </w:r>
    </w:p>
    <w:p w14:paraId="3FBC1B75" w14:textId="0028FB66" w:rsidR="001227B2" w:rsidRPr="0072412E" w:rsidRDefault="001227B2" w:rsidP="006D771E">
      <w:pPr>
        <w:pStyle w:val="Odstavekseznama"/>
        <w:numPr>
          <w:ilvl w:val="0"/>
          <w:numId w:val="35"/>
        </w:numPr>
        <w:spacing w:before="240" w:after="160" w:line="259" w:lineRule="auto"/>
        <w:ind w:hanging="720"/>
        <w:jc w:val="both"/>
        <w:rPr>
          <w:rFonts w:cs="Arial"/>
          <w:szCs w:val="20"/>
          <w:lang w:eastAsia="sl-SI"/>
        </w:rPr>
      </w:pPr>
      <w:r w:rsidRPr="0072412E">
        <w:t xml:space="preserve">neskladnosti med </w:t>
      </w:r>
      <w:r w:rsidR="00B952DB" w:rsidRPr="0072412E">
        <w:t>izvedbenim sklepom</w:t>
      </w:r>
      <w:r w:rsidRPr="0072412E">
        <w:t xml:space="preserve"> in načrtom, zaradi katerih prihaja do različnih razlag zahtev posameznih mejnikov in ciljev ter posledično do oteženega izvajanja nekaterih ukrepov načrta;</w:t>
      </w:r>
    </w:p>
    <w:p w14:paraId="2E761D7D" w14:textId="53CB33E6" w:rsidR="001227B2" w:rsidRPr="0072412E" w:rsidRDefault="001227B2" w:rsidP="006D771E">
      <w:pPr>
        <w:pStyle w:val="Odstavekseznama"/>
        <w:numPr>
          <w:ilvl w:val="0"/>
          <w:numId w:val="35"/>
        </w:numPr>
        <w:spacing w:before="240" w:after="160" w:line="259" w:lineRule="auto"/>
        <w:ind w:hanging="720"/>
        <w:jc w:val="both"/>
        <w:rPr>
          <w:rFonts w:asciiTheme="minorHAnsi" w:hAnsiTheme="minorHAnsi" w:cs="Arial"/>
          <w:szCs w:val="20"/>
          <w:lang w:eastAsia="sl-SI"/>
        </w:rPr>
      </w:pPr>
      <w:r w:rsidRPr="0072412E">
        <w:t>učinkovito naslavljanje izzivov v zvezi z energetsko krizo in izvedljivost načrtovanih ukrepov</w:t>
      </w:r>
      <w:r w:rsidR="00B952DB" w:rsidRPr="0072412E">
        <w:t>;</w:t>
      </w:r>
    </w:p>
    <w:p w14:paraId="74D3A5F0" w14:textId="0E3A5371" w:rsidR="001227B2" w:rsidRPr="0072412E" w:rsidRDefault="001227B2" w:rsidP="006D771E">
      <w:pPr>
        <w:pStyle w:val="Odstavekseznama"/>
        <w:numPr>
          <w:ilvl w:val="0"/>
          <w:numId w:val="36"/>
        </w:numPr>
        <w:spacing w:before="240" w:after="160" w:line="259" w:lineRule="auto"/>
        <w:ind w:hanging="720"/>
        <w:jc w:val="both"/>
      </w:pPr>
      <w:r w:rsidRPr="0072412E">
        <w:t>mejniki, ki naslavljajo določeno reformo in prispevajo k uresničitvi specifičnih ciljev</w:t>
      </w:r>
      <w:r w:rsidR="00C6198A">
        <w:t>,</w:t>
      </w:r>
      <w:r w:rsidRPr="0072412E">
        <w:t xml:space="preserve"> </w:t>
      </w:r>
      <w:r w:rsidR="000C0A1D">
        <w:t xml:space="preserve">praviloma </w:t>
      </w:r>
      <w:r w:rsidRPr="0072412E">
        <w:t>niso predmet prilagoditve načrta</w:t>
      </w:r>
      <w:r w:rsidR="00B17A24" w:rsidRPr="0072412E">
        <w:t xml:space="preserve"> v delu, ki se nanaša na izločitev iz načrta</w:t>
      </w:r>
      <w:r w:rsidR="00B952DB" w:rsidRPr="0072412E">
        <w:t>;</w:t>
      </w:r>
    </w:p>
    <w:p w14:paraId="1CFBE137" w14:textId="587F6CFC" w:rsidR="001227B2" w:rsidRPr="0072412E" w:rsidRDefault="001227B2" w:rsidP="006D771E">
      <w:pPr>
        <w:pStyle w:val="Odstavekseznama"/>
        <w:numPr>
          <w:ilvl w:val="0"/>
          <w:numId w:val="37"/>
        </w:numPr>
        <w:spacing w:before="240" w:after="160" w:line="259" w:lineRule="auto"/>
        <w:ind w:hanging="720"/>
        <w:jc w:val="both"/>
      </w:pPr>
      <w:r w:rsidRPr="0072412E">
        <w:t>za ukrepe, ki podpirajo podnebne cilje</w:t>
      </w:r>
      <w:r w:rsidR="00C6198A">
        <w:t>,</w:t>
      </w:r>
      <w:r w:rsidR="00B952DB" w:rsidRPr="0072412E">
        <w:t xml:space="preserve"> je</w:t>
      </w:r>
      <w:r w:rsidRPr="0072412E">
        <w:t xml:space="preserve"> </w:t>
      </w:r>
      <w:r w:rsidR="00C6198A">
        <w:t>treba</w:t>
      </w:r>
      <w:r w:rsidR="00C6198A" w:rsidRPr="0072412E">
        <w:t xml:space="preserve"> </w:t>
      </w:r>
      <w:r w:rsidRPr="0072412E">
        <w:t>nameniti znesek, ki predstavlja najmanj 42,4</w:t>
      </w:r>
      <w:r w:rsidR="00B952DB" w:rsidRPr="0072412E">
        <w:t> </w:t>
      </w:r>
      <w:r w:rsidRPr="0072412E">
        <w:t>% skupnih dodeljenih sredstev;</w:t>
      </w:r>
    </w:p>
    <w:p w14:paraId="05FBBAAC" w14:textId="291A5A82" w:rsidR="001227B2" w:rsidRPr="0072412E" w:rsidRDefault="001227B2" w:rsidP="006D771E">
      <w:pPr>
        <w:pStyle w:val="Odstavekseznama"/>
        <w:numPr>
          <w:ilvl w:val="0"/>
          <w:numId w:val="37"/>
        </w:numPr>
        <w:spacing w:before="240" w:after="160" w:line="259" w:lineRule="auto"/>
        <w:ind w:hanging="720"/>
        <w:jc w:val="both"/>
      </w:pPr>
      <w:r w:rsidRPr="0072412E">
        <w:t xml:space="preserve">za ukrepe, ki podpirajo digitalne cilje, </w:t>
      </w:r>
      <w:r w:rsidR="00C6198A">
        <w:t>je treba</w:t>
      </w:r>
      <w:r w:rsidR="00C6198A" w:rsidRPr="0072412E">
        <w:t xml:space="preserve"> </w:t>
      </w:r>
      <w:r w:rsidRPr="0072412E">
        <w:t>nameniti znesek, ki predstavlja najmanj 21,4 % skupnih dodeljenih sredstev.</w:t>
      </w:r>
    </w:p>
    <w:p w14:paraId="25351B19" w14:textId="77777777" w:rsidR="001227B2" w:rsidRPr="0072412E" w:rsidRDefault="001227B2" w:rsidP="000A46ED">
      <w:pPr>
        <w:jc w:val="both"/>
        <w:rPr>
          <w:lang w:eastAsia="sl-SI"/>
        </w:rPr>
      </w:pPr>
      <w:r w:rsidRPr="0072412E">
        <w:rPr>
          <w:lang w:eastAsia="sl-SI"/>
        </w:rPr>
        <w:t>V skladu s Priporočilom Sveta v zvezi z Nacionalnim programom reform Slovenije za leto 2022 in mnenjem Sveta v zvezi s Programom stabilnosti Slovenije za leto 2022 so v predlogu prilagoditve upoštevana priporočila Sloveniji za ukrepanje v letih 2022 in 2023 na nekaterih ključnih področij, in sicer:</w:t>
      </w:r>
    </w:p>
    <w:p w14:paraId="015D53EB" w14:textId="77777777" w:rsidR="001227B2" w:rsidRPr="0072412E" w:rsidRDefault="001227B2" w:rsidP="006D771E">
      <w:pPr>
        <w:pStyle w:val="Odstavekseznama"/>
        <w:numPr>
          <w:ilvl w:val="0"/>
          <w:numId w:val="38"/>
        </w:numPr>
        <w:spacing w:before="240" w:after="160" w:line="259" w:lineRule="auto"/>
        <w:ind w:hanging="720"/>
        <w:jc w:val="both"/>
        <w:rPr>
          <w:lang w:eastAsia="sl-SI"/>
        </w:rPr>
      </w:pPr>
      <w:r w:rsidRPr="0072412E">
        <w:rPr>
          <w:lang w:eastAsia="sl-SI"/>
        </w:rPr>
        <w:t>okrepitve investicij za zeleni in digitalni prehod,</w:t>
      </w:r>
    </w:p>
    <w:p w14:paraId="74691CEF" w14:textId="77777777" w:rsidR="001227B2" w:rsidRPr="0072412E" w:rsidRDefault="001227B2" w:rsidP="006D771E">
      <w:pPr>
        <w:pStyle w:val="Odstavekseznama"/>
        <w:numPr>
          <w:ilvl w:val="0"/>
          <w:numId w:val="38"/>
        </w:numPr>
        <w:spacing w:before="240" w:after="160" w:line="259" w:lineRule="auto"/>
        <w:ind w:hanging="720"/>
        <w:jc w:val="both"/>
      </w:pPr>
      <w:r w:rsidRPr="0072412E">
        <w:t>zagotavljanja stabilnosti sistema zdravstvenega varstva in dolgotrajne oskrbe,</w:t>
      </w:r>
    </w:p>
    <w:p w14:paraId="7F87F05C" w14:textId="3BB28C9B" w:rsidR="001227B2" w:rsidRPr="0072412E" w:rsidRDefault="001227B2" w:rsidP="006D771E">
      <w:pPr>
        <w:pStyle w:val="Odstavekseznama"/>
        <w:numPr>
          <w:ilvl w:val="0"/>
          <w:numId w:val="38"/>
        </w:numPr>
        <w:spacing w:before="240" w:after="160" w:line="259" w:lineRule="auto"/>
        <w:ind w:hanging="720"/>
        <w:jc w:val="both"/>
      </w:pPr>
      <w:r w:rsidRPr="0072412E">
        <w:t>izvajanja nacionalnega načrta v skladu z mejniki in cilji</w:t>
      </w:r>
      <w:r w:rsidR="00B952DB" w:rsidRPr="0072412E">
        <w:t xml:space="preserve"> izvedbenega sklepa</w:t>
      </w:r>
      <w:r w:rsidRPr="0072412E">
        <w:t>,</w:t>
      </w:r>
    </w:p>
    <w:p w14:paraId="1D1D089D" w14:textId="3E7EAB7E" w:rsidR="001227B2" w:rsidRDefault="001227B2" w:rsidP="006D771E">
      <w:pPr>
        <w:pStyle w:val="Odstavekseznama"/>
        <w:numPr>
          <w:ilvl w:val="0"/>
          <w:numId w:val="38"/>
        </w:numPr>
        <w:spacing w:before="240" w:after="160" w:line="259" w:lineRule="auto"/>
        <w:ind w:hanging="720"/>
        <w:jc w:val="both"/>
      </w:pPr>
      <w:r w:rsidRPr="0072412E">
        <w:t>zmanjševanja odvisnosti od fosilnih goriv z uvajanjem obnovljivih virov energije, povečanjem ukrepov energetske učinkovitosti, še posebej j</w:t>
      </w:r>
      <w:r w:rsidR="00BE1587">
        <w:t xml:space="preserve">avnih stavb, elektrifikacije v </w:t>
      </w:r>
      <w:r w:rsidRPr="0072412E">
        <w:t>prometnem sektorju in zagotavljanjem zadostne zmogljivosti energetske infrastrukture.</w:t>
      </w:r>
    </w:p>
    <w:p w14:paraId="4CA33E8F" w14:textId="77777777" w:rsidR="006825E2" w:rsidRPr="006825E2" w:rsidRDefault="006825E2" w:rsidP="006825E2">
      <w:pPr>
        <w:pBdr>
          <w:top w:val="single" w:sz="4" w:space="1" w:color="auto"/>
          <w:left w:val="single" w:sz="4" w:space="4" w:color="auto"/>
          <w:bottom w:val="single" w:sz="4" w:space="1" w:color="auto"/>
          <w:right w:val="single" w:sz="4" w:space="4" w:color="auto"/>
        </w:pBdr>
        <w:spacing w:before="240" w:after="160"/>
        <w:jc w:val="both"/>
        <w:rPr>
          <w:rFonts w:cs="Arial"/>
          <w:b/>
          <w:bCs/>
          <w:szCs w:val="20"/>
        </w:rPr>
      </w:pPr>
      <w:r w:rsidRPr="006825E2">
        <w:rPr>
          <w:rFonts w:cs="Arial"/>
          <w:b/>
          <w:bCs/>
          <w:szCs w:val="20"/>
        </w:rPr>
        <w:t>Predlog izhodišč bo predmet usklajevanja z Evropsko komisijo (v tem okviru tudi dodatnega preverjanja prispevka k zelenemu in digitalnemu prehodu) ter širše javne razprave z deležniki, zato bo v končnem predlogu za pripravo prilagoditev načrta lahko prišlo do odstopanj od izhodišč.</w:t>
      </w:r>
    </w:p>
    <w:p w14:paraId="384C23FD" w14:textId="77777777" w:rsidR="0049505D" w:rsidRPr="0072412E" w:rsidRDefault="0049505D" w:rsidP="000A46ED">
      <w:pPr>
        <w:jc w:val="both"/>
        <w:sectPr w:rsidR="0049505D" w:rsidRPr="0072412E" w:rsidSect="006D771E">
          <w:footerReference w:type="default" r:id="rId12"/>
          <w:headerReference w:type="first" r:id="rId13"/>
          <w:pgSz w:w="11906" w:h="16838" w:code="9"/>
          <w:pgMar w:top="851" w:right="1418" w:bottom="851" w:left="1418" w:header="624" w:footer="709" w:gutter="0"/>
          <w:cols w:space="708"/>
          <w:titlePg/>
          <w:docGrid w:linePitch="360"/>
        </w:sectPr>
      </w:pPr>
    </w:p>
    <w:p w14:paraId="4D2FF766" w14:textId="7106702A" w:rsidR="001227B2" w:rsidRPr="0072412E" w:rsidRDefault="001227B2" w:rsidP="002E11B1">
      <w:pPr>
        <w:pStyle w:val="Naslov2"/>
      </w:pPr>
      <w:bookmarkStart w:id="2" w:name="_Toc124841342"/>
      <w:r w:rsidRPr="0072412E">
        <w:lastRenderedPageBreak/>
        <w:t>POSODOBITEV NAČRTA ZARADI ZMAN</w:t>
      </w:r>
      <w:r w:rsidR="006D771E">
        <w:t>J</w:t>
      </w:r>
      <w:r w:rsidRPr="0072412E">
        <w:t xml:space="preserve">ŠANJA FINANČNEGA PRISPEVKA NEPOVRATNIH SREDSTEV </w:t>
      </w:r>
      <w:bookmarkEnd w:id="2"/>
    </w:p>
    <w:p w14:paraId="4A1B24F8" w14:textId="3C876F90" w:rsidR="0077051B" w:rsidRPr="007B30D5" w:rsidRDefault="00FF6742" w:rsidP="0077051B">
      <w:pPr>
        <w:spacing w:after="0"/>
        <w:jc w:val="both"/>
        <w:rPr>
          <w:b/>
          <w:bCs/>
        </w:rPr>
      </w:pPr>
      <w:r w:rsidRPr="0072412E">
        <w:t>V kategorijo »posodobitev načrta zaradi zmanjšanja finančnega prispevka nepovratnih sredstev« so vključeni ukrepi</w:t>
      </w:r>
      <w:r w:rsidR="00BA2677" w:rsidRPr="0072412E">
        <w:t xml:space="preserve"> v skladu s </w:t>
      </w:r>
      <w:r w:rsidR="00FB02A1">
        <w:t>S</w:t>
      </w:r>
      <w:r w:rsidR="00BA2677" w:rsidRPr="0072412E">
        <w:t>klepom Vlade R</w:t>
      </w:r>
      <w:r w:rsidR="006D771E">
        <w:t xml:space="preserve">epublike </w:t>
      </w:r>
      <w:r w:rsidR="00BA2677" w:rsidRPr="0072412E">
        <w:t>S</w:t>
      </w:r>
      <w:r w:rsidR="006D771E">
        <w:t>lovenije</w:t>
      </w:r>
      <w:r w:rsidR="00B25A87" w:rsidRPr="0072412E">
        <w:rPr>
          <w:szCs w:val="20"/>
        </w:rPr>
        <w:t xml:space="preserve"> </w:t>
      </w:r>
      <w:r w:rsidR="006D771E">
        <w:rPr>
          <w:szCs w:val="20"/>
        </w:rPr>
        <w:br/>
      </w:r>
      <w:r w:rsidR="00B25A87" w:rsidRPr="0072412E">
        <w:rPr>
          <w:szCs w:val="20"/>
        </w:rPr>
        <w:t>št. 41000-1/2023/2 z dne 2. 3. 2023.</w:t>
      </w:r>
      <w:r w:rsidRPr="0072412E">
        <w:t xml:space="preserve"> </w:t>
      </w:r>
      <w:r w:rsidR="0077051B" w:rsidRPr="0072412E">
        <w:t xml:space="preserve">V </w:t>
      </w:r>
      <w:r w:rsidR="0003288A">
        <w:t xml:space="preserve">zvezi z izločitvijo ukrepov iz načrta (delno ali v celoti) bo </w:t>
      </w:r>
      <w:r w:rsidR="0077051B" w:rsidRPr="0072412E">
        <w:t>izloči</w:t>
      </w:r>
      <w:r w:rsidR="0003288A">
        <w:t>tev</w:t>
      </w:r>
      <w:r w:rsidR="0077051B" w:rsidRPr="0072412E">
        <w:t xml:space="preserve"> mejnik</w:t>
      </w:r>
      <w:r w:rsidR="0003288A">
        <w:t>ov</w:t>
      </w:r>
      <w:r w:rsidR="0077051B" w:rsidRPr="0072412E">
        <w:t>/ cilj</w:t>
      </w:r>
      <w:r w:rsidR="0003288A">
        <w:t>ev</w:t>
      </w:r>
      <w:r w:rsidR="0003288A" w:rsidRPr="0003288A">
        <w:t xml:space="preserve"> </w:t>
      </w:r>
      <w:r w:rsidR="0003288A" w:rsidRPr="007B30D5">
        <w:t>ali drugih podrobnost</w:t>
      </w:r>
      <w:r w:rsidR="00D734F3">
        <w:t>i</w:t>
      </w:r>
      <w:r w:rsidR="000403A0">
        <w:t xml:space="preserve">, </w:t>
      </w:r>
      <w:r w:rsidR="0077051B" w:rsidRPr="0072412E">
        <w:t>ki so ukrep</w:t>
      </w:r>
      <w:r w:rsidR="0003288A">
        <w:t>i</w:t>
      </w:r>
      <w:r w:rsidR="0077051B" w:rsidRPr="0072412E">
        <w:t xml:space="preserve"> </w:t>
      </w:r>
      <w:r w:rsidR="0077051B" w:rsidRPr="007B30D5">
        <w:t>povezani</w:t>
      </w:r>
      <w:r w:rsidR="0003288A">
        <w:t>, upoštevana</w:t>
      </w:r>
      <w:r w:rsidR="0077051B" w:rsidRPr="007B30D5">
        <w:t xml:space="preserve"> v končnem predlogu za prilagoditev</w:t>
      </w:r>
      <w:r w:rsidR="0003288A">
        <w:t xml:space="preserve"> načrta</w:t>
      </w:r>
      <w:r w:rsidR="007B30D5" w:rsidRPr="007B30D5">
        <w:t>.</w:t>
      </w:r>
    </w:p>
    <w:p w14:paraId="15A6589B" w14:textId="77777777" w:rsidR="0077051B" w:rsidRPr="0072412E" w:rsidRDefault="0077051B" w:rsidP="0077051B">
      <w:pPr>
        <w:spacing w:after="0"/>
        <w:jc w:val="both"/>
      </w:pPr>
    </w:p>
    <w:p w14:paraId="17EF7CCB" w14:textId="48D3CC1C" w:rsidR="00B25A87" w:rsidRDefault="0049505D" w:rsidP="001227B2">
      <w:pPr>
        <w:shd w:val="clear" w:color="auto" w:fill="FFFFFF"/>
        <w:spacing w:after="0"/>
        <w:ind w:left="142" w:hanging="142"/>
        <w:jc w:val="both"/>
        <w:rPr>
          <w:rFonts w:eastAsia="Times New Roman" w:cs="Arial"/>
          <w:b/>
          <w:bCs/>
          <w:color w:val="212121"/>
          <w:sz w:val="16"/>
          <w:szCs w:val="16"/>
        </w:rPr>
      </w:pPr>
      <w:r w:rsidRPr="0072412E">
        <w:rPr>
          <w:rFonts w:eastAsia="Times New Roman" w:cs="Arial"/>
          <w:b/>
          <w:bCs/>
          <w:color w:val="212121"/>
          <w:sz w:val="16"/>
          <w:szCs w:val="16"/>
        </w:rPr>
        <w:t xml:space="preserve">Preglednica </w:t>
      </w:r>
      <w:r w:rsidR="00A9470E">
        <w:rPr>
          <w:rFonts w:eastAsia="Times New Roman" w:cs="Arial"/>
          <w:b/>
          <w:bCs/>
          <w:color w:val="212121"/>
          <w:sz w:val="16"/>
          <w:szCs w:val="16"/>
        </w:rPr>
        <w:t>1</w:t>
      </w:r>
      <w:r w:rsidRPr="0072412E">
        <w:rPr>
          <w:rFonts w:eastAsia="Times New Roman" w:cs="Arial"/>
          <w:b/>
          <w:bCs/>
          <w:color w:val="212121"/>
          <w:sz w:val="16"/>
          <w:szCs w:val="16"/>
        </w:rPr>
        <w:t>:</w:t>
      </w:r>
      <w:r w:rsidR="00E708E2">
        <w:rPr>
          <w:rFonts w:eastAsia="Times New Roman" w:cs="Arial"/>
          <w:b/>
          <w:bCs/>
          <w:color w:val="212121"/>
          <w:sz w:val="16"/>
          <w:szCs w:val="16"/>
        </w:rPr>
        <w:t xml:space="preserve"> </w:t>
      </w:r>
      <w:r w:rsidRPr="0072412E">
        <w:rPr>
          <w:rFonts w:eastAsia="Times New Roman" w:cs="Arial"/>
          <w:b/>
          <w:bCs/>
          <w:color w:val="212121"/>
          <w:sz w:val="16"/>
          <w:szCs w:val="16"/>
        </w:rPr>
        <w:t xml:space="preserve">Ukrepi, ki se </w:t>
      </w:r>
      <w:r w:rsidR="00E708E2">
        <w:rPr>
          <w:rFonts w:eastAsia="Times New Roman" w:cs="Arial"/>
          <w:b/>
          <w:bCs/>
          <w:color w:val="212121"/>
          <w:sz w:val="16"/>
          <w:szCs w:val="16"/>
        </w:rPr>
        <w:t xml:space="preserve">v celoti ali delno </w:t>
      </w:r>
      <w:r w:rsidRPr="0072412E">
        <w:rPr>
          <w:rFonts w:eastAsia="Times New Roman" w:cs="Arial"/>
          <w:b/>
          <w:bCs/>
          <w:color w:val="212121"/>
          <w:sz w:val="16"/>
          <w:szCs w:val="16"/>
        </w:rPr>
        <w:t>izločijo zaradi znižanja alokacije nepovratnih sredstev</w:t>
      </w:r>
    </w:p>
    <w:tbl>
      <w:tblPr>
        <w:tblStyle w:val="Tabelamrea4poudarek3"/>
        <w:tblW w:w="0" w:type="auto"/>
        <w:jc w:val="center"/>
        <w:tblCellMar>
          <w:top w:w="28" w:type="dxa"/>
          <w:bottom w:w="28" w:type="dxa"/>
        </w:tblCellMar>
        <w:tblLook w:val="0400" w:firstRow="0" w:lastRow="0" w:firstColumn="0" w:lastColumn="0" w:noHBand="0" w:noVBand="1"/>
      </w:tblPr>
      <w:tblGrid>
        <w:gridCol w:w="753"/>
        <w:gridCol w:w="972"/>
        <w:gridCol w:w="6067"/>
        <w:gridCol w:w="1559"/>
        <w:gridCol w:w="1134"/>
        <w:gridCol w:w="1276"/>
        <w:gridCol w:w="1641"/>
        <w:gridCol w:w="1619"/>
      </w:tblGrid>
      <w:tr w:rsidR="007B30D5" w:rsidRPr="007B30D5" w14:paraId="42DA309C" w14:textId="77777777" w:rsidTr="00FA6422">
        <w:trPr>
          <w:cnfStyle w:val="000000100000" w:firstRow="0" w:lastRow="0" w:firstColumn="0" w:lastColumn="0" w:oddVBand="0" w:evenVBand="0" w:oddHBand="1" w:evenHBand="0" w:firstRowFirstColumn="0" w:firstRowLastColumn="0" w:lastRowFirstColumn="0" w:lastRowLastColumn="0"/>
          <w:trHeight w:val="406"/>
          <w:jc w:val="center"/>
        </w:trPr>
        <w:tc>
          <w:tcPr>
            <w:tcW w:w="0" w:type="auto"/>
            <w:vAlign w:val="center"/>
          </w:tcPr>
          <w:p w14:paraId="2D471745" w14:textId="77777777" w:rsidR="00B10D0D" w:rsidRPr="00B10D0D" w:rsidRDefault="00B10D0D" w:rsidP="00FA6422">
            <w:pPr>
              <w:autoSpaceDN w:val="0"/>
              <w:jc w:val="center"/>
              <w:rPr>
                <w:rFonts w:eastAsia="Calibri" w:cs="Arial"/>
                <w:b/>
                <w:bCs/>
                <w:sz w:val="14"/>
                <w:szCs w:val="14"/>
              </w:rPr>
            </w:pPr>
            <w:r w:rsidRPr="00B10D0D">
              <w:rPr>
                <w:rFonts w:eastAsia="Calibri" w:cs="Arial"/>
                <w:b/>
                <w:bCs/>
                <w:sz w:val="14"/>
                <w:szCs w:val="14"/>
              </w:rPr>
              <w:t>ZAP.ŠT.</w:t>
            </w:r>
          </w:p>
        </w:tc>
        <w:tc>
          <w:tcPr>
            <w:tcW w:w="0" w:type="auto"/>
            <w:vAlign w:val="center"/>
          </w:tcPr>
          <w:p w14:paraId="1B548936" w14:textId="77777777" w:rsidR="00B10D0D" w:rsidRPr="00B10D0D" w:rsidRDefault="00B10D0D" w:rsidP="00FA6422">
            <w:pPr>
              <w:autoSpaceDN w:val="0"/>
              <w:jc w:val="center"/>
              <w:rPr>
                <w:rFonts w:eastAsia="Calibri" w:cs="Arial"/>
                <w:b/>
                <w:bCs/>
                <w:sz w:val="14"/>
                <w:szCs w:val="14"/>
              </w:rPr>
            </w:pPr>
            <w:r w:rsidRPr="00B10D0D">
              <w:rPr>
                <w:rFonts w:eastAsia="Calibri" w:cs="Arial"/>
                <w:b/>
                <w:bCs/>
                <w:sz w:val="14"/>
                <w:szCs w:val="14"/>
              </w:rPr>
              <w:t>UKREP</w:t>
            </w:r>
          </w:p>
        </w:tc>
        <w:tc>
          <w:tcPr>
            <w:tcW w:w="6067" w:type="dxa"/>
            <w:vAlign w:val="center"/>
          </w:tcPr>
          <w:p w14:paraId="1520999D" w14:textId="77777777" w:rsidR="00B10D0D" w:rsidRPr="00B10D0D" w:rsidRDefault="00B10D0D" w:rsidP="00FA6422">
            <w:pPr>
              <w:autoSpaceDN w:val="0"/>
              <w:jc w:val="center"/>
              <w:rPr>
                <w:rFonts w:eastAsia="Calibri" w:cs="Arial"/>
                <w:b/>
                <w:bCs/>
                <w:sz w:val="14"/>
                <w:szCs w:val="14"/>
              </w:rPr>
            </w:pPr>
            <w:r w:rsidRPr="00B10D0D">
              <w:rPr>
                <w:rFonts w:eastAsia="Calibri" w:cs="Arial"/>
                <w:b/>
                <w:bCs/>
                <w:sz w:val="14"/>
                <w:szCs w:val="14"/>
              </w:rPr>
              <w:t>NAZIV UKREPA</w:t>
            </w:r>
          </w:p>
        </w:tc>
        <w:tc>
          <w:tcPr>
            <w:tcW w:w="1559" w:type="dxa"/>
            <w:vAlign w:val="center"/>
          </w:tcPr>
          <w:p w14:paraId="1EB1C9F8" w14:textId="77777777" w:rsidR="00B10D0D" w:rsidRPr="00B10D0D" w:rsidRDefault="00B10D0D" w:rsidP="00FA6422">
            <w:pPr>
              <w:autoSpaceDN w:val="0"/>
              <w:jc w:val="center"/>
              <w:rPr>
                <w:rFonts w:eastAsia="Calibri" w:cs="Arial"/>
                <w:b/>
                <w:bCs/>
                <w:sz w:val="14"/>
                <w:szCs w:val="14"/>
              </w:rPr>
            </w:pPr>
            <w:r w:rsidRPr="00B10D0D">
              <w:rPr>
                <w:rFonts w:eastAsia="Calibri" w:cs="Arial"/>
                <w:b/>
                <w:bCs/>
                <w:sz w:val="14"/>
                <w:szCs w:val="14"/>
              </w:rPr>
              <w:t>ŠT. M/C</w:t>
            </w:r>
          </w:p>
        </w:tc>
        <w:tc>
          <w:tcPr>
            <w:tcW w:w="1134" w:type="dxa"/>
            <w:vAlign w:val="center"/>
          </w:tcPr>
          <w:p w14:paraId="259DEFD5" w14:textId="31906A03" w:rsidR="00B10D0D" w:rsidRPr="00B10D0D" w:rsidRDefault="00B10D0D" w:rsidP="00FA6422">
            <w:pPr>
              <w:autoSpaceDN w:val="0"/>
              <w:jc w:val="center"/>
              <w:rPr>
                <w:rFonts w:eastAsia="Calibri" w:cs="Arial"/>
                <w:b/>
                <w:bCs/>
                <w:sz w:val="14"/>
                <w:szCs w:val="14"/>
              </w:rPr>
            </w:pPr>
            <w:r w:rsidRPr="00B10D0D">
              <w:rPr>
                <w:rFonts w:eastAsia="Calibri" w:cs="Arial"/>
                <w:b/>
                <w:bCs/>
                <w:sz w:val="14"/>
                <w:szCs w:val="14"/>
              </w:rPr>
              <w:t>ODG</w:t>
            </w:r>
            <w:r w:rsidR="007B30D5">
              <w:rPr>
                <w:rFonts w:eastAsia="Calibri" w:cs="Arial"/>
                <w:b/>
                <w:bCs/>
                <w:sz w:val="14"/>
                <w:szCs w:val="14"/>
              </w:rPr>
              <w:t>.</w:t>
            </w:r>
            <w:r w:rsidRPr="00B10D0D">
              <w:rPr>
                <w:rFonts w:eastAsia="Calibri" w:cs="Arial"/>
                <w:b/>
                <w:bCs/>
                <w:sz w:val="14"/>
                <w:szCs w:val="14"/>
              </w:rPr>
              <w:t xml:space="preserve"> ORGAN</w:t>
            </w:r>
          </w:p>
        </w:tc>
        <w:tc>
          <w:tcPr>
            <w:tcW w:w="1276" w:type="dxa"/>
            <w:vAlign w:val="center"/>
          </w:tcPr>
          <w:p w14:paraId="14B8A62D" w14:textId="4C334E7D" w:rsidR="00B10D0D" w:rsidRPr="007B30D5" w:rsidRDefault="00B10D0D" w:rsidP="00FA6422">
            <w:pPr>
              <w:autoSpaceDN w:val="0"/>
              <w:jc w:val="center"/>
              <w:rPr>
                <w:rFonts w:eastAsia="Calibri" w:cs="Arial"/>
                <w:b/>
                <w:bCs/>
                <w:sz w:val="14"/>
                <w:szCs w:val="14"/>
              </w:rPr>
            </w:pPr>
            <w:r w:rsidRPr="00B10D0D">
              <w:rPr>
                <w:rFonts w:eastAsia="Calibri" w:cs="Arial"/>
                <w:b/>
                <w:bCs/>
                <w:sz w:val="14"/>
                <w:szCs w:val="14"/>
              </w:rPr>
              <w:t>Znesek Ukrepa v mio EUR</w:t>
            </w:r>
          </w:p>
        </w:tc>
        <w:tc>
          <w:tcPr>
            <w:tcW w:w="1641" w:type="dxa"/>
            <w:vAlign w:val="center"/>
          </w:tcPr>
          <w:p w14:paraId="766AF7CD" w14:textId="564E88A3" w:rsidR="00B10D0D" w:rsidRPr="007B30D5" w:rsidRDefault="00BE1587" w:rsidP="00FA6422">
            <w:pPr>
              <w:autoSpaceDN w:val="0"/>
              <w:jc w:val="center"/>
              <w:rPr>
                <w:rFonts w:eastAsia="Calibri" w:cs="Arial"/>
                <w:b/>
                <w:bCs/>
                <w:sz w:val="14"/>
                <w:szCs w:val="14"/>
              </w:rPr>
            </w:pPr>
            <w:r>
              <w:rPr>
                <w:rFonts w:eastAsia="Calibri" w:cs="Arial"/>
                <w:b/>
                <w:bCs/>
                <w:sz w:val="14"/>
                <w:szCs w:val="14"/>
              </w:rPr>
              <w:t>Vrednost</w:t>
            </w:r>
            <w:r w:rsidR="00B10D0D" w:rsidRPr="00B10D0D">
              <w:rPr>
                <w:rFonts w:eastAsia="Calibri" w:cs="Arial"/>
                <w:b/>
                <w:bCs/>
                <w:sz w:val="14"/>
                <w:szCs w:val="14"/>
              </w:rPr>
              <w:t xml:space="preserve"> Izločitve v mio EUR</w:t>
            </w:r>
          </w:p>
        </w:tc>
        <w:tc>
          <w:tcPr>
            <w:tcW w:w="1619" w:type="dxa"/>
            <w:vAlign w:val="center"/>
          </w:tcPr>
          <w:p w14:paraId="495E2C57" w14:textId="1DDCB965" w:rsidR="00B10D0D" w:rsidRPr="00B10D0D" w:rsidRDefault="00B10D0D" w:rsidP="00BE1587">
            <w:pPr>
              <w:autoSpaceDN w:val="0"/>
              <w:jc w:val="center"/>
              <w:rPr>
                <w:rFonts w:eastAsia="Calibri" w:cs="Arial"/>
                <w:b/>
                <w:bCs/>
                <w:sz w:val="14"/>
                <w:szCs w:val="14"/>
              </w:rPr>
            </w:pPr>
            <w:r w:rsidRPr="00B10D0D">
              <w:rPr>
                <w:rFonts w:eastAsia="Calibri" w:cs="Arial"/>
                <w:b/>
                <w:bCs/>
                <w:sz w:val="14"/>
                <w:szCs w:val="14"/>
              </w:rPr>
              <w:t>Vrednost ukrepa po izločitvi v mio EUR</w:t>
            </w:r>
          </w:p>
        </w:tc>
      </w:tr>
      <w:tr w:rsidR="007B30D5" w:rsidRPr="00B10D0D" w14:paraId="12114855" w14:textId="77777777" w:rsidTr="00FA6422">
        <w:trPr>
          <w:trHeight w:val="233"/>
          <w:jc w:val="center"/>
        </w:trPr>
        <w:tc>
          <w:tcPr>
            <w:tcW w:w="0" w:type="auto"/>
            <w:vAlign w:val="center"/>
          </w:tcPr>
          <w:p w14:paraId="4787A3D8"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w:t>
            </w:r>
          </w:p>
        </w:tc>
        <w:tc>
          <w:tcPr>
            <w:tcW w:w="0" w:type="auto"/>
            <w:vAlign w:val="center"/>
          </w:tcPr>
          <w:p w14:paraId="39A560C6"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C1.K1.IG</w:t>
            </w:r>
          </w:p>
        </w:tc>
        <w:tc>
          <w:tcPr>
            <w:tcW w:w="6067" w:type="dxa"/>
            <w:vAlign w:val="center"/>
          </w:tcPr>
          <w:p w14:paraId="187E547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Naložbe v povečanje energetske učinkovitosti v gospodarstvu</w:t>
            </w:r>
          </w:p>
        </w:tc>
        <w:tc>
          <w:tcPr>
            <w:tcW w:w="1559" w:type="dxa"/>
            <w:vAlign w:val="center"/>
          </w:tcPr>
          <w:p w14:paraId="417B061D" w14:textId="2E7BED2E" w:rsidR="00B10D0D" w:rsidRPr="00B10D0D" w:rsidRDefault="00B10D0D" w:rsidP="00FA6422">
            <w:pPr>
              <w:autoSpaceDN w:val="0"/>
              <w:jc w:val="center"/>
              <w:rPr>
                <w:rFonts w:eastAsia="Calibri" w:cs="Arial"/>
                <w:sz w:val="16"/>
                <w:szCs w:val="16"/>
              </w:rPr>
            </w:pPr>
            <w:r w:rsidRPr="00B10D0D">
              <w:rPr>
                <w:rFonts w:eastAsia="Calibri" w:cs="Arial"/>
                <w:sz w:val="16"/>
                <w:szCs w:val="16"/>
              </w:rPr>
              <w:t xml:space="preserve"> M11, T12</w:t>
            </w:r>
          </w:p>
        </w:tc>
        <w:tc>
          <w:tcPr>
            <w:tcW w:w="1134" w:type="dxa"/>
            <w:vAlign w:val="center"/>
          </w:tcPr>
          <w:p w14:paraId="27A658C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4898B026" w14:textId="5225CAA0" w:rsidR="00B10D0D" w:rsidRPr="00B10D0D" w:rsidRDefault="00B10D0D" w:rsidP="00FA6422">
            <w:pPr>
              <w:autoSpaceDN w:val="0"/>
              <w:jc w:val="center"/>
              <w:rPr>
                <w:rFonts w:eastAsia="Calibri" w:cs="Arial"/>
                <w:sz w:val="16"/>
                <w:szCs w:val="16"/>
              </w:rPr>
            </w:pPr>
            <w:r>
              <w:rPr>
                <w:rFonts w:eastAsia="Calibri" w:cs="Arial"/>
                <w:color w:val="000000"/>
                <w:sz w:val="16"/>
                <w:szCs w:val="16"/>
              </w:rPr>
              <w:t>5,0</w:t>
            </w:r>
          </w:p>
        </w:tc>
        <w:tc>
          <w:tcPr>
            <w:tcW w:w="1641" w:type="dxa"/>
            <w:vAlign w:val="center"/>
          </w:tcPr>
          <w:p w14:paraId="2FCFA6B4" w14:textId="0B13D202" w:rsidR="00B10D0D" w:rsidRPr="00B10D0D" w:rsidRDefault="00B10D0D" w:rsidP="00FA6422">
            <w:pPr>
              <w:autoSpaceDN w:val="0"/>
              <w:jc w:val="center"/>
              <w:rPr>
                <w:rFonts w:eastAsia="Calibri" w:cs="Arial"/>
                <w:sz w:val="16"/>
                <w:szCs w:val="16"/>
              </w:rPr>
            </w:pPr>
            <w:r>
              <w:rPr>
                <w:rFonts w:eastAsia="Calibri" w:cs="Arial"/>
                <w:color w:val="000000"/>
                <w:sz w:val="16"/>
                <w:szCs w:val="16"/>
              </w:rPr>
              <w:t>5,0</w:t>
            </w:r>
          </w:p>
        </w:tc>
        <w:tc>
          <w:tcPr>
            <w:tcW w:w="1619" w:type="dxa"/>
            <w:vAlign w:val="center"/>
          </w:tcPr>
          <w:p w14:paraId="39BC78FF" w14:textId="6155E851" w:rsidR="00B10D0D" w:rsidRPr="00B10D0D" w:rsidRDefault="00B10D0D" w:rsidP="00FA6422">
            <w:pPr>
              <w:autoSpaceDN w:val="0"/>
              <w:jc w:val="center"/>
              <w:rPr>
                <w:rFonts w:eastAsia="Calibri" w:cs="Arial"/>
                <w:sz w:val="16"/>
                <w:szCs w:val="16"/>
              </w:rPr>
            </w:pPr>
            <w:r>
              <w:rPr>
                <w:rFonts w:eastAsia="Calibri" w:cs="Arial"/>
                <w:color w:val="000000"/>
                <w:sz w:val="16"/>
                <w:szCs w:val="16"/>
              </w:rPr>
              <w:t>0,0</w:t>
            </w:r>
          </w:p>
        </w:tc>
      </w:tr>
      <w:tr w:rsidR="007B30D5" w:rsidRPr="00B10D0D" w14:paraId="04E61AB8" w14:textId="77777777" w:rsidTr="00FA6422">
        <w:trPr>
          <w:cnfStyle w:val="000000100000" w:firstRow="0" w:lastRow="0" w:firstColumn="0" w:lastColumn="0" w:oddVBand="0" w:evenVBand="0" w:oddHBand="1" w:evenHBand="0" w:firstRowFirstColumn="0" w:firstRowLastColumn="0" w:lastRowFirstColumn="0" w:lastRowLastColumn="0"/>
          <w:trHeight w:val="327"/>
          <w:jc w:val="center"/>
        </w:trPr>
        <w:tc>
          <w:tcPr>
            <w:tcW w:w="0" w:type="auto"/>
            <w:vAlign w:val="center"/>
          </w:tcPr>
          <w:p w14:paraId="3C10A205"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w:t>
            </w:r>
          </w:p>
        </w:tc>
        <w:tc>
          <w:tcPr>
            <w:tcW w:w="0" w:type="auto"/>
            <w:vAlign w:val="center"/>
          </w:tcPr>
          <w:p w14:paraId="65247C0C"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C1.K2.IB</w:t>
            </w:r>
          </w:p>
        </w:tc>
        <w:tc>
          <w:tcPr>
            <w:tcW w:w="6067" w:type="dxa"/>
            <w:vAlign w:val="center"/>
          </w:tcPr>
          <w:p w14:paraId="43B7B738"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Trajnostna prenova stavb</w:t>
            </w:r>
          </w:p>
        </w:tc>
        <w:tc>
          <w:tcPr>
            <w:tcW w:w="1559" w:type="dxa"/>
            <w:vAlign w:val="center"/>
          </w:tcPr>
          <w:p w14:paraId="79FCB788"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T24, T25, T28</w:t>
            </w:r>
          </w:p>
        </w:tc>
        <w:tc>
          <w:tcPr>
            <w:tcW w:w="1134" w:type="dxa"/>
            <w:vAlign w:val="center"/>
          </w:tcPr>
          <w:p w14:paraId="6F19D49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MOPE</w:t>
            </w:r>
          </w:p>
        </w:tc>
        <w:tc>
          <w:tcPr>
            <w:tcW w:w="1276" w:type="dxa"/>
            <w:vAlign w:val="center"/>
          </w:tcPr>
          <w:p w14:paraId="3A0309E0" w14:textId="1C65317E" w:rsidR="00B10D0D" w:rsidRPr="00B10D0D" w:rsidRDefault="00B10D0D" w:rsidP="00FA6422">
            <w:pPr>
              <w:autoSpaceDN w:val="0"/>
              <w:jc w:val="center"/>
              <w:rPr>
                <w:rFonts w:eastAsia="Calibri" w:cs="Arial"/>
                <w:sz w:val="16"/>
                <w:szCs w:val="16"/>
              </w:rPr>
            </w:pPr>
            <w:r>
              <w:rPr>
                <w:rFonts w:cs="Arial"/>
                <w:color w:val="000000"/>
                <w:sz w:val="16"/>
                <w:szCs w:val="16"/>
              </w:rPr>
              <w:t>86,1</w:t>
            </w:r>
          </w:p>
        </w:tc>
        <w:tc>
          <w:tcPr>
            <w:tcW w:w="1641" w:type="dxa"/>
            <w:vAlign w:val="center"/>
          </w:tcPr>
          <w:p w14:paraId="1190E777" w14:textId="3A27CB0E" w:rsidR="00B10D0D" w:rsidRPr="00B10D0D" w:rsidRDefault="00B10D0D" w:rsidP="00FA6422">
            <w:pPr>
              <w:autoSpaceDN w:val="0"/>
              <w:jc w:val="center"/>
              <w:rPr>
                <w:rFonts w:eastAsia="Calibri" w:cs="Arial"/>
                <w:sz w:val="16"/>
                <w:szCs w:val="16"/>
              </w:rPr>
            </w:pPr>
            <w:r>
              <w:rPr>
                <w:rFonts w:cs="Arial"/>
                <w:color w:val="000000"/>
                <w:sz w:val="16"/>
                <w:szCs w:val="16"/>
              </w:rPr>
              <w:t>20,0</w:t>
            </w:r>
          </w:p>
        </w:tc>
        <w:tc>
          <w:tcPr>
            <w:tcW w:w="1619" w:type="dxa"/>
            <w:vAlign w:val="center"/>
          </w:tcPr>
          <w:p w14:paraId="79B9C4D2" w14:textId="24463E30" w:rsidR="00B10D0D" w:rsidRPr="00B10D0D" w:rsidRDefault="00B10D0D" w:rsidP="00FA6422">
            <w:pPr>
              <w:autoSpaceDN w:val="0"/>
              <w:jc w:val="center"/>
              <w:rPr>
                <w:rFonts w:eastAsia="Calibri" w:cs="Arial"/>
                <w:sz w:val="16"/>
                <w:szCs w:val="16"/>
              </w:rPr>
            </w:pPr>
            <w:r>
              <w:rPr>
                <w:rFonts w:cs="Arial"/>
                <w:color w:val="000000"/>
                <w:sz w:val="16"/>
                <w:szCs w:val="16"/>
              </w:rPr>
              <w:t>66,1</w:t>
            </w:r>
          </w:p>
        </w:tc>
      </w:tr>
      <w:tr w:rsidR="007B30D5" w:rsidRPr="00B10D0D" w14:paraId="6810BD20" w14:textId="77777777" w:rsidTr="00FA6422">
        <w:trPr>
          <w:trHeight w:val="382"/>
          <w:jc w:val="center"/>
        </w:trPr>
        <w:tc>
          <w:tcPr>
            <w:tcW w:w="0" w:type="auto"/>
            <w:vAlign w:val="center"/>
          </w:tcPr>
          <w:p w14:paraId="6FCC42FD"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3.</w:t>
            </w:r>
          </w:p>
        </w:tc>
        <w:tc>
          <w:tcPr>
            <w:tcW w:w="0" w:type="auto"/>
            <w:vAlign w:val="center"/>
          </w:tcPr>
          <w:p w14:paraId="0A32E10B"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C1.K3.IF</w:t>
            </w:r>
          </w:p>
        </w:tc>
        <w:tc>
          <w:tcPr>
            <w:tcW w:w="6067" w:type="dxa"/>
            <w:vAlign w:val="center"/>
          </w:tcPr>
          <w:p w14:paraId="5CF023A8"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Zmanjševanje poplavne ogroženosti ter zmanjševanje tveganja za druge podnebno pogojene nesreče</w:t>
            </w:r>
          </w:p>
        </w:tc>
        <w:tc>
          <w:tcPr>
            <w:tcW w:w="1559" w:type="dxa"/>
            <w:vAlign w:val="center"/>
          </w:tcPr>
          <w:p w14:paraId="0394DAD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T33, T34, T35</w:t>
            </w:r>
          </w:p>
        </w:tc>
        <w:tc>
          <w:tcPr>
            <w:tcW w:w="1134" w:type="dxa"/>
            <w:vAlign w:val="center"/>
          </w:tcPr>
          <w:p w14:paraId="009D53A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MNVP</w:t>
            </w:r>
          </w:p>
        </w:tc>
        <w:tc>
          <w:tcPr>
            <w:tcW w:w="1276" w:type="dxa"/>
            <w:vAlign w:val="center"/>
          </w:tcPr>
          <w:p w14:paraId="1200C1CD" w14:textId="1618C6DD" w:rsidR="00B10D0D" w:rsidRPr="00B10D0D" w:rsidRDefault="00B10D0D" w:rsidP="00FA6422">
            <w:pPr>
              <w:autoSpaceDN w:val="0"/>
              <w:jc w:val="center"/>
              <w:rPr>
                <w:rFonts w:eastAsia="Calibri" w:cs="Arial"/>
                <w:sz w:val="16"/>
                <w:szCs w:val="16"/>
              </w:rPr>
            </w:pPr>
            <w:r>
              <w:rPr>
                <w:rFonts w:cs="Arial"/>
                <w:color w:val="000000"/>
                <w:sz w:val="16"/>
                <w:szCs w:val="16"/>
              </w:rPr>
              <w:t>55,0</w:t>
            </w:r>
          </w:p>
        </w:tc>
        <w:tc>
          <w:tcPr>
            <w:tcW w:w="1641" w:type="dxa"/>
            <w:vAlign w:val="center"/>
          </w:tcPr>
          <w:p w14:paraId="5D330C8C" w14:textId="2773369F" w:rsidR="00B10D0D" w:rsidRPr="00B10D0D" w:rsidRDefault="00B10D0D" w:rsidP="00FA6422">
            <w:pPr>
              <w:autoSpaceDN w:val="0"/>
              <w:jc w:val="center"/>
              <w:rPr>
                <w:rFonts w:eastAsia="Calibri" w:cs="Arial"/>
                <w:sz w:val="16"/>
                <w:szCs w:val="16"/>
              </w:rPr>
            </w:pPr>
            <w:r>
              <w:rPr>
                <w:rFonts w:cs="Arial"/>
                <w:color w:val="000000"/>
                <w:sz w:val="16"/>
                <w:szCs w:val="16"/>
              </w:rPr>
              <w:t>10,0</w:t>
            </w:r>
          </w:p>
        </w:tc>
        <w:tc>
          <w:tcPr>
            <w:tcW w:w="1619" w:type="dxa"/>
            <w:vAlign w:val="center"/>
          </w:tcPr>
          <w:p w14:paraId="7DADAA0E" w14:textId="3B52C64D" w:rsidR="00B10D0D" w:rsidRPr="00B10D0D" w:rsidRDefault="00B10D0D" w:rsidP="00FA6422">
            <w:pPr>
              <w:autoSpaceDN w:val="0"/>
              <w:jc w:val="center"/>
              <w:rPr>
                <w:rFonts w:eastAsia="Calibri" w:cs="Arial"/>
                <w:sz w:val="16"/>
                <w:szCs w:val="16"/>
              </w:rPr>
            </w:pPr>
            <w:r>
              <w:rPr>
                <w:rFonts w:cs="Arial"/>
                <w:color w:val="000000"/>
                <w:sz w:val="16"/>
                <w:szCs w:val="16"/>
              </w:rPr>
              <w:t>45,0</w:t>
            </w:r>
          </w:p>
        </w:tc>
      </w:tr>
      <w:tr w:rsidR="007B30D5" w:rsidRPr="00B10D0D" w14:paraId="25FC2BEA" w14:textId="77777777" w:rsidTr="00FA6422">
        <w:trPr>
          <w:cnfStyle w:val="000000100000" w:firstRow="0" w:lastRow="0" w:firstColumn="0" w:lastColumn="0" w:oddVBand="0" w:evenVBand="0" w:oddHBand="1" w:evenHBand="0" w:firstRowFirstColumn="0" w:firstRowLastColumn="0" w:lastRowFirstColumn="0" w:lastRowLastColumn="0"/>
          <w:trHeight w:val="193"/>
          <w:jc w:val="center"/>
        </w:trPr>
        <w:tc>
          <w:tcPr>
            <w:tcW w:w="0" w:type="auto"/>
            <w:vAlign w:val="center"/>
          </w:tcPr>
          <w:p w14:paraId="653461DE"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4.</w:t>
            </w:r>
          </w:p>
        </w:tc>
        <w:tc>
          <w:tcPr>
            <w:tcW w:w="0" w:type="auto"/>
            <w:vAlign w:val="center"/>
          </w:tcPr>
          <w:p w14:paraId="259B7B6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C1.K3.II</w:t>
            </w:r>
          </w:p>
        </w:tc>
        <w:tc>
          <w:tcPr>
            <w:tcW w:w="6067" w:type="dxa"/>
            <w:vAlign w:val="center"/>
          </w:tcPr>
          <w:p w14:paraId="58DA24FD"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Projekti oskrbe in varčevanja s pitno vodo</w:t>
            </w:r>
          </w:p>
        </w:tc>
        <w:tc>
          <w:tcPr>
            <w:tcW w:w="1559" w:type="dxa"/>
            <w:vAlign w:val="center"/>
          </w:tcPr>
          <w:p w14:paraId="43C9E071"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T43, T44, T45</w:t>
            </w:r>
          </w:p>
        </w:tc>
        <w:tc>
          <w:tcPr>
            <w:tcW w:w="1134" w:type="dxa"/>
            <w:vAlign w:val="center"/>
          </w:tcPr>
          <w:p w14:paraId="32B4236C"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MNVP</w:t>
            </w:r>
          </w:p>
        </w:tc>
        <w:tc>
          <w:tcPr>
            <w:tcW w:w="1276" w:type="dxa"/>
            <w:vAlign w:val="center"/>
          </w:tcPr>
          <w:p w14:paraId="1E5A8804" w14:textId="785BF2F8" w:rsidR="00B10D0D" w:rsidRPr="00B10D0D" w:rsidRDefault="00B10D0D" w:rsidP="00FA6422">
            <w:pPr>
              <w:autoSpaceDN w:val="0"/>
              <w:jc w:val="center"/>
              <w:rPr>
                <w:rFonts w:eastAsia="Calibri" w:cs="Arial"/>
                <w:sz w:val="16"/>
                <w:szCs w:val="16"/>
              </w:rPr>
            </w:pPr>
            <w:r>
              <w:rPr>
                <w:rFonts w:eastAsia="Calibri" w:cs="Arial"/>
                <w:color w:val="000000"/>
                <w:sz w:val="16"/>
                <w:szCs w:val="16"/>
              </w:rPr>
              <w:t>33,7</w:t>
            </w:r>
          </w:p>
        </w:tc>
        <w:tc>
          <w:tcPr>
            <w:tcW w:w="1641" w:type="dxa"/>
            <w:vAlign w:val="center"/>
          </w:tcPr>
          <w:p w14:paraId="51A29D9B" w14:textId="5D6B84BC" w:rsidR="00B10D0D" w:rsidRPr="00B10D0D" w:rsidRDefault="00B10D0D" w:rsidP="00FA6422">
            <w:pPr>
              <w:autoSpaceDN w:val="0"/>
              <w:jc w:val="center"/>
              <w:rPr>
                <w:rFonts w:eastAsia="Calibri" w:cs="Arial"/>
                <w:sz w:val="16"/>
                <w:szCs w:val="16"/>
              </w:rPr>
            </w:pPr>
            <w:r>
              <w:rPr>
                <w:rFonts w:eastAsia="Calibri" w:cs="Arial"/>
                <w:color w:val="000000"/>
                <w:sz w:val="16"/>
                <w:szCs w:val="16"/>
              </w:rPr>
              <w:t>27,0</w:t>
            </w:r>
          </w:p>
        </w:tc>
        <w:tc>
          <w:tcPr>
            <w:tcW w:w="1619" w:type="dxa"/>
            <w:vAlign w:val="center"/>
          </w:tcPr>
          <w:p w14:paraId="06CD4941" w14:textId="4953B901" w:rsidR="00B10D0D" w:rsidRPr="00B10D0D" w:rsidRDefault="00B10D0D" w:rsidP="00FA6422">
            <w:pPr>
              <w:autoSpaceDN w:val="0"/>
              <w:jc w:val="center"/>
              <w:rPr>
                <w:rFonts w:eastAsia="Calibri" w:cs="Arial"/>
                <w:sz w:val="16"/>
                <w:szCs w:val="16"/>
              </w:rPr>
            </w:pPr>
            <w:r>
              <w:rPr>
                <w:rFonts w:eastAsia="Calibri" w:cs="Arial"/>
                <w:color w:val="000000"/>
                <w:sz w:val="16"/>
                <w:szCs w:val="16"/>
              </w:rPr>
              <w:t>6,7</w:t>
            </w:r>
          </w:p>
        </w:tc>
      </w:tr>
      <w:tr w:rsidR="007B30D5" w:rsidRPr="00B10D0D" w14:paraId="1BD9BAEE" w14:textId="77777777" w:rsidTr="00FA6422">
        <w:trPr>
          <w:trHeight w:val="286"/>
          <w:jc w:val="center"/>
        </w:trPr>
        <w:tc>
          <w:tcPr>
            <w:tcW w:w="0" w:type="auto"/>
            <w:vAlign w:val="center"/>
          </w:tcPr>
          <w:p w14:paraId="562D7B3C"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5.</w:t>
            </w:r>
          </w:p>
        </w:tc>
        <w:tc>
          <w:tcPr>
            <w:tcW w:w="0" w:type="auto"/>
            <w:vAlign w:val="center"/>
          </w:tcPr>
          <w:p w14:paraId="29DD94B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C1.K4.ID</w:t>
            </w:r>
          </w:p>
        </w:tc>
        <w:tc>
          <w:tcPr>
            <w:tcW w:w="6067" w:type="dxa"/>
            <w:vAlign w:val="center"/>
          </w:tcPr>
          <w:p w14:paraId="349F549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Digitalizacija železniške in cestne infrastrukture</w:t>
            </w:r>
          </w:p>
        </w:tc>
        <w:tc>
          <w:tcPr>
            <w:tcW w:w="1559" w:type="dxa"/>
            <w:vAlign w:val="center"/>
          </w:tcPr>
          <w:p w14:paraId="5F7C5D4C"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T61</w:t>
            </w:r>
          </w:p>
        </w:tc>
        <w:tc>
          <w:tcPr>
            <w:tcW w:w="1134" w:type="dxa"/>
            <w:vAlign w:val="center"/>
          </w:tcPr>
          <w:p w14:paraId="41141AE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MZI</w:t>
            </w:r>
          </w:p>
        </w:tc>
        <w:tc>
          <w:tcPr>
            <w:tcW w:w="1276" w:type="dxa"/>
            <w:vAlign w:val="center"/>
          </w:tcPr>
          <w:p w14:paraId="104D6C26" w14:textId="43E5C2A2" w:rsidR="00B10D0D" w:rsidRPr="00B10D0D" w:rsidRDefault="00B10D0D" w:rsidP="00FA6422">
            <w:pPr>
              <w:autoSpaceDN w:val="0"/>
              <w:jc w:val="center"/>
              <w:rPr>
                <w:rFonts w:eastAsia="Calibri" w:cs="Arial"/>
                <w:sz w:val="16"/>
                <w:szCs w:val="16"/>
              </w:rPr>
            </w:pPr>
            <w:r>
              <w:rPr>
                <w:rFonts w:cs="Arial"/>
                <w:color w:val="000000"/>
                <w:sz w:val="16"/>
                <w:szCs w:val="16"/>
              </w:rPr>
              <w:t>20,1</w:t>
            </w:r>
          </w:p>
        </w:tc>
        <w:tc>
          <w:tcPr>
            <w:tcW w:w="1641" w:type="dxa"/>
            <w:vAlign w:val="center"/>
          </w:tcPr>
          <w:p w14:paraId="1D097D7A" w14:textId="284B26BE" w:rsidR="00B10D0D" w:rsidRPr="00B10D0D" w:rsidRDefault="00B10D0D" w:rsidP="00FA6422">
            <w:pPr>
              <w:autoSpaceDN w:val="0"/>
              <w:jc w:val="center"/>
              <w:rPr>
                <w:rFonts w:eastAsia="Calibri" w:cs="Arial"/>
                <w:sz w:val="16"/>
                <w:szCs w:val="16"/>
              </w:rPr>
            </w:pPr>
            <w:r>
              <w:rPr>
                <w:rFonts w:cs="Arial"/>
                <w:color w:val="000000"/>
                <w:sz w:val="16"/>
                <w:szCs w:val="16"/>
              </w:rPr>
              <w:t>8,0</w:t>
            </w:r>
          </w:p>
        </w:tc>
        <w:tc>
          <w:tcPr>
            <w:tcW w:w="1619" w:type="dxa"/>
            <w:vAlign w:val="center"/>
          </w:tcPr>
          <w:p w14:paraId="79C5BB33" w14:textId="0F695E21" w:rsidR="00B10D0D" w:rsidRPr="00B10D0D" w:rsidRDefault="00B10D0D" w:rsidP="00FA6422">
            <w:pPr>
              <w:autoSpaceDN w:val="0"/>
              <w:jc w:val="center"/>
              <w:rPr>
                <w:rFonts w:eastAsia="Calibri" w:cs="Arial"/>
                <w:sz w:val="16"/>
                <w:szCs w:val="16"/>
              </w:rPr>
            </w:pPr>
            <w:r>
              <w:rPr>
                <w:rFonts w:cs="Arial"/>
                <w:color w:val="000000"/>
                <w:sz w:val="16"/>
                <w:szCs w:val="16"/>
              </w:rPr>
              <w:t>12,1</w:t>
            </w:r>
          </w:p>
        </w:tc>
      </w:tr>
      <w:tr w:rsidR="007B30D5" w:rsidRPr="00B10D0D" w14:paraId="787D0DE5" w14:textId="77777777" w:rsidTr="00FA6422">
        <w:trPr>
          <w:cnfStyle w:val="000000100000" w:firstRow="0" w:lastRow="0" w:firstColumn="0" w:lastColumn="0" w:oddVBand="0" w:evenVBand="0" w:oddHBand="1" w:evenHBand="0" w:firstRowFirstColumn="0" w:firstRowLastColumn="0" w:lastRowFirstColumn="0" w:lastRowLastColumn="0"/>
          <w:trHeight w:val="279"/>
          <w:jc w:val="center"/>
        </w:trPr>
        <w:tc>
          <w:tcPr>
            <w:tcW w:w="0" w:type="auto"/>
            <w:vAlign w:val="center"/>
          </w:tcPr>
          <w:p w14:paraId="0AE503A5"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6.</w:t>
            </w:r>
          </w:p>
        </w:tc>
        <w:tc>
          <w:tcPr>
            <w:tcW w:w="0" w:type="auto"/>
            <w:vAlign w:val="center"/>
          </w:tcPr>
          <w:p w14:paraId="0EC999DA"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C1.K5.IB</w:t>
            </w:r>
          </w:p>
        </w:tc>
        <w:tc>
          <w:tcPr>
            <w:tcW w:w="6067" w:type="dxa"/>
            <w:vAlign w:val="center"/>
          </w:tcPr>
          <w:p w14:paraId="671FE98E"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Celoviti strateški projekt razogljičenja Slovenije preko prehoda v krožno gospodarstvo</w:t>
            </w:r>
          </w:p>
        </w:tc>
        <w:tc>
          <w:tcPr>
            <w:tcW w:w="1559" w:type="dxa"/>
            <w:vAlign w:val="center"/>
          </w:tcPr>
          <w:p w14:paraId="4E4FD09D"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T73</w:t>
            </w:r>
          </w:p>
        </w:tc>
        <w:tc>
          <w:tcPr>
            <w:tcW w:w="1134" w:type="dxa"/>
            <w:vAlign w:val="center"/>
          </w:tcPr>
          <w:p w14:paraId="670303AE"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342AA5C3" w14:textId="1717AF88" w:rsidR="00B10D0D" w:rsidRPr="00B10D0D" w:rsidRDefault="00B10D0D" w:rsidP="00FA6422">
            <w:pPr>
              <w:autoSpaceDN w:val="0"/>
              <w:jc w:val="center"/>
              <w:rPr>
                <w:rFonts w:eastAsia="Calibri" w:cs="Arial"/>
                <w:sz w:val="16"/>
                <w:szCs w:val="16"/>
              </w:rPr>
            </w:pPr>
            <w:r>
              <w:rPr>
                <w:rFonts w:eastAsia="Calibri" w:cs="Arial"/>
                <w:color w:val="000000"/>
                <w:sz w:val="16"/>
                <w:szCs w:val="16"/>
              </w:rPr>
              <w:t>20,0</w:t>
            </w:r>
          </w:p>
        </w:tc>
        <w:tc>
          <w:tcPr>
            <w:tcW w:w="1641" w:type="dxa"/>
            <w:vAlign w:val="center"/>
          </w:tcPr>
          <w:p w14:paraId="2272D4DE" w14:textId="10496002" w:rsidR="00B10D0D" w:rsidRPr="00B10D0D" w:rsidRDefault="00B10D0D" w:rsidP="00FA6422">
            <w:pPr>
              <w:autoSpaceDN w:val="0"/>
              <w:jc w:val="center"/>
              <w:rPr>
                <w:rFonts w:eastAsia="Calibri" w:cs="Arial"/>
                <w:sz w:val="16"/>
                <w:szCs w:val="16"/>
              </w:rPr>
            </w:pPr>
            <w:r>
              <w:rPr>
                <w:rFonts w:eastAsia="Calibri" w:cs="Arial"/>
                <w:color w:val="000000"/>
                <w:sz w:val="16"/>
                <w:szCs w:val="16"/>
              </w:rPr>
              <w:t>3,0</w:t>
            </w:r>
          </w:p>
        </w:tc>
        <w:tc>
          <w:tcPr>
            <w:tcW w:w="1619" w:type="dxa"/>
            <w:vAlign w:val="center"/>
          </w:tcPr>
          <w:p w14:paraId="69DD92DE" w14:textId="70DD03FD" w:rsidR="00B10D0D" w:rsidRPr="00B10D0D" w:rsidRDefault="00B10D0D" w:rsidP="00FA6422">
            <w:pPr>
              <w:autoSpaceDN w:val="0"/>
              <w:jc w:val="center"/>
              <w:rPr>
                <w:rFonts w:eastAsia="Calibri" w:cs="Arial"/>
                <w:sz w:val="16"/>
                <w:szCs w:val="16"/>
              </w:rPr>
            </w:pPr>
            <w:r>
              <w:rPr>
                <w:rFonts w:eastAsia="Calibri" w:cs="Arial"/>
                <w:color w:val="000000"/>
                <w:sz w:val="16"/>
                <w:szCs w:val="16"/>
              </w:rPr>
              <w:t>17,0</w:t>
            </w:r>
          </w:p>
        </w:tc>
      </w:tr>
      <w:tr w:rsidR="007B30D5" w:rsidRPr="00B10D0D" w14:paraId="45BC2327" w14:textId="77777777" w:rsidTr="00FA6422">
        <w:trPr>
          <w:trHeight w:val="231"/>
          <w:jc w:val="center"/>
        </w:trPr>
        <w:tc>
          <w:tcPr>
            <w:tcW w:w="0" w:type="auto"/>
            <w:vAlign w:val="center"/>
          </w:tcPr>
          <w:p w14:paraId="708AF4F6"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7.</w:t>
            </w:r>
          </w:p>
        </w:tc>
        <w:tc>
          <w:tcPr>
            <w:tcW w:w="0" w:type="auto"/>
            <w:vAlign w:val="center"/>
          </w:tcPr>
          <w:p w14:paraId="1DE47B6E"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C2.K6.IB</w:t>
            </w:r>
          </w:p>
        </w:tc>
        <w:tc>
          <w:tcPr>
            <w:tcW w:w="6067" w:type="dxa"/>
            <w:vAlign w:val="center"/>
          </w:tcPr>
          <w:p w14:paraId="615FDA64"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Program digitalne transformacije industrije/podjetij</w:t>
            </w:r>
          </w:p>
        </w:tc>
        <w:tc>
          <w:tcPr>
            <w:tcW w:w="1559" w:type="dxa"/>
            <w:vAlign w:val="center"/>
          </w:tcPr>
          <w:p w14:paraId="354A0758" w14:textId="1B1F1D9D" w:rsidR="00B10D0D" w:rsidRPr="00B10D0D" w:rsidRDefault="004206A3" w:rsidP="004206A3">
            <w:pPr>
              <w:autoSpaceDN w:val="0"/>
              <w:ind w:firstLine="460"/>
              <w:rPr>
                <w:rFonts w:eastAsia="Calibri" w:cs="Arial"/>
                <w:sz w:val="16"/>
                <w:szCs w:val="16"/>
              </w:rPr>
            </w:pPr>
            <w:r>
              <w:rPr>
                <w:rFonts w:eastAsia="Calibri" w:cs="Arial"/>
                <w:sz w:val="16"/>
                <w:szCs w:val="16"/>
              </w:rPr>
              <w:t xml:space="preserve"> </w:t>
            </w:r>
            <w:r w:rsidR="00B10D0D" w:rsidRPr="00B10D0D">
              <w:rPr>
                <w:rFonts w:eastAsia="Calibri" w:cs="Arial"/>
                <w:sz w:val="16"/>
                <w:szCs w:val="16"/>
              </w:rPr>
              <w:t>T82</w:t>
            </w:r>
          </w:p>
        </w:tc>
        <w:tc>
          <w:tcPr>
            <w:tcW w:w="1134" w:type="dxa"/>
            <w:vAlign w:val="center"/>
          </w:tcPr>
          <w:p w14:paraId="74088CB6"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42DB4DBB" w14:textId="0D8F6F60" w:rsidR="00B10D0D" w:rsidRPr="00B10D0D" w:rsidRDefault="00B10D0D" w:rsidP="00FA6422">
            <w:pPr>
              <w:autoSpaceDN w:val="0"/>
              <w:jc w:val="center"/>
              <w:rPr>
                <w:rFonts w:eastAsia="Calibri" w:cs="Arial"/>
                <w:sz w:val="16"/>
                <w:szCs w:val="16"/>
              </w:rPr>
            </w:pPr>
            <w:r>
              <w:rPr>
                <w:rFonts w:cs="Arial"/>
                <w:color w:val="000000"/>
                <w:sz w:val="16"/>
                <w:szCs w:val="16"/>
              </w:rPr>
              <w:t>44,0</w:t>
            </w:r>
          </w:p>
        </w:tc>
        <w:tc>
          <w:tcPr>
            <w:tcW w:w="1641" w:type="dxa"/>
            <w:vAlign w:val="center"/>
          </w:tcPr>
          <w:p w14:paraId="4C2A2A55" w14:textId="577B3433" w:rsidR="00B10D0D" w:rsidRPr="00B10D0D" w:rsidRDefault="00B10D0D" w:rsidP="00FA6422">
            <w:pPr>
              <w:autoSpaceDN w:val="0"/>
              <w:jc w:val="center"/>
              <w:rPr>
                <w:rFonts w:eastAsia="Calibri" w:cs="Arial"/>
                <w:sz w:val="16"/>
                <w:szCs w:val="16"/>
              </w:rPr>
            </w:pPr>
            <w:r>
              <w:rPr>
                <w:rFonts w:cs="Arial"/>
                <w:color w:val="000000"/>
                <w:sz w:val="16"/>
                <w:szCs w:val="16"/>
              </w:rPr>
              <w:t>0,2</w:t>
            </w:r>
          </w:p>
        </w:tc>
        <w:tc>
          <w:tcPr>
            <w:tcW w:w="1619" w:type="dxa"/>
            <w:vAlign w:val="center"/>
          </w:tcPr>
          <w:p w14:paraId="450AC57C" w14:textId="6DF31B39" w:rsidR="00B10D0D" w:rsidRPr="00B10D0D" w:rsidRDefault="00B10D0D" w:rsidP="00FA6422">
            <w:pPr>
              <w:autoSpaceDN w:val="0"/>
              <w:jc w:val="center"/>
              <w:rPr>
                <w:rFonts w:eastAsia="Calibri" w:cs="Arial"/>
                <w:sz w:val="16"/>
                <w:szCs w:val="16"/>
              </w:rPr>
            </w:pPr>
            <w:r>
              <w:rPr>
                <w:rFonts w:cs="Arial"/>
                <w:color w:val="000000"/>
                <w:sz w:val="16"/>
                <w:szCs w:val="16"/>
              </w:rPr>
              <w:t>43,8</w:t>
            </w:r>
          </w:p>
        </w:tc>
      </w:tr>
      <w:tr w:rsidR="007B30D5" w:rsidRPr="00B10D0D" w14:paraId="6FCAB83F" w14:textId="77777777" w:rsidTr="00FA6422">
        <w:trPr>
          <w:cnfStyle w:val="000000100000" w:firstRow="0" w:lastRow="0" w:firstColumn="0" w:lastColumn="0" w:oddVBand="0" w:evenVBand="0" w:oddHBand="1" w:evenHBand="0" w:firstRowFirstColumn="0" w:firstRowLastColumn="0" w:lastRowFirstColumn="0" w:lastRowLastColumn="0"/>
          <w:trHeight w:val="70"/>
          <w:jc w:val="center"/>
        </w:trPr>
        <w:tc>
          <w:tcPr>
            <w:tcW w:w="0" w:type="auto"/>
            <w:vAlign w:val="center"/>
          </w:tcPr>
          <w:p w14:paraId="5D9D5E84"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8.</w:t>
            </w:r>
          </w:p>
        </w:tc>
        <w:tc>
          <w:tcPr>
            <w:tcW w:w="0" w:type="auto"/>
            <w:vAlign w:val="center"/>
          </w:tcPr>
          <w:p w14:paraId="793FD580"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C2.K6.IC</w:t>
            </w:r>
          </w:p>
        </w:tc>
        <w:tc>
          <w:tcPr>
            <w:tcW w:w="6067" w:type="dxa"/>
            <w:vAlign w:val="center"/>
          </w:tcPr>
          <w:p w14:paraId="20EE90C1"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Vzpostavitev infrastrukture v hibridnem oblaku na Ministrstvu za gospodarski razvoj in tehnologijo</w:t>
            </w:r>
          </w:p>
        </w:tc>
        <w:tc>
          <w:tcPr>
            <w:tcW w:w="1559" w:type="dxa"/>
            <w:vAlign w:val="center"/>
          </w:tcPr>
          <w:p w14:paraId="7B33FC5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M89</w:t>
            </w:r>
          </w:p>
        </w:tc>
        <w:tc>
          <w:tcPr>
            <w:tcW w:w="1134" w:type="dxa"/>
            <w:vAlign w:val="center"/>
          </w:tcPr>
          <w:p w14:paraId="1463EF8B"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62120204" w14:textId="157C91C8" w:rsidR="00B10D0D" w:rsidRPr="00B10D0D" w:rsidRDefault="00B10D0D" w:rsidP="00FA6422">
            <w:pPr>
              <w:autoSpaceDN w:val="0"/>
              <w:jc w:val="center"/>
              <w:rPr>
                <w:rFonts w:eastAsia="Calibri" w:cs="Arial"/>
                <w:sz w:val="16"/>
                <w:szCs w:val="16"/>
              </w:rPr>
            </w:pPr>
            <w:r>
              <w:rPr>
                <w:rFonts w:eastAsia="Calibri" w:cs="Arial"/>
                <w:color w:val="000000"/>
                <w:sz w:val="16"/>
                <w:szCs w:val="16"/>
              </w:rPr>
              <w:t>2,5</w:t>
            </w:r>
          </w:p>
        </w:tc>
        <w:tc>
          <w:tcPr>
            <w:tcW w:w="1641" w:type="dxa"/>
            <w:vAlign w:val="center"/>
          </w:tcPr>
          <w:p w14:paraId="02F4A69B" w14:textId="53AD6241" w:rsidR="00B10D0D" w:rsidRPr="00B10D0D" w:rsidRDefault="00B10D0D" w:rsidP="00FA6422">
            <w:pPr>
              <w:autoSpaceDN w:val="0"/>
              <w:jc w:val="center"/>
              <w:rPr>
                <w:rFonts w:eastAsia="Calibri" w:cs="Arial"/>
                <w:sz w:val="16"/>
                <w:szCs w:val="16"/>
              </w:rPr>
            </w:pPr>
            <w:r>
              <w:rPr>
                <w:rFonts w:eastAsia="Calibri" w:cs="Arial"/>
                <w:color w:val="000000"/>
                <w:sz w:val="16"/>
                <w:szCs w:val="16"/>
              </w:rPr>
              <w:t>2,5</w:t>
            </w:r>
          </w:p>
        </w:tc>
        <w:tc>
          <w:tcPr>
            <w:tcW w:w="1619" w:type="dxa"/>
            <w:vAlign w:val="center"/>
          </w:tcPr>
          <w:p w14:paraId="684FAEB4" w14:textId="2318B432" w:rsidR="00B10D0D" w:rsidRPr="00B10D0D" w:rsidRDefault="00B10D0D" w:rsidP="00FA6422">
            <w:pPr>
              <w:autoSpaceDN w:val="0"/>
              <w:jc w:val="center"/>
              <w:rPr>
                <w:rFonts w:eastAsia="Calibri" w:cs="Arial"/>
                <w:sz w:val="16"/>
                <w:szCs w:val="16"/>
              </w:rPr>
            </w:pPr>
            <w:r>
              <w:rPr>
                <w:rFonts w:eastAsia="Calibri" w:cs="Arial"/>
                <w:color w:val="000000"/>
                <w:sz w:val="16"/>
                <w:szCs w:val="16"/>
              </w:rPr>
              <w:t>0,0</w:t>
            </w:r>
          </w:p>
        </w:tc>
      </w:tr>
      <w:tr w:rsidR="007B30D5" w:rsidRPr="00B10D0D" w14:paraId="4D2C1467" w14:textId="77777777" w:rsidTr="00FA6422">
        <w:trPr>
          <w:trHeight w:val="147"/>
          <w:jc w:val="center"/>
        </w:trPr>
        <w:tc>
          <w:tcPr>
            <w:tcW w:w="0" w:type="auto"/>
            <w:vAlign w:val="center"/>
          </w:tcPr>
          <w:p w14:paraId="4F0B42B8"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9.</w:t>
            </w:r>
          </w:p>
        </w:tc>
        <w:tc>
          <w:tcPr>
            <w:tcW w:w="0" w:type="auto"/>
            <w:vAlign w:val="center"/>
          </w:tcPr>
          <w:p w14:paraId="7E0B742B"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C2.K6.ID</w:t>
            </w:r>
          </w:p>
        </w:tc>
        <w:tc>
          <w:tcPr>
            <w:tcW w:w="6067" w:type="dxa"/>
            <w:vAlign w:val="center"/>
          </w:tcPr>
          <w:p w14:paraId="187481F8"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 xml:space="preserve">Čezmejni in </w:t>
            </w:r>
            <w:proofErr w:type="spellStart"/>
            <w:r w:rsidRPr="00B10D0D">
              <w:rPr>
                <w:rFonts w:eastAsia="Calibri" w:cs="Arial"/>
                <w:sz w:val="16"/>
                <w:szCs w:val="16"/>
              </w:rPr>
              <w:t>večdržavni</w:t>
            </w:r>
            <w:proofErr w:type="spellEnd"/>
            <w:r w:rsidRPr="00B10D0D">
              <w:rPr>
                <w:rFonts w:eastAsia="Calibri" w:cs="Arial"/>
                <w:sz w:val="16"/>
                <w:szCs w:val="16"/>
              </w:rPr>
              <w:t xml:space="preserve"> projekti – Skupna evropska infrastruktura podatkov in storitve</w:t>
            </w:r>
          </w:p>
        </w:tc>
        <w:tc>
          <w:tcPr>
            <w:tcW w:w="1559" w:type="dxa"/>
            <w:vAlign w:val="center"/>
          </w:tcPr>
          <w:p w14:paraId="48AAD3B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T84</w:t>
            </w:r>
          </w:p>
        </w:tc>
        <w:tc>
          <w:tcPr>
            <w:tcW w:w="1134" w:type="dxa"/>
            <w:vAlign w:val="center"/>
          </w:tcPr>
          <w:p w14:paraId="5C8A1942"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396AD3BE" w14:textId="0D5FE8D3" w:rsidR="00B10D0D" w:rsidRPr="00B10D0D" w:rsidRDefault="00B10D0D" w:rsidP="00FA6422">
            <w:pPr>
              <w:autoSpaceDN w:val="0"/>
              <w:jc w:val="center"/>
              <w:rPr>
                <w:rFonts w:eastAsia="Calibri" w:cs="Arial"/>
                <w:sz w:val="16"/>
                <w:szCs w:val="16"/>
              </w:rPr>
            </w:pPr>
            <w:r>
              <w:rPr>
                <w:rFonts w:cs="Arial"/>
                <w:color w:val="000000"/>
                <w:sz w:val="16"/>
                <w:szCs w:val="16"/>
              </w:rPr>
              <w:t>5,0</w:t>
            </w:r>
          </w:p>
        </w:tc>
        <w:tc>
          <w:tcPr>
            <w:tcW w:w="1641" w:type="dxa"/>
            <w:vAlign w:val="center"/>
          </w:tcPr>
          <w:p w14:paraId="1926C762" w14:textId="74B6181D" w:rsidR="00B10D0D" w:rsidRPr="00B10D0D" w:rsidRDefault="00B10D0D" w:rsidP="00FA6422">
            <w:pPr>
              <w:autoSpaceDN w:val="0"/>
              <w:jc w:val="center"/>
              <w:rPr>
                <w:rFonts w:eastAsia="Calibri" w:cs="Arial"/>
                <w:sz w:val="16"/>
                <w:szCs w:val="16"/>
              </w:rPr>
            </w:pPr>
            <w:r>
              <w:rPr>
                <w:rFonts w:cs="Arial"/>
                <w:color w:val="000000"/>
                <w:sz w:val="16"/>
                <w:szCs w:val="16"/>
              </w:rPr>
              <w:t>1,0</w:t>
            </w:r>
          </w:p>
        </w:tc>
        <w:tc>
          <w:tcPr>
            <w:tcW w:w="1619" w:type="dxa"/>
            <w:vAlign w:val="center"/>
          </w:tcPr>
          <w:p w14:paraId="232209E1" w14:textId="7E62128A" w:rsidR="00B10D0D" w:rsidRPr="00B10D0D" w:rsidRDefault="00B10D0D" w:rsidP="00FA6422">
            <w:pPr>
              <w:autoSpaceDN w:val="0"/>
              <w:jc w:val="center"/>
              <w:rPr>
                <w:rFonts w:eastAsia="Calibri" w:cs="Arial"/>
                <w:sz w:val="16"/>
                <w:szCs w:val="16"/>
              </w:rPr>
            </w:pPr>
            <w:r>
              <w:rPr>
                <w:rFonts w:cs="Arial"/>
                <w:color w:val="000000"/>
                <w:sz w:val="16"/>
                <w:szCs w:val="16"/>
              </w:rPr>
              <w:t>4,0</w:t>
            </w:r>
          </w:p>
        </w:tc>
      </w:tr>
      <w:tr w:rsidR="007B30D5" w:rsidRPr="00B10D0D" w14:paraId="705CA530" w14:textId="77777777" w:rsidTr="00FA6422">
        <w:trPr>
          <w:cnfStyle w:val="000000100000" w:firstRow="0" w:lastRow="0" w:firstColumn="0" w:lastColumn="0" w:oddVBand="0" w:evenVBand="0" w:oddHBand="1" w:evenHBand="0" w:firstRowFirstColumn="0" w:firstRowLastColumn="0" w:lastRowFirstColumn="0" w:lastRowLastColumn="0"/>
          <w:trHeight w:val="70"/>
          <w:jc w:val="center"/>
        </w:trPr>
        <w:tc>
          <w:tcPr>
            <w:tcW w:w="0" w:type="auto"/>
            <w:vAlign w:val="center"/>
          </w:tcPr>
          <w:p w14:paraId="2F177F9F"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10.</w:t>
            </w:r>
          </w:p>
        </w:tc>
        <w:tc>
          <w:tcPr>
            <w:tcW w:w="0" w:type="auto"/>
            <w:vAlign w:val="center"/>
          </w:tcPr>
          <w:p w14:paraId="3387C630"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C2.K6.IF</w:t>
            </w:r>
          </w:p>
        </w:tc>
        <w:tc>
          <w:tcPr>
            <w:tcW w:w="6067" w:type="dxa"/>
            <w:vAlign w:val="center"/>
          </w:tcPr>
          <w:p w14:paraId="7ACAE79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 xml:space="preserve">Čezmejni in </w:t>
            </w:r>
            <w:proofErr w:type="spellStart"/>
            <w:r w:rsidRPr="00B10D0D">
              <w:rPr>
                <w:rFonts w:eastAsia="Calibri" w:cs="Arial"/>
                <w:sz w:val="16"/>
                <w:szCs w:val="16"/>
              </w:rPr>
              <w:t>večdržavni</w:t>
            </w:r>
            <w:proofErr w:type="spellEnd"/>
            <w:r w:rsidRPr="00B10D0D">
              <w:rPr>
                <w:rFonts w:eastAsia="Calibri" w:cs="Arial"/>
                <w:sz w:val="16"/>
                <w:szCs w:val="16"/>
              </w:rPr>
              <w:t xml:space="preserve"> projekti – Evropska infrastruktura za storitve blokovnih verig</w:t>
            </w:r>
          </w:p>
        </w:tc>
        <w:tc>
          <w:tcPr>
            <w:tcW w:w="1559" w:type="dxa"/>
            <w:vAlign w:val="center"/>
          </w:tcPr>
          <w:p w14:paraId="552388FC"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T87, T88</w:t>
            </w:r>
          </w:p>
        </w:tc>
        <w:tc>
          <w:tcPr>
            <w:tcW w:w="1134" w:type="dxa"/>
            <w:vAlign w:val="center"/>
          </w:tcPr>
          <w:p w14:paraId="4F4B129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7C5695B1" w14:textId="04F5BE45" w:rsidR="00B10D0D" w:rsidRPr="00B10D0D" w:rsidRDefault="00B10D0D" w:rsidP="00FA6422">
            <w:pPr>
              <w:autoSpaceDN w:val="0"/>
              <w:jc w:val="center"/>
              <w:rPr>
                <w:rFonts w:eastAsia="Calibri" w:cs="Arial"/>
                <w:sz w:val="16"/>
                <w:szCs w:val="16"/>
              </w:rPr>
            </w:pPr>
            <w:r>
              <w:rPr>
                <w:rFonts w:eastAsia="Calibri" w:cs="Arial"/>
                <w:color w:val="000000"/>
                <w:sz w:val="16"/>
                <w:szCs w:val="16"/>
              </w:rPr>
              <w:t>2,5</w:t>
            </w:r>
          </w:p>
        </w:tc>
        <w:tc>
          <w:tcPr>
            <w:tcW w:w="1641" w:type="dxa"/>
            <w:vAlign w:val="center"/>
          </w:tcPr>
          <w:p w14:paraId="6056ACD0" w14:textId="7020AE17" w:rsidR="00B10D0D" w:rsidRPr="00B10D0D" w:rsidRDefault="00B10D0D" w:rsidP="00FA6422">
            <w:pPr>
              <w:autoSpaceDN w:val="0"/>
              <w:jc w:val="center"/>
              <w:rPr>
                <w:rFonts w:eastAsia="Calibri" w:cs="Arial"/>
                <w:sz w:val="16"/>
                <w:szCs w:val="16"/>
              </w:rPr>
            </w:pPr>
            <w:r>
              <w:rPr>
                <w:rFonts w:eastAsia="Calibri" w:cs="Arial"/>
                <w:color w:val="000000"/>
                <w:sz w:val="16"/>
                <w:szCs w:val="16"/>
              </w:rPr>
              <w:t>2,5</w:t>
            </w:r>
          </w:p>
        </w:tc>
        <w:tc>
          <w:tcPr>
            <w:tcW w:w="1619" w:type="dxa"/>
            <w:vAlign w:val="center"/>
          </w:tcPr>
          <w:p w14:paraId="57E9D238" w14:textId="5C5A30CD" w:rsidR="00B10D0D" w:rsidRPr="00B10D0D" w:rsidRDefault="00B10D0D" w:rsidP="00FA6422">
            <w:pPr>
              <w:autoSpaceDN w:val="0"/>
              <w:jc w:val="center"/>
              <w:rPr>
                <w:rFonts w:eastAsia="Calibri" w:cs="Arial"/>
                <w:sz w:val="16"/>
                <w:szCs w:val="16"/>
              </w:rPr>
            </w:pPr>
            <w:r>
              <w:rPr>
                <w:rFonts w:eastAsia="Calibri" w:cs="Arial"/>
                <w:color w:val="000000"/>
                <w:sz w:val="16"/>
                <w:szCs w:val="16"/>
              </w:rPr>
              <w:t>0,0</w:t>
            </w:r>
          </w:p>
        </w:tc>
      </w:tr>
      <w:tr w:rsidR="007B30D5" w:rsidRPr="00B10D0D" w14:paraId="649D5639" w14:textId="77777777" w:rsidTr="00FA6422">
        <w:trPr>
          <w:trHeight w:val="70"/>
          <w:jc w:val="center"/>
        </w:trPr>
        <w:tc>
          <w:tcPr>
            <w:tcW w:w="0" w:type="auto"/>
            <w:vAlign w:val="center"/>
          </w:tcPr>
          <w:p w14:paraId="2D3A1A1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11.</w:t>
            </w:r>
          </w:p>
        </w:tc>
        <w:tc>
          <w:tcPr>
            <w:tcW w:w="0" w:type="auto"/>
            <w:vAlign w:val="center"/>
          </w:tcPr>
          <w:p w14:paraId="29080E12"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C2.K7.IJ</w:t>
            </w:r>
          </w:p>
        </w:tc>
        <w:tc>
          <w:tcPr>
            <w:tcW w:w="6067" w:type="dxa"/>
            <w:vAlign w:val="center"/>
          </w:tcPr>
          <w:p w14:paraId="35108BFA"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Digitalizacija izobraževanja, znanosti in športa</w:t>
            </w:r>
          </w:p>
        </w:tc>
        <w:tc>
          <w:tcPr>
            <w:tcW w:w="1559" w:type="dxa"/>
            <w:vAlign w:val="center"/>
          </w:tcPr>
          <w:p w14:paraId="56D6BB94" w14:textId="067697CA" w:rsidR="00B10D0D" w:rsidRPr="00B10D0D" w:rsidRDefault="00B10D0D" w:rsidP="00FA6422">
            <w:pPr>
              <w:autoSpaceDN w:val="0"/>
              <w:jc w:val="center"/>
              <w:rPr>
                <w:rFonts w:eastAsia="Calibri" w:cs="Arial"/>
                <w:sz w:val="16"/>
                <w:szCs w:val="16"/>
              </w:rPr>
            </w:pPr>
            <w:r w:rsidRPr="00B10D0D">
              <w:rPr>
                <w:rFonts w:eastAsia="Calibri" w:cs="Arial"/>
                <w:sz w:val="16"/>
                <w:szCs w:val="16"/>
              </w:rPr>
              <w:t>T108</w:t>
            </w:r>
          </w:p>
        </w:tc>
        <w:tc>
          <w:tcPr>
            <w:tcW w:w="1134" w:type="dxa"/>
            <w:vAlign w:val="center"/>
          </w:tcPr>
          <w:p w14:paraId="06E6FABB" w14:textId="17AE812D"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0F27BCEC" w14:textId="5D61FFFF" w:rsidR="00B10D0D" w:rsidRPr="00B10D0D" w:rsidRDefault="00B10D0D" w:rsidP="00FA6422">
            <w:pPr>
              <w:autoSpaceDN w:val="0"/>
              <w:jc w:val="center"/>
              <w:rPr>
                <w:rFonts w:eastAsia="Calibri" w:cs="Arial"/>
                <w:sz w:val="16"/>
                <w:szCs w:val="16"/>
              </w:rPr>
            </w:pPr>
            <w:r>
              <w:rPr>
                <w:rFonts w:cs="Arial"/>
                <w:color w:val="000000"/>
                <w:sz w:val="16"/>
                <w:szCs w:val="16"/>
              </w:rPr>
              <w:t>66,7</w:t>
            </w:r>
          </w:p>
        </w:tc>
        <w:tc>
          <w:tcPr>
            <w:tcW w:w="1641" w:type="dxa"/>
            <w:vAlign w:val="center"/>
          </w:tcPr>
          <w:p w14:paraId="798A8AF2" w14:textId="25A71FC9" w:rsidR="00B10D0D" w:rsidRPr="00B10D0D" w:rsidRDefault="002B3FCA" w:rsidP="00FA6422">
            <w:pPr>
              <w:autoSpaceDN w:val="0"/>
              <w:jc w:val="center"/>
              <w:rPr>
                <w:rFonts w:eastAsia="Calibri" w:cs="Arial"/>
                <w:sz w:val="16"/>
                <w:szCs w:val="16"/>
              </w:rPr>
            </w:pPr>
            <w:r>
              <w:rPr>
                <w:rFonts w:cs="Arial"/>
                <w:color w:val="000000"/>
                <w:sz w:val="16"/>
                <w:szCs w:val="16"/>
              </w:rPr>
              <w:t>2,9</w:t>
            </w:r>
          </w:p>
        </w:tc>
        <w:tc>
          <w:tcPr>
            <w:tcW w:w="1619" w:type="dxa"/>
            <w:vAlign w:val="center"/>
          </w:tcPr>
          <w:p w14:paraId="247F5FC8" w14:textId="18282CC0" w:rsidR="00B10D0D" w:rsidRPr="00B10D0D" w:rsidRDefault="00B10D0D" w:rsidP="00FA6422">
            <w:pPr>
              <w:autoSpaceDN w:val="0"/>
              <w:jc w:val="center"/>
              <w:rPr>
                <w:rFonts w:eastAsia="Calibri" w:cs="Arial"/>
                <w:sz w:val="16"/>
                <w:szCs w:val="16"/>
              </w:rPr>
            </w:pPr>
            <w:r>
              <w:rPr>
                <w:rFonts w:cs="Arial"/>
                <w:color w:val="000000"/>
                <w:sz w:val="16"/>
                <w:szCs w:val="16"/>
              </w:rPr>
              <w:t>63,8</w:t>
            </w:r>
          </w:p>
        </w:tc>
      </w:tr>
      <w:tr w:rsidR="007B30D5" w:rsidRPr="00B10D0D" w14:paraId="6A2DC3DD" w14:textId="77777777" w:rsidTr="00FA6422">
        <w:trPr>
          <w:cnfStyle w:val="000000100000" w:firstRow="0" w:lastRow="0" w:firstColumn="0" w:lastColumn="0" w:oddVBand="0" w:evenVBand="0" w:oddHBand="1" w:evenHBand="0" w:firstRowFirstColumn="0" w:firstRowLastColumn="0" w:lastRowFirstColumn="0" w:lastRowLastColumn="0"/>
          <w:trHeight w:val="78"/>
          <w:jc w:val="center"/>
        </w:trPr>
        <w:tc>
          <w:tcPr>
            <w:tcW w:w="0" w:type="auto"/>
            <w:vAlign w:val="center"/>
          </w:tcPr>
          <w:p w14:paraId="0301BFC6"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12.</w:t>
            </w:r>
          </w:p>
        </w:tc>
        <w:tc>
          <w:tcPr>
            <w:tcW w:w="0" w:type="auto"/>
            <w:vAlign w:val="center"/>
          </w:tcPr>
          <w:p w14:paraId="7526B417"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C2.K7.IN</w:t>
            </w:r>
          </w:p>
        </w:tc>
        <w:tc>
          <w:tcPr>
            <w:tcW w:w="6067" w:type="dxa"/>
            <w:vAlign w:val="center"/>
          </w:tcPr>
          <w:p w14:paraId="68D7DA28"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Digitalizacija pravosodja</w:t>
            </w:r>
          </w:p>
        </w:tc>
        <w:tc>
          <w:tcPr>
            <w:tcW w:w="1559" w:type="dxa"/>
            <w:vAlign w:val="center"/>
          </w:tcPr>
          <w:p w14:paraId="3BD90E6B"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T105</w:t>
            </w:r>
          </w:p>
        </w:tc>
        <w:tc>
          <w:tcPr>
            <w:tcW w:w="1134" w:type="dxa"/>
            <w:vAlign w:val="center"/>
          </w:tcPr>
          <w:p w14:paraId="110AE934"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MP</w:t>
            </w:r>
          </w:p>
        </w:tc>
        <w:tc>
          <w:tcPr>
            <w:tcW w:w="1276" w:type="dxa"/>
            <w:vAlign w:val="center"/>
          </w:tcPr>
          <w:p w14:paraId="1DF5D375" w14:textId="14B8A888" w:rsidR="00B10D0D" w:rsidRPr="00B10D0D" w:rsidRDefault="00B10D0D" w:rsidP="00FA6422">
            <w:pPr>
              <w:autoSpaceDN w:val="0"/>
              <w:jc w:val="center"/>
              <w:rPr>
                <w:rFonts w:eastAsia="Calibri" w:cs="Arial"/>
                <w:sz w:val="16"/>
                <w:szCs w:val="16"/>
              </w:rPr>
            </w:pPr>
            <w:r>
              <w:rPr>
                <w:rFonts w:eastAsia="Calibri" w:cs="Arial"/>
                <w:color w:val="000000"/>
                <w:sz w:val="16"/>
                <w:szCs w:val="16"/>
              </w:rPr>
              <w:t>10,3</w:t>
            </w:r>
          </w:p>
        </w:tc>
        <w:tc>
          <w:tcPr>
            <w:tcW w:w="1641" w:type="dxa"/>
            <w:vAlign w:val="center"/>
          </w:tcPr>
          <w:p w14:paraId="7841586F" w14:textId="4FF83E3B" w:rsidR="00B10D0D" w:rsidRPr="00B10D0D" w:rsidRDefault="00B10D0D" w:rsidP="00FA6422">
            <w:pPr>
              <w:autoSpaceDN w:val="0"/>
              <w:jc w:val="center"/>
              <w:rPr>
                <w:rFonts w:eastAsia="Calibri" w:cs="Arial"/>
                <w:sz w:val="16"/>
                <w:szCs w:val="16"/>
              </w:rPr>
            </w:pPr>
            <w:r>
              <w:rPr>
                <w:rFonts w:eastAsia="Calibri" w:cs="Arial"/>
                <w:color w:val="000000"/>
                <w:sz w:val="16"/>
                <w:szCs w:val="16"/>
              </w:rPr>
              <w:t>0,6</w:t>
            </w:r>
          </w:p>
        </w:tc>
        <w:tc>
          <w:tcPr>
            <w:tcW w:w="1619" w:type="dxa"/>
            <w:vAlign w:val="center"/>
          </w:tcPr>
          <w:p w14:paraId="18FF6D2F" w14:textId="7C186829" w:rsidR="00B10D0D" w:rsidRPr="00B10D0D" w:rsidRDefault="00B10D0D" w:rsidP="00FA6422">
            <w:pPr>
              <w:autoSpaceDN w:val="0"/>
              <w:jc w:val="center"/>
              <w:rPr>
                <w:rFonts w:eastAsia="Calibri" w:cs="Arial"/>
                <w:sz w:val="16"/>
                <w:szCs w:val="16"/>
              </w:rPr>
            </w:pPr>
            <w:r>
              <w:rPr>
                <w:rFonts w:eastAsia="Calibri" w:cs="Arial"/>
                <w:color w:val="000000"/>
                <w:sz w:val="16"/>
                <w:szCs w:val="16"/>
              </w:rPr>
              <w:t>9,7</w:t>
            </w:r>
          </w:p>
        </w:tc>
      </w:tr>
      <w:tr w:rsidR="00FA6422" w:rsidRPr="00B10D0D" w14:paraId="21C20AEC" w14:textId="77777777" w:rsidTr="00FA6422">
        <w:trPr>
          <w:trHeight w:val="212"/>
          <w:jc w:val="center"/>
        </w:trPr>
        <w:tc>
          <w:tcPr>
            <w:tcW w:w="0" w:type="auto"/>
            <w:vMerge w:val="restart"/>
            <w:vAlign w:val="center"/>
          </w:tcPr>
          <w:p w14:paraId="78BFD20B" w14:textId="77777777" w:rsidR="00FA6422" w:rsidRPr="00B10D0D" w:rsidRDefault="00FA6422" w:rsidP="00FA6422">
            <w:pPr>
              <w:autoSpaceDN w:val="0"/>
              <w:jc w:val="center"/>
              <w:rPr>
                <w:rFonts w:eastAsia="Calibri" w:cs="Arial"/>
                <w:b/>
                <w:bCs/>
                <w:sz w:val="16"/>
                <w:szCs w:val="16"/>
              </w:rPr>
            </w:pPr>
            <w:r w:rsidRPr="00B10D0D">
              <w:rPr>
                <w:rFonts w:eastAsia="Calibri" w:cs="Arial"/>
                <w:b/>
                <w:bCs/>
                <w:sz w:val="16"/>
                <w:szCs w:val="16"/>
              </w:rPr>
              <w:t>13.</w:t>
            </w:r>
          </w:p>
        </w:tc>
        <w:tc>
          <w:tcPr>
            <w:tcW w:w="0" w:type="auto"/>
            <w:vMerge w:val="restart"/>
            <w:vAlign w:val="center"/>
          </w:tcPr>
          <w:p w14:paraId="71E9EB40" w14:textId="77777777" w:rsidR="00FA6422" w:rsidRPr="00B10D0D" w:rsidRDefault="00FA6422" w:rsidP="00FA6422">
            <w:pPr>
              <w:autoSpaceDN w:val="0"/>
              <w:jc w:val="center"/>
              <w:rPr>
                <w:rFonts w:eastAsia="Calibri" w:cs="Arial"/>
                <w:b/>
                <w:bCs/>
                <w:sz w:val="16"/>
                <w:szCs w:val="16"/>
              </w:rPr>
            </w:pPr>
            <w:r w:rsidRPr="00B10D0D">
              <w:rPr>
                <w:rFonts w:eastAsia="Calibri" w:cs="Arial"/>
                <w:b/>
                <w:bCs/>
                <w:sz w:val="16"/>
                <w:szCs w:val="16"/>
              </w:rPr>
              <w:t>C3.K8.IB</w:t>
            </w:r>
          </w:p>
        </w:tc>
        <w:tc>
          <w:tcPr>
            <w:tcW w:w="6067" w:type="dxa"/>
            <w:vMerge w:val="restart"/>
            <w:vAlign w:val="center"/>
          </w:tcPr>
          <w:p w14:paraId="35F2EED0" w14:textId="77777777" w:rsidR="00FA6422" w:rsidRPr="00B10D0D" w:rsidRDefault="00FA6422" w:rsidP="00FA6422">
            <w:pPr>
              <w:autoSpaceDN w:val="0"/>
              <w:jc w:val="center"/>
              <w:rPr>
                <w:rFonts w:eastAsia="Calibri" w:cs="Arial"/>
                <w:sz w:val="16"/>
                <w:szCs w:val="16"/>
              </w:rPr>
            </w:pPr>
            <w:r w:rsidRPr="00B10D0D">
              <w:rPr>
                <w:rFonts w:eastAsia="Calibri" w:cs="Arial"/>
                <w:sz w:val="16"/>
                <w:szCs w:val="16"/>
              </w:rPr>
              <w:t>Sofinanciranje raziskovalno inovacijskih projektov v podporo zelenemu prehodu in digitalizaciji</w:t>
            </w:r>
          </w:p>
        </w:tc>
        <w:tc>
          <w:tcPr>
            <w:tcW w:w="1559" w:type="dxa"/>
            <w:vAlign w:val="center"/>
          </w:tcPr>
          <w:p w14:paraId="43C05F14" w14:textId="4D0FEB86" w:rsidR="00FA6422" w:rsidRPr="00B10D0D" w:rsidRDefault="00FA6422" w:rsidP="00FA6422">
            <w:pPr>
              <w:autoSpaceDN w:val="0"/>
              <w:jc w:val="center"/>
              <w:rPr>
                <w:rFonts w:eastAsia="Calibri" w:cs="Arial"/>
                <w:sz w:val="16"/>
                <w:szCs w:val="16"/>
              </w:rPr>
            </w:pPr>
            <w:r w:rsidRPr="00B10D0D">
              <w:rPr>
                <w:rFonts w:eastAsia="Calibri" w:cs="Arial"/>
                <w:sz w:val="16"/>
                <w:szCs w:val="16"/>
              </w:rPr>
              <w:t>T115, T116</w:t>
            </w:r>
          </w:p>
        </w:tc>
        <w:tc>
          <w:tcPr>
            <w:tcW w:w="1134" w:type="dxa"/>
            <w:vAlign w:val="center"/>
          </w:tcPr>
          <w:p w14:paraId="460C60FA" w14:textId="4A88E70B" w:rsidR="00FA6422" w:rsidRPr="00B10D0D" w:rsidRDefault="00FA6422" w:rsidP="00FA6422">
            <w:pPr>
              <w:autoSpaceDN w:val="0"/>
              <w:jc w:val="center"/>
              <w:rPr>
                <w:rFonts w:eastAsia="Calibri" w:cs="Arial"/>
                <w:sz w:val="16"/>
                <w:szCs w:val="16"/>
              </w:rPr>
            </w:pPr>
            <w:r w:rsidRPr="00B10D0D">
              <w:rPr>
                <w:rFonts w:eastAsia="Calibri" w:cs="Arial"/>
                <w:sz w:val="16"/>
                <w:szCs w:val="16"/>
              </w:rPr>
              <w:t>MVZI</w:t>
            </w:r>
          </w:p>
        </w:tc>
        <w:tc>
          <w:tcPr>
            <w:tcW w:w="1276" w:type="dxa"/>
            <w:vMerge w:val="restart"/>
            <w:vAlign w:val="center"/>
          </w:tcPr>
          <w:p w14:paraId="617782D5" w14:textId="50DFBE8C" w:rsidR="00FA6422" w:rsidRPr="00B10D0D" w:rsidRDefault="00FA6422" w:rsidP="00FA6422">
            <w:pPr>
              <w:autoSpaceDN w:val="0"/>
              <w:jc w:val="center"/>
              <w:rPr>
                <w:rFonts w:eastAsia="Calibri" w:cs="Arial"/>
                <w:sz w:val="16"/>
                <w:szCs w:val="16"/>
              </w:rPr>
            </w:pPr>
            <w:r>
              <w:rPr>
                <w:rFonts w:cs="Arial"/>
                <w:color w:val="000000"/>
                <w:sz w:val="16"/>
                <w:szCs w:val="16"/>
              </w:rPr>
              <w:t>65,0</w:t>
            </w:r>
          </w:p>
        </w:tc>
        <w:tc>
          <w:tcPr>
            <w:tcW w:w="1641" w:type="dxa"/>
            <w:vAlign w:val="center"/>
          </w:tcPr>
          <w:p w14:paraId="2C4B1DF6" w14:textId="16E99E67" w:rsidR="00FA6422" w:rsidRPr="00B10D0D" w:rsidRDefault="00FA6422" w:rsidP="00FA6422">
            <w:pPr>
              <w:autoSpaceDN w:val="0"/>
              <w:jc w:val="center"/>
              <w:rPr>
                <w:rFonts w:eastAsia="Calibri" w:cs="Arial"/>
                <w:sz w:val="16"/>
                <w:szCs w:val="16"/>
              </w:rPr>
            </w:pPr>
            <w:r>
              <w:rPr>
                <w:rFonts w:cs="Arial"/>
                <w:color w:val="000000"/>
                <w:sz w:val="16"/>
                <w:szCs w:val="16"/>
              </w:rPr>
              <w:t>5,0</w:t>
            </w:r>
          </w:p>
        </w:tc>
        <w:tc>
          <w:tcPr>
            <w:tcW w:w="1619" w:type="dxa"/>
            <w:vMerge w:val="restart"/>
            <w:vAlign w:val="center"/>
          </w:tcPr>
          <w:p w14:paraId="61017D4E" w14:textId="67A7884B" w:rsidR="00FA6422" w:rsidRPr="00B10D0D" w:rsidRDefault="00FA6422" w:rsidP="00FA6422">
            <w:pPr>
              <w:autoSpaceDN w:val="0"/>
              <w:jc w:val="center"/>
              <w:rPr>
                <w:rFonts w:eastAsia="Calibri" w:cs="Arial"/>
                <w:sz w:val="16"/>
                <w:szCs w:val="16"/>
              </w:rPr>
            </w:pPr>
            <w:r>
              <w:rPr>
                <w:rFonts w:cs="Arial"/>
                <w:color w:val="000000"/>
                <w:sz w:val="16"/>
                <w:szCs w:val="16"/>
              </w:rPr>
              <w:t>5</w:t>
            </w:r>
            <w:r w:rsidR="00F35246">
              <w:rPr>
                <w:rFonts w:cs="Arial"/>
                <w:color w:val="000000"/>
                <w:sz w:val="16"/>
                <w:szCs w:val="16"/>
              </w:rPr>
              <w:t>1</w:t>
            </w:r>
            <w:r>
              <w:rPr>
                <w:rFonts w:cs="Arial"/>
                <w:color w:val="000000"/>
                <w:sz w:val="16"/>
                <w:szCs w:val="16"/>
              </w:rPr>
              <w:t>,6</w:t>
            </w:r>
          </w:p>
        </w:tc>
      </w:tr>
      <w:tr w:rsidR="00FA6422" w:rsidRPr="00B10D0D" w14:paraId="769DAC0B" w14:textId="77777777" w:rsidTr="00FA6422">
        <w:trPr>
          <w:cnfStyle w:val="000000100000" w:firstRow="0" w:lastRow="0" w:firstColumn="0" w:lastColumn="0" w:oddVBand="0" w:evenVBand="0" w:oddHBand="1" w:evenHBand="0" w:firstRowFirstColumn="0" w:firstRowLastColumn="0" w:lastRowFirstColumn="0" w:lastRowLastColumn="0"/>
          <w:trHeight w:val="212"/>
          <w:jc w:val="center"/>
        </w:trPr>
        <w:tc>
          <w:tcPr>
            <w:tcW w:w="0" w:type="auto"/>
            <w:vMerge/>
            <w:vAlign w:val="center"/>
          </w:tcPr>
          <w:p w14:paraId="0C903DC3" w14:textId="77777777" w:rsidR="00FA6422" w:rsidRPr="00B10D0D" w:rsidRDefault="00FA6422" w:rsidP="00FA6422">
            <w:pPr>
              <w:autoSpaceDN w:val="0"/>
              <w:jc w:val="center"/>
              <w:rPr>
                <w:rFonts w:eastAsia="Calibri" w:cs="Arial"/>
                <w:b/>
                <w:bCs/>
                <w:sz w:val="16"/>
                <w:szCs w:val="16"/>
              </w:rPr>
            </w:pPr>
          </w:p>
        </w:tc>
        <w:tc>
          <w:tcPr>
            <w:tcW w:w="0" w:type="auto"/>
            <w:vMerge/>
            <w:vAlign w:val="center"/>
          </w:tcPr>
          <w:p w14:paraId="149E0D87" w14:textId="77777777" w:rsidR="00FA6422" w:rsidRPr="00B10D0D" w:rsidRDefault="00FA6422" w:rsidP="00FA6422">
            <w:pPr>
              <w:autoSpaceDN w:val="0"/>
              <w:jc w:val="center"/>
              <w:rPr>
                <w:rFonts w:eastAsia="Calibri" w:cs="Arial"/>
                <w:b/>
                <w:bCs/>
                <w:sz w:val="16"/>
                <w:szCs w:val="16"/>
              </w:rPr>
            </w:pPr>
          </w:p>
        </w:tc>
        <w:tc>
          <w:tcPr>
            <w:tcW w:w="6067" w:type="dxa"/>
            <w:vMerge/>
            <w:vAlign w:val="center"/>
          </w:tcPr>
          <w:p w14:paraId="0E79A38D" w14:textId="77777777" w:rsidR="00FA6422" w:rsidRPr="00B10D0D" w:rsidRDefault="00FA6422" w:rsidP="00FA6422">
            <w:pPr>
              <w:autoSpaceDN w:val="0"/>
              <w:jc w:val="center"/>
              <w:rPr>
                <w:rFonts w:eastAsia="Calibri" w:cs="Arial"/>
                <w:sz w:val="16"/>
                <w:szCs w:val="16"/>
              </w:rPr>
            </w:pPr>
          </w:p>
        </w:tc>
        <w:tc>
          <w:tcPr>
            <w:tcW w:w="1559" w:type="dxa"/>
            <w:vAlign w:val="center"/>
          </w:tcPr>
          <w:p w14:paraId="6B8411D7" w14:textId="65D4129A" w:rsidR="00FA6422" w:rsidRPr="00B10D0D" w:rsidRDefault="00FA6422" w:rsidP="00FA6422">
            <w:pPr>
              <w:autoSpaceDN w:val="0"/>
              <w:jc w:val="center"/>
              <w:rPr>
                <w:rFonts w:eastAsia="Calibri" w:cs="Arial"/>
                <w:sz w:val="16"/>
                <w:szCs w:val="16"/>
              </w:rPr>
            </w:pPr>
            <w:r w:rsidRPr="00B10D0D">
              <w:rPr>
                <w:rFonts w:eastAsia="Calibri" w:cs="Arial"/>
                <w:sz w:val="16"/>
                <w:szCs w:val="16"/>
              </w:rPr>
              <w:t>T117, T118</w:t>
            </w:r>
          </w:p>
        </w:tc>
        <w:tc>
          <w:tcPr>
            <w:tcW w:w="1134" w:type="dxa"/>
            <w:vAlign w:val="center"/>
          </w:tcPr>
          <w:p w14:paraId="44AD5918" w14:textId="278E09FF" w:rsidR="00FA6422" w:rsidRPr="00B10D0D" w:rsidRDefault="00FA6422" w:rsidP="00FA6422">
            <w:pPr>
              <w:autoSpaceDN w:val="0"/>
              <w:jc w:val="center"/>
              <w:rPr>
                <w:rFonts w:eastAsia="Calibri" w:cs="Arial"/>
                <w:sz w:val="16"/>
                <w:szCs w:val="16"/>
              </w:rPr>
            </w:pPr>
            <w:r>
              <w:rPr>
                <w:rFonts w:eastAsia="Calibri" w:cs="Arial"/>
                <w:sz w:val="16"/>
                <w:szCs w:val="16"/>
              </w:rPr>
              <w:t>MGTŠ</w:t>
            </w:r>
          </w:p>
        </w:tc>
        <w:tc>
          <w:tcPr>
            <w:tcW w:w="1276" w:type="dxa"/>
            <w:vMerge/>
            <w:vAlign w:val="center"/>
          </w:tcPr>
          <w:p w14:paraId="493FCE73" w14:textId="77777777" w:rsidR="00FA6422" w:rsidRDefault="00FA6422" w:rsidP="00FA6422">
            <w:pPr>
              <w:autoSpaceDN w:val="0"/>
              <w:jc w:val="center"/>
              <w:rPr>
                <w:rFonts w:cs="Arial"/>
                <w:color w:val="000000"/>
                <w:sz w:val="16"/>
                <w:szCs w:val="16"/>
              </w:rPr>
            </w:pPr>
          </w:p>
        </w:tc>
        <w:tc>
          <w:tcPr>
            <w:tcW w:w="1641" w:type="dxa"/>
            <w:vAlign w:val="center"/>
          </w:tcPr>
          <w:p w14:paraId="2FDFFEB9" w14:textId="4A3901F0" w:rsidR="00FA6422" w:rsidRDefault="002B3FCA" w:rsidP="00FA6422">
            <w:pPr>
              <w:autoSpaceDN w:val="0"/>
              <w:jc w:val="center"/>
              <w:rPr>
                <w:rFonts w:cs="Arial"/>
                <w:color w:val="000000"/>
                <w:sz w:val="16"/>
                <w:szCs w:val="16"/>
              </w:rPr>
            </w:pPr>
            <w:r>
              <w:rPr>
                <w:rFonts w:cs="Arial"/>
                <w:color w:val="000000"/>
                <w:sz w:val="16"/>
                <w:szCs w:val="16"/>
              </w:rPr>
              <w:t>8,4</w:t>
            </w:r>
          </w:p>
        </w:tc>
        <w:tc>
          <w:tcPr>
            <w:tcW w:w="1619" w:type="dxa"/>
            <w:vMerge/>
            <w:vAlign w:val="center"/>
          </w:tcPr>
          <w:p w14:paraId="3F3BDD18" w14:textId="77777777" w:rsidR="00FA6422" w:rsidRDefault="00FA6422" w:rsidP="00FA6422">
            <w:pPr>
              <w:autoSpaceDN w:val="0"/>
              <w:jc w:val="center"/>
              <w:rPr>
                <w:rFonts w:cs="Arial"/>
                <w:color w:val="000000"/>
                <w:sz w:val="16"/>
                <w:szCs w:val="16"/>
              </w:rPr>
            </w:pPr>
          </w:p>
        </w:tc>
      </w:tr>
      <w:tr w:rsidR="007B30D5" w:rsidRPr="00B10D0D" w14:paraId="44D6F0EA" w14:textId="77777777" w:rsidTr="00FA6422">
        <w:trPr>
          <w:trHeight w:val="305"/>
          <w:jc w:val="center"/>
        </w:trPr>
        <w:tc>
          <w:tcPr>
            <w:tcW w:w="0" w:type="auto"/>
            <w:vAlign w:val="center"/>
          </w:tcPr>
          <w:p w14:paraId="2C29C0EC"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14.</w:t>
            </w:r>
          </w:p>
        </w:tc>
        <w:tc>
          <w:tcPr>
            <w:tcW w:w="0" w:type="auto"/>
            <w:vAlign w:val="center"/>
          </w:tcPr>
          <w:p w14:paraId="58DAF89F"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C3.K8.IC</w:t>
            </w:r>
          </w:p>
        </w:tc>
        <w:tc>
          <w:tcPr>
            <w:tcW w:w="6067" w:type="dxa"/>
            <w:vAlign w:val="center"/>
          </w:tcPr>
          <w:p w14:paraId="6380D24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Sofinanciranje projektov za krepitev mednarodne mobilnosti slovenskih raziskovalcev in raziskovalnih organizacij ter za spodbujanje mednarodne vpetosti slovenskih prijaviteljev</w:t>
            </w:r>
          </w:p>
        </w:tc>
        <w:tc>
          <w:tcPr>
            <w:tcW w:w="1559" w:type="dxa"/>
            <w:vAlign w:val="center"/>
          </w:tcPr>
          <w:p w14:paraId="600F40C2"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T119</w:t>
            </w:r>
          </w:p>
        </w:tc>
        <w:tc>
          <w:tcPr>
            <w:tcW w:w="1134" w:type="dxa"/>
            <w:vAlign w:val="center"/>
          </w:tcPr>
          <w:p w14:paraId="44344C4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MVZI</w:t>
            </w:r>
          </w:p>
        </w:tc>
        <w:tc>
          <w:tcPr>
            <w:tcW w:w="1276" w:type="dxa"/>
            <w:vAlign w:val="center"/>
          </w:tcPr>
          <w:p w14:paraId="60B34A03" w14:textId="320E488E" w:rsidR="00B10D0D" w:rsidRPr="00B10D0D" w:rsidRDefault="00B10D0D" w:rsidP="00FA6422">
            <w:pPr>
              <w:autoSpaceDN w:val="0"/>
              <w:jc w:val="center"/>
              <w:rPr>
                <w:rFonts w:eastAsia="Calibri" w:cs="Arial"/>
                <w:sz w:val="16"/>
                <w:szCs w:val="16"/>
              </w:rPr>
            </w:pPr>
            <w:r>
              <w:rPr>
                <w:rFonts w:eastAsia="Calibri" w:cs="Arial"/>
                <w:color w:val="000000"/>
                <w:sz w:val="16"/>
                <w:szCs w:val="16"/>
              </w:rPr>
              <w:t>17,2</w:t>
            </w:r>
          </w:p>
        </w:tc>
        <w:tc>
          <w:tcPr>
            <w:tcW w:w="1641" w:type="dxa"/>
            <w:vAlign w:val="center"/>
          </w:tcPr>
          <w:p w14:paraId="39669D4F" w14:textId="174EF1B4" w:rsidR="00B10D0D" w:rsidRPr="00B10D0D" w:rsidRDefault="00B10D0D" w:rsidP="00FA6422">
            <w:pPr>
              <w:autoSpaceDN w:val="0"/>
              <w:jc w:val="center"/>
              <w:rPr>
                <w:rFonts w:eastAsia="Calibri" w:cs="Arial"/>
                <w:sz w:val="16"/>
                <w:szCs w:val="16"/>
              </w:rPr>
            </w:pPr>
            <w:r>
              <w:rPr>
                <w:rFonts w:eastAsia="Calibri" w:cs="Arial"/>
                <w:color w:val="000000"/>
                <w:sz w:val="16"/>
                <w:szCs w:val="16"/>
              </w:rPr>
              <w:t>4,7</w:t>
            </w:r>
          </w:p>
        </w:tc>
        <w:tc>
          <w:tcPr>
            <w:tcW w:w="1619" w:type="dxa"/>
            <w:vAlign w:val="center"/>
          </w:tcPr>
          <w:p w14:paraId="40DE27C4" w14:textId="42E7AA37" w:rsidR="00B10D0D" w:rsidRPr="00B10D0D" w:rsidRDefault="00B10D0D" w:rsidP="00FA6422">
            <w:pPr>
              <w:autoSpaceDN w:val="0"/>
              <w:jc w:val="center"/>
              <w:rPr>
                <w:rFonts w:eastAsia="Calibri" w:cs="Arial"/>
                <w:sz w:val="16"/>
                <w:szCs w:val="16"/>
              </w:rPr>
            </w:pPr>
            <w:r>
              <w:rPr>
                <w:rFonts w:eastAsia="Calibri" w:cs="Arial"/>
                <w:color w:val="000000"/>
                <w:sz w:val="16"/>
                <w:szCs w:val="16"/>
              </w:rPr>
              <w:t>12,5</w:t>
            </w:r>
          </w:p>
        </w:tc>
      </w:tr>
      <w:tr w:rsidR="007B30D5" w:rsidRPr="00B10D0D" w14:paraId="625FEEA4" w14:textId="77777777" w:rsidTr="00FA6422">
        <w:trPr>
          <w:cnfStyle w:val="000000100000" w:firstRow="0" w:lastRow="0" w:firstColumn="0" w:lastColumn="0" w:oddVBand="0" w:evenVBand="0" w:oddHBand="1" w:evenHBand="0" w:firstRowFirstColumn="0" w:firstRowLastColumn="0" w:lastRowFirstColumn="0" w:lastRowLastColumn="0"/>
          <w:trHeight w:val="203"/>
          <w:jc w:val="center"/>
        </w:trPr>
        <w:tc>
          <w:tcPr>
            <w:tcW w:w="0" w:type="auto"/>
            <w:vAlign w:val="center"/>
          </w:tcPr>
          <w:p w14:paraId="04E51801"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15.</w:t>
            </w:r>
          </w:p>
        </w:tc>
        <w:tc>
          <w:tcPr>
            <w:tcW w:w="0" w:type="auto"/>
            <w:vAlign w:val="center"/>
          </w:tcPr>
          <w:p w14:paraId="63D68D6B"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C3.K8.ID</w:t>
            </w:r>
          </w:p>
        </w:tc>
        <w:tc>
          <w:tcPr>
            <w:tcW w:w="6067" w:type="dxa"/>
            <w:vAlign w:val="center"/>
          </w:tcPr>
          <w:p w14:paraId="38FC1E69"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Dokončani projekti za podporo podjetjem pri prehodu na krožno gospodarstvo</w:t>
            </w:r>
          </w:p>
        </w:tc>
        <w:tc>
          <w:tcPr>
            <w:tcW w:w="1559" w:type="dxa"/>
            <w:vAlign w:val="center"/>
          </w:tcPr>
          <w:p w14:paraId="3B276222"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T121, T122</w:t>
            </w:r>
          </w:p>
        </w:tc>
        <w:tc>
          <w:tcPr>
            <w:tcW w:w="1134" w:type="dxa"/>
            <w:vAlign w:val="center"/>
          </w:tcPr>
          <w:p w14:paraId="70EC90D5"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6BBC4F36" w14:textId="76B500D7" w:rsidR="00B10D0D" w:rsidRPr="00B10D0D" w:rsidRDefault="00B10D0D" w:rsidP="00FA6422">
            <w:pPr>
              <w:autoSpaceDN w:val="0"/>
              <w:jc w:val="center"/>
              <w:rPr>
                <w:rFonts w:eastAsia="Calibri" w:cs="Arial"/>
                <w:sz w:val="16"/>
                <w:szCs w:val="16"/>
              </w:rPr>
            </w:pPr>
            <w:r>
              <w:rPr>
                <w:rFonts w:cs="Arial"/>
                <w:color w:val="000000"/>
                <w:sz w:val="16"/>
                <w:szCs w:val="16"/>
              </w:rPr>
              <w:t>30,0</w:t>
            </w:r>
          </w:p>
        </w:tc>
        <w:tc>
          <w:tcPr>
            <w:tcW w:w="1641" w:type="dxa"/>
            <w:vAlign w:val="center"/>
          </w:tcPr>
          <w:p w14:paraId="1323FB46" w14:textId="7D6CC92A" w:rsidR="00B10D0D" w:rsidRPr="00B10D0D" w:rsidRDefault="002B3FCA" w:rsidP="00FA6422">
            <w:pPr>
              <w:autoSpaceDN w:val="0"/>
              <w:jc w:val="center"/>
              <w:rPr>
                <w:rFonts w:eastAsia="Calibri" w:cs="Arial"/>
                <w:sz w:val="16"/>
                <w:szCs w:val="16"/>
              </w:rPr>
            </w:pPr>
            <w:r>
              <w:rPr>
                <w:rFonts w:cs="Arial"/>
                <w:color w:val="000000"/>
                <w:sz w:val="16"/>
                <w:szCs w:val="16"/>
              </w:rPr>
              <w:t>9,0</w:t>
            </w:r>
          </w:p>
        </w:tc>
        <w:tc>
          <w:tcPr>
            <w:tcW w:w="1619" w:type="dxa"/>
            <w:vAlign w:val="center"/>
          </w:tcPr>
          <w:p w14:paraId="7D30AD20" w14:textId="3360909E" w:rsidR="00B10D0D" w:rsidRPr="00B10D0D" w:rsidRDefault="002B3FCA" w:rsidP="00FA6422">
            <w:pPr>
              <w:autoSpaceDN w:val="0"/>
              <w:jc w:val="center"/>
              <w:rPr>
                <w:rFonts w:eastAsia="Calibri" w:cs="Arial"/>
                <w:sz w:val="16"/>
                <w:szCs w:val="16"/>
              </w:rPr>
            </w:pPr>
            <w:r>
              <w:rPr>
                <w:rFonts w:cs="Arial"/>
                <w:color w:val="000000"/>
                <w:sz w:val="16"/>
                <w:szCs w:val="16"/>
              </w:rPr>
              <w:t>21,0</w:t>
            </w:r>
          </w:p>
        </w:tc>
      </w:tr>
      <w:tr w:rsidR="007B30D5" w:rsidRPr="00B10D0D" w14:paraId="1F0B737B" w14:textId="77777777" w:rsidTr="00FA6422">
        <w:trPr>
          <w:trHeight w:val="155"/>
          <w:jc w:val="center"/>
        </w:trPr>
        <w:tc>
          <w:tcPr>
            <w:tcW w:w="0" w:type="auto"/>
            <w:vAlign w:val="center"/>
          </w:tcPr>
          <w:p w14:paraId="1552F27B"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16.</w:t>
            </w:r>
          </w:p>
        </w:tc>
        <w:tc>
          <w:tcPr>
            <w:tcW w:w="0" w:type="auto"/>
            <w:vAlign w:val="center"/>
          </w:tcPr>
          <w:p w14:paraId="2A2D178D"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C3.K8.IE</w:t>
            </w:r>
          </w:p>
        </w:tc>
        <w:tc>
          <w:tcPr>
            <w:tcW w:w="6067" w:type="dxa"/>
            <w:vAlign w:val="center"/>
          </w:tcPr>
          <w:p w14:paraId="1EED3EE9"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Vzpostavitev Nacionalnega inštituta za hrano kot osrednjega stebra inovacijskega ekosistema v verigah preskrbe s hrano</w:t>
            </w:r>
          </w:p>
        </w:tc>
        <w:tc>
          <w:tcPr>
            <w:tcW w:w="1559" w:type="dxa"/>
            <w:vAlign w:val="center"/>
          </w:tcPr>
          <w:p w14:paraId="0E933D7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M123</w:t>
            </w:r>
          </w:p>
        </w:tc>
        <w:tc>
          <w:tcPr>
            <w:tcW w:w="1134" w:type="dxa"/>
            <w:vAlign w:val="center"/>
          </w:tcPr>
          <w:p w14:paraId="41A91F39"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MKGP</w:t>
            </w:r>
          </w:p>
        </w:tc>
        <w:tc>
          <w:tcPr>
            <w:tcW w:w="1276" w:type="dxa"/>
            <w:vAlign w:val="center"/>
          </w:tcPr>
          <w:p w14:paraId="2155AD13" w14:textId="79BCB725" w:rsidR="00B10D0D" w:rsidRPr="00B10D0D" w:rsidRDefault="00B10D0D" w:rsidP="00FA6422">
            <w:pPr>
              <w:autoSpaceDN w:val="0"/>
              <w:jc w:val="center"/>
              <w:rPr>
                <w:rFonts w:eastAsia="Calibri" w:cs="Arial"/>
                <w:sz w:val="16"/>
                <w:szCs w:val="16"/>
              </w:rPr>
            </w:pPr>
            <w:r>
              <w:rPr>
                <w:rFonts w:eastAsia="Calibri" w:cs="Arial"/>
                <w:color w:val="000000"/>
                <w:sz w:val="16"/>
                <w:szCs w:val="16"/>
              </w:rPr>
              <w:t>5,3</w:t>
            </w:r>
          </w:p>
        </w:tc>
        <w:tc>
          <w:tcPr>
            <w:tcW w:w="1641" w:type="dxa"/>
            <w:vAlign w:val="center"/>
          </w:tcPr>
          <w:p w14:paraId="425C0128" w14:textId="2299DBF7" w:rsidR="00B10D0D" w:rsidRPr="00B10D0D" w:rsidRDefault="00B10D0D" w:rsidP="00FA6422">
            <w:pPr>
              <w:autoSpaceDN w:val="0"/>
              <w:jc w:val="center"/>
              <w:rPr>
                <w:rFonts w:eastAsia="Calibri" w:cs="Arial"/>
                <w:sz w:val="16"/>
                <w:szCs w:val="16"/>
              </w:rPr>
            </w:pPr>
            <w:r>
              <w:rPr>
                <w:rFonts w:eastAsia="Calibri" w:cs="Arial"/>
                <w:color w:val="000000"/>
                <w:sz w:val="16"/>
                <w:szCs w:val="16"/>
              </w:rPr>
              <w:t>5,3</w:t>
            </w:r>
          </w:p>
        </w:tc>
        <w:tc>
          <w:tcPr>
            <w:tcW w:w="1619" w:type="dxa"/>
            <w:vAlign w:val="center"/>
          </w:tcPr>
          <w:p w14:paraId="75B99FB9" w14:textId="04CFC529" w:rsidR="00B10D0D" w:rsidRPr="00B10D0D" w:rsidRDefault="00B10D0D" w:rsidP="00FA6422">
            <w:pPr>
              <w:autoSpaceDN w:val="0"/>
              <w:jc w:val="center"/>
              <w:rPr>
                <w:rFonts w:eastAsia="Calibri" w:cs="Arial"/>
                <w:sz w:val="16"/>
                <w:szCs w:val="16"/>
              </w:rPr>
            </w:pPr>
            <w:r>
              <w:rPr>
                <w:rFonts w:eastAsia="Calibri" w:cs="Arial"/>
                <w:color w:val="000000"/>
                <w:sz w:val="16"/>
                <w:szCs w:val="16"/>
              </w:rPr>
              <w:t>0,0</w:t>
            </w:r>
          </w:p>
        </w:tc>
      </w:tr>
      <w:tr w:rsidR="007B30D5" w:rsidRPr="00B10D0D" w14:paraId="23FC06B2" w14:textId="77777777" w:rsidTr="00FA6422">
        <w:trPr>
          <w:cnfStyle w:val="000000100000" w:firstRow="0" w:lastRow="0" w:firstColumn="0" w:lastColumn="0" w:oddVBand="0" w:evenVBand="0" w:oddHBand="1" w:evenHBand="0" w:firstRowFirstColumn="0" w:firstRowLastColumn="0" w:lastRowFirstColumn="0" w:lastRowLastColumn="0"/>
          <w:trHeight w:val="108"/>
          <w:jc w:val="center"/>
        </w:trPr>
        <w:tc>
          <w:tcPr>
            <w:tcW w:w="0" w:type="auto"/>
            <w:vAlign w:val="center"/>
          </w:tcPr>
          <w:p w14:paraId="155A050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17.</w:t>
            </w:r>
          </w:p>
        </w:tc>
        <w:tc>
          <w:tcPr>
            <w:tcW w:w="0" w:type="auto"/>
            <w:vAlign w:val="center"/>
          </w:tcPr>
          <w:p w14:paraId="397FEB75"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C3.K9.IC</w:t>
            </w:r>
          </w:p>
        </w:tc>
        <w:tc>
          <w:tcPr>
            <w:tcW w:w="6067" w:type="dxa"/>
            <w:vAlign w:val="center"/>
          </w:tcPr>
          <w:p w14:paraId="7B78C26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Podpora za dekarbonizacijo, produktivnost in konkurenčnost podjetij</w:t>
            </w:r>
          </w:p>
        </w:tc>
        <w:tc>
          <w:tcPr>
            <w:tcW w:w="1559" w:type="dxa"/>
            <w:vAlign w:val="center"/>
          </w:tcPr>
          <w:p w14:paraId="62C65CD4"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T131, T132</w:t>
            </w:r>
          </w:p>
        </w:tc>
        <w:tc>
          <w:tcPr>
            <w:tcW w:w="1134" w:type="dxa"/>
            <w:vAlign w:val="center"/>
          </w:tcPr>
          <w:p w14:paraId="6EE41D6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MKRR</w:t>
            </w:r>
          </w:p>
        </w:tc>
        <w:tc>
          <w:tcPr>
            <w:tcW w:w="1276" w:type="dxa"/>
            <w:vAlign w:val="center"/>
          </w:tcPr>
          <w:p w14:paraId="3EB229F8" w14:textId="64CF8516" w:rsidR="00B10D0D" w:rsidRPr="00B10D0D" w:rsidRDefault="00B10D0D" w:rsidP="00FA6422">
            <w:pPr>
              <w:autoSpaceDN w:val="0"/>
              <w:jc w:val="center"/>
              <w:rPr>
                <w:rFonts w:eastAsia="Calibri" w:cs="Arial"/>
                <w:sz w:val="16"/>
                <w:szCs w:val="16"/>
              </w:rPr>
            </w:pPr>
            <w:r>
              <w:rPr>
                <w:rFonts w:cs="Arial"/>
                <w:color w:val="000000"/>
                <w:sz w:val="16"/>
                <w:szCs w:val="16"/>
              </w:rPr>
              <w:t>138,5</w:t>
            </w:r>
          </w:p>
        </w:tc>
        <w:tc>
          <w:tcPr>
            <w:tcW w:w="1641" w:type="dxa"/>
            <w:vAlign w:val="center"/>
          </w:tcPr>
          <w:p w14:paraId="04450072" w14:textId="6E43A88E" w:rsidR="00B10D0D" w:rsidRPr="00B10D0D" w:rsidRDefault="00B10D0D" w:rsidP="00FA6422">
            <w:pPr>
              <w:autoSpaceDN w:val="0"/>
              <w:jc w:val="center"/>
              <w:rPr>
                <w:rFonts w:eastAsia="Calibri" w:cs="Arial"/>
                <w:sz w:val="16"/>
                <w:szCs w:val="16"/>
              </w:rPr>
            </w:pPr>
            <w:r>
              <w:rPr>
                <w:rFonts w:cs="Arial"/>
                <w:color w:val="000000"/>
                <w:sz w:val="16"/>
                <w:szCs w:val="16"/>
              </w:rPr>
              <w:t>10,1</w:t>
            </w:r>
          </w:p>
        </w:tc>
        <w:tc>
          <w:tcPr>
            <w:tcW w:w="1619" w:type="dxa"/>
            <w:vAlign w:val="center"/>
          </w:tcPr>
          <w:p w14:paraId="1190FBE8" w14:textId="692AC2C1" w:rsidR="00B10D0D" w:rsidRPr="00B10D0D" w:rsidRDefault="00B10D0D" w:rsidP="00FA6422">
            <w:pPr>
              <w:autoSpaceDN w:val="0"/>
              <w:jc w:val="center"/>
              <w:rPr>
                <w:rFonts w:eastAsia="Calibri" w:cs="Arial"/>
                <w:sz w:val="16"/>
                <w:szCs w:val="16"/>
              </w:rPr>
            </w:pPr>
            <w:r>
              <w:rPr>
                <w:rFonts w:cs="Arial"/>
                <w:color w:val="000000"/>
                <w:sz w:val="16"/>
                <w:szCs w:val="16"/>
              </w:rPr>
              <w:t>128,4</w:t>
            </w:r>
          </w:p>
        </w:tc>
      </w:tr>
      <w:tr w:rsidR="007B30D5" w:rsidRPr="00B10D0D" w14:paraId="72CE3961" w14:textId="77777777" w:rsidTr="00FA6422">
        <w:trPr>
          <w:trHeight w:val="99"/>
          <w:jc w:val="center"/>
        </w:trPr>
        <w:tc>
          <w:tcPr>
            <w:tcW w:w="0" w:type="auto"/>
            <w:vAlign w:val="center"/>
          </w:tcPr>
          <w:p w14:paraId="1699B076"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18.</w:t>
            </w:r>
          </w:p>
        </w:tc>
        <w:tc>
          <w:tcPr>
            <w:tcW w:w="0" w:type="auto"/>
            <w:vAlign w:val="center"/>
          </w:tcPr>
          <w:p w14:paraId="21136886"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C3.K9.ID</w:t>
            </w:r>
          </w:p>
        </w:tc>
        <w:tc>
          <w:tcPr>
            <w:tcW w:w="6067" w:type="dxa"/>
            <w:vAlign w:val="center"/>
          </w:tcPr>
          <w:p w14:paraId="009DA55D"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Zagotavljanje inovativnih ekosistemov ekonomsko-poslovne infrastrukture</w:t>
            </w:r>
          </w:p>
        </w:tc>
        <w:tc>
          <w:tcPr>
            <w:tcW w:w="1559" w:type="dxa"/>
            <w:vAlign w:val="center"/>
          </w:tcPr>
          <w:p w14:paraId="3ADD9B9B"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T134</w:t>
            </w:r>
          </w:p>
        </w:tc>
        <w:tc>
          <w:tcPr>
            <w:tcW w:w="1134" w:type="dxa"/>
            <w:vAlign w:val="center"/>
          </w:tcPr>
          <w:p w14:paraId="62A75356"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MKRR</w:t>
            </w:r>
          </w:p>
        </w:tc>
        <w:tc>
          <w:tcPr>
            <w:tcW w:w="1276" w:type="dxa"/>
            <w:vAlign w:val="center"/>
          </w:tcPr>
          <w:p w14:paraId="44229168" w14:textId="1150C3D2" w:rsidR="00B10D0D" w:rsidRPr="00B10D0D" w:rsidRDefault="00B10D0D" w:rsidP="00FA6422">
            <w:pPr>
              <w:autoSpaceDN w:val="0"/>
              <w:jc w:val="center"/>
              <w:rPr>
                <w:rFonts w:eastAsia="Calibri" w:cs="Arial"/>
                <w:sz w:val="16"/>
                <w:szCs w:val="16"/>
              </w:rPr>
            </w:pPr>
            <w:r>
              <w:rPr>
                <w:rFonts w:eastAsia="Calibri" w:cs="Arial"/>
                <w:color w:val="000000"/>
                <w:sz w:val="16"/>
                <w:szCs w:val="16"/>
              </w:rPr>
              <w:t>19,0</w:t>
            </w:r>
          </w:p>
        </w:tc>
        <w:tc>
          <w:tcPr>
            <w:tcW w:w="1641" w:type="dxa"/>
            <w:vAlign w:val="center"/>
          </w:tcPr>
          <w:p w14:paraId="2A623593" w14:textId="3EEC3FE2" w:rsidR="00B10D0D" w:rsidRPr="00B10D0D" w:rsidRDefault="00B10D0D" w:rsidP="00FA6422">
            <w:pPr>
              <w:autoSpaceDN w:val="0"/>
              <w:jc w:val="center"/>
              <w:rPr>
                <w:rFonts w:eastAsia="Calibri" w:cs="Arial"/>
                <w:sz w:val="16"/>
                <w:szCs w:val="16"/>
              </w:rPr>
            </w:pPr>
            <w:r>
              <w:rPr>
                <w:rFonts w:eastAsia="Calibri" w:cs="Arial"/>
                <w:color w:val="000000"/>
                <w:sz w:val="16"/>
                <w:szCs w:val="16"/>
              </w:rPr>
              <w:t>4,4</w:t>
            </w:r>
          </w:p>
        </w:tc>
        <w:tc>
          <w:tcPr>
            <w:tcW w:w="1619" w:type="dxa"/>
            <w:vAlign w:val="center"/>
          </w:tcPr>
          <w:p w14:paraId="396909D5" w14:textId="3C820AAA" w:rsidR="00B10D0D" w:rsidRPr="00B10D0D" w:rsidRDefault="00B10D0D" w:rsidP="00FA6422">
            <w:pPr>
              <w:autoSpaceDN w:val="0"/>
              <w:jc w:val="center"/>
              <w:rPr>
                <w:rFonts w:eastAsia="Calibri" w:cs="Arial"/>
                <w:sz w:val="16"/>
                <w:szCs w:val="16"/>
              </w:rPr>
            </w:pPr>
            <w:r>
              <w:rPr>
                <w:rFonts w:eastAsia="Calibri" w:cs="Arial"/>
                <w:color w:val="000000"/>
                <w:sz w:val="16"/>
                <w:szCs w:val="16"/>
              </w:rPr>
              <w:t>14,6</w:t>
            </w:r>
          </w:p>
        </w:tc>
      </w:tr>
      <w:tr w:rsidR="007B30D5" w:rsidRPr="00B10D0D" w14:paraId="2C79B456" w14:textId="77777777" w:rsidTr="00FA6422">
        <w:trPr>
          <w:cnfStyle w:val="000000100000" w:firstRow="0" w:lastRow="0" w:firstColumn="0" w:lastColumn="0" w:oddVBand="0" w:evenVBand="0" w:oddHBand="1" w:evenHBand="0" w:firstRowFirstColumn="0" w:firstRowLastColumn="0" w:lastRowFirstColumn="0" w:lastRowLastColumn="0"/>
          <w:trHeight w:val="193"/>
          <w:jc w:val="center"/>
        </w:trPr>
        <w:tc>
          <w:tcPr>
            <w:tcW w:w="0" w:type="auto"/>
            <w:vAlign w:val="center"/>
          </w:tcPr>
          <w:p w14:paraId="6C7C330D"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lastRenderedPageBreak/>
              <w:t>19.</w:t>
            </w:r>
          </w:p>
        </w:tc>
        <w:tc>
          <w:tcPr>
            <w:tcW w:w="0" w:type="auto"/>
            <w:vAlign w:val="center"/>
          </w:tcPr>
          <w:p w14:paraId="73BF5A74" w14:textId="77777777" w:rsidR="00B10D0D" w:rsidRPr="00B10D0D" w:rsidRDefault="00B10D0D" w:rsidP="00FA6422">
            <w:pPr>
              <w:autoSpaceDN w:val="0"/>
              <w:jc w:val="center"/>
              <w:rPr>
                <w:rFonts w:eastAsia="Calibri" w:cs="Arial"/>
                <w:b/>
                <w:bCs/>
                <w:sz w:val="16"/>
                <w:szCs w:val="16"/>
              </w:rPr>
            </w:pPr>
            <w:r w:rsidRPr="00B10D0D">
              <w:rPr>
                <w:rFonts w:eastAsia="Calibri" w:cs="Times New Roman"/>
                <w:b/>
                <w:bCs/>
                <w:sz w:val="16"/>
                <w:szCs w:val="16"/>
              </w:rPr>
              <w:t>C3.K10.IB</w:t>
            </w:r>
          </w:p>
        </w:tc>
        <w:tc>
          <w:tcPr>
            <w:tcW w:w="6067" w:type="dxa"/>
            <w:vAlign w:val="center"/>
          </w:tcPr>
          <w:p w14:paraId="0EFE012A" w14:textId="77777777" w:rsidR="00B10D0D" w:rsidRPr="00B10D0D" w:rsidRDefault="00B10D0D" w:rsidP="00FA6422">
            <w:pPr>
              <w:autoSpaceDN w:val="0"/>
              <w:jc w:val="center"/>
              <w:rPr>
                <w:rFonts w:eastAsia="Calibri" w:cs="Arial"/>
                <w:sz w:val="16"/>
                <w:szCs w:val="16"/>
              </w:rPr>
            </w:pPr>
            <w:r w:rsidRPr="00B10D0D">
              <w:rPr>
                <w:rFonts w:eastAsia="Calibri" w:cs="Times New Roman"/>
                <w:sz w:val="16"/>
                <w:szCs w:val="16"/>
              </w:rPr>
              <w:t>Podpora prožnejšim načinom organizacije dela</w:t>
            </w:r>
          </w:p>
        </w:tc>
        <w:tc>
          <w:tcPr>
            <w:tcW w:w="1559" w:type="dxa"/>
            <w:vAlign w:val="center"/>
          </w:tcPr>
          <w:p w14:paraId="417F66D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M141, T142</w:t>
            </w:r>
          </w:p>
        </w:tc>
        <w:tc>
          <w:tcPr>
            <w:tcW w:w="1134" w:type="dxa"/>
            <w:vAlign w:val="center"/>
          </w:tcPr>
          <w:p w14:paraId="4F9879D4"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MDDSZ</w:t>
            </w:r>
          </w:p>
        </w:tc>
        <w:tc>
          <w:tcPr>
            <w:tcW w:w="1276" w:type="dxa"/>
            <w:vAlign w:val="center"/>
          </w:tcPr>
          <w:p w14:paraId="60FE479A" w14:textId="20E3AB82" w:rsidR="00B10D0D" w:rsidRPr="00B10D0D" w:rsidRDefault="00B10D0D" w:rsidP="00FA6422">
            <w:pPr>
              <w:autoSpaceDN w:val="0"/>
              <w:jc w:val="center"/>
              <w:rPr>
                <w:rFonts w:eastAsia="Calibri" w:cs="Arial"/>
                <w:sz w:val="16"/>
                <w:szCs w:val="16"/>
              </w:rPr>
            </w:pPr>
            <w:r>
              <w:rPr>
                <w:rFonts w:cs="Arial"/>
                <w:color w:val="000000"/>
                <w:sz w:val="16"/>
                <w:szCs w:val="16"/>
              </w:rPr>
              <w:t>10,0</w:t>
            </w:r>
          </w:p>
        </w:tc>
        <w:tc>
          <w:tcPr>
            <w:tcW w:w="1641" w:type="dxa"/>
            <w:vAlign w:val="center"/>
          </w:tcPr>
          <w:p w14:paraId="729BED49" w14:textId="3B984DF3" w:rsidR="00B10D0D" w:rsidRPr="00B10D0D" w:rsidRDefault="00B10D0D" w:rsidP="00FA6422">
            <w:pPr>
              <w:autoSpaceDN w:val="0"/>
              <w:jc w:val="center"/>
              <w:rPr>
                <w:rFonts w:eastAsia="Calibri" w:cs="Arial"/>
                <w:sz w:val="16"/>
                <w:szCs w:val="16"/>
              </w:rPr>
            </w:pPr>
            <w:r>
              <w:rPr>
                <w:rFonts w:cs="Arial"/>
                <w:color w:val="000000"/>
                <w:sz w:val="16"/>
                <w:szCs w:val="16"/>
              </w:rPr>
              <w:t>10,0</w:t>
            </w:r>
          </w:p>
        </w:tc>
        <w:tc>
          <w:tcPr>
            <w:tcW w:w="1619" w:type="dxa"/>
            <w:vAlign w:val="center"/>
          </w:tcPr>
          <w:p w14:paraId="21B359CC" w14:textId="784BF2C9" w:rsidR="00B10D0D" w:rsidRPr="00B10D0D" w:rsidRDefault="00B10D0D" w:rsidP="00FA6422">
            <w:pPr>
              <w:autoSpaceDN w:val="0"/>
              <w:jc w:val="center"/>
              <w:rPr>
                <w:rFonts w:eastAsia="Calibri" w:cs="Arial"/>
                <w:sz w:val="16"/>
                <w:szCs w:val="16"/>
              </w:rPr>
            </w:pPr>
            <w:r>
              <w:rPr>
                <w:rFonts w:cs="Arial"/>
                <w:color w:val="000000"/>
                <w:sz w:val="16"/>
                <w:szCs w:val="16"/>
              </w:rPr>
              <w:t>0,0</w:t>
            </w:r>
          </w:p>
        </w:tc>
      </w:tr>
      <w:tr w:rsidR="007B30D5" w:rsidRPr="00B10D0D" w14:paraId="5BCD9E9E" w14:textId="77777777" w:rsidTr="00FA6422">
        <w:trPr>
          <w:trHeight w:val="185"/>
          <w:jc w:val="center"/>
        </w:trPr>
        <w:tc>
          <w:tcPr>
            <w:tcW w:w="0" w:type="auto"/>
            <w:vAlign w:val="center"/>
          </w:tcPr>
          <w:p w14:paraId="54081A7D"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20.</w:t>
            </w:r>
          </w:p>
        </w:tc>
        <w:tc>
          <w:tcPr>
            <w:tcW w:w="0" w:type="auto"/>
            <w:vAlign w:val="center"/>
          </w:tcPr>
          <w:p w14:paraId="55ECFFAE" w14:textId="77777777" w:rsidR="00B10D0D" w:rsidRPr="00B10D0D" w:rsidRDefault="00B10D0D" w:rsidP="00FA6422">
            <w:pPr>
              <w:autoSpaceDN w:val="0"/>
              <w:jc w:val="center"/>
              <w:rPr>
                <w:rFonts w:eastAsia="Calibri" w:cs="Times New Roman"/>
                <w:b/>
                <w:bCs/>
                <w:sz w:val="16"/>
                <w:szCs w:val="16"/>
              </w:rPr>
            </w:pPr>
            <w:r w:rsidRPr="00B10D0D">
              <w:rPr>
                <w:rFonts w:eastAsia="Calibri" w:cs="Times New Roman"/>
                <w:b/>
                <w:bCs/>
                <w:sz w:val="16"/>
                <w:szCs w:val="16"/>
              </w:rPr>
              <w:t>C3.K10.IE</w:t>
            </w:r>
          </w:p>
        </w:tc>
        <w:tc>
          <w:tcPr>
            <w:tcW w:w="6067" w:type="dxa"/>
            <w:vAlign w:val="center"/>
          </w:tcPr>
          <w:p w14:paraId="0019A0FD" w14:textId="77777777" w:rsidR="00B10D0D" w:rsidRPr="00B10D0D" w:rsidRDefault="00B10D0D" w:rsidP="00FA6422">
            <w:pPr>
              <w:autoSpaceDN w:val="0"/>
              <w:jc w:val="center"/>
              <w:rPr>
                <w:rFonts w:eastAsia="Calibri" w:cs="Times New Roman"/>
                <w:sz w:val="16"/>
                <w:szCs w:val="16"/>
              </w:rPr>
            </w:pPr>
            <w:r w:rsidRPr="00B10D0D">
              <w:rPr>
                <w:rFonts w:eastAsia="Calibri" w:cs="Times New Roman"/>
                <w:sz w:val="16"/>
                <w:szCs w:val="16"/>
              </w:rPr>
              <w:t>Usposabljanje in izobraževanje zaposlenih</w:t>
            </w:r>
          </w:p>
        </w:tc>
        <w:tc>
          <w:tcPr>
            <w:tcW w:w="1559" w:type="dxa"/>
            <w:vAlign w:val="center"/>
          </w:tcPr>
          <w:p w14:paraId="7241B72A"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T146, T147</w:t>
            </w:r>
          </w:p>
        </w:tc>
        <w:tc>
          <w:tcPr>
            <w:tcW w:w="1134" w:type="dxa"/>
            <w:vAlign w:val="center"/>
          </w:tcPr>
          <w:p w14:paraId="5E1CBB5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MDDSZ</w:t>
            </w:r>
          </w:p>
        </w:tc>
        <w:tc>
          <w:tcPr>
            <w:tcW w:w="1276" w:type="dxa"/>
            <w:vAlign w:val="center"/>
          </w:tcPr>
          <w:p w14:paraId="2C3991DC" w14:textId="7345C5CB" w:rsidR="00B10D0D" w:rsidRPr="00B10D0D" w:rsidRDefault="00B10D0D" w:rsidP="00FA6422">
            <w:pPr>
              <w:autoSpaceDN w:val="0"/>
              <w:jc w:val="center"/>
              <w:rPr>
                <w:rFonts w:eastAsia="Calibri" w:cs="Arial"/>
                <w:sz w:val="16"/>
                <w:szCs w:val="16"/>
              </w:rPr>
            </w:pPr>
            <w:r>
              <w:rPr>
                <w:rFonts w:eastAsia="Calibri" w:cs="Arial"/>
                <w:color w:val="000000"/>
                <w:sz w:val="16"/>
                <w:szCs w:val="16"/>
              </w:rPr>
              <w:t>14,4</w:t>
            </w:r>
          </w:p>
        </w:tc>
        <w:tc>
          <w:tcPr>
            <w:tcW w:w="1641" w:type="dxa"/>
            <w:vAlign w:val="center"/>
          </w:tcPr>
          <w:p w14:paraId="6C70E081" w14:textId="6A796EF3" w:rsidR="00B10D0D" w:rsidRPr="00B10D0D" w:rsidRDefault="00B10D0D" w:rsidP="00FA6422">
            <w:pPr>
              <w:autoSpaceDN w:val="0"/>
              <w:jc w:val="center"/>
              <w:rPr>
                <w:rFonts w:eastAsia="Calibri" w:cs="Arial"/>
                <w:sz w:val="16"/>
                <w:szCs w:val="16"/>
              </w:rPr>
            </w:pPr>
            <w:r>
              <w:rPr>
                <w:rFonts w:eastAsia="Calibri" w:cs="Arial"/>
                <w:color w:val="000000"/>
                <w:sz w:val="16"/>
                <w:szCs w:val="16"/>
              </w:rPr>
              <w:t>14,4</w:t>
            </w:r>
          </w:p>
        </w:tc>
        <w:tc>
          <w:tcPr>
            <w:tcW w:w="1619" w:type="dxa"/>
            <w:vAlign w:val="center"/>
          </w:tcPr>
          <w:p w14:paraId="2F429FE3" w14:textId="239E3D62" w:rsidR="00B10D0D" w:rsidRPr="00B10D0D" w:rsidRDefault="00B10D0D" w:rsidP="00FA6422">
            <w:pPr>
              <w:autoSpaceDN w:val="0"/>
              <w:jc w:val="center"/>
              <w:rPr>
                <w:rFonts w:eastAsia="Calibri" w:cs="Arial"/>
                <w:sz w:val="16"/>
                <w:szCs w:val="16"/>
              </w:rPr>
            </w:pPr>
            <w:r>
              <w:rPr>
                <w:rFonts w:eastAsia="Calibri" w:cs="Arial"/>
                <w:color w:val="000000"/>
                <w:sz w:val="16"/>
                <w:szCs w:val="16"/>
              </w:rPr>
              <w:t>0,0</w:t>
            </w:r>
          </w:p>
        </w:tc>
      </w:tr>
      <w:tr w:rsidR="007B30D5" w:rsidRPr="00B10D0D" w14:paraId="24C66E80" w14:textId="77777777" w:rsidTr="00FA6422">
        <w:trPr>
          <w:cnfStyle w:val="000000100000" w:firstRow="0" w:lastRow="0" w:firstColumn="0" w:lastColumn="0" w:oddVBand="0" w:evenVBand="0" w:oddHBand="1" w:evenHBand="0" w:firstRowFirstColumn="0" w:firstRowLastColumn="0" w:lastRowFirstColumn="0" w:lastRowLastColumn="0"/>
          <w:trHeight w:val="163"/>
          <w:jc w:val="center"/>
        </w:trPr>
        <w:tc>
          <w:tcPr>
            <w:tcW w:w="0" w:type="auto"/>
            <w:vAlign w:val="center"/>
          </w:tcPr>
          <w:p w14:paraId="7A4B06C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21.</w:t>
            </w:r>
          </w:p>
        </w:tc>
        <w:tc>
          <w:tcPr>
            <w:tcW w:w="0" w:type="auto"/>
            <w:vAlign w:val="center"/>
          </w:tcPr>
          <w:p w14:paraId="2B5042BC" w14:textId="77777777" w:rsidR="00B10D0D" w:rsidRPr="00B10D0D" w:rsidRDefault="00B10D0D" w:rsidP="00FA6422">
            <w:pPr>
              <w:autoSpaceDN w:val="0"/>
              <w:jc w:val="center"/>
              <w:rPr>
                <w:rFonts w:eastAsia="Calibri" w:cs="Times New Roman"/>
                <w:b/>
                <w:bCs/>
                <w:sz w:val="16"/>
                <w:szCs w:val="16"/>
              </w:rPr>
            </w:pPr>
            <w:r w:rsidRPr="00B10D0D">
              <w:rPr>
                <w:rFonts w:eastAsia="Calibri" w:cs="Times New Roman"/>
                <w:b/>
                <w:bCs/>
                <w:sz w:val="16"/>
                <w:szCs w:val="16"/>
              </w:rPr>
              <w:t>C3.K11.ID</w:t>
            </w:r>
          </w:p>
        </w:tc>
        <w:tc>
          <w:tcPr>
            <w:tcW w:w="6067" w:type="dxa"/>
            <w:vAlign w:val="center"/>
          </w:tcPr>
          <w:p w14:paraId="411CE78F" w14:textId="77777777" w:rsidR="00B10D0D" w:rsidRPr="00B10D0D" w:rsidRDefault="00B10D0D" w:rsidP="00FA6422">
            <w:pPr>
              <w:autoSpaceDN w:val="0"/>
              <w:jc w:val="center"/>
              <w:rPr>
                <w:rFonts w:eastAsia="Calibri" w:cs="Times New Roman"/>
                <w:sz w:val="16"/>
                <w:szCs w:val="16"/>
              </w:rPr>
            </w:pPr>
            <w:r w:rsidRPr="00B10D0D">
              <w:rPr>
                <w:rFonts w:eastAsia="Calibri" w:cs="Times New Roman"/>
                <w:sz w:val="16"/>
                <w:szCs w:val="16"/>
              </w:rPr>
              <w:t>Trajnostna obnova in oživljanje kulturne dediščine in javne kulturne infrastrukture</w:t>
            </w:r>
          </w:p>
        </w:tc>
        <w:tc>
          <w:tcPr>
            <w:tcW w:w="1559" w:type="dxa"/>
            <w:vAlign w:val="center"/>
          </w:tcPr>
          <w:p w14:paraId="0CEC3ACF"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T155</w:t>
            </w:r>
          </w:p>
        </w:tc>
        <w:tc>
          <w:tcPr>
            <w:tcW w:w="1134" w:type="dxa"/>
            <w:vAlign w:val="center"/>
          </w:tcPr>
          <w:p w14:paraId="5D98D33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MK</w:t>
            </w:r>
          </w:p>
        </w:tc>
        <w:tc>
          <w:tcPr>
            <w:tcW w:w="1276" w:type="dxa"/>
            <w:vAlign w:val="center"/>
          </w:tcPr>
          <w:p w14:paraId="2CDEB580" w14:textId="54F56AAA" w:rsidR="00B10D0D" w:rsidRPr="00B10D0D" w:rsidRDefault="00B10D0D" w:rsidP="00FA6422">
            <w:pPr>
              <w:autoSpaceDN w:val="0"/>
              <w:jc w:val="center"/>
              <w:rPr>
                <w:rFonts w:eastAsia="Calibri" w:cs="Arial"/>
                <w:sz w:val="16"/>
                <w:szCs w:val="16"/>
              </w:rPr>
            </w:pPr>
            <w:r>
              <w:rPr>
                <w:rFonts w:cs="Arial"/>
                <w:color w:val="000000"/>
                <w:sz w:val="16"/>
                <w:szCs w:val="16"/>
              </w:rPr>
              <w:t>47,0</w:t>
            </w:r>
          </w:p>
        </w:tc>
        <w:tc>
          <w:tcPr>
            <w:tcW w:w="1641" w:type="dxa"/>
            <w:vAlign w:val="center"/>
          </w:tcPr>
          <w:p w14:paraId="5BF6444C" w14:textId="25539DBA" w:rsidR="00B10D0D" w:rsidRPr="00B10D0D" w:rsidRDefault="00B10D0D" w:rsidP="00FA6422">
            <w:pPr>
              <w:autoSpaceDN w:val="0"/>
              <w:jc w:val="center"/>
              <w:rPr>
                <w:rFonts w:eastAsia="Calibri" w:cs="Arial"/>
                <w:sz w:val="16"/>
                <w:szCs w:val="16"/>
              </w:rPr>
            </w:pPr>
            <w:r>
              <w:rPr>
                <w:rFonts w:cs="Arial"/>
                <w:color w:val="000000"/>
                <w:sz w:val="16"/>
                <w:szCs w:val="16"/>
              </w:rPr>
              <w:t>5,0</w:t>
            </w:r>
          </w:p>
        </w:tc>
        <w:tc>
          <w:tcPr>
            <w:tcW w:w="1619" w:type="dxa"/>
            <w:vAlign w:val="center"/>
          </w:tcPr>
          <w:p w14:paraId="29131019" w14:textId="2CF095BB" w:rsidR="00B10D0D" w:rsidRPr="00B10D0D" w:rsidRDefault="00B10D0D" w:rsidP="00FA6422">
            <w:pPr>
              <w:autoSpaceDN w:val="0"/>
              <w:jc w:val="center"/>
              <w:rPr>
                <w:rFonts w:eastAsia="Calibri" w:cs="Arial"/>
                <w:sz w:val="16"/>
                <w:szCs w:val="16"/>
              </w:rPr>
            </w:pPr>
            <w:r>
              <w:rPr>
                <w:rFonts w:cs="Arial"/>
                <w:color w:val="000000"/>
                <w:sz w:val="16"/>
                <w:szCs w:val="16"/>
              </w:rPr>
              <w:t>42,0</w:t>
            </w:r>
          </w:p>
        </w:tc>
      </w:tr>
      <w:tr w:rsidR="007B30D5" w:rsidRPr="00B10D0D" w14:paraId="6685D009" w14:textId="77777777" w:rsidTr="00FA6422">
        <w:trPr>
          <w:trHeight w:val="115"/>
          <w:jc w:val="center"/>
        </w:trPr>
        <w:tc>
          <w:tcPr>
            <w:tcW w:w="0" w:type="auto"/>
            <w:vAlign w:val="center"/>
          </w:tcPr>
          <w:p w14:paraId="6B89F4BF"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22.</w:t>
            </w:r>
          </w:p>
        </w:tc>
        <w:tc>
          <w:tcPr>
            <w:tcW w:w="0" w:type="auto"/>
            <w:vAlign w:val="center"/>
          </w:tcPr>
          <w:p w14:paraId="267F31D5" w14:textId="77777777" w:rsidR="00B10D0D" w:rsidRPr="00B10D0D" w:rsidRDefault="00B10D0D" w:rsidP="00FA6422">
            <w:pPr>
              <w:autoSpaceDN w:val="0"/>
              <w:jc w:val="center"/>
              <w:rPr>
                <w:rFonts w:eastAsia="Calibri" w:cs="Times New Roman"/>
                <w:b/>
                <w:bCs/>
                <w:sz w:val="16"/>
                <w:szCs w:val="16"/>
              </w:rPr>
            </w:pPr>
            <w:r w:rsidRPr="00B10D0D">
              <w:rPr>
                <w:rFonts w:eastAsia="Calibri" w:cs="Times New Roman"/>
                <w:b/>
                <w:bCs/>
                <w:sz w:val="16"/>
                <w:szCs w:val="16"/>
              </w:rPr>
              <w:t>C3.K11.IB</w:t>
            </w:r>
          </w:p>
        </w:tc>
        <w:tc>
          <w:tcPr>
            <w:tcW w:w="6067" w:type="dxa"/>
            <w:vAlign w:val="center"/>
          </w:tcPr>
          <w:p w14:paraId="78A78853" w14:textId="77777777" w:rsidR="00B10D0D" w:rsidRPr="00B10D0D" w:rsidRDefault="00B10D0D" w:rsidP="00FA6422">
            <w:pPr>
              <w:autoSpaceDN w:val="0"/>
              <w:jc w:val="center"/>
              <w:rPr>
                <w:rFonts w:eastAsia="Calibri" w:cs="Times New Roman"/>
                <w:sz w:val="16"/>
                <w:szCs w:val="16"/>
              </w:rPr>
            </w:pPr>
            <w:r w:rsidRPr="00B10D0D">
              <w:rPr>
                <w:rFonts w:eastAsia="Calibri" w:cs="Times New Roman"/>
                <w:sz w:val="16"/>
                <w:szCs w:val="16"/>
              </w:rPr>
              <w:t>Trajnostni razvoj slovenske nastanitvene turistične ponudbe za dvig dodane vrednosti turizma</w:t>
            </w:r>
          </w:p>
        </w:tc>
        <w:tc>
          <w:tcPr>
            <w:tcW w:w="1559" w:type="dxa"/>
            <w:vAlign w:val="center"/>
          </w:tcPr>
          <w:p w14:paraId="4E25D116"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T151, T152</w:t>
            </w:r>
          </w:p>
        </w:tc>
        <w:tc>
          <w:tcPr>
            <w:tcW w:w="1134" w:type="dxa"/>
            <w:vAlign w:val="center"/>
          </w:tcPr>
          <w:p w14:paraId="1BD3196D"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66C0736A" w14:textId="16F8D7AC" w:rsidR="00B10D0D" w:rsidRPr="00B10D0D" w:rsidRDefault="00B10D0D" w:rsidP="00FA6422">
            <w:pPr>
              <w:autoSpaceDN w:val="0"/>
              <w:jc w:val="center"/>
              <w:rPr>
                <w:rFonts w:eastAsia="Calibri" w:cs="Arial"/>
                <w:sz w:val="16"/>
                <w:szCs w:val="16"/>
              </w:rPr>
            </w:pPr>
            <w:r>
              <w:rPr>
                <w:rFonts w:eastAsia="Calibri" w:cs="Arial"/>
                <w:color w:val="000000"/>
                <w:sz w:val="16"/>
                <w:szCs w:val="16"/>
              </w:rPr>
              <w:t>69,0</w:t>
            </w:r>
          </w:p>
        </w:tc>
        <w:tc>
          <w:tcPr>
            <w:tcW w:w="1641" w:type="dxa"/>
            <w:vAlign w:val="center"/>
          </w:tcPr>
          <w:p w14:paraId="50E20866" w14:textId="5882446D" w:rsidR="00B10D0D" w:rsidRPr="00B10D0D" w:rsidRDefault="00B10D0D" w:rsidP="00FA6422">
            <w:pPr>
              <w:autoSpaceDN w:val="0"/>
              <w:jc w:val="center"/>
              <w:rPr>
                <w:rFonts w:eastAsia="Calibri" w:cs="Arial"/>
                <w:sz w:val="16"/>
                <w:szCs w:val="16"/>
              </w:rPr>
            </w:pPr>
            <w:r>
              <w:rPr>
                <w:rFonts w:eastAsia="Calibri" w:cs="Arial"/>
                <w:color w:val="000000"/>
                <w:sz w:val="16"/>
                <w:szCs w:val="16"/>
              </w:rPr>
              <w:t>10,0</w:t>
            </w:r>
          </w:p>
        </w:tc>
        <w:tc>
          <w:tcPr>
            <w:tcW w:w="1619" w:type="dxa"/>
            <w:vAlign w:val="center"/>
          </w:tcPr>
          <w:p w14:paraId="6BCD939A" w14:textId="2F4FBB52" w:rsidR="00B10D0D" w:rsidRPr="00B10D0D" w:rsidRDefault="00B10D0D" w:rsidP="00FA6422">
            <w:pPr>
              <w:autoSpaceDN w:val="0"/>
              <w:jc w:val="center"/>
              <w:rPr>
                <w:rFonts w:eastAsia="Calibri" w:cs="Arial"/>
                <w:sz w:val="16"/>
                <w:szCs w:val="16"/>
              </w:rPr>
            </w:pPr>
            <w:r>
              <w:rPr>
                <w:rFonts w:eastAsia="Calibri" w:cs="Arial"/>
                <w:color w:val="000000"/>
                <w:sz w:val="16"/>
                <w:szCs w:val="16"/>
              </w:rPr>
              <w:t>59,0</w:t>
            </w:r>
          </w:p>
        </w:tc>
      </w:tr>
      <w:tr w:rsidR="007B30D5" w:rsidRPr="00B10D0D" w14:paraId="22FBFE84" w14:textId="77777777" w:rsidTr="00FA6422">
        <w:trPr>
          <w:cnfStyle w:val="000000100000" w:firstRow="0" w:lastRow="0" w:firstColumn="0" w:lastColumn="0" w:oddVBand="0" w:evenVBand="0" w:oddHBand="1" w:evenHBand="0" w:firstRowFirstColumn="0" w:firstRowLastColumn="0" w:lastRowFirstColumn="0" w:lastRowLastColumn="0"/>
          <w:trHeight w:val="70"/>
          <w:jc w:val="center"/>
        </w:trPr>
        <w:tc>
          <w:tcPr>
            <w:tcW w:w="0" w:type="auto"/>
            <w:vAlign w:val="center"/>
          </w:tcPr>
          <w:p w14:paraId="368ADC83"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23.</w:t>
            </w:r>
          </w:p>
        </w:tc>
        <w:tc>
          <w:tcPr>
            <w:tcW w:w="0" w:type="auto"/>
            <w:vAlign w:val="center"/>
          </w:tcPr>
          <w:p w14:paraId="083A4F02"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C3.K11.IC</w:t>
            </w:r>
          </w:p>
        </w:tc>
        <w:tc>
          <w:tcPr>
            <w:tcW w:w="6067" w:type="dxa"/>
            <w:vAlign w:val="center"/>
          </w:tcPr>
          <w:p w14:paraId="3FF5A2CB"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Trajnostni razvoj javne in skupne turistične infrastrukture in naravnih znamenitosti v turističnih destinacijah</w:t>
            </w:r>
          </w:p>
        </w:tc>
        <w:tc>
          <w:tcPr>
            <w:tcW w:w="1559" w:type="dxa"/>
            <w:vAlign w:val="center"/>
          </w:tcPr>
          <w:p w14:paraId="4D731FE2"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T153</w:t>
            </w:r>
          </w:p>
        </w:tc>
        <w:tc>
          <w:tcPr>
            <w:tcW w:w="1134" w:type="dxa"/>
            <w:vAlign w:val="center"/>
          </w:tcPr>
          <w:p w14:paraId="549B0EA5"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MGTŠ</w:t>
            </w:r>
          </w:p>
        </w:tc>
        <w:tc>
          <w:tcPr>
            <w:tcW w:w="1276" w:type="dxa"/>
            <w:vAlign w:val="center"/>
          </w:tcPr>
          <w:p w14:paraId="4C928408" w14:textId="31E00D2D" w:rsidR="00B10D0D" w:rsidRPr="00B10D0D" w:rsidRDefault="00B10D0D" w:rsidP="00FA6422">
            <w:pPr>
              <w:autoSpaceDN w:val="0"/>
              <w:jc w:val="center"/>
              <w:rPr>
                <w:rFonts w:eastAsia="Calibri" w:cs="Arial"/>
                <w:sz w:val="16"/>
                <w:szCs w:val="16"/>
              </w:rPr>
            </w:pPr>
            <w:r>
              <w:rPr>
                <w:rFonts w:cs="Arial"/>
                <w:color w:val="000000"/>
                <w:sz w:val="16"/>
                <w:szCs w:val="16"/>
              </w:rPr>
              <w:t>10,0</w:t>
            </w:r>
          </w:p>
        </w:tc>
        <w:tc>
          <w:tcPr>
            <w:tcW w:w="1641" w:type="dxa"/>
            <w:vAlign w:val="center"/>
          </w:tcPr>
          <w:p w14:paraId="7D380950" w14:textId="1D8DA3E6" w:rsidR="00B10D0D" w:rsidRPr="00B10D0D" w:rsidRDefault="00B10D0D" w:rsidP="00FA6422">
            <w:pPr>
              <w:autoSpaceDN w:val="0"/>
              <w:jc w:val="center"/>
              <w:rPr>
                <w:rFonts w:eastAsia="Calibri" w:cs="Arial"/>
                <w:sz w:val="16"/>
                <w:szCs w:val="16"/>
              </w:rPr>
            </w:pPr>
            <w:r>
              <w:rPr>
                <w:rFonts w:cs="Arial"/>
                <w:color w:val="000000"/>
                <w:sz w:val="16"/>
                <w:szCs w:val="16"/>
              </w:rPr>
              <w:t>1,0</w:t>
            </w:r>
          </w:p>
        </w:tc>
        <w:tc>
          <w:tcPr>
            <w:tcW w:w="1619" w:type="dxa"/>
            <w:vAlign w:val="center"/>
          </w:tcPr>
          <w:p w14:paraId="1549CFA3" w14:textId="60914262" w:rsidR="00B10D0D" w:rsidRPr="00B10D0D" w:rsidRDefault="00B10D0D" w:rsidP="00FA6422">
            <w:pPr>
              <w:autoSpaceDN w:val="0"/>
              <w:jc w:val="center"/>
              <w:rPr>
                <w:rFonts w:eastAsia="Calibri" w:cs="Arial"/>
                <w:sz w:val="16"/>
                <w:szCs w:val="16"/>
              </w:rPr>
            </w:pPr>
            <w:r>
              <w:rPr>
                <w:rFonts w:cs="Arial"/>
                <w:color w:val="000000"/>
                <w:sz w:val="16"/>
                <w:szCs w:val="16"/>
              </w:rPr>
              <w:t>9,0</w:t>
            </w:r>
          </w:p>
        </w:tc>
      </w:tr>
      <w:tr w:rsidR="00FA6422" w:rsidRPr="00B10D0D" w14:paraId="1EA94D5A" w14:textId="77777777" w:rsidTr="00FA6422">
        <w:trPr>
          <w:trHeight w:val="351"/>
          <w:jc w:val="center"/>
        </w:trPr>
        <w:tc>
          <w:tcPr>
            <w:tcW w:w="0" w:type="auto"/>
            <w:vMerge w:val="restart"/>
            <w:vAlign w:val="center"/>
          </w:tcPr>
          <w:p w14:paraId="385FC267" w14:textId="77777777" w:rsidR="00FA6422" w:rsidRPr="00B10D0D" w:rsidRDefault="00FA6422" w:rsidP="00FA6422">
            <w:pPr>
              <w:autoSpaceDN w:val="0"/>
              <w:jc w:val="center"/>
              <w:rPr>
                <w:rFonts w:eastAsia="Calibri" w:cs="Arial"/>
                <w:b/>
                <w:bCs/>
                <w:sz w:val="16"/>
                <w:szCs w:val="16"/>
              </w:rPr>
            </w:pPr>
            <w:r w:rsidRPr="00B10D0D">
              <w:rPr>
                <w:rFonts w:eastAsia="Calibri" w:cs="Arial"/>
                <w:b/>
                <w:bCs/>
                <w:sz w:val="16"/>
                <w:szCs w:val="16"/>
              </w:rPr>
              <w:t>24.</w:t>
            </w:r>
          </w:p>
        </w:tc>
        <w:tc>
          <w:tcPr>
            <w:tcW w:w="0" w:type="auto"/>
            <w:vMerge w:val="restart"/>
            <w:vAlign w:val="center"/>
          </w:tcPr>
          <w:p w14:paraId="4CB1C8F3" w14:textId="77777777" w:rsidR="00FA6422" w:rsidRPr="00B10D0D" w:rsidRDefault="00FA6422" w:rsidP="00FA6422">
            <w:pPr>
              <w:autoSpaceDN w:val="0"/>
              <w:jc w:val="center"/>
              <w:rPr>
                <w:rFonts w:eastAsia="Calibri" w:cs="Arial"/>
                <w:b/>
                <w:bCs/>
                <w:sz w:val="16"/>
                <w:szCs w:val="16"/>
              </w:rPr>
            </w:pPr>
            <w:r w:rsidRPr="00B10D0D">
              <w:rPr>
                <w:rFonts w:eastAsia="Calibri" w:cs="Arial"/>
                <w:b/>
                <w:bCs/>
                <w:sz w:val="16"/>
                <w:szCs w:val="16"/>
              </w:rPr>
              <w:t>C3.K12.IH</w:t>
            </w:r>
          </w:p>
        </w:tc>
        <w:tc>
          <w:tcPr>
            <w:tcW w:w="6067" w:type="dxa"/>
            <w:vMerge w:val="restart"/>
            <w:vAlign w:val="center"/>
          </w:tcPr>
          <w:p w14:paraId="5B7702D1" w14:textId="77777777" w:rsidR="00FA6422" w:rsidRPr="00B10D0D" w:rsidRDefault="00FA6422" w:rsidP="00FA6422">
            <w:pPr>
              <w:autoSpaceDN w:val="0"/>
              <w:jc w:val="center"/>
              <w:rPr>
                <w:rFonts w:eastAsia="Calibri" w:cs="Arial"/>
                <w:sz w:val="16"/>
                <w:szCs w:val="16"/>
              </w:rPr>
            </w:pPr>
            <w:r w:rsidRPr="00B10D0D">
              <w:rPr>
                <w:rFonts w:eastAsia="Calibri" w:cs="Arial"/>
                <w:sz w:val="16"/>
                <w:szCs w:val="16"/>
              </w:rPr>
              <w:t>Ozelenitev izobraževalne infrastrukture v Sloveniji</w:t>
            </w:r>
          </w:p>
        </w:tc>
        <w:tc>
          <w:tcPr>
            <w:tcW w:w="1559" w:type="dxa"/>
            <w:vMerge w:val="restart"/>
            <w:vAlign w:val="center"/>
          </w:tcPr>
          <w:p w14:paraId="7FB40562" w14:textId="27A1A5A0" w:rsidR="00FA6422" w:rsidRPr="00B10D0D" w:rsidRDefault="00FA6422" w:rsidP="00FA6422">
            <w:pPr>
              <w:autoSpaceDN w:val="0"/>
              <w:jc w:val="center"/>
              <w:rPr>
                <w:rFonts w:eastAsia="Calibri" w:cs="Arial"/>
                <w:sz w:val="16"/>
                <w:szCs w:val="16"/>
              </w:rPr>
            </w:pPr>
            <w:r w:rsidRPr="00B10D0D">
              <w:rPr>
                <w:rFonts w:eastAsia="Calibri" w:cs="Arial"/>
                <w:sz w:val="16"/>
                <w:szCs w:val="16"/>
              </w:rPr>
              <w:t>M164, T165, T166</w:t>
            </w:r>
          </w:p>
        </w:tc>
        <w:tc>
          <w:tcPr>
            <w:tcW w:w="1134" w:type="dxa"/>
            <w:vAlign w:val="center"/>
          </w:tcPr>
          <w:p w14:paraId="383F6B4D" w14:textId="0F080DD4" w:rsidR="00FA6422" w:rsidRPr="00B10D0D" w:rsidRDefault="00FA6422" w:rsidP="00FA6422">
            <w:pPr>
              <w:autoSpaceDN w:val="0"/>
              <w:jc w:val="center"/>
              <w:rPr>
                <w:rFonts w:eastAsia="Calibri" w:cs="Arial"/>
                <w:sz w:val="16"/>
                <w:szCs w:val="16"/>
              </w:rPr>
            </w:pPr>
            <w:r w:rsidRPr="00B10D0D">
              <w:rPr>
                <w:rFonts w:eastAsia="Calibri" w:cs="Arial"/>
                <w:sz w:val="16"/>
                <w:szCs w:val="16"/>
              </w:rPr>
              <w:t>MVZI</w:t>
            </w:r>
          </w:p>
        </w:tc>
        <w:tc>
          <w:tcPr>
            <w:tcW w:w="1276" w:type="dxa"/>
            <w:vMerge w:val="restart"/>
            <w:vAlign w:val="center"/>
          </w:tcPr>
          <w:p w14:paraId="4B8F3E70" w14:textId="3AB8F3F8" w:rsidR="00FA6422" w:rsidRPr="00B10D0D" w:rsidRDefault="00FA6422" w:rsidP="00FA6422">
            <w:pPr>
              <w:autoSpaceDN w:val="0"/>
              <w:jc w:val="center"/>
              <w:rPr>
                <w:rFonts w:eastAsia="Calibri" w:cs="Arial"/>
                <w:sz w:val="16"/>
                <w:szCs w:val="16"/>
              </w:rPr>
            </w:pPr>
            <w:r>
              <w:rPr>
                <w:rFonts w:eastAsia="Calibri" w:cs="Arial"/>
                <w:color w:val="000000"/>
                <w:sz w:val="16"/>
                <w:szCs w:val="16"/>
              </w:rPr>
              <w:t>71,6</w:t>
            </w:r>
          </w:p>
        </w:tc>
        <w:tc>
          <w:tcPr>
            <w:tcW w:w="1641" w:type="dxa"/>
            <w:vAlign w:val="center"/>
          </w:tcPr>
          <w:p w14:paraId="0FFB156A" w14:textId="2A39C77C" w:rsidR="00FA6422" w:rsidRPr="00B10D0D" w:rsidRDefault="00FA6422" w:rsidP="00FA6422">
            <w:pPr>
              <w:autoSpaceDN w:val="0"/>
              <w:jc w:val="center"/>
              <w:rPr>
                <w:rFonts w:eastAsia="Calibri" w:cs="Arial"/>
                <w:sz w:val="16"/>
                <w:szCs w:val="16"/>
              </w:rPr>
            </w:pPr>
            <w:r>
              <w:rPr>
                <w:rFonts w:eastAsia="Calibri" w:cs="Arial"/>
                <w:color w:val="000000"/>
                <w:sz w:val="16"/>
                <w:szCs w:val="16"/>
              </w:rPr>
              <w:t>52,3</w:t>
            </w:r>
          </w:p>
        </w:tc>
        <w:tc>
          <w:tcPr>
            <w:tcW w:w="1619" w:type="dxa"/>
            <w:vMerge w:val="restart"/>
            <w:vAlign w:val="center"/>
          </w:tcPr>
          <w:p w14:paraId="2B47C595" w14:textId="1D0AF14D" w:rsidR="00FA6422" w:rsidRPr="00B10D0D" w:rsidRDefault="00FA6422" w:rsidP="00FA6422">
            <w:pPr>
              <w:autoSpaceDN w:val="0"/>
              <w:jc w:val="center"/>
              <w:rPr>
                <w:rFonts w:eastAsia="Calibri" w:cs="Arial"/>
                <w:sz w:val="16"/>
                <w:szCs w:val="16"/>
              </w:rPr>
            </w:pPr>
            <w:r>
              <w:rPr>
                <w:rFonts w:eastAsia="Calibri" w:cs="Arial"/>
                <w:color w:val="000000"/>
                <w:sz w:val="16"/>
                <w:szCs w:val="16"/>
              </w:rPr>
              <w:t>0,0</w:t>
            </w:r>
          </w:p>
        </w:tc>
      </w:tr>
      <w:tr w:rsidR="00FA6422" w:rsidRPr="00B10D0D" w14:paraId="1FB0D4DB" w14:textId="77777777" w:rsidTr="00FA6422">
        <w:trPr>
          <w:cnfStyle w:val="000000100000" w:firstRow="0" w:lastRow="0" w:firstColumn="0" w:lastColumn="0" w:oddVBand="0" w:evenVBand="0" w:oddHBand="1" w:evenHBand="0" w:firstRowFirstColumn="0" w:firstRowLastColumn="0" w:lastRowFirstColumn="0" w:lastRowLastColumn="0"/>
          <w:trHeight w:val="201"/>
          <w:jc w:val="center"/>
        </w:trPr>
        <w:tc>
          <w:tcPr>
            <w:tcW w:w="0" w:type="auto"/>
            <w:vMerge/>
            <w:vAlign w:val="center"/>
          </w:tcPr>
          <w:p w14:paraId="04840734" w14:textId="77777777" w:rsidR="00FA6422" w:rsidRPr="00B10D0D" w:rsidRDefault="00FA6422" w:rsidP="00FA6422">
            <w:pPr>
              <w:autoSpaceDN w:val="0"/>
              <w:jc w:val="center"/>
              <w:rPr>
                <w:rFonts w:eastAsia="Calibri" w:cs="Arial"/>
                <w:b/>
                <w:bCs/>
                <w:sz w:val="16"/>
                <w:szCs w:val="16"/>
              </w:rPr>
            </w:pPr>
          </w:p>
        </w:tc>
        <w:tc>
          <w:tcPr>
            <w:tcW w:w="0" w:type="auto"/>
            <w:vMerge/>
            <w:vAlign w:val="center"/>
          </w:tcPr>
          <w:p w14:paraId="58151162" w14:textId="77777777" w:rsidR="00FA6422" w:rsidRPr="00B10D0D" w:rsidRDefault="00FA6422" w:rsidP="00FA6422">
            <w:pPr>
              <w:autoSpaceDN w:val="0"/>
              <w:jc w:val="center"/>
              <w:rPr>
                <w:rFonts w:eastAsia="Calibri" w:cs="Arial"/>
                <w:b/>
                <w:bCs/>
                <w:sz w:val="16"/>
                <w:szCs w:val="16"/>
              </w:rPr>
            </w:pPr>
          </w:p>
        </w:tc>
        <w:tc>
          <w:tcPr>
            <w:tcW w:w="6067" w:type="dxa"/>
            <w:vMerge/>
            <w:vAlign w:val="center"/>
          </w:tcPr>
          <w:p w14:paraId="3B48BEFC" w14:textId="77777777" w:rsidR="00FA6422" w:rsidRPr="00B10D0D" w:rsidRDefault="00FA6422" w:rsidP="00FA6422">
            <w:pPr>
              <w:autoSpaceDN w:val="0"/>
              <w:jc w:val="center"/>
              <w:rPr>
                <w:rFonts w:eastAsia="Calibri" w:cs="Arial"/>
                <w:sz w:val="16"/>
                <w:szCs w:val="16"/>
              </w:rPr>
            </w:pPr>
          </w:p>
        </w:tc>
        <w:tc>
          <w:tcPr>
            <w:tcW w:w="1559" w:type="dxa"/>
            <w:vMerge/>
            <w:vAlign w:val="center"/>
          </w:tcPr>
          <w:p w14:paraId="70D38FFA" w14:textId="77777777" w:rsidR="00FA6422" w:rsidRPr="00B10D0D" w:rsidRDefault="00FA6422" w:rsidP="00FA6422">
            <w:pPr>
              <w:autoSpaceDN w:val="0"/>
              <w:jc w:val="center"/>
              <w:rPr>
                <w:rFonts w:eastAsia="Calibri" w:cs="Arial"/>
                <w:sz w:val="16"/>
                <w:szCs w:val="16"/>
              </w:rPr>
            </w:pPr>
          </w:p>
        </w:tc>
        <w:tc>
          <w:tcPr>
            <w:tcW w:w="1134" w:type="dxa"/>
            <w:vAlign w:val="center"/>
          </w:tcPr>
          <w:p w14:paraId="7F476021" w14:textId="75441C1C" w:rsidR="00FA6422" w:rsidRPr="00B10D0D" w:rsidRDefault="00FA6422" w:rsidP="00FA6422">
            <w:pPr>
              <w:autoSpaceDN w:val="0"/>
              <w:jc w:val="center"/>
              <w:rPr>
                <w:rFonts w:eastAsia="Calibri" w:cs="Arial"/>
                <w:sz w:val="16"/>
                <w:szCs w:val="16"/>
              </w:rPr>
            </w:pPr>
            <w:r>
              <w:rPr>
                <w:rFonts w:eastAsia="Calibri" w:cs="Arial"/>
                <w:sz w:val="16"/>
                <w:szCs w:val="16"/>
              </w:rPr>
              <w:t>MVI</w:t>
            </w:r>
          </w:p>
        </w:tc>
        <w:tc>
          <w:tcPr>
            <w:tcW w:w="1276" w:type="dxa"/>
            <w:vMerge/>
            <w:vAlign w:val="center"/>
          </w:tcPr>
          <w:p w14:paraId="703FCAFF" w14:textId="77777777" w:rsidR="00FA6422" w:rsidRDefault="00FA6422" w:rsidP="00FA6422">
            <w:pPr>
              <w:autoSpaceDN w:val="0"/>
              <w:jc w:val="center"/>
              <w:rPr>
                <w:rFonts w:eastAsia="Calibri" w:cs="Arial"/>
                <w:color w:val="000000"/>
                <w:sz w:val="16"/>
                <w:szCs w:val="16"/>
              </w:rPr>
            </w:pPr>
          </w:p>
        </w:tc>
        <w:tc>
          <w:tcPr>
            <w:tcW w:w="1641" w:type="dxa"/>
            <w:vAlign w:val="center"/>
          </w:tcPr>
          <w:p w14:paraId="5A5B7FF6" w14:textId="0B405568" w:rsidR="00FA6422" w:rsidRDefault="00FA6422" w:rsidP="00FA6422">
            <w:pPr>
              <w:autoSpaceDN w:val="0"/>
              <w:jc w:val="center"/>
              <w:rPr>
                <w:rFonts w:eastAsia="Calibri" w:cs="Arial"/>
                <w:color w:val="000000"/>
                <w:sz w:val="16"/>
                <w:szCs w:val="16"/>
              </w:rPr>
            </w:pPr>
            <w:r>
              <w:rPr>
                <w:rFonts w:eastAsia="Calibri" w:cs="Arial"/>
                <w:color w:val="000000"/>
                <w:sz w:val="16"/>
                <w:szCs w:val="16"/>
              </w:rPr>
              <w:t>19,3</w:t>
            </w:r>
          </w:p>
        </w:tc>
        <w:tc>
          <w:tcPr>
            <w:tcW w:w="1619" w:type="dxa"/>
            <w:vMerge/>
            <w:vAlign w:val="center"/>
          </w:tcPr>
          <w:p w14:paraId="0348ECCB" w14:textId="77777777" w:rsidR="00FA6422" w:rsidRDefault="00FA6422" w:rsidP="00FA6422">
            <w:pPr>
              <w:autoSpaceDN w:val="0"/>
              <w:jc w:val="center"/>
              <w:rPr>
                <w:rFonts w:eastAsia="Calibri" w:cs="Arial"/>
                <w:color w:val="000000"/>
                <w:sz w:val="16"/>
                <w:szCs w:val="16"/>
              </w:rPr>
            </w:pPr>
          </w:p>
        </w:tc>
      </w:tr>
      <w:tr w:rsidR="007B30D5" w:rsidRPr="00B10D0D" w14:paraId="2F11D5D4" w14:textId="77777777" w:rsidTr="00FA6422">
        <w:trPr>
          <w:trHeight w:val="70"/>
          <w:jc w:val="center"/>
        </w:trPr>
        <w:tc>
          <w:tcPr>
            <w:tcW w:w="0" w:type="auto"/>
            <w:vAlign w:val="center"/>
          </w:tcPr>
          <w:p w14:paraId="60093083"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25.</w:t>
            </w:r>
          </w:p>
        </w:tc>
        <w:tc>
          <w:tcPr>
            <w:tcW w:w="0" w:type="auto"/>
            <w:vAlign w:val="center"/>
          </w:tcPr>
          <w:p w14:paraId="5B9701FB" w14:textId="77777777" w:rsidR="00B10D0D" w:rsidRPr="00B10D0D" w:rsidRDefault="00B10D0D" w:rsidP="00FA6422">
            <w:pPr>
              <w:autoSpaceDN w:val="0"/>
              <w:jc w:val="center"/>
              <w:rPr>
                <w:rFonts w:eastAsia="Calibri" w:cs="Arial"/>
                <w:b/>
                <w:bCs/>
                <w:sz w:val="16"/>
                <w:szCs w:val="16"/>
              </w:rPr>
            </w:pPr>
            <w:r w:rsidRPr="00B10D0D">
              <w:rPr>
                <w:rFonts w:eastAsia="Calibri" w:cs="Times New Roman"/>
                <w:b/>
                <w:bCs/>
                <w:sz w:val="16"/>
                <w:szCs w:val="16"/>
              </w:rPr>
              <w:t>C3.K12.IG</w:t>
            </w:r>
          </w:p>
        </w:tc>
        <w:tc>
          <w:tcPr>
            <w:tcW w:w="6067" w:type="dxa"/>
            <w:vAlign w:val="center"/>
          </w:tcPr>
          <w:p w14:paraId="4B33E5B5" w14:textId="77777777" w:rsidR="00B10D0D" w:rsidRPr="00B10D0D" w:rsidRDefault="00B10D0D" w:rsidP="00FA6422">
            <w:pPr>
              <w:autoSpaceDN w:val="0"/>
              <w:jc w:val="center"/>
              <w:rPr>
                <w:rFonts w:eastAsia="Calibri" w:cs="Arial"/>
                <w:sz w:val="16"/>
                <w:szCs w:val="16"/>
              </w:rPr>
            </w:pPr>
            <w:r w:rsidRPr="00B10D0D">
              <w:rPr>
                <w:rFonts w:eastAsia="Calibri" w:cs="Times New Roman"/>
                <w:sz w:val="16"/>
                <w:szCs w:val="16"/>
              </w:rPr>
              <w:t>Krepitev sodelovanja med izobraževalnim sistemom in trgom dela</w:t>
            </w:r>
          </w:p>
        </w:tc>
        <w:tc>
          <w:tcPr>
            <w:tcW w:w="1559" w:type="dxa"/>
            <w:vAlign w:val="center"/>
          </w:tcPr>
          <w:p w14:paraId="21001D55"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T163</w:t>
            </w:r>
          </w:p>
        </w:tc>
        <w:tc>
          <w:tcPr>
            <w:tcW w:w="1134" w:type="dxa"/>
            <w:vAlign w:val="center"/>
          </w:tcPr>
          <w:p w14:paraId="1C7211C9"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MVI</w:t>
            </w:r>
          </w:p>
        </w:tc>
        <w:tc>
          <w:tcPr>
            <w:tcW w:w="1276" w:type="dxa"/>
            <w:vAlign w:val="center"/>
          </w:tcPr>
          <w:p w14:paraId="30375FD7" w14:textId="3F081239" w:rsidR="00B10D0D" w:rsidRPr="00B10D0D" w:rsidRDefault="00B10D0D" w:rsidP="00FA6422">
            <w:pPr>
              <w:autoSpaceDN w:val="0"/>
              <w:jc w:val="center"/>
              <w:rPr>
                <w:rFonts w:eastAsia="Calibri" w:cs="Arial"/>
                <w:sz w:val="16"/>
                <w:szCs w:val="16"/>
              </w:rPr>
            </w:pPr>
            <w:r>
              <w:rPr>
                <w:rFonts w:cs="Arial"/>
                <w:color w:val="000000"/>
                <w:sz w:val="16"/>
                <w:szCs w:val="16"/>
              </w:rPr>
              <w:t>10,5</w:t>
            </w:r>
          </w:p>
        </w:tc>
        <w:tc>
          <w:tcPr>
            <w:tcW w:w="1641" w:type="dxa"/>
            <w:vAlign w:val="center"/>
          </w:tcPr>
          <w:p w14:paraId="4AE3B5DD" w14:textId="7DB5D5AB" w:rsidR="00B10D0D" w:rsidRPr="00B10D0D" w:rsidRDefault="00B10D0D" w:rsidP="00FA6422">
            <w:pPr>
              <w:autoSpaceDN w:val="0"/>
              <w:jc w:val="center"/>
              <w:rPr>
                <w:rFonts w:eastAsia="Calibri" w:cs="Arial"/>
                <w:sz w:val="16"/>
                <w:szCs w:val="16"/>
              </w:rPr>
            </w:pPr>
            <w:r>
              <w:rPr>
                <w:rFonts w:cs="Arial"/>
                <w:color w:val="000000"/>
                <w:sz w:val="16"/>
                <w:szCs w:val="16"/>
              </w:rPr>
              <w:t>7,0</w:t>
            </w:r>
          </w:p>
        </w:tc>
        <w:tc>
          <w:tcPr>
            <w:tcW w:w="1619" w:type="dxa"/>
            <w:vAlign w:val="center"/>
          </w:tcPr>
          <w:p w14:paraId="6C65547A" w14:textId="103FE667" w:rsidR="00B10D0D" w:rsidRPr="00B10D0D" w:rsidRDefault="00B10D0D" w:rsidP="00FA6422">
            <w:pPr>
              <w:autoSpaceDN w:val="0"/>
              <w:jc w:val="center"/>
              <w:rPr>
                <w:rFonts w:eastAsia="Calibri" w:cs="Arial"/>
                <w:sz w:val="16"/>
                <w:szCs w:val="16"/>
              </w:rPr>
            </w:pPr>
            <w:r>
              <w:rPr>
                <w:rFonts w:cs="Arial"/>
                <w:color w:val="000000"/>
                <w:sz w:val="16"/>
                <w:szCs w:val="16"/>
              </w:rPr>
              <w:t>3,5</w:t>
            </w:r>
          </w:p>
        </w:tc>
      </w:tr>
      <w:tr w:rsidR="007B30D5" w:rsidRPr="00B10D0D" w14:paraId="77482821" w14:textId="77777777" w:rsidTr="00FA6422">
        <w:trPr>
          <w:cnfStyle w:val="000000100000" w:firstRow="0" w:lastRow="0" w:firstColumn="0" w:lastColumn="0" w:oddVBand="0" w:evenVBand="0" w:oddHBand="1" w:evenHBand="0" w:firstRowFirstColumn="0" w:firstRowLastColumn="0" w:lastRowFirstColumn="0" w:lastRowLastColumn="0"/>
          <w:trHeight w:val="70"/>
          <w:jc w:val="center"/>
        </w:trPr>
        <w:tc>
          <w:tcPr>
            <w:tcW w:w="0" w:type="auto"/>
            <w:vAlign w:val="center"/>
          </w:tcPr>
          <w:p w14:paraId="5A44E45B"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26.</w:t>
            </w:r>
          </w:p>
        </w:tc>
        <w:tc>
          <w:tcPr>
            <w:tcW w:w="0" w:type="auto"/>
            <w:vAlign w:val="center"/>
          </w:tcPr>
          <w:p w14:paraId="1FF955B2"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C4.K14.ID</w:t>
            </w:r>
          </w:p>
        </w:tc>
        <w:tc>
          <w:tcPr>
            <w:tcW w:w="6067" w:type="dxa"/>
            <w:vAlign w:val="center"/>
          </w:tcPr>
          <w:p w14:paraId="3B5950F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Optimizacija dostopnosti zdravstvenega sistema</w:t>
            </w:r>
          </w:p>
        </w:tc>
        <w:tc>
          <w:tcPr>
            <w:tcW w:w="1559" w:type="dxa"/>
            <w:vAlign w:val="center"/>
          </w:tcPr>
          <w:p w14:paraId="6C835876"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M188</w:t>
            </w:r>
          </w:p>
        </w:tc>
        <w:tc>
          <w:tcPr>
            <w:tcW w:w="1134" w:type="dxa"/>
            <w:vAlign w:val="center"/>
          </w:tcPr>
          <w:p w14:paraId="05E58D13"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MZ</w:t>
            </w:r>
          </w:p>
        </w:tc>
        <w:tc>
          <w:tcPr>
            <w:tcW w:w="1276" w:type="dxa"/>
            <w:vAlign w:val="center"/>
          </w:tcPr>
          <w:p w14:paraId="44408CCD" w14:textId="2CBA585A" w:rsidR="00B10D0D" w:rsidRPr="00B10D0D" w:rsidRDefault="00B10D0D" w:rsidP="00FA6422">
            <w:pPr>
              <w:autoSpaceDN w:val="0"/>
              <w:jc w:val="center"/>
              <w:rPr>
                <w:rFonts w:eastAsia="Calibri" w:cs="Arial"/>
                <w:sz w:val="16"/>
                <w:szCs w:val="16"/>
              </w:rPr>
            </w:pPr>
            <w:r>
              <w:rPr>
                <w:rFonts w:eastAsia="Calibri" w:cs="Arial"/>
                <w:color w:val="000000"/>
                <w:sz w:val="16"/>
                <w:szCs w:val="16"/>
              </w:rPr>
              <w:t>23,0</w:t>
            </w:r>
          </w:p>
        </w:tc>
        <w:tc>
          <w:tcPr>
            <w:tcW w:w="1641" w:type="dxa"/>
            <w:vAlign w:val="center"/>
          </w:tcPr>
          <w:p w14:paraId="3FB74C8D" w14:textId="358FB183" w:rsidR="00B10D0D" w:rsidRPr="00B10D0D" w:rsidRDefault="00B10D0D" w:rsidP="00FA6422">
            <w:pPr>
              <w:autoSpaceDN w:val="0"/>
              <w:jc w:val="center"/>
              <w:rPr>
                <w:rFonts w:eastAsia="Calibri" w:cs="Arial"/>
                <w:sz w:val="16"/>
                <w:szCs w:val="16"/>
              </w:rPr>
            </w:pPr>
            <w:r>
              <w:rPr>
                <w:rFonts w:eastAsia="Calibri" w:cs="Arial"/>
                <w:color w:val="000000"/>
                <w:sz w:val="16"/>
                <w:szCs w:val="16"/>
              </w:rPr>
              <w:t>18,1</w:t>
            </w:r>
          </w:p>
        </w:tc>
        <w:tc>
          <w:tcPr>
            <w:tcW w:w="1619" w:type="dxa"/>
            <w:vAlign w:val="center"/>
          </w:tcPr>
          <w:p w14:paraId="7194D897" w14:textId="78FBC907" w:rsidR="00B10D0D" w:rsidRPr="00B10D0D" w:rsidRDefault="00B10D0D" w:rsidP="00FA6422">
            <w:pPr>
              <w:autoSpaceDN w:val="0"/>
              <w:jc w:val="center"/>
              <w:rPr>
                <w:rFonts w:eastAsia="Calibri" w:cs="Arial"/>
                <w:sz w:val="16"/>
                <w:szCs w:val="16"/>
              </w:rPr>
            </w:pPr>
            <w:r>
              <w:rPr>
                <w:rFonts w:eastAsia="Calibri" w:cs="Arial"/>
                <w:color w:val="000000"/>
                <w:sz w:val="16"/>
                <w:szCs w:val="16"/>
              </w:rPr>
              <w:t>4,9</w:t>
            </w:r>
          </w:p>
        </w:tc>
      </w:tr>
      <w:tr w:rsidR="007B30D5" w:rsidRPr="00B10D0D" w14:paraId="24EE075A" w14:textId="77777777" w:rsidTr="00FA6422">
        <w:trPr>
          <w:trHeight w:val="268"/>
          <w:jc w:val="center"/>
        </w:trPr>
        <w:tc>
          <w:tcPr>
            <w:tcW w:w="0" w:type="auto"/>
            <w:vAlign w:val="center"/>
          </w:tcPr>
          <w:p w14:paraId="2638837C"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27.</w:t>
            </w:r>
          </w:p>
        </w:tc>
        <w:tc>
          <w:tcPr>
            <w:tcW w:w="0" w:type="auto"/>
            <w:vAlign w:val="center"/>
          </w:tcPr>
          <w:p w14:paraId="6118EB82"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C4.K15.IB</w:t>
            </w:r>
          </w:p>
        </w:tc>
        <w:tc>
          <w:tcPr>
            <w:tcW w:w="6067" w:type="dxa"/>
            <w:vAlign w:val="center"/>
          </w:tcPr>
          <w:p w14:paraId="140FD4AA"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Zagotavljanje celostne obravnave oseb, ki potrebujejo višji obseg dolgotrajne oskrbe in kompleksnejše storitve s področja zdravstvene nege oziroma kontinuirano zdravstveno nego</w:t>
            </w:r>
          </w:p>
        </w:tc>
        <w:tc>
          <w:tcPr>
            <w:tcW w:w="1559" w:type="dxa"/>
            <w:vAlign w:val="center"/>
          </w:tcPr>
          <w:p w14:paraId="3E5E2997"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M201, T202</w:t>
            </w:r>
          </w:p>
        </w:tc>
        <w:tc>
          <w:tcPr>
            <w:tcW w:w="1134" w:type="dxa"/>
            <w:vAlign w:val="center"/>
          </w:tcPr>
          <w:p w14:paraId="3D6E69A9" w14:textId="77777777" w:rsidR="00B10D0D" w:rsidRPr="00B10D0D" w:rsidRDefault="00B10D0D" w:rsidP="00FA6422">
            <w:pPr>
              <w:autoSpaceDN w:val="0"/>
              <w:jc w:val="center"/>
              <w:rPr>
                <w:rFonts w:eastAsia="Calibri" w:cs="Arial"/>
                <w:sz w:val="16"/>
                <w:szCs w:val="16"/>
              </w:rPr>
            </w:pPr>
            <w:r w:rsidRPr="00B10D0D">
              <w:rPr>
                <w:rFonts w:eastAsia="Calibri" w:cs="Arial"/>
                <w:sz w:val="16"/>
                <w:szCs w:val="16"/>
              </w:rPr>
              <w:t>MZ</w:t>
            </w:r>
          </w:p>
        </w:tc>
        <w:tc>
          <w:tcPr>
            <w:tcW w:w="1276" w:type="dxa"/>
            <w:vAlign w:val="center"/>
          </w:tcPr>
          <w:p w14:paraId="20EB2409" w14:textId="5DB71768" w:rsidR="00B10D0D" w:rsidRPr="00B10D0D" w:rsidRDefault="00B10D0D" w:rsidP="00FA6422">
            <w:pPr>
              <w:autoSpaceDN w:val="0"/>
              <w:jc w:val="center"/>
              <w:rPr>
                <w:rFonts w:eastAsia="Calibri" w:cs="Arial"/>
                <w:color w:val="000000"/>
                <w:sz w:val="16"/>
                <w:szCs w:val="16"/>
              </w:rPr>
            </w:pPr>
            <w:r>
              <w:rPr>
                <w:rFonts w:cs="Arial"/>
                <w:color w:val="000000"/>
                <w:sz w:val="16"/>
                <w:szCs w:val="16"/>
              </w:rPr>
              <w:t>20,0</w:t>
            </w:r>
          </w:p>
        </w:tc>
        <w:tc>
          <w:tcPr>
            <w:tcW w:w="1641" w:type="dxa"/>
            <w:vAlign w:val="center"/>
          </w:tcPr>
          <w:p w14:paraId="0E824011" w14:textId="1A0D60A3" w:rsidR="00B10D0D" w:rsidRPr="00B10D0D" w:rsidRDefault="00B10D0D" w:rsidP="00FA6422">
            <w:pPr>
              <w:autoSpaceDN w:val="0"/>
              <w:jc w:val="center"/>
              <w:rPr>
                <w:rFonts w:eastAsia="Calibri" w:cs="Arial"/>
                <w:color w:val="000000"/>
                <w:sz w:val="16"/>
                <w:szCs w:val="16"/>
              </w:rPr>
            </w:pPr>
            <w:r>
              <w:rPr>
                <w:rFonts w:cs="Arial"/>
                <w:color w:val="000000"/>
                <w:sz w:val="16"/>
                <w:szCs w:val="16"/>
              </w:rPr>
              <w:t>20,0</w:t>
            </w:r>
          </w:p>
        </w:tc>
        <w:tc>
          <w:tcPr>
            <w:tcW w:w="1619" w:type="dxa"/>
            <w:vAlign w:val="center"/>
          </w:tcPr>
          <w:p w14:paraId="3273D50C" w14:textId="73256588" w:rsidR="00B10D0D" w:rsidRPr="00B10D0D" w:rsidRDefault="00B10D0D" w:rsidP="00FA6422">
            <w:pPr>
              <w:autoSpaceDN w:val="0"/>
              <w:jc w:val="center"/>
              <w:rPr>
                <w:rFonts w:eastAsia="Calibri" w:cs="Arial"/>
                <w:color w:val="000000"/>
                <w:sz w:val="16"/>
                <w:szCs w:val="16"/>
              </w:rPr>
            </w:pPr>
            <w:r>
              <w:rPr>
                <w:rFonts w:cs="Arial"/>
                <w:color w:val="000000"/>
                <w:sz w:val="16"/>
                <w:szCs w:val="16"/>
              </w:rPr>
              <w:t>0,0</w:t>
            </w:r>
          </w:p>
        </w:tc>
      </w:tr>
      <w:tr w:rsidR="007B30D5" w:rsidRPr="00B10D0D" w14:paraId="4E9A1081" w14:textId="77777777" w:rsidTr="00FA6422">
        <w:trPr>
          <w:cnfStyle w:val="000000100000" w:firstRow="0" w:lastRow="0" w:firstColumn="0" w:lastColumn="0" w:oddVBand="0" w:evenVBand="0" w:oddHBand="1" w:evenHBand="0" w:firstRowFirstColumn="0" w:firstRowLastColumn="0" w:lastRowFirstColumn="0" w:lastRowLastColumn="0"/>
          <w:trHeight w:val="70"/>
          <w:jc w:val="center"/>
        </w:trPr>
        <w:tc>
          <w:tcPr>
            <w:tcW w:w="0" w:type="auto"/>
            <w:vAlign w:val="center"/>
          </w:tcPr>
          <w:p w14:paraId="5A9CD52B" w14:textId="77777777" w:rsidR="00B10D0D" w:rsidRPr="00B10D0D" w:rsidRDefault="00B10D0D" w:rsidP="00FA6422">
            <w:pPr>
              <w:autoSpaceDN w:val="0"/>
              <w:jc w:val="center"/>
              <w:rPr>
                <w:rFonts w:eastAsia="Calibri" w:cs="Arial"/>
                <w:b/>
                <w:bCs/>
                <w:sz w:val="16"/>
                <w:szCs w:val="16"/>
              </w:rPr>
            </w:pPr>
          </w:p>
        </w:tc>
        <w:tc>
          <w:tcPr>
            <w:tcW w:w="0" w:type="auto"/>
            <w:vAlign w:val="center"/>
          </w:tcPr>
          <w:p w14:paraId="4DAACBC8" w14:textId="77777777" w:rsidR="00B10D0D" w:rsidRPr="00B10D0D" w:rsidRDefault="00B10D0D" w:rsidP="00FA6422">
            <w:pPr>
              <w:autoSpaceDN w:val="0"/>
              <w:jc w:val="center"/>
              <w:rPr>
                <w:rFonts w:eastAsia="Calibri" w:cs="Arial"/>
                <w:b/>
                <w:bCs/>
                <w:sz w:val="16"/>
                <w:szCs w:val="16"/>
              </w:rPr>
            </w:pPr>
          </w:p>
        </w:tc>
        <w:tc>
          <w:tcPr>
            <w:tcW w:w="6067" w:type="dxa"/>
            <w:vAlign w:val="center"/>
          </w:tcPr>
          <w:p w14:paraId="2C58867B" w14:textId="77777777" w:rsidR="00B10D0D" w:rsidRPr="00B10D0D" w:rsidRDefault="00B10D0D" w:rsidP="00FA6422">
            <w:pPr>
              <w:autoSpaceDN w:val="0"/>
              <w:jc w:val="center"/>
              <w:rPr>
                <w:rFonts w:eastAsia="Calibri" w:cs="Arial"/>
                <w:sz w:val="16"/>
                <w:szCs w:val="16"/>
              </w:rPr>
            </w:pPr>
          </w:p>
        </w:tc>
        <w:tc>
          <w:tcPr>
            <w:tcW w:w="1559" w:type="dxa"/>
            <w:vAlign w:val="center"/>
          </w:tcPr>
          <w:p w14:paraId="5B2BF9D1" w14:textId="77777777" w:rsidR="00B10D0D" w:rsidRPr="00B10D0D" w:rsidRDefault="00B10D0D" w:rsidP="00FA6422">
            <w:pPr>
              <w:autoSpaceDN w:val="0"/>
              <w:jc w:val="center"/>
              <w:rPr>
                <w:rFonts w:eastAsia="Calibri" w:cs="Arial"/>
                <w:sz w:val="16"/>
                <w:szCs w:val="16"/>
              </w:rPr>
            </w:pPr>
          </w:p>
        </w:tc>
        <w:tc>
          <w:tcPr>
            <w:tcW w:w="1134" w:type="dxa"/>
            <w:vAlign w:val="center"/>
          </w:tcPr>
          <w:p w14:paraId="411BBEA9" w14:textId="77777777" w:rsidR="00B10D0D" w:rsidRPr="00B10D0D" w:rsidRDefault="00B10D0D" w:rsidP="00FA6422">
            <w:pPr>
              <w:autoSpaceDN w:val="0"/>
              <w:jc w:val="center"/>
              <w:rPr>
                <w:rFonts w:eastAsia="Calibri" w:cs="Arial"/>
                <w:b/>
                <w:bCs/>
                <w:sz w:val="16"/>
                <w:szCs w:val="16"/>
              </w:rPr>
            </w:pPr>
            <w:r w:rsidRPr="00B10D0D">
              <w:rPr>
                <w:rFonts w:eastAsia="Calibri" w:cs="Arial"/>
                <w:b/>
                <w:bCs/>
                <w:sz w:val="16"/>
                <w:szCs w:val="16"/>
              </w:rPr>
              <w:t>SKUPNO</w:t>
            </w:r>
          </w:p>
        </w:tc>
        <w:tc>
          <w:tcPr>
            <w:tcW w:w="1276" w:type="dxa"/>
            <w:vAlign w:val="center"/>
          </w:tcPr>
          <w:p w14:paraId="53281218" w14:textId="11C67C4B" w:rsidR="00B10D0D" w:rsidRPr="00B10D0D" w:rsidRDefault="00B10D0D" w:rsidP="00FA6422">
            <w:pPr>
              <w:autoSpaceDN w:val="0"/>
              <w:jc w:val="center"/>
              <w:rPr>
                <w:rFonts w:eastAsia="Calibri" w:cs="Arial"/>
                <w:b/>
                <w:bCs/>
                <w:sz w:val="16"/>
                <w:szCs w:val="16"/>
              </w:rPr>
            </w:pPr>
            <w:r>
              <w:rPr>
                <w:rFonts w:eastAsia="Calibri" w:cs="Arial"/>
                <w:b/>
                <w:bCs/>
                <w:color w:val="000000"/>
                <w:sz w:val="16"/>
                <w:szCs w:val="16"/>
              </w:rPr>
              <w:t>901,</w:t>
            </w:r>
            <w:r w:rsidR="008F63E3">
              <w:rPr>
                <w:rFonts w:eastAsia="Calibri" w:cs="Arial"/>
                <w:b/>
                <w:bCs/>
                <w:color w:val="000000"/>
                <w:sz w:val="16"/>
                <w:szCs w:val="16"/>
              </w:rPr>
              <w:t>4</w:t>
            </w:r>
          </w:p>
        </w:tc>
        <w:tc>
          <w:tcPr>
            <w:tcW w:w="1641" w:type="dxa"/>
            <w:vAlign w:val="center"/>
          </w:tcPr>
          <w:p w14:paraId="021AA97F" w14:textId="6F6CCC23" w:rsidR="00B10D0D" w:rsidRPr="00B10D0D" w:rsidRDefault="00B10D0D" w:rsidP="00FA6422">
            <w:pPr>
              <w:autoSpaceDN w:val="0"/>
              <w:jc w:val="center"/>
              <w:rPr>
                <w:rFonts w:eastAsia="Calibri" w:cs="Arial"/>
                <w:b/>
                <w:bCs/>
                <w:sz w:val="16"/>
                <w:szCs w:val="16"/>
              </w:rPr>
            </w:pPr>
            <w:r>
              <w:rPr>
                <w:rFonts w:eastAsia="Calibri" w:cs="Arial"/>
                <w:b/>
                <w:bCs/>
                <w:color w:val="000000"/>
                <w:sz w:val="16"/>
                <w:szCs w:val="16"/>
              </w:rPr>
              <w:t>286,7</w:t>
            </w:r>
          </w:p>
        </w:tc>
        <w:tc>
          <w:tcPr>
            <w:tcW w:w="1619" w:type="dxa"/>
            <w:vAlign w:val="center"/>
          </w:tcPr>
          <w:p w14:paraId="06CD8056" w14:textId="29CA7296" w:rsidR="00B10D0D" w:rsidRPr="00B10D0D" w:rsidRDefault="00B10D0D" w:rsidP="00FA6422">
            <w:pPr>
              <w:autoSpaceDN w:val="0"/>
              <w:jc w:val="center"/>
              <w:rPr>
                <w:rFonts w:eastAsia="Calibri" w:cs="Arial"/>
                <w:b/>
                <w:bCs/>
                <w:sz w:val="16"/>
                <w:szCs w:val="16"/>
              </w:rPr>
            </w:pPr>
            <w:r>
              <w:rPr>
                <w:rFonts w:eastAsia="Calibri" w:cs="Arial"/>
                <w:b/>
                <w:bCs/>
                <w:color w:val="000000"/>
                <w:sz w:val="16"/>
                <w:szCs w:val="16"/>
              </w:rPr>
              <w:t>614,7</w:t>
            </w:r>
          </w:p>
        </w:tc>
      </w:tr>
    </w:tbl>
    <w:p w14:paraId="2C1B39F6" w14:textId="2B8B6D1B" w:rsidR="00B10D0D" w:rsidRDefault="00B10D0D" w:rsidP="001227B2">
      <w:pPr>
        <w:shd w:val="clear" w:color="auto" w:fill="FFFFFF"/>
        <w:spacing w:after="0"/>
        <w:ind w:left="142" w:hanging="142"/>
        <w:jc w:val="both"/>
        <w:rPr>
          <w:rFonts w:eastAsia="Times New Roman" w:cs="Arial"/>
          <w:b/>
          <w:bCs/>
          <w:color w:val="212121"/>
          <w:sz w:val="16"/>
          <w:szCs w:val="16"/>
        </w:rPr>
      </w:pPr>
    </w:p>
    <w:p w14:paraId="1EE57D60" w14:textId="74116C21" w:rsidR="00FA6422" w:rsidRDefault="00FA6422">
      <w:pPr>
        <w:rPr>
          <w:rFonts w:eastAsia="Times New Roman" w:cs="Arial"/>
          <w:b/>
          <w:bCs/>
          <w:color w:val="212121"/>
          <w:sz w:val="16"/>
          <w:szCs w:val="16"/>
        </w:rPr>
      </w:pPr>
      <w:r>
        <w:rPr>
          <w:rFonts w:eastAsia="Times New Roman" w:cs="Arial"/>
          <w:b/>
          <w:bCs/>
          <w:color w:val="212121"/>
          <w:sz w:val="16"/>
          <w:szCs w:val="16"/>
        </w:rPr>
        <w:br w:type="page"/>
      </w:r>
    </w:p>
    <w:p w14:paraId="045F6334" w14:textId="766AFA8B" w:rsidR="001227B2" w:rsidRPr="0072412E" w:rsidRDefault="0049505D" w:rsidP="002E11B1">
      <w:pPr>
        <w:pStyle w:val="Naslov2"/>
      </w:pPr>
      <w:bookmarkStart w:id="3" w:name="_Toc124841343"/>
      <w:r w:rsidRPr="0072412E">
        <w:lastRenderedPageBreak/>
        <w:t>s</w:t>
      </w:r>
      <w:r w:rsidR="006D771E">
        <w:t>prememba mejnikov/</w:t>
      </w:r>
      <w:r w:rsidR="001227B2" w:rsidRPr="0072412E">
        <w:t>ciljev, ki jih ni mogoče doseči zaradi objektivnih okoliščin</w:t>
      </w:r>
      <w:bookmarkEnd w:id="3"/>
    </w:p>
    <w:p w14:paraId="4982C0A2" w14:textId="005EAF67" w:rsidR="00FF6742" w:rsidRPr="0072412E" w:rsidRDefault="00FF6742" w:rsidP="00FF6742">
      <w:pPr>
        <w:jc w:val="both"/>
      </w:pPr>
      <w:r w:rsidRPr="0072412E">
        <w:t xml:space="preserve">V kategorijo »sprememba mejnikov in ciljev, ki jih ni več mogoče doseči zaradi objektivnih okoliščin« so vključeni ukrepi, katerih izvedba je močno otežena bodisi zaradi rasti cen surovin in storitev ter motenj v dobavnih verigah (inflacija) ali zaradi drugih nepredvidljivih okoliščin, ki jih je mogoče nasloviti le s prilagojeno izvedbo načrta. </w:t>
      </w:r>
      <w:bookmarkStart w:id="4" w:name="_Hlk129870170"/>
      <w:r w:rsidRPr="0072412E">
        <w:t xml:space="preserve">Zato se </w:t>
      </w:r>
      <w:r w:rsidR="00E40B4C" w:rsidRPr="0072412E">
        <w:t xml:space="preserve">ob upoštevanju teh specifičnih okoliščin </w:t>
      </w:r>
      <w:r w:rsidRPr="0072412E">
        <w:t>predlaga znižanje vrednosti relevantnih ciljev</w:t>
      </w:r>
      <w:r w:rsidR="000436C0">
        <w:t xml:space="preserve"> in podaljšanje izvedbenih rokov</w:t>
      </w:r>
      <w:r w:rsidR="00321AE4">
        <w:t>,</w:t>
      </w:r>
      <w:r w:rsidR="0003288A">
        <w:t xml:space="preserve"> izločitev iz načrta</w:t>
      </w:r>
      <w:r w:rsidR="002E11B1">
        <w:t xml:space="preserve"> oziroma sprememba verifikacijskega mehanizma</w:t>
      </w:r>
      <w:r w:rsidR="003A7E27">
        <w:t>.</w:t>
      </w:r>
      <w:r w:rsidR="002E11B1">
        <w:t xml:space="preserve"> </w:t>
      </w:r>
    </w:p>
    <w:p w14:paraId="63EAAA15" w14:textId="35CBA556" w:rsidR="0049505D" w:rsidRPr="0072412E" w:rsidRDefault="0049505D" w:rsidP="00683FF8">
      <w:pPr>
        <w:spacing w:after="0"/>
        <w:jc w:val="both"/>
        <w:rPr>
          <w:rFonts w:eastAsia="Times New Roman" w:cs="Arial"/>
          <w:b/>
          <w:bCs/>
          <w:color w:val="212121"/>
          <w:sz w:val="16"/>
          <w:szCs w:val="16"/>
        </w:rPr>
      </w:pPr>
      <w:bookmarkStart w:id="5" w:name="_Hlk129865768"/>
      <w:bookmarkEnd w:id="4"/>
      <w:r w:rsidRPr="0072412E">
        <w:rPr>
          <w:rFonts w:eastAsia="Times New Roman" w:cs="Arial"/>
          <w:b/>
          <w:bCs/>
          <w:color w:val="212121"/>
          <w:sz w:val="16"/>
          <w:szCs w:val="16"/>
        </w:rPr>
        <w:t xml:space="preserve">Preglednica </w:t>
      </w:r>
      <w:r w:rsidR="00A9470E">
        <w:rPr>
          <w:rFonts w:eastAsia="Times New Roman" w:cs="Arial"/>
          <w:b/>
          <w:bCs/>
          <w:color w:val="212121"/>
          <w:sz w:val="16"/>
          <w:szCs w:val="16"/>
        </w:rPr>
        <w:t>2</w:t>
      </w:r>
      <w:r w:rsidRPr="0072412E">
        <w:rPr>
          <w:rFonts w:eastAsia="Times New Roman" w:cs="Arial"/>
          <w:b/>
          <w:bCs/>
          <w:color w:val="212121"/>
          <w:sz w:val="16"/>
          <w:szCs w:val="16"/>
        </w:rPr>
        <w:t>:</w:t>
      </w:r>
      <w:r w:rsidR="00E708E2">
        <w:rPr>
          <w:rFonts w:eastAsia="Times New Roman" w:cs="Arial"/>
          <w:b/>
          <w:bCs/>
          <w:color w:val="212121"/>
          <w:sz w:val="16"/>
          <w:szCs w:val="16"/>
        </w:rPr>
        <w:t xml:space="preserve"> </w:t>
      </w:r>
      <w:r w:rsidRPr="0072412E">
        <w:rPr>
          <w:rFonts w:eastAsia="Times New Roman" w:cs="Arial"/>
          <w:b/>
          <w:bCs/>
          <w:color w:val="212121"/>
          <w:sz w:val="16"/>
          <w:szCs w:val="16"/>
        </w:rPr>
        <w:t>Ukrepi, ki se spremenijo zaradi objektivnih okoliščin</w:t>
      </w:r>
    </w:p>
    <w:tbl>
      <w:tblPr>
        <w:tblStyle w:val="Tabelamrea4poudarek3"/>
        <w:tblW w:w="14982" w:type="dxa"/>
        <w:tblLook w:val="0400" w:firstRow="0" w:lastRow="0" w:firstColumn="0" w:lastColumn="0" w:noHBand="0" w:noVBand="1"/>
      </w:tblPr>
      <w:tblGrid>
        <w:gridCol w:w="711"/>
        <w:gridCol w:w="1035"/>
        <w:gridCol w:w="3965"/>
        <w:gridCol w:w="713"/>
        <w:gridCol w:w="4351"/>
        <w:gridCol w:w="1011"/>
        <w:gridCol w:w="1524"/>
        <w:gridCol w:w="1672"/>
      </w:tblGrid>
      <w:tr w:rsidR="00AE7A18" w:rsidRPr="00B10D0D" w14:paraId="4D8B9BC6"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20CA040B" w14:textId="77777777" w:rsidR="00B10D0D" w:rsidRPr="00B10D0D" w:rsidRDefault="00B10D0D" w:rsidP="00002081">
            <w:pPr>
              <w:suppressAutoHyphens/>
              <w:autoSpaceDN w:val="0"/>
              <w:spacing w:line="249" w:lineRule="auto"/>
              <w:jc w:val="center"/>
              <w:rPr>
                <w:rFonts w:eastAsia="Calibri" w:cs="Arial"/>
                <w:b/>
                <w:bCs/>
                <w:sz w:val="16"/>
                <w:szCs w:val="16"/>
              </w:rPr>
            </w:pPr>
            <w:bookmarkStart w:id="6" w:name="_Hlk122435039"/>
            <w:bookmarkEnd w:id="5"/>
            <w:r w:rsidRPr="00B10D0D">
              <w:rPr>
                <w:rFonts w:eastAsia="Calibri" w:cs="Arial"/>
                <w:b/>
                <w:bCs/>
                <w:sz w:val="16"/>
                <w:szCs w:val="16"/>
              </w:rPr>
              <w:t>ZAP. ŠT.</w:t>
            </w:r>
          </w:p>
        </w:tc>
        <w:tc>
          <w:tcPr>
            <w:tcW w:w="0" w:type="auto"/>
            <w:vAlign w:val="center"/>
          </w:tcPr>
          <w:p w14:paraId="0109DE8F" w14:textId="77777777" w:rsidR="00B10D0D" w:rsidRPr="00B10D0D" w:rsidRDefault="00B10D0D" w:rsidP="00002081">
            <w:pPr>
              <w:suppressAutoHyphens/>
              <w:autoSpaceDN w:val="0"/>
              <w:spacing w:line="249" w:lineRule="auto"/>
              <w:jc w:val="center"/>
              <w:rPr>
                <w:rFonts w:eastAsia="Calibri" w:cs="Arial"/>
                <w:b/>
                <w:bCs/>
                <w:sz w:val="16"/>
                <w:szCs w:val="16"/>
              </w:rPr>
            </w:pPr>
            <w:bookmarkStart w:id="7" w:name="_Hlk116907523"/>
            <w:r w:rsidRPr="00B10D0D">
              <w:rPr>
                <w:rFonts w:eastAsia="Calibri" w:cs="Arial"/>
                <w:b/>
                <w:bCs/>
                <w:sz w:val="16"/>
                <w:szCs w:val="16"/>
              </w:rPr>
              <w:t>UKREP</w:t>
            </w:r>
          </w:p>
        </w:tc>
        <w:tc>
          <w:tcPr>
            <w:tcW w:w="0" w:type="auto"/>
            <w:vAlign w:val="center"/>
          </w:tcPr>
          <w:p w14:paraId="72ABCF2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NAZIV UKREPA</w:t>
            </w:r>
          </w:p>
        </w:tc>
        <w:tc>
          <w:tcPr>
            <w:tcW w:w="0" w:type="auto"/>
            <w:vAlign w:val="center"/>
          </w:tcPr>
          <w:p w14:paraId="443684F3"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ŠT. M/C</w:t>
            </w:r>
          </w:p>
        </w:tc>
        <w:tc>
          <w:tcPr>
            <w:tcW w:w="0" w:type="auto"/>
            <w:vAlign w:val="center"/>
          </w:tcPr>
          <w:p w14:paraId="7A9740CE"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NAZIV M/C</w:t>
            </w:r>
          </w:p>
        </w:tc>
        <w:tc>
          <w:tcPr>
            <w:tcW w:w="0" w:type="auto"/>
            <w:vAlign w:val="center"/>
          </w:tcPr>
          <w:p w14:paraId="179E1992"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ODG. ORGAN</w:t>
            </w:r>
          </w:p>
        </w:tc>
        <w:tc>
          <w:tcPr>
            <w:tcW w:w="0" w:type="auto"/>
            <w:vAlign w:val="center"/>
          </w:tcPr>
          <w:p w14:paraId="2747BDE6"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CILJ-CID</w:t>
            </w:r>
          </w:p>
        </w:tc>
        <w:tc>
          <w:tcPr>
            <w:tcW w:w="0" w:type="auto"/>
            <w:vAlign w:val="center"/>
          </w:tcPr>
          <w:p w14:paraId="064CDB7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OKVIRNA NOVA VREDNOST</w:t>
            </w:r>
          </w:p>
        </w:tc>
      </w:tr>
      <w:tr w:rsidR="00002081" w:rsidRPr="00B10D0D" w14:paraId="201A05E2" w14:textId="77777777" w:rsidTr="00002081">
        <w:trPr>
          <w:trHeight w:val="376"/>
        </w:trPr>
        <w:tc>
          <w:tcPr>
            <w:tcW w:w="0" w:type="auto"/>
            <w:vAlign w:val="center"/>
          </w:tcPr>
          <w:p w14:paraId="7FE3E25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p>
        </w:tc>
        <w:tc>
          <w:tcPr>
            <w:tcW w:w="0" w:type="auto"/>
            <w:vAlign w:val="center"/>
          </w:tcPr>
          <w:p w14:paraId="646EA3D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C1.K1.ID</w:t>
            </w:r>
          </w:p>
        </w:tc>
        <w:tc>
          <w:tcPr>
            <w:tcW w:w="0" w:type="auto"/>
            <w:vAlign w:val="center"/>
          </w:tcPr>
          <w:p w14:paraId="038FEAD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Energetsko učinkovito prestrukturiranje sistemov daljinskega ogrevanja na obnovljive vire energije</w:t>
            </w:r>
          </w:p>
        </w:tc>
        <w:tc>
          <w:tcPr>
            <w:tcW w:w="0" w:type="auto"/>
            <w:vAlign w:val="center"/>
          </w:tcPr>
          <w:p w14:paraId="4330E00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T5</w:t>
            </w:r>
          </w:p>
        </w:tc>
        <w:tc>
          <w:tcPr>
            <w:tcW w:w="0" w:type="auto"/>
            <w:vAlign w:val="center"/>
          </w:tcPr>
          <w:p w14:paraId="450EF63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Dodatna zmogljivost obnovljivih virov energije v sistemih daljinskega ogrevanja</w:t>
            </w:r>
          </w:p>
        </w:tc>
        <w:tc>
          <w:tcPr>
            <w:tcW w:w="0" w:type="auto"/>
            <w:vAlign w:val="center"/>
          </w:tcPr>
          <w:p w14:paraId="6A0839A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589892C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26</w:t>
            </w:r>
          </w:p>
        </w:tc>
        <w:tc>
          <w:tcPr>
            <w:tcW w:w="0" w:type="auto"/>
            <w:vAlign w:val="center"/>
          </w:tcPr>
          <w:p w14:paraId="7044F28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24</w:t>
            </w:r>
          </w:p>
        </w:tc>
      </w:tr>
      <w:tr w:rsidR="00AE7A18" w:rsidRPr="00B10D0D" w14:paraId="60E44B76"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21606FEB"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2.</w:t>
            </w:r>
          </w:p>
        </w:tc>
        <w:tc>
          <w:tcPr>
            <w:tcW w:w="0" w:type="auto"/>
            <w:vAlign w:val="center"/>
          </w:tcPr>
          <w:p w14:paraId="0BB2426C"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C1.K1.IE</w:t>
            </w:r>
          </w:p>
        </w:tc>
        <w:tc>
          <w:tcPr>
            <w:tcW w:w="0" w:type="auto"/>
            <w:vAlign w:val="center"/>
          </w:tcPr>
          <w:p w14:paraId="50AAD79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Proizvodnja elektrike iz obnovljivih virov energije</w:t>
            </w:r>
          </w:p>
        </w:tc>
        <w:tc>
          <w:tcPr>
            <w:tcW w:w="0" w:type="auto"/>
            <w:vAlign w:val="center"/>
          </w:tcPr>
          <w:p w14:paraId="451E8C9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M15</w:t>
            </w:r>
          </w:p>
        </w:tc>
        <w:tc>
          <w:tcPr>
            <w:tcW w:w="0" w:type="auto"/>
            <w:vAlign w:val="center"/>
          </w:tcPr>
          <w:p w14:paraId="4004153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Oddaja naročil za nove proizvodne naprave na obnovljive vire energije</w:t>
            </w:r>
          </w:p>
        </w:tc>
        <w:tc>
          <w:tcPr>
            <w:tcW w:w="0" w:type="auto"/>
            <w:vAlign w:val="center"/>
          </w:tcPr>
          <w:p w14:paraId="77AE6D5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79A6843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Q4/2023</w:t>
            </w:r>
          </w:p>
        </w:tc>
        <w:tc>
          <w:tcPr>
            <w:tcW w:w="0" w:type="auto"/>
            <w:vAlign w:val="center"/>
          </w:tcPr>
          <w:p w14:paraId="042A2BF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Q2/2024</w:t>
            </w:r>
          </w:p>
        </w:tc>
      </w:tr>
      <w:tr w:rsidR="00002081" w:rsidRPr="00B10D0D" w14:paraId="29BC6818" w14:textId="77777777" w:rsidTr="00002081">
        <w:trPr>
          <w:trHeight w:val="376"/>
        </w:trPr>
        <w:tc>
          <w:tcPr>
            <w:tcW w:w="0" w:type="auto"/>
            <w:vAlign w:val="center"/>
          </w:tcPr>
          <w:p w14:paraId="312FCD5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3.</w:t>
            </w:r>
          </w:p>
        </w:tc>
        <w:tc>
          <w:tcPr>
            <w:tcW w:w="0" w:type="auto"/>
            <w:vAlign w:val="center"/>
          </w:tcPr>
          <w:p w14:paraId="11E4D2BB"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C1.K1.IE</w:t>
            </w:r>
          </w:p>
        </w:tc>
        <w:tc>
          <w:tcPr>
            <w:tcW w:w="0" w:type="auto"/>
            <w:vAlign w:val="center"/>
          </w:tcPr>
          <w:p w14:paraId="127500C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Proizvodnja elektrike iz obnovljivih virov energije</w:t>
            </w:r>
          </w:p>
        </w:tc>
        <w:tc>
          <w:tcPr>
            <w:tcW w:w="0" w:type="auto"/>
            <w:vAlign w:val="center"/>
          </w:tcPr>
          <w:p w14:paraId="2DAC095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T16</w:t>
            </w:r>
          </w:p>
        </w:tc>
        <w:tc>
          <w:tcPr>
            <w:tcW w:w="0" w:type="auto"/>
            <w:vAlign w:val="center"/>
          </w:tcPr>
          <w:p w14:paraId="3BEF452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Dodatna zmogljivost novih naprav za proizvodnjo električne energije iz obnovljivih virov</w:t>
            </w:r>
          </w:p>
        </w:tc>
        <w:tc>
          <w:tcPr>
            <w:tcW w:w="0" w:type="auto"/>
            <w:vAlign w:val="center"/>
          </w:tcPr>
          <w:p w14:paraId="653C5D8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57DDE48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35</w:t>
            </w:r>
          </w:p>
        </w:tc>
        <w:tc>
          <w:tcPr>
            <w:tcW w:w="0" w:type="auto"/>
            <w:vAlign w:val="center"/>
          </w:tcPr>
          <w:p w14:paraId="7694137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32</w:t>
            </w:r>
          </w:p>
        </w:tc>
      </w:tr>
      <w:tr w:rsidR="00AE7A18" w:rsidRPr="00B10D0D" w14:paraId="4270EFA3" w14:textId="77777777" w:rsidTr="00002081">
        <w:trPr>
          <w:cnfStyle w:val="000000100000" w:firstRow="0" w:lastRow="0" w:firstColumn="0" w:lastColumn="0" w:oddVBand="0" w:evenVBand="0" w:oddHBand="1" w:evenHBand="0" w:firstRowFirstColumn="0" w:firstRowLastColumn="0" w:lastRowFirstColumn="0" w:lastRowLastColumn="0"/>
          <w:trHeight w:val="391"/>
        </w:trPr>
        <w:tc>
          <w:tcPr>
            <w:tcW w:w="0" w:type="auto"/>
            <w:vAlign w:val="center"/>
          </w:tcPr>
          <w:p w14:paraId="3BF237DC" w14:textId="77777777" w:rsidR="00B10D0D" w:rsidRPr="00B10D0D" w:rsidRDefault="00B10D0D" w:rsidP="00002081">
            <w:pPr>
              <w:suppressAutoHyphens/>
              <w:autoSpaceDN w:val="0"/>
              <w:spacing w:line="249" w:lineRule="auto"/>
              <w:jc w:val="center"/>
              <w:rPr>
                <w:rFonts w:eastAsia="Calibri" w:cs="Arial"/>
                <w:b/>
                <w:bCs/>
                <w:sz w:val="16"/>
                <w:szCs w:val="16"/>
              </w:rPr>
            </w:pPr>
            <w:bookmarkStart w:id="8" w:name="_Hlk122434931"/>
            <w:r w:rsidRPr="00B10D0D">
              <w:rPr>
                <w:rFonts w:eastAsia="Calibri" w:cs="Arial"/>
                <w:b/>
                <w:bCs/>
                <w:sz w:val="16"/>
                <w:szCs w:val="16"/>
              </w:rPr>
              <w:t>4.</w:t>
            </w:r>
          </w:p>
        </w:tc>
        <w:tc>
          <w:tcPr>
            <w:tcW w:w="0" w:type="auto"/>
            <w:vAlign w:val="center"/>
          </w:tcPr>
          <w:p w14:paraId="5655D647"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C1.K1.IF</w:t>
            </w:r>
          </w:p>
        </w:tc>
        <w:tc>
          <w:tcPr>
            <w:tcW w:w="0" w:type="auto"/>
            <w:vAlign w:val="center"/>
          </w:tcPr>
          <w:p w14:paraId="360A361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Krepitev distribucijskega omrežja električne energije (transformatorske postaje)</w:t>
            </w:r>
          </w:p>
        </w:tc>
        <w:tc>
          <w:tcPr>
            <w:tcW w:w="0" w:type="auto"/>
            <w:vAlign w:val="center"/>
          </w:tcPr>
          <w:p w14:paraId="40C9D11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T7</w:t>
            </w:r>
          </w:p>
        </w:tc>
        <w:tc>
          <w:tcPr>
            <w:tcW w:w="0" w:type="auto"/>
            <w:vAlign w:val="center"/>
          </w:tcPr>
          <w:p w14:paraId="19675D2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Število novih operativnih elektroenergetskih transformatorskih postaj</w:t>
            </w:r>
          </w:p>
        </w:tc>
        <w:tc>
          <w:tcPr>
            <w:tcW w:w="0" w:type="auto"/>
            <w:vAlign w:val="center"/>
          </w:tcPr>
          <w:p w14:paraId="2D6DC6C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676EEAA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980</w:t>
            </w:r>
          </w:p>
        </w:tc>
        <w:tc>
          <w:tcPr>
            <w:tcW w:w="0" w:type="auto"/>
            <w:vAlign w:val="center"/>
          </w:tcPr>
          <w:p w14:paraId="252CCAE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887</w:t>
            </w:r>
          </w:p>
        </w:tc>
      </w:tr>
      <w:tr w:rsidR="00002081" w:rsidRPr="00B10D0D" w14:paraId="2B2D0FE9" w14:textId="77777777" w:rsidTr="00002081">
        <w:trPr>
          <w:trHeight w:val="376"/>
        </w:trPr>
        <w:tc>
          <w:tcPr>
            <w:tcW w:w="0" w:type="auto"/>
            <w:vAlign w:val="center"/>
          </w:tcPr>
          <w:p w14:paraId="01A6136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5.</w:t>
            </w:r>
          </w:p>
        </w:tc>
        <w:tc>
          <w:tcPr>
            <w:tcW w:w="0" w:type="auto"/>
            <w:vAlign w:val="center"/>
          </w:tcPr>
          <w:p w14:paraId="5B42884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C1.K1.IF</w:t>
            </w:r>
          </w:p>
        </w:tc>
        <w:tc>
          <w:tcPr>
            <w:tcW w:w="0" w:type="auto"/>
            <w:vAlign w:val="center"/>
          </w:tcPr>
          <w:p w14:paraId="2272879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Krepitev distribucijskega omrežja električne energije (transformatorske postaje)</w:t>
            </w:r>
          </w:p>
        </w:tc>
        <w:tc>
          <w:tcPr>
            <w:tcW w:w="0" w:type="auto"/>
            <w:vAlign w:val="center"/>
          </w:tcPr>
          <w:p w14:paraId="1EC8D74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T18</w:t>
            </w:r>
          </w:p>
        </w:tc>
        <w:tc>
          <w:tcPr>
            <w:tcW w:w="0" w:type="auto"/>
            <w:vAlign w:val="center"/>
          </w:tcPr>
          <w:p w14:paraId="19F8228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Dolžina novega operativnega distribucijskega omrežja</w:t>
            </w:r>
          </w:p>
        </w:tc>
        <w:tc>
          <w:tcPr>
            <w:tcW w:w="0" w:type="auto"/>
            <w:vAlign w:val="center"/>
          </w:tcPr>
          <w:p w14:paraId="5F50629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29E214E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1.520</w:t>
            </w:r>
          </w:p>
        </w:tc>
        <w:tc>
          <w:tcPr>
            <w:tcW w:w="0" w:type="auto"/>
            <w:vAlign w:val="center"/>
          </w:tcPr>
          <w:p w14:paraId="61483BD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1.375</w:t>
            </w:r>
          </w:p>
        </w:tc>
      </w:tr>
      <w:tr w:rsidR="00AE7A18" w:rsidRPr="00B10D0D" w14:paraId="11E00649"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7AC81ED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6.</w:t>
            </w:r>
          </w:p>
        </w:tc>
        <w:tc>
          <w:tcPr>
            <w:tcW w:w="0" w:type="auto"/>
            <w:vAlign w:val="center"/>
          </w:tcPr>
          <w:p w14:paraId="6A53AC4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C1.K1.RA</w:t>
            </w:r>
          </w:p>
        </w:tc>
        <w:tc>
          <w:tcPr>
            <w:tcW w:w="0" w:type="auto"/>
            <w:vAlign w:val="center"/>
          </w:tcPr>
          <w:p w14:paraId="2704934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Reforma spodbujanja obnovljivih virov energije v Sloveniji</w:t>
            </w:r>
          </w:p>
        </w:tc>
        <w:tc>
          <w:tcPr>
            <w:tcW w:w="0" w:type="auto"/>
            <w:vAlign w:val="center"/>
          </w:tcPr>
          <w:p w14:paraId="7592FE2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w:t>
            </w:r>
          </w:p>
        </w:tc>
        <w:tc>
          <w:tcPr>
            <w:tcW w:w="0" w:type="auto"/>
            <w:vAlign w:val="center"/>
          </w:tcPr>
          <w:p w14:paraId="232E206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Zakona o spodbujanju rabe obnovljivih virov energije</w:t>
            </w:r>
          </w:p>
        </w:tc>
        <w:tc>
          <w:tcPr>
            <w:tcW w:w="0" w:type="auto"/>
            <w:vAlign w:val="center"/>
          </w:tcPr>
          <w:p w14:paraId="3B9EB6D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52D9F7C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Q2/2022</w:t>
            </w:r>
          </w:p>
        </w:tc>
        <w:tc>
          <w:tcPr>
            <w:tcW w:w="0" w:type="auto"/>
            <w:vAlign w:val="center"/>
          </w:tcPr>
          <w:p w14:paraId="0F036FA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Q3/2023</w:t>
            </w:r>
          </w:p>
        </w:tc>
      </w:tr>
      <w:tr w:rsidR="00002081" w:rsidRPr="00B10D0D" w14:paraId="4C1EC8E1" w14:textId="77777777" w:rsidTr="00002081">
        <w:trPr>
          <w:trHeight w:val="376"/>
        </w:trPr>
        <w:tc>
          <w:tcPr>
            <w:tcW w:w="0" w:type="auto"/>
            <w:vAlign w:val="center"/>
          </w:tcPr>
          <w:p w14:paraId="0AE1550A" w14:textId="0BACB743" w:rsidR="00344A10"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7.</w:t>
            </w:r>
          </w:p>
        </w:tc>
        <w:tc>
          <w:tcPr>
            <w:tcW w:w="0" w:type="auto"/>
            <w:vAlign w:val="center"/>
          </w:tcPr>
          <w:p w14:paraId="01881FF4" w14:textId="21C8FE8F" w:rsidR="00344A10" w:rsidRPr="00B10D0D" w:rsidRDefault="00344A10"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C1.K2.RA</w:t>
            </w:r>
          </w:p>
        </w:tc>
        <w:tc>
          <w:tcPr>
            <w:tcW w:w="0" w:type="auto"/>
            <w:vAlign w:val="center"/>
          </w:tcPr>
          <w:p w14:paraId="5E3E7369" w14:textId="36DA8B3E" w:rsidR="00344A10" w:rsidRPr="00B10D0D" w:rsidRDefault="00344A10" w:rsidP="00002081">
            <w:pPr>
              <w:suppressAutoHyphens/>
              <w:autoSpaceDN w:val="0"/>
              <w:spacing w:line="249" w:lineRule="auto"/>
              <w:jc w:val="center"/>
              <w:rPr>
                <w:rFonts w:eastAsia="Calibri" w:cs="Arial"/>
                <w:sz w:val="16"/>
                <w:szCs w:val="16"/>
              </w:rPr>
            </w:pPr>
            <w:r w:rsidRPr="00B10D0D">
              <w:rPr>
                <w:rFonts w:eastAsia="Calibri" w:cs="Arial"/>
                <w:sz w:val="16"/>
                <w:szCs w:val="16"/>
              </w:rPr>
              <w:t>Reforma načrtovanja in financiranja energetske prenove stavb javnega sektorja</w:t>
            </w:r>
          </w:p>
        </w:tc>
        <w:tc>
          <w:tcPr>
            <w:tcW w:w="0" w:type="auto"/>
            <w:vAlign w:val="center"/>
          </w:tcPr>
          <w:p w14:paraId="1CDE5D96" w14:textId="791C9473" w:rsidR="00344A10" w:rsidRPr="00B10D0D" w:rsidRDefault="00344A10" w:rsidP="00002081">
            <w:pPr>
              <w:suppressAutoHyphens/>
              <w:autoSpaceDN w:val="0"/>
              <w:spacing w:line="249" w:lineRule="auto"/>
              <w:jc w:val="center"/>
              <w:rPr>
                <w:rFonts w:eastAsia="Calibri" w:cs="Arial"/>
                <w:sz w:val="16"/>
                <w:szCs w:val="16"/>
              </w:rPr>
            </w:pPr>
            <w:r w:rsidRPr="00B10D0D">
              <w:rPr>
                <w:rFonts w:eastAsia="Calibri" w:cs="Arial"/>
                <w:sz w:val="16"/>
                <w:szCs w:val="16"/>
              </w:rPr>
              <w:t>M20</w:t>
            </w:r>
          </w:p>
        </w:tc>
        <w:tc>
          <w:tcPr>
            <w:tcW w:w="0" w:type="auto"/>
            <w:vAlign w:val="center"/>
          </w:tcPr>
          <w:p w14:paraId="19B90BA7" w14:textId="15C8F3D3" w:rsidR="00344A10" w:rsidRPr="00B10D0D" w:rsidRDefault="00344A10" w:rsidP="00002081">
            <w:pPr>
              <w:suppressAutoHyphens/>
              <w:autoSpaceDN w:val="0"/>
              <w:spacing w:line="249" w:lineRule="auto"/>
              <w:jc w:val="center"/>
              <w:rPr>
                <w:rFonts w:eastAsia="Calibri" w:cs="Arial"/>
                <w:sz w:val="16"/>
                <w:szCs w:val="16"/>
              </w:rPr>
            </w:pPr>
            <w:r w:rsidRPr="00344A10">
              <w:rPr>
                <w:rFonts w:eastAsia="Calibri" w:cs="Arial"/>
                <w:sz w:val="16"/>
                <w:szCs w:val="16"/>
              </w:rPr>
              <w:t>Ustanovitev obnovljivega sklada za energetsko prenovo stavb javnega sektorja</w:t>
            </w:r>
          </w:p>
        </w:tc>
        <w:tc>
          <w:tcPr>
            <w:tcW w:w="0" w:type="auto"/>
            <w:vAlign w:val="center"/>
          </w:tcPr>
          <w:p w14:paraId="6B00B612" w14:textId="041808E3" w:rsidR="00344A10" w:rsidRPr="00B10D0D" w:rsidRDefault="00344A10"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1555B76B" w14:textId="0A0BFA35" w:rsidR="00344A10" w:rsidRPr="00B10D0D" w:rsidRDefault="00344A10" w:rsidP="00002081">
            <w:pPr>
              <w:suppressAutoHyphens/>
              <w:autoSpaceDN w:val="0"/>
              <w:spacing w:line="249" w:lineRule="auto"/>
              <w:jc w:val="center"/>
              <w:rPr>
                <w:rFonts w:eastAsia="Calibri" w:cs="Arial"/>
                <w:sz w:val="16"/>
                <w:szCs w:val="16"/>
              </w:rPr>
            </w:pPr>
            <w:r>
              <w:rPr>
                <w:rFonts w:eastAsia="Calibri" w:cs="Arial"/>
                <w:sz w:val="16"/>
                <w:szCs w:val="16"/>
              </w:rPr>
              <w:t>Q4/2023</w:t>
            </w:r>
          </w:p>
        </w:tc>
        <w:tc>
          <w:tcPr>
            <w:tcW w:w="0" w:type="auto"/>
            <w:vAlign w:val="center"/>
          </w:tcPr>
          <w:p w14:paraId="146A467C" w14:textId="735D5DBD" w:rsidR="00344A10" w:rsidRPr="00B10D0D" w:rsidRDefault="007A6201" w:rsidP="00002081">
            <w:pPr>
              <w:suppressAutoHyphens/>
              <w:autoSpaceDN w:val="0"/>
              <w:spacing w:line="249" w:lineRule="auto"/>
              <w:jc w:val="center"/>
              <w:rPr>
                <w:rFonts w:eastAsia="Calibri" w:cs="Arial"/>
                <w:sz w:val="16"/>
                <w:szCs w:val="16"/>
              </w:rPr>
            </w:pPr>
            <w:r>
              <w:rPr>
                <w:rFonts w:eastAsia="Calibri" w:cs="Arial"/>
                <w:sz w:val="16"/>
                <w:szCs w:val="16"/>
              </w:rPr>
              <w:t>Se izloči.</w:t>
            </w:r>
          </w:p>
        </w:tc>
      </w:tr>
      <w:tr w:rsidR="00AE7A18" w:rsidRPr="00B10D0D" w14:paraId="3EFB807B"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5A5DC81A" w14:textId="0BB47EC3" w:rsidR="00B10D0D"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8</w:t>
            </w:r>
            <w:r w:rsidR="00B10D0D" w:rsidRPr="00B10D0D">
              <w:rPr>
                <w:rFonts w:eastAsia="Calibri" w:cs="Arial"/>
                <w:b/>
                <w:bCs/>
                <w:sz w:val="16"/>
                <w:szCs w:val="16"/>
              </w:rPr>
              <w:t>.</w:t>
            </w:r>
          </w:p>
        </w:tc>
        <w:tc>
          <w:tcPr>
            <w:tcW w:w="0" w:type="auto"/>
            <w:vAlign w:val="center"/>
          </w:tcPr>
          <w:p w14:paraId="5AD28661"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C1.K2.IB</w:t>
            </w:r>
          </w:p>
        </w:tc>
        <w:tc>
          <w:tcPr>
            <w:tcW w:w="0" w:type="auto"/>
            <w:vAlign w:val="center"/>
          </w:tcPr>
          <w:p w14:paraId="597A178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Trajnostna prenova stavb</w:t>
            </w:r>
          </w:p>
        </w:tc>
        <w:tc>
          <w:tcPr>
            <w:tcW w:w="0" w:type="auto"/>
            <w:vAlign w:val="center"/>
          </w:tcPr>
          <w:p w14:paraId="3BE532D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T26</w:t>
            </w:r>
          </w:p>
        </w:tc>
        <w:tc>
          <w:tcPr>
            <w:tcW w:w="0" w:type="auto"/>
            <w:vAlign w:val="center"/>
          </w:tcPr>
          <w:p w14:paraId="62DB4C2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Dokončana energetska in trajnostna prenova stavb s posameznimi nadgradnjami tehničnih stavbnih sistemov</w:t>
            </w:r>
          </w:p>
        </w:tc>
        <w:tc>
          <w:tcPr>
            <w:tcW w:w="0" w:type="auto"/>
            <w:vAlign w:val="center"/>
          </w:tcPr>
          <w:p w14:paraId="1206226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1063A5C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36.000</w:t>
            </w:r>
          </w:p>
        </w:tc>
        <w:tc>
          <w:tcPr>
            <w:tcW w:w="0" w:type="auto"/>
            <w:vAlign w:val="center"/>
          </w:tcPr>
          <w:p w14:paraId="59DAEE7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32.580</w:t>
            </w:r>
          </w:p>
        </w:tc>
      </w:tr>
      <w:tr w:rsidR="00002081" w:rsidRPr="00B10D0D" w14:paraId="57829277" w14:textId="77777777" w:rsidTr="00002081">
        <w:trPr>
          <w:trHeight w:val="376"/>
        </w:trPr>
        <w:tc>
          <w:tcPr>
            <w:tcW w:w="0" w:type="auto"/>
            <w:vAlign w:val="center"/>
          </w:tcPr>
          <w:p w14:paraId="517CD76F" w14:textId="264C5CC6" w:rsidR="00B10D0D"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9</w:t>
            </w:r>
            <w:r w:rsidR="00B10D0D" w:rsidRPr="00B10D0D">
              <w:rPr>
                <w:rFonts w:eastAsia="Calibri" w:cs="Arial"/>
                <w:b/>
                <w:bCs/>
                <w:sz w:val="16"/>
                <w:szCs w:val="16"/>
              </w:rPr>
              <w:t>.</w:t>
            </w:r>
          </w:p>
        </w:tc>
        <w:tc>
          <w:tcPr>
            <w:tcW w:w="0" w:type="auto"/>
            <w:vAlign w:val="center"/>
          </w:tcPr>
          <w:p w14:paraId="3D61949E"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C1.K2.IB</w:t>
            </w:r>
          </w:p>
        </w:tc>
        <w:tc>
          <w:tcPr>
            <w:tcW w:w="0" w:type="auto"/>
            <w:vAlign w:val="center"/>
          </w:tcPr>
          <w:p w14:paraId="638F3C5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Trajnostna prenova stavb</w:t>
            </w:r>
          </w:p>
        </w:tc>
        <w:tc>
          <w:tcPr>
            <w:tcW w:w="0" w:type="auto"/>
            <w:vAlign w:val="center"/>
          </w:tcPr>
          <w:p w14:paraId="090A2E92"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T27</w:t>
            </w:r>
          </w:p>
        </w:tc>
        <w:tc>
          <w:tcPr>
            <w:tcW w:w="0" w:type="auto"/>
            <w:vAlign w:val="center"/>
          </w:tcPr>
          <w:p w14:paraId="66A9588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Dokončana energetska in trajnostna prenova stanovanjskih stavb v javni lasti</w:t>
            </w:r>
          </w:p>
        </w:tc>
        <w:tc>
          <w:tcPr>
            <w:tcW w:w="0" w:type="auto"/>
            <w:vAlign w:val="center"/>
          </w:tcPr>
          <w:p w14:paraId="09B60372"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26AEDC12"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20.000</w:t>
            </w:r>
          </w:p>
        </w:tc>
        <w:tc>
          <w:tcPr>
            <w:tcW w:w="0" w:type="auto"/>
            <w:vAlign w:val="center"/>
          </w:tcPr>
          <w:p w14:paraId="1D3D661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18.100</w:t>
            </w:r>
          </w:p>
        </w:tc>
      </w:tr>
      <w:tr w:rsidR="00AE7A18" w:rsidRPr="00B10D0D" w14:paraId="27C4E820"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4739C0B6" w14:textId="74329E77" w:rsidR="00B10D0D"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10</w:t>
            </w:r>
            <w:r w:rsidR="00B10D0D" w:rsidRPr="00B10D0D">
              <w:rPr>
                <w:rFonts w:eastAsia="Calibri" w:cs="Arial"/>
                <w:b/>
                <w:bCs/>
                <w:sz w:val="16"/>
                <w:szCs w:val="16"/>
              </w:rPr>
              <w:t>.</w:t>
            </w:r>
          </w:p>
        </w:tc>
        <w:tc>
          <w:tcPr>
            <w:tcW w:w="0" w:type="auto"/>
            <w:vAlign w:val="center"/>
          </w:tcPr>
          <w:p w14:paraId="0DA2EC06"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color w:val="000000"/>
                <w:sz w:val="16"/>
                <w:szCs w:val="16"/>
              </w:rPr>
              <w:t>C1.K3.IE</w:t>
            </w:r>
          </w:p>
        </w:tc>
        <w:tc>
          <w:tcPr>
            <w:tcW w:w="0" w:type="auto"/>
            <w:vAlign w:val="center"/>
          </w:tcPr>
          <w:p w14:paraId="3E4556D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Družbena in gospodarska odpornost na podnebno pogojene nesreče v Republiki Sloveniji</w:t>
            </w:r>
          </w:p>
        </w:tc>
        <w:tc>
          <w:tcPr>
            <w:tcW w:w="0" w:type="auto"/>
            <w:vAlign w:val="center"/>
          </w:tcPr>
          <w:p w14:paraId="0521DDA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T30</w:t>
            </w:r>
          </w:p>
        </w:tc>
        <w:tc>
          <w:tcPr>
            <w:tcW w:w="0" w:type="auto"/>
            <w:vAlign w:val="center"/>
          </w:tcPr>
          <w:p w14:paraId="7F40740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Novi objekti za usposabljanje in odzivanje na operativne nesreče, povezane s podnebjem</w:t>
            </w:r>
          </w:p>
        </w:tc>
        <w:tc>
          <w:tcPr>
            <w:tcW w:w="0" w:type="auto"/>
            <w:vAlign w:val="center"/>
          </w:tcPr>
          <w:p w14:paraId="66B02B2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MORS</w:t>
            </w:r>
          </w:p>
        </w:tc>
        <w:tc>
          <w:tcPr>
            <w:tcW w:w="0" w:type="auto"/>
            <w:vAlign w:val="center"/>
          </w:tcPr>
          <w:p w14:paraId="0F734AC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w:t>
            </w:r>
          </w:p>
        </w:tc>
        <w:tc>
          <w:tcPr>
            <w:tcW w:w="0" w:type="auto"/>
            <w:vAlign w:val="center"/>
          </w:tcPr>
          <w:p w14:paraId="5507D00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w:t>
            </w:r>
          </w:p>
        </w:tc>
      </w:tr>
      <w:tr w:rsidR="00002081" w:rsidRPr="00B10D0D" w14:paraId="7340A65A" w14:textId="77777777" w:rsidTr="00002081">
        <w:trPr>
          <w:trHeight w:val="617"/>
        </w:trPr>
        <w:tc>
          <w:tcPr>
            <w:tcW w:w="0" w:type="auto"/>
            <w:vAlign w:val="center"/>
          </w:tcPr>
          <w:p w14:paraId="4809DAF5" w14:textId="0527C4F1"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1</w:t>
            </w:r>
            <w:r w:rsidRPr="00B10D0D">
              <w:rPr>
                <w:rFonts w:eastAsia="Calibri" w:cs="Arial"/>
                <w:b/>
                <w:bCs/>
                <w:sz w:val="16"/>
                <w:szCs w:val="16"/>
              </w:rPr>
              <w:t>.</w:t>
            </w:r>
          </w:p>
        </w:tc>
        <w:tc>
          <w:tcPr>
            <w:tcW w:w="0" w:type="auto"/>
            <w:vAlign w:val="center"/>
          </w:tcPr>
          <w:p w14:paraId="3D21BFD9" w14:textId="77777777" w:rsidR="00B10D0D" w:rsidRPr="00B10D0D" w:rsidRDefault="00B10D0D" w:rsidP="00002081">
            <w:pPr>
              <w:suppressAutoHyphens/>
              <w:autoSpaceDN w:val="0"/>
              <w:spacing w:line="249" w:lineRule="auto"/>
              <w:jc w:val="center"/>
              <w:rPr>
                <w:rFonts w:eastAsia="Calibri" w:cs="Arial"/>
                <w:b/>
                <w:bCs/>
                <w:color w:val="000000"/>
                <w:sz w:val="16"/>
                <w:szCs w:val="16"/>
              </w:rPr>
            </w:pPr>
            <w:r w:rsidRPr="00B10D0D">
              <w:rPr>
                <w:rFonts w:eastAsia="Calibri" w:cs="Arial"/>
                <w:b/>
                <w:bCs/>
                <w:color w:val="000000"/>
                <w:sz w:val="16"/>
                <w:szCs w:val="16"/>
              </w:rPr>
              <w:t>C1.K3.IG</w:t>
            </w:r>
          </w:p>
        </w:tc>
        <w:tc>
          <w:tcPr>
            <w:tcW w:w="0" w:type="auto"/>
            <w:vAlign w:val="center"/>
          </w:tcPr>
          <w:p w14:paraId="52C9AF5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Center za semenarstvo, drevesničarstvo in varstvo gozdov</w:t>
            </w:r>
          </w:p>
        </w:tc>
        <w:tc>
          <w:tcPr>
            <w:tcW w:w="0" w:type="auto"/>
            <w:vAlign w:val="center"/>
          </w:tcPr>
          <w:p w14:paraId="1E5774D8" w14:textId="1D79C741" w:rsidR="00B10D0D" w:rsidRPr="00B10D0D" w:rsidRDefault="00F05B33" w:rsidP="00002081">
            <w:pPr>
              <w:suppressAutoHyphens/>
              <w:autoSpaceDN w:val="0"/>
              <w:spacing w:line="249" w:lineRule="auto"/>
              <w:jc w:val="center"/>
              <w:rPr>
                <w:rFonts w:eastAsia="Calibri" w:cs="Arial"/>
                <w:sz w:val="16"/>
                <w:szCs w:val="16"/>
              </w:rPr>
            </w:pPr>
            <w:r>
              <w:rPr>
                <w:rFonts w:eastAsia="Calibri" w:cs="Arial"/>
                <w:color w:val="000000"/>
                <w:sz w:val="16"/>
                <w:szCs w:val="16"/>
              </w:rPr>
              <w:t>M</w:t>
            </w:r>
            <w:r w:rsidR="00B10D0D" w:rsidRPr="00B10D0D">
              <w:rPr>
                <w:rFonts w:eastAsia="Calibri" w:cs="Arial"/>
                <w:color w:val="000000"/>
                <w:sz w:val="16"/>
                <w:szCs w:val="16"/>
              </w:rPr>
              <w:t>37</w:t>
            </w:r>
          </w:p>
        </w:tc>
        <w:tc>
          <w:tcPr>
            <w:tcW w:w="0" w:type="auto"/>
            <w:vAlign w:val="center"/>
          </w:tcPr>
          <w:p w14:paraId="1C2A41B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Operativen Center za semenarstvo, drevesničarstvo in varstvo gozdov</w:t>
            </w:r>
          </w:p>
        </w:tc>
        <w:tc>
          <w:tcPr>
            <w:tcW w:w="0" w:type="auto"/>
            <w:vAlign w:val="center"/>
          </w:tcPr>
          <w:p w14:paraId="1C27A249" w14:textId="77777777" w:rsidR="00B10D0D" w:rsidRPr="00B10D0D" w:rsidRDefault="00B10D0D" w:rsidP="00002081">
            <w:pPr>
              <w:autoSpaceDN w:val="0"/>
              <w:jc w:val="center"/>
              <w:rPr>
                <w:rFonts w:eastAsia="Calibri" w:cs="Arial"/>
                <w:color w:val="000000"/>
                <w:sz w:val="16"/>
                <w:szCs w:val="16"/>
              </w:rPr>
            </w:pPr>
            <w:r w:rsidRPr="00B10D0D">
              <w:rPr>
                <w:rFonts w:eastAsia="Calibri" w:cs="Arial"/>
                <w:color w:val="000000"/>
                <w:sz w:val="16"/>
                <w:szCs w:val="16"/>
              </w:rPr>
              <w:t>MKGP</w:t>
            </w:r>
          </w:p>
          <w:p w14:paraId="378982B7" w14:textId="77777777" w:rsidR="00B10D0D" w:rsidRPr="00B10D0D" w:rsidRDefault="00B10D0D" w:rsidP="00002081">
            <w:pPr>
              <w:suppressAutoHyphens/>
              <w:autoSpaceDN w:val="0"/>
              <w:spacing w:line="249" w:lineRule="auto"/>
              <w:jc w:val="center"/>
              <w:rPr>
                <w:rFonts w:eastAsia="Calibri" w:cs="Arial"/>
                <w:color w:val="000000"/>
                <w:sz w:val="16"/>
                <w:szCs w:val="16"/>
              </w:rPr>
            </w:pPr>
          </w:p>
        </w:tc>
        <w:tc>
          <w:tcPr>
            <w:tcW w:w="0" w:type="auto"/>
            <w:vAlign w:val="center"/>
          </w:tcPr>
          <w:p w14:paraId="0DB6A225" w14:textId="77777777" w:rsid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3.000</w:t>
            </w:r>
          </w:p>
          <w:p w14:paraId="3168892A" w14:textId="0B0AE3EF" w:rsidR="00F05B33" w:rsidRPr="00B10D0D" w:rsidRDefault="00F05B33" w:rsidP="00002081">
            <w:pPr>
              <w:suppressAutoHyphens/>
              <w:autoSpaceDN w:val="0"/>
              <w:spacing w:line="249" w:lineRule="auto"/>
              <w:jc w:val="center"/>
              <w:rPr>
                <w:rFonts w:eastAsia="Calibri" w:cs="Arial"/>
                <w:sz w:val="16"/>
                <w:szCs w:val="16"/>
              </w:rPr>
            </w:pPr>
            <w:r>
              <w:rPr>
                <w:rFonts w:eastAsia="Calibri" w:cs="Arial"/>
                <w:sz w:val="16"/>
                <w:szCs w:val="16"/>
              </w:rPr>
              <w:t>Q4/2024</w:t>
            </w:r>
          </w:p>
        </w:tc>
        <w:tc>
          <w:tcPr>
            <w:tcW w:w="0" w:type="auto"/>
            <w:vAlign w:val="center"/>
          </w:tcPr>
          <w:p w14:paraId="3F9EFFBA" w14:textId="77777777" w:rsid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2.700</w:t>
            </w:r>
          </w:p>
          <w:p w14:paraId="1262CC34" w14:textId="4360C86B" w:rsidR="00F05B33" w:rsidRPr="00B10D0D" w:rsidRDefault="00F05B33" w:rsidP="00002081">
            <w:pPr>
              <w:suppressAutoHyphens/>
              <w:autoSpaceDN w:val="0"/>
              <w:spacing w:line="249" w:lineRule="auto"/>
              <w:jc w:val="center"/>
              <w:rPr>
                <w:rFonts w:eastAsia="Calibri" w:cs="Arial"/>
                <w:sz w:val="16"/>
                <w:szCs w:val="16"/>
              </w:rPr>
            </w:pPr>
            <w:r>
              <w:rPr>
                <w:rFonts w:eastAsia="Calibri" w:cs="Arial"/>
                <w:sz w:val="16"/>
                <w:szCs w:val="16"/>
              </w:rPr>
              <w:t>Q5/2025</w:t>
            </w:r>
          </w:p>
        </w:tc>
      </w:tr>
      <w:tr w:rsidR="00AE7A18" w:rsidRPr="00B10D0D" w14:paraId="75982CE1" w14:textId="77777777" w:rsidTr="00002081">
        <w:trPr>
          <w:cnfStyle w:val="000000100000" w:firstRow="0" w:lastRow="0" w:firstColumn="0" w:lastColumn="0" w:oddVBand="0" w:evenVBand="0" w:oddHBand="1" w:evenHBand="0" w:firstRowFirstColumn="0" w:firstRowLastColumn="0" w:lastRowFirstColumn="0" w:lastRowLastColumn="0"/>
          <w:trHeight w:val="421"/>
        </w:trPr>
        <w:tc>
          <w:tcPr>
            <w:tcW w:w="0" w:type="auto"/>
            <w:vAlign w:val="center"/>
          </w:tcPr>
          <w:p w14:paraId="123AC522" w14:textId="5C6F69BA"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2</w:t>
            </w:r>
            <w:r w:rsidRPr="00B10D0D">
              <w:rPr>
                <w:rFonts w:eastAsia="Calibri" w:cs="Arial"/>
                <w:b/>
                <w:bCs/>
                <w:sz w:val="16"/>
                <w:szCs w:val="16"/>
              </w:rPr>
              <w:t>.</w:t>
            </w:r>
          </w:p>
        </w:tc>
        <w:tc>
          <w:tcPr>
            <w:tcW w:w="0" w:type="auto"/>
            <w:vAlign w:val="center"/>
          </w:tcPr>
          <w:p w14:paraId="73A95555" w14:textId="77777777" w:rsidR="00B10D0D" w:rsidRPr="00B10D0D" w:rsidRDefault="00B10D0D" w:rsidP="00002081">
            <w:pPr>
              <w:suppressAutoHyphens/>
              <w:autoSpaceDN w:val="0"/>
              <w:spacing w:line="249" w:lineRule="auto"/>
              <w:jc w:val="center"/>
              <w:rPr>
                <w:rFonts w:eastAsia="Calibri" w:cs="Arial"/>
                <w:b/>
                <w:bCs/>
                <w:color w:val="000000"/>
                <w:sz w:val="16"/>
                <w:szCs w:val="16"/>
              </w:rPr>
            </w:pPr>
            <w:r w:rsidRPr="00B10D0D">
              <w:rPr>
                <w:rFonts w:eastAsia="Calibri" w:cs="Arial"/>
                <w:b/>
                <w:bCs/>
                <w:color w:val="000000"/>
                <w:sz w:val="16"/>
                <w:szCs w:val="16"/>
              </w:rPr>
              <w:t>C1.K3.RD</w:t>
            </w:r>
          </w:p>
        </w:tc>
        <w:tc>
          <w:tcPr>
            <w:tcW w:w="0" w:type="auto"/>
            <w:vAlign w:val="center"/>
          </w:tcPr>
          <w:p w14:paraId="423B8F9F"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Povečanje učinkovitosti delovanja javnih služb varstva okolja</w:t>
            </w:r>
          </w:p>
        </w:tc>
        <w:tc>
          <w:tcPr>
            <w:tcW w:w="0" w:type="auto"/>
            <w:vAlign w:val="center"/>
          </w:tcPr>
          <w:p w14:paraId="0201966A"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M49</w:t>
            </w:r>
          </w:p>
        </w:tc>
        <w:tc>
          <w:tcPr>
            <w:tcW w:w="0" w:type="auto"/>
            <w:vAlign w:val="center"/>
          </w:tcPr>
          <w:p w14:paraId="11F41735"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Začetek veljavnosti Zakona o gospodarskih javnih službah varstva okolja</w:t>
            </w:r>
          </w:p>
        </w:tc>
        <w:tc>
          <w:tcPr>
            <w:tcW w:w="0" w:type="auto"/>
            <w:vAlign w:val="center"/>
          </w:tcPr>
          <w:p w14:paraId="5C2B16A9" w14:textId="77777777" w:rsidR="00B10D0D" w:rsidRPr="00B10D0D" w:rsidRDefault="00B10D0D" w:rsidP="00002081">
            <w:pPr>
              <w:autoSpaceDN w:val="0"/>
              <w:jc w:val="center"/>
              <w:rPr>
                <w:rFonts w:eastAsia="Calibri" w:cs="Arial"/>
                <w:color w:val="000000"/>
                <w:sz w:val="16"/>
                <w:szCs w:val="16"/>
              </w:rPr>
            </w:pPr>
            <w:r w:rsidRPr="00B10D0D">
              <w:rPr>
                <w:rFonts w:eastAsia="Calibri" w:cs="Arial"/>
                <w:color w:val="000000"/>
                <w:sz w:val="16"/>
                <w:szCs w:val="16"/>
              </w:rPr>
              <w:t>MOPE</w:t>
            </w:r>
          </w:p>
        </w:tc>
        <w:tc>
          <w:tcPr>
            <w:tcW w:w="0" w:type="auto"/>
            <w:vAlign w:val="center"/>
          </w:tcPr>
          <w:p w14:paraId="7C112A0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Q4/2022</w:t>
            </w:r>
          </w:p>
        </w:tc>
        <w:tc>
          <w:tcPr>
            <w:tcW w:w="0" w:type="auto"/>
            <w:vAlign w:val="center"/>
          </w:tcPr>
          <w:p w14:paraId="3986708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Q3/2023</w:t>
            </w:r>
          </w:p>
        </w:tc>
      </w:tr>
      <w:tr w:rsidR="00002081" w:rsidRPr="00B10D0D" w14:paraId="2FCE7C43" w14:textId="77777777" w:rsidTr="00002081">
        <w:trPr>
          <w:trHeight w:val="376"/>
        </w:trPr>
        <w:tc>
          <w:tcPr>
            <w:tcW w:w="0" w:type="auto"/>
            <w:vAlign w:val="center"/>
          </w:tcPr>
          <w:p w14:paraId="69FEB044" w14:textId="2F6A932C"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3</w:t>
            </w:r>
            <w:r w:rsidRPr="00B10D0D">
              <w:rPr>
                <w:rFonts w:eastAsia="Calibri" w:cs="Arial"/>
                <w:b/>
                <w:bCs/>
                <w:sz w:val="16"/>
                <w:szCs w:val="16"/>
              </w:rPr>
              <w:t>.</w:t>
            </w:r>
          </w:p>
        </w:tc>
        <w:tc>
          <w:tcPr>
            <w:tcW w:w="0" w:type="auto"/>
            <w:vAlign w:val="center"/>
          </w:tcPr>
          <w:p w14:paraId="6ABD1CB5"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C1.K4.IE</w:t>
            </w:r>
          </w:p>
        </w:tc>
        <w:tc>
          <w:tcPr>
            <w:tcW w:w="0" w:type="auto"/>
            <w:vAlign w:val="center"/>
          </w:tcPr>
          <w:p w14:paraId="74033D3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Spodbujanje vzpostavitve infrastrukture za alternativna goriva v prometu</w:t>
            </w:r>
          </w:p>
        </w:tc>
        <w:tc>
          <w:tcPr>
            <w:tcW w:w="0" w:type="auto"/>
            <w:vAlign w:val="center"/>
          </w:tcPr>
          <w:p w14:paraId="3B4F812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T65</w:t>
            </w:r>
          </w:p>
        </w:tc>
        <w:tc>
          <w:tcPr>
            <w:tcW w:w="0" w:type="auto"/>
            <w:vAlign w:val="center"/>
          </w:tcPr>
          <w:p w14:paraId="741A94D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Operativna javno dostopna polnilna mesta za električna vozila</w:t>
            </w:r>
          </w:p>
        </w:tc>
        <w:tc>
          <w:tcPr>
            <w:tcW w:w="0" w:type="auto"/>
            <w:vAlign w:val="center"/>
          </w:tcPr>
          <w:p w14:paraId="3ACD475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703592E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482</w:t>
            </w:r>
          </w:p>
        </w:tc>
        <w:tc>
          <w:tcPr>
            <w:tcW w:w="0" w:type="auto"/>
            <w:vAlign w:val="center"/>
          </w:tcPr>
          <w:p w14:paraId="5252067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436</w:t>
            </w:r>
          </w:p>
        </w:tc>
      </w:tr>
      <w:tr w:rsidR="00AE7A18" w:rsidRPr="00B10D0D" w14:paraId="1DA64A00"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1F81F44D" w14:textId="670F2CAA"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4</w:t>
            </w:r>
            <w:r w:rsidRPr="00B10D0D">
              <w:rPr>
                <w:rFonts w:eastAsia="Calibri" w:cs="Arial"/>
                <w:b/>
                <w:bCs/>
                <w:sz w:val="16"/>
                <w:szCs w:val="16"/>
              </w:rPr>
              <w:t>.</w:t>
            </w:r>
          </w:p>
        </w:tc>
        <w:tc>
          <w:tcPr>
            <w:tcW w:w="0" w:type="auto"/>
            <w:vAlign w:val="center"/>
          </w:tcPr>
          <w:p w14:paraId="5785FF45"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C1.K4.IE</w:t>
            </w:r>
          </w:p>
        </w:tc>
        <w:tc>
          <w:tcPr>
            <w:tcW w:w="0" w:type="auto"/>
            <w:vAlign w:val="center"/>
          </w:tcPr>
          <w:p w14:paraId="4A9ED6F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Spodbujanje vzpostavitve infrastrukture za alternativna goriva v prometu</w:t>
            </w:r>
          </w:p>
        </w:tc>
        <w:tc>
          <w:tcPr>
            <w:tcW w:w="0" w:type="auto"/>
            <w:vAlign w:val="center"/>
          </w:tcPr>
          <w:p w14:paraId="4AAA17A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T66</w:t>
            </w:r>
          </w:p>
        </w:tc>
        <w:tc>
          <w:tcPr>
            <w:tcW w:w="0" w:type="auto"/>
            <w:vAlign w:val="center"/>
          </w:tcPr>
          <w:p w14:paraId="7A5A2B8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Operativna polnilna mesta za električna vozila, ki so v lasti državne uprave</w:t>
            </w:r>
          </w:p>
        </w:tc>
        <w:tc>
          <w:tcPr>
            <w:tcW w:w="0" w:type="auto"/>
            <w:vAlign w:val="center"/>
          </w:tcPr>
          <w:p w14:paraId="7045777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3404254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104</w:t>
            </w:r>
          </w:p>
        </w:tc>
        <w:tc>
          <w:tcPr>
            <w:tcW w:w="0" w:type="auto"/>
            <w:vAlign w:val="center"/>
          </w:tcPr>
          <w:p w14:paraId="1E1819E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94</w:t>
            </w:r>
          </w:p>
        </w:tc>
      </w:tr>
      <w:tr w:rsidR="00002081" w:rsidRPr="00B10D0D" w14:paraId="1125E405" w14:textId="77777777" w:rsidTr="00002081">
        <w:trPr>
          <w:trHeight w:val="376"/>
        </w:trPr>
        <w:tc>
          <w:tcPr>
            <w:tcW w:w="0" w:type="auto"/>
            <w:vAlign w:val="center"/>
          </w:tcPr>
          <w:p w14:paraId="0F719362" w14:textId="1BC746BF"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5</w:t>
            </w:r>
          </w:p>
        </w:tc>
        <w:tc>
          <w:tcPr>
            <w:tcW w:w="0" w:type="auto"/>
            <w:vAlign w:val="center"/>
          </w:tcPr>
          <w:p w14:paraId="132FBE9E"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C1.K4.RA</w:t>
            </w:r>
          </w:p>
        </w:tc>
        <w:tc>
          <w:tcPr>
            <w:tcW w:w="0" w:type="auto"/>
            <w:vAlign w:val="center"/>
          </w:tcPr>
          <w:p w14:paraId="29B066B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Reforma organiziranosti javnega potniškega prometa</w:t>
            </w:r>
          </w:p>
        </w:tc>
        <w:tc>
          <w:tcPr>
            <w:tcW w:w="0" w:type="auto"/>
            <w:vAlign w:val="center"/>
          </w:tcPr>
          <w:p w14:paraId="6F61B14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M55</w:t>
            </w:r>
          </w:p>
        </w:tc>
        <w:tc>
          <w:tcPr>
            <w:tcW w:w="0" w:type="auto"/>
            <w:vAlign w:val="center"/>
          </w:tcPr>
          <w:p w14:paraId="11DBDEF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Operativna Družba za upravljanje javnega potniškega prometa</w:t>
            </w:r>
          </w:p>
        </w:tc>
        <w:tc>
          <w:tcPr>
            <w:tcW w:w="0" w:type="auto"/>
            <w:vAlign w:val="center"/>
          </w:tcPr>
          <w:p w14:paraId="3B059DA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617D9CB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Q4/2022</w:t>
            </w:r>
          </w:p>
        </w:tc>
        <w:tc>
          <w:tcPr>
            <w:tcW w:w="0" w:type="auto"/>
            <w:vAlign w:val="center"/>
          </w:tcPr>
          <w:p w14:paraId="2AF1967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Q2/2024</w:t>
            </w:r>
          </w:p>
        </w:tc>
      </w:tr>
      <w:tr w:rsidR="00AE7A18" w:rsidRPr="00B10D0D" w14:paraId="2ADBDD87" w14:textId="77777777" w:rsidTr="00002081">
        <w:trPr>
          <w:cnfStyle w:val="000000100000" w:firstRow="0" w:lastRow="0" w:firstColumn="0" w:lastColumn="0" w:oddVBand="0" w:evenVBand="0" w:oddHBand="1" w:evenHBand="0" w:firstRowFirstColumn="0" w:firstRowLastColumn="0" w:lastRowFirstColumn="0" w:lastRowLastColumn="0"/>
          <w:trHeight w:val="195"/>
        </w:trPr>
        <w:tc>
          <w:tcPr>
            <w:tcW w:w="0" w:type="auto"/>
            <w:vAlign w:val="center"/>
          </w:tcPr>
          <w:p w14:paraId="75A93B4D" w14:textId="45F633A2"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6</w:t>
            </w:r>
            <w:r w:rsidRPr="00B10D0D">
              <w:rPr>
                <w:rFonts w:eastAsia="Calibri" w:cs="Arial"/>
                <w:b/>
                <w:bCs/>
                <w:sz w:val="16"/>
                <w:szCs w:val="16"/>
              </w:rPr>
              <w:t>.</w:t>
            </w:r>
          </w:p>
        </w:tc>
        <w:tc>
          <w:tcPr>
            <w:tcW w:w="0" w:type="auto"/>
            <w:vAlign w:val="center"/>
          </w:tcPr>
          <w:p w14:paraId="7854EE9B"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C1.K4.RA</w:t>
            </w:r>
          </w:p>
        </w:tc>
        <w:tc>
          <w:tcPr>
            <w:tcW w:w="0" w:type="auto"/>
            <w:vAlign w:val="center"/>
          </w:tcPr>
          <w:p w14:paraId="6D52B76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Reforma organiziranosti javnega potniškega prometa</w:t>
            </w:r>
          </w:p>
        </w:tc>
        <w:tc>
          <w:tcPr>
            <w:tcW w:w="0" w:type="auto"/>
            <w:vAlign w:val="center"/>
          </w:tcPr>
          <w:p w14:paraId="1952D77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T56</w:t>
            </w:r>
          </w:p>
        </w:tc>
        <w:tc>
          <w:tcPr>
            <w:tcW w:w="0" w:type="auto"/>
            <w:vAlign w:val="center"/>
          </w:tcPr>
          <w:p w14:paraId="1A1FC89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Povečanje uporabe javnega potniškega prometa</w:t>
            </w:r>
          </w:p>
        </w:tc>
        <w:tc>
          <w:tcPr>
            <w:tcW w:w="0" w:type="auto"/>
            <w:vAlign w:val="center"/>
          </w:tcPr>
          <w:p w14:paraId="5060229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131B3EB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Q2/2023</w:t>
            </w:r>
          </w:p>
        </w:tc>
        <w:tc>
          <w:tcPr>
            <w:tcW w:w="0" w:type="auto"/>
            <w:vAlign w:val="center"/>
          </w:tcPr>
          <w:p w14:paraId="1740C54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Q2/2024</w:t>
            </w:r>
          </w:p>
        </w:tc>
      </w:tr>
      <w:tr w:rsidR="00002081" w:rsidRPr="00B10D0D" w14:paraId="2FA0DA50" w14:textId="77777777" w:rsidTr="00002081">
        <w:trPr>
          <w:trHeight w:val="361"/>
        </w:trPr>
        <w:tc>
          <w:tcPr>
            <w:tcW w:w="0" w:type="auto"/>
            <w:vAlign w:val="center"/>
          </w:tcPr>
          <w:p w14:paraId="4FCE3D23" w14:textId="3C024453"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lastRenderedPageBreak/>
              <w:t>1</w:t>
            </w:r>
            <w:r w:rsidR="00344A10">
              <w:rPr>
                <w:rFonts w:eastAsia="Calibri" w:cs="Arial"/>
                <w:b/>
                <w:bCs/>
                <w:sz w:val="16"/>
                <w:szCs w:val="16"/>
              </w:rPr>
              <w:t>7</w:t>
            </w:r>
            <w:r w:rsidRPr="00B10D0D">
              <w:rPr>
                <w:rFonts w:eastAsia="Calibri" w:cs="Arial"/>
                <w:b/>
                <w:bCs/>
                <w:sz w:val="16"/>
                <w:szCs w:val="16"/>
              </w:rPr>
              <w:t>.</w:t>
            </w:r>
          </w:p>
        </w:tc>
        <w:tc>
          <w:tcPr>
            <w:tcW w:w="0" w:type="auto"/>
            <w:vAlign w:val="center"/>
          </w:tcPr>
          <w:p w14:paraId="360C514A"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C1.K4.RB</w:t>
            </w:r>
          </w:p>
        </w:tc>
        <w:tc>
          <w:tcPr>
            <w:tcW w:w="0" w:type="auto"/>
            <w:vAlign w:val="center"/>
          </w:tcPr>
          <w:p w14:paraId="11975B1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Reforma na področju uvajanja infrastrukture za alternativna goriva</w:t>
            </w:r>
          </w:p>
        </w:tc>
        <w:tc>
          <w:tcPr>
            <w:tcW w:w="0" w:type="auto"/>
            <w:vAlign w:val="center"/>
          </w:tcPr>
          <w:p w14:paraId="768EB86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M63</w:t>
            </w:r>
          </w:p>
        </w:tc>
        <w:tc>
          <w:tcPr>
            <w:tcW w:w="0" w:type="auto"/>
            <w:vAlign w:val="center"/>
          </w:tcPr>
          <w:p w14:paraId="5C453DF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Zakona o alternativnih gorivih v prometu</w:t>
            </w:r>
          </w:p>
        </w:tc>
        <w:tc>
          <w:tcPr>
            <w:tcW w:w="0" w:type="auto"/>
            <w:vAlign w:val="center"/>
          </w:tcPr>
          <w:p w14:paraId="6766A14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MOPE</w:t>
            </w:r>
          </w:p>
        </w:tc>
        <w:tc>
          <w:tcPr>
            <w:tcW w:w="0" w:type="auto"/>
            <w:vAlign w:val="center"/>
          </w:tcPr>
          <w:p w14:paraId="67458F8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Q2/2022</w:t>
            </w:r>
          </w:p>
        </w:tc>
        <w:tc>
          <w:tcPr>
            <w:tcW w:w="0" w:type="auto"/>
            <w:vAlign w:val="center"/>
          </w:tcPr>
          <w:p w14:paraId="72A1435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Q2/2023</w:t>
            </w:r>
          </w:p>
        </w:tc>
      </w:tr>
      <w:tr w:rsidR="00AE7A18" w:rsidRPr="00B10D0D" w14:paraId="76C60B4B"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48E3FF03" w14:textId="377F0A1D"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1</w:t>
            </w:r>
            <w:r w:rsidR="00344A10">
              <w:rPr>
                <w:rFonts w:eastAsia="Calibri" w:cs="Arial"/>
                <w:b/>
                <w:bCs/>
                <w:sz w:val="16"/>
                <w:szCs w:val="16"/>
              </w:rPr>
              <w:t>8</w:t>
            </w:r>
            <w:r w:rsidRPr="00B10D0D">
              <w:rPr>
                <w:rFonts w:eastAsia="Calibri" w:cs="Arial"/>
                <w:b/>
                <w:bCs/>
                <w:sz w:val="16"/>
                <w:szCs w:val="16"/>
              </w:rPr>
              <w:t>.</w:t>
            </w:r>
          </w:p>
        </w:tc>
        <w:tc>
          <w:tcPr>
            <w:tcW w:w="0" w:type="auto"/>
            <w:vAlign w:val="center"/>
          </w:tcPr>
          <w:p w14:paraId="6DBAE8A9"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C1.K5.RA</w:t>
            </w:r>
          </w:p>
        </w:tc>
        <w:tc>
          <w:tcPr>
            <w:tcW w:w="0" w:type="auto"/>
            <w:vAlign w:val="center"/>
          </w:tcPr>
          <w:p w14:paraId="367C7BA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Vzpostavitev okvira za trajnostno in zeleno transformacijo</w:t>
            </w:r>
          </w:p>
        </w:tc>
        <w:tc>
          <w:tcPr>
            <w:tcW w:w="0" w:type="auto"/>
            <w:vAlign w:val="center"/>
          </w:tcPr>
          <w:p w14:paraId="60A1856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M69</w:t>
            </w:r>
          </w:p>
        </w:tc>
        <w:tc>
          <w:tcPr>
            <w:tcW w:w="0" w:type="auto"/>
            <w:vAlign w:val="center"/>
          </w:tcPr>
          <w:p w14:paraId="2F88577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sprememb podaljšane odgovornosti proizvajalcev in predelave odpadkov</w:t>
            </w:r>
          </w:p>
        </w:tc>
        <w:tc>
          <w:tcPr>
            <w:tcW w:w="0" w:type="auto"/>
            <w:vAlign w:val="center"/>
          </w:tcPr>
          <w:p w14:paraId="1C8FC11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MNVP</w:t>
            </w:r>
          </w:p>
        </w:tc>
        <w:tc>
          <w:tcPr>
            <w:tcW w:w="0" w:type="auto"/>
            <w:vAlign w:val="center"/>
          </w:tcPr>
          <w:p w14:paraId="51EFD29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Q4/2022</w:t>
            </w:r>
          </w:p>
        </w:tc>
        <w:tc>
          <w:tcPr>
            <w:tcW w:w="0" w:type="auto"/>
            <w:vAlign w:val="center"/>
          </w:tcPr>
          <w:p w14:paraId="786FDEDF" w14:textId="7842D157" w:rsidR="00B10D0D" w:rsidRPr="00B10D0D" w:rsidRDefault="007A6201" w:rsidP="00002081">
            <w:pPr>
              <w:suppressAutoHyphens/>
              <w:autoSpaceDN w:val="0"/>
              <w:spacing w:line="249" w:lineRule="auto"/>
              <w:jc w:val="center"/>
              <w:rPr>
                <w:rFonts w:eastAsia="Calibri" w:cs="Arial"/>
                <w:sz w:val="16"/>
                <w:szCs w:val="16"/>
              </w:rPr>
            </w:pPr>
            <w:r>
              <w:rPr>
                <w:rFonts w:eastAsia="Calibri" w:cs="Arial"/>
                <w:sz w:val="16"/>
                <w:szCs w:val="16"/>
              </w:rPr>
              <w:t>Q2/2024</w:t>
            </w:r>
          </w:p>
        </w:tc>
      </w:tr>
      <w:tr w:rsidR="00002081" w:rsidRPr="00B10D0D" w14:paraId="3FDFA7B5" w14:textId="77777777" w:rsidTr="00002081">
        <w:trPr>
          <w:trHeight w:val="376"/>
        </w:trPr>
        <w:tc>
          <w:tcPr>
            <w:tcW w:w="0" w:type="auto"/>
            <w:vAlign w:val="center"/>
          </w:tcPr>
          <w:p w14:paraId="108FC6D1" w14:textId="79450CD3" w:rsidR="00851D11" w:rsidRPr="00B10D0D" w:rsidRDefault="00851D11" w:rsidP="00002081">
            <w:pPr>
              <w:suppressAutoHyphens/>
              <w:autoSpaceDN w:val="0"/>
              <w:spacing w:line="249" w:lineRule="auto"/>
              <w:jc w:val="center"/>
              <w:rPr>
                <w:rFonts w:eastAsia="Calibri" w:cs="Arial"/>
                <w:b/>
                <w:bCs/>
                <w:sz w:val="16"/>
                <w:szCs w:val="16"/>
              </w:rPr>
            </w:pPr>
            <w:r>
              <w:rPr>
                <w:rFonts w:eastAsia="Calibri" w:cs="Arial"/>
                <w:b/>
                <w:bCs/>
                <w:sz w:val="16"/>
                <w:szCs w:val="16"/>
              </w:rPr>
              <w:t>19.</w:t>
            </w:r>
          </w:p>
        </w:tc>
        <w:tc>
          <w:tcPr>
            <w:tcW w:w="0" w:type="auto"/>
            <w:vAlign w:val="center"/>
          </w:tcPr>
          <w:p w14:paraId="76CAFF3D" w14:textId="3FC47B9B" w:rsidR="00851D11" w:rsidRPr="00B10D0D" w:rsidRDefault="00851D11" w:rsidP="00002081">
            <w:pPr>
              <w:suppressAutoHyphens/>
              <w:autoSpaceDN w:val="0"/>
              <w:spacing w:line="249" w:lineRule="auto"/>
              <w:jc w:val="center"/>
              <w:rPr>
                <w:rFonts w:eastAsia="Calibri" w:cs="Arial"/>
                <w:b/>
                <w:bCs/>
                <w:sz w:val="16"/>
                <w:szCs w:val="16"/>
              </w:rPr>
            </w:pPr>
            <w:r>
              <w:rPr>
                <w:rFonts w:eastAsia="Calibri" w:cs="Arial"/>
                <w:b/>
                <w:bCs/>
                <w:sz w:val="16"/>
                <w:szCs w:val="16"/>
              </w:rPr>
              <w:t>C2.K6.RA</w:t>
            </w:r>
          </w:p>
        </w:tc>
        <w:tc>
          <w:tcPr>
            <w:tcW w:w="0" w:type="auto"/>
            <w:vAlign w:val="center"/>
          </w:tcPr>
          <w:p w14:paraId="64AEB3A8" w14:textId="0936FBB5" w:rsidR="00851D11" w:rsidRPr="00B10D0D" w:rsidRDefault="00851D11" w:rsidP="00002081">
            <w:pPr>
              <w:suppressAutoHyphens/>
              <w:autoSpaceDN w:val="0"/>
              <w:spacing w:line="249" w:lineRule="auto"/>
              <w:jc w:val="center"/>
              <w:rPr>
                <w:rFonts w:eastAsia="Calibri" w:cs="Arial"/>
                <w:sz w:val="16"/>
                <w:szCs w:val="16"/>
              </w:rPr>
            </w:pPr>
            <w:r w:rsidRPr="00851D11">
              <w:rPr>
                <w:rFonts w:eastAsia="Calibri" w:cs="Arial"/>
                <w:sz w:val="16"/>
                <w:szCs w:val="16"/>
              </w:rPr>
              <w:t>Digitalna transformacija gospodarstva (podjetij in industrije)</w:t>
            </w:r>
          </w:p>
        </w:tc>
        <w:tc>
          <w:tcPr>
            <w:tcW w:w="0" w:type="auto"/>
            <w:vAlign w:val="center"/>
          </w:tcPr>
          <w:p w14:paraId="1D2F0E79" w14:textId="0CE3A8BD" w:rsidR="00851D11" w:rsidRPr="00B10D0D" w:rsidRDefault="00851D11" w:rsidP="00002081">
            <w:pPr>
              <w:suppressAutoHyphens/>
              <w:autoSpaceDN w:val="0"/>
              <w:spacing w:line="249" w:lineRule="auto"/>
              <w:jc w:val="center"/>
              <w:rPr>
                <w:rFonts w:eastAsia="Calibri" w:cs="Arial"/>
                <w:sz w:val="16"/>
                <w:szCs w:val="16"/>
              </w:rPr>
            </w:pPr>
            <w:r>
              <w:rPr>
                <w:rFonts w:eastAsia="Calibri" w:cs="Arial"/>
                <w:sz w:val="16"/>
                <w:szCs w:val="16"/>
              </w:rPr>
              <w:t>T79</w:t>
            </w:r>
          </w:p>
        </w:tc>
        <w:tc>
          <w:tcPr>
            <w:tcW w:w="0" w:type="auto"/>
            <w:vAlign w:val="center"/>
          </w:tcPr>
          <w:p w14:paraId="314AF4A6" w14:textId="4EE36FB3" w:rsidR="00851D11" w:rsidRPr="007A6201" w:rsidRDefault="00851D11" w:rsidP="00002081">
            <w:pPr>
              <w:jc w:val="center"/>
              <w:rPr>
                <w:rFonts w:cs="Arial"/>
                <w:color w:val="000000"/>
                <w:sz w:val="16"/>
                <w:szCs w:val="16"/>
              </w:rPr>
            </w:pPr>
            <w:r w:rsidRPr="007A6201">
              <w:rPr>
                <w:rFonts w:cs="Arial"/>
                <w:color w:val="000000"/>
                <w:sz w:val="16"/>
                <w:szCs w:val="16"/>
              </w:rPr>
              <w:t>Podjetja z dodeljeno e-identiteto</w:t>
            </w:r>
          </w:p>
        </w:tc>
        <w:tc>
          <w:tcPr>
            <w:tcW w:w="0" w:type="auto"/>
            <w:vAlign w:val="center"/>
          </w:tcPr>
          <w:p w14:paraId="23986317" w14:textId="4AF98A28" w:rsidR="00851D11" w:rsidRPr="00B10D0D" w:rsidRDefault="00851D11" w:rsidP="00002081">
            <w:pPr>
              <w:suppressAutoHyphens/>
              <w:autoSpaceDN w:val="0"/>
              <w:spacing w:line="249" w:lineRule="auto"/>
              <w:jc w:val="center"/>
              <w:rPr>
                <w:rFonts w:eastAsia="Calibri" w:cs="Arial"/>
                <w:sz w:val="16"/>
                <w:szCs w:val="16"/>
              </w:rPr>
            </w:pPr>
            <w:r>
              <w:rPr>
                <w:rFonts w:eastAsia="Calibri" w:cs="Arial"/>
                <w:sz w:val="16"/>
                <w:szCs w:val="16"/>
              </w:rPr>
              <w:t>MGTŠ</w:t>
            </w:r>
          </w:p>
        </w:tc>
        <w:tc>
          <w:tcPr>
            <w:tcW w:w="0" w:type="auto"/>
            <w:vAlign w:val="center"/>
          </w:tcPr>
          <w:p w14:paraId="281E3A94" w14:textId="558335B4" w:rsidR="00851D11" w:rsidRPr="00B10D0D" w:rsidRDefault="00851D11" w:rsidP="00002081">
            <w:pPr>
              <w:suppressAutoHyphens/>
              <w:autoSpaceDN w:val="0"/>
              <w:spacing w:line="249" w:lineRule="auto"/>
              <w:jc w:val="center"/>
              <w:rPr>
                <w:rFonts w:eastAsia="Calibri" w:cs="Arial"/>
                <w:sz w:val="16"/>
                <w:szCs w:val="16"/>
              </w:rPr>
            </w:pPr>
            <w:r>
              <w:rPr>
                <w:rFonts w:eastAsia="Calibri" w:cs="Arial"/>
                <w:sz w:val="16"/>
                <w:szCs w:val="16"/>
              </w:rPr>
              <w:t>Q2/2022</w:t>
            </w:r>
          </w:p>
        </w:tc>
        <w:tc>
          <w:tcPr>
            <w:tcW w:w="0" w:type="auto"/>
            <w:vAlign w:val="center"/>
          </w:tcPr>
          <w:p w14:paraId="2ABA15B6" w14:textId="5FE2133E" w:rsidR="00851D11" w:rsidRPr="00B10D0D" w:rsidRDefault="00851D11" w:rsidP="00002081">
            <w:pPr>
              <w:suppressAutoHyphens/>
              <w:autoSpaceDN w:val="0"/>
              <w:spacing w:line="249" w:lineRule="auto"/>
              <w:jc w:val="center"/>
              <w:rPr>
                <w:rFonts w:eastAsia="Calibri" w:cs="Arial"/>
                <w:sz w:val="16"/>
                <w:szCs w:val="16"/>
              </w:rPr>
            </w:pPr>
            <w:r>
              <w:rPr>
                <w:rFonts w:eastAsia="Calibri" w:cs="Arial"/>
                <w:sz w:val="16"/>
                <w:szCs w:val="16"/>
              </w:rPr>
              <w:t>Se izloči</w:t>
            </w:r>
            <w:r w:rsidR="007A6201">
              <w:rPr>
                <w:rFonts w:eastAsia="Calibri" w:cs="Arial"/>
                <w:sz w:val="16"/>
                <w:szCs w:val="16"/>
              </w:rPr>
              <w:t>.</w:t>
            </w:r>
          </w:p>
        </w:tc>
      </w:tr>
      <w:tr w:rsidR="000403A0" w:rsidRPr="00B10D0D" w14:paraId="1603B36B"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0D3D7ED3" w14:textId="2D2C613E" w:rsidR="000403A0" w:rsidRDefault="000403A0" w:rsidP="00002081">
            <w:pPr>
              <w:suppressAutoHyphens/>
              <w:autoSpaceDN w:val="0"/>
              <w:spacing w:line="249" w:lineRule="auto"/>
              <w:jc w:val="center"/>
              <w:rPr>
                <w:rFonts w:eastAsia="Calibri" w:cs="Arial"/>
                <w:b/>
                <w:bCs/>
                <w:sz w:val="16"/>
                <w:szCs w:val="16"/>
              </w:rPr>
            </w:pPr>
            <w:r>
              <w:rPr>
                <w:rFonts w:eastAsia="Calibri" w:cs="Arial"/>
                <w:b/>
                <w:bCs/>
                <w:sz w:val="16"/>
                <w:szCs w:val="16"/>
              </w:rPr>
              <w:t>20.</w:t>
            </w:r>
          </w:p>
        </w:tc>
        <w:tc>
          <w:tcPr>
            <w:tcW w:w="0" w:type="auto"/>
            <w:vAlign w:val="center"/>
          </w:tcPr>
          <w:p w14:paraId="0B370A32" w14:textId="6CF61260" w:rsidR="000403A0" w:rsidRDefault="000403A0" w:rsidP="00002081">
            <w:pPr>
              <w:suppressAutoHyphens/>
              <w:autoSpaceDN w:val="0"/>
              <w:spacing w:line="249" w:lineRule="auto"/>
              <w:jc w:val="center"/>
              <w:rPr>
                <w:rFonts w:eastAsia="Calibri" w:cs="Arial"/>
                <w:b/>
                <w:bCs/>
                <w:sz w:val="16"/>
                <w:szCs w:val="16"/>
              </w:rPr>
            </w:pPr>
            <w:r>
              <w:rPr>
                <w:rFonts w:eastAsia="Calibri" w:cs="Arial"/>
                <w:b/>
                <w:bCs/>
                <w:sz w:val="16"/>
                <w:szCs w:val="16"/>
              </w:rPr>
              <w:t>C2.K6.IB</w:t>
            </w:r>
          </w:p>
        </w:tc>
        <w:tc>
          <w:tcPr>
            <w:tcW w:w="0" w:type="auto"/>
            <w:vAlign w:val="center"/>
          </w:tcPr>
          <w:p w14:paraId="598ED3B7" w14:textId="51B4E1C5" w:rsidR="000403A0" w:rsidRPr="00851D11" w:rsidRDefault="0044105F" w:rsidP="00002081">
            <w:pPr>
              <w:suppressAutoHyphens/>
              <w:autoSpaceDN w:val="0"/>
              <w:spacing w:line="249" w:lineRule="auto"/>
              <w:jc w:val="center"/>
              <w:rPr>
                <w:rFonts w:eastAsia="Calibri" w:cs="Arial"/>
                <w:sz w:val="16"/>
                <w:szCs w:val="16"/>
              </w:rPr>
            </w:pPr>
            <w:r w:rsidRPr="0044105F">
              <w:rPr>
                <w:rFonts w:eastAsia="Calibri" w:cs="Arial"/>
                <w:sz w:val="16"/>
                <w:szCs w:val="16"/>
              </w:rPr>
              <w:t>Program digitalne transformacije industrije/podjetij</w:t>
            </w:r>
          </w:p>
        </w:tc>
        <w:tc>
          <w:tcPr>
            <w:tcW w:w="0" w:type="auto"/>
            <w:vAlign w:val="center"/>
          </w:tcPr>
          <w:p w14:paraId="575CEC1F" w14:textId="6E289B36" w:rsidR="000403A0" w:rsidRDefault="000403A0" w:rsidP="00002081">
            <w:pPr>
              <w:suppressAutoHyphens/>
              <w:autoSpaceDN w:val="0"/>
              <w:spacing w:line="249" w:lineRule="auto"/>
              <w:jc w:val="center"/>
              <w:rPr>
                <w:rFonts w:eastAsia="Calibri" w:cs="Arial"/>
                <w:sz w:val="16"/>
                <w:szCs w:val="16"/>
              </w:rPr>
            </w:pPr>
            <w:r>
              <w:rPr>
                <w:rFonts w:eastAsia="Calibri" w:cs="Arial"/>
                <w:sz w:val="16"/>
                <w:szCs w:val="16"/>
              </w:rPr>
              <w:t>T82</w:t>
            </w:r>
          </w:p>
        </w:tc>
        <w:tc>
          <w:tcPr>
            <w:tcW w:w="0" w:type="auto"/>
            <w:vAlign w:val="center"/>
          </w:tcPr>
          <w:p w14:paraId="22DB3688" w14:textId="4C0EA53D" w:rsidR="000403A0" w:rsidRPr="007A6201" w:rsidRDefault="000403A0" w:rsidP="00002081">
            <w:pPr>
              <w:jc w:val="center"/>
              <w:rPr>
                <w:rFonts w:cs="Arial"/>
                <w:color w:val="000000"/>
                <w:sz w:val="16"/>
                <w:szCs w:val="16"/>
              </w:rPr>
            </w:pPr>
            <w:r w:rsidRPr="000403A0">
              <w:rPr>
                <w:rFonts w:cs="Arial"/>
                <w:color w:val="000000"/>
                <w:sz w:val="16"/>
                <w:szCs w:val="16"/>
              </w:rPr>
              <w:t>Konzorciji, podprti z dokončano celovito digitalno preobrazbo</w:t>
            </w:r>
          </w:p>
        </w:tc>
        <w:tc>
          <w:tcPr>
            <w:tcW w:w="0" w:type="auto"/>
            <w:vAlign w:val="center"/>
          </w:tcPr>
          <w:p w14:paraId="4EC7CE01" w14:textId="4ED04A11" w:rsidR="000403A0" w:rsidRDefault="000403A0" w:rsidP="00002081">
            <w:pPr>
              <w:suppressAutoHyphens/>
              <w:autoSpaceDN w:val="0"/>
              <w:spacing w:line="249" w:lineRule="auto"/>
              <w:jc w:val="center"/>
              <w:rPr>
                <w:rFonts w:eastAsia="Calibri" w:cs="Arial"/>
                <w:sz w:val="16"/>
                <w:szCs w:val="16"/>
              </w:rPr>
            </w:pPr>
            <w:r>
              <w:rPr>
                <w:rFonts w:eastAsia="Calibri" w:cs="Arial"/>
                <w:sz w:val="16"/>
                <w:szCs w:val="16"/>
              </w:rPr>
              <w:t>MGTŠ</w:t>
            </w:r>
          </w:p>
        </w:tc>
        <w:tc>
          <w:tcPr>
            <w:tcW w:w="0" w:type="auto"/>
            <w:vAlign w:val="center"/>
          </w:tcPr>
          <w:p w14:paraId="6236EAF5" w14:textId="31AA548F" w:rsidR="000403A0" w:rsidRDefault="0044105F" w:rsidP="00002081">
            <w:pPr>
              <w:suppressAutoHyphens/>
              <w:autoSpaceDN w:val="0"/>
              <w:spacing w:line="249" w:lineRule="auto"/>
              <w:jc w:val="center"/>
              <w:rPr>
                <w:rFonts w:eastAsia="Calibri" w:cs="Arial"/>
                <w:sz w:val="16"/>
                <w:szCs w:val="16"/>
              </w:rPr>
            </w:pPr>
            <w:r w:rsidRPr="0044105F">
              <w:rPr>
                <w:rFonts w:eastAsia="Calibri" w:cs="Arial"/>
                <w:sz w:val="16"/>
                <w:szCs w:val="16"/>
              </w:rPr>
              <w:t>Q2/2023</w:t>
            </w:r>
          </w:p>
        </w:tc>
        <w:tc>
          <w:tcPr>
            <w:tcW w:w="0" w:type="auto"/>
            <w:vAlign w:val="center"/>
          </w:tcPr>
          <w:p w14:paraId="6FE096BD" w14:textId="015C5388" w:rsidR="000403A0" w:rsidRDefault="0044105F" w:rsidP="00002081">
            <w:pPr>
              <w:suppressAutoHyphens/>
              <w:autoSpaceDN w:val="0"/>
              <w:spacing w:line="249" w:lineRule="auto"/>
              <w:jc w:val="center"/>
              <w:rPr>
                <w:rFonts w:eastAsia="Calibri" w:cs="Arial"/>
                <w:sz w:val="16"/>
                <w:szCs w:val="16"/>
              </w:rPr>
            </w:pPr>
            <w:r>
              <w:rPr>
                <w:rFonts w:eastAsia="Calibri" w:cs="Arial"/>
                <w:sz w:val="16"/>
                <w:szCs w:val="16"/>
              </w:rPr>
              <w:t>Q1</w:t>
            </w:r>
            <w:r w:rsidR="00A06D54">
              <w:rPr>
                <w:rFonts w:eastAsia="Calibri" w:cs="Arial"/>
                <w:sz w:val="16"/>
                <w:szCs w:val="16"/>
              </w:rPr>
              <w:t>/</w:t>
            </w:r>
            <w:r>
              <w:rPr>
                <w:rFonts w:eastAsia="Calibri" w:cs="Arial"/>
                <w:sz w:val="16"/>
                <w:szCs w:val="16"/>
              </w:rPr>
              <w:t>2024</w:t>
            </w:r>
          </w:p>
        </w:tc>
      </w:tr>
      <w:tr w:rsidR="0044105F" w:rsidRPr="00B10D0D" w14:paraId="1265D0ED" w14:textId="77777777" w:rsidTr="00002081">
        <w:trPr>
          <w:trHeight w:val="376"/>
        </w:trPr>
        <w:tc>
          <w:tcPr>
            <w:tcW w:w="0" w:type="auto"/>
            <w:vAlign w:val="center"/>
          </w:tcPr>
          <w:p w14:paraId="1FCFF4AE" w14:textId="726DE3DF" w:rsidR="0044105F" w:rsidRDefault="0044105F" w:rsidP="00002081">
            <w:pPr>
              <w:suppressAutoHyphens/>
              <w:autoSpaceDN w:val="0"/>
              <w:spacing w:line="249" w:lineRule="auto"/>
              <w:jc w:val="center"/>
              <w:rPr>
                <w:rFonts w:eastAsia="Calibri" w:cs="Arial"/>
                <w:b/>
                <w:bCs/>
                <w:sz w:val="16"/>
                <w:szCs w:val="16"/>
              </w:rPr>
            </w:pPr>
            <w:r>
              <w:rPr>
                <w:rFonts w:eastAsia="Calibri" w:cs="Arial"/>
                <w:b/>
                <w:bCs/>
                <w:sz w:val="16"/>
                <w:szCs w:val="16"/>
              </w:rPr>
              <w:t xml:space="preserve">21. </w:t>
            </w:r>
          </w:p>
        </w:tc>
        <w:tc>
          <w:tcPr>
            <w:tcW w:w="0" w:type="auto"/>
            <w:vAlign w:val="center"/>
          </w:tcPr>
          <w:p w14:paraId="07EA7268" w14:textId="7600CDA9" w:rsidR="0044105F" w:rsidRDefault="0044105F" w:rsidP="00002081">
            <w:pPr>
              <w:suppressAutoHyphens/>
              <w:autoSpaceDN w:val="0"/>
              <w:spacing w:line="249" w:lineRule="auto"/>
              <w:jc w:val="center"/>
              <w:rPr>
                <w:rFonts w:eastAsia="Calibri" w:cs="Arial"/>
                <w:b/>
                <w:bCs/>
                <w:sz w:val="16"/>
                <w:szCs w:val="16"/>
              </w:rPr>
            </w:pPr>
            <w:r>
              <w:rPr>
                <w:rFonts w:eastAsia="Calibri" w:cs="Arial"/>
                <w:b/>
                <w:bCs/>
                <w:sz w:val="16"/>
                <w:szCs w:val="16"/>
              </w:rPr>
              <w:t>C2.K6.ID</w:t>
            </w:r>
          </w:p>
        </w:tc>
        <w:tc>
          <w:tcPr>
            <w:tcW w:w="0" w:type="auto"/>
            <w:vAlign w:val="center"/>
          </w:tcPr>
          <w:p w14:paraId="4833C64A" w14:textId="4F8E19FD" w:rsidR="0044105F" w:rsidRPr="0044105F" w:rsidRDefault="0044105F" w:rsidP="00002081">
            <w:pPr>
              <w:suppressAutoHyphens/>
              <w:autoSpaceDN w:val="0"/>
              <w:spacing w:line="249" w:lineRule="auto"/>
              <w:jc w:val="center"/>
              <w:rPr>
                <w:rFonts w:eastAsia="Calibri" w:cs="Arial"/>
                <w:sz w:val="16"/>
                <w:szCs w:val="16"/>
              </w:rPr>
            </w:pPr>
            <w:r w:rsidRPr="0044105F">
              <w:rPr>
                <w:rFonts w:eastAsia="Calibri" w:cs="Arial"/>
                <w:sz w:val="16"/>
                <w:szCs w:val="16"/>
              </w:rPr>
              <w:t xml:space="preserve">Čezmejni in </w:t>
            </w:r>
            <w:proofErr w:type="spellStart"/>
            <w:r w:rsidRPr="0044105F">
              <w:rPr>
                <w:rFonts w:eastAsia="Calibri" w:cs="Arial"/>
                <w:sz w:val="16"/>
                <w:szCs w:val="16"/>
              </w:rPr>
              <w:t>večdržavni</w:t>
            </w:r>
            <w:proofErr w:type="spellEnd"/>
            <w:r w:rsidRPr="0044105F">
              <w:rPr>
                <w:rFonts w:eastAsia="Calibri" w:cs="Arial"/>
                <w:sz w:val="16"/>
                <w:szCs w:val="16"/>
              </w:rPr>
              <w:t xml:space="preserve"> projekti – Skupna evropska infrastruktura podatkov in storitve</w:t>
            </w:r>
          </w:p>
        </w:tc>
        <w:tc>
          <w:tcPr>
            <w:tcW w:w="0" w:type="auto"/>
            <w:vAlign w:val="center"/>
          </w:tcPr>
          <w:p w14:paraId="054ADBCE" w14:textId="2BE85152" w:rsidR="0044105F" w:rsidRDefault="0044105F" w:rsidP="00002081">
            <w:pPr>
              <w:suppressAutoHyphens/>
              <w:autoSpaceDN w:val="0"/>
              <w:spacing w:line="249" w:lineRule="auto"/>
              <w:jc w:val="center"/>
              <w:rPr>
                <w:rFonts w:eastAsia="Calibri" w:cs="Arial"/>
                <w:sz w:val="16"/>
                <w:szCs w:val="16"/>
              </w:rPr>
            </w:pPr>
            <w:r>
              <w:rPr>
                <w:rFonts w:eastAsia="Calibri" w:cs="Arial"/>
                <w:sz w:val="16"/>
                <w:szCs w:val="16"/>
              </w:rPr>
              <w:t>T84</w:t>
            </w:r>
          </w:p>
        </w:tc>
        <w:tc>
          <w:tcPr>
            <w:tcW w:w="0" w:type="auto"/>
            <w:vAlign w:val="center"/>
          </w:tcPr>
          <w:p w14:paraId="23DF15ED" w14:textId="15B8AEBE" w:rsidR="0044105F" w:rsidRPr="000403A0" w:rsidRDefault="0044105F" w:rsidP="00002081">
            <w:pPr>
              <w:jc w:val="center"/>
              <w:rPr>
                <w:rFonts w:cs="Arial"/>
                <w:color w:val="000000"/>
                <w:sz w:val="16"/>
                <w:szCs w:val="16"/>
              </w:rPr>
            </w:pPr>
            <w:r w:rsidRPr="0044105F">
              <w:rPr>
                <w:rFonts w:cs="Arial"/>
                <w:color w:val="000000"/>
                <w:sz w:val="16"/>
                <w:szCs w:val="16"/>
              </w:rPr>
              <w:t>Rešitve za obdelavo podatkov, razvite in integrirane v pilotni fazi</w:t>
            </w:r>
          </w:p>
        </w:tc>
        <w:tc>
          <w:tcPr>
            <w:tcW w:w="0" w:type="auto"/>
            <w:vAlign w:val="center"/>
          </w:tcPr>
          <w:p w14:paraId="4058DF64" w14:textId="53BF834F" w:rsidR="0044105F" w:rsidRDefault="0044105F" w:rsidP="00002081">
            <w:pPr>
              <w:suppressAutoHyphens/>
              <w:autoSpaceDN w:val="0"/>
              <w:spacing w:line="249" w:lineRule="auto"/>
              <w:jc w:val="center"/>
              <w:rPr>
                <w:rFonts w:eastAsia="Calibri" w:cs="Arial"/>
                <w:sz w:val="16"/>
                <w:szCs w:val="16"/>
              </w:rPr>
            </w:pPr>
            <w:r>
              <w:rPr>
                <w:rFonts w:eastAsia="Calibri" w:cs="Arial"/>
                <w:sz w:val="16"/>
                <w:szCs w:val="16"/>
              </w:rPr>
              <w:t>MGTŠ</w:t>
            </w:r>
          </w:p>
        </w:tc>
        <w:tc>
          <w:tcPr>
            <w:tcW w:w="0" w:type="auto"/>
            <w:vAlign w:val="center"/>
          </w:tcPr>
          <w:p w14:paraId="2C7EE54F" w14:textId="4DFD2B06" w:rsidR="0044105F" w:rsidRPr="0044105F" w:rsidRDefault="0044105F" w:rsidP="00002081">
            <w:pPr>
              <w:suppressAutoHyphens/>
              <w:autoSpaceDN w:val="0"/>
              <w:spacing w:line="249" w:lineRule="auto"/>
              <w:jc w:val="center"/>
              <w:rPr>
                <w:rFonts w:eastAsia="Calibri" w:cs="Arial"/>
                <w:sz w:val="16"/>
                <w:szCs w:val="16"/>
              </w:rPr>
            </w:pPr>
            <w:r>
              <w:rPr>
                <w:rFonts w:eastAsia="Calibri" w:cs="Arial"/>
                <w:sz w:val="16"/>
                <w:szCs w:val="16"/>
              </w:rPr>
              <w:t>Q2</w:t>
            </w:r>
            <w:r w:rsidR="00A06D54">
              <w:rPr>
                <w:rFonts w:eastAsia="Calibri" w:cs="Arial"/>
                <w:sz w:val="16"/>
                <w:szCs w:val="16"/>
              </w:rPr>
              <w:t>/</w:t>
            </w:r>
            <w:r>
              <w:rPr>
                <w:rFonts w:eastAsia="Calibri" w:cs="Arial"/>
                <w:sz w:val="16"/>
                <w:szCs w:val="16"/>
              </w:rPr>
              <w:t>2024</w:t>
            </w:r>
          </w:p>
        </w:tc>
        <w:tc>
          <w:tcPr>
            <w:tcW w:w="0" w:type="auto"/>
            <w:vAlign w:val="center"/>
          </w:tcPr>
          <w:p w14:paraId="1B2FC358" w14:textId="07835606" w:rsidR="0044105F" w:rsidRDefault="0044105F" w:rsidP="00002081">
            <w:pPr>
              <w:suppressAutoHyphens/>
              <w:autoSpaceDN w:val="0"/>
              <w:spacing w:line="249" w:lineRule="auto"/>
              <w:jc w:val="center"/>
              <w:rPr>
                <w:rFonts w:eastAsia="Calibri" w:cs="Arial"/>
                <w:sz w:val="16"/>
                <w:szCs w:val="16"/>
              </w:rPr>
            </w:pPr>
            <w:r>
              <w:rPr>
                <w:rFonts w:eastAsia="Calibri" w:cs="Arial"/>
                <w:sz w:val="16"/>
                <w:szCs w:val="16"/>
              </w:rPr>
              <w:t xml:space="preserve">Q4 </w:t>
            </w:r>
            <w:r w:rsidR="00A06D54">
              <w:rPr>
                <w:rFonts w:eastAsia="Calibri" w:cs="Arial"/>
                <w:sz w:val="16"/>
                <w:szCs w:val="16"/>
              </w:rPr>
              <w:t>/2</w:t>
            </w:r>
            <w:r>
              <w:rPr>
                <w:rFonts w:eastAsia="Calibri" w:cs="Arial"/>
                <w:sz w:val="16"/>
                <w:szCs w:val="16"/>
              </w:rPr>
              <w:t>025</w:t>
            </w:r>
          </w:p>
        </w:tc>
      </w:tr>
      <w:tr w:rsidR="00AE7A18" w:rsidRPr="00B10D0D" w14:paraId="66E5F7E5"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26AC26DF" w14:textId="061ECF89" w:rsidR="00B10D0D" w:rsidRPr="00B10D0D" w:rsidRDefault="00851D11" w:rsidP="00002081">
            <w:pPr>
              <w:suppressAutoHyphens/>
              <w:autoSpaceDN w:val="0"/>
              <w:spacing w:line="249" w:lineRule="auto"/>
              <w:jc w:val="center"/>
              <w:rPr>
                <w:rFonts w:eastAsia="Calibri" w:cs="Arial"/>
                <w:b/>
                <w:bCs/>
                <w:sz w:val="16"/>
                <w:szCs w:val="16"/>
              </w:rPr>
            </w:pPr>
            <w:r>
              <w:rPr>
                <w:rFonts w:eastAsia="Calibri" w:cs="Arial"/>
                <w:b/>
                <w:bCs/>
                <w:sz w:val="16"/>
                <w:szCs w:val="16"/>
              </w:rPr>
              <w:t>2</w:t>
            </w:r>
            <w:r w:rsidR="0044105F">
              <w:rPr>
                <w:rFonts w:eastAsia="Calibri" w:cs="Arial"/>
                <w:b/>
                <w:bCs/>
                <w:sz w:val="16"/>
                <w:szCs w:val="16"/>
              </w:rPr>
              <w:t>2</w:t>
            </w:r>
            <w:r w:rsidR="00B10D0D" w:rsidRPr="00B10D0D">
              <w:rPr>
                <w:rFonts w:eastAsia="Calibri" w:cs="Arial"/>
                <w:b/>
                <w:bCs/>
                <w:sz w:val="16"/>
                <w:szCs w:val="16"/>
              </w:rPr>
              <w:t>.</w:t>
            </w:r>
          </w:p>
        </w:tc>
        <w:tc>
          <w:tcPr>
            <w:tcW w:w="0" w:type="auto"/>
            <w:vAlign w:val="center"/>
          </w:tcPr>
          <w:p w14:paraId="355BFEC5"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C2.K6.IE</w:t>
            </w:r>
          </w:p>
        </w:tc>
        <w:tc>
          <w:tcPr>
            <w:tcW w:w="0" w:type="auto"/>
            <w:vAlign w:val="center"/>
          </w:tcPr>
          <w:p w14:paraId="2549A98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 xml:space="preserve">Čezmejni in </w:t>
            </w:r>
            <w:proofErr w:type="spellStart"/>
            <w:r w:rsidRPr="00B10D0D">
              <w:rPr>
                <w:rFonts w:eastAsia="Calibri" w:cs="Arial"/>
                <w:sz w:val="16"/>
                <w:szCs w:val="16"/>
              </w:rPr>
              <w:t>večdržavni</w:t>
            </w:r>
            <w:proofErr w:type="spellEnd"/>
            <w:r w:rsidRPr="00B10D0D">
              <w:rPr>
                <w:rFonts w:eastAsia="Calibri" w:cs="Arial"/>
                <w:sz w:val="16"/>
                <w:szCs w:val="16"/>
              </w:rPr>
              <w:t xml:space="preserve"> projekti – </w:t>
            </w:r>
            <w:proofErr w:type="spellStart"/>
            <w:r w:rsidRPr="00B10D0D">
              <w:rPr>
                <w:rFonts w:eastAsia="Calibri" w:cs="Arial"/>
                <w:sz w:val="16"/>
                <w:szCs w:val="16"/>
              </w:rPr>
              <w:t>Nizkoporabni</w:t>
            </w:r>
            <w:proofErr w:type="spellEnd"/>
            <w:r w:rsidRPr="00B10D0D">
              <w:rPr>
                <w:rFonts w:eastAsia="Calibri" w:cs="Arial"/>
                <w:sz w:val="16"/>
                <w:szCs w:val="16"/>
              </w:rPr>
              <w:t xml:space="preserve"> procesorji in polprevodniški čipi</w:t>
            </w:r>
          </w:p>
        </w:tc>
        <w:tc>
          <w:tcPr>
            <w:tcW w:w="0" w:type="auto"/>
            <w:vAlign w:val="center"/>
          </w:tcPr>
          <w:p w14:paraId="15F9715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T86</w:t>
            </w:r>
          </w:p>
        </w:tc>
        <w:tc>
          <w:tcPr>
            <w:tcW w:w="0" w:type="auto"/>
            <w:vAlign w:val="center"/>
          </w:tcPr>
          <w:p w14:paraId="1D7DF38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Število začetih projektov</w:t>
            </w:r>
          </w:p>
        </w:tc>
        <w:tc>
          <w:tcPr>
            <w:tcW w:w="0" w:type="auto"/>
            <w:vAlign w:val="center"/>
          </w:tcPr>
          <w:p w14:paraId="03F3F1C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MGTŠ</w:t>
            </w:r>
          </w:p>
        </w:tc>
        <w:tc>
          <w:tcPr>
            <w:tcW w:w="0" w:type="auto"/>
            <w:vAlign w:val="center"/>
          </w:tcPr>
          <w:p w14:paraId="408F75E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3</w:t>
            </w:r>
          </w:p>
        </w:tc>
        <w:tc>
          <w:tcPr>
            <w:tcW w:w="0" w:type="auto"/>
            <w:vAlign w:val="center"/>
          </w:tcPr>
          <w:p w14:paraId="5AAAD62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w:t>
            </w:r>
          </w:p>
        </w:tc>
      </w:tr>
      <w:tr w:rsidR="00002081" w:rsidRPr="00B10D0D" w14:paraId="7968D791" w14:textId="77777777" w:rsidTr="00002081">
        <w:trPr>
          <w:trHeight w:val="195"/>
        </w:trPr>
        <w:tc>
          <w:tcPr>
            <w:tcW w:w="0" w:type="auto"/>
            <w:vAlign w:val="center"/>
          </w:tcPr>
          <w:p w14:paraId="1F63FDB6" w14:textId="670C6ED8" w:rsidR="00B10D0D"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2</w:t>
            </w:r>
            <w:r w:rsidR="0044105F">
              <w:rPr>
                <w:rFonts w:eastAsia="Calibri" w:cs="Arial"/>
                <w:b/>
                <w:bCs/>
                <w:sz w:val="16"/>
                <w:szCs w:val="16"/>
              </w:rPr>
              <w:t>3</w:t>
            </w:r>
            <w:r w:rsidR="00B10D0D" w:rsidRPr="00B10D0D">
              <w:rPr>
                <w:rFonts w:eastAsia="Calibri" w:cs="Arial"/>
                <w:b/>
                <w:bCs/>
                <w:sz w:val="16"/>
                <w:szCs w:val="16"/>
              </w:rPr>
              <w:t>.</w:t>
            </w:r>
          </w:p>
        </w:tc>
        <w:tc>
          <w:tcPr>
            <w:tcW w:w="0" w:type="auto"/>
            <w:vAlign w:val="center"/>
          </w:tcPr>
          <w:p w14:paraId="5A08E9B6"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C2.K7.IH</w:t>
            </w:r>
          </w:p>
        </w:tc>
        <w:tc>
          <w:tcPr>
            <w:tcW w:w="0" w:type="auto"/>
            <w:vAlign w:val="center"/>
          </w:tcPr>
          <w:p w14:paraId="22FAC69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Gigabitna infrastruktura</w:t>
            </w:r>
          </w:p>
        </w:tc>
        <w:tc>
          <w:tcPr>
            <w:tcW w:w="0" w:type="auto"/>
            <w:vAlign w:val="center"/>
          </w:tcPr>
          <w:p w14:paraId="09A1F9D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T99</w:t>
            </w:r>
          </w:p>
        </w:tc>
        <w:tc>
          <w:tcPr>
            <w:tcW w:w="0" w:type="auto"/>
            <w:vAlign w:val="center"/>
          </w:tcPr>
          <w:p w14:paraId="25FA2BD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Dodatna gospodinjstva s širokopasovnim dostopom</w:t>
            </w:r>
          </w:p>
        </w:tc>
        <w:tc>
          <w:tcPr>
            <w:tcW w:w="0" w:type="auto"/>
            <w:vAlign w:val="center"/>
          </w:tcPr>
          <w:p w14:paraId="097060D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MDP</w:t>
            </w:r>
          </w:p>
        </w:tc>
        <w:tc>
          <w:tcPr>
            <w:tcW w:w="0" w:type="auto"/>
            <w:vAlign w:val="center"/>
          </w:tcPr>
          <w:p w14:paraId="37402FD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8.500</w:t>
            </w:r>
          </w:p>
        </w:tc>
        <w:tc>
          <w:tcPr>
            <w:tcW w:w="0" w:type="auto"/>
            <w:vAlign w:val="center"/>
          </w:tcPr>
          <w:p w14:paraId="3477F7C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6.838</w:t>
            </w:r>
          </w:p>
        </w:tc>
      </w:tr>
      <w:tr w:rsidR="00AE7A18" w:rsidRPr="00B10D0D" w14:paraId="2179B29C"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4622CCD0" w14:textId="63053786"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2</w:t>
            </w:r>
            <w:r w:rsidR="0044105F">
              <w:rPr>
                <w:rFonts w:eastAsia="Calibri" w:cs="Arial"/>
                <w:b/>
                <w:bCs/>
                <w:sz w:val="16"/>
                <w:szCs w:val="16"/>
              </w:rPr>
              <w:t>4</w:t>
            </w:r>
            <w:r w:rsidRPr="00B10D0D">
              <w:rPr>
                <w:rFonts w:eastAsia="Calibri" w:cs="Arial"/>
                <w:b/>
                <w:bCs/>
                <w:sz w:val="16"/>
                <w:szCs w:val="16"/>
              </w:rPr>
              <w:t>.</w:t>
            </w:r>
          </w:p>
        </w:tc>
        <w:tc>
          <w:tcPr>
            <w:tcW w:w="0" w:type="auto"/>
            <w:vAlign w:val="center"/>
          </w:tcPr>
          <w:p w14:paraId="40181A35"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C2.K7.IJ</w:t>
            </w:r>
          </w:p>
        </w:tc>
        <w:tc>
          <w:tcPr>
            <w:tcW w:w="0" w:type="auto"/>
            <w:vAlign w:val="center"/>
          </w:tcPr>
          <w:p w14:paraId="77B24A8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Digitalizacija izobraževanja, znanosti in športa</w:t>
            </w:r>
          </w:p>
        </w:tc>
        <w:tc>
          <w:tcPr>
            <w:tcW w:w="0" w:type="auto"/>
            <w:vAlign w:val="center"/>
          </w:tcPr>
          <w:p w14:paraId="0DE11C3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T106</w:t>
            </w:r>
          </w:p>
        </w:tc>
        <w:tc>
          <w:tcPr>
            <w:tcW w:w="0" w:type="auto"/>
            <w:vAlign w:val="center"/>
          </w:tcPr>
          <w:p w14:paraId="1005473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 xml:space="preserve">Dodatni izobraževalni zavodi z optičnimi povezavami s hitrostjo nad 1 </w:t>
            </w:r>
            <w:proofErr w:type="spellStart"/>
            <w:r w:rsidRPr="00B10D0D">
              <w:rPr>
                <w:rFonts w:eastAsia="Calibri" w:cs="Arial"/>
                <w:sz w:val="16"/>
                <w:szCs w:val="16"/>
              </w:rPr>
              <w:t>Gb</w:t>
            </w:r>
            <w:proofErr w:type="spellEnd"/>
            <w:r w:rsidRPr="00B10D0D">
              <w:rPr>
                <w:rFonts w:eastAsia="Calibri" w:cs="Arial"/>
                <w:sz w:val="16"/>
                <w:szCs w:val="16"/>
              </w:rPr>
              <w:t>/s</w:t>
            </w:r>
          </w:p>
        </w:tc>
        <w:tc>
          <w:tcPr>
            <w:tcW w:w="0" w:type="auto"/>
            <w:vAlign w:val="center"/>
          </w:tcPr>
          <w:p w14:paraId="358A213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MVI</w:t>
            </w:r>
          </w:p>
        </w:tc>
        <w:tc>
          <w:tcPr>
            <w:tcW w:w="0" w:type="auto"/>
            <w:vAlign w:val="center"/>
          </w:tcPr>
          <w:p w14:paraId="0F29D83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228</w:t>
            </w:r>
          </w:p>
        </w:tc>
        <w:tc>
          <w:tcPr>
            <w:tcW w:w="0" w:type="auto"/>
            <w:vAlign w:val="center"/>
          </w:tcPr>
          <w:p w14:paraId="53593CA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203</w:t>
            </w:r>
          </w:p>
        </w:tc>
      </w:tr>
      <w:tr w:rsidR="00002081" w:rsidRPr="00B10D0D" w14:paraId="64A06338" w14:textId="77777777" w:rsidTr="00002081">
        <w:trPr>
          <w:trHeight w:val="180"/>
        </w:trPr>
        <w:tc>
          <w:tcPr>
            <w:tcW w:w="0" w:type="auto"/>
            <w:vAlign w:val="center"/>
          </w:tcPr>
          <w:p w14:paraId="54C5C484" w14:textId="5A2FEE76"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2</w:t>
            </w:r>
            <w:r w:rsidR="0044105F">
              <w:rPr>
                <w:rFonts w:eastAsia="Calibri" w:cs="Arial"/>
                <w:b/>
                <w:bCs/>
                <w:sz w:val="16"/>
                <w:szCs w:val="16"/>
              </w:rPr>
              <w:t>5</w:t>
            </w:r>
            <w:r w:rsidRPr="00B10D0D">
              <w:rPr>
                <w:rFonts w:eastAsia="Calibri" w:cs="Arial"/>
                <w:b/>
                <w:bCs/>
                <w:sz w:val="16"/>
                <w:szCs w:val="16"/>
              </w:rPr>
              <w:t>.</w:t>
            </w:r>
          </w:p>
        </w:tc>
        <w:tc>
          <w:tcPr>
            <w:tcW w:w="0" w:type="auto"/>
            <w:vAlign w:val="center"/>
          </w:tcPr>
          <w:p w14:paraId="4210DE7C"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C2.K7.IM</w:t>
            </w:r>
          </w:p>
        </w:tc>
        <w:tc>
          <w:tcPr>
            <w:tcW w:w="0" w:type="auto"/>
            <w:vAlign w:val="center"/>
          </w:tcPr>
          <w:p w14:paraId="1C340F6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Digitalizacija na področju kulture</w:t>
            </w:r>
          </w:p>
        </w:tc>
        <w:tc>
          <w:tcPr>
            <w:tcW w:w="0" w:type="auto"/>
            <w:vAlign w:val="center"/>
          </w:tcPr>
          <w:p w14:paraId="1440439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T109</w:t>
            </w:r>
          </w:p>
        </w:tc>
        <w:tc>
          <w:tcPr>
            <w:tcW w:w="0" w:type="auto"/>
            <w:vAlign w:val="center"/>
          </w:tcPr>
          <w:p w14:paraId="006D581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Kulturne ustanove z operativnimi dinamičnimi e-storitvami</w:t>
            </w:r>
          </w:p>
        </w:tc>
        <w:tc>
          <w:tcPr>
            <w:tcW w:w="0" w:type="auto"/>
            <w:vAlign w:val="center"/>
          </w:tcPr>
          <w:p w14:paraId="7DD91D3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MK</w:t>
            </w:r>
          </w:p>
        </w:tc>
        <w:tc>
          <w:tcPr>
            <w:tcW w:w="0" w:type="auto"/>
            <w:vAlign w:val="center"/>
          </w:tcPr>
          <w:p w14:paraId="0D43471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Q4/2025</w:t>
            </w:r>
          </w:p>
        </w:tc>
        <w:tc>
          <w:tcPr>
            <w:tcW w:w="0" w:type="auto"/>
            <w:vAlign w:val="center"/>
          </w:tcPr>
          <w:p w14:paraId="690AF68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Q2/2026</w:t>
            </w:r>
          </w:p>
        </w:tc>
      </w:tr>
      <w:tr w:rsidR="00056811" w:rsidRPr="00B10D0D" w14:paraId="3970ADD1" w14:textId="77777777" w:rsidTr="00CD7448">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780B54CD" w14:textId="7BDC1C73" w:rsidR="00056811" w:rsidRPr="00B10D0D" w:rsidRDefault="00056811" w:rsidP="00002081">
            <w:pPr>
              <w:suppressAutoHyphens/>
              <w:autoSpaceDN w:val="0"/>
              <w:spacing w:line="249" w:lineRule="auto"/>
              <w:jc w:val="center"/>
              <w:rPr>
                <w:rFonts w:eastAsia="Calibri" w:cs="Arial"/>
                <w:b/>
                <w:bCs/>
                <w:sz w:val="16"/>
                <w:szCs w:val="16"/>
              </w:rPr>
            </w:pPr>
            <w:bookmarkStart w:id="9" w:name="_Hlk129873431"/>
            <w:r>
              <w:rPr>
                <w:rFonts w:eastAsia="Calibri" w:cs="Arial"/>
                <w:b/>
                <w:bCs/>
                <w:sz w:val="16"/>
                <w:szCs w:val="16"/>
              </w:rPr>
              <w:t>2</w:t>
            </w:r>
            <w:r w:rsidR="0044105F">
              <w:rPr>
                <w:rFonts w:eastAsia="Calibri" w:cs="Arial"/>
                <w:b/>
                <w:bCs/>
                <w:sz w:val="16"/>
                <w:szCs w:val="16"/>
              </w:rPr>
              <w:t>6</w:t>
            </w:r>
            <w:r>
              <w:rPr>
                <w:rFonts w:eastAsia="Calibri" w:cs="Arial"/>
                <w:b/>
                <w:bCs/>
                <w:sz w:val="16"/>
                <w:szCs w:val="16"/>
              </w:rPr>
              <w:t>.</w:t>
            </w:r>
          </w:p>
        </w:tc>
        <w:tc>
          <w:tcPr>
            <w:tcW w:w="0" w:type="auto"/>
            <w:vAlign w:val="center"/>
          </w:tcPr>
          <w:p w14:paraId="65C1272B" w14:textId="7720396E" w:rsidR="00056811" w:rsidRPr="00B10D0D" w:rsidRDefault="00056811" w:rsidP="00002081">
            <w:pPr>
              <w:suppressAutoHyphens/>
              <w:autoSpaceDN w:val="0"/>
              <w:spacing w:line="249" w:lineRule="auto"/>
              <w:jc w:val="center"/>
              <w:rPr>
                <w:rFonts w:eastAsia="Calibri" w:cs="Arial"/>
                <w:b/>
                <w:bCs/>
                <w:sz w:val="16"/>
                <w:szCs w:val="16"/>
              </w:rPr>
            </w:pPr>
            <w:r w:rsidRPr="00056811">
              <w:rPr>
                <w:rFonts w:eastAsia="Calibri" w:cs="Arial"/>
                <w:b/>
                <w:bCs/>
                <w:sz w:val="16"/>
                <w:szCs w:val="16"/>
              </w:rPr>
              <w:t>C3.K9.IC</w:t>
            </w:r>
          </w:p>
        </w:tc>
        <w:tc>
          <w:tcPr>
            <w:tcW w:w="0" w:type="auto"/>
            <w:vAlign w:val="center"/>
          </w:tcPr>
          <w:p w14:paraId="3E088FA3" w14:textId="04E2A3D5" w:rsidR="00056811" w:rsidRPr="00B10D0D" w:rsidRDefault="00056811" w:rsidP="00002081">
            <w:pPr>
              <w:suppressAutoHyphens/>
              <w:autoSpaceDN w:val="0"/>
              <w:spacing w:line="249" w:lineRule="auto"/>
              <w:jc w:val="center"/>
              <w:rPr>
                <w:rFonts w:eastAsia="Calibri" w:cs="Arial"/>
                <w:sz w:val="16"/>
                <w:szCs w:val="16"/>
              </w:rPr>
            </w:pPr>
            <w:bookmarkStart w:id="10" w:name="_Hlk129867120"/>
            <w:r w:rsidRPr="00056811">
              <w:rPr>
                <w:rFonts w:eastAsia="Calibri" w:cs="Arial"/>
                <w:sz w:val="16"/>
                <w:szCs w:val="16"/>
              </w:rPr>
              <w:t>Podpora za dekarbonizacijo, produktivnost in konkurenčnost podjetij</w:t>
            </w:r>
            <w:bookmarkEnd w:id="10"/>
          </w:p>
        </w:tc>
        <w:tc>
          <w:tcPr>
            <w:tcW w:w="0" w:type="auto"/>
            <w:vAlign w:val="center"/>
          </w:tcPr>
          <w:p w14:paraId="697B3315" w14:textId="2E35C972" w:rsidR="00056811" w:rsidRPr="00B10D0D" w:rsidRDefault="00056811" w:rsidP="00002081">
            <w:pPr>
              <w:suppressAutoHyphens/>
              <w:autoSpaceDN w:val="0"/>
              <w:spacing w:line="249" w:lineRule="auto"/>
              <w:jc w:val="center"/>
              <w:rPr>
                <w:rFonts w:eastAsia="Calibri" w:cs="Arial"/>
                <w:sz w:val="16"/>
                <w:szCs w:val="16"/>
              </w:rPr>
            </w:pPr>
            <w:r w:rsidRPr="00056811">
              <w:rPr>
                <w:rFonts w:eastAsia="Calibri" w:cs="Arial"/>
                <w:sz w:val="16"/>
                <w:szCs w:val="16"/>
              </w:rPr>
              <w:t>M129</w:t>
            </w:r>
          </w:p>
        </w:tc>
        <w:tc>
          <w:tcPr>
            <w:tcW w:w="0" w:type="auto"/>
            <w:vAlign w:val="center"/>
          </w:tcPr>
          <w:p w14:paraId="3663A8C9" w14:textId="3C59714A" w:rsidR="00056811" w:rsidRPr="00B10D0D" w:rsidRDefault="00056811" w:rsidP="00002081">
            <w:pPr>
              <w:suppressAutoHyphens/>
              <w:autoSpaceDN w:val="0"/>
              <w:spacing w:line="249" w:lineRule="auto"/>
              <w:jc w:val="center"/>
              <w:rPr>
                <w:rFonts w:eastAsia="Calibri" w:cs="Arial"/>
                <w:sz w:val="16"/>
                <w:szCs w:val="16"/>
              </w:rPr>
            </w:pPr>
            <w:bookmarkStart w:id="11" w:name="_Hlk129867928"/>
            <w:r w:rsidRPr="00056811">
              <w:rPr>
                <w:rFonts w:eastAsia="Calibri" w:cs="Arial"/>
                <w:sz w:val="16"/>
                <w:szCs w:val="16"/>
              </w:rPr>
              <w:t>Oddaja naročil za projekte za spodbujanje investicij</w:t>
            </w:r>
            <w:bookmarkEnd w:id="11"/>
          </w:p>
        </w:tc>
        <w:tc>
          <w:tcPr>
            <w:tcW w:w="0" w:type="auto"/>
            <w:vAlign w:val="center"/>
          </w:tcPr>
          <w:p w14:paraId="284F0009" w14:textId="32903772" w:rsidR="00056811" w:rsidRPr="00B10D0D" w:rsidRDefault="00056811" w:rsidP="00002081">
            <w:pPr>
              <w:suppressAutoHyphens/>
              <w:autoSpaceDN w:val="0"/>
              <w:spacing w:line="249" w:lineRule="auto"/>
              <w:jc w:val="center"/>
              <w:rPr>
                <w:rFonts w:eastAsia="Calibri" w:cs="Arial"/>
                <w:sz w:val="16"/>
                <w:szCs w:val="16"/>
              </w:rPr>
            </w:pPr>
            <w:r w:rsidRPr="00056811">
              <w:rPr>
                <w:rFonts w:eastAsia="Calibri" w:cs="Arial"/>
                <w:sz w:val="16"/>
                <w:szCs w:val="16"/>
              </w:rPr>
              <w:t>MGTŠ</w:t>
            </w:r>
          </w:p>
        </w:tc>
        <w:tc>
          <w:tcPr>
            <w:tcW w:w="0" w:type="auto"/>
            <w:gridSpan w:val="2"/>
            <w:vAlign w:val="center"/>
          </w:tcPr>
          <w:p w14:paraId="029C18D1" w14:textId="71BA537B" w:rsidR="00056811" w:rsidRPr="00B10D0D" w:rsidRDefault="00056811" w:rsidP="00002081">
            <w:pPr>
              <w:suppressAutoHyphens/>
              <w:autoSpaceDN w:val="0"/>
              <w:spacing w:line="249" w:lineRule="auto"/>
              <w:jc w:val="center"/>
              <w:rPr>
                <w:rFonts w:eastAsia="Calibri" w:cs="Arial"/>
                <w:sz w:val="16"/>
                <w:szCs w:val="16"/>
              </w:rPr>
            </w:pPr>
            <w:r>
              <w:rPr>
                <w:rFonts w:eastAsia="Calibri" w:cs="Arial"/>
                <w:sz w:val="16"/>
                <w:szCs w:val="16"/>
              </w:rPr>
              <w:t xml:space="preserve">Sprememba verifikacijskega mehanizma </w:t>
            </w:r>
          </w:p>
        </w:tc>
      </w:tr>
      <w:bookmarkEnd w:id="9"/>
      <w:tr w:rsidR="00002081" w:rsidRPr="00B10D0D" w14:paraId="2B83347A" w14:textId="77777777" w:rsidTr="00002081">
        <w:trPr>
          <w:trHeight w:val="376"/>
        </w:trPr>
        <w:tc>
          <w:tcPr>
            <w:tcW w:w="0" w:type="auto"/>
            <w:vAlign w:val="center"/>
          </w:tcPr>
          <w:p w14:paraId="32C904FE" w14:textId="213E7ADA"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2</w:t>
            </w:r>
            <w:r w:rsidR="0044105F">
              <w:rPr>
                <w:rFonts w:eastAsia="Calibri" w:cs="Arial"/>
                <w:b/>
                <w:bCs/>
                <w:sz w:val="16"/>
                <w:szCs w:val="16"/>
              </w:rPr>
              <w:t>7</w:t>
            </w:r>
            <w:r w:rsidRPr="00B10D0D">
              <w:rPr>
                <w:rFonts w:eastAsia="Calibri" w:cs="Arial"/>
                <w:b/>
                <w:bCs/>
                <w:sz w:val="16"/>
                <w:szCs w:val="16"/>
              </w:rPr>
              <w:t>.</w:t>
            </w:r>
          </w:p>
        </w:tc>
        <w:tc>
          <w:tcPr>
            <w:tcW w:w="0" w:type="auto"/>
            <w:vAlign w:val="center"/>
          </w:tcPr>
          <w:p w14:paraId="64D15B7D"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C3.K10.RA</w:t>
            </w:r>
          </w:p>
        </w:tc>
        <w:tc>
          <w:tcPr>
            <w:tcW w:w="0" w:type="auto"/>
            <w:vAlign w:val="center"/>
          </w:tcPr>
          <w:p w14:paraId="4EAFB4B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Strukturni ukrepi za krepitev (odpornosti) trga dela</w:t>
            </w:r>
          </w:p>
        </w:tc>
        <w:tc>
          <w:tcPr>
            <w:tcW w:w="0" w:type="auto"/>
            <w:vAlign w:val="center"/>
          </w:tcPr>
          <w:p w14:paraId="45B5607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M135</w:t>
            </w:r>
          </w:p>
        </w:tc>
        <w:tc>
          <w:tcPr>
            <w:tcW w:w="0" w:type="auto"/>
            <w:vAlign w:val="center"/>
          </w:tcPr>
          <w:p w14:paraId="5A42C312"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Zakona o vzpostavitvi „krizne“ sheme skrajšanega delovnega časa</w:t>
            </w:r>
          </w:p>
        </w:tc>
        <w:tc>
          <w:tcPr>
            <w:tcW w:w="0" w:type="auto"/>
            <w:vAlign w:val="center"/>
          </w:tcPr>
          <w:p w14:paraId="4E425D7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MDDSZ</w:t>
            </w:r>
          </w:p>
        </w:tc>
        <w:tc>
          <w:tcPr>
            <w:tcW w:w="0" w:type="auto"/>
            <w:vAlign w:val="center"/>
          </w:tcPr>
          <w:p w14:paraId="63083C2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Q4/2022</w:t>
            </w:r>
          </w:p>
        </w:tc>
        <w:tc>
          <w:tcPr>
            <w:tcW w:w="0" w:type="auto"/>
            <w:vAlign w:val="center"/>
          </w:tcPr>
          <w:p w14:paraId="4DF783AC" w14:textId="7F092DD3"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Se izloči</w:t>
            </w:r>
            <w:r w:rsidR="007A6201">
              <w:rPr>
                <w:rFonts w:eastAsia="Calibri" w:cs="Arial"/>
                <w:sz w:val="16"/>
                <w:szCs w:val="16"/>
              </w:rPr>
              <w:t>.</w:t>
            </w:r>
          </w:p>
        </w:tc>
      </w:tr>
      <w:tr w:rsidR="00AE7A18" w:rsidRPr="00B10D0D" w14:paraId="4B80B007"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638101BD" w14:textId="74FBC0A1"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2</w:t>
            </w:r>
            <w:r w:rsidR="0044105F">
              <w:rPr>
                <w:rFonts w:eastAsia="Calibri" w:cs="Arial"/>
                <w:b/>
                <w:bCs/>
                <w:sz w:val="16"/>
                <w:szCs w:val="16"/>
              </w:rPr>
              <w:t>8</w:t>
            </w:r>
            <w:r w:rsidRPr="00B10D0D">
              <w:rPr>
                <w:rFonts w:eastAsia="Calibri" w:cs="Arial"/>
                <w:b/>
                <w:bCs/>
                <w:sz w:val="16"/>
                <w:szCs w:val="16"/>
              </w:rPr>
              <w:t>.</w:t>
            </w:r>
          </w:p>
        </w:tc>
        <w:tc>
          <w:tcPr>
            <w:tcW w:w="0" w:type="auto"/>
            <w:vAlign w:val="center"/>
          </w:tcPr>
          <w:p w14:paraId="672C8C32"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C3.K10.ID</w:t>
            </w:r>
          </w:p>
        </w:tc>
        <w:tc>
          <w:tcPr>
            <w:tcW w:w="0" w:type="auto"/>
            <w:vAlign w:val="center"/>
          </w:tcPr>
          <w:p w14:paraId="330B408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Hitrejši vstop mladih na trg dela</w:t>
            </w:r>
          </w:p>
        </w:tc>
        <w:tc>
          <w:tcPr>
            <w:tcW w:w="0" w:type="auto"/>
            <w:vAlign w:val="center"/>
          </w:tcPr>
          <w:p w14:paraId="51B6E67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T144</w:t>
            </w:r>
          </w:p>
        </w:tc>
        <w:tc>
          <w:tcPr>
            <w:tcW w:w="0" w:type="auto"/>
            <w:vAlign w:val="center"/>
          </w:tcPr>
          <w:p w14:paraId="70B3326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Število dodatnih mladih s subvencionirano zaposlitvijo za nedoločen čas</w:t>
            </w:r>
          </w:p>
        </w:tc>
        <w:tc>
          <w:tcPr>
            <w:tcW w:w="0" w:type="auto"/>
            <w:vAlign w:val="center"/>
          </w:tcPr>
          <w:p w14:paraId="25A1597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MDDSZ</w:t>
            </w:r>
          </w:p>
        </w:tc>
        <w:tc>
          <w:tcPr>
            <w:tcW w:w="0" w:type="auto"/>
            <w:vAlign w:val="center"/>
          </w:tcPr>
          <w:p w14:paraId="39F2A936" w14:textId="189E9C18"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1.300</w:t>
            </w:r>
            <w:r w:rsidR="00002081">
              <w:rPr>
                <w:rFonts w:eastAsia="Calibri" w:cs="Arial"/>
                <w:sz w:val="16"/>
                <w:szCs w:val="16"/>
              </w:rPr>
              <w:t xml:space="preserve"> (ciljna)</w:t>
            </w:r>
          </w:p>
        </w:tc>
        <w:tc>
          <w:tcPr>
            <w:tcW w:w="0" w:type="auto"/>
            <w:vAlign w:val="center"/>
          </w:tcPr>
          <w:p w14:paraId="2D525B2E" w14:textId="5C4BC3FF" w:rsidR="00B10D0D" w:rsidRPr="00002081" w:rsidRDefault="00B10D0D" w:rsidP="00002081">
            <w:pPr>
              <w:suppressAutoHyphens/>
              <w:autoSpaceDN w:val="0"/>
              <w:spacing w:line="249" w:lineRule="auto"/>
              <w:jc w:val="center"/>
              <w:rPr>
                <w:rFonts w:eastAsia="Calibri" w:cs="Arial"/>
                <w:b/>
                <w:bCs/>
                <w:sz w:val="16"/>
                <w:szCs w:val="16"/>
              </w:rPr>
            </w:pPr>
            <w:r w:rsidRPr="00B10D0D">
              <w:rPr>
                <w:rFonts w:eastAsia="Calibri" w:cs="Arial"/>
                <w:sz w:val="16"/>
                <w:szCs w:val="16"/>
              </w:rPr>
              <w:t>700</w:t>
            </w:r>
            <w:r w:rsidR="00002081">
              <w:rPr>
                <w:rFonts w:eastAsia="Calibri" w:cs="Arial"/>
                <w:sz w:val="16"/>
                <w:szCs w:val="16"/>
              </w:rPr>
              <w:t xml:space="preserve"> (ciljna)</w:t>
            </w:r>
          </w:p>
        </w:tc>
      </w:tr>
      <w:tr w:rsidR="00002081" w:rsidRPr="00B10D0D" w14:paraId="27DB211B" w14:textId="77777777" w:rsidTr="00002081">
        <w:trPr>
          <w:trHeight w:val="391"/>
        </w:trPr>
        <w:tc>
          <w:tcPr>
            <w:tcW w:w="0" w:type="auto"/>
            <w:vAlign w:val="center"/>
          </w:tcPr>
          <w:p w14:paraId="22EDDEDA" w14:textId="7919CC9B" w:rsidR="00B10D0D" w:rsidRPr="00002081" w:rsidRDefault="00B10D0D" w:rsidP="00002081">
            <w:pPr>
              <w:suppressAutoHyphens/>
              <w:autoSpaceDN w:val="0"/>
              <w:spacing w:line="249" w:lineRule="auto"/>
              <w:jc w:val="center"/>
              <w:rPr>
                <w:rFonts w:eastAsia="Calibri" w:cs="Arial"/>
                <w:b/>
                <w:bCs/>
                <w:sz w:val="16"/>
                <w:szCs w:val="16"/>
              </w:rPr>
            </w:pPr>
            <w:r w:rsidRPr="00002081">
              <w:rPr>
                <w:rFonts w:eastAsia="Calibri" w:cs="Arial"/>
                <w:b/>
                <w:bCs/>
                <w:sz w:val="16"/>
                <w:szCs w:val="16"/>
              </w:rPr>
              <w:t>2</w:t>
            </w:r>
            <w:r w:rsidR="0044105F">
              <w:rPr>
                <w:rFonts w:eastAsia="Calibri" w:cs="Arial"/>
                <w:b/>
                <w:bCs/>
                <w:sz w:val="16"/>
                <w:szCs w:val="16"/>
              </w:rPr>
              <w:t>9</w:t>
            </w:r>
            <w:r w:rsidRPr="00002081">
              <w:rPr>
                <w:rFonts w:eastAsia="Calibri" w:cs="Arial"/>
                <w:b/>
                <w:bCs/>
                <w:sz w:val="16"/>
                <w:szCs w:val="16"/>
              </w:rPr>
              <w:t>.</w:t>
            </w:r>
          </w:p>
        </w:tc>
        <w:tc>
          <w:tcPr>
            <w:tcW w:w="0" w:type="auto"/>
            <w:vAlign w:val="center"/>
          </w:tcPr>
          <w:p w14:paraId="1A8B10AA" w14:textId="77777777" w:rsidR="00B10D0D" w:rsidRPr="00002081" w:rsidRDefault="00B10D0D" w:rsidP="00002081">
            <w:pPr>
              <w:suppressAutoHyphens/>
              <w:autoSpaceDN w:val="0"/>
              <w:spacing w:line="249" w:lineRule="auto"/>
              <w:jc w:val="center"/>
              <w:rPr>
                <w:rFonts w:eastAsia="Calibri" w:cs="Arial"/>
                <w:b/>
                <w:bCs/>
                <w:sz w:val="16"/>
                <w:szCs w:val="16"/>
              </w:rPr>
            </w:pPr>
            <w:r w:rsidRPr="00002081">
              <w:rPr>
                <w:rFonts w:eastAsia="Calibri" w:cs="Arial"/>
                <w:b/>
                <w:bCs/>
                <w:sz w:val="16"/>
                <w:szCs w:val="16"/>
              </w:rPr>
              <w:t>C3.K10.ID</w:t>
            </w:r>
          </w:p>
        </w:tc>
        <w:tc>
          <w:tcPr>
            <w:tcW w:w="0" w:type="auto"/>
            <w:vAlign w:val="center"/>
          </w:tcPr>
          <w:p w14:paraId="640AF776" w14:textId="77777777" w:rsidR="00B10D0D" w:rsidRPr="00002081" w:rsidRDefault="00B10D0D" w:rsidP="00002081">
            <w:pPr>
              <w:suppressAutoHyphens/>
              <w:autoSpaceDN w:val="0"/>
              <w:spacing w:line="249" w:lineRule="auto"/>
              <w:jc w:val="center"/>
              <w:rPr>
                <w:rFonts w:eastAsia="Calibri" w:cs="Arial"/>
                <w:sz w:val="16"/>
                <w:szCs w:val="16"/>
              </w:rPr>
            </w:pPr>
            <w:r w:rsidRPr="00002081">
              <w:rPr>
                <w:rFonts w:eastAsia="Calibri" w:cs="Arial"/>
                <w:sz w:val="16"/>
                <w:szCs w:val="16"/>
              </w:rPr>
              <w:t>Hitrejši vstop mladih na trg dela</w:t>
            </w:r>
          </w:p>
        </w:tc>
        <w:tc>
          <w:tcPr>
            <w:tcW w:w="0" w:type="auto"/>
            <w:vAlign w:val="center"/>
          </w:tcPr>
          <w:p w14:paraId="13C4626E" w14:textId="77777777" w:rsidR="00B10D0D" w:rsidRPr="00002081" w:rsidRDefault="00B10D0D" w:rsidP="00002081">
            <w:pPr>
              <w:suppressAutoHyphens/>
              <w:autoSpaceDN w:val="0"/>
              <w:spacing w:line="249" w:lineRule="auto"/>
              <w:jc w:val="center"/>
              <w:rPr>
                <w:rFonts w:eastAsia="Calibri" w:cs="Arial"/>
                <w:sz w:val="16"/>
                <w:szCs w:val="16"/>
              </w:rPr>
            </w:pPr>
            <w:r w:rsidRPr="00002081">
              <w:rPr>
                <w:rFonts w:eastAsia="Calibri" w:cs="Arial"/>
                <w:sz w:val="16"/>
                <w:szCs w:val="16"/>
              </w:rPr>
              <w:t>T145</w:t>
            </w:r>
          </w:p>
        </w:tc>
        <w:tc>
          <w:tcPr>
            <w:tcW w:w="0" w:type="auto"/>
            <w:vAlign w:val="center"/>
          </w:tcPr>
          <w:p w14:paraId="7000D366" w14:textId="77777777" w:rsidR="00B10D0D" w:rsidRPr="00002081" w:rsidRDefault="00B10D0D" w:rsidP="00002081">
            <w:pPr>
              <w:suppressAutoHyphens/>
              <w:autoSpaceDN w:val="0"/>
              <w:spacing w:line="249" w:lineRule="auto"/>
              <w:jc w:val="center"/>
              <w:rPr>
                <w:rFonts w:eastAsia="Calibri" w:cs="Arial"/>
                <w:sz w:val="16"/>
                <w:szCs w:val="16"/>
              </w:rPr>
            </w:pPr>
            <w:r w:rsidRPr="00002081">
              <w:rPr>
                <w:rFonts w:eastAsia="Calibri" w:cs="Arial"/>
                <w:sz w:val="16"/>
                <w:szCs w:val="16"/>
              </w:rPr>
              <w:t>Število dodatnih mladih s subvencionirano zaposlitvijo za nedoločen čas</w:t>
            </w:r>
          </w:p>
        </w:tc>
        <w:tc>
          <w:tcPr>
            <w:tcW w:w="0" w:type="auto"/>
            <w:vAlign w:val="center"/>
          </w:tcPr>
          <w:p w14:paraId="6ABAEE28" w14:textId="77777777" w:rsidR="00B10D0D" w:rsidRPr="00002081" w:rsidRDefault="00B10D0D" w:rsidP="00002081">
            <w:pPr>
              <w:suppressAutoHyphens/>
              <w:autoSpaceDN w:val="0"/>
              <w:spacing w:line="249" w:lineRule="auto"/>
              <w:jc w:val="center"/>
              <w:rPr>
                <w:rFonts w:eastAsia="Calibri" w:cs="Arial"/>
                <w:sz w:val="16"/>
                <w:szCs w:val="16"/>
              </w:rPr>
            </w:pPr>
            <w:r w:rsidRPr="00002081">
              <w:rPr>
                <w:rFonts w:eastAsia="Calibri" w:cs="Arial"/>
                <w:sz w:val="16"/>
                <w:szCs w:val="16"/>
              </w:rPr>
              <w:t>MDDSZ</w:t>
            </w:r>
          </w:p>
        </w:tc>
        <w:tc>
          <w:tcPr>
            <w:tcW w:w="0" w:type="auto"/>
            <w:vAlign w:val="center"/>
          </w:tcPr>
          <w:p w14:paraId="204F6959" w14:textId="34454975" w:rsidR="00B10D0D" w:rsidRPr="00002081" w:rsidRDefault="00B10D0D" w:rsidP="00D93988">
            <w:pPr>
              <w:suppressAutoHyphens/>
              <w:autoSpaceDN w:val="0"/>
              <w:spacing w:line="249" w:lineRule="auto"/>
              <w:rPr>
                <w:rFonts w:eastAsia="Calibri" w:cs="Arial"/>
                <w:sz w:val="16"/>
                <w:szCs w:val="16"/>
              </w:rPr>
            </w:pPr>
            <w:r w:rsidRPr="00002081">
              <w:rPr>
                <w:rFonts w:eastAsia="Calibri" w:cs="Arial"/>
                <w:sz w:val="16"/>
                <w:szCs w:val="16"/>
              </w:rPr>
              <w:t>1.30</w:t>
            </w:r>
            <w:r w:rsidR="00D93988">
              <w:rPr>
                <w:rFonts w:eastAsia="Calibri" w:cs="Arial"/>
                <w:sz w:val="16"/>
                <w:szCs w:val="16"/>
              </w:rPr>
              <w:t>0 </w:t>
            </w:r>
            <w:r w:rsidR="00002081">
              <w:rPr>
                <w:rFonts w:eastAsia="Calibri" w:cs="Arial"/>
                <w:sz w:val="16"/>
                <w:szCs w:val="16"/>
              </w:rPr>
              <w:t>(izhodiščna)</w:t>
            </w:r>
          </w:p>
        </w:tc>
        <w:tc>
          <w:tcPr>
            <w:tcW w:w="0" w:type="auto"/>
            <w:vAlign w:val="center"/>
          </w:tcPr>
          <w:p w14:paraId="218935A1" w14:textId="088515BA" w:rsidR="00B10D0D" w:rsidRPr="00002081" w:rsidRDefault="00B10D0D" w:rsidP="00002081">
            <w:pPr>
              <w:suppressAutoHyphens/>
              <w:autoSpaceDN w:val="0"/>
              <w:spacing w:line="249" w:lineRule="auto"/>
              <w:jc w:val="center"/>
              <w:rPr>
                <w:rFonts w:eastAsia="Calibri" w:cs="Arial"/>
                <w:sz w:val="16"/>
                <w:szCs w:val="16"/>
              </w:rPr>
            </w:pPr>
            <w:r w:rsidRPr="00002081">
              <w:rPr>
                <w:rFonts w:eastAsia="Calibri" w:cs="Arial"/>
                <w:sz w:val="16"/>
                <w:szCs w:val="16"/>
              </w:rPr>
              <w:t>700</w:t>
            </w:r>
            <w:r w:rsidR="00002081">
              <w:rPr>
                <w:rFonts w:eastAsia="Calibri" w:cs="Arial"/>
                <w:sz w:val="16"/>
                <w:szCs w:val="16"/>
              </w:rPr>
              <w:t xml:space="preserve"> (izhodiščna)</w:t>
            </w:r>
          </w:p>
        </w:tc>
      </w:tr>
      <w:tr w:rsidR="00AE7A18" w:rsidRPr="00B10D0D" w14:paraId="76C5082F"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1C91C474" w14:textId="2D63AA19" w:rsidR="00B10D0D" w:rsidRPr="00B10D0D" w:rsidRDefault="0044105F" w:rsidP="00002081">
            <w:pPr>
              <w:suppressAutoHyphens/>
              <w:autoSpaceDN w:val="0"/>
              <w:spacing w:line="249" w:lineRule="auto"/>
              <w:jc w:val="center"/>
              <w:rPr>
                <w:rFonts w:eastAsia="Calibri" w:cs="Arial"/>
                <w:b/>
                <w:bCs/>
                <w:sz w:val="16"/>
                <w:szCs w:val="16"/>
              </w:rPr>
            </w:pPr>
            <w:r>
              <w:rPr>
                <w:rFonts w:eastAsia="Calibri" w:cs="Arial"/>
                <w:b/>
                <w:bCs/>
                <w:sz w:val="16"/>
                <w:szCs w:val="16"/>
              </w:rPr>
              <w:t>30</w:t>
            </w:r>
            <w:r w:rsidR="00B10D0D" w:rsidRPr="00B10D0D">
              <w:rPr>
                <w:rFonts w:eastAsia="Calibri" w:cs="Arial"/>
                <w:b/>
                <w:bCs/>
                <w:sz w:val="16"/>
                <w:szCs w:val="16"/>
              </w:rPr>
              <w:t>.</w:t>
            </w:r>
          </w:p>
        </w:tc>
        <w:tc>
          <w:tcPr>
            <w:tcW w:w="0" w:type="auto"/>
            <w:vAlign w:val="center"/>
          </w:tcPr>
          <w:p w14:paraId="1F2A6019"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C3.K11.RA</w:t>
            </w:r>
          </w:p>
        </w:tc>
        <w:tc>
          <w:tcPr>
            <w:tcW w:w="0" w:type="auto"/>
            <w:vAlign w:val="center"/>
          </w:tcPr>
          <w:p w14:paraId="37B55D4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Krepitev trajnostnega razvoja turizma</w:t>
            </w:r>
          </w:p>
        </w:tc>
        <w:tc>
          <w:tcPr>
            <w:tcW w:w="0" w:type="auto"/>
            <w:vAlign w:val="center"/>
          </w:tcPr>
          <w:p w14:paraId="43C8172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M148</w:t>
            </w:r>
          </w:p>
        </w:tc>
        <w:tc>
          <w:tcPr>
            <w:tcW w:w="0" w:type="auto"/>
            <w:vAlign w:val="center"/>
          </w:tcPr>
          <w:p w14:paraId="6E2C188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Nadgrajeno spremljanje podatkov v Zeleni shemi slovenskega turizma</w:t>
            </w:r>
          </w:p>
        </w:tc>
        <w:tc>
          <w:tcPr>
            <w:tcW w:w="0" w:type="auto"/>
            <w:vAlign w:val="center"/>
          </w:tcPr>
          <w:p w14:paraId="2CB55D6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MGTŠ</w:t>
            </w:r>
          </w:p>
        </w:tc>
        <w:tc>
          <w:tcPr>
            <w:tcW w:w="0" w:type="auto"/>
            <w:vAlign w:val="center"/>
          </w:tcPr>
          <w:p w14:paraId="44CC8C4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Q2/2024</w:t>
            </w:r>
          </w:p>
        </w:tc>
        <w:tc>
          <w:tcPr>
            <w:tcW w:w="0" w:type="auto"/>
            <w:vAlign w:val="center"/>
          </w:tcPr>
          <w:p w14:paraId="762EA6E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color w:val="000000"/>
                <w:sz w:val="16"/>
                <w:szCs w:val="16"/>
              </w:rPr>
              <w:t>Q2/2026</w:t>
            </w:r>
          </w:p>
        </w:tc>
      </w:tr>
      <w:tr w:rsidR="00002081" w:rsidRPr="00B10D0D" w14:paraId="445D96DE" w14:textId="77777777" w:rsidTr="00002081">
        <w:trPr>
          <w:trHeight w:val="376"/>
        </w:trPr>
        <w:tc>
          <w:tcPr>
            <w:tcW w:w="0" w:type="auto"/>
            <w:vAlign w:val="center"/>
          </w:tcPr>
          <w:p w14:paraId="7B79727C" w14:textId="63813A8D" w:rsidR="00F05B33" w:rsidRPr="00B10D0D" w:rsidRDefault="0044105F" w:rsidP="00002081">
            <w:pPr>
              <w:suppressAutoHyphens/>
              <w:autoSpaceDN w:val="0"/>
              <w:spacing w:line="249" w:lineRule="auto"/>
              <w:jc w:val="center"/>
              <w:rPr>
                <w:rFonts w:eastAsia="Calibri" w:cs="Arial"/>
                <w:b/>
                <w:bCs/>
                <w:sz w:val="16"/>
                <w:szCs w:val="16"/>
              </w:rPr>
            </w:pPr>
            <w:r>
              <w:rPr>
                <w:rFonts w:eastAsia="Calibri" w:cs="Arial"/>
                <w:b/>
                <w:bCs/>
                <w:sz w:val="16"/>
                <w:szCs w:val="16"/>
              </w:rPr>
              <w:t>31</w:t>
            </w:r>
            <w:r w:rsidR="007B30D5">
              <w:rPr>
                <w:rFonts w:eastAsia="Calibri" w:cs="Arial"/>
                <w:b/>
                <w:bCs/>
                <w:sz w:val="16"/>
                <w:szCs w:val="16"/>
              </w:rPr>
              <w:t>.</w:t>
            </w:r>
          </w:p>
        </w:tc>
        <w:tc>
          <w:tcPr>
            <w:tcW w:w="0" w:type="auto"/>
            <w:vAlign w:val="center"/>
          </w:tcPr>
          <w:p w14:paraId="7D29F175" w14:textId="4A044903" w:rsidR="00F05B33" w:rsidRPr="00B10D0D" w:rsidRDefault="00F05B33" w:rsidP="00002081">
            <w:pPr>
              <w:suppressAutoHyphens/>
              <w:autoSpaceDN w:val="0"/>
              <w:spacing w:line="249" w:lineRule="auto"/>
              <w:jc w:val="center"/>
              <w:rPr>
                <w:rFonts w:eastAsia="Calibri" w:cs="Arial"/>
                <w:b/>
                <w:bCs/>
                <w:sz w:val="16"/>
                <w:szCs w:val="16"/>
              </w:rPr>
            </w:pPr>
            <w:r w:rsidRPr="00F05B33">
              <w:rPr>
                <w:rFonts w:eastAsia="Calibri" w:cs="Arial"/>
                <w:b/>
                <w:bCs/>
                <w:sz w:val="16"/>
                <w:szCs w:val="16"/>
              </w:rPr>
              <w:t>C3.K12.IH</w:t>
            </w:r>
          </w:p>
        </w:tc>
        <w:tc>
          <w:tcPr>
            <w:tcW w:w="0" w:type="auto"/>
            <w:vAlign w:val="center"/>
          </w:tcPr>
          <w:p w14:paraId="4D2123CB" w14:textId="43F1D4B4" w:rsidR="00F05B33" w:rsidRPr="00B10D0D" w:rsidRDefault="00F05B33" w:rsidP="00002081">
            <w:pPr>
              <w:suppressAutoHyphens/>
              <w:autoSpaceDN w:val="0"/>
              <w:spacing w:line="249" w:lineRule="auto"/>
              <w:jc w:val="center"/>
              <w:rPr>
                <w:rFonts w:eastAsia="Calibri" w:cs="Arial"/>
                <w:color w:val="000000"/>
                <w:sz w:val="16"/>
                <w:szCs w:val="16"/>
              </w:rPr>
            </w:pPr>
            <w:r w:rsidRPr="00F05B33">
              <w:rPr>
                <w:rFonts w:eastAsia="Calibri" w:cs="Arial"/>
                <w:color w:val="000000"/>
                <w:sz w:val="16"/>
                <w:szCs w:val="16"/>
              </w:rPr>
              <w:t>Ozelenitev izobraževalne infrastrukture v Sloveniji</w:t>
            </w:r>
          </w:p>
        </w:tc>
        <w:tc>
          <w:tcPr>
            <w:tcW w:w="0" w:type="auto"/>
            <w:vAlign w:val="center"/>
          </w:tcPr>
          <w:p w14:paraId="0B66FA31" w14:textId="50225603" w:rsidR="00F05B33" w:rsidRPr="00B10D0D" w:rsidRDefault="00F05B33" w:rsidP="00002081">
            <w:pPr>
              <w:suppressAutoHyphens/>
              <w:autoSpaceDN w:val="0"/>
              <w:spacing w:line="249" w:lineRule="auto"/>
              <w:jc w:val="center"/>
              <w:rPr>
                <w:rFonts w:eastAsia="Calibri" w:cs="Arial"/>
                <w:sz w:val="16"/>
                <w:szCs w:val="16"/>
              </w:rPr>
            </w:pPr>
            <w:r w:rsidRPr="00F05B33">
              <w:rPr>
                <w:rFonts w:eastAsia="Calibri" w:cs="Arial"/>
                <w:sz w:val="16"/>
                <w:szCs w:val="16"/>
              </w:rPr>
              <w:t>T169</w:t>
            </w:r>
            <w:r>
              <w:rPr>
                <w:rFonts w:eastAsia="Calibri" w:cs="Arial"/>
                <w:sz w:val="16"/>
                <w:szCs w:val="16"/>
              </w:rPr>
              <w:t>*</w:t>
            </w:r>
          </w:p>
        </w:tc>
        <w:tc>
          <w:tcPr>
            <w:tcW w:w="0" w:type="auto"/>
            <w:vAlign w:val="center"/>
          </w:tcPr>
          <w:p w14:paraId="0898DC4E" w14:textId="4731794D" w:rsidR="00F05B33" w:rsidRPr="00B10D0D" w:rsidRDefault="00F05B33" w:rsidP="00002081">
            <w:pPr>
              <w:suppressAutoHyphens/>
              <w:autoSpaceDN w:val="0"/>
              <w:spacing w:line="249" w:lineRule="auto"/>
              <w:jc w:val="center"/>
              <w:rPr>
                <w:rFonts w:eastAsia="Calibri" w:cs="Arial"/>
                <w:sz w:val="16"/>
                <w:szCs w:val="16"/>
              </w:rPr>
            </w:pPr>
            <w:r w:rsidRPr="00F05B33">
              <w:rPr>
                <w:rFonts w:eastAsia="Calibri" w:cs="Arial"/>
                <w:sz w:val="16"/>
                <w:szCs w:val="16"/>
              </w:rPr>
              <w:t>Površina novih izobraževalnih ustanov</w:t>
            </w:r>
          </w:p>
        </w:tc>
        <w:tc>
          <w:tcPr>
            <w:tcW w:w="0" w:type="auto"/>
            <w:vAlign w:val="center"/>
          </w:tcPr>
          <w:p w14:paraId="6B486025" w14:textId="1E82EFB7" w:rsidR="00F05B33" w:rsidRPr="00B10D0D" w:rsidRDefault="00F05B33" w:rsidP="00002081">
            <w:pPr>
              <w:suppressAutoHyphens/>
              <w:autoSpaceDN w:val="0"/>
              <w:spacing w:line="249" w:lineRule="auto"/>
              <w:jc w:val="center"/>
              <w:rPr>
                <w:rFonts w:eastAsia="Calibri" w:cs="Arial"/>
                <w:sz w:val="16"/>
                <w:szCs w:val="16"/>
              </w:rPr>
            </w:pPr>
            <w:r>
              <w:rPr>
                <w:rFonts w:eastAsia="Calibri" w:cs="Arial"/>
                <w:sz w:val="16"/>
                <w:szCs w:val="16"/>
              </w:rPr>
              <w:t>MV</w:t>
            </w:r>
            <w:r w:rsidR="00EF073F">
              <w:rPr>
                <w:rFonts w:eastAsia="Calibri" w:cs="Arial"/>
                <w:sz w:val="16"/>
                <w:szCs w:val="16"/>
              </w:rPr>
              <w:t>Z</w:t>
            </w:r>
            <w:r w:rsidR="0083783A">
              <w:rPr>
                <w:rFonts w:eastAsia="Calibri" w:cs="Arial"/>
                <w:sz w:val="16"/>
                <w:szCs w:val="16"/>
              </w:rPr>
              <w:t>I</w:t>
            </w:r>
          </w:p>
        </w:tc>
        <w:tc>
          <w:tcPr>
            <w:tcW w:w="0" w:type="auto"/>
            <w:vAlign w:val="center"/>
          </w:tcPr>
          <w:p w14:paraId="77D40365" w14:textId="77777777" w:rsidR="00F05B33" w:rsidRDefault="00F05B33" w:rsidP="00002081">
            <w:pPr>
              <w:suppressAutoHyphens/>
              <w:autoSpaceDN w:val="0"/>
              <w:spacing w:line="249" w:lineRule="auto"/>
              <w:jc w:val="center"/>
              <w:rPr>
                <w:rFonts w:eastAsia="Calibri" w:cs="Arial"/>
                <w:color w:val="000000"/>
                <w:sz w:val="16"/>
                <w:szCs w:val="16"/>
              </w:rPr>
            </w:pPr>
            <w:r w:rsidRPr="00F05B33">
              <w:rPr>
                <w:rFonts w:eastAsia="Calibri" w:cs="Arial"/>
                <w:color w:val="000000"/>
                <w:sz w:val="16"/>
                <w:szCs w:val="16"/>
              </w:rPr>
              <w:t>31</w:t>
            </w:r>
            <w:r>
              <w:rPr>
                <w:rFonts w:eastAsia="Calibri" w:cs="Arial"/>
                <w:color w:val="000000"/>
                <w:sz w:val="16"/>
                <w:szCs w:val="16"/>
              </w:rPr>
              <w:t>.</w:t>
            </w:r>
            <w:r w:rsidRPr="00F05B33">
              <w:rPr>
                <w:rFonts w:eastAsia="Calibri" w:cs="Arial"/>
                <w:color w:val="000000"/>
                <w:sz w:val="16"/>
                <w:szCs w:val="16"/>
              </w:rPr>
              <w:t>017</w:t>
            </w:r>
          </w:p>
          <w:p w14:paraId="529D540A" w14:textId="1DFF23F6" w:rsidR="0083783A" w:rsidRPr="00B10D0D" w:rsidRDefault="0083783A" w:rsidP="00002081">
            <w:pPr>
              <w:suppressAutoHyphens/>
              <w:autoSpaceDN w:val="0"/>
              <w:spacing w:line="249" w:lineRule="auto"/>
              <w:jc w:val="center"/>
              <w:rPr>
                <w:rFonts w:eastAsia="Calibri" w:cs="Arial"/>
                <w:color w:val="000000"/>
                <w:sz w:val="16"/>
                <w:szCs w:val="16"/>
              </w:rPr>
            </w:pPr>
            <w:r>
              <w:rPr>
                <w:rFonts w:eastAsia="Calibri" w:cs="Arial"/>
                <w:color w:val="000000"/>
                <w:sz w:val="16"/>
                <w:szCs w:val="16"/>
              </w:rPr>
              <w:t>Q2/2025</w:t>
            </w:r>
          </w:p>
        </w:tc>
        <w:tc>
          <w:tcPr>
            <w:tcW w:w="0" w:type="auto"/>
            <w:vAlign w:val="center"/>
          </w:tcPr>
          <w:p w14:paraId="63BCE154" w14:textId="27893678" w:rsidR="00F05B33" w:rsidRDefault="00EF073F" w:rsidP="00002081">
            <w:pPr>
              <w:suppressAutoHyphens/>
              <w:autoSpaceDN w:val="0"/>
              <w:spacing w:line="249" w:lineRule="auto"/>
              <w:jc w:val="center"/>
              <w:rPr>
                <w:rFonts w:eastAsia="Calibri" w:cs="Arial"/>
                <w:color w:val="000000"/>
                <w:sz w:val="16"/>
                <w:szCs w:val="16"/>
              </w:rPr>
            </w:pPr>
            <w:r>
              <w:rPr>
                <w:rFonts w:eastAsia="Calibri" w:cs="Arial"/>
                <w:color w:val="000000"/>
                <w:sz w:val="16"/>
                <w:szCs w:val="16"/>
              </w:rPr>
              <w:t>23.601</w:t>
            </w:r>
          </w:p>
          <w:p w14:paraId="78ADF359" w14:textId="14A6342E" w:rsidR="0083783A" w:rsidRPr="00B10D0D" w:rsidRDefault="0083783A" w:rsidP="00002081">
            <w:pPr>
              <w:suppressAutoHyphens/>
              <w:autoSpaceDN w:val="0"/>
              <w:spacing w:line="249" w:lineRule="auto"/>
              <w:jc w:val="center"/>
              <w:rPr>
                <w:rFonts w:eastAsia="Calibri" w:cs="Arial"/>
                <w:color w:val="000000"/>
                <w:sz w:val="16"/>
                <w:szCs w:val="16"/>
              </w:rPr>
            </w:pPr>
            <w:r>
              <w:rPr>
                <w:rFonts w:eastAsia="Calibri" w:cs="Arial"/>
                <w:color w:val="000000"/>
                <w:sz w:val="16"/>
                <w:szCs w:val="16"/>
              </w:rPr>
              <w:t>Q2/2026</w:t>
            </w:r>
          </w:p>
        </w:tc>
      </w:tr>
      <w:tr w:rsidR="00AE7A18" w:rsidRPr="00B10D0D" w14:paraId="0F4969D6"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38C8A1DC" w14:textId="6FB01946" w:rsidR="00F05B33" w:rsidRPr="00B10D0D" w:rsidRDefault="007B30D5" w:rsidP="00002081">
            <w:pPr>
              <w:suppressAutoHyphens/>
              <w:autoSpaceDN w:val="0"/>
              <w:spacing w:line="249" w:lineRule="auto"/>
              <w:jc w:val="center"/>
              <w:rPr>
                <w:rFonts w:eastAsia="Calibri" w:cs="Arial"/>
                <w:b/>
                <w:bCs/>
                <w:sz w:val="16"/>
                <w:szCs w:val="16"/>
              </w:rPr>
            </w:pPr>
            <w:r>
              <w:rPr>
                <w:rFonts w:eastAsia="Calibri" w:cs="Arial"/>
                <w:b/>
                <w:bCs/>
                <w:sz w:val="16"/>
                <w:szCs w:val="16"/>
              </w:rPr>
              <w:t>3</w:t>
            </w:r>
            <w:r w:rsidR="0044105F">
              <w:rPr>
                <w:rFonts w:eastAsia="Calibri" w:cs="Arial"/>
                <w:b/>
                <w:bCs/>
                <w:sz w:val="16"/>
                <w:szCs w:val="16"/>
              </w:rPr>
              <w:t>2</w:t>
            </w:r>
            <w:r>
              <w:rPr>
                <w:rFonts w:eastAsia="Calibri" w:cs="Arial"/>
                <w:b/>
                <w:bCs/>
                <w:sz w:val="16"/>
                <w:szCs w:val="16"/>
              </w:rPr>
              <w:t>.</w:t>
            </w:r>
          </w:p>
        </w:tc>
        <w:tc>
          <w:tcPr>
            <w:tcW w:w="0" w:type="auto"/>
            <w:vAlign w:val="center"/>
          </w:tcPr>
          <w:p w14:paraId="03F648B2" w14:textId="35E159DC" w:rsidR="00F05B33" w:rsidRPr="00B10D0D" w:rsidRDefault="00F05B33" w:rsidP="00002081">
            <w:pPr>
              <w:suppressAutoHyphens/>
              <w:autoSpaceDN w:val="0"/>
              <w:spacing w:line="249" w:lineRule="auto"/>
              <w:jc w:val="center"/>
              <w:rPr>
                <w:rFonts w:eastAsia="Calibri" w:cs="Arial"/>
                <w:b/>
                <w:bCs/>
                <w:sz w:val="16"/>
                <w:szCs w:val="16"/>
              </w:rPr>
            </w:pPr>
            <w:r w:rsidRPr="00F05B33">
              <w:rPr>
                <w:rFonts w:eastAsia="Calibri" w:cs="Arial"/>
                <w:b/>
                <w:bCs/>
                <w:sz w:val="16"/>
                <w:szCs w:val="16"/>
              </w:rPr>
              <w:t>C3.K12.IH</w:t>
            </w:r>
          </w:p>
        </w:tc>
        <w:tc>
          <w:tcPr>
            <w:tcW w:w="0" w:type="auto"/>
            <w:vAlign w:val="center"/>
          </w:tcPr>
          <w:p w14:paraId="1A4F8AFD" w14:textId="703A9CBC" w:rsidR="00F05B33" w:rsidRPr="00B10D0D" w:rsidRDefault="00F05B33" w:rsidP="00002081">
            <w:pPr>
              <w:suppressAutoHyphens/>
              <w:autoSpaceDN w:val="0"/>
              <w:spacing w:line="249" w:lineRule="auto"/>
              <w:jc w:val="center"/>
              <w:rPr>
                <w:rFonts w:eastAsia="Calibri" w:cs="Arial"/>
                <w:color w:val="000000"/>
                <w:sz w:val="16"/>
                <w:szCs w:val="16"/>
              </w:rPr>
            </w:pPr>
            <w:r w:rsidRPr="00F05B33">
              <w:rPr>
                <w:rFonts w:eastAsia="Calibri" w:cs="Arial"/>
                <w:color w:val="000000"/>
                <w:sz w:val="16"/>
                <w:szCs w:val="16"/>
              </w:rPr>
              <w:t>Ozelenitev izobraževalne infrastrukture v Sloveniji</w:t>
            </w:r>
          </w:p>
        </w:tc>
        <w:tc>
          <w:tcPr>
            <w:tcW w:w="0" w:type="auto"/>
            <w:vAlign w:val="center"/>
          </w:tcPr>
          <w:p w14:paraId="7893D9D5" w14:textId="504A871B" w:rsidR="00F05B33" w:rsidRPr="00B10D0D" w:rsidRDefault="00F05B33" w:rsidP="00002081">
            <w:pPr>
              <w:suppressAutoHyphens/>
              <w:autoSpaceDN w:val="0"/>
              <w:spacing w:line="249" w:lineRule="auto"/>
              <w:jc w:val="center"/>
              <w:rPr>
                <w:rFonts w:eastAsia="Calibri" w:cs="Arial"/>
                <w:sz w:val="16"/>
                <w:szCs w:val="16"/>
              </w:rPr>
            </w:pPr>
            <w:r w:rsidRPr="00F05B33">
              <w:rPr>
                <w:rFonts w:eastAsia="Calibri" w:cs="Arial"/>
                <w:sz w:val="16"/>
                <w:szCs w:val="16"/>
              </w:rPr>
              <w:t>T170</w:t>
            </w:r>
            <w:r>
              <w:rPr>
                <w:rFonts w:eastAsia="Calibri" w:cs="Arial"/>
                <w:sz w:val="16"/>
                <w:szCs w:val="16"/>
              </w:rPr>
              <w:t>*</w:t>
            </w:r>
          </w:p>
        </w:tc>
        <w:tc>
          <w:tcPr>
            <w:tcW w:w="0" w:type="auto"/>
            <w:vAlign w:val="center"/>
          </w:tcPr>
          <w:p w14:paraId="5B18BCFC" w14:textId="44581E0E" w:rsidR="00F05B33" w:rsidRPr="00B10D0D" w:rsidRDefault="00F05B33" w:rsidP="00002081">
            <w:pPr>
              <w:suppressAutoHyphens/>
              <w:autoSpaceDN w:val="0"/>
              <w:spacing w:line="249" w:lineRule="auto"/>
              <w:jc w:val="center"/>
              <w:rPr>
                <w:rFonts w:eastAsia="Calibri" w:cs="Arial"/>
                <w:sz w:val="16"/>
                <w:szCs w:val="16"/>
              </w:rPr>
            </w:pPr>
            <w:r w:rsidRPr="00F05B33">
              <w:rPr>
                <w:rFonts w:eastAsia="Calibri" w:cs="Arial"/>
                <w:sz w:val="16"/>
                <w:szCs w:val="16"/>
              </w:rPr>
              <w:t>Površina novih izobraževalnih ustanov</w:t>
            </w:r>
          </w:p>
        </w:tc>
        <w:tc>
          <w:tcPr>
            <w:tcW w:w="0" w:type="auto"/>
            <w:vAlign w:val="center"/>
          </w:tcPr>
          <w:p w14:paraId="5F16EC15" w14:textId="16F36280" w:rsidR="00F05B33" w:rsidRPr="00B10D0D" w:rsidRDefault="00F05B33" w:rsidP="00002081">
            <w:pPr>
              <w:suppressAutoHyphens/>
              <w:autoSpaceDN w:val="0"/>
              <w:spacing w:line="249" w:lineRule="auto"/>
              <w:jc w:val="center"/>
              <w:rPr>
                <w:rFonts w:eastAsia="Calibri" w:cs="Arial"/>
                <w:sz w:val="16"/>
                <w:szCs w:val="16"/>
              </w:rPr>
            </w:pPr>
            <w:r>
              <w:rPr>
                <w:rFonts w:eastAsia="Calibri" w:cs="Arial"/>
                <w:sz w:val="16"/>
                <w:szCs w:val="16"/>
              </w:rPr>
              <w:t>MVI</w:t>
            </w:r>
          </w:p>
        </w:tc>
        <w:tc>
          <w:tcPr>
            <w:tcW w:w="0" w:type="auto"/>
            <w:vAlign w:val="center"/>
          </w:tcPr>
          <w:p w14:paraId="0D6BC7FC" w14:textId="3F603739" w:rsidR="00F05B33" w:rsidRPr="00B10D0D" w:rsidRDefault="00F05B33" w:rsidP="00002081">
            <w:pPr>
              <w:suppressAutoHyphens/>
              <w:autoSpaceDN w:val="0"/>
              <w:spacing w:line="249" w:lineRule="auto"/>
              <w:jc w:val="center"/>
              <w:rPr>
                <w:rFonts w:eastAsia="Calibri" w:cs="Arial"/>
                <w:color w:val="000000"/>
                <w:sz w:val="16"/>
                <w:szCs w:val="16"/>
              </w:rPr>
            </w:pPr>
            <w:r w:rsidRPr="00F05B33">
              <w:rPr>
                <w:rFonts w:eastAsia="Calibri" w:cs="Arial"/>
                <w:color w:val="000000"/>
                <w:sz w:val="16"/>
                <w:szCs w:val="16"/>
              </w:rPr>
              <w:t>38</w:t>
            </w:r>
            <w:r>
              <w:rPr>
                <w:rFonts w:eastAsia="Calibri" w:cs="Arial"/>
                <w:color w:val="000000"/>
                <w:sz w:val="16"/>
                <w:szCs w:val="16"/>
              </w:rPr>
              <w:t>.</w:t>
            </w:r>
            <w:r w:rsidRPr="00F05B33">
              <w:rPr>
                <w:rFonts w:eastAsia="Calibri" w:cs="Arial"/>
                <w:color w:val="000000"/>
                <w:sz w:val="16"/>
                <w:szCs w:val="16"/>
              </w:rPr>
              <w:t>667</w:t>
            </w:r>
          </w:p>
        </w:tc>
        <w:tc>
          <w:tcPr>
            <w:tcW w:w="0" w:type="auto"/>
            <w:vAlign w:val="center"/>
          </w:tcPr>
          <w:p w14:paraId="7AE3C6AA" w14:textId="4BD67E16" w:rsidR="00F05B33" w:rsidRPr="00B10D0D" w:rsidRDefault="00EF073F" w:rsidP="00002081">
            <w:pPr>
              <w:suppressAutoHyphens/>
              <w:autoSpaceDN w:val="0"/>
              <w:spacing w:line="249" w:lineRule="auto"/>
              <w:jc w:val="center"/>
              <w:rPr>
                <w:rFonts w:eastAsia="Calibri" w:cs="Arial"/>
                <w:color w:val="000000"/>
                <w:sz w:val="16"/>
                <w:szCs w:val="16"/>
              </w:rPr>
            </w:pPr>
            <w:r>
              <w:rPr>
                <w:rFonts w:eastAsia="Calibri" w:cs="Arial"/>
                <w:color w:val="000000"/>
                <w:sz w:val="16"/>
                <w:szCs w:val="16"/>
              </w:rPr>
              <w:t>13.037</w:t>
            </w:r>
          </w:p>
        </w:tc>
      </w:tr>
      <w:tr w:rsidR="00002081" w:rsidRPr="00B10D0D" w14:paraId="19379C7E" w14:textId="77777777" w:rsidTr="00002081">
        <w:trPr>
          <w:trHeight w:val="180"/>
        </w:trPr>
        <w:tc>
          <w:tcPr>
            <w:tcW w:w="0" w:type="auto"/>
            <w:vAlign w:val="center"/>
          </w:tcPr>
          <w:p w14:paraId="7FD7FC6A" w14:textId="51C67B67" w:rsidR="00B10D0D" w:rsidRPr="00B10D0D" w:rsidRDefault="007B30D5" w:rsidP="00002081">
            <w:pPr>
              <w:suppressAutoHyphens/>
              <w:autoSpaceDN w:val="0"/>
              <w:spacing w:line="249" w:lineRule="auto"/>
              <w:jc w:val="center"/>
              <w:rPr>
                <w:rFonts w:eastAsia="Calibri" w:cs="Arial"/>
                <w:b/>
                <w:bCs/>
                <w:sz w:val="16"/>
                <w:szCs w:val="16"/>
              </w:rPr>
            </w:pPr>
            <w:r>
              <w:rPr>
                <w:rFonts w:eastAsia="Calibri" w:cs="Arial"/>
                <w:b/>
                <w:bCs/>
                <w:sz w:val="16"/>
                <w:szCs w:val="16"/>
              </w:rPr>
              <w:t>3</w:t>
            </w:r>
            <w:r w:rsidR="0044105F">
              <w:rPr>
                <w:rFonts w:eastAsia="Calibri" w:cs="Arial"/>
                <w:b/>
                <w:bCs/>
                <w:sz w:val="16"/>
                <w:szCs w:val="16"/>
              </w:rPr>
              <w:t>3</w:t>
            </w:r>
            <w:r w:rsidR="00B10D0D" w:rsidRPr="00B10D0D">
              <w:rPr>
                <w:rFonts w:eastAsia="Calibri" w:cs="Arial"/>
                <w:b/>
                <w:bCs/>
                <w:sz w:val="16"/>
                <w:szCs w:val="16"/>
              </w:rPr>
              <w:t>.</w:t>
            </w:r>
          </w:p>
        </w:tc>
        <w:tc>
          <w:tcPr>
            <w:tcW w:w="0" w:type="auto"/>
            <w:vAlign w:val="center"/>
          </w:tcPr>
          <w:p w14:paraId="1BFB6CC4"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C4.K14.IC</w:t>
            </w:r>
          </w:p>
        </w:tc>
        <w:tc>
          <w:tcPr>
            <w:tcW w:w="0" w:type="auto"/>
            <w:vAlign w:val="center"/>
          </w:tcPr>
          <w:p w14:paraId="1788513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Digitalna preobrazba zdravstva</w:t>
            </w:r>
          </w:p>
        </w:tc>
        <w:tc>
          <w:tcPr>
            <w:tcW w:w="0" w:type="auto"/>
            <w:vAlign w:val="center"/>
          </w:tcPr>
          <w:p w14:paraId="63A0F67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M185</w:t>
            </w:r>
          </w:p>
        </w:tc>
        <w:tc>
          <w:tcPr>
            <w:tcW w:w="0" w:type="auto"/>
            <w:vAlign w:val="center"/>
          </w:tcPr>
          <w:p w14:paraId="311CD9C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Oddaja naročila za nacionalni sistem telemedicine</w:t>
            </w:r>
          </w:p>
        </w:tc>
        <w:tc>
          <w:tcPr>
            <w:tcW w:w="0" w:type="auto"/>
            <w:vAlign w:val="center"/>
          </w:tcPr>
          <w:p w14:paraId="3ADB5BE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MZ</w:t>
            </w:r>
          </w:p>
        </w:tc>
        <w:tc>
          <w:tcPr>
            <w:tcW w:w="0" w:type="auto"/>
            <w:vAlign w:val="center"/>
          </w:tcPr>
          <w:p w14:paraId="0C61274D"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Q2/2023</w:t>
            </w:r>
          </w:p>
        </w:tc>
        <w:tc>
          <w:tcPr>
            <w:tcW w:w="0" w:type="auto"/>
            <w:vAlign w:val="center"/>
          </w:tcPr>
          <w:p w14:paraId="062D76E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Q4/2023</w:t>
            </w:r>
          </w:p>
        </w:tc>
      </w:tr>
      <w:tr w:rsidR="00AE7A18" w:rsidRPr="00B10D0D" w14:paraId="4D073C8F"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057B4B12" w14:textId="46790AB0" w:rsidR="00B10D0D" w:rsidRPr="00B10D0D" w:rsidRDefault="00851D11" w:rsidP="00002081">
            <w:pPr>
              <w:suppressAutoHyphens/>
              <w:autoSpaceDN w:val="0"/>
              <w:spacing w:line="249" w:lineRule="auto"/>
              <w:jc w:val="center"/>
              <w:rPr>
                <w:rFonts w:eastAsia="Calibri" w:cs="Arial"/>
                <w:b/>
                <w:bCs/>
                <w:sz w:val="16"/>
                <w:szCs w:val="16"/>
              </w:rPr>
            </w:pPr>
            <w:r>
              <w:rPr>
                <w:rFonts w:eastAsia="Calibri" w:cs="Arial"/>
                <w:b/>
                <w:bCs/>
                <w:sz w:val="16"/>
                <w:szCs w:val="16"/>
              </w:rPr>
              <w:t>3</w:t>
            </w:r>
            <w:r w:rsidR="0044105F">
              <w:rPr>
                <w:rFonts w:eastAsia="Calibri" w:cs="Arial"/>
                <w:b/>
                <w:bCs/>
                <w:sz w:val="16"/>
                <w:szCs w:val="16"/>
              </w:rPr>
              <w:t>4</w:t>
            </w:r>
            <w:r w:rsidR="00B10D0D" w:rsidRPr="00B10D0D">
              <w:rPr>
                <w:rFonts w:eastAsia="Calibri" w:cs="Arial"/>
                <w:b/>
                <w:bCs/>
                <w:sz w:val="16"/>
                <w:szCs w:val="16"/>
              </w:rPr>
              <w:t>.</w:t>
            </w:r>
          </w:p>
        </w:tc>
        <w:tc>
          <w:tcPr>
            <w:tcW w:w="0" w:type="auto"/>
            <w:vAlign w:val="center"/>
          </w:tcPr>
          <w:p w14:paraId="65FB94FA"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C4.K14.IE</w:t>
            </w:r>
          </w:p>
        </w:tc>
        <w:tc>
          <w:tcPr>
            <w:tcW w:w="0" w:type="auto"/>
            <w:vAlign w:val="center"/>
          </w:tcPr>
          <w:p w14:paraId="7F8F37C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Učinkovita obravnava nalezljivih bolezni</w:t>
            </w:r>
          </w:p>
        </w:tc>
        <w:tc>
          <w:tcPr>
            <w:tcW w:w="0" w:type="auto"/>
            <w:vAlign w:val="center"/>
          </w:tcPr>
          <w:p w14:paraId="345C8C6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M193</w:t>
            </w:r>
          </w:p>
        </w:tc>
        <w:tc>
          <w:tcPr>
            <w:tcW w:w="0" w:type="auto"/>
            <w:vAlign w:val="center"/>
          </w:tcPr>
          <w:p w14:paraId="5D83895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Oddaja naročila za izbor izvajalca za gradnjo Infekcijske klinike Maribor</w:t>
            </w:r>
          </w:p>
        </w:tc>
        <w:tc>
          <w:tcPr>
            <w:tcW w:w="0" w:type="auto"/>
            <w:vAlign w:val="center"/>
          </w:tcPr>
          <w:p w14:paraId="1A3979D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MZ</w:t>
            </w:r>
          </w:p>
        </w:tc>
        <w:tc>
          <w:tcPr>
            <w:tcW w:w="0" w:type="auto"/>
            <w:vAlign w:val="center"/>
          </w:tcPr>
          <w:p w14:paraId="2A05259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Q4/2022</w:t>
            </w:r>
          </w:p>
        </w:tc>
        <w:tc>
          <w:tcPr>
            <w:tcW w:w="0" w:type="auto"/>
            <w:vAlign w:val="center"/>
          </w:tcPr>
          <w:p w14:paraId="228114CA"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Q2/2024</w:t>
            </w:r>
          </w:p>
        </w:tc>
      </w:tr>
      <w:tr w:rsidR="00002081" w:rsidRPr="00B10D0D" w14:paraId="4FBBA1C4" w14:textId="77777777" w:rsidTr="00002081">
        <w:trPr>
          <w:trHeight w:val="376"/>
        </w:trPr>
        <w:tc>
          <w:tcPr>
            <w:tcW w:w="0" w:type="auto"/>
            <w:vAlign w:val="center"/>
          </w:tcPr>
          <w:p w14:paraId="29AB161D" w14:textId="2C9BEDD6" w:rsidR="00B10D0D" w:rsidRPr="00B10D0D" w:rsidRDefault="00344A10" w:rsidP="00002081">
            <w:pPr>
              <w:suppressAutoHyphens/>
              <w:autoSpaceDN w:val="0"/>
              <w:spacing w:line="249" w:lineRule="auto"/>
              <w:jc w:val="center"/>
              <w:rPr>
                <w:rFonts w:eastAsia="Calibri" w:cs="Arial"/>
                <w:b/>
                <w:bCs/>
                <w:sz w:val="16"/>
                <w:szCs w:val="16"/>
              </w:rPr>
            </w:pPr>
            <w:r>
              <w:rPr>
                <w:rFonts w:eastAsia="Calibri" w:cs="Arial"/>
                <w:b/>
                <w:bCs/>
                <w:sz w:val="16"/>
                <w:szCs w:val="16"/>
              </w:rPr>
              <w:t>3</w:t>
            </w:r>
            <w:r w:rsidR="0044105F">
              <w:rPr>
                <w:rFonts w:eastAsia="Calibri" w:cs="Arial"/>
                <w:b/>
                <w:bCs/>
                <w:sz w:val="16"/>
                <w:szCs w:val="16"/>
              </w:rPr>
              <w:t>5</w:t>
            </w:r>
            <w:r w:rsidR="00B10D0D" w:rsidRPr="00B10D0D">
              <w:rPr>
                <w:rFonts w:eastAsia="Calibri" w:cs="Arial"/>
                <w:b/>
                <w:bCs/>
                <w:sz w:val="16"/>
                <w:szCs w:val="16"/>
              </w:rPr>
              <w:t>.</w:t>
            </w:r>
          </w:p>
        </w:tc>
        <w:tc>
          <w:tcPr>
            <w:tcW w:w="0" w:type="auto"/>
            <w:vAlign w:val="center"/>
          </w:tcPr>
          <w:p w14:paraId="237C1A0C"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C4.K14.IE</w:t>
            </w:r>
          </w:p>
        </w:tc>
        <w:tc>
          <w:tcPr>
            <w:tcW w:w="0" w:type="auto"/>
            <w:vAlign w:val="center"/>
          </w:tcPr>
          <w:p w14:paraId="6B000B1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Učinkovita obravnava nalezljivih bolezni</w:t>
            </w:r>
          </w:p>
        </w:tc>
        <w:tc>
          <w:tcPr>
            <w:tcW w:w="0" w:type="auto"/>
            <w:vAlign w:val="center"/>
          </w:tcPr>
          <w:p w14:paraId="7BB624D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M194</w:t>
            </w:r>
          </w:p>
        </w:tc>
        <w:tc>
          <w:tcPr>
            <w:tcW w:w="0" w:type="auto"/>
            <w:vAlign w:val="center"/>
          </w:tcPr>
          <w:p w14:paraId="15AFD12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Oddaja naročila za nakup opreme za Infekcijsko kliniko Maribor</w:t>
            </w:r>
          </w:p>
        </w:tc>
        <w:tc>
          <w:tcPr>
            <w:tcW w:w="0" w:type="auto"/>
            <w:vAlign w:val="center"/>
          </w:tcPr>
          <w:p w14:paraId="14F6991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MZ</w:t>
            </w:r>
          </w:p>
        </w:tc>
        <w:tc>
          <w:tcPr>
            <w:tcW w:w="0" w:type="auto"/>
            <w:vAlign w:val="center"/>
          </w:tcPr>
          <w:p w14:paraId="535AA58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Q4/2024</w:t>
            </w:r>
          </w:p>
        </w:tc>
        <w:tc>
          <w:tcPr>
            <w:tcW w:w="0" w:type="auto"/>
            <w:vAlign w:val="center"/>
          </w:tcPr>
          <w:p w14:paraId="578CCDAF"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Q2/2025</w:t>
            </w:r>
          </w:p>
        </w:tc>
      </w:tr>
      <w:tr w:rsidR="00AE7A18" w:rsidRPr="00B10D0D" w14:paraId="449C7F15" w14:textId="77777777" w:rsidTr="00002081">
        <w:trPr>
          <w:cnfStyle w:val="000000100000" w:firstRow="0" w:lastRow="0" w:firstColumn="0" w:lastColumn="0" w:oddVBand="0" w:evenVBand="0" w:oddHBand="1" w:evenHBand="0" w:firstRowFirstColumn="0" w:firstRowLastColumn="0" w:lastRowFirstColumn="0" w:lastRowLastColumn="0"/>
          <w:trHeight w:val="376"/>
        </w:trPr>
        <w:tc>
          <w:tcPr>
            <w:tcW w:w="0" w:type="auto"/>
            <w:vAlign w:val="center"/>
          </w:tcPr>
          <w:p w14:paraId="6C39CB52" w14:textId="74FFF3CB"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3</w:t>
            </w:r>
            <w:r w:rsidR="0044105F">
              <w:rPr>
                <w:rFonts w:eastAsia="Calibri" w:cs="Arial"/>
                <w:b/>
                <w:bCs/>
                <w:sz w:val="16"/>
                <w:szCs w:val="16"/>
              </w:rPr>
              <w:t>6</w:t>
            </w:r>
            <w:r w:rsidRPr="00B10D0D">
              <w:rPr>
                <w:rFonts w:eastAsia="Calibri" w:cs="Arial"/>
                <w:b/>
                <w:bCs/>
                <w:sz w:val="16"/>
                <w:szCs w:val="16"/>
              </w:rPr>
              <w:t>.</w:t>
            </w:r>
          </w:p>
        </w:tc>
        <w:tc>
          <w:tcPr>
            <w:tcW w:w="0" w:type="auto"/>
            <w:vAlign w:val="center"/>
          </w:tcPr>
          <w:p w14:paraId="0039F0F2"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C4.K15.RA</w:t>
            </w:r>
          </w:p>
        </w:tc>
        <w:tc>
          <w:tcPr>
            <w:tcW w:w="0" w:type="auto"/>
            <w:vAlign w:val="center"/>
          </w:tcPr>
          <w:p w14:paraId="49DD139C"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Vzpostavitev enotne sistemske ureditve na področju dolgotrajne oskrbe</w:t>
            </w:r>
          </w:p>
        </w:tc>
        <w:tc>
          <w:tcPr>
            <w:tcW w:w="0" w:type="auto"/>
            <w:vAlign w:val="center"/>
          </w:tcPr>
          <w:p w14:paraId="41461B25"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M197</w:t>
            </w:r>
          </w:p>
        </w:tc>
        <w:tc>
          <w:tcPr>
            <w:tcW w:w="0" w:type="auto"/>
            <w:vAlign w:val="center"/>
          </w:tcPr>
          <w:p w14:paraId="398C29A4"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Zakona o dolgotrajni oskrbi</w:t>
            </w:r>
          </w:p>
        </w:tc>
        <w:tc>
          <w:tcPr>
            <w:tcW w:w="0" w:type="auto"/>
            <w:vAlign w:val="center"/>
          </w:tcPr>
          <w:p w14:paraId="5126523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MSP</w:t>
            </w:r>
          </w:p>
        </w:tc>
        <w:tc>
          <w:tcPr>
            <w:tcW w:w="0" w:type="auto"/>
            <w:vAlign w:val="center"/>
          </w:tcPr>
          <w:p w14:paraId="462C04EE"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Q2/2022</w:t>
            </w:r>
          </w:p>
        </w:tc>
        <w:tc>
          <w:tcPr>
            <w:tcW w:w="0" w:type="auto"/>
            <w:vAlign w:val="center"/>
          </w:tcPr>
          <w:p w14:paraId="21C60437"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Q2/2024</w:t>
            </w:r>
          </w:p>
        </w:tc>
      </w:tr>
      <w:tr w:rsidR="00002081" w:rsidRPr="00B10D0D" w14:paraId="03F00737" w14:textId="77777777" w:rsidTr="00002081">
        <w:trPr>
          <w:trHeight w:val="391"/>
        </w:trPr>
        <w:tc>
          <w:tcPr>
            <w:tcW w:w="0" w:type="auto"/>
            <w:vAlign w:val="center"/>
          </w:tcPr>
          <w:p w14:paraId="42C41EF2" w14:textId="1A38B6C6"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3</w:t>
            </w:r>
            <w:r w:rsidR="0044105F">
              <w:rPr>
                <w:rFonts w:eastAsia="Calibri" w:cs="Arial"/>
                <w:b/>
                <w:bCs/>
                <w:sz w:val="16"/>
                <w:szCs w:val="16"/>
              </w:rPr>
              <w:t>7</w:t>
            </w:r>
            <w:r w:rsidRPr="00B10D0D">
              <w:rPr>
                <w:rFonts w:eastAsia="Calibri" w:cs="Arial"/>
                <w:b/>
                <w:bCs/>
                <w:sz w:val="16"/>
                <w:szCs w:val="16"/>
              </w:rPr>
              <w:t>.</w:t>
            </w:r>
          </w:p>
        </w:tc>
        <w:tc>
          <w:tcPr>
            <w:tcW w:w="0" w:type="auto"/>
            <w:vAlign w:val="center"/>
          </w:tcPr>
          <w:p w14:paraId="78E40D57"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C4.K15.RA</w:t>
            </w:r>
          </w:p>
        </w:tc>
        <w:tc>
          <w:tcPr>
            <w:tcW w:w="0" w:type="auto"/>
            <w:vAlign w:val="center"/>
          </w:tcPr>
          <w:p w14:paraId="5FE0C43B"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Vzpostavitev enotne sistemske ureditve na področju dolgotrajne oskrbe</w:t>
            </w:r>
          </w:p>
        </w:tc>
        <w:tc>
          <w:tcPr>
            <w:tcW w:w="0" w:type="auto"/>
            <w:vAlign w:val="center"/>
          </w:tcPr>
          <w:p w14:paraId="4CD4EE90"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M198</w:t>
            </w:r>
          </w:p>
        </w:tc>
        <w:tc>
          <w:tcPr>
            <w:tcW w:w="0" w:type="auto"/>
            <w:vAlign w:val="center"/>
          </w:tcPr>
          <w:p w14:paraId="1FD0F01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Začetek veljavnosti podzakonskih aktov Zakona o dolgotrajni oskrbi</w:t>
            </w:r>
          </w:p>
        </w:tc>
        <w:tc>
          <w:tcPr>
            <w:tcW w:w="0" w:type="auto"/>
            <w:vAlign w:val="center"/>
          </w:tcPr>
          <w:p w14:paraId="2D968947"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MSP</w:t>
            </w:r>
          </w:p>
        </w:tc>
        <w:tc>
          <w:tcPr>
            <w:tcW w:w="0" w:type="auto"/>
            <w:vAlign w:val="center"/>
          </w:tcPr>
          <w:p w14:paraId="031D3F1D"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Q2/2022</w:t>
            </w:r>
          </w:p>
        </w:tc>
        <w:tc>
          <w:tcPr>
            <w:tcW w:w="0" w:type="auto"/>
            <w:vAlign w:val="center"/>
          </w:tcPr>
          <w:p w14:paraId="140AF89B" w14:textId="77777777" w:rsidR="00B10D0D" w:rsidRPr="00B10D0D" w:rsidRDefault="00B10D0D" w:rsidP="00002081">
            <w:pPr>
              <w:suppressAutoHyphens/>
              <w:autoSpaceDN w:val="0"/>
              <w:spacing w:line="249" w:lineRule="auto"/>
              <w:jc w:val="center"/>
              <w:rPr>
                <w:rFonts w:eastAsia="Calibri" w:cs="Arial"/>
                <w:color w:val="000000"/>
                <w:sz w:val="16"/>
                <w:szCs w:val="16"/>
              </w:rPr>
            </w:pPr>
            <w:r w:rsidRPr="00B10D0D">
              <w:rPr>
                <w:rFonts w:eastAsia="Calibri" w:cs="Arial"/>
                <w:color w:val="000000"/>
                <w:sz w:val="16"/>
                <w:szCs w:val="16"/>
              </w:rPr>
              <w:t>Q2/2024</w:t>
            </w:r>
          </w:p>
        </w:tc>
      </w:tr>
      <w:tr w:rsidR="00AE7A18" w:rsidRPr="00B10D0D" w14:paraId="55DB40DC" w14:textId="77777777" w:rsidTr="00002081">
        <w:trPr>
          <w:cnfStyle w:val="000000100000" w:firstRow="0" w:lastRow="0" w:firstColumn="0" w:lastColumn="0" w:oddVBand="0" w:evenVBand="0" w:oddHBand="1" w:evenHBand="0" w:firstRowFirstColumn="0" w:firstRowLastColumn="0" w:lastRowFirstColumn="0" w:lastRowLastColumn="0"/>
          <w:trHeight w:val="361"/>
        </w:trPr>
        <w:tc>
          <w:tcPr>
            <w:tcW w:w="0" w:type="auto"/>
            <w:vAlign w:val="center"/>
          </w:tcPr>
          <w:p w14:paraId="2A51763D" w14:textId="0CC87F82"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3</w:t>
            </w:r>
            <w:r w:rsidR="0044105F">
              <w:rPr>
                <w:rFonts w:eastAsia="Calibri" w:cs="Arial"/>
                <w:b/>
                <w:bCs/>
                <w:sz w:val="16"/>
                <w:szCs w:val="16"/>
              </w:rPr>
              <w:t>8</w:t>
            </w:r>
            <w:r w:rsidRPr="00B10D0D">
              <w:rPr>
                <w:rFonts w:eastAsia="Calibri" w:cs="Arial"/>
                <w:b/>
                <w:bCs/>
                <w:sz w:val="16"/>
                <w:szCs w:val="16"/>
              </w:rPr>
              <w:t>.</w:t>
            </w:r>
          </w:p>
        </w:tc>
        <w:tc>
          <w:tcPr>
            <w:tcW w:w="0" w:type="auto"/>
            <w:vAlign w:val="center"/>
          </w:tcPr>
          <w:p w14:paraId="1231D0EA" w14:textId="77777777" w:rsidR="00B10D0D" w:rsidRPr="00B10D0D" w:rsidRDefault="00B10D0D" w:rsidP="00002081">
            <w:pPr>
              <w:suppressAutoHyphens/>
              <w:autoSpaceDN w:val="0"/>
              <w:spacing w:line="249" w:lineRule="auto"/>
              <w:jc w:val="center"/>
              <w:rPr>
                <w:rFonts w:eastAsia="Calibri" w:cs="Arial"/>
                <w:b/>
                <w:bCs/>
                <w:sz w:val="16"/>
                <w:szCs w:val="16"/>
              </w:rPr>
            </w:pPr>
            <w:r w:rsidRPr="00B10D0D">
              <w:rPr>
                <w:rFonts w:eastAsia="Calibri" w:cs="Arial"/>
                <w:b/>
                <w:bCs/>
                <w:sz w:val="16"/>
                <w:szCs w:val="16"/>
              </w:rPr>
              <w:t>C4.K15.IC</w:t>
            </w:r>
          </w:p>
        </w:tc>
        <w:tc>
          <w:tcPr>
            <w:tcW w:w="0" w:type="auto"/>
            <w:vAlign w:val="center"/>
          </w:tcPr>
          <w:p w14:paraId="1C2850D1"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Zagotovitev varnega okolja bivanja za osebe, ki so odvisne od pomoči drugih</w:t>
            </w:r>
          </w:p>
        </w:tc>
        <w:tc>
          <w:tcPr>
            <w:tcW w:w="0" w:type="auto"/>
            <w:vAlign w:val="center"/>
          </w:tcPr>
          <w:p w14:paraId="51B1110E"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T204</w:t>
            </w:r>
          </w:p>
        </w:tc>
        <w:tc>
          <w:tcPr>
            <w:tcW w:w="0" w:type="auto"/>
            <w:vAlign w:val="center"/>
          </w:tcPr>
          <w:p w14:paraId="10E82998"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Dodatna razpoložljiva mesta v ustanovah za institucionalno varstvo</w:t>
            </w:r>
          </w:p>
        </w:tc>
        <w:tc>
          <w:tcPr>
            <w:tcW w:w="0" w:type="auto"/>
            <w:vAlign w:val="center"/>
          </w:tcPr>
          <w:p w14:paraId="35906816"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MSP</w:t>
            </w:r>
          </w:p>
        </w:tc>
        <w:tc>
          <w:tcPr>
            <w:tcW w:w="0" w:type="auto"/>
            <w:vAlign w:val="center"/>
          </w:tcPr>
          <w:p w14:paraId="7FF5F2D9"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850</w:t>
            </w:r>
          </w:p>
        </w:tc>
        <w:tc>
          <w:tcPr>
            <w:tcW w:w="0" w:type="auto"/>
            <w:vAlign w:val="center"/>
          </w:tcPr>
          <w:p w14:paraId="19726D63" w14:textId="77777777" w:rsidR="00B10D0D" w:rsidRPr="00B10D0D" w:rsidRDefault="00B10D0D" w:rsidP="00002081">
            <w:pPr>
              <w:suppressAutoHyphens/>
              <w:autoSpaceDN w:val="0"/>
              <w:spacing w:line="249" w:lineRule="auto"/>
              <w:jc w:val="center"/>
              <w:rPr>
                <w:rFonts w:eastAsia="Calibri" w:cs="Arial"/>
                <w:sz w:val="16"/>
                <w:szCs w:val="16"/>
              </w:rPr>
            </w:pPr>
            <w:r w:rsidRPr="00B10D0D">
              <w:rPr>
                <w:rFonts w:eastAsia="Calibri" w:cs="Arial"/>
                <w:sz w:val="16"/>
                <w:szCs w:val="16"/>
              </w:rPr>
              <w:t>500</w:t>
            </w:r>
          </w:p>
        </w:tc>
      </w:tr>
    </w:tbl>
    <w:bookmarkEnd w:id="6"/>
    <w:bookmarkEnd w:id="7"/>
    <w:bookmarkEnd w:id="8"/>
    <w:p w14:paraId="7DCA952E" w14:textId="42881334" w:rsidR="00F05B33" w:rsidRPr="007A6201" w:rsidRDefault="00F05B33" w:rsidP="00FF6742">
      <w:pPr>
        <w:jc w:val="both"/>
        <w:rPr>
          <w:rFonts w:eastAsia="Times New Roman" w:cs="Arial"/>
          <w:color w:val="212121"/>
          <w:sz w:val="16"/>
          <w:szCs w:val="16"/>
        </w:rPr>
      </w:pPr>
      <w:r w:rsidRPr="007A6201">
        <w:rPr>
          <w:rFonts w:eastAsia="Times New Roman" w:cs="Arial"/>
          <w:color w:val="212121"/>
          <w:sz w:val="16"/>
          <w:szCs w:val="16"/>
        </w:rPr>
        <w:t>*Cilj</w:t>
      </w:r>
      <w:r w:rsidR="00C24441">
        <w:rPr>
          <w:rFonts w:eastAsia="Times New Roman" w:cs="Arial"/>
          <w:color w:val="212121"/>
          <w:sz w:val="16"/>
          <w:szCs w:val="16"/>
        </w:rPr>
        <w:t>a</w:t>
      </w:r>
      <w:r w:rsidRPr="007A6201">
        <w:rPr>
          <w:rFonts w:eastAsia="Times New Roman" w:cs="Arial"/>
          <w:color w:val="212121"/>
          <w:sz w:val="16"/>
          <w:szCs w:val="16"/>
        </w:rPr>
        <w:t xml:space="preserve"> </w:t>
      </w:r>
      <w:r w:rsidR="00963A51">
        <w:rPr>
          <w:rFonts w:eastAsia="Times New Roman" w:cs="Arial"/>
          <w:color w:val="212121"/>
          <w:sz w:val="16"/>
          <w:szCs w:val="16"/>
        </w:rPr>
        <w:t xml:space="preserve">iz naslova </w:t>
      </w:r>
      <w:r w:rsidR="00EF073F">
        <w:rPr>
          <w:rFonts w:eastAsia="Times New Roman" w:cs="Arial"/>
          <w:color w:val="212121"/>
          <w:sz w:val="16"/>
          <w:szCs w:val="16"/>
        </w:rPr>
        <w:t xml:space="preserve">ozelenitve izobraževalne infrastrukture </w:t>
      </w:r>
      <w:r w:rsidRPr="007A6201">
        <w:rPr>
          <w:rFonts w:eastAsia="Times New Roman" w:cs="Arial"/>
          <w:color w:val="212121"/>
          <w:sz w:val="16"/>
          <w:szCs w:val="16"/>
        </w:rPr>
        <w:t>s</w:t>
      </w:r>
      <w:r w:rsidR="00C24441">
        <w:rPr>
          <w:rFonts w:eastAsia="Times New Roman" w:cs="Arial"/>
          <w:color w:val="212121"/>
          <w:sz w:val="16"/>
          <w:szCs w:val="16"/>
        </w:rPr>
        <w:t>ta</w:t>
      </w:r>
      <w:r w:rsidRPr="007A6201">
        <w:rPr>
          <w:rFonts w:eastAsia="Times New Roman" w:cs="Arial"/>
          <w:color w:val="212121"/>
          <w:sz w:val="16"/>
          <w:szCs w:val="16"/>
        </w:rPr>
        <w:t xml:space="preserve"> predmet financiranja </w:t>
      </w:r>
      <w:r w:rsidR="00C24441">
        <w:rPr>
          <w:rFonts w:eastAsia="Times New Roman" w:cs="Arial"/>
          <w:color w:val="212121"/>
          <w:sz w:val="16"/>
          <w:szCs w:val="16"/>
        </w:rPr>
        <w:t xml:space="preserve">zgolj </w:t>
      </w:r>
      <w:r w:rsidR="00215BAE">
        <w:rPr>
          <w:rFonts w:eastAsia="Times New Roman" w:cs="Arial"/>
          <w:color w:val="212121"/>
          <w:sz w:val="16"/>
          <w:szCs w:val="16"/>
        </w:rPr>
        <w:t xml:space="preserve">iz alokacije </w:t>
      </w:r>
      <w:r w:rsidR="007B30D5" w:rsidRPr="007A6201">
        <w:rPr>
          <w:rFonts w:eastAsia="Times New Roman" w:cs="Arial"/>
          <w:color w:val="212121"/>
          <w:sz w:val="16"/>
          <w:szCs w:val="16"/>
        </w:rPr>
        <w:t xml:space="preserve">že odobrenih </w:t>
      </w:r>
      <w:r w:rsidRPr="007A6201">
        <w:rPr>
          <w:rFonts w:eastAsia="Times New Roman" w:cs="Arial"/>
          <w:color w:val="212121"/>
          <w:sz w:val="16"/>
          <w:szCs w:val="16"/>
        </w:rPr>
        <w:t>povratnih sredstev</w:t>
      </w:r>
      <w:r w:rsidR="00C24441">
        <w:rPr>
          <w:rFonts w:eastAsia="Times New Roman" w:cs="Arial"/>
          <w:color w:val="212121"/>
          <w:sz w:val="16"/>
          <w:szCs w:val="16"/>
        </w:rPr>
        <w:t xml:space="preserve"> (brez dodatnih povratnih sredstev)</w:t>
      </w:r>
      <w:r w:rsidR="007B30D5" w:rsidRPr="007A6201">
        <w:rPr>
          <w:rFonts w:eastAsia="Times New Roman" w:cs="Arial"/>
          <w:color w:val="212121"/>
          <w:sz w:val="16"/>
          <w:szCs w:val="16"/>
        </w:rPr>
        <w:t>.</w:t>
      </w:r>
    </w:p>
    <w:p w14:paraId="304C7BE6" w14:textId="34B7FEF4" w:rsidR="00DE3C2E" w:rsidRDefault="00DE3C2E">
      <w:pPr>
        <w:rPr>
          <w:rFonts w:eastAsia="Times New Roman" w:cs="Arial"/>
          <w:b/>
          <w:bCs/>
          <w:color w:val="212121"/>
          <w:sz w:val="16"/>
          <w:szCs w:val="16"/>
        </w:rPr>
      </w:pPr>
      <w:r>
        <w:rPr>
          <w:rFonts w:eastAsia="Times New Roman" w:cs="Arial"/>
          <w:b/>
          <w:bCs/>
          <w:color w:val="212121"/>
          <w:sz w:val="16"/>
          <w:szCs w:val="16"/>
        </w:rPr>
        <w:br w:type="page"/>
      </w:r>
    </w:p>
    <w:p w14:paraId="1BF658E4" w14:textId="5D78C254" w:rsidR="001227B2" w:rsidRPr="0072412E" w:rsidRDefault="001227B2" w:rsidP="002E11B1">
      <w:pPr>
        <w:pStyle w:val="Naslov2"/>
      </w:pPr>
      <w:bookmarkStart w:id="12" w:name="_Toc124841344"/>
      <w:r w:rsidRPr="0072412E">
        <w:lastRenderedPageBreak/>
        <w:t xml:space="preserve">Popravek posameznih delov načrta zaradi tehnično-vsebinskih neskladij ter drugih napak </w:t>
      </w:r>
      <w:bookmarkEnd w:id="12"/>
    </w:p>
    <w:p w14:paraId="541B7438" w14:textId="63345432" w:rsidR="00FF6742" w:rsidRPr="0072412E" w:rsidRDefault="00FF6742" w:rsidP="00FF6742">
      <w:pPr>
        <w:jc w:val="both"/>
      </w:pPr>
      <w:r w:rsidRPr="0072412E">
        <w:t xml:space="preserve">V kategorijo tehnično-vsebinskih neskladij med načrtom in </w:t>
      </w:r>
      <w:r w:rsidR="00A77D7D" w:rsidRPr="0072412E">
        <w:t>izvedbenim sklepom</w:t>
      </w:r>
      <w:r w:rsidRPr="0072412E">
        <w:t xml:space="preserve"> ter drugih napak, ugotovljenih tekom izvajanja, so vključeni mejniki in cilji, kjer so potrebni popravki besedila mejnika ali cilja v </w:t>
      </w:r>
      <w:r w:rsidR="00511D6F" w:rsidRPr="0072412E">
        <w:t>izvedbenem sklepu</w:t>
      </w:r>
      <w:r w:rsidRPr="0072412E">
        <w:t xml:space="preserve"> in </w:t>
      </w:r>
      <w:r w:rsidR="00A9470E">
        <w:t xml:space="preserve">v </w:t>
      </w:r>
      <w:r w:rsidRPr="0072412E">
        <w:t>drugih relevantnih pravnih podlagah za izvajanje načrta.</w:t>
      </w:r>
    </w:p>
    <w:p w14:paraId="0880C1F6" w14:textId="77777777" w:rsidR="001227B2" w:rsidRPr="0072412E" w:rsidRDefault="001227B2" w:rsidP="001227B2">
      <w:pPr>
        <w:spacing w:after="0"/>
        <w:jc w:val="both"/>
        <w:rPr>
          <w:rFonts w:cs="Arial"/>
          <w:szCs w:val="20"/>
        </w:rPr>
      </w:pPr>
    </w:p>
    <w:p w14:paraId="4E9DB20A" w14:textId="08D63842" w:rsidR="001227B2" w:rsidRPr="0072412E" w:rsidRDefault="001227B2" w:rsidP="001227B2">
      <w:pPr>
        <w:shd w:val="clear" w:color="auto" w:fill="FFFFFF"/>
        <w:spacing w:after="0"/>
        <w:jc w:val="both"/>
        <w:rPr>
          <w:rFonts w:eastAsia="Times New Roman" w:cs="Arial"/>
          <w:b/>
          <w:bCs/>
          <w:color w:val="212121"/>
          <w:sz w:val="16"/>
          <w:szCs w:val="16"/>
        </w:rPr>
      </w:pPr>
      <w:r w:rsidRPr="0072412E">
        <w:rPr>
          <w:rFonts w:eastAsia="Times New Roman" w:cs="Arial"/>
          <w:b/>
          <w:bCs/>
          <w:color w:val="212121"/>
          <w:sz w:val="16"/>
          <w:szCs w:val="16"/>
        </w:rPr>
        <w:t>Preglednica</w:t>
      </w:r>
      <w:r w:rsidR="003C79E8" w:rsidRPr="0072412E">
        <w:rPr>
          <w:rFonts w:eastAsia="Times New Roman" w:cs="Arial"/>
          <w:b/>
          <w:bCs/>
          <w:color w:val="212121"/>
          <w:sz w:val="16"/>
          <w:szCs w:val="16"/>
        </w:rPr>
        <w:t xml:space="preserve"> </w:t>
      </w:r>
      <w:r w:rsidR="00A9470E">
        <w:rPr>
          <w:rFonts w:eastAsia="Times New Roman" w:cs="Arial"/>
          <w:b/>
          <w:bCs/>
          <w:color w:val="212121"/>
          <w:sz w:val="16"/>
          <w:szCs w:val="16"/>
        </w:rPr>
        <w:t>3</w:t>
      </w:r>
      <w:r w:rsidRPr="0072412E">
        <w:rPr>
          <w:rFonts w:eastAsia="Times New Roman" w:cs="Arial"/>
          <w:b/>
          <w:bCs/>
          <w:color w:val="212121"/>
          <w:sz w:val="16"/>
          <w:szCs w:val="16"/>
        </w:rPr>
        <w:t>:</w:t>
      </w:r>
      <w:r w:rsidR="007B30D5">
        <w:rPr>
          <w:rFonts w:eastAsia="Times New Roman" w:cs="Arial"/>
          <w:b/>
          <w:bCs/>
          <w:color w:val="212121"/>
          <w:sz w:val="16"/>
          <w:szCs w:val="16"/>
        </w:rPr>
        <w:t xml:space="preserve"> </w:t>
      </w:r>
      <w:r w:rsidRPr="0072412E">
        <w:rPr>
          <w:rFonts w:eastAsia="Times New Roman" w:cs="Arial"/>
          <w:b/>
          <w:bCs/>
          <w:color w:val="212121"/>
          <w:sz w:val="16"/>
          <w:szCs w:val="16"/>
        </w:rPr>
        <w:t>Ukrepi, pri katerih se ugotavlja tehnično-administrativne napake</w:t>
      </w:r>
      <w:r w:rsidR="00A77D7D" w:rsidRPr="0072412E">
        <w:rPr>
          <w:rFonts w:eastAsia="Times New Roman" w:cs="Arial"/>
          <w:b/>
          <w:bCs/>
          <w:color w:val="212121"/>
          <w:sz w:val="16"/>
          <w:szCs w:val="16"/>
        </w:rPr>
        <w:t xml:space="preserve"> ter druge neskladnosti</w:t>
      </w:r>
    </w:p>
    <w:tbl>
      <w:tblPr>
        <w:tblStyle w:val="Tabelamrea4poudarek3"/>
        <w:tblW w:w="15056" w:type="dxa"/>
        <w:tblLook w:val="0400" w:firstRow="0" w:lastRow="0" w:firstColumn="0" w:lastColumn="0" w:noHBand="0" w:noVBand="1"/>
      </w:tblPr>
      <w:tblGrid>
        <w:gridCol w:w="733"/>
        <w:gridCol w:w="1035"/>
        <w:gridCol w:w="7223"/>
        <w:gridCol w:w="714"/>
        <w:gridCol w:w="4303"/>
        <w:gridCol w:w="1048"/>
      </w:tblGrid>
      <w:tr w:rsidR="00B10D0D" w14:paraId="1751741A" w14:textId="77777777" w:rsidTr="007B30D5">
        <w:trPr>
          <w:cnfStyle w:val="000000100000" w:firstRow="0" w:lastRow="0" w:firstColumn="0" w:lastColumn="0" w:oddVBand="0" w:evenVBand="0" w:oddHBand="1" w:evenHBand="0" w:firstRowFirstColumn="0" w:firstRowLastColumn="0" w:lastRowFirstColumn="0" w:lastRowLastColumn="0"/>
          <w:trHeight w:val="383"/>
        </w:trPr>
        <w:tc>
          <w:tcPr>
            <w:tcW w:w="0" w:type="auto"/>
            <w:vAlign w:val="center"/>
            <w:hideMark/>
          </w:tcPr>
          <w:p w14:paraId="586ACF44" w14:textId="77777777" w:rsidR="00B10D0D" w:rsidRDefault="00B10D0D" w:rsidP="00B10D0D">
            <w:pPr>
              <w:suppressAutoHyphens/>
              <w:spacing w:line="247" w:lineRule="auto"/>
              <w:jc w:val="center"/>
              <w:rPr>
                <w:rFonts w:cs="Arial"/>
                <w:b/>
                <w:bCs/>
                <w:sz w:val="16"/>
                <w:szCs w:val="16"/>
              </w:rPr>
            </w:pPr>
            <w:bookmarkStart w:id="13" w:name="_Hlk122435243"/>
            <w:bookmarkStart w:id="14" w:name="_Hlk128467981"/>
            <w:r>
              <w:rPr>
                <w:rFonts w:cs="Arial"/>
                <w:b/>
                <w:bCs/>
                <w:sz w:val="16"/>
                <w:szCs w:val="16"/>
              </w:rPr>
              <w:t>ZAP. ŠT.</w:t>
            </w:r>
          </w:p>
        </w:tc>
        <w:tc>
          <w:tcPr>
            <w:tcW w:w="0" w:type="auto"/>
            <w:vAlign w:val="center"/>
            <w:hideMark/>
          </w:tcPr>
          <w:p w14:paraId="149E3ED2" w14:textId="77777777" w:rsidR="00B10D0D" w:rsidRDefault="00B10D0D" w:rsidP="00B10D0D">
            <w:pPr>
              <w:suppressAutoHyphens/>
              <w:spacing w:line="247" w:lineRule="auto"/>
              <w:jc w:val="center"/>
              <w:rPr>
                <w:rFonts w:cs="Arial"/>
                <w:b/>
                <w:bCs/>
                <w:sz w:val="16"/>
                <w:szCs w:val="16"/>
              </w:rPr>
            </w:pPr>
            <w:r>
              <w:rPr>
                <w:rFonts w:cs="Arial"/>
                <w:b/>
                <w:bCs/>
                <w:sz w:val="16"/>
                <w:szCs w:val="16"/>
              </w:rPr>
              <w:t>UKREP</w:t>
            </w:r>
          </w:p>
        </w:tc>
        <w:tc>
          <w:tcPr>
            <w:tcW w:w="0" w:type="auto"/>
            <w:vAlign w:val="center"/>
            <w:hideMark/>
          </w:tcPr>
          <w:p w14:paraId="15DCACF9" w14:textId="77777777" w:rsidR="00B10D0D" w:rsidRDefault="00B10D0D" w:rsidP="00B10D0D">
            <w:pPr>
              <w:suppressAutoHyphens/>
              <w:spacing w:line="247" w:lineRule="auto"/>
              <w:jc w:val="center"/>
              <w:rPr>
                <w:rFonts w:cs="Arial"/>
                <w:b/>
                <w:bCs/>
                <w:sz w:val="16"/>
                <w:szCs w:val="16"/>
              </w:rPr>
            </w:pPr>
            <w:r>
              <w:rPr>
                <w:rFonts w:cs="Arial"/>
                <w:b/>
                <w:bCs/>
                <w:sz w:val="16"/>
                <w:szCs w:val="16"/>
              </w:rPr>
              <w:t>NAZIV UKREPA</w:t>
            </w:r>
          </w:p>
        </w:tc>
        <w:tc>
          <w:tcPr>
            <w:tcW w:w="0" w:type="auto"/>
            <w:vAlign w:val="center"/>
            <w:hideMark/>
          </w:tcPr>
          <w:p w14:paraId="4DE48627" w14:textId="77777777" w:rsidR="00B10D0D" w:rsidRDefault="00B10D0D" w:rsidP="00B10D0D">
            <w:pPr>
              <w:suppressAutoHyphens/>
              <w:spacing w:line="247" w:lineRule="auto"/>
              <w:jc w:val="center"/>
              <w:rPr>
                <w:rFonts w:cs="Arial"/>
                <w:b/>
                <w:bCs/>
                <w:sz w:val="16"/>
                <w:szCs w:val="16"/>
              </w:rPr>
            </w:pPr>
            <w:r>
              <w:rPr>
                <w:rFonts w:cs="Arial"/>
                <w:b/>
                <w:bCs/>
                <w:sz w:val="16"/>
                <w:szCs w:val="16"/>
              </w:rPr>
              <w:t>ŠT. M/C</w:t>
            </w:r>
          </w:p>
        </w:tc>
        <w:tc>
          <w:tcPr>
            <w:tcW w:w="0" w:type="auto"/>
            <w:vAlign w:val="center"/>
            <w:hideMark/>
          </w:tcPr>
          <w:p w14:paraId="52FB5AC3" w14:textId="77777777" w:rsidR="00B10D0D" w:rsidRDefault="00B10D0D" w:rsidP="00B10D0D">
            <w:pPr>
              <w:suppressAutoHyphens/>
              <w:spacing w:line="247" w:lineRule="auto"/>
              <w:jc w:val="center"/>
              <w:rPr>
                <w:rFonts w:cs="Arial"/>
                <w:b/>
                <w:bCs/>
                <w:sz w:val="16"/>
                <w:szCs w:val="16"/>
              </w:rPr>
            </w:pPr>
            <w:r>
              <w:rPr>
                <w:rFonts w:cs="Arial"/>
                <w:b/>
                <w:bCs/>
                <w:sz w:val="16"/>
                <w:szCs w:val="16"/>
              </w:rPr>
              <w:t>NAZIV M/C</w:t>
            </w:r>
          </w:p>
        </w:tc>
        <w:tc>
          <w:tcPr>
            <w:tcW w:w="0" w:type="auto"/>
            <w:vAlign w:val="center"/>
            <w:hideMark/>
          </w:tcPr>
          <w:p w14:paraId="0FD5C774" w14:textId="77777777" w:rsidR="00B10D0D" w:rsidRDefault="00B10D0D" w:rsidP="00B10D0D">
            <w:pPr>
              <w:suppressAutoHyphens/>
              <w:spacing w:line="247" w:lineRule="auto"/>
              <w:jc w:val="center"/>
              <w:rPr>
                <w:rFonts w:cs="Arial"/>
                <w:b/>
                <w:bCs/>
                <w:sz w:val="16"/>
                <w:szCs w:val="16"/>
              </w:rPr>
            </w:pPr>
            <w:r>
              <w:rPr>
                <w:rFonts w:cs="Arial"/>
                <w:b/>
                <w:bCs/>
                <w:sz w:val="16"/>
                <w:szCs w:val="16"/>
              </w:rPr>
              <w:t>ODG. ORGAN</w:t>
            </w:r>
          </w:p>
        </w:tc>
      </w:tr>
      <w:tr w:rsidR="00B10D0D" w14:paraId="39597C60" w14:textId="77777777" w:rsidTr="007B30D5">
        <w:trPr>
          <w:trHeight w:val="383"/>
        </w:trPr>
        <w:tc>
          <w:tcPr>
            <w:tcW w:w="0" w:type="auto"/>
            <w:vAlign w:val="center"/>
            <w:hideMark/>
          </w:tcPr>
          <w:p w14:paraId="2ADFBD72" w14:textId="77777777" w:rsidR="00B10D0D" w:rsidRDefault="00B10D0D" w:rsidP="00B10D0D">
            <w:pPr>
              <w:suppressAutoHyphens/>
              <w:spacing w:line="247" w:lineRule="auto"/>
              <w:jc w:val="center"/>
              <w:rPr>
                <w:rFonts w:cs="Arial"/>
                <w:b/>
                <w:bCs/>
                <w:sz w:val="16"/>
                <w:szCs w:val="16"/>
              </w:rPr>
            </w:pPr>
            <w:r>
              <w:rPr>
                <w:rFonts w:cs="Arial"/>
                <w:b/>
                <w:bCs/>
                <w:sz w:val="16"/>
                <w:szCs w:val="16"/>
              </w:rPr>
              <w:t>1.</w:t>
            </w:r>
          </w:p>
        </w:tc>
        <w:tc>
          <w:tcPr>
            <w:tcW w:w="0" w:type="auto"/>
            <w:vAlign w:val="center"/>
            <w:hideMark/>
          </w:tcPr>
          <w:p w14:paraId="64739A80" w14:textId="77777777" w:rsidR="00B10D0D" w:rsidRDefault="00B10D0D" w:rsidP="00B10D0D">
            <w:pPr>
              <w:suppressAutoHyphens/>
              <w:spacing w:line="247" w:lineRule="auto"/>
              <w:jc w:val="center"/>
              <w:rPr>
                <w:rFonts w:cs="Arial"/>
                <w:b/>
                <w:bCs/>
                <w:sz w:val="16"/>
                <w:szCs w:val="16"/>
              </w:rPr>
            </w:pPr>
            <w:r>
              <w:rPr>
                <w:rFonts w:cs="Arial"/>
                <w:b/>
                <w:bCs/>
                <w:sz w:val="16"/>
                <w:szCs w:val="16"/>
              </w:rPr>
              <w:t>C1.K2.IB</w:t>
            </w:r>
          </w:p>
        </w:tc>
        <w:tc>
          <w:tcPr>
            <w:tcW w:w="0" w:type="auto"/>
            <w:vAlign w:val="center"/>
            <w:hideMark/>
          </w:tcPr>
          <w:p w14:paraId="41FB0368" w14:textId="77777777" w:rsidR="00B10D0D" w:rsidRDefault="00B10D0D" w:rsidP="00B10D0D">
            <w:pPr>
              <w:suppressAutoHyphens/>
              <w:spacing w:line="247" w:lineRule="auto"/>
              <w:jc w:val="center"/>
              <w:rPr>
                <w:rFonts w:cs="Arial"/>
                <w:sz w:val="16"/>
                <w:szCs w:val="16"/>
              </w:rPr>
            </w:pPr>
            <w:r>
              <w:rPr>
                <w:rFonts w:cs="Arial"/>
                <w:sz w:val="16"/>
                <w:szCs w:val="16"/>
              </w:rPr>
              <w:t>Trajnostna prenova stavb</w:t>
            </w:r>
          </w:p>
        </w:tc>
        <w:tc>
          <w:tcPr>
            <w:tcW w:w="0" w:type="auto"/>
            <w:vAlign w:val="center"/>
            <w:hideMark/>
          </w:tcPr>
          <w:p w14:paraId="55BE7DA1" w14:textId="77777777" w:rsidR="00B10D0D" w:rsidRDefault="00B10D0D" w:rsidP="00B10D0D">
            <w:pPr>
              <w:suppressAutoHyphens/>
              <w:spacing w:line="247" w:lineRule="auto"/>
              <w:jc w:val="center"/>
              <w:rPr>
                <w:rFonts w:cs="Arial"/>
                <w:sz w:val="16"/>
                <w:szCs w:val="16"/>
              </w:rPr>
            </w:pPr>
            <w:r>
              <w:rPr>
                <w:rFonts w:cs="Arial"/>
                <w:sz w:val="16"/>
                <w:szCs w:val="16"/>
              </w:rPr>
              <w:t>M21</w:t>
            </w:r>
          </w:p>
        </w:tc>
        <w:tc>
          <w:tcPr>
            <w:tcW w:w="0" w:type="auto"/>
            <w:vAlign w:val="center"/>
            <w:hideMark/>
          </w:tcPr>
          <w:p w14:paraId="07E662F5" w14:textId="77777777" w:rsidR="00B10D0D" w:rsidRDefault="00B10D0D" w:rsidP="00B10D0D">
            <w:pPr>
              <w:suppressAutoHyphens/>
              <w:spacing w:line="247" w:lineRule="auto"/>
              <w:jc w:val="center"/>
              <w:rPr>
                <w:rFonts w:cs="Arial"/>
                <w:sz w:val="16"/>
                <w:szCs w:val="16"/>
              </w:rPr>
            </w:pPr>
            <w:r>
              <w:rPr>
                <w:rFonts w:cs="Arial"/>
                <w:sz w:val="16"/>
                <w:szCs w:val="16"/>
              </w:rPr>
              <w:t>Objava javnega razpisa za izvedbo posameznih nadgradenj tehničnih stavbnih sistemov</w:t>
            </w:r>
          </w:p>
        </w:tc>
        <w:tc>
          <w:tcPr>
            <w:tcW w:w="0" w:type="auto"/>
            <w:vAlign w:val="center"/>
            <w:hideMark/>
          </w:tcPr>
          <w:p w14:paraId="2C6EFFD6" w14:textId="77777777" w:rsidR="00B10D0D" w:rsidRDefault="00B10D0D" w:rsidP="00B10D0D">
            <w:pPr>
              <w:suppressAutoHyphens/>
              <w:spacing w:line="247" w:lineRule="auto"/>
              <w:jc w:val="center"/>
              <w:rPr>
                <w:rFonts w:cs="Arial"/>
                <w:sz w:val="16"/>
                <w:szCs w:val="16"/>
              </w:rPr>
            </w:pPr>
            <w:r>
              <w:rPr>
                <w:rFonts w:cs="Arial"/>
                <w:sz w:val="16"/>
                <w:szCs w:val="16"/>
              </w:rPr>
              <w:t>MOPE</w:t>
            </w:r>
          </w:p>
        </w:tc>
      </w:tr>
      <w:tr w:rsidR="00B10D0D" w14:paraId="18E7B651" w14:textId="77777777" w:rsidTr="007B30D5">
        <w:trPr>
          <w:cnfStyle w:val="000000100000" w:firstRow="0" w:lastRow="0" w:firstColumn="0" w:lastColumn="0" w:oddVBand="0" w:evenVBand="0" w:oddHBand="1" w:evenHBand="0" w:firstRowFirstColumn="0" w:firstRowLastColumn="0" w:lastRowFirstColumn="0" w:lastRowLastColumn="0"/>
          <w:trHeight w:val="383"/>
        </w:trPr>
        <w:tc>
          <w:tcPr>
            <w:tcW w:w="0" w:type="auto"/>
            <w:vAlign w:val="center"/>
          </w:tcPr>
          <w:p w14:paraId="39053B3A" w14:textId="77777777" w:rsidR="00B10D0D" w:rsidRDefault="00B10D0D" w:rsidP="00B10D0D">
            <w:pPr>
              <w:suppressAutoHyphens/>
              <w:spacing w:line="247" w:lineRule="auto"/>
              <w:jc w:val="center"/>
              <w:rPr>
                <w:rFonts w:cs="Arial"/>
                <w:b/>
                <w:bCs/>
                <w:sz w:val="16"/>
                <w:szCs w:val="16"/>
              </w:rPr>
            </w:pPr>
            <w:r>
              <w:rPr>
                <w:rFonts w:cs="Arial"/>
                <w:b/>
                <w:bCs/>
                <w:sz w:val="16"/>
                <w:szCs w:val="16"/>
              </w:rPr>
              <w:t>2.</w:t>
            </w:r>
          </w:p>
        </w:tc>
        <w:tc>
          <w:tcPr>
            <w:tcW w:w="0" w:type="auto"/>
            <w:vAlign w:val="center"/>
          </w:tcPr>
          <w:p w14:paraId="18BDFD6F" w14:textId="77777777" w:rsidR="00B10D0D" w:rsidRDefault="00B10D0D" w:rsidP="00B10D0D">
            <w:pPr>
              <w:suppressAutoHyphens/>
              <w:spacing w:line="247" w:lineRule="auto"/>
              <w:jc w:val="center"/>
              <w:rPr>
                <w:rFonts w:cs="Arial"/>
                <w:b/>
                <w:bCs/>
                <w:sz w:val="16"/>
                <w:szCs w:val="16"/>
              </w:rPr>
            </w:pPr>
            <w:r>
              <w:rPr>
                <w:rFonts w:cs="Arial"/>
                <w:b/>
                <w:bCs/>
                <w:sz w:val="16"/>
                <w:szCs w:val="16"/>
              </w:rPr>
              <w:t>C1.K3.IF</w:t>
            </w:r>
          </w:p>
        </w:tc>
        <w:tc>
          <w:tcPr>
            <w:tcW w:w="0" w:type="auto"/>
            <w:vAlign w:val="center"/>
          </w:tcPr>
          <w:p w14:paraId="4BB04B3D" w14:textId="77777777" w:rsidR="00B10D0D" w:rsidRDefault="00B10D0D" w:rsidP="00B10D0D">
            <w:pPr>
              <w:suppressAutoHyphens/>
              <w:spacing w:line="247" w:lineRule="auto"/>
              <w:jc w:val="center"/>
              <w:rPr>
                <w:rFonts w:cs="Arial"/>
                <w:sz w:val="16"/>
                <w:szCs w:val="16"/>
              </w:rPr>
            </w:pPr>
            <w:r>
              <w:rPr>
                <w:rFonts w:cs="Arial"/>
                <w:sz w:val="16"/>
                <w:szCs w:val="16"/>
              </w:rPr>
              <w:t>Zmanjševanje poplavne ogroženosti ter zmanjševanje tveganja za druge podnebno pogojene nesreče</w:t>
            </w:r>
          </w:p>
        </w:tc>
        <w:tc>
          <w:tcPr>
            <w:tcW w:w="0" w:type="auto"/>
            <w:vAlign w:val="center"/>
          </w:tcPr>
          <w:p w14:paraId="45433AAD" w14:textId="77777777" w:rsidR="00B10D0D" w:rsidRDefault="00B10D0D" w:rsidP="00B10D0D">
            <w:pPr>
              <w:suppressAutoHyphens/>
              <w:spacing w:line="247" w:lineRule="auto"/>
              <w:jc w:val="center"/>
              <w:rPr>
                <w:rFonts w:cs="Arial"/>
                <w:sz w:val="16"/>
                <w:szCs w:val="16"/>
              </w:rPr>
            </w:pPr>
            <w:r>
              <w:rPr>
                <w:rFonts w:cs="Arial"/>
                <w:sz w:val="16"/>
                <w:szCs w:val="16"/>
              </w:rPr>
              <w:t>M32</w:t>
            </w:r>
          </w:p>
        </w:tc>
        <w:tc>
          <w:tcPr>
            <w:tcW w:w="0" w:type="auto"/>
            <w:vAlign w:val="center"/>
          </w:tcPr>
          <w:p w14:paraId="3F2EDEAE" w14:textId="77777777" w:rsidR="00B10D0D" w:rsidRDefault="00B10D0D" w:rsidP="00B10D0D">
            <w:pPr>
              <w:suppressAutoHyphens/>
              <w:spacing w:line="247" w:lineRule="auto"/>
              <w:jc w:val="center"/>
              <w:rPr>
                <w:rFonts w:cs="Arial"/>
                <w:sz w:val="16"/>
                <w:szCs w:val="16"/>
              </w:rPr>
            </w:pPr>
            <w:r>
              <w:rPr>
                <w:rFonts w:cs="Arial"/>
                <w:sz w:val="16"/>
                <w:szCs w:val="16"/>
              </w:rPr>
              <w:t>Oddaja naročil za investicije v protipoplavno varnost</w:t>
            </w:r>
          </w:p>
        </w:tc>
        <w:tc>
          <w:tcPr>
            <w:tcW w:w="0" w:type="auto"/>
            <w:vAlign w:val="center"/>
          </w:tcPr>
          <w:p w14:paraId="04219F44" w14:textId="77777777" w:rsidR="00B10D0D" w:rsidRDefault="00B10D0D" w:rsidP="00B10D0D">
            <w:pPr>
              <w:suppressAutoHyphens/>
              <w:spacing w:line="247" w:lineRule="auto"/>
              <w:jc w:val="center"/>
              <w:rPr>
                <w:rFonts w:cs="Arial"/>
                <w:sz w:val="16"/>
                <w:szCs w:val="16"/>
              </w:rPr>
            </w:pPr>
            <w:r>
              <w:rPr>
                <w:rFonts w:cs="Arial"/>
                <w:sz w:val="16"/>
                <w:szCs w:val="16"/>
              </w:rPr>
              <w:t>MNVP</w:t>
            </w:r>
          </w:p>
        </w:tc>
      </w:tr>
      <w:tr w:rsidR="00B10D0D" w14:paraId="10E688B9" w14:textId="77777777" w:rsidTr="007B30D5">
        <w:trPr>
          <w:trHeight w:val="383"/>
        </w:trPr>
        <w:tc>
          <w:tcPr>
            <w:tcW w:w="0" w:type="auto"/>
            <w:vAlign w:val="center"/>
            <w:hideMark/>
          </w:tcPr>
          <w:p w14:paraId="0C4A0743" w14:textId="77777777" w:rsidR="00B10D0D" w:rsidRDefault="00B10D0D" w:rsidP="00B10D0D">
            <w:pPr>
              <w:suppressAutoHyphens/>
              <w:spacing w:line="247" w:lineRule="auto"/>
              <w:jc w:val="center"/>
              <w:rPr>
                <w:rFonts w:cs="Arial"/>
                <w:b/>
                <w:bCs/>
                <w:sz w:val="16"/>
                <w:szCs w:val="16"/>
              </w:rPr>
            </w:pPr>
            <w:r>
              <w:rPr>
                <w:rFonts w:cs="Arial"/>
                <w:b/>
                <w:bCs/>
                <w:sz w:val="16"/>
                <w:szCs w:val="16"/>
              </w:rPr>
              <w:t>3.</w:t>
            </w:r>
          </w:p>
        </w:tc>
        <w:tc>
          <w:tcPr>
            <w:tcW w:w="0" w:type="auto"/>
            <w:vAlign w:val="center"/>
            <w:hideMark/>
          </w:tcPr>
          <w:p w14:paraId="0F0553E9" w14:textId="77777777" w:rsidR="00B10D0D" w:rsidRDefault="00B10D0D" w:rsidP="00B10D0D">
            <w:pPr>
              <w:suppressAutoHyphens/>
              <w:spacing w:line="247" w:lineRule="auto"/>
              <w:jc w:val="center"/>
              <w:rPr>
                <w:rFonts w:cs="Arial"/>
                <w:b/>
                <w:bCs/>
                <w:sz w:val="16"/>
                <w:szCs w:val="16"/>
              </w:rPr>
            </w:pPr>
            <w:r>
              <w:rPr>
                <w:rFonts w:cs="Arial"/>
                <w:b/>
                <w:bCs/>
                <w:sz w:val="16"/>
                <w:szCs w:val="16"/>
              </w:rPr>
              <w:t>C1.K4.RA</w:t>
            </w:r>
          </w:p>
        </w:tc>
        <w:tc>
          <w:tcPr>
            <w:tcW w:w="0" w:type="auto"/>
            <w:vAlign w:val="center"/>
            <w:hideMark/>
          </w:tcPr>
          <w:p w14:paraId="5A70B875" w14:textId="77777777" w:rsidR="00B10D0D" w:rsidRDefault="00B10D0D" w:rsidP="00B10D0D">
            <w:pPr>
              <w:suppressAutoHyphens/>
              <w:spacing w:line="247" w:lineRule="auto"/>
              <w:jc w:val="center"/>
              <w:rPr>
                <w:rFonts w:cs="Arial"/>
                <w:sz w:val="16"/>
                <w:szCs w:val="16"/>
              </w:rPr>
            </w:pPr>
            <w:r>
              <w:rPr>
                <w:rFonts w:cs="Arial"/>
                <w:sz w:val="16"/>
                <w:szCs w:val="16"/>
              </w:rPr>
              <w:t>Reforma organiziranosti javnega potniškega prometa</w:t>
            </w:r>
          </w:p>
        </w:tc>
        <w:tc>
          <w:tcPr>
            <w:tcW w:w="0" w:type="auto"/>
            <w:vAlign w:val="center"/>
            <w:hideMark/>
          </w:tcPr>
          <w:p w14:paraId="31613DCA" w14:textId="77777777" w:rsidR="00B10D0D" w:rsidRDefault="00B10D0D" w:rsidP="00B10D0D">
            <w:pPr>
              <w:suppressAutoHyphens/>
              <w:spacing w:line="247" w:lineRule="auto"/>
              <w:jc w:val="center"/>
              <w:rPr>
                <w:rFonts w:cs="Arial"/>
                <w:sz w:val="16"/>
                <w:szCs w:val="16"/>
              </w:rPr>
            </w:pPr>
            <w:r>
              <w:rPr>
                <w:rFonts w:cs="Arial"/>
                <w:sz w:val="16"/>
                <w:szCs w:val="16"/>
              </w:rPr>
              <w:t>M54</w:t>
            </w:r>
          </w:p>
        </w:tc>
        <w:tc>
          <w:tcPr>
            <w:tcW w:w="0" w:type="auto"/>
            <w:vAlign w:val="center"/>
            <w:hideMark/>
          </w:tcPr>
          <w:p w14:paraId="7A8C4DB0" w14:textId="77777777" w:rsidR="00B10D0D" w:rsidRDefault="00B10D0D" w:rsidP="00B10D0D">
            <w:pPr>
              <w:suppressAutoHyphens/>
              <w:spacing w:line="247" w:lineRule="auto"/>
              <w:jc w:val="center"/>
              <w:rPr>
                <w:rFonts w:cs="Arial"/>
                <w:sz w:val="16"/>
                <w:szCs w:val="16"/>
              </w:rPr>
            </w:pPr>
            <w:r>
              <w:rPr>
                <w:rFonts w:cs="Arial"/>
                <w:sz w:val="16"/>
                <w:szCs w:val="16"/>
              </w:rPr>
              <w:t>Začetek veljavnosti zakona o vzpostavitvi upravljavca integriranega javnega potniškega prometa</w:t>
            </w:r>
          </w:p>
        </w:tc>
        <w:tc>
          <w:tcPr>
            <w:tcW w:w="0" w:type="auto"/>
            <w:vAlign w:val="center"/>
            <w:hideMark/>
          </w:tcPr>
          <w:p w14:paraId="738D5AEF" w14:textId="77777777" w:rsidR="00B10D0D" w:rsidRDefault="00B10D0D" w:rsidP="00B10D0D">
            <w:pPr>
              <w:suppressAutoHyphens/>
              <w:spacing w:line="247" w:lineRule="auto"/>
              <w:jc w:val="center"/>
              <w:rPr>
                <w:rFonts w:cs="Arial"/>
                <w:sz w:val="16"/>
                <w:szCs w:val="16"/>
              </w:rPr>
            </w:pPr>
            <w:r>
              <w:rPr>
                <w:rFonts w:cs="Arial"/>
                <w:sz w:val="16"/>
                <w:szCs w:val="16"/>
              </w:rPr>
              <w:t>MOPE</w:t>
            </w:r>
          </w:p>
        </w:tc>
      </w:tr>
      <w:tr w:rsidR="00B10D0D" w14:paraId="44589520" w14:textId="77777777" w:rsidTr="007B30D5">
        <w:trPr>
          <w:cnfStyle w:val="000000100000" w:firstRow="0" w:lastRow="0" w:firstColumn="0" w:lastColumn="0" w:oddVBand="0" w:evenVBand="0" w:oddHBand="1" w:evenHBand="0" w:firstRowFirstColumn="0" w:firstRowLastColumn="0" w:lastRowFirstColumn="0" w:lastRowLastColumn="0"/>
          <w:trHeight w:val="383"/>
        </w:trPr>
        <w:tc>
          <w:tcPr>
            <w:tcW w:w="0" w:type="auto"/>
            <w:vAlign w:val="center"/>
          </w:tcPr>
          <w:p w14:paraId="7717EB75" w14:textId="77777777" w:rsidR="00B10D0D" w:rsidRDefault="00B10D0D" w:rsidP="00B10D0D">
            <w:pPr>
              <w:suppressAutoHyphens/>
              <w:spacing w:line="247" w:lineRule="auto"/>
              <w:jc w:val="center"/>
              <w:rPr>
                <w:rFonts w:cs="Arial"/>
                <w:b/>
                <w:bCs/>
                <w:sz w:val="16"/>
                <w:szCs w:val="16"/>
              </w:rPr>
            </w:pPr>
            <w:r>
              <w:rPr>
                <w:rFonts w:cs="Arial"/>
                <w:b/>
                <w:bCs/>
                <w:sz w:val="16"/>
                <w:szCs w:val="16"/>
              </w:rPr>
              <w:t>4.</w:t>
            </w:r>
          </w:p>
        </w:tc>
        <w:tc>
          <w:tcPr>
            <w:tcW w:w="0" w:type="auto"/>
            <w:vAlign w:val="center"/>
          </w:tcPr>
          <w:p w14:paraId="6BB0E7EE" w14:textId="77777777" w:rsidR="00B10D0D" w:rsidRDefault="00B10D0D" w:rsidP="00B10D0D">
            <w:pPr>
              <w:suppressAutoHyphens/>
              <w:spacing w:line="247" w:lineRule="auto"/>
              <w:jc w:val="center"/>
              <w:rPr>
                <w:rFonts w:cs="Arial"/>
                <w:b/>
                <w:bCs/>
                <w:sz w:val="16"/>
                <w:szCs w:val="16"/>
              </w:rPr>
            </w:pPr>
            <w:r>
              <w:rPr>
                <w:rFonts w:cs="Arial"/>
                <w:b/>
                <w:bCs/>
                <w:sz w:val="16"/>
                <w:szCs w:val="16"/>
              </w:rPr>
              <w:t>C2.K7.IG</w:t>
            </w:r>
          </w:p>
        </w:tc>
        <w:tc>
          <w:tcPr>
            <w:tcW w:w="0" w:type="auto"/>
            <w:vAlign w:val="center"/>
          </w:tcPr>
          <w:p w14:paraId="7CBE7C2F" w14:textId="77777777" w:rsidR="00B10D0D" w:rsidRDefault="00B10D0D" w:rsidP="00B10D0D">
            <w:pPr>
              <w:suppressAutoHyphens/>
              <w:spacing w:line="247" w:lineRule="auto"/>
              <w:jc w:val="center"/>
              <w:rPr>
                <w:rFonts w:cs="Arial"/>
                <w:sz w:val="16"/>
                <w:szCs w:val="16"/>
              </w:rPr>
            </w:pPr>
            <w:r>
              <w:rPr>
                <w:rFonts w:cs="Arial"/>
                <w:sz w:val="16"/>
                <w:szCs w:val="16"/>
              </w:rPr>
              <w:t>Modernizacija digitalnega okolja javne uprave</w:t>
            </w:r>
          </w:p>
        </w:tc>
        <w:tc>
          <w:tcPr>
            <w:tcW w:w="0" w:type="auto"/>
            <w:vAlign w:val="center"/>
          </w:tcPr>
          <w:p w14:paraId="32AF187A" w14:textId="77777777" w:rsidR="00B10D0D" w:rsidRDefault="00B10D0D" w:rsidP="00B10D0D">
            <w:pPr>
              <w:suppressAutoHyphens/>
              <w:spacing w:line="247" w:lineRule="auto"/>
              <w:jc w:val="center"/>
              <w:rPr>
                <w:rFonts w:cs="Arial"/>
                <w:sz w:val="16"/>
                <w:szCs w:val="16"/>
              </w:rPr>
            </w:pPr>
            <w:r>
              <w:rPr>
                <w:rFonts w:cs="Arial"/>
                <w:sz w:val="16"/>
                <w:szCs w:val="16"/>
              </w:rPr>
              <w:t>T98</w:t>
            </w:r>
          </w:p>
        </w:tc>
        <w:tc>
          <w:tcPr>
            <w:tcW w:w="0" w:type="auto"/>
            <w:vAlign w:val="center"/>
          </w:tcPr>
          <w:p w14:paraId="024ACE7A" w14:textId="77777777" w:rsidR="00B10D0D" w:rsidRDefault="00B10D0D" w:rsidP="00B10D0D">
            <w:pPr>
              <w:suppressAutoHyphens/>
              <w:spacing w:line="247" w:lineRule="auto"/>
              <w:jc w:val="center"/>
              <w:rPr>
                <w:rFonts w:cs="Arial"/>
                <w:sz w:val="16"/>
                <w:szCs w:val="16"/>
              </w:rPr>
            </w:pPr>
            <w:r>
              <w:rPr>
                <w:rFonts w:cs="Arial"/>
                <w:sz w:val="16"/>
                <w:szCs w:val="16"/>
              </w:rPr>
              <w:t>Število javnih uslužbencev, ki so zaključili usposabljanje na področju digitalnih znanj in spretnosti</w:t>
            </w:r>
          </w:p>
        </w:tc>
        <w:tc>
          <w:tcPr>
            <w:tcW w:w="0" w:type="auto"/>
            <w:vAlign w:val="center"/>
          </w:tcPr>
          <w:p w14:paraId="0ADFBCBF" w14:textId="77777777" w:rsidR="00B10D0D" w:rsidRDefault="00B10D0D" w:rsidP="00B10D0D">
            <w:pPr>
              <w:suppressAutoHyphens/>
              <w:spacing w:line="247" w:lineRule="auto"/>
              <w:jc w:val="center"/>
              <w:rPr>
                <w:rFonts w:cs="Arial"/>
                <w:sz w:val="16"/>
                <w:szCs w:val="16"/>
              </w:rPr>
            </w:pPr>
            <w:r>
              <w:rPr>
                <w:rFonts w:cs="Arial"/>
                <w:sz w:val="16"/>
                <w:szCs w:val="16"/>
              </w:rPr>
              <w:t>MJU</w:t>
            </w:r>
          </w:p>
        </w:tc>
      </w:tr>
      <w:tr w:rsidR="00B10D0D" w14:paraId="531F16D7" w14:textId="77777777" w:rsidTr="007B30D5">
        <w:trPr>
          <w:trHeight w:val="368"/>
        </w:trPr>
        <w:tc>
          <w:tcPr>
            <w:tcW w:w="0" w:type="auto"/>
            <w:vAlign w:val="center"/>
          </w:tcPr>
          <w:p w14:paraId="155DBDC4" w14:textId="77777777" w:rsidR="00B10D0D" w:rsidRDefault="00B10D0D" w:rsidP="00B10D0D">
            <w:pPr>
              <w:suppressAutoHyphens/>
              <w:spacing w:line="247" w:lineRule="auto"/>
              <w:jc w:val="center"/>
              <w:rPr>
                <w:rFonts w:cs="Arial"/>
                <w:b/>
                <w:bCs/>
                <w:sz w:val="16"/>
                <w:szCs w:val="16"/>
              </w:rPr>
            </w:pPr>
            <w:r>
              <w:rPr>
                <w:rFonts w:cs="Arial"/>
                <w:b/>
                <w:bCs/>
                <w:sz w:val="16"/>
                <w:szCs w:val="16"/>
              </w:rPr>
              <w:t>5.</w:t>
            </w:r>
          </w:p>
        </w:tc>
        <w:tc>
          <w:tcPr>
            <w:tcW w:w="0" w:type="auto"/>
            <w:vAlign w:val="center"/>
          </w:tcPr>
          <w:p w14:paraId="4845C7E4" w14:textId="77777777" w:rsidR="00B10D0D" w:rsidRDefault="00B10D0D" w:rsidP="00B10D0D">
            <w:pPr>
              <w:suppressAutoHyphens/>
              <w:spacing w:line="247" w:lineRule="auto"/>
              <w:jc w:val="center"/>
              <w:rPr>
                <w:rFonts w:cs="Arial"/>
                <w:b/>
                <w:bCs/>
                <w:sz w:val="16"/>
                <w:szCs w:val="16"/>
              </w:rPr>
            </w:pPr>
            <w:r w:rsidRPr="004F1730">
              <w:rPr>
                <w:rFonts w:cs="Arial"/>
                <w:b/>
                <w:bCs/>
                <w:sz w:val="16"/>
                <w:szCs w:val="16"/>
              </w:rPr>
              <w:t>C3.K8.IC</w:t>
            </w:r>
          </w:p>
        </w:tc>
        <w:tc>
          <w:tcPr>
            <w:tcW w:w="0" w:type="auto"/>
            <w:vAlign w:val="center"/>
          </w:tcPr>
          <w:p w14:paraId="38125ECE" w14:textId="77777777" w:rsidR="00B10D0D" w:rsidRDefault="00B10D0D" w:rsidP="00B10D0D">
            <w:pPr>
              <w:suppressAutoHyphens/>
              <w:spacing w:line="247" w:lineRule="auto"/>
              <w:jc w:val="center"/>
              <w:rPr>
                <w:rFonts w:cs="Arial"/>
                <w:sz w:val="16"/>
                <w:szCs w:val="16"/>
              </w:rPr>
            </w:pPr>
            <w:r w:rsidRPr="005153DD">
              <w:rPr>
                <w:rFonts w:cs="Arial"/>
                <w:sz w:val="16"/>
                <w:szCs w:val="16"/>
              </w:rPr>
              <w:t>Sofinanciranje projektov za krepitev mednarodne mobilnosti slovenskih raziskovalcev in raziskovalnih organizacij ter za spodbujanje mednarodne vpetosti slovenskih prijaviteljev</w:t>
            </w:r>
          </w:p>
        </w:tc>
        <w:tc>
          <w:tcPr>
            <w:tcW w:w="0" w:type="auto"/>
            <w:vAlign w:val="center"/>
          </w:tcPr>
          <w:p w14:paraId="33CBCAAC" w14:textId="77777777" w:rsidR="00B10D0D" w:rsidRDefault="00B10D0D" w:rsidP="00B10D0D">
            <w:pPr>
              <w:suppressAutoHyphens/>
              <w:spacing w:line="247" w:lineRule="auto"/>
              <w:jc w:val="center"/>
              <w:rPr>
                <w:rFonts w:cs="Arial"/>
                <w:sz w:val="16"/>
                <w:szCs w:val="16"/>
              </w:rPr>
            </w:pPr>
            <w:r>
              <w:rPr>
                <w:rFonts w:cs="Arial"/>
                <w:sz w:val="16"/>
                <w:szCs w:val="16"/>
              </w:rPr>
              <w:t>T119</w:t>
            </w:r>
          </w:p>
        </w:tc>
        <w:tc>
          <w:tcPr>
            <w:tcW w:w="0" w:type="auto"/>
            <w:vAlign w:val="center"/>
          </w:tcPr>
          <w:p w14:paraId="2C2AE70D" w14:textId="77777777" w:rsidR="00B10D0D" w:rsidRDefault="00B10D0D" w:rsidP="00B10D0D">
            <w:pPr>
              <w:suppressAutoHyphens/>
              <w:spacing w:line="247" w:lineRule="auto"/>
              <w:jc w:val="center"/>
              <w:rPr>
                <w:rFonts w:cs="Arial"/>
                <w:sz w:val="16"/>
                <w:szCs w:val="16"/>
              </w:rPr>
            </w:pPr>
            <w:r w:rsidRPr="00682391">
              <w:rPr>
                <w:rFonts w:cs="Arial"/>
                <w:sz w:val="16"/>
                <w:szCs w:val="16"/>
              </w:rPr>
              <w:t>Dokončani projekti mobilnosti in/ali reintegracije slovenskih raziskovalcev</w:t>
            </w:r>
          </w:p>
        </w:tc>
        <w:tc>
          <w:tcPr>
            <w:tcW w:w="0" w:type="auto"/>
            <w:vAlign w:val="center"/>
          </w:tcPr>
          <w:p w14:paraId="04EEAAE7" w14:textId="77777777" w:rsidR="00B10D0D" w:rsidRDefault="00B10D0D" w:rsidP="00B10D0D">
            <w:pPr>
              <w:suppressAutoHyphens/>
              <w:spacing w:line="247" w:lineRule="auto"/>
              <w:jc w:val="center"/>
              <w:rPr>
                <w:rFonts w:cs="Arial"/>
                <w:sz w:val="16"/>
                <w:szCs w:val="16"/>
              </w:rPr>
            </w:pPr>
            <w:r>
              <w:rPr>
                <w:rFonts w:cs="Arial"/>
                <w:sz w:val="16"/>
                <w:szCs w:val="16"/>
              </w:rPr>
              <w:t>MVZI</w:t>
            </w:r>
          </w:p>
        </w:tc>
      </w:tr>
      <w:tr w:rsidR="00B10D0D" w14:paraId="3D527D7A" w14:textId="77777777" w:rsidTr="007B30D5">
        <w:trPr>
          <w:cnfStyle w:val="000000100000" w:firstRow="0" w:lastRow="0" w:firstColumn="0" w:lastColumn="0" w:oddVBand="0" w:evenVBand="0" w:oddHBand="1" w:evenHBand="0" w:firstRowFirstColumn="0" w:firstRowLastColumn="0" w:lastRowFirstColumn="0" w:lastRowLastColumn="0"/>
          <w:trHeight w:val="383"/>
        </w:trPr>
        <w:tc>
          <w:tcPr>
            <w:tcW w:w="0" w:type="auto"/>
            <w:vAlign w:val="center"/>
            <w:hideMark/>
          </w:tcPr>
          <w:p w14:paraId="46C45984" w14:textId="28180D79" w:rsidR="00B10D0D" w:rsidRDefault="0088691A" w:rsidP="00B10D0D">
            <w:pPr>
              <w:suppressAutoHyphens/>
              <w:spacing w:line="247" w:lineRule="auto"/>
              <w:jc w:val="center"/>
              <w:rPr>
                <w:rFonts w:cs="Arial"/>
                <w:b/>
                <w:bCs/>
                <w:sz w:val="16"/>
                <w:szCs w:val="16"/>
              </w:rPr>
            </w:pPr>
            <w:r>
              <w:rPr>
                <w:rFonts w:cs="Arial"/>
                <w:b/>
                <w:bCs/>
                <w:sz w:val="16"/>
                <w:szCs w:val="16"/>
              </w:rPr>
              <w:t>6</w:t>
            </w:r>
            <w:r w:rsidR="00B10D0D">
              <w:rPr>
                <w:rFonts w:cs="Arial"/>
                <w:b/>
                <w:bCs/>
                <w:sz w:val="16"/>
                <w:szCs w:val="16"/>
              </w:rPr>
              <w:t>.</w:t>
            </w:r>
          </w:p>
        </w:tc>
        <w:tc>
          <w:tcPr>
            <w:tcW w:w="0" w:type="auto"/>
            <w:vAlign w:val="center"/>
            <w:hideMark/>
          </w:tcPr>
          <w:p w14:paraId="75AAECC0" w14:textId="77777777" w:rsidR="00B10D0D" w:rsidRDefault="00B10D0D" w:rsidP="00B10D0D">
            <w:pPr>
              <w:suppressAutoHyphens/>
              <w:spacing w:line="247" w:lineRule="auto"/>
              <w:jc w:val="center"/>
              <w:rPr>
                <w:rFonts w:cs="Arial"/>
                <w:b/>
                <w:bCs/>
                <w:sz w:val="16"/>
                <w:szCs w:val="16"/>
              </w:rPr>
            </w:pPr>
            <w:r>
              <w:rPr>
                <w:rFonts w:cs="Arial"/>
                <w:b/>
                <w:bCs/>
                <w:sz w:val="16"/>
                <w:szCs w:val="16"/>
              </w:rPr>
              <w:t>C3.K12.IF</w:t>
            </w:r>
          </w:p>
        </w:tc>
        <w:tc>
          <w:tcPr>
            <w:tcW w:w="0" w:type="auto"/>
            <w:vAlign w:val="center"/>
            <w:hideMark/>
          </w:tcPr>
          <w:p w14:paraId="39496CC0" w14:textId="77777777" w:rsidR="00B10D0D" w:rsidRDefault="00B10D0D" w:rsidP="00B10D0D">
            <w:pPr>
              <w:suppressAutoHyphens/>
              <w:spacing w:line="247" w:lineRule="auto"/>
              <w:jc w:val="center"/>
              <w:rPr>
                <w:rFonts w:cs="Arial"/>
                <w:sz w:val="16"/>
                <w:szCs w:val="16"/>
              </w:rPr>
            </w:pPr>
            <w:r>
              <w:rPr>
                <w:rFonts w:cs="Arial"/>
                <w:sz w:val="16"/>
                <w:szCs w:val="16"/>
              </w:rPr>
              <w:t>Pilotni projekti za reformo visokega šolstva za zelen in odporen prehod</w:t>
            </w:r>
          </w:p>
        </w:tc>
        <w:tc>
          <w:tcPr>
            <w:tcW w:w="0" w:type="auto"/>
            <w:vAlign w:val="center"/>
            <w:hideMark/>
          </w:tcPr>
          <w:p w14:paraId="50DDC3E9" w14:textId="77777777" w:rsidR="00B10D0D" w:rsidRDefault="00B10D0D" w:rsidP="00B10D0D">
            <w:pPr>
              <w:suppressAutoHyphens/>
              <w:spacing w:line="247" w:lineRule="auto"/>
              <w:jc w:val="center"/>
              <w:rPr>
                <w:rFonts w:cs="Arial"/>
                <w:sz w:val="16"/>
                <w:szCs w:val="16"/>
              </w:rPr>
            </w:pPr>
            <w:r>
              <w:rPr>
                <w:rFonts w:cs="Arial"/>
                <w:sz w:val="16"/>
                <w:szCs w:val="16"/>
              </w:rPr>
              <w:t>T161</w:t>
            </w:r>
          </w:p>
        </w:tc>
        <w:tc>
          <w:tcPr>
            <w:tcW w:w="0" w:type="auto"/>
            <w:vAlign w:val="center"/>
            <w:hideMark/>
          </w:tcPr>
          <w:p w14:paraId="66B1AA64" w14:textId="77777777" w:rsidR="00B10D0D" w:rsidRDefault="00B10D0D" w:rsidP="00B10D0D">
            <w:pPr>
              <w:suppressAutoHyphens/>
              <w:spacing w:line="247" w:lineRule="auto"/>
              <w:jc w:val="center"/>
              <w:rPr>
                <w:rFonts w:cs="Arial"/>
                <w:sz w:val="16"/>
                <w:szCs w:val="16"/>
              </w:rPr>
            </w:pPr>
            <w:r>
              <w:rPr>
                <w:rFonts w:cs="Arial"/>
                <w:sz w:val="16"/>
                <w:szCs w:val="16"/>
              </w:rPr>
              <w:t>Dokončan postopek izbora pilotnih projektov za prenovo visokošolskega študijskega procesa</w:t>
            </w:r>
          </w:p>
        </w:tc>
        <w:tc>
          <w:tcPr>
            <w:tcW w:w="0" w:type="auto"/>
            <w:vAlign w:val="center"/>
            <w:hideMark/>
          </w:tcPr>
          <w:p w14:paraId="48E2BBFC" w14:textId="77777777" w:rsidR="00B10D0D" w:rsidRDefault="00B10D0D" w:rsidP="00B10D0D">
            <w:pPr>
              <w:suppressAutoHyphens/>
              <w:spacing w:line="247" w:lineRule="auto"/>
              <w:jc w:val="center"/>
              <w:rPr>
                <w:rFonts w:cs="Arial"/>
                <w:sz w:val="16"/>
                <w:szCs w:val="16"/>
              </w:rPr>
            </w:pPr>
            <w:r>
              <w:rPr>
                <w:rFonts w:cs="Arial"/>
                <w:sz w:val="16"/>
                <w:szCs w:val="16"/>
              </w:rPr>
              <w:t>MVZI</w:t>
            </w:r>
          </w:p>
        </w:tc>
      </w:tr>
      <w:tr w:rsidR="00B10D0D" w14:paraId="0E58D2D5" w14:textId="77777777" w:rsidTr="007B30D5">
        <w:trPr>
          <w:trHeight w:val="183"/>
        </w:trPr>
        <w:tc>
          <w:tcPr>
            <w:tcW w:w="0" w:type="auto"/>
            <w:vAlign w:val="center"/>
            <w:hideMark/>
          </w:tcPr>
          <w:p w14:paraId="20A47D60" w14:textId="3DC9B492" w:rsidR="00B10D0D" w:rsidRDefault="0088691A" w:rsidP="00B10D0D">
            <w:pPr>
              <w:suppressAutoHyphens/>
              <w:spacing w:line="247" w:lineRule="auto"/>
              <w:jc w:val="center"/>
              <w:rPr>
                <w:rFonts w:cs="Arial"/>
                <w:b/>
                <w:bCs/>
                <w:sz w:val="16"/>
                <w:szCs w:val="16"/>
              </w:rPr>
            </w:pPr>
            <w:r>
              <w:rPr>
                <w:rFonts w:cs="Arial"/>
                <w:b/>
                <w:bCs/>
                <w:sz w:val="16"/>
                <w:szCs w:val="16"/>
              </w:rPr>
              <w:t>7</w:t>
            </w:r>
            <w:r w:rsidR="00B10D0D">
              <w:rPr>
                <w:rFonts w:cs="Arial"/>
                <w:b/>
                <w:bCs/>
                <w:sz w:val="16"/>
                <w:szCs w:val="16"/>
              </w:rPr>
              <w:t>.</w:t>
            </w:r>
          </w:p>
        </w:tc>
        <w:tc>
          <w:tcPr>
            <w:tcW w:w="0" w:type="auto"/>
            <w:vAlign w:val="center"/>
            <w:hideMark/>
          </w:tcPr>
          <w:p w14:paraId="616A8D5C" w14:textId="77777777" w:rsidR="00B10D0D" w:rsidRDefault="00B10D0D" w:rsidP="00B10D0D">
            <w:pPr>
              <w:suppressAutoHyphens/>
              <w:spacing w:line="247" w:lineRule="auto"/>
              <w:jc w:val="center"/>
              <w:rPr>
                <w:rFonts w:cs="Arial"/>
                <w:b/>
                <w:bCs/>
                <w:sz w:val="16"/>
                <w:szCs w:val="16"/>
              </w:rPr>
            </w:pPr>
            <w:r>
              <w:rPr>
                <w:rFonts w:cs="Arial"/>
                <w:b/>
                <w:bCs/>
                <w:sz w:val="16"/>
                <w:szCs w:val="16"/>
              </w:rPr>
              <w:t>C3.K12.RC</w:t>
            </w:r>
          </w:p>
        </w:tc>
        <w:tc>
          <w:tcPr>
            <w:tcW w:w="0" w:type="auto"/>
            <w:vAlign w:val="center"/>
            <w:hideMark/>
          </w:tcPr>
          <w:p w14:paraId="4FBDF92F" w14:textId="77777777" w:rsidR="00B10D0D" w:rsidRDefault="00B10D0D" w:rsidP="00B10D0D">
            <w:pPr>
              <w:suppressAutoHyphens/>
              <w:spacing w:line="247" w:lineRule="auto"/>
              <w:jc w:val="center"/>
              <w:rPr>
                <w:rFonts w:cs="Arial"/>
                <w:sz w:val="16"/>
                <w:szCs w:val="16"/>
              </w:rPr>
            </w:pPr>
            <w:r>
              <w:rPr>
                <w:rFonts w:cs="Arial"/>
                <w:sz w:val="16"/>
                <w:szCs w:val="16"/>
              </w:rPr>
              <w:t>Modernizacija srednjega poklicnega in strokovnega izobraževanja vključno z vajeništvom</w:t>
            </w:r>
          </w:p>
        </w:tc>
        <w:tc>
          <w:tcPr>
            <w:tcW w:w="0" w:type="auto"/>
            <w:vAlign w:val="center"/>
            <w:hideMark/>
          </w:tcPr>
          <w:p w14:paraId="460D5618" w14:textId="77777777" w:rsidR="00B10D0D" w:rsidRDefault="00B10D0D" w:rsidP="00B10D0D">
            <w:pPr>
              <w:suppressAutoHyphens/>
              <w:spacing w:line="247" w:lineRule="auto"/>
              <w:jc w:val="center"/>
              <w:rPr>
                <w:rFonts w:cs="Arial"/>
                <w:sz w:val="16"/>
                <w:szCs w:val="16"/>
              </w:rPr>
            </w:pPr>
            <w:r>
              <w:rPr>
                <w:rFonts w:cs="Arial"/>
                <w:sz w:val="16"/>
                <w:szCs w:val="16"/>
              </w:rPr>
              <w:t>T162</w:t>
            </w:r>
          </w:p>
        </w:tc>
        <w:tc>
          <w:tcPr>
            <w:tcW w:w="0" w:type="auto"/>
            <w:vAlign w:val="center"/>
            <w:hideMark/>
          </w:tcPr>
          <w:p w14:paraId="08AC9E47" w14:textId="77777777" w:rsidR="00B10D0D" w:rsidRDefault="00B10D0D" w:rsidP="00B10D0D">
            <w:pPr>
              <w:suppressAutoHyphens/>
              <w:spacing w:line="247" w:lineRule="auto"/>
              <w:jc w:val="center"/>
              <w:rPr>
                <w:rFonts w:cs="Arial"/>
                <w:sz w:val="16"/>
                <w:szCs w:val="16"/>
              </w:rPr>
            </w:pPr>
            <w:r>
              <w:rPr>
                <w:rFonts w:cs="Arial"/>
                <w:sz w:val="16"/>
                <w:szCs w:val="16"/>
              </w:rPr>
              <w:t>Posodobljeni programi poklicnega izobraževanja.</w:t>
            </w:r>
          </w:p>
        </w:tc>
        <w:tc>
          <w:tcPr>
            <w:tcW w:w="0" w:type="auto"/>
            <w:vAlign w:val="center"/>
            <w:hideMark/>
          </w:tcPr>
          <w:p w14:paraId="6140CF2D" w14:textId="77777777" w:rsidR="00B10D0D" w:rsidRDefault="00B10D0D" w:rsidP="00B10D0D">
            <w:pPr>
              <w:suppressAutoHyphens/>
              <w:spacing w:line="247" w:lineRule="auto"/>
              <w:jc w:val="center"/>
              <w:rPr>
                <w:rFonts w:cs="Arial"/>
                <w:sz w:val="16"/>
                <w:szCs w:val="16"/>
              </w:rPr>
            </w:pPr>
            <w:r>
              <w:rPr>
                <w:rFonts w:cs="Arial"/>
                <w:sz w:val="16"/>
                <w:szCs w:val="16"/>
              </w:rPr>
              <w:t>MVI</w:t>
            </w:r>
          </w:p>
        </w:tc>
      </w:tr>
      <w:tr w:rsidR="00B10D0D" w14:paraId="586DA5BC" w14:textId="77777777" w:rsidTr="007B30D5">
        <w:trPr>
          <w:cnfStyle w:val="000000100000" w:firstRow="0" w:lastRow="0" w:firstColumn="0" w:lastColumn="0" w:oddVBand="0" w:evenVBand="0" w:oddHBand="1" w:evenHBand="0" w:firstRowFirstColumn="0" w:firstRowLastColumn="0" w:lastRowFirstColumn="0" w:lastRowLastColumn="0"/>
          <w:trHeight w:val="383"/>
        </w:trPr>
        <w:tc>
          <w:tcPr>
            <w:tcW w:w="0" w:type="auto"/>
            <w:vAlign w:val="center"/>
          </w:tcPr>
          <w:p w14:paraId="009CF4EC" w14:textId="7E21282A" w:rsidR="00B10D0D" w:rsidRDefault="0088691A" w:rsidP="00B10D0D">
            <w:pPr>
              <w:suppressAutoHyphens/>
              <w:spacing w:line="247" w:lineRule="auto"/>
              <w:jc w:val="center"/>
              <w:rPr>
                <w:rFonts w:cs="Arial"/>
                <w:b/>
                <w:bCs/>
                <w:sz w:val="16"/>
                <w:szCs w:val="16"/>
              </w:rPr>
            </w:pPr>
            <w:r>
              <w:rPr>
                <w:rFonts w:cs="Arial"/>
                <w:b/>
                <w:bCs/>
                <w:sz w:val="16"/>
                <w:szCs w:val="16"/>
              </w:rPr>
              <w:t>8</w:t>
            </w:r>
            <w:r w:rsidR="00B10D0D">
              <w:rPr>
                <w:rFonts w:cs="Arial"/>
                <w:b/>
                <w:bCs/>
                <w:sz w:val="16"/>
                <w:szCs w:val="16"/>
              </w:rPr>
              <w:t>.</w:t>
            </w:r>
          </w:p>
        </w:tc>
        <w:tc>
          <w:tcPr>
            <w:tcW w:w="0" w:type="auto"/>
            <w:vAlign w:val="center"/>
          </w:tcPr>
          <w:p w14:paraId="206CB669" w14:textId="77777777" w:rsidR="00B10D0D" w:rsidRDefault="00B10D0D" w:rsidP="00B10D0D">
            <w:pPr>
              <w:suppressAutoHyphens/>
              <w:spacing w:line="247" w:lineRule="auto"/>
              <w:jc w:val="center"/>
              <w:rPr>
                <w:rFonts w:cs="Arial"/>
                <w:b/>
                <w:bCs/>
                <w:sz w:val="16"/>
                <w:szCs w:val="16"/>
              </w:rPr>
            </w:pPr>
            <w:r>
              <w:rPr>
                <w:rFonts w:cs="Arial"/>
                <w:b/>
                <w:bCs/>
                <w:sz w:val="16"/>
                <w:szCs w:val="16"/>
              </w:rPr>
              <w:t>C4.K15.RA</w:t>
            </w:r>
          </w:p>
        </w:tc>
        <w:tc>
          <w:tcPr>
            <w:tcW w:w="0" w:type="auto"/>
            <w:vAlign w:val="center"/>
          </w:tcPr>
          <w:p w14:paraId="059EA83A" w14:textId="77777777" w:rsidR="00B10D0D" w:rsidRDefault="00B10D0D" w:rsidP="00B10D0D">
            <w:pPr>
              <w:suppressAutoHyphens/>
              <w:spacing w:line="247" w:lineRule="auto"/>
              <w:jc w:val="center"/>
              <w:rPr>
                <w:rFonts w:cs="Arial"/>
                <w:sz w:val="16"/>
                <w:szCs w:val="16"/>
              </w:rPr>
            </w:pPr>
            <w:r w:rsidRPr="00763F05">
              <w:rPr>
                <w:rFonts w:cs="Arial"/>
                <w:sz w:val="16"/>
                <w:szCs w:val="16"/>
              </w:rPr>
              <w:t>Vzpostavitev enotne sistemske ureditve na področju dolgotrajne oskrbe</w:t>
            </w:r>
          </w:p>
        </w:tc>
        <w:tc>
          <w:tcPr>
            <w:tcW w:w="0" w:type="auto"/>
            <w:vAlign w:val="center"/>
          </w:tcPr>
          <w:p w14:paraId="32A85C07" w14:textId="77777777" w:rsidR="00B10D0D" w:rsidRDefault="00B10D0D" w:rsidP="00B10D0D">
            <w:pPr>
              <w:suppressAutoHyphens/>
              <w:spacing w:line="247" w:lineRule="auto"/>
              <w:jc w:val="center"/>
              <w:rPr>
                <w:rFonts w:cs="Arial"/>
                <w:sz w:val="16"/>
                <w:szCs w:val="16"/>
              </w:rPr>
            </w:pPr>
            <w:r w:rsidRPr="00763F05">
              <w:rPr>
                <w:rFonts w:cs="Arial"/>
                <w:sz w:val="16"/>
                <w:szCs w:val="16"/>
              </w:rPr>
              <w:t>M198</w:t>
            </w:r>
          </w:p>
        </w:tc>
        <w:tc>
          <w:tcPr>
            <w:tcW w:w="0" w:type="auto"/>
            <w:vAlign w:val="center"/>
          </w:tcPr>
          <w:p w14:paraId="7FDF350B" w14:textId="77777777" w:rsidR="00B10D0D" w:rsidRDefault="00B10D0D" w:rsidP="00B10D0D">
            <w:pPr>
              <w:suppressAutoHyphens/>
              <w:spacing w:line="247" w:lineRule="auto"/>
              <w:jc w:val="center"/>
              <w:rPr>
                <w:rFonts w:cs="Arial"/>
                <w:sz w:val="16"/>
                <w:szCs w:val="16"/>
              </w:rPr>
            </w:pPr>
            <w:r w:rsidRPr="00763F05">
              <w:rPr>
                <w:rFonts w:cs="Arial"/>
                <w:sz w:val="16"/>
                <w:szCs w:val="16"/>
              </w:rPr>
              <w:t>Začetek veljavnosti podzakonskih aktov Zakona o dolgotrajni oskrbi</w:t>
            </w:r>
          </w:p>
        </w:tc>
        <w:tc>
          <w:tcPr>
            <w:tcW w:w="0" w:type="auto"/>
            <w:vAlign w:val="center"/>
          </w:tcPr>
          <w:p w14:paraId="3102EDE8" w14:textId="77777777" w:rsidR="00B10D0D" w:rsidRDefault="00B10D0D" w:rsidP="00B10D0D">
            <w:pPr>
              <w:suppressAutoHyphens/>
              <w:spacing w:line="247" w:lineRule="auto"/>
              <w:jc w:val="center"/>
              <w:rPr>
                <w:rFonts w:cs="Arial"/>
                <w:sz w:val="16"/>
                <w:szCs w:val="16"/>
              </w:rPr>
            </w:pPr>
            <w:r>
              <w:rPr>
                <w:rFonts w:cs="Arial"/>
                <w:sz w:val="16"/>
                <w:szCs w:val="16"/>
              </w:rPr>
              <w:t>MSP</w:t>
            </w:r>
          </w:p>
        </w:tc>
      </w:tr>
      <w:bookmarkEnd w:id="13"/>
      <w:tr w:rsidR="00B10D0D" w14:paraId="30FEB4FB" w14:textId="77777777" w:rsidTr="007B30D5">
        <w:trPr>
          <w:trHeight w:val="383"/>
        </w:trPr>
        <w:tc>
          <w:tcPr>
            <w:tcW w:w="0" w:type="auto"/>
            <w:vAlign w:val="center"/>
          </w:tcPr>
          <w:p w14:paraId="017C0FF1" w14:textId="2AC1D01C" w:rsidR="00B10D0D" w:rsidRDefault="0088691A" w:rsidP="00B10D0D">
            <w:pPr>
              <w:suppressAutoHyphens/>
              <w:spacing w:line="247" w:lineRule="auto"/>
              <w:jc w:val="center"/>
              <w:rPr>
                <w:rFonts w:cs="Arial"/>
                <w:b/>
                <w:bCs/>
                <w:sz w:val="16"/>
                <w:szCs w:val="16"/>
              </w:rPr>
            </w:pPr>
            <w:r>
              <w:rPr>
                <w:rFonts w:cs="Arial"/>
                <w:b/>
                <w:bCs/>
                <w:sz w:val="16"/>
                <w:szCs w:val="16"/>
              </w:rPr>
              <w:t>9</w:t>
            </w:r>
            <w:r w:rsidR="00B10D0D">
              <w:rPr>
                <w:rFonts w:cs="Arial"/>
                <w:b/>
                <w:bCs/>
                <w:sz w:val="16"/>
                <w:szCs w:val="16"/>
              </w:rPr>
              <w:t>.</w:t>
            </w:r>
          </w:p>
        </w:tc>
        <w:tc>
          <w:tcPr>
            <w:tcW w:w="0" w:type="auto"/>
            <w:vAlign w:val="center"/>
          </w:tcPr>
          <w:p w14:paraId="0F7C4095" w14:textId="77777777" w:rsidR="00B10D0D" w:rsidRDefault="00B10D0D" w:rsidP="00B10D0D">
            <w:pPr>
              <w:suppressAutoHyphens/>
              <w:spacing w:line="247" w:lineRule="auto"/>
              <w:jc w:val="center"/>
              <w:rPr>
                <w:rFonts w:cs="Arial"/>
                <w:b/>
                <w:bCs/>
                <w:sz w:val="16"/>
                <w:szCs w:val="16"/>
              </w:rPr>
            </w:pPr>
            <w:r w:rsidRPr="002E3876">
              <w:rPr>
                <w:rFonts w:cs="Arial"/>
                <w:b/>
                <w:bCs/>
                <w:sz w:val="16"/>
                <w:szCs w:val="16"/>
              </w:rPr>
              <w:t>C4.K16.IB</w:t>
            </w:r>
          </w:p>
        </w:tc>
        <w:tc>
          <w:tcPr>
            <w:tcW w:w="0" w:type="auto"/>
            <w:vAlign w:val="center"/>
          </w:tcPr>
          <w:p w14:paraId="2CC6582B" w14:textId="77777777" w:rsidR="00B10D0D" w:rsidRDefault="00B10D0D" w:rsidP="00B10D0D">
            <w:pPr>
              <w:suppressAutoHyphens/>
              <w:spacing w:line="247" w:lineRule="auto"/>
              <w:jc w:val="center"/>
              <w:rPr>
                <w:rFonts w:cs="Arial"/>
                <w:sz w:val="16"/>
                <w:szCs w:val="16"/>
              </w:rPr>
            </w:pPr>
            <w:r w:rsidRPr="002E3876">
              <w:rPr>
                <w:rFonts w:cs="Arial"/>
                <w:sz w:val="16"/>
                <w:szCs w:val="16"/>
              </w:rPr>
              <w:t>Zagotavljanje javnih najemnih stanovanj</w:t>
            </w:r>
          </w:p>
        </w:tc>
        <w:tc>
          <w:tcPr>
            <w:tcW w:w="0" w:type="auto"/>
            <w:vAlign w:val="center"/>
          </w:tcPr>
          <w:p w14:paraId="503125E6" w14:textId="77777777" w:rsidR="00B10D0D" w:rsidRDefault="00B10D0D" w:rsidP="00B10D0D">
            <w:pPr>
              <w:suppressAutoHyphens/>
              <w:spacing w:line="247" w:lineRule="auto"/>
              <w:jc w:val="center"/>
              <w:rPr>
                <w:rFonts w:cs="Arial"/>
                <w:sz w:val="16"/>
                <w:szCs w:val="16"/>
              </w:rPr>
            </w:pPr>
            <w:r w:rsidRPr="002E3876">
              <w:rPr>
                <w:rFonts w:cs="Arial"/>
                <w:sz w:val="16"/>
                <w:szCs w:val="16"/>
              </w:rPr>
              <w:t>M207</w:t>
            </w:r>
          </w:p>
        </w:tc>
        <w:tc>
          <w:tcPr>
            <w:tcW w:w="0" w:type="auto"/>
            <w:vAlign w:val="center"/>
          </w:tcPr>
          <w:p w14:paraId="0887DA90" w14:textId="77777777" w:rsidR="00B10D0D" w:rsidRDefault="00B10D0D" w:rsidP="00B10D0D">
            <w:pPr>
              <w:suppressAutoHyphens/>
              <w:spacing w:line="247" w:lineRule="auto"/>
              <w:jc w:val="center"/>
              <w:rPr>
                <w:rFonts w:cs="Arial"/>
                <w:sz w:val="16"/>
                <w:szCs w:val="16"/>
              </w:rPr>
            </w:pPr>
            <w:r w:rsidRPr="002E3876">
              <w:rPr>
                <w:rFonts w:cs="Arial"/>
                <w:sz w:val="16"/>
                <w:szCs w:val="16"/>
              </w:rPr>
              <w:t>Oddaja naročil za zagotavljanje javnih najemnih stanovanj</w:t>
            </w:r>
          </w:p>
        </w:tc>
        <w:tc>
          <w:tcPr>
            <w:tcW w:w="0" w:type="auto"/>
            <w:vAlign w:val="center"/>
          </w:tcPr>
          <w:p w14:paraId="5ED8749E" w14:textId="77777777" w:rsidR="00B10D0D" w:rsidRDefault="00B10D0D" w:rsidP="00B10D0D">
            <w:pPr>
              <w:suppressAutoHyphens/>
              <w:spacing w:line="247" w:lineRule="auto"/>
              <w:jc w:val="center"/>
              <w:rPr>
                <w:rFonts w:cs="Arial"/>
                <w:sz w:val="16"/>
                <w:szCs w:val="16"/>
              </w:rPr>
            </w:pPr>
            <w:r>
              <w:rPr>
                <w:rFonts w:cs="Arial"/>
                <w:sz w:val="16"/>
                <w:szCs w:val="16"/>
              </w:rPr>
              <w:t>MSP</w:t>
            </w:r>
          </w:p>
        </w:tc>
      </w:tr>
      <w:tr w:rsidR="00B10D0D" w14:paraId="6568464D" w14:textId="77777777" w:rsidTr="007B30D5">
        <w:trPr>
          <w:cnfStyle w:val="000000100000" w:firstRow="0" w:lastRow="0" w:firstColumn="0" w:lastColumn="0" w:oddVBand="0" w:evenVBand="0" w:oddHBand="1" w:evenHBand="0" w:firstRowFirstColumn="0" w:firstRowLastColumn="0" w:lastRowFirstColumn="0" w:lastRowLastColumn="0"/>
          <w:trHeight w:val="183"/>
        </w:trPr>
        <w:tc>
          <w:tcPr>
            <w:tcW w:w="0" w:type="auto"/>
            <w:vAlign w:val="center"/>
          </w:tcPr>
          <w:p w14:paraId="3671C405" w14:textId="68599E1B" w:rsidR="00B10D0D" w:rsidRDefault="00B10D0D" w:rsidP="00B10D0D">
            <w:pPr>
              <w:suppressAutoHyphens/>
              <w:spacing w:line="247" w:lineRule="auto"/>
              <w:jc w:val="center"/>
              <w:rPr>
                <w:rFonts w:cs="Arial"/>
                <w:b/>
                <w:bCs/>
                <w:sz w:val="16"/>
                <w:szCs w:val="16"/>
              </w:rPr>
            </w:pPr>
            <w:r>
              <w:rPr>
                <w:rFonts w:cs="Arial"/>
                <w:b/>
                <w:bCs/>
                <w:sz w:val="16"/>
                <w:szCs w:val="16"/>
              </w:rPr>
              <w:t>1</w:t>
            </w:r>
            <w:r w:rsidR="0088691A">
              <w:rPr>
                <w:rFonts w:cs="Arial"/>
                <w:b/>
                <w:bCs/>
                <w:sz w:val="16"/>
                <w:szCs w:val="16"/>
              </w:rPr>
              <w:t>0</w:t>
            </w:r>
            <w:r>
              <w:rPr>
                <w:rFonts w:cs="Arial"/>
                <w:b/>
                <w:bCs/>
                <w:sz w:val="16"/>
                <w:szCs w:val="16"/>
              </w:rPr>
              <w:t>.</w:t>
            </w:r>
          </w:p>
        </w:tc>
        <w:tc>
          <w:tcPr>
            <w:tcW w:w="0" w:type="auto"/>
            <w:vAlign w:val="center"/>
          </w:tcPr>
          <w:p w14:paraId="4579CE8E" w14:textId="77777777" w:rsidR="00B10D0D" w:rsidRDefault="00B10D0D" w:rsidP="00B10D0D">
            <w:pPr>
              <w:suppressAutoHyphens/>
              <w:spacing w:line="247" w:lineRule="auto"/>
              <w:jc w:val="center"/>
              <w:rPr>
                <w:rFonts w:cs="Arial"/>
                <w:b/>
                <w:bCs/>
                <w:sz w:val="16"/>
                <w:szCs w:val="16"/>
              </w:rPr>
            </w:pPr>
            <w:r w:rsidRPr="002E3876">
              <w:rPr>
                <w:rFonts w:cs="Arial"/>
                <w:b/>
                <w:bCs/>
                <w:sz w:val="16"/>
                <w:szCs w:val="16"/>
              </w:rPr>
              <w:t>C4.K16.IB</w:t>
            </w:r>
          </w:p>
        </w:tc>
        <w:tc>
          <w:tcPr>
            <w:tcW w:w="0" w:type="auto"/>
            <w:vAlign w:val="center"/>
          </w:tcPr>
          <w:p w14:paraId="6CF5F626" w14:textId="77777777" w:rsidR="00B10D0D" w:rsidRDefault="00B10D0D" w:rsidP="00B10D0D">
            <w:pPr>
              <w:suppressAutoHyphens/>
              <w:spacing w:line="247" w:lineRule="auto"/>
              <w:jc w:val="center"/>
              <w:rPr>
                <w:rFonts w:cs="Arial"/>
                <w:sz w:val="16"/>
                <w:szCs w:val="16"/>
              </w:rPr>
            </w:pPr>
            <w:r w:rsidRPr="002E3876">
              <w:rPr>
                <w:rFonts w:cs="Arial"/>
                <w:sz w:val="16"/>
                <w:szCs w:val="16"/>
              </w:rPr>
              <w:t>Zagotavljanje javnih najemnih stanovanj</w:t>
            </w:r>
          </w:p>
        </w:tc>
        <w:tc>
          <w:tcPr>
            <w:tcW w:w="0" w:type="auto"/>
            <w:vAlign w:val="center"/>
          </w:tcPr>
          <w:p w14:paraId="32F10478" w14:textId="77777777" w:rsidR="00B10D0D" w:rsidRDefault="00B10D0D" w:rsidP="00B10D0D">
            <w:pPr>
              <w:suppressAutoHyphens/>
              <w:spacing w:line="247" w:lineRule="auto"/>
              <w:jc w:val="center"/>
              <w:rPr>
                <w:rFonts w:cs="Arial"/>
                <w:sz w:val="16"/>
                <w:szCs w:val="16"/>
              </w:rPr>
            </w:pPr>
            <w:r w:rsidRPr="002E3876">
              <w:rPr>
                <w:rFonts w:cs="Arial"/>
                <w:sz w:val="16"/>
                <w:szCs w:val="16"/>
              </w:rPr>
              <w:t>T208</w:t>
            </w:r>
          </w:p>
        </w:tc>
        <w:tc>
          <w:tcPr>
            <w:tcW w:w="0" w:type="auto"/>
            <w:vAlign w:val="center"/>
          </w:tcPr>
          <w:p w14:paraId="63454263" w14:textId="77777777" w:rsidR="00B10D0D" w:rsidRDefault="00B10D0D" w:rsidP="00B10D0D">
            <w:pPr>
              <w:suppressAutoHyphens/>
              <w:spacing w:line="247" w:lineRule="auto"/>
              <w:jc w:val="center"/>
              <w:rPr>
                <w:rFonts w:cs="Arial"/>
                <w:sz w:val="16"/>
                <w:szCs w:val="16"/>
              </w:rPr>
            </w:pPr>
            <w:r w:rsidRPr="002E3876">
              <w:rPr>
                <w:rFonts w:cs="Arial"/>
                <w:sz w:val="16"/>
                <w:szCs w:val="16"/>
              </w:rPr>
              <w:t>Dodatna javna najemna stanovanja</w:t>
            </w:r>
          </w:p>
        </w:tc>
        <w:tc>
          <w:tcPr>
            <w:tcW w:w="0" w:type="auto"/>
            <w:vAlign w:val="center"/>
          </w:tcPr>
          <w:p w14:paraId="7310C526" w14:textId="77777777" w:rsidR="00B10D0D" w:rsidRDefault="00B10D0D" w:rsidP="00B10D0D">
            <w:pPr>
              <w:suppressAutoHyphens/>
              <w:spacing w:line="247" w:lineRule="auto"/>
              <w:jc w:val="center"/>
              <w:rPr>
                <w:rFonts w:cs="Arial"/>
                <w:sz w:val="16"/>
                <w:szCs w:val="16"/>
              </w:rPr>
            </w:pPr>
            <w:r>
              <w:rPr>
                <w:rFonts w:cs="Arial"/>
                <w:sz w:val="16"/>
                <w:szCs w:val="16"/>
              </w:rPr>
              <w:t>MSP</w:t>
            </w:r>
          </w:p>
        </w:tc>
      </w:tr>
      <w:tr w:rsidR="00B10D0D" w14:paraId="1D7FC249" w14:textId="77777777" w:rsidTr="007B30D5">
        <w:trPr>
          <w:trHeight w:val="183"/>
        </w:trPr>
        <w:tc>
          <w:tcPr>
            <w:tcW w:w="0" w:type="auto"/>
            <w:vAlign w:val="center"/>
          </w:tcPr>
          <w:p w14:paraId="6C5DEFC8" w14:textId="448BFBFF" w:rsidR="00B10D0D" w:rsidRDefault="00B10D0D" w:rsidP="00B10D0D">
            <w:pPr>
              <w:suppressAutoHyphens/>
              <w:spacing w:line="247" w:lineRule="auto"/>
              <w:jc w:val="center"/>
              <w:rPr>
                <w:rFonts w:cs="Arial"/>
                <w:b/>
                <w:bCs/>
                <w:sz w:val="16"/>
                <w:szCs w:val="16"/>
              </w:rPr>
            </w:pPr>
            <w:r>
              <w:rPr>
                <w:rFonts w:cs="Arial"/>
                <w:b/>
                <w:bCs/>
                <w:sz w:val="16"/>
                <w:szCs w:val="16"/>
              </w:rPr>
              <w:t>1</w:t>
            </w:r>
            <w:r w:rsidR="0088691A">
              <w:rPr>
                <w:rFonts w:cs="Arial"/>
                <w:b/>
                <w:bCs/>
                <w:sz w:val="16"/>
                <w:szCs w:val="16"/>
              </w:rPr>
              <w:t>1</w:t>
            </w:r>
            <w:r>
              <w:rPr>
                <w:rFonts w:cs="Arial"/>
                <w:b/>
                <w:bCs/>
                <w:sz w:val="16"/>
                <w:szCs w:val="16"/>
              </w:rPr>
              <w:t>.</w:t>
            </w:r>
          </w:p>
        </w:tc>
        <w:tc>
          <w:tcPr>
            <w:tcW w:w="0" w:type="auto"/>
            <w:vAlign w:val="center"/>
          </w:tcPr>
          <w:p w14:paraId="6AC4B680" w14:textId="77777777" w:rsidR="00B10D0D" w:rsidRDefault="00B10D0D" w:rsidP="00B10D0D">
            <w:pPr>
              <w:suppressAutoHyphens/>
              <w:spacing w:line="247" w:lineRule="auto"/>
              <w:jc w:val="center"/>
              <w:rPr>
                <w:rFonts w:cs="Arial"/>
                <w:b/>
                <w:bCs/>
                <w:sz w:val="16"/>
                <w:szCs w:val="16"/>
              </w:rPr>
            </w:pPr>
            <w:r w:rsidRPr="002E3876">
              <w:rPr>
                <w:rFonts w:cs="Arial"/>
                <w:b/>
                <w:bCs/>
                <w:sz w:val="16"/>
                <w:szCs w:val="16"/>
              </w:rPr>
              <w:t>C4.K16.IB</w:t>
            </w:r>
          </w:p>
        </w:tc>
        <w:tc>
          <w:tcPr>
            <w:tcW w:w="0" w:type="auto"/>
            <w:vAlign w:val="center"/>
          </w:tcPr>
          <w:p w14:paraId="179A4D9B" w14:textId="77777777" w:rsidR="00B10D0D" w:rsidRDefault="00B10D0D" w:rsidP="00B10D0D">
            <w:pPr>
              <w:suppressAutoHyphens/>
              <w:spacing w:line="247" w:lineRule="auto"/>
              <w:jc w:val="center"/>
              <w:rPr>
                <w:rFonts w:cs="Arial"/>
                <w:sz w:val="16"/>
                <w:szCs w:val="16"/>
              </w:rPr>
            </w:pPr>
            <w:r w:rsidRPr="002E3876">
              <w:rPr>
                <w:rFonts w:cs="Arial"/>
                <w:sz w:val="16"/>
                <w:szCs w:val="16"/>
              </w:rPr>
              <w:t>Zagotavljanje javnih najemnih stanovanj</w:t>
            </w:r>
          </w:p>
        </w:tc>
        <w:tc>
          <w:tcPr>
            <w:tcW w:w="0" w:type="auto"/>
            <w:vAlign w:val="center"/>
          </w:tcPr>
          <w:p w14:paraId="159FE597" w14:textId="77777777" w:rsidR="00B10D0D" w:rsidRDefault="00B10D0D" w:rsidP="00B10D0D">
            <w:pPr>
              <w:suppressAutoHyphens/>
              <w:spacing w:line="247" w:lineRule="auto"/>
              <w:jc w:val="center"/>
              <w:rPr>
                <w:rFonts w:cs="Arial"/>
                <w:sz w:val="16"/>
                <w:szCs w:val="16"/>
              </w:rPr>
            </w:pPr>
            <w:r w:rsidRPr="002E3876">
              <w:rPr>
                <w:rFonts w:cs="Arial"/>
                <w:sz w:val="16"/>
                <w:szCs w:val="16"/>
              </w:rPr>
              <w:t>T209</w:t>
            </w:r>
          </w:p>
        </w:tc>
        <w:tc>
          <w:tcPr>
            <w:tcW w:w="0" w:type="auto"/>
            <w:vAlign w:val="center"/>
          </w:tcPr>
          <w:p w14:paraId="323780C3" w14:textId="77777777" w:rsidR="00B10D0D" w:rsidRDefault="00B10D0D" w:rsidP="00B10D0D">
            <w:pPr>
              <w:suppressAutoHyphens/>
              <w:spacing w:line="247" w:lineRule="auto"/>
              <w:jc w:val="center"/>
              <w:rPr>
                <w:rFonts w:cs="Arial"/>
                <w:sz w:val="16"/>
                <w:szCs w:val="16"/>
              </w:rPr>
            </w:pPr>
            <w:r w:rsidRPr="002E3876">
              <w:rPr>
                <w:rFonts w:cs="Arial"/>
                <w:sz w:val="16"/>
                <w:szCs w:val="16"/>
              </w:rPr>
              <w:t>Dodatna javna najemna stanovanja</w:t>
            </w:r>
          </w:p>
        </w:tc>
        <w:tc>
          <w:tcPr>
            <w:tcW w:w="0" w:type="auto"/>
            <w:vAlign w:val="center"/>
          </w:tcPr>
          <w:p w14:paraId="16538771" w14:textId="77777777" w:rsidR="00B10D0D" w:rsidRDefault="00B10D0D" w:rsidP="00B10D0D">
            <w:pPr>
              <w:suppressAutoHyphens/>
              <w:spacing w:line="247" w:lineRule="auto"/>
              <w:jc w:val="center"/>
              <w:rPr>
                <w:rFonts w:cs="Arial"/>
                <w:sz w:val="16"/>
                <w:szCs w:val="16"/>
              </w:rPr>
            </w:pPr>
            <w:r>
              <w:rPr>
                <w:rFonts w:cs="Arial"/>
                <w:sz w:val="16"/>
                <w:szCs w:val="16"/>
              </w:rPr>
              <w:t>MSP</w:t>
            </w:r>
          </w:p>
        </w:tc>
      </w:tr>
      <w:bookmarkEnd w:id="14"/>
    </w:tbl>
    <w:p w14:paraId="73384DAE" w14:textId="77777777" w:rsidR="00202F45" w:rsidRPr="0072412E" w:rsidRDefault="00202F45" w:rsidP="009625CC">
      <w:pPr>
        <w:tabs>
          <w:tab w:val="left" w:pos="14175"/>
        </w:tabs>
        <w:spacing w:after="0"/>
        <w:jc w:val="both"/>
        <w:rPr>
          <w:rFonts w:cs="Arial"/>
          <w:szCs w:val="20"/>
        </w:rPr>
        <w:sectPr w:rsidR="00202F45" w:rsidRPr="0072412E" w:rsidSect="0049505D">
          <w:pgSz w:w="16838" w:h="11906" w:orient="landscape" w:code="9"/>
          <w:pgMar w:top="1418" w:right="851" w:bottom="1418" w:left="851" w:header="624" w:footer="709" w:gutter="0"/>
          <w:cols w:space="708"/>
          <w:docGrid w:linePitch="360"/>
        </w:sectPr>
      </w:pPr>
    </w:p>
    <w:p w14:paraId="129C52C9" w14:textId="76013834" w:rsidR="00EE2356" w:rsidRPr="0072412E" w:rsidRDefault="00EE2356" w:rsidP="002E11B1">
      <w:pPr>
        <w:pStyle w:val="Naslov2"/>
      </w:pPr>
      <w:bookmarkStart w:id="15" w:name="_Toc124841345"/>
      <w:proofErr w:type="spellStart"/>
      <w:r w:rsidRPr="0072412E">
        <w:lastRenderedPageBreak/>
        <w:t>REp</w:t>
      </w:r>
      <w:r w:rsidR="006D771E" w:rsidRPr="0072412E">
        <w:rPr>
          <w:caps w:val="0"/>
        </w:rPr>
        <w:t>ower</w:t>
      </w:r>
      <w:r w:rsidRPr="0072412E">
        <w:t>EU</w:t>
      </w:r>
      <w:proofErr w:type="spellEnd"/>
    </w:p>
    <w:bookmarkEnd w:id="15"/>
    <w:p w14:paraId="42677444" w14:textId="0444F460" w:rsidR="001E53E3" w:rsidRDefault="001E53E3" w:rsidP="00EE2356">
      <w:pPr>
        <w:jc w:val="both"/>
      </w:pPr>
      <w:r>
        <w:t xml:space="preserve">V okviru prilagoditve Načrta za okrevanje in odpornost se oblikuje novo poglavje </w:t>
      </w:r>
      <w:proofErr w:type="spellStart"/>
      <w:r>
        <w:t>R</w:t>
      </w:r>
      <w:r w:rsidR="006825E2">
        <w:t>E</w:t>
      </w:r>
      <w:r>
        <w:t>PowerEU</w:t>
      </w:r>
      <w:proofErr w:type="spellEnd"/>
      <w:r>
        <w:t>.</w:t>
      </w:r>
    </w:p>
    <w:p w14:paraId="493FA0FE" w14:textId="46E76718" w:rsidR="00EE2356" w:rsidRPr="00EE2356" w:rsidRDefault="00EE2356" w:rsidP="00EE2356">
      <w:pPr>
        <w:jc w:val="both"/>
      </w:pPr>
      <w:r w:rsidRPr="00EE2356">
        <w:t xml:space="preserve">Cilj pobude </w:t>
      </w:r>
      <w:proofErr w:type="spellStart"/>
      <w:r w:rsidRPr="00EE2356">
        <w:t>R</w:t>
      </w:r>
      <w:r w:rsidR="006825E2">
        <w:t>E</w:t>
      </w:r>
      <w:r w:rsidRPr="00EE2356">
        <w:t>PowerEU</w:t>
      </w:r>
      <w:proofErr w:type="spellEnd"/>
      <w:r w:rsidRPr="00EE2356">
        <w:t xml:space="preserve"> je postati energetsko neodvisen od ruskih energentov ter hkrati pospešiti zeleni prehod, s povečanjem rabe obnovljivih virov energije (OVE) v bruto končni porabi energije, izboljšanjem energetske učinkovitosti, pospeševanjem prehoda na promet brez emisij in zmanjšanjem emisij toplogrednih plinov.</w:t>
      </w:r>
    </w:p>
    <w:p w14:paraId="29100F36" w14:textId="08BE69C8" w:rsidR="00EE2356" w:rsidRPr="00EE2356" w:rsidRDefault="00EE2356" w:rsidP="00EE2356">
      <w:pPr>
        <w:jc w:val="both"/>
      </w:pPr>
      <w:r w:rsidRPr="00EE2356">
        <w:t>Za dosego tega cilja so ključne dodatne zakonodajne spremembe na področju OVE, ki bodo še bolj prispevale k izboljšanju umeščanja proizvodnih naprav na OVE v prostor in k investicijam za povečanje deleža OVE v proiz</w:t>
      </w:r>
      <w:r w:rsidR="00BE1587">
        <w:t xml:space="preserve">vodnji in končni rabi energije </w:t>
      </w:r>
      <w:r w:rsidRPr="00EE2356">
        <w:t>za prehod v podnebno nevtralno družbo. Na področju infrastrukture za alternativna goriva je potrebna dodatna nadgradnja zakonodaje, ki je načrtovana v okviru reforme komponente C1 K4 Trajnostna mobilnost, in sicer tako, da bo mogoče vzpostaviti sistem financiranja in dodeljevanja spodbud za pospešitev brez emisijskega prometa.</w:t>
      </w:r>
    </w:p>
    <w:p w14:paraId="68244369" w14:textId="77777777" w:rsidR="00EE2356" w:rsidRPr="00EE2356" w:rsidRDefault="00EE2356" w:rsidP="00EE2356">
      <w:pPr>
        <w:jc w:val="both"/>
        <w:rPr>
          <w:b/>
          <w:bCs/>
        </w:rPr>
      </w:pPr>
      <w:r w:rsidRPr="00EE2356">
        <w:rPr>
          <w:b/>
          <w:bCs/>
        </w:rPr>
        <w:t>Načrtovane reforme:</w:t>
      </w:r>
    </w:p>
    <w:p w14:paraId="523B0735" w14:textId="717FDC41" w:rsidR="00EE2356" w:rsidRDefault="00EE2356" w:rsidP="006D771E">
      <w:pPr>
        <w:numPr>
          <w:ilvl w:val="0"/>
          <w:numId w:val="43"/>
        </w:numPr>
        <w:ind w:hanging="720"/>
        <w:contextualSpacing/>
        <w:jc w:val="both"/>
      </w:pPr>
      <w:r w:rsidRPr="00EE2356">
        <w:rPr>
          <w:lang w:eastAsia="sl-SI"/>
        </w:rPr>
        <w:t>povečanje energetske učinkovitosti v stavbah in kritični energetski infrastrukturi, razogljičenje gospodarstva, povečanje proizvodnje in uporabe trajnostnega</w:t>
      </w:r>
      <w:r w:rsidRPr="00EE2356">
        <w:t xml:space="preserve"> biometana in obnovljivega vodika ali vodika brez fosilov ter povečanje deleža obnovljive energije:</w:t>
      </w:r>
    </w:p>
    <w:p w14:paraId="3FA4F13B" w14:textId="77777777" w:rsidR="001E53E3" w:rsidRPr="00EE2356" w:rsidRDefault="001E53E3" w:rsidP="006D771E">
      <w:pPr>
        <w:ind w:left="720" w:hanging="720"/>
        <w:contextualSpacing/>
        <w:jc w:val="both"/>
      </w:pPr>
    </w:p>
    <w:p w14:paraId="3D9063F5" w14:textId="32E74B49" w:rsidR="00EE2356" w:rsidRPr="00AB5414" w:rsidRDefault="00EE2356" w:rsidP="006D771E">
      <w:pPr>
        <w:ind w:left="709" w:hanging="720"/>
        <w:jc w:val="both"/>
        <w:rPr>
          <w:i/>
          <w:iCs/>
        </w:rPr>
      </w:pPr>
      <w:r w:rsidRPr="00AB5414">
        <w:rPr>
          <w:i/>
          <w:iCs/>
        </w:rPr>
        <w:t>Pospešiti umeščanje v prostor in dovoljevanje OVE z uveljavitvijo Zakona o uvajanju naprav za proizvodnjo električne energije iz obnovljivih virov energije (ZUNPEOV)</w:t>
      </w:r>
      <w:r w:rsidR="001E53E3">
        <w:rPr>
          <w:i/>
          <w:iCs/>
        </w:rPr>
        <w:t>,</w:t>
      </w:r>
    </w:p>
    <w:p w14:paraId="67577077" w14:textId="4D8BE08E" w:rsidR="00EE2356" w:rsidRDefault="00EE2356" w:rsidP="006D771E">
      <w:pPr>
        <w:numPr>
          <w:ilvl w:val="0"/>
          <w:numId w:val="44"/>
        </w:numPr>
        <w:ind w:hanging="720"/>
        <w:contextualSpacing/>
        <w:jc w:val="both"/>
      </w:pPr>
      <w:r w:rsidRPr="00EE2356">
        <w:t>obravnava ozkih grl v notranjem in čezmejnem prenosu in distribuciji energije ter podpiranje prometa brez emisij in njegove infrastrukture, vključno z železnico:</w:t>
      </w:r>
    </w:p>
    <w:p w14:paraId="0A328699" w14:textId="77777777" w:rsidR="001E53E3" w:rsidRPr="00EE2356" w:rsidRDefault="001E53E3" w:rsidP="006D771E">
      <w:pPr>
        <w:ind w:left="720" w:hanging="720"/>
        <w:contextualSpacing/>
        <w:jc w:val="both"/>
      </w:pPr>
    </w:p>
    <w:p w14:paraId="2082637E" w14:textId="77777777" w:rsidR="00EE2356" w:rsidRPr="00AB5414" w:rsidRDefault="00EE2356" w:rsidP="006D771E">
      <w:pPr>
        <w:ind w:left="709" w:hanging="720"/>
        <w:jc w:val="both"/>
        <w:rPr>
          <w:i/>
          <w:iCs/>
        </w:rPr>
      </w:pPr>
      <w:r w:rsidRPr="00AB5414">
        <w:rPr>
          <w:i/>
          <w:iCs/>
        </w:rPr>
        <w:t>Vzpostavitev učinkovitega sistema za strateško načrtovanje infrastrukture za alternativna goriva, integracijo prometa v elektroenergetski sistem za zaščito in stabilnost energetskega omrežja ter financiranje investicijskih in drugih ukrepov za podporo prometu brez emisij z uveljavitvijo Zakona o infrastrukturi za alternativna goriva in spodbujanju prehoda na alternativna goriva v prometu (ZIAG).</w:t>
      </w:r>
    </w:p>
    <w:p w14:paraId="452F9F95" w14:textId="77777777" w:rsidR="00EE2356" w:rsidRPr="00EE2356" w:rsidRDefault="00EE2356" w:rsidP="00EE2356">
      <w:pPr>
        <w:jc w:val="both"/>
        <w:rPr>
          <w:b/>
          <w:bCs/>
        </w:rPr>
      </w:pPr>
      <w:r w:rsidRPr="00EE2356">
        <w:rPr>
          <w:b/>
          <w:bCs/>
        </w:rPr>
        <w:t>Povezani sklopi investicij:</w:t>
      </w:r>
    </w:p>
    <w:p w14:paraId="4F09E38E" w14:textId="77777777" w:rsidR="00EE2356" w:rsidRPr="00EE2356" w:rsidRDefault="00EE2356" w:rsidP="00EE2356">
      <w:pPr>
        <w:jc w:val="both"/>
      </w:pPr>
      <w:r w:rsidRPr="00EE2356">
        <w:t>Na področju povečanja energetske učinkovitosti v stavbah in kritični energetski infrastrukturi, razogljičenje gospodarstva, povečanje proizvodnje in uporabe trajnostnega biometana in obnovljivega vodika ali vodika brez fosilov ter povečanje deleža obnovljive energije:</w:t>
      </w:r>
    </w:p>
    <w:p w14:paraId="496BA2EA" w14:textId="5131A086" w:rsidR="00EE2356" w:rsidRPr="00EE2356" w:rsidRDefault="001E53E3" w:rsidP="006D771E">
      <w:pPr>
        <w:numPr>
          <w:ilvl w:val="0"/>
          <w:numId w:val="45"/>
        </w:numPr>
        <w:ind w:hanging="720"/>
        <w:contextualSpacing/>
        <w:jc w:val="both"/>
      </w:pPr>
      <w:r>
        <w:t>s</w:t>
      </w:r>
      <w:r w:rsidR="00EE2356" w:rsidRPr="00EE2356">
        <w:t>podbujanje prestrukturiranja obstoječih daljinskih sistemov z novimi tehnologijami OVE</w:t>
      </w:r>
      <w:r>
        <w:t xml:space="preserve"> in</w:t>
      </w:r>
    </w:p>
    <w:p w14:paraId="4155CD2A" w14:textId="012C648B" w:rsidR="00EE2356" w:rsidRPr="00EE2356" w:rsidRDefault="00EE2356" w:rsidP="006D771E">
      <w:pPr>
        <w:numPr>
          <w:ilvl w:val="0"/>
          <w:numId w:val="45"/>
        </w:numPr>
        <w:ind w:hanging="720"/>
        <w:contextualSpacing/>
        <w:jc w:val="both"/>
      </w:pPr>
      <w:r w:rsidRPr="00EE2356">
        <w:t>URE, OVE in razogljičenje v gospodarstvu</w:t>
      </w:r>
      <w:r w:rsidR="001E53E3">
        <w:t>.</w:t>
      </w:r>
    </w:p>
    <w:p w14:paraId="3F9B32E6" w14:textId="77777777" w:rsidR="001E53E3" w:rsidRDefault="001E53E3" w:rsidP="00EE2356">
      <w:pPr>
        <w:jc w:val="both"/>
      </w:pPr>
    </w:p>
    <w:p w14:paraId="13AC9C27" w14:textId="0AE2F344" w:rsidR="00EE2356" w:rsidRPr="00EE2356" w:rsidRDefault="00EE2356" w:rsidP="00EE2356">
      <w:pPr>
        <w:jc w:val="both"/>
      </w:pPr>
      <w:r w:rsidRPr="00EE2356">
        <w:t>Na področju obravnave ozkih grl v notranjem in čezmejnem prenosu in distribuciji energije ter podpiranje prometa brez emisij in njegove infrastrukture, vključno z železnico:</w:t>
      </w:r>
    </w:p>
    <w:p w14:paraId="5FEF3A1D" w14:textId="77E818B5" w:rsidR="00EE2356" w:rsidRPr="00EE2356" w:rsidRDefault="001E53E3" w:rsidP="006D771E">
      <w:pPr>
        <w:numPr>
          <w:ilvl w:val="0"/>
          <w:numId w:val="46"/>
        </w:numPr>
        <w:ind w:hanging="720"/>
        <w:contextualSpacing/>
        <w:jc w:val="both"/>
      </w:pPr>
      <w:r>
        <w:t>k</w:t>
      </w:r>
      <w:r w:rsidR="00EE2356" w:rsidRPr="00EE2356">
        <w:t>repitev distribucijskega omrežja električne energije</w:t>
      </w:r>
      <w:r>
        <w:t xml:space="preserve"> in</w:t>
      </w:r>
    </w:p>
    <w:p w14:paraId="77956258" w14:textId="1E08C467" w:rsidR="00EE2356" w:rsidRPr="00EE2356" w:rsidRDefault="001E53E3" w:rsidP="006D771E">
      <w:pPr>
        <w:numPr>
          <w:ilvl w:val="0"/>
          <w:numId w:val="46"/>
        </w:numPr>
        <w:ind w:hanging="720"/>
        <w:contextualSpacing/>
        <w:jc w:val="both"/>
      </w:pPr>
      <w:r>
        <w:t>i</w:t>
      </w:r>
      <w:r w:rsidR="00EE2356" w:rsidRPr="00EE2356">
        <w:t>nfrastruktura za alternativna goriva v prometu in brez emisijska mobilnost</w:t>
      </w:r>
      <w:r>
        <w:t>.</w:t>
      </w:r>
    </w:p>
    <w:p w14:paraId="11D8B397" w14:textId="77777777" w:rsidR="00CF0079" w:rsidRDefault="00CF0079" w:rsidP="00EE2356">
      <w:pPr>
        <w:jc w:val="both"/>
      </w:pPr>
    </w:p>
    <w:p w14:paraId="38EAB4D1" w14:textId="3A4FE4D1" w:rsidR="00EE2356" w:rsidRPr="00EE2356" w:rsidRDefault="00EE2356" w:rsidP="00EE2356">
      <w:pPr>
        <w:jc w:val="both"/>
      </w:pPr>
      <w:r w:rsidRPr="00EE2356">
        <w:t xml:space="preserve">V okviru načrta </w:t>
      </w:r>
      <w:proofErr w:type="spellStart"/>
      <w:r w:rsidRPr="00EE2356">
        <w:t>R</w:t>
      </w:r>
      <w:r w:rsidR="006825E2">
        <w:t>E</w:t>
      </w:r>
      <w:r w:rsidRPr="00EE2356">
        <w:t>PowerEU</w:t>
      </w:r>
      <w:proofErr w:type="spellEnd"/>
      <w:r w:rsidRPr="00EE2356">
        <w:t xml:space="preserve"> so predvideni ukrepi v skupni vrednosti 121,91 milijonov EUR, od tega je 116,91 milijonov EUR na voljo iz rezerve sistema trgovanja z emisijskimi kuponi ter dodatno 5 milijonov EUR iz evropskega sklada za pomoč državam članicam pri spopadanju z negativnimi posledicami izstopa Združenega kraljestva iz EU.</w:t>
      </w:r>
    </w:p>
    <w:p w14:paraId="5D55E213" w14:textId="51636594" w:rsidR="00EE2356" w:rsidRPr="0072412E" w:rsidRDefault="00EE2356" w:rsidP="00EE2356">
      <w:pPr>
        <w:jc w:val="both"/>
      </w:pPr>
      <w:r w:rsidRPr="00EE2356">
        <w:lastRenderedPageBreak/>
        <w:t xml:space="preserve">S ciljem celovite obravnave tega področja in doseganja ciljev se ukrepi </w:t>
      </w:r>
      <w:r w:rsidR="005B4234">
        <w:t>načrta</w:t>
      </w:r>
      <w:r w:rsidR="001E53E3" w:rsidRPr="00EE2356">
        <w:t xml:space="preserve"> </w:t>
      </w:r>
      <w:r w:rsidRPr="00EE2356">
        <w:t>medsebojno dopolnjujejo z ukrepi, financiranimi iz sredstev EKP 2014-2020 (2023), EKP 2021–2027 in IPE 2021–2027, deloma pa tudi iz REACT-EU in državnega proračuna oziroma lastnih sredstev investitorjev.</w:t>
      </w:r>
    </w:p>
    <w:p w14:paraId="2F9E18B6" w14:textId="77777777" w:rsidR="00EE2356" w:rsidRPr="00EE2356" w:rsidRDefault="00EE2356" w:rsidP="00EE2356">
      <w:pPr>
        <w:jc w:val="both"/>
      </w:pPr>
    </w:p>
    <w:p w14:paraId="3063ECDD" w14:textId="72B7E384" w:rsidR="00EE2356" w:rsidRPr="00EE2356" w:rsidRDefault="00EE2356" w:rsidP="00EE2356">
      <w:pPr>
        <w:shd w:val="clear" w:color="auto" w:fill="FFFFFF"/>
        <w:spacing w:after="0"/>
        <w:jc w:val="both"/>
        <w:rPr>
          <w:rFonts w:eastAsia="Times New Roman" w:cs="Arial"/>
          <w:b/>
          <w:bCs/>
          <w:color w:val="212121"/>
          <w:sz w:val="16"/>
          <w:szCs w:val="16"/>
        </w:rPr>
      </w:pPr>
      <w:bookmarkStart w:id="16" w:name="_Hlk125710382"/>
      <w:r w:rsidRPr="00EE2356">
        <w:rPr>
          <w:rFonts w:eastAsia="Times New Roman" w:cs="Arial"/>
          <w:b/>
          <w:bCs/>
          <w:color w:val="212121"/>
          <w:sz w:val="16"/>
          <w:szCs w:val="16"/>
        </w:rPr>
        <w:t xml:space="preserve">Preglednica </w:t>
      </w:r>
      <w:r w:rsidR="00A9470E">
        <w:rPr>
          <w:rFonts w:eastAsia="Times New Roman" w:cs="Arial"/>
          <w:b/>
          <w:bCs/>
          <w:color w:val="212121"/>
          <w:sz w:val="16"/>
          <w:szCs w:val="16"/>
        </w:rPr>
        <w:t>4</w:t>
      </w:r>
      <w:r w:rsidRPr="00EE2356">
        <w:rPr>
          <w:rFonts w:eastAsia="Times New Roman" w:cs="Arial"/>
          <w:b/>
          <w:bCs/>
          <w:color w:val="212121"/>
          <w:sz w:val="16"/>
          <w:szCs w:val="16"/>
        </w:rPr>
        <w:t>:</w:t>
      </w:r>
      <w:r w:rsidR="00E708E2">
        <w:rPr>
          <w:rFonts w:eastAsia="Times New Roman" w:cs="Arial"/>
          <w:b/>
          <w:bCs/>
          <w:color w:val="212121"/>
          <w:sz w:val="16"/>
          <w:szCs w:val="16"/>
        </w:rPr>
        <w:t xml:space="preserve"> </w:t>
      </w:r>
      <w:r w:rsidRPr="00EE2356">
        <w:rPr>
          <w:rFonts w:eastAsia="Times New Roman" w:cs="Arial"/>
          <w:b/>
          <w:bCs/>
          <w:color w:val="212121"/>
          <w:sz w:val="16"/>
          <w:szCs w:val="16"/>
        </w:rPr>
        <w:t xml:space="preserve">Ukrepi </w:t>
      </w:r>
      <w:proofErr w:type="spellStart"/>
      <w:r w:rsidRPr="00EE2356">
        <w:rPr>
          <w:b/>
          <w:bCs/>
          <w:sz w:val="16"/>
          <w:szCs w:val="16"/>
        </w:rPr>
        <w:t>R</w:t>
      </w:r>
      <w:r w:rsidR="006825E2">
        <w:rPr>
          <w:b/>
          <w:bCs/>
          <w:sz w:val="16"/>
          <w:szCs w:val="16"/>
        </w:rPr>
        <w:t>E</w:t>
      </w:r>
      <w:r w:rsidRPr="00EE2356">
        <w:rPr>
          <w:b/>
          <w:bCs/>
          <w:sz w:val="16"/>
          <w:szCs w:val="16"/>
        </w:rPr>
        <w:t>PowerEU</w:t>
      </w:r>
      <w:proofErr w:type="spellEnd"/>
    </w:p>
    <w:tbl>
      <w:tblPr>
        <w:tblW w:w="8920" w:type="dxa"/>
        <w:jc w:val="center"/>
        <w:tblCellMar>
          <w:left w:w="70" w:type="dxa"/>
          <w:right w:w="70" w:type="dxa"/>
        </w:tblCellMar>
        <w:tblLook w:val="04A0" w:firstRow="1" w:lastRow="0" w:firstColumn="1" w:lastColumn="0" w:noHBand="0" w:noVBand="1"/>
      </w:tblPr>
      <w:tblGrid>
        <w:gridCol w:w="580"/>
        <w:gridCol w:w="5400"/>
        <w:gridCol w:w="1640"/>
        <w:gridCol w:w="1300"/>
      </w:tblGrid>
      <w:tr w:rsidR="00101033" w:rsidRPr="00101033" w14:paraId="0140265E" w14:textId="77777777" w:rsidTr="00AB5414">
        <w:trPr>
          <w:trHeight w:val="300"/>
          <w:jc w:val="center"/>
        </w:trPr>
        <w:tc>
          <w:tcPr>
            <w:tcW w:w="580" w:type="dxa"/>
            <w:vMerge w:val="restart"/>
            <w:tcBorders>
              <w:top w:val="single" w:sz="4" w:space="0" w:color="A9D08E"/>
              <w:left w:val="single" w:sz="4" w:space="0" w:color="A9D08E"/>
              <w:bottom w:val="single" w:sz="4" w:space="0" w:color="A9D08E"/>
              <w:right w:val="single" w:sz="4" w:space="0" w:color="A9D08E"/>
            </w:tcBorders>
            <w:shd w:val="clear" w:color="000000" w:fill="E2EFDA"/>
            <w:vAlign w:val="center"/>
            <w:hideMark/>
          </w:tcPr>
          <w:bookmarkEnd w:id="16"/>
          <w:p w14:paraId="52AA2AA0"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Zap. št.</w:t>
            </w:r>
          </w:p>
        </w:tc>
        <w:tc>
          <w:tcPr>
            <w:tcW w:w="5400" w:type="dxa"/>
            <w:vMerge w:val="restart"/>
            <w:tcBorders>
              <w:top w:val="single" w:sz="4" w:space="0" w:color="A9D08E"/>
              <w:left w:val="single" w:sz="4" w:space="0" w:color="A9D08E"/>
              <w:bottom w:val="single" w:sz="4" w:space="0" w:color="A9D08E"/>
              <w:right w:val="single" w:sz="4" w:space="0" w:color="A9D08E"/>
            </w:tcBorders>
            <w:shd w:val="clear" w:color="000000" w:fill="E2EFDA"/>
            <w:vAlign w:val="center"/>
            <w:hideMark/>
          </w:tcPr>
          <w:p w14:paraId="65322F70"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Naziv ukrepa</w:t>
            </w:r>
          </w:p>
        </w:tc>
        <w:tc>
          <w:tcPr>
            <w:tcW w:w="1640" w:type="dxa"/>
            <w:vMerge w:val="restart"/>
            <w:tcBorders>
              <w:top w:val="single" w:sz="4" w:space="0" w:color="A9D08E"/>
              <w:left w:val="single" w:sz="4" w:space="0" w:color="A9D08E"/>
              <w:bottom w:val="single" w:sz="4" w:space="0" w:color="A9D08E"/>
              <w:right w:val="single" w:sz="4" w:space="0" w:color="A9D08E"/>
            </w:tcBorders>
            <w:shd w:val="clear" w:color="000000" w:fill="E2EFDA"/>
            <w:vAlign w:val="center"/>
            <w:hideMark/>
          </w:tcPr>
          <w:p w14:paraId="5152CA6E"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Nosilni organ</w:t>
            </w:r>
          </w:p>
        </w:tc>
        <w:tc>
          <w:tcPr>
            <w:tcW w:w="1300" w:type="dxa"/>
            <w:tcBorders>
              <w:top w:val="single" w:sz="4" w:space="0" w:color="A9D08E"/>
              <w:left w:val="nil"/>
              <w:bottom w:val="single" w:sz="4" w:space="0" w:color="A9D08E"/>
              <w:right w:val="single" w:sz="4" w:space="0" w:color="A9D08E"/>
            </w:tcBorders>
            <w:shd w:val="clear" w:color="000000" w:fill="E2EFDA"/>
            <w:vAlign w:val="center"/>
            <w:hideMark/>
          </w:tcPr>
          <w:p w14:paraId="702CC9A1"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Vrednost</w:t>
            </w:r>
          </w:p>
        </w:tc>
      </w:tr>
      <w:tr w:rsidR="00101033" w:rsidRPr="00101033" w14:paraId="5B8BAE47" w14:textId="77777777" w:rsidTr="00AB5414">
        <w:trPr>
          <w:trHeight w:val="300"/>
          <w:jc w:val="center"/>
        </w:trPr>
        <w:tc>
          <w:tcPr>
            <w:tcW w:w="580" w:type="dxa"/>
            <w:vMerge/>
            <w:tcBorders>
              <w:top w:val="single" w:sz="4" w:space="0" w:color="A9D08E"/>
              <w:left w:val="single" w:sz="4" w:space="0" w:color="A9D08E"/>
              <w:bottom w:val="single" w:sz="4" w:space="0" w:color="A9D08E"/>
              <w:right w:val="single" w:sz="4" w:space="0" w:color="A9D08E"/>
            </w:tcBorders>
            <w:vAlign w:val="center"/>
            <w:hideMark/>
          </w:tcPr>
          <w:p w14:paraId="150CA7D0" w14:textId="77777777" w:rsidR="00101033" w:rsidRPr="00101033" w:rsidRDefault="00101033" w:rsidP="00AB5414">
            <w:pPr>
              <w:spacing w:after="0" w:line="240" w:lineRule="auto"/>
              <w:jc w:val="center"/>
              <w:rPr>
                <w:rFonts w:eastAsia="Times New Roman" w:cs="Arial"/>
                <w:b/>
                <w:bCs/>
                <w:color w:val="000000"/>
                <w:sz w:val="16"/>
                <w:szCs w:val="16"/>
                <w:lang w:eastAsia="sl-SI"/>
              </w:rPr>
            </w:pPr>
          </w:p>
        </w:tc>
        <w:tc>
          <w:tcPr>
            <w:tcW w:w="5400" w:type="dxa"/>
            <w:vMerge/>
            <w:tcBorders>
              <w:top w:val="single" w:sz="4" w:space="0" w:color="A9D08E"/>
              <w:left w:val="single" w:sz="4" w:space="0" w:color="A9D08E"/>
              <w:bottom w:val="single" w:sz="4" w:space="0" w:color="A9D08E"/>
              <w:right w:val="single" w:sz="4" w:space="0" w:color="A9D08E"/>
            </w:tcBorders>
            <w:vAlign w:val="center"/>
            <w:hideMark/>
          </w:tcPr>
          <w:p w14:paraId="218E8ADE" w14:textId="77777777" w:rsidR="00101033" w:rsidRPr="00101033" w:rsidRDefault="00101033" w:rsidP="00AB5414">
            <w:pPr>
              <w:spacing w:after="0" w:line="240" w:lineRule="auto"/>
              <w:jc w:val="center"/>
              <w:rPr>
                <w:rFonts w:eastAsia="Times New Roman" w:cs="Arial"/>
                <w:b/>
                <w:bCs/>
                <w:color w:val="000000"/>
                <w:sz w:val="16"/>
                <w:szCs w:val="16"/>
                <w:lang w:eastAsia="sl-SI"/>
              </w:rPr>
            </w:pPr>
          </w:p>
        </w:tc>
        <w:tc>
          <w:tcPr>
            <w:tcW w:w="1640" w:type="dxa"/>
            <w:vMerge/>
            <w:tcBorders>
              <w:top w:val="single" w:sz="4" w:space="0" w:color="A9D08E"/>
              <w:left w:val="single" w:sz="4" w:space="0" w:color="A9D08E"/>
              <w:bottom w:val="single" w:sz="4" w:space="0" w:color="A9D08E"/>
              <w:right w:val="single" w:sz="4" w:space="0" w:color="A9D08E"/>
            </w:tcBorders>
            <w:vAlign w:val="center"/>
            <w:hideMark/>
          </w:tcPr>
          <w:p w14:paraId="74721D61" w14:textId="77777777" w:rsidR="00101033" w:rsidRPr="00101033" w:rsidRDefault="00101033" w:rsidP="00AB5414">
            <w:pPr>
              <w:spacing w:after="0" w:line="240" w:lineRule="auto"/>
              <w:jc w:val="center"/>
              <w:rPr>
                <w:rFonts w:eastAsia="Times New Roman" w:cs="Arial"/>
                <w:b/>
                <w:bCs/>
                <w:color w:val="000000"/>
                <w:sz w:val="16"/>
                <w:szCs w:val="16"/>
                <w:lang w:eastAsia="sl-SI"/>
              </w:rPr>
            </w:pPr>
          </w:p>
        </w:tc>
        <w:tc>
          <w:tcPr>
            <w:tcW w:w="1300" w:type="dxa"/>
            <w:tcBorders>
              <w:top w:val="nil"/>
              <w:left w:val="nil"/>
              <w:bottom w:val="single" w:sz="4" w:space="0" w:color="A9D08E"/>
              <w:right w:val="single" w:sz="4" w:space="0" w:color="A9D08E"/>
            </w:tcBorders>
            <w:shd w:val="clear" w:color="000000" w:fill="E2EFDA"/>
            <w:vAlign w:val="center"/>
            <w:hideMark/>
          </w:tcPr>
          <w:p w14:paraId="58DE19AC"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(v mio EUR)</w:t>
            </w:r>
          </w:p>
        </w:tc>
      </w:tr>
      <w:tr w:rsidR="00101033" w:rsidRPr="00101033" w14:paraId="72B935A3" w14:textId="77777777" w:rsidTr="00AB5414">
        <w:trPr>
          <w:trHeight w:val="499"/>
          <w:jc w:val="center"/>
        </w:trPr>
        <w:tc>
          <w:tcPr>
            <w:tcW w:w="580" w:type="dxa"/>
            <w:tcBorders>
              <w:top w:val="nil"/>
              <w:left w:val="single" w:sz="4" w:space="0" w:color="A9D08E"/>
              <w:bottom w:val="single" w:sz="4" w:space="0" w:color="A9D08E"/>
              <w:right w:val="single" w:sz="4" w:space="0" w:color="A9D08E"/>
            </w:tcBorders>
            <w:shd w:val="clear" w:color="auto" w:fill="auto"/>
            <w:vAlign w:val="center"/>
            <w:hideMark/>
          </w:tcPr>
          <w:p w14:paraId="18A9CEFC" w14:textId="77777777" w:rsidR="00101033" w:rsidRPr="00101033" w:rsidRDefault="00101033" w:rsidP="00AB5414">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1.</w:t>
            </w:r>
          </w:p>
        </w:tc>
        <w:tc>
          <w:tcPr>
            <w:tcW w:w="5400" w:type="dxa"/>
            <w:tcBorders>
              <w:top w:val="nil"/>
              <w:left w:val="nil"/>
              <w:bottom w:val="single" w:sz="4" w:space="0" w:color="A9D08E"/>
              <w:right w:val="single" w:sz="4" w:space="0" w:color="A9D08E"/>
            </w:tcBorders>
            <w:shd w:val="clear" w:color="auto" w:fill="auto"/>
            <w:vAlign w:val="center"/>
            <w:hideMark/>
          </w:tcPr>
          <w:p w14:paraId="45765052"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Spodbujanje prestrukturiranja obstoječih daljinskih sistemov z novimi tehnologijami</w:t>
            </w:r>
          </w:p>
        </w:tc>
        <w:tc>
          <w:tcPr>
            <w:tcW w:w="1640" w:type="dxa"/>
            <w:tcBorders>
              <w:top w:val="nil"/>
              <w:left w:val="nil"/>
              <w:bottom w:val="single" w:sz="4" w:space="0" w:color="A9D08E"/>
              <w:right w:val="single" w:sz="4" w:space="0" w:color="A9D08E"/>
            </w:tcBorders>
            <w:shd w:val="clear" w:color="auto" w:fill="auto"/>
            <w:vAlign w:val="center"/>
            <w:hideMark/>
          </w:tcPr>
          <w:p w14:paraId="66F42B29"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MOPE</w:t>
            </w:r>
          </w:p>
        </w:tc>
        <w:tc>
          <w:tcPr>
            <w:tcW w:w="1300" w:type="dxa"/>
            <w:tcBorders>
              <w:top w:val="nil"/>
              <w:left w:val="nil"/>
              <w:bottom w:val="single" w:sz="4" w:space="0" w:color="A9D08E"/>
              <w:right w:val="single" w:sz="4" w:space="0" w:color="A9D08E"/>
            </w:tcBorders>
            <w:shd w:val="clear" w:color="auto" w:fill="auto"/>
            <w:vAlign w:val="center"/>
            <w:hideMark/>
          </w:tcPr>
          <w:p w14:paraId="4028A7C6"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20</w:t>
            </w:r>
          </w:p>
        </w:tc>
      </w:tr>
      <w:tr w:rsidR="00101033" w:rsidRPr="00101033" w14:paraId="22C81482" w14:textId="77777777" w:rsidTr="00AB5414">
        <w:trPr>
          <w:trHeight w:val="499"/>
          <w:jc w:val="center"/>
        </w:trPr>
        <w:tc>
          <w:tcPr>
            <w:tcW w:w="580" w:type="dxa"/>
            <w:tcBorders>
              <w:top w:val="nil"/>
              <w:left w:val="single" w:sz="4" w:space="0" w:color="A9D08E"/>
              <w:bottom w:val="single" w:sz="4" w:space="0" w:color="A9D08E"/>
              <w:right w:val="single" w:sz="4" w:space="0" w:color="A9D08E"/>
            </w:tcBorders>
            <w:shd w:val="clear" w:color="000000" w:fill="E2EFDA"/>
            <w:vAlign w:val="center"/>
            <w:hideMark/>
          </w:tcPr>
          <w:p w14:paraId="464B9ED5" w14:textId="77777777" w:rsidR="00101033" w:rsidRPr="00101033" w:rsidRDefault="00101033" w:rsidP="00AB5414">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2.</w:t>
            </w:r>
          </w:p>
        </w:tc>
        <w:tc>
          <w:tcPr>
            <w:tcW w:w="5400" w:type="dxa"/>
            <w:tcBorders>
              <w:top w:val="nil"/>
              <w:left w:val="nil"/>
              <w:bottom w:val="single" w:sz="4" w:space="0" w:color="A9D08E"/>
              <w:right w:val="single" w:sz="4" w:space="0" w:color="A9D08E"/>
            </w:tcBorders>
            <w:shd w:val="clear" w:color="000000" w:fill="E2EFDA"/>
            <w:vAlign w:val="center"/>
            <w:hideMark/>
          </w:tcPr>
          <w:p w14:paraId="5E192B84"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URE, OVE in razogljičenje v gospodarstvu</w:t>
            </w:r>
          </w:p>
        </w:tc>
        <w:tc>
          <w:tcPr>
            <w:tcW w:w="1640" w:type="dxa"/>
            <w:tcBorders>
              <w:top w:val="nil"/>
              <w:left w:val="nil"/>
              <w:bottom w:val="single" w:sz="4" w:space="0" w:color="A9D08E"/>
              <w:right w:val="single" w:sz="4" w:space="0" w:color="A9D08E"/>
            </w:tcBorders>
            <w:shd w:val="clear" w:color="000000" w:fill="E2EFDA"/>
            <w:vAlign w:val="center"/>
            <w:hideMark/>
          </w:tcPr>
          <w:p w14:paraId="06A75481"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MOPE, MGTŠ</w:t>
            </w:r>
          </w:p>
        </w:tc>
        <w:tc>
          <w:tcPr>
            <w:tcW w:w="1300" w:type="dxa"/>
            <w:tcBorders>
              <w:top w:val="nil"/>
              <w:left w:val="nil"/>
              <w:bottom w:val="single" w:sz="4" w:space="0" w:color="A9D08E"/>
              <w:right w:val="single" w:sz="4" w:space="0" w:color="A9D08E"/>
            </w:tcBorders>
            <w:shd w:val="clear" w:color="000000" w:fill="E2EFDA"/>
            <w:vAlign w:val="center"/>
            <w:hideMark/>
          </w:tcPr>
          <w:p w14:paraId="5C617B67" w14:textId="3D3D97BB"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4</w:t>
            </w:r>
            <w:r w:rsidR="00CF7ED0">
              <w:rPr>
                <w:rFonts w:eastAsia="Times New Roman" w:cs="Arial"/>
                <w:color w:val="000000"/>
                <w:sz w:val="16"/>
                <w:szCs w:val="16"/>
                <w:lang w:eastAsia="sl-SI"/>
              </w:rPr>
              <w:t>2</w:t>
            </w:r>
          </w:p>
        </w:tc>
      </w:tr>
      <w:tr w:rsidR="00101033" w:rsidRPr="00101033" w14:paraId="64CE9D9D" w14:textId="77777777" w:rsidTr="00AB5414">
        <w:trPr>
          <w:trHeight w:val="499"/>
          <w:jc w:val="center"/>
        </w:trPr>
        <w:tc>
          <w:tcPr>
            <w:tcW w:w="580" w:type="dxa"/>
            <w:tcBorders>
              <w:top w:val="nil"/>
              <w:left w:val="single" w:sz="4" w:space="0" w:color="A9D08E"/>
              <w:bottom w:val="single" w:sz="4" w:space="0" w:color="A9D08E"/>
              <w:right w:val="single" w:sz="4" w:space="0" w:color="A9D08E"/>
            </w:tcBorders>
            <w:shd w:val="clear" w:color="auto" w:fill="auto"/>
            <w:vAlign w:val="center"/>
            <w:hideMark/>
          </w:tcPr>
          <w:p w14:paraId="70C77CE4" w14:textId="77777777" w:rsidR="00101033" w:rsidRPr="00101033" w:rsidRDefault="00101033" w:rsidP="00AB5414">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3.</w:t>
            </w:r>
          </w:p>
        </w:tc>
        <w:tc>
          <w:tcPr>
            <w:tcW w:w="5400" w:type="dxa"/>
            <w:tcBorders>
              <w:top w:val="nil"/>
              <w:left w:val="nil"/>
              <w:bottom w:val="single" w:sz="4" w:space="0" w:color="A9D08E"/>
              <w:right w:val="single" w:sz="4" w:space="0" w:color="A9D08E"/>
            </w:tcBorders>
            <w:shd w:val="clear" w:color="auto" w:fill="auto"/>
            <w:vAlign w:val="center"/>
            <w:hideMark/>
          </w:tcPr>
          <w:p w14:paraId="300F237A"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Krepitev distribucijskega omrežja električne energije</w:t>
            </w:r>
          </w:p>
        </w:tc>
        <w:tc>
          <w:tcPr>
            <w:tcW w:w="1640" w:type="dxa"/>
            <w:tcBorders>
              <w:top w:val="nil"/>
              <w:left w:val="nil"/>
              <w:bottom w:val="single" w:sz="4" w:space="0" w:color="A9D08E"/>
              <w:right w:val="single" w:sz="4" w:space="0" w:color="A9D08E"/>
            </w:tcBorders>
            <w:shd w:val="clear" w:color="auto" w:fill="auto"/>
            <w:vAlign w:val="center"/>
            <w:hideMark/>
          </w:tcPr>
          <w:p w14:paraId="4FD0C17B"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MOPE</w:t>
            </w:r>
          </w:p>
        </w:tc>
        <w:tc>
          <w:tcPr>
            <w:tcW w:w="1300" w:type="dxa"/>
            <w:tcBorders>
              <w:top w:val="nil"/>
              <w:left w:val="nil"/>
              <w:bottom w:val="single" w:sz="4" w:space="0" w:color="A9D08E"/>
              <w:right w:val="single" w:sz="4" w:space="0" w:color="A9D08E"/>
            </w:tcBorders>
            <w:shd w:val="clear" w:color="auto" w:fill="auto"/>
            <w:vAlign w:val="center"/>
            <w:hideMark/>
          </w:tcPr>
          <w:p w14:paraId="169B7470"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Calibri" w:cs="Arial"/>
                <w:color w:val="000000"/>
                <w:sz w:val="16"/>
                <w:szCs w:val="16"/>
                <w:lang w:eastAsia="sl-SI"/>
              </w:rPr>
              <w:t>20</w:t>
            </w:r>
          </w:p>
        </w:tc>
      </w:tr>
      <w:tr w:rsidR="00101033" w:rsidRPr="00101033" w14:paraId="573C3111" w14:textId="77777777" w:rsidTr="00AB5414">
        <w:trPr>
          <w:trHeight w:val="499"/>
          <w:jc w:val="center"/>
        </w:trPr>
        <w:tc>
          <w:tcPr>
            <w:tcW w:w="580" w:type="dxa"/>
            <w:tcBorders>
              <w:top w:val="nil"/>
              <w:left w:val="single" w:sz="4" w:space="0" w:color="A9D08E"/>
              <w:bottom w:val="single" w:sz="4" w:space="0" w:color="A9D08E"/>
              <w:right w:val="single" w:sz="4" w:space="0" w:color="A9D08E"/>
            </w:tcBorders>
            <w:shd w:val="clear" w:color="000000" w:fill="E2EFDA"/>
            <w:vAlign w:val="center"/>
            <w:hideMark/>
          </w:tcPr>
          <w:p w14:paraId="65818153" w14:textId="77777777" w:rsidR="00101033" w:rsidRPr="00101033" w:rsidRDefault="00101033" w:rsidP="00AB5414">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4.</w:t>
            </w:r>
          </w:p>
        </w:tc>
        <w:tc>
          <w:tcPr>
            <w:tcW w:w="5400" w:type="dxa"/>
            <w:tcBorders>
              <w:top w:val="nil"/>
              <w:left w:val="nil"/>
              <w:bottom w:val="single" w:sz="4" w:space="0" w:color="A9D08E"/>
              <w:right w:val="single" w:sz="4" w:space="0" w:color="A9D08E"/>
            </w:tcBorders>
            <w:shd w:val="clear" w:color="000000" w:fill="E2EFDA"/>
            <w:vAlign w:val="center"/>
            <w:hideMark/>
          </w:tcPr>
          <w:p w14:paraId="344B3F92"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Infrastruktura za alternativna goriva v prometu in brezemisijska mobilnost</w:t>
            </w:r>
          </w:p>
        </w:tc>
        <w:tc>
          <w:tcPr>
            <w:tcW w:w="1640" w:type="dxa"/>
            <w:tcBorders>
              <w:top w:val="nil"/>
              <w:left w:val="nil"/>
              <w:bottom w:val="single" w:sz="4" w:space="0" w:color="A9D08E"/>
              <w:right w:val="single" w:sz="4" w:space="0" w:color="A9D08E"/>
            </w:tcBorders>
            <w:shd w:val="clear" w:color="000000" w:fill="E2EFDA"/>
            <w:vAlign w:val="center"/>
            <w:hideMark/>
          </w:tcPr>
          <w:p w14:paraId="45D28587"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MOPE</w:t>
            </w:r>
          </w:p>
        </w:tc>
        <w:tc>
          <w:tcPr>
            <w:tcW w:w="1300" w:type="dxa"/>
            <w:tcBorders>
              <w:top w:val="nil"/>
              <w:left w:val="nil"/>
              <w:bottom w:val="single" w:sz="4" w:space="0" w:color="A9D08E"/>
              <w:right w:val="single" w:sz="4" w:space="0" w:color="A9D08E"/>
            </w:tcBorders>
            <w:shd w:val="clear" w:color="000000" w:fill="E2EFDA"/>
            <w:vAlign w:val="center"/>
            <w:hideMark/>
          </w:tcPr>
          <w:p w14:paraId="38595C71" w14:textId="77777777" w:rsidR="00101033" w:rsidRPr="00101033" w:rsidRDefault="00101033" w:rsidP="00C67DB0">
            <w:pPr>
              <w:spacing w:after="0" w:line="240" w:lineRule="auto"/>
              <w:jc w:val="center"/>
              <w:rPr>
                <w:rFonts w:eastAsia="Times New Roman" w:cs="Arial"/>
                <w:color w:val="000000"/>
                <w:sz w:val="16"/>
                <w:szCs w:val="16"/>
                <w:lang w:eastAsia="sl-SI"/>
              </w:rPr>
            </w:pPr>
            <w:r w:rsidRPr="00101033">
              <w:rPr>
                <w:rFonts w:eastAsia="Times New Roman" w:cs="Arial"/>
                <w:color w:val="000000"/>
                <w:sz w:val="16"/>
                <w:szCs w:val="16"/>
                <w:lang w:eastAsia="sl-SI"/>
              </w:rPr>
              <w:t>40</w:t>
            </w:r>
          </w:p>
        </w:tc>
      </w:tr>
      <w:tr w:rsidR="00101033" w:rsidRPr="00101033" w14:paraId="2E385105" w14:textId="77777777" w:rsidTr="00AB5414">
        <w:trPr>
          <w:trHeight w:val="499"/>
          <w:jc w:val="center"/>
        </w:trPr>
        <w:tc>
          <w:tcPr>
            <w:tcW w:w="580" w:type="dxa"/>
            <w:tcBorders>
              <w:top w:val="nil"/>
              <w:left w:val="single" w:sz="4" w:space="0" w:color="A9D08E"/>
              <w:bottom w:val="single" w:sz="4" w:space="0" w:color="A9D08E"/>
              <w:right w:val="single" w:sz="4" w:space="0" w:color="A9D08E"/>
            </w:tcBorders>
            <w:shd w:val="clear" w:color="auto" w:fill="auto"/>
            <w:vAlign w:val="center"/>
            <w:hideMark/>
          </w:tcPr>
          <w:p w14:paraId="3B334719" w14:textId="10546639" w:rsidR="00101033" w:rsidRPr="00101033" w:rsidRDefault="00101033" w:rsidP="00AB5414">
            <w:pPr>
              <w:spacing w:after="0" w:line="240" w:lineRule="auto"/>
              <w:jc w:val="center"/>
              <w:rPr>
                <w:rFonts w:eastAsia="Times New Roman" w:cs="Arial"/>
                <w:color w:val="000000"/>
                <w:sz w:val="16"/>
                <w:szCs w:val="16"/>
                <w:lang w:eastAsia="sl-SI"/>
              </w:rPr>
            </w:pPr>
          </w:p>
        </w:tc>
        <w:tc>
          <w:tcPr>
            <w:tcW w:w="7040" w:type="dxa"/>
            <w:gridSpan w:val="2"/>
            <w:tcBorders>
              <w:top w:val="single" w:sz="4" w:space="0" w:color="A9D08E"/>
              <w:left w:val="nil"/>
              <w:bottom w:val="single" w:sz="4" w:space="0" w:color="A9D08E"/>
              <w:right w:val="single" w:sz="4" w:space="0" w:color="A9D08E"/>
            </w:tcBorders>
            <w:shd w:val="clear" w:color="auto" w:fill="auto"/>
            <w:vAlign w:val="center"/>
            <w:hideMark/>
          </w:tcPr>
          <w:p w14:paraId="393B4F77" w14:textId="10E24824"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Skupna vrednost ukrepov</w:t>
            </w:r>
          </w:p>
        </w:tc>
        <w:tc>
          <w:tcPr>
            <w:tcW w:w="1300" w:type="dxa"/>
            <w:tcBorders>
              <w:top w:val="nil"/>
              <w:left w:val="nil"/>
              <w:bottom w:val="single" w:sz="4" w:space="0" w:color="A9D08E"/>
              <w:right w:val="single" w:sz="4" w:space="0" w:color="A9D08E"/>
            </w:tcBorders>
            <w:shd w:val="clear" w:color="auto" w:fill="auto"/>
            <w:vAlign w:val="center"/>
            <w:hideMark/>
          </w:tcPr>
          <w:p w14:paraId="336469B7" w14:textId="77777777" w:rsidR="00101033" w:rsidRPr="00101033" w:rsidRDefault="00101033" w:rsidP="00C67DB0">
            <w:pPr>
              <w:spacing w:after="0" w:line="240" w:lineRule="auto"/>
              <w:jc w:val="center"/>
              <w:rPr>
                <w:rFonts w:eastAsia="Times New Roman" w:cs="Arial"/>
                <w:b/>
                <w:bCs/>
                <w:color w:val="000000"/>
                <w:sz w:val="16"/>
                <w:szCs w:val="16"/>
                <w:lang w:eastAsia="sl-SI"/>
              </w:rPr>
            </w:pPr>
            <w:r w:rsidRPr="00101033">
              <w:rPr>
                <w:rFonts w:eastAsia="Times New Roman" w:cs="Arial"/>
                <w:b/>
                <w:bCs/>
                <w:color w:val="000000"/>
                <w:sz w:val="16"/>
                <w:szCs w:val="16"/>
                <w:lang w:eastAsia="sl-SI"/>
              </w:rPr>
              <w:t>122</w:t>
            </w:r>
          </w:p>
        </w:tc>
      </w:tr>
    </w:tbl>
    <w:p w14:paraId="0482A225" w14:textId="4128EA42" w:rsidR="00EE2356" w:rsidRPr="0072412E" w:rsidRDefault="00EE2356" w:rsidP="00EE2356">
      <w:pPr>
        <w:spacing w:after="0"/>
        <w:jc w:val="both"/>
      </w:pPr>
    </w:p>
    <w:p w14:paraId="71CFFC57" w14:textId="23351FE4" w:rsidR="00EE2356" w:rsidRPr="0072412E" w:rsidRDefault="00EE2356" w:rsidP="00EE2356">
      <w:pPr>
        <w:pStyle w:val="Naslov1"/>
      </w:pPr>
      <w:r w:rsidRPr="0072412E">
        <w:t>prilog</w:t>
      </w:r>
      <w:r w:rsidR="00E92058">
        <w:t>A</w:t>
      </w:r>
    </w:p>
    <w:p w14:paraId="3D01BF0F" w14:textId="77777777" w:rsidR="00EE2356" w:rsidRPr="0072412E" w:rsidRDefault="00EE2356" w:rsidP="00EE2356"/>
    <w:p w14:paraId="14169923" w14:textId="781D1CC9" w:rsidR="00EE2356" w:rsidRPr="0072412E" w:rsidRDefault="00EE2356" w:rsidP="00EE2356">
      <w:r w:rsidRPr="0072412E">
        <w:t xml:space="preserve">Priloga 1: </w:t>
      </w:r>
      <w:r w:rsidR="00CF0079">
        <w:t>Osnutek izhodišč za novo p</w:t>
      </w:r>
      <w:r w:rsidR="00D92435">
        <w:t xml:space="preserve">oglavje </w:t>
      </w:r>
      <w:r w:rsidR="00CF0079">
        <w:t xml:space="preserve">načrta </w:t>
      </w:r>
      <w:proofErr w:type="spellStart"/>
      <w:r w:rsidR="00D92435">
        <w:t>R</w:t>
      </w:r>
      <w:r w:rsidR="006825E2">
        <w:t>E</w:t>
      </w:r>
      <w:r w:rsidR="00D92435">
        <w:t>PowerEU</w:t>
      </w:r>
      <w:proofErr w:type="spellEnd"/>
    </w:p>
    <w:sectPr w:rsidR="00EE2356" w:rsidRPr="0072412E" w:rsidSect="00403E2E">
      <w:pgSz w:w="11906" w:h="16838" w:code="9"/>
      <w:pgMar w:top="851" w:right="1418" w:bottom="851" w:left="1418"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CFD3D" w14:textId="77777777" w:rsidR="008964B4" w:rsidRDefault="008964B4" w:rsidP="00CC599D">
      <w:pPr>
        <w:spacing w:after="0" w:line="240" w:lineRule="auto"/>
      </w:pPr>
      <w:r>
        <w:separator/>
      </w:r>
    </w:p>
  </w:endnote>
  <w:endnote w:type="continuationSeparator" w:id="0">
    <w:p w14:paraId="3D85063E" w14:textId="77777777" w:rsidR="008964B4" w:rsidRDefault="008964B4" w:rsidP="00CC599D">
      <w:pPr>
        <w:spacing w:after="0" w:line="240" w:lineRule="auto"/>
      </w:pPr>
      <w:r>
        <w:continuationSeparator/>
      </w:r>
    </w:p>
  </w:endnote>
  <w:endnote w:type="continuationNotice" w:id="1">
    <w:p w14:paraId="38018F99" w14:textId="77777777" w:rsidR="008964B4" w:rsidRDefault="00896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47448"/>
      <w:docPartObj>
        <w:docPartGallery w:val="Page Numbers (Bottom of Page)"/>
        <w:docPartUnique/>
      </w:docPartObj>
    </w:sdtPr>
    <w:sdtEndPr/>
    <w:sdtContent>
      <w:p w14:paraId="177B0D1F" w14:textId="7E9F929F" w:rsidR="006D771E" w:rsidRDefault="006D771E">
        <w:pPr>
          <w:pStyle w:val="Noga"/>
          <w:jc w:val="right"/>
        </w:pPr>
        <w:r>
          <w:fldChar w:fldCharType="begin"/>
        </w:r>
        <w:r>
          <w:instrText>PAGE   \* MERGEFORMAT</w:instrText>
        </w:r>
        <w:r>
          <w:fldChar w:fldCharType="separate"/>
        </w:r>
        <w:r w:rsidR="00EF7A9E">
          <w:rPr>
            <w:noProof/>
          </w:rPr>
          <w:t>9</w:t>
        </w:r>
        <w:r>
          <w:fldChar w:fldCharType="end"/>
        </w:r>
      </w:p>
    </w:sdtContent>
  </w:sdt>
  <w:p w14:paraId="67F3E09C" w14:textId="22D04B9C" w:rsidR="0024224E" w:rsidRPr="00CE2190" w:rsidRDefault="0024224E" w:rsidP="0021180C">
    <w:pPr>
      <w:pStyle w:val="Noga"/>
      <w:tabs>
        <w:tab w:val="clear" w:pos="4536"/>
        <w:tab w:val="left" w:pos="4111"/>
        <w:tab w:val="center" w:pos="6804"/>
      </w:tabs>
      <w:ind w:left="8222" w:hanging="567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8066" w14:textId="77777777" w:rsidR="008964B4" w:rsidRDefault="008964B4" w:rsidP="00CC599D">
      <w:pPr>
        <w:spacing w:after="0" w:line="240" w:lineRule="auto"/>
      </w:pPr>
      <w:r>
        <w:separator/>
      </w:r>
    </w:p>
  </w:footnote>
  <w:footnote w:type="continuationSeparator" w:id="0">
    <w:p w14:paraId="40894A84" w14:textId="77777777" w:rsidR="008964B4" w:rsidRDefault="008964B4" w:rsidP="00CC599D">
      <w:pPr>
        <w:spacing w:after="0" w:line="240" w:lineRule="auto"/>
      </w:pPr>
      <w:r>
        <w:continuationSeparator/>
      </w:r>
    </w:p>
  </w:footnote>
  <w:footnote w:type="continuationNotice" w:id="1">
    <w:p w14:paraId="0AD49A5F" w14:textId="77777777" w:rsidR="008964B4" w:rsidRDefault="008964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2DFE4" w14:textId="77777777" w:rsidR="006D771E" w:rsidRPr="00A9231D" w:rsidRDefault="006D771E" w:rsidP="006D771E">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10190057" wp14:editId="2A2EC207">
          <wp:extent cx="2165350" cy="325120"/>
          <wp:effectExtent l="0" t="0" r="6350" b="0"/>
          <wp:docPr id="9" name="Slika 9"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05410F5" w14:textId="77777777" w:rsidR="006D771E" w:rsidRPr="00A9231D" w:rsidRDefault="006D771E" w:rsidP="006D771E">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441B6CD5" w14:textId="77777777" w:rsidR="006D771E" w:rsidRPr="00A9231D" w:rsidRDefault="006D771E" w:rsidP="006D771E">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6B2AFB72" w14:textId="77777777" w:rsidR="006D771E" w:rsidRPr="00A9231D" w:rsidRDefault="006D771E" w:rsidP="006D771E">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AFD3CF9" w14:textId="77777777" w:rsidR="006D771E" w:rsidRPr="00A9231D" w:rsidRDefault="006D771E" w:rsidP="006D771E">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1EBAEE23" w14:textId="53E475EB" w:rsidR="0024224E" w:rsidRDefault="0024224E">
    <w:pPr>
      <w:pStyle w:val="Glav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B54"/>
    <w:multiLevelType w:val="hybridMultilevel"/>
    <w:tmpl w:val="5FD631A2"/>
    <w:lvl w:ilvl="0" w:tplc="BD68BD52">
      <w:start w:val="1"/>
      <w:numFmt w:val="bullet"/>
      <w:lvlText w:val="-"/>
      <w:lvlJc w:val="left"/>
      <w:pPr>
        <w:ind w:left="720" w:hanging="360"/>
      </w:pPr>
      <w:rPr>
        <w:rFonts w:ascii="Arial Narrow" w:eastAsia="System" w:hAnsi="Arial Narrow" w:cs="Syste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B5A68"/>
    <w:multiLevelType w:val="singleLevel"/>
    <w:tmpl w:val="8B0853B0"/>
    <w:name w:val="Dash 1"/>
    <w:lvl w:ilvl="0">
      <w:start w:val="1"/>
      <w:numFmt w:val="bullet"/>
      <w:pStyle w:val="Dash1"/>
      <w:lvlText w:val="–"/>
      <w:lvlJc w:val="left"/>
      <w:pPr>
        <w:tabs>
          <w:tab w:val="num" w:pos="1625"/>
        </w:tabs>
        <w:ind w:left="1625" w:hanging="567"/>
      </w:pPr>
      <w:rPr>
        <w:bdr w:val="none" w:sz="0" w:space="0" w:color="auto" w:frame="1"/>
      </w:rPr>
    </w:lvl>
  </w:abstractNum>
  <w:abstractNum w:abstractNumId="2" w15:restartNumberingAfterBreak="0">
    <w:nsid w:val="09AD7262"/>
    <w:multiLevelType w:val="hybridMultilevel"/>
    <w:tmpl w:val="CFCAE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1F0790"/>
    <w:multiLevelType w:val="hybridMultilevel"/>
    <w:tmpl w:val="E5324660"/>
    <w:lvl w:ilvl="0" w:tplc="827AEBF6">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073417"/>
    <w:multiLevelType w:val="hybridMultilevel"/>
    <w:tmpl w:val="2E7EFB0C"/>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143772"/>
    <w:multiLevelType w:val="hybridMultilevel"/>
    <w:tmpl w:val="A60455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194217"/>
    <w:multiLevelType w:val="hybridMultilevel"/>
    <w:tmpl w:val="7ED2C78C"/>
    <w:lvl w:ilvl="0" w:tplc="BD68BD52">
      <w:start w:val="1"/>
      <w:numFmt w:val="bullet"/>
      <w:lvlText w:val="-"/>
      <w:lvlJc w:val="left"/>
      <w:pPr>
        <w:ind w:left="862" w:hanging="360"/>
      </w:pPr>
      <w:rPr>
        <w:rFonts w:ascii="Arial Narrow" w:eastAsia="System" w:hAnsi="Arial Narrow" w:cs="System"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7" w15:restartNumberingAfterBreak="0">
    <w:nsid w:val="1D4E6FC8"/>
    <w:multiLevelType w:val="hybridMultilevel"/>
    <w:tmpl w:val="4D504F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F2C19A9"/>
    <w:multiLevelType w:val="hybridMultilevel"/>
    <w:tmpl w:val="502C2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3D3034"/>
    <w:multiLevelType w:val="hybridMultilevel"/>
    <w:tmpl w:val="DC623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3Naslov"/>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300EE0"/>
    <w:multiLevelType w:val="hybridMultilevel"/>
    <w:tmpl w:val="5C9A0CCC"/>
    <w:lvl w:ilvl="0" w:tplc="BD68BD52">
      <w:start w:val="1"/>
      <w:numFmt w:val="bullet"/>
      <w:lvlText w:val="-"/>
      <w:lvlJc w:val="left"/>
      <w:pPr>
        <w:ind w:left="1876" w:hanging="360"/>
      </w:pPr>
      <w:rPr>
        <w:rFonts w:ascii="Arial Narrow" w:eastAsia="System" w:hAnsi="Arial Narrow" w:cs="System" w:hint="default"/>
      </w:rPr>
    </w:lvl>
    <w:lvl w:ilvl="1" w:tplc="04240003" w:tentative="1">
      <w:start w:val="1"/>
      <w:numFmt w:val="bullet"/>
      <w:lvlText w:val="o"/>
      <w:lvlJc w:val="left"/>
      <w:pPr>
        <w:ind w:left="2596" w:hanging="360"/>
      </w:pPr>
      <w:rPr>
        <w:rFonts w:ascii="Courier New" w:hAnsi="Courier New" w:cs="Courier New" w:hint="default"/>
      </w:rPr>
    </w:lvl>
    <w:lvl w:ilvl="2" w:tplc="04240005" w:tentative="1">
      <w:start w:val="1"/>
      <w:numFmt w:val="bullet"/>
      <w:lvlText w:val=""/>
      <w:lvlJc w:val="left"/>
      <w:pPr>
        <w:ind w:left="3316" w:hanging="360"/>
      </w:pPr>
      <w:rPr>
        <w:rFonts w:ascii="Wingdings" w:hAnsi="Wingdings" w:hint="default"/>
      </w:rPr>
    </w:lvl>
    <w:lvl w:ilvl="3" w:tplc="04240001" w:tentative="1">
      <w:start w:val="1"/>
      <w:numFmt w:val="bullet"/>
      <w:lvlText w:val=""/>
      <w:lvlJc w:val="left"/>
      <w:pPr>
        <w:ind w:left="4036" w:hanging="360"/>
      </w:pPr>
      <w:rPr>
        <w:rFonts w:ascii="Symbol" w:hAnsi="Symbol" w:hint="default"/>
      </w:rPr>
    </w:lvl>
    <w:lvl w:ilvl="4" w:tplc="04240003" w:tentative="1">
      <w:start w:val="1"/>
      <w:numFmt w:val="bullet"/>
      <w:lvlText w:val="o"/>
      <w:lvlJc w:val="left"/>
      <w:pPr>
        <w:ind w:left="4756" w:hanging="360"/>
      </w:pPr>
      <w:rPr>
        <w:rFonts w:ascii="Courier New" w:hAnsi="Courier New" w:cs="Courier New" w:hint="default"/>
      </w:rPr>
    </w:lvl>
    <w:lvl w:ilvl="5" w:tplc="04240005" w:tentative="1">
      <w:start w:val="1"/>
      <w:numFmt w:val="bullet"/>
      <w:lvlText w:val=""/>
      <w:lvlJc w:val="left"/>
      <w:pPr>
        <w:ind w:left="5476" w:hanging="360"/>
      </w:pPr>
      <w:rPr>
        <w:rFonts w:ascii="Wingdings" w:hAnsi="Wingdings" w:hint="default"/>
      </w:rPr>
    </w:lvl>
    <w:lvl w:ilvl="6" w:tplc="04240001" w:tentative="1">
      <w:start w:val="1"/>
      <w:numFmt w:val="bullet"/>
      <w:lvlText w:val=""/>
      <w:lvlJc w:val="left"/>
      <w:pPr>
        <w:ind w:left="6196" w:hanging="360"/>
      </w:pPr>
      <w:rPr>
        <w:rFonts w:ascii="Symbol" w:hAnsi="Symbol" w:hint="default"/>
      </w:rPr>
    </w:lvl>
    <w:lvl w:ilvl="7" w:tplc="04240003" w:tentative="1">
      <w:start w:val="1"/>
      <w:numFmt w:val="bullet"/>
      <w:lvlText w:val="o"/>
      <w:lvlJc w:val="left"/>
      <w:pPr>
        <w:ind w:left="6916" w:hanging="360"/>
      </w:pPr>
      <w:rPr>
        <w:rFonts w:ascii="Courier New" w:hAnsi="Courier New" w:cs="Courier New" w:hint="default"/>
      </w:rPr>
    </w:lvl>
    <w:lvl w:ilvl="8" w:tplc="04240005" w:tentative="1">
      <w:start w:val="1"/>
      <w:numFmt w:val="bullet"/>
      <w:lvlText w:val=""/>
      <w:lvlJc w:val="left"/>
      <w:pPr>
        <w:ind w:left="7636" w:hanging="360"/>
      </w:pPr>
      <w:rPr>
        <w:rFonts w:ascii="Wingdings" w:hAnsi="Wingdings" w:hint="default"/>
      </w:rPr>
    </w:lvl>
  </w:abstractNum>
  <w:abstractNum w:abstractNumId="11" w15:restartNumberingAfterBreak="0">
    <w:nsid w:val="29AA1F8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750C0F"/>
    <w:multiLevelType w:val="hybridMultilevel"/>
    <w:tmpl w:val="22F2E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B537AE"/>
    <w:multiLevelType w:val="hybridMultilevel"/>
    <w:tmpl w:val="9148196E"/>
    <w:lvl w:ilvl="0" w:tplc="B654599A">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E73CA9"/>
    <w:multiLevelType w:val="hybridMultilevel"/>
    <w:tmpl w:val="8A7095AA"/>
    <w:lvl w:ilvl="0" w:tplc="FFFFFFFF">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7B4674"/>
    <w:multiLevelType w:val="hybridMultilevel"/>
    <w:tmpl w:val="2D544A9E"/>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DD1512"/>
    <w:multiLevelType w:val="hybridMultilevel"/>
    <w:tmpl w:val="1ED8852E"/>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6C5111"/>
    <w:multiLevelType w:val="hybridMultilevel"/>
    <w:tmpl w:val="C7242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4870FE"/>
    <w:multiLevelType w:val="hybridMultilevel"/>
    <w:tmpl w:val="AABCA104"/>
    <w:lvl w:ilvl="0" w:tplc="88966814">
      <w:start w:val="1"/>
      <w:numFmt w:val="decimal"/>
      <w:lvlText w:val="%1)"/>
      <w:lvlJc w:val="left"/>
      <w:pPr>
        <w:ind w:left="720" w:hanging="360"/>
      </w:pPr>
      <w:rPr>
        <w:b/>
        <w:bCs/>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5060E7"/>
    <w:multiLevelType w:val="hybridMultilevel"/>
    <w:tmpl w:val="8CB43E7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E63E7A"/>
    <w:multiLevelType w:val="hybridMultilevel"/>
    <w:tmpl w:val="E4121B52"/>
    <w:lvl w:ilvl="0" w:tplc="0424000F">
      <w:start w:val="1"/>
      <w:numFmt w:val="decimal"/>
      <w:lvlText w:val="%1."/>
      <w:lvlJc w:val="left"/>
      <w:pPr>
        <w:ind w:left="5750" w:hanging="360"/>
      </w:pPr>
      <w:rPr>
        <w:rFonts w:hint="default"/>
      </w:rPr>
    </w:lvl>
    <w:lvl w:ilvl="1" w:tplc="04240019" w:tentative="1">
      <w:start w:val="1"/>
      <w:numFmt w:val="lowerLetter"/>
      <w:lvlText w:val="%2."/>
      <w:lvlJc w:val="left"/>
      <w:pPr>
        <w:ind w:left="6470" w:hanging="360"/>
      </w:pPr>
    </w:lvl>
    <w:lvl w:ilvl="2" w:tplc="0424001B" w:tentative="1">
      <w:start w:val="1"/>
      <w:numFmt w:val="lowerRoman"/>
      <w:lvlText w:val="%3."/>
      <w:lvlJc w:val="right"/>
      <w:pPr>
        <w:ind w:left="7190" w:hanging="180"/>
      </w:pPr>
    </w:lvl>
    <w:lvl w:ilvl="3" w:tplc="0424000F" w:tentative="1">
      <w:start w:val="1"/>
      <w:numFmt w:val="decimal"/>
      <w:lvlText w:val="%4."/>
      <w:lvlJc w:val="left"/>
      <w:pPr>
        <w:ind w:left="7910" w:hanging="360"/>
      </w:pPr>
    </w:lvl>
    <w:lvl w:ilvl="4" w:tplc="04240019" w:tentative="1">
      <w:start w:val="1"/>
      <w:numFmt w:val="lowerLetter"/>
      <w:lvlText w:val="%5."/>
      <w:lvlJc w:val="left"/>
      <w:pPr>
        <w:ind w:left="8630" w:hanging="360"/>
      </w:pPr>
    </w:lvl>
    <w:lvl w:ilvl="5" w:tplc="0424001B" w:tentative="1">
      <w:start w:val="1"/>
      <w:numFmt w:val="lowerRoman"/>
      <w:lvlText w:val="%6."/>
      <w:lvlJc w:val="right"/>
      <w:pPr>
        <w:ind w:left="9350" w:hanging="180"/>
      </w:pPr>
    </w:lvl>
    <w:lvl w:ilvl="6" w:tplc="0424000F" w:tentative="1">
      <w:start w:val="1"/>
      <w:numFmt w:val="decimal"/>
      <w:lvlText w:val="%7."/>
      <w:lvlJc w:val="left"/>
      <w:pPr>
        <w:ind w:left="10070" w:hanging="360"/>
      </w:pPr>
    </w:lvl>
    <w:lvl w:ilvl="7" w:tplc="04240019" w:tentative="1">
      <w:start w:val="1"/>
      <w:numFmt w:val="lowerLetter"/>
      <w:lvlText w:val="%8."/>
      <w:lvlJc w:val="left"/>
      <w:pPr>
        <w:ind w:left="10790" w:hanging="360"/>
      </w:pPr>
    </w:lvl>
    <w:lvl w:ilvl="8" w:tplc="0424001B" w:tentative="1">
      <w:start w:val="1"/>
      <w:numFmt w:val="lowerRoman"/>
      <w:lvlText w:val="%9."/>
      <w:lvlJc w:val="right"/>
      <w:pPr>
        <w:ind w:left="11510" w:hanging="180"/>
      </w:pPr>
    </w:lvl>
  </w:abstractNum>
  <w:abstractNum w:abstractNumId="21" w15:restartNumberingAfterBreak="0">
    <w:nsid w:val="3F88113D"/>
    <w:multiLevelType w:val="hybridMultilevel"/>
    <w:tmpl w:val="4FCEEB3A"/>
    <w:lvl w:ilvl="0" w:tplc="92BEEE66">
      <w:start w:val="1"/>
      <w:numFmt w:val="decimal"/>
      <w:lvlText w:val="%1."/>
      <w:lvlJc w:val="left"/>
      <w:pPr>
        <w:ind w:left="720" w:hanging="360"/>
      </w:pPr>
      <w:rPr>
        <w:rFonts w:ascii="Arial" w:hAnsi="Arial" w:cs="Arial" w:hint="default"/>
        <w:b w:val="0"/>
        <w:bCs w:val="0"/>
        <w:i w:val="0"/>
        <w:i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D7608C"/>
    <w:multiLevelType w:val="multilevel"/>
    <w:tmpl w:val="3992F4D6"/>
    <w:lvl w:ilvl="0">
      <w:start w:val="1"/>
      <w:numFmt w:val="decimal"/>
      <w:pStyle w:val="Naslov1"/>
      <w:lvlText w:val="%1"/>
      <w:lvlJc w:val="left"/>
      <w:pPr>
        <w:ind w:left="567" w:hanging="567"/>
      </w:pPr>
      <w:rPr>
        <w:rFonts w:hint="default"/>
      </w:rPr>
    </w:lvl>
    <w:lvl w:ilvl="1">
      <w:start w:val="1"/>
      <w:numFmt w:val="decimal"/>
      <w:pStyle w:val="Naslov2"/>
      <w:lvlText w:val="%1.%2"/>
      <w:lvlJc w:val="left"/>
      <w:pPr>
        <w:tabs>
          <w:tab w:val="num" w:pos="6068"/>
        </w:tabs>
        <w:ind w:left="5841" w:hanging="454"/>
      </w:pPr>
      <w:rPr>
        <w:rFonts w:hint="default"/>
      </w:rPr>
    </w:lvl>
    <w:lvl w:ilvl="2">
      <w:start w:val="1"/>
      <w:numFmt w:val="decimal"/>
      <w:pStyle w:val="Naslov3"/>
      <w:lvlText w:val="%1.%2.%3"/>
      <w:lvlJc w:val="left"/>
      <w:pPr>
        <w:tabs>
          <w:tab w:val="num" w:pos="851"/>
        </w:tabs>
        <w:ind w:left="567" w:hanging="113"/>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410A6ECC"/>
    <w:multiLevelType w:val="hybridMultilevel"/>
    <w:tmpl w:val="BA221EF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72F29D3"/>
    <w:multiLevelType w:val="hybridMultilevel"/>
    <w:tmpl w:val="E476134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BA6E73"/>
    <w:multiLevelType w:val="hybridMultilevel"/>
    <w:tmpl w:val="E300319C"/>
    <w:lvl w:ilvl="0" w:tplc="B654599A">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F77547"/>
    <w:multiLevelType w:val="hybridMultilevel"/>
    <w:tmpl w:val="FB349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18458D"/>
    <w:multiLevelType w:val="hybridMultilevel"/>
    <w:tmpl w:val="0D862EE6"/>
    <w:lvl w:ilvl="0" w:tplc="B654599A">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4205BE"/>
    <w:multiLevelType w:val="hybridMultilevel"/>
    <w:tmpl w:val="76B8E1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7C2D6B"/>
    <w:multiLevelType w:val="hybridMultilevel"/>
    <w:tmpl w:val="76B8E1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230AF4"/>
    <w:multiLevelType w:val="multilevel"/>
    <w:tmpl w:val="768C33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A1F1DAC"/>
    <w:multiLevelType w:val="hybridMultilevel"/>
    <w:tmpl w:val="1710236E"/>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7D19C2"/>
    <w:multiLevelType w:val="hybridMultilevel"/>
    <w:tmpl w:val="A8F41F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090C91"/>
    <w:multiLevelType w:val="hybridMultilevel"/>
    <w:tmpl w:val="AC26C412"/>
    <w:lvl w:ilvl="0" w:tplc="0424000F">
      <w:start w:val="1"/>
      <w:numFmt w:val="decimal"/>
      <w:lvlText w:val="%1."/>
      <w:lvlJc w:val="left"/>
      <w:pPr>
        <w:ind w:left="1876" w:hanging="360"/>
      </w:pPr>
    </w:lvl>
    <w:lvl w:ilvl="1" w:tplc="04240019" w:tentative="1">
      <w:start w:val="1"/>
      <w:numFmt w:val="lowerLetter"/>
      <w:lvlText w:val="%2."/>
      <w:lvlJc w:val="left"/>
      <w:pPr>
        <w:ind w:left="2596" w:hanging="360"/>
      </w:pPr>
    </w:lvl>
    <w:lvl w:ilvl="2" w:tplc="0424001B" w:tentative="1">
      <w:start w:val="1"/>
      <w:numFmt w:val="lowerRoman"/>
      <w:lvlText w:val="%3."/>
      <w:lvlJc w:val="right"/>
      <w:pPr>
        <w:ind w:left="3316" w:hanging="180"/>
      </w:pPr>
    </w:lvl>
    <w:lvl w:ilvl="3" w:tplc="0424000F" w:tentative="1">
      <w:start w:val="1"/>
      <w:numFmt w:val="decimal"/>
      <w:lvlText w:val="%4."/>
      <w:lvlJc w:val="left"/>
      <w:pPr>
        <w:ind w:left="4036" w:hanging="360"/>
      </w:pPr>
    </w:lvl>
    <w:lvl w:ilvl="4" w:tplc="04240019" w:tentative="1">
      <w:start w:val="1"/>
      <w:numFmt w:val="lowerLetter"/>
      <w:lvlText w:val="%5."/>
      <w:lvlJc w:val="left"/>
      <w:pPr>
        <w:ind w:left="4756" w:hanging="360"/>
      </w:pPr>
    </w:lvl>
    <w:lvl w:ilvl="5" w:tplc="0424001B" w:tentative="1">
      <w:start w:val="1"/>
      <w:numFmt w:val="lowerRoman"/>
      <w:lvlText w:val="%6."/>
      <w:lvlJc w:val="right"/>
      <w:pPr>
        <w:ind w:left="5476" w:hanging="180"/>
      </w:pPr>
    </w:lvl>
    <w:lvl w:ilvl="6" w:tplc="0424000F" w:tentative="1">
      <w:start w:val="1"/>
      <w:numFmt w:val="decimal"/>
      <w:lvlText w:val="%7."/>
      <w:lvlJc w:val="left"/>
      <w:pPr>
        <w:ind w:left="6196" w:hanging="360"/>
      </w:pPr>
    </w:lvl>
    <w:lvl w:ilvl="7" w:tplc="04240019" w:tentative="1">
      <w:start w:val="1"/>
      <w:numFmt w:val="lowerLetter"/>
      <w:lvlText w:val="%8."/>
      <w:lvlJc w:val="left"/>
      <w:pPr>
        <w:ind w:left="6916" w:hanging="360"/>
      </w:pPr>
    </w:lvl>
    <w:lvl w:ilvl="8" w:tplc="0424001B" w:tentative="1">
      <w:start w:val="1"/>
      <w:numFmt w:val="lowerRoman"/>
      <w:lvlText w:val="%9."/>
      <w:lvlJc w:val="right"/>
      <w:pPr>
        <w:ind w:left="7636" w:hanging="180"/>
      </w:pPr>
    </w:lvl>
  </w:abstractNum>
  <w:abstractNum w:abstractNumId="34" w15:restartNumberingAfterBreak="0">
    <w:nsid w:val="5E192D07"/>
    <w:multiLevelType w:val="hybridMultilevel"/>
    <w:tmpl w:val="1E6EAE9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E7E57EE"/>
    <w:multiLevelType w:val="hybridMultilevel"/>
    <w:tmpl w:val="19ECF238"/>
    <w:lvl w:ilvl="0" w:tplc="BD68BD52">
      <w:start w:val="1"/>
      <w:numFmt w:val="bullet"/>
      <w:lvlText w:val="-"/>
      <w:lvlJc w:val="left"/>
      <w:pPr>
        <w:ind w:left="1440" w:hanging="360"/>
      </w:pPr>
      <w:rPr>
        <w:rFonts w:ascii="Arial Narrow" w:eastAsia="System" w:hAnsi="Arial Narrow" w:cs="System"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60C22E9E"/>
    <w:multiLevelType w:val="hybridMultilevel"/>
    <w:tmpl w:val="07CED242"/>
    <w:lvl w:ilvl="0" w:tplc="BD68BD52">
      <w:start w:val="1"/>
      <w:numFmt w:val="bullet"/>
      <w:pStyle w:val="8Telobesedilanatevanje"/>
      <w:lvlText w:val="-"/>
      <w:lvlJc w:val="left"/>
      <w:pPr>
        <w:ind w:left="360" w:hanging="360"/>
      </w:pPr>
      <w:rPr>
        <w:rFonts w:ascii="Arial Narrow" w:eastAsia="System" w:hAnsi="Arial Narrow" w:cs="System"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F7F2830"/>
    <w:multiLevelType w:val="hybridMultilevel"/>
    <w:tmpl w:val="0AE42330"/>
    <w:lvl w:ilvl="0" w:tplc="B654599A">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036F7A"/>
    <w:multiLevelType w:val="hybridMultilevel"/>
    <w:tmpl w:val="DA6AD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523A91"/>
    <w:multiLevelType w:val="hybridMultilevel"/>
    <w:tmpl w:val="3AC8737C"/>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1F6F4D"/>
    <w:multiLevelType w:val="hybridMultilevel"/>
    <w:tmpl w:val="9496CA6E"/>
    <w:lvl w:ilvl="0" w:tplc="ADCCF43A">
      <w:start w:val="12"/>
      <w:numFmt w:val="bullet"/>
      <w:lvlText w:val="-"/>
      <w:lvlJc w:val="left"/>
      <w:pPr>
        <w:ind w:left="1500" w:hanging="360"/>
      </w:pPr>
      <w:rPr>
        <w:rFonts w:ascii="Arial" w:eastAsiaTheme="minorHAnsi" w:hAnsi="Arial" w:cs="Aria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41" w15:restartNumberingAfterBreak="0">
    <w:nsid w:val="7D737039"/>
    <w:multiLevelType w:val="multilevel"/>
    <w:tmpl w:val="333E30F8"/>
    <w:lvl w:ilvl="0">
      <w:start w:val="1"/>
      <w:numFmt w:val="decimal"/>
      <w:lvlText w:val="%1"/>
      <w:lvlJc w:val="left"/>
      <w:pPr>
        <w:tabs>
          <w:tab w:val="num" w:pos="2128"/>
        </w:tabs>
        <w:ind w:left="1844" w:firstLine="0"/>
      </w:pPr>
      <w:rPr>
        <w:rFonts w:hint="default"/>
      </w:rPr>
    </w:lvl>
    <w:lvl w:ilvl="1">
      <w:start w:val="1"/>
      <w:numFmt w:val="decimal"/>
      <w:lvlText w:val="%1.%2."/>
      <w:lvlJc w:val="left"/>
      <w:pPr>
        <w:tabs>
          <w:tab w:val="num" w:pos="5671"/>
        </w:tabs>
        <w:ind w:left="538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A44042"/>
    <w:multiLevelType w:val="hybridMultilevel"/>
    <w:tmpl w:val="2F5E71A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13657D"/>
    <w:multiLevelType w:val="hybridMultilevel"/>
    <w:tmpl w:val="3D7AE4B0"/>
    <w:lvl w:ilvl="0" w:tplc="ADCCF43A">
      <w:start w:val="12"/>
      <w:numFmt w:val="bullet"/>
      <w:lvlText w:val="-"/>
      <w:lvlJc w:val="left"/>
      <w:pPr>
        <w:ind w:left="1876" w:hanging="360"/>
      </w:pPr>
      <w:rPr>
        <w:rFonts w:ascii="Arial" w:eastAsiaTheme="minorHAnsi" w:hAnsi="Arial" w:cs="Arial" w:hint="default"/>
      </w:rPr>
    </w:lvl>
    <w:lvl w:ilvl="1" w:tplc="04240003" w:tentative="1">
      <w:start w:val="1"/>
      <w:numFmt w:val="bullet"/>
      <w:lvlText w:val="o"/>
      <w:lvlJc w:val="left"/>
      <w:pPr>
        <w:ind w:left="2596" w:hanging="360"/>
      </w:pPr>
      <w:rPr>
        <w:rFonts w:ascii="Courier New" w:hAnsi="Courier New" w:cs="Courier New" w:hint="default"/>
      </w:rPr>
    </w:lvl>
    <w:lvl w:ilvl="2" w:tplc="04240005" w:tentative="1">
      <w:start w:val="1"/>
      <w:numFmt w:val="bullet"/>
      <w:lvlText w:val=""/>
      <w:lvlJc w:val="left"/>
      <w:pPr>
        <w:ind w:left="3316" w:hanging="360"/>
      </w:pPr>
      <w:rPr>
        <w:rFonts w:ascii="Wingdings" w:hAnsi="Wingdings" w:hint="default"/>
      </w:rPr>
    </w:lvl>
    <w:lvl w:ilvl="3" w:tplc="04240001" w:tentative="1">
      <w:start w:val="1"/>
      <w:numFmt w:val="bullet"/>
      <w:lvlText w:val=""/>
      <w:lvlJc w:val="left"/>
      <w:pPr>
        <w:ind w:left="4036" w:hanging="360"/>
      </w:pPr>
      <w:rPr>
        <w:rFonts w:ascii="Symbol" w:hAnsi="Symbol" w:hint="default"/>
      </w:rPr>
    </w:lvl>
    <w:lvl w:ilvl="4" w:tplc="04240003" w:tentative="1">
      <w:start w:val="1"/>
      <w:numFmt w:val="bullet"/>
      <w:lvlText w:val="o"/>
      <w:lvlJc w:val="left"/>
      <w:pPr>
        <w:ind w:left="4756" w:hanging="360"/>
      </w:pPr>
      <w:rPr>
        <w:rFonts w:ascii="Courier New" w:hAnsi="Courier New" w:cs="Courier New" w:hint="default"/>
      </w:rPr>
    </w:lvl>
    <w:lvl w:ilvl="5" w:tplc="04240005" w:tentative="1">
      <w:start w:val="1"/>
      <w:numFmt w:val="bullet"/>
      <w:lvlText w:val=""/>
      <w:lvlJc w:val="left"/>
      <w:pPr>
        <w:ind w:left="5476" w:hanging="360"/>
      </w:pPr>
      <w:rPr>
        <w:rFonts w:ascii="Wingdings" w:hAnsi="Wingdings" w:hint="default"/>
      </w:rPr>
    </w:lvl>
    <w:lvl w:ilvl="6" w:tplc="04240001" w:tentative="1">
      <w:start w:val="1"/>
      <w:numFmt w:val="bullet"/>
      <w:lvlText w:val=""/>
      <w:lvlJc w:val="left"/>
      <w:pPr>
        <w:ind w:left="6196" w:hanging="360"/>
      </w:pPr>
      <w:rPr>
        <w:rFonts w:ascii="Symbol" w:hAnsi="Symbol" w:hint="default"/>
      </w:rPr>
    </w:lvl>
    <w:lvl w:ilvl="7" w:tplc="04240003" w:tentative="1">
      <w:start w:val="1"/>
      <w:numFmt w:val="bullet"/>
      <w:lvlText w:val="o"/>
      <w:lvlJc w:val="left"/>
      <w:pPr>
        <w:ind w:left="6916" w:hanging="360"/>
      </w:pPr>
      <w:rPr>
        <w:rFonts w:ascii="Courier New" w:hAnsi="Courier New" w:cs="Courier New" w:hint="default"/>
      </w:rPr>
    </w:lvl>
    <w:lvl w:ilvl="8" w:tplc="04240005" w:tentative="1">
      <w:start w:val="1"/>
      <w:numFmt w:val="bullet"/>
      <w:lvlText w:val=""/>
      <w:lvlJc w:val="left"/>
      <w:pPr>
        <w:ind w:left="7636" w:hanging="360"/>
      </w:pPr>
      <w:rPr>
        <w:rFonts w:ascii="Wingdings" w:hAnsi="Wingdings" w:hint="default"/>
      </w:rPr>
    </w:lvl>
  </w:abstractNum>
  <w:abstractNum w:abstractNumId="44" w15:restartNumberingAfterBreak="0">
    <w:nsid w:val="7F9423E4"/>
    <w:multiLevelType w:val="hybridMultilevel"/>
    <w:tmpl w:val="280EE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6"/>
  </w:num>
  <w:num w:numId="4">
    <w:abstractNumId w:val="39"/>
  </w:num>
  <w:num w:numId="5">
    <w:abstractNumId w:val="31"/>
  </w:num>
  <w:num w:numId="6">
    <w:abstractNumId w:val="41"/>
  </w:num>
  <w:num w:numId="7">
    <w:abstractNumId w:val="15"/>
  </w:num>
  <w:num w:numId="8">
    <w:abstractNumId w:val="20"/>
  </w:num>
  <w:num w:numId="9">
    <w:abstractNumId w:val="37"/>
  </w:num>
  <w:num w:numId="10">
    <w:abstractNumId w:val="27"/>
  </w:num>
  <w:num w:numId="11">
    <w:abstractNumId w:val="25"/>
  </w:num>
  <w:num w:numId="12">
    <w:abstractNumId w:val="34"/>
  </w:num>
  <w:num w:numId="13">
    <w:abstractNumId w:val="43"/>
  </w:num>
  <w:num w:numId="14">
    <w:abstractNumId w:val="28"/>
  </w:num>
  <w:num w:numId="15">
    <w:abstractNumId w:val="40"/>
  </w:num>
  <w:num w:numId="16">
    <w:abstractNumId w:val="18"/>
  </w:num>
  <w:num w:numId="17">
    <w:abstractNumId w:val="17"/>
  </w:num>
  <w:num w:numId="18">
    <w:abstractNumId w:val="14"/>
  </w:num>
  <w:num w:numId="19">
    <w:abstractNumId w:val="23"/>
  </w:num>
  <w:num w:numId="20">
    <w:abstractNumId w:val="7"/>
  </w:num>
  <w:num w:numId="21">
    <w:abstractNumId w:val="0"/>
  </w:num>
  <w:num w:numId="22">
    <w:abstractNumId w:val="16"/>
  </w:num>
  <w:num w:numId="23">
    <w:abstractNumId w:val="6"/>
  </w:num>
  <w:num w:numId="24">
    <w:abstractNumId w:val="33"/>
  </w:num>
  <w:num w:numId="25">
    <w:abstractNumId w:val="35"/>
  </w:num>
  <w:num w:numId="26">
    <w:abstractNumId w:val="4"/>
  </w:num>
  <w:num w:numId="27">
    <w:abstractNumId w:val="10"/>
  </w:num>
  <w:num w:numId="28">
    <w:abstractNumId w:val="12"/>
  </w:num>
  <w:num w:numId="29">
    <w:abstractNumId w:val="29"/>
  </w:num>
  <w:num w:numId="30">
    <w:abstractNumId w:val="2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26"/>
  </w:num>
  <w:num w:numId="36">
    <w:abstractNumId w:val="8"/>
  </w:num>
  <w:num w:numId="37">
    <w:abstractNumId w:val="44"/>
  </w:num>
  <w:num w:numId="38">
    <w:abstractNumId w:val="38"/>
  </w:num>
  <w:num w:numId="39">
    <w:abstractNumId w:val="13"/>
  </w:num>
  <w:num w:numId="40">
    <w:abstractNumId w:val="5"/>
  </w:num>
  <w:num w:numId="41">
    <w:abstractNumId w:val="30"/>
  </w:num>
  <w:num w:numId="42">
    <w:abstractNumId w:val="3"/>
  </w:num>
  <w:num w:numId="43">
    <w:abstractNumId w:val="19"/>
  </w:num>
  <w:num w:numId="44">
    <w:abstractNumId w:val="24"/>
  </w:num>
  <w:num w:numId="45">
    <w:abstractNumId w:val="42"/>
  </w:num>
  <w:num w:numId="46">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4C"/>
    <w:rsid w:val="000004B8"/>
    <w:rsid w:val="00002081"/>
    <w:rsid w:val="00002399"/>
    <w:rsid w:val="00002E10"/>
    <w:rsid w:val="000030A1"/>
    <w:rsid w:val="000048B8"/>
    <w:rsid w:val="00005268"/>
    <w:rsid w:val="000055CF"/>
    <w:rsid w:val="00005B6A"/>
    <w:rsid w:val="00006C7C"/>
    <w:rsid w:val="00006EBC"/>
    <w:rsid w:val="0000765E"/>
    <w:rsid w:val="000103B1"/>
    <w:rsid w:val="000103DB"/>
    <w:rsid w:val="00010BC1"/>
    <w:rsid w:val="000110BB"/>
    <w:rsid w:val="00011732"/>
    <w:rsid w:val="00011AEF"/>
    <w:rsid w:val="00013A01"/>
    <w:rsid w:val="00014E14"/>
    <w:rsid w:val="0001606F"/>
    <w:rsid w:val="00016760"/>
    <w:rsid w:val="0001690D"/>
    <w:rsid w:val="000174C3"/>
    <w:rsid w:val="000179D8"/>
    <w:rsid w:val="0002196B"/>
    <w:rsid w:val="00022036"/>
    <w:rsid w:val="000226AE"/>
    <w:rsid w:val="00022CFB"/>
    <w:rsid w:val="000242B6"/>
    <w:rsid w:val="0002488D"/>
    <w:rsid w:val="000256C7"/>
    <w:rsid w:val="0002585D"/>
    <w:rsid w:val="000262DC"/>
    <w:rsid w:val="00027235"/>
    <w:rsid w:val="00027363"/>
    <w:rsid w:val="000304B8"/>
    <w:rsid w:val="00030509"/>
    <w:rsid w:val="00032847"/>
    <w:rsid w:val="0003288A"/>
    <w:rsid w:val="00032D41"/>
    <w:rsid w:val="00033494"/>
    <w:rsid w:val="00033514"/>
    <w:rsid w:val="00033D02"/>
    <w:rsid w:val="00033D50"/>
    <w:rsid w:val="00034179"/>
    <w:rsid w:val="00035F22"/>
    <w:rsid w:val="00036491"/>
    <w:rsid w:val="0003776C"/>
    <w:rsid w:val="000403A0"/>
    <w:rsid w:val="000408C1"/>
    <w:rsid w:val="00041922"/>
    <w:rsid w:val="00041FE3"/>
    <w:rsid w:val="000436C0"/>
    <w:rsid w:val="00044239"/>
    <w:rsid w:val="00044786"/>
    <w:rsid w:val="0004579A"/>
    <w:rsid w:val="00045CEF"/>
    <w:rsid w:val="000469B8"/>
    <w:rsid w:val="00046A33"/>
    <w:rsid w:val="00050D0D"/>
    <w:rsid w:val="00053E66"/>
    <w:rsid w:val="000541BB"/>
    <w:rsid w:val="00055578"/>
    <w:rsid w:val="00055C66"/>
    <w:rsid w:val="00055C7C"/>
    <w:rsid w:val="000560DF"/>
    <w:rsid w:val="00056811"/>
    <w:rsid w:val="000579CA"/>
    <w:rsid w:val="00060E61"/>
    <w:rsid w:val="000646EC"/>
    <w:rsid w:val="00064BEF"/>
    <w:rsid w:val="00067CAE"/>
    <w:rsid w:val="00070D77"/>
    <w:rsid w:val="00071039"/>
    <w:rsid w:val="00072A88"/>
    <w:rsid w:val="000732CC"/>
    <w:rsid w:val="00073ED1"/>
    <w:rsid w:val="00074AE4"/>
    <w:rsid w:val="0007551C"/>
    <w:rsid w:val="0007653B"/>
    <w:rsid w:val="00076D34"/>
    <w:rsid w:val="00080DDF"/>
    <w:rsid w:val="000811CF"/>
    <w:rsid w:val="000813DF"/>
    <w:rsid w:val="00081869"/>
    <w:rsid w:val="00081AC2"/>
    <w:rsid w:val="00081BB4"/>
    <w:rsid w:val="00084216"/>
    <w:rsid w:val="00084C68"/>
    <w:rsid w:val="000901C9"/>
    <w:rsid w:val="0009176E"/>
    <w:rsid w:val="00091D26"/>
    <w:rsid w:val="00092EF0"/>
    <w:rsid w:val="00095308"/>
    <w:rsid w:val="00097320"/>
    <w:rsid w:val="000974BA"/>
    <w:rsid w:val="000A040B"/>
    <w:rsid w:val="000A04B0"/>
    <w:rsid w:val="000A0ABF"/>
    <w:rsid w:val="000A2089"/>
    <w:rsid w:val="000A25F5"/>
    <w:rsid w:val="000A46ED"/>
    <w:rsid w:val="000A5726"/>
    <w:rsid w:val="000A5855"/>
    <w:rsid w:val="000A5B8E"/>
    <w:rsid w:val="000A5C52"/>
    <w:rsid w:val="000B0104"/>
    <w:rsid w:val="000B0E94"/>
    <w:rsid w:val="000B179D"/>
    <w:rsid w:val="000B283C"/>
    <w:rsid w:val="000B531C"/>
    <w:rsid w:val="000B6225"/>
    <w:rsid w:val="000C0A1D"/>
    <w:rsid w:val="000C11D8"/>
    <w:rsid w:val="000C1FCE"/>
    <w:rsid w:val="000C26EE"/>
    <w:rsid w:val="000C3C94"/>
    <w:rsid w:val="000C607C"/>
    <w:rsid w:val="000C6ACD"/>
    <w:rsid w:val="000C700F"/>
    <w:rsid w:val="000D222C"/>
    <w:rsid w:val="000D32E6"/>
    <w:rsid w:val="000D3A45"/>
    <w:rsid w:val="000D527D"/>
    <w:rsid w:val="000D5DD2"/>
    <w:rsid w:val="000D6017"/>
    <w:rsid w:val="000D6031"/>
    <w:rsid w:val="000D612B"/>
    <w:rsid w:val="000D672E"/>
    <w:rsid w:val="000D6AE7"/>
    <w:rsid w:val="000D6C5A"/>
    <w:rsid w:val="000D7DD6"/>
    <w:rsid w:val="000D7F3D"/>
    <w:rsid w:val="000E0263"/>
    <w:rsid w:val="000E07FD"/>
    <w:rsid w:val="000E0A9A"/>
    <w:rsid w:val="000E2AAF"/>
    <w:rsid w:val="000E403E"/>
    <w:rsid w:val="000E413C"/>
    <w:rsid w:val="000E4911"/>
    <w:rsid w:val="000E6944"/>
    <w:rsid w:val="000E75A0"/>
    <w:rsid w:val="000F01A6"/>
    <w:rsid w:val="000F065E"/>
    <w:rsid w:val="000F1537"/>
    <w:rsid w:val="000F1797"/>
    <w:rsid w:val="000F22D6"/>
    <w:rsid w:val="000F263C"/>
    <w:rsid w:val="000F3CAE"/>
    <w:rsid w:val="000F5ADF"/>
    <w:rsid w:val="000F647C"/>
    <w:rsid w:val="000F780F"/>
    <w:rsid w:val="00100A64"/>
    <w:rsid w:val="00100E46"/>
    <w:rsid w:val="00101033"/>
    <w:rsid w:val="00101936"/>
    <w:rsid w:val="00101FEC"/>
    <w:rsid w:val="001037C6"/>
    <w:rsid w:val="001037F0"/>
    <w:rsid w:val="001058E9"/>
    <w:rsid w:val="00107121"/>
    <w:rsid w:val="00110320"/>
    <w:rsid w:val="0011233E"/>
    <w:rsid w:val="001158ED"/>
    <w:rsid w:val="0011658C"/>
    <w:rsid w:val="00117116"/>
    <w:rsid w:val="00120219"/>
    <w:rsid w:val="00120A2E"/>
    <w:rsid w:val="001215D8"/>
    <w:rsid w:val="00121985"/>
    <w:rsid w:val="001219ED"/>
    <w:rsid w:val="001227B2"/>
    <w:rsid w:val="00122866"/>
    <w:rsid w:val="00122D98"/>
    <w:rsid w:val="0012300C"/>
    <w:rsid w:val="00123841"/>
    <w:rsid w:val="00124A98"/>
    <w:rsid w:val="00124B50"/>
    <w:rsid w:val="001257FD"/>
    <w:rsid w:val="00126877"/>
    <w:rsid w:val="00126B64"/>
    <w:rsid w:val="001270AE"/>
    <w:rsid w:val="0012796E"/>
    <w:rsid w:val="00127A8A"/>
    <w:rsid w:val="00127CA1"/>
    <w:rsid w:val="00131139"/>
    <w:rsid w:val="00132E0D"/>
    <w:rsid w:val="00132F39"/>
    <w:rsid w:val="0013389E"/>
    <w:rsid w:val="00134540"/>
    <w:rsid w:val="00135EBB"/>
    <w:rsid w:val="00137187"/>
    <w:rsid w:val="00140938"/>
    <w:rsid w:val="0014288B"/>
    <w:rsid w:val="00142E26"/>
    <w:rsid w:val="001437BB"/>
    <w:rsid w:val="001447ED"/>
    <w:rsid w:val="0014494A"/>
    <w:rsid w:val="0014681C"/>
    <w:rsid w:val="00147174"/>
    <w:rsid w:val="00152A6B"/>
    <w:rsid w:val="00152C97"/>
    <w:rsid w:val="00154A94"/>
    <w:rsid w:val="00154F9E"/>
    <w:rsid w:val="00155CC1"/>
    <w:rsid w:val="00156051"/>
    <w:rsid w:val="0015619D"/>
    <w:rsid w:val="00156F14"/>
    <w:rsid w:val="00157A9C"/>
    <w:rsid w:val="001603C9"/>
    <w:rsid w:val="0016081C"/>
    <w:rsid w:val="00160D87"/>
    <w:rsid w:val="00161092"/>
    <w:rsid w:val="00161486"/>
    <w:rsid w:val="00162F68"/>
    <w:rsid w:val="00163C75"/>
    <w:rsid w:val="00165799"/>
    <w:rsid w:val="001659BC"/>
    <w:rsid w:val="00166A5A"/>
    <w:rsid w:val="00166AC3"/>
    <w:rsid w:val="001722B2"/>
    <w:rsid w:val="00172824"/>
    <w:rsid w:val="001733D2"/>
    <w:rsid w:val="001739BA"/>
    <w:rsid w:val="00173F55"/>
    <w:rsid w:val="00175065"/>
    <w:rsid w:val="001772C2"/>
    <w:rsid w:val="00177867"/>
    <w:rsid w:val="00177BBD"/>
    <w:rsid w:val="00180DD0"/>
    <w:rsid w:val="00184482"/>
    <w:rsid w:val="001849B4"/>
    <w:rsid w:val="00184A05"/>
    <w:rsid w:val="00184AA1"/>
    <w:rsid w:val="00184CF6"/>
    <w:rsid w:val="00185B83"/>
    <w:rsid w:val="00185C29"/>
    <w:rsid w:val="001877B2"/>
    <w:rsid w:val="0019102B"/>
    <w:rsid w:val="00191AEB"/>
    <w:rsid w:val="001921CA"/>
    <w:rsid w:val="00192E24"/>
    <w:rsid w:val="00193D80"/>
    <w:rsid w:val="00193EC0"/>
    <w:rsid w:val="00194CD5"/>
    <w:rsid w:val="00195A4C"/>
    <w:rsid w:val="00195C13"/>
    <w:rsid w:val="00196B15"/>
    <w:rsid w:val="00197C8A"/>
    <w:rsid w:val="001A1A54"/>
    <w:rsid w:val="001A48DF"/>
    <w:rsid w:val="001A4BB5"/>
    <w:rsid w:val="001A5495"/>
    <w:rsid w:val="001A5971"/>
    <w:rsid w:val="001A627D"/>
    <w:rsid w:val="001A78EB"/>
    <w:rsid w:val="001A7F79"/>
    <w:rsid w:val="001B067D"/>
    <w:rsid w:val="001B0972"/>
    <w:rsid w:val="001B0FD2"/>
    <w:rsid w:val="001B1FB4"/>
    <w:rsid w:val="001B4763"/>
    <w:rsid w:val="001B48DC"/>
    <w:rsid w:val="001B4A9B"/>
    <w:rsid w:val="001B5147"/>
    <w:rsid w:val="001B66CE"/>
    <w:rsid w:val="001B7B3A"/>
    <w:rsid w:val="001C0825"/>
    <w:rsid w:val="001C1E82"/>
    <w:rsid w:val="001C20CF"/>
    <w:rsid w:val="001C278E"/>
    <w:rsid w:val="001C2AFC"/>
    <w:rsid w:val="001C2C80"/>
    <w:rsid w:val="001C30B5"/>
    <w:rsid w:val="001C4AE0"/>
    <w:rsid w:val="001C52F5"/>
    <w:rsid w:val="001C632B"/>
    <w:rsid w:val="001C6BBB"/>
    <w:rsid w:val="001C71AE"/>
    <w:rsid w:val="001D02FD"/>
    <w:rsid w:val="001D1A18"/>
    <w:rsid w:val="001D400A"/>
    <w:rsid w:val="001D4587"/>
    <w:rsid w:val="001D5D09"/>
    <w:rsid w:val="001D5DB3"/>
    <w:rsid w:val="001D69F4"/>
    <w:rsid w:val="001D793A"/>
    <w:rsid w:val="001D7A91"/>
    <w:rsid w:val="001D7CEF"/>
    <w:rsid w:val="001E0A63"/>
    <w:rsid w:val="001E173E"/>
    <w:rsid w:val="001E2AB8"/>
    <w:rsid w:val="001E3149"/>
    <w:rsid w:val="001E3846"/>
    <w:rsid w:val="001E53E3"/>
    <w:rsid w:val="001E565B"/>
    <w:rsid w:val="001E66CD"/>
    <w:rsid w:val="001F0114"/>
    <w:rsid w:val="001F0758"/>
    <w:rsid w:val="001F0AE1"/>
    <w:rsid w:val="001F1142"/>
    <w:rsid w:val="001F130C"/>
    <w:rsid w:val="001F2A6E"/>
    <w:rsid w:val="001F2BA7"/>
    <w:rsid w:val="001F3103"/>
    <w:rsid w:val="001F3A5E"/>
    <w:rsid w:val="001F5A05"/>
    <w:rsid w:val="001F652F"/>
    <w:rsid w:val="00201877"/>
    <w:rsid w:val="00202F45"/>
    <w:rsid w:val="00203824"/>
    <w:rsid w:val="0021042B"/>
    <w:rsid w:val="0021180C"/>
    <w:rsid w:val="00212A48"/>
    <w:rsid w:val="002132A8"/>
    <w:rsid w:val="00213396"/>
    <w:rsid w:val="002141B6"/>
    <w:rsid w:val="002145B1"/>
    <w:rsid w:val="00215BAE"/>
    <w:rsid w:val="00216161"/>
    <w:rsid w:val="002162B5"/>
    <w:rsid w:val="0021677C"/>
    <w:rsid w:val="002179A4"/>
    <w:rsid w:val="00220E3A"/>
    <w:rsid w:val="002234A6"/>
    <w:rsid w:val="00225914"/>
    <w:rsid w:val="00226F95"/>
    <w:rsid w:val="002272C0"/>
    <w:rsid w:val="00227509"/>
    <w:rsid w:val="0023223E"/>
    <w:rsid w:val="002325F9"/>
    <w:rsid w:val="002328A6"/>
    <w:rsid w:val="002329AD"/>
    <w:rsid w:val="00232B35"/>
    <w:rsid w:val="00233847"/>
    <w:rsid w:val="00233916"/>
    <w:rsid w:val="00233CB7"/>
    <w:rsid w:val="00235EBF"/>
    <w:rsid w:val="002367E6"/>
    <w:rsid w:val="00236B1D"/>
    <w:rsid w:val="00236E0A"/>
    <w:rsid w:val="002371E9"/>
    <w:rsid w:val="002378DE"/>
    <w:rsid w:val="002413D5"/>
    <w:rsid w:val="00241A76"/>
    <w:rsid w:val="0024224E"/>
    <w:rsid w:val="00242476"/>
    <w:rsid w:val="0024314A"/>
    <w:rsid w:val="00244B32"/>
    <w:rsid w:val="002455C9"/>
    <w:rsid w:val="002457AE"/>
    <w:rsid w:val="00245C4F"/>
    <w:rsid w:val="00245F03"/>
    <w:rsid w:val="002461D0"/>
    <w:rsid w:val="00246DF4"/>
    <w:rsid w:val="002479BD"/>
    <w:rsid w:val="002513C0"/>
    <w:rsid w:val="00252150"/>
    <w:rsid w:val="0025233C"/>
    <w:rsid w:val="00253CC7"/>
    <w:rsid w:val="002557FD"/>
    <w:rsid w:val="00255DFB"/>
    <w:rsid w:val="00255EC1"/>
    <w:rsid w:val="00256331"/>
    <w:rsid w:val="00256E19"/>
    <w:rsid w:val="00256EF7"/>
    <w:rsid w:val="00257880"/>
    <w:rsid w:val="00262ADB"/>
    <w:rsid w:val="00263B53"/>
    <w:rsid w:val="00264240"/>
    <w:rsid w:val="00265393"/>
    <w:rsid w:val="00267218"/>
    <w:rsid w:val="00267333"/>
    <w:rsid w:val="00271301"/>
    <w:rsid w:val="0027468F"/>
    <w:rsid w:val="00274C11"/>
    <w:rsid w:val="00274EF4"/>
    <w:rsid w:val="00275B28"/>
    <w:rsid w:val="002761AF"/>
    <w:rsid w:val="00276417"/>
    <w:rsid w:val="00281936"/>
    <w:rsid w:val="00281D3E"/>
    <w:rsid w:val="00283D00"/>
    <w:rsid w:val="00283F98"/>
    <w:rsid w:val="002843A7"/>
    <w:rsid w:val="002849CD"/>
    <w:rsid w:val="00284A92"/>
    <w:rsid w:val="002853D1"/>
    <w:rsid w:val="002858E8"/>
    <w:rsid w:val="00285DA3"/>
    <w:rsid w:val="00285DFD"/>
    <w:rsid w:val="00290E3F"/>
    <w:rsid w:val="00290E9A"/>
    <w:rsid w:val="002914ED"/>
    <w:rsid w:val="002919CE"/>
    <w:rsid w:val="00291AA4"/>
    <w:rsid w:val="00291B28"/>
    <w:rsid w:val="00292342"/>
    <w:rsid w:val="00292627"/>
    <w:rsid w:val="0029336F"/>
    <w:rsid w:val="002939F2"/>
    <w:rsid w:val="002968A1"/>
    <w:rsid w:val="002A018E"/>
    <w:rsid w:val="002A1555"/>
    <w:rsid w:val="002A4B74"/>
    <w:rsid w:val="002A4E48"/>
    <w:rsid w:val="002A5533"/>
    <w:rsid w:val="002A664E"/>
    <w:rsid w:val="002A6B70"/>
    <w:rsid w:val="002A7495"/>
    <w:rsid w:val="002A7594"/>
    <w:rsid w:val="002B0156"/>
    <w:rsid w:val="002B04BE"/>
    <w:rsid w:val="002B095A"/>
    <w:rsid w:val="002B1173"/>
    <w:rsid w:val="002B2C0E"/>
    <w:rsid w:val="002B2CC1"/>
    <w:rsid w:val="002B3B85"/>
    <w:rsid w:val="002B3BA2"/>
    <w:rsid w:val="002B3F96"/>
    <w:rsid w:val="002B3FCA"/>
    <w:rsid w:val="002B4170"/>
    <w:rsid w:val="002B4A27"/>
    <w:rsid w:val="002B595C"/>
    <w:rsid w:val="002B59F3"/>
    <w:rsid w:val="002B5E71"/>
    <w:rsid w:val="002B65AB"/>
    <w:rsid w:val="002B6711"/>
    <w:rsid w:val="002C0625"/>
    <w:rsid w:val="002C13C6"/>
    <w:rsid w:val="002C378E"/>
    <w:rsid w:val="002C4907"/>
    <w:rsid w:val="002C6741"/>
    <w:rsid w:val="002D1A2A"/>
    <w:rsid w:val="002D1B5F"/>
    <w:rsid w:val="002D209B"/>
    <w:rsid w:val="002D2132"/>
    <w:rsid w:val="002D2D46"/>
    <w:rsid w:val="002D392B"/>
    <w:rsid w:val="002D4B3D"/>
    <w:rsid w:val="002D500F"/>
    <w:rsid w:val="002D6077"/>
    <w:rsid w:val="002E07D9"/>
    <w:rsid w:val="002E11B1"/>
    <w:rsid w:val="002E2C2B"/>
    <w:rsid w:val="002E318A"/>
    <w:rsid w:val="002E60EF"/>
    <w:rsid w:val="002E7936"/>
    <w:rsid w:val="002E7C2D"/>
    <w:rsid w:val="002E7C64"/>
    <w:rsid w:val="002F032B"/>
    <w:rsid w:val="002F0E84"/>
    <w:rsid w:val="002F31FB"/>
    <w:rsid w:val="002F3443"/>
    <w:rsid w:val="002F3B3B"/>
    <w:rsid w:val="002F5468"/>
    <w:rsid w:val="002F55D1"/>
    <w:rsid w:val="002F6084"/>
    <w:rsid w:val="002F646C"/>
    <w:rsid w:val="002F6A1E"/>
    <w:rsid w:val="002F72A4"/>
    <w:rsid w:val="002F7EE4"/>
    <w:rsid w:val="003005AE"/>
    <w:rsid w:val="00300CFB"/>
    <w:rsid w:val="00300DF9"/>
    <w:rsid w:val="003014C8"/>
    <w:rsid w:val="00301742"/>
    <w:rsid w:val="00301861"/>
    <w:rsid w:val="003029B8"/>
    <w:rsid w:val="00304C42"/>
    <w:rsid w:val="003055C6"/>
    <w:rsid w:val="00305F99"/>
    <w:rsid w:val="00306740"/>
    <w:rsid w:val="00307869"/>
    <w:rsid w:val="00311FA0"/>
    <w:rsid w:val="003123EA"/>
    <w:rsid w:val="00312CA9"/>
    <w:rsid w:val="003148FA"/>
    <w:rsid w:val="00315BD1"/>
    <w:rsid w:val="003160B5"/>
    <w:rsid w:val="0031683F"/>
    <w:rsid w:val="0031690B"/>
    <w:rsid w:val="00316E75"/>
    <w:rsid w:val="00317DA6"/>
    <w:rsid w:val="0032000E"/>
    <w:rsid w:val="00321735"/>
    <w:rsid w:val="00321AE4"/>
    <w:rsid w:val="00321E9F"/>
    <w:rsid w:val="00322A5B"/>
    <w:rsid w:val="00324003"/>
    <w:rsid w:val="003241F5"/>
    <w:rsid w:val="00324278"/>
    <w:rsid w:val="00324611"/>
    <w:rsid w:val="00324A41"/>
    <w:rsid w:val="003267AB"/>
    <w:rsid w:val="003273BF"/>
    <w:rsid w:val="003310F6"/>
    <w:rsid w:val="00331112"/>
    <w:rsid w:val="00331555"/>
    <w:rsid w:val="003316DE"/>
    <w:rsid w:val="00333BFE"/>
    <w:rsid w:val="00334164"/>
    <w:rsid w:val="00334E6F"/>
    <w:rsid w:val="00337EA4"/>
    <w:rsid w:val="00340D38"/>
    <w:rsid w:val="00342BFD"/>
    <w:rsid w:val="00344025"/>
    <w:rsid w:val="00344A10"/>
    <w:rsid w:val="003453B3"/>
    <w:rsid w:val="00347017"/>
    <w:rsid w:val="00347A7A"/>
    <w:rsid w:val="00350731"/>
    <w:rsid w:val="003517F1"/>
    <w:rsid w:val="003519CD"/>
    <w:rsid w:val="00352A7D"/>
    <w:rsid w:val="00353AD7"/>
    <w:rsid w:val="00355632"/>
    <w:rsid w:val="00356253"/>
    <w:rsid w:val="003616A0"/>
    <w:rsid w:val="00362F00"/>
    <w:rsid w:val="003630C2"/>
    <w:rsid w:val="003648F9"/>
    <w:rsid w:val="003654CC"/>
    <w:rsid w:val="0036596C"/>
    <w:rsid w:val="003668F5"/>
    <w:rsid w:val="00367F64"/>
    <w:rsid w:val="003700C6"/>
    <w:rsid w:val="003702EA"/>
    <w:rsid w:val="0037128E"/>
    <w:rsid w:val="003718C4"/>
    <w:rsid w:val="00371A1E"/>
    <w:rsid w:val="00372B96"/>
    <w:rsid w:val="0037334F"/>
    <w:rsid w:val="00373E5B"/>
    <w:rsid w:val="00374B35"/>
    <w:rsid w:val="003753FF"/>
    <w:rsid w:val="00376CDB"/>
    <w:rsid w:val="00376F07"/>
    <w:rsid w:val="003776DC"/>
    <w:rsid w:val="00380957"/>
    <w:rsid w:val="00380991"/>
    <w:rsid w:val="00380E0D"/>
    <w:rsid w:val="00381300"/>
    <w:rsid w:val="00383C0E"/>
    <w:rsid w:val="00383DAA"/>
    <w:rsid w:val="00383F23"/>
    <w:rsid w:val="003849E4"/>
    <w:rsid w:val="00385839"/>
    <w:rsid w:val="00385DA3"/>
    <w:rsid w:val="00385FD0"/>
    <w:rsid w:val="003864C4"/>
    <w:rsid w:val="00391C47"/>
    <w:rsid w:val="003930C7"/>
    <w:rsid w:val="00394DE4"/>
    <w:rsid w:val="00397E27"/>
    <w:rsid w:val="00397F80"/>
    <w:rsid w:val="003A28FF"/>
    <w:rsid w:val="003A2FC6"/>
    <w:rsid w:val="003A3963"/>
    <w:rsid w:val="003A3D4C"/>
    <w:rsid w:val="003A46DE"/>
    <w:rsid w:val="003A46FA"/>
    <w:rsid w:val="003A48E8"/>
    <w:rsid w:val="003A7DEE"/>
    <w:rsid w:val="003A7E27"/>
    <w:rsid w:val="003A7E33"/>
    <w:rsid w:val="003B12B4"/>
    <w:rsid w:val="003B138F"/>
    <w:rsid w:val="003B1A24"/>
    <w:rsid w:val="003B2252"/>
    <w:rsid w:val="003B33AF"/>
    <w:rsid w:val="003B33E5"/>
    <w:rsid w:val="003B5DFF"/>
    <w:rsid w:val="003B7243"/>
    <w:rsid w:val="003B7FC2"/>
    <w:rsid w:val="003C0A1D"/>
    <w:rsid w:val="003C0B8C"/>
    <w:rsid w:val="003C2293"/>
    <w:rsid w:val="003C264A"/>
    <w:rsid w:val="003C2EC8"/>
    <w:rsid w:val="003C410C"/>
    <w:rsid w:val="003C54B6"/>
    <w:rsid w:val="003C67A2"/>
    <w:rsid w:val="003C6E19"/>
    <w:rsid w:val="003C770E"/>
    <w:rsid w:val="003C79E8"/>
    <w:rsid w:val="003D0417"/>
    <w:rsid w:val="003D0544"/>
    <w:rsid w:val="003D0F8C"/>
    <w:rsid w:val="003D1188"/>
    <w:rsid w:val="003D1512"/>
    <w:rsid w:val="003D2FB8"/>
    <w:rsid w:val="003D36D2"/>
    <w:rsid w:val="003D3F42"/>
    <w:rsid w:val="003D43DC"/>
    <w:rsid w:val="003D5029"/>
    <w:rsid w:val="003D6C30"/>
    <w:rsid w:val="003D6F0B"/>
    <w:rsid w:val="003D7848"/>
    <w:rsid w:val="003E03B9"/>
    <w:rsid w:val="003E093E"/>
    <w:rsid w:val="003E133B"/>
    <w:rsid w:val="003E18AC"/>
    <w:rsid w:val="003E3073"/>
    <w:rsid w:val="003E462B"/>
    <w:rsid w:val="003E558D"/>
    <w:rsid w:val="003E5CBB"/>
    <w:rsid w:val="003E5F9F"/>
    <w:rsid w:val="003E6287"/>
    <w:rsid w:val="003F0981"/>
    <w:rsid w:val="003F0EE0"/>
    <w:rsid w:val="003F1B75"/>
    <w:rsid w:val="003F21ED"/>
    <w:rsid w:val="003F261D"/>
    <w:rsid w:val="003F34E2"/>
    <w:rsid w:val="003F3AD8"/>
    <w:rsid w:val="003F48A6"/>
    <w:rsid w:val="003F5ABD"/>
    <w:rsid w:val="003F60D9"/>
    <w:rsid w:val="003F6C2F"/>
    <w:rsid w:val="00401D68"/>
    <w:rsid w:val="0040272C"/>
    <w:rsid w:val="00402776"/>
    <w:rsid w:val="00402D4D"/>
    <w:rsid w:val="00403687"/>
    <w:rsid w:val="00403E2E"/>
    <w:rsid w:val="004054E7"/>
    <w:rsid w:val="0040614D"/>
    <w:rsid w:val="00406956"/>
    <w:rsid w:val="00406AE2"/>
    <w:rsid w:val="0041115D"/>
    <w:rsid w:val="004112BE"/>
    <w:rsid w:val="0041154E"/>
    <w:rsid w:val="004116E9"/>
    <w:rsid w:val="00411C46"/>
    <w:rsid w:val="0041345A"/>
    <w:rsid w:val="004139DA"/>
    <w:rsid w:val="00413E96"/>
    <w:rsid w:val="00416CD7"/>
    <w:rsid w:val="00416EB0"/>
    <w:rsid w:val="004204A5"/>
    <w:rsid w:val="004206A3"/>
    <w:rsid w:val="00422164"/>
    <w:rsid w:val="0042231F"/>
    <w:rsid w:val="0042266C"/>
    <w:rsid w:val="004228F8"/>
    <w:rsid w:val="0042380E"/>
    <w:rsid w:val="00426195"/>
    <w:rsid w:val="004262C7"/>
    <w:rsid w:val="0042751F"/>
    <w:rsid w:val="00427685"/>
    <w:rsid w:val="0042786E"/>
    <w:rsid w:val="00427F3D"/>
    <w:rsid w:val="00430A1B"/>
    <w:rsid w:val="00430FFC"/>
    <w:rsid w:val="00433119"/>
    <w:rsid w:val="004337A5"/>
    <w:rsid w:val="00434D8E"/>
    <w:rsid w:val="00436CDC"/>
    <w:rsid w:val="00436CF6"/>
    <w:rsid w:val="00437441"/>
    <w:rsid w:val="00437D72"/>
    <w:rsid w:val="00437E4D"/>
    <w:rsid w:val="00440205"/>
    <w:rsid w:val="0044105F"/>
    <w:rsid w:val="00442ACD"/>
    <w:rsid w:val="00442DCA"/>
    <w:rsid w:val="004446BA"/>
    <w:rsid w:val="004449BB"/>
    <w:rsid w:val="0044511C"/>
    <w:rsid w:val="004461F8"/>
    <w:rsid w:val="004479FB"/>
    <w:rsid w:val="00447C01"/>
    <w:rsid w:val="00447FF1"/>
    <w:rsid w:val="00452402"/>
    <w:rsid w:val="00453DD0"/>
    <w:rsid w:val="00453FF3"/>
    <w:rsid w:val="004557A6"/>
    <w:rsid w:val="00455FC0"/>
    <w:rsid w:val="004578CF"/>
    <w:rsid w:val="00457B6B"/>
    <w:rsid w:val="00457B8D"/>
    <w:rsid w:val="00457FF9"/>
    <w:rsid w:val="004619BD"/>
    <w:rsid w:val="00461A55"/>
    <w:rsid w:val="00461B99"/>
    <w:rsid w:val="00461DA7"/>
    <w:rsid w:val="00462D09"/>
    <w:rsid w:val="004636A8"/>
    <w:rsid w:val="004636FE"/>
    <w:rsid w:val="00464C81"/>
    <w:rsid w:val="00464C82"/>
    <w:rsid w:val="0046682A"/>
    <w:rsid w:val="00466BE7"/>
    <w:rsid w:val="00470F83"/>
    <w:rsid w:val="00471E3D"/>
    <w:rsid w:val="00472424"/>
    <w:rsid w:val="004728D6"/>
    <w:rsid w:val="00473210"/>
    <w:rsid w:val="00473A18"/>
    <w:rsid w:val="00474CCD"/>
    <w:rsid w:val="004760A8"/>
    <w:rsid w:val="0048052C"/>
    <w:rsid w:val="0048123B"/>
    <w:rsid w:val="00481DB7"/>
    <w:rsid w:val="00482C66"/>
    <w:rsid w:val="00483C59"/>
    <w:rsid w:val="00485280"/>
    <w:rsid w:val="00485293"/>
    <w:rsid w:val="00486104"/>
    <w:rsid w:val="004871A1"/>
    <w:rsid w:val="004875A7"/>
    <w:rsid w:val="00487CBF"/>
    <w:rsid w:val="004912BD"/>
    <w:rsid w:val="00493636"/>
    <w:rsid w:val="00493FE7"/>
    <w:rsid w:val="0049505D"/>
    <w:rsid w:val="00496481"/>
    <w:rsid w:val="0049666C"/>
    <w:rsid w:val="00496768"/>
    <w:rsid w:val="00496A6B"/>
    <w:rsid w:val="0049738F"/>
    <w:rsid w:val="00497FD6"/>
    <w:rsid w:val="004A113A"/>
    <w:rsid w:val="004A3E0D"/>
    <w:rsid w:val="004A3F69"/>
    <w:rsid w:val="004A494C"/>
    <w:rsid w:val="004A51F1"/>
    <w:rsid w:val="004A5622"/>
    <w:rsid w:val="004A72AB"/>
    <w:rsid w:val="004B02A4"/>
    <w:rsid w:val="004B1207"/>
    <w:rsid w:val="004B31CE"/>
    <w:rsid w:val="004B3599"/>
    <w:rsid w:val="004B560A"/>
    <w:rsid w:val="004B5A14"/>
    <w:rsid w:val="004B6B13"/>
    <w:rsid w:val="004B70D4"/>
    <w:rsid w:val="004B73F8"/>
    <w:rsid w:val="004B7FBA"/>
    <w:rsid w:val="004C0547"/>
    <w:rsid w:val="004C17C0"/>
    <w:rsid w:val="004C2157"/>
    <w:rsid w:val="004C2587"/>
    <w:rsid w:val="004C32AD"/>
    <w:rsid w:val="004C4B5B"/>
    <w:rsid w:val="004C4E8D"/>
    <w:rsid w:val="004C65B8"/>
    <w:rsid w:val="004D0726"/>
    <w:rsid w:val="004D1391"/>
    <w:rsid w:val="004D2BFB"/>
    <w:rsid w:val="004D3335"/>
    <w:rsid w:val="004D46D7"/>
    <w:rsid w:val="004D7516"/>
    <w:rsid w:val="004E19CC"/>
    <w:rsid w:val="004E2D85"/>
    <w:rsid w:val="004E33F4"/>
    <w:rsid w:val="004E3BAA"/>
    <w:rsid w:val="004E3E25"/>
    <w:rsid w:val="004E40ED"/>
    <w:rsid w:val="004E4D3D"/>
    <w:rsid w:val="004E57C3"/>
    <w:rsid w:val="004E5B1B"/>
    <w:rsid w:val="004E5CFC"/>
    <w:rsid w:val="004E614D"/>
    <w:rsid w:val="004E7598"/>
    <w:rsid w:val="004F0DBE"/>
    <w:rsid w:val="004F2A14"/>
    <w:rsid w:val="004F321B"/>
    <w:rsid w:val="004F32F9"/>
    <w:rsid w:val="004F4D81"/>
    <w:rsid w:val="004F551D"/>
    <w:rsid w:val="005027D1"/>
    <w:rsid w:val="00506CB5"/>
    <w:rsid w:val="00506EDC"/>
    <w:rsid w:val="005075E3"/>
    <w:rsid w:val="00507DF4"/>
    <w:rsid w:val="00507F4B"/>
    <w:rsid w:val="005100F2"/>
    <w:rsid w:val="005100FD"/>
    <w:rsid w:val="00510267"/>
    <w:rsid w:val="00511D6F"/>
    <w:rsid w:val="00511F4A"/>
    <w:rsid w:val="00512138"/>
    <w:rsid w:val="00512448"/>
    <w:rsid w:val="00516644"/>
    <w:rsid w:val="0051744C"/>
    <w:rsid w:val="0052193F"/>
    <w:rsid w:val="00521B3C"/>
    <w:rsid w:val="00521DB6"/>
    <w:rsid w:val="005225CC"/>
    <w:rsid w:val="0052263A"/>
    <w:rsid w:val="005233A6"/>
    <w:rsid w:val="005244DB"/>
    <w:rsid w:val="005255E6"/>
    <w:rsid w:val="00525D45"/>
    <w:rsid w:val="00526731"/>
    <w:rsid w:val="005267E1"/>
    <w:rsid w:val="00527A3F"/>
    <w:rsid w:val="0053012D"/>
    <w:rsid w:val="00530EF3"/>
    <w:rsid w:val="00531B89"/>
    <w:rsid w:val="00531C44"/>
    <w:rsid w:val="00532712"/>
    <w:rsid w:val="005329FC"/>
    <w:rsid w:val="00533FBD"/>
    <w:rsid w:val="005353D5"/>
    <w:rsid w:val="00535420"/>
    <w:rsid w:val="005355DB"/>
    <w:rsid w:val="0053588B"/>
    <w:rsid w:val="00535F3A"/>
    <w:rsid w:val="00537ADD"/>
    <w:rsid w:val="00540E0F"/>
    <w:rsid w:val="00540F4B"/>
    <w:rsid w:val="00541F58"/>
    <w:rsid w:val="00542932"/>
    <w:rsid w:val="00542A2F"/>
    <w:rsid w:val="00542D8C"/>
    <w:rsid w:val="005431B6"/>
    <w:rsid w:val="0054513B"/>
    <w:rsid w:val="00545E44"/>
    <w:rsid w:val="00546CF7"/>
    <w:rsid w:val="005470A9"/>
    <w:rsid w:val="005472FA"/>
    <w:rsid w:val="0054738D"/>
    <w:rsid w:val="00550CF9"/>
    <w:rsid w:val="00550F8B"/>
    <w:rsid w:val="005518F1"/>
    <w:rsid w:val="00551FB4"/>
    <w:rsid w:val="00553721"/>
    <w:rsid w:val="00554B90"/>
    <w:rsid w:val="005560B4"/>
    <w:rsid w:val="00556750"/>
    <w:rsid w:val="00556B47"/>
    <w:rsid w:val="0056183E"/>
    <w:rsid w:val="0056267F"/>
    <w:rsid w:val="00562C4B"/>
    <w:rsid w:val="00565086"/>
    <w:rsid w:val="00565904"/>
    <w:rsid w:val="00567117"/>
    <w:rsid w:val="005675CD"/>
    <w:rsid w:val="00567607"/>
    <w:rsid w:val="00570579"/>
    <w:rsid w:val="005714EF"/>
    <w:rsid w:val="0057208D"/>
    <w:rsid w:val="00572256"/>
    <w:rsid w:val="00572422"/>
    <w:rsid w:val="00574359"/>
    <w:rsid w:val="00574C64"/>
    <w:rsid w:val="00574D29"/>
    <w:rsid w:val="005750CA"/>
    <w:rsid w:val="0057525A"/>
    <w:rsid w:val="00577A22"/>
    <w:rsid w:val="00577B69"/>
    <w:rsid w:val="00580E54"/>
    <w:rsid w:val="005812D1"/>
    <w:rsid w:val="00581556"/>
    <w:rsid w:val="00581594"/>
    <w:rsid w:val="0058231B"/>
    <w:rsid w:val="005826CF"/>
    <w:rsid w:val="00582ADE"/>
    <w:rsid w:val="00582EB2"/>
    <w:rsid w:val="00582F1A"/>
    <w:rsid w:val="00584E76"/>
    <w:rsid w:val="00585968"/>
    <w:rsid w:val="005859D9"/>
    <w:rsid w:val="00585D42"/>
    <w:rsid w:val="005863B9"/>
    <w:rsid w:val="00587CAD"/>
    <w:rsid w:val="005901DC"/>
    <w:rsid w:val="00590A4C"/>
    <w:rsid w:val="00591C1F"/>
    <w:rsid w:val="00592691"/>
    <w:rsid w:val="005928AB"/>
    <w:rsid w:val="005975A6"/>
    <w:rsid w:val="005978A1"/>
    <w:rsid w:val="00597A58"/>
    <w:rsid w:val="005A0932"/>
    <w:rsid w:val="005A15AB"/>
    <w:rsid w:val="005A24F9"/>
    <w:rsid w:val="005A29E1"/>
    <w:rsid w:val="005B0242"/>
    <w:rsid w:val="005B0509"/>
    <w:rsid w:val="005B1867"/>
    <w:rsid w:val="005B24E5"/>
    <w:rsid w:val="005B4234"/>
    <w:rsid w:val="005B4478"/>
    <w:rsid w:val="005B4E72"/>
    <w:rsid w:val="005B6205"/>
    <w:rsid w:val="005B743F"/>
    <w:rsid w:val="005B7B0B"/>
    <w:rsid w:val="005C0145"/>
    <w:rsid w:val="005C1BB2"/>
    <w:rsid w:val="005C2130"/>
    <w:rsid w:val="005C3331"/>
    <w:rsid w:val="005C437E"/>
    <w:rsid w:val="005C4D40"/>
    <w:rsid w:val="005C5404"/>
    <w:rsid w:val="005C732E"/>
    <w:rsid w:val="005C7418"/>
    <w:rsid w:val="005D0A7E"/>
    <w:rsid w:val="005D201A"/>
    <w:rsid w:val="005D2103"/>
    <w:rsid w:val="005D369A"/>
    <w:rsid w:val="005D3CBB"/>
    <w:rsid w:val="005D4AE7"/>
    <w:rsid w:val="005D5B2E"/>
    <w:rsid w:val="005D7A40"/>
    <w:rsid w:val="005E34BA"/>
    <w:rsid w:val="005E3A77"/>
    <w:rsid w:val="005E3C71"/>
    <w:rsid w:val="005E547A"/>
    <w:rsid w:val="005E5573"/>
    <w:rsid w:val="005E5A6B"/>
    <w:rsid w:val="005E5D6D"/>
    <w:rsid w:val="005E6202"/>
    <w:rsid w:val="005E7531"/>
    <w:rsid w:val="005E7E22"/>
    <w:rsid w:val="005F2ABA"/>
    <w:rsid w:val="005F375E"/>
    <w:rsid w:val="005F3EA5"/>
    <w:rsid w:val="005F4010"/>
    <w:rsid w:val="005F42E0"/>
    <w:rsid w:val="005F4982"/>
    <w:rsid w:val="005F4FD8"/>
    <w:rsid w:val="005F6653"/>
    <w:rsid w:val="005F6B91"/>
    <w:rsid w:val="005F73D7"/>
    <w:rsid w:val="006014E8"/>
    <w:rsid w:val="00601C64"/>
    <w:rsid w:val="0060201C"/>
    <w:rsid w:val="00602E4C"/>
    <w:rsid w:val="006036D4"/>
    <w:rsid w:val="00603AA9"/>
    <w:rsid w:val="00603E26"/>
    <w:rsid w:val="006041AE"/>
    <w:rsid w:val="00604C69"/>
    <w:rsid w:val="00604C8C"/>
    <w:rsid w:val="00604E53"/>
    <w:rsid w:val="00605CEE"/>
    <w:rsid w:val="00606109"/>
    <w:rsid w:val="00606E50"/>
    <w:rsid w:val="006074F3"/>
    <w:rsid w:val="00607996"/>
    <w:rsid w:val="00607BED"/>
    <w:rsid w:val="006102C0"/>
    <w:rsid w:val="006114DE"/>
    <w:rsid w:val="00612EB3"/>
    <w:rsid w:val="00613ECE"/>
    <w:rsid w:val="006140BD"/>
    <w:rsid w:val="00616A2C"/>
    <w:rsid w:val="006171C6"/>
    <w:rsid w:val="006175A7"/>
    <w:rsid w:val="00617865"/>
    <w:rsid w:val="00620274"/>
    <w:rsid w:val="00620736"/>
    <w:rsid w:val="006209E5"/>
    <w:rsid w:val="0062150B"/>
    <w:rsid w:val="0062194C"/>
    <w:rsid w:val="00621C8B"/>
    <w:rsid w:val="0062202A"/>
    <w:rsid w:val="00622C0C"/>
    <w:rsid w:val="00624278"/>
    <w:rsid w:val="006255C9"/>
    <w:rsid w:val="00625EF0"/>
    <w:rsid w:val="00627122"/>
    <w:rsid w:val="0063047B"/>
    <w:rsid w:val="00630539"/>
    <w:rsid w:val="00632D4A"/>
    <w:rsid w:val="006335D9"/>
    <w:rsid w:val="00634043"/>
    <w:rsid w:val="0063599D"/>
    <w:rsid w:val="006359F5"/>
    <w:rsid w:val="00635CAA"/>
    <w:rsid w:val="00636DBD"/>
    <w:rsid w:val="006378F2"/>
    <w:rsid w:val="00637C63"/>
    <w:rsid w:val="00637E12"/>
    <w:rsid w:val="006403AE"/>
    <w:rsid w:val="00640F57"/>
    <w:rsid w:val="00641C18"/>
    <w:rsid w:val="00641D7A"/>
    <w:rsid w:val="006421CC"/>
    <w:rsid w:val="0064237E"/>
    <w:rsid w:val="00642CDA"/>
    <w:rsid w:val="00642D20"/>
    <w:rsid w:val="00644C59"/>
    <w:rsid w:val="006469B0"/>
    <w:rsid w:val="00646BC4"/>
    <w:rsid w:val="006477B6"/>
    <w:rsid w:val="00647833"/>
    <w:rsid w:val="00647C18"/>
    <w:rsid w:val="006506ED"/>
    <w:rsid w:val="006508CC"/>
    <w:rsid w:val="00653D20"/>
    <w:rsid w:val="006544B6"/>
    <w:rsid w:val="00654D4A"/>
    <w:rsid w:val="006553D5"/>
    <w:rsid w:val="006615D9"/>
    <w:rsid w:val="006638E6"/>
    <w:rsid w:val="00665A19"/>
    <w:rsid w:val="006661A3"/>
    <w:rsid w:val="006669B9"/>
    <w:rsid w:val="006675FF"/>
    <w:rsid w:val="00671A42"/>
    <w:rsid w:val="006747CE"/>
    <w:rsid w:val="00674B3D"/>
    <w:rsid w:val="0067743D"/>
    <w:rsid w:val="00680603"/>
    <w:rsid w:val="006825E2"/>
    <w:rsid w:val="00682946"/>
    <w:rsid w:val="00682D97"/>
    <w:rsid w:val="00682D98"/>
    <w:rsid w:val="00683FF8"/>
    <w:rsid w:val="00684217"/>
    <w:rsid w:val="00685366"/>
    <w:rsid w:val="00686DB7"/>
    <w:rsid w:val="00687311"/>
    <w:rsid w:val="00690722"/>
    <w:rsid w:val="00690E9B"/>
    <w:rsid w:val="00691099"/>
    <w:rsid w:val="00691332"/>
    <w:rsid w:val="00691FF0"/>
    <w:rsid w:val="0069213C"/>
    <w:rsid w:val="00693C3B"/>
    <w:rsid w:val="0069692D"/>
    <w:rsid w:val="006972C3"/>
    <w:rsid w:val="006A28E4"/>
    <w:rsid w:val="006A2ED5"/>
    <w:rsid w:val="006A3220"/>
    <w:rsid w:val="006A44F9"/>
    <w:rsid w:val="006A4D5C"/>
    <w:rsid w:val="006A58C9"/>
    <w:rsid w:val="006A5D1F"/>
    <w:rsid w:val="006A5FBE"/>
    <w:rsid w:val="006B1CC3"/>
    <w:rsid w:val="006B2BA7"/>
    <w:rsid w:val="006B3801"/>
    <w:rsid w:val="006C10CC"/>
    <w:rsid w:val="006C1287"/>
    <w:rsid w:val="006C19F3"/>
    <w:rsid w:val="006C1DCC"/>
    <w:rsid w:val="006C25A4"/>
    <w:rsid w:val="006C2784"/>
    <w:rsid w:val="006C2DC4"/>
    <w:rsid w:val="006C2E6B"/>
    <w:rsid w:val="006C3961"/>
    <w:rsid w:val="006C4821"/>
    <w:rsid w:val="006C49D6"/>
    <w:rsid w:val="006C4BE4"/>
    <w:rsid w:val="006C5DB9"/>
    <w:rsid w:val="006C5F26"/>
    <w:rsid w:val="006C66EA"/>
    <w:rsid w:val="006C67DE"/>
    <w:rsid w:val="006D15A2"/>
    <w:rsid w:val="006D30C5"/>
    <w:rsid w:val="006D428C"/>
    <w:rsid w:val="006D47B7"/>
    <w:rsid w:val="006D5C88"/>
    <w:rsid w:val="006D6954"/>
    <w:rsid w:val="006D6DD9"/>
    <w:rsid w:val="006D771E"/>
    <w:rsid w:val="006E17D1"/>
    <w:rsid w:val="006E2BAA"/>
    <w:rsid w:val="006E2FA3"/>
    <w:rsid w:val="006E46EC"/>
    <w:rsid w:val="006E586C"/>
    <w:rsid w:val="006E6383"/>
    <w:rsid w:val="006E6E2D"/>
    <w:rsid w:val="006E6E74"/>
    <w:rsid w:val="006F225A"/>
    <w:rsid w:val="006F25E6"/>
    <w:rsid w:val="006F2B2B"/>
    <w:rsid w:val="006F2C4D"/>
    <w:rsid w:val="006F3053"/>
    <w:rsid w:val="006F3FCC"/>
    <w:rsid w:val="006F5D7D"/>
    <w:rsid w:val="006F6EBB"/>
    <w:rsid w:val="00703298"/>
    <w:rsid w:val="0070447D"/>
    <w:rsid w:val="00704C80"/>
    <w:rsid w:val="0070702C"/>
    <w:rsid w:val="007075B1"/>
    <w:rsid w:val="007100D9"/>
    <w:rsid w:val="0071024D"/>
    <w:rsid w:val="00711155"/>
    <w:rsid w:val="00713B69"/>
    <w:rsid w:val="007148DB"/>
    <w:rsid w:val="00716516"/>
    <w:rsid w:val="0071733B"/>
    <w:rsid w:val="007218C5"/>
    <w:rsid w:val="007229A0"/>
    <w:rsid w:val="0072412E"/>
    <w:rsid w:val="0072559D"/>
    <w:rsid w:val="00725ECA"/>
    <w:rsid w:val="007261AB"/>
    <w:rsid w:val="00727F3D"/>
    <w:rsid w:val="0073420E"/>
    <w:rsid w:val="007347C4"/>
    <w:rsid w:val="00734B67"/>
    <w:rsid w:val="00734DF7"/>
    <w:rsid w:val="00735882"/>
    <w:rsid w:val="007379C5"/>
    <w:rsid w:val="00737C18"/>
    <w:rsid w:val="0074021C"/>
    <w:rsid w:val="00740B9F"/>
    <w:rsid w:val="00741DD1"/>
    <w:rsid w:val="0074434B"/>
    <w:rsid w:val="00745001"/>
    <w:rsid w:val="00745CC9"/>
    <w:rsid w:val="00745DA3"/>
    <w:rsid w:val="00746200"/>
    <w:rsid w:val="00747E48"/>
    <w:rsid w:val="007509B9"/>
    <w:rsid w:val="0075137F"/>
    <w:rsid w:val="0075250B"/>
    <w:rsid w:val="00752FFC"/>
    <w:rsid w:val="0075323E"/>
    <w:rsid w:val="00753DF7"/>
    <w:rsid w:val="00753E7C"/>
    <w:rsid w:val="00755513"/>
    <w:rsid w:val="007566F3"/>
    <w:rsid w:val="00760159"/>
    <w:rsid w:val="00760630"/>
    <w:rsid w:val="00760DD0"/>
    <w:rsid w:val="00761130"/>
    <w:rsid w:val="007618F1"/>
    <w:rsid w:val="00761F1A"/>
    <w:rsid w:val="00762F5D"/>
    <w:rsid w:val="00763AD9"/>
    <w:rsid w:val="00764DC6"/>
    <w:rsid w:val="00766219"/>
    <w:rsid w:val="00766AB5"/>
    <w:rsid w:val="00766B75"/>
    <w:rsid w:val="007672EA"/>
    <w:rsid w:val="0076744D"/>
    <w:rsid w:val="007703FD"/>
    <w:rsid w:val="0077051B"/>
    <w:rsid w:val="007705F5"/>
    <w:rsid w:val="00771B35"/>
    <w:rsid w:val="007730CB"/>
    <w:rsid w:val="0077375C"/>
    <w:rsid w:val="00773CE3"/>
    <w:rsid w:val="00773FBC"/>
    <w:rsid w:val="007746A5"/>
    <w:rsid w:val="00774F79"/>
    <w:rsid w:val="007755F4"/>
    <w:rsid w:val="00775C76"/>
    <w:rsid w:val="00775CBF"/>
    <w:rsid w:val="00776160"/>
    <w:rsid w:val="007763ED"/>
    <w:rsid w:val="007770A8"/>
    <w:rsid w:val="0077747C"/>
    <w:rsid w:val="00780872"/>
    <w:rsid w:val="00780E13"/>
    <w:rsid w:val="00782CED"/>
    <w:rsid w:val="00782ED8"/>
    <w:rsid w:val="007834BA"/>
    <w:rsid w:val="00783636"/>
    <w:rsid w:val="00783821"/>
    <w:rsid w:val="00783C16"/>
    <w:rsid w:val="00785DE4"/>
    <w:rsid w:val="00787A1C"/>
    <w:rsid w:val="00790D4F"/>
    <w:rsid w:val="007913DB"/>
    <w:rsid w:val="00792C2F"/>
    <w:rsid w:val="00793160"/>
    <w:rsid w:val="00793894"/>
    <w:rsid w:val="00793B70"/>
    <w:rsid w:val="00794AFA"/>
    <w:rsid w:val="0079660E"/>
    <w:rsid w:val="00796F51"/>
    <w:rsid w:val="007A0190"/>
    <w:rsid w:val="007A0F39"/>
    <w:rsid w:val="007A1A44"/>
    <w:rsid w:val="007A2274"/>
    <w:rsid w:val="007A3C4F"/>
    <w:rsid w:val="007A4451"/>
    <w:rsid w:val="007A57CA"/>
    <w:rsid w:val="007A5887"/>
    <w:rsid w:val="007A5F2E"/>
    <w:rsid w:val="007A6201"/>
    <w:rsid w:val="007B0BD6"/>
    <w:rsid w:val="007B0E7A"/>
    <w:rsid w:val="007B162F"/>
    <w:rsid w:val="007B2566"/>
    <w:rsid w:val="007B30D5"/>
    <w:rsid w:val="007B4ADF"/>
    <w:rsid w:val="007B5378"/>
    <w:rsid w:val="007B5525"/>
    <w:rsid w:val="007B5A1E"/>
    <w:rsid w:val="007B6217"/>
    <w:rsid w:val="007B690F"/>
    <w:rsid w:val="007B6FFD"/>
    <w:rsid w:val="007B7814"/>
    <w:rsid w:val="007B7998"/>
    <w:rsid w:val="007B7C73"/>
    <w:rsid w:val="007C03FE"/>
    <w:rsid w:val="007C0789"/>
    <w:rsid w:val="007C0799"/>
    <w:rsid w:val="007C16F4"/>
    <w:rsid w:val="007C275C"/>
    <w:rsid w:val="007C29A6"/>
    <w:rsid w:val="007C2D48"/>
    <w:rsid w:val="007C3AF4"/>
    <w:rsid w:val="007C6098"/>
    <w:rsid w:val="007C61A9"/>
    <w:rsid w:val="007C6617"/>
    <w:rsid w:val="007C71D7"/>
    <w:rsid w:val="007D3332"/>
    <w:rsid w:val="007D3671"/>
    <w:rsid w:val="007D5631"/>
    <w:rsid w:val="007D5CD4"/>
    <w:rsid w:val="007D64AC"/>
    <w:rsid w:val="007E03D6"/>
    <w:rsid w:val="007E0FD7"/>
    <w:rsid w:val="007E1EA3"/>
    <w:rsid w:val="007E32E5"/>
    <w:rsid w:val="007E340E"/>
    <w:rsid w:val="007E34EE"/>
    <w:rsid w:val="007E3A26"/>
    <w:rsid w:val="007E3CEE"/>
    <w:rsid w:val="007E44C0"/>
    <w:rsid w:val="007E678E"/>
    <w:rsid w:val="007E6A6D"/>
    <w:rsid w:val="007E6F37"/>
    <w:rsid w:val="007E7B8C"/>
    <w:rsid w:val="007F019C"/>
    <w:rsid w:val="007F08A9"/>
    <w:rsid w:val="007F0B13"/>
    <w:rsid w:val="007F102E"/>
    <w:rsid w:val="007F122D"/>
    <w:rsid w:val="007F2996"/>
    <w:rsid w:val="007F3094"/>
    <w:rsid w:val="007F47DF"/>
    <w:rsid w:val="007F5509"/>
    <w:rsid w:val="007F5C74"/>
    <w:rsid w:val="007F5D00"/>
    <w:rsid w:val="008007BB"/>
    <w:rsid w:val="00801490"/>
    <w:rsid w:val="0080182E"/>
    <w:rsid w:val="00803351"/>
    <w:rsid w:val="008033BC"/>
    <w:rsid w:val="0080560B"/>
    <w:rsid w:val="00805A81"/>
    <w:rsid w:val="00805EBB"/>
    <w:rsid w:val="008077C4"/>
    <w:rsid w:val="00807902"/>
    <w:rsid w:val="00807C43"/>
    <w:rsid w:val="00811010"/>
    <w:rsid w:val="00812295"/>
    <w:rsid w:val="008122C1"/>
    <w:rsid w:val="00814951"/>
    <w:rsid w:val="00815AA8"/>
    <w:rsid w:val="008169A8"/>
    <w:rsid w:val="0082110B"/>
    <w:rsid w:val="008215F1"/>
    <w:rsid w:val="00822454"/>
    <w:rsid w:val="0082254A"/>
    <w:rsid w:val="00823F8E"/>
    <w:rsid w:val="008253D6"/>
    <w:rsid w:val="0082674A"/>
    <w:rsid w:val="00827771"/>
    <w:rsid w:val="008300D8"/>
    <w:rsid w:val="00831010"/>
    <w:rsid w:val="00831FF4"/>
    <w:rsid w:val="00833D69"/>
    <w:rsid w:val="00834B89"/>
    <w:rsid w:val="00834CAB"/>
    <w:rsid w:val="00836339"/>
    <w:rsid w:val="0083719C"/>
    <w:rsid w:val="0083783A"/>
    <w:rsid w:val="00841FFC"/>
    <w:rsid w:val="008427EF"/>
    <w:rsid w:val="008429F0"/>
    <w:rsid w:val="00842BFF"/>
    <w:rsid w:val="00843567"/>
    <w:rsid w:val="008470E1"/>
    <w:rsid w:val="00850484"/>
    <w:rsid w:val="00850A41"/>
    <w:rsid w:val="00850CF2"/>
    <w:rsid w:val="008513B6"/>
    <w:rsid w:val="00851CC6"/>
    <w:rsid w:val="00851D11"/>
    <w:rsid w:val="00852CC4"/>
    <w:rsid w:val="00854786"/>
    <w:rsid w:val="00854893"/>
    <w:rsid w:val="008557B9"/>
    <w:rsid w:val="00856133"/>
    <w:rsid w:val="00856B83"/>
    <w:rsid w:val="008577F5"/>
    <w:rsid w:val="00857CC3"/>
    <w:rsid w:val="00860D8E"/>
    <w:rsid w:val="00861525"/>
    <w:rsid w:val="00861F84"/>
    <w:rsid w:val="00862110"/>
    <w:rsid w:val="00862288"/>
    <w:rsid w:val="00862ADD"/>
    <w:rsid w:val="00862FC9"/>
    <w:rsid w:val="008631F1"/>
    <w:rsid w:val="00864E78"/>
    <w:rsid w:val="008654FA"/>
    <w:rsid w:val="00865EB9"/>
    <w:rsid w:val="008663C4"/>
    <w:rsid w:val="008672CF"/>
    <w:rsid w:val="00870D1A"/>
    <w:rsid w:val="0087147F"/>
    <w:rsid w:val="0087199E"/>
    <w:rsid w:val="0087351C"/>
    <w:rsid w:val="008752FB"/>
    <w:rsid w:val="00875E87"/>
    <w:rsid w:val="00876A28"/>
    <w:rsid w:val="00876B33"/>
    <w:rsid w:val="00876C8C"/>
    <w:rsid w:val="008770ED"/>
    <w:rsid w:val="00877CC9"/>
    <w:rsid w:val="00880D92"/>
    <w:rsid w:val="00881B53"/>
    <w:rsid w:val="00881B9B"/>
    <w:rsid w:val="00882877"/>
    <w:rsid w:val="0088381A"/>
    <w:rsid w:val="0088463E"/>
    <w:rsid w:val="0088691A"/>
    <w:rsid w:val="00887F64"/>
    <w:rsid w:val="008901CF"/>
    <w:rsid w:val="0089314E"/>
    <w:rsid w:val="0089358E"/>
    <w:rsid w:val="00893AA1"/>
    <w:rsid w:val="00893FD5"/>
    <w:rsid w:val="00895110"/>
    <w:rsid w:val="008964B4"/>
    <w:rsid w:val="008976C0"/>
    <w:rsid w:val="008A136B"/>
    <w:rsid w:val="008A23E2"/>
    <w:rsid w:val="008A2B73"/>
    <w:rsid w:val="008A44C5"/>
    <w:rsid w:val="008A53B1"/>
    <w:rsid w:val="008A633B"/>
    <w:rsid w:val="008A6519"/>
    <w:rsid w:val="008A6BD0"/>
    <w:rsid w:val="008A6F94"/>
    <w:rsid w:val="008A7DAE"/>
    <w:rsid w:val="008B059D"/>
    <w:rsid w:val="008B09FD"/>
    <w:rsid w:val="008B29D1"/>
    <w:rsid w:val="008B3FAB"/>
    <w:rsid w:val="008B46DC"/>
    <w:rsid w:val="008B52E2"/>
    <w:rsid w:val="008B5B89"/>
    <w:rsid w:val="008B5DE3"/>
    <w:rsid w:val="008C06D6"/>
    <w:rsid w:val="008C06D9"/>
    <w:rsid w:val="008C0AAA"/>
    <w:rsid w:val="008C0BFB"/>
    <w:rsid w:val="008C1CC4"/>
    <w:rsid w:val="008C2DFF"/>
    <w:rsid w:val="008C2F66"/>
    <w:rsid w:val="008C4526"/>
    <w:rsid w:val="008C45F0"/>
    <w:rsid w:val="008C4C26"/>
    <w:rsid w:val="008C5D52"/>
    <w:rsid w:val="008C6C8D"/>
    <w:rsid w:val="008C7A4C"/>
    <w:rsid w:val="008D00AD"/>
    <w:rsid w:val="008D0913"/>
    <w:rsid w:val="008D0DFB"/>
    <w:rsid w:val="008D1BA5"/>
    <w:rsid w:val="008D1D5B"/>
    <w:rsid w:val="008D24F8"/>
    <w:rsid w:val="008D2E1F"/>
    <w:rsid w:val="008D3AD0"/>
    <w:rsid w:val="008D3E21"/>
    <w:rsid w:val="008D3E53"/>
    <w:rsid w:val="008D4573"/>
    <w:rsid w:val="008D45F7"/>
    <w:rsid w:val="008D4A77"/>
    <w:rsid w:val="008D4A8B"/>
    <w:rsid w:val="008D553E"/>
    <w:rsid w:val="008D5BC1"/>
    <w:rsid w:val="008D6588"/>
    <w:rsid w:val="008D70B0"/>
    <w:rsid w:val="008D70CC"/>
    <w:rsid w:val="008D7572"/>
    <w:rsid w:val="008E0752"/>
    <w:rsid w:val="008E16FD"/>
    <w:rsid w:val="008E4EB6"/>
    <w:rsid w:val="008E5D5D"/>
    <w:rsid w:val="008E5E8E"/>
    <w:rsid w:val="008E6129"/>
    <w:rsid w:val="008F0FD8"/>
    <w:rsid w:val="008F227B"/>
    <w:rsid w:val="008F3CFC"/>
    <w:rsid w:val="008F4209"/>
    <w:rsid w:val="008F45DB"/>
    <w:rsid w:val="008F5D03"/>
    <w:rsid w:val="008F62B7"/>
    <w:rsid w:val="008F63E3"/>
    <w:rsid w:val="008F6917"/>
    <w:rsid w:val="008F7807"/>
    <w:rsid w:val="0090139C"/>
    <w:rsid w:val="00902651"/>
    <w:rsid w:val="0090268C"/>
    <w:rsid w:val="0090520A"/>
    <w:rsid w:val="00907443"/>
    <w:rsid w:val="00910B93"/>
    <w:rsid w:val="00911BB1"/>
    <w:rsid w:val="009129C2"/>
    <w:rsid w:val="00912A3F"/>
    <w:rsid w:val="00913194"/>
    <w:rsid w:val="0091448C"/>
    <w:rsid w:val="00914F52"/>
    <w:rsid w:val="00915B47"/>
    <w:rsid w:val="00915FB9"/>
    <w:rsid w:val="00916566"/>
    <w:rsid w:val="009203FD"/>
    <w:rsid w:val="00920900"/>
    <w:rsid w:val="00920C3C"/>
    <w:rsid w:val="00922686"/>
    <w:rsid w:val="00922D91"/>
    <w:rsid w:val="00923C85"/>
    <w:rsid w:val="00924458"/>
    <w:rsid w:val="00924DA2"/>
    <w:rsid w:val="00925F07"/>
    <w:rsid w:val="009274CF"/>
    <w:rsid w:val="00927638"/>
    <w:rsid w:val="00930804"/>
    <w:rsid w:val="00930C7F"/>
    <w:rsid w:val="00930CBB"/>
    <w:rsid w:val="00930EB1"/>
    <w:rsid w:val="00931239"/>
    <w:rsid w:val="00931F2E"/>
    <w:rsid w:val="00932E27"/>
    <w:rsid w:val="009344F1"/>
    <w:rsid w:val="0093463F"/>
    <w:rsid w:val="00936D70"/>
    <w:rsid w:val="009372F2"/>
    <w:rsid w:val="00940984"/>
    <w:rsid w:val="009410C8"/>
    <w:rsid w:val="00942371"/>
    <w:rsid w:val="009424BE"/>
    <w:rsid w:val="009426A0"/>
    <w:rsid w:val="00942FB3"/>
    <w:rsid w:val="00943FC9"/>
    <w:rsid w:val="0094408F"/>
    <w:rsid w:val="00945BC1"/>
    <w:rsid w:val="0094648E"/>
    <w:rsid w:val="00947981"/>
    <w:rsid w:val="00947B88"/>
    <w:rsid w:val="00951D29"/>
    <w:rsid w:val="00952102"/>
    <w:rsid w:val="00952B26"/>
    <w:rsid w:val="0095308A"/>
    <w:rsid w:val="00953CE3"/>
    <w:rsid w:val="00953FC7"/>
    <w:rsid w:val="009547B5"/>
    <w:rsid w:val="009569B0"/>
    <w:rsid w:val="00957CD7"/>
    <w:rsid w:val="00957E0F"/>
    <w:rsid w:val="00960401"/>
    <w:rsid w:val="009614ED"/>
    <w:rsid w:val="009615AE"/>
    <w:rsid w:val="00961700"/>
    <w:rsid w:val="0096204B"/>
    <w:rsid w:val="009625CC"/>
    <w:rsid w:val="00962ACB"/>
    <w:rsid w:val="00963A51"/>
    <w:rsid w:val="00964141"/>
    <w:rsid w:val="00964B6A"/>
    <w:rsid w:val="0096565F"/>
    <w:rsid w:val="009657FC"/>
    <w:rsid w:val="0096631C"/>
    <w:rsid w:val="00966997"/>
    <w:rsid w:val="00966F9F"/>
    <w:rsid w:val="00967F97"/>
    <w:rsid w:val="00970C9D"/>
    <w:rsid w:val="009727F7"/>
    <w:rsid w:val="00973C89"/>
    <w:rsid w:val="0097500F"/>
    <w:rsid w:val="00975185"/>
    <w:rsid w:val="009771C0"/>
    <w:rsid w:val="009809CD"/>
    <w:rsid w:val="00980B2B"/>
    <w:rsid w:val="00981642"/>
    <w:rsid w:val="00981B98"/>
    <w:rsid w:val="00982C04"/>
    <w:rsid w:val="00983696"/>
    <w:rsid w:val="009844FF"/>
    <w:rsid w:val="00986A5B"/>
    <w:rsid w:val="00990442"/>
    <w:rsid w:val="009905B5"/>
    <w:rsid w:val="00991346"/>
    <w:rsid w:val="00991556"/>
    <w:rsid w:val="00992A90"/>
    <w:rsid w:val="009939CF"/>
    <w:rsid w:val="00993A2F"/>
    <w:rsid w:val="00994100"/>
    <w:rsid w:val="009946E7"/>
    <w:rsid w:val="00994B42"/>
    <w:rsid w:val="00994F9F"/>
    <w:rsid w:val="009967F3"/>
    <w:rsid w:val="009A219A"/>
    <w:rsid w:val="009A3B9E"/>
    <w:rsid w:val="009A3FCC"/>
    <w:rsid w:val="009A4660"/>
    <w:rsid w:val="009A47B9"/>
    <w:rsid w:val="009A756F"/>
    <w:rsid w:val="009A7F8C"/>
    <w:rsid w:val="009B0033"/>
    <w:rsid w:val="009B068E"/>
    <w:rsid w:val="009B0A3B"/>
    <w:rsid w:val="009B0A66"/>
    <w:rsid w:val="009B0ABD"/>
    <w:rsid w:val="009B1508"/>
    <w:rsid w:val="009B16D4"/>
    <w:rsid w:val="009B2E44"/>
    <w:rsid w:val="009B37A9"/>
    <w:rsid w:val="009B3931"/>
    <w:rsid w:val="009B41E0"/>
    <w:rsid w:val="009B4B9A"/>
    <w:rsid w:val="009B4CE3"/>
    <w:rsid w:val="009B5049"/>
    <w:rsid w:val="009B67D0"/>
    <w:rsid w:val="009B6AAC"/>
    <w:rsid w:val="009B6D07"/>
    <w:rsid w:val="009B6E74"/>
    <w:rsid w:val="009C034A"/>
    <w:rsid w:val="009C096D"/>
    <w:rsid w:val="009C43D8"/>
    <w:rsid w:val="009C5A77"/>
    <w:rsid w:val="009C7234"/>
    <w:rsid w:val="009D05F9"/>
    <w:rsid w:val="009D0997"/>
    <w:rsid w:val="009D0ED4"/>
    <w:rsid w:val="009D1184"/>
    <w:rsid w:val="009D35AA"/>
    <w:rsid w:val="009D3A13"/>
    <w:rsid w:val="009D4DDC"/>
    <w:rsid w:val="009D68E7"/>
    <w:rsid w:val="009D798E"/>
    <w:rsid w:val="009E0A24"/>
    <w:rsid w:val="009E139D"/>
    <w:rsid w:val="009E14FD"/>
    <w:rsid w:val="009E1962"/>
    <w:rsid w:val="009E29A6"/>
    <w:rsid w:val="009E29C6"/>
    <w:rsid w:val="009E5642"/>
    <w:rsid w:val="009E6C37"/>
    <w:rsid w:val="009E6DC1"/>
    <w:rsid w:val="009E736E"/>
    <w:rsid w:val="009F0059"/>
    <w:rsid w:val="009F1EF6"/>
    <w:rsid w:val="009F24F3"/>
    <w:rsid w:val="009F58E5"/>
    <w:rsid w:val="009F7E81"/>
    <w:rsid w:val="00A02018"/>
    <w:rsid w:val="00A02F82"/>
    <w:rsid w:val="00A047E2"/>
    <w:rsid w:val="00A048F4"/>
    <w:rsid w:val="00A05205"/>
    <w:rsid w:val="00A05A1A"/>
    <w:rsid w:val="00A0683E"/>
    <w:rsid w:val="00A068A1"/>
    <w:rsid w:val="00A06D54"/>
    <w:rsid w:val="00A06E58"/>
    <w:rsid w:val="00A101D4"/>
    <w:rsid w:val="00A1097D"/>
    <w:rsid w:val="00A11700"/>
    <w:rsid w:val="00A12C5B"/>
    <w:rsid w:val="00A13F1C"/>
    <w:rsid w:val="00A145E2"/>
    <w:rsid w:val="00A14C21"/>
    <w:rsid w:val="00A14F09"/>
    <w:rsid w:val="00A16A2A"/>
    <w:rsid w:val="00A1735B"/>
    <w:rsid w:val="00A21EB9"/>
    <w:rsid w:val="00A22253"/>
    <w:rsid w:val="00A224D0"/>
    <w:rsid w:val="00A22EAB"/>
    <w:rsid w:val="00A26016"/>
    <w:rsid w:val="00A30529"/>
    <w:rsid w:val="00A31A60"/>
    <w:rsid w:val="00A320E2"/>
    <w:rsid w:val="00A32614"/>
    <w:rsid w:val="00A33A08"/>
    <w:rsid w:val="00A362FB"/>
    <w:rsid w:val="00A40933"/>
    <w:rsid w:val="00A41524"/>
    <w:rsid w:val="00A43B38"/>
    <w:rsid w:val="00A44126"/>
    <w:rsid w:val="00A44575"/>
    <w:rsid w:val="00A4493A"/>
    <w:rsid w:val="00A44EE5"/>
    <w:rsid w:val="00A4572B"/>
    <w:rsid w:val="00A45D76"/>
    <w:rsid w:val="00A46573"/>
    <w:rsid w:val="00A4717F"/>
    <w:rsid w:val="00A471A4"/>
    <w:rsid w:val="00A47215"/>
    <w:rsid w:val="00A50701"/>
    <w:rsid w:val="00A516FB"/>
    <w:rsid w:val="00A51B5B"/>
    <w:rsid w:val="00A51FF5"/>
    <w:rsid w:val="00A52198"/>
    <w:rsid w:val="00A53584"/>
    <w:rsid w:val="00A547F2"/>
    <w:rsid w:val="00A55BDC"/>
    <w:rsid w:val="00A60882"/>
    <w:rsid w:val="00A615B3"/>
    <w:rsid w:val="00A61836"/>
    <w:rsid w:val="00A62403"/>
    <w:rsid w:val="00A64BAC"/>
    <w:rsid w:val="00A65680"/>
    <w:rsid w:val="00A668D4"/>
    <w:rsid w:val="00A679A1"/>
    <w:rsid w:val="00A7070C"/>
    <w:rsid w:val="00A71EA2"/>
    <w:rsid w:val="00A77D7D"/>
    <w:rsid w:val="00A801CA"/>
    <w:rsid w:val="00A80310"/>
    <w:rsid w:val="00A81571"/>
    <w:rsid w:val="00A817BA"/>
    <w:rsid w:val="00A819BA"/>
    <w:rsid w:val="00A82161"/>
    <w:rsid w:val="00A82FCB"/>
    <w:rsid w:val="00A840CF"/>
    <w:rsid w:val="00A85A6B"/>
    <w:rsid w:val="00A85E97"/>
    <w:rsid w:val="00A863F7"/>
    <w:rsid w:val="00A86E63"/>
    <w:rsid w:val="00A87E57"/>
    <w:rsid w:val="00A9083C"/>
    <w:rsid w:val="00A9146B"/>
    <w:rsid w:val="00A9185F"/>
    <w:rsid w:val="00A93040"/>
    <w:rsid w:val="00A9313F"/>
    <w:rsid w:val="00A9470E"/>
    <w:rsid w:val="00A96ADA"/>
    <w:rsid w:val="00AA1C23"/>
    <w:rsid w:val="00AA1F20"/>
    <w:rsid w:val="00AA1F6F"/>
    <w:rsid w:val="00AA2160"/>
    <w:rsid w:val="00AA2CEC"/>
    <w:rsid w:val="00AA34FB"/>
    <w:rsid w:val="00AA40DD"/>
    <w:rsid w:val="00AA4191"/>
    <w:rsid w:val="00AA5BE6"/>
    <w:rsid w:val="00AA65C4"/>
    <w:rsid w:val="00AA78BB"/>
    <w:rsid w:val="00AA7B59"/>
    <w:rsid w:val="00AA7D66"/>
    <w:rsid w:val="00AB00B2"/>
    <w:rsid w:val="00AB14C2"/>
    <w:rsid w:val="00AB1C95"/>
    <w:rsid w:val="00AB1ED5"/>
    <w:rsid w:val="00AB26A6"/>
    <w:rsid w:val="00AB331C"/>
    <w:rsid w:val="00AB46DB"/>
    <w:rsid w:val="00AB4A04"/>
    <w:rsid w:val="00AB4B52"/>
    <w:rsid w:val="00AB537E"/>
    <w:rsid w:val="00AB5381"/>
    <w:rsid w:val="00AB5414"/>
    <w:rsid w:val="00AB54FD"/>
    <w:rsid w:val="00AB671B"/>
    <w:rsid w:val="00AB6E45"/>
    <w:rsid w:val="00AC053D"/>
    <w:rsid w:val="00AC0A67"/>
    <w:rsid w:val="00AC2974"/>
    <w:rsid w:val="00AC2D42"/>
    <w:rsid w:val="00AC2D6B"/>
    <w:rsid w:val="00AC4E0B"/>
    <w:rsid w:val="00AC4F06"/>
    <w:rsid w:val="00AC552A"/>
    <w:rsid w:val="00AC73BA"/>
    <w:rsid w:val="00AD0475"/>
    <w:rsid w:val="00AD4160"/>
    <w:rsid w:val="00AD4934"/>
    <w:rsid w:val="00AD4E86"/>
    <w:rsid w:val="00AD60A2"/>
    <w:rsid w:val="00AD61B2"/>
    <w:rsid w:val="00AD66CE"/>
    <w:rsid w:val="00AE0919"/>
    <w:rsid w:val="00AE0E95"/>
    <w:rsid w:val="00AE18E0"/>
    <w:rsid w:val="00AE1B06"/>
    <w:rsid w:val="00AE1DE7"/>
    <w:rsid w:val="00AE27C9"/>
    <w:rsid w:val="00AE41C3"/>
    <w:rsid w:val="00AE62D9"/>
    <w:rsid w:val="00AE6939"/>
    <w:rsid w:val="00AE6A54"/>
    <w:rsid w:val="00AE70B3"/>
    <w:rsid w:val="00AE7A18"/>
    <w:rsid w:val="00AF0537"/>
    <w:rsid w:val="00AF0E48"/>
    <w:rsid w:val="00AF1349"/>
    <w:rsid w:val="00AF4103"/>
    <w:rsid w:val="00AF4F19"/>
    <w:rsid w:val="00B00691"/>
    <w:rsid w:val="00B01B13"/>
    <w:rsid w:val="00B0245D"/>
    <w:rsid w:val="00B026D5"/>
    <w:rsid w:val="00B032D2"/>
    <w:rsid w:val="00B048FF"/>
    <w:rsid w:val="00B04B5B"/>
    <w:rsid w:val="00B04C33"/>
    <w:rsid w:val="00B05B62"/>
    <w:rsid w:val="00B0659B"/>
    <w:rsid w:val="00B06827"/>
    <w:rsid w:val="00B07FF7"/>
    <w:rsid w:val="00B10283"/>
    <w:rsid w:val="00B102E5"/>
    <w:rsid w:val="00B10D0D"/>
    <w:rsid w:val="00B13A76"/>
    <w:rsid w:val="00B13BE1"/>
    <w:rsid w:val="00B14C89"/>
    <w:rsid w:val="00B15A0C"/>
    <w:rsid w:val="00B16000"/>
    <w:rsid w:val="00B17A24"/>
    <w:rsid w:val="00B20F34"/>
    <w:rsid w:val="00B22418"/>
    <w:rsid w:val="00B2274C"/>
    <w:rsid w:val="00B22774"/>
    <w:rsid w:val="00B234B2"/>
    <w:rsid w:val="00B256DD"/>
    <w:rsid w:val="00B25A87"/>
    <w:rsid w:val="00B25F26"/>
    <w:rsid w:val="00B300B6"/>
    <w:rsid w:val="00B307DE"/>
    <w:rsid w:val="00B3194C"/>
    <w:rsid w:val="00B32E1F"/>
    <w:rsid w:val="00B3350B"/>
    <w:rsid w:val="00B342E7"/>
    <w:rsid w:val="00B351D5"/>
    <w:rsid w:val="00B3646B"/>
    <w:rsid w:val="00B36906"/>
    <w:rsid w:val="00B36ADB"/>
    <w:rsid w:val="00B36F41"/>
    <w:rsid w:val="00B40F21"/>
    <w:rsid w:val="00B4280E"/>
    <w:rsid w:val="00B42B41"/>
    <w:rsid w:val="00B44CA1"/>
    <w:rsid w:val="00B46C8D"/>
    <w:rsid w:val="00B472FB"/>
    <w:rsid w:val="00B52109"/>
    <w:rsid w:val="00B52518"/>
    <w:rsid w:val="00B53692"/>
    <w:rsid w:val="00B55184"/>
    <w:rsid w:val="00B56C7D"/>
    <w:rsid w:val="00B578C3"/>
    <w:rsid w:val="00B57BFE"/>
    <w:rsid w:val="00B57CB0"/>
    <w:rsid w:val="00B6127F"/>
    <w:rsid w:val="00B62B37"/>
    <w:rsid w:val="00B6495C"/>
    <w:rsid w:val="00B64E48"/>
    <w:rsid w:val="00B662A7"/>
    <w:rsid w:val="00B66A96"/>
    <w:rsid w:val="00B66D2F"/>
    <w:rsid w:val="00B66D5E"/>
    <w:rsid w:val="00B67ABD"/>
    <w:rsid w:val="00B70230"/>
    <w:rsid w:val="00B7199D"/>
    <w:rsid w:val="00B725D5"/>
    <w:rsid w:val="00B727E4"/>
    <w:rsid w:val="00B72FDD"/>
    <w:rsid w:val="00B7402F"/>
    <w:rsid w:val="00B74188"/>
    <w:rsid w:val="00B75A5F"/>
    <w:rsid w:val="00B760C6"/>
    <w:rsid w:val="00B76DE6"/>
    <w:rsid w:val="00B7743F"/>
    <w:rsid w:val="00B80D27"/>
    <w:rsid w:val="00B80FDE"/>
    <w:rsid w:val="00B81320"/>
    <w:rsid w:val="00B8246A"/>
    <w:rsid w:val="00B82FBA"/>
    <w:rsid w:val="00B8471B"/>
    <w:rsid w:val="00B850BF"/>
    <w:rsid w:val="00B86D3E"/>
    <w:rsid w:val="00B87062"/>
    <w:rsid w:val="00B92624"/>
    <w:rsid w:val="00B92955"/>
    <w:rsid w:val="00B952B6"/>
    <w:rsid w:val="00B952DB"/>
    <w:rsid w:val="00B95B50"/>
    <w:rsid w:val="00B97C76"/>
    <w:rsid w:val="00BA063D"/>
    <w:rsid w:val="00BA0989"/>
    <w:rsid w:val="00BA2677"/>
    <w:rsid w:val="00BA2B0A"/>
    <w:rsid w:val="00BA30DF"/>
    <w:rsid w:val="00BA30EC"/>
    <w:rsid w:val="00BA37BC"/>
    <w:rsid w:val="00BA3B08"/>
    <w:rsid w:val="00BA45A6"/>
    <w:rsid w:val="00BA5BB4"/>
    <w:rsid w:val="00BA764D"/>
    <w:rsid w:val="00BB0E59"/>
    <w:rsid w:val="00BB19F4"/>
    <w:rsid w:val="00BB1E07"/>
    <w:rsid w:val="00BB27C6"/>
    <w:rsid w:val="00BB2D8C"/>
    <w:rsid w:val="00BB2E7F"/>
    <w:rsid w:val="00BB309C"/>
    <w:rsid w:val="00BB52F1"/>
    <w:rsid w:val="00BB591E"/>
    <w:rsid w:val="00BB7969"/>
    <w:rsid w:val="00BB7BE4"/>
    <w:rsid w:val="00BC0ABE"/>
    <w:rsid w:val="00BC2CEB"/>
    <w:rsid w:val="00BC36A6"/>
    <w:rsid w:val="00BC463C"/>
    <w:rsid w:val="00BC4ACB"/>
    <w:rsid w:val="00BC6EBE"/>
    <w:rsid w:val="00BC7176"/>
    <w:rsid w:val="00BC72CF"/>
    <w:rsid w:val="00BC77E5"/>
    <w:rsid w:val="00BD0F54"/>
    <w:rsid w:val="00BD27A2"/>
    <w:rsid w:val="00BD3115"/>
    <w:rsid w:val="00BD3826"/>
    <w:rsid w:val="00BD383F"/>
    <w:rsid w:val="00BD3A22"/>
    <w:rsid w:val="00BD4129"/>
    <w:rsid w:val="00BD4F20"/>
    <w:rsid w:val="00BD506E"/>
    <w:rsid w:val="00BD6CDA"/>
    <w:rsid w:val="00BD7582"/>
    <w:rsid w:val="00BE09D6"/>
    <w:rsid w:val="00BE0A7A"/>
    <w:rsid w:val="00BE1587"/>
    <w:rsid w:val="00BE25F3"/>
    <w:rsid w:val="00BE3CEE"/>
    <w:rsid w:val="00BE4580"/>
    <w:rsid w:val="00BE6423"/>
    <w:rsid w:val="00BE7DC7"/>
    <w:rsid w:val="00BF2D24"/>
    <w:rsid w:val="00BF3285"/>
    <w:rsid w:val="00BF36E8"/>
    <w:rsid w:val="00BF3C0D"/>
    <w:rsid w:val="00BF42F3"/>
    <w:rsid w:val="00BF4534"/>
    <w:rsid w:val="00BF4BE1"/>
    <w:rsid w:val="00BF51D7"/>
    <w:rsid w:val="00BF6DE9"/>
    <w:rsid w:val="00C0149A"/>
    <w:rsid w:val="00C0246C"/>
    <w:rsid w:val="00C02591"/>
    <w:rsid w:val="00C02828"/>
    <w:rsid w:val="00C04D38"/>
    <w:rsid w:val="00C05498"/>
    <w:rsid w:val="00C054B9"/>
    <w:rsid w:val="00C062FE"/>
    <w:rsid w:val="00C0730B"/>
    <w:rsid w:val="00C10240"/>
    <w:rsid w:val="00C12495"/>
    <w:rsid w:val="00C13356"/>
    <w:rsid w:val="00C14962"/>
    <w:rsid w:val="00C14AB0"/>
    <w:rsid w:val="00C14AF5"/>
    <w:rsid w:val="00C15B94"/>
    <w:rsid w:val="00C15C85"/>
    <w:rsid w:val="00C15DD8"/>
    <w:rsid w:val="00C1699D"/>
    <w:rsid w:val="00C17AC8"/>
    <w:rsid w:val="00C2050F"/>
    <w:rsid w:val="00C219AA"/>
    <w:rsid w:val="00C2207B"/>
    <w:rsid w:val="00C22648"/>
    <w:rsid w:val="00C22A03"/>
    <w:rsid w:val="00C238C2"/>
    <w:rsid w:val="00C24441"/>
    <w:rsid w:val="00C244C9"/>
    <w:rsid w:val="00C257AA"/>
    <w:rsid w:val="00C25F59"/>
    <w:rsid w:val="00C30041"/>
    <w:rsid w:val="00C30536"/>
    <w:rsid w:val="00C31C94"/>
    <w:rsid w:val="00C32CB0"/>
    <w:rsid w:val="00C331E0"/>
    <w:rsid w:val="00C34C84"/>
    <w:rsid w:val="00C35126"/>
    <w:rsid w:val="00C3572A"/>
    <w:rsid w:val="00C370F9"/>
    <w:rsid w:val="00C371A2"/>
    <w:rsid w:val="00C405C8"/>
    <w:rsid w:val="00C42E50"/>
    <w:rsid w:val="00C47911"/>
    <w:rsid w:val="00C47CE5"/>
    <w:rsid w:val="00C503E8"/>
    <w:rsid w:val="00C5150C"/>
    <w:rsid w:val="00C52A0A"/>
    <w:rsid w:val="00C53B21"/>
    <w:rsid w:val="00C542B4"/>
    <w:rsid w:val="00C5600F"/>
    <w:rsid w:val="00C56016"/>
    <w:rsid w:val="00C5654F"/>
    <w:rsid w:val="00C6110D"/>
    <w:rsid w:val="00C6130C"/>
    <w:rsid w:val="00C6198A"/>
    <w:rsid w:val="00C63A0E"/>
    <w:rsid w:val="00C641A9"/>
    <w:rsid w:val="00C64ED8"/>
    <w:rsid w:val="00C6567C"/>
    <w:rsid w:val="00C67DB0"/>
    <w:rsid w:val="00C70800"/>
    <w:rsid w:val="00C71346"/>
    <w:rsid w:val="00C7248A"/>
    <w:rsid w:val="00C72764"/>
    <w:rsid w:val="00C734DD"/>
    <w:rsid w:val="00C735DB"/>
    <w:rsid w:val="00C7431F"/>
    <w:rsid w:val="00C75763"/>
    <w:rsid w:val="00C76393"/>
    <w:rsid w:val="00C7660D"/>
    <w:rsid w:val="00C7661A"/>
    <w:rsid w:val="00C768A9"/>
    <w:rsid w:val="00C76CC2"/>
    <w:rsid w:val="00C7788E"/>
    <w:rsid w:val="00C80064"/>
    <w:rsid w:val="00C818D7"/>
    <w:rsid w:val="00C81D43"/>
    <w:rsid w:val="00C83252"/>
    <w:rsid w:val="00C84065"/>
    <w:rsid w:val="00C84DC6"/>
    <w:rsid w:val="00C851AA"/>
    <w:rsid w:val="00C85C84"/>
    <w:rsid w:val="00C85DFB"/>
    <w:rsid w:val="00C91990"/>
    <w:rsid w:val="00C91D29"/>
    <w:rsid w:val="00C9417D"/>
    <w:rsid w:val="00C94FC2"/>
    <w:rsid w:val="00C95492"/>
    <w:rsid w:val="00C95945"/>
    <w:rsid w:val="00C95CD4"/>
    <w:rsid w:val="00C965E4"/>
    <w:rsid w:val="00C96FAC"/>
    <w:rsid w:val="00C97182"/>
    <w:rsid w:val="00CA09E0"/>
    <w:rsid w:val="00CA1CA7"/>
    <w:rsid w:val="00CA2F02"/>
    <w:rsid w:val="00CA4CA7"/>
    <w:rsid w:val="00CA59AD"/>
    <w:rsid w:val="00CA5BAF"/>
    <w:rsid w:val="00CA66A4"/>
    <w:rsid w:val="00CA66B7"/>
    <w:rsid w:val="00CB05EE"/>
    <w:rsid w:val="00CB0EE1"/>
    <w:rsid w:val="00CB17D5"/>
    <w:rsid w:val="00CB191C"/>
    <w:rsid w:val="00CB3143"/>
    <w:rsid w:val="00CB3F46"/>
    <w:rsid w:val="00CB46D1"/>
    <w:rsid w:val="00CB5105"/>
    <w:rsid w:val="00CC0F56"/>
    <w:rsid w:val="00CC1247"/>
    <w:rsid w:val="00CC1B3F"/>
    <w:rsid w:val="00CC31DE"/>
    <w:rsid w:val="00CC367D"/>
    <w:rsid w:val="00CC3BFD"/>
    <w:rsid w:val="00CC599D"/>
    <w:rsid w:val="00CC64D8"/>
    <w:rsid w:val="00CC777E"/>
    <w:rsid w:val="00CD012F"/>
    <w:rsid w:val="00CD2CDE"/>
    <w:rsid w:val="00CD2E67"/>
    <w:rsid w:val="00CD2E74"/>
    <w:rsid w:val="00CD3612"/>
    <w:rsid w:val="00CD5130"/>
    <w:rsid w:val="00CD54B4"/>
    <w:rsid w:val="00CD5866"/>
    <w:rsid w:val="00CD5C08"/>
    <w:rsid w:val="00CD7C0E"/>
    <w:rsid w:val="00CE099C"/>
    <w:rsid w:val="00CE0CF7"/>
    <w:rsid w:val="00CE0FF6"/>
    <w:rsid w:val="00CE1BC4"/>
    <w:rsid w:val="00CE1E4C"/>
    <w:rsid w:val="00CE2190"/>
    <w:rsid w:val="00CE467A"/>
    <w:rsid w:val="00CE4931"/>
    <w:rsid w:val="00CE50DF"/>
    <w:rsid w:val="00CE5818"/>
    <w:rsid w:val="00CE682E"/>
    <w:rsid w:val="00CE79DD"/>
    <w:rsid w:val="00CF0079"/>
    <w:rsid w:val="00CF019F"/>
    <w:rsid w:val="00CF20CE"/>
    <w:rsid w:val="00CF212F"/>
    <w:rsid w:val="00CF2BC8"/>
    <w:rsid w:val="00CF302A"/>
    <w:rsid w:val="00CF49AF"/>
    <w:rsid w:val="00CF4A61"/>
    <w:rsid w:val="00CF5BFB"/>
    <w:rsid w:val="00CF5D49"/>
    <w:rsid w:val="00CF5D98"/>
    <w:rsid w:val="00CF7A88"/>
    <w:rsid w:val="00CF7ED0"/>
    <w:rsid w:val="00D00283"/>
    <w:rsid w:val="00D00E08"/>
    <w:rsid w:val="00D01006"/>
    <w:rsid w:val="00D01476"/>
    <w:rsid w:val="00D019DC"/>
    <w:rsid w:val="00D0222B"/>
    <w:rsid w:val="00D0484E"/>
    <w:rsid w:val="00D05489"/>
    <w:rsid w:val="00D05E7C"/>
    <w:rsid w:val="00D07370"/>
    <w:rsid w:val="00D078EA"/>
    <w:rsid w:val="00D07A98"/>
    <w:rsid w:val="00D100B0"/>
    <w:rsid w:val="00D100D9"/>
    <w:rsid w:val="00D106E1"/>
    <w:rsid w:val="00D11D4A"/>
    <w:rsid w:val="00D13B79"/>
    <w:rsid w:val="00D13CDE"/>
    <w:rsid w:val="00D15023"/>
    <w:rsid w:val="00D16434"/>
    <w:rsid w:val="00D16FE2"/>
    <w:rsid w:val="00D17915"/>
    <w:rsid w:val="00D20BD8"/>
    <w:rsid w:val="00D21C73"/>
    <w:rsid w:val="00D22575"/>
    <w:rsid w:val="00D22616"/>
    <w:rsid w:val="00D24693"/>
    <w:rsid w:val="00D246E3"/>
    <w:rsid w:val="00D25200"/>
    <w:rsid w:val="00D2532C"/>
    <w:rsid w:val="00D2552A"/>
    <w:rsid w:val="00D25C56"/>
    <w:rsid w:val="00D26C47"/>
    <w:rsid w:val="00D3049E"/>
    <w:rsid w:val="00D311C1"/>
    <w:rsid w:val="00D33055"/>
    <w:rsid w:val="00D3305E"/>
    <w:rsid w:val="00D3435A"/>
    <w:rsid w:val="00D34F0A"/>
    <w:rsid w:val="00D36960"/>
    <w:rsid w:val="00D404A7"/>
    <w:rsid w:val="00D4086A"/>
    <w:rsid w:val="00D40AA7"/>
    <w:rsid w:val="00D4105A"/>
    <w:rsid w:val="00D41698"/>
    <w:rsid w:val="00D42166"/>
    <w:rsid w:val="00D42D28"/>
    <w:rsid w:val="00D43A01"/>
    <w:rsid w:val="00D43E70"/>
    <w:rsid w:val="00D440BA"/>
    <w:rsid w:val="00D451EC"/>
    <w:rsid w:val="00D468A3"/>
    <w:rsid w:val="00D469B1"/>
    <w:rsid w:val="00D46C20"/>
    <w:rsid w:val="00D47272"/>
    <w:rsid w:val="00D478CC"/>
    <w:rsid w:val="00D47AAF"/>
    <w:rsid w:val="00D511DB"/>
    <w:rsid w:val="00D5122A"/>
    <w:rsid w:val="00D519E2"/>
    <w:rsid w:val="00D51DA9"/>
    <w:rsid w:val="00D523DB"/>
    <w:rsid w:val="00D5478E"/>
    <w:rsid w:val="00D54B09"/>
    <w:rsid w:val="00D54D52"/>
    <w:rsid w:val="00D554E8"/>
    <w:rsid w:val="00D560DE"/>
    <w:rsid w:val="00D5621D"/>
    <w:rsid w:val="00D565F4"/>
    <w:rsid w:val="00D56A42"/>
    <w:rsid w:val="00D56D81"/>
    <w:rsid w:val="00D57288"/>
    <w:rsid w:val="00D5749A"/>
    <w:rsid w:val="00D60B99"/>
    <w:rsid w:val="00D60BDE"/>
    <w:rsid w:val="00D6156C"/>
    <w:rsid w:val="00D6170A"/>
    <w:rsid w:val="00D64394"/>
    <w:rsid w:val="00D671E8"/>
    <w:rsid w:val="00D67697"/>
    <w:rsid w:val="00D70C7E"/>
    <w:rsid w:val="00D70F99"/>
    <w:rsid w:val="00D71118"/>
    <w:rsid w:val="00D72297"/>
    <w:rsid w:val="00D72B06"/>
    <w:rsid w:val="00D734F3"/>
    <w:rsid w:val="00D7350C"/>
    <w:rsid w:val="00D7380C"/>
    <w:rsid w:val="00D74793"/>
    <w:rsid w:val="00D74F15"/>
    <w:rsid w:val="00D7589A"/>
    <w:rsid w:val="00D75D0C"/>
    <w:rsid w:val="00D76485"/>
    <w:rsid w:val="00D80CF6"/>
    <w:rsid w:val="00D81C52"/>
    <w:rsid w:val="00D81CB8"/>
    <w:rsid w:val="00D81CD7"/>
    <w:rsid w:val="00D83574"/>
    <w:rsid w:val="00D839F8"/>
    <w:rsid w:val="00D849EA"/>
    <w:rsid w:val="00D84E65"/>
    <w:rsid w:val="00D85846"/>
    <w:rsid w:val="00D86482"/>
    <w:rsid w:val="00D90BBA"/>
    <w:rsid w:val="00D910A7"/>
    <w:rsid w:val="00D912BF"/>
    <w:rsid w:val="00D92435"/>
    <w:rsid w:val="00D92F61"/>
    <w:rsid w:val="00D93988"/>
    <w:rsid w:val="00D944A4"/>
    <w:rsid w:val="00D94E71"/>
    <w:rsid w:val="00D9577D"/>
    <w:rsid w:val="00D95BDA"/>
    <w:rsid w:val="00D96792"/>
    <w:rsid w:val="00D970C5"/>
    <w:rsid w:val="00DA0C9D"/>
    <w:rsid w:val="00DA1FB1"/>
    <w:rsid w:val="00DA2F83"/>
    <w:rsid w:val="00DA30A9"/>
    <w:rsid w:val="00DA3B55"/>
    <w:rsid w:val="00DA3F17"/>
    <w:rsid w:val="00DA5955"/>
    <w:rsid w:val="00DA7B7A"/>
    <w:rsid w:val="00DB085C"/>
    <w:rsid w:val="00DB0986"/>
    <w:rsid w:val="00DB18D2"/>
    <w:rsid w:val="00DB394D"/>
    <w:rsid w:val="00DB461A"/>
    <w:rsid w:val="00DB5120"/>
    <w:rsid w:val="00DB5766"/>
    <w:rsid w:val="00DB6356"/>
    <w:rsid w:val="00DB7237"/>
    <w:rsid w:val="00DB7628"/>
    <w:rsid w:val="00DC0C4B"/>
    <w:rsid w:val="00DC166E"/>
    <w:rsid w:val="00DC2210"/>
    <w:rsid w:val="00DC2C0A"/>
    <w:rsid w:val="00DC2DB9"/>
    <w:rsid w:val="00DC35BA"/>
    <w:rsid w:val="00DC3A0E"/>
    <w:rsid w:val="00DC5641"/>
    <w:rsid w:val="00DC584B"/>
    <w:rsid w:val="00DD06EB"/>
    <w:rsid w:val="00DD12EE"/>
    <w:rsid w:val="00DD4C1F"/>
    <w:rsid w:val="00DD4FC4"/>
    <w:rsid w:val="00DD5D49"/>
    <w:rsid w:val="00DD6131"/>
    <w:rsid w:val="00DD76F7"/>
    <w:rsid w:val="00DD7C7F"/>
    <w:rsid w:val="00DD7D76"/>
    <w:rsid w:val="00DE01F0"/>
    <w:rsid w:val="00DE12D5"/>
    <w:rsid w:val="00DE27E5"/>
    <w:rsid w:val="00DE2BF5"/>
    <w:rsid w:val="00DE2E90"/>
    <w:rsid w:val="00DE2FD4"/>
    <w:rsid w:val="00DE3C2E"/>
    <w:rsid w:val="00DE4F6C"/>
    <w:rsid w:val="00DE4FDE"/>
    <w:rsid w:val="00DE5495"/>
    <w:rsid w:val="00DE5C97"/>
    <w:rsid w:val="00DE5EA3"/>
    <w:rsid w:val="00DE6584"/>
    <w:rsid w:val="00DE7275"/>
    <w:rsid w:val="00DF043C"/>
    <w:rsid w:val="00DF10E1"/>
    <w:rsid w:val="00DF1560"/>
    <w:rsid w:val="00DF2A22"/>
    <w:rsid w:val="00DF2B27"/>
    <w:rsid w:val="00DF32B2"/>
    <w:rsid w:val="00DF3700"/>
    <w:rsid w:val="00DF3C10"/>
    <w:rsid w:val="00DF42AE"/>
    <w:rsid w:val="00DF440B"/>
    <w:rsid w:val="00DF5823"/>
    <w:rsid w:val="00DF617A"/>
    <w:rsid w:val="00DF664D"/>
    <w:rsid w:val="00DF6DDA"/>
    <w:rsid w:val="00DF6E5D"/>
    <w:rsid w:val="00E00C36"/>
    <w:rsid w:val="00E00CAB"/>
    <w:rsid w:val="00E00D20"/>
    <w:rsid w:val="00E0129D"/>
    <w:rsid w:val="00E016D7"/>
    <w:rsid w:val="00E02409"/>
    <w:rsid w:val="00E04C9F"/>
    <w:rsid w:val="00E05E00"/>
    <w:rsid w:val="00E06850"/>
    <w:rsid w:val="00E10462"/>
    <w:rsid w:val="00E10736"/>
    <w:rsid w:val="00E10F00"/>
    <w:rsid w:val="00E120A2"/>
    <w:rsid w:val="00E13156"/>
    <w:rsid w:val="00E144A8"/>
    <w:rsid w:val="00E1493C"/>
    <w:rsid w:val="00E14AC5"/>
    <w:rsid w:val="00E16836"/>
    <w:rsid w:val="00E16EA7"/>
    <w:rsid w:val="00E20F78"/>
    <w:rsid w:val="00E2250E"/>
    <w:rsid w:val="00E23015"/>
    <w:rsid w:val="00E23C08"/>
    <w:rsid w:val="00E2445A"/>
    <w:rsid w:val="00E24D05"/>
    <w:rsid w:val="00E24F77"/>
    <w:rsid w:val="00E26784"/>
    <w:rsid w:val="00E2784D"/>
    <w:rsid w:val="00E27B0E"/>
    <w:rsid w:val="00E27E0A"/>
    <w:rsid w:val="00E309C3"/>
    <w:rsid w:val="00E30FA9"/>
    <w:rsid w:val="00E31476"/>
    <w:rsid w:val="00E32112"/>
    <w:rsid w:val="00E32703"/>
    <w:rsid w:val="00E328D2"/>
    <w:rsid w:val="00E32992"/>
    <w:rsid w:val="00E32BA6"/>
    <w:rsid w:val="00E35264"/>
    <w:rsid w:val="00E35659"/>
    <w:rsid w:val="00E359F2"/>
    <w:rsid w:val="00E35CFE"/>
    <w:rsid w:val="00E35EC5"/>
    <w:rsid w:val="00E371A7"/>
    <w:rsid w:val="00E40B4C"/>
    <w:rsid w:val="00E417CE"/>
    <w:rsid w:val="00E41A64"/>
    <w:rsid w:val="00E42460"/>
    <w:rsid w:val="00E4269A"/>
    <w:rsid w:val="00E42D35"/>
    <w:rsid w:val="00E43208"/>
    <w:rsid w:val="00E44E75"/>
    <w:rsid w:val="00E45351"/>
    <w:rsid w:val="00E45C72"/>
    <w:rsid w:val="00E45EAB"/>
    <w:rsid w:val="00E461F4"/>
    <w:rsid w:val="00E5039A"/>
    <w:rsid w:val="00E505C9"/>
    <w:rsid w:val="00E5081A"/>
    <w:rsid w:val="00E50A37"/>
    <w:rsid w:val="00E5150C"/>
    <w:rsid w:val="00E51B78"/>
    <w:rsid w:val="00E532E2"/>
    <w:rsid w:val="00E53FBC"/>
    <w:rsid w:val="00E55DB3"/>
    <w:rsid w:val="00E56621"/>
    <w:rsid w:val="00E56D18"/>
    <w:rsid w:val="00E57B87"/>
    <w:rsid w:val="00E60969"/>
    <w:rsid w:val="00E609EF"/>
    <w:rsid w:val="00E62326"/>
    <w:rsid w:val="00E62454"/>
    <w:rsid w:val="00E625CD"/>
    <w:rsid w:val="00E63390"/>
    <w:rsid w:val="00E668C2"/>
    <w:rsid w:val="00E669C7"/>
    <w:rsid w:val="00E6738D"/>
    <w:rsid w:val="00E67BCA"/>
    <w:rsid w:val="00E708E2"/>
    <w:rsid w:val="00E70AC5"/>
    <w:rsid w:val="00E70BF7"/>
    <w:rsid w:val="00E71B78"/>
    <w:rsid w:val="00E71C52"/>
    <w:rsid w:val="00E73740"/>
    <w:rsid w:val="00E73789"/>
    <w:rsid w:val="00E74312"/>
    <w:rsid w:val="00E755C7"/>
    <w:rsid w:val="00E75BCB"/>
    <w:rsid w:val="00E765D4"/>
    <w:rsid w:val="00E818A9"/>
    <w:rsid w:val="00E843AB"/>
    <w:rsid w:val="00E850DD"/>
    <w:rsid w:val="00E861B9"/>
    <w:rsid w:val="00E861D0"/>
    <w:rsid w:val="00E86229"/>
    <w:rsid w:val="00E87F8E"/>
    <w:rsid w:val="00E907D7"/>
    <w:rsid w:val="00E916B8"/>
    <w:rsid w:val="00E92058"/>
    <w:rsid w:val="00E93272"/>
    <w:rsid w:val="00E938DD"/>
    <w:rsid w:val="00E95C90"/>
    <w:rsid w:val="00E9605D"/>
    <w:rsid w:val="00E96D1A"/>
    <w:rsid w:val="00EA0512"/>
    <w:rsid w:val="00EA078F"/>
    <w:rsid w:val="00EA1567"/>
    <w:rsid w:val="00EA172F"/>
    <w:rsid w:val="00EA23F1"/>
    <w:rsid w:val="00EA37A8"/>
    <w:rsid w:val="00EA3909"/>
    <w:rsid w:val="00EA3E57"/>
    <w:rsid w:val="00EA57E2"/>
    <w:rsid w:val="00EA5B77"/>
    <w:rsid w:val="00EA5DA4"/>
    <w:rsid w:val="00EA6E0A"/>
    <w:rsid w:val="00EA7D92"/>
    <w:rsid w:val="00EB0458"/>
    <w:rsid w:val="00EB1F35"/>
    <w:rsid w:val="00EB3E74"/>
    <w:rsid w:val="00EB3F5C"/>
    <w:rsid w:val="00EB4EE5"/>
    <w:rsid w:val="00EB5014"/>
    <w:rsid w:val="00EB7C81"/>
    <w:rsid w:val="00EC0AA4"/>
    <w:rsid w:val="00EC1F4B"/>
    <w:rsid w:val="00EC38CC"/>
    <w:rsid w:val="00EC447B"/>
    <w:rsid w:val="00EC46D3"/>
    <w:rsid w:val="00EC53B1"/>
    <w:rsid w:val="00EC7E7B"/>
    <w:rsid w:val="00ED1F20"/>
    <w:rsid w:val="00ED2C21"/>
    <w:rsid w:val="00ED4010"/>
    <w:rsid w:val="00ED4809"/>
    <w:rsid w:val="00ED4B25"/>
    <w:rsid w:val="00ED72D3"/>
    <w:rsid w:val="00EE1251"/>
    <w:rsid w:val="00EE1325"/>
    <w:rsid w:val="00EE2356"/>
    <w:rsid w:val="00EE4918"/>
    <w:rsid w:val="00EE5AA7"/>
    <w:rsid w:val="00EE5C96"/>
    <w:rsid w:val="00EE5FD3"/>
    <w:rsid w:val="00EE60A3"/>
    <w:rsid w:val="00EE65AF"/>
    <w:rsid w:val="00EE7000"/>
    <w:rsid w:val="00EE71E1"/>
    <w:rsid w:val="00EE74D2"/>
    <w:rsid w:val="00EF0559"/>
    <w:rsid w:val="00EF073F"/>
    <w:rsid w:val="00EF07A9"/>
    <w:rsid w:val="00EF1BBB"/>
    <w:rsid w:val="00EF2447"/>
    <w:rsid w:val="00EF2959"/>
    <w:rsid w:val="00EF3203"/>
    <w:rsid w:val="00EF572D"/>
    <w:rsid w:val="00EF6325"/>
    <w:rsid w:val="00EF6666"/>
    <w:rsid w:val="00EF681E"/>
    <w:rsid w:val="00EF7A9E"/>
    <w:rsid w:val="00F008C5"/>
    <w:rsid w:val="00F00EDC"/>
    <w:rsid w:val="00F024A8"/>
    <w:rsid w:val="00F0283C"/>
    <w:rsid w:val="00F0436D"/>
    <w:rsid w:val="00F05B33"/>
    <w:rsid w:val="00F132F3"/>
    <w:rsid w:val="00F13A2F"/>
    <w:rsid w:val="00F140EA"/>
    <w:rsid w:val="00F144C4"/>
    <w:rsid w:val="00F14808"/>
    <w:rsid w:val="00F151D7"/>
    <w:rsid w:val="00F162C3"/>
    <w:rsid w:val="00F16794"/>
    <w:rsid w:val="00F16D32"/>
    <w:rsid w:val="00F204FF"/>
    <w:rsid w:val="00F21063"/>
    <w:rsid w:val="00F21C9D"/>
    <w:rsid w:val="00F220D8"/>
    <w:rsid w:val="00F2240E"/>
    <w:rsid w:val="00F235C2"/>
    <w:rsid w:val="00F2393A"/>
    <w:rsid w:val="00F23CF1"/>
    <w:rsid w:val="00F24128"/>
    <w:rsid w:val="00F31143"/>
    <w:rsid w:val="00F32116"/>
    <w:rsid w:val="00F32BA0"/>
    <w:rsid w:val="00F34BA1"/>
    <w:rsid w:val="00F3501E"/>
    <w:rsid w:val="00F35246"/>
    <w:rsid w:val="00F36D01"/>
    <w:rsid w:val="00F371C7"/>
    <w:rsid w:val="00F372F7"/>
    <w:rsid w:val="00F37F0F"/>
    <w:rsid w:val="00F401E8"/>
    <w:rsid w:val="00F41460"/>
    <w:rsid w:val="00F4294D"/>
    <w:rsid w:val="00F42A96"/>
    <w:rsid w:val="00F449C8"/>
    <w:rsid w:val="00F4643A"/>
    <w:rsid w:val="00F467FC"/>
    <w:rsid w:val="00F475CC"/>
    <w:rsid w:val="00F47891"/>
    <w:rsid w:val="00F47C64"/>
    <w:rsid w:val="00F50635"/>
    <w:rsid w:val="00F5072B"/>
    <w:rsid w:val="00F50A65"/>
    <w:rsid w:val="00F50F52"/>
    <w:rsid w:val="00F5338B"/>
    <w:rsid w:val="00F5379C"/>
    <w:rsid w:val="00F53D94"/>
    <w:rsid w:val="00F544A5"/>
    <w:rsid w:val="00F55373"/>
    <w:rsid w:val="00F55FB2"/>
    <w:rsid w:val="00F56868"/>
    <w:rsid w:val="00F572AB"/>
    <w:rsid w:val="00F57BE6"/>
    <w:rsid w:val="00F60579"/>
    <w:rsid w:val="00F60A6C"/>
    <w:rsid w:val="00F61C45"/>
    <w:rsid w:val="00F6297F"/>
    <w:rsid w:val="00F631EE"/>
    <w:rsid w:val="00F63708"/>
    <w:rsid w:val="00F63A10"/>
    <w:rsid w:val="00F64379"/>
    <w:rsid w:val="00F64DE0"/>
    <w:rsid w:val="00F66572"/>
    <w:rsid w:val="00F6708F"/>
    <w:rsid w:val="00F67A0E"/>
    <w:rsid w:val="00F70048"/>
    <w:rsid w:val="00F7019D"/>
    <w:rsid w:val="00F7049C"/>
    <w:rsid w:val="00F705D2"/>
    <w:rsid w:val="00F70937"/>
    <w:rsid w:val="00F70D33"/>
    <w:rsid w:val="00F711DA"/>
    <w:rsid w:val="00F72327"/>
    <w:rsid w:val="00F72907"/>
    <w:rsid w:val="00F72CA6"/>
    <w:rsid w:val="00F72D46"/>
    <w:rsid w:val="00F730BA"/>
    <w:rsid w:val="00F7317B"/>
    <w:rsid w:val="00F749FC"/>
    <w:rsid w:val="00F755F6"/>
    <w:rsid w:val="00F75667"/>
    <w:rsid w:val="00F7579C"/>
    <w:rsid w:val="00F75EDB"/>
    <w:rsid w:val="00F76D4A"/>
    <w:rsid w:val="00F7749C"/>
    <w:rsid w:val="00F82197"/>
    <w:rsid w:val="00F825DD"/>
    <w:rsid w:val="00F82984"/>
    <w:rsid w:val="00F82C28"/>
    <w:rsid w:val="00F84461"/>
    <w:rsid w:val="00F85836"/>
    <w:rsid w:val="00F86109"/>
    <w:rsid w:val="00F8789B"/>
    <w:rsid w:val="00F90A57"/>
    <w:rsid w:val="00F91012"/>
    <w:rsid w:val="00F9293F"/>
    <w:rsid w:val="00F92960"/>
    <w:rsid w:val="00F93063"/>
    <w:rsid w:val="00F94A25"/>
    <w:rsid w:val="00F94B63"/>
    <w:rsid w:val="00F9533A"/>
    <w:rsid w:val="00FA05B3"/>
    <w:rsid w:val="00FA0F7F"/>
    <w:rsid w:val="00FA2701"/>
    <w:rsid w:val="00FA27F3"/>
    <w:rsid w:val="00FA2ED7"/>
    <w:rsid w:val="00FA3127"/>
    <w:rsid w:val="00FA335F"/>
    <w:rsid w:val="00FA3726"/>
    <w:rsid w:val="00FA503D"/>
    <w:rsid w:val="00FA6422"/>
    <w:rsid w:val="00FA70C4"/>
    <w:rsid w:val="00FA733F"/>
    <w:rsid w:val="00FA773B"/>
    <w:rsid w:val="00FB01B7"/>
    <w:rsid w:val="00FB02A1"/>
    <w:rsid w:val="00FB05CC"/>
    <w:rsid w:val="00FB092A"/>
    <w:rsid w:val="00FB0B4E"/>
    <w:rsid w:val="00FB1557"/>
    <w:rsid w:val="00FB158B"/>
    <w:rsid w:val="00FB27D9"/>
    <w:rsid w:val="00FB3DD6"/>
    <w:rsid w:val="00FB3E25"/>
    <w:rsid w:val="00FB4315"/>
    <w:rsid w:val="00FB57C9"/>
    <w:rsid w:val="00FB60EB"/>
    <w:rsid w:val="00FB6B72"/>
    <w:rsid w:val="00FC0980"/>
    <w:rsid w:val="00FC38D3"/>
    <w:rsid w:val="00FC3FE8"/>
    <w:rsid w:val="00FC40A5"/>
    <w:rsid w:val="00FC4721"/>
    <w:rsid w:val="00FC5531"/>
    <w:rsid w:val="00FC7B04"/>
    <w:rsid w:val="00FD0238"/>
    <w:rsid w:val="00FD1D97"/>
    <w:rsid w:val="00FD3C8A"/>
    <w:rsid w:val="00FD3D29"/>
    <w:rsid w:val="00FD53FC"/>
    <w:rsid w:val="00FD581E"/>
    <w:rsid w:val="00FD7278"/>
    <w:rsid w:val="00FD77BE"/>
    <w:rsid w:val="00FE0149"/>
    <w:rsid w:val="00FE0D30"/>
    <w:rsid w:val="00FE1006"/>
    <w:rsid w:val="00FE1997"/>
    <w:rsid w:val="00FE234B"/>
    <w:rsid w:val="00FE3EDB"/>
    <w:rsid w:val="00FE42DC"/>
    <w:rsid w:val="00FE4711"/>
    <w:rsid w:val="00FE4A5D"/>
    <w:rsid w:val="00FE4F21"/>
    <w:rsid w:val="00FE7164"/>
    <w:rsid w:val="00FE7195"/>
    <w:rsid w:val="00FF1609"/>
    <w:rsid w:val="00FF257A"/>
    <w:rsid w:val="00FF299E"/>
    <w:rsid w:val="00FF2B3D"/>
    <w:rsid w:val="00FF37A7"/>
    <w:rsid w:val="00FF4EEC"/>
    <w:rsid w:val="00FF5C58"/>
    <w:rsid w:val="00FF6442"/>
    <w:rsid w:val="00FF6742"/>
    <w:rsid w:val="00FF74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155A7"/>
  <w15:docId w15:val="{9FC15D5A-9673-4691-8B96-A3256DB4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C6617"/>
    <w:rPr>
      <w:rFonts w:ascii="Arial" w:hAnsi="Arial"/>
      <w:sz w:val="20"/>
    </w:rPr>
  </w:style>
  <w:style w:type="paragraph" w:styleId="Naslov1">
    <w:name w:val="heading 1"/>
    <w:basedOn w:val="Navaden"/>
    <w:next w:val="Navaden"/>
    <w:link w:val="Naslov1Znak"/>
    <w:uiPriority w:val="9"/>
    <w:qFormat/>
    <w:rsid w:val="00D13B79"/>
    <w:pPr>
      <w:keepNext/>
      <w:keepLines/>
      <w:numPr>
        <w:numId w:val="33"/>
      </w:numPr>
      <w:spacing w:before="480" w:after="0"/>
      <w:outlineLvl w:val="0"/>
    </w:pPr>
    <w:rPr>
      <w:rFonts w:eastAsiaTheme="majorEastAsia" w:cstheme="majorBidi"/>
      <w:b/>
      <w:bCs/>
      <w:caps/>
      <w:sz w:val="28"/>
      <w:szCs w:val="28"/>
    </w:rPr>
  </w:style>
  <w:style w:type="paragraph" w:styleId="Naslov2">
    <w:name w:val="heading 2"/>
    <w:basedOn w:val="Navaden"/>
    <w:next w:val="Navaden"/>
    <w:link w:val="Naslov2Znak"/>
    <w:autoRedefine/>
    <w:uiPriority w:val="9"/>
    <w:unhideWhenUsed/>
    <w:qFormat/>
    <w:rsid w:val="002E11B1"/>
    <w:pPr>
      <w:keepNext/>
      <w:keepLines/>
      <w:numPr>
        <w:ilvl w:val="1"/>
        <w:numId w:val="33"/>
      </w:numPr>
      <w:tabs>
        <w:tab w:val="clear" w:pos="6068"/>
        <w:tab w:val="num" w:pos="851"/>
      </w:tabs>
      <w:spacing w:before="260" w:after="240" w:line="240" w:lineRule="auto"/>
      <w:ind w:left="851" w:right="227" w:hanging="567"/>
      <w:jc w:val="both"/>
      <w:outlineLvl w:val="1"/>
    </w:pPr>
    <w:rPr>
      <w:rFonts w:eastAsiaTheme="majorEastAsia" w:cstheme="majorBidi"/>
      <w:b/>
      <w:bCs/>
      <w:caps/>
      <w:sz w:val="24"/>
      <w:szCs w:val="26"/>
      <w:shd w:val="clear" w:color="auto" w:fill="FFFFFF"/>
    </w:rPr>
  </w:style>
  <w:style w:type="paragraph" w:styleId="Naslov3">
    <w:name w:val="heading 3"/>
    <w:basedOn w:val="Odstavekseznama"/>
    <w:next w:val="Navaden"/>
    <w:link w:val="Naslov3Znak"/>
    <w:uiPriority w:val="9"/>
    <w:unhideWhenUsed/>
    <w:qFormat/>
    <w:rsid w:val="00D3435A"/>
    <w:pPr>
      <w:numPr>
        <w:ilvl w:val="2"/>
        <w:numId w:val="33"/>
      </w:numPr>
      <w:outlineLvl w:val="2"/>
    </w:pPr>
    <w:rPr>
      <w:b/>
      <w:caps/>
      <w:sz w:val="22"/>
    </w:rPr>
  </w:style>
  <w:style w:type="paragraph" w:styleId="Naslov4">
    <w:name w:val="heading 4"/>
    <w:basedOn w:val="Navaden"/>
    <w:next w:val="Navaden"/>
    <w:link w:val="Naslov4Znak"/>
    <w:uiPriority w:val="9"/>
    <w:semiHidden/>
    <w:unhideWhenUsed/>
    <w:qFormat/>
    <w:rsid w:val="00D81CB8"/>
    <w:pPr>
      <w:keepNext/>
      <w:keepLines/>
      <w:numPr>
        <w:ilvl w:val="3"/>
        <w:numId w:val="33"/>
      </w:numPr>
      <w:spacing w:before="40" w:after="0"/>
      <w:ind w:left="862" w:hanging="862"/>
      <w:outlineLvl w:val="3"/>
    </w:pPr>
    <w:rPr>
      <w:rFonts w:asciiTheme="majorHAnsi" w:eastAsiaTheme="majorEastAsia" w:hAnsiTheme="majorHAnsi" w:cstheme="majorBidi"/>
      <w:iCs/>
      <w:color w:val="365F91" w:themeColor="accent1" w:themeShade="BF"/>
    </w:rPr>
  </w:style>
  <w:style w:type="paragraph" w:styleId="Naslov5">
    <w:name w:val="heading 5"/>
    <w:basedOn w:val="Navaden"/>
    <w:next w:val="Navaden"/>
    <w:link w:val="Naslov5Znak"/>
    <w:uiPriority w:val="9"/>
    <w:semiHidden/>
    <w:unhideWhenUsed/>
    <w:qFormat/>
    <w:rsid w:val="00994100"/>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94100"/>
    <w:pPr>
      <w:keepNext/>
      <w:keepLines/>
      <w:numPr>
        <w:ilvl w:val="5"/>
        <w:numId w:val="33"/>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94100"/>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94100"/>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94100"/>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3B79"/>
    <w:rPr>
      <w:rFonts w:ascii="Arial" w:eastAsiaTheme="majorEastAsia" w:hAnsi="Arial" w:cstheme="majorBidi"/>
      <w:b/>
      <w:bCs/>
      <w:caps/>
      <w:sz w:val="28"/>
      <w:szCs w:val="28"/>
    </w:rPr>
  </w:style>
  <w:style w:type="character" w:customStyle="1" w:styleId="Naslov2Znak">
    <w:name w:val="Naslov 2 Znak"/>
    <w:basedOn w:val="Privzetapisavaodstavka"/>
    <w:link w:val="Naslov2"/>
    <w:uiPriority w:val="9"/>
    <w:rsid w:val="002E11B1"/>
    <w:rPr>
      <w:rFonts w:ascii="Arial" w:eastAsiaTheme="majorEastAsia" w:hAnsi="Arial" w:cstheme="majorBidi"/>
      <w:b/>
      <w:bCs/>
      <w:caps/>
      <w:sz w:val="24"/>
      <w:szCs w:val="26"/>
    </w:rPr>
  </w:style>
  <w:style w:type="character" w:customStyle="1" w:styleId="Naslov3Znak">
    <w:name w:val="Naslov 3 Znak"/>
    <w:basedOn w:val="Privzetapisavaodstavka"/>
    <w:link w:val="Naslov3"/>
    <w:uiPriority w:val="9"/>
    <w:rsid w:val="00D3435A"/>
    <w:rPr>
      <w:rFonts w:ascii="Arial" w:hAnsi="Arial"/>
      <w:b/>
      <w:caps/>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B2274C"/>
    <w:pPr>
      <w:ind w:left="720"/>
      <w:contextualSpacing/>
    </w:p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AA5BE6"/>
  </w:style>
  <w:style w:type="paragraph" w:styleId="Besedilooblaka">
    <w:name w:val="Balloon Text"/>
    <w:basedOn w:val="Navaden"/>
    <w:link w:val="BesedilooblakaZnak"/>
    <w:uiPriority w:val="99"/>
    <w:semiHidden/>
    <w:unhideWhenUsed/>
    <w:rsid w:val="008E5E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E8E"/>
    <w:rPr>
      <w:rFonts w:ascii="Tahoma" w:hAnsi="Tahoma" w:cs="Tahoma"/>
      <w:sz w:val="16"/>
      <w:szCs w:val="16"/>
    </w:rPr>
  </w:style>
  <w:style w:type="character" w:styleId="Krepko">
    <w:name w:val="Strong"/>
    <w:basedOn w:val="Privzetapisavaodstavka"/>
    <w:uiPriority w:val="22"/>
    <w:qFormat/>
    <w:rsid w:val="008E5E8E"/>
    <w:rPr>
      <w:b/>
      <w:bCs/>
    </w:rPr>
  </w:style>
  <w:style w:type="paragraph" w:styleId="Glava">
    <w:name w:val="header"/>
    <w:basedOn w:val="Navaden"/>
    <w:link w:val="GlavaZnak"/>
    <w:uiPriority w:val="99"/>
    <w:unhideWhenUsed/>
    <w:rsid w:val="00CC599D"/>
    <w:pPr>
      <w:tabs>
        <w:tab w:val="center" w:pos="4536"/>
        <w:tab w:val="right" w:pos="9072"/>
      </w:tabs>
      <w:spacing w:after="0" w:line="240" w:lineRule="auto"/>
    </w:pPr>
  </w:style>
  <w:style w:type="character" w:customStyle="1" w:styleId="GlavaZnak">
    <w:name w:val="Glava Znak"/>
    <w:basedOn w:val="Privzetapisavaodstavka"/>
    <w:link w:val="Glava"/>
    <w:uiPriority w:val="99"/>
    <w:rsid w:val="00CC599D"/>
  </w:style>
  <w:style w:type="paragraph" w:styleId="Noga">
    <w:name w:val="footer"/>
    <w:basedOn w:val="Navaden"/>
    <w:link w:val="NogaZnak"/>
    <w:uiPriority w:val="99"/>
    <w:unhideWhenUsed/>
    <w:rsid w:val="00CC599D"/>
    <w:pPr>
      <w:tabs>
        <w:tab w:val="center" w:pos="4536"/>
        <w:tab w:val="right" w:pos="9072"/>
      </w:tabs>
      <w:spacing w:after="0" w:line="240" w:lineRule="auto"/>
    </w:pPr>
  </w:style>
  <w:style w:type="character" w:customStyle="1" w:styleId="NogaZnak">
    <w:name w:val="Noga Znak"/>
    <w:basedOn w:val="Privzetapisavaodstavka"/>
    <w:link w:val="Noga"/>
    <w:uiPriority w:val="99"/>
    <w:rsid w:val="00CC599D"/>
  </w:style>
  <w:style w:type="character" w:styleId="Pripombasklic">
    <w:name w:val="annotation reference"/>
    <w:basedOn w:val="Privzetapisavaodstavka"/>
    <w:uiPriority w:val="99"/>
    <w:semiHidden/>
    <w:unhideWhenUsed/>
    <w:rsid w:val="002C6741"/>
    <w:rPr>
      <w:sz w:val="16"/>
      <w:szCs w:val="16"/>
    </w:rPr>
  </w:style>
  <w:style w:type="paragraph" w:styleId="Pripombabesedilo">
    <w:name w:val="annotation text"/>
    <w:basedOn w:val="Navaden"/>
    <w:link w:val="PripombabesediloZnak"/>
    <w:uiPriority w:val="99"/>
    <w:unhideWhenUsed/>
    <w:rsid w:val="002C6741"/>
    <w:pPr>
      <w:spacing w:line="240" w:lineRule="auto"/>
    </w:pPr>
    <w:rPr>
      <w:szCs w:val="20"/>
    </w:rPr>
  </w:style>
  <w:style w:type="character" w:customStyle="1" w:styleId="PripombabesediloZnak">
    <w:name w:val="Pripomba – besedilo Znak"/>
    <w:basedOn w:val="Privzetapisavaodstavka"/>
    <w:link w:val="Pripombabesedilo"/>
    <w:uiPriority w:val="99"/>
    <w:rsid w:val="002C6741"/>
    <w:rPr>
      <w:sz w:val="20"/>
      <w:szCs w:val="20"/>
    </w:rPr>
  </w:style>
  <w:style w:type="paragraph" w:styleId="Zadevapripombe">
    <w:name w:val="annotation subject"/>
    <w:basedOn w:val="Pripombabesedilo"/>
    <w:next w:val="Pripombabesedilo"/>
    <w:link w:val="ZadevapripombeZnak"/>
    <w:uiPriority w:val="99"/>
    <w:semiHidden/>
    <w:unhideWhenUsed/>
    <w:rsid w:val="002C6741"/>
    <w:rPr>
      <w:b/>
      <w:bCs/>
    </w:rPr>
  </w:style>
  <w:style w:type="character" w:customStyle="1" w:styleId="ZadevapripombeZnak">
    <w:name w:val="Zadeva pripombe Znak"/>
    <w:basedOn w:val="PripombabesediloZnak"/>
    <w:link w:val="Zadevapripombe"/>
    <w:uiPriority w:val="99"/>
    <w:semiHidden/>
    <w:rsid w:val="002C6741"/>
    <w:rPr>
      <w:b/>
      <w:bCs/>
      <w:sz w:val="20"/>
      <w:szCs w:val="20"/>
    </w:rPr>
  </w:style>
  <w:style w:type="paragraph" w:customStyle="1" w:styleId="Default">
    <w:name w:val="Default"/>
    <w:rsid w:val="00C7788E"/>
    <w:pPr>
      <w:autoSpaceDE w:val="0"/>
      <w:autoSpaceDN w:val="0"/>
      <w:adjustRightInd w:val="0"/>
      <w:spacing w:after="0" w:line="240" w:lineRule="auto"/>
    </w:pPr>
    <w:rPr>
      <w:rFonts w:ascii="Republika" w:hAnsi="Republika" w:cs="Republika"/>
      <w:color w:val="000000"/>
      <w:sz w:val="24"/>
      <w:szCs w:val="24"/>
    </w:rPr>
  </w:style>
  <w:style w:type="paragraph" w:customStyle="1" w:styleId="Pa2">
    <w:name w:val="Pa2"/>
    <w:basedOn w:val="Default"/>
    <w:next w:val="Default"/>
    <w:uiPriority w:val="99"/>
    <w:rsid w:val="00C7788E"/>
    <w:pPr>
      <w:spacing w:line="241" w:lineRule="atLeast"/>
    </w:pPr>
    <w:rPr>
      <w:rFonts w:cstheme="minorBidi"/>
      <w:color w:val="auto"/>
    </w:rPr>
  </w:style>
  <w:style w:type="paragraph" w:customStyle="1" w:styleId="Pa3">
    <w:name w:val="Pa3"/>
    <w:basedOn w:val="Default"/>
    <w:next w:val="Default"/>
    <w:uiPriority w:val="99"/>
    <w:rsid w:val="00C7788E"/>
    <w:pPr>
      <w:spacing w:line="241" w:lineRule="atLeast"/>
    </w:pPr>
    <w:rPr>
      <w:rFonts w:cstheme="minorBidi"/>
      <w:color w:val="auto"/>
    </w:rPr>
  </w:style>
  <w:style w:type="character" w:customStyle="1" w:styleId="A1">
    <w:name w:val="A1"/>
    <w:uiPriority w:val="99"/>
    <w:rsid w:val="00C7788E"/>
    <w:rPr>
      <w:rFonts w:ascii="Republika" w:hAnsi="Republika" w:cs="Republika" w:hint="default"/>
      <w:color w:val="000000"/>
      <w:sz w:val="32"/>
      <w:szCs w:val="32"/>
    </w:rPr>
  </w:style>
  <w:style w:type="character" w:customStyle="1" w:styleId="A4">
    <w:name w:val="A4"/>
    <w:uiPriority w:val="99"/>
    <w:rsid w:val="00C7788E"/>
    <w:rPr>
      <w:rFonts w:ascii="Republika" w:hAnsi="Republika" w:cs="Republika" w:hint="default"/>
      <w:color w:val="000000"/>
      <w:sz w:val="22"/>
      <w:szCs w:val="22"/>
    </w:rPr>
  </w:style>
  <w:style w:type="paragraph" w:styleId="Sprotnaopomba-besedilo">
    <w:name w:val="footnote text"/>
    <w:aliases w:val="Sprotna opomba - besedilo Znak Znak2,Sprotna opomba - besedilo Znak1 Znak Znak1,Sprotna opomba - besedilo Znak1 Znak Znak Znak,Sprotna opomba - besedilo Znak Znak Znak Znak Znak"/>
    <w:basedOn w:val="Navaden"/>
    <w:link w:val="Sprotnaopomba-besediloZnak1"/>
    <w:uiPriority w:val="99"/>
    <w:unhideWhenUsed/>
    <w:rsid w:val="00AA5BE6"/>
    <w:pPr>
      <w:spacing w:after="0" w:line="240" w:lineRule="auto"/>
    </w:pPr>
    <w:rPr>
      <w:szCs w:val="20"/>
    </w:rPr>
  </w:style>
  <w:style w:type="character" w:customStyle="1" w:styleId="Sprotnaopomba-besediloZnak1">
    <w:name w:val="Sprotna opomba - besedilo Znak1"/>
    <w:aliases w:val="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A5BE6"/>
    <w:rPr>
      <w:sz w:val="20"/>
      <w:szCs w:val="20"/>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uiPriority w:val="99"/>
    <w:unhideWhenUsed/>
    <w:qFormat/>
    <w:rsid w:val="00AA5BE6"/>
    <w:rPr>
      <w:vertAlign w:val="superscript"/>
    </w:rPr>
  </w:style>
  <w:style w:type="paragraph" w:customStyle="1" w:styleId="Neotevilenodstavek">
    <w:name w:val="Neoštevilčen odstavek"/>
    <w:basedOn w:val="Navaden"/>
    <w:link w:val="NeotevilenodstavekZnak"/>
    <w:rsid w:val="00E23015"/>
    <w:pPr>
      <w:overflowPunct w:val="0"/>
      <w:autoSpaceDE w:val="0"/>
      <w:autoSpaceDN w:val="0"/>
      <w:adjustRightInd w:val="0"/>
      <w:spacing w:before="60" w:after="60" w:line="200" w:lineRule="exact"/>
      <w:jc w:val="both"/>
      <w:textAlignment w:val="baseline"/>
    </w:pPr>
    <w:rPr>
      <w:rFonts w:eastAsia="Times New Roman" w:cs="Times New Roman"/>
      <w:lang w:val="x-none" w:eastAsia="x-none"/>
    </w:rPr>
  </w:style>
  <w:style w:type="character" w:customStyle="1" w:styleId="NeotevilenodstavekZnak">
    <w:name w:val="Neoštevilčen odstavek Znak"/>
    <w:link w:val="Neotevilenodstavek"/>
    <w:rsid w:val="00E23015"/>
    <w:rPr>
      <w:rFonts w:ascii="Arial" w:eastAsia="Times New Roman" w:hAnsi="Arial" w:cs="Times New Roman"/>
      <w:lang w:val="x-none" w:eastAsia="x-none"/>
    </w:rPr>
  </w:style>
  <w:style w:type="paragraph" w:customStyle="1" w:styleId="Dash1">
    <w:name w:val="Dash 1"/>
    <w:basedOn w:val="Navaden"/>
    <w:rsid w:val="002A6B70"/>
    <w:pPr>
      <w:numPr>
        <w:numId w:val="1"/>
      </w:numPr>
      <w:tabs>
        <w:tab w:val="num" w:pos="1134"/>
      </w:tabs>
      <w:spacing w:after="0" w:line="240" w:lineRule="auto"/>
    </w:pPr>
    <w:rPr>
      <w:rFonts w:ascii="Times New Roman" w:hAnsi="Times New Roman" w:cs="Times New Roman"/>
      <w:sz w:val="24"/>
      <w:lang w:val="en-GB"/>
    </w:rPr>
  </w:style>
  <w:style w:type="character" w:styleId="Hiperpovezava">
    <w:name w:val="Hyperlink"/>
    <w:basedOn w:val="Privzetapisavaodstavka"/>
    <w:uiPriority w:val="99"/>
    <w:unhideWhenUsed/>
    <w:rsid w:val="002A6B70"/>
    <w:rPr>
      <w:color w:val="0000FF" w:themeColor="hyperlink"/>
      <w:u w:val="single"/>
    </w:rPr>
  </w:style>
  <w:style w:type="table" w:customStyle="1" w:styleId="Tabelamrea1">
    <w:name w:val="Tabela – mreža1"/>
    <w:basedOn w:val="Navadnatabela"/>
    <w:uiPriority w:val="59"/>
    <w:rsid w:val="002A6B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
    <w:name w:val="Normal SP"/>
    <w:basedOn w:val="Navaden"/>
    <w:rsid w:val="004C0547"/>
    <w:pPr>
      <w:spacing w:after="0" w:line="264" w:lineRule="auto"/>
      <w:jc w:val="both"/>
    </w:pPr>
    <w:rPr>
      <w:rFonts w:eastAsia="Times New Roman" w:cs="Times New Roman"/>
      <w:szCs w:val="24"/>
      <w:lang w:val="en-US" w:eastAsia="sl-SI"/>
    </w:rPr>
  </w:style>
  <w:style w:type="paragraph" w:styleId="Navadensplet">
    <w:name w:val="Normal (Web)"/>
    <w:basedOn w:val="Navaden"/>
    <w:uiPriority w:val="99"/>
    <w:unhideWhenUsed/>
    <w:rsid w:val="00AE41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seznama1">
    <w:name w:val="Odstavek seznama1"/>
    <w:basedOn w:val="Navaden"/>
    <w:link w:val="Odstavekseznama1Znak"/>
    <w:qFormat/>
    <w:rsid w:val="00FC3FE8"/>
    <w:pPr>
      <w:tabs>
        <w:tab w:val="left" w:pos="3402"/>
      </w:tabs>
      <w:spacing w:before="120" w:after="120" w:line="240" w:lineRule="auto"/>
      <w:jc w:val="both"/>
    </w:pPr>
    <w:rPr>
      <w:rFonts w:eastAsia="SimSun" w:cs="Arial"/>
      <w:bCs/>
      <w:szCs w:val="20"/>
      <w:lang w:eastAsia="zh-CN"/>
    </w:rPr>
  </w:style>
  <w:style w:type="character" w:customStyle="1" w:styleId="Odstavekseznama1Znak">
    <w:name w:val="Odstavek seznama1 Znak"/>
    <w:basedOn w:val="Privzetapisavaodstavka"/>
    <w:link w:val="Odstavekseznama1"/>
    <w:rsid w:val="00FC3FE8"/>
    <w:rPr>
      <w:rFonts w:ascii="Arial" w:eastAsia="SimSun" w:hAnsi="Arial" w:cs="Arial"/>
      <w:bCs/>
      <w:sz w:val="20"/>
      <w:szCs w:val="20"/>
      <w:lang w:eastAsia="zh-CN"/>
    </w:rPr>
  </w:style>
  <w:style w:type="paragraph" w:styleId="Telobesedila">
    <w:name w:val="Body Text"/>
    <w:basedOn w:val="Navaden"/>
    <w:link w:val="TelobesedilaZnak"/>
    <w:rsid w:val="00BF6DE9"/>
    <w:pPr>
      <w:spacing w:after="0" w:line="240" w:lineRule="auto"/>
    </w:pPr>
    <w:rPr>
      <w:rFonts w:eastAsia="Times New Roman" w:cs="Arial"/>
      <w:i/>
      <w:iCs/>
      <w:sz w:val="24"/>
      <w:szCs w:val="24"/>
    </w:rPr>
  </w:style>
  <w:style w:type="character" w:customStyle="1" w:styleId="TelobesedilaZnak">
    <w:name w:val="Telo besedila Znak"/>
    <w:basedOn w:val="Privzetapisavaodstavka"/>
    <w:link w:val="Telobesedila"/>
    <w:rsid w:val="00BF6DE9"/>
    <w:rPr>
      <w:rFonts w:ascii="Arial" w:eastAsia="Times New Roman" w:hAnsi="Arial" w:cs="Arial"/>
      <w:i/>
      <w:iCs/>
      <w:sz w:val="24"/>
      <w:szCs w:val="24"/>
    </w:rPr>
  </w:style>
  <w:style w:type="paragraph" w:customStyle="1" w:styleId="odstavek1">
    <w:name w:val="odstavek1"/>
    <w:basedOn w:val="Navaden"/>
    <w:uiPriority w:val="99"/>
    <w:rsid w:val="004E40ED"/>
    <w:pPr>
      <w:spacing w:before="240" w:after="0" w:line="240" w:lineRule="auto"/>
      <w:ind w:firstLine="1021"/>
      <w:jc w:val="both"/>
    </w:pPr>
    <w:rPr>
      <w:rFonts w:eastAsia="Times New Roman" w:cs="Arial"/>
      <w:lang w:eastAsia="sl-SI"/>
    </w:rPr>
  </w:style>
  <w:style w:type="paragraph" w:customStyle="1" w:styleId="vstavek">
    <w:name w:val="vstavek"/>
    <w:basedOn w:val="Navaden"/>
    <w:link w:val="vstavekChar"/>
    <w:rsid w:val="004E40ED"/>
    <w:pPr>
      <w:spacing w:before="20" w:after="20" w:line="240" w:lineRule="auto"/>
      <w:jc w:val="both"/>
    </w:pPr>
    <w:rPr>
      <w:rFonts w:eastAsia="Calibri" w:cs="Times New Roman"/>
      <w:b/>
      <w:i/>
      <w:noProof/>
      <w:sz w:val="19"/>
    </w:rPr>
  </w:style>
  <w:style w:type="character" w:customStyle="1" w:styleId="vstavekChar">
    <w:name w:val="vstavek Char"/>
    <w:link w:val="vstavek"/>
    <w:locked/>
    <w:rsid w:val="004E40ED"/>
    <w:rPr>
      <w:rFonts w:ascii="Arial" w:eastAsia="Calibri" w:hAnsi="Arial" w:cs="Times New Roman"/>
      <w:b/>
      <w:i/>
      <w:noProof/>
      <w:sz w:val="19"/>
    </w:rPr>
  </w:style>
  <w:style w:type="table" w:styleId="Svetlosenenjepoudarek1">
    <w:name w:val="Light Shading Accent 1"/>
    <w:basedOn w:val="Navadnatabela"/>
    <w:uiPriority w:val="60"/>
    <w:rsid w:val="004E40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esediloChar">
    <w:name w:val="besedilo Char"/>
    <w:basedOn w:val="Privzetapisavaodstavka"/>
    <w:link w:val="besedilo"/>
    <w:locked/>
    <w:rsid w:val="004E40ED"/>
    <w:rPr>
      <w:rFonts w:ascii="Arial" w:hAnsi="Arial" w:cs="Arial"/>
    </w:rPr>
  </w:style>
  <w:style w:type="paragraph" w:customStyle="1" w:styleId="besedilo">
    <w:name w:val="besedilo"/>
    <w:basedOn w:val="Navaden"/>
    <w:link w:val="besediloChar"/>
    <w:rsid w:val="004E40ED"/>
    <w:pPr>
      <w:spacing w:before="20" w:after="20" w:line="240" w:lineRule="auto"/>
      <w:jc w:val="both"/>
    </w:pPr>
    <w:rPr>
      <w:rFonts w:cs="Arial"/>
    </w:rPr>
  </w:style>
  <w:style w:type="character" w:customStyle="1" w:styleId="Sprotnaopomba-besediloZnak">
    <w:name w:val="Sprotna opomba - besedilo Znak"/>
    <w:aliases w:val="Footnote Text Char2 Znak,Footnote Text Char1 Char Znak,Footnote Text Char2 Char Char Znak,Footnote Text Char1 Char Char Char Znak,Footnote Text Char2 Char Char Char Char Znak,fn Znak,Char Char Znak"/>
    <w:basedOn w:val="Privzetapisavaodstavka"/>
    <w:link w:val="Sprotnaopomba-besedilo1"/>
    <w:uiPriority w:val="99"/>
    <w:locked/>
    <w:rsid w:val="00F47891"/>
  </w:style>
  <w:style w:type="paragraph" w:customStyle="1" w:styleId="Sprotnaopomba-besedilo1">
    <w:name w:val="Sprotna opomba - besedilo1"/>
    <w:aliases w:val="Footnote Text Char2,Footnote Text Char1 Char,Footnote Text Char2 Char Char,Footnote Text Char1 Char Char Char,Footnote Text Char2 Char Char Char Char,Footnote Text Char Char1 Char Char Char Char,fn"/>
    <w:basedOn w:val="Navaden"/>
    <w:link w:val="Sprotnaopomba-besediloZnak"/>
    <w:uiPriority w:val="99"/>
    <w:rsid w:val="00F47891"/>
    <w:pPr>
      <w:spacing w:after="0" w:line="240" w:lineRule="auto"/>
    </w:pPr>
  </w:style>
  <w:style w:type="table" w:styleId="Tabelamrea">
    <w:name w:val="Table Grid"/>
    <w:basedOn w:val="Navadnatabela"/>
    <w:uiPriority w:val="59"/>
    <w:rsid w:val="0001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align-center1">
    <w:name w:val="align-center1"/>
    <w:basedOn w:val="Navaden"/>
    <w:rsid w:val="003517F1"/>
    <w:pPr>
      <w:spacing w:after="0" w:line="240" w:lineRule="auto"/>
      <w:jc w:val="center"/>
    </w:pPr>
    <w:rPr>
      <w:rFonts w:ascii="Times New Roman" w:eastAsia="Times New Roman" w:hAnsi="Times New Roman" w:cs="Times New Roman"/>
      <w:sz w:val="24"/>
      <w:szCs w:val="24"/>
      <w:lang w:eastAsia="sl-SI"/>
    </w:rPr>
  </w:style>
  <w:style w:type="paragraph" w:customStyle="1" w:styleId="alineazaodstavkom1">
    <w:name w:val="alineazaodstavkom1"/>
    <w:basedOn w:val="Navaden"/>
    <w:rsid w:val="004912BD"/>
    <w:pPr>
      <w:spacing w:after="0" w:line="240" w:lineRule="auto"/>
      <w:ind w:left="425" w:hanging="425"/>
      <w:jc w:val="both"/>
    </w:pPr>
    <w:rPr>
      <w:rFonts w:eastAsia="Times New Roman" w:cs="Arial"/>
      <w:lang w:eastAsia="sl-SI"/>
    </w:rPr>
  </w:style>
  <w:style w:type="paragraph" w:customStyle="1" w:styleId="Naslovpredpisa">
    <w:name w:val="Naslov_predpisa"/>
    <w:basedOn w:val="Navaden"/>
    <w:link w:val="NaslovpredpisaZnak"/>
    <w:rsid w:val="00763AD9"/>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763AD9"/>
    <w:rPr>
      <w:rFonts w:ascii="Arial" w:eastAsia="Times New Roman" w:hAnsi="Arial" w:cs="Arial"/>
      <w:b/>
      <w:lang w:eastAsia="sl-SI"/>
    </w:rPr>
  </w:style>
  <w:style w:type="paragraph" w:customStyle="1" w:styleId="ZADEVA">
    <w:name w:val="ZADEVA"/>
    <w:basedOn w:val="Navaden"/>
    <w:rsid w:val="0051744C"/>
    <w:pPr>
      <w:tabs>
        <w:tab w:val="left" w:pos="1701"/>
      </w:tabs>
      <w:spacing w:after="0" w:line="260" w:lineRule="atLeast"/>
      <w:ind w:left="1701" w:hanging="1701"/>
    </w:pPr>
    <w:rPr>
      <w:rFonts w:eastAsia="Times New Roman" w:cs="Times New Roman"/>
      <w:b/>
      <w:szCs w:val="24"/>
      <w:lang w:val="it-IT"/>
    </w:rPr>
  </w:style>
  <w:style w:type="paragraph" w:customStyle="1" w:styleId="Style2">
    <w:name w:val="Style2"/>
    <w:basedOn w:val="Navaden"/>
    <w:uiPriority w:val="99"/>
    <w:rsid w:val="009B6E74"/>
    <w:pPr>
      <w:widowControl w:val="0"/>
      <w:autoSpaceDE w:val="0"/>
      <w:autoSpaceDN w:val="0"/>
      <w:adjustRightInd w:val="0"/>
      <w:spacing w:after="0" w:line="259" w:lineRule="exact"/>
      <w:jc w:val="center"/>
    </w:pPr>
    <w:rPr>
      <w:rFonts w:eastAsiaTheme="minorEastAsia" w:cs="Arial"/>
      <w:sz w:val="24"/>
      <w:szCs w:val="24"/>
      <w:lang w:eastAsia="sl-SI"/>
    </w:rPr>
  </w:style>
  <w:style w:type="paragraph" w:customStyle="1" w:styleId="Style3">
    <w:name w:val="Style3"/>
    <w:basedOn w:val="Navaden"/>
    <w:uiPriority w:val="99"/>
    <w:rsid w:val="009B6E74"/>
    <w:pPr>
      <w:widowControl w:val="0"/>
      <w:autoSpaceDE w:val="0"/>
      <w:autoSpaceDN w:val="0"/>
      <w:adjustRightInd w:val="0"/>
      <w:spacing w:after="0" w:line="240" w:lineRule="exact"/>
      <w:ind w:hanging="499"/>
      <w:jc w:val="both"/>
    </w:pPr>
    <w:rPr>
      <w:rFonts w:eastAsiaTheme="minorEastAsia" w:cs="Arial"/>
      <w:sz w:val="24"/>
      <w:szCs w:val="24"/>
      <w:lang w:eastAsia="sl-SI"/>
    </w:rPr>
  </w:style>
  <w:style w:type="character" w:customStyle="1" w:styleId="FontStyle13">
    <w:name w:val="Font Style13"/>
    <w:basedOn w:val="Privzetapisavaodstavka"/>
    <w:uiPriority w:val="99"/>
    <w:rsid w:val="009B6E74"/>
    <w:rPr>
      <w:rFonts w:ascii="Arial" w:hAnsi="Arial" w:cs="Arial"/>
      <w:color w:val="000000"/>
      <w:sz w:val="22"/>
      <w:szCs w:val="22"/>
    </w:rPr>
  </w:style>
  <w:style w:type="paragraph" w:styleId="Brezrazmikov">
    <w:name w:val="No Spacing"/>
    <w:uiPriority w:val="1"/>
    <w:rsid w:val="009B6E74"/>
    <w:pPr>
      <w:spacing w:after="0" w:line="240" w:lineRule="auto"/>
    </w:pPr>
    <w:rPr>
      <w:rFonts w:ascii="Calibri" w:eastAsia="Calibri" w:hAnsi="Calibri" w:cs="Times New Roman"/>
    </w:rPr>
  </w:style>
  <w:style w:type="paragraph" w:customStyle="1" w:styleId="3Naslov">
    <w:name w:val="3 Naslov"/>
    <w:basedOn w:val="Navaden"/>
    <w:link w:val="3NaslovChar"/>
    <w:rsid w:val="009B6E74"/>
    <w:pPr>
      <w:widowControl w:val="0"/>
      <w:numPr>
        <w:ilvl w:val="2"/>
        <w:numId w:val="2"/>
      </w:numPr>
      <w:tabs>
        <w:tab w:val="left" w:pos="0"/>
      </w:tabs>
      <w:spacing w:before="360" w:after="240" w:line="240" w:lineRule="auto"/>
      <w:jc w:val="both"/>
      <w:outlineLvl w:val="2"/>
    </w:pPr>
    <w:rPr>
      <w:rFonts w:eastAsia="Times New Roman" w:cs="Arial"/>
      <w:b/>
      <w:i/>
      <w:lang w:eastAsia="sl-SI"/>
    </w:rPr>
  </w:style>
  <w:style w:type="character" w:customStyle="1" w:styleId="3NaslovChar">
    <w:name w:val="3 Naslov Char"/>
    <w:basedOn w:val="Privzetapisavaodstavka"/>
    <w:link w:val="3Naslov"/>
    <w:rsid w:val="009B6E74"/>
    <w:rPr>
      <w:rFonts w:ascii="Arial" w:eastAsia="Times New Roman" w:hAnsi="Arial" w:cs="Arial"/>
      <w:b/>
      <w:i/>
      <w:sz w:val="20"/>
      <w:lang w:eastAsia="sl-SI"/>
    </w:rPr>
  </w:style>
  <w:style w:type="character" w:customStyle="1" w:styleId="CharChar">
    <w:name w:val="Char Char"/>
    <w:basedOn w:val="Privzetapisavaodstavka"/>
    <w:rsid w:val="009B6E74"/>
    <w:rPr>
      <w:b/>
      <w:bCs/>
      <w:lang w:eastAsia="sl-SI"/>
    </w:rPr>
  </w:style>
  <w:style w:type="paragraph" w:customStyle="1" w:styleId="Style5">
    <w:name w:val="Style5"/>
    <w:basedOn w:val="Navaden"/>
    <w:uiPriority w:val="99"/>
    <w:rsid w:val="009B6E74"/>
    <w:pPr>
      <w:widowControl w:val="0"/>
      <w:autoSpaceDE w:val="0"/>
      <w:autoSpaceDN w:val="0"/>
      <w:adjustRightInd w:val="0"/>
      <w:spacing w:after="0" w:line="256" w:lineRule="exact"/>
    </w:pPr>
    <w:rPr>
      <w:rFonts w:eastAsiaTheme="minorEastAsia" w:cs="Arial"/>
      <w:sz w:val="24"/>
      <w:szCs w:val="24"/>
      <w:lang w:eastAsia="sl-SI"/>
    </w:rPr>
  </w:style>
  <w:style w:type="character" w:customStyle="1" w:styleId="tlid-translation">
    <w:name w:val="tlid-translation"/>
    <w:basedOn w:val="Privzetapisavaodstavka"/>
    <w:rsid w:val="005C2130"/>
  </w:style>
  <w:style w:type="paragraph" w:customStyle="1" w:styleId="PointManual2">
    <w:name w:val="Point Manual (2)"/>
    <w:basedOn w:val="Navaden"/>
    <w:rsid w:val="002843A7"/>
    <w:pPr>
      <w:spacing w:after="0" w:line="240" w:lineRule="auto"/>
      <w:ind w:left="1701" w:hanging="567"/>
    </w:pPr>
    <w:rPr>
      <w:rFonts w:ascii="Times New Roman" w:eastAsia="Calibri" w:hAnsi="Times New Roman" w:cs="Times New Roman"/>
      <w:sz w:val="24"/>
      <w:lang w:val="en-GB"/>
    </w:rPr>
  </w:style>
  <w:style w:type="paragraph" w:styleId="Revizija">
    <w:name w:val="Revision"/>
    <w:hidden/>
    <w:uiPriority w:val="99"/>
    <w:semiHidden/>
    <w:rsid w:val="00F132F3"/>
    <w:pPr>
      <w:spacing w:after="0" w:line="240" w:lineRule="auto"/>
    </w:pPr>
  </w:style>
  <w:style w:type="paragraph" w:customStyle="1" w:styleId="8Telobesedilanatevanje">
    <w:name w:val="8 Telo besedila naštevanje"/>
    <w:basedOn w:val="Odstavekseznama"/>
    <w:rsid w:val="000D6017"/>
    <w:pPr>
      <w:numPr>
        <w:numId w:val="3"/>
      </w:numPr>
      <w:spacing w:after="0" w:line="240" w:lineRule="auto"/>
      <w:jc w:val="both"/>
    </w:pPr>
    <w:rPr>
      <w:rFonts w:eastAsia="Times New Roman" w:cs="Arial"/>
      <w:bCs/>
      <w:szCs w:val="20"/>
      <w:lang w:eastAsia="sl-SI"/>
    </w:rPr>
  </w:style>
  <w:style w:type="table" w:customStyle="1" w:styleId="TableGrid1">
    <w:name w:val="Table Grid1"/>
    <w:basedOn w:val="Navadnatabela"/>
    <w:next w:val="Tabelamrea"/>
    <w:uiPriority w:val="39"/>
    <w:rsid w:val="000D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0219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aliases w:val="Caption Char1,Caption Char Char,Slika naslov"/>
    <w:basedOn w:val="Navaden"/>
    <w:next w:val="Navaden"/>
    <w:link w:val="NapisZnak"/>
    <w:uiPriority w:val="35"/>
    <w:qFormat/>
    <w:rsid w:val="00590A4C"/>
    <w:pPr>
      <w:spacing w:before="120" w:after="120" w:line="240" w:lineRule="auto"/>
      <w:jc w:val="both"/>
    </w:pPr>
    <w:rPr>
      <w:rFonts w:ascii="Times New Roman" w:eastAsia="Times New Roman" w:hAnsi="Times New Roman" w:cs="Times New Roman"/>
      <w:szCs w:val="20"/>
      <w:lang w:val="en-AU" w:eastAsia="sl-SI"/>
    </w:rPr>
  </w:style>
  <w:style w:type="character" w:customStyle="1" w:styleId="NapisZnak">
    <w:name w:val="Napis Znak"/>
    <w:aliases w:val="Caption Char1 Znak,Caption Char Char Znak,Slika naslov Znak"/>
    <w:link w:val="Napis"/>
    <w:uiPriority w:val="35"/>
    <w:locked/>
    <w:rsid w:val="00590A4C"/>
    <w:rPr>
      <w:rFonts w:ascii="Times New Roman" w:eastAsia="Times New Roman" w:hAnsi="Times New Roman" w:cs="Times New Roman"/>
      <w:szCs w:val="20"/>
      <w:lang w:val="en-AU" w:eastAsia="sl-SI"/>
    </w:rPr>
  </w:style>
  <w:style w:type="paragraph" w:styleId="Podnaslov">
    <w:name w:val="Subtitle"/>
    <w:basedOn w:val="Navaden"/>
    <w:next w:val="Navaden"/>
    <w:link w:val="PodnaslovZnak"/>
    <w:uiPriority w:val="11"/>
    <w:qFormat/>
    <w:rsid w:val="00FE1006"/>
    <w:pPr>
      <w:numPr>
        <w:ilvl w:val="1"/>
      </w:numPr>
      <w:spacing w:after="160"/>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E1006"/>
    <w:rPr>
      <w:rFonts w:eastAsiaTheme="minorEastAsia"/>
      <w:color w:val="5A5A5A" w:themeColor="text1" w:themeTint="A5"/>
      <w:spacing w:val="15"/>
    </w:rPr>
  </w:style>
  <w:style w:type="paragraph" w:styleId="NaslovTOC">
    <w:name w:val="TOC Heading"/>
    <w:basedOn w:val="Naslov1"/>
    <w:next w:val="Navaden"/>
    <w:uiPriority w:val="39"/>
    <w:unhideWhenUsed/>
    <w:qFormat/>
    <w:rsid w:val="004871A1"/>
    <w:pPr>
      <w:numPr>
        <w:numId w:val="0"/>
      </w:numPr>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1C632B"/>
    <w:pPr>
      <w:tabs>
        <w:tab w:val="left" w:pos="600"/>
        <w:tab w:val="right" w:leader="dot" w:pos="9060"/>
      </w:tabs>
      <w:spacing w:before="240" w:after="0"/>
      <w:ind w:left="567" w:hanging="567"/>
    </w:pPr>
    <w:rPr>
      <w:rFonts w:asciiTheme="minorHAnsi" w:hAnsiTheme="minorHAnsi" w:cstheme="minorHAnsi"/>
      <w:b/>
      <w:bCs/>
      <w:szCs w:val="20"/>
    </w:rPr>
  </w:style>
  <w:style w:type="paragraph" w:styleId="Kazalovsebine1">
    <w:name w:val="toc 1"/>
    <w:basedOn w:val="Navaden"/>
    <w:next w:val="Navaden"/>
    <w:autoRedefine/>
    <w:uiPriority w:val="39"/>
    <w:unhideWhenUsed/>
    <w:rsid w:val="004871A1"/>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4871A1"/>
    <w:pPr>
      <w:spacing w:after="0"/>
      <w:ind w:left="200"/>
    </w:pPr>
    <w:rPr>
      <w:rFonts w:asciiTheme="minorHAnsi" w:hAnsiTheme="minorHAnsi" w:cstheme="minorHAnsi"/>
      <w:szCs w:val="20"/>
    </w:rPr>
  </w:style>
  <w:style w:type="character" w:styleId="SledenaHiperpovezava">
    <w:name w:val="FollowedHyperlink"/>
    <w:basedOn w:val="Privzetapisavaodstavka"/>
    <w:uiPriority w:val="99"/>
    <w:semiHidden/>
    <w:unhideWhenUsed/>
    <w:rsid w:val="00246DF4"/>
    <w:rPr>
      <w:color w:val="954F72"/>
      <w:u w:val="single"/>
    </w:rPr>
  </w:style>
  <w:style w:type="paragraph" w:customStyle="1" w:styleId="msonormal0">
    <w:name w:val="msonormal"/>
    <w:basedOn w:val="Navaden"/>
    <w:rsid w:val="00246D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6">
    <w:name w:val="xl66"/>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7">
    <w:name w:val="xl67"/>
    <w:basedOn w:val="Navaden"/>
    <w:rsid w:val="00246D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8">
    <w:name w:val="xl6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9">
    <w:name w:val="xl69"/>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0">
    <w:name w:val="xl70"/>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l-SI"/>
    </w:rPr>
  </w:style>
  <w:style w:type="paragraph" w:customStyle="1" w:styleId="xl72">
    <w:name w:val="xl72"/>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eastAsia="Times New Roman" w:cs="Arial"/>
      <w:b/>
      <w:bCs/>
      <w:szCs w:val="20"/>
      <w:lang w:eastAsia="sl-SI"/>
    </w:rPr>
  </w:style>
  <w:style w:type="paragraph" w:customStyle="1" w:styleId="xl73">
    <w:name w:val="xl73"/>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74">
    <w:name w:val="xl74"/>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75">
    <w:name w:val="xl75"/>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76">
    <w:name w:val="xl76"/>
    <w:basedOn w:val="Navaden"/>
    <w:rsid w:val="00246DF4"/>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Arial"/>
      <w:b/>
      <w:bCs/>
      <w:color w:val="002060"/>
      <w:szCs w:val="20"/>
      <w:lang w:eastAsia="sl-SI"/>
    </w:rPr>
  </w:style>
  <w:style w:type="paragraph" w:customStyle="1" w:styleId="xl77">
    <w:name w:val="xl77"/>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78">
    <w:name w:val="xl78"/>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79">
    <w:name w:val="xl79"/>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80">
    <w:name w:val="xl80"/>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2">
    <w:name w:val="xl8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3">
    <w:name w:val="xl8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4">
    <w:name w:val="xl84"/>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85">
    <w:name w:val="xl85"/>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86">
    <w:name w:val="xl86"/>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8">
    <w:name w:val="xl88"/>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9">
    <w:name w:val="xl89"/>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90">
    <w:name w:val="xl90"/>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91">
    <w:name w:val="xl91"/>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4">
    <w:name w:val="xl94"/>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textAlignment w:val="center"/>
    </w:pPr>
    <w:rPr>
      <w:rFonts w:eastAsia="Times New Roman" w:cs="Arial"/>
      <w:b/>
      <w:bCs/>
      <w:szCs w:val="20"/>
      <w:lang w:eastAsia="sl-SI"/>
    </w:rPr>
  </w:style>
  <w:style w:type="paragraph" w:customStyle="1" w:styleId="xl95">
    <w:name w:val="xl95"/>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6">
    <w:name w:val="xl96"/>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97">
    <w:name w:val="xl97"/>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8">
    <w:name w:val="xl9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99">
    <w:name w:val="xl99"/>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100">
    <w:name w:val="xl100"/>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Arial"/>
      <w:b/>
      <w:bCs/>
      <w:szCs w:val="20"/>
      <w:lang w:eastAsia="sl-SI"/>
    </w:rPr>
  </w:style>
  <w:style w:type="paragraph" w:customStyle="1" w:styleId="xl102">
    <w:name w:val="xl102"/>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3">
    <w:name w:val="xl103"/>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04">
    <w:name w:val="xl104"/>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5">
    <w:name w:val="xl105"/>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106">
    <w:name w:val="xl106"/>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Arial"/>
      <w:b/>
      <w:bCs/>
      <w:color w:val="002060"/>
      <w:szCs w:val="20"/>
      <w:lang w:eastAsia="sl-SI"/>
    </w:rPr>
  </w:style>
  <w:style w:type="paragraph" w:customStyle="1" w:styleId="xl107">
    <w:name w:val="xl107"/>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9">
    <w:name w:val="xl109"/>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10">
    <w:name w:val="xl110"/>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11">
    <w:name w:val="xl111"/>
    <w:basedOn w:val="Navaden"/>
    <w:rsid w:val="00246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12">
    <w:name w:val="xl112"/>
    <w:basedOn w:val="Navaden"/>
    <w:rsid w:val="00246D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A41524"/>
    <w:rPr>
      <w:color w:val="605E5C"/>
      <w:shd w:val="clear" w:color="auto" w:fill="E1DFDD"/>
    </w:rPr>
  </w:style>
  <w:style w:type="paragraph" w:customStyle="1" w:styleId="datumtevilka">
    <w:name w:val="datum številka"/>
    <w:basedOn w:val="Navaden"/>
    <w:qFormat/>
    <w:rsid w:val="0042380E"/>
    <w:pPr>
      <w:tabs>
        <w:tab w:val="left" w:pos="1701"/>
      </w:tabs>
      <w:spacing w:after="0" w:line="260" w:lineRule="exact"/>
    </w:pPr>
    <w:rPr>
      <w:rFonts w:eastAsia="Times New Roman" w:cs="Times New Roman"/>
      <w:szCs w:val="20"/>
      <w:lang w:eastAsia="sl-SI"/>
    </w:rPr>
  </w:style>
  <w:style w:type="paragraph" w:customStyle="1" w:styleId="Naslov11">
    <w:name w:val="Naslov 11"/>
    <w:basedOn w:val="Navaden"/>
    <w:link w:val="Heading1Znak"/>
    <w:rsid w:val="002D1B5F"/>
    <w:pPr>
      <w:jc w:val="both"/>
    </w:pPr>
    <w:rPr>
      <w:rFonts w:cs="Arial"/>
      <w:b/>
      <w:caps/>
      <w:szCs w:val="20"/>
    </w:rPr>
  </w:style>
  <w:style w:type="paragraph" w:customStyle="1" w:styleId="Naslov21">
    <w:name w:val="Naslov 21"/>
    <w:basedOn w:val="Naslov11"/>
    <w:link w:val="Heading2Znak"/>
    <w:rsid w:val="002D1B5F"/>
    <w:pPr>
      <w:numPr>
        <w:ilvl w:val="1"/>
      </w:numPr>
      <w:tabs>
        <w:tab w:val="left" w:pos="284"/>
        <w:tab w:val="num" w:pos="340"/>
        <w:tab w:val="left" w:pos="397"/>
      </w:tabs>
      <w:ind w:left="284"/>
    </w:pPr>
  </w:style>
  <w:style w:type="character" w:customStyle="1" w:styleId="Heading1Znak">
    <w:name w:val="Heading 1 Znak"/>
    <w:basedOn w:val="Privzetapisavaodstavka"/>
    <w:link w:val="Naslov11"/>
    <w:rsid w:val="002D1B5F"/>
    <w:rPr>
      <w:rFonts w:ascii="Arial" w:hAnsi="Arial" w:cs="Arial"/>
      <w:b/>
      <w:caps/>
      <w:sz w:val="20"/>
      <w:szCs w:val="20"/>
    </w:rPr>
  </w:style>
  <w:style w:type="paragraph" w:customStyle="1" w:styleId="Naslov31">
    <w:name w:val="Naslov 31"/>
    <w:basedOn w:val="Naslov21"/>
    <w:link w:val="Heading3Znak"/>
    <w:rsid w:val="00F67A0E"/>
    <w:pPr>
      <w:numPr>
        <w:ilvl w:val="2"/>
      </w:numPr>
      <w:tabs>
        <w:tab w:val="num" w:pos="340"/>
      </w:tabs>
      <w:ind w:left="284"/>
    </w:pPr>
  </w:style>
  <w:style w:type="character" w:customStyle="1" w:styleId="Heading2Znak">
    <w:name w:val="Heading 2 Znak"/>
    <w:basedOn w:val="Heading1Znak"/>
    <w:link w:val="Naslov21"/>
    <w:rsid w:val="002D1B5F"/>
    <w:rPr>
      <w:rFonts w:ascii="Arial" w:hAnsi="Arial" w:cs="Arial"/>
      <w:b/>
      <w:caps/>
      <w:sz w:val="20"/>
      <w:szCs w:val="20"/>
    </w:rPr>
  </w:style>
  <w:style w:type="character" w:customStyle="1" w:styleId="Heading3Znak">
    <w:name w:val="Heading 3 Znak"/>
    <w:basedOn w:val="Heading2Znak"/>
    <w:link w:val="Naslov31"/>
    <w:rsid w:val="00F67A0E"/>
    <w:rPr>
      <w:rFonts w:ascii="Arial" w:hAnsi="Arial" w:cs="Arial"/>
      <w:b/>
      <w:caps/>
      <w:sz w:val="18"/>
      <w:szCs w:val="20"/>
    </w:rPr>
  </w:style>
  <w:style w:type="paragraph" w:styleId="Kazalovsebine4">
    <w:name w:val="toc 4"/>
    <w:basedOn w:val="Navaden"/>
    <w:next w:val="Navaden"/>
    <w:autoRedefine/>
    <w:uiPriority w:val="39"/>
    <w:unhideWhenUsed/>
    <w:rsid w:val="00413E96"/>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413E96"/>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413E96"/>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413E96"/>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413E96"/>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413E96"/>
    <w:pPr>
      <w:spacing w:after="0"/>
      <w:ind w:left="1400"/>
    </w:pPr>
    <w:rPr>
      <w:rFonts w:asciiTheme="minorHAnsi" w:hAnsiTheme="minorHAnsi" w:cstheme="minorHAnsi"/>
      <w:szCs w:val="20"/>
    </w:rPr>
  </w:style>
  <w:style w:type="table" w:styleId="Tabelamrea3poudarek6">
    <w:name w:val="Grid Table 3 Accent 6"/>
    <w:basedOn w:val="Navadnatabela"/>
    <w:uiPriority w:val="48"/>
    <w:rsid w:val="007A57CA"/>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temnamrea5poudarek3">
    <w:name w:val="Grid Table 5 Dark Accent 3"/>
    <w:basedOn w:val="Navadnatabela"/>
    <w:uiPriority w:val="50"/>
    <w:rsid w:val="00EE5F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atemnamrea5poudarek1">
    <w:name w:val="Grid Table 5 Dark Accent 1"/>
    <w:basedOn w:val="Navadnatabela"/>
    <w:uiPriority w:val="50"/>
    <w:rsid w:val="005E54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temnamrea5poudarek5">
    <w:name w:val="Grid Table 5 Dark Accent 5"/>
    <w:basedOn w:val="Navadnatabela"/>
    <w:uiPriority w:val="50"/>
    <w:rsid w:val="00EB7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amrea2">
    <w:name w:val="Tabela – mreža2"/>
    <w:basedOn w:val="Navadnatabela"/>
    <w:next w:val="Tabelamrea"/>
    <w:uiPriority w:val="59"/>
    <w:rsid w:val="0004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E016D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mrea4poudarek1">
    <w:name w:val="Grid Table 4 Accent 1"/>
    <w:basedOn w:val="Navadnatabela"/>
    <w:uiPriority w:val="49"/>
    <w:rsid w:val="00E016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1">
    <w:name w:val="p1"/>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1">
    <w:name w:val="s1"/>
    <w:basedOn w:val="Privzetapisavaodstavka"/>
    <w:rsid w:val="0042751F"/>
  </w:style>
  <w:style w:type="paragraph" w:customStyle="1" w:styleId="p3">
    <w:name w:val="p3"/>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3">
    <w:name w:val="s3"/>
    <w:basedOn w:val="Privzetapisavaodstavka"/>
    <w:rsid w:val="0042751F"/>
  </w:style>
  <w:style w:type="character" w:customStyle="1" w:styleId="s4">
    <w:name w:val="s4"/>
    <w:basedOn w:val="Privzetapisavaodstavka"/>
    <w:rsid w:val="0042751F"/>
  </w:style>
  <w:style w:type="paragraph" w:customStyle="1" w:styleId="p4">
    <w:name w:val="p4"/>
    <w:basedOn w:val="Navaden"/>
    <w:rsid w:val="0042751F"/>
    <w:pPr>
      <w:spacing w:before="100" w:beforeAutospacing="1" w:after="100" w:afterAutospacing="1" w:line="240" w:lineRule="auto"/>
    </w:pPr>
    <w:rPr>
      <w:rFonts w:ascii="Calibri" w:hAnsi="Calibri" w:cs="Calibri"/>
      <w:sz w:val="22"/>
      <w:lang w:eastAsia="sl-SI"/>
    </w:rPr>
  </w:style>
  <w:style w:type="table" w:styleId="Tabelamrea4poudarek5">
    <w:name w:val="Grid Table 4 Accent 5"/>
    <w:basedOn w:val="Navadnatabela"/>
    <w:uiPriority w:val="49"/>
    <w:rsid w:val="00D0028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log1">
    <w:name w:val="Slog1"/>
    <w:basedOn w:val="Navadnatabela"/>
    <w:uiPriority w:val="99"/>
    <w:rsid w:val="00014E14"/>
    <w:pPr>
      <w:spacing w:after="0" w:line="240" w:lineRule="auto"/>
    </w:pPr>
    <w:tblPr/>
  </w:style>
  <w:style w:type="table" w:customStyle="1" w:styleId="Slog2">
    <w:name w:val="Slog2"/>
    <w:basedOn w:val="Navadnatabela"/>
    <w:uiPriority w:val="99"/>
    <w:rsid w:val="00014E14"/>
    <w:pPr>
      <w:spacing w:after="0" w:line="240" w:lineRule="auto"/>
    </w:pPr>
    <w:tblPr/>
  </w:style>
  <w:style w:type="table" w:customStyle="1" w:styleId="Tabelatemnamrea5poudarek31">
    <w:name w:val="Tabela – temna mreža 5 (poudarek 3)1"/>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temnamrea5poudarek32">
    <w:name w:val="Tabela – temna mreža 5 (poudarek 3)2"/>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mrea3">
    <w:name w:val="Tabela – mreža3"/>
    <w:basedOn w:val="Navadnatabela"/>
    <w:next w:val="Tabelamrea"/>
    <w:uiPriority w:val="59"/>
    <w:rsid w:val="00AB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1">
    <w:name w:val="Tabela – mreža 3 (poudarek 6)1"/>
    <w:basedOn w:val="Navadnatabela"/>
    <w:next w:val="Tabelamrea3poudarek6"/>
    <w:uiPriority w:val="48"/>
    <w:rsid w:val="00427685"/>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customStyle="1" w:styleId="odstavek">
    <w:name w:val="odstavek"/>
    <w:basedOn w:val="Navaden"/>
    <w:rsid w:val="008A23E2"/>
    <w:pPr>
      <w:spacing w:before="100" w:beforeAutospacing="1" w:after="100" w:afterAutospacing="1" w:line="240" w:lineRule="auto"/>
    </w:pPr>
    <w:rPr>
      <w:rFonts w:ascii="Calibri" w:hAnsi="Calibri" w:cs="Calibri"/>
      <w:sz w:val="22"/>
      <w:lang w:eastAsia="sl-SI"/>
    </w:rPr>
  </w:style>
  <w:style w:type="paragraph" w:customStyle="1" w:styleId="tevilnatoka">
    <w:name w:val="tevilnatoka"/>
    <w:basedOn w:val="Navaden"/>
    <w:rsid w:val="008A23E2"/>
    <w:pPr>
      <w:spacing w:before="100" w:beforeAutospacing="1" w:after="100" w:afterAutospacing="1" w:line="240" w:lineRule="auto"/>
    </w:pPr>
    <w:rPr>
      <w:rFonts w:ascii="Calibri" w:hAnsi="Calibri" w:cs="Calibri"/>
      <w:sz w:val="22"/>
      <w:lang w:eastAsia="sl-SI"/>
    </w:rPr>
  </w:style>
  <w:style w:type="table" w:customStyle="1" w:styleId="Tabelamrea3poudarek62">
    <w:name w:val="Tabela – mreža 3 (poudarek 6)2"/>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3poudarek611">
    <w:name w:val="Tabela – mreža 3 (poudarek 6)11"/>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4">
    <w:name w:val="Tabela – mreža4"/>
    <w:basedOn w:val="Navadnatabela"/>
    <w:next w:val="Tabelamrea"/>
    <w:uiPriority w:val="59"/>
    <w:rsid w:val="009B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character" w:customStyle="1" w:styleId="Naslov4Znak">
    <w:name w:val="Naslov 4 Znak"/>
    <w:basedOn w:val="Privzetapisavaodstavka"/>
    <w:link w:val="Naslov4"/>
    <w:uiPriority w:val="9"/>
    <w:semiHidden/>
    <w:rsid w:val="00D81CB8"/>
    <w:rPr>
      <w:rFonts w:asciiTheme="majorHAnsi" w:eastAsiaTheme="majorEastAsia" w:hAnsiTheme="majorHAnsi" w:cstheme="majorBidi"/>
      <w:iCs/>
      <w:color w:val="365F91" w:themeColor="accent1" w:themeShade="BF"/>
      <w:sz w:val="20"/>
    </w:rPr>
  </w:style>
  <w:style w:type="character" w:customStyle="1" w:styleId="Naslov5Znak">
    <w:name w:val="Naslov 5 Znak"/>
    <w:basedOn w:val="Privzetapisavaodstavka"/>
    <w:link w:val="Naslov5"/>
    <w:uiPriority w:val="9"/>
    <w:semiHidden/>
    <w:rsid w:val="00994100"/>
    <w:rPr>
      <w:rFonts w:asciiTheme="majorHAnsi" w:eastAsiaTheme="majorEastAsia" w:hAnsiTheme="majorHAnsi" w:cstheme="majorBidi"/>
      <w:color w:val="365F91" w:themeColor="accent1" w:themeShade="BF"/>
      <w:sz w:val="20"/>
    </w:rPr>
  </w:style>
  <w:style w:type="character" w:customStyle="1" w:styleId="Naslov6Znak">
    <w:name w:val="Naslov 6 Znak"/>
    <w:basedOn w:val="Privzetapisavaodstavka"/>
    <w:link w:val="Naslov6"/>
    <w:uiPriority w:val="9"/>
    <w:semiHidden/>
    <w:rsid w:val="00994100"/>
    <w:rPr>
      <w:rFonts w:asciiTheme="majorHAnsi" w:eastAsiaTheme="majorEastAsia" w:hAnsiTheme="majorHAnsi" w:cstheme="majorBidi"/>
      <w:color w:val="243F60" w:themeColor="accent1" w:themeShade="7F"/>
      <w:sz w:val="20"/>
    </w:rPr>
  </w:style>
  <w:style w:type="character" w:customStyle="1" w:styleId="Naslov7Znak">
    <w:name w:val="Naslov 7 Znak"/>
    <w:basedOn w:val="Privzetapisavaodstavka"/>
    <w:link w:val="Naslov7"/>
    <w:uiPriority w:val="9"/>
    <w:semiHidden/>
    <w:rsid w:val="00994100"/>
    <w:rPr>
      <w:rFonts w:asciiTheme="majorHAnsi" w:eastAsiaTheme="majorEastAsia" w:hAnsiTheme="majorHAnsi" w:cstheme="majorBidi"/>
      <w:i/>
      <w:iCs/>
      <w:color w:val="243F60" w:themeColor="accent1" w:themeShade="7F"/>
      <w:sz w:val="20"/>
    </w:rPr>
  </w:style>
  <w:style w:type="character" w:customStyle="1" w:styleId="Naslov8Znak">
    <w:name w:val="Naslov 8 Znak"/>
    <w:basedOn w:val="Privzetapisavaodstavka"/>
    <w:link w:val="Naslov8"/>
    <w:uiPriority w:val="9"/>
    <w:semiHidden/>
    <w:rsid w:val="009941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994100"/>
    <w:rPr>
      <w:rFonts w:asciiTheme="majorHAnsi" w:eastAsiaTheme="majorEastAsia" w:hAnsiTheme="majorHAnsi" w:cstheme="majorBidi"/>
      <w:i/>
      <w:iCs/>
      <w:color w:val="272727" w:themeColor="text1" w:themeTint="D8"/>
      <w:sz w:val="21"/>
      <w:szCs w:val="21"/>
    </w:rPr>
  </w:style>
  <w:style w:type="table" w:customStyle="1" w:styleId="Tabelamrea3poudarek63">
    <w:name w:val="Tabela – mreža 3 (poudarek 6)3"/>
    <w:basedOn w:val="Navadnatabela"/>
    <w:next w:val="Tabelamrea3poudarek6"/>
    <w:uiPriority w:val="48"/>
    <w:rsid w:val="001227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3poudarek612">
    <w:name w:val="Tabela – mreža 3 (poudarek 6)12"/>
    <w:basedOn w:val="Navadnatabela"/>
    <w:next w:val="Tabelamrea3poudarek6"/>
    <w:uiPriority w:val="48"/>
    <w:rsid w:val="001227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5">
    <w:name w:val="Tabela – mreža5"/>
    <w:basedOn w:val="Navadnatabela"/>
    <w:next w:val="Tabelamrea"/>
    <w:uiPriority w:val="59"/>
    <w:rsid w:val="0056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41">
    <w:name w:val="Tabela – mreža41"/>
    <w:basedOn w:val="Navadnatabela"/>
    <w:next w:val="Tabelamrea"/>
    <w:uiPriority w:val="59"/>
    <w:rsid w:val="0056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4">
    <w:name w:val="Tabela – mreža 3 (poudarek 6)4"/>
    <w:basedOn w:val="Navadnatabela"/>
    <w:next w:val="Tabelamrea3poudarek6"/>
    <w:uiPriority w:val="48"/>
    <w:rsid w:val="008976C0"/>
    <w:pPr>
      <w:autoSpaceDN w:val="0"/>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elamrea3poudarek65">
    <w:name w:val="Tabela – mreža 3 (poudarek 6)5"/>
    <w:basedOn w:val="Navadnatabela"/>
    <w:next w:val="Tabelamrea3poudarek6"/>
    <w:uiPriority w:val="48"/>
    <w:rsid w:val="008976C0"/>
    <w:pPr>
      <w:autoSpaceDN w:val="0"/>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elamrea4poudarek3">
    <w:name w:val="Grid Table 4 Accent 3"/>
    <w:basedOn w:val="Navadnatabela"/>
    <w:uiPriority w:val="49"/>
    <w:rsid w:val="00B10D0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166">
      <w:bodyDiv w:val="1"/>
      <w:marLeft w:val="0"/>
      <w:marRight w:val="0"/>
      <w:marTop w:val="0"/>
      <w:marBottom w:val="0"/>
      <w:divBdr>
        <w:top w:val="none" w:sz="0" w:space="0" w:color="auto"/>
        <w:left w:val="none" w:sz="0" w:space="0" w:color="auto"/>
        <w:bottom w:val="none" w:sz="0" w:space="0" w:color="auto"/>
        <w:right w:val="none" w:sz="0" w:space="0" w:color="auto"/>
      </w:divBdr>
    </w:div>
    <w:div w:id="25719661">
      <w:bodyDiv w:val="1"/>
      <w:marLeft w:val="0"/>
      <w:marRight w:val="0"/>
      <w:marTop w:val="0"/>
      <w:marBottom w:val="0"/>
      <w:divBdr>
        <w:top w:val="none" w:sz="0" w:space="0" w:color="auto"/>
        <w:left w:val="none" w:sz="0" w:space="0" w:color="auto"/>
        <w:bottom w:val="none" w:sz="0" w:space="0" w:color="auto"/>
        <w:right w:val="none" w:sz="0" w:space="0" w:color="auto"/>
      </w:divBdr>
    </w:div>
    <w:div w:id="48112805">
      <w:bodyDiv w:val="1"/>
      <w:marLeft w:val="0"/>
      <w:marRight w:val="0"/>
      <w:marTop w:val="0"/>
      <w:marBottom w:val="0"/>
      <w:divBdr>
        <w:top w:val="none" w:sz="0" w:space="0" w:color="auto"/>
        <w:left w:val="none" w:sz="0" w:space="0" w:color="auto"/>
        <w:bottom w:val="none" w:sz="0" w:space="0" w:color="auto"/>
        <w:right w:val="none" w:sz="0" w:space="0" w:color="auto"/>
      </w:divBdr>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62922499">
      <w:bodyDiv w:val="1"/>
      <w:marLeft w:val="0"/>
      <w:marRight w:val="0"/>
      <w:marTop w:val="0"/>
      <w:marBottom w:val="0"/>
      <w:divBdr>
        <w:top w:val="none" w:sz="0" w:space="0" w:color="auto"/>
        <w:left w:val="none" w:sz="0" w:space="0" w:color="auto"/>
        <w:bottom w:val="none" w:sz="0" w:space="0" w:color="auto"/>
        <w:right w:val="none" w:sz="0" w:space="0" w:color="auto"/>
      </w:divBdr>
    </w:div>
    <w:div w:id="95904264">
      <w:bodyDiv w:val="1"/>
      <w:marLeft w:val="0"/>
      <w:marRight w:val="0"/>
      <w:marTop w:val="0"/>
      <w:marBottom w:val="0"/>
      <w:divBdr>
        <w:top w:val="none" w:sz="0" w:space="0" w:color="auto"/>
        <w:left w:val="none" w:sz="0" w:space="0" w:color="auto"/>
        <w:bottom w:val="none" w:sz="0" w:space="0" w:color="auto"/>
        <w:right w:val="none" w:sz="0" w:space="0" w:color="auto"/>
      </w:divBdr>
    </w:div>
    <w:div w:id="108088570">
      <w:bodyDiv w:val="1"/>
      <w:marLeft w:val="0"/>
      <w:marRight w:val="0"/>
      <w:marTop w:val="0"/>
      <w:marBottom w:val="0"/>
      <w:divBdr>
        <w:top w:val="none" w:sz="0" w:space="0" w:color="auto"/>
        <w:left w:val="none" w:sz="0" w:space="0" w:color="auto"/>
        <w:bottom w:val="none" w:sz="0" w:space="0" w:color="auto"/>
        <w:right w:val="none" w:sz="0" w:space="0" w:color="auto"/>
      </w:divBdr>
    </w:div>
    <w:div w:id="116026212">
      <w:bodyDiv w:val="1"/>
      <w:marLeft w:val="0"/>
      <w:marRight w:val="0"/>
      <w:marTop w:val="0"/>
      <w:marBottom w:val="0"/>
      <w:divBdr>
        <w:top w:val="none" w:sz="0" w:space="0" w:color="auto"/>
        <w:left w:val="none" w:sz="0" w:space="0" w:color="auto"/>
        <w:bottom w:val="none" w:sz="0" w:space="0" w:color="auto"/>
        <w:right w:val="none" w:sz="0" w:space="0" w:color="auto"/>
      </w:divBdr>
    </w:div>
    <w:div w:id="129246641">
      <w:bodyDiv w:val="1"/>
      <w:marLeft w:val="0"/>
      <w:marRight w:val="0"/>
      <w:marTop w:val="0"/>
      <w:marBottom w:val="0"/>
      <w:divBdr>
        <w:top w:val="none" w:sz="0" w:space="0" w:color="auto"/>
        <w:left w:val="none" w:sz="0" w:space="0" w:color="auto"/>
        <w:bottom w:val="none" w:sz="0" w:space="0" w:color="auto"/>
        <w:right w:val="none" w:sz="0" w:space="0" w:color="auto"/>
      </w:divBdr>
    </w:div>
    <w:div w:id="130755243">
      <w:bodyDiv w:val="1"/>
      <w:marLeft w:val="0"/>
      <w:marRight w:val="0"/>
      <w:marTop w:val="0"/>
      <w:marBottom w:val="0"/>
      <w:divBdr>
        <w:top w:val="none" w:sz="0" w:space="0" w:color="auto"/>
        <w:left w:val="none" w:sz="0" w:space="0" w:color="auto"/>
        <w:bottom w:val="none" w:sz="0" w:space="0" w:color="auto"/>
        <w:right w:val="none" w:sz="0" w:space="0" w:color="auto"/>
      </w:divBdr>
    </w:div>
    <w:div w:id="176819213">
      <w:bodyDiv w:val="1"/>
      <w:marLeft w:val="0"/>
      <w:marRight w:val="0"/>
      <w:marTop w:val="0"/>
      <w:marBottom w:val="0"/>
      <w:divBdr>
        <w:top w:val="none" w:sz="0" w:space="0" w:color="auto"/>
        <w:left w:val="none" w:sz="0" w:space="0" w:color="auto"/>
        <w:bottom w:val="none" w:sz="0" w:space="0" w:color="auto"/>
        <w:right w:val="none" w:sz="0" w:space="0" w:color="auto"/>
      </w:divBdr>
    </w:div>
    <w:div w:id="182213182">
      <w:bodyDiv w:val="1"/>
      <w:marLeft w:val="0"/>
      <w:marRight w:val="0"/>
      <w:marTop w:val="0"/>
      <w:marBottom w:val="0"/>
      <w:divBdr>
        <w:top w:val="none" w:sz="0" w:space="0" w:color="auto"/>
        <w:left w:val="none" w:sz="0" w:space="0" w:color="auto"/>
        <w:bottom w:val="none" w:sz="0" w:space="0" w:color="auto"/>
        <w:right w:val="none" w:sz="0" w:space="0" w:color="auto"/>
      </w:divBdr>
    </w:div>
    <w:div w:id="202987893">
      <w:bodyDiv w:val="1"/>
      <w:marLeft w:val="0"/>
      <w:marRight w:val="0"/>
      <w:marTop w:val="0"/>
      <w:marBottom w:val="0"/>
      <w:divBdr>
        <w:top w:val="none" w:sz="0" w:space="0" w:color="auto"/>
        <w:left w:val="none" w:sz="0" w:space="0" w:color="auto"/>
        <w:bottom w:val="none" w:sz="0" w:space="0" w:color="auto"/>
        <w:right w:val="none" w:sz="0" w:space="0" w:color="auto"/>
      </w:divBdr>
    </w:div>
    <w:div w:id="221260812">
      <w:bodyDiv w:val="1"/>
      <w:marLeft w:val="0"/>
      <w:marRight w:val="0"/>
      <w:marTop w:val="0"/>
      <w:marBottom w:val="0"/>
      <w:divBdr>
        <w:top w:val="none" w:sz="0" w:space="0" w:color="auto"/>
        <w:left w:val="none" w:sz="0" w:space="0" w:color="auto"/>
        <w:bottom w:val="none" w:sz="0" w:space="0" w:color="auto"/>
        <w:right w:val="none" w:sz="0" w:space="0" w:color="auto"/>
      </w:divBdr>
    </w:div>
    <w:div w:id="222259398">
      <w:bodyDiv w:val="1"/>
      <w:marLeft w:val="0"/>
      <w:marRight w:val="0"/>
      <w:marTop w:val="0"/>
      <w:marBottom w:val="0"/>
      <w:divBdr>
        <w:top w:val="none" w:sz="0" w:space="0" w:color="auto"/>
        <w:left w:val="none" w:sz="0" w:space="0" w:color="auto"/>
        <w:bottom w:val="none" w:sz="0" w:space="0" w:color="auto"/>
        <w:right w:val="none" w:sz="0" w:space="0" w:color="auto"/>
      </w:divBdr>
    </w:div>
    <w:div w:id="232009266">
      <w:bodyDiv w:val="1"/>
      <w:marLeft w:val="0"/>
      <w:marRight w:val="0"/>
      <w:marTop w:val="0"/>
      <w:marBottom w:val="0"/>
      <w:divBdr>
        <w:top w:val="none" w:sz="0" w:space="0" w:color="auto"/>
        <w:left w:val="none" w:sz="0" w:space="0" w:color="auto"/>
        <w:bottom w:val="none" w:sz="0" w:space="0" w:color="auto"/>
        <w:right w:val="none" w:sz="0" w:space="0" w:color="auto"/>
      </w:divBdr>
    </w:div>
    <w:div w:id="236406552">
      <w:bodyDiv w:val="1"/>
      <w:marLeft w:val="0"/>
      <w:marRight w:val="0"/>
      <w:marTop w:val="0"/>
      <w:marBottom w:val="0"/>
      <w:divBdr>
        <w:top w:val="none" w:sz="0" w:space="0" w:color="auto"/>
        <w:left w:val="none" w:sz="0" w:space="0" w:color="auto"/>
        <w:bottom w:val="none" w:sz="0" w:space="0" w:color="auto"/>
        <w:right w:val="none" w:sz="0" w:space="0" w:color="auto"/>
      </w:divBdr>
    </w:div>
    <w:div w:id="239797476">
      <w:bodyDiv w:val="1"/>
      <w:marLeft w:val="0"/>
      <w:marRight w:val="0"/>
      <w:marTop w:val="0"/>
      <w:marBottom w:val="0"/>
      <w:divBdr>
        <w:top w:val="none" w:sz="0" w:space="0" w:color="auto"/>
        <w:left w:val="none" w:sz="0" w:space="0" w:color="auto"/>
        <w:bottom w:val="none" w:sz="0" w:space="0" w:color="auto"/>
        <w:right w:val="none" w:sz="0" w:space="0" w:color="auto"/>
      </w:divBdr>
    </w:div>
    <w:div w:id="304891157">
      <w:bodyDiv w:val="1"/>
      <w:marLeft w:val="0"/>
      <w:marRight w:val="0"/>
      <w:marTop w:val="0"/>
      <w:marBottom w:val="0"/>
      <w:divBdr>
        <w:top w:val="none" w:sz="0" w:space="0" w:color="auto"/>
        <w:left w:val="none" w:sz="0" w:space="0" w:color="auto"/>
        <w:bottom w:val="none" w:sz="0" w:space="0" w:color="auto"/>
        <w:right w:val="none" w:sz="0" w:space="0" w:color="auto"/>
      </w:divBdr>
    </w:div>
    <w:div w:id="312948013">
      <w:bodyDiv w:val="1"/>
      <w:marLeft w:val="0"/>
      <w:marRight w:val="0"/>
      <w:marTop w:val="0"/>
      <w:marBottom w:val="0"/>
      <w:divBdr>
        <w:top w:val="none" w:sz="0" w:space="0" w:color="auto"/>
        <w:left w:val="none" w:sz="0" w:space="0" w:color="auto"/>
        <w:bottom w:val="none" w:sz="0" w:space="0" w:color="auto"/>
        <w:right w:val="none" w:sz="0" w:space="0" w:color="auto"/>
      </w:divBdr>
    </w:div>
    <w:div w:id="321156332">
      <w:bodyDiv w:val="1"/>
      <w:marLeft w:val="0"/>
      <w:marRight w:val="0"/>
      <w:marTop w:val="0"/>
      <w:marBottom w:val="0"/>
      <w:divBdr>
        <w:top w:val="none" w:sz="0" w:space="0" w:color="auto"/>
        <w:left w:val="none" w:sz="0" w:space="0" w:color="auto"/>
        <w:bottom w:val="none" w:sz="0" w:space="0" w:color="auto"/>
        <w:right w:val="none" w:sz="0" w:space="0" w:color="auto"/>
      </w:divBdr>
    </w:div>
    <w:div w:id="322467875">
      <w:bodyDiv w:val="1"/>
      <w:marLeft w:val="0"/>
      <w:marRight w:val="0"/>
      <w:marTop w:val="0"/>
      <w:marBottom w:val="0"/>
      <w:divBdr>
        <w:top w:val="none" w:sz="0" w:space="0" w:color="auto"/>
        <w:left w:val="none" w:sz="0" w:space="0" w:color="auto"/>
        <w:bottom w:val="none" w:sz="0" w:space="0" w:color="auto"/>
        <w:right w:val="none" w:sz="0" w:space="0" w:color="auto"/>
      </w:divBdr>
    </w:div>
    <w:div w:id="334890074">
      <w:bodyDiv w:val="1"/>
      <w:marLeft w:val="0"/>
      <w:marRight w:val="0"/>
      <w:marTop w:val="0"/>
      <w:marBottom w:val="0"/>
      <w:divBdr>
        <w:top w:val="none" w:sz="0" w:space="0" w:color="auto"/>
        <w:left w:val="none" w:sz="0" w:space="0" w:color="auto"/>
        <w:bottom w:val="none" w:sz="0" w:space="0" w:color="auto"/>
        <w:right w:val="none" w:sz="0" w:space="0" w:color="auto"/>
      </w:divBdr>
    </w:div>
    <w:div w:id="358313064">
      <w:bodyDiv w:val="1"/>
      <w:marLeft w:val="0"/>
      <w:marRight w:val="0"/>
      <w:marTop w:val="0"/>
      <w:marBottom w:val="0"/>
      <w:divBdr>
        <w:top w:val="none" w:sz="0" w:space="0" w:color="auto"/>
        <w:left w:val="none" w:sz="0" w:space="0" w:color="auto"/>
        <w:bottom w:val="none" w:sz="0" w:space="0" w:color="auto"/>
        <w:right w:val="none" w:sz="0" w:space="0" w:color="auto"/>
      </w:divBdr>
    </w:div>
    <w:div w:id="369379366">
      <w:bodyDiv w:val="1"/>
      <w:marLeft w:val="0"/>
      <w:marRight w:val="0"/>
      <w:marTop w:val="0"/>
      <w:marBottom w:val="0"/>
      <w:divBdr>
        <w:top w:val="none" w:sz="0" w:space="0" w:color="auto"/>
        <w:left w:val="none" w:sz="0" w:space="0" w:color="auto"/>
        <w:bottom w:val="none" w:sz="0" w:space="0" w:color="auto"/>
        <w:right w:val="none" w:sz="0" w:space="0" w:color="auto"/>
      </w:divBdr>
    </w:div>
    <w:div w:id="370762696">
      <w:bodyDiv w:val="1"/>
      <w:marLeft w:val="0"/>
      <w:marRight w:val="0"/>
      <w:marTop w:val="0"/>
      <w:marBottom w:val="0"/>
      <w:divBdr>
        <w:top w:val="none" w:sz="0" w:space="0" w:color="auto"/>
        <w:left w:val="none" w:sz="0" w:space="0" w:color="auto"/>
        <w:bottom w:val="none" w:sz="0" w:space="0" w:color="auto"/>
        <w:right w:val="none" w:sz="0" w:space="0" w:color="auto"/>
      </w:divBdr>
    </w:div>
    <w:div w:id="382631677">
      <w:bodyDiv w:val="1"/>
      <w:marLeft w:val="0"/>
      <w:marRight w:val="0"/>
      <w:marTop w:val="0"/>
      <w:marBottom w:val="0"/>
      <w:divBdr>
        <w:top w:val="none" w:sz="0" w:space="0" w:color="auto"/>
        <w:left w:val="none" w:sz="0" w:space="0" w:color="auto"/>
        <w:bottom w:val="none" w:sz="0" w:space="0" w:color="auto"/>
        <w:right w:val="none" w:sz="0" w:space="0" w:color="auto"/>
      </w:divBdr>
    </w:div>
    <w:div w:id="390495179">
      <w:bodyDiv w:val="1"/>
      <w:marLeft w:val="0"/>
      <w:marRight w:val="0"/>
      <w:marTop w:val="0"/>
      <w:marBottom w:val="0"/>
      <w:divBdr>
        <w:top w:val="none" w:sz="0" w:space="0" w:color="auto"/>
        <w:left w:val="none" w:sz="0" w:space="0" w:color="auto"/>
        <w:bottom w:val="none" w:sz="0" w:space="0" w:color="auto"/>
        <w:right w:val="none" w:sz="0" w:space="0" w:color="auto"/>
      </w:divBdr>
    </w:div>
    <w:div w:id="443311073">
      <w:bodyDiv w:val="1"/>
      <w:marLeft w:val="0"/>
      <w:marRight w:val="0"/>
      <w:marTop w:val="0"/>
      <w:marBottom w:val="0"/>
      <w:divBdr>
        <w:top w:val="none" w:sz="0" w:space="0" w:color="auto"/>
        <w:left w:val="none" w:sz="0" w:space="0" w:color="auto"/>
        <w:bottom w:val="none" w:sz="0" w:space="0" w:color="auto"/>
        <w:right w:val="none" w:sz="0" w:space="0" w:color="auto"/>
      </w:divBdr>
    </w:div>
    <w:div w:id="449587765">
      <w:bodyDiv w:val="1"/>
      <w:marLeft w:val="0"/>
      <w:marRight w:val="0"/>
      <w:marTop w:val="0"/>
      <w:marBottom w:val="0"/>
      <w:divBdr>
        <w:top w:val="none" w:sz="0" w:space="0" w:color="auto"/>
        <w:left w:val="none" w:sz="0" w:space="0" w:color="auto"/>
        <w:bottom w:val="none" w:sz="0" w:space="0" w:color="auto"/>
        <w:right w:val="none" w:sz="0" w:space="0" w:color="auto"/>
      </w:divBdr>
    </w:div>
    <w:div w:id="451363562">
      <w:bodyDiv w:val="1"/>
      <w:marLeft w:val="0"/>
      <w:marRight w:val="0"/>
      <w:marTop w:val="0"/>
      <w:marBottom w:val="0"/>
      <w:divBdr>
        <w:top w:val="none" w:sz="0" w:space="0" w:color="auto"/>
        <w:left w:val="none" w:sz="0" w:space="0" w:color="auto"/>
        <w:bottom w:val="none" w:sz="0" w:space="0" w:color="auto"/>
        <w:right w:val="none" w:sz="0" w:space="0" w:color="auto"/>
      </w:divBdr>
    </w:div>
    <w:div w:id="452673866">
      <w:bodyDiv w:val="1"/>
      <w:marLeft w:val="0"/>
      <w:marRight w:val="0"/>
      <w:marTop w:val="0"/>
      <w:marBottom w:val="0"/>
      <w:divBdr>
        <w:top w:val="none" w:sz="0" w:space="0" w:color="auto"/>
        <w:left w:val="none" w:sz="0" w:space="0" w:color="auto"/>
        <w:bottom w:val="none" w:sz="0" w:space="0" w:color="auto"/>
        <w:right w:val="none" w:sz="0" w:space="0" w:color="auto"/>
      </w:divBdr>
    </w:div>
    <w:div w:id="481310701">
      <w:bodyDiv w:val="1"/>
      <w:marLeft w:val="0"/>
      <w:marRight w:val="0"/>
      <w:marTop w:val="0"/>
      <w:marBottom w:val="0"/>
      <w:divBdr>
        <w:top w:val="none" w:sz="0" w:space="0" w:color="auto"/>
        <w:left w:val="none" w:sz="0" w:space="0" w:color="auto"/>
        <w:bottom w:val="none" w:sz="0" w:space="0" w:color="auto"/>
        <w:right w:val="none" w:sz="0" w:space="0" w:color="auto"/>
      </w:divBdr>
    </w:div>
    <w:div w:id="487749570">
      <w:bodyDiv w:val="1"/>
      <w:marLeft w:val="0"/>
      <w:marRight w:val="0"/>
      <w:marTop w:val="0"/>
      <w:marBottom w:val="0"/>
      <w:divBdr>
        <w:top w:val="none" w:sz="0" w:space="0" w:color="auto"/>
        <w:left w:val="none" w:sz="0" w:space="0" w:color="auto"/>
        <w:bottom w:val="none" w:sz="0" w:space="0" w:color="auto"/>
        <w:right w:val="none" w:sz="0" w:space="0" w:color="auto"/>
      </w:divBdr>
    </w:div>
    <w:div w:id="489097687">
      <w:bodyDiv w:val="1"/>
      <w:marLeft w:val="0"/>
      <w:marRight w:val="0"/>
      <w:marTop w:val="0"/>
      <w:marBottom w:val="0"/>
      <w:divBdr>
        <w:top w:val="none" w:sz="0" w:space="0" w:color="auto"/>
        <w:left w:val="none" w:sz="0" w:space="0" w:color="auto"/>
        <w:bottom w:val="none" w:sz="0" w:space="0" w:color="auto"/>
        <w:right w:val="none" w:sz="0" w:space="0" w:color="auto"/>
      </w:divBdr>
    </w:div>
    <w:div w:id="489298288">
      <w:bodyDiv w:val="1"/>
      <w:marLeft w:val="0"/>
      <w:marRight w:val="0"/>
      <w:marTop w:val="0"/>
      <w:marBottom w:val="0"/>
      <w:divBdr>
        <w:top w:val="none" w:sz="0" w:space="0" w:color="auto"/>
        <w:left w:val="none" w:sz="0" w:space="0" w:color="auto"/>
        <w:bottom w:val="none" w:sz="0" w:space="0" w:color="auto"/>
        <w:right w:val="none" w:sz="0" w:space="0" w:color="auto"/>
      </w:divBdr>
    </w:div>
    <w:div w:id="501163147">
      <w:bodyDiv w:val="1"/>
      <w:marLeft w:val="0"/>
      <w:marRight w:val="0"/>
      <w:marTop w:val="0"/>
      <w:marBottom w:val="0"/>
      <w:divBdr>
        <w:top w:val="none" w:sz="0" w:space="0" w:color="auto"/>
        <w:left w:val="none" w:sz="0" w:space="0" w:color="auto"/>
        <w:bottom w:val="none" w:sz="0" w:space="0" w:color="auto"/>
        <w:right w:val="none" w:sz="0" w:space="0" w:color="auto"/>
      </w:divBdr>
    </w:div>
    <w:div w:id="504445805">
      <w:bodyDiv w:val="1"/>
      <w:marLeft w:val="0"/>
      <w:marRight w:val="0"/>
      <w:marTop w:val="0"/>
      <w:marBottom w:val="0"/>
      <w:divBdr>
        <w:top w:val="none" w:sz="0" w:space="0" w:color="auto"/>
        <w:left w:val="none" w:sz="0" w:space="0" w:color="auto"/>
        <w:bottom w:val="none" w:sz="0" w:space="0" w:color="auto"/>
        <w:right w:val="none" w:sz="0" w:space="0" w:color="auto"/>
      </w:divBdr>
    </w:div>
    <w:div w:id="533688559">
      <w:bodyDiv w:val="1"/>
      <w:marLeft w:val="0"/>
      <w:marRight w:val="0"/>
      <w:marTop w:val="0"/>
      <w:marBottom w:val="0"/>
      <w:divBdr>
        <w:top w:val="none" w:sz="0" w:space="0" w:color="auto"/>
        <w:left w:val="none" w:sz="0" w:space="0" w:color="auto"/>
        <w:bottom w:val="none" w:sz="0" w:space="0" w:color="auto"/>
        <w:right w:val="none" w:sz="0" w:space="0" w:color="auto"/>
      </w:divBdr>
    </w:div>
    <w:div w:id="538981646">
      <w:bodyDiv w:val="1"/>
      <w:marLeft w:val="0"/>
      <w:marRight w:val="0"/>
      <w:marTop w:val="0"/>
      <w:marBottom w:val="0"/>
      <w:divBdr>
        <w:top w:val="none" w:sz="0" w:space="0" w:color="auto"/>
        <w:left w:val="none" w:sz="0" w:space="0" w:color="auto"/>
        <w:bottom w:val="none" w:sz="0" w:space="0" w:color="auto"/>
        <w:right w:val="none" w:sz="0" w:space="0" w:color="auto"/>
      </w:divBdr>
    </w:div>
    <w:div w:id="551500838">
      <w:bodyDiv w:val="1"/>
      <w:marLeft w:val="0"/>
      <w:marRight w:val="0"/>
      <w:marTop w:val="0"/>
      <w:marBottom w:val="0"/>
      <w:divBdr>
        <w:top w:val="none" w:sz="0" w:space="0" w:color="auto"/>
        <w:left w:val="none" w:sz="0" w:space="0" w:color="auto"/>
        <w:bottom w:val="none" w:sz="0" w:space="0" w:color="auto"/>
        <w:right w:val="none" w:sz="0" w:space="0" w:color="auto"/>
      </w:divBdr>
    </w:div>
    <w:div w:id="554900059">
      <w:bodyDiv w:val="1"/>
      <w:marLeft w:val="0"/>
      <w:marRight w:val="0"/>
      <w:marTop w:val="0"/>
      <w:marBottom w:val="0"/>
      <w:divBdr>
        <w:top w:val="none" w:sz="0" w:space="0" w:color="auto"/>
        <w:left w:val="none" w:sz="0" w:space="0" w:color="auto"/>
        <w:bottom w:val="none" w:sz="0" w:space="0" w:color="auto"/>
        <w:right w:val="none" w:sz="0" w:space="0" w:color="auto"/>
      </w:divBdr>
    </w:div>
    <w:div w:id="569730807">
      <w:bodyDiv w:val="1"/>
      <w:marLeft w:val="0"/>
      <w:marRight w:val="0"/>
      <w:marTop w:val="0"/>
      <w:marBottom w:val="0"/>
      <w:divBdr>
        <w:top w:val="none" w:sz="0" w:space="0" w:color="auto"/>
        <w:left w:val="none" w:sz="0" w:space="0" w:color="auto"/>
        <w:bottom w:val="none" w:sz="0" w:space="0" w:color="auto"/>
        <w:right w:val="none" w:sz="0" w:space="0" w:color="auto"/>
      </w:divBdr>
    </w:div>
    <w:div w:id="572156150">
      <w:bodyDiv w:val="1"/>
      <w:marLeft w:val="0"/>
      <w:marRight w:val="0"/>
      <w:marTop w:val="0"/>
      <w:marBottom w:val="0"/>
      <w:divBdr>
        <w:top w:val="none" w:sz="0" w:space="0" w:color="auto"/>
        <w:left w:val="none" w:sz="0" w:space="0" w:color="auto"/>
        <w:bottom w:val="none" w:sz="0" w:space="0" w:color="auto"/>
        <w:right w:val="none" w:sz="0" w:space="0" w:color="auto"/>
      </w:divBdr>
    </w:div>
    <w:div w:id="606931580">
      <w:bodyDiv w:val="1"/>
      <w:marLeft w:val="0"/>
      <w:marRight w:val="0"/>
      <w:marTop w:val="0"/>
      <w:marBottom w:val="0"/>
      <w:divBdr>
        <w:top w:val="none" w:sz="0" w:space="0" w:color="auto"/>
        <w:left w:val="none" w:sz="0" w:space="0" w:color="auto"/>
        <w:bottom w:val="none" w:sz="0" w:space="0" w:color="auto"/>
        <w:right w:val="none" w:sz="0" w:space="0" w:color="auto"/>
      </w:divBdr>
    </w:div>
    <w:div w:id="614025403">
      <w:bodyDiv w:val="1"/>
      <w:marLeft w:val="0"/>
      <w:marRight w:val="0"/>
      <w:marTop w:val="0"/>
      <w:marBottom w:val="0"/>
      <w:divBdr>
        <w:top w:val="none" w:sz="0" w:space="0" w:color="auto"/>
        <w:left w:val="none" w:sz="0" w:space="0" w:color="auto"/>
        <w:bottom w:val="none" w:sz="0" w:space="0" w:color="auto"/>
        <w:right w:val="none" w:sz="0" w:space="0" w:color="auto"/>
      </w:divBdr>
    </w:div>
    <w:div w:id="627324957">
      <w:bodyDiv w:val="1"/>
      <w:marLeft w:val="0"/>
      <w:marRight w:val="0"/>
      <w:marTop w:val="0"/>
      <w:marBottom w:val="0"/>
      <w:divBdr>
        <w:top w:val="none" w:sz="0" w:space="0" w:color="auto"/>
        <w:left w:val="none" w:sz="0" w:space="0" w:color="auto"/>
        <w:bottom w:val="none" w:sz="0" w:space="0" w:color="auto"/>
        <w:right w:val="none" w:sz="0" w:space="0" w:color="auto"/>
      </w:divBdr>
    </w:div>
    <w:div w:id="645627199">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 w:id="713120882">
      <w:bodyDiv w:val="1"/>
      <w:marLeft w:val="0"/>
      <w:marRight w:val="0"/>
      <w:marTop w:val="0"/>
      <w:marBottom w:val="0"/>
      <w:divBdr>
        <w:top w:val="none" w:sz="0" w:space="0" w:color="auto"/>
        <w:left w:val="none" w:sz="0" w:space="0" w:color="auto"/>
        <w:bottom w:val="none" w:sz="0" w:space="0" w:color="auto"/>
        <w:right w:val="none" w:sz="0" w:space="0" w:color="auto"/>
      </w:divBdr>
    </w:div>
    <w:div w:id="729377786">
      <w:bodyDiv w:val="1"/>
      <w:marLeft w:val="0"/>
      <w:marRight w:val="0"/>
      <w:marTop w:val="0"/>
      <w:marBottom w:val="0"/>
      <w:divBdr>
        <w:top w:val="none" w:sz="0" w:space="0" w:color="auto"/>
        <w:left w:val="none" w:sz="0" w:space="0" w:color="auto"/>
        <w:bottom w:val="none" w:sz="0" w:space="0" w:color="auto"/>
        <w:right w:val="none" w:sz="0" w:space="0" w:color="auto"/>
      </w:divBdr>
    </w:div>
    <w:div w:id="736511897">
      <w:bodyDiv w:val="1"/>
      <w:marLeft w:val="0"/>
      <w:marRight w:val="0"/>
      <w:marTop w:val="0"/>
      <w:marBottom w:val="0"/>
      <w:divBdr>
        <w:top w:val="none" w:sz="0" w:space="0" w:color="auto"/>
        <w:left w:val="none" w:sz="0" w:space="0" w:color="auto"/>
        <w:bottom w:val="none" w:sz="0" w:space="0" w:color="auto"/>
        <w:right w:val="none" w:sz="0" w:space="0" w:color="auto"/>
      </w:divBdr>
    </w:div>
    <w:div w:id="741490076">
      <w:bodyDiv w:val="1"/>
      <w:marLeft w:val="0"/>
      <w:marRight w:val="0"/>
      <w:marTop w:val="0"/>
      <w:marBottom w:val="0"/>
      <w:divBdr>
        <w:top w:val="none" w:sz="0" w:space="0" w:color="auto"/>
        <w:left w:val="none" w:sz="0" w:space="0" w:color="auto"/>
        <w:bottom w:val="none" w:sz="0" w:space="0" w:color="auto"/>
        <w:right w:val="none" w:sz="0" w:space="0" w:color="auto"/>
      </w:divBdr>
    </w:div>
    <w:div w:id="743799147">
      <w:bodyDiv w:val="1"/>
      <w:marLeft w:val="0"/>
      <w:marRight w:val="0"/>
      <w:marTop w:val="0"/>
      <w:marBottom w:val="0"/>
      <w:divBdr>
        <w:top w:val="none" w:sz="0" w:space="0" w:color="auto"/>
        <w:left w:val="none" w:sz="0" w:space="0" w:color="auto"/>
        <w:bottom w:val="none" w:sz="0" w:space="0" w:color="auto"/>
        <w:right w:val="none" w:sz="0" w:space="0" w:color="auto"/>
      </w:divBdr>
    </w:div>
    <w:div w:id="750737214">
      <w:bodyDiv w:val="1"/>
      <w:marLeft w:val="0"/>
      <w:marRight w:val="0"/>
      <w:marTop w:val="0"/>
      <w:marBottom w:val="0"/>
      <w:divBdr>
        <w:top w:val="none" w:sz="0" w:space="0" w:color="auto"/>
        <w:left w:val="none" w:sz="0" w:space="0" w:color="auto"/>
        <w:bottom w:val="none" w:sz="0" w:space="0" w:color="auto"/>
        <w:right w:val="none" w:sz="0" w:space="0" w:color="auto"/>
      </w:divBdr>
    </w:div>
    <w:div w:id="754475577">
      <w:bodyDiv w:val="1"/>
      <w:marLeft w:val="0"/>
      <w:marRight w:val="0"/>
      <w:marTop w:val="0"/>
      <w:marBottom w:val="0"/>
      <w:divBdr>
        <w:top w:val="none" w:sz="0" w:space="0" w:color="auto"/>
        <w:left w:val="none" w:sz="0" w:space="0" w:color="auto"/>
        <w:bottom w:val="none" w:sz="0" w:space="0" w:color="auto"/>
        <w:right w:val="none" w:sz="0" w:space="0" w:color="auto"/>
      </w:divBdr>
    </w:div>
    <w:div w:id="768163794">
      <w:bodyDiv w:val="1"/>
      <w:marLeft w:val="0"/>
      <w:marRight w:val="0"/>
      <w:marTop w:val="0"/>
      <w:marBottom w:val="0"/>
      <w:divBdr>
        <w:top w:val="none" w:sz="0" w:space="0" w:color="auto"/>
        <w:left w:val="none" w:sz="0" w:space="0" w:color="auto"/>
        <w:bottom w:val="none" w:sz="0" w:space="0" w:color="auto"/>
        <w:right w:val="none" w:sz="0" w:space="0" w:color="auto"/>
      </w:divBdr>
    </w:div>
    <w:div w:id="779226648">
      <w:bodyDiv w:val="1"/>
      <w:marLeft w:val="0"/>
      <w:marRight w:val="0"/>
      <w:marTop w:val="0"/>
      <w:marBottom w:val="0"/>
      <w:divBdr>
        <w:top w:val="none" w:sz="0" w:space="0" w:color="auto"/>
        <w:left w:val="none" w:sz="0" w:space="0" w:color="auto"/>
        <w:bottom w:val="none" w:sz="0" w:space="0" w:color="auto"/>
        <w:right w:val="none" w:sz="0" w:space="0" w:color="auto"/>
      </w:divBdr>
    </w:div>
    <w:div w:id="880439054">
      <w:bodyDiv w:val="1"/>
      <w:marLeft w:val="0"/>
      <w:marRight w:val="0"/>
      <w:marTop w:val="0"/>
      <w:marBottom w:val="0"/>
      <w:divBdr>
        <w:top w:val="none" w:sz="0" w:space="0" w:color="auto"/>
        <w:left w:val="none" w:sz="0" w:space="0" w:color="auto"/>
        <w:bottom w:val="none" w:sz="0" w:space="0" w:color="auto"/>
        <w:right w:val="none" w:sz="0" w:space="0" w:color="auto"/>
      </w:divBdr>
    </w:div>
    <w:div w:id="887185627">
      <w:bodyDiv w:val="1"/>
      <w:marLeft w:val="0"/>
      <w:marRight w:val="0"/>
      <w:marTop w:val="0"/>
      <w:marBottom w:val="0"/>
      <w:divBdr>
        <w:top w:val="none" w:sz="0" w:space="0" w:color="auto"/>
        <w:left w:val="none" w:sz="0" w:space="0" w:color="auto"/>
        <w:bottom w:val="none" w:sz="0" w:space="0" w:color="auto"/>
        <w:right w:val="none" w:sz="0" w:space="0" w:color="auto"/>
      </w:divBdr>
    </w:div>
    <w:div w:id="912080266">
      <w:bodyDiv w:val="1"/>
      <w:marLeft w:val="0"/>
      <w:marRight w:val="0"/>
      <w:marTop w:val="0"/>
      <w:marBottom w:val="0"/>
      <w:divBdr>
        <w:top w:val="none" w:sz="0" w:space="0" w:color="auto"/>
        <w:left w:val="none" w:sz="0" w:space="0" w:color="auto"/>
        <w:bottom w:val="none" w:sz="0" w:space="0" w:color="auto"/>
        <w:right w:val="none" w:sz="0" w:space="0" w:color="auto"/>
      </w:divBdr>
    </w:div>
    <w:div w:id="927008115">
      <w:bodyDiv w:val="1"/>
      <w:marLeft w:val="0"/>
      <w:marRight w:val="0"/>
      <w:marTop w:val="0"/>
      <w:marBottom w:val="0"/>
      <w:divBdr>
        <w:top w:val="none" w:sz="0" w:space="0" w:color="auto"/>
        <w:left w:val="none" w:sz="0" w:space="0" w:color="auto"/>
        <w:bottom w:val="none" w:sz="0" w:space="0" w:color="auto"/>
        <w:right w:val="none" w:sz="0" w:space="0" w:color="auto"/>
      </w:divBdr>
    </w:div>
    <w:div w:id="931931169">
      <w:bodyDiv w:val="1"/>
      <w:marLeft w:val="0"/>
      <w:marRight w:val="0"/>
      <w:marTop w:val="0"/>
      <w:marBottom w:val="0"/>
      <w:divBdr>
        <w:top w:val="none" w:sz="0" w:space="0" w:color="auto"/>
        <w:left w:val="none" w:sz="0" w:space="0" w:color="auto"/>
        <w:bottom w:val="none" w:sz="0" w:space="0" w:color="auto"/>
        <w:right w:val="none" w:sz="0" w:space="0" w:color="auto"/>
      </w:divBdr>
    </w:div>
    <w:div w:id="964001006">
      <w:bodyDiv w:val="1"/>
      <w:marLeft w:val="0"/>
      <w:marRight w:val="0"/>
      <w:marTop w:val="0"/>
      <w:marBottom w:val="0"/>
      <w:divBdr>
        <w:top w:val="none" w:sz="0" w:space="0" w:color="auto"/>
        <w:left w:val="none" w:sz="0" w:space="0" w:color="auto"/>
        <w:bottom w:val="none" w:sz="0" w:space="0" w:color="auto"/>
        <w:right w:val="none" w:sz="0" w:space="0" w:color="auto"/>
      </w:divBdr>
    </w:div>
    <w:div w:id="1015307335">
      <w:bodyDiv w:val="1"/>
      <w:marLeft w:val="0"/>
      <w:marRight w:val="0"/>
      <w:marTop w:val="0"/>
      <w:marBottom w:val="0"/>
      <w:divBdr>
        <w:top w:val="none" w:sz="0" w:space="0" w:color="auto"/>
        <w:left w:val="none" w:sz="0" w:space="0" w:color="auto"/>
        <w:bottom w:val="none" w:sz="0" w:space="0" w:color="auto"/>
        <w:right w:val="none" w:sz="0" w:space="0" w:color="auto"/>
      </w:divBdr>
    </w:div>
    <w:div w:id="1017539213">
      <w:bodyDiv w:val="1"/>
      <w:marLeft w:val="0"/>
      <w:marRight w:val="0"/>
      <w:marTop w:val="0"/>
      <w:marBottom w:val="0"/>
      <w:divBdr>
        <w:top w:val="none" w:sz="0" w:space="0" w:color="auto"/>
        <w:left w:val="none" w:sz="0" w:space="0" w:color="auto"/>
        <w:bottom w:val="none" w:sz="0" w:space="0" w:color="auto"/>
        <w:right w:val="none" w:sz="0" w:space="0" w:color="auto"/>
      </w:divBdr>
    </w:div>
    <w:div w:id="1044987736">
      <w:bodyDiv w:val="1"/>
      <w:marLeft w:val="0"/>
      <w:marRight w:val="0"/>
      <w:marTop w:val="0"/>
      <w:marBottom w:val="0"/>
      <w:divBdr>
        <w:top w:val="none" w:sz="0" w:space="0" w:color="auto"/>
        <w:left w:val="none" w:sz="0" w:space="0" w:color="auto"/>
        <w:bottom w:val="none" w:sz="0" w:space="0" w:color="auto"/>
        <w:right w:val="none" w:sz="0" w:space="0" w:color="auto"/>
      </w:divBdr>
    </w:div>
    <w:div w:id="1047414584">
      <w:bodyDiv w:val="1"/>
      <w:marLeft w:val="0"/>
      <w:marRight w:val="0"/>
      <w:marTop w:val="0"/>
      <w:marBottom w:val="0"/>
      <w:divBdr>
        <w:top w:val="none" w:sz="0" w:space="0" w:color="auto"/>
        <w:left w:val="none" w:sz="0" w:space="0" w:color="auto"/>
        <w:bottom w:val="none" w:sz="0" w:space="0" w:color="auto"/>
        <w:right w:val="none" w:sz="0" w:space="0" w:color="auto"/>
      </w:divBdr>
    </w:div>
    <w:div w:id="1059129683">
      <w:bodyDiv w:val="1"/>
      <w:marLeft w:val="0"/>
      <w:marRight w:val="0"/>
      <w:marTop w:val="0"/>
      <w:marBottom w:val="0"/>
      <w:divBdr>
        <w:top w:val="none" w:sz="0" w:space="0" w:color="auto"/>
        <w:left w:val="none" w:sz="0" w:space="0" w:color="auto"/>
        <w:bottom w:val="none" w:sz="0" w:space="0" w:color="auto"/>
        <w:right w:val="none" w:sz="0" w:space="0" w:color="auto"/>
      </w:divBdr>
    </w:div>
    <w:div w:id="1103377437">
      <w:bodyDiv w:val="1"/>
      <w:marLeft w:val="0"/>
      <w:marRight w:val="0"/>
      <w:marTop w:val="0"/>
      <w:marBottom w:val="0"/>
      <w:divBdr>
        <w:top w:val="none" w:sz="0" w:space="0" w:color="auto"/>
        <w:left w:val="none" w:sz="0" w:space="0" w:color="auto"/>
        <w:bottom w:val="none" w:sz="0" w:space="0" w:color="auto"/>
        <w:right w:val="none" w:sz="0" w:space="0" w:color="auto"/>
      </w:divBdr>
    </w:div>
    <w:div w:id="1110591347">
      <w:bodyDiv w:val="1"/>
      <w:marLeft w:val="0"/>
      <w:marRight w:val="0"/>
      <w:marTop w:val="0"/>
      <w:marBottom w:val="0"/>
      <w:divBdr>
        <w:top w:val="none" w:sz="0" w:space="0" w:color="auto"/>
        <w:left w:val="none" w:sz="0" w:space="0" w:color="auto"/>
        <w:bottom w:val="none" w:sz="0" w:space="0" w:color="auto"/>
        <w:right w:val="none" w:sz="0" w:space="0" w:color="auto"/>
      </w:divBdr>
    </w:div>
    <w:div w:id="1111172295">
      <w:bodyDiv w:val="1"/>
      <w:marLeft w:val="0"/>
      <w:marRight w:val="0"/>
      <w:marTop w:val="0"/>
      <w:marBottom w:val="0"/>
      <w:divBdr>
        <w:top w:val="none" w:sz="0" w:space="0" w:color="auto"/>
        <w:left w:val="none" w:sz="0" w:space="0" w:color="auto"/>
        <w:bottom w:val="none" w:sz="0" w:space="0" w:color="auto"/>
        <w:right w:val="none" w:sz="0" w:space="0" w:color="auto"/>
      </w:divBdr>
    </w:div>
    <w:div w:id="1118795683">
      <w:bodyDiv w:val="1"/>
      <w:marLeft w:val="0"/>
      <w:marRight w:val="0"/>
      <w:marTop w:val="0"/>
      <w:marBottom w:val="0"/>
      <w:divBdr>
        <w:top w:val="none" w:sz="0" w:space="0" w:color="auto"/>
        <w:left w:val="none" w:sz="0" w:space="0" w:color="auto"/>
        <w:bottom w:val="none" w:sz="0" w:space="0" w:color="auto"/>
        <w:right w:val="none" w:sz="0" w:space="0" w:color="auto"/>
      </w:divBdr>
    </w:div>
    <w:div w:id="1160004149">
      <w:bodyDiv w:val="1"/>
      <w:marLeft w:val="0"/>
      <w:marRight w:val="0"/>
      <w:marTop w:val="0"/>
      <w:marBottom w:val="0"/>
      <w:divBdr>
        <w:top w:val="none" w:sz="0" w:space="0" w:color="auto"/>
        <w:left w:val="none" w:sz="0" w:space="0" w:color="auto"/>
        <w:bottom w:val="none" w:sz="0" w:space="0" w:color="auto"/>
        <w:right w:val="none" w:sz="0" w:space="0" w:color="auto"/>
      </w:divBdr>
    </w:div>
    <w:div w:id="1172062059">
      <w:bodyDiv w:val="1"/>
      <w:marLeft w:val="0"/>
      <w:marRight w:val="0"/>
      <w:marTop w:val="0"/>
      <w:marBottom w:val="0"/>
      <w:divBdr>
        <w:top w:val="none" w:sz="0" w:space="0" w:color="auto"/>
        <w:left w:val="none" w:sz="0" w:space="0" w:color="auto"/>
        <w:bottom w:val="none" w:sz="0" w:space="0" w:color="auto"/>
        <w:right w:val="none" w:sz="0" w:space="0" w:color="auto"/>
      </w:divBdr>
    </w:div>
    <w:div w:id="1190100506">
      <w:bodyDiv w:val="1"/>
      <w:marLeft w:val="0"/>
      <w:marRight w:val="0"/>
      <w:marTop w:val="0"/>
      <w:marBottom w:val="0"/>
      <w:divBdr>
        <w:top w:val="none" w:sz="0" w:space="0" w:color="auto"/>
        <w:left w:val="none" w:sz="0" w:space="0" w:color="auto"/>
        <w:bottom w:val="none" w:sz="0" w:space="0" w:color="auto"/>
        <w:right w:val="none" w:sz="0" w:space="0" w:color="auto"/>
      </w:divBdr>
    </w:div>
    <w:div w:id="1244604276">
      <w:bodyDiv w:val="1"/>
      <w:marLeft w:val="0"/>
      <w:marRight w:val="0"/>
      <w:marTop w:val="0"/>
      <w:marBottom w:val="0"/>
      <w:divBdr>
        <w:top w:val="none" w:sz="0" w:space="0" w:color="auto"/>
        <w:left w:val="none" w:sz="0" w:space="0" w:color="auto"/>
        <w:bottom w:val="none" w:sz="0" w:space="0" w:color="auto"/>
        <w:right w:val="none" w:sz="0" w:space="0" w:color="auto"/>
      </w:divBdr>
    </w:div>
    <w:div w:id="1248999313">
      <w:bodyDiv w:val="1"/>
      <w:marLeft w:val="0"/>
      <w:marRight w:val="0"/>
      <w:marTop w:val="0"/>
      <w:marBottom w:val="0"/>
      <w:divBdr>
        <w:top w:val="none" w:sz="0" w:space="0" w:color="auto"/>
        <w:left w:val="none" w:sz="0" w:space="0" w:color="auto"/>
        <w:bottom w:val="none" w:sz="0" w:space="0" w:color="auto"/>
        <w:right w:val="none" w:sz="0" w:space="0" w:color="auto"/>
      </w:divBdr>
    </w:div>
    <w:div w:id="1251743990">
      <w:bodyDiv w:val="1"/>
      <w:marLeft w:val="0"/>
      <w:marRight w:val="0"/>
      <w:marTop w:val="0"/>
      <w:marBottom w:val="0"/>
      <w:divBdr>
        <w:top w:val="none" w:sz="0" w:space="0" w:color="auto"/>
        <w:left w:val="none" w:sz="0" w:space="0" w:color="auto"/>
        <w:bottom w:val="none" w:sz="0" w:space="0" w:color="auto"/>
        <w:right w:val="none" w:sz="0" w:space="0" w:color="auto"/>
      </w:divBdr>
    </w:div>
    <w:div w:id="1256597449">
      <w:bodyDiv w:val="1"/>
      <w:marLeft w:val="0"/>
      <w:marRight w:val="0"/>
      <w:marTop w:val="0"/>
      <w:marBottom w:val="0"/>
      <w:divBdr>
        <w:top w:val="none" w:sz="0" w:space="0" w:color="auto"/>
        <w:left w:val="none" w:sz="0" w:space="0" w:color="auto"/>
        <w:bottom w:val="none" w:sz="0" w:space="0" w:color="auto"/>
        <w:right w:val="none" w:sz="0" w:space="0" w:color="auto"/>
      </w:divBdr>
    </w:div>
    <w:div w:id="1290628398">
      <w:bodyDiv w:val="1"/>
      <w:marLeft w:val="0"/>
      <w:marRight w:val="0"/>
      <w:marTop w:val="0"/>
      <w:marBottom w:val="0"/>
      <w:divBdr>
        <w:top w:val="none" w:sz="0" w:space="0" w:color="auto"/>
        <w:left w:val="none" w:sz="0" w:space="0" w:color="auto"/>
        <w:bottom w:val="none" w:sz="0" w:space="0" w:color="auto"/>
        <w:right w:val="none" w:sz="0" w:space="0" w:color="auto"/>
      </w:divBdr>
    </w:div>
    <w:div w:id="1293170894">
      <w:bodyDiv w:val="1"/>
      <w:marLeft w:val="0"/>
      <w:marRight w:val="0"/>
      <w:marTop w:val="0"/>
      <w:marBottom w:val="0"/>
      <w:divBdr>
        <w:top w:val="none" w:sz="0" w:space="0" w:color="auto"/>
        <w:left w:val="none" w:sz="0" w:space="0" w:color="auto"/>
        <w:bottom w:val="none" w:sz="0" w:space="0" w:color="auto"/>
        <w:right w:val="none" w:sz="0" w:space="0" w:color="auto"/>
      </w:divBdr>
    </w:div>
    <w:div w:id="1295136584">
      <w:bodyDiv w:val="1"/>
      <w:marLeft w:val="0"/>
      <w:marRight w:val="0"/>
      <w:marTop w:val="0"/>
      <w:marBottom w:val="0"/>
      <w:divBdr>
        <w:top w:val="none" w:sz="0" w:space="0" w:color="auto"/>
        <w:left w:val="none" w:sz="0" w:space="0" w:color="auto"/>
        <w:bottom w:val="none" w:sz="0" w:space="0" w:color="auto"/>
        <w:right w:val="none" w:sz="0" w:space="0" w:color="auto"/>
      </w:divBdr>
    </w:div>
    <w:div w:id="1317220066">
      <w:bodyDiv w:val="1"/>
      <w:marLeft w:val="0"/>
      <w:marRight w:val="0"/>
      <w:marTop w:val="0"/>
      <w:marBottom w:val="0"/>
      <w:divBdr>
        <w:top w:val="none" w:sz="0" w:space="0" w:color="auto"/>
        <w:left w:val="none" w:sz="0" w:space="0" w:color="auto"/>
        <w:bottom w:val="none" w:sz="0" w:space="0" w:color="auto"/>
        <w:right w:val="none" w:sz="0" w:space="0" w:color="auto"/>
      </w:divBdr>
    </w:div>
    <w:div w:id="1319309260">
      <w:bodyDiv w:val="1"/>
      <w:marLeft w:val="0"/>
      <w:marRight w:val="0"/>
      <w:marTop w:val="0"/>
      <w:marBottom w:val="0"/>
      <w:divBdr>
        <w:top w:val="none" w:sz="0" w:space="0" w:color="auto"/>
        <w:left w:val="none" w:sz="0" w:space="0" w:color="auto"/>
        <w:bottom w:val="none" w:sz="0" w:space="0" w:color="auto"/>
        <w:right w:val="none" w:sz="0" w:space="0" w:color="auto"/>
      </w:divBdr>
    </w:div>
    <w:div w:id="1324431511">
      <w:bodyDiv w:val="1"/>
      <w:marLeft w:val="0"/>
      <w:marRight w:val="0"/>
      <w:marTop w:val="0"/>
      <w:marBottom w:val="0"/>
      <w:divBdr>
        <w:top w:val="none" w:sz="0" w:space="0" w:color="auto"/>
        <w:left w:val="none" w:sz="0" w:space="0" w:color="auto"/>
        <w:bottom w:val="none" w:sz="0" w:space="0" w:color="auto"/>
        <w:right w:val="none" w:sz="0" w:space="0" w:color="auto"/>
      </w:divBdr>
    </w:div>
    <w:div w:id="1329403235">
      <w:bodyDiv w:val="1"/>
      <w:marLeft w:val="0"/>
      <w:marRight w:val="0"/>
      <w:marTop w:val="0"/>
      <w:marBottom w:val="0"/>
      <w:divBdr>
        <w:top w:val="none" w:sz="0" w:space="0" w:color="auto"/>
        <w:left w:val="none" w:sz="0" w:space="0" w:color="auto"/>
        <w:bottom w:val="none" w:sz="0" w:space="0" w:color="auto"/>
        <w:right w:val="none" w:sz="0" w:space="0" w:color="auto"/>
      </w:divBdr>
    </w:div>
    <w:div w:id="1330986675">
      <w:bodyDiv w:val="1"/>
      <w:marLeft w:val="0"/>
      <w:marRight w:val="0"/>
      <w:marTop w:val="0"/>
      <w:marBottom w:val="0"/>
      <w:divBdr>
        <w:top w:val="none" w:sz="0" w:space="0" w:color="auto"/>
        <w:left w:val="none" w:sz="0" w:space="0" w:color="auto"/>
        <w:bottom w:val="none" w:sz="0" w:space="0" w:color="auto"/>
        <w:right w:val="none" w:sz="0" w:space="0" w:color="auto"/>
      </w:divBdr>
    </w:div>
    <w:div w:id="1336037184">
      <w:bodyDiv w:val="1"/>
      <w:marLeft w:val="0"/>
      <w:marRight w:val="0"/>
      <w:marTop w:val="0"/>
      <w:marBottom w:val="0"/>
      <w:divBdr>
        <w:top w:val="none" w:sz="0" w:space="0" w:color="auto"/>
        <w:left w:val="none" w:sz="0" w:space="0" w:color="auto"/>
        <w:bottom w:val="none" w:sz="0" w:space="0" w:color="auto"/>
        <w:right w:val="none" w:sz="0" w:space="0" w:color="auto"/>
      </w:divBdr>
    </w:div>
    <w:div w:id="1352995708">
      <w:bodyDiv w:val="1"/>
      <w:marLeft w:val="0"/>
      <w:marRight w:val="0"/>
      <w:marTop w:val="0"/>
      <w:marBottom w:val="0"/>
      <w:divBdr>
        <w:top w:val="none" w:sz="0" w:space="0" w:color="auto"/>
        <w:left w:val="none" w:sz="0" w:space="0" w:color="auto"/>
        <w:bottom w:val="none" w:sz="0" w:space="0" w:color="auto"/>
        <w:right w:val="none" w:sz="0" w:space="0" w:color="auto"/>
      </w:divBdr>
    </w:div>
    <w:div w:id="1363290516">
      <w:bodyDiv w:val="1"/>
      <w:marLeft w:val="0"/>
      <w:marRight w:val="0"/>
      <w:marTop w:val="0"/>
      <w:marBottom w:val="0"/>
      <w:divBdr>
        <w:top w:val="none" w:sz="0" w:space="0" w:color="auto"/>
        <w:left w:val="none" w:sz="0" w:space="0" w:color="auto"/>
        <w:bottom w:val="none" w:sz="0" w:space="0" w:color="auto"/>
        <w:right w:val="none" w:sz="0" w:space="0" w:color="auto"/>
      </w:divBdr>
    </w:div>
    <w:div w:id="1370833923">
      <w:bodyDiv w:val="1"/>
      <w:marLeft w:val="0"/>
      <w:marRight w:val="0"/>
      <w:marTop w:val="0"/>
      <w:marBottom w:val="0"/>
      <w:divBdr>
        <w:top w:val="none" w:sz="0" w:space="0" w:color="auto"/>
        <w:left w:val="none" w:sz="0" w:space="0" w:color="auto"/>
        <w:bottom w:val="none" w:sz="0" w:space="0" w:color="auto"/>
        <w:right w:val="none" w:sz="0" w:space="0" w:color="auto"/>
      </w:divBdr>
    </w:div>
    <w:div w:id="1375427741">
      <w:bodyDiv w:val="1"/>
      <w:marLeft w:val="0"/>
      <w:marRight w:val="0"/>
      <w:marTop w:val="0"/>
      <w:marBottom w:val="0"/>
      <w:divBdr>
        <w:top w:val="none" w:sz="0" w:space="0" w:color="auto"/>
        <w:left w:val="none" w:sz="0" w:space="0" w:color="auto"/>
        <w:bottom w:val="none" w:sz="0" w:space="0" w:color="auto"/>
        <w:right w:val="none" w:sz="0" w:space="0" w:color="auto"/>
      </w:divBdr>
    </w:div>
    <w:div w:id="1396929784">
      <w:bodyDiv w:val="1"/>
      <w:marLeft w:val="0"/>
      <w:marRight w:val="0"/>
      <w:marTop w:val="0"/>
      <w:marBottom w:val="0"/>
      <w:divBdr>
        <w:top w:val="none" w:sz="0" w:space="0" w:color="auto"/>
        <w:left w:val="none" w:sz="0" w:space="0" w:color="auto"/>
        <w:bottom w:val="none" w:sz="0" w:space="0" w:color="auto"/>
        <w:right w:val="none" w:sz="0" w:space="0" w:color="auto"/>
      </w:divBdr>
    </w:div>
    <w:div w:id="1407192955">
      <w:bodyDiv w:val="1"/>
      <w:marLeft w:val="0"/>
      <w:marRight w:val="0"/>
      <w:marTop w:val="0"/>
      <w:marBottom w:val="0"/>
      <w:divBdr>
        <w:top w:val="none" w:sz="0" w:space="0" w:color="auto"/>
        <w:left w:val="none" w:sz="0" w:space="0" w:color="auto"/>
        <w:bottom w:val="none" w:sz="0" w:space="0" w:color="auto"/>
        <w:right w:val="none" w:sz="0" w:space="0" w:color="auto"/>
      </w:divBdr>
    </w:div>
    <w:div w:id="1435782874">
      <w:bodyDiv w:val="1"/>
      <w:marLeft w:val="0"/>
      <w:marRight w:val="0"/>
      <w:marTop w:val="0"/>
      <w:marBottom w:val="0"/>
      <w:divBdr>
        <w:top w:val="none" w:sz="0" w:space="0" w:color="auto"/>
        <w:left w:val="none" w:sz="0" w:space="0" w:color="auto"/>
        <w:bottom w:val="none" w:sz="0" w:space="0" w:color="auto"/>
        <w:right w:val="none" w:sz="0" w:space="0" w:color="auto"/>
      </w:divBdr>
    </w:div>
    <w:div w:id="1436056094">
      <w:bodyDiv w:val="1"/>
      <w:marLeft w:val="0"/>
      <w:marRight w:val="0"/>
      <w:marTop w:val="0"/>
      <w:marBottom w:val="0"/>
      <w:divBdr>
        <w:top w:val="none" w:sz="0" w:space="0" w:color="auto"/>
        <w:left w:val="none" w:sz="0" w:space="0" w:color="auto"/>
        <w:bottom w:val="none" w:sz="0" w:space="0" w:color="auto"/>
        <w:right w:val="none" w:sz="0" w:space="0" w:color="auto"/>
      </w:divBdr>
    </w:div>
    <w:div w:id="1461875639">
      <w:bodyDiv w:val="1"/>
      <w:marLeft w:val="0"/>
      <w:marRight w:val="0"/>
      <w:marTop w:val="0"/>
      <w:marBottom w:val="0"/>
      <w:divBdr>
        <w:top w:val="none" w:sz="0" w:space="0" w:color="auto"/>
        <w:left w:val="none" w:sz="0" w:space="0" w:color="auto"/>
        <w:bottom w:val="none" w:sz="0" w:space="0" w:color="auto"/>
        <w:right w:val="none" w:sz="0" w:space="0" w:color="auto"/>
      </w:divBdr>
    </w:div>
    <w:div w:id="1474523536">
      <w:bodyDiv w:val="1"/>
      <w:marLeft w:val="0"/>
      <w:marRight w:val="0"/>
      <w:marTop w:val="0"/>
      <w:marBottom w:val="0"/>
      <w:divBdr>
        <w:top w:val="none" w:sz="0" w:space="0" w:color="auto"/>
        <w:left w:val="none" w:sz="0" w:space="0" w:color="auto"/>
        <w:bottom w:val="none" w:sz="0" w:space="0" w:color="auto"/>
        <w:right w:val="none" w:sz="0" w:space="0" w:color="auto"/>
      </w:divBdr>
    </w:div>
    <w:div w:id="1480220778">
      <w:bodyDiv w:val="1"/>
      <w:marLeft w:val="0"/>
      <w:marRight w:val="0"/>
      <w:marTop w:val="0"/>
      <w:marBottom w:val="0"/>
      <w:divBdr>
        <w:top w:val="none" w:sz="0" w:space="0" w:color="auto"/>
        <w:left w:val="none" w:sz="0" w:space="0" w:color="auto"/>
        <w:bottom w:val="none" w:sz="0" w:space="0" w:color="auto"/>
        <w:right w:val="none" w:sz="0" w:space="0" w:color="auto"/>
      </w:divBdr>
    </w:div>
    <w:div w:id="1499033180">
      <w:bodyDiv w:val="1"/>
      <w:marLeft w:val="0"/>
      <w:marRight w:val="0"/>
      <w:marTop w:val="0"/>
      <w:marBottom w:val="0"/>
      <w:divBdr>
        <w:top w:val="none" w:sz="0" w:space="0" w:color="auto"/>
        <w:left w:val="none" w:sz="0" w:space="0" w:color="auto"/>
        <w:bottom w:val="none" w:sz="0" w:space="0" w:color="auto"/>
        <w:right w:val="none" w:sz="0" w:space="0" w:color="auto"/>
      </w:divBdr>
    </w:div>
    <w:div w:id="1502964905">
      <w:bodyDiv w:val="1"/>
      <w:marLeft w:val="0"/>
      <w:marRight w:val="0"/>
      <w:marTop w:val="0"/>
      <w:marBottom w:val="0"/>
      <w:divBdr>
        <w:top w:val="none" w:sz="0" w:space="0" w:color="auto"/>
        <w:left w:val="none" w:sz="0" w:space="0" w:color="auto"/>
        <w:bottom w:val="none" w:sz="0" w:space="0" w:color="auto"/>
        <w:right w:val="none" w:sz="0" w:space="0" w:color="auto"/>
      </w:divBdr>
    </w:div>
    <w:div w:id="1511942475">
      <w:bodyDiv w:val="1"/>
      <w:marLeft w:val="0"/>
      <w:marRight w:val="0"/>
      <w:marTop w:val="0"/>
      <w:marBottom w:val="0"/>
      <w:divBdr>
        <w:top w:val="none" w:sz="0" w:space="0" w:color="auto"/>
        <w:left w:val="none" w:sz="0" w:space="0" w:color="auto"/>
        <w:bottom w:val="none" w:sz="0" w:space="0" w:color="auto"/>
        <w:right w:val="none" w:sz="0" w:space="0" w:color="auto"/>
      </w:divBdr>
    </w:div>
    <w:div w:id="1522737580">
      <w:bodyDiv w:val="1"/>
      <w:marLeft w:val="0"/>
      <w:marRight w:val="0"/>
      <w:marTop w:val="0"/>
      <w:marBottom w:val="0"/>
      <w:divBdr>
        <w:top w:val="none" w:sz="0" w:space="0" w:color="auto"/>
        <w:left w:val="none" w:sz="0" w:space="0" w:color="auto"/>
        <w:bottom w:val="none" w:sz="0" w:space="0" w:color="auto"/>
        <w:right w:val="none" w:sz="0" w:space="0" w:color="auto"/>
      </w:divBdr>
    </w:div>
    <w:div w:id="1544635642">
      <w:bodyDiv w:val="1"/>
      <w:marLeft w:val="0"/>
      <w:marRight w:val="0"/>
      <w:marTop w:val="0"/>
      <w:marBottom w:val="0"/>
      <w:divBdr>
        <w:top w:val="none" w:sz="0" w:space="0" w:color="auto"/>
        <w:left w:val="none" w:sz="0" w:space="0" w:color="auto"/>
        <w:bottom w:val="none" w:sz="0" w:space="0" w:color="auto"/>
        <w:right w:val="none" w:sz="0" w:space="0" w:color="auto"/>
      </w:divBdr>
    </w:div>
    <w:div w:id="1558081465">
      <w:bodyDiv w:val="1"/>
      <w:marLeft w:val="0"/>
      <w:marRight w:val="0"/>
      <w:marTop w:val="0"/>
      <w:marBottom w:val="0"/>
      <w:divBdr>
        <w:top w:val="none" w:sz="0" w:space="0" w:color="auto"/>
        <w:left w:val="none" w:sz="0" w:space="0" w:color="auto"/>
        <w:bottom w:val="none" w:sz="0" w:space="0" w:color="auto"/>
        <w:right w:val="none" w:sz="0" w:space="0" w:color="auto"/>
      </w:divBdr>
    </w:div>
    <w:div w:id="1558321760">
      <w:bodyDiv w:val="1"/>
      <w:marLeft w:val="0"/>
      <w:marRight w:val="0"/>
      <w:marTop w:val="0"/>
      <w:marBottom w:val="0"/>
      <w:divBdr>
        <w:top w:val="none" w:sz="0" w:space="0" w:color="auto"/>
        <w:left w:val="none" w:sz="0" w:space="0" w:color="auto"/>
        <w:bottom w:val="none" w:sz="0" w:space="0" w:color="auto"/>
        <w:right w:val="none" w:sz="0" w:space="0" w:color="auto"/>
      </w:divBdr>
    </w:div>
    <w:div w:id="1576208694">
      <w:bodyDiv w:val="1"/>
      <w:marLeft w:val="0"/>
      <w:marRight w:val="0"/>
      <w:marTop w:val="0"/>
      <w:marBottom w:val="0"/>
      <w:divBdr>
        <w:top w:val="none" w:sz="0" w:space="0" w:color="auto"/>
        <w:left w:val="none" w:sz="0" w:space="0" w:color="auto"/>
        <w:bottom w:val="none" w:sz="0" w:space="0" w:color="auto"/>
        <w:right w:val="none" w:sz="0" w:space="0" w:color="auto"/>
      </w:divBdr>
    </w:div>
    <w:div w:id="1577325220">
      <w:bodyDiv w:val="1"/>
      <w:marLeft w:val="0"/>
      <w:marRight w:val="0"/>
      <w:marTop w:val="0"/>
      <w:marBottom w:val="0"/>
      <w:divBdr>
        <w:top w:val="none" w:sz="0" w:space="0" w:color="auto"/>
        <w:left w:val="none" w:sz="0" w:space="0" w:color="auto"/>
        <w:bottom w:val="none" w:sz="0" w:space="0" w:color="auto"/>
        <w:right w:val="none" w:sz="0" w:space="0" w:color="auto"/>
      </w:divBdr>
    </w:div>
    <w:div w:id="1585917690">
      <w:bodyDiv w:val="1"/>
      <w:marLeft w:val="0"/>
      <w:marRight w:val="0"/>
      <w:marTop w:val="0"/>
      <w:marBottom w:val="0"/>
      <w:divBdr>
        <w:top w:val="none" w:sz="0" w:space="0" w:color="auto"/>
        <w:left w:val="none" w:sz="0" w:space="0" w:color="auto"/>
        <w:bottom w:val="none" w:sz="0" w:space="0" w:color="auto"/>
        <w:right w:val="none" w:sz="0" w:space="0" w:color="auto"/>
      </w:divBdr>
    </w:div>
    <w:div w:id="1597857604">
      <w:bodyDiv w:val="1"/>
      <w:marLeft w:val="0"/>
      <w:marRight w:val="0"/>
      <w:marTop w:val="0"/>
      <w:marBottom w:val="0"/>
      <w:divBdr>
        <w:top w:val="none" w:sz="0" w:space="0" w:color="auto"/>
        <w:left w:val="none" w:sz="0" w:space="0" w:color="auto"/>
        <w:bottom w:val="none" w:sz="0" w:space="0" w:color="auto"/>
        <w:right w:val="none" w:sz="0" w:space="0" w:color="auto"/>
      </w:divBdr>
    </w:div>
    <w:div w:id="1644696057">
      <w:bodyDiv w:val="1"/>
      <w:marLeft w:val="0"/>
      <w:marRight w:val="0"/>
      <w:marTop w:val="0"/>
      <w:marBottom w:val="0"/>
      <w:divBdr>
        <w:top w:val="none" w:sz="0" w:space="0" w:color="auto"/>
        <w:left w:val="none" w:sz="0" w:space="0" w:color="auto"/>
        <w:bottom w:val="none" w:sz="0" w:space="0" w:color="auto"/>
        <w:right w:val="none" w:sz="0" w:space="0" w:color="auto"/>
      </w:divBdr>
    </w:div>
    <w:div w:id="1647587081">
      <w:bodyDiv w:val="1"/>
      <w:marLeft w:val="0"/>
      <w:marRight w:val="0"/>
      <w:marTop w:val="0"/>
      <w:marBottom w:val="0"/>
      <w:divBdr>
        <w:top w:val="none" w:sz="0" w:space="0" w:color="auto"/>
        <w:left w:val="none" w:sz="0" w:space="0" w:color="auto"/>
        <w:bottom w:val="none" w:sz="0" w:space="0" w:color="auto"/>
        <w:right w:val="none" w:sz="0" w:space="0" w:color="auto"/>
      </w:divBdr>
    </w:div>
    <w:div w:id="1670906015">
      <w:bodyDiv w:val="1"/>
      <w:marLeft w:val="0"/>
      <w:marRight w:val="0"/>
      <w:marTop w:val="0"/>
      <w:marBottom w:val="0"/>
      <w:divBdr>
        <w:top w:val="none" w:sz="0" w:space="0" w:color="auto"/>
        <w:left w:val="none" w:sz="0" w:space="0" w:color="auto"/>
        <w:bottom w:val="none" w:sz="0" w:space="0" w:color="auto"/>
        <w:right w:val="none" w:sz="0" w:space="0" w:color="auto"/>
      </w:divBdr>
    </w:div>
    <w:div w:id="1716078633">
      <w:bodyDiv w:val="1"/>
      <w:marLeft w:val="0"/>
      <w:marRight w:val="0"/>
      <w:marTop w:val="0"/>
      <w:marBottom w:val="0"/>
      <w:divBdr>
        <w:top w:val="none" w:sz="0" w:space="0" w:color="auto"/>
        <w:left w:val="none" w:sz="0" w:space="0" w:color="auto"/>
        <w:bottom w:val="none" w:sz="0" w:space="0" w:color="auto"/>
        <w:right w:val="none" w:sz="0" w:space="0" w:color="auto"/>
      </w:divBdr>
    </w:div>
    <w:div w:id="1725055375">
      <w:bodyDiv w:val="1"/>
      <w:marLeft w:val="0"/>
      <w:marRight w:val="0"/>
      <w:marTop w:val="0"/>
      <w:marBottom w:val="0"/>
      <w:divBdr>
        <w:top w:val="none" w:sz="0" w:space="0" w:color="auto"/>
        <w:left w:val="none" w:sz="0" w:space="0" w:color="auto"/>
        <w:bottom w:val="none" w:sz="0" w:space="0" w:color="auto"/>
        <w:right w:val="none" w:sz="0" w:space="0" w:color="auto"/>
      </w:divBdr>
    </w:div>
    <w:div w:id="1726296409">
      <w:bodyDiv w:val="1"/>
      <w:marLeft w:val="0"/>
      <w:marRight w:val="0"/>
      <w:marTop w:val="0"/>
      <w:marBottom w:val="0"/>
      <w:divBdr>
        <w:top w:val="none" w:sz="0" w:space="0" w:color="auto"/>
        <w:left w:val="none" w:sz="0" w:space="0" w:color="auto"/>
        <w:bottom w:val="none" w:sz="0" w:space="0" w:color="auto"/>
        <w:right w:val="none" w:sz="0" w:space="0" w:color="auto"/>
      </w:divBdr>
    </w:div>
    <w:div w:id="1738556326">
      <w:bodyDiv w:val="1"/>
      <w:marLeft w:val="0"/>
      <w:marRight w:val="0"/>
      <w:marTop w:val="0"/>
      <w:marBottom w:val="0"/>
      <w:divBdr>
        <w:top w:val="none" w:sz="0" w:space="0" w:color="auto"/>
        <w:left w:val="none" w:sz="0" w:space="0" w:color="auto"/>
        <w:bottom w:val="none" w:sz="0" w:space="0" w:color="auto"/>
        <w:right w:val="none" w:sz="0" w:space="0" w:color="auto"/>
      </w:divBdr>
    </w:div>
    <w:div w:id="1754085358">
      <w:bodyDiv w:val="1"/>
      <w:marLeft w:val="0"/>
      <w:marRight w:val="0"/>
      <w:marTop w:val="0"/>
      <w:marBottom w:val="0"/>
      <w:divBdr>
        <w:top w:val="none" w:sz="0" w:space="0" w:color="auto"/>
        <w:left w:val="none" w:sz="0" w:space="0" w:color="auto"/>
        <w:bottom w:val="none" w:sz="0" w:space="0" w:color="auto"/>
        <w:right w:val="none" w:sz="0" w:space="0" w:color="auto"/>
      </w:divBdr>
    </w:div>
    <w:div w:id="1765834489">
      <w:bodyDiv w:val="1"/>
      <w:marLeft w:val="0"/>
      <w:marRight w:val="0"/>
      <w:marTop w:val="0"/>
      <w:marBottom w:val="0"/>
      <w:divBdr>
        <w:top w:val="none" w:sz="0" w:space="0" w:color="auto"/>
        <w:left w:val="none" w:sz="0" w:space="0" w:color="auto"/>
        <w:bottom w:val="none" w:sz="0" w:space="0" w:color="auto"/>
        <w:right w:val="none" w:sz="0" w:space="0" w:color="auto"/>
      </w:divBdr>
    </w:div>
    <w:div w:id="1784180791">
      <w:bodyDiv w:val="1"/>
      <w:marLeft w:val="0"/>
      <w:marRight w:val="0"/>
      <w:marTop w:val="0"/>
      <w:marBottom w:val="0"/>
      <w:divBdr>
        <w:top w:val="none" w:sz="0" w:space="0" w:color="auto"/>
        <w:left w:val="none" w:sz="0" w:space="0" w:color="auto"/>
        <w:bottom w:val="none" w:sz="0" w:space="0" w:color="auto"/>
        <w:right w:val="none" w:sz="0" w:space="0" w:color="auto"/>
      </w:divBdr>
    </w:div>
    <w:div w:id="1840730277">
      <w:bodyDiv w:val="1"/>
      <w:marLeft w:val="0"/>
      <w:marRight w:val="0"/>
      <w:marTop w:val="0"/>
      <w:marBottom w:val="0"/>
      <w:divBdr>
        <w:top w:val="none" w:sz="0" w:space="0" w:color="auto"/>
        <w:left w:val="none" w:sz="0" w:space="0" w:color="auto"/>
        <w:bottom w:val="none" w:sz="0" w:space="0" w:color="auto"/>
        <w:right w:val="none" w:sz="0" w:space="0" w:color="auto"/>
      </w:divBdr>
    </w:div>
    <w:div w:id="1856966691">
      <w:bodyDiv w:val="1"/>
      <w:marLeft w:val="0"/>
      <w:marRight w:val="0"/>
      <w:marTop w:val="0"/>
      <w:marBottom w:val="0"/>
      <w:divBdr>
        <w:top w:val="none" w:sz="0" w:space="0" w:color="auto"/>
        <w:left w:val="none" w:sz="0" w:space="0" w:color="auto"/>
        <w:bottom w:val="none" w:sz="0" w:space="0" w:color="auto"/>
        <w:right w:val="none" w:sz="0" w:space="0" w:color="auto"/>
      </w:divBdr>
    </w:div>
    <w:div w:id="1857693737">
      <w:bodyDiv w:val="1"/>
      <w:marLeft w:val="0"/>
      <w:marRight w:val="0"/>
      <w:marTop w:val="0"/>
      <w:marBottom w:val="0"/>
      <w:divBdr>
        <w:top w:val="none" w:sz="0" w:space="0" w:color="auto"/>
        <w:left w:val="none" w:sz="0" w:space="0" w:color="auto"/>
        <w:bottom w:val="none" w:sz="0" w:space="0" w:color="auto"/>
        <w:right w:val="none" w:sz="0" w:space="0" w:color="auto"/>
      </w:divBdr>
    </w:div>
    <w:div w:id="1866402313">
      <w:bodyDiv w:val="1"/>
      <w:marLeft w:val="0"/>
      <w:marRight w:val="0"/>
      <w:marTop w:val="0"/>
      <w:marBottom w:val="0"/>
      <w:divBdr>
        <w:top w:val="none" w:sz="0" w:space="0" w:color="auto"/>
        <w:left w:val="none" w:sz="0" w:space="0" w:color="auto"/>
        <w:bottom w:val="none" w:sz="0" w:space="0" w:color="auto"/>
        <w:right w:val="none" w:sz="0" w:space="0" w:color="auto"/>
      </w:divBdr>
    </w:div>
    <w:div w:id="1870750976">
      <w:bodyDiv w:val="1"/>
      <w:marLeft w:val="0"/>
      <w:marRight w:val="0"/>
      <w:marTop w:val="0"/>
      <w:marBottom w:val="0"/>
      <w:divBdr>
        <w:top w:val="none" w:sz="0" w:space="0" w:color="auto"/>
        <w:left w:val="none" w:sz="0" w:space="0" w:color="auto"/>
        <w:bottom w:val="none" w:sz="0" w:space="0" w:color="auto"/>
        <w:right w:val="none" w:sz="0" w:space="0" w:color="auto"/>
      </w:divBdr>
    </w:div>
    <w:div w:id="1884520226">
      <w:bodyDiv w:val="1"/>
      <w:marLeft w:val="0"/>
      <w:marRight w:val="0"/>
      <w:marTop w:val="0"/>
      <w:marBottom w:val="0"/>
      <w:divBdr>
        <w:top w:val="none" w:sz="0" w:space="0" w:color="auto"/>
        <w:left w:val="none" w:sz="0" w:space="0" w:color="auto"/>
        <w:bottom w:val="none" w:sz="0" w:space="0" w:color="auto"/>
        <w:right w:val="none" w:sz="0" w:space="0" w:color="auto"/>
      </w:divBdr>
    </w:div>
    <w:div w:id="1908221561">
      <w:bodyDiv w:val="1"/>
      <w:marLeft w:val="0"/>
      <w:marRight w:val="0"/>
      <w:marTop w:val="0"/>
      <w:marBottom w:val="0"/>
      <w:divBdr>
        <w:top w:val="none" w:sz="0" w:space="0" w:color="auto"/>
        <w:left w:val="none" w:sz="0" w:space="0" w:color="auto"/>
        <w:bottom w:val="none" w:sz="0" w:space="0" w:color="auto"/>
        <w:right w:val="none" w:sz="0" w:space="0" w:color="auto"/>
      </w:divBdr>
    </w:div>
    <w:div w:id="1917398261">
      <w:bodyDiv w:val="1"/>
      <w:marLeft w:val="0"/>
      <w:marRight w:val="0"/>
      <w:marTop w:val="0"/>
      <w:marBottom w:val="0"/>
      <w:divBdr>
        <w:top w:val="none" w:sz="0" w:space="0" w:color="auto"/>
        <w:left w:val="none" w:sz="0" w:space="0" w:color="auto"/>
        <w:bottom w:val="none" w:sz="0" w:space="0" w:color="auto"/>
        <w:right w:val="none" w:sz="0" w:space="0" w:color="auto"/>
      </w:divBdr>
    </w:div>
    <w:div w:id="1927499645">
      <w:bodyDiv w:val="1"/>
      <w:marLeft w:val="0"/>
      <w:marRight w:val="0"/>
      <w:marTop w:val="0"/>
      <w:marBottom w:val="0"/>
      <w:divBdr>
        <w:top w:val="none" w:sz="0" w:space="0" w:color="auto"/>
        <w:left w:val="none" w:sz="0" w:space="0" w:color="auto"/>
        <w:bottom w:val="none" w:sz="0" w:space="0" w:color="auto"/>
        <w:right w:val="none" w:sz="0" w:space="0" w:color="auto"/>
      </w:divBdr>
    </w:div>
    <w:div w:id="1936329215">
      <w:bodyDiv w:val="1"/>
      <w:marLeft w:val="0"/>
      <w:marRight w:val="0"/>
      <w:marTop w:val="0"/>
      <w:marBottom w:val="0"/>
      <w:divBdr>
        <w:top w:val="none" w:sz="0" w:space="0" w:color="auto"/>
        <w:left w:val="none" w:sz="0" w:space="0" w:color="auto"/>
        <w:bottom w:val="none" w:sz="0" w:space="0" w:color="auto"/>
        <w:right w:val="none" w:sz="0" w:space="0" w:color="auto"/>
      </w:divBdr>
    </w:div>
    <w:div w:id="1945111021">
      <w:bodyDiv w:val="1"/>
      <w:marLeft w:val="0"/>
      <w:marRight w:val="0"/>
      <w:marTop w:val="0"/>
      <w:marBottom w:val="0"/>
      <w:divBdr>
        <w:top w:val="none" w:sz="0" w:space="0" w:color="auto"/>
        <w:left w:val="none" w:sz="0" w:space="0" w:color="auto"/>
        <w:bottom w:val="none" w:sz="0" w:space="0" w:color="auto"/>
        <w:right w:val="none" w:sz="0" w:space="0" w:color="auto"/>
      </w:divBdr>
    </w:div>
    <w:div w:id="1949308386">
      <w:bodyDiv w:val="1"/>
      <w:marLeft w:val="0"/>
      <w:marRight w:val="0"/>
      <w:marTop w:val="0"/>
      <w:marBottom w:val="0"/>
      <w:divBdr>
        <w:top w:val="none" w:sz="0" w:space="0" w:color="auto"/>
        <w:left w:val="none" w:sz="0" w:space="0" w:color="auto"/>
        <w:bottom w:val="none" w:sz="0" w:space="0" w:color="auto"/>
        <w:right w:val="none" w:sz="0" w:space="0" w:color="auto"/>
      </w:divBdr>
    </w:div>
    <w:div w:id="1959098651">
      <w:bodyDiv w:val="1"/>
      <w:marLeft w:val="0"/>
      <w:marRight w:val="0"/>
      <w:marTop w:val="0"/>
      <w:marBottom w:val="0"/>
      <w:divBdr>
        <w:top w:val="none" w:sz="0" w:space="0" w:color="auto"/>
        <w:left w:val="none" w:sz="0" w:space="0" w:color="auto"/>
        <w:bottom w:val="none" w:sz="0" w:space="0" w:color="auto"/>
        <w:right w:val="none" w:sz="0" w:space="0" w:color="auto"/>
      </w:divBdr>
    </w:div>
    <w:div w:id="1967351871">
      <w:bodyDiv w:val="1"/>
      <w:marLeft w:val="0"/>
      <w:marRight w:val="0"/>
      <w:marTop w:val="0"/>
      <w:marBottom w:val="0"/>
      <w:divBdr>
        <w:top w:val="none" w:sz="0" w:space="0" w:color="auto"/>
        <w:left w:val="none" w:sz="0" w:space="0" w:color="auto"/>
        <w:bottom w:val="none" w:sz="0" w:space="0" w:color="auto"/>
        <w:right w:val="none" w:sz="0" w:space="0" w:color="auto"/>
      </w:divBdr>
    </w:div>
    <w:div w:id="2033921280">
      <w:bodyDiv w:val="1"/>
      <w:marLeft w:val="0"/>
      <w:marRight w:val="0"/>
      <w:marTop w:val="0"/>
      <w:marBottom w:val="0"/>
      <w:divBdr>
        <w:top w:val="none" w:sz="0" w:space="0" w:color="auto"/>
        <w:left w:val="none" w:sz="0" w:space="0" w:color="auto"/>
        <w:bottom w:val="none" w:sz="0" w:space="0" w:color="auto"/>
        <w:right w:val="none" w:sz="0" w:space="0" w:color="auto"/>
      </w:divBdr>
    </w:div>
    <w:div w:id="2061130755">
      <w:bodyDiv w:val="1"/>
      <w:marLeft w:val="0"/>
      <w:marRight w:val="0"/>
      <w:marTop w:val="0"/>
      <w:marBottom w:val="0"/>
      <w:divBdr>
        <w:top w:val="none" w:sz="0" w:space="0" w:color="auto"/>
        <w:left w:val="none" w:sz="0" w:space="0" w:color="auto"/>
        <w:bottom w:val="none" w:sz="0" w:space="0" w:color="auto"/>
        <w:right w:val="none" w:sz="0" w:space="0" w:color="auto"/>
      </w:divBdr>
    </w:div>
    <w:div w:id="2075853407">
      <w:bodyDiv w:val="1"/>
      <w:marLeft w:val="0"/>
      <w:marRight w:val="0"/>
      <w:marTop w:val="0"/>
      <w:marBottom w:val="0"/>
      <w:divBdr>
        <w:top w:val="none" w:sz="0" w:space="0" w:color="auto"/>
        <w:left w:val="none" w:sz="0" w:space="0" w:color="auto"/>
        <w:bottom w:val="none" w:sz="0" w:space="0" w:color="auto"/>
        <w:right w:val="none" w:sz="0" w:space="0" w:color="auto"/>
      </w:divBdr>
      <w:divsChild>
        <w:div w:id="779449896">
          <w:marLeft w:val="0"/>
          <w:marRight w:val="0"/>
          <w:marTop w:val="0"/>
          <w:marBottom w:val="0"/>
          <w:divBdr>
            <w:top w:val="none" w:sz="0" w:space="0" w:color="auto"/>
            <w:left w:val="none" w:sz="0" w:space="0" w:color="auto"/>
            <w:bottom w:val="none" w:sz="0" w:space="0" w:color="auto"/>
            <w:right w:val="none" w:sz="0" w:space="0" w:color="auto"/>
          </w:divBdr>
          <w:divsChild>
            <w:div w:id="584652786">
              <w:marLeft w:val="0"/>
              <w:marRight w:val="0"/>
              <w:marTop w:val="100"/>
              <w:marBottom w:val="100"/>
              <w:divBdr>
                <w:top w:val="none" w:sz="0" w:space="0" w:color="auto"/>
                <w:left w:val="none" w:sz="0" w:space="0" w:color="auto"/>
                <w:bottom w:val="none" w:sz="0" w:space="0" w:color="auto"/>
                <w:right w:val="none" w:sz="0" w:space="0" w:color="auto"/>
              </w:divBdr>
              <w:divsChild>
                <w:div w:id="1935435744">
                  <w:marLeft w:val="0"/>
                  <w:marRight w:val="0"/>
                  <w:marTop w:val="0"/>
                  <w:marBottom w:val="0"/>
                  <w:divBdr>
                    <w:top w:val="none" w:sz="0" w:space="0" w:color="auto"/>
                    <w:left w:val="none" w:sz="0" w:space="0" w:color="auto"/>
                    <w:bottom w:val="none" w:sz="0" w:space="0" w:color="auto"/>
                    <w:right w:val="none" w:sz="0" w:space="0" w:color="auto"/>
                  </w:divBdr>
                  <w:divsChild>
                    <w:div w:id="134808622">
                      <w:marLeft w:val="0"/>
                      <w:marRight w:val="0"/>
                      <w:marTop w:val="0"/>
                      <w:marBottom w:val="0"/>
                      <w:divBdr>
                        <w:top w:val="none" w:sz="0" w:space="0" w:color="auto"/>
                        <w:left w:val="none" w:sz="0" w:space="0" w:color="auto"/>
                        <w:bottom w:val="none" w:sz="0" w:space="0" w:color="auto"/>
                        <w:right w:val="none" w:sz="0" w:space="0" w:color="auto"/>
                      </w:divBdr>
                      <w:divsChild>
                        <w:div w:id="331029563">
                          <w:marLeft w:val="0"/>
                          <w:marRight w:val="0"/>
                          <w:marTop w:val="0"/>
                          <w:marBottom w:val="0"/>
                          <w:divBdr>
                            <w:top w:val="none" w:sz="0" w:space="0" w:color="auto"/>
                            <w:left w:val="none" w:sz="0" w:space="0" w:color="auto"/>
                            <w:bottom w:val="none" w:sz="0" w:space="0" w:color="auto"/>
                            <w:right w:val="none" w:sz="0" w:space="0" w:color="auto"/>
                          </w:divBdr>
                          <w:divsChild>
                            <w:div w:id="1383672949">
                              <w:marLeft w:val="0"/>
                              <w:marRight w:val="0"/>
                              <w:marTop w:val="0"/>
                              <w:marBottom w:val="0"/>
                              <w:divBdr>
                                <w:top w:val="none" w:sz="0" w:space="0" w:color="auto"/>
                                <w:left w:val="none" w:sz="0" w:space="0" w:color="auto"/>
                                <w:bottom w:val="none" w:sz="0" w:space="0" w:color="auto"/>
                                <w:right w:val="none" w:sz="0" w:space="0" w:color="auto"/>
                              </w:divBdr>
                              <w:divsChild>
                                <w:div w:id="744258124">
                                  <w:marLeft w:val="0"/>
                                  <w:marRight w:val="0"/>
                                  <w:marTop w:val="0"/>
                                  <w:marBottom w:val="0"/>
                                  <w:divBdr>
                                    <w:top w:val="none" w:sz="0" w:space="0" w:color="auto"/>
                                    <w:left w:val="none" w:sz="0" w:space="0" w:color="auto"/>
                                    <w:bottom w:val="none" w:sz="0" w:space="0" w:color="auto"/>
                                    <w:right w:val="none" w:sz="0" w:space="0" w:color="auto"/>
                                  </w:divBdr>
                                  <w:divsChild>
                                    <w:div w:id="1782921034">
                                      <w:marLeft w:val="0"/>
                                      <w:marRight w:val="0"/>
                                      <w:marTop w:val="0"/>
                                      <w:marBottom w:val="0"/>
                                      <w:divBdr>
                                        <w:top w:val="none" w:sz="0" w:space="0" w:color="auto"/>
                                        <w:left w:val="none" w:sz="0" w:space="0" w:color="auto"/>
                                        <w:bottom w:val="none" w:sz="0" w:space="0" w:color="auto"/>
                                        <w:right w:val="none" w:sz="0" w:space="0" w:color="auto"/>
                                      </w:divBdr>
                                      <w:divsChild>
                                        <w:div w:id="2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151a32cb-68d4-46e2-8990-209d00cbea1a">YPDRX2FCMFN4-38-575</_dlc_DocId>
    <_dlc_DocIdUrl xmlns="151a32cb-68d4-46e2-8990-209d00cbea1a">
      <Url>https://iportal.mf.si/podrocja/davkicarine/Dokumenti_skupni_rabi_DSDCJP/_layouts/15/DocIdRedir.aspx?ID=YPDRX2FCMFN4-38-575</Url>
      <Description>YPDRX2FCMFN4-38-575</Description>
    </_dlc_DocIdUrl>
    <_dlc_DocIdPersistId xmlns="151a32cb-68d4-46e2-8990-209d00cbe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AACE77F0F30649903B1EFF040684CD" ma:contentTypeVersion="11" ma:contentTypeDescription="Ustvari nov dokument." ma:contentTypeScope="" ma:versionID="189824a50c2155aa90759ca657a269a3">
  <xsd:schema xmlns:xsd="http://www.w3.org/2001/XMLSchema" xmlns:xs="http://www.w3.org/2001/XMLSchema" xmlns:p="http://schemas.microsoft.com/office/2006/metadata/properties" xmlns:ns2="151a32cb-68d4-46e2-8990-209d00cbea1a" xmlns:ns3="09866c01-3f06-4d68-9fc0-9ed1e03c82b3" targetNamespace="http://schemas.microsoft.com/office/2006/metadata/properties" ma:root="true" ma:fieldsID="0b3483f2caf30ed1be45132a288684e2" ns2:_="" ns3:_="">
    <xsd:import namespace="151a32cb-68d4-46e2-8990-209d00cbea1a"/>
    <xsd:import namespace="09866c01-3f06-4d68-9fc0-9ed1e03c82b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866c01-3f06-4d68-9fc0-9ed1e03c82b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3EAA-6AF9-455F-8608-163F52661EBB}">
  <ds:schemaRefs>
    <ds:schemaRef ds:uri="http://schemas.microsoft.com/sharepoint/events"/>
  </ds:schemaRefs>
</ds:datastoreItem>
</file>

<file path=customXml/itemProps2.xml><?xml version="1.0" encoding="utf-8"?>
<ds:datastoreItem xmlns:ds="http://schemas.openxmlformats.org/officeDocument/2006/customXml" ds:itemID="{45ED9150-9231-4EA6-888C-2FF7AA7E589B}">
  <ds:schemaRefs>
    <ds:schemaRef ds:uri="http://schemas.microsoft.com/office/2006/metadata/properties"/>
    <ds:schemaRef ds:uri="http://schemas.microsoft.com/office/infopath/2007/PartnerControls"/>
    <ds:schemaRef ds:uri="151a32cb-68d4-46e2-8990-209d00cbea1a"/>
  </ds:schemaRefs>
</ds:datastoreItem>
</file>

<file path=customXml/itemProps3.xml><?xml version="1.0" encoding="utf-8"?>
<ds:datastoreItem xmlns:ds="http://schemas.openxmlformats.org/officeDocument/2006/customXml" ds:itemID="{EA5A7DEB-D7D3-4D0F-8F63-36AEEBDF4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09866c01-3f06-4d68-9fc0-9ed1e03c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3CBD6-CFAF-4052-AACF-8F5FAE0C233E}">
  <ds:schemaRefs>
    <ds:schemaRef ds:uri="http://schemas.microsoft.com/sharepoint/v3/contenttype/forms"/>
  </ds:schemaRefs>
</ds:datastoreItem>
</file>

<file path=customXml/itemProps5.xml><?xml version="1.0" encoding="utf-8"?>
<ds:datastoreItem xmlns:ds="http://schemas.openxmlformats.org/officeDocument/2006/customXml" ds:itemID="{0CC33884-C4F0-4A8F-83B7-EC834EB7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3298</Words>
  <Characters>18801</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22055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Barbara Kunavar</cp:lastModifiedBy>
  <cp:revision>8</cp:revision>
  <cp:lastPrinted>2023-03-01T14:00:00Z</cp:lastPrinted>
  <dcterms:created xsi:type="dcterms:W3CDTF">2023-03-17T07:50:00Z</dcterms:created>
  <dcterms:modified xsi:type="dcterms:W3CDTF">2023-03-17T08:08:00Z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0x0101008CAACE77F0F30649903B1EFF040684CD</vt:lpwstr>
  </property>
  <property fmtid="{D5CDD505-2E9C-101B-9397-08002B2CF9AE}" pid="3" name="_dlc_DocIdItemGuid">
    <vt:lpwstr>18ffcfca-6041-4404-afbc-d13f4d5f7874</vt:lpwstr>
  </property>
  <property fmtid="{D5CDD505-2E9C-101B-9397-08002B2CF9AE}" pid="4" name="GrammarlyDocumentId">
    <vt:lpwstr>2843d2508d32a17b2a7aa69753efb08c4c02d3cc57e7c8c737ce094326303099</vt:lpwstr>
  </property>
</Properties>
</file>