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DE694A" w14:textId="77777777" w:rsidR="00F61AD5" w:rsidRPr="0061400B" w:rsidRDefault="00F61AD5" w:rsidP="00827C46">
      <w:pPr>
        <w:jc w:val="center"/>
        <w:rPr>
          <w:rFonts w:ascii="Arial" w:hAnsi="Arial" w:cs="Arial"/>
          <w:b/>
          <w:sz w:val="20"/>
          <w:lang w:val="sl-SI"/>
        </w:rPr>
      </w:pPr>
    </w:p>
    <w:p w14:paraId="3A7A0709" w14:textId="77777777" w:rsidR="00F61AD5" w:rsidRPr="0061400B" w:rsidRDefault="00F61AD5" w:rsidP="00827C46">
      <w:pPr>
        <w:jc w:val="center"/>
        <w:rPr>
          <w:rFonts w:ascii="Arial" w:hAnsi="Arial" w:cs="Arial"/>
          <w:b/>
          <w:sz w:val="20"/>
          <w:lang w:val="sl-SI"/>
        </w:rPr>
      </w:pPr>
    </w:p>
    <w:p w14:paraId="766CC539" w14:textId="77777777" w:rsidR="00F61AD5" w:rsidRPr="0061400B" w:rsidRDefault="00F61AD5" w:rsidP="00827C46">
      <w:pPr>
        <w:jc w:val="center"/>
        <w:rPr>
          <w:rFonts w:ascii="Arial" w:hAnsi="Arial" w:cs="Arial"/>
          <w:b/>
          <w:sz w:val="20"/>
          <w:lang w:val="sl-SI"/>
        </w:rPr>
      </w:pPr>
    </w:p>
    <w:p w14:paraId="45D71D8F" w14:textId="77777777" w:rsidR="00F61AD5" w:rsidRPr="0061400B" w:rsidRDefault="00F61AD5" w:rsidP="00827C46">
      <w:pPr>
        <w:jc w:val="center"/>
        <w:rPr>
          <w:rFonts w:ascii="Arial" w:hAnsi="Arial" w:cs="Arial"/>
          <w:b/>
          <w:sz w:val="20"/>
          <w:lang w:val="sl-SI"/>
        </w:rPr>
      </w:pPr>
    </w:p>
    <w:p w14:paraId="6895C88B" w14:textId="77777777" w:rsidR="00F61AD5" w:rsidRPr="0061400B" w:rsidRDefault="00F61AD5" w:rsidP="00827C46">
      <w:pPr>
        <w:jc w:val="center"/>
        <w:rPr>
          <w:rFonts w:ascii="Arial" w:hAnsi="Arial" w:cs="Arial"/>
          <w:b/>
          <w:sz w:val="20"/>
          <w:lang w:val="sl-SI"/>
        </w:rPr>
      </w:pPr>
    </w:p>
    <w:p w14:paraId="553B7548" w14:textId="77777777" w:rsidR="00F61AD5" w:rsidRDefault="00F61AD5" w:rsidP="00827C46">
      <w:pPr>
        <w:jc w:val="center"/>
        <w:rPr>
          <w:rFonts w:ascii="Arial" w:hAnsi="Arial" w:cs="Arial"/>
          <w:b/>
          <w:sz w:val="20"/>
          <w:lang w:val="sl-SI"/>
        </w:rPr>
      </w:pPr>
      <w:r w:rsidRPr="0061400B">
        <w:rPr>
          <w:rFonts w:ascii="Arial" w:hAnsi="Arial" w:cs="Arial"/>
          <w:b/>
          <w:sz w:val="20"/>
          <w:lang w:val="sl-SI"/>
        </w:rPr>
        <w:t>JAVNA OBRAVNAVA</w:t>
      </w:r>
    </w:p>
    <w:p w14:paraId="2E762D7E" w14:textId="77777777" w:rsidR="0095710C" w:rsidRPr="0061400B" w:rsidRDefault="0095710C" w:rsidP="00827C46">
      <w:pPr>
        <w:jc w:val="center"/>
        <w:rPr>
          <w:rFonts w:ascii="Arial" w:hAnsi="Arial" w:cs="Arial"/>
          <w:b/>
          <w:sz w:val="20"/>
          <w:lang w:val="sl-SI"/>
        </w:rPr>
      </w:pPr>
    </w:p>
    <w:p w14:paraId="088E31D7" w14:textId="77777777" w:rsidR="00EE1093" w:rsidRPr="0061400B" w:rsidRDefault="00F61AD5" w:rsidP="00827C46">
      <w:pPr>
        <w:pStyle w:val="Vrstapredpisa"/>
        <w:spacing w:before="0" w:after="0" w:line="240" w:lineRule="auto"/>
        <w:rPr>
          <w:rFonts w:cs="Arial"/>
          <w:bCs/>
          <w:color w:val="auto"/>
          <w:sz w:val="20"/>
        </w:rPr>
      </w:pPr>
      <w:r w:rsidRPr="0061400B">
        <w:rPr>
          <w:rFonts w:cs="Arial"/>
          <w:color w:val="auto"/>
          <w:spacing w:val="0"/>
          <w:sz w:val="20"/>
        </w:rPr>
        <w:t>Predlog</w:t>
      </w:r>
      <w:r w:rsidRPr="0061400B">
        <w:rPr>
          <w:rFonts w:cs="Arial"/>
          <w:bCs/>
          <w:color w:val="auto"/>
          <w:sz w:val="20"/>
        </w:rPr>
        <w:t xml:space="preserve"> </w:t>
      </w:r>
      <w:r w:rsidR="00EE1093" w:rsidRPr="0061400B">
        <w:rPr>
          <w:rFonts w:cs="Arial"/>
          <w:bCs/>
          <w:color w:val="auto"/>
          <w:sz w:val="20"/>
        </w:rPr>
        <w:t xml:space="preserve">UREDBE </w:t>
      </w:r>
    </w:p>
    <w:p w14:paraId="0FEBA93F" w14:textId="100BBFF7" w:rsidR="00F61AD5" w:rsidRPr="0061400B" w:rsidRDefault="00EE1093" w:rsidP="00827C46">
      <w:pPr>
        <w:pStyle w:val="Vrstapredpisa"/>
        <w:spacing w:before="0" w:after="0" w:line="240" w:lineRule="auto"/>
        <w:rPr>
          <w:rFonts w:cs="Arial"/>
          <w:color w:val="auto"/>
          <w:sz w:val="20"/>
        </w:rPr>
      </w:pPr>
      <w:r w:rsidRPr="0061400B">
        <w:rPr>
          <w:rFonts w:cs="Arial"/>
          <w:color w:val="auto"/>
          <w:sz w:val="20"/>
        </w:rPr>
        <w:t>o območjih omejene rabe prostora zaradi jedrskega objekta</w:t>
      </w:r>
    </w:p>
    <w:p w14:paraId="5EC87F05" w14:textId="77777777" w:rsidR="00F61AD5" w:rsidRPr="0061400B" w:rsidRDefault="00F61AD5" w:rsidP="00827C46">
      <w:pPr>
        <w:rPr>
          <w:rFonts w:ascii="Arial" w:hAnsi="Arial" w:cs="Arial"/>
          <w:b/>
          <w:sz w:val="20"/>
          <w:lang w:val="sl-SI"/>
        </w:rPr>
      </w:pPr>
    </w:p>
    <w:p w14:paraId="4CBDD84E" w14:textId="77777777" w:rsidR="00F61AD5" w:rsidRPr="0061400B" w:rsidRDefault="00F61AD5" w:rsidP="00827C46">
      <w:pPr>
        <w:rPr>
          <w:rFonts w:ascii="Arial" w:hAnsi="Arial" w:cs="Arial"/>
          <w:b/>
          <w:sz w:val="20"/>
          <w:lang w:val="sl-SI"/>
        </w:rPr>
      </w:pPr>
    </w:p>
    <w:p w14:paraId="2A1FFAFC" w14:textId="09678460" w:rsidR="00F61AD5" w:rsidRPr="0061400B" w:rsidRDefault="00F61AD5" w:rsidP="00827C46">
      <w:pPr>
        <w:jc w:val="both"/>
        <w:rPr>
          <w:rFonts w:ascii="Arial" w:hAnsi="Arial" w:cs="Arial"/>
          <w:b/>
          <w:sz w:val="20"/>
          <w:lang w:val="sl-SI"/>
        </w:rPr>
      </w:pPr>
      <w:r w:rsidRPr="0061400B">
        <w:rPr>
          <w:rFonts w:ascii="Arial" w:hAnsi="Arial" w:cs="Arial"/>
          <w:b/>
          <w:sz w:val="20"/>
          <w:lang w:val="sl-SI"/>
        </w:rPr>
        <w:t xml:space="preserve">V tem dokumentu so zbrane vse pripombe, mnenja in predlogi, ki so jih v času javne razprave zainteresirane pravne in fizične osebe posredovale na URSJV. </w:t>
      </w:r>
    </w:p>
    <w:p w14:paraId="27EC5670" w14:textId="77777777" w:rsidR="00F61AD5" w:rsidRPr="0061400B" w:rsidRDefault="00F61AD5" w:rsidP="00827C46">
      <w:pPr>
        <w:jc w:val="both"/>
        <w:rPr>
          <w:rFonts w:ascii="Arial" w:hAnsi="Arial" w:cs="Arial"/>
          <w:b/>
          <w:sz w:val="20"/>
          <w:lang w:val="sl-SI"/>
        </w:rPr>
      </w:pPr>
    </w:p>
    <w:p w14:paraId="30BCC5B4" w14:textId="55EFAE05" w:rsidR="00F61AD5" w:rsidRPr="0061400B" w:rsidRDefault="00F61AD5" w:rsidP="00827C46">
      <w:pPr>
        <w:jc w:val="both"/>
        <w:rPr>
          <w:rFonts w:ascii="Arial" w:hAnsi="Arial" w:cs="Arial"/>
          <w:b/>
          <w:sz w:val="20"/>
          <w:lang w:val="sl-SI"/>
        </w:rPr>
      </w:pPr>
      <w:r w:rsidRPr="0061400B">
        <w:rPr>
          <w:rFonts w:ascii="Arial" w:hAnsi="Arial" w:cs="Arial"/>
          <w:b/>
          <w:sz w:val="20"/>
          <w:lang w:val="sl-SI"/>
        </w:rPr>
        <w:t xml:space="preserve">Pripombe, mnenja in predlogi so zbrani po poglavjih oz. členih </w:t>
      </w:r>
      <w:r w:rsidR="00EE1093" w:rsidRPr="0061400B">
        <w:rPr>
          <w:rFonts w:ascii="Arial" w:hAnsi="Arial" w:cs="Arial"/>
          <w:b/>
          <w:sz w:val="20"/>
          <w:lang w:val="sl-SI"/>
        </w:rPr>
        <w:t>Uredbe o območjih omejene rabe prostora zaradi jedrskega objekta.</w:t>
      </w:r>
    </w:p>
    <w:p w14:paraId="377796AC" w14:textId="3E71C9CA" w:rsidR="00F61AD5" w:rsidRPr="0061400B" w:rsidRDefault="00770097" w:rsidP="00770097">
      <w:pPr>
        <w:tabs>
          <w:tab w:val="left" w:pos="10202"/>
        </w:tabs>
        <w:rPr>
          <w:rFonts w:ascii="Arial" w:hAnsi="Arial" w:cs="Arial"/>
          <w:sz w:val="20"/>
          <w:lang w:val="sl-SI"/>
        </w:rPr>
      </w:pPr>
      <w:r>
        <w:rPr>
          <w:rFonts w:ascii="Arial" w:hAnsi="Arial" w:cs="Arial"/>
          <w:sz w:val="20"/>
          <w:lang w:val="sl-SI"/>
        </w:rPr>
        <w:tab/>
      </w:r>
    </w:p>
    <w:p w14:paraId="79EB150D" w14:textId="77777777" w:rsidR="004050CC" w:rsidRPr="0061400B" w:rsidRDefault="004050CC" w:rsidP="004050CC">
      <w:pPr>
        <w:rPr>
          <w:rFonts w:ascii="Arial" w:hAnsi="Arial" w:cs="Arial"/>
          <w:sz w:val="20"/>
          <w:lang w:val="sl-SI"/>
        </w:rPr>
      </w:pPr>
    </w:p>
    <w:p w14:paraId="1AAA3C54" w14:textId="77777777" w:rsidR="004050CC" w:rsidRPr="0061400B" w:rsidRDefault="004050CC" w:rsidP="004050CC">
      <w:pPr>
        <w:rPr>
          <w:rFonts w:ascii="Arial" w:hAnsi="Arial" w:cs="Arial"/>
          <w:sz w:val="20"/>
          <w:lang w:val="sl-SI"/>
        </w:rPr>
      </w:pPr>
    </w:p>
    <w:p w14:paraId="1A6EF1EF" w14:textId="77777777" w:rsidR="004050CC" w:rsidRPr="0061400B" w:rsidRDefault="004050CC" w:rsidP="004050CC">
      <w:pPr>
        <w:rPr>
          <w:rFonts w:ascii="Arial" w:hAnsi="Arial" w:cs="Arial"/>
          <w:sz w:val="20"/>
          <w:lang w:val="sl-SI"/>
        </w:rPr>
      </w:pPr>
    </w:p>
    <w:p w14:paraId="28EDD669" w14:textId="77777777" w:rsidR="004050CC" w:rsidRPr="0061400B" w:rsidRDefault="004050CC" w:rsidP="004050CC">
      <w:pPr>
        <w:rPr>
          <w:rFonts w:ascii="Arial" w:hAnsi="Arial" w:cs="Arial"/>
          <w:sz w:val="20"/>
          <w:lang w:val="sl-SI"/>
        </w:rPr>
      </w:pPr>
    </w:p>
    <w:p w14:paraId="1584E6B2" w14:textId="77777777" w:rsidR="004050CC" w:rsidRPr="0061400B" w:rsidRDefault="004050CC" w:rsidP="004050CC">
      <w:pPr>
        <w:rPr>
          <w:rFonts w:ascii="Arial" w:hAnsi="Arial" w:cs="Arial"/>
          <w:sz w:val="20"/>
          <w:lang w:val="sl-SI"/>
        </w:rPr>
      </w:pPr>
    </w:p>
    <w:p w14:paraId="71BD5F18" w14:textId="77777777" w:rsidR="004050CC" w:rsidRPr="0061400B" w:rsidRDefault="004050CC" w:rsidP="004050CC">
      <w:pPr>
        <w:rPr>
          <w:rFonts w:ascii="Arial" w:hAnsi="Arial" w:cs="Arial"/>
          <w:sz w:val="20"/>
          <w:lang w:val="sl-SI"/>
        </w:rPr>
      </w:pPr>
    </w:p>
    <w:p w14:paraId="64FE9A07" w14:textId="77777777" w:rsidR="004050CC" w:rsidRPr="0061400B" w:rsidRDefault="004050CC" w:rsidP="004050CC">
      <w:pPr>
        <w:rPr>
          <w:rFonts w:ascii="Arial" w:hAnsi="Arial" w:cs="Arial"/>
          <w:sz w:val="20"/>
          <w:lang w:val="sl-SI"/>
        </w:rPr>
      </w:pPr>
    </w:p>
    <w:p w14:paraId="2C4BF217" w14:textId="77777777" w:rsidR="004050CC" w:rsidRPr="0061400B" w:rsidRDefault="004050CC" w:rsidP="004050CC">
      <w:pPr>
        <w:rPr>
          <w:rFonts w:ascii="Arial" w:hAnsi="Arial" w:cs="Arial"/>
          <w:sz w:val="20"/>
          <w:lang w:val="sl-SI"/>
        </w:rPr>
      </w:pPr>
    </w:p>
    <w:p w14:paraId="3F59F2F4" w14:textId="77777777" w:rsidR="004050CC" w:rsidRPr="0061400B" w:rsidRDefault="004050CC" w:rsidP="004050CC">
      <w:pPr>
        <w:rPr>
          <w:rFonts w:ascii="Arial" w:hAnsi="Arial" w:cs="Arial"/>
          <w:sz w:val="20"/>
          <w:lang w:val="sl-SI"/>
        </w:rPr>
      </w:pPr>
    </w:p>
    <w:p w14:paraId="040F5042" w14:textId="5A86A2A8" w:rsidR="004050CC" w:rsidRPr="0061400B" w:rsidRDefault="004050CC" w:rsidP="004050CC">
      <w:pPr>
        <w:tabs>
          <w:tab w:val="left" w:pos="5943"/>
        </w:tabs>
        <w:rPr>
          <w:rFonts w:ascii="Arial" w:hAnsi="Arial" w:cs="Arial"/>
          <w:sz w:val="20"/>
          <w:lang w:val="sl-SI"/>
        </w:rPr>
      </w:pPr>
      <w:r w:rsidRPr="0061400B">
        <w:rPr>
          <w:rFonts w:ascii="Arial" w:hAnsi="Arial" w:cs="Arial"/>
          <w:sz w:val="20"/>
          <w:lang w:val="sl-SI"/>
        </w:rPr>
        <w:tab/>
      </w:r>
    </w:p>
    <w:tbl>
      <w:tblPr>
        <w:tblStyle w:val="Tabelamrea"/>
        <w:tblpPr w:leftFromText="141" w:rightFromText="141" w:vertAnchor="text" w:horzAnchor="margin" w:tblpXSpec="center" w:tblpY="-1439"/>
        <w:tblW w:w="13745" w:type="dxa"/>
        <w:tblLayout w:type="fixed"/>
        <w:tblCellMar>
          <w:top w:w="113" w:type="dxa"/>
          <w:bottom w:w="113" w:type="dxa"/>
        </w:tblCellMar>
        <w:tblLook w:val="04A0" w:firstRow="1" w:lastRow="0" w:firstColumn="1" w:lastColumn="0" w:noHBand="0" w:noVBand="1"/>
      </w:tblPr>
      <w:tblGrid>
        <w:gridCol w:w="1129"/>
        <w:gridCol w:w="1276"/>
        <w:gridCol w:w="4678"/>
        <w:gridCol w:w="6662"/>
      </w:tblGrid>
      <w:tr w:rsidR="00D6323C" w:rsidRPr="0061400B" w14:paraId="2074C000" w14:textId="77777777" w:rsidTr="00D6323C">
        <w:trPr>
          <w:trHeight w:val="732"/>
          <w:tblHeader/>
        </w:trPr>
        <w:tc>
          <w:tcPr>
            <w:tcW w:w="1129" w:type="dxa"/>
            <w:shd w:val="clear" w:color="auto" w:fill="92CDDC" w:themeFill="accent5" w:themeFillTint="99"/>
          </w:tcPr>
          <w:p w14:paraId="4A04AC66" w14:textId="2BFE8607" w:rsidR="00D6323C" w:rsidRPr="0061400B" w:rsidRDefault="00D6323C" w:rsidP="00722B25">
            <w:pPr>
              <w:rPr>
                <w:rFonts w:ascii="Arial" w:hAnsi="Arial" w:cs="Arial"/>
                <w:b/>
                <w:sz w:val="20"/>
                <w:lang w:val="sl-SI"/>
              </w:rPr>
            </w:pPr>
            <w:r w:rsidRPr="0061400B">
              <w:rPr>
                <w:rFonts w:ascii="Arial" w:hAnsi="Arial" w:cs="Arial"/>
                <w:b/>
                <w:sz w:val="20"/>
                <w:lang w:val="sl-SI"/>
              </w:rPr>
              <w:lastRenderedPageBreak/>
              <w:t>Številka</w:t>
            </w:r>
          </w:p>
          <w:p w14:paraId="01D18C80" w14:textId="56B4ACE9" w:rsidR="00D6323C" w:rsidRPr="0061400B" w:rsidRDefault="00D6323C" w:rsidP="00722B25">
            <w:pPr>
              <w:jc w:val="center"/>
              <w:rPr>
                <w:rFonts w:ascii="Arial" w:hAnsi="Arial" w:cs="Arial"/>
                <w:b/>
                <w:sz w:val="20"/>
                <w:lang w:val="sl-SI"/>
              </w:rPr>
            </w:pPr>
          </w:p>
        </w:tc>
        <w:tc>
          <w:tcPr>
            <w:tcW w:w="1276" w:type="dxa"/>
            <w:shd w:val="clear" w:color="auto" w:fill="92CDDC" w:themeFill="accent5" w:themeFillTint="99"/>
            <w:vAlign w:val="center"/>
          </w:tcPr>
          <w:p w14:paraId="131C4DC0" w14:textId="55B10B02" w:rsidR="00D6323C" w:rsidRPr="0061400B" w:rsidRDefault="00D6323C" w:rsidP="00722B25">
            <w:pPr>
              <w:jc w:val="center"/>
              <w:rPr>
                <w:rFonts w:ascii="Arial" w:hAnsi="Arial" w:cs="Arial"/>
                <w:b/>
                <w:sz w:val="20"/>
                <w:lang w:val="sl-SI"/>
              </w:rPr>
            </w:pPr>
            <w:r w:rsidRPr="0061400B">
              <w:rPr>
                <w:rFonts w:ascii="Arial" w:hAnsi="Arial" w:cs="Arial"/>
                <w:b/>
                <w:sz w:val="20"/>
                <w:lang w:val="sl-SI"/>
              </w:rPr>
              <w:t>Poglavje / člen</w:t>
            </w:r>
          </w:p>
        </w:tc>
        <w:tc>
          <w:tcPr>
            <w:tcW w:w="4678" w:type="dxa"/>
            <w:shd w:val="clear" w:color="auto" w:fill="92CDDC" w:themeFill="accent5" w:themeFillTint="99"/>
            <w:vAlign w:val="center"/>
          </w:tcPr>
          <w:p w14:paraId="12915A30" w14:textId="53A3B539" w:rsidR="00D6323C" w:rsidRPr="0061400B" w:rsidRDefault="00D6323C" w:rsidP="004050CC">
            <w:pPr>
              <w:ind w:firstLine="34"/>
              <w:rPr>
                <w:rFonts w:ascii="Arial" w:hAnsi="Arial" w:cs="Arial"/>
                <w:b/>
                <w:sz w:val="20"/>
                <w:lang w:val="sl-SI"/>
              </w:rPr>
            </w:pPr>
            <w:r w:rsidRPr="0061400B">
              <w:rPr>
                <w:rFonts w:ascii="Arial" w:hAnsi="Arial" w:cs="Arial"/>
                <w:b/>
                <w:sz w:val="20"/>
                <w:lang w:val="sl-SI"/>
              </w:rPr>
              <w:t>Pripomba</w:t>
            </w:r>
          </w:p>
          <w:p w14:paraId="7D8C5CF2" w14:textId="190A5CD4" w:rsidR="00D6323C" w:rsidRPr="0061400B" w:rsidRDefault="00D6323C" w:rsidP="004050CC">
            <w:pPr>
              <w:ind w:firstLine="34"/>
              <w:rPr>
                <w:rFonts w:ascii="Arial" w:hAnsi="Arial" w:cs="Arial"/>
                <w:b/>
                <w:sz w:val="20"/>
                <w:lang w:val="sl-SI"/>
              </w:rPr>
            </w:pPr>
          </w:p>
        </w:tc>
        <w:tc>
          <w:tcPr>
            <w:tcW w:w="6662" w:type="dxa"/>
            <w:shd w:val="clear" w:color="auto" w:fill="92CDDC" w:themeFill="accent5" w:themeFillTint="99"/>
            <w:vAlign w:val="center"/>
          </w:tcPr>
          <w:p w14:paraId="0CD69DEA" w14:textId="77777777" w:rsidR="00D6323C" w:rsidRPr="0061400B" w:rsidRDefault="00D6323C" w:rsidP="00827C46">
            <w:pPr>
              <w:rPr>
                <w:rFonts w:ascii="Arial" w:hAnsi="Arial" w:cs="Arial"/>
                <w:b/>
                <w:sz w:val="20"/>
                <w:lang w:val="sl-SI"/>
              </w:rPr>
            </w:pPr>
            <w:r w:rsidRPr="0061400B">
              <w:rPr>
                <w:rFonts w:ascii="Arial" w:hAnsi="Arial" w:cs="Arial"/>
                <w:b/>
                <w:sz w:val="20"/>
                <w:lang w:val="sl-SI"/>
              </w:rPr>
              <w:t>Odgovor URSJV</w:t>
            </w:r>
          </w:p>
        </w:tc>
      </w:tr>
      <w:tr w:rsidR="00D6323C" w:rsidRPr="00770097" w14:paraId="15A1DFD8" w14:textId="77777777" w:rsidTr="00D6323C">
        <w:tc>
          <w:tcPr>
            <w:tcW w:w="1129" w:type="dxa"/>
          </w:tcPr>
          <w:p w14:paraId="44B72C86" w14:textId="77777777" w:rsidR="00D6323C" w:rsidRPr="0061400B" w:rsidRDefault="00D6323C" w:rsidP="00722B25">
            <w:pPr>
              <w:pStyle w:val="Odstavekseznama"/>
              <w:numPr>
                <w:ilvl w:val="0"/>
                <w:numId w:val="31"/>
              </w:numPr>
              <w:jc w:val="center"/>
              <w:rPr>
                <w:rFonts w:ascii="Arial" w:hAnsi="Arial" w:cs="Arial"/>
                <w:bCs/>
                <w:sz w:val="20"/>
                <w:lang w:val="sl-SI"/>
              </w:rPr>
            </w:pPr>
          </w:p>
        </w:tc>
        <w:tc>
          <w:tcPr>
            <w:tcW w:w="1276" w:type="dxa"/>
          </w:tcPr>
          <w:p w14:paraId="02C58684" w14:textId="6C3755DE" w:rsidR="00D6323C" w:rsidRPr="0061400B" w:rsidRDefault="00D6323C" w:rsidP="00722B25">
            <w:pPr>
              <w:jc w:val="center"/>
              <w:rPr>
                <w:rFonts w:ascii="Arial" w:hAnsi="Arial" w:cs="Arial"/>
                <w:bCs/>
                <w:sz w:val="20"/>
                <w:lang w:val="sl-SI"/>
              </w:rPr>
            </w:pPr>
            <w:r w:rsidRPr="0061400B">
              <w:rPr>
                <w:rFonts w:ascii="Arial" w:hAnsi="Arial" w:cs="Arial"/>
                <w:bCs/>
                <w:sz w:val="20"/>
                <w:lang w:val="sl-SI"/>
              </w:rPr>
              <w:t>preambula</w:t>
            </w:r>
          </w:p>
        </w:tc>
        <w:tc>
          <w:tcPr>
            <w:tcW w:w="4678" w:type="dxa"/>
          </w:tcPr>
          <w:p w14:paraId="04B063E5" w14:textId="24760072" w:rsidR="00D6323C" w:rsidRPr="0061400B" w:rsidRDefault="00D6323C" w:rsidP="004050CC">
            <w:pPr>
              <w:ind w:firstLine="34"/>
              <w:jc w:val="both"/>
              <w:rPr>
                <w:rFonts w:ascii="Arial" w:hAnsi="Arial" w:cs="Arial"/>
                <w:bCs/>
                <w:sz w:val="20"/>
                <w:lang w:val="sl-SI"/>
              </w:rPr>
            </w:pPr>
            <w:r w:rsidRPr="0061400B">
              <w:rPr>
                <w:rFonts w:ascii="Arial" w:hAnsi="Arial" w:cs="Arial"/>
                <w:bCs/>
                <w:sz w:val="20"/>
                <w:lang w:val="sl-SI"/>
              </w:rPr>
              <w:t>Ali se doda obvezno plombiranje zemljišč v območjih omejene rabe v smislu, da se ne pozabijo dodatne zahteve definirane s to uredbo.</w:t>
            </w:r>
          </w:p>
          <w:p w14:paraId="3B1D8419" w14:textId="415612DF" w:rsidR="00D6323C" w:rsidRPr="0061400B" w:rsidRDefault="00D6323C" w:rsidP="004050CC">
            <w:pPr>
              <w:ind w:firstLine="34"/>
              <w:jc w:val="both"/>
              <w:rPr>
                <w:rFonts w:ascii="Arial" w:hAnsi="Arial" w:cs="Arial"/>
                <w:bCs/>
                <w:sz w:val="20"/>
                <w:lang w:val="sl-SI"/>
              </w:rPr>
            </w:pPr>
          </w:p>
        </w:tc>
        <w:tc>
          <w:tcPr>
            <w:tcW w:w="6662" w:type="dxa"/>
          </w:tcPr>
          <w:p w14:paraId="737BF394" w14:textId="77777777" w:rsidR="00D6323C" w:rsidRPr="0061400B" w:rsidRDefault="00D6323C" w:rsidP="00827C46">
            <w:pPr>
              <w:jc w:val="both"/>
              <w:rPr>
                <w:rFonts w:ascii="Arial" w:hAnsi="Arial" w:cs="Arial"/>
                <w:bCs/>
                <w:sz w:val="20"/>
                <w:lang w:val="sl-SI"/>
              </w:rPr>
            </w:pPr>
            <w:r w:rsidRPr="0061400B">
              <w:rPr>
                <w:rFonts w:ascii="Arial" w:hAnsi="Arial" w:cs="Arial"/>
                <w:bCs/>
                <w:sz w:val="20"/>
                <w:lang w:val="sl-SI"/>
              </w:rPr>
              <w:t>Postopek vključitve območja omejene rabe prostora v občinske prostorske akte je določen v ZVISJV-1 (</w:t>
            </w:r>
            <w:r w:rsidRPr="0061400B">
              <w:rPr>
                <w:rFonts w:ascii="Arial" w:hAnsi="Arial" w:cs="Arial"/>
                <w:sz w:val="20"/>
                <w:lang w:val="sl-SI"/>
              </w:rPr>
              <w:t>96. člen ZVISJV-1)</w:t>
            </w:r>
            <w:r w:rsidRPr="0061400B">
              <w:rPr>
                <w:rFonts w:ascii="Arial" w:hAnsi="Arial" w:cs="Arial"/>
                <w:bCs/>
                <w:sz w:val="20"/>
                <w:lang w:val="sl-SI"/>
              </w:rPr>
              <w:t xml:space="preserve">, kakor tudi dovoljevanje gradenj na območju omejene rabe prostora. </w:t>
            </w:r>
          </w:p>
          <w:p w14:paraId="10354BCE" w14:textId="1B4B892C" w:rsidR="00D6323C" w:rsidRPr="0061400B" w:rsidRDefault="00D6323C" w:rsidP="00827C46">
            <w:pPr>
              <w:jc w:val="both"/>
              <w:rPr>
                <w:rFonts w:ascii="Arial" w:hAnsi="Arial" w:cs="Arial"/>
                <w:bCs/>
                <w:sz w:val="20"/>
                <w:lang w:val="sl-SI"/>
              </w:rPr>
            </w:pPr>
            <w:r w:rsidRPr="0061400B">
              <w:rPr>
                <w:rFonts w:ascii="Arial" w:hAnsi="Arial" w:cs="Arial"/>
                <w:bCs/>
                <w:sz w:val="20"/>
                <w:lang w:val="sl-SI"/>
              </w:rPr>
              <w:t>Lokalna skupnost mora območje omejene rabe prostora upoštevati/revidirati pri sprejemu svojih prostorskih aktov. V obeh postopkih se morajo upoštevati določila te uredbe.</w:t>
            </w:r>
          </w:p>
          <w:p w14:paraId="4B1FE4AB" w14:textId="1A3C6AD5" w:rsidR="00D6323C" w:rsidRPr="0061400B" w:rsidRDefault="00D6323C" w:rsidP="00827C46">
            <w:pPr>
              <w:jc w:val="both"/>
              <w:rPr>
                <w:rFonts w:ascii="Arial" w:hAnsi="Arial" w:cs="Arial"/>
                <w:bCs/>
                <w:sz w:val="20"/>
                <w:lang w:val="sl-SI"/>
              </w:rPr>
            </w:pPr>
            <w:r w:rsidRPr="0061400B">
              <w:rPr>
                <w:rFonts w:ascii="Arial" w:hAnsi="Arial" w:cs="Arial"/>
                <w:bCs/>
                <w:sz w:val="20"/>
                <w:lang w:val="sl-SI"/>
              </w:rPr>
              <w:t>Predlog za plombiranje zemljišč na območjih omejene rabe pa niti ni izvedljiv in primeren, saj je plomba po Zakonu o zemljiški knjigi (ZZK</w:t>
            </w:r>
            <w:r w:rsidRPr="0061400B">
              <w:rPr>
                <w:rFonts w:ascii="Cambria Math" w:hAnsi="Cambria Math" w:cs="Cambria Math"/>
                <w:bCs/>
                <w:sz w:val="20"/>
                <w:lang w:val="sl-SI"/>
              </w:rPr>
              <w:t>‑</w:t>
            </w:r>
            <w:r w:rsidRPr="0061400B">
              <w:rPr>
                <w:rFonts w:ascii="Arial" w:hAnsi="Arial" w:cs="Arial"/>
                <w:bCs/>
                <w:sz w:val="20"/>
                <w:lang w:val="sl-SI"/>
              </w:rPr>
              <w:t>1) in Stvarnopravnem zakoniku (SPZ) pomožni zemljiškoknjižni vpis, ki zgolj označuje začetek postopka vpisa pravice in ga lahko po uradni dolžnosti opravi le zemljiškoknjižno sodišče. Uredba o prostorskih omejitvah nima pravne podlage za poseganje v stvarne pravice ali predpisovanje vpisov v zemljiško knjigo. Preventivno ali splošno plombiranje vseh zemljišč bi bilo v nasprotju z zakonsko ureditvijo in načeli zemljiškoknjižnega prava.</w:t>
            </w:r>
          </w:p>
          <w:p w14:paraId="76618114" w14:textId="20CF1D40" w:rsidR="00D6323C" w:rsidRPr="0061400B" w:rsidRDefault="00D6323C" w:rsidP="00827C46">
            <w:pPr>
              <w:jc w:val="both"/>
              <w:rPr>
                <w:rFonts w:ascii="Arial" w:hAnsi="Arial" w:cs="Arial"/>
                <w:bCs/>
                <w:sz w:val="20"/>
                <w:lang w:val="sl-SI"/>
              </w:rPr>
            </w:pPr>
            <w:r w:rsidRPr="0061400B">
              <w:rPr>
                <w:rFonts w:ascii="Arial" w:hAnsi="Arial" w:cs="Arial"/>
                <w:bCs/>
                <w:sz w:val="20"/>
                <w:lang w:val="sl-SI"/>
              </w:rPr>
              <w:t xml:space="preserve">Glede na navedeno, vašega predloga ne bomo upoštevali. </w:t>
            </w:r>
          </w:p>
        </w:tc>
      </w:tr>
      <w:tr w:rsidR="00D6323C" w:rsidRPr="0061400B" w14:paraId="2802ACF9" w14:textId="77777777" w:rsidTr="00D6323C">
        <w:tc>
          <w:tcPr>
            <w:tcW w:w="1129" w:type="dxa"/>
          </w:tcPr>
          <w:p w14:paraId="5CF23F66" w14:textId="77777777" w:rsidR="00D6323C" w:rsidRPr="0061400B" w:rsidRDefault="00D6323C" w:rsidP="00722B25">
            <w:pPr>
              <w:pStyle w:val="Odstavekseznama"/>
              <w:numPr>
                <w:ilvl w:val="0"/>
                <w:numId w:val="31"/>
              </w:numPr>
              <w:jc w:val="center"/>
              <w:rPr>
                <w:rFonts w:ascii="Arial" w:hAnsi="Arial" w:cs="Arial"/>
                <w:bCs/>
                <w:sz w:val="20"/>
                <w:lang w:val="sl-SI"/>
              </w:rPr>
            </w:pPr>
          </w:p>
        </w:tc>
        <w:tc>
          <w:tcPr>
            <w:tcW w:w="1276" w:type="dxa"/>
          </w:tcPr>
          <w:p w14:paraId="1E793004" w14:textId="3CBFDF80" w:rsidR="00D6323C" w:rsidRPr="0061400B" w:rsidRDefault="00D6323C" w:rsidP="00722B25">
            <w:pPr>
              <w:jc w:val="center"/>
              <w:rPr>
                <w:rFonts w:ascii="Arial" w:hAnsi="Arial" w:cs="Arial"/>
                <w:bCs/>
                <w:sz w:val="20"/>
                <w:lang w:val="sl-SI"/>
              </w:rPr>
            </w:pPr>
            <w:r w:rsidRPr="0061400B">
              <w:rPr>
                <w:rFonts w:ascii="Arial" w:hAnsi="Arial" w:cs="Arial"/>
                <w:bCs/>
                <w:sz w:val="20"/>
                <w:lang w:val="sl-SI"/>
              </w:rPr>
              <w:t>preambula</w:t>
            </w:r>
          </w:p>
        </w:tc>
        <w:tc>
          <w:tcPr>
            <w:tcW w:w="4678" w:type="dxa"/>
          </w:tcPr>
          <w:p w14:paraId="1F597753" w14:textId="606E5E84" w:rsidR="00D6323C" w:rsidRPr="0061400B" w:rsidRDefault="00D6323C" w:rsidP="006927FC">
            <w:pPr>
              <w:jc w:val="both"/>
              <w:rPr>
                <w:rFonts w:ascii="Arial" w:hAnsi="Arial" w:cs="Arial"/>
                <w:bCs/>
                <w:sz w:val="20"/>
                <w:lang w:val="sl-SI"/>
              </w:rPr>
            </w:pPr>
            <w:r w:rsidRPr="0061400B">
              <w:rPr>
                <w:rFonts w:ascii="Arial" w:hAnsi="Arial" w:cs="Arial"/>
                <w:bCs/>
                <w:sz w:val="20"/>
                <w:lang w:val="sl-SI"/>
              </w:rPr>
              <w:t xml:space="preserve">Potrebno je navesti ustrezne objave zakona: Zakon o varstvu okolja (ZVO-2) Uradni list RS, št. </w:t>
            </w:r>
            <w:hyperlink r:id="rId11" w:history="1">
              <w:r w:rsidRPr="0061400B">
                <w:rPr>
                  <w:rStyle w:val="Hiperpovezava"/>
                  <w:rFonts w:ascii="Arial" w:hAnsi="Arial" w:cs="Arial"/>
                  <w:bCs/>
                  <w:color w:val="auto"/>
                  <w:sz w:val="20"/>
                  <w:u w:val="none"/>
                  <w:lang w:val="sl-SI"/>
                </w:rPr>
                <w:t>44/22</w:t>
              </w:r>
            </w:hyperlink>
            <w:r w:rsidRPr="0061400B">
              <w:rPr>
                <w:rFonts w:ascii="Arial" w:hAnsi="Arial" w:cs="Arial"/>
                <w:bCs/>
                <w:sz w:val="20"/>
                <w:lang w:val="sl-SI"/>
              </w:rPr>
              <w:t xml:space="preserve">, </w:t>
            </w:r>
            <w:hyperlink r:id="rId12" w:history="1">
              <w:r w:rsidRPr="0061400B">
                <w:rPr>
                  <w:rStyle w:val="Hiperpovezava"/>
                  <w:rFonts w:ascii="Arial" w:hAnsi="Arial" w:cs="Arial"/>
                  <w:bCs/>
                  <w:color w:val="auto"/>
                  <w:sz w:val="20"/>
                  <w:u w:val="none"/>
                  <w:lang w:val="sl-SI"/>
                </w:rPr>
                <w:t>18/23</w:t>
              </w:r>
            </w:hyperlink>
            <w:r w:rsidRPr="0061400B">
              <w:rPr>
                <w:rFonts w:ascii="Arial" w:hAnsi="Arial" w:cs="Arial"/>
                <w:bCs/>
                <w:sz w:val="20"/>
                <w:lang w:val="sl-SI"/>
              </w:rPr>
              <w:t xml:space="preserve"> – ZDU-1O, </w:t>
            </w:r>
            <w:hyperlink r:id="rId13" w:history="1">
              <w:r w:rsidRPr="0061400B">
                <w:rPr>
                  <w:rStyle w:val="Hiperpovezava"/>
                  <w:rFonts w:ascii="Arial" w:hAnsi="Arial" w:cs="Arial"/>
                  <w:bCs/>
                  <w:color w:val="auto"/>
                  <w:sz w:val="20"/>
                  <w:u w:val="none"/>
                  <w:lang w:val="sl-SI"/>
                </w:rPr>
                <w:t>78/23</w:t>
              </w:r>
            </w:hyperlink>
            <w:r w:rsidRPr="0061400B">
              <w:rPr>
                <w:rFonts w:ascii="Arial" w:hAnsi="Arial" w:cs="Arial"/>
                <w:bCs/>
                <w:sz w:val="20"/>
                <w:lang w:val="sl-SI"/>
              </w:rPr>
              <w:t xml:space="preserve"> – ZUNPEOVE, </w:t>
            </w:r>
            <w:hyperlink r:id="rId14" w:history="1">
              <w:r w:rsidRPr="0061400B">
                <w:rPr>
                  <w:rStyle w:val="Hiperpovezava"/>
                  <w:rFonts w:ascii="Arial" w:hAnsi="Arial" w:cs="Arial"/>
                  <w:bCs/>
                  <w:color w:val="auto"/>
                  <w:sz w:val="20"/>
                  <w:u w:val="none"/>
                  <w:lang w:val="sl-SI"/>
                </w:rPr>
                <w:t>23/24</w:t>
              </w:r>
            </w:hyperlink>
            <w:r w:rsidRPr="0061400B">
              <w:rPr>
                <w:rFonts w:ascii="Arial" w:hAnsi="Arial" w:cs="Arial"/>
                <w:bCs/>
                <w:sz w:val="20"/>
                <w:lang w:val="sl-SI"/>
              </w:rPr>
              <w:t xml:space="preserve"> in </w:t>
            </w:r>
            <w:hyperlink r:id="rId15" w:history="1">
              <w:r w:rsidRPr="0061400B">
                <w:rPr>
                  <w:rStyle w:val="Hiperpovezava"/>
                  <w:rFonts w:ascii="Arial" w:hAnsi="Arial" w:cs="Arial"/>
                  <w:bCs/>
                  <w:color w:val="auto"/>
                  <w:sz w:val="20"/>
                  <w:u w:val="none"/>
                  <w:lang w:val="sl-SI"/>
                </w:rPr>
                <w:t>21/25</w:t>
              </w:r>
            </w:hyperlink>
            <w:r w:rsidRPr="0061400B">
              <w:rPr>
                <w:rFonts w:ascii="Arial" w:hAnsi="Arial" w:cs="Arial"/>
                <w:bCs/>
                <w:sz w:val="20"/>
                <w:lang w:val="sl-SI"/>
              </w:rPr>
              <w:t xml:space="preserve"> – ZOPVOOV</w:t>
            </w:r>
          </w:p>
        </w:tc>
        <w:tc>
          <w:tcPr>
            <w:tcW w:w="6662" w:type="dxa"/>
          </w:tcPr>
          <w:p w14:paraId="21B4969C" w14:textId="6A1836C3" w:rsidR="00D6323C" w:rsidRPr="0061400B" w:rsidRDefault="00D6323C" w:rsidP="00313C65">
            <w:pPr>
              <w:jc w:val="both"/>
              <w:rPr>
                <w:rFonts w:ascii="Arial" w:hAnsi="Arial" w:cs="Arial"/>
                <w:bCs/>
                <w:sz w:val="20"/>
                <w:lang w:val="sl-SI"/>
              </w:rPr>
            </w:pPr>
            <w:r w:rsidRPr="0061400B">
              <w:rPr>
                <w:rFonts w:ascii="Arial" w:hAnsi="Arial" w:cs="Arial"/>
                <w:bCs/>
                <w:sz w:val="20"/>
                <w:lang w:val="sl-SI"/>
              </w:rPr>
              <w:t xml:space="preserve">Predlog je bil upoštevan. </w:t>
            </w:r>
          </w:p>
        </w:tc>
      </w:tr>
      <w:tr w:rsidR="00D6323C" w:rsidRPr="00770097" w14:paraId="215826D5" w14:textId="77777777" w:rsidTr="00D6323C">
        <w:tc>
          <w:tcPr>
            <w:tcW w:w="1129" w:type="dxa"/>
          </w:tcPr>
          <w:p w14:paraId="79FDFC40" w14:textId="77777777" w:rsidR="00D6323C" w:rsidRPr="0061400B" w:rsidRDefault="00D6323C" w:rsidP="00722B25">
            <w:pPr>
              <w:pStyle w:val="Odstavekseznama"/>
              <w:numPr>
                <w:ilvl w:val="0"/>
                <w:numId w:val="31"/>
              </w:numPr>
              <w:jc w:val="center"/>
              <w:rPr>
                <w:rFonts w:ascii="Arial" w:hAnsi="Arial" w:cs="Arial"/>
                <w:bCs/>
                <w:sz w:val="20"/>
                <w:lang w:val="sl-SI"/>
              </w:rPr>
            </w:pPr>
          </w:p>
        </w:tc>
        <w:tc>
          <w:tcPr>
            <w:tcW w:w="1276" w:type="dxa"/>
          </w:tcPr>
          <w:p w14:paraId="472508FF" w14:textId="77777777" w:rsidR="00D6323C" w:rsidRPr="0061400B" w:rsidRDefault="00D6323C" w:rsidP="00722B25">
            <w:pPr>
              <w:jc w:val="center"/>
              <w:rPr>
                <w:rFonts w:ascii="Arial" w:hAnsi="Arial" w:cs="Arial"/>
                <w:bCs/>
                <w:sz w:val="20"/>
                <w:lang w:val="sl-SI"/>
              </w:rPr>
            </w:pPr>
            <w:r w:rsidRPr="0061400B">
              <w:rPr>
                <w:rFonts w:ascii="Arial" w:hAnsi="Arial" w:cs="Arial"/>
                <w:bCs/>
                <w:sz w:val="20"/>
                <w:lang w:val="sl-SI"/>
              </w:rPr>
              <w:t>preambula</w:t>
            </w:r>
          </w:p>
        </w:tc>
        <w:tc>
          <w:tcPr>
            <w:tcW w:w="4678" w:type="dxa"/>
          </w:tcPr>
          <w:p w14:paraId="72D7049D" w14:textId="77777777" w:rsidR="00D6323C" w:rsidRPr="0061400B" w:rsidRDefault="00D6323C" w:rsidP="006927FC">
            <w:pPr>
              <w:jc w:val="both"/>
              <w:rPr>
                <w:rFonts w:ascii="Arial" w:hAnsi="Arial" w:cs="Arial"/>
                <w:bCs/>
                <w:sz w:val="20"/>
                <w:lang w:val="sl-SI"/>
              </w:rPr>
            </w:pPr>
            <w:r w:rsidRPr="0061400B">
              <w:rPr>
                <w:rFonts w:ascii="Arial" w:hAnsi="Arial" w:cs="Arial"/>
                <w:bCs/>
                <w:sz w:val="20"/>
                <w:lang w:val="sl-SI"/>
              </w:rPr>
              <w:t>Ali prenos dela pristojnosti na URSJV zahteva tudi kakšno spremembo Zakona o varstvu okolja?</w:t>
            </w:r>
          </w:p>
          <w:p w14:paraId="3DD8DD0B" w14:textId="77777777" w:rsidR="00D6323C" w:rsidRPr="0061400B" w:rsidRDefault="00D6323C" w:rsidP="004509C5">
            <w:pPr>
              <w:jc w:val="both"/>
              <w:rPr>
                <w:rFonts w:ascii="Arial" w:hAnsi="Arial" w:cs="Arial"/>
                <w:bCs/>
                <w:sz w:val="20"/>
                <w:lang w:val="sl-SI"/>
              </w:rPr>
            </w:pPr>
            <w:r w:rsidRPr="0061400B">
              <w:rPr>
                <w:rFonts w:ascii="Arial" w:hAnsi="Arial" w:cs="Arial"/>
                <w:bCs/>
                <w:sz w:val="20"/>
                <w:lang w:val="sl-SI"/>
              </w:rPr>
              <w:t>Dovoljenja za izvajanje dejavnosti URSJV ne izdaja, izdaja pa mnenja za pridobitev gradbenih dovoljenj. Ali bo ministrstvo pristojno za okolje izvajalo določbe uredbe, povezane z dejavnostmi (potem naj se to tudi zapiše v uredbi)?</w:t>
            </w:r>
          </w:p>
        </w:tc>
        <w:tc>
          <w:tcPr>
            <w:tcW w:w="6662" w:type="dxa"/>
          </w:tcPr>
          <w:p w14:paraId="5CE9DA94" w14:textId="77777777" w:rsidR="00D6323C" w:rsidRPr="0061400B" w:rsidRDefault="00D6323C" w:rsidP="00CA7DCE">
            <w:pPr>
              <w:jc w:val="both"/>
              <w:rPr>
                <w:rFonts w:ascii="Arial" w:hAnsi="Arial" w:cs="Arial"/>
                <w:bCs/>
                <w:sz w:val="20"/>
                <w:lang w:val="sl-SI"/>
              </w:rPr>
            </w:pPr>
            <w:r w:rsidRPr="0061400B">
              <w:rPr>
                <w:rFonts w:ascii="Arial" w:hAnsi="Arial" w:cs="Arial"/>
                <w:bCs/>
                <w:sz w:val="20"/>
                <w:lang w:val="sl-SI"/>
              </w:rPr>
              <w:t xml:space="preserve">Nobena pristojnost se s predlogom uredbe ne spreminja ali prenaša, zato sprememba ZVO ni potrebna. </w:t>
            </w:r>
          </w:p>
          <w:p w14:paraId="43A4B8F3" w14:textId="3128750D" w:rsidR="00D6323C" w:rsidRPr="0061400B" w:rsidRDefault="00D6323C" w:rsidP="00CA7DCE">
            <w:pPr>
              <w:jc w:val="both"/>
              <w:rPr>
                <w:rFonts w:ascii="Arial" w:hAnsi="Arial" w:cs="Arial"/>
                <w:bCs/>
                <w:sz w:val="20"/>
                <w:lang w:val="sl-SI"/>
              </w:rPr>
            </w:pPr>
            <w:r w:rsidRPr="0061400B">
              <w:rPr>
                <w:rFonts w:ascii="Arial" w:hAnsi="Arial" w:cs="Arial"/>
                <w:bCs/>
                <w:sz w:val="20"/>
                <w:lang w:val="sl-SI"/>
              </w:rPr>
              <w:t xml:space="preserve">Nova uredba izključno določa obveščanje o dogodku ali nesreči na območju omejene rabe prostora in pri tem uporablja zgolj sklic na </w:t>
            </w:r>
            <w:r w:rsidRPr="0061400B">
              <w:rPr>
                <w:rFonts w:ascii="Arial" w:hAnsi="Arial" w:cs="Arial"/>
                <w:sz w:val="20"/>
                <w:lang w:val="sl-SI"/>
              </w:rPr>
              <w:t>u</w:t>
            </w:r>
            <w:r w:rsidRPr="0061400B">
              <w:rPr>
                <w:rFonts w:ascii="Arial" w:hAnsi="Arial" w:cs="Arial"/>
                <w:bCs/>
                <w:sz w:val="20"/>
                <w:lang w:val="sl-SI"/>
              </w:rPr>
              <w:t>pravljalce naprave ali obrata, ki je pridobil okoljevarstveno soglasje ali okoljevarstveno dovoljenje v skladu z zakonom, ki ureja varstvo okolja in definicijo večje nesreče, kot jo določa zakon, ki ureja varstvo okolja. Ministrstvo pristojno za okolje ne bo izvajalo določb te uredbe, povezane z dejavnostmi. Preambula se bo tako spremenila na način, da bo zakonska podlaga za uredbo zgolj Zakon o varstvu pred ionizirajočimi sevanji in jedrski varnosti (ZVISJV-1), ne bo pa sklica na ZVO.</w:t>
            </w:r>
          </w:p>
        </w:tc>
      </w:tr>
      <w:tr w:rsidR="00D6323C" w:rsidRPr="00770097" w14:paraId="4812A7EC" w14:textId="77777777" w:rsidTr="00D6323C">
        <w:tc>
          <w:tcPr>
            <w:tcW w:w="1129" w:type="dxa"/>
          </w:tcPr>
          <w:p w14:paraId="1B08F857" w14:textId="77777777" w:rsidR="00D6323C" w:rsidRPr="0061400B" w:rsidRDefault="00D6323C" w:rsidP="00722B25">
            <w:pPr>
              <w:pStyle w:val="Odstavekseznama"/>
              <w:numPr>
                <w:ilvl w:val="0"/>
                <w:numId w:val="31"/>
              </w:numPr>
              <w:jc w:val="center"/>
              <w:rPr>
                <w:rFonts w:ascii="Arial" w:hAnsi="Arial" w:cs="Arial"/>
                <w:bCs/>
                <w:sz w:val="20"/>
                <w:lang w:val="sl-SI"/>
              </w:rPr>
            </w:pPr>
          </w:p>
        </w:tc>
        <w:tc>
          <w:tcPr>
            <w:tcW w:w="1276" w:type="dxa"/>
          </w:tcPr>
          <w:p w14:paraId="33C84516" w14:textId="69D434F6" w:rsidR="00D6323C" w:rsidRPr="0061400B" w:rsidRDefault="00D6323C" w:rsidP="00722B25">
            <w:pPr>
              <w:jc w:val="center"/>
              <w:rPr>
                <w:rFonts w:ascii="Arial" w:hAnsi="Arial" w:cs="Arial"/>
                <w:bCs/>
                <w:sz w:val="20"/>
                <w:lang w:val="sl-SI"/>
              </w:rPr>
            </w:pPr>
            <w:r w:rsidRPr="0061400B">
              <w:rPr>
                <w:rFonts w:ascii="Arial" w:hAnsi="Arial" w:cs="Arial"/>
                <w:bCs/>
                <w:sz w:val="20"/>
                <w:lang w:val="sl-SI"/>
              </w:rPr>
              <w:t>2</w:t>
            </w:r>
          </w:p>
        </w:tc>
        <w:tc>
          <w:tcPr>
            <w:tcW w:w="4678" w:type="dxa"/>
          </w:tcPr>
          <w:p w14:paraId="250F3389" w14:textId="0D00A600" w:rsidR="00D6323C" w:rsidRPr="0061400B" w:rsidRDefault="00D6323C" w:rsidP="006927FC">
            <w:pPr>
              <w:jc w:val="both"/>
              <w:rPr>
                <w:rFonts w:ascii="Arial" w:hAnsi="Arial" w:cs="Arial"/>
                <w:bCs/>
                <w:sz w:val="20"/>
                <w:lang w:val="sl-SI"/>
              </w:rPr>
            </w:pPr>
            <w:r w:rsidRPr="0061400B">
              <w:rPr>
                <w:rFonts w:ascii="Arial" w:hAnsi="Arial" w:cs="Arial"/>
                <w:bCs/>
                <w:sz w:val="20"/>
                <w:lang w:val="sl-SI"/>
              </w:rPr>
              <w:t xml:space="preserve">Dodati je potrebno definicijo </w:t>
            </w:r>
            <w:proofErr w:type="spellStart"/>
            <w:r w:rsidRPr="0061400B">
              <w:rPr>
                <w:rFonts w:ascii="Arial" w:hAnsi="Arial" w:cs="Arial"/>
                <w:bCs/>
                <w:sz w:val="20"/>
                <w:lang w:val="sl-SI"/>
              </w:rPr>
              <w:t>mikroreaktorja</w:t>
            </w:r>
            <w:proofErr w:type="spellEnd"/>
            <w:r w:rsidRPr="0061400B">
              <w:rPr>
                <w:rFonts w:ascii="Arial" w:hAnsi="Arial" w:cs="Arial"/>
                <w:bCs/>
                <w:sz w:val="20"/>
                <w:lang w:val="sl-SI"/>
              </w:rPr>
              <w:t xml:space="preserve"> in to definicijo ustrezno upoštevati v Prilogi 1.</w:t>
            </w:r>
          </w:p>
        </w:tc>
        <w:tc>
          <w:tcPr>
            <w:tcW w:w="6662" w:type="dxa"/>
          </w:tcPr>
          <w:p w14:paraId="5338E0BE" w14:textId="04B2106C" w:rsidR="00D6323C" w:rsidRPr="0061400B" w:rsidRDefault="00D6323C" w:rsidP="002B6121">
            <w:pPr>
              <w:jc w:val="both"/>
              <w:rPr>
                <w:rFonts w:ascii="Arial" w:hAnsi="Arial" w:cs="Arial"/>
                <w:bCs/>
                <w:sz w:val="20"/>
                <w:lang w:val="sl-SI"/>
              </w:rPr>
            </w:pPr>
            <w:r w:rsidRPr="0061400B">
              <w:rPr>
                <w:rFonts w:ascii="Arial" w:hAnsi="Arial" w:cs="Arial"/>
                <w:bCs/>
                <w:sz w:val="20"/>
                <w:lang w:val="sl-SI"/>
              </w:rPr>
              <w:t xml:space="preserve">Dodajanje posebne definicije </w:t>
            </w:r>
            <w:proofErr w:type="spellStart"/>
            <w:r w:rsidRPr="0061400B">
              <w:rPr>
                <w:rFonts w:ascii="Arial" w:hAnsi="Arial" w:cs="Arial"/>
                <w:bCs/>
                <w:sz w:val="20"/>
                <w:lang w:val="sl-SI"/>
              </w:rPr>
              <w:t>mikroreaktorja</w:t>
            </w:r>
            <w:proofErr w:type="spellEnd"/>
            <w:r w:rsidRPr="0061400B">
              <w:rPr>
                <w:rFonts w:ascii="Arial" w:hAnsi="Arial" w:cs="Arial"/>
                <w:bCs/>
                <w:sz w:val="20"/>
                <w:lang w:val="sl-SI"/>
              </w:rPr>
              <w:t xml:space="preserve"> ni potrebno, saj so takšni reaktorji že ustrezno zajeti v Prilogi 1, ki določa jedrske reaktorje moči 1 MW in 10 MW, ne glede na njihovo poimenovanje. Ključno je, da so objekti </w:t>
            </w:r>
            <w:r w:rsidRPr="0061400B">
              <w:rPr>
                <w:rFonts w:ascii="Arial" w:hAnsi="Arial" w:cs="Arial"/>
                <w:bCs/>
                <w:sz w:val="20"/>
                <w:lang w:val="sl-SI"/>
              </w:rPr>
              <w:lastRenderedPageBreak/>
              <w:t xml:space="preserve">razvrščeni glede na svojo moč in s tem povezane varnostne zahteve, zato dodatna definicija </w:t>
            </w:r>
            <w:proofErr w:type="spellStart"/>
            <w:r w:rsidRPr="0061400B">
              <w:rPr>
                <w:rFonts w:ascii="Arial" w:hAnsi="Arial" w:cs="Arial"/>
                <w:bCs/>
                <w:sz w:val="20"/>
                <w:lang w:val="sl-SI"/>
              </w:rPr>
              <w:t>mikroreaktorja</w:t>
            </w:r>
            <w:proofErr w:type="spellEnd"/>
            <w:r w:rsidRPr="0061400B">
              <w:rPr>
                <w:rFonts w:ascii="Arial" w:hAnsi="Arial" w:cs="Arial"/>
                <w:bCs/>
                <w:sz w:val="20"/>
                <w:lang w:val="sl-SI"/>
              </w:rPr>
              <w:t xml:space="preserve"> ne bi prispevala k večji jasnosti ali spremembi področja uporabe uredbe.</w:t>
            </w:r>
          </w:p>
        </w:tc>
      </w:tr>
      <w:tr w:rsidR="00D6323C" w:rsidRPr="00770097" w14:paraId="3AB96C5C" w14:textId="77777777" w:rsidTr="00D6323C">
        <w:tc>
          <w:tcPr>
            <w:tcW w:w="1129" w:type="dxa"/>
          </w:tcPr>
          <w:p w14:paraId="289161AC" w14:textId="77777777" w:rsidR="00D6323C" w:rsidRPr="0061400B" w:rsidRDefault="00D6323C" w:rsidP="00722B25">
            <w:pPr>
              <w:pStyle w:val="Odstavekseznama"/>
              <w:numPr>
                <w:ilvl w:val="0"/>
                <w:numId w:val="31"/>
              </w:numPr>
              <w:jc w:val="center"/>
              <w:rPr>
                <w:rFonts w:ascii="Arial" w:hAnsi="Arial" w:cs="Arial"/>
                <w:bCs/>
                <w:sz w:val="20"/>
                <w:lang w:val="sl-SI"/>
              </w:rPr>
            </w:pPr>
          </w:p>
        </w:tc>
        <w:tc>
          <w:tcPr>
            <w:tcW w:w="1276" w:type="dxa"/>
          </w:tcPr>
          <w:p w14:paraId="579D35AE" w14:textId="540DC8E8" w:rsidR="00D6323C" w:rsidRPr="0061400B" w:rsidRDefault="00D6323C" w:rsidP="00722B25">
            <w:pPr>
              <w:jc w:val="center"/>
              <w:rPr>
                <w:rFonts w:ascii="Arial" w:hAnsi="Arial" w:cs="Arial"/>
                <w:bCs/>
                <w:sz w:val="20"/>
                <w:lang w:val="sl-SI"/>
              </w:rPr>
            </w:pPr>
            <w:r w:rsidRPr="0061400B">
              <w:rPr>
                <w:rFonts w:ascii="Arial" w:hAnsi="Arial" w:cs="Arial"/>
                <w:bCs/>
                <w:sz w:val="20"/>
                <w:lang w:val="sl-SI" w:eastAsia="en-US"/>
              </w:rPr>
              <w:t>2</w:t>
            </w:r>
          </w:p>
        </w:tc>
        <w:tc>
          <w:tcPr>
            <w:tcW w:w="4678" w:type="dxa"/>
          </w:tcPr>
          <w:p w14:paraId="45212702" w14:textId="2FE15CFA" w:rsidR="00D6323C" w:rsidRPr="0061400B" w:rsidRDefault="00D6323C" w:rsidP="006927FC">
            <w:pPr>
              <w:jc w:val="both"/>
              <w:rPr>
                <w:rFonts w:ascii="Arial" w:hAnsi="Arial" w:cs="Arial"/>
                <w:bCs/>
                <w:sz w:val="20"/>
                <w:lang w:val="sl-SI"/>
              </w:rPr>
            </w:pPr>
            <w:r w:rsidRPr="0061400B">
              <w:rPr>
                <w:rFonts w:ascii="Arial" w:hAnsi="Arial" w:cs="Arial"/>
                <w:bCs/>
                <w:sz w:val="20"/>
                <w:lang w:val="sl-SI"/>
              </w:rPr>
              <w:t>»delavci, ki opravljajo sezonska dela znotraj območja omejene rabe prostora«: Ali morajo ti delavci dobiti dovoljenje za dela znotraj različnih območij omejene rabe prostora? Ali je omejeno njihovo število (trajanje sezone)?</w:t>
            </w:r>
          </w:p>
        </w:tc>
        <w:tc>
          <w:tcPr>
            <w:tcW w:w="6662" w:type="dxa"/>
          </w:tcPr>
          <w:p w14:paraId="23E2468E" w14:textId="1C0B1AA3" w:rsidR="00D6323C" w:rsidRPr="0061400B" w:rsidRDefault="00D6323C" w:rsidP="002B6121">
            <w:pPr>
              <w:jc w:val="both"/>
              <w:rPr>
                <w:rFonts w:ascii="Arial" w:hAnsi="Arial" w:cs="Arial"/>
                <w:bCs/>
                <w:sz w:val="20"/>
                <w:lang w:val="sl-SI"/>
              </w:rPr>
            </w:pPr>
            <w:r w:rsidRPr="0061400B">
              <w:rPr>
                <w:rFonts w:ascii="Arial" w:hAnsi="Arial" w:cs="Arial"/>
                <w:bCs/>
                <w:sz w:val="20"/>
                <w:lang w:val="sl-SI"/>
              </w:rPr>
              <w:t>Delavci, ki opravljajo sezonska dela znotraj območja omejene rabe prostora, ne potrebujejo posebnega dovoljenja za delo na območjih omejene rabe, njihovo število sezonsko ni omejeno.</w:t>
            </w:r>
          </w:p>
        </w:tc>
      </w:tr>
      <w:tr w:rsidR="00D6323C" w:rsidRPr="00770097" w14:paraId="7E1D1A57" w14:textId="77777777" w:rsidTr="00D6323C">
        <w:tc>
          <w:tcPr>
            <w:tcW w:w="1129" w:type="dxa"/>
          </w:tcPr>
          <w:p w14:paraId="1DB47F90" w14:textId="77777777" w:rsidR="00D6323C" w:rsidRPr="0061400B" w:rsidRDefault="00D6323C" w:rsidP="00722B25">
            <w:pPr>
              <w:pStyle w:val="Odstavekseznama"/>
              <w:numPr>
                <w:ilvl w:val="0"/>
                <w:numId w:val="31"/>
              </w:numPr>
              <w:jc w:val="center"/>
              <w:rPr>
                <w:rFonts w:ascii="Arial" w:hAnsi="Arial" w:cs="Arial"/>
                <w:bCs/>
                <w:sz w:val="20"/>
                <w:lang w:val="sl-SI"/>
              </w:rPr>
            </w:pPr>
          </w:p>
        </w:tc>
        <w:tc>
          <w:tcPr>
            <w:tcW w:w="1276" w:type="dxa"/>
          </w:tcPr>
          <w:p w14:paraId="66A5CAE2" w14:textId="34A266AA" w:rsidR="00D6323C" w:rsidRPr="0061400B" w:rsidRDefault="00D6323C" w:rsidP="00722B25">
            <w:pPr>
              <w:ind w:left="57" w:right="57"/>
              <w:jc w:val="center"/>
              <w:rPr>
                <w:rFonts w:ascii="Arial" w:eastAsiaTheme="minorHAnsi" w:hAnsi="Arial" w:cs="Arial"/>
                <w:sz w:val="20"/>
                <w:lang w:val="sl-SI" w:eastAsia="en-US"/>
              </w:rPr>
            </w:pPr>
            <w:r>
              <w:rPr>
                <w:rFonts w:ascii="Arial" w:eastAsiaTheme="minorHAnsi" w:hAnsi="Arial" w:cs="Arial"/>
                <w:sz w:val="20"/>
                <w:lang w:val="sl-SI" w:eastAsia="en-US"/>
              </w:rPr>
              <w:t>2</w:t>
            </w:r>
          </w:p>
        </w:tc>
        <w:tc>
          <w:tcPr>
            <w:tcW w:w="4678" w:type="dxa"/>
          </w:tcPr>
          <w:p w14:paraId="01653272" w14:textId="5A273770" w:rsidR="00D6323C" w:rsidRPr="0061400B" w:rsidRDefault="00D6323C" w:rsidP="006927FC">
            <w:pPr>
              <w:jc w:val="both"/>
              <w:rPr>
                <w:rFonts w:ascii="Arial" w:hAnsi="Arial" w:cs="Arial"/>
                <w:sz w:val="20"/>
                <w:lang w:val="sl-SI"/>
              </w:rPr>
            </w:pPr>
            <w:r>
              <w:rPr>
                <w:rFonts w:ascii="Arial" w:hAnsi="Arial" w:cs="Arial"/>
                <w:sz w:val="20"/>
                <w:lang w:val="sl-SI"/>
              </w:rPr>
              <w:t xml:space="preserve">V predlogu uredbe naj se določi, da se v širšem območju omejene rabe prebivalci, s stalnim prebivališčem na širšem območju omejene rabe, ne štejejo v dnevno migracijo prebivalstva. </w:t>
            </w:r>
          </w:p>
        </w:tc>
        <w:tc>
          <w:tcPr>
            <w:tcW w:w="6662" w:type="dxa"/>
          </w:tcPr>
          <w:p w14:paraId="224CF9EF" w14:textId="62D1F841" w:rsidR="00D6323C" w:rsidRPr="00505AED" w:rsidRDefault="00D6323C" w:rsidP="00026744">
            <w:pPr>
              <w:pStyle w:val="Alineazaodstavkom"/>
              <w:numPr>
                <w:ilvl w:val="0"/>
                <w:numId w:val="0"/>
              </w:numPr>
              <w:ind w:left="30"/>
            </w:pPr>
            <w:r>
              <w:rPr>
                <w:sz w:val="20"/>
              </w:rPr>
              <w:t>V prvi alineji 2. člena je zapisana definicija migracij, in sicer so to</w:t>
            </w:r>
            <w:r w:rsidRPr="00505AED">
              <w:rPr>
                <w:sz w:val="20"/>
              </w:rPr>
              <w:t xml:space="preserve"> prebival</w:t>
            </w:r>
            <w:r>
              <w:rPr>
                <w:sz w:val="20"/>
              </w:rPr>
              <w:t>ci</w:t>
            </w:r>
            <w:r w:rsidRPr="00505AED">
              <w:rPr>
                <w:sz w:val="20"/>
              </w:rPr>
              <w:t xml:space="preserve"> (npr. delavci, študentje)</w:t>
            </w:r>
            <w:r>
              <w:rPr>
                <w:sz w:val="20"/>
              </w:rPr>
              <w:t xml:space="preserve">, ki migrirajo </w:t>
            </w:r>
            <w:r w:rsidRPr="00505AED">
              <w:rPr>
                <w:sz w:val="20"/>
              </w:rPr>
              <w:t>med lokacijo stalnega ali začasnega prebivališča, ki je izven območja omejene rabe prostora zaradi jedrskega objekta, in krajem, ki je znotraj območja omejene rabe prostora, za namen izvajanja ali koriščenja uslug dejavnosti</w:t>
            </w:r>
            <w:r>
              <w:rPr>
                <w:sz w:val="20"/>
              </w:rPr>
              <w:t>. To pomeni, da prebivalci s stalnim prebivališčem znotraj območja omejene rabe niso zajeti v dnevno migracijo prebivalstva. V dnevno migracijo se prav tako ne štejejo</w:t>
            </w:r>
            <w:r w:rsidRPr="00026744">
              <w:rPr>
                <w:sz w:val="20"/>
              </w:rPr>
              <w:t xml:space="preserve"> delavci, ki opravljajo sezonska dela znotraj območja omejene rabe prostora zaradi jedrskega objekta in udeleženci v cestnem ter železniškem prometu znotraj območja omejene rabe prostora</w:t>
            </w:r>
            <w:r>
              <w:rPr>
                <w:sz w:val="20"/>
              </w:rPr>
              <w:t>.</w:t>
            </w:r>
            <w:r>
              <w:t xml:space="preserve"> </w:t>
            </w:r>
          </w:p>
        </w:tc>
      </w:tr>
      <w:tr w:rsidR="00D6323C" w:rsidRPr="00770097" w14:paraId="7AD506F7" w14:textId="77777777" w:rsidTr="00D6323C">
        <w:tc>
          <w:tcPr>
            <w:tcW w:w="1129" w:type="dxa"/>
          </w:tcPr>
          <w:p w14:paraId="3CFAA07F" w14:textId="77777777" w:rsidR="00D6323C" w:rsidRPr="0061400B" w:rsidRDefault="00D6323C" w:rsidP="00722B25">
            <w:pPr>
              <w:pStyle w:val="Odstavekseznama"/>
              <w:numPr>
                <w:ilvl w:val="0"/>
                <w:numId w:val="31"/>
              </w:numPr>
              <w:jc w:val="center"/>
              <w:rPr>
                <w:rFonts w:ascii="Arial" w:hAnsi="Arial" w:cs="Arial"/>
                <w:bCs/>
                <w:sz w:val="20"/>
                <w:lang w:val="sl-SI"/>
              </w:rPr>
            </w:pPr>
          </w:p>
        </w:tc>
        <w:tc>
          <w:tcPr>
            <w:tcW w:w="1276" w:type="dxa"/>
          </w:tcPr>
          <w:p w14:paraId="7703C1A5" w14:textId="741FC68F" w:rsidR="00D6323C" w:rsidRPr="0061400B" w:rsidRDefault="00D6323C" w:rsidP="00722B25">
            <w:pPr>
              <w:ind w:left="57" w:right="57"/>
              <w:jc w:val="center"/>
              <w:rPr>
                <w:rFonts w:ascii="Arial" w:hAnsi="Arial" w:cs="Arial"/>
                <w:sz w:val="20"/>
                <w:lang w:val="sl-SI"/>
              </w:rPr>
            </w:pPr>
            <w:r w:rsidRPr="0061400B">
              <w:rPr>
                <w:rFonts w:ascii="Arial" w:eastAsiaTheme="minorHAnsi" w:hAnsi="Arial" w:cs="Arial"/>
                <w:sz w:val="20"/>
                <w:lang w:val="sl-SI" w:eastAsia="en-US"/>
              </w:rPr>
              <w:t>2</w:t>
            </w:r>
          </w:p>
        </w:tc>
        <w:tc>
          <w:tcPr>
            <w:tcW w:w="4678" w:type="dxa"/>
          </w:tcPr>
          <w:p w14:paraId="02115590" w14:textId="77777777" w:rsidR="00D6323C" w:rsidRPr="0061400B" w:rsidRDefault="00D6323C" w:rsidP="006927FC">
            <w:pPr>
              <w:jc w:val="both"/>
              <w:rPr>
                <w:rFonts w:ascii="Arial" w:hAnsi="Arial" w:cs="Arial"/>
                <w:sz w:val="20"/>
                <w:lang w:val="sl-SI"/>
              </w:rPr>
            </w:pPr>
            <w:r w:rsidRPr="0061400B">
              <w:rPr>
                <w:rFonts w:ascii="Arial" w:hAnsi="Arial" w:cs="Arial"/>
                <w:sz w:val="20"/>
                <w:lang w:val="sl-SI"/>
              </w:rPr>
              <w:t>NEK predlaga, da se v prvi alineji 2. člena Uredbe beseda »kraj« nadomesti z besedo »lokacija«.</w:t>
            </w:r>
          </w:p>
          <w:p w14:paraId="6E0C2CD5" w14:textId="77777777" w:rsidR="00D6323C" w:rsidRPr="0061400B" w:rsidRDefault="00D6323C" w:rsidP="004050CC">
            <w:pPr>
              <w:ind w:firstLine="34"/>
              <w:jc w:val="both"/>
              <w:rPr>
                <w:rFonts w:ascii="Arial" w:hAnsi="Arial" w:cs="Arial"/>
                <w:sz w:val="20"/>
                <w:lang w:val="sl-SI"/>
              </w:rPr>
            </w:pPr>
          </w:p>
          <w:p w14:paraId="6420D812" w14:textId="77777777" w:rsidR="00D6323C" w:rsidRPr="0061400B" w:rsidRDefault="00D6323C" w:rsidP="004050CC">
            <w:pPr>
              <w:ind w:firstLine="34"/>
              <w:jc w:val="both"/>
              <w:rPr>
                <w:rFonts w:ascii="Arial" w:hAnsi="Arial" w:cs="Arial"/>
                <w:sz w:val="20"/>
                <w:lang w:val="sl-SI"/>
              </w:rPr>
            </w:pPr>
            <w:r w:rsidRPr="0061400B">
              <w:rPr>
                <w:rFonts w:ascii="Arial" w:hAnsi="Arial" w:cs="Arial"/>
                <w:sz w:val="20"/>
                <w:lang w:val="sl-SI"/>
              </w:rPr>
              <w:t>Obrazložitev:</w:t>
            </w:r>
          </w:p>
          <w:p w14:paraId="6628BDAB" w14:textId="5B0E22A6" w:rsidR="00D6323C" w:rsidRPr="0061400B" w:rsidRDefault="00D6323C" w:rsidP="006927FC">
            <w:pPr>
              <w:ind w:left="57" w:right="57"/>
              <w:jc w:val="both"/>
              <w:rPr>
                <w:rFonts w:ascii="Arial" w:hAnsi="Arial" w:cs="Arial"/>
                <w:sz w:val="20"/>
                <w:lang w:val="sl-SI"/>
              </w:rPr>
            </w:pPr>
            <w:r w:rsidRPr="0061400B">
              <w:rPr>
                <w:rFonts w:ascii="Arial" w:hAnsi="Arial" w:cs="Arial"/>
                <w:sz w:val="20"/>
                <w:lang w:val="sl-SI"/>
              </w:rPr>
              <w:t>Beseda »kraj« lahko označuje naselje, mesto ali vas in ima tako širši pomen kot beseda »lokacija«, ki pa natančneje opredeljuje točko ali območje v prostoru, kar je tudi predmet Uredbe.</w:t>
            </w:r>
          </w:p>
        </w:tc>
        <w:tc>
          <w:tcPr>
            <w:tcW w:w="6662" w:type="dxa"/>
          </w:tcPr>
          <w:p w14:paraId="62E48B22" w14:textId="6AC6BE55" w:rsidR="00D6323C" w:rsidRPr="0061400B" w:rsidRDefault="00D6323C" w:rsidP="000C7C4B">
            <w:pPr>
              <w:jc w:val="both"/>
              <w:rPr>
                <w:rFonts w:ascii="Arial" w:hAnsi="Arial" w:cs="Arial"/>
                <w:sz w:val="20"/>
                <w:lang w:val="sl-SI"/>
              </w:rPr>
            </w:pPr>
            <w:r w:rsidRPr="0061400B">
              <w:rPr>
                <w:rFonts w:ascii="Arial" w:hAnsi="Arial" w:cs="Arial"/>
                <w:sz w:val="20"/>
                <w:lang w:val="sl-SI"/>
              </w:rPr>
              <w:t>Predlog je bil upoštevan, »kraj« se je nadomestil z besedo »lokacija«.</w:t>
            </w:r>
          </w:p>
          <w:p w14:paraId="44012429" w14:textId="2283F01E" w:rsidR="00D6323C" w:rsidRPr="0061400B" w:rsidRDefault="00D6323C" w:rsidP="002B6121">
            <w:pPr>
              <w:jc w:val="both"/>
              <w:rPr>
                <w:rFonts w:ascii="Arial" w:hAnsi="Arial" w:cs="Arial"/>
                <w:sz w:val="20"/>
                <w:lang w:val="sl-SI"/>
              </w:rPr>
            </w:pPr>
          </w:p>
        </w:tc>
      </w:tr>
      <w:tr w:rsidR="00D6323C" w:rsidRPr="00770097" w14:paraId="226101F7" w14:textId="77777777" w:rsidTr="00D6323C">
        <w:tc>
          <w:tcPr>
            <w:tcW w:w="1129" w:type="dxa"/>
          </w:tcPr>
          <w:p w14:paraId="779C41F1" w14:textId="77777777" w:rsidR="00D6323C" w:rsidRPr="0061400B" w:rsidRDefault="00D6323C" w:rsidP="00722B25">
            <w:pPr>
              <w:pStyle w:val="Odstavekseznama"/>
              <w:numPr>
                <w:ilvl w:val="0"/>
                <w:numId w:val="31"/>
              </w:numPr>
              <w:jc w:val="center"/>
              <w:rPr>
                <w:rFonts w:ascii="Arial" w:hAnsi="Arial" w:cs="Arial"/>
                <w:bCs/>
                <w:sz w:val="20"/>
                <w:lang w:val="sl-SI"/>
              </w:rPr>
            </w:pPr>
          </w:p>
        </w:tc>
        <w:tc>
          <w:tcPr>
            <w:tcW w:w="1276" w:type="dxa"/>
          </w:tcPr>
          <w:p w14:paraId="1E8838A9" w14:textId="6D40AB69" w:rsidR="00D6323C" w:rsidRPr="0061400B" w:rsidRDefault="00D6323C" w:rsidP="00722B25">
            <w:pPr>
              <w:ind w:left="57" w:right="57"/>
              <w:jc w:val="center"/>
              <w:rPr>
                <w:rFonts w:ascii="Arial" w:hAnsi="Arial" w:cs="Arial"/>
                <w:sz w:val="20"/>
                <w:lang w:val="sl-SI"/>
              </w:rPr>
            </w:pPr>
            <w:r w:rsidRPr="0061400B">
              <w:rPr>
                <w:rFonts w:ascii="Arial" w:eastAsiaTheme="minorHAnsi" w:hAnsi="Arial" w:cs="Arial"/>
                <w:sz w:val="20"/>
                <w:lang w:val="sl-SI" w:eastAsia="en-US"/>
              </w:rPr>
              <w:t>2</w:t>
            </w:r>
          </w:p>
        </w:tc>
        <w:tc>
          <w:tcPr>
            <w:tcW w:w="4678" w:type="dxa"/>
          </w:tcPr>
          <w:p w14:paraId="64FCC9F6" w14:textId="5259E172" w:rsidR="00D6323C" w:rsidRPr="0061400B" w:rsidRDefault="00D6323C" w:rsidP="006927FC">
            <w:pPr>
              <w:jc w:val="both"/>
              <w:rPr>
                <w:rFonts w:ascii="Arial" w:hAnsi="Arial" w:cs="Arial"/>
                <w:sz w:val="20"/>
                <w:lang w:val="sl-SI"/>
              </w:rPr>
            </w:pPr>
            <w:r w:rsidRPr="0061400B">
              <w:rPr>
                <w:rFonts w:ascii="Arial" w:hAnsi="Arial" w:cs="Arial"/>
                <w:sz w:val="20"/>
                <w:lang w:val="sl-SI"/>
              </w:rPr>
              <w:t>NEK predlaga, da se v četrti alineji 2. člena Uredbe besedna zveza »območje nadzorovane rabe« nadomesti z besedno zvezo »območje omejene rabe«.</w:t>
            </w:r>
          </w:p>
          <w:p w14:paraId="50DCD515" w14:textId="77777777" w:rsidR="00D6323C" w:rsidRPr="0061400B" w:rsidRDefault="00D6323C" w:rsidP="004050CC">
            <w:pPr>
              <w:ind w:firstLine="34"/>
              <w:jc w:val="both"/>
              <w:rPr>
                <w:rFonts w:ascii="Arial" w:hAnsi="Arial" w:cs="Arial"/>
                <w:sz w:val="20"/>
                <w:lang w:val="sl-SI"/>
              </w:rPr>
            </w:pPr>
          </w:p>
          <w:p w14:paraId="42E763FD" w14:textId="77777777" w:rsidR="00D6323C" w:rsidRPr="0061400B" w:rsidRDefault="00D6323C" w:rsidP="004050CC">
            <w:pPr>
              <w:ind w:firstLine="34"/>
              <w:jc w:val="both"/>
              <w:rPr>
                <w:rFonts w:ascii="Arial" w:hAnsi="Arial" w:cs="Arial"/>
                <w:sz w:val="20"/>
                <w:lang w:val="sl-SI"/>
              </w:rPr>
            </w:pPr>
            <w:r w:rsidRPr="0061400B">
              <w:rPr>
                <w:rFonts w:ascii="Arial" w:hAnsi="Arial" w:cs="Arial"/>
                <w:sz w:val="20"/>
                <w:lang w:val="sl-SI"/>
              </w:rPr>
              <w:t>Obrazložitev:</w:t>
            </w:r>
          </w:p>
          <w:p w14:paraId="6AF26516" w14:textId="41F3C730" w:rsidR="00D6323C" w:rsidRPr="0061400B" w:rsidRDefault="00D6323C" w:rsidP="004050CC">
            <w:pPr>
              <w:ind w:left="57" w:right="57" w:firstLine="34"/>
              <w:jc w:val="both"/>
              <w:rPr>
                <w:rFonts w:ascii="Arial" w:hAnsi="Arial" w:cs="Arial"/>
                <w:sz w:val="20"/>
                <w:lang w:val="sl-SI"/>
              </w:rPr>
            </w:pPr>
            <w:r w:rsidRPr="0061400B">
              <w:rPr>
                <w:rFonts w:ascii="Arial" w:hAnsi="Arial" w:cs="Arial"/>
                <w:sz w:val="20"/>
                <w:lang w:val="sl-SI"/>
              </w:rPr>
              <w:t>Uredba omejuje rabo prostora in dopušča izvedbo le za določene objekte in pod pogoji, ki jih določi URSJV. Termin »nadzorovana raba« pa ima drugačen pomen, saj pomeni, da so vsi posegi dopustni, vendar pod nadzorom pristojnih organov, česar pa predmetna Uredba v kontekstu omejene rabe prostora ne ureja.</w:t>
            </w:r>
          </w:p>
        </w:tc>
        <w:tc>
          <w:tcPr>
            <w:tcW w:w="6662" w:type="dxa"/>
          </w:tcPr>
          <w:p w14:paraId="701CF7F2" w14:textId="64A1670A" w:rsidR="00D6323C" w:rsidRPr="0061400B" w:rsidRDefault="00D6323C" w:rsidP="002B6121">
            <w:pPr>
              <w:jc w:val="both"/>
              <w:rPr>
                <w:rFonts w:ascii="Arial" w:hAnsi="Arial" w:cs="Arial"/>
                <w:sz w:val="20"/>
                <w:lang w:val="sl-SI"/>
              </w:rPr>
            </w:pPr>
            <w:r w:rsidRPr="0061400B">
              <w:rPr>
                <w:rFonts w:ascii="Arial" w:hAnsi="Arial" w:cs="Arial"/>
                <w:sz w:val="20"/>
                <w:lang w:val="sl-SI"/>
              </w:rPr>
              <w:t>Predlog je bil upoštevan, uporabil se bo izraz »območje omejene rabe«.</w:t>
            </w:r>
          </w:p>
        </w:tc>
      </w:tr>
      <w:tr w:rsidR="00D6323C" w:rsidRPr="00770097" w14:paraId="53E3CCB8" w14:textId="77777777" w:rsidTr="00D6323C">
        <w:tc>
          <w:tcPr>
            <w:tcW w:w="1129" w:type="dxa"/>
          </w:tcPr>
          <w:p w14:paraId="08D368B2" w14:textId="77777777" w:rsidR="00D6323C" w:rsidRPr="0061400B" w:rsidRDefault="00D6323C" w:rsidP="00722B25">
            <w:pPr>
              <w:pStyle w:val="Odstavekseznama"/>
              <w:numPr>
                <w:ilvl w:val="0"/>
                <w:numId w:val="31"/>
              </w:numPr>
              <w:jc w:val="center"/>
              <w:rPr>
                <w:rFonts w:ascii="Arial" w:hAnsi="Arial" w:cs="Arial"/>
                <w:bCs/>
                <w:sz w:val="20"/>
                <w:lang w:val="sl-SI"/>
              </w:rPr>
            </w:pPr>
          </w:p>
        </w:tc>
        <w:tc>
          <w:tcPr>
            <w:tcW w:w="1276" w:type="dxa"/>
          </w:tcPr>
          <w:p w14:paraId="44B1BFE7" w14:textId="50693B61" w:rsidR="00D6323C" w:rsidRPr="0061400B" w:rsidRDefault="00D6323C" w:rsidP="00722B25">
            <w:pPr>
              <w:ind w:left="57" w:right="57"/>
              <w:jc w:val="center"/>
              <w:rPr>
                <w:rFonts w:ascii="Arial" w:hAnsi="Arial" w:cs="Arial"/>
                <w:sz w:val="20"/>
                <w:lang w:val="sl-SI"/>
              </w:rPr>
            </w:pPr>
            <w:r w:rsidRPr="0061400B">
              <w:rPr>
                <w:rFonts w:ascii="Arial" w:eastAsiaTheme="minorHAnsi" w:hAnsi="Arial" w:cs="Arial"/>
                <w:sz w:val="20"/>
                <w:lang w:val="sl-SI" w:eastAsia="en-US"/>
              </w:rPr>
              <w:t>2</w:t>
            </w:r>
          </w:p>
        </w:tc>
        <w:tc>
          <w:tcPr>
            <w:tcW w:w="4678" w:type="dxa"/>
          </w:tcPr>
          <w:p w14:paraId="47E58C42" w14:textId="77777777" w:rsidR="00D6323C" w:rsidRPr="0061400B" w:rsidRDefault="00D6323C" w:rsidP="006927FC">
            <w:pPr>
              <w:jc w:val="both"/>
              <w:rPr>
                <w:rFonts w:ascii="Arial" w:hAnsi="Arial" w:cs="Arial"/>
                <w:sz w:val="20"/>
                <w:lang w:val="sl-SI"/>
              </w:rPr>
            </w:pPr>
            <w:r w:rsidRPr="0061400B">
              <w:rPr>
                <w:rFonts w:ascii="Arial" w:hAnsi="Arial" w:cs="Arial"/>
                <w:sz w:val="20"/>
                <w:lang w:val="sl-SI"/>
              </w:rPr>
              <w:t xml:space="preserve">Družba GEN predlaga, da se v 2. členu (pomen izrazov) dodajo nove 5., 6. in 7. alineja, ki se glasijo: </w:t>
            </w:r>
          </w:p>
          <w:p w14:paraId="7017D18D" w14:textId="5652CE4C" w:rsidR="00D6323C" w:rsidRPr="0061400B" w:rsidRDefault="00D6323C" w:rsidP="004050CC">
            <w:pPr>
              <w:pStyle w:val="Odstavekseznama"/>
              <w:numPr>
                <w:ilvl w:val="0"/>
                <w:numId w:val="33"/>
              </w:numPr>
              <w:ind w:left="179" w:hanging="179"/>
              <w:jc w:val="both"/>
              <w:rPr>
                <w:rFonts w:ascii="Arial" w:hAnsi="Arial" w:cs="Arial"/>
                <w:sz w:val="20"/>
                <w:lang w:val="sl-SI"/>
              </w:rPr>
            </w:pPr>
            <w:r w:rsidRPr="0061400B">
              <w:rPr>
                <w:rFonts w:ascii="Arial" w:hAnsi="Arial" w:cs="Arial"/>
                <w:b/>
                <w:bCs/>
                <w:sz w:val="20"/>
                <w:lang w:val="sl-SI"/>
              </w:rPr>
              <w:t xml:space="preserve">izključitveno območje je notranji del območja omejene rabe prostora zaradi jedrskega objekta, v katerem je določen strožji režim rabe prostora; </w:t>
            </w:r>
          </w:p>
          <w:p w14:paraId="5CCEFBD7" w14:textId="77777777" w:rsidR="00D6323C" w:rsidRPr="0061400B" w:rsidRDefault="00D6323C" w:rsidP="004050CC">
            <w:pPr>
              <w:pStyle w:val="Odstavekseznama"/>
              <w:numPr>
                <w:ilvl w:val="0"/>
                <w:numId w:val="33"/>
              </w:numPr>
              <w:ind w:left="179" w:hanging="179"/>
              <w:jc w:val="both"/>
              <w:rPr>
                <w:rFonts w:ascii="Arial" w:hAnsi="Arial" w:cs="Arial"/>
                <w:sz w:val="20"/>
                <w:lang w:val="sl-SI"/>
              </w:rPr>
            </w:pPr>
            <w:r w:rsidRPr="0061400B">
              <w:rPr>
                <w:rFonts w:ascii="Arial" w:hAnsi="Arial" w:cs="Arial"/>
                <w:b/>
                <w:bCs/>
                <w:sz w:val="20"/>
                <w:lang w:val="sl-SI"/>
              </w:rPr>
              <w:t xml:space="preserve">ožje območje nadzorovane rabe je vmesni del območja omejene rabe prostora, kjer je režim rabe prostora milejši kot v izključitvenem območju, vendar strožji kot v širšem območju omejene rabe prostora; </w:t>
            </w:r>
          </w:p>
          <w:p w14:paraId="0BA05D6C" w14:textId="77777777" w:rsidR="00D6323C" w:rsidRPr="0061400B" w:rsidRDefault="00D6323C" w:rsidP="004050CC">
            <w:pPr>
              <w:pStyle w:val="Odstavekseznama"/>
              <w:numPr>
                <w:ilvl w:val="0"/>
                <w:numId w:val="33"/>
              </w:numPr>
              <w:ind w:left="179" w:hanging="179"/>
              <w:jc w:val="both"/>
              <w:rPr>
                <w:rFonts w:ascii="Arial" w:hAnsi="Arial" w:cs="Arial"/>
                <w:sz w:val="20"/>
                <w:lang w:val="sl-SI"/>
              </w:rPr>
            </w:pPr>
            <w:r w:rsidRPr="0061400B">
              <w:rPr>
                <w:rFonts w:ascii="Arial" w:hAnsi="Arial" w:cs="Arial"/>
                <w:b/>
                <w:bCs/>
                <w:sz w:val="20"/>
                <w:lang w:val="sl-SI"/>
              </w:rPr>
              <w:t xml:space="preserve">širše območje nadzorovane rabe je zunanji del območja omejene rabe prostora, v katerem so omejitve rabe prostora milejše. </w:t>
            </w:r>
          </w:p>
          <w:p w14:paraId="222CA472" w14:textId="77777777" w:rsidR="00D6323C" w:rsidRPr="0061400B" w:rsidRDefault="00D6323C" w:rsidP="004050CC">
            <w:pPr>
              <w:numPr>
                <w:ilvl w:val="1"/>
                <w:numId w:val="9"/>
              </w:numPr>
              <w:ind w:firstLine="34"/>
              <w:jc w:val="both"/>
              <w:rPr>
                <w:rFonts w:ascii="Arial" w:hAnsi="Arial" w:cs="Arial"/>
                <w:sz w:val="20"/>
                <w:lang w:val="sl-SI"/>
              </w:rPr>
            </w:pPr>
          </w:p>
          <w:p w14:paraId="721BD01D" w14:textId="25AD6356" w:rsidR="00D6323C" w:rsidRPr="0061400B" w:rsidRDefault="00D6323C" w:rsidP="006927FC">
            <w:pPr>
              <w:ind w:left="57" w:right="57"/>
              <w:jc w:val="both"/>
              <w:rPr>
                <w:rFonts w:ascii="Arial" w:hAnsi="Arial" w:cs="Arial"/>
                <w:sz w:val="20"/>
                <w:lang w:val="sl-SI"/>
              </w:rPr>
            </w:pPr>
            <w:r w:rsidRPr="0061400B">
              <w:rPr>
                <w:rFonts w:ascii="Arial" w:hAnsi="Arial" w:cs="Arial"/>
                <w:sz w:val="20"/>
                <w:lang w:val="sl-SI"/>
              </w:rPr>
              <w:lastRenderedPageBreak/>
              <w:t>Trenutno veljavna Uredba vsebuje definicije različnih vrst območji omejene rabe prostora, v predlogu Uredbe pa so bile te definicije odstranjene, kljub temu pa se še vedno uporabljajo v samem besedilu Uredbe. Izpustitev definicij ustvarja pravno nejasnost in otežuje enotno razumevanje in razlago Uredbe. Ocenjujemo, da je jasna opredelitev pomena različnih režimov območji omejene rabe prostora ključna za pravno varnost.</w:t>
            </w:r>
          </w:p>
        </w:tc>
        <w:tc>
          <w:tcPr>
            <w:tcW w:w="6662" w:type="dxa"/>
          </w:tcPr>
          <w:p w14:paraId="07C89D62" w14:textId="7E55D916" w:rsidR="00D6323C" w:rsidRPr="0061400B" w:rsidRDefault="00D6323C" w:rsidP="00A67E7A">
            <w:pPr>
              <w:jc w:val="both"/>
              <w:rPr>
                <w:rFonts w:ascii="Arial" w:hAnsi="Arial" w:cs="Arial"/>
                <w:sz w:val="20"/>
                <w:lang w:val="sl-SI"/>
              </w:rPr>
            </w:pPr>
            <w:r w:rsidRPr="0061400B">
              <w:rPr>
                <w:rFonts w:ascii="Arial" w:hAnsi="Arial" w:cs="Arial"/>
                <w:sz w:val="20"/>
                <w:lang w:val="sl-SI"/>
              </w:rPr>
              <w:lastRenderedPageBreak/>
              <w:t>Predlog je bil upoštevan, v 2. člen so dodani pomeni izrazov: »izključitveno območje«, »ožje območje omejene rabe« in »širše območje omejene rabe«.</w:t>
            </w:r>
          </w:p>
          <w:p w14:paraId="300BE884" w14:textId="77777777" w:rsidR="00D6323C" w:rsidRPr="0061400B" w:rsidRDefault="00D6323C" w:rsidP="00A67E7A">
            <w:pPr>
              <w:jc w:val="both"/>
              <w:rPr>
                <w:rFonts w:ascii="Arial" w:hAnsi="Arial" w:cs="Arial"/>
                <w:sz w:val="20"/>
                <w:lang w:val="sl-SI"/>
              </w:rPr>
            </w:pPr>
          </w:p>
        </w:tc>
      </w:tr>
      <w:tr w:rsidR="00D6323C" w:rsidRPr="00770097" w14:paraId="15A92DB0" w14:textId="77777777" w:rsidTr="00D6323C">
        <w:tc>
          <w:tcPr>
            <w:tcW w:w="1129" w:type="dxa"/>
          </w:tcPr>
          <w:p w14:paraId="6936EC54" w14:textId="77777777" w:rsidR="00D6323C" w:rsidRPr="0061400B" w:rsidRDefault="00D6323C" w:rsidP="00722B25">
            <w:pPr>
              <w:pStyle w:val="Odstavekseznama"/>
              <w:numPr>
                <w:ilvl w:val="0"/>
                <w:numId w:val="31"/>
              </w:numPr>
              <w:jc w:val="center"/>
              <w:rPr>
                <w:rFonts w:ascii="Arial" w:hAnsi="Arial" w:cs="Arial"/>
                <w:bCs/>
                <w:sz w:val="20"/>
                <w:lang w:val="sl-SI"/>
              </w:rPr>
            </w:pPr>
          </w:p>
        </w:tc>
        <w:tc>
          <w:tcPr>
            <w:tcW w:w="1276" w:type="dxa"/>
          </w:tcPr>
          <w:p w14:paraId="6E4E9968" w14:textId="5EB11D7D" w:rsidR="00D6323C" w:rsidRPr="0061400B" w:rsidRDefault="00D6323C" w:rsidP="00722B25">
            <w:pPr>
              <w:ind w:left="57" w:right="57"/>
              <w:jc w:val="center"/>
              <w:rPr>
                <w:rFonts w:ascii="Arial" w:hAnsi="Arial" w:cs="Arial"/>
                <w:sz w:val="20"/>
                <w:lang w:val="sl-SI"/>
              </w:rPr>
            </w:pPr>
            <w:r w:rsidRPr="0061400B">
              <w:rPr>
                <w:rFonts w:ascii="Arial" w:eastAsiaTheme="minorHAnsi" w:hAnsi="Arial" w:cs="Arial"/>
                <w:sz w:val="20"/>
                <w:lang w:val="sl-SI" w:eastAsia="en-US"/>
              </w:rPr>
              <w:t>2</w:t>
            </w:r>
          </w:p>
        </w:tc>
        <w:tc>
          <w:tcPr>
            <w:tcW w:w="4678" w:type="dxa"/>
            <w:shd w:val="clear" w:color="auto" w:fill="auto"/>
          </w:tcPr>
          <w:p w14:paraId="4BC53A92" w14:textId="77777777" w:rsidR="00D6323C" w:rsidRPr="0061400B" w:rsidRDefault="00D6323C" w:rsidP="006927FC">
            <w:pPr>
              <w:jc w:val="both"/>
              <w:rPr>
                <w:rFonts w:ascii="Arial" w:hAnsi="Arial" w:cs="Arial"/>
                <w:sz w:val="20"/>
                <w:lang w:val="sl-SI"/>
              </w:rPr>
            </w:pPr>
            <w:r w:rsidRPr="0061400B">
              <w:rPr>
                <w:rFonts w:ascii="Arial" w:hAnsi="Arial" w:cs="Arial"/>
                <w:sz w:val="20"/>
                <w:lang w:val="sl-SI"/>
              </w:rPr>
              <w:t xml:space="preserve">Družba GEN predlaga, da se spremeni 2. alineja 2. člena (pomen izrazov), na način, da se glasi: </w:t>
            </w:r>
          </w:p>
          <w:p w14:paraId="6864DE09" w14:textId="77777777" w:rsidR="00D6323C" w:rsidRPr="0061400B" w:rsidRDefault="00D6323C" w:rsidP="004050CC">
            <w:pPr>
              <w:ind w:firstLine="34"/>
              <w:jc w:val="both"/>
              <w:rPr>
                <w:rFonts w:ascii="Arial" w:hAnsi="Arial" w:cs="Arial"/>
                <w:sz w:val="20"/>
                <w:lang w:val="sl-SI"/>
              </w:rPr>
            </w:pPr>
            <w:r w:rsidRPr="0061400B">
              <w:rPr>
                <w:rFonts w:ascii="Arial" w:hAnsi="Arial" w:cs="Arial"/>
                <w:sz w:val="20"/>
                <w:lang w:val="sl-SI"/>
              </w:rPr>
              <w:t xml:space="preserve">- </w:t>
            </w:r>
            <w:r w:rsidRPr="0061400B">
              <w:rPr>
                <w:rFonts w:ascii="Arial" w:hAnsi="Arial" w:cs="Arial"/>
                <w:b/>
                <w:bCs/>
                <w:sz w:val="20"/>
                <w:lang w:val="sl-SI"/>
              </w:rPr>
              <w:t xml:space="preserve">mali modularni reaktor je jedrski reaktor z močjo, ki je zasnovan za možnost proizvodnje v standardizirani modularni obliki. Ima celostno zasnovo, vgrajeno varnost in manjši inventar jedrske sredice; </w:t>
            </w:r>
          </w:p>
          <w:p w14:paraId="00A6E7CC" w14:textId="77777777" w:rsidR="00D6323C" w:rsidRPr="0061400B" w:rsidRDefault="00D6323C" w:rsidP="006927FC">
            <w:pPr>
              <w:jc w:val="both"/>
              <w:rPr>
                <w:rFonts w:ascii="Arial" w:hAnsi="Arial" w:cs="Arial"/>
                <w:sz w:val="20"/>
                <w:lang w:val="sl-SI"/>
              </w:rPr>
            </w:pPr>
            <w:r w:rsidRPr="0061400B">
              <w:rPr>
                <w:rFonts w:ascii="Arial" w:hAnsi="Arial" w:cs="Arial"/>
                <w:sz w:val="20"/>
                <w:lang w:val="sl-SI"/>
              </w:rPr>
              <w:t xml:space="preserve">V družbi GEN pozdravljamo vključitev malih modularnih reaktorjev v državni pravni okvir, saj menimo, da to predstavlja pomemben korak k razvoju naprednih jedrskih tehnologij v Sloveniji. Ob tem pa želimo poudariti, da se mali modularni reaktorji trenutno nahajajo v zgodnjih fazah tehnološkega in regulatornega razvoja, zaradi česar konsenz o njihovih značilnostih še ni dokončno oblikovan. </w:t>
            </w:r>
          </w:p>
          <w:p w14:paraId="1E173F80" w14:textId="6A8FF37E" w:rsidR="00D6323C" w:rsidRPr="0061400B" w:rsidRDefault="00D6323C" w:rsidP="006927FC">
            <w:pPr>
              <w:jc w:val="both"/>
              <w:rPr>
                <w:rFonts w:ascii="Arial" w:hAnsi="Arial" w:cs="Arial"/>
                <w:sz w:val="20"/>
                <w:lang w:val="sl-SI"/>
              </w:rPr>
            </w:pPr>
            <w:r w:rsidRPr="0061400B">
              <w:rPr>
                <w:rFonts w:ascii="Arial" w:hAnsi="Arial" w:cs="Arial"/>
                <w:sz w:val="20"/>
                <w:lang w:val="sl-SI"/>
              </w:rPr>
              <w:t xml:space="preserve">Zaradi tega predlagamo spremembo druge alineje 2. člena, s katero bi opredelitev malega modularnega reaktorja temeljila na njegovih </w:t>
            </w:r>
            <w:r w:rsidRPr="0061400B">
              <w:rPr>
                <w:rFonts w:ascii="Arial" w:hAnsi="Arial" w:cs="Arial"/>
                <w:sz w:val="20"/>
                <w:lang w:val="sl-SI"/>
              </w:rPr>
              <w:lastRenderedPageBreak/>
              <w:t xml:space="preserve">bistvenih značilnostih, kot so standardizirana modularna oblika, celostna zasnova in vgrajeni varnostni mehanizmi, ne pa na strogi omejitvi moči. Tak pristop omogoča večjo prilagodljivost prihodnjemu razvoju tehnologije in preprečuje, da bi pravna definicija postala ovira za implementacijo novih rešitev, ki bi presegle trenutno predvidene parametre. </w:t>
            </w:r>
          </w:p>
          <w:p w14:paraId="586028F6" w14:textId="7CEBC26D" w:rsidR="00D6323C" w:rsidRPr="0061400B" w:rsidRDefault="00D6323C" w:rsidP="006927FC">
            <w:pPr>
              <w:ind w:right="57"/>
              <w:jc w:val="both"/>
              <w:rPr>
                <w:rFonts w:ascii="Arial" w:hAnsi="Arial" w:cs="Arial"/>
                <w:sz w:val="20"/>
                <w:lang w:val="sl-SI"/>
              </w:rPr>
            </w:pPr>
            <w:r w:rsidRPr="0061400B">
              <w:rPr>
                <w:rFonts w:ascii="Arial" w:hAnsi="Arial" w:cs="Arial"/>
                <w:sz w:val="20"/>
                <w:lang w:val="sl-SI"/>
              </w:rPr>
              <w:t>Omejevanje moči reaktorja v tej fazi bi lahko vodilo do neželenih pravnih ali investicijskih omejitev ter otežilo vključevanje inovativnih jedrskih tehnologij v energetski sistem prihodnosti.</w:t>
            </w:r>
          </w:p>
        </w:tc>
        <w:tc>
          <w:tcPr>
            <w:tcW w:w="6662" w:type="dxa"/>
          </w:tcPr>
          <w:p w14:paraId="7C103AB5" w14:textId="53795E84" w:rsidR="00D6323C" w:rsidRPr="0061400B" w:rsidRDefault="00D6323C" w:rsidP="00C169F3">
            <w:pPr>
              <w:jc w:val="both"/>
              <w:rPr>
                <w:rFonts w:ascii="Arial" w:hAnsi="Arial" w:cs="Arial"/>
                <w:b/>
                <w:bCs/>
                <w:sz w:val="20"/>
                <w:lang w:val="sl-SI"/>
              </w:rPr>
            </w:pPr>
            <w:r w:rsidRPr="0061400B">
              <w:rPr>
                <w:rFonts w:ascii="Arial" w:hAnsi="Arial" w:cs="Arial"/>
                <w:sz w:val="20"/>
                <w:lang w:val="sl-SI"/>
              </w:rPr>
              <w:lastRenderedPageBreak/>
              <w:t xml:space="preserve">Moč mora ostati sestavni del definicije malega modularnega reaktorja, saj se tako usklajuje z uveljavljenimi opredelitvami relevantnih mednarodnih deležnikov, kot so IAEA, OECD NEA in Evropska komisija. Poleg tega pa so tudi omejitve v veljavni uredbi prilagojene tem močem. Reaktorji, ki presegajo 300 </w:t>
            </w:r>
            <w:proofErr w:type="spellStart"/>
            <w:r w:rsidRPr="0061400B">
              <w:rPr>
                <w:rFonts w:ascii="Arial" w:hAnsi="Arial" w:cs="Arial"/>
                <w:sz w:val="20"/>
                <w:lang w:val="sl-SI"/>
              </w:rPr>
              <w:t>MWe</w:t>
            </w:r>
            <w:proofErr w:type="spellEnd"/>
            <w:r w:rsidRPr="0061400B">
              <w:rPr>
                <w:rFonts w:ascii="Arial" w:hAnsi="Arial" w:cs="Arial"/>
                <w:sz w:val="20"/>
                <w:lang w:val="sl-SI"/>
              </w:rPr>
              <w:t xml:space="preserve"> oziroma ekvivalentno termično moč, zato ne sodijo v to kategorijo. Odprava omejitve moči bi povzročila nejasnosti pri razvrščanju in regulativni obravnavi naprav, kar bi lahko otežilo izvajanje zakonodaje in usklajevanje z mednarodnimi praksami, zato predlagane spremembe definicije ne bomo upoštevali.</w:t>
            </w:r>
          </w:p>
        </w:tc>
      </w:tr>
      <w:tr w:rsidR="00D6323C" w:rsidRPr="00770097" w14:paraId="70483747" w14:textId="77777777" w:rsidTr="00D6323C">
        <w:tc>
          <w:tcPr>
            <w:tcW w:w="1129" w:type="dxa"/>
          </w:tcPr>
          <w:p w14:paraId="77DD3F02" w14:textId="77777777" w:rsidR="00D6323C" w:rsidRPr="0061400B" w:rsidRDefault="00D6323C" w:rsidP="00722B25">
            <w:pPr>
              <w:pStyle w:val="Odstavekseznama"/>
              <w:numPr>
                <w:ilvl w:val="0"/>
                <w:numId w:val="31"/>
              </w:numPr>
              <w:jc w:val="center"/>
              <w:rPr>
                <w:rFonts w:ascii="Arial" w:hAnsi="Arial" w:cs="Arial"/>
                <w:bCs/>
                <w:sz w:val="20"/>
                <w:lang w:val="sl-SI"/>
              </w:rPr>
            </w:pPr>
          </w:p>
        </w:tc>
        <w:tc>
          <w:tcPr>
            <w:tcW w:w="1276" w:type="dxa"/>
          </w:tcPr>
          <w:p w14:paraId="205B25FE" w14:textId="77777777" w:rsidR="00D6323C" w:rsidRPr="0061400B" w:rsidRDefault="00D6323C" w:rsidP="00722B25">
            <w:pPr>
              <w:ind w:left="57" w:right="57"/>
              <w:jc w:val="center"/>
              <w:rPr>
                <w:rFonts w:ascii="Arial" w:hAnsi="Arial" w:cs="Arial"/>
                <w:sz w:val="20"/>
                <w:lang w:val="sl-SI"/>
              </w:rPr>
            </w:pPr>
            <w:r w:rsidRPr="0061400B">
              <w:rPr>
                <w:rFonts w:ascii="Arial" w:hAnsi="Arial" w:cs="Arial"/>
                <w:sz w:val="20"/>
                <w:lang w:val="sl-SI"/>
              </w:rPr>
              <w:t>3(1)</w:t>
            </w:r>
          </w:p>
          <w:p w14:paraId="63CD509F" w14:textId="77777777" w:rsidR="00D6323C" w:rsidRPr="0061400B" w:rsidRDefault="00D6323C" w:rsidP="00722B25">
            <w:pPr>
              <w:autoSpaceDE w:val="0"/>
              <w:autoSpaceDN w:val="0"/>
              <w:adjustRightInd w:val="0"/>
              <w:jc w:val="center"/>
              <w:rPr>
                <w:rFonts w:ascii="Arial" w:eastAsiaTheme="minorHAnsi" w:hAnsi="Arial" w:cs="Arial"/>
                <w:sz w:val="20"/>
                <w:lang w:val="sl-SI" w:eastAsia="en-US"/>
              </w:rPr>
            </w:pPr>
          </w:p>
        </w:tc>
        <w:tc>
          <w:tcPr>
            <w:tcW w:w="4678" w:type="dxa"/>
          </w:tcPr>
          <w:p w14:paraId="569ACB50" w14:textId="77777777" w:rsidR="00D6323C" w:rsidRPr="0061400B" w:rsidRDefault="00D6323C" w:rsidP="006927FC">
            <w:pPr>
              <w:ind w:left="57" w:right="57"/>
              <w:jc w:val="both"/>
              <w:rPr>
                <w:rFonts w:ascii="Arial" w:hAnsi="Arial" w:cs="Arial"/>
                <w:sz w:val="20"/>
                <w:lang w:val="sl-SI"/>
              </w:rPr>
            </w:pPr>
            <w:r w:rsidRPr="0061400B">
              <w:rPr>
                <w:rFonts w:ascii="Arial" w:hAnsi="Arial" w:cs="Arial"/>
                <w:sz w:val="20"/>
                <w:lang w:val="sl-SI"/>
              </w:rPr>
              <w:t xml:space="preserve">Nesprejemljivo je določilo, ki določa, da obseg območja nadzorovane rabe določi organ, pristojen za jedrsko varnost v postopku sprejemanja DPN. V primeru JEK2 bi to lahko pomenilo, da bo območje nadzorovane rabe večje, kot je sedanji 1500 metrski pas okoli NEK, kar pomeni, da lahko vanj pade večji del mesta Krško. Na podlagi priloge 2 to pomeni, da bo gradnja objektov za razvoj gospodarstva zelo omejena, če ne celo onemogočena. Nenazadnje pa se tudi v postopku umeščanja JEK2 do samega konca postopka sploh ne bo vedelo, kakšen bo obseg območja nadzorovane rabe in do kje bo segal, kar je (glede na predlagane zaostritve v Uredbi glede dopustnosti gradenj in dejavnosti) za lokalno skupnost popolnoma nesprejemljivo, saj bo onemogočen razvoj v </w:t>
            </w:r>
            <w:r w:rsidRPr="0061400B">
              <w:rPr>
                <w:rFonts w:ascii="Arial" w:hAnsi="Arial" w:cs="Arial"/>
                <w:sz w:val="20"/>
                <w:lang w:val="sl-SI"/>
              </w:rPr>
              <w:lastRenderedPageBreak/>
              <w:t xml:space="preserve">prostoru že obstoječih storitvenih kot tudi proizvodnih dejavnosti. </w:t>
            </w:r>
          </w:p>
          <w:p w14:paraId="0B7696F4" w14:textId="77777777" w:rsidR="00D6323C" w:rsidRPr="0061400B" w:rsidRDefault="00D6323C" w:rsidP="004050CC">
            <w:pPr>
              <w:ind w:firstLine="34"/>
              <w:jc w:val="both"/>
              <w:rPr>
                <w:rFonts w:ascii="Arial" w:hAnsi="Arial" w:cs="Arial"/>
                <w:sz w:val="20"/>
                <w:lang w:val="sl-SI"/>
              </w:rPr>
            </w:pPr>
          </w:p>
        </w:tc>
        <w:tc>
          <w:tcPr>
            <w:tcW w:w="6662" w:type="dxa"/>
          </w:tcPr>
          <w:p w14:paraId="5F89CEC7" w14:textId="3FD1297C" w:rsidR="00D6323C" w:rsidRPr="0061400B" w:rsidRDefault="00D6323C" w:rsidP="002B6121">
            <w:pPr>
              <w:jc w:val="both"/>
              <w:rPr>
                <w:rFonts w:ascii="Arial" w:hAnsi="Arial" w:cs="Arial"/>
                <w:sz w:val="20"/>
                <w:lang w:val="sl-SI"/>
              </w:rPr>
            </w:pPr>
            <w:r w:rsidRPr="0061400B">
              <w:rPr>
                <w:rFonts w:ascii="Arial" w:hAnsi="Arial" w:cs="Arial"/>
                <w:sz w:val="20"/>
                <w:lang w:val="sl-SI"/>
              </w:rPr>
              <w:lastRenderedPageBreak/>
              <w:t>Velikosti območij omejene rabe prostora za jedrski reaktor primerljive moči, kot je NEK, se glede na obstoječo uredbo v novem predlogu uredbe ne spreminjajo, širše območje omejene rabe je določeno kot 1500 m pas okrog jedrskega reaktorja (priloga 1 uredbe).</w:t>
            </w:r>
          </w:p>
          <w:p w14:paraId="1D28A460" w14:textId="77777777" w:rsidR="00D6323C" w:rsidRPr="0061400B" w:rsidRDefault="00D6323C" w:rsidP="002B6121">
            <w:pPr>
              <w:jc w:val="both"/>
              <w:rPr>
                <w:rFonts w:ascii="Arial" w:hAnsi="Arial" w:cs="Arial"/>
                <w:sz w:val="20"/>
                <w:lang w:val="sl-SI"/>
              </w:rPr>
            </w:pPr>
          </w:p>
          <w:p w14:paraId="451E7137" w14:textId="65B6B772" w:rsidR="00D6323C" w:rsidRPr="0061400B" w:rsidRDefault="00D6323C" w:rsidP="00CD54C0">
            <w:pPr>
              <w:jc w:val="both"/>
              <w:rPr>
                <w:rFonts w:ascii="Arial" w:hAnsi="Arial" w:cs="Arial"/>
                <w:sz w:val="20"/>
                <w:lang w:val="sl-SI"/>
              </w:rPr>
            </w:pPr>
            <w:r w:rsidRPr="0061400B">
              <w:rPr>
                <w:rFonts w:ascii="Arial" w:hAnsi="Arial" w:cs="Arial"/>
                <w:sz w:val="20"/>
                <w:lang w:val="sl-SI"/>
              </w:rPr>
              <w:t xml:space="preserve">Predlagatelji se zavedamo pomena pravne varnosti in predvidljivosti prostorskih ureditev, hkrati pa moramo zagotavljati tudi varnost prebivalcev, ki živijo v bližini jedrskih objektov, kar je bistveni del javnega interesa. Območja omejene rabe prostora, določena v prilogi 1 predloga uredbe so določena konzervativno, glede na tehnološke rešitve in moderne dizajne pa se ne pričakuje, da bi URSJV v postopku mnenja h gradnji določila območje omejene rabe prostora večje, kot je določeno s predlogom uredbe. Območje omejene rabe prostora bi se lahko (ne pa nujno) širilo le v primeru do sedaj še nepoznanih vedenj o obratovanju jedrskih elektrarn in s tem povezanih nesreč (nesreče tipa Černobil ali </w:t>
            </w:r>
            <w:proofErr w:type="spellStart"/>
            <w:r w:rsidRPr="0061400B">
              <w:rPr>
                <w:rFonts w:ascii="Arial" w:hAnsi="Arial" w:cs="Arial"/>
                <w:sz w:val="20"/>
                <w:lang w:val="sl-SI"/>
              </w:rPr>
              <w:t>Fukušima</w:t>
            </w:r>
            <w:proofErr w:type="spellEnd"/>
            <w:r w:rsidRPr="0061400B">
              <w:rPr>
                <w:rFonts w:ascii="Arial" w:hAnsi="Arial" w:cs="Arial"/>
                <w:sz w:val="20"/>
                <w:lang w:val="sl-SI"/>
              </w:rPr>
              <w:t xml:space="preserve">), ki so zelo malo verjetne. Glede na konzervativno določena območja omejene rabe prostora, sodobne varnostne zasnove jedrskih </w:t>
            </w:r>
            <w:r w:rsidRPr="0061400B">
              <w:rPr>
                <w:rFonts w:ascii="Arial" w:hAnsi="Arial" w:cs="Arial"/>
                <w:sz w:val="20"/>
                <w:lang w:val="sl-SI"/>
              </w:rPr>
              <w:lastRenderedPageBreak/>
              <w:t>objektov in izjemno nizko verjetnost novih znanstvenih spoznanj, ki bi zahtevala širitev, je možnost kakršnega koli povečanja teh območij v prihodnje izjemno majhna</w:t>
            </w:r>
            <w:r>
              <w:rPr>
                <w:rFonts w:ascii="Arial" w:hAnsi="Arial" w:cs="Arial"/>
                <w:sz w:val="20"/>
                <w:lang w:val="sl-SI"/>
              </w:rPr>
              <w:t>.</w:t>
            </w:r>
            <w:r w:rsidRPr="0061400B">
              <w:rPr>
                <w:rFonts w:ascii="Arial" w:hAnsi="Arial" w:cs="Arial"/>
                <w:sz w:val="20"/>
                <w:lang w:val="sl-SI"/>
              </w:rPr>
              <w:t xml:space="preserve"> Tudi v takem primeru pa se ne bi posegalo v že zgrajene/obratujoče nepremičnine, ampak bi nove omejitve veljale za prihodnje načrtovanje in bi bile ustrezno vključene v prostorske načrte lokalne skupnosti.</w:t>
            </w:r>
          </w:p>
          <w:p w14:paraId="1AC27E7D" w14:textId="3BEA329B" w:rsidR="00D6323C" w:rsidRPr="0061400B" w:rsidRDefault="00D6323C" w:rsidP="00B52D98">
            <w:pPr>
              <w:jc w:val="both"/>
              <w:rPr>
                <w:rFonts w:ascii="Arial" w:hAnsi="Arial" w:cs="Arial"/>
                <w:sz w:val="20"/>
                <w:lang w:val="sl-SI"/>
              </w:rPr>
            </w:pPr>
          </w:p>
          <w:p w14:paraId="7EB62350" w14:textId="251ACF23" w:rsidR="00D6323C" w:rsidRPr="0061400B" w:rsidRDefault="00D6323C" w:rsidP="00B66B3A">
            <w:pPr>
              <w:jc w:val="both"/>
              <w:rPr>
                <w:rFonts w:ascii="Arial" w:hAnsi="Arial" w:cs="Arial"/>
                <w:sz w:val="20"/>
                <w:lang w:val="sl-SI"/>
              </w:rPr>
            </w:pPr>
            <w:r w:rsidRPr="0061400B">
              <w:rPr>
                <w:rFonts w:ascii="Arial" w:hAnsi="Arial" w:cs="Arial"/>
                <w:sz w:val="20"/>
                <w:lang w:val="sl-SI"/>
              </w:rPr>
              <w:t xml:space="preserve">Z novo uredbo se bistveno ne zaostruje gradbeni režim v območju omejene rabe prostora. Že v trenutno veljavni uredbi na območju omejene rabe prostora ni dovoljenja gradnja oz. obratovanje hotelov, stavb za kratkoročna nastanitev, stavb za zdravstveno oskrbo, razen če so te stavbe nujno potrebne za obratovanje jedrskega objekta. </w:t>
            </w:r>
          </w:p>
          <w:p w14:paraId="120F9893" w14:textId="04D419AB" w:rsidR="00D6323C" w:rsidRPr="0061400B" w:rsidRDefault="00D6323C" w:rsidP="00A13D72">
            <w:pPr>
              <w:jc w:val="both"/>
              <w:rPr>
                <w:rFonts w:ascii="Arial" w:hAnsi="Arial" w:cs="Arial"/>
                <w:sz w:val="20"/>
                <w:lang w:val="sl-SI"/>
              </w:rPr>
            </w:pPr>
            <w:r w:rsidRPr="0061400B">
              <w:rPr>
                <w:rFonts w:ascii="Arial" w:hAnsi="Arial" w:cs="Arial"/>
                <w:sz w:val="20"/>
                <w:lang w:val="sl-SI"/>
              </w:rPr>
              <w:t xml:space="preserve">Nova uredba na širšem območju omejene rabe prostora pogoje gradnje zaostruje le pri nekaterih objektih: </w:t>
            </w:r>
          </w:p>
          <w:p w14:paraId="7B5CF1E7" w14:textId="77777777" w:rsidR="00D6323C" w:rsidRPr="0061400B" w:rsidRDefault="00D6323C" w:rsidP="00A13D72">
            <w:pPr>
              <w:jc w:val="both"/>
              <w:rPr>
                <w:rFonts w:ascii="Arial" w:hAnsi="Arial" w:cs="Arial"/>
                <w:sz w:val="20"/>
                <w:lang w:val="sl-SI"/>
              </w:rPr>
            </w:pPr>
            <w:r w:rsidRPr="0061400B">
              <w:rPr>
                <w:rFonts w:ascii="Arial" w:hAnsi="Arial" w:cs="Arial"/>
                <w:sz w:val="20"/>
                <w:lang w:val="sl-SI"/>
              </w:rPr>
              <w:t>•</w:t>
            </w:r>
            <w:r w:rsidRPr="0061400B">
              <w:rPr>
                <w:rFonts w:ascii="Arial" w:hAnsi="Arial" w:cs="Arial"/>
                <w:sz w:val="20"/>
                <w:lang w:val="sl-SI"/>
              </w:rPr>
              <w:tab/>
              <w:t xml:space="preserve">stavbe javne uprave, </w:t>
            </w:r>
          </w:p>
          <w:p w14:paraId="37B91518" w14:textId="77777777" w:rsidR="00D6323C" w:rsidRPr="0061400B" w:rsidRDefault="00D6323C" w:rsidP="00A13D72">
            <w:pPr>
              <w:jc w:val="both"/>
              <w:rPr>
                <w:rFonts w:ascii="Arial" w:hAnsi="Arial" w:cs="Arial"/>
                <w:sz w:val="20"/>
                <w:lang w:val="sl-SI"/>
              </w:rPr>
            </w:pPr>
            <w:r w:rsidRPr="0061400B">
              <w:rPr>
                <w:rFonts w:ascii="Arial" w:hAnsi="Arial" w:cs="Arial"/>
                <w:sz w:val="20"/>
                <w:lang w:val="sl-SI"/>
              </w:rPr>
              <w:t>•</w:t>
            </w:r>
            <w:r w:rsidRPr="0061400B">
              <w:rPr>
                <w:rFonts w:ascii="Arial" w:hAnsi="Arial" w:cs="Arial"/>
                <w:sz w:val="20"/>
                <w:lang w:val="sl-SI"/>
              </w:rPr>
              <w:tab/>
              <w:t xml:space="preserve">stavbe pošt, bank, zavarovalnic, </w:t>
            </w:r>
          </w:p>
          <w:p w14:paraId="526AFC08" w14:textId="77777777" w:rsidR="00D6323C" w:rsidRPr="0061400B" w:rsidRDefault="00D6323C" w:rsidP="00A13D72">
            <w:pPr>
              <w:jc w:val="both"/>
              <w:rPr>
                <w:rFonts w:ascii="Arial" w:hAnsi="Arial" w:cs="Arial"/>
                <w:sz w:val="20"/>
                <w:lang w:val="sl-SI"/>
              </w:rPr>
            </w:pPr>
            <w:r w:rsidRPr="0061400B">
              <w:rPr>
                <w:rFonts w:ascii="Arial" w:hAnsi="Arial" w:cs="Arial"/>
                <w:sz w:val="20"/>
                <w:lang w:val="sl-SI"/>
              </w:rPr>
              <w:t>•</w:t>
            </w:r>
            <w:r w:rsidRPr="0061400B">
              <w:rPr>
                <w:rFonts w:ascii="Arial" w:hAnsi="Arial" w:cs="Arial"/>
                <w:sz w:val="20"/>
                <w:lang w:val="sl-SI"/>
              </w:rPr>
              <w:tab/>
              <w:t xml:space="preserve">konferenčne in kongresne stavbe, </w:t>
            </w:r>
          </w:p>
          <w:p w14:paraId="6D538F3A" w14:textId="77777777" w:rsidR="00D6323C" w:rsidRPr="0061400B" w:rsidRDefault="00D6323C" w:rsidP="00A13D72">
            <w:pPr>
              <w:jc w:val="both"/>
              <w:rPr>
                <w:rFonts w:ascii="Arial" w:hAnsi="Arial" w:cs="Arial"/>
                <w:sz w:val="20"/>
                <w:lang w:val="sl-SI"/>
              </w:rPr>
            </w:pPr>
            <w:r w:rsidRPr="0061400B">
              <w:rPr>
                <w:rFonts w:ascii="Arial" w:hAnsi="Arial" w:cs="Arial"/>
                <w:sz w:val="20"/>
                <w:lang w:val="sl-SI"/>
              </w:rPr>
              <w:t>•</w:t>
            </w:r>
            <w:r w:rsidRPr="0061400B">
              <w:rPr>
                <w:rFonts w:ascii="Arial" w:hAnsi="Arial" w:cs="Arial"/>
                <w:sz w:val="20"/>
                <w:lang w:val="sl-SI"/>
              </w:rPr>
              <w:tab/>
              <w:t xml:space="preserve">stavbe za zdravstveno oskrbo, </w:t>
            </w:r>
          </w:p>
          <w:p w14:paraId="39AA997C" w14:textId="77777777" w:rsidR="00D6323C" w:rsidRPr="0061400B" w:rsidRDefault="00D6323C" w:rsidP="00A13D72">
            <w:pPr>
              <w:jc w:val="both"/>
              <w:rPr>
                <w:rFonts w:ascii="Arial" w:hAnsi="Arial" w:cs="Arial"/>
                <w:sz w:val="20"/>
                <w:lang w:val="sl-SI"/>
              </w:rPr>
            </w:pPr>
            <w:r w:rsidRPr="0061400B">
              <w:rPr>
                <w:rFonts w:ascii="Arial" w:hAnsi="Arial" w:cs="Arial"/>
                <w:sz w:val="20"/>
                <w:lang w:val="sl-SI"/>
              </w:rPr>
              <w:t>•</w:t>
            </w:r>
            <w:r w:rsidRPr="0061400B">
              <w:rPr>
                <w:rFonts w:ascii="Arial" w:hAnsi="Arial" w:cs="Arial"/>
                <w:sz w:val="20"/>
                <w:lang w:val="sl-SI"/>
              </w:rPr>
              <w:tab/>
              <w:t xml:space="preserve">stavbe za opravljanje verskih obredov, </w:t>
            </w:r>
          </w:p>
          <w:p w14:paraId="60CEF5CC" w14:textId="1CD192FC" w:rsidR="00D6323C" w:rsidRPr="0061400B" w:rsidRDefault="00D6323C" w:rsidP="00A13D72">
            <w:pPr>
              <w:jc w:val="both"/>
              <w:rPr>
                <w:rFonts w:ascii="Arial" w:hAnsi="Arial" w:cs="Arial"/>
                <w:sz w:val="20"/>
                <w:lang w:val="sl-SI"/>
              </w:rPr>
            </w:pPr>
            <w:r w:rsidRPr="0061400B">
              <w:rPr>
                <w:rFonts w:ascii="Arial" w:hAnsi="Arial" w:cs="Arial"/>
                <w:sz w:val="20"/>
                <w:lang w:val="sl-SI"/>
              </w:rPr>
              <w:t>•</w:t>
            </w:r>
            <w:r w:rsidRPr="0061400B">
              <w:rPr>
                <w:rFonts w:ascii="Arial" w:hAnsi="Arial" w:cs="Arial"/>
                <w:sz w:val="20"/>
                <w:lang w:val="sl-SI"/>
              </w:rPr>
              <w:tab/>
              <w:t>pokopališče stavbe, pokopališča</w:t>
            </w:r>
          </w:p>
          <w:p w14:paraId="7EB88572" w14:textId="77777777" w:rsidR="00D6323C" w:rsidRPr="0061400B" w:rsidRDefault="00D6323C" w:rsidP="00A13D72">
            <w:pPr>
              <w:jc w:val="both"/>
              <w:rPr>
                <w:rFonts w:ascii="Arial" w:hAnsi="Arial" w:cs="Arial"/>
                <w:sz w:val="20"/>
                <w:lang w:val="sl-SI"/>
              </w:rPr>
            </w:pPr>
            <w:r w:rsidRPr="0061400B">
              <w:rPr>
                <w:rFonts w:ascii="Arial" w:hAnsi="Arial" w:cs="Arial"/>
                <w:sz w:val="20"/>
                <w:lang w:val="sl-SI"/>
              </w:rPr>
              <w:t>•</w:t>
            </w:r>
            <w:r w:rsidRPr="0061400B">
              <w:rPr>
                <w:rFonts w:ascii="Arial" w:hAnsi="Arial" w:cs="Arial"/>
                <w:sz w:val="20"/>
                <w:lang w:val="sl-SI"/>
              </w:rPr>
              <w:tab/>
              <w:t xml:space="preserve">sanitarije, </w:t>
            </w:r>
          </w:p>
          <w:p w14:paraId="07E46DAA" w14:textId="77777777" w:rsidR="00D6323C" w:rsidRPr="0061400B" w:rsidRDefault="00D6323C" w:rsidP="00CD54C0">
            <w:pPr>
              <w:ind w:left="736" w:hanging="736"/>
              <w:jc w:val="both"/>
              <w:rPr>
                <w:rFonts w:ascii="Arial" w:hAnsi="Arial" w:cs="Arial"/>
                <w:sz w:val="20"/>
                <w:lang w:val="sl-SI"/>
              </w:rPr>
            </w:pPr>
            <w:r w:rsidRPr="0061400B">
              <w:rPr>
                <w:rFonts w:ascii="Arial" w:hAnsi="Arial" w:cs="Arial"/>
                <w:sz w:val="20"/>
                <w:lang w:val="sl-SI"/>
              </w:rPr>
              <w:t>•</w:t>
            </w:r>
            <w:r w:rsidRPr="0061400B">
              <w:rPr>
                <w:rFonts w:ascii="Arial" w:hAnsi="Arial" w:cs="Arial"/>
                <w:sz w:val="20"/>
                <w:lang w:val="sl-SI"/>
              </w:rPr>
              <w:tab/>
              <w:t>rudarski objekti za pridobivanje in izkoriščanje, bogatenje in skladiščenje mineralnih surovin, kot so rudarski postroj in rudarska infrastruktura,</w:t>
            </w:r>
          </w:p>
          <w:p w14:paraId="614FC0FD" w14:textId="44E7533D" w:rsidR="00D6323C" w:rsidRPr="0061400B" w:rsidRDefault="00D6323C" w:rsidP="00A13D72">
            <w:pPr>
              <w:jc w:val="both"/>
              <w:rPr>
                <w:rFonts w:ascii="Arial" w:hAnsi="Arial" w:cs="Arial"/>
                <w:sz w:val="20"/>
                <w:lang w:val="sl-SI"/>
              </w:rPr>
            </w:pPr>
            <w:r w:rsidRPr="0061400B">
              <w:rPr>
                <w:rFonts w:ascii="Arial" w:hAnsi="Arial" w:cs="Arial"/>
                <w:sz w:val="20"/>
                <w:lang w:val="sl-SI"/>
              </w:rPr>
              <w:t>•</w:t>
            </w:r>
            <w:r w:rsidRPr="0061400B">
              <w:rPr>
                <w:rFonts w:ascii="Arial" w:hAnsi="Arial" w:cs="Arial"/>
                <w:sz w:val="20"/>
                <w:lang w:val="sl-SI"/>
              </w:rPr>
              <w:tab/>
              <w:t>objekti kemične industrije</w:t>
            </w:r>
            <w:r>
              <w:rPr>
                <w:rFonts w:ascii="Arial" w:hAnsi="Arial" w:cs="Arial"/>
                <w:sz w:val="20"/>
                <w:lang w:val="sl-SI"/>
              </w:rPr>
              <w:t>.</w:t>
            </w:r>
          </w:p>
          <w:p w14:paraId="0E5489A4" w14:textId="6C95E161" w:rsidR="00D6323C" w:rsidRPr="0061400B" w:rsidRDefault="00D6323C" w:rsidP="00A13D72">
            <w:pPr>
              <w:jc w:val="both"/>
              <w:rPr>
                <w:rFonts w:ascii="Arial" w:hAnsi="Arial" w:cs="Arial"/>
                <w:sz w:val="20"/>
                <w:lang w:val="sl-SI"/>
              </w:rPr>
            </w:pPr>
            <w:r w:rsidRPr="0061400B">
              <w:rPr>
                <w:rFonts w:ascii="Arial" w:hAnsi="Arial" w:cs="Arial"/>
                <w:sz w:val="20"/>
                <w:lang w:val="sl-SI"/>
              </w:rPr>
              <w:t xml:space="preserve">V večini primerov gre za objekte, kjer se zadržuje večje število ljudi, kar bi otežilo evakuacijo v primeru morebitne nesreče v jedrskem objektu. </w:t>
            </w:r>
          </w:p>
          <w:p w14:paraId="5BDEE993" w14:textId="4C75FFAA" w:rsidR="00D6323C" w:rsidRPr="0061400B" w:rsidRDefault="00D6323C" w:rsidP="00EF123B">
            <w:pPr>
              <w:jc w:val="both"/>
              <w:rPr>
                <w:rFonts w:ascii="Arial" w:hAnsi="Arial" w:cs="Arial"/>
                <w:sz w:val="20"/>
                <w:lang w:val="sl-SI"/>
              </w:rPr>
            </w:pPr>
            <w:r w:rsidRPr="0061400B">
              <w:rPr>
                <w:rFonts w:ascii="Arial" w:hAnsi="Arial" w:cs="Arial"/>
                <w:sz w:val="20"/>
                <w:lang w:val="sl-SI"/>
              </w:rPr>
              <w:t xml:space="preserve">S temi omejitvami se doseže izvrševanje ukrepov jedrske in sevalne varnosti, s katerimi se zmanjša možnost nastanka industrijske ali druge nesreče zunaj jedrskega objekta, ki bi lahko vplivala na jedrsko varnost, </w:t>
            </w:r>
            <w:r w:rsidRPr="0061400B">
              <w:rPr>
                <w:rFonts w:ascii="Arial" w:hAnsi="Arial" w:cs="Arial"/>
                <w:sz w:val="20"/>
                <w:lang w:val="sl-SI"/>
              </w:rPr>
              <w:lastRenderedPageBreak/>
              <w:t>in omejitve v zvezi z gostoto poselitve, da se zmanjšanja možnosti nastanka škode za zdravje ljudi, če bi v jedrskem objektu nastal izredni</w:t>
            </w:r>
            <w:r>
              <w:rPr>
                <w:rFonts w:ascii="Arial" w:hAnsi="Arial" w:cs="Arial"/>
                <w:sz w:val="20"/>
                <w:lang w:val="sl-SI"/>
              </w:rPr>
              <w:t xml:space="preserve"> dogodek</w:t>
            </w:r>
            <w:r w:rsidRPr="0061400B">
              <w:rPr>
                <w:rFonts w:ascii="Arial" w:hAnsi="Arial" w:cs="Arial"/>
                <w:sz w:val="20"/>
                <w:lang w:val="sl-SI"/>
              </w:rPr>
              <w:t xml:space="preserve">. Zavedati se je potrebno, da ti ukrepi/omejitve ščitijo predvsem prebivalce, ki živijo na območju omejene rabe ali prihajajo na to območje. </w:t>
            </w:r>
          </w:p>
          <w:p w14:paraId="3CC6E46C" w14:textId="77777777" w:rsidR="00D6323C" w:rsidRPr="0061400B" w:rsidRDefault="00D6323C" w:rsidP="00B66B3A">
            <w:pPr>
              <w:jc w:val="both"/>
              <w:rPr>
                <w:rFonts w:ascii="Arial" w:hAnsi="Arial" w:cs="Arial"/>
                <w:sz w:val="20"/>
                <w:lang w:val="sl-SI"/>
              </w:rPr>
            </w:pPr>
          </w:p>
          <w:p w14:paraId="120FC0FA" w14:textId="7C29D7B2" w:rsidR="00D6323C" w:rsidRDefault="00D6323C" w:rsidP="00B52D98">
            <w:pPr>
              <w:jc w:val="both"/>
              <w:rPr>
                <w:rFonts w:ascii="Arial" w:hAnsi="Arial" w:cs="Arial"/>
                <w:sz w:val="20"/>
                <w:lang w:val="sl-SI"/>
              </w:rPr>
            </w:pPr>
            <w:r w:rsidRPr="0061400B">
              <w:rPr>
                <w:rFonts w:ascii="Arial" w:hAnsi="Arial" w:cs="Arial"/>
                <w:sz w:val="20"/>
                <w:lang w:val="sl-SI"/>
              </w:rPr>
              <w:t>Čeprav nova uredba zaradi varnostnih razlogov zaostruje pogoje gradnje za nekatere objekte, kjer bi se ob morebitni nesreči zadrževalo večje število ljudi in bi bila evakuacija otežena, smo na drugi strani upoštevali tudi nekatere predloge iz javne obravnave in določene zahteve omilili. Tako je na območju omejene rabe prostora sedaj dovoljena gradnja športnih objektov, namenjenih zaposlenim in prebivalcem s stalnim prebivališčem na tem območju.</w:t>
            </w:r>
          </w:p>
          <w:p w14:paraId="5A587F34" w14:textId="77777777" w:rsidR="00D6323C" w:rsidRPr="0061400B" w:rsidRDefault="00D6323C" w:rsidP="00B52D98">
            <w:pPr>
              <w:jc w:val="both"/>
              <w:rPr>
                <w:rFonts w:ascii="Arial" w:hAnsi="Arial" w:cs="Arial"/>
                <w:sz w:val="20"/>
                <w:lang w:val="sl-SI"/>
              </w:rPr>
            </w:pPr>
          </w:p>
          <w:p w14:paraId="24105E6D" w14:textId="77777777" w:rsidR="00D6323C" w:rsidRPr="0061400B" w:rsidRDefault="00D6323C" w:rsidP="00B52D98">
            <w:pPr>
              <w:jc w:val="both"/>
              <w:rPr>
                <w:rFonts w:ascii="Arial" w:hAnsi="Arial" w:cs="Arial"/>
                <w:sz w:val="20"/>
                <w:lang w:val="sl-SI"/>
              </w:rPr>
            </w:pPr>
            <w:r w:rsidRPr="0061400B">
              <w:rPr>
                <w:rFonts w:ascii="Arial" w:hAnsi="Arial" w:cs="Arial"/>
                <w:sz w:val="20"/>
                <w:lang w:val="sl-SI"/>
              </w:rPr>
              <w:t xml:space="preserve">Postopek določitve območja omejene rabe prostora je določen v ZVISJV-1, nova uredba bo usklajena z ZVISJV-1. V postopku sprejemanja DPN se bo uporabljalo generično območje omejene rabe prostora (priloga 1) z natančnimi varnostnimi analizami pa se bo v postopku dovoljenja h gradnji določilo natančno območje omejene rabe prostora. </w:t>
            </w:r>
          </w:p>
          <w:p w14:paraId="7DF3F4E0" w14:textId="77777777" w:rsidR="00D6323C" w:rsidRPr="0061400B" w:rsidRDefault="00D6323C" w:rsidP="00B52D98">
            <w:pPr>
              <w:jc w:val="both"/>
              <w:rPr>
                <w:rFonts w:ascii="Arial" w:hAnsi="Arial" w:cs="Arial"/>
                <w:sz w:val="20"/>
                <w:lang w:val="sl-SI"/>
              </w:rPr>
            </w:pPr>
          </w:p>
          <w:p w14:paraId="4CAF422C" w14:textId="540EDEBB" w:rsidR="00D6323C" w:rsidRPr="0061400B" w:rsidRDefault="00D6323C" w:rsidP="00EA2F77">
            <w:pPr>
              <w:jc w:val="both"/>
              <w:rPr>
                <w:rFonts w:ascii="Arial" w:hAnsi="Arial" w:cs="Arial"/>
                <w:sz w:val="20"/>
                <w:lang w:val="sl-SI"/>
              </w:rPr>
            </w:pPr>
            <w:r w:rsidRPr="0061400B">
              <w:rPr>
                <w:rFonts w:ascii="Arial" w:hAnsi="Arial" w:cs="Arial"/>
                <w:sz w:val="20"/>
                <w:lang w:val="sl-SI"/>
              </w:rPr>
              <w:t xml:space="preserve">Z ukinitvijo prostorskih kotov se je uredba naredila bolj uporabna glede na to, da so bili do sedaj obremenjeni samo nekateri segmenti (večina segmentov sega na kmetijska zemljišča, kjer po drugi zakonodaji gradnje niso dovoljene). S tako spremembo/dopolnitvijo in na novo določeno število migracij predlagana uredba omogoča razvoj tega območja ob upoštevanju ukrepov jedrske in sevalne varnosti. </w:t>
            </w:r>
          </w:p>
          <w:p w14:paraId="3773D21B" w14:textId="77777777" w:rsidR="00D6323C" w:rsidRPr="0061400B" w:rsidRDefault="00D6323C" w:rsidP="00EA2F77">
            <w:pPr>
              <w:jc w:val="both"/>
              <w:rPr>
                <w:rFonts w:ascii="Arial" w:hAnsi="Arial" w:cs="Arial"/>
                <w:sz w:val="20"/>
                <w:lang w:val="sl-SI"/>
              </w:rPr>
            </w:pPr>
          </w:p>
          <w:p w14:paraId="5458DDF7" w14:textId="1DB46C82" w:rsidR="00D6323C" w:rsidRPr="0061400B" w:rsidRDefault="00D6323C" w:rsidP="00B17312">
            <w:pPr>
              <w:jc w:val="both"/>
              <w:rPr>
                <w:rFonts w:ascii="Arial" w:hAnsi="Arial" w:cs="Arial"/>
                <w:sz w:val="20"/>
                <w:lang w:val="sl-SI"/>
              </w:rPr>
            </w:pPr>
            <w:r w:rsidRPr="00AC69F3">
              <w:rPr>
                <w:rFonts w:ascii="Arial" w:hAnsi="Arial" w:cs="Arial"/>
                <w:sz w:val="20"/>
                <w:lang w:val="sl-SI"/>
              </w:rPr>
              <w:t xml:space="preserve">V 5. člen uredbe je dodana tudi navedba, da se prepovedi in omejitve gradenj ne uporabljajo za obstoječe objekte zgrajene pred uveljavitvijo Uredbe o območjih omejene rabe prostora zaradi jedrskega objekta in o </w:t>
            </w:r>
            <w:r w:rsidRPr="00AC69F3">
              <w:rPr>
                <w:rFonts w:ascii="Arial" w:hAnsi="Arial" w:cs="Arial"/>
                <w:sz w:val="20"/>
                <w:lang w:val="sl-SI"/>
              </w:rPr>
              <w:lastRenderedPageBreak/>
              <w:t xml:space="preserve">pogojih gradnje objektov na teh območjih (Uradni list RS, št. 36/04, 103/06, 92/14 in 76/17 – ZVISJV-1). </w:t>
            </w:r>
          </w:p>
        </w:tc>
      </w:tr>
      <w:tr w:rsidR="00D6323C" w:rsidRPr="00770097" w14:paraId="5176DB36" w14:textId="77777777" w:rsidTr="00D6323C">
        <w:tc>
          <w:tcPr>
            <w:tcW w:w="1129" w:type="dxa"/>
          </w:tcPr>
          <w:p w14:paraId="289BFE3C" w14:textId="77777777" w:rsidR="00D6323C" w:rsidRPr="0061400B" w:rsidRDefault="00D6323C" w:rsidP="00C80DF4">
            <w:pPr>
              <w:pStyle w:val="Odstavekseznama"/>
              <w:numPr>
                <w:ilvl w:val="0"/>
                <w:numId w:val="31"/>
              </w:numPr>
              <w:jc w:val="center"/>
              <w:rPr>
                <w:rFonts w:ascii="Arial" w:hAnsi="Arial" w:cs="Arial"/>
                <w:bCs/>
                <w:sz w:val="20"/>
                <w:lang w:val="sl-SI"/>
              </w:rPr>
            </w:pPr>
          </w:p>
        </w:tc>
        <w:tc>
          <w:tcPr>
            <w:tcW w:w="1276" w:type="dxa"/>
          </w:tcPr>
          <w:p w14:paraId="3A335F1C" w14:textId="137E2276" w:rsidR="00D6323C" w:rsidRPr="0061400B" w:rsidRDefault="00D6323C" w:rsidP="00C80DF4">
            <w:pPr>
              <w:jc w:val="center"/>
              <w:rPr>
                <w:rFonts w:ascii="Arial" w:hAnsi="Arial" w:cs="Arial"/>
                <w:sz w:val="20"/>
                <w:lang w:val="sl-SI" w:eastAsia="en-US"/>
              </w:rPr>
            </w:pPr>
            <w:r>
              <w:rPr>
                <w:rFonts w:ascii="Arial" w:hAnsi="Arial" w:cs="Arial"/>
                <w:sz w:val="20"/>
                <w:lang w:val="sl-SI"/>
              </w:rPr>
              <w:t>3(6)</w:t>
            </w:r>
          </w:p>
        </w:tc>
        <w:tc>
          <w:tcPr>
            <w:tcW w:w="4678" w:type="dxa"/>
          </w:tcPr>
          <w:p w14:paraId="138772F4" w14:textId="77777777" w:rsidR="00D6323C" w:rsidRDefault="00D6323C" w:rsidP="00C80DF4">
            <w:pPr>
              <w:jc w:val="both"/>
              <w:rPr>
                <w:rFonts w:ascii="Arial" w:hAnsi="Arial" w:cs="Arial"/>
                <w:sz w:val="20"/>
                <w:lang w:val="sl-SI"/>
              </w:rPr>
            </w:pPr>
            <w:r>
              <w:rPr>
                <w:rFonts w:ascii="Arial" w:hAnsi="Arial" w:cs="Arial"/>
                <w:sz w:val="20"/>
                <w:lang w:val="sl-SI"/>
              </w:rPr>
              <w:t xml:space="preserve">Ponovno opozarjamo na določilo 6. odstavka 3. člena predloga Uredbe, kjer je organu, pristojnemu za jedrsko varnost dana možnost, da lahko določi novo območje omejene rabe prostora. Tako zapisana dikcija pomeni, da lahko določi tudi večje območje omejene rabe prostora od trenutno predvidenega. V veljavni uredbi je v 8. odstavku 3. člena določeno, da lahko določi le manjše, zato predlagamo, da se takšna dikcija ohrani tudi v predlogu Uredbe. </w:t>
            </w:r>
          </w:p>
          <w:p w14:paraId="5FD4898A" w14:textId="02B276E2" w:rsidR="00D6323C" w:rsidRPr="0061400B" w:rsidRDefault="00D6323C" w:rsidP="00C80DF4">
            <w:pPr>
              <w:jc w:val="both"/>
              <w:rPr>
                <w:rFonts w:ascii="Arial" w:hAnsi="Arial" w:cs="Arial"/>
                <w:sz w:val="20"/>
                <w:lang w:val="sl-SI"/>
              </w:rPr>
            </w:pPr>
            <w:r>
              <w:rPr>
                <w:rFonts w:ascii="Arial" w:hAnsi="Arial" w:cs="Arial"/>
                <w:sz w:val="20"/>
                <w:lang w:val="sl-SI"/>
              </w:rPr>
              <w:t xml:space="preserve">Kot lokalni skupnosti, na območju katere je država pričela z umeščanjem JEK2 v prostor in sicer z lokacijo, ki se zelo približuje vitalnemu delu samega mesta, je popolnoma nesprejemljivo, da bodo določeni pasovi omejene rabe prostora enaki ali pa celo večji od sedaj veljavnih, saj je nesprejemljivo, da se z njimi posega na območje obstoječe poselitve in poslovnih con.  </w:t>
            </w:r>
          </w:p>
        </w:tc>
        <w:tc>
          <w:tcPr>
            <w:tcW w:w="6662" w:type="dxa"/>
          </w:tcPr>
          <w:p w14:paraId="39C2BCE2" w14:textId="2C2DB7FF" w:rsidR="00D6323C" w:rsidRPr="0061400B" w:rsidRDefault="00D6323C" w:rsidP="00C80DF4">
            <w:pPr>
              <w:jc w:val="both"/>
              <w:rPr>
                <w:rFonts w:ascii="Arial" w:hAnsi="Arial" w:cs="Arial"/>
                <w:sz w:val="20"/>
                <w:lang w:val="sl-SI"/>
              </w:rPr>
            </w:pPr>
            <w:r w:rsidRPr="00E64C9C">
              <w:rPr>
                <w:rFonts w:ascii="Arial" w:hAnsi="Arial" w:cs="Arial"/>
                <w:sz w:val="20"/>
                <w:lang w:val="sl-SI"/>
              </w:rPr>
              <w:t>Pojasnilo glede morebitnega povečanja območja omejene rabe je podano v odgovoru na člen 3(1)</w:t>
            </w:r>
            <w:r>
              <w:rPr>
                <w:rFonts w:ascii="Arial" w:hAnsi="Arial" w:cs="Arial"/>
                <w:sz w:val="20"/>
                <w:lang w:val="sl-SI"/>
              </w:rPr>
              <w:t xml:space="preserve"> v prejšnji vrstici.</w:t>
            </w:r>
          </w:p>
          <w:p w14:paraId="378FF1DA" w14:textId="77777777" w:rsidR="00D6323C" w:rsidRDefault="00D6323C" w:rsidP="00C80DF4">
            <w:pPr>
              <w:jc w:val="both"/>
              <w:rPr>
                <w:rFonts w:ascii="Arial" w:hAnsi="Arial" w:cs="Arial"/>
                <w:sz w:val="20"/>
                <w:lang w:val="sl-SI"/>
              </w:rPr>
            </w:pPr>
          </w:p>
          <w:p w14:paraId="77AD6133" w14:textId="238EA012" w:rsidR="00D6323C" w:rsidRPr="0061400B" w:rsidRDefault="00D6323C" w:rsidP="00C80DF4">
            <w:pPr>
              <w:jc w:val="both"/>
              <w:rPr>
                <w:rFonts w:ascii="Arial" w:hAnsi="Arial" w:cs="Arial"/>
                <w:sz w:val="20"/>
                <w:lang w:val="sl-SI"/>
              </w:rPr>
            </w:pPr>
            <w:r w:rsidRPr="0061400B">
              <w:rPr>
                <w:rFonts w:ascii="Arial" w:hAnsi="Arial" w:cs="Arial"/>
                <w:sz w:val="20"/>
                <w:lang w:val="sl-SI"/>
              </w:rPr>
              <w:t>Del načrtovanja mesta Krško je tudi umeščanje JEK2 v prostor</w:t>
            </w:r>
            <w:r>
              <w:rPr>
                <w:rFonts w:ascii="Arial" w:hAnsi="Arial" w:cs="Arial"/>
                <w:sz w:val="20"/>
                <w:lang w:val="sl-SI"/>
              </w:rPr>
              <w:t xml:space="preserve">. Dejstvo je, da bo v primeru umestitve JEK2 potrebno upoštevati prilogo 1 uredbe, ki določa generična območja omejene rabe prostora, </w:t>
            </w:r>
            <w:r w:rsidRPr="0061400B">
              <w:rPr>
                <w:rFonts w:ascii="Arial" w:hAnsi="Arial" w:cs="Arial"/>
                <w:sz w:val="20"/>
                <w:lang w:val="sl-SI"/>
              </w:rPr>
              <w:t>kar pa s seboj prinaša tudi omejitve pri gradnjah drugih objektov v skladu s to uredbo.</w:t>
            </w:r>
          </w:p>
        </w:tc>
      </w:tr>
      <w:tr w:rsidR="00D6323C" w:rsidRPr="00770097" w14:paraId="3C60F046" w14:textId="77777777" w:rsidTr="00D6323C">
        <w:tc>
          <w:tcPr>
            <w:tcW w:w="1129" w:type="dxa"/>
          </w:tcPr>
          <w:p w14:paraId="5F18FD1A" w14:textId="77777777" w:rsidR="00D6323C" w:rsidRPr="0061400B" w:rsidRDefault="00D6323C" w:rsidP="00722B25">
            <w:pPr>
              <w:pStyle w:val="Odstavekseznama"/>
              <w:numPr>
                <w:ilvl w:val="0"/>
                <w:numId w:val="31"/>
              </w:numPr>
              <w:jc w:val="center"/>
              <w:rPr>
                <w:rFonts w:ascii="Arial" w:hAnsi="Arial" w:cs="Arial"/>
                <w:bCs/>
                <w:sz w:val="20"/>
                <w:lang w:val="sl-SI"/>
              </w:rPr>
            </w:pPr>
          </w:p>
        </w:tc>
        <w:tc>
          <w:tcPr>
            <w:tcW w:w="1276" w:type="dxa"/>
          </w:tcPr>
          <w:p w14:paraId="014C4C71" w14:textId="77777777" w:rsidR="00D6323C" w:rsidRPr="0061400B" w:rsidRDefault="00D6323C" w:rsidP="00722B25">
            <w:pPr>
              <w:jc w:val="center"/>
              <w:rPr>
                <w:rFonts w:ascii="Arial" w:hAnsi="Arial" w:cs="Arial"/>
                <w:sz w:val="20"/>
                <w:lang w:val="sl-SI" w:eastAsia="en-US"/>
              </w:rPr>
            </w:pPr>
            <w:r w:rsidRPr="0061400B">
              <w:rPr>
                <w:rFonts w:ascii="Arial" w:hAnsi="Arial" w:cs="Arial"/>
                <w:sz w:val="20"/>
                <w:lang w:val="sl-SI" w:eastAsia="en-US"/>
              </w:rPr>
              <w:t>3(2)</w:t>
            </w:r>
          </w:p>
        </w:tc>
        <w:tc>
          <w:tcPr>
            <w:tcW w:w="4678" w:type="dxa"/>
          </w:tcPr>
          <w:p w14:paraId="671D409F" w14:textId="77777777" w:rsidR="00D6323C" w:rsidRPr="0061400B" w:rsidRDefault="00D6323C" w:rsidP="006927FC">
            <w:pPr>
              <w:jc w:val="both"/>
              <w:rPr>
                <w:rFonts w:ascii="Arial" w:hAnsi="Arial" w:cs="Arial"/>
                <w:sz w:val="20"/>
                <w:lang w:val="sl-SI"/>
              </w:rPr>
            </w:pPr>
            <w:r w:rsidRPr="0061400B">
              <w:rPr>
                <w:rFonts w:ascii="Arial" w:hAnsi="Arial" w:cs="Arial"/>
                <w:sz w:val="20"/>
                <w:lang w:val="sl-SI"/>
              </w:rPr>
              <w:t>ZVISJV-1-1 v 86. členu določa, da se izda odločbo o statusu jedrskega objekta šele hkrati z mnenjem za gradbeno dovoljenje. Po UV3 bi že pred tem določili območje omejene rabe okoli jedrskega objekta, ki pa še ne bi imel statusne odločbe. Potrebno je uredbo UV3 uskladiti/harmonizirati z ZVISJV-1-1.</w:t>
            </w:r>
          </w:p>
        </w:tc>
        <w:tc>
          <w:tcPr>
            <w:tcW w:w="6662" w:type="dxa"/>
          </w:tcPr>
          <w:p w14:paraId="68450F18" w14:textId="76389D40" w:rsidR="00D6323C" w:rsidRPr="0061400B" w:rsidRDefault="00D6323C" w:rsidP="002B6121">
            <w:pPr>
              <w:jc w:val="both"/>
              <w:rPr>
                <w:rFonts w:ascii="Arial" w:hAnsi="Arial" w:cs="Arial"/>
                <w:sz w:val="20"/>
                <w:lang w:val="sl-SI"/>
              </w:rPr>
            </w:pPr>
            <w:r w:rsidRPr="0061400B">
              <w:rPr>
                <w:rFonts w:ascii="Arial" w:hAnsi="Arial" w:cs="Arial"/>
                <w:sz w:val="20"/>
                <w:lang w:val="sl-SI"/>
              </w:rPr>
              <w:t>Uredba bo popravljena in sicer tako, da se območje omejene rabe prostora določi v mnenju h gradnji, kot to določa ZVISJV-1. V fazi sprejemanja DPN pa se upošteva generično območje omejene rabe prostora, ki je določeno v prilogi 1 te uredbe.</w:t>
            </w:r>
          </w:p>
        </w:tc>
      </w:tr>
      <w:tr w:rsidR="00D6323C" w:rsidRPr="00770097" w14:paraId="059AA18B" w14:textId="77777777" w:rsidTr="00D6323C">
        <w:tc>
          <w:tcPr>
            <w:tcW w:w="1129" w:type="dxa"/>
          </w:tcPr>
          <w:p w14:paraId="4DB24166" w14:textId="77777777" w:rsidR="00D6323C" w:rsidRPr="0061400B" w:rsidRDefault="00D6323C" w:rsidP="00722B25">
            <w:pPr>
              <w:pStyle w:val="Odstavekseznama"/>
              <w:numPr>
                <w:ilvl w:val="0"/>
                <w:numId w:val="31"/>
              </w:numPr>
              <w:jc w:val="center"/>
              <w:rPr>
                <w:rFonts w:ascii="Arial" w:hAnsi="Arial" w:cs="Arial"/>
                <w:bCs/>
                <w:sz w:val="20"/>
                <w:lang w:val="sl-SI"/>
              </w:rPr>
            </w:pPr>
          </w:p>
        </w:tc>
        <w:tc>
          <w:tcPr>
            <w:tcW w:w="1276" w:type="dxa"/>
          </w:tcPr>
          <w:p w14:paraId="530533C9" w14:textId="77777777" w:rsidR="00D6323C" w:rsidRPr="0061400B" w:rsidRDefault="00D6323C" w:rsidP="00722B25">
            <w:pPr>
              <w:ind w:left="57" w:right="57"/>
              <w:jc w:val="center"/>
              <w:rPr>
                <w:rFonts w:ascii="Arial" w:hAnsi="Arial" w:cs="Arial"/>
                <w:sz w:val="20"/>
                <w:lang w:val="sl-SI"/>
              </w:rPr>
            </w:pPr>
            <w:r w:rsidRPr="0061400B">
              <w:rPr>
                <w:rFonts w:ascii="Arial" w:hAnsi="Arial" w:cs="Arial"/>
                <w:sz w:val="20"/>
                <w:lang w:val="sl-SI"/>
              </w:rPr>
              <w:t>3(3)</w:t>
            </w:r>
          </w:p>
          <w:p w14:paraId="09A0972A" w14:textId="77777777" w:rsidR="00D6323C" w:rsidRPr="0061400B" w:rsidRDefault="00D6323C" w:rsidP="00722B25">
            <w:pPr>
              <w:autoSpaceDE w:val="0"/>
              <w:autoSpaceDN w:val="0"/>
              <w:adjustRightInd w:val="0"/>
              <w:jc w:val="center"/>
              <w:rPr>
                <w:rFonts w:ascii="Arial" w:eastAsiaTheme="minorHAnsi" w:hAnsi="Arial" w:cs="Arial"/>
                <w:sz w:val="20"/>
                <w:lang w:val="sl-SI" w:eastAsia="en-US"/>
              </w:rPr>
            </w:pPr>
          </w:p>
        </w:tc>
        <w:tc>
          <w:tcPr>
            <w:tcW w:w="4678" w:type="dxa"/>
          </w:tcPr>
          <w:p w14:paraId="0BED009C" w14:textId="2AD07160" w:rsidR="00D6323C" w:rsidRPr="0061400B" w:rsidRDefault="00D6323C" w:rsidP="006927FC">
            <w:pPr>
              <w:ind w:left="57" w:right="57"/>
              <w:jc w:val="both"/>
              <w:rPr>
                <w:rFonts w:ascii="Arial" w:hAnsi="Arial" w:cs="Arial"/>
                <w:sz w:val="20"/>
                <w:lang w:val="sl-SI"/>
              </w:rPr>
            </w:pPr>
            <w:r w:rsidRPr="0061400B">
              <w:rPr>
                <w:rFonts w:ascii="Arial" w:hAnsi="Arial" w:cs="Arial"/>
                <w:sz w:val="20"/>
                <w:lang w:val="sl-SI"/>
              </w:rPr>
              <w:t>3. odstavek 3. člena pooblašča organ, pristojen za jedrsko varnost, da v mnenju h gradnji jedrskega objekta določi novo območje omejene rabe prostora, ki je drugačno od območja, določenega v prilogi 1 k Uredbi. To pomeni, da ga lahko poveča ali zmanjša, kar ponovno povzroča negotovost in dodatno omejevanje lokalne skupnosti pri razpolaganju s prostorom. Trenutno veljavna Uredba določa, da lahko predmetni organ določi le manjše območje omejene rabe (8.odst. 3.člena).</w:t>
            </w:r>
          </w:p>
        </w:tc>
        <w:tc>
          <w:tcPr>
            <w:tcW w:w="6662" w:type="dxa"/>
          </w:tcPr>
          <w:p w14:paraId="66856007" w14:textId="645CC66F" w:rsidR="00D6323C" w:rsidRPr="0061400B" w:rsidRDefault="00D6323C">
            <w:pPr>
              <w:jc w:val="both"/>
              <w:rPr>
                <w:rFonts w:ascii="Arial" w:hAnsi="Arial" w:cs="Arial"/>
                <w:sz w:val="20"/>
                <w:lang w:val="sl-SI"/>
              </w:rPr>
            </w:pPr>
            <w:r w:rsidRPr="00E64C9C">
              <w:rPr>
                <w:rFonts w:ascii="Arial" w:hAnsi="Arial" w:cs="Arial"/>
                <w:sz w:val="20"/>
                <w:lang w:val="sl-SI"/>
              </w:rPr>
              <w:t>Pojasnilo glede morebitnega povečanja območja omejene rabe je podano v odgovoru na člen 3(1).</w:t>
            </w:r>
          </w:p>
          <w:p w14:paraId="5C9B2B94" w14:textId="77777777" w:rsidR="00D6323C" w:rsidRPr="0061400B" w:rsidRDefault="00D6323C" w:rsidP="002B6121">
            <w:pPr>
              <w:jc w:val="both"/>
              <w:rPr>
                <w:rFonts w:ascii="Arial" w:hAnsi="Arial" w:cs="Arial"/>
                <w:sz w:val="20"/>
                <w:lang w:val="sl-SI"/>
              </w:rPr>
            </w:pPr>
          </w:p>
          <w:p w14:paraId="47E3B4C4" w14:textId="798833E0" w:rsidR="00D6323C" w:rsidRPr="0061400B" w:rsidRDefault="00D6323C" w:rsidP="002B6121">
            <w:pPr>
              <w:jc w:val="both"/>
              <w:rPr>
                <w:rFonts w:ascii="Arial" w:hAnsi="Arial" w:cs="Arial"/>
                <w:sz w:val="20"/>
                <w:lang w:val="sl-SI"/>
              </w:rPr>
            </w:pPr>
            <w:r w:rsidRPr="0061400B">
              <w:rPr>
                <w:rFonts w:ascii="Arial" w:hAnsi="Arial" w:cs="Arial"/>
                <w:sz w:val="20"/>
                <w:lang w:val="sl-SI"/>
              </w:rPr>
              <w:t>Postopek določitve območja omejene rabe prostora je določen v ZVISJV-1, nova uredba bo usklajena z ZVISJV-1. V postopku sprejemanja DPN se bo uporabljali generično območje omejene rabe prostora (priloga 1) z natančnimi varnostnimi analizami pa se bo v postopku dovoljenja h gradnji določilo natančno območje omejene rabe prostora.</w:t>
            </w:r>
          </w:p>
        </w:tc>
      </w:tr>
      <w:tr w:rsidR="00D6323C" w:rsidRPr="00770097" w14:paraId="47D3C0C4" w14:textId="77777777" w:rsidTr="00D6323C">
        <w:tc>
          <w:tcPr>
            <w:tcW w:w="1129" w:type="dxa"/>
          </w:tcPr>
          <w:p w14:paraId="3993DAD1" w14:textId="77777777" w:rsidR="00D6323C" w:rsidRPr="0061400B" w:rsidRDefault="00D6323C" w:rsidP="00722B25">
            <w:pPr>
              <w:pStyle w:val="Odstavekseznama"/>
              <w:numPr>
                <w:ilvl w:val="0"/>
                <w:numId w:val="31"/>
              </w:numPr>
              <w:jc w:val="center"/>
              <w:rPr>
                <w:rFonts w:ascii="Arial" w:hAnsi="Arial" w:cs="Arial"/>
                <w:bCs/>
                <w:sz w:val="20"/>
                <w:lang w:val="sl-SI"/>
              </w:rPr>
            </w:pPr>
          </w:p>
        </w:tc>
        <w:tc>
          <w:tcPr>
            <w:tcW w:w="1276" w:type="dxa"/>
          </w:tcPr>
          <w:p w14:paraId="7FE817D1" w14:textId="3D182396" w:rsidR="00D6323C" w:rsidRPr="0061400B" w:rsidRDefault="00D6323C" w:rsidP="00722B25">
            <w:pPr>
              <w:jc w:val="center"/>
              <w:rPr>
                <w:rFonts w:ascii="Arial" w:hAnsi="Arial" w:cs="Arial"/>
                <w:bCs/>
                <w:sz w:val="20"/>
                <w:lang w:val="sl-SI"/>
              </w:rPr>
            </w:pPr>
            <w:r w:rsidRPr="0061400B">
              <w:rPr>
                <w:rFonts w:ascii="Arial" w:hAnsi="Arial" w:cs="Arial"/>
                <w:bCs/>
                <w:sz w:val="20"/>
                <w:lang w:val="sl-SI"/>
              </w:rPr>
              <w:t>3(5)</w:t>
            </w:r>
          </w:p>
        </w:tc>
        <w:tc>
          <w:tcPr>
            <w:tcW w:w="4678" w:type="dxa"/>
          </w:tcPr>
          <w:p w14:paraId="7C7500C1" w14:textId="043A9FD6" w:rsidR="00D6323C" w:rsidRPr="0061400B" w:rsidRDefault="00D6323C" w:rsidP="006927FC">
            <w:pPr>
              <w:jc w:val="both"/>
              <w:rPr>
                <w:rFonts w:ascii="Arial" w:hAnsi="Arial" w:cs="Arial"/>
                <w:bCs/>
                <w:sz w:val="20"/>
                <w:lang w:val="sl-SI"/>
              </w:rPr>
            </w:pPr>
            <w:r w:rsidRPr="0061400B">
              <w:rPr>
                <w:rFonts w:ascii="Arial" w:hAnsi="Arial" w:cs="Arial"/>
                <w:bCs/>
                <w:sz w:val="20"/>
                <w:lang w:val="sl-SI"/>
              </w:rPr>
              <w:t xml:space="preserve">Glede na CSRAO varnostne analize je predvideno ob večjem požaru 90 min na razdalji 500 m je doza &lt;1 </w:t>
            </w:r>
            <w:proofErr w:type="spellStart"/>
            <w:r w:rsidRPr="0061400B">
              <w:rPr>
                <w:rFonts w:ascii="Arial" w:hAnsi="Arial" w:cs="Arial"/>
                <w:bCs/>
                <w:sz w:val="20"/>
                <w:lang w:val="sl-SI"/>
              </w:rPr>
              <w:t>mSv</w:t>
            </w:r>
            <w:proofErr w:type="spellEnd"/>
            <w:r w:rsidRPr="0061400B">
              <w:rPr>
                <w:rFonts w:ascii="Arial" w:hAnsi="Arial" w:cs="Arial"/>
                <w:bCs/>
                <w:sz w:val="20"/>
                <w:lang w:val="sl-SI"/>
              </w:rPr>
              <w:t xml:space="preserve"> za prebivalca. Za varnostnika 200 m proč je manj kot 5 </w:t>
            </w:r>
            <w:proofErr w:type="spellStart"/>
            <w:r w:rsidRPr="0061400B">
              <w:rPr>
                <w:rFonts w:ascii="Arial" w:hAnsi="Arial" w:cs="Arial"/>
                <w:bCs/>
                <w:sz w:val="20"/>
                <w:lang w:val="sl-SI"/>
              </w:rPr>
              <w:t>mSv</w:t>
            </w:r>
            <w:proofErr w:type="spellEnd"/>
            <w:r w:rsidRPr="0061400B">
              <w:rPr>
                <w:rFonts w:ascii="Arial" w:hAnsi="Arial" w:cs="Arial"/>
                <w:bCs/>
                <w:sz w:val="20"/>
                <w:lang w:val="sl-SI"/>
              </w:rPr>
              <w:t xml:space="preserve">. Kar pomeni po tej uredbi bi verjetno na ograji IJS bi bilo manj kot 250 </w:t>
            </w:r>
            <w:proofErr w:type="spellStart"/>
            <w:r w:rsidRPr="0061400B">
              <w:rPr>
                <w:rFonts w:ascii="Arial" w:hAnsi="Arial" w:cs="Arial"/>
                <w:bCs/>
                <w:sz w:val="20"/>
                <w:lang w:val="sl-SI"/>
              </w:rPr>
              <w:t>mSv</w:t>
            </w:r>
            <w:proofErr w:type="spellEnd"/>
            <w:r w:rsidRPr="0061400B">
              <w:rPr>
                <w:rFonts w:ascii="Arial" w:hAnsi="Arial" w:cs="Arial"/>
                <w:bCs/>
                <w:sz w:val="20"/>
                <w:lang w:val="sl-SI"/>
              </w:rPr>
              <w:t xml:space="preserve"> oz. manj kot 100 </w:t>
            </w:r>
            <w:proofErr w:type="spellStart"/>
            <w:r w:rsidRPr="0061400B">
              <w:rPr>
                <w:rFonts w:ascii="Arial" w:hAnsi="Arial" w:cs="Arial"/>
                <w:bCs/>
                <w:sz w:val="20"/>
                <w:lang w:val="sl-SI"/>
              </w:rPr>
              <w:t>mSv</w:t>
            </w:r>
            <w:proofErr w:type="spellEnd"/>
            <w:r w:rsidRPr="0061400B">
              <w:rPr>
                <w:rFonts w:ascii="Arial" w:hAnsi="Arial" w:cs="Arial"/>
                <w:bCs/>
                <w:sz w:val="20"/>
                <w:lang w:val="sl-SI"/>
              </w:rPr>
              <w:t xml:space="preserve">, tako da ne bi bilo izključitvenega območja niti širšega območje nadzorovane rabe za CSRAO izven ograje. </w:t>
            </w:r>
          </w:p>
        </w:tc>
        <w:tc>
          <w:tcPr>
            <w:tcW w:w="6662" w:type="dxa"/>
          </w:tcPr>
          <w:p w14:paraId="47955B13" w14:textId="7F1468AC" w:rsidR="00D6323C" w:rsidRPr="0061400B" w:rsidRDefault="00D6323C" w:rsidP="00836B1D">
            <w:pPr>
              <w:jc w:val="both"/>
              <w:rPr>
                <w:rFonts w:ascii="Arial" w:hAnsi="Arial" w:cs="Arial"/>
                <w:bCs/>
                <w:sz w:val="20"/>
                <w:lang w:val="sl-SI"/>
              </w:rPr>
            </w:pPr>
            <w:r w:rsidRPr="0061400B">
              <w:rPr>
                <w:rFonts w:ascii="Arial" w:hAnsi="Arial" w:cs="Arial"/>
                <w:bCs/>
                <w:sz w:val="20"/>
                <w:lang w:val="sl-SI"/>
              </w:rPr>
              <w:t>Postopek za spremembo območja omejene rabe je določen v 6. in 7. odstavku 3. člena osnutka te uredbe. Območje omejene rabe prostora za CSRAO je bilo določeno v soglasju k okoljevarstvenemu soglasju v fazi izdaje gradbenega dovoljenja za rekonstrukcijo CSRAO. Za obstoječe objekte (NEK, TRIGA, CSRAO, odlagališče NSRAO) že sedaj veljavna uredba določa koordinate in območja omejene rabe prostora. Zaradi pravne varnosti uporabnikov/lastnikov nepremičnin v območju omejene rabe prostora ta določba ostaja nespremenjena. Nova uredba pa omogoča, da se na podlagi varnostnih analiz in predpisanega postopka lahko območje omejene rabe prostora spremeni.</w:t>
            </w:r>
          </w:p>
        </w:tc>
      </w:tr>
      <w:tr w:rsidR="00D6323C" w:rsidRPr="00770097" w14:paraId="617D97DA" w14:textId="77777777" w:rsidTr="00D6323C">
        <w:tc>
          <w:tcPr>
            <w:tcW w:w="1129" w:type="dxa"/>
          </w:tcPr>
          <w:p w14:paraId="081F223A" w14:textId="77777777" w:rsidR="00D6323C" w:rsidRPr="0061400B" w:rsidRDefault="00D6323C" w:rsidP="00722B25">
            <w:pPr>
              <w:pStyle w:val="Odstavekseznama"/>
              <w:numPr>
                <w:ilvl w:val="0"/>
                <w:numId w:val="31"/>
              </w:numPr>
              <w:jc w:val="center"/>
              <w:rPr>
                <w:rFonts w:ascii="Arial" w:hAnsi="Arial" w:cs="Arial"/>
                <w:bCs/>
                <w:sz w:val="20"/>
                <w:lang w:val="sl-SI"/>
              </w:rPr>
            </w:pPr>
          </w:p>
        </w:tc>
        <w:tc>
          <w:tcPr>
            <w:tcW w:w="1276" w:type="dxa"/>
          </w:tcPr>
          <w:p w14:paraId="5958BD6C" w14:textId="77777777" w:rsidR="00D6323C" w:rsidRPr="0061400B" w:rsidRDefault="00D6323C" w:rsidP="00722B25">
            <w:pPr>
              <w:jc w:val="center"/>
              <w:rPr>
                <w:rFonts w:ascii="Arial" w:hAnsi="Arial" w:cs="Arial"/>
                <w:sz w:val="20"/>
                <w:lang w:val="sl-SI" w:eastAsia="en-US"/>
              </w:rPr>
            </w:pPr>
            <w:r w:rsidRPr="0061400B">
              <w:rPr>
                <w:rFonts w:ascii="Arial" w:hAnsi="Arial" w:cs="Arial"/>
                <w:sz w:val="20"/>
                <w:lang w:val="sl-SI" w:eastAsia="en-US"/>
              </w:rPr>
              <w:t>3(6)</w:t>
            </w:r>
          </w:p>
        </w:tc>
        <w:tc>
          <w:tcPr>
            <w:tcW w:w="4678" w:type="dxa"/>
          </w:tcPr>
          <w:p w14:paraId="3C67CD59" w14:textId="77777777" w:rsidR="00D6323C" w:rsidRPr="0061400B" w:rsidRDefault="00D6323C" w:rsidP="006927FC">
            <w:pPr>
              <w:jc w:val="both"/>
              <w:rPr>
                <w:rFonts w:ascii="Arial" w:hAnsi="Arial" w:cs="Arial"/>
                <w:sz w:val="20"/>
                <w:lang w:val="sl-SI"/>
              </w:rPr>
            </w:pPr>
            <w:r w:rsidRPr="0061400B">
              <w:rPr>
                <w:rFonts w:ascii="Arial" w:hAnsi="Arial" w:cs="Arial"/>
                <w:sz w:val="20"/>
                <w:lang w:val="sl-SI"/>
              </w:rPr>
              <w:t xml:space="preserve">»vlogo investitorja ali upravljavca jedrskega objekta določi po pridobljenem gradbenem dovoljenju, ob upoštevanju omejitev iz četrtega in petega odstavka tega člena in zagotavljanja ukrepov jedrske in sevalne varnosti, novo območje omejene rabe prostora«: Ni določeno, na kateri podlagi se poda vloga. Predlagati je treba </w:t>
            </w:r>
            <w:r w:rsidRPr="0061400B">
              <w:rPr>
                <w:rFonts w:ascii="Arial" w:hAnsi="Arial" w:cs="Arial"/>
                <w:sz w:val="20"/>
                <w:lang w:val="sl-SI"/>
              </w:rPr>
              <w:lastRenderedPageBreak/>
              <w:t>strokovno podlago, kot je elaborat, obrazložitev (npr. radiološko analizo, analizo migracij, itd.)</w:t>
            </w:r>
          </w:p>
        </w:tc>
        <w:tc>
          <w:tcPr>
            <w:tcW w:w="6662" w:type="dxa"/>
          </w:tcPr>
          <w:p w14:paraId="5CD5E62D" w14:textId="19C66BD8" w:rsidR="00D6323C" w:rsidRPr="0061400B" w:rsidRDefault="00D6323C" w:rsidP="00A907BC">
            <w:pPr>
              <w:jc w:val="both"/>
              <w:rPr>
                <w:rFonts w:ascii="Arial" w:hAnsi="Arial" w:cs="Arial"/>
                <w:sz w:val="20"/>
                <w:lang w:val="sl-SI"/>
              </w:rPr>
            </w:pPr>
            <w:r w:rsidRPr="0061400B">
              <w:rPr>
                <w:rFonts w:ascii="Arial" w:hAnsi="Arial" w:cs="Arial"/>
                <w:sz w:val="20"/>
                <w:lang w:val="sl-SI"/>
              </w:rPr>
              <w:lastRenderedPageBreak/>
              <w:t>Vloga investitorja ali upravljavca jedrskega objekta za določitev novega območja omejene rabe prostora se poda po pridobitvi gradbenega dovoljenja, ob upoštevanju omejitev iz četrtega in petega odstavka tega člena ter ob zagotavljanju ukrepov jedrske in sevalne varnosti.</w:t>
            </w:r>
          </w:p>
          <w:p w14:paraId="0A189678" w14:textId="62F33F37" w:rsidR="00D6323C" w:rsidRPr="0061400B" w:rsidRDefault="00D6323C" w:rsidP="00A907BC">
            <w:pPr>
              <w:jc w:val="both"/>
              <w:rPr>
                <w:rFonts w:ascii="Arial" w:hAnsi="Arial" w:cs="Arial"/>
                <w:sz w:val="20"/>
                <w:lang w:val="sl-SI"/>
              </w:rPr>
            </w:pPr>
            <w:r w:rsidRPr="0061400B">
              <w:rPr>
                <w:rFonts w:ascii="Arial" w:hAnsi="Arial" w:cs="Arial"/>
                <w:sz w:val="20"/>
                <w:lang w:val="sl-SI"/>
              </w:rPr>
              <w:t xml:space="preserve">Za takšno spremembo ni potrebno posebej določiti strokovne podlage (npr. elaborata ali analize). Postopek za obravnavo takšnih sprememb je že jasno določen v Pravilniku o zagotavljanju varnosti po začetku </w:t>
            </w:r>
            <w:r w:rsidRPr="0061400B">
              <w:rPr>
                <w:rFonts w:ascii="Arial" w:hAnsi="Arial" w:cs="Arial"/>
                <w:sz w:val="20"/>
                <w:lang w:val="sl-SI"/>
              </w:rPr>
              <w:lastRenderedPageBreak/>
              <w:t xml:space="preserve">obratovanja sevalnih ali jedrskih objektov, ki ureja obveznosti glede ocenjevanja vplivov sprememb na jedrsko in sevalno varnost. Sklic na ta pravilnik je jasno določen v sedmem odstavku 3. člena predloga uredbe. </w:t>
            </w:r>
          </w:p>
          <w:p w14:paraId="0A6788F6" w14:textId="10892C50" w:rsidR="00D6323C" w:rsidRPr="0061400B" w:rsidRDefault="00D6323C" w:rsidP="00A907BC">
            <w:pPr>
              <w:jc w:val="both"/>
              <w:rPr>
                <w:rFonts w:ascii="Arial" w:hAnsi="Arial" w:cs="Arial"/>
                <w:sz w:val="20"/>
                <w:lang w:val="sl-SI"/>
              </w:rPr>
            </w:pPr>
            <w:r w:rsidRPr="0061400B">
              <w:rPr>
                <w:rFonts w:ascii="Arial" w:hAnsi="Arial" w:cs="Arial"/>
                <w:sz w:val="20"/>
                <w:lang w:val="sl-SI"/>
              </w:rPr>
              <w:t>Poleg tega je določeno, da je potrebno dokazati upoštevanje omejitev iz četrtega in petega člena odstavka 3. člena predloga uredbe.</w:t>
            </w:r>
          </w:p>
          <w:p w14:paraId="5902F4FE" w14:textId="2E8DC2BA" w:rsidR="00D6323C" w:rsidRPr="0061400B" w:rsidRDefault="00D6323C" w:rsidP="00901285">
            <w:pPr>
              <w:jc w:val="both"/>
              <w:rPr>
                <w:rFonts w:ascii="Arial" w:hAnsi="Arial" w:cs="Arial"/>
                <w:sz w:val="20"/>
                <w:lang w:val="sl-SI"/>
              </w:rPr>
            </w:pPr>
            <w:r w:rsidRPr="0061400B">
              <w:rPr>
                <w:rFonts w:ascii="Arial" w:hAnsi="Arial" w:cs="Arial"/>
                <w:sz w:val="20"/>
                <w:lang w:val="sl-SI"/>
              </w:rPr>
              <w:t>Glede na zgoraj navedeno, vašega predloga o še dodatni strokovni podlagi ne bomo upoštevali.</w:t>
            </w:r>
          </w:p>
        </w:tc>
      </w:tr>
      <w:tr w:rsidR="00D6323C" w:rsidRPr="00770097" w14:paraId="6EBA34AC" w14:textId="77777777" w:rsidTr="00D6323C">
        <w:tc>
          <w:tcPr>
            <w:tcW w:w="1129" w:type="dxa"/>
          </w:tcPr>
          <w:p w14:paraId="5C3630E8" w14:textId="77777777" w:rsidR="00D6323C" w:rsidRPr="0061400B" w:rsidRDefault="00D6323C" w:rsidP="00C80DF4">
            <w:pPr>
              <w:pStyle w:val="Odstavekseznama"/>
              <w:numPr>
                <w:ilvl w:val="0"/>
                <w:numId w:val="31"/>
              </w:numPr>
              <w:jc w:val="center"/>
              <w:rPr>
                <w:rFonts w:ascii="Arial" w:hAnsi="Arial" w:cs="Arial"/>
                <w:bCs/>
                <w:sz w:val="20"/>
                <w:lang w:val="sl-SI"/>
              </w:rPr>
            </w:pPr>
          </w:p>
        </w:tc>
        <w:tc>
          <w:tcPr>
            <w:tcW w:w="1276" w:type="dxa"/>
          </w:tcPr>
          <w:p w14:paraId="3BB5CF16" w14:textId="670D77CA" w:rsidR="00D6323C" w:rsidRPr="0061400B" w:rsidRDefault="00D6323C" w:rsidP="00C80DF4">
            <w:pPr>
              <w:autoSpaceDE w:val="0"/>
              <w:autoSpaceDN w:val="0"/>
              <w:adjustRightInd w:val="0"/>
              <w:jc w:val="center"/>
              <w:rPr>
                <w:rFonts w:ascii="Arial" w:eastAsiaTheme="minorHAnsi" w:hAnsi="Arial" w:cs="Arial"/>
                <w:sz w:val="20"/>
                <w:lang w:val="sl-SI" w:eastAsia="en-US"/>
              </w:rPr>
            </w:pPr>
            <w:r w:rsidRPr="0061400B">
              <w:rPr>
                <w:rFonts w:ascii="Arial" w:hAnsi="Arial" w:cs="Arial"/>
                <w:sz w:val="20"/>
                <w:lang w:val="sl-SI"/>
              </w:rPr>
              <w:t>3(7)</w:t>
            </w:r>
          </w:p>
        </w:tc>
        <w:tc>
          <w:tcPr>
            <w:tcW w:w="4678" w:type="dxa"/>
          </w:tcPr>
          <w:p w14:paraId="0AB97FB1" w14:textId="77777777" w:rsidR="00D6323C" w:rsidRPr="0061400B" w:rsidRDefault="00D6323C" w:rsidP="00C80DF4">
            <w:pPr>
              <w:jc w:val="both"/>
              <w:rPr>
                <w:rFonts w:ascii="Arial" w:hAnsi="Arial" w:cs="Arial"/>
                <w:sz w:val="20"/>
                <w:lang w:val="sl-SI"/>
              </w:rPr>
            </w:pPr>
            <w:r w:rsidRPr="0061400B">
              <w:rPr>
                <w:rFonts w:ascii="Arial" w:hAnsi="Arial" w:cs="Arial"/>
                <w:sz w:val="20"/>
                <w:lang w:val="sl-SI"/>
              </w:rPr>
              <w:t>1) kot je določen za spremembe - to je v pravilniku o zagotavljanju varnosti po začetku obratovanja sevalnih ali jedrskih objektov za spremembe varnostnega poročila - torej je potrebno imeti za to že izdelano preliminarno varnostno poročilo za postopek izdaje gradbenega dovoljenja</w:t>
            </w:r>
          </w:p>
          <w:p w14:paraId="09644DB8" w14:textId="77777777" w:rsidR="00D6323C" w:rsidRPr="0061400B" w:rsidRDefault="00D6323C" w:rsidP="00C80DF4">
            <w:pPr>
              <w:ind w:firstLine="34"/>
              <w:jc w:val="both"/>
              <w:rPr>
                <w:rFonts w:ascii="Arial" w:hAnsi="Arial" w:cs="Arial"/>
                <w:sz w:val="20"/>
                <w:lang w:val="sl-SI"/>
              </w:rPr>
            </w:pPr>
          </w:p>
          <w:p w14:paraId="680649F5" w14:textId="77777777" w:rsidR="00D6323C" w:rsidRPr="0061400B" w:rsidRDefault="00D6323C" w:rsidP="00C80DF4">
            <w:pPr>
              <w:jc w:val="both"/>
              <w:rPr>
                <w:rFonts w:ascii="Arial" w:hAnsi="Arial" w:cs="Arial"/>
                <w:sz w:val="20"/>
                <w:lang w:val="sl-SI"/>
              </w:rPr>
            </w:pPr>
            <w:r w:rsidRPr="0061400B">
              <w:rPr>
                <w:rFonts w:ascii="Arial" w:hAnsi="Arial" w:cs="Arial"/>
                <w:sz w:val="20"/>
                <w:lang w:val="sl-SI"/>
              </w:rPr>
              <w:t>2) postopku sprememb in dopolnitev državnega prostorskega načrta – 98. člen ZUreP-3, ki določa, da: »v pobudi morajo biti navedeni razlogi ter dane utemeljitve za predlagano spremembo in dopolnitev.« Spremembe in dopolnitev DPN se sprejme z uredbo vlade. Sprememba DPN, ki je določena za postopek v odstavkih 6 in 7, se obravnava na osnovi strokovne podlage (»razlogi in utemeljitve«). Treba je določiti, kakšna je primerna strokovna podlaga. Glede na omejitve iz odstavkov 4 in 5, je to morda radiološka analiza?</w:t>
            </w:r>
          </w:p>
          <w:p w14:paraId="48D65921" w14:textId="7975AE2F" w:rsidR="00D6323C" w:rsidRPr="0061400B" w:rsidRDefault="00D6323C" w:rsidP="00C80DF4">
            <w:pPr>
              <w:ind w:left="57" w:right="57" w:firstLine="34"/>
              <w:jc w:val="both"/>
              <w:rPr>
                <w:rFonts w:ascii="Arial" w:hAnsi="Arial" w:cs="Arial"/>
                <w:sz w:val="20"/>
                <w:lang w:val="sl-SI"/>
              </w:rPr>
            </w:pPr>
          </w:p>
        </w:tc>
        <w:tc>
          <w:tcPr>
            <w:tcW w:w="6662" w:type="dxa"/>
          </w:tcPr>
          <w:p w14:paraId="22B88ABC" w14:textId="0796F4D3" w:rsidR="00D6323C" w:rsidRPr="0061400B" w:rsidRDefault="00D6323C" w:rsidP="00C80DF4">
            <w:pPr>
              <w:jc w:val="both"/>
              <w:rPr>
                <w:rFonts w:ascii="Arial" w:hAnsi="Arial" w:cs="Arial"/>
                <w:sz w:val="20"/>
                <w:lang w:val="sl-SI"/>
              </w:rPr>
            </w:pPr>
            <w:r w:rsidRPr="0061400B">
              <w:rPr>
                <w:rFonts w:ascii="Arial" w:hAnsi="Arial" w:cs="Arial"/>
                <w:sz w:val="20"/>
                <w:lang w:val="sl-SI"/>
              </w:rPr>
              <w:t xml:space="preserve">Res je. Za postopek izdaje gradbenega dovoljenja je potrebno imeti ne samo preliminarno varnostno poročilo ampak varnostno poročilo, ki se ga v tem postopku tudi odobri. V šestem odstavku 3. člena je izrecno navedeno, da se to določilo uporablja po pridobljenem gradbenem dovoljenju. </w:t>
            </w:r>
          </w:p>
          <w:p w14:paraId="1CAF04FF" w14:textId="77777777" w:rsidR="00D6323C" w:rsidRPr="0061400B" w:rsidRDefault="00D6323C" w:rsidP="00C80DF4">
            <w:pPr>
              <w:jc w:val="both"/>
              <w:rPr>
                <w:rFonts w:ascii="Arial" w:hAnsi="Arial" w:cs="Arial"/>
                <w:sz w:val="20"/>
                <w:lang w:val="sl-SI"/>
              </w:rPr>
            </w:pPr>
          </w:p>
          <w:p w14:paraId="62263488" w14:textId="3F625674" w:rsidR="00D6323C" w:rsidRPr="0061400B" w:rsidRDefault="00D6323C" w:rsidP="00C80DF4">
            <w:pPr>
              <w:jc w:val="both"/>
              <w:rPr>
                <w:rFonts w:ascii="Arial" w:hAnsi="Arial" w:cs="Arial"/>
                <w:sz w:val="20"/>
                <w:lang w:val="sl-SI"/>
              </w:rPr>
            </w:pPr>
            <w:r w:rsidRPr="0061400B">
              <w:rPr>
                <w:rFonts w:ascii="Arial" w:hAnsi="Arial" w:cs="Arial"/>
                <w:sz w:val="20"/>
                <w:lang w:val="sl-SI"/>
              </w:rPr>
              <w:t xml:space="preserve">Prva točka 98. člena ZUreP-3 napotuje na postopek sprejetja DPN, kadar gre za njegove večje spremembe in dopolnitve. Postopek DPN je določen v 82. členu, torej se za spremembe DPN upoštevajo členi od 82. naprej. V vašem komentarju predlagate, da se določi kakšna je primerna strokovna podlaga za spremembo območja omejene rabe prostora. Glede na to, da gre to za spremembo v jedrskem objektu, katere postopek je jasno določen v Pravilniku o zagotavljanju varnosti po začetku obratovanja sevalnih ali jedrskih objektov ne vidimo potrebe, da se za ta primer posebej določi primerna dokumentacija. Iz same uredbe 3(6) je razvidno, da je potrebno dokazati upoštevanje omejitev iz četrtega in petega člena odstavka tretjega člena. </w:t>
            </w:r>
          </w:p>
        </w:tc>
      </w:tr>
      <w:tr w:rsidR="00D6323C" w:rsidRPr="00770097" w14:paraId="76082B08" w14:textId="77777777" w:rsidTr="00D6323C">
        <w:tc>
          <w:tcPr>
            <w:tcW w:w="1129" w:type="dxa"/>
          </w:tcPr>
          <w:p w14:paraId="4523C90E" w14:textId="77777777" w:rsidR="00D6323C" w:rsidRPr="0061400B" w:rsidRDefault="00D6323C" w:rsidP="00C80DF4">
            <w:pPr>
              <w:pStyle w:val="Odstavekseznama"/>
              <w:numPr>
                <w:ilvl w:val="0"/>
                <w:numId w:val="31"/>
              </w:numPr>
              <w:jc w:val="center"/>
              <w:rPr>
                <w:rFonts w:ascii="Arial" w:hAnsi="Arial" w:cs="Arial"/>
                <w:bCs/>
                <w:sz w:val="20"/>
                <w:lang w:val="sl-SI"/>
              </w:rPr>
            </w:pPr>
          </w:p>
        </w:tc>
        <w:tc>
          <w:tcPr>
            <w:tcW w:w="1276" w:type="dxa"/>
          </w:tcPr>
          <w:p w14:paraId="6BBFEC6B" w14:textId="150D7C32" w:rsidR="00D6323C" w:rsidRPr="0061400B" w:rsidRDefault="00D6323C" w:rsidP="00C80DF4">
            <w:pPr>
              <w:autoSpaceDE w:val="0"/>
              <w:autoSpaceDN w:val="0"/>
              <w:adjustRightInd w:val="0"/>
              <w:jc w:val="center"/>
              <w:rPr>
                <w:rFonts w:ascii="Arial" w:eastAsiaTheme="minorHAnsi" w:hAnsi="Arial" w:cs="Arial"/>
                <w:sz w:val="20"/>
                <w:lang w:val="sl-SI" w:eastAsia="en-US"/>
              </w:rPr>
            </w:pPr>
            <w:r w:rsidRPr="0061400B">
              <w:rPr>
                <w:rFonts w:ascii="Arial" w:hAnsi="Arial" w:cs="Arial"/>
                <w:sz w:val="20"/>
                <w:lang w:val="sl-SI"/>
              </w:rPr>
              <w:t>3(8)</w:t>
            </w:r>
          </w:p>
        </w:tc>
        <w:tc>
          <w:tcPr>
            <w:tcW w:w="4678" w:type="dxa"/>
          </w:tcPr>
          <w:p w14:paraId="325D6EBE" w14:textId="77777777" w:rsidR="00D6323C" w:rsidRPr="0061400B" w:rsidRDefault="00D6323C" w:rsidP="00C80DF4">
            <w:pPr>
              <w:jc w:val="both"/>
              <w:rPr>
                <w:rFonts w:ascii="Arial" w:hAnsi="Arial" w:cs="Arial"/>
                <w:sz w:val="20"/>
                <w:lang w:val="sl-SI"/>
              </w:rPr>
            </w:pPr>
            <w:r w:rsidRPr="0061400B">
              <w:rPr>
                <w:rFonts w:ascii="Arial" w:hAnsi="Arial" w:cs="Arial"/>
                <w:sz w:val="20"/>
                <w:lang w:val="sl-SI"/>
              </w:rPr>
              <w:t>»med seboj prekrivajo, se na območju prekrivanja uporabijo omejitve režima območja omejene rabe prostora s strožjim režimom.«</w:t>
            </w:r>
          </w:p>
          <w:p w14:paraId="3CDDBD48" w14:textId="456E3934" w:rsidR="00D6323C" w:rsidRPr="0061400B" w:rsidRDefault="00D6323C" w:rsidP="00C80DF4">
            <w:pPr>
              <w:ind w:right="57"/>
              <w:jc w:val="both"/>
              <w:rPr>
                <w:rFonts w:ascii="Arial" w:hAnsi="Arial" w:cs="Arial"/>
                <w:sz w:val="20"/>
                <w:lang w:val="sl-SI"/>
              </w:rPr>
            </w:pPr>
            <w:r w:rsidRPr="0061400B">
              <w:rPr>
                <w:rFonts w:ascii="Arial" w:hAnsi="Arial" w:cs="Arial"/>
                <w:sz w:val="20"/>
                <w:lang w:val="sl-SI"/>
              </w:rPr>
              <w:t>Sprememba iz sedanje zahteve »najstrožji«. Sedanja definicija se je lahko uporabljala na tak način, ker se izključitvena območja (najstrožja omejitev) med seboj niso prekrivala. : Za projekt JEK2 v bližini NEK je takšno spremembo treba uvesti. Priloga 2 pogojno (</w:t>
            </w:r>
            <w:proofErr w:type="spellStart"/>
            <w:r w:rsidRPr="0061400B">
              <w:rPr>
                <w:rFonts w:ascii="Arial" w:hAnsi="Arial" w:cs="Arial"/>
                <w:sz w:val="20"/>
                <w:lang w:val="sl-SI"/>
              </w:rPr>
              <w:t>pd</w:t>
            </w:r>
            <w:proofErr w:type="spellEnd"/>
            <w:r w:rsidRPr="0061400B">
              <w:rPr>
                <w:rFonts w:ascii="Arial" w:hAnsi="Arial" w:cs="Arial"/>
                <w:sz w:val="20"/>
                <w:lang w:val="sl-SI"/>
              </w:rPr>
              <w:t>) dopušča gradnjo elektrarne v izločitvenem območju, vendar pa ni predpisan noben pogoj glede medsebojne razdalje med dvema reaktorskima stavbama za primer, da gre za dva različna objekta (od različnih upravljavcev oz. investitorjev). Smiselno bi bilo tak pogoj določiti na osnovi mednarodnih standardov in svetovne prakse.</w:t>
            </w:r>
          </w:p>
        </w:tc>
        <w:tc>
          <w:tcPr>
            <w:tcW w:w="6662" w:type="dxa"/>
          </w:tcPr>
          <w:p w14:paraId="309552FD" w14:textId="2F3C34D1" w:rsidR="00D6323C" w:rsidRPr="0061400B" w:rsidRDefault="00D6323C" w:rsidP="00C80DF4">
            <w:pPr>
              <w:pStyle w:val="Ncleni"/>
              <w:numPr>
                <w:ilvl w:val="0"/>
                <w:numId w:val="0"/>
              </w:numPr>
              <w:tabs>
                <w:tab w:val="clear" w:pos="660"/>
                <w:tab w:val="left" w:pos="426"/>
              </w:tabs>
              <w:spacing w:before="0" w:after="0"/>
              <w:jc w:val="both"/>
              <w:rPr>
                <w:rFonts w:cs="Arial"/>
                <w:color w:val="auto"/>
                <w:sz w:val="20"/>
              </w:rPr>
            </w:pPr>
            <w:r w:rsidRPr="0061400B">
              <w:rPr>
                <w:rFonts w:cs="Arial"/>
                <w:color w:val="auto"/>
                <w:sz w:val="20"/>
              </w:rPr>
              <w:t>Posebnega mednarodnega standarda ni in tudi druge države nimajo takih predpisov. Tipične razdalje med reaktorji, ki se nahajajo na isti lokaciji, so med 100 in 300 m, redko manj, včasih tudi več. So pa te razdalje predvsem pogojene s konfiguracijo terena, umestitvijo različnih varnostnih in tehnoloških sistemov in zgradb in ne toliko zaradi neke specifike medsebojnega vpliva. Razdalje žal enoznačno ni možno predpisati, ampak se jo lahko določi tekom umeščanja na podlagi celovite strokovne presoje, ki vključuje številne kriterije in analize, zlasti presojo morebitnih medsebojnih vplivov med objekti. Prav presoja medsebojnih vplivov je eden ključnih elementov varnostne presoje tako v postopkih umeščanja kot tudi pozneje v fazi gradnje nove jedrske elektrarne. Ta presoja bo namenjena zagotavljanju, da bo novi objekt umeščen na način, ki ne ogroža varnosti obstoječih objektov in bo omogočal neodvisno delovanje ter ustrezno odzivanje v primeru morebitnih izrednih dogodkov.</w:t>
            </w:r>
          </w:p>
          <w:p w14:paraId="21B3491A" w14:textId="2455942B" w:rsidR="00D6323C" w:rsidRPr="0061400B" w:rsidRDefault="00D6323C" w:rsidP="00C80DF4">
            <w:pPr>
              <w:jc w:val="both"/>
              <w:rPr>
                <w:rFonts w:ascii="Arial" w:hAnsi="Arial" w:cs="Arial"/>
                <w:sz w:val="20"/>
                <w:lang w:val="sl-SI"/>
              </w:rPr>
            </w:pPr>
          </w:p>
        </w:tc>
      </w:tr>
      <w:tr w:rsidR="00D6323C" w:rsidRPr="00770097" w14:paraId="4E617404" w14:textId="77777777" w:rsidTr="00D6323C">
        <w:tc>
          <w:tcPr>
            <w:tcW w:w="1129" w:type="dxa"/>
          </w:tcPr>
          <w:p w14:paraId="51AF204A" w14:textId="77777777" w:rsidR="00D6323C" w:rsidRPr="0061400B" w:rsidRDefault="00D6323C" w:rsidP="00C80DF4">
            <w:pPr>
              <w:pStyle w:val="Odstavekseznama"/>
              <w:numPr>
                <w:ilvl w:val="0"/>
                <w:numId w:val="31"/>
              </w:numPr>
              <w:jc w:val="center"/>
              <w:rPr>
                <w:rFonts w:ascii="Arial" w:hAnsi="Arial" w:cs="Arial"/>
                <w:bCs/>
                <w:sz w:val="20"/>
                <w:lang w:val="sl-SI"/>
              </w:rPr>
            </w:pPr>
          </w:p>
        </w:tc>
        <w:tc>
          <w:tcPr>
            <w:tcW w:w="1276" w:type="dxa"/>
          </w:tcPr>
          <w:p w14:paraId="2641E1EA" w14:textId="77777777" w:rsidR="00D6323C" w:rsidRPr="0061400B" w:rsidRDefault="00D6323C" w:rsidP="00C80DF4">
            <w:pPr>
              <w:autoSpaceDE w:val="0"/>
              <w:autoSpaceDN w:val="0"/>
              <w:adjustRightInd w:val="0"/>
              <w:jc w:val="center"/>
              <w:rPr>
                <w:rFonts w:ascii="Arial" w:eastAsiaTheme="minorHAnsi" w:hAnsi="Arial" w:cs="Arial"/>
                <w:sz w:val="20"/>
                <w:lang w:val="sl-SI" w:eastAsia="en-US"/>
              </w:rPr>
            </w:pPr>
            <w:r w:rsidRPr="0061400B">
              <w:rPr>
                <w:rFonts w:ascii="Arial" w:eastAsiaTheme="minorHAnsi" w:hAnsi="Arial" w:cs="Arial"/>
                <w:sz w:val="20"/>
                <w:lang w:val="sl-SI" w:eastAsia="en-US"/>
              </w:rPr>
              <w:t>4</w:t>
            </w:r>
          </w:p>
        </w:tc>
        <w:tc>
          <w:tcPr>
            <w:tcW w:w="4678" w:type="dxa"/>
          </w:tcPr>
          <w:p w14:paraId="210EA533" w14:textId="191C92C6" w:rsidR="00D6323C" w:rsidRPr="0061400B" w:rsidRDefault="00D6323C" w:rsidP="00C80DF4">
            <w:pPr>
              <w:ind w:left="29" w:right="57"/>
              <w:jc w:val="both"/>
              <w:rPr>
                <w:rFonts w:ascii="Arial" w:hAnsi="Arial" w:cs="Arial"/>
                <w:sz w:val="20"/>
                <w:lang w:val="sl-SI"/>
              </w:rPr>
            </w:pPr>
            <w:r w:rsidRPr="0061400B">
              <w:rPr>
                <w:rFonts w:ascii="Arial" w:hAnsi="Arial" w:cs="Arial"/>
                <w:sz w:val="20"/>
                <w:lang w:val="sl-SI"/>
              </w:rPr>
              <w:t>V 4. členu je za obstoječo NEK središče reaktorja določeno s koordinatami, ki so drugačne od koordinat v veljavni Uredbi. Želimo pojasnilo Uprave za jedrsko varnost in Ministrstva za naravne vire in prostor, kaj konkretno to pomeni? Potrebno je odgovoriti predvsem na vprašanje, ali se krog 1500 m okoli obstoječega reaktorja s spremembo koordinat ne povečuje, ali se povečuje? Ali spreminja obliko, ali ta ostaja ista?</w:t>
            </w:r>
          </w:p>
        </w:tc>
        <w:tc>
          <w:tcPr>
            <w:tcW w:w="6662" w:type="dxa"/>
          </w:tcPr>
          <w:p w14:paraId="49E4616E" w14:textId="77777777" w:rsidR="00D6323C" w:rsidRPr="0061400B" w:rsidRDefault="00D6323C" w:rsidP="00C80DF4">
            <w:pPr>
              <w:jc w:val="both"/>
              <w:rPr>
                <w:rFonts w:ascii="Arial" w:hAnsi="Arial" w:cs="Arial"/>
                <w:sz w:val="20"/>
                <w:lang w:val="sl-SI"/>
              </w:rPr>
            </w:pPr>
            <w:r w:rsidRPr="0061400B">
              <w:rPr>
                <w:rFonts w:ascii="Arial" w:hAnsi="Arial" w:cs="Arial"/>
                <w:sz w:val="20"/>
                <w:lang w:val="sl-SI"/>
              </w:rPr>
              <w:t xml:space="preserve">V trenutno veljavni uredbi so zapisane koordinate v koordinatnem sistemu D48/GK, ki je bil vzpostavljen na območju bivše Jugoslavije. Ker se ja na območju Slovenije v zadnji letih začel uporabljati nov koordinatni sistem D96/TM, ki temelji na evropskem koordinatnem sistemu, so koordinate v predlogu uredbe zapisane v novem koordinatnem sistemu D96/TM. </w:t>
            </w:r>
          </w:p>
          <w:p w14:paraId="597A92E0" w14:textId="77777777" w:rsidR="00D6323C" w:rsidRPr="0061400B" w:rsidRDefault="00D6323C" w:rsidP="00C80DF4">
            <w:pPr>
              <w:jc w:val="both"/>
              <w:rPr>
                <w:rFonts w:ascii="Arial" w:hAnsi="Arial" w:cs="Arial"/>
                <w:sz w:val="20"/>
                <w:lang w:val="sl-SI"/>
              </w:rPr>
            </w:pPr>
            <w:r w:rsidRPr="0061400B">
              <w:rPr>
                <w:rFonts w:ascii="Arial" w:hAnsi="Arial" w:cs="Arial"/>
                <w:sz w:val="20"/>
                <w:lang w:val="sl-SI"/>
              </w:rPr>
              <w:t xml:space="preserve">Širše območje omejene rabe je torej krožnica z oddaljenostjo 1500 m s središčem v točki, ki je določena s koordinatami v sistemu D96/TM. V praksi to pomeni, da oblika in velikost območja omejene rabe prostora ostajata enaki dosedanji. </w:t>
            </w:r>
          </w:p>
        </w:tc>
      </w:tr>
      <w:tr w:rsidR="00D6323C" w:rsidRPr="00770097" w14:paraId="0EED3A56" w14:textId="77777777" w:rsidTr="00D6323C">
        <w:tc>
          <w:tcPr>
            <w:tcW w:w="1129" w:type="dxa"/>
          </w:tcPr>
          <w:p w14:paraId="4CE8A2E6" w14:textId="77777777" w:rsidR="00D6323C" w:rsidRPr="0061400B" w:rsidRDefault="00D6323C" w:rsidP="00C80DF4">
            <w:pPr>
              <w:pStyle w:val="Odstavekseznama"/>
              <w:numPr>
                <w:ilvl w:val="0"/>
                <w:numId w:val="31"/>
              </w:numPr>
              <w:jc w:val="center"/>
              <w:rPr>
                <w:rFonts w:ascii="Arial" w:hAnsi="Arial" w:cs="Arial"/>
                <w:bCs/>
                <w:sz w:val="20"/>
                <w:lang w:val="sl-SI"/>
              </w:rPr>
            </w:pPr>
          </w:p>
        </w:tc>
        <w:tc>
          <w:tcPr>
            <w:tcW w:w="1276" w:type="dxa"/>
          </w:tcPr>
          <w:p w14:paraId="78F284A2" w14:textId="4EAABEED" w:rsidR="00D6323C" w:rsidRPr="0061400B" w:rsidRDefault="00D6323C" w:rsidP="00C80DF4">
            <w:pPr>
              <w:jc w:val="center"/>
              <w:rPr>
                <w:rFonts w:ascii="Arial" w:hAnsi="Arial" w:cs="Arial"/>
                <w:bCs/>
                <w:sz w:val="20"/>
                <w:lang w:val="sl-SI"/>
              </w:rPr>
            </w:pPr>
            <w:r w:rsidRPr="0061400B">
              <w:rPr>
                <w:rFonts w:ascii="Arial" w:hAnsi="Arial" w:cs="Arial"/>
                <w:sz w:val="20"/>
                <w:lang w:val="sl-SI"/>
              </w:rPr>
              <w:t>4</w:t>
            </w:r>
          </w:p>
        </w:tc>
        <w:tc>
          <w:tcPr>
            <w:tcW w:w="4678" w:type="dxa"/>
          </w:tcPr>
          <w:p w14:paraId="0AD73CB5" w14:textId="046B911D" w:rsidR="00D6323C" w:rsidRPr="0061400B" w:rsidRDefault="00D6323C" w:rsidP="00C80DF4">
            <w:pPr>
              <w:jc w:val="both"/>
              <w:rPr>
                <w:rFonts w:ascii="Arial" w:hAnsi="Arial" w:cs="Arial"/>
                <w:bCs/>
                <w:sz w:val="20"/>
                <w:lang w:val="sl-SI"/>
              </w:rPr>
            </w:pPr>
            <w:r w:rsidRPr="0061400B">
              <w:rPr>
                <w:rFonts w:ascii="Arial" w:hAnsi="Arial" w:cs="Arial"/>
                <w:sz w:val="20"/>
                <w:lang w:val="sl-SI"/>
              </w:rPr>
              <w:t xml:space="preserve">Območja omejene rabe so zapisane za sedanje štiri jedrske objekte. Za odlagališče NSRAO ni določeno izključitveno območje (ki je predvideno </w:t>
            </w:r>
            <w:r w:rsidRPr="0061400B">
              <w:rPr>
                <w:rFonts w:ascii="Arial" w:hAnsi="Arial" w:cs="Arial"/>
                <w:sz w:val="20"/>
                <w:lang w:val="sl-SI"/>
              </w:rPr>
              <w:lastRenderedPageBreak/>
              <w:t xml:space="preserve">po prilogi 1 uredbe). Ali je treba popraviti navedbo za odlagališče NSRAO? Ali se bo 4. člen uredbe dopolnjeval tudi na naslednje jedrske objekte v državi, ko bodo za njih sprejeti DPN ali bodo izdane statusne odločbe? Kako bo to določeno za suho skladišče IG v NEK po koncu obratovanja NEK? </w:t>
            </w:r>
          </w:p>
        </w:tc>
        <w:tc>
          <w:tcPr>
            <w:tcW w:w="6662" w:type="dxa"/>
          </w:tcPr>
          <w:p w14:paraId="3F447015" w14:textId="39A4B052" w:rsidR="00D6323C" w:rsidRPr="00441015" w:rsidRDefault="00D6323C" w:rsidP="00C80DF4">
            <w:pPr>
              <w:jc w:val="both"/>
              <w:rPr>
                <w:rFonts w:ascii="Arial" w:hAnsi="Arial" w:cs="Arial"/>
                <w:sz w:val="20"/>
                <w:lang w:val="sl-SI"/>
              </w:rPr>
            </w:pPr>
            <w:r w:rsidRPr="00441015">
              <w:rPr>
                <w:rFonts w:ascii="Arial" w:hAnsi="Arial" w:cs="Arial"/>
                <w:sz w:val="20"/>
                <w:lang w:val="sl-SI"/>
              </w:rPr>
              <w:lastRenderedPageBreak/>
              <w:t xml:space="preserve">V prilogi 1 je določeno, da je izključitveno območje za odlagališče nizko- in srednje radioaktivnih odpadkov območje znotraj ograje jedrskega objekta, širše območje pa območje jedrskega objekta, povečano za 50 m </w:t>
            </w:r>
            <w:r w:rsidRPr="00441015">
              <w:rPr>
                <w:rFonts w:ascii="Arial" w:hAnsi="Arial" w:cs="Arial"/>
                <w:sz w:val="20"/>
                <w:lang w:val="sl-SI"/>
              </w:rPr>
              <w:lastRenderedPageBreak/>
              <w:t xml:space="preserve">širok pas okoli ograje odlagališča. V 4. členu so navedene koordinate za širše območje. Navedbe za odlagališče NSRAO ni potrebno popraviti. </w:t>
            </w:r>
          </w:p>
          <w:p w14:paraId="7B5D462E" w14:textId="031E63F6" w:rsidR="00D6323C" w:rsidRPr="00441015" w:rsidRDefault="00D6323C" w:rsidP="00C80DF4">
            <w:pPr>
              <w:jc w:val="both"/>
              <w:rPr>
                <w:rFonts w:ascii="Arial" w:hAnsi="Arial" w:cs="Arial"/>
                <w:sz w:val="20"/>
                <w:lang w:val="sl-SI"/>
              </w:rPr>
            </w:pPr>
            <w:r w:rsidRPr="00441015">
              <w:rPr>
                <w:rFonts w:ascii="Arial" w:hAnsi="Arial" w:cs="Arial"/>
                <w:sz w:val="20"/>
                <w:lang w:val="sl-SI"/>
              </w:rPr>
              <w:t xml:space="preserve">4. člen določa obstoječe objekte </w:t>
            </w:r>
            <w:r w:rsidRPr="00E64C9C">
              <w:rPr>
                <w:rFonts w:ascii="Arial" w:hAnsi="Arial" w:cs="Arial"/>
                <w:sz w:val="20"/>
                <w:lang w:val="sl-SI"/>
              </w:rPr>
              <w:t>(glej pojasnila pri odgovoru k 3(5) členu),</w:t>
            </w:r>
            <w:r w:rsidRPr="00441015">
              <w:rPr>
                <w:rFonts w:ascii="Arial" w:hAnsi="Arial" w:cs="Arial"/>
                <w:sz w:val="20"/>
                <w:lang w:val="sl-SI"/>
              </w:rPr>
              <w:t xml:space="preserve"> uredba pa se za nove objekte nujno ne bo vselej dopolnjevala. 4. člen se bo po potrebi dopolnjeval ob siceršnjih spremembah uredbe, kot je to primer za odlagališče NSRAO, ki se dodaja ob tej noveli. </w:t>
            </w:r>
          </w:p>
          <w:p w14:paraId="7E4096FC" w14:textId="44649398" w:rsidR="00D6323C" w:rsidRPr="00441015" w:rsidRDefault="00D6323C" w:rsidP="00C80DF4">
            <w:pPr>
              <w:jc w:val="both"/>
              <w:rPr>
                <w:rFonts w:ascii="Arial" w:hAnsi="Arial" w:cs="Arial"/>
                <w:bCs/>
                <w:sz w:val="20"/>
                <w:lang w:val="sl-SI"/>
              </w:rPr>
            </w:pPr>
            <w:r w:rsidRPr="00441015">
              <w:rPr>
                <w:rFonts w:ascii="Arial" w:hAnsi="Arial" w:cs="Arial"/>
                <w:sz w:val="20"/>
                <w:lang w:val="sl-SI"/>
              </w:rPr>
              <w:t>Po zaključku razgradnje NEK se bo status NEK-a in suhega skladišča spremenil tako, da bo suho skladišče samostojni jedrski objekt, prilagodile se bodo vse omejitve in zahteve, ki izhajajo iz tega (obratovalno dovoljenje, območje omejene rabe, status objekta,…).</w:t>
            </w:r>
          </w:p>
        </w:tc>
      </w:tr>
      <w:tr w:rsidR="00D6323C" w:rsidRPr="00770097" w14:paraId="6606418B" w14:textId="77777777" w:rsidTr="00D6323C">
        <w:tc>
          <w:tcPr>
            <w:tcW w:w="1129" w:type="dxa"/>
          </w:tcPr>
          <w:p w14:paraId="7F8E2AA3" w14:textId="77777777" w:rsidR="00D6323C" w:rsidRPr="0061400B" w:rsidRDefault="00D6323C" w:rsidP="00C80DF4">
            <w:pPr>
              <w:pStyle w:val="Odstavekseznama"/>
              <w:numPr>
                <w:ilvl w:val="0"/>
                <w:numId w:val="31"/>
              </w:numPr>
              <w:jc w:val="center"/>
              <w:rPr>
                <w:rFonts w:ascii="Arial" w:hAnsi="Arial" w:cs="Arial"/>
                <w:bCs/>
                <w:sz w:val="20"/>
                <w:lang w:val="sl-SI"/>
              </w:rPr>
            </w:pPr>
          </w:p>
        </w:tc>
        <w:tc>
          <w:tcPr>
            <w:tcW w:w="1276" w:type="dxa"/>
          </w:tcPr>
          <w:p w14:paraId="07BDFD06" w14:textId="5A84E095" w:rsidR="00D6323C" w:rsidRPr="0061400B" w:rsidRDefault="00D6323C" w:rsidP="00C80DF4">
            <w:pPr>
              <w:jc w:val="center"/>
              <w:rPr>
                <w:rFonts w:ascii="Arial" w:hAnsi="Arial" w:cs="Arial"/>
                <w:bCs/>
                <w:sz w:val="20"/>
                <w:lang w:val="sl-SI"/>
              </w:rPr>
            </w:pPr>
            <w:r w:rsidRPr="0061400B">
              <w:rPr>
                <w:rFonts w:ascii="Arial" w:hAnsi="Arial" w:cs="Arial"/>
                <w:bCs/>
                <w:sz w:val="20"/>
                <w:lang w:val="sl-SI"/>
              </w:rPr>
              <w:t>4(3)</w:t>
            </w:r>
          </w:p>
        </w:tc>
        <w:tc>
          <w:tcPr>
            <w:tcW w:w="4678" w:type="dxa"/>
          </w:tcPr>
          <w:p w14:paraId="0C9391CC" w14:textId="53C05EF0" w:rsidR="00D6323C" w:rsidRPr="0061400B" w:rsidRDefault="00D6323C" w:rsidP="00C80DF4">
            <w:pPr>
              <w:jc w:val="both"/>
              <w:rPr>
                <w:rFonts w:ascii="Arial" w:hAnsi="Arial" w:cs="Arial"/>
                <w:bCs/>
                <w:sz w:val="20"/>
                <w:lang w:val="sl-SI"/>
              </w:rPr>
            </w:pPr>
            <w:r w:rsidRPr="0061400B">
              <w:rPr>
                <w:rFonts w:ascii="Arial" w:hAnsi="Arial" w:cs="Arial"/>
                <w:bCs/>
                <w:sz w:val="20"/>
                <w:lang w:val="sl-SI"/>
              </w:rPr>
              <w:t>Predlagamo, da v kolikor bo upoštevan naš komentar na člen 4, (5) oziroma glede na varnostne analize za CSRAO se naj polmer preveri oziroma se poenoti s TRIGO.</w:t>
            </w:r>
          </w:p>
        </w:tc>
        <w:tc>
          <w:tcPr>
            <w:tcW w:w="6662" w:type="dxa"/>
          </w:tcPr>
          <w:p w14:paraId="084DC920" w14:textId="5E1D86EA" w:rsidR="00D6323C" w:rsidRPr="00441015" w:rsidRDefault="00D6323C" w:rsidP="00C80DF4">
            <w:pPr>
              <w:jc w:val="both"/>
              <w:rPr>
                <w:rFonts w:ascii="Arial" w:hAnsi="Arial" w:cs="Arial"/>
                <w:sz w:val="20"/>
                <w:lang w:val="sl-SI"/>
              </w:rPr>
            </w:pPr>
            <w:r w:rsidRPr="00441015">
              <w:rPr>
                <w:rFonts w:ascii="Arial" w:hAnsi="Arial" w:cs="Arial"/>
                <w:sz w:val="20"/>
                <w:lang w:val="sl-SI"/>
              </w:rPr>
              <w:t xml:space="preserve">Celovito pojasnilo je podano pri odgovoru k </w:t>
            </w:r>
            <w:r w:rsidRPr="00E64C9C">
              <w:rPr>
                <w:rFonts w:ascii="Arial" w:hAnsi="Arial" w:cs="Arial"/>
                <w:sz w:val="20"/>
                <w:lang w:val="sl-SI"/>
              </w:rPr>
              <w:t>členu 3(5),</w:t>
            </w:r>
            <w:r w:rsidRPr="00441015">
              <w:rPr>
                <w:rFonts w:ascii="Arial" w:hAnsi="Arial" w:cs="Arial"/>
                <w:sz w:val="20"/>
                <w:lang w:val="sl-SI"/>
              </w:rPr>
              <w:t xml:space="preserve"> zaradi pravne varnosti uporabnikov/lastnikov nepremičnin v območju omejene rabe prostora ta določba ostaja nespremenjena.</w:t>
            </w:r>
          </w:p>
          <w:p w14:paraId="144CEBFF" w14:textId="699B23D2" w:rsidR="00D6323C" w:rsidRPr="00441015" w:rsidRDefault="00D6323C" w:rsidP="00C80DF4">
            <w:pPr>
              <w:jc w:val="both"/>
              <w:rPr>
                <w:rFonts w:ascii="Arial" w:hAnsi="Arial" w:cs="Arial"/>
                <w:sz w:val="20"/>
                <w:lang w:val="sl-SI"/>
              </w:rPr>
            </w:pPr>
          </w:p>
        </w:tc>
      </w:tr>
      <w:tr w:rsidR="00D6323C" w:rsidRPr="00770097" w14:paraId="52636D9B" w14:textId="77777777" w:rsidTr="00D6323C">
        <w:tc>
          <w:tcPr>
            <w:tcW w:w="1129" w:type="dxa"/>
          </w:tcPr>
          <w:p w14:paraId="79619826" w14:textId="77777777" w:rsidR="00D6323C" w:rsidRPr="0061400B" w:rsidRDefault="00D6323C" w:rsidP="00C80DF4">
            <w:pPr>
              <w:pStyle w:val="Odstavekseznama"/>
              <w:numPr>
                <w:ilvl w:val="0"/>
                <w:numId w:val="31"/>
              </w:numPr>
              <w:jc w:val="center"/>
              <w:rPr>
                <w:rFonts w:ascii="Arial" w:hAnsi="Arial" w:cs="Arial"/>
                <w:bCs/>
                <w:sz w:val="20"/>
                <w:lang w:val="sl-SI"/>
              </w:rPr>
            </w:pPr>
          </w:p>
        </w:tc>
        <w:tc>
          <w:tcPr>
            <w:tcW w:w="1276" w:type="dxa"/>
          </w:tcPr>
          <w:p w14:paraId="4F81A361" w14:textId="77777777" w:rsidR="00D6323C" w:rsidRPr="0061400B" w:rsidRDefault="00D6323C" w:rsidP="00C80DF4">
            <w:pPr>
              <w:autoSpaceDE w:val="0"/>
              <w:autoSpaceDN w:val="0"/>
              <w:adjustRightInd w:val="0"/>
              <w:jc w:val="center"/>
              <w:rPr>
                <w:rFonts w:ascii="Arial" w:eastAsiaTheme="minorHAnsi" w:hAnsi="Arial" w:cs="Arial"/>
                <w:sz w:val="20"/>
                <w:lang w:val="sl-SI" w:eastAsia="en-US"/>
              </w:rPr>
            </w:pPr>
            <w:r w:rsidRPr="0061400B">
              <w:rPr>
                <w:rFonts w:ascii="Arial" w:eastAsiaTheme="minorHAnsi" w:hAnsi="Arial" w:cs="Arial"/>
                <w:sz w:val="20"/>
                <w:lang w:val="sl-SI" w:eastAsia="en-US"/>
              </w:rPr>
              <w:t>4(4)</w:t>
            </w:r>
          </w:p>
        </w:tc>
        <w:tc>
          <w:tcPr>
            <w:tcW w:w="4678" w:type="dxa"/>
          </w:tcPr>
          <w:p w14:paraId="3B6599EE" w14:textId="77777777" w:rsidR="00D6323C" w:rsidRPr="0061400B" w:rsidRDefault="00D6323C" w:rsidP="00C80DF4">
            <w:pPr>
              <w:jc w:val="both"/>
              <w:rPr>
                <w:rFonts w:ascii="Arial" w:hAnsi="Arial" w:cs="Arial"/>
                <w:sz w:val="20"/>
                <w:lang w:val="sl-SI"/>
              </w:rPr>
            </w:pPr>
            <w:r w:rsidRPr="0061400B">
              <w:rPr>
                <w:rFonts w:ascii="Arial" w:hAnsi="Arial" w:cs="Arial"/>
                <w:sz w:val="20"/>
                <w:lang w:val="sl-SI"/>
              </w:rPr>
              <w:t>NEK predlaga, da se v četrtem odstavku 4. člena Uredbe spremenijo koordinate tako, da se glasijo:</w:t>
            </w:r>
          </w:p>
          <w:p w14:paraId="43CF0332" w14:textId="77777777" w:rsidR="00D6323C" w:rsidRPr="0061400B" w:rsidRDefault="00D6323C" w:rsidP="00C80DF4">
            <w:pPr>
              <w:jc w:val="both"/>
              <w:rPr>
                <w:rFonts w:ascii="Arial" w:hAnsi="Arial" w:cs="Arial"/>
                <w:sz w:val="20"/>
                <w:lang w:val="sl-SI"/>
              </w:rPr>
            </w:pPr>
            <w:r w:rsidRPr="0061400B">
              <w:rPr>
                <w:rFonts w:ascii="Arial" w:hAnsi="Arial" w:cs="Arial"/>
                <w:sz w:val="20"/>
                <w:lang w:val="sl-SI"/>
              </w:rPr>
              <w:t>e = 540682,92 m in e = 88959,54 m;</w:t>
            </w:r>
          </w:p>
          <w:p w14:paraId="77BA76CB" w14:textId="77777777" w:rsidR="00D6323C" w:rsidRPr="0061400B" w:rsidRDefault="00D6323C" w:rsidP="00C80DF4">
            <w:pPr>
              <w:jc w:val="both"/>
              <w:rPr>
                <w:rFonts w:ascii="Arial" w:hAnsi="Arial" w:cs="Arial"/>
                <w:sz w:val="20"/>
                <w:lang w:val="sl-SI"/>
              </w:rPr>
            </w:pPr>
            <w:r w:rsidRPr="0061400B">
              <w:rPr>
                <w:rFonts w:ascii="Arial" w:hAnsi="Arial" w:cs="Arial"/>
                <w:sz w:val="20"/>
                <w:lang w:val="sl-SI"/>
              </w:rPr>
              <w:t xml:space="preserve">e = 540619,14 m in e= 88813,17 m; </w:t>
            </w:r>
          </w:p>
          <w:p w14:paraId="476C3D96" w14:textId="77777777" w:rsidR="00D6323C" w:rsidRPr="0061400B" w:rsidRDefault="00D6323C" w:rsidP="00C80DF4">
            <w:pPr>
              <w:jc w:val="both"/>
              <w:rPr>
                <w:rFonts w:ascii="Arial" w:hAnsi="Arial" w:cs="Arial"/>
                <w:sz w:val="20"/>
                <w:lang w:val="sl-SI"/>
              </w:rPr>
            </w:pPr>
            <w:r w:rsidRPr="0061400B">
              <w:rPr>
                <w:rFonts w:ascii="Arial" w:hAnsi="Arial" w:cs="Arial"/>
                <w:sz w:val="20"/>
                <w:lang w:val="sl-SI"/>
              </w:rPr>
              <w:t xml:space="preserve">e = 540624,69 m in e= 88797,44 m; </w:t>
            </w:r>
          </w:p>
          <w:p w14:paraId="1E837671" w14:textId="77777777" w:rsidR="00D6323C" w:rsidRPr="0061400B" w:rsidRDefault="00D6323C" w:rsidP="00C80DF4">
            <w:pPr>
              <w:jc w:val="both"/>
              <w:rPr>
                <w:rFonts w:ascii="Arial" w:hAnsi="Arial" w:cs="Arial"/>
                <w:sz w:val="20"/>
                <w:lang w:val="sl-SI"/>
              </w:rPr>
            </w:pPr>
            <w:r w:rsidRPr="0061400B">
              <w:rPr>
                <w:rFonts w:ascii="Arial" w:hAnsi="Arial" w:cs="Arial"/>
                <w:sz w:val="20"/>
                <w:lang w:val="sl-SI"/>
              </w:rPr>
              <w:t>e = 540894,90 m in e= 88679,45 m;</w:t>
            </w:r>
          </w:p>
          <w:p w14:paraId="34638373" w14:textId="77777777" w:rsidR="00D6323C" w:rsidRPr="0061400B" w:rsidRDefault="00D6323C" w:rsidP="00C80DF4">
            <w:pPr>
              <w:jc w:val="both"/>
              <w:rPr>
                <w:rFonts w:ascii="Arial" w:hAnsi="Arial" w:cs="Arial"/>
                <w:sz w:val="20"/>
                <w:lang w:val="sl-SI"/>
              </w:rPr>
            </w:pPr>
            <w:r w:rsidRPr="0061400B">
              <w:rPr>
                <w:rFonts w:ascii="Arial" w:hAnsi="Arial" w:cs="Arial"/>
                <w:sz w:val="20"/>
                <w:lang w:val="sl-SI"/>
              </w:rPr>
              <w:t>e = 540915,16 m in e = 88725,94 m;</w:t>
            </w:r>
          </w:p>
          <w:p w14:paraId="68B6A7AB" w14:textId="77777777" w:rsidR="00D6323C" w:rsidRPr="0061400B" w:rsidRDefault="00D6323C" w:rsidP="00C80DF4">
            <w:pPr>
              <w:jc w:val="both"/>
              <w:rPr>
                <w:rFonts w:ascii="Arial" w:hAnsi="Arial" w:cs="Arial"/>
                <w:sz w:val="20"/>
                <w:lang w:val="sl-SI"/>
              </w:rPr>
            </w:pPr>
            <w:r w:rsidRPr="0061400B">
              <w:rPr>
                <w:rFonts w:ascii="Arial" w:hAnsi="Arial" w:cs="Arial"/>
                <w:sz w:val="20"/>
                <w:lang w:val="sl-SI"/>
              </w:rPr>
              <w:t>e = 540926,34 m in e = 88721,06 m;</w:t>
            </w:r>
          </w:p>
          <w:p w14:paraId="424B439B" w14:textId="77777777" w:rsidR="00D6323C" w:rsidRPr="0061400B" w:rsidRDefault="00D6323C" w:rsidP="00C80DF4">
            <w:pPr>
              <w:jc w:val="both"/>
              <w:rPr>
                <w:rFonts w:ascii="Arial" w:hAnsi="Arial" w:cs="Arial"/>
                <w:sz w:val="20"/>
                <w:lang w:val="sl-SI"/>
              </w:rPr>
            </w:pPr>
            <w:r w:rsidRPr="0061400B">
              <w:rPr>
                <w:rFonts w:ascii="Arial" w:hAnsi="Arial" w:cs="Arial"/>
                <w:sz w:val="20"/>
                <w:lang w:val="sl-SI"/>
              </w:rPr>
              <w:t>e = 540974,73 m in e= 88832,34 m;</w:t>
            </w:r>
          </w:p>
          <w:p w14:paraId="5C6D6E25" w14:textId="77777777" w:rsidR="00D6323C" w:rsidRPr="0061400B" w:rsidRDefault="00D6323C" w:rsidP="00C80DF4">
            <w:pPr>
              <w:jc w:val="both"/>
              <w:rPr>
                <w:rFonts w:ascii="Arial" w:hAnsi="Arial" w:cs="Arial"/>
                <w:sz w:val="20"/>
                <w:lang w:val="sl-SI"/>
              </w:rPr>
            </w:pPr>
            <w:r w:rsidRPr="0061400B">
              <w:rPr>
                <w:rFonts w:ascii="Arial" w:hAnsi="Arial" w:cs="Arial"/>
                <w:sz w:val="20"/>
                <w:lang w:val="sl-SI"/>
              </w:rPr>
              <w:t>e = 540966,95 m in e = 88849,31 m;</w:t>
            </w:r>
          </w:p>
          <w:p w14:paraId="6D275D4D" w14:textId="77777777" w:rsidR="00D6323C" w:rsidRPr="0061400B" w:rsidRDefault="00D6323C" w:rsidP="00C80DF4">
            <w:pPr>
              <w:jc w:val="both"/>
              <w:rPr>
                <w:rFonts w:ascii="Arial" w:hAnsi="Arial" w:cs="Arial"/>
                <w:sz w:val="20"/>
                <w:lang w:val="sl-SI"/>
              </w:rPr>
            </w:pPr>
            <w:r w:rsidRPr="0061400B">
              <w:rPr>
                <w:rFonts w:ascii="Arial" w:hAnsi="Arial" w:cs="Arial"/>
                <w:sz w:val="20"/>
                <w:lang w:val="sl-SI"/>
              </w:rPr>
              <w:t>e = 540700,63 m in e = 88965,35 m.</w:t>
            </w:r>
          </w:p>
          <w:p w14:paraId="1A334757" w14:textId="77777777" w:rsidR="00D6323C" w:rsidRPr="0061400B" w:rsidRDefault="00D6323C" w:rsidP="00C80DF4">
            <w:pPr>
              <w:jc w:val="both"/>
              <w:rPr>
                <w:rFonts w:ascii="Arial" w:hAnsi="Arial" w:cs="Arial"/>
                <w:sz w:val="20"/>
                <w:lang w:val="sl-SI"/>
              </w:rPr>
            </w:pPr>
          </w:p>
          <w:p w14:paraId="3C448B87" w14:textId="77777777" w:rsidR="00D6323C" w:rsidRPr="0061400B" w:rsidRDefault="00D6323C" w:rsidP="00C80DF4">
            <w:pPr>
              <w:jc w:val="both"/>
              <w:rPr>
                <w:rFonts w:ascii="Arial" w:hAnsi="Arial" w:cs="Arial"/>
                <w:sz w:val="20"/>
                <w:lang w:val="sl-SI"/>
              </w:rPr>
            </w:pPr>
            <w:r w:rsidRPr="0061400B">
              <w:rPr>
                <w:rFonts w:ascii="Arial" w:hAnsi="Arial" w:cs="Arial"/>
                <w:sz w:val="20"/>
                <w:lang w:val="sl-SI"/>
              </w:rPr>
              <w:t>Obrazložitev:</w:t>
            </w:r>
          </w:p>
          <w:p w14:paraId="2CA9995A" w14:textId="77777777" w:rsidR="00D6323C" w:rsidRPr="0061400B" w:rsidRDefault="00D6323C" w:rsidP="00C80DF4">
            <w:pPr>
              <w:jc w:val="both"/>
              <w:rPr>
                <w:rFonts w:ascii="Arial" w:hAnsi="Arial" w:cs="Arial"/>
                <w:sz w:val="20"/>
                <w:lang w:val="sl-SI"/>
              </w:rPr>
            </w:pPr>
            <w:r w:rsidRPr="0061400B">
              <w:rPr>
                <w:rFonts w:ascii="Arial" w:hAnsi="Arial" w:cs="Arial"/>
                <w:sz w:val="20"/>
                <w:lang w:val="sl-SI"/>
              </w:rPr>
              <w:lastRenderedPageBreak/>
              <w:t>Četrti odstavek 4. člena določa koordinate širšega območja nadzorovane rabe odlagališča NSRAO. Ugotavljamo, da so navedene koordinate napačne in zato predlagamo ustrezne koordinate v državnem koordinatnem sistemu D96/TM.</w:t>
            </w:r>
          </w:p>
        </w:tc>
        <w:tc>
          <w:tcPr>
            <w:tcW w:w="6662" w:type="dxa"/>
          </w:tcPr>
          <w:p w14:paraId="016CED56" w14:textId="77777777" w:rsidR="00D6323C" w:rsidRPr="0061400B" w:rsidRDefault="00D6323C" w:rsidP="00C80DF4">
            <w:pPr>
              <w:jc w:val="both"/>
              <w:rPr>
                <w:rFonts w:ascii="Arial" w:hAnsi="Arial" w:cs="Arial"/>
                <w:sz w:val="20"/>
                <w:lang w:val="sl-SI"/>
              </w:rPr>
            </w:pPr>
            <w:r w:rsidRPr="0061400B">
              <w:rPr>
                <w:rFonts w:ascii="Arial" w:hAnsi="Arial" w:cs="Arial"/>
                <w:sz w:val="20"/>
                <w:lang w:val="sl-SI"/>
              </w:rPr>
              <w:lastRenderedPageBreak/>
              <w:t xml:space="preserve">Koordinatni sistem D96/TM določa koordinati </w:t>
            </w:r>
            <w:r w:rsidRPr="0061400B">
              <w:rPr>
                <w:rFonts w:ascii="Arial" w:hAnsi="Arial" w:cs="Arial"/>
                <w:b/>
                <w:bCs/>
                <w:sz w:val="20"/>
                <w:lang w:val="sl-SI"/>
              </w:rPr>
              <w:t>e</w:t>
            </w:r>
            <w:r w:rsidRPr="0061400B">
              <w:rPr>
                <w:rFonts w:ascii="Arial" w:hAnsi="Arial" w:cs="Arial"/>
                <w:sz w:val="20"/>
                <w:lang w:val="sl-SI"/>
              </w:rPr>
              <w:t xml:space="preserve"> (</w:t>
            </w:r>
            <w:proofErr w:type="spellStart"/>
            <w:r w:rsidRPr="0061400B">
              <w:rPr>
                <w:rFonts w:ascii="Arial" w:hAnsi="Arial" w:cs="Arial"/>
                <w:sz w:val="20"/>
                <w:lang w:val="sl-SI"/>
              </w:rPr>
              <w:t>east</w:t>
            </w:r>
            <w:proofErr w:type="spellEnd"/>
            <w:r w:rsidRPr="0061400B">
              <w:rPr>
                <w:rFonts w:ascii="Arial" w:hAnsi="Arial" w:cs="Arial"/>
                <w:sz w:val="20"/>
                <w:lang w:val="sl-SI"/>
              </w:rPr>
              <w:t xml:space="preserve">) in </w:t>
            </w:r>
            <w:r w:rsidRPr="0061400B">
              <w:rPr>
                <w:rFonts w:ascii="Arial" w:hAnsi="Arial" w:cs="Arial"/>
                <w:b/>
                <w:bCs/>
                <w:sz w:val="20"/>
                <w:lang w:val="sl-SI"/>
              </w:rPr>
              <w:t xml:space="preserve">n </w:t>
            </w:r>
            <w:r w:rsidRPr="0061400B">
              <w:rPr>
                <w:rFonts w:ascii="Arial" w:hAnsi="Arial" w:cs="Arial"/>
                <w:sz w:val="20"/>
                <w:lang w:val="sl-SI"/>
              </w:rPr>
              <w:t>(</w:t>
            </w:r>
            <w:proofErr w:type="spellStart"/>
            <w:r w:rsidRPr="0061400B">
              <w:rPr>
                <w:rFonts w:ascii="Arial" w:hAnsi="Arial" w:cs="Arial"/>
                <w:sz w:val="20"/>
                <w:lang w:val="sl-SI"/>
              </w:rPr>
              <w:t>north</w:t>
            </w:r>
            <w:proofErr w:type="spellEnd"/>
            <w:r w:rsidRPr="0061400B">
              <w:rPr>
                <w:rFonts w:ascii="Arial" w:hAnsi="Arial" w:cs="Arial"/>
                <w:sz w:val="20"/>
                <w:lang w:val="sl-SI"/>
              </w:rPr>
              <w:t xml:space="preserve">) zato smo pri vseh koordinatah »88….« e zamenjali z n. </w:t>
            </w:r>
          </w:p>
          <w:p w14:paraId="4AD9B556" w14:textId="77777777" w:rsidR="00D6323C" w:rsidRPr="0061400B" w:rsidRDefault="00D6323C" w:rsidP="00C80DF4">
            <w:pPr>
              <w:jc w:val="both"/>
              <w:rPr>
                <w:rFonts w:ascii="Arial" w:hAnsi="Arial" w:cs="Arial"/>
                <w:sz w:val="20"/>
                <w:lang w:val="sl-SI"/>
              </w:rPr>
            </w:pPr>
            <w:r w:rsidRPr="0061400B">
              <w:rPr>
                <w:rFonts w:ascii="Arial" w:hAnsi="Arial" w:cs="Arial"/>
                <w:sz w:val="20"/>
                <w:lang w:val="sl-SI"/>
              </w:rPr>
              <w:t>Koordinate, ki jih je URSJV uporabila v UV3 so določene v statusni odločbi za NSRAO, do razlike pa je prišlo zaradi uporabe drugega orodja za pretvorbo iz D48/GK v D96/TM.</w:t>
            </w:r>
          </w:p>
          <w:p w14:paraId="1D0E8DD2" w14:textId="77777777" w:rsidR="00D6323C" w:rsidRPr="0061400B" w:rsidRDefault="00D6323C" w:rsidP="00C80DF4">
            <w:pPr>
              <w:jc w:val="both"/>
              <w:rPr>
                <w:rFonts w:ascii="Arial" w:hAnsi="Arial" w:cs="Arial"/>
                <w:sz w:val="20"/>
                <w:lang w:val="sl-SI"/>
              </w:rPr>
            </w:pPr>
          </w:p>
        </w:tc>
      </w:tr>
      <w:tr w:rsidR="00D6323C" w:rsidRPr="00D20D1F" w14:paraId="004A643D" w14:textId="77777777" w:rsidTr="00D6323C">
        <w:tc>
          <w:tcPr>
            <w:tcW w:w="1129" w:type="dxa"/>
          </w:tcPr>
          <w:p w14:paraId="764DAC3D" w14:textId="77777777" w:rsidR="00D6323C" w:rsidRPr="0061400B" w:rsidRDefault="00D6323C" w:rsidP="00C80DF4">
            <w:pPr>
              <w:pStyle w:val="Odstavekseznama"/>
              <w:numPr>
                <w:ilvl w:val="0"/>
                <w:numId w:val="31"/>
              </w:numPr>
              <w:jc w:val="center"/>
              <w:rPr>
                <w:rFonts w:ascii="Arial" w:hAnsi="Arial" w:cs="Arial"/>
                <w:bCs/>
                <w:sz w:val="20"/>
                <w:lang w:val="sl-SI"/>
              </w:rPr>
            </w:pPr>
          </w:p>
        </w:tc>
        <w:tc>
          <w:tcPr>
            <w:tcW w:w="1276" w:type="dxa"/>
          </w:tcPr>
          <w:p w14:paraId="6C3DE37A" w14:textId="77777777" w:rsidR="00D6323C" w:rsidRPr="0061400B" w:rsidRDefault="00D6323C" w:rsidP="00C80DF4">
            <w:pPr>
              <w:jc w:val="center"/>
              <w:rPr>
                <w:rFonts w:ascii="Arial" w:hAnsi="Arial" w:cs="Arial"/>
                <w:bCs/>
                <w:sz w:val="20"/>
                <w:lang w:val="sl-SI"/>
              </w:rPr>
            </w:pPr>
            <w:r w:rsidRPr="0061400B">
              <w:rPr>
                <w:rFonts w:ascii="Arial" w:eastAsiaTheme="minorHAnsi" w:hAnsi="Arial" w:cs="Arial"/>
                <w:sz w:val="20"/>
                <w:lang w:val="sl-SI" w:eastAsia="en-US"/>
              </w:rPr>
              <w:t>4 (4)</w:t>
            </w:r>
          </w:p>
        </w:tc>
        <w:tc>
          <w:tcPr>
            <w:tcW w:w="4678" w:type="dxa"/>
          </w:tcPr>
          <w:p w14:paraId="1D4CA1C7" w14:textId="58882B37" w:rsidR="00D6323C" w:rsidRPr="0061400B" w:rsidRDefault="00D6323C" w:rsidP="00C80DF4">
            <w:pPr>
              <w:jc w:val="both"/>
              <w:rPr>
                <w:rFonts w:ascii="Arial" w:hAnsi="Arial" w:cs="Arial"/>
                <w:bCs/>
                <w:sz w:val="20"/>
                <w:lang w:val="sl-SI"/>
              </w:rPr>
            </w:pPr>
            <w:r w:rsidRPr="0061400B">
              <w:rPr>
                <w:rFonts w:ascii="Arial" w:hAnsi="Arial" w:cs="Arial"/>
                <w:sz w:val="20"/>
                <w:lang w:val="sl-SI"/>
              </w:rPr>
              <w:t>»e = 541070,995 m in e = 88481,0456 .«: Tipkarska napaka – v zadnji alineji manjka enota m</w:t>
            </w:r>
          </w:p>
        </w:tc>
        <w:tc>
          <w:tcPr>
            <w:tcW w:w="6662" w:type="dxa"/>
          </w:tcPr>
          <w:p w14:paraId="1FE71CD9" w14:textId="77777777" w:rsidR="00D6323C" w:rsidRPr="0061400B" w:rsidRDefault="00D6323C" w:rsidP="00C80DF4">
            <w:pPr>
              <w:jc w:val="both"/>
              <w:rPr>
                <w:rFonts w:ascii="Arial" w:hAnsi="Arial" w:cs="Arial"/>
                <w:bCs/>
                <w:sz w:val="20"/>
                <w:lang w:val="sl-SI"/>
              </w:rPr>
            </w:pPr>
            <w:r w:rsidRPr="0061400B">
              <w:rPr>
                <w:rFonts w:ascii="Arial" w:hAnsi="Arial" w:cs="Arial"/>
                <w:sz w:val="20"/>
                <w:lang w:val="sl-SI"/>
              </w:rPr>
              <w:t>Popravljeno. Vaš predlog je bil upoštevan.</w:t>
            </w:r>
          </w:p>
        </w:tc>
      </w:tr>
      <w:tr w:rsidR="00D6323C" w:rsidRPr="00770097" w14:paraId="0451A167" w14:textId="77777777" w:rsidTr="00D6323C">
        <w:tc>
          <w:tcPr>
            <w:tcW w:w="1129" w:type="dxa"/>
          </w:tcPr>
          <w:p w14:paraId="4709290D" w14:textId="77777777" w:rsidR="00D6323C" w:rsidRPr="0061400B" w:rsidRDefault="00D6323C" w:rsidP="00C80DF4">
            <w:pPr>
              <w:pStyle w:val="Odstavekseznama"/>
              <w:numPr>
                <w:ilvl w:val="0"/>
                <w:numId w:val="31"/>
              </w:numPr>
              <w:jc w:val="center"/>
              <w:rPr>
                <w:rFonts w:ascii="Arial" w:hAnsi="Arial" w:cs="Arial"/>
                <w:bCs/>
                <w:sz w:val="20"/>
                <w:lang w:val="sl-SI"/>
              </w:rPr>
            </w:pPr>
          </w:p>
        </w:tc>
        <w:tc>
          <w:tcPr>
            <w:tcW w:w="1276" w:type="dxa"/>
          </w:tcPr>
          <w:p w14:paraId="51724195" w14:textId="77777777" w:rsidR="00D6323C" w:rsidRPr="0061400B" w:rsidRDefault="00D6323C" w:rsidP="00C80DF4">
            <w:pPr>
              <w:autoSpaceDE w:val="0"/>
              <w:autoSpaceDN w:val="0"/>
              <w:adjustRightInd w:val="0"/>
              <w:jc w:val="center"/>
              <w:rPr>
                <w:rFonts w:ascii="Arial" w:eastAsiaTheme="minorHAnsi" w:hAnsi="Arial" w:cs="Arial"/>
                <w:sz w:val="20"/>
                <w:lang w:val="sl-SI" w:eastAsia="en-US"/>
              </w:rPr>
            </w:pPr>
            <w:r w:rsidRPr="0061400B">
              <w:rPr>
                <w:rFonts w:ascii="Arial" w:eastAsiaTheme="minorHAnsi" w:hAnsi="Arial" w:cs="Arial"/>
                <w:sz w:val="20"/>
                <w:lang w:val="sl-SI" w:eastAsia="en-US"/>
              </w:rPr>
              <w:t>5</w:t>
            </w:r>
          </w:p>
        </w:tc>
        <w:tc>
          <w:tcPr>
            <w:tcW w:w="4678" w:type="dxa"/>
          </w:tcPr>
          <w:p w14:paraId="274AC679" w14:textId="77777777" w:rsidR="00D6323C" w:rsidRPr="0061400B" w:rsidRDefault="00D6323C" w:rsidP="00C80DF4">
            <w:pPr>
              <w:jc w:val="both"/>
              <w:rPr>
                <w:rFonts w:ascii="Arial" w:hAnsi="Arial" w:cs="Arial"/>
                <w:sz w:val="20"/>
                <w:lang w:val="sl-SI"/>
              </w:rPr>
            </w:pPr>
            <w:r w:rsidRPr="0061400B">
              <w:rPr>
                <w:rFonts w:ascii="Arial" w:hAnsi="Arial" w:cs="Arial"/>
                <w:sz w:val="20"/>
                <w:lang w:val="sl-SI"/>
              </w:rPr>
              <w:t xml:space="preserve">Družba GEN predlaga, da se v 1. odstavku 5. člena besedilo člena spremeni na način, da se glasi: </w:t>
            </w:r>
          </w:p>
          <w:p w14:paraId="7AACE586" w14:textId="77777777" w:rsidR="00D6323C" w:rsidRPr="0061400B" w:rsidRDefault="00D6323C" w:rsidP="00C80DF4">
            <w:pPr>
              <w:ind w:firstLine="34"/>
              <w:jc w:val="both"/>
              <w:rPr>
                <w:rFonts w:ascii="Arial" w:hAnsi="Arial" w:cs="Arial"/>
                <w:sz w:val="20"/>
                <w:lang w:val="sl-SI"/>
              </w:rPr>
            </w:pPr>
            <w:r w:rsidRPr="0061400B">
              <w:rPr>
                <w:rFonts w:ascii="Arial" w:hAnsi="Arial" w:cs="Arial"/>
                <w:b/>
                <w:bCs/>
                <w:sz w:val="20"/>
                <w:lang w:val="sl-SI"/>
              </w:rPr>
              <w:t xml:space="preserve">(1) Na izključitvenem območju in ožjem območju nadzorovane rabe so prepovedane gradnje objektov in izvajanje dejavnosti, zaradi katerih bo dnevna migracija večja od 400 ljudi. Delavci, ki v izključitveno območje in ožje območje nadzorovane rabe prihajajo za potrebe izgradnje ali razgradnje jedrskega objekta, se ne štejejo v dnevno migracijo. </w:t>
            </w:r>
          </w:p>
          <w:p w14:paraId="55EE3027" w14:textId="77777777" w:rsidR="00D6323C" w:rsidRPr="0061400B" w:rsidRDefault="00D6323C" w:rsidP="00C80DF4">
            <w:pPr>
              <w:ind w:firstLine="34"/>
              <w:jc w:val="both"/>
              <w:rPr>
                <w:rFonts w:ascii="Arial" w:hAnsi="Arial" w:cs="Arial"/>
                <w:sz w:val="20"/>
                <w:lang w:val="sl-SI"/>
              </w:rPr>
            </w:pPr>
            <w:r w:rsidRPr="0061400B">
              <w:rPr>
                <w:rFonts w:ascii="Arial" w:hAnsi="Arial" w:cs="Arial"/>
                <w:sz w:val="20"/>
                <w:lang w:val="sl-SI"/>
              </w:rPr>
              <w:t xml:space="preserve">Izgradnja jedrske elektrarne je izredno kompleksen in obsežen infrastrukturni projekt, ki praviloma poteka na širšem območju ter vključuje več ločenih gradbišč in različnih faz del. Zaradi te kompleksnosti je ključnega pomena, da je izključitev delavcev, ki prihajajo v območja omejene rabe zaradi izgradnje novega jedrskega objekta iz kvote dnevnih migracij natančna. </w:t>
            </w:r>
          </w:p>
          <w:p w14:paraId="2DBA265B" w14:textId="77777777" w:rsidR="00D6323C" w:rsidRPr="0061400B" w:rsidRDefault="00D6323C" w:rsidP="00C80DF4">
            <w:pPr>
              <w:ind w:firstLine="34"/>
              <w:jc w:val="both"/>
              <w:rPr>
                <w:rFonts w:ascii="Arial" w:hAnsi="Arial" w:cs="Arial"/>
                <w:sz w:val="20"/>
                <w:lang w:val="sl-SI"/>
              </w:rPr>
            </w:pPr>
            <w:r w:rsidRPr="0061400B">
              <w:rPr>
                <w:rFonts w:ascii="Arial" w:hAnsi="Arial" w:cs="Arial"/>
                <w:sz w:val="20"/>
                <w:lang w:val="sl-SI"/>
              </w:rPr>
              <w:t xml:space="preserve">Predlagana sprememba prvega odstavka 5. člena zato sledi potrebi po jasnejši in nedvoumni opredelitvi, da se delavci, ki prihajajo na gradbišča </w:t>
            </w:r>
            <w:r w:rsidRPr="0061400B">
              <w:rPr>
                <w:rFonts w:ascii="Arial" w:hAnsi="Arial" w:cs="Arial"/>
                <w:sz w:val="20"/>
                <w:lang w:val="sl-SI"/>
              </w:rPr>
              <w:lastRenderedPageBreak/>
              <w:t xml:space="preserve">v izključitvenem območju in ožjem območju nadzorovane rabe za potrebe izgradnje ali razgradnje jedrskega objekta, ne štejejo v omejitev dnevne migracije (ne glede na to če so na glavnem ali katerem od pomožnih gradbišč). </w:t>
            </w:r>
          </w:p>
          <w:p w14:paraId="595E30E5" w14:textId="77777777" w:rsidR="00D6323C" w:rsidRPr="0061400B" w:rsidRDefault="00D6323C" w:rsidP="00C80DF4">
            <w:pPr>
              <w:ind w:firstLine="34"/>
              <w:jc w:val="both"/>
              <w:rPr>
                <w:rFonts w:ascii="Arial" w:hAnsi="Arial" w:cs="Arial"/>
                <w:sz w:val="20"/>
                <w:lang w:val="sl-SI"/>
              </w:rPr>
            </w:pPr>
            <w:r w:rsidRPr="0061400B">
              <w:rPr>
                <w:rFonts w:ascii="Arial" w:hAnsi="Arial" w:cs="Arial"/>
                <w:sz w:val="20"/>
                <w:lang w:val="sl-SI"/>
              </w:rPr>
              <w:t>S predlagano spremembo bi se zagotovila pravna varnost in omogočil nemoten potek ključnih del pri gradnji oziroma razgradnji jedrskega objekta.</w:t>
            </w:r>
          </w:p>
        </w:tc>
        <w:tc>
          <w:tcPr>
            <w:tcW w:w="6662" w:type="dxa"/>
          </w:tcPr>
          <w:p w14:paraId="0D86B81B" w14:textId="77777777" w:rsidR="00D6323C" w:rsidRPr="0061400B" w:rsidRDefault="00D6323C" w:rsidP="00C80DF4">
            <w:pPr>
              <w:jc w:val="both"/>
              <w:rPr>
                <w:rFonts w:ascii="Arial" w:hAnsi="Arial" w:cs="Arial"/>
                <w:sz w:val="20"/>
                <w:lang w:val="sl-SI"/>
              </w:rPr>
            </w:pPr>
            <w:r w:rsidRPr="0061400B">
              <w:rPr>
                <w:rFonts w:ascii="Arial" w:hAnsi="Arial" w:cs="Arial"/>
                <w:sz w:val="20"/>
                <w:lang w:val="sl-SI"/>
              </w:rPr>
              <w:lastRenderedPageBreak/>
              <w:t>Gradbeni zakon vsebuje le termin »gradnja« in ne tudi »izgradnja«, zato vašega predloga ne bomo upoštevali.</w:t>
            </w:r>
          </w:p>
        </w:tc>
      </w:tr>
      <w:tr w:rsidR="00D6323C" w:rsidRPr="00770097" w14:paraId="62FEFC64" w14:textId="77777777" w:rsidTr="00D6323C">
        <w:tc>
          <w:tcPr>
            <w:tcW w:w="1129" w:type="dxa"/>
          </w:tcPr>
          <w:p w14:paraId="42EA4B5B" w14:textId="77777777" w:rsidR="00D6323C" w:rsidRPr="0061400B" w:rsidRDefault="00D6323C" w:rsidP="00C80DF4">
            <w:pPr>
              <w:pStyle w:val="Odstavekseznama"/>
              <w:numPr>
                <w:ilvl w:val="0"/>
                <w:numId w:val="31"/>
              </w:numPr>
              <w:jc w:val="center"/>
              <w:rPr>
                <w:rFonts w:ascii="Arial" w:hAnsi="Arial" w:cs="Arial"/>
                <w:bCs/>
                <w:sz w:val="20"/>
                <w:lang w:val="sl-SI"/>
              </w:rPr>
            </w:pPr>
          </w:p>
        </w:tc>
        <w:tc>
          <w:tcPr>
            <w:tcW w:w="1276" w:type="dxa"/>
          </w:tcPr>
          <w:p w14:paraId="5F40C31C" w14:textId="77777777" w:rsidR="00D6323C" w:rsidRPr="0061400B" w:rsidRDefault="00D6323C" w:rsidP="00C80DF4">
            <w:pPr>
              <w:autoSpaceDE w:val="0"/>
              <w:autoSpaceDN w:val="0"/>
              <w:adjustRightInd w:val="0"/>
              <w:jc w:val="center"/>
              <w:rPr>
                <w:rFonts w:ascii="Arial" w:eastAsiaTheme="minorHAnsi" w:hAnsi="Arial" w:cs="Arial"/>
                <w:sz w:val="20"/>
                <w:lang w:val="sl-SI" w:eastAsia="en-US"/>
              </w:rPr>
            </w:pPr>
            <w:r w:rsidRPr="0061400B">
              <w:rPr>
                <w:rFonts w:ascii="Arial" w:eastAsiaTheme="minorHAnsi" w:hAnsi="Arial" w:cs="Arial"/>
                <w:sz w:val="20"/>
                <w:lang w:val="sl-SI" w:eastAsia="en-US"/>
              </w:rPr>
              <w:t>5</w:t>
            </w:r>
          </w:p>
        </w:tc>
        <w:tc>
          <w:tcPr>
            <w:tcW w:w="4678" w:type="dxa"/>
          </w:tcPr>
          <w:p w14:paraId="5289E7F5" w14:textId="7B5CC473" w:rsidR="00D6323C" w:rsidRPr="0061400B" w:rsidRDefault="00D6323C" w:rsidP="00C80DF4">
            <w:pPr>
              <w:jc w:val="both"/>
              <w:rPr>
                <w:rFonts w:ascii="Arial" w:hAnsi="Arial" w:cs="Arial"/>
                <w:sz w:val="20"/>
                <w:lang w:val="sl-SI"/>
              </w:rPr>
            </w:pPr>
            <w:r w:rsidRPr="0061400B">
              <w:rPr>
                <w:rFonts w:ascii="Arial" w:hAnsi="Arial" w:cs="Arial"/>
                <w:b/>
                <w:bCs/>
                <w:sz w:val="20"/>
                <w:lang w:val="sl-SI"/>
              </w:rPr>
              <w:t xml:space="preserve">GEN predlaga, da se v 5. členu doda nov 4. odstavek (ostali odstavki se ustrezno preštevilčijo), ki se glasi: </w:t>
            </w:r>
          </w:p>
          <w:p w14:paraId="0F94733B" w14:textId="77777777" w:rsidR="00D6323C" w:rsidRPr="0061400B" w:rsidRDefault="00D6323C" w:rsidP="00C80DF4">
            <w:pPr>
              <w:ind w:firstLine="34"/>
              <w:jc w:val="both"/>
              <w:rPr>
                <w:rFonts w:ascii="Arial" w:hAnsi="Arial" w:cs="Arial"/>
                <w:sz w:val="20"/>
                <w:lang w:val="sl-SI"/>
              </w:rPr>
            </w:pPr>
            <w:r w:rsidRPr="0061400B">
              <w:rPr>
                <w:rFonts w:ascii="Arial" w:hAnsi="Arial" w:cs="Arial"/>
                <w:b/>
                <w:bCs/>
                <w:sz w:val="20"/>
                <w:lang w:val="sl-SI"/>
              </w:rPr>
              <w:t xml:space="preserve">(4) V skladu z določbami te uredbe in Priloge 2 je v vseh območjih omejene dopustna: </w:t>
            </w:r>
          </w:p>
          <w:p w14:paraId="4D154E03" w14:textId="77777777" w:rsidR="00D6323C" w:rsidRPr="0061400B" w:rsidRDefault="00D6323C" w:rsidP="00C80DF4">
            <w:pPr>
              <w:numPr>
                <w:ilvl w:val="0"/>
                <w:numId w:val="10"/>
              </w:numPr>
              <w:ind w:firstLine="34"/>
              <w:jc w:val="both"/>
              <w:rPr>
                <w:rFonts w:ascii="Arial" w:hAnsi="Arial" w:cs="Arial"/>
                <w:sz w:val="20"/>
                <w:lang w:val="sl-SI"/>
              </w:rPr>
            </w:pPr>
            <w:r w:rsidRPr="0061400B">
              <w:rPr>
                <w:rFonts w:ascii="Arial" w:hAnsi="Arial" w:cs="Arial"/>
                <w:b/>
                <w:bCs/>
                <w:sz w:val="20"/>
                <w:lang w:val="sl-SI"/>
              </w:rPr>
              <w:t xml:space="preserve">gradnja novega jedrskega objekta – jedrske elektrarne, </w:t>
            </w:r>
          </w:p>
          <w:p w14:paraId="455EB00B" w14:textId="4ABD4F3F" w:rsidR="00D6323C" w:rsidRPr="0061400B" w:rsidRDefault="00D6323C" w:rsidP="00C80DF4">
            <w:pPr>
              <w:numPr>
                <w:ilvl w:val="0"/>
                <w:numId w:val="10"/>
              </w:numPr>
              <w:ind w:firstLine="34"/>
              <w:jc w:val="both"/>
              <w:rPr>
                <w:rFonts w:ascii="Arial" w:hAnsi="Arial" w:cs="Arial"/>
                <w:sz w:val="20"/>
                <w:lang w:val="sl-SI"/>
              </w:rPr>
            </w:pPr>
            <w:r w:rsidRPr="0061400B">
              <w:rPr>
                <w:rFonts w:ascii="Arial" w:hAnsi="Arial" w:cs="Arial"/>
                <w:sz w:val="20"/>
                <w:lang w:val="sl-SI"/>
              </w:rPr>
              <w:t xml:space="preserve">gradnje objektov za katere se izkaže, da so potrebni za izvajanje projekta gradnje novega jedrskega objekta. </w:t>
            </w:r>
          </w:p>
          <w:p w14:paraId="5C945F80" w14:textId="77777777" w:rsidR="00D6323C" w:rsidRPr="0061400B" w:rsidRDefault="00D6323C" w:rsidP="00C80DF4">
            <w:pPr>
              <w:ind w:firstLine="34"/>
              <w:jc w:val="both"/>
              <w:rPr>
                <w:rFonts w:ascii="Arial" w:hAnsi="Arial" w:cs="Arial"/>
                <w:sz w:val="20"/>
                <w:lang w:val="sl-SI"/>
              </w:rPr>
            </w:pPr>
          </w:p>
          <w:p w14:paraId="4320929B" w14:textId="77777777" w:rsidR="00D6323C" w:rsidRPr="0061400B" w:rsidRDefault="00D6323C" w:rsidP="00C80DF4">
            <w:pPr>
              <w:ind w:firstLine="34"/>
              <w:jc w:val="both"/>
              <w:rPr>
                <w:rFonts w:ascii="Arial" w:hAnsi="Arial" w:cs="Arial"/>
                <w:sz w:val="20"/>
                <w:lang w:val="sl-SI"/>
              </w:rPr>
            </w:pPr>
            <w:r w:rsidRPr="0061400B">
              <w:rPr>
                <w:rFonts w:ascii="Arial" w:hAnsi="Arial" w:cs="Arial"/>
                <w:b/>
                <w:bCs/>
                <w:sz w:val="20"/>
                <w:lang w:val="sl-SI"/>
              </w:rPr>
              <w:t xml:space="preserve">Pogoj za dovoljenost gradnje je pozitivno mnenje Uprave Republike Slovenije za jedrsko varnost. </w:t>
            </w:r>
          </w:p>
          <w:p w14:paraId="53A52DBB" w14:textId="77777777" w:rsidR="00D6323C" w:rsidRPr="0061400B" w:rsidRDefault="00D6323C" w:rsidP="00C80DF4">
            <w:pPr>
              <w:ind w:firstLine="34"/>
              <w:jc w:val="both"/>
              <w:rPr>
                <w:rFonts w:ascii="Arial" w:hAnsi="Arial" w:cs="Arial"/>
                <w:sz w:val="20"/>
                <w:lang w:val="sl-SI"/>
              </w:rPr>
            </w:pPr>
            <w:r w:rsidRPr="0061400B">
              <w:rPr>
                <w:rFonts w:ascii="Arial" w:hAnsi="Arial" w:cs="Arial"/>
                <w:sz w:val="20"/>
                <w:lang w:val="sl-SI"/>
              </w:rPr>
              <w:t xml:space="preserve">Predlagana ureditev je namenjena jasni in pravno določeni možnosti izgradnje novih jedrskih objektov ter objektov, ki so neposredno povezani z jedrskim objektom. Določbe Uredbe sicer v trenutno veljavni in tudi v predlagani različici že dopuščajo možnost gradnje jedrske elektrarne in z njo povezanih objektov na območjih omejene rabe </w:t>
            </w:r>
            <w:r w:rsidRPr="0061400B">
              <w:rPr>
                <w:rFonts w:ascii="Arial" w:hAnsi="Arial" w:cs="Arial"/>
                <w:sz w:val="20"/>
                <w:lang w:val="sl-SI"/>
              </w:rPr>
              <w:lastRenderedPageBreak/>
              <w:t xml:space="preserve">prostora, vendar ocenjujemo, da bi izrecna in nedvoumna opredelitev te možnosti pripomogla k večji pravni predvidljivosti ter olajšala postopke, povezane z načrtovanjem in izgradnjo novega jedrskega objekta. </w:t>
            </w:r>
          </w:p>
          <w:p w14:paraId="02D84E95" w14:textId="77777777" w:rsidR="00D6323C" w:rsidRPr="0061400B" w:rsidRDefault="00D6323C" w:rsidP="00C80DF4">
            <w:pPr>
              <w:jc w:val="both"/>
              <w:rPr>
                <w:rFonts w:ascii="Arial" w:hAnsi="Arial" w:cs="Arial"/>
                <w:sz w:val="20"/>
                <w:lang w:val="sl-SI"/>
              </w:rPr>
            </w:pPr>
            <w:r w:rsidRPr="0061400B">
              <w:rPr>
                <w:rFonts w:ascii="Arial" w:hAnsi="Arial" w:cs="Arial"/>
                <w:sz w:val="20"/>
                <w:lang w:val="sl-SI"/>
              </w:rPr>
              <w:t xml:space="preserve">Dodatno bi predlagana dopolnitev jasno določila, da je pogoj za dovoljenost takšne gradnje pridobitev pozitivnega mnenja Uprave Republike Slovenije za jedrsko varnost. Na ta način bi bila v Uredbi tudi formalno potrjena vloga URSJV kot edinega pristojnega organa za presojo skladnosti predvidenih gradenj. </w:t>
            </w:r>
          </w:p>
          <w:p w14:paraId="3F4B4FF8" w14:textId="77777777" w:rsidR="00D6323C" w:rsidRPr="0061400B" w:rsidRDefault="00D6323C" w:rsidP="00C80DF4">
            <w:pPr>
              <w:jc w:val="both"/>
              <w:rPr>
                <w:rFonts w:ascii="Arial" w:hAnsi="Arial" w:cs="Arial"/>
                <w:sz w:val="20"/>
                <w:lang w:val="sl-SI"/>
              </w:rPr>
            </w:pPr>
            <w:r w:rsidRPr="0061400B">
              <w:rPr>
                <w:rFonts w:ascii="Arial" w:hAnsi="Arial" w:cs="Arial"/>
                <w:sz w:val="20"/>
                <w:lang w:val="sl-SI"/>
              </w:rPr>
              <w:t>To je ključno tako za zagotavljanje najvišjih varnostnih standardov kot tudi za preprečevanje dvomov o pristojnosti pri izdajanju mnenj in soglasij v postopkih načrtovanja in dovoljevanja gradnje v območjih omejene rabe prostora zaradi jedrskega objekta.</w:t>
            </w:r>
          </w:p>
        </w:tc>
        <w:tc>
          <w:tcPr>
            <w:tcW w:w="6662" w:type="dxa"/>
          </w:tcPr>
          <w:p w14:paraId="7BD11062" w14:textId="35E8FDEE" w:rsidR="00D6323C" w:rsidRPr="0061400B" w:rsidRDefault="00D6323C" w:rsidP="00C80DF4">
            <w:pPr>
              <w:jc w:val="both"/>
              <w:rPr>
                <w:rFonts w:ascii="Arial" w:hAnsi="Arial" w:cs="Arial"/>
                <w:sz w:val="20"/>
                <w:lang w:val="sl-SI"/>
              </w:rPr>
            </w:pPr>
            <w:r w:rsidRPr="0061400B">
              <w:rPr>
                <w:rFonts w:ascii="Arial" w:hAnsi="Arial" w:cs="Arial"/>
                <w:sz w:val="20"/>
                <w:lang w:val="sl-SI"/>
              </w:rPr>
              <w:lastRenderedPageBreak/>
              <w:t>Predlagana dodatna določba v 5. členu ni potrebna, saj je obstoječa ureditev že ustreza temu, kar se predlaga.</w:t>
            </w:r>
          </w:p>
          <w:p w14:paraId="5EDDA2F3" w14:textId="32A838F6" w:rsidR="00D6323C" w:rsidRPr="0061400B" w:rsidRDefault="00D6323C" w:rsidP="00C80DF4">
            <w:pPr>
              <w:jc w:val="both"/>
              <w:rPr>
                <w:rFonts w:ascii="Arial" w:hAnsi="Arial" w:cs="Arial"/>
                <w:sz w:val="20"/>
                <w:lang w:val="sl-SI"/>
              </w:rPr>
            </w:pPr>
            <w:r w:rsidRPr="0061400B">
              <w:rPr>
                <w:rFonts w:ascii="Arial" w:hAnsi="Arial" w:cs="Arial"/>
                <w:sz w:val="20"/>
                <w:lang w:val="sl-SI"/>
              </w:rPr>
              <w:t>V prilogi 2 pod št. 23021 so umeščene elektrarne in drugi energetski objekti, pri čemer je za vsa ta območja navedena oznaka »</w:t>
            </w:r>
            <w:proofErr w:type="spellStart"/>
            <w:r w:rsidRPr="0061400B">
              <w:rPr>
                <w:rFonts w:ascii="Arial" w:hAnsi="Arial" w:cs="Arial"/>
                <w:sz w:val="20"/>
                <w:lang w:val="sl-SI"/>
              </w:rPr>
              <w:t>pd</w:t>
            </w:r>
            <w:proofErr w:type="spellEnd"/>
            <w:r w:rsidRPr="0061400B">
              <w:rPr>
                <w:rFonts w:ascii="Arial" w:hAnsi="Arial" w:cs="Arial"/>
                <w:sz w:val="20"/>
                <w:lang w:val="sl-SI"/>
              </w:rPr>
              <w:t>« (pogojno dopustna gradnja). Ta oznaka že omogoča gradnjo jedrskih elektrarn ter drugih objektov, potrebnih za njihov projekt, pod pogojem, da so vplivi na sevalno in jedrsko varnost preverjeni v postopku izdaje projektnih pogojev in mnenj k projektni dokumentaciji za gradbeno dovoljenje. Dodatna dikcija, da je pogoj za dovoljenost gradnje pozitivno mnenje URSJV, torej ni potrebna, saj to izhaja neposredno iz pomena oznake »</w:t>
            </w:r>
            <w:proofErr w:type="spellStart"/>
            <w:r w:rsidRPr="0061400B">
              <w:rPr>
                <w:rFonts w:ascii="Arial" w:hAnsi="Arial" w:cs="Arial"/>
                <w:sz w:val="20"/>
                <w:lang w:val="sl-SI"/>
              </w:rPr>
              <w:t>pd</w:t>
            </w:r>
            <w:proofErr w:type="spellEnd"/>
            <w:r w:rsidRPr="0061400B">
              <w:rPr>
                <w:rFonts w:ascii="Arial" w:hAnsi="Arial" w:cs="Arial"/>
                <w:sz w:val="20"/>
                <w:lang w:val="sl-SI"/>
              </w:rPr>
              <w:t>«, opredeljene v Prilogi 2. Poleg tega je pristojnost URSJV za izdajo vseh potrebnih aktov za nove jedrske objekte in gradnjo na območjih omejene rabe prostora jasno določena v Zakonu o varstvu pred ionizirajočimi sevanji in jedrski varnosti (ZVISJV-1).</w:t>
            </w:r>
          </w:p>
          <w:p w14:paraId="307CF685" w14:textId="77D4D6C5" w:rsidR="00D6323C" w:rsidRPr="0061400B" w:rsidRDefault="00D6323C" w:rsidP="00C80DF4">
            <w:pPr>
              <w:jc w:val="both"/>
              <w:rPr>
                <w:rFonts w:ascii="Arial" w:hAnsi="Arial" w:cs="Arial"/>
                <w:sz w:val="20"/>
                <w:lang w:val="sl-SI"/>
              </w:rPr>
            </w:pPr>
            <w:r w:rsidRPr="0061400B">
              <w:rPr>
                <w:rFonts w:ascii="Arial" w:hAnsi="Arial" w:cs="Arial"/>
                <w:sz w:val="20"/>
                <w:lang w:val="sl-SI"/>
              </w:rPr>
              <w:t xml:space="preserve">Obstoječa ureditev tako že zdaj zagotavlja pravno jasnost, predvidljivost in vlogo URSJV kot pristojnega organa za presojo vplivov na jedrsko in sevalno varnost. Dodajanje posebnega odstavka bi pomenilo nepotrebno podvajanje vsebine, hkrati pa bi lahko ustvarilo napačen vtis, da sedanja ureditev teh vprašanj ne ureja dovolj jasno ali celovito, kar ne drži. Poleg tega bi se s tem povečalo tudi tveganje za nejasnosti glede razmerja med posameznimi členi uredbe in prilogo. </w:t>
            </w:r>
          </w:p>
          <w:p w14:paraId="2DE5C68E" w14:textId="7864058D" w:rsidR="00D6323C" w:rsidRPr="0061400B" w:rsidRDefault="00D6323C" w:rsidP="00C80DF4">
            <w:pPr>
              <w:jc w:val="both"/>
              <w:rPr>
                <w:rFonts w:ascii="Arial" w:hAnsi="Arial" w:cs="Arial"/>
                <w:sz w:val="20"/>
                <w:lang w:val="sl-SI"/>
              </w:rPr>
            </w:pPr>
            <w:r w:rsidRPr="0061400B">
              <w:rPr>
                <w:rFonts w:ascii="Arial" w:hAnsi="Arial" w:cs="Arial"/>
                <w:sz w:val="20"/>
                <w:lang w:val="sl-SI"/>
              </w:rPr>
              <w:lastRenderedPageBreak/>
              <w:t>Glede na navedeno, vašega predloga ne bomo upoštevali.</w:t>
            </w:r>
            <w:r w:rsidRPr="0061400B">
              <w:rPr>
                <w:rFonts w:ascii="Arial" w:hAnsi="Arial" w:cs="Arial"/>
                <w:b/>
                <w:bCs/>
                <w:sz w:val="20"/>
                <w:lang w:val="sl-SI"/>
              </w:rPr>
              <w:t xml:space="preserve"> </w:t>
            </w:r>
          </w:p>
        </w:tc>
      </w:tr>
      <w:tr w:rsidR="00D6323C" w:rsidRPr="00770097" w14:paraId="6830FA17" w14:textId="77777777" w:rsidTr="00D6323C">
        <w:tc>
          <w:tcPr>
            <w:tcW w:w="1129" w:type="dxa"/>
          </w:tcPr>
          <w:p w14:paraId="5887AF60" w14:textId="77777777" w:rsidR="00D6323C" w:rsidRPr="0061400B" w:rsidRDefault="00D6323C" w:rsidP="00C80DF4">
            <w:pPr>
              <w:pStyle w:val="Odstavekseznama"/>
              <w:numPr>
                <w:ilvl w:val="0"/>
                <w:numId w:val="31"/>
              </w:numPr>
              <w:jc w:val="center"/>
              <w:rPr>
                <w:rFonts w:ascii="Arial" w:hAnsi="Arial" w:cs="Arial"/>
                <w:bCs/>
                <w:sz w:val="20"/>
                <w:lang w:val="sl-SI"/>
              </w:rPr>
            </w:pPr>
          </w:p>
        </w:tc>
        <w:tc>
          <w:tcPr>
            <w:tcW w:w="1276" w:type="dxa"/>
          </w:tcPr>
          <w:p w14:paraId="5A51F1D5" w14:textId="77777777" w:rsidR="00D6323C" w:rsidRPr="0061400B" w:rsidRDefault="00D6323C" w:rsidP="00C80DF4">
            <w:pPr>
              <w:autoSpaceDE w:val="0"/>
              <w:autoSpaceDN w:val="0"/>
              <w:adjustRightInd w:val="0"/>
              <w:jc w:val="center"/>
              <w:rPr>
                <w:rFonts w:ascii="Arial" w:eastAsiaTheme="minorHAnsi" w:hAnsi="Arial" w:cs="Arial"/>
                <w:sz w:val="20"/>
                <w:lang w:val="sl-SI" w:eastAsia="en-US"/>
              </w:rPr>
            </w:pPr>
            <w:r w:rsidRPr="0061400B">
              <w:rPr>
                <w:rFonts w:ascii="Arial" w:eastAsiaTheme="minorHAnsi" w:hAnsi="Arial" w:cs="Arial"/>
                <w:sz w:val="20"/>
                <w:lang w:val="sl-SI" w:eastAsia="en-US"/>
              </w:rPr>
              <w:t>5</w:t>
            </w:r>
          </w:p>
        </w:tc>
        <w:tc>
          <w:tcPr>
            <w:tcW w:w="4678" w:type="dxa"/>
          </w:tcPr>
          <w:p w14:paraId="14B75093" w14:textId="77777777" w:rsidR="00D6323C" w:rsidRPr="0061400B" w:rsidRDefault="00D6323C" w:rsidP="00C80DF4">
            <w:pPr>
              <w:jc w:val="both"/>
              <w:rPr>
                <w:rFonts w:ascii="Arial" w:hAnsi="Arial" w:cs="Arial"/>
                <w:sz w:val="20"/>
                <w:lang w:val="sl-SI"/>
              </w:rPr>
            </w:pPr>
            <w:r w:rsidRPr="0061400B">
              <w:rPr>
                <w:rFonts w:ascii="Arial" w:hAnsi="Arial" w:cs="Arial"/>
                <w:b/>
                <w:bCs/>
                <w:sz w:val="20"/>
                <w:lang w:val="sl-SI"/>
              </w:rPr>
              <w:t xml:space="preserve">Družba GEN predlaga, da se v 5. členu doda nov 9. odstavek, ki se glasi: </w:t>
            </w:r>
          </w:p>
          <w:p w14:paraId="579AC2DC" w14:textId="77777777" w:rsidR="00D6323C" w:rsidRPr="0061400B" w:rsidRDefault="00D6323C" w:rsidP="00C80DF4">
            <w:pPr>
              <w:ind w:firstLine="34"/>
              <w:jc w:val="both"/>
              <w:rPr>
                <w:rFonts w:ascii="Arial" w:hAnsi="Arial" w:cs="Arial"/>
                <w:sz w:val="20"/>
                <w:lang w:val="sl-SI"/>
              </w:rPr>
            </w:pPr>
            <w:r w:rsidRPr="0061400B">
              <w:rPr>
                <w:rFonts w:ascii="Arial" w:hAnsi="Arial" w:cs="Arial"/>
                <w:b/>
                <w:bCs/>
                <w:sz w:val="20"/>
                <w:lang w:val="sl-SI"/>
              </w:rPr>
              <w:t xml:space="preserve">V primeru določitve novega območja omejene rabe prostora zaradi izgradnje novega jedrskega objekta se ne posega v že pridobljene pravice glede stanovanjskih objektov, ki se nahajajo na parcelah, uvrščenih v to območje. </w:t>
            </w:r>
          </w:p>
          <w:p w14:paraId="6732593F" w14:textId="44086613" w:rsidR="00D6323C" w:rsidRPr="0061400B" w:rsidRDefault="00D6323C" w:rsidP="00C80DF4">
            <w:pPr>
              <w:jc w:val="both"/>
              <w:rPr>
                <w:rFonts w:ascii="Arial" w:hAnsi="Arial" w:cs="Arial"/>
                <w:sz w:val="20"/>
                <w:lang w:val="sl-SI"/>
              </w:rPr>
            </w:pPr>
            <w:r w:rsidRPr="0061400B">
              <w:rPr>
                <w:rFonts w:ascii="Arial" w:hAnsi="Arial" w:cs="Arial"/>
                <w:sz w:val="20"/>
                <w:lang w:val="sl-SI"/>
              </w:rPr>
              <w:t xml:space="preserve">Za stanovanjske objekte, ki se nahajajo v širšem območju obstoječega jedrskega objekta, naj velja, da se ne posega v že pridobljene pravice glede </w:t>
            </w:r>
            <w:r w:rsidRPr="0061400B">
              <w:rPr>
                <w:rFonts w:ascii="Arial" w:hAnsi="Arial" w:cs="Arial"/>
                <w:sz w:val="20"/>
                <w:lang w:val="sl-SI"/>
              </w:rPr>
              <w:lastRenderedPageBreak/>
              <w:t>stanovanjskih objektov, ki se nahajajo na parcelah znotraj omejene rabe prostora. Navajanje parcelnih številk, kot je to v veljavni uredbi, ni ustrezno, zaradi možne delitve in združevanja parcelnih številk, prav tako je primeren enoten režim znotraj omejene rabe prostora za vse jedrske objekte, tako obstoječe kot morebitne nove jedrske objekte.</w:t>
            </w:r>
          </w:p>
        </w:tc>
        <w:tc>
          <w:tcPr>
            <w:tcW w:w="6662" w:type="dxa"/>
          </w:tcPr>
          <w:p w14:paraId="07F005AB" w14:textId="69FDEA1A" w:rsidR="00D6323C" w:rsidRPr="0061400B" w:rsidRDefault="00D6323C" w:rsidP="00C80DF4">
            <w:pPr>
              <w:jc w:val="both"/>
              <w:rPr>
                <w:rFonts w:ascii="Arial" w:hAnsi="Arial" w:cs="Arial"/>
                <w:sz w:val="20"/>
                <w:lang w:val="sl-SI"/>
              </w:rPr>
            </w:pPr>
            <w:r w:rsidRPr="0061400B">
              <w:rPr>
                <w:rFonts w:ascii="Arial" w:hAnsi="Arial" w:cs="Arial"/>
                <w:sz w:val="20"/>
                <w:lang w:val="sl-SI"/>
              </w:rPr>
              <w:lastRenderedPageBreak/>
              <w:t xml:space="preserve">Omejitve glede obstoječih stanovanjskih objektov in gradnja novih na območju omejene rabe prostora ostajajo enake, kot v sedaj veljavni uredbi in sicer, da se »Prepovedi in omejitve gradenj se ne uporabljajo za objekte, zgrajene na območjih omejene rabe prostora pred uveljavitvijo Uredbe o območjih omejene rabe prostora zaradi jedrskega objekta in o pogojih gradnje objektov na teh območjih (Uradni list RS, št. 36/04, 103/06, 92/14 in 76/17 – ZVISJV-1). </w:t>
            </w:r>
          </w:p>
          <w:p w14:paraId="560985AF" w14:textId="5F41CC24" w:rsidR="00D6323C" w:rsidRPr="0061400B" w:rsidRDefault="00D6323C" w:rsidP="00C80DF4">
            <w:pPr>
              <w:jc w:val="both"/>
              <w:rPr>
                <w:rFonts w:ascii="Arial" w:hAnsi="Arial" w:cs="Arial"/>
                <w:sz w:val="20"/>
                <w:lang w:val="sl-SI"/>
              </w:rPr>
            </w:pPr>
            <w:r w:rsidRPr="0061400B">
              <w:rPr>
                <w:rFonts w:ascii="Arial" w:hAnsi="Arial" w:cs="Arial"/>
                <w:sz w:val="20"/>
                <w:lang w:val="sl-SI"/>
              </w:rPr>
              <w:t xml:space="preserve">Namen te izjeme pa je, da omili omejitve, ki jih uvaja uredba, predvsem za tiste objekte in parcele, ki so pravni status pridobili še pred začetkom zakonskega urejanja tega področja. Prav za te primere bi bil poseg v že pridobljena upravičenja največji in tudi najbolj občutljiv. S tem je obstoječa </w:t>
            </w:r>
            <w:r w:rsidRPr="0061400B">
              <w:rPr>
                <w:rFonts w:ascii="Arial" w:hAnsi="Arial" w:cs="Arial"/>
                <w:sz w:val="20"/>
                <w:lang w:val="sl-SI"/>
              </w:rPr>
              <w:lastRenderedPageBreak/>
              <w:t>ureditev zagotovila ustrezno varstvo pridobljenih pravic in sledi načelu sorazmernosti.</w:t>
            </w:r>
          </w:p>
          <w:p w14:paraId="72FC9F12" w14:textId="58E74D7D" w:rsidR="00D6323C" w:rsidRPr="0061400B" w:rsidRDefault="00D6323C" w:rsidP="00C80DF4">
            <w:pPr>
              <w:jc w:val="both"/>
              <w:rPr>
                <w:rFonts w:ascii="Arial" w:hAnsi="Arial" w:cs="Arial"/>
                <w:sz w:val="20"/>
                <w:lang w:val="sl-SI"/>
              </w:rPr>
            </w:pPr>
            <w:r w:rsidRPr="0061400B">
              <w:rPr>
                <w:rFonts w:ascii="Arial" w:hAnsi="Arial" w:cs="Arial"/>
                <w:sz w:val="20"/>
                <w:lang w:val="sl-SI"/>
              </w:rPr>
              <w:t>V obstoječi uredbi v tabeli 3 so naveden parcele, na katerih je kljub splošni prepovedi gradnje stanovanjskih objektov, možna gradnja stanovanjskih objektov. Ta tabela se lahko razširi tudi v primeru določitve novega območja omejene rabe prostora zaradi izgradnje novega jedrskega objekta.</w:t>
            </w:r>
          </w:p>
          <w:p w14:paraId="1FCA2B96" w14:textId="77777777" w:rsidR="00D6323C" w:rsidRPr="0061400B" w:rsidRDefault="00D6323C" w:rsidP="00C80DF4">
            <w:pPr>
              <w:jc w:val="both"/>
              <w:rPr>
                <w:rFonts w:ascii="Arial" w:hAnsi="Arial" w:cs="Arial"/>
                <w:sz w:val="20"/>
                <w:lang w:val="sl-SI"/>
              </w:rPr>
            </w:pPr>
            <w:r w:rsidRPr="0061400B">
              <w:rPr>
                <w:rFonts w:ascii="Arial" w:hAnsi="Arial" w:cs="Arial"/>
                <w:sz w:val="20"/>
                <w:lang w:val="sl-SI"/>
              </w:rPr>
              <w:t>Kar zadeva vašo pripombo glede neprimernosti navajanja parcelnih številk, naj poudarimo, da se glede na dosedanjo prakso s tem ne moremo strinjati. Res je, da lahko v zemljiškokatastrskem postopku prihaja do delitev in združevanj parcel, vendar je vedno mogoče ugotoviti pravno nasledstvo posameznih parcel, kar se v praksi tudi redno upošteva pri izdaji dovoljenj. Do sedaj zaradi tega ni bilo težav.</w:t>
            </w:r>
          </w:p>
          <w:p w14:paraId="400057B1" w14:textId="69B2AB4B" w:rsidR="00D6323C" w:rsidRPr="0061400B" w:rsidRDefault="00D6323C" w:rsidP="00C80DF4">
            <w:pPr>
              <w:jc w:val="both"/>
              <w:rPr>
                <w:rFonts w:ascii="Arial" w:hAnsi="Arial" w:cs="Arial"/>
                <w:sz w:val="20"/>
                <w:lang w:val="sl-SI"/>
              </w:rPr>
            </w:pPr>
            <w:r w:rsidRPr="0061400B">
              <w:rPr>
                <w:rFonts w:ascii="Arial" w:hAnsi="Arial" w:cs="Arial"/>
                <w:sz w:val="20"/>
                <w:lang w:val="sl-SI"/>
              </w:rPr>
              <w:t>Glede na navedeno vašega predloga o dodatnem odstavku ne bomo upoštevali.</w:t>
            </w:r>
          </w:p>
        </w:tc>
      </w:tr>
      <w:tr w:rsidR="00D6323C" w:rsidRPr="0061400B" w14:paraId="69F2B97F" w14:textId="77777777" w:rsidTr="00D6323C">
        <w:tc>
          <w:tcPr>
            <w:tcW w:w="1129" w:type="dxa"/>
          </w:tcPr>
          <w:p w14:paraId="3FEF82CC" w14:textId="77777777" w:rsidR="00D6323C" w:rsidRPr="0061400B" w:rsidRDefault="00D6323C" w:rsidP="00C80DF4">
            <w:pPr>
              <w:pStyle w:val="Odstavekseznama"/>
              <w:numPr>
                <w:ilvl w:val="0"/>
                <w:numId w:val="31"/>
              </w:numPr>
              <w:jc w:val="center"/>
              <w:rPr>
                <w:rFonts w:ascii="Arial" w:hAnsi="Arial" w:cs="Arial"/>
                <w:bCs/>
                <w:sz w:val="20"/>
                <w:lang w:val="sl-SI"/>
              </w:rPr>
            </w:pPr>
          </w:p>
        </w:tc>
        <w:tc>
          <w:tcPr>
            <w:tcW w:w="1276" w:type="dxa"/>
          </w:tcPr>
          <w:p w14:paraId="4BE66A72" w14:textId="03B764AF" w:rsidR="00D6323C" w:rsidRPr="0061400B" w:rsidRDefault="00D6323C" w:rsidP="00C80DF4">
            <w:pPr>
              <w:autoSpaceDE w:val="0"/>
              <w:autoSpaceDN w:val="0"/>
              <w:adjustRightInd w:val="0"/>
              <w:jc w:val="center"/>
              <w:rPr>
                <w:rFonts w:ascii="Arial" w:eastAsiaTheme="minorHAnsi" w:hAnsi="Arial" w:cs="Arial"/>
                <w:sz w:val="20"/>
                <w:lang w:val="sl-SI" w:eastAsia="en-US"/>
              </w:rPr>
            </w:pPr>
            <w:r w:rsidRPr="0061400B">
              <w:rPr>
                <w:rFonts w:ascii="Arial" w:eastAsiaTheme="minorHAnsi" w:hAnsi="Arial" w:cs="Arial"/>
                <w:sz w:val="20"/>
                <w:lang w:val="sl-SI" w:eastAsia="en-US"/>
              </w:rPr>
              <w:t>5(6)</w:t>
            </w:r>
          </w:p>
        </w:tc>
        <w:tc>
          <w:tcPr>
            <w:tcW w:w="4678" w:type="dxa"/>
          </w:tcPr>
          <w:p w14:paraId="618E71C7" w14:textId="77777777" w:rsidR="00D6323C" w:rsidRPr="0061400B" w:rsidRDefault="00D6323C" w:rsidP="00C80DF4">
            <w:pPr>
              <w:jc w:val="both"/>
              <w:rPr>
                <w:rFonts w:ascii="Arial" w:hAnsi="Arial" w:cs="Arial"/>
                <w:sz w:val="20"/>
                <w:lang w:val="sl-SI"/>
              </w:rPr>
            </w:pPr>
            <w:r w:rsidRPr="0061400B">
              <w:rPr>
                <w:rFonts w:ascii="Arial" w:hAnsi="Arial" w:cs="Arial"/>
                <w:sz w:val="20"/>
                <w:lang w:val="sl-SI"/>
              </w:rPr>
              <w:t>NEK predlaga, da se spremeni šesti odstavek 5. člena tako, da se glasi:</w:t>
            </w:r>
          </w:p>
          <w:p w14:paraId="30AFBB62" w14:textId="77777777" w:rsidR="00D6323C" w:rsidRPr="0061400B" w:rsidRDefault="00D6323C" w:rsidP="00C80DF4">
            <w:pPr>
              <w:ind w:firstLine="34"/>
              <w:jc w:val="both"/>
              <w:rPr>
                <w:rFonts w:ascii="Arial" w:hAnsi="Arial" w:cs="Arial"/>
                <w:sz w:val="20"/>
                <w:lang w:val="sl-SI"/>
              </w:rPr>
            </w:pPr>
            <w:r w:rsidRPr="0061400B">
              <w:rPr>
                <w:rFonts w:ascii="Arial" w:hAnsi="Arial" w:cs="Arial"/>
                <w:sz w:val="20"/>
                <w:lang w:val="sl-SI"/>
              </w:rPr>
              <w:t xml:space="preserve">»Na območju omejene rabe prostora so dovoljene gradnje objektov, za katere priloga 2 te uredbe določa, da je gradnja dovoljena, če je organ, pristojen za jedrsko varnost, v postopku izdaje gradbenega dovoljenja ali v skrajšanem postopku v skladu z zakonom, ki ureja graditev, izdal pozitivno mnenje k dokumentaciji za pridobitev gradbenega dovoljenja glede sprejemljivosti nameravane gradnje z vidika svoje pristojnosti. Dovoljene so tudi gradnje objektov, za katere priloga 2 te uredbe določa, da je gradnja dovoljena </w:t>
            </w:r>
            <w:r w:rsidRPr="0061400B">
              <w:rPr>
                <w:rFonts w:ascii="Arial" w:hAnsi="Arial" w:cs="Arial"/>
                <w:sz w:val="20"/>
                <w:lang w:val="sl-SI"/>
              </w:rPr>
              <w:lastRenderedPageBreak/>
              <w:t>in da mnenje organa, pristojnega za jedrsko varnost, za te gradnje ni potrebno.«</w:t>
            </w:r>
          </w:p>
          <w:p w14:paraId="60B45B24" w14:textId="77777777" w:rsidR="00D6323C" w:rsidRPr="0061400B" w:rsidRDefault="00D6323C" w:rsidP="00C80DF4">
            <w:pPr>
              <w:ind w:firstLine="34"/>
              <w:jc w:val="both"/>
              <w:rPr>
                <w:rFonts w:ascii="Arial" w:hAnsi="Arial" w:cs="Arial"/>
                <w:sz w:val="20"/>
                <w:lang w:val="sl-SI"/>
              </w:rPr>
            </w:pPr>
          </w:p>
          <w:p w14:paraId="02196B4B" w14:textId="77777777" w:rsidR="00D6323C" w:rsidRPr="0061400B" w:rsidRDefault="00D6323C" w:rsidP="00C80DF4">
            <w:pPr>
              <w:jc w:val="both"/>
              <w:rPr>
                <w:rFonts w:ascii="Arial" w:hAnsi="Arial" w:cs="Arial"/>
                <w:sz w:val="20"/>
                <w:lang w:val="sl-SI"/>
              </w:rPr>
            </w:pPr>
            <w:r w:rsidRPr="0061400B">
              <w:rPr>
                <w:rFonts w:ascii="Arial" w:hAnsi="Arial" w:cs="Arial"/>
                <w:sz w:val="20"/>
                <w:lang w:val="sl-SI"/>
              </w:rPr>
              <w:t>Obrazložitev:</w:t>
            </w:r>
          </w:p>
          <w:p w14:paraId="2435CF59" w14:textId="53ED3EF7" w:rsidR="00D6323C" w:rsidRPr="0061400B" w:rsidRDefault="00D6323C" w:rsidP="00C80DF4">
            <w:pPr>
              <w:jc w:val="both"/>
              <w:rPr>
                <w:rFonts w:ascii="Arial" w:hAnsi="Arial" w:cs="Arial"/>
                <w:sz w:val="20"/>
                <w:lang w:val="sl-SI"/>
              </w:rPr>
            </w:pPr>
            <w:r w:rsidRPr="0061400B">
              <w:rPr>
                <w:rFonts w:ascii="Arial" w:hAnsi="Arial" w:cs="Arial"/>
                <w:sz w:val="20"/>
                <w:lang w:val="sl-SI"/>
              </w:rPr>
              <w:t>Določene gradnje v skladu s Prilogo 2 te Uredbe ne zahtevajo izdaje mnenja. V legendi tabele Priloge 2 je navedeno: »(+) Dovoljena gradnja na območju omejene rabe prostora in mnenje organa, pristojnega za jedrsko varnost, ni potrebno.« Uredba torej omogoča tudi gradnje brez mnenja URSJV, kadar je tako določeno, zato je smiselno, da se v besedilo Uredbe vključi tudi to možnost.</w:t>
            </w:r>
          </w:p>
        </w:tc>
        <w:tc>
          <w:tcPr>
            <w:tcW w:w="6662" w:type="dxa"/>
          </w:tcPr>
          <w:p w14:paraId="3F605E87" w14:textId="77777777" w:rsidR="00D6323C" w:rsidRPr="0061400B" w:rsidRDefault="00D6323C" w:rsidP="00C80DF4">
            <w:pPr>
              <w:jc w:val="both"/>
              <w:rPr>
                <w:rFonts w:ascii="Arial" w:hAnsi="Arial" w:cs="Arial"/>
                <w:sz w:val="20"/>
                <w:lang w:val="sl-SI"/>
              </w:rPr>
            </w:pPr>
            <w:r w:rsidRPr="0061400B">
              <w:rPr>
                <w:rFonts w:ascii="Arial" w:hAnsi="Arial" w:cs="Arial"/>
                <w:sz w:val="20"/>
                <w:lang w:val="sl-SI"/>
              </w:rPr>
              <w:lastRenderedPageBreak/>
              <w:t>Vaš predlog je upoštevan.</w:t>
            </w:r>
          </w:p>
          <w:p w14:paraId="6F173FAD" w14:textId="77777777" w:rsidR="00D6323C" w:rsidRPr="0061400B" w:rsidRDefault="00D6323C" w:rsidP="00C80DF4">
            <w:pPr>
              <w:jc w:val="both"/>
              <w:rPr>
                <w:rFonts w:ascii="Arial" w:hAnsi="Arial" w:cs="Arial"/>
                <w:sz w:val="20"/>
                <w:lang w:val="sl-SI"/>
              </w:rPr>
            </w:pPr>
          </w:p>
        </w:tc>
      </w:tr>
      <w:tr w:rsidR="00D6323C" w:rsidRPr="00770097" w14:paraId="4B8B849D" w14:textId="77777777" w:rsidTr="00D6323C">
        <w:tc>
          <w:tcPr>
            <w:tcW w:w="1129" w:type="dxa"/>
          </w:tcPr>
          <w:p w14:paraId="703F08AE" w14:textId="77777777" w:rsidR="00D6323C" w:rsidRPr="0061400B" w:rsidRDefault="00D6323C" w:rsidP="00C80DF4">
            <w:pPr>
              <w:pStyle w:val="Odstavekseznama"/>
              <w:numPr>
                <w:ilvl w:val="0"/>
                <w:numId w:val="31"/>
              </w:numPr>
              <w:jc w:val="center"/>
              <w:rPr>
                <w:rFonts w:ascii="Arial" w:hAnsi="Arial" w:cs="Arial"/>
                <w:bCs/>
                <w:sz w:val="20"/>
                <w:lang w:val="sl-SI"/>
              </w:rPr>
            </w:pPr>
          </w:p>
        </w:tc>
        <w:tc>
          <w:tcPr>
            <w:tcW w:w="1276" w:type="dxa"/>
          </w:tcPr>
          <w:p w14:paraId="4CE0CAA6" w14:textId="77777777" w:rsidR="00D6323C" w:rsidRPr="0061400B" w:rsidRDefault="00D6323C" w:rsidP="00C80DF4">
            <w:pPr>
              <w:autoSpaceDE w:val="0"/>
              <w:autoSpaceDN w:val="0"/>
              <w:adjustRightInd w:val="0"/>
              <w:jc w:val="center"/>
              <w:rPr>
                <w:rFonts w:ascii="Arial" w:eastAsiaTheme="minorHAnsi" w:hAnsi="Arial" w:cs="Arial"/>
                <w:sz w:val="20"/>
                <w:lang w:val="sl-SI" w:eastAsia="en-US"/>
              </w:rPr>
            </w:pPr>
            <w:r w:rsidRPr="0061400B">
              <w:rPr>
                <w:rFonts w:ascii="Arial" w:eastAsiaTheme="minorHAnsi" w:hAnsi="Arial" w:cs="Arial"/>
                <w:sz w:val="20"/>
                <w:lang w:val="sl-SI" w:eastAsia="en-US"/>
              </w:rPr>
              <w:t>5</w:t>
            </w:r>
          </w:p>
        </w:tc>
        <w:tc>
          <w:tcPr>
            <w:tcW w:w="4678" w:type="dxa"/>
          </w:tcPr>
          <w:p w14:paraId="66CB20F0" w14:textId="77777777" w:rsidR="00D6323C" w:rsidRPr="0061400B" w:rsidRDefault="00D6323C" w:rsidP="00C80DF4">
            <w:pPr>
              <w:jc w:val="both"/>
              <w:rPr>
                <w:rFonts w:ascii="Arial" w:hAnsi="Arial" w:cs="Arial"/>
                <w:sz w:val="20"/>
                <w:lang w:val="sl-SI"/>
              </w:rPr>
            </w:pPr>
            <w:r w:rsidRPr="0061400B">
              <w:rPr>
                <w:rFonts w:ascii="Arial" w:hAnsi="Arial" w:cs="Arial"/>
                <w:sz w:val="20"/>
                <w:lang w:val="sl-SI"/>
              </w:rPr>
              <w:t>NEK predlaga, da se v 5. členu dodata nov osmi in deveti odstavek, ki se glasita:</w:t>
            </w:r>
          </w:p>
          <w:p w14:paraId="19BB80D7" w14:textId="77777777" w:rsidR="00D6323C" w:rsidRPr="0061400B" w:rsidRDefault="00D6323C" w:rsidP="00C80DF4">
            <w:pPr>
              <w:jc w:val="both"/>
              <w:rPr>
                <w:rFonts w:ascii="Arial" w:hAnsi="Arial" w:cs="Arial"/>
                <w:sz w:val="20"/>
                <w:lang w:val="sl-SI"/>
              </w:rPr>
            </w:pPr>
            <w:r w:rsidRPr="0061400B">
              <w:rPr>
                <w:rFonts w:ascii="Arial" w:hAnsi="Arial" w:cs="Arial"/>
                <w:sz w:val="20"/>
                <w:lang w:val="sl-SI"/>
              </w:rPr>
              <w:t>»(8) Ne glede na določbe četrtega, petega in šestega odstavka tega člena ter Prilogo 2 te Uredbe, je na območju omejene rabe prostora dopustna gradnja objektov, tudi za namen začasnega bivanja, za katere se izkaže, da so potrebni za obratovanje obstoječega jedrskega objekta, če je organ, pristojen za jedrsko varnost, izdal mnenje k projektnim rešitvam iz projektne dokumentacije za pridobitev mnenj in gradbenega dovoljenja, oziroma k dokumentaciji za pridobitev gradbenega dovoljenja v skrajšanem ugotovitvenem postopku.«</w:t>
            </w:r>
          </w:p>
          <w:p w14:paraId="494A6FED" w14:textId="77777777" w:rsidR="00D6323C" w:rsidRPr="0061400B" w:rsidRDefault="00D6323C" w:rsidP="00C80DF4">
            <w:pPr>
              <w:jc w:val="both"/>
              <w:rPr>
                <w:rFonts w:ascii="Arial" w:hAnsi="Arial" w:cs="Arial"/>
                <w:sz w:val="20"/>
                <w:lang w:val="sl-SI"/>
              </w:rPr>
            </w:pPr>
            <w:r w:rsidRPr="0061400B">
              <w:rPr>
                <w:rFonts w:ascii="Arial" w:hAnsi="Arial" w:cs="Arial"/>
                <w:sz w:val="20"/>
                <w:lang w:val="sl-SI"/>
              </w:rPr>
              <w:t xml:space="preserve">»(9) Ne glede na določbe 4. in 5. člena te uredbe je potrebno tudi v primeru gradenj objektov ali drugih posegov v prostor izven območja omejene </w:t>
            </w:r>
            <w:r w:rsidRPr="0061400B">
              <w:rPr>
                <w:rFonts w:ascii="Arial" w:hAnsi="Arial" w:cs="Arial"/>
                <w:sz w:val="20"/>
                <w:lang w:val="sl-SI"/>
              </w:rPr>
              <w:lastRenderedPageBreak/>
              <w:t>rabe prostora, kot ga določa ta uredba, ki lahko vplivajo na predpostavke iz varnostnih analiz, podanih v varnostnem poročilu, upoštevati vpliv morebitnih izrednih dogodkov na jedrski objekt. V tem primeru je potrebno z analizami dokazati, da v primeru izrednih dogodkov v teh objektih, oziroma pri teh posegih v prostor, ne bo prišlo do ogrožanja jedrskih objektov ali določiti omejitve glede uporabe objektov, oziroma obsega posegov v prostor in pridobiti mnenje organa, pristojnega za jedrsko varnost.«</w:t>
            </w:r>
          </w:p>
          <w:p w14:paraId="47B4BD4D" w14:textId="77777777" w:rsidR="00D6323C" w:rsidRPr="0061400B" w:rsidRDefault="00D6323C" w:rsidP="00C80DF4">
            <w:pPr>
              <w:ind w:firstLine="34"/>
              <w:jc w:val="both"/>
              <w:rPr>
                <w:rFonts w:ascii="Arial" w:hAnsi="Arial" w:cs="Arial"/>
                <w:sz w:val="20"/>
                <w:lang w:val="sl-SI"/>
              </w:rPr>
            </w:pPr>
          </w:p>
          <w:p w14:paraId="7BCF0384" w14:textId="77777777" w:rsidR="00D6323C" w:rsidRPr="0061400B" w:rsidRDefault="00D6323C" w:rsidP="00C80DF4">
            <w:pPr>
              <w:jc w:val="both"/>
              <w:rPr>
                <w:rFonts w:ascii="Arial" w:hAnsi="Arial" w:cs="Arial"/>
                <w:sz w:val="20"/>
                <w:lang w:val="sl-SI"/>
              </w:rPr>
            </w:pPr>
            <w:r w:rsidRPr="0061400B">
              <w:rPr>
                <w:rFonts w:ascii="Arial" w:hAnsi="Arial" w:cs="Arial"/>
                <w:sz w:val="20"/>
                <w:lang w:val="sl-SI"/>
              </w:rPr>
              <w:t>Obrazložitev:</w:t>
            </w:r>
          </w:p>
          <w:p w14:paraId="4FC6E945" w14:textId="77777777" w:rsidR="00D6323C" w:rsidRPr="0061400B" w:rsidRDefault="00D6323C" w:rsidP="00C80DF4">
            <w:pPr>
              <w:jc w:val="both"/>
              <w:rPr>
                <w:rFonts w:ascii="Arial" w:hAnsi="Arial" w:cs="Arial"/>
                <w:sz w:val="20"/>
                <w:lang w:val="sl-SI"/>
              </w:rPr>
            </w:pPr>
            <w:r w:rsidRPr="0061400B">
              <w:rPr>
                <w:rFonts w:ascii="Arial" w:hAnsi="Arial" w:cs="Arial"/>
                <w:sz w:val="20"/>
                <w:lang w:val="sl-SI"/>
              </w:rPr>
              <w:t xml:space="preserve">Predlagani osmi odstavek omogoča gradnjo objektov, če bi se izkazalo, da je to potrebno za varno in zanesljivo obratovanje obstoječega jedrskega objekta. Začasni objekt bi bil predmet presoje s strani pristojnih </w:t>
            </w:r>
            <w:proofErr w:type="spellStart"/>
            <w:r w:rsidRPr="0061400B">
              <w:rPr>
                <w:rFonts w:ascii="Arial" w:hAnsi="Arial" w:cs="Arial"/>
                <w:sz w:val="20"/>
                <w:lang w:val="sl-SI"/>
              </w:rPr>
              <w:t>mnenjedajalcev</w:t>
            </w:r>
            <w:proofErr w:type="spellEnd"/>
            <w:r w:rsidRPr="0061400B">
              <w:rPr>
                <w:rFonts w:ascii="Arial" w:hAnsi="Arial" w:cs="Arial"/>
                <w:sz w:val="20"/>
                <w:lang w:val="sl-SI"/>
              </w:rPr>
              <w:t xml:space="preserve"> v postopku pridobitve gradbenega dovoljenja. Gre za izjemo, ki mora biti kot možnost vključena v uredbo, da se s tem omogoči vzpostavitev objektov za namen podpore pri obratovanju jedrskega objekta, če bi se to izkazalo za potrebno.</w:t>
            </w:r>
          </w:p>
          <w:p w14:paraId="39B9E243" w14:textId="2B05FF75" w:rsidR="00D6323C" w:rsidRPr="0061400B" w:rsidRDefault="00D6323C" w:rsidP="00C80DF4">
            <w:pPr>
              <w:jc w:val="both"/>
              <w:rPr>
                <w:rFonts w:ascii="Arial" w:hAnsi="Arial" w:cs="Arial"/>
                <w:sz w:val="20"/>
                <w:lang w:val="sl-SI"/>
              </w:rPr>
            </w:pPr>
            <w:r w:rsidRPr="0061400B">
              <w:rPr>
                <w:rFonts w:ascii="Arial" w:hAnsi="Arial" w:cs="Arial"/>
                <w:sz w:val="20"/>
                <w:lang w:val="sl-SI"/>
              </w:rPr>
              <w:t xml:space="preserve">Namen predlaganega devetega odstavka je varovanje jedrskega objekta pred morebitnimi </w:t>
            </w:r>
            <w:proofErr w:type="spellStart"/>
            <w:r w:rsidRPr="0061400B">
              <w:rPr>
                <w:rFonts w:ascii="Arial" w:hAnsi="Arial" w:cs="Arial"/>
                <w:sz w:val="20"/>
                <w:lang w:val="sl-SI"/>
              </w:rPr>
              <w:t>eksternirni</w:t>
            </w:r>
            <w:proofErr w:type="spellEnd"/>
            <w:r w:rsidRPr="0061400B">
              <w:rPr>
                <w:rFonts w:ascii="Arial" w:hAnsi="Arial" w:cs="Arial"/>
                <w:sz w:val="20"/>
                <w:lang w:val="sl-SI"/>
              </w:rPr>
              <w:t xml:space="preserve"> vplivi, ki bi bili povzročeni s strani subjektov, katerih poslovna dejavnost se nahaja izven krožnice, s katero je definirana omejena raba prostora. V bližini NEK tovrstni subjekti že sedaj predstavljajo potencialno zunanjo grožnjo, </w:t>
            </w:r>
            <w:r w:rsidRPr="0061400B">
              <w:rPr>
                <w:rFonts w:ascii="Arial" w:hAnsi="Arial" w:cs="Arial"/>
                <w:sz w:val="20"/>
                <w:lang w:val="sl-SI"/>
              </w:rPr>
              <w:lastRenderedPageBreak/>
              <w:t>namenska raba prostora pa omogoča umestitev tudi drugih industrijskih dejavnosti, ki bi lahko predstavljale grožnjo za jedrski objekt.</w:t>
            </w:r>
          </w:p>
        </w:tc>
        <w:tc>
          <w:tcPr>
            <w:tcW w:w="6662" w:type="dxa"/>
          </w:tcPr>
          <w:p w14:paraId="7065FB1C" w14:textId="548D4370" w:rsidR="00D6323C" w:rsidRPr="0061400B" w:rsidRDefault="00D6323C" w:rsidP="00C80DF4">
            <w:pPr>
              <w:jc w:val="both"/>
              <w:rPr>
                <w:rFonts w:ascii="Arial" w:hAnsi="Arial" w:cs="Arial"/>
                <w:sz w:val="20"/>
                <w:lang w:val="sl-SI"/>
              </w:rPr>
            </w:pPr>
            <w:r w:rsidRPr="0061400B">
              <w:rPr>
                <w:rFonts w:ascii="Arial" w:hAnsi="Arial" w:cs="Arial"/>
                <w:sz w:val="20"/>
                <w:lang w:val="sl-SI"/>
              </w:rPr>
              <w:lastRenderedPageBreak/>
              <w:t>Glede predlaganega novega osmega odstavka pojasnjujemo, da bi takšna rešitev predstavljala nepotreben odstop od obstoječega režima gradenj na območjih omejene rabe prostora, ki se je v praksi izkazal kot ustrezen. Zato vašega predloga ne bomo upoštevali.</w:t>
            </w:r>
          </w:p>
          <w:p w14:paraId="4B1F291B" w14:textId="32AEE63E" w:rsidR="00D6323C" w:rsidRPr="0061400B" w:rsidRDefault="00D6323C" w:rsidP="00C80DF4">
            <w:pPr>
              <w:jc w:val="both"/>
              <w:rPr>
                <w:rFonts w:ascii="Arial" w:hAnsi="Arial" w:cs="Arial"/>
                <w:sz w:val="20"/>
                <w:lang w:val="sl-SI"/>
              </w:rPr>
            </w:pPr>
            <w:r w:rsidRPr="0061400B">
              <w:rPr>
                <w:rFonts w:ascii="Arial" w:hAnsi="Arial" w:cs="Arial"/>
                <w:sz w:val="20"/>
                <w:lang w:val="sl-SI"/>
              </w:rPr>
              <w:t>Začasne kapacitete, če bi se pokazala potreba po njih, naj se uredijo izven območja omejene rabe prostora (1500 m), saj se s tem zmanjšuje možnost izpostavljenosti ljudi v primeru izrednega dogodka in poenostavi morebitna evakuacija. Gradnja objektov za začasno bivanje znotraj tega območja bi lahko pomenila dodatno varnostno tveganje. Poleg tega menimo, da glede na dolgoletne izkušnje obratovanja gradnja takih dodatnih objektov niti ni potrebna, zato tudi ni utemeljenega razloga za sistemsko izjemo v uredbi.</w:t>
            </w:r>
          </w:p>
          <w:p w14:paraId="04D5418F" w14:textId="1A924EC2" w:rsidR="00D6323C" w:rsidRPr="0061400B" w:rsidRDefault="00D6323C" w:rsidP="00C80DF4">
            <w:pPr>
              <w:jc w:val="both"/>
              <w:rPr>
                <w:rFonts w:ascii="Arial" w:hAnsi="Arial" w:cs="Arial"/>
                <w:sz w:val="20"/>
                <w:lang w:val="sl-SI"/>
              </w:rPr>
            </w:pPr>
            <w:r w:rsidRPr="0061400B">
              <w:rPr>
                <w:rFonts w:ascii="Arial" w:hAnsi="Arial" w:cs="Arial"/>
                <w:sz w:val="20"/>
                <w:lang w:val="sl-SI"/>
              </w:rPr>
              <w:t xml:space="preserve">Kar zadeva predlog novega devetega odstavka, pojasnjujemo, da trenutno ni pravne podlage za vključitev takšne določbe v uredbo. ZVISJV-1 obravnava le vpliv objektov znotraj območja omejene rabe prostora. </w:t>
            </w:r>
          </w:p>
          <w:p w14:paraId="76F94C75" w14:textId="429D8872" w:rsidR="00D6323C" w:rsidRPr="0061400B" w:rsidRDefault="00D6323C" w:rsidP="00C80DF4">
            <w:pPr>
              <w:jc w:val="both"/>
              <w:rPr>
                <w:rFonts w:ascii="Arial" w:hAnsi="Arial" w:cs="Arial"/>
                <w:sz w:val="20"/>
                <w:lang w:val="sl-SI"/>
              </w:rPr>
            </w:pPr>
            <w:r w:rsidRPr="0061400B">
              <w:rPr>
                <w:rFonts w:ascii="Arial" w:hAnsi="Arial" w:cs="Arial"/>
                <w:sz w:val="20"/>
                <w:lang w:val="sl-SI"/>
              </w:rPr>
              <w:lastRenderedPageBreak/>
              <w:t xml:space="preserve">Ne glede na to pa že zdaj v praksi presojamo vplive zunanjih dejavnikov in objektov, ki bi lahko pomenili grožnjo za jedrski objekt – tudi če se nahajajo izven območja omejene rabe prostora. Takšne presoje smo v preteklosti izvedli na primer pri umeščanju hidroelektrarn na Savi, </w:t>
            </w:r>
            <w:proofErr w:type="spellStart"/>
            <w:r w:rsidRPr="0061400B">
              <w:rPr>
                <w:rFonts w:ascii="Arial" w:hAnsi="Arial" w:cs="Arial"/>
                <w:sz w:val="20"/>
                <w:lang w:val="sl-SI"/>
              </w:rPr>
              <w:t>prečrpališča</w:t>
            </w:r>
            <w:proofErr w:type="spellEnd"/>
            <w:r w:rsidRPr="0061400B">
              <w:rPr>
                <w:rFonts w:ascii="Arial" w:hAnsi="Arial" w:cs="Arial"/>
                <w:sz w:val="20"/>
                <w:lang w:val="sl-SI"/>
              </w:rPr>
              <w:t xml:space="preserve"> goriva v Sari vasi, obrata Krke, transporta klora ipd. </w:t>
            </w:r>
          </w:p>
          <w:p w14:paraId="54152DD1" w14:textId="0801FC54" w:rsidR="00D6323C" w:rsidRPr="0061400B" w:rsidRDefault="00D6323C" w:rsidP="00C80DF4">
            <w:pPr>
              <w:jc w:val="both"/>
              <w:rPr>
                <w:rFonts w:ascii="Arial" w:hAnsi="Arial" w:cs="Arial"/>
                <w:sz w:val="20"/>
                <w:lang w:val="sl-SI"/>
              </w:rPr>
            </w:pPr>
            <w:r w:rsidRPr="0061400B">
              <w:rPr>
                <w:rFonts w:ascii="Arial" w:hAnsi="Arial" w:cs="Arial"/>
                <w:sz w:val="20"/>
                <w:lang w:val="sl-SI"/>
              </w:rPr>
              <w:t xml:space="preserve">Vprašanje presoj vplivov izven območja omejene rabe prostora bo vsebinsko celovito obravnavano pri naslednji spremembi ZVISJV-1, kjer bo vzpostavljena ustrezna pravna podlaga in mehanizem za takšne presoje. </w:t>
            </w:r>
          </w:p>
        </w:tc>
      </w:tr>
      <w:tr w:rsidR="00D6323C" w:rsidRPr="00770097" w14:paraId="41E3E144" w14:textId="77777777" w:rsidTr="00D6323C">
        <w:tc>
          <w:tcPr>
            <w:tcW w:w="1129" w:type="dxa"/>
          </w:tcPr>
          <w:p w14:paraId="6452A82F" w14:textId="77777777" w:rsidR="00D6323C" w:rsidRPr="0061400B" w:rsidRDefault="00D6323C" w:rsidP="00C80DF4">
            <w:pPr>
              <w:pStyle w:val="Odstavekseznama"/>
              <w:numPr>
                <w:ilvl w:val="0"/>
                <w:numId w:val="31"/>
              </w:numPr>
              <w:jc w:val="center"/>
              <w:rPr>
                <w:rFonts w:ascii="Arial" w:hAnsi="Arial" w:cs="Arial"/>
                <w:bCs/>
                <w:sz w:val="20"/>
                <w:lang w:val="sl-SI"/>
              </w:rPr>
            </w:pPr>
          </w:p>
        </w:tc>
        <w:tc>
          <w:tcPr>
            <w:tcW w:w="1276" w:type="dxa"/>
          </w:tcPr>
          <w:p w14:paraId="59F8A748" w14:textId="77777777" w:rsidR="00D6323C" w:rsidRPr="0061400B" w:rsidRDefault="00D6323C" w:rsidP="00C80DF4">
            <w:pPr>
              <w:autoSpaceDE w:val="0"/>
              <w:autoSpaceDN w:val="0"/>
              <w:adjustRightInd w:val="0"/>
              <w:jc w:val="center"/>
              <w:rPr>
                <w:rFonts w:ascii="Arial" w:eastAsiaTheme="minorHAnsi" w:hAnsi="Arial" w:cs="Arial"/>
                <w:sz w:val="20"/>
                <w:lang w:val="sl-SI" w:eastAsia="en-US"/>
              </w:rPr>
            </w:pPr>
            <w:r w:rsidRPr="0061400B">
              <w:rPr>
                <w:rFonts w:ascii="Arial" w:eastAsiaTheme="minorHAnsi" w:hAnsi="Arial" w:cs="Arial"/>
                <w:sz w:val="20"/>
                <w:lang w:val="sl-SI" w:eastAsia="en-US"/>
              </w:rPr>
              <w:t>5</w:t>
            </w:r>
          </w:p>
        </w:tc>
        <w:tc>
          <w:tcPr>
            <w:tcW w:w="4678" w:type="dxa"/>
          </w:tcPr>
          <w:p w14:paraId="33364C99" w14:textId="77777777" w:rsidR="00D6323C" w:rsidRPr="0061400B" w:rsidRDefault="00D6323C" w:rsidP="00C80DF4">
            <w:pPr>
              <w:ind w:right="57"/>
              <w:jc w:val="both"/>
              <w:rPr>
                <w:rFonts w:ascii="Arial" w:hAnsi="Arial" w:cs="Arial"/>
                <w:sz w:val="20"/>
                <w:lang w:val="sl-SI"/>
              </w:rPr>
            </w:pPr>
            <w:r w:rsidRPr="0061400B">
              <w:rPr>
                <w:rFonts w:ascii="Arial" w:hAnsi="Arial" w:cs="Arial"/>
                <w:sz w:val="20"/>
                <w:lang w:val="sl-SI"/>
              </w:rPr>
              <w:t xml:space="preserve">Zahtevamo jasnejšo opredelitev načina evidentiranja dnevne migracije in upoštevanje realnih podatkov o že obstoječih in delujočih gospodarskih subjektih na območju širše nadzorovane rabe (zlasti v poslovni coni Vrbina). </w:t>
            </w:r>
          </w:p>
          <w:p w14:paraId="45256272" w14:textId="77777777" w:rsidR="00D6323C" w:rsidRPr="0061400B" w:rsidRDefault="00D6323C" w:rsidP="00C80DF4">
            <w:pPr>
              <w:ind w:right="57"/>
              <w:jc w:val="both"/>
              <w:rPr>
                <w:rFonts w:ascii="Arial" w:hAnsi="Arial" w:cs="Arial"/>
                <w:sz w:val="20"/>
                <w:lang w:val="sl-SI"/>
              </w:rPr>
            </w:pPr>
            <w:r w:rsidRPr="0061400B">
              <w:rPr>
                <w:rFonts w:ascii="Arial" w:hAnsi="Arial" w:cs="Arial"/>
                <w:sz w:val="20"/>
                <w:lang w:val="sl-SI"/>
              </w:rPr>
              <w:t xml:space="preserve">Predlagamo, da se doda določba: </w:t>
            </w:r>
          </w:p>
          <w:p w14:paraId="463E9996" w14:textId="77777777" w:rsidR="00D6323C" w:rsidRPr="0061400B" w:rsidRDefault="00D6323C" w:rsidP="00C80DF4">
            <w:pPr>
              <w:ind w:right="57"/>
              <w:jc w:val="both"/>
              <w:rPr>
                <w:rFonts w:ascii="Arial" w:hAnsi="Arial" w:cs="Arial"/>
                <w:sz w:val="20"/>
                <w:lang w:val="sl-SI"/>
              </w:rPr>
            </w:pPr>
            <w:r w:rsidRPr="0061400B">
              <w:rPr>
                <w:rFonts w:ascii="Arial" w:hAnsi="Arial" w:cs="Arial"/>
                <w:sz w:val="20"/>
                <w:lang w:val="sl-SI"/>
              </w:rPr>
              <w:t>»Omejitve iz tega člena ne veljajo za gradnje in dejavnosti, ki so v času uveljavitve uredbe že obstoječe ali za katere so bila pridobljena pravnomočna dovoljenja oziroma so predvidene z veljavnimi prostorskimi akti občine.«</w:t>
            </w:r>
          </w:p>
        </w:tc>
        <w:tc>
          <w:tcPr>
            <w:tcW w:w="6662" w:type="dxa"/>
          </w:tcPr>
          <w:p w14:paraId="30925E4C" w14:textId="44B57F24" w:rsidR="00D6323C" w:rsidRPr="0061400B" w:rsidRDefault="00D6323C" w:rsidP="00C80DF4">
            <w:pPr>
              <w:jc w:val="both"/>
              <w:rPr>
                <w:rFonts w:ascii="Arial" w:hAnsi="Arial" w:cs="Arial"/>
                <w:sz w:val="20"/>
                <w:lang w:val="sl-SI"/>
              </w:rPr>
            </w:pPr>
            <w:r w:rsidRPr="0061400B">
              <w:rPr>
                <w:rFonts w:ascii="Arial" w:hAnsi="Arial" w:cs="Arial"/>
                <w:sz w:val="20"/>
                <w:lang w:val="sl-SI"/>
              </w:rPr>
              <w:t xml:space="preserve">Izvedena je bila študija migracij na območju omejene rabe prostora jedrskega objekta. Študija se je izvajala v obdobju od novembra 2024 do aprila 2025 in odraža dejansko stanje glede na trenutno situacijo na terenu. Študijo je izvajalo podjetje </w:t>
            </w:r>
            <w:proofErr w:type="spellStart"/>
            <w:r w:rsidRPr="0061400B">
              <w:rPr>
                <w:rFonts w:ascii="Arial" w:hAnsi="Arial" w:cs="Arial"/>
                <w:sz w:val="20"/>
                <w:lang w:val="sl-SI"/>
              </w:rPr>
              <w:t>Savaprojekt</w:t>
            </w:r>
            <w:proofErr w:type="spellEnd"/>
            <w:r w:rsidRPr="0061400B">
              <w:rPr>
                <w:rFonts w:ascii="Arial" w:hAnsi="Arial" w:cs="Arial"/>
                <w:sz w:val="20"/>
                <w:lang w:val="sl-SI"/>
              </w:rPr>
              <w:t xml:space="preserve"> d. d. in sicer so podatke pridobili iz registra prebivalcev Slovenije, registra poslovnih subjektov Slovenije, AJPES-a, policijske uprave RS ter Centra za podjetništvo in turizem Krško. </w:t>
            </w:r>
          </w:p>
          <w:p w14:paraId="6A96F817" w14:textId="0ADDD92D" w:rsidR="00D6323C" w:rsidRPr="0061400B" w:rsidRDefault="00D6323C" w:rsidP="00C80DF4">
            <w:pPr>
              <w:jc w:val="both"/>
              <w:rPr>
                <w:rFonts w:ascii="Arial" w:hAnsi="Arial" w:cs="Arial"/>
                <w:sz w:val="20"/>
                <w:lang w:val="sl-SI"/>
              </w:rPr>
            </w:pPr>
            <w:r w:rsidRPr="0061400B">
              <w:rPr>
                <w:rFonts w:ascii="Arial" w:hAnsi="Arial" w:cs="Arial"/>
                <w:sz w:val="20"/>
                <w:lang w:val="sl-SI"/>
              </w:rPr>
              <w:t>Dodatno so bili v anketiranje vključeni vsi poslovni subjekti in organizatorji prireditev na tem območju; tiste, ki se na anketo niso odzvali, so anketarji kontaktirali po telefonu, v določenih primerih so bili opravljeni tudi terenski ogledi.</w:t>
            </w:r>
          </w:p>
          <w:p w14:paraId="3AA45606" w14:textId="3B7DE0E0" w:rsidR="00D6323C" w:rsidRPr="0061400B" w:rsidRDefault="00D6323C" w:rsidP="00C80DF4">
            <w:pPr>
              <w:jc w:val="both"/>
              <w:rPr>
                <w:rFonts w:ascii="Arial" w:hAnsi="Arial" w:cs="Arial"/>
                <w:sz w:val="20"/>
                <w:lang w:val="sl-SI"/>
              </w:rPr>
            </w:pPr>
            <w:r w:rsidRPr="0061400B">
              <w:rPr>
                <w:rFonts w:ascii="Arial" w:hAnsi="Arial" w:cs="Arial"/>
                <w:sz w:val="20"/>
                <w:lang w:val="sl-SI"/>
              </w:rPr>
              <w:t xml:space="preserve">Rezultati kažejo, da trenutno število migracij ne presega na novo določenih omejitev, ne v izključitvenem in ožjem območju omejene rabe prostora, ne v širšem območju omejene rabe prostora. To pomeni, da uredba omogoča nadaljnji razvoj tega prostora, vendar v okviru ukrepov, ki zagotavljajo jedrsko in sevalno varnost. </w:t>
            </w:r>
          </w:p>
          <w:p w14:paraId="0539A44E" w14:textId="157BFF53" w:rsidR="00D6323C" w:rsidRPr="0061400B" w:rsidRDefault="00D6323C" w:rsidP="00C80DF4">
            <w:pPr>
              <w:jc w:val="both"/>
              <w:rPr>
                <w:rFonts w:ascii="Arial" w:hAnsi="Arial" w:cs="Arial"/>
                <w:sz w:val="20"/>
                <w:lang w:val="sl-SI"/>
              </w:rPr>
            </w:pPr>
            <w:r w:rsidRPr="0061400B">
              <w:rPr>
                <w:rFonts w:ascii="Arial" w:hAnsi="Arial" w:cs="Arial"/>
                <w:sz w:val="20"/>
                <w:lang w:val="sl-SI"/>
              </w:rPr>
              <w:t>V 5. členu uredbe je izrecna določba, da se prepovedi in omejitve gradenj ne uporabljajo za obstoječe objekte zgrajene pred uveljavitvijo Uredbe o območjih omejene rabe prostora zaradi jedrskega objekta in o pogojih gradnje objektov na teh območjih (Uradni list RS, št. 36/04, 103/06, 92/14 in 76/17 – ZVISJV-1). Na ta način so že pridobljene pravice zaščitene, zato dodatna določba ni potrebna.</w:t>
            </w:r>
          </w:p>
          <w:p w14:paraId="179C6664" w14:textId="77777777" w:rsidR="00D6323C" w:rsidRPr="0061400B" w:rsidRDefault="00D6323C" w:rsidP="00C80DF4">
            <w:pPr>
              <w:jc w:val="both"/>
              <w:rPr>
                <w:rFonts w:ascii="Arial" w:hAnsi="Arial" w:cs="Arial"/>
                <w:sz w:val="20"/>
                <w:lang w:val="sl-SI"/>
              </w:rPr>
            </w:pPr>
          </w:p>
          <w:p w14:paraId="2832EA35" w14:textId="16C5C88C" w:rsidR="00D6323C" w:rsidRPr="0061400B" w:rsidRDefault="00D6323C" w:rsidP="00C80DF4">
            <w:pPr>
              <w:jc w:val="both"/>
              <w:rPr>
                <w:rFonts w:ascii="Arial" w:hAnsi="Arial" w:cs="Arial"/>
                <w:sz w:val="20"/>
                <w:lang w:val="sl-SI"/>
              </w:rPr>
            </w:pPr>
            <w:r w:rsidRPr="0061400B">
              <w:rPr>
                <w:rFonts w:ascii="Arial" w:hAnsi="Arial" w:cs="Arial"/>
                <w:sz w:val="20"/>
                <w:lang w:val="sl-SI"/>
              </w:rPr>
              <w:t xml:space="preserve">Kar zadeva sklicevanje na občinske prostorske akte, pa je treba poudariti, da morajo biti ti usklajeni z zakonodajo na državni ravni, vključno z ZVISJV-1 in predmetno uredbo – ne obratno. </w:t>
            </w:r>
          </w:p>
          <w:p w14:paraId="444FBBC9" w14:textId="77777777" w:rsidR="00D6323C" w:rsidRPr="0061400B" w:rsidRDefault="00D6323C" w:rsidP="00C80DF4">
            <w:pPr>
              <w:jc w:val="both"/>
              <w:rPr>
                <w:rFonts w:ascii="Arial" w:hAnsi="Arial" w:cs="Arial"/>
                <w:sz w:val="20"/>
                <w:lang w:val="sl-SI"/>
              </w:rPr>
            </w:pPr>
            <w:r w:rsidRPr="0061400B">
              <w:rPr>
                <w:rFonts w:ascii="Arial" w:hAnsi="Arial" w:cs="Arial"/>
                <w:sz w:val="20"/>
                <w:lang w:val="sl-SI"/>
              </w:rPr>
              <w:lastRenderedPageBreak/>
              <w:t>Glede na zgoraj navedeno, vašega predloga ne bomo upoštevali.</w:t>
            </w:r>
          </w:p>
        </w:tc>
      </w:tr>
      <w:tr w:rsidR="00D6323C" w:rsidRPr="00770097" w14:paraId="02CE371D" w14:textId="77777777" w:rsidTr="00D6323C">
        <w:tc>
          <w:tcPr>
            <w:tcW w:w="1129" w:type="dxa"/>
          </w:tcPr>
          <w:p w14:paraId="0DBE7EAB" w14:textId="77777777" w:rsidR="00D6323C" w:rsidRPr="0061400B" w:rsidRDefault="00D6323C" w:rsidP="00C80DF4">
            <w:pPr>
              <w:pStyle w:val="Odstavekseznama"/>
              <w:numPr>
                <w:ilvl w:val="0"/>
                <w:numId w:val="31"/>
              </w:numPr>
              <w:jc w:val="center"/>
              <w:rPr>
                <w:rFonts w:ascii="Arial" w:hAnsi="Arial" w:cs="Arial"/>
                <w:bCs/>
                <w:sz w:val="20"/>
                <w:lang w:val="sl-SI"/>
              </w:rPr>
            </w:pPr>
          </w:p>
        </w:tc>
        <w:tc>
          <w:tcPr>
            <w:tcW w:w="1276" w:type="dxa"/>
          </w:tcPr>
          <w:p w14:paraId="222C40B8" w14:textId="77777777" w:rsidR="00D6323C" w:rsidRPr="0061400B" w:rsidRDefault="00D6323C" w:rsidP="00C80DF4">
            <w:pPr>
              <w:autoSpaceDE w:val="0"/>
              <w:autoSpaceDN w:val="0"/>
              <w:adjustRightInd w:val="0"/>
              <w:jc w:val="center"/>
              <w:rPr>
                <w:rFonts w:ascii="Arial" w:eastAsiaTheme="minorHAnsi" w:hAnsi="Arial" w:cs="Arial"/>
                <w:sz w:val="20"/>
                <w:lang w:val="sl-SI" w:eastAsia="en-US"/>
              </w:rPr>
            </w:pPr>
            <w:r w:rsidRPr="0061400B">
              <w:rPr>
                <w:rFonts w:ascii="Arial" w:eastAsiaTheme="minorHAnsi" w:hAnsi="Arial" w:cs="Arial"/>
                <w:sz w:val="20"/>
                <w:lang w:val="sl-SI" w:eastAsia="en-US"/>
              </w:rPr>
              <w:t>5</w:t>
            </w:r>
          </w:p>
        </w:tc>
        <w:tc>
          <w:tcPr>
            <w:tcW w:w="4678" w:type="dxa"/>
          </w:tcPr>
          <w:p w14:paraId="16BB923C" w14:textId="77777777" w:rsidR="00D6323C" w:rsidRPr="0061400B" w:rsidRDefault="00D6323C" w:rsidP="00C80DF4">
            <w:pPr>
              <w:ind w:right="57"/>
              <w:jc w:val="both"/>
              <w:rPr>
                <w:rFonts w:ascii="Arial" w:hAnsi="Arial" w:cs="Arial"/>
                <w:sz w:val="20"/>
                <w:lang w:val="sl-SI"/>
              </w:rPr>
            </w:pPr>
            <w:r w:rsidRPr="0061400B">
              <w:rPr>
                <w:rFonts w:ascii="Arial" w:hAnsi="Arial" w:cs="Arial"/>
                <w:sz w:val="20"/>
                <w:lang w:val="sl-SI"/>
              </w:rPr>
              <w:t>Omejitev dnevnih migracij v izključitvenem in ožjem območju je iz dosedanjih 1.600 ljudi (oziroma 100 na prostorski kot) zmanjšana na 400 ljudi, na podlagi rezultatov študije in podatkov za najbolj obremenjeno območje (Industrijska cona Vrbina). Omejitev dnevnih migracij v širšem območju je iz dosedanjih 8.000 (oziroma 1.000 na prostorski kot) zmanjšana na 6.000 oseb. Ob upoštevanju najbolj obremenjenega območja nova ureditev upošteva tudi boljšo pretočnost prometa (nov most čez Savo, razširjena cesta).</w:t>
            </w:r>
          </w:p>
          <w:p w14:paraId="34E5D4E6" w14:textId="77777777" w:rsidR="00D6323C" w:rsidRPr="0061400B" w:rsidRDefault="00D6323C" w:rsidP="00C80DF4">
            <w:pPr>
              <w:ind w:left="57" w:right="57"/>
              <w:jc w:val="both"/>
              <w:rPr>
                <w:rFonts w:ascii="Arial" w:hAnsi="Arial" w:cs="Arial"/>
                <w:sz w:val="20"/>
                <w:lang w:val="sl-SI"/>
              </w:rPr>
            </w:pPr>
          </w:p>
          <w:p w14:paraId="702551DF" w14:textId="77777777" w:rsidR="00D6323C" w:rsidRPr="0061400B" w:rsidRDefault="00D6323C" w:rsidP="00C80DF4">
            <w:pPr>
              <w:ind w:right="57"/>
              <w:jc w:val="both"/>
              <w:rPr>
                <w:rFonts w:ascii="Arial" w:hAnsi="Arial" w:cs="Arial"/>
                <w:sz w:val="20"/>
                <w:lang w:val="sl-SI"/>
              </w:rPr>
            </w:pPr>
            <w:r w:rsidRPr="0061400B">
              <w:rPr>
                <w:rFonts w:ascii="Arial" w:hAnsi="Arial" w:cs="Arial"/>
                <w:sz w:val="20"/>
                <w:lang w:val="sl-SI"/>
              </w:rPr>
              <w:t xml:space="preserve">Ta sprememba se zdi izredno problematična, tako za izključitveno in ožje območje (500 in 650 m). Ali to pomeni, da se v službo v NEK ne bo smelo dnevno pripeljati več kot 400 ljudi? Četudi to ne drži in so zaposleni v NEK izjema od tega določila, ali je število 400 dovolj za vse ljudi, ki na tem območju delajo in dnevno migrirajo iz in v omenjeno območje? </w:t>
            </w:r>
          </w:p>
        </w:tc>
        <w:tc>
          <w:tcPr>
            <w:tcW w:w="6662" w:type="dxa"/>
          </w:tcPr>
          <w:p w14:paraId="7FCC152C" w14:textId="4B7B8826" w:rsidR="00D6323C" w:rsidRPr="0061400B" w:rsidRDefault="00D6323C" w:rsidP="00C80DF4">
            <w:pPr>
              <w:jc w:val="both"/>
              <w:rPr>
                <w:rFonts w:ascii="Arial" w:hAnsi="Arial" w:cs="Arial"/>
                <w:sz w:val="20"/>
                <w:lang w:val="sl-SI"/>
              </w:rPr>
            </w:pPr>
            <w:r w:rsidRPr="0061400B">
              <w:rPr>
                <w:rFonts w:ascii="Arial" w:hAnsi="Arial" w:cs="Arial"/>
                <w:sz w:val="20"/>
                <w:lang w:val="sl-SI"/>
              </w:rPr>
              <w:t xml:space="preserve">Kot pojasnjeno zgoraj, so nove omejitve določene na podlagi aktualne študije migracij na območju omejene rabe prostora jedrskega objekta in omogočajo razvoj tega območja ob upoštevanju ukrepov jedrske in sevalne varnosti. Z novo uredbo se bistveno ne zaostruje gradbenega režima v območju omejene rabe prostora. Zaostrujejo se gradnje nekaterih javnih objektov v širšem območju omejene rabe prostora, kar je podrobno pojasnjeno v odgovoru k členu 3(1), prav tako razlogi za to. </w:t>
            </w:r>
          </w:p>
          <w:p w14:paraId="02B27444" w14:textId="01BA9BC4" w:rsidR="00D6323C" w:rsidRPr="0061400B" w:rsidRDefault="00D6323C" w:rsidP="00C80DF4">
            <w:pPr>
              <w:jc w:val="both"/>
              <w:rPr>
                <w:rFonts w:ascii="Arial" w:hAnsi="Arial" w:cs="Arial"/>
                <w:sz w:val="20"/>
                <w:lang w:val="sl-SI"/>
              </w:rPr>
            </w:pPr>
            <w:r w:rsidRPr="0061400B">
              <w:rPr>
                <w:rFonts w:ascii="Arial" w:hAnsi="Arial" w:cs="Arial"/>
                <w:sz w:val="20"/>
                <w:lang w:val="sl-SI"/>
              </w:rPr>
              <w:t xml:space="preserve">Se je pa z ukinitvijo prostorskih kotov uredba naredila bolj uporabna glede na to, da so praktično obremenjeni samo nekateri segmenti (večina segmentov sega na kmetijska zemljišča, kjer po drugi zakonodaji gradnje niso dovoljene). </w:t>
            </w:r>
          </w:p>
          <w:p w14:paraId="420988B4" w14:textId="77777777" w:rsidR="00D6323C" w:rsidRPr="0061400B" w:rsidRDefault="00D6323C" w:rsidP="00C80DF4">
            <w:pPr>
              <w:jc w:val="both"/>
              <w:rPr>
                <w:rFonts w:ascii="Arial" w:hAnsi="Arial" w:cs="Arial"/>
                <w:sz w:val="20"/>
                <w:lang w:val="sl-SI"/>
              </w:rPr>
            </w:pPr>
            <w:r w:rsidRPr="0061400B">
              <w:rPr>
                <w:rFonts w:ascii="Arial" w:hAnsi="Arial" w:cs="Arial"/>
                <w:sz w:val="20"/>
                <w:lang w:val="sl-SI"/>
              </w:rPr>
              <w:t xml:space="preserve">Delavci, ki prihajajo zaradi potreb jedrskega objekta, vključno z novim jedrskim objektom po umestitvi le tega v državni prostorski načrt in delavci, ki opravljajo sezonska dela znotraj območja omejene rabe prostora zaradi jedrskega objekta so izvzeti iz tega določila, kar izhaja iz drugega člena te uredbe, ki definira dnevne migracije. </w:t>
            </w:r>
          </w:p>
        </w:tc>
      </w:tr>
      <w:tr w:rsidR="00D6323C" w:rsidRPr="00770097" w14:paraId="2ABD069B" w14:textId="77777777" w:rsidTr="00D6323C">
        <w:tc>
          <w:tcPr>
            <w:tcW w:w="1129" w:type="dxa"/>
          </w:tcPr>
          <w:p w14:paraId="2C678084" w14:textId="77777777" w:rsidR="00D6323C" w:rsidRPr="0061400B" w:rsidRDefault="00D6323C" w:rsidP="00C80DF4">
            <w:pPr>
              <w:pStyle w:val="Odstavekseznama"/>
              <w:numPr>
                <w:ilvl w:val="0"/>
                <w:numId w:val="31"/>
              </w:numPr>
              <w:jc w:val="center"/>
              <w:rPr>
                <w:rFonts w:ascii="Arial" w:hAnsi="Arial" w:cs="Arial"/>
                <w:bCs/>
                <w:sz w:val="20"/>
                <w:lang w:val="sl-SI"/>
              </w:rPr>
            </w:pPr>
          </w:p>
        </w:tc>
        <w:tc>
          <w:tcPr>
            <w:tcW w:w="1276" w:type="dxa"/>
          </w:tcPr>
          <w:p w14:paraId="0FE99162" w14:textId="17B4FD5D" w:rsidR="00D6323C" w:rsidRPr="0061400B" w:rsidRDefault="00D6323C" w:rsidP="00C80DF4">
            <w:pPr>
              <w:autoSpaceDE w:val="0"/>
              <w:autoSpaceDN w:val="0"/>
              <w:adjustRightInd w:val="0"/>
              <w:jc w:val="center"/>
              <w:rPr>
                <w:rFonts w:ascii="Arial" w:eastAsiaTheme="minorHAnsi" w:hAnsi="Arial" w:cs="Arial"/>
                <w:sz w:val="20"/>
                <w:lang w:val="sl-SI" w:eastAsia="en-US"/>
              </w:rPr>
            </w:pPr>
            <w:r>
              <w:rPr>
                <w:rFonts w:ascii="Arial" w:eastAsiaTheme="minorHAnsi" w:hAnsi="Arial" w:cs="Arial"/>
                <w:sz w:val="20"/>
                <w:lang w:val="sl-SI" w:eastAsia="en-US"/>
              </w:rPr>
              <w:t>5</w:t>
            </w:r>
          </w:p>
        </w:tc>
        <w:tc>
          <w:tcPr>
            <w:tcW w:w="4678" w:type="dxa"/>
          </w:tcPr>
          <w:p w14:paraId="0E7B28BB" w14:textId="716BC8C9" w:rsidR="00D6323C" w:rsidRPr="00F058EC" w:rsidRDefault="00D6323C" w:rsidP="00C80DF4">
            <w:pPr>
              <w:ind w:right="57"/>
              <w:jc w:val="both"/>
              <w:rPr>
                <w:rFonts w:ascii="Arial" w:hAnsi="Arial" w:cs="Arial"/>
                <w:sz w:val="20"/>
                <w:lang w:val="sl-SI"/>
              </w:rPr>
            </w:pPr>
            <w:r w:rsidRPr="00F058EC">
              <w:rPr>
                <w:rFonts w:ascii="Arial" w:hAnsi="Arial" w:cs="Arial"/>
                <w:sz w:val="20"/>
                <w:lang w:val="sl-SI"/>
              </w:rPr>
              <w:t xml:space="preserve">V svoji predstavitvi ste omenili Študijo poselitev in migracij, ki jo je izdelalo podjetje </w:t>
            </w:r>
            <w:proofErr w:type="spellStart"/>
            <w:r w:rsidRPr="00F058EC">
              <w:rPr>
                <w:rFonts w:ascii="Arial" w:hAnsi="Arial" w:cs="Arial"/>
                <w:sz w:val="20"/>
                <w:lang w:val="sl-SI"/>
              </w:rPr>
              <w:t>Savaprojekt</w:t>
            </w:r>
            <w:proofErr w:type="spellEnd"/>
            <w:r w:rsidRPr="00F058EC">
              <w:rPr>
                <w:rFonts w:ascii="Arial" w:hAnsi="Arial" w:cs="Arial"/>
                <w:sz w:val="20"/>
                <w:lang w:val="sl-SI"/>
              </w:rPr>
              <w:t xml:space="preserve"> in ki je bilo vodilo za zmanjšanje dovoljene dnevne migracije ljudi na 6000. Vljudno naprošamo, da nam predmetno študijo pošljete v seznanitev. Vezano na 2. odstavek 5. člena predloga, predlagamo, da maksimalno število dnevnih </w:t>
            </w:r>
            <w:r w:rsidRPr="00F058EC">
              <w:rPr>
                <w:rFonts w:ascii="Arial" w:hAnsi="Arial" w:cs="Arial"/>
                <w:sz w:val="20"/>
                <w:lang w:val="sl-SI"/>
              </w:rPr>
              <w:lastRenderedPageBreak/>
              <w:t xml:space="preserve">migrantov ostane 8000 in se brez utemeljenih razlogov ne zaostrujejo pogoji. </w:t>
            </w:r>
          </w:p>
        </w:tc>
        <w:tc>
          <w:tcPr>
            <w:tcW w:w="6662" w:type="dxa"/>
          </w:tcPr>
          <w:p w14:paraId="1A9D27DD" w14:textId="35476AA0" w:rsidR="00700513" w:rsidRPr="00F058EC" w:rsidRDefault="00D6323C" w:rsidP="00700513">
            <w:pPr>
              <w:jc w:val="both"/>
              <w:rPr>
                <w:rFonts w:ascii="Arial" w:hAnsi="Arial" w:cs="Arial"/>
                <w:sz w:val="20"/>
                <w:lang w:val="sl-SI"/>
              </w:rPr>
            </w:pPr>
            <w:r w:rsidRPr="00F058EC">
              <w:rPr>
                <w:rFonts w:ascii="Arial" w:hAnsi="Arial" w:cs="Arial"/>
                <w:sz w:val="20"/>
                <w:lang w:val="sl-SI"/>
              </w:rPr>
              <w:lastRenderedPageBreak/>
              <w:t>Študij</w:t>
            </w:r>
            <w:r w:rsidR="00EF3CBE" w:rsidRPr="00F058EC">
              <w:rPr>
                <w:rFonts w:ascii="Arial" w:hAnsi="Arial" w:cs="Arial"/>
                <w:sz w:val="20"/>
                <w:lang w:val="sl-SI"/>
              </w:rPr>
              <w:t>a</w:t>
            </w:r>
            <w:r w:rsidRPr="00F058EC">
              <w:rPr>
                <w:rFonts w:ascii="Arial" w:hAnsi="Arial" w:cs="Arial"/>
                <w:sz w:val="20"/>
                <w:lang w:val="sl-SI"/>
              </w:rPr>
              <w:t xml:space="preserve"> je objavljena na povezav</w:t>
            </w:r>
            <w:r w:rsidR="00700513" w:rsidRPr="00F058EC">
              <w:rPr>
                <w:rFonts w:ascii="Arial" w:hAnsi="Arial" w:cs="Arial"/>
                <w:sz w:val="20"/>
                <w:lang w:val="sl-SI"/>
              </w:rPr>
              <w:t xml:space="preserve">i </w:t>
            </w:r>
            <w:hyperlink r:id="rId16" w:history="1">
              <w:r w:rsidR="00700513" w:rsidRPr="005E470D">
                <w:rPr>
                  <w:rStyle w:val="Hiperpovezava"/>
                  <w:rFonts w:ascii="Arial" w:hAnsi="Arial" w:cs="Arial"/>
                  <w:color w:val="auto"/>
                  <w:sz w:val="20"/>
                  <w:lang w:val="sl-SI"/>
                </w:rPr>
                <w:t>Študija poselitve in migracij na območju omejene rabe prostora zaradi jedrskega objekta (ŠTUDIJA) - Zbirke | OPSI - Odprti podatki Slovenije</w:t>
              </w:r>
            </w:hyperlink>
            <w:r w:rsidR="00700513" w:rsidRPr="00F058EC">
              <w:rPr>
                <w:rFonts w:ascii="Arial" w:hAnsi="Arial" w:cs="Arial"/>
                <w:sz w:val="20"/>
                <w:lang w:val="sl-SI"/>
              </w:rPr>
              <w:t>.</w:t>
            </w:r>
          </w:p>
          <w:p w14:paraId="0B70F20F" w14:textId="0FD25CA3" w:rsidR="00D6323C" w:rsidRPr="00F058EC" w:rsidRDefault="00D6323C" w:rsidP="00C80DF4">
            <w:pPr>
              <w:jc w:val="both"/>
              <w:rPr>
                <w:rFonts w:ascii="Arial" w:hAnsi="Arial" w:cs="Arial"/>
                <w:sz w:val="20"/>
                <w:lang w:val="sl-SI"/>
              </w:rPr>
            </w:pPr>
          </w:p>
          <w:p w14:paraId="25D65664" w14:textId="679325E1" w:rsidR="00D6323C" w:rsidRPr="00F058EC" w:rsidRDefault="00D6323C" w:rsidP="007C1515">
            <w:pPr>
              <w:jc w:val="both"/>
              <w:rPr>
                <w:rFonts w:ascii="Arial" w:hAnsi="Arial" w:cs="Arial"/>
                <w:sz w:val="20"/>
                <w:lang w:val="sl-SI"/>
              </w:rPr>
            </w:pPr>
            <w:r w:rsidRPr="00F058EC">
              <w:rPr>
                <w:rFonts w:ascii="Arial" w:hAnsi="Arial" w:cs="Arial"/>
                <w:sz w:val="20"/>
                <w:lang w:val="sl-SI"/>
              </w:rPr>
              <w:t>Iz rezultatov študije migracij in nove omejitve števila dnevnih migracij na 6000 oseb je razvidno, da predlagana uredba še omogoča razvoj tega območja ob upoštevanju ukrepov jedrske in sevalne varnosti tako za obstoječe kot nove objekte.</w:t>
            </w:r>
          </w:p>
        </w:tc>
      </w:tr>
      <w:tr w:rsidR="00D6323C" w:rsidRPr="00770097" w14:paraId="26928063" w14:textId="77777777" w:rsidTr="00D6323C">
        <w:tc>
          <w:tcPr>
            <w:tcW w:w="1129" w:type="dxa"/>
          </w:tcPr>
          <w:p w14:paraId="16E7C08B" w14:textId="77777777" w:rsidR="00D6323C" w:rsidRPr="0061400B" w:rsidRDefault="00D6323C" w:rsidP="00C80DF4">
            <w:pPr>
              <w:pStyle w:val="Odstavekseznama"/>
              <w:numPr>
                <w:ilvl w:val="0"/>
                <w:numId w:val="31"/>
              </w:numPr>
              <w:jc w:val="center"/>
              <w:rPr>
                <w:rFonts w:ascii="Arial" w:hAnsi="Arial" w:cs="Arial"/>
                <w:bCs/>
                <w:sz w:val="20"/>
                <w:lang w:val="sl-SI"/>
              </w:rPr>
            </w:pPr>
          </w:p>
        </w:tc>
        <w:tc>
          <w:tcPr>
            <w:tcW w:w="1276" w:type="dxa"/>
          </w:tcPr>
          <w:p w14:paraId="5CFED05F" w14:textId="3ED0DDA6" w:rsidR="00D6323C" w:rsidRPr="0061400B" w:rsidRDefault="00D6323C" w:rsidP="00C80DF4">
            <w:pPr>
              <w:autoSpaceDE w:val="0"/>
              <w:autoSpaceDN w:val="0"/>
              <w:adjustRightInd w:val="0"/>
              <w:jc w:val="center"/>
              <w:rPr>
                <w:rFonts w:ascii="Arial" w:eastAsiaTheme="minorHAnsi" w:hAnsi="Arial" w:cs="Arial"/>
                <w:sz w:val="20"/>
                <w:lang w:val="sl-SI" w:eastAsia="en-US"/>
              </w:rPr>
            </w:pPr>
            <w:r w:rsidRPr="0061400B">
              <w:rPr>
                <w:rFonts w:ascii="Arial" w:eastAsiaTheme="minorHAnsi" w:hAnsi="Arial" w:cs="Arial"/>
                <w:sz w:val="20"/>
                <w:lang w:val="sl-SI" w:eastAsia="en-US"/>
              </w:rPr>
              <w:t>5</w:t>
            </w:r>
          </w:p>
        </w:tc>
        <w:tc>
          <w:tcPr>
            <w:tcW w:w="4678" w:type="dxa"/>
          </w:tcPr>
          <w:p w14:paraId="368CAE4B" w14:textId="70788CDD" w:rsidR="00D6323C" w:rsidRPr="0061400B" w:rsidRDefault="00D6323C" w:rsidP="00C80DF4">
            <w:pPr>
              <w:ind w:right="57"/>
              <w:jc w:val="both"/>
              <w:rPr>
                <w:rFonts w:ascii="Arial" w:hAnsi="Arial" w:cs="Arial"/>
                <w:sz w:val="20"/>
                <w:lang w:val="sl-SI"/>
              </w:rPr>
            </w:pPr>
            <w:r w:rsidRPr="0061400B">
              <w:rPr>
                <w:rFonts w:ascii="Arial" w:hAnsi="Arial" w:cs="Arial"/>
                <w:sz w:val="20"/>
                <w:lang w:val="sl-SI"/>
              </w:rPr>
              <w:t>V sedaj veljavni Uredbi je v 6. členu 5. odstavek, ki pravi:</w:t>
            </w:r>
          </w:p>
          <w:p w14:paraId="4E074EA8" w14:textId="77777777" w:rsidR="00D6323C" w:rsidRPr="0061400B" w:rsidRDefault="00D6323C" w:rsidP="00C80DF4">
            <w:pPr>
              <w:ind w:left="57" w:right="57"/>
              <w:jc w:val="both"/>
              <w:rPr>
                <w:rFonts w:ascii="Arial" w:hAnsi="Arial" w:cs="Arial"/>
                <w:sz w:val="20"/>
                <w:lang w:val="sl-SI"/>
              </w:rPr>
            </w:pPr>
            <w:r w:rsidRPr="0061400B">
              <w:rPr>
                <w:rFonts w:ascii="Arial" w:hAnsi="Arial" w:cs="Arial"/>
                <w:sz w:val="20"/>
                <w:lang w:val="sl-SI"/>
              </w:rPr>
              <w:t>5) Ne glede na določbe 4. člena te uredbe sta rekonstrukcija ali odstranitev obstoječega objekta in novogradnja objekta na istem zemljišču dovoljeni, če se bistveno ne spremeni velikost</w:t>
            </w:r>
          </w:p>
          <w:p w14:paraId="096173F4" w14:textId="77777777" w:rsidR="00D6323C" w:rsidRPr="0061400B" w:rsidRDefault="00D6323C" w:rsidP="00C80DF4">
            <w:pPr>
              <w:ind w:left="57" w:right="57"/>
              <w:jc w:val="both"/>
              <w:rPr>
                <w:rFonts w:ascii="Arial" w:hAnsi="Arial" w:cs="Arial"/>
                <w:sz w:val="20"/>
                <w:lang w:val="sl-SI"/>
              </w:rPr>
            </w:pPr>
            <w:r w:rsidRPr="0061400B">
              <w:rPr>
                <w:rFonts w:ascii="Arial" w:hAnsi="Arial" w:cs="Arial"/>
                <w:sz w:val="20"/>
                <w:lang w:val="sl-SI"/>
              </w:rPr>
              <w:t>novega objekta in njegova namembnost, in je k projektnim rešitvam iz projektne dokumentacije za pridobitev mnenj in gradbenega dovoljenja oziroma k dokumentaciji za pridobitev</w:t>
            </w:r>
          </w:p>
          <w:p w14:paraId="7AAA00D9" w14:textId="77777777" w:rsidR="00D6323C" w:rsidRPr="0061400B" w:rsidRDefault="00D6323C" w:rsidP="00C80DF4">
            <w:pPr>
              <w:ind w:left="57" w:right="57"/>
              <w:jc w:val="both"/>
              <w:rPr>
                <w:rFonts w:ascii="Arial" w:hAnsi="Arial" w:cs="Arial"/>
                <w:sz w:val="20"/>
                <w:lang w:val="sl-SI"/>
              </w:rPr>
            </w:pPr>
            <w:r w:rsidRPr="0061400B">
              <w:rPr>
                <w:rFonts w:ascii="Arial" w:hAnsi="Arial" w:cs="Arial"/>
                <w:sz w:val="20"/>
                <w:lang w:val="sl-SI"/>
              </w:rPr>
              <w:t>gradbenega dovoljenja za nezahtevne objekte organ, pristojen za jedrsko varnost, izdal mnenje.</w:t>
            </w:r>
          </w:p>
          <w:p w14:paraId="66EF8149" w14:textId="77777777" w:rsidR="00D6323C" w:rsidRPr="0061400B" w:rsidRDefault="00D6323C" w:rsidP="00C80DF4">
            <w:pPr>
              <w:ind w:left="57" w:right="57"/>
              <w:jc w:val="both"/>
              <w:rPr>
                <w:rFonts w:ascii="Arial" w:hAnsi="Arial" w:cs="Arial"/>
                <w:sz w:val="20"/>
                <w:lang w:val="sl-SI"/>
              </w:rPr>
            </w:pPr>
            <w:r w:rsidRPr="0061400B">
              <w:rPr>
                <w:rFonts w:ascii="Arial" w:hAnsi="Arial" w:cs="Arial"/>
                <w:sz w:val="20"/>
                <w:lang w:val="sl-SI"/>
              </w:rPr>
              <w:t>Takšnega določila v osnutku nove Uredbe ni, menim pa , da bi bilo smiselno podati pripombo, da se takšna vsebina umesti tudi v novo Uredbo.</w:t>
            </w:r>
          </w:p>
        </w:tc>
        <w:tc>
          <w:tcPr>
            <w:tcW w:w="6662" w:type="dxa"/>
          </w:tcPr>
          <w:p w14:paraId="0D3FC27C" w14:textId="33C9238E" w:rsidR="00D6323C" w:rsidRPr="0061400B" w:rsidRDefault="00D6323C" w:rsidP="00C80DF4">
            <w:pPr>
              <w:jc w:val="both"/>
              <w:rPr>
                <w:rFonts w:ascii="Arial" w:hAnsi="Arial" w:cs="Arial"/>
                <w:sz w:val="20"/>
                <w:lang w:val="sl-SI"/>
              </w:rPr>
            </w:pPr>
            <w:r w:rsidRPr="0061400B">
              <w:rPr>
                <w:rFonts w:ascii="Arial" w:hAnsi="Arial" w:cs="Arial"/>
                <w:sz w:val="20"/>
                <w:lang w:val="sl-SI"/>
              </w:rPr>
              <w:t>Vaš predlog je upoštevan. V peti člen je dodan novi osmi odstavek, ki se glasi.</w:t>
            </w:r>
          </w:p>
          <w:p w14:paraId="6214D747" w14:textId="77777777" w:rsidR="00D6323C" w:rsidRPr="0061400B" w:rsidRDefault="00D6323C" w:rsidP="00C80DF4">
            <w:pPr>
              <w:jc w:val="both"/>
              <w:rPr>
                <w:rFonts w:ascii="Arial" w:hAnsi="Arial" w:cs="Arial"/>
                <w:sz w:val="20"/>
                <w:lang w:val="sl-SI"/>
              </w:rPr>
            </w:pPr>
          </w:p>
          <w:p w14:paraId="39A281A0" w14:textId="3088590D" w:rsidR="00D6323C" w:rsidRPr="0061400B" w:rsidRDefault="00D6323C" w:rsidP="00C80DF4">
            <w:pPr>
              <w:jc w:val="both"/>
              <w:rPr>
                <w:rFonts w:ascii="Arial" w:hAnsi="Arial" w:cs="Arial"/>
                <w:sz w:val="20"/>
                <w:lang w:val="sl-SI"/>
              </w:rPr>
            </w:pPr>
            <w:r w:rsidRPr="0061400B">
              <w:rPr>
                <w:rFonts w:ascii="Arial" w:hAnsi="Arial" w:cs="Arial"/>
                <w:sz w:val="20"/>
                <w:lang w:val="sl-SI"/>
              </w:rPr>
              <w:t>»Ne glede na določbe iz prejšnjih odstavkov točk tega člena sta rekonstrukcija ali odstranitev obstoječega objekta in novogradnja objekta na istem zemljišču dovoljeni, če se bistveno ne spremeni velikost novega objekta in njegova namembnost, in je k projektnim rešitvam iz projektne dokumentacije za pridobitev mnenj in gradbenega dovoljenja oziroma k dokumentaciji za pridobitev gradbenega dovoljenja za nezahtevne objekte organ, pristojen za jedrsko varnost, izdal mnenje«.</w:t>
            </w:r>
          </w:p>
          <w:p w14:paraId="3DE8C9CD" w14:textId="3BCB5192" w:rsidR="00D6323C" w:rsidRPr="0061400B" w:rsidRDefault="00D6323C" w:rsidP="00C80DF4">
            <w:pPr>
              <w:jc w:val="both"/>
              <w:rPr>
                <w:rFonts w:ascii="Arial" w:hAnsi="Arial" w:cs="Arial"/>
                <w:sz w:val="20"/>
                <w:lang w:val="sl-SI"/>
              </w:rPr>
            </w:pPr>
          </w:p>
        </w:tc>
      </w:tr>
      <w:tr w:rsidR="00D6323C" w:rsidRPr="00770097" w14:paraId="3F82E16E" w14:textId="77777777" w:rsidTr="00D6323C">
        <w:tc>
          <w:tcPr>
            <w:tcW w:w="1129" w:type="dxa"/>
          </w:tcPr>
          <w:p w14:paraId="463C8053" w14:textId="77777777" w:rsidR="00D6323C" w:rsidRPr="0061400B" w:rsidRDefault="00D6323C" w:rsidP="00C80DF4">
            <w:pPr>
              <w:pStyle w:val="Odstavekseznama"/>
              <w:numPr>
                <w:ilvl w:val="0"/>
                <w:numId w:val="31"/>
              </w:numPr>
              <w:jc w:val="center"/>
              <w:rPr>
                <w:rFonts w:ascii="Arial" w:hAnsi="Arial" w:cs="Arial"/>
                <w:bCs/>
                <w:sz w:val="20"/>
                <w:lang w:val="sl-SI"/>
              </w:rPr>
            </w:pPr>
          </w:p>
        </w:tc>
        <w:tc>
          <w:tcPr>
            <w:tcW w:w="1276" w:type="dxa"/>
          </w:tcPr>
          <w:p w14:paraId="7EE1B9AE" w14:textId="77777777" w:rsidR="00D6323C" w:rsidRPr="0061400B" w:rsidRDefault="00D6323C" w:rsidP="00C80DF4">
            <w:pPr>
              <w:autoSpaceDE w:val="0"/>
              <w:autoSpaceDN w:val="0"/>
              <w:adjustRightInd w:val="0"/>
              <w:jc w:val="center"/>
              <w:rPr>
                <w:rFonts w:ascii="Arial" w:eastAsiaTheme="minorHAnsi" w:hAnsi="Arial" w:cs="Arial"/>
                <w:sz w:val="20"/>
                <w:lang w:val="sl-SI" w:eastAsia="en-US"/>
              </w:rPr>
            </w:pPr>
            <w:r w:rsidRPr="0061400B">
              <w:rPr>
                <w:rFonts w:ascii="Arial" w:eastAsiaTheme="minorHAnsi" w:hAnsi="Arial" w:cs="Arial"/>
                <w:sz w:val="20"/>
                <w:lang w:val="sl-SI" w:eastAsia="en-US"/>
              </w:rPr>
              <w:t>5</w:t>
            </w:r>
          </w:p>
        </w:tc>
        <w:tc>
          <w:tcPr>
            <w:tcW w:w="4678" w:type="dxa"/>
          </w:tcPr>
          <w:p w14:paraId="349D5766" w14:textId="77777777" w:rsidR="00D6323C" w:rsidRPr="0061400B" w:rsidRDefault="00D6323C" w:rsidP="00C80DF4">
            <w:pPr>
              <w:ind w:right="57"/>
              <w:jc w:val="both"/>
              <w:rPr>
                <w:rFonts w:ascii="Arial" w:hAnsi="Arial" w:cs="Arial"/>
                <w:sz w:val="20"/>
                <w:lang w:val="sl-SI"/>
              </w:rPr>
            </w:pPr>
            <w:r w:rsidRPr="0061400B">
              <w:rPr>
                <w:rFonts w:ascii="Arial" w:hAnsi="Arial" w:cs="Arial"/>
                <w:sz w:val="20"/>
                <w:lang w:val="sl-SI"/>
              </w:rPr>
              <w:t>Za gospodarsko cono Vrbina, ki je sicer v širšem območju (1500 m), pa tudi ni jasno opredeljeno ali je 6000 dnevnih migracij dovolj, da bodo lahko normalno delovali vsi gospodarski subjekti v njej.</w:t>
            </w:r>
          </w:p>
          <w:p w14:paraId="132EC264" w14:textId="77777777" w:rsidR="00D6323C" w:rsidRPr="0061400B" w:rsidRDefault="00D6323C" w:rsidP="00C80DF4">
            <w:pPr>
              <w:jc w:val="both"/>
              <w:rPr>
                <w:rFonts w:ascii="Arial" w:hAnsi="Arial" w:cs="Arial"/>
                <w:sz w:val="20"/>
                <w:lang w:val="sl-SI"/>
              </w:rPr>
            </w:pPr>
          </w:p>
          <w:p w14:paraId="03E4441C" w14:textId="77777777" w:rsidR="00D6323C" w:rsidRPr="0061400B" w:rsidRDefault="00D6323C" w:rsidP="00C80DF4">
            <w:pPr>
              <w:ind w:right="57"/>
              <w:jc w:val="both"/>
              <w:rPr>
                <w:rFonts w:ascii="Arial" w:hAnsi="Arial" w:cs="Arial"/>
                <w:sz w:val="20"/>
                <w:lang w:val="sl-SI"/>
              </w:rPr>
            </w:pPr>
            <w:r w:rsidRPr="0061400B">
              <w:rPr>
                <w:rFonts w:ascii="Arial" w:hAnsi="Arial" w:cs="Arial"/>
                <w:sz w:val="20"/>
                <w:lang w:val="sl-SI"/>
              </w:rPr>
              <w:t xml:space="preserve">Izpostavljamo, da iz predloga uredbe izhaja, da so omejitve v Poslovni coni Vrbina bistveno večje, kot v veljavni uredbi. Glede na predvideno izgradnjo JEK 2 se omejena raba širi tudi na območja Poslovne cone Žadovinek, naselij Spodnja Libna, Krško – Stara vas, ipd. in ključne cone mesta, kot </w:t>
            </w:r>
            <w:r w:rsidRPr="0061400B">
              <w:rPr>
                <w:rFonts w:ascii="Arial" w:hAnsi="Arial" w:cs="Arial"/>
                <w:sz w:val="20"/>
                <w:lang w:val="sl-SI"/>
              </w:rPr>
              <w:lastRenderedPageBreak/>
              <w:t>so športni park, tovarna Krka, na območje predvideno za širitev PC Vrbina, PC Žadovinek. Nenazadnje je znotraj omejene rabe predvidena tudi cestna povezava Krško-Brežice, kjer že po obstoječi cesti dnevno prehaja cca 7000 vozil.</w:t>
            </w:r>
          </w:p>
          <w:p w14:paraId="6715881D" w14:textId="77777777" w:rsidR="00D6323C" w:rsidRPr="0061400B" w:rsidRDefault="00D6323C" w:rsidP="00C80DF4">
            <w:pPr>
              <w:ind w:right="57"/>
              <w:jc w:val="both"/>
              <w:rPr>
                <w:rFonts w:ascii="Arial" w:hAnsi="Arial" w:cs="Arial"/>
                <w:sz w:val="20"/>
                <w:lang w:val="sl-SI"/>
              </w:rPr>
            </w:pPr>
            <w:r w:rsidRPr="0061400B">
              <w:rPr>
                <w:rFonts w:ascii="Arial" w:hAnsi="Arial" w:cs="Arial"/>
                <w:sz w:val="20"/>
                <w:lang w:val="sl-SI"/>
              </w:rPr>
              <w:t xml:space="preserve">Med predstavniki lokalne skupnosti in Skupine GEN, ki je zadolžena za izgradnjo JEK 2, že nekaj časa potekajo dogovori glede umestitve jedrskega objeta, gradbišča in vseh spremljajočih dejavnosti in objektov v prostor, saj se vsi zavedamo, da nov jedrski objekt pomeni nove omejitve v prostoru in bistveno strožje režime pri umeščanju objektov v prostor. Po dosedanjih usklajevanjih je jasno dogovorjeno, da območje umeščanja JEK2 ne posega na območje funkcioniranja PC Vrbina, kjer občina gradi vso potrebno infrastrukturo in že umešča nove investitorje. Z uredbo bo bistveno oteženo funkcioniranje te cone, ki predstavlja še edino!! nezasedeno poslovno cono na območju občine, zato je takšna omejitev za lokalno skupnost povsem nesprejemljiva. </w:t>
            </w:r>
          </w:p>
        </w:tc>
        <w:tc>
          <w:tcPr>
            <w:tcW w:w="6662" w:type="dxa"/>
          </w:tcPr>
          <w:p w14:paraId="4013A53D" w14:textId="3393AD8C" w:rsidR="00D6323C" w:rsidRPr="0061400B" w:rsidRDefault="00D6323C" w:rsidP="00C80DF4">
            <w:pPr>
              <w:jc w:val="both"/>
              <w:rPr>
                <w:rFonts w:ascii="Arial" w:hAnsi="Arial" w:cs="Arial"/>
                <w:sz w:val="20"/>
                <w:lang w:val="sl-SI"/>
              </w:rPr>
            </w:pPr>
            <w:r w:rsidRPr="0061400B">
              <w:rPr>
                <w:rFonts w:ascii="Arial" w:hAnsi="Arial" w:cs="Arial"/>
                <w:sz w:val="20"/>
                <w:lang w:val="sl-SI"/>
              </w:rPr>
              <w:lastRenderedPageBreak/>
              <w:t>Rezultati študije migracij kažejo, da trenutno število migracij ne presega na novo določenih omejitev v izključitvenem in ožjem območju omejene rabe prostora kot tudi ne širšem območju omejene rabe prostora in še omogoča razvoj tega območja ob upoštevanju ukrepov jedrske in sevalne varnosti.</w:t>
            </w:r>
          </w:p>
          <w:p w14:paraId="4CB6F3CB" w14:textId="77777777" w:rsidR="00D6323C" w:rsidRPr="0061400B" w:rsidRDefault="00D6323C" w:rsidP="00C80DF4">
            <w:pPr>
              <w:jc w:val="both"/>
              <w:rPr>
                <w:rFonts w:ascii="Arial" w:hAnsi="Arial" w:cs="Arial"/>
                <w:sz w:val="20"/>
                <w:lang w:val="sl-SI"/>
              </w:rPr>
            </w:pPr>
          </w:p>
          <w:p w14:paraId="21B39C66" w14:textId="4C67F0CC" w:rsidR="00D6323C" w:rsidRPr="0061400B" w:rsidRDefault="00D6323C" w:rsidP="00C80DF4">
            <w:pPr>
              <w:jc w:val="both"/>
              <w:rPr>
                <w:rFonts w:ascii="Arial" w:hAnsi="Arial" w:cs="Arial"/>
                <w:sz w:val="20"/>
                <w:lang w:val="sl-SI"/>
              </w:rPr>
            </w:pPr>
            <w:r w:rsidRPr="0061400B">
              <w:rPr>
                <w:rFonts w:ascii="Arial" w:hAnsi="Arial" w:cs="Arial"/>
                <w:sz w:val="20"/>
                <w:lang w:val="sl-SI"/>
              </w:rPr>
              <w:t xml:space="preserve">Z novo uredbo se bistveno ne zaostruje gradbenega režima v območju omejene rabe prostora. Zaostrujejo se samo gradnja javnih objektov v širšem območju omejene rabe prostora. Z tako omejitvijo se varuje lokalno prebivalstvo in tiste, ki prihajajo na to območje, da se v primeru jedrske nesreče izvede hitra evakuacija. Z ukinitvijo prostorskih kotov se je uredba </w:t>
            </w:r>
            <w:r w:rsidRPr="0061400B">
              <w:rPr>
                <w:rFonts w:ascii="Arial" w:hAnsi="Arial" w:cs="Arial"/>
                <w:sz w:val="20"/>
                <w:lang w:val="sl-SI"/>
              </w:rPr>
              <w:lastRenderedPageBreak/>
              <w:t xml:space="preserve">naredila bolj uporabna glede na to, da so bili do sedaj obremenjeni samo nekateri segmenti (večina segmentov sega na kmetijska zemljišča, kjer po drugi zakonodaji gradnje niso dovoljene). </w:t>
            </w:r>
          </w:p>
          <w:p w14:paraId="108BF395" w14:textId="77777777" w:rsidR="00D6323C" w:rsidRPr="0061400B" w:rsidRDefault="00D6323C" w:rsidP="00C80DF4">
            <w:pPr>
              <w:jc w:val="both"/>
              <w:rPr>
                <w:rFonts w:ascii="Arial" w:hAnsi="Arial" w:cs="Arial"/>
                <w:sz w:val="20"/>
                <w:lang w:val="sl-SI"/>
              </w:rPr>
            </w:pPr>
            <w:r w:rsidRPr="0061400B">
              <w:rPr>
                <w:rFonts w:ascii="Arial" w:hAnsi="Arial" w:cs="Arial"/>
                <w:sz w:val="20"/>
                <w:lang w:val="sl-SI"/>
              </w:rPr>
              <w:t xml:space="preserve">Zavedamo pa se, da se bo z bodočim območjem omejene rabe prostora za JEK2 najverjetneje posegalo v vaše načrte za bodoče širitve poslovnih con. Dejstvo je, da bo območje omejene rabe za JEK2 prineslo nove omejitve v prostor mestne občine Krško, ki jih bo potrebno upoštevati v skladu z novo uredbo. </w:t>
            </w:r>
          </w:p>
          <w:p w14:paraId="45CC0905" w14:textId="77777777" w:rsidR="00D6323C" w:rsidRPr="0061400B" w:rsidRDefault="00D6323C" w:rsidP="00C80DF4">
            <w:pPr>
              <w:jc w:val="both"/>
              <w:rPr>
                <w:rFonts w:ascii="Arial" w:hAnsi="Arial" w:cs="Arial"/>
                <w:sz w:val="20"/>
                <w:lang w:val="sl-SI"/>
              </w:rPr>
            </w:pPr>
            <w:r w:rsidRPr="0061400B">
              <w:rPr>
                <w:rFonts w:ascii="Arial" w:hAnsi="Arial" w:cs="Arial"/>
                <w:sz w:val="20"/>
                <w:lang w:val="sl-SI"/>
              </w:rPr>
              <w:t>Glede na trenutno predvideno lokacijo reaktorja JEK2 ne razumemo vaše trditve, da po dosedanjih usklajevanjih z GEN-om ne bo vplivov na PC Vrbina. Pri tem poudarjamo, da to ni posledica nove uredbe temveč umeščanja JEK2 v prostor.</w:t>
            </w:r>
          </w:p>
        </w:tc>
      </w:tr>
      <w:tr w:rsidR="00D6323C" w:rsidRPr="00770097" w14:paraId="7F4C5643" w14:textId="77777777" w:rsidTr="00D6323C">
        <w:tc>
          <w:tcPr>
            <w:tcW w:w="1129" w:type="dxa"/>
          </w:tcPr>
          <w:p w14:paraId="06412F8B" w14:textId="77777777" w:rsidR="00D6323C" w:rsidRPr="0061400B" w:rsidRDefault="00D6323C" w:rsidP="00C80DF4">
            <w:pPr>
              <w:pStyle w:val="Odstavekseznama"/>
              <w:numPr>
                <w:ilvl w:val="0"/>
                <w:numId w:val="31"/>
              </w:numPr>
              <w:jc w:val="center"/>
              <w:rPr>
                <w:rFonts w:ascii="Arial" w:hAnsi="Arial" w:cs="Arial"/>
                <w:bCs/>
                <w:sz w:val="20"/>
                <w:lang w:val="sl-SI"/>
              </w:rPr>
            </w:pPr>
          </w:p>
        </w:tc>
        <w:tc>
          <w:tcPr>
            <w:tcW w:w="1276" w:type="dxa"/>
          </w:tcPr>
          <w:p w14:paraId="34C0A8CB" w14:textId="23D692FD" w:rsidR="00D6323C" w:rsidRPr="0061400B" w:rsidRDefault="00D6323C" w:rsidP="00C80DF4">
            <w:pPr>
              <w:jc w:val="center"/>
              <w:rPr>
                <w:rFonts w:ascii="Arial" w:hAnsi="Arial" w:cs="Arial"/>
                <w:bCs/>
                <w:sz w:val="20"/>
                <w:lang w:val="sl-SI"/>
              </w:rPr>
            </w:pPr>
            <w:r w:rsidRPr="0061400B">
              <w:rPr>
                <w:rFonts w:ascii="Arial" w:eastAsiaTheme="minorHAnsi" w:hAnsi="Arial" w:cs="Arial"/>
                <w:sz w:val="20"/>
                <w:lang w:val="sl-SI" w:eastAsia="en-US"/>
              </w:rPr>
              <w:t>5 (1)</w:t>
            </w:r>
          </w:p>
        </w:tc>
        <w:tc>
          <w:tcPr>
            <w:tcW w:w="4678" w:type="dxa"/>
          </w:tcPr>
          <w:p w14:paraId="5E184232" w14:textId="79D1CAE6" w:rsidR="00D6323C" w:rsidRPr="0061400B" w:rsidRDefault="00D6323C" w:rsidP="00C80DF4">
            <w:pPr>
              <w:jc w:val="both"/>
              <w:rPr>
                <w:rFonts w:ascii="Arial" w:hAnsi="Arial" w:cs="Arial"/>
                <w:bCs/>
                <w:sz w:val="20"/>
                <w:lang w:val="sl-SI"/>
              </w:rPr>
            </w:pPr>
            <w:r w:rsidRPr="0061400B">
              <w:rPr>
                <w:rFonts w:ascii="Arial" w:hAnsi="Arial" w:cs="Arial"/>
                <w:sz w:val="20"/>
                <w:lang w:val="sl-SI"/>
              </w:rPr>
              <w:t>»Delavci, ki v izključitveno območje in ožje območje nadzorovane rabe prihajajo zaradi gradnje ali razgradnje jedrskega objekta, se ne štejejo v dnevno migracijo.«: V času gradnje in razgradnje gre pričakovati večje število delavcev. Predlagamo, da se doda posebna točka z opredelitvijo statusa teh delavcev v območju omejene rabe.</w:t>
            </w:r>
          </w:p>
        </w:tc>
        <w:tc>
          <w:tcPr>
            <w:tcW w:w="6662" w:type="dxa"/>
          </w:tcPr>
          <w:p w14:paraId="507D44A4" w14:textId="77777777" w:rsidR="00D6323C" w:rsidRPr="0061400B" w:rsidRDefault="00D6323C" w:rsidP="00C80DF4">
            <w:pPr>
              <w:jc w:val="both"/>
              <w:rPr>
                <w:rFonts w:ascii="Arial" w:hAnsi="Arial" w:cs="Arial"/>
                <w:sz w:val="20"/>
                <w:lang w:val="sl-SI"/>
              </w:rPr>
            </w:pPr>
            <w:r w:rsidRPr="0061400B">
              <w:rPr>
                <w:rFonts w:ascii="Arial" w:hAnsi="Arial" w:cs="Arial"/>
                <w:sz w:val="20"/>
                <w:lang w:val="sl-SI"/>
              </w:rPr>
              <w:t>Uredba o območjih omejene rabe prostora določa pogoje glede gradbenega režima in omejitev rabe prostora, ne pa delovnopravnega statusa oseb, ki se zadržujejo na teh območjih. V zvezi z dnevno migracijo uredba že določa izjeme, in sicer za delavce, ki prihajajo zaradi potreb obratovanja jedrskega objekta ali zaradi gradnje novega jedrskega objekta po njegovi umestitvi v državni prostorski načrt, ter za sezonske delavce.</w:t>
            </w:r>
          </w:p>
          <w:p w14:paraId="63B058D2" w14:textId="454B2616" w:rsidR="00D6323C" w:rsidRPr="0061400B" w:rsidRDefault="00D6323C" w:rsidP="00C80DF4">
            <w:pPr>
              <w:jc w:val="both"/>
              <w:rPr>
                <w:rFonts w:ascii="Arial" w:hAnsi="Arial" w:cs="Arial"/>
                <w:bCs/>
                <w:sz w:val="20"/>
                <w:lang w:val="sl-SI"/>
              </w:rPr>
            </w:pPr>
            <w:r w:rsidRPr="0061400B">
              <w:rPr>
                <w:rFonts w:ascii="Arial" w:hAnsi="Arial" w:cs="Arial"/>
                <w:sz w:val="20"/>
                <w:lang w:val="sl-SI"/>
              </w:rPr>
              <w:lastRenderedPageBreak/>
              <w:t>Iz vaše pripombe ni povsem jasno, katero obliko statusa bi naj bilo treba dodatno opredeliti. Če gre za delovnopravni vidik ureditve teh delavcev, to presega vsebinski okvir te uredbe in sodi v pristojnost delovnopravne zakonodaje oziroma drugih predpisov, ki urejajo zaposlovanje.</w:t>
            </w:r>
          </w:p>
        </w:tc>
      </w:tr>
      <w:tr w:rsidR="00D6323C" w:rsidRPr="00770097" w14:paraId="55344346" w14:textId="77777777" w:rsidTr="00D6323C">
        <w:tc>
          <w:tcPr>
            <w:tcW w:w="1129" w:type="dxa"/>
          </w:tcPr>
          <w:p w14:paraId="07AD5244" w14:textId="77777777" w:rsidR="00D6323C" w:rsidRPr="0061400B" w:rsidRDefault="00D6323C" w:rsidP="00C80DF4">
            <w:pPr>
              <w:pStyle w:val="Odstavekseznama"/>
              <w:numPr>
                <w:ilvl w:val="0"/>
                <w:numId w:val="31"/>
              </w:numPr>
              <w:jc w:val="center"/>
              <w:rPr>
                <w:rFonts w:ascii="Arial" w:hAnsi="Arial" w:cs="Arial"/>
                <w:bCs/>
                <w:sz w:val="20"/>
                <w:lang w:val="sl-SI"/>
              </w:rPr>
            </w:pPr>
          </w:p>
        </w:tc>
        <w:tc>
          <w:tcPr>
            <w:tcW w:w="1276" w:type="dxa"/>
          </w:tcPr>
          <w:p w14:paraId="6F73CD0F" w14:textId="77777777" w:rsidR="00D6323C" w:rsidRPr="0061400B" w:rsidRDefault="00D6323C" w:rsidP="00C80DF4">
            <w:pPr>
              <w:ind w:left="57" w:right="57"/>
              <w:jc w:val="center"/>
              <w:rPr>
                <w:rFonts w:ascii="Arial" w:hAnsi="Arial" w:cs="Arial"/>
                <w:sz w:val="20"/>
                <w:lang w:val="sl-SI"/>
              </w:rPr>
            </w:pPr>
            <w:r w:rsidRPr="0061400B">
              <w:rPr>
                <w:rFonts w:ascii="Arial" w:hAnsi="Arial" w:cs="Arial"/>
                <w:sz w:val="20"/>
                <w:lang w:val="sl-SI"/>
              </w:rPr>
              <w:t>5(2)</w:t>
            </w:r>
          </w:p>
          <w:p w14:paraId="488EB97A" w14:textId="77777777" w:rsidR="00D6323C" w:rsidRPr="0061400B" w:rsidRDefault="00D6323C" w:rsidP="00C80DF4">
            <w:pPr>
              <w:ind w:left="57" w:right="57"/>
              <w:jc w:val="center"/>
              <w:rPr>
                <w:rFonts w:ascii="Arial" w:hAnsi="Arial" w:cs="Arial"/>
                <w:sz w:val="20"/>
                <w:lang w:val="sl-SI"/>
              </w:rPr>
            </w:pPr>
          </w:p>
          <w:p w14:paraId="266E4F12" w14:textId="77777777" w:rsidR="00D6323C" w:rsidRPr="0061400B" w:rsidRDefault="00D6323C" w:rsidP="00C80DF4">
            <w:pPr>
              <w:autoSpaceDE w:val="0"/>
              <w:autoSpaceDN w:val="0"/>
              <w:adjustRightInd w:val="0"/>
              <w:jc w:val="center"/>
              <w:rPr>
                <w:rFonts w:ascii="Arial" w:eastAsiaTheme="minorHAnsi" w:hAnsi="Arial" w:cs="Arial"/>
                <w:sz w:val="20"/>
                <w:lang w:val="sl-SI" w:eastAsia="en-US"/>
              </w:rPr>
            </w:pPr>
          </w:p>
        </w:tc>
        <w:tc>
          <w:tcPr>
            <w:tcW w:w="4678" w:type="dxa"/>
          </w:tcPr>
          <w:p w14:paraId="70DC1F88" w14:textId="77777777" w:rsidR="00D6323C" w:rsidRPr="0061400B" w:rsidRDefault="00D6323C" w:rsidP="00C80DF4">
            <w:pPr>
              <w:ind w:right="57"/>
              <w:jc w:val="both"/>
              <w:rPr>
                <w:rFonts w:ascii="Arial" w:hAnsi="Arial" w:cs="Arial"/>
                <w:sz w:val="20"/>
                <w:lang w:val="sl-SI"/>
              </w:rPr>
            </w:pPr>
            <w:r w:rsidRPr="0061400B">
              <w:rPr>
                <w:rFonts w:ascii="Arial" w:hAnsi="Arial" w:cs="Arial"/>
                <w:sz w:val="20"/>
                <w:lang w:val="sl-SI"/>
              </w:rPr>
              <w:t xml:space="preserve">V členu je določena omejitev gradnje in dejavnosti, zaradi katere bo dnevna migracija večja od 6.000 ljudi. Omejitev velja tudi za območje nadzorovane rabe okoli obstoječe NEK. Gre za drastično zmanjšanje dovoljenega števila dnevne migracije ljudi, glede na veljavno Uredbo. Prav tako je predlog Uredbe kot skupino ljudi, ki se ne štejejo v dnevno migracijo, izpustil prebivalce, ki imajo stalno prebivališče na širšem območju omejena rabe. S tem je predlog še dodatno omejil možnost gradenj v širšem območju omejene rabe prostora, saj se v 6.000 cenzus vštevajo tudi prebivalci s stalnim prebivališčem v 1500 m pasu. Veljavna Uredba je prebivalce s stalnim bivališčem v širšem območju nadzorovane rabe izključila iz izračuna omejitev dnevne migracije. Število zaposlenih in število migracij (6.000) je v 7. členu določeno kot eno izmed meril, ki ga mora organ pristojen za jedrsko varnost upoštevati pri izdaji mnenja. Uprava za jedrsko varnost RS naj lokalni skupnosti predstavi konkretne podlage, iz katerih izhaja novo določena omejitev 6000 ljudi. </w:t>
            </w:r>
          </w:p>
          <w:p w14:paraId="47B294E0" w14:textId="77777777" w:rsidR="00D6323C" w:rsidRPr="0061400B" w:rsidRDefault="00D6323C" w:rsidP="00C80DF4">
            <w:pPr>
              <w:ind w:right="57"/>
              <w:jc w:val="both"/>
              <w:rPr>
                <w:rFonts w:ascii="Arial" w:hAnsi="Arial" w:cs="Arial"/>
                <w:sz w:val="20"/>
                <w:lang w:val="sl-SI"/>
              </w:rPr>
            </w:pPr>
            <w:r w:rsidRPr="0061400B">
              <w:rPr>
                <w:rFonts w:ascii="Arial" w:hAnsi="Arial" w:cs="Arial"/>
                <w:sz w:val="20"/>
                <w:lang w:val="sl-SI"/>
              </w:rPr>
              <w:t xml:space="preserve">V kolikor bo za JEK2 določen tudi pas 1500 m okoli reaktorja (ali bo morda večji, ali manjši?), bo tudi zanj veljala omejitev maksimalno 6.000 ljudi v </w:t>
            </w:r>
            <w:r w:rsidRPr="0061400B">
              <w:rPr>
                <w:rFonts w:ascii="Arial" w:hAnsi="Arial" w:cs="Arial"/>
                <w:sz w:val="20"/>
                <w:lang w:val="sl-SI"/>
              </w:rPr>
              <w:lastRenderedPageBreak/>
              <w:t xml:space="preserve">širšem območju nadzorovane rabe? Kaj se bo zgodilo z Uredbo, če bo zgrajen še kakršen koli drug jedrski objekt? </w:t>
            </w:r>
          </w:p>
          <w:p w14:paraId="29062194" w14:textId="77777777" w:rsidR="00D6323C" w:rsidRPr="0061400B" w:rsidRDefault="00D6323C" w:rsidP="00C80DF4">
            <w:pPr>
              <w:ind w:left="57" w:right="57"/>
              <w:jc w:val="both"/>
              <w:rPr>
                <w:rFonts w:ascii="Arial" w:hAnsi="Arial" w:cs="Arial"/>
                <w:sz w:val="20"/>
                <w:lang w:val="sl-SI"/>
              </w:rPr>
            </w:pPr>
          </w:p>
          <w:p w14:paraId="1E431AD9" w14:textId="15764539" w:rsidR="00D6323C" w:rsidRPr="0061400B" w:rsidRDefault="00D6323C" w:rsidP="00C80DF4">
            <w:pPr>
              <w:ind w:right="57"/>
              <w:jc w:val="both"/>
              <w:rPr>
                <w:rFonts w:ascii="Arial" w:hAnsi="Arial" w:cs="Arial"/>
                <w:sz w:val="20"/>
                <w:lang w:val="sl-SI"/>
              </w:rPr>
            </w:pPr>
            <w:r w:rsidRPr="0061400B">
              <w:rPr>
                <w:rFonts w:ascii="Arial" w:hAnsi="Arial" w:cs="Arial"/>
                <w:sz w:val="20"/>
                <w:lang w:val="sl-SI"/>
              </w:rPr>
              <w:t>Jasno je, da Mestna občina Krško na omenjenem območju, kjer je danes mesto, ne bo smela umeščati skoraj nobenih objektov namenjenih javni rabi, kar pa je popolnoma nesprejemljivo.</w:t>
            </w:r>
          </w:p>
        </w:tc>
        <w:tc>
          <w:tcPr>
            <w:tcW w:w="6662" w:type="dxa"/>
          </w:tcPr>
          <w:p w14:paraId="1ADAD4EA" w14:textId="11013481" w:rsidR="00D6323C" w:rsidRPr="0061400B" w:rsidRDefault="00D6323C" w:rsidP="00C80DF4">
            <w:pPr>
              <w:jc w:val="both"/>
              <w:rPr>
                <w:rFonts w:ascii="Arial" w:hAnsi="Arial" w:cs="Arial"/>
                <w:sz w:val="20"/>
                <w:lang w:val="sl-SI"/>
              </w:rPr>
            </w:pPr>
            <w:r w:rsidRPr="0061400B">
              <w:rPr>
                <w:rFonts w:ascii="Arial" w:hAnsi="Arial" w:cs="Arial"/>
                <w:sz w:val="20"/>
                <w:lang w:val="sl-SI"/>
              </w:rPr>
              <w:lastRenderedPageBreak/>
              <w:t>Nove omejitve ne pomenijo drastičnega zmanjšanja dovoljenega števila dnevne migracije ljudi, glede na veljavno. Omejitve so določene na podlagi aktualne študije migracij na območju omejene rabe prostora jedrskega objekta in še omogočajo razvoj tega območja ob upoštevanju ukrepov jedrske in sevalne varnosti Z ukinitvijo prostorskih kotov se je uredba naredila bolj uporabna</w:t>
            </w:r>
            <w:r>
              <w:rPr>
                <w:rFonts w:ascii="Arial" w:hAnsi="Arial" w:cs="Arial"/>
                <w:sz w:val="20"/>
                <w:lang w:val="sl-SI"/>
              </w:rPr>
              <w:t>.</w:t>
            </w:r>
          </w:p>
          <w:p w14:paraId="33FFED48" w14:textId="184BDB5B" w:rsidR="00D6323C" w:rsidRPr="0061400B" w:rsidRDefault="00D6323C" w:rsidP="00C80DF4">
            <w:pPr>
              <w:jc w:val="both"/>
              <w:rPr>
                <w:rFonts w:ascii="Arial" w:hAnsi="Arial" w:cs="Arial"/>
                <w:sz w:val="20"/>
                <w:lang w:val="sl-SI"/>
              </w:rPr>
            </w:pPr>
            <w:r w:rsidRPr="0061400B">
              <w:rPr>
                <w:rFonts w:ascii="Arial" w:hAnsi="Arial" w:cs="Arial"/>
                <w:sz w:val="20"/>
                <w:lang w:val="sl-SI"/>
              </w:rPr>
              <w:t>V predlogu uredbe se prebivalci na območju omejene rabe prostora ne štejejo v dnevno migracijo. Navedeno izhaja iz določb 2. člena predloga uredbe, ki določa kaj pomeni »dnevna migracija«</w:t>
            </w:r>
          </w:p>
          <w:p w14:paraId="7C3EC1B6" w14:textId="4E64F949" w:rsidR="00D6323C" w:rsidRPr="0061400B" w:rsidRDefault="00D6323C" w:rsidP="00C80DF4">
            <w:pPr>
              <w:jc w:val="both"/>
              <w:rPr>
                <w:rFonts w:ascii="Arial" w:hAnsi="Arial" w:cs="Arial"/>
                <w:sz w:val="20"/>
                <w:lang w:val="sl-SI"/>
              </w:rPr>
            </w:pPr>
            <w:r w:rsidRPr="0061400B">
              <w:rPr>
                <w:rFonts w:ascii="Arial" w:hAnsi="Arial" w:cs="Arial"/>
                <w:sz w:val="20"/>
                <w:lang w:val="sl-SI"/>
              </w:rPr>
              <w:t xml:space="preserve">V primeru umestitve JEK2 oziroma kakršnega koli drugega jedrskega objekta v prostor, bodo tudi zanje veljala določila za območja omejene rabe prostora iz uredbe. V tem primeru bo potrebno upoštevati tretji odstavek petega člena, kar pomeni, da omejitev 6000 oseb velja samo enkrat za celotno (skupno) območje omejenih rab za posamezne objekte. </w:t>
            </w:r>
          </w:p>
          <w:p w14:paraId="0395B13B" w14:textId="77777777" w:rsidR="00D6323C" w:rsidRPr="0061400B" w:rsidRDefault="00D6323C" w:rsidP="00C80DF4">
            <w:pPr>
              <w:jc w:val="both"/>
              <w:rPr>
                <w:rFonts w:ascii="Arial" w:hAnsi="Arial" w:cs="Arial"/>
                <w:sz w:val="20"/>
                <w:lang w:val="sl-SI"/>
              </w:rPr>
            </w:pPr>
          </w:p>
          <w:p w14:paraId="01D2565F" w14:textId="4889D0A2" w:rsidR="00D6323C" w:rsidRPr="0061400B" w:rsidRDefault="00D6323C" w:rsidP="00C80DF4">
            <w:pPr>
              <w:jc w:val="both"/>
              <w:rPr>
                <w:rFonts w:ascii="Arial" w:hAnsi="Arial" w:cs="Arial"/>
                <w:sz w:val="20"/>
                <w:lang w:val="sl-SI"/>
              </w:rPr>
            </w:pPr>
            <w:r w:rsidRPr="0061400B">
              <w:rPr>
                <w:rFonts w:ascii="Arial" w:hAnsi="Arial" w:cs="Arial"/>
                <w:sz w:val="20"/>
                <w:lang w:val="sl-SI"/>
              </w:rPr>
              <w:t xml:space="preserve">Ob umestitvi kakršnegakoli jedrskega objekta v prostor, bo potrebno spoštovati določila uredbe, ki ne dopušča umeščanja dejavnosti v prostor, kjer se istočasno zadržuje večje število ljudi, kar povečuje število dnevnih migracij na obravnavanem območju in otežuje eventualno potrebno evakuacijo v primeru izrednega dogodka v jedrskem objektu. </w:t>
            </w:r>
          </w:p>
          <w:p w14:paraId="676DFA5D" w14:textId="77777777" w:rsidR="00D6323C" w:rsidRPr="0061400B" w:rsidRDefault="00D6323C" w:rsidP="00C80DF4">
            <w:pPr>
              <w:jc w:val="both"/>
              <w:rPr>
                <w:rFonts w:ascii="Arial" w:hAnsi="Arial" w:cs="Arial"/>
                <w:sz w:val="20"/>
                <w:lang w:val="sl-SI"/>
              </w:rPr>
            </w:pPr>
          </w:p>
          <w:p w14:paraId="0F5634B9" w14:textId="61B13AE0" w:rsidR="00D6323C" w:rsidRPr="0061400B" w:rsidRDefault="00D6323C" w:rsidP="00C80DF4">
            <w:pPr>
              <w:jc w:val="both"/>
              <w:rPr>
                <w:rFonts w:ascii="Arial" w:hAnsi="Arial" w:cs="Arial"/>
                <w:sz w:val="20"/>
                <w:lang w:val="sl-SI"/>
              </w:rPr>
            </w:pPr>
            <w:r w:rsidRPr="0061400B">
              <w:rPr>
                <w:rFonts w:ascii="Arial" w:hAnsi="Arial" w:cs="Arial"/>
                <w:sz w:val="20"/>
                <w:lang w:val="sl-SI"/>
              </w:rPr>
              <w:t xml:space="preserve">Res je, da so v območju omejene rabe prostora prepovedane gradnje določnih objektov v javni rabi. Zavedati se je potrebno, da uredba s to prepovedjo predvsem ščiti lokalno prebivalstvo in tiste, ki prihajajo na to </w:t>
            </w:r>
            <w:r w:rsidRPr="0061400B">
              <w:rPr>
                <w:rFonts w:ascii="Arial" w:hAnsi="Arial" w:cs="Arial"/>
                <w:sz w:val="20"/>
                <w:lang w:val="sl-SI"/>
              </w:rPr>
              <w:lastRenderedPageBreak/>
              <w:t>območje, da se v primeru jedrske nesreče to območje hitro evakuira in s tem ne pride do ogrožanja zdravja ljudi.</w:t>
            </w:r>
          </w:p>
          <w:p w14:paraId="0E9A6C2A" w14:textId="68C88574" w:rsidR="00D6323C" w:rsidRPr="0061400B" w:rsidRDefault="00D6323C" w:rsidP="00C80DF4">
            <w:pPr>
              <w:jc w:val="both"/>
              <w:rPr>
                <w:rFonts w:ascii="Arial" w:hAnsi="Arial" w:cs="Arial"/>
                <w:sz w:val="20"/>
                <w:lang w:val="sl-SI"/>
              </w:rPr>
            </w:pPr>
          </w:p>
        </w:tc>
      </w:tr>
      <w:tr w:rsidR="00D6323C" w:rsidRPr="00770097" w14:paraId="208A8579" w14:textId="77777777" w:rsidTr="00D6323C">
        <w:tc>
          <w:tcPr>
            <w:tcW w:w="1129" w:type="dxa"/>
          </w:tcPr>
          <w:p w14:paraId="02F5CB39" w14:textId="77777777" w:rsidR="00D6323C" w:rsidRPr="0061400B" w:rsidRDefault="00D6323C" w:rsidP="00C80DF4">
            <w:pPr>
              <w:pStyle w:val="Odstavekseznama"/>
              <w:numPr>
                <w:ilvl w:val="0"/>
                <w:numId w:val="31"/>
              </w:numPr>
              <w:jc w:val="center"/>
              <w:rPr>
                <w:rFonts w:ascii="Arial" w:hAnsi="Arial" w:cs="Arial"/>
                <w:bCs/>
                <w:sz w:val="20"/>
                <w:lang w:val="sl-SI"/>
              </w:rPr>
            </w:pPr>
          </w:p>
        </w:tc>
        <w:tc>
          <w:tcPr>
            <w:tcW w:w="1276" w:type="dxa"/>
          </w:tcPr>
          <w:p w14:paraId="5E74324D" w14:textId="1A859ED1" w:rsidR="00D6323C" w:rsidRPr="0061400B" w:rsidRDefault="00D6323C" w:rsidP="00C80DF4">
            <w:pPr>
              <w:jc w:val="center"/>
              <w:rPr>
                <w:rFonts w:ascii="Arial" w:hAnsi="Arial" w:cs="Arial"/>
                <w:bCs/>
                <w:sz w:val="20"/>
                <w:lang w:val="sl-SI"/>
              </w:rPr>
            </w:pPr>
            <w:r w:rsidRPr="0061400B">
              <w:rPr>
                <w:rFonts w:ascii="Arial" w:eastAsiaTheme="minorHAnsi" w:hAnsi="Arial" w:cs="Arial"/>
                <w:sz w:val="20"/>
                <w:lang w:val="sl-SI" w:eastAsia="en-US"/>
              </w:rPr>
              <w:t>5 (3)</w:t>
            </w:r>
          </w:p>
        </w:tc>
        <w:tc>
          <w:tcPr>
            <w:tcW w:w="4678" w:type="dxa"/>
          </w:tcPr>
          <w:p w14:paraId="132A687B" w14:textId="77777777" w:rsidR="00D6323C" w:rsidRPr="0061400B" w:rsidRDefault="00D6323C" w:rsidP="00C80DF4">
            <w:pPr>
              <w:jc w:val="both"/>
              <w:rPr>
                <w:rFonts w:ascii="Arial" w:hAnsi="Arial" w:cs="Arial"/>
                <w:sz w:val="20"/>
                <w:lang w:val="sl-SI"/>
              </w:rPr>
            </w:pPr>
            <w:r w:rsidRPr="0061400B">
              <w:rPr>
                <w:rFonts w:ascii="Arial" w:hAnsi="Arial" w:cs="Arial"/>
                <w:sz w:val="20"/>
                <w:lang w:val="sl-SI"/>
              </w:rPr>
              <w:t>»(3) Za območje omejene rabe prostorov jedrskih objektov iz osmega odstavka 3. člena te uredbe se štejejo omejitve iz prvega in drugega odstavka tega člena za celotno (skupno) območje omejenih rab samo enkrat.«</w:t>
            </w:r>
          </w:p>
          <w:p w14:paraId="2ABA905C" w14:textId="5CF70522" w:rsidR="00D6323C" w:rsidRPr="0061400B" w:rsidRDefault="00D6323C" w:rsidP="00C80DF4">
            <w:pPr>
              <w:jc w:val="both"/>
              <w:rPr>
                <w:rFonts w:ascii="Arial" w:hAnsi="Arial" w:cs="Arial"/>
                <w:bCs/>
                <w:sz w:val="20"/>
                <w:lang w:val="sl-SI"/>
              </w:rPr>
            </w:pPr>
            <w:r w:rsidRPr="0061400B">
              <w:rPr>
                <w:rFonts w:ascii="Arial" w:hAnsi="Arial" w:cs="Arial"/>
                <w:sz w:val="20"/>
                <w:lang w:val="sl-SI"/>
              </w:rPr>
              <w:t>Ali to lahko pomeni, da je za vsak objekt dovoljena predpisana omejitev, ali pa se za skupno območje to samo enkrat upošteva? (npr. 400 za NEK in dodatno 400 za JEK2 ali samo 400 za skupaj NEK+JEK2): Predlagamo, da se definicija bolj jasno zapiše, da ne bi to povzročalo zapletov v postopku izdaje dovoljenj.</w:t>
            </w:r>
          </w:p>
        </w:tc>
        <w:tc>
          <w:tcPr>
            <w:tcW w:w="6662" w:type="dxa"/>
          </w:tcPr>
          <w:p w14:paraId="645704A7" w14:textId="77777777" w:rsidR="00D6323C" w:rsidRPr="0061400B" w:rsidRDefault="00D6323C" w:rsidP="00C80DF4">
            <w:pPr>
              <w:jc w:val="both"/>
              <w:rPr>
                <w:rFonts w:ascii="Arial" w:hAnsi="Arial" w:cs="Arial"/>
                <w:sz w:val="20"/>
                <w:lang w:val="sl-SI"/>
              </w:rPr>
            </w:pPr>
            <w:r w:rsidRPr="0061400B">
              <w:rPr>
                <w:rFonts w:ascii="Arial" w:hAnsi="Arial" w:cs="Arial"/>
                <w:sz w:val="20"/>
                <w:lang w:val="sl-SI"/>
              </w:rPr>
              <w:t>Besedilo tretjega odstavka je namenjeno prav temu, da se prepreči morebitna napačna razlaga glede seštevanja omejitev. Zapisano je, da se omejitve iz prvega in drugega odstavka upoštevajo za skupno območje omejene rabe prostora jedrskih objektov samo enkrat. Poudarek je na izrazu »skupno«, kar pomeni, da se predpisana omejitev (npr. število dnevnih migrantov) ne uporablja posebej za vsak jedrski objekt znotraj tega območja, temveč enotno za celotno območje, ki ga skupaj obsegajo vsi objekti (npr. NEK in JEK2 skupaj).</w:t>
            </w:r>
          </w:p>
          <w:p w14:paraId="1D7F21D4" w14:textId="77777777" w:rsidR="00D6323C" w:rsidRPr="0061400B" w:rsidRDefault="00D6323C" w:rsidP="00C80DF4">
            <w:pPr>
              <w:jc w:val="both"/>
              <w:rPr>
                <w:rFonts w:ascii="Arial" w:hAnsi="Arial" w:cs="Arial"/>
                <w:sz w:val="20"/>
                <w:lang w:val="sl-SI"/>
              </w:rPr>
            </w:pPr>
            <w:r w:rsidRPr="0061400B">
              <w:rPr>
                <w:rFonts w:ascii="Arial" w:hAnsi="Arial" w:cs="Arial"/>
                <w:sz w:val="20"/>
                <w:lang w:val="sl-SI"/>
              </w:rPr>
              <w:t>Z drugimi besedami: omejitve veljajo enkratno za skupno območje vseh jedrskih objektov in se ne seštevajo ločeno za vsak objekt.</w:t>
            </w:r>
          </w:p>
          <w:p w14:paraId="5240F1D6" w14:textId="79E064E3" w:rsidR="00D6323C" w:rsidRPr="0061400B" w:rsidRDefault="00D6323C" w:rsidP="00C80DF4">
            <w:pPr>
              <w:jc w:val="both"/>
              <w:rPr>
                <w:rFonts w:ascii="Arial" w:hAnsi="Arial" w:cs="Arial"/>
                <w:bCs/>
                <w:sz w:val="20"/>
                <w:lang w:val="sl-SI"/>
              </w:rPr>
            </w:pPr>
            <w:r w:rsidRPr="0061400B">
              <w:rPr>
                <w:rFonts w:ascii="Arial" w:hAnsi="Arial" w:cs="Arial"/>
                <w:sz w:val="20"/>
                <w:lang w:val="sl-SI"/>
              </w:rPr>
              <w:t>Menimo, da je pomen določbe dovolj jasno izražen, zato dodatne spremembe besedila v tem delu niso potrebne.</w:t>
            </w:r>
          </w:p>
        </w:tc>
      </w:tr>
      <w:tr w:rsidR="00D6323C" w:rsidRPr="00770097" w14:paraId="4F70A251" w14:textId="77777777" w:rsidTr="00D6323C">
        <w:tc>
          <w:tcPr>
            <w:tcW w:w="1129" w:type="dxa"/>
          </w:tcPr>
          <w:p w14:paraId="57FA6453" w14:textId="77777777" w:rsidR="00D6323C" w:rsidRPr="0061400B" w:rsidRDefault="00D6323C" w:rsidP="00C80DF4">
            <w:pPr>
              <w:pStyle w:val="Odstavekseznama"/>
              <w:numPr>
                <w:ilvl w:val="0"/>
                <w:numId w:val="31"/>
              </w:numPr>
              <w:jc w:val="center"/>
              <w:rPr>
                <w:rFonts w:ascii="Arial" w:hAnsi="Arial" w:cs="Arial"/>
                <w:bCs/>
                <w:sz w:val="20"/>
                <w:lang w:val="sl-SI"/>
              </w:rPr>
            </w:pPr>
          </w:p>
        </w:tc>
        <w:tc>
          <w:tcPr>
            <w:tcW w:w="1276" w:type="dxa"/>
          </w:tcPr>
          <w:p w14:paraId="61DCA2C2" w14:textId="77777777" w:rsidR="00D6323C" w:rsidRPr="0061400B" w:rsidRDefault="00D6323C" w:rsidP="00C80DF4">
            <w:pPr>
              <w:ind w:left="57" w:right="57"/>
              <w:jc w:val="center"/>
              <w:rPr>
                <w:rFonts w:ascii="Arial" w:hAnsi="Arial" w:cs="Arial"/>
                <w:sz w:val="20"/>
                <w:lang w:val="sl-SI"/>
              </w:rPr>
            </w:pPr>
            <w:r w:rsidRPr="0061400B">
              <w:rPr>
                <w:rFonts w:ascii="Arial" w:hAnsi="Arial" w:cs="Arial"/>
                <w:sz w:val="20"/>
                <w:lang w:val="sl-SI"/>
              </w:rPr>
              <w:t>5(4)</w:t>
            </w:r>
          </w:p>
          <w:p w14:paraId="34D98182" w14:textId="77777777" w:rsidR="00D6323C" w:rsidRPr="0061400B" w:rsidRDefault="00D6323C" w:rsidP="00C80DF4">
            <w:pPr>
              <w:jc w:val="center"/>
              <w:rPr>
                <w:rFonts w:ascii="Arial" w:eastAsiaTheme="minorHAnsi" w:hAnsi="Arial" w:cs="Arial"/>
                <w:sz w:val="20"/>
                <w:lang w:val="sl-SI" w:eastAsia="en-US"/>
              </w:rPr>
            </w:pPr>
          </w:p>
        </w:tc>
        <w:tc>
          <w:tcPr>
            <w:tcW w:w="4678" w:type="dxa"/>
          </w:tcPr>
          <w:p w14:paraId="685CDEE4" w14:textId="77777777" w:rsidR="00D6323C" w:rsidRPr="0061400B" w:rsidRDefault="00D6323C" w:rsidP="00C80DF4">
            <w:pPr>
              <w:ind w:right="57"/>
              <w:jc w:val="both"/>
              <w:rPr>
                <w:rFonts w:ascii="Arial" w:hAnsi="Arial" w:cs="Arial"/>
                <w:sz w:val="20"/>
                <w:lang w:val="sl-SI"/>
              </w:rPr>
            </w:pPr>
            <w:r w:rsidRPr="0061400B">
              <w:rPr>
                <w:rFonts w:ascii="Arial" w:hAnsi="Arial" w:cs="Arial"/>
                <w:sz w:val="20"/>
                <w:lang w:val="sl-SI"/>
              </w:rPr>
              <w:t xml:space="preserve">Predlog v 4. odstavku 5. člena na novo določa, da gradnja enostavnih objektov v izključitvenem območju ni dovoljena, razen za gradnje za potrebe jedrskih objektov. V tem trenutku ni jasno, kakšno bo izključitveno območje za nove jedrske objekte, saj ni nujno da bo območje samo 500 m pas od sredice reaktorja. Vse navedeno zopet predstavlja </w:t>
            </w:r>
            <w:r w:rsidRPr="0061400B">
              <w:rPr>
                <w:rFonts w:ascii="Arial" w:hAnsi="Arial" w:cs="Arial"/>
                <w:sz w:val="20"/>
                <w:lang w:val="sl-SI"/>
              </w:rPr>
              <w:lastRenderedPageBreak/>
              <w:t xml:space="preserve">novo omejitev v prostoru in negotovost načrtovanja razvoja mesta Krško. </w:t>
            </w:r>
          </w:p>
          <w:p w14:paraId="174A1A04" w14:textId="77777777" w:rsidR="00D6323C" w:rsidRPr="0061400B" w:rsidRDefault="00D6323C" w:rsidP="00C80DF4">
            <w:pPr>
              <w:jc w:val="both"/>
              <w:rPr>
                <w:rFonts w:ascii="Arial" w:hAnsi="Arial" w:cs="Arial"/>
                <w:sz w:val="20"/>
                <w:lang w:val="sl-SI"/>
              </w:rPr>
            </w:pPr>
          </w:p>
        </w:tc>
        <w:tc>
          <w:tcPr>
            <w:tcW w:w="6662" w:type="dxa"/>
          </w:tcPr>
          <w:p w14:paraId="4DDFB8AE" w14:textId="77777777" w:rsidR="00D6323C" w:rsidRPr="0061400B" w:rsidRDefault="00D6323C" w:rsidP="00C80DF4">
            <w:pPr>
              <w:jc w:val="both"/>
              <w:rPr>
                <w:rFonts w:ascii="Arial" w:hAnsi="Arial" w:cs="Arial"/>
                <w:sz w:val="20"/>
                <w:lang w:val="sl-SI"/>
              </w:rPr>
            </w:pPr>
            <w:r w:rsidRPr="0061400B">
              <w:rPr>
                <w:rFonts w:ascii="Arial" w:hAnsi="Arial" w:cs="Arial"/>
                <w:sz w:val="20"/>
                <w:lang w:val="sl-SI"/>
              </w:rPr>
              <w:lastRenderedPageBreak/>
              <w:t>Velikosti območji omejene rabe prostora za jedrski reaktor primerljive moči, kot je NEK, se glede na obstoječo uredbo v novem predlogu uredbe ne spreminjajo, izključitveno območje omejene rabe je določeno kot 500 m pas okrog jedrskega reaktorja (priloga 1 uredbe).</w:t>
            </w:r>
          </w:p>
          <w:p w14:paraId="557625B0" w14:textId="77777777" w:rsidR="00D6323C" w:rsidRPr="0061400B" w:rsidRDefault="00D6323C" w:rsidP="00C80DF4">
            <w:pPr>
              <w:jc w:val="both"/>
              <w:rPr>
                <w:rFonts w:ascii="Arial" w:hAnsi="Arial" w:cs="Arial"/>
                <w:sz w:val="20"/>
                <w:lang w:val="sl-SI"/>
              </w:rPr>
            </w:pPr>
            <w:r w:rsidRPr="0061400B">
              <w:rPr>
                <w:rFonts w:ascii="Arial" w:hAnsi="Arial" w:cs="Arial"/>
                <w:sz w:val="20"/>
                <w:lang w:val="sl-SI"/>
              </w:rPr>
              <w:t>Po do sedaj znanih podatkih za lokacijo JEK2 v 500 m pasu ni nobenih objektov razen starega delavskega naselja NEK (motokros steza).</w:t>
            </w:r>
          </w:p>
          <w:p w14:paraId="10D4D15D" w14:textId="4DA90D2D" w:rsidR="00D6323C" w:rsidRPr="0061400B" w:rsidRDefault="00D6323C" w:rsidP="00C80DF4">
            <w:pPr>
              <w:jc w:val="both"/>
              <w:rPr>
                <w:rFonts w:ascii="Arial" w:hAnsi="Arial" w:cs="Arial"/>
                <w:sz w:val="20"/>
                <w:lang w:val="sl-SI"/>
              </w:rPr>
            </w:pPr>
            <w:r w:rsidRPr="0061400B">
              <w:rPr>
                <w:rFonts w:ascii="Arial" w:hAnsi="Arial" w:cs="Arial"/>
                <w:sz w:val="20"/>
                <w:lang w:val="sl-SI"/>
              </w:rPr>
              <w:t xml:space="preserve">Del načrtovanja mesta Krško je tudi umeščanje JEK2 v prostor, kar pa s seboj prinaša tudi omejitve pri gradnjah drugih objektov v skladu s to </w:t>
            </w:r>
            <w:r w:rsidRPr="0061400B">
              <w:rPr>
                <w:rFonts w:ascii="Arial" w:hAnsi="Arial" w:cs="Arial"/>
                <w:sz w:val="20"/>
                <w:lang w:val="sl-SI"/>
              </w:rPr>
              <w:lastRenderedPageBreak/>
              <w:t>uredbo. Dejstvo je tudi, da mora, glede na določila ZVISJV-1, pripravljavec občinskega prostorskega načrta pri načrtovanju upoštevati območja omejene rabe prostora zaradi jedrskega objekta, na katerih je zaradi ukrepov sevalne ali jedrske varnosti posameznega jedrskega objekta raba prostora omejena, in omejitve rabe tega prostora.</w:t>
            </w:r>
          </w:p>
        </w:tc>
      </w:tr>
      <w:tr w:rsidR="00D6323C" w:rsidRPr="00770097" w14:paraId="13ED27A4" w14:textId="77777777" w:rsidTr="00D6323C">
        <w:tc>
          <w:tcPr>
            <w:tcW w:w="1129" w:type="dxa"/>
          </w:tcPr>
          <w:p w14:paraId="41FAD00C" w14:textId="77777777" w:rsidR="00D6323C" w:rsidRPr="0061400B" w:rsidRDefault="00D6323C" w:rsidP="00C80DF4">
            <w:pPr>
              <w:pStyle w:val="Odstavekseznama"/>
              <w:numPr>
                <w:ilvl w:val="0"/>
                <w:numId w:val="31"/>
              </w:numPr>
              <w:jc w:val="center"/>
              <w:rPr>
                <w:rFonts w:ascii="Arial" w:hAnsi="Arial" w:cs="Arial"/>
                <w:bCs/>
                <w:sz w:val="20"/>
                <w:lang w:val="sl-SI"/>
              </w:rPr>
            </w:pPr>
          </w:p>
        </w:tc>
        <w:tc>
          <w:tcPr>
            <w:tcW w:w="1276" w:type="dxa"/>
          </w:tcPr>
          <w:p w14:paraId="387F224C" w14:textId="61EED602" w:rsidR="00D6323C" w:rsidRPr="0061400B" w:rsidRDefault="00D6323C" w:rsidP="00C80DF4">
            <w:pPr>
              <w:jc w:val="center"/>
              <w:rPr>
                <w:rFonts w:ascii="Arial" w:hAnsi="Arial" w:cs="Arial"/>
                <w:bCs/>
                <w:sz w:val="20"/>
                <w:lang w:val="sl-SI"/>
              </w:rPr>
            </w:pPr>
            <w:r w:rsidRPr="0061400B">
              <w:rPr>
                <w:rFonts w:ascii="Arial" w:eastAsiaTheme="minorHAnsi" w:hAnsi="Arial" w:cs="Arial"/>
                <w:sz w:val="20"/>
                <w:lang w:val="sl-SI" w:eastAsia="en-US"/>
              </w:rPr>
              <w:t>5 (7)</w:t>
            </w:r>
          </w:p>
        </w:tc>
        <w:tc>
          <w:tcPr>
            <w:tcW w:w="4678" w:type="dxa"/>
          </w:tcPr>
          <w:p w14:paraId="00539880" w14:textId="2294EF48" w:rsidR="00D6323C" w:rsidRPr="0061400B" w:rsidRDefault="00D6323C" w:rsidP="00C80DF4">
            <w:pPr>
              <w:jc w:val="both"/>
              <w:rPr>
                <w:rFonts w:ascii="Arial" w:hAnsi="Arial" w:cs="Arial"/>
                <w:bCs/>
                <w:sz w:val="20"/>
                <w:lang w:val="sl-SI"/>
              </w:rPr>
            </w:pPr>
            <w:r w:rsidRPr="0061400B">
              <w:rPr>
                <w:rFonts w:ascii="Arial" w:hAnsi="Arial" w:cs="Arial"/>
                <w:sz w:val="20"/>
                <w:lang w:val="sl-SI"/>
              </w:rPr>
              <w:t>»(7) Ne glede na določbe četrtega in petega odstavka tega člena je gradnja novih stanovanjskih stavb dovoljena, če gre za gradnjo na zemljiščih iz Priloge 3, ki je sestavni del te uredbe. »</w:t>
            </w:r>
            <w:r w:rsidRPr="0061400B">
              <w:rPr>
                <w:rFonts w:ascii="Arial" w:hAnsi="Arial" w:cs="Arial"/>
                <w:sz w:val="20"/>
                <w:lang w:val="sl-SI"/>
              </w:rPr>
              <w:br/>
              <w:t>Ali se predvideva, da bo priloga 3 spremenjena še po določitvi območja omejene rabe za JEK2 ali nove SMR?: Težnja bi morala biti k preselitvi oziroma pomoči pri iskanju nadomestnih gradenj namesto dopuščanja dodatnih novogradenj (brez omejitve števila stavb ter stalnih prebivalcev).</w:t>
            </w:r>
          </w:p>
        </w:tc>
        <w:tc>
          <w:tcPr>
            <w:tcW w:w="6662" w:type="dxa"/>
          </w:tcPr>
          <w:p w14:paraId="327A91FB" w14:textId="5A75C27D" w:rsidR="00D6323C" w:rsidRPr="0061400B" w:rsidRDefault="00D6323C" w:rsidP="00C80DF4">
            <w:pPr>
              <w:jc w:val="both"/>
              <w:rPr>
                <w:rFonts w:ascii="Arial" w:hAnsi="Arial" w:cs="Arial"/>
                <w:sz w:val="20"/>
                <w:lang w:val="sl-SI"/>
              </w:rPr>
            </w:pPr>
            <w:r w:rsidRPr="0061400B">
              <w:rPr>
                <w:rFonts w:ascii="Arial" w:hAnsi="Arial" w:cs="Arial"/>
                <w:sz w:val="20"/>
                <w:lang w:val="sl-SI"/>
              </w:rPr>
              <w:t xml:space="preserve">Režim gradnje novih stanovanjskih stavb se ne spreminja in je enak kot v veljavni uredbi. V veljavni uredbi so v tabeli 3 navedene parcele, na katerih je kljub splošni prepovedi gradnje stanovanjskih objektov možna takšna gradnja. </w:t>
            </w:r>
          </w:p>
          <w:p w14:paraId="21642F1D" w14:textId="772C43C3" w:rsidR="00D6323C" w:rsidRPr="0061400B" w:rsidRDefault="00D6323C" w:rsidP="00C80DF4">
            <w:pPr>
              <w:jc w:val="both"/>
              <w:rPr>
                <w:rFonts w:ascii="Arial" w:hAnsi="Arial" w:cs="Arial"/>
                <w:sz w:val="20"/>
                <w:lang w:val="sl-SI"/>
              </w:rPr>
            </w:pPr>
            <w:r w:rsidRPr="0061400B">
              <w:rPr>
                <w:rFonts w:ascii="Arial" w:hAnsi="Arial" w:cs="Arial"/>
                <w:sz w:val="20"/>
                <w:lang w:val="sl-SI"/>
              </w:rPr>
              <w:t>Priloga 3 se lahko v prihodnosti spremeni, če bodo izpolnjeni določeni pogoji – razpoložljivost ustreznih prostorskih podatkov, določitev novega območja omejene rabe (npr. za JEK2 ali druge nove jedrske objekte), in ob upoštevanju že sprejetih prostorskih aktov, ki take gradnje dovoljujejo.</w:t>
            </w:r>
          </w:p>
          <w:p w14:paraId="49531309" w14:textId="77777777" w:rsidR="00D6323C" w:rsidRPr="0061400B" w:rsidRDefault="00D6323C" w:rsidP="00C80DF4">
            <w:pPr>
              <w:jc w:val="both"/>
              <w:rPr>
                <w:rFonts w:ascii="Arial" w:hAnsi="Arial" w:cs="Arial"/>
                <w:sz w:val="20"/>
                <w:lang w:val="sl-SI"/>
              </w:rPr>
            </w:pPr>
          </w:p>
          <w:p w14:paraId="2EB30918" w14:textId="66900AA7" w:rsidR="00D6323C" w:rsidRPr="0061400B" w:rsidRDefault="00D6323C" w:rsidP="00C80DF4">
            <w:pPr>
              <w:jc w:val="both"/>
              <w:rPr>
                <w:rFonts w:ascii="Arial" w:hAnsi="Arial" w:cs="Arial"/>
                <w:sz w:val="20"/>
                <w:lang w:val="sl-SI"/>
              </w:rPr>
            </w:pPr>
            <w:r w:rsidRPr="0061400B">
              <w:rPr>
                <w:rFonts w:ascii="Arial" w:hAnsi="Arial" w:cs="Arial"/>
                <w:sz w:val="20"/>
                <w:lang w:val="sl-SI"/>
              </w:rPr>
              <w:t xml:space="preserve">Vaše stališče, da bi bilo treba težiti k preselitvi prebivalcev in spodbujanju nadomestnih gradenj namesto dopuščanja novih stanovanjskih objektov, razumemo kot izraz skrbi za dolgoročno varnost in prostorsko načrtovanje. Vendar bi tak pristop pomenil poseg v že pridobljene pravice lokalnega prebivalstva, saj so nekatere parcele na tem območju že opredeljene kot zazidljive skladno z veljavnim prostorskim načrtom. Poleg tega iz študije poselitve in migracije prebivalstva na tem območju izhaja, da je možno učinkovito izvajat ukrepe jedrske in sevalne varnost v sobivanju prebivalstva z jedrskimi objekti. </w:t>
            </w:r>
          </w:p>
          <w:p w14:paraId="220E26A4" w14:textId="6F71B25E" w:rsidR="00D6323C" w:rsidRPr="0061400B" w:rsidRDefault="00D6323C" w:rsidP="00C80DF4">
            <w:pPr>
              <w:jc w:val="both"/>
              <w:rPr>
                <w:rFonts w:ascii="Arial" w:hAnsi="Arial" w:cs="Arial"/>
                <w:bCs/>
                <w:sz w:val="20"/>
                <w:lang w:val="sl-SI"/>
              </w:rPr>
            </w:pPr>
            <w:r w:rsidRPr="0061400B">
              <w:rPr>
                <w:rFonts w:ascii="Arial" w:hAnsi="Arial" w:cs="Arial"/>
                <w:sz w:val="20"/>
                <w:lang w:val="sl-SI"/>
              </w:rPr>
              <w:t xml:space="preserve">Trenutno je še premalo podatkov, da bi natančno vedeli, koliko bo območje omejene rabe prostora za JEK2 posegalo v tiste dele, ki so trenutno po OPN zazidljiva. Če se bo izkazalo, da ukrepov jedrske in sevalne varnosti ni mogoče uskladiti z veljavnimi prostorskimi ureditvami, bo treba razmisliti tudi o nadomestnih zemljiščih oziroma morebitni selitvi. Vendar poudarjamo, da vprašanja preselitve prebivalstva in odškodnin </w:t>
            </w:r>
            <w:r w:rsidRPr="0061400B">
              <w:rPr>
                <w:rFonts w:ascii="Arial" w:hAnsi="Arial" w:cs="Arial"/>
                <w:sz w:val="20"/>
                <w:lang w:val="sl-SI"/>
              </w:rPr>
              <w:lastRenderedPageBreak/>
              <w:t>presegajo vsebinski okvir te uredbe in jih je treba reševati v okviru drugih mehanizmov in predpisov.</w:t>
            </w:r>
          </w:p>
        </w:tc>
      </w:tr>
      <w:tr w:rsidR="00D6323C" w:rsidRPr="0061400B" w14:paraId="387A5B1D" w14:textId="77777777" w:rsidTr="00D6323C">
        <w:tc>
          <w:tcPr>
            <w:tcW w:w="1129" w:type="dxa"/>
          </w:tcPr>
          <w:p w14:paraId="437CEBBD" w14:textId="77777777" w:rsidR="00D6323C" w:rsidRPr="0061400B" w:rsidRDefault="00D6323C" w:rsidP="00C80DF4">
            <w:pPr>
              <w:pStyle w:val="Odstavekseznama"/>
              <w:numPr>
                <w:ilvl w:val="0"/>
                <w:numId w:val="31"/>
              </w:numPr>
              <w:jc w:val="center"/>
              <w:rPr>
                <w:rFonts w:ascii="Arial" w:hAnsi="Arial" w:cs="Arial"/>
                <w:bCs/>
                <w:sz w:val="20"/>
                <w:lang w:val="sl-SI"/>
              </w:rPr>
            </w:pPr>
          </w:p>
        </w:tc>
        <w:tc>
          <w:tcPr>
            <w:tcW w:w="1276" w:type="dxa"/>
          </w:tcPr>
          <w:p w14:paraId="0ADFB9C7" w14:textId="77777777" w:rsidR="00D6323C" w:rsidRPr="0061400B" w:rsidRDefault="00D6323C" w:rsidP="00C80DF4">
            <w:pPr>
              <w:autoSpaceDE w:val="0"/>
              <w:autoSpaceDN w:val="0"/>
              <w:adjustRightInd w:val="0"/>
              <w:jc w:val="center"/>
              <w:rPr>
                <w:rFonts w:ascii="Arial" w:eastAsiaTheme="minorHAnsi" w:hAnsi="Arial" w:cs="Arial"/>
                <w:sz w:val="20"/>
                <w:lang w:val="sl-SI" w:eastAsia="en-US"/>
              </w:rPr>
            </w:pPr>
            <w:r w:rsidRPr="0061400B">
              <w:rPr>
                <w:rFonts w:ascii="Arial" w:eastAsiaTheme="minorHAnsi" w:hAnsi="Arial" w:cs="Arial"/>
                <w:sz w:val="20"/>
                <w:lang w:val="sl-SI" w:eastAsia="en-US"/>
              </w:rPr>
              <w:t>6</w:t>
            </w:r>
          </w:p>
        </w:tc>
        <w:tc>
          <w:tcPr>
            <w:tcW w:w="4678" w:type="dxa"/>
          </w:tcPr>
          <w:p w14:paraId="43E6B2FA" w14:textId="77777777" w:rsidR="00D6323C" w:rsidRPr="0061400B" w:rsidRDefault="00D6323C" w:rsidP="00C80DF4">
            <w:pPr>
              <w:jc w:val="both"/>
              <w:rPr>
                <w:rFonts w:ascii="Arial" w:hAnsi="Arial" w:cs="Arial"/>
                <w:sz w:val="20"/>
                <w:lang w:val="sl-SI"/>
              </w:rPr>
            </w:pPr>
            <w:r w:rsidRPr="0061400B">
              <w:rPr>
                <w:rFonts w:ascii="Arial" w:hAnsi="Arial" w:cs="Arial"/>
                <w:sz w:val="20"/>
                <w:lang w:val="sl-SI"/>
              </w:rPr>
              <w:t>NEK predlaga, da se v prvem odstavku 6. člena beseda »gradnje« nadomesti z besedno zvezo »poseg v prostor«.</w:t>
            </w:r>
          </w:p>
          <w:p w14:paraId="63409DEB" w14:textId="77777777" w:rsidR="00D6323C" w:rsidRPr="0061400B" w:rsidRDefault="00D6323C" w:rsidP="00C80DF4">
            <w:pPr>
              <w:jc w:val="both"/>
              <w:rPr>
                <w:rFonts w:ascii="Arial" w:hAnsi="Arial" w:cs="Arial"/>
                <w:sz w:val="20"/>
                <w:lang w:val="sl-SI"/>
              </w:rPr>
            </w:pPr>
            <w:r w:rsidRPr="0061400B">
              <w:rPr>
                <w:rFonts w:ascii="Arial" w:hAnsi="Arial" w:cs="Arial"/>
                <w:sz w:val="20"/>
                <w:lang w:val="sl-SI"/>
              </w:rPr>
              <w:t>Obrazložitev:</w:t>
            </w:r>
          </w:p>
          <w:p w14:paraId="40F7345C" w14:textId="77777777" w:rsidR="00D6323C" w:rsidRPr="0061400B" w:rsidRDefault="00D6323C" w:rsidP="00C80DF4">
            <w:pPr>
              <w:jc w:val="both"/>
              <w:rPr>
                <w:rFonts w:ascii="Arial" w:hAnsi="Arial" w:cs="Arial"/>
                <w:sz w:val="20"/>
                <w:lang w:val="sl-SI"/>
              </w:rPr>
            </w:pPr>
            <w:r w:rsidRPr="0061400B">
              <w:rPr>
                <w:rFonts w:ascii="Arial" w:hAnsi="Arial" w:cs="Arial"/>
                <w:sz w:val="20"/>
                <w:lang w:val="sl-SI"/>
              </w:rPr>
              <w:t>Termin »poseg v prostor« zajema gradnjo in izvedbo dejanj, s katerimi se ustvarjajo, spreminjajo ali vzdržujejo druge ustvarjene in naravne fizične strukture v prostoru ter spreminja njegova podoba ali raba. Tako se poveča obseg, na katerega se nanaša 6. člen Uredbe.</w:t>
            </w:r>
          </w:p>
        </w:tc>
        <w:tc>
          <w:tcPr>
            <w:tcW w:w="6662" w:type="dxa"/>
          </w:tcPr>
          <w:p w14:paraId="66A08E27" w14:textId="77777777" w:rsidR="00D6323C" w:rsidRPr="0061400B" w:rsidRDefault="00D6323C" w:rsidP="00C80DF4">
            <w:pPr>
              <w:jc w:val="both"/>
              <w:rPr>
                <w:rFonts w:ascii="Arial" w:hAnsi="Arial" w:cs="Arial"/>
                <w:sz w:val="20"/>
                <w:lang w:val="sl-SI"/>
              </w:rPr>
            </w:pPr>
            <w:r w:rsidRPr="0061400B">
              <w:rPr>
                <w:rFonts w:ascii="Arial" w:hAnsi="Arial" w:cs="Arial"/>
                <w:sz w:val="20"/>
                <w:lang w:val="sl-SI"/>
              </w:rPr>
              <w:t>Vaš predlog je upoštevan.</w:t>
            </w:r>
          </w:p>
        </w:tc>
      </w:tr>
      <w:tr w:rsidR="00D6323C" w:rsidRPr="00770097" w14:paraId="4FCDF2F6" w14:textId="77777777" w:rsidTr="00D6323C">
        <w:tc>
          <w:tcPr>
            <w:tcW w:w="1129" w:type="dxa"/>
          </w:tcPr>
          <w:p w14:paraId="1E8A1DB2" w14:textId="77777777" w:rsidR="00D6323C" w:rsidRPr="0061400B" w:rsidRDefault="00D6323C" w:rsidP="00C80DF4">
            <w:pPr>
              <w:pStyle w:val="Odstavekseznama"/>
              <w:numPr>
                <w:ilvl w:val="0"/>
                <w:numId w:val="31"/>
              </w:numPr>
              <w:jc w:val="center"/>
              <w:rPr>
                <w:rFonts w:ascii="Arial" w:hAnsi="Arial" w:cs="Arial"/>
                <w:bCs/>
                <w:sz w:val="20"/>
                <w:lang w:val="sl-SI"/>
              </w:rPr>
            </w:pPr>
          </w:p>
        </w:tc>
        <w:tc>
          <w:tcPr>
            <w:tcW w:w="1276" w:type="dxa"/>
          </w:tcPr>
          <w:p w14:paraId="3A986D6D" w14:textId="77777777" w:rsidR="00D6323C" w:rsidRPr="0061400B" w:rsidRDefault="00D6323C" w:rsidP="00C80DF4">
            <w:pPr>
              <w:autoSpaceDE w:val="0"/>
              <w:autoSpaceDN w:val="0"/>
              <w:adjustRightInd w:val="0"/>
              <w:jc w:val="center"/>
              <w:rPr>
                <w:rFonts w:ascii="Arial" w:eastAsiaTheme="minorHAnsi" w:hAnsi="Arial" w:cs="Arial"/>
                <w:sz w:val="20"/>
                <w:lang w:val="sl-SI" w:eastAsia="en-US"/>
              </w:rPr>
            </w:pPr>
            <w:r w:rsidRPr="0061400B">
              <w:rPr>
                <w:rFonts w:ascii="Arial" w:eastAsiaTheme="minorHAnsi" w:hAnsi="Arial" w:cs="Arial"/>
                <w:sz w:val="20"/>
                <w:lang w:val="sl-SI" w:eastAsia="en-US"/>
              </w:rPr>
              <w:t>6</w:t>
            </w:r>
          </w:p>
        </w:tc>
        <w:tc>
          <w:tcPr>
            <w:tcW w:w="4678" w:type="dxa"/>
          </w:tcPr>
          <w:p w14:paraId="04AABC01" w14:textId="77777777" w:rsidR="00D6323C" w:rsidRPr="0061400B" w:rsidRDefault="00D6323C" w:rsidP="00C80DF4">
            <w:pPr>
              <w:jc w:val="both"/>
              <w:rPr>
                <w:rFonts w:ascii="Arial" w:hAnsi="Arial" w:cs="Arial"/>
                <w:sz w:val="20"/>
                <w:lang w:val="sl-SI"/>
              </w:rPr>
            </w:pPr>
            <w:r w:rsidRPr="0061400B">
              <w:rPr>
                <w:rFonts w:ascii="Arial" w:hAnsi="Arial" w:cs="Arial"/>
                <w:sz w:val="20"/>
                <w:lang w:val="sl-SI"/>
              </w:rPr>
              <w:t>NEK predlaga, da se v četrtem odstavku 6. člena konkretneje opredeli, kaj se šteje pod smiselno uporabo prepovedi in omejitev izvajanja globinskih posegov.</w:t>
            </w:r>
          </w:p>
        </w:tc>
        <w:tc>
          <w:tcPr>
            <w:tcW w:w="6662" w:type="dxa"/>
          </w:tcPr>
          <w:p w14:paraId="24FB17D4" w14:textId="556324CF" w:rsidR="00D6323C" w:rsidRPr="0061400B" w:rsidRDefault="00D6323C" w:rsidP="00C80DF4">
            <w:pPr>
              <w:jc w:val="both"/>
              <w:rPr>
                <w:rFonts w:ascii="Arial" w:hAnsi="Arial" w:cs="Arial"/>
                <w:sz w:val="20"/>
                <w:lang w:val="sl-SI"/>
              </w:rPr>
            </w:pPr>
            <w:r w:rsidRPr="0061400B">
              <w:rPr>
                <w:rFonts w:ascii="Arial" w:hAnsi="Arial" w:cs="Arial"/>
                <w:sz w:val="20"/>
                <w:lang w:val="sl-SI"/>
              </w:rPr>
              <w:t>Vaš predlog je upoštevan na način, da je bilo dodano, da se prepovedi in omejitve izvajanja globinskih posegov uporabljajo smiselno od primera do primera glede na posamezen globinski poseg in glede na vrsto podzemnega objekta.</w:t>
            </w:r>
          </w:p>
        </w:tc>
      </w:tr>
      <w:tr w:rsidR="00D6323C" w:rsidRPr="00770097" w14:paraId="7583A4D7" w14:textId="77777777" w:rsidTr="00D6323C">
        <w:tc>
          <w:tcPr>
            <w:tcW w:w="1129" w:type="dxa"/>
          </w:tcPr>
          <w:p w14:paraId="676E053F" w14:textId="77777777" w:rsidR="00D6323C" w:rsidRPr="0061400B" w:rsidRDefault="00D6323C" w:rsidP="00C80DF4">
            <w:pPr>
              <w:pStyle w:val="Odstavekseznama"/>
              <w:numPr>
                <w:ilvl w:val="0"/>
                <w:numId w:val="31"/>
              </w:numPr>
              <w:jc w:val="center"/>
              <w:rPr>
                <w:rFonts w:ascii="Arial" w:hAnsi="Arial" w:cs="Arial"/>
                <w:bCs/>
                <w:sz w:val="20"/>
                <w:lang w:val="sl-SI"/>
              </w:rPr>
            </w:pPr>
          </w:p>
        </w:tc>
        <w:tc>
          <w:tcPr>
            <w:tcW w:w="1276" w:type="dxa"/>
          </w:tcPr>
          <w:p w14:paraId="0D4EB0AB" w14:textId="77777777" w:rsidR="00D6323C" w:rsidRPr="0061400B" w:rsidRDefault="00D6323C" w:rsidP="00C80DF4">
            <w:pPr>
              <w:ind w:left="57" w:right="57"/>
              <w:jc w:val="center"/>
              <w:rPr>
                <w:rFonts w:ascii="Arial" w:hAnsi="Arial" w:cs="Arial"/>
                <w:sz w:val="20"/>
                <w:lang w:val="sl-SI"/>
              </w:rPr>
            </w:pPr>
            <w:r w:rsidRPr="0061400B">
              <w:rPr>
                <w:rFonts w:ascii="Arial" w:hAnsi="Arial" w:cs="Arial"/>
                <w:sz w:val="20"/>
                <w:lang w:val="sl-SI"/>
              </w:rPr>
              <w:t>6(1)</w:t>
            </w:r>
          </w:p>
          <w:p w14:paraId="1EDC5788" w14:textId="77777777" w:rsidR="00D6323C" w:rsidRPr="0061400B" w:rsidRDefault="00D6323C" w:rsidP="00C80DF4">
            <w:pPr>
              <w:autoSpaceDE w:val="0"/>
              <w:autoSpaceDN w:val="0"/>
              <w:adjustRightInd w:val="0"/>
              <w:jc w:val="center"/>
              <w:rPr>
                <w:rFonts w:ascii="Arial" w:eastAsiaTheme="minorHAnsi" w:hAnsi="Arial" w:cs="Arial"/>
                <w:sz w:val="20"/>
                <w:lang w:val="sl-SI" w:eastAsia="en-US"/>
              </w:rPr>
            </w:pPr>
          </w:p>
        </w:tc>
        <w:tc>
          <w:tcPr>
            <w:tcW w:w="4678" w:type="dxa"/>
          </w:tcPr>
          <w:p w14:paraId="0616B3DB" w14:textId="77777777" w:rsidR="00D6323C" w:rsidRPr="0061400B" w:rsidRDefault="00D6323C" w:rsidP="00C80DF4">
            <w:pPr>
              <w:ind w:right="57"/>
              <w:jc w:val="both"/>
              <w:rPr>
                <w:rFonts w:ascii="Arial" w:hAnsi="Arial" w:cs="Arial"/>
                <w:sz w:val="20"/>
                <w:lang w:val="sl-SI"/>
              </w:rPr>
            </w:pPr>
            <w:r w:rsidRPr="0061400B">
              <w:rPr>
                <w:rFonts w:ascii="Arial" w:hAnsi="Arial" w:cs="Arial"/>
                <w:sz w:val="20"/>
                <w:lang w:val="sl-SI"/>
              </w:rPr>
              <w:t xml:space="preserve">V 1. odstavku 6. člena: beseda »v okolici« (v okolici podzemnih delov odlagališča NSRAO) je preohlapna in prepušča prosto presojo organu, pristojnemu za jedrsko varnost. Potrebna je konkretna definicija, kaj ta pojem pomeni. </w:t>
            </w:r>
          </w:p>
        </w:tc>
        <w:tc>
          <w:tcPr>
            <w:tcW w:w="6662" w:type="dxa"/>
          </w:tcPr>
          <w:p w14:paraId="075225E0" w14:textId="43230A19" w:rsidR="00D6323C" w:rsidRPr="0061400B" w:rsidRDefault="00D6323C" w:rsidP="00C80DF4">
            <w:pPr>
              <w:jc w:val="both"/>
              <w:rPr>
                <w:rFonts w:ascii="Arial" w:hAnsi="Arial" w:cs="Arial"/>
                <w:sz w:val="20"/>
                <w:lang w:val="sl-SI"/>
              </w:rPr>
            </w:pPr>
            <w:r w:rsidRPr="0061400B">
              <w:rPr>
                <w:rFonts w:ascii="Arial" w:hAnsi="Arial" w:cs="Arial"/>
                <w:sz w:val="20"/>
                <w:lang w:val="sl-SI"/>
              </w:rPr>
              <w:t xml:space="preserve">Okolica podzemnega dela odlagališča je odvisna od posamezne vrste globinskega posega in od vrste podzemnega objekta. Dodana sta dva nova odstavka, in sicer peti odstavek, ki se nanaša na odlagališče </w:t>
            </w:r>
            <w:proofErr w:type="spellStart"/>
            <w:r w:rsidRPr="0061400B">
              <w:rPr>
                <w:rFonts w:ascii="Arial" w:hAnsi="Arial" w:cs="Arial"/>
                <w:sz w:val="20"/>
                <w:lang w:val="sl-SI"/>
              </w:rPr>
              <w:t>visokoradioaktivnih</w:t>
            </w:r>
            <w:proofErr w:type="spellEnd"/>
            <w:r w:rsidRPr="0061400B">
              <w:rPr>
                <w:rFonts w:ascii="Arial" w:hAnsi="Arial" w:cs="Arial"/>
                <w:sz w:val="20"/>
                <w:lang w:val="sl-SI"/>
              </w:rPr>
              <w:t xml:space="preserve"> odpadkov, v katerem je navedeno območje 500m okrog roba podzemnega odlagalnega dela odlagališča. Ker sama zasnova in lastnosti lokacije tovrstnega odlagališča niso znane, je kasneje na osnovi varnostnega poročila možna določitev drugačnega območja kot to določa tretji odstavek tretjega člena uredbe. Nov šesti odstavek se nanaša na določitev prepovedi globinskih posegov za odlagališče NSRAO, ki je določen na območje znotraj zunanje ograje odlagališča NSRAO.   </w:t>
            </w:r>
          </w:p>
        </w:tc>
      </w:tr>
      <w:tr w:rsidR="00D6323C" w:rsidRPr="00770097" w14:paraId="0410BD51" w14:textId="77777777" w:rsidTr="00D6323C">
        <w:tc>
          <w:tcPr>
            <w:tcW w:w="1129" w:type="dxa"/>
          </w:tcPr>
          <w:p w14:paraId="6D056C95" w14:textId="77777777" w:rsidR="00D6323C" w:rsidRPr="0061400B" w:rsidRDefault="00D6323C" w:rsidP="00C80DF4">
            <w:pPr>
              <w:pStyle w:val="Odstavekseznama"/>
              <w:numPr>
                <w:ilvl w:val="0"/>
                <w:numId w:val="31"/>
              </w:numPr>
              <w:jc w:val="center"/>
              <w:rPr>
                <w:rFonts w:ascii="Arial" w:hAnsi="Arial" w:cs="Arial"/>
                <w:bCs/>
                <w:sz w:val="20"/>
                <w:lang w:val="sl-SI"/>
              </w:rPr>
            </w:pPr>
          </w:p>
        </w:tc>
        <w:tc>
          <w:tcPr>
            <w:tcW w:w="1276" w:type="dxa"/>
          </w:tcPr>
          <w:p w14:paraId="34EDECF4" w14:textId="77777777" w:rsidR="00D6323C" w:rsidRPr="0061400B" w:rsidRDefault="00D6323C" w:rsidP="00C80DF4">
            <w:pPr>
              <w:ind w:left="57" w:right="57"/>
              <w:jc w:val="center"/>
              <w:rPr>
                <w:rFonts w:ascii="Arial" w:hAnsi="Arial" w:cs="Arial"/>
                <w:sz w:val="20"/>
                <w:lang w:val="sl-SI"/>
              </w:rPr>
            </w:pPr>
            <w:r w:rsidRPr="0061400B">
              <w:rPr>
                <w:rFonts w:ascii="Arial" w:hAnsi="Arial" w:cs="Arial"/>
                <w:sz w:val="20"/>
                <w:lang w:val="sl-SI"/>
              </w:rPr>
              <w:t>6(4)</w:t>
            </w:r>
          </w:p>
          <w:p w14:paraId="26A82402" w14:textId="77777777" w:rsidR="00D6323C" w:rsidRPr="0061400B" w:rsidRDefault="00D6323C" w:rsidP="00C80DF4">
            <w:pPr>
              <w:autoSpaceDE w:val="0"/>
              <w:autoSpaceDN w:val="0"/>
              <w:adjustRightInd w:val="0"/>
              <w:jc w:val="center"/>
              <w:rPr>
                <w:rFonts w:ascii="Arial" w:eastAsiaTheme="minorHAnsi" w:hAnsi="Arial" w:cs="Arial"/>
                <w:sz w:val="20"/>
                <w:lang w:val="sl-SI" w:eastAsia="en-US"/>
              </w:rPr>
            </w:pPr>
          </w:p>
        </w:tc>
        <w:tc>
          <w:tcPr>
            <w:tcW w:w="4678" w:type="dxa"/>
          </w:tcPr>
          <w:p w14:paraId="1B7A32A0" w14:textId="77777777" w:rsidR="00D6323C" w:rsidRPr="0061400B" w:rsidRDefault="00D6323C" w:rsidP="00C80DF4">
            <w:pPr>
              <w:ind w:right="57"/>
              <w:jc w:val="both"/>
              <w:rPr>
                <w:rFonts w:ascii="Arial" w:hAnsi="Arial" w:cs="Arial"/>
                <w:sz w:val="20"/>
                <w:lang w:val="sl-SI"/>
              </w:rPr>
            </w:pPr>
            <w:r w:rsidRPr="0061400B">
              <w:rPr>
                <w:rFonts w:ascii="Arial" w:hAnsi="Arial" w:cs="Arial"/>
                <w:sz w:val="20"/>
                <w:lang w:val="sl-SI"/>
              </w:rPr>
              <w:t>Tudi v 4. odstavku 6. člena, ki omejitve in prepovedi izvajanja globinskih posegov vsebinsko veže na nove jedrske objekte, je potrebna jasna definicija, iz katere bo možen razvid, za kako veliko prostorsko omejitev gre.</w:t>
            </w:r>
          </w:p>
        </w:tc>
        <w:tc>
          <w:tcPr>
            <w:tcW w:w="6662" w:type="dxa"/>
          </w:tcPr>
          <w:p w14:paraId="39F4EC0F" w14:textId="53212464" w:rsidR="00D6323C" w:rsidRPr="0061400B" w:rsidRDefault="00D6323C" w:rsidP="00C80DF4">
            <w:pPr>
              <w:jc w:val="both"/>
              <w:rPr>
                <w:rFonts w:ascii="Arial" w:hAnsi="Arial" w:cs="Arial"/>
                <w:sz w:val="20"/>
                <w:lang w:val="sl-SI"/>
              </w:rPr>
            </w:pPr>
            <w:r w:rsidRPr="0061400B">
              <w:rPr>
                <w:rFonts w:ascii="Arial" w:hAnsi="Arial" w:cs="Arial"/>
                <w:sz w:val="20"/>
                <w:lang w:val="sl-SI"/>
              </w:rPr>
              <w:t xml:space="preserve">To območje mora biti določeno v varnostnem poročilu za posamezen jedrski objekt. To je pomembno za jedrske objekte, ki segajo pod površino tal (npr. </w:t>
            </w:r>
            <w:r w:rsidRPr="00441015">
              <w:rPr>
                <w:rFonts w:ascii="Arial" w:hAnsi="Arial" w:cs="Arial"/>
                <w:sz w:val="20"/>
                <w:lang w:val="sl-SI"/>
              </w:rPr>
              <w:t xml:space="preserve">podzemni deli odlagališč). Dodana sta dva nova odstavka. Glej komentar URSJV </w:t>
            </w:r>
            <w:r w:rsidRPr="00E64C9C">
              <w:rPr>
                <w:rFonts w:ascii="Arial" w:hAnsi="Arial" w:cs="Arial"/>
                <w:sz w:val="20"/>
                <w:lang w:val="sl-SI"/>
              </w:rPr>
              <w:t>na člen 6(1).</w:t>
            </w:r>
            <w:r w:rsidRPr="0061400B">
              <w:rPr>
                <w:rFonts w:ascii="Arial" w:hAnsi="Arial" w:cs="Arial"/>
                <w:sz w:val="20"/>
                <w:lang w:val="sl-SI"/>
              </w:rPr>
              <w:t xml:space="preserve"> </w:t>
            </w:r>
          </w:p>
        </w:tc>
      </w:tr>
      <w:tr w:rsidR="00D6323C" w:rsidRPr="00770097" w14:paraId="03E093D3" w14:textId="77777777" w:rsidTr="00D6323C">
        <w:tc>
          <w:tcPr>
            <w:tcW w:w="1129" w:type="dxa"/>
          </w:tcPr>
          <w:p w14:paraId="6170CC0E" w14:textId="77777777" w:rsidR="00D6323C" w:rsidRPr="0061400B" w:rsidRDefault="00D6323C" w:rsidP="00C80DF4">
            <w:pPr>
              <w:pStyle w:val="Odstavekseznama"/>
              <w:numPr>
                <w:ilvl w:val="0"/>
                <w:numId w:val="31"/>
              </w:numPr>
              <w:jc w:val="center"/>
              <w:rPr>
                <w:rFonts w:ascii="Arial" w:hAnsi="Arial" w:cs="Arial"/>
                <w:bCs/>
                <w:sz w:val="20"/>
                <w:lang w:val="sl-SI"/>
              </w:rPr>
            </w:pPr>
            <w:bookmarkStart w:id="0" w:name="_Hlk200696799"/>
          </w:p>
        </w:tc>
        <w:tc>
          <w:tcPr>
            <w:tcW w:w="1276" w:type="dxa"/>
          </w:tcPr>
          <w:p w14:paraId="3F8BB21B" w14:textId="4B595025" w:rsidR="00D6323C" w:rsidRPr="0061400B" w:rsidRDefault="00D6323C" w:rsidP="00C80DF4">
            <w:pPr>
              <w:jc w:val="center"/>
              <w:rPr>
                <w:rFonts w:ascii="Arial" w:hAnsi="Arial" w:cs="Arial"/>
                <w:bCs/>
                <w:sz w:val="20"/>
                <w:lang w:val="sl-SI"/>
              </w:rPr>
            </w:pPr>
            <w:r w:rsidRPr="0061400B">
              <w:rPr>
                <w:rFonts w:ascii="Arial" w:hAnsi="Arial" w:cs="Arial"/>
                <w:bCs/>
                <w:sz w:val="20"/>
                <w:lang w:val="sl-SI"/>
              </w:rPr>
              <w:t>7</w:t>
            </w:r>
          </w:p>
        </w:tc>
        <w:tc>
          <w:tcPr>
            <w:tcW w:w="4678" w:type="dxa"/>
          </w:tcPr>
          <w:p w14:paraId="44632CD6" w14:textId="77777777" w:rsidR="00D6323C" w:rsidRPr="0061400B" w:rsidRDefault="00D6323C" w:rsidP="00C80DF4">
            <w:pPr>
              <w:jc w:val="both"/>
              <w:rPr>
                <w:rFonts w:ascii="Arial" w:hAnsi="Arial" w:cs="Arial"/>
                <w:bCs/>
                <w:sz w:val="20"/>
                <w:lang w:val="sl-SI"/>
              </w:rPr>
            </w:pPr>
            <w:r w:rsidRPr="0061400B">
              <w:rPr>
                <w:rFonts w:ascii="Arial" w:hAnsi="Arial" w:cs="Arial"/>
                <w:bCs/>
                <w:sz w:val="20"/>
                <w:lang w:val="sl-SI"/>
              </w:rPr>
              <w:t xml:space="preserve">Predlagamo, da se doda merilo v smislu: </w:t>
            </w:r>
          </w:p>
          <w:p w14:paraId="46B8EC7A" w14:textId="3E32B7EB" w:rsidR="00D6323C" w:rsidRPr="0061400B" w:rsidRDefault="00D6323C" w:rsidP="00C80DF4">
            <w:pPr>
              <w:jc w:val="both"/>
              <w:rPr>
                <w:rFonts w:ascii="Arial" w:hAnsi="Arial" w:cs="Arial"/>
                <w:bCs/>
                <w:sz w:val="20"/>
                <w:lang w:val="sl-SI"/>
              </w:rPr>
            </w:pPr>
            <w:r w:rsidRPr="0061400B">
              <w:rPr>
                <w:rFonts w:ascii="Arial" w:hAnsi="Arial" w:cs="Arial"/>
                <w:bCs/>
                <w:sz w:val="20"/>
                <w:lang w:val="sl-SI"/>
              </w:rPr>
              <w:t xml:space="preserve">gradnja objekta ali njegovo obratovanje ne sme ogrožati ali poslabšati učinkovitosti sistema fizičnega varovanja jedrskega objekta; objekt ne sme omogočati ali olajševati nepooblaščenega opazovanja, dostopa, gibanja ali zbiranja podatkov o jedrskem objektu ter mora biti usklajen z načrtom fizičnega varovanja jedrskega objekta. </w:t>
            </w:r>
          </w:p>
        </w:tc>
        <w:tc>
          <w:tcPr>
            <w:tcW w:w="6662" w:type="dxa"/>
          </w:tcPr>
          <w:p w14:paraId="09B83C5A" w14:textId="7C5CFCB4" w:rsidR="00D6323C" w:rsidRPr="0061400B" w:rsidRDefault="00D6323C" w:rsidP="00C80DF4">
            <w:pPr>
              <w:jc w:val="both"/>
              <w:rPr>
                <w:rFonts w:ascii="Arial" w:hAnsi="Arial" w:cs="Arial"/>
                <w:bCs/>
                <w:sz w:val="20"/>
                <w:lang w:val="sl-SI"/>
              </w:rPr>
            </w:pPr>
            <w:r w:rsidRPr="0061400B">
              <w:rPr>
                <w:rFonts w:ascii="Arial" w:hAnsi="Arial" w:cs="Arial"/>
                <w:bCs/>
                <w:sz w:val="20"/>
                <w:lang w:val="sl-SI"/>
              </w:rPr>
              <w:t xml:space="preserve">Vaš predlog smo upoštevali na način, da smo dodali: </w:t>
            </w:r>
          </w:p>
          <w:p w14:paraId="371D8E15" w14:textId="712F1738" w:rsidR="00D6323C" w:rsidRPr="0061400B" w:rsidRDefault="00D6323C" w:rsidP="00C80DF4">
            <w:pPr>
              <w:jc w:val="both"/>
              <w:rPr>
                <w:rFonts w:ascii="Arial" w:hAnsi="Arial" w:cs="Arial"/>
                <w:bCs/>
                <w:sz w:val="20"/>
                <w:lang w:val="sl-SI"/>
              </w:rPr>
            </w:pPr>
            <w:bookmarkStart w:id="1" w:name="_Hlk203459910"/>
            <w:r w:rsidRPr="0061400B">
              <w:rPr>
                <w:rFonts w:ascii="Arial" w:hAnsi="Arial" w:cs="Arial"/>
                <w:bCs/>
                <w:sz w:val="20"/>
                <w:lang w:val="sl-SI"/>
              </w:rPr>
              <w:t>»gradnja objekta ali njegovo obratovanje ne sme ogrožati ali poslabšati učinkovitosti sistema fizičnega varovanja jedrskega objekta in ukrepov na varovanem območju; objekt ne sme omogočati ali olajševati nepooblaščenega opazovanja, dostopa, gibanja ali zbiranja podatkov o jedrskem objektu«.</w:t>
            </w:r>
            <w:bookmarkEnd w:id="1"/>
          </w:p>
        </w:tc>
      </w:tr>
      <w:tr w:rsidR="00D6323C" w:rsidRPr="00770097" w14:paraId="3A1F8432" w14:textId="77777777" w:rsidTr="00D6323C">
        <w:tc>
          <w:tcPr>
            <w:tcW w:w="1129" w:type="dxa"/>
          </w:tcPr>
          <w:p w14:paraId="2642EE6A" w14:textId="77777777" w:rsidR="00D6323C" w:rsidRPr="0061400B" w:rsidRDefault="00D6323C" w:rsidP="00C80DF4">
            <w:pPr>
              <w:pStyle w:val="Odstavekseznama"/>
              <w:numPr>
                <w:ilvl w:val="0"/>
                <w:numId w:val="31"/>
              </w:numPr>
              <w:jc w:val="center"/>
              <w:rPr>
                <w:rFonts w:ascii="Arial" w:hAnsi="Arial" w:cs="Arial"/>
                <w:bCs/>
                <w:sz w:val="20"/>
                <w:lang w:val="sl-SI"/>
              </w:rPr>
            </w:pPr>
          </w:p>
        </w:tc>
        <w:tc>
          <w:tcPr>
            <w:tcW w:w="1276" w:type="dxa"/>
          </w:tcPr>
          <w:p w14:paraId="7BCB5072" w14:textId="77777777" w:rsidR="00D6323C" w:rsidRPr="0061400B" w:rsidRDefault="00D6323C" w:rsidP="00C80DF4">
            <w:pPr>
              <w:autoSpaceDE w:val="0"/>
              <w:autoSpaceDN w:val="0"/>
              <w:adjustRightInd w:val="0"/>
              <w:jc w:val="center"/>
              <w:rPr>
                <w:rFonts w:ascii="Arial" w:eastAsiaTheme="minorHAnsi" w:hAnsi="Arial" w:cs="Arial"/>
                <w:sz w:val="20"/>
                <w:lang w:val="sl-SI" w:eastAsia="en-US"/>
              </w:rPr>
            </w:pPr>
            <w:r w:rsidRPr="0061400B">
              <w:rPr>
                <w:rFonts w:ascii="Arial" w:eastAsiaTheme="minorHAnsi" w:hAnsi="Arial" w:cs="Arial"/>
                <w:sz w:val="20"/>
                <w:lang w:val="sl-SI" w:eastAsia="en-US"/>
              </w:rPr>
              <w:t>7</w:t>
            </w:r>
          </w:p>
        </w:tc>
        <w:tc>
          <w:tcPr>
            <w:tcW w:w="4678" w:type="dxa"/>
          </w:tcPr>
          <w:p w14:paraId="41DA0F23" w14:textId="77777777" w:rsidR="00D6323C" w:rsidRPr="0061400B" w:rsidRDefault="00D6323C" w:rsidP="00C80DF4">
            <w:pPr>
              <w:ind w:right="57"/>
              <w:jc w:val="both"/>
              <w:rPr>
                <w:rFonts w:ascii="Arial" w:hAnsi="Arial" w:cs="Arial"/>
                <w:sz w:val="20"/>
                <w:lang w:val="sl-SI"/>
              </w:rPr>
            </w:pPr>
            <w:r w:rsidRPr="0061400B">
              <w:rPr>
                <w:rFonts w:ascii="Arial" w:hAnsi="Arial" w:cs="Arial"/>
                <w:sz w:val="20"/>
                <w:lang w:val="sl-SI"/>
              </w:rPr>
              <w:t>Potrebno je dopolniti merila za izdajo mnenja z vidika skladnosti z občinskimi in regionalnimi razvojnimi dokumenti ter obstoječo komunalno opremljenostjo.</w:t>
            </w:r>
          </w:p>
        </w:tc>
        <w:tc>
          <w:tcPr>
            <w:tcW w:w="6662" w:type="dxa"/>
          </w:tcPr>
          <w:p w14:paraId="0442849B" w14:textId="71645798" w:rsidR="00D6323C" w:rsidRPr="0061400B" w:rsidRDefault="00D6323C" w:rsidP="00C80DF4">
            <w:pPr>
              <w:jc w:val="both"/>
              <w:rPr>
                <w:rFonts w:ascii="Arial" w:hAnsi="Arial" w:cs="Arial"/>
                <w:sz w:val="20"/>
                <w:lang w:val="sl-SI"/>
              </w:rPr>
            </w:pPr>
            <w:r w:rsidRPr="0061400B">
              <w:rPr>
                <w:rFonts w:ascii="Arial" w:hAnsi="Arial" w:cs="Arial"/>
                <w:sz w:val="20"/>
                <w:lang w:val="sl-SI"/>
              </w:rPr>
              <w:t>Po 96. členu ZVISJV-1 mora pripravljavec občinskega ali občinskega podrobnega prostorskega načrta po zakonu, ki ureja urejanje prostora, pri načrtovanju upoštevati območja omejene rabe prostora zaradi jedrskega objekta, na katerih je zaradi ukrepov sevalne ali jedrske varnosti posameznega jedrskega objekta raba prostora omejena, in omejitve rabe tega prostora. Zakon o varstvu pred ionizirajočimi sevanji in jedrski varnosti velja od leta 2002 dalje, uredba o območjih omejene rabe prostora zaradi jedrskega objekta pa od leta 2004 dalje. Torej je ta režim v veljavi že 20 let in se z novo uredbo bistveno ne spreminja.</w:t>
            </w:r>
          </w:p>
          <w:p w14:paraId="06E5D4C0" w14:textId="47FD9E6D" w:rsidR="00D6323C" w:rsidRPr="0061400B" w:rsidRDefault="00D6323C" w:rsidP="00C80DF4">
            <w:pPr>
              <w:jc w:val="both"/>
              <w:rPr>
                <w:rFonts w:ascii="Arial" w:hAnsi="Arial" w:cs="Arial"/>
                <w:sz w:val="20"/>
                <w:lang w:val="sl-SI"/>
              </w:rPr>
            </w:pPr>
            <w:r w:rsidRPr="0061400B">
              <w:rPr>
                <w:rFonts w:ascii="Arial" w:hAnsi="Arial" w:cs="Arial"/>
                <w:sz w:val="20"/>
                <w:lang w:val="sl-SI"/>
              </w:rPr>
              <w:t xml:space="preserve">Glede na navedeno, vašega predloga ne bomo upoštevali. </w:t>
            </w:r>
          </w:p>
        </w:tc>
      </w:tr>
      <w:tr w:rsidR="00D6323C" w:rsidRPr="0061400B" w14:paraId="34AD54D2" w14:textId="77777777" w:rsidTr="00D6323C">
        <w:tc>
          <w:tcPr>
            <w:tcW w:w="1129" w:type="dxa"/>
          </w:tcPr>
          <w:p w14:paraId="3C6DCC42" w14:textId="77777777" w:rsidR="00D6323C" w:rsidRPr="0061400B" w:rsidRDefault="00D6323C" w:rsidP="00C80DF4">
            <w:pPr>
              <w:pStyle w:val="Odstavekseznama"/>
              <w:numPr>
                <w:ilvl w:val="0"/>
                <w:numId w:val="31"/>
              </w:numPr>
              <w:jc w:val="center"/>
              <w:rPr>
                <w:rFonts w:ascii="Arial" w:hAnsi="Arial" w:cs="Arial"/>
                <w:bCs/>
                <w:sz w:val="20"/>
                <w:lang w:val="sl-SI"/>
              </w:rPr>
            </w:pPr>
          </w:p>
        </w:tc>
        <w:tc>
          <w:tcPr>
            <w:tcW w:w="1276" w:type="dxa"/>
          </w:tcPr>
          <w:p w14:paraId="4E1F897A" w14:textId="77777777" w:rsidR="00D6323C" w:rsidRPr="0061400B" w:rsidRDefault="00D6323C" w:rsidP="00C80DF4">
            <w:pPr>
              <w:autoSpaceDE w:val="0"/>
              <w:autoSpaceDN w:val="0"/>
              <w:adjustRightInd w:val="0"/>
              <w:jc w:val="center"/>
              <w:rPr>
                <w:rFonts w:ascii="Arial" w:eastAsiaTheme="minorHAnsi" w:hAnsi="Arial" w:cs="Arial"/>
                <w:sz w:val="20"/>
                <w:lang w:val="sl-SI" w:eastAsia="en-US"/>
              </w:rPr>
            </w:pPr>
            <w:r w:rsidRPr="0061400B">
              <w:rPr>
                <w:rFonts w:ascii="Arial" w:eastAsiaTheme="minorHAnsi" w:hAnsi="Arial" w:cs="Arial"/>
                <w:sz w:val="20"/>
                <w:lang w:val="sl-SI" w:eastAsia="en-US"/>
              </w:rPr>
              <w:t>7</w:t>
            </w:r>
          </w:p>
        </w:tc>
        <w:tc>
          <w:tcPr>
            <w:tcW w:w="4678" w:type="dxa"/>
          </w:tcPr>
          <w:p w14:paraId="2AE9DBEC" w14:textId="77777777" w:rsidR="00D6323C" w:rsidRPr="0061400B" w:rsidRDefault="00D6323C" w:rsidP="00C80DF4">
            <w:pPr>
              <w:jc w:val="both"/>
              <w:rPr>
                <w:rFonts w:ascii="Arial" w:hAnsi="Arial" w:cs="Arial"/>
                <w:sz w:val="20"/>
                <w:lang w:val="sl-SI"/>
              </w:rPr>
            </w:pPr>
            <w:r w:rsidRPr="0061400B">
              <w:rPr>
                <w:rFonts w:ascii="Arial" w:hAnsi="Arial" w:cs="Arial"/>
                <w:sz w:val="20"/>
                <w:lang w:val="sl-SI"/>
              </w:rPr>
              <w:t>NEK predlaga, da se v tretji alineji prvega odstavka 7. člena Uredbe za besedo »komunikacijskih« doda besedna zveza »in intervencijskih«.</w:t>
            </w:r>
          </w:p>
          <w:p w14:paraId="68A6B4F7" w14:textId="77777777" w:rsidR="00D6323C" w:rsidRPr="0061400B" w:rsidRDefault="00D6323C" w:rsidP="00C80DF4">
            <w:pPr>
              <w:jc w:val="both"/>
              <w:rPr>
                <w:rFonts w:ascii="Arial" w:hAnsi="Arial" w:cs="Arial"/>
                <w:sz w:val="20"/>
                <w:lang w:val="sl-SI"/>
              </w:rPr>
            </w:pPr>
            <w:r w:rsidRPr="0061400B">
              <w:rPr>
                <w:rFonts w:ascii="Arial" w:hAnsi="Arial" w:cs="Arial"/>
                <w:sz w:val="20"/>
                <w:lang w:val="sl-SI"/>
              </w:rPr>
              <w:t>Obrazložitev:</w:t>
            </w:r>
          </w:p>
          <w:p w14:paraId="5E794577" w14:textId="77777777" w:rsidR="00D6323C" w:rsidRPr="0061400B" w:rsidRDefault="00D6323C" w:rsidP="00C80DF4">
            <w:pPr>
              <w:jc w:val="both"/>
              <w:rPr>
                <w:rFonts w:ascii="Arial" w:hAnsi="Arial" w:cs="Arial"/>
                <w:sz w:val="20"/>
                <w:lang w:val="sl-SI"/>
              </w:rPr>
            </w:pPr>
            <w:r w:rsidRPr="0061400B">
              <w:rPr>
                <w:rFonts w:ascii="Arial" w:hAnsi="Arial" w:cs="Arial"/>
                <w:sz w:val="20"/>
                <w:lang w:val="sl-SI"/>
              </w:rPr>
              <w:lastRenderedPageBreak/>
              <w:t>Pri izdaji mnenj je treba upoštevati tudi to, da se ne ovira intervencijskih poti do jedrskega objekta.</w:t>
            </w:r>
          </w:p>
        </w:tc>
        <w:tc>
          <w:tcPr>
            <w:tcW w:w="6662" w:type="dxa"/>
          </w:tcPr>
          <w:p w14:paraId="6D6AC8FC" w14:textId="77777777" w:rsidR="00D6323C" w:rsidRPr="0061400B" w:rsidRDefault="00D6323C" w:rsidP="00C80DF4">
            <w:pPr>
              <w:jc w:val="both"/>
              <w:rPr>
                <w:rFonts w:ascii="Arial" w:hAnsi="Arial" w:cs="Arial"/>
                <w:sz w:val="20"/>
                <w:lang w:val="sl-SI"/>
              </w:rPr>
            </w:pPr>
            <w:r w:rsidRPr="0061400B">
              <w:rPr>
                <w:rFonts w:ascii="Arial" w:hAnsi="Arial" w:cs="Arial"/>
                <w:sz w:val="20"/>
                <w:lang w:val="sl-SI"/>
              </w:rPr>
              <w:lastRenderedPageBreak/>
              <w:t>Vaš predlog je bil upoštevan.</w:t>
            </w:r>
          </w:p>
        </w:tc>
      </w:tr>
      <w:tr w:rsidR="00D6323C" w:rsidRPr="00770097" w14:paraId="0504C6E4" w14:textId="77777777" w:rsidTr="00D6323C">
        <w:tc>
          <w:tcPr>
            <w:tcW w:w="1129" w:type="dxa"/>
          </w:tcPr>
          <w:p w14:paraId="0723060D" w14:textId="77777777" w:rsidR="00D6323C" w:rsidRPr="0061400B" w:rsidRDefault="00D6323C" w:rsidP="00C80DF4">
            <w:pPr>
              <w:pStyle w:val="Odstavekseznama"/>
              <w:numPr>
                <w:ilvl w:val="0"/>
                <w:numId w:val="31"/>
              </w:numPr>
              <w:jc w:val="center"/>
              <w:rPr>
                <w:rFonts w:ascii="Arial" w:hAnsi="Arial" w:cs="Arial"/>
                <w:bCs/>
                <w:sz w:val="20"/>
                <w:lang w:val="sl-SI"/>
              </w:rPr>
            </w:pPr>
          </w:p>
        </w:tc>
        <w:tc>
          <w:tcPr>
            <w:tcW w:w="1276" w:type="dxa"/>
          </w:tcPr>
          <w:p w14:paraId="26A10C1F" w14:textId="77777777" w:rsidR="00D6323C" w:rsidRPr="0061400B" w:rsidRDefault="00D6323C" w:rsidP="00C80DF4">
            <w:pPr>
              <w:autoSpaceDE w:val="0"/>
              <w:autoSpaceDN w:val="0"/>
              <w:adjustRightInd w:val="0"/>
              <w:jc w:val="center"/>
              <w:rPr>
                <w:rFonts w:ascii="Arial" w:eastAsiaTheme="minorHAnsi" w:hAnsi="Arial" w:cs="Arial"/>
                <w:sz w:val="20"/>
                <w:lang w:val="sl-SI" w:eastAsia="en-US"/>
              </w:rPr>
            </w:pPr>
            <w:r w:rsidRPr="0061400B">
              <w:rPr>
                <w:rFonts w:ascii="Arial" w:eastAsiaTheme="minorHAnsi" w:hAnsi="Arial" w:cs="Arial"/>
                <w:sz w:val="20"/>
                <w:lang w:val="sl-SI" w:eastAsia="en-US"/>
              </w:rPr>
              <w:t>7(1)</w:t>
            </w:r>
          </w:p>
        </w:tc>
        <w:tc>
          <w:tcPr>
            <w:tcW w:w="4678" w:type="dxa"/>
          </w:tcPr>
          <w:p w14:paraId="0B5AC4DA" w14:textId="77777777" w:rsidR="00D6323C" w:rsidRPr="0061400B" w:rsidRDefault="00D6323C" w:rsidP="00C80DF4">
            <w:pPr>
              <w:jc w:val="both"/>
              <w:rPr>
                <w:rFonts w:ascii="Arial" w:hAnsi="Arial" w:cs="Arial"/>
                <w:sz w:val="20"/>
                <w:lang w:val="sl-SI"/>
              </w:rPr>
            </w:pPr>
            <w:r w:rsidRPr="0061400B">
              <w:rPr>
                <w:rFonts w:ascii="Arial" w:hAnsi="Arial" w:cs="Arial"/>
                <w:sz w:val="20"/>
                <w:lang w:val="sl-SI"/>
              </w:rPr>
              <w:t xml:space="preserve">Ob navedenih merilih (po alinejah) manjka takšna, da nov objekt (gradnja, obratovanje, izredni dogodek) ne sme ogroziti varnostnih funkcij obstoječega jedrskega objekta: Dodati splošno zahtevo, da varnostne funkcije jedrskega objekta ne smejo biti ogrožene. </w:t>
            </w:r>
          </w:p>
        </w:tc>
        <w:tc>
          <w:tcPr>
            <w:tcW w:w="6662" w:type="dxa"/>
          </w:tcPr>
          <w:p w14:paraId="343E8C87" w14:textId="5E618536" w:rsidR="00D6323C" w:rsidRPr="0061400B" w:rsidRDefault="00D6323C" w:rsidP="00C80DF4">
            <w:pPr>
              <w:pStyle w:val="Alineazaodstavkom"/>
              <w:numPr>
                <w:ilvl w:val="0"/>
                <w:numId w:val="0"/>
              </w:numPr>
              <w:rPr>
                <w:sz w:val="20"/>
                <w:szCs w:val="20"/>
              </w:rPr>
            </w:pPr>
            <w:r w:rsidRPr="0061400B">
              <w:rPr>
                <w:sz w:val="20"/>
                <w:szCs w:val="20"/>
              </w:rPr>
              <w:t xml:space="preserve">Vaš predlog je bil upoštevam in smo dodali novo merilo, ki se glasi: »- varnostne funkcije jedrskega objekta ne smejo biti ogrožene« </w:t>
            </w:r>
          </w:p>
          <w:p w14:paraId="5EA1ECC2" w14:textId="77777777" w:rsidR="00D6323C" w:rsidRPr="0061400B" w:rsidRDefault="00D6323C" w:rsidP="00C80DF4">
            <w:pPr>
              <w:jc w:val="both"/>
              <w:rPr>
                <w:rFonts w:ascii="Arial" w:hAnsi="Arial" w:cs="Arial"/>
                <w:sz w:val="20"/>
                <w:lang w:val="sl-SI"/>
              </w:rPr>
            </w:pPr>
          </w:p>
        </w:tc>
      </w:tr>
      <w:tr w:rsidR="00D6323C" w:rsidRPr="00D20D1F" w14:paraId="19308754" w14:textId="77777777" w:rsidTr="00D6323C">
        <w:tc>
          <w:tcPr>
            <w:tcW w:w="1129" w:type="dxa"/>
          </w:tcPr>
          <w:p w14:paraId="0CE42F99" w14:textId="77777777" w:rsidR="00D6323C" w:rsidRPr="0061400B" w:rsidRDefault="00D6323C" w:rsidP="00C80DF4">
            <w:pPr>
              <w:pStyle w:val="Odstavekseznama"/>
              <w:numPr>
                <w:ilvl w:val="0"/>
                <w:numId w:val="31"/>
              </w:numPr>
              <w:jc w:val="center"/>
              <w:rPr>
                <w:rFonts w:ascii="Arial" w:hAnsi="Arial" w:cs="Arial"/>
                <w:bCs/>
                <w:sz w:val="20"/>
                <w:lang w:val="sl-SI"/>
              </w:rPr>
            </w:pPr>
          </w:p>
        </w:tc>
        <w:tc>
          <w:tcPr>
            <w:tcW w:w="1276" w:type="dxa"/>
          </w:tcPr>
          <w:p w14:paraId="5B269FE9" w14:textId="77777777" w:rsidR="00D6323C" w:rsidRPr="0061400B" w:rsidRDefault="00D6323C" w:rsidP="00C80DF4">
            <w:pPr>
              <w:autoSpaceDE w:val="0"/>
              <w:autoSpaceDN w:val="0"/>
              <w:adjustRightInd w:val="0"/>
              <w:jc w:val="center"/>
              <w:rPr>
                <w:rFonts w:ascii="Arial" w:eastAsiaTheme="minorHAnsi" w:hAnsi="Arial" w:cs="Arial"/>
                <w:sz w:val="20"/>
                <w:lang w:val="sl-SI" w:eastAsia="en-US"/>
              </w:rPr>
            </w:pPr>
            <w:r w:rsidRPr="0061400B">
              <w:rPr>
                <w:rFonts w:ascii="Arial" w:eastAsiaTheme="minorHAnsi" w:hAnsi="Arial" w:cs="Arial"/>
                <w:sz w:val="20"/>
                <w:lang w:val="sl-SI" w:eastAsia="en-US"/>
              </w:rPr>
              <w:t>7(1)</w:t>
            </w:r>
          </w:p>
        </w:tc>
        <w:tc>
          <w:tcPr>
            <w:tcW w:w="4678" w:type="dxa"/>
          </w:tcPr>
          <w:p w14:paraId="73D18E60" w14:textId="77777777" w:rsidR="00D6323C" w:rsidRPr="0061400B" w:rsidRDefault="00D6323C" w:rsidP="00C80DF4">
            <w:pPr>
              <w:jc w:val="both"/>
              <w:rPr>
                <w:rFonts w:ascii="Arial" w:hAnsi="Arial" w:cs="Arial"/>
                <w:sz w:val="20"/>
                <w:lang w:val="sl-SI"/>
              </w:rPr>
            </w:pPr>
            <w:r w:rsidRPr="0061400B">
              <w:rPr>
                <w:rFonts w:ascii="Arial" w:hAnsi="Arial" w:cs="Arial"/>
                <w:sz w:val="20"/>
                <w:lang w:val="sl-SI"/>
              </w:rPr>
              <w:t>»- maksimalno število zaposlenih in število migracij poveznih z opravljanjem dejavnosti…«: Tipkarska napaka – »poveznih« Pravilno je povezanih.</w:t>
            </w:r>
          </w:p>
        </w:tc>
        <w:tc>
          <w:tcPr>
            <w:tcW w:w="6662" w:type="dxa"/>
          </w:tcPr>
          <w:p w14:paraId="494FE5D2" w14:textId="77777777" w:rsidR="00D6323C" w:rsidRPr="0061400B" w:rsidRDefault="00D6323C" w:rsidP="00C80DF4">
            <w:pPr>
              <w:jc w:val="both"/>
              <w:rPr>
                <w:rFonts w:ascii="Arial" w:hAnsi="Arial" w:cs="Arial"/>
                <w:sz w:val="20"/>
                <w:lang w:val="sl-SI"/>
              </w:rPr>
            </w:pPr>
            <w:r w:rsidRPr="0061400B">
              <w:rPr>
                <w:rFonts w:ascii="Arial" w:hAnsi="Arial" w:cs="Arial"/>
                <w:sz w:val="20"/>
                <w:lang w:val="sl-SI"/>
              </w:rPr>
              <w:t xml:space="preserve">Popravljeno. Vaš predlog je bil upoštevan. </w:t>
            </w:r>
          </w:p>
        </w:tc>
      </w:tr>
      <w:tr w:rsidR="00D6323C" w:rsidRPr="00D20D1F" w14:paraId="2EF0C92D" w14:textId="77777777" w:rsidTr="00D6323C">
        <w:tc>
          <w:tcPr>
            <w:tcW w:w="1129" w:type="dxa"/>
          </w:tcPr>
          <w:p w14:paraId="68CAE939" w14:textId="77777777" w:rsidR="00D6323C" w:rsidRPr="0061400B" w:rsidRDefault="00D6323C" w:rsidP="00C80DF4">
            <w:pPr>
              <w:pStyle w:val="Odstavekseznama"/>
              <w:numPr>
                <w:ilvl w:val="0"/>
                <w:numId w:val="31"/>
              </w:numPr>
              <w:jc w:val="center"/>
              <w:rPr>
                <w:rFonts w:ascii="Arial" w:hAnsi="Arial" w:cs="Arial"/>
                <w:bCs/>
                <w:sz w:val="20"/>
                <w:lang w:val="sl-SI"/>
              </w:rPr>
            </w:pPr>
          </w:p>
        </w:tc>
        <w:tc>
          <w:tcPr>
            <w:tcW w:w="1276" w:type="dxa"/>
          </w:tcPr>
          <w:p w14:paraId="13761EAD" w14:textId="77777777" w:rsidR="00D6323C" w:rsidRPr="0061400B" w:rsidRDefault="00D6323C" w:rsidP="00C80DF4">
            <w:pPr>
              <w:autoSpaceDE w:val="0"/>
              <w:autoSpaceDN w:val="0"/>
              <w:adjustRightInd w:val="0"/>
              <w:jc w:val="center"/>
              <w:rPr>
                <w:rFonts w:ascii="Arial" w:eastAsiaTheme="minorHAnsi" w:hAnsi="Arial" w:cs="Arial"/>
                <w:sz w:val="20"/>
                <w:lang w:val="sl-SI" w:eastAsia="en-US"/>
              </w:rPr>
            </w:pPr>
            <w:r w:rsidRPr="0061400B">
              <w:rPr>
                <w:rFonts w:ascii="Arial" w:eastAsiaTheme="minorHAnsi" w:hAnsi="Arial" w:cs="Arial"/>
                <w:sz w:val="20"/>
                <w:lang w:val="sl-SI" w:eastAsia="en-US"/>
              </w:rPr>
              <w:t>7(1)</w:t>
            </w:r>
          </w:p>
        </w:tc>
        <w:tc>
          <w:tcPr>
            <w:tcW w:w="4678" w:type="dxa"/>
          </w:tcPr>
          <w:p w14:paraId="3583A02D" w14:textId="77777777" w:rsidR="00D6323C" w:rsidRPr="0061400B" w:rsidRDefault="00D6323C" w:rsidP="00C80DF4">
            <w:pPr>
              <w:jc w:val="both"/>
              <w:rPr>
                <w:rFonts w:ascii="Arial" w:hAnsi="Arial" w:cs="Arial"/>
                <w:sz w:val="20"/>
                <w:lang w:val="sl-SI"/>
              </w:rPr>
            </w:pPr>
            <w:r w:rsidRPr="0061400B">
              <w:rPr>
                <w:rFonts w:ascii="Arial" w:hAnsi="Arial" w:cs="Arial"/>
                <w:sz w:val="20"/>
                <w:lang w:val="sl-SI"/>
              </w:rPr>
              <w:t>»zagotovljene morajo biti evakuacijske poti za prebivalstvo in zaposlene v vseh objektih na območju omejene rabe prostora ter zaposlene v jedrskem objektu«: Manjka še upoštevanje delavcev, ki v izključitveno območje in ožje območje nadzorovane rabe prihajajo zaradi gradnje ali razgradnje jedrskega objekta. Gre za večje število oseb in jih je treba upoštevati.</w:t>
            </w:r>
          </w:p>
        </w:tc>
        <w:tc>
          <w:tcPr>
            <w:tcW w:w="6662" w:type="dxa"/>
          </w:tcPr>
          <w:p w14:paraId="15A4A336" w14:textId="77777777" w:rsidR="00D6323C" w:rsidRPr="0061400B" w:rsidRDefault="00D6323C" w:rsidP="00C80DF4">
            <w:pPr>
              <w:jc w:val="both"/>
              <w:rPr>
                <w:rFonts w:ascii="Arial" w:hAnsi="Arial" w:cs="Arial"/>
                <w:sz w:val="20"/>
                <w:lang w:val="sl-SI"/>
              </w:rPr>
            </w:pPr>
            <w:r w:rsidRPr="0061400B">
              <w:rPr>
                <w:rFonts w:ascii="Arial" w:hAnsi="Arial" w:cs="Arial"/>
                <w:sz w:val="20"/>
                <w:lang w:val="sl-SI"/>
              </w:rPr>
              <w:t>Smo dopolnili. Vaš predlog je bil upoštevan.</w:t>
            </w:r>
          </w:p>
          <w:p w14:paraId="6815FF52" w14:textId="77777777" w:rsidR="00D6323C" w:rsidRPr="0061400B" w:rsidRDefault="00D6323C" w:rsidP="00C80DF4">
            <w:pPr>
              <w:jc w:val="both"/>
              <w:rPr>
                <w:rFonts w:ascii="Arial" w:hAnsi="Arial" w:cs="Arial"/>
                <w:sz w:val="20"/>
                <w:lang w:val="sl-SI"/>
              </w:rPr>
            </w:pPr>
          </w:p>
        </w:tc>
      </w:tr>
      <w:tr w:rsidR="00D6323C" w:rsidRPr="00770097" w14:paraId="676D6FBB" w14:textId="77777777" w:rsidTr="00D6323C">
        <w:tc>
          <w:tcPr>
            <w:tcW w:w="1129" w:type="dxa"/>
          </w:tcPr>
          <w:p w14:paraId="0BB04A8D" w14:textId="77777777" w:rsidR="00D6323C" w:rsidRPr="0061400B" w:rsidRDefault="00D6323C" w:rsidP="00C80DF4">
            <w:pPr>
              <w:pStyle w:val="Odstavekseznama"/>
              <w:numPr>
                <w:ilvl w:val="0"/>
                <w:numId w:val="31"/>
              </w:numPr>
              <w:jc w:val="center"/>
              <w:rPr>
                <w:rFonts w:ascii="Arial" w:hAnsi="Arial" w:cs="Arial"/>
                <w:bCs/>
                <w:sz w:val="20"/>
                <w:lang w:val="sl-SI"/>
              </w:rPr>
            </w:pPr>
          </w:p>
        </w:tc>
        <w:tc>
          <w:tcPr>
            <w:tcW w:w="1276" w:type="dxa"/>
          </w:tcPr>
          <w:p w14:paraId="736B9289" w14:textId="77777777" w:rsidR="00D6323C" w:rsidRPr="0061400B" w:rsidRDefault="00D6323C" w:rsidP="00C80DF4">
            <w:pPr>
              <w:autoSpaceDE w:val="0"/>
              <w:autoSpaceDN w:val="0"/>
              <w:adjustRightInd w:val="0"/>
              <w:jc w:val="center"/>
              <w:rPr>
                <w:rFonts w:ascii="Arial" w:eastAsiaTheme="minorHAnsi" w:hAnsi="Arial" w:cs="Arial"/>
                <w:sz w:val="20"/>
                <w:lang w:val="sl-SI" w:eastAsia="en-US"/>
              </w:rPr>
            </w:pPr>
            <w:r w:rsidRPr="0061400B">
              <w:rPr>
                <w:rFonts w:ascii="Arial" w:eastAsiaTheme="minorHAnsi" w:hAnsi="Arial" w:cs="Arial"/>
                <w:sz w:val="20"/>
                <w:lang w:val="sl-SI" w:eastAsia="en-US"/>
              </w:rPr>
              <w:t>8(1)</w:t>
            </w:r>
          </w:p>
        </w:tc>
        <w:tc>
          <w:tcPr>
            <w:tcW w:w="4678" w:type="dxa"/>
          </w:tcPr>
          <w:p w14:paraId="00E189CF" w14:textId="2756A61D" w:rsidR="00D6323C" w:rsidRPr="0061400B" w:rsidRDefault="00D6323C" w:rsidP="00C80DF4">
            <w:pPr>
              <w:jc w:val="both"/>
              <w:rPr>
                <w:rFonts w:ascii="Arial" w:hAnsi="Arial" w:cs="Arial"/>
                <w:sz w:val="20"/>
                <w:lang w:val="sl-SI"/>
              </w:rPr>
            </w:pPr>
            <w:r w:rsidRPr="0061400B">
              <w:rPr>
                <w:rFonts w:ascii="Arial" w:hAnsi="Arial" w:cs="Arial"/>
                <w:sz w:val="20"/>
                <w:lang w:val="sl-SI"/>
              </w:rPr>
              <w:t>»v primeru večje nesreč</w:t>
            </w:r>
            <w:r w:rsidRPr="0041399C">
              <w:rPr>
                <w:rFonts w:ascii="Arial" w:hAnsi="Arial" w:cs="Arial"/>
                <w:sz w:val="20"/>
                <w:lang w:val="sl-SI"/>
              </w:rPr>
              <w:t xml:space="preserve">e </w:t>
            </w:r>
            <w:r w:rsidRPr="0061400B">
              <w:rPr>
                <w:rFonts w:ascii="Arial" w:hAnsi="Arial" w:cs="Arial"/>
                <w:sz w:val="20"/>
                <w:lang w:val="sl-SI"/>
              </w:rPr>
              <w:t>ali dogodka, ki bi lahko vplival na sevalno in jedrsko varnost jedrskega objekta, takoj obvestiti upravljavca tega jedrskega objekta«: Obvestiti bi moral tudi ministrstvo, pristojno za okolje, saj prav to izdaja dovoljenja za dejavnosti po ZVO (okoljevarstveno soglasje ali okoljevarstveno dovoljenje).</w:t>
            </w:r>
          </w:p>
        </w:tc>
        <w:tc>
          <w:tcPr>
            <w:tcW w:w="6662" w:type="dxa"/>
          </w:tcPr>
          <w:p w14:paraId="67707D60" w14:textId="31F8E86B" w:rsidR="00D6323C" w:rsidRPr="0061400B" w:rsidRDefault="00D6323C" w:rsidP="00C80DF4">
            <w:pPr>
              <w:jc w:val="both"/>
              <w:rPr>
                <w:rFonts w:ascii="Arial" w:hAnsi="Arial" w:cs="Arial"/>
                <w:sz w:val="20"/>
                <w:lang w:val="sl-SI"/>
              </w:rPr>
            </w:pPr>
            <w:r w:rsidRPr="0061400B">
              <w:rPr>
                <w:rFonts w:ascii="Arial" w:hAnsi="Arial" w:cs="Arial"/>
                <w:sz w:val="20"/>
                <w:lang w:val="sl-SI"/>
              </w:rPr>
              <w:t xml:space="preserve">Zahteva glede obveščanja v primeru večje nesreče je urejena v ZVO, naša uredba pa dodaja le še obveščanja upravljalca jedrskega objekta. </w:t>
            </w:r>
          </w:p>
          <w:p w14:paraId="63AC6361" w14:textId="160FA780" w:rsidR="00D6323C" w:rsidRPr="0061400B" w:rsidRDefault="00D6323C" w:rsidP="00C80DF4">
            <w:pPr>
              <w:jc w:val="both"/>
              <w:rPr>
                <w:rFonts w:ascii="Arial" w:hAnsi="Arial" w:cs="Arial"/>
                <w:sz w:val="20"/>
                <w:lang w:val="sl-SI"/>
              </w:rPr>
            </w:pPr>
            <w:r w:rsidRPr="0061400B">
              <w:rPr>
                <w:rFonts w:ascii="Arial" w:hAnsi="Arial" w:cs="Arial"/>
                <w:noProof/>
                <w:sz w:val="20"/>
                <w:lang w:val="sl-SI"/>
              </w:rPr>
              <w:t>Glede navedeno, vašega predloga ne bomo upoštevali.</w:t>
            </w:r>
          </w:p>
        </w:tc>
      </w:tr>
      <w:tr w:rsidR="00D6323C" w:rsidRPr="0061400B" w14:paraId="6F268624" w14:textId="77777777" w:rsidTr="00D6323C">
        <w:tc>
          <w:tcPr>
            <w:tcW w:w="1129" w:type="dxa"/>
          </w:tcPr>
          <w:p w14:paraId="0709B64A" w14:textId="77777777" w:rsidR="00D6323C" w:rsidRPr="0061400B" w:rsidRDefault="00D6323C" w:rsidP="00C80DF4">
            <w:pPr>
              <w:pStyle w:val="Odstavekseznama"/>
              <w:numPr>
                <w:ilvl w:val="0"/>
                <w:numId w:val="31"/>
              </w:numPr>
              <w:jc w:val="center"/>
              <w:rPr>
                <w:rFonts w:ascii="Arial" w:hAnsi="Arial" w:cs="Arial"/>
                <w:bCs/>
                <w:sz w:val="20"/>
                <w:lang w:val="sl-SI"/>
              </w:rPr>
            </w:pPr>
          </w:p>
        </w:tc>
        <w:tc>
          <w:tcPr>
            <w:tcW w:w="1276" w:type="dxa"/>
          </w:tcPr>
          <w:p w14:paraId="315228BE" w14:textId="77777777" w:rsidR="00D6323C" w:rsidRPr="0061400B" w:rsidRDefault="00D6323C" w:rsidP="00C80DF4">
            <w:pPr>
              <w:autoSpaceDE w:val="0"/>
              <w:autoSpaceDN w:val="0"/>
              <w:adjustRightInd w:val="0"/>
              <w:jc w:val="center"/>
              <w:rPr>
                <w:rFonts w:ascii="Arial" w:eastAsiaTheme="minorHAnsi" w:hAnsi="Arial" w:cs="Arial"/>
                <w:sz w:val="20"/>
                <w:lang w:val="sl-SI" w:eastAsia="en-US"/>
              </w:rPr>
            </w:pPr>
            <w:r w:rsidRPr="0061400B">
              <w:rPr>
                <w:rFonts w:ascii="Arial" w:eastAsiaTheme="minorHAnsi" w:hAnsi="Arial" w:cs="Arial"/>
                <w:sz w:val="20"/>
                <w:lang w:val="sl-SI" w:eastAsia="en-US"/>
              </w:rPr>
              <w:t>8(1)</w:t>
            </w:r>
          </w:p>
        </w:tc>
        <w:tc>
          <w:tcPr>
            <w:tcW w:w="4678" w:type="dxa"/>
          </w:tcPr>
          <w:p w14:paraId="37F1C668" w14:textId="422F6ED7" w:rsidR="00D6323C" w:rsidRPr="0061400B" w:rsidRDefault="00D6323C" w:rsidP="00C80DF4">
            <w:pPr>
              <w:jc w:val="both"/>
              <w:rPr>
                <w:rFonts w:ascii="Arial" w:hAnsi="Arial" w:cs="Arial"/>
                <w:sz w:val="20"/>
                <w:lang w:val="sl-SI"/>
              </w:rPr>
            </w:pPr>
            <w:r w:rsidRPr="0061400B">
              <w:rPr>
                <w:rFonts w:ascii="Arial" w:hAnsi="Arial" w:cs="Arial"/>
                <w:sz w:val="20"/>
                <w:lang w:val="sl-SI"/>
              </w:rPr>
              <w:t>»v primeru večje nesreče ali dogodka, ki bi lahko vplival na sevalno in jedrsko varnost jedrskega objekta, takoj obvestiti upravljavca tega jedrskega objekta«: Dodati bi bilo treba prilogo 4 (obrazec za poročanje). Smiselno bi bilo določiti format poročanja ter način, kako se to izvaja. To bi moralo biti vključeno kot pogoj v dovoljenje.</w:t>
            </w:r>
          </w:p>
        </w:tc>
        <w:tc>
          <w:tcPr>
            <w:tcW w:w="6662" w:type="dxa"/>
          </w:tcPr>
          <w:p w14:paraId="0C713C64" w14:textId="75D4BC08" w:rsidR="00D6323C" w:rsidRPr="0061400B" w:rsidRDefault="00D6323C" w:rsidP="00C80DF4">
            <w:pPr>
              <w:jc w:val="both"/>
              <w:rPr>
                <w:rFonts w:ascii="Arial" w:hAnsi="Arial" w:cs="Arial"/>
                <w:sz w:val="20"/>
                <w:lang w:val="sl-SI"/>
              </w:rPr>
            </w:pPr>
            <w:r w:rsidRPr="0061400B">
              <w:rPr>
                <w:rFonts w:ascii="Arial" w:hAnsi="Arial" w:cs="Arial"/>
                <w:sz w:val="20"/>
                <w:lang w:val="sl-SI"/>
              </w:rPr>
              <w:t xml:space="preserve">Poročanje o nesrečah je določeno v Uredbi o preprečevanju večjih nesreč in zmanjševanju njihovih posledic (Uradni list RS, št. 22/16, 44/22 – ZVO-2 in 50/23). Torej razumemo, da je obveščanje o nesrečah v objektih, ki so pridobili okoljevarstveno soglasje ali okoljevarstveno dovoljenje po zakonu o ZVO že urejeno. V novo uredbo smo dodali le še obveznost obveščanja upravljavca jedrskega objekta. Zato menimo, da ni potrebno določiti formata poročanja. </w:t>
            </w:r>
          </w:p>
        </w:tc>
      </w:tr>
      <w:tr w:rsidR="00D6323C" w:rsidRPr="00770097" w14:paraId="3E3354C0" w14:textId="77777777" w:rsidTr="00D6323C">
        <w:tc>
          <w:tcPr>
            <w:tcW w:w="1129" w:type="dxa"/>
          </w:tcPr>
          <w:p w14:paraId="74DBB88F" w14:textId="77777777" w:rsidR="00D6323C" w:rsidRPr="0061400B" w:rsidRDefault="00D6323C" w:rsidP="00C80DF4">
            <w:pPr>
              <w:pStyle w:val="Odstavekseznama"/>
              <w:numPr>
                <w:ilvl w:val="0"/>
                <w:numId w:val="31"/>
              </w:numPr>
              <w:jc w:val="center"/>
              <w:rPr>
                <w:rFonts w:ascii="Arial" w:hAnsi="Arial" w:cs="Arial"/>
                <w:bCs/>
                <w:sz w:val="20"/>
                <w:lang w:val="sl-SI"/>
              </w:rPr>
            </w:pPr>
          </w:p>
        </w:tc>
        <w:tc>
          <w:tcPr>
            <w:tcW w:w="1276" w:type="dxa"/>
          </w:tcPr>
          <w:p w14:paraId="574E67BD" w14:textId="77777777" w:rsidR="00D6323C" w:rsidRPr="0061400B" w:rsidRDefault="00D6323C" w:rsidP="00C80DF4">
            <w:pPr>
              <w:autoSpaceDE w:val="0"/>
              <w:autoSpaceDN w:val="0"/>
              <w:adjustRightInd w:val="0"/>
              <w:jc w:val="center"/>
              <w:rPr>
                <w:rFonts w:ascii="Arial" w:eastAsiaTheme="minorHAnsi" w:hAnsi="Arial" w:cs="Arial"/>
                <w:sz w:val="20"/>
                <w:lang w:val="sl-SI" w:eastAsia="en-US"/>
              </w:rPr>
            </w:pPr>
            <w:r w:rsidRPr="0061400B">
              <w:rPr>
                <w:rFonts w:ascii="Arial" w:eastAsiaTheme="minorHAnsi" w:hAnsi="Arial" w:cs="Arial"/>
                <w:sz w:val="20"/>
                <w:lang w:val="sl-SI" w:eastAsia="en-US"/>
              </w:rPr>
              <w:t>8(1)</w:t>
            </w:r>
          </w:p>
        </w:tc>
        <w:tc>
          <w:tcPr>
            <w:tcW w:w="4678" w:type="dxa"/>
          </w:tcPr>
          <w:p w14:paraId="75EE93C0" w14:textId="77777777" w:rsidR="00D6323C" w:rsidRPr="0061400B" w:rsidRDefault="00D6323C" w:rsidP="00C80DF4">
            <w:pPr>
              <w:jc w:val="both"/>
              <w:rPr>
                <w:rFonts w:ascii="Arial" w:hAnsi="Arial" w:cs="Arial"/>
                <w:sz w:val="20"/>
                <w:lang w:val="sl-SI"/>
              </w:rPr>
            </w:pPr>
            <w:r w:rsidRPr="0061400B">
              <w:rPr>
                <w:rFonts w:ascii="Arial" w:hAnsi="Arial" w:cs="Arial"/>
                <w:sz w:val="20"/>
                <w:lang w:val="sl-SI"/>
              </w:rPr>
              <w:t>NEK predlaga, da se v prvem odstavku 8. člena Uredbe briše besedilo: »ki je za izvajanje dejavnosti na območju omejene rabe prostora pridobil okoljevarstveno soglasje ali okoljevarstveno dovoljenje v skladu z zakonom, ki ureja varstvo okolja«.</w:t>
            </w:r>
          </w:p>
          <w:p w14:paraId="5CA721A3" w14:textId="77777777" w:rsidR="00D6323C" w:rsidRPr="0061400B" w:rsidRDefault="00D6323C" w:rsidP="00C80DF4">
            <w:pPr>
              <w:jc w:val="both"/>
              <w:rPr>
                <w:rFonts w:ascii="Arial" w:hAnsi="Arial" w:cs="Arial"/>
                <w:sz w:val="20"/>
                <w:lang w:val="sl-SI"/>
              </w:rPr>
            </w:pPr>
          </w:p>
          <w:p w14:paraId="12C251D8" w14:textId="77777777" w:rsidR="00D6323C" w:rsidRPr="0061400B" w:rsidRDefault="00D6323C" w:rsidP="00C80DF4">
            <w:pPr>
              <w:jc w:val="both"/>
              <w:rPr>
                <w:rFonts w:ascii="Arial" w:hAnsi="Arial" w:cs="Arial"/>
                <w:sz w:val="20"/>
                <w:lang w:val="sl-SI"/>
              </w:rPr>
            </w:pPr>
            <w:r w:rsidRPr="0061400B">
              <w:rPr>
                <w:rFonts w:ascii="Arial" w:hAnsi="Arial" w:cs="Arial"/>
                <w:sz w:val="20"/>
                <w:lang w:val="sl-SI"/>
              </w:rPr>
              <w:t>Obrazložitev:</w:t>
            </w:r>
          </w:p>
          <w:p w14:paraId="43CA86F6" w14:textId="77777777" w:rsidR="00D6323C" w:rsidRPr="0061400B" w:rsidRDefault="00D6323C" w:rsidP="00C80DF4">
            <w:pPr>
              <w:jc w:val="both"/>
              <w:rPr>
                <w:rFonts w:ascii="Arial" w:hAnsi="Arial" w:cs="Arial"/>
                <w:sz w:val="20"/>
                <w:lang w:val="sl-SI"/>
              </w:rPr>
            </w:pPr>
            <w:r w:rsidRPr="0061400B">
              <w:rPr>
                <w:rFonts w:ascii="Arial" w:hAnsi="Arial" w:cs="Arial"/>
                <w:sz w:val="20"/>
                <w:lang w:val="sl-SI"/>
              </w:rPr>
              <w:t>Za določene posege v prostor ni treba izvesti presoje vplivov na okolje, oziroma pridobiti okoljevarstvenega soglasja ali dovoljenja, lahko pa vseeno povzročijo večjo nesrečo, ki bi lahko vplivala tudi na sevalno in jedrsko varnost jedrskega objekta, zato je ustrezneje, da so tudi upravljavci teh objektov zavezani obveščati o dogodku ali nesreči.</w:t>
            </w:r>
          </w:p>
        </w:tc>
        <w:tc>
          <w:tcPr>
            <w:tcW w:w="6662" w:type="dxa"/>
          </w:tcPr>
          <w:p w14:paraId="4BA86DBF" w14:textId="02D12D96" w:rsidR="00D6323C" w:rsidRPr="0061400B" w:rsidRDefault="00D6323C" w:rsidP="00C80DF4">
            <w:pPr>
              <w:jc w:val="both"/>
              <w:rPr>
                <w:rFonts w:ascii="Arial" w:hAnsi="Arial" w:cs="Arial"/>
                <w:sz w:val="20"/>
                <w:lang w:val="sl-SI"/>
              </w:rPr>
            </w:pPr>
            <w:r w:rsidRPr="0061400B">
              <w:rPr>
                <w:rFonts w:ascii="Arial" w:hAnsi="Arial" w:cs="Arial"/>
                <w:sz w:val="20"/>
                <w:lang w:val="sl-SI"/>
              </w:rPr>
              <w:t xml:space="preserve">Menimo, da je zadostno, če se osredotočimo na objekte, ki so opredeljeni v Zakonu o varstvu okolja (ZVO) kot potencialni povzročitelji večjih nesreč. Težko si predstavljamo, da bi obstajali objekti brez okoljevarstvenega soglasja ali dovoljenja, ki bi hkrati lahko povzročili večjo nesrečo z vplivom na sevalno in jedrsko varnost jedrskega objekta. Ta pristop zagotavlja pravno jasnost in predvidljivost glede kroga zavezancev za poročanje, s čimer se izognemo neomejenemu in nejasnemu širjenju obveznosti na preširok krog subjektov. </w:t>
            </w:r>
          </w:p>
          <w:p w14:paraId="34ECB80C" w14:textId="7E84153B" w:rsidR="00D6323C" w:rsidRPr="0061400B" w:rsidRDefault="00D6323C" w:rsidP="00C80DF4">
            <w:pPr>
              <w:jc w:val="both"/>
              <w:rPr>
                <w:rFonts w:ascii="Arial" w:hAnsi="Arial" w:cs="Arial"/>
                <w:sz w:val="20"/>
                <w:lang w:val="sl-SI"/>
              </w:rPr>
            </w:pPr>
            <w:r w:rsidRPr="0061400B">
              <w:rPr>
                <w:rFonts w:ascii="Arial" w:hAnsi="Arial" w:cs="Arial"/>
                <w:bCs/>
                <w:sz w:val="20"/>
                <w:lang w:val="sl-SI"/>
              </w:rPr>
              <w:t>Glede na navedeno vašega predloga ne bomo upoštevali.</w:t>
            </w:r>
            <w:r w:rsidRPr="0061400B">
              <w:rPr>
                <w:rFonts w:ascii="Arial" w:hAnsi="Arial" w:cs="Arial"/>
                <w:sz w:val="20"/>
                <w:lang w:val="sl-SI"/>
              </w:rPr>
              <w:t xml:space="preserve"> </w:t>
            </w:r>
          </w:p>
          <w:p w14:paraId="36AA4C06" w14:textId="2EE3C3A4" w:rsidR="00D6323C" w:rsidRPr="003A0804" w:rsidRDefault="00D6323C" w:rsidP="00C80DF4">
            <w:pPr>
              <w:jc w:val="both"/>
              <w:rPr>
                <w:rFonts w:ascii="Arial" w:hAnsi="Arial" w:cs="Arial"/>
                <w:sz w:val="20"/>
                <w:lang w:val="sl-SI"/>
              </w:rPr>
            </w:pPr>
          </w:p>
        </w:tc>
      </w:tr>
      <w:tr w:rsidR="00D6323C" w:rsidRPr="00D20D1F" w14:paraId="6073572A" w14:textId="77777777" w:rsidTr="00D6323C">
        <w:tc>
          <w:tcPr>
            <w:tcW w:w="1129" w:type="dxa"/>
          </w:tcPr>
          <w:p w14:paraId="513BA3D0" w14:textId="77777777" w:rsidR="00D6323C" w:rsidRPr="0061400B" w:rsidRDefault="00D6323C" w:rsidP="00C80DF4">
            <w:pPr>
              <w:pStyle w:val="Odstavekseznama"/>
              <w:numPr>
                <w:ilvl w:val="0"/>
                <w:numId w:val="31"/>
              </w:numPr>
              <w:jc w:val="center"/>
              <w:rPr>
                <w:rFonts w:ascii="Arial" w:hAnsi="Arial" w:cs="Arial"/>
                <w:bCs/>
                <w:sz w:val="20"/>
                <w:lang w:val="sl-SI"/>
              </w:rPr>
            </w:pPr>
          </w:p>
        </w:tc>
        <w:tc>
          <w:tcPr>
            <w:tcW w:w="1276" w:type="dxa"/>
          </w:tcPr>
          <w:p w14:paraId="19AB900C" w14:textId="77777777" w:rsidR="00D6323C" w:rsidRPr="0061400B" w:rsidRDefault="00D6323C" w:rsidP="00C80DF4">
            <w:pPr>
              <w:autoSpaceDE w:val="0"/>
              <w:autoSpaceDN w:val="0"/>
              <w:adjustRightInd w:val="0"/>
              <w:jc w:val="center"/>
              <w:rPr>
                <w:rFonts w:ascii="Arial" w:eastAsiaTheme="minorHAnsi" w:hAnsi="Arial" w:cs="Arial"/>
                <w:sz w:val="20"/>
                <w:lang w:val="sl-SI" w:eastAsia="en-US"/>
              </w:rPr>
            </w:pPr>
            <w:r w:rsidRPr="0061400B">
              <w:rPr>
                <w:rFonts w:ascii="Arial" w:eastAsiaTheme="minorHAnsi" w:hAnsi="Arial" w:cs="Arial"/>
                <w:sz w:val="20"/>
                <w:lang w:val="sl-SI" w:eastAsia="en-US"/>
              </w:rPr>
              <w:t>9</w:t>
            </w:r>
          </w:p>
        </w:tc>
        <w:tc>
          <w:tcPr>
            <w:tcW w:w="4678" w:type="dxa"/>
          </w:tcPr>
          <w:p w14:paraId="65C1DA53" w14:textId="77777777" w:rsidR="00D6323C" w:rsidRPr="0061400B" w:rsidRDefault="00D6323C" w:rsidP="00C80DF4">
            <w:pPr>
              <w:jc w:val="both"/>
              <w:rPr>
                <w:rFonts w:ascii="Arial" w:hAnsi="Arial" w:cs="Arial"/>
                <w:sz w:val="20"/>
                <w:lang w:val="sl-SI"/>
              </w:rPr>
            </w:pPr>
            <w:r w:rsidRPr="0061400B">
              <w:rPr>
                <w:rFonts w:ascii="Arial" w:hAnsi="Arial" w:cs="Arial"/>
                <w:sz w:val="20"/>
                <w:lang w:val="sl-SI"/>
              </w:rPr>
              <w:t>Nadzor nad izvajanjem te uredbe izvaja inšpekcija: Dodati nadzor z inšpekcijo glede izdanih dovoljenj po ZVO za dejavnosti (ministrstvo, pristojno za okolje).</w:t>
            </w:r>
          </w:p>
        </w:tc>
        <w:tc>
          <w:tcPr>
            <w:tcW w:w="6662" w:type="dxa"/>
          </w:tcPr>
          <w:p w14:paraId="5E9DA297" w14:textId="65533E22" w:rsidR="00D6323C" w:rsidRPr="0061400B" w:rsidRDefault="00D6323C" w:rsidP="00C80DF4">
            <w:pPr>
              <w:jc w:val="both"/>
              <w:rPr>
                <w:rFonts w:ascii="Arial" w:hAnsi="Arial" w:cs="Arial"/>
                <w:sz w:val="20"/>
                <w:lang w:val="sl-SI"/>
              </w:rPr>
            </w:pPr>
            <w:r w:rsidRPr="0061400B">
              <w:rPr>
                <w:rFonts w:ascii="Arial" w:hAnsi="Arial" w:cs="Arial"/>
                <w:sz w:val="20"/>
                <w:lang w:val="sl-SI"/>
              </w:rPr>
              <w:t xml:space="preserve">To določa ZVO in ne sodi v to uredbo, zato vašega predloga ne bomo upoštevali. </w:t>
            </w:r>
          </w:p>
        </w:tc>
      </w:tr>
      <w:bookmarkEnd w:id="0"/>
      <w:tr w:rsidR="00D6323C" w:rsidRPr="00770097" w14:paraId="615CC29A" w14:textId="77777777" w:rsidTr="00D6323C">
        <w:tc>
          <w:tcPr>
            <w:tcW w:w="1129" w:type="dxa"/>
          </w:tcPr>
          <w:p w14:paraId="6F4FA998" w14:textId="77777777" w:rsidR="00D6323C" w:rsidRPr="0061400B" w:rsidRDefault="00D6323C" w:rsidP="00C80DF4">
            <w:pPr>
              <w:pStyle w:val="Odstavekseznama"/>
              <w:numPr>
                <w:ilvl w:val="0"/>
                <w:numId w:val="31"/>
              </w:numPr>
              <w:jc w:val="center"/>
              <w:rPr>
                <w:rFonts w:ascii="Arial" w:hAnsi="Arial" w:cs="Arial"/>
                <w:bCs/>
                <w:sz w:val="20"/>
                <w:lang w:val="sl-SI"/>
              </w:rPr>
            </w:pPr>
          </w:p>
        </w:tc>
        <w:tc>
          <w:tcPr>
            <w:tcW w:w="1276" w:type="dxa"/>
          </w:tcPr>
          <w:p w14:paraId="3FFF1B8D" w14:textId="46C1F3E0" w:rsidR="00D6323C" w:rsidRPr="0061400B" w:rsidRDefault="00D6323C" w:rsidP="00C80DF4">
            <w:pPr>
              <w:jc w:val="center"/>
              <w:rPr>
                <w:rFonts w:ascii="Arial" w:hAnsi="Arial" w:cs="Arial"/>
                <w:bCs/>
                <w:sz w:val="20"/>
                <w:lang w:val="sl-SI"/>
              </w:rPr>
            </w:pPr>
            <w:r w:rsidRPr="0061400B">
              <w:rPr>
                <w:rFonts w:ascii="Arial" w:hAnsi="Arial" w:cs="Arial"/>
                <w:bCs/>
                <w:sz w:val="20"/>
                <w:lang w:val="sl-SI"/>
              </w:rPr>
              <w:t>Priloga 1</w:t>
            </w:r>
          </w:p>
        </w:tc>
        <w:tc>
          <w:tcPr>
            <w:tcW w:w="4678" w:type="dxa"/>
          </w:tcPr>
          <w:p w14:paraId="7A239BF0" w14:textId="1A58A909" w:rsidR="00D6323C" w:rsidRPr="0061400B" w:rsidRDefault="00D6323C" w:rsidP="00C80DF4">
            <w:pPr>
              <w:jc w:val="both"/>
              <w:rPr>
                <w:rFonts w:ascii="Arial" w:hAnsi="Arial" w:cs="Arial"/>
                <w:bCs/>
                <w:sz w:val="20"/>
                <w:lang w:val="sl-SI"/>
              </w:rPr>
            </w:pPr>
            <w:r w:rsidRPr="0061400B">
              <w:rPr>
                <w:rFonts w:ascii="Arial" w:hAnsi="Arial" w:cs="Arial"/>
                <w:bCs/>
                <w:sz w:val="20"/>
                <w:lang w:val="sl-SI"/>
              </w:rPr>
              <w:t>Ni jasno kaj je jedrski reaktor moči večje od 1 MW? A je moč omejena?</w:t>
            </w:r>
          </w:p>
        </w:tc>
        <w:tc>
          <w:tcPr>
            <w:tcW w:w="6662" w:type="dxa"/>
          </w:tcPr>
          <w:p w14:paraId="68ACF038" w14:textId="77777777" w:rsidR="00D6323C" w:rsidRPr="0061400B" w:rsidRDefault="00D6323C" w:rsidP="00C80DF4">
            <w:pPr>
              <w:jc w:val="both"/>
              <w:rPr>
                <w:rFonts w:ascii="Arial" w:hAnsi="Arial" w:cs="Arial"/>
                <w:bCs/>
                <w:sz w:val="20"/>
                <w:lang w:val="sl-SI"/>
              </w:rPr>
            </w:pPr>
            <w:r w:rsidRPr="0061400B">
              <w:rPr>
                <w:rFonts w:ascii="Arial" w:hAnsi="Arial" w:cs="Arial"/>
                <w:bCs/>
                <w:sz w:val="20"/>
                <w:lang w:val="sl-SI"/>
              </w:rPr>
              <w:t xml:space="preserve">Vsak jedrski reaktor ima omejeno moč. To je del tehničnih specifikacij in na podlagi tega tudi dobi dovoljenje za obratovanje. 1 MW in 10 MW sta dve tipični meji, ki se pojavljata v projektih malih jedrskih reaktorjev. </w:t>
            </w:r>
          </w:p>
          <w:p w14:paraId="4A7ABACA" w14:textId="71C8D342" w:rsidR="00D6323C" w:rsidRPr="0061400B" w:rsidRDefault="00D6323C" w:rsidP="00C80DF4">
            <w:pPr>
              <w:jc w:val="both"/>
              <w:rPr>
                <w:rFonts w:ascii="Arial" w:hAnsi="Arial" w:cs="Arial"/>
                <w:bCs/>
                <w:sz w:val="20"/>
                <w:lang w:val="sl-SI"/>
              </w:rPr>
            </w:pPr>
            <w:r w:rsidRPr="0061400B">
              <w:rPr>
                <w:rFonts w:ascii="Arial" w:hAnsi="Arial" w:cs="Arial"/>
                <w:bCs/>
                <w:sz w:val="20"/>
                <w:lang w:val="sl-SI"/>
              </w:rPr>
              <w:t xml:space="preserve">Glede na navedeno vašega predloga ne bomo upoštevali. </w:t>
            </w:r>
          </w:p>
        </w:tc>
      </w:tr>
      <w:tr w:rsidR="00D6323C" w:rsidRPr="00770097" w14:paraId="1D9B43D4" w14:textId="77777777" w:rsidTr="00D6323C">
        <w:tc>
          <w:tcPr>
            <w:tcW w:w="1129" w:type="dxa"/>
          </w:tcPr>
          <w:p w14:paraId="137B3709" w14:textId="77777777" w:rsidR="00D6323C" w:rsidRPr="0061400B" w:rsidRDefault="00D6323C" w:rsidP="00C80DF4">
            <w:pPr>
              <w:pStyle w:val="Odstavekseznama"/>
              <w:numPr>
                <w:ilvl w:val="0"/>
                <w:numId w:val="31"/>
              </w:numPr>
              <w:jc w:val="center"/>
              <w:rPr>
                <w:rFonts w:ascii="Arial" w:hAnsi="Arial" w:cs="Arial"/>
                <w:bCs/>
                <w:sz w:val="20"/>
                <w:lang w:val="sl-SI"/>
              </w:rPr>
            </w:pPr>
          </w:p>
        </w:tc>
        <w:tc>
          <w:tcPr>
            <w:tcW w:w="1276" w:type="dxa"/>
          </w:tcPr>
          <w:p w14:paraId="2F1BB2B5" w14:textId="77777777" w:rsidR="00D6323C" w:rsidRPr="0061400B" w:rsidRDefault="00D6323C" w:rsidP="00C80DF4">
            <w:pPr>
              <w:ind w:left="57" w:right="57"/>
              <w:jc w:val="center"/>
              <w:rPr>
                <w:rFonts w:ascii="Arial" w:hAnsi="Arial" w:cs="Arial"/>
                <w:sz w:val="20"/>
                <w:lang w:val="sl-SI"/>
              </w:rPr>
            </w:pPr>
            <w:r w:rsidRPr="0061400B">
              <w:rPr>
                <w:rFonts w:ascii="Arial" w:hAnsi="Arial" w:cs="Arial"/>
                <w:sz w:val="20"/>
                <w:lang w:val="sl-SI"/>
              </w:rPr>
              <w:t>Priloga 1</w:t>
            </w:r>
          </w:p>
          <w:p w14:paraId="54A38732" w14:textId="77777777" w:rsidR="00D6323C" w:rsidRPr="0061400B" w:rsidRDefault="00D6323C" w:rsidP="00C80DF4">
            <w:pPr>
              <w:autoSpaceDE w:val="0"/>
              <w:autoSpaceDN w:val="0"/>
              <w:adjustRightInd w:val="0"/>
              <w:jc w:val="center"/>
              <w:rPr>
                <w:rFonts w:ascii="Arial" w:eastAsiaTheme="minorHAnsi" w:hAnsi="Arial" w:cs="Arial"/>
                <w:sz w:val="20"/>
                <w:lang w:val="sl-SI" w:eastAsia="en-US"/>
              </w:rPr>
            </w:pPr>
          </w:p>
        </w:tc>
        <w:tc>
          <w:tcPr>
            <w:tcW w:w="4678" w:type="dxa"/>
          </w:tcPr>
          <w:p w14:paraId="61B2EAF4" w14:textId="1842F524" w:rsidR="00D6323C" w:rsidRPr="0061400B" w:rsidRDefault="00D6323C" w:rsidP="00C80DF4">
            <w:pPr>
              <w:ind w:right="57"/>
              <w:jc w:val="both"/>
              <w:rPr>
                <w:rFonts w:ascii="Arial" w:hAnsi="Arial" w:cs="Arial"/>
                <w:sz w:val="20"/>
                <w:lang w:val="sl-SI"/>
              </w:rPr>
            </w:pPr>
            <w:r w:rsidRPr="0061400B">
              <w:rPr>
                <w:rFonts w:ascii="Arial" w:hAnsi="Arial" w:cs="Arial"/>
                <w:sz w:val="20"/>
                <w:lang w:val="sl-SI"/>
              </w:rPr>
              <w:t xml:space="preserve">V Prilogi 1 se kot novi jedrski objekti na novo določajo mali modularni reaktorji, napredni in raziskovalni reaktor, </w:t>
            </w:r>
            <w:proofErr w:type="spellStart"/>
            <w:r w:rsidRPr="0061400B">
              <w:rPr>
                <w:rFonts w:ascii="Arial" w:hAnsi="Arial" w:cs="Arial"/>
                <w:sz w:val="20"/>
                <w:lang w:val="sl-SI"/>
              </w:rPr>
              <w:t>itd</w:t>
            </w:r>
            <w:proofErr w:type="spellEnd"/>
            <w:r w:rsidRPr="0061400B">
              <w:rPr>
                <w:rFonts w:ascii="Arial" w:hAnsi="Arial" w:cs="Arial"/>
                <w:sz w:val="20"/>
                <w:lang w:val="sl-SI"/>
              </w:rPr>
              <w:t xml:space="preserve"> ter najmanjša velikost izključitvenega, ožjega in širšega območja nadzorovane rabe. Vendar pa uredba vsebuje določilo, da lahko pristojni organ za jedrsko varnost območja določi tudi v večjem razponu, kar je za lokalno skupnost nesprejemljivo, saj kljub ustrezni namenski rabi, ne bo imela možnosti umeščanja objektov, ki so pomembni za lokalni razvoj.</w:t>
            </w:r>
          </w:p>
        </w:tc>
        <w:tc>
          <w:tcPr>
            <w:tcW w:w="6662" w:type="dxa"/>
          </w:tcPr>
          <w:p w14:paraId="27EC6D28" w14:textId="77777777" w:rsidR="00D6323C" w:rsidRPr="0061400B" w:rsidRDefault="00D6323C" w:rsidP="00C80DF4">
            <w:pPr>
              <w:jc w:val="both"/>
              <w:rPr>
                <w:rFonts w:ascii="Arial" w:hAnsi="Arial" w:cs="Arial"/>
                <w:sz w:val="20"/>
                <w:lang w:val="sl-SI"/>
              </w:rPr>
            </w:pPr>
            <w:r w:rsidRPr="0061400B">
              <w:rPr>
                <w:rFonts w:ascii="Arial" w:hAnsi="Arial" w:cs="Arial"/>
                <w:sz w:val="20"/>
                <w:lang w:val="sl-SI"/>
              </w:rPr>
              <w:t>Izključitveno območje omejene rabe prostora, navedeno v prilogi 1 za male modularne reaktorje, napredne reaktorje ali raziskovalne rektorje, je določeno na ograji objekta, širše območje pa kot krožnica s polmerom 500 m od središča jedrskega reaktorja.</w:t>
            </w:r>
          </w:p>
          <w:p w14:paraId="538C9540" w14:textId="1E12B6D0" w:rsidR="00D6323C" w:rsidRPr="0061400B" w:rsidRDefault="00D6323C" w:rsidP="00C80DF4">
            <w:pPr>
              <w:jc w:val="both"/>
              <w:rPr>
                <w:rFonts w:ascii="Arial" w:hAnsi="Arial" w:cs="Arial"/>
                <w:sz w:val="20"/>
                <w:lang w:val="sl-SI"/>
              </w:rPr>
            </w:pPr>
            <w:r w:rsidRPr="0061400B">
              <w:rPr>
                <w:rFonts w:ascii="Arial" w:hAnsi="Arial" w:cs="Arial"/>
                <w:sz w:val="20"/>
                <w:lang w:val="sl-SI"/>
              </w:rPr>
              <w:t>Območja omejene rabe prostora v predlogu uredbe so postavljena konzervativno, povečanje območja omejene rabe prostora pa zelo malo verjetno in z učinkom za naprej (podrobneje obrazloženo v odgovoru k 3. členu).</w:t>
            </w:r>
          </w:p>
          <w:p w14:paraId="71CB4176" w14:textId="53468E7E" w:rsidR="00D6323C" w:rsidRPr="0061400B" w:rsidRDefault="00D6323C" w:rsidP="00C80DF4">
            <w:pPr>
              <w:jc w:val="both"/>
              <w:rPr>
                <w:rFonts w:ascii="Arial" w:hAnsi="Arial" w:cs="Arial"/>
                <w:sz w:val="20"/>
                <w:lang w:val="sl-SI"/>
              </w:rPr>
            </w:pPr>
          </w:p>
        </w:tc>
      </w:tr>
      <w:tr w:rsidR="00D6323C" w:rsidRPr="00770097" w14:paraId="41A6ECCD" w14:textId="77777777" w:rsidTr="00D6323C">
        <w:tc>
          <w:tcPr>
            <w:tcW w:w="1129" w:type="dxa"/>
          </w:tcPr>
          <w:p w14:paraId="52B54CED" w14:textId="77777777" w:rsidR="00D6323C" w:rsidRPr="0061400B" w:rsidRDefault="00D6323C" w:rsidP="00C80DF4">
            <w:pPr>
              <w:pStyle w:val="Odstavekseznama"/>
              <w:numPr>
                <w:ilvl w:val="0"/>
                <w:numId w:val="31"/>
              </w:numPr>
              <w:jc w:val="center"/>
              <w:rPr>
                <w:rFonts w:ascii="Arial" w:hAnsi="Arial" w:cs="Arial"/>
                <w:bCs/>
                <w:sz w:val="20"/>
                <w:lang w:val="sl-SI"/>
              </w:rPr>
            </w:pPr>
          </w:p>
        </w:tc>
        <w:tc>
          <w:tcPr>
            <w:tcW w:w="1276" w:type="dxa"/>
          </w:tcPr>
          <w:p w14:paraId="259C7935" w14:textId="702559E3" w:rsidR="00D6323C" w:rsidRPr="0061400B" w:rsidRDefault="00D6323C" w:rsidP="00C80DF4">
            <w:pPr>
              <w:autoSpaceDE w:val="0"/>
              <w:autoSpaceDN w:val="0"/>
              <w:adjustRightInd w:val="0"/>
              <w:jc w:val="center"/>
              <w:rPr>
                <w:rFonts w:ascii="Arial" w:eastAsiaTheme="minorHAnsi" w:hAnsi="Arial" w:cs="Arial"/>
                <w:sz w:val="20"/>
                <w:lang w:val="sl-SI" w:eastAsia="en-US"/>
              </w:rPr>
            </w:pPr>
            <w:r w:rsidRPr="0061400B">
              <w:rPr>
                <w:rFonts w:ascii="Arial" w:eastAsiaTheme="minorHAnsi" w:hAnsi="Arial" w:cs="Arial"/>
                <w:sz w:val="20"/>
                <w:lang w:val="sl-SI" w:eastAsia="en-US"/>
              </w:rPr>
              <w:t>Priloga 1</w:t>
            </w:r>
          </w:p>
        </w:tc>
        <w:tc>
          <w:tcPr>
            <w:tcW w:w="4678" w:type="dxa"/>
          </w:tcPr>
          <w:p w14:paraId="7EE2AD95" w14:textId="4F9DE794" w:rsidR="00D6323C" w:rsidRPr="0061400B" w:rsidRDefault="00D6323C" w:rsidP="00C80DF4">
            <w:pPr>
              <w:jc w:val="both"/>
              <w:rPr>
                <w:rFonts w:ascii="Arial" w:hAnsi="Arial" w:cs="Arial"/>
                <w:sz w:val="20"/>
                <w:lang w:val="sl-SI"/>
              </w:rPr>
            </w:pPr>
            <w:r w:rsidRPr="0061400B">
              <w:rPr>
                <w:rFonts w:ascii="Arial" w:hAnsi="Arial" w:cs="Arial"/>
                <w:sz w:val="20"/>
                <w:lang w:val="sl-SI"/>
              </w:rPr>
              <w:t>Pri jedrski elektrarni in drugih objektih se navaja moč, kjer pa ni jasno zapisano, ali je ta moč proizvodnje (električna moč za jedrsko elektrarno) ali je to termična moč reaktorja (raziskovalni reaktorji). To je treba jasno opredeliti. Vplivi na okolje ali posledice ob nesreči so povezani s termično močjo.</w:t>
            </w:r>
          </w:p>
        </w:tc>
        <w:tc>
          <w:tcPr>
            <w:tcW w:w="6662" w:type="dxa"/>
          </w:tcPr>
          <w:p w14:paraId="792933CB" w14:textId="750CBA55" w:rsidR="00D6323C" w:rsidRPr="0061400B" w:rsidRDefault="00D6323C" w:rsidP="00C80DF4">
            <w:pPr>
              <w:jc w:val="both"/>
              <w:rPr>
                <w:rFonts w:ascii="Arial" w:hAnsi="Arial" w:cs="Arial"/>
                <w:sz w:val="20"/>
                <w:lang w:val="sl-SI"/>
              </w:rPr>
            </w:pPr>
            <w:r w:rsidRPr="0061400B">
              <w:rPr>
                <w:rFonts w:ascii="Arial" w:hAnsi="Arial" w:cs="Arial"/>
                <w:sz w:val="20"/>
                <w:lang w:val="sl-SI"/>
              </w:rPr>
              <w:t xml:space="preserve">Predlog je upoštevan na način, da je povsod dodana električna ali termična moč. V opombo je dodano še, da </w:t>
            </w:r>
            <w:bookmarkStart w:id="2" w:name="_Hlk204171215"/>
            <w:r w:rsidRPr="0061400B">
              <w:rPr>
                <w:rFonts w:ascii="Arial" w:hAnsi="Arial" w:cs="Arial"/>
                <w:sz w:val="20"/>
                <w:lang w:val="sl-SI"/>
              </w:rPr>
              <w:t>če se reaktor ne uporablja za namen pridobivanja električne energije, potem je to ekvivalent 900 MW termične moči.</w:t>
            </w:r>
          </w:p>
          <w:bookmarkEnd w:id="2"/>
          <w:p w14:paraId="592A2A55" w14:textId="65A5FFB8" w:rsidR="00D6323C" w:rsidRPr="0061400B" w:rsidRDefault="00D6323C" w:rsidP="00C80DF4">
            <w:pPr>
              <w:jc w:val="both"/>
              <w:rPr>
                <w:rFonts w:ascii="Arial" w:hAnsi="Arial" w:cs="Arial"/>
                <w:sz w:val="20"/>
                <w:lang w:val="sl-SI"/>
              </w:rPr>
            </w:pPr>
          </w:p>
        </w:tc>
      </w:tr>
      <w:tr w:rsidR="00D6323C" w:rsidRPr="0061400B" w14:paraId="3684DBC2" w14:textId="77777777" w:rsidTr="00D6323C">
        <w:tc>
          <w:tcPr>
            <w:tcW w:w="1129" w:type="dxa"/>
          </w:tcPr>
          <w:p w14:paraId="297221ED" w14:textId="77777777" w:rsidR="00D6323C" w:rsidRPr="0061400B" w:rsidRDefault="00D6323C" w:rsidP="00C80DF4">
            <w:pPr>
              <w:pStyle w:val="Odstavekseznama"/>
              <w:numPr>
                <w:ilvl w:val="0"/>
                <w:numId w:val="31"/>
              </w:numPr>
              <w:jc w:val="center"/>
              <w:rPr>
                <w:rFonts w:ascii="Arial" w:hAnsi="Arial" w:cs="Arial"/>
                <w:bCs/>
                <w:sz w:val="20"/>
                <w:lang w:val="sl-SI"/>
              </w:rPr>
            </w:pPr>
          </w:p>
        </w:tc>
        <w:tc>
          <w:tcPr>
            <w:tcW w:w="1276" w:type="dxa"/>
          </w:tcPr>
          <w:p w14:paraId="2B4B2D89" w14:textId="1D4C4848" w:rsidR="00D6323C" w:rsidRPr="0061400B" w:rsidRDefault="00D6323C" w:rsidP="00C80DF4">
            <w:pPr>
              <w:autoSpaceDE w:val="0"/>
              <w:autoSpaceDN w:val="0"/>
              <w:adjustRightInd w:val="0"/>
              <w:jc w:val="center"/>
              <w:rPr>
                <w:rFonts w:ascii="Arial" w:eastAsiaTheme="minorHAnsi" w:hAnsi="Arial" w:cs="Arial"/>
                <w:sz w:val="20"/>
                <w:lang w:val="sl-SI" w:eastAsia="en-US"/>
              </w:rPr>
            </w:pPr>
            <w:r w:rsidRPr="0061400B">
              <w:rPr>
                <w:rFonts w:ascii="Arial" w:eastAsiaTheme="minorHAnsi" w:hAnsi="Arial" w:cs="Arial"/>
                <w:sz w:val="20"/>
                <w:lang w:val="sl-SI" w:eastAsia="en-US"/>
              </w:rPr>
              <w:t>Priloga 1</w:t>
            </w:r>
          </w:p>
        </w:tc>
        <w:tc>
          <w:tcPr>
            <w:tcW w:w="4678" w:type="dxa"/>
          </w:tcPr>
          <w:p w14:paraId="7E1EBBCE" w14:textId="0F9A4189" w:rsidR="00D6323C" w:rsidRPr="0061400B" w:rsidRDefault="00D6323C" w:rsidP="00C80DF4">
            <w:pPr>
              <w:jc w:val="both"/>
              <w:rPr>
                <w:rFonts w:ascii="Arial" w:hAnsi="Arial" w:cs="Arial"/>
                <w:sz w:val="20"/>
                <w:lang w:val="sl-SI"/>
              </w:rPr>
            </w:pPr>
            <w:r w:rsidRPr="0061400B">
              <w:rPr>
                <w:rFonts w:ascii="Arial" w:hAnsi="Arial" w:cs="Arial"/>
                <w:sz w:val="20"/>
                <w:lang w:val="sl-SI"/>
              </w:rPr>
              <w:t>Velika razlika je v merilih za &gt;300 MW (jedrska elektrarna) in &lt;300 MW (SMR). Primer 500 MW RR reaktor ali SMR.: Dodati komentar na ta preskok v "prostorskih" zahtevah. Kako se obravnavajo jedrski objekti, ki ne ustrezajo določbam v prilogi 1?</w:t>
            </w:r>
          </w:p>
        </w:tc>
        <w:tc>
          <w:tcPr>
            <w:tcW w:w="6662" w:type="dxa"/>
          </w:tcPr>
          <w:p w14:paraId="4B3ECAE6" w14:textId="674318B7" w:rsidR="00D6323C" w:rsidRPr="0061400B" w:rsidRDefault="00D6323C" w:rsidP="00C80DF4">
            <w:pPr>
              <w:jc w:val="both"/>
              <w:rPr>
                <w:rFonts w:ascii="Arial" w:hAnsi="Arial" w:cs="Arial"/>
                <w:sz w:val="20"/>
                <w:lang w:val="sl-SI"/>
              </w:rPr>
            </w:pPr>
            <w:r w:rsidRPr="0061400B">
              <w:rPr>
                <w:rFonts w:ascii="Arial" w:hAnsi="Arial" w:cs="Arial"/>
                <w:sz w:val="20"/>
                <w:lang w:val="sl-SI"/>
              </w:rPr>
              <w:t xml:space="preserve">Določbe v prilogi 1 pokrivajo vse možne objekte. Dodatne opombe ali komentarji niso potrebni. Reaktor (JE ali RR) moči 500MWe (ali ekvivalentno okoli 1500 </w:t>
            </w:r>
            <w:proofErr w:type="spellStart"/>
            <w:r w:rsidRPr="0061400B">
              <w:rPr>
                <w:rFonts w:ascii="Arial" w:hAnsi="Arial" w:cs="Arial"/>
                <w:sz w:val="20"/>
                <w:lang w:val="sl-SI"/>
              </w:rPr>
              <w:t>MWt</w:t>
            </w:r>
            <w:proofErr w:type="spellEnd"/>
            <w:r w:rsidRPr="0061400B">
              <w:rPr>
                <w:rFonts w:ascii="Arial" w:hAnsi="Arial" w:cs="Arial"/>
                <w:sz w:val="20"/>
                <w:lang w:val="sl-SI"/>
              </w:rPr>
              <w:t xml:space="preserve">) ne sodi med male reaktorje in se obravnava kot jedrska elektrarna z reaktorjem moči večje od 300 </w:t>
            </w:r>
            <w:proofErr w:type="spellStart"/>
            <w:r w:rsidRPr="0061400B">
              <w:rPr>
                <w:rFonts w:ascii="Arial" w:hAnsi="Arial" w:cs="Arial"/>
                <w:sz w:val="20"/>
                <w:lang w:val="sl-SI"/>
              </w:rPr>
              <w:t>MWe</w:t>
            </w:r>
            <w:proofErr w:type="spellEnd"/>
            <w:r w:rsidRPr="0061400B">
              <w:rPr>
                <w:rFonts w:ascii="Arial" w:hAnsi="Arial" w:cs="Arial"/>
                <w:sz w:val="20"/>
                <w:lang w:val="sl-SI"/>
              </w:rPr>
              <w:t xml:space="preserve">. Smo pa dodali opombo, da je 300 </w:t>
            </w:r>
            <w:proofErr w:type="spellStart"/>
            <w:r w:rsidRPr="0061400B">
              <w:rPr>
                <w:rFonts w:ascii="Arial" w:hAnsi="Arial" w:cs="Arial"/>
                <w:sz w:val="20"/>
                <w:lang w:val="sl-SI"/>
              </w:rPr>
              <w:t>MWe</w:t>
            </w:r>
            <w:proofErr w:type="spellEnd"/>
            <w:r w:rsidRPr="0061400B">
              <w:rPr>
                <w:rFonts w:ascii="Arial" w:hAnsi="Arial" w:cs="Arial"/>
                <w:sz w:val="20"/>
                <w:lang w:val="sl-SI"/>
              </w:rPr>
              <w:t xml:space="preserve"> ekvivalent 900MWt.</w:t>
            </w:r>
          </w:p>
          <w:p w14:paraId="7C17C245" w14:textId="1ADB920B" w:rsidR="00D6323C" w:rsidRPr="0061400B" w:rsidRDefault="00D6323C" w:rsidP="00C80DF4">
            <w:pPr>
              <w:jc w:val="both"/>
              <w:rPr>
                <w:rFonts w:ascii="Arial" w:hAnsi="Arial" w:cs="Arial"/>
                <w:sz w:val="20"/>
                <w:lang w:val="sl-SI"/>
              </w:rPr>
            </w:pPr>
          </w:p>
        </w:tc>
      </w:tr>
      <w:tr w:rsidR="00D6323C" w:rsidRPr="00770097" w14:paraId="23B24A68" w14:textId="77777777" w:rsidTr="00D6323C">
        <w:tc>
          <w:tcPr>
            <w:tcW w:w="1129" w:type="dxa"/>
          </w:tcPr>
          <w:p w14:paraId="144D4917" w14:textId="77777777" w:rsidR="00D6323C" w:rsidRPr="0061400B" w:rsidRDefault="00D6323C" w:rsidP="00C80DF4">
            <w:pPr>
              <w:pStyle w:val="Odstavekseznama"/>
              <w:numPr>
                <w:ilvl w:val="0"/>
                <w:numId w:val="31"/>
              </w:numPr>
              <w:jc w:val="center"/>
              <w:rPr>
                <w:rFonts w:ascii="Arial" w:hAnsi="Arial" w:cs="Arial"/>
                <w:bCs/>
                <w:sz w:val="20"/>
                <w:lang w:val="sl-SI"/>
              </w:rPr>
            </w:pPr>
          </w:p>
        </w:tc>
        <w:tc>
          <w:tcPr>
            <w:tcW w:w="1276" w:type="dxa"/>
          </w:tcPr>
          <w:p w14:paraId="1E24803A" w14:textId="51A20520" w:rsidR="00D6323C" w:rsidRPr="0061400B" w:rsidRDefault="00D6323C" w:rsidP="00C80DF4">
            <w:pPr>
              <w:autoSpaceDE w:val="0"/>
              <w:autoSpaceDN w:val="0"/>
              <w:adjustRightInd w:val="0"/>
              <w:jc w:val="center"/>
              <w:rPr>
                <w:rFonts w:ascii="Arial" w:eastAsiaTheme="minorHAnsi" w:hAnsi="Arial" w:cs="Arial"/>
                <w:sz w:val="20"/>
                <w:lang w:val="sl-SI" w:eastAsia="en-US"/>
              </w:rPr>
            </w:pPr>
            <w:r w:rsidRPr="0061400B">
              <w:rPr>
                <w:rFonts w:ascii="Arial" w:eastAsiaTheme="minorHAnsi" w:hAnsi="Arial" w:cs="Arial"/>
                <w:sz w:val="20"/>
                <w:lang w:val="sl-SI" w:eastAsia="en-US"/>
              </w:rPr>
              <w:t>Priloga 1</w:t>
            </w:r>
          </w:p>
        </w:tc>
        <w:tc>
          <w:tcPr>
            <w:tcW w:w="4678" w:type="dxa"/>
          </w:tcPr>
          <w:p w14:paraId="795802F7" w14:textId="44A28F84" w:rsidR="00D6323C" w:rsidRPr="0061400B" w:rsidRDefault="00D6323C" w:rsidP="00C80DF4">
            <w:pPr>
              <w:jc w:val="both"/>
              <w:rPr>
                <w:rFonts w:ascii="Arial" w:hAnsi="Arial" w:cs="Arial"/>
                <w:sz w:val="20"/>
                <w:lang w:val="sl-SI"/>
              </w:rPr>
            </w:pPr>
            <w:r w:rsidRPr="0061400B">
              <w:rPr>
                <w:rFonts w:ascii="Arial" w:hAnsi="Arial" w:cs="Arial"/>
                <w:sz w:val="20"/>
                <w:lang w:val="sl-SI"/>
              </w:rPr>
              <w:t xml:space="preserve">Ni določena kategorija </w:t>
            </w:r>
            <w:proofErr w:type="spellStart"/>
            <w:r w:rsidRPr="0061400B">
              <w:rPr>
                <w:rFonts w:ascii="Arial" w:hAnsi="Arial" w:cs="Arial"/>
                <w:sz w:val="20"/>
                <w:lang w:val="sl-SI"/>
              </w:rPr>
              <w:t>mikroreaktorja</w:t>
            </w:r>
            <w:proofErr w:type="spellEnd"/>
            <w:r w:rsidRPr="0061400B">
              <w:rPr>
                <w:rFonts w:ascii="Arial" w:hAnsi="Arial" w:cs="Arial"/>
                <w:sz w:val="20"/>
                <w:lang w:val="sl-SI"/>
              </w:rPr>
              <w:t xml:space="preserve"> (SMR z močjo &lt; 10 </w:t>
            </w:r>
            <w:proofErr w:type="spellStart"/>
            <w:r w:rsidRPr="0061400B">
              <w:rPr>
                <w:rFonts w:ascii="Arial" w:hAnsi="Arial" w:cs="Arial"/>
                <w:sz w:val="20"/>
                <w:lang w:val="sl-SI"/>
              </w:rPr>
              <w:t>MWt</w:t>
            </w:r>
            <w:proofErr w:type="spellEnd"/>
            <w:r w:rsidRPr="0061400B">
              <w:rPr>
                <w:rFonts w:ascii="Arial" w:hAnsi="Arial" w:cs="Arial"/>
                <w:sz w:val="20"/>
                <w:lang w:val="sl-SI"/>
              </w:rPr>
              <w:t xml:space="preserve">).: </w:t>
            </w:r>
            <w:proofErr w:type="spellStart"/>
            <w:r w:rsidRPr="0061400B">
              <w:rPr>
                <w:rFonts w:ascii="Arial" w:hAnsi="Arial" w:cs="Arial"/>
                <w:sz w:val="20"/>
                <w:lang w:val="sl-SI"/>
              </w:rPr>
              <w:t>Mikroreaktor</w:t>
            </w:r>
            <w:proofErr w:type="spellEnd"/>
            <w:r w:rsidRPr="0061400B">
              <w:rPr>
                <w:rFonts w:ascii="Arial" w:hAnsi="Arial" w:cs="Arial"/>
                <w:sz w:val="20"/>
                <w:lang w:val="sl-SI"/>
              </w:rPr>
              <w:t xml:space="preserve"> (MR) dodati tudi v 2. člen med definicije, prilogo 1 pa se nato uskladi z definicijo SMR in MR.</w:t>
            </w:r>
          </w:p>
        </w:tc>
        <w:tc>
          <w:tcPr>
            <w:tcW w:w="6662" w:type="dxa"/>
          </w:tcPr>
          <w:p w14:paraId="608ED11B" w14:textId="0FCC90FB" w:rsidR="00D6323C" w:rsidRPr="0061400B" w:rsidRDefault="00D6323C" w:rsidP="00C80DF4">
            <w:pPr>
              <w:jc w:val="both"/>
              <w:rPr>
                <w:rFonts w:ascii="Arial" w:hAnsi="Arial" w:cs="Arial"/>
                <w:sz w:val="20"/>
                <w:lang w:val="sl-SI"/>
              </w:rPr>
            </w:pPr>
            <w:r w:rsidRPr="0061400B">
              <w:rPr>
                <w:rFonts w:ascii="Arial" w:hAnsi="Arial" w:cs="Arial"/>
                <w:sz w:val="20"/>
                <w:lang w:val="sl-SI"/>
              </w:rPr>
              <w:t xml:space="preserve">Glede </w:t>
            </w:r>
            <w:proofErr w:type="spellStart"/>
            <w:r w:rsidRPr="0061400B">
              <w:rPr>
                <w:rFonts w:ascii="Arial" w:hAnsi="Arial" w:cs="Arial"/>
                <w:sz w:val="20"/>
                <w:lang w:val="sl-SI"/>
              </w:rPr>
              <w:t>mikroreaktorjev</w:t>
            </w:r>
            <w:proofErr w:type="spellEnd"/>
            <w:r w:rsidRPr="0061400B">
              <w:rPr>
                <w:rFonts w:ascii="Arial" w:hAnsi="Arial" w:cs="Arial"/>
                <w:sz w:val="20"/>
                <w:lang w:val="sl-SI"/>
              </w:rPr>
              <w:t xml:space="preserve"> pojasnjujemo, da URSJV ne definira samega </w:t>
            </w:r>
            <w:proofErr w:type="spellStart"/>
            <w:r w:rsidRPr="0061400B">
              <w:rPr>
                <w:rFonts w:ascii="Arial" w:hAnsi="Arial" w:cs="Arial"/>
                <w:sz w:val="20"/>
                <w:lang w:val="sl-SI"/>
              </w:rPr>
              <w:t>mikroreaktorja</w:t>
            </w:r>
            <w:proofErr w:type="spellEnd"/>
            <w:r w:rsidRPr="0061400B">
              <w:rPr>
                <w:rFonts w:ascii="Arial" w:hAnsi="Arial" w:cs="Arial"/>
                <w:sz w:val="20"/>
                <w:lang w:val="sl-SI"/>
              </w:rPr>
              <w:t xml:space="preserve">, temveč določa zgolj mejno vrednost moči. Mednarodna praksa glede meja moči </w:t>
            </w:r>
            <w:proofErr w:type="spellStart"/>
            <w:r w:rsidRPr="0061400B">
              <w:rPr>
                <w:rFonts w:ascii="Arial" w:hAnsi="Arial" w:cs="Arial"/>
                <w:sz w:val="20"/>
                <w:lang w:val="sl-SI"/>
              </w:rPr>
              <w:t>mikroreaktorjev</w:t>
            </w:r>
            <w:proofErr w:type="spellEnd"/>
            <w:r w:rsidRPr="0061400B">
              <w:rPr>
                <w:rFonts w:ascii="Arial" w:hAnsi="Arial" w:cs="Arial"/>
                <w:sz w:val="20"/>
                <w:lang w:val="sl-SI"/>
              </w:rPr>
              <w:t xml:space="preserve"> zaenkrat še ni enotna, saj različna interesna združenja uporabljajo različne kriterije, ki se skozi čas tudi spreminjajo.</w:t>
            </w:r>
          </w:p>
          <w:p w14:paraId="78652901" w14:textId="50BA85DD" w:rsidR="00D6323C" w:rsidRPr="0061400B" w:rsidRDefault="00D6323C" w:rsidP="00C80DF4">
            <w:pPr>
              <w:jc w:val="both"/>
              <w:rPr>
                <w:rFonts w:ascii="Arial" w:hAnsi="Arial" w:cs="Arial"/>
                <w:sz w:val="20"/>
                <w:lang w:val="sl-SI"/>
              </w:rPr>
            </w:pPr>
            <w:r w:rsidRPr="0061400B">
              <w:rPr>
                <w:rFonts w:ascii="Arial" w:hAnsi="Arial" w:cs="Arial"/>
                <w:sz w:val="20"/>
                <w:lang w:val="sl-SI"/>
              </w:rPr>
              <w:t xml:space="preserve">Predlog uredba ohranja dosedanjo mejo 10 </w:t>
            </w:r>
            <w:proofErr w:type="spellStart"/>
            <w:r w:rsidRPr="0061400B">
              <w:rPr>
                <w:rFonts w:ascii="Arial" w:hAnsi="Arial" w:cs="Arial"/>
                <w:sz w:val="20"/>
                <w:lang w:val="sl-SI"/>
              </w:rPr>
              <w:t>MWt</w:t>
            </w:r>
            <w:proofErr w:type="spellEnd"/>
            <w:r w:rsidRPr="0061400B">
              <w:rPr>
                <w:rFonts w:ascii="Arial" w:hAnsi="Arial" w:cs="Arial"/>
                <w:sz w:val="20"/>
                <w:lang w:val="sl-SI"/>
              </w:rPr>
              <w:t>, ki je v skladu z nekaterimi strokovnimi viri ena izmed uveljavljenih mej za to kategorijo. Zaradi širine terminologije v uredbi uporabljamo izraz »jedrski reaktor«, ki je splošen in zajema vse relevantne kategorije, s čimer zagotavljamo ustrezno prilagodljivost.</w:t>
            </w:r>
          </w:p>
          <w:p w14:paraId="4076AC06" w14:textId="5964A6A2" w:rsidR="00D6323C" w:rsidRPr="0061400B" w:rsidRDefault="00D6323C" w:rsidP="00C80DF4">
            <w:pPr>
              <w:jc w:val="both"/>
              <w:rPr>
                <w:rFonts w:ascii="Arial" w:hAnsi="Arial" w:cs="Arial"/>
                <w:sz w:val="20"/>
                <w:lang w:val="sl-SI"/>
              </w:rPr>
            </w:pPr>
            <w:r w:rsidRPr="0061400B">
              <w:rPr>
                <w:rFonts w:ascii="Arial" w:hAnsi="Arial" w:cs="Arial"/>
                <w:noProof/>
                <w:sz w:val="20"/>
                <w:lang w:val="sl-SI"/>
              </w:rPr>
              <w:t>Glede na navedeno, vašega predloga ne bomo upoštevali.</w:t>
            </w:r>
          </w:p>
        </w:tc>
      </w:tr>
      <w:tr w:rsidR="00D6323C" w:rsidRPr="00770097" w14:paraId="0FB05F6C" w14:textId="77777777" w:rsidTr="00D6323C">
        <w:tc>
          <w:tcPr>
            <w:tcW w:w="1129" w:type="dxa"/>
          </w:tcPr>
          <w:p w14:paraId="4AFC0BFC" w14:textId="77777777" w:rsidR="00D6323C" w:rsidRPr="0061400B" w:rsidRDefault="00D6323C" w:rsidP="00C80DF4">
            <w:pPr>
              <w:pStyle w:val="Odstavekseznama"/>
              <w:numPr>
                <w:ilvl w:val="0"/>
                <w:numId w:val="31"/>
              </w:numPr>
              <w:jc w:val="center"/>
              <w:rPr>
                <w:rFonts w:ascii="Arial" w:hAnsi="Arial" w:cs="Arial"/>
                <w:bCs/>
                <w:sz w:val="20"/>
                <w:lang w:val="sl-SI"/>
              </w:rPr>
            </w:pPr>
          </w:p>
        </w:tc>
        <w:tc>
          <w:tcPr>
            <w:tcW w:w="1276" w:type="dxa"/>
          </w:tcPr>
          <w:p w14:paraId="3289E944" w14:textId="77777777" w:rsidR="00D6323C" w:rsidRPr="0061400B" w:rsidRDefault="00D6323C" w:rsidP="00C80DF4">
            <w:pPr>
              <w:jc w:val="center"/>
              <w:rPr>
                <w:rFonts w:ascii="Arial" w:hAnsi="Arial" w:cs="Arial"/>
                <w:bCs/>
                <w:sz w:val="20"/>
                <w:lang w:val="sl-SI"/>
              </w:rPr>
            </w:pPr>
            <w:r w:rsidRPr="0061400B">
              <w:rPr>
                <w:rFonts w:ascii="Arial" w:hAnsi="Arial" w:cs="Arial"/>
                <w:bCs/>
                <w:sz w:val="20"/>
                <w:lang w:val="sl-SI"/>
              </w:rPr>
              <w:t>Priloga 2</w:t>
            </w:r>
          </w:p>
        </w:tc>
        <w:tc>
          <w:tcPr>
            <w:tcW w:w="4678" w:type="dxa"/>
          </w:tcPr>
          <w:p w14:paraId="6FC6B2B0" w14:textId="77777777" w:rsidR="00D6323C" w:rsidRPr="0061400B" w:rsidRDefault="00D6323C" w:rsidP="00C80DF4">
            <w:pPr>
              <w:jc w:val="both"/>
              <w:rPr>
                <w:rFonts w:ascii="Arial" w:hAnsi="Arial" w:cs="Arial"/>
                <w:bCs/>
                <w:sz w:val="20"/>
                <w:lang w:val="sl-SI"/>
              </w:rPr>
            </w:pPr>
            <w:r w:rsidRPr="0061400B">
              <w:rPr>
                <w:rFonts w:ascii="Arial" w:hAnsi="Arial" w:cs="Arial"/>
                <w:bCs/>
                <w:sz w:val="20"/>
                <w:lang w:val="sl-SI"/>
              </w:rPr>
              <w:t>Predlagamo, da se v klasifikaciji objektov doda pogoje gradnje za sončne in vetrne elektrarne.</w:t>
            </w:r>
          </w:p>
        </w:tc>
        <w:tc>
          <w:tcPr>
            <w:tcW w:w="6662" w:type="dxa"/>
          </w:tcPr>
          <w:p w14:paraId="34C1F3BD" w14:textId="49E46FF3" w:rsidR="00D6323C" w:rsidRPr="0061400B" w:rsidRDefault="00D6323C" w:rsidP="00C80DF4">
            <w:pPr>
              <w:jc w:val="both"/>
              <w:rPr>
                <w:rFonts w:ascii="Arial" w:hAnsi="Arial" w:cs="Arial"/>
                <w:bCs/>
                <w:sz w:val="20"/>
                <w:lang w:val="sl-SI"/>
              </w:rPr>
            </w:pPr>
            <w:r w:rsidRPr="0061400B">
              <w:rPr>
                <w:rFonts w:ascii="Arial" w:hAnsi="Arial" w:cs="Arial"/>
                <w:bCs/>
                <w:sz w:val="20"/>
                <w:lang w:val="sl-SI"/>
              </w:rPr>
              <w:t xml:space="preserve">Ti objekti so že zajeti v 23021, zato vašega predloga ne bomo upoštevali. </w:t>
            </w:r>
          </w:p>
        </w:tc>
      </w:tr>
      <w:tr w:rsidR="00D6323C" w:rsidRPr="0061400B" w14:paraId="23556AEC" w14:textId="77777777" w:rsidTr="00D6323C">
        <w:tc>
          <w:tcPr>
            <w:tcW w:w="1129" w:type="dxa"/>
          </w:tcPr>
          <w:p w14:paraId="2749653A" w14:textId="77777777" w:rsidR="00D6323C" w:rsidRPr="0061400B" w:rsidRDefault="00D6323C" w:rsidP="00C80DF4">
            <w:pPr>
              <w:pStyle w:val="Odstavekseznama"/>
              <w:numPr>
                <w:ilvl w:val="0"/>
                <w:numId w:val="31"/>
              </w:numPr>
              <w:jc w:val="center"/>
              <w:rPr>
                <w:rFonts w:ascii="Arial" w:hAnsi="Arial" w:cs="Arial"/>
                <w:bCs/>
                <w:sz w:val="20"/>
                <w:lang w:val="sl-SI"/>
              </w:rPr>
            </w:pPr>
          </w:p>
        </w:tc>
        <w:tc>
          <w:tcPr>
            <w:tcW w:w="1276" w:type="dxa"/>
          </w:tcPr>
          <w:p w14:paraId="3D7786D6" w14:textId="77777777" w:rsidR="00D6323C" w:rsidRPr="0061400B" w:rsidRDefault="00D6323C" w:rsidP="00C80DF4">
            <w:pPr>
              <w:jc w:val="center"/>
              <w:rPr>
                <w:rFonts w:ascii="Arial" w:hAnsi="Arial" w:cs="Arial"/>
                <w:bCs/>
                <w:sz w:val="20"/>
                <w:lang w:val="sl-SI"/>
              </w:rPr>
            </w:pPr>
            <w:r w:rsidRPr="0061400B">
              <w:rPr>
                <w:rFonts w:ascii="Arial" w:hAnsi="Arial" w:cs="Arial"/>
                <w:bCs/>
                <w:sz w:val="20"/>
                <w:lang w:val="sl-SI"/>
              </w:rPr>
              <w:t>Priloga 2</w:t>
            </w:r>
          </w:p>
        </w:tc>
        <w:tc>
          <w:tcPr>
            <w:tcW w:w="4678" w:type="dxa"/>
          </w:tcPr>
          <w:p w14:paraId="1CC14179" w14:textId="2BD84FEA" w:rsidR="00D6323C" w:rsidRPr="0061400B" w:rsidRDefault="00D6323C" w:rsidP="00C80DF4">
            <w:pPr>
              <w:jc w:val="both"/>
              <w:rPr>
                <w:rFonts w:ascii="Arial" w:hAnsi="Arial" w:cs="Arial"/>
                <w:bCs/>
                <w:sz w:val="20"/>
                <w:lang w:val="sl-SI"/>
              </w:rPr>
            </w:pPr>
            <w:r w:rsidRPr="0061400B">
              <w:rPr>
                <w:rFonts w:ascii="Arial" w:hAnsi="Arial" w:cs="Arial"/>
                <w:bCs/>
                <w:sz w:val="20"/>
                <w:lang w:val="sl-SI"/>
              </w:rPr>
              <w:t>Nogometno igrišče, teniško igrišče potemtakem ne bi smelo biti v pasu 500 od CSRAO (RC IJS ima nogometno in teniško igrišče). Zaščitna ograja na igriščih je pa dovoljena (glej 24205).</w:t>
            </w:r>
          </w:p>
        </w:tc>
        <w:tc>
          <w:tcPr>
            <w:tcW w:w="6662" w:type="dxa"/>
          </w:tcPr>
          <w:p w14:paraId="1C1D1904" w14:textId="11A1372B" w:rsidR="00D6323C" w:rsidRPr="0061400B" w:rsidRDefault="00D6323C" w:rsidP="00C80DF4">
            <w:pPr>
              <w:jc w:val="both"/>
              <w:rPr>
                <w:rFonts w:ascii="Arial" w:hAnsi="Arial" w:cs="Arial"/>
                <w:bCs/>
                <w:sz w:val="20"/>
                <w:lang w:val="sl-SI"/>
              </w:rPr>
            </w:pPr>
            <w:r w:rsidRPr="0061400B">
              <w:rPr>
                <w:rFonts w:ascii="Arial" w:hAnsi="Arial" w:cs="Arial"/>
                <w:bCs/>
                <w:sz w:val="20"/>
                <w:lang w:val="sl-SI"/>
              </w:rPr>
              <w:t xml:space="preserve">Iz sedaj veljavne uredbe, 6. </w:t>
            </w:r>
            <w:r>
              <w:rPr>
                <w:rFonts w:ascii="Arial" w:hAnsi="Arial" w:cs="Arial"/>
                <w:bCs/>
                <w:sz w:val="20"/>
                <w:lang w:val="sl-SI"/>
              </w:rPr>
              <w:t>člen</w:t>
            </w:r>
            <w:r w:rsidRPr="0061400B">
              <w:rPr>
                <w:rFonts w:ascii="Arial" w:hAnsi="Arial" w:cs="Arial"/>
                <w:bCs/>
                <w:sz w:val="20"/>
                <w:lang w:val="sl-SI"/>
              </w:rPr>
              <w:t>, 4. točka, sledi, da se omejitve gradenj ne uporabljajo za obstoječe objekte, ki so bili zgrajeni na območju pred uveljavitvijo uredbe (leta 2004). To določilo smo dodali v novo uredbo in sicer v nov sedmi odstavek petega člena. Kriteriji za igrišča in ograje so sedaj poenoteni.</w:t>
            </w:r>
          </w:p>
        </w:tc>
      </w:tr>
      <w:tr w:rsidR="00D6323C" w:rsidRPr="00770097" w14:paraId="65C0515F" w14:textId="77777777" w:rsidTr="00D6323C">
        <w:tc>
          <w:tcPr>
            <w:tcW w:w="1129" w:type="dxa"/>
          </w:tcPr>
          <w:p w14:paraId="056005F6" w14:textId="77777777" w:rsidR="00D6323C" w:rsidRPr="0061400B" w:rsidRDefault="00D6323C" w:rsidP="00C80DF4">
            <w:pPr>
              <w:pStyle w:val="Odstavekseznama"/>
              <w:numPr>
                <w:ilvl w:val="0"/>
                <w:numId w:val="31"/>
              </w:numPr>
              <w:jc w:val="center"/>
              <w:rPr>
                <w:rFonts w:ascii="Arial" w:hAnsi="Arial" w:cs="Arial"/>
                <w:bCs/>
                <w:sz w:val="20"/>
                <w:lang w:val="sl-SI"/>
              </w:rPr>
            </w:pPr>
          </w:p>
        </w:tc>
        <w:tc>
          <w:tcPr>
            <w:tcW w:w="1276" w:type="dxa"/>
          </w:tcPr>
          <w:p w14:paraId="39E7C713" w14:textId="77777777" w:rsidR="00D6323C" w:rsidRPr="0061400B" w:rsidRDefault="00D6323C" w:rsidP="00C80DF4">
            <w:pPr>
              <w:autoSpaceDE w:val="0"/>
              <w:autoSpaceDN w:val="0"/>
              <w:adjustRightInd w:val="0"/>
              <w:jc w:val="center"/>
              <w:rPr>
                <w:rFonts w:ascii="Arial" w:eastAsiaTheme="minorHAnsi" w:hAnsi="Arial" w:cs="Arial"/>
                <w:sz w:val="20"/>
                <w:lang w:val="sl-SI" w:eastAsia="en-US"/>
              </w:rPr>
            </w:pPr>
            <w:r w:rsidRPr="0061400B">
              <w:rPr>
                <w:rFonts w:ascii="Arial" w:eastAsiaTheme="minorHAnsi" w:hAnsi="Arial" w:cs="Arial"/>
                <w:sz w:val="20"/>
                <w:lang w:val="sl-SI" w:eastAsia="en-US"/>
              </w:rPr>
              <w:t>Priloga 2</w:t>
            </w:r>
          </w:p>
        </w:tc>
        <w:tc>
          <w:tcPr>
            <w:tcW w:w="4678" w:type="dxa"/>
          </w:tcPr>
          <w:p w14:paraId="0BCCEEFC" w14:textId="77777777" w:rsidR="00D6323C" w:rsidRPr="0061400B" w:rsidRDefault="00D6323C" w:rsidP="00C80DF4">
            <w:pPr>
              <w:ind w:right="57"/>
              <w:jc w:val="both"/>
              <w:rPr>
                <w:rFonts w:ascii="Arial" w:hAnsi="Arial" w:cs="Arial"/>
                <w:sz w:val="20"/>
                <w:lang w:val="sl-SI"/>
              </w:rPr>
            </w:pPr>
            <w:r w:rsidRPr="0061400B">
              <w:rPr>
                <w:rFonts w:ascii="Arial" w:hAnsi="Arial" w:cs="Arial"/>
                <w:sz w:val="20"/>
                <w:lang w:val="sl-SI"/>
              </w:rPr>
              <w:t>Predlagamo, da se omogoči gradnja sledečih objektov na širšem območju nadzorovane rabe:</w:t>
            </w:r>
          </w:p>
          <w:p w14:paraId="4FF8ED2C" w14:textId="77777777" w:rsidR="00D6323C" w:rsidRPr="0061400B" w:rsidRDefault="00D6323C" w:rsidP="00C80DF4">
            <w:pPr>
              <w:ind w:right="57"/>
              <w:jc w:val="both"/>
              <w:rPr>
                <w:rFonts w:ascii="Arial" w:hAnsi="Arial" w:cs="Arial"/>
                <w:sz w:val="20"/>
                <w:lang w:val="sl-SI"/>
              </w:rPr>
            </w:pPr>
            <w:r w:rsidRPr="0061400B">
              <w:rPr>
                <w:rFonts w:ascii="Arial" w:hAnsi="Arial" w:cs="Arial"/>
                <w:sz w:val="20"/>
                <w:lang w:val="sl-SI"/>
              </w:rPr>
              <w:t>12640 Stavbe za zdravstveno oskrbo</w:t>
            </w:r>
          </w:p>
          <w:p w14:paraId="394AE85E" w14:textId="796325C5" w:rsidR="00D6323C" w:rsidRPr="0061400B" w:rsidRDefault="00D6323C" w:rsidP="00C80DF4">
            <w:pPr>
              <w:ind w:left="29" w:right="57"/>
              <w:jc w:val="both"/>
              <w:rPr>
                <w:rFonts w:ascii="Arial" w:hAnsi="Arial" w:cs="Arial"/>
                <w:sz w:val="20"/>
                <w:lang w:val="sl-SI"/>
              </w:rPr>
            </w:pPr>
            <w:r w:rsidRPr="0061400B">
              <w:rPr>
                <w:rFonts w:ascii="Arial" w:hAnsi="Arial" w:cs="Arial"/>
                <w:sz w:val="20"/>
                <w:lang w:val="sl-SI"/>
              </w:rPr>
              <w:t xml:space="preserve">Praksa v tujini je, da so raziskovalni reaktorji velikokrat zgrajeni v bližini bolnišnic in skupaj zagotavljajo kvaliteten servis bolnikom. Predlagamo možnost gradnje zdravstvenih </w:t>
            </w:r>
            <w:r w:rsidRPr="0061400B">
              <w:rPr>
                <w:rFonts w:ascii="Arial" w:hAnsi="Arial" w:cs="Arial"/>
                <w:sz w:val="20"/>
                <w:lang w:val="sl-SI"/>
              </w:rPr>
              <w:lastRenderedPageBreak/>
              <w:t>ustanov v bližini jedrskih objektov še posebej v luči izgradnje novega raziskovalnega reaktorja.</w:t>
            </w:r>
          </w:p>
        </w:tc>
        <w:tc>
          <w:tcPr>
            <w:tcW w:w="6662" w:type="dxa"/>
          </w:tcPr>
          <w:p w14:paraId="09C12D20" w14:textId="4A0A96AE" w:rsidR="00D6323C" w:rsidRPr="0061400B" w:rsidRDefault="00D6323C" w:rsidP="00C80DF4">
            <w:pPr>
              <w:jc w:val="both"/>
              <w:rPr>
                <w:rFonts w:ascii="Arial" w:hAnsi="Arial" w:cs="Arial"/>
                <w:sz w:val="20"/>
                <w:lang w:val="sl-SI"/>
              </w:rPr>
            </w:pPr>
            <w:r w:rsidRPr="0061400B">
              <w:rPr>
                <w:rFonts w:ascii="Arial" w:hAnsi="Arial" w:cs="Arial"/>
                <w:sz w:val="20"/>
                <w:lang w:val="sl-SI"/>
              </w:rPr>
              <w:lastRenderedPageBreak/>
              <w:t>Namen uredbe je, da se vse objekte, v katerih so nastanjeni ljudje, umika/ne dovoli gradnja na območju omejene rabe prostora, s stališča morebitne potrebne evakuacije v primeru izrednega dogodka. Problem zdravstvenih ustanov je tudi ta, da so v njih lahko nastanjene gibalno ovirane in bolne osebe, kar morebitno evakuacijo še otežuje.</w:t>
            </w:r>
          </w:p>
          <w:p w14:paraId="52ECE955" w14:textId="59031283" w:rsidR="00D6323C" w:rsidRPr="0061400B" w:rsidRDefault="00D6323C" w:rsidP="00C80DF4">
            <w:pPr>
              <w:jc w:val="both"/>
              <w:rPr>
                <w:rFonts w:ascii="Arial" w:hAnsi="Arial" w:cs="Arial"/>
                <w:sz w:val="20"/>
                <w:lang w:val="sl-SI"/>
              </w:rPr>
            </w:pPr>
            <w:r w:rsidRPr="0061400B">
              <w:rPr>
                <w:rFonts w:ascii="Arial" w:hAnsi="Arial" w:cs="Arial"/>
                <w:bCs/>
                <w:sz w:val="20"/>
                <w:lang w:val="sl-SI"/>
              </w:rPr>
              <w:t>Glede na navedeno vašega predloga ne bomo upoštevali.</w:t>
            </w:r>
          </w:p>
        </w:tc>
      </w:tr>
      <w:tr w:rsidR="00D6323C" w:rsidRPr="00770097" w14:paraId="4F62EC14" w14:textId="77777777" w:rsidTr="00D6323C">
        <w:tc>
          <w:tcPr>
            <w:tcW w:w="1129" w:type="dxa"/>
          </w:tcPr>
          <w:p w14:paraId="2F4FE562" w14:textId="77777777" w:rsidR="00D6323C" w:rsidRPr="0061400B" w:rsidRDefault="00D6323C" w:rsidP="00C80DF4">
            <w:pPr>
              <w:pStyle w:val="Odstavekseznama"/>
              <w:numPr>
                <w:ilvl w:val="0"/>
                <w:numId w:val="31"/>
              </w:numPr>
              <w:jc w:val="center"/>
              <w:rPr>
                <w:rFonts w:ascii="Arial" w:hAnsi="Arial" w:cs="Arial"/>
                <w:bCs/>
                <w:sz w:val="20"/>
                <w:lang w:val="sl-SI"/>
              </w:rPr>
            </w:pPr>
          </w:p>
        </w:tc>
        <w:tc>
          <w:tcPr>
            <w:tcW w:w="1276" w:type="dxa"/>
          </w:tcPr>
          <w:p w14:paraId="1364B0CC" w14:textId="77777777" w:rsidR="00D6323C" w:rsidRPr="0061400B" w:rsidRDefault="00D6323C" w:rsidP="00C80DF4">
            <w:pPr>
              <w:autoSpaceDE w:val="0"/>
              <w:autoSpaceDN w:val="0"/>
              <w:adjustRightInd w:val="0"/>
              <w:jc w:val="center"/>
              <w:rPr>
                <w:rFonts w:ascii="Arial" w:eastAsiaTheme="minorHAnsi" w:hAnsi="Arial" w:cs="Arial"/>
                <w:sz w:val="20"/>
                <w:lang w:val="sl-SI" w:eastAsia="en-US"/>
              </w:rPr>
            </w:pPr>
            <w:r w:rsidRPr="0061400B">
              <w:rPr>
                <w:rFonts w:ascii="Arial" w:eastAsiaTheme="minorHAnsi" w:hAnsi="Arial" w:cs="Arial"/>
                <w:sz w:val="20"/>
                <w:lang w:val="sl-SI" w:eastAsia="en-US"/>
              </w:rPr>
              <w:t>Priloga 2</w:t>
            </w:r>
          </w:p>
        </w:tc>
        <w:tc>
          <w:tcPr>
            <w:tcW w:w="4678" w:type="dxa"/>
          </w:tcPr>
          <w:p w14:paraId="3246A8BA" w14:textId="1FB1B0BA" w:rsidR="00D6323C" w:rsidRPr="0061400B" w:rsidRDefault="00D6323C" w:rsidP="00C80DF4">
            <w:pPr>
              <w:ind w:right="57"/>
              <w:jc w:val="both"/>
              <w:rPr>
                <w:rFonts w:ascii="Arial" w:hAnsi="Arial" w:cs="Arial"/>
                <w:sz w:val="20"/>
                <w:lang w:val="sl-SI"/>
              </w:rPr>
            </w:pPr>
            <w:r w:rsidRPr="0061400B">
              <w:rPr>
                <w:rFonts w:ascii="Arial" w:hAnsi="Arial" w:cs="Arial"/>
                <w:sz w:val="20"/>
                <w:lang w:val="sl-SI"/>
              </w:rPr>
              <w:t>Predlagamo, da se omogoči gradnja sledečih objektov na širšem območju nadzorovane rabe:</w:t>
            </w:r>
          </w:p>
          <w:p w14:paraId="46AFE64F" w14:textId="77777777" w:rsidR="00D6323C" w:rsidRPr="0061400B" w:rsidRDefault="00D6323C" w:rsidP="00C80DF4">
            <w:pPr>
              <w:ind w:right="57"/>
              <w:jc w:val="both"/>
              <w:rPr>
                <w:rFonts w:ascii="Arial" w:hAnsi="Arial" w:cs="Arial"/>
                <w:sz w:val="20"/>
                <w:lang w:val="sl-SI"/>
              </w:rPr>
            </w:pPr>
            <w:r w:rsidRPr="0061400B">
              <w:rPr>
                <w:rFonts w:ascii="Arial" w:hAnsi="Arial" w:cs="Arial"/>
                <w:sz w:val="20"/>
                <w:lang w:val="sl-SI"/>
              </w:rPr>
              <w:t>12350 Stavbe za šport</w:t>
            </w:r>
          </w:p>
          <w:p w14:paraId="652349DA" w14:textId="77777777" w:rsidR="00D6323C" w:rsidRPr="0061400B" w:rsidRDefault="00D6323C" w:rsidP="00C80DF4">
            <w:pPr>
              <w:ind w:right="57"/>
              <w:jc w:val="both"/>
              <w:rPr>
                <w:rFonts w:ascii="Arial" w:hAnsi="Arial" w:cs="Arial"/>
                <w:sz w:val="20"/>
                <w:lang w:val="sl-SI"/>
              </w:rPr>
            </w:pPr>
            <w:r w:rsidRPr="0061400B">
              <w:rPr>
                <w:rFonts w:ascii="Arial" w:hAnsi="Arial" w:cs="Arial"/>
                <w:sz w:val="20"/>
                <w:lang w:val="sl-SI"/>
              </w:rPr>
              <w:t>Na območju RC je včasih deloval fitnes. Trenutno ga ni zaradi prostorske stiske, ampak razmišljamo o novih prostorih. Po naših izkušnjah stavbe za šport kot je na primer fitnes dvorana pozitivno vplivajo na počutje in zbranost zaposlenih.</w:t>
            </w:r>
          </w:p>
        </w:tc>
        <w:tc>
          <w:tcPr>
            <w:tcW w:w="6662" w:type="dxa"/>
          </w:tcPr>
          <w:p w14:paraId="15D51248" w14:textId="77777777" w:rsidR="00D6323C" w:rsidRPr="0061400B" w:rsidRDefault="00D6323C" w:rsidP="00C80DF4">
            <w:pPr>
              <w:jc w:val="both"/>
              <w:rPr>
                <w:rFonts w:ascii="Arial" w:hAnsi="Arial" w:cs="Arial"/>
                <w:sz w:val="20"/>
                <w:lang w:val="sl-SI"/>
              </w:rPr>
            </w:pPr>
            <w:r w:rsidRPr="0061400B">
              <w:rPr>
                <w:rFonts w:ascii="Arial" w:hAnsi="Arial" w:cs="Arial"/>
                <w:sz w:val="20"/>
                <w:lang w:val="sl-SI"/>
              </w:rPr>
              <w:t>Fitnes lahko obratuje, tako kot do sedaj, v sklopu obstoječega objekta za potrebe osebja, zaposlenega na reaktorskem centru.</w:t>
            </w:r>
          </w:p>
          <w:p w14:paraId="2A2AFEB8" w14:textId="77777777" w:rsidR="00D6323C" w:rsidRPr="0061400B" w:rsidRDefault="00D6323C" w:rsidP="00C80DF4">
            <w:pPr>
              <w:jc w:val="both"/>
              <w:rPr>
                <w:rFonts w:ascii="Arial" w:hAnsi="Arial" w:cs="Arial"/>
                <w:sz w:val="20"/>
                <w:lang w:val="sl-SI"/>
              </w:rPr>
            </w:pPr>
          </w:p>
          <w:p w14:paraId="2EA8352E" w14:textId="73DD79D2" w:rsidR="00D6323C" w:rsidRPr="0061400B" w:rsidRDefault="00D6323C" w:rsidP="00C80DF4">
            <w:pPr>
              <w:jc w:val="both"/>
              <w:rPr>
                <w:rFonts w:ascii="Arial" w:hAnsi="Arial" w:cs="Arial"/>
                <w:sz w:val="20"/>
                <w:lang w:val="sl-SI"/>
              </w:rPr>
            </w:pPr>
            <w:r w:rsidRPr="0061400B">
              <w:rPr>
                <w:rFonts w:ascii="Arial" w:hAnsi="Arial" w:cs="Arial"/>
                <w:sz w:val="20"/>
                <w:lang w:val="sl-SI"/>
              </w:rPr>
              <w:t xml:space="preserve">Smo pa omilili omejitev v prilogi, in sicer se na širšem območju omejene rabe lahko gradijo stavbe za šport, če so le te namenjene zaposlenim in prebivalstvu s stalnim prebivališčem na območju omejene rabe prostora. </w:t>
            </w:r>
          </w:p>
          <w:p w14:paraId="4E7A92EA" w14:textId="79DA6740" w:rsidR="00D6323C" w:rsidRPr="0061400B" w:rsidRDefault="00D6323C" w:rsidP="00C80DF4">
            <w:pPr>
              <w:jc w:val="both"/>
              <w:rPr>
                <w:rFonts w:ascii="Arial" w:hAnsi="Arial" w:cs="Arial"/>
                <w:sz w:val="20"/>
                <w:lang w:val="sl-SI"/>
              </w:rPr>
            </w:pPr>
          </w:p>
        </w:tc>
      </w:tr>
      <w:tr w:rsidR="00D6323C" w:rsidRPr="00770097" w14:paraId="65455797" w14:textId="77777777" w:rsidTr="00D6323C">
        <w:tc>
          <w:tcPr>
            <w:tcW w:w="1129" w:type="dxa"/>
          </w:tcPr>
          <w:p w14:paraId="049FB0FD" w14:textId="77777777" w:rsidR="00D6323C" w:rsidRPr="0061400B" w:rsidRDefault="00D6323C" w:rsidP="00C80DF4">
            <w:pPr>
              <w:pStyle w:val="Odstavekseznama"/>
              <w:numPr>
                <w:ilvl w:val="0"/>
                <w:numId w:val="31"/>
              </w:numPr>
              <w:jc w:val="center"/>
              <w:rPr>
                <w:rFonts w:ascii="Arial" w:hAnsi="Arial" w:cs="Arial"/>
                <w:bCs/>
                <w:sz w:val="20"/>
                <w:lang w:val="sl-SI"/>
              </w:rPr>
            </w:pPr>
          </w:p>
        </w:tc>
        <w:tc>
          <w:tcPr>
            <w:tcW w:w="1276" w:type="dxa"/>
          </w:tcPr>
          <w:p w14:paraId="2B5FE41E" w14:textId="77777777" w:rsidR="00D6323C" w:rsidRPr="0061400B" w:rsidRDefault="00D6323C" w:rsidP="00C80DF4">
            <w:pPr>
              <w:autoSpaceDE w:val="0"/>
              <w:autoSpaceDN w:val="0"/>
              <w:adjustRightInd w:val="0"/>
              <w:jc w:val="center"/>
              <w:rPr>
                <w:rFonts w:ascii="Arial" w:eastAsiaTheme="minorHAnsi" w:hAnsi="Arial" w:cs="Arial"/>
                <w:sz w:val="20"/>
                <w:lang w:val="sl-SI" w:eastAsia="en-US"/>
              </w:rPr>
            </w:pPr>
            <w:r w:rsidRPr="0061400B">
              <w:rPr>
                <w:rFonts w:ascii="Arial" w:eastAsiaTheme="minorHAnsi" w:hAnsi="Arial" w:cs="Arial"/>
                <w:sz w:val="20"/>
                <w:lang w:val="sl-SI" w:eastAsia="en-US"/>
              </w:rPr>
              <w:t>Priloga 2</w:t>
            </w:r>
          </w:p>
        </w:tc>
        <w:tc>
          <w:tcPr>
            <w:tcW w:w="4678" w:type="dxa"/>
          </w:tcPr>
          <w:p w14:paraId="18BF14B0" w14:textId="77777777" w:rsidR="00D6323C" w:rsidRPr="0061400B" w:rsidRDefault="00D6323C" w:rsidP="00C80DF4">
            <w:pPr>
              <w:ind w:right="57"/>
              <w:jc w:val="both"/>
              <w:rPr>
                <w:rFonts w:ascii="Arial" w:hAnsi="Arial" w:cs="Arial"/>
                <w:sz w:val="20"/>
                <w:lang w:val="sl-SI"/>
              </w:rPr>
            </w:pPr>
            <w:r w:rsidRPr="0061400B">
              <w:rPr>
                <w:rFonts w:ascii="Arial" w:hAnsi="Arial" w:cs="Arial"/>
                <w:sz w:val="20"/>
                <w:lang w:val="sl-SI"/>
              </w:rPr>
              <w:t>Predlagamo, da se omogoči gradnja sledečih objektov na širšem območju nadzorovane rabe:</w:t>
            </w:r>
          </w:p>
          <w:p w14:paraId="758969D8" w14:textId="77777777" w:rsidR="00D6323C" w:rsidRPr="0061400B" w:rsidRDefault="00D6323C" w:rsidP="00C80DF4">
            <w:pPr>
              <w:ind w:left="29" w:right="57"/>
              <w:jc w:val="both"/>
              <w:rPr>
                <w:rFonts w:ascii="Arial" w:hAnsi="Arial" w:cs="Arial"/>
                <w:sz w:val="20"/>
                <w:lang w:val="sl-SI"/>
              </w:rPr>
            </w:pPr>
            <w:r w:rsidRPr="0061400B">
              <w:rPr>
                <w:rFonts w:ascii="Arial" w:hAnsi="Arial" w:cs="Arial"/>
                <w:sz w:val="20"/>
                <w:lang w:val="sl-SI"/>
              </w:rPr>
              <w:t>2204 Konferenčne in kongresne stavbe</w:t>
            </w:r>
          </w:p>
          <w:p w14:paraId="33AE6F5E" w14:textId="77777777" w:rsidR="00D6323C" w:rsidRPr="0061400B" w:rsidRDefault="00D6323C" w:rsidP="00C80DF4">
            <w:pPr>
              <w:ind w:right="57"/>
              <w:jc w:val="both"/>
              <w:rPr>
                <w:rFonts w:ascii="Arial" w:hAnsi="Arial" w:cs="Arial"/>
                <w:sz w:val="20"/>
                <w:lang w:val="sl-SI"/>
              </w:rPr>
            </w:pPr>
            <w:r w:rsidRPr="0061400B">
              <w:rPr>
                <w:rFonts w:ascii="Arial" w:hAnsi="Arial" w:cs="Arial"/>
                <w:sz w:val="20"/>
                <w:lang w:val="sl-SI"/>
              </w:rPr>
              <w:t>Za potrebe raziskovalne dejavnosti je smiselno pustiti odprto možnost, da bi IJS na območju reaktorskega centra zgradil tudi konferenčno ali kongresno stavbo.</w:t>
            </w:r>
          </w:p>
          <w:p w14:paraId="45F33234" w14:textId="77777777" w:rsidR="00D6323C" w:rsidRPr="0061400B" w:rsidRDefault="00D6323C" w:rsidP="00C80DF4">
            <w:pPr>
              <w:ind w:left="57" w:right="57"/>
              <w:jc w:val="both"/>
              <w:rPr>
                <w:rFonts w:ascii="Arial" w:hAnsi="Arial" w:cs="Arial"/>
                <w:sz w:val="20"/>
                <w:lang w:val="sl-SI"/>
              </w:rPr>
            </w:pPr>
          </w:p>
        </w:tc>
        <w:tc>
          <w:tcPr>
            <w:tcW w:w="6662" w:type="dxa"/>
          </w:tcPr>
          <w:p w14:paraId="1DD9D28E" w14:textId="77777777" w:rsidR="00D6323C" w:rsidRPr="0061400B" w:rsidRDefault="00D6323C" w:rsidP="00C80DF4">
            <w:pPr>
              <w:jc w:val="both"/>
              <w:rPr>
                <w:rFonts w:ascii="Arial" w:hAnsi="Arial" w:cs="Arial"/>
                <w:sz w:val="20"/>
                <w:lang w:val="sl-SI"/>
              </w:rPr>
            </w:pPr>
            <w:r w:rsidRPr="0061400B">
              <w:rPr>
                <w:rFonts w:ascii="Arial" w:hAnsi="Arial" w:cs="Arial"/>
                <w:sz w:val="20"/>
                <w:lang w:val="sl-SI"/>
              </w:rPr>
              <w:t>Zaradi potencialnega vpliva jedrskega objekta na take objekte in potrebe po evakuaciji v primeru nesreče v jedrskih objektih je nesprejemljivo umeščanje takih objektov v prostor, če ne gre za potrebe jedrskega objekta.</w:t>
            </w:r>
          </w:p>
          <w:p w14:paraId="50195A07" w14:textId="493829B9" w:rsidR="00D6323C" w:rsidRPr="0061400B" w:rsidRDefault="00D6323C" w:rsidP="00C80DF4">
            <w:pPr>
              <w:jc w:val="both"/>
              <w:rPr>
                <w:rFonts w:ascii="Arial" w:hAnsi="Arial" w:cs="Arial"/>
                <w:sz w:val="20"/>
                <w:lang w:val="sl-SI"/>
              </w:rPr>
            </w:pPr>
            <w:r w:rsidRPr="0061400B">
              <w:rPr>
                <w:rFonts w:ascii="Arial" w:hAnsi="Arial" w:cs="Arial"/>
                <w:sz w:val="20"/>
                <w:lang w:val="sl-SI"/>
              </w:rPr>
              <w:t xml:space="preserve">Nova uredba na širšem območju omejene rabe prostora pogoje gradnje nekoliko zaostruje pri naslednjih objektih: </w:t>
            </w:r>
          </w:p>
          <w:p w14:paraId="779FA006" w14:textId="77777777" w:rsidR="00D6323C" w:rsidRPr="0061400B" w:rsidRDefault="00D6323C" w:rsidP="00C80DF4">
            <w:pPr>
              <w:pStyle w:val="Odstavekseznama"/>
              <w:numPr>
                <w:ilvl w:val="0"/>
                <w:numId w:val="32"/>
              </w:numPr>
              <w:jc w:val="both"/>
              <w:rPr>
                <w:rFonts w:ascii="Arial" w:hAnsi="Arial" w:cs="Arial"/>
                <w:sz w:val="20"/>
                <w:lang w:val="sl-SI"/>
              </w:rPr>
            </w:pPr>
            <w:r w:rsidRPr="0061400B">
              <w:rPr>
                <w:rFonts w:ascii="Arial" w:hAnsi="Arial" w:cs="Arial"/>
                <w:sz w:val="20"/>
                <w:lang w:val="sl-SI"/>
              </w:rPr>
              <w:t xml:space="preserve">stavbe javne uprave, </w:t>
            </w:r>
          </w:p>
          <w:p w14:paraId="41CAEC15" w14:textId="77777777" w:rsidR="00D6323C" w:rsidRPr="0061400B" w:rsidRDefault="00D6323C" w:rsidP="00C80DF4">
            <w:pPr>
              <w:pStyle w:val="Odstavekseznama"/>
              <w:numPr>
                <w:ilvl w:val="0"/>
                <w:numId w:val="32"/>
              </w:numPr>
              <w:jc w:val="both"/>
              <w:rPr>
                <w:rFonts w:ascii="Arial" w:hAnsi="Arial" w:cs="Arial"/>
                <w:sz w:val="20"/>
                <w:lang w:val="sl-SI"/>
              </w:rPr>
            </w:pPr>
            <w:r w:rsidRPr="0061400B">
              <w:rPr>
                <w:rFonts w:ascii="Arial" w:hAnsi="Arial" w:cs="Arial"/>
                <w:sz w:val="20"/>
                <w:lang w:val="sl-SI"/>
              </w:rPr>
              <w:t xml:space="preserve">stavbe pošt, bank, zavarovalnic, </w:t>
            </w:r>
          </w:p>
          <w:p w14:paraId="20CFBCAB" w14:textId="77777777" w:rsidR="00D6323C" w:rsidRPr="0061400B" w:rsidRDefault="00D6323C" w:rsidP="00C80DF4">
            <w:pPr>
              <w:pStyle w:val="Odstavekseznama"/>
              <w:numPr>
                <w:ilvl w:val="0"/>
                <w:numId w:val="32"/>
              </w:numPr>
              <w:jc w:val="both"/>
              <w:rPr>
                <w:rFonts w:ascii="Arial" w:hAnsi="Arial" w:cs="Arial"/>
                <w:sz w:val="20"/>
                <w:lang w:val="sl-SI"/>
              </w:rPr>
            </w:pPr>
            <w:r w:rsidRPr="0061400B">
              <w:rPr>
                <w:rFonts w:ascii="Arial" w:hAnsi="Arial" w:cs="Arial"/>
                <w:sz w:val="20"/>
                <w:lang w:val="sl-SI"/>
              </w:rPr>
              <w:t xml:space="preserve">konferenčne in kongresne stavbe, </w:t>
            </w:r>
          </w:p>
          <w:p w14:paraId="5C85BA32" w14:textId="77777777" w:rsidR="00D6323C" w:rsidRPr="0061400B" w:rsidRDefault="00D6323C" w:rsidP="00C80DF4">
            <w:pPr>
              <w:pStyle w:val="Odstavekseznama"/>
              <w:numPr>
                <w:ilvl w:val="0"/>
                <w:numId w:val="32"/>
              </w:numPr>
              <w:jc w:val="both"/>
              <w:rPr>
                <w:rFonts w:ascii="Arial" w:hAnsi="Arial" w:cs="Arial"/>
                <w:sz w:val="20"/>
                <w:lang w:val="sl-SI"/>
              </w:rPr>
            </w:pPr>
            <w:r w:rsidRPr="0061400B">
              <w:rPr>
                <w:rFonts w:ascii="Arial" w:hAnsi="Arial" w:cs="Arial"/>
                <w:sz w:val="20"/>
                <w:lang w:val="sl-SI"/>
              </w:rPr>
              <w:t xml:space="preserve">stavbe za zdravstveno oskrbo, </w:t>
            </w:r>
          </w:p>
          <w:p w14:paraId="1144F459" w14:textId="77777777" w:rsidR="00D6323C" w:rsidRPr="0061400B" w:rsidRDefault="00D6323C" w:rsidP="00C80DF4">
            <w:pPr>
              <w:pStyle w:val="Odstavekseznama"/>
              <w:numPr>
                <w:ilvl w:val="0"/>
                <w:numId w:val="32"/>
              </w:numPr>
              <w:jc w:val="both"/>
              <w:rPr>
                <w:rFonts w:ascii="Arial" w:hAnsi="Arial" w:cs="Arial"/>
                <w:sz w:val="20"/>
                <w:lang w:val="sl-SI"/>
              </w:rPr>
            </w:pPr>
            <w:r w:rsidRPr="0061400B">
              <w:rPr>
                <w:rFonts w:ascii="Arial" w:hAnsi="Arial" w:cs="Arial"/>
                <w:sz w:val="20"/>
                <w:lang w:val="sl-SI"/>
              </w:rPr>
              <w:t xml:space="preserve">stavbe za opravljanje verskih obredov, </w:t>
            </w:r>
          </w:p>
          <w:p w14:paraId="1D5EA831" w14:textId="25DA7CD1" w:rsidR="00D6323C" w:rsidRPr="0061400B" w:rsidRDefault="00D6323C" w:rsidP="00C80DF4">
            <w:pPr>
              <w:pStyle w:val="Odstavekseznama"/>
              <w:numPr>
                <w:ilvl w:val="0"/>
                <w:numId w:val="32"/>
              </w:numPr>
              <w:jc w:val="both"/>
              <w:rPr>
                <w:rFonts w:ascii="Arial" w:hAnsi="Arial" w:cs="Arial"/>
                <w:sz w:val="20"/>
                <w:lang w:val="sl-SI"/>
              </w:rPr>
            </w:pPr>
            <w:r w:rsidRPr="0061400B">
              <w:rPr>
                <w:rFonts w:ascii="Arial" w:hAnsi="Arial" w:cs="Arial"/>
                <w:sz w:val="20"/>
                <w:lang w:val="sl-SI"/>
              </w:rPr>
              <w:t>pokopališče stavbe, pokopališča,</w:t>
            </w:r>
          </w:p>
          <w:p w14:paraId="53671992" w14:textId="77777777" w:rsidR="00D6323C" w:rsidRPr="0061400B" w:rsidRDefault="00D6323C" w:rsidP="00C80DF4">
            <w:pPr>
              <w:pStyle w:val="Odstavekseznama"/>
              <w:numPr>
                <w:ilvl w:val="0"/>
                <w:numId w:val="32"/>
              </w:numPr>
              <w:jc w:val="both"/>
              <w:rPr>
                <w:rFonts w:ascii="Arial" w:hAnsi="Arial" w:cs="Arial"/>
                <w:sz w:val="20"/>
                <w:lang w:val="sl-SI"/>
              </w:rPr>
            </w:pPr>
            <w:r w:rsidRPr="0061400B">
              <w:rPr>
                <w:rFonts w:ascii="Arial" w:hAnsi="Arial" w:cs="Arial"/>
                <w:sz w:val="20"/>
                <w:lang w:val="sl-SI"/>
              </w:rPr>
              <w:t xml:space="preserve">sanitarije, </w:t>
            </w:r>
          </w:p>
          <w:p w14:paraId="354CD19A" w14:textId="77777777" w:rsidR="00D6323C" w:rsidRPr="0061400B" w:rsidRDefault="00D6323C" w:rsidP="00C80DF4">
            <w:pPr>
              <w:pStyle w:val="Odstavekseznama"/>
              <w:numPr>
                <w:ilvl w:val="0"/>
                <w:numId w:val="32"/>
              </w:numPr>
              <w:jc w:val="both"/>
              <w:rPr>
                <w:rFonts w:ascii="Arial" w:hAnsi="Arial" w:cs="Arial"/>
                <w:sz w:val="20"/>
                <w:lang w:val="sl-SI"/>
              </w:rPr>
            </w:pPr>
            <w:r w:rsidRPr="0061400B">
              <w:rPr>
                <w:rFonts w:ascii="Arial" w:hAnsi="Arial" w:cs="Arial"/>
                <w:sz w:val="20"/>
                <w:lang w:val="sl-SI"/>
              </w:rPr>
              <w:t>rudarski objekti za pridobivanje in izkoriščanje, bogatenje in skladiščenje mineralnih surovin, kot so rudarski postroj in rudarska infrastruktura,</w:t>
            </w:r>
          </w:p>
          <w:p w14:paraId="5F11D96F" w14:textId="40BFBA06" w:rsidR="00D6323C" w:rsidRPr="0061400B" w:rsidRDefault="00D6323C" w:rsidP="00C80DF4">
            <w:pPr>
              <w:pStyle w:val="Odstavekseznama"/>
              <w:numPr>
                <w:ilvl w:val="0"/>
                <w:numId w:val="32"/>
              </w:numPr>
              <w:jc w:val="both"/>
              <w:rPr>
                <w:rFonts w:ascii="Arial" w:hAnsi="Arial" w:cs="Arial"/>
                <w:sz w:val="20"/>
                <w:lang w:val="sl-SI"/>
              </w:rPr>
            </w:pPr>
            <w:r w:rsidRPr="0061400B">
              <w:rPr>
                <w:rFonts w:ascii="Arial" w:hAnsi="Arial" w:cs="Arial"/>
                <w:sz w:val="20"/>
                <w:lang w:val="sl-SI"/>
              </w:rPr>
              <w:t>objekti kemične industrije.</w:t>
            </w:r>
          </w:p>
          <w:p w14:paraId="4ACF6505" w14:textId="0CF761CF" w:rsidR="00D6323C" w:rsidRPr="0061400B" w:rsidRDefault="00D6323C" w:rsidP="00C80DF4">
            <w:pPr>
              <w:pStyle w:val="Odstavekseznama"/>
              <w:jc w:val="both"/>
              <w:rPr>
                <w:rFonts w:ascii="Arial" w:hAnsi="Arial" w:cs="Arial"/>
                <w:sz w:val="20"/>
                <w:lang w:val="sl-SI"/>
              </w:rPr>
            </w:pPr>
          </w:p>
          <w:p w14:paraId="62382CC0" w14:textId="77777777" w:rsidR="00D6323C" w:rsidRPr="0061400B" w:rsidRDefault="00D6323C" w:rsidP="00C80DF4">
            <w:pPr>
              <w:jc w:val="both"/>
              <w:rPr>
                <w:rFonts w:ascii="Arial" w:hAnsi="Arial" w:cs="Arial"/>
                <w:sz w:val="20"/>
                <w:lang w:val="sl-SI"/>
              </w:rPr>
            </w:pPr>
            <w:r w:rsidRPr="0061400B">
              <w:rPr>
                <w:rFonts w:ascii="Arial" w:hAnsi="Arial" w:cs="Arial"/>
                <w:sz w:val="20"/>
                <w:lang w:val="sl-SI"/>
              </w:rPr>
              <w:t xml:space="preserve">V večini primerov gre za objekte, kjer se zadržuje večje število ljudi, kar bi otežilo evakuacijo v primeru nesreče v jedrskem objektu. </w:t>
            </w:r>
          </w:p>
          <w:p w14:paraId="6269349D" w14:textId="20660D93" w:rsidR="00D6323C" w:rsidRPr="0061400B" w:rsidRDefault="00D6323C" w:rsidP="00C80DF4">
            <w:pPr>
              <w:jc w:val="both"/>
              <w:rPr>
                <w:rFonts w:ascii="Arial" w:hAnsi="Arial" w:cs="Arial"/>
                <w:sz w:val="20"/>
                <w:lang w:val="sl-SI"/>
              </w:rPr>
            </w:pPr>
            <w:r w:rsidRPr="0061400B">
              <w:rPr>
                <w:rFonts w:ascii="Arial" w:hAnsi="Arial" w:cs="Arial"/>
                <w:sz w:val="20"/>
                <w:lang w:val="sl-SI"/>
              </w:rPr>
              <w:t>S temi omejitvami se doseže izvrševanje ukrepov jedrske in sevalne varnosti, s katerimi se zmanjša možnost nastanka industrijske ali druge nesreče zunaj jedrskega objekta, ki bi lahko vplivala na jedrsko varnost, in omejitve v zvezi z gostoto poselitve, da se zmanjšanja možnosti nastanka škode za zdravje ljudi, če bi v jedrskem objektu nastal izredni. Zavedati se je potrebno, da ti ukrepi/omejitve ščitijo predvsem prebivalce, ki živijo na območju omejene rabe prostora ali prihajajo na to območje.</w:t>
            </w:r>
          </w:p>
          <w:p w14:paraId="7004051F" w14:textId="16C12B09" w:rsidR="00D6323C" w:rsidRPr="0061400B" w:rsidRDefault="00D6323C" w:rsidP="00C80DF4">
            <w:pPr>
              <w:jc w:val="both"/>
              <w:rPr>
                <w:rFonts w:ascii="Arial" w:hAnsi="Arial" w:cs="Arial"/>
                <w:sz w:val="20"/>
                <w:lang w:val="sl-SI"/>
              </w:rPr>
            </w:pPr>
            <w:r w:rsidRPr="0061400B">
              <w:rPr>
                <w:rFonts w:ascii="Arial" w:hAnsi="Arial" w:cs="Arial"/>
                <w:bCs/>
                <w:sz w:val="20"/>
                <w:lang w:val="sl-SI"/>
              </w:rPr>
              <w:t>Glede na navedeno vašega predloga ne bomo upoštevali.</w:t>
            </w:r>
          </w:p>
        </w:tc>
      </w:tr>
      <w:tr w:rsidR="00D6323C" w:rsidRPr="00770097" w14:paraId="4A746497" w14:textId="77777777" w:rsidTr="00D6323C">
        <w:tc>
          <w:tcPr>
            <w:tcW w:w="1129" w:type="dxa"/>
          </w:tcPr>
          <w:p w14:paraId="56D5D85C" w14:textId="77777777" w:rsidR="00D6323C" w:rsidRPr="0061400B" w:rsidRDefault="00D6323C" w:rsidP="00C80DF4">
            <w:pPr>
              <w:pStyle w:val="Odstavekseznama"/>
              <w:numPr>
                <w:ilvl w:val="0"/>
                <w:numId w:val="31"/>
              </w:numPr>
              <w:jc w:val="center"/>
              <w:rPr>
                <w:rFonts w:ascii="Arial" w:hAnsi="Arial" w:cs="Arial"/>
                <w:bCs/>
                <w:sz w:val="20"/>
                <w:lang w:val="sl-SI"/>
              </w:rPr>
            </w:pPr>
          </w:p>
        </w:tc>
        <w:tc>
          <w:tcPr>
            <w:tcW w:w="1276" w:type="dxa"/>
          </w:tcPr>
          <w:p w14:paraId="6C9FDA46" w14:textId="77777777" w:rsidR="00D6323C" w:rsidRPr="0061400B" w:rsidRDefault="00D6323C" w:rsidP="00C80DF4">
            <w:pPr>
              <w:autoSpaceDE w:val="0"/>
              <w:autoSpaceDN w:val="0"/>
              <w:adjustRightInd w:val="0"/>
              <w:jc w:val="center"/>
              <w:rPr>
                <w:rFonts w:ascii="Arial" w:eastAsiaTheme="minorHAnsi" w:hAnsi="Arial" w:cs="Arial"/>
                <w:sz w:val="20"/>
                <w:lang w:val="sl-SI" w:eastAsia="en-US"/>
              </w:rPr>
            </w:pPr>
            <w:r w:rsidRPr="0061400B">
              <w:rPr>
                <w:rFonts w:ascii="Arial" w:eastAsiaTheme="minorHAnsi" w:hAnsi="Arial" w:cs="Arial"/>
                <w:sz w:val="20"/>
                <w:lang w:val="sl-SI" w:eastAsia="en-US"/>
              </w:rPr>
              <w:t>Priloga 2</w:t>
            </w:r>
          </w:p>
        </w:tc>
        <w:tc>
          <w:tcPr>
            <w:tcW w:w="4678" w:type="dxa"/>
          </w:tcPr>
          <w:p w14:paraId="4B859B07" w14:textId="77777777" w:rsidR="00D6323C" w:rsidRPr="0061400B" w:rsidRDefault="00D6323C" w:rsidP="00C80DF4">
            <w:pPr>
              <w:ind w:right="57"/>
              <w:jc w:val="both"/>
              <w:rPr>
                <w:rFonts w:ascii="Arial" w:hAnsi="Arial" w:cs="Arial"/>
                <w:sz w:val="20"/>
                <w:lang w:val="sl-SI"/>
              </w:rPr>
            </w:pPr>
            <w:r w:rsidRPr="0061400B">
              <w:rPr>
                <w:rFonts w:ascii="Arial" w:hAnsi="Arial" w:cs="Arial"/>
                <w:sz w:val="20"/>
                <w:lang w:val="sl-SI"/>
              </w:rPr>
              <w:t>Predlagamo, da se omogoči gradnja sledečih objektov na širšem območju nadzorovane rabe:</w:t>
            </w:r>
          </w:p>
          <w:p w14:paraId="5F992F16" w14:textId="345E6FF9" w:rsidR="00D6323C" w:rsidRPr="0061400B" w:rsidRDefault="00D6323C" w:rsidP="00C80DF4">
            <w:pPr>
              <w:ind w:right="57"/>
              <w:jc w:val="both"/>
              <w:rPr>
                <w:rFonts w:ascii="Arial" w:hAnsi="Arial" w:cs="Arial"/>
                <w:sz w:val="20"/>
                <w:lang w:val="sl-SI"/>
              </w:rPr>
            </w:pPr>
            <w:r w:rsidRPr="0061400B">
              <w:rPr>
                <w:rFonts w:ascii="Arial" w:hAnsi="Arial" w:cs="Arial"/>
                <w:sz w:val="20"/>
                <w:lang w:val="sl-SI"/>
              </w:rPr>
              <w:t xml:space="preserve">12520 Rezervoarji za nafto in plin (predlagamo samo </w:t>
            </w:r>
            <w:proofErr w:type="spellStart"/>
            <w:r w:rsidRPr="0061400B">
              <w:rPr>
                <w:rFonts w:ascii="Arial" w:hAnsi="Arial" w:cs="Arial"/>
                <w:sz w:val="20"/>
                <w:lang w:val="sl-SI"/>
              </w:rPr>
              <w:t>pd</w:t>
            </w:r>
            <w:proofErr w:type="spellEnd"/>
            <w:r w:rsidRPr="0061400B">
              <w:rPr>
                <w:rFonts w:ascii="Arial" w:hAnsi="Arial" w:cs="Arial"/>
                <w:sz w:val="20"/>
                <w:lang w:val="sl-SI"/>
              </w:rPr>
              <w:t>)</w:t>
            </w:r>
          </w:p>
          <w:p w14:paraId="12B04D24" w14:textId="77777777" w:rsidR="00D6323C" w:rsidRPr="0061400B" w:rsidRDefault="00D6323C" w:rsidP="00C80DF4">
            <w:pPr>
              <w:ind w:right="57"/>
              <w:jc w:val="both"/>
              <w:rPr>
                <w:rFonts w:ascii="Arial" w:hAnsi="Arial" w:cs="Arial"/>
                <w:sz w:val="20"/>
                <w:lang w:val="sl-SI"/>
              </w:rPr>
            </w:pPr>
            <w:r w:rsidRPr="0061400B">
              <w:rPr>
                <w:rFonts w:ascii="Arial" w:hAnsi="Arial" w:cs="Arial"/>
                <w:sz w:val="20"/>
                <w:lang w:val="sl-SI"/>
              </w:rPr>
              <w:t>Pod klasifikacijo 12520 glede na tehnične smernice MOP TSG-V-006:2022, oziroma Uredbe o razvrščanju objektov sodijo rezervoarji, silosi in skladiščne stavbe, ki ne zajemajo samo objektov za podporo jedrskega objekta, ampak tudi drugo raziskovalno in razvojno infrastrukturo IJS, kot je na primer skladišče nevarnih odpadkov, skladišča kemikalij in drugi skladiščni prostori, ki bi se izgradili v nadaljnjem razvoju RC oziroma v sodelovanju z industrijo kot pilotni objekti.</w:t>
            </w:r>
          </w:p>
        </w:tc>
        <w:tc>
          <w:tcPr>
            <w:tcW w:w="6662" w:type="dxa"/>
          </w:tcPr>
          <w:p w14:paraId="108C1202" w14:textId="77777777" w:rsidR="00D6323C" w:rsidRPr="0061400B" w:rsidRDefault="00D6323C" w:rsidP="00C80DF4">
            <w:pPr>
              <w:jc w:val="both"/>
              <w:rPr>
                <w:rFonts w:ascii="Arial" w:hAnsi="Arial" w:cs="Arial"/>
                <w:sz w:val="20"/>
                <w:lang w:val="sl-SI"/>
              </w:rPr>
            </w:pPr>
            <w:r w:rsidRPr="0061400B">
              <w:rPr>
                <w:rFonts w:ascii="Arial" w:hAnsi="Arial" w:cs="Arial"/>
                <w:sz w:val="20"/>
                <w:lang w:val="sl-SI"/>
              </w:rPr>
              <w:t>Zaradi potencialnega vpliva objektov na jedrski objekt je nesprejemljivo umeščanje takih objektov v prostor, če ne gre za potrebe jedrskega objekta.</w:t>
            </w:r>
          </w:p>
          <w:p w14:paraId="689B857B" w14:textId="43AC0867" w:rsidR="00D6323C" w:rsidRPr="0061400B" w:rsidRDefault="00D6323C" w:rsidP="00C80DF4">
            <w:pPr>
              <w:jc w:val="both"/>
              <w:rPr>
                <w:rFonts w:ascii="Arial" w:hAnsi="Arial" w:cs="Arial"/>
                <w:sz w:val="20"/>
                <w:lang w:val="sl-SI"/>
              </w:rPr>
            </w:pPr>
            <w:r w:rsidRPr="0061400B">
              <w:rPr>
                <w:rFonts w:ascii="Arial" w:hAnsi="Arial" w:cs="Arial"/>
                <w:bCs/>
                <w:sz w:val="20"/>
                <w:lang w:val="sl-SI"/>
              </w:rPr>
              <w:t>Glede na navedeno vašega predloga ne bomo upoštevali.</w:t>
            </w:r>
          </w:p>
          <w:p w14:paraId="315CA6B6" w14:textId="77777777" w:rsidR="00D6323C" w:rsidRPr="003A0804" w:rsidRDefault="00D6323C" w:rsidP="00C80DF4">
            <w:pPr>
              <w:jc w:val="both"/>
              <w:rPr>
                <w:rFonts w:ascii="Arial" w:hAnsi="Arial" w:cs="Arial"/>
                <w:sz w:val="20"/>
                <w:lang w:val="sl-SI"/>
              </w:rPr>
            </w:pPr>
          </w:p>
        </w:tc>
      </w:tr>
      <w:tr w:rsidR="00D6323C" w:rsidRPr="00770097" w14:paraId="6635A607" w14:textId="77777777" w:rsidTr="00D6323C">
        <w:tc>
          <w:tcPr>
            <w:tcW w:w="1129" w:type="dxa"/>
          </w:tcPr>
          <w:p w14:paraId="1F012341" w14:textId="77777777" w:rsidR="00D6323C" w:rsidRPr="0061400B" w:rsidRDefault="00D6323C" w:rsidP="00C80DF4">
            <w:pPr>
              <w:pStyle w:val="Odstavekseznama"/>
              <w:numPr>
                <w:ilvl w:val="0"/>
                <w:numId w:val="31"/>
              </w:numPr>
              <w:jc w:val="center"/>
              <w:rPr>
                <w:rFonts w:ascii="Arial" w:hAnsi="Arial" w:cs="Arial"/>
                <w:bCs/>
                <w:sz w:val="20"/>
                <w:lang w:val="sl-SI"/>
              </w:rPr>
            </w:pPr>
          </w:p>
        </w:tc>
        <w:tc>
          <w:tcPr>
            <w:tcW w:w="1276" w:type="dxa"/>
          </w:tcPr>
          <w:p w14:paraId="4106A00A" w14:textId="77777777" w:rsidR="00D6323C" w:rsidRPr="0061400B" w:rsidRDefault="00D6323C" w:rsidP="00C80DF4">
            <w:pPr>
              <w:autoSpaceDE w:val="0"/>
              <w:autoSpaceDN w:val="0"/>
              <w:adjustRightInd w:val="0"/>
              <w:jc w:val="center"/>
              <w:rPr>
                <w:rFonts w:ascii="Arial" w:eastAsiaTheme="minorHAnsi" w:hAnsi="Arial" w:cs="Arial"/>
                <w:sz w:val="20"/>
                <w:lang w:val="sl-SI" w:eastAsia="en-US"/>
              </w:rPr>
            </w:pPr>
            <w:r w:rsidRPr="0061400B">
              <w:rPr>
                <w:rFonts w:ascii="Arial" w:eastAsiaTheme="minorHAnsi" w:hAnsi="Arial" w:cs="Arial"/>
                <w:sz w:val="20"/>
                <w:lang w:val="sl-SI" w:eastAsia="en-US"/>
              </w:rPr>
              <w:t>Priloga 2</w:t>
            </w:r>
          </w:p>
        </w:tc>
        <w:tc>
          <w:tcPr>
            <w:tcW w:w="4678" w:type="dxa"/>
          </w:tcPr>
          <w:p w14:paraId="36367D98" w14:textId="77777777" w:rsidR="00D6323C" w:rsidRPr="0061400B" w:rsidRDefault="00D6323C" w:rsidP="00C80DF4">
            <w:pPr>
              <w:ind w:right="57"/>
              <w:jc w:val="both"/>
              <w:rPr>
                <w:rFonts w:ascii="Arial" w:hAnsi="Arial" w:cs="Arial"/>
                <w:sz w:val="20"/>
                <w:lang w:val="sl-SI"/>
              </w:rPr>
            </w:pPr>
            <w:r w:rsidRPr="0061400B">
              <w:rPr>
                <w:rFonts w:ascii="Arial" w:hAnsi="Arial" w:cs="Arial"/>
                <w:sz w:val="20"/>
                <w:lang w:val="sl-SI"/>
              </w:rPr>
              <w:t>Predlagamo, da se omogoči gradnja sledečih objektov na širšem območju nadzorovane rabe:</w:t>
            </w:r>
          </w:p>
          <w:p w14:paraId="637D0184" w14:textId="32DCF96E" w:rsidR="00D6323C" w:rsidRPr="0061400B" w:rsidRDefault="00D6323C" w:rsidP="00C80DF4">
            <w:pPr>
              <w:ind w:right="57"/>
              <w:jc w:val="both"/>
              <w:rPr>
                <w:rFonts w:ascii="Arial" w:hAnsi="Arial" w:cs="Arial"/>
                <w:sz w:val="20"/>
                <w:lang w:val="sl-SI"/>
              </w:rPr>
            </w:pPr>
            <w:r w:rsidRPr="0061400B">
              <w:rPr>
                <w:rFonts w:ascii="Arial" w:hAnsi="Arial" w:cs="Arial"/>
                <w:sz w:val="20"/>
                <w:lang w:val="sl-SI"/>
              </w:rPr>
              <w:t xml:space="preserve">Stolpni silosi za suhe snovi (predlagamo samo </w:t>
            </w:r>
            <w:proofErr w:type="spellStart"/>
            <w:r w:rsidRPr="0061400B">
              <w:rPr>
                <w:rFonts w:ascii="Arial" w:hAnsi="Arial" w:cs="Arial"/>
                <w:sz w:val="20"/>
                <w:lang w:val="sl-SI"/>
              </w:rPr>
              <w:t>pd</w:t>
            </w:r>
            <w:proofErr w:type="spellEnd"/>
            <w:r w:rsidRPr="0061400B">
              <w:rPr>
                <w:rFonts w:ascii="Arial" w:hAnsi="Arial" w:cs="Arial"/>
                <w:sz w:val="20"/>
                <w:lang w:val="sl-SI"/>
              </w:rPr>
              <w:t>)</w:t>
            </w:r>
          </w:p>
          <w:p w14:paraId="4DB001DD" w14:textId="77777777" w:rsidR="00D6323C" w:rsidRPr="0061400B" w:rsidRDefault="00D6323C" w:rsidP="00C80DF4">
            <w:pPr>
              <w:ind w:right="57"/>
              <w:jc w:val="both"/>
              <w:rPr>
                <w:rFonts w:ascii="Arial" w:hAnsi="Arial" w:cs="Arial"/>
                <w:sz w:val="20"/>
                <w:lang w:val="sl-SI"/>
              </w:rPr>
            </w:pPr>
            <w:r w:rsidRPr="0061400B">
              <w:rPr>
                <w:rFonts w:ascii="Arial" w:hAnsi="Arial" w:cs="Arial"/>
                <w:sz w:val="20"/>
                <w:lang w:val="sl-SI"/>
              </w:rPr>
              <w:lastRenderedPageBreak/>
              <w:t>Stolpni silosi sodijo med tehnično podporno infrastrukturo za potrebe raziskovalne in razvojne dejavnosti na področjih kot so materiali, energetika, kemijska in prehranska tehnologija.</w:t>
            </w:r>
          </w:p>
        </w:tc>
        <w:tc>
          <w:tcPr>
            <w:tcW w:w="6662" w:type="dxa"/>
          </w:tcPr>
          <w:p w14:paraId="74445E1D" w14:textId="77777777" w:rsidR="00D6323C" w:rsidRPr="0061400B" w:rsidRDefault="00D6323C" w:rsidP="00C80DF4">
            <w:pPr>
              <w:jc w:val="both"/>
              <w:rPr>
                <w:rFonts w:ascii="Arial" w:hAnsi="Arial" w:cs="Arial"/>
                <w:sz w:val="20"/>
                <w:lang w:val="sl-SI"/>
              </w:rPr>
            </w:pPr>
            <w:r w:rsidRPr="0061400B">
              <w:rPr>
                <w:rFonts w:ascii="Arial" w:hAnsi="Arial" w:cs="Arial"/>
                <w:sz w:val="20"/>
                <w:lang w:val="sl-SI"/>
              </w:rPr>
              <w:lastRenderedPageBreak/>
              <w:t>Zaradi potencialnega vpliva objektov na jedrski objekt je nesprejemljivo umeščanje takih objektov v prostor, če ne gre za potrebe jedrskega objekta.</w:t>
            </w:r>
          </w:p>
          <w:p w14:paraId="7DDB6EC6" w14:textId="2D7ABFD9" w:rsidR="00D6323C" w:rsidRPr="0061400B" w:rsidRDefault="00D6323C" w:rsidP="00C80DF4">
            <w:pPr>
              <w:jc w:val="both"/>
              <w:rPr>
                <w:rFonts w:ascii="Arial" w:hAnsi="Arial" w:cs="Arial"/>
                <w:sz w:val="20"/>
                <w:lang w:val="sl-SI"/>
              </w:rPr>
            </w:pPr>
            <w:r w:rsidRPr="0061400B">
              <w:rPr>
                <w:rFonts w:ascii="Arial" w:hAnsi="Arial" w:cs="Arial"/>
                <w:bCs/>
                <w:sz w:val="20"/>
                <w:lang w:val="sl-SI"/>
              </w:rPr>
              <w:lastRenderedPageBreak/>
              <w:t>Glede na navedeno vašega predloga ne bomo upoštevali.</w:t>
            </w:r>
          </w:p>
        </w:tc>
      </w:tr>
      <w:tr w:rsidR="00D6323C" w:rsidRPr="00770097" w14:paraId="649B91FB" w14:textId="77777777" w:rsidTr="00D6323C">
        <w:tc>
          <w:tcPr>
            <w:tcW w:w="1129" w:type="dxa"/>
          </w:tcPr>
          <w:p w14:paraId="15D7E814" w14:textId="77777777" w:rsidR="00D6323C" w:rsidRPr="0061400B" w:rsidRDefault="00D6323C" w:rsidP="00C80DF4">
            <w:pPr>
              <w:pStyle w:val="Odstavekseznama"/>
              <w:numPr>
                <w:ilvl w:val="0"/>
                <w:numId w:val="31"/>
              </w:numPr>
              <w:jc w:val="center"/>
              <w:rPr>
                <w:rFonts w:ascii="Arial" w:hAnsi="Arial" w:cs="Arial"/>
                <w:bCs/>
                <w:sz w:val="20"/>
                <w:lang w:val="sl-SI"/>
              </w:rPr>
            </w:pPr>
          </w:p>
        </w:tc>
        <w:tc>
          <w:tcPr>
            <w:tcW w:w="1276" w:type="dxa"/>
          </w:tcPr>
          <w:p w14:paraId="0FB0AAB4" w14:textId="77777777" w:rsidR="00D6323C" w:rsidRPr="0061400B" w:rsidRDefault="00D6323C" w:rsidP="00C80DF4">
            <w:pPr>
              <w:autoSpaceDE w:val="0"/>
              <w:autoSpaceDN w:val="0"/>
              <w:adjustRightInd w:val="0"/>
              <w:jc w:val="center"/>
              <w:rPr>
                <w:rFonts w:ascii="Arial" w:eastAsiaTheme="minorHAnsi" w:hAnsi="Arial" w:cs="Arial"/>
                <w:sz w:val="20"/>
                <w:lang w:val="sl-SI" w:eastAsia="en-US"/>
              </w:rPr>
            </w:pPr>
            <w:r w:rsidRPr="0061400B">
              <w:rPr>
                <w:rFonts w:ascii="Arial" w:eastAsiaTheme="minorHAnsi" w:hAnsi="Arial" w:cs="Arial"/>
                <w:sz w:val="20"/>
                <w:lang w:val="sl-SI" w:eastAsia="en-US"/>
              </w:rPr>
              <w:t>Priloga 2</w:t>
            </w:r>
          </w:p>
        </w:tc>
        <w:tc>
          <w:tcPr>
            <w:tcW w:w="4678" w:type="dxa"/>
          </w:tcPr>
          <w:p w14:paraId="079169DA" w14:textId="77777777" w:rsidR="00D6323C" w:rsidRPr="0061400B" w:rsidRDefault="00D6323C" w:rsidP="00C80DF4">
            <w:pPr>
              <w:ind w:left="29" w:right="57"/>
              <w:jc w:val="both"/>
              <w:rPr>
                <w:rFonts w:ascii="Arial" w:hAnsi="Arial" w:cs="Arial"/>
                <w:sz w:val="20"/>
                <w:lang w:val="sl-SI"/>
              </w:rPr>
            </w:pPr>
            <w:r w:rsidRPr="0061400B">
              <w:rPr>
                <w:rFonts w:ascii="Arial" w:hAnsi="Arial" w:cs="Arial"/>
                <w:sz w:val="20"/>
                <w:lang w:val="sl-SI"/>
              </w:rPr>
              <w:t>Predlagamo, da se omogoči gradnja sledečih objektov na širšem območju nadzorovane rabe:</w:t>
            </w:r>
          </w:p>
          <w:p w14:paraId="709674FC" w14:textId="77777777" w:rsidR="00D6323C" w:rsidRPr="0061400B" w:rsidRDefault="00D6323C" w:rsidP="00C80DF4">
            <w:pPr>
              <w:ind w:right="57"/>
              <w:jc w:val="both"/>
              <w:rPr>
                <w:rFonts w:ascii="Arial" w:hAnsi="Arial" w:cs="Arial"/>
                <w:sz w:val="20"/>
                <w:lang w:val="sl-SI"/>
              </w:rPr>
            </w:pPr>
            <w:r w:rsidRPr="0061400B">
              <w:rPr>
                <w:rFonts w:ascii="Arial" w:hAnsi="Arial" w:cs="Arial"/>
                <w:sz w:val="20"/>
                <w:lang w:val="sl-SI"/>
              </w:rPr>
              <w:t xml:space="preserve">12630 Stavbe za izobraževanje in znanstvenoraziskovalno delo (predlagamo samo </w:t>
            </w:r>
            <w:proofErr w:type="spellStart"/>
            <w:r w:rsidRPr="0061400B">
              <w:rPr>
                <w:rFonts w:ascii="Arial" w:hAnsi="Arial" w:cs="Arial"/>
                <w:sz w:val="20"/>
                <w:lang w:val="sl-SI"/>
              </w:rPr>
              <w:t>pd</w:t>
            </w:r>
            <w:proofErr w:type="spellEnd"/>
            <w:r w:rsidRPr="0061400B">
              <w:rPr>
                <w:rFonts w:ascii="Arial" w:hAnsi="Arial" w:cs="Arial"/>
                <w:sz w:val="20"/>
                <w:lang w:val="sl-SI"/>
              </w:rPr>
              <w:t>)</w:t>
            </w:r>
          </w:p>
          <w:p w14:paraId="5712C881" w14:textId="77777777" w:rsidR="00D6323C" w:rsidRPr="0061400B" w:rsidRDefault="00D6323C" w:rsidP="00C80DF4">
            <w:pPr>
              <w:ind w:right="57"/>
              <w:jc w:val="both"/>
              <w:rPr>
                <w:rFonts w:ascii="Arial" w:hAnsi="Arial" w:cs="Arial"/>
                <w:sz w:val="20"/>
                <w:lang w:val="sl-SI"/>
              </w:rPr>
            </w:pPr>
            <w:r w:rsidRPr="0061400B">
              <w:rPr>
                <w:rFonts w:ascii="Arial" w:hAnsi="Arial" w:cs="Arial"/>
                <w:sz w:val="20"/>
                <w:lang w:val="sl-SI"/>
              </w:rPr>
              <w:t>Predlagamo, da so dovoli gradnja stavb za izobraževanje in znanstvenoraziskovalno delo, ne glede na to, ali so namenjene za delovanje jedrskega objekta ali ne. Raziskovalni reaktor za svoje delovanje namreč potrebuje zelo malo podpore; dejansko je ravno obratno – raziskovalni reaktor je podpora znanstvenoraziskovalnemu in izobraževalnemu delu.</w:t>
            </w:r>
          </w:p>
        </w:tc>
        <w:tc>
          <w:tcPr>
            <w:tcW w:w="6662" w:type="dxa"/>
          </w:tcPr>
          <w:p w14:paraId="06A2D881" w14:textId="77777777" w:rsidR="00D6323C" w:rsidRPr="0061400B" w:rsidRDefault="00D6323C" w:rsidP="00C80DF4">
            <w:pPr>
              <w:jc w:val="both"/>
              <w:rPr>
                <w:rFonts w:ascii="Arial" w:hAnsi="Arial" w:cs="Arial"/>
                <w:sz w:val="20"/>
                <w:lang w:val="sl-SI"/>
              </w:rPr>
            </w:pPr>
            <w:r w:rsidRPr="0061400B">
              <w:rPr>
                <w:rFonts w:ascii="Arial" w:hAnsi="Arial" w:cs="Arial"/>
                <w:sz w:val="20"/>
                <w:lang w:val="sl-SI"/>
              </w:rPr>
              <w:t>Zaradi potencialnega vpliva jedrskega objekta na take objekte in potrebe po evakuaciji v primeru nesreče v jedrskih objektih je nesprejemljivo umeščanje takih objektov v prostor, če ne gre za potrebe jedrskega objekta.</w:t>
            </w:r>
          </w:p>
          <w:p w14:paraId="305885F6" w14:textId="03A2BAE2" w:rsidR="00D6323C" w:rsidRPr="0061400B" w:rsidRDefault="00D6323C" w:rsidP="00C80DF4">
            <w:pPr>
              <w:jc w:val="both"/>
              <w:rPr>
                <w:rFonts w:ascii="Arial" w:hAnsi="Arial" w:cs="Arial"/>
                <w:bCs/>
                <w:sz w:val="20"/>
                <w:lang w:val="sl-SI"/>
              </w:rPr>
            </w:pPr>
            <w:r w:rsidRPr="0061400B">
              <w:rPr>
                <w:rFonts w:ascii="Arial" w:hAnsi="Arial" w:cs="Arial"/>
                <w:bCs/>
                <w:sz w:val="20"/>
                <w:lang w:val="sl-SI"/>
              </w:rPr>
              <w:t>Glede na navedeno vašega predloga ne bomo upoštevali.</w:t>
            </w:r>
          </w:p>
          <w:p w14:paraId="0B033100" w14:textId="33F08E14" w:rsidR="00D6323C" w:rsidRPr="0061400B" w:rsidRDefault="00D6323C" w:rsidP="00C80DF4">
            <w:pPr>
              <w:jc w:val="both"/>
              <w:rPr>
                <w:rFonts w:ascii="Arial" w:hAnsi="Arial" w:cs="Arial"/>
                <w:bCs/>
                <w:sz w:val="20"/>
                <w:lang w:val="sl-SI"/>
              </w:rPr>
            </w:pPr>
            <w:r w:rsidRPr="0061400B">
              <w:rPr>
                <w:rFonts w:ascii="Arial" w:hAnsi="Arial" w:cs="Arial"/>
                <w:bCs/>
                <w:sz w:val="20"/>
                <w:lang w:val="sl-SI"/>
              </w:rPr>
              <w:t>V uredbi imamo za širše območje omejene rabe prostora navedeno, da je gradnja »stavb za izobraževanje in znanstveno raziskovalno delo« dovoljeno, če gre za potrebe jedrskega objekta (</w:t>
            </w:r>
            <w:proofErr w:type="spellStart"/>
            <w:r w:rsidRPr="0061400B">
              <w:rPr>
                <w:rFonts w:ascii="Arial" w:hAnsi="Arial" w:cs="Arial"/>
                <w:bCs/>
                <w:sz w:val="20"/>
                <w:lang w:val="sl-SI"/>
              </w:rPr>
              <w:t>pdj</w:t>
            </w:r>
            <w:proofErr w:type="spellEnd"/>
            <w:r w:rsidRPr="0061400B">
              <w:rPr>
                <w:rFonts w:ascii="Arial" w:hAnsi="Arial" w:cs="Arial"/>
                <w:bCs/>
                <w:sz w:val="20"/>
                <w:lang w:val="sl-SI"/>
              </w:rPr>
              <w:t xml:space="preserve">). Tako, da je potrebno za take stavbe izkazat upravičenost za potrebe jedrskega objekta in se lahko zgradijo. </w:t>
            </w:r>
          </w:p>
          <w:p w14:paraId="4F17F194" w14:textId="5962718D" w:rsidR="00D6323C" w:rsidRPr="003A0804" w:rsidRDefault="00D6323C" w:rsidP="00C80DF4">
            <w:pPr>
              <w:jc w:val="both"/>
              <w:rPr>
                <w:rFonts w:ascii="Arial" w:hAnsi="Arial" w:cs="Arial"/>
                <w:sz w:val="20"/>
                <w:lang w:val="sl-SI"/>
              </w:rPr>
            </w:pPr>
          </w:p>
        </w:tc>
      </w:tr>
      <w:tr w:rsidR="00D6323C" w:rsidRPr="00770097" w14:paraId="212DF7B9" w14:textId="77777777" w:rsidTr="00D6323C">
        <w:tc>
          <w:tcPr>
            <w:tcW w:w="1129" w:type="dxa"/>
          </w:tcPr>
          <w:p w14:paraId="69CE146B" w14:textId="77777777" w:rsidR="00D6323C" w:rsidRPr="0061400B" w:rsidRDefault="00D6323C" w:rsidP="00C80DF4">
            <w:pPr>
              <w:pStyle w:val="Odstavekseznama"/>
              <w:numPr>
                <w:ilvl w:val="0"/>
                <w:numId w:val="31"/>
              </w:numPr>
              <w:jc w:val="center"/>
              <w:rPr>
                <w:rFonts w:ascii="Arial" w:hAnsi="Arial" w:cs="Arial"/>
                <w:bCs/>
                <w:sz w:val="20"/>
                <w:lang w:val="sl-SI"/>
              </w:rPr>
            </w:pPr>
          </w:p>
        </w:tc>
        <w:tc>
          <w:tcPr>
            <w:tcW w:w="1276" w:type="dxa"/>
          </w:tcPr>
          <w:p w14:paraId="25A24388" w14:textId="77777777" w:rsidR="00D6323C" w:rsidRPr="0061400B" w:rsidRDefault="00D6323C" w:rsidP="00C80DF4">
            <w:pPr>
              <w:autoSpaceDE w:val="0"/>
              <w:autoSpaceDN w:val="0"/>
              <w:adjustRightInd w:val="0"/>
              <w:jc w:val="center"/>
              <w:rPr>
                <w:rFonts w:ascii="Arial" w:eastAsiaTheme="minorHAnsi" w:hAnsi="Arial" w:cs="Arial"/>
                <w:sz w:val="20"/>
                <w:lang w:val="sl-SI" w:eastAsia="en-US"/>
              </w:rPr>
            </w:pPr>
            <w:r w:rsidRPr="0061400B">
              <w:rPr>
                <w:rFonts w:ascii="Arial" w:eastAsiaTheme="minorHAnsi" w:hAnsi="Arial" w:cs="Arial"/>
                <w:sz w:val="20"/>
                <w:lang w:val="sl-SI" w:eastAsia="en-US"/>
              </w:rPr>
              <w:t>Priloga 2</w:t>
            </w:r>
          </w:p>
        </w:tc>
        <w:tc>
          <w:tcPr>
            <w:tcW w:w="4678" w:type="dxa"/>
          </w:tcPr>
          <w:p w14:paraId="5D058C53" w14:textId="77777777" w:rsidR="00D6323C" w:rsidRPr="0061400B" w:rsidRDefault="00D6323C" w:rsidP="00C80DF4">
            <w:pPr>
              <w:ind w:left="29" w:right="57"/>
              <w:jc w:val="both"/>
              <w:rPr>
                <w:rFonts w:ascii="Arial" w:hAnsi="Arial" w:cs="Arial"/>
                <w:sz w:val="20"/>
                <w:lang w:val="sl-SI"/>
              </w:rPr>
            </w:pPr>
            <w:r w:rsidRPr="0061400B">
              <w:rPr>
                <w:rFonts w:ascii="Arial" w:hAnsi="Arial" w:cs="Arial"/>
                <w:sz w:val="20"/>
                <w:lang w:val="sl-SI"/>
              </w:rPr>
              <w:t>Predlagamo, da se omogoči gradnja sledečih objektov na širšem območju nadzorovane rabe:</w:t>
            </w:r>
          </w:p>
          <w:p w14:paraId="38E536C7" w14:textId="77777777" w:rsidR="00D6323C" w:rsidRPr="0061400B" w:rsidRDefault="00D6323C" w:rsidP="00C80DF4">
            <w:pPr>
              <w:ind w:left="29" w:right="57"/>
              <w:jc w:val="both"/>
              <w:rPr>
                <w:rFonts w:ascii="Arial" w:hAnsi="Arial" w:cs="Arial"/>
                <w:sz w:val="20"/>
                <w:lang w:val="sl-SI"/>
              </w:rPr>
            </w:pPr>
            <w:r w:rsidRPr="0061400B">
              <w:rPr>
                <w:rFonts w:ascii="Arial" w:hAnsi="Arial" w:cs="Arial"/>
                <w:sz w:val="20"/>
                <w:lang w:val="sl-SI"/>
              </w:rPr>
              <w:t>23010 Rudarski objekti za pridobivanje in izkoriščanje, bogatenje in skladiščenje mineralnih surovin, kot so rudarski postroj in rudarska infrastruktura.</w:t>
            </w:r>
          </w:p>
          <w:p w14:paraId="4C7335FA" w14:textId="77777777" w:rsidR="00D6323C" w:rsidRPr="0061400B" w:rsidRDefault="00D6323C" w:rsidP="00C80DF4">
            <w:pPr>
              <w:ind w:left="29" w:right="57"/>
              <w:jc w:val="both"/>
              <w:rPr>
                <w:rFonts w:ascii="Arial" w:hAnsi="Arial" w:cs="Arial"/>
                <w:sz w:val="20"/>
                <w:lang w:val="sl-SI"/>
              </w:rPr>
            </w:pPr>
            <w:r w:rsidRPr="0061400B">
              <w:rPr>
                <w:rFonts w:ascii="Arial" w:hAnsi="Arial" w:cs="Arial"/>
                <w:sz w:val="20"/>
                <w:lang w:val="sl-SI"/>
              </w:rPr>
              <w:t>Objekti za pridobivanje in izkoriščanje mineralnih surovin lahko pokrijejo tudi večje pilotne postroje za pridobivanje strateških surovin, ki se kot del raziskav načrtujejo v prihodnosti postavili na RC.</w:t>
            </w:r>
          </w:p>
        </w:tc>
        <w:tc>
          <w:tcPr>
            <w:tcW w:w="6662" w:type="dxa"/>
          </w:tcPr>
          <w:p w14:paraId="7AEA8ECF" w14:textId="77777777" w:rsidR="00D6323C" w:rsidRPr="0061400B" w:rsidRDefault="00D6323C" w:rsidP="00C80DF4">
            <w:pPr>
              <w:jc w:val="both"/>
              <w:rPr>
                <w:rFonts w:ascii="Arial" w:hAnsi="Arial" w:cs="Arial"/>
                <w:sz w:val="20"/>
                <w:lang w:val="sl-SI"/>
              </w:rPr>
            </w:pPr>
            <w:r w:rsidRPr="0061400B">
              <w:rPr>
                <w:rFonts w:ascii="Arial" w:hAnsi="Arial" w:cs="Arial"/>
                <w:sz w:val="20"/>
                <w:lang w:val="sl-SI"/>
              </w:rPr>
              <w:t>Zaradi potencialnega vpliva objektov na jedrski objekt je nesprejemljivo umeščanje takih objektov v prostor, če ne gre za potrebe jedrskega objekta.</w:t>
            </w:r>
          </w:p>
          <w:p w14:paraId="137596FC" w14:textId="126B0CA9" w:rsidR="00D6323C" w:rsidRPr="0061400B" w:rsidRDefault="00D6323C" w:rsidP="00C80DF4">
            <w:pPr>
              <w:jc w:val="both"/>
              <w:rPr>
                <w:rFonts w:ascii="Arial" w:hAnsi="Arial" w:cs="Arial"/>
                <w:sz w:val="20"/>
                <w:lang w:val="sl-SI"/>
              </w:rPr>
            </w:pPr>
            <w:r w:rsidRPr="0061400B">
              <w:rPr>
                <w:rFonts w:ascii="Arial" w:hAnsi="Arial" w:cs="Arial"/>
                <w:bCs/>
                <w:sz w:val="20"/>
                <w:lang w:val="sl-SI"/>
              </w:rPr>
              <w:t>Glede na navedeno vašega predloga ne bomo upoštevali.</w:t>
            </w:r>
          </w:p>
        </w:tc>
      </w:tr>
      <w:tr w:rsidR="00D6323C" w:rsidRPr="00770097" w14:paraId="313B8C54" w14:textId="77777777" w:rsidTr="00D6323C">
        <w:tc>
          <w:tcPr>
            <w:tcW w:w="1129" w:type="dxa"/>
          </w:tcPr>
          <w:p w14:paraId="626A9E49" w14:textId="77777777" w:rsidR="00D6323C" w:rsidRPr="0061400B" w:rsidRDefault="00D6323C" w:rsidP="00C80DF4">
            <w:pPr>
              <w:pStyle w:val="Odstavekseznama"/>
              <w:numPr>
                <w:ilvl w:val="0"/>
                <w:numId w:val="31"/>
              </w:numPr>
              <w:jc w:val="center"/>
              <w:rPr>
                <w:rFonts w:ascii="Arial" w:hAnsi="Arial" w:cs="Arial"/>
                <w:bCs/>
                <w:sz w:val="20"/>
                <w:lang w:val="sl-SI"/>
              </w:rPr>
            </w:pPr>
          </w:p>
        </w:tc>
        <w:tc>
          <w:tcPr>
            <w:tcW w:w="1276" w:type="dxa"/>
          </w:tcPr>
          <w:p w14:paraId="162CFC18" w14:textId="77777777" w:rsidR="00D6323C" w:rsidRPr="0061400B" w:rsidRDefault="00D6323C" w:rsidP="00C80DF4">
            <w:pPr>
              <w:autoSpaceDE w:val="0"/>
              <w:autoSpaceDN w:val="0"/>
              <w:adjustRightInd w:val="0"/>
              <w:jc w:val="center"/>
              <w:rPr>
                <w:rFonts w:ascii="Arial" w:eastAsiaTheme="minorHAnsi" w:hAnsi="Arial" w:cs="Arial"/>
                <w:sz w:val="20"/>
                <w:lang w:val="sl-SI" w:eastAsia="en-US"/>
              </w:rPr>
            </w:pPr>
            <w:r w:rsidRPr="0061400B">
              <w:rPr>
                <w:rFonts w:ascii="Arial" w:eastAsiaTheme="minorHAnsi" w:hAnsi="Arial" w:cs="Arial"/>
                <w:sz w:val="20"/>
                <w:lang w:val="sl-SI" w:eastAsia="en-US"/>
              </w:rPr>
              <w:t>Priloga 2</w:t>
            </w:r>
          </w:p>
        </w:tc>
        <w:tc>
          <w:tcPr>
            <w:tcW w:w="4678" w:type="dxa"/>
          </w:tcPr>
          <w:p w14:paraId="56CFEBC0" w14:textId="77777777" w:rsidR="00D6323C" w:rsidRPr="0061400B" w:rsidRDefault="00D6323C" w:rsidP="00C80DF4">
            <w:pPr>
              <w:ind w:right="57"/>
              <w:jc w:val="both"/>
              <w:rPr>
                <w:rFonts w:ascii="Arial" w:hAnsi="Arial" w:cs="Arial"/>
                <w:sz w:val="20"/>
                <w:lang w:val="sl-SI"/>
              </w:rPr>
            </w:pPr>
            <w:r w:rsidRPr="0061400B">
              <w:rPr>
                <w:rFonts w:ascii="Arial" w:hAnsi="Arial" w:cs="Arial"/>
                <w:sz w:val="20"/>
                <w:lang w:val="sl-SI"/>
              </w:rPr>
              <w:t>Predlagamo, da se omogoči gradnja sledečih objektov na širšem območju nadzorovane rabe:</w:t>
            </w:r>
          </w:p>
          <w:p w14:paraId="01940616" w14:textId="77777777" w:rsidR="00D6323C" w:rsidRPr="0061400B" w:rsidRDefault="00D6323C" w:rsidP="00C80DF4">
            <w:pPr>
              <w:ind w:right="57"/>
              <w:jc w:val="both"/>
              <w:rPr>
                <w:rFonts w:ascii="Arial" w:hAnsi="Arial" w:cs="Arial"/>
                <w:sz w:val="20"/>
                <w:lang w:val="sl-SI"/>
              </w:rPr>
            </w:pPr>
            <w:r w:rsidRPr="0061400B">
              <w:rPr>
                <w:rFonts w:ascii="Arial" w:hAnsi="Arial" w:cs="Arial"/>
                <w:sz w:val="20"/>
                <w:lang w:val="sl-SI"/>
              </w:rPr>
              <w:t>Objekti kemične industrije pokrivajo proizvodne obrate v kemični in petrokemični industriji.</w:t>
            </w:r>
          </w:p>
        </w:tc>
        <w:tc>
          <w:tcPr>
            <w:tcW w:w="6662" w:type="dxa"/>
          </w:tcPr>
          <w:p w14:paraId="26BA2B99" w14:textId="77777777" w:rsidR="00D6323C" w:rsidRPr="0061400B" w:rsidRDefault="00D6323C" w:rsidP="00C80DF4">
            <w:pPr>
              <w:jc w:val="both"/>
              <w:rPr>
                <w:rFonts w:ascii="Arial" w:hAnsi="Arial" w:cs="Arial"/>
                <w:sz w:val="20"/>
                <w:lang w:val="sl-SI"/>
              </w:rPr>
            </w:pPr>
            <w:r w:rsidRPr="0061400B">
              <w:rPr>
                <w:rFonts w:ascii="Arial" w:hAnsi="Arial" w:cs="Arial"/>
                <w:sz w:val="20"/>
                <w:lang w:val="sl-SI"/>
              </w:rPr>
              <w:t>Zaradi potencialnega vpliva objektov na jedrski objekt je nesprejemljivo umeščanje takih objektov v prostor, če ne gre za potrebe jedrskega objekta.</w:t>
            </w:r>
          </w:p>
          <w:p w14:paraId="4F274980" w14:textId="45A07B95" w:rsidR="00D6323C" w:rsidRPr="0061400B" w:rsidRDefault="00D6323C" w:rsidP="00C80DF4">
            <w:pPr>
              <w:jc w:val="both"/>
              <w:rPr>
                <w:rFonts w:ascii="Arial" w:hAnsi="Arial" w:cs="Arial"/>
                <w:sz w:val="20"/>
                <w:lang w:val="sl-SI"/>
              </w:rPr>
            </w:pPr>
            <w:r w:rsidRPr="0061400B">
              <w:rPr>
                <w:rFonts w:ascii="Arial" w:hAnsi="Arial" w:cs="Arial"/>
                <w:bCs/>
                <w:sz w:val="20"/>
                <w:lang w:val="sl-SI"/>
              </w:rPr>
              <w:t>Glede na navedeno vašega predloga ne bomo upoštevali.</w:t>
            </w:r>
          </w:p>
        </w:tc>
      </w:tr>
      <w:tr w:rsidR="00D6323C" w:rsidRPr="00770097" w14:paraId="219126F3" w14:textId="77777777" w:rsidTr="00D6323C">
        <w:tc>
          <w:tcPr>
            <w:tcW w:w="1129" w:type="dxa"/>
          </w:tcPr>
          <w:p w14:paraId="5D7258EA" w14:textId="77777777" w:rsidR="00D6323C" w:rsidRPr="0061400B" w:rsidRDefault="00D6323C" w:rsidP="00C80DF4">
            <w:pPr>
              <w:pStyle w:val="Odstavekseznama"/>
              <w:numPr>
                <w:ilvl w:val="0"/>
                <w:numId w:val="31"/>
              </w:numPr>
              <w:jc w:val="center"/>
              <w:rPr>
                <w:rFonts w:ascii="Arial" w:hAnsi="Arial" w:cs="Arial"/>
                <w:bCs/>
                <w:sz w:val="20"/>
                <w:lang w:val="sl-SI"/>
              </w:rPr>
            </w:pPr>
          </w:p>
        </w:tc>
        <w:tc>
          <w:tcPr>
            <w:tcW w:w="1276" w:type="dxa"/>
          </w:tcPr>
          <w:p w14:paraId="41CE869E" w14:textId="77777777" w:rsidR="00D6323C" w:rsidRPr="0061400B" w:rsidRDefault="00D6323C" w:rsidP="00C80DF4">
            <w:pPr>
              <w:autoSpaceDE w:val="0"/>
              <w:autoSpaceDN w:val="0"/>
              <w:adjustRightInd w:val="0"/>
              <w:jc w:val="center"/>
              <w:rPr>
                <w:rFonts w:ascii="Arial" w:eastAsiaTheme="minorHAnsi" w:hAnsi="Arial" w:cs="Arial"/>
                <w:sz w:val="20"/>
                <w:lang w:val="sl-SI" w:eastAsia="en-US"/>
              </w:rPr>
            </w:pPr>
            <w:r w:rsidRPr="0061400B">
              <w:rPr>
                <w:rFonts w:ascii="Arial" w:eastAsiaTheme="minorHAnsi" w:hAnsi="Arial" w:cs="Arial"/>
                <w:sz w:val="20"/>
                <w:lang w:val="sl-SI" w:eastAsia="en-US"/>
              </w:rPr>
              <w:t>Priloga 2</w:t>
            </w:r>
          </w:p>
        </w:tc>
        <w:tc>
          <w:tcPr>
            <w:tcW w:w="4678" w:type="dxa"/>
          </w:tcPr>
          <w:p w14:paraId="2B0F3025" w14:textId="77777777" w:rsidR="00D6323C" w:rsidRPr="0061400B" w:rsidRDefault="00D6323C" w:rsidP="00C80DF4">
            <w:pPr>
              <w:ind w:right="57"/>
              <w:jc w:val="both"/>
              <w:rPr>
                <w:rFonts w:ascii="Arial" w:hAnsi="Arial" w:cs="Arial"/>
                <w:sz w:val="20"/>
                <w:lang w:val="sl-SI"/>
              </w:rPr>
            </w:pPr>
            <w:r w:rsidRPr="0061400B">
              <w:rPr>
                <w:rFonts w:ascii="Arial" w:hAnsi="Arial" w:cs="Arial"/>
                <w:sz w:val="20"/>
                <w:lang w:val="sl-SI"/>
              </w:rPr>
              <w:t>Predlagamo, da se omogoči gradnja sledečih objektov na širšem območju nadzorovane rabe:</w:t>
            </w:r>
          </w:p>
          <w:p w14:paraId="00B6BFA1" w14:textId="77777777" w:rsidR="00D6323C" w:rsidRPr="0061400B" w:rsidRDefault="00D6323C" w:rsidP="00C80DF4">
            <w:pPr>
              <w:ind w:right="57"/>
              <w:jc w:val="both"/>
              <w:rPr>
                <w:rFonts w:ascii="Arial" w:hAnsi="Arial" w:cs="Arial"/>
                <w:sz w:val="20"/>
                <w:lang w:val="sl-SI"/>
              </w:rPr>
            </w:pPr>
            <w:r w:rsidRPr="0061400B">
              <w:rPr>
                <w:rFonts w:ascii="Arial" w:hAnsi="Arial" w:cs="Arial"/>
                <w:sz w:val="20"/>
                <w:lang w:val="sl-SI"/>
              </w:rPr>
              <w:t>Na IJS že imamo športno igrišče znotraj ograje. Obstaja možnost, da ga v prihodnosti prestavimo na drugo lokacijo.</w:t>
            </w:r>
          </w:p>
          <w:p w14:paraId="7DE24233" w14:textId="77777777" w:rsidR="00D6323C" w:rsidRPr="0061400B" w:rsidRDefault="00D6323C" w:rsidP="00C80DF4">
            <w:pPr>
              <w:ind w:right="57"/>
              <w:jc w:val="both"/>
              <w:rPr>
                <w:rFonts w:ascii="Arial" w:hAnsi="Arial" w:cs="Arial"/>
                <w:sz w:val="20"/>
                <w:lang w:val="sl-SI"/>
              </w:rPr>
            </w:pPr>
          </w:p>
        </w:tc>
        <w:tc>
          <w:tcPr>
            <w:tcW w:w="6662" w:type="dxa"/>
          </w:tcPr>
          <w:p w14:paraId="6C12A001" w14:textId="3E3071BE" w:rsidR="00D6323C" w:rsidRPr="0061400B" w:rsidRDefault="00D6323C" w:rsidP="00C80DF4">
            <w:pPr>
              <w:jc w:val="both"/>
              <w:rPr>
                <w:rFonts w:ascii="Arial" w:hAnsi="Arial" w:cs="Arial"/>
                <w:sz w:val="20"/>
                <w:lang w:val="sl-SI"/>
              </w:rPr>
            </w:pPr>
            <w:r w:rsidRPr="0061400B">
              <w:rPr>
                <w:rFonts w:ascii="Arial" w:hAnsi="Arial" w:cs="Arial"/>
                <w:sz w:val="20"/>
                <w:lang w:val="sl-SI"/>
              </w:rPr>
              <w:t>V uredbo je dodan nov osmi odstavek petega člena, ki določa, da je odstranitev obstoječega objekta in novogradnja novega objekta na istem zemljišču dovoljena, če se bistveno ne spremeni velikost novega objekta in njegova namembnost in je URSJV izdala mnenje.</w:t>
            </w:r>
          </w:p>
        </w:tc>
      </w:tr>
      <w:tr w:rsidR="00D6323C" w:rsidRPr="00770097" w14:paraId="6B5577A8" w14:textId="77777777" w:rsidTr="00D6323C">
        <w:tc>
          <w:tcPr>
            <w:tcW w:w="1129" w:type="dxa"/>
          </w:tcPr>
          <w:p w14:paraId="0BD69C13" w14:textId="77777777" w:rsidR="00D6323C" w:rsidRPr="0061400B" w:rsidRDefault="00D6323C" w:rsidP="00C80DF4">
            <w:pPr>
              <w:pStyle w:val="Odstavekseznama"/>
              <w:numPr>
                <w:ilvl w:val="0"/>
                <w:numId w:val="31"/>
              </w:numPr>
              <w:jc w:val="center"/>
              <w:rPr>
                <w:rFonts w:ascii="Arial" w:hAnsi="Arial" w:cs="Arial"/>
                <w:bCs/>
                <w:sz w:val="20"/>
                <w:lang w:val="sl-SI"/>
              </w:rPr>
            </w:pPr>
          </w:p>
        </w:tc>
        <w:tc>
          <w:tcPr>
            <w:tcW w:w="1276" w:type="dxa"/>
          </w:tcPr>
          <w:p w14:paraId="04C0EF75" w14:textId="77777777" w:rsidR="00D6323C" w:rsidRPr="0061400B" w:rsidRDefault="00D6323C" w:rsidP="00C80DF4">
            <w:pPr>
              <w:autoSpaceDE w:val="0"/>
              <w:autoSpaceDN w:val="0"/>
              <w:adjustRightInd w:val="0"/>
              <w:jc w:val="center"/>
              <w:rPr>
                <w:rFonts w:ascii="Arial" w:eastAsiaTheme="minorHAnsi" w:hAnsi="Arial" w:cs="Arial"/>
                <w:sz w:val="20"/>
                <w:lang w:val="sl-SI" w:eastAsia="en-US"/>
              </w:rPr>
            </w:pPr>
            <w:r w:rsidRPr="0061400B">
              <w:rPr>
                <w:rFonts w:ascii="Arial" w:eastAsiaTheme="minorHAnsi" w:hAnsi="Arial" w:cs="Arial"/>
                <w:sz w:val="20"/>
                <w:lang w:val="sl-SI" w:eastAsia="en-US"/>
              </w:rPr>
              <w:t>Priloga 2</w:t>
            </w:r>
          </w:p>
        </w:tc>
        <w:tc>
          <w:tcPr>
            <w:tcW w:w="4678" w:type="dxa"/>
          </w:tcPr>
          <w:p w14:paraId="78AF0A2E" w14:textId="77777777" w:rsidR="00D6323C" w:rsidRPr="0061400B" w:rsidRDefault="00D6323C" w:rsidP="00C80DF4">
            <w:pPr>
              <w:ind w:right="57"/>
              <w:jc w:val="both"/>
              <w:rPr>
                <w:rFonts w:ascii="Arial" w:hAnsi="Arial" w:cs="Arial"/>
                <w:sz w:val="20"/>
                <w:lang w:val="sl-SI"/>
              </w:rPr>
            </w:pPr>
            <w:r w:rsidRPr="0061400B">
              <w:rPr>
                <w:rFonts w:ascii="Arial" w:hAnsi="Arial" w:cs="Arial"/>
                <w:sz w:val="20"/>
                <w:lang w:val="sl-SI"/>
              </w:rPr>
              <w:t>Zahtevamo, da se za poslovne in industrijske stavbe določi izjemo oziroma omogoči gradnja v primeru, ko ni ugotovljenega vpliva na jedrsko varnost, skladno z oznako »</w:t>
            </w:r>
            <w:proofErr w:type="spellStart"/>
            <w:r w:rsidRPr="0061400B">
              <w:rPr>
                <w:rFonts w:ascii="Arial" w:hAnsi="Arial" w:cs="Arial"/>
                <w:sz w:val="20"/>
                <w:lang w:val="sl-SI"/>
              </w:rPr>
              <w:t>pd</w:t>
            </w:r>
            <w:proofErr w:type="spellEnd"/>
            <w:r w:rsidRPr="0061400B">
              <w:rPr>
                <w:rFonts w:ascii="Arial" w:hAnsi="Arial" w:cs="Arial"/>
                <w:sz w:val="20"/>
                <w:lang w:val="sl-SI"/>
              </w:rPr>
              <w:t xml:space="preserve">«. </w:t>
            </w:r>
          </w:p>
          <w:p w14:paraId="6E268D21" w14:textId="77777777" w:rsidR="00D6323C" w:rsidRPr="0061400B" w:rsidRDefault="00D6323C" w:rsidP="00C80DF4">
            <w:pPr>
              <w:ind w:right="57"/>
              <w:jc w:val="both"/>
              <w:rPr>
                <w:rFonts w:ascii="Arial" w:hAnsi="Arial" w:cs="Arial"/>
                <w:sz w:val="20"/>
                <w:lang w:val="sl-SI"/>
              </w:rPr>
            </w:pPr>
            <w:r w:rsidRPr="0061400B">
              <w:rPr>
                <w:rFonts w:ascii="Arial" w:hAnsi="Arial" w:cs="Arial"/>
                <w:sz w:val="20"/>
                <w:lang w:val="sl-SI"/>
              </w:rPr>
              <w:t xml:space="preserve">Predlagamo, da se dopolni obrazložitev: </w:t>
            </w:r>
          </w:p>
          <w:p w14:paraId="58012618" w14:textId="77777777" w:rsidR="00D6323C" w:rsidRPr="0061400B" w:rsidRDefault="00D6323C" w:rsidP="00C80DF4">
            <w:pPr>
              <w:ind w:right="57"/>
              <w:jc w:val="both"/>
              <w:rPr>
                <w:rFonts w:ascii="Arial" w:hAnsi="Arial" w:cs="Arial"/>
                <w:sz w:val="20"/>
                <w:lang w:val="sl-SI"/>
              </w:rPr>
            </w:pPr>
            <w:r w:rsidRPr="0061400B">
              <w:rPr>
                <w:rFonts w:ascii="Arial" w:hAnsi="Arial" w:cs="Arial"/>
                <w:sz w:val="20"/>
                <w:lang w:val="sl-SI"/>
              </w:rPr>
              <w:t>»Če investitor izkazuje skladnost z ukrepi za jedrsko varnost ter ni ugotovljenega negativnega vpliva na varnost objekta, gradnja ni izključena.«</w:t>
            </w:r>
          </w:p>
        </w:tc>
        <w:tc>
          <w:tcPr>
            <w:tcW w:w="6662" w:type="dxa"/>
          </w:tcPr>
          <w:p w14:paraId="0574A38D" w14:textId="77777777" w:rsidR="00D6323C" w:rsidRPr="0061400B" w:rsidRDefault="00D6323C" w:rsidP="00C80DF4">
            <w:pPr>
              <w:jc w:val="both"/>
              <w:rPr>
                <w:rFonts w:ascii="Arial" w:hAnsi="Arial" w:cs="Arial"/>
                <w:sz w:val="20"/>
                <w:lang w:val="sl-SI"/>
              </w:rPr>
            </w:pPr>
            <w:r w:rsidRPr="0061400B">
              <w:rPr>
                <w:rFonts w:ascii="Arial" w:hAnsi="Arial" w:cs="Arial"/>
                <w:sz w:val="20"/>
                <w:lang w:val="sl-SI"/>
              </w:rPr>
              <w:t xml:space="preserve">Iz uredbe sledi, da je v širšem območju omejene rabe prostora gradnja poslovnih in industrijskih stavb dovoljena pod pogojem, da URSJV v mnenju h gradnji ugotovi, da gradnja in obratovanje objekta nimata negativnih vplivov na sevalno in jedrsko varnost. Prav tako je gradnja industrijskih stavb, pod enakimi pogoji, dovoljenja v ožjem območju omejene rabe prostora in sicer za potrebe jedrskega objekta. </w:t>
            </w:r>
          </w:p>
          <w:p w14:paraId="2F8062A7" w14:textId="62DF9DB0" w:rsidR="00D6323C" w:rsidRPr="0061400B" w:rsidRDefault="00D6323C" w:rsidP="00C80DF4">
            <w:pPr>
              <w:jc w:val="both"/>
              <w:rPr>
                <w:rFonts w:ascii="Arial" w:hAnsi="Arial" w:cs="Arial"/>
                <w:sz w:val="20"/>
                <w:lang w:val="sl-SI"/>
              </w:rPr>
            </w:pPr>
            <w:r w:rsidRPr="0061400B">
              <w:rPr>
                <w:rFonts w:ascii="Arial" w:hAnsi="Arial" w:cs="Arial"/>
                <w:sz w:val="20"/>
                <w:lang w:val="sl-SI"/>
              </w:rPr>
              <w:t xml:space="preserve">Glede na navedeno je vaš predlog že zajet v uredbi. </w:t>
            </w:r>
          </w:p>
        </w:tc>
      </w:tr>
      <w:tr w:rsidR="00D6323C" w:rsidRPr="00770097" w14:paraId="38464501" w14:textId="77777777" w:rsidTr="00D6323C">
        <w:tc>
          <w:tcPr>
            <w:tcW w:w="1129" w:type="dxa"/>
          </w:tcPr>
          <w:p w14:paraId="5F4CB1E0" w14:textId="77777777" w:rsidR="00D6323C" w:rsidRPr="0061400B" w:rsidRDefault="00D6323C" w:rsidP="00C80DF4">
            <w:pPr>
              <w:pStyle w:val="Odstavekseznama"/>
              <w:numPr>
                <w:ilvl w:val="0"/>
                <w:numId w:val="31"/>
              </w:numPr>
              <w:jc w:val="center"/>
              <w:rPr>
                <w:rFonts w:ascii="Arial" w:hAnsi="Arial" w:cs="Arial"/>
                <w:bCs/>
                <w:sz w:val="20"/>
                <w:lang w:val="sl-SI"/>
              </w:rPr>
            </w:pPr>
          </w:p>
        </w:tc>
        <w:tc>
          <w:tcPr>
            <w:tcW w:w="1276" w:type="dxa"/>
          </w:tcPr>
          <w:p w14:paraId="7FFC4407" w14:textId="313FDF87" w:rsidR="00D6323C" w:rsidRPr="0061400B" w:rsidRDefault="00D6323C" w:rsidP="00C80DF4">
            <w:pPr>
              <w:autoSpaceDE w:val="0"/>
              <w:autoSpaceDN w:val="0"/>
              <w:adjustRightInd w:val="0"/>
              <w:jc w:val="center"/>
              <w:rPr>
                <w:rFonts w:ascii="Arial" w:eastAsiaTheme="minorHAnsi" w:hAnsi="Arial" w:cs="Arial"/>
                <w:sz w:val="20"/>
                <w:lang w:val="sl-SI" w:eastAsia="en-US"/>
              </w:rPr>
            </w:pPr>
            <w:r w:rsidRPr="0061400B">
              <w:rPr>
                <w:rFonts w:ascii="Arial" w:eastAsiaTheme="minorHAnsi" w:hAnsi="Arial" w:cs="Arial"/>
                <w:sz w:val="20"/>
                <w:lang w:val="sl-SI" w:eastAsia="en-US"/>
              </w:rPr>
              <w:t>Priloga 2</w:t>
            </w:r>
          </w:p>
        </w:tc>
        <w:tc>
          <w:tcPr>
            <w:tcW w:w="4678" w:type="dxa"/>
          </w:tcPr>
          <w:p w14:paraId="0BCABFC6" w14:textId="02972BB5" w:rsidR="00D6323C" w:rsidRPr="0061400B" w:rsidRDefault="00D6323C" w:rsidP="00C80DF4">
            <w:pPr>
              <w:jc w:val="both"/>
              <w:rPr>
                <w:rFonts w:ascii="Arial" w:hAnsi="Arial" w:cs="Arial"/>
                <w:sz w:val="20"/>
                <w:lang w:val="sl-SI"/>
              </w:rPr>
            </w:pPr>
            <w:r w:rsidRPr="0061400B">
              <w:rPr>
                <w:rFonts w:ascii="Arial" w:hAnsi="Arial" w:cs="Arial"/>
                <w:sz w:val="20"/>
                <w:lang w:val="sl-SI"/>
              </w:rPr>
              <w:t>Napačna je oznaka »Stavbe za šport«, namesto 12350 bi morala biti 12650.: Popraviti v skladu s CC-SI</w:t>
            </w:r>
          </w:p>
        </w:tc>
        <w:tc>
          <w:tcPr>
            <w:tcW w:w="6662" w:type="dxa"/>
          </w:tcPr>
          <w:p w14:paraId="7C2BD2E3" w14:textId="187FC431" w:rsidR="00D6323C" w:rsidRPr="0061400B" w:rsidRDefault="00D6323C" w:rsidP="00C80DF4">
            <w:pPr>
              <w:jc w:val="both"/>
              <w:rPr>
                <w:rFonts w:ascii="Arial" w:hAnsi="Arial" w:cs="Arial"/>
                <w:sz w:val="20"/>
                <w:lang w:val="sl-SI"/>
              </w:rPr>
            </w:pPr>
            <w:r w:rsidRPr="0061400B">
              <w:rPr>
                <w:rFonts w:ascii="Arial" w:hAnsi="Arial" w:cs="Arial"/>
                <w:sz w:val="20"/>
                <w:lang w:val="sl-SI"/>
              </w:rPr>
              <w:t>Popravljeno. Vaš predlog smo upoštevali.</w:t>
            </w:r>
          </w:p>
        </w:tc>
      </w:tr>
      <w:tr w:rsidR="00D6323C" w:rsidRPr="00770097" w14:paraId="7F68B8FA" w14:textId="77777777" w:rsidTr="00D6323C">
        <w:tc>
          <w:tcPr>
            <w:tcW w:w="1129" w:type="dxa"/>
          </w:tcPr>
          <w:p w14:paraId="60759F1D" w14:textId="77777777" w:rsidR="00D6323C" w:rsidRPr="0061400B" w:rsidRDefault="00D6323C" w:rsidP="00C80DF4">
            <w:pPr>
              <w:pStyle w:val="Odstavekseznama"/>
              <w:numPr>
                <w:ilvl w:val="0"/>
                <w:numId w:val="31"/>
              </w:numPr>
              <w:jc w:val="center"/>
              <w:rPr>
                <w:rFonts w:ascii="Arial" w:hAnsi="Arial" w:cs="Arial"/>
                <w:bCs/>
                <w:sz w:val="20"/>
                <w:lang w:val="sl-SI"/>
              </w:rPr>
            </w:pPr>
          </w:p>
        </w:tc>
        <w:tc>
          <w:tcPr>
            <w:tcW w:w="1276" w:type="dxa"/>
          </w:tcPr>
          <w:p w14:paraId="6B0BC6B6" w14:textId="68291903" w:rsidR="00D6323C" w:rsidRPr="0061400B" w:rsidRDefault="00D6323C" w:rsidP="00C80DF4">
            <w:pPr>
              <w:autoSpaceDE w:val="0"/>
              <w:autoSpaceDN w:val="0"/>
              <w:adjustRightInd w:val="0"/>
              <w:jc w:val="center"/>
              <w:rPr>
                <w:rFonts w:ascii="Arial" w:eastAsiaTheme="minorHAnsi" w:hAnsi="Arial" w:cs="Arial"/>
                <w:sz w:val="20"/>
                <w:lang w:val="sl-SI" w:eastAsia="en-US"/>
              </w:rPr>
            </w:pPr>
            <w:r w:rsidRPr="0061400B">
              <w:rPr>
                <w:rFonts w:ascii="Arial" w:eastAsiaTheme="minorHAnsi" w:hAnsi="Arial" w:cs="Arial"/>
                <w:sz w:val="20"/>
                <w:lang w:val="sl-SI" w:eastAsia="en-US"/>
              </w:rPr>
              <w:t>Priloga 2</w:t>
            </w:r>
          </w:p>
        </w:tc>
        <w:tc>
          <w:tcPr>
            <w:tcW w:w="4678" w:type="dxa"/>
          </w:tcPr>
          <w:p w14:paraId="7CE15592" w14:textId="77777777" w:rsidR="00D6323C" w:rsidRPr="0061400B" w:rsidRDefault="00D6323C" w:rsidP="00C80DF4">
            <w:pPr>
              <w:jc w:val="both"/>
              <w:rPr>
                <w:rFonts w:ascii="Arial" w:hAnsi="Arial" w:cs="Arial"/>
                <w:sz w:val="20"/>
                <w:lang w:val="sl-SI"/>
              </w:rPr>
            </w:pPr>
            <w:r w:rsidRPr="0061400B">
              <w:rPr>
                <w:rFonts w:ascii="Arial" w:hAnsi="Arial" w:cs="Arial"/>
                <w:sz w:val="20"/>
                <w:lang w:val="sl-SI"/>
              </w:rPr>
              <w:t xml:space="preserve">»22110 Naftovodi in daljinski (prenosni) plinovodi« </w:t>
            </w:r>
          </w:p>
          <w:p w14:paraId="3DD32EDA" w14:textId="4A7CB422" w:rsidR="00D6323C" w:rsidRPr="0061400B" w:rsidRDefault="00D6323C" w:rsidP="00C80DF4">
            <w:pPr>
              <w:jc w:val="both"/>
              <w:rPr>
                <w:rFonts w:ascii="Arial" w:hAnsi="Arial" w:cs="Arial"/>
                <w:sz w:val="20"/>
                <w:lang w:val="sl-SI"/>
              </w:rPr>
            </w:pPr>
            <w:r w:rsidRPr="0061400B">
              <w:rPr>
                <w:rFonts w:ascii="Arial" w:hAnsi="Arial" w:cs="Arial"/>
                <w:sz w:val="20"/>
                <w:lang w:val="sl-SI"/>
              </w:rPr>
              <w:t xml:space="preserve">V širšem območju nadzorovane rabe je dovoljeno s pogojem </w:t>
            </w:r>
            <w:proofErr w:type="spellStart"/>
            <w:r w:rsidRPr="0061400B">
              <w:rPr>
                <w:rFonts w:ascii="Arial" w:hAnsi="Arial" w:cs="Arial"/>
                <w:sz w:val="20"/>
                <w:lang w:val="sl-SI"/>
              </w:rPr>
              <w:t>pd</w:t>
            </w:r>
            <w:proofErr w:type="spellEnd"/>
            <w:r w:rsidRPr="0061400B">
              <w:rPr>
                <w:rFonts w:ascii="Arial" w:hAnsi="Arial" w:cs="Arial"/>
                <w:sz w:val="20"/>
                <w:lang w:val="sl-SI"/>
              </w:rPr>
              <w:t>.: Ali lahko ta pogoj zadosti, da ni potrebe po prestaviti plinovoda zaradi JEK2 ?</w:t>
            </w:r>
          </w:p>
        </w:tc>
        <w:tc>
          <w:tcPr>
            <w:tcW w:w="6662" w:type="dxa"/>
          </w:tcPr>
          <w:p w14:paraId="7F22C648" w14:textId="77777777" w:rsidR="00D6323C" w:rsidRPr="0061400B" w:rsidRDefault="00D6323C" w:rsidP="00C80DF4">
            <w:pPr>
              <w:jc w:val="both"/>
              <w:rPr>
                <w:rFonts w:ascii="Arial" w:hAnsi="Arial" w:cs="Arial"/>
                <w:sz w:val="20"/>
                <w:lang w:val="sl-SI"/>
              </w:rPr>
            </w:pPr>
            <w:r w:rsidRPr="0061400B">
              <w:rPr>
                <w:rFonts w:ascii="Arial" w:hAnsi="Arial" w:cs="Arial"/>
                <w:sz w:val="20"/>
                <w:lang w:val="sl-SI"/>
              </w:rPr>
              <w:t>Vprašanje morebitne prestavitve plinovoda je mogoče obravnavati šele po potrditvi natančne lokacije JEK2 in sprejemu državnega prostorskega načrta (DPN). Šele takrat bo mogoče preveriti skladnost obstoječe infrastrukture z določbami uredbe.</w:t>
            </w:r>
          </w:p>
          <w:p w14:paraId="32AF64B6" w14:textId="77777777" w:rsidR="00D6323C" w:rsidRPr="0061400B" w:rsidRDefault="00D6323C" w:rsidP="00C80DF4">
            <w:pPr>
              <w:jc w:val="both"/>
              <w:rPr>
                <w:rFonts w:ascii="Arial" w:hAnsi="Arial" w:cs="Arial"/>
                <w:sz w:val="20"/>
                <w:lang w:val="sl-SI"/>
              </w:rPr>
            </w:pPr>
            <w:r w:rsidRPr="0061400B">
              <w:rPr>
                <w:rFonts w:ascii="Arial" w:hAnsi="Arial" w:cs="Arial"/>
                <w:sz w:val="20"/>
                <w:lang w:val="sl-SI"/>
              </w:rPr>
              <w:lastRenderedPageBreak/>
              <w:t>Pogojna dopustnost plinovoda v širšem območju nadzorovane rabe pomeni, da bo v nadaljnjih postopkih treba ustrezno dokazati, da obratovanje plinovoda ne predstavlja nesprejemljivega tveganja za jedrski objekt.</w:t>
            </w:r>
          </w:p>
          <w:p w14:paraId="69B9290D" w14:textId="4A32F486" w:rsidR="00D6323C" w:rsidRPr="0061400B" w:rsidRDefault="00D6323C" w:rsidP="00C80DF4">
            <w:pPr>
              <w:jc w:val="both"/>
              <w:rPr>
                <w:rFonts w:ascii="Arial" w:hAnsi="Arial" w:cs="Arial"/>
                <w:sz w:val="20"/>
                <w:lang w:val="sl-SI"/>
              </w:rPr>
            </w:pPr>
            <w:r w:rsidRPr="0061400B">
              <w:rPr>
                <w:rFonts w:ascii="Arial" w:hAnsi="Arial" w:cs="Arial"/>
                <w:sz w:val="20"/>
                <w:lang w:val="sl-SI"/>
              </w:rPr>
              <w:t>V tej fazi, ko lokacija JEK2 še ni dokončno določena, o potrebi po prestavitvi plinovoda še ni mogoče podati dokončnega mnenja.</w:t>
            </w:r>
          </w:p>
        </w:tc>
      </w:tr>
      <w:tr w:rsidR="00D6323C" w:rsidRPr="00770097" w14:paraId="1FB911D9" w14:textId="77777777" w:rsidTr="00D6323C">
        <w:tc>
          <w:tcPr>
            <w:tcW w:w="1129" w:type="dxa"/>
          </w:tcPr>
          <w:p w14:paraId="36AD7A0F" w14:textId="77777777" w:rsidR="00D6323C" w:rsidRPr="0061400B" w:rsidRDefault="00D6323C" w:rsidP="00C80DF4">
            <w:pPr>
              <w:pStyle w:val="Odstavekseznama"/>
              <w:numPr>
                <w:ilvl w:val="0"/>
                <w:numId w:val="31"/>
              </w:numPr>
              <w:jc w:val="center"/>
              <w:rPr>
                <w:rFonts w:ascii="Arial" w:hAnsi="Arial" w:cs="Arial"/>
                <w:bCs/>
                <w:sz w:val="20"/>
                <w:lang w:val="sl-SI"/>
              </w:rPr>
            </w:pPr>
          </w:p>
        </w:tc>
        <w:tc>
          <w:tcPr>
            <w:tcW w:w="1276" w:type="dxa"/>
          </w:tcPr>
          <w:p w14:paraId="3F2BD108" w14:textId="55054E61" w:rsidR="00D6323C" w:rsidRPr="0061400B" w:rsidRDefault="00D6323C" w:rsidP="00C80DF4">
            <w:pPr>
              <w:autoSpaceDE w:val="0"/>
              <w:autoSpaceDN w:val="0"/>
              <w:adjustRightInd w:val="0"/>
              <w:jc w:val="center"/>
              <w:rPr>
                <w:rFonts w:ascii="Arial" w:eastAsiaTheme="minorHAnsi" w:hAnsi="Arial" w:cs="Arial"/>
                <w:sz w:val="20"/>
                <w:lang w:val="sl-SI" w:eastAsia="en-US"/>
              </w:rPr>
            </w:pPr>
            <w:r w:rsidRPr="0061400B">
              <w:rPr>
                <w:rFonts w:ascii="Arial" w:eastAsiaTheme="minorHAnsi" w:hAnsi="Arial" w:cs="Arial"/>
                <w:sz w:val="20"/>
                <w:lang w:val="sl-SI" w:eastAsia="en-US"/>
              </w:rPr>
              <w:t>Priloga 2</w:t>
            </w:r>
          </w:p>
        </w:tc>
        <w:tc>
          <w:tcPr>
            <w:tcW w:w="4678" w:type="dxa"/>
          </w:tcPr>
          <w:p w14:paraId="0EFF0823" w14:textId="1A71918F" w:rsidR="00D6323C" w:rsidRPr="0061400B" w:rsidRDefault="00D6323C" w:rsidP="00C80DF4">
            <w:pPr>
              <w:jc w:val="both"/>
              <w:rPr>
                <w:rFonts w:ascii="Arial" w:hAnsi="Arial" w:cs="Arial"/>
                <w:sz w:val="20"/>
                <w:lang w:val="sl-SI"/>
              </w:rPr>
            </w:pPr>
            <w:r w:rsidRPr="0061400B">
              <w:rPr>
                <w:rFonts w:ascii="Arial" w:hAnsi="Arial" w:cs="Arial"/>
                <w:sz w:val="20"/>
                <w:lang w:val="sl-SI"/>
              </w:rPr>
              <w:t>23010 Rudarski objekti za pridobivanje in izkoriščanje, bogatenje in skladiščenje mineralnih surovin, kot so rudarski postroj in rudarska infrastruktura: Sprememba je, da to ni več dovoljeno v širšem območju nadzorovane rabe. Preveriti, ali so tu možni vplivi na sedaj dovoljen izkop gramoza v okolici NEK / NSRAO?</w:t>
            </w:r>
          </w:p>
        </w:tc>
        <w:tc>
          <w:tcPr>
            <w:tcW w:w="6662" w:type="dxa"/>
          </w:tcPr>
          <w:p w14:paraId="68E7CD3A" w14:textId="1FE2A764" w:rsidR="00D6323C" w:rsidRPr="0061400B" w:rsidRDefault="00D6323C" w:rsidP="00C80DF4">
            <w:pPr>
              <w:jc w:val="both"/>
              <w:rPr>
                <w:rFonts w:ascii="Arial" w:hAnsi="Arial" w:cs="Arial"/>
                <w:sz w:val="20"/>
                <w:lang w:val="sl-SI"/>
              </w:rPr>
            </w:pPr>
            <w:r w:rsidRPr="0061400B">
              <w:rPr>
                <w:rFonts w:ascii="Arial" w:hAnsi="Arial" w:cs="Arial"/>
                <w:sz w:val="20"/>
                <w:lang w:val="sl-SI"/>
              </w:rPr>
              <w:t>Po naših podatkih v območju omejene rabe prostora za NEK ni objektov, ki bi imeli dovoljenje za pridobivanje in izkoriščanje, bogatenje in skladiščenje mineralnih surovin.</w:t>
            </w:r>
          </w:p>
        </w:tc>
      </w:tr>
      <w:tr w:rsidR="00D6323C" w:rsidRPr="00770097" w14:paraId="15BF2A83" w14:textId="77777777" w:rsidTr="00D6323C">
        <w:tc>
          <w:tcPr>
            <w:tcW w:w="1129" w:type="dxa"/>
          </w:tcPr>
          <w:p w14:paraId="321E23C0" w14:textId="77777777" w:rsidR="00D6323C" w:rsidRPr="0061400B" w:rsidRDefault="00D6323C" w:rsidP="00C80DF4">
            <w:pPr>
              <w:pStyle w:val="Odstavekseznama"/>
              <w:numPr>
                <w:ilvl w:val="0"/>
                <w:numId w:val="31"/>
              </w:numPr>
              <w:jc w:val="center"/>
              <w:rPr>
                <w:rFonts w:ascii="Arial" w:hAnsi="Arial" w:cs="Arial"/>
                <w:bCs/>
                <w:sz w:val="20"/>
                <w:lang w:val="sl-SI"/>
              </w:rPr>
            </w:pPr>
          </w:p>
        </w:tc>
        <w:tc>
          <w:tcPr>
            <w:tcW w:w="1276" w:type="dxa"/>
          </w:tcPr>
          <w:p w14:paraId="0A559CDE" w14:textId="479CC5AA" w:rsidR="00D6323C" w:rsidRPr="0061400B" w:rsidRDefault="00D6323C" w:rsidP="00C80DF4">
            <w:pPr>
              <w:autoSpaceDE w:val="0"/>
              <w:autoSpaceDN w:val="0"/>
              <w:adjustRightInd w:val="0"/>
              <w:jc w:val="center"/>
              <w:rPr>
                <w:rFonts w:ascii="Arial" w:eastAsiaTheme="minorHAnsi" w:hAnsi="Arial" w:cs="Arial"/>
                <w:sz w:val="20"/>
                <w:lang w:val="sl-SI" w:eastAsia="en-US"/>
              </w:rPr>
            </w:pPr>
            <w:r w:rsidRPr="0061400B">
              <w:rPr>
                <w:rFonts w:ascii="Arial" w:eastAsiaTheme="minorHAnsi" w:hAnsi="Arial" w:cs="Arial"/>
                <w:sz w:val="20"/>
                <w:lang w:val="sl-SI" w:eastAsia="en-US"/>
              </w:rPr>
              <w:t>Priloga 2</w:t>
            </w:r>
          </w:p>
        </w:tc>
        <w:tc>
          <w:tcPr>
            <w:tcW w:w="4678" w:type="dxa"/>
          </w:tcPr>
          <w:p w14:paraId="15681A9F" w14:textId="77777777" w:rsidR="00D6323C" w:rsidRPr="0061400B" w:rsidRDefault="00D6323C" w:rsidP="00C80DF4">
            <w:pPr>
              <w:jc w:val="both"/>
              <w:rPr>
                <w:rFonts w:ascii="Arial" w:hAnsi="Arial" w:cs="Arial"/>
                <w:sz w:val="20"/>
                <w:lang w:val="sl-SI"/>
              </w:rPr>
            </w:pPr>
            <w:r w:rsidRPr="0061400B">
              <w:rPr>
                <w:rFonts w:ascii="Arial" w:hAnsi="Arial" w:cs="Arial"/>
                <w:sz w:val="20"/>
                <w:lang w:val="sl-SI"/>
              </w:rPr>
              <w:t xml:space="preserve">23030 Objekti kemične industrije </w:t>
            </w:r>
          </w:p>
          <w:p w14:paraId="116FB9B5" w14:textId="331480B5" w:rsidR="00D6323C" w:rsidRPr="0061400B" w:rsidRDefault="00D6323C" w:rsidP="00C80DF4">
            <w:pPr>
              <w:jc w:val="both"/>
              <w:rPr>
                <w:rFonts w:ascii="Arial" w:hAnsi="Arial" w:cs="Arial"/>
                <w:sz w:val="20"/>
                <w:lang w:val="sl-SI"/>
              </w:rPr>
            </w:pPr>
            <w:r w:rsidRPr="0061400B">
              <w:rPr>
                <w:rFonts w:ascii="Arial" w:hAnsi="Arial" w:cs="Arial"/>
                <w:sz w:val="20"/>
                <w:lang w:val="sl-SI"/>
              </w:rPr>
              <w:t xml:space="preserve">Ni dovoljeno več v širšem območju nadzorovane rabe: Kako bo to obravnavano glede tovarne Krka Sinteza ter predvideno lokacijo JEK2? Gre za obstoječ objekt Krke. </w:t>
            </w:r>
          </w:p>
        </w:tc>
        <w:tc>
          <w:tcPr>
            <w:tcW w:w="6662" w:type="dxa"/>
          </w:tcPr>
          <w:p w14:paraId="06340C0E" w14:textId="51D25E2F" w:rsidR="00D6323C" w:rsidRPr="0061400B" w:rsidRDefault="00D6323C" w:rsidP="00C80DF4">
            <w:pPr>
              <w:jc w:val="both"/>
              <w:rPr>
                <w:rFonts w:ascii="Arial" w:hAnsi="Arial" w:cs="Arial"/>
                <w:sz w:val="20"/>
                <w:lang w:val="sl-SI"/>
              </w:rPr>
            </w:pPr>
            <w:r w:rsidRPr="0061400B">
              <w:rPr>
                <w:rFonts w:ascii="Arial" w:hAnsi="Arial" w:cs="Arial"/>
                <w:sz w:val="20"/>
                <w:lang w:val="sl-SI"/>
              </w:rPr>
              <w:t>Uredba ne posega v že zgrajene objekte, kot je obrat Krka – Sinteza. Gradnja novih objektov kemične industrije na širšem območju nadzorovane rabe po uveljavitvi uredbe ne bo več dovoljena. V fazi umeščanja JEK2 v prostor pa bo treba presoditi vpliv obstoječih kemičnih objektov na JEK2.</w:t>
            </w:r>
          </w:p>
        </w:tc>
      </w:tr>
      <w:tr w:rsidR="00D6323C" w:rsidRPr="00770097" w14:paraId="6F5E8252" w14:textId="77777777" w:rsidTr="00D6323C">
        <w:tc>
          <w:tcPr>
            <w:tcW w:w="1129" w:type="dxa"/>
          </w:tcPr>
          <w:p w14:paraId="59F2D7D7" w14:textId="77777777" w:rsidR="00D6323C" w:rsidRPr="0061400B" w:rsidRDefault="00D6323C" w:rsidP="00C80DF4">
            <w:pPr>
              <w:pStyle w:val="Odstavekseznama"/>
              <w:numPr>
                <w:ilvl w:val="0"/>
                <w:numId w:val="31"/>
              </w:numPr>
              <w:jc w:val="center"/>
              <w:rPr>
                <w:rFonts w:ascii="Arial" w:hAnsi="Arial" w:cs="Arial"/>
                <w:bCs/>
                <w:sz w:val="20"/>
                <w:lang w:val="sl-SI"/>
              </w:rPr>
            </w:pPr>
          </w:p>
        </w:tc>
        <w:tc>
          <w:tcPr>
            <w:tcW w:w="1276" w:type="dxa"/>
          </w:tcPr>
          <w:p w14:paraId="1F09ABB0" w14:textId="6457F035" w:rsidR="00D6323C" w:rsidRPr="0061400B" w:rsidRDefault="00D6323C" w:rsidP="00C80DF4">
            <w:pPr>
              <w:autoSpaceDE w:val="0"/>
              <w:autoSpaceDN w:val="0"/>
              <w:adjustRightInd w:val="0"/>
              <w:jc w:val="center"/>
              <w:rPr>
                <w:rFonts w:ascii="Arial" w:eastAsiaTheme="minorHAnsi" w:hAnsi="Arial" w:cs="Arial"/>
                <w:sz w:val="20"/>
                <w:lang w:val="sl-SI" w:eastAsia="en-US"/>
              </w:rPr>
            </w:pPr>
            <w:r w:rsidRPr="0061400B">
              <w:rPr>
                <w:rFonts w:ascii="Arial" w:eastAsiaTheme="minorHAnsi" w:hAnsi="Arial" w:cs="Arial"/>
                <w:sz w:val="20"/>
                <w:lang w:val="sl-SI" w:eastAsia="en-US"/>
              </w:rPr>
              <w:t>Priloga 2</w:t>
            </w:r>
          </w:p>
        </w:tc>
        <w:tc>
          <w:tcPr>
            <w:tcW w:w="4678" w:type="dxa"/>
          </w:tcPr>
          <w:p w14:paraId="2FB8AA8D" w14:textId="77777777" w:rsidR="00D6323C" w:rsidRPr="0061400B" w:rsidRDefault="00D6323C" w:rsidP="00C80DF4">
            <w:pPr>
              <w:jc w:val="both"/>
              <w:rPr>
                <w:rFonts w:ascii="Arial" w:hAnsi="Arial" w:cs="Arial"/>
                <w:sz w:val="20"/>
                <w:lang w:val="sl-SI"/>
              </w:rPr>
            </w:pPr>
            <w:r w:rsidRPr="0061400B">
              <w:rPr>
                <w:rFonts w:ascii="Arial" w:hAnsi="Arial" w:cs="Arial"/>
                <w:sz w:val="20"/>
                <w:lang w:val="sl-SI"/>
              </w:rPr>
              <w:t xml:space="preserve">24204 Pokopališča </w:t>
            </w:r>
          </w:p>
          <w:p w14:paraId="510C3BDA" w14:textId="74231A0F" w:rsidR="00D6323C" w:rsidRPr="0061400B" w:rsidRDefault="00D6323C" w:rsidP="00C80DF4">
            <w:pPr>
              <w:jc w:val="both"/>
              <w:rPr>
                <w:rFonts w:ascii="Arial" w:hAnsi="Arial" w:cs="Arial"/>
                <w:sz w:val="20"/>
                <w:lang w:val="sl-SI"/>
              </w:rPr>
            </w:pPr>
            <w:r w:rsidRPr="0061400B">
              <w:rPr>
                <w:rFonts w:ascii="Arial" w:hAnsi="Arial" w:cs="Arial"/>
                <w:sz w:val="20"/>
                <w:lang w:val="sl-SI"/>
              </w:rPr>
              <w:t>Sedaj niso več dovoljena v širšem območju nadzorovane rabe: Kaj je razlog za to (gre za objekt brez daljnosežnih vplivov na okolje) in ali je kak konkreten primer, ki bi zahteval zaprtje pokopališča? (npr. od sedanjega pokopališča Krško severno od mosta čez Savo bo JEK2 oddaljena cca. 1500m)</w:t>
            </w:r>
          </w:p>
        </w:tc>
        <w:tc>
          <w:tcPr>
            <w:tcW w:w="6662" w:type="dxa"/>
          </w:tcPr>
          <w:p w14:paraId="5D610DE2" w14:textId="3701A49E" w:rsidR="00D6323C" w:rsidRPr="0061400B" w:rsidRDefault="00D6323C" w:rsidP="00C80DF4">
            <w:pPr>
              <w:jc w:val="both"/>
              <w:rPr>
                <w:rFonts w:ascii="Arial" w:hAnsi="Arial" w:cs="Arial"/>
                <w:sz w:val="20"/>
                <w:lang w:val="sl-SI"/>
              </w:rPr>
            </w:pPr>
            <w:r w:rsidRPr="0061400B">
              <w:rPr>
                <w:rFonts w:ascii="Arial" w:hAnsi="Arial" w:cs="Arial"/>
                <w:sz w:val="20"/>
                <w:lang w:val="sl-SI"/>
              </w:rPr>
              <w:t xml:space="preserve">Zaprtje pokopališča ne bo potrebno, se pa ne bo umeščalo novih pokopališč na območje omejene rabe. V primeru izbire zahodne lokacije JEK2 to ne bo problem, ker je obstoječe pokopališče oddaljeno več kot 1500 m. </w:t>
            </w:r>
          </w:p>
        </w:tc>
      </w:tr>
      <w:tr w:rsidR="00D6323C" w:rsidRPr="00770097" w14:paraId="1914B25B" w14:textId="77777777" w:rsidTr="00D6323C">
        <w:tc>
          <w:tcPr>
            <w:tcW w:w="1129" w:type="dxa"/>
          </w:tcPr>
          <w:p w14:paraId="0030A6EA" w14:textId="77777777" w:rsidR="00D6323C" w:rsidRPr="0061400B" w:rsidRDefault="00D6323C" w:rsidP="00C80DF4">
            <w:pPr>
              <w:pStyle w:val="Odstavekseznama"/>
              <w:numPr>
                <w:ilvl w:val="0"/>
                <w:numId w:val="31"/>
              </w:numPr>
              <w:jc w:val="center"/>
              <w:rPr>
                <w:rFonts w:ascii="Arial" w:hAnsi="Arial" w:cs="Arial"/>
                <w:bCs/>
                <w:sz w:val="20"/>
                <w:lang w:val="sl-SI"/>
              </w:rPr>
            </w:pPr>
          </w:p>
        </w:tc>
        <w:tc>
          <w:tcPr>
            <w:tcW w:w="1276" w:type="dxa"/>
          </w:tcPr>
          <w:p w14:paraId="2B132718" w14:textId="1CA71F36" w:rsidR="00D6323C" w:rsidRPr="0061400B" w:rsidRDefault="00D6323C" w:rsidP="00C80DF4">
            <w:pPr>
              <w:autoSpaceDE w:val="0"/>
              <w:autoSpaceDN w:val="0"/>
              <w:adjustRightInd w:val="0"/>
              <w:jc w:val="center"/>
              <w:rPr>
                <w:rFonts w:ascii="Arial" w:eastAsiaTheme="minorHAnsi" w:hAnsi="Arial" w:cs="Arial"/>
                <w:sz w:val="20"/>
                <w:lang w:val="sl-SI" w:eastAsia="en-US"/>
              </w:rPr>
            </w:pPr>
            <w:r w:rsidRPr="0061400B">
              <w:rPr>
                <w:rFonts w:ascii="Arial" w:eastAsiaTheme="minorHAnsi" w:hAnsi="Arial" w:cs="Arial"/>
                <w:sz w:val="20"/>
                <w:lang w:val="sl-SI" w:eastAsia="en-US"/>
              </w:rPr>
              <w:t>Priloga 2</w:t>
            </w:r>
          </w:p>
        </w:tc>
        <w:tc>
          <w:tcPr>
            <w:tcW w:w="4678" w:type="dxa"/>
          </w:tcPr>
          <w:p w14:paraId="18CF7BD8" w14:textId="6A5587CB" w:rsidR="00D6323C" w:rsidRPr="0061400B" w:rsidRDefault="00D6323C" w:rsidP="00C80DF4">
            <w:pPr>
              <w:jc w:val="both"/>
              <w:rPr>
                <w:rFonts w:ascii="Arial" w:hAnsi="Arial" w:cs="Arial"/>
                <w:sz w:val="20"/>
                <w:lang w:val="sl-SI"/>
              </w:rPr>
            </w:pPr>
            <w:r w:rsidRPr="0061400B">
              <w:rPr>
                <w:rFonts w:ascii="Arial" w:hAnsi="Arial" w:cs="Arial"/>
                <w:sz w:val="20"/>
                <w:lang w:val="sl-SI"/>
              </w:rPr>
              <w:t>24205 Zaščitne ograje na igriščih: Manjka oznaka pogoja za izključitveno območje, tako je nedoločen – popraviti.</w:t>
            </w:r>
          </w:p>
        </w:tc>
        <w:tc>
          <w:tcPr>
            <w:tcW w:w="6662" w:type="dxa"/>
          </w:tcPr>
          <w:p w14:paraId="6ACEC2D1" w14:textId="04FE3B82" w:rsidR="00D6323C" w:rsidRPr="0061400B" w:rsidRDefault="00D6323C" w:rsidP="00C80DF4">
            <w:pPr>
              <w:jc w:val="both"/>
              <w:rPr>
                <w:rFonts w:ascii="Arial" w:hAnsi="Arial" w:cs="Arial"/>
                <w:sz w:val="20"/>
                <w:lang w:val="sl-SI"/>
              </w:rPr>
            </w:pPr>
            <w:r w:rsidRPr="0061400B">
              <w:rPr>
                <w:rFonts w:ascii="Arial" w:hAnsi="Arial" w:cs="Arial"/>
                <w:sz w:val="20"/>
                <w:lang w:val="sl-SI"/>
              </w:rPr>
              <w:t>Popravljeno. Vaš predlog smo upoštevali.</w:t>
            </w:r>
          </w:p>
        </w:tc>
      </w:tr>
      <w:tr w:rsidR="00D6323C" w:rsidRPr="00770097" w14:paraId="504ACAFC" w14:textId="77777777" w:rsidTr="00D6323C">
        <w:tc>
          <w:tcPr>
            <w:tcW w:w="1129" w:type="dxa"/>
          </w:tcPr>
          <w:p w14:paraId="7AAB8F3D" w14:textId="77777777" w:rsidR="00D6323C" w:rsidRPr="0061400B" w:rsidRDefault="00D6323C" w:rsidP="00C80DF4">
            <w:pPr>
              <w:pStyle w:val="Odstavekseznama"/>
              <w:numPr>
                <w:ilvl w:val="0"/>
                <w:numId w:val="31"/>
              </w:numPr>
              <w:jc w:val="center"/>
              <w:rPr>
                <w:rFonts w:ascii="Arial" w:hAnsi="Arial" w:cs="Arial"/>
                <w:bCs/>
                <w:sz w:val="20"/>
                <w:lang w:val="sl-SI"/>
              </w:rPr>
            </w:pPr>
          </w:p>
        </w:tc>
        <w:tc>
          <w:tcPr>
            <w:tcW w:w="1276" w:type="dxa"/>
          </w:tcPr>
          <w:p w14:paraId="450EDFA6" w14:textId="52651B0E" w:rsidR="00D6323C" w:rsidRPr="0061400B" w:rsidRDefault="00D6323C" w:rsidP="00C80DF4">
            <w:pPr>
              <w:autoSpaceDE w:val="0"/>
              <w:autoSpaceDN w:val="0"/>
              <w:adjustRightInd w:val="0"/>
              <w:jc w:val="center"/>
              <w:rPr>
                <w:rFonts w:ascii="Arial" w:eastAsiaTheme="minorHAnsi" w:hAnsi="Arial" w:cs="Arial"/>
                <w:sz w:val="20"/>
                <w:lang w:val="sl-SI" w:eastAsia="en-US"/>
              </w:rPr>
            </w:pPr>
            <w:r w:rsidRPr="0061400B">
              <w:rPr>
                <w:rFonts w:ascii="Arial" w:eastAsiaTheme="minorHAnsi" w:hAnsi="Arial" w:cs="Arial"/>
                <w:sz w:val="20"/>
                <w:lang w:val="sl-SI" w:eastAsia="en-US"/>
              </w:rPr>
              <w:t>Priloga 2</w:t>
            </w:r>
          </w:p>
        </w:tc>
        <w:tc>
          <w:tcPr>
            <w:tcW w:w="4678" w:type="dxa"/>
          </w:tcPr>
          <w:p w14:paraId="66A6BB0B" w14:textId="63ED13D9" w:rsidR="00D6323C" w:rsidRPr="0061400B" w:rsidRDefault="00D6323C" w:rsidP="00C80DF4">
            <w:pPr>
              <w:jc w:val="both"/>
              <w:rPr>
                <w:rFonts w:ascii="Arial" w:hAnsi="Arial" w:cs="Arial"/>
                <w:sz w:val="20"/>
                <w:lang w:val="sl-SI"/>
              </w:rPr>
            </w:pPr>
            <w:r w:rsidRPr="0061400B">
              <w:rPr>
                <w:rFonts w:ascii="Arial" w:hAnsi="Arial" w:cs="Arial"/>
                <w:sz w:val="20"/>
                <w:lang w:val="sl-SI"/>
              </w:rPr>
              <w:t>»</w:t>
            </w:r>
            <w:r w:rsidRPr="0061400B">
              <w:rPr>
                <w:rFonts w:ascii="Arial" w:hAnsi="Arial" w:cs="Arial"/>
                <w:sz w:val="20"/>
                <w:vertAlign w:val="superscript"/>
                <w:lang w:val="sl-SI"/>
              </w:rPr>
              <w:t>2</w:t>
            </w:r>
            <w:r w:rsidRPr="0061400B">
              <w:rPr>
                <w:rFonts w:ascii="Arial" w:hAnsi="Arial" w:cs="Arial"/>
                <w:sz w:val="20"/>
                <w:lang w:val="sl-SI"/>
              </w:rPr>
              <w:t xml:space="preserve"> Dovoljenja je gradnja stavb za izvajanje elektronskih komunikacij…«: Tipkarska napaka, popraviti »dovoljenja« v dovoljena</w:t>
            </w:r>
          </w:p>
        </w:tc>
        <w:tc>
          <w:tcPr>
            <w:tcW w:w="6662" w:type="dxa"/>
          </w:tcPr>
          <w:p w14:paraId="256289BC" w14:textId="26496D41" w:rsidR="00D6323C" w:rsidRPr="0061400B" w:rsidRDefault="00D6323C" w:rsidP="00C80DF4">
            <w:pPr>
              <w:jc w:val="both"/>
              <w:rPr>
                <w:rFonts w:ascii="Arial" w:hAnsi="Arial" w:cs="Arial"/>
                <w:sz w:val="20"/>
                <w:lang w:val="sl-SI"/>
              </w:rPr>
            </w:pPr>
            <w:r w:rsidRPr="0061400B">
              <w:rPr>
                <w:rFonts w:ascii="Arial" w:hAnsi="Arial" w:cs="Arial"/>
                <w:sz w:val="20"/>
                <w:lang w:val="sl-SI"/>
              </w:rPr>
              <w:t>Popravljeno. Vaš predlog smo upoštevali.</w:t>
            </w:r>
          </w:p>
        </w:tc>
      </w:tr>
      <w:tr w:rsidR="00D6323C" w:rsidRPr="00770097" w14:paraId="60E75192" w14:textId="77777777" w:rsidTr="00D6323C">
        <w:tc>
          <w:tcPr>
            <w:tcW w:w="1129" w:type="dxa"/>
          </w:tcPr>
          <w:p w14:paraId="64206F69" w14:textId="77777777" w:rsidR="00D6323C" w:rsidRPr="0061400B" w:rsidRDefault="00D6323C" w:rsidP="00C80DF4">
            <w:pPr>
              <w:pStyle w:val="Odstavekseznama"/>
              <w:numPr>
                <w:ilvl w:val="0"/>
                <w:numId w:val="31"/>
              </w:numPr>
              <w:jc w:val="center"/>
              <w:rPr>
                <w:rFonts w:ascii="Arial" w:hAnsi="Arial" w:cs="Arial"/>
                <w:bCs/>
                <w:sz w:val="20"/>
                <w:lang w:val="sl-SI"/>
              </w:rPr>
            </w:pPr>
          </w:p>
        </w:tc>
        <w:tc>
          <w:tcPr>
            <w:tcW w:w="1276" w:type="dxa"/>
          </w:tcPr>
          <w:p w14:paraId="3B197894" w14:textId="77777777" w:rsidR="00D6323C" w:rsidRPr="0061400B" w:rsidRDefault="00D6323C" w:rsidP="00C80DF4">
            <w:pPr>
              <w:autoSpaceDE w:val="0"/>
              <w:autoSpaceDN w:val="0"/>
              <w:adjustRightInd w:val="0"/>
              <w:jc w:val="center"/>
              <w:rPr>
                <w:rFonts w:ascii="Arial" w:eastAsiaTheme="minorHAnsi" w:hAnsi="Arial" w:cs="Arial"/>
                <w:sz w:val="20"/>
                <w:lang w:val="sl-SI" w:eastAsia="en-US"/>
              </w:rPr>
            </w:pPr>
            <w:r w:rsidRPr="0061400B">
              <w:rPr>
                <w:rFonts w:ascii="Arial" w:eastAsiaTheme="minorHAnsi" w:hAnsi="Arial" w:cs="Arial"/>
                <w:sz w:val="20"/>
                <w:lang w:val="sl-SI" w:eastAsia="en-US"/>
              </w:rPr>
              <w:t>Priloga 2</w:t>
            </w:r>
          </w:p>
        </w:tc>
        <w:tc>
          <w:tcPr>
            <w:tcW w:w="4678" w:type="dxa"/>
          </w:tcPr>
          <w:p w14:paraId="5B338AC6" w14:textId="77777777" w:rsidR="00D6323C" w:rsidRPr="0061400B" w:rsidRDefault="00D6323C" w:rsidP="00C80DF4">
            <w:pPr>
              <w:jc w:val="both"/>
              <w:rPr>
                <w:rFonts w:ascii="Arial" w:hAnsi="Arial" w:cs="Arial"/>
                <w:sz w:val="20"/>
                <w:lang w:val="sl-SI"/>
              </w:rPr>
            </w:pPr>
            <w:r w:rsidRPr="0061400B">
              <w:rPr>
                <w:rFonts w:ascii="Arial" w:hAnsi="Arial" w:cs="Arial"/>
                <w:sz w:val="20"/>
                <w:lang w:val="sl-SI"/>
              </w:rPr>
              <w:t>NEK predlaga, da se v Prilogi 2 omilijo omejitve, ki veljajo za splošno javnost.</w:t>
            </w:r>
          </w:p>
          <w:p w14:paraId="635FB2EE" w14:textId="77777777" w:rsidR="00D6323C" w:rsidRPr="0061400B" w:rsidRDefault="00D6323C" w:rsidP="00C80DF4">
            <w:pPr>
              <w:jc w:val="both"/>
              <w:rPr>
                <w:rFonts w:ascii="Arial" w:hAnsi="Arial" w:cs="Arial"/>
                <w:sz w:val="20"/>
                <w:lang w:val="sl-SI"/>
              </w:rPr>
            </w:pPr>
          </w:p>
          <w:p w14:paraId="69604EF7" w14:textId="77777777" w:rsidR="00D6323C" w:rsidRPr="0061400B" w:rsidRDefault="00D6323C" w:rsidP="00C80DF4">
            <w:pPr>
              <w:jc w:val="both"/>
              <w:rPr>
                <w:rFonts w:ascii="Arial" w:hAnsi="Arial" w:cs="Arial"/>
                <w:sz w:val="20"/>
                <w:lang w:val="sl-SI"/>
              </w:rPr>
            </w:pPr>
            <w:r w:rsidRPr="0061400B">
              <w:rPr>
                <w:rFonts w:ascii="Arial" w:hAnsi="Arial" w:cs="Arial"/>
                <w:sz w:val="20"/>
                <w:lang w:val="sl-SI"/>
              </w:rPr>
              <w:t>Obrazložitev:</w:t>
            </w:r>
          </w:p>
          <w:p w14:paraId="2EC25943" w14:textId="77777777" w:rsidR="00D6323C" w:rsidRPr="0061400B" w:rsidRDefault="00D6323C" w:rsidP="00C80DF4">
            <w:pPr>
              <w:jc w:val="both"/>
              <w:rPr>
                <w:rFonts w:ascii="Arial" w:hAnsi="Arial" w:cs="Arial"/>
                <w:sz w:val="20"/>
                <w:lang w:val="sl-SI"/>
              </w:rPr>
            </w:pPr>
            <w:r w:rsidRPr="0061400B">
              <w:rPr>
                <w:rFonts w:ascii="Arial" w:hAnsi="Arial" w:cs="Arial"/>
                <w:sz w:val="20"/>
                <w:lang w:val="sl-SI"/>
              </w:rPr>
              <w:t xml:space="preserve">Omejitve za splošno javnost so zelo stroge (z vidika jedrske varnosti </w:t>
            </w:r>
            <w:proofErr w:type="spellStart"/>
            <w:r w:rsidRPr="0061400B">
              <w:rPr>
                <w:rFonts w:ascii="Arial" w:hAnsi="Arial" w:cs="Arial"/>
                <w:sz w:val="20"/>
                <w:lang w:val="sl-SI"/>
              </w:rPr>
              <w:t>konzervativne</w:t>
            </w:r>
            <w:proofErr w:type="spellEnd"/>
            <w:r w:rsidRPr="0061400B">
              <w:rPr>
                <w:rFonts w:ascii="Arial" w:hAnsi="Arial" w:cs="Arial"/>
                <w:sz w:val="20"/>
                <w:lang w:val="sl-SI"/>
              </w:rPr>
              <w:t xml:space="preserve">). Navedeno lahko rezultira v odpor okoliških prebivalcev ter lokalne skupnosti (npr. prepovedani bazeni, športna igrišča, plezalni parki v naseljih, ki se nahajajo znotraj območja omejene rabe prostora), s tem pa nižanje naklonjenosti lokalnega prebivalstva do jedrskih objektov. Predlagamo ponovno preveritev smotrnosti novih omejitev ter uskladitev prepovedi gradenj z lokalno skupnostjo. </w:t>
            </w:r>
          </w:p>
        </w:tc>
        <w:tc>
          <w:tcPr>
            <w:tcW w:w="6662" w:type="dxa"/>
          </w:tcPr>
          <w:p w14:paraId="70E718A8" w14:textId="77777777" w:rsidR="00D6323C" w:rsidRPr="0061400B" w:rsidRDefault="00D6323C" w:rsidP="00C80DF4">
            <w:pPr>
              <w:jc w:val="both"/>
              <w:rPr>
                <w:rFonts w:ascii="Arial" w:hAnsi="Arial" w:cs="Arial"/>
                <w:sz w:val="20"/>
                <w:lang w:val="sl-SI"/>
              </w:rPr>
            </w:pPr>
            <w:r w:rsidRPr="0061400B">
              <w:rPr>
                <w:rFonts w:ascii="Arial" w:hAnsi="Arial" w:cs="Arial"/>
                <w:sz w:val="20"/>
                <w:lang w:val="sl-SI"/>
              </w:rPr>
              <w:t xml:space="preserve">Delno upoštevano. Gradnjo objektov pod klasifikacijsko številko 24122 smo na širšem območju omejene rabe prostora dovolili pod pogojem, da so namenjeni zaposlenim in prebivalstvu s stalnim prebivališčem na območju omejene rabe prostora. </w:t>
            </w:r>
          </w:p>
          <w:p w14:paraId="6CA9E382" w14:textId="2F5E7BEF" w:rsidR="00D6323C" w:rsidRPr="0061400B" w:rsidRDefault="00D6323C" w:rsidP="00C80DF4">
            <w:pPr>
              <w:jc w:val="both"/>
              <w:rPr>
                <w:rFonts w:ascii="Arial" w:hAnsi="Arial" w:cs="Arial"/>
                <w:sz w:val="20"/>
                <w:lang w:val="sl-SI"/>
              </w:rPr>
            </w:pPr>
          </w:p>
          <w:p w14:paraId="4C89E371" w14:textId="77777777" w:rsidR="00D6323C" w:rsidRPr="0061400B" w:rsidRDefault="00D6323C" w:rsidP="00C80DF4">
            <w:pPr>
              <w:jc w:val="both"/>
              <w:rPr>
                <w:rFonts w:ascii="Arial" w:hAnsi="Arial" w:cs="Arial"/>
                <w:sz w:val="20"/>
                <w:lang w:val="sl-SI"/>
              </w:rPr>
            </w:pPr>
          </w:p>
        </w:tc>
      </w:tr>
      <w:tr w:rsidR="00D6323C" w:rsidRPr="00770097" w14:paraId="3D4D8BE7" w14:textId="77777777" w:rsidTr="00D6323C">
        <w:tc>
          <w:tcPr>
            <w:tcW w:w="1129" w:type="dxa"/>
          </w:tcPr>
          <w:p w14:paraId="180504B5" w14:textId="77777777" w:rsidR="00D6323C" w:rsidRPr="0061400B" w:rsidRDefault="00D6323C" w:rsidP="00C80DF4">
            <w:pPr>
              <w:pStyle w:val="Odstavekseznama"/>
              <w:numPr>
                <w:ilvl w:val="0"/>
                <w:numId w:val="31"/>
              </w:numPr>
              <w:jc w:val="center"/>
              <w:rPr>
                <w:rFonts w:ascii="Arial" w:hAnsi="Arial" w:cs="Arial"/>
                <w:bCs/>
                <w:sz w:val="20"/>
                <w:lang w:val="sl-SI"/>
              </w:rPr>
            </w:pPr>
          </w:p>
        </w:tc>
        <w:tc>
          <w:tcPr>
            <w:tcW w:w="1276" w:type="dxa"/>
          </w:tcPr>
          <w:p w14:paraId="63CA73A9" w14:textId="77777777" w:rsidR="00D6323C" w:rsidRPr="0061400B" w:rsidRDefault="00D6323C" w:rsidP="00C80DF4">
            <w:pPr>
              <w:ind w:left="57" w:right="57"/>
              <w:jc w:val="center"/>
              <w:rPr>
                <w:rFonts w:ascii="Arial" w:hAnsi="Arial" w:cs="Arial"/>
                <w:sz w:val="20"/>
                <w:lang w:val="sl-SI"/>
              </w:rPr>
            </w:pPr>
            <w:r w:rsidRPr="0061400B">
              <w:rPr>
                <w:rFonts w:ascii="Arial" w:hAnsi="Arial" w:cs="Arial"/>
                <w:sz w:val="20"/>
                <w:lang w:val="sl-SI"/>
              </w:rPr>
              <w:t>Priloga 2</w:t>
            </w:r>
          </w:p>
          <w:p w14:paraId="68C403D1" w14:textId="77777777" w:rsidR="00D6323C" w:rsidRPr="0061400B" w:rsidRDefault="00D6323C" w:rsidP="00C80DF4">
            <w:pPr>
              <w:autoSpaceDE w:val="0"/>
              <w:autoSpaceDN w:val="0"/>
              <w:adjustRightInd w:val="0"/>
              <w:jc w:val="center"/>
              <w:rPr>
                <w:rFonts w:ascii="Arial" w:eastAsiaTheme="minorHAnsi" w:hAnsi="Arial" w:cs="Arial"/>
                <w:sz w:val="20"/>
                <w:lang w:val="sl-SI" w:eastAsia="en-US"/>
              </w:rPr>
            </w:pPr>
          </w:p>
        </w:tc>
        <w:tc>
          <w:tcPr>
            <w:tcW w:w="4678" w:type="dxa"/>
          </w:tcPr>
          <w:p w14:paraId="42D35892" w14:textId="77777777" w:rsidR="00D6323C" w:rsidRPr="0061400B" w:rsidRDefault="00D6323C" w:rsidP="00C80DF4">
            <w:pPr>
              <w:pStyle w:val="Brezrazmikov"/>
              <w:ind w:left="29" w:right="57"/>
              <w:jc w:val="both"/>
              <w:rPr>
                <w:rFonts w:ascii="Arial" w:hAnsi="Arial" w:cs="Arial"/>
                <w:sz w:val="20"/>
                <w:szCs w:val="20"/>
              </w:rPr>
            </w:pPr>
            <w:r w:rsidRPr="0061400B">
              <w:rPr>
                <w:rFonts w:ascii="Arial" w:hAnsi="Arial" w:cs="Arial"/>
                <w:sz w:val="20"/>
                <w:szCs w:val="20"/>
              </w:rPr>
              <w:t>V uvodnem delu Priloge 2 niso omenjeni enostavni objekti. Ali to pomeni, da njihova gradnja tudi v širšem območju omejene rabe prostora ni dopustna (nadstreški za avte, vrtne ute…)?</w:t>
            </w:r>
          </w:p>
          <w:p w14:paraId="40F9A53E" w14:textId="77777777" w:rsidR="00D6323C" w:rsidRPr="0061400B" w:rsidRDefault="00D6323C" w:rsidP="00C80DF4">
            <w:pPr>
              <w:ind w:left="29" w:right="57"/>
              <w:jc w:val="both"/>
              <w:rPr>
                <w:rFonts w:ascii="Arial" w:hAnsi="Arial" w:cs="Arial"/>
                <w:sz w:val="20"/>
                <w:lang w:val="sl-SI"/>
              </w:rPr>
            </w:pPr>
          </w:p>
          <w:p w14:paraId="44450AF3" w14:textId="77777777" w:rsidR="00D6323C" w:rsidRPr="0061400B" w:rsidRDefault="00D6323C" w:rsidP="00C80DF4">
            <w:pPr>
              <w:ind w:left="29" w:right="57"/>
              <w:jc w:val="both"/>
              <w:rPr>
                <w:rFonts w:ascii="Arial" w:hAnsi="Arial" w:cs="Arial"/>
                <w:sz w:val="20"/>
                <w:lang w:val="sl-SI"/>
              </w:rPr>
            </w:pPr>
            <w:r w:rsidRPr="0061400B">
              <w:rPr>
                <w:rFonts w:ascii="Arial" w:hAnsi="Arial" w:cs="Arial"/>
                <w:sz w:val="20"/>
                <w:lang w:val="sl-SI"/>
              </w:rPr>
              <w:lastRenderedPageBreak/>
              <w:t>Prav tako izpostavljamo zaskrbljenost glede vsebine v prilogi 2, kjer so navedeni objekti, ki so oziroma niso dopustni v posameznih območjih nadzorovane rabe. Ne bo možno graditi:</w:t>
            </w:r>
          </w:p>
          <w:p w14:paraId="27C1D46F" w14:textId="77777777" w:rsidR="00D6323C" w:rsidRPr="0061400B" w:rsidRDefault="00D6323C" w:rsidP="00C80DF4">
            <w:pPr>
              <w:pStyle w:val="Odstavekseznama"/>
              <w:numPr>
                <w:ilvl w:val="0"/>
                <w:numId w:val="7"/>
              </w:numPr>
              <w:ind w:left="29" w:right="57" w:firstLine="0"/>
              <w:jc w:val="both"/>
              <w:rPr>
                <w:rFonts w:ascii="Arial" w:hAnsi="Arial" w:cs="Arial"/>
                <w:sz w:val="20"/>
                <w:lang w:val="sl-SI"/>
              </w:rPr>
            </w:pPr>
            <w:r w:rsidRPr="0061400B">
              <w:rPr>
                <w:rFonts w:ascii="Arial" w:hAnsi="Arial" w:cs="Arial"/>
                <w:sz w:val="20"/>
                <w:lang w:val="sl-SI"/>
              </w:rPr>
              <w:t>Hotelov, konferenčnih stavb, stavb javne uprave, oskrbovanih stanovanj, gostinskih stavb za kratkoročno nastanitev, stavb za zdravstveno oskrbo, stavbe za šport, stavbe za izobraževanje, stavbe za opravljanje verskih obredov.</w:t>
            </w:r>
          </w:p>
          <w:p w14:paraId="516EC23B" w14:textId="77777777" w:rsidR="00D6323C" w:rsidRPr="0061400B" w:rsidRDefault="00D6323C" w:rsidP="00C80DF4">
            <w:pPr>
              <w:ind w:left="29" w:right="57"/>
              <w:jc w:val="both"/>
              <w:rPr>
                <w:rFonts w:ascii="Arial" w:hAnsi="Arial" w:cs="Arial"/>
                <w:sz w:val="20"/>
                <w:lang w:val="sl-SI"/>
              </w:rPr>
            </w:pPr>
            <w:r w:rsidRPr="0061400B">
              <w:rPr>
                <w:rFonts w:ascii="Arial" w:hAnsi="Arial" w:cs="Arial"/>
                <w:sz w:val="20"/>
                <w:lang w:val="sl-SI"/>
              </w:rPr>
              <w:t>Omejitve pod določenimi pogoji so na novo določene na primer za razdelilno omrežje za dovod tople vode (sedaj »</w:t>
            </w:r>
            <w:proofErr w:type="spellStart"/>
            <w:r w:rsidRPr="0061400B">
              <w:rPr>
                <w:rFonts w:ascii="Arial" w:hAnsi="Arial" w:cs="Arial"/>
                <w:sz w:val="20"/>
                <w:lang w:val="sl-SI"/>
              </w:rPr>
              <w:t>pdj</w:t>
            </w:r>
            <w:proofErr w:type="spellEnd"/>
            <w:r w:rsidRPr="0061400B">
              <w:rPr>
                <w:rFonts w:ascii="Arial" w:hAnsi="Arial" w:cs="Arial"/>
                <w:sz w:val="20"/>
                <w:lang w:val="sl-SI"/>
              </w:rPr>
              <w:t xml:space="preserve">« v 500 m pasu, kar pomeni, da se bo le-ta lahko gradil samo za potrebe jedrskega objekta, na pa tudi potrebe gretja mesta iz jedrskega objekta). Takšnih omejitev, kjer je gradnja dopustna samo za potrebe jedrskega objekta je v predlogu Uredbe ogromno. </w:t>
            </w:r>
          </w:p>
          <w:p w14:paraId="211E3A56" w14:textId="77777777" w:rsidR="00D6323C" w:rsidRPr="0061400B" w:rsidRDefault="00D6323C" w:rsidP="00C80DF4">
            <w:pPr>
              <w:pStyle w:val="Odstavekseznama"/>
              <w:ind w:left="29" w:right="57"/>
              <w:jc w:val="both"/>
              <w:rPr>
                <w:rFonts w:ascii="Arial" w:hAnsi="Arial" w:cs="Arial"/>
                <w:sz w:val="20"/>
                <w:lang w:val="sl-SI"/>
              </w:rPr>
            </w:pPr>
          </w:p>
          <w:p w14:paraId="1FB0B41C" w14:textId="77777777" w:rsidR="00D6323C" w:rsidRPr="0061400B" w:rsidRDefault="00D6323C" w:rsidP="00C80DF4">
            <w:pPr>
              <w:ind w:right="57"/>
              <w:jc w:val="both"/>
              <w:rPr>
                <w:rFonts w:ascii="Arial" w:hAnsi="Arial" w:cs="Arial"/>
                <w:sz w:val="20"/>
                <w:lang w:val="sl-SI"/>
              </w:rPr>
            </w:pPr>
            <w:r w:rsidRPr="0061400B">
              <w:rPr>
                <w:rFonts w:ascii="Arial" w:hAnsi="Arial" w:cs="Arial"/>
                <w:sz w:val="20"/>
                <w:lang w:val="sl-SI"/>
              </w:rPr>
              <w:t xml:space="preserve">Glede na vsebino besedila iz priloge 2 lahko navedemo tudi konkreten primer objekta, ki se v tem trenutku umešča v prostor na kritičnem območju in bi mu sprejem novega besedila Uredbe onemogočila izgradnjo: </w:t>
            </w:r>
          </w:p>
          <w:p w14:paraId="1D67E604" w14:textId="5AF88078" w:rsidR="00D6323C" w:rsidRPr="0061400B" w:rsidRDefault="00D6323C" w:rsidP="00C80DF4">
            <w:pPr>
              <w:ind w:right="57"/>
              <w:jc w:val="both"/>
              <w:rPr>
                <w:rFonts w:ascii="Arial" w:hAnsi="Arial" w:cs="Arial"/>
                <w:sz w:val="20"/>
                <w:lang w:val="sl-SI"/>
              </w:rPr>
            </w:pPr>
            <w:r w:rsidRPr="0061400B">
              <w:rPr>
                <w:rFonts w:ascii="Arial" w:hAnsi="Arial" w:cs="Arial"/>
                <w:sz w:val="20"/>
                <w:lang w:val="sl-SI"/>
              </w:rPr>
              <w:t xml:space="preserve">V prilogi 2 so navedene stavbe za izobraževanje in znanstvenoraziskovalno delo (CC-SI-12630), ki so v vseh območjih nadzorovane rabe dopustne samo za potrebe jedrskega objekta. Fakulteta za energetiko Univerze v Mariboru (v nadaljevanju Fakulteta) na tem območju že ima del svojih </w:t>
            </w:r>
            <w:r w:rsidRPr="0061400B">
              <w:rPr>
                <w:rFonts w:ascii="Arial" w:hAnsi="Arial" w:cs="Arial"/>
                <w:sz w:val="20"/>
                <w:lang w:val="sl-SI"/>
              </w:rPr>
              <w:lastRenderedPageBreak/>
              <w:t>prostorov, želi pa sem preseliti celotno fakulteto. Trenutni postopki umeščanja novih prostorov fakultete so v fazi projektiranja. Po sedanjih določbah prostorskih aktov in Uredbe je to dopustno. Ker pa Fakulteta ne deluje izključno za potrebe jedrskega objekta, po novem predlogu Uredbe torej ne bi bila dopustna na območju omejene rabe. Enako velja za ostale objekte in stavbe, ki z novo Uredbo izpadejo.</w:t>
            </w:r>
          </w:p>
        </w:tc>
        <w:tc>
          <w:tcPr>
            <w:tcW w:w="6662" w:type="dxa"/>
          </w:tcPr>
          <w:p w14:paraId="35EFF501" w14:textId="083624B1" w:rsidR="00D6323C" w:rsidRDefault="00D6323C" w:rsidP="00C80DF4">
            <w:pPr>
              <w:jc w:val="both"/>
              <w:rPr>
                <w:rFonts w:ascii="Arial" w:hAnsi="Arial" w:cs="Arial"/>
                <w:sz w:val="20"/>
                <w:lang w:val="sl-SI"/>
              </w:rPr>
            </w:pPr>
            <w:r w:rsidRPr="0061400B">
              <w:rPr>
                <w:rFonts w:ascii="Arial" w:hAnsi="Arial" w:cs="Arial"/>
                <w:sz w:val="20"/>
                <w:lang w:val="sl-SI"/>
              </w:rPr>
              <w:lastRenderedPageBreak/>
              <w:t>Enostavni objekti niso posebej omenjeni, je pa tudi pri gradnji le teh potrebno upoštevati določila priloge 2. Primer: če gre za postavitev ute, ki je enostaven objekt, iz priloge 2 sledi, da je njena postavitev v izključitvenem območju dovoljena za potrebe jedrskega objekta, če URSJV poda pozitivno mnenje, prav tako pa je dovoljena njena postavitev tako v ožjem kot v širšem območju omejene rabe, seveda ob upoštevanju projektnih pogojev in pozitivnem mnenju URSJV.</w:t>
            </w:r>
          </w:p>
          <w:p w14:paraId="563F9638" w14:textId="77777777" w:rsidR="00D6323C" w:rsidRDefault="00D6323C" w:rsidP="00C80DF4">
            <w:pPr>
              <w:jc w:val="both"/>
              <w:rPr>
                <w:rFonts w:ascii="Arial" w:hAnsi="Arial" w:cs="Arial"/>
                <w:sz w:val="20"/>
                <w:lang w:val="sl-SI"/>
              </w:rPr>
            </w:pPr>
          </w:p>
          <w:p w14:paraId="09D1FE38" w14:textId="5B4959C4" w:rsidR="00D6323C" w:rsidRPr="0061400B" w:rsidRDefault="00D6323C" w:rsidP="00C80DF4">
            <w:pPr>
              <w:jc w:val="both"/>
              <w:rPr>
                <w:rFonts w:ascii="Arial" w:hAnsi="Arial" w:cs="Arial"/>
                <w:sz w:val="20"/>
                <w:lang w:val="sl-SI"/>
              </w:rPr>
            </w:pPr>
            <w:r w:rsidRPr="0061400B">
              <w:rPr>
                <w:rFonts w:ascii="Arial" w:hAnsi="Arial" w:cs="Arial"/>
                <w:sz w:val="20"/>
                <w:lang w:val="sl-SI"/>
              </w:rPr>
              <w:t>Že v trenutno veljavni uredbi na območju omejene rabe prostora ni dovoljenja gradnja oz. obratovanje hotelov, stavb za</w:t>
            </w:r>
            <w:r>
              <w:rPr>
                <w:rFonts w:ascii="Arial" w:hAnsi="Arial" w:cs="Arial"/>
                <w:sz w:val="20"/>
                <w:lang w:val="sl-SI"/>
              </w:rPr>
              <w:t xml:space="preserve"> </w:t>
            </w:r>
            <w:r w:rsidRPr="0061400B">
              <w:rPr>
                <w:rFonts w:ascii="Arial" w:hAnsi="Arial" w:cs="Arial"/>
                <w:sz w:val="20"/>
                <w:lang w:val="sl-SI"/>
              </w:rPr>
              <w:t xml:space="preserve"> kratkoročna nastanitev, stavb za zdravstveno oskrbo, razen če so te stavbe nujno potrebne za obratovanje jedrskega objekta. Z novo uredbo se bistveno ne zaostruje gradbeni režim v območju omejene rabe prostora</w:t>
            </w:r>
            <w:r>
              <w:rPr>
                <w:rFonts w:ascii="Arial" w:hAnsi="Arial" w:cs="Arial"/>
                <w:sz w:val="20"/>
                <w:lang w:val="sl-SI"/>
              </w:rPr>
              <w:t xml:space="preserve">, bolj podrobno je pojasnjeno v odgovoru k členu 3(1). </w:t>
            </w:r>
            <w:r w:rsidRPr="0061400B">
              <w:rPr>
                <w:rFonts w:ascii="Arial" w:hAnsi="Arial" w:cs="Arial"/>
                <w:sz w:val="20"/>
                <w:lang w:val="sl-SI"/>
              </w:rPr>
              <w:t xml:space="preserve">Takšen pristop je tudi v skladu z smernicami mednarodne agencija za jedrsko energijo z naslovom »Site </w:t>
            </w:r>
            <w:proofErr w:type="spellStart"/>
            <w:r w:rsidRPr="0061400B">
              <w:rPr>
                <w:rFonts w:ascii="Arial" w:hAnsi="Arial" w:cs="Arial"/>
                <w:sz w:val="20"/>
                <w:lang w:val="sl-SI"/>
              </w:rPr>
              <w:t>Survey</w:t>
            </w:r>
            <w:proofErr w:type="spellEnd"/>
            <w:r w:rsidRPr="0061400B">
              <w:rPr>
                <w:rFonts w:ascii="Arial" w:hAnsi="Arial" w:cs="Arial"/>
                <w:sz w:val="20"/>
                <w:lang w:val="sl-SI"/>
              </w:rPr>
              <w:t xml:space="preserve"> </w:t>
            </w:r>
            <w:proofErr w:type="spellStart"/>
            <w:r w:rsidRPr="0061400B">
              <w:rPr>
                <w:rFonts w:ascii="Arial" w:hAnsi="Arial" w:cs="Arial"/>
                <w:sz w:val="20"/>
                <w:lang w:val="sl-SI"/>
              </w:rPr>
              <w:t>and</w:t>
            </w:r>
            <w:proofErr w:type="spellEnd"/>
            <w:r w:rsidRPr="0061400B">
              <w:rPr>
                <w:rFonts w:ascii="Arial" w:hAnsi="Arial" w:cs="Arial"/>
                <w:sz w:val="20"/>
                <w:lang w:val="sl-SI"/>
              </w:rPr>
              <w:t xml:space="preserve"> Site </w:t>
            </w:r>
            <w:proofErr w:type="spellStart"/>
            <w:r w:rsidRPr="0061400B">
              <w:rPr>
                <w:rFonts w:ascii="Arial" w:hAnsi="Arial" w:cs="Arial"/>
                <w:sz w:val="20"/>
                <w:lang w:val="sl-SI"/>
              </w:rPr>
              <w:t>selection</w:t>
            </w:r>
            <w:proofErr w:type="spellEnd"/>
            <w:r w:rsidRPr="0061400B">
              <w:rPr>
                <w:rFonts w:ascii="Arial" w:hAnsi="Arial" w:cs="Arial"/>
                <w:sz w:val="20"/>
                <w:lang w:val="sl-SI"/>
              </w:rPr>
              <w:t xml:space="preserve"> </w:t>
            </w:r>
            <w:proofErr w:type="spellStart"/>
            <w:r w:rsidRPr="0061400B">
              <w:rPr>
                <w:rFonts w:ascii="Arial" w:hAnsi="Arial" w:cs="Arial"/>
                <w:sz w:val="20"/>
                <w:lang w:val="sl-SI"/>
              </w:rPr>
              <w:t>for</w:t>
            </w:r>
            <w:proofErr w:type="spellEnd"/>
            <w:r w:rsidRPr="0061400B">
              <w:rPr>
                <w:rFonts w:ascii="Arial" w:hAnsi="Arial" w:cs="Arial"/>
                <w:sz w:val="20"/>
                <w:lang w:val="sl-SI"/>
              </w:rPr>
              <w:t xml:space="preserve"> </w:t>
            </w:r>
            <w:proofErr w:type="spellStart"/>
            <w:r w:rsidRPr="0061400B">
              <w:rPr>
                <w:rFonts w:ascii="Arial" w:hAnsi="Arial" w:cs="Arial"/>
                <w:sz w:val="20"/>
                <w:lang w:val="sl-SI"/>
              </w:rPr>
              <w:t>Nuclear</w:t>
            </w:r>
            <w:proofErr w:type="spellEnd"/>
            <w:r w:rsidRPr="0061400B">
              <w:rPr>
                <w:rFonts w:ascii="Arial" w:hAnsi="Arial" w:cs="Arial"/>
                <w:sz w:val="20"/>
                <w:lang w:val="sl-SI"/>
              </w:rPr>
              <w:t xml:space="preserve"> </w:t>
            </w:r>
            <w:proofErr w:type="spellStart"/>
            <w:r w:rsidRPr="0061400B">
              <w:rPr>
                <w:rFonts w:ascii="Arial" w:hAnsi="Arial" w:cs="Arial"/>
                <w:sz w:val="20"/>
                <w:lang w:val="sl-SI"/>
              </w:rPr>
              <w:t>Installations</w:t>
            </w:r>
            <w:proofErr w:type="spellEnd"/>
            <w:r w:rsidRPr="0061400B">
              <w:rPr>
                <w:rFonts w:ascii="Arial" w:hAnsi="Arial" w:cs="Arial"/>
                <w:sz w:val="20"/>
                <w:lang w:val="sl-SI"/>
              </w:rPr>
              <w:t>«.</w:t>
            </w:r>
          </w:p>
          <w:p w14:paraId="73EBBB7D" w14:textId="5CD456AB" w:rsidR="00D6323C" w:rsidRPr="0061400B" w:rsidRDefault="00D6323C" w:rsidP="00C80DF4">
            <w:pPr>
              <w:jc w:val="both"/>
              <w:rPr>
                <w:rFonts w:ascii="Arial" w:hAnsi="Arial" w:cs="Arial"/>
                <w:sz w:val="20"/>
                <w:lang w:val="sl-SI"/>
              </w:rPr>
            </w:pPr>
            <w:hyperlink r:id="rId17" w:history="1">
              <w:r w:rsidRPr="003A0804">
                <w:rPr>
                  <w:rStyle w:val="Hiperpovezava"/>
                  <w:rFonts w:ascii="Arial" w:hAnsi="Arial" w:cs="Arial"/>
                  <w:color w:val="auto"/>
                  <w:sz w:val="20"/>
                  <w:lang w:val="sl-SI"/>
                </w:rPr>
                <w:t>https://www-pub.iaea.org/MTCD/Publications/PDF/Pub1690Web-41934783.pdf</w:t>
              </w:r>
            </w:hyperlink>
          </w:p>
          <w:p w14:paraId="4463DEEA" w14:textId="77777777" w:rsidR="00D6323C" w:rsidRDefault="00D6323C" w:rsidP="00C80DF4">
            <w:pPr>
              <w:jc w:val="both"/>
              <w:rPr>
                <w:rFonts w:ascii="Arial" w:hAnsi="Arial" w:cs="Arial"/>
                <w:sz w:val="20"/>
                <w:lang w:val="sl-SI"/>
              </w:rPr>
            </w:pPr>
          </w:p>
          <w:p w14:paraId="47A2A5C0" w14:textId="5962F528" w:rsidR="00D6323C" w:rsidRPr="0061400B" w:rsidRDefault="00D6323C" w:rsidP="00C80DF4">
            <w:pPr>
              <w:jc w:val="both"/>
              <w:rPr>
                <w:rFonts w:ascii="Arial" w:hAnsi="Arial" w:cs="Arial"/>
                <w:sz w:val="20"/>
                <w:lang w:val="sl-SI"/>
              </w:rPr>
            </w:pPr>
            <w:r w:rsidRPr="0061400B">
              <w:rPr>
                <w:rFonts w:ascii="Arial" w:hAnsi="Arial" w:cs="Arial"/>
                <w:sz w:val="20"/>
                <w:lang w:val="sl-SI"/>
              </w:rPr>
              <w:t>Glede gradnje razdelilnega omrežja za dovod tople vode smo vaš predlog upoštevali na način, da je sedaj v 500 pasu gradnja le tega dovoljenja ob upoštevanju projektnih pogojev in pridobitvi pozitivnega mnenja s strani URSJV (</w:t>
            </w:r>
            <w:proofErr w:type="spellStart"/>
            <w:r w:rsidRPr="0061400B">
              <w:rPr>
                <w:rFonts w:ascii="Arial" w:hAnsi="Arial" w:cs="Arial"/>
                <w:sz w:val="20"/>
                <w:lang w:val="sl-SI"/>
              </w:rPr>
              <w:t>pd</w:t>
            </w:r>
            <w:proofErr w:type="spellEnd"/>
            <w:r w:rsidRPr="0061400B">
              <w:rPr>
                <w:rFonts w:ascii="Arial" w:hAnsi="Arial" w:cs="Arial"/>
                <w:sz w:val="20"/>
                <w:lang w:val="sl-SI"/>
              </w:rPr>
              <w:t xml:space="preserve">). </w:t>
            </w:r>
          </w:p>
          <w:p w14:paraId="3C01F1B9" w14:textId="77777777" w:rsidR="00D6323C" w:rsidRPr="0061400B" w:rsidRDefault="00D6323C" w:rsidP="00C80DF4">
            <w:pPr>
              <w:jc w:val="both"/>
              <w:rPr>
                <w:rFonts w:ascii="Arial" w:hAnsi="Arial" w:cs="Arial"/>
                <w:sz w:val="20"/>
                <w:lang w:val="sl-SI"/>
              </w:rPr>
            </w:pPr>
          </w:p>
          <w:p w14:paraId="11F0FE98" w14:textId="77777777" w:rsidR="00D6323C" w:rsidRPr="0061400B" w:rsidRDefault="00D6323C" w:rsidP="00C80DF4">
            <w:pPr>
              <w:jc w:val="both"/>
              <w:rPr>
                <w:rFonts w:ascii="Arial" w:hAnsi="Arial" w:cs="Arial"/>
                <w:sz w:val="20"/>
                <w:lang w:val="sl-SI"/>
              </w:rPr>
            </w:pPr>
            <w:r w:rsidRPr="0061400B">
              <w:rPr>
                <w:rFonts w:ascii="Arial" w:hAnsi="Arial" w:cs="Arial"/>
                <w:sz w:val="20"/>
                <w:lang w:val="sl-SI"/>
              </w:rPr>
              <w:t>Omejitve z oznako »</w:t>
            </w:r>
            <w:proofErr w:type="spellStart"/>
            <w:r w:rsidRPr="0061400B">
              <w:rPr>
                <w:rFonts w:ascii="Arial" w:hAnsi="Arial" w:cs="Arial"/>
                <w:sz w:val="20"/>
                <w:lang w:val="sl-SI"/>
              </w:rPr>
              <w:t>pdj</w:t>
            </w:r>
            <w:proofErr w:type="spellEnd"/>
            <w:r w:rsidRPr="0061400B">
              <w:rPr>
                <w:rFonts w:ascii="Arial" w:hAnsi="Arial" w:cs="Arial"/>
                <w:sz w:val="20"/>
                <w:lang w:val="sl-SI"/>
              </w:rPr>
              <w:t xml:space="preserve">«, ko je gradnja dovoljenja le za potrebe jedrskega objekta so v večji meri omejene na izključitveno območje in ožje območje omejene rabe (torej znotraj 650 m). </w:t>
            </w:r>
          </w:p>
          <w:p w14:paraId="409C0A8D" w14:textId="54D44269" w:rsidR="00D6323C" w:rsidRPr="0061400B" w:rsidRDefault="00D6323C" w:rsidP="00C80DF4">
            <w:pPr>
              <w:jc w:val="both"/>
              <w:rPr>
                <w:rFonts w:ascii="Arial" w:hAnsi="Arial" w:cs="Arial"/>
                <w:sz w:val="20"/>
                <w:lang w:val="sl-SI"/>
              </w:rPr>
            </w:pPr>
            <w:r w:rsidRPr="0061400B">
              <w:rPr>
                <w:rFonts w:ascii="Arial" w:hAnsi="Arial" w:cs="Arial"/>
                <w:sz w:val="20"/>
                <w:lang w:val="sl-SI"/>
              </w:rPr>
              <w:t xml:space="preserve">Glede Fakultete za energetiko pojasnjujemo, da le ta ne deluje le za potrebe jedrskega objekta, kar je res, vendar deluje </w:t>
            </w:r>
            <w:r w:rsidRPr="0061400B">
              <w:rPr>
                <w:rFonts w:ascii="Arial" w:hAnsi="Arial" w:cs="Arial"/>
                <w:sz w:val="20"/>
                <w:u w:val="single"/>
                <w:lang w:val="sl-SI"/>
              </w:rPr>
              <w:t>tudi za</w:t>
            </w:r>
            <w:r w:rsidRPr="0061400B">
              <w:rPr>
                <w:rFonts w:ascii="Arial" w:hAnsi="Arial" w:cs="Arial"/>
                <w:sz w:val="20"/>
                <w:lang w:val="sl-SI"/>
              </w:rPr>
              <w:t xml:space="preserve"> potrebe jedrskega objekta, zato njena umestitev v širše območje omejene rabe ni sporna. </w:t>
            </w:r>
          </w:p>
        </w:tc>
      </w:tr>
      <w:tr w:rsidR="00D6323C" w:rsidRPr="00770097" w14:paraId="2063EBCB" w14:textId="77777777" w:rsidTr="00D6323C">
        <w:tc>
          <w:tcPr>
            <w:tcW w:w="1129" w:type="dxa"/>
          </w:tcPr>
          <w:p w14:paraId="37AA5FE3" w14:textId="77777777" w:rsidR="00D6323C" w:rsidRPr="0061400B" w:rsidRDefault="00D6323C" w:rsidP="00C80DF4">
            <w:pPr>
              <w:pStyle w:val="Odstavekseznama"/>
              <w:numPr>
                <w:ilvl w:val="0"/>
                <w:numId w:val="31"/>
              </w:numPr>
              <w:jc w:val="center"/>
              <w:rPr>
                <w:rFonts w:ascii="Arial" w:hAnsi="Arial" w:cs="Arial"/>
                <w:bCs/>
                <w:sz w:val="20"/>
                <w:lang w:val="sl-SI"/>
              </w:rPr>
            </w:pPr>
          </w:p>
        </w:tc>
        <w:tc>
          <w:tcPr>
            <w:tcW w:w="1276" w:type="dxa"/>
          </w:tcPr>
          <w:p w14:paraId="4BCD1819" w14:textId="545357CB" w:rsidR="00D6323C" w:rsidRPr="0061400B" w:rsidRDefault="00D6323C" w:rsidP="00C80DF4">
            <w:pPr>
              <w:autoSpaceDE w:val="0"/>
              <w:autoSpaceDN w:val="0"/>
              <w:adjustRightInd w:val="0"/>
              <w:jc w:val="center"/>
              <w:rPr>
                <w:rFonts w:ascii="Arial" w:eastAsiaTheme="minorHAnsi" w:hAnsi="Arial" w:cs="Arial"/>
                <w:sz w:val="20"/>
                <w:lang w:val="sl-SI" w:eastAsia="en-US"/>
              </w:rPr>
            </w:pPr>
            <w:r>
              <w:rPr>
                <w:rFonts w:ascii="Arial" w:eastAsiaTheme="minorHAnsi" w:hAnsi="Arial" w:cs="Arial"/>
                <w:sz w:val="20"/>
                <w:lang w:val="sl-SI" w:eastAsia="en-US"/>
              </w:rPr>
              <w:t>Priloga 2</w:t>
            </w:r>
          </w:p>
        </w:tc>
        <w:tc>
          <w:tcPr>
            <w:tcW w:w="4678" w:type="dxa"/>
          </w:tcPr>
          <w:p w14:paraId="16224A55" w14:textId="18739211" w:rsidR="00D6323C" w:rsidRPr="0044753E" w:rsidRDefault="00D6323C" w:rsidP="00C80DF4">
            <w:pPr>
              <w:ind w:left="29" w:right="57"/>
              <w:jc w:val="both"/>
              <w:rPr>
                <w:rFonts w:ascii="Arial" w:hAnsi="Arial" w:cs="Arial"/>
                <w:sz w:val="20"/>
                <w:lang w:val="sl-SI"/>
              </w:rPr>
            </w:pPr>
            <w:r w:rsidRPr="0044753E">
              <w:rPr>
                <w:rFonts w:ascii="Arial" w:hAnsi="Arial" w:cs="Arial"/>
                <w:sz w:val="20"/>
                <w:lang w:val="sl-SI"/>
              </w:rPr>
              <w:t xml:space="preserve">V prilogi 2 predloga Uredbe je v širšem območju nadzorovane rabe predlagana poostritev možnosti gradnje posameznih objektov, ki so po do sedaj veljavni Uredbi dovoljeni, po predlogu pa so dovoljeni pod določenimi pogoji. Pozivamo vas, da le te ponovno pregledate in tam, kjer za to ni utemeljenega razloga (igrišča, skladišča pridelkov, kleti, vodohrani, čistilne naprave, …) ne zaostrujete možnosti pridobivanja gradbenih dovoljenj. V primerih, kjer pa boste kljub temu določili možnost gradnje pod strožjimi pogoji kot to velja do sedaj, pa vas naprošamo, da nam razloge za takšno odločitev tudi pisno obrazložite. Kot lokalno skupnost nas zanima, kaj se je od sprejetja veljavne Uredbe do priprave novega predloga spremenilo, da se pogoji gradnje objektov zaostrujejo. </w:t>
            </w:r>
          </w:p>
        </w:tc>
        <w:tc>
          <w:tcPr>
            <w:tcW w:w="6662" w:type="dxa"/>
          </w:tcPr>
          <w:p w14:paraId="38176CCD" w14:textId="0D13ABFC" w:rsidR="00D6323C" w:rsidRDefault="00D6323C" w:rsidP="00C80DF4">
            <w:pPr>
              <w:jc w:val="both"/>
              <w:rPr>
                <w:rFonts w:ascii="Arial" w:hAnsi="Arial" w:cs="Arial"/>
                <w:sz w:val="20"/>
                <w:lang w:val="sl-SI"/>
              </w:rPr>
            </w:pPr>
            <w:r>
              <w:rPr>
                <w:rFonts w:ascii="Arial" w:hAnsi="Arial" w:cs="Arial"/>
                <w:sz w:val="20"/>
                <w:lang w:val="sl-SI"/>
              </w:rPr>
              <w:t xml:space="preserve">Gradnjo igrišč dopuščamo pod pogojem, da le ta služi </w:t>
            </w:r>
            <w:r w:rsidRPr="0044753E">
              <w:rPr>
                <w:rFonts w:ascii="Arial" w:hAnsi="Arial" w:cs="Arial"/>
                <w:sz w:val="20"/>
                <w:lang w:val="sl-SI"/>
              </w:rPr>
              <w:t>za potrebe prebivalstva s stalnim prebivališčem na območju omejene rabe prostora. Poleg tega mora bi</w:t>
            </w:r>
            <w:r>
              <w:rPr>
                <w:rFonts w:ascii="Arial" w:hAnsi="Arial" w:cs="Arial"/>
                <w:sz w:val="20"/>
                <w:lang w:val="sl-SI"/>
              </w:rPr>
              <w:t>ti</w:t>
            </w:r>
            <w:r w:rsidRPr="0044753E">
              <w:rPr>
                <w:rFonts w:ascii="Arial" w:hAnsi="Arial" w:cs="Arial"/>
                <w:sz w:val="20"/>
                <w:lang w:val="sl-SI"/>
              </w:rPr>
              <w:t xml:space="preserve"> zagotovljen projektni pogoj, ki sledi iz tretje točke prvega odstavka 7. člena uredbe, da </w:t>
            </w:r>
            <w:r w:rsidRPr="00C018FA">
              <w:rPr>
                <w:rFonts w:ascii="Arial" w:hAnsi="Arial" w:cs="Arial"/>
                <w:sz w:val="20"/>
                <w:lang w:val="sl-SI"/>
              </w:rPr>
              <w:t xml:space="preserve">gradnja ali obratovanje objekta </w:t>
            </w:r>
            <w:r w:rsidRPr="0044753E">
              <w:rPr>
                <w:rFonts w:ascii="Arial" w:hAnsi="Arial" w:cs="Arial"/>
                <w:sz w:val="20"/>
                <w:lang w:val="sl-SI"/>
              </w:rPr>
              <w:t>ne sme ovirati komunikacijskih, evakuacijskih in intervencijskih poti do jedrskega objekta</w:t>
            </w:r>
            <w:r>
              <w:rPr>
                <w:rFonts w:ascii="Arial" w:hAnsi="Arial" w:cs="Arial"/>
                <w:sz w:val="20"/>
                <w:lang w:val="sl-SI"/>
              </w:rPr>
              <w:t>.</w:t>
            </w:r>
          </w:p>
          <w:p w14:paraId="0E2BD45A" w14:textId="7851EC43" w:rsidR="00D6323C" w:rsidRDefault="00D6323C" w:rsidP="00C80DF4">
            <w:pPr>
              <w:jc w:val="both"/>
              <w:rPr>
                <w:rFonts w:ascii="Arial" w:hAnsi="Arial" w:cs="Arial"/>
                <w:sz w:val="20"/>
                <w:lang w:val="sl-SI"/>
              </w:rPr>
            </w:pPr>
          </w:p>
          <w:p w14:paraId="19228BE3" w14:textId="6CAD7557" w:rsidR="00D6323C" w:rsidRDefault="00D6323C" w:rsidP="0044753E">
            <w:pPr>
              <w:jc w:val="both"/>
              <w:rPr>
                <w:rFonts w:ascii="Arial" w:hAnsi="Arial" w:cs="Arial"/>
                <w:sz w:val="20"/>
                <w:lang w:val="sl-SI"/>
              </w:rPr>
            </w:pPr>
            <w:r>
              <w:rPr>
                <w:rFonts w:ascii="Arial" w:hAnsi="Arial" w:cs="Arial"/>
                <w:sz w:val="20"/>
                <w:lang w:val="sl-SI"/>
              </w:rPr>
              <w:t xml:space="preserve">Gradnjo skladišč pridelkov, kleti, vodohranov in čistilnih naprav   dopuščamo pod pogojem, da so zagotovljeni </w:t>
            </w:r>
            <w:r w:rsidRPr="0044753E">
              <w:rPr>
                <w:rFonts w:ascii="Arial" w:hAnsi="Arial" w:cs="Arial"/>
                <w:sz w:val="20"/>
                <w:lang w:val="sl-SI"/>
              </w:rPr>
              <w:t>projektni pogoj</w:t>
            </w:r>
            <w:r>
              <w:rPr>
                <w:rFonts w:ascii="Arial" w:hAnsi="Arial" w:cs="Arial"/>
                <w:sz w:val="20"/>
                <w:lang w:val="sl-SI"/>
              </w:rPr>
              <w:t>i</w:t>
            </w:r>
            <w:r w:rsidRPr="0044753E">
              <w:rPr>
                <w:rFonts w:ascii="Arial" w:hAnsi="Arial" w:cs="Arial"/>
                <w:sz w:val="20"/>
                <w:lang w:val="sl-SI"/>
              </w:rPr>
              <w:t>, ki sledi</w:t>
            </w:r>
            <w:r>
              <w:rPr>
                <w:rFonts w:ascii="Arial" w:hAnsi="Arial" w:cs="Arial"/>
                <w:sz w:val="20"/>
                <w:lang w:val="sl-SI"/>
              </w:rPr>
              <w:t>jo</w:t>
            </w:r>
            <w:r w:rsidRPr="0044753E">
              <w:rPr>
                <w:rFonts w:ascii="Arial" w:hAnsi="Arial" w:cs="Arial"/>
                <w:sz w:val="20"/>
                <w:lang w:val="sl-SI"/>
              </w:rPr>
              <w:t xml:space="preserve"> iz tretje točke prvega odstavka 7. člena uredbe</w:t>
            </w:r>
            <w:r>
              <w:rPr>
                <w:rFonts w:ascii="Arial" w:hAnsi="Arial" w:cs="Arial"/>
                <w:sz w:val="20"/>
                <w:lang w:val="sl-SI"/>
              </w:rPr>
              <w:t xml:space="preserve"> in so za posamezno vrsto objekta zahtevani v prilogi 2. Projektni pogoji za take objekte so sedaj natančno navedeni in so relaksirani izključno na tiste, ki so relevantni za take gradnje.</w:t>
            </w:r>
          </w:p>
          <w:p w14:paraId="2E2B0F80" w14:textId="77777777" w:rsidR="00D6323C" w:rsidRDefault="00D6323C" w:rsidP="0044753E">
            <w:pPr>
              <w:jc w:val="both"/>
              <w:rPr>
                <w:rFonts w:ascii="Arial" w:hAnsi="Arial" w:cs="Arial"/>
                <w:sz w:val="20"/>
                <w:lang w:val="sl-SI"/>
              </w:rPr>
            </w:pPr>
          </w:p>
          <w:p w14:paraId="24133677" w14:textId="77777777" w:rsidR="00D6323C" w:rsidRPr="0044753E" w:rsidRDefault="00D6323C" w:rsidP="00D20D1F">
            <w:pPr>
              <w:jc w:val="both"/>
              <w:rPr>
                <w:rFonts w:ascii="Arial" w:hAnsi="Arial" w:cs="Arial"/>
                <w:sz w:val="20"/>
                <w:lang w:val="sl-SI"/>
              </w:rPr>
            </w:pPr>
          </w:p>
          <w:p w14:paraId="3C8A4ACA" w14:textId="29F5D430" w:rsidR="00D6323C" w:rsidRPr="0044753E" w:rsidRDefault="00D6323C" w:rsidP="00C80DF4">
            <w:pPr>
              <w:jc w:val="both"/>
              <w:rPr>
                <w:rFonts w:ascii="Arial" w:hAnsi="Arial" w:cs="Arial"/>
                <w:sz w:val="20"/>
                <w:lang w:val="sl-SI"/>
              </w:rPr>
            </w:pPr>
          </w:p>
        </w:tc>
      </w:tr>
      <w:tr w:rsidR="00D6323C" w:rsidRPr="00770097" w14:paraId="30D68C6C" w14:textId="77777777" w:rsidTr="00D6323C">
        <w:tc>
          <w:tcPr>
            <w:tcW w:w="1129" w:type="dxa"/>
          </w:tcPr>
          <w:p w14:paraId="6E059121" w14:textId="77777777" w:rsidR="00D6323C" w:rsidRPr="0061400B" w:rsidRDefault="00D6323C" w:rsidP="00C80DF4">
            <w:pPr>
              <w:pStyle w:val="Odstavekseznama"/>
              <w:numPr>
                <w:ilvl w:val="0"/>
                <w:numId w:val="31"/>
              </w:numPr>
              <w:jc w:val="center"/>
              <w:rPr>
                <w:rFonts w:ascii="Arial" w:hAnsi="Arial" w:cs="Arial"/>
                <w:bCs/>
                <w:sz w:val="20"/>
                <w:lang w:val="sl-SI"/>
              </w:rPr>
            </w:pPr>
          </w:p>
        </w:tc>
        <w:tc>
          <w:tcPr>
            <w:tcW w:w="1276" w:type="dxa"/>
          </w:tcPr>
          <w:p w14:paraId="23025143" w14:textId="77777777" w:rsidR="00D6323C" w:rsidRPr="0061400B" w:rsidRDefault="00D6323C" w:rsidP="00C80DF4">
            <w:pPr>
              <w:autoSpaceDE w:val="0"/>
              <w:autoSpaceDN w:val="0"/>
              <w:adjustRightInd w:val="0"/>
              <w:jc w:val="center"/>
              <w:rPr>
                <w:rFonts w:ascii="Arial" w:eastAsiaTheme="minorHAnsi" w:hAnsi="Arial" w:cs="Arial"/>
                <w:sz w:val="20"/>
                <w:lang w:val="sl-SI" w:eastAsia="en-US"/>
              </w:rPr>
            </w:pPr>
            <w:r w:rsidRPr="0061400B">
              <w:rPr>
                <w:rFonts w:ascii="Arial" w:eastAsiaTheme="minorHAnsi" w:hAnsi="Arial" w:cs="Arial"/>
                <w:sz w:val="20"/>
                <w:lang w:val="sl-SI" w:eastAsia="en-US"/>
              </w:rPr>
              <w:t>Priloga 3</w:t>
            </w:r>
          </w:p>
        </w:tc>
        <w:tc>
          <w:tcPr>
            <w:tcW w:w="4678" w:type="dxa"/>
          </w:tcPr>
          <w:p w14:paraId="2AF44365" w14:textId="77777777" w:rsidR="00D6323C" w:rsidRPr="0061400B" w:rsidRDefault="00D6323C" w:rsidP="00C80DF4">
            <w:pPr>
              <w:ind w:left="29" w:right="57"/>
              <w:jc w:val="both"/>
              <w:rPr>
                <w:rFonts w:ascii="Arial" w:hAnsi="Arial" w:cs="Arial"/>
                <w:sz w:val="20"/>
                <w:lang w:val="sl-SI"/>
              </w:rPr>
            </w:pPr>
            <w:r w:rsidRPr="0061400B">
              <w:rPr>
                <w:rFonts w:ascii="Arial" w:hAnsi="Arial" w:cs="Arial"/>
                <w:sz w:val="20"/>
                <w:lang w:val="sl-SI"/>
              </w:rPr>
              <w:t>Pregled parcel je pokazal, da so vsaj tri vrste napak:</w:t>
            </w:r>
          </w:p>
          <w:p w14:paraId="77CA3B2D" w14:textId="77777777" w:rsidR="00D6323C" w:rsidRPr="0061400B" w:rsidRDefault="00D6323C" w:rsidP="00C80DF4">
            <w:pPr>
              <w:ind w:left="29" w:right="57"/>
              <w:jc w:val="both"/>
              <w:rPr>
                <w:rFonts w:ascii="Arial" w:hAnsi="Arial" w:cs="Arial"/>
                <w:sz w:val="20"/>
                <w:lang w:val="sl-SI"/>
              </w:rPr>
            </w:pPr>
            <w:r w:rsidRPr="0061400B">
              <w:rPr>
                <w:rFonts w:ascii="Arial" w:hAnsi="Arial" w:cs="Arial"/>
                <w:sz w:val="20"/>
                <w:lang w:val="sl-SI"/>
              </w:rPr>
              <w:lastRenderedPageBreak/>
              <w:t>-</w:t>
            </w:r>
            <w:r w:rsidRPr="0061400B">
              <w:rPr>
                <w:rFonts w:ascii="Arial" w:hAnsi="Arial" w:cs="Arial"/>
                <w:sz w:val="20"/>
                <w:lang w:val="sl-SI"/>
              </w:rPr>
              <w:tab/>
              <w:t>nekatere parcele, kjer so v OPN dopustne stanovanjske stavbe, manjkajo v tem seznamu,</w:t>
            </w:r>
          </w:p>
          <w:p w14:paraId="244D241C" w14:textId="77777777" w:rsidR="00D6323C" w:rsidRPr="0061400B" w:rsidRDefault="00D6323C" w:rsidP="00C80DF4">
            <w:pPr>
              <w:ind w:left="29" w:right="57"/>
              <w:jc w:val="both"/>
              <w:rPr>
                <w:rFonts w:ascii="Arial" w:hAnsi="Arial" w:cs="Arial"/>
                <w:sz w:val="20"/>
                <w:lang w:val="sl-SI"/>
              </w:rPr>
            </w:pPr>
            <w:r w:rsidRPr="0061400B">
              <w:rPr>
                <w:rFonts w:ascii="Arial" w:hAnsi="Arial" w:cs="Arial"/>
                <w:sz w:val="20"/>
                <w:lang w:val="sl-SI"/>
              </w:rPr>
              <w:t>-</w:t>
            </w:r>
            <w:r w:rsidRPr="0061400B">
              <w:rPr>
                <w:rFonts w:ascii="Arial" w:hAnsi="Arial" w:cs="Arial"/>
                <w:sz w:val="20"/>
                <w:lang w:val="sl-SI"/>
              </w:rPr>
              <w:tab/>
              <w:t>nekatere parcele ne obstajajo oz. so spremenjene/parcelirane,</w:t>
            </w:r>
          </w:p>
          <w:p w14:paraId="3E6F1C44" w14:textId="77777777" w:rsidR="00D6323C" w:rsidRPr="0061400B" w:rsidRDefault="00D6323C" w:rsidP="00C80DF4">
            <w:pPr>
              <w:ind w:left="29" w:right="57"/>
              <w:jc w:val="both"/>
              <w:rPr>
                <w:rFonts w:ascii="Arial" w:hAnsi="Arial" w:cs="Arial"/>
                <w:sz w:val="20"/>
                <w:lang w:val="sl-SI"/>
              </w:rPr>
            </w:pPr>
            <w:r w:rsidRPr="0061400B">
              <w:rPr>
                <w:rFonts w:ascii="Arial" w:hAnsi="Arial" w:cs="Arial"/>
                <w:sz w:val="20"/>
                <w:lang w:val="sl-SI"/>
              </w:rPr>
              <w:t>-</w:t>
            </w:r>
            <w:r w:rsidRPr="0061400B">
              <w:rPr>
                <w:rFonts w:ascii="Arial" w:hAnsi="Arial" w:cs="Arial"/>
                <w:sz w:val="20"/>
                <w:lang w:val="sl-SI"/>
              </w:rPr>
              <w:tab/>
              <w:t>nekatere so v območju PC Vrbina, kjer stanovanjske stavbe niso dopustne, ampak le poslovne stavbe, proizvodnja ipd.</w:t>
            </w:r>
          </w:p>
          <w:p w14:paraId="479C2B3A" w14:textId="77777777" w:rsidR="00D6323C" w:rsidRPr="0061400B" w:rsidRDefault="00D6323C" w:rsidP="00C80DF4">
            <w:pPr>
              <w:ind w:left="29" w:right="57"/>
              <w:jc w:val="both"/>
              <w:rPr>
                <w:rFonts w:ascii="Arial" w:hAnsi="Arial" w:cs="Arial"/>
                <w:sz w:val="20"/>
                <w:lang w:val="sl-SI"/>
              </w:rPr>
            </w:pPr>
            <w:r w:rsidRPr="0061400B">
              <w:rPr>
                <w:rFonts w:ascii="Arial" w:hAnsi="Arial" w:cs="Arial"/>
                <w:sz w:val="20"/>
                <w:lang w:val="sl-SI"/>
              </w:rPr>
              <w:t>Tudi če bi bil seznam parcel naveden skladno z OPN, bi bil zaradi hitro spreminjajočega se katastra kmalu zastarel oz. nepopoln.</w:t>
            </w:r>
          </w:p>
          <w:p w14:paraId="4D3337B2" w14:textId="77777777" w:rsidR="00D6323C" w:rsidRPr="0061400B" w:rsidRDefault="00D6323C" w:rsidP="00C80DF4">
            <w:pPr>
              <w:ind w:left="29" w:right="57"/>
              <w:jc w:val="both"/>
              <w:rPr>
                <w:rFonts w:ascii="Arial" w:hAnsi="Arial" w:cs="Arial"/>
                <w:sz w:val="20"/>
                <w:lang w:val="sl-SI"/>
              </w:rPr>
            </w:pPr>
            <w:r w:rsidRPr="0061400B">
              <w:rPr>
                <w:rFonts w:ascii="Arial" w:hAnsi="Arial" w:cs="Arial"/>
                <w:sz w:val="20"/>
                <w:lang w:val="sl-SI"/>
              </w:rPr>
              <w:t>Zato predlagamo, da se namesto navedbe posameznih parcel navedejo kriteriji, kjer so dopustne stanovanjske stavbe na območju omejene rabe prostora, npr. v smislu:</w:t>
            </w:r>
          </w:p>
          <w:p w14:paraId="40EC8985" w14:textId="77777777" w:rsidR="00D6323C" w:rsidRPr="0061400B" w:rsidRDefault="00D6323C" w:rsidP="00C80DF4">
            <w:pPr>
              <w:ind w:left="29" w:right="57"/>
              <w:jc w:val="both"/>
              <w:rPr>
                <w:rFonts w:ascii="Arial" w:hAnsi="Arial" w:cs="Arial"/>
                <w:sz w:val="20"/>
                <w:lang w:val="sl-SI"/>
              </w:rPr>
            </w:pPr>
            <w:r w:rsidRPr="0061400B">
              <w:rPr>
                <w:rFonts w:ascii="Arial" w:hAnsi="Arial" w:cs="Arial"/>
                <w:sz w:val="20"/>
                <w:lang w:val="sl-SI"/>
              </w:rPr>
              <w:t>»Stanovanjske stavbe so dopustne na območjih, kjer so dopustne skladno z veljavnim OPN MO Krško, ter na območjih, kjer so že legalno zgrajeni stanovanjski objekti.«</w:t>
            </w:r>
          </w:p>
          <w:p w14:paraId="4D6495B2" w14:textId="77777777" w:rsidR="00D6323C" w:rsidRPr="0061400B" w:rsidRDefault="00D6323C" w:rsidP="00C80DF4">
            <w:pPr>
              <w:ind w:left="29"/>
              <w:jc w:val="both"/>
              <w:rPr>
                <w:rFonts w:ascii="Arial" w:hAnsi="Arial" w:cs="Arial"/>
                <w:sz w:val="20"/>
                <w:lang w:val="sl-SI"/>
              </w:rPr>
            </w:pPr>
          </w:p>
        </w:tc>
        <w:tc>
          <w:tcPr>
            <w:tcW w:w="6662" w:type="dxa"/>
          </w:tcPr>
          <w:p w14:paraId="26CFBA76" w14:textId="094C8B86" w:rsidR="00D6323C" w:rsidRPr="0061400B" w:rsidRDefault="00D6323C" w:rsidP="00C80DF4">
            <w:pPr>
              <w:jc w:val="both"/>
              <w:rPr>
                <w:rFonts w:ascii="Arial" w:hAnsi="Arial" w:cs="Arial"/>
                <w:sz w:val="20"/>
                <w:lang w:val="sl-SI"/>
              </w:rPr>
            </w:pPr>
            <w:r w:rsidRPr="0061400B">
              <w:rPr>
                <w:rFonts w:ascii="Arial" w:hAnsi="Arial" w:cs="Arial"/>
                <w:sz w:val="20"/>
                <w:lang w:val="sl-SI"/>
              </w:rPr>
              <w:lastRenderedPageBreak/>
              <w:t xml:space="preserve">Priloga 3 je bila ob prvem sprejetju uredbe dogovorjena z občino Krško, glede na takratno obstoječe stanje, da se kljub splošni prepovedi gradnje </w:t>
            </w:r>
            <w:r w:rsidRPr="0061400B">
              <w:rPr>
                <w:rFonts w:ascii="Arial" w:hAnsi="Arial" w:cs="Arial"/>
                <w:sz w:val="20"/>
                <w:lang w:val="sl-SI"/>
              </w:rPr>
              <w:lastRenderedPageBreak/>
              <w:t>novih stanovanjskih stavb dovoli gradnja na parcelah iz priloge 3, z namenom da se čim manj posega v že pridobljene pravice lokalnega prebivalstva, kolikor to dopuščajo zahteve jedrske in sevalne varnosti. Ob reviziji uredbe v letih 2006, 2014 in 2019 je bila priloga 3 revidirana zaradi parcelacij, sam obseg dovoljenje stanovanjske gradnje pa se ni širil in se tudi v bodoče ne bo zaradi varovanja prebivalstva v primeru nesreče v jedrskem objektu. Parcele, ki po vaših navedbah spadajo v območje IC Vrbina, bomo preverili in skupaj z vami poiskali rešitev.</w:t>
            </w:r>
          </w:p>
          <w:p w14:paraId="0A3110D2" w14:textId="77777777" w:rsidR="00D6323C" w:rsidRPr="0061400B" w:rsidRDefault="00D6323C" w:rsidP="00C80DF4">
            <w:pPr>
              <w:jc w:val="both"/>
              <w:rPr>
                <w:rFonts w:ascii="Arial" w:hAnsi="Arial" w:cs="Arial"/>
                <w:sz w:val="20"/>
                <w:lang w:val="sl-SI"/>
              </w:rPr>
            </w:pPr>
          </w:p>
          <w:p w14:paraId="175EF480" w14:textId="1221ADC5" w:rsidR="00D6323C" w:rsidRPr="0061400B" w:rsidRDefault="00D6323C" w:rsidP="00C80DF4">
            <w:pPr>
              <w:jc w:val="both"/>
              <w:rPr>
                <w:rFonts w:ascii="Arial" w:hAnsi="Arial" w:cs="Arial"/>
                <w:sz w:val="20"/>
                <w:lang w:val="sl-SI"/>
              </w:rPr>
            </w:pPr>
            <w:r w:rsidRPr="0061400B">
              <w:rPr>
                <w:rFonts w:ascii="Arial" w:hAnsi="Arial" w:cs="Arial"/>
                <w:sz w:val="20"/>
                <w:lang w:val="sl-SI"/>
              </w:rPr>
              <w:t>Prostorski akti občine morajo biti usklajeni z ZVISJV-1 in uredbo. 96. člen ZVISJV-1 določa, da mora pripravljavec občinskega ali občinskega podrobnega prostorskega načrta po zakonu, ki ureja urejanje prostora, pri načrtovanju upoštevati območja omejene rabe prostora zaradi jedrskega objekta, na katerih je zaradi ukrepov sevalne ali jedrske varnosti posameznega jedrskega objekta raba prostora omejena, in omejitve rabe tega prostora.</w:t>
            </w:r>
          </w:p>
        </w:tc>
      </w:tr>
      <w:tr w:rsidR="00D6323C" w:rsidRPr="0061400B" w14:paraId="35E99EB8" w14:textId="77777777" w:rsidTr="00D6323C">
        <w:tc>
          <w:tcPr>
            <w:tcW w:w="1129" w:type="dxa"/>
          </w:tcPr>
          <w:p w14:paraId="452AEC6B" w14:textId="77777777" w:rsidR="00D6323C" w:rsidRPr="0061400B" w:rsidRDefault="00D6323C" w:rsidP="00C80DF4">
            <w:pPr>
              <w:pStyle w:val="Odstavekseznama"/>
              <w:numPr>
                <w:ilvl w:val="0"/>
                <w:numId w:val="31"/>
              </w:numPr>
              <w:jc w:val="center"/>
              <w:rPr>
                <w:rFonts w:ascii="Arial" w:hAnsi="Arial" w:cs="Arial"/>
                <w:bCs/>
                <w:sz w:val="20"/>
                <w:lang w:val="sl-SI"/>
              </w:rPr>
            </w:pPr>
          </w:p>
        </w:tc>
        <w:tc>
          <w:tcPr>
            <w:tcW w:w="1276" w:type="dxa"/>
          </w:tcPr>
          <w:p w14:paraId="329ABEEC" w14:textId="77777777" w:rsidR="00D6323C" w:rsidRPr="0061400B" w:rsidRDefault="00D6323C" w:rsidP="00C80DF4">
            <w:pPr>
              <w:autoSpaceDE w:val="0"/>
              <w:autoSpaceDN w:val="0"/>
              <w:adjustRightInd w:val="0"/>
              <w:jc w:val="center"/>
              <w:rPr>
                <w:rFonts w:ascii="Arial" w:eastAsiaTheme="minorHAnsi" w:hAnsi="Arial" w:cs="Arial"/>
                <w:sz w:val="20"/>
                <w:lang w:val="sl-SI" w:eastAsia="en-US"/>
              </w:rPr>
            </w:pPr>
            <w:r w:rsidRPr="0061400B">
              <w:rPr>
                <w:rFonts w:ascii="Arial" w:eastAsiaTheme="minorHAnsi" w:hAnsi="Arial" w:cs="Arial"/>
                <w:sz w:val="20"/>
                <w:lang w:val="sl-SI" w:eastAsia="en-US"/>
              </w:rPr>
              <w:t>Priloga 3</w:t>
            </w:r>
          </w:p>
        </w:tc>
        <w:tc>
          <w:tcPr>
            <w:tcW w:w="4678" w:type="dxa"/>
          </w:tcPr>
          <w:p w14:paraId="759B3900" w14:textId="77777777" w:rsidR="00D6323C" w:rsidRPr="0061400B" w:rsidRDefault="00D6323C" w:rsidP="00C80DF4">
            <w:pPr>
              <w:ind w:left="29"/>
              <w:jc w:val="both"/>
              <w:rPr>
                <w:rFonts w:ascii="Arial" w:hAnsi="Arial" w:cs="Arial"/>
                <w:sz w:val="20"/>
                <w:lang w:val="sl-SI"/>
              </w:rPr>
            </w:pPr>
            <w:r w:rsidRPr="0061400B">
              <w:rPr>
                <w:rFonts w:ascii="Arial" w:hAnsi="Arial" w:cs="Arial"/>
                <w:sz w:val="20"/>
                <w:lang w:val="sl-SI"/>
              </w:rPr>
              <w:t>NEK predlaga, da v Prilogi 3 navajanje parcelnih številk nadomesti z grafično prilogo, ki bo s poligonskim prikazom definirala območje, kjer se lahko uporabi izjema od prepovedi gradnje stanovanjskih objektov.</w:t>
            </w:r>
          </w:p>
          <w:p w14:paraId="5EE6A9F6" w14:textId="77777777" w:rsidR="00D6323C" w:rsidRPr="0061400B" w:rsidRDefault="00D6323C" w:rsidP="00C80DF4">
            <w:pPr>
              <w:ind w:left="29"/>
              <w:jc w:val="both"/>
              <w:rPr>
                <w:rFonts w:ascii="Arial" w:hAnsi="Arial" w:cs="Arial"/>
                <w:sz w:val="20"/>
                <w:lang w:val="sl-SI"/>
              </w:rPr>
            </w:pPr>
          </w:p>
          <w:p w14:paraId="52133109" w14:textId="77777777" w:rsidR="00D6323C" w:rsidRPr="0061400B" w:rsidRDefault="00D6323C" w:rsidP="00C80DF4">
            <w:pPr>
              <w:ind w:left="29"/>
              <w:jc w:val="both"/>
              <w:rPr>
                <w:rFonts w:ascii="Arial" w:hAnsi="Arial" w:cs="Arial"/>
                <w:sz w:val="20"/>
                <w:lang w:val="sl-SI"/>
              </w:rPr>
            </w:pPr>
            <w:r w:rsidRPr="0061400B">
              <w:rPr>
                <w:rFonts w:ascii="Arial" w:hAnsi="Arial" w:cs="Arial"/>
                <w:sz w:val="20"/>
                <w:lang w:val="sl-SI"/>
              </w:rPr>
              <w:t>Obrazložitev:</w:t>
            </w:r>
          </w:p>
          <w:p w14:paraId="454D0AF9" w14:textId="77777777" w:rsidR="00D6323C" w:rsidRPr="0061400B" w:rsidRDefault="00D6323C" w:rsidP="00C80DF4">
            <w:pPr>
              <w:jc w:val="both"/>
              <w:rPr>
                <w:rFonts w:ascii="Arial" w:hAnsi="Arial" w:cs="Arial"/>
                <w:sz w:val="20"/>
                <w:lang w:val="sl-SI"/>
              </w:rPr>
            </w:pPr>
            <w:r w:rsidRPr="0061400B">
              <w:rPr>
                <w:rFonts w:ascii="Arial" w:hAnsi="Arial" w:cs="Arial"/>
                <w:sz w:val="20"/>
                <w:lang w:val="sl-SI"/>
              </w:rPr>
              <w:t xml:space="preserve">S predlagano spremembo se lahko izognemo bodočim težavam zaradi sprememb parcelnih številk, ki se redno spreminjajo. Namensko rabo </w:t>
            </w:r>
            <w:r w:rsidRPr="0061400B">
              <w:rPr>
                <w:rFonts w:ascii="Arial" w:hAnsi="Arial" w:cs="Arial"/>
                <w:sz w:val="20"/>
                <w:lang w:val="sl-SI"/>
              </w:rPr>
              <w:lastRenderedPageBreak/>
              <w:t>prostora, ki omogoča gradnjo objektov določajo poligoni in ne parcelne številke, zato bi bil boljši pristop z uporabo poligonov območij. Prav tako se zemljišča lahko delijo, urejajo, združujejo in se tako spreminjajo brez vedenja URSJV, s čimer se izgubi možnost kontrole.</w:t>
            </w:r>
          </w:p>
          <w:p w14:paraId="37AAD118" w14:textId="77777777" w:rsidR="00D6323C" w:rsidRPr="0061400B" w:rsidRDefault="00D6323C" w:rsidP="00C80DF4">
            <w:pPr>
              <w:jc w:val="both"/>
              <w:rPr>
                <w:rFonts w:ascii="Arial" w:hAnsi="Arial" w:cs="Arial"/>
                <w:sz w:val="20"/>
                <w:lang w:val="sl-SI"/>
              </w:rPr>
            </w:pPr>
            <w:r w:rsidRPr="0061400B">
              <w:rPr>
                <w:rFonts w:ascii="Arial" w:hAnsi="Arial" w:cs="Arial"/>
                <w:sz w:val="20"/>
                <w:lang w:val="sl-SI"/>
              </w:rPr>
              <w:t>Poligon namenske rabe se spreminja izključno v soglasju (mnenju) URSJV, zato je območje gradnje ves čas natančno določljivo.</w:t>
            </w:r>
          </w:p>
          <w:p w14:paraId="2F244901" w14:textId="77777777" w:rsidR="00D6323C" w:rsidRPr="0061400B" w:rsidRDefault="00D6323C" w:rsidP="00C80DF4">
            <w:pPr>
              <w:jc w:val="both"/>
              <w:rPr>
                <w:rFonts w:ascii="Arial" w:hAnsi="Arial" w:cs="Arial"/>
                <w:sz w:val="20"/>
                <w:lang w:val="sl-SI"/>
              </w:rPr>
            </w:pPr>
            <w:r w:rsidRPr="0061400B">
              <w:rPr>
                <w:rFonts w:ascii="Arial" w:hAnsi="Arial" w:cs="Arial"/>
                <w:sz w:val="20"/>
                <w:lang w:val="sl-SI"/>
              </w:rPr>
              <w:t>V kolikor bi se ohranilo tabelarično navajanje parcel, je treba ponovno preveriti vse navedene parcele glede njihove veljavnosti in skladnosti s prostorskim aktom, saj vsebujejo zapisi v tabeli več napak.</w:t>
            </w:r>
          </w:p>
        </w:tc>
        <w:tc>
          <w:tcPr>
            <w:tcW w:w="6662" w:type="dxa"/>
          </w:tcPr>
          <w:p w14:paraId="1E11898D" w14:textId="77777777" w:rsidR="00D6323C" w:rsidRPr="0061400B" w:rsidRDefault="00D6323C" w:rsidP="00C80DF4">
            <w:pPr>
              <w:jc w:val="both"/>
              <w:rPr>
                <w:rFonts w:ascii="Arial" w:hAnsi="Arial" w:cs="Arial"/>
                <w:sz w:val="20"/>
                <w:lang w:val="sl-SI"/>
              </w:rPr>
            </w:pPr>
            <w:r w:rsidRPr="0061400B">
              <w:rPr>
                <w:rFonts w:ascii="Arial" w:hAnsi="Arial" w:cs="Arial"/>
                <w:sz w:val="20"/>
                <w:lang w:val="sl-SI"/>
              </w:rPr>
              <w:lastRenderedPageBreak/>
              <w:t>Podatki v Prilogi 3 odražajo stanje iz maja 2024, ko je URSJV skupaj z GURS zadnjič posodobila stanje parcelnih številk.</w:t>
            </w:r>
          </w:p>
          <w:p w14:paraId="71CBC6B0" w14:textId="77777777" w:rsidR="00D6323C" w:rsidRPr="0061400B" w:rsidRDefault="00D6323C" w:rsidP="00C80DF4">
            <w:pPr>
              <w:jc w:val="both"/>
              <w:rPr>
                <w:rFonts w:ascii="Arial" w:hAnsi="Arial" w:cs="Arial"/>
                <w:sz w:val="20"/>
                <w:lang w:val="sl-SI"/>
              </w:rPr>
            </w:pPr>
          </w:p>
          <w:p w14:paraId="21D6A610" w14:textId="0C34143F" w:rsidR="00D6323C" w:rsidRPr="0061400B" w:rsidRDefault="00D6323C" w:rsidP="00C80DF4">
            <w:pPr>
              <w:jc w:val="both"/>
              <w:rPr>
                <w:rFonts w:ascii="Arial" w:hAnsi="Arial" w:cs="Arial"/>
                <w:sz w:val="20"/>
                <w:lang w:val="sl-SI"/>
              </w:rPr>
            </w:pPr>
            <w:r w:rsidRPr="0061400B">
              <w:rPr>
                <w:rFonts w:ascii="Arial" w:hAnsi="Arial" w:cs="Arial"/>
                <w:sz w:val="20"/>
                <w:lang w:val="sl-SI"/>
              </w:rPr>
              <w:t xml:space="preserve">Pri upravnih postopkih za izdajo projektnih pogojev in mnenj URSJV uporablja parcelne številke, na katerih bo potekala predvidena gradnja in smo mnenja, da bi bila grafična priloga manj pregledna, poleg tega pa bi še vedno potrebovali podatke o parcelnih številkah. Kljub parcelacijam imamo pozitivne izkušnje sledenju stanja na terenu. </w:t>
            </w:r>
          </w:p>
          <w:p w14:paraId="5A2AC58D" w14:textId="77777777" w:rsidR="00D6323C" w:rsidRPr="0061400B" w:rsidRDefault="00D6323C" w:rsidP="00C80DF4">
            <w:pPr>
              <w:jc w:val="both"/>
              <w:rPr>
                <w:rFonts w:ascii="Arial" w:hAnsi="Arial" w:cs="Arial"/>
                <w:sz w:val="20"/>
                <w:lang w:val="sl-SI"/>
              </w:rPr>
            </w:pPr>
          </w:p>
        </w:tc>
      </w:tr>
      <w:tr w:rsidR="00D6323C" w:rsidRPr="00770097" w14:paraId="1BBFA24A" w14:textId="77777777" w:rsidTr="00D6323C">
        <w:tc>
          <w:tcPr>
            <w:tcW w:w="1129" w:type="dxa"/>
          </w:tcPr>
          <w:p w14:paraId="4E613D79" w14:textId="77777777" w:rsidR="00D6323C" w:rsidRPr="0061400B" w:rsidRDefault="00D6323C" w:rsidP="00C80DF4">
            <w:pPr>
              <w:pStyle w:val="Odstavekseznama"/>
              <w:numPr>
                <w:ilvl w:val="0"/>
                <w:numId w:val="31"/>
              </w:numPr>
              <w:jc w:val="center"/>
              <w:rPr>
                <w:rFonts w:ascii="Arial" w:hAnsi="Arial" w:cs="Arial"/>
                <w:bCs/>
                <w:sz w:val="20"/>
                <w:lang w:val="sl-SI"/>
              </w:rPr>
            </w:pPr>
          </w:p>
        </w:tc>
        <w:tc>
          <w:tcPr>
            <w:tcW w:w="1276" w:type="dxa"/>
          </w:tcPr>
          <w:p w14:paraId="6196EAE0" w14:textId="29B6D238" w:rsidR="00D6323C" w:rsidRPr="0061400B" w:rsidRDefault="00D6323C" w:rsidP="00C80DF4">
            <w:pPr>
              <w:autoSpaceDE w:val="0"/>
              <w:autoSpaceDN w:val="0"/>
              <w:adjustRightInd w:val="0"/>
              <w:jc w:val="center"/>
              <w:rPr>
                <w:rFonts w:ascii="Arial" w:eastAsiaTheme="minorHAnsi" w:hAnsi="Arial" w:cs="Arial"/>
                <w:sz w:val="20"/>
                <w:lang w:val="sl-SI" w:eastAsia="en-US"/>
              </w:rPr>
            </w:pPr>
            <w:r w:rsidRPr="0061400B">
              <w:rPr>
                <w:rFonts w:ascii="Arial" w:eastAsiaTheme="minorHAnsi" w:hAnsi="Arial" w:cs="Arial"/>
                <w:sz w:val="20"/>
                <w:lang w:val="sl-SI" w:eastAsia="en-US"/>
              </w:rPr>
              <w:t>splošno</w:t>
            </w:r>
          </w:p>
        </w:tc>
        <w:tc>
          <w:tcPr>
            <w:tcW w:w="4678" w:type="dxa"/>
          </w:tcPr>
          <w:p w14:paraId="7EC57990" w14:textId="77777777" w:rsidR="00D6323C" w:rsidRPr="0061400B" w:rsidRDefault="00D6323C" w:rsidP="00C80DF4">
            <w:pPr>
              <w:ind w:right="57"/>
              <w:jc w:val="both"/>
              <w:rPr>
                <w:rFonts w:ascii="Arial" w:hAnsi="Arial" w:cs="Arial"/>
                <w:sz w:val="20"/>
                <w:lang w:val="sl-SI"/>
              </w:rPr>
            </w:pPr>
            <w:r w:rsidRPr="0061400B">
              <w:rPr>
                <w:rFonts w:ascii="Arial" w:hAnsi="Arial" w:cs="Arial"/>
                <w:sz w:val="20"/>
                <w:lang w:val="sl-SI"/>
              </w:rPr>
              <w:t>Predlog Uredbe v svojih določilih zelo zaostruje pogoje gradnje v območjih omejene rabe prostora. Predvsem v širšem območju nadzorovane rabe (1500m pas obstoječe NEK). Prav tako pa pušča neodgovorjeno vprašanje, kolikšni bodo pasovi nadzorovane rabe ob morebitni umestitvi JEK2. Glede na to, da se vedno bolj poudarja zahodna lokacija bodoče JEK2, bodo pasovi nadzorovane rabe posegli v območja, ki danes predstavljajo vitalne dele mesta?</w:t>
            </w:r>
          </w:p>
          <w:p w14:paraId="75BD8CAE" w14:textId="77777777" w:rsidR="00D6323C" w:rsidRPr="0061400B" w:rsidRDefault="00D6323C" w:rsidP="00C80DF4">
            <w:pPr>
              <w:ind w:left="29"/>
              <w:jc w:val="both"/>
              <w:rPr>
                <w:rFonts w:ascii="Arial" w:hAnsi="Arial" w:cs="Arial"/>
                <w:sz w:val="20"/>
                <w:lang w:val="sl-SI"/>
              </w:rPr>
            </w:pPr>
          </w:p>
        </w:tc>
        <w:tc>
          <w:tcPr>
            <w:tcW w:w="6662" w:type="dxa"/>
          </w:tcPr>
          <w:p w14:paraId="07954E16" w14:textId="26B1F994" w:rsidR="00D6323C" w:rsidRPr="0061400B" w:rsidRDefault="00D6323C" w:rsidP="00C80DF4">
            <w:pPr>
              <w:jc w:val="both"/>
              <w:rPr>
                <w:rFonts w:ascii="Arial" w:hAnsi="Arial" w:cs="Arial"/>
                <w:sz w:val="20"/>
                <w:lang w:val="sl-SI"/>
              </w:rPr>
            </w:pPr>
            <w:r w:rsidRPr="0061400B">
              <w:rPr>
                <w:rFonts w:ascii="Arial" w:hAnsi="Arial" w:cs="Arial"/>
                <w:sz w:val="20"/>
                <w:lang w:val="sl-SI"/>
              </w:rPr>
              <w:t xml:space="preserve">Z novo uredbo se bistveno ne zaostruje gradbeni režim v območju omejene rabe prostora. </w:t>
            </w:r>
          </w:p>
          <w:p w14:paraId="4E14C387" w14:textId="2B087B52" w:rsidR="00D6323C" w:rsidRPr="0061400B" w:rsidRDefault="00D6323C" w:rsidP="00C80DF4">
            <w:pPr>
              <w:jc w:val="both"/>
              <w:rPr>
                <w:rFonts w:ascii="Arial" w:hAnsi="Arial" w:cs="Arial"/>
                <w:sz w:val="20"/>
                <w:lang w:val="sl-SI"/>
              </w:rPr>
            </w:pPr>
            <w:r w:rsidRPr="0061400B">
              <w:rPr>
                <w:rFonts w:ascii="Arial" w:hAnsi="Arial" w:cs="Arial"/>
                <w:sz w:val="20"/>
                <w:lang w:val="sl-SI"/>
              </w:rPr>
              <w:t xml:space="preserve">Nova uredba na širšem območju omejene rabe prostora pogoje gradnje zaostruje le pri nekaterih objektih. To so predvsem objekti javne infrastrukture: </w:t>
            </w:r>
          </w:p>
          <w:p w14:paraId="0D9DE00C" w14:textId="77777777" w:rsidR="00D6323C" w:rsidRPr="0061400B" w:rsidRDefault="00D6323C" w:rsidP="00C80DF4">
            <w:pPr>
              <w:pStyle w:val="Odstavekseznama"/>
              <w:numPr>
                <w:ilvl w:val="0"/>
                <w:numId w:val="32"/>
              </w:numPr>
              <w:jc w:val="both"/>
              <w:rPr>
                <w:rFonts w:ascii="Arial" w:hAnsi="Arial" w:cs="Arial"/>
                <w:sz w:val="20"/>
                <w:lang w:val="sl-SI"/>
              </w:rPr>
            </w:pPr>
            <w:r w:rsidRPr="0061400B">
              <w:rPr>
                <w:rFonts w:ascii="Arial" w:hAnsi="Arial" w:cs="Arial"/>
                <w:sz w:val="20"/>
                <w:lang w:val="sl-SI"/>
              </w:rPr>
              <w:t xml:space="preserve">stavbe javne uprave, </w:t>
            </w:r>
          </w:p>
          <w:p w14:paraId="7CA8E334" w14:textId="77777777" w:rsidR="00D6323C" w:rsidRPr="0061400B" w:rsidRDefault="00D6323C" w:rsidP="00C80DF4">
            <w:pPr>
              <w:pStyle w:val="Odstavekseznama"/>
              <w:numPr>
                <w:ilvl w:val="0"/>
                <w:numId w:val="32"/>
              </w:numPr>
              <w:jc w:val="both"/>
              <w:rPr>
                <w:rFonts w:ascii="Arial" w:hAnsi="Arial" w:cs="Arial"/>
                <w:sz w:val="20"/>
                <w:lang w:val="sl-SI"/>
              </w:rPr>
            </w:pPr>
            <w:r w:rsidRPr="0061400B">
              <w:rPr>
                <w:rFonts w:ascii="Arial" w:hAnsi="Arial" w:cs="Arial"/>
                <w:sz w:val="20"/>
                <w:lang w:val="sl-SI"/>
              </w:rPr>
              <w:t xml:space="preserve">stavbe pošt, bank, zavarovalnic, </w:t>
            </w:r>
          </w:p>
          <w:p w14:paraId="76214097" w14:textId="77777777" w:rsidR="00D6323C" w:rsidRPr="0061400B" w:rsidRDefault="00D6323C" w:rsidP="00C80DF4">
            <w:pPr>
              <w:pStyle w:val="Odstavekseznama"/>
              <w:numPr>
                <w:ilvl w:val="0"/>
                <w:numId w:val="32"/>
              </w:numPr>
              <w:jc w:val="both"/>
              <w:rPr>
                <w:rFonts w:ascii="Arial" w:hAnsi="Arial" w:cs="Arial"/>
                <w:sz w:val="20"/>
                <w:lang w:val="sl-SI"/>
              </w:rPr>
            </w:pPr>
            <w:r w:rsidRPr="0061400B">
              <w:rPr>
                <w:rFonts w:ascii="Arial" w:hAnsi="Arial" w:cs="Arial"/>
                <w:sz w:val="20"/>
                <w:lang w:val="sl-SI"/>
              </w:rPr>
              <w:t xml:space="preserve">konferenčne in kongresne stavbe, </w:t>
            </w:r>
          </w:p>
          <w:p w14:paraId="74B7E70D" w14:textId="77777777" w:rsidR="00D6323C" w:rsidRPr="0061400B" w:rsidRDefault="00D6323C" w:rsidP="00C80DF4">
            <w:pPr>
              <w:pStyle w:val="Odstavekseznama"/>
              <w:numPr>
                <w:ilvl w:val="0"/>
                <w:numId w:val="32"/>
              </w:numPr>
              <w:jc w:val="both"/>
              <w:rPr>
                <w:rFonts w:ascii="Arial" w:hAnsi="Arial" w:cs="Arial"/>
                <w:sz w:val="20"/>
                <w:lang w:val="sl-SI"/>
              </w:rPr>
            </w:pPr>
            <w:r w:rsidRPr="0061400B">
              <w:rPr>
                <w:rFonts w:ascii="Arial" w:hAnsi="Arial" w:cs="Arial"/>
                <w:sz w:val="20"/>
                <w:lang w:val="sl-SI"/>
              </w:rPr>
              <w:t xml:space="preserve">stavbe za zdravstveno oskrbo, </w:t>
            </w:r>
          </w:p>
          <w:p w14:paraId="4E27C3D9" w14:textId="77777777" w:rsidR="00D6323C" w:rsidRPr="0061400B" w:rsidRDefault="00D6323C" w:rsidP="00C80DF4">
            <w:pPr>
              <w:pStyle w:val="Odstavekseznama"/>
              <w:numPr>
                <w:ilvl w:val="0"/>
                <w:numId w:val="32"/>
              </w:numPr>
              <w:jc w:val="both"/>
              <w:rPr>
                <w:rFonts w:ascii="Arial" w:hAnsi="Arial" w:cs="Arial"/>
                <w:sz w:val="20"/>
                <w:lang w:val="sl-SI"/>
              </w:rPr>
            </w:pPr>
            <w:r w:rsidRPr="0061400B">
              <w:rPr>
                <w:rFonts w:ascii="Arial" w:hAnsi="Arial" w:cs="Arial"/>
                <w:sz w:val="20"/>
                <w:lang w:val="sl-SI"/>
              </w:rPr>
              <w:t xml:space="preserve">stavbe za opravljanje verskih obredov, </w:t>
            </w:r>
          </w:p>
          <w:p w14:paraId="66914BD9" w14:textId="77777777" w:rsidR="00D6323C" w:rsidRPr="0061400B" w:rsidRDefault="00D6323C" w:rsidP="00C80DF4">
            <w:pPr>
              <w:pStyle w:val="Odstavekseznama"/>
              <w:numPr>
                <w:ilvl w:val="0"/>
                <w:numId w:val="32"/>
              </w:numPr>
              <w:jc w:val="both"/>
              <w:rPr>
                <w:rFonts w:ascii="Arial" w:hAnsi="Arial" w:cs="Arial"/>
                <w:sz w:val="20"/>
                <w:lang w:val="sl-SI"/>
              </w:rPr>
            </w:pPr>
            <w:r w:rsidRPr="0061400B">
              <w:rPr>
                <w:rFonts w:ascii="Arial" w:hAnsi="Arial" w:cs="Arial"/>
                <w:sz w:val="20"/>
                <w:lang w:val="sl-SI"/>
              </w:rPr>
              <w:t>pokopališče stavbe, pokopališča,</w:t>
            </w:r>
          </w:p>
          <w:p w14:paraId="6F17B2E0" w14:textId="77777777" w:rsidR="00D6323C" w:rsidRPr="0061400B" w:rsidRDefault="00D6323C" w:rsidP="00C80DF4">
            <w:pPr>
              <w:pStyle w:val="Odstavekseznama"/>
              <w:numPr>
                <w:ilvl w:val="0"/>
                <w:numId w:val="32"/>
              </w:numPr>
              <w:jc w:val="both"/>
              <w:rPr>
                <w:rFonts w:ascii="Arial" w:hAnsi="Arial" w:cs="Arial"/>
                <w:sz w:val="20"/>
                <w:lang w:val="sl-SI"/>
              </w:rPr>
            </w:pPr>
            <w:r w:rsidRPr="0061400B">
              <w:rPr>
                <w:rFonts w:ascii="Arial" w:hAnsi="Arial" w:cs="Arial"/>
                <w:sz w:val="20"/>
                <w:lang w:val="sl-SI"/>
              </w:rPr>
              <w:t xml:space="preserve">sanitarije, </w:t>
            </w:r>
          </w:p>
          <w:p w14:paraId="7B361C8E" w14:textId="77777777" w:rsidR="00D6323C" w:rsidRPr="0061400B" w:rsidRDefault="00D6323C" w:rsidP="00C80DF4">
            <w:pPr>
              <w:pStyle w:val="Odstavekseznama"/>
              <w:numPr>
                <w:ilvl w:val="0"/>
                <w:numId w:val="32"/>
              </w:numPr>
              <w:jc w:val="both"/>
              <w:rPr>
                <w:rFonts w:ascii="Arial" w:hAnsi="Arial" w:cs="Arial"/>
                <w:sz w:val="20"/>
                <w:lang w:val="sl-SI"/>
              </w:rPr>
            </w:pPr>
            <w:r w:rsidRPr="0061400B">
              <w:rPr>
                <w:rFonts w:ascii="Arial" w:hAnsi="Arial" w:cs="Arial"/>
                <w:sz w:val="20"/>
                <w:lang w:val="sl-SI"/>
              </w:rPr>
              <w:t>rudarski objekti za pridobivanje in izkoriščanje, bogatenje in skladiščenje mineralnih surovin, kot so rudarski postroj in rudarska infrastruktura,</w:t>
            </w:r>
          </w:p>
          <w:p w14:paraId="65F2640D" w14:textId="5ABE2994" w:rsidR="00D6323C" w:rsidRPr="0061400B" w:rsidRDefault="00D6323C" w:rsidP="00C80DF4">
            <w:pPr>
              <w:pStyle w:val="Odstavekseznama"/>
              <w:numPr>
                <w:ilvl w:val="0"/>
                <w:numId w:val="32"/>
              </w:numPr>
              <w:jc w:val="both"/>
              <w:rPr>
                <w:rFonts w:ascii="Arial" w:hAnsi="Arial" w:cs="Arial"/>
                <w:sz w:val="20"/>
                <w:lang w:val="sl-SI"/>
              </w:rPr>
            </w:pPr>
            <w:r w:rsidRPr="0061400B">
              <w:rPr>
                <w:rFonts w:ascii="Arial" w:hAnsi="Arial" w:cs="Arial"/>
                <w:sz w:val="20"/>
                <w:lang w:val="sl-SI"/>
              </w:rPr>
              <w:lastRenderedPageBreak/>
              <w:t>objekti kemične industrije.</w:t>
            </w:r>
          </w:p>
          <w:p w14:paraId="2B05BD3F" w14:textId="01AB062D" w:rsidR="00D6323C" w:rsidRPr="0061400B" w:rsidRDefault="00D6323C" w:rsidP="00C80DF4">
            <w:pPr>
              <w:jc w:val="both"/>
              <w:rPr>
                <w:rFonts w:ascii="Arial" w:hAnsi="Arial" w:cs="Arial"/>
                <w:sz w:val="20"/>
                <w:lang w:val="sl-SI"/>
              </w:rPr>
            </w:pPr>
            <w:r w:rsidRPr="0061400B">
              <w:rPr>
                <w:rFonts w:ascii="Arial" w:hAnsi="Arial" w:cs="Arial"/>
                <w:sz w:val="20"/>
                <w:lang w:val="sl-SI"/>
              </w:rPr>
              <w:t>URSJV je presodila, da gre za dejavnosti, kjer se istočasno lahko zadržuje večje število ljudi, kar povečuje število dnevnih migracij na obravnavanem območju in otežuje evakuacijo v primeru izrednega dogodka v jedrskem objektu</w:t>
            </w:r>
          </w:p>
          <w:p w14:paraId="1639EC3C" w14:textId="77777777" w:rsidR="00D6323C" w:rsidRPr="0061400B" w:rsidRDefault="00D6323C" w:rsidP="00C80DF4">
            <w:pPr>
              <w:jc w:val="both"/>
              <w:rPr>
                <w:rFonts w:ascii="Arial" w:hAnsi="Arial" w:cs="Arial"/>
                <w:sz w:val="20"/>
                <w:lang w:val="sl-SI"/>
              </w:rPr>
            </w:pPr>
            <w:r w:rsidRPr="0061400B">
              <w:rPr>
                <w:rFonts w:ascii="Arial" w:hAnsi="Arial" w:cs="Arial"/>
                <w:sz w:val="20"/>
                <w:lang w:val="sl-SI"/>
              </w:rPr>
              <w:t>Zavedati se je potrebno, da uredba poleg tega da ščiti jedrski objekt, s svojimi omejitvami ščiti tudi prebivalce, ki živijo na območju omejene rabe.</w:t>
            </w:r>
          </w:p>
          <w:p w14:paraId="7D8637F0" w14:textId="2187E844" w:rsidR="00D6323C" w:rsidRPr="0061400B" w:rsidRDefault="00D6323C" w:rsidP="00C80DF4">
            <w:pPr>
              <w:jc w:val="both"/>
              <w:rPr>
                <w:rFonts w:ascii="Arial" w:hAnsi="Arial" w:cs="Arial"/>
                <w:sz w:val="20"/>
                <w:lang w:val="sl-SI"/>
              </w:rPr>
            </w:pPr>
            <w:r w:rsidRPr="0061400B">
              <w:rPr>
                <w:rFonts w:ascii="Arial" w:hAnsi="Arial" w:cs="Arial"/>
                <w:sz w:val="20"/>
                <w:lang w:val="sl-SI"/>
              </w:rPr>
              <w:t xml:space="preserve">Z ukinitvijo prostorskih kotov se je uredba naredila bolj uporabna glede na to, da so bili do sedaj obremenjeni samo nekateri segmenti (večina segmentov sega na kmetijska zemljišča, kjer po drugi zakonodaji gradnje niso dovoljene). </w:t>
            </w:r>
          </w:p>
          <w:p w14:paraId="405FB20C" w14:textId="77777777" w:rsidR="00D6323C" w:rsidRPr="0061400B" w:rsidRDefault="00D6323C" w:rsidP="00C80DF4">
            <w:pPr>
              <w:jc w:val="both"/>
              <w:rPr>
                <w:rFonts w:ascii="Arial" w:hAnsi="Arial" w:cs="Arial"/>
                <w:sz w:val="20"/>
                <w:lang w:val="sl-SI"/>
              </w:rPr>
            </w:pPr>
          </w:p>
          <w:p w14:paraId="5A9F252A" w14:textId="3290CE38" w:rsidR="00D6323C" w:rsidRPr="0061400B" w:rsidRDefault="00D6323C" w:rsidP="00C80DF4">
            <w:pPr>
              <w:jc w:val="both"/>
              <w:rPr>
                <w:rFonts w:ascii="Arial" w:hAnsi="Arial" w:cs="Arial"/>
                <w:sz w:val="20"/>
                <w:lang w:val="sl-SI"/>
              </w:rPr>
            </w:pPr>
            <w:r w:rsidRPr="0061400B">
              <w:rPr>
                <w:rFonts w:ascii="Arial" w:hAnsi="Arial" w:cs="Arial"/>
                <w:sz w:val="20"/>
                <w:lang w:val="sl-SI"/>
              </w:rPr>
              <w:t xml:space="preserve">S to uredbo, ki še ni sprejeta, se ne umešča JEK2 v prostor, bo pa pri postopkih, povezanih z DPN za JEK2, potrebno upoštevati zahteve sedaj veljavne uredbe. </w:t>
            </w:r>
          </w:p>
          <w:p w14:paraId="03CAF257" w14:textId="5E99DEE7" w:rsidR="00D6323C" w:rsidRPr="0061400B" w:rsidRDefault="00D6323C" w:rsidP="00C80DF4">
            <w:pPr>
              <w:jc w:val="both"/>
              <w:rPr>
                <w:rFonts w:ascii="Arial" w:hAnsi="Arial" w:cs="Arial"/>
                <w:sz w:val="20"/>
                <w:lang w:val="sl-SI"/>
              </w:rPr>
            </w:pPr>
            <w:r w:rsidRPr="0061400B">
              <w:rPr>
                <w:rFonts w:ascii="Arial" w:hAnsi="Arial" w:cs="Arial"/>
                <w:sz w:val="20"/>
                <w:lang w:val="sl-SI"/>
              </w:rPr>
              <w:t>Za JEK2 bodo območja omejene rabe prostora določena v okviru postopka dovoljenja h gradnji, v postopku sprejemanja državnega prostorskega načrta pa bo veljalo generično najmanjše območje omejene rabe prostora iz priloge 1 te uredbe. Res je, da v primeru, da bo izbrana lokacija JEK2 zahodno od obstoječe NEK, bo območja omejene rabe posegala tudi na nekatere skrajno jugovzhodne dele mesta.</w:t>
            </w:r>
          </w:p>
        </w:tc>
      </w:tr>
      <w:tr w:rsidR="00D6323C" w:rsidRPr="00770097" w14:paraId="3C3C0694" w14:textId="77777777" w:rsidTr="00D6323C">
        <w:tc>
          <w:tcPr>
            <w:tcW w:w="1129" w:type="dxa"/>
          </w:tcPr>
          <w:p w14:paraId="67D3C37A" w14:textId="77777777" w:rsidR="00D6323C" w:rsidRPr="0061400B" w:rsidRDefault="00D6323C" w:rsidP="00C80DF4">
            <w:pPr>
              <w:pStyle w:val="Odstavekseznama"/>
              <w:numPr>
                <w:ilvl w:val="0"/>
                <w:numId w:val="31"/>
              </w:numPr>
              <w:jc w:val="center"/>
              <w:rPr>
                <w:rFonts w:ascii="Arial" w:hAnsi="Arial" w:cs="Arial"/>
                <w:bCs/>
                <w:sz w:val="20"/>
                <w:lang w:val="sl-SI"/>
              </w:rPr>
            </w:pPr>
          </w:p>
        </w:tc>
        <w:tc>
          <w:tcPr>
            <w:tcW w:w="1276" w:type="dxa"/>
          </w:tcPr>
          <w:p w14:paraId="2DE7DB46" w14:textId="708A2096" w:rsidR="00D6323C" w:rsidRPr="0061400B" w:rsidRDefault="00D6323C" w:rsidP="00C80DF4">
            <w:pPr>
              <w:autoSpaceDE w:val="0"/>
              <w:autoSpaceDN w:val="0"/>
              <w:adjustRightInd w:val="0"/>
              <w:jc w:val="center"/>
              <w:rPr>
                <w:rFonts w:ascii="Arial" w:eastAsiaTheme="minorHAnsi" w:hAnsi="Arial" w:cs="Arial"/>
                <w:sz w:val="20"/>
                <w:lang w:val="sl-SI" w:eastAsia="en-US"/>
              </w:rPr>
            </w:pPr>
            <w:r w:rsidRPr="0061400B">
              <w:rPr>
                <w:rFonts w:ascii="Arial" w:eastAsiaTheme="minorHAnsi" w:hAnsi="Arial" w:cs="Arial"/>
                <w:sz w:val="20"/>
                <w:lang w:val="sl-SI" w:eastAsia="en-US"/>
              </w:rPr>
              <w:t>splošno</w:t>
            </w:r>
          </w:p>
        </w:tc>
        <w:tc>
          <w:tcPr>
            <w:tcW w:w="4678" w:type="dxa"/>
          </w:tcPr>
          <w:p w14:paraId="32D3E06D" w14:textId="6BD39065" w:rsidR="00D6323C" w:rsidRPr="0061400B" w:rsidRDefault="00D6323C" w:rsidP="00C80DF4">
            <w:pPr>
              <w:ind w:right="57"/>
              <w:jc w:val="both"/>
              <w:rPr>
                <w:rFonts w:ascii="Arial" w:hAnsi="Arial" w:cs="Arial"/>
                <w:sz w:val="20"/>
                <w:lang w:val="sl-SI"/>
              </w:rPr>
            </w:pPr>
            <w:r w:rsidRPr="0061400B">
              <w:rPr>
                <w:rFonts w:ascii="Arial" w:hAnsi="Arial" w:cs="Arial"/>
                <w:sz w:val="20"/>
                <w:lang w:val="sl-SI"/>
              </w:rPr>
              <w:t xml:space="preserve">Glede na izpostavljeno problematiko s strani Mestne občine Krško in glede na vsa izpostavljena vprašanja, na katera nimamo odgovorov prosimo za podrobno predstavitev predlaganih spremembe Uredbe županu in občinskim svetnikom Mestne občine Krško. Predlog Uredbe je potrebno konkretneje dodatno uskladiti z lokalno skupnostjo. Nujno potrebna je neposredna </w:t>
            </w:r>
            <w:r w:rsidRPr="0061400B">
              <w:rPr>
                <w:rFonts w:ascii="Arial" w:hAnsi="Arial" w:cs="Arial"/>
                <w:sz w:val="20"/>
                <w:lang w:val="sl-SI"/>
              </w:rPr>
              <w:lastRenderedPageBreak/>
              <w:t>komunikacija Uprave za jedrsko varnost z lokalno skupnostjo, saj se lahko samo na tak način najdejo ustrezne rešitve za obe strani, tako za jedrsko varnost, kot za nemoten razvoj mestne občine Krško.</w:t>
            </w:r>
          </w:p>
        </w:tc>
        <w:tc>
          <w:tcPr>
            <w:tcW w:w="6662" w:type="dxa"/>
          </w:tcPr>
          <w:p w14:paraId="055580D4" w14:textId="2C86BB55" w:rsidR="00D6323C" w:rsidRPr="0061400B" w:rsidRDefault="00D6323C" w:rsidP="00C80DF4">
            <w:pPr>
              <w:jc w:val="both"/>
              <w:rPr>
                <w:rFonts w:ascii="Arial" w:hAnsi="Arial" w:cs="Arial"/>
                <w:sz w:val="20"/>
                <w:lang w:val="sl-SI"/>
              </w:rPr>
            </w:pPr>
            <w:r w:rsidRPr="0061400B">
              <w:rPr>
                <w:rFonts w:ascii="Arial" w:hAnsi="Arial" w:cs="Arial"/>
                <w:sz w:val="20"/>
                <w:lang w:val="sl-SI"/>
              </w:rPr>
              <w:lastRenderedPageBreak/>
              <w:t>Organizirana bo predstavitev nove uredbe.</w:t>
            </w:r>
          </w:p>
        </w:tc>
      </w:tr>
      <w:tr w:rsidR="00D6323C" w:rsidRPr="00770097" w14:paraId="27077380" w14:textId="77777777" w:rsidTr="00D6323C">
        <w:tc>
          <w:tcPr>
            <w:tcW w:w="1129" w:type="dxa"/>
          </w:tcPr>
          <w:p w14:paraId="6E5E836B" w14:textId="77777777" w:rsidR="00D6323C" w:rsidRPr="0061400B" w:rsidRDefault="00D6323C" w:rsidP="00C80DF4">
            <w:pPr>
              <w:pStyle w:val="Odstavekseznama"/>
              <w:numPr>
                <w:ilvl w:val="0"/>
                <w:numId w:val="31"/>
              </w:numPr>
              <w:jc w:val="center"/>
              <w:rPr>
                <w:rFonts w:ascii="Arial" w:hAnsi="Arial" w:cs="Arial"/>
                <w:bCs/>
                <w:sz w:val="20"/>
                <w:lang w:val="sl-SI"/>
              </w:rPr>
            </w:pPr>
          </w:p>
        </w:tc>
        <w:tc>
          <w:tcPr>
            <w:tcW w:w="1276" w:type="dxa"/>
          </w:tcPr>
          <w:p w14:paraId="5A759B2F" w14:textId="7263D96F" w:rsidR="00D6323C" w:rsidRPr="0061400B" w:rsidRDefault="00D6323C" w:rsidP="00C80DF4">
            <w:pPr>
              <w:autoSpaceDE w:val="0"/>
              <w:autoSpaceDN w:val="0"/>
              <w:adjustRightInd w:val="0"/>
              <w:jc w:val="center"/>
              <w:rPr>
                <w:rFonts w:ascii="Arial" w:eastAsiaTheme="minorHAnsi" w:hAnsi="Arial" w:cs="Arial"/>
                <w:sz w:val="20"/>
                <w:lang w:val="sl-SI" w:eastAsia="en-US"/>
              </w:rPr>
            </w:pPr>
            <w:r w:rsidRPr="0061400B">
              <w:rPr>
                <w:rFonts w:ascii="Arial" w:eastAsiaTheme="minorHAnsi" w:hAnsi="Arial" w:cs="Arial"/>
                <w:sz w:val="20"/>
                <w:lang w:val="sl-SI" w:eastAsia="en-US"/>
              </w:rPr>
              <w:t>splošno</w:t>
            </w:r>
          </w:p>
        </w:tc>
        <w:tc>
          <w:tcPr>
            <w:tcW w:w="4678" w:type="dxa"/>
          </w:tcPr>
          <w:p w14:paraId="78DFE614" w14:textId="77777777" w:rsidR="00D6323C" w:rsidRPr="0061400B" w:rsidRDefault="00D6323C" w:rsidP="00C80DF4">
            <w:pPr>
              <w:ind w:right="57"/>
              <w:jc w:val="both"/>
              <w:rPr>
                <w:rFonts w:ascii="Arial" w:hAnsi="Arial" w:cs="Arial"/>
                <w:sz w:val="20"/>
                <w:lang w:val="sl-SI"/>
              </w:rPr>
            </w:pPr>
            <w:r w:rsidRPr="0061400B">
              <w:rPr>
                <w:rFonts w:ascii="Arial" w:hAnsi="Arial" w:cs="Arial"/>
                <w:sz w:val="20"/>
                <w:lang w:val="sl-SI"/>
              </w:rPr>
              <w:t xml:space="preserve">Zahtevamo, da se v obrazložitvi uredbe eksplicitno opredeli status poslovne cone Vrbina kot obstoječega gospodarskega območja, kjer bodo nova določila uporabljena na način, ki omogoča nadaljnji razvoj brez </w:t>
            </w:r>
            <w:r w:rsidRPr="0061400B">
              <w:rPr>
                <w:rFonts w:ascii="Arial" w:hAnsi="Arial" w:cs="Arial"/>
                <w:sz w:val="20"/>
                <w:u w:val="single"/>
                <w:lang w:val="sl-SI"/>
              </w:rPr>
              <w:t>nesorazmernih omejitev.</w:t>
            </w:r>
            <w:r w:rsidRPr="0061400B">
              <w:rPr>
                <w:rFonts w:ascii="Arial" w:hAnsi="Arial" w:cs="Arial"/>
                <w:sz w:val="20"/>
                <w:lang w:val="sl-SI"/>
              </w:rPr>
              <w:t xml:space="preserve"> </w:t>
            </w:r>
          </w:p>
          <w:p w14:paraId="6CCF32B6" w14:textId="408A7FD5" w:rsidR="00D6323C" w:rsidRPr="0061400B" w:rsidRDefault="00D6323C" w:rsidP="00C80DF4">
            <w:pPr>
              <w:ind w:left="29" w:right="57"/>
              <w:jc w:val="both"/>
              <w:rPr>
                <w:rFonts w:ascii="Arial" w:hAnsi="Arial" w:cs="Arial"/>
                <w:sz w:val="20"/>
                <w:lang w:val="sl-SI"/>
              </w:rPr>
            </w:pPr>
            <w:r w:rsidRPr="0061400B">
              <w:rPr>
                <w:rFonts w:ascii="Arial" w:hAnsi="Arial" w:cs="Arial"/>
                <w:sz w:val="20"/>
                <w:lang w:val="sl-SI"/>
              </w:rPr>
              <w:t>Zaradi zgoraj navedenega predlagamo dodatno usklajevanje z lokalno skupnostjo in oblikovanje izvedbenih rešitev, ki bodo omogočale usklajenost med jedrsko varnostjo in gospodarskim razvojem regije Posavje in Mestne občine Krško.</w:t>
            </w:r>
          </w:p>
        </w:tc>
        <w:tc>
          <w:tcPr>
            <w:tcW w:w="6662" w:type="dxa"/>
          </w:tcPr>
          <w:p w14:paraId="0523F380" w14:textId="340F7570" w:rsidR="00D6323C" w:rsidRPr="0061400B" w:rsidRDefault="00D6323C" w:rsidP="00C80DF4">
            <w:pPr>
              <w:ind w:right="57"/>
              <w:jc w:val="both"/>
              <w:rPr>
                <w:rFonts w:ascii="Arial" w:hAnsi="Arial" w:cs="Arial"/>
                <w:sz w:val="20"/>
                <w:lang w:val="sl-SI"/>
              </w:rPr>
            </w:pPr>
            <w:r w:rsidRPr="0061400B">
              <w:rPr>
                <w:rFonts w:ascii="Arial" w:hAnsi="Arial" w:cs="Arial"/>
                <w:sz w:val="20"/>
                <w:lang w:val="sl-SI"/>
              </w:rPr>
              <w:t xml:space="preserve">Posegi znotraj PC Vrbina se morajo umeščati v prostor v skladu s tabelo 2 uredbe in ne brez nesorazmernih omejitev. </w:t>
            </w:r>
          </w:p>
          <w:p w14:paraId="344CA002" w14:textId="77777777" w:rsidR="00D6323C" w:rsidRPr="0061400B" w:rsidRDefault="00D6323C" w:rsidP="00C80DF4">
            <w:pPr>
              <w:jc w:val="both"/>
              <w:rPr>
                <w:rFonts w:ascii="Arial" w:hAnsi="Arial" w:cs="Arial"/>
                <w:sz w:val="20"/>
                <w:lang w:val="sl-SI"/>
              </w:rPr>
            </w:pPr>
            <w:r w:rsidRPr="0061400B">
              <w:rPr>
                <w:rFonts w:ascii="Arial" w:hAnsi="Arial" w:cs="Arial"/>
                <w:sz w:val="20"/>
                <w:lang w:val="sl-SI"/>
              </w:rPr>
              <w:t xml:space="preserve">Zakon o varstvu pred ionizirajočimi sevanji in jedrski varnosti velja od leta 2002 dalje, uredba o območjih omejene rabe prostora zaradi jedrskega objekta pa od leta 2004 dalje. Torej je ta režim je v veljavi že 20 let in se z novo uredbo bistveno ne spreminja. </w:t>
            </w:r>
          </w:p>
          <w:p w14:paraId="63E6D84F" w14:textId="27941DF6" w:rsidR="00D6323C" w:rsidRPr="0061400B" w:rsidRDefault="00D6323C" w:rsidP="00C80DF4">
            <w:pPr>
              <w:ind w:right="57"/>
              <w:jc w:val="both"/>
              <w:rPr>
                <w:rFonts w:ascii="Arial" w:hAnsi="Arial" w:cs="Arial"/>
                <w:sz w:val="20"/>
                <w:lang w:val="sl-SI"/>
              </w:rPr>
            </w:pPr>
            <w:r w:rsidRPr="0061400B">
              <w:rPr>
                <w:rFonts w:ascii="Arial" w:hAnsi="Arial" w:cs="Arial"/>
                <w:sz w:val="20"/>
                <w:lang w:val="sl-SI"/>
              </w:rPr>
              <w:t>Glede na navedeno, vašega predloga ne bomo upoštevali.</w:t>
            </w:r>
          </w:p>
          <w:p w14:paraId="63D96BBF" w14:textId="74A72285" w:rsidR="00D6323C" w:rsidRPr="0061400B" w:rsidRDefault="00D6323C" w:rsidP="00C80DF4">
            <w:pPr>
              <w:jc w:val="both"/>
              <w:rPr>
                <w:rFonts w:ascii="Arial" w:hAnsi="Arial" w:cs="Arial"/>
                <w:sz w:val="20"/>
                <w:lang w:val="sl-SI"/>
              </w:rPr>
            </w:pPr>
          </w:p>
        </w:tc>
      </w:tr>
      <w:tr w:rsidR="00D6323C" w:rsidRPr="00770097" w14:paraId="3AE0C0A9" w14:textId="77777777" w:rsidTr="00D6323C">
        <w:tc>
          <w:tcPr>
            <w:tcW w:w="1129" w:type="dxa"/>
          </w:tcPr>
          <w:p w14:paraId="6B62DE2C" w14:textId="77777777" w:rsidR="00D6323C" w:rsidRPr="0061400B" w:rsidRDefault="00D6323C" w:rsidP="00C80DF4">
            <w:pPr>
              <w:pStyle w:val="Odstavekseznama"/>
              <w:numPr>
                <w:ilvl w:val="0"/>
                <w:numId w:val="31"/>
              </w:numPr>
              <w:jc w:val="center"/>
              <w:rPr>
                <w:rFonts w:ascii="Arial" w:hAnsi="Arial" w:cs="Arial"/>
                <w:bCs/>
                <w:sz w:val="20"/>
                <w:lang w:val="sl-SI"/>
              </w:rPr>
            </w:pPr>
            <w:bookmarkStart w:id="3" w:name="_Hlk204245713"/>
          </w:p>
        </w:tc>
        <w:tc>
          <w:tcPr>
            <w:tcW w:w="1276" w:type="dxa"/>
          </w:tcPr>
          <w:p w14:paraId="73EDA967" w14:textId="77777777" w:rsidR="00D6323C" w:rsidRPr="0061400B" w:rsidRDefault="00D6323C" w:rsidP="00C80DF4">
            <w:pPr>
              <w:autoSpaceDE w:val="0"/>
              <w:autoSpaceDN w:val="0"/>
              <w:adjustRightInd w:val="0"/>
              <w:jc w:val="center"/>
              <w:rPr>
                <w:rFonts w:ascii="Arial" w:eastAsiaTheme="minorHAnsi" w:hAnsi="Arial" w:cs="Arial"/>
                <w:sz w:val="20"/>
                <w:lang w:val="sl-SI" w:eastAsia="en-US"/>
              </w:rPr>
            </w:pPr>
          </w:p>
        </w:tc>
        <w:tc>
          <w:tcPr>
            <w:tcW w:w="4678" w:type="dxa"/>
          </w:tcPr>
          <w:p w14:paraId="49665259" w14:textId="6200A94A" w:rsidR="00D6323C" w:rsidRPr="0061400B" w:rsidRDefault="00D6323C" w:rsidP="00C80DF4">
            <w:pPr>
              <w:jc w:val="both"/>
              <w:rPr>
                <w:rFonts w:ascii="Arial" w:hAnsi="Arial" w:cs="Arial"/>
                <w:sz w:val="20"/>
                <w:lang w:val="sl-SI"/>
              </w:rPr>
            </w:pPr>
            <w:r w:rsidRPr="0061400B">
              <w:rPr>
                <w:rFonts w:ascii="Arial" w:hAnsi="Arial" w:cs="Arial"/>
                <w:sz w:val="20"/>
                <w:lang w:val="sl-SI"/>
              </w:rPr>
              <w:t xml:space="preserve">Kot krajevna skupnost z največ površine oz. prebivalcev v širšem območju omejene rabe prostora smo razočarani nad načinom priprave uredbe. Menimo, da si zaslužimo glede na vse omejitve v našem prostoru več individualne obravnave, kakšnega srečanja in izmenjave mnenj. Zavedajte se, da nismo mi prišli v omejeno rabo prostora marveč nam je država vsilila jedrske objekte v naš prostor. V vseh teh letih nam je bila uničena krajina, življenje pa je iz leta v leto bolj obremenjujoče zaradi raznih remontov, popravil in gradenj novih objektov kot npr. NSRAO. </w:t>
            </w:r>
          </w:p>
          <w:p w14:paraId="7572045C" w14:textId="314CE53C" w:rsidR="00D6323C" w:rsidRPr="0061400B" w:rsidRDefault="00D6323C" w:rsidP="00C80DF4">
            <w:pPr>
              <w:jc w:val="both"/>
              <w:rPr>
                <w:rFonts w:ascii="Arial" w:eastAsia="Batang" w:hAnsi="Arial" w:cs="Arial"/>
                <w:sz w:val="20"/>
                <w:lang w:val="sl-SI"/>
              </w:rPr>
            </w:pPr>
            <w:r w:rsidRPr="0061400B">
              <w:rPr>
                <w:rFonts w:ascii="Arial" w:hAnsi="Arial" w:cs="Arial"/>
                <w:sz w:val="20"/>
                <w:lang w:val="sl-SI"/>
              </w:rPr>
              <w:lastRenderedPageBreak/>
              <w:t>Kot država se niste najbolj izkazali, ko niste izpolnili zaveze ob umeščanju skladišča NSRAO saj še vedno ni izpolnjen pogoj postavljen z naše strani glede umestitve nove ceste Krško-Brežice, ki bi razbremenila prometno infrastrukturo skozi naselje kljub temu, da je gradnja odlagališča že v polnem zamahu.</w:t>
            </w:r>
            <w:r w:rsidRPr="0061400B">
              <w:rPr>
                <w:rFonts w:ascii="Arial" w:eastAsia="Batang" w:hAnsi="Arial" w:cs="Arial"/>
                <w:sz w:val="20"/>
                <w:lang w:val="sl-SI"/>
              </w:rPr>
              <w:t xml:space="preserve"> </w:t>
            </w:r>
          </w:p>
          <w:p w14:paraId="321E2A12" w14:textId="3D5B5CBE" w:rsidR="00D6323C" w:rsidRPr="0061400B" w:rsidRDefault="00D6323C" w:rsidP="00C80DF4">
            <w:pPr>
              <w:jc w:val="both"/>
              <w:rPr>
                <w:rFonts w:ascii="Arial" w:eastAsia="Batang" w:hAnsi="Arial" w:cs="Arial"/>
                <w:sz w:val="20"/>
                <w:lang w:val="sl-SI"/>
              </w:rPr>
            </w:pPr>
            <w:r w:rsidRPr="0061400B">
              <w:rPr>
                <w:rFonts w:ascii="Arial" w:eastAsia="Batang" w:hAnsi="Arial" w:cs="Arial"/>
                <w:sz w:val="20"/>
                <w:lang w:val="sl-SI"/>
              </w:rPr>
              <w:t>Ob podanem pozitivnem mnenju Občine Krško leta 2009 za izgradnjo odlagališča NSRAO je bila z državnim protokolom, ki ga je podpisala Občina Krško ter pristojno ministrstvo in ga je potrdila VLADA REPUBLIKE SLOVENIJE, dogovorjena izgradnja nujno potrebne obvoznice Krško – Brežice, ki smo jo zahtevali najbližji prebivalci. Obvoznica bi z novim nadvozom nad železniško progo ter priključkom na regionalno cesto R220 med podjetjem GEN in Spodnjo Libno omogočala prometno pretočnost ter bistveno povečala zanesljivost evakuacije. Zaposleni v NEK Krško vse od izgradnje koristijo cesto LC 191111, ki vodi skozi naselje Spodnji Stari Grad za dnevne migracije poti na delovno mesto in iz delovnega mesta. Prav tako je predvideno, da bi se v primeru nevarnega dogodka ista cesta koristila za evakuacijsko pot zaposlenim v NEK, kar pa je za nas nesprejemljivo.</w:t>
            </w:r>
          </w:p>
          <w:p w14:paraId="4A40B6B3" w14:textId="52BA946D" w:rsidR="00D6323C" w:rsidRPr="0061400B" w:rsidRDefault="00D6323C" w:rsidP="00C80DF4">
            <w:pPr>
              <w:jc w:val="both"/>
              <w:rPr>
                <w:rFonts w:ascii="Arial" w:eastAsia="Batang" w:hAnsi="Arial" w:cs="Arial"/>
                <w:sz w:val="20"/>
                <w:lang w:val="sl-SI"/>
              </w:rPr>
            </w:pPr>
            <w:r w:rsidRPr="0061400B">
              <w:rPr>
                <w:rFonts w:ascii="Arial" w:eastAsia="Batang" w:hAnsi="Arial" w:cs="Arial"/>
                <w:sz w:val="20"/>
                <w:lang w:val="sl-SI"/>
              </w:rPr>
              <w:t xml:space="preserve">Ob izgradnji obvoznice mimo tovarne VIPAP in novega mostu čez reko Savo v občini Krško so se dnevne migracije kljub prepovedi vožnje skozi naselje Spodnji Stari Grad povečale. Kljub </w:t>
            </w:r>
            <w:r w:rsidRPr="0061400B">
              <w:rPr>
                <w:rFonts w:ascii="Arial" w:eastAsia="Batang" w:hAnsi="Arial" w:cs="Arial"/>
                <w:sz w:val="20"/>
                <w:lang w:val="sl-SI"/>
              </w:rPr>
              <w:lastRenderedPageBreak/>
              <w:t>številnim opozorilom s strani prebivalcev in KS SSG-SL na nedovoljeni tranzit pa niti mestno redarstvo niti policija s svojim ukrepanjem nista zajezila dnevnih migracij. Pristojni se ne trudijo preusmeriti promet na regionalno cesto R 220, ki je predvidena za tovrstni promet.</w:t>
            </w:r>
          </w:p>
          <w:p w14:paraId="2FADD9C7" w14:textId="77777777" w:rsidR="00D6323C" w:rsidRPr="0061400B" w:rsidRDefault="00D6323C" w:rsidP="00C80DF4">
            <w:pPr>
              <w:jc w:val="both"/>
              <w:rPr>
                <w:rFonts w:ascii="Arial" w:eastAsia="Batang" w:hAnsi="Arial" w:cs="Arial"/>
                <w:sz w:val="20"/>
                <w:lang w:val="sl-SI"/>
              </w:rPr>
            </w:pPr>
            <w:r w:rsidRPr="0061400B">
              <w:rPr>
                <w:rFonts w:ascii="Arial" w:eastAsia="Batang" w:hAnsi="Arial" w:cs="Arial"/>
                <w:sz w:val="20"/>
                <w:lang w:val="sl-SI"/>
              </w:rPr>
              <w:t>Cesta skozi naselje Spodnji Stari Grad je bila zgrajena izključno s prispevki in kasneje samoprispevki krajanov naselja Spodnji Stari Grad in še danes poteka po zasebnih zemljiščih. NEK se je okoli leta 1980 nelegalno priključila na obstoječo cesto, ki vodi skozi naselje Spodnji Stari Grad in si jo je prilastila za morebitno evakuacijsko pot. Sočasno je s pomočjo Agencije za jedrsko varnost postavila kriterije in pogoje prebivalcem za obnove, gradnje ter omejuje razvoj naselja, kar pa je za nas nesprejemljivo. Prosimo za odgovor zakaj NEK, Agencija za jedrsko varnost in pristojna ministrstva kljub podpisanem protokolu do danes niso zgradili opisane obvoznice Krško – Brežice.</w:t>
            </w:r>
          </w:p>
          <w:p w14:paraId="3B887E96" w14:textId="77777777" w:rsidR="00D6323C" w:rsidRPr="0061400B" w:rsidRDefault="00D6323C" w:rsidP="00C80DF4">
            <w:pPr>
              <w:jc w:val="both"/>
              <w:rPr>
                <w:rFonts w:ascii="Arial" w:eastAsia="Batang" w:hAnsi="Arial" w:cs="Arial"/>
                <w:sz w:val="20"/>
                <w:lang w:val="sl-SI"/>
              </w:rPr>
            </w:pPr>
            <w:r w:rsidRPr="0061400B">
              <w:rPr>
                <w:rFonts w:ascii="Arial" w:eastAsia="Batang" w:hAnsi="Arial" w:cs="Arial"/>
                <w:sz w:val="20"/>
                <w:lang w:val="sl-SI"/>
              </w:rPr>
              <w:t xml:space="preserve">Slovenske železnice in Javna agencija za železniški promet sta v letih 2017 – 2019 večkrat želela zapreti železniški prehod med stanovanjskima objektoma Spodnja Liba hišna številka 6 in 7. KS Spodnji Stari Grad je tej odločitvi odločno nasprotovala v spodaj navedenih dopisih, ki jih je naslovila na Občino Krško. Obstaja tudi zapisnik iz skupnega sestanka z predstavniki zgoraj navedenih inštitucij, ker smo nasprotovali ukinitvi železniškega prehoda. Kljub </w:t>
            </w:r>
            <w:r w:rsidRPr="0061400B">
              <w:rPr>
                <w:rFonts w:ascii="Arial" w:eastAsia="Batang" w:hAnsi="Arial" w:cs="Arial"/>
                <w:sz w:val="20"/>
                <w:lang w:val="sl-SI"/>
              </w:rPr>
              <w:lastRenderedPageBreak/>
              <w:t>nasprotovanjem so prehod ukinili. Z nasprotovanjem ukinitve je bila seznanjena tudi NEK.</w:t>
            </w:r>
          </w:p>
          <w:p w14:paraId="7E6D0B6B" w14:textId="77777777" w:rsidR="00D6323C" w:rsidRPr="0061400B" w:rsidRDefault="00D6323C" w:rsidP="00C80DF4">
            <w:pPr>
              <w:jc w:val="both"/>
              <w:rPr>
                <w:rFonts w:ascii="Arial" w:eastAsia="Batang" w:hAnsi="Arial" w:cs="Arial"/>
                <w:sz w:val="20"/>
                <w:lang w:val="sl-SI"/>
              </w:rPr>
            </w:pPr>
            <w:r w:rsidRPr="0061400B">
              <w:rPr>
                <w:rFonts w:ascii="Arial" w:eastAsia="Batang" w:hAnsi="Arial" w:cs="Arial"/>
                <w:sz w:val="20"/>
                <w:lang w:val="sl-SI"/>
              </w:rPr>
              <w:t xml:space="preserve">Ukinitev nivojskega prehoda v km 465+500 na glavni železniški progi št. 10 </w:t>
            </w:r>
            <w:proofErr w:type="spellStart"/>
            <w:r w:rsidRPr="0061400B">
              <w:rPr>
                <w:rFonts w:ascii="Arial" w:eastAsia="Batang" w:hAnsi="Arial" w:cs="Arial"/>
                <w:sz w:val="20"/>
                <w:lang w:val="sl-SI"/>
              </w:rPr>
              <w:t>d.m</w:t>
            </w:r>
            <w:proofErr w:type="spellEnd"/>
            <w:r w:rsidRPr="0061400B">
              <w:rPr>
                <w:rFonts w:ascii="Arial" w:eastAsia="Batang" w:hAnsi="Arial" w:cs="Arial"/>
                <w:sz w:val="20"/>
                <w:lang w:val="sl-SI"/>
              </w:rPr>
              <w:t>. –Dobova - Ljubljana</w:t>
            </w:r>
          </w:p>
          <w:p w14:paraId="385BFA4A" w14:textId="77777777" w:rsidR="00D6323C" w:rsidRPr="0061400B" w:rsidRDefault="00D6323C" w:rsidP="00C80DF4">
            <w:pPr>
              <w:numPr>
                <w:ilvl w:val="0"/>
                <w:numId w:val="8"/>
              </w:numPr>
              <w:ind w:left="29" w:firstLine="0"/>
              <w:jc w:val="both"/>
              <w:rPr>
                <w:rFonts w:ascii="Arial" w:eastAsia="Batang" w:hAnsi="Arial" w:cs="Arial"/>
                <w:sz w:val="20"/>
                <w:lang w:val="sl-SI"/>
              </w:rPr>
            </w:pPr>
            <w:r w:rsidRPr="0061400B">
              <w:rPr>
                <w:rFonts w:ascii="Arial" w:eastAsia="Batang" w:hAnsi="Arial" w:cs="Arial"/>
                <w:sz w:val="20"/>
                <w:lang w:val="sl-SI"/>
              </w:rPr>
              <w:t>Št. dopisa: 909-3/2017 ID 49 z dne 31. 08. 2017</w:t>
            </w:r>
          </w:p>
          <w:p w14:paraId="3B9DAA72" w14:textId="77777777" w:rsidR="00D6323C" w:rsidRPr="0061400B" w:rsidRDefault="00D6323C" w:rsidP="00C80DF4">
            <w:pPr>
              <w:numPr>
                <w:ilvl w:val="0"/>
                <w:numId w:val="8"/>
              </w:numPr>
              <w:ind w:left="29" w:firstLine="0"/>
              <w:jc w:val="both"/>
              <w:rPr>
                <w:rFonts w:ascii="Arial" w:eastAsia="Batang" w:hAnsi="Arial" w:cs="Arial"/>
                <w:sz w:val="20"/>
                <w:lang w:val="sl-SI"/>
              </w:rPr>
            </w:pPr>
            <w:r w:rsidRPr="0061400B">
              <w:rPr>
                <w:rFonts w:ascii="Arial" w:eastAsia="Batang" w:hAnsi="Arial" w:cs="Arial"/>
                <w:sz w:val="20"/>
                <w:lang w:val="sl-SI"/>
              </w:rPr>
              <w:t>Št. dopisa: 909-15/2018 ID 05 z dne 27. 01. 2018</w:t>
            </w:r>
          </w:p>
          <w:p w14:paraId="2AA0AEC8" w14:textId="77777777" w:rsidR="00D6323C" w:rsidRPr="0061400B" w:rsidRDefault="00D6323C" w:rsidP="00C80DF4">
            <w:pPr>
              <w:numPr>
                <w:ilvl w:val="0"/>
                <w:numId w:val="8"/>
              </w:numPr>
              <w:ind w:left="29" w:firstLine="0"/>
              <w:jc w:val="both"/>
              <w:rPr>
                <w:rFonts w:ascii="Arial" w:eastAsia="Batang" w:hAnsi="Arial" w:cs="Arial"/>
                <w:sz w:val="20"/>
                <w:lang w:val="sl-SI"/>
              </w:rPr>
            </w:pPr>
            <w:r w:rsidRPr="0061400B">
              <w:rPr>
                <w:rFonts w:ascii="Arial" w:eastAsia="Batang" w:hAnsi="Arial" w:cs="Arial"/>
                <w:sz w:val="20"/>
                <w:lang w:val="sl-SI"/>
              </w:rPr>
              <w:t>Št. dopisa: 478-68/2019 ID 02 z dne 25.03.2019</w:t>
            </w:r>
          </w:p>
          <w:p w14:paraId="715E008D" w14:textId="77777777" w:rsidR="00D6323C" w:rsidRPr="0061400B" w:rsidRDefault="00D6323C" w:rsidP="00C80DF4">
            <w:pPr>
              <w:ind w:left="29"/>
              <w:jc w:val="both"/>
              <w:rPr>
                <w:rFonts w:ascii="Arial" w:eastAsia="Batang" w:hAnsi="Arial" w:cs="Arial"/>
                <w:sz w:val="20"/>
                <w:lang w:val="sl-SI"/>
              </w:rPr>
            </w:pPr>
          </w:p>
          <w:p w14:paraId="3E480F84" w14:textId="48BD2C74" w:rsidR="00D6323C" w:rsidRPr="0061400B" w:rsidRDefault="00D6323C" w:rsidP="00C80DF4">
            <w:pPr>
              <w:jc w:val="both"/>
              <w:rPr>
                <w:rFonts w:ascii="Arial" w:eastAsia="Batang" w:hAnsi="Arial" w:cs="Arial"/>
                <w:sz w:val="20"/>
                <w:lang w:val="sl-SI"/>
              </w:rPr>
            </w:pPr>
            <w:r w:rsidRPr="0061400B">
              <w:rPr>
                <w:rFonts w:ascii="Arial" w:eastAsia="Batang" w:hAnsi="Arial" w:cs="Arial"/>
                <w:sz w:val="20"/>
                <w:lang w:val="sl-SI"/>
              </w:rPr>
              <w:t xml:space="preserve">V slednjem dopisu je bilo jasno zapisano: Ukinitev železniškega prehoda NI MOŽNA, dokler ne bo s strani Direkcije za infrastrukturo zgrajena obvoznica Krško – Brežice, ki bo nadomestila možnost evakuacije ob morebitni jedrski nesreči. </w:t>
            </w:r>
          </w:p>
          <w:p w14:paraId="6D88232D" w14:textId="77777777" w:rsidR="00D6323C" w:rsidRPr="0061400B" w:rsidRDefault="00D6323C" w:rsidP="00C80DF4">
            <w:pPr>
              <w:jc w:val="both"/>
              <w:rPr>
                <w:rFonts w:ascii="Arial" w:eastAsia="Batang" w:hAnsi="Arial" w:cs="Arial"/>
                <w:sz w:val="20"/>
                <w:lang w:val="sl-SI"/>
              </w:rPr>
            </w:pPr>
            <w:r w:rsidRPr="0061400B">
              <w:rPr>
                <w:rFonts w:ascii="Arial" w:eastAsia="Batang" w:hAnsi="Arial" w:cs="Arial"/>
                <w:sz w:val="20"/>
                <w:lang w:val="sl-SI"/>
              </w:rPr>
              <w:t>Slovenske železnice nameravajo rekonstruirati železniško progo. Od Agencije za jedrsko varnost, Ministrstvo za naravne vire in prostor, MO Krško in NE Krško zahtevamo, da se dogovorijo s Slovenskimi železnicami in Javno agencijo za železniški promet, da se opisani prehod pri rekonstrukciji železniške proge obnovi in modernizira, ker omogoča direktno in najhitrejšo povezavo z regionalno cesto R 220 Krško – Brežice in najhitrejšo evakuacijo.</w:t>
            </w:r>
          </w:p>
          <w:p w14:paraId="6BCCA654" w14:textId="77777777" w:rsidR="00D6323C" w:rsidRPr="0061400B" w:rsidRDefault="00D6323C" w:rsidP="00C80DF4">
            <w:pPr>
              <w:ind w:left="29"/>
              <w:jc w:val="both"/>
              <w:rPr>
                <w:rFonts w:ascii="Arial" w:eastAsia="Batang" w:hAnsi="Arial" w:cs="Arial"/>
                <w:sz w:val="20"/>
                <w:lang w:val="sl-SI"/>
              </w:rPr>
            </w:pPr>
          </w:p>
          <w:p w14:paraId="1ABA6897" w14:textId="55458E59" w:rsidR="00D6323C" w:rsidRPr="0061400B" w:rsidRDefault="00D6323C" w:rsidP="00C80DF4">
            <w:pPr>
              <w:jc w:val="both"/>
              <w:rPr>
                <w:rFonts w:ascii="Arial" w:eastAsia="Batang" w:hAnsi="Arial" w:cs="Arial"/>
                <w:sz w:val="20"/>
                <w:lang w:val="sl-SI"/>
              </w:rPr>
            </w:pPr>
            <w:r w:rsidRPr="0061400B">
              <w:rPr>
                <w:rFonts w:ascii="Arial" w:hAnsi="Arial" w:cs="Arial"/>
                <w:sz w:val="20"/>
                <w:lang w:val="sl-SI"/>
              </w:rPr>
              <w:lastRenderedPageBreak/>
              <w:t xml:space="preserve">Ob pregledu osnutka posodobljene uredbe smo zaznali vrsto sprememb, ki se nanašajo tudi na infrastrukturo in gradnjo v naši KS. V prilogi 2 je navedenih precej prepovedi in pogojev, ki pa so precej nerazumljivi in ne prinašajo odgovorov. V 6. členu pri 7. točki je sicer navedeno, da je gradnja stanovanjskih stavb dovoljena na parcelah iz priloge 3, a je veliko neznank kaj je s spremljajočimi objekti. Skoraj pri vsaki gradnji je pogoj mnenje oz. soglasje organa za jedrsko varnost. Menimo, da je zapis preveč splošen saj ni jasno v kakšni obliki podati prošnjo, komu jo podati in koliko časa traja do izdaje soglasja ter navsezadnje ali je to povezano s kakršnimikoli stroški. Ponovno vas opozarjamo, da so se jedrski objekti umestili v naš prostor in ne mi v jedrski prostor. Vsakršno soglasje vezano na stroške je za nas nesprejemljivo. </w:t>
            </w:r>
            <w:r w:rsidRPr="0061400B">
              <w:rPr>
                <w:rFonts w:ascii="Arial" w:eastAsia="Batang" w:hAnsi="Arial" w:cs="Arial"/>
                <w:sz w:val="20"/>
                <w:lang w:val="sl-SI"/>
              </w:rPr>
              <w:t xml:space="preserve">Nobena pobuda in zahteva ali argumentacija v povezavi z varnostjo ne zadrži omejevanja pravic gradnje na parcelah, ki so že bile določene v preteklih Uredbah na območju omejene rabe. Ne dovolimo nobene dodatne prepovedi ali omejitve na zemljiščih v območju omejene rabe prostora ali evakuacijskih območjih. </w:t>
            </w:r>
          </w:p>
          <w:p w14:paraId="7C4B2A6A" w14:textId="77777777" w:rsidR="00D6323C" w:rsidRPr="0061400B" w:rsidRDefault="00D6323C" w:rsidP="00C80DF4">
            <w:pPr>
              <w:jc w:val="both"/>
              <w:rPr>
                <w:rFonts w:ascii="Arial" w:eastAsia="Batang" w:hAnsi="Arial" w:cs="Arial"/>
                <w:sz w:val="20"/>
                <w:lang w:val="sl-SI"/>
              </w:rPr>
            </w:pPr>
            <w:r w:rsidRPr="0061400B">
              <w:rPr>
                <w:rFonts w:ascii="Arial" w:eastAsia="Batang" w:hAnsi="Arial" w:cs="Arial"/>
                <w:sz w:val="20"/>
                <w:lang w:val="sl-SI"/>
              </w:rPr>
              <w:t xml:space="preserve">V primeru, če so potrebni kakršnikoli ukrepi za varno obratovanje jedrskih objektov mora lastnik, ki potrebuje drugačne pogoje za svoje delovanje poskrbeti, da bo svoje potrebe financiral in servisiral brez kakršnih koli omejevanj drugih. Lastnik jedrskih objektov je dolžan poskrbeti, da </w:t>
            </w:r>
            <w:r w:rsidRPr="0061400B">
              <w:rPr>
                <w:rFonts w:ascii="Arial" w:eastAsia="Batang" w:hAnsi="Arial" w:cs="Arial"/>
                <w:sz w:val="20"/>
                <w:lang w:val="sl-SI"/>
              </w:rPr>
              <w:lastRenderedPageBreak/>
              <w:t>njegova dejavnost ne bo v nobeni meri vplivala na okolje v katerem se nahaja in to bi se moralo zgoditi že pred zagonom jedrskega objekta oziroma najkasneje do pridobitve uporabnega dovoljenja.</w:t>
            </w:r>
          </w:p>
          <w:p w14:paraId="6AA7223C" w14:textId="77777777" w:rsidR="00D6323C" w:rsidRPr="0061400B" w:rsidRDefault="00D6323C" w:rsidP="00C80DF4">
            <w:pPr>
              <w:jc w:val="both"/>
              <w:rPr>
                <w:rFonts w:ascii="Arial" w:eastAsia="Batang" w:hAnsi="Arial" w:cs="Arial"/>
                <w:sz w:val="20"/>
                <w:lang w:val="sl-SI"/>
              </w:rPr>
            </w:pPr>
            <w:r w:rsidRPr="0061400B">
              <w:rPr>
                <w:rFonts w:ascii="Arial" w:eastAsia="Batang" w:hAnsi="Arial" w:cs="Arial"/>
                <w:sz w:val="20"/>
                <w:lang w:val="sl-SI"/>
              </w:rPr>
              <w:t>NE Krško, Agencija za jedrsko varnost in ministrstva, ki so pristojna za reševanje potreb in kriterijev, ki jih potrebuje tovrsten jedrski objekt niso poskrbela, da omejitve ne bi vplivale na okoliške naselbine.</w:t>
            </w:r>
          </w:p>
          <w:p w14:paraId="28D95035" w14:textId="77777777" w:rsidR="00D6323C" w:rsidRPr="0061400B" w:rsidRDefault="00D6323C" w:rsidP="00C80DF4">
            <w:pPr>
              <w:jc w:val="both"/>
              <w:rPr>
                <w:rFonts w:ascii="Arial" w:eastAsia="Batang" w:hAnsi="Arial" w:cs="Arial"/>
                <w:sz w:val="20"/>
                <w:lang w:val="sl-SI"/>
              </w:rPr>
            </w:pPr>
            <w:r w:rsidRPr="0061400B">
              <w:rPr>
                <w:rFonts w:ascii="Arial" w:eastAsia="Batang" w:hAnsi="Arial" w:cs="Arial"/>
                <w:sz w:val="20"/>
                <w:lang w:val="sl-SI"/>
              </w:rPr>
              <w:t>Krajani KS spodnji Stari Grad – Spodnja Libna zahtevamo, da nam pred sprejetjem kakršnekoli uredbe o omejevanju, na zboru krajanov v domu krajanov SSG-SL predstavite pobude. Pričakujemo, da so pobude in njihovi učinki predstavljene razumljivo, podrobno z vsemi učinki na nivoju povprečno razgledanega državljana.</w:t>
            </w:r>
          </w:p>
          <w:p w14:paraId="33E6D71F" w14:textId="00B9F93C" w:rsidR="00D6323C" w:rsidRPr="0061400B" w:rsidRDefault="00D6323C" w:rsidP="00C80DF4">
            <w:pPr>
              <w:jc w:val="both"/>
              <w:rPr>
                <w:rFonts w:ascii="Arial" w:hAnsi="Arial" w:cs="Arial"/>
                <w:sz w:val="20"/>
                <w:lang w:val="sl-SI"/>
              </w:rPr>
            </w:pPr>
            <w:r w:rsidRPr="0061400B">
              <w:rPr>
                <w:rFonts w:ascii="Arial" w:hAnsi="Arial" w:cs="Arial"/>
                <w:sz w:val="20"/>
                <w:lang w:val="sl-SI"/>
              </w:rPr>
              <w:t>Predlagamo oz. kar zahtevamo, da nas kontaktirate in skupno določimo datum in uro za zbor krajanov na katerem nam boste pojasnili spremembe in dali odgovore na nejasnosti osnutka te uredbe. Menimo, da si to zaslužimo glede na to, da imamo v neposredni bližini umeščene kar tri jedrske objekte.</w:t>
            </w:r>
          </w:p>
          <w:p w14:paraId="39D7A03F" w14:textId="77777777" w:rsidR="00D6323C" w:rsidRPr="0061400B" w:rsidRDefault="00D6323C" w:rsidP="00C80DF4">
            <w:pPr>
              <w:jc w:val="both"/>
              <w:rPr>
                <w:rFonts w:ascii="Arial" w:eastAsia="Batang" w:hAnsi="Arial" w:cs="Arial"/>
                <w:sz w:val="20"/>
                <w:lang w:val="sl-SI"/>
              </w:rPr>
            </w:pPr>
            <w:bookmarkStart w:id="4" w:name="_Hlk204245591"/>
            <w:r w:rsidRPr="0061400B">
              <w:rPr>
                <w:rFonts w:ascii="Arial" w:eastAsia="Batang" w:hAnsi="Arial" w:cs="Arial"/>
                <w:sz w:val="20"/>
                <w:lang w:val="sl-SI"/>
              </w:rPr>
              <w:t xml:space="preserve">V MO Krško je nezadovoljivo organizirana civilna zaščita. Tudi po naseljih in KS, ki so najbližje jedrskim objektom. Prebivalci nismo seznanjeni s postopki in protokoli v primeru morebitne jedrske nesreče in nanjo nismo pripravljeni. Od Uprave RS za jedrsko varnost in MO Krško pričakujemo, da </w:t>
            </w:r>
            <w:r w:rsidRPr="0061400B">
              <w:rPr>
                <w:rFonts w:ascii="Arial" w:eastAsia="Batang" w:hAnsi="Arial" w:cs="Arial"/>
                <w:sz w:val="20"/>
                <w:lang w:val="sl-SI"/>
              </w:rPr>
              <w:lastRenderedPageBreak/>
              <w:t>sprejme strateške akte za trajno usposabljanje občanov za primer jedrske nesreče.</w:t>
            </w:r>
          </w:p>
          <w:bookmarkEnd w:id="4"/>
          <w:p w14:paraId="7F88D49E" w14:textId="77777777" w:rsidR="00D6323C" w:rsidRPr="0061400B" w:rsidRDefault="00D6323C" w:rsidP="00C80DF4">
            <w:pPr>
              <w:ind w:left="29" w:right="57"/>
              <w:jc w:val="both"/>
              <w:rPr>
                <w:rFonts w:ascii="Arial" w:hAnsi="Arial" w:cs="Arial"/>
                <w:sz w:val="20"/>
                <w:lang w:val="sl-SI"/>
              </w:rPr>
            </w:pPr>
          </w:p>
        </w:tc>
        <w:tc>
          <w:tcPr>
            <w:tcW w:w="6662" w:type="dxa"/>
          </w:tcPr>
          <w:p w14:paraId="7A410156" w14:textId="5B4E68A3" w:rsidR="00D6323C" w:rsidRPr="0061400B" w:rsidRDefault="00D6323C" w:rsidP="00C80DF4">
            <w:pPr>
              <w:jc w:val="both"/>
              <w:rPr>
                <w:rFonts w:ascii="Arial" w:hAnsi="Arial" w:cs="Arial"/>
                <w:sz w:val="20"/>
                <w:lang w:val="sl-SI"/>
              </w:rPr>
            </w:pPr>
            <w:r w:rsidRPr="0061400B">
              <w:rPr>
                <w:rFonts w:ascii="Arial" w:hAnsi="Arial" w:cs="Arial"/>
                <w:sz w:val="20"/>
                <w:lang w:val="sl-SI"/>
              </w:rPr>
              <w:lastRenderedPageBreak/>
              <w:t>Zavedamo se pomembnosti in obremenjenosti vašega lokalnega okolja, ki že vrsto let nosi posledice umeščanja jedrskih objektov v vaš prostor. Strinjamo se, da je območje vaše krajevne skupnosti v preteklosti in danes izpostavljeno omejitvam iz naslova omejene rabe prostora, kar vpliva tako na prostor kot na kakovost življenja prebivalcev. Priprava uredbe je potekala tako, da se gradbeni režim v območju omejene rabe prostora ne zaostruje pretirano in da lokalno okolje ni dodatno obremenjeno, temveč da se vzpostavi pregleden in pravno urejen sistem rabe prostora, skladen z zakonskimi obveznostmi, ki omogoča sobivanje jedrskih objektov, lokalnega prebivalstva in razvoja gospodarstva.</w:t>
            </w:r>
          </w:p>
          <w:p w14:paraId="490EB6FD" w14:textId="77777777" w:rsidR="00D6323C" w:rsidRPr="0061400B" w:rsidRDefault="00D6323C" w:rsidP="00C80DF4">
            <w:pPr>
              <w:jc w:val="both"/>
              <w:rPr>
                <w:rFonts w:ascii="Arial" w:hAnsi="Arial" w:cs="Arial"/>
                <w:sz w:val="20"/>
                <w:lang w:val="sl-SI"/>
              </w:rPr>
            </w:pPr>
          </w:p>
          <w:p w14:paraId="2ADD32A9" w14:textId="2C1E9B02" w:rsidR="00D6323C" w:rsidRPr="0061400B" w:rsidRDefault="00D6323C" w:rsidP="00C80DF4">
            <w:pPr>
              <w:jc w:val="both"/>
              <w:rPr>
                <w:rFonts w:ascii="Arial" w:hAnsi="Arial" w:cs="Arial"/>
                <w:sz w:val="20"/>
                <w:lang w:val="sl-SI"/>
              </w:rPr>
            </w:pPr>
            <w:r w:rsidRPr="0061400B">
              <w:rPr>
                <w:rFonts w:ascii="Arial" w:hAnsi="Arial" w:cs="Arial"/>
                <w:sz w:val="20"/>
                <w:lang w:val="sl-SI"/>
              </w:rPr>
              <w:lastRenderedPageBreak/>
              <w:t xml:space="preserve">Vašo željo po več individualne obravnave in neposrednem srečanju jemljemo resno. Organizirana bo predstavitev osnutka uredbe in prisluhnili bomo vašim stališčem, pobudam ter pomislekom, saj verjamemo, da lahko le s sodelovanjem pridemo do rešitev, ki bodo v največji možni meri upoštevale tudi lokalno okolje in njegove prebivalce. </w:t>
            </w:r>
          </w:p>
          <w:p w14:paraId="2053ACD7" w14:textId="77777777" w:rsidR="00D6323C" w:rsidRPr="0061400B" w:rsidRDefault="00D6323C" w:rsidP="00C80DF4">
            <w:pPr>
              <w:jc w:val="both"/>
              <w:rPr>
                <w:rFonts w:ascii="Arial" w:hAnsi="Arial" w:cs="Arial"/>
                <w:sz w:val="20"/>
                <w:lang w:val="sl-SI"/>
              </w:rPr>
            </w:pPr>
          </w:p>
          <w:p w14:paraId="2E225011" w14:textId="4F19A47C" w:rsidR="00D6323C" w:rsidRPr="0061400B" w:rsidRDefault="00D6323C" w:rsidP="00C80DF4">
            <w:pPr>
              <w:jc w:val="both"/>
              <w:rPr>
                <w:rFonts w:ascii="Arial" w:hAnsi="Arial" w:cs="Arial"/>
                <w:sz w:val="20"/>
                <w:lang w:val="sl-SI"/>
              </w:rPr>
            </w:pPr>
            <w:r w:rsidRPr="0061400B">
              <w:rPr>
                <w:rFonts w:ascii="Arial" w:hAnsi="Arial" w:cs="Arial"/>
                <w:sz w:val="20"/>
                <w:lang w:val="sl-SI"/>
              </w:rPr>
              <w:t xml:space="preserve">Cilj načrtovane obvoznice Krško–Brežice je izboljšati prometne in bivalne razmere ob obstoječi regionalni cesti, razbremeniti mestni središči Krškega in Brežic ter most čez Savo v Krškem. Načrtovana dolžina ceste je približno 9,2 km, vključno z vsemi potrebnimi objekti in ureditvami. Obvoznica bo zagotovila tudi cestne povezave brez nivojskih prehodov čez železniško progo. V občini Brežice sta predvidena dodatna prehoda: podvoz za kmetijsko mehanizacijo in kolesarje pri IPC </w:t>
            </w:r>
            <w:proofErr w:type="spellStart"/>
            <w:r w:rsidRPr="0061400B">
              <w:rPr>
                <w:rFonts w:ascii="Arial" w:hAnsi="Arial" w:cs="Arial"/>
                <w:sz w:val="20"/>
                <w:lang w:val="sl-SI"/>
              </w:rPr>
              <w:t>Brezina</w:t>
            </w:r>
            <w:proofErr w:type="spellEnd"/>
            <w:r w:rsidRPr="0061400B">
              <w:rPr>
                <w:rFonts w:ascii="Arial" w:hAnsi="Arial" w:cs="Arial"/>
                <w:sz w:val="20"/>
                <w:lang w:val="sl-SI"/>
              </w:rPr>
              <w:t xml:space="preserve"> ter podhod za pešce in kolesarje pri </w:t>
            </w:r>
            <w:proofErr w:type="spellStart"/>
            <w:r w:rsidRPr="0061400B">
              <w:rPr>
                <w:rFonts w:ascii="Arial" w:hAnsi="Arial" w:cs="Arial"/>
                <w:sz w:val="20"/>
                <w:lang w:val="sl-SI"/>
              </w:rPr>
              <w:t>Tirgetu</w:t>
            </w:r>
            <w:proofErr w:type="spellEnd"/>
            <w:r w:rsidRPr="0061400B">
              <w:rPr>
                <w:rFonts w:ascii="Arial" w:hAnsi="Arial" w:cs="Arial"/>
                <w:sz w:val="20"/>
                <w:lang w:val="sl-SI"/>
              </w:rPr>
              <w:t>.</w:t>
            </w:r>
          </w:p>
          <w:p w14:paraId="756665FA" w14:textId="77777777" w:rsidR="00D6323C" w:rsidRPr="0061400B" w:rsidRDefault="00D6323C" w:rsidP="00C80DF4">
            <w:pPr>
              <w:jc w:val="both"/>
              <w:rPr>
                <w:rFonts w:ascii="Arial" w:hAnsi="Arial" w:cs="Arial"/>
                <w:sz w:val="20"/>
                <w:lang w:val="sl-SI"/>
              </w:rPr>
            </w:pPr>
            <w:r w:rsidRPr="0061400B">
              <w:rPr>
                <w:rFonts w:ascii="Arial" w:hAnsi="Arial" w:cs="Arial"/>
                <w:sz w:val="20"/>
                <w:lang w:val="sl-SI"/>
              </w:rPr>
              <w:t xml:space="preserve">Zaradi pripomb javnosti in nasprotovanja trasi na območju Brežic so bile leta 2020 preverjene tri različne variante. Na podlagi teh preveritev so bile izdelane dopolnjene strokovne podlage, </w:t>
            </w:r>
            <w:proofErr w:type="spellStart"/>
            <w:r w:rsidRPr="0061400B">
              <w:rPr>
                <w:rFonts w:ascii="Arial" w:hAnsi="Arial" w:cs="Arial"/>
                <w:sz w:val="20"/>
                <w:lang w:val="sl-SI"/>
              </w:rPr>
              <w:t>okoljsko</w:t>
            </w:r>
            <w:proofErr w:type="spellEnd"/>
            <w:r w:rsidRPr="0061400B">
              <w:rPr>
                <w:rFonts w:ascii="Arial" w:hAnsi="Arial" w:cs="Arial"/>
                <w:sz w:val="20"/>
                <w:lang w:val="sl-SI"/>
              </w:rPr>
              <w:t xml:space="preserve"> poročilo in predlog državnega prostorskega načrta (DPN).</w:t>
            </w:r>
          </w:p>
          <w:p w14:paraId="746324CC" w14:textId="77777777" w:rsidR="00D6323C" w:rsidRPr="0061400B" w:rsidRDefault="00D6323C" w:rsidP="00C80DF4">
            <w:pPr>
              <w:jc w:val="both"/>
              <w:rPr>
                <w:rFonts w:ascii="Arial" w:hAnsi="Arial" w:cs="Arial"/>
                <w:sz w:val="20"/>
                <w:lang w:val="sl-SI"/>
              </w:rPr>
            </w:pPr>
            <w:r w:rsidRPr="0061400B">
              <w:rPr>
                <w:rFonts w:ascii="Arial" w:hAnsi="Arial" w:cs="Arial"/>
                <w:sz w:val="20"/>
                <w:lang w:val="sl-SI"/>
              </w:rPr>
              <w:t xml:space="preserve">Postopek priprave DPN poteka po ZUreP-3. Izdelujejo se dopolnitve strokovnih podlag in </w:t>
            </w:r>
            <w:proofErr w:type="spellStart"/>
            <w:r w:rsidRPr="0061400B">
              <w:rPr>
                <w:rFonts w:ascii="Arial" w:hAnsi="Arial" w:cs="Arial"/>
                <w:sz w:val="20"/>
                <w:lang w:val="sl-SI"/>
              </w:rPr>
              <w:t>okoljsko</w:t>
            </w:r>
            <w:proofErr w:type="spellEnd"/>
            <w:r w:rsidRPr="0061400B">
              <w:rPr>
                <w:rFonts w:ascii="Arial" w:hAnsi="Arial" w:cs="Arial"/>
                <w:sz w:val="20"/>
                <w:lang w:val="sl-SI"/>
              </w:rPr>
              <w:t xml:space="preserve"> poročilo. Po pridobitvi vseh mnenj bo predlog DPN objavljen v prostorskem informacijskem sistemu. Sprejem DPN je predviden v letu 2026.</w:t>
            </w:r>
          </w:p>
          <w:p w14:paraId="08077B85" w14:textId="7D5979D4" w:rsidR="00D6323C" w:rsidRPr="0061400B" w:rsidRDefault="00D6323C" w:rsidP="00C80DF4">
            <w:pPr>
              <w:jc w:val="both"/>
              <w:rPr>
                <w:rFonts w:ascii="Arial" w:hAnsi="Arial" w:cs="Arial"/>
                <w:sz w:val="20"/>
                <w:lang w:val="sl-SI"/>
              </w:rPr>
            </w:pPr>
            <w:r w:rsidRPr="0061400B">
              <w:rPr>
                <w:rFonts w:ascii="Arial" w:hAnsi="Arial" w:cs="Arial"/>
                <w:sz w:val="20"/>
                <w:lang w:val="sl-SI"/>
              </w:rPr>
              <w:t>Ukinitev nivojskega železniškega prehoda je bila nujna, saj gre za glavno železniško progo na TEN-T koridorju, kjer je zagotavljanje večjih hitrosti vlakov prednostna naloga. Pobuda za nadomestno rešitev bo posredovana investitorju (DRSI) v nadaljnjo obravnavo.</w:t>
            </w:r>
          </w:p>
          <w:p w14:paraId="6F64A29E" w14:textId="77777777" w:rsidR="00D6323C" w:rsidRPr="0061400B" w:rsidRDefault="00D6323C" w:rsidP="00C80DF4">
            <w:pPr>
              <w:jc w:val="both"/>
              <w:rPr>
                <w:rFonts w:ascii="Arial" w:hAnsi="Arial" w:cs="Arial"/>
                <w:sz w:val="20"/>
                <w:lang w:val="sl-SI"/>
              </w:rPr>
            </w:pPr>
          </w:p>
          <w:p w14:paraId="24D81532" w14:textId="4D756E39" w:rsidR="00D6323C" w:rsidRPr="0061400B" w:rsidRDefault="00D6323C" w:rsidP="00C80DF4">
            <w:pPr>
              <w:jc w:val="both"/>
              <w:rPr>
                <w:rFonts w:ascii="Arial" w:hAnsi="Arial" w:cs="Arial"/>
                <w:sz w:val="20"/>
                <w:lang w:val="sl-SI"/>
              </w:rPr>
            </w:pPr>
            <w:r w:rsidRPr="0061400B">
              <w:rPr>
                <w:rFonts w:ascii="Arial" w:hAnsi="Arial" w:cs="Arial"/>
                <w:sz w:val="20"/>
                <w:lang w:val="sl-SI"/>
              </w:rPr>
              <w:t xml:space="preserve">Varstvo pred nesrečami v Sloveniji poteka po enotnem sistemu, v katerem sodelujejo država, občine in lokalne skupnosti. Načrti zaščite in reševanja, </w:t>
            </w:r>
            <w:r w:rsidRPr="0061400B">
              <w:rPr>
                <w:rFonts w:ascii="Arial" w:hAnsi="Arial" w:cs="Arial"/>
                <w:sz w:val="20"/>
                <w:lang w:val="sl-SI"/>
              </w:rPr>
              <w:lastRenderedPageBreak/>
              <w:t>ki določajo postopke odzivanja za naravne in druge nesreče, so pripravljeni na državni, regijski in občinski ravni.</w:t>
            </w:r>
          </w:p>
          <w:p w14:paraId="10B1ED78" w14:textId="16B6EA21" w:rsidR="00D6323C" w:rsidRPr="00141061" w:rsidRDefault="00D6323C" w:rsidP="00C80DF4">
            <w:pPr>
              <w:jc w:val="both"/>
              <w:rPr>
                <w:rFonts w:ascii="Arial" w:hAnsi="Arial" w:cs="Arial"/>
                <w:sz w:val="20"/>
                <w:lang w:val="sl-SI"/>
              </w:rPr>
            </w:pPr>
            <w:r w:rsidRPr="0061400B">
              <w:rPr>
                <w:rFonts w:ascii="Arial" w:hAnsi="Arial" w:cs="Arial"/>
                <w:sz w:val="20"/>
                <w:lang w:val="sl-SI"/>
              </w:rPr>
              <w:t xml:space="preserve">Tako je za jedrske in radiološke nesreče izdelan državni Načrt zaščite in reševanja (verzija 4.0, sprejet 18. 5. 2023), ki kot temeljni dokument določa postopke za odziv na državni ravni in usklajuje delovanje vseh pristojnih služb. Izdelan je tudi načrt zaščite in </w:t>
            </w:r>
            <w:r w:rsidRPr="00141061">
              <w:rPr>
                <w:rFonts w:ascii="Arial" w:hAnsi="Arial" w:cs="Arial"/>
                <w:sz w:val="20"/>
                <w:lang w:val="sl-SI"/>
              </w:rPr>
              <w:t xml:space="preserve">reševanja Mestne občine Krško, ki podrobneje opredeljuje ukrepe in naloge, ki se izvajajo ob odzivu na lokalni ravni, ter je objavljen </w:t>
            </w:r>
            <w:hyperlink r:id="rId18" w:history="1">
              <w:r w:rsidRPr="00E64C9C">
                <w:rPr>
                  <w:rStyle w:val="Hiperpovezava"/>
                  <w:rFonts w:ascii="Arial" w:hAnsi="Arial" w:cs="Arial"/>
                  <w:color w:val="auto"/>
                  <w:sz w:val="20"/>
                  <w:u w:val="none"/>
                  <w:lang w:val="sl-SI"/>
                </w:rPr>
                <w:t>na občinski spletni strani</w:t>
              </w:r>
            </w:hyperlink>
            <w:r w:rsidRPr="00141061">
              <w:rPr>
                <w:rFonts w:ascii="Arial" w:hAnsi="Arial" w:cs="Arial"/>
                <w:sz w:val="20"/>
                <w:lang w:val="sl-SI"/>
              </w:rPr>
              <w:t>.</w:t>
            </w:r>
          </w:p>
          <w:p w14:paraId="14EFC0F4" w14:textId="77777777" w:rsidR="00D6323C" w:rsidRPr="0061400B" w:rsidRDefault="00D6323C" w:rsidP="00C80DF4">
            <w:pPr>
              <w:jc w:val="both"/>
              <w:rPr>
                <w:rFonts w:ascii="Arial" w:hAnsi="Arial" w:cs="Arial"/>
                <w:sz w:val="20"/>
                <w:lang w:val="sl-SI"/>
              </w:rPr>
            </w:pPr>
            <w:r w:rsidRPr="00141061">
              <w:rPr>
                <w:rFonts w:ascii="Arial" w:hAnsi="Arial" w:cs="Arial"/>
                <w:sz w:val="20"/>
                <w:lang w:val="sl-SI"/>
              </w:rPr>
              <w:t xml:space="preserve">Prebivalci lahko najdete navodila za ravnanje v primeru jedrske nesreče na </w:t>
            </w:r>
            <w:hyperlink r:id="rId19" w:tgtFrame="_new" w:history="1">
              <w:r w:rsidRPr="00E64C9C">
                <w:rPr>
                  <w:rStyle w:val="Hiperpovezava"/>
                  <w:rFonts w:ascii="Arial" w:hAnsi="Arial" w:cs="Arial"/>
                  <w:color w:val="auto"/>
                  <w:sz w:val="20"/>
                  <w:u w:val="none"/>
                  <w:lang w:val="sl-SI"/>
                </w:rPr>
                <w:t>spletni strani URSZR</w:t>
              </w:r>
            </w:hyperlink>
            <w:r w:rsidRPr="00141061">
              <w:rPr>
                <w:rFonts w:ascii="Arial" w:hAnsi="Arial" w:cs="Arial"/>
                <w:sz w:val="20"/>
                <w:lang w:val="sl-SI"/>
              </w:rPr>
              <w:t xml:space="preserve"> in v zgibanki </w:t>
            </w:r>
            <w:r w:rsidRPr="00141061">
              <w:rPr>
                <w:rFonts w:ascii="Arial" w:hAnsi="Arial" w:cs="Arial"/>
                <w:i/>
                <w:iCs/>
                <w:sz w:val="20"/>
                <w:lang w:val="sl-SI"/>
              </w:rPr>
              <w:t>Kako bi ravnali v primeru jedrske nesreče</w:t>
            </w:r>
            <w:r w:rsidRPr="00141061">
              <w:rPr>
                <w:rFonts w:ascii="Arial" w:hAnsi="Arial" w:cs="Arial"/>
                <w:sz w:val="20"/>
                <w:lang w:val="sl-SI"/>
              </w:rPr>
              <w:t>, ki je bila razdeljena vsem gospodinjstvom v 10 km pasu okoli NEK. Zgibanka je</w:t>
            </w:r>
            <w:r w:rsidRPr="0061400B">
              <w:rPr>
                <w:rFonts w:ascii="Arial" w:hAnsi="Arial" w:cs="Arial"/>
                <w:sz w:val="20"/>
                <w:lang w:val="sl-SI"/>
              </w:rPr>
              <w:t xml:space="preserve"> na voljo tudi v digitalni obliki na spletnih straneh MO Krško in Nuklearne elektrarne Krško.</w:t>
            </w:r>
          </w:p>
          <w:p w14:paraId="4CCA187F" w14:textId="77777777" w:rsidR="00D6323C" w:rsidRPr="0061400B" w:rsidRDefault="00D6323C" w:rsidP="00C80DF4">
            <w:pPr>
              <w:jc w:val="both"/>
              <w:rPr>
                <w:rFonts w:ascii="Arial" w:hAnsi="Arial" w:cs="Arial"/>
                <w:sz w:val="20"/>
                <w:lang w:val="sl-SI"/>
              </w:rPr>
            </w:pPr>
            <w:r w:rsidRPr="0061400B">
              <w:rPr>
                <w:rFonts w:ascii="Arial" w:hAnsi="Arial" w:cs="Arial"/>
                <w:sz w:val="20"/>
                <w:lang w:val="sl-SI"/>
              </w:rPr>
              <w:t>Za podrobnejše informacije o organizaciji zaščite in reševanja v vaši lokalni skupnosti, dodatna pojasnila glede pripravljenosti in usposabljanj, priporočamo, da se obrnete na Mestno občino Krško, ki je pristojna za izvajanje zaščitnih ukrepov na lokalni ravni.</w:t>
            </w:r>
          </w:p>
          <w:p w14:paraId="7E12C925" w14:textId="77777777" w:rsidR="00D6323C" w:rsidRPr="0061400B" w:rsidRDefault="00D6323C" w:rsidP="00C80DF4">
            <w:pPr>
              <w:jc w:val="both"/>
              <w:rPr>
                <w:rFonts w:ascii="Arial" w:hAnsi="Arial" w:cs="Arial"/>
                <w:sz w:val="20"/>
                <w:lang w:val="sl-SI"/>
              </w:rPr>
            </w:pPr>
          </w:p>
          <w:p w14:paraId="486C99A8" w14:textId="7A2FB63E" w:rsidR="00D6323C" w:rsidRPr="0061400B" w:rsidRDefault="00D6323C" w:rsidP="00C80DF4">
            <w:pPr>
              <w:jc w:val="both"/>
              <w:rPr>
                <w:rFonts w:ascii="Arial" w:hAnsi="Arial" w:cs="Arial"/>
                <w:sz w:val="20"/>
                <w:lang w:val="sl-SI"/>
              </w:rPr>
            </w:pPr>
            <w:r w:rsidRPr="0061400B">
              <w:rPr>
                <w:rFonts w:ascii="Arial" w:hAnsi="Arial" w:cs="Arial"/>
                <w:sz w:val="20"/>
                <w:lang w:val="sl-SI"/>
              </w:rPr>
              <w:t xml:space="preserve">Uredba določa, da je gradnja novih stanovanjskih stavb dovoljena, če gre za gradnjo na zemljiščih iz Priloge 3 uredbe. Za spremljajoče objekte pa veljajo določila iz priloge 2. Vlogo za izdajo projektnih pogojev (42. člen Gradbenega zakona) in kasneje mnenja (43. člen Gradbenega zakona) h gradnji na URSJV naslovi projektant, ki ga stranka izbere oz. pooblasti za pripravo projektne dokumentacije oziroma stranka sama. Vloga se odda na predpisanem obrazcu (Pravilnik o podrobnejši vsebini dokumentacije in obrazcih povezanih z graditvijo (Ur. l. RS, št. 36/18)). Zakon o varstvu pred ionizirajočimi sevanji in jedrski varnosti v 97. členu za »gradnjo ali spremembo namembnosti objekta na območju omejene rabe prostora jedrskega objekta, ki vpliva ja jedrsko varnost« določa 30 dnevni rok. Stroškov postopka ni. </w:t>
            </w:r>
            <w:proofErr w:type="spellStart"/>
            <w:r w:rsidRPr="0061400B">
              <w:rPr>
                <w:rFonts w:ascii="Arial" w:hAnsi="Arial" w:cs="Arial"/>
                <w:sz w:val="20"/>
                <w:lang w:val="sl-SI"/>
              </w:rPr>
              <w:t>Mnenjedajalci</w:t>
            </w:r>
            <w:proofErr w:type="spellEnd"/>
            <w:r w:rsidRPr="0061400B">
              <w:rPr>
                <w:rFonts w:ascii="Arial" w:hAnsi="Arial" w:cs="Arial"/>
                <w:sz w:val="20"/>
                <w:lang w:val="sl-SI"/>
              </w:rPr>
              <w:t xml:space="preserve"> za pripravo in izdajo projektnih ter </w:t>
            </w:r>
            <w:r w:rsidRPr="0061400B">
              <w:rPr>
                <w:rFonts w:ascii="Arial" w:hAnsi="Arial" w:cs="Arial"/>
                <w:sz w:val="20"/>
                <w:lang w:val="sl-SI"/>
              </w:rPr>
              <w:lastRenderedPageBreak/>
              <w:t>drugih pogojev in mnenj niso upravičeni do plačila taks, povračila stroškov ali drugih plačil.</w:t>
            </w:r>
          </w:p>
          <w:p w14:paraId="6E8AE760" w14:textId="77777777" w:rsidR="00D6323C" w:rsidRPr="0061400B" w:rsidRDefault="00D6323C" w:rsidP="00C80DF4">
            <w:pPr>
              <w:jc w:val="both"/>
              <w:rPr>
                <w:rFonts w:ascii="Arial" w:hAnsi="Arial" w:cs="Arial"/>
                <w:sz w:val="20"/>
                <w:lang w:val="sl-SI"/>
              </w:rPr>
            </w:pPr>
          </w:p>
          <w:p w14:paraId="573A4004" w14:textId="290FE72A" w:rsidR="00D6323C" w:rsidRPr="0061400B" w:rsidRDefault="00D6323C" w:rsidP="00C80DF4">
            <w:pPr>
              <w:jc w:val="both"/>
              <w:rPr>
                <w:rFonts w:ascii="Arial" w:hAnsi="Arial" w:cs="Arial"/>
                <w:sz w:val="20"/>
                <w:u w:val="single"/>
                <w:lang w:val="sl-SI"/>
              </w:rPr>
            </w:pPr>
            <w:r w:rsidRPr="0061400B">
              <w:rPr>
                <w:rFonts w:ascii="Arial" w:hAnsi="Arial" w:cs="Arial"/>
                <w:sz w:val="20"/>
                <w:u w:val="single"/>
                <w:lang w:val="sl-SI"/>
              </w:rPr>
              <w:t>ODGOVOR URSZR:</w:t>
            </w:r>
          </w:p>
          <w:p w14:paraId="68954B76" w14:textId="58C8F6B5" w:rsidR="00D6323C" w:rsidRPr="0061400B" w:rsidRDefault="00D6323C" w:rsidP="00C80DF4">
            <w:pPr>
              <w:jc w:val="both"/>
              <w:rPr>
                <w:rFonts w:ascii="Arial" w:hAnsi="Arial" w:cs="Arial"/>
                <w:sz w:val="20"/>
                <w:lang w:val="sl-SI"/>
              </w:rPr>
            </w:pPr>
            <w:r w:rsidRPr="0061400B">
              <w:rPr>
                <w:rFonts w:ascii="Arial" w:hAnsi="Arial" w:cs="Arial"/>
                <w:sz w:val="20"/>
                <w:lang w:val="sl-SI"/>
              </w:rPr>
              <w:t xml:space="preserve">Skladno z Zakonom o varstvu pred naravnimi in drugimi nesrečami (v nadaljevanju: ZVNDN) (Uradni list RS, št. 51/06 – uradno prečiščeno besedilo, 97/10, 21/18 – </w:t>
            </w:r>
            <w:proofErr w:type="spellStart"/>
            <w:r w:rsidRPr="0061400B">
              <w:rPr>
                <w:rFonts w:ascii="Arial" w:hAnsi="Arial" w:cs="Arial"/>
                <w:sz w:val="20"/>
                <w:lang w:val="sl-SI"/>
              </w:rPr>
              <w:t>ZNOrg</w:t>
            </w:r>
            <w:proofErr w:type="spellEnd"/>
            <w:r w:rsidRPr="0061400B">
              <w:rPr>
                <w:rFonts w:ascii="Arial" w:hAnsi="Arial" w:cs="Arial"/>
                <w:sz w:val="20"/>
                <w:lang w:val="sl-SI"/>
              </w:rPr>
              <w:t xml:space="preserve"> in 117/22) je varstvo pred naravnimi nesrečami organizirano kot enoten in celovit sistem v državi, organizirajo pa ga država, občine in lokalne skupnosti. Celotni postopki odzivanja in koncept odziva ob naravnih in drugih nesrečah so opredeljeni v načrtih zaščite in reševanja, ki se pripravljajo za vse ravni načrtovanja, na občinski, regionalni in državni ravni, skladno z načelom postopnosti pa se načrte tudi uporablja.</w:t>
            </w:r>
          </w:p>
          <w:p w14:paraId="2031C89F" w14:textId="5E77D16A" w:rsidR="00D6323C" w:rsidRPr="0061400B" w:rsidRDefault="00D6323C" w:rsidP="00C80DF4">
            <w:pPr>
              <w:jc w:val="both"/>
              <w:rPr>
                <w:rFonts w:ascii="Arial" w:hAnsi="Arial" w:cs="Arial"/>
                <w:sz w:val="20"/>
                <w:lang w:val="sl-SI"/>
              </w:rPr>
            </w:pPr>
            <w:r w:rsidRPr="0061400B">
              <w:rPr>
                <w:rFonts w:ascii="Arial" w:hAnsi="Arial" w:cs="Arial"/>
                <w:sz w:val="20"/>
                <w:lang w:val="sl-SI"/>
              </w:rPr>
              <w:t>Tako je potek odzivanja ob jedrski in radiološki nesreči opredeljen v državnem Načrtu zaščite in reševanja ob jedrski in radiološki nesreči, verzija 4.0, sprejet dne 18. 5. 2023, ki je nadalje podrobneje razčlenjen v regijskih kot tudi v občinskih načrtih zaščite in reševanja. V Državnem načrtu zaščite in reševanja ob jedrski in radiološki nesreči 4.0, so podrobneje razdelane vsebine, obseg načrtovanja, zamisel izvajanja zaščite, reševanja in pomoči ob nesreči, za katero je izdelan načrt, potrebne sile in sredstva za zaščito in reševanje, zamisel izvajanja, organizacija in izvedba opazovanja, obveščanja in alarmiranja, pristojnosti in naloge organov vodenja in drugih izvajalcev, ter osebna in vzajemna zaščita.</w:t>
            </w:r>
          </w:p>
          <w:p w14:paraId="0C3969A2" w14:textId="05DDAC08" w:rsidR="00D6323C" w:rsidRPr="0061400B" w:rsidRDefault="00D6323C" w:rsidP="00C80DF4">
            <w:pPr>
              <w:jc w:val="both"/>
              <w:rPr>
                <w:rFonts w:ascii="Arial" w:hAnsi="Arial" w:cs="Arial"/>
                <w:sz w:val="20"/>
                <w:lang w:val="sl-SI"/>
              </w:rPr>
            </w:pPr>
            <w:r w:rsidRPr="0061400B">
              <w:rPr>
                <w:rFonts w:ascii="Arial" w:hAnsi="Arial" w:cs="Arial"/>
                <w:sz w:val="20"/>
                <w:lang w:val="sl-SI"/>
              </w:rPr>
              <w:t xml:space="preserve">Skladno z 17. členom Uredbe o vsebini in izdelavi načrtov zaščite in reševanja (Uradni list RS, št. 24/12, 78/16 in 26/19) so načrti zaščite in reševanja javno dostopni (brez prilog), razen zaupnih podatkov, nosilci načrtovanja pa omogočajo tudi vpogled v njih na svojem sedežu ali spletu. Državni načrt zaščite in reševanja ob jedrski in radiološki nesreči, verzija </w:t>
            </w:r>
            <w:r w:rsidRPr="0061400B">
              <w:rPr>
                <w:rFonts w:ascii="Arial" w:hAnsi="Arial" w:cs="Arial"/>
                <w:sz w:val="20"/>
                <w:lang w:val="sl-SI"/>
              </w:rPr>
              <w:lastRenderedPageBreak/>
              <w:t>4.0, je javno objavljen in dostopen na povezavi: https://www.gov.si/assets/organi-vsestavi/</w:t>
            </w:r>
          </w:p>
          <w:p w14:paraId="6FF1B32A" w14:textId="5831EDCD" w:rsidR="00D6323C" w:rsidRPr="0061400B" w:rsidRDefault="00D6323C" w:rsidP="00C80DF4">
            <w:pPr>
              <w:jc w:val="both"/>
              <w:rPr>
                <w:rFonts w:ascii="Arial" w:hAnsi="Arial" w:cs="Arial"/>
                <w:sz w:val="20"/>
                <w:lang w:val="sl-SI"/>
              </w:rPr>
            </w:pPr>
            <w:r w:rsidRPr="0061400B">
              <w:rPr>
                <w:rFonts w:ascii="Arial" w:hAnsi="Arial" w:cs="Arial"/>
                <w:sz w:val="20"/>
                <w:lang w:val="sl-SI"/>
              </w:rPr>
              <w:t>URSZR/Datoteke/</w:t>
            </w:r>
            <w:proofErr w:type="spellStart"/>
            <w:r w:rsidRPr="0061400B">
              <w:rPr>
                <w:rFonts w:ascii="Arial" w:hAnsi="Arial" w:cs="Arial"/>
                <w:sz w:val="20"/>
                <w:lang w:val="sl-SI"/>
              </w:rPr>
              <w:t>Drzavni</w:t>
            </w:r>
            <w:proofErr w:type="spellEnd"/>
            <w:r w:rsidRPr="0061400B">
              <w:rPr>
                <w:rFonts w:ascii="Arial" w:hAnsi="Arial" w:cs="Arial"/>
                <w:sz w:val="20"/>
                <w:lang w:val="sl-SI"/>
              </w:rPr>
              <w:t xml:space="preserve"> </w:t>
            </w:r>
            <w:proofErr w:type="spellStart"/>
            <w:r w:rsidRPr="0061400B">
              <w:rPr>
                <w:rFonts w:ascii="Arial" w:hAnsi="Arial" w:cs="Arial"/>
                <w:sz w:val="20"/>
                <w:lang w:val="sl-SI"/>
              </w:rPr>
              <w:t>nacrti</w:t>
            </w:r>
            <w:proofErr w:type="spellEnd"/>
            <w:r w:rsidRPr="0061400B">
              <w:rPr>
                <w:rFonts w:ascii="Arial" w:hAnsi="Arial" w:cs="Arial"/>
                <w:sz w:val="20"/>
                <w:lang w:val="sl-SI"/>
              </w:rPr>
              <w:t>/dn_jedrska_radioloska_2023.pdf. Tudi Načrt zaščite in reševanja ob jedrski in radiološki nesreči za MO Krško je dostopen na spletu na občinski spletni strani.</w:t>
            </w:r>
          </w:p>
          <w:p w14:paraId="2E580B69" w14:textId="629F0CE2" w:rsidR="00D6323C" w:rsidRPr="0061400B" w:rsidRDefault="00D6323C" w:rsidP="00C80DF4">
            <w:pPr>
              <w:jc w:val="both"/>
              <w:rPr>
                <w:rFonts w:ascii="Arial" w:hAnsi="Arial" w:cs="Arial"/>
                <w:sz w:val="20"/>
                <w:lang w:val="sl-SI"/>
              </w:rPr>
            </w:pPr>
            <w:r w:rsidRPr="0061400B">
              <w:rPr>
                <w:rFonts w:ascii="Arial" w:hAnsi="Arial" w:cs="Arial"/>
                <w:sz w:val="20"/>
                <w:lang w:val="sl-SI"/>
              </w:rPr>
              <w:t>Za informiranje prebivalstva so pripravljeni tudi napotki za ravnanje ob naravnih in drugih nesrečah, ki so dostopni na spletni strani Uprave RS jedrsko varnost in URSZR na povezavi:</w:t>
            </w:r>
          </w:p>
          <w:p w14:paraId="29139AA9" w14:textId="74957D6F" w:rsidR="00D6323C" w:rsidRPr="0061400B" w:rsidRDefault="00D6323C" w:rsidP="00C80DF4">
            <w:pPr>
              <w:jc w:val="both"/>
              <w:rPr>
                <w:rFonts w:ascii="Arial" w:hAnsi="Arial" w:cs="Arial"/>
                <w:sz w:val="20"/>
                <w:lang w:val="sl-SI"/>
              </w:rPr>
            </w:pPr>
            <w:r w:rsidRPr="0061400B">
              <w:rPr>
                <w:rFonts w:ascii="Arial" w:hAnsi="Arial" w:cs="Arial"/>
                <w:sz w:val="20"/>
                <w:lang w:val="sl-SI"/>
              </w:rPr>
              <w:t>https://www.gov.si/teme/jedrske-in-radioloske-nesrece in v zgibankah. V primeru jedrske in radiološke nesreče, je pripravljena (trenutno pa je v postopku ažuriranja) zgibanka »Kako bi ravnali v primeru jedrske nesreče«, ki jo je pripravila Nuklearna elektrarna Krško v sodelovanju z občino Brežice, občino Krško, URSZR ter Upravo RS jedrsko varnost (v digitalni obliki</w:t>
            </w:r>
          </w:p>
          <w:p w14:paraId="70210CF3" w14:textId="77777777" w:rsidR="00D6323C" w:rsidRPr="0061400B" w:rsidRDefault="00D6323C" w:rsidP="00C80DF4">
            <w:pPr>
              <w:jc w:val="both"/>
              <w:rPr>
                <w:rFonts w:ascii="Arial" w:hAnsi="Arial" w:cs="Arial"/>
                <w:sz w:val="20"/>
                <w:lang w:val="sl-SI"/>
              </w:rPr>
            </w:pPr>
            <w:r w:rsidRPr="0061400B">
              <w:rPr>
                <w:rFonts w:ascii="Arial" w:hAnsi="Arial" w:cs="Arial"/>
                <w:sz w:val="20"/>
                <w:lang w:val="sl-SI"/>
              </w:rPr>
              <w:t>dostopno na povezavi: https://www.gov.si/assets/organi-vsestavi/</w:t>
            </w:r>
          </w:p>
          <w:p w14:paraId="2FAF806E" w14:textId="46A15C59" w:rsidR="00D6323C" w:rsidRPr="0061400B" w:rsidRDefault="00D6323C" w:rsidP="00C80DF4">
            <w:pPr>
              <w:jc w:val="both"/>
              <w:rPr>
                <w:rFonts w:ascii="Arial" w:hAnsi="Arial" w:cs="Arial"/>
                <w:sz w:val="20"/>
                <w:lang w:val="sl-SI"/>
              </w:rPr>
            </w:pPr>
            <w:r w:rsidRPr="0061400B">
              <w:rPr>
                <w:rFonts w:ascii="Arial" w:hAnsi="Arial" w:cs="Arial"/>
                <w:sz w:val="20"/>
                <w:lang w:val="sl-SI"/>
              </w:rPr>
              <w:t>URSZR/Publikacija/Zgibanke/zgibanka_jedrska_nesreca_nek_2014_vsebina_za_tisk.pdf) in tudi na spletni strani MO Krško ter spletni strani Nuklearne elektrarne Krško. Zgibanka »Kako bi ravnali v primeru jedrske nesreče« je bila razdeljena vsem gospodinjstvom v 10 km pasu okoli Nuklearne elektrarne Krško.</w:t>
            </w:r>
          </w:p>
          <w:p w14:paraId="40AEA35A" w14:textId="28A02AF6" w:rsidR="00D6323C" w:rsidRPr="0061400B" w:rsidRDefault="00D6323C" w:rsidP="00C80DF4">
            <w:pPr>
              <w:jc w:val="both"/>
              <w:rPr>
                <w:rFonts w:ascii="Arial" w:hAnsi="Arial" w:cs="Arial"/>
                <w:sz w:val="20"/>
                <w:lang w:val="sl-SI"/>
              </w:rPr>
            </w:pPr>
            <w:r w:rsidRPr="0061400B">
              <w:rPr>
                <w:rFonts w:ascii="Arial" w:hAnsi="Arial" w:cs="Arial"/>
                <w:sz w:val="20"/>
                <w:lang w:val="sl-SI"/>
              </w:rPr>
              <w:t>V URSZR predlagamo, da se, glede to, da se pripomba Krajevne skupnosti Spodnji Stari Grad-Spodnja Libna nanaša na organizacijo zaščite, reševanja in pomoči v lokalni skupnosti, za dodatne informacije obrnete na pristojno Mestno občino Krško.</w:t>
            </w:r>
          </w:p>
          <w:p w14:paraId="56C3C6ED" w14:textId="77777777" w:rsidR="00D6323C" w:rsidRPr="0061400B" w:rsidRDefault="00D6323C" w:rsidP="00C80DF4">
            <w:pPr>
              <w:jc w:val="both"/>
              <w:rPr>
                <w:rFonts w:ascii="Arial" w:hAnsi="Arial" w:cs="Arial"/>
                <w:sz w:val="20"/>
                <w:lang w:val="sl-SI"/>
              </w:rPr>
            </w:pPr>
          </w:p>
          <w:p w14:paraId="0F0A2A1E" w14:textId="638FFDA3" w:rsidR="00D6323C" w:rsidRPr="0061400B" w:rsidRDefault="00D6323C" w:rsidP="00C80DF4">
            <w:pPr>
              <w:jc w:val="both"/>
              <w:rPr>
                <w:rFonts w:ascii="Arial" w:hAnsi="Arial" w:cs="Arial"/>
                <w:sz w:val="20"/>
                <w:u w:val="single"/>
                <w:lang w:val="sl-SI"/>
              </w:rPr>
            </w:pPr>
            <w:r w:rsidRPr="0061400B">
              <w:rPr>
                <w:rFonts w:ascii="Arial" w:hAnsi="Arial" w:cs="Arial"/>
                <w:sz w:val="20"/>
                <w:u w:val="single"/>
                <w:lang w:val="sl-SI"/>
              </w:rPr>
              <w:t xml:space="preserve">ODGOVOR </w:t>
            </w:r>
            <w:proofErr w:type="spellStart"/>
            <w:r w:rsidRPr="0061400B">
              <w:rPr>
                <w:rFonts w:ascii="Arial" w:hAnsi="Arial" w:cs="Arial"/>
                <w:sz w:val="20"/>
                <w:u w:val="single"/>
                <w:lang w:val="sl-SI"/>
              </w:rPr>
              <w:t>MzI</w:t>
            </w:r>
            <w:proofErr w:type="spellEnd"/>
            <w:r w:rsidRPr="0061400B">
              <w:rPr>
                <w:rFonts w:ascii="Arial" w:hAnsi="Arial" w:cs="Arial"/>
                <w:sz w:val="20"/>
                <w:u w:val="single"/>
                <w:lang w:val="sl-SI"/>
              </w:rPr>
              <w:t xml:space="preserve">: </w:t>
            </w:r>
          </w:p>
          <w:p w14:paraId="60F72FFF" w14:textId="77777777" w:rsidR="00D6323C" w:rsidRPr="0061400B" w:rsidRDefault="00D6323C" w:rsidP="00C80DF4">
            <w:pPr>
              <w:jc w:val="both"/>
              <w:rPr>
                <w:rFonts w:ascii="Arial" w:hAnsi="Arial" w:cs="Arial"/>
                <w:sz w:val="20"/>
                <w:lang w:val="sl-SI"/>
              </w:rPr>
            </w:pPr>
            <w:r w:rsidRPr="0061400B">
              <w:rPr>
                <w:rFonts w:ascii="Arial" w:hAnsi="Arial" w:cs="Arial"/>
                <w:sz w:val="20"/>
                <w:lang w:val="sl-SI"/>
              </w:rPr>
              <w:t xml:space="preserve">V zvezi z vašim vprašanjem povezanim z gradnjo obvoznice Krško – Brežice pojasnjujemo, da je cilj načrtovanih ureditev izboljšanje prometa in bivalnih razmer v naseljih ob sedanji regionalni cesti med Krškim in Brežicami, razbremenitev mestnih središč Brežic in Krškega ter </w:t>
            </w:r>
            <w:r w:rsidRPr="0061400B">
              <w:rPr>
                <w:rFonts w:ascii="Arial" w:hAnsi="Arial" w:cs="Arial"/>
                <w:sz w:val="20"/>
                <w:lang w:val="sl-SI"/>
              </w:rPr>
              <w:lastRenderedPageBreak/>
              <w:t xml:space="preserve">obstoječega mostu čez Savo v Krškem in izboljšanje prometne povezave med mestoma, ki sta tudi občinski središči in središči nacionalnega pomena kot del </w:t>
            </w:r>
            <w:proofErr w:type="spellStart"/>
            <w:r w:rsidRPr="0061400B">
              <w:rPr>
                <w:rFonts w:ascii="Arial" w:hAnsi="Arial" w:cs="Arial"/>
                <w:sz w:val="20"/>
                <w:lang w:val="sl-SI"/>
              </w:rPr>
              <w:t>somestja</w:t>
            </w:r>
            <w:proofErr w:type="spellEnd"/>
            <w:r w:rsidRPr="0061400B">
              <w:rPr>
                <w:rFonts w:ascii="Arial" w:hAnsi="Arial" w:cs="Arial"/>
                <w:sz w:val="20"/>
                <w:lang w:val="sl-SI"/>
              </w:rPr>
              <w:t xml:space="preserve"> Brežice, Krško, Sevnica. Cilj načrtovanih ureditev je tudi ureditev cestnih povezav brez nivojskih prehodov železniške proge. Državna cesta Krško-Brežice je načrtovana v okvirni dolžini 9.161 km, vključno z objekti in ureditvami, potrebnimi za njeno nemoteno delovanje. V občini Brežice sta predvidena še dodatna dva prehoda prek železniške proge z vsemi ustreznimi povezavami in drugimi potrebnimi ureditvami: podvoz za kmetijsko mehanizacijo in kolesarje pred IPC </w:t>
            </w:r>
            <w:proofErr w:type="spellStart"/>
            <w:r w:rsidRPr="0061400B">
              <w:rPr>
                <w:rFonts w:ascii="Arial" w:hAnsi="Arial" w:cs="Arial"/>
                <w:sz w:val="20"/>
                <w:lang w:val="sl-SI"/>
              </w:rPr>
              <w:t>Brezina</w:t>
            </w:r>
            <w:proofErr w:type="spellEnd"/>
            <w:r w:rsidRPr="0061400B">
              <w:rPr>
                <w:rFonts w:ascii="Arial" w:hAnsi="Arial" w:cs="Arial"/>
                <w:sz w:val="20"/>
                <w:lang w:val="sl-SI"/>
              </w:rPr>
              <w:t xml:space="preserve"> in podhod za pešce in kolesarje pri </w:t>
            </w:r>
            <w:proofErr w:type="spellStart"/>
            <w:r w:rsidRPr="0061400B">
              <w:rPr>
                <w:rFonts w:ascii="Arial" w:hAnsi="Arial" w:cs="Arial"/>
                <w:sz w:val="20"/>
                <w:lang w:val="sl-SI"/>
              </w:rPr>
              <w:t>Tirgetu</w:t>
            </w:r>
            <w:proofErr w:type="spellEnd"/>
            <w:r w:rsidRPr="0061400B">
              <w:rPr>
                <w:rFonts w:ascii="Arial" w:hAnsi="Arial" w:cs="Arial"/>
                <w:sz w:val="20"/>
                <w:lang w:val="sl-SI"/>
              </w:rPr>
              <w:t xml:space="preserve">. Prostorska ureditev je načrtovana na območju občin Krško in Brežice </w:t>
            </w:r>
          </w:p>
          <w:p w14:paraId="05F9268E" w14:textId="77777777" w:rsidR="00D6323C" w:rsidRPr="0061400B" w:rsidRDefault="00D6323C" w:rsidP="00C80DF4">
            <w:pPr>
              <w:jc w:val="both"/>
              <w:rPr>
                <w:rFonts w:ascii="Arial" w:hAnsi="Arial" w:cs="Arial"/>
                <w:sz w:val="20"/>
                <w:lang w:val="sl-SI"/>
              </w:rPr>
            </w:pPr>
            <w:r w:rsidRPr="0061400B">
              <w:rPr>
                <w:rFonts w:ascii="Arial" w:hAnsi="Arial" w:cs="Arial"/>
                <w:sz w:val="20"/>
                <w:lang w:val="sl-SI"/>
              </w:rPr>
              <w:t xml:space="preserve">Glede na sprejeta stališča do pripomb javnosti, ki je nasprotovala trasi na območju Brežic, so bile v nadaljevanju izdelane preveritve spremenjenih rešitev na območju občine Brežice, ob upoštevanju odzivov javnosti na območju občine Brežice in spremenjenih razmer v prostoru. Nasprotovanje javnosti v občini Brežice je tudi glavni razlog, da traja umeščanje v prostor te povezave tako dolgo. K spremenjenim rešitvam, ki so bile izdelane po preveritvi treh variant trase v občini Brežice v letu 2020, so bile pridobljene dopolnjene smernice, ki so bile podlaga za izdelavo novih strokovnih podlag za DPN, </w:t>
            </w:r>
            <w:proofErr w:type="spellStart"/>
            <w:r w:rsidRPr="0061400B">
              <w:rPr>
                <w:rFonts w:ascii="Arial" w:hAnsi="Arial" w:cs="Arial"/>
                <w:sz w:val="20"/>
                <w:lang w:val="sl-SI"/>
              </w:rPr>
              <w:t>okoljskega</w:t>
            </w:r>
            <w:proofErr w:type="spellEnd"/>
            <w:r w:rsidRPr="0061400B">
              <w:rPr>
                <w:rFonts w:ascii="Arial" w:hAnsi="Arial" w:cs="Arial"/>
                <w:sz w:val="20"/>
                <w:lang w:val="sl-SI"/>
              </w:rPr>
              <w:t xml:space="preserve"> poročila in predloga DPN. </w:t>
            </w:r>
          </w:p>
          <w:p w14:paraId="4248B727" w14:textId="77777777" w:rsidR="00D6323C" w:rsidRPr="0061400B" w:rsidRDefault="00D6323C" w:rsidP="00C80DF4">
            <w:pPr>
              <w:jc w:val="both"/>
              <w:rPr>
                <w:rFonts w:ascii="Arial" w:hAnsi="Arial" w:cs="Arial"/>
                <w:sz w:val="20"/>
                <w:lang w:val="sl-SI"/>
              </w:rPr>
            </w:pPr>
          </w:p>
          <w:p w14:paraId="2182F6EE" w14:textId="04DB15D6" w:rsidR="00D6323C" w:rsidRPr="0061400B" w:rsidRDefault="00D6323C" w:rsidP="00C80DF4">
            <w:pPr>
              <w:jc w:val="both"/>
              <w:rPr>
                <w:rFonts w:ascii="Arial" w:hAnsi="Arial" w:cs="Arial"/>
                <w:sz w:val="20"/>
                <w:lang w:val="sl-SI"/>
              </w:rPr>
            </w:pPr>
            <w:r w:rsidRPr="0061400B">
              <w:rPr>
                <w:rFonts w:ascii="Arial" w:hAnsi="Arial" w:cs="Arial"/>
                <w:sz w:val="20"/>
                <w:lang w:val="sl-SI"/>
              </w:rPr>
              <w:t xml:space="preserve">Postopek priprave DPN poteka po določilih ZUreP-3 in v okviru projektne skupine, ki jo je v skladu z ZUreP-3 imenoval minister za naravne vire in prostor je bilo dogovorjeno, da se priprava DPN za cestno povezavo Krško–Brežice nadaljuje in sprejme. Trenutno poteka izdelava predloga DPN: izdelava dopolnitve strokovnih podlag, </w:t>
            </w:r>
            <w:proofErr w:type="spellStart"/>
            <w:r w:rsidRPr="0061400B">
              <w:rPr>
                <w:rFonts w:ascii="Arial" w:hAnsi="Arial" w:cs="Arial"/>
                <w:sz w:val="20"/>
                <w:lang w:val="sl-SI"/>
              </w:rPr>
              <w:t>okoljskega</w:t>
            </w:r>
            <w:proofErr w:type="spellEnd"/>
            <w:r w:rsidRPr="0061400B">
              <w:rPr>
                <w:rFonts w:ascii="Arial" w:hAnsi="Arial" w:cs="Arial"/>
                <w:sz w:val="20"/>
                <w:lang w:val="sl-SI"/>
              </w:rPr>
              <w:t xml:space="preserve"> poročila in predloga DPN. Po pridobitvi mnenja o ustreznosti </w:t>
            </w:r>
            <w:proofErr w:type="spellStart"/>
            <w:r w:rsidRPr="0061400B">
              <w:rPr>
                <w:rFonts w:ascii="Arial" w:hAnsi="Arial" w:cs="Arial"/>
                <w:sz w:val="20"/>
                <w:lang w:val="sl-SI"/>
              </w:rPr>
              <w:t>okoljskega</w:t>
            </w:r>
            <w:proofErr w:type="spellEnd"/>
            <w:r w:rsidRPr="0061400B">
              <w:rPr>
                <w:rFonts w:ascii="Arial" w:hAnsi="Arial" w:cs="Arial"/>
                <w:sz w:val="20"/>
                <w:lang w:val="sl-SI"/>
              </w:rPr>
              <w:t xml:space="preserve"> poroča, bo predlog DPN z </w:t>
            </w:r>
            <w:proofErr w:type="spellStart"/>
            <w:r w:rsidRPr="0061400B">
              <w:rPr>
                <w:rFonts w:ascii="Arial" w:hAnsi="Arial" w:cs="Arial"/>
                <w:sz w:val="20"/>
                <w:lang w:val="sl-SI"/>
              </w:rPr>
              <w:t>okoljskim</w:t>
            </w:r>
            <w:proofErr w:type="spellEnd"/>
            <w:r w:rsidRPr="0061400B">
              <w:rPr>
                <w:rFonts w:ascii="Arial" w:hAnsi="Arial" w:cs="Arial"/>
                <w:sz w:val="20"/>
                <w:lang w:val="sl-SI"/>
              </w:rPr>
              <w:t xml:space="preserve"> poročilom objavljen v prostorskem informacijskem sistemu. Projektna skupina v ožji sestavi pripravi mnenje </w:t>
            </w:r>
            <w:r w:rsidRPr="0061400B">
              <w:rPr>
                <w:rFonts w:ascii="Arial" w:hAnsi="Arial" w:cs="Arial"/>
                <w:sz w:val="20"/>
                <w:lang w:val="sl-SI"/>
              </w:rPr>
              <w:lastRenderedPageBreak/>
              <w:t xml:space="preserve">glede ustreznosti predloga DPN z </w:t>
            </w:r>
            <w:proofErr w:type="spellStart"/>
            <w:r w:rsidRPr="0061400B">
              <w:rPr>
                <w:rFonts w:ascii="Arial" w:hAnsi="Arial" w:cs="Arial"/>
                <w:sz w:val="20"/>
                <w:lang w:val="sl-SI"/>
              </w:rPr>
              <w:t>okoljskim</w:t>
            </w:r>
            <w:proofErr w:type="spellEnd"/>
            <w:r w:rsidRPr="0061400B">
              <w:rPr>
                <w:rFonts w:ascii="Arial" w:hAnsi="Arial" w:cs="Arial"/>
                <w:sz w:val="20"/>
                <w:lang w:val="sl-SI"/>
              </w:rPr>
              <w:t xml:space="preserve"> poročilom in mnenje glede sprejemljivosti njegovih vplivov z varstvenega vidika, ministrstvo, pristojno za celovito presojo vplivov na okolje pa izda mnenje o sprejemljivosti vplivov izvedbe predloga DPN na okolje. Predviden datum sprejema DPN je v letu 2026. </w:t>
            </w:r>
          </w:p>
          <w:p w14:paraId="31B7B84B" w14:textId="77777777" w:rsidR="00D6323C" w:rsidRPr="0061400B" w:rsidRDefault="00D6323C" w:rsidP="00C80DF4">
            <w:pPr>
              <w:jc w:val="both"/>
              <w:rPr>
                <w:rFonts w:ascii="Arial" w:hAnsi="Arial" w:cs="Arial"/>
                <w:sz w:val="20"/>
                <w:lang w:val="sl-SI"/>
              </w:rPr>
            </w:pPr>
          </w:p>
          <w:p w14:paraId="3F51A982" w14:textId="75352F22" w:rsidR="00D6323C" w:rsidRPr="0061400B" w:rsidRDefault="00D6323C" w:rsidP="00C80DF4">
            <w:pPr>
              <w:jc w:val="both"/>
              <w:rPr>
                <w:rFonts w:ascii="Arial" w:hAnsi="Arial" w:cs="Arial"/>
                <w:sz w:val="20"/>
                <w:lang w:val="sl-SI"/>
              </w:rPr>
            </w:pPr>
            <w:r w:rsidRPr="0061400B">
              <w:rPr>
                <w:rFonts w:ascii="Arial" w:hAnsi="Arial" w:cs="Arial"/>
                <w:sz w:val="20"/>
                <w:lang w:val="sl-SI"/>
              </w:rPr>
              <w:t>V zvezi z navedeno ukinitvijo nivojskega prehoda železniške proge sporočamo, da je bil ukinjen saj gre za glavno železniško progo na TEN-T koridorju, kjer je ukinitev prehodov nujna za zagotavljanje ustrezne hitrosti vlakov. Trenutno potekajo aktivnosti za nadgradnjo železniške proge na teh odsekih tako, da bo pobuda posredovana investitorju, to je DRSI, da jo prouči in po možnosti tudi upošteva.</w:t>
            </w:r>
          </w:p>
        </w:tc>
      </w:tr>
      <w:bookmarkEnd w:id="3"/>
      <w:tr w:rsidR="00D6323C" w:rsidRPr="00770097" w14:paraId="64E8789F" w14:textId="77777777" w:rsidTr="00D6323C">
        <w:tc>
          <w:tcPr>
            <w:tcW w:w="1129" w:type="dxa"/>
          </w:tcPr>
          <w:p w14:paraId="496B3338" w14:textId="77777777" w:rsidR="00D6323C" w:rsidRPr="0061400B" w:rsidRDefault="00D6323C" w:rsidP="00C80DF4">
            <w:pPr>
              <w:pStyle w:val="Odstavekseznama"/>
              <w:numPr>
                <w:ilvl w:val="0"/>
                <w:numId w:val="31"/>
              </w:numPr>
              <w:jc w:val="center"/>
              <w:rPr>
                <w:rFonts w:ascii="Arial" w:hAnsi="Arial" w:cs="Arial"/>
                <w:bCs/>
                <w:sz w:val="20"/>
                <w:lang w:val="sl-SI"/>
              </w:rPr>
            </w:pPr>
          </w:p>
        </w:tc>
        <w:tc>
          <w:tcPr>
            <w:tcW w:w="1276" w:type="dxa"/>
          </w:tcPr>
          <w:p w14:paraId="7FD77C15" w14:textId="77777777" w:rsidR="00D6323C" w:rsidRPr="0061400B" w:rsidRDefault="00D6323C" w:rsidP="00C80DF4">
            <w:pPr>
              <w:autoSpaceDE w:val="0"/>
              <w:autoSpaceDN w:val="0"/>
              <w:adjustRightInd w:val="0"/>
              <w:jc w:val="center"/>
              <w:rPr>
                <w:rFonts w:ascii="Arial" w:eastAsiaTheme="minorHAnsi" w:hAnsi="Arial" w:cs="Arial"/>
                <w:sz w:val="20"/>
                <w:lang w:val="sl-SI" w:eastAsia="en-US"/>
              </w:rPr>
            </w:pPr>
          </w:p>
        </w:tc>
        <w:tc>
          <w:tcPr>
            <w:tcW w:w="4678" w:type="dxa"/>
          </w:tcPr>
          <w:p w14:paraId="46D1712C" w14:textId="40FE9847" w:rsidR="00D6323C" w:rsidRPr="0061400B" w:rsidRDefault="00D6323C" w:rsidP="00C80DF4">
            <w:pPr>
              <w:jc w:val="both"/>
              <w:rPr>
                <w:rFonts w:ascii="Arial" w:hAnsi="Arial" w:cs="Arial"/>
                <w:sz w:val="20"/>
                <w:lang w:val="sl-SI"/>
              </w:rPr>
            </w:pPr>
            <w:r w:rsidRPr="0061400B">
              <w:rPr>
                <w:rFonts w:ascii="Arial" w:hAnsi="Arial" w:cs="Arial"/>
                <w:sz w:val="20"/>
                <w:lang w:val="sl-SI"/>
              </w:rPr>
              <w:t>Krajani KS Spodnji Stari Grad - Spodnja Libna ne dovolimo nobenih sprememb, ki bi iz kakršnih koli razlogov, niti varstvenih razlogov, dodatno omejevale prostor, ki ga določa predhodna uredba. Vsa naselja so bila zgrajena in so dobila svojo obliko in infrastrukturo, tudi ceste, pred izgradnjo jedrskih objektov.</w:t>
            </w:r>
          </w:p>
          <w:p w14:paraId="079D4254" w14:textId="77777777" w:rsidR="00D6323C" w:rsidRPr="0061400B" w:rsidRDefault="00D6323C" w:rsidP="00C80DF4">
            <w:pPr>
              <w:jc w:val="both"/>
              <w:rPr>
                <w:rFonts w:ascii="Arial" w:hAnsi="Arial" w:cs="Arial"/>
                <w:sz w:val="20"/>
                <w:lang w:val="sl-SI"/>
              </w:rPr>
            </w:pPr>
          </w:p>
          <w:p w14:paraId="4F780B64" w14:textId="71AC447D" w:rsidR="00D6323C" w:rsidRPr="0061400B" w:rsidRDefault="00D6323C" w:rsidP="00C80DF4">
            <w:pPr>
              <w:jc w:val="both"/>
              <w:rPr>
                <w:rFonts w:ascii="Arial" w:hAnsi="Arial" w:cs="Arial"/>
                <w:sz w:val="20"/>
                <w:lang w:val="sl-SI"/>
              </w:rPr>
            </w:pPr>
            <w:r w:rsidRPr="0061400B">
              <w:rPr>
                <w:rFonts w:ascii="Arial" w:hAnsi="Arial" w:cs="Arial"/>
                <w:sz w:val="20"/>
                <w:lang w:val="sl-SI"/>
              </w:rPr>
              <w:t>V primeru, če so potrebni kakršnikoli ukrepi za varno obratovanje jedrskih objektov mora lastnik, ki potrebuje drugačne pogoje za delovanje jedrskega objekta poskrbeti, da bo svoje potrebe financiral in servisiral brez kakršnih koli omejevanj drugih.</w:t>
            </w:r>
          </w:p>
          <w:p w14:paraId="517BB6F9" w14:textId="77777777" w:rsidR="00D6323C" w:rsidRPr="0061400B" w:rsidRDefault="00D6323C" w:rsidP="00C80DF4">
            <w:pPr>
              <w:jc w:val="both"/>
              <w:rPr>
                <w:rFonts w:ascii="Arial" w:hAnsi="Arial" w:cs="Arial"/>
                <w:sz w:val="20"/>
                <w:lang w:val="sl-SI"/>
              </w:rPr>
            </w:pPr>
          </w:p>
          <w:p w14:paraId="5079A945" w14:textId="250B8915" w:rsidR="00D6323C" w:rsidRPr="0061400B" w:rsidRDefault="00D6323C" w:rsidP="00C80DF4">
            <w:pPr>
              <w:jc w:val="both"/>
              <w:rPr>
                <w:rFonts w:ascii="Arial" w:hAnsi="Arial" w:cs="Arial"/>
                <w:sz w:val="20"/>
                <w:lang w:val="sl-SI"/>
              </w:rPr>
            </w:pPr>
            <w:r w:rsidRPr="0061400B">
              <w:rPr>
                <w:rFonts w:ascii="Arial" w:hAnsi="Arial" w:cs="Arial"/>
                <w:sz w:val="20"/>
                <w:lang w:val="sl-SI"/>
              </w:rPr>
              <w:t xml:space="preserve">Lastnik jedrskih objektov je dolžan poskrbeti, da njegova dejavnost ne bo v nobeni meri vplivala na okolje v katerem se nahaja in to bi se moralo zgoditi </w:t>
            </w:r>
            <w:r w:rsidRPr="0061400B">
              <w:rPr>
                <w:rFonts w:ascii="Arial" w:hAnsi="Arial" w:cs="Arial"/>
                <w:sz w:val="20"/>
                <w:lang w:val="sl-SI"/>
              </w:rPr>
              <w:lastRenderedPageBreak/>
              <w:t>že pred zagonom jedrskega objekta oziroma najkasneje do pridobitve uporabnega dovoljenja.</w:t>
            </w:r>
          </w:p>
          <w:p w14:paraId="7EAD186E" w14:textId="77777777" w:rsidR="00D6323C" w:rsidRPr="0061400B" w:rsidRDefault="00D6323C" w:rsidP="00C80DF4">
            <w:pPr>
              <w:jc w:val="both"/>
              <w:rPr>
                <w:rFonts w:ascii="Arial" w:hAnsi="Arial" w:cs="Arial"/>
                <w:sz w:val="20"/>
                <w:lang w:val="sl-SI"/>
              </w:rPr>
            </w:pPr>
          </w:p>
          <w:p w14:paraId="08C02685" w14:textId="28A6E3C1" w:rsidR="00D6323C" w:rsidRPr="0061400B" w:rsidRDefault="00D6323C" w:rsidP="00C80DF4">
            <w:pPr>
              <w:jc w:val="both"/>
              <w:rPr>
                <w:rFonts w:ascii="Arial" w:hAnsi="Arial" w:cs="Arial"/>
                <w:sz w:val="20"/>
                <w:lang w:val="sl-SI"/>
              </w:rPr>
            </w:pPr>
            <w:r w:rsidRPr="0061400B">
              <w:rPr>
                <w:rFonts w:ascii="Arial" w:hAnsi="Arial" w:cs="Arial"/>
                <w:sz w:val="20"/>
                <w:lang w:val="sl-SI"/>
              </w:rPr>
              <w:t>NE Krško, Agencija za jedrsko varnost in ministrstva, ki so pristojna za reševanje potreb in kriterijev, ki jih potrebuje tovrsten jedrski objekt niso poskrbela, da omejitve ne bi vplivale na obstoječe okoliške naselbine.</w:t>
            </w:r>
          </w:p>
        </w:tc>
        <w:tc>
          <w:tcPr>
            <w:tcW w:w="6662" w:type="dxa"/>
          </w:tcPr>
          <w:p w14:paraId="033C6124" w14:textId="77777777" w:rsidR="00D6323C" w:rsidRPr="0061400B" w:rsidRDefault="00D6323C" w:rsidP="00C80DF4">
            <w:pPr>
              <w:jc w:val="both"/>
              <w:rPr>
                <w:rFonts w:ascii="Arial" w:hAnsi="Arial" w:cs="Arial"/>
                <w:sz w:val="20"/>
                <w:lang w:val="sl-SI"/>
              </w:rPr>
            </w:pPr>
            <w:r w:rsidRPr="0061400B">
              <w:rPr>
                <w:rFonts w:ascii="Arial" w:hAnsi="Arial" w:cs="Arial"/>
                <w:sz w:val="20"/>
                <w:lang w:val="sl-SI"/>
              </w:rPr>
              <w:lastRenderedPageBreak/>
              <w:t>Strinjamo se, da je odgovornost upravljavca jedrskega objekta zagotoviti varno obratovanje brez negativnih vplivov na okolje in prebivalstvo, ter da mora sam financirati in izvajati vse potrebne ukrepe, ki zagotavljajo jedrsko in sevalno varnost. Prav tako je naloga države, da prek pristojnih organov zagotavlja nadzor nad tem in določi jasna, predvidljiva pravila, ki omogočajo dolgoročno sožitje jedrskega objekta in okoliških naselij.</w:t>
            </w:r>
          </w:p>
          <w:p w14:paraId="1A3C1D70" w14:textId="1B5820E9" w:rsidR="00D6323C" w:rsidRPr="0061400B" w:rsidRDefault="00D6323C" w:rsidP="00C80DF4">
            <w:pPr>
              <w:jc w:val="both"/>
              <w:rPr>
                <w:rFonts w:ascii="Arial" w:hAnsi="Arial" w:cs="Arial"/>
                <w:sz w:val="20"/>
                <w:lang w:val="sl-SI"/>
              </w:rPr>
            </w:pPr>
            <w:r w:rsidRPr="0061400B">
              <w:rPr>
                <w:rFonts w:ascii="Arial" w:hAnsi="Arial" w:cs="Arial"/>
                <w:sz w:val="20"/>
                <w:lang w:val="sl-SI"/>
              </w:rPr>
              <w:t>Uredba o območju omejene rabe prostora je eden od takšnih instrumentov – njen temeljni namen je varnost ljudi. Z njo se, na eni strani, preprečuje umeščanje dejavnosti, ki bi lahko ogrozile varnost jedrskega objekta, na drugi strani pa se omejuje prekomerna koncentracija prebivalstva v neposredni bližini objekta, kjer bi bila v primeru nesreče ogroženost največja. Omejitve, ki jih uredba prinaša, tako niso same sebi namen, temveč izhajajo iz potrebe po zmanjšanju tveganj in zagotavljanju pogojev za hitro in učinkovito evakuacijo, če bi kdaj prišlo do izrednega dogodka – kar je sicer zelo malo verjetno, a vendar ni čisto povsem izključeno.</w:t>
            </w:r>
          </w:p>
          <w:p w14:paraId="77701884" w14:textId="77777777" w:rsidR="00D6323C" w:rsidRPr="0061400B" w:rsidRDefault="00D6323C" w:rsidP="00C80DF4">
            <w:pPr>
              <w:jc w:val="both"/>
              <w:rPr>
                <w:rFonts w:ascii="Arial" w:hAnsi="Arial" w:cs="Arial"/>
                <w:sz w:val="20"/>
                <w:lang w:val="sl-SI"/>
              </w:rPr>
            </w:pPr>
            <w:r w:rsidRPr="0061400B">
              <w:rPr>
                <w:rFonts w:ascii="Arial" w:hAnsi="Arial" w:cs="Arial"/>
                <w:sz w:val="20"/>
                <w:lang w:val="sl-SI"/>
              </w:rPr>
              <w:t xml:space="preserve">Zavedamo se, da sobivanje z jedrskim objektom prinaša določene omejitve, zato je bilo pri pripravi uredbe posebej pomembno, da so te </w:t>
            </w:r>
            <w:r w:rsidRPr="0061400B">
              <w:rPr>
                <w:rFonts w:ascii="Arial" w:hAnsi="Arial" w:cs="Arial"/>
                <w:sz w:val="20"/>
                <w:lang w:val="sl-SI"/>
              </w:rPr>
              <w:lastRenderedPageBreak/>
              <w:t>omejitve sorazmerne in posegajo v obstoječe pravice ljudi le v najmanjši možni meri, kolikor to še omogoča doseganje ciljev varstva zdravja in varnosti prebivalstva. Gradbeni režim se z novo uredbo bistveno ne zaostruje, še naprej pa omogoča določene gospodarske in druge dejavnosti, ki niso v nasprotju z jedrsko in sevalno varnostjo.</w:t>
            </w:r>
          </w:p>
          <w:p w14:paraId="423B8950" w14:textId="77777777" w:rsidR="00D6323C" w:rsidRPr="0061400B" w:rsidRDefault="00D6323C" w:rsidP="00C80DF4">
            <w:pPr>
              <w:jc w:val="both"/>
              <w:rPr>
                <w:rFonts w:ascii="Arial" w:hAnsi="Arial" w:cs="Arial"/>
                <w:sz w:val="20"/>
                <w:lang w:val="sl-SI"/>
              </w:rPr>
            </w:pPr>
            <w:r w:rsidRPr="0061400B">
              <w:rPr>
                <w:rFonts w:ascii="Arial" w:hAnsi="Arial" w:cs="Arial"/>
                <w:sz w:val="20"/>
                <w:lang w:val="sl-SI"/>
              </w:rPr>
              <w:t>Priloga 3 uredbe, na primer, omogoča gradnjo stanovanjskih stavb na določenih parcelah kljub splošni prepovedi – prav z namenom, da se ne posega nesorazmerno v že pridobljene pravice lokalnega prebivalstva, kjer je to z vidika varnosti še dopustno.</w:t>
            </w:r>
          </w:p>
          <w:p w14:paraId="4F585907" w14:textId="77777777" w:rsidR="00D6323C" w:rsidRPr="0061400B" w:rsidRDefault="00D6323C" w:rsidP="00C80DF4">
            <w:pPr>
              <w:jc w:val="both"/>
              <w:rPr>
                <w:rFonts w:ascii="Arial" w:hAnsi="Arial" w:cs="Arial"/>
                <w:sz w:val="20"/>
                <w:lang w:val="sl-SI"/>
              </w:rPr>
            </w:pPr>
            <w:r w:rsidRPr="0061400B">
              <w:rPr>
                <w:rFonts w:ascii="Arial" w:hAnsi="Arial" w:cs="Arial"/>
                <w:sz w:val="20"/>
                <w:lang w:val="sl-SI"/>
              </w:rPr>
              <w:t>Na podlagi predlogov iz javne obravnave smo dodatno omogočili tudi gradnjo športnih objektov na širšem območju omejene rabe, če so namenjeni lokalnim prebivalcem in zaposlenim znotraj tega območja.</w:t>
            </w:r>
          </w:p>
          <w:p w14:paraId="4E927D94" w14:textId="1E90F9A9" w:rsidR="00D6323C" w:rsidRPr="0061400B" w:rsidRDefault="00D6323C" w:rsidP="00C80DF4">
            <w:pPr>
              <w:jc w:val="both"/>
              <w:rPr>
                <w:rFonts w:ascii="Arial" w:hAnsi="Arial" w:cs="Arial"/>
                <w:sz w:val="20"/>
                <w:lang w:val="sl-SI"/>
              </w:rPr>
            </w:pPr>
            <w:r w:rsidRPr="0061400B">
              <w:rPr>
                <w:rFonts w:ascii="Arial" w:hAnsi="Arial" w:cs="Arial"/>
                <w:sz w:val="20"/>
                <w:lang w:val="sl-SI"/>
              </w:rPr>
              <w:t>Prepričani smo, da uredba vzpostavlja uravnotežen sistem, ki zagotavlja tako zaščito prebivalstva kot tudi pogoje za varno obratovanje jedrskih objektov, pri čemer se vse rešitve oblikujejo z mislijo na dolgoročno sobivanje in trajnostni prostorski razvoj.</w:t>
            </w:r>
          </w:p>
        </w:tc>
      </w:tr>
      <w:tr w:rsidR="00D6323C" w:rsidRPr="00770097" w14:paraId="583747E8" w14:textId="77777777" w:rsidTr="00D6323C">
        <w:tc>
          <w:tcPr>
            <w:tcW w:w="1129" w:type="dxa"/>
          </w:tcPr>
          <w:p w14:paraId="6DA6A6B4" w14:textId="77777777" w:rsidR="00D6323C" w:rsidRPr="0061400B" w:rsidRDefault="00D6323C" w:rsidP="00C80DF4">
            <w:pPr>
              <w:pStyle w:val="Odstavekseznama"/>
              <w:numPr>
                <w:ilvl w:val="0"/>
                <w:numId w:val="31"/>
              </w:numPr>
              <w:jc w:val="center"/>
              <w:rPr>
                <w:rFonts w:ascii="Arial" w:hAnsi="Arial" w:cs="Arial"/>
                <w:bCs/>
                <w:sz w:val="20"/>
                <w:lang w:val="sl-SI"/>
              </w:rPr>
            </w:pPr>
          </w:p>
        </w:tc>
        <w:tc>
          <w:tcPr>
            <w:tcW w:w="1276" w:type="dxa"/>
          </w:tcPr>
          <w:p w14:paraId="5B570C52" w14:textId="77777777" w:rsidR="00D6323C" w:rsidRPr="0061400B" w:rsidRDefault="00D6323C" w:rsidP="00C80DF4">
            <w:pPr>
              <w:autoSpaceDE w:val="0"/>
              <w:autoSpaceDN w:val="0"/>
              <w:adjustRightInd w:val="0"/>
              <w:jc w:val="center"/>
              <w:rPr>
                <w:rFonts w:ascii="Arial" w:eastAsiaTheme="minorHAnsi" w:hAnsi="Arial" w:cs="Arial"/>
                <w:sz w:val="20"/>
                <w:lang w:val="sl-SI" w:eastAsia="en-US"/>
              </w:rPr>
            </w:pPr>
          </w:p>
        </w:tc>
        <w:tc>
          <w:tcPr>
            <w:tcW w:w="4678" w:type="dxa"/>
          </w:tcPr>
          <w:p w14:paraId="35809EB9" w14:textId="257C18D7" w:rsidR="00D6323C" w:rsidRPr="0061400B" w:rsidRDefault="00D6323C" w:rsidP="00C80DF4">
            <w:pPr>
              <w:jc w:val="both"/>
              <w:rPr>
                <w:rFonts w:ascii="Arial" w:hAnsi="Arial" w:cs="Arial"/>
                <w:sz w:val="20"/>
                <w:lang w:val="sl-SI"/>
              </w:rPr>
            </w:pPr>
            <w:r w:rsidRPr="0061400B">
              <w:rPr>
                <w:rFonts w:ascii="Arial" w:hAnsi="Arial" w:cs="Arial"/>
                <w:sz w:val="20"/>
                <w:lang w:val="sl-SI"/>
              </w:rPr>
              <w:t xml:space="preserve">Zaposleni v NE Krško vse od izgradnje koristijo cesto </w:t>
            </w:r>
            <w:bookmarkStart w:id="5" w:name="_Hlk204340650"/>
            <w:r w:rsidRPr="0061400B">
              <w:rPr>
                <w:rFonts w:ascii="Arial" w:hAnsi="Arial" w:cs="Arial"/>
                <w:sz w:val="20"/>
                <w:lang w:val="sl-SI"/>
              </w:rPr>
              <w:t>LC 191111, ki vodi skozi naselje Spodnji Stari Grad</w:t>
            </w:r>
            <w:bookmarkEnd w:id="5"/>
            <w:r w:rsidRPr="0061400B">
              <w:rPr>
                <w:rFonts w:ascii="Arial" w:hAnsi="Arial" w:cs="Arial"/>
                <w:sz w:val="20"/>
                <w:lang w:val="sl-SI"/>
              </w:rPr>
              <w:t xml:space="preserve"> za dnevno migracijsko pot na delovno mesto in iz delovnega mesta. Prav tako je predvideno, do bi se v primeru nevarnega dogodka, ista cesta koristila za evakuacijsko pot zaposlenim v NEK, kar je nesprejemljivo.</w:t>
            </w:r>
          </w:p>
        </w:tc>
        <w:tc>
          <w:tcPr>
            <w:tcW w:w="6662" w:type="dxa"/>
          </w:tcPr>
          <w:p w14:paraId="72090FAA" w14:textId="09765D63" w:rsidR="00D6323C" w:rsidRPr="00441015" w:rsidRDefault="00D6323C" w:rsidP="00C80DF4">
            <w:pPr>
              <w:jc w:val="both"/>
              <w:rPr>
                <w:rFonts w:ascii="Arial" w:hAnsi="Arial" w:cs="Arial"/>
                <w:sz w:val="20"/>
                <w:lang w:val="sl-SI"/>
              </w:rPr>
            </w:pPr>
            <w:r w:rsidRPr="00441015">
              <w:rPr>
                <w:rFonts w:ascii="Arial" w:hAnsi="Arial" w:cs="Arial"/>
                <w:sz w:val="20"/>
                <w:lang w:val="sl-SI"/>
              </w:rPr>
              <w:t xml:space="preserve">Razumemo vašo skrb glede uporabe lokalne ceste LC 191111, ki poteka skozi naselje Spodnji Stari Grad in jo zaposleni v NEK uporabljajo za dnevne migracije na delovno mesto in z njega. Prav tako razumemo pomisleke glede morebitne uporabe te prometnice kot evakuacijske poti v primeru izrednega dogodka. </w:t>
            </w:r>
          </w:p>
          <w:p w14:paraId="171DD8E1" w14:textId="11A7B107" w:rsidR="00D6323C" w:rsidRPr="00441015" w:rsidRDefault="00D6323C" w:rsidP="00C80DF4">
            <w:pPr>
              <w:jc w:val="both"/>
              <w:rPr>
                <w:rFonts w:ascii="Arial" w:hAnsi="Arial" w:cs="Arial"/>
                <w:sz w:val="20"/>
                <w:lang w:val="sl-SI"/>
              </w:rPr>
            </w:pPr>
            <w:r w:rsidRPr="00441015">
              <w:rPr>
                <w:rFonts w:ascii="Arial" w:hAnsi="Arial" w:cs="Arial"/>
                <w:sz w:val="20"/>
                <w:lang w:val="sl-SI"/>
              </w:rPr>
              <w:t xml:space="preserve">Opozarjamo, da se osnutek te uredbe ne nanaša na vprašanja prometnega režima oziroma da ne določa, kdo lahko cesto uporablja in za kakšne namene. Glede dolgoročne rešitve prometne problematike na tem območju pa je predvidena izgradnja nove cestne povezave Krško–Brežice, ki je trenutno v fazi načrtovanja. Več informacij o tej infrastrukturni rešitvi je podanih v odgovoru pod </w:t>
            </w:r>
            <w:proofErr w:type="spellStart"/>
            <w:r w:rsidRPr="00441015">
              <w:rPr>
                <w:rFonts w:ascii="Arial" w:hAnsi="Arial" w:cs="Arial"/>
                <w:sz w:val="20"/>
                <w:lang w:val="sl-SI"/>
              </w:rPr>
              <w:t>zap</w:t>
            </w:r>
            <w:proofErr w:type="spellEnd"/>
            <w:r w:rsidRPr="00E64C9C">
              <w:rPr>
                <w:rFonts w:ascii="Arial" w:hAnsi="Arial" w:cs="Arial"/>
                <w:sz w:val="20"/>
                <w:lang w:val="sl-SI"/>
              </w:rPr>
              <w:t>. št. 81</w:t>
            </w:r>
            <w:r w:rsidRPr="00441015">
              <w:rPr>
                <w:rFonts w:ascii="Arial" w:hAnsi="Arial" w:cs="Arial"/>
                <w:sz w:val="20"/>
                <w:lang w:val="sl-SI"/>
              </w:rPr>
              <w:t>.</w:t>
            </w:r>
          </w:p>
          <w:p w14:paraId="2255FF7E" w14:textId="1D45610A" w:rsidR="00D6323C" w:rsidRPr="00441015" w:rsidRDefault="00D6323C" w:rsidP="00C80DF4">
            <w:pPr>
              <w:jc w:val="both"/>
              <w:rPr>
                <w:rFonts w:ascii="Arial" w:hAnsi="Arial" w:cs="Arial"/>
                <w:sz w:val="20"/>
                <w:lang w:val="sl-SI"/>
              </w:rPr>
            </w:pPr>
            <w:r w:rsidRPr="00441015">
              <w:rPr>
                <w:rFonts w:ascii="Arial" w:hAnsi="Arial" w:cs="Arial"/>
                <w:sz w:val="20"/>
                <w:lang w:val="sl-SI"/>
              </w:rPr>
              <w:t xml:space="preserve">Kar zadeva evakuacijske poti, so te opredeljene v načrtih zaščite in reševanja, ki jih pristojni organi pripravljajo in redno posodabljajo v </w:t>
            </w:r>
            <w:r w:rsidRPr="00441015">
              <w:rPr>
                <w:rFonts w:ascii="Arial" w:hAnsi="Arial" w:cs="Arial"/>
                <w:sz w:val="20"/>
                <w:lang w:val="sl-SI"/>
              </w:rPr>
              <w:lastRenderedPageBreak/>
              <w:t>sodelovanju z lokalnimi skupnostmi in drugimi deležniki. V tem okviru se tudi presoja primernost obstoječih prometnic za potrebe evakuacije glede na njihove zmogljivosti, lokacijo in druge varnostne kriterije. Iz trenutno veljavnih načrtov zaščite in reševanja je razvidno, da cesta LC 191111 ni predvidena za glavno evakuacijsko pot.</w:t>
            </w:r>
          </w:p>
        </w:tc>
      </w:tr>
      <w:tr w:rsidR="00D6323C" w:rsidRPr="00770097" w14:paraId="5C1C66DA" w14:textId="77777777" w:rsidTr="00D6323C">
        <w:tc>
          <w:tcPr>
            <w:tcW w:w="1129" w:type="dxa"/>
          </w:tcPr>
          <w:p w14:paraId="606A5662" w14:textId="77777777" w:rsidR="00D6323C" w:rsidRPr="0061400B" w:rsidRDefault="00D6323C" w:rsidP="00C80DF4">
            <w:pPr>
              <w:pStyle w:val="Odstavekseznama"/>
              <w:numPr>
                <w:ilvl w:val="0"/>
                <w:numId w:val="31"/>
              </w:numPr>
              <w:jc w:val="center"/>
              <w:rPr>
                <w:rFonts w:ascii="Arial" w:hAnsi="Arial" w:cs="Arial"/>
                <w:bCs/>
                <w:sz w:val="20"/>
                <w:lang w:val="sl-SI"/>
              </w:rPr>
            </w:pPr>
          </w:p>
        </w:tc>
        <w:tc>
          <w:tcPr>
            <w:tcW w:w="1276" w:type="dxa"/>
          </w:tcPr>
          <w:p w14:paraId="4140CF3B" w14:textId="77777777" w:rsidR="00D6323C" w:rsidRPr="0061400B" w:rsidRDefault="00D6323C" w:rsidP="00C80DF4">
            <w:pPr>
              <w:autoSpaceDE w:val="0"/>
              <w:autoSpaceDN w:val="0"/>
              <w:adjustRightInd w:val="0"/>
              <w:jc w:val="center"/>
              <w:rPr>
                <w:rFonts w:ascii="Arial" w:eastAsiaTheme="minorHAnsi" w:hAnsi="Arial" w:cs="Arial"/>
                <w:sz w:val="20"/>
                <w:lang w:val="sl-SI" w:eastAsia="en-US"/>
              </w:rPr>
            </w:pPr>
          </w:p>
        </w:tc>
        <w:tc>
          <w:tcPr>
            <w:tcW w:w="4678" w:type="dxa"/>
          </w:tcPr>
          <w:p w14:paraId="6E5ACF11" w14:textId="300E3F19" w:rsidR="00D6323C" w:rsidRPr="0061400B" w:rsidRDefault="00D6323C" w:rsidP="00C80DF4">
            <w:pPr>
              <w:jc w:val="both"/>
              <w:rPr>
                <w:rFonts w:ascii="Arial" w:hAnsi="Arial" w:cs="Arial"/>
                <w:sz w:val="20"/>
                <w:lang w:val="sl-SI"/>
              </w:rPr>
            </w:pPr>
            <w:r w:rsidRPr="0061400B">
              <w:rPr>
                <w:rFonts w:ascii="Arial" w:hAnsi="Arial" w:cs="Arial"/>
                <w:sz w:val="20"/>
                <w:lang w:val="sl-SI"/>
              </w:rPr>
              <w:t>Cesta skozi naselje Spodnji Stari Grad je bila zgrajena izključno s prispevki in kasneje samoprispevki krajanov naselja Spodnji Stari Grad in še danes poteka po zasebnih zemljiščih. NEK se je okoli leta 1981 priključila na obstoječo cesto, ki vodi skozi naselje Spodnji Stari rad in si jo je prilastila za morebitno evakuacijsko pot. Sočasno, s pomočjo Agencije za jedrsko varnost, postavila kriterije in pogoje prebivalcem za obnove in gradnje stanovanjskih objektov, kar omejuje razvoj naselja in je nesprejemljivo.</w:t>
            </w:r>
          </w:p>
        </w:tc>
        <w:tc>
          <w:tcPr>
            <w:tcW w:w="6662" w:type="dxa"/>
          </w:tcPr>
          <w:p w14:paraId="7A3A9B77" w14:textId="5638D429" w:rsidR="00D6323C" w:rsidRPr="00441015" w:rsidRDefault="00D6323C" w:rsidP="00C80DF4">
            <w:pPr>
              <w:jc w:val="both"/>
              <w:rPr>
                <w:rFonts w:ascii="Arial" w:hAnsi="Arial" w:cs="Arial"/>
                <w:sz w:val="20"/>
                <w:lang w:val="sl-SI"/>
              </w:rPr>
            </w:pPr>
            <w:r w:rsidRPr="00441015">
              <w:rPr>
                <w:rFonts w:ascii="Arial" w:hAnsi="Arial" w:cs="Arial"/>
                <w:sz w:val="20"/>
                <w:lang w:val="sl-SI"/>
              </w:rPr>
              <w:t>Osnutek te uredbe se nanaša na vprašanja prometnega režima oziroma</w:t>
            </w:r>
            <w:r w:rsidRPr="00441015" w:rsidDel="00641C42">
              <w:rPr>
                <w:rFonts w:ascii="Arial" w:hAnsi="Arial" w:cs="Arial"/>
                <w:sz w:val="20"/>
                <w:lang w:val="sl-SI"/>
              </w:rPr>
              <w:t xml:space="preserve"> </w:t>
            </w:r>
            <w:r w:rsidRPr="00441015">
              <w:rPr>
                <w:rFonts w:ascii="Arial" w:hAnsi="Arial" w:cs="Arial"/>
                <w:sz w:val="20"/>
                <w:lang w:val="sl-SI"/>
              </w:rPr>
              <w:t>pravice uporabe ceste skozi naselje spodnji Stari Grad (izgradnja, lastništvo, kdo jo lahko uporablja in za kakšne namene.</w:t>
            </w:r>
          </w:p>
          <w:p w14:paraId="2CC6A7B4" w14:textId="48FFD48E" w:rsidR="00D6323C" w:rsidRPr="00441015" w:rsidRDefault="00D6323C" w:rsidP="00C80DF4">
            <w:pPr>
              <w:jc w:val="both"/>
              <w:rPr>
                <w:rFonts w:ascii="Arial" w:hAnsi="Arial" w:cs="Arial"/>
                <w:sz w:val="20"/>
                <w:lang w:val="sl-SI"/>
              </w:rPr>
            </w:pPr>
            <w:r w:rsidRPr="00441015">
              <w:rPr>
                <w:rFonts w:ascii="Arial" w:hAnsi="Arial" w:cs="Arial"/>
                <w:sz w:val="20"/>
                <w:lang w:val="sl-SI"/>
              </w:rPr>
              <w:t xml:space="preserve">Glede omejitev v območju omejene rabe prostora, vključno z omejitvami gradnje stanovanjskih objektov je bilo zelo podrobno pojasnjeno v odgovorih na vprašanja pod </w:t>
            </w:r>
            <w:proofErr w:type="spellStart"/>
            <w:r w:rsidRPr="00441015">
              <w:rPr>
                <w:rFonts w:ascii="Arial" w:hAnsi="Arial" w:cs="Arial"/>
                <w:sz w:val="20"/>
                <w:lang w:val="sl-SI"/>
              </w:rPr>
              <w:t>zap</w:t>
            </w:r>
            <w:proofErr w:type="spellEnd"/>
            <w:r w:rsidRPr="00441015">
              <w:rPr>
                <w:rFonts w:ascii="Arial" w:hAnsi="Arial" w:cs="Arial"/>
                <w:sz w:val="20"/>
                <w:lang w:val="sl-SI"/>
              </w:rPr>
              <w:t xml:space="preserve"> št</w:t>
            </w:r>
            <w:r w:rsidRPr="00E64C9C">
              <w:rPr>
                <w:rFonts w:ascii="Arial" w:hAnsi="Arial" w:cs="Arial"/>
                <w:sz w:val="20"/>
                <w:lang w:val="sl-SI"/>
              </w:rPr>
              <w:t>. 24, 35 in 76.</w:t>
            </w:r>
            <w:r w:rsidRPr="00441015">
              <w:rPr>
                <w:rFonts w:ascii="Arial" w:hAnsi="Arial" w:cs="Arial"/>
                <w:sz w:val="20"/>
                <w:lang w:val="sl-SI"/>
              </w:rPr>
              <w:t xml:space="preserve"> Poudarjamo, da je namen takih omejitev varno sobivanje lokalnega prebivalstva in tistih, ki prihajajo na to območje in industrije z jedrskimi objekti v območju omejene rabe prostora. </w:t>
            </w:r>
          </w:p>
        </w:tc>
      </w:tr>
      <w:tr w:rsidR="00D6323C" w:rsidRPr="00770097" w14:paraId="7A3424D6" w14:textId="77777777" w:rsidTr="00D6323C">
        <w:tc>
          <w:tcPr>
            <w:tcW w:w="1129" w:type="dxa"/>
          </w:tcPr>
          <w:p w14:paraId="6B729492" w14:textId="77777777" w:rsidR="00D6323C" w:rsidRPr="0061400B" w:rsidRDefault="00D6323C" w:rsidP="00C80DF4">
            <w:pPr>
              <w:pStyle w:val="Odstavekseznama"/>
              <w:numPr>
                <w:ilvl w:val="0"/>
                <w:numId w:val="31"/>
              </w:numPr>
              <w:jc w:val="center"/>
              <w:rPr>
                <w:rFonts w:ascii="Arial" w:hAnsi="Arial" w:cs="Arial"/>
                <w:bCs/>
                <w:sz w:val="20"/>
                <w:lang w:val="sl-SI"/>
              </w:rPr>
            </w:pPr>
          </w:p>
        </w:tc>
        <w:tc>
          <w:tcPr>
            <w:tcW w:w="1276" w:type="dxa"/>
          </w:tcPr>
          <w:p w14:paraId="20F0E17C" w14:textId="77777777" w:rsidR="00D6323C" w:rsidRPr="0061400B" w:rsidRDefault="00D6323C" w:rsidP="00C80DF4">
            <w:pPr>
              <w:autoSpaceDE w:val="0"/>
              <w:autoSpaceDN w:val="0"/>
              <w:adjustRightInd w:val="0"/>
              <w:jc w:val="center"/>
              <w:rPr>
                <w:rFonts w:ascii="Arial" w:eastAsiaTheme="minorHAnsi" w:hAnsi="Arial" w:cs="Arial"/>
                <w:sz w:val="20"/>
                <w:lang w:val="sl-SI" w:eastAsia="en-US"/>
              </w:rPr>
            </w:pPr>
          </w:p>
        </w:tc>
        <w:tc>
          <w:tcPr>
            <w:tcW w:w="4678" w:type="dxa"/>
          </w:tcPr>
          <w:p w14:paraId="4C77AB26" w14:textId="06EE99C5" w:rsidR="00D6323C" w:rsidRPr="0061400B" w:rsidRDefault="00D6323C" w:rsidP="00C80DF4">
            <w:pPr>
              <w:jc w:val="both"/>
              <w:rPr>
                <w:rFonts w:ascii="Arial" w:hAnsi="Arial" w:cs="Arial"/>
                <w:sz w:val="20"/>
                <w:lang w:val="sl-SI"/>
              </w:rPr>
            </w:pPr>
            <w:r w:rsidRPr="0061400B">
              <w:rPr>
                <w:rFonts w:ascii="Arial" w:hAnsi="Arial" w:cs="Arial"/>
                <w:sz w:val="20"/>
                <w:lang w:val="sl-SI"/>
              </w:rPr>
              <w:t xml:space="preserve">Ob podanem pozitivnem mnenju Občine Krko leta 2009 za izgradnjo odlagališča NSRAO, je bila z državnim protokolom, ki ga je podpisala Občina Krško ter pristojno ministrstvo in ga je potrdila VLADA REPUBLIKE SLOVENIJE, dogovorjena izgradnja nujno potrebne obvoznice Krško -- Brežice, ki smo jo zahtevali najbližji prebivalci. Obvoznica bi z novim nadvozom nad železniško progo ter priključkom na regionalno cesto R220 med podjetjem GEN in že narejenim </w:t>
            </w:r>
            <w:proofErr w:type="spellStart"/>
            <w:r w:rsidRPr="0061400B">
              <w:rPr>
                <w:rFonts w:ascii="Arial" w:hAnsi="Arial" w:cs="Arial"/>
                <w:sz w:val="20"/>
                <w:lang w:val="sl-SI"/>
              </w:rPr>
              <w:t>nadvišanjem</w:t>
            </w:r>
            <w:proofErr w:type="spellEnd"/>
            <w:r w:rsidRPr="0061400B">
              <w:rPr>
                <w:rFonts w:ascii="Arial" w:hAnsi="Arial" w:cs="Arial"/>
                <w:sz w:val="20"/>
                <w:lang w:val="sl-SI"/>
              </w:rPr>
              <w:t xml:space="preserve"> v kraju Spodnja Libna, omogočala prometno </w:t>
            </w:r>
            <w:r w:rsidRPr="0061400B">
              <w:rPr>
                <w:rFonts w:ascii="Arial" w:hAnsi="Arial" w:cs="Arial"/>
                <w:sz w:val="20"/>
                <w:lang w:val="sl-SI"/>
              </w:rPr>
              <w:lastRenderedPageBreak/>
              <w:t>pretočnost ter bistveno povečala zanesljivost evakuacije.</w:t>
            </w:r>
          </w:p>
          <w:p w14:paraId="25EDBFA0" w14:textId="1AE169DB" w:rsidR="00D6323C" w:rsidRPr="0061400B" w:rsidRDefault="00D6323C" w:rsidP="00C80DF4">
            <w:pPr>
              <w:jc w:val="both"/>
              <w:rPr>
                <w:rFonts w:ascii="Arial" w:hAnsi="Arial" w:cs="Arial"/>
                <w:sz w:val="20"/>
                <w:lang w:val="sl-SI"/>
              </w:rPr>
            </w:pPr>
            <w:r w:rsidRPr="0061400B">
              <w:rPr>
                <w:rFonts w:ascii="Arial" w:hAnsi="Arial" w:cs="Arial"/>
                <w:sz w:val="20"/>
                <w:lang w:val="sl-SI"/>
              </w:rPr>
              <w:t>Prosimo za odgovor, zakaj NEK, Agencija za jedrsko varnost in pristojna ministrstva, kljub podpisanem protokolu do danes niso zgradila opisane obvoznice Krško - Brežice.</w:t>
            </w:r>
          </w:p>
          <w:p w14:paraId="79693052" w14:textId="20112CEC" w:rsidR="00D6323C" w:rsidRPr="0061400B" w:rsidRDefault="00D6323C" w:rsidP="00C80DF4">
            <w:pPr>
              <w:jc w:val="both"/>
              <w:rPr>
                <w:rFonts w:ascii="Arial" w:hAnsi="Arial" w:cs="Arial"/>
                <w:sz w:val="20"/>
                <w:lang w:val="sl-SI"/>
              </w:rPr>
            </w:pPr>
            <w:r w:rsidRPr="0061400B">
              <w:rPr>
                <w:rFonts w:ascii="Arial" w:hAnsi="Arial" w:cs="Arial"/>
                <w:sz w:val="20"/>
                <w:lang w:val="sl-SI"/>
              </w:rPr>
              <w:t>Od Nuklearne Elektrarne Krško, Agencije za jedrsko varnost, Ministrstvo za naravne vire in prostor in MO Krško zahtevamo odgovor, kdaj bo opisana cesta, ki bi morala biti zgrajena že ob izgradnji NEK, najkasneje ob pričetku gradnje odlagališča NSRAO, tudi zgrajena.</w:t>
            </w:r>
          </w:p>
          <w:p w14:paraId="54070DEA" w14:textId="62CBF242" w:rsidR="00D6323C" w:rsidRPr="0061400B" w:rsidRDefault="00D6323C" w:rsidP="00C80DF4">
            <w:pPr>
              <w:jc w:val="both"/>
              <w:rPr>
                <w:rFonts w:ascii="Arial" w:hAnsi="Arial" w:cs="Arial"/>
                <w:sz w:val="20"/>
                <w:lang w:val="sl-SI"/>
              </w:rPr>
            </w:pPr>
            <w:r w:rsidRPr="0061400B">
              <w:rPr>
                <w:rFonts w:ascii="Arial" w:hAnsi="Arial" w:cs="Arial"/>
                <w:sz w:val="20"/>
                <w:lang w:val="sl-SI"/>
              </w:rPr>
              <w:t>Ob izgradnji Obvoznice mimo tovarne VIPAP in tretjega mostu čez reko Savo v občini Krško, so se dnevne migracije, kljub prepovedi vožnje skozi naselje Spodnji Stari Grad, povečale. Kljub številnim opozorilom s strani prebivalcev in KS SSG-SL na nedovoljeni tranzit, pa niti mestno redarstvo, niti policija s svojim ne ukrepanjem, nista zajezila dnevnih migracij. Pristojni se ne trudijo preusmeriti promet na regionalno cesto R 220, ki je predvidena za tovrstni promet.</w:t>
            </w:r>
          </w:p>
        </w:tc>
        <w:tc>
          <w:tcPr>
            <w:tcW w:w="6662" w:type="dxa"/>
          </w:tcPr>
          <w:p w14:paraId="2DADA8DE" w14:textId="645181C7" w:rsidR="00D6323C" w:rsidRPr="00441015" w:rsidRDefault="00D6323C" w:rsidP="00C80DF4">
            <w:pPr>
              <w:jc w:val="both"/>
              <w:rPr>
                <w:rFonts w:ascii="Arial" w:hAnsi="Arial" w:cs="Arial"/>
                <w:sz w:val="20"/>
                <w:lang w:val="sl-SI"/>
              </w:rPr>
            </w:pPr>
            <w:r w:rsidRPr="00441015">
              <w:rPr>
                <w:rFonts w:ascii="Arial" w:hAnsi="Arial" w:cs="Arial"/>
                <w:sz w:val="20"/>
                <w:lang w:val="sl-SI"/>
              </w:rPr>
              <w:lastRenderedPageBreak/>
              <w:t xml:space="preserve">Odgovor glede obvoznice Krško - Brežice je zelo podrobno podan pod </w:t>
            </w:r>
            <w:proofErr w:type="spellStart"/>
            <w:r w:rsidRPr="00E64C9C">
              <w:rPr>
                <w:rFonts w:ascii="Arial" w:hAnsi="Arial" w:cs="Arial"/>
                <w:sz w:val="20"/>
                <w:lang w:val="sl-SI"/>
              </w:rPr>
              <w:t>zap</w:t>
            </w:r>
            <w:proofErr w:type="spellEnd"/>
            <w:r w:rsidRPr="00E64C9C">
              <w:rPr>
                <w:rFonts w:ascii="Arial" w:hAnsi="Arial" w:cs="Arial"/>
                <w:sz w:val="20"/>
                <w:lang w:val="sl-SI"/>
              </w:rPr>
              <w:t>. št. 81.</w:t>
            </w:r>
          </w:p>
        </w:tc>
      </w:tr>
      <w:tr w:rsidR="00D6323C" w:rsidRPr="00770097" w14:paraId="78178EA6" w14:textId="77777777" w:rsidTr="00D6323C">
        <w:tc>
          <w:tcPr>
            <w:tcW w:w="1129" w:type="dxa"/>
          </w:tcPr>
          <w:p w14:paraId="03007D1B" w14:textId="77777777" w:rsidR="00D6323C" w:rsidRPr="0061400B" w:rsidRDefault="00D6323C" w:rsidP="00C80DF4">
            <w:pPr>
              <w:pStyle w:val="Odstavekseznama"/>
              <w:numPr>
                <w:ilvl w:val="0"/>
                <w:numId w:val="31"/>
              </w:numPr>
              <w:jc w:val="center"/>
              <w:rPr>
                <w:rFonts w:ascii="Arial" w:hAnsi="Arial" w:cs="Arial"/>
                <w:bCs/>
                <w:sz w:val="20"/>
                <w:lang w:val="sl-SI"/>
              </w:rPr>
            </w:pPr>
          </w:p>
        </w:tc>
        <w:tc>
          <w:tcPr>
            <w:tcW w:w="1276" w:type="dxa"/>
          </w:tcPr>
          <w:p w14:paraId="430E4018" w14:textId="77777777" w:rsidR="00D6323C" w:rsidRPr="0061400B" w:rsidRDefault="00D6323C" w:rsidP="00C80DF4">
            <w:pPr>
              <w:autoSpaceDE w:val="0"/>
              <w:autoSpaceDN w:val="0"/>
              <w:adjustRightInd w:val="0"/>
              <w:jc w:val="center"/>
              <w:rPr>
                <w:rFonts w:ascii="Arial" w:eastAsiaTheme="minorHAnsi" w:hAnsi="Arial" w:cs="Arial"/>
                <w:sz w:val="20"/>
                <w:lang w:val="sl-SI" w:eastAsia="en-US"/>
              </w:rPr>
            </w:pPr>
          </w:p>
        </w:tc>
        <w:tc>
          <w:tcPr>
            <w:tcW w:w="4678" w:type="dxa"/>
          </w:tcPr>
          <w:p w14:paraId="2AEAB6EC" w14:textId="51FECCF0" w:rsidR="00D6323C" w:rsidRPr="0061400B" w:rsidRDefault="00D6323C" w:rsidP="00C80DF4">
            <w:pPr>
              <w:jc w:val="both"/>
              <w:rPr>
                <w:rFonts w:ascii="Arial" w:hAnsi="Arial" w:cs="Arial"/>
                <w:sz w:val="20"/>
                <w:lang w:val="sl-SI"/>
              </w:rPr>
            </w:pPr>
            <w:r w:rsidRPr="0061400B">
              <w:rPr>
                <w:rFonts w:ascii="Arial" w:hAnsi="Arial" w:cs="Arial"/>
                <w:sz w:val="20"/>
                <w:lang w:val="sl-SI"/>
              </w:rPr>
              <w:t>Slovenske železnice in Javna agencij za železniški promet, sta v letih 2017 - 2019 večkrat želela zapreti železniki prehod med stanovanjskima objektoma Spodnja Libna hišna številka 6 in 7.</w:t>
            </w:r>
          </w:p>
          <w:p w14:paraId="4A27A274" w14:textId="0E0AA858" w:rsidR="00D6323C" w:rsidRPr="0061400B" w:rsidRDefault="00D6323C" w:rsidP="00C80DF4">
            <w:pPr>
              <w:jc w:val="both"/>
              <w:rPr>
                <w:rFonts w:ascii="Arial" w:hAnsi="Arial" w:cs="Arial"/>
                <w:sz w:val="20"/>
                <w:lang w:val="sl-SI"/>
              </w:rPr>
            </w:pPr>
            <w:r w:rsidRPr="0061400B">
              <w:rPr>
                <w:rFonts w:ascii="Arial" w:hAnsi="Arial" w:cs="Arial"/>
                <w:sz w:val="20"/>
                <w:lang w:val="sl-SI"/>
              </w:rPr>
              <w:t xml:space="preserve">KS Spodnji Stari grad je odločno nasprotovala v spodaj navedenih dopisih, ki jih je naslovila na Občino Krško. Obstaja tudi zapisnik iz skupnega </w:t>
            </w:r>
            <w:r w:rsidRPr="0061400B">
              <w:rPr>
                <w:rFonts w:ascii="Arial" w:hAnsi="Arial" w:cs="Arial"/>
                <w:sz w:val="20"/>
                <w:lang w:val="sl-SI"/>
              </w:rPr>
              <w:lastRenderedPageBreak/>
              <w:t>sestanka s predstavniki zgoraj navedenih inštitucij, ker smo nasprotovali ukinitvi železniškega prehoda. Z nasprotovanjem ukinitve je bila seznanjena tudi NEK.</w:t>
            </w:r>
          </w:p>
          <w:p w14:paraId="0571C90F" w14:textId="77777777" w:rsidR="00D6323C" w:rsidRPr="0061400B" w:rsidRDefault="00D6323C" w:rsidP="00C80DF4">
            <w:pPr>
              <w:rPr>
                <w:rFonts w:ascii="Arial" w:hAnsi="Arial" w:cs="Arial"/>
                <w:sz w:val="20"/>
                <w:lang w:val="sl-SI"/>
              </w:rPr>
            </w:pPr>
            <w:r w:rsidRPr="0061400B">
              <w:rPr>
                <w:rFonts w:ascii="Arial" w:hAnsi="Arial" w:cs="Arial"/>
                <w:sz w:val="20"/>
                <w:lang w:val="sl-SI"/>
              </w:rPr>
              <w:t xml:space="preserve">Ukinitev nivojskega prehoda v km 465+500 na glavni železniški progi št. 10 </w:t>
            </w:r>
            <w:proofErr w:type="spellStart"/>
            <w:r w:rsidRPr="0061400B">
              <w:rPr>
                <w:rFonts w:ascii="Arial" w:hAnsi="Arial" w:cs="Arial"/>
                <w:sz w:val="20"/>
                <w:lang w:val="sl-SI"/>
              </w:rPr>
              <w:t>d.m</w:t>
            </w:r>
            <w:proofErr w:type="spellEnd"/>
            <w:r w:rsidRPr="0061400B">
              <w:rPr>
                <w:rFonts w:ascii="Arial" w:hAnsi="Arial" w:cs="Arial"/>
                <w:sz w:val="20"/>
                <w:lang w:val="sl-SI"/>
              </w:rPr>
              <w:t>. – Dobova-Ljubljana</w:t>
            </w:r>
          </w:p>
          <w:p w14:paraId="3602AFAB" w14:textId="77777777" w:rsidR="00D6323C" w:rsidRPr="0061400B" w:rsidRDefault="00D6323C" w:rsidP="00C80DF4">
            <w:pPr>
              <w:pStyle w:val="Odstavekseznama"/>
              <w:numPr>
                <w:ilvl w:val="0"/>
                <w:numId w:val="13"/>
              </w:numPr>
              <w:ind w:left="305" w:firstLine="0"/>
              <w:rPr>
                <w:rFonts w:ascii="Arial" w:hAnsi="Arial" w:cs="Arial"/>
                <w:sz w:val="20"/>
                <w:lang w:val="sl-SI"/>
              </w:rPr>
            </w:pPr>
            <w:r w:rsidRPr="0061400B">
              <w:rPr>
                <w:rFonts w:ascii="Arial" w:eastAsia="Arial" w:hAnsi="Arial" w:cs="Arial"/>
                <w:spacing w:val="1"/>
                <w:position w:val="-2"/>
                <w:sz w:val="20"/>
                <w:lang w:val="sl-SI"/>
              </w:rPr>
              <w:t>Št. d</w:t>
            </w:r>
            <w:r w:rsidRPr="0061400B">
              <w:rPr>
                <w:rFonts w:ascii="Arial" w:eastAsia="Arial" w:hAnsi="Arial" w:cs="Arial"/>
                <w:spacing w:val="2"/>
                <w:position w:val="-2"/>
                <w:sz w:val="20"/>
                <w:lang w:val="sl-SI"/>
              </w:rPr>
              <w:t>op</w:t>
            </w:r>
            <w:r w:rsidRPr="0061400B">
              <w:rPr>
                <w:rFonts w:ascii="Arial" w:eastAsia="Arial" w:hAnsi="Arial" w:cs="Arial"/>
                <w:spacing w:val="1"/>
                <w:position w:val="-2"/>
                <w:sz w:val="20"/>
                <w:lang w:val="sl-SI"/>
              </w:rPr>
              <w:t>i</w:t>
            </w:r>
            <w:r w:rsidRPr="0061400B">
              <w:rPr>
                <w:rFonts w:ascii="Arial" w:eastAsia="Arial" w:hAnsi="Arial" w:cs="Arial"/>
                <w:position w:val="-2"/>
                <w:sz w:val="20"/>
                <w:lang w:val="sl-SI"/>
              </w:rPr>
              <w:t>s</w:t>
            </w:r>
            <w:r w:rsidRPr="0061400B">
              <w:rPr>
                <w:rFonts w:ascii="Arial" w:eastAsia="Arial" w:hAnsi="Arial" w:cs="Arial"/>
                <w:spacing w:val="3"/>
                <w:position w:val="-2"/>
                <w:sz w:val="20"/>
                <w:lang w:val="sl-SI"/>
              </w:rPr>
              <w:t>a</w:t>
            </w:r>
            <w:r w:rsidRPr="0061400B">
              <w:rPr>
                <w:rFonts w:ascii="Arial" w:eastAsia="Arial" w:hAnsi="Arial" w:cs="Arial"/>
                <w:position w:val="-2"/>
                <w:sz w:val="20"/>
                <w:lang w:val="sl-SI"/>
              </w:rPr>
              <w:t xml:space="preserve">: 909-3/2017 </w:t>
            </w:r>
            <w:r w:rsidRPr="0061400B">
              <w:rPr>
                <w:rFonts w:ascii="Arial" w:eastAsia="Arial" w:hAnsi="Arial" w:cs="Arial"/>
                <w:w w:val="90"/>
                <w:position w:val="-2"/>
                <w:sz w:val="20"/>
                <w:lang w:val="sl-SI"/>
              </w:rPr>
              <w:t>ID</w:t>
            </w:r>
            <w:r w:rsidRPr="0061400B">
              <w:rPr>
                <w:rFonts w:ascii="Arial" w:eastAsia="Arial" w:hAnsi="Arial" w:cs="Arial"/>
                <w:spacing w:val="21"/>
                <w:w w:val="90"/>
                <w:position w:val="-2"/>
                <w:sz w:val="20"/>
                <w:lang w:val="sl-SI"/>
              </w:rPr>
              <w:t xml:space="preserve"> </w:t>
            </w:r>
            <w:r w:rsidRPr="0061400B">
              <w:rPr>
                <w:rFonts w:ascii="Arial" w:hAnsi="Arial" w:cs="Arial"/>
                <w:spacing w:val="3"/>
                <w:position w:val="-2"/>
                <w:sz w:val="20"/>
                <w:lang w:val="sl-SI"/>
              </w:rPr>
              <w:t>4</w:t>
            </w:r>
            <w:r w:rsidRPr="0061400B">
              <w:rPr>
                <w:rFonts w:ascii="Arial" w:hAnsi="Arial" w:cs="Arial"/>
                <w:position w:val="-2"/>
                <w:sz w:val="20"/>
                <w:lang w:val="sl-SI"/>
              </w:rPr>
              <w:t>9</w:t>
            </w:r>
            <w:r w:rsidRPr="0061400B">
              <w:rPr>
                <w:rFonts w:ascii="Arial" w:hAnsi="Arial" w:cs="Arial"/>
                <w:spacing w:val="49"/>
                <w:position w:val="-2"/>
                <w:sz w:val="20"/>
                <w:lang w:val="sl-SI"/>
              </w:rPr>
              <w:t xml:space="preserve"> </w:t>
            </w:r>
            <w:r w:rsidRPr="0061400B">
              <w:rPr>
                <w:rFonts w:ascii="Arial" w:eastAsia="Arial" w:hAnsi="Arial" w:cs="Arial"/>
                <w:position w:val="-2"/>
                <w:sz w:val="20"/>
                <w:lang w:val="sl-SI"/>
              </w:rPr>
              <w:t>z</w:t>
            </w:r>
            <w:r w:rsidRPr="0061400B">
              <w:rPr>
                <w:rFonts w:ascii="Arial" w:eastAsia="Arial" w:hAnsi="Arial" w:cs="Arial"/>
                <w:spacing w:val="1"/>
                <w:position w:val="-2"/>
                <w:sz w:val="20"/>
                <w:lang w:val="sl-SI"/>
              </w:rPr>
              <w:t xml:space="preserve"> </w:t>
            </w:r>
            <w:r w:rsidRPr="0061400B">
              <w:rPr>
                <w:rFonts w:ascii="Arial" w:eastAsia="Arial" w:hAnsi="Arial" w:cs="Arial"/>
                <w:spacing w:val="2"/>
                <w:position w:val="-2"/>
                <w:sz w:val="20"/>
                <w:lang w:val="sl-SI"/>
              </w:rPr>
              <w:t>dn</w:t>
            </w:r>
            <w:r w:rsidRPr="0061400B">
              <w:rPr>
                <w:rFonts w:ascii="Arial" w:eastAsia="Arial" w:hAnsi="Arial" w:cs="Arial"/>
                <w:position w:val="-2"/>
                <w:sz w:val="20"/>
                <w:lang w:val="sl-SI"/>
              </w:rPr>
              <w:t>e 31.8.2017</w:t>
            </w:r>
          </w:p>
          <w:p w14:paraId="272E7EE6" w14:textId="77777777" w:rsidR="00D6323C" w:rsidRPr="0061400B" w:rsidRDefault="00D6323C" w:rsidP="00C80DF4">
            <w:pPr>
              <w:pStyle w:val="Odstavekseznama"/>
              <w:numPr>
                <w:ilvl w:val="0"/>
                <w:numId w:val="13"/>
              </w:numPr>
              <w:ind w:left="305" w:firstLine="0"/>
              <w:rPr>
                <w:rFonts w:ascii="Arial" w:hAnsi="Arial" w:cs="Arial"/>
                <w:sz w:val="20"/>
                <w:lang w:val="sl-SI"/>
              </w:rPr>
            </w:pPr>
            <w:r w:rsidRPr="0061400B">
              <w:rPr>
                <w:rFonts w:ascii="Arial" w:eastAsia="Arial" w:hAnsi="Arial" w:cs="Arial"/>
                <w:position w:val="-2"/>
                <w:sz w:val="20"/>
                <w:lang w:val="sl-SI"/>
              </w:rPr>
              <w:t>Št. dopisa 909-15/2018 ID05 z dne 27.1.2018</w:t>
            </w:r>
          </w:p>
          <w:p w14:paraId="213BE813" w14:textId="77777777" w:rsidR="00D6323C" w:rsidRPr="0061400B" w:rsidRDefault="00D6323C" w:rsidP="00C80DF4">
            <w:pPr>
              <w:pStyle w:val="Odstavekseznama"/>
              <w:numPr>
                <w:ilvl w:val="0"/>
                <w:numId w:val="13"/>
              </w:numPr>
              <w:ind w:left="305" w:firstLine="0"/>
              <w:rPr>
                <w:rFonts w:ascii="Arial" w:hAnsi="Arial" w:cs="Arial"/>
                <w:sz w:val="20"/>
                <w:lang w:val="sl-SI"/>
              </w:rPr>
            </w:pPr>
            <w:r w:rsidRPr="0061400B">
              <w:rPr>
                <w:rFonts w:ascii="Arial" w:eastAsia="Arial" w:hAnsi="Arial" w:cs="Arial"/>
                <w:position w:val="-2"/>
                <w:sz w:val="20"/>
                <w:lang w:val="sl-SI"/>
              </w:rPr>
              <w:t>Št. dopisa 478-68/2019 ID 02 z dne 25.3.2019</w:t>
            </w:r>
          </w:p>
          <w:p w14:paraId="66E16E37" w14:textId="68101DD4" w:rsidR="00D6323C" w:rsidRPr="0061400B" w:rsidRDefault="00D6323C" w:rsidP="00C80DF4">
            <w:pPr>
              <w:ind w:left="305"/>
              <w:rPr>
                <w:rFonts w:ascii="Arial" w:hAnsi="Arial" w:cs="Arial"/>
                <w:sz w:val="20"/>
                <w:lang w:val="sl-SI"/>
              </w:rPr>
            </w:pPr>
          </w:p>
          <w:p w14:paraId="0B10AC35" w14:textId="4543AE82" w:rsidR="00D6323C" w:rsidRPr="0061400B" w:rsidRDefault="00D6323C" w:rsidP="00C80DF4">
            <w:pPr>
              <w:rPr>
                <w:rFonts w:ascii="Arial" w:eastAsia="Arial" w:hAnsi="Arial" w:cs="Arial"/>
                <w:sz w:val="20"/>
                <w:lang w:val="sl-SI"/>
              </w:rPr>
            </w:pPr>
            <w:r w:rsidRPr="0061400B">
              <w:rPr>
                <w:rFonts w:ascii="Arial" w:eastAsia="Arial" w:hAnsi="Arial" w:cs="Arial"/>
                <w:sz w:val="20"/>
                <w:lang w:val="sl-SI"/>
              </w:rPr>
              <w:t>V</w:t>
            </w:r>
            <w:r w:rsidRPr="0061400B">
              <w:rPr>
                <w:rFonts w:ascii="Arial" w:eastAsia="Arial" w:hAnsi="Arial" w:cs="Arial"/>
                <w:spacing w:val="-11"/>
                <w:sz w:val="20"/>
                <w:lang w:val="sl-SI"/>
              </w:rPr>
              <w:t xml:space="preserve"> </w:t>
            </w:r>
            <w:r w:rsidRPr="0061400B">
              <w:rPr>
                <w:rFonts w:ascii="Arial" w:eastAsia="Arial" w:hAnsi="Arial" w:cs="Arial"/>
                <w:spacing w:val="2"/>
                <w:sz w:val="20"/>
                <w:lang w:val="sl-SI"/>
              </w:rPr>
              <w:t xml:space="preserve">slednjem </w:t>
            </w:r>
            <w:r w:rsidRPr="0061400B">
              <w:rPr>
                <w:rFonts w:ascii="Arial" w:eastAsia="Arial" w:hAnsi="Arial" w:cs="Arial"/>
                <w:spacing w:val="1"/>
                <w:sz w:val="20"/>
                <w:lang w:val="sl-SI"/>
              </w:rPr>
              <w:t>d</w:t>
            </w:r>
            <w:r w:rsidRPr="0061400B">
              <w:rPr>
                <w:rFonts w:ascii="Arial" w:eastAsia="Arial" w:hAnsi="Arial" w:cs="Arial"/>
                <w:spacing w:val="2"/>
                <w:sz w:val="20"/>
                <w:lang w:val="sl-SI"/>
              </w:rPr>
              <w:t>op</w:t>
            </w:r>
            <w:r w:rsidRPr="0061400B">
              <w:rPr>
                <w:rFonts w:ascii="Arial" w:eastAsia="Arial" w:hAnsi="Arial" w:cs="Arial"/>
                <w:spacing w:val="1"/>
                <w:sz w:val="20"/>
                <w:lang w:val="sl-SI"/>
              </w:rPr>
              <w:t>is</w:t>
            </w:r>
            <w:r w:rsidRPr="0061400B">
              <w:rPr>
                <w:rFonts w:ascii="Arial" w:eastAsia="Arial" w:hAnsi="Arial" w:cs="Arial"/>
                <w:sz w:val="20"/>
                <w:lang w:val="sl-SI"/>
              </w:rPr>
              <w:t>u</w:t>
            </w:r>
            <w:r w:rsidRPr="0061400B">
              <w:rPr>
                <w:rFonts w:ascii="Arial" w:eastAsia="Arial" w:hAnsi="Arial" w:cs="Arial"/>
                <w:spacing w:val="27"/>
                <w:sz w:val="20"/>
                <w:lang w:val="sl-SI"/>
              </w:rPr>
              <w:t xml:space="preserve"> </w:t>
            </w:r>
            <w:r w:rsidRPr="0061400B">
              <w:rPr>
                <w:rFonts w:ascii="Arial" w:eastAsia="Arial" w:hAnsi="Arial" w:cs="Arial"/>
                <w:spacing w:val="1"/>
                <w:sz w:val="20"/>
                <w:lang w:val="sl-SI"/>
              </w:rPr>
              <w:t>j</w:t>
            </w:r>
            <w:r w:rsidRPr="0061400B">
              <w:rPr>
                <w:rFonts w:ascii="Arial" w:eastAsia="Arial" w:hAnsi="Arial" w:cs="Arial"/>
                <w:sz w:val="20"/>
                <w:lang w:val="sl-SI"/>
              </w:rPr>
              <w:t>e</w:t>
            </w:r>
            <w:r w:rsidRPr="0061400B">
              <w:rPr>
                <w:rFonts w:ascii="Arial" w:eastAsia="Arial" w:hAnsi="Arial" w:cs="Arial"/>
                <w:spacing w:val="27"/>
                <w:sz w:val="20"/>
                <w:lang w:val="sl-SI"/>
              </w:rPr>
              <w:t xml:space="preserve"> </w:t>
            </w:r>
            <w:r w:rsidRPr="0061400B">
              <w:rPr>
                <w:rFonts w:ascii="Arial" w:eastAsia="Arial" w:hAnsi="Arial" w:cs="Arial"/>
                <w:spacing w:val="1"/>
                <w:sz w:val="20"/>
                <w:lang w:val="sl-SI"/>
              </w:rPr>
              <w:t>bil</w:t>
            </w:r>
            <w:r w:rsidRPr="0061400B">
              <w:rPr>
                <w:rFonts w:ascii="Arial" w:eastAsia="Arial" w:hAnsi="Arial" w:cs="Arial"/>
                <w:sz w:val="20"/>
                <w:lang w:val="sl-SI"/>
              </w:rPr>
              <w:t>o</w:t>
            </w:r>
            <w:r w:rsidRPr="0061400B">
              <w:rPr>
                <w:rFonts w:ascii="Arial" w:eastAsia="Arial" w:hAnsi="Arial" w:cs="Arial"/>
                <w:spacing w:val="40"/>
                <w:sz w:val="20"/>
                <w:lang w:val="sl-SI"/>
              </w:rPr>
              <w:t xml:space="preserve"> </w:t>
            </w:r>
            <w:r w:rsidRPr="0061400B">
              <w:rPr>
                <w:rFonts w:ascii="Arial" w:eastAsia="Arial" w:hAnsi="Arial" w:cs="Arial"/>
                <w:spacing w:val="1"/>
                <w:sz w:val="20"/>
                <w:lang w:val="sl-SI"/>
              </w:rPr>
              <w:t>j</w:t>
            </w:r>
            <w:r w:rsidRPr="0061400B">
              <w:rPr>
                <w:rFonts w:ascii="Arial" w:eastAsia="Arial" w:hAnsi="Arial" w:cs="Arial"/>
                <w:spacing w:val="2"/>
                <w:sz w:val="20"/>
                <w:lang w:val="sl-SI"/>
              </w:rPr>
              <w:t>a</w:t>
            </w:r>
            <w:r w:rsidRPr="0061400B">
              <w:rPr>
                <w:rFonts w:ascii="Arial" w:eastAsia="Arial" w:hAnsi="Arial" w:cs="Arial"/>
                <w:spacing w:val="1"/>
                <w:sz w:val="20"/>
                <w:lang w:val="sl-SI"/>
              </w:rPr>
              <w:t>sn</w:t>
            </w:r>
            <w:r w:rsidRPr="0061400B">
              <w:rPr>
                <w:rFonts w:ascii="Arial" w:eastAsia="Arial" w:hAnsi="Arial" w:cs="Arial"/>
                <w:sz w:val="20"/>
                <w:lang w:val="sl-SI"/>
              </w:rPr>
              <w:t>o</w:t>
            </w:r>
            <w:r w:rsidRPr="0061400B">
              <w:rPr>
                <w:rFonts w:ascii="Arial" w:eastAsia="Arial" w:hAnsi="Arial" w:cs="Arial"/>
                <w:spacing w:val="3"/>
                <w:sz w:val="20"/>
                <w:lang w:val="sl-SI"/>
              </w:rPr>
              <w:t xml:space="preserve"> </w:t>
            </w:r>
            <w:r w:rsidRPr="0061400B">
              <w:rPr>
                <w:rFonts w:ascii="Arial" w:eastAsia="Arial" w:hAnsi="Arial" w:cs="Arial"/>
                <w:spacing w:val="1"/>
                <w:w w:val="95"/>
                <w:sz w:val="20"/>
                <w:lang w:val="sl-SI"/>
              </w:rPr>
              <w:t>z</w:t>
            </w:r>
            <w:r w:rsidRPr="0061400B">
              <w:rPr>
                <w:rFonts w:ascii="Arial" w:eastAsia="Arial" w:hAnsi="Arial" w:cs="Arial"/>
                <w:spacing w:val="2"/>
                <w:w w:val="104"/>
                <w:sz w:val="20"/>
                <w:lang w:val="sl-SI"/>
              </w:rPr>
              <w:t>a</w:t>
            </w:r>
            <w:r w:rsidRPr="0061400B">
              <w:rPr>
                <w:rFonts w:ascii="Arial" w:eastAsia="Arial" w:hAnsi="Arial" w:cs="Arial"/>
                <w:spacing w:val="2"/>
                <w:w w:val="108"/>
                <w:sz w:val="20"/>
                <w:lang w:val="sl-SI"/>
              </w:rPr>
              <w:t>p</w:t>
            </w:r>
            <w:r w:rsidRPr="0061400B">
              <w:rPr>
                <w:rFonts w:ascii="Arial" w:eastAsia="Arial" w:hAnsi="Arial" w:cs="Arial"/>
                <w:spacing w:val="1"/>
                <w:w w:val="107"/>
                <w:sz w:val="20"/>
                <w:lang w:val="sl-SI"/>
              </w:rPr>
              <w:t>i</w:t>
            </w:r>
            <w:r w:rsidRPr="0061400B">
              <w:rPr>
                <w:rFonts w:ascii="Arial" w:eastAsia="Arial" w:hAnsi="Arial" w:cs="Arial"/>
                <w:w w:val="98"/>
                <w:sz w:val="20"/>
                <w:lang w:val="sl-SI"/>
              </w:rPr>
              <w:t>s</w:t>
            </w:r>
            <w:r w:rsidRPr="0061400B">
              <w:rPr>
                <w:rFonts w:ascii="Arial" w:eastAsia="Arial" w:hAnsi="Arial" w:cs="Arial"/>
                <w:spacing w:val="3"/>
                <w:w w:val="98"/>
                <w:sz w:val="20"/>
                <w:lang w:val="sl-SI"/>
              </w:rPr>
              <w:t>a</w:t>
            </w:r>
            <w:r w:rsidRPr="0061400B">
              <w:rPr>
                <w:rFonts w:ascii="Arial" w:eastAsia="Arial" w:hAnsi="Arial" w:cs="Arial"/>
                <w:spacing w:val="2"/>
                <w:w w:val="104"/>
                <w:sz w:val="20"/>
                <w:lang w:val="sl-SI"/>
              </w:rPr>
              <w:t>n</w:t>
            </w:r>
            <w:r w:rsidRPr="0061400B">
              <w:rPr>
                <w:rFonts w:ascii="Arial" w:eastAsia="Arial" w:hAnsi="Arial" w:cs="Arial"/>
                <w:spacing w:val="1"/>
                <w:w w:val="101"/>
                <w:sz w:val="20"/>
                <w:lang w:val="sl-SI"/>
              </w:rPr>
              <w:t>o</w:t>
            </w:r>
            <w:r w:rsidRPr="0061400B">
              <w:rPr>
                <w:rFonts w:ascii="Arial" w:eastAsia="Arial" w:hAnsi="Arial" w:cs="Arial"/>
                <w:w w:val="85"/>
                <w:sz w:val="20"/>
                <w:lang w:val="sl-SI"/>
              </w:rPr>
              <w:t>:</w:t>
            </w:r>
          </w:p>
          <w:p w14:paraId="19AB20A8" w14:textId="14579745" w:rsidR="00D6323C" w:rsidRPr="0061400B" w:rsidRDefault="00D6323C" w:rsidP="00C80DF4">
            <w:pPr>
              <w:ind w:right="103"/>
              <w:jc w:val="both"/>
              <w:rPr>
                <w:rFonts w:ascii="Arial" w:eastAsia="Arial" w:hAnsi="Arial" w:cs="Arial"/>
                <w:sz w:val="20"/>
                <w:lang w:val="sl-SI"/>
              </w:rPr>
            </w:pPr>
            <w:r w:rsidRPr="0061400B">
              <w:rPr>
                <w:rFonts w:ascii="Arial" w:eastAsia="Arial" w:hAnsi="Arial" w:cs="Arial"/>
                <w:spacing w:val="3"/>
                <w:sz w:val="20"/>
                <w:lang w:val="sl-SI"/>
              </w:rPr>
              <w:t>U</w:t>
            </w:r>
            <w:r w:rsidRPr="0061400B">
              <w:rPr>
                <w:rFonts w:ascii="Arial" w:eastAsia="Arial" w:hAnsi="Arial" w:cs="Arial"/>
                <w:spacing w:val="-3"/>
                <w:sz w:val="20"/>
                <w:lang w:val="sl-SI"/>
              </w:rPr>
              <w:t>k</w:t>
            </w:r>
            <w:r w:rsidRPr="0061400B">
              <w:rPr>
                <w:rFonts w:ascii="Arial" w:eastAsia="Arial" w:hAnsi="Arial" w:cs="Arial"/>
                <w:spacing w:val="1"/>
                <w:sz w:val="20"/>
                <w:lang w:val="sl-SI"/>
              </w:rPr>
              <w:t>in</w:t>
            </w:r>
            <w:r w:rsidRPr="0061400B">
              <w:rPr>
                <w:rFonts w:ascii="Arial" w:eastAsia="Arial" w:hAnsi="Arial" w:cs="Arial"/>
                <w:sz w:val="20"/>
                <w:lang w:val="sl-SI"/>
              </w:rPr>
              <w:t>i</w:t>
            </w:r>
            <w:r w:rsidRPr="0061400B">
              <w:rPr>
                <w:rFonts w:ascii="Arial" w:eastAsia="Arial" w:hAnsi="Arial" w:cs="Arial"/>
                <w:spacing w:val="-3"/>
                <w:sz w:val="20"/>
                <w:lang w:val="sl-SI"/>
              </w:rPr>
              <w:t>t</w:t>
            </w:r>
            <w:r w:rsidRPr="0061400B">
              <w:rPr>
                <w:rFonts w:ascii="Arial" w:eastAsia="Arial" w:hAnsi="Arial" w:cs="Arial"/>
                <w:spacing w:val="1"/>
                <w:sz w:val="20"/>
                <w:lang w:val="sl-SI"/>
              </w:rPr>
              <w:t>e</w:t>
            </w:r>
            <w:r w:rsidRPr="0061400B">
              <w:rPr>
                <w:rFonts w:ascii="Arial" w:eastAsia="Arial" w:hAnsi="Arial" w:cs="Arial"/>
                <w:sz w:val="20"/>
                <w:lang w:val="sl-SI"/>
              </w:rPr>
              <w:t xml:space="preserve">v železniškega prehoda </w:t>
            </w:r>
            <w:r w:rsidRPr="0061400B">
              <w:rPr>
                <w:rFonts w:ascii="Arial" w:eastAsia="Arial" w:hAnsi="Arial" w:cs="Arial"/>
                <w:spacing w:val="3"/>
                <w:w w:val="92"/>
                <w:sz w:val="20"/>
                <w:lang w:val="sl-SI"/>
              </w:rPr>
              <w:t>N</w:t>
            </w:r>
            <w:r w:rsidRPr="0061400B">
              <w:rPr>
                <w:rFonts w:ascii="Arial" w:eastAsia="Arial" w:hAnsi="Arial" w:cs="Arial"/>
                <w:w w:val="92"/>
                <w:sz w:val="20"/>
                <w:lang w:val="sl-SI"/>
              </w:rPr>
              <w:t xml:space="preserve">I </w:t>
            </w:r>
            <w:r w:rsidRPr="0061400B">
              <w:rPr>
                <w:rFonts w:ascii="Arial" w:eastAsia="Arial" w:hAnsi="Arial" w:cs="Arial"/>
                <w:spacing w:val="2"/>
                <w:sz w:val="20"/>
                <w:lang w:val="sl-SI"/>
              </w:rPr>
              <w:t>M</w:t>
            </w:r>
            <w:r w:rsidRPr="0061400B">
              <w:rPr>
                <w:rFonts w:ascii="Arial" w:eastAsia="Arial" w:hAnsi="Arial" w:cs="Arial"/>
                <w:spacing w:val="3"/>
                <w:sz w:val="20"/>
                <w:lang w:val="sl-SI"/>
              </w:rPr>
              <w:t>O</w:t>
            </w:r>
            <w:r w:rsidRPr="0061400B">
              <w:rPr>
                <w:rFonts w:ascii="Arial" w:eastAsia="Arial" w:hAnsi="Arial" w:cs="Arial"/>
                <w:spacing w:val="1"/>
                <w:sz w:val="20"/>
                <w:lang w:val="sl-SI"/>
              </w:rPr>
              <w:t>Z</w:t>
            </w:r>
            <w:r w:rsidRPr="0061400B">
              <w:rPr>
                <w:rFonts w:ascii="Arial" w:eastAsia="Arial" w:hAnsi="Arial" w:cs="Arial"/>
                <w:spacing w:val="3"/>
                <w:sz w:val="20"/>
                <w:lang w:val="sl-SI"/>
              </w:rPr>
              <w:t>N</w:t>
            </w:r>
            <w:r w:rsidRPr="0061400B">
              <w:rPr>
                <w:rFonts w:ascii="Arial" w:eastAsia="Arial" w:hAnsi="Arial" w:cs="Arial"/>
                <w:sz w:val="20"/>
                <w:lang w:val="sl-SI"/>
              </w:rPr>
              <w:t>A,</w:t>
            </w:r>
            <w:r w:rsidRPr="0061400B">
              <w:rPr>
                <w:rFonts w:ascii="Arial" w:eastAsia="Arial" w:hAnsi="Arial" w:cs="Arial"/>
                <w:spacing w:val="39"/>
                <w:sz w:val="20"/>
                <w:lang w:val="sl-SI"/>
              </w:rPr>
              <w:t xml:space="preserve"> </w:t>
            </w:r>
            <w:r w:rsidRPr="0061400B">
              <w:rPr>
                <w:rFonts w:ascii="Arial" w:eastAsia="Arial" w:hAnsi="Arial" w:cs="Arial"/>
                <w:spacing w:val="1"/>
                <w:sz w:val="20"/>
                <w:lang w:val="sl-SI"/>
              </w:rPr>
              <w:t>d</w:t>
            </w:r>
            <w:r w:rsidRPr="0061400B">
              <w:rPr>
                <w:rFonts w:ascii="Arial" w:eastAsia="Arial" w:hAnsi="Arial" w:cs="Arial"/>
                <w:spacing w:val="2"/>
                <w:sz w:val="20"/>
                <w:lang w:val="sl-SI"/>
              </w:rPr>
              <w:t>ok</w:t>
            </w:r>
            <w:r w:rsidRPr="0061400B">
              <w:rPr>
                <w:rFonts w:ascii="Arial" w:eastAsia="Arial" w:hAnsi="Arial" w:cs="Arial"/>
                <w:spacing w:val="1"/>
                <w:sz w:val="20"/>
                <w:lang w:val="sl-SI"/>
              </w:rPr>
              <w:t>l</w:t>
            </w:r>
            <w:r w:rsidRPr="0061400B">
              <w:rPr>
                <w:rFonts w:ascii="Arial" w:eastAsia="Arial" w:hAnsi="Arial" w:cs="Arial"/>
                <w:spacing w:val="2"/>
                <w:sz w:val="20"/>
                <w:lang w:val="sl-SI"/>
              </w:rPr>
              <w:t>e</w:t>
            </w:r>
            <w:r w:rsidRPr="0061400B">
              <w:rPr>
                <w:rFonts w:ascii="Arial" w:eastAsia="Arial" w:hAnsi="Arial" w:cs="Arial"/>
                <w:sz w:val="20"/>
                <w:lang w:val="sl-SI"/>
              </w:rPr>
              <w:t xml:space="preserve">r </w:t>
            </w:r>
            <w:r w:rsidRPr="0061400B">
              <w:rPr>
                <w:rFonts w:ascii="Arial" w:eastAsia="Arial" w:hAnsi="Arial" w:cs="Arial"/>
                <w:spacing w:val="1"/>
                <w:sz w:val="20"/>
                <w:lang w:val="sl-SI"/>
              </w:rPr>
              <w:t>n</w:t>
            </w:r>
            <w:r w:rsidRPr="0061400B">
              <w:rPr>
                <w:rFonts w:ascii="Arial" w:eastAsia="Arial" w:hAnsi="Arial" w:cs="Arial"/>
                <w:sz w:val="20"/>
                <w:lang w:val="sl-SI"/>
              </w:rPr>
              <w:t>e bo s strani Direkcije za infrastrukturo zgrajena obvoznica Krško-Brežice</w:t>
            </w:r>
            <w:r w:rsidRPr="0061400B">
              <w:rPr>
                <w:rFonts w:ascii="Arial" w:eastAsia="Arial" w:hAnsi="Arial" w:cs="Arial"/>
                <w:w w:val="101"/>
                <w:sz w:val="20"/>
                <w:lang w:val="sl-SI"/>
              </w:rPr>
              <w:t>,</w:t>
            </w:r>
            <w:r w:rsidRPr="0061400B">
              <w:rPr>
                <w:rFonts w:ascii="Arial" w:eastAsia="Arial" w:hAnsi="Arial" w:cs="Arial"/>
                <w:spacing w:val="33"/>
                <w:w w:val="101"/>
                <w:sz w:val="20"/>
                <w:lang w:val="sl-SI"/>
              </w:rPr>
              <w:t xml:space="preserve"> </w:t>
            </w:r>
            <w:r w:rsidRPr="0061400B">
              <w:rPr>
                <w:rFonts w:ascii="Arial" w:eastAsia="Arial" w:hAnsi="Arial" w:cs="Arial"/>
                <w:spacing w:val="1"/>
                <w:sz w:val="20"/>
                <w:lang w:val="sl-SI"/>
              </w:rPr>
              <w:t>k</w:t>
            </w:r>
            <w:r w:rsidRPr="0061400B">
              <w:rPr>
                <w:rFonts w:ascii="Arial" w:eastAsia="Arial" w:hAnsi="Arial" w:cs="Arial"/>
                <w:sz w:val="20"/>
                <w:lang w:val="sl-SI"/>
              </w:rPr>
              <w:t>i</w:t>
            </w:r>
            <w:r w:rsidRPr="0061400B">
              <w:rPr>
                <w:rFonts w:ascii="Arial" w:eastAsia="Arial" w:hAnsi="Arial" w:cs="Arial"/>
                <w:spacing w:val="45"/>
                <w:sz w:val="20"/>
                <w:lang w:val="sl-SI"/>
              </w:rPr>
              <w:t xml:space="preserve"> </w:t>
            </w:r>
            <w:r w:rsidRPr="0061400B">
              <w:rPr>
                <w:rFonts w:ascii="Arial" w:eastAsia="Arial" w:hAnsi="Arial" w:cs="Arial"/>
                <w:spacing w:val="1"/>
                <w:sz w:val="20"/>
                <w:lang w:val="sl-SI"/>
              </w:rPr>
              <w:t>b</w:t>
            </w:r>
            <w:r w:rsidRPr="0061400B">
              <w:rPr>
                <w:rFonts w:ascii="Arial" w:eastAsia="Arial" w:hAnsi="Arial" w:cs="Arial"/>
                <w:sz w:val="20"/>
                <w:lang w:val="sl-SI"/>
              </w:rPr>
              <w:t>o</w:t>
            </w:r>
            <w:r w:rsidRPr="0061400B">
              <w:rPr>
                <w:rFonts w:ascii="Arial" w:eastAsia="Arial" w:hAnsi="Arial" w:cs="Arial"/>
                <w:spacing w:val="41"/>
                <w:sz w:val="20"/>
                <w:lang w:val="sl-SI"/>
              </w:rPr>
              <w:t xml:space="preserve"> </w:t>
            </w:r>
            <w:r w:rsidRPr="0061400B">
              <w:rPr>
                <w:rFonts w:ascii="Arial" w:eastAsia="Arial" w:hAnsi="Arial" w:cs="Arial"/>
                <w:spacing w:val="1"/>
                <w:sz w:val="20"/>
                <w:lang w:val="sl-SI"/>
              </w:rPr>
              <w:t>n</w:t>
            </w:r>
            <w:r w:rsidRPr="0061400B">
              <w:rPr>
                <w:rFonts w:ascii="Arial" w:eastAsia="Arial" w:hAnsi="Arial" w:cs="Arial"/>
                <w:spacing w:val="2"/>
                <w:sz w:val="20"/>
                <w:lang w:val="sl-SI"/>
              </w:rPr>
              <w:t>adom</w:t>
            </w:r>
            <w:r w:rsidRPr="0061400B">
              <w:rPr>
                <w:rFonts w:ascii="Arial" w:eastAsia="Arial" w:hAnsi="Arial" w:cs="Arial"/>
                <w:sz w:val="20"/>
                <w:lang w:val="sl-SI"/>
              </w:rPr>
              <w:t>est</w:t>
            </w:r>
            <w:r w:rsidRPr="0061400B">
              <w:rPr>
                <w:rFonts w:ascii="Arial" w:eastAsia="Arial" w:hAnsi="Arial" w:cs="Arial"/>
                <w:spacing w:val="4"/>
                <w:sz w:val="20"/>
                <w:lang w:val="sl-SI"/>
              </w:rPr>
              <w:t>i</w:t>
            </w:r>
            <w:r w:rsidRPr="0061400B">
              <w:rPr>
                <w:rFonts w:ascii="Arial" w:eastAsia="Arial" w:hAnsi="Arial" w:cs="Arial"/>
                <w:spacing w:val="1"/>
                <w:sz w:val="20"/>
                <w:lang w:val="sl-SI"/>
              </w:rPr>
              <w:t>l</w:t>
            </w:r>
            <w:r w:rsidRPr="0061400B">
              <w:rPr>
                <w:rFonts w:ascii="Arial" w:eastAsia="Arial" w:hAnsi="Arial" w:cs="Arial"/>
                <w:sz w:val="20"/>
                <w:lang w:val="sl-SI"/>
              </w:rPr>
              <w:t xml:space="preserve">a </w:t>
            </w:r>
            <w:r w:rsidRPr="0061400B">
              <w:rPr>
                <w:rFonts w:ascii="Arial" w:eastAsia="Arial" w:hAnsi="Arial" w:cs="Arial"/>
                <w:spacing w:val="3"/>
                <w:w w:val="108"/>
                <w:sz w:val="20"/>
                <w:lang w:val="sl-SI"/>
              </w:rPr>
              <w:t xml:space="preserve">možnost </w:t>
            </w:r>
            <w:r w:rsidRPr="0061400B">
              <w:rPr>
                <w:rFonts w:ascii="Arial" w:eastAsia="Arial" w:hAnsi="Arial" w:cs="Arial"/>
                <w:sz w:val="20"/>
                <w:lang w:val="sl-SI"/>
              </w:rPr>
              <w:t>e</w:t>
            </w:r>
            <w:r w:rsidRPr="0061400B">
              <w:rPr>
                <w:rFonts w:ascii="Arial" w:eastAsia="Arial" w:hAnsi="Arial" w:cs="Arial"/>
                <w:spacing w:val="3"/>
                <w:sz w:val="20"/>
                <w:lang w:val="sl-SI"/>
              </w:rPr>
              <w:t>v</w:t>
            </w:r>
            <w:r w:rsidRPr="0061400B">
              <w:rPr>
                <w:rFonts w:ascii="Arial" w:eastAsia="Arial" w:hAnsi="Arial" w:cs="Arial"/>
                <w:spacing w:val="1"/>
                <w:sz w:val="20"/>
                <w:lang w:val="sl-SI"/>
              </w:rPr>
              <w:t>aku</w:t>
            </w:r>
            <w:r w:rsidRPr="0061400B">
              <w:rPr>
                <w:rFonts w:ascii="Arial" w:eastAsia="Arial" w:hAnsi="Arial" w:cs="Arial"/>
                <w:spacing w:val="2"/>
                <w:sz w:val="20"/>
                <w:lang w:val="sl-SI"/>
              </w:rPr>
              <w:t>a</w:t>
            </w:r>
            <w:r w:rsidRPr="0061400B">
              <w:rPr>
                <w:rFonts w:ascii="Arial" w:eastAsia="Arial" w:hAnsi="Arial" w:cs="Arial"/>
                <w:spacing w:val="1"/>
                <w:sz w:val="20"/>
                <w:lang w:val="sl-SI"/>
              </w:rPr>
              <w:t>c</w:t>
            </w:r>
            <w:r w:rsidRPr="0061400B">
              <w:rPr>
                <w:rFonts w:ascii="Arial" w:eastAsia="Arial" w:hAnsi="Arial" w:cs="Arial"/>
                <w:sz w:val="20"/>
                <w:lang w:val="sl-SI"/>
              </w:rPr>
              <w:t>i</w:t>
            </w:r>
            <w:r w:rsidRPr="0061400B">
              <w:rPr>
                <w:rFonts w:ascii="Arial" w:eastAsia="Arial" w:hAnsi="Arial" w:cs="Arial"/>
                <w:spacing w:val="2"/>
                <w:sz w:val="20"/>
                <w:lang w:val="sl-SI"/>
              </w:rPr>
              <w:t>j</w:t>
            </w:r>
            <w:r w:rsidRPr="0061400B">
              <w:rPr>
                <w:rFonts w:ascii="Arial" w:eastAsia="Arial" w:hAnsi="Arial" w:cs="Arial"/>
                <w:sz w:val="20"/>
                <w:lang w:val="sl-SI"/>
              </w:rPr>
              <w:t xml:space="preserve">e </w:t>
            </w:r>
            <w:r w:rsidRPr="0061400B">
              <w:rPr>
                <w:rFonts w:ascii="Arial" w:eastAsia="Arial" w:hAnsi="Arial" w:cs="Arial"/>
                <w:spacing w:val="1"/>
                <w:sz w:val="20"/>
                <w:lang w:val="sl-SI"/>
              </w:rPr>
              <w:t>o</w:t>
            </w:r>
            <w:r w:rsidRPr="0061400B">
              <w:rPr>
                <w:rFonts w:ascii="Arial" w:eastAsia="Arial" w:hAnsi="Arial" w:cs="Arial"/>
                <w:sz w:val="20"/>
                <w:lang w:val="sl-SI"/>
              </w:rPr>
              <w:t>b</w:t>
            </w:r>
            <w:r w:rsidRPr="0061400B">
              <w:rPr>
                <w:rFonts w:ascii="Arial" w:eastAsia="Arial" w:hAnsi="Arial" w:cs="Arial"/>
                <w:spacing w:val="46"/>
                <w:sz w:val="20"/>
                <w:lang w:val="sl-SI"/>
              </w:rPr>
              <w:t xml:space="preserve"> </w:t>
            </w:r>
            <w:r w:rsidRPr="0061400B">
              <w:rPr>
                <w:rFonts w:ascii="Arial" w:eastAsia="Arial" w:hAnsi="Arial" w:cs="Arial"/>
                <w:spacing w:val="2"/>
                <w:sz w:val="20"/>
                <w:lang w:val="sl-SI"/>
              </w:rPr>
              <w:t>mo</w:t>
            </w:r>
            <w:r w:rsidRPr="0061400B">
              <w:rPr>
                <w:rFonts w:ascii="Arial" w:eastAsia="Arial" w:hAnsi="Arial" w:cs="Arial"/>
                <w:spacing w:val="1"/>
                <w:sz w:val="20"/>
                <w:lang w:val="sl-SI"/>
              </w:rPr>
              <w:t>re</w:t>
            </w:r>
            <w:r w:rsidRPr="0061400B">
              <w:rPr>
                <w:rFonts w:ascii="Arial" w:eastAsia="Arial" w:hAnsi="Arial" w:cs="Arial"/>
                <w:spacing w:val="2"/>
                <w:sz w:val="20"/>
                <w:lang w:val="sl-SI"/>
              </w:rPr>
              <w:t>b</w:t>
            </w:r>
            <w:r w:rsidRPr="0061400B">
              <w:rPr>
                <w:rFonts w:ascii="Arial" w:eastAsia="Arial" w:hAnsi="Arial" w:cs="Arial"/>
                <w:sz w:val="20"/>
                <w:lang w:val="sl-SI"/>
              </w:rPr>
              <w:t>it</w:t>
            </w:r>
            <w:r w:rsidRPr="0061400B">
              <w:rPr>
                <w:rFonts w:ascii="Arial" w:eastAsia="Arial" w:hAnsi="Arial" w:cs="Arial"/>
                <w:spacing w:val="4"/>
                <w:sz w:val="20"/>
                <w:lang w:val="sl-SI"/>
              </w:rPr>
              <w:t>n</w:t>
            </w:r>
            <w:r w:rsidRPr="0061400B">
              <w:rPr>
                <w:rFonts w:ascii="Arial" w:eastAsia="Arial" w:hAnsi="Arial" w:cs="Arial"/>
                <w:sz w:val="20"/>
                <w:lang w:val="sl-SI"/>
              </w:rPr>
              <w:t xml:space="preserve">i jedrski nesreči. </w:t>
            </w:r>
          </w:p>
          <w:p w14:paraId="551097BC" w14:textId="77777777" w:rsidR="00D6323C" w:rsidRPr="0061400B" w:rsidRDefault="00D6323C" w:rsidP="00C80DF4">
            <w:pPr>
              <w:rPr>
                <w:rFonts w:ascii="Arial" w:hAnsi="Arial" w:cs="Arial"/>
                <w:sz w:val="20"/>
                <w:lang w:val="sl-SI"/>
              </w:rPr>
            </w:pPr>
          </w:p>
          <w:p w14:paraId="14BDB4F5" w14:textId="5C3A7D46" w:rsidR="00D6323C" w:rsidRPr="0061400B" w:rsidRDefault="00D6323C" w:rsidP="00C80DF4">
            <w:pPr>
              <w:jc w:val="both"/>
              <w:rPr>
                <w:rFonts w:ascii="Arial" w:hAnsi="Arial" w:cs="Arial"/>
                <w:sz w:val="20"/>
                <w:lang w:val="sl-SI"/>
              </w:rPr>
            </w:pPr>
            <w:r w:rsidRPr="0061400B">
              <w:rPr>
                <w:rFonts w:ascii="Arial" w:eastAsia="Arial" w:hAnsi="Arial" w:cs="Arial"/>
                <w:spacing w:val="2"/>
                <w:sz w:val="20"/>
                <w:lang w:val="sl-SI"/>
              </w:rPr>
              <w:t>S</w:t>
            </w:r>
            <w:r w:rsidRPr="0061400B">
              <w:rPr>
                <w:rFonts w:ascii="Arial" w:eastAsia="Arial" w:hAnsi="Arial" w:cs="Arial"/>
                <w:spacing w:val="1"/>
                <w:sz w:val="20"/>
                <w:lang w:val="sl-SI"/>
              </w:rPr>
              <w:t>l</w:t>
            </w:r>
            <w:r w:rsidRPr="0061400B">
              <w:rPr>
                <w:rFonts w:ascii="Arial" w:eastAsia="Arial" w:hAnsi="Arial" w:cs="Arial"/>
                <w:spacing w:val="2"/>
                <w:sz w:val="20"/>
                <w:lang w:val="sl-SI"/>
              </w:rPr>
              <w:t>o</w:t>
            </w:r>
            <w:r w:rsidRPr="0061400B">
              <w:rPr>
                <w:rFonts w:ascii="Arial" w:eastAsia="Arial" w:hAnsi="Arial" w:cs="Arial"/>
                <w:spacing w:val="-4"/>
                <w:sz w:val="20"/>
                <w:lang w:val="sl-SI"/>
              </w:rPr>
              <w:t>v</w:t>
            </w:r>
            <w:r w:rsidRPr="0061400B">
              <w:rPr>
                <w:rFonts w:ascii="Arial" w:eastAsia="Arial" w:hAnsi="Arial" w:cs="Arial"/>
                <w:spacing w:val="1"/>
                <w:sz w:val="20"/>
                <w:lang w:val="sl-SI"/>
              </w:rPr>
              <w:t>en</w:t>
            </w:r>
            <w:r w:rsidRPr="0061400B">
              <w:rPr>
                <w:rFonts w:ascii="Arial" w:eastAsia="Arial" w:hAnsi="Arial" w:cs="Arial"/>
                <w:spacing w:val="2"/>
                <w:sz w:val="20"/>
                <w:lang w:val="sl-SI"/>
              </w:rPr>
              <w:t>s</w:t>
            </w:r>
            <w:r w:rsidRPr="0061400B">
              <w:rPr>
                <w:rFonts w:ascii="Arial" w:eastAsia="Arial" w:hAnsi="Arial" w:cs="Arial"/>
                <w:spacing w:val="-3"/>
                <w:sz w:val="20"/>
                <w:lang w:val="sl-SI"/>
              </w:rPr>
              <w:t>k</w:t>
            </w:r>
            <w:r w:rsidRPr="0061400B">
              <w:rPr>
                <w:rFonts w:ascii="Arial" w:eastAsia="Arial" w:hAnsi="Arial" w:cs="Arial"/>
                <w:sz w:val="20"/>
                <w:lang w:val="sl-SI"/>
              </w:rPr>
              <w:t>e železnice</w:t>
            </w:r>
            <w:r w:rsidRPr="0061400B">
              <w:rPr>
                <w:rFonts w:ascii="Arial" w:eastAsia="Arial" w:hAnsi="Arial" w:cs="Arial"/>
                <w:spacing w:val="43"/>
                <w:w w:val="101"/>
                <w:sz w:val="20"/>
                <w:lang w:val="sl-SI"/>
              </w:rPr>
              <w:t xml:space="preserve"> </w:t>
            </w:r>
            <w:r w:rsidRPr="0061400B">
              <w:rPr>
                <w:rFonts w:ascii="Arial" w:eastAsia="Arial" w:hAnsi="Arial" w:cs="Arial"/>
                <w:spacing w:val="1"/>
                <w:w w:val="104"/>
                <w:sz w:val="20"/>
                <w:lang w:val="sl-SI"/>
              </w:rPr>
              <w:t>n</w:t>
            </w:r>
            <w:r w:rsidRPr="0061400B">
              <w:rPr>
                <w:rFonts w:ascii="Arial" w:eastAsia="Arial" w:hAnsi="Arial" w:cs="Arial"/>
                <w:spacing w:val="2"/>
                <w:w w:val="104"/>
                <w:sz w:val="20"/>
                <w:lang w:val="sl-SI"/>
              </w:rPr>
              <w:t>a</w:t>
            </w:r>
            <w:r w:rsidRPr="0061400B">
              <w:rPr>
                <w:rFonts w:ascii="Arial" w:eastAsia="Arial" w:hAnsi="Arial" w:cs="Arial"/>
                <w:spacing w:val="3"/>
                <w:w w:val="104"/>
                <w:sz w:val="20"/>
                <w:lang w:val="sl-SI"/>
              </w:rPr>
              <w:t>m</w:t>
            </w:r>
            <w:r w:rsidRPr="0061400B">
              <w:rPr>
                <w:rFonts w:ascii="Arial" w:eastAsia="Arial" w:hAnsi="Arial" w:cs="Arial"/>
                <w:spacing w:val="2"/>
                <w:w w:val="104"/>
                <w:sz w:val="20"/>
                <w:lang w:val="sl-SI"/>
              </w:rPr>
              <w:t>e</w:t>
            </w:r>
            <w:r w:rsidRPr="0061400B">
              <w:rPr>
                <w:rFonts w:ascii="Arial" w:eastAsia="Arial" w:hAnsi="Arial" w:cs="Arial"/>
                <w:spacing w:val="1"/>
                <w:w w:val="104"/>
                <w:sz w:val="20"/>
                <w:lang w:val="sl-SI"/>
              </w:rPr>
              <w:t>r</w:t>
            </w:r>
            <w:r w:rsidRPr="0061400B">
              <w:rPr>
                <w:rFonts w:ascii="Arial" w:eastAsia="Arial" w:hAnsi="Arial" w:cs="Arial"/>
                <w:w w:val="104"/>
                <w:sz w:val="20"/>
                <w:lang w:val="sl-SI"/>
              </w:rPr>
              <w:t>a</w:t>
            </w:r>
            <w:r w:rsidRPr="0061400B">
              <w:rPr>
                <w:rFonts w:ascii="Arial" w:eastAsia="Arial" w:hAnsi="Arial" w:cs="Arial"/>
                <w:spacing w:val="3"/>
                <w:w w:val="104"/>
                <w:sz w:val="20"/>
                <w:lang w:val="sl-SI"/>
              </w:rPr>
              <w:t>v</w:t>
            </w:r>
            <w:r w:rsidRPr="0061400B">
              <w:rPr>
                <w:rFonts w:ascii="Arial" w:eastAsia="Arial" w:hAnsi="Arial" w:cs="Arial"/>
                <w:spacing w:val="1"/>
                <w:w w:val="104"/>
                <w:sz w:val="20"/>
                <w:lang w:val="sl-SI"/>
              </w:rPr>
              <w:t>aj</w:t>
            </w:r>
            <w:r w:rsidRPr="0061400B">
              <w:rPr>
                <w:rFonts w:ascii="Arial" w:eastAsia="Arial" w:hAnsi="Arial" w:cs="Arial"/>
                <w:w w:val="104"/>
                <w:sz w:val="20"/>
                <w:lang w:val="sl-SI"/>
              </w:rPr>
              <w:t>o</w:t>
            </w:r>
            <w:r w:rsidRPr="0061400B">
              <w:rPr>
                <w:rFonts w:ascii="Arial" w:eastAsia="Arial" w:hAnsi="Arial" w:cs="Arial"/>
                <w:spacing w:val="28"/>
                <w:w w:val="104"/>
                <w:sz w:val="20"/>
                <w:lang w:val="sl-SI"/>
              </w:rPr>
              <w:t xml:space="preserve"> </w:t>
            </w:r>
            <w:r w:rsidRPr="0061400B">
              <w:rPr>
                <w:rFonts w:ascii="Arial" w:eastAsia="Arial" w:hAnsi="Arial" w:cs="Arial"/>
                <w:spacing w:val="-4"/>
                <w:w w:val="104"/>
                <w:sz w:val="20"/>
                <w:lang w:val="sl-SI"/>
              </w:rPr>
              <w:t>r</w:t>
            </w:r>
            <w:r w:rsidRPr="0061400B">
              <w:rPr>
                <w:rFonts w:ascii="Arial" w:eastAsia="Arial" w:hAnsi="Arial" w:cs="Arial"/>
                <w:spacing w:val="1"/>
                <w:w w:val="104"/>
                <w:sz w:val="20"/>
                <w:lang w:val="sl-SI"/>
              </w:rPr>
              <w:t>e</w:t>
            </w:r>
            <w:r w:rsidRPr="0061400B">
              <w:rPr>
                <w:rFonts w:ascii="Arial" w:eastAsia="Arial" w:hAnsi="Arial" w:cs="Arial"/>
                <w:spacing w:val="2"/>
                <w:w w:val="104"/>
                <w:sz w:val="20"/>
                <w:lang w:val="sl-SI"/>
              </w:rPr>
              <w:t>k</w:t>
            </w:r>
            <w:r w:rsidRPr="0061400B">
              <w:rPr>
                <w:rFonts w:ascii="Arial" w:eastAsia="Arial" w:hAnsi="Arial" w:cs="Arial"/>
                <w:spacing w:val="1"/>
                <w:w w:val="104"/>
                <w:sz w:val="20"/>
                <w:lang w:val="sl-SI"/>
              </w:rPr>
              <w:t>on</w:t>
            </w:r>
            <w:r w:rsidRPr="0061400B">
              <w:rPr>
                <w:rFonts w:ascii="Arial" w:eastAsia="Arial" w:hAnsi="Arial" w:cs="Arial"/>
                <w:w w:val="104"/>
                <w:sz w:val="20"/>
                <w:lang w:val="sl-SI"/>
              </w:rPr>
              <w:t>st</w:t>
            </w:r>
            <w:r w:rsidRPr="0061400B">
              <w:rPr>
                <w:rFonts w:ascii="Arial" w:eastAsia="Arial" w:hAnsi="Arial" w:cs="Arial"/>
                <w:spacing w:val="3"/>
                <w:w w:val="104"/>
                <w:sz w:val="20"/>
                <w:lang w:val="sl-SI"/>
              </w:rPr>
              <w:t>r</w:t>
            </w:r>
            <w:r w:rsidRPr="0061400B">
              <w:rPr>
                <w:rFonts w:ascii="Arial" w:eastAsia="Arial" w:hAnsi="Arial" w:cs="Arial"/>
                <w:spacing w:val="1"/>
                <w:w w:val="104"/>
                <w:sz w:val="20"/>
                <w:lang w:val="sl-SI"/>
              </w:rPr>
              <w:t>ui</w:t>
            </w:r>
            <w:r w:rsidRPr="0061400B">
              <w:rPr>
                <w:rFonts w:ascii="Arial" w:eastAsia="Arial" w:hAnsi="Arial" w:cs="Arial"/>
                <w:spacing w:val="-4"/>
                <w:w w:val="104"/>
                <w:sz w:val="20"/>
                <w:lang w:val="sl-SI"/>
              </w:rPr>
              <w:t>r</w:t>
            </w:r>
            <w:r w:rsidRPr="0061400B">
              <w:rPr>
                <w:rFonts w:ascii="Arial" w:eastAsia="Arial" w:hAnsi="Arial" w:cs="Arial"/>
                <w:w w:val="104"/>
                <w:sz w:val="20"/>
                <w:lang w:val="sl-SI"/>
              </w:rPr>
              <w:t xml:space="preserve">ati železniško progo. </w:t>
            </w:r>
            <w:r w:rsidRPr="0061400B">
              <w:rPr>
                <w:rFonts w:ascii="Arial" w:eastAsia="Arial" w:hAnsi="Arial" w:cs="Arial"/>
                <w:spacing w:val="3"/>
                <w:sz w:val="20"/>
                <w:lang w:val="sl-SI"/>
              </w:rPr>
              <w:t>O</w:t>
            </w:r>
            <w:r w:rsidRPr="0061400B">
              <w:rPr>
                <w:rFonts w:ascii="Arial" w:eastAsia="Arial" w:hAnsi="Arial" w:cs="Arial"/>
                <w:sz w:val="20"/>
                <w:lang w:val="sl-SI"/>
              </w:rPr>
              <w:t>d</w:t>
            </w:r>
            <w:r w:rsidRPr="0061400B">
              <w:rPr>
                <w:rFonts w:ascii="Arial" w:eastAsia="Arial" w:hAnsi="Arial" w:cs="Arial"/>
                <w:spacing w:val="29"/>
                <w:sz w:val="20"/>
                <w:lang w:val="sl-SI"/>
              </w:rPr>
              <w:t xml:space="preserve"> </w:t>
            </w:r>
            <w:r w:rsidRPr="0061400B">
              <w:rPr>
                <w:rFonts w:ascii="Arial" w:eastAsia="Arial" w:hAnsi="Arial" w:cs="Arial"/>
                <w:spacing w:val="2"/>
                <w:sz w:val="20"/>
                <w:lang w:val="sl-SI"/>
              </w:rPr>
              <w:t>Age</w:t>
            </w:r>
            <w:r w:rsidRPr="0061400B">
              <w:rPr>
                <w:rFonts w:ascii="Arial" w:eastAsia="Arial" w:hAnsi="Arial" w:cs="Arial"/>
                <w:spacing w:val="1"/>
                <w:sz w:val="20"/>
                <w:lang w:val="sl-SI"/>
              </w:rPr>
              <w:t>ncij</w:t>
            </w:r>
            <w:r w:rsidRPr="0061400B">
              <w:rPr>
                <w:rFonts w:ascii="Arial" w:eastAsia="Arial" w:hAnsi="Arial" w:cs="Arial"/>
                <w:sz w:val="20"/>
                <w:lang w:val="sl-SI"/>
              </w:rPr>
              <w:t>e</w:t>
            </w:r>
            <w:r w:rsidRPr="0061400B">
              <w:rPr>
                <w:rFonts w:ascii="Arial" w:eastAsia="Arial" w:hAnsi="Arial" w:cs="Arial"/>
                <w:spacing w:val="51"/>
                <w:sz w:val="20"/>
                <w:lang w:val="sl-SI"/>
              </w:rPr>
              <w:t xml:space="preserve"> </w:t>
            </w:r>
            <w:r w:rsidRPr="0061400B">
              <w:rPr>
                <w:rFonts w:ascii="Arial" w:eastAsia="Arial" w:hAnsi="Arial" w:cs="Arial"/>
                <w:sz w:val="20"/>
                <w:lang w:val="sl-SI"/>
              </w:rPr>
              <w:t>za</w:t>
            </w:r>
            <w:r w:rsidRPr="0061400B">
              <w:rPr>
                <w:rFonts w:ascii="Arial" w:eastAsia="Arial" w:hAnsi="Arial" w:cs="Arial"/>
                <w:spacing w:val="44"/>
                <w:sz w:val="20"/>
                <w:lang w:val="sl-SI"/>
              </w:rPr>
              <w:t xml:space="preserve"> </w:t>
            </w:r>
            <w:r w:rsidRPr="0061400B">
              <w:rPr>
                <w:rFonts w:ascii="Arial" w:eastAsia="Arial" w:hAnsi="Arial" w:cs="Arial"/>
                <w:spacing w:val="1"/>
                <w:sz w:val="20"/>
                <w:lang w:val="sl-SI"/>
              </w:rPr>
              <w:t>j</w:t>
            </w:r>
            <w:r w:rsidRPr="0061400B">
              <w:rPr>
                <w:rFonts w:ascii="Arial" w:eastAsia="Arial" w:hAnsi="Arial" w:cs="Arial"/>
                <w:sz w:val="20"/>
                <w:lang w:val="sl-SI"/>
              </w:rPr>
              <w:t>e</w:t>
            </w:r>
            <w:r w:rsidRPr="0061400B">
              <w:rPr>
                <w:rFonts w:ascii="Arial" w:eastAsia="Arial" w:hAnsi="Arial" w:cs="Arial"/>
                <w:spacing w:val="2"/>
                <w:sz w:val="20"/>
                <w:lang w:val="sl-SI"/>
              </w:rPr>
              <w:t>d</w:t>
            </w:r>
            <w:r w:rsidRPr="0061400B">
              <w:rPr>
                <w:rFonts w:ascii="Arial" w:eastAsia="Arial" w:hAnsi="Arial" w:cs="Arial"/>
                <w:sz w:val="20"/>
                <w:lang w:val="sl-SI"/>
              </w:rPr>
              <w:t>r</w:t>
            </w:r>
            <w:r w:rsidRPr="0061400B">
              <w:rPr>
                <w:rFonts w:ascii="Arial" w:eastAsia="Arial" w:hAnsi="Arial" w:cs="Arial"/>
                <w:spacing w:val="2"/>
                <w:sz w:val="20"/>
                <w:lang w:val="sl-SI"/>
              </w:rPr>
              <w:t>s</w:t>
            </w:r>
            <w:r w:rsidRPr="0061400B">
              <w:rPr>
                <w:rFonts w:ascii="Arial" w:eastAsia="Arial" w:hAnsi="Arial" w:cs="Arial"/>
                <w:spacing w:val="-3"/>
                <w:sz w:val="20"/>
                <w:lang w:val="sl-SI"/>
              </w:rPr>
              <w:t>k</w:t>
            </w:r>
            <w:r w:rsidRPr="0061400B">
              <w:rPr>
                <w:rFonts w:ascii="Arial" w:eastAsia="Arial" w:hAnsi="Arial" w:cs="Arial"/>
                <w:sz w:val="20"/>
                <w:lang w:val="sl-SI"/>
              </w:rPr>
              <w:t>o</w:t>
            </w:r>
            <w:r w:rsidRPr="0061400B">
              <w:rPr>
                <w:rFonts w:ascii="Arial" w:eastAsia="Arial" w:hAnsi="Arial" w:cs="Arial"/>
                <w:spacing w:val="50"/>
                <w:sz w:val="20"/>
                <w:lang w:val="sl-SI"/>
              </w:rPr>
              <w:t xml:space="preserve"> </w:t>
            </w:r>
            <w:r w:rsidRPr="0061400B">
              <w:rPr>
                <w:rFonts w:ascii="Arial" w:eastAsia="Arial" w:hAnsi="Arial" w:cs="Arial"/>
                <w:spacing w:val="-3"/>
                <w:w w:val="99"/>
                <w:sz w:val="20"/>
                <w:lang w:val="sl-SI"/>
              </w:rPr>
              <w:t>v</w:t>
            </w:r>
            <w:r w:rsidRPr="0061400B">
              <w:rPr>
                <w:rFonts w:ascii="Arial" w:eastAsia="Arial" w:hAnsi="Arial" w:cs="Arial"/>
                <w:spacing w:val="2"/>
                <w:w w:val="104"/>
                <w:sz w:val="20"/>
                <w:lang w:val="sl-SI"/>
              </w:rPr>
              <w:t>a</w:t>
            </w:r>
            <w:r w:rsidRPr="0061400B">
              <w:rPr>
                <w:rFonts w:ascii="Arial" w:eastAsia="Arial" w:hAnsi="Arial" w:cs="Arial"/>
                <w:w w:val="104"/>
                <w:sz w:val="20"/>
                <w:lang w:val="sl-SI"/>
              </w:rPr>
              <w:t>r</w:t>
            </w:r>
            <w:r w:rsidRPr="0061400B">
              <w:rPr>
                <w:rFonts w:ascii="Arial" w:eastAsia="Arial" w:hAnsi="Arial" w:cs="Arial"/>
                <w:spacing w:val="3"/>
                <w:w w:val="104"/>
                <w:sz w:val="20"/>
                <w:lang w:val="sl-SI"/>
              </w:rPr>
              <w:t>n</w:t>
            </w:r>
            <w:r w:rsidRPr="0061400B">
              <w:rPr>
                <w:rFonts w:ascii="Arial" w:eastAsia="Arial" w:hAnsi="Arial" w:cs="Arial"/>
                <w:w w:val="103"/>
                <w:sz w:val="20"/>
                <w:lang w:val="sl-SI"/>
              </w:rPr>
              <w:t>os</w:t>
            </w:r>
            <w:r w:rsidRPr="0061400B">
              <w:rPr>
                <w:rFonts w:ascii="Arial" w:eastAsia="Arial" w:hAnsi="Arial" w:cs="Arial"/>
                <w:spacing w:val="-9"/>
                <w:w w:val="103"/>
                <w:sz w:val="20"/>
                <w:lang w:val="sl-SI"/>
              </w:rPr>
              <w:t>t</w:t>
            </w:r>
            <w:r w:rsidRPr="0061400B">
              <w:rPr>
                <w:rFonts w:ascii="Arial" w:eastAsia="Arial" w:hAnsi="Arial" w:cs="Arial"/>
                <w:w w:val="85"/>
                <w:sz w:val="20"/>
                <w:lang w:val="sl-SI"/>
              </w:rPr>
              <w:t xml:space="preserve">, </w:t>
            </w:r>
            <w:r w:rsidRPr="0061400B">
              <w:rPr>
                <w:rFonts w:ascii="Arial" w:eastAsia="Arial" w:hAnsi="Arial" w:cs="Arial"/>
                <w:spacing w:val="2"/>
                <w:sz w:val="20"/>
                <w:lang w:val="sl-SI"/>
              </w:rPr>
              <w:t>M</w:t>
            </w:r>
            <w:r w:rsidRPr="0061400B">
              <w:rPr>
                <w:rFonts w:ascii="Arial" w:eastAsia="Arial" w:hAnsi="Arial" w:cs="Arial"/>
                <w:spacing w:val="1"/>
                <w:sz w:val="20"/>
                <w:lang w:val="sl-SI"/>
              </w:rPr>
              <w:t>i</w:t>
            </w:r>
            <w:r w:rsidRPr="0061400B">
              <w:rPr>
                <w:rFonts w:ascii="Arial" w:eastAsia="Arial" w:hAnsi="Arial" w:cs="Arial"/>
                <w:spacing w:val="2"/>
                <w:sz w:val="20"/>
                <w:lang w:val="sl-SI"/>
              </w:rPr>
              <w:t>n</w:t>
            </w:r>
            <w:r w:rsidRPr="0061400B">
              <w:rPr>
                <w:rFonts w:ascii="Arial" w:eastAsia="Arial" w:hAnsi="Arial" w:cs="Arial"/>
                <w:spacing w:val="1"/>
                <w:sz w:val="20"/>
                <w:lang w:val="sl-SI"/>
              </w:rPr>
              <w:t>i</w:t>
            </w:r>
            <w:r w:rsidRPr="0061400B">
              <w:rPr>
                <w:rFonts w:ascii="Arial" w:eastAsia="Arial" w:hAnsi="Arial" w:cs="Arial"/>
                <w:sz w:val="20"/>
                <w:lang w:val="sl-SI"/>
              </w:rPr>
              <w:t>strst</w:t>
            </w:r>
            <w:r w:rsidRPr="0061400B">
              <w:rPr>
                <w:rFonts w:ascii="Arial" w:eastAsia="Arial" w:hAnsi="Arial" w:cs="Arial"/>
                <w:spacing w:val="8"/>
                <w:sz w:val="20"/>
                <w:lang w:val="sl-SI"/>
              </w:rPr>
              <w:t>v</w:t>
            </w:r>
            <w:r w:rsidRPr="0061400B">
              <w:rPr>
                <w:rFonts w:ascii="Arial" w:eastAsia="Arial" w:hAnsi="Arial" w:cs="Arial"/>
                <w:sz w:val="20"/>
                <w:lang w:val="sl-SI"/>
              </w:rPr>
              <w:t>o za</w:t>
            </w:r>
            <w:r w:rsidRPr="0061400B">
              <w:rPr>
                <w:rFonts w:ascii="Arial" w:eastAsia="Arial" w:hAnsi="Arial" w:cs="Arial"/>
                <w:spacing w:val="5"/>
                <w:sz w:val="20"/>
                <w:lang w:val="sl-SI"/>
              </w:rPr>
              <w:t xml:space="preserve"> </w:t>
            </w:r>
            <w:r w:rsidRPr="0061400B">
              <w:rPr>
                <w:rFonts w:ascii="Arial" w:eastAsia="Arial" w:hAnsi="Arial" w:cs="Arial"/>
                <w:spacing w:val="1"/>
                <w:sz w:val="20"/>
                <w:lang w:val="sl-SI"/>
              </w:rPr>
              <w:t>n</w:t>
            </w:r>
            <w:r w:rsidRPr="0061400B">
              <w:rPr>
                <w:rFonts w:ascii="Arial" w:eastAsia="Arial" w:hAnsi="Arial" w:cs="Arial"/>
                <w:spacing w:val="2"/>
                <w:sz w:val="20"/>
                <w:lang w:val="sl-SI"/>
              </w:rPr>
              <w:t>a</w:t>
            </w:r>
            <w:r w:rsidRPr="0061400B">
              <w:rPr>
                <w:rFonts w:ascii="Arial" w:eastAsia="Arial" w:hAnsi="Arial" w:cs="Arial"/>
                <w:spacing w:val="1"/>
                <w:sz w:val="20"/>
                <w:lang w:val="sl-SI"/>
              </w:rPr>
              <w:t>ra</w:t>
            </w:r>
            <w:r w:rsidRPr="0061400B">
              <w:rPr>
                <w:rFonts w:ascii="Arial" w:eastAsia="Arial" w:hAnsi="Arial" w:cs="Arial"/>
                <w:sz w:val="20"/>
                <w:lang w:val="sl-SI"/>
              </w:rPr>
              <w:t>v</w:t>
            </w:r>
            <w:r w:rsidRPr="0061400B">
              <w:rPr>
                <w:rFonts w:ascii="Arial" w:eastAsia="Arial" w:hAnsi="Arial" w:cs="Arial"/>
                <w:spacing w:val="3"/>
                <w:sz w:val="20"/>
                <w:lang w:val="sl-SI"/>
              </w:rPr>
              <w:t>n</w:t>
            </w:r>
            <w:r w:rsidRPr="0061400B">
              <w:rPr>
                <w:rFonts w:ascii="Arial" w:eastAsia="Arial" w:hAnsi="Arial" w:cs="Arial"/>
                <w:sz w:val="20"/>
                <w:lang w:val="sl-SI"/>
              </w:rPr>
              <w:t xml:space="preserve">e </w:t>
            </w:r>
            <w:r w:rsidRPr="0061400B">
              <w:rPr>
                <w:rFonts w:ascii="Arial" w:eastAsia="Arial" w:hAnsi="Arial" w:cs="Arial"/>
                <w:spacing w:val="1"/>
                <w:sz w:val="20"/>
                <w:lang w:val="sl-SI"/>
              </w:rPr>
              <w:t>vi</w:t>
            </w:r>
            <w:r w:rsidRPr="0061400B">
              <w:rPr>
                <w:rFonts w:ascii="Arial" w:eastAsia="Arial" w:hAnsi="Arial" w:cs="Arial"/>
                <w:sz w:val="20"/>
                <w:lang w:val="sl-SI"/>
              </w:rPr>
              <w:t>re</w:t>
            </w:r>
            <w:r w:rsidRPr="0061400B">
              <w:rPr>
                <w:rFonts w:ascii="Arial" w:eastAsia="Arial" w:hAnsi="Arial" w:cs="Arial"/>
                <w:spacing w:val="11"/>
                <w:sz w:val="20"/>
                <w:lang w:val="sl-SI"/>
              </w:rPr>
              <w:t xml:space="preserve"> </w:t>
            </w:r>
            <w:r w:rsidRPr="0061400B">
              <w:rPr>
                <w:rFonts w:ascii="Arial" w:eastAsia="Arial" w:hAnsi="Arial" w:cs="Arial"/>
                <w:spacing w:val="1"/>
                <w:sz w:val="20"/>
                <w:lang w:val="sl-SI"/>
              </w:rPr>
              <w:t>i</w:t>
            </w:r>
            <w:r w:rsidRPr="0061400B">
              <w:rPr>
                <w:rFonts w:ascii="Arial" w:eastAsia="Arial" w:hAnsi="Arial" w:cs="Arial"/>
                <w:sz w:val="20"/>
                <w:lang w:val="sl-SI"/>
              </w:rPr>
              <w:t>n</w:t>
            </w:r>
            <w:r w:rsidRPr="0061400B">
              <w:rPr>
                <w:rFonts w:ascii="Arial" w:eastAsia="Arial" w:hAnsi="Arial" w:cs="Arial"/>
                <w:spacing w:val="8"/>
                <w:sz w:val="20"/>
                <w:lang w:val="sl-SI"/>
              </w:rPr>
              <w:t xml:space="preserve"> </w:t>
            </w:r>
            <w:r w:rsidRPr="0061400B">
              <w:rPr>
                <w:rFonts w:ascii="Arial" w:eastAsia="Arial" w:hAnsi="Arial" w:cs="Arial"/>
                <w:spacing w:val="2"/>
                <w:sz w:val="20"/>
                <w:lang w:val="sl-SI"/>
              </w:rPr>
              <w:t>p</w:t>
            </w:r>
            <w:r w:rsidRPr="0061400B">
              <w:rPr>
                <w:rFonts w:ascii="Arial" w:eastAsia="Arial" w:hAnsi="Arial" w:cs="Arial"/>
                <w:spacing w:val="1"/>
                <w:sz w:val="20"/>
                <w:lang w:val="sl-SI"/>
              </w:rPr>
              <w:t>ro</w:t>
            </w:r>
            <w:r w:rsidRPr="0061400B">
              <w:rPr>
                <w:rFonts w:ascii="Arial" w:eastAsia="Arial" w:hAnsi="Arial" w:cs="Arial"/>
                <w:sz w:val="20"/>
                <w:lang w:val="sl-SI"/>
              </w:rPr>
              <w:t>st</w:t>
            </w:r>
            <w:r w:rsidRPr="0061400B">
              <w:rPr>
                <w:rFonts w:ascii="Arial" w:eastAsia="Arial" w:hAnsi="Arial" w:cs="Arial"/>
                <w:spacing w:val="3"/>
                <w:sz w:val="20"/>
                <w:lang w:val="sl-SI"/>
              </w:rPr>
              <w:t>o</w:t>
            </w:r>
            <w:r w:rsidRPr="0061400B">
              <w:rPr>
                <w:rFonts w:ascii="Arial" w:eastAsia="Arial" w:hAnsi="Arial" w:cs="Arial"/>
                <w:spacing w:val="-13"/>
                <w:sz w:val="20"/>
                <w:lang w:val="sl-SI"/>
              </w:rPr>
              <w:t>r</w:t>
            </w:r>
            <w:r w:rsidRPr="0061400B">
              <w:rPr>
                <w:rFonts w:ascii="Arial" w:eastAsia="Arial" w:hAnsi="Arial" w:cs="Arial"/>
                <w:sz w:val="20"/>
                <w:lang w:val="sl-SI"/>
              </w:rPr>
              <w:t xml:space="preserve">, </w:t>
            </w:r>
            <w:r w:rsidRPr="0061400B">
              <w:rPr>
                <w:rFonts w:ascii="Arial" w:eastAsia="Arial" w:hAnsi="Arial" w:cs="Arial"/>
                <w:spacing w:val="3"/>
                <w:sz w:val="20"/>
                <w:lang w:val="sl-SI"/>
              </w:rPr>
              <w:t>M</w:t>
            </w:r>
            <w:r w:rsidRPr="0061400B">
              <w:rPr>
                <w:rFonts w:ascii="Arial" w:eastAsia="Arial" w:hAnsi="Arial" w:cs="Arial"/>
                <w:sz w:val="20"/>
                <w:lang w:val="sl-SI"/>
              </w:rPr>
              <w:t xml:space="preserve">O Krško </w:t>
            </w:r>
            <w:r w:rsidRPr="0061400B">
              <w:rPr>
                <w:rFonts w:ascii="Arial" w:eastAsia="Arial" w:hAnsi="Arial" w:cs="Arial"/>
                <w:spacing w:val="1"/>
                <w:sz w:val="20"/>
                <w:lang w:val="sl-SI"/>
              </w:rPr>
              <w:t>i</w:t>
            </w:r>
            <w:r w:rsidRPr="0061400B">
              <w:rPr>
                <w:rFonts w:ascii="Arial" w:eastAsia="Arial" w:hAnsi="Arial" w:cs="Arial"/>
                <w:sz w:val="20"/>
                <w:lang w:val="sl-SI"/>
              </w:rPr>
              <w:t xml:space="preserve">n </w:t>
            </w:r>
            <w:r w:rsidRPr="0061400B">
              <w:rPr>
                <w:rFonts w:ascii="Arial" w:eastAsia="Arial" w:hAnsi="Arial" w:cs="Arial"/>
                <w:spacing w:val="3"/>
                <w:w w:val="85"/>
                <w:sz w:val="20"/>
                <w:lang w:val="sl-SI"/>
              </w:rPr>
              <w:t>N</w:t>
            </w:r>
            <w:r w:rsidRPr="0061400B">
              <w:rPr>
                <w:rFonts w:ascii="Arial" w:eastAsia="Arial" w:hAnsi="Arial" w:cs="Arial"/>
                <w:w w:val="85"/>
                <w:sz w:val="20"/>
                <w:lang w:val="sl-SI"/>
              </w:rPr>
              <w:t xml:space="preserve">E </w:t>
            </w:r>
            <w:r w:rsidRPr="0061400B">
              <w:rPr>
                <w:rFonts w:ascii="Arial" w:eastAsia="Arial" w:hAnsi="Arial" w:cs="Arial"/>
                <w:sz w:val="20"/>
                <w:lang w:val="sl-SI"/>
              </w:rPr>
              <w:t>Krško z</w:t>
            </w:r>
            <w:r w:rsidRPr="0061400B">
              <w:rPr>
                <w:rFonts w:ascii="Arial" w:eastAsia="Arial" w:hAnsi="Arial" w:cs="Arial"/>
                <w:spacing w:val="3"/>
                <w:sz w:val="20"/>
                <w:lang w:val="sl-SI"/>
              </w:rPr>
              <w:t>a</w:t>
            </w:r>
            <w:r w:rsidRPr="0061400B">
              <w:rPr>
                <w:rFonts w:ascii="Arial" w:eastAsia="Arial" w:hAnsi="Arial" w:cs="Arial"/>
                <w:spacing w:val="1"/>
                <w:sz w:val="20"/>
                <w:lang w:val="sl-SI"/>
              </w:rPr>
              <w:t>h</w:t>
            </w:r>
            <w:r w:rsidRPr="0061400B">
              <w:rPr>
                <w:rFonts w:ascii="Arial" w:eastAsia="Arial" w:hAnsi="Arial" w:cs="Arial"/>
                <w:sz w:val="20"/>
                <w:lang w:val="sl-SI"/>
              </w:rPr>
              <w:t>t</w:t>
            </w:r>
            <w:r w:rsidRPr="0061400B">
              <w:rPr>
                <w:rFonts w:ascii="Arial" w:eastAsia="Arial" w:hAnsi="Arial" w:cs="Arial"/>
                <w:spacing w:val="2"/>
                <w:sz w:val="20"/>
                <w:lang w:val="sl-SI"/>
              </w:rPr>
              <w:t>e</w:t>
            </w:r>
            <w:r w:rsidRPr="0061400B">
              <w:rPr>
                <w:rFonts w:ascii="Arial" w:eastAsia="Arial" w:hAnsi="Arial" w:cs="Arial"/>
                <w:spacing w:val="1"/>
                <w:sz w:val="20"/>
                <w:lang w:val="sl-SI"/>
              </w:rPr>
              <w:t>v</w:t>
            </w:r>
            <w:r w:rsidRPr="0061400B">
              <w:rPr>
                <w:rFonts w:ascii="Arial" w:eastAsia="Arial" w:hAnsi="Arial" w:cs="Arial"/>
                <w:spacing w:val="2"/>
                <w:sz w:val="20"/>
                <w:lang w:val="sl-SI"/>
              </w:rPr>
              <w:t>am</w:t>
            </w:r>
            <w:r w:rsidRPr="0061400B">
              <w:rPr>
                <w:rFonts w:ascii="Arial" w:eastAsia="Arial" w:hAnsi="Arial" w:cs="Arial"/>
                <w:spacing w:val="-2"/>
                <w:sz w:val="20"/>
                <w:lang w:val="sl-SI"/>
              </w:rPr>
              <w:t>o</w:t>
            </w:r>
            <w:r w:rsidRPr="0061400B">
              <w:rPr>
                <w:rFonts w:ascii="Arial" w:eastAsia="Arial" w:hAnsi="Arial" w:cs="Arial"/>
                <w:sz w:val="20"/>
                <w:lang w:val="sl-SI"/>
              </w:rPr>
              <w:t>,</w:t>
            </w:r>
            <w:r w:rsidRPr="0061400B">
              <w:rPr>
                <w:rFonts w:ascii="Arial" w:eastAsia="Arial" w:hAnsi="Arial" w:cs="Arial"/>
                <w:spacing w:val="18"/>
                <w:sz w:val="20"/>
                <w:lang w:val="sl-SI"/>
              </w:rPr>
              <w:t xml:space="preserve"> </w:t>
            </w:r>
            <w:r w:rsidRPr="0061400B">
              <w:rPr>
                <w:rFonts w:ascii="Arial" w:eastAsia="Arial" w:hAnsi="Arial" w:cs="Arial"/>
                <w:spacing w:val="1"/>
                <w:sz w:val="20"/>
                <w:lang w:val="sl-SI"/>
              </w:rPr>
              <w:t>d</w:t>
            </w:r>
            <w:r w:rsidRPr="0061400B">
              <w:rPr>
                <w:rFonts w:ascii="Arial" w:eastAsia="Arial" w:hAnsi="Arial" w:cs="Arial"/>
                <w:sz w:val="20"/>
                <w:lang w:val="sl-SI"/>
              </w:rPr>
              <w:t>a</w:t>
            </w:r>
            <w:r w:rsidRPr="0061400B">
              <w:rPr>
                <w:rFonts w:ascii="Arial" w:eastAsia="Arial" w:hAnsi="Arial" w:cs="Arial"/>
                <w:spacing w:val="11"/>
                <w:sz w:val="20"/>
                <w:lang w:val="sl-SI"/>
              </w:rPr>
              <w:t xml:space="preserve"> </w:t>
            </w:r>
            <w:r w:rsidRPr="0061400B">
              <w:rPr>
                <w:rFonts w:ascii="Arial" w:eastAsia="Arial" w:hAnsi="Arial" w:cs="Arial"/>
                <w:sz w:val="20"/>
                <w:lang w:val="sl-SI"/>
              </w:rPr>
              <w:t>se</w:t>
            </w:r>
            <w:r w:rsidRPr="0061400B">
              <w:rPr>
                <w:rFonts w:ascii="Arial" w:eastAsia="Arial" w:hAnsi="Arial" w:cs="Arial"/>
                <w:spacing w:val="37"/>
                <w:sz w:val="20"/>
                <w:lang w:val="sl-SI"/>
              </w:rPr>
              <w:t xml:space="preserve"> </w:t>
            </w:r>
            <w:r w:rsidRPr="0061400B">
              <w:rPr>
                <w:rFonts w:ascii="Arial" w:eastAsia="Arial" w:hAnsi="Arial" w:cs="Arial"/>
                <w:spacing w:val="1"/>
                <w:sz w:val="20"/>
                <w:lang w:val="sl-SI"/>
              </w:rPr>
              <w:t>d</w:t>
            </w:r>
            <w:r w:rsidRPr="0061400B">
              <w:rPr>
                <w:rFonts w:ascii="Arial" w:eastAsia="Arial" w:hAnsi="Arial" w:cs="Arial"/>
                <w:spacing w:val="2"/>
                <w:sz w:val="20"/>
                <w:lang w:val="sl-SI"/>
              </w:rPr>
              <w:t>o</w:t>
            </w:r>
            <w:r w:rsidRPr="0061400B">
              <w:rPr>
                <w:rFonts w:ascii="Arial" w:eastAsia="Arial" w:hAnsi="Arial" w:cs="Arial"/>
                <w:spacing w:val="1"/>
                <w:sz w:val="20"/>
                <w:lang w:val="sl-SI"/>
              </w:rPr>
              <w:t>g</w:t>
            </w:r>
            <w:r w:rsidRPr="0061400B">
              <w:rPr>
                <w:rFonts w:ascii="Arial" w:eastAsia="Arial" w:hAnsi="Arial" w:cs="Arial"/>
                <w:spacing w:val="2"/>
                <w:sz w:val="20"/>
                <w:lang w:val="sl-SI"/>
              </w:rPr>
              <w:t>o</w:t>
            </w:r>
            <w:r w:rsidRPr="0061400B">
              <w:rPr>
                <w:rFonts w:ascii="Arial" w:eastAsia="Arial" w:hAnsi="Arial" w:cs="Arial"/>
                <w:spacing w:val="1"/>
                <w:sz w:val="20"/>
                <w:lang w:val="sl-SI"/>
              </w:rPr>
              <w:t>vo</w:t>
            </w:r>
            <w:r w:rsidRPr="0061400B">
              <w:rPr>
                <w:rFonts w:ascii="Arial" w:eastAsia="Arial" w:hAnsi="Arial" w:cs="Arial"/>
                <w:sz w:val="20"/>
                <w:lang w:val="sl-SI"/>
              </w:rPr>
              <w:t>r</w:t>
            </w:r>
            <w:r w:rsidRPr="0061400B">
              <w:rPr>
                <w:rFonts w:ascii="Arial" w:eastAsia="Arial" w:hAnsi="Arial" w:cs="Arial"/>
                <w:spacing w:val="2"/>
                <w:sz w:val="20"/>
                <w:lang w:val="sl-SI"/>
              </w:rPr>
              <w:t>i</w:t>
            </w:r>
            <w:r w:rsidRPr="0061400B">
              <w:rPr>
                <w:rFonts w:ascii="Arial" w:eastAsia="Arial" w:hAnsi="Arial" w:cs="Arial"/>
                <w:spacing w:val="1"/>
                <w:sz w:val="20"/>
                <w:lang w:val="sl-SI"/>
              </w:rPr>
              <w:t>j</w:t>
            </w:r>
            <w:r w:rsidRPr="0061400B">
              <w:rPr>
                <w:rFonts w:ascii="Arial" w:eastAsia="Arial" w:hAnsi="Arial" w:cs="Arial"/>
                <w:sz w:val="20"/>
                <w:lang w:val="sl-SI"/>
              </w:rPr>
              <w:t xml:space="preserve">o s </w:t>
            </w:r>
            <w:r w:rsidRPr="0061400B">
              <w:rPr>
                <w:rFonts w:ascii="Arial" w:eastAsia="Arial" w:hAnsi="Arial" w:cs="Arial"/>
                <w:spacing w:val="1"/>
                <w:w w:val="94"/>
                <w:sz w:val="20"/>
                <w:lang w:val="sl-SI"/>
              </w:rPr>
              <w:t>Slo</w:t>
            </w:r>
            <w:r w:rsidRPr="0061400B">
              <w:rPr>
                <w:rFonts w:ascii="Arial" w:eastAsia="Arial" w:hAnsi="Arial" w:cs="Arial"/>
                <w:spacing w:val="-3"/>
                <w:w w:val="94"/>
                <w:sz w:val="20"/>
                <w:lang w:val="sl-SI"/>
              </w:rPr>
              <w:t>v</w:t>
            </w:r>
            <w:r w:rsidRPr="0061400B">
              <w:rPr>
                <w:rFonts w:ascii="Arial" w:eastAsia="Arial" w:hAnsi="Arial" w:cs="Arial"/>
                <w:spacing w:val="1"/>
                <w:w w:val="94"/>
                <w:sz w:val="20"/>
                <w:lang w:val="sl-SI"/>
              </w:rPr>
              <w:t xml:space="preserve">enskimi železnicami </w:t>
            </w:r>
            <w:r w:rsidRPr="0061400B">
              <w:rPr>
                <w:rFonts w:ascii="Arial" w:eastAsia="Arial" w:hAnsi="Arial" w:cs="Arial"/>
                <w:spacing w:val="1"/>
                <w:sz w:val="20"/>
                <w:lang w:val="sl-SI"/>
              </w:rPr>
              <w:t>i</w:t>
            </w:r>
            <w:r w:rsidRPr="0061400B">
              <w:rPr>
                <w:rFonts w:ascii="Arial" w:eastAsia="Arial" w:hAnsi="Arial" w:cs="Arial"/>
                <w:sz w:val="20"/>
                <w:lang w:val="sl-SI"/>
              </w:rPr>
              <w:t>n</w:t>
            </w:r>
            <w:r w:rsidRPr="0061400B">
              <w:rPr>
                <w:rFonts w:ascii="Arial" w:eastAsia="Arial" w:hAnsi="Arial" w:cs="Arial"/>
                <w:spacing w:val="12"/>
                <w:sz w:val="20"/>
                <w:lang w:val="sl-SI"/>
              </w:rPr>
              <w:t xml:space="preserve"> </w:t>
            </w:r>
            <w:r w:rsidRPr="0061400B">
              <w:rPr>
                <w:rFonts w:ascii="Arial" w:eastAsia="Arial" w:hAnsi="Arial" w:cs="Arial"/>
                <w:spacing w:val="1"/>
                <w:sz w:val="20"/>
                <w:lang w:val="sl-SI"/>
              </w:rPr>
              <w:t>J</w:t>
            </w:r>
            <w:r w:rsidRPr="0061400B">
              <w:rPr>
                <w:rFonts w:ascii="Arial" w:eastAsia="Arial" w:hAnsi="Arial" w:cs="Arial"/>
                <w:sz w:val="20"/>
                <w:lang w:val="sl-SI"/>
              </w:rPr>
              <w:t>a</w:t>
            </w:r>
            <w:r w:rsidRPr="0061400B">
              <w:rPr>
                <w:rFonts w:ascii="Arial" w:eastAsia="Arial" w:hAnsi="Arial" w:cs="Arial"/>
                <w:spacing w:val="3"/>
                <w:sz w:val="20"/>
                <w:lang w:val="sl-SI"/>
              </w:rPr>
              <w:t>v</w:t>
            </w:r>
            <w:r w:rsidRPr="0061400B">
              <w:rPr>
                <w:rFonts w:ascii="Arial" w:eastAsia="Arial" w:hAnsi="Arial" w:cs="Arial"/>
                <w:spacing w:val="1"/>
                <w:sz w:val="20"/>
                <w:lang w:val="sl-SI"/>
              </w:rPr>
              <w:t>n</w:t>
            </w:r>
            <w:r w:rsidRPr="0061400B">
              <w:rPr>
                <w:rFonts w:ascii="Arial" w:eastAsia="Arial" w:hAnsi="Arial" w:cs="Arial"/>
                <w:sz w:val="20"/>
                <w:lang w:val="sl-SI"/>
              </w:rPr>
              <w:t>o</w:t>
            </w:r>
            <w:r w:rsidRPr="0061400B">
              <w:rPr>
                <w:rFonts w:ascii="Arial" w:eastAsia="Arial" w:hAnsi="Arial" w:cs="Arial"/>
                <w:spacing w:val="-10"/>
                <w:sz w:val="20"/>
                <w:lang w:val="sl-SI"/>
              </w:rPr>
              <w:t xml:space="preserve"> </w:t>
            </w:r>
            <w:r w:rsidRPr="0061400B">
              <w:rPr>
                <w:rFonts w:ascii="Arial" w:eastAsia="Arial" w:hAnsi="Arial" w:cs="Arial"/>
                <w:spacing w:val="1"/>
                <w:sz w:val="20"/>
                <w:lang w:val="sl-SI"/>
              </w:rPr>
              <w:t>agencij</w:t>
            </w:r>
            <w:r w:rsidRPr="0061400B">
              <w:rPr>
                <w:rFonts w:ascii="Arial" w:eastAsia="Arial" w:hAnsi="Arial" w:cs="Arial"/>
                <w:sz w:val="20"/>
                <w:lang w:val="sl-SI"/>
              </w:rPr>
              <w:t>o</w:t>
            </w:r>
            <w:r w:rsidRPr="0061400B">
              <w:rPr>
                <w:rFonts w:ascii="Arial" w:eastAsia="Arial" w:hAnsi="Arial" w:cs="Arial"/>
                <w:spacing w:val="5"/>
                <w:sz w:val="20"/>
                <w:lang w:val="sl-SI"/>
              </w:rPr>
              <w:t xml:space="preserve"> za železniški </w:t>
            </w:r>
            <w:r w:rsidRPr="0061400B">
              <w:rPr>
                <w:rFonts w:ascii="Arial" w:eastAsia="Arial" w:hAnsi="Arial" w:cs="Arial"/>
                <w:spacing w:val="1"/>
                <w:sz w:val="20"/>
                <w:lang w:val="sl-SI"/>
              </w:rPr>
              <w:t>p</w:t>
            </w:r>
            <w:r w:rsidRPr="0061400B">
              <w:rPr>
                <w:rFonts w:ascii="Arial" w:eastAsia="Arial" w:hAnsi="Arial" w:cs="Arial"/>
                <w:sz w:val="20"/>
                <w:lang w:val="sl-SI"/>
              </w:rPr>
              <w:t>ro</w:t>
            </w:r>
            <w:r w:rsidRPr="0061400B">
              <w:rPr>
                <w:rFonts w:ascii="Arial" w:eastAsia="Arial" w:hAnsi="Arial" w:cs="Arial"/>
                <w:spacing w:val="5"/>
                <w:sz w:val="20"/>
                <w:lang w:val="sl-SI"/>
              </w:rPr>
              <w:t>m</w:t>
            </w:r>
            <w:r w:rsidRPr="0061400B">
              <w:rPr>
                <w:rFonts w:ascii="Arial" w:eastAsia="Arial" w:hAnsi="Arial" w:cs="Arial"/>
                <w:spacing w:val="1"/>
                <w:sz w:val="20"/>
                <w:lang w:val="sl-SI"/>
              </w:rPr>
              <w:t>e</w:t>
            </w:r>
            <w:r w:rsidRPr="0061400B">
              <w:rPr>
                <w:rFonts w:ascii="Arial" w:eastAsia="Arial" w:hAnsi="Arial" w:cs="Arial"/>
                <w:sz w:val="20"/>
                <w:lang w:val="sl-SI"/>
              </w:rPr>
              <w:t>t,</w:t>
            </w:r>
            <w:r w:rsidRPr="0061400B">
              <w:rPr>
                <w:rFonts w:ascii="Arial" w:eastAsia="Arial" w:hAnsi="Arial" w:cs="Arial"/>
                <w:spacing w:val="2"/>
                <w:sz w:val="20"/>
                <w:lang w:val="sl-SI"/>
              </w:rPr>
              <w:t xml:space="preserve"> </w:t>
            </w:r>
            <w:r w:rsidRPr="0061400B">
              <w:rPr>
                <w:rFonts w:ascii="Arial" w:eastAsia="Arial" w:hAnsi="Arial" w:cs="Arial"/>
                <w:spacing w:val="1"/>
                <w:sz w:val="20"/>
                <w:lang w:val="sl-SI"/>
              </w:rPr>
              <w:t>d</w:t>
            </w:r>
            <w:r w:rsidRPr="0061400B">
              <w:rPr>
                <w:rFonts w:ascii="Arial" w:eastAsia="Arial" w:hAnsi="Arial" w:cs="Arial"/>
                <w:sz w:val="20"/>
                <w:lang w:val="sl-SI"/>
              </w:rPr>
              <w:t>a</w:t>
            </w:r>
            <w:r w:rsidRPr="0061400B">
              <w:rPr>
                <w:rFonts w:ascii="Arial" w:eastAsia="Arial" w:hAnsi="Arial" w:cs="Arial"/>
                <w:spacing w:val="15"/>
                <w:sz w:val="20"/>
                <w:lang w:val="sl-SI"/>
              </w:rPr>
              <w:t xml:space="preserve"> </w:t>
            </w:r>
            <w:r w:rsidRPr="0061400B">
              <w:rPr>
                <w:rFonts w:ascii="Arial" w:eastAsia="Arial" w:hAnsi="Arial" w:cs="Arial"/>
                <w:sz w:val="20"/>
                <w:lang w:val="sl-SI"/>
              </w:rPr>
              <w:t>se</w:t>
            </w:r>
            <w:r w:rsidRPr="0061400B">
              <w:rPr>
                <w:rFonts w:ascii="Arial" w:eastAsia="Arial" w:hAnsi="Arial" w:cs="Arial"/>
                <w:spacing w:val="-10"/>
                <w:sz w:val="20"/>
                <w:lang w:val="sl-SI"/>
              </w:rPr>
              <w:t xml:space="preserve"> </w:t>
            </w:r>
            <w:r w:rsidRPr="0061400B">
              <w:rPr>
                <w:rFonts w:ascii="Arial" w:eastAsia="Arial" w:hAnsi="Arial" w:cs="Arial"/>
                <w:spacing w:val="1"/>
                <w:sz w:val="20"/>
                <w:lang w:val="sl-SI"/>
              </w:rPr>
              <w:t>opisa</w:t>
            </w:r>
            <w:r w:rsidRPr="0061400B">
              <w:rPr>
                <w:rFonts w:ascii="Arial" w:eastAsia="Arial" w:hAnsi="Arial" w:cs="Arial"/>
                <w:spacing w:val="2"/>
                <w:sz w:val="20"/>
                <w:lang w:val="sl-SI"/>
              </w:rPr>
              <w:t>n</w:t>
            </w:r>
            <w:r w:rsidRPr="0061400B">
              <w:rPr>
                <w:rFonts w:ascii="Arial" w:eastAsia="Arial" w:hAnsi="Arial" w:cs="Arial"/>
                <w:sz w:val="20"/>
                <w:lang w:val="sl-SI"/>
              </w:rPr>
              <w:t>i</w:t>
            </w:r>
            <w:r w:rsidRPr="0061400B">
              <w:rPr>
                <w:rFonts w:ascii="Arial" w:eastAsia="Arial" w:hAnsi="Arial" w:cs="Arial"/>
                <w:spacing w:val="21"/>
                <w:sz w:val="20"/>
                <w:lang w:val="sl-SI"/>
              </w:rPr>
              <w:t xml:space="preserve"> </w:t>
            </w:r>
            <w:r w:rsidRPr="0061400B">
              <w:rPr>
                <w:rFonts w:ascii="Arial" w:eastAsia="Arial" w:hAnsi="Arial" w:cs="Arial"/>
                <w:spacing w:val="1"/>
                <w:sz w:val="20"/>
                <w:lang w:val="sl-SI"/>
              </w:rPr>
              <w:t>p</w:t>
            </w:r>
            <w:r w:rsidRPr="0061400B">
              <w:rPr>
                <w:rFonts w:ascii="Arial" w:eastAsia="Arial" w:hAnsi="Arial" w:cs="Arial"/>
                <w:spacing w:val="-4"/>
                <w:sz w:val="20"/>
                <w:lang w:val="sl-SI"/>
              </w:rPr>
              <w:t>r</w:t>
            </w:r>
            <w:r w:rsidRPr="0061400B">
              <w:rPr>
                <w:rFonts w:ascii="Arial" w:eastAsia="Arial" w:hAnsi="Arial" w:cs="Arial"/>
                <w:spacing w:val="1"/>
                <w:sz w:val="20"/>
                <w:lang w:val="sl-SI"/>
              </w:rPr>
              <w:t>eho</w:t>
            </w:r>
            <w:r w:rsidRPr="0061400B">
              <w:rPr>
                <w:rFonts w:ascii="Arial" w:eastAsia="Arial" w:hAnsi="Arial" w:cs="Arial"/>
                <w:sz w:val="20"/>
                <w:lang w:val="sl-SI"/>
              </w:rPr>
              <w:t>d</w:t>
            </w:r>
            <w:r w:rsidRPr="0061400B">
              <w:rPr>
                <w:rFonts w:ascii="Arial" w:eastAsia="Arial" w:hAnsi="Arial" w:cs="Arial"/>
                <w:spacing w:val="21"/>
                <w:sz w:val="20"/>
                <w:lang w:val="sl-SI"/>
              </w:rPr>
              <w:t xml:space="preserve"> </w:t>
            </w:r>
            <w:r w:rsidRPr="0061400B">
              <w:rPr>
                <w:rFonts w:ascii="Arial" w:eastAsia="Arial" w:hAnsi="Arial" w:cs="Arial"/>
                <w:spacing w:val="1"/>
                <w:sz w:val="20"/>
                <w:lang w:val="sl-SI"/>
              </w:rPr>
              <w:t>p</w:t>
            </w:r>
            <w:r w:rsidRPr="0061400B">
              <w:rPr>
                <w:rFonts w:ascii="Arial" w:eastAsia="Arial" w:hAnsi="Arial" w:cs="Arial"/>
                <w:sz w:val="20"/>
                <w:lang w:val="sl-SI"/>
              </w:rPr>
              <w:t>ri</w:t>
            </w:r>
            <w:r w:rsidRPr="0061400B">
              <w:rPr>
                <w:rFonts w:ascii="Arial" w:eastAsia="Arial" w:hAnsi="Arial" w:cs="Arial"/>
                <w:spacing w:val="34"/>
                <w:sz w:val="20"/>
                <w:lang w:val="sl-SI"/>
              </w:rPr>
              <w:t xml:space="preserve"> </w:t>
            </w:r>
            <w:r w:rsidRPr="0061400B">
              <w:rPr>
                <w:rFonts w:ascii="Arial" w:eastAsia="Arial" w:hAnsi="Arial" w:cs="Arial"/>
                <w:spacing w:val="1"/>
                <w:sz w:val="20"/>
                <w:lang w:val="sl-SI"/>
              </w:rPr>
              <w:t>rekon</w:t>
            </w:r>
            <w:r w:rsidRPr="0061400B">
              <w:rPr>
                <w:rFonts w:ascii="Arial" w:eastAsia="Arial" w:hAnsi="Arial" w:cs="Arial"/>
                <w:sz w:val="20"/>
                <w:lang w:val="sl-SI"/>
              </w:rPr>
              <w:t>str</w:t>
            </w:r>
            <w:r w:rsidRPr="0061400B">
              <w:rPr>
                <w:rFonts w:ascii="Arial" w:eastAsia="Arial" w:hAnsi="Arial" w:cs="Arial"/>
                <w:spacing w:val="6"/>
                <w:sz w:val="20"/>
                <w:lang w:val="sl-SI"/>
              </w:rPr>
              <w:t>u</w:t>
            </w:r>
            <w:r w:rsidRPr="0061400B">
              <w:rPr>
                <w:rFonts w:ascii="Arial" w:eastAsia="Arial" w:hAnsi="Arial" w:cs="Arial"/>
                <w:spacing w:val="-3"/>
                <w:sz w:val="20"/>
                <w:lang w:val="sl-SI"/>
              </w:rPr>
              <w:t>k</w:t>
            </w:r>
            <w:r w:rsidRPr="0061400B">
              <w:rPr>
                <w:rFonts w:ascii="Arial" w:eastAsia="Arial" w:hAnsi="Arial" w:cs="Arial"/>
                <w:spacing w:val="2"/>
                <w:sz w:val="20"/>
                <w:lang w:val="sl-SI"/>
              </w:rPr>
              <w:t>c</w:t>
            </w:r>
            <w:r w:rsidRPr="0061400B">
              <w:rPr>
                <w:rFonts w:ascii="Arial" w:eastAsia="Arial" w:hAnsi="Arial" w:cs="Arial"/>
                <w:spacing w:val="1"/>
                <w:sz w:val="20"/>
                <w:lang w:val="sl-SI"/>
              </w:rPr>
              <w:t>ij</w:t>
            </w:r>
            <w:r w:rsidRPr="0061400B">
              <w:rPr>
                <w:rFonts w:ascii="Arial" w:eastAsia="Arial" w:hAnsi="Arial" w:cs="Arial"/>
                <w:sz w:val="20"/>
                <w:lang w:val="sl-SI"/>
              </w:rPr>
              <w:t xml:space="preserve">i železniške </w:t>
            </w:r>
            <w:r w:rsidRPr="0061400B">
              <w:rPr>
                <w:rFonts w:ascii="Arial" w:eastAsia="Arial" w:hAnsi="Arial" w:cs="Arial"/>
                <w:spacing w:val="1"/>
                <w:sz w:val="20"/>
                <w:lang w:val="sl-SI"/>
              </w:rPr>
              <w:t>p</w:t>
            </w:r>
            <w:r w:rsidRPr="0061400B">
              <w:rPr>
                <w:rFonts w:ascii="Arial" w:eastAsia="Arial" w:hAnsi="Arial" w:cs="Arial"/>
                <w:spacing w:val="-4"/>
                <w:sz w:val="20"/>
                <w:lang w:val="sl-SI"/>
              </w:rPr>
              <w:t>r</w:t>
            </w:r>
            <w:r w:rsidRPr="0061400B">
              <w:rPr>
                <w:rFonts w:ascii="Arial" w:eastAsia="Arial" w:hAnsi="Arial" w:cs="Arial"/>
                <w:sz w:val="20"/>
                <w:lang w:val="sl-SI"/>
              </w:rPr>
              <w:t>o</w:t>
            </w:r>
            <w:r w:rsidRPr="0061400B">
              <w:rPr>
                <w:rFonts w:ascii="Arial" w:eastAsia="Arial" w:hAnsi="Arial" w:cs="Arial"/>
                <w:spacing w:val="3"/>
                <w:sz w:val="20"/>
                <w:lang w:val="sl-SI"/>
              </w:rPr>
              <w:t>g</w:t>
            </w:r>
            <w:r w:rsidRPr="0061400B">
              <w:rPr>
                <w:rFonts w:ascii="Arial" w:eastAsia="Arial" w:hAnsi="Arial" w:cs="Arial"/>
                <w:sz w:val="20"/>
                <w:lang w:val="sl-SI"/>
              </w:rPr>
              <w:t>e</w:t>
            </w:r>
            <w:r w:rsidRPr="0061400B">
              <w:rPr>
                <w:rFonts w:ascii="Arial" w:eastAsia="Arial" w:hAnsi="Arial" w:cs="Arial"/>
                <w:spacing w:val="43"/>
                <w:sz w:val="20"/>
                <w:lang w:val="sl-SI"/>
              </w:rPr>
              <w:t xml:space="preserve"> </w:t>
            </w:r>
            <w:r w:rsidRPr="0061400B">
              <w:rPr>
                <w:rFonts w:ascii="Arial" w:eastAsia="Arial" w:hAnsi="Arial" w:cs="Arial"/>
                <w:spacing w:val="1"/>
                <w:sz w:val="20"/>
                <w:lang w:val="sl-SI"/>
              </w:rPr>
              <w:t>o</w:t>
            </w:r>
            <w:r w:rsidRPr="0061400B">
              <w:rPr>
                <w:rFonts w:ascii="Arial" w:eastAsia="Arial" w:hAnsi="Arial" w:cs="Arial"/>
                <w:spacing w:val="2"/>
                <w:sz w:val="20"/>
                <w:lang w:val="sl-SI"/>
              </w:rPr>
              <w:t>b</w:t>
            </w:r>
            <w:r w:rsidRPr="0061400B">
              <w:rPr>
                <w:rFonts w:ascii="Arial" w:eastAsia="Arial" w:hAnsi="Arial" w:cs="Arial"/>
                <w:spacing w:val="1"/>
                <w:sz w:val="20"/>
                <w:lang w:val="sl-SI"/>
              </w:rPr>
              <w:t>no</w:t>
            </w:r>
            <w:r w:rsidRPr="0061400B">
              <w:rPr>
                <w:rFonts w:ascii="Arial" w:eastAsia="Arial" w:hAnsi="Arial" w:cs="Arial"/>
                <w:spacing w:val="2"/>
                <w:sz w:val="20"/>
                <w:lang w:val="sl-SI"/>
              </w:rPr>
              <w:t>v</w:t>
            </w:r>
            <w:r w:rsidRPr="0061400B">
              <w:rPr>
                <w:rFonts w:ascii="Arial" w:eastAsia="Arial" w:hAnsi="Arial" w:cs="Arial"/>
                <w:sz w:val="20"/>
                <w:lang w:val="sl-SI"/>
              </w:rPr>
              <w:t>i</w:t>
            </w:r>
            <w:r w:rsidRPr="0061400B">
              <w:rPr>
                <w:rFonts w:ascii="Arial" w:eastAsia="Arial" w:hAnsi="Arial" w:cs="Arial"/>
                <w:spacing w:val="36"/>
                <w:sz w:val="20"/>
                <w:lang w:val="sl-SI"/>
              </w:rPr>
              <w:t xml:space="preserve"> </w:t>
            </w:r>
            <w:r w:rsidRPr="0061400B">
              <w:rPr>
                <w:rFonts w:ascii="Arial" w:eastAsia="Arial" w:hAnsi="Arial" w:cs="Arial"/>
                <w:spacing w:val="1"/>
                <w:sz w:val="20"/>
                <w:lang w:val="sl-SI"/>
              </w:rPr>
              <w:t>i</w:t>
            </w:r>
            <w:r w:rsidRPr="0061400B">
              <w:rPr>
                <w:rFonts w:ascii="Arial" w:eastAsia="Arial" w:hAnsi="Arial" w:cs="Arial"/>
                <w:sz w:val="20"/>
                <w:lang w:val="sl-SI"/>
              </w:rPr>
              <w:t>n</w:t>
            </w:r>
            <w:r w:rsidRPr="0061400B">
              <w:rPr>
                <w:rFonts w:ascii="Arial" w:eastAsia="Arial" w:hAnsi="Arial" w:cs="Arial"/>
                <w:spacing w:val="56"/>
                <w:sz w:val="20"/>
                <w:lang w:val="sl-SI"/>
              </w:rPr>
              <w:t xml:space="preserve"> </w:t>
            </w:r>
            <w:r w:rsidRPr="0061400B">
              <w:rPr>
                <w:rFonts w:ascii="Arial" w:eastAsia="Arial" w:hAnsi="Arial" w:cs="Arial"/>
                <w:spacing w:val="2"/>
                <w:sz w:val="20"/>
                <w:lang w:val="sl-SI"/>
              </w:rPr>
              <w:t>m</w:t>
            </w:r>
            <w:r w:rsidRPr="0061400B">
              <w:rPr>
                <w:rFonts w:ascii="Arial" w:eastAsia="Arial" w:hAnsi="Arial" w:cs="Arial"/>
                <w:sz w:val="20"/>
                <w:lang w:val="sl-SI"/>
              </w:rPr>
              <w:t>o</w:t>
            </w:r>
            <w:r w:rsidRPr="0061400B">
              <w:rPr>
                <w:rFonts w:ascii="Arial" w:eastAsia="Arial" w:hAnsi="Arial" w:cs="Arial"/>
                <w:spacing w:val="3"/>
                <w:sz w:val="20"/>
                <w:lang w:val="sl-SI"/>
              </w:rPr>
              <w:t>d</w:t>
            </w:r>
            <w:r w:rsidRPr="0061400B">
              <w:rPr>
                <w:rFonts w:ascii="Arial" w:eastAsia="Arial" w:hAnsi="Arial" w:cs="Arial"/>
                <w:spacing w:val="1"/>
                <w:sz w:val="20"/>
                <w:lang w:val="sl-SI"/>
              </w:rPr>
              <w:t>e</w:t>
            </w:r>
            <w:r w:rsidRPr="0061400B">
              <w:rPr>
                <w:rFonts w:ascii="Arial" w:eastAsia="Arial" w:hAnsi="Arial" w:cs="Arial"/>
                <w:sz w:val="20"/>
                <w:lang w:val="sl-SI"/>
              </w:rPr>
              <w:t>r</w:t>
            </w:r>
            <w:r w:rsidRPr="0061400B">
              <w:rPr>
                <w:rFonts w:ascii="Arial" w:eastAsia="Arial" w:hAnsi="Arial" w:cs="Arial"/>
                <w:spacing w:val="3"/>
                <w:sz w:val="20"/>
                <w:lang w:val="sl-SI"/>
              </w:rPr>
              <w:t>n</w:t>
            </w:r>
            <w:r w:rsidRPr="0061400B">
              <w:rPr>
                <w:rFonts w:ascii="Arial" w:eastAsia="Arial" w:hAnsi="Arial" w:cs="Arial"/>
                <w:sz w:val="20"/>
                <w:lang w:val="sl-SI"/>
              </w:rPr>
              <w:t>iz</w:t>
            </w:r>
            <w:r w:rsidRPr="0061400B">
              <w:rPr>
                <w:rFonts w:ascii="Arial" w:eastAsia="Arial" w:hAnsi="Arial" w:cs="Arial"/>
                <w:spacing w:val="4"/>
                <w:sz w:val="20"/>
                <w:lang w:val="sl-SI"/>
              </w:rPr>
              <w:t>i</w:t>
            </w:r>
            <w:r w:rsidRPr="0061400B">
              <w:rPr>
                <w:rFonts w:ascii="Arial" w:eastAsia="Arial" w:hAnsi="Arial" w:cs="Arial"/>
                <w:spacing w:val="1"/>
                <w:sz w:val="20"/>
                <w:lang w:val="sl-SI"/>
              </w:rPr>
              <w:t>ra</w:t>
            </w:r>
            <w:r w:rsidRPr="0061400B">
              <w:rPr>
                <w:rFonts w:ascii="Arial" w:eastAsia="Arial" w:hAnsi="Arial" w:cs="Arial"/>
                <w:sz w:val="20"/>
                <w:lang w:val="sl-SI"/>
              </w:rPr>
              <w:t>,</w:t>
            </w:r>
            <w:r w:rsidRPr="0061400B">
              <w:rPr>
                <w:rFonts w:ascii="Arial" w:eastAsia="Arial" w:hAnsi="Arial" w:cs="Arial"/>
                <w:spacing w:val="29"/>
                <w:sz w:val="20"/>
                <w:lang w:val="sl-SI"/>
              </w:rPr>
              <w:t xml:space="preserve"> </w:t>
            </w:r>
            <w:r w:rsidRPr="0061400B">
              <w:rPr>
                <w:rFonts w:ascii="Arial" w:eastAsia="Arial" w:hAnsi="Arial" w:cs="Arial"/>
                <w:spacing w:val="2"/>
                <w:sz w:val="20"/>
                <w:lang w:val="sl-SI"/>
              </w:rPr>
              <w:t>k</w:t>
            </w:r>
            <w:r w:rsidRPr="0061400B">
              <w:rPr>
                <w:rFonts w:ascii="Arial" w:eastAsia="Arial" w:hAnsi="Arial" w:cs="Arial"/>
                <w:spacing w:val="1"/>
                <w:sz w:val="20"/>
                <w:lang w:val="sl-SI"/>
              </w:rPr>
              <w:t>e</w:t>
            </w:r>
            <w:r w:rsidRPr="0061400B">
              <w:rPr>
                <w:rFonts w:ascii="Arial" w:eastAsia="Arial" w:hAnsi="Arial" w:cs="Arial"/>
                <w:sz w:val="20"/>
                <w:lang w:val="sl-SI"/>
              </w:rPr>
              <w:t>r</w:t>
            </w:r>
            <w:r w:rsidRPr="0061400B">
              <w:rPr>
                <w:rFonts w:ascii="Arial" w:eastAsia="Arial" w:hAnsi="Arial" w:cs="Arial"/>
                <w:spacing w:val="29"/>
                <w:sz w:val="20"/>
                <w:lang w:val="sl-SI"/>
              </w:rPr>
              <w:t xml:space="preserve"> </w:t>
            </w:r>
            <w:r w:rsidRPr="0061400B">
              <w:rPr>
                <w:rFonts w:ascii="Arial" w:eastAsia="Arial" w:hAnsi="Arial" w:cs="Arial"/>
                <w:spacing w:val="1"/>
                <w:sz w:val="20"/>
                <w:lang w:val="sl-SI"/>
              </w:rPr>
              <w:t>omogoča di</w:t>
            </w:r>
            <w:r w:rsidRPr="0061400B">
              <w:rPr>
                <w:rFonts w:ascii="Arial" w:eastAsia="Arial" w:hAnsi="Arial" w:cs="Arial"/>
                <w:sz w:val="20"/>
                <w:lang w:val="sl-SI"/>
              </w:rPr>
              <w:t>r</w:t>
            </w:r>
            <w:r w:rsidRPr="0061400B">
              <w:rPr>
                <w:rFonts w:ascii="Arial" w:eastAsia="Arial" w:hAnsi="Arial" w:cs="Arial"/>
                <w:spacing w:val="2"/>
                <w:sz w:val="20"/>
                <w:lang w:val="sl-SI"/>
              </w:rPr>
              <w:t>e</w:t>
            </w:r>
            <w:r w:rsidRPr="0061400B">
              <w:rPr>
                <w:rFonts w:ascii="Arial" w:eastAsia="Arial" w:hAnsi="Arial" w:cs="Arial"/>
                <w:sz w:val="20"/>
                <w:lang w:val="sl-SI"/>
              </w:rPr>
              <w:t>kt</w:t>
            </w:r>
            <w:r w:rsidRPr="0061400B">
              <w:rPr>
                <w:rFonts w:ascii="Arial" w:eastAsia="Arial" w:hAnsi="Arial" w:cs="Arial"/>
                <w:spacing w:val="4"/>
                <w:sz w:val="20"/>
                <w:lang w:val="sl-SI"/>
              </w:rPr>
              <w:t>n</w:t>
            </w:r>
            <w:r w:rsidRPr="0061400B">
              <w:rPr>
                <w:rFonts w:ascii="Arial" w:eastAsia="Arial" w:hAnsi="Arial" w:cs="Arial"/>
                <w:sz w:val="20"/>
                <w:lang w:val="sl-SI"/>
              </w:rPr>
              <w:t>o</w:t>
            </w:r>
            <w:r w:rsidRPr="0061400B">
              <w:rPr>
                <w:rFonts w:ascii="Arial" w:eastAsia="Arial" w:hAnsi="Arial" w:cs="Arial"/>
                <w:spacing w:val="60"/>
                <w:sz w:val="20"/>
                <w:lang w:val="sl-SI"/>
              </w:rPr>
              <w:t xml:space="preserve"> </w:t>
            </w:r>
            <w:r w:rsidRPr="0061400B">
              <w:rPr>
                <w:rFonts w:ascii="Arial" w:eastAsia="Arial" w:hAnsi="Arial" w:cs="Arial"/>
                <w:spacing w:val="1"/>
                <w:sz w:val="20"/>
                <w:lang w:val="sl-SI"/>
              </w:rPr>
              <w:t>i</w:t>
            </w:r>
            <w:r w:rsidRPr="0061400B">
              <w:rPr>
                <w:rFonts w:ascii="Arial" w:eastAsia="Arial" w:hAnsi="Arial" w:cs="Arial"/>
                <w:sz w:val="20"/>
                <w:lang w:val="sl-SI"/>
              </w:rPr>
              <w:t>n</w:t>
            </w:r>
            <w:r w:rsidRPr="0061400B">
              <w:rPr>
                <w:rFonts w:ascii="Arial" w:eastAsia="Arial" w:hAnsi="Arial" w:cs="Arial"/>
                <w:spacing w:val="51"/>
                <w:sz w:val="20"/>
                <w:lang w:val="sl-SI"/>
              </w:rPr>
              <w:t xml:space="preserve"> </w:t>
            </w:r>
            <w:r w:rsidRPr="0061400B">
              <w:rPr>
                <w:rFonts w:ascii="Arial" w:eastAsia="Arial" w:hAnsi="Arial" w:cs="Arial"/>
                <w:spacing w:val="1"/>
                <w:w w:val="93"/>
                <w:sz w:val="20"/>
                <w:lang w:val="sl-SI"/>
              </w:rPr>
              <w:t>n</w:t>
            </w:r>
            <w:r w:rsidRPr="0061400B">
              <w:rPr>
                <w:rFonts w:ascii="Arial" w:eastAsia="Arial" w:hAnsi="Arial" w:cs="Arial"/>
                <w:spacing w:val="2"/>
                <w:w w:val="104"/>
                <w:sz w:val="20"/>
                <w:lang w:val="sl-SI"/>
              </w:rPr>
              <w:t>a</w:t>
            </w:r>
            <w:r w:rsidRPr="0061400B">
              <w:rPr>
                <w:rFonts w:ascii="Arial" w:eastAsia="Arial" w:hAnsi="Arial" w:cs="Arial"/>
                <w:spacing w:val="1"/>
                <w:w w:val="107"/>
                <w:sz w:val="20"/>
                <w:lang w:val="sl-SI"/>
              </w:rPr>
              <w:t>j</w:t>
            </w:r>
            <w:r w:rsidRPr="0061400B">
              <w:rPr>
                <w:rFonts w:ascii="Arial" w:eastAsia="Arial" w:hAnsi="Arial" w:cs="Arial"/>
                <w:spacing w:val="1"/>
                <w:w w:val="101"/>
                <w:sz w:val="20"/>
                <w:lang w:val="sl-SI"/>
              </w:rPr>
              <w:t>h</w:t>
            </w:r>
            <w:r w:rsidRPr="0061400B">
              <w:rPr>
                <w:rFonts w:ascii="Arial" w:eastAsia="Arial" w:hAnsi="Arial" w:cs="Arial"/>
                <w:w w:val="114"/>
                <w:sz w:val="20"/>
                <w:lang w:val="sl-SI"/>
              </w:rPr>
              <w:t>it</w:t>
            </w:r>
            <w:r w:rsidRPr="0061400B">
              <w:rPr>
                <w:rFonts w:ascii="Arial" w:eastAsia="Arial" w:hAnsi="Arial" w:cs="Arial"/>
                <w:spacing w:val="3"/>
                <w:w w:val="114"/>
                <w:sz w:val="20"/>
                <w:lang w:val="sl-SI"/>
              </w:rPr>
              <w:t>r</w:t>
            </w:r>
            <w:r w:rsidRPr="0061400B">
              <w:rPr>
                <w:rFonts w:ascii="Arial" w:eastAsia="Arial" w:hAnsi="Arial" w:cs="Arial"/>
                <w:spacing w:val="1"/>
                <w:w w:val="93"/>
                <w:sz w:val="20"/>
                <w:lang w:val="sl-SI"/>
              </w:rPr>
              <w:t>e</w:t>
            </w:r>
            <w:r w:rsidRPr="0061400B">
              <w:rPr>
                <w:rFonts w:ascii="Arial" w:eastAsia="Arial" w:hAnsi="Arial" w:cs="Arial"/>
                <w:spacing w:val="1"/>
                <w:w w:val="107"/>
                <w:sz w:val="20"/>
                <w:lang w:val="sl-SI"/>
              </w:rPr>
              <w:t>j</w:t>
            </w:r>
            <w:r w:rsidRPr="0061400B">
              <w:rPr>
                <w:rFonts w:ascii="Arial" w:eastAsia="Arial" w:hAnsi="Arial" w:cs="Arial"/>
                <w:spacing w:val="2"/>
                <w:w w:val="77"/>
                <w:sz w:val="20"/>
                <w:lang w:val="sl-SI"/>
              </w:rPr>
              <w:t>5</w:t>
            </w:r>
            <w:r w:rsidRPr="0061400B">
              <w:rPr>
                <w:rFonts w:ascii="Arial" w:eastAsia="Arial" w:hAnsi="Arial" w:cs="Arial"/>
                <w:w w:val="97"/>
                <w:sz w:val="20"/>
                <w:lang w:val="sl-SI"/>
              </w:rPr>
              <w:t>o</w:t>
            </w:r>
            <w:r w:rsidRPr="0061400B">
              <w:rPr>
                <w:rFonts w:ascii="Arial" w:eastAsia="Arial" w:hAnsi="Arial" w:cs="Arial"/>
                <w:sz w:val="20"/>
                <w:lang w:val="sl-SI"/>
              </w:rPr>
              <w:t xml:space="preserve"> </w:t>
            </w:r>
            <w:r w:rsidRPr="0061400B">
              <w:rPr>
                <w:rFonts w:ascii="Arial" w:eastAsia="Arial" w:hAnsi="Arial" w:cs="Arial"/>
                <w:spacing w:val="1"/>
                <w:sz w:val="20"/>
                <w:lang w:val="sl-SI"/>
              </w:rPr>
              <w:lastRenderedPageBreak/>
              <w:t>po</w:t>
            </w:r>
            <w:r w:rsidRPr="0061400B">
              <w:rPr>
                <w:rFonts w:ascii="Arial" w:eastAsia="Arial" w:hAnsi="Arial" w:cs="Arial"/>
                <w:spacing w:val="-4"/>
                <w:sz w:val="20"/>
                <w:lang w:val="sl-SI"/>
              </w:rPr>
              <w:t>v</w:t>
            </w:r>
            <w:r w:rsidRPr="0061400B">
              <w:rPr>
                <w:rFonts w:ascii="Arial" w:eastAsia="Arial" w:hAnsi="Arial" w:cs="Arial"/>
                <w:sz w:val="20"/>
                <w:lang w:val="sl-SI"/>
              </w:rPr>
              <w:t>ez</w:t>
            </w:r>
            <w:r w:rsidRPr="0061400B">
              <w:rPr>
                <w:rFonts w:ascii="Arial" w:eastAsia="Arial" w:hAnsi="Arial" w:cs="Arial"/>
                <w:spacing w:val="5"/>
                <w:sz w:val="20"/>
                <w:lang w:val="sl-SI"/>
              </w:rPr>
              <w:t>a</w:t>
            </w:r>
            <w:r w:rsidRPr="0061400B">
              <w:rPr>
                <w:rFonts w:ascii="Arial" w:eastAsia="Arial" w:hAnsi="Arial" w:cs="Arial"/>
                <w:spacing w:val="1"/>
                <w:sz w:val="20"/>
                <w:lang w:val="sl-SI"/>
              </w:rPr>
              <w:t>v</w:t>
            </w:r>
            <w:r w:rsidRPr="0061400B">
              <w:rPr>
                <w:rFonts w:ascii="Arial" w:eastAsia="Arial" w:hAnsi="Arial" w:cs="Arial"/>
                <w:sz w:val="20"/>
                <w:lang w:val="sl-SI"/>
              </w:rPr>
              <w:t>o</w:t>
            </w:r>
            <w:r w:rsidRPr="0061400B">
              <w:rPr>
                <w:rFonts w:ascii="Arial" w:eastAsia="Arial" w:hAnsi="Arial" w:cs="Arial"/>
                <w:spacing w:val="-14"/>
                <w:sz w:val="20"/>
                <w:lang w:val="sl-SI"/>
              </w:rPr>
              <w:t xml:space="preserve"> </w:t>
            </w:r>
            <w:r w:rsidRPr="0061400B">
              <w:rPr>
                <w:rFonts w:ascii="Arial" w:eastAsia="Arial" w:hAnsi="Arial" w:cs="Arial"/>
                <w:sz w:val="20"/>
                <w:lang w:val="sl-SI"/>
              </w:rPr>
              <w:t>z</w:t>
            </w:r>
            <w:r w:rsidRPr="0061400B">
              <w:rPr>
                <w:rFonts w:ascii="Arial" w:eastAsia="Arial" w:hAnsi="Arial" w:cs="Arial"/>
                <w:spacing w:val="40"/>
                <w:sz w:val="20"/>
                <w:lang w:val="sl-SI"/>
              </w:rPr>
              <w:t xml:space="preserve"> </w:t>
            </w:r>
            <w:r w:rsidRPr="0061400B">
              <w:rPr>
                <w:rFonts w:ascii="Arial" w:eastAsia="Arial" w:hAnsi="Arial" w:cs="Arial"/>
                <w:spacing w:val="-3"/>
                <w:w w:val="103"/>
                <w:sz w:val="20"/>
                <w:lang w:val="sl-SI"/>
              </w:rPr>
              <w:t>r</w:t>
            </w:r>
            <w:r w:rsidRPr="0061400B">
              <w:rPr>
                <w:rFonts w:ascii="Arial" w:eastAsia="Arial" w:hAnsi="Arial" w:cs="Arial"/>
                <w:w w:val="97"/>
                <w:sz w:val="20"/>
                <w:lang w:val="sl-SI"/>
              </w:rPr>
              <w:t>e</w:t>
            </w:r>
            <w:r w:rsidRPr="0061400B">
              <w:rPr>
                <w:rFonts w:ascii="Arial" w:eastAsia="Arial" w:hAnsi="Arial" w:cs="Arial"/>
                <w:spacing w:val="3"/>
                <w:w w:val="97"/>
                <w:sz w:val="20"/>
                <w:lang w:val="sl-SI"/>
              </w:rPr>
              <w:t>g</w:t>
            </w:r>
            <w:r w:rsidRPr="0061400B">
              <w:rPr>
                <w:rFonts w:ascii="Arial" w:eastAsia="Arial" w:hAnsi="Arial" w:cs="Arial"/>
                <w:spacing w:val="1"/>
                <w:w w:val="107"/>
                <w:sz w:val="20"/>
                <w:lang w:val="sl-SI"/>
              </w:rPr>
              <w:t>i</w:t>
            </w:r>
            <w:r w:rsidRPr="0061400B">
              <w:rPr>
                <w:rFonts w:ascii="Arial" w:eastAsia="Arial" w:hAnsi="Arial" w:cs="Arial"/>
                <w:spacing w:val="1"/>
                <w:w w:val="101"/>
                <w:sz w:val="20"/>
                <w:lang w:val="sl-SI"/>
              </w:rPr>
              <w:t>o</w:t>
            </w:r>
            <w:r w:rsidRPr="0061400B">
              <w:rPr>
                <w:rFonts w:ascii="Arial" w:eastAsia="Arial" w:hAnsi="Arial" w:cs="Arial"/>
                <w:spacing w:val="1"/>
                <w:w w:val="97"/>
                <w:sz w:val="20"/>
                <w:lang w:val="sl-SI"/>
              </w:rPr>
              <w:t>n</w:t>
            </w:r>
            <w:r w:rsidRPr="0061400B">
              <w:rPr>
                <w:rFonts w:ascii="Arial" w:eastAsia="Arial" w:hAnsi="Arial" w:cs="Arial"/>
                <w:spacing w:val="1"/>
                <w:w w:val="101"/>
                <w:sz w:val="20"/>
                <w:lang w:val="sl-SI"/>
              </w:rPr>
              <w:t>a</w:t>
            </w:r>
            <w:r w:rsidRPr="0061400B">
              <w:rPr>
                <w:rFonts w:ascii="Arial" w:eastAsia="Arial" w:hAnsi="Arial" w:cs="Arial"/>
                <w:spacing w:val="1"/>
                <w:w w:val="116"/>
                <w:sz w:val="20"/>
                <w:lang w:val="sl-SI"/>
              </w:rPr>
              <w:t>l</w:t>
            </w:r>
            <w:r w:rsidRPr="0061400B">
              <w:rPr>
                <w:rFonts w:ascii="Arial" w:eastAsia="Arial" w:hAnsi="Arial" w:cs="Arial"/>
                <w:spacing w:val="1"/>
                <w:w w:val="101"/>
                <w:sz w:val="20"/>
                <w:lang w:val="sl-SI"/>
              </w:rPr>
              <w:t>n</w:t>
            </w:r>
            <w:r w:rsidRPr="0061400B">
              <w:rPr>
                <w:rFonts w:ascii="Arial" w:eastAsia="Arial" w:hAnsi="Arial" w:cs="Arial"/>
                <w:w w:val="97"/>
                <w:sz w:val="20"/>
                <w:lang w:val="sl-SI"/>
              </w:rPr>
              <w:t xml:space="preserve">o </w:t>
            </w:r>
            <w:r w:rsidRPr="0061400B">
              <w:rPr>
                <w:rFonts w:ascii="Arial" w:eastAsia="Arial" w:hAnsi="Arial" w:cs="Arial"/>
                <w:spacing w:val="2"/>
                <w:sz w:val="20"/>
                <w:lang w:val="sl-SI"/>
              </w:rPr>
              <w:t>c</w:t>
            </w:r>
            <w:r w:rsidRPr="0061400B">
              <w:rPr>
                <w:rFonts w:ascii="Arial" w:eastAsia="Arial" w:hAnsi="Arial" w:cs="Arial"/>
                <w:sz w:val="20"/>
                <w:lang w:val="sl-SI"/>
              </w:rPr>
              <w:t>esto</w:t>
            </w:r>
            <w:r w:rsidRPr="0061400B">
              <w:rPr>
                <w:rFonts w:ascii="Arial" w:eastAsia="Arial" w:hAnsi="Arial" w:cs="Arial"/>
                <w:spacing w:val="-17"/>
                <w:sz w:val="20"/>
                <w:lang w:val="sl-SI"/>
              </w:rPr>
              <w:t xml:space="preserve"> </w:t>
            </w:r>
            <w:r w:rsidRPr="0061400B">
              <w:rPr>
                <w:rFonts w:ascii="Arial" w:eastAsia="Arial" w:hAnsi="Arial" w:cs="Arial"/>
                <w:w w:val="71"/>
                <w:sz w:val="20"/>
                <w:lang w:val="sl-SI"/>
              </w:rPr>
              <w:t>R</w:t>
            </w:r>
            <w:r w:rsidRPr="0061400B">
              <w:rPr>
                <w:rFonts w:ascii="Arial" w:eastAsia="Arial" w:hAnsi="Arial" w:cs="Arial"/>
                <w:spacing w:val="27"/>
                <w:w w:val="71"/>
                <w:sz w:val="20"/>
                <w:lang w:val="sl-SI"/>
              </w:rPr>
              <w:t xml:space="preserve"> </w:t>
            </w:r>
            <w:r w:rsidRPr="0061400B">
              <w:rPr>
                <w:rFonts w:ascii="Arial" w:eastAsia="Arial" w:hAnsi="Arial" w:cs="Arial"/>
                <w:sz w:val="20"/>
                <w:lang w:val="sl-SI"/>
              </w:rPr>
              <w:t>2</w:t>
            </w:r>
            <w:r w:rsidRPr="0061400B">
              <w:rPr>
                <w:rFonts w:ascii="Arial" w:eastAsia="Arial" w:hAnsi="Arial" w:cs="Arial"/>
                <w:spacing w:val="3"/>
                <w:sz w:val="20"/>
                <w:lang w:val="sl-SI"/>
              </w:rPr>
              <w:t>2</w:t>
            </w:r>
            <w:r w:rsidRPr="0061400B">
              <w:rPr>
                <w:rFonts w:ascii="Arial" w:eastAsia="Arial" w:hAnsi="Arial" w:cs="Arial"/>
                <w:sz w:val="20"/>
                <w:lang w:val="sl-SI"/>
              </w:rPr>
              <w:t xml:space="preserve">0 Krško-Brežice in najhitrejšo evakuacijo. </w:t>
            </w:r>
          </w:p>
        </w:tc>
        <w:tc>
          <w:tcPr>
            <w:tcW w:w="6662" w:type="dxa"/>
          </w:tcPr>
          <w:p w14:paraId="4CD3E57B" w14:textId="627CBA59" w:rsidR="00D6323C" w:rsidRPr="0061400B" w:rsidRDefault="00D6323C" w:rsidP="00C80DF4">
            <w:pPr>
              <w:jc w:val="both"/>
              <w:rPr>
                <w:rFonts w:ascii="Arial" w:hAnsi="Arial" w:cs="Arial"/>
                <w:sz w:val="20"/>
                <w:lang w:val="sl-SI"/>
              </w:rPr>
            </w:pPr>
            <w:r w:rsidRPr="0061400B">
              <w:rPr>
                <w:rFonts w:ascii="Arial" w:hAnsi="Arial" w:cs="Arial"/>
                <w:sz w:val="20"/>
                <w:lang w:val="sl-SI"/>
              </w:rPr>
              <w:lastRenderedPageBreak/>
              <w:t xml:space="preserve">Podroben odgovor je </w:t>
            </w:r>
            <w:r w:rsidRPr="00441015">
              <w:rPr>
                <w:rFonts w:ascii="Arial" w:hAnsi="Arial" w:cs="Arial"/>
                <w:sz w:val="20"/>
                <w:lang w:val="sl-SI"/>
              </w:rPr>
              <w:t xml:space="preserve">podan </w:t>
            </w:r>
            <w:r w:rsidRPr="00E64C9C">
              <w:rPr>
                <w:rFonts w:ascii="Arial" w:hAnsi="Arial" w:cs="Arial"/>
                <w:sz w:val="20"/>
                <w:lang w:val="sl-SI"/>
              </w:rPr>
              <w:t xml:space="preserve">pod </w:t>
            </w:r>
            <w:proofErr w:type="spellStart"/>
            <w:r w:rsidRPr="00E64C9C">
              <w:rPr>
                <w:rFonts w:ascii="Arial" w:hAnsi="Arial" w:cs="Arial"/>
                <w:sz w:val="20"/>
                <w:lang w:val="sl-SI"/>
              </w:rPr>
              <w:t>zap</w:t>
            </w:r>
            <w:proofErr w:type="spellEnd"/>
            <w:r w:rsidRPr="00E64C9C">
              <w:rPr>
                <w:rFonts w:ascii="Arial" w:hAnsi="Arial" w:cs="Arial"/>
                <w:sz w:val="20"/>
                <w:lang w:val="sl-SI"/>
              </w:rPr>
              <w:t>. št. 81.</w:t>
            </w:r>
            <w:r w:rsidRPr="00441015">
              <w:rPr>
                <w:rFonts w:ascii="Arial" w:hAnsi="Arial" w:cs="Arial"/>
                <w:sz w:val="20"/>
                <w:lang w:val="sl-SI"/>
              </w:rPr>
              <w:t xml:space="preserve"> Vašo pripombo</w:t>
            </w:r>
            <w:r w:rsidRPr="0061400B">
              <w:rPr>
                <w:rFonts w:ascii="Arial" w:hAnsi="Arial" w:cs="Arial"/>
                <w:sz w:val="20"/>
                <w:lang w:val="sl-SI"/>
              </w:rPr>
              <w:t xml:space="preserve"> o ponovni vzpostavitvi železniškega prehoda bomo naslovili na ustrezne inštitucije. </w:t>
            </w:r>
          </w:p>
        </w:tc>
      </w:tr>
      <w:tr w:rsidR="00D6323C" w:rsidRPr="00770097" w14:paraId="5722A9AB" w14:textId="77777777" w:rsidTr="00D6323C">
        <w:tc>
          <w:tcPr>
            <w:tcW w:w="1129" w:type="dxa"/>
          </w:tcPr>
          <w:p w14:paraId="685A5CDF" w14:textId="77777777" w:rsidR="00D6323C" w:rsidRPr="0061400B" w:rsidRDefault="00D6323C" w:rsidP="00C80DF4">
            <w:pPr>
              <w:pStyle w:val="Odstavekseznama"/>
              <w:numPr>
                <w:ilvl w:val="0"/>
                <w:numId w:val="31"/>
              </w:numPr>
              <w:jc w:val="center"/>
              <w:rPr>
                <w:rFonts w:ascii="Arial" w:hAnsi="Arial" w:cs="Arial"/>
                <w:bCs/>
                <w:sz w:val="20"/>
                <w:lang w:val="sl-SI"/>
              </w:rPr>
            </w:pPr>
          </w:p>
        </w:tc>
        <w:tc>
          <w:tcPr>
            <w:tcW w:w="1276" w:type="dxa"/>
          </w:tcPr>
          <w:p w14:paraId="134264D7" w14:textId="77777777" w:rsidR="00D6323C" w:rsidRPr="0061400B" w:rsidRDefault="00D6323C" w:rsidP="00C80DF4">
            <w:pPr>
              <w:autoSpaceDE w:val="0"/>
              <w:autoSpaceDN w:val="0"/>
              <w:adjustRightInd w:val="0"/>
              <w:jc w:val="center"/>
              <w:rPr>
                <w:rFonts w:ascii="Arial" w:eastAsiaTheme="minorHAnsi" w:hAnsi="Arial" w:cs="Arial"/>
                <w:sz w:val="20"/>
                <w:lang w:val="sl-SI" w:eastAsia="en-US"/>
              </w:rPr>
            </w:pPr>
          </w:p>
        </w:tc>
        <w:tc>
          <w:tcPr>
            <w:tcW w:w="4678" w:type="dxa"/>
          </w:tcPr>
          <w:p w14:paraId="6F10A668" w14:textId="3974543E" w:rsidR="00D6323C" w:rsidRPr="0061400B" w:rsidRDefault="00D6323C" w:rsidP="00C80DF4">
            <w:pPr>
              <w:jc w:val="both"/>
              <w:rPr>
                <w:rFonts w:ascii="Arial" w:hAnsi="Arial" w:cs="Arial"/>
                <w:sz w:val="20"/>
                <w:lang w:val="sl-SI"/>
              </w:rPr>
            </w:pPr>
            <w:r w:rsidRPr="0061400B">
              <w:rPr>
                <w:rFonts w:ascii="Arial" w:hAnsi="Arial" w:cs="Arial"/>
                <w:sz w:val="20"/>
                <w:lang w:val="sl-SI"/>
              </w:rPr>
              <w:t>Izbris kotov s širjenjem industrijske cone ter upoštevanjem dnevnih migracij na delo v kvoto k izpolnitvi omejitev, ki jih prinašajo novo zgrajeni industrijski objekti na račun omejevanja razvoja stanovanjskih naselij Spodnji Stari grad in Spodnja Libna je nesprejemljivo. Za opisano naj predlagatelj uredbe z novimi omejitvami najde druge primerne rešitve in jih tudi financira.</w:t>
            </w:r>
          </w:p>
          <w:p w14:paraId="09C09E67" w14:textId="46151FDD" w:rsidR="00D6323C" w:rsidRPr="0061400B" w:rsidRDefault="00D6323C" w:rsidP="00C80DF4">
            <w:pPr>
              <w:jc w:val="both"/>
              <w:rPr>
                <w:rFonts w:ascii="Arial" w:hAnsi="Arial" w:cs="Arial"/>
                <w:sz w:val="20"/>
                <w:lang w:val="sl-SI"/>
              </w:rPr>
            </w:pPr>
            <w:r w:rsidRPr="0061400B">
              <w:rPr>
                <w:rFonts w:ascii="Arial" w:hAnsi="Arial" w:cs="Arial"/>
                <w:sz w:val="20"/>
                <w:lang w:val="sl-SI"/>
              </w:rPr>
              <w:t xml:space="preserve">Nobena pobuda in zahteva in argumentacija v povezavi z varnostjo ne zdrži omejevan]a pravic gradnje na parcelah, ki so bile določene v preteklih Uredbah na območju omejene rabe. Ne dovolimo nobene dodatne prepovedi ali omejitve na zemljiščih v območju omejene rabe prostora ali evakuacijskih območjih. </w:t>
            </w:r>
          </w:p>
          <w:p w14:paraId="3D8990FD" w14:textId="77777777" w:rsidR="00D6323C" w:rsidRPr="0061400B" w:rsidRDefault="00D6323C" w:rsidP="00C80DF4">
            <w:pPr>
              <w:jc w:val="both"/>
              <w:rPr>
                <w:rFonts w:ascii="Arial" w:hAnsi="Arial" w:cs="Arial"/>
                <w:sz w:val="20"/>
                <w:lang w:val="sl-SI"/>
              </w:rPr>
            </w:pPr>
          </w:p>
          <w:p w14:paraId="618BFCE5" w14:textId="3785D73A" w:rsidR="00D6323C" w:rsidRPr="0061400B" w:rsidRDefault="00D6323C" w:rsidP="00C80DF4">
            <w:pPr>
              <w:jc w:val="both"/>
              <w:rPr>
                <w:rFonts w:ascii="Arial" w:hAnsi="Arial" w:cs="Arial"/>
                <w:sz w:val="20"/>
                <w:lang w:val="sl-SI"/>
              </w:rPr>
            </w:pPr>
            <w:r w:rsidRPr="0061400B">
              <w:rPr>
                <w:rFonts w:ascii="Arial" w:hAnsi="Arial" w:cs="Arial"/>
                <w:sz w:val="20"/>
                <w:lang w:val="sl-SI"/>
              </w:rPr>
              <w:t>Krajani KS spodnji Stari Grad - Spodnja Libna zahtevamo, da nam pred sprejetjem kakršnekoli uredbe o omejevanju, na zboru krajanov v domu krajanov SSG-SL predstavite pobude. Pričakujemo, da bodo pobude predstavljene razumljivo, podrobno, z vsemi učinki, na nivoju povprečno razgledanega državljana.</w:t>
            </w:r>
          </w:p>
          <w:p w14:paraId="5271C5DE" w14:textId="77777777" w:rsidR="00D6323C" w:rsidRPr="0061400B" w:rsidRDefault="00D6323C" w:rsidP="00C80DF4">
            <w:pPr>
              <w:jc w:val="both"/>
              <w:rPr>
                <w:rFonts w:ascii="Arial" w:hAnsi="Arial" w:cs="Arial"/>
                <w:sz w:val="20"/>
                <w:lang w:val="sl-SI"/>
              </w:rPr>
            </w:pPr>
          </w:p>
          <w:p w14:paraId="752338E9" w14:textId="66AA7729" w:rsidR="00D6323C" w:rsidRPr="0061400B" w:rsidRDefault="00D6323C" w:rsidP="00C80DF4">
            <w:pPr>
              <w:jc w:val="both"/>
              <w:rPr>
                <w:rFonts w:ascii="Arial" w:hAnsi="Arial" w:cs="Arial"/>
                <w:sz w:val="20"/>
                <w:lang w:val="sl-SI"/>
              </w:rPr>
            </w:pPr>
            <w:r w:rsidRPr="0061400B">
              <w:rPr>
                <w:rFonts w:ascii="Arial" w:hAnsi="Arial" w:cs="Arial"/>
                <w:sz w:val="20"/>
                <w:lang w:val="sl-SI"/>
              </w:rPr>
              <w:t>Za način evakuacije v primeru jedrske nesreče se lahko obnovi železniški tir, ki pelje v NEK in se razmišlja o delu evakuacije po železnici.</w:t>
            </w:r>
          </w:p>
        </w:tc>
        <w:tc>
          <w:tcPr>
            <w:tcW w:w="6662" w:type="dxa"/>
          </w:tcPr>
          <w:p w14:paraId="4415E105" w14:textId="24B6626A" w:rsidR="00D6323C" w:rsidRPr="0061400B" w:rsidRDefault="00D6323C" w:rsidP="00C80DF4">
            <w:pPr>
              <w:jc w:val="both"/>
              <w:rPr>
                <w:rFonts w:ascii="Arial" w:hAnsi="Arial" w:cs="Arial"/>
                <w:sz w:val="20"/>
                <w:lang w:val="sl-SI"/>
              </w:rPr>
            </w:pPr>
            <w:r w:rsidRPr="0061400B">
              <w:rPr>
                <w:rFonts w:ascii="Arial" w:hAnsi="Arial" w:cs="Arial"/>
                <w:sz w:val="20"/>
                <w:lang w:val="sl-SI"/>
              </w:rPr>
              <w:t xml:space="preserve">Z ukinitvijo prostorskih kotov se je uredba naredila bolj uporabna glede na to, da so bili do sedaj obremenjeni samo nekateri segmenti/prostorski koti 22,5° (večina segmentov sega na kmetijska zemljišča, kjer po drugi zakonodaji gradnje niso dovoljene). Omejitve dnevnih migracij iz naslova zgrajenih industrijskih objektov nikakor ne vplivajo na omejevanja razvoja stanovanjskih naselij Spodnji Stari grad in Spodnja Libna. Z izbrisom prostorskih kotov ni nobenih dodatnih omejitev za stanovanjske objekte glede na obstoječo uredbo. </w:t>
            </w:r>
          </w:p>
          <w:p w14:paraId="1F3A23B3" w14:textId="18488E9B" w:rsidR="00D6323C" w:rsidRPr="0061400B" w:rsidRDefault="00D6323C" w:rsidP="00C80DF4">
            <w:pPr>
              <w:jc w:val="both"/>
              <w:rPr>
                <w:rFonts w:ascii="Arial" w:hAnsi="Arial" w:cs="Arial"/>
                <w:sz w:val="20"/>
                <w:lang w:val="sl-SI"/>
              </w:rPr>
            </w:pPr>
            <w:r>
              <w:rPr>
                <w:rFonts w:ascii="Arial" w:hAnsi="Arial" w:cs="Arial"/>
                <w:sz w:val="20"/>
                <w:lang w:val="sl-SI"/>
              </w:rPr>
              <w:t>Glede o</w:t>
            </w:r>
            <w:r w:rsidRPr="0061400B">
              <w:rPr>
                <w:rFonts w:ascii="Arial" w:hAnsi="Arial" w:cs="Arial"/>
                <w:sz w:val="20"/>
                <w:lang w:val="sl-SI"/>
              </w:rPr>
              <w:t xml:space="preserve">mejitve dnevnih migracij </w:t>
            </w:r>
            <w:r w:rsidRPr="00441015">
              <w:rPr>
                <w:rFonts w:ascii="Arial" w:hAnsi="Arial" w:cs="Arial"/>
                <w:sz w:val="20"/>
                <w:lang w:val="sl-SI"/>
              </w:rPr>
              <w:t xml:space="preserve">je odgovor </w:t>
            </w:r>
            <w:r w:rsidRPr="00E64C9C">
              <w:rPr>
                <w:rFonts w:ascii="Arial" w:hAnsi="Arial" w:cs="Arial"/>
                <w:sz w:val="20"/>
                <w:lang w:val="sl-SI"/>
              </w:rPr>
              <w:t>podan na člen 5.</w:t>
            </w:r>
            <w:r>
              <w:rPr>
                <w:rFonts w:ascii="Arial" w:hAnsi="Arial" w:cs="Arial"/>
                <w:sz w:val="20"/>
                <w:lang w:val="sl-SI"/>
              </w:rPr>
              <w:t xml:space="preserve"> </w:t>
            </w:r>
          </w:p>
          <w:p w14:paraId="14784A18" w14:textId="77777777" w:rsidR="00D6323C" w:rsidRPr="0061400B" w:rsidRDefault="00D6323C" w:rsidP="00C80DF4">
            <w:pPr>
              <w:jc w:val="both"/>
              <w:rPr>
                <w:rFonts w:ascii="Arial" w:hAnsi="Arial" w:cs="Arial"/>
                <w:sz w:val="20"/>
                <w:lang w:val="sl-SI"/>
              </w:rPr>
            </w:pPr>
          </w:p>
          <w:p w14:paraId="65BF39CE" w14:textId="77777777" w:rsidR="00D6323C" w:rsidRPr="0061400B" w:rsidRDefault="00D6323C" w:rsidP="00C80DF4">
            <w:pPr>
              <w:jc w:val="both"/>
              <w:rPr>
                <w:rFonts w:ascii="Arial" w:hAnsi="Arial" w:cs="Arial"/>
                <w:sz w:val="20"/>
                <w:lang w:val="sl-SI"/>
              </w:rPr>
            </w:pPr>
            <w:r w:rsidRPr="0061400B">
              <w:rPr>
                <w:rFonts w:ascii="Arial" w:hAnsi="Arial" w:cs="Arial"/>
                <w:sz w:val="20"/>
                <w:lang w:val="sl-SI"/>
              </w:rPr>
              <w:t>V predlogu uredbe se prebivalci na območju omejene rabe prostora ne štejejo v dnevno migracijo. Navedeno izhaja iz določb 2. člena nove uredbe, ki določa kaj pomeni »dnevna migracija«</w:t>
            </w:r>
          </w:p>
          <w:p w14:paraId="21EE2FE5" w14:textId="31C1D0A3" w:rsidR="00D6323C" w:rsidRPr="0061400B" w:rsidRDefault="00D6323C" w:rsidP="00C80DF4">
            <w:pPr>
              <w:jc w:val="both"/>
              <w:rPr>
                <w:rFonts w:ascii="Arial" w:hAnsi="Arial" w:cs="Arial"/>
                <w:sz w:val="20"/>
                <w:lang w:val="sl-SI"/>
              </w:rPr>
            </w:pPr>
          </w:p>
          <w:p w14:paraId="634B344F" w14:textId="6362B2F0" w:rsidR="00D6323C" w:rsidRPr="0061400B" w:rsidRDefault="00D6323C" w:rsidP="00C80DF4">
            <w:pPr>
              <w:jc w:val="both"/>
              <w:rPr>
                <w:rFonts w:ascii="Arial" w:hAnsi="Arial" w:cs="Arial"/>
                <w:sz w:val="20"/>
                <w:lang w:val="sl-SI"/>
              </w:rPr>
            </w:pPr>
            <w:r w:rsidRPr="0061400B">
              <w:rPr>
                <w:rFonts w:ascii="Arial" w:hAnsi="Arial" w:cs="Arial"/>
                <w:sz w:val="20"/>
                <w:lang w:val="sl-SI"/>
              </w:rPr>
              <w:t xml:space="preserve">Predlog glede obnovitve železniškega tira, ki pelje v NEK bomo posredovali ustreznim inštitucijam. </w:t>
            </w:r>
          </w:p>
        </w:tc>
      </w:tr>
      <w:tr w:rsidR="00D6323C" w:rsidRPr="00770097" w14:paraId="15D69D2D" w14:textId="77777777" w:rsidTr="00D6323C">
        <w:tc>
          <w:tcPr>
            <w:tcW w:w="1129" w:type="dxa"/>
          </w:tcPr>
          <w:p w14:paraId="24F4CA36" w14:textId="77777777" w:rsidR="00D6323C" w:rsidRPr="0061400B" w:rsidRDefault="00D6323C" w:rsidP="00C80DF4">
            <w:pPr>
              <w:pStyle w:val="Odstavekseznama"/>
              <w:numPr>
                <w:ilvl w:val="0"/>
                <w:numId w:val="31"/>
              </w:numPr>
              <w:jc w:val="center"/>
              <w:rPr>
                <w:rFonts w:ascii="Arial" w:hAnsi="Arial" w:cs="Arial"/>
                <w:bCs/>
                <w:sz w:val="20"/>
                <w:lang w:val="sl-SI"/>
              </w:rPr>
            </w:pPr>
          </w:p>
        </w:tc>
        <w:tc>
          <w:tcPr>
            <w:tcW w:w="1276" w:type="dxa"/>
          </w:tcPr>
          <w:p w14:paraId="186DC25B" w14:textId="77777777" w:rsidR="00D6323C" w:rsidRPr="0061400B" w:rsidRDefault="00D6323C" w:rsidP="00C80DF4">
            <w:pPr>
              <w:autoSpaceDE w:val="0"/>
              <w:autoSpaceDN w:val="0"/>
              <w:adjustRightInd w:val="0"/>
              <w:jc w:val="center"/>
              <w:rPr>
                <w:rFonts w:ascii="Arial" w:eastAsiaTheme="minorHAnsi" w:hAnsi="Arial" w:cs="Arial"/>
                <w:sz w:val="20"/>
                <w:lang w:val="sl-SI" w:eastAsia="en-US"/>
              </w:rPr>
            </w:pPr>
          </w:p>
        </w:tc>
        <w:tc>
          <w:tcPr>
            <w:tcW w:w="4678" w:type="dxa"/>
          </w:tcPr>
          <w:p w14:paraId="5A194073" w14:textId="53AA8FC5" w:rsidR="00D6323C" w:rsidRPr="0061400B" w:rsidRDefault="00D6323C" w:rsidP="00C80DF4">
            <w:pPr>
              <w:jc w:val="both"/>
              <w:rPr>
                <w:rFonts w:ascii="Arial" w:hAnsi="Arial" w:cs="Arial"/>
                <w:sz w:val="20"/>
                <w:lang w:val="sl-SI"/>
              </w:rPr>
            </w:pPr>
            <w:r w:rsidRPr="0061400B">
              <w:rPr>
                <w:rFonts w:ascii="Arial" w:hAnsi="Arial" w:cs="Arial"/>
                <w:sz w:val="20"/>
                <w:lang w:val="sl-SI"/>
              </w:rPr>
              <w:t xml:space="preserve">V MO Krško ni organizirana civilna zaščita. Tudi po naseljih in KS, ki so najbližje jedrskim objektom. Prebivalci nismo seznanjeni s postopki in protokoli v primeru jedrske nesreče in nanjo nismo pripravljeni. </w:t>
            </w:r>
          </w:p>
          <w:p w14:paraId="45C5C9DE" w14:textId="7BBA663C" w:rsidR="00D6323C" w:rsidRPr="0061400B" w:rsidRDefault="00D6323C" w:rsidP="00C80DF4">
            <w:pPr>
              <w:jc w:val="both"/>
              <w:rPr>
                <w:rFonts w:ascii="Arial" w:hAnsi="Arial" w:cs="Arial"/>
                <w:sz w:val="20"/>
                <w:lang w:val="sl-SI"/>
              </w:rPr>
            </w:pPr>
            <w:r w:rsidRPr="0061400B">
              <w:rPr>
                <w:rFonts w:ascii="Arial" w:hAnsi="Arial" w:cs="Arial"/>
                <w:sz w:val="20"/>
                <w:lang w:val="sl-SI"/>
              </w:rPr>
              <w:t>Od Uprave RS za jedrsko varnost in MO Krško pričakujemo, da sprejme strateške akte za trajno usposabljanje občanov za primer jedrske nesreče.</w:t>
            </w:r>
          </w:p>
        </w:tc>
        <w:tc>
          <w:tcPr>
            <w:tcW w:w="6662" w:type="dxa"/>
          </w:tcPr>
          <w:p w14:paraId="6B045B8E" w14:textId="7A81E6CC" w:rsidR="00D6323C" w:rsidRPr="0061400B" w:rsidRDefault="00D6323C" w:rsidP="00C80DF4">
            <w:pPr>
              <w:jc w:val="both"/>
              <w:rPr>
                <w:rFonts w:ascii="Arial" w:hAnsi="Arial" w:cs="Arial"/>
                <w:sz w:val="20"/>
                <w:lang w:val="sl-SI"/>
              </w:rPr>
            </w:pPr>
            <w:r w:rsidRPr="0061400B">
              <w:rPr>
                <w:rFonts w:ascii="Arial" w:hAnsi="Arial" w:cs="Arial"/>
                <w:sz w:val="20"/>
                <w:lang w:val="sl-SI"/>
              </w:rPr>
              <w:t>Podroben odgovor j</w:t>
            </w:r>
            <w:r w:rsidRPr="00441015">
              <w:rPr>
                <w:rFonts w:ascii="Arial" w:hAnsi="Arial" w:cs="Arial"/>
                <w:sz w:val="20"/>
                <w:lang w:val="sl-SI"/>
              </w:rPr>
              <w:t xml:space="preserve">e podan v </w:t>
            </w:r>
            <w:r w:rsidRPr="00E64C9C">
              <w:rPr>
                <w:rFonts w:ascii="Arial" w:hAnsi="Arial" w:cs="Arial"/>
                <w:sz w:val="20"/>
                <w:lang w:val="sl-SI"/>
              </w:rPr>
              <w:t>pripombi št. 81.</w:t>
            </w:r>
          </w:p>
          <w:p w14:paraId="4FDE14F3" w14:textId="77777777" w:rsidR="00D6323C" w:rsidRPr="0061400B" w:rsidRDefault="00D6323C" w:rsidP="00C80DF4">
            <w:pPr>
              <w:jc w:val="both"/>
              <w:rPr>
                <w:rFonts w:ascii="Arial" w:hAnsi="Arial" w:cs="Arial"/>
                <w:sz w:val="20"/>
                <w:lang w:val="sl-SI"/>
              </w:rPr>
            </w:pPr>
          </w:p>
        </w:tc>
      </w:tr>
      <w:tr w:rsidR="00D6323C" w:rsidRPr="00770097" w14:paraId="34C618C4" w14:textId="77777777" w:rsidTr="00D6323C">
        <w:tc>
          <w:tcPr>
            <w:tcW w:w="1129" w:type="dxa"/>
          </w:tcPr>
          <w:p w14:paraId="1503B850" w14:textId="77777777" w:rsidR="00D6323C" w:rsidRPr="0061400B" w:rsidRDefault="00D6323C" w:rsidP="00C80DF4">
            <w:pPr>
              <w:pStyle w:val="Odstavekseznama"/>
              <w:numPr>
                <w:ilvl w:val="0"/>
                <w:numId w:val="31"/>
              </w:numPr>
              <w:jc w:val="center"/>
              <w:rPr>
                <w:rFonts w:ascii="Arial" w:hAnsi="Arial" w:cs="Arial"/>
                <w:bCs/>
                <w:sz w:val="20"/>
                <w:lang w:val="sl-SI"/>
              </w:rPr>
            </w:pPr>
          </w:p>
        </w:tc>
        <w:tc>
          <w:tcPr>
            <w:tcW w:w="1276" w:type="dxa"/>
          </w:tcPr>
          <w:p w14:paraId="24A3A04E" w14:textId="77777777" w:rsidR="00D6323C" w:rsidRPr="0061400B" w:rsidRDefault="00D6323C" w:rsidP="00C80DF4">
            <w:pPr>
              <w:autoSpaceDE w:val="0"/>
              <w:autoSpaceDN w:val="0"/>
              <w:adjustRightInd w:val="0"/>
              <w:jc w:val="center"/>
              <w:rPr>
                <w:rFonts w:ascii="Arial" w:eastAsiaTheme="minorHAnsi" w:hAnsi="Arial" w:cs="Arial"/>
                <w:sz w:val="20"/>
                <w:lang w:val="sl-SI" w:eastAsia="en-US"/>
              </w:rPr>
            </w:pPr>
          </w:p>
        </w:tc>
        <w:tc>
          <w:tcPr>
            <w:tcW w:w="4678" w:type="dxa"/>
          </w:tcPr>
          <w:p w14:paraId="3449A0E3" w14:textId="3FFE7C9B" w:rsidR="00D6323C" w:rsidRPr="0061400B" w:rsidRDefault="00D6323C" w:rsidP="00C80DF4">
            <w:pPr>
              <w:jc w:val="both"/>
              <w:rPr>
                <w:rFonts w:ascii="Arial" w:hAnsi="Arial" w:cs="Arial"/>
                <w:sz w:val="20"/>
                <w:lang w:val="sl-SI"/>
              </w:rPr>
            </w:pPr>
            <w:r>
              <w:rPr>
                <w:rFonts w:ascii="Arial" w:hAnsi="Arial" w:cs="Arial"/>
                <w:sz w:val="20"/>
                <w:lang w:val="sl-SI"/>
              </w:rPr>
              <w:t>U</w:t>
            </w:r>
            <w:r w:rsidRPr="00F5391D">
              <w:rPr>
                <w:rFonts w:ascii="Arial" w:hAnsi="Arial" w:cs="Arial"/>
                <w:sz w:val="20"/>
                <w:lang w:val="sl-SI"/>
              </w:rPr>
              <w:t>deležen</w:t>
            </w:r>
            <w:r>
              <w:rPr>
                <w:rFonts w:ascii="Arial" w:hAnsi="Arial" w:cs="Arial"/>
                <w:sz w:val="20"/>
                <w:lang w:val="sl-SI"/>
              </w:rPr>
              <w:t>ci</w:t>
            </w:r>
            <w:r w:rsidRPr="00F5391D">
              <w:rPr>
                <w:rFonts w:ascii="Arial" w:hAnsi="Arial" w:cs="Arial"/>
                <w:sz w:val="20"/>
                <w:lang w:val="sl-SI"/>
              </w:rPr>
              <w:t xml:space="preserve"> javne predstavitve, </w:t>
            </w:r>
            <w:r>
              <w:rPr>
                <w:rFonts w:ascii="Arial" w:hAnsi="Arial" w:cs="Arial"/>
                <w:sz w:val="20"/>
                <w:lang w:val="sl-SI"/>
              </w:rPr>
              <w:t xml:space="preserve">so </w:t>
            </w:r>
            <w:r w:rsidRPr="00F5391D">
              <w:rPr>
                <w:rFonts w:ascii="Arial" w:hAnsi="Arial" w:cs="Arial"/>
                <w:sz w:val="20"/>
                <w:lang w:val="sl-SI"/>
              </w:rPr>
              <w:t>izpostavil</w:t>
            </w:r>
            <w:r>
              <w:rPr>
                <w:rFonts w:ascii="Arial" w:hAnsi="Arial" w:cs="Arial"/>
                <w:sz w:val="20"/>
                <w:lang w:val="sl-SI"/>
              </w:rPr>
              <w:t>i</w:t>
            </w:r>
            <w:r w:rsidRPr="00F5391D">
              <w:rPr>
                <w:rFonts w:ascii="Arial" w:hAnsi="Arial" w:cs="Arial"/>
                <w:sz w:val="20"/>
                <w:lang w:val="sl-SI"/>
              </w:rPr>
              <w:t xml:space="preserve"> zapletenost pridobivanja mnenja </w:t>
            </w:r>
            <w:r>
              <w:rPr>
                <w:rFonts w:ascii="Arial" w:hAnsi="Arial" w:cs="Arial"/>
                <w:sz w:val="20"/>
                <w:lang w:val="sl-SI"/>
              </w:rPr>
              <w:t>h</w:t>
            </w:r>
            <w:r w:rsidRPr="00F5391D">
              <w:rPr>
                <w:rFonts w:ascii="Arial" w:hAnsi="Arial" w:cs="Arial"/>
                <w:sz w:val="20"/>
                <w:lang w:val="sl-SI"/>
              </w:rPr>
              <w:t xml:space="preserve"> gradnji na podlagi obravnavane uredbe. Predlaga</w:t>
            </w:r>
            <w:r>
              <w:rPr>
                <w:rFonts w:ascii="Arial" w:hAnsi="Arial" w:cs="Arial"/>
                <w:sz w:val="20"/>
                <w:lang w:val="sl-SI"/>
              </w:rPr>
              <w:t>no</w:t>
            </w:r>
            <w:r w:rsidRPr="00F5391D">
              <w:rPr>
                <w:rFonts w:ascii="Arial" w:hAnsi="Arial" w:cs="Arial"/>
                <w:sz w:val="20"/>
                <w:lang w:val="sl-SI"/>
              </w:rPr>
              <w:t xml:space="preserve"> je</w:t>
            </w:r>
            <w:r>
              <w:rPr>
                <w:rFonts w:ascii="Arial" w:hAnsi="Arial" w:cs="Arial"/>
                <w:sz w:val="20"/>
                <w:lang w:val="sl-SI"/>
              </w:rPr>
              <w:t xml:space="preserve"> bilo</w:t>
            </w:r>
            <w:r w:rsidRPr="00F5391D">
              <w:rPr>
                <w:rFonts w:ascii="Arial" w:hAnsi="Arial" w:cs="Arial"/>
                <w:sz w:val="20"/>
                <w:lang w:val="sl-SI"/>
              </w:rPr>
              <w:t xml:space="preserve">, da se v uredbi navede, kateri projektni pogoji oz. dokumentacija se potrebuje za točno določen objekt. </w:t>
            </w:r>
          </w:p>
        </w:tc>
        <w:tc>
          <w:tcPr>
            <w:tcW w:w="6662" w:type="dxa"/>
          </w:tcPr>
          <w:p w14:paraId="679D1986" w14:textId="1E548A66" w:rsidR="00D6323C" w:rsidRDefault="00D6323C" w:rsidP="00C80DF4">
            <w:pPr>
              <w:jc w:val="both"/>
              <w:rPr>
                <w:rFonts w:ascii="Arial" w:hAnsi="Arial" w:cs="Arial"/>
                <w:sz w:val="20"/>
                <w:lang w:val="sl-SI"/>
              </w:rPr>
            </w:pPr>
            <w:r>
              <w:rPr>
                <w:rFonts w:ascii="Arial" w:hAnsi="Arial" w:cs="Arial"/>
                <w:sz w:val="20"/>
                <w:lang w:val="sl-SI"/>
              </w:rPr>
              <w:t xml:space="preserve">URSJV je </w:t>
            </w:r>
            <w:r w:rsidRPr="00F5391D">
              <w:rPr>
                <w:rFonts w:ascii="Arial" w:hAnsi="Arial" w:cs="Arial"/>
                <w:sz w:val="20"/>
                <w:lang w:val="sl-SI"/>
              </w:rPr>
              <w:t>dopolni</w:t>
            </w:r>
            <w:r>
              <w:rPr>
                <w:rFonts w:ascii="Arial" w:hAnsi="Arial" w:cs="Arial"/>
                <w:sz w:val="20"/>
                <w:lang w:val="sl-SI"/>
              </w:rPr>
              <w:t>la</w:t>
            </w:r>
            <w:r w:rsidRPr="00F5391D">
              <w:rPr>
                <w:rFonts w:ascii="Arial" w:hAnsi="Arial" w:cs="Arial"/>
                <w:sz w:val="20"/>
                <w:lang w:val="sl-SI"/>
              </w:rPr>
              <w:t xml:space="preserve"> predlog uredbe </w:t>
            </w:r>
            <w:r>
              <w:rPr>
                <w:rFonts w:ascii="Arial" w:hAnsi="Arial" w:cs="Arial"/>
                <w:sz w:val="20"/>
                <w:lang w:val="sl-SI"/>
              </w:rPr>
              <w:t xml:space="preserve">in za nekatere objekte (stanovanjske stavbe in </w:t>
            </w:r>
            <w:r w:rsidRPr="00D6323C">
              <w:rPr>
                <w:rFonts w:ascii="Arial" w:hAnsi="Arial" w:cs="Arial"/>
                <w:sz w:val="20"/>
                <w:lang w:val="sl-SI"/>
              </w:rPr>
              <w:t>spremljajoč</w:t>
            </w:r>
            <w:r>
              <w:rPr>
                <w:rFonts w:ascii="Arial" w:hAnsi="Arial" w:cs="Arial"/>
                <w:sz w:val="20"/>
                <w:lang w:val="sl-SI"/>
              </w:rPr>
              <w:t>i</w:t>
            </w:r>
            <w:r w:rsidRPr="00D6323C">
              <w:rPr>
                <w:rFonts w:ascii="Arial" w:hAnsi="Arial" w:cs="Arial"/>
                <w:sz w:val="20"/>
                <w:lang w:val="sl-SI"/>
              </w:rPr>
              <w:t xml:space="preserve"> objekt</w:t>
            </w:r>
            <w:r>
              <w:rPr>
                <w:rFonts w:ascii="Arial" w:hAnsi="Arial" w:cs="Arial"/>
                <w:sz w:val="20"/>
                <w:lang w:val="sl-SI"/>
              </w:rPr>
              <w:t>i</w:t>
            </w:r>
            <w:r w:rsidRPr="00D6323C">
              <w:rPr>
                <w:rFonts w:ascii="Arial" w:hAnsi="Arial" w:cs="Arial"/>
                <w:sz w:val="20"/>
                <w:lang w:val="sl-SI"/>
              </w:rPr>
              <w:t xml:space="preserve"> ob stanovanjskih stavbah kot so npr. garaža, nadstrešnica, gospodarsko poslopje, bazen za kopanje, oporni zid, uta, letna kuhinja</w:t>
            </w:r>
            <w:r>
              <w:rPr>
                <w:rFonts w:ascii="Arial" w:hAnsi="Arial" w:cs="Arial"/>
                <w:sz w:val="20"/>
                <w:lang w:val="sl-SI"/>
              </w:rPr>
              <w:t xml:space="preserve">) določila, da v postopku pridobivanja mnenje h gradnji ni potrebno pridobiti posebnih projektnih pogojev po tej uredbi, če se pri izdaji mnenja izkaže, da so </w:t>
            </w:r>
            <w:r w:rsidR="00386E19">
              <w:rPr>
                <w:rFonts w:ascii="Arial" w:hAnsi="Arial" w:cs="Arial"/>
                <w:sz w:val="20"/>
                <w:lang w:val="sl-SI"/>
              </w:rPr>
              <w:t xml:space="preserve">v uredbi </w:t>
            </w:r>
            <w:r>
              <w:rPr>
                <w:rFonts w:ascii="Arial" w:hAnsi="Arial" w:cs="Arial"/>
                <w:sz w:val="20"/>
                <w:lang w:val="sl-SI"/>
              </w:rPr>
              <w:t xml:space="preserve">določeni projektni pogoji upoštevani. </w:t>
            </w:r>
          </w:p>
          <w:p w14:paraId="22184BBB" w14:textId="77777777" w:rsidR="00D6323C" w:rsidRDefault="00D6323C" w:rsidP="00C80DF4">
            <w:pPr>
              <w:jc w:val="both"/>
              <w:rPr>
                <w:rFonts w:ascii="Arial" w:hAnsi="Arial" w:cs="Arial"/>
                <w:sz w:val="20"/>
                <w:lang w:val="sl-SI"/>
              </w:rPr>
            </w:pPr>
          </w:p>
          <w:p w14:paraId="07ADE20F" w14:textId="412770BB" w:rsidR="00D6323C" w:rsidRPr="0061400B" w:rsidRDefault="00D6323C" w:rsidP="004843E2">
            <w:pPr>
              <w:jc w:val="both"/>
              <w:rPr>
                <w:rFonts w:ascii="Arial" w:hAnsi="Arial" w:cs="Arial"/>
                <w:sz w:val="20"/>
                <w:lang w:val="sl-SI"/>
              </w:rPr>
            </w:pPr>
            <w:r>
              <w:rPr>
                <w:rFonts w:ascii="Arial" w:hAnsi="Arial" w:cs="Arial"/>
                <w:sz w:val="20"/>
                <w:lang w:val="sl-SI"/>
              </w:rPr>
              <w:t xml:space="preserve">V sami uredbi so projektni pogoji združeni in oštevilčeni, posledično se je </w:t>
            </w:r>
            <w:r w:rsidR="004843E2">
              <w:rPr>
                <w:rFonts w:ascii="Arial" w:hAnsi="Arial" w:cs="Arial"/>
                <w:sz w:val="20"/>
                <w:lang w:val="sl-SI"/>
              </w:rPr>
              <w:t xml:space="preserve">priloga 2 dopolnila in </w:t>
            </w:r>
            <w:r>
              <w:rPr>
                <w:rFonts w:ascii="Arial" w:hAnsi="Arial" w:cs="Arial"/>
                <w:sz w:val="20"/>
                <w:lang w:val="sl-SI"/>
              </w:rPr>
              <w:t>za posamezn</w:t>
            </w:r>
            <w:r w:rsidR="004843E2">
              <w:rPr>
                <w:rFonts w:ascii="Arial" w:hAnsi="Arial" w:cs="Arial"/>
                <w:sz w:val="20"/>
                <w:lang w:val="sl-SI"/>
              </w:rPr>
              <w:t>e</w:t>
            </w:r>
            <w:r>
              <w:rPr>
                <w:rFonts w:ascii="Arial" w:hAnsi="Arial" w:cs="Arial"/>
                <w:sz w:val="20"/>
                <w:lang w:val="sl-SI"/>
              </w:rPr>
              <w:t xml:space="preserve"> objekt</w:t>
            </w:r>
            <w:r w:rsidR="004843E2">
              <w:rPr>
                <w:rFonts w:ascii="Arial" w:hAnsi="Arial" w:cs="Arial"/>
                <w:sz w:val="20"/>
                <w:lang w:val="sl-SI"/>
              </w:rPr>
              <w:t>e</w:t>
            </w:r>
            <w:r>
              <w:rPr>
                <w:rFonts w:ascii="Arial" w:hAnsi="Arial" w:cs="Arial"/>
                <w:sz w:val="20"/>
                <w:lang w:val="sl-SI"/>
              </w:rPr>
              <w:t xml:space="preserve"> navedlo projektne pogoje, ki jih je potrebno upoštevati pri gradnji in uporabi objektov. Izhajalo se je iz stališča, da se </w:t>
            </w:r>
            <w:r w:rsidR="004843E2">
              <w:rPr>
                <w:rFonts w:ascii="Arial" w:hAnsi="Arial" w:cs="Arial"/>
                <w:sz w:val="20"/>
                <w:lang w:val="sl-SI"/>
              </w:rPr>
              <w:t xml:space="preserve">ne nalaga nesorazmernih bremen za projektante in investitorje ob upoštevanju, da so zagotovljene ukrepi jedrske in sevalne varnosti. </w:t>
            </w:r>
          </w:p>
        </w:tc>
      </w:tr>
    </w:tbl>
    <w:p w14:paraId="34DDF90F" w14:textId="28B0ECB9" w:rsidR="00C12FBC" w:rsidRPr="0061400B" w:rsidRDefault="00C12FBC" w:rsidP="00216434">
      <w:pPr>
        <w:rPr>
          <w:rFonts w:ascii="Arial" w:hAnsi="Arial" w:cs="Arial"/>
          <w:sz w:val="20"/>
          <w:lang w:val="sl-SI"/>
        </w:rPr>
      </w:pPr>
    </w:p>
    <w:sectPr w:rsidR="00C12FBC" w:rsidRPr="0061400B" w:rsidSect="006A189C">
      <w:footerReference w:type="default" r:id="rId20"/>
      <w:headerReference w:type="first" r:id="rId21"/>
      <w:footerReference w:type="first" r:id="rId22"/>
      <w:pgSz w:w="16840" w:h="11907" w:orient="landscape" w:code="9"/>
      <w:pgMar w:top="1871" w:right="1440" w:bottom="1797" w:left="992" w:header="709" w:footer="709" w:gutter="0"/>
      <w:cols w:space="708"/>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0CC0F5" w14:textId="77777777" w:rsidR="0058427D" w:rsidRDefault="0058427D" w:rsidP="00B231CD">
      <w:r>
        <w:separator/>
      </w:r>
    </w:p>
  </w:endnote>
  <w:endnote w:type="continuationSeparator" w:id="0">
    <w:p w14:paraId="13811909" w14:textId="77777777" w:rsidR="0058427D" w:rsidRDefault="0058427D" w:rsidP="00B231CD">
      <w:r>
        <w:continuationSeparator/>
      </w:r>
    </w:p>
  </w:endnote>
  <w:endnote w:type="continuationNotice" w:id="1">
    <w:p w14:paraId="4CCEE332" w14:textId="77777777" w:rsidR="0058427D" w:rsidRDefault="0058427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EE"/>
    <w:family w:val="swiss"/>
    <w:pitch w:val="variable"/>
    <w:sig w:usb0="E4002EFF" w:usb1="C000247B" w:usb2="00000009" w:usb3="00000000" w:csb0="000001FF" w:csb1="00000000"/>
  </w:font>
  <w:font w:name="DokChampa">
    <w:charset w:val="DE"/>
    <w:family w:val="swiss"/>
    <w:pitch w:val="variable"/>
    <w:sig w:usb0="83000003" w:usb1="00000000" w:usb2="00000000" w:usb3="00000000" w:csb0="00010001" w:csb1="00000000"/>
  </w:font>
  <w:font w:name="VAGRounded BT">
    <w:altName w:val="Calibri"/>
    <w:charset w:val="00"/>
    <w:family w:val="swiss"/>
    <w:pitch w:val="variable"/>
    <w:sig w:usb0="00000001" w:usb1="00000000" w:usb2="00000000" w:usb3="00000000" w:csb0="0000001B"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Garamond MT">
    <w:altName w:val="Garamond"/>
    <w:panose1 w:val="00000000000000000000"/>
    <w:charset w:val="00"/>
    <w:family w:val="roman"/>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MinionPro-Regular">
    <w:altName w:val="Times New Roman"/>
    <w:panose1 w:val="00000000000000000000"/>
    <w:charset w:val="00"/>
    <w:family w:val="auto"/>
    <w:notTrueType/>
    <w:pitch w:val="default"/>
    <w:sig w:usb0="00000003" w:usb1="00000000" w:usb2="00000000" w:usb3="00000000" w:csb0="00000001" w:csb1="00000000"/>
  </w:font>
  <w:font w:name="Futura PT Book">
    <w:altName w:val="Bahnschrift Light"/>
    <w:panose1 w:val="00000000000000000000"/>
    <w:charset w:val="00"/>
    <w:family w:val="swiss"/>
    <w:notTrueType/>
    <w:pitch w:val="variable"/>
    <w:sig w:usb0="00000001" w:usb1="5000204B" w:usb2="00000000" w:usb3="00000000" w:csb0="00000097" w:csb1="00000000"/>
  </w:font>
  <w:font w:name="Open Sans">
    <w:charset w:val="00"/>
    <w:family w:val="swiss"/>
    <w:pitch w:val="variable"/>
    <w:sig w:usb0="E00002EF" w:usb1="4000205B" w:usb2="00000028" w:usb3="00000000" w:csb0="0000019F" w:csb1="00000000"/>
  </w:font>
  <w:font w:name="Consolas">
    <w:panose1 w:val="020B0609020204030204"/>
    <w:charset w:val="EE"/>
    <w:family w:val="modern"/>
    <w:pitch w:val="fixed"/>
    <w:sig w:usb0="E00006FF" w:usb1="0000FCFF" w:usb2="00000001" w:usb3="00000000" w:csb0="0000019F" w:csb1="00000000"/>
  </w:font>
  <w:font w:name="Cambria Math">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70864126"/>
      <w:docPartObj>
        <w:docPartGallery w:val="Page Numbers (Bottom of Page)"/>
        <w:docPartUnique/>
      </w:docPartObj>
    </w:sdtPr>
    <w:sdtEndPr>
      <w:rPr>
        <w:rFonts w:ascii="Arial" w:hAnsi="Arial" w:cs="Arial"/>
        <w:noProof/>
        <w:sz w:val="16"/>
        <w:szCs w:val="16"/>
      </w:rPr>
    </w:sdtEndPr>
    <w:sdtContent>
      <w:p w14:paraId="45EE21C9" w14:textId="30E1AFA1" w:rsidR="0037655F" w:rsidRPr="004050CC" w:rsidRDefault="0037655F">
        <w:pPr>
          <w:pStyle w:val="Noga"/>
          <w:jc w:val="center"/>
          <w:rPr>
            <w:rFonts w:ascii="Arial" w:hAnsi="Arial" w:cs="Arial"/>
            <w:sz w:val="16"/>
            <w:szCs w:val="16"/>
          </w:rPr>
        </w:pPr>
        <w:r w:rsidRPr="004050CC">
          <w:rPr>
            <w:rFonts w:ascii="Arial" w:hAnsi="Arial" w:cs="Arial"/>
            <w:sz w:val="16"/>
            <w:szCs w:val="16"/>
          </w:rPr>
          <w:fldChar w:fldCharType="begin"/>
        </w:r>
        <w:r w:rsidRPr="004050CC">
          <w:rPr>
            <w:rFonts w:ascii="Arial" w:hAnsi="Arial" w:cs="Arial"/>
            <w:sz w:val="16"/>
            <w:szCs w:val="16"/>
          </w:rPr>
          <w:instrText xml:space="preserve"> PAGE   \* MERGEFORMAT </w:instrText>
        </w:r>
        <w:r w:rsidRPr="004050CC">
          <w:rPr>
            <w:rFonts w:ascii="Arial" w:hAnsi="Arial" w:cs="Arial"/>
            <w:sz w:val="16"/>
            <w:szCs w:val="16"/>
          </w:rPr>
          <w:fldChar w:fldCharType="separate"/>
        </w:r>
        <w:r w:rsidRPr="004050CC">
          <w:rPr>
            <w:rFonts w:ascii="Arial" w:hAnsi="Arial" w:cs="Arial"/>
            <w:noProof/>
            <w:sz w:val="16"/>
            <w:szCs w:val="16"/>
          </w:rPr>
          <w:t>17</w:t>
        </w:r>
        <w:r w:rsidRPr="004050CC">
          <w:rPr>
            <w:rFonts w:ascii="Arial" w:hAnsi="Arial" w:cs="Arial"/>
            <w:noProof/>
            <w:sz w:val="16"/>
            <w:szCs w:val="16"/>
          </w:rPr>
          <w:fldChar w:fldCharType="end"/>
        </w:r>
      </w:p>
    </w:sdtContent>
  </w:sdt>
  <w:p w14:paraId="34F569F1" w14:textId="77777777" w:rsidR="0037655F" w:rsidRDefault="0037655F">
    <w:pPr>
      <w:pStyle w:val="Nog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48696664"/>
      <w:docPartObj>
        <w:docPartGallery w:val="Page Numbers (Bottom of Page)"/>
        <w:docPartUnique/>
      </w:docPartObj>
    </w:sdtPr>
    <w:sdtEndPr>
      <w:rPr>
        <w:rFonts w:ascii="Arial" w:hAnsi="Arial" w:cs="Arial"/>
        <w:noProof/>
        <w:sz w:val="22"/>
        <w:szCs w:val="22"/>
      </w:rPr>
    </w:sdtEndPr>
    <w:sdtContent>
      <w:p w14:paraId="7C546723" w14:textId="6C51B9C1" w:rsidR="0037655F" w:rsidRPr="00AF4057" w:rsidRDefault="0037655F">
        <w:pPr>
          <w:pStyle w:val="Noga"/>
          <w:jc w:val="center"/>
          <w:rPr>
            <w:rFonts w:ascii="Arial" w:hAnsi="Arial" w:cs="Arial"/>
            <w:sz w:val="22"/>
            <w:szCs w:val="22"/>
          </w:rPr>
        </w:pPr>
        <w:r w:rsidRPr="00AF4057">
          <w:rPr>
            <w:rFonts w:ascii="Arial" w:hAnsi="Arial" w:cs="Arial"/>
            <w:sz w:val="22"/>
            <w:szCs w:val="22"/>
          </w:rPr>
          <w:fldChar w:fldCharType="begin"/>
        </w:r>
        <w:r w:rsidRPr="00722B25">
          <w:rPr>
            <w:rFonts w:ascii="Arial" w:hAnsi="Arial" w:cs="Arial"/>
            <w:sz w:val="22"/>
            <w:szCs w:val="22"/>
          </w:rPr>
          <w:instrText xml:space="preserve"> PAGE   \* MERGEFORMAT </w:instrText>
        </w:r>
        <w:r w:rsidRPr="00AF4057">
          <w:rPr>
            <w:rFonts w:ascii="Arial" w:hAnsi="Arial" w:cs="Arial"/>
            <w:sz w:val="22"/>
            <w:szCs w:val="22"/>
          </w:rPr>
          <w:fldChar w:fldCharType="separate"/>
        </w:r>
        <w:r w:rsidRPr="00722B25">
          <w:rPr>
            <w:rFonts w:ascii="Arial" w:hAnsi="Arial" w:cs="Arial"/>
            <w:noProof/>
            <w:sz w:val="22"/>
            <w:szCs w:val="22"/>
          </w:rPr>
          <w:t>1</w:t>
        </w:r>
        <w:r w:rsidRPr="00AF4057">
          <w:rPr>
            <w:rFonts w:ascii="Arial" w:hAnsi="Arial" w:cs="Arial"/>
            <w:noProof/>
            <w:sz w:val="22"/>
            <w:szCs w:val="22"/>
          </w:rPr>
          <w:fldChar w:fldCharType="end"/>
        </w:r>
      </w:p>
    </w:sdtContent>
  </w:sdt>
  <w:p w14:paraId="6A87B1E2" w14:textId="7F15A47E" w:rsidR="0037655F" w:rsidRPr="00607EF7" w:rsidRDefault="0037655F" w:rsidP="00150A09">
    <w:pPr>
      <w:pStyle w:val="Noga"/>
      <w:rPr>
        <w:sz w:val="20"/>
        <w:lang w:val="sl-SI"/>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93527C" w14:textId="77777777" w:rsidR="0058427D" w:rsidRDefault="0058427D" w:rsidP="00B231CD">
      <w:r>
        <w:separator/>
      </w:r>
    </w:p>
  </w:footnote>
  <w:footnote w:type="continuationSeparator" w:id="0">
    <w:p w14:paraId="0AAF8559" w14:textId="77777777" w:rsidR="0058427D" w:rsidRDefault="0058427D" w:rsidP="00B231CD">
      <w:r>
        <w:continuationSeparator/>
      </w:r>
    </w:p>
  </w:footnote>
  <w:footnote w:type="continuationNotice" w:id="1">
    <w:p w14:paraId="06421A01" w14:textId="77777777" w:rsidR="0058427D" w:rsidRDefault="0058427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87B1E1" w14:textId="5AC56FAA" w:rsidR="0037655F" w:rsidRDefault="0037655F">
    <w:pPr>
      <w:pStyle w:val="Glav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BBD8A3FD"/>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2731EAD"/>
    <w:multiLevelType w:val="singleLevel"/>
    <w:tmpl w:val="5CBE5970"/>
    <w:lvl w:ilvl="0">
      <w:start w:val="1"/>
      <w:numFmt w:val="decimal"/>
      <w:pStyle w:val="Ncleni"/>
      <w:lvlText w:val="(%1)"/>
      <w:lvlJc w:val="left"/>
      <w:pPr>
        <w:tabs>
          <w:tab w:val="num" w:pos="700"/>
        </w:tabs>
        <w:ind w:left="0" w:firstLine="340"/>
      </w:pPr>
    </w:lvl>
  </w:abstractNum>
  <w:abstractNum w:abstractNumId="2" w15:restartNumberingAfterBreak="0">
    <w:nsid w:val="03E34E12"/>
    <w:multiLevelType w:val="hybridMultilevel"/>
    <w:tmpl w:val="0958F978"/>
    <w:lvl w:ilvl="0" w:tplc="FFFFFFFF">
      <w:start w:val="1"/>
      <w:numFmt w:val="decimal"/>
      <w:lvlText w:val="%1."/>
      <w:lvlJc w:val="left"/>
      <w:pPr>
        <w:ind w:left="786"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07783847"/>
    <w:multiLevelType w:val="hybridMultilevel"/>
    <w:tmpl w:val="0958F978"/>
    <w:lvl w:ilvl="0" w:tplc="FFFFFFFF">
      <w:start w:val="1"/>
      <w:numFmt w:val="decimal"/>
      <w:lvlText w:val="%1."/>
      <w:lvlJc w:val="left"/>
      <w:pPr>
        <w:ind w:left="786"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08892852"/>
    <w:multiLevelType w:val="hybridMultilevel"/>
    <w:tmpl w:val="0958F978"/>
    <w:lvl w:ilvl="0" w:tplc="FFFFFFFF">
      <w:start w:val="1"/>
      <w:numFmt w:val="decimal"/>
      <w:lvlText w:val="%1."/>
      <w:lvlJc w:val="left"/>
      <w:pPr>
        <w:ind w:left="786"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18B86DE8"/>
    <w:multiLevelType w:val="hybridMultilevel"/>
    <w:tmpl w:val="6BFACB02"/>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6" w15:restartNumberingAfterBreak="0">
    <w:nsid w:val="19C973B5"/>
    <w:multiLevelType w:val="hybridMultilevel"/>
    <w:tmpl w:val="0958F978"/>
    <w:lvl w:ilvl="0" w:tplc="FFFFFFFF">
      <w:start w:val="1"/>
      <w:numFmt w:val="decimal"/>
      <w:lvlText w:val="%1."/>
      <w:lvlJc w:val="left"/>
      <w:pPr>
        <w:ind w:left="786"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1E8A5BD6"/>
    <w:multiLevelType w:val="hybridMultilevel"/>
    <w:tmpl w:val="533A3E34"/>
    <w:lvl w:ilvl="0" w:tplc="C11609DA">
      <w:start w:val="1"/>
      <w:numFmt w:val="bullet"/>
      <w:lvlText w:val="-"/>
      <w:lvlJc w:val="left"/>
      <w:pPr>
        <w:ind w:left="720" w:hanging="360"/>
      </w:pPr>
      <w:rPr>
        <w:rFonts w:ascii="Aptos" w:eastAsiaTheme="minorHAnsi" w:hAnsi="Aptos" w:cstheme="minorBid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8" w15:restartNumberingAfterBreak="0">
    <w:nsid w:val="253C27A8"/>
    <w:multiLevelType w:val="hybridMultilevel"/>
    <w:tmpl w:val="94306620"/>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9" w15:restartNumberingAfterBreak="0">
    <w:nsid w:val="256251BA"/>
    <w:multiLevelType w:val="hybridMultilevel"/>
    <w:tmpl w:val="0958F978"/>
    <w:lvl w:ilvl="0" w:tplc="FFFFFFFF">
      <w:start w:val="1"/>
      <w:numFmt w:val="decimal"/>
      <w:lvlText w:val="%1."/>
      <w:lvlJc w:val="left"/>
      <w:pPr>
        <w:ind w:left="786"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26E71423"/>
    <w:multiLevelType w:val="hybridMultilevel"/>
    <w:tmpl w:val="0958F978"/>
    <w:lvl w:ilvl="0" w:tplc="FFFFFFFF">
      <w:start w:val="1"/>
      <w:numFmt w:val="decimal"/>
      <w:lvlText w:val="%1."/>
      <w:lvlJc w:val="left"/>
      <w:pPr>
        <w:ind w:left="786"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2D085958"/>
    <w:multiLevelType w:val="hybridMultilevel"/>
    <w:tmpl w:val="0958F978"/>
    <w:lvl w:ilvl="0" w:tplc="FFFFFFFF">
      <w:start w:val="1"/>
      <w:numFmt w:val="decimal"/>
      <w:lvlText w:val="%1."/>
      <w:lvlJc w:val="left"/>
      <w:pPr>
        <w:ind w:left="786"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2D6B177E"/>
    <w:multiLevelType w:val="hybridMultilevel"/>
    <w:tmpl w:val="CA3AC944"/>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3" w15:restartNumberingAfterBreak="0">
    <w:nsid w:val="3E866261"/>
    <w:multiLevelType w:val="hybridMultilevel"/>
    <w:tmpl w:val="1B563906"/>
    <w:lvl w:ilvl="0" w:tplc="0424000F">
      <w:start w:val="7"/>
      <w:numFmt w:val="decimal"/>
      <w:lvlText w:val="%1."/>
      <w:lvlJc w:val="left"/>
      <w:pPr>
        <w:ind w:left="785"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4" w15:restartNumberingAfterBreak="0">
    <w:nsid w:val="4039036F"/>
    <w:multiLevelType w:val="hybridMultilevel"/>
    <w:tmpl w:val="3EB65804"/>
    <w:lvl w:ilvl="0" w:tplc="F460B9EC">
      <w:numFmt w:val="bullet"/>
      <w:lvlText w:val="-"/>
      <w:lvlJc w:val="left"/>
      <w:pPr>
        <w:ind w:left="720" w:hanging="360"/>
      </w:pPr>
      <w:rPr>
        <w:rFonts w:ascii="VAGRounded BT" w:eastAsia="Batang" w:hAnsi="VAGRounded BT"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5" w15:restartNumberingAfterBreak="0">
    <w:nsid w:val="484249FD"/>
    <w:multiLevelType w:val="hybridMultilevel"/>
    <w:tmpl w:val="0958F978"/>
    <w:lvl w:ilvl="0" w:tplc="FFFFFFFF">
      <w:start w:val="1"/>
      <w:numFmt w:val="decimal"/>
      <w:lvlText w:val="%1."/>
      <w:lvlJc w:val="left"/>
      <w:pPr>
        <w:ind w:left="786"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4902044C"/>
    <w:multiLevelType w:val="hybridMultilevel"/>
    <w:tmpl w:val="0958F978"/>
    <w:lvl w:ilvl="0" w:tplc="0424000F">
      <w:start w:val="1"/>
      <w:numFmt w:val="decimal"/>
      <w:lvlText w:val="%1."/>
      <w:lvlJc w:val="left"/>
      <w:pPr>
        <w:ind w:left="786"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7" w15:restartNumberingAfterBreak="0">
    <w:nsid w:val="4A31755F"/>
    <w:multiLevelType w:val="hybridMultilevel"/>
    <w:tmpl w:val="0958F978"/>
    <w:lvl w:ilvl="0" w:tplc="FFFFFFFF">
      <w:start w:val="1"/>
      <w:numFmt w:val="decimal"/>
      <w:lvlText w:val="%1."/>
      <w:lvlJc w:val="left"/>
      <w:pPr>
        <w:ind w:left="786"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4C0B10B9"/>
    <w:multiLevelType w:val="hybridMultilevel"/>
    <w:tmpl w:val="989031FC"/>
    <w:lvl w:ilvl="0" w:tplc="04240001">
      <w:start w:val="1"/>
      <w:numFmt w:val="bullet"/>
      <w:lvlText w:val=""/>
      <w:lvlJc w:val="left"/>
      <w:pPr>
        <w:ind w:left="1847" w:hanging="360"/>
      </w:pPr>
      <w:rPr>
        <w:rFonts w:ascii="Symbol" w:hAnsi="Symbol" w:hint="default"/>
      </w:rPr>
    </w:lvl>
    <w:lvl w:ilvl="1" w:tplc="04240003" w:tentative="1">
      <w:start w:val="1"/>
      <w:numFmt w:val="bullet"/>
      <w:lvlText w:val="o"/>
      <w:lvlJc w:val="left"/>
      <w:pPr>
        <w:ind w:left="2567" w:hanging="360"/>
      </w:pPr>
      <w:rPr>
        <w:rFonts w:ascii="Courier New" w:hAnsi="Courier New" w:cs="Courier New" w:hint="default"/>
      </w:rPr>
    </w:lvl>
    <w:lvl w:ilvl="2" w:tplc="04240005" w:tentative="1">
      <w:start w:val="1"/>
      <w:numFmt w:val="bullet"/>
      <w:lvlText w:val=""/>
      <w:lvlJc w:val="left"/>
      <w:pPr>
        <w:ind w:left="3287" w:hanging="360"/>
      </w:pPr>
      <w:rPr>
        <w:rFonts w:ascii="Wingdings" w:hAnsi="Wingdings" w:hint="default"/>
      </w:rPr>
    </w:lvl>
    <w:lvl w:ilvl="3" w:tplc="04240001" w:tentative="1">
      <w:start w:val="1"/>
      <w:numFmt w:val="bullet"/>
      <w:lvlText w:val=""/>
      <w:lvlJc w:val="left"/>
      <w:pPr>
        <w:ind w:left="4007" w:hanging="360"/>
      </w:pPr>
      <w:rPr>
        <w:rFonts w:ascii="Symbol" w:hAnsi="Symbol" w:hint="default"/>
      </w:rPr>
    </w:lvl>
    <w:lvl w:ilvl="4" w:tplc="04240003" w:tentative="1">
      <w:start w:val="1"/>
      <w:numFmt w:val="bullet"/>
      <w:lvlText w:val="o"/>
      <w:lvlJc w:val="left"/>
      <w:pPr>
        <w:ind w:left="4727" w:hanging="360"/>
      </w:pPr>
      <w:rPr>
        <w:rFonts w:ascii="Courier New" w:hAnsi="Courier New" w:cs="Courier New" w:hint="default"/>
      </w:rPr>
    </w:lvl>
    <w:lvl w:ilvl="5" w:tplc="04240005" w:tentative="1">
      <w:start w:val="1"/>
      <w:numFmt w:val="bullet"/>
      <w:lvlText w:val=""/>
      <w:lvlJc w:val="left"/>
      <w:pPr>
        <w:ind w:left="5447" w:hanging="360"/>
      </w:pPr>
      <w:rPr>
        <w:rFonts w:ascii="Wingdings" w:hAnsi="Wingdings" w:hint="default"/>
      </w:rPr>
    </w:lvl>
    <w:lvl w:ilvl="6" w:tplc="04240001" w:tentative="1">
      <w:start w:val="1"/>
      <w:numFmt w:val="bullet"/>
      <w:lvlText w:val=""/>
      <w:lvlJc w:val="left"/>
      <w:pPr>
        <w:ind w:left="6167" w:hanging="360"/>
      </w:pPr>
      <w:rPr>
        <w:rFonts w:ascii="Symbol" w:hAnsi="Symbol" w:hint="default"/>
      </w:rPr>
    </w:lvl>
    <w:lvl w:ilvl="7" w:tplc="04240003" w:tentative="1">
      <w:start w:val="1"/>
      <w:numFmt w:val="bullet"/>
      <w:lvlText w:val="o"/>
      <w:lvlJc w:val="left"/>
      <w:pPr>
        <w:ind w:left="6887" w:hanging="360"/>
      </w:pPr>
      <w:rPr>
        <w:rFonts w:ascii="Courier New" w:hAnsi="Courier New" w:cs="Courier New" w:hint="default"/>
      </w:rPr>
    </w:lvl>
    <w:lvl w:ilvl="8" w:tplc="04240005" w:tentative="1">
      <w:start w:val="1"/>
      <w:numFmt w:val="bullet"/>
      <w:lvlText w:val=""/>
      <w:lvlJc w:val="left"/>
      <w:pPr>
        <w:ind w:left="7607" w:hanging="360"/>
      </w:pPr>
      <w:rPr>
        <w:rFonts w:ascii="Wingdings" w:hAnsi="Wingdings" w:hint="default"/>
      </w:rPr>
    </w:lvl>
  </w:abstractNum>
  <w:abstractNum w:abstractNumId="19" w15:restartNumberingAfterBreak="0">
    <w:nsid w:val="50AC2A1D"/>
    <w:multiLevelType w:val="multilevel"/>
    <w:tmpl w:val="A7D8B6F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7D95D40"/>
    <w:multiLevelType w:val="hybridMultilevel"/>
    <w:tmpl w:val="0958F978"/>
    <w:lvl w:ilvl="0" w:tplc="FFFFFFFF">
      <w:start w:val="1"/>
      <w:numFmt w:val="decimal"/>
      <w:lvlText w:val="%1."/>
      <w:lvlJc w:val="left"/>
      <w:pPr>
        <w:ind w:left="786"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5B46632A"/>
    <w:multiLevelType w:val="hybridMultilevel"/>
    <w:tmpl w:val="0958F978"/>
    <w:lvl w:ilvl="0" w:tplc="FFFFFFFF">
      <w:start w:val="1"/>
      <w:numFmt w:val="decimal"/>
      <w:lvlText w:val="%1."/>
      <w:lvlJc w:val="left"/>
      <w:pPr>
        <w:ind w:left="786"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635209E3"/>
    <w:multiLevelType w:val="hybridMultilevel"/>
    <w:tmpl w:val="F24AB5B4"/>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3" w15:restartNumberingAfterBreak="0">
    <w:nsid w:val="6A870AC5"/>
    <w:multiLevelType w:val="hybridMultilevel"/>
    <w:tmpl w:val="F2960C8C"/>
    <w:lvl w:ilvl="0" w:tplc="2DCAF686">
      <w:start w:val="1"/>
      <w:numFmt w:val="bullet"/>
      <w:pStyle w:val="Alineazaodstavkom"/>
      <w:lvlText w:val="-"/>
      <w:lvlJc w:val="left"/>
      <w:pPr>
        <w:tabs>
          <w:tab w:val="num" w:pos="425"/>
        </w:tabs>
        <w:ind w:left="425" w:hanging="425"/>
      </w:pPr>
      <w:rPr>
        <w:rFonts w:ascii="Arial" w:hAnsi="Arial" w:hint="default"/>
      </w:rPr>
    </w:lvl>
    <w:lvl w:ilvl="1" w:tplc="04240003">
      <w:start w:val="1"/>
      <w:numFmt w:val="bullet"/>
      <w:lvlText w:val="o"/>
      <w:lvlJc w:val="left"/>
      <w:pPr>
        <w:tabs>
          <w:tab w:val="num" w:pos="1440"/>
        </w:tabs>
        <w:ind w:left="1440" w:hanging="360"/>
      </w:pPr>
      <w:rPr>
        <w:rFonts w:ascii="Courier New" w:hAnsi="Courier New" w:cs="Courier New" w:hint="default"/>
      </w:rPr>
    </w:lvl>
    <w:lvl w:ilvl="2" w:tplc="04240005">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6B5B3F0E"/>
    <w:multiLevelType w:val="hybridMultilevel"/>
    <w:tmpl w:val="0958F978"/>
    <w:lvl w:ilvl="0" w:tplc="FFFFFFFF">
      <w:start w:val="1"/>
      <w:numFmt w:val="decimal"/>
      <w:lvlText w:val="%1."/>
      <w:lvlJc w:val="left"/>
      <w:pPr>
        <w:ind w:left="786"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6C47372A"/>
    <w:multiLevelType w:val="hybridMultilevel"/>
    <w:tmpl w:val="EC2E2248"/>
    <w:lvl w:ilvl="0" w:tplc="0424000F">
      <w:start w:val="1"/>
      <w:numFmt w:val="decimal"/>
      <w:lvlText w:val="%1."/>
      <w:lvlJc w:val="left"/>
      <w:pPr>
        <w:ind w:left="720" w:hanging="360"/>
      </w:pPr>
    </w:lvl>
    <w:lvl w:ilvl="1" w:tplc="04240019">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6" w15:restartNumberingAfterBreak="0">
    <w:nsid w:val="71F62EC3"/>
    <w:multiLevelType w:val="hybridMultilevel"/>
    <w:tmpl w:val="444A3F78"/>
    <w:lvl w:ilvl="0" w:tplc="0424000F">
      <w:start w:val="4"/>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7" w15:restartNumberingAfterBreak="0">
    <w:nsid w:val="754A7034"/>
    <w:multiLevelType w:val="hybridMultilevel"/>
    <w:tmpl w:val="0958F978"/>
    <w:lvl w:ilvl="0" w:tplc="FFFFFFFF">
      <w:start w:val="1"/>
      <w:numFmt w:val="decimal"/>
      <w:lvlText w:val="%1."/>
      <w:lvlJc w:val="left"/>
      <w:pPr>
        <w:ind w:left="786"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 w15:restartNumberingAfterBreak="0">
    <w:nsid w:val="76774080"/>
    <w:multiLevelType w:val="hybridMultilevel"/>
    <w:tmpl w:val="FFFFFFFF"/>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9" w15:restartNumberingAfterBreak="0">
    <w:nsid w:val="76A86EA6"/>
    <w:multiLevelType w:val="hybridMultilevel"/>
    <w:tmpl w:val="0958F978"/>
    <w:lvl w:ilvl="0" w:tplc="FFFFFFFF">
      <w:start w:val="1"/>
      <w:numFmt w:val="decimal"/>
      <w:lvlText w:val="%1."/>
      <w:lvlJc w:val="left"/>
      <w:pPr>
        <w:ind w:left="786"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 w15:restartNumberingAfterBreak="0">
    <w:nsid w:val="76C8183B"/>
    <w:multiLevelType w:val="hybridMultilevel"/>
    <w:tmpl w:val="6FEAFDF0"/>
    <w:lvl w:ilvl="0" w:tplc="04240001">
      <w:start w:val="1"/>
      <w:numFmt w:val="bullet"/>
      <w:lvlText w:val=""/>
      <w:lvlJc w:val="left"/>
      <w:pPr>
        <w:ind w:left="754" w:hanging="360"/>
      </w:pPr>
      <w:rPr>
        <w:rFonts w:ascii="Symbol" w:hAnsi="Symbol" w:hint="default"/>
      </w:rPr>
    </w:lvl>
    <w:lvl w:ilvl="1" w:tplc="04240003" w:tentative="1">
      <w:start w:val="1"/>
      <w:numFmt w:val="bullet"/>
      <w:lvlText w:val="o"/>
      <w:lvlJc w:val="left"/>
      <w:pPr>
        <w:ind w:left="1474" w:hanging="360"/>
      </w:pPr>
      <w:rPr>
        <w:rFonts w:ascii="Courier New" w:hAnsi="Courier New" w:cs="Courier New" w:hint="default"/>
      </w:rPr>
    </w:lvl>
    <w:lvl w:ilvl="2" w:tplc="04240005" w:tentative="1">
      <w:start w:val="1"/>
      <w:numFmt w:val="bullet"/>
      <w:lvlText w:val=""/>
      <w:lvlJc w:val="left"/>
      <w:pPr>
        <w:ind w:left="2194" w:hanging="360"/>
      </w:pPr>
      <w:rPr>
        <w:rFonts w:ascii="Wingdings" w:hAnsi="Wingdings" w:hint="default"/>
      </w:rPr>
    </w:lvl>
    <w:lvl w:ilvl="3" w:tplc="04240001" w:tentative="1">
      <w:start w:val="1"/>
      <w:numFmt w:val="bullet"/>
      <w:lvlText w:val=""/>
      <w:lvlJc w:val="left"/>
      <w:pPr>
        <w:ind w:left="2914" w:hanging="360"/>
      </w:pPr>
      <w:rPr>
        <w:rFonts w:ascii="Symbol" w:hAnsi="Symbol" w:hint="default"/>
      </w:rPr>
    </w:lvl>
    <w:lvl w:ilvl="4" w:tplc="04240003" w:tentative="1">
      <w:start w:val="1"/>
      <w:numFmt w:val="bullet"/>
      <w:lvlText w:val="o"/>
      <w:lvlJc w:val="left"/>
      <w:pPr>
        <w:ind w:left="3634" w:hanging="360"/>
      </w:pPr>
      <w:rPr>
        <w:rFonts w:ascii="Courier New" w:hAnsi="Courier New" w:cs="Courier New" w:hint="default"/>
      </w:rPr>
    </w:lvl>
    <w:lvl w:ilvl="5" w:tplc="04240005" w:tentative="1">
      <w:start w:val="1"/>
      <w:numFmt w:val="bullet"/>
      <w:lvlText w:val=""/>
      <w:lvlJc w:val="left"/>
      <w:pPr>
        <w:ind w:left="4354" w:hanging="360"/>
      </w:pPr>
      <w:rPr>
        <w:rFonts w:ascii="Wingdings" w:hAnsi="Wingdings" w:hint="default"/>
      </w:rPr>
    </w:lvl>
    <w:lvl w:ilvl="6" w:tplc="04240001" w:tentative="1">
      <w:start w:val="1"/>
      <w:numFmt w:val="bullet"/>
      <w:lvlText w:val=""/>
      <w:lvlJc w:val="left"/>
      <w:pPr>
        <w:ind w:left="5074" w:hanging="360"/>
      </w:pPr>
      <w:rPr>
        <w:rFonts w:ascii="Symbol" w:hAnsi="Symbol" w:hint="default"/>
      </w:rPr>
    </w:lvl>
    <w:lvl w:ilvl="7" w:tplc="04240003" w:tentative="1">
      <w:start w:val="1"/>
      <w:numFmt w:val="bullet"/>
      <w:lvlText w:val="o"/>
      <w:lvlJc w:val="left"/>
      <w:pPr>
        <w:ind w:left="5794" w:hanging="360"/>
      </w:pPr>
      <w:rPr>
        <w:rFonts w:ascii="Courier New" w:hAnsi="Courier New" w:cs="Courier New" w:hint="default"/>
      </w:rPr>
    </w:lvl>
    <w:lvl w:ilvl="8" w:tplc="04240005" w:tentative="1">
      <w:start w:val="1"/>
      <w:numFmt w:val="bullet"/>
      <w:lvlText w:val=""/>
      <w:lvlJc w:val="left"/>
      <w:pPr>
        <w:ind w:left="6514" w:hanging="360"/>
      </w:pPr>
      <w:rPr>
        <w:rFonts w:ascii="Wingdings" w:hAnsi="Wingdings" w:hint="default"/>
      </w:rPr>
    </w:lvl>
  </w:abstractNum>
  <w:abstractNum w:abstractNumId="31" w15:restartNumberingAfterBreak="0">
    <w:nsid w:val="77E97FFB"/>
    <w:multiLevelType w:val="hybridMultilevel"/>
    <w:tmpl w:val="0958F978"/>
    <w:lvl w:ilvl="0" w:tplc="FFFFFFFF">
      <w:start w:val="1"/>
      <w:numFmt w:val="decimal"/>
      <w:lvlText w:val="%1."/>
      <w:lvlJc w:val="left"/>
      <w:pPr>
        <w:ind w:left="786"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2" w15:restartNumberingAfterBreak="0">
    <w:nsid w:val="7E956CD4"/>
    <w:multiLevelType w:val="multilevel"/>
    <w:tmpl w:val="A6A2287A"/>
    <w:lvl w:ilvl="0">
      <w:start w:val="1"/>
      <w:numFmt w:val="bullet"/>
      <w:lvlText w:val=""/>
      <w:lvlJc w:val="left"/>
      <w:pPr>
        <w:tabs>
          <w:tab w:val="num" w:pos="720"/>
        </w:tabs>
        <w:ind w:left="720" w:hanging="360"/>
      </w:pPr>
      <w:rPr>
        <w:rFonts w:ascii="Symbol" w:hAnsi="Symbol" w:hint="default"/>
        <w:sz w:val="20"/>
      </w:rPr>
    </w:lvl>
    <w:lvl w:ilvl="1">
      <w:start w:val="4"/>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152600106">
    <w:abstractNumId w:val="1"/>
  </w:num>
  <w:num w:numId="2" w16cid:durableId="1221861614">
    <w:abstractNumId w:val="8"/>
  </w:num>
  <w:num w:numId="3" w16cid:durableId="637608395">
    <w:abstractNumId w:val="26"/>
  </w:num>
  <w:num w:numId="4" w16cid:durableId="548953728">
    <w:abstractNumId w:val="13"/>
  </w:num>
  <w:num w:numId="5" w16cid:durableId="1999460329">
    <w:abstractNumId w:val="32"/>
  </w:num>
  <w:num w:numId="6" w16cid:durableId="1811366959">
    <w:abstractNumId w:val="19"/>
  </w:num>
  <w:num w:numId="7" w16cid:durableId="1638874980">
    <w:abstractNumId w:val="7"/>
  </w:num>
  <w:num w:numId="8" w16cid:durableId="283999415">
    <w:abstractNumId w:val="14"/>
  </w:num>
  <w:num w:numId="9" w16cid:durableId="1553616269">
    <w:abstractNumId w:val="28"/>
  </w:num>
  <w:num w:numId="10" w16cid:durableId="603728158">
    <w:abstractNumId w:val="0"/>
  </w:num>
  <w:num w:numId="11" w16cid:durableId="279264715">
    <w:abstractNumId w:val="22"/>
  </w:num>
  <w:num w:numId="12" w16cid:durableId="25107342">
    <w:abstractNumId w:val="16"/>
  </w:num>
  <w:num w:numId="13" w16cid:durableId="1130592072">
    <w:abstractNumId w:val="18"/>
  </w:num>
  <w:num w:numId="14" w16cid:durableId="2128815556">
    <w:abstractNumId w:val="23"/>
  </w:num>
  <w:num w:numId="15" w16cid:durableId="470369698">
    <w:abstractNumId w:val="31"/>
  </w:num>
  <w:num w:numId="16" w16cid:durableId="229535511">
    <w:abstractNumId w:val="21"/>
  </w:num>
  <w:num w:numId="17" w16cid:durableId="816454270">
    <w:abstractNumId w:val="24"/>
  </w:num>
  <w:num w:numId="18" w16cid:durableId="1178999818">
    <w:abstractNumId w:val="3"/>
  </w:num>
  <w:num w:numId="19" w16cid:durableId="22561807">
    <w:abstractNumId w:val="9"/>
  </w:num>
  <w:num w:numId="20" w16cid:durableId="70735219">
    <w:abstractNumId w:val="4"/>
  </w:num>
  <w:num w:numId="21" w16cid:durableId="902062334">
    <w:abstractNumId w:val="15"/>
  </w:num>
  <w:num w:numId="22" w16cid:durableId="657655209">
    <w:abstractNumId w:val="20"/>
  </w:num>
  <w:num w:numId="23" w16cid:durableId="1195845330">
    <w:abstractNumId w:val="2"/>
  </w:num>
  <w:num w:numId="24" w16cid:durableId="1086262949">
    <w:abstractNumId w:val="11"/>
  </w:num>
  <w:num w:numId="25" w16cid:durableId="418867007">
    <w:abstractNumId w:val="17"/>
  </w:num>
  <w:num w:numId="26" w16cid:durableId="1506286466">
    <w:abstractNumId w:val="27"/>
  </w:num>
  <w:num w:numId="27" w16cid:durableId="693186791">
    <w:abstractNumId w:val="6"/>
  </w:num>
  <w:num w:numId="28" w16cid:durableId="713506183">
    <w:abstractNumId w:val="29"/>
  </w:num>
  <w:num w:numId="29" w16cid:durableId="1106464414">
    <w:abstractNumId w:val="10"/>
  </w:num>
  <w:num w:numId="30" w16cid:durableId="1373655267">
    <w:abstractNumId w:val="25"/>
  </w:num>
  <w:num w:numId="31" w16cid:durableId="1116364924">
    <w:abstractNumId w:val="12"/>
  </w:num>
  <w:num w:numId="32" w16cid:durableId="734663187">
    <w:abstractNumId w:val="5"/>
  </w:num>
  <w:num w:numId="33" w16cid:durableId="1060441828">
    <w:abstractNumId w:val="3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trackRevisions/>
  <w:documentProtection w:edit="forms" w:enforcement="0"/>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52835"/>
    <w:rsid w:val="00000BDD"/>
    <w:rsid w:val="00001923"/>
    <w:rsid w:val="00001D18"/>
    <w:rsid w:val="0000327F"/>
    <w:rsid w:val="00003574"/>
    <w:rsid w:val="00003FE3"/>
    <w:rsid w:val="00004882"/>
    <w:rsid w:val="00004E9C"/>
    <w:rsid w:val="00005438"/>
    <w:rsid w:val="00010827"/>
    <w:rsid w:val="00011AE9"/>
    <w:rsid w:val="000134C5"/>
    <w:rsid w:val="00014C19"/>
    <w:rsid w:val="00014F65"/>
    <w:rsid w:val="00015493"/>
    <w:rsid w:val="000156CC"/>
    <w:rsid w:val="00015AFF"/>
    <w:rsid w:val="00016D14"/>
    <w:rsid w:val="00017570"/>
    <w:rsid w:val="0002078A"/>
    <w:rsid w:val="00021083"/>
    <w:rsid w:val="00026744"/>
    <w:rsid w:val="000268E5"/>
    <w:rsid w:val="00030B72"/>
    <w:rsid w:val="00031827"/>
    <w:rsid w:val="00034970"/>
    <w:rsid w:val="000429CE"/>
    <w:rsid w:val="00045047"/>
    <w:rsid w:val="00045EB1"/>
    <w:rsid w:val="0004721F"/>
    <w:rsid w:val="000477B8"/>
    <w:rsid w:val="000477CF"/>
    <w:rsid w:val="00052FDE"/>
    <w:rsid w:val="00053749"/>
    <w:rsid w:val="00054C05"/>
    <w:rsid w:val="00055E75"/>
    <w:rsid w:val="000566E0"/>
    <w:rsid w:val="00062415"/>
    <w:rsid w:val="00063307"/>
    <w:rsid w:val="000653DF"/>
    <w:rsid w:val="000656DC"/>
    <w:rsid w:val="000674EE"/>
    <w:rsid w:val="00075643"/>
    <w:rsid w:val="00076BE7"/>
    <w:rsid w:val="00076D40"/>
    <w:rsid w:val="00077A23"/>
    <w:rsid w:val="000816B7"/>
    <w:rsid w:val="00082B4C"/>
    <w:rsid w:val="00082FFD"/>
    <w:rsid w:val="00086837"/>
    <w:rsid w:val="00087F7C"/>
    <w:rsid w:val="00093DDF"/>
    <w:rsid w:val="00095FDB"/>
    <w:rsid w:val="000960A2"/>
    <w:rsid w:val="000967E8"/>
    <w:rsid w:val="000A182C"/>
    <w:rsid w:val="000A3670"/>
    <w:rsid w:val="000A517C"/>
    <w:rsid w:val="000A6CF4"/>
    <w:rsid w:val="000A7966"/>
    <w:rsid w:val="000B168A"/>
    <w:rsid w:val="000B35DC"/>
    <w:rsid w:val="000B43E9"/>
    <w:rsid w:val="000B4B2D"/>
    <w:rsid w:val="000B6F48"/>
    <w:rsid w:val="000B766A"/>
    <w:rsid w:val="000C07A9"/>
    <w:rsid w:val="000C27B8"/>
    <w:rsid w:val="000C7C4B"/>
    <w:rsid w:val="000D0777"/>
    <w:rsid w:val="000D19AE"/>
    <w:rsid w:val="000D3A80"/>
    <w:rsid w:val="000D3AD4"/>
    <w:rsid w:val="000D501A"/>
    <w:rsid w:val="000D5762"/>
    <w:rsid w:val="000D6B31"/>
    <w:rsid w:val="000D74BB"/>
    <w:rsid w:val="000D78E3"/>
    <w:rsid w:val="000D7B14"/>
    <w:rsid w:val="000E09BA"/>
    <w:rsid w:val="000E1B60"/>
    <w:rsid w:val="000E2386"/>
    <w:rsid w:val="000E3C8B"/>
    <w:rsid w:val="000E4D90"/>
    <w:rsid w:val="000F283A"/>
    <w:rsid w:val="000F2DC6"/>
    <w:rsid w:val="000F3556"/>
    <w:rsid w:val="000F3D08"/>
    <w:rsid w:val="000F63CC"/>
    <w:rsid w:val="000F7348"/>
    <w:rsid w:val="000F7A1E"/>
    <w:rsid w:val="00100E66"/>
    <w:rsid w:val="00102022"/>
    <w:rsid w:val="0010287E"/>
    <w:rsid w:val="00103F56"/>
    <w:rsid w:val="0010567B"/>
    <w:rsid w:val="00107838"/>
    <w:rsid w:val="001101A0"/>
    <w:rsid w:val="0011290D"/>
    <w:rsid w:val="00112C58"/>
    <w:rsid w:val="00114382"/>
    <w:rsid w:val="00114DD4"/>
    <w:rsid w:val="001176ED"/>
    <w:rsid w:val="00121558"/>
    <w:rsid w:val="00124E76"/>
    <w:rsid w:val="001261DF"/>
    <w:rsid w:val="001265AD"/>
    <w:rsid w:val="00126A69"/>
    <w:rsid w:val="00130C91"/>
    <w:rsid w:val="00131418"/>
    <w:rsid w:val="00134E35"/>
    <w:rsid w:val="00135217"/>
    <w:rsid w:val="0013623C"/>
    <w:rsid w:val="00140EE4"/>
    <w:rsid w:val="00141061"/>
    <w:rsid w:val="00141DCB"/>
    <w:rsid w:val="00142339"/>
    <w:rsid w:val="00142732"/>
    <w:rsid w:val="00142D17"/>
    <w:rsid w:val="001438B4"/>
    <w:rsid w:val="001447B8"/>
    <w:rsid w:val="00144FD0"/>
    <w:rsid w:val="001458B6"/>
    <w:rsid w:val="001463B1"/>
    <w:rsid w:val="001472D3"/>
    <w:rsid w:val="00150A09"/>
    <w:rsid w:val="00150CB7"/>
    <w:rsid w:val="00151537"/>
    <w:rsid w:val="00152506"/>
    <w:rsid w:val="001535E1"/>
    <w:rsid w:val="001537F8"/>
    <w:rsid w:val="001550F6"/>
    <w:rsid w:val="00156659"/>
    <w:rsid w:val="001601FE"/>
    <w:rsid w:val="001609B4"/>
    <w:rsid w:val="00161961"/>
    <w:rsid w:val="00162237"/>
    <w:rsid w:val="00162B40"/>
    <w:rsid w:val="0016632F"/>
    <w:rsid w:val="0016651E"/>
    <w:rsid w:val="00166566"/>
    <w:rsid w:val="00171120"/>
    <w:rsid w:val="00171C08"/>
    <w:rsid w:val="0017362C"/>
    <w:rsid w:val="001827FB"/>
    <w:rsid w:val="00184A69"/>
    <w:rsid w:val="00185E0F"/>
    <w:rsid w:val="00191171"/>
    <w:rsid w:val="00191C6F"/>
    <w:rsid w:val="00191E56"/>
    <w:rsid w:val="00192019"/>
    <w:rsid w:val="00192CA1"/>
    <w:rsid w:val="001948AB"/>
    <w:rsid w:val="00194E69"/>
    <w:rsid w:val="00195129"/>
    <w:rsid w:val="00196A28"/>
    <w:rsid w:val="001A191B"/>
    <w:rsid w:val="001A3A5C"/>
    <w:rsid w:val="001A41E5"/>
    <w:rsid w:val="001A42C0"/>
    <w:rsid w:val="001A4E7E"/>
    <w:rsid w:val="001A6282"/>
    <w:rsid w:val="001A6952"/>
    <w:rsid w:val="001A6D0C"/>
    <w:rsid w:val="001B04A1"/>
    <w:rsid w:val="001B0E01"/>
    <w:rsid w:val="001B1617"/>
    <w:rsid w:val="001B3991"/>
    <w:rsid w:val="001B4052"/>
    <w:rsid w:val="001B423A"/>
    <w:rsid w:val="001B46CA"/>
    <w:rsid w:val="001B65D0"/>
    <w:rsid w:val="001C10AA"/>
    <w:rsid w:val="001C150F"/>
    <w:rsid w:val="001C2434"/>
    <w:rsid w:val="001C44D7"/>
    <w:rsid w:val="001C48D8"/>
    <w:rsid w:val="001C7690"/>
    <w:rsid w:val="001D0E12"/>
    <w:rsid w:val="001D1B02"/>
    <w:rsid w:val="001D216B"/>
    <w:rsid w:val="001D30BF"/>
    <w:rsid w:val="001D43E1"/>
    <w:rsid w:val="001D48F8"/>
    <w:rsid w:val="001D5043"/>
    <w:rsid w:val="001D56F6"/>
    <w:rsid w:val="001D5A17"/>
    <w:rsid w:val="001D63DF"/>
    <w:rsid w:val="001D66D8"/>
    <w:rsid w:val="001E1743"/>
    <w:rsid w:val="001E3347"/>
    <w:rsid w:val="001E33F1"/>
    <w:rsid w:val="001E3496"/>
    <w:rsid w:val="001E4548"/>
    <w:rsid w:val="001F0CBB"/>
    <w:rsid w:val="001F3E9B"/>
    <w:rsid w:val="001F4F1A"/>
    <w:rsid w:val="0020056D"/>
    <w:rsid w:val="00200D65"/>
    <w:rsid w:val="002022EC"/>
    <w:rsid w:val="0020283F"/>
    <w:rsid w:val="00202A9D"/>
    <w:rsid w:val="00203A4D"/>
    <w:rsid w:val="002120B3"/>
    <w:rsid w:val="00212ED3"/>
    <w:rsid w:val="00214325"/>
    <w:rsid w:val="00214651"/>
    <w:rsid w:val="00214731"/>
    <w:rsid w:val="00214CFC"/>
    <w:rsid w:val="00216434"/>
    <w:rsid w:val="00217720"/>
    <w:rsid w:val="00217767"/>
    <w:rsid w:val="00217960"/>
    <w:rsid w:val="002200FF"/>
    <w:rsid w:val="00222434"/>
    <w:rsid w:val="00222C08"/>
    <w:rsid w:val="0022531C"/>
    <w:rsid w:val="00225809"/>
    <w:rsid w:val="002270A5"/>
    <w:rsid w:val="0023287C"/>
    <w:rsid w:val="00234204"/>
    <w:rsid w:val="00234C3F"/>
    <w:rsid w:val="00234ED9"/>
    <w:rsid w:val="00243AE3"/>
    <w:rsid w:val="00243E01"/>
    <w:rsid w:val="002447E2"/>
    <w:rsid w:val="002456F2"/>
    <w:rsid w:val="0024616A"/>
    <w:rsid w:val="00247705"/>
    <w:rsid w:val="00247CDA"/>
    <w:rsid w:val="00250208"/>
    <w:rsid w:val="00250B7D"/>
    <w:rsid w:val="00251AF8"/>
    <w:rsid w:val="0025402E"/>
    <w:rsid w:val="00254621"/>
    <w:rsid w:val="002546A1"/>
    <w:rsid w:val="0025610D"/>
    <w:rsid w:val="00256C3B"/>
    <w:rsid w:val="00257BBB"/>
    <w:rsid w:val="00260342"/>
    <w:rsid w:val="00260C75"/>
    <w:rsid w:val="00261560"/>
    <w:rsid w:val="00262370"/>
    <w:rsid w:val="00262EEE"/>
    <w:rsid w:val="002643DB"/>
    <w:rsid w:val="00264B09"/>
    <w:rsid w:val="00266613"/>
    <w:rsid w:val="0027386A"/>
    <w:rsid w:val="00273AE1"/>
    <w:rsid w:val="00273CE9"/>
    <w:rsid w:val="00274C12"/>
    <w:rsid w:val="00275731"/>
    <w:rsid w:val="002764AD"/>
    <w:rsid w:val="002766A2"/>
    <w:rsid w:val="00276AB9"/>
    <w:rsid w:val="00276CA3"/>
    <w:rsid w:val="00280133"/>
    <w:rsid w:val="00280558"/>
    <w:rsid w:val="00280DBE"/>
    <w:rsid w:val="00281C69"/>
    <w:rsid w:val="00282E83"/>
    <w:rsid w:val="002839F0"/>
    <w:rsid w:val="0028445B"/>
    <w:rsid w:val="002847A0"/>
    <w:rsid w:val="00285D90"/>
    <w:rsid w:val="002866E5"/>
    <w:rsid w:val="00292422"/>
    <w:rsid w:val="002936B3"/>
    <w:rsid w:val="002965F2"/>
    <w:rsid w:val="002A1EAC"/>
    <w:rsid w:val="002A2120"/>
    <w:rsid w:val="002A5A64"/>
    <w:rsid w:val="002A7031"/>
    <w:rsid w:val="002A79A1"/>
    <w:rsid w:val="002B0093"/>
    <w:rsid w:val="002B022B"/>
    <w:rsid w:val="002B031A"/>
    <w:rsid w:val="002B0CEA"/>
    <w:rsid w:val="002B0EE5"/>
    <w:rsid w:val="002B1667"/>
    <w:rsid w:val="002B4059"/>
    <w:rsid w:val="002B4A6D"/>
    <w:rsid w:val="002B5A77"/>
    <w:rsid w:val="002B6121"/>
    <w:rsid w:val="002B6D47"/>
    <w:rsid w:val="002B716B"/>
    <w:rsid w:val="002B7F96"/>
    <w:rsid w:val="002C211D"/>
    <w:rsid w:val="002C2B8E"/>
    <w:rsid w:val="002C445E"/>
    <w:rsid w:val="002C5138"/>
    <w:rsid w:val="002C53EA"/>
    <w:rsid w:val="002C7250"/>
    <w:rsid w:val="002D1597"/>
    <w:rsid w:val="002D1609"/>
    <w:rsid w:val="002D1F59"/>
    <w:rsid w:val="002D2A49"/>
    <w:rsid w:val="002D3E6B"/>
    <w:rsid w:val="002D503B"/>
    <w:rsid w:val="002D5B14"/>
    <w:rsid w:val="002D5EA3"/>
    <w:rsid w:val="002D6ADE"/>
    <w:rsid w:val="002D75C0"/>
    <w:rsid w:val="002D75CE"/>
    <w:rsid w:val="002E08F9"/>
    <w:rsid w:val="002E0A1D"/>
    <w:rsid w:val="002E0FF6"/>
    <w:rsid w:val="002E341A"/>
    <w:rsid w:val="002E466D"/>
    <w:rsid w:val="002E4838"/>
    <w:rsid w:val="002E6B66"/>
    <w:rsid w:val="002E773F"/>
    <w:rsid w:val="002E7929"/>
    <w:rsid w:val="002F0DF0"/>
    <w:rsid w:val="002F241D"/>
    <w:rsid w:val="002F59ED"/>
    <w:rsid w:val="002F7A56"/>
    <w:rsid w:val="00303A74"/>
    <w:rsid w:val="00304AAE"/>
    <w:rsid w:val="003054B0"/>
    <w:rsid w:val="003063F9"/>
    <w:rsid w:val="00310077"/>
    <w:rsid w:val="0031175C"/>
    <w:rsid w:val="00311CC8"/>
    <w:rsid w:val="003128B6"/>
    <w:rsid w:val="00313C65"/>
    <w:rsid w:val="00314489"/>
    <w:rsid w:val="00314B33"/>
    <w:rsid w:val="00315567"/>
    <w:rsid w:val="00315814"/>
    <w:rsid w:val="00316574"/>
    <w:rsid w:val="003169E6"/>
    <w:rsid w:val="00316EA3"/>
    <w:rsid w:val="003213B4"/>
    <w:rsid w:val="00325B07"/>
    <w:rsid w:val="003322E9"/>
    <w:rsid w:val="0033255C"/>
    <w:rsid w:val="00333392"/>
    <w:rsid w:val="0033358F"/>
    <w:rsid w:val="003335EE"/>
    <w:rsid w:val="00335CC8"/>
    <w:rsid w:val="00336F14"/>
    <w:rsid w:val="00337795"/>
    <w:rsid w:val="00341E9B"/>
    <w:rsid w:val="00342506"/>
    <w:rsid w:val="00344DD4"/>
    <w:rsid w:val="00347389"/>
    <w:rsid w:val="00347D16"/>
    <w:rsid w:val="00350110"/>
    <w:rsid w:val="00353C5C"/>
    <w:rsid w:val="00353D2E"/>
    <w:rsid w:val="00356DED"/>
    <w:rsid w:val="00357845"/>
    <w:rsid w:val="0036008D"/>
    <w:rsid w:val="0036301B"/>
    <w:rsid w:val="0036354D"/>
    <w:rsid w:val="00371959"/>
    <w:rsid w:val="00372A34"/>
    <w:rsid w:val="00373ECE"/>
    <w:rsid w:val="0037655F"/>
    <w:rsid w:val="003772E9"/>
    <w:rsid w:val="00377A47"/>
    <w:rsid w:val="003800A0"/>
    <w:rsid w:val="00380C50"/>
    <w:rsid w:val="003821CA"/>
    <w:rsid w:val="003839FA"/>
    <w:rsid w:val="00383C46"/>
    <w:rsid w:val="00384076"/>
    <w:rsid w:val="00385FF7"/>
    <w:rsid w:val="00386192"/>
    <w:rsid w:val="00386E19"/>
    <w:rsid w:val="00387EF1"/>
    <w:rsid w:val="00390BEB"/>
    <w:rsid w:val="003913AF"/>
    <w:rsid w:val="003917F9"/>
    <w:rsid w:val="0039209D"/>
    <w:rsid w:val="00393C31"/>
    <w:rsid w:val="00395626"/>
    <w:rsid w:val="003956EE"/>
    <w:rsid w:val="003A0804"/>
    <w:rsid w:val="003A3408"/>
    <w:rsid w:val="003A5BBA"/>
    <w:rsid w:val="003A5D53"/>
    <w:rsid w:val="003A6E77"/>
    <w:rsid w:val="003B06AB"/>
    <w:rsid w:val="003B07FB"/>
    <w:rsid w:val="003B10E9"/>
    <w:rsid w:val="003B21FD"/>
    <w:rsid w:val="003B28C2"/>
    <w:rsid w:val="003B36C2"/>
    <w:rsid w:val="003B4B15"/>
    <w:rsid w:val="003B4C20"/>
    <w:rsid w:val="003B6200"/>
    <w:rsid w:val="003C1164"/>
    <w:rsid w:val="003C2C4C"/>
    <w:rsid w:val="003C36BD"/>
    <w:rsid w:val="003C3EC2"/>
    <w:rsid w:val="003C4C02"/>
    <w:rsid w:val="003C6E62"/>
    <w:rsid w:val="003D3F2A"/>
    <w:rsid w:val="003D4808"/>
    <w:rsid w:val="003D7036"/>
    <w:rsid w:val="003E2C01"/>
    <w:rsid w:val="003E2E80"/>
    <w:rsid w:val="003E3259"/>
    <w:rsid w:val="003E4AB4"/>
    <w:rsid w:val="003E640C"/>
    <w:rsid w:val="003F0CCF"/>
    <w:rsid w:val="003F0F98"/>
    <w:rsid w:val="003F101D"/>
    <w:rsid w:val="003F14A7"/>
    <w:rsid w:val="003F3ACA"/>
    <w:rsid w:val="003F4A6F"/>
    <w:rsid w:val="003F551F"/>
    <w:rsid w:val="003F5CE5"/>
    <w:rsid w:val="003F633B"/>
    <w:rsid w:val="00401A87"/>
    <w:rsid w:val="00401D35"/>
    <w:rsid w:val="00403C97"/>
    <w:rsid w:val="0040436E"/>
    <w:rsid w:val="004044EA"/>
    <w:rsid w:val="0040455C"/>
    <w:rsid w:val="00404C01"/>
    <w:rsid w:val="004050CC"/>
    <w:rsid w:val="004057BA"/>
    <w:rsid w:val="00405FBF"/>
    <w:rsid w:val="00406EFD"/>
    <w:rsid w:val="00407037"/>
    <w:rsid w:val="00407456"/>
    <w:rsid w:val="0040755C"/>
    <w:rsid w:val="00407B39"/>
    <w:rsid w:val="00412412"/>
    <w:rsid w:val="00416315"/>
    <w:rsid w:val="00416C80"/>
    <w:rsid w:val="004201B0"/>
    <w:rsid w:val="00424145"/>
    <w:rsid w:val="00427AD5"/>
    <w:rsid w:val="004322D9"/>
    <w:rsid w:val="00435828"/>
    <w:rsid w:val="00437E9A"/>
    <w:rsid w:val="004407C9"/>
    <w:rsid w:val="00441015"/>
    <w:rsid w:val="00442727"/>
    <w:rsid w:val="00442845"/>
    <w:rsid w:val="00446108"/>
    <w:rsid w:val="0044753E"/>
    <w:rsid w:val="00450441"/>
    <w:rsid w:val="004505F7"/>
    <w:rsid w:val="004509C5"/>
    <w:rsid w:val="0045146D"/>
    <w:rsid w:val="0045221D"/>
    <w:rsid w:val="00452716"/>
    <w:rsid w:val="0045343B"/>
    <w:rsid w:val="00453547"/>
    <w:rsid w:val="0045597F"/>
    <w:rsid w:val="00457419"/>
    <w:rsid w:val="004609F3"/>
    <w:rsid w:val="00460F3C"/>
    <w:rsid w:val="00462C0B"/>
    <w:rsid w:val="004639C6"/>
    <w:rsid w:val="00464455"/>
    <w:rsid w:val="0046549E"/>
    <w:rsid w:val="00466663"/>
    <w:rsid w:val="00471A33"/>
    <w:rsid w:val="00472EA2"/>
    <w:rsid w:val="00474F1B"/>
    <w:rsid w:val="00475DDE"/>
    <w:rsid w:val="0047608A"/>
    <w:rsid w:val="0047630A"/>
    <w:rsid w:val="00476B53"/>
    <w:rsid w:val="00477DD5"/>
    <w:rsid w:val="0048118C"/>
    <w:rsid w:val="0048348A"/>
    <w:rsid w:val="004843E2"/>
    <w:rsid w:val="004844C2"/>
    <w:rsid w:val="00485FEB"/>
    <w:rsid w:val="00486607"/>
    <w:rsid w:val="00490170"/>
    <w:rsid w:val="00490F49"/>
    <w:rsid w:val="004910C2"/>
    <w:rsid w:val="004921B1"/>
    <w:rsid w:val="004933C1"/>
    <w:rsid w:val="00493BC1"/>
    <w:rsid w:val="004941D1"/>
    <w:rsid w:val="00496488"/>
    <w:rsid w:val="00496650"/>
    <w:rsid w:val="00496AC7"/>
    <w:rsid w:val="004A0745"/>
    <w:rsid w:val="004A148A"/>
    <w:rsid w:val="004A3F81"/>
    <w:rsid w:val="004A4D2F"/>
    <w:rsid w:val="004A72D9"/>
    <w:rsid w:val="004A7F93"/>
    <w:rsid w:val="004B17F4"/>
    <w:rsid w:val="004B3969"/>
    <w:rsid w:val="004B55A0"/>
    <w:rsid w:val="004B6B1E"/>
    <w:rsid w:val="004B7B30"/>
    <w:rsid w:val="004C05ED"/>
    <w:rsid w:val="004C4177"/>
    <w:rsid w:val="004C43DC"/>
    <w:rsid w:val="004C48F7"/>
    <w:rsid w:val="004C4D98"/>
    <w:rsid w:val="004C5670"/>
    <w:rsid w:val="004C76F6"/>
    <w:rsid w:val="004D06CE"/>
    <w:rsid w:val="004D1010"/>
    <w:rsid w:val="004D10FF"/>
    <w:rsid w:val="004D419D"/>
    <w:rsid w:val="004D5903"/>
    <w:rsid w:val="004E0415"/>
    <w:rsid w:val="004E121F"/>
    <w:rsid w:val="004E23CB"/>
    <w:rsid w:val="004E254D"/>
    <w:rsid w:val="004E2FDE"/>
    <w:rsid w:val="004E3B75"/>
    <w:rsid w:val="004E405C"/>
    <w:rsid w:val="004E5C0E"/>
    <w:rsid w:val="004F105C"/>
    <w:rsid w:val="004F1F0D"/>
    <w:rsid w:val="004F4CBC"/>
    <w:rsid w:val="004F581B"/>
    <w:rsid w:val="004F5B0E"/>
    <w:rsid w:val="004F6271"/>
    <w:rsid w:val="004F7B11"/>
    <w:rsid w:val="00500212"/>
    <w:rsid w:val="00500552"/>
    <w:rsid w:val="00501069"/>
    <w:rsid w:val="00501946"/>
    <w:rsid w:val="00502003"/>
    <w:rsid w:val="00504972"/>
    <w:rsid w:val="005050CA"/>
    <w:rsid w:val="00505AED"/>
    <w:rsid w:val="0050766D"/>
    <w:rsid w:val="00507837"/>
    <w:rsid w:val="00511205"/>
    <w:rsid w:val="005131D3"/>
    <w:rsid w:val="00513DC8"/>
    <w:rsid w:val="005148C7"/>
    <w:rsid w:val="00515957"/>
    <w:rsid w:val="0051597A"/>
    <w:rsid w:val="005169E3"/>
    <w:rsid w:val="005170A4"/>
    <w:rsid w:val="00517F17"/>
    <w:rsid w:val="00521387"/>
    <w:rsid w:val="00521631"/>
    <w:rsid w:val="005217E6"/>
    <w:rsid w:val="00522F5B"/>
    <w:rsid w:val="00523C15"/>
    <w:rsid w:val="00524935"/>
    <w:rsid w:val="00526D7D"/>
    <w:rsid w:val="00526E29"/>
    <w:rsid w:val="00532C26"/>
    <w:rsid w:val="005365FA"/>
    <w:rsid w:val="0054015F"/>
    <w:rsid w:val="00541B5F"/>
    <w:rsid w:val="0054414D"/>
    <w:rsid w:val="005441BC"/>
    <w:rsid w:val="005462C5"/>
    <w:rsid w:val="005468D9"/>
    <w:rsid w:val="00547FD0"/>
    <w:rsid w:val="00552835"/>
    <w:rsid w:val="00552EE6"/>
    <w:rsid w:val="005540A8"/>
    <w:rsid w:val="00556B25"/>
    <w:rsid w:val="005578E5"/>
    <w:rsid w:val="0056048D"/>
    <w:rsid w:val="00561668"/>
    <w:rsid w:val="00561AC9"/>
    <w:rsid w:val="00564045"/>
    <w:rsid w:val="005641FC"/>
    <w:rsid w:val="00567375"/>
    <w:rsid w:val="005704B5"/>
    <w:rsid w:val="00571C02"/>
    <w:rsid w:val="00574951"/>
    <w:rsid w:val="0057674D"/>
    <w:rsid w:val="005770F6"/>
    <w:rsid w:val="00580018"/>
    <w:rsid w:val="0058011F"/>
    <w:rsid w:val="00580447"/>
    <w:rsid w:val="00580659"/>
    <w:rsid w:val="00583A70"/>
    <w:rsid w:val="0058427D"/>
    <w:rsid w:val="00584F17"/>
    <w:rsid w:val="0058545D"/>
    <w:rsid w:val="00586553"/>
    <w:rsid w:val="00590F0D"/>
    <w:rsid w:val="005918BE"/>
    <w:rsid w:val="005919E4"/>
    <w:rsid w:val="00591D11"/>
    <w:rsid w:val="005939E1"/>
    <w:rsid w:val="00594F5E"/>
    <w:rsid w:val="0059626C"/>
    <w:rsid w:val="005A2F87"/>
    <w:rsid w:val="005A3B31"/>
    <w:rsid w:val="005A58B4"/>
    <w:rsid w:val="005A5B51"/>
    <w:rsid w:val="005A61E1"/>
    <w:rsid w:val="005A6311"/>
    <w:rsid w:val="005A7092"/>
    <w:rsid w:val="005A7A6B"/>
    <w:rsid w:val="005B2A0C"/>
    <w:rsid w:val="005B4E75"/>
    <w:rsid w:val="005B7B5A"/>
    <w:rsid w:val="005C0AF9"/>
    <w:rsid w:val="005C0E06"/>
    <w:rsid w:val="005C192C"/>
    <w:rsid w:val="005C203B"/>
    <w:rsid w:val="005C3C89"/>
    <w:rsid w:val="005C52AA"/>
    <w:rsid w:val="005C702C"/>
    <w:rsid w:val="005D0610"/>
    <w:rsid w:val="005D0635"/>
    <w:rsid w:val="005D14A3"/>
    <w:rsid w:val="005D2241"/>
    <w:rsid w:val="005D460A"/>
    <w:rsid w:val="005D7061"/>
    <w:rsid w:val="005E10B1"/>
    <w:rsid w:val="005E1C92"/>
    <w:rsid w:val="005E297C"/>
    <w:rsid w:val="005E2A79"/>
    <w:rsid w:val="005E3383"/>
    <w:rsid w:val="005E463E"/>
    <w:rsid w:val="005E470D"/>
    <w:rsid w:val="005E4870"/>
    <w:rsid w:val="005E51DE"/>
    <w:rsid w:val="005E5D17"/>
    <w:rsid w:val="005F04AF"/>
    <w:rsid w:val="005F32F8"/>
    <w:rsid w:val="005F4D31"/>
    <w:rsid w:val="005F5F5E"/>
    <w:rsid w:val="005F6CDE"/>
    <w:rsid w:val="005F7D9A"/>
    <w:rsid w:val="006000EF"/>
    <w:rsid w:val="006019B6"/>
    <w:rsid w:val="00602319"/>
    <w:rsid w:val="0060245F"/>
    <w:rsid w:val="00604F97"/>
    <w:rsid w:val="00605170"/>
    <w:rsid w:val="006057D4"/>
    <w:rsid w:val="00607096"/>
    <w:rsid w:val="0061050A"/>
    <w:rsid w:val="00610BCF"/>
    <w:rsid w:val="0061131C"/>
    <w:rsid w:val="00611751"/>
    <w:rsid w:val="006129FF"/>
    <w:rsid w:val="00612ACB"/>
    <w:rsid w:val="0061400B"/>
    <w:rsid w:val="00620AA3"/>
    <w:rsid w:val="00621E7F"/>
    <w:rsid w:val="006241D5"/>
    <w:rsid w:val="00624344"/>
    <w:rsid w:val="00626AF2"/>
    <w:rsid w:val="006271F7"/>
    <w:rsid w:val="0062790C"/>
    <w:rsid w:val="00631AC5"/>
    <w:rsid w:val="00632A23"/>
    <w:rsid w:val="0063584F"/>
    <w:rsid w:val="0063654D"/>
    <w:rsid w:val="00640240"/>
    <w:rsid w:val="006414FD"/>
    <w:rsid w:val="00641C42"/>
    <w:rsid w:val="006434DA"/>
    <w:rsid w:val="0064356B"/>
    <w:rsid w:val="006438DF"/>
    <w:rsid w:val="00643EFF"/>
    <w:rsid w:val="006454F9"/>
    <w:rsid w:val="006513B8"/>
    <w:rsid w:val="006535F3"/>
    <w:rsid w:val="00654912"/>
    <w:rsid w:val="006556D0"/>
    <w:rsid w:val="006568A5"/>
    <w:rsid w:val="00656E23"/>
    <w:rsid w:val="00657F83"/>
    <w:rsid w:val="0066002C"/>
    <w:rsid w:val="006607DF"/>
    <w:rsid w:val="00663553"/>
    <w:rsid w:val="00663765"/>
    <w:rsid w:val="006650F1"/>
    <w:rsid w:val="00666A27"/>
    <w:rsid w:val="00667C1E"/>
    <w:rsid w:val="00667FB2"/>
    <w:rsid w:val="00672271"/>
    <w:rsid w:val="00672549"/>
    <w:rsid w:val="006728ED"/>
    <w:rsid w:val="00673A6B"/>
    <w:rsid w:val="00675FBD"/>
    <w:rsid w:val="00677BBC"/>
    <w:rsid w:val="00677E9A"/>
    <w:rsid w:val="00684478"/>
    <w:rsid w:val="00686DCE"/>
    <w:rsid w:val="00690741"/>
    <w:rsid w:val="0069147B"/>
    <w:rsid w:val="00692631"/>
    <w:rsid w:val="006927FC"/>
    <w:rsid w:val="00694255"/>
    <w:rsid w:val="0069470B"/>
    <w:rsid w:val="00697F0F"/>
    <w:rsid w:val="006A0D24"/>
    <w:rsid w:val="006A1566"/>
    <w:rsid w:val="006A189C"/>
    <w:rsid w:val="006A39A0"/>
    <w:rsid w:val="006A4281"/>
    <w:rsid w:val="006A43A9"/>
    <w:rsid w:val="006A469D"/>
    <w:rsid w:val="006A488F"/>
    <w:rsid w:val="006A4A01"/>
    <w:rsid w:val="006A4E8A"/>
    <w:rsid w:val="006A62E0"/>
    <w:rsid w:val="006A67B5"/>
    <w:rsid w:val="006A702C"/>
    <w:rsid w:val="006B2F42"/>
    <w:rsid w:val="006B544E"/>
    <w:rsid w:val="006B6363"/>
    <w:rsid w:val="006B7D75"/>
    <w:rsid w:val="006C29E2"/>
    <w:rsid w:val="006C3B98"/>
    <w:rsid w:val="006C4F60"/>
    <w:rsid w:val="006C5069"/>
    <w:rsid w:val="006C5704"/>
    <w:rsid w:val="006C5948"/>
    <w:rsid w:val="006C6319"/>
    <w:rsid w:val="006C6A09"/>
    <w:rsid w:val="006C738E"/>
    <w:rsid w:val="006D059D"/>
    <w:rsid w:val="006D0C94"/>
    <w:rsid w:val="006D1A89"/>
    <w:rsid w:val="006E01AB"/>
    <w:rsid w:val="006E023F"/>
    <w:rsid w:val="006E148A"/>
    <w:rsid w:val="006E568D"/>
    <w:rsid w:val="006E68BD"/>
    <w:rsid w:val="006F10AE"/>
    <w:rsid w:val="006F170E"/>
    <w:rsid w:val="006F4638"/>
    <w:rsid w:val="006F5984"/>
    <w:rsid w:val="006F65BD"/>
    <w:rsid w:val="006F7F4E"/>
    <w:rsid w:val="00700513"/>
    <w:rsid w:val="00700FFC"/>
    <w:rsid w:val="007056ED"/>
    <w:rsid w:val="007107D6"/>
    <w:rsid w:val="00713AC7"/>
    <w:rsid w:val="007156C8"/>
    <w:rsid w:val="00717502"/>
    <w:rsid w:val="00717603"/>
    <w:rsid w:val="007200F6"/>
    <w:rsid w:val="00722785"/>
    <w:rsid w:val="00722B25"/>
    <w:rsid w:val="00723702"/>
    <w:rsid w:val="00724647"/>
    <w:rsid w:val="0072634E"/>
    <w:rsid w:val="00727928"/>
    <w:rsid w:val="00730416"/>
    <w:rsid w:val="00732FAE"/>
    <w:rsid w:val="007338C8"/>
    <w:rsid w:val="00733FA2"/>
    <w:rsid w:val="00734185"/>
    <w:rsid w:val="0073571A"/>
    <w:rsid w:val="00735A6E"/>
    <w:rsid w:val="00736282"/>
    <w:rsid w:val="007406FC"/>
    <w:rsid w:val="00740E7F"/>
    <w:rsid w:val="007443FE"/>
    <w:rsid w:val="007467FE"/>
    <w:rsid w:val="007479BC"/>
    <w:rsid w:val="00747A7A"/>
    <w:rsid w:val="00747DCE"/>
    <w:rsid w:val="00750B5D"/>
    <w:rsid w:val="00751EA1"/>
    <w:rsid w:val="00752000"/>
    <w:rsid w:val="0075496C"/>
    <w:rsid w:val="007556E3"/>
    <w:rsid w:val="007559EE"/>
    <w:rsid w:val="00756C20"/>
    <w:rsid w:val="007570B2"/>
    <w:rsid w:val="00760AEC"/>
    <w:rsid w:val="00761921"/>
    <w:rsid w:val="00763EAA"/>
    <w:rsid w:val="00767AB7"/>
    <w:rsid w:val="00770097"/>
    <w:rsid w:val="007705AC"/>
    <w:rsid w:val="007710CD"/>
    <w:rsid w:val="0077113A"/>
    <w:rsid w:val="00771C3B"/>
    <w:rsid w:val="00773C11"/>
    <w:rsid w:val="00773ED0"/>
    <w:rsid w:val="0077548A"/>
    <w:rsid w:val="00777AB8"/>
    <w:rsid w:val="00777BFE"/>
    <w:rsid w:val="00780628"/>
    <w:rsid w:val="0078188A"/>
    <w:rsid w:val="007827DB"/>
    <w:rsid w:val="00783D2A"/>
    <w:rsid w:val="0078562C"/>
    <w:rsid w:val="00785651"/>
    <w:rsid w:val="00786B44"/>
    <w:rsid w:val="00787AB5"/>
    <w:rsid w:val="00794A5A"/>
    <w:rsid w:val="00795D17"/>
    <w:rsid w:val="007961EA"/>
    <w:rsid w:val="00796A36"/>
    <w:rsid w:val="007A1445"/>
    <w:rsid w:val="007A3056"/>
    <w:rsid w:val="007A48C5"/>
    <w:rsid w:val="007A62B0"/>
    <w:rsid w:val="007A7684"/>
    <w:rsid w:val="007A7C6A"/>
    <w:rsid w:val="007B1316"/>
    <w:rsid w:val="007B18DB"/>
    <w:rsid w:val="007B1B41"/>
    <w:rsid w:val="007B28CF"/>
    <w:rsid w:val="007C0688"/>
    <w:rsid w:val="007C1471"/>
    <w:rsid w:val="007C1515"/>
    <w:rsid w:val="007C24B5"/>
    <w:rsid w:val="007C3531"/>
    <w:rsid w:val="007D05AA"/>
    <w:rsid w:val="007D2FC6"/>
    <w:rsid w:val="007D3C3C"/>
    <w:rsid w:val="007D3DFF"/>
    <w:rsid w:val="007D5765"/>
    <w:rsid w:val="007D6872"/>
    <w:rsid w:val="007E0BE0"/>
    <w:rsid w:val="007E0D43"/>
    <w:rsid w:val="007E0D5E"/>
    <w:rsid w:val="007E0ECD"/>
    <w:rsid w:val="007E1CEC"/>
    <w:rsid w:val="007E4389"/>
    <w:rsid w:val="007E4E2D"/>
    <w:rsid w:val="007E759D"/>
    <w:rsid w:val="007F0709"/>
    <w:rsid w:val="007F15CB"/>
    <w:rsid w:val="007F2895"/>
    <w:rsid w:val="007F3053"/>
    <w:rsid w:val="007F43DB"/>
    <w:rsid w:val="007F5FD5"/>
    <w:rsid w:val="007F6257"/>
    <w:rsid w:val="007F62E7"/>
    <w:rsid w:val="007F7A5D"/>
    <w:rsid w:val="007F7E8E"/>
    <w:rsid w:val="00801FA4"/>
    <w:rsid w:val="00802184"/>
    <w:rsid w:val="00802E5D"/>
    <w:rsid w:val="00804C71"/>
    <w:rsid w:val="00805B34"/>
    <w:rsid w:val="00805D57"/>
    <w:rsid w:val="00811336"/>
    <w:rsid w:val="00816602"/>
    <w:rsid w:val="00816CD4"/>
    <w:rsid w:val="00816D87"/>
    <w:rsid w:val="008170CD"/>
    <w:rsid w:val="008210AB"/>
    <w:rsid w:val="008219B3"/>
    <w:rsid w:val="00821DFB"/>
    <w:rsid w:val="0082487F"/>
    <w:rsid w:val="008264F8"/>
    <w:rsid w:val="00827C46"/>
    <w:rsid w:val="00836B1D"/>
    <w:rsid w:val="0083703A"/>
    <w:rsid w:val="00841402"/>
    <w:rsid w:val="00842D4B"/>
    <w:rsid w:val="00844B48"/>
    <w:rsid w:val="00845789"/>
    <w:rsid w:val="00846725"/>
    <w:rsid w:val="00850AEC"/>
    <w:rsid w:val="00850B0C"/>
    <w:rsid w:val="00852AB7"/>
    <w:rsid w:val="008536DD"/>
    <w:rsid w:val="008563CC"/>
    <w:rsid w:val="00861CDC"/>
    <w:rsid w:val="0087053D"/>
    <w:rsid w:val="0087257B"/>
    <w:rsid w:val="00875FE1"/>
    <w:rsid w:val="00876B1F"/>
    <w:rsid w:val="00882043"/>
    <w:rsid w:val="00882C3A"/>
    <w:rsid w:val="008839AA"/>
    <w:rsid w:val="008846AD"/>
    <w:rsid w:val="00884B06"/>
    <w:rsid w:val="0088699C"/>
    <w:rsid w:val="008871E6"/>
    <w:rsid w:val="008910DF"/>
    <w:rsid w:val="00891B9C"/>
    <w:rsid w:val="00894304"/>
    <w:rsid w:val="00896112"/>
    <w:rsid w:val="008962B7"/>
    <w:rsid w:val="008A1F21"/>
    <w:rsid w:val="008A41BD"/>
    <w:rsid w:val="008B0DA2"/>
    <w:rsid w:val="008B1578"/>
    <w:rsid w:val="008B2FFE"/>
    <w:rsid w:val="008B31F5"/>
    <w:rsid w:val="008B5651"/>
    <w:rsid w:val="008B6006"/>
    <w:rsid w:val="008B601B"/>
    <w:rsid w:val="008C4132"/>
    <w:rsid w:val="008C49FF"/>
    <w:rsid w:val="008C5B21"/>
    <w:rsid w:val="008C758E"/>
    <w:rsid w:val="008D0184"/>
    <w:rsid w:val="008D2497"/>
    <w:rsid w:val="008D2A80"/>
    <w:rsid w:val="008D6180"/>
    <w:rsid w:val="008E18AA"/>
    <w:rsid w:val="008E2C69"/>
    <w:rsid w:val="008E3778"/>
    <w:rsid w:val="008E3B11"/>
    <w:rsid w:val="008E4426"/>
    <w:rsid w:val="008E688E"/>
    <w:rsid w:val="008E6992"/>
    <w:rsid w:val="008E6C13"/>
    <w:rsid w:val="008F19C5"/>
    <w:rsid w:val="008F1EEA"/>
    <w:rsid w:val="008F4E48"/>
    <w:rsid w:val="008F554D"/>
    <w:rsid w:val="00901285"/>
    <w:rsid w:val="00902A94"/>
    <w:rsid w:val="0090413D"/>
    <w:rsid w:val="00906951"/>
    <w:rsid w:val="00910358"/>
    <w:rsid w:val="00911BE3"/>
    <w:rsid w:val="00911C09"/>
    <w:rsid w:val="0091242E"/>
    <w:rsid w:val="00912C1F"/>
    <w:rsid w:val="00912F65"/>
    <w:rsid w:val="00916421"/>
    <w:rsid w:val="00916DAD"/>
    <w:rsid w:val="00921657"/>
    <w:rsid w:val="009216C4"/>
    <w:rsid w:val="00922762"/>
    <w:rsid w:val="009240DB"/>
    <w:rsid w:val="009241DC"/>
    <w:rsid w:val="00924FEC"/>
    <w:rsid w:val="009252DE"/>
    <w:rsid w:val="00926097"/>
    <w:rsid w:val="00926305"/>
    <w:rsid w:val="00930478"/>
    <w:rsid w:val="009323CB"/>
    <w:rsid w:val="00933891"/>
    <w:rsid w:val="00935126"/>
    <w:rsid w:val="00936DF8"/>
    <w:rsid w:val="00937E64"/>
    <w:rsid w:val="0094256C"/>
    <w:rsid w:val="00943677"/>
    <w:rsid w:val="00943E61"/>
    <w:rsid w:val="00945441"/>
    <w:rsid w:val="0095104B"/>
    <w:rsid w:val="009510BE"/>
    <w:rsid w:val="00952412"/>
    <w:rsid w:val="00955A39"/>
    <w:rsid w:val="00955D32"/>
    <w:rsid w:val="0095710C"/>
    <w:rsid w:val="0095746C"/>
    <w:rsid w:val="00961DA0"/>
    <w:rsid w:val="0096207C"/>
    <w:rsid w:val="0096341B"/>
    <w:rsid w:val="00963EC7"/>
    <w:rsid w:val="00964421"/>
    <w:rsid w:val="009657C4"/>
    <w:rsid w:val="00965C21"/>
    <w:rsid w:val="009664A5"/>
    <w:rsid w:val="009703FF"/>
    <w:rsid w:val="00976181"/>
    <w:rsid w:val="00977428"/>
    <w:rsid w:val="0098771D"/>
    <w:rsid w:val="009913D4"/>
    <w:rsid w:val="00996DFC"/>
    <w:rsid w:val="009A1E3B"/>
    <w:rsid w:val="009A23D3"/>
    <w:rsid w:val="009A27B0"/>
    <w:rsid w:val="009B05EB"/>
    <w:rsid w:val="009B0A93"/>
    <w:rsid w:val="009B13D7"/>
    <w:rsid w:val="009B157C"/>
    <w:rsid w:val="009B1B1B"/>
    <w:rsid w:val="009B1EB2"/>
    <w:rsid w:val="009B1F79"/>
    <w:rsid w:val="009B236D"/>
    <w:rsid w:val="009B489F"/>
    <w:rsid w:val="009B545F"/>
    <w:rsid w:val="009B5A65"/>
    <w:rsid w:val="009B7886"/>
    <w:rsid w:val="009C3047"/>
    <w:rsid w:val="009C3125"/>
    <w:rsid w:val="009C3D79"/>
    <w:rsid w:val="009C5879"/>
    <w:rsid w:val="009C69C9"/>
    <w:rsid w:val="009C754B"/>
    <w:rsid w:val="009D1F37"/>
    <w:rsid w:val="009D21AA"/>
    <w:rsid w:val="009D406E"/>
    <w:rsid w:val="009D4120"/>
    <w:rsid w:val="009D4CD5"/>
    <w:rsid w:val="009D670F"/>
    <w:rsid w:val="009D6D7D"/>
    <w:rsid w:val="009D78B9"/>
    <w:rsid w:val="009D7D04"/>
    <w:rsid w:val="009E06E1"/>
    <w:rsid w:val="009E59D4"/>
    <w:rsid w:val="009E5F35"/>
    <w:rsid w:val="009E6253"/>
    <w:rsid w:val="009E663B"/>
    <w:rsid w:val="009E6912"/>
    <w:rsid w:val="009E74B0"/>
    <w:rsid w:val="009F4015"/>
    <w:rsid w:val="009F6412"/>
    <w:rsid w:val="00A0084C"/>
    <w:rsid w:val="00A03573"/>
    <w:rsid w:val="00A043AA"/>
    <w:rsid w:val="00A05ECA"/>
    <w:rsid w:val="00A06A2B"/>
    <w:rsid w:val="00A07364"/>
    <w:rsid w:val="00A07482"/>
    <w:rsid w:val="00A1044F"/>
    <w:rsid w:val="00A11C7A"/>
    <w:rsid w:val="00A13D72"/>
    <w:rsid w:val="00A15EAA"/>
    <w:rsid w:val="00A213E3"/>
    <w:rsid w:val="00A21D4A"/>
    <w:rsid w:val="00A23E5A"/>
    <w:rsid w:val="00A243B3"/>
    <w:rsid w:val="00A24C66"/>
    <w:rsid w:val="00A24F0B"/>
    <w:rsid w:val="00A257FF"/>
    <w:rsid w:val="00A25B42"/>
    <w:rsid w:val="00A2663B"/>
    <w:rsid w:val="00A27639"/>
    <w:rsid w:val="00A31779"/>
    <w:rsid w:val="00A32886"/>
    <w:rsid w:val="00A337F8"/>
    <w:rsid w:val="00A338BE"/>
    <w:rsid w:val="00A35965"/>
    <w:rsid w:val="00A42198"/>
    <w:rsid w:val="00A43AE8"/>
    <w:rsid w:val="00A46642"/>
    <w:rsid w:val="00A47F14"/>
    <w:rsid w:val="00A50741"/>
    <w:rsid w:val="00A508D1"/>
    <w:rsid w:val="00A526B1"/>
    <w:rsid w:val="00A569FB"/>
    <w:rsid w:val="00A56B28"/>
    <w:rsid w:val="00A57B9A"/>
    <w:rsid w:val="00A61F48"/>
    <w:rsid w:val="00A62141"/>
    <w:rsid w:val="00A62AAC"/>
    <w:rsid w:val="00A63DA3"/>
    <w:rsid w:val="00A6565C"/>
    <w:rsid w:val="00A67470"/>
    <w:rsid w:val="00A67E7A"/>
    <w:rsid w:val="00A71B98"/>
    <w:rsid w:val="00A7213C"/>
    <w:rsid w:val="00A73383"/>
    <w:rsid w:val="00A74C62"/>
    <w:rsid w:val="00A7588A"/>
    <w:rsid w:val="00A75AF1"/>
    <w:rsid w:val="00A75EDE"/>
    <w:rsid w:val="00A75F95"/>
    <w:rsid w:val="00A76189"/>
    <w:rsid w:val="00A7758F"/>
    <w:rsid w:val="00A81F3F"/>
    <w:rsid w:val="00A85874"/>
    <w:rsid w:val="00A86063"/>
    <w:rsid w:val="00A907BC"/>
    <w:rsid w:val="00A91810"/>
    <w:rsid w:val="00A92F0E"/>
    <w:rsid w:val="00A9389F"/>
    <w:rsid w:val="00A95816"/>
    <w:rsid w:val="00A961B2"/>
    <w:rsid w:val="00A9738A"/>
    <w:rsid w:val="00A97481"/>
    <w:rsid w:val="00AA3912"/>
    <w:rsid w:val="00AA3ADF"/>
    <w:rsid w:val="00AA4B26"/>
    <w:rsid w:val="00AA4CEE"/>
    <w:rsid w:val="00AA5C30"/>
    <w:rsid w:val="00AB07D5"/>
    <w:rsid w:val="00AB42BB"/>
    <w:rsid w:val="00AB57A7"/>
    <w:rsid w:val="00AB75BB"/>
    <w:rsid w:val="00AC19E3"/>
    <w:rsid w:val="00AC1DC5"/>
    <w:rsid w:val="00AC23F7"/>
    <w:rsid w:val="00AC69F3"/>
    <w:rsid w:val="00AC7795"/>
    <w:rsid w:val="00AC7A92"/>
    <w:rsid w:val="00AD1098"/>
    <w:rsid w:val="00AD1ABB"/>
    <w:rsid w:val="00AD239C"/>
    <w:rsid w:val="00AD357C"/>
    <w:rsid w:val="00AD3673"/>
    <w:rsid w:val="00AD4836"/>
    <w:rsid w:val="00AD6A3E"/>
    <w:rsid w:val="00AE217E"/>
    <w:rsid w:val="00AE28EE"/>
    <w:rsid w:val="00AE4035"/>
    <w:rsid w:val="00AE40F5"/>
    <w:rsid w:val="00AE42E4"/>
    <w:rsid w:val="00AE7C85"/>
    <w:rsid w:val="00AF02EF"/>
    <w:rsid w:val="00AF105F"/>
    <w:rsid w:val="00AF2157"/>
    <w:rsid w:val="00AF2638"/>
    <w:rsid w:val="00AF4057"/>
    <w:rsid w:val="00AF58B1"/>
    <w:rsid w:val="00AF723E"/>
    <w:rsid w:val="00B01142"/>
    <w:rsid w:val="00B01B86"/>
    <w:rsid w:val="00B021A7"/>
    <w:rsid w:val="00B0245D"/>
    <w:rsid w:val="00B02E67"/>
    <w:rsid w:val="00B031CA"/>
    <w:rsid w:val="00B042D7"/>
    <w:rsid w:val="00B0468A"/>
    <w:rsid w:val="00B05B78"/>
    <w:rsid w:val="00B0687A"/>
    <w:rsid w:val="00B07E68"/>
    <w:rsid w:val="00B13E64"/>
    <w:rsid w:val="00B16895"/>
    <w:rsid w:val="00B17312"/>
    <w:rsid w:val="00B20823"/>
    <w:rsid w:val="00B231CD"/>
    <w:rsid w:val="00B24AC2"/>
    <w:rsid w:val="00B24F5B"/>
    <w:rsid w:val="00B25AD8"/>
    <w:rsid w:val="00B30077"/>
    <w:rsid w:val="00B30204"/>
    <w:rsid w:val="00B316AB"/>
    <w:rsid w:val="00B31AE3"/>
    <w:rsid w:val="00B32E61"/>
    <w:rsid w:val="00B353E1"/>
    <w:rsid w:val="00B36B34"/>
    <w:rsid w:val="00B37BF0"/>
    <w:rsid w:val="00B42358"/>
    <w:rsid w:val="00B424B0"/>
    <w:rsid w:val="00B425F0"/>
    <w:rsid w:val="00B50739"/>
    <w:rsid w:val="00B51CE9"/>
    <w:rsid w:val="00B52007"/>
    <w:rsid w:val="00B521BF"/>
    <w:rsid w:val="00B52D98"/>
    <w:rsid w:val="00B53305"/>
    <w:rsid w:val="00B5368B"/>
    <w:rsid w:val="00B55E87"/>
    <w:rsid w:val="00B569E0"/>
    <w:rsid w:val="00B619A2"/>
    <w:rsid w:val="00B62382"/>
    <w:rsid w:val="00B632E1"/>
    <w:rsid w:val="00B63A47"/>
    <w:rsid w:val="00B63C93"/>
    <w:rsid w:val="00B646B6"/>
    <w:rsid w:val="00B66455"/>
    <w:rsid w:val="00B66B3A"/>
    <w:rsid w:val="00B70EFC"/>
    <w:rsid w:val="00B713C3"/>
    <w:rsid w:val="00B71D5D"/>
    <w:rsid w:val="00B730C8"/>
    <w:rsid w:val="00B7591B"/>
    <w:rsid w:val="00B76F4E"/>
    <w:rsid w:val="00B808E0"/>
    <w:rsid w:val="00B81F04"/>
    <w:rsid w:val="00B83DFD"/>
    <w:rsid w:val="00B842A3"/>
    <w:rsid w:val="00B867A6"/>
    <w:rsid w:val="00B87EB6"/>
    <w:rsid w:val="00B91B32"/>
    <w:rsid w:val="00B93B00"/>
    <w:rsid w:val="00B95035"/>
    <w:rsid w:val="00B9584F"/>
    <w:rsid w:val="00B96299"/>
    <w:rsid w:val="00BA0000"/>
    <w:rsid w:val="00BA0621"/>
    <w:rsid w:val="00BA3212"/>
    <w:rsid w:val="00BA379D"/>
    <w:rsid w:val="00BA501B"/>
    <w:rsid w:val="00BA5AB4"/>
    <w:rsid w:val="00BA6C4F"/>
    <w:rsid w:val="00BA78AE"/>
    <w:rsid w:val="00BB0AFE"/>
    <w:rsid w:val="00BB0C6D"/>
    <w:rsid w:val="00BB12C8"/>
    <w:rsid w:val="00BB13EE"/>
    <w:rsid w:val="00BB31F5"/>
    <w:rsid w:val="00BB5F29"/>
    <w:rsid w:val="00BB6FBF"/>
    <w:rsid w:val="00BB7852"/>
    <w:rsid w:val="00BB7EF6"/>
    <w:rsid w:val="00BC1381"/>
    <w:rsid w:val="00BC6028"/>
    <w:rsid w:val="00BD2795"/>
    <w:rsid w:val="00BD27E6"/>
    <w:rsid w:val="00BD33C9"/>
    <w:rsid w:val="00BD3497"/>
    <w:rsid w:val="00BD3BC7"/>
    <w:rsid w:val="00BD45EC"/>
    <w:rsid w:val="00BD4B1A"/>
    <w:rsid w:val="00BD60DE"/>
    <w:rsid w:val="00BD7599"/>
    <w:rsid w:val="00BE2E51"/>
    <w:rsid w:val="00BE366A"/>
    <w:rsid w:val="00BE6351"/>
    <w:rsid w:val="00BE759D"/>
    <w:rsid w:val="00BE7E26"/>
    <w:rsid w:val="00BF0871"/>
    <w:rsid w:val="00BF09A1"/>
    <w:rsid w:val="00BF3FB1"/>
    <w:rsid w:val="00BF52B3"/>
    <w:rsid w:val="00C0043C"/>
    <w:rsid w:val="00C010C1"/>
    <w:rsid w:val="00C018FA"/>
    <w:rsid w:val="00C02989"/>
    <w:rsid w:val="00C03780"/>
    <w:rsid w:val="00C056B8"/>
    <w:rsid w:val="00C1070F"/>
    <w:rsid w:val="00C10F3D"/>
    <w:rsid w:val="00C12FBC"/>
    <w:rsid w:val="00C1310B"/>
    <w:rsid w:val="00C13597"/>
    <w:rsid w:val="00C13B33"/>
    <w:rsid w:val="00C15E12"/>
    <w:rsid w:val="00C169F3"/>
    <w:rsid w:val="00C20054"/>
    <w:rsid w:val="00C22729"/>
    <w:rsid w:val="00C2348B"/>
    <w:rsid w:val="00C2356B"/>
    <w:rsid w:val="00C24069"/>
    <w:rsid w:val="00C25755"/>
    <w:rsid w:val="00C31C1A"/>
    <w:rsid w:val="00C33263"/>
    <w:rsid w:val="00C3418E"/>
    <w:rsid w:val="00C34569"/>
    <w:rsid w:val="00C34FEC"/>
    <w:rsid w:val="00C3661F"/>
    <w:rsid w:val="00C370FE"/>
    <w:rsid w:val="00C44FF3"/>
    <w:rsid w:val="00C467B6"/>
    <w:rsid w:val="00C52681"/>
    <w:rsid w:val="00C526F4"/>
    <w:rsid w:val="00C559FE"/>
    <w:rsid w:val="00C56D65"/>
    <w:rsid w:val="00C5726E"/>
    <w:rsid w:val="00C60DCD"/>
    <w:rsid w:val="00C64E2C"/>
    <w:rsid w:val="00C70065"/>
    <w:rsid w:val="00C71C36"/>
    <w:rsid w:val="00C728B3"/>
    <w:rsid w:val="00C740FD"/>
    <w:rsid w:val="00C75B14"/>
    <w:rsid w:val="00C75BDB"/>
    <w:rsid w:val="00C76338"/>
    <w:rsid w:val="00C76805"/>
    <w:rsid w:val="00C809ED"/>
    <w:rsid w:val="00C80DF4"/>
    <w:rsid w:val="00C82CE8"/>
    <w:rsid w:val="00C83177"/>
    <w:rsid w:val="00C83638"/>
    <w:rsid w:val="00C83FE4"/>
    <w:rsid w:val="00C8552F"/>
    <w:rsid w:val="00C85954"/>
    <w:rsid w:val="00C867E1"/>
    <w:rsid w:val="00C87A0E"/>
    <w:rsid w:val="00C915D4"/>
    <w:rsid w:val="00C924AC"/>
    <w:rsid w:val="00C941E9"/>
    <w:rsid w:val="00CA04A4"/>
    <w:rsid w:val="00CA2F4D"/>
    <w:rsid w:val="00CA31C6"/>
    <w:rsid w:val="00CA37C7"/>
    <w:rsid w:val="00CA5884"/>
    <w:rsid w:val="00CA6041"/>
    <w:rsid w:val="00CA6738"/>
    <w:rsid w:val="00CA7DCE"/>
    <w:rsid w:val="00CB0076"/>
    <w:rsid w:val="00CB24EE"/>
    <w:rsid w:val="00CB2BC0"/>
    <w:rsid w:val="00CB4842"/>
    <w:rsid w:val="00CC04E7"/>
    <w:rsid w:val="00CC122B"/>
    <w:rsid w:val="00CC2764"/>
    <w:rsid w:val="00CC2880"/>
    <w:rsid w:val="00CC2B22"/>
    <w:rsid w:val="00CC2D28"/>
    <w:rsid w:val="00CC7DA0"/>
    <w:rsid w:val="00CD0B12"/>
    <w:rsid w:val="00CD3155"/>
    <w:rsid w:val="00CD3E3E"/>
    <w:rsid w:val="00CD54C0"/>
    <w:rsid w:val="00CE0ED3"/>
    <w:rsid w:val="00CE42F6"/>
    <w:rsid w:val="00CE4B29"/>
    <w:rsid w:val="00CE4FB9"/>
    <w:rsid w:val="00CE70B6"/>
    <w:rsid w:val="00CE752B"/>
    <w:rsid w:val="00CF0027"/>
    <w:rsid w:val="00CF04A2"/>
    <w:rsid w:val="00CF0C2D"/>
    <w:rsid w:val="00CF167B"/>
    <w:rsid w:val="00CF469C"/>
    <w:rsid w:val="00CF5839"/>
    <w:rsid w:val="00CF5CCD"/>
    <w:rsid w:val="00CF6C20"/>
    <w:rsid w:val="00D00860"/>
    <w:rsid w:val="00D03096"/>
    <w:rsid w:val="00D0381A"/>
    <w:rsid w:val="00D03CC3"/>
    <w:rsid w:val="00D03D1C"/>
    <w:rsid w:val="00D10B26"/>
    <w:rsid w:val="00D1188A"/>
    <w:rsid w:val="00D1247D"/>
    <w:rsid w:val="00D16938"/>
    <w:rsid w:val="00D16E4F"/>
    <w:rsid w:val="00D17715"/>
    <w:rsid w:val="00D20049"/>
    <w:rsid w:val="00D2030C"/>
    <w:rsid w:val="00D20D1F"/>
    <w:rsid w:val="00D276E2"/>
    <w:rsid w:val="00D27F11"/>
    <w:rsid w:val="00D309A8"/>
    <w:rsid w:val="00D30F16"/>
    <w:rsid w:val="00D3396E"/>
    <w:rsid w:val="00D34BFA"/>
    <w:rsid w:val="00D3699A"/>
    <w:rsid w:val="00D402B3"/>
    <w:rsid w:val="00D40CBB"/>
    <w:rsid w:val="00D4131E"/>
    <w:rsid w:val="00D47376"/>
    <w:rsid w:val="00D4799D"/>
    <w:rsid w:val="00D5046D"/>
    <w:rsid w:val="00D523CE"/>
    <w:rsid w:val="00D5469A"/>
    <w:rsid w:val="00D54946"/>
    <w:rsid w:val="00D57911"/>
    <w:rsid w:val="00D57934"/>
    <w:rsid w:val="00D62879"/>
    <w:rsid w:val="00D62B82"/>
    <w:rsid w:val="00D6323C"/>
    <w:rsid w:val="00D63301"/>
    <w:rsid w:val="00D6395F"/>
    <w:rsid w:val="00D63A42"/>
    <w:rsid w:val="00D644F1"/>
    <w:rsid w:val="00D64EFD"/>
    <w:rsid w:val="00D65CF6"/>
    <w:rsid w:val="00D660D5"/>
    <w:rsid w:val="00D66817"/>
    <w:rsid w:val="00D71A52"/>
    <w:rsid w:val="00D72846"/>
    <w:rsid w:val="00D729DA"/>
    <w:rsid w:val="00D736BC"/>
    <w:rsid w:val="00D75ADE"/>
    <w:rsid w:val="00D769AA"/>
    <w:rsid w:val="00D76FCA"/>
    <w:rsid w:val="00D77610"/>
    <w:rsid w:val="00D808F8"/>
    <w:rsid w:val="00D80B27"/>
    <w:rsid w:val="00D83C15"/>
    <w:rsid w:val="00D858F8"/>
    <w:rsid w:val="00D910D9"/>
    <w:rsid w:val="00D923D1"/>
    <w:rsid w:val="00D928BE"/>
    <w:rsid w:val="00D950D4"/>
    <w:rsid w:val="00D955F4"/>
    <w:rsid w:val="00D96163"/>
    <w:rsid w:val="00D9659C"/>
    <w:rsid w:val="00DA0660"/>
    <w:rsid w:val="00DA1809"/>
    <w:rsid w:val="00DA1AC1"/>
    <w:rsid w:val="00DA1C77"/>
    <w:rsid w:val="00DA1CA7"/>
    <w:rsid w:val="00DA1FD9"/>
    <w:rsid w:val="00DA3F43"/>
    <w:rsid w:val="00DA5A11"/>
    <w:rsid w:val="00DA65D7"/>
    <w:rsid w:val="00DB284B"/>
    <w:rsid w:val="00DC0F18"/>
    <w:rsid w:val="00DC46F3"/>
    <w:rsid w:val="00DC4A37"/>
    <w:rsid w:val="00DC6583"/>
    <w:rsid w:val="00DC7B6A"/>
    <w:rsid w:val="00DD01F2"/>
    <w:rsid w:val="00DE2475"/>
    <w:rsid w:val="00DE3978"/>
    <w:rsid w:val="00DE3EB3"/>
    <w:rsid w:val="00DE4B6F"/>
    <w:rsid w:val="00DE68CD"/>
    <w:rsid w:val="00DE6B87"/>
    <w:rsid w:val="00DE7560"/>
    <w:rsid w:val="00DF2996"/>
    <w:rsid w:val="00DF3BC3"/>
    <w:rsid w:val="00DF5905"/>
    <w:rsid w:val="00DF7FEE"/>
    <w:rsid w:val="00E0001A"/>
    <w:rsid w:val="00E00EF7"/>
    <w:rsid w:val="00E023D3"/>
    <w:rsid w:val="00E04F25"/>
    <w:rsid w:val="00E06074"/>
    <w:rsid w:val="00E10249"/>
    <w:rsid w:val="00E125C6"/>
    <w:rsid w:val="00E140F1"/>
    <w:rsid w:val="00E14BBE"/>
    <w:rsid w:val="00E15456"/>
    <w:rsid w:val="00E16A4B"/>
    <w:rsid w:val="00E1713B"/>
    <w:rsid w:val="00E2056F"/>
    <w:rsid w:val="00E20CFD"/>
    <w:rsid w:val="00E212B8"/>
    <w:rsid w:val="00E23D9A"/>
    <w:rsid w:val="00E23FA3"/>
    <w:rsid w:val="00E2461D"/>
    <w:rsid w:val="00E24DF1"/>
    <w:rsid w:val="00E26B9D"/>
    <w:rsid w:val="00E27E3F"/>
    <w:rsid w:val="00E27EA9"/>
    <w:rsid w:val="00E32B96"/>
    <w:rsid w:val="00E330F5"/>
    <w:rsid w:val="00E33E0A"/>
    <w:rsid w:val="00E3692D"/>
    <w:rsid w:val="00E4053B"/>
    <w:rsid w:val="00E4118C"/>
    <w:rsid w:val="00E43482"/>
    <w:rsid w:val="00E5184E"/>
    <w:rsid w:val="00E56C7B"/>
    <w:rsid w:val="00E63304"/>
    <w:rsid w:val="00E6398F"/>
    <w:rsid w:val="00E64816"/>
    <w:rsid w:val="00E64C9C"/>
    <w:rsid w:val="00E664F3"/>
    <w:rsid w:val="00E67792"/>
    <w:rsid w:val="00E70ED2"/>
    <w:rsid w:val="00E72971"/>
    <w:rsid w:val="00E735C3"/>
    <w:rsid w:val="00E746A7"/>
    <w:rsid w:val="00E75F0D"/>
    <w:rsid w:val="00E76679"/>
    <w:rsid w:val="00E770BB"/>
    <w:rsid w:val="00E77222"/>
    <w:rsid w:val="00E81177"/>
    <w:rsid w:val="00E829C0"/>
    <w:rsid w:val="00E85C86"/>
    <w:rsid w:val="00E86834"/>
    <w:rsid w:val="00E86A95"/>
    <w:rsid w:val="00E9008A"/>
    <w:rsid w:val="00E937DF"/>
    <w:rsid w:val="00E9478C"/>
    <w:rsid w:val="00E96A78"/>
    <w:rsid w:val="00E96C7F"/>
    <w:rsid w:val="00EA0F4C"/>
    <w:rsid w:val="00EA26AC"/>
    <w:rsid w:val="00EA2F77"/>
    <w:rsid w:val="00EA6034"/>
    <w:rsid w:val="00EA6B5A"/>
    <w:rsid w:val="00EA709D"/>
    <w:rsid w:val="00EB08B2"/>
    <w:rsid w:val="00EB194F"/>
    <w:rsid w:val="00EB1E60"/>
    <w:rsid w:val="00EB1F3E"/>
    <w:rsid w:val="00EB3D0B"/>
    <w:rsid w:val="00EB46DC"/>
    <w:rsid w:val="00EB4D3A"/>
    <w:rsid w:val="00EB5058"/>
    <w:rsid w:val="00EB74BC"/>
    <w:rsid w:val="00EC011A"/>
    <w:rsid w:val="00EC0C39"/>
    <w:rsid w:val="00EC112D"/>
    <w:rsid w:val="00EC1939"/>
    <w:rsid w:val="00EC5142"/>
    <w:rsid w:val="00EC5E48"/>
    <w:rsid w:val="00EC61EE"/>
    <w:rsid w:val="00EC6877"/>
    <w:rsid w:val="00EC7A28"/>
    <w:rsid w:val="00ED060D"/>
    <w:rsid w:val="00ED0A84"/>
    <w:rsid w:val="00ED2782"/>
    <w:rsid w:val="00ED2B2B"/>
    <w:rsid w:val="00ED4EAA"/>
    <w:rsid w:val="00ED78FB"/>
    <w:rsid w:val="00ED79CD"/>
    <w:rsid w:val="00EE0DA6"/>
    <w:rsid w:val="00EE1093"/>
    <w:rsid w:val="00EE10F0"/>
    <w:rsid w:val="00EE11D3"/>
    <w:rsid w:val="00EE3457"/>
    <w:rsid w:val="00EE3A33"/>
    <w:rsid w:val="00EE4449"/>
    <w:rsid w:val="00EE4DBE"/>
    <w:rsid w:val="00EF0672"/>
    <w:rsid w:val="00EF123B"/>
    <w:rsid w:val="00EF1670"/>
    <w:rsid w:val="00EF278C"/>
    <w:rsid w:val="00EF35AF"/>
    <w:rsid w:val="00EF3CBE"/>
    <w:rsid w:val="00EF3D6D"/>
    <w:rsid w:val="00EF77BF"/>
    <w:rsid w:val="00EF7A36"/>
    <w:rsid w:val="00EF7C3E"/>
    <w:rsid w:val="00F05644"/>
    <w:rsid w:val="00F058EC"/>
    <w:rsid w:val="00F05BCB"/>
    <w:rsid w:val="00F0670F"/>
    <w:rsid w:val="00F06FD6"/>
    <w:rsid w:val="00F0711D"/>
    <w:rsid w:val="00F11DF6"/>
    <w:rsid w:val="00F126D2"/>
    <w:rsid w:val="00F12BF9"/>
    <w:rsid w:val="00F140FE"/>
    <w:rsid w:val="00F1564A"/>
    <w:rsid w:val="00F169A3"/>
    <w:rsid w:val="00F17691"/>
    <w:rsid w:val="00F17923"/>
    <w:rsid w:val="00F20E0E"/>
    <w:rsid w:val="00F20E2F"/>
    <w:rsid w:val="00F21168"/>
    <w:rsid w:val="00F2314F"/>
    <w:rsid w:val="00F24CF2"/>
    <w:rsid w:val="00F26487"/>
    <w:rsid w:val="00F26C69"/>
    <w:rsid w:val="00F27951"/>
    <w:rsid w:val="00F27C34"/>
    <w:rsid w:val="00F31775"/>
    <w:rsid w:val="00F32FD3"/>
    <w:rsid w:val="00F35BBF"/>
    <w:rsid w:val="00F36A35"/>
    <w:rsid w:val="00F36A91"/>
    <w:rsid w:val="00F42AAF"/>
    <w:rsid w:val="00F45F1D"/>
    <w:rsid w:val="00F4709F"/>
    <w:rsid w:val="00F50E6B"/>
    <w:rsid w:val="00F512DA"/>
    <w:rsid w:val="00F51A39"/>
    <w:rsid w:val="00F52C81"/>
    <w:rsid w:val="00F5391D"/>
    <w:rsid w:val="00F54E6B"/>
    <w:rsid w:val="00F55061"/>
    <w:rsid w:val="00F607A1"/>
    <w:rsid w:val="00F61AD5"/>
    <w:rsid w:val="00F61D64"/>
    <w:rsid w:val="00F62439"/>
    <w:rsid w:val="00F63AC8"/>
    <w:rsid w:val="00F65A53"/>
    <w:rsid w:val="00F65B15"/>
    <w:rsid w:val="00F65C26"/>
    <w:rsid w:val="00F66A01"/>
    <w:rsid w:val="00F677C2"/>
    <w:rsid w:val="00F7140A"/>
    <w:rsid w:val="00F71AE5"/>
    <w:rsid w:val="00F74102"/>
    <w:rsid w:val="00F75788"/>
    <w:rsid w:val="00F7586C"/>
    <w:rsid w:val="00F75F1B"/>
    <w:rsid w:val="00F766B1"/>
    <w:rsid w:val="00F768C7"/>
    <w:rsid w:val="00F7780B"/>
    <w:rsid w:val="00F80289"/>
    <w:rsid w:val="00F8037C"/>
    <w:rsid w:val="00F8067F"/>
    <w:rsid w:val="00F81C16"/>
    <w:rsid w:val="00F824F9"/>
    <w:rsid w:val="00F848A8"/>
    <w:rsid w:val="00F87DEC"/>
    <w:rsid w:val="00F90973"/>
    <w:rsid w:val="00F90B81"/>
    <w:rsid w:val="00F90FB1"/>
    <w:rsid w:val="00F91DA8"/>
    <w:rsid w:val="00F91F18"/>
    <w:rsid w:val="00F940ED"/>
    <w:rsid w:val="00F945D3"/>
    <w:rsid w:val="00F94607"/>
    <w:rsid w:val="00F967BD"/>
    <w:rsid w:val="00F976B0"/>
    <w:rsid w:val="00FA07B2"/>
    <w:rsid w:val="00FA17E3"/>
    <w:rsid w:val="00FA1DB2"/>
    <w:rsid w:val="00FA2E16"/>
    <w:rsid w:val="00FA417B"/>
    <w:rsid w:val="00FA41F5"/>
    <w:rsid w:val="00FA72A2"/>
    <w:rsid w:val="00FB01D2"/>
    <w:rsid w:val="00FB1633"/>
    <w:rsid w:val="00FB192E"/>
    <w:rsid w:val="00FB2EB7"/>
    <w:rsid w:val="00FB5310"/>
    <w:rsid w:val="00FB6161"/>
    <w:rsid w:val="00FB661F"/>
    <w:rsid w:val="00FC4C30"/>
    <w:rsid w:val="00FC5E91"/>
    <w:rsid w:val="00FC6190"/>
    <w:rsid w:val="00FC7236"/>
    <w:rsid w:val="00FC79FB"/>
    <w:rsid w:val="00FC7CEB"/>
    <w:rsid w:val="00FD162D"/>
    <w:rsid w:val="00FD337F"/>
    <w:rsid w:val="00FD391D"/>
    <w:rsid w:val="00FD394F"/>
    <w:rsid w:val="00FD3D90"/>
    <w:rsid w:val="00FD4201"/>
    <w:rsid w:val="00FD4D6F"/>
    <w:rsid w:val="00FD5501"/>
    <w:rsid w:val="00FD5DB1"/>
    <w:rsid w:val="00FD71D1"/>
    <w:rsid w:val="00FE0952"/>
    <w:rsid w:val="00FE2908"/>
    <w:rsid w:val="00FE3104"/>
    <w:rsid w:val="00FE36F8"/>
    <w:rsid w:val="00FE3D56"/>
    <w:rsid w:val="00FE449C"/>
    <w:rsid w:val="00FE4562"/>
    <w:rsid w:val="00FE65F9"/>
    <w:rsid w:val="00FE7148"/>
    <w:rsid w:val="00FF1899"/>
    <w:rsid w:val="00FF5796"/>
    <w:rsid w:val="00FF5916"/>
    <w:rsid w:val="00FF609B"/>
    <w:rsid w:val="00FF60E1"/>
    <w:rsid w:val="00FF6520"/>
  </w:rsids>
  <m:mathPr>
    <m:mathFont m:val="Cambria Math"/>
    <m:brkBin m:val="before"/>
    <m:brkBinSub m:val="--"/>
    <m:smallFrac m:val="0"/>
    <m:dispDef/>
    <m:lMargin m:val="0"/>
    <m:rMargin m:val="0"/>
    <m:defJc m:val="centerGroup"/>
    <m:wrapIndent m:val="1440"/>
    <m:intLim m:val="subSup"/>
    <m:naryLim m:val="undOvr"/>
  </m:mathPr>
  <w:themeFontLang w:val="sl-SI" w:bidi="lo-L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A87B1BC"/>
  <w15:docId w15:val="{B9BCF581-D452-45C4-9458-6775BAF3E1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l-SI"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aliases w:val="navaden tekst"/>
    <w:qFormat/>
    <w:rsid w:val="00621E7F"/>
    <w:pPr>
      <w:spacing w:after="0" w:line="240" w:lineRule="auto"/>
    </w:pPr>
    <w:rPr>
      <w:rFonts w:ascii="Times New Roman" w:eastAsia="Times New Roman" w:hAnsi="Times New Roman" w:cs="Times New Roman"/>
      <w:sz w:val="24"/>
      <w:szCs w:val="20"/>
      <w:lang w:val="en-US" w:eastAsia="sl-SI"/>
    </w:rPr>
  </w:style>
  <w:style w:type="paragraph" w:styleId="Naslov1">
    <w:name w:val="heading 1"/>
    <w:basedOn w:val="Navaden"/>
    <w:next w:val="Navaden"/>
    <w:link w:val="Naslov1Znak"/>
    <w:uiPriority w:val="9"/>
    <w:qFormat/>
    <w:rsid w:val="00E14BBE"/>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Naslov2">
    <w:name w:val="heading 2"/>
    <w:basedOn w:val="Navaden"/>
    <w:next w:val="Navaden"/>
    <w:link w:val="Naslov2Znak"/>
    <w:qFormat/>
    <w:rsid w:val="00E14BBE"/>
    <w:pPr>
      <w:keepNext/>
      <w:spacing w:before="240" w:after="240"/>
      <w:jc w:val="center"/>
      <w:outlineLvl w:val="1"/>
    </w:pPr>
    <w:rPr>
      <w:b/>
      <w:sz w:val="22"/>
      <w:lang w:val="sl-SI" w:eastAsia="en-US"/>
    </w:rPr>
  </w:style>
  <w:style w:type="character" w:default="1" w:styleId="Privzetapisavaodstavka">
    <w:name w:val="Default Paragraph Font"/>
    <w:uiPriority w:val="1"/>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link w:val="GlavaZnak"/>
    <w:uiPriority w:val="99"/>
    <w:rsid w:val="00B231CD"/>
    <w:pPr>
      <w:tabs>
        <w:tab w:val="center" w:pos="4536"/>
        <w:tab w:val="right" w:pos="9072"/>
      </w:tabs>
    </w:pPr>
  </w:style>
  <w:style w:type="character" w:customStyle="1" w:styleId="GlavaZnak">
    <w:name w:val="Glava Znak"/>
    <w:basedOn w:val="Privzetapisavaodstavka"/>
    <w:link w:val="Glava"/>
    <w:uiPriority w:val="99"/>
    <w:rsid w:val="00B231CD"/>
    <w:rPr>
      <w:rFonts w:ascii="Times New Roman" w:eastAsia="Times New Roman" w:hAnsi="Times New Roman" w:cs="Times New Roman"/>
      <w:sz w:val="24"/>
      <w:szCs w:val="20"/>
      <w:lang w:val="en-US" w:eastAsia="sl-SI"/>
    </w:rPr>
  </w:style>
  <w:style w:type="paragraph" w:customStyle="1" w:styleId="zadeva">
    <w:name w:val="zadeva"/>
    <w:basedOn w:val="Navaden"/>
    <w:next w:val="Navaden"/>
    <w:rsid w:val="00B231CD"/>
    <w:pPr>
      <w:spacing w:before="1920" w:after="720"/>
    </w:pPr>
    <w:rPr>
      <w:b/>
    </w:rPr>
  </w:style>
  <w:style w:type="paragraph" w:customStyle="1" w:styleId="naslovnik">
    <w:name w:val="naslovnik"/>
    <w:basedOn w:val="Navaden"/>
    <w:rsid w:val="00B231CD"/>
    <w:pPr>
      <w:ind w:right="418"/>
      <w:jc w:val="both"/>
    </w:pPr>
    <w:rPr>
      <w:b/>
    </w:rPr>
  </w:style>
  <w:style w:type="paragraph" w:styleId="Noga">
    <w:name w:val="footer"/>
    <w:basedOn w:val="Navaden"/>
    <w:link w:val="NogaZnak"/>
    <w:uiPriority w:val="99"/>
    <w:rsid w:val="00B231CD"/>
    <w:pPr>
      <w:tabs>
        <w:tab w:val="center" w:pos="4536"/>
        <w:tab w:val="right" w:pos="9072"/>
      </w:tabs>
    </w:pPr>
  </w:style>
  <w:style w:type="character" w:customStyle="1" w:styleId="NogaZnak">
    <w:name w:val="Noga Znak"/>
    <w:basedOn w:val="Privzetapisavaodstavka"/>
    <w:link w:val="Noga"/>
    <w:uiPriority w:val="99"/>
    <w:rsid w:val="00B231CD"/>
    <w:rPr>
      <w:rFonts w:ascii="Times New Roman" w:eastAsia="Times New Roman" w:hAnsi="Times New Roman" w:cs="Times New Roman"/>
      <w:sz w:val="24"/>
      <w:szCs w:val="20"/>
      <w:lang w:val="en-US" w:eastAsia="sl-SI"/>
    </w:rPr>
  </w:style>
  <w:style w:type="paragraph" w:styleId="Besedilooblaka">
    <w:name w:val="Balloon Text"/>
    <w:basedOn w:val="Navaden"/>
    <w:link w:val="BesedilooblakaZnak"/>
    <w:uiPriority w:val="99"/>
    <w:semiHidden/>
    <w:unhideWhenUsed/>
    <w:rsid w:val="00B231CD"/>
    <w:rPr>
      <w:rFonts w:ascii="Tahoma" w:hAnsi="Tahoma" w:cs="Tahoma"/>
      <w:sz w:val="16"/>
      <w:szCs w:val="16"/>
    </w:rPr>
  </w:style>
  <w:style w:type="character" w:customStyle="1" w:styleId="BesedilooblakaZnak">
    <w:name w:val="Besedilo oblačka Znak"/>
    <w:basedOn w:val="Privzetapisavaodstavka"/>
    <w:link w:val="Besedilooblaka"/>
    <w:uiPriority w:val="99"/>
    <w:semiHidden/>
    <w:rsid w:val="00B231CD"/>
    <w:rPr>
      <w:rFonts w:ascii="Tahoma" w:eastAsia="Times New Roman" w:hAnsi="Tahoma" w:cs="Tahoma"/>
      <w:sz w:val="16"/>
      <w:szCs w:val="16"/>
      <w:lang w:val="en-US" w:eastAsia="sl-SI"/>
    </w:rPr>
  </w:style>
  <w:style w:type="paragraph" w:styleId="Odstavekseznama">
    <w:name w:val="List Paragraph"/>
    <w:basedOn w:val="Navaden"/>
    <w:uiPriority w:val="34"/>
    <w:qFormat/>
    <w:rsid w:val="00D1247D"/>
    <w:pPr>
      <w:ind w:left="720"/>
      <w:contextualSpacing/>
    </w:pPr>
  </w:style>
  <w:style w:type="table" w:styleId="Tabelamrea">
    <w:name w:val="Table Grid"/>
    <w:basedOn w:val="Navadnatabela"/>
    <w:uiPriority w:val="39"/>
    <w:rsid w:val="005131D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povezava">
    <w:name w:val="Hyperlink"/>
    <w:basedOn w:val="Privzetapisavaodstavka"/>
    <w:unhideWhenUsed/>
    <w:rsid w:val="0048118C"/>
    <w:rPr>
      <w:color w:val="0000FF" w:themeColor="hyperlink"/>
      <w:u w:val="single"/>
    </w:rPr>
  </w:style>
  <w:style w:type="paragraph" w:customStyle="1" w:styleId="CharChar">
    <w:name w:val="Char Char"/>
    <w:basedOn w:val="Navaden"/>
    <w:autoRedefine/>
    <w:rsid w:val="00654912"/>
    <w:pPr>
      <w:tabs>
        <w:tab w:val="left" w:pos="500"/>
      </w:tabs>
      <w:spacing w:after="120"/>
    </w:pPr>
    <w:rPr>
      <w:rFonts w:ascii="Tahoma" w:hAnsi="Tahoma"/>
      <w:sz w:val="20"/>
      <w:lang w:eastAsia="en-US"/>
    </w:rPr>
  </w:style>
  <w:style w:type="paragraph" w:styleId="Telobesedila">
    <w:name w:val="Body Text"/>
    <w:basedOn w:val="Navaden"/>
    <w:link w:val="TelobesedilaZnak"/>
    <w:rsid w:val="00996DFC"/>
    <w:pPr>
      <w:spacing w:after="120"/>
      <w:jc w:val="both"/>
    </w:pPr>
    <w:rPr>
      <w:lang w:val="sl-SI" w:eastAsia="en-US"/>
    </w:rPr>
  </w:style>
  <w:style w:type="character" w:customStyle="1" w:styleId="TelobesedilaZnak">
    <w:name w:val="Telo besedila Znak"/>
    <w:basedOn w:val="Privzetapisavaodstavka"/>
    <w:link w:val="Telobesedila"/>
    <w:rsid w:val="00996DFC"/>
    <w:rPr>
      <w:rFonts w:ascii="Times New Roman" w:eastAsia="Times New Roman" w:hAnsi="Times New Roman" w:cs="Times New Roman"/>
      <w:sz w:val="24"/>
      <w:szCs w:val="20"/>
    </w:rPr>
  </w:style>
  <w:style w:type="character" w:styleId="Pripombasklic">
    <w:name w:val="annotation reference"/>
    <w:rsid w:val="00996DFC"/>
    <w:rPr>
      <w:sz w:val="16"/>
      <w:szCs w:val="16"/>
    </w:rPr>
  </w:style>
  <w:style w:type="paragraph" w:styleId="Pripombabesedilo">
    <w:name w:val="annotation text"/>
    <w:basedOn w:val="Navaden"/>
    <w:link w:val="PripombabesediloZnak"/>
    <w:rsid w:val="00996DFC"/>
    <w:pPr>
      <w:spacing w:after="120"/>
      <w:jc w:val="both"/>
    </w:pPr>
    <w:rPr>
      <w:sz w:val="20"/>
      <w:lang w:val="sl-SI" w:eastAsia="en-US"/>
    </w:rPr>
  </w:style>
  <w:style w:type="character" w:customStyle="1" w:styleId="PripombabesediloZnak">
    <w:name w:val="Pripomba – besedilo Znak"/>
    <w:basedOn w:val="Privzetapisavaodstavka"/>
    <w:link w:val="Pripombabesedilo"/>
    <w:rsid w:val="00996DFC"/>
    <w:rPr>
      <w:rFonts w:ascii="Times New Roman" w:eastAsia="Times New Roman" w:hAnsi="Times New Roman" w:cs="Times New Roman"/>
      <w:sz w:val="20"/>
      <w:szCs w:val="20"/>
    </w:rPr>
  </w:style>
  <w:style w:type="paragraph" w:styleId="Zadevapripombe">
    <w:name w:val="annotation subject"/>
    <w:basedOn w:val="Pripombabesedilo"/>
    <w:next w:val="Pripombabesedilo"/>
    <w:link w:val="ZadevapripombeZnak"/>
    <w:uiPriority w:val="99"/>
    <w:semiHidden/>
    <w:unhideWhenUsed/>
    <w:rsid w:val="00F27C34"/>
    <w:pPr>
      <w:spacing w:after="0"/>
      <w:jc w:val="left"/>
    </w:pPr>
    <w:rPr>
      <w:b/>
      <w:bCs/>
      <w:lang w:val="en-US" w:eastAsia="sl-SI"/>
    </w:rPr>
  </w:style>
  <w:style w:type="character" w:customStyle="1" w:styleId="ZadevapripombeZnak">
    <w:name w:val="Zadeva pripombe Znak"/>
    <w:basedOn w:val="PripombabesediloZnak"/>
    <w:link w:val="Zadevapripombe"/>
    <w:uiPriority w:val="99"/>
    <w:semiHidden/>
    <w:rsid w:val="00F27C34"/>
    <w:rPr>
      <w:rFonts w:ascii="Times New Roman" w:eastAsia="Times New Roman" w:hAnsi="Times New Roman" w:cs="Times New Roman"/>
      <w:b/>
      <w:bCs/>
      <w:sz w:val="20"/>
      <w:szCs w:val="20"/>
      <w:lang w:val="en-US" w:eastAsia="sl-SI"/>
    </w:rPr>
  </w:style>
  <w:style w:type="character" w:customStyle="1" w:styleId="Naslov2Znak">
    <w:name w:val="Naslov 2 Znak"/>
    <w:basedOn w:val="Privzetapisavaodstavka"/>
    <w:link w:val="Naslov2"/>
    <w:rsid w:val="00E14BBE"/>
    <w:rPr>
      <w:rFonts w:ascii="Times New Roman" w:eastAsia="Times New Roman" w:hAnsi="Times New Roman" w:cs="Times New Roman"/>
      <w:b/>
      <w:szCs w:val="20"/>
    </w:rPr>
  </w:style>
  <w:style w:type="character" w:customStyle="1" w:styleId="Naslov1Znak">
    <w:name w:val="Naslov 1 Znak"/>
    <w:basedOn w:val="Privzetapisavaodstavka"/>
    <w:link w:val="Naslov1"/>
    <w:uiPriority w:val="9"/>
    <w:rsid w:val="00E14BBE"/>
    <w:rPr>
      <w:rFonts w:asciiTheme="majorHAnsi" w:eastAsiaTheme="majorEastAsia" w:hAnsiTheme="majorHAnsi" w:cstheme="majorBidi"/>
      <w:b/>
      <w:bCs/>
      <w:color w:val="365F91" w:themeColor="accent1" w:themeShade="BF"/>
      <w:sz w:val="28"/>
      <w:szCs w:val="28"/>
      <w:lang w:val="en-US" w:eastAsia="sl-SI"/>
    </w:rPr>
  </w:style>
  <w:style w:type="paragraph" w:customStyle="1" w:styleId="SlogNaslov2Arial">
    <w:name w:val="Slog Naslov 2 + Arial"/>
    <w:basedOn w:val="Naslov2"/>
    <w:link w:val="SlogNaslov2ArialZnakZnak"/>
    <w:autoRedefine/>
    <w:rsid w:val="00E14BBE"/>
    <w:pPr>
      <w:tabs>
        <w:tab w:val="left" w:pos="1134"/>
      </w:tabs>
      <w:spacing w:after="60"/>
      <w:jc w:val="left"/>
    </w:pPr>
    <w:rPr>
      <w:rFonts w:ascii="Arial" w:hAnsi="Arial"/>
      <w:bCs/>
      <w:lang w:eastAsia="sl-SI"/>
    </w:rPr>
  </w:style>
  <w:style w:type="character" w:customStyle="1" w:styleId="SlogNaslov2ArialZnakZnak">
    <w:name w:val="Slog Naslov 2 + Arial Znak Znak"/>
    <w:basedOn w:val="Naslov2Znak"/>
    <w:link w:val="SlogNaslov2Arial"/>
    <w:rsid w:val="00E14BBE"/>
    <w:rPr>
      <w:rFonts w:ascii="Arial" w:eastAsia="Times New Roman" w:hAnsi="Arial" w:cs="Times New Roman"/>
      <w:b/>
      <w:bCs/>
      <w:szCs w:val="20"/>
      <w:lang w:eastAsia="sl-SI"/>
    </w:rPr>
  </w:style>
  <w:style w:type="character" w:customStyle="1" w:styleId="apple-converted-space">
    <w:name w:val="apple-converted-space"/>
    <w:rsid w:val="002A7031"/>
  </w:style>
  <w:style w:type="paragraph" w:styleId="Sprotnaopomba-besedilo">
    <w:name w:val="footnote text"/>
    <w:basedOn w:val="Navaden"/>
    <w:link w:val="Sprotnaopomba-besediloZnak"/>
    <w:uiPriority w:val="99"/>
    <w:semiHidden/>
    <w:rsid w:val="00225809"/>
    <w:pPr>
      <w:spacing w:before="40" w:after="40"/>
    </w:pPr>
    <w:rPr>
      <w:rFonts w:ascii="Garamond MT" w:eastAsia="MS Mincho" w:hAnsi="Garamond MT"/>
      <w:sz w:val="20"/>
      <w:lang w:val="en-GB"/>
    </w:rPr>
  </w:style>
  <w:style w:type="character" w:customStyle="1" w:styleId="Sprotnaopomba-besediloZnak">
    <w:name w:val="Sprotna opomba - besedilo Znak"/>
    <w:basedOn w:val="Privzetapisavaodstavka"/>
    <w:link w:val="Sprotnaopomba-besedilo"/>
    <w:uiPriority w:val="99"/>
    <w:semiHidden/>
    <w:rsid w:val="00225809"/>
    <w:rPr>
      <w:rFonts w:ascii="Garamond MT" w:eastAsia="MS Mincho" w:hAnsi="Garamond MT" w:cs="Times New Roman"/>
      <w:sz w:val="20"/>
      <w:szCs w:val="20"/>
      <w:lang w:val="en-GB" w:eastAsia="sl-SI"/>
    </w:rPr>
  </w:style>
  <w:style w:type="character" w:styleId="Sprotnaopomba-sklic">
    <w:name w:val="footnote reference"/>
    <w:uiPriority w:val="99"/>
    <w:semiHidden/>
    <w:rsid w:val="00225809"/>
    <w:rPr>
      <w:b/>
      <w:color w:val="FF0000"/>
      <w:sz w:val="24"/>
      <w:vertAlign w:val="superscript"/>
    </w:rPr>
  </w:style>
  <w:style w:type="character" w:styleId="Nerazreenaomemba">
    <w:name w:val="Unresolved Mention"/>
    <w:basedOn w:val="Privzetapisavaodstavka"/>
    <w:uiPriority w:val="99"/>
    <w:semiHidden/>
    <w:unhideWhenUsed/>
    <w:rsid w:val="004057BA"/>
    <w:rPr>
      <w:color w:val="605E5C"/>
      <w:shd w:val="clear" w:color="auto" w:fill="E1DFDD"/>
    </w:rPr>
  </w:style>
  <w:style w:type="paragraph" w:customStyle="1" w:styleId="SlogArialObojestranskoPred6pt">
    <w:name w:val="Slog Arial Obojestransko Pred:  6 pt"/>
    <w:basedOn w:val="Navaden"/>
    <w:rsid w:val="00A95816"/>
    <w:pPr>
      <w:spacing w:before="120"/>
      <w:jc w:val="both"/>
    </w:pPr>
    <w:rPr>
      <w:rFonts w:ascii="Arial" w:hAnsi="Arial"/>
      <w:sz w:val="22"/>
      <w:lang w:val="sl-SI" w:eastAsia="en-US"/>
    </w:rPr>
  </w:style>
  <w:style w:type="paragraph" w:customStyle="1" w:styleId="Ncleni">
    <w:name w:val="Ncleni"/>
    <w:basedOn w:val="Kazalovsebine2"/>
    <w:rsid w:val="004609F3"/>
    <w:pPr>
      <w:numPr>
        <w:numId w:val="1"/>
      </w:numPr>
      <w:tabs>
        <w:tab w:val="clear" w:pos="700"/>
        <w:tab w:val="num" w:pos="360"/>
        <w:tab w:val="left" w:pos="660"/>
      </w:tabs>
      <w:spacing w:before="60" w:after="60"/>
      <w:ind w:left="220" w:firstLine="0"/>
    </w:pPr>
    <w:rPr>
      <w:rFonts w:ascii="Arial" w:hAnsi="Arial"/>
      <w:noProof/>
      <w:color w:val="000000"/>
      <w:sz w:val="22"/>
      <w:lang w:val="sl-SI"/>
    </w:rPr>
  </w:style>
  <w:style w:type="paragraph" w:styleId="Kazalovsebine2">
    <w:name w:val="toc 2"/>
    <w:basedOn w:val="Navaden"/>
    <w:next w:val="Navaden"/>
    <w:autoRedefine/>
    <w:uiPriority w:val="39"/>
    <w:semiHidden/>
    <w:unhideWhenUsed/>
    <w:rsid w:val="004609F3"/>
    <w:pPr>
      <w:spacing w:after="100"/>
      <w:ind w:left="240"/>
    </w:pPr>
  </w:style>
  <w:style w:type="character" w:styleId="SledenaHiperpovezava">
    <w:name w:val="FollowedHyperlink"/>
    <w:basedOn w:val="Privzetapisavaodstavka"/>
    <w:uiPriority w:val="99"/>
    <w:semiHidden/>
    <w:unhideWhenUsed/>
    <w:rsid w:val="005F04AF"/>
    <w:rPr>
      <w:color w:val="800080" w:themeColor="followedHyperlink"/>
      <w:u w:val="single"/>
    </w:rPr>
  </w:style>
  <w:style w:type="paragraph" w:customStyle="1" w:styleId="Vrstapredpisa">
    <w:name w:val="Vrsta predpisa"/>
    <w:basedOn w:val="Navaden"/>
    <w:link w:val="VrstapredpisaZnak"/>
    <w:rsid w:val="00F61AD5"/>
    <w:pPr>
      <w:suppressAutoHyphens/>
      <w:spacing w:before="480" w:after="200" w:line="276" w:lineRule="auto"/>
      <w:jc w:val="center"/>
    </w:pPr>
    <w:rPr>
      <w:rFonts w:ascii="Arial" w:hAnsi="Arial"/>
      <w:b/>
      <w:color w:val="000000"/>
      <w:spacing w:val="40"/>
      <w:sz w:val="22"/>
      <w:lang w:val="sl-SI"/>
    </w:rPr>
  </w:style>
  <w:style w:type="paragraph" w:customStyle="1" w:styleId="Naslovpredpisa">
    <w:name w:val="Naslov_predpisa"/>
    <w:basedOn w:val="Navaden"/>
    <w:link w:val="NaslovpredpisaZnak"/>
    <w:rsid w:val="00F61AD5"/>
    <w:pPr>
      <w:suppressAutoHyphens/>
      <w:spacing w:after="200" w:line="276" w:lineRule="auto"/>
      <w:jc w:val="center"/>
    </w:pPr>
    <w:rPr>
      <w:rFonts w:ascii="Arial" w:hAnsi="Arial"/>
      <w:b/>
      <w:sz w:val="22"/>
      <w:lang w:val="sl-SI"/>
    </w:rPr>
  </w:style>
  <w:style w:type="character" w:customStyle="1" w:styleId="VrstapredpisaZnak">
    <w:name w:val="Vrsta predpisa Znak"/>
    <w:link w:val="Vrstapredpisa"/>
    <w:locked/>
    <w:rsid w:val="00F61AD5"/>
    <w:rPr>
      <w:rFonts w:ascii="Arial" w:eastAsia="Times New Roman" w:hAnsi="Arial" w:cs="Times New Roman"/>
      <w:b/>
      <w:color w:val="000000"/>
      <w:spacing w:val="40"/>
      <w:szCs w:val="20"/>
      <w:lang w:eastAsia="sl-SI"/>
    </w:rPr>
  </w:style>
  <w:style w:type="character" w:customStyle="1" w:styleId="NaslovpredpisaZnak">
    <w:name w:val="Naslov_predpisa Znak"/>
    <w:link w:val="Naslovpredpisa"/>
    <w:locked/>
    <w:rsid w:val="00F61AD5"/>
    <w:rPr>
      <w:rFonts w:ascii="Arial" w:eastAsia="Times New Roman" w:hAnsi="Arial" w:cs="Times New Roman"/>
      <w:b/>
      <w:szCs w:val="20"/>
      <w:lang w:eastAsia="sl-SI"/>
    </w:rPr>
  </w:style>
  <w:style w:type="character" w:styleId="Poudarek">
    <w:name w:val="Emphasis"/>
    <w:basedOn w:val="Privzetapisavaodstavka"/>
    <w:uiPriority w:val="20"/>
    <w:qFormat/>
    <w:rsid w:val="00B66455"/>
    <w:rPr>
      <w:i/>
      <w:iCs/>
    </w:rPr>
  </w:style>
  <w:style w:type="paragraph" w:customStyle="1" w:styleId="BasicParagraph">
    <w:name w:val="[Basic Paragraph]"/>
    <w:basedOn w:val="Navaden"/>
    <w:uiPriority w:val="99"/>
    <w:rsid w:val="00935126"/>
    <w:pPr>
      <w:autoSpaceDE w:val="0"/>
      <w:autoSpaceDN w:val="0"/>
      <w:adjustRightInd w:val="0"/>
      <w:spacing w:line="288" w:lineRule="auto"/>
      <w:textAlignment w:val="center"/>
    </w:pPr>
    <w:rPr>
      <w:rFonts w:ascii="MinionPro-Regular" w:hAnsi="MinionPro-Regular" w:cs="MinionPro-Regular"/>
      <w:color w:val="000000"/>
      <w:szCs w:val="24"/>
    </w:rPr>
  </w:style>
  <w:style w:type="paragraph" w:styleId="Brezrazmikov">
    <w:name w:val="No Spacing"/>
    <w:uiPriority w:val="1"/>
    <w:qFormat/>
    <w:rsid w:val="00935126"/>
    <w:pPr>
      <w:spacing w:after="0" w:line="240" w:lineRule="auto"/>
    </w:pPr>
    <w:rPr>
      <w:rFonts w:ascii="Futura PT Book" w:hAnsi="Futura PT Book" w:cs="Open Sans"/>
    </w:rPr>
  </w:style>
  <w:style w:type="character" w:styleId="tevilkastrani">
    <w:name w:val="page number"/>
    <w:basedOn w:val="Privzetapisavaodstavka"/>
    <w:uiPriority w:val="99"/>
    <w:unhideWhenUsed/>
    <w:rsid w:val="00935126"/>
  </w:style>
  <w:style w:type="paragraph" w:customStyle="1" w:styleId="Sprotnaopomba-besedilo1">
    <w:name w:val="Sprotna opomba - besedilo1"/>
    <w:basedOn w:val="Navaden"/>
    <w:next w:val="Sprotnaopomba-besedilo"/>
    <w:uiPriority w:val="99"/>
    <w:semiHidden/>
    <w:unhideWhenUsed/>
    <w:rsid w:val="00935126"/>
    <w:rPr>
      <w:rFonts w:ascii="Calibri" w:eastAsiaTheme="minorHAnsi" w:hAnsi="Calibri" w:cs="Arial"/>
      <w:sz w:val="20"/>
      <w:lang w:val="sl-SI" w:eastAsia="en-US"/>
    </w:rPr>
  </w:style>
  <w:style w:type="character" w:customStyle="1" w:styleId="Sprotnaopomba-besediloZnak1">
    <w:name w:val="Sprotna opomba - besedilo Znak1"/>
    <w:basedOn w:val="Privzetapisavaodstavka"/>
    <w:uiPriority w:val="99"/>
    <w:semiHidden/>
    <w:rsid w:val="00935126"/>
    <w:rPr>
      <w:sz w:val="20"/>
      <w:szCs w:val="20"/>
    </w:rPr>
  </w:style>
  <w:style w:type="paragraph" w:customStyle="1" w:styleId="besedilo">
    <w:name w:val="besedilo"/>
    <w:basedOn w:val="Golobesedilo"/>
    <w:uiPriority w:val="99"/>
    <w:rsid w:val="00935126"/>
    <w:pPr>
      <w:jc w:val="both"/>
    </w:pPr>
    <w:rPr>
      <w:rFonts w:ascii="Arial" w:eastAsia="Times New Roman" w:hAnsi="Arial" w:cs="Courier New"/>
      <w:sz w:val="24"/>
      <w:szCs w:val="20"/>
      <w:lang w:eastAsia="sl-SI"/>
    </w:rPr>
  </w:style>
  <w:style w:type="paragraph" w:styleId="Golobesedilo">
    <w:name w:val="Plain Text"/>
    <w:basedOn w:val="Navaden"/>
    <w:link w:val="GolobesediloZnak"/>
    <w:uiPriority w:val="99"/>
    <w:semiHidden/>
    <w:unhideWhenUsed/>
    <w:rsid w:val="00935126"/>
    <w:rPr>
      <w:rFonts w:ascii="Consolas" w:eastAsiaTheme="minorHAnsi" w:hAnsi="Consolas" w:cs="Open Sans"/>
      <w:sz w:val="21"/>
      <w:szCs w:val="21"/>
      <w:lang w:val="sl-SI" w:eastAsia="en-US"/>
    </w:rPr>
  </w:style>
  <w:style w:type="character" w:customStyle="1" w:styleId="GolobesediloZnak">
    <w:name w:val="Golo besedilo Znak"/>
    <w:basedOn w:val="Privzetapisavaodstavka"/>
    <w:link w:val="Golobesedilo"/>
    <w:uiPriority w:val="99"/>
    <w:semiHidden/>
    <w:rsid w:val="00935126"/>
    <w:rPr>
      <w:rFonts w:ascii="Consolas" w:hAnsi="Consolas" w:cs="Open Sans"/>
      <w:sz w:val="21"/>
      <w:szCs w:val="21"/>
    </w:rPr>
  </w:style>
  <w:style w:type="paragraph" w:customStyle="1" w:styleId="Odstavek">
    <w:name w:val="Odstavek"/>
    <w:basedOn w:val="Navaden"/>
    <w:link w:val="OdstavekZnak"/>
    <w:qFormat/>
    <w:rsid w:val="002D6ADE"/>
    <w:pPr>
      <w:overflowPunct w:val="0"/>
      <w:autoSpaceDE w:val="0"/>
      <w:autoSpaceDN w:val="0"/>
      <w:adjustRightInd w:val="0"/>
      <w:spacing w:before="240"/>
      <w:ind w:firstLine="1021"/>
      <w:jc w:val="both"/>
      <w:textAlignment w:val="baseline"/>
    </w:pPr>
    <w:rPr>
      <w:rFonts w:ascii="Arial" w:hAnsi="Arial" w:cs="Arial"/>
      <w:sz w:val="22"/>
      <w:szCs w:val="22"/>
      <w:lang w:val="sl-SI"/>
    </w:rPr>
  </w:style>
  <w:style w:type="character" w:customStyle="1" w:styleId="OdstavekZnak">
    <w:name w:val="Odstavek Znak"/>
    <w:link w:val="Odstavek"/>
    <w:rsid w:val="002D6ADE"/>
    <w:rPr>
      <w:rFonts w:ascii="Arial" w:eastAsia="Times New Roman" w:hAnsi="Arial" w:cs="Arial"/>
      <w:lang w:eastAsia="sl-SI"/>
    </w:rPr>
  </w:style>
  <w:style w:type="paragraph" w:styleId="Revizija">
    <w:name w:val="Revision"/>
    <w:hidden/>
    <w:uiPriority w:val="99"/>
    <w:semiHidden/>
    <w:rsid w:val="00760AEC"/>
    <w:pPr>
      <w:spacing w:after="0" w:line="240" w:lineRule="auto"/>
    </w:pPr>
    <w:rPr>
      <w:rFonts w:ascii="Times New Roman" w:eastAsia="Times New Roman" w:hAnsi="Times New Roman" w:cs="Times New Roman"/>
      <w:sz w:val="24"/>
      <w:szCs w:val="20"/>
      <w:lang w:val="en-US" w:eastAsia="sl-SI"/>
    </w:rPr>
  </w:style>
  <w:style w:type="paragraph" w:customStyle="1" w:styleId="Alineazaodstavkom">
    <w:name w:val="Alinea za odstavkom"/>
    <w:basedOn w:val="Navaden"/>
    <w:link w:val="AlineazaodstavkomZnak"/>
    <w:qFormat/>
    <w:rsid w:val="006F170E"/>
    <w:pPr>
      <w:numPr>
        <w:numId w:val="14"/>
      </w:numPr>
      <w:jc w:val="both"/>
    </w:pPr>
    <w:rPr>
      <w:rFonts w:ascii="Arial" w:hAnsi="Arial" w:cs="Arial"/>
      <w:sz w:val="22"/>
      <w:szCs w:val="22"/>
      <w:lang w:val="sl-SI"/>
    </w:rPr>
  </w:style>
  <w:style w:type="character" w:customStyle="1" w:styleId="AlineazaodstavkomZnak">
    <w:name w:val="Alinea za odstavkom Znak"/>
    <w:link w:val="Alineazaodstavkom"/>
    <w:rsid w:val="006F170E"/>
    <w:rPr>
      <w:rFonts w:ascii="Arial" w:eastAsia="Times New Roman" w:hAnsi="Arial" w:cs="Arial"/>
      <w:lang w:eastAsia="sl-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3226468">
      <w:bodyDiv w:val="1"/>
      <w:marLeft w:val="0"/>
      <w:marRight w:val="0"/>
      <w:marTop w:val="0"/>
      <w:marBottom w:val="0"/>
      <w:divBdr>
        <w:top w:val="none" w:sz="0" w:space="0" w:color="auto"/>
        <w:left w:val="none" w:sz="0" w:space="0" w:color="auto"/>
        <w:bottom w:val="none" w:sz="0" w:space="0" w:color="auto"/>
        <w:right w:val="none" w:sz="0" w:space="0" w:color="auto"/>
      </w:divBdr>
    </w:div>
    <w:div w:id="209541387">
      <w:bodyDiv w:val="1"/>
      <w:marLeft w:val="0"/>
      <w:marRight w:val="0"/>
      <w:marTop w:val="0"/>
      <w:marBottom w:val="0"/>
      <w:divBdr>
        <w:top w:val="none" w:sz="0" w:space="0" w:color="auto"/>
        <w:left w:val="none" w:sz="0" w:space="0" w:color="auto"/>
        <w:bottom w:val="none" w:sz="0" w:space="0" w:color="auto"/>
        <w:right w:val="none" w:sz="0" w:space="0" w:color="auto"/>
      </w:divBdr>
    </w:div>
    <w:div w:id="233439695">
      <w:bodyDiv w:val="1"/>
      <w:marLeft w:val="0"/>
      <w:marRight w:val="0"/>
      <w:marTop w:val="0"/>
      <w:marBottom w:val="0"/>
      <w:divBdr>
        <w:top w:val="none" w:sz="0" w:space="0" w:color="auto"/>
        <w:left w:val="none" w:sz="0" w:space="0" w:color="auto"/>
        <w:bottom w:val="none" w:sz="0" w:space="0" w:color="auto"/>
        <w:right w:val="none" w:sz="0" w:space="0" w:color="auto"/>
      </w:divBdr>
    </w:div>
    <w:div w:id="247033534">
      <w:bodyDiv w:val="1"/>
      <w:marLeft w:val="0"/>
      <w:marRight w:val="0"/>
      <w:marTop w:val="0"/>
      <w:marBottom w:val="0"/>
      <w:divBdr>
        <w:top w:val="none" w:sz="0" w:space="0" w:color="auto"/>
        <w:left w:val="none" w:sz="0" w:space="0" w:color="auto"/>
        <w:bottom w:val="none" w:sz="0" w:space="0" w:color="auto"/>
        <w:right w:val="none" w:sz="0" w:space="0" w:color="auto"/>
      </w:divBdr>
    </w:div>
    <w:div w:id="270086261">
      <w:bodyDiv w:val="1"/>
      <w:marLeft w:val="0"/>
      <w:marRight w:val="0"/>
      <w:marTop w:val="0"/>
      <w:marBottom w:val="0"/>
      <w:divBdr>
        <w:top w:val="none" w:sz="0" w:space="0" w:color="auto"/>
        <w:left w:val="none" w:sz="0" w:space="0" w:color="auto"/>
        <w:bottom w:val="none" w:sz="0" w:space="0" w:color="auto"/>
        <w:right w:val="none" w:sz="0" w:space="0" w:color="auto"/>
      </w:divBdr>
    </w:div>
    <w:div w:id="271057680">
      <w:bodyDiv w:val="1"/>
      <w:marLeft w:val="0"/>
      <w:marRight w:val="0"/>
      <w:marTop w:val="0"/>
      <w:marBottom w:val="0"/>
      <w:divBdr>
        <w:top w:val="none" w:sz="0" w:space="0" w:color="auto"/>
        <w:left w:val="none" w:sz="0" w:space="0" w:color="auto"/>
        <w:bottom w:val="none" w:sz="0" w:space="0" w:color="auto"/>
        <w:right w:val="none" w:sz="0" w:space="0" w:color="auto"/>
      </w:divBdr>
    </w:div>
    <w:div w:id="330109980">
      <w:bodyDiv w:val="1"/>
      <w:marLeft w:val="0"/>
      <w:marRight w:val="0"/>
      <w:marTop w:val="0"/>
      <w:marBottom w:val="0"/>
      <w:divBdr>
        <w:top w:val="none" w:sz="0" w:space="0" w:color="auto"/>
        <w:left w:val="none" w:sz="0" w:space="0" w:color="auto"/>
        <w:bottom w:val="none" w:sz="0" w:space="0" w:color="auto"/>
        <w:right w:val="none" w:sz="0" w:space="0" w:color="auto"/>
      </w:divBdr>
    </w:div>
    <w:div w:id="366760820">
      <w:bodyDiv w:val="1"/>
      <w:marLeft w:val="0"/>
      <w:marRight w:val="0"/>
      <w:marTop w:val="0"/>
      <w:marBottom w:val="0"/>
      <w:divBdr>
        <w:top w:val="none" w:sz="0" w:space="0" w:color="auto"/>
        <w:left w:val="none" w:sz="0" w:space="0" w:color="auto"/>
        <w:bottom w:val="none" w:sz="0" w:space="0" w:color="auto"/>
        <w:right w:val="none" w:sz="0" w:space="0" w:color="auto"/>
      </w:divBdr>
    </w:div>
    <w:div w:id="431706409">
      <w:bodyDiv w:val="1"/>
      <w:marLeft w:val="0"/>
      <w:marRight w:val="0"/>
      <w:marTop w:val="0"/>
      <w:marBottom w:val="0"/>
      <w:divBdr>
        <w:top w:val="none" w:sz="0" w:space="0" w:color="auto"/>
        <w:left w:val="none" w:sz="0" w:space="0" w:color="auto"/>
        <w:bottom w:val="none" w:sz="0" w:space="0" w:color="auto"/>
        <w:right w:val="none" w:sz="0" w:space="0" w:color="auto"/>
      </w:divBdr>
      <w:divsChild>
        <w:div w:id="1174879664">
          <w:marLeft w:val="0"/>
          <w:marRight w:val="0"/>
          <w:marTop w:val="240"/>
          <w:marBottom w:val="0"/>
          <w:divBdr>
            <w:top w:val="none" w:sz="0" w:space="0" w:color="auto"/>
            <w:left w:val="none" w:sz="0" w:space="0" w:color="auto"/>
            <w:bottom w:val="none" w:sz="0" w:space="0" w:color="auto"/>
            <w:right w:val="none" w:sz="0" w:space="0" w:color="auto"/>
          </w:divBdr>
        </w:div>
        <w:div w:id="1846900309">
          <w:marLeft w:val="0"/>
          <w:marRight w:val="0"/>
          <w:marTop w:val="240"/>
          <w:marBottom w:val="0"/>
          <w:divBdr>
            <w:top w:val="none" w:sz="0" w:space="0" w:color="auto"/>
            <w:left w:val="none" w:sz="0" w:space="0" w:color="auto"/>
            <w:bottom w:val="none" w:sz="0" w:space="0" w:color="auto"/>
            <w:right w:val="none" w:sz="0" w:space="0" w:color="auto"/>
          </w:divBdr>
        </w:div>
      </w:divsChild>
    </w:div>
    <w:div w:id="498233539">
      <w:bodyDiv w:val="1"/>
      <w:marLeft w:val="0"/>
      <w:marRight w:val="0"/>
      <w:marTop w:val="0"/>
      <w:marBottom w:val="0"/>
      <w:divBdr>
        <w:top w:val="none" w:sz="0" w:space="0" w:color="auto"/>
        <w:left w:val="none" w:sz="0" w:space="0" w:color="auto"/>
        <w:bottom w:val="none" w:sz="0" w:space="0" w:color="auto"/>
        <w:right w:val="none" w:sz="0" w:space="0" w:color="auto"/>
      </w:divBdr>
    </w:div>
    <w:div w:id="533202422">
      <w:bodyDiv w:val="1"/>
      <w:marLeft w:val="0"/>
      <w:marRight w:val="0"/>
      <w:marTop w:val="0"/>
      <w:marBottom w:val="0"/>
      <w:divBdr>
        <w:top w:val="none" w:sz="0" w:space="0" w:color="auto"/>
        <w:left w:val="none" w:sz="0" w:space="0" w:color="auto"/>
        <w:bottom w:val="none" w:sz="0" w:space="0" w:color="auto"/>
        <w:right w:val="none" w:sz="0" w:space="0" w:color="auto"/>
      </w:divBdr>
    </w:div>
    <w:div w:id="562637445">
      <w:bodyDiv w:val="1"/>
      <w:marLeft w:val="0"/>
      <w:marRight w:val="0"/>
      <w:marTop w:val="0"/>
      <w:marBottom w:val="0"/>
      <w:divBdr>
        <w:top w:val="none" w:sz="0" w:space="0" w:color="auto"/>
        <w:left w:val="none" w:sz="0" w:space="0" w:color="auto"/>
        <w:bottom w:val="none" w:sz="0" w:space="0" w:color="auto"/>
        <w:right w:val="none" w:sz="0" w:space="0" w:color="auto"/>
      </w:divBdr>
    </w:div>
    <w:div w:id="573398868">
      <w:bodyDiv w:val="1"/>
      <w:marLeft w:val="0"/>
      <w:marRight w:val="0"/>
      <w:marTop w:val="0"/>
      <w:marBottom w:val="0"/>
      <w:divBdr>
        <w:top w:val="none" w:sz="0" w:space="0" w:color="auto"/>
        <w:left w:val="none" w:sz="0" w:space="0" w:color="auto"/>
        <w:bottom w:val="none" w:sz="0" w:space="0" w:color="auto"/>
        <w:right w:val="none" w:sz="0" w:space="0" w:color="auto"/>
      </w:divBdr>
    </w:div>
    <w:div w:id="578489083">
      <w:bodyDiv w:val="1"/>
      <w:marLeft w:val="0"/>
      <w:marRight w:val="0"/>
      <w:marTop w:val="0"/>
      <w:marBottom w:val="0"/>
      <w:divBdr>
        <w:top w:val="none" w:sz="0" w:space="0" w:color="auto"/>
        <w:left w:val="none" w:sz="0" w:space="0" w:color="auto"/>
        <w:bottom w:val="none" w:sz="0" w:space="0" w:color="auto"/>
        <w:right w:val="none" w:sz="0" w:space="0" w:color="auto"/>
      </w:divBdr>
    </w:div>
    <w:div w:id="704135778">
      <w:bodyDiv w:val="1"/>
      <w:marLeft w:val="0"/>
      <w:marRight w:val="0"/>
      <w:marTop w:val="0"/>
      <w:marBottom w:val="0"/>
      <w:divBdr>
        <w:top w:val="none" w:sz="0" w:space="0" w:color="auto"/>
        <w:left w:val="none" w:sz="0" w:space="0" w:color="auto"/>
        <w:bottom w:val="none" w:sz="0" w:space="0" w:color="auto"/>
        <w:right w:val="none" w:sz="0" w:space="0" w:color="auto"/>
      </w:divBdr>
    </w:div>
    <w:div w:id="757944041">
      <w:bodyDiv w:val="1"/>
      <w:marLeft w:val="0"/>
      <w:marRight w:val="0"/>
      <w:marTop w:val="0"/>
      <w:marBottom w:val="0"/>
      <w:divBdr>
        <w:top w:val="none" w:sz="0" w:space="0" w:color="auto"/>
        <w:left w:val="none" w:sz="0" w:space="0" w:color="auto"/>
        <w:bottom w:val="none" w:sz="0" w:space="0" w:color="auto"/>
        <w:right w:val="none" w:sz="0" w:space="0" w:color="auto"/>
      </w:divBdr>
      <w:divsChild>
        <w:div w:id="1953441928">
          <w:marLeft w:val="0"/>
          <w:marRight w:val="0"/>
          <w:marTop w:val="240"/>
          <w:marBottom w:val="0"/>
          <w:divBdr>
            <w:top w:val="none" w:sz="0" w:space="0" w:color="auto"/>
            <w:left w:val="none" w:sz="0" w:space="0" w:color="auto"/>
            <w:bottom w:val="none" w:sz="0" w:space="0" w:color="auto"/>
            <w:right w:val="none" w:sz="0" w:space="0" w:color="auto"/>
          </w:divBdr>
        </w:div>
        <w:div w:id="2120760092">
          <w:marLeft w:val="0"/>
          <w:marRight w:val="0"/>
          <w:marTop w:val="240"/>
          <w:marBottom w:val="0"/>
          <w:divBdr>
            <w:top w:val="none" w:sz="0" w:space="0" w:color="auto"/>
            <w:left w:val="none" w:sz="0" w:space="0" w:color="auto"/>
            <w:bottom w:val="none" w:sz="0" w:space="0" w:color="auto"/>
            <w:right w:val="none" w:sz="0" w:space="0" w:color="auto"/>
          </w:divBdr>
        </w:div>
      </w:divsChild>
    </w:div>
    <w:div w:id="798647291">
      <w:bodyDiv w:val="1"/>
      <w:marLeft w:val="0"/>
      <w:marRight w:val="0"/>
      <w:marTop w:val="0"/>
      <w:marBottom w:val="0"/>
      <w:divBdr>
        <w:top w:val="none" w:sz="0" w:space="0" w:color="auto"/>
        <w:left w:val="none" w:sz="0" w:space="0" w:color="auto"/>
        <w:bottom w:val="none" w:sz="0" w:space="0" w:color="auto"/>
        <w:right w:val="none" w:sz="0" w:space="0" w:color="auto"/>
      </w:divBdr>
    </w:div>
    <w:div w:id="849023573">
      <w:bodyDiv w:val="1"/>
      <w:marLeft w:val="0"/>
      <w:marRight w:val="0"/>
      <w:marTop w:val="0"/>
      <w:marBottom w:val="0"/>
      <w:divBdr>
        <w:top w:val="none" w:sz="0" w:space="0" w:color="auto"/>
        <w:left w:val="none" w:sz="0" w:space="0" w:color="auto"/>
        <w:bottom w:val="none" w:sz="0" w:space="0" w:color="auto"/>
        <w:right w:val="none" w:sz="0" w:space="0" w:color="auto"/>
      </w:divBdr>
    </w:div>
    <w:div w:id="955793985">
      <w:bodyDiv w:val="1"/>
      <w:marLeft w:val="0"/>
      <w:marRight w:val="0"/>
      <w:marTop w:val="0"/>
      <w:marBottom w:val="0"/>
      <w:divBdr>
        <w:top w:val="none" w:sz="0" w:space="0" w:color="auto"/>
        <w:left w:val="none" w:sz="0" w:space="0" w:color="auto"/>
        <w:bottom w:val="none" w:sz="0" w:space="0" w:color="auto"/>
        <w:right w:val="none" w:sz="0" w:space="0" w:color="auto"/>
      </w:divBdr>
    </w:div>
    <w:div w:id="997660245">
      <w:bodyDiv w:val="1"/>
      <w:marLeft w:val="0"/>
      <w:marRight w:val="0"/>
      <w:marTop w:val="0"/>
      <w:marBottom w:val="0"/>
      <w:divBdr>
        <w:top w:val="none" w:sz="0" w:space="0" w:color="auto"/>
        <w:left w:val="none" w:sz="0" w:space="0" w:color="auto"/>
        <w:bottom w:val="none" w:sz="0" w:space="0" w:color="auto"/>
        <w:right w:val="none" w:sz="0" w:space="0" w:color="auto"/>
      </w:divBdr>
    </w:div>
    <w:div w:id="1116483720">
      <w:bodyDiv w:val="1"/>
      <w:marLeft w:val="0"/>
      <w:marRight w:val="0"/>
      <w:marTop w:val="0"/>
      <w:marBottom w:val="0"/>
      <w:divBdr>
        <w:top w:val="none" w:sz="0" w:space="0" w:color="auto"/>
        <w:left w:val="none" w:sz="0" w:space="0" w:color="auto"/>
        <w:bottom w:val="none" w:sz="0" w:space="0" w:color="auto"/>
        <w:right w:val="none" w:sz="0" w:space="0" w:color="auto"/>
      </w:divBdr>
    </w:div>
    <w:div w:id="1212958412">
      <w:bodyDiv w:val="1"/>
      <w:marLeft w:val="0"/>
      <w:marRight w:val="0"/>
      <w:marTop w:val="0"/>
      <w:marBottom w:val="0"/>
      <w:divBdr>
        <w:top w:val="none" w:sz="0" w:space="0" w:color="auto"/>
        <w:left w:val="none" w:sz="0" w:space="0" w:color="auto"/>
        <w:bottom w:val="none" w:sz="0" w:space="0" w:color="auto"/>
        <w:right w:val="none" w:sz="0" w:space="0" w:color="auto"/>
      </w:divBdr>
      <w:divsChild>
        <w:div w:id="210777091">
          <w:marLeft w:val="0"/>
          <w:marRight w:val="0"/>
          <w:marTop w:val="240"/>
          <w:marBottom w:val="0"/>
          <w:divBdr>
            <w:top w:val="none" w:sz="0" w:space="0" w:color="auto"/>
            <w:left w:val="none" w:sz="0" w:space="0" w:color="auto"/>
            <w:bottom w:val="none" w:sz="0" w:space="0" w:color="auto"/>
            <w:right w:val="none" w:sz="0" w:space="0" w:color="auto"/>
          </w:divBdr>
        </w:div>
        <w:div w:id="2021616366">
          <w:marLeft w:val="0"/>
          <w:marRight w:val="0"/>
          <w:marTop w:val="240"/>
          <w:marBottom w:val="0"/>
          <w:divBdr>
            <w:top w:val="none" w:sz="0" w:space="0" w:color="auto"/>
            <w:left w:val="none" w:sz="0" w:space="0" w:color="auto"/>
            <w:bottom w:val="none" w:sz="0" w:space="0" w:color="auto"/>
            <w:right w:val="none" w:sz="0" w:space="0" w:color="auto"/>
          </w:divBdr>
        </w:div>
      </w:divsChild>
    </w:div>
    <w:div w:id="1333685160">
      <w:bodyDiv w:val="1"/>
      <w:marLeft w:val="0"/>
      <w:marRight w:val="0"/>
      <w:marTop w:val="0"/>
      <w:marBottom w:val="0"/>
      <w:divBdr>
        <w:top w:val="none" w:sz="0" w:space="0" w:color="auto"/>
        <w:left w:val="none" w:sz="0" w:space="0" w:color="auto"/>
        <w:bottom w:val="none" w:sz="0" w:space="0" w:color="auto"/>
        <w:right w:val="none" w:sz="0" w:space="0" w:color="auto"/>
      </w:divBdr>
    </w:div>
    <w:div w:id="1411544044">
      <w:bodyDiv w:val="1"/>
      <w:marLeft w:val="0"/>
      <w:marRight w:val="0"/>
      <w:marTop w:val="0"/>
      <w:marBottom w:val="0"/>
      <w:divBdr>
        <w:top w:val="none" w:sz="0" w:space="0" w:color="auto"/>
        <w:left w:val="none" w:sz="0" w:space="0" w:color="auto"/>
        <w:bottom w:val="none" w:sz="0" w:space="0" w:color="auto"/>
        <w:right w:val="none" w:sz="0" w:space="0" w:color="auto"/>
      </w:divBdr>
    </w:div>
    <w:div w:id="1468160302">
      <w:bodyDiv w:val="1"/>
      <w:marLeft w:val="0"/>
      <w:marRight w:val="0"/>
      <w:marTop w:val="0"/>
      <w:marBottom w:val="0"/>
      <w:divBdr>
        <w:top w:val="none" w:sz="0" w:space="0" w:color="auto"/>
        <w:left w:val="none" w:sz="0" w:space="0" w:color="auto"/>
        <w:bottom w:val="none" w:sz="0" w:space="0" w:color="auto"/>
        <w:right w:val="none" w:sz="0" w:space="0" w:color="auto"/>
      </w:divBdr>
    </w:div>
    <w:div w:id="1605458463">
      <w:bodyDiv w:val="1"/>
      <w:marLeft w:val="0"/>
      <w:marRight w:val="0"/>
      <w:marTop w:val="0"/>
      <w:marBottom w:val="0"/>
      <w:divBdr>
        <w:top w:val="none" w:sz="0" w:space="0" w:color="auto"/>
        <w:left w:val="none" w:sz="0" w:space="0" w:color="auto"/>
        <w:bottom w:val="none" w:sz="0" w:space="0" w:color="auto"/>
        <w:right w:val="none" w:sz="0" w:space="0" w:color="auto"/>
      </w:divBdr>
    </w:div>
    <w:div w:id="1780753623">
      <w:bodyDiv w:val="1"/>
      <w:marLeft w:val="0"/>
      <w:marRight w:val="0"/>
      <w:marTop w:val="0"/>
      <w:marBottom w:val="0"/>
      <w:divBdr>
        <w:top w:val="none" w:sz="0" w:space="0" w:color="auto"/>
        <w:left w:val="none" w:sz="0" w:space="0" w:color="auto"/>
        <w:bottom w:val="none" w:sz="0" w:space="0" w:color="auto"/>
        <w:right w:val="none" w:sz="0" w:space="0" w:color="auto"/>
      </w:divBdr>
    </w:div>
    <w:div w:id="1797985812">
      <w:bodyDiv w:val="1"/>
      <w:marLeft w:val="0"/>
      <w:marRight w:val="0"/>
      <w:marTop w:val="0"/>
      <w:marBottom w:val="0"/>
      <w:divBdr>
        <w:top w:val="none" w:sz="0" w:space="0" w:color="auto"/>
        <w:left w:val="none" w:sz="0" w:space="0" w:color="auto"/>
        <w:bottom w:val="none" w:sz="0" w:space="0" w:color="auto"/>
        <w:right w:val="none" w:sz="0" w:space="0" w:color="auto"/>
      </w:divBdr>
    </w:div>
    <w:div w:id="1815681503">
      <w:bodyDiv w:val="1"/>
      <w:marLeft w:val="0"/>
      <w:marRight w:val="0"/>
      <w:marTop w:val="0"/>
      <w:marBottom w:val="0"/>
      <w:divBdr>
        <w:top w:val="none" w:sz="0" w:space="0" w:color="auto"/>
        <w:left w:val="none" w:sz="0" w:space="0" w:color="auto"/>
        <w:bottom w:val="none" w:sz="0" w:space="0" w:color="auto"/>
        <w:right w:val="none" w:sz="0" w:space="0" w:color="auto"/>
      </w:divBdr>
    </w:div>
    <w:div w:id="1891962123">
      <w:bodyDiv w:val="1"/>
      <w:marLeft w:val="0"/>
      <w:marRight w:val="0"/>
      <w:marTop w:val="0"/>
      <w:marBottom w:val="0"/>
      <w:divBdr>
        <w:top w:val="none" w:sz="0" w:space="0" w:color="auto"/>
        <w:left w:val="none" w:sz="0" w:space="0" w:color="auto"/>
        <w:bottom w:val="none" w:sz="0" w:space="0" w:color="auto"/>
        <w:right w:val="none" w:sz="0" w:space="0" w:color="auto"/>
      </w:divBdr>
    </w:div>
    <w:div w:id="1892379176">
      <w:bodyDiv w:val="1"/>
      <w:marLeft w:val="0"/>
      <w:marRight w:val="0"/>
      <w:marTop w:val="0"/>
      <w:marBottom w:val="0"/>
      <w:divBdr>
        <w:top w:val="none" w:sz="0" w:space="0" w:color="auto"/>
        <w:left w:val="none" w:sz="0" w:space="0" w:color="auto"/>
        <w:bottom w:val="none" w:sz="0" w:space="0" w:color="auto"/>
        <w:right w:val="none" w:sz="0" w:space="0" w:color="auto"/>
      </w:divBdr>
      <w:divsChild>
        <w:div w:id="484202018">
          <w:marLeft w:val="0"/>
          <w:marRight w:val="0"/>
          <w:marTop w:val="240"/>
          <w:marBottom w:val="0"/>
          <w:divBdr>
            <w:top w:val="none" w:sz="0" w:space="0" w:color="auto"/>
            <w:left w:val="none" w:sz="0" w:space="0" w:color="auto"/>
            <w:bottom w:val="none" w:sz="0" w:space="0" w:color="auto"/>
            <w:right w:val="none" w:sz="0" w:space="0" w:color="auto"/>
          </w:divBdr>
        </w:div>
        <w:div w:id="1954170268">
          <w:marLeft w:val="0"/>
          <w:marRight w:val="0"/>
          <w:marTop w:val="240"/>
          <w:marBottom w:val="0"/>
          <w:divBdr>
            <w:top w:val="none" w:sz="0" w:space="0" w:color="auto"/>
            <w:left w:val="none" w:sz="0" w:space="0" w:color="auto"/>
            <w:bottom w:val="none" w:sz="0" w:space="0" w:color="auto"/>
            <w:right w:val="none" w:sz="0" w:space="0" w:color="auto"/>
          </w:divBdr>
        </w:div>
      </w:divsChild>
    </w:div>
    <w:div w:id="1905750120">
      <w:bodyDiv w:val="1"/>
      <w:marLeft w:val="0"/>
      <w:marRight w:val="0"/>
      <w:marTop w:val="0"/>
      <w:marBottom w:val="0"/>
      <w:divBdr>
        <w:top w:val="none" w:sz="0" w:space="0" w:color="auto"/>
        <w:left w:val="none" w:sz="0" w:space="0" w:color="auto"/>
        <w:bottom w:val="none" w:sz="0" w:space="0" w:color="auto"/>
        <w:right w:val="none" w:sz="0" w:space="0" w:color="auto"/>
      </w:divBdr>
    </w:div>
    <w:div w:id="1907521318">
      <w:bodyDiv w:val="1"/>
      <w:marLeft w:val="0"/>
      <w:marRight w:val="0"/>
      <w:marTop w:val="0"/>
      <w:marBottom w:val="0"/>
      <w:divBdr>
        <w:top w:val="none" w:sz="0" w:space="0" w:color="auto"/>
        <w:left w:val="none" w:sz="0" w:space="0" w:color="auto"/>
        <w:bottom w:val="none" w:sz="0" w:space="0" w:color="auto"/>
        <w:right w:val="none" w:sz="0" w:space="0" w:color="auto"/>
      </w:divBdr>
    </w:div>
    <w:div w:id="1932737225">
      <w:bodyDiv w:val="1"/>
      <w:marLeft w:val="0"/>
      <w:marRight w:val="0"/>
      <w:marTop w:val="0"/>
      <w:marBottom w:val="0"/>
      <w:divBdr>
        <w:top w:val="none" w:sz="0" w:space="0" w:color="auto"/>
        <w:left w:val="none" w:sz="0" w:space="0" w:color="auto"/>
        <w:bottom w:val="none" w:sz="0" w:space="0" w:color="auto"/>
        <w:right w:val="none" w:sz="0" w:space="0" w:color="auto"/>
      </w:divBdr>
    </w:div>
    <w:div w:id="1964267682">
      <w:bodyDiv w:val="1"/>
      <w:marLeft w:val="0"/>
      <w:marRight w:val="0"/>
      <w:marTop w:val="0"/>
      <w:marBottom w:val="0"/>
      <w:divBdr>
        <w:top w:val="none" w:sz="0" w:space="0" w:color="auto"/>
        <w:left w:val="none" w:sz="0" w:space="0" w:color="auto"/>
        <w:bottom w:val="none" w:sz="0" w:space="0" w:color="auto"/>
        <w:right w:val="none" w:sz="0" w:space="0" w:color="auto"/>
      </w:divBdr>
    </w:div>
    <w:div w:id="2066374060">
      <w:bodyDiv w:val="1"/>
      <w:marLeft w:val="0"/>
      <w:marRight w:val="0"/>
      <w:marTop w:val="0"/>
      <w:marBottom w:val="0"/>
      <w:divBdr>
        <w:top w:val="none" w:sz="0" w:space="0" w:color="auto"/>
        <w:left w:val="none" w:sz="0" w:space="0" w:color="auto"/>
        <w:bottom w:val="none" w:sz="0" w:space="0" w:color="auto"/>
        <w:right w:val="none" w:sz="0" w:space="0" w:color="auto"/>
      </w:divBdr>
    </w:div>
    <w:div w:id="2131781686">
      <w:bodyDiv w:val="1"/>
      <w:marLeft w:val="0"/>
      <w:marRight w:val="0"/>
      <w:marTop w:val="0"/>
      <w:marBottom w:val="0"/>
      <w:divBdr>
        <w:top w:val="none" w:sz="0" w:space="0" w:color="auto"/>
        <w:left w:val="none" w:sz="0" w:space="0" w:color="auto"/>
        <w:bottom w:val="none" w:sz="0" w:space="0" w:color="auto"/>
        <w:right w:val="none" w:sz="0" w:space="0" w:color="auto"/>
      </w:divBdr>
    </w:div>
    <w:div w:id="2137605734">
      <w:bodyDiv w:val="1"/>
      <w:marLeft w:val="0"/>
      <w:marRight w:val="0"/>
      <w:marTop w:val="0"/>
      <w:marBottom w:val="0"/>
      <w:divBdr>
        <w:top w:val="none" w:sz="0" w:space="0" w:color="auto"/>
        <w:left w:val="none" w:sz="0" w:space="0" w:color="auto"/>
        <w:bottom w:val="none" w:sz="0" w:space="0" w:color="auto"/>
        <w:right w:val="none" w:sz="0" w:space="0" w:color="auto"/>
      </w:divBdr>
    </w:div>
    <w:div w:id="21421152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uradni-list.si/glasilo-uradni-list-rs/vsebina/2023-01-2478" TargetMode="External"/><Relationship Id="rId18" Type="http://schemas.openxmlformats.org/officeDocument/2006/relationships/hyperlink" Target="https://www.krsko.si/DownloadFile?id=786607" TargetMode="Externa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settings" Target="settings.xml"/><Relationship Id="rId12" Type="http://schemas.openxmlformats.org/officeDocument/2006/relationships/hyperlink" Target="https://www.uradni-list.si/glasilo-uradni-list-rs/vsebina/2023-01-0348" TargetMode="External"/><Relationship Id="rId17" Type="http://schemas.openxmlformats.org/officeDocument/2006/relationships/hyperlink" Target="https://www-pub.iaea.org/MTCD/Publications/PDF/Pub1690Web-41934783.pdf" TargetMode="External"/><Relationship Id="rId2" Type="http://schemas.openxmlformats.org/officeDocument/2006/relationships/customXml" Target="../customXml/item2.xml"/><Relationship Id="rId16" Type="http://schemas.openxmlformats.org/officeDocument/2006/relationships/hyperlink" Target="https://podatki.gov.si/dataset/studija-poselitve-in-migracij-na-obmocju-omejene-rabe-prostora-zaradi-jedrskega-objekta-studija"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uradni-list.si/glasilo-uradni-list-rs/vsebina/2022-01-0873" TargetMode="Externa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www.uradni-list.si/glasilo-uradni-list-rs/vsebina/2025-01-0757" TargetMode="Externa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www.gov.si/teme/jedrske-in-radioloske-nesrece"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uradni-list.si/glasilo-uradni-list-rs/vsebina/2024-01-0693" TargetMode="External"/><Relationship Id="rId22"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A39A8350A5D8543A606EEB6565B3D73" ma:contentTypeVersion="9" ma:contentTypeDescription="Create a new document." ma:contentTypeScope="" ma:versionID="0829d733e0929ee164d9fe03ad559d88">
  <xsd:schema xmlns:xsd="http://www.w3.org/2001/XMLSchema" xmlns:xs="http://www.w3.org/2001/XMLSchema" xmlns:p="http://schemas.microsoft.com/office/2006/metadata/properties" xmlns:ns3="f99209e5-9142-404f-ba68-7aa2581d76e9" xmlns:ns4="84564b53-a1a6-4f8a-9efa-be1b97bc1911" targetNamespace="http://schemas.microsoft.com/office/2006/metadata/properties" ma:root="true" ma:fieldsID="d5745206db33c78fb48bc80ddf24d614" ns3:_="" ns4:_="">
    <xsd:import namespace="f99209e5-9142-404f-ba68-7aa2581d76e9"/>
    <xsd:import namespace="84564b53-a1a6-4f8a-9efa-be1b97bc1911"/>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_activity" minOccurs="0"/>
                <xsd:element ref="ns3:MediaServiceObjectDetectorVersions" minOccurs="0"/>
                <xsd:element ref="ns3:MediaServiceSearchProperties"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99209e5-9142-404f-ba68-7aa2581d76e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_activity" ma:index="13" nillable="true" ma:displayName="_activity" ma:hidden="true" ma:internalName="_activity">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element name="MediaServiceDateTaken" ma:index="16"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4564b53-a1a6-4f8a-9efa-be1b97bc1911"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documentManagement>
    <_activity xmlns="f99209e5-9142-404f-ba68-7aa2581d76e9"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CD5EFD3-7B40-420A-AFE2-D015617BD48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99209e5-9142-404f-ba68-7aa2581d76e9"/>
    <ds:schemaRef ds:uri="84564b53-a1a6-4f8a-9efa-be1b97bc191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4356FD0-6062-450B-BB74-E0C004E21D09}">
  <ds:schemaRefs>
    <ds:schemaRef ds:uri="http://purl.org/dc/terms/"/>
    <ds:schemaRef ds:uri="http://schemas.microsoft.com/office/2006/documentManagement/types"/>
    <ds:schemaRef ds:uri="f99209e5-9142-404f-ba68-7aa2581d76e9"/>
    <ds:schemaRef ds:uri="http://purl.org/dc/elements/1.1/"/>
    <ds:schemaRef ds:uri="http://schemas.microsoft.com/office/2006/metadata/properties"/>
    <ds:schemaRef ds:uri="http://schemas.microsoft.com/office/infopath/2007/PartnerControls"/>
    <ds:schemaRef ds:uri="http://schemas.openxmlformats.org/package/2006/metadata/core-properties"/>
    <ds:schemaRef ds:uri="84564b53-a1a6-4f8a-9efa-be1b97bc1911"/>
    <ds:schemaRef ds:uri="http://www.w3.org/XML/1998/namespace"/>
    <ds:schemaRef ds:uri="http://purl.org/dc/dcmitype/"/>
  </ds:schemaRefs>
</ds:datastoreItem>
</file>

<file path=customXml/itemProps3.xml><?xml version="1.0" encoding="utf-8"?>
<ds:datastoreItem xmlns:ds="http://schemas.openxmlformats.org/officeDocument/2006/customXml" ds:itemID="{C14156B5-8F4C-49CA-B8C8-F5D0CE8F6A73}">
  <ds:schemaRefs>
    <ds:schemaRef ds:uri="http://schemas.openxmlformats.org/officeDocument/2006/bibliography"/>
  </ds:schemaRefs>
</ds:datastoreItem>
</file>

<file path=customXml/itemProps4.xml><?xml version="1.0" encoding="utf-8"?>
<ds:datastoreItem xmlns:ds="http://schemas.openxmlformats.org/officeDocument/2006/customXml" ds:itemID="{EE687989-8453-4D99-9D6C-826116327A7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77</TotalTime>
  <Pages>56</Pages>
  <Words>18291</Words>
  <Characters>104265</Characters>
  <Application>Microsoft Office Word</Application>
  <DocSecurity>0</DocSecurity>
  <Lines>868</Lines>
  <Paragraphs>244</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Agencija za radioaktivne odpadke</Company>
  <LinksUpToDate>false</LinksUpToDate>
  <CharactersWithSpaces>122312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Mihael Lukanović</dc:creator>
  <cp:keywords/>
  <dc:description/>
  <cp:lastModifiedBy>Marija Kališnik</cp:lastModifiedBy>
  <cp:revision>9</cp:revision>
  <cp:lastPrinted>2025-05-26T14:15:00Z</cp:lastPrinted>
  <dcterms:created xsi:type="dcterms:W3CDTF">2025-10-22T07:44:00Z</dcterms:created>
  <dcterms:modified xsi:type="dcterms:W3CDTF">2025-10-23T11:51:00Z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0x0101005A39A8350A5D8543A606EEB6565B3D73</vt:lpwstr>
  </property>
</Properties>
</file>