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12853" w14:textId="37FF1326" w:rsidR="009046E4" w:rsidRDefault="009046E4" w:rsidP="001779C8">
      <w:pPr>
        <w:tabs>
          <w:tab w:val="left" w:pos="1125"/>
        </w:tabs>
        <w:jc w:val="both"/>
        <w:rPr>
          <w:sz w:val="22"/>
          <w:szCs w:val="22"/>
        </w:rPr>
      </w:pPr>
      <w:r w:rsidRPr="009046E4">
        <w:rPr>
          <w:sz w:val="22"/>
          <w:szCs w:val="22"/>
        </w:rPr>
        <w:t xml:space="preserve">Na podlagi 109. člena Poslovnika državnega zbora (Uradni list RS, št. 92/07 – uradno prečiščeno besedilo, 105/10, 80/13, 38/17, 46/20, 105/21 – </w:t>
      </w:r>
      <w:proofErr w:type="spellStart"/>
      <w:r w:rsidRPr="009046E4">
        <w:rPr>
          <w:sz w:val="22"/>
          <w:szCs w:val="22"/>
        </w:rPr>
        <w:t>odl</w:t>
      </w:r>
      <w:proofErr w:type="spellEnd"/>
      <w:r w:rsidRPr="009046E4">
        <w:rPr>
          <w:sz w:val="22"/>
          <w:szCs w:val="22"/>
        </w:rPr>
        <w:t>. US in 111/21) je Državni zbor na seji ….. sprejel</w:t>
      </w:r>
    </w:p>
    <w:p w14:paraId="6C6F269C" w14:textId="77777777" w:rsidR="009046E4" w:rsidRPr="009046E4" w:rsidRDefault="009046E4" w:rsidP="009046E4">
      <w:pPr>
        <w:tabs>
          <w:tab w:val="left" w:pos="1125"/>
        </w:tabs>
        <w:rPr>
          <w:sz w:val="22"/>
          <w:szCs w:val="22"/>
        </w:rPr>
      </w:pPr>
    </w:p>
    <w:p w14:paraId="3E10E1A0" w14:textId="77777777" w:rsidR="009046E4" w:rsidRDefault="009046E4" w:rsidP="008656DE">
      <w:pPr>
        <w:jc w:val="center"/>
        <w:rPr>
          <w:b/>
          <w:sz w:val="28"/>
          <w:szCs w:val="28"/>
        </w:rPr>
      </w:pPr>
    </w:p>
    <w:p w14:paraId="274F1DC1" w14:textId="40265DC6" w:rsidR="008656DE" w:rsidRPr="00D741EA" w:rsidRDefault="009046E4" w:rsidP="008656DE">
      <w:pPr>
        <w:jc w:val="center"/>
        <w:rPr>
          <w:b/>
          <w:sz w:val="28"/>
          <w:szCs w:val="28"/>
        </w:rPr>
      </w:pPr>
      <w:r w:rsidRPr="00D741EA">
        <w:rPr>
          <w:b/>
          <w:sz w:val="28"/>
          <w:szCs w:val="28"/>
        </w:rPr>
        <w:t>RESOLUCIJ</w:t>
      </w:r>
      <w:r>
        <w:rPr>
          <w:b/>
          <w:sz w:val="28"/>
          <w:szCs w:val="28"/>
        </w:rPr>
        <w:t>O</w:t>
      </w:r>
    </w:p>
    <w:p w14:paraId="21354A62" w14:textId="70C48C0D" w:rsidR="008656DE" w:rsidRPr="00C178B1" w:rsidRDefault="008656DE" w:rsidP="008656DE">
      <w:pPr>
        <w:jc w:val="center"/>
        <w:rPr>
          <w:b/>
          <w:sz w:val="28"/>
          <w:szCs w:val="28"/>
        </w:rPr>
      </w:pPr>
      <w:r w:rsidRPr="00D741EA">
        <w:rPr>
          <w:b/>
          <w:sz w:val="28"/>
          <w:szCs w:val="28"/>
        </w:rPr>
        <w:t xml:space="preserve">o jedrski in sevalni varnosti v Republiki Sloveniji </w:t>
      </w:r>
    </w:p>
    <w:p w14:paraId="14736034" w14:textId="3F3DC0EA" w:rsidR="008656DE" w:rsidRPr="009046E4" w:rsidRDefault="008656DE" w:rsidP="008656DE">
      <w:pPr>
        <w:jc w:val="center"/>
        <w:rPr>
          <w:b/>
          <w:sz w:val="28"/>
          <w:szCs w:val="28"/>
        </w:rPr>
      </w:pPr>
      <w:r w:rsidRPr="009046E4">
        <w:rPr>
          <w:b/>
          <w:sz w:val="28"/>
          <w:szCs w:val="28"/>
        </w:rPr>
        <w:t>za obdobje 20</w:t>
      </w:r>
      <w:r w:rsidR="002907E1" w:rsidRPr="009046E4">
        <w:rPr>
          <w:b/>
          <w:sz w:val="28"/>
          <w:szCs w:val="28"/>
        </w:rPr>
        <w:t>24</w:t>
      </w:r>
      <w:r w:rsidR="009046E4">
        <w:rPr>
          <w:b/>
          <w:sz w:val="28"/>
          <w:szCs w:val="28"/>
        </w:rPr>
        <w:t>-</w:t>
      </w:r>
      <w:r w:rsidRPr="009046E4">
        <w:rPr>
          <w:b/>
          <w:sz w:val="28"/>
          <w:szCs w:val="28"/>
        </w:rPr>
        <w:t>2</w:t>
      </w:r>
      <w:r w:rsidR="002907E1" w:rsidRPr="009046E4">
        <w:rPr>
          <w:b/>
          <w:sz w:val="28"/>
          <w:szCs w:val="28"/>
        </w:rPr>
        <w:t>0</w:t>
      </w:r>
      <w:r w:rsidRPr="009046E4">
        <w:rPr>
          <w:b/>
          <w:sz w:val="28"/>
          <w:szCs w:val="28"/>
        </w:rPr>
        <w:t>3</w:t>
      </w:r>
      <w:r w:rsidR="00121EE2" w:rsidRPr="009046E4">
        <w:rPr>
          <w:b/>
          <w:sz w:val="28"/>
          <w:szCs w:val="28"/>
        </w:rPr>
        <w:t>3</w:t>
      </w:r>
      <w:r w:rsidR="009046E4">
        <w:rPr>
          <w:b/>
          <w:sz w:val="28"/>
          <w:szCs w:val="28"/>
        </w:rPr>
        <w:t xml:space="preserve"> </w:t>
      </w:r>
      <w:r w:rsidR="009046E4" w:rsidRPr="00D741EA">
        <w:rPr>
          <w:b/>
          <w:sz w:val="28"/>
          <w:szCs w:val="28"/>
        </w:rPr>
        <w:t>(ReJSV-</w:t>
      </w:r>
      <w:r w:rsidR="009046E4" w:rsidRPr="00C178B1">
        <w:rPr>
          <w:b/>
          <w:sz w:val="28"/>
          <w:szCs w:val="28"/>
        </w:rPr>
        <w:t>2)</w:t>
      </w:r>
    </w:p>
    <w:p w14:paraId="293E7320" w14:textId="183777A4" w:rsidR="008656DE" w:rsidRDefault="008656DE" w:rsidP="008656DE">
      <w:pPr>
        <w:jc w:val="both"/>
        <w:rPr>
          <w:b/>
          <w:sz w:val="22"/>
          <w:szCs w:val="22"/>
        </w:rPr>
      </w:pPr>
    </w:p>
    <w:p w14:paraId="22F5861A" w14:textId="77777777" w:rsidR="009046E4" w:rsidRPr="00D741EA" w:rsidRDefault="009046E4" w:rsidP="008656DE">
      <w:pPr>
        <w:jc w:val="both"/>
        <w:rPr>
          <w:b/>
          <w:sz w:val="22"/>
          <w:szCs w:val="22"/>
        </w:rPr>
      </w:pPr>
    </w:p>
    <w:p w14:paraId="5BD349FF" w14:textId="77777777" w:rsidR="008656DE" w:rsidRPr="00D741EA" w:rsidRDefault="008656DE" w:rsidP="0088136E">
      <w:pPr>
        <w:pStyle w:val="Naslov1"/>
      </w:pPr>
      <w:bookmarkStart w:id="0" w:name="_Toc325036042"/>
      <w:bookmarkStart w:id="1" w:name="_Toc325036098"/>
      <w:bookmarkStart w:id="2" w:name="_Toc326518751"/>
      <w:bookmarkStart w:id="3" w:name="_Toc329613093"/>
      <w:bookmarkStart w:id="4" w:name="_Toc330476534"/>
      <w:bookmarkStart w:id="5" w:name="_Toc330476614"/>
      <w:bookmarkStart w:id="6" w:name="_Toc342042347"/>
      <w:r w:rsidRPr="00D741EA">
        <w:t>1. Uvod</w:t>
      </w:r>
      <w:bookmarkEnd w:id="0"/>
      <w:bookmarkEnd w:id="1"/>
      <w:bookmarkEnd w:id="2"/>
      <w:bookmarkEnd w:id="3"/>
      <w:bookmarkEnd w:id="4"/>
      <w:bookmarkEnd w:id="5"/>
      <w:bookmarkEnd w:id="6"/>
    </w:p>
    <w:p w14:paraId="53CA9E64" w14:textId="0EA9C469" w:rsidR="008656DE" w:rsidRPr="00121EE2" w:rsidRDefault="007B5AA5" w:rsidP="007B5AA5">
      <w:pPr>
        <w:spacing w:after="120"/>
        <w:jc w:val="both"/>
        <w:rPr>
          <w:sz w:val="22"/>
          <w:szCs w:val="22"/>
        </w:rPr>
      </w:pPr>
      <w:r w:rsidRPr="00121EE2">
        <w:rPr>
          <w:sz w:val="22"/>
          <w:szCs w:val="22"/>
        </w:rPr>
        <w:t>Radioaktivnost je naravni pojav</w:t>
      </w:r>
      <w:r w:rsidR="00081224">
        <w:rPr>
          <w:sz w:val="22"/>
          <w:szCs w:val="22"/>
        </w:rPr>
        <w:t>, zato</w:t>
      </w:r>
      <w:r w:rsidRPr="00121EE2">
        <w:rPr>
          <w:sz w:val="22"/>
          <w:szCs w:val="22"/>
        </w:rPr>
        <w:t xml:space="preserve"> </w:t>
      </w:r>
      <w:r w:rsidR="00081224">
        <w:rPr>
          <w:sz w:val="22"/>
          <w:szCs w:val="22"/>
        </w:rPr>
        <w:t xml:space="preserve">smo </w:t>
      </w:r>
      <w:r w:rsidRPr="00121EE2">
        <w:rPr>
          <w:sz w:val="22"/>
          <w:szCs w:val="22"/>
        </w:rPr>
        <w:t>naravni</w:t>
      </w:r>
      <w:r w:rsidR="00081224">
        <w:rPr>
          <w:sz w:val="22"/>
          <w:szCs w:val="22"/>
        </w:rPr>
        <w:t>m</w:t>
      </w:r>
      <w:r w:rsidRPr="00121EE2">
        <w:rPr>
          <w:sz w:val="22"/>
          <w:szCs w:val="22"/>
        </w:rPr>
        <w:t xml:space="preserve"> vir</w:t>
      </w:r>
      <w:r w:rsidR="00081224">
        <w:rPr>
          <w:sz w:val="22"/>
          <w:szCs w:val="22"/>
        </w:rPr>
        <w:t>om</w:t>
      </w:r>
      <w:r w:rsidR="00261FCA">
        <w:rPr>
          <w:sz w:val="22"/>
          <w:szCs w:val="22"/>
        </w:rPr>
        <w:t xml:space="preserve"> </w:t>
      </w:r>
      <w:r w:rsidRPr="00121EE2">
        <w:rPr>
          <w:sz w:val="22"/>
          <w:szCs w:val="22"/>
        </w:rPr>
        <w:t>sevanja</w:t>
      </w:r>
      <w:r w:rsidR="00081224">
        <w:rPr>
          <w:sz w:val="22"/>
          <w:szCs w:val="22"/>
        </w:rPr>
        <w:t xml:space="preserve"> izpostavljeni ves čas, saj </w:t>
      </w:r>
      <w:r w:rsidRPr="00121EE2">
        <w:rPr>
          <w:sz w:val="22"/>
          <w:szCs w:val="22"/>
        </w:rPr>
        <w:t xml:space="preserve">so značilnost okolja. Koristnost uporabe virov </w:t>
      </w:r>
      <w:r w:rsidR="00C83450">
        <w:rPr>
          <w:sz w:val="22"/>
          <w:szCs w:val="22"/>
        </w:rPr>
        <w:t xml:space="preserve">ionizirajočega </w:t>
      </w:r>
      <w:r w:rsidRPr="00121EE2">
        <w:rPr>
          <w:sz w:val="22"/>
          <w:szCs w:val="22"/>
        </w:rPr>
        <w:t xml:space="preserve">sevanja in radioaktivnih snovi je nesporna in se z razvojem družbe in znanosti iz leta v leto povečuje, od pridobivanja energije do uporabe v medicini, industriji in </w:t>
      </w:r>
      <w:r w:rsidR="0075320E">
        <w:rPr>
          <w:sz w:val="22"/>
          <w:szCs w:val="22"/>
        </w:rPr>
        <w:t>pri raziskavah</w:t>
      </w:r>
      <w:r w:rsidRPr="00121EE2">
        <w:rPr>
          <w:sz w:val="22"/>
          <w:szCs w:val="22"/>
        </w:rPr>
        <w:t xml:space="preserve">. </w:t>
      </w:r>
      <w:r w:rsidRPr="00D741EA">
        <w:rPr>
          <w:sz w:val="22"/>
          <w:szCs w:val="22"/>
        </w:rPr>
        <w:t xml:space="preserve">V zgodovini razvoja uporabe </w:t>
      </w:r>
      <w:r w:rsidRPr="00121EE2">
        <w:rPr>
          <w:sz w:val="22"/>
          <w:szCs w:val="22"/>
        </w:rPr>
        <w:t xml:space="preserve">virov </w:t>
      </w:r>
      <w:r w:rsidR="00C83450">
        <w:rPr>
          <w:sz w:val="22"/>
          <w:szCs w:val="22"/>
        </w:rPr>
        <w:t xml:space="preserve">ionizirajočega </w:t>
      </w:r>
      <w:r w:rsidRPr="00121EE2">
        <w:rPr>
          <w:sz w:val="22"/>
          <w:szCs w:val="22"/>
        </w:rPr>
        <w:t xml:space="preserve">sevanja in radioaktivnih snovi, kot tudi </w:t>
      </w:r>
      <w:r w:rsidRPr="00D741EA">
        <w:rPr>
          <w:sz w:val="22"/>
          <w:szCs w:val="22"/>
        </w:rPr>
        <w:t xml:space="preserve">jedrskih tehnologij od sredine </w:t>
      </w:r>
      <w:r w:rsidR="00DD398F">
        <w:rPr>
          <w:sz w:val="22"/>
          <w:szCs w:val="22"/>
        </w:rPr>
        <w:t>20.</w:t>
      </w:r>
      <w:r w:rsidR="00DD398F" w:rsidRPr="00D741EA">
        <w:rPr>
          <w:sz w:val="22"/>
          <w:szCs w:val="22"/>
        </w:rPr>
        <w:t xml:space="preserve"> </w:t>
      </w:r>
      <w:r w:rsidRPr="00D741EA">
        <w:rPr>
          <w:sz w:val="22"/>
          <w:szCs w:val="22"/>
        </w:rPr>
        <w:t xml:space="preserve">stoletja naprej se je iz leta v leto povečevalo tudi zavedanje o pomembnosti sistematičnega zagotavljanja varnosti teh tehnologij, predvsem v jedrski energetiki, seveda pa tudi varne uporabe vseh vrst ionizirajočih sevanj. </w:t>
      </w:r>
      <w:r w:rsidRPr="00121EE2">
        <w:rPr>
          <w:sz w:val="22"/>
          <w:szCs w:val="22"/>
        </w:rPr>
        <w:t>Sevalna tveganja za delavce in prebivalstvo ter za okolje, ki lahko nastanejo</w:t>
      </w:r>
      <w:r w:rsidR="00DB45D1" w:rsidRPr="00121EE2">
        <w:rPr>
          <w:sz w:val="22"/>
          <w:szCs w:val="22"/>
        </w:rPr>
        <w:t xml:space="preserve"> </w:t>
      </w:r>
      <w:r w:rsidRPr="00121EE2">
        <w:rPr>
          <w:sz w:val="22"/>
          <w:szCs w:val="22"/>
        </w:rPr>
        <w:t>pri njihovi uporabi, je treba oceniti</w:t>
      </w:r>
      <w:r w:rsidR="00DB45D1" w:rsidRPr="00121EE2">
        <w:rPr>
          <w:sz w:val="22"/>
          <w:szCs w:val="22"/>
        </w:rPr>
        <w:t xml:space="preserve"> </w:t>
      </w:r>
      <w:r w:rsidRPr="00121EE2">
        <w:rPr>
          <w:sz w:val="22"/>
          <w:szCs w:val="22"/>
        </w:rPr>
        <w:t>in če</w:t>
      </w:r>
      <w:r w:rsidR="00DB45D1" w:rsidRPr="00121EE2">
        <w:rPr>
          <w:sz w:val="22"/>
          <w:szCs w:val="22"/>
        </w:rPr>
        <w:t xml:space="preserve"> je</w:t>
      </w:r>
      <w:r w:rsidRPr="00121EE2">
        <w:rPr>
          <w:sz w:val="22"/>
          <w:szCs w:val="22"/>
        </w:rPr>
        <w:t xml:space="preserve"> to potrebno, </w:t>
      </w:r>
      <w:r w:rsidR="00681CDA">
        <w:rPr>
          <w:sz w:val="22"/>
          <w:szCs w:val="22"/>
        </w:rPr>
        <w:t xml:space="preserve">optimizirati in </w:t>
      </w:r>
      <w:r w:rsidRPr="00121EE2">
        <w:rPr>
          <w:sz w:val="22"/>
          <w:szCs w:val="22"/>
        </w:rPr>
        <w:t>nadzorovati.</w:t>
      </w:r>
    </w:p>
    <w:p w14:paraId="09444917" w14:textId="78A666FF" w:rsidR="00764B9F" w:rsidRPr="00121EE2" w:rsidRDefault="00764B9F" w:rsidP="00121EE2">
      <w:pPr>
        <w:spacing w:after="120"/>
        <w:jc w:val="both"/>
        <w:rPr>
          <w:sz w:val="22"/>
          <w:szCs w:val="22"/>
        </w:rPr>
      </w:pPr>
      <w:r w:rsidRPr="00121EE2">
        <w:rPr>
          <w:sz w:val="22"/>
          <w:szCs w:val="22"/>
        </w:rPr>
        <w:t>Urejanje varnosti je nacionalna odgovornost. Vendar pa lahko tveganja zaradi sevanja presegajo državne meje, zato je mednarodno sodelovanje namenjeno ozaveščanju o n</w:t>
      </w:r>
      <w:r w:rsidR="00DB45D1" w:rsidRPr="00121EE2">
        <w:rPr>
          <w:sz w:val="22"/>
          <w:szCs w:val="22"/>
        </w:rPr>
        <w:t>u</w:t>
      </w:r>
      <w:r w:rsidRPr="00121EE2">
        <w:rPr>
          <w:sz w:val="22"/>
          <w:szCs w:val="22"/>
        </w:rPr>
        <w:t xml:space="preserve">jnosti zagotavljanja varnosti na svetovni ravni z izmenjavo </w:t>
      </w:r>
      <w:r w:rsidR="0077669D">
        <w:rPr>
          <w:sz w:val="22"/>
          <w:szCs w:val="22"/>
        </w:rPr>
        <w:t xml:space="preserve">informacij, </w:t>
      </w:r>
      <w:r w:rsidRPr="00121EE2">
        <w:rPr>
          <w:sz w:val="22"/>
          <w:szCs w:val="22"/>
        </w:rPr>
        <w:t>izkušenj in izboljšanjem zmogljivosti za nadzor nad nevarnostmi, preprečevanje nesreč, odzivanje na izredne dogodke in za ublažitev škodljivih posledic nesreč, če do njih pride.</w:t>
      </w:r>
    </w:p>
    <w:p w14:paraId="5B0034A7" w14:textId="22A511A4" w:rsidR="008656DE" w:rsidRPr="00121EE2" w:rsidRDefault="008656DE" w:rsidP="008656DE">
      <w:pPr>
        <w:spacing w:after="120"/>
        <w:jc w:val="both"/>
        <w:rPr>
          <w:sz w:val="22"/>
          <w:szCs w:val="22"/>
        </w:rPr>
      </w:pPr>
      <w:r w:rsidRPr="00121EE2">
        <w:rPr>
          <w:sz w:val="22"/>
          <w:szCs w:val="22"/>
        </w:rPr>
        <w:t xml:space="preserve">V Sloveniji je, podobno kakor v vseh razvitih državah, od sredine </w:t>
      </w:r>
      <w:r w:rsidR="00AF27FE">
        <w:rPr>
          <w:sz w:val="22"/>
          <w:szCs w:val="22"/>
        </w:rPr>
        <w:t xml:space="preserve">20. </w:t>
      </w:r>
      <w:r w:rsidRPr="00121EE2">
        <w:rPr>
          <w:sz w:val="22"/>
          <w:szCs w:val="22"/>
        </w:rPr>
        <w:t>stoletja dalje nastajala zakonodaja, ki upošteva zahteve mednarodnih standardov na tem področju, zlasti standarde Mednarodne agencije za atomsko energijo (</w:t>
      </w:r>
      <w:r w:rsidR="0033258B">
        <w:rPr>
          <w:sz w:val="22"/>
          <w:szCs w:val="22"/>
        </w:rPr>
        <w:t xml:space="preserve">v nadaljevanju </w:t>
      </w:r>
      <w:r w:rsidRPr="00121EE2">
        <w:rPr>
          <w:sz w:val="22"/>
          <w:szCs w:val="22"/>
        </w:rPr>
        <w:t xml:space="preserve">MAAE). Od začetka </w:t>
      </w:r>
      <w:r w:rsidR="00DD398F">
        <w:rPr>
          <w:sz w:val="22"/>
          <w:szCs w:val="22"/>
        </w:rPr>
        <w:t>21.</w:t>
      </w:r>
      <w:r w:rsidR="00DD398F" w:rsidRPr="00121EE2">
        <w:rPr>
          <w:sz w:val="22"/>
          <w:szCs w:val="22"/>
        </w:rPr>
        <w:t xml:space="preserve"> </w:t>
      </w:r>
      <w:r w:rsidRPr="00121EE2">
        <w:rPr>
          <w:sz w:val="22"/>
          <w:szCs w:val="22"/>
        </w:rPr>
        <w:t xml:space="preserve">stoletja dalje je zavezanost k zagotavljanju jedrske in sevalne varnosti poudarjena tudi na najvišji politični ravni. To je zapisano v temeljnem standardu MAAE GSR Part 1: </w:t>
      </w:r>
      <w:proofErr w:type="spellStart"/>
      <w:r w:rsidRPr="00121EE2">
        <w:rPr>
          <w:sz w:val="22"/>
          <w:szCs w:val="22"/>
        </w:rPr>
        <w:t>Governmental</w:t>
      </w:r>
      <w:proofErr w:type="spellEnd"/>
      <w:r w:rsidRPr="00121EE2">
        <w:rPr>
          <w:sz w:val="22"/>
          <w:szCs w:val="22"/>
        </w:rPr>
        <w:t xml:space="preserve"> Legal </w:t>
      </w:r>
      <w:proofErr w:type="spellStart"/>
      <w:r w:rsidRPr="00121EE2">
        <w:rPr>
          <w:sz w:val="22"/>
          <w:szCs w:val="22"/>
        </w:rPr>
        <w:t>and</w:t>
      </w:r>
      <w:proofErr w:type="spellEnd"/>
      <w:r w:rsidRPr="00121EE2">
        <w:rPr>
          <w:sz w:val="22"/>
          <w:szCs w:val="22"/>
        </w:rPr>
        <w:t xml:space="preserve"> </w:t>
      </w:r>
      <w:proofErr w:type="spellStart"/>
      <w:r w:rsidRPr="00121EE2">
        <w:rPr>
          <w:sz w:val="22"/>
          <w:szCs w:val="22"/>
        </w:rPr>
        <w:t>Regulatory</w:t>
      </w:r>
      <w:proofErr w:type="spellEnd"/>
      <w:r w:rsidRPr="00121EE2">
        <w:rPr>
          <w:sz w:val="22"/>
          <w:szCs w:val="22"/>
        </w:rPr>
        <w:t xml:space="preserve"> </w:t>
      </w:r>
      <w:proofErr w:type="spellStart"/>
      <w:r w:rsidRPr="00121EE2">
        <w:rPr>
          <w:sz w:val="22"/>
          <w:szCs w:val="22"/>
        </w:rPr>
        <w:t>Framework</w:t>
      </w:r>
      <w:proofErr w:type="spellEnd"/>
      <w:r w:rsidRPr="00121EE2">
        <w:rPr>
          <w:sz w:val="22"/>
          <w:szCs w:val="22"/>
        </w:rPr>
        <w:t xml:space="preserve"> </w:t>
      </w:r>
      <w:proofErr w:type="spellStart"/>
      <w:r w:rsidRPr="00121EE2">
        <w:rPr>
          <w:sz w:val="22"/>
          <w:szCs w:val="22"/>
        </w:rPr>
        <w:t>for</w:t>
      </w:r>
      <w:proofErr w:type="spellEnd"/>
      <w:r w:rsidRPr="00121EE2">
        <w:rPr>
          <w:sz w:val="22"/>
          <w:szCs w:val="22"/>
        </w:rPr>
        <w:t xml:space="preserve"> </w:t>
      </w:r>
      <w:proofErr w:type="spellStart"/>
      <w:r w:rsidRPr="00121EE2">
        <w:rPr>
          <w:sz w:val="22"/>
          <w:szCs w:val="22"/>
        </w:rPr>
        <w:t>Safety</w:t>
      </w:r>
      <w:proofErr w:type="spellEnd"/>
      <w:r w:rsidR="00C97D20">
        <w:rPr>
          <w:sz w:val="22"/>
          <w:szCs w:val="22"/>
        </w:rPr>
        <w:t>,</w:t>
      </w:r>
      <w:r w:rsidR="00C97D20" w:rsidRPr="00C97D20">
        <w:t xml:space="preserve"> </w:t>
      </w:r>
      <w:r w:rsidR="00C97D20" w:rsidRPr="00C97D20">
        <w:rPr>
          <w:sz w:val="22"/>
          <w:szCs w:val="22"/>
        </w:rPr>
        <w:t xml:space="preserve">revizija 1 iz leta 2016 </w:t>
      </w:r>
      <w:r w:rsidRPr="00121EE2">
        <w:rPr>
          <w:sz w:val="22"/>
          <w:szCs w:val="22"/>
        </w:rPr>
        <w:t xml:space="preserve"> (Državni pravni in upravni okvir za jedrsko in sevalno varnost</w:t>
      </w:r>
      <w:r w:rsidR="0097253E">
        <w:rPr>
          <w:sz w:val="22"/>
          <w:szCs w:val="22"/>
        </w:rPr>
        <w:t>)</w:t>
      </w:r>
      <w:r w:rsidRPr="00121EE2">
        <w:rPr>
          <w:sz w:val="22"/>
          <w:szCs w:val="22"/>
        </w:rPr>
        <w:t xml:space="preserve">. Čeprav določila standardov MAAE niso zavezujoča, jih vse države, uporabnice jedrske energije, praviloma upoštevajo. Tudi za pripravo te resolucije je bil glavni povod omenjeni standard. </w:t>
      </w:r>
      <w:r w:rsidR="00FD4496">
        <w:rPr>
          <w:sz w:val="22"/>
          <w:szCs w:val="22"/>
        </w:rPr>
        <w:t>Resolucija p</w:t>
      </w:r>
      <w:r w:rsidRPr="00121EE2">
        <w:rPr>
          <w:sz w:val="22"/>
          <w:szCs w:val="22"/>
        </w:rPr>
        <w:t xml:space="preserve">redstavlja temeljno politično usmeritev in zavezanost k </w:t>
      </w:r>
      <w:r w:rsidRPr="00952A29">
        <w:rPr>
          <w:sz w:val="22"/>
          <w:szCs w:val="22"/>
        </w:rPr>
        <w:t>jedrski in sevalni varnosti</w:t>
      </w:r>
      <w:r w:rsidRPr="00121EE2">
        <w:rPr>
          <w:sz w:val="22"/>
          <w:szCs w:val="22"/>
        </w:rPr>
        <w:t xml:space="preserve"> kot prednostni nalogi ob vseh drugih vidikih uporabe jedrskih tehnologij in ionizirajočih sevanj</w:t>
      </w:r>
      <w:r w:rsidR="00764B9F" w:rsidRPr="00121EE2">
        <w:rPr>
          <w:sz w:val="22"/>
          <w:szCs w:val="22"/>
        </w:rPr>
        <w:t>.</w:t>
      </w:r>
      <w:r w:rsidR="008D61B4" w:rsidRPr="00121EE2">
        <w:rPr>
          <w:sz w:val="22"/>
          <w:szCs w:val="22"/>
        </w:rPr>
        <w:t xml:space="preserve"> </w:t>
      </w:r>
      <w:r w:rsidRPr="00121EE2">
        <w:rPr>
          <w:sz w:val="22"/>
          <w:szCs w:val="22"/>
        </w:rPr>
        <w:t>Resolucija v prvem delu poudarja deset temeljnih varnostnih načel, h katerim je usmerjena zakonodaja Republike Slovenije</w:t>
      </w:r>
      <w:r w:rsidR="002907E1" w:rsidRPr="00121EE2">
        <w:rPr>
          <w:sz w:val="22"/>
          <w:szCs w:val="22"/>
        </w:rPr>
        <w:t xml:space="preserve"> s tega področja</w:t>
      </w:r>
      <w:r w:rsidRPr="00121EE2">
        <w:rPr>
          <w:sz w:val="22"/>
          <w:szCs w:val="22"/>
        </w:rPr>
        <w:t xml:space="preserve">, v nadaljevanju opisuje glavne jedrske in sevalne dejavnosti v državi, vključenost slovenskih predpisov v mednarodne povezave na tem področju, obstoječo zakonodajo in organizacijo državnih organov ter poudari potrebo po ustreznih kadrih za zagotavljanje </w:t>
      </w:r>
      <w:r w:rsidRPr="00952A29">
        <w:rPr>
          <w:sz w:val="22"/>
          <w:szCs w:val="22"/>
        </w:rPr>
        <w:t>jedrske in sevalne varnosti</w:t>
      </w:r>
      <w:r w:rsidRPr="00121EE2">
        <w:rPr>
          <w:sz w:val="22"/>
          <w:szCs w:val="22"/>
        </w:rPr>
        <w:t>. S tem je povezana tudi raziskovalna in razvojna dejavnost, posebnega pomena pa sta sodelovanje javnosti in zavezanost h kakovosti, odličnosti v vodenju in k varnostni kulturi</w:t>
      </w:r>
      <w:r w:rsidR="004C6A70" w:rsidRPr="00121EE2">
        <w:rPr>
          <w:sz w:val="22"/>
          <w:szCs w:val="22"/>
        </w:rPr>
        <w:t xml:space="preserve"> ter </w:t>
      </w:r>
      <w:r w:rsidR="00DF2EF3">
        <w:rPr>
          <w:sz w:val="22"/>
          <w:szCs w:val="22"/>
        </w:rPr>
        <w:t>k</w:t>
      </w:r>
      <w:r w:rsidR="004C6A70" w:rsidRPr="00121EE2">
        <w:rPr>
          <w:sz w:val="22"/>
          <w:szCs w:val="22"/>
        </w:rPr>
        <w:t>ultur</w:t>
      </w:r>
      <w:r w:rsidR="00DF2EF3">
        <w:rPr>
          <w:sz w:val="22"/>
          <w:szCs w:val="22"/>
        </w:rPr>
        <w:t>i</w:t>
      </w:r>
      <w:r w:rsidR="004C6A70" w:rsidRPr="00121EE2">
        <w:rPr>
          <w:sz w:val="22"/>
          <w:szCs w:val="22"/>
        </w:rPr>
        <w:t xml:space="preserve"> varovanja</w:t>
      </w:r>
      <w:r w:rsidRPr="00121EE2">
        <w:rPr>
          <w:sz w:val="22"/>
          <w:szCs w:val="22"/>
        </w:rPr>
        <w:t>.</w:t>
      </w:r>
    </w:p>
    <w:p w14:paraId="31F0BF1D" w14:textId="31A28C7B" w:rsidR="008656DE" w:rsidRPr="00121EE2" w:rsidRDefault="008656DE" w:rsidP="008656DE">
      <w:pPr>
        <w:spacing w:after="120"/>
        <w:jc w:val="both"/>
        <w:rPr>
          <w:sz w:val="22"/>
          <w:szCs w:val="22"/>
        </w:rPr>
      </w:pPr>
      <w:r w:rsidRPr="00D34617">
        <w:rPr>
          <w:sz w:val="22"/>
          <w:szCs w:val="22"/>
        </w:rPr>
        <w:t xml:space="preserve">Jedrska in sevalna varnost sta pojma, ki </w:t>
      </w:r>
      <w:r w:rsidR="00086A87" w:rsidRPr="00D34617">
        <w:rPr>
          <w:sz w:val="22"/>
          <w:szCs w:val="22"/>
        </w:rPr>
        <w:t xml:space="preserve">upoštevata </w:t>
      </w:r>
      <w:r w:rsidRPr="00D34617">
        <w:rPr>
          <w:sz w:val="22"/>
          <w:szCs w:val="22"/>
        </w:rPr>
        <w:t xml:space="preserve">tri glavne cilje: varnost jedrskih </w:t>
      </w:r>
      <w:r w:rsidR="00B21814">
        <w:rPr>
          <w:sz w:val="22"/>
          <w:szCs w:val="22"/>
        </w:rPr>
        <w:t xml:space="preserve">in sevalnih </w:t>
      </w:r>
      <w:r w:rsidRPr="00D34617">
        <w:rPr>
          <w:sz w:val="22"/>
          <w:szCs w:val="22"/>
        </w:rPr>
        <w:t xml:space="preserve">objektov, varno ravnanje z radioaktivnimi odpadki in </w:t>
      </w:r>
      <w:r w:rsidR="00EF436B" w:rsidRPr="00EF436B">
        <w:rPr>
          <w:sz w:val="22"/>
          <w:szCs w:val="22"/>
        </w:rPr>
        <w:t xml:space="preserve">izrabljenim gorivom </w:t>
      </w:r>
      <w:r w:rsidR="006350CB">
        <w:rPr>
          <w:sz w:val="22"/>
          <w:szCs w:val="22"/>
        </w:rPr>
        <w:t>ter</w:t>
      </w:r>
      <w:r w:rsidRPr="00D34617">
        <w:rPr>
          <w:sz w:val="22"/>
          <w:szCs w:val="22"/>
        </w:rPr>
        <w:t xml:space="preserve"> varstvo pred sevanji z varno</w:t>
      </w:r>
      <w:r w:rsidR="00BE2E5C" w:rsidRPr="00D34617">
        <w:rPr>
          <w:sz w:val="22"/>
          <w:szCs w:val="22"/>
        </w:rPr>
        <w:t xml:space="preserve"> uporabo</w:t>
      </w:r>
      <w:r w:rsidRPr="00D34617">
        <w:rPr>
          <w:sz w:val="22"/>
          <w:szCs w:val="22"/>
        </w:rPr>
        <w:t xml:space="preserve"> virov ionizirajoč</w:t>
      </w:r>
      <w:r w:rsidR="00844367" w:rsidRPr="00D34617">
        <w:rPr>
          <w:sz w:val="22"/>
          <w:szCs w:val="22"/>
        </w:rPr>
        <w:t>ega</w:t>
      </w:r>
      <w:r w:rsidRPr="00D34617">
        <w:rPr>
          <w:sz w:val="22"/>
          <w:szCs w:val="22"/>
        </w:rPr>
        <w:t xml:space="preserve"> sevanja.</w:t>
      </w:r>
    </w:p>
    <w:p w14:paraId="7BE08A35" w14:textId="3BBC91FA" w:rsidR="008656DE" w:rsidRPr="00121EE2" w:rsidRDefault="008656DE" w:rsidP="008656DE">
      <w:pPr>
        <w:spacing w:after="120"/>
        <w:jc w:val="both"/>
        <w:rPr>
          <w:sz w:val="22"/>
          <w:szCs w:val="22"/>
        </w:rPr>
      </w:pPr>
      <w:r w:rsidRPr="00121EE2">
        <w:rPr>
          <w:sz w:val="22"/>
          <w:szCs w:val="22"/>
        </w:rPr>
        <w:t xml:space="preserve">Z leti so nastajali novi vidiki varnosti, npr. sistem ukrepov in politik proti širjenju jedrskega orožja (in z njim povezani ukrepi za </w:t>
      </w:r>
      <w:r w:rsidR="00C61E37">
        <w:rPr>
          <w:sz w:val="22"/>
          <w:szCs w:val="22"/>
        </w:rPr>
        <w:t>zagotovitev učinkovitega nadzora</w:t>
      </w:r>
      <w:r w:rsidR="00C61E37" w:rsidRPr="00121EE2">
        <w:rPr>
          <w:sz w:val="22"/>
          <w:szCs w:val="22"/>
        </w:rPr>
        <w:t xml:space="preserve"> </w:t>
      </w:r>
      <w:r w:rsidRPr="00121EE2">
        <w:rPr>
          <w:sz w:val="22"/>
          <w:szCs w:val="22"/>
        </w:rPr>
        <w:t xml:space="preserve">izvoza blaga z dvojno </w:t>
      </w:r>
      <w:r w:rsidRPr="00121EE2">
        <w:rPr>
          <w:sz w:val="22"/>
          <w:szCs w:val="22"/>
        </w:rPr>
        <w:lastRenderedPageBreak/>
        <w:t xml:space="preserve">rabo), </w:t>
      </w:r>
      <w:r w:rsidR="009E5736" w:rsidRPr="00121EE2">
        <w:rPr>
          <w:sz w:val="22"/>
          <w:szCs w:val="22"/>
        </w:rPr>
        <w:t>fizičn</w:t>
      </w:r>
      <w:r w:rsidR="009E5736">
        <w:rPr>
          <w:sz w:val="22"/>
          <w:szCs w:val="22"/>
        </w:rPr>
        <w:t>o</w:t>
      </w:r>
      <w:r w:rsidR="009E5736" w:rsidRPr="00121EE2">
        <w:rPr>
          <w:sz w:val="22"/>
          <w:szCs w:val="22"/>
        </w:rPr>
        <w:t xml:space="preserve"> </w:t>
      </w:r>
      <w:r w:rsidRPr="00121EE2">
        <w:rPr>
          <w:sz w:val="22"/>
          <w:szCs w:val="22"/>
        </w:rPr>
        <w:t>varovanj</w:t>
      </w:r>
      <w:r w:rsidR="009E5736">
        <w:rPr>
          <w:sz w:val="22"/>
          <w:szCs w:val="22"/>
        </w:rPr>
        <w:t>e</w:t>
      </w:r>
      <w:r w:rsidRPr="00121EE2">
        <w:rPr>
          <w:sz w:val="22"/>
          <w:szCs w:val="22"/>
        </w:rPr>
        <w:t xml:space="preserve"> jedrskih objektov in snovi</w:t>
      </w:r>
      <w:r w:rsidR="0075320E">
        <w:rPr>
          <w:sz w:val="22"/>
          <w:szCs w:val="22"/>
        </w:rPr>
        <w:t xml:space="preserve"> (jedrsko varovanje kot širši pojem)</w:t>
      </w:r>
      <w:r w:rsidRPr="00121EE2">
        <w:rPr>
          <w:sz w:val="22"/>
          <w:szCs w:val="22"/>
        </w:rPr>
        <w:t xml:space="preserve">, varstvo </w:t>
      </w:r>
      <w:r w:rsidR="006A6FEF" w:rsidRPr="00121EE2">
        <w:rPr>
          <w:sz w:val="22"/>
          <w:szCs w:val="22"/>
        </w:rPr>
        <w:t xml:space="preserve">pacientov </w:t>
      </w:r>
      <w:r w:rsidRPr="00121EE2">
        <w:rPr>
          <w:sz w:val="22"/>
          <w:szCs w:val="22"/>
        </w:rPr>
        <w:t>pred izpostavljenostjo v zdravstvu</w:t>
      </w:r>
      <w:r w:rsidR="00952A29">
        <w:rPr>
          <w:sz w:val="22"/>
          <w:szCs w:val="22"/>
        </w:rPr>
        <w:t>, varstvo pred naravnimi viri sevanj, predvsem pred izpostavljenostjo radonu v zaprtih prostorih</w:t>
      </w:r>
      <w:r w:rsidR="00E23468">
        <w:rPr>
          <w:sz w:val="22"/>
          <w:szCs w:val="22"/>
        </w:rPr>
        <w:t>, zunanjo izpostavljenost sevanju, ki izvira iz gradbenih materialov</w:t>
      </w:r>
      <w:r w:rsidR="00952A29" w:rsidRPr="00121EE2">
        <w:rPr>
          <w:sz w:val="22"/>
          <w:szCs w:val="22"/>
        </w:rPr>
        <w:t xml:space="preserve"> </w:t>
      </w:r>
      <w:r w:rsidRPr="00121EE2">
        <w:rPr>
          <w:sz w:val="22"/>
          <w:szCs w:val="22"/>
        </w:rPr>
        <w:t>ipd. Zato je treba besedno zvezo »jedrska in sevalna varnost« razumeti v najširšem pomenu besede in jo v resoluciji uporabljamo vedno, kadar sobesedilo to omogoča ali narekuje.</w:t>
      </w:r>
    </w:p>
    <w:p w14:paraId="702308D0" w14:textId="4C38F26B" w:rsidR="008656DE" w:rsidRPr="00121EE2" w:rsidRDefault="008656DE" w:rsidP="008656DE">
      <w:pPr>
        <w:spacing w:after="120"/>
        <w:jc w:val="both"/>
        <w:rPr>
          <w:sz w:val="22"/>
          <w:szCs w:val="22"/>
        </w:rPr>
      </w:pPr>
      <w:r w:rsidRPr="00121EE2">
        <w:rPr>
          <w:sz w:val="22"/>
          <w:szCs w:val="22"/>
        </w:rPr>
        <w:t>Zakon o varstvu pred ionizirajočimi sevanji in jedrski varnosti – ZVISJV-</w:t>
      </w:r>
      <w:r w:rsidR="008440B1" w:rsidRPr="00121EE2">
        <w:rPr>
          <w:sz w:val="22"/>
          <w:szCs w:val="22"/>
        </w:rPr>
        <w:t>1</w:t>
      </w:r>
      <w:r w:rsidRPr="00121EE2">
        <w:rPr>
          <w:sz w:val="22"/>
          <w:szCs w:val="22"/>
        </w:rPr>
        <w:t xml:space="preserve"> (Uradni list RS, št.</w:t>
      </w:r>
      <w:r w:rsidR="008F7403">
        <w:rPr>
          <w:sz w:val="22"/>
          <w:szCs w:val="22"/>
        </w:rPr>
        <w:t xml:space="preserve"> </w:t>
      </w:r>
      <w:r w:rsidR="00315FE5" w:rsidRPr="00FC6DA6">
        <w:rPr>
          <w:sz w:val="22"/>
          <w:szCs w:val="22"/>
        </w:rPr>
        <w:t>76/17, 26/19</w:t>
      </w:r>
      <w:r w:rsidR="00C61E37">
        <w:rPr>
          <w:sz w:val="22"/>
          <w:szCs w:val="22"/>
        </w:rPr>
        <w:t xml:space="preserve">, </w:t>
      </w:r>
      <w:r w:rsidR="00315FE5" w:rsidRPr="00FC6DA6">
        <w:rPr>
          <w:sz w:val="22"/>
          <w:szCs w:val="22"/>
        </w:rPr>
        <w:t>172/21</w:t>
      </w:r>
      <w:r w:rsidR="00C61E37">
        <w:rPr>
          <w:sz w:val="22"/>
          <w:szCs w:val="22"/>
        </w:rPr>
        <w:t xml:space="preserve"> </w:t>
      </w:r>
      <w:r w:rsidR="00C61E37" w:rsidRPr="00C61E37">
        <w:rPr>
          <w:sz w:val="22"/>
          <w:szCs w:val="22"/>
        </w:rPr>
        <w:t>in 18/23 – ZDU-1O</w:t>
      </w:r>
      <w:r w:rsidR="00315FE5" w:rsidRPr="00DF2EF3">
        <w:t>)</w:t>
      </w:r>
      <w:r w:rsidR="00261FCA">
        <w:t xml:space="preserve"> </w:t>
      </w:r>
      <w:r w:rsidR="00261FCA" w:rsidRPr="001A66CB">
        <w:rPr>
          <w:sz w:val="22"/>
          <w:szCs w:val="22"/>
        </w:rPr>
        <w:t>[1]</w:t>
      </w:r>
      <w:r w:rsidR="00086A87" w:rsidRPr="001A66CB">
        <w:rPr>
          <w:sz w:val="22"/>
          <w:szCs w:val="22"/>
        </w:rPr>
        <w:t xml:space="preserve"> </w:t>
      </w:r>
      <w:r w:rsidRPr="00121EE2">
        <w:rPr>
          <w:sz w:val="22"/>
          <w:szCs w:val="22"/>
        </w:rPr>
        <w:t xml:space="preserve">opredeljuje </w:t>
      </w:r>
      <w:r w:rsidRPr="00121EE2">
        <w:rPr>
          <w:bCs/>
          <w:i/>
          <w:sz w:val="22"/>
          <w:szCs w:val="22"/>
        </w:rPr>
        <w:t>jedrsko varnost</w:t>
      </w:r>
      <w:r w:rsidRPr="00121EE2">
        <w:rPr>
          <w:sz w:val="22"/>
          <w:szCs w:val="22"/>
        </w:rPr>
        <w:t xml:space="preserve"> kot tehnične in organizacijske ukrepe, s katerimi se doseže varno obratovanje jedrskega objekta, preprečuje</w:t>
      </w:r>
      <w:r w:rsidR="00E27FB5" w:rsidRPr="00121EE2">
        <w:rPr>
          <w:sz w:val="22"/>
          <w:szCs w:val="22"/>
        </w:rPr>
        <w:t>jo</w:t>
      </w:r>
      <w:r w:rsidRPr="00121EE2">
        <w:rPr>
          <w:sz w:val="22"/>
          <w:szCs w:val="22"/>
        </w:rPr>
        <w:t xml:space="preserve"> izredn</w:t>
      </w:r>
      <w:r w:rsidR="00E27FB5" w:rsidRPr="00121EE2">
        <w:rPr>
          <w:sz w:val="22"/>
          <w:szCs w:val="22"/>
        </w:rPr>
        <w:t>i</w:t>
      </w:r>
      <w:r w:rsidRPr="00121EE2">
        <w:rPr>
          <w:sz w:val="22"/>
          <w:szCs w:val="22"/>
        </w:rPr>
        <w:t xml:space="preserve"> dogodk</w:t>
      </w:r>
      <w:r w:rsidR="00E27FB5" w:rsidRPr="00121EE2">
        <w:rPr>
          <w:sz w:val="22"/>
          <w:szCs w:val="22"/>
        </w:rPr>
        <w:t>i</w:t>
      </w:r>
      <w:r w:rsidRPr="00121EE2">
        <w:rPr>
          <w:sz w:val="22"/>
          <w:szCs w:val="22"/>
        </w:rPr>
        <w:t xml:space="preserve"> ali ublažijo posledice teh dogodkov ter </w:t>
      </w:r>
      <w:r w:rsidR="00E27FB5" w:rsidRPr="00121EE2">
        <w:rPr>
          <w:sz w:val="22"/>
          <w:szCs w:val="22"/>
        </w:rPr>
        <w:t xml:space="preserve">prispeva k </w:t>
      </w:r>
      <w:r w:rsidRPr="00121EE2">
        <w:rPr>
          <w:sz w:val="22"/>
          <w:szCs w:val="22"/>
        </w:rPr>
        <w:t>var</w:t>
      </w:r>
      <w:r w:rsidR="00E27FB5" w:rsidRPr="00121EE2">
        <w:rPr>
          <w:sz w:val="22"/>
          <w:szCs w:val="22"/>
        </w:rPr>
        <w:t>stvu</w:t>
      </w:r>
      <w:r w:rsidRPr="00121EE2">
        <w:rPr>
          <w:sz w:val="22"/>
          <w:szCs w:val="22"/>
        </w:rPr>
        <w:t xml:space="preserve"> izpostavljen</w:t>
      </w:r>
      <w:r w:rsidR="00E27FB5" w:rsidRPr="00121EE2">
        <w:rPr>
          <w:sz w:val="22"/>
          <w:szCs w:val="22"/>
        </w:rPr>
        <w:t>ih</w:t>
      </w:r>
      <w:r w:rsidRPr="00121EE2">
        <w:rPr>
          <w:sz w:val="22"/>
          <w:szCs w:val="22"/>
        </w:rPr>
        <w:t xml:space="preserve"> delavce</w:t>
      </w:r>
      <w:r w:rsidR="00E27FB5" w:rsidRPr="00121EE2">
        <w:rPr>
          <w:sz w:val="22"/>
          <w:szCs w:val="22"/>
        </w:rPr>
        <w:t>v</w:t>
      </w:r>
      <w:r w:rsidRPr="00121EE2">
        <w:rPr>
          <w:sz w:val="22"/>
          <w:szCs w:val="22"/>
        </w:rPr>
        <w:t>, prebivalstv</w:t>
      </w:r>
      <w:r w:rsidR="00E27FB5" w:rsidRPr="00121EE2">
        <w:rPr>
          <w:sz w:val="22"/>
          <w:szCs w:val="22"/>
        </w:rPr>
        <w:t>a</w:t>
      </w:r>
      <w:r w:rsidRPr="00121EE2">
        <w:rPr>
          <w:sz w:val="22"/>
          <w:szCs w:val="22"/>
        </w:rPr>
        <w:t xml:space="preserve"> in okolj</w:t>
      </w:r>
      <w:r w:rsidR="00E27FB5" w:rsidRPr="00121EE2">
        <w:rPr>
          <w:sz w:val="22"/>
          <w:szCs w:val="22"/>
        </w:rPr>
        <w:t>a</w:t>
      </w:r>
      <w:r w:rsidRPr="00121EE2">
        <w:rPr>
          <w:sz w:val="22"/>
          <w:szCs w:val="22"/>
        </w:rPr>
        <w:t xml:space="preserve"> pred ionizirajočimi sevanji. </w:t>
      </w:r>
      <w:r w:rsidRPr="00121EE2">
        <w:rPr>
          <w:bCs/>
          <w:i/>
          <w:sz w:val="22"/>
          <w:szCs w:val="22"/>
        </w:rPr>
        <w:t>Sevalna varnost</w:t>
      </w:r>
      <w:r w:rsidRPr="00121EE2">
        <w:rPr>
          <w:bCs/>
          <w:sz w:val="22"/>
          <w:szCs w:val="22"/>
        </w:rPr>
        <w:fldChar w:fldCharType="begin"/>
      </w:r>
      <w:r w:rsidRPr="00121EE2">
        <w:rPr>
          <w:bCs/>
          <w:sz w:val="22"/>
          <w:szCs w:val="22"/>
        </w:rPr>
        <w:instrText xml:space="preserve"> XE "Sevalna varnost" </w:instrText>
      </w:r>
      <w:r w:rsidRPr="00121EE2">
        <w:rPr>
          <w:bCs/>
          <w:sz w:val="22"/>
          <w:szCs w:val="22"/>
        </w:rPr>
        <w:fldChar w:fldCharType="end"/>
      </w:r>
      <w:r w:rsidRPr="00121EE2">
        <w:rPr>
          <w:sz w:val="22"/>
          <w:szCs w:val="22"/>
        </w:rPr>
        <w:t xml:space="preserve"> je opredeljena kot </w:t>
      </w:r>
      <w:r w:rsidR="00E27FB5" w:rsidRPr="00121EE2">
        <w:rPr>
          <w:sz w:val="22"/>
          <w:szCs w:val="22"/>
        </w:rPr>
        <w:t xml:space="preserve">ukrepi, </w:t>
      </w:r>
      <w:r w:rsidR="00E27FB5" w:rsidRPr="007D279C">
        <w:rPr>
          <w:rFonts w:cs="Arial"/>
          <w:color w:val="000000"/>
          <w:sz w:val="22"/>
          <w:szCs w:val="22"/>
          <w:shd w:val="clear" w:color="auto" w:fill="FFFFFF"/>
        </w:rPr>
        <w:t>s katerimi se doseže varna uporaba vira sevanja ali obratovanje objekta, preprečujejo izredni dogodki ali ublažijo posledice teh dogodkov ter s tem prispeva k zagotavljanju varstva okolja in varstva pred sevanji.</w:t>
      </w:r>
      <w:r w:rsidRPr="00121EE2">
        <w:rPr>
          <w:sz w:val="22"/>
          <w:szCs w:val="22"/>
        </w:rPr>
        <w:t xml:space="preserve"> Tretja opredelitev pravi, da </w:t>
      </w:r>
      <w:r w:rsidRPr="00121EE2">
        <w:rPr>
          <w:i/>
          <w:sz w:val="22"/>
          <w:szCs w:val="22"/>
        </w:rPr>
        <w:t>varstvo pred sevanji</w:t>
      </w:r>
      <w:r w:rsidR="00E27FB5" w:rsidRPr="00121EE2">
        <w:rPr>
          <w:b/>
          <w:i/>
          <w:sz w:val="22"/>
          <w:szCs w:val="22"/>
        </w:rPr>
        <w:t xml:space="preserve"> </w:t>
      </w:r>
      <w:r w:rsidR="00E27FB5" w:rsidRPr="00121EE2">
        <w:rPr>
          <w:bCs/>
          <w:iCs/>
          <w:sz w:val="22"/>
          <w:szCs w:val="22"/>
        </w:rPr>
        <w:t>predstavlja</w:t>
      </w:r>
      <w:r w:rsidR="008440B1" w:rsidRPr="00121EE2">
        <w:rPr>
          <w:bCs/>
          <w:iCs/>
          <w:sz w:val="22"/>
          <w:szCs w:val="22"/>
        </w:rPr>
        <w:t>jo</w:t>
      </w:r>
      <w:r w:rsidRPr="007D279C">
        <w:rPr>
          <w:bCs/>
          <w:iCs/>
          <w:sz w:val="22"/>
          <w:szCs w:val="22"/>
        </w:rPr>
        <w:fldChar w:fldCharType="begin"/>
      </w:r>
      <w:r w:rsidRPr="00121EE2">
        <w:rPr>
          <w:bCs/>
          <w:iCs/>
          <w:sz w:val="22"/>
          <w:szCs w:val="22"/>
        </w:rPr>
        <w:instrText xml:space="preserve"> XE "Varstvo pred ionizirajočimi sevanji" </w:instrText>
      </w:r>
      <w:r w:rsidRPr="007D279C">
        <w:rPr>
          <w:bCs/>
          <w:iCs/>
          <w:sz w:val="22"/>
          <w:szCs w:val="22"/>
        </w:rPr>
        <w:fldChar w:fldCharType="end"/>
      </w:r>
      <w:r w:rsidRPr="00121EE2">
        <w:rPr>
          <w:bCs/>
          <w:iCs/>
          <w:sz w:val="22"/>
          <w:szCs w:val="22"/>
        </w:rPr>
        <w:t xml:space="preserve"> </w:t>
      </w:r>
      <w:r w:rsidR="008440B1" w:rsidRPr="007D279C">
        <w:rPr>
          <w:rFonts w:cs="Arial"/>
          <w:color w:val="000000"/>
          <w:sz w:val="22"/>
          <w:szCs w:val="22"/>
          <w:shd w:val="clear" w:color="auto" w:fill="FFFFFF"/>
        </w:rPr>
        <w:t>ukrepi, s katerimi se zagotavljata varstvo ljudi pred vplivi izpostavljenosti ionizirajočim sevanjem.</w:t>
      </w:r>
    </w:p>
    <w:p w14:paraId="0B16139E" w14:textId="3349121A" w:rsidR="008656DE" w:rsidRPr="00121EE2" w:rsidRDefault="008656DE" w:rsidP="008656DE">
      <w:pPr>
        <w:spacing w:after="120"/>
        <w:jc w:val="both"/>
        <w:rPr>
          <w:sz w:val="22"/>
          <w:szCs w:val="22"/>
        </w:rPr>
      </w:pPr>
      <w:r w:rsidRPr="00121EE2">
        <w:rPr>
          <w:sz w:val="22"/>
          <w:szCs w:val="22"/>
        </w:rPr>
        <w:t>Iz navedenih opredelitev</w:t>
      </w:r>
      <w:r w:rsidR="008440B1" w:rsidRPr="00121EE2">
        <w:rPr>
          <w:sz w:val="22"/>
          <w:szCs w:val="22"/>
        </w:rPr>
        <w:t xml:space="preserve">, kot tudi iz </w:t>
      </w:r>
      <w:r w:rsidRPr="00121EE2">
        <w:rPr>
          <w:sz w:val="22"/>
          <w:szCs w:val="22"/>
        </w:rPr>
        <w:t>temeljn</w:t>
      </w:r>
      <w:r w:rsidR="008440B1" w:rsidRPr="00121EE2">
        <w:rPr>
          <w:sz w:val="22"/>
          <w:szCs w:val="22"/>
        </w:rPr>
        <w:t>ih</w:t>
      </w:r>
      <w:r w:rsidRPr="00121EE2">
        <w:rPr>
          <w:sz w:val="22"/>
          <w:szCs w:val="22"/>
        </w:rPr>
        <w:t xml:space="preserve"> načel</w:t>
      </w:r>
      <w:r w:rsidR="008440B1" w:rsidRPr="00121EE2">
        <w:rPr>
          <w:sz w:val="22"/>
          <w:szCs w:val="22"/>
        </w:rPr>
        <w:t xml:space="preserve"> jedrske in sevalne varnosti, k</w:t>
      </w:r>
      <w:r w:rsidR="00D46AB2">
        <w:rPr>
          <w:sz w:val="22"/>
          <w:szCs w:val="22"/>
        </w:rPr>
        <w:t>i</w:t>
      </w:r>
      <w:r w:rsidR="008440B1" w:rsidRPr="00121EE2">
        <w:rPr>
          <w:sz w:val="22"/>
          <w:szCs w:val="22"/>
        </w:rPr>
        <w:t xml:space="preserve"> so navedena v naslednjem poglavju, izhaja spoznanje o </w:t>
      </w:r>
      <w:r w:rsidRPr="00121EE2">
        <w:rPr>
          <w:sz w:val="22"/>
          <w:szCs w:val="22"/>
        </w:rPr>
        <w:t>enotn</w:t>
      </w:r>
      <w:r w:rsidR="008440B1" w:rsidRPr="00121EE2">
        <w:rPr>
          <w:sz w:val="22"/>
          <w:szCs w:val="22"/>
        </w:rPr>
        <w:t>ih</w:t>
      </w:r>
      <w:r w:rsidRPr="00121EE2">
        <w:rPr>
          <w:sz w:val="22"/>
          <w:szCs w:val="22"/>
        </w:rPr>
        <w:t xml:space="preserve"> in v zagotavljanje varstva </w:t>
      </w:r>
      <w:r w:rsidR="008440B1" w:rsidRPr="00121EE2">
        <w:rPr>
          <w:sz w:val="22"/>
          <w:szCs w:val="22"/>
        </w:rPr>
        <w:t>usmerjenih</w:t>
      </w:r>
      <w:r w:rsidRPr="00121EE2">
        <w:rPr>
          <w:sz w:val="22"/>
          <w:szCs w:val="22"/>
        </w:rPr>
        <w:t xml:space="preserve"> vrednot</w:t>
      </w:r>
      <w:r w:rsidR="006A6FEF" w:rsidRPr="00121EE2">
        <w:rPr>
          <w:sz w:val="22"/>
          <w:szCs w:val="22"/>
        </w:rPr>
        <w:t xml:space="preserve">, </w:t>
      </w:r>
      <w:r w:rsidRPr="00121EE2">
        <w:rPr>
          <w:sz w:val="22"/>
          <w:szCs w:val="22"/>
        </w:rPr>
        <w:t xml:space="preserve">da se omogočijo razvoj, proizvodnja in uporaba virov sevanj in izvajanje sevalnih dejavnosti </w:t>
      </w:r>
      <w:r w:rsidR="00C3446E">
        <w:rPr>
          <w:sz w:val="22"/>
          <w:szCs w:val="22"/>
        </w:rPr>
        <w:t>ter</w:t>
      </w:r>
      <w:r w:rsidR="00C3446E" w:rsidRPr="00121EE2">
        <w:rPr>
          <w:sz w:val="22"/>
          <w:szCs w:val="22"/>
        </w:rPr>
        <w:t xml:space="preserve"> </w:t>
      </w:r>
      <w:r w:rsidRPr="00121EE2">
        <w:rPr>
          <w:sz w:val="22"/>
          <w:szCs w:val="22"/>
        </w:rPr>
        <w:t xml:space="preserve">da se </w:t>
      </w:r>
      <w:r w:rsidR="00C3446E" w:rsidRPr="00121EE2">
        <w:rPr>
          <w:sz w:val="22"/>
          <w:szCs w:val="22"/>
        </w:rPr>
        <w:t>hkrati</w:t>
      </w:r>
      <w:r w:rsidR="00DD398F">
        <w:rPr>
          <w:sz w:val="22"/>
          <w:szCs w:val="22"/>
        </w:rPr>
        <w:t>,</w:t>
      </w:r>
      <w:r w:rsidR="00C3446E" w:rsidRPr="00121EE2">
        <w:rPr>
          <w:sz w:val="22"/>
          <w:szCs w:val="22"/>
        </w:rPr>
        <w:t xml:space="preserve"> </w:t>
      </w:r>
      <w:r w:rsidRPr="00121EE2">
        <w:rPr>
          <w:sz w:val="22"/>
          <w:szCs w:val="22"/>
        </w:rPr>
        <w:t>kolikor je to mogoče</w:t>
      </w:r>
      <w:r w:rsidR="00DD398F">
        <w:rPr>
          <w:sz w:val="22"/>
          <w:szCs w:val="22"/>
        </w:rPr>
        <w:t>,</w:t>
      </w:r>
      <w:r w:rsidRPr="00121EE2">
        <w:rPr>
          <w:sz w:val="22"/>
          <w:szCs w:val="22"/>
        </w:rPr>
        <w:t xml:space="preserve"> zmanjšata škoda za zdravje ljudi in radioaktivna kontaminacija življenjskega okolja zaradi uporabe virov ionizirajočih sevanj.</w:t>
      </w:r>
    </w:p>
    <w:p w14:paraId="68FB5835" w14:textId="693C2DDB" w:rsidR="008656DE" w:rsidRPr="00121EE2" w:rsidRDefault="0097253E" w:rsidP="008656DE">
      <w:pPr>
        <w:spacing w:after="120"/>
        <w:jc w:val="both"/>
        <w:rPr>
          <w:sz w:val="22"/>
          <w:szCs w:val="22"/>
        </w:rPr>
      </w:pPr>
      <w:r>
        <w:rPr>
          <w:sz w:val="22"/>
          <w:szCs w:val="22"/>
        </w:rPr>
        <w:t>Ker</w:t>
      </w:r>
      <w:r w:rsidRPr="00121EE2">
        <w:rPr>
          <w:sz w:val="22"/>
          <w:szCs w:val="22"/>
        </w:rPr>
        <w:t xml:space="preserve"> </w:t>
      </w:r>
      <w:r w:rsidR="008656DE" w:rsidRPr="00121EE2">
        <w:rPr>
          <w:sz w:val="22"/>
          <w:szCs w:val="22"/>
        </w:rPr>
        <w:t>imamo v Sloveniji eno obratujočo jedrsko elektrarno</w:t>
      </w:r>
      <w:r w:rsidR="00077D59" w:rsidRPr="00121EE2">
        <w:rPr>
          <w:sz w:val="22"/>
          <w:szCs w:val="22"/>
        </w:rPr>
        <w:t>, en obratujoč raziskovalni reaktor</w:t>
      </w:r>
      <w:r w:rsidR="008656DE" w:rsidRPr="00121EE2">
        <w:rPr>
          <w:sz w:val="22"/>
          <w:szCs w:val="22"/>
        </w:rPr>
        <w:t xml:space="preserve"> in </w:t>
      </w:r>
      <w:r w:rsidR="00077D59" w:rsidRPr="00121EE2">
        <w:rPr>
          <w:sz w:val="22"/>
          <w:szCs w:val="22"/>
        </w:rPr>
        <w:t xml:space="preserve">sorazmerno </w:t>
      </w:r>
      <w:r w:rsidR="0075320E">
        <w:rPr>
          <w:sz w:val="22"/>
          <w:szCs w:val="22"/>
        </w:rPr>
        <w:t>široko</w:t>
      </w:r>
      <w:r w:rsidR="0075320E" w:rsidRPr="00121EE2">
        <w:rPr>
          <w:sz w:val="22"/>
          <w:szCs w:val="22"/>
        </w:rPr>
        <w:t xml:space="preserve"> </w:t>
      </w:r>
      <w:r w:rsidR="008656DE" w:rsidRPr="00121EE2">
        <w:rPr>
          <w:sz w:val="22"/>
          <w:szCs w:val="22"/>
        </w:rPr>
        <w:t>uporabo virov ionizirajočih sevanj v industriji, raziskovalnih dejavnostih, izobraževanju, medicini in veterini</w:t>
      </w:r>
      <w:r>
        <w:rPr>
          <w:sz w:val="22"/>
          <w:szCs w:val="22"/>
        </w:rPr>
        <w:t xml:space="preserve"> (vključno s prevozom teh virov)</w:t>
      </w:r>
      <w:r w:rsidR="008656DE" w:rsidRPr="00121EE2">
        <w:rPr>
          <w:sz w:val="22"/>
          <w:szCs w:val="22"/>
        </w:rPr>
        <w:t xml:space="preserve">, predstavlja zagotavljanje in vzdrževanje osnovnih načel jedrske in sevalne varnosti trajen življenjski in strateški cilj razvoja Republike Slovenije. </w:t>
      </w:r>
    </w:p>
    <w:p w14:paraId="0D73D1DB" w14:textId="70A479AC" w:rsidR="008656DE" w:rsidRPr="00121EE2" w:rsidRDefault="008656DE" w:rsidP="008656DE">
      <w:pPr>
        <w:spacing w:after="120"/>
        <w:jc w:val="both"/>
        <w:rPr>
          <w:i/>
          <w:sz w:val="22"/>
          <w:szCs w:val="22"/>
        </w:rPr>
      </w:pPr>
      <w:r w:rsidRPr="00121EE2">
        <w:rPr>
          <w:sz w:val="22"/>
          <w:szCs w:val="22"/>
        </w:rPr>
        <w:t>Ta resolucija poudarja širše vidike jedrske in sevalne varnosti v državi. Zelo pomemben del celovitega obravnavanja sevalne in jedrske varnosti predstavlja tudi ravnanje z radioaktivnimi odpadki in izrabljenim gorivom, kar bi vsebinsko sodilo v ta dokument. Vendar v tej resoluciji ta problematika ni podrobneje obravnavana, ker v Republiki Sloveniji to vprašanje obravnava posebna resolucija o nacionalnem programu ravnanja z radioaktivnimi odpadki in izrabljenim gorivom</w:t>
      </w:r>
      <w:r w:rsidR="00C31F05">
        <w:rPr>
          <w:sz w:val="22"/>
          <w:szCs w:val="22"/>
        </w:rPr>
        <w:t xml:space="preserve"> [</w:t>
      </w:r>
      <w:r w:rsidR="001A66CB">
        <w:rPr>
          <w:sz w:val="22"/>
          <w:szCs w:val="22"/>
        </w:rPr>
        <w:t>2</w:t>
      </w:r>
      <w:r w:rsidR="00C31F05">
        <w:rPr>
          <w:sz w:val="22"/>
          <w:szCs w:val="22"/>
        </w:rPr>
        <w:t>]</w:t>
      </w:r>
      <w:r w:rsidR="00B57E47" w:rsidRPr="00121EE2">
        <w:rPr>
          <w:sz w:val="22"/>
          <w:szCs w:val="22"/>
        </w:rPr>
        <w:t xml:space="preserve">, </w:t>
      </w:r>
      <w:r w:rsidR="00D46AB2">
        <w:rPr>
          <w:sz w:val="22"/>
          <w:szCs w:val="22"/>
        </w:rPr>
        <w:t>ki jo</w:t>
      </w:r>
      <w:r w:rsidR="00D46AB2" w:rsidRPr="00121EE2">
        <w:rPr>
          <w:sz w:val="22"/>
          <w:szCs w:val="22"/>
        </w:rPr>
        <w:t xml:space="preserve"> </w:t>
      </w:r>
      <w:r w:rsidR="00B57E47" w:rsidRPr="00121EE2">
        <w:rPr>
          <w:sz w:val="22"/>
          <w:szCs w:val="22"/>
        </w:rPr>
        <w:t xml:space="preserve">kot krovni nacionalni dokument predvideva </w:t>
      </w:r>
      <w:r w:rsidRPr="00121EE2">
        <w:rPr>
          <w:sz w:val="22"/>
          <w:szCs w:val="22"/>
        </w:rPr>
        <w:t>evropsk</w:t>
      </w:r>
      <w:r w:rsidR="00B57E47" w:rsidRPr="00121EE2">
        <w:rPr>
          <w:sz w:val="22"/>
          <w:szCs w:val="22"/>
        </w:rPr>
        <w:t>a</w:t>
      </w:r>
      <w:r w:rsidRPr="00121EE2">
        <w:rPr>
          <w:sz w:val="22"/>
          <w:szCs w:val="22"/>
        </w:rPr>
        <w:t xml:space="preserve"> direktiv</w:t>
      </w:r>
      <w:r w:rsidR="00B57E47" w:rsidRPr="00121EE2">
        <w:rPr>
          <w:sz w:val="22"/>
          <w:szCs w:val="22"/>
        </w:rPr>
        <w:t>a</w:t>
      </w:r>
      <w:r w:rsidRPr="00121EE2">
        <w:rPr>
          <w:sz w:val="22"/>
          <w:szCs w:val="22"/>
        </w:rPr>
        <w:t xml:space="preserve"> o ravnanju z radioaktivnimi odpadki in izrabljenim gorivom</w:t>
      </w:r>
      <w:r w:rsidR="00C31F05">
        <w:rPr>
          <w:sz w:val="22"/>
          <w:szCs w:val="22"/>
        </w:rPr>
        <w:t xml:space="preserve"> [</w:t>
      </w:r>
      <w:r w:rsidR="001A66CB">
        <w:rPr>
          <w:sz w:val="22"/>
          <w:szCs w:val="22"/>
        </w:rPr>
        <w:t>3</w:t>
      </w:r>
      <w:r w:rsidR="00C31F05">
        <w:rPr>
          <w:sz w:val="22"/>
          <w:szCs w:val="22"/>
        </w:rPr>
        <w:t>]</w:t>
      </w:r>
      <w:r w:rsidRPr="00121EE2">
        <w:rPr>
          <w:sz w:val="22"/>
          <w:szCs w:val="22"/>
        </w:rPr>
        <w:t>.</w:t>
      </w:r>
    </w:p>
    <w:p w14:paraId="2F4687EA" w14:textId="0377C4EE" w:rsidR="008656DE" w:rsidRPr="00121EE2" w:rsidRDefault="008656DE" w:rsidP="008656DE">
      <w:pPr>
        <w:spacing w:after="120"/>
        <w:jc w:val="both"/>
        <w:rPr>
          <w:sz w:val="22"/>
          <w:szCs w:val="22"/>
        </w:rPr>
      </w:pPr>
      <w:r w:rsidRPr="00121EE2">
        <w:rPr>
          <w:sz w:val="22"/>
          <w:szCs w:val="22"/>
        </w:rPr>
        <w:t>Vsebine te resolucije se deloma dotikajo tudi vsebin</w:t>
      </w:r>
      <w:r w:rsidR="00B7487D" w:rsidRPr="00121EE2">
        <w:rPr>
          <w:sz w:val="22"/>
          <w:szCs w:val="22"/>
        </w:rPr>
        <w:t xml:space="preserve"> Celovitega nacionalnega energets</w:t>
      </w:r>
      <w:r w:rsidR="000521B9" w:rsidRPr="00121EE2">
        <w:rPr>
          <w:sz w:val="22"/>
          <w:szCs w:val="22"/>
        </w:rPr>
        <w:t>k</w:t>
      </w:r>
      <w:r w:rsidR="00B7487D" w:rsidRPr="00121EE2">
        <w:rPr>
          <w:sz w:val="22"/>
          <w:szCs w:val="22"/>
        </w:rPr>
        <w:t>ega in podnebnega načrta Republike Slovenije (NEPN)</w:t>
      </w:r>
      <w:r w:rsidR="00C31F05">
        <w:rPr>
          <w:sz w:val="22"/>
          <w:szCs w:val="22"/>
        </w:rPr>
        <w:t xml:space="preserve"> [</w:t>
      </w:r>
      <w:r w:rsidR="001A66CB">
        <w:rPr>
          <w:sz w:val="22"/>
          <w:szCs w:val="22"/>
        </w:rPr>
        <w:t>4</w:t>
      </w:r>
      <w:r w:rsidR="00C31F05">
        <w:rPr>
          <w:sz w:val="22"/>
          <w:szCs w:val="22"/>
        </w:rPr>
        <w:t>]</w:t>
      </w:r>
      <w:r w:rsidRPr="00121EE2">
        <w:rPr>
          <w:sz w:val="22"/>
          <w:szCs w:val="22"/>
        </w:rPr>
        <w:t>,</w:t>
      </w:r>
      <w:r w:rsidR="00471873" w:rsidRPr="00121EE2">
        <w:rPr>
          <w:sz w:val="22"/>
          <w:szCs w:val="22"/>
        </w:rPr>
        <w:t xml:space="preserve"> Resolucij</w:t>
      </w:r>
      <w:r w:rsidR="000A0C50" w:rsidRPr="00121EE2">
        <w:t>e</w:t>
      </w:r>
      <w:r w:rsidR="00471873" w:rsidRPr="00121EE2">
        <w:rPr>
          <w:sz w:val="22"/>
          <w:szCs w:val="22"/>
        </w:rPr>
        <w:t xml:space="preserve"> o Nacionalnem programu visokega šolstva </w:t>
      </w:r>
      <w:r w:rsidR="0008118B">
        <w:rPr>
          <w:sz w:val="22"/>
          <w:szCs w:val="22"/>
        </w:rPr>
        <w:t xml:space="preserve">do </w:t>
      </w:r>
      <w:r w:rsidR="00471873" w:rsidRPr="00121EE2">
        <w:rPr>
          <w:sz w:val="22"/>
          <w:szCs w:val="22"/>
        </w:rPr>
        <w:t>2030</w:t>
      </w:r>
      <w:r w:rsidR="00C31F05">
        <w:rPr>
          <w:sz w:val="22"/>
          <w:szCs w:val="22"/>
        </w:rPr>
        <w:t xml:space="preserve"> [</w:t>
      </w:r>
      <w:r w:rsidR="001A66CB">
        <w:rPr>
          <w:sz w:val="22"/>
          <w:szCs w:val="22"/>
        </w:rPr>
        <w:t>5</w:t>
      </w:r>
      <w:r w:rsidR="00C31F05">
        <w:rPr>
          <w:sz w:val="22"/>
          <w:szCs w:val="22"/>
        </w:rPr>
        <w:t>]</w:t>
      </w:r>
      <w:r w:rsidRPr="00121EE2">
        <w:rPr>
          <w:sz w:val="22"/>
          <w:szCs w:val="22"/>
        </w:rPr>
        <w:t xml:space="preserve"> ter</w:t>
      </w:r>
      <w:r w:rsidR="00471873" w:rsidRPr="00121EE2">
        <w:rPr>
          <w:sz w:val="22"/>
          <w:szCs w:val="22"/>
        </w:rPr>
        <w:t xml:space="preserve"> </w:t>
      </w:r>
      <w:bookmarkStart w:id="7" w:name="_Hlk99005437"/>
      <w:r w:rsidR="00471873" w:rsidRPr="00315FE5">
        <w:rPr>
          <w:sz w:val="22"/>
          <w:szCs w:val="22"/>
        </w:rPr>
        <w:t>Resolucij</w:t>
      </w:r>
      <w:r w:rsidR="000A0C50" w:rsidRPr="00315FE5">
        <w:rPr>
          <w:sz w:val="22"/>
          <w:szCs w:val="22"/>
        </w:rPr>
        <w:t>e</w:t>
      </w:r>
      <w:r w:rsidR="00471873" w:rsidRPr="003F7991">
        <w:rPr>
          <w:sz w:val="22"/>
          <w:szCs w:val="22"/>
        </w:rPr>
        <w:t xml:space="preserve"> o raziskovalni in inovacijski strategiji Slovenije 2030</w:t>
      </w:r>
      <w:bookmarkEnd w:id="7"/>
      <w:r w:rsidR="00C31F05">
        <w:rPr>
          <w:sz w:val="22"/>
          <w:szCs w:val="22"/>
        </w:rPr>
        <w:t xml:space="preserve"> [</w:t>
      </w:r>
      <w:r w:rsidR="001A66CB">
        <w:rPr>
          <w:sz w:val="22"/>
          <w:szCs w:val="22"/>
        </w:rPr>
        <w:t>6</w:t>
      </w:r>
      <w:r w:rsidR="00C31F05">
        <w:rPr>
          <w:sz w:val="22"/>
          <w:szCs w:val="22"/>
        </w:rPr>
        <w:t>]</w:t>
      </w:r>
      <w:r w:rsidRPr="00315FE5">
        <w:rPr>
          <w:sz w:val="22"/>
          <w:szCs w:val="22"/>
        </w:rPr>
        <w:t>.</w:t>
      </w:r>
    </w:p>
    <w:p w14:paraId="3FD8EF2E" w14:textId="6F53E033" w:rsidR="008656DE" w:rsidRPr="003F5B7B" w:rsidRDefault="004E5908" w:rsidP="008656DE">
      <w:pPr>
        <w:spacing w:after="120"/>
        <w:jc w:val="both"/>
        <w:rPr>
          <w:color w:val="000000"/>
          <w:sz w:val="22"/>
          <w:szCs w:val="22"/>
          <w:lang w:val="sv-SE"/>
        </w:rPr>
      </w:pPr>
      <w:r w:rsidRPr="00121EE2">
        <w:rPr>
          <w:sz w:val="22"/>
          <w:szCs w:val="22"/>
        </w:rPr>
        <w:t>Največji in najpomembnejši jedrski objekt v državi je Nuklearna elektrarna Krško (</w:t>
      </w:r>
      <w:r w:rsidR="00E44DF4">
        <w:rPr>
          <w:sz w:val="22"/>
          <w:szCs w:val="22"/>
        </w:rPr>
        <w:t xml:space="preserve">v nadaljevanju </w:t>
      </w:r>
      <w:r w:rsidRPr="00121EE2">
        <w:rPr>
          <w:sz w:val="22"/>
          <w:szCs w:val="22"/>
        </w:rPr>
        <w:t>NEK)</w:t>
      </w:r>
      <w:r w:rsidRPr="00121EE2">
        <w:rPr>
          <w:color w:val="000000"/>
          <w:sz w:val="22"/>
          <w:szCs w:val="22"/>
        </w:rPr>
        <w:t xml:space="preserve">, ki proizvede </w:t>
      </w:r>
      <w:r w:rsidR="008656DE" w:rsidRPr="00121EE2">
        <w:rPr>
          <w:color w:val="000000"/>
          <w:sz w:val="22"/>
          <w:szCs w:val="22"/>
        </w:rPr>
        <w:t>okoli 40</w:t>
      </w:r>
      <w:r w:rsidR="008656DE" w:rsidRPr="00121EE2">
        <w:rPr>
          <w:i/>
          <w:color w:val="000000"/>
          <w:sz w:val="22"/>
          <w:szCs w:val="22"/>
        </w:rPr>
        <w:t> </w:t>
      </w:r>
      <w:r w:rsidR="008656DE" w:rsidRPr="00121EE2">
        <w:rPr>
          <w:color w:val="000000"/>
          <w:sz w:val="22"/>
          <w:szCs w:val="22"/>
        </w:rPr>
        <w:t>% električne energije v Sloveniji</w:t>
      </w:r>
      <w:r w:rsidR="00FD4496">
        <w:rPr>
          <w:color w:val="000000"/>
          <w:sz w:val="22"/>
          <w:szCs w:val="22"/>
        </w:rPr>
        <w:t xml:space="preserve"> </w:t>
      </w:r>
      <w:r w:rsidR="00FD4496">
        <w:rPr>
          <w:color w:val="000000"/>
          <w:sz w:val="22"/>
          <w:szCs w:val="22"/>
          <w:lang w:val="sv-SE"/>
        </w:rPr>
        <w:t xml:space="preserve">in </w:t>
      </w:r>
      <w:r w:rsidR="00FD4496" w:rsidRPr="00E72915">
        <w:rPr>
          <w:color w:val="000000"/>
          <w:sz w:val="22"/>
          <w:szCs w:val="22"/>
          <w:lang w:val="sv-SE"/>
        </w:rPr>
        <w:t xml:space="preserve">pokriva približno 20 </w:t>
      </w:r>
      <w:r w:rsidR="00FD4496">
        <w:rPr>
          <w:color w:val="000000"/>
          <w:sz w:val="22"/>
          <w:szCs w:val="22"/>
          <w:lang w:val="sv-SE"/>
        </w:rPr>
        <w:t>%</w:t>
      </w:r>
      <w:r w:rsidR="00FD4496" w:rsidRPr="00E72915">
        <w:rPr>
          <w:color w:val="000000"/>
          <w:sz w:val="22"/>
          <w:szCs w:val="22"/>
          <w:lang w:val="sv-SE"/>
        </w:rPr>
        <w:t xml:space="preserve"> potreb Slovenije in 16 </w:t>
      </w:r>
      <w:r w:rsidR="00FD4496">
        <w:rPr>
          <w:color w:val="000000"/>
          <w:sz w:val="22"/>
          <w:szCs w:val="22"/>
          <w:lang w:val="sv-SE"/>
        </w:rPr>
        <w:t>%</w:t>
      </w:r>
      <w:r w:rsidR="00FD4496" w:rsidRPr="00E72915">
        <w:rPr>
          <w:color w:val="000000"/>
          <w:sz w:val="22"/>
          <w:szCs w:val="22"/>
          <w:lang w:val="sv-SE"/>
        </w:rPr>
        <w:t xml:space="preserve"> potreb Hrvaške po električni energiji</w:t>
      </w:r>
      <w:r w:rsidR="00E43A50">
        <w:rPr>
          <w:color w:val="000000"/>
          <w:sz w:val="22"/>
          <w:szCs w:val="22"/>
        </w:rPr>
        <w:t>.</w:t>
      </w:r>
      <w:r w:rsidR="008656DE" w:rsidRPr="00121EE2">
        <w:rPr>
          <w:color w:val="000000"/>
          <w:sz w:val="22"/>
          <w:szCs w:val="22"/>
        </w:rPr>
        <w:t xml:space="preserve"> </w:t>
      </w:r>
      <w:r w:rsidR="00E43A50">
        <w:rPr>
          <w:color w:val="000000"/>
          <w:sz w:val="22"/>
          <w:szCs w:val="22"/>
        </w:rPr>
        <w:t>S</w:t>
      </w:r>
      <w:r w:rsidR="008656DE" w:rsidRPr="00121EE2">
        <w:rPr>
          <w:color w:val="000000"/>
          <w:sz w:val="22"/>
          <w:szCs w:val="22"/>
        </w:rPr>
        <w:t xml:space="preserve">trategija jedrske in sevalne varnosti </w:t>
      </w:r>
      <w:r w:rsidR="00E43A50">
        <w:rPr>
          <w:color w:val="000000"/>
          <w:sz w:val="22"/>
          <w:szCs w:val="22"/>
        </w:rPr>
        <w:t xml:space="preserve">je zato </w:t>
      </w:r>
      <w:r w:rsidR="008656DE" w:rsidRPr="00121EE2">
        <w:rPr>
          <w:color w:val="000000"/>
          <w:sz w:val="22"/>
          <w:szCs w:val="22"/>
        </w:rPr>
        <w:t>odvisna od tega, ali država uporablja jedrsko tehnologijo za proizvodnjo električne energije ali ne. Temu primerni sta tudi oblika in vsebinska zasnova te resolucije.</w:t>
      </w:r>
    </w:p>
    <w:p w14:paraId="005C8305" w14:textId="77777777" w:rsidR="008656DE" w:rsidRPr="00D741EA" w:rsidRDefault="008656DE" w:rsidP="0088136E">
      <w:pPr>
        <w:pStyle w:val="Naslov1"/>
      </w:pPr>
      <w:r w:rsidRPr="00D741EA">
        <w:br w:type="page"/>
      </w:r>
      <w:bookmarkStart w:id="8" w:name="_Toc342042348"/>
      <w:bookmarkStart w:id="9" w:name="_Toc326518752"/>
      <w:bookmarkStart w:id="10" w:name="_Toc329613094"/>
      <w:bookmarkStart w:id="11" w:name="_Toc330476535"/>
      <w:bookmarkStart w:id="12" w:name="_Toc330476615"/>
      <w:r w:rsidRPr="00D741EA">
        <w:lastRenderedPageBreak/>
        <w:t>2. Načela jedrske in sevalne varnosti</w:t>
      </w:r>
      <w:bookmarkEnd w:id="8"/>
    </w:p>
    <w:p w14:paraId="781AF8FB" w14:textId="77777777" w:rsidR="008656DE" w:rsidRPr="003F7991" w:rsidRDefault="008656DE" w:rsidP="008656DE">
      <w:pPr>
        <w:spacing w:after="120"/>
        <w:jc w:val="both"/>
        <w:rPr>
          <w:sz w:val="22"/>
          <w:szCs w:val="22"/>
        </w:rPr>
      </w:pPr>
    </w:p>
    <w:p w14:paraId="3DCEAECB" w14:textId="7FCCEFF9" w:rsidR="008656DE" w:rsidRPr="00315FE5" w:rsidRDefault="008656DE" w:rsidP="008656DE">
      <w:pPr>
        <w:spacing w:after="120"/>
        <w:jc w:val="both"/>
        <w:rPr>
          <w:sz w:val="22"/>
          <w:szCs w:val="22"/>
        </w:rPr>
      </w:pPr>
      <w:r w:rsidRPr="00315FE5">
        <w:rPr>
          <w:sz w:val="22"/>
          <w:szCs w:val="22"/>
        </w:rPr>
        <w:t xml:space="preserve">V tem poglavju </w:t>
      </w:r>
      <w:r w:rsidRPr="00315FE5">
        <w:rPr>
          <w:i/>
          <w:sz w:val="22"/>
          <w:szCs w:val="22"/>
        </w:rPr>
        <w:t>»varnost«</w:t>
      </w:r>
      <w:r w:rsidRPr="00315FE5">
        <w:rPr>
          <w:sz w:val="22"/>
          <w:szCs w:val="22"/>
        </w:rPr>
        <w:t xml:space="preserve"> pomeni </w:t>
      </w:r>
      <w:r w:rsidR="00E43A50">
        <w:rPr>
          <w:sz w:val="22"/>
          <w:szCs w:val="22"/>
        </w:rPr>
        <w:t>varstvo</w:t>
      </w:r>
      <w:r w:rsidRPr="00315FE5">
        <w:rPr>
          <w:sz w:val="22"/>
          <w:szCs w:val="22"/>
        </w:rPr>
        <w:t xml:space="preserve"> ljudi in okolja pred tveganji zaradi </w:t>
      </w:r>
      <w:r w:rsidR="008B600A" w:rsidRPr="00315FE5">
        <w:rPr>
          <w:sz w:val="22"/>
          <w:szCs w:val="22"/>
        </w:rPr>
        <w:t xml:space="preserve">potencialne </w:t>
      </w:r>
      <w:r w:rsidRPr="00315FE5">
        <w:rPr>
          <w:sz w:val="22"/>
          <w:szCs w:val="22"/>
        </w:rPr>
        <w:t xml:space="preserve">izpostavljenosti ionizirajočim sevanjem ter varnost objektov in dejavnosti, ki povzročajo tveganja zaradi </w:t>
      </w:r>
      <w:r w:rsidR="008B600A" w:rsidRPr="00315FE5">
        <w:rPr>
          <w:sz w:val="22"/>
          <w:szCs w:val="22"/>
        </w:rPr>
        <w:t xml:space="preserve">potencialne </w:t>
      </w:r>
      <w:r w:rsidRPr="00315FE5">
        <w:rPr>
          <w:sz w:val="22"/>
          <w:szCs w:val="22"/>
        </w:rPr>
        <w:t xml:space="preserve">izpostavljenosti ionizirajočim sevanjem. </w:t>
      </w:r>
      <w:r w:rsidRPr="00315FE5">
        <w:rPr>
          <w:i/>
          <w:sz w:val="22"/>
          <w:szCs w:val="22"/>
        </w:rPr>
        <w:t>»Jedrska in sevalna varnost«</w:t>
      </w:r>
      <w:r w:rsidRPr="00315FE5">
        <w:rPr>
          <w:sz w:val="22"/>
          <w:szCs w:val="22"/>
        </w:rPr>
        <w:t xml:space="preserve"> v tej resoluciji vključuje </w:t>
      </w:r>
      <w:r w:rsidR="002731B7">
        <w:rPr>
          <w:sz w:val="22"/>
          <w:szCs w:val="22"/>
        </w:rPr>
        <w:t xml:space="preserve">jedrsko in </w:t>
      </w:r>
      <w:r w:rsidR="003F33E2" w:rsidRPr="00315FE5">
        <w:rPr>
          <w:sz w:val="22"/>
          <w:szCs w:val="22"/>
        </w:rPr>
        <w:t xml:space="preserve">sevalno </w:t>
      </w:r>
      <w:r w:rsidRPr="00315FE5">
        <w:rPr>
          <w:sz w:val="22"/>
          <w:szCs w:val="22"/>
        </w:rPr>
        <w:t xml:space="preserve">varnost jedrskih </w:t>
      </w:r>
      <w:r w:rsidR="002731B7">
        <w:rPr>
          <w:sz w:val="22"/>
          <w:szCs w:val="22"/>
        </w:rPr>
        <w:t xml:space="preserve">in sevalnih </w:t>
      </w:r>
      <w:r w:rsidRPr="00315FE5">
        <w:rPr>
          <w:sz w:val="22"/>
          <w:szCs w:val="22"/>
        </w:rPr>
        <w:t xml:space="preserve">objektov, </w:t>
      </w:r>
      <w:r w:rsidR="003F33E2">
        <w:rPr>
          <w:sz w:val="22"/>
          <w:szCs w:val="22"/>
        </w:rPr>
        <w:t>varstvo pred sevanji pri izvajanju drugih sevalnih dejavnosti</w:t>
      </w:r>
      <w:r w:rsidRPr="00315FE5">
        <w:rPr>
          <w:sz w:val="22"/>
          <w:szCs w:val="22"/>
        </w:rPr>
        <w:t>, varnost ravnanja z radioaktivnimi odpadki</w:t>
      </w:r>
      <w:r w:rsidR="004E5908" w:rsidRPr="00315FE5">
        <w:rPr>
          <w:sz w:val="22"/>
          <w:szCs w:val="22"/>
        </w:rPr>
        <w:t xml:space="preserve"> in izrabljenim gorivom</w:t>
      </w:r>
      <w:r w:rsidRPr="00315FE5">
        <w:rPr>
          <w:sz w:val="22"/>
          <w:szCs w:val="22"/>
        </w:rPr>
        <w:t xml:space="preserve"> in varnost pri prevozu radioaktivnih snovi, ne vključuje pa drugih vidikov varnosti.</w:t>
      </w:r>
    </w:p>
    <w:p w14:paraId="3D14827B" w14:textId="741F0F93" w:rsidR="008656DE" w:rsidRPr="00315FE5" w:rsidRDefault="008656DE" w:rsidP="008656DE">
      <w:pPr>
        <w:spacing w:after="120"/>
        <w:jc w:val="both"/>
        <w:rPr>
          <w:rFonts w:cs="Arial"/>
          <w:color w:val="000000"/>
          <w:sz w:val="22"/>
          <w:szCs w:val="22"/>
        </w:rPr>
      </w:pPr>
      <w:r w:rsidRPr="00315FE5">
        <w:rPr>
          <w:rFonts w:cs="Arial"/>
          <w:color w:val="000000"/>
          <w:sz w:val="22"/>
          <w:szCs w:val="22"/>
        </w:rPr>
        <w:t>Varnost vključuje tako tveganja zaradi izpostavljenosti ionizirajočim</w:t>
      </w:r>
      <w:r w:rsidRPr="00315FE5">
        <w:rPr>
          <w:sz w:val="22"/>
          <w:szCs w:val="22"/>
        </w:rPr>
        <w:t xml:space="preserve"> </w:t>
      </w:r>
      <w:r w:rsidRPr="00D741EA">
        <w:rPr>
          <w:rStyle w:val="hps"/>
          <w:rFonts w:cs="Arial"/>
          <w:b w:val="0"/>
          <w:color w:val="000000"/>
          <w:lang w:val="sl-SI"/>
        </w:rPr>
        <w:t>sevanjem</w:t>
      </w:r>
      <w:r w:rsidRPr="00315FE5">
        <w:rPr>
          <w:sz w:val="22"/>
          <w:szCs w:val="22"/>
        </w:rPr>
        <w:t xml:space="preserve"> </w:t>
      </w:r>
      <w:r w:rsidRPr="00D741EA">
        <w:rPr>
          <w:rStyle w:val="hps"/>
          <w:rFonts w:cs="Arial"/>
          <w:b w:val="0"/>
          <w:color w:val="000000"/>
          <w:lang w:val="sl-SI"/>
        </w:rPr>
        <w:t>v normalnih okoliščinah kakor tudi</w:t>
      </w:r>
      <w:r w:rsidRPr="00D741EA">
        <w:rPr>
          <w:rStyle w:val="hps"/>
          <w:rFonts w:cs="Arial"/>
          <w:color w:val="000000"/>
          <w:lang w:val="sl-SI"/>
        </w:rPr>
        <w:t xml:space="preserve"> </w:t>
      </w:r>
      <w:r w:rsidRPr="00315FE5">
        <w:rPr>
          <w:rFonts w:cs="Arial"/>
          <w:color w:val="000000"/>
          <w:sz w:val="22"/>
          <w:szCs w:val="22"/>
        </w:rPr>
        <w:t xml:space="preserve">tveganja zaradi izpostavljenosti ionizirajočim </w:t>
      </w:r>
      <w:r w:rsidRPr="00D741EA">
        <w:rPr>
          <w:rStyle w:val="hps"/>
          <w:rFonts w:cs="Arial"/>
          <w:b w:val="0"/>
          <w:color w:val="000000"/>
          <w:lang w:val="sl-SI"/>
        </w:rPr>
        <w:t>sevanjem</w:t>
      </w:r>
      <w:r w:rsidRPr="00315FE5">
        <w:rPr>
          <w:rFonts w:cs="Arial"/>
          <w:color w:val="000000"/>
          <w:sz w:val="22"/>
          <w:szCs w:val="22"/>
        </w:rPr>
        <w:t>,</w:t>
      </w:r>
      <w:r w:rsidRPr="00D741EA">
        <w:rPr>
          <w:rStyle w:val="Sprotnaopomba-sklic"/>
          <w:rFonts w:cs="Arial"/>
          <w:color w:val="000000"/>
          <w:lang w:val="sl-SI"/>
        </w:rPr>
        <w:t xml:space="preserve"> </w:t>
      </w:r>
      <w:r w:rsidRPr="00315FE5">
        <w:rPr>
          <w:rFonts w:cs="Arial"/>
          <w:color w:val="000000"/>
          <w:sz w:val="22"/>
          <w:szCs w:val="22"/>
        </w:rPr>
        <w:t xml:space="preserve">ki so posledica različnih </w:t>
      </w:r>
      <w:r w:rsidRPr="00D741EA">
        <w:rPr>
          <w:rStyle w:val="hps"/>
          <w:rFonts w:cs="Arial"/>
          <w:b w:val="0"/>
          <w:color w:val="000000"/>
          <w:lang w:val="sl-SI"/>
        </w:rPr>
        <w:t>dogodkov</w:t>
      </w:r>
      <w:r w:rsidRPr="00D741EA">
        <w:rPr>
          <w:rStyle w:val="hps"/>
          <w:rFonts w:cs="Arial"/>
          <w:color w:val="000000"/>
          <w:lang w:val="sl-SI"/>
        </w:rPr>
        <w:t>.</w:t>
      </w:r>
      <w:r w:rsidR="00F052A4">
        <w:rPr>
          <w:rStyle w:val="hps"/>
          <w:rFonts w:cs="Arial"/>
          <w:color w:val="000000"/>
          <w:lang w:val="sl-SI"/>
        </w:rPr>
        <w:t xml:space="preserve"> </w:t>
      </w:r>
      <w:r w:rsidR="00F052A4" w:rsidRPr="00FC6DA6">
        <w:rPr>
          <w:rStyle w:val="hps"/>
          <w:rFonts w:cs="Arial"/>
          <w:b w:val="0"/>
          <w:bCs/>
          <w:color w:val="000000"/>
          <w:lang w:val="sl-SI"/>
        </w:rPr>
        <w:t>»Dogodki« predstavljajo človeško napako ali dejanje, povzročeno zaradi nepravilnih pisnih postopkov ali navodil, okvaro opreme</w:t>
      </w:r>
      <w:r w:rsidR="00F052A4">
        <w:rPr>
          <w:rStyle w:val="hps"/>
          <w:rFonts w:cs="Arial"/>
          <w:b w:val="0"/>
          <w:bCs/>
          <w:color w:val="000000"/>
          <w:lang w:val="sl-SI"/>
        </w:rPr>
        <w:t>, obratovalno napako, naravni dogodek ali projektno neustreznost, ki lahko ogroža sevalno ali jedrsko varnost.</w:t>
      </w:r>
    </w:p>
    <w:bookmarkEnd w:id="9"/>
    <w:bookmarkEnd w:id="10"/>
    <w:bookmarkEnd w:id="11"/>
    <w:bookmarkEnd w:id="12"/>
    <w:p w14:paraId="56DE6F44" w14:textId="3EF8AA7E" w:rsidR="008656DE" w:rsidRPr="00315FE5" w:rsidRDefault="008656DE" w:rsidP="008656DE">
      <w:pPr>
        <w:spacing w:after="120"/>
        <w:rPr>
          <w:bCs/>
          <w:i/>
          <w:iCs/>
          <w:sz w:val="22"/>
          <w:szCs w:val="22"/>
        </w:rPr>
      </w:pPr>
      <w:r w:rsidRPr="00315FE5">
        <w:rPr>
          <w:bCs/>
          <w:i/>
          <w:iCs/>
          <w:sz w:val="22"/>
          <w:szCs w:val="22"/>
        </w:rPr>
        <w:t xml:space="preserve">Temeljni cilj jedrske in sevalne varnosti </w:t>
      </w:r>
      <w:r w:rsidR="00952A29">
        <w:rPr>
          <w:bCs/>
          <w:i/>
          <w:iCs/>
          <w:sz w:val="22"/>
          <w:szCs w:val="22"/>
        </w:rPr>
        <w:t xml:space="preserve">(temeljni varnostni cilj) </w:t>
      </w:r>
      <w:r w:rsidRPr="00315FE5">
        <w:rPr>
          <w:bCs/>
          <w:i/>
          <w:iCs/>
          <w:sz w:val="22"/>
          <w:szCs w:val="22"/>
        </w:rPr>
        <w:t>je varstvo ljudi in okolja pred nepotrebnimi škodljivimi učinki ionizirajočih sevanj.</w:t>
      </w:r>
    </w:p>
    <w:p w14:paraId="2E5F6197" w14:textId="7636CFAF" w:rsidR="008656DE" w:rsidRPr="00315FE5" w:rsidRDefault="008656DE" w:rsidP="008656DE">
      <w:pPr>
        <w:spacing w:after="120"/>
        <w:jc w:val="both"/>
        <w:rPr>
          <w:sz w:val="22"/>
          <w:szCs w:val="22"/>
        </w:rPr>
      </w:pPr>
      <w:r w:rsidRPr="00315FE5">
        <w:rPr>
          <w:sz w:val="22"/>
          <w:szCs w:val="22"/>
        </w:rPr>
        <w:t xml:space="preserve">Temeljni varnostni cilj, namenjen individualni in kolektivni zaščiti ljudi in okolja, je treba doseči tako, da se </w:t>
      </w:r>
      <w:r w:rsidR="0065085D" w:rsidRPr="002831D7">
        <w:rPr>
          <w:sz w:val="22"/>
          <w:szCs w:val="22"/>
        </w:rPr>
        <w:t xml:space="preserve">ob upoštevanju načel jedrske in sevalne varnosti </w:t>
      </w:r>
      <w:r w:rsidRPr="00315FE5">
        <w:rPr>
          <w:sz w:val="22"/>
          <w:szCs w:val="22"/>
        </w:rPr>
        <w:t xml:space="preserve">v čim manjši možni meri omejuje obratovanje objektov ali izvajanje dejavnosti, ki povzročajo tveganja zaradi </w:t>
      </w:r>
      <w:r w:rsidR="00C50503" w:rsidRPr="00315FE5">
        <w:rPr>
          <w:sz w:val="22"/>
          <w:szCs w:val="22"/>
        </w:rPr>
        <w:t xml:space="preserve">potencialne </w:t>
      </w:r>
      <w:r w:rsidRPr="00315FE5">
        <w:rPr>
          <w:sz w:val="22"/>
          <w:szCs w:val="22"/>
        </w:rPr>
        <w:t xml:space="preserve">izpostavljenosti škodljivim </w:t>
      </w:r>
      <w:r w:rsidR="00AF27FE">
        <w:rPr>
          <w:sz w:val="22"/>
          <w:szCs w:val="22"/>
        </w:rPr>
        <w:t>vplivom</w:t>
      </w:r>
      <w:r w:rsidRPr="00315FE5">
        <w:rPr>
          <w:sz w:val="22"/>
          <w:szCs w:val="22"/>
        </w:rPr>
        <w:t xml:space="preserve"> ionizirajočih sevanj. Obratovanje objektov in izvajanje dejavnosti je treba izvajati tako, da so izpolnjeni najvišji varnostni standardi, ki jih je razumno mogoče doseči. To je treba zagotoviti z naslednjimi ukrepi:</w:t>
      </w:r>
    </w:p>
    <w:p w14:paraId="1C2FA830" w14:textId="1B6D64B5" w:rsidR="008656DE" w:rsidRPr="00315FE5" w:rsidRDefault="008656DE" w:rsidP="008656DE">
      <w:pPr>
        <w:numPr>
          <w:ilvl w:val="0"/>
          <w:numId w:val="1"/>
        </w:numPr>
        <w:spacing w:afterLines="60" w:after="144" w:line="240" w:lineRule="auto"/>
        <w:rPr>
          <w:sz w:val="22"/>
          <w:szCs w:val="22"/>
        </w:rPr>
      </w:pPr>
      <w:r w:rsidRPr="00315FE5">
        <w:rPr>
          <w:sz w:val="22"/>
          <w:szCs w:val="22"/>
        </w:rPr>
        <w:t>izvajanje</w:t>
      </w:r>
      <w:r w:rsidR="00AF27FE">
        <w:rPr>
          <w:sz w:val="22"/>
          <w:szCs w:val="22"/>
        </w:rPr>
        <w:t>m</w:t>
      </w:r>
      <w:r w:rsidRPr="00315FE5">
        <w:rPr>
          <w:sz w:val="22"/>
          <w:szCs w:val="22"/>
        </w:rPr>
        <w:t xml:space="preserve"> nadzora nad izpostavljenostjo ljudi ionizirajočim sevanjem in </w:t>
      </w:r>
      <w:r w:rsidR="004E5908" w:rsidRPr="00315FE5">
        <w:rPr>
          <w:sz w:val="22"/>
          <w:szCs w:val="22"/>
        </w:rPr>
        <w:t xml:space="preserve">nadzora </w:t>
      </w:r>
      <w:r w:rsidRPr="00315FE5">
        <w:rPr>
          <w:sz w:val="22"/>
          <w:szCs w:val="22"/>
        </w:rPr>
        <w:t>nad izpust</w:t>
      </w:r>
      <w:r w:rsidR="004E5908" w:rsidRPr="00315FE5">
        <w:rPr>
          <w:sz w:val="22"/>
          <w:szCs w:val="22"/>
        </w:rPr>
        <w:t>i</w:t>
      </w:r>
      <w:r w:rsidRPr="00315FE5">
        <w:rPr>
          <w:sz w:val="22"/>
          <w:szCs w:val="22"/>
        </w:rPr>
        <w:t xml:space="preserve"> radioaktivnih snovi v okolje;</w:t>
      </w:r>
    </w:p>
    <w:p w14:paraId="6B53F41B" w14:textId="4EBD3611" w:rsidR="008656DE" w:rsidRPr="00315FE5" w:rsidRDefault="008656DE" w:rsidP="008656DE">
      <w:pPr>
        <w:numPr>
          <w:ilvl w:val="0"/>
          <w:numId w:val="1"/>
        </w:numPr>
        <w:spacing w:afterLines="60" w:after="144" w:line="240" w:lineRule="auto"/>
        <w:rPr>
          <w:sz w:val="22"/>
          <w:szCs w:val="22"/>
        </w:rPr>
      </w:pPr>
      <w:r w:rsidRPr="00315FE5">
        <w:rPr>
          <w:sz w:val="22"/>
          <w:szCs w:val="22"/>
        </w:rPr>
        <w:t>zmanjšanje</w:t>
      </w:r>
      <w:r w:rsidR="00AF27FE">
        <w:rPr>
          <w:sz w:val="22"/>
          <w:szCs w:val="22"/>
        </w:rPr>
        <w:t>m</w:t>
      </w:r>
      <w:r w:rsidRPr="00315FE5">
        <w:rPr>
          <w:sz w:val="22"/>
          <w:szCs w:val="22"/>
        </w:rPr>
        <w:t xml:space="preserve"> verjetnosti dogodkov, ki lahko vodijo do izgube nadzora nad jedrsko sredico reaktorja, jedrsko verižno reakcijo, radioaktivnim virom ali katerim koli drugim virom sevanja;</w:t>
      </w:r>
    </w:p>
    <w:p w14:paraId="0EC89245" w14:textId="35745CC9" w:rsidR="008656DE" w:rsidRPr="00315FE5" w:rsidRDefault="008656DE" w:rsidP="008656DE">
      <w:pPr>
        <w:numPr>
          <w:ilvl w:val="0"/>
          <w:numId w:val="1"/>
        </w:numPr>
        <w:spacing w:afterLines="60" w:after="144" w:line="240" w:lineRule="auto"/>
        <w:ind w:left="714" w:hanging="357"/>
        <w:rPr>
          <w:sz w:val="22"/>
          <w:szCs w:val="22"/>
        </w:rPr>
      </w:pPr>
      <w:r w:rsidRPr="00315FE5">
        <w:rPr>
          <w:sz w:val="22"/>
          <w:szCs w:val="22"/>
        </w:rPr>
        <w:t>ublažit</w:t>
      </w:r>
      <w:r w:rsidR="00AF27FE">
        <w:rPr>
          <w:sz w:val="22"/>
          <w:szCs w:val="22"/>
        </w:rPr>
        <w:t>vijo</w:t>
      </w:r>
      <w:r w:rsidRPr="00315FE5">
        <w:rPr>
          <w:sz w:val="22"/>
          <w:szCs w:val="22"/>
        </w:rPr>
        <w:t xml:space="preserve"> posledic takšnih dogodkov, če bi do njih prišlo.</w:t>
      </w:r>
    </w:p>
    <w:p w14:paraId="3FA00841" w14:textId="0CD4D08C" w:rsidR="008656DE" w:rsidRPr="00315FE5" w:rsidRDefault="008656DE" w:rsidP="008656DE">
      <w:pPr>
        <w:spacing w:after="120"/>
        <w:jc w:val="both"/>
        <w:rPr>
          <w:sz w:val="22"/>
          <w:szCs w:val="22"/>
        </w:rPr>
      </w:pPr>
      <w:r w:rsidRPr="00315FE5">
        <w:rPr>
          <w:sz w:val="22"/>
          <w:szCs w:val="22"/>
        </w:rPr>
        <w:t xml:space="preserve">Temeljni varnostni cilj se nanaša na vse objekte in dejavnosti ter na vse faze v času </w:t>
      </w:r>
      <w:r w:rsidR="002731B7">
        <w:rPr>
          <w:sz w:val="22"/>
          <w:szCs w:val="22"/>
        </w:rPr>
        <w:t xml:space="preserve">celotne </w:t>
      </w:r>
      <w:r w:rsidRPr="00315FE5">
        <w:rPr>
          <w:sz w:val="22"/>
          <w:szCs w:val="22"/>
        </w:rPr>
        <w:t>življen</w:t>
      </w:r>
      <w:r w:rsidR="003279F0">
        <w:rPr>
          <w:sz w:val="22"/>
          <w:szCs w:val="22"/>
        </w:rPr>
        <w:t>j</w:t>
      </w:r>
      <w:r w:rsidRPr="00315FE5">
        <w:rPr>
          <w:sz w:val="22"/>
          <w:szCs w:val="22"/>
        </w:rPr>
        <w:t>ske dobe objekta ali vira sevanja, vključno z načrtovanjem, izbiro lokacije, projektiranjem, proizvodnjo, gradnjo, zagonom, obratovanjem</w:t>
      </w:r>
      <w:r w:rsidR="00250682">
        <w:rPr>
          <w:sz w:val="22"/>
          <w:szCs w:val="22"/>
        </w:rPr>
        <w:t xml:space="preserve"> oziroma uporabo</w:t>
      </w:r>
      <w:r w:rsidRPr="00315FE5">
        <w:rPr>
          <w:sz w:val="22"/>
          <w:szCs w:val="22"/>
        </w:rPr>
        <w:t xml:space="preserve"> ter razgradnjo in zaprtjem. Prav tako mora biti zajet tudi prevoz radioaktivnih snovi </w:t>
      </w:r>
      <w:r w:rsidRPr="00D34617">
        <w:rPr>
          <w:sz w:val="22"/>
          <w:szCs w:val="22"/>
        </w:rPr>
        <w:t>in ravnanje z radioaktivnimi odpadki</w:t>
      </w:r>
      <w:r w:rsidR="006A328A" w:rsidRPr="00315FE5">
        <w:rPr>
          <w:sz w:val="22"/>
          <w:szCs w:val="22"/>
        </w:rPr>
        <w:t xml:space="preserve"> in izrabljenim gorivom</w:t>
      </w:r>
      <w:r w:rsidR="00C55DAF">
        <w:rPr>
          <w:sz w:val="22"/>
          <w:szCs w:val="22"/>
        </w:rPr>
        <w:t>.</w:t>
      </w:r>
    </w:p>
    <w:p w14:paraId="79697F60" w14:textId="715B154B" w:rsidR="008656DE" w:rsidRPr="003F7991" w:rsidRDefault="008656DE" w:rsidP="008656DE">
      <w:pPr>
        <w:spacing w:after="120"/>
        <w:jc w:val="both"/>
        <w:rPr>
          <w:sz w:val="22"/>
          <w:szCs w:val="22"/>
        </w:rPr>
      </w:pPr>
      <w:r w:rsidRPr="003F7991">
        <w:rPr>
          <w:sz w:val="22"/>
          <w:szCs w:val="22"/>
        </w:rPr>
        <w:t xml:space="preserve">Za doseganje temeljnega </w:t>
      </w:r>
      <w:r w:rsidR="00250682">
        <w:rPr>
          <w:sz w:val="22"/>
          <w:szCs w:val="22"/>
        </w:rPr>
        <w:t>varnostnega</w:t>
      </w:r>
      <w:r w:rsidR="00250682" w:rsidRPr="003F7991">
        <w:rPr>
          <w:sz w:val="22"/>
          <w:szCs w:val="22"/>
        </w:rPr>
        <w:t xml:space="preserve"> </w:t>
      </w:r>
      <w:r w:rsidRPr="003F7991">
        <w:rPr>
          <w:sz w:val="22"/>
          <w:szCs w:val="22"/>
        </w:rPr>
        <w:t>cilja so potrebna skupna prizadevanja vseh pomembnejših akterjev na tem področju, saj kljub sicer jasni delitvi odgovornosti in pristojnosti posamezni segmenti ne morejo delovati ločeno in neodvisno od celotnega sistema.</w:t>
      </w:r>
      <w:r w:rsidR="008F7403">
        <w:rPr>
          <w:sz w:val="22"/>
          <w:szCs w:val="22"/>
        </w:rPr>
        <w:t xml:space="preserve"> </w:t>
      </w:r>
    </w:p>
    <w:p w14:paraId="5F4876F1" w14:textId="2122F0DA" w:rsidR="008656DE" w:rsidRPr="00315FE5" w:rsidRDefault="008656DE" w:rsidP="008656DE">
      <w:pPr>
        <w:spacing w:after="120"/>
        <w:jc w:val="both"/>
        <w:rPr>
          <w:sz w:val="22"/>
          <w:szCs w:val="22"/>
        </w:rPr>
      </w:pPr>
      <w:r w:rsidRPr="00315FE5">
        <w:rPr>
          <w:sz w:val="22"/>
          <w:szCs w:val="22"/>
        </w:rPr>
        <w:t xml:space="preserve">Za varno obratovanje posameznega jedrskega </w:t>
      </w:r>
      <w:r w:rsidR="006A328A" w:rsidRPr="00315FE5">
        <w:rPr>
          <w:sz w:val="22"/>
          <w:szCs w:val="22"/>
        </w:rPr>
        <w:t xml:space="preserve">ali </w:t>
      </w:r>
      <w:r w:rsidR="006A328A" w:rsidRPr="00D34617">
        <w:rPr>
          <w:sz w:val="22"/>
          <w:szCs w:val="22"/>
        </w:rPr>
        <w:t xml:space="preserve">sevalnega </w:t>
      </w:r>
      <w:r w:rsidRPr="00D34617">
        <w:rPr>
          <w:sz w:val="22"/>
          <w:szCs w:val="22"/>
        </w:rPr>
        <w:t>objekta</w:t>
      </w:r>
      <w:r w:rsidRPr="00315FE5">
        <w:rPr>
          <w:sz w:val="22"/>
          <w:szCs w:val="22"/>
        </w:rPr>
        <w:t xml:space="preserve"> je odgovoren njegov upravljavec, za varnost pri izvajanju sevalne dejavnosti pa njen izvajalec. Država mora zagotoviti splošne razmere za varno obratovanje vseh jedrskih objektov ter varno uporabo virov sevanja,</w:t>
      </w:r>
      <w:r w:rsidR="00E97E2D" w:rsidRPr="00315FE5">
        <w:rPr>
          <w:sz w:val="22"/>
          <w:szCs w:val="22"/>
        </w:rPr>
        <w:t xml:space="preserve"> kamor sodi v prvi vrsti celovit in učinkovit sistem zakonov in drugih podzakonskih predpisov, </w:t>
      </w:r>
      <w:r w:rsidRPr="00315FE5">
        <w:rPr>
          <w:sz w:val="22"/>
          <w:szCs w:val="22"/>
        </w:rPr>
        <w:t xml:space="preserve">kakor </w:t>
      </w:r>
      <w:r w:rsidR="00E97E2D" w:rsidRPr="00315FE5">
        <w:rPr>
          <w:sz w:val="22"/>
          <w:szCs w:val="22"/>
        </w:rPr>
        <w:t>tudi</w:t>
      </w:r>
      <w:r w:rsidRPr="00315FE5">
        <w:rPr>
          <w:sz w:val="22"/>
          <w:szCs w:val="22"/>
        </w:rPr>
        <w:t xml:space="preserve"> nadzor, ki ga opravljajo državni organi (</w:t>
      </w:r>
      <w:r w:rsidR="00250682">
        <w:rPr>
          <w:sz w:val="22"/>
          <w:szCs w:val="22"/>
        </w:rPr>
        <w:t>predvsem</w:t>
      </w:r>
      <w:r w:rsidRPr="00315FE5">
        <w:rPr>
          <w:sz w:val="22"/>
          <w:szCs w:val="22"/>
        </w:rPr>
        <w:t xml:space="preserve"> Uprava RS za jedrsko varnost</w:t>
      </w:r>
      <w:r w:rsidR="00250682">
        <w:rPr>
          <w:sz w:val="22"/>
          <w:szCs w:val="22"/>
        </w:rPr>
        <w:t xml:space="preserve"> (</w:t>
      </w:r>
      <w:r w:rsidR="00E44DF4">
        <w:rPr>
          <w:sz w:val="22"/>
          <w:szCs w:val="22"/>
        </w:rPr>
        <w:t xml:space="preserve">v nadaljevanju </w:t>
      </w:r>
      <w:r w:rsidR="00250682">
        <w:rPr>
          <w:sz w:val="22"/>
          <w:szCs w:val="22"/>
        </w:rPr>
        <w:t>URSJV)</w:t>
      </w:r>
      <w:r w:rsidRPr="00315FE5">
        <w:rPr>
          <w:sz w:val="22"/>
          <w:szCs w:val="22"/>
        </w:rPr>
        <w:t xml:space="preserve"> ali Uprava RS za varstvo pred sevanji</w:t>
      </w:r>
      <w:r w:rsidR="00250682">
        <w:rPr>
          <w:sz w:val="22"/>
          <w:szCs w:val="22"/>
        </w:rPr>
        <w:t xml:space="preserve"> (</w:t>
      </w:r>
      <w:r w:rsidR="00E44DF4">
        <w:rPr>
          <w:sz w:val="22"/>
          <w:szCs w:val="22"/>
        </w:rPr>
        <w:t xml:space="preserve">v nadaljevanju </w:t>
      </w:r>
      <w:r w:rsidR="00250682">
        <w:rPr>
          <w:sz w:val="22"/>
          <w:szCs w:val="22"/>
        </w:rPr>
        <w:t>URSVS</w:t>
      </w:r>
      <w:r w:rsidRPr="00315FE5">
        <w:rPr>
          <w:sz w:val="22"/>
          <w:szCs w:val="22"/>
        </w:rPr>
        <w:t xml:space="preserve">) in </w:t>
      </w:r>
      <w:r w:rsidR="00E97E2D" w:rsidRPr="00315FE5">
        <w:rPr>
          <w:sz w:val="22"/>
          <w:szCs w:val="22"/>
        </w:rPr>
        <w:t xml:space="preserve">zagotavljanje </w:t>
      </w:r>
      <w:r w:rsidRPr="00315FE5">
        <w:rPr>
          <w:sz w:val="22"/>
          <w:szCs w:val="22"/>
        </w:rPr>
        <w:t>možnosti strokovne presoje o strokovnih vprašanjih o jedrski in sevalni varnosti, ki jih zagotavljajo neodvisni pooblaščeni izvedenci (</w:t>
      </w:r>
      <w:r w:rsidR="00250682">
        <w:rPr>
          <w:sz w:val="22"/>
          <w:szCs w:val="22"/>
        </w:rPr>
        <w:t xml:space="preserve">posamezniki in </w:t>
      </w:r>
      <w:r w:rsidRPr="00315FE5">
        <w:rPr>
          <w:sz w:val="22"/>
          <w:szCs w:val="22"/>
        </w:rPr>
        <w:t xml:space="preserve">organizacije). V širšem pomenu je država odgovorna tudi za vzdrževanje in razvijanje splošne ravni stroke na tem področju in za načrtovanje uporabe jedrske energije, kamor spadata predvsem raziskovalno delo in izobraževanje na akademski ravni. </w:t>
      </w:r>
    </w:p>
    <w:p w14:paraId="7A07D922" w14:textId="4C06F554" w:rsidR="008656DE" w:rsidRPr="003F7991" w:rsidRDefault="008656DE" w:rsidP="008656DE">
      <w:pPr>
        <w:spacing w:after="120"/>
        <w:jc w:val="both"/>
        <w:rPr>
          <w:sz w:val="22"/>
          <w:szCs w:val="22"/>
        </w:rPr>
      </w:pPr>
      <w:r w:rsidRPr="00315FE5">
        <w:rPr>
          <w:sz w:val="22"/>
          <w:szCs w:val="22"/>
        </w:rPr>
        <w:lastRenderedPageBreak/>
        <w:t xml:space="preserve">Za doseganje temeljnega varnostnega cilja je Republika Slovenija vzpostavila pravni okvir z Zakonom o varstvu pred ionizirajočimi sevanji in jedrski varnosti, ki ga je Državni zbor sprejel </w:t>
      </w:r>
      <w:r w:rsidRPr="003F7991">
        <w:rPr>
          <w:sz w:val="22"/>
          <w:szCs w:val="22"/>
        </w:rPr>
        <w:t>kot najpomembnejši pravni akt, ki ureja to področje (v nadaljevanju ZVISJV</w:t>
      </w:r>
      <w:r w:rsidR="00C62466">
        <w:rPr>
          <w:sz w:val="22"/>
          <w:szCs w:val="22"/>
        </w:rPr>
        <w:t>-1</w:t>
      </w:r>
      <w:r w:rsidRPr="003F7991">
        <w:rPr>
          <w:sz w:val="22"/>
          <w:szCs w:val="22"/>
        </w:rPr>
        <w:t xml:space="preserve">). Naslednjih deset načel jedrske varnosti je vključenih v določbe </w:t>
      </w:r>
      <w:r w:rsidR="00AF27FE" w:rsidRPr="00C62466">
        <w:rPr>
          <w:sz w:val="22"/>
          <w:szCs w:val="22"/>
        </w:rPr>
        <w:t>ZVISJV-1</w:t>
      </w:r>
      <w:r w:rsidRPr="003F7991">
        <w:rPr>
          <w:sz w:val="22"/>
          <w:szCs w:val="22"/>
        </w:rPr>
        <w:t xml:space="preserve"> in v določbe vseh drugih predpisov, izdanih na njegovi podlagi.</w:t>
      </w:r>
    </w:p>
    <w:p w14:paraId="1A21E889" w14:textId="6BFFCBF2" w:rsidR="008656DE" w:rsidRPr="003F7991" w:rsidRDefault="008656DE" w:rsidP="008656DE">
      <w:pPr>
        <w:spacing w:after="120"/>
        <w:jc w:val="both"/>
        <w:rPr>
          <w:sz w:val="22"/>
          <w:szCs w:val="22"/>
        </w:rPr>
      </w:pPr>
    </w:p>
    <w:p w14:paraId="21E29AED" w14:textId="77777777" w:rsidR="008656DE" w:rsidRPr="003F7991" w:rsidRDefault="008656DE" w:rsidP="008656DE">
      <w:pPr>
        <w:spacing w:after="240"/>
        <w:rPr>
          <w:b/>
          <w:color w:val="000080"/>
          <w:sz w:val="22"/>
          <w:szCs w:val="22"/>
        </w:rPr>
      </w:pPr>
      <w:bookmarkStart w:id="13" w:name="_Toc338744936"/>
      <w:bookmarkStart w:id="14" w:name="_Toc338771241"/>
      <w:bookmarkStart w:id="15" w:name="_Toc338837849"/>
      <w:bookmarkStart w:id="16" w:name="_Toc338839164"/>
      <w:bookmarkStart w:id="17" w:name="_Toc338839237"/>
      <w:bookmarkStart w:id="18" w:name="_Toc338744937"/>
      <w:bookmarkStart w:id="19" w:name="_Toc338771242"/>
      <w:bookmarkStart w:id="20" w:name="_Toc338837850"/>
      <w:bookmarkStart w:id="21" w:name="_Toc338839165"/>
      <w:bookmarkStart w:id="22" w:name="_Toc338839238"/>
      <w:bookmarkStart w:id="23" w:name="_Toc338744938"/>
      <w:bookmarkStart w:id="24" w:name="_Toc338771243"/>
      <w:bookmarkStart w:id="25" w:name="_Toc338837851"/>
      <w:bookmarkStart w:id="26" w:name="_Toc338839166"/>
      <w:bookmarkStart w:id="27" w:name="_Toc338839239"/>
      <w:bookmarkStart w:id="28" w:name="_Toc338744940"/>
      <w:bookmarkStart w:id="29" w:name="_Toc338771245"/>
      <w:bookmarkStart w:id="30" w:name="_Toc338837853"/>
      <w:bookmarkStart w:id="31" w:name="_Toc338839168"/>
      <w:bookmarkStart w:id="32" w:name="_Toc338839241"/>
      <w:bookmarkStart w:id="33" w:name="_Toc326518754"/>
      <w:bookmarkStart w:id="34" w:name="_Toc329613096"/>
      <w:bookmarkStart w:id="35" w:name="_Toc330476537"/>
      <w:bookmarkStart w:id="36" w:name="_Toc33047661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3F7991">
        <w:rPr>
          <w:b/>
          <w:color w:val="000080"/>
          <w:sz w:val="22"/>
          <w:szCs w:val="22"/>
        </w:rPr>
        <w:t xml:space="preserve">1. načelo: </w:t>
      </w:r>
      <w:bookmarkEnd w:id="33"/>
      <w:bookmarkEnd w:id="34"/>
      <w:bookmarkEnd w:id="35"/>
      <w:bookmarkEnd w:id="36"/>
      <w:r w:rsidRPr="003F7991">
        <w:rPr>
          <w:b/>
          <w:color w:val="000080"/>
          <w:sz w:val="22"/>
          <w:szCs w:val="22"/>
        </w:rPr>
        <w:t>Odgovornost za varnost</w:t>
      </w:r>
    </w:p>
    <w:p w14:paraId="0D5E30B2" w14:textId="77777777" w:rsidR="008656DE" w:rsidRPr="003F7991" w:rsidRDefault="008656DE" w:rsidP="001779C8">
      <w:pPr>
        <w:jc w:val="both"/>
        <w:rPr>
          <w:b/>
          <w:sz w:val="22"/>
          <w:szCs w:val="22"/>
        </w:rPr>
      </w:pPr>
      <w:r w:rsidRPr="003F7991">
        <w:rPr>
          <w:b/>
          <w:sz w:val="22"/>
          <w:szCs w:val="22"/>
        </w:rPr>
        <w:t xml:space="preserve">Temeljno odgovornost za varnost morajo imeti osebe ali organizacije, odgovorne za objekte in dejavnosti, ki povzročajo tveganja zaradi izpostavljenosti ionizirajočim sevanjem. </w:t>
      </w:r>
    </w:p>
    <w:p w14:paraId="717ED1C9" w14:textId="77777777" w:rsidR="008656DE" w:rsidRPr="003F7991" w:rsidRDefault="008656DE" w:rsidP="008656DE">
      <w:pPr>
        <w:rPr>
          <w:b/>
          <w:sz w:val="22"/>
          <w:szCs w:val="22"/>
        </w:rPr>
      </w:pPr>
    </w:p>
    <w:p w14:paraId="294303E8" w14:textId="61A065F8" w:rsidR="008656DE" w:rsidRPr="003F7991" w:rsidRDefault="008656DE" w:rsidP="008656DE">
      <w:pPr>
        <w:spacing w:after="120"/>
        <w:jc w:val="both"/>
        <w:rPr>
          <w:sz w:val="22"/>
          <w:szCs w:val="22"/>
        </w:rPr>
      </w:pPr>
      <w:r w:rsidRPr="003F7991">
        <w:rPr>
          <w:sz w:val="22"/>
          <w:szCs w:val="22"/>
        </w:rPr>
        <w:t>Primarno odgovornost za varnost imajo osebe ali organizacije, odgovorne za objekt ali dejavnost, ki povzroča tveganja zaradi izpostavljenosti ionizirajočim sevanjem. Ta primarna odgovornost se nanaša tudi na izvedbo programa ukrepov za zmanjšanje izpostavljenosti sevanjem.</w:t>
      </w:r>
    </w:p>
    <w:p w14:paraId="0AF9A6BD" w14:textId="6174C80A" w:rsidR="008656DE" w:rsidRPr="003F7991" w:rsidRDefault="008656DE" w:rsidP="008656DE">
      <w:pPr>
        <w:spacing w:after="120"/>
        <w:jc w:val="both"/>
        <w:rPr>
          <w:sz w:val="22"/>
          <w:szCs w:val="22"/>
        </w:rPr>
      </w:pPr>
      <w:r w:rsidRPr="003F7991">
        <w:rPr>
          <w:sz w:val="22"/>
          <w:szCs w:val="22"/>
        </w:rPr>
        <w:t>Dovoljenje za obratovanje objekta ali izvajanje dejavnosti se lahko podeli organizaciji ali posamezniku, imetniku dovoljenja.</w:t>
      </w:r>
    </w:p>
    <w:p w14:paraId="267E50C4" w14:textId="582B0584" w:rsidR="008656DE" w:rsidRPr="003F7991" w:rsidRDefault="008656DE" w:rsidP="008656DE">
      <w:pPr>
        <w:spacing w:after="120"/>
        <w:jc w:val="both"/>
        <w:rPr>
          <w:sz w:val="22"/>
          <w:szCs w:val="22"/>
        </w:rPr>
      </w:pPr>
      <w:r w:rsidRPr="003F7991">
        <w:rPr>
          <w:sz w:val="22"/>
          <w:szCs w:val="22"/>
        </w:rPr>
        <w:t>Imetnik dovoljenja ima glavno odgovornost za varnost v vsej življenjski dobi objekta oziroma izvajanja dejavnosti, pri čemer ta odgovornost ni prenosljiva. Pravne, strokovne in funkcionalne odgovornosti v zvezi z varnostjo imajo tudi druge skupine, kakor so projektanti, proizvajalci, monterji, serviserji in vzdrževalci, delodajalci, podizvajalci, pa tudi</w:t>
      </w:r>
      <w:r w:rsidR="006A328A" w:rsidRPr="003F7991">
        <w:rPr>
          <w:sz w:val="22"/>
          <w:szCs w:val="22"/>
        </w:rPr>
        <w:t xml:space="preserve"> organizatorji prevoza</w:t>
      </w:r>
      <w:r w:rsidRPr="003F7991">
        <w:rPr>
          <w:sz w:val="22"/>
          <w:szCs w:val="22"/>
        </w:rPr>
        <w:t xml:space="preserve"> in prevozniki. </w:t>
      </w:r>
    </w:p>
    <w:p w14:paraId="56ED3A35" w14:textId="77777777" w:rsidR="008656DE" w:rsidRPr="003F7991" w:rsidRDefault="008656DE" w:rsidP="008656DE">
      <w:pPr>
        <w:spacing w:after="120"/>
        <w:jc w:val="both"/>
        <w:rPr>
          <w:color w:val="000000"/>
          <w:sz w:val="22"/>
          <w:szCs w:val="22"/>
        </w:rPr>
      </w:pPr>
      <w:r w:rsidRPr="003F7991">
        <w:rPr>
          <w:color w:val="000000"/>
          <w:sz w:val="22"/>
          <w:szCs w:val="22"/>
        </w:rPr>
        <w:t>Imetnik dovoljenja je odgovoren za:</w:t>
      </w:r>
    </w:p>
    <w:p w14:paraId="65DED646" w14:textId="77777777" w:rsidR="008656DE" w:rsidRPr="00D741EA" w:rsidRDefault="008656DE" w:rsidP="008656DE">
      <w:pPr>
        <w:pStyle w:val="podpoglavjeZnak"/>
        <w:numPr>
          <w:ilvl w:val="0"/>
          <w:numId w:val="2"/>
        </w:numPr>
        <w:tabs>
          <w:tab w:val="clear" w:pos="340"/>
          <w:tab w:val="num" w:pos="900"/>
          <w:tab w:val="num" w:pos="1060"/>
        </w:tabs>
        <w:spacing w:after="40"/>
        <w:ind w:left="896" w:hanging="357"/>
        <w:rPr>
          <w:rFonts w:ascii="Arial" w:hAnsi="Arial" w:cs="Arial"/>
          <w:sz w:val="22"/>
          <w:szCs w:val="22"/>
        </w:rPr>
      </w:pPr>
      <w:r w:rsidRPr="00D741EA">
        <w:rPr>
          <w:rFonts w:ascii="Arial" w:hAnsi="Arial" w:cs="Arial"/>
          <w:sz w:val="22"/>
          <w:szCs w:val="22"/>
        </w:rPr>
        <w:t>vzpostavitev in vzdrževanje potrebnih kompetenc;</w:t>
      </w:r>
    </w:p>
    <w:p w14:paraId="30CF1F29" w14:textId="77777777" w:rsidR="008656DE" w:rsidRPr="00D741EA" w:rsidRDefault="008656DE" w:rsidP="008656DE">
      <w:pPr>
        <w:pStyle w:val="podpoglavjeZnak"/>
        <w:numPr>
          <w:ilvl w:val="0"/>
          <w:numId w:val="2"/>
        </w:numPr>
        <w:tabs>
          <w:tab w:val="clear" w:pos="340"/>
          <w:tab w:val="num" w:pos="900"/>
          <w:tab w:val="num" w:pos="1060"/>
        </w:tabs>
        <w:spacing w:after="40"/>
        <w:ind w:left="896" w:hanging="357"/>
        <w:rPr>
          <w:rFonts w:ascii="Arial" w:hAnsi="Arial" w:cs="Arial"/>
          <w:sz w:val="22"/>
          <w:szCs w:val="22"/>
        </w:rPr>
      </w:pPr>
      <w:r w:rsidRPr="00D741EA">
        <w:rPr>
          <w:rFonts w:ascii="Arial" w:hAnsi="Arial" w:cs="Arial"/>
          <w:sz w:val="22"/>
          <w:szCs w:val="22"/>
        </w:rPr>
        <w:t>zagotavljanje ustreznega usposabljanja in obveščanja;</w:t>
      </w:r>
    </w:p>
    <w:p w14:paraId="14EB38AC" w14:textId="4B9529B7" w:rsidR="008656DE" w:rsidRPr="00D741EA" w:rsidRDefault="008656DE" w:rsidP="008656DE">
      <w:pPr>
        <w:pStyle w:val="podpoglavjeZnak"/>
        <w:numPr>
          <w:ilvl w:val="0"/>
          <w:numId w:val="2"/>
        </w:numPr>
        <w:tabs>
          <w:tab w:val="clear" w:pos="340"/>
          <w:tab w:val="num" w:pos="900"/>
          <w:tab w:val="num" w:pos="1060"/>
        </w:tabs>
        <w:spacing w:after="40"/>
        <w:ind w:left="896" w:hanging="357"/>
        <w:rPr>
          <w:rFonts w:ascii="Arial" w:hAnsi="Arial" w:cs="Arial"/>
          <w:sz w:val="22"/>
          <w:szCs w:val="22"/>
        </w:rPr>
      </w:pPr>
      <w:r w:rsidRPr="00D741EA">
        <w:rPr>
          <w:rFonts w:ascii="Arial" w:hAnsi="Arial" w:cs="Arial"/>
          <w:sz w:val="22"/>
          <w:szCs w:val="22"/>
        </w:rPr>
        <w:t>vzpostavitev postopkov in pogojev za ohranjanje varnosti v v</w:t>
      </w:r>
      <w:r w:rsidR="00A9361F">
        <w:rPr>
          <w:rFonts w:ascii="Arial" w:hAnsi="Arial" w:cs="Arial"/>
          <w:sz w:val="22"/>
          <w:szCs w:val="22"/>
        </w:rPr>
        <w:t>seh pričakovanih</w:t>
      </w:r>
      <w:r w:rsidRPr="00D741EA">
        <w:rPr>
          <w:rFonts w:ascii="Arial" w:hAnsi="Arial" w:cs="Arial"/>
          <w:sz w:val="22"/>
          <w:szCs w:val="22"/>
        </w:rPr>
        <w:t xml:space="preserve"> razmerah;</w:t>
      </w:r>
    </w:p>
    <w:p w14:paraId="1EE9CA9F" w14:textId="6EDC82F9" w:rsidR="008656DE" w:rsidRPr="00D741EA" w:rsidRDefault="008656DE" w:rsidP="008656DE">
      <w:pPr>
        <w:pStyle w:val="podpoglavjeZnak"/>
        <w:numPr>
          <w:ilvl w:val="0"/>
          <w:numId w:val="2"/>
        </w:numPr>
        <w:tabs>
          <w:tab w:val="clear" w:pos="340"/>
          <w:tab w:val="num" w:pos="900"/>
          <w:tab w:val="num" w:pos="1060"/>
        </w:tabs>
        <w:spacing w:after="40"/>
        <w:ind w:left="896" w:hanging="357"/>
        <w:rPr>
          <w:rFonts w:ascii="Arial" w:hAnsi="Arial" w:cs="Arial"/>
          <w:sz w:val="22"/>
          <w:szCs w:val="22"/>
        </w:rPr>
      </w:pPr>
      <w:r w:rsidRPr="00D741EA">
        <w:rPr>
          <w:rFonts w:ascii="Arial" w:hAnsi="Arial" w:cs="Arial"/>
          <w:sz w:val="22"/>
          <w:szCs w:val="22"/>
        </w:rPr>
        <w:t>preverjanje primerne zasnove</w:t>
      </w:r>
      <w:r w:rsidR="00A9361F">
        <w:rPr>
          <w:rFonts w:ascii="Arial" w:hAnsi="Arial" w:cs="Arial"/>
          <w:sz w:val="22"/>
          <w:szCs w:val="22"/>
        </w:rPr>
        <w:t>, zmogljivosti</w:t>
      </w:r>
      <w:r w:rsidRPr="00D741EA">
        <w:rPr>
          <w:rFonts w:ascii="Arial" w:hAnsi="Arial" w:cs="Arial"/>
          <w:sz w:val="22"/>
          <w:szCs w:val="22"/>
        </w:rPr>
        <w:t xml:space="preserve"> in ustrezne kakovosti objektov in dejavnosti ter njihove pripadajoče opreme;</w:t>
      </w:r>
    </w:p>
    <w:p w14:paraId="0A0EE8B7" w14:textId="08D05FFA" w:rsidR="008656DE" w:rsidRPr="00D741EA" w:rsidRDefault="008656DE" w:rsidP="008656DE">
      <w:pPr>
        <w:pStyle w:val="podpoglavjeZnak"/>
        <w:numPr>
          <w:ilvl w:val="0"/>
          <w:numId w:val="2"/>
        </w:numPr>
        <w:tabs>
          <w:tab w:val="clear" w:pos="340"/>
          <w:tab w:val="num" w:pos="900"/>
          <w:tab w:val="num" w:pos="1060"/>
        </w:tabs>
        <w:spacing w:after="40"/>
        <w:ind w:left="896" w:hanging="357"/>
        <w:rPr>
          <w:rFonts w:ascii="Arial" w:hAnsi="Arial" w:cs="Arial"/>
          <w:sz w:val="22"/>
          <w:szCs w:val="22"/>
        </w:rPr>
      </w:pPr>
      <w:r w:rsidRPr="00D741EA">
        <w:rPr>
          <w:rFonts w:ascii="Arial" w:hAnsi="Arial" w:cs="Arial"/>
          <w:sz w:val="22"/>
          <w:szCs w:val="22"/>
        </w:rPr>
        <w:t xml:space="preserve">zagotavljanje varnega upravljanja z viri ionizirajočih sevanj, ki se </w:t>
      </w:r>
      <w:r w:rsidR="00942FA4" w:rsidRPr="00D741EA">
        <w:rPr>
          <w:rFonts w:ascii="Arial" w:hAnsi="Arial" w:cs="Arial"/>
          <w:sz w:val="22"/>
          <w:szCs w:val="22"/>
        </w:rPr>
        <w:t xml:space="preserve">proizvajajo, </w:t>
      </w:r>
      <w:r w:rsidRPr="00D741EA">
        <w:rPr>
          <w:rFonts w:ascii="Arial" w:hAnsi="Arial" w:cs="Arial"/>
          <w:sz w:val="22"/>
          <w:szCs w:val="22"/>
        </w:rPr>
        <w:t>uporabljajo, skladiščijo ali prevažajo;</w:t>
      </w:r>
    </w:p>
    <w:p w14:paraId="79027BBC" w14:textId="12959F69" w:rsidR="008656DE" w:rsidRPr="00D741EA" w:rsidRDefault="008656DE" w:rsidP="008656DE">
      <w:pPr>
        <w:pStyle w:val="podpoglavjeZnak"/>
        <w:numPr>
          <w:ilvl w:val="0"/>
          <w:numId w:val="2"/>
        </w:numPr>
        <w:tabs>
          <w:tab w:val="clear" w:pos="340"/>
          <w:tab w:val="num" w:pos="900"/>
          <w:tab w:val="num" w:pos="1060"/>
        </w:tabs>
        <w:spacing w:after="40"/>
        <w:ind w:left="896" w:hanging="357"/>
        <w:rPr>
          <w:rFonts w:ascii="Arial" w:hAnsi="Arial" w:cs="Arial"/>
          <w:sz w:val="22"/>
          <w:szCs w:val="22"/>
        </w:rPr>
      </w:pPr>
      <w:r w:rsidRPr="00D741EA">
        <w:rPr>
          <w:rFonts w:ascii="Arial" w:hAnsi="Arial" w:cs="Arial"/>
          <w:sz w:val="22"/>
          <w:szCs w:val="22"/>
        </w:rPr>
        <w:t>zagotavljanje varnega upravljanja z radioaktivnimi odpadki</w:t>
      </w:r>
      <w:r w:rsidR="00942FA4" w:rsidRPr="00D741EA">
        <w:rPr>
          <w:rFonts w:ascii="Arial" w:hAnsi="Arial" w:cs="Arial"/>
          <w:sz w:val="22"/>
          <w:szCs w:val="22"/>
        </w:rPr>
        <w:t xml:space="preserve"> in izrabljenim gorivom</w:t>
      </w:r>
      <w:r w:rsidRPr="00D741EA">
        <w:rPr>
          <w:rFonts w:ascii="Arial" w:hAnsi="Arial" w:cs="Arial"/>
          <w:sz w:val="22"/>
          <w:szCs w:val="22"/>
        </w:rPr>
        <w:t>.</w:t>
      </w:r>
    </w:p>
    <w:p w14:paraId="6F51D188" w14:textId="704E066D" w:rsidR="008656DE" w:rsidRPr="003F7991" w:rsidRDefault="008656DE" w:rsidP="008656DE">
      <w:pPr>
        <w:spacing w:after="120"/>
        <w:jc w:val="both"/>
        <w:rPr>
          <w:sz w:val="22"/>
          <w:szCs w:val="22"/>
        </w:rPr>
      </w:pPr>
      <w:r w:rsidRPr="00D741EA">
        <w:rPr>
          <w:sz w:val="22"/>
          <w:szCs w:val="22"/>
        </w:rPr>
        <w:t>Naštete odgovornosti je treba izpolnjevati v skladu z varnostnimi cilji in zahtevami, določenimi v zakonu ali drugih predpisih, tj. uredbah vlade, pravilnikih ministrstev ali drugih pravno zavezujočih dokumentih</w:t>
      </w:r>
      <w:r w:rsidR="00504D39" w:rsidRPr="00D741EA">
        <w:rPr>
          <w:sz w:val="22"/>
          <w:szCs w:val="22"/>
        </w:rPr>
        <w:t>, izdanih na podlagi zakona.</w:t>
      </w:r>
      <w:r w:rsidRPr="003F7991">
        <w:rPr>
          <w:sz w:val="22"/>
          <w:szCs w:val="22"/>
        </w:rPr>
        <w:t xml:space="preserve"> Sistem vodenja organizacije imetnika ali upravljavca mora zagotavljati izpolnjevanje te odgovornosti. </w:t>
      </w:r>
    </w:p>
    <w:p w14:paraId="24C8286B" w14:textId="77777777" w:rsidR="008656DE" w:rsidRPr="003F7991" w:rsidRDefault="008656DE" w:rsidP="008656DE">
      <w:pPr>
        <w:spacing w:after="240"/>
        <w:rPr>
          <w:b/>
          <w:color w:val="000080"/>
          <w:sz w:val="22"/>
          <w:szCs w:val="22"/>
        </w:rPr>
      </w:pPr>
    </w:p>
    <w:p w14:paraId="2DC366E4" w14:textId="77777777" w:rsidR="008656DE" w:rsidRPr="003F7991" w:rsidRDefault="008656DE" w:rsidP="008656DE">
      <w:pPr>
        <w:spacing w:after="240"/>
        <w:rPr>
          <w:b/>
          <w:color w:val="000080"/>
          <w:sz w:val="22"/>
          <w:szCs w:val="22"/>
        </w:rPr>
      </w:pPr>
      <w:r w:rsidRPr="003F7991">
        <w:rPr>
          <w:b/>
          <w:color w:val="000080"/>
          <w:sz w:val="22"/>
          <w:szCs w:val="22"/>
        </w:rPr>
        <w:t xml:space="preserve">2. načelo: Vloga državne uprave </w:t>
      </w:r>
    </w:p>
    <w:p w14:paraId="3C4F0063" w14:textId="77777777" w:rsidR="008656DE" w:rsidRPr="003F7991" w:rsidRDefault="008656DE" w:rsidP="008656DE">
      <w:pPr>
        <w:spacing w:after="120"/>
        <w:jc w:val="both"/>
        <w:rPr>
          <w:b/>
          <w:sz w:val="22"/>
          <w:szCs w:val="22"/>
        </w:rPr>
      </w:pPr>
      <w:r w:rsidRPr="003F7991">
        <w:rPr>
          <w:b/>
          <w:sz w:val="22"/>
          <w:szCs w:val="22"/>
        </w:rPr>
        <w:t>Vzpostavljen je trajen in učinkovit pravni in upravni okvir za varnost, vključno z neodvisnim upravnim organom.</w:t>
      </w:r>
    </w:p>
    <w:p w14:paraId="3DCE9B59" w14:textId="77777777" w:rsidR="008656DE" w:rsidRPr="003F7991" w:rsidRDefault="008656DE" w:rsidP="008656DE">
      <w:pPr>
        <w:spacing w:after="120"/>
        <w:jc w:val="both"/>
        <w:rPr>
          <w:sz w:val="22"/>
          <w:szCs w:val="22"/>
        </w:rPr>
      </w:pPr>
      <w:r w:rsidRPr="003F7991">
        <w:rPr>
          <w:sz w:val="22"/>
          <w:szCs w:val="22"/>
        </w:rPr>
        <w:t>Republika Slovenija je vzpostavila pravni in upravni okvir za jasno določitev odgovornosti in za upravni nadzor objektov in dejavnosti, ki povzročajo tveganja zaradi izpostavljenosti ionizirajočim sevanjem. Na podlagi zakonodaje učinkovito izpolnjuje svoje nacionalne odgovornosti in mednarodne obveznosti.</w:t>
      </w:r>
    </w:p>
    <w:p w14:paraId="3A2A86D0" w14:textId="6A9D53B4" w:rsidR="008656DE" w:rsidRPr="003F7991" w:rsidRDefault="008656DE" w:rsidP="008656DE">
      <w:pPr>
        <w:spacing w:after="120"/>
        <w:jc w:val="both"/>
        <w:rPr>
          <w:sz w:val="22"/>
          <w:szCs w:val="22"/>
        </w:rPr>
      </w:pPr>
      <w:r w:rsidRPr="003F7991">
        <w:rPr>
          <w:sz w:val="22"/>
          <w:szCs w:val="22"/>
        </w:rPr>
        <w:lastRenderedPageBreak/>
        <w:t>Kot del javne uprave je Republika Slovenija ustanovila neodvisna upravna organa</w:t>
      </w:r>
      <w:r w:rsidR="00250682">
        <w:rPr>
          <w:sz w:val="22"/>
          <w:szCs w:val="22"/>
        </w:rPr>
        <w:t xml:space="preserve"> U</w:t>
      </w:r>
      <w:r w:rsidR="00B2119F">
        <w:rPr>
          <w:sz w:val="22"/>
          <w:szCs w:val="22"/>
        </w:rPr>
        <w:t>RSJV</w:t>
      </w:r>
      <w:r w:rsidR="00250682">
        <w:rPr>
          <w:sz w:val="22"/>
          <w:szCs w:val="22"/>
        </w:rPr>
        <w:t xml:space="preserve"> in U</w:t>
      </w:r>
      <w:r w:rsidR="00B2119F">
        <w:rPr>
          <w:sz w:val="22"/>
          <w:szCs w:val="22"/>
        </w:rPr>
        <w:t>RSVS</w:t>
      </w:r>
      <w:r w:rsidRPr="003F7991">
        <w:rPr>
          <w:sz w:val="22"/>
          <w:szCs w:val="22"/>
        </w:rPr>
        <w:t xml:space="preserve"> z ustreznimi pristojnostmi, ustreznimi tehničnimi in vodstvenimi kompetencami ter človeškimi in finančnimi viri za izpolnjevanje njunih obveznosti. </w:t>
      </w:r>
      <w:r w:rsidRPr="00DD487B">
        <w:rPr>
          <w:sz w:val="22"/>
          <w:szCs w:val="22"/>
        </w:rPr>
        <w:t>Upravna organa sta dejansko neodvisna od imetnikov dovoljenj ali katerega koli drugega organa in zato na njune odločitve ne morejo po nepotrebnem vplivati zainteresirani deležniki.</w:t>
      </w:r>
    </w:p>
    <w:p w14:paraId="0C82BF78" w14:textId="41551D8E" w:rsidR="008656DE" w:rsidRPr="003F7991" w:rsidRDefault="008656DE" w:rsidP="008656DE">
      <w:pPr>
        <w:spacing w:after="120"/>
        <w:jc w:val="both"/>
        <w:rPr>
          <w:sz w:val="22"/>
          <w:szCs w:val="22"/>
        </w:rPr>
      </w:pPr>
      <w:r w:rsidRPr="003F7991">
        <w:rPr>
          <w:sz w:val="22"/>
          <w:szCs w:val="22"/>
        </w:rPr>
        <w:t xml:space="preserve">Vzpostavljeni pravni sistem zahteva odprto obveščanje javnosti, drugih deležnikov in </w:t>
      </w:r>
      <w:r w:rsidR="00DF4053" w:rsidRPr="003F7991">
        <w:rPr>
          <w:sz w:val="22"/>
          <w:szCs w:val="22"/>
        </w:rPr>
        <w:t>sredstev javnega obveščanja</w:t>
      </w:r>
      <w:r w:rsidR="00376FBD">
        <w:rPr>
          <w:sz w:val="22"/>
          <w:szCs w:val="22"/>
        </w:rPr>
        <w:t xml:space="preserve"> </w:t>
      </w:r>
      <w:r w:rsidRPr="003F7991">
        <w:rPr>
          <w:sz w:val="22"/>
          <w:szCs w:val="22"/>
        </w:rPr>
        <w:t xml:space="preserve">o varnostnih vidikih (vključno z zdravstvenimi in </w:t>
      </w:r>
      <w:proofErr w:type="spellStart"/>
      <w:r w:rsidRPr="003F7991">
        <w:rPr>
          <w:sz w:val="22"/>
          <w:szCs w:val="22"/>
        </w:rPr>
        <w:t>okoljskimi</w:t>
      </w:r>
      <w:proofErr w:type="spellEnd"/>
      <w:r w:rsidRPr="003F7991">
        <w:rPr>
          <w:sz w:val="22"/>
          <w:szCs w:val="22"/>
        </w:rPr>
        <w:t xml:space="preserve"> vidiki) glede objektov in dejavnosti, ki predstavljajo tveganje zaradi izpostavljenosti sevanju. Prav tako </w:t>
      </w:r>
      <w:r w:rsidR="00E86C91" w:rsidRPr="003F7991">
        <w:rPr>
          <w:sz w:val="22"/>
          <w:szCs w:val="22"/>
        </w:rPr>
        <w:t xml:space="preserve">širši </w:t>
      </w:r>
      <w:r w:rsidRPr="003F7991">
        <w:rPr>
          <w:sz w:val="22"/>
          <w:szCs w:val="22"/>
        </w:rPr>
        <w:t>pravni sistem zahteva odprto posvetovanje tudi s prebivalci, ki bivajo na vplivnem območju, z javnostjo in drugimi interesnimi skupinami pri sprejemanju ključnih odločitev.</w:t>
      </w:r>
    </w:p>
    <w:p w14:paraId="0EF81346" w14:textId="26EB3E3A" w:rsidR="008656DE" w:rsidRPr="003F7991" w:rsidRDefault="00FF33FA" w:rsidP="008656DE">
      <w:pPr>
        <w:spacing w:after="120"/>
        <w:jc w:val="both"/>
        <w:rPr>
          <w:sz w:val="22"/>
          <w:szCs w:val="22"/>
        </w:rPr>
      </w:pPr>
      <w:r w:rsidRPr="003F7991">
        <w:rPr>
          <w:sz w:val="22"/>
          <w:szCs w:val="22"/>
        </w:rPr>
        <w:t>Zakonodaj</w:t>
      </w:r>
      <w:r>
        <w:rPr>
          <w:sz w:val="22"/>
          <w:szCs w:val="22"/>
        </w:rPr>
        <w:t>ni in upravni okvir mora</w:t>
      </w:r>
      <w:r w:rsidR="00663542">
        <w:rPr>
          <w:sz w:val="22"/>
          <w:szCs w:val="22"/>
        </w:rPr>
        <w:t>ta</w:t>
      </w:r>
      <w:r w:rsidRPr="003F7991">
        <w:rPr>
          <w:sz w:val="22"/>
          <w:szCs w:val="22"/>
        </w:rPr>
        <w:t xml:space="preserve"> </w:t>
      </w:r>
      <w:r w:rsidR="008656DE" w:rsidRPr="003F7991">
        <w:rPr>
          <w:sz w:val="22"/>
          <w:szCs w:val="22"/>
        </w:rPr>
        <w:t>zagotavlja</w:t>
      </w:r>
      <w:r>
        <w:rPr>
          <w:sz w:val="22"/>
          <w:szCs w:val="22"/>
        </w:rPr>
        <w:t>ti</w:t>
      </w:r>
      <w:r w:rsidR="008656DE" w:rsidRPr="003F7991">
        <w:rPr>
          <w:sz w:val="22"/>
          <w:szCs w:val="22"/>
        </w:rPr>
        <w:t xml:space="preserve"> učinkovito neodvisnost upravnega nadzora jedrske</w:t>
      </w:r>
      <w:r w:rsidR="004658CC">
        <w:rPr>
          <w:sz w:val="22"/>
          <w:szCs w:val="22"/>
        </w:rPr>
        <w:t xml:space="preserve"> in sevalne</w:t>
      </w:r>
      <w:r w:rsidR="008656DE" w:rsidRPr="003F7991">
        <w:rPr>
          <w:sz w:val="22"/>
          <w:szCs w:val="22"/>
        </w:rPr>
        <w:t xml:space="preserve"> varnosti tudi v primeru, ko je imetnik dovoljenja državni organ ali javna ustanova</w:t>
      </w:r>
      <w:r w:rsidR="00597D60">
        <w:rPr>
          <w:sz w:val="22"/>
          <w:szCs w:val="22"/>
        </w:rPr>
        <w:t xml:space="preserve"> ali če je imetnik dovoljenja na kakršen koli način povezan z ministrstvom</w:t>
      </w:r>
      <w:r w:rsidR="00537637">
        <w:rPr>
          <w:sz w:val="22"/>
          <w:szCs w:val="22"/>
        </w:rPr>
        <w:t>a</w:t>
      </w:r>
      <w:r w:rsidR="00597D60">
        <w:rPr>
          <w:sz w:val="22"/>
          <w:szCs w:val="22"/>
        </w:rPr>
        <w:t>, v čigar resor sodi</w:t>
      </w:r>
      <w:r w:rsidR="00537637">
        <w:rPr>
          <w:sz w:val="22"/>
          <w:szCs w:val="22"/>
        </w:rPr>
        <w:t>ta</w:t>
      </w:r>
      <w:r w:rsidR="00597D60">
        <w:rPr>
          <w:sz w:val="22"/>
          <w:szCs w:val="22"/>
        </w:rPr>
        <w:t xml:space="preserve"> </w:t>
      </w:r>
      <w:r w:rsidR="00E44DF4">
        <w:rPr>
          <w:sz w:val="22"/>
          <w:szCs w:val="22"/>
        </w:rPr>
        <w:t>URSJV</w:t>
      </w:r>
      <w:r w:rsidR="00537637">
        <w:rPr>
          <w:sz w:val="22"/>
          <w:szCs w:val="22"/>
        </w:rPr>
        <w:t xml:space="preserve"> in </w:t>
      </w:r>
      <w:r w:rsidR="00E44DF4">
        <w:rPr>
          <w:sz w:val="22"/>
          <w:szCs w:val="22"/>
        </w:rPr>
        <w:t>URSVS</w:t>
      </w:r>
      <w:r w:rsidR="008656DE" w:rsidRPr="003F7991">
        <w:rPr>
          <w:sz w:val="22"/>
          <w:szCs w:val="22"/>
        </w:rPr>
        <w:t xml:space="preserve">. </w:t>
      </w:r>
    </w:p>
    <w:p w14:paraId="7849C667" w14:textId="77777777" w:rsidR="00502A68" w:rsidRDefault="00502A68" w:rsidP="00502A68">
      <w:pPr>
        <w:spacing w:after="240"/>
        <w:rPr>
          <w:b/>
          <w:color w:val="000080"/>
          <w:sz w:val="22"/>
          <w:szCs w:val="22"/>
        </w:rPr>
      </w:pPr>
    </w:p>
    <w:p w14:paraId="295CD7F1" w14:textId="19ABD9FF" w:rsidR="00502A68" w:rsidRPr="00550C9C" w:rsidRDefault="00502A68" w:rsidP="00502A68">
      <w:pPr>
        <w:spacing w:after="240"/>
        <w:rPr>
          <w:b/>
          <w:color w:val="000080"/>
          <w:sz w:val="22"/>
          <w:szCs w:val="22"/>
        </w:rPr>
      </w:pPr>
      <w:r w:rsidRPr="00550C9C">
        <w:rPr>
          <w:b/>
          <w:color w:val="000080"/>
          <w:sz w:val="22"/>
          <w:szCs w:val="22"/>
        </w:rPr>
        <w:t xml:space="preserve">3. načelo: </w:t>
      </w:r>
      <w:r>
        <w:rPr>
          <w:b/>
          <w:color w:val="000080"/>
          <w:sz w:val="22"/>
          <w:szCs w:val="22"/>
        </w:rPr>
        <w:t>V</w:t>
      </w:r>
      <w:r w:rsidRPr="00550C9C">
        <w:rPr>
          <w:b/>
          <w:color w:val="000080"/>
          <w:sz w:val="22"/>
          <w:szCs w:val="22"/>
        </w:rPr>
        <w:t xml:space="preserve">oditeljstvo </w:t>
      </w:r>
      <w:r>
        <w:rPr>
          <w:b/>
          <w:color w:val="000080"/>
          <w:sz w:val="22"/>
          <w:szCs w:val="22"/>
        </w:rPr>
        <w:t xml:space="preserve">in vodenje </w:t>
      </w:r>
      <w:r w:rsidRPr="00550C9C">
        <w:rPr>
          <w:b/>
          <w:color w:val="000080"/>
          <w:sz w:val="22"/>
          <w:szCs w:val="22"/>
        </w:rPr>
        <w:t>osredotočeno na varnost</w:t>
      </w:r>
    </w:p>
    <w:p w14:paraId="69D4F5D7" w14:textId="59F09F2A" w:rsidR="00502A68" w:rsidRPr="00550C9C" w:rsidRDefault="00502A68" w:rsidP="00502A68">
      <w:pPr>
        <w:spacing w:after="120"/>
        <w:jc w:val="both"/>
        <w:rPr>
          <w:b/>
          <w:sz w:val="22"/>
          <w:szCs w:val="22"/>
        </w:rPr>
      </w:pPr>
      <w:r w:rsidRPr="00550C9C">
        <w:rPr>
          <w:b/>
          <w:sz w:val="22"/>
          <w:szCs w:val="22"/>
        </w:rPr>
        <w:t xml:space="preserve">V objektih ter pri izvajanju dejavnosti, ki povzročajo tveganja zaradi izpostavljenosti sevanjem, je treba vzpostaviti in ohranjati učinkovito voditeljstvo </w:t>
      </w:r>
      <w:r>
        <w:rPr>
          <w:b/>
          <w:sz w:val="22"/>
          <w:szCs w:val="22"/>
        </w:rPr>
        <w:t xml:space="preserve">in </w:t>
      </w:r>
      <w:r w:rsidRPr="00550C9C">
        <w:rPr>
          <w:b/>
          <w:sz w:val="22"/>
          <w:szCs w:val="22"/>
        </w:rPr>
        <w:t>vodenje osredotočeno na varnost.</w:t>
      </w:r>
    </w:p>
    <w:p w14:paraId="2762271D" w14:textId="70D6D6F0" w:rsidR="00502A68" w:rsidRDefault="00502A68" w:rsidP="00502A68">
      <w:pPr>
        <w:spacing w:after="120"/>
        <w:jc w:val="both"/>
        <w:rPr>
          <w:sz w:val="22"/>
          <w:szCs w:val="22"/>
        </w:rPr>
      </w:pPr>
      <w:r w:rsidRPr="00550C9C">
        <w:rPr>
          <w:sz w:val="22"/>
          <w:szCs w:val="22"/>
        </w:rPr>
        <w:t>Vodstvo investitorja ali upravljavca sevalnega ali jedrskega objekta mora vzpostaviti, izvajati, vzdrževati in stalno izboljševati učinkovit in celovit sistem vodenja. Le-ta mora vključevati obvladovanje varnosti, varovanja in kakovosti, varovanje zdravja in okolja, obvladovanje gospodarnosti ter upoštevanje človeškega in organizacijskega faktorja ter socialnih vidikov, na način, da varnost zaradi drugih zahtev ni ogrožena. Sistem vodenja, ki mora biti usklajen z varnostnimi cilji organizacije, s katerimi se zagotavlja sevalna in jedrska varnost, mora biti vzpostavljen v vseh fazah sevalnega ali jedrskega objekta.</w:t>
      </w:r>
      <w:r>
        <w:rPr>
          <w:sz w:val="22"/>
          <w:szCs w:val="22"/>
        </w:rPr>
        <w:t xml:space="preserve"> </w:t>
      </w:r>
      <w:r w:rsidRPr="00502A68">
        <w:rPr>
          <w:sz w:val="22"/>
          <w:szCs w:val="22"/>
        </w:rPr>
        <w:t>V organizaciji, ki upravlja z jedrskim ali sevalnim objektom ali izvaja sevalno dejavnost, mora vodstvo stalno dokazovati, da je voditeljstvo osredotočeno na varnost.</w:t>
      </w:r>
    </w:p>
    <w:p w14:paraId="4A84390C" w14:textId="29BF0047" w:rsidR="00502A68" w:rsidRPr="00550C9C" w:rsidRDefault="00502A68" w:rsidP="00502A68">
      <w:pPr>
        <w:spacing w:after="120"/>
        <w:jc w:val="both"/>
        <w:rPr>
          <w:sz w:val="22"/>
          <w:szCs w:val="22"/>
        </w:rPr>
      </w:pPr>
      <w:r w:rsidRPr="00550C9C">
        <w:rPr>
          <w:sz w:val="22"/>
          <w:szCs w:val="22"/>
        </w:rPr>
        <w:t xml:space="preserve">Varnost sevalnega ali jedrskega objekta mora biti najpomembnejši del sistema vodenja in mora prevladati nad vsemi drugimi zahtevami. Varnostni vidiki se morajo prednostno upoštevati pri vseh odločitvah. Sistem vodenja mora prav tako zagotavljati spodbujanje visoke ravni varnostne kulture, redno ocenjevanje ravni varnosti in uporabo spoznanj, pridobljenih na podlagi izkušenj. </w:t>
      </w:r>
    </w:p>
    <w:p w14:paraId="4D8D5A4C" w14:textId="3F441801" w:rsidR="00502A68" w:rsidRPr="00550C9C" w:rsidRDefault="00502A68" w:rsidP="00502A68">
      <w:pPr>
        <w:spacing w:after="120"/>
        <w:jc w:val="both"/>
        <w:rPr>
          <w:sz w:val="22"/>
          <w:szCs w:val="22"/>
        </w:rPr>
      </w:pPr>
      <w:r w:rsidRPr="00550C9C">
        <w:rPr>
          <w:sz w:val="22"/>
          <w:szCs w:val="22"/>
        </w:rPr>
        <w:t>Varnostna kultura so značilnosti in vedenje v organizaciji ali pri posameznikih, ki namenjajo varnosti največjo pozornost in ji daje prednost, ustrezno nj</w:t>
      </w:r>
      <w:r w:rsidR="0003406D">
        <w:rPr>
          <w:sz w:val="22"/>
          <w:szCs w:val="22"/>
        </w:rPr>
        <w:t>e</w:t>
      </w:r>
      <w:r w:rsidRPr="00550C9C">
        <w:rPr>
          <w:sz w:val="22"/>
          <w:szCs w:val="22"/>
        </w:rPr>
        <w:t xml:space="preserve">ni pomembnosti. Za sevalno ali jedrsko področje se varnostna kultura nanaša na osebno zavzetost in odgovornost vseh vpletenih v katero koli dejavnost, ki vpliva na delovanje in varnost sevalnega ali jedrskega objekta. Posamezniki v organizaciji investitorja ali upravljalca sevalnega ali jedrskega objekta od vodstva navzdol morajo gojiti močno varnostno kulturo. </w:t>
      </w:r>
    </w:p>
    <w:p w14:paraId="42CE06C0" w14:textId="77777777" w:rsidR="00502A68" w:rsidRPr="00550C9C" w:rsidRDefault="00502A68" w:rsidP="00502A68">
      <w:pPr>
        <w:spacing w:after="120"/>
        <w:jc w:val="both"/>
        <w:rPr>
          <w:sz w:val="22"/>
          <w:szCs w:val="22"/>
        </w:rPr>
      </w:pPr>
      <w:r w:rsidRPr="00550C9C">
        <w:rPr>
          <w:sz w:val="22"/>
          <w:szCs w:val="22"/>
        </w:rPr>
        <w:t>Sistem vodenja in voditeljstvo osredotočeno na varnost morata zagotavljati in vzdrževati močno varnostno kulturo. Varnostna kultura ter kultura varovanja morata biti vključeni v sistem vodenja. Varnostna kultura vključuje predvsem:</w:t>
      </w:r>
    </w:p>
    <w:p w14:paraId="74E5D83A" w14:textId="77777777" w:rsidR="00502A68" w:rsidRPr="00550C9C" w:rsidRDefault="00502A68" w:rsidP="00502A68">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550C9C">
        <w:rPr>
          <w:rFonts w:ascii="Arial" w:hAnsi="Arial" w:cs="Arial"/>
          <w:sz w:val="22"/>
          <w:szCs w:val="22"/>
        </w:rPr>
        <w:t>skupno razumevanje ključnih vidikov varnosti in varnostne kulture v organizaciji;</w:t>
      </w:r>
    </w:p>
    <w:p w14:paraId="30A5192A" w14:textId="77777777" w:rsidR="00502A68" w:rsidRPr="00550C9C" w:rsidRDefault="00502A68" w:rsidP="00502A68">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550C9C">
        <w:rPr>
          <w:rFonts w:ascii="Arial" w:hAnsi="Arial" w:cs="Arial"/>
          <w:sz w:val="22"/>
          <w:szCs w:val="22"/>
        </w:rPr>
        <w:t>individualno in skupno zavezanost vodstva in posameznikov na vseh ravneh k varnosti;</w:t>
      </w:r>
    </w:p>
    <w:p w14:paraId="48C32FE8" w14:textId="77777777" w:rsidR="00502A68" w:rsidRPr="00550C9C" w:rsidRDefault="00502A68" w:rsidP="00502A68">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550C9C">
        <w:rPr>
          <w:rFonts w:ascii="Arial" w:hAnsi="Arial" w:cs="Arial"/>
          <w:sz w:val="22"/>
          <w:szCs w:val="22"/>
        </w:rPr>
        <w:t xml:space="preserve">sprejetje osebne odgovornosti za varnost; </w:t>
      </w:r>
    </w:p>
    <w:p w14:paraId="0311B459" w14:textId="77777777" w:rsidR="00502A68" w:rsidRPr="00550C9C" w:rsidRDefault="00502A68" w:rsidP="00502A68">
      <w:pPr>
        <w:pStyle w:val="podpoglavjeZnak"/>
        <w:numPr>
          <w:ilvl w:val="0"/>
          <w:numId w:val="2"/>
        </w:numPr>
        <w:tabs>
          <w:tab w:val="clear" w:pos="340"/>
          <w:tab w:val="num" w:pos="900"/>
          <w:tab w:val="num" w:pos="1060"/>
        </w:tabs>
        <w:spacing w:after="120"/>
        <w:ind w:left="896" w:hanging="357"/>
        <w:jc w:val="both"/>
        <w:rPr>
          <w:rFonts w:ascii="Arial" w:hAnsi="Arial" w:cs="Arial"/>
          <w:sz w:val="22"/>
          <w:szCs w:val="22"/>
        </w:rPr>
      </w:pPr>
      <w:r w:rsidRPr="00550C9C">
        <w:rPr>
          <w:rFonts w:ascii="Arial" w:hAnsi="Arial" w:cs="Arial"/>
          <w:sz w:val="22"/>
          <w:szCs w:val="22"/>
        </w:rPr>
        <w:lastRenderedPageBreak/>
        <w:t>ukrepe za spodbujanje spraševanja, kritičnega razmišljanja in stalnega učenja zaposlenih na vseh ravneh organizacije ter odvračanje samozadovoljstva glede varnosti;</w:t>
      </w:r>
    </w:p>
    <w:p w14:paraId="59405E5F" w14:textId="3259B38F" w:rsidR="00502A68" w:rsidRPr="00550C9C" w:rsidRDefault="00502A68" w:rsidP="00502A68">
      <w:pPr>
        <w:pStyle w:val="podpoglavjeZnak"/>
        <w:numPr>
          <w:ilvl w:val="0"/>
          <w:numId w:val="2"/>
        </w:numPr>
        <w:tabs>
          <w:tab w:val="clear" w:pos="340"/>
          <w:tab w:val="num" w:pos="900"/>
          <w:tab w:val="num" w:pos="1060"/>
        </w:tabs>
        <w:spacing w:after="120"/>
        <w:ind w:left="896" w:hanging="357"/>
        <w:jc w:val="both"/>
        <w:rPr>
          <w:rFonts w:ascii="Arial" w:hAnsi="Arial" w:cs="Arial"/>
          <w:sz w:val="22"/>
          <w:szCs w:val="22"/>
        </w:rPr>
      </w:pPr>
      <w:r w:rsidRPr="00550C9C">
        <w:rPr>
          <w:rFonts w:ascii="Arial" w:hAnsi="Arial" w:cs="Arial"/>
          <w:sz w:val="22"/>
          <w:szCs w:val="22"/>
        </w:rPr>
        <w:t xml:space="preserve">poročanje o problemih, ki se nanašajo na tehnične, človeške in organizacijske </w:t>
      </w:r>
      <w:r w:rsidR="0003406D">
        <w:rPr>
          <w:rFonts w:ascii="Arial" w:hAnsi="Arial" w:cs="Arial"/>
          <w:sz w:val="22"/>
          <w:szCs w:val="22"/>
        </w:rPr>
        <w:t>dejavnike</w:t>
      </w:r>
      <w:r w:rsidRPr="00550C9C">
        <w:rPr>
          <w:rFonts w:ascii="Arial" w:hAnsi="Arial" w:cs="Arial"/>
          <w:sz w:val="22"/>
          <w:szCs w:val="22"/>
        </w:rPr>
        <w:t>;</w:t>
      </w:r>
    </w:p>
    <w:p w14:paraId="15714A84" w14:textId="6037080B" w:rsidR="00502A68" w:rsidRPr="00550C9C" w:rsidRDefault="00DD398F" w:rsidP="00502A68">
      <w:pPr>
        <w:pStyle w:val="podpoglavjeZnak"/>
        <w:numPr>
          <w:ilvl w:val="0"/>
          <w:numId w:val="2"/>
        </w:numPr>
        <w:tabs>
          <w:tab w:val="clear" w:pos="340"/>
          <w:tab w:val="num" w:pos="900"/>
          <w:tab w:val="num" w:pos="1060"/>
        </w:tabs>
        <w:spacing w:after="120"/>
        <w:ind w:left="896" w:hanging="357"/>
        <w:jc w:val="both"/>
        <w:rPr>
          <w:rFonts w:ascii="Arial" w:hAnsi="Arial" w:cs="Arial"/>
          <w:sz w:val="22"/>
          <w:szCs w:val="22"/>
        </w:rPr>
      </w:pPr>
      <w:r w:rsidRPr="00550C9C">
        <w:rPr>
          <w:rFonts w:ascii="Arial" w:hAnsi="Arial" w:cs="Arial"/>
          <w:sz w:val="22"/>
          <w:szCs w:val="22"/>
        </w:rPr>
        <w:t>konzervativn</w:t>
      </w:r>
      <w:r>
        <w:rPr>
          <w:rFonts w:ascii="Arial" w:hAnsi="Arial" w:cs="Arial"/>
          <w:sz w:val="22"/>
          <w:szCs w:val="22"/>
        </w:rPr>
        <w:t>o</w:t>
      </w:r>
      <w:r w:rsidRPr="00550C9C">
        <w:rPr>
          <w:rFonts w:ascii="Arial" w:hAnsi="Arial" w:cs="Arial"/>
          <w:sz w:val="22"/>
          <w:szCs w:val="22"/>
        </w:rPr>
        <w:t xml:space="preserve"> </w:t>
      </w:r>
      <w:r w:rsidR="00502A68" w:rsidRPr="00550C9C">
        <w:rPr>
          <w:rFonts w:ascii="Arial" w:hAnsi="Arial" w:cs="Arial"/>
          <w:sz w:val="22"/>
          <w:szCs w:val="22"/>
        </w:rPr>
        <w:t>odločanj</w:t>
      </w:r>
      <w:r>
        <w:rPr>
          <w:rFonts w:ascii="Arial" w:hAnsi="Arial" w:cs="Arial"/>
          <w:sz w:val="22"/>
          <w:szCs w:val="22"/>
        </w:rPr>
        <w:t>e</w:t>
      </w:r>
      <w:r w:rsidR="00502A68" w:rsidRPr="00550C9C">
        <w:rPr>
          <w:rFonts w:ascii="Arial" w:hAnsi="Arial" w:cs="Arial"/>
          <w:sz w:val="22"/>
          <w:szCs w:val="22"/>
        </w:rPr>
        <w:t xml:space="preserve"> pri izvajanju vseh dejavnostih, ki se nanašajo na varnost</w:t>
      </w:r>
      <w:r w:rsidR="00920A8B">
        <w:rPr>
          <w:rFonts w:ascii="Arial" w:hAnsi="Arial" w:cs="Arial"/>
          <w:sz w:val="22"/>
          <w:szCs w:val="22"/>
        </w:rPr>
        <w:t>.</w:t>
      </w:r>
    </w:p>
    <w:p w14:paraId="364478EE" w14:textId="3CE24CE2" w:rsidR="00502A68" w:rsidRPr="00550C9C" w:rsidRDefault="00502A68" w:rsidP="00502A68">
      <w:pPr>
        <w:spacing w:after="120"/>
        <w:jc w:val="both"/>
        <w:rPr>
          <w:sz w:val="22"/>
          <w:szCs w:val="22"/>
        </w:rPr>
      </w:pPr>
      <w:r w:rsidRPr="00550C9C">
        <w:rPr>
          <w:sz w:val="22"/>
          <w:szCs w:val="22"/>
        </w:rPr>
        <w:t xml:space="preserve">Da bi preprečili človeške in organizacijske napake, je treba upoštevati človeške dejavnike, sistem vodenja pa mora spodbujati tudi odprto komunikacijo in prenos </w:t>
      </w:r>
      <w:r w:rsidRPr="00844E33">
        <w:rPr>
          <w:sz w:val="22"/>
          <w:szCs w:val="22"/>
        </w:rPr>
        <w:t>informacij</w:t>
      </w:r>
      <w:r w:rsidR="00494FE0" w:rsidRPr="00844E33">
        <w:rPr>
          <w:sz w:val="22"/>
          <w:szCs w:val="22"/>
        </w:rPr>
        <w:t xml:space="preserve"> </w:t>
      </w:r>
      <w:r w:rsidR="00494FE0" w:rsidRPr="001779C8">
        <w:rPr>
          <w:rFonts w:cs="Arial"/>
          <w:sz w:val="22"/>
          <w:szCs w:val="22"/>
        </w:rPr>
        <w:t>tako znotraj organizacije kot tudi obveščanje javnosti</w:t>
      </w:r>
      <w:r w:rsidRPr="00844E33">
        <w:rPr>
          <w:sz w:val="22"/>
          <w:szCs w:val="22"/>
        </w:rPr>
        <w:t>, vpeljavo dobrih praks (uporabo doma</w:t>
      </w:r>
      <w:r w:rsidRPr="00550C9C">
        <w:rPr>
          <w:sz w:val="22"/>
          <w:szCs w:val="22"/>
        </w:rPr>
        <w:t>čih in tujih izkušenj) ter odprto poročanje o vseh odstopanjih.</w:t>
      </w:r>
    </w:p>
    <w:p w14:paraId="7BE0072B" w14:textId="77777777" w:rsidR="00502A68" w:rsidRPr="00550C9C" w:rsidRDefault="00502A68" w:rsidP="00502A68">
      <w:pPr>
        <w:spacing w:after="120"/>
        <w:jc w:val="both"/>
        <w:rPr>
          <w:sz w:val="22"/>
          <w:szCs w:val="22"/>
        </w:rPr>
      </w:pPr>
      <w:r w:rsidRPr="00550C9C">
        <w:rPr>
          <w:sz w:val="22"/>
          <w:szCs w:val="22"/>
        </w:rPr>
        <w:t>Varnost vseh objektov in dejavnosti je treba ocenjevati v skladu s stopenjskim pristopom. Varnostna ocena vključuje sistematično analizo normalnega delovanja in njegovih učinkov, ki lahko vodijo do dogodkov, in posledic teh dogodkov. Varnostna ocena zajema varnostne ukrepe za nadzor tveganj. Oceniti je treba tudi projekt in varnostne sisteme, da bi dokazali izpolnjevanje zahtevanih varnostnih nalog. Kadar so za ohranjanje varnosti potrebni nadzorni ukrepi ali ukrepi upravljavca, je treba opraviti tudi predhodno varnostno oceno in z njo dokazati pravilnost in zanesljivost predlaganih rešitev. Objekt je mogoče graditi in začeti uporabljati, dejavnost pa začeti izvajati šele po tem, ko upravni organ potrdi primernost predlaganih varnostnih ukrepov.</w:t>
      </w:r>
    </w:p>
    <w:p w14:paraId="5C7FEC1D" w14:textId="77777777" w:rsidR="00502A68" w:rsidRPr="00550C9C" w:rsidRDefault="00502A68" w:rsidP="00502A68">
      <w:pPr>
        <w:spacing w:after="120"/>
        <w:jc w:val="both"/>
        <w:rPr>
          <w:sz w:val="22"/>
          <w:szCs w:val="22"/>
        </w:rPr>
      </w:pPr>
      <w:r w:rsidRPr="00550C9C">
        <w:rPr>
          <w:sz w:val="22"/>
          <w:szCs w:val="22"/>
        </w:rPr>
        <w:t xml:space="preserve">Če se pri izvajanju dejavnosti izkaže za potrebno, se lahko postopek varnostne ocene objektov ali dejavnosti deloma ali v celoti ponovi, tako da se upoštevajo spremenjene okoliščine (npr. uporaba novih standardov ali znanstvenega in tehnološkega razvoja), informacije o obratovalnih izkušnjah, spremembe objekta in učinki staranja. Za obratovanje objektov, ki traja daljše časovno obdobje, se varnostne ocene periodično pregledajo in po potrebi ponovijo med občasnim varnostnim pregledom. Po opravljenem občasnem varnostnem pregledu upravni organ dovoli nadaljnje obratovanje objekta, če ugotovi, da so ukrepi za zagotavljanje varnosti še ustrezni. </w:t>
      </w:r>
    </w:p>
    <w:p w14:paraId="251097ED" w14:textId="42D77AA4" w:rsidR="00502A68" w:rsidRPr="00502A68" w:rsidRDefault="00502A68" w:rsidP="00502A68">
      <w:pPr>
        <w:spacing w:after="120"/>
        <w:jc w:val="both"/>
        <w:rPr>
          <w:sz w:val="22"/>
          <w:szCs w:val="22"/>
        </w:rPr>
      </w:pPr>
      <w:r w:rsidRPr="00550C9C">
        <w:rPr>
          <w:sz w:val="22"/>
          <w:szCs w:val="22"/>
        </w:rPr>
        <w:t xml:space="preserve">Opredeliti in analizirati je treba vzroke za nastanek morebitnih nesreč. Sprejeti je treba ukrepe za preprečitev pojava ali ponovitve nesreč. Pridobitev povratnih informacij o obratovalnih izkušnjah iz objektov in dejavnosti — ter po potrebi od drugod — je eden od pomembnih načinov zagotavljanja varnosti. </w:t>
      </w:r>
      <w:r w:rsidRPr="00550C9C">
        <w:rPr>
          <w:sz w:val="22"/>
          <w:szCs w:val="22"/>
          <w:lang w:val="sv-SE"/>
        </w:rPr>
        <w:t>Vzpostavljeni morajo biti programi in postopki za zbiranje in analizo obratovalnih izkušenj (domačih in tujih) ter za analizo dogodkov, ki vključuje analizo dogodkov, skorajšnjih dogodkov, nesreč in nepooblaščenih dejanj. Zbrane izkušnje je treba deliti z vsemi deležniki in izvajati ukrepe za preprečevanje njihove ponovitve.</w:t>
      </w:r>
    </w:p>
    <w:p w14:paraId="41D64E19" w14:textId="77777777" w:rsidR="008656DE" w:rsidRPr="003F7991" w:rsidRDefault="008656DE" w:rsidP="008656DE">
      <w:pPr>
        <w:spacing w:after="120"/>
        <w:jc w:val="both"/>
        <w:rPr>
          <w:sz w:val="22"/>
          <w:szCs w:val="22"/>
        </w:rPr>
      </w:pPr>
    </w:p>
    <w:p w14:paraId="557EF7C3" w14:textId="77777777" w:rsidR="008656DE" w:rsidRPr="003F7991" w:rsidRDefault="008656DE" w:rsidP="008656DE">
      <w:pPr>
        <w:spacing w:after="240"/>
        <w:rPr>
          <w:b/>
          <w:color w:val="000080"/>
          <w:sz w:val="22"/>
          <w:szCs w:val="22"/>
        </w:rPr>
      </w:pPr>
      <w:bookmarkStart w:id="37" w:name="_Toc326518757"/>
      <w:bookmarkStart w:id="38" w:name="_Toc329613099"/>
      <w:bookmarkStart w:id="39" w:name="_Toc330476540"/>
      <w:bookmarkStart w:id="40" w:name="_Toc330476620"/>
      <w:r w:rsidRPr="00DD487B">
        <w:rPr>
          <w:b/>
          <w:color w:val="000080"/>
          <w:sz w:val="22"/>
          <w:szCs w:val="22"/>
        </w:rPr>
        <w:t>4. načelo</w:t>
      </w:r>
      <w:r w:rsidRPr="003F7991">
        <w:rPr>
          <w:b/>
          <w:color w:val="000080"/>
          <w:sz w:val="22"/>
          <w:szCs w:val="22"/>
        </w:rPr>
        <w:t xml:space="preserve">: </w:t>
      </w:r>
      <w:bookmarkEnd w:id="37"/>
      <w:bookmarkEnd w:id="38"/>
      <w:bookmarkEnd w:id="39"/>
      <w:bookmarkEnd w:id="40"/>
      <w:r w:rsidRPr="003F7991">
        <w:rPr>
          <w:b/>
          <w:color w:val="000080"/>
          <w:sz w:val="22"/>
          <w:szCs w:val="22"/>
        </w:rPr>
        <w:t>Upravičenost objektov in dejavnosti</w:t>
      </w:r>
    </w:p>
    <w:p w14:paraId="02F3D626" w14:textId="4484B520" w:rsidR="008656DE" w:rsidRPr="003F7991" w:rsidRDefault="008656DE" w:rsidP="008656DE">
      <w:pPr>
        <w:spacing w:after="120"/>
        <w:jc w:val="both"/>
        <w:rPr>
          <w:b/>
          <w:sz w:val="22"/>
          <w:szCs w:val="22"/>
        </w:rPr>
      </w:pPr>
      <w:r w:rsidRPr="003F7991">
        <w:rPr>
          <w:b/>
          <w:sz w:val="22"/>
          <w:szCs w:val="22"/>
        </w:rPr>
        <w:t>Koristi od objektov in dejavnosti, ki povzročajo tveganje zaradi izpostavljenosti sevanjem, morajo presegati tveganja, ki jih povzroča.</w:t>
      </w:r>
    </w:p>
    <w:p w14:paraId="5F6B2F44" w14:textId="44A329A4" w:rsidR="008656DE" w:rsidRPr="003F7991" w:rsidRDefault="008656DE" w:rsidP="008656DE">
      <w:pPr>
        <w:spacing w:after="120"/>
        <w:jc w:val="both"/>
        <w:rPr>
          <w:sz w:val="22"/>
          <w:szCs w:val="22"/>
        </w:rPr>
      </w:pPr>
      <w:r w:rsidRPr="003F7991">
        <w:rPr>
          <w:sz w:val="22"/>
          <w:szCs w:val="22"/>
        </w:rPr>
        <w:t>Zakonodaja določa, da se obratovanje objektov in izvajanje dejavnosti šteje za upravičeno, če so koristi</w:t>
      </w:r>
      <w:r w:rsidR="003C01E1" w:rsidRPr="003F7991">
        <w:rPr>
          <w:sz w:val="22"/>
          <w:szCs w:val="22"/>
        </w:rPr>
        <w:t xml:space="preserve"> </w:t>
      </w:r>
      <w:r w:rsidR="003C01E1" w:rsidRPr="007D279C">
        <w:rPr>
          <w:rFonts w:cs="Arial"/>
          <w:color w:val="000000"/>
          <w:sz w:val="22"/>
          <w:szCs w:val="22"/>
          <w:shd w:val="clear" w:color="auto" w:fill="FFFFFF"/>
        </w:rPr>
        <w:t>za posameznika ali družbo</w:t>
      </w:r>
      <w:r w:rsidRPr="003F7991">
        <w:rPr>
          <w:sz w:val="22"/>
          <w:szCs w:val="22"/>
        </w:rPr>
        <w:t xml:space="preserve">, ki jih prinašata, večje </w:t>
      </w:r>
      <w:r w:rsidR="003C01E1" w:rsidRPr="007D279C">
        <w:rPr>
          <w:rFonts w:cs="Arial"/>
          <w:color w:val="000000"/>
          <w:sz w:val="22"/>
          <w:szCs w:val="22"/>
          <w:shd w:val="clear" w:color="auto" w:fill="FFFFFF"/>
        </w:rPr>
        <w:t>kot škoda za zdravje, ki bi jo prinesl</w:t>
      </w:r>
      <w:r w:rsidR="00B279D1" w:rsidRPr="003F7991">
        <w:rPr>
          <w:rFonts w:cs="Arial"/>
          <w:color w:val="000000"/>
          <w:sz w:val="22"/>
          <w:szCs w:val="22"/>
          <w:shd w:val="clear" w:color="auto" w:fill="FFFFFF"/>
        </w:rPr>
        <w:t>o</w:t>
      </w:r>
      <w:r w:rsidR="003C01E1" w:rsidRPr="007D279C">
        <w:rPr>
          <w:rFonts w:cs="Arial"/>
          <w:color w:val="000000"/>
          <w:sz w:val="22"/>
          <w:szCs w:val="22"/>
          <w:shd w:val="clear" w:color="auto" w:fill="FFFFFF"/>
        </w:rPr>
        <w:t xml:space="preserve"> </w:t>
      </w:r>
      <w:r w:rsidR="00B279D1" w:rsidRPr="003F7991">
        <w:rPr>
          <w:sz w:val="22"/>
          <w:szCs w:val="22"/>
        </w:rPr>
        <w:t>obratovanje objektov in izvajanje dejavnosti</w:t>
      </w:r>
      <w:r w:rsidRPr="003F7991">
        <w:rPr>
          <w:sz w:val="22"/>
          <w:szCs w:val="22"/>
        </w:rPr>
        <w:t xml:space="preserve">. Za oceno koristi in </w:t>
      </w:r>
      <w:r w:rsidR="00B279D1" w:rsidRPr="003F7991">
        <w:rPr>
          <w:rFonts w:cs="Arial"/>
          <w:color w:val="000000"/>
          <w:sz w:val="22"/>
          <w:szCs w:val="22"/>
          <w:shd w:val="clear" w:color="auto" w:fill="FFFFFF"/>
        </w:rPr>
        <w:t>škode za zdravje</w:t>
      </w:r>
      <w:r w:rsidR="008F7403">
        <w:rPr>
          <w:sz w:val="22"/>
          <w:szCs w:val="22"/>
        </w:rPr>
        <w:t xml:space="preserve"> </w:t>
      </w:r>
      <w:r w:rsidRPr="003F7991">
        <w:rPr>
          <w:sz w:val="22"/>
          <w:szCs w:val="22"/>
        </w:rPr>
        <w:t>je treba upoštevati vse pomembne posledice delovanja objektov in izvajanja dejavnosti.</w:t>
      </w:r>
    </w:p>
    <w:p w14:paraId="627272F6" w14:textId="2D4E07CB" w:rsidR="00376FBD" w:rsidRDefault="008656DE" w:rsidP="008656DE">
      <w:pPr>
        <w:spacing w:after="120"/>
        <w:jc w:val="both"/>
        <w:rPr>
          <w:sz w:val="22"/>
          <w:szCs w:val="22"/>
        </w:rPr>
      </w:pPr>
      <w:r w:rsidRPr="003F7991">
        <w:rPr>
          <w:sz w:val="22"/>
          <w:szCs w:val="22"/>
        </w:rPr>
        <w:t xml:space="preserve">Odločitve o </w:t>
      </w:r>
      <w:r w:rsidR="00376FBD">
        <w:rPr>
          <w:sz w:val="22"/>
          <w:szCs w:val="22"/>
        </w:rPr>
        <w:t xml:space="preserve">upravičenosti </w:t>
      </w:r>
      <w:r w:rsidRPr="003F7991">
        <w:rPr>
          <w:sz w:val="22"/>
          <w:szCs w:val="22"/>
        </w:rPr>
        <w:t xml:space="preserve">največjih infrastrukturnih </w:t>
      </w:r>
      <w:r w:rsidRPr="00C62466">
        <w:rPr>
          <w:sz w:val="22"/>
          <w:szCs w:val="22"/>
        </w:rPr>
        <w:t>naložb k</w:t>
      </w:r>
      <w:r w:rsidR="00CD748E" w:rsidRPr="00C62466">
        <w:rPr>
          <w:sz w:val="22"/>
          <w:szCs w:val="22"/>
        </w:rPr>
        <w:t>ot</w:t>
      </w:r>
      <w:r w:rsidRPr="003F7991">
        <w:rPr>
          <w:sz w:val="22"/>
          <w:szCs w:val="22"/>
        </w:rPr>
        <w:t xml:space="preserve"> so jedrske elektrarne, ki predstavljajo tveganje zaradi izpostavljenosti ionizirajočim sevanjem</w:t>
      </w:r>
      <w:r w:rsidR="003C01E1" w:rsidRPr="003F7991">
        <w:rPr>
          <w:sz w:val="22"/>
          <w:szCs w:val="22"/>
        </w:rPr>
        <w:t xml:space="preserve"> in </w:t>
      </w:r>
      <w:r w:rsidR="00B279D1" w:rsidRPr="003F7991">
        <w:rPr>
          <w:sz w:val="22"/>
          <w:szCs w:val="22"/>
        </w:rPr>
        <w:t>radioaktivn</w:t>
      </w:r>
      <w:r w:rsidR="00376FBD">
        <w:rPr>
          <w:sz w:val="22"/>
          <w:szCs w:val="22"/>
        </w:rPr>
        <w:t>o</w:t>
      </w:r>
      <w:r w:rsidR="00B279D1" w:rsidRPr="003F7991">
        <w:rPr>
          <w:sz w:val="22"/>
          <w:szCs w:val="22"/>
        </w:rPr>
        <w:t xml:space="preserve"> </w:t>
      </w:r>
      <w:r w:rsidR="003C01E1" w:rsidRPr="003F7991">
        <w:rPr>
          <w:sz w:val="22"/>
          <w:szCs w:val="22"/>
        </w:rPr>
        <w:t>kontaminacij</w:t>
      </w:r>
      <w:r w:rsidR="00376FBD">
        <w:rPr>
          <w:sz w:val="22"/>
          <w:szCs w:val="22"/>
        </w:rPr>
        <w:t>o</w:t>
      </w:r>
      <w:r w:rsidR="003C01E1" w:rsidRPr="003F7991">
        <w:rPr>
          <w:sz w:val="22"/>
          <w:szCs w:val="22"/>
        </w:rPr>
        <w:t xml:space="preserve"> </w:t>
      </w:r>
      <w:r w:rsidR="00376FBD" w:rsidRPr="00376FBD">
        <w:rPr>
          <w:sz w:val="22"/>
          <w:szCs w:val="22"/>
        </w:rPr>
        <w:t>življenjskega</w:t>
      </w:r>
      <w:r w:rsidR="00B279D1" w:rsidRPr="003F7991">
        <w:rPr>
          <w:sz w:val="22"/>
          <w:szCs w:val="22"/>
        </w:rPr>
        <w:t xml:space="preserve"> </w:t>
      </w:r>
      <w:r w:rsidR="003C01E1" w:rsidRPr="003F7991">
        <w:rPr>
          <w:sz w:val="22"/>
          <w:szCs w:val="22"/>
        </w:rPr>
        <w:t>okolja</w:t>
      </w:r>
      <w:r w:rsidR="00AA401D">
        <w:rPr>
          <w:sz w:val="22"/>
          <w:szCs w:val="22"/>
        </w:rPr>
        <w:t>,</w:t>
      </w:r>
      <w:r w:rsidR="003C01E1" w:rsidRPr="003F7991">
        <w:rPr>
          <w:sz w:val="22"/>
          <w:szCs w:val="22"/>
        </w:rPr>
        <w:t xml:space="preserve"> se sprejema z najširšim družbenim </w:t>
      </w:r>
      <w:r w:rsidR="00376FBD" w:rsidRPr="00376FBD">
        <w:rPr>
          <w:sz w:val="22"/>
          <w:szCs w:val="22"/>
        </w:rPr>
        <w:t>konsenzom</w:t>
      </w:r>
      <w:r w:rsidR="003C01E1" w:rsidRPr="003F7991">
        <w:rPr>
          <w:sz w:val="22"/>
          <w:szCs w:val="22"/>
        </w:rPr>
        <w:t xml:space="preserve"> v strateških dokumentih držav</w:t>
      </w:r>
      <w:r w:rsidR="003C01E1" w:rsidRPr="00DD487B">
        <w:rPr>
          <w:sz w:val="22"/>
          <w:szCs w:val="22"/>
        </w:rPr>
        <w:t>e</w:t>
      </w:r>
      <w:r w:rsidRPr="00DD487B">
        <w:rPr>
          <w:sz w:val="22"/>
          <w:szCs w:val="22"/>
        </w:rPr>
        <w:t>.</w:t>
      </w:r>
      <w:r w:rsidRPr="003F7991">
        <w:rPr>
          <w:sz w:val="22"/>
          <w:szCs w:val="22"/>
        </w:rPr>
        <w:t xml:space="preserve"> </w:t>
      </w:r>
    </w:p>
    <w:p w14:paraId="2E013E24" w14:textId="24CA8F2B" w:rsidR="008656DE" w:rsidRPr="003F7991" w:rsidRDefault="008656DE" w:rsidP="008656DE">
      <w:pPr>
        <w:spacing w:after="120"/>
        <w:jc w:val="both"/>
        <w:rPr>
          <w:sz w:val="22"/>
          <w:szCs w:val="22"/>
        </w:rPr>
      </w:pPr>
      <w:r w:rsidRPr="003F7991">
        <w:rPr>
          <w:sz w:val="22"/>
          <w:szCs w:val="22"/>
        </w:rPr>
        <w:lastRenderedPageBreak/>
        <w:t xml:space="preserve">Za objekte in dejavnosti, ki predstavljajo manjše tveganje zaradi izpostavljenosti sevanjem, sme odločitev o upravičenosti sprejeti </w:t>
      </w:r>
      <w:r w:rsidR="0084790E">
        <w:rPr>
          <w:sz w:val="22"/>
          <w:szCs w:val="22"/>
        </w:rPr>
        <w:t xml:space="preserve">pristojni </w:t>
      </w:r>
      <w:r w:rsidRPr="003F7991">
        <w:rPr>
          <w:sz w:val="22"/>
          <w:szCs w:val="22"/>
        </w:rPr>
        <w:t>upravni organ</w:t>
      </w:r>
      <w:r w:rsidR="0084790E">
        <w:rPr>
          <w:sz w:val="22"/>
          <w:szCs w:val="22"/>
        </w:rPr>
        <w:t>.</w:t>
      </w:r>
    </w:p>
    <w:p w14:paraId="00B9ADEB" w14:textId="557E64B7" w:rsidR="008656DE" w:rsidRPr="003F7991" w:rsidRDefault="008656DE" w:rsidP="008656DE">
      <w:pPr>
        <w:spacing w:after="120"/>
        <w:jc w:val="both"/>
        <w:rPr>
          <w:sz w:val="22"/>
          <w:szCs w:val="22"/>
        </w:rPr>
      </w:pPr>
      <w:r w:rsidRPr="003F7991">
        <w:rPr>
          <w:sz w:val="22"/>
          <w:szCs w:val="22"/>
        </w:rPr>
        <w:t xml:space="preserve">Upravičenost izpostavljenosti pacientov sevanjem v zdravstvu, tako za radiološki poseg zaradi </w:t>
      </w:r>
      <w:r w:rsidRPr="00C62466">
        <w:rPr>
          <w:sz w:val="22"/>
          <w:szCs w:val="22"/>
        </w:rPr>
        <w:t xml:space="preserve">diagnostike </w:t>
      </w:r>
      <w:r w:rsidR="00CD748E" w:rsidRPr="00C62466">
        <w:rPr>
          <w:sz w:val="22"/>
          <w:szCs w:val="22"/>
        </w:rPr>
        <w:t>kot</w:t>
      </w:r>
      <w:r w:rsidR="00CD748E" w:rsidRPr="003F7991">
        <w:rPr>
          <w:sz w:val="22"/>
          <w:szCs w:val="22"/>
        </w:rPr>
        <w:t xml:space="preserve"> </w:t>
      </w:r>
      <w:r w:rsidRPr="003F7991">
        <w:rPr>
          <w:sz w:val="22"/>
          <w:szCs w:val="22"/>
        </w:rPr>
        <w:t>za radiološki poseg zaradi zdravljenja, je treba preučiti predvsem glede na predvideni postopek in nato glede na posameznega pacienta. Upravičenost temelji na klinični presoji o koristnosti diagnostičnega ali terapevtskega programa. Klinično presojo opravljajo zdravniki, ki morajo biti ustrezno usposobljeni na področju varstva pred sevanji.</w:t>
      </w:r>
    </w:p>
    <w:p w14:paraId="6E51C4BE" w14:textId="77777777" w:rsidR="008656DE" w:rsidRPr="00CA1A2E" w:rsidRDefault="008656DE" w:rsidP="008656DE">
      <w:pPr>
        <w:spacing w:after="120"/>
        <w:jc w:val="both"/>
        <w:rPr>
          <w:sz w:val="22"/>
          <w:szCs w:val="22"/>
        </w:rPr>
      </w:pPr>
    </w:p>
    <w:p w14:paraId="51F5ABF4" w14:textId="0B5142A6" w:rsidR="008656DE" w:rsidRPr="00CA1A2E" w:rsidRDefault="008656DE" w:rsidP="008656DE">
      <w:pPr>
        <w:spacing w:after="240"/>
        <w:rPr>
          <w:b/>
          <w:color w:val="000080"/>
          <w:sz w:val="22"/>
          <w:szCs w:val="22"/>
        </w:rPr>
      </w:pPr>
      <w:bookmarkStart w:id="41" w:name="_Toc326518758"/>
      <w:bookmarkStart w:id="42" w:name="_Toc329613100"/>
      <w:bookmarkStart w:id="43" w:name="_Toc330476541"/>
      <w:bookmarkStart w:id="44" w:name="_Toc330476621"/>
      <w:r w:rsidRPr="00CA1A2E">
        <w:rPr>
          <w:b/>
          <w:color w:val="000080"/>
          <w:sz w:val="22"/>
          <w:szCs w:val="22"/>
        </w:rPr>
        <w:t>5. načelo: Opti</w:t>
      </w:r>
      <w:bookmarkEnd w:id="41"/>
      <w:bookmarkEnd w:id="42"/>
      <w:bookmarkEnd w:id="43"/>
      <w:bookmarkEnd w:id="44"/>
      <w:r w:rsidRPr="00CA1A2E">
        <w:rPr>
          <w:b/>
          <w:color w:val="000080"/>
          <w:sz w:val="22"/>
          <w:szCs w:val="22"/>
        </w:rPr>
        <w:t>mizacija varstva</w:t>
      </w:r>
      <w:r w:rsidR="00376FBD">
        <w:rPr>
          <w:b/>
          <w:color w:val="000080"/>
          <w:sz w:val="22"/>
          <w:szCs w:val="22"/>
        </w:rPr>
        <w:t xml:space="preserve"> pred sevanji</w:t>
      </w:r>
    </w:p>
    <w:p w14:paraId="58D2897A" w14:textId="04A1952F" w:rsidR="008656DE" w:rsidRPr="00CA1A2E" w:rsidRDefault="006262FA" w:rsidP="001779C8">
      <w:pPr>
        <w:spacing w:after="120"/>
        <w:jc w:val="both"/>
        <w:rPr>
          <w:b/>
          <w:sz w:val="22"/>
          <w:szCs w:val="22"/>
        </w:rPr>
      </w:pPr>
      <w:r>
        <w:rPr>
          <w:b/>
          <w:sz w:val="22"/>
          <w:szCs w:val="22"/>
        </w:rPr>
        <w:t>Varstvo pred sevanji</w:t>
      </w:r>
      <w:r w:rsidR="008F7403">
        <w:rPr>
          <w:b/>
          <w:sz w:val="22"/>
          <w:szCs w:val="22"/>
        </w:rPr>
        <w:t xml:space="preserve"> </w:t>
      </w:r>
      <w:r w:rsidR="008656DE" w:rsidRPr="00CA1A2E">
        <w:rPr>
          <w:b/>
          <w:sz w:val="22"/>
          <w:szCs w:val="22"/>
        </w:rPr>
        <w:t>mora biti optimiziran</w:t>
      </w:r>
      <w:r>
        <w:rPr>
          <w:b/>
          <w:sz w:val="22"/>
          <w:szCs w:val="22"/>
        </w:rPr>
        <w:t>o</w:t>
      </w:r>
      <w:r w:rsidR="008656DE" w:rsidRPr="00CA1A2E">
        <w:rPr>
          <w:b/>
          <w:sz w:val="22"/>
          <w:szCs w:val="22"/>
        </w:rPr>
        <w:t xml:space="preserve"> tako, da se zagotovi najvišja raven varnosti, ki jo je razumno mogoče doseči.</w:t>
      </w:r>
    </w:p>
    <w:p w14:paraId="1FF1055C" w14:textId="28AA39B7" w:rsidR="008656DE" w:rsidRPr="00CA1A2E" w:rsidRDefault="008656DE" w:rsidP="008656DE">
      <w:pPr>
        <w:spacing w:after="120"/>
        <w:jc w:val="both"/>
        <w:rPr>
          <w:sz w:val="22"/>
          <w:szCs w:val="22"/>
        </w:rPr>
      </w:pPr>
      <w:r w:rsidRPr="00CA1A2E">
        <w:rPr>
          <w:sz w:val="22"/>
          <w:szCs w:val="22"/>
        </w:rPr>
        <w:t>Pravni okvir zagotavlja, da so varnostni ukrepi v objektih in pri dejavnostih, ki povzročajo tveganje zaradi izpostavljenosti sevanjem, optimizirani, če zagotavljajo najvišjo raven varnosti, ki jo je razumno mogoče doseči v</w:t>
      </w:r>
      <w:r w:rsidR="00162C55">
        <w:rPr>
          <w:sz w:val="22"/>
          <w:szCs w:val="22"/>
        </w:rPr>
        <w:t>es</w:t>
      </w:r>
      <w:r w:rsidRPr="00CA1A2E">
        <w:rPr>
          <w:sz w:val="22"/>
          <w:szCs w:val="22"/>
        </w:rPr>
        <w:t xml:space="preserve"> čas delovanja objekta </w:t>
      </w:r>
      <w:r w:rsidR="00676F1F" w:rsidRPr="007D279C">
        <w:rPr>
          <w:rFonts w:cs="Arial"/>
          <w:color w:val="000000"/>
          <w:sz w:val="22"/>
          <w:szCs w:val="22"/>
          <w:shd w:val="clear" w:color="auto" w:fill="FFFFFF"/>
        </w:rPr>
        <w:t>ob upoštevanju sedanjega tehničnega znanja ter upoštevanju gospodarskih in družbenih dejavnikov.</w:t>
      </w:r>
    </w:p>
    <w:p w14:paraId="7C674D72" w14:textId="3B77D5AA" w:rsidR="008656DE" w:rsidRPr="00CA1A2E" w:rsidRDefault="008656DE" w:rsidP="008656DE">
      <w:pPr>
        <w:spacing w:after="120"/>
        <w:jc w:val="both"/>
        <w:rPr>
          <w:sz w:val="22"/>
          <w:szCs w:val="22"/>
        </w:rPr>
      </w:pPr>
      <w:r w:rsidRPr="00CA1A2E">
        <w:rPr>
          <w:sz w:val="22"/>
          <w:szCs w:val="22"/>
        </w:rPr>
        <w:t xml:space="preserve">Za določitev, ali so tveganja pred izpostavljenostjo sevanjem na najnižji možni ravni, ki jo je mogoče razumno doseči, je treba vsa takšna tveganja, ne glede na to, ali izhajajo iz normalnega ali nenormalnega obratovanja ali iz nezgodnih razmer, pred </w:t>
      </w:r>
      <w:r w:rsidR="00676F1F" w:rsidRPr="00C62466">
        <w:rPr>
          <w:sz w:val="22"/>
          <w:szCs w:val="22"/>
        </w:rPr>
        <w:t>začetkom izvajanj</w:t>
      </w:r>
      <w:r w:rsidR="00CD748E" w:rsidRPr="00C62466">
        <w:rPr>
          <w:sz w:val="22"/>
          <w:szCs w:val="22"/>
        </w:rPr>
        <w:t>a</w:t>
      </w:r>
      <w:r w:rsidR="00676F1F" w:rsidRPr="00C62466">
        <w:rPr>
          <w:sz w:val="22"/>
          <w:szCs w:val="22"/>
        </w:rPr>
        <w:t xml:space="preserve"> dejavnost</w:t>
      </w:r>
      <w:r w:rsidR="00CD748E" w:rsidRPr="00C62466">
        <w:rPr>
          <w:sz w:val="22"/>
          <w:szCs w:val="22"/>
        </w:rPr>
        <w:t>i</w:t>
      </w:r>
      <w:r w:rsidR="008F7403" w:rsidRPr="00C62466">
        <w:rPr>
          <w:sz w:val="22"/>
          <w:szCs w:val="22"/>
        </w:rPr>
        <w:t xml:space="preserve"> </w:t>
      </w:r>
      <w:r w:rsidRPr="00C62466">
        <w:rPr>
          <w:sz w:val="22"/>
          <w:szCs w:val="22"/>
        </w:rPr>
        <w:t>o</w:t>
      </w:r>
      <w:r w:rsidRPr="00CA1A2E">
        <w:rPr>
          <w:sz w:val="22"/>
          <w:szCs w:val="22"/>
        </w:rPr>
        <w:t>ceniti. Tako oceno je nato treba periodično po</w:t>
      </w:r>
      <w:r w:rsidR="0084790E">
        <w:rPr>
          <w:sz w:val="22"/>
          <w:szCs w:val="22"/>
        </w:rPr>
        <w:t xml:space="preserve">sodabljati </w:t>
      </w:r>
      <w:r w:rsidRPr="00CA1A2E">
        <w:rPr>
          <w:sz w:val="22"/>
          <w:szCs w:val="22"/>
        </w:rPr>
        <w:t>ves čas delovanja objekta ali izvajanja dejavnosti. Pri tem je treba uporabiti stopenjski pristop. Prav tako je treba upoštevati morebitno medsebojno odvisnost med posameznimi ukrepi ali z njimi povezanimi tveganji (npr. za različne faze časa trajanja objektov in dejavnosti, različne skupine ali različne faze ravnanja z radioaktivnimi odpadki</w:t>
      </w:r>
      <w:r w:rsidR="00B279D1" w:rsidRPr="00CA1A2E">
        <w:rPr>
          <w:sz w:val="22"/>
          <w:szCs w:val="22"/>
        </w:rPr>
        <w:t xml:space="preserve"> in izrabljenim gorivom</w:t>
      </w:r>
      <w:r w:rsidRPr="00CA1A2E">
        <w:rPr>
          <w:sz w:val="22"/>
          <w:szCs w:val="22"/>
        </w:rPr>
        <w:t xml:space="preserve">). Upoštevati je treba tudi negotovosti v znanju. </w:t>
      </w:r>
    </w:p>
    <w:p w14:paraId="22130301" w14:textId="56354096" w:rsidR="008656DE" w:rsidRPr="00CA1A2E" w:rsidRDefault="008656DE" w:rsidP="008656DE">
      <w:pPr>
        <w:spacing w:after="120"/>
        <w:jc w:val="both"/>
        <w:rPr>
          <w:sz w:val="22"/>
          <w:szCs w:val="22"/>
        </w:rPr>
      </w:pPr>
      <w:r w:rsidRPr="00CA1A2E">
        <w:rPr>
          <w:sz w:val="22"/>
          <w:szCs w:val="22"/>
        </w:rPr>
        <w:t xml:space="preserve">Optimizacija varstva </w:t>
      </w:r>
      <w:r w:rsidR="00676F1F">
        <w:rPr>
          <w:sz w:val="22"/>
          <w:szCs w:val="22"/>
        </w:rPr>
        <w:t xml:space="preserve">pred sevanji </w:t>
      </w:r>
      <w:r w:rsidRPr="00CA1A2E">
        <w:rPr>
          <w:sz w:val="22"/>
          <w:szCs w:val="22"/>
        </w:rPr>
        <w:t>vključuje presojo o relativni pomembnosti različnih dejavnikov, vključno:</w:t>
      </w:r>
    </w:p>
    <w:p w14:paraId="4E67091D" w14:textId="77777777" w:rsidR="008656DE" w:rsidRPr="00D741EA" w:rsidRDefault="008656DE" w:rsidP="008656DE">
      <w:pPr>
        <w:pStyle w:val="podpoglavjeZnak"/>
        <w:numPr>
          <w:ilvl w:val="0"/>
          <w:numId w:val="2"/>
        </w:numPr>
        <w:tabs>
          <w:tab w:val="clear" w:pos="340"/>
          <w:tab w:val="num" w:pos="900"/>
          <w:tab w:val="num" w:pos="1060"/>
        </w:tabs>
        <w:spacing w:after="40"/>
        <w:ind w:left="896" w:hanging="357"/>
        <w:rPr>
          <w:rFonts w:ascii="Arial" w:hAnsi="Arial" w:cs="Arial"/>
          <w:sz w:val="22"/>
          <w:szCs w:val="22"/>
        </w:rPr>
      </w:pPr>
      <w:r w:rsidRPr="00D741EA">
        <w:rPr>
          <w:rFonts w:ascii="Arial" w:hAnsi="Arial" w:cs="Arial"/>
          <w:sz w:val="22"/>
          <w:szCs w:val="22"/>
        </w:rPr>
        <w:t>s številom ljudi (delavcev in prebivalcev), ki so lahko izpostavljeni sevanju;</w:t>
      </w:r>
    </w:p>
    <w:p w14:paraId="61D58FE0" w14:textId="77777777" w:rsidR="008656DE" w:rsidRPr="00D741EA" w:rsidRDefault="008656DE" w:rsidP="008656DE">
      <w:pPr>
        <w:pStyle w:val="podpoglavjeZnak"/>
        <w:numPr>
          <w:ilvl w:val="0"/>
          <w:numId w:val="2"/>
        </w:numPr>
        <w:tabs>
          <w:tab w:val="clear" w:pos="340"/>
          <w:tab w:val="num" w:pos="900"/>
          <w:tab w:val="num" w:pos="1060"/>
        </w:tabs>
        <w:spacing w:after="40"/>
        <w:ind w:left="896" w:hanging="357"/>
        <w:rPr>
          <w:rFonts w:ascii="Arial" w:hAnsi="Arial" w:cs="Arial"/>
          <w:sz w:val="22"/>
          <w:szCs w:val="22"/>
        </w:rPr>
      </w:pPr>
      <w:r w:rsidRPr="00D741EA">
        <w:rPr>
          <w:rFonts w:ascii="Arial" w:hAnsi="Arial" w:cs="Arial"/>
          <w:sz w:val="22"/>
          <w:szCs w:val="22"/>
        </w:rPr>
        <w:t>z verjetnostjo njihove izpostavljenosti;</w:t>
      </w:r>
    </w:p>
    <w:p w14:paraId="58FD6542" w14:textId="77777777" w:rsidR="008656DE" w:rsidRPr="00D741EA" w:rsidRDefault="008656DE" w:rsidP="008656DE">
      <w:pPr>
        <w:pStyle w:val="podpoglavjeZnak"/>
        <w:numPr>
          <w:ilvl w:val="0"/>
          <w:numId w:val="2"/>
        </w:numPr>
        <w:tabs>
          <w:tab w:val="clear" w:pos="340"/>
          <w:tab w:val="num" w:pos="900"/>
          <w:tab w:val="num" w:pos="1060"/>
        </w:tabs>
        <w:spacing w:after="40"/>
        <w:ind w:left="896" w:hanging="357"/>
        <w:rPr>
          <w:rFonts w:ascii="Arial" w:hAnsi="Arial" w:cs="Arial"/>
          <w:sz w:val="22"/>
          <w:szCs w:val="22"/>
        </w:rPr>
      </w:pPr>
      <w:r w:rsidRPr="00D741EA">
        <w:rPr>
          <w:rFonts w:ascii="Arial" w:hAnsi="Arial" w:cs="Arial"/>
          <w:sz w:val="22"/>
          <w:szCs w:val="22"/>
        </w:rPr>
        <w:t>z obsegom in razporeditvijo prejetih doz;</w:t>
      </w:r>
    </w:p>
    <w:p w14:paraId="0C226980" w14:textId="7787BE50" w:rsidR="008656DE" w:rsidRPr="00D741EA" w:rsidRDefault="008656DE" w:rsidP="008656DE">
      <w:pPr>
        <w:pStyle w:val="podpoglavjeZnak"/>
        <w:numPr>
          <w:ilvl w:val="0"/>
          <w:numId w:val="2"/>
        </w:numPr>
        <w:tabs>
          <w:tab w:val="clear" w:pos="340"/>
          <w:tab w:val="num" w:pos="900"/>
          <w:tab w:val="num" w:pos="1060"/>
        </w:tabs>
        <w:spacing w:after="40"/>
        <w:ind w:left="896" w:hanging="357"/>
        <w:rPr>
          <w:rFonts w:ascii="Arial" w:hAnsi="Arial" w:cs="Arial"/>
          <w:sz w:val="22"/>
          <w:szCs w:val="22"/>
        </w:rPr>
      </w:pPr>
      <w:r w:rsidRPr="00D741EA">
        <w:rPr>
          <w:rFonts w:ascii="Arial" w:hAnsi="Arial" w:cs="Arial"/>
          <w:sz w:val="22"/>
          <w:szCs w:val="22"/>
        </w:rPr>
        <w:t xml:space="preserve">s </w:t>
      </w:r>
      <w:r w:rsidR="00676F1F">
        <w:rPr>
          <w:rFonts w:ascii="Arial" w:hAnsi="Arial" w:cs="Arial"/>
          <w:sz w:val="22"/>
          <w:szCs w:val="22"/>
        </w:rPr>
        <w:t xml:space="preserve">sevalnim </w:t>
      </w:r>
      <w:r w:rsidRPr="00D741EA">
        <w:rPr>
          <w:rFonts w:ascii="Arial" w:hAnsi="Arial" w:cs="Arial"/>
          <w:sz w:val="22"/>
          <w:szCs w:val="22"/>
        </w:rPr>
        <w:t>tveganjem, ki izhaja iz predvidljivih dogodkov;</w:t>
      </w:r>
    </w:p>
    <w:p w14:paraId="1F3602C8" w14:textId="77777777" w:rsidR="008656DE" w:rsidRPr="00D741EA" w:rsidRDefault="008656DE" w:rsidP="008656DE">
      <w:pPr>
        <w:pStyle w:val="podpoglavjeZnak"/>
        <w:numPr>
          <w:ilvl w:val="0"/>
          <w:numId w:val="2"/>
        </w:numPr>
        <w:tabs>
          <w:tab w:val="clear" w:pos="340"/>
          <w:tab w:val="num" w:pos="900"/>
          <w:tab w:val="num" w:pos="1060"/>
        </w:tabs>
        <w:spacing w:after="40"/>
        <w:ind w:left="896" w:hanging="357"/>
        <w:rPr>
          <w:rFonts w:ascii="Arial" w:hAnsi="Arial" w:cs="Arial"/>
          <w:sz w:val="22"/>
          <w:szCs w:val="22"/>
        </w:rPr>
      </w:pPr>
      <w:r w:rsidRPr="00D741EA">
        <w:rPr>
          <w:rFonts w:ascii="Arial" w:hAnsi="Arial" w:cs="Arial"/>
          <w:sz w:val="22"/>
          <w:szCs w:val="22"/>
        </w:rPr>
        <w:t xml:space="preserve">z ekonomskimi, socialnimi in </w:t>
      </w:r>
      <w:proofErr w:type="spellStart"/>
      <w:r w:rsidRPr="00D741EA">
        <w:rPr>
          <w:rFonts w:ascii="Arial" w:hAnsi="Arial" w:cs="Arial"/>
          <w:sz w:val="22"/>
          <w:szCs w:val="22"/>
        </w:rPr>
        <w:t>okoljskimi</w:t>
      </w:r>
      <w:proofErr w:type="spellEnd"/>
      <w:r w:rsidRPr="00D741EA">
        <w:rPr>
          <w:rFonts w:ascii="Arial" w:hAnsi="Arial" w:cs="Arial"/>
          <w:sz w:val="22"/>
          <w:szCs w:val="22"/>
        </w:rPr>
        <w:t xml:space="preserve"> dejavniki.</w:t>
      </w:r>
    </w:p>
    <w:p w14:paraId="76157DBB" w14:textId="2D9CF794" w:rsidR="008656DE" w:rsidRPr="00D741EA" w:rsidRDefault="008656DE" w:rsidP="008656DE">
      <w:pPr>
        <w:spacing w:after="120"/>
        <w:jc w:val="both"/>
        <w:rPr>
          <w:sz w:val="22"/>
          <w:szCs w:val="22"/>
        </w:rPr>
      </w:pPr>
      <w:r w:rsidRPr="00D741EA">
        <w:rPr>
          <w:sz w:val="22"/>
          <w:szCs w:val="22"/>
        </w:rPr>
        <w:t xml:space="preserve">Optimizacija varstva </w:t>
      </w:r>
      <w:r w:rsidR="00676F1F">
        <w:rPr>
          <w:sz w:val="22"/>
          <w:szCs w:val="22"/>
        </w:rPr>
        <w:t xml:space="preserve">pred sevanji </w:t>
      </w:r>
      <w:r w:rsidRPr="00D741EA">
        <w:rPr>
          <w:sz w:val="22"/>
          <w:szCs w:val="22"/>
        </w:rPr>
        <w:t xml:space="preserve">pomeni tudi uporabo dobrih praks in zdravega razuma pri ukrepih, s katerimi bi se v največji možni meri izognili </w:t>
      </w:r>
      <w:r w:rsidR="00676F1F">
        <w:rPr>
          <w:sz w:val="22"/>
          <w:szCs w:val="22"/>
        </w:rPr>
        <w:t xml:space="preserve">sevalnim </w:t>
      </w:r>
      <w:r w:rsidRPr="00D741EA">
        <w:rPr>
          <w:sz w:val="22"/>
          <w:szCs w:val="22"/>
        </w:rPr>
        <w:t>tveganjem med opravljanjem vsakodnevnih dejavnosti.</w:t>
      </w:r>
    </w:p>
    <w:p w14:paraId="31856F49" w14:textId="63DD93D0" w:rsidR="008656DE" w:rsidRPr="00D741EA" w:rsidRDefault="008656DE" w:rsidP="008656DE">
      <w:pPr>
        <w:spacing w:after="120"/>
        <w:jc w:val="both"/>
        <w:rPr>
          <w:sz w:val="22"/>
          <w:szCs w:val="22"/>
        </w:rPr>
      </w:pPr>
      <w:r w:rsidRPr="00D741EA">
        <w:rPr>
          <w:sz w:val="22"/>
          <w:szCs w:val="22"/>
        </w:rPr>
        <w:t xml:space="preserve">Sredstva, ki jih imetniki dovoljenj namenijo za varnost, morajo biti sorazmerna s </w:t>
      </w:r>
      <w:r w:rsidR="00676F1F">
        <w:rPr>
          <w:sz w:val="22"/>
          <w:szCs w:val="22"/>
        </w:rPr>
        <w:t xml:space="preserve">sevalnim </w:t>
      </w:r>
      <w:r w:rsidRPr="00D741EA">
        <w:rPr>
          <w:sz w:val="22"/>
          <w:szCs w:val="22"/>
        </w:rPr>
        <w:t>tveganjem</w:t>
      </w:r>
      <w:r w:rsidR="008F7403">
        <w:rPr>
          <w:sz w:val="22"/>
          <w:szCs w:val="22"/>
        </w:rPr>
        <w:t xml:space="preserve"> </w:t>
      </w:r>
      <w:r w:rsidRPr="00D741EA">
        <w:rPr>
          <w:sz w:val="22"/>
          <w:szCs w:val="22"/>
        </w:rPr>
        <w:t>in možnostjo njegovega nadzora. Prav tako so tem tveganjem prilagojeni obseg in podrobnosti zakonodaje, njena uporaba in nadzor nad imetniki dovoljenj.</w:t>
      </w:r>
    </w:p>
    <w:p w14:paraId="670B2333" w14:textId="41041CF5" w:rsidR="008656DE" w:rsidRPr="00D741EA" w:rsidRDefault="0084790E" w:rsidP="008656DE">
      <w:pPr>
        <w:spacing w:after="120"/>
        <w:jc w:val="both"/>
        <w:rPr>
          <w:sz w:val="22"/>
          <w:szCs w:val="22"/>
        </w:rPr>
      </w:pPr>
      <w:r>
        <w:rPr>
          <w:sz w:val="22"/>
          <w:szCs w:val="22"/>
        </w:rPr>
        <w:t>Obseg u</w:t>
      </w:r>
      <w:r w:rsidR="008656DE" w:rsidRPr="00D741EA">
        <w:rPr>
          <w:sz w:val="22"/>
          <w:szCs w:val="22"/>
        </w:rPr>
        <w:t>pravn</w:t>
      </w:r>
      <w:r>
        <w:rPr>
          <w:sz w:val="22"/>
          <w:szCs w:val="22"/>
        </w:rPr>
        <w:t>ega</w:t>
      </w:r>
      <w:r w:rsidR="008656DE" w:rsidRPr="00D741EA">
        <w:rPr>
          <w:sz w:val="22"/>
          <w:szCs w:val="22"/>
        </w:rPr>
        <w:t xml:space="preserve"> nadzo</w:t>
      </w:r>
      <w:r>
        <w:rPr>
          <w:sz w:val="22"/>
          <w:szCs w:val="22"/>
        </w:rPr>
        <w:t>ra</w:t>
      </w:r>
      <w:r w:rsidR="008656DE" w:rsidRPr="00D741EA">
        <w:rPr>
          <w:sz w:val="22"/>
          <w:szCs w:val="22"/>
        </w:rPr>
        <w:t xml:space="preserve"> je </w:t>
      </w:r>
      <w:r>
        <w:rPr>
          <w:sz w:val="22"/>
          <w:szCs w:val="22"/>
        </w:rPr>
        <w:t xml:space="preserve">sorazmeren </w:t>
      </w:r>
      <w:r w:rsidR="000659D5">
        <w:rPr>
          <w:sz w:val="22"/>
          <w:szCs w:val="22"/>
        </w:rPr>
        <w:t xml:space="preserve">z </w:t>
      </w:r>
      <w:r>
        <w:rPr>
          <w:sz w:val="22"/>
          <w:szCs w:val="22"/>
        </w:rPr>
        <w:t>ravn</w:t>
      </w:r>
      <w:r w:rsidR="000659D5">
        <w:rPr>
          <w:sz w:val="22"/>
          <w:szCs w:val="22"/>
        </w:rPr>
        <w:t>jo</w:t>
      </w:r>
      <w:r>
        <w:rPr>
          <w:sz w:val="22"/>
          <w:szCs w:val="22"/>
        </w:rPr>
        <w:t xml:space="preserve"> </w:t>
      </w:r>
      <w:r w:rsidR="008656DE" w:rsidRPr="00D741EA">
        <w:rPr>
          <w:sz w:val="22"/>
          <w:szCs w:val="22"/>
        </w:rPr>
        <w:t xml:space="preserve">tveganja zaradi izpostavljenosti </w:t>
      </w:r>
      <w:r w:rsidR="000659D5">
        <w:rPr>
          <w:sz w:val="22"/>
          <w:szCs w:val="22"/>
        </w:rPr>
        <w:t xml:space="preserve">ionizirajočim </w:t>
      </w:r>
      <w:r w:rsidR="008656DE" w:rsidRPr="00D741EA">
        <w:rPr>
          <w:sz w:val="22"/>
          <w:szCs w:val="22"/>
        </w:rPr>
        <w:t xml:space="preserve">sevanjem. </w:t>
      </w:r>
    </w:p>
    <w:p w14:paraId="31525A02" w14:textId="77777777" w:rsidR="008656DE" w:rsidRPr="00D741EA" w:rsidRDefault="008656DE" w:rsidP="008656DE">
      <w:pPr>
        <w:spacing w:after="120"/>
        <w:rPr>
          <w:sz w:val="22"/>
          <w:szCs w:val="22"/>
        </w:rPr>
      </w:pPr>
    </w:p>
    <w:p w14:paraId="3F53C995" w14:textId="0322450E" w:rsidR="008656DE" w:rsidRPr="00D741EA" w:rsidRDefault="008656DE" w:rsidP="008656DE">
      <w:pPr>
        <w:spacing w:after="240"/>
        <w:rPr>
          <w:b/>
          <w:color w:val="000080"/>
          <w:sz w:val="22"/>
          <w:szCs w:val="22"/>
        </w:rPr>
      </w:pPr>
      <w:bookmarkStart w:id="45" w:name="_Toc326518759"/>
      <w:bookmarkStart w:id="46" w:name="_Toc329613101"/>
      <w:bookmarkStart w:id="47" w:name="_Toc330476542"/>
      <w:bookmarkStart w:id="48" w:name="_Toc330476622"/>
      <w:r w:rsidRPr="00D741EA">
        <w:rPr>
          <w:b/>
          <w:color w:val="000080"/>
          <w:sz w:val="22"/>
          <w:szCs w:val="22"/>
        </w:rPr>
        <w:t xml:space="preserve">6. načelo: Omejitev </w:t>
      </w:r>
      <w:r w:rsidR="00200BBB" w:rsidRPr="00D741EA">
        <w:rPr>
          <w:b/>
          <w:color w:val="000080"/>
          <w:sz w:val="22"/>
          <w:szCs w:val="22"/>
        </w:rPr>
        <w:t xml:space="preserve">sevalnega </w:t>
      </w:r>
      <w:r w:rsidRPr="00D741EA">
        <w:rPr>
          <w:b/>
          <w:color w:val="000080"/>
          <w:sz w:val="22"/>
          <w:szCs w:val="22"/>
        </w:rPr>
        <w:t>tveganja posameznikov</w:t>
      </w:r>
      <w:bookmarkEnd w:id="45"/>
      <w:bookmarkEnd w:id="46"/>
      <w:bookmarkEnd w:id="47"/>
      <w:bookmarkEnd w:id="48"/>
    </w:p>
    <w:p w14:paraId="0C691E37" w14:textId="096CF89D" w:rsidR="008656DE" w:rsidRPr="00D741EA" w:rsidRDefault="008656DE" w:rsidP="008656DE">
      <w:pPr>
        <w:spacing w:after="120"/>
        <w:jc w:val="both"/>
        <w:rPr>
          <w:b/>
          <w:sz w:val="22"/>
          <w:szCs w:val="22"/>
        </w:rPr>
      </w:pPr>
      <w:r w:rsidRPr="00D741EA">
        <w:rPr>
          <w:b/>
          <w:sz w:val="22"/>
          <w:szCs w:val="22"/>
        </w:rPr>
        <w:t xml:space="preserve">Nadzor </w:t>
      </w:r>
      <w:r w:rsidR="00200BBB" w:rsidRPr="00D741EA">
        <w:rPr>
          <w:b/>
          <w:sz w:val="22"/>
          <w:szCs w:val="22"/>
        </w:rPr>
        <w:t xml:space="preserve">sevalnega </w:t>
      </w:r>
      <w:r w:rsidRPr="00D741EA">
        <w:rPr>
          <w:b/>
          <w:sz w:val="22"/>
          <w:szCs w:val="22"/>
        </w:rPr>
        <w:t>tveganja zaradi izpostavljenosti</w:t>
      </w:r>
      <w:r w:rsidR="00200BBB" w:rsidRPr="00D741EA">
        <w:rPr>
          <w:b/>
          <w:sz w:val="22"/>
          <w:szCs w:val="22"/>
        </w:rPr>
        <w:t xml:space="preserve"> delavcev in prebivalstva</w:t>
      </w:r>
      <w:r w:rsidRPr="00D741EA">
        <w:rPr>
          <w:b/>
          <w:sz w:val="22"/>
          <w:szCs w:val="22"/>
        </w:rPr>
        <w:t xml:space="preserve"> sevanjem mora zagotoviti, da noben posameznik ni izpostavljen nesprejemljivemu tveganju </w:t>
      </w:r>
      <w:r w:rsidR="00200BBB" w:rsidRPr="00D741EA">
        <w:rPr>
          <w:b/>
          <w:sz w:val="22"/>
          <w:szCs w:val="22"/>
        </w:rPr>
        <w:t>za zdravje zaradi učinkov ionizirajočih sevanj</w:t>
      </w:r>
      <w:r w:rsidRPr="00D741EA">
        <w:rPr>
          <w:b/>
          <w:sz w:val="22"/>
          <w:szCs w:val="22"/>
        </w:rPr>
        <w:t>.</w:t>
      </w:r>
    </w:p>
    <w:p w14:paraId="37B8E997" w14:textId="500A20ED" w:rsidR="008656DE" w:rsidRPr="00D741EA" w:rsidRDefault="008656DE" w:rsidP="008656DE">
      <w:pPr>
        <w:spacing w:after="120"/>
        <w:jc w:val="both"/>
        <w:rPr>
          <w:sz w:val="22"/>
          <w:szCs w:val="22"/>
        </w:rPr>
      </w:pPr>
      <w:r w:rsidRPr="00D741EA">
        <w:rPr>
          <w:sz w:val="22"/>
          <w:szCs w:val="22"/>
        </w:rPr>
        <w:lastRenderedPageBreak/>
        <w:t xml:space="preserve">Pravni okvir predpisuje nadzor izpostavljenosti in tveganj </w:t>
      </w:r>
      <w:r w:rsidR="00200BBB" w:rsidRPr="00D741EA">
        <w:rPr>
          <w:sz w:val="22"/>
          <w:szCs w:val="22"/>
        </w:rPr>
        <w:t>za zdravje ljudi</w:t>
      </w:r>
      <w:r w:rsidR="008F7403">
        <w:rPr>
          <w:sz w:val="22"/>
          <w:szCs w:val="22"/>
        </w:rPr>
        <w:t xml:space="preserve"> </w:t>
      </w:r>
      <w:r w:rsidRPr="00D741EA">
        <w:rPr>
          <w:sz w:val="22"/>
          <w:szCs w:val="22"/>
        </w:rPr>
        <w:t xml:space="preserve">v okviru predpisanih </w:t>
      </w:r>
      <w:r w:rsidR="00592DC1">
        <w:rPr>
          <w:sz w:val="22"/>
          <w:szCs w:val="22"/>
        </w:rPr>
        <w:t>mejnih doz</w:t>
      </w:r>
      <w:r w:rsidR="007D7922">
        <w:rPr>
          <w:sz w:val="22"/>
          <w:szCs w:val="22"/>
        </w:rPr>
        <w:t>.</w:t>
      </w:r>
      <w:r w:rsidRPr="00D741EA">
        <w:rPr>
          <w:sz w:val="22"/>
          <w:szCs w:val="22"/>
        </w:rPr>
        <w:t xml:space="preserve"> Takšne omejitve doz</w:t>
      </w:r>
      <w:r w:rsidR="008F7403">
        <w:rPr>
          <w:sz w:val="22"/>
          <w:szCs w:val="22"/>
        </w:rPr>
        <w:t xml:space="preserve"> </w:t>
      </w:r>
      <w:r w:rsidRPr="00D741EA">
        <w:rPr>
          <w:sz w:val="22"/>
          <w:szCs w:val="22"/>
        </w:rPr>
        <w:t>predstavljajo pravno zavezujočo zgornjo mejo sprejemljivosti in ne zadoščajo za zagotovitev najboljše možne zaščite glede na okoliščine. Zato so dopolnjene z optimizacijo</w:t>
      </w:r>
      <w:r w:rsidR="008303A8" w:rsidRPr="00D741EA">
        <w:rPr>
          <w:sz w:val="22"/>
          <w:szCs w:val="22"/>
        </w:rPr>
        <w:t xml:space="preserve"> varstva pred ionizirajočimi sevanji v vseh okoliščinah in delovnih pogojih. </w:t>
      </w:r>
    </w:p>
    <w:p w14:paraId="4BE615E1" w14:textId="77777777" w:rsidR="008656DE" w:rsidRPr="00D741EA" w:rsidRDefault="008656DE" w:rsidP="008656DE">
      <w:pPr>
        <w:spacing w:after="120"/>
        <w:rPr>
          <w:sz w:val="22"/>
          <w:szCs w:val="22"/>
        </w:rPr>
      </w:pPr>
    </w:p>
    <w:p w14:paraId="54E23247" w14:textId="77777777" w:rsidR="008656DE" w:rsidRPr="00D741EA" w:rsidRDefault="008656DE" w:rsidP="008656DE">
      <w:pPr>
        <w:spacing w:after="240"/>
        <w:rPr>
          <w:b/>
          <w:color w:val="000080"/>
          <w:sz w:val="22"/>
          <w:szCs w:val="22"/>
        </w:rPr>
      </w:pPr>
      <w:bookmarkStart w:id="49" w:name="_Toc326518760"/>
      <w:bookmarkStart w:id="50" w:name="_Toc329613102"/>
      <w:bookmarkStart w:id="51" w:name="_Toc330476543"/>
      <w:bookmarkStart w:id="52" w:name="_Toc330476623"/>
      <w:r w:rsidRPr="00D741EA">
        <w:rPr>
          <w:b/>
          <w:color w:val="000080"/>
          <w:sz w:val="22"/>
          <w:szCs w:val="22"/>
        </w:rPr>
        <w:t>7. načelo: Zaščita sedanjih in prihodnjih generacij</w:t>
      </w:r>
      <w:bookmarkEnd w:id="49"/>
      <w:bookmarkEnd w:id="50"/>
      <w:bookmarkEnd w:id="51"/>
      <w:bookmarkEnd w:id="52"/>
    </w:p>
    <w:p w14:paraId="04AFA9F5" w14:textId="67763CE1" w:rsidR="008656DE" w:rsidRPr="00D741EA" w:rsidRDefault="008656DE" w:rsidP="008656DE">
      <w:pPr>
        <w:spacing w:after="120"/>
        <w:jc w:val="both"/>
        <w:rPr>
          <w:b/>
          <w:sz w:val="22"/>
          <w:szCs w:val="22"/>
        </w:rPr>
      </w:pPr>
      <w:r w:rsidRPr="00D741EA">
        <w:rPr>
          <w:b/>
          <w:sz w:val="22"/>
          <w:szCs w:val="22"/>
        </w:rPr>
        <w:t xml:space="preserve">Ljudi in okolje je treba zaščititi pred </w:t>
      </w:r>
      <w:r w:rsidR="008303A8" w:rsidRPr="00D741EA">
        <w:rPr>
          <w:b/>
          <w:sz w:val="22"/>
          <w:szCs w:val="22"/>
        </w:rPr>
        <w:t xml:space="preserve">sevalnim </w:t>
      </w:r>
      <w:r w:rsidRPr="00D741EA">
        <w:rPr>
          <w:b/>
          <w:sz w:val="22"/>
          <w:szCs w:val="22"/>
        </w:rPr>
        <w:t>tveganjem zaradi izpostavljenosti ionizirajočim sevanjem v sedanjosti in prihodnosti.</w:t>
      </w:r>
    </w:p>
    <w:p w14:paraId="6217DF83" w14:textId="498C33A0" w:rsidR="008656DE" w:rsidRPr="007D279C" w:rsidRDefault="002F36CA" w:rsidP="008656DE">
      <w:pPr>
        <w:spacing w:after="120"/>
        <w:jc w:val="both"/>
        <w:rPr>
          <w:sz w:val="22"/>
          <w:szCs w:val="22"/>
        </w:rPr>
      </w:pPr>
      <w:r>
        <w:rPr>
          <w:sz w:val="22"/>
          <w:szCs w:val="22"/>
        </w:rPr>
        <w:t>T</w:t>
      </w:r>
      <w:r w:rsidR="008656DE" w:rsidRPr="00D741EA">
        <w:rPr>
          <w:sz w:val="22"/>
          <w:szCs w:val="22"/>
        </w:rPr>
        <w:t xml:space="preserve">veganja zaradi izpostavljenosti </w:t>
      </w:r>
      <w:r>
        <w:rPr>
          <w:sz w:val="22"/>
          <w:szCs w:val="22"/>
        </w:rPr>
        <w:t xml:space="preserve">ionizirajočim </w:t>
      </w:r>
      <w:r w:rsidR="008656DE" w:rsidRPr="00D741EA">
        <w:rPr>
          <w:sz w:val="22"/>
          <w:szCs w:val="22"/>
        </w:rPr>
        <w:t xml:space="preserve">sevanjem lahko presežejo državne meje in trajajo daljše obdobje. Pravni okvir pri presojanju ustreznosti ukrepov za obvladovanje tveganj zaradi izpostavljenosti sevanjem predpisuje upoštevanje možnih posledic v sedanjosti in prihodnosti. </w:t>
      </w:r>
      <w:r w:rsidR="008656DE" w:rsidRPr="007D279C">
        <w:rPr>
          <w:sz w:val="22"/>
          <w:szCs w:val="22"/>
        </w:rPr>
        <w:t xml:space="preserve">Še zlasti velja </w:t>
      </w:r>
      <w:r w:rsidR="008656DE" w:rsidRPr="00CA1A2E">
        <w:rPr>
          <w:sz w:val="22"/>
          <w:szCs w:val="22"/>
        </w:rPr>
        <w:t>presoditi</w:t>
      </w:r>
      <w:r w:rsidR="00920A8B">
        <w:rPr>
          <w:sz w:val="22"/>
          <w:szCs w:val="22"/>
        </w:rPr>
        <w:t>, da</w:t>
      </w:r>
      <w:r w:rsidR="008656DE" w:rsidRPr="00CA1A2E">
        <w:rPr>
          <w:sz w:val="22"/>
          <w:szCs w:val="22"/>
        </w:rPr>
        <w:t>:</w:t>
      </w:r>
    </w:p>
    <w:p w14:paraId="48E697AE" w14:textId="22A554F9" w:rsidR="008656DE" w:rsidRPr="00D741EA" w:rsidRDefault="008656DE" w:rsidP="008656DE">
      <w:pPr>
        <w:pStyle w:val="podpoglavjeZnak"/>
        <w:numPr>
          <w:ilvl w:val="0"/>
          <w:numId w:val="2"/>
        </w:numPr>
        <w:tabs>
          <w:tab w:val="clear" w:pos="340"/>
          <w:tab w:val="num" w:pos="900"/>
          <w:tab w:val="num" w:pos="1060"/>
        </w:tabs>
        <w:spacing w:after="40"/>
        <w:ind w:left="896" w:hanging="357"/>
        <w:rPr>
          <w:rFonts w:ascii="Arial" w:hAnsi="Arial" w:cs="Arial"/>
          <w:sz w:val="22"/>
          <w:szCs w:val="22"/>
        </w:rPr>
      </w:pPr>
      <w:r w:rsidRPr="00D741EA">
        <w:rPr>
          <w:rFonts w:ascii="Arial" w:hAnsi="Arial" w:cs="Arial"/>
          <w:sz w:val="22"/>
          <w:szCs w:val="22"/>
        </w:rPr>
        <w:t>zakonske zahteve o varnosti ne veljajo le za lokalno prebivalstvo, ampak tudi za prebivalstvo, ki je oddaljeno od objektov in dejavnosti;</w:t>
      </w:r>
    </w:p>
    <w:p w14:paraId="5155C80D" w14:textId="3BB99D37" w:rsidR="008656DE" w:rsidRPr="00D741EA" w:rsidRDefault="008656DE" w:rsidP="00C62466">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D741EA">
        <w:rPr>
          <w:rFonts w:ascii="Arial" w:hAnsi="Arial" w:cs="Arial"/>
          <w:sz w:val="22"/>
          <w:szCs w:val="22"/>
        </w:rPr>
        <w:t>so na območjih, kjer bi učinki lahko trajali več človeških generacij, prihodnje generacije ustrezno zaščitene, ne da bi se od njih zahtevalo, da sprejmejo pomembne zaščitne ukrepe.</w:t>
      </w:r>
    </w:p>
    <w:p w14:paraId="002B8AE8" w14:textId="428150FE" w:rsidR="008303A8" w:rsidRDefault="008303A8" w:rsidP="00970FD0">
      <w:pPr>
        <w:pStyle w:val="Odstavek0"/>
        <w:ind w:firstLine="0"/>
      </w:pPr>
      <w:r w:rsidRPr="00D741EA">
        <w:t xml:space="preserve">Z varnim in gospodarnim ravnanjem z radioaktivnimi odpadki in izrabljenim gorivom poskrbimo, da bremen, za katera je mogoče in je treba poskrbeti danes, ne prelagamo na prihodnje </w:t>
      </w:r>
      <w:r w:rsidR="00CA1A2E">
        <w:t>generacije</w:t>
      </w:r>
      <w:r w:rsidRPr="00D741EA">
        <w:t xml:space="preserve">. Ravnanje z </w:t>
      </w:r>
      <w:r w:rsidR="00D72DD4">
        <w:t xml:space="preserve">radioaktivnimi odpadki in izrabljenim gorivom </w:t>
      </w:r>
      <w:r w:rsidRPr="00D741EA">
        <w:t>mora potekati tako, da predvideni vplivi na zdravje prihodnjih generacij ne bodo večji od vplivov, ki so sprejemljivi danes.</w:t>
      </w:r>
    </w:p>
    <w:p w14:paraId="4B06A3F1" w14:textId="77777777" w:rsidR="00046C24" w:rsidRPr="00D741EA" w:rsidRDefault="00046C24" w:rsidP="00CA1A2E">
      <w:pPr>
        <w:pStyle w:val="Odstavek0"/>
        <w:ind w:firstLine="0"/>
      </w:pPr>
    </w:p>
    <w:p w14:paraId="4AF9DC50" w14:textId="77777777" w:rsidR="008656DE" w:rsidRPr="00D741EA" w:rsidRDefault="008656DE" w:rsidP="008656DE">
      <w:pPr>
        <w:spacing w:after="240"/>
        <w:rPr>
          <w:b/>
          <w:color w:val="000080"/>
          <w:sz w:val="22"/>
          <w:szCs w:val="22"/>
        </w:rPr>
      </w:pPr>
      <w:bookmarkStart w:id="53" w:name="_Toc326518761"/>
      <w:bookmarkStart w:id="54" w:name="_Toc329613103"/>
      <w:bookmarkStart w:id="55" w:name="_Toc330476544"/>
      <w:bookmarkStart w:id="56" w:name="_Toc330476624"/>
      <w:r w:rsidRPr="00D741EA">
        <w:rPr>
          <w:b/>
          <w:color w:val="000080"/>
          <w:sz w:val="22"/>
          <w:szCs w:val="22"/>
        </w:rPr>
        <w:t>8. načelo: Preprečevanje nesreč</w:t>
      </w:r>
      <w:bookmarkEnd w:id="53"/>
      <w:bookmarkEnd w:id="54"/>
      <w:bookmarkEnd w:id="55"/>
      <w:bookmarkEnd w:id="56"/>
      <w:r w:rsidRPr="00D741EA">
        <w:rPr>
          <w:b/>
          <w:color w:val="000080"/>
          <w:sz w:val="22"/>
          <w:szCs w:val="22"/>
        </w:rPr>
        <w:t xml:space="preserve"> </w:t>
      </w:r>
    </w:p>
    <w:p w14:paraId="6E85B51D" w14:textId="77777777" w:rsidR="008656DE" w:rsidRPr="00D741EA" w:rsidRDefault="008656DE" w:rsidP="008656DE">
      <w:pPr>
        <w:spacing w:after="120"/>
        <w:jc w:val="both"/>
        <w:rPr>
          <w:b/>
          <w:sz w:val="22"/>
          <w:szCs w:val="22"/>
        </w:rPr>
      </w:pPr>
      <w:r w:rsidRPr="00D741EA">
        <w:rPr>
          <w:b/>
          <w:sz w:val="22"/>
          <w:szCs w:val="22"/>
        </w:rPr>
        <w:t>Izvesti je treba vse smiselne ukrepe za preprečitev jedrskih in radioloških nesreč ter za ublažitev njihovih posledic.</w:t>
      </w:r>
    </w:p>
    <w:p w14:paraId="1A820163" w14:textId="0BD33690" w:rsidR="008656DE" w:rsidRPr="00D741EA" w:rsidRDefault="008656DE" w:rsidP="008656DE">
      <w:pPr>
        <w:spacing w:after="120"/>
        <w:jc w:val="both"/>
        <w:rPr>
          <w:sz w:val="22"/>
          <w:szCs w:val="22"/>
        </w:rPr>
      </w:pPr>
      <w:r w:rsidRPr="00D741EA">
        <w:rPr>
          <w:sz w:val="22"/>
          <w:szCs w:val="22"/>
        </w:rPr>
        <w:t xml:space="preserve">Zakonodaja predpisuje naslednje ukrepe za znižanje verjetnosti nastanka nesreč: </w:t>
      </w:r>
    </w:p>
    <w:p w14:paraId="087C0384" w14:textId="77777777" w:rsidR="008656DE" w:rsidRPr="00D741EA" w:rsidRDefault="008656DE" w:rsidP="008656DE">
      <w:pPr>
        <w:pStyle w:val="podpoglavjeZnak"/>
        <w:numPr>
          <w:ilvl w:val="0"/>
          <w:numId w:val="2"/>
        </w:numPr>
        <w:tabs>
          <w:tab w:val="clear" w:pos="340"/>
          <w:tab w:val="num" w:pos="900"/>
          <w:tab w:val="num" w:pos="1060"/>
        </w:tabs>
        <w:spacing w:after="40"/>
        <w:ind w:left="896" w:hanging="357"/>
        <w:rPr>
          <w:rFonts w:ascii="Arial" w:hAnsi="Arial" w:cs="Arial"/>
          <w:sz w:val="22"/>
          <w:szCs w:val="22"/>
        </w:rPr>
      </w:pPr>
      <w:r w:rsidRPr="00D741EA">
        <w:rPr>
          <w:rFonts w:ascii="Arial" w:hAnsi="Arial" w:cs="Arial"/>
          <w:sz w:val="22"/>
          <w:szCs w:val="22"/>
        </w:rPr>
        <w:t>preprečitev nastanka napak ali nenormalnih razmer (vključno s kršitvami fizične varnosti), ki bi lahko privedli do nesreč;</w:t>
      </w:r>
    </w:p>
    <w:p w14:paraId="189F9C8C" w14:textId="77777777" w:rsidR="008656DE" w:rsidRPr="00D741EA" w:rsidRDefault="008656DE" w:rsidP="008656DE">
      <w:pPr>
        <w:pStyle w:val="podpoglavjeZnak"/>
        <w:numPr>
          <w:ilvl w:val="0"/>
          <w:numId w:val="2"/>
        </w:numPr>
        <w:tabs>
          <w:tab w:val="clear" w:pos="340"/>
          <w:tab w:val="num" w:pos="900"/>
          <w:tab w:val="num" w:pos="1060"/>
        </w:tabs>
        <w:spacing w:after="40"/>
        <w:ind w:left="896" w:hanging="357"/>
        <w:rPr>
          <w:rFonts w:ascii="Arial" w:hAnsi="Arial" w:cs="Arial"/>
          <w:sz w:val="22"/>
          <w:szCs w:val="22"/>
        </w:rPr>
      </w:pPr>
      <w:r w:rsidRPr="00D741EA">
        <w:rPr>
          <w:rFonts w:ascii="Arial" w:hAnsi="Arial" w:cs="Arial"/>
          <w:sz w:val="22"/>
          <w:szCs w:val="22"/>
        </w:rPr>
        <w:t>preprečitev stopnjevanja napak ali nenormalnih pogojev, če do njih pride;</w:t>
      </w:r>
    </w:p>
    <w:p w14:paraId="3E45662D" w14:textId="7A2EFE7B" w:rsidR="008656DE" w:rsidRPr="00D741EA" w:rsidRDefault="008656DE" w:rsidP="008656DE">
      <w:pPr>
        <w:pStyle w:val="podpoglavjeZnak"/>
        <w:numPr>
          <w:ilvl w:val="0"/>
          <w:numId w:val="2"/>
        </w:numPr>
        <w:tabs>
          <w:tab w:val="clear" w:pos="340"/>
          <w:tab w:val="num" w:pos="900"/>
          <w:tab w:val="num" w:pos="1060"/>
        </w:tabs>
        <w:spacing w:after="120"/>
        <w:ind w:left="896" w:hanging="357"/>
        <w:rPr>
          <w:rFonts w:ascii="Arial" w:hAnsi="Arial" w:cs="Arial"/>
          <w:sz w:val="22"/>
          <w:szCs w:val="22"/>
        </w:rPr>
      </w:pPr>
      <w:r w:rsidRPr="00D741EA">
        <w:rPr>
          <w:rFonts w:ascii="Arial" w:hAnsi="Arial" w:cs="Arial"/>
          <w:sz w:val="22"/>
          <w:szCs w:val="22"/>
        </w:rPr>
        <w:t>preprečitev izgube ali izgube nadzora nad virom sevanja.</w:t>
      </w:r>
    </w:p>
    <w:p w14:paraId="076D927C" w14:textId="724D2D1A" w:rsidR="008656DE" w:rsidRPr="00CA1A2E" w:rsidRDefault="008656DE" w:rsidP="008656DE">
      <w:pPr>
        <w:spacing w:after="120"/>
        <w:jc w:val="both"/>
        <w:rPr>
          <w:sz w:val="22"/>
          <w:szCs w:val="22"/>
        </w:rPr>
      </w:pPr>
      <w:r w:rsidRPr="00D741EA">
        <w:rPr>
          <w:sz w:val="22"/>
          <w:szCs w:val="22"/>
        </w:rPr>
        <w:t xml:space="preserve">Glavni način za preprečevanje in ublažitev posledic nesreč je </w:t>
      </w:r>
      <w:r w:rsidR="00F97BC3" w:rsidRPr="00D741EA">
        <w:rPr>
          <w:sz w:val="22"/>
          <w:szCs w:val="22"/>
        </w:rPr>
        <w:t>»</w:t>
      </w:r>
      <w:r w:rsidRPr="00D741EA">
        <w:rPr>
          <w:sz w:val="22"/>
          <w:szCs w:val="22"/>
        </w:rPr>
        <w:t>obramba v globino</w:t>
      </w:r>
      <w:r w:rsidR="00F97BC3" w:rsidRPr="00D741EA">
        <w:rPr>
          <w:sz w:val="22"/>
          <w:szCs w:val="22"/>
        </w:rPr>
        <w:t>«</w:t>
      </w:r>
      <w:r w:rsidRPr="00D741EA">
        <w:rPr>
          <w:sz w:val="22"/>
          <w:szCs w:val="22"/>
        </w:rPr>
        <w:t xml:space="preserve">. Obramba v globino se izvaja predvsem s kombinacijo več zaporednih in neodvisnih načinov oziroma ravni varstva, ki bi morale vse odpovedati, preden bi lahko nastali škodljivi učinki za </w:t>
      </w:r>
      <w:r w:rsidR="00F97BC3" w:rsidRPr="00D741EA">
        <w:rPr>
          <w:sz w:val="22"/>
          <w:szCs w:val="22"/>
        </w:rPr>
        <w:t xml:space="preserve">zdravje </w:t>
      </w:r>
      <w:r w:rsidRPr="00D741EA">
        <w:rPr>
          <w:sz w:val="22"/>
          <w:szCs w:val="22"/>
        </w:rPr>
        <w:t xml:space="preserve">ljudi ali </w:t>
      </w:r>
      <w:r w:rsidR="00F97BC3" w:rsidRPr="00D741EA">
        <w:rPr>
          <w:sz w:val="22"/>
          <w:szCs w:val="22"/>
        </w:rPr>
        <w:t xml:space="preserve">radioaktivno kontaminacijo </w:t>
      </w:r>
      <w:r w:rsidRPr="00D741EA">
        <w:rPr>
          <w:sz w:val="22"/>
          <w:szCs w:val="22"/>
        </w:rPr>
        <w:t>okolj</w:t>
      </w:r>
      <w:r w:rsidR="00F97BC3" w:rsidRPr="00D741EA">
        <w:rPr>
          <w:sz w:val="22"/>
          <w:szCs w:val="22"/>
        </w:rPr>
        <w:t>a</w:t>
      </w:r>
      <w:r w:rsidRPr="00D741EA">
        <w:rPr>
          <w:sz w:val="22"/>
          <w:szCs w:val="22"/>
        </w:rPr>
        <w:t xml:space="preserve">. </w:t>
      </w:r>
      <w:r w:rsidRPr="00CA1A2E">
        <w:rPr>
          <w:sz w:val="22"/>
          <w:szCs w:val="22"/>
        </w:rPr>
        <w:t xml:space="preserve">Če ena raven zaščite ali pregrade odpove, je na voljo naslednja raven oziroma pregrada. </w:t>
      </w:r>
      <w:r w:rsidR="00A40DF1" w:rsidRPr="002D1053">
        <w:rPr>
          <w:sz w:val="22"/>
          <w:szCs w:val="22"/>
        </w:rPr>
        <w:t>O</w:t>
      </w:r>
      <w:r w:rsidRPr="002D1053">
        <w:rPr>
          <w:sz w:val="22"/>
          <w:szCs w:val="22"/>
        </w:rPr>
        <w:t xml:space="preserve">bramba v globino </w:t>
      </w:r>
      <w:r w:rsidR="00A40DF1" w:rsidRPr="002D1053">
        <w:rPr>
          <w:sz w:val="22"/>
          <w:szCs w:val="22"/>
        </w:rPr>
        <w:t xml:space="preserve">ob pravilnem izvajanju </w:t>
      </w:r>
      <w:r w:rsidRPr="002D1053">
        <w:rPr>
          <w:sz w:val="22"/>
          <w:szCs w:val="22"/>
        </w:rPr>
        <w:t>zagotavlja, da posamezna tehnična, človeška ali organizacijska napaka ne privede do škodljivih učinkov, in da so kombinacije</w:t>
      </w:r>
      <w:r w:rsidRPr="00CA1A2E">
        <w:rPr>
          <w:sz w:val="22"/>
          <w:szCs w:val="22"/>
        </w:rPr>
        <w:t xml:space="preserve"> napak, ki bi lahko povzročile znatne škodljive vplive, zelo malo verjetne. Različni načini delovanja posameznih ravni zaščite so nujni del obrambe v globino.</w:t>
      </w:r>
    </w:p>
    <w:p w14:paraId="11995320" w14:textId="34C04C57" w:rsidR="008656DE" w:rsidRPr="00CA1A2E" w:rsidRDefault="008656DE" w:rsidP="008656DE">
      <w:pPr>
        <w:spacing w:after="120"/>
        <w:jc w:val="both"/>
        <w:rPr>
          <w:sz w:val="22"/>
          <w:szCs w:val="22"/>
        </w:rPr>
      </w:pPr>
      <w:r w:rsidRPr="00CA1A2E">
        <w:rPr>
          <w:sz w:val="22"/>
          <w:szCs w:val="22"/>
        </w:rPr>
        <w:t>Obramba v globino je zagotovljena z ustrezno kombinacijo:</w:t>
      </w:r>
    </w:p>
    <w:p w14:paraId="4216AF51" w14:textId="54675A08" w:rsidR="008656DE" w:rsidRPr="00D741EA" w:rsidRDefault="008656DE" w:rsidP="002D1053">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D741EA">
        <w:rPr>
          <w:rFonts w:ascii="Arial" w:hAnsi="Arial" w:cs="Arial"/>
          <w:sz w:val="22"/>
          <w:szCs w:val="22"/>
        </w:rPr>
        <w:t>učinkovitega sistema vodenja z močno zavezo vodstva k varnosti in močno varnostno kulturo,</w:t>
      </w:r>
    </w:p>
    <w:p w14:paraId="7B509535" w14:textId="3FDF7D53" w:rsidR="008656DE" w:rsidRPr="00D741EA" w:rsidRDefault="008656DE" w:rsidP="002D1053">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D741EA">
        <w:rPr>
          <w:rFonts w:ascii="Arial" w:hAnsi="Arial" w:cs="Arial"/>
          <w:sz w:val="22"/>
          <w:szCs w:val="22"/>
        </w:rPr>
        <w:lastRenderedPageBreak/>
        <w:t>ustrezno izbiro lokacije in izvedbo dobre zasnove in tehničnih lastnosti, ki zagotavljajo rezervo varnosti, raznolikost in redundanco, predvsem z uporabo:</w:t>
      </w:r>
    </w:p>
    <w:p w14:paraId="5D7909D7" w14:textId="1A1B4C24" w:rsidR="008656DE" w:rsidRPr="00D741EA" w:rsidRDefault="008656DE" w:rsidP="002D1053">
      <w:pPr>
        <w:pStyle w:val="podpoglavjeZnak"/>
        <w:numPr>
          <w:ilvl w:val="1"/>
          <w:numId w:val="2"/>
        </w:numPr>
        <w:tabs>
          <w:tab w:val="num" w:pos="1060"/>
        </w:tabs>
        <w:spacing w:after="40"/>
        <w:jc w:val="both"/>
        <w:rPr>
          <w:rFonts w:ascii="Arial" w:hAnsi="Arial" w:cs="Arial"/>
          <w:sz w:val="22"/>
          <w:szCs w:val="22"/>
        </w:rPr>
      </w:pPr>
      <w:r w:rsidRPr="00D741EA">
        <w:rPr>
          <w:rFonts w:ascii="Arial" w:hAnsi="Arial" w:cs="Arial"/>
          <w:sz w:val="22"/>
          <w:szCs w:val="22"/>
        </w:rPr>
        <w:t>projektiranja, tehnologije in materialov visoke kakovosti in zanesljivosti;</w:t>
      </w:r>
    </w:p>
    <w:p w14:paraId="077B530D" w14:textId="7A70A186" w:rsidR="008656DE" w:rsidRPr="00D741EA" w:rsidRDefault="008656DE" w:rsidP="002D1053">
      <w:pPr>
        <w:pStyle w:val="podpoglavjeZnak"/>
        <w:numPr>
          <w:ilvl w:val="1"/>
          <w:numId w:val="2"/>
        </w:numPr>
        <w:tabs>
          <w:tab w:val="num" w:pos="900"/>
        </w:tabs>
        <w:spacing w:after="40"/>
        <w:jc w:val="both"/>
        <w:rPr>
          <w:rFonts w:ascii="Arial" w:hAnsi="Arial" w:cs="Arial"/>
          <w:sz w:val="22"/>
          <w:szCs w:val="22"/>
        </w:rPr>
      </w:pPr>
      <w:r w:rsidRPr="00D741EA">
        <w:rPr>
          <w:rFonts w:ascii="Arial" w:hAnsi="Arial" w:cs="Arial"/>
          <w:sz w:val="22"/>
          <w:szCs w:val="22"/>
        </w:rPr>
        <w:t>regulacijskih, varovalnih in zaščitnih sistemov ter sistemov za spremljanje pravilnega delovanja;</w:t>
      </w:r>
    </w:p>
    <w:p w14:paraId="212DDA50" w14:textId="2F151574" w:rsidR="008656DE" w:rsidRPr="00D741EA" w:rsidRDefault="008656DE" w:rsidP="002D1053">
      <w:pPr>
        <w:pStyle w:val="podpoglavjeZnak"/>
        <w:numPr>
          <w:ilvl w:val="1"/>
          <w:numId w:val="2"/>
        </w:numPr>
        <w:tabs>
          <w:tab w:val="num" w:pos="900"/>
        </w:tabs>
        <w:spacing w:after="40"/>
        <w:jc w:val="both"/>
        <w:rPr>
          <w:rFonts w:ascii="Arial" w:hAnsi="Arial" w:cs="Arial"/>
          <w:sz w:val="22"/>
          <w:szCs w:val="22"/>
        </w:rPr>
      </w:pPr>
      <w:r w:rsidRPr="00D741EA">
        <w:rPr>
          <w:rFonts w:ascii="Arial" w:hAnsi="Arial" w:cs="Arial"/>
          <w:sz w:val="22"/>
          <w:szCs w:val="22"/>
        </w:rPr>
        <w:t>ustrezne kombinacije varnostnih lastnosti na temelju naravnih lastnosti in tehničnih varnostnih sistemov;</w:t>
      </w:r>
    </w:p>
    <w:p w14:paraId="771CF890" w14:textId="5F458497" w:rsidR="008656DE" w:rsidRPr="00D741EA" w:rsidRDefault="008656DE" w:rsidP="002D1053">
      <w:pPr>
        <w:pStyle w:val="podpoglavjeZnak"/>
        <w:numPr>
          <w:ilvl w:val="1"/>
          <w:numId w:val="2"/>
        </w:numPr>
        <w:tabs>
          <w:tab w:val="num" w:pos="1060"/>
        </w:tabs>
        <w:spacing w:after="40"/>
        <w:jc w:val="both"/>
        <w:rPr>
          <w:rFonts w:ascii="Arial" w:hAnsi="Arial" w:cs="Arial"/>
          <w:sz w:val="22"/>
          <w:szCs w:val="22"/>
        </w:rPr>
      </w:pPr>
      <w:r w:rsidRPr="00D741EA">
        <w:rPr>
          <w:rFonts w:ascii="Arial" w:hAnsi="Arial" w:cs="Arial"/>
          <w:sz w:val="22"/>
          <w:szCs w:val="22"/>
        </w:rPr>
        <w:t>celovitih obratovalnih navodil in praks ter postopkov za obvladovanje nesreč;</w:t>
      </w:r>
    </w:p>
    <w:p w14:paraId="2D78B3C9" w14:textId="5A237252" w:rsidR="008656DE" w:rsidRPr="00D741EA" w:rsidRDefault="008656DE" w:rsidP="002D1053">
      <w:pPr>
        <w:pStyle w:val="podpoglavjeZnak"/>
        <w:numPr>
          <w:ilvl w:val="1"/>
          <w:numId w:val="2"/>
        </w:numPr>
        <w:tabs>
          <w:tab w:val="num" w:pos="1060"/>
        </w:tabs>
        <w:spacing w:after="40"/>
        <w:jc w:val="both"/>
        <w:rPr>
          <w:rFonts w:ascii="Arial" w:hAnsi="Arial" w:cs="Arial"/>
          <w:sz w:val="22"/>
          <w:szCs w:val="22"/>
        </w:rPr>
      </w:pPr>
      <w:r w:rsidRPr="00D741EA">
        <w:rPr>
          <w:rFonts w:ascii="Arial" w:hAnsi="Arial" w:cs="Arial"/>
          <w:sz w:val="22"/>
          <w:szCs w:val="22"/>
        </w:rPr>
        <w:t>vzpostavitvijo in izvajanjem celovitega sistema vodenja.</w:t>
      </w:r>
    </w:p>
    <w:p w14:paraId="6099519A" w14:textId="7773E989" w:rsidR="006331A7" w:rsidRPr="00B4749A" w:rsidRDefault="008656DE" w:rsidP="006331A7">
      <w:pPr>
        <w:spacing w:after="120"/>
        <w:jc w:val="both"/>
        <w:rPr>
          <w:sz w:val="22"/>
          <w:szCs w:val="22"/>
        </w:rPr>
      </w:pPr>
      <w:r w:rsidRPr="00D741EA">
        <w:rPr>
          <w:sz w:val="22"/>
          <w:szCs w:val="22"/>
        </w:rPr>
        <w:t>Postopke za obvladovanje nesreč je treba razviti vnaprej. S tem se omogoči povrnitev nadzora nad jedrskim reaktorjem, jedrsko verižno reakcijo ali drugim virom sevanja v primeru izgube nadzora in za zmanjševanje škodljivih posledic.</w:t>
      </w:r>
    </w:p>
    <w:p w14:paraId="74E8D6C8" w14:textId="77777777" w:rsidR="006331A7" w:rsidRPr="00D741EA" w:rsidRDefault="006331A7" w:rsidP="008656DE">
      <w:pPr>
        <w:spacing w:after="120"/>
        <w:jc w:val="both"/>
        <w:rPr>
          <w:sz w:val="22"/>
          <w:szCs w:val="22"/>
        </w:rPr>
      </w:pPr>
    </w:p>
    <w:p w14:paraId="341B93E9" w14:textId="77777777" w:rsidR="008656DE" w:rsidRPr="00D741EA" w:rsidRDefault="008656DE" w:rsidP="008656DE">
      <w:pPr>
        <w:pStyle w:val="podpoglavjeZnak"/>
        <w:ind w:left="340" w:hanging="340"/>
        <w:rPr>
          <w:sz w:val="22"/>
          <w:szCs w:val="22"/>
        </w:rPr>
      </w:pPr>
    </w:p>
    <w:p w14:paraId="21061DD9" w14:textId="77777777" w:rsidR="008656DE" w:rsidRPr="00D741EA" w:rsidRDefault="008656DE" w:rsidP="008656DE">
      <w:pPr>
        <w:spacing w:after="240"/>
        <w:rPr>
          <w:b/>
          <w:color w:val="000080"/>
          <w:sz w:val="22"/>
          <w:szCs w:val="22"/>
        </w:rPr>
      </w:pPr>
      <w:bookmarkStart w:id="57" w:name="_Toc326518762"/>
      <w:bookmarkStart w:id="58" w:name="_Toc329613104"/>
      <w:bookmarkStart w:id="59" w:name="_Toc330476545"/>
      <w:bookmarkStart w:id="60" w:name="_Toc330476625"/>
      <w:r w:rsidRPr="00D741EA">
        <w:rPr>
          <w:b/>
          <w:color w:val="000080"/>
          <w:sz w:val="22"/>
          <w:szCs w:val="22"/>
        </w:rPr>
        <w:t xml:space="preserve">9. načelo: </w:t>
      </w:r>
      <w:bookmarkEnd w:id="57"/>
      <w:bookmarkEnd w:id="58"/>
      <w:bookmarkEnd w:id="59"/>
      <w:bookmarkEnd w:id="60"/>
      <w:r w:rsidRPr="00D741EA">
        <w:rPr>
          <w:b/>
          <w:color w:val="000080"/>
          <w:sz w:val="22"/>
          <w:szCs w:val="22"/>
        </w:rPr>
        <w:t>Pripravljenost in odziv v primeru izrednega dogodka</w:t>
      </w:r>
    </w:p>
    <w:p w14:paraId="02B3DD43" w14:textId="77777777" w:rsidR="008656DE" w:rsidRPr="00CA1A2E" w:rsidRDefault="008656DE" w:rsidP="008656DE">
      <w:pPr>
        <w:spacing w:after="120"/>
        <w:rPr>
          <w:b/>
          <w:sz w:val="22"/>
          <w:szCs w:val="22"/>
        </w:rPr>
      </w:pPr>
      <w:r w:rsidRPr="00CA1A2E">
        <w:rPr>
          <w:b/>
          <w:sz w:val="22"/>
          <w:szCs w:val="22"/>
        </w:rPr>
        <w:t>Poskrbeti je treba za pripravljenost in odziv v primeru jedrske ali radiološke nesreče.</w:t>
      </w:r>
    </w:p>
    <w:p w14:paraId="493BF522" w14:textId="5AD108C4" w:rsidR="008656DE" w:rsidRPr="00CA1A2E" w:rsidRDefault="008656DE" w:rsidP="008656DE">
      <w:pPr>
        <w:spacing w:after="120"/>
        <w:jc w:val="both"/>
        <w:rPr>
          <w:sz w:val="22"/>
          <w:szCs w:val="22"/>
        </w:rPr>
      </w:pPr>
      <w:r w:rsidRPr="00CA1A2E">
        <w:rPr>
          <w:sz w:val="22"/>
          <w:szCs w:val="22"/>
        </w:rPr>
        <w:t xml:space="preserve">Zakonodaja predpisuje temeljne cilje pripravljenosti in odzivanja v primeru jedrskega ali </w:t>
      </w:r>
      <w:r w:rsidR="00865FAF">
        <w:rPr>
          <w:sz w:val="22"/>
          <w:szCs w:val="22"/>
        </w:rPr>
        <w:t>radiološkega</w:t>
      </w:r>
      <w:r w:rsidRPr="00CA1A2E">
        <w:rPr>
          <w:sz w:val="22"/>
          <w:szCs w:val="22"/>
        </w:rPr>
        <w:t xml:space="preserve"> izrednega dogodka:</w:t>
      </w:r>
    </w:p>
    <w:p w14:paraId="1C37F020" w14:textId="760D06FF" w:rsidR="008656DE" w:rsidRPr="00D741EA" w:rsidRDefault="008656DE" w:rsidP="002D1053">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D741EA">
        <w:rPr>
          <w:rFonts w:ascii="Arial" w:hAnsi="Arial" w:cs="Arial"/>
          <w:sz w:val="22"/>
          <w:szCs w:val="22"/>
        </w:rPr>
        <w:t xml:space="preserve">zagotoviti pripravljenost za učinkovit odziv v primeru jedrskega ali radiološkega izrednega dogodka na kraju dogodka ter na lokalni, regionalni, </w:t>
      </w:r>
      <w:r w:rsidR="001D4717">
        <w:rPr>
          <w:rFonts w:ascii="Arial" w:hAnsi="Arial" w:cs="Arial"/>
          <w:sz w:val="22"/>
          <w:szCs w:val="22"/>
        </w:rPr>
        <w:t>državni</w:t>
      </w:r>
      <w:r w:rsidR="001D4717" w:rsidRPr="00D741EA">
        <w:rPr>
          <w:rFonts w:ascii="Arial" w:hAnsi="Arial" w:cs="Arial"/>
          <w:sz w:val="22"/>
          <w:szCs w:val="22"/>
        </w:rPr>
        <w:t xml:space="preserve"> </w:t>
      </w:r>
      <w:r w:rsidRPr="00D741EA">
        <w:rPr>
          <w:rFonts w:ascii="Arial" w:hAnsi="Arial" w:cs="Arial"/>
          <w:sz w:val="22"/>
          <w:szCs w:val="22"/>
        </w:rPr>
        <w:t>in mednarodni ravni;</w:t>
      </w:r>
      <w:r w:rsidR="008F7403">
        <w:rPr>
          <w:rFonts w:ascii="Arial" w:hAnsi="Arial" w:cs="Arial"/>
          <w:sz w:val="22"/>
          <w:szCs w:val="22"/>
        </w:rPr>
        <w:t xml:space="preserve"> </w:t>
      </w:r>
    </w:p>
    <w:p w14:paraId="2903ACC8" w14:textId="16E005C9" w:rsidR="008656DE" w:rsidRPr="00D741EA" w:rsidRDefault="008656DE" w:rsidP="002D1053">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D741EA">
        <w:rPr>
          <w:rFonts w:ascii="Arial" w:hAnsi="Arial" w:cs="Arial"/>
          <w:sz w:val="22"/>
          <w:szCs w:val="22"/>
        </w:rPr>
        <w:t>zagotoviti majhno tveganje zaradi izpostavljenosti sevanjem zaradi dogodkov, ki jih je</w:t>
      </w:r>
      <w:r w:rsidR="008F7403">
        <w:rPr>
          <w:rFonts w:ascii="Arial" w:hAnsi="Arial" w:cs="Arial"/>
          <w:sz w:val="22"/>
          <w:szCs w:val="22"/>
        </w:rPr>
        <w:t xml:space="preserve"> </w:t>
      </w:r>
      <w:r w:rsidRPr="00D741EA">
        <w:rPr>
          <w:rFonts w:ascii="Arial" w:hAnsi="Arial" w:cs="Arial"/>
          <w:sz w:val="22"/>
          <w:szCs w:val="22"/>
        </w:rPr>
        <w:t xml:space="preserve">pričakovati s precejšnjo verjetnostjo; </w:t>
      </w:r>
    </w:p>
    <w:p w14:paraId="0D082E21" w14:textId="2F1DEB2C" w:rsidR="008656DE" w:rsidRPr="00D741EA" w:rsidRDefault="008656DE" w:rsidP="002D1053">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D741EA">
        <w:rPr>
          <w:rFonts w:ascii="Arial" w:hAnsi="Arial" w:cs="Arial"/>
          <w:sz w:val="22"/>
          <w:szCs w:val="22"/>
        </w:rPr>
        <w:t>ob vseh morebitnih nesrečah sprejeti praktične ukrepe za ublažitev posledic za življenje in zdravje ljudi ter za okolje.</w:t>
      </w:r>
      <w:r w:rsidR="008F7403">
        <w:rPr>
          <w:rFonts w:ascii="Arial" w:hAnsi="Arial" w:cs="Arial"/>
          <w:sz w:val="22"/>
          <w:szCs w:val="22"/>
        </w:rPr>
        <w:t xml:space="preserve"> </w:t>
      </w:r>
    </w:p>
    <w:p w14:paraId="0DDE67AE" w14:textId="3FB8E177" w:rsidR="008656DE" w:rsidRPr="00D741EA" w:rsidRDefault="008656DE" w:rsidP="008656DE">
      <w:pPr>
        <w:spacing w:after="120"/>
        <w:jc w:val="both"/>
        <w:rPr>
          <w:sz w:val="22"/>
          <w:szCs w:val="22"/>
        </w:rPr>
      </w:pPr>
      <w:r w:rsidRPr="00D741EA">
        <w:rPr>
          <w:sz w:val="22"/>
          <w:szCs w:val="22"/>
        </w:rPr>
        <w:t xml:space="preserve">Imetniki dovoljenj, </w:t>
      </w:r>
      <w:r w:rsidR="00592DC1">
        <w:rPr>
          <w:sz w:val="22"/>
          <w:szCs w:val="22"/>
        </w:rPr>
        <w:t>U</w:t>
      </w:r>
      <w:r w:rsidR="00B2119F">
        <w:rPr>
          <w:sz w:val="22"/>
          <w:szCs w:val="22"/>
        </w:rPr>
        <w:t>RSJV</w:t>
      </w:r>
      <w:r w:rsidR="00431B0E">
        <w:rPr>
          <w:sz w:val="22"/>
          <w:szCs w:val="22"/>
        </w:rPr>
        <w:t xml:space="preserve">, URSVS </w:t>
      </w:r>
      <w:r w:rsidRPr="00D741EA">
        <w:rPr>
          <w:sz w:val="22"/>
          <w:szCs w:val="22"/>
        </w:rPr>
        <w:t>in</w:t>
      </w:r>
      <w:r w:rsidR="00592DC1">
        <w:rPr>
          <w:sz w:val="22"/>
          <w:szCs w:val="22"/>
        </w:rPr>
        <w:t xml:space="preserve"> Uprava RS za zaščito in reševanje</w:t>
      </w:r>
      <w:r w:rsidRPr="00D741EA">
        <w:rPr>
          <w:sz w:val="22"/>
          <w:szCs w:val="22"/>
        </w:rPr>
        <w:t xml:space="preserve">, so skupaj z drugimi vpletenimi vejami oblasti in v sodelovanju z drugimi državami, </w:t>
      </w:r>
      <w:r w:rsidR="007D279C">
        <w:rPr>
          <w:sz w:val="22"/>
          <w:szCs w:val="22"/>
        </w:rPr>
        <w:t>MAAE</w:t>
      </w:r>
      <w:r w:rsidRPr="00D741EA">
        <w:rPr>
          <w:sz w:val="22"/>
          <w:szCs w:val="22"/>
        </w:rPr>
        <w:t xml:space="preserve"> in Evropsko komisijo vnaprej uredili pripravljenost in odziv v primeru jedrskega ali radiološkega izrednega dogodka na lokalni, regijski in nacionalni ravni z načrti zaščite in reševanja ob jedrski ali radiološki nesreči</w:t>
      </w:r>
      <w:r w:rsidR="0077669D">
        <w:rPr>
          <w:sz w:val="22"/>
          <w:szCs w:val="22"/>
        </w:rPr>
        <w:t xml:space="preserve"> ter </w:t>
      </w:r>
      <w:r w:rsidR="00396281">
        <w:rPr>
          <w:sz w:val="22"/>
          <w:szCs w:val="22"/>
        </w:rPr>
        <w:t xml:space="preserve">z </w:t>
      </w:r>
      <w:r w:rsidR="0077669D">
        <w:rPr>
          <w:sz w:val="22"/>
          <w:szCs w:val="22"/>
        </w:rPr>
        <w:t>navodili za ukrepanje ob izrednem dogodku.</w:t>
      </w:r>
    </w:p>
    <w:p w14:paraId="2534E84A" w14:textId="5D454680" w:rsidR="00443F8A" w:rsidRPr="00D741EA" w:rsidRDefault="008656DE" w:rsidP="002D1053">
      <w:pPr>
        <w:pStyle w:val="podpoglavjeZnak"/>
        <w:tabs>
          <w:tab w:val="num" w:pos="1060"/>
        </w:tabs>
        <w:spacing w:after="40"/>
        <w:jc w:val="both"/>
        <w:rPr>
          <w:rFonts w:cs="Arial"/>
          <w:sz w:val="22"/>
          <w:szCs w:val="22"/>
        </w:rPr>
      </w:pPr>
      <w:r w:rsidRPr="007D7922">
        <w:rPr>
          <w:rFonts w:ascii="Arial" w:hAnsi="Arial" w:cs="Arial"/>
          <w:sz w:val="22"/>
          <w:szCs w:val="22"/>
        </w:rPr>
        <w:t>Načrti zaščite in reševanja ob jedrski ali radiološki nesreči</w:t>
      </w:r>
      <w:r w:rsidR="00396281">
        <w:rPr>
          <w:rFonts w:ascii="Arial" w:hAnsi="Arial" w:cs="Arial"/>
          <w:sz w:val="22"/>
          <w:szCs w:val="22"/>
        </w:rPr>
        <w:t xml:space="preserve"> in navodila za ukrepanje ob izrednem dogodku</w:t>
      </w:r>
      <w:r w:rsidRPr="007D7922">
        <w:rPr>
          <w:rFonts w:ascii="Arial" w:hAnsi="Arial" w:cs="Arial"/>
          <w:sz w:val="22"/>
          <w:szCs w:val="22"/>
        </w:rPr>
        <w:t>, s katerimi se zagotavlja pripravljenost in odziv na izredne dogodke, upoštevajo</w:t>
      </w:r>
      <w:r w:rsidRPr="00D741EA">
        <w:rPr>
          <w:rFonts w:cs="Arial"/>
          <w:sz w:val="22"/>
          <w:szCs w:val="22"/>
        </w:rPr>
        <w:t>:</w:t>
      </w:r>
    </w:p>
    <w:p w14:paraId="283C40D3" w14:textId="4B6B92D9" w:rsidR="008656DE" w:rsidRPr="00D741EA" w:rsidRDefault="008656DE" w:rsidP="002D1053">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D741EA">
        <w:rPr>
          <w:rFonts w:ascii="Arial" w:hAnsi="Arial" w:cs="Arial"/>
          <w:sz w:val="22"/>
          <w:szCs w:val="22"/>
        </w:rPr>
        <w:t>verjetnosti in možne posledice jedrskega ali radiološkega izrednega dogodka;</w:t>
      </w:r>
    </w:p>
    <w:p w14:paraId="2A8FA47D" w14:textId="77777777" w:rsidR="008656DE" w:rsidRPr="00D741EA" w:rsidRDefault="008656DE" w:rsidP="002D1053">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D741EA">
        <w:rPr>
          <w:rFonts w:ascii="Arial" w:hAnsi="Arial" w:cs="Arial"/>
          <w:sz w:val="22"/>
          <w:szCs w:val="22"/>
        </w:rPr>
        <w:t xml:space="preserve">značilnosti ionizirajočih sevanj; </w:t>
      </w:r>
    </w:p>
    <w:p w14:paraId="0942FB76" w14:textId="77777777" w:rsidR="00BE2E5C" w:rsidRDefault="008656DE" w:rsidP="002D1053">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D741EA">
        <w:rPr>
          <w:rFonts w:ascii="Arial" w:hAnsi="Arial" w:cs="Arial"/>
          <w:sz w:val="22"/>
          <w:szCs w:val="22"/>
        </w:rPr>
        <w:t>vrste in lokacije objektov in dejavnosti</w:t>
      </w:r>
      <w:r w:rsidR="00BE2E5C">
        <w:rPr>
          <w:rFonts w:ascii="Arial" w:hAnsi="Arial" w:cs="Arial"/>
          <w:sz w:val="22"/>
          <w:szCs w:val="22"/>
        </w:rPr>
        <w:t xml:space="preserve"> in</w:t>
      </w:r>
    </w:p>
    <w:p w14:paraId="50DF2360" w14:textId="77777777" w:rsidR="00BE2E5C" w:rsidRPr="00C4715F" w:rsidRDefault="00BE2E5C" w:rsidP="002D1053">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Pr>
          <w:rFonts w:ascii="Arial" w:hAnsi="Arial" w:cs="Arial"/>
          <w:sz w:val="22"/>
          <w:szCs w:val="22"/>
        </w:rPr>
        <w:t>usmeritve za sprejemanje zaščitnih ukrepov, kot jih podaja</w:t>
      </w:r>
      <w:r w:rsidRPr="00C4715F">
        <w:rPr>
          <w:rFonts w:ascii="Arial" w:hAnsi="Arial" w:cs="Arial"/>
          <w:sz w:val="22"/>
          <w:szCs w:val="22"/>
        </w:rPr>
        <w:t xml:space="preserve"> </w:t>
      </w:r>
      <w:r>
        <w:rPr>
          <w:rFonts w:ascii="Arial" w:hAnsi="Arial" w:cs="Arial"/>
          <w:sz w:val="22"/>
          <w:szCs w:val="22"/>
        </w:rPr>
        <w:t>Zaščitna strategija ob jedrski in radiološki nesreči.</w:t>
      </w:r>
    </w:p>
    <w:p w14:paraId="63A60DF9" w14:textId="0FCC003D" w:rsidR="008656DE" w:rsidRPr="00D741EA" w:rsidRDefault="008656DE" w:rsidP="00CC6777">
      <w:pPr>
        <w:pStyle w:val="podpoglavjeZnak"/>
        <w:tabs>
          <w:tab w:val="num" w:pos="1060"/>
        </w:tabs>
        <w:spacing w:after="40"/>
        <w:ind w:left="896"/>
        <w:rPr>
          <w:rFonts w:ascii="Arial" w:hAnsi="Arial" w:cs="Arial"/>
          <w:sz w:val="22"/>
          <w:szCs w:val="22"/>
        </w:rPr>
      </w:pPr>
      <w:r w:rsidRPr="00D741EA">
        <w:rPr>
          <w:rFonts w:ascii="Arial" w:hAnsi="Arial" w:cs="Arial"/>
          <w:sz w:val="22"/>
          <w:szCs w:val="22"/>
        </w:rPr>
        <w:t xml:space="preserve"> </w:t>
      </w:r>
    </w:p>
    <w:p w14:paraId="7472FCFE" w14:textId="3ABCF8A1" w:rsidR="008656DE" w:rsidRPr="007D279C" w:rsidRDefault="008656DE" w:rsidP="008656DE">
      <w:pPr>
        <w:spacing w:before="120" w:after="120"/>
        <w:rPr>
          <w:sz w:val="22"/>
          <w:szCs w:val="22"/>
        </w:rPr>
      </w:pPr>
      <w:r w:rsidRPr="007D279C">
        <w:rPr>
          <w:sz w:val="22"/>
          <w:szCs w:val="22"/>
        </w:rPr>
        <w:t xml:space="preserve">Načrti </w:t>
      </w:r>
      <w:r w:rsidR="00396281">
        <w:rPr>
          <w:sz w:val="22"/>
          <w:szCs w:val="22"/>
        </w:rPr>
        <w:t xml:space="preserve">in navodila </w:t>
      </w:r>
      <w:r w:rsidRPr="007D279C">
        <w:rPr>
          <w:sz w:val="22"/>
          <w:szCs w:val="22"/>
        </w:rPr>
        <w:t xml:space="preserve">vključujejo: </w:t>
      </w:r>
    </w:p>
    <w:p w14:paraId="7A609FEB" w14:textId="77777777" w:rsidR="008656DE" w:rsidRPr="00D741EA" w:rsidRDefault="008656DE" w:rsidP="002D1053">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D741EA">
        <w:rPr>
          <w:rFonts w:ascii="Arial" w:hAnsi="Arial" w:cs="Arial"/>
          <w:sz w:val="22"/>
          <w:szCs w:val="22"/>
        </w:rPr>
        <w:t>z zakonom določene pristojnosti odločanja o uvedbi zaščitnih ukrepov, kdaj in katere zaščitne ukrepe sprejeti;</w:t>
      </w:r>
    </w:p>
    <w:p w14:paraId="67E4001E" w14:textId="15C841CC" w:rsidR="008656DE" w:rsidRDefault="008656DE" w:rsidP="002D1053">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D741EA">
        <w:rPr>
          <w:rFonts w:ascii="Arial" w:hAnsi="Arial" w:cs="Arial"/>
          <w:sz w:val="22"/>
          <w:szCs w:val="22"/>
        </w:rPr>
        <w:t>zagotovitev organiziranega in usklajenega izvajanja zaščitnih ukrepov in obveščanja osebja na kraju dogodka ter javnosti v primeru izrednega dogodk</w:t>
      </w:r>
      <w:r w:rsidRPr="002D1053">
        <w:rPr>
          <w:rFonts w:ascii="Arial" w:hAnsi="Arial" w:cs="Arial"/>
          <w:sz w:val="22"/>
          <w:szCs w:val="22"/>
        </w:rPr>
        <w:t>a</w:t>
      </w:r>
      <w:r w:rsidR="00085235" w:rsidRPr="002D1053">
        <w:rPr>
          <w:rFonts w:ascii="Arial" w:hAnsi="Arial" w:cs="Arial"/>
          <w:sz w:val="22"/>
          <w:szCs w:val="22"/>
        </w:rPr>
        <w:t>.</w:t>
      </w:r>
    </w:p>
    <w:p w14:paraId="052F2659" w14:textId="77777777" w:rsidR="00BE2E5C" w:rsidRPr="00D741EA" w:rsidRDefault="00BE2E5C" w:rsidP="00CC6777">
      <w:pPr>
        <w:pStyle w:val="podpoglavjeZnak"/>
        <w:tabs>
          <w:tab w:val="num" w:pos="1060"/>
        </w:tabs>
        <w:spacing w:after="40"/>
        <w:ind w:left="896"/>
        <w:rPr>
          <w:rFonts w:ascii="Arial" w:hAnsi="Arial" w:cs="Arial"/>
          <w:sz w:val="22"/>
          <w:szCs w:val="22"/>
        </w:rPr>
      </w:pPr>
    </w:p>
    <w:p w14:paraId="30E56195" w14:textId="5C1E3E92" w:rsidR="008656DE" w:rsidRDefault="008656DE" w:rsidP="008656DE">
      <w:pPr>
        <w:spacing w:after="120"/>
        <w:jc w:val="both"/>
        <w:rPr>
          <w:sz w:val="22"/>
          <w:szCs w:val="22"/>
        </w:rPr>
      </w:pPr>
      <w:r w:rsidRPr="00D741EA">
        <w:rPr>
          <w:rFonts w:cs="Arial"/>
          <w:bCs/>
          <w:sz w:val="22"/>
          <w:szCs w:val="22"/>
        </w:rPr>
        <w:t xml:space="preserve">Pri pripravi načrtov zaščite in reševanja ob jedrski ali radiološki nesreči </w:t>
      </w:r>
      <w:r w:rsidR="00396281">
        <w:rPr>
          <w:rFonts w:cs="Arial"/>
          <w:bCs/>
          <w:sz w:val="22"/>
          <w:szCs w:val="22"/>
        </w:rPr>
        <w:t xml:space="preserve">in navodil </w:t>
      </w:r>
      <w:r w:rsidRPr="00D741EA">
        <w:rPr>
          <w:rFonts w:cs="Arial"/>
          <w:bCs/>
          <w:sz w:val="22"/>
          <w:szCs w:val="22"/>
        </w:rPr>
        <w:t xml:space="preserve">so upoštevani vsi razumno predvidljivi primeri. </w:t>
      </w:r>
      <w:r w:rsidR="00396281">
        <w:rPr>
          <w:rFonts w:cs="Arial"/>
          <w:bCs/>
          <w:sz w:val="22"/>
          <w:szCs w:val="22"/>
        </w:rPr>
        <w:t>P</w:t>
      </w:r>
      <w:r w:rsidRPr="00D741EA">
        <w:rPr>
          <w:rFonts w:cs="Arial"/>
          <w:bCs/>
          <w:sz w:val="22"/>
          <w:szCs w:val="22"/>
        </w:rPr>
        <w:t xml:space="preserve">ripravljenost vseh vpletenih organizacij ob </w:t>
      </w:r>
      <w:r w:rsidRPr="00D741EA">
        <w:rPr>
          <w:rFonts w:cs="Arial"/>
          <w:bCs/>
          <w:sz w:val="22"/>
          <w:szCs w:val="22"/>
        </w:rPr>
        <w:lastRenderedPageBreak/>
        <w:t xml:space="preserve">jedrski ali radiološki nesreči se preverja na vajah. </w:t>
      </w:r>
      <w:r w:rsidRPr="00D741EA">
        <w:rPr>
          <w:sz w:val="22"/>
          <w:szCs w:val="22"/>
        </w:rPr>
        <w:t xml:space="preserve">Kadar je treba nujne zaščitne ukrepe zaradi izrednega dogodka sprejeti </w:t>
      </w:r>
      <w:r w:rsidR="006A0CD4">
        <w:rPr>
          <w:sz w:val="22"/>
          <w:szCs w:val="22"/>
        </w:rPr>
        <w:t>z namenom reševanja življenj, preprečevanja resnih učinkov sevanj na zdravje in preprečevanje katastrofalnega poslabšanja razmer</w:t>
      </w:r>
      <w:r w:rsidRPr="00D741EA">
        <w:rPr>
          <w:sz w:val="22"/>
          <w:szCs w:val="22"/>
        </w:rPr>
        <w:t>, je sprejemljivo, da reševalci privolijo v prejete doze, ki presegajo običajn</w:t>
      </w:r>
      <w:r w:rsidR="0077669D">
        <w:rPr>
          <w:sz w:val="22"/>
          <w:szCs w:val="22"/>
        </w:rPr>
        <w:t xml:space="preserve">e </w:t>
      </w:r>
      <w:r w:rsidRPr="00D741EA">
        <w:rPr>
          <w:sz w:val="22"/>
          <w:szCs w:val="22"/>
        </w:rPr>
        <w:t xml:space="preserve">mejne doze, vendar </w:t>
      </w:r>
      <w:r w:rsidR="006A0CD4">
        <w:rPr>
          <w:sz w:val="22"/>
          <w:szCs w:val="22"/>
        </w:rPr>
        <w:t>ne višje</w:t>
      </w:r>
      <w:r w:rsidR="006A0CD4" w:rsidRPr="00D741EA">
        <w:rPr>
          <w:sz w:val="22"/>
          <w:szCs w:val="22"/>
        </w:rPr>
        <w:t xml:space="preserve"> </w:t>
      </w:r>
      <w:r w:rsidRPr="00D741EA">
        <w:rPr>
          <w:sz w:val="22"/>
          <w:szCs w:val="22"/>
        </w:rPr>
        <w:t>do vnaprej predpisane ravni.</w:t>
      </w:r>
    </w:p>
    <w:p w14:paraId="758FC053" w14:textId="77777777" w:rsidR="007D7922" w:rsidRPr="00D741EA" w:rsidRDefault="007D7922" w:rsidP="008656DE">
      <w:pPr>
        <w:spacing w:after="120"/>
        <w:jc w:val="both"/>
        <w:rPr>
          <w:sz w:val="22"/>
          <w:szCs w:val="22"/>
        </w:rPr>
      </w:pPr>
    </w:p>
    <w:p w14:paraId="46E2915E" w14:textId="3CE13B62" w:rsidR="008656DE" w:rsidRPr="00D741EA" w:rsidRDefault="008656DE" w:rsidP="008656DE">
      <w:pPr>
        <w:spacing w:after="240"/>
        <w:rPr>
          <w:b/>
          <w:color w:val="000080"/>
          <w:sz w:val="22"/>
          <w:szCs w:val="22"/>
        </w:rPr>
      </w:pPr>
      <w:bookmarkStart w:id="61" w:name="_Toc326518763"/>
      <w:bookmarkStart w:id="62" w:name="_Toc329613105"/>
      <w:bookmarkStart w:id="63" w:name="_Toc330476546"/>
      <w:bookmarkStart w:id="64" w:name="_Toc330476626"/>
      <w:r w:rsidRPr="00D741EA">
        <w:rPr>
          <w:b/>
          <w:color w:val="000080"/>
          <w:sz w:val="22"/>
          <w:szCs w:val="22"/>
        </w:rPr>
        <w:t>10. načelo: Zaščitni ukrepi za zmanjšanje obstoječ</w:t>
      </w:r>
      <w:r w:rsidR="00592DC1">
        <w:rPr>
          <w:b/>
          <w:color w:val="000080"/>
          <w:sz w:val="22"/>
          <w:szCs w:val="22"/>
        </w:rPr>
        <w:t xml:space="preserve">ih </w:t>
      </w:r>
      <w:r w:rsidR="007D279C">
        <w:rPr>
          <w:b/>
          <w:color w:val="000080"/>
          <w:sz w:val="22"/>
          <w:szCs w:val="22"/>
        </w:rPr>
        <w:t>izpostavljenost</w:t>
      </w:r>
      <w:r w:rsidR="00592DC1">
        <w:rPr>
          <w:b/>
          <w:color w:val="000080"/>
          <w:sz w:val="22"/>
          <w:szCs w:val="22"/>
        </w:rPr>
        <w:t xml:space="preserve">i </w:t>
      </w:r>
      <w:r w:rsidRPr="00D741EA">
        <w:rPr>
          <w:b/>
          <w:color w:val="000080"/>
          <w:sz w:val="22"/>
          <w:szCs w:val="22"/>
        </w:rPr>
        <w:t>in</w:t>
      </w:r>
      <w:r w:rsidR="00CA5CED">
        <w:rPr>
          <w:b/>
          <w:color w:val="000080"/>
          <w:sz w:val="22"/>
          <w:szCs w:val="22"/>
        </w:rPr>
        <w:t xml:space="preserve"> izpostavljenosti virom</w:t>
      </w:r>
      <w:r w:rsidRPr="00D741EA">
        <w:rPr>
          <w:b/>
          <w:color w:val="000080"/>
          <w:sz w:val="22"/>
          <w:szCs w:val="22"/>
        </w:rPr>
        <w:t>, ki niso pod upravnim nadzorom</w:t>
      </w:r>
      <w:bookmarkEnd w:id="61"/>
      <w:bookmarkEnd w:id="62"/>
      <w:bookmarkEnd w:id="63"/>
      <w:bookmarkEnd w:id="64"/>
    </w:p>
    <w:p w14:paraId="7CEF974A" w14:textId="09DF08A4" w:rsidR="008656DE" w:rsidRPr="00D741EA" w:rsidRDefault="008656DE" w:rsidP="001779C8">
      <w:pPr>
        <w:spacing w:after="120"/>
        <w:jc w:val="both"/>
        <w:rPr>
          <w:b/>
          <w:sz w:val="22"/>
          <w:szCs w:val="22"/>
        </w:rPr>
      </w:pPr>
      <w:r w:rsidRPr="00D741EA">
        <w:rPr>
          <w:b/>
          <w:sz w:val="22"/>
          <w:szCs w:val="22"/>
        </w:rPr>
        <w:t>Zaščitni ukrepi za zmanjšanje tveganja za obstoječ</w:t>
      </w:r>
      <w:r w:rsidR="00592DC1">
        <w:rPr>
          <w:b/>
          <w:sz w:val="22"/>
          <w:szCs w:val="22"/>
        </w:rPr>
        <w:t>e</w:t>
      </w:r>
      <w:r w:rsidRPr="00D741EA">
        <w:rPr>
          <w:b/>
          <w:sz w:val="22"/>
          <w:szCs w:val="22"/>
        </w:rPr>
        <w:t xml:space="preserve"> </w:t>
      </w:r>
      <w:r w:rsidR="00592DC1">
        <w:rPr>
          <w:b/>
          <w:sz w:val="22"/>
          <w:szCs w:val="22"/>
        </w:rPr>
        <w:t>izpostavljenosti</w:t>
      </w:r>
      <w:r w:rsidRPr="00D741EA">
        <w:rPr>
          <w:b/>
          <w:sz w:val="22"/>
          <w:szCs w:val="22"/>
        </w:rPr>
        <w:t xml:space="preserve"> in za </w:t>
      </w:r>
      <w:r w:rsidR="00592DC1">
        <w:rPr>
          <w:b/>
          <w:sz w:val="22"/>
          <w:szCs w:val="22"/>
        </w:rPr>
        <w:t>izpostavljenost virom</w:t>
      </w:r>
      <w:r w:rsidRPr="00D741EA">
        <w:rPr>
          <w:b/>
          <w:sz w:val="22"/>
          <w:szCs w:val="22"/>
        </w:rPr>
        <w:t>, ki niso pod upravnim nadzorom, morajo biti utemeljeni in optimizirani.</w:t>
      </w:r>
    </w:p>
    <w:p w14:paraId="0E8BF16A" w14:textId="2795697E" w:rsidR="008656DE" w:rsidRPr="002D1053" w:rsidRDefault="008656DE" w:rsidP="008656DE">
      <w:pPr>
        <w:spacing w:after="120"/>
        <w:jc w:val="both"/>
        <w:rPr>
          <w:sz w:val="22"/>
          <w:szCs w:val="22"/>
        </w:rPr>
      </w:pPr>
      <w:r w:rsidRPr="002D1053">
        <w:rPr>
          <w:sz w:val="22"/>
          <w:szCs w:val="22"/>
        </w:rPr>
        <w:t xml:space="preserve">Tveganja zaradi izpostavljenosti sevanjem lahko nastanejo tudi </w:t>
      </w:r>
      <w:r w:rsidR="00066084" w:rsidRPr="002D1053">
        <w:rPr>
          <w:sz w:val="22"/>
          <w:szCs w:val="22"/>
        </w:rPr>
        <w:t xml:space="preserve">v objektih </w:t>
      </w:r>
      <w:r w:rsidRPr="002D1053">
        <w:rPr>
          <w:sz w:val="22"/>
          <w:szCs w:val="22"/>
        </w:rPr>
        <w:t xml:space="preserve">in </w:t>
      </w:r>
      <w:r w:rsidR="00066084" w:rsidRPr="002D1053">
        <w:rPr>
          <w:sz w:val="22"/>
          <w:szCs w:val="22"/>
        </w:rPr>
        <w:t xml:space="preserve">pri </w:t>
      </w:r>
      <w:r w:rsidRPr="002D1053">
        <w:rPr>
          <w:sz w:val="22"/>
          <w:szCs w:val="22"/>
        </w:rPr>
        <w:t>dejavnosti</w:t>
      </w:r>
      <w:r w:rsidR="00085235" w:rsidRPr="002D1053">
        <w:rPr>
          <w:sz w:val="22"/>
          <w:szCs w:val="22"/>
        </w:rPr>
        <w:t>h</w:t>
      </w:r>
      <w:r w:rsidRPr="002D1053">
        <w:rPr>
          <w:sz w:val="22"/>
          <w:szCs w:val="22"/>
        </w:rPr>
        <w:t xml:space="preserve">, ki niso pod upravnim nadzorom. Zakonodaja predvideva, da se v situacijah, ko je tveganje zaradi izpostavljenosti takim sevanjem relativno visoko, </w:t>
      </w:r>
      <w:r w:rsidR="0077669D">
        <w:rPr>
          <w:sz w:val="22"/>
          <w:szCs w:val="22"/>
        </w:rPr>
        <w:t>določi nabor</w:t>
      </w:r>
      <w:r w:rsidRPr="002D1053">
        <w:rPr>
          <w:sz w:val="22"/>
          <w:szCs w:val="22"/>
        </w:rPr>
        <w:t xml:space="preserve"> zaščitnih ukrepov za zmanjšanje izpostavljenosti sevanjem in za sanacijo neugodnih razmer.</w:t>
      </w:r>
    </w:p>
    <w:p w14:paraId="29B928FB" w14:textId="44217D3F" w:rsidR="008656DE" w:rsidRPr="00D741EA" w:rsidRDefault="008656DE" w:rsidP="008656DE">
      <w:pPr>
        <w:spacing w:after="120"/>
        <w:jc w:val="both"/>
        <w:rPr>
          <w:sz w:val="22"/>
          <w:szCs w:val="22"/>
        </w:rPr>
      </w:pPr>
      <w:r w:rsidRPr="002D1053">
        <w:rPr>
          <w:sz w:val="22"/>
          <w:szCs w:val="22"/>
        </w:rPr>
        <w:t xml:space="preserve">Do povečane </w:t>
      </w:r>
      <w:r w:rsidR="00865FAF">
        <w:rPr>
          <w:sz w:val="22"/>
          <w:szCs w:val="22"/>
        </w:rPr>
        <w:t>izpostavljenosti</w:t>
      </w:r>
      <w:r w:rsidRPr="002D1053">
        <w:rPr>
          <w:sz w:val="22"/>
          <w:szCs w:val="22"/>
        </w:rPr>
        <w:t xml:space="preserve"> prebivalstva lahko pride tudi zaradi sevanj</w:t>
      </w:r>
      <w:r w:rsidR="00DA4196" w:rsidRPr="002D1053">
        <w:rPr>
          <w:sz w:val="22"/>
          <w:szCs w:val="22"/>
        </w:rPr>
        <w:t>a</w:t>
      </w:r>
      <w:r w:rsidRPr="002D1053">
        <w:rPr>
          <w:sz w:val="22"/>
          <w:szCs w:val="22"/>
        </w:rPr>
        <w:t xml:space="preserve"> naravnega izvora, kjer se lahko sprejme sanacijske ukrepe; gre predvsem za plin radon v stanovanjih in na delovnih</w:t>
      </w:r>
      <w:r w:rsidRPr="00D741EA">
        <w:rPr>
          <w:sz w:val="22"/>
          <w:szCs w:val="22"/>
        </w:rPr>
        <w:t xml:space="preserve"> mestih.</w:t>
      </w:r>
      <w:r w:rsidR="008F7403">
        <w:rPr>
          <w:sz w:val="22"/>
          <w:szCs w:val="22"/>
        </w:rPr>
        <w:t xml:space="preserve"> </w:t>
      </w:r>
      <w:r w:rsidR="00E23468" w:rsidRPr="00E23468">
        <w:rPr>
          <w:sz w:val="22"/>
          <w:szCs w:val="22"/>
        </w:rPr>
        <w:t xml:space="preserve">Hkrati se možnost izpostavljenosti radonu upošteva pri načrtovanju energetskih, protipotresnih, protipožarnih in drugih sanacijskih ukrepov in posegov na obstoječih zgradbah. </w:t>
      </w:r>
      <w:r w:rsidR="008F7403">
        <w:rPr>
          <w:sz w:val="22"/>
          <w:szCs w:val="22"/>
        </w:rPr>
        <w:t>Pre</w:t>
      </w:r>
      <w:r w:rsidR="008F7403">
        <w:rPr>
          <w:rFonts w:cs="Arial"/>
          <w:color w:val="000000"/>
          <w:sz w:val="22"/>
          <w:szCs w:val="22"/>
          <w:shd w:val="clear" w:color="auto" w:fill="FFFFFF"/>
        </w:rPr>
        <w:t xml:space="preserve">poznavajo in </w:t>
      </w:r>
      <w:r w:rsidR="00D42785">
        <w:rPr>
          <w:rFonts w:cs="Arial"/>
          <w:color w:val="000000"/>
          <w:sz w:val="22"/>
          <w:szCs w:val="22"/>
          <w:shd w:val="clear" w:color="auto" w:fill="FFFFFF"/>
        </w:rPr>
        <w:t>ocenjujejo se tudi izp</w:t>
      </w:r>
      <w:r w:rsidR="008F7403">
        <w:rPr>
          <w:rFonts w:cs="Arial"/>
          <w:color w:val="000000"/>
          <w:sz w:val="22"/>
          <w:szCs w:val="22"/>
          <w:shd w:val="clear" w:color="auto" w:fill="FFFFFF"/>
        </w:rPr>
        <w:t xml:space="preserve">ostavljenosti naravnim virom </w:t>
      </w:r>
      <w:r w:rsidR="00D42785">
        <w:rPr>
          <w:rFonts w:cs="Arial"/>
          <w:color w:val="000000"/>
          <w:sz w:val="22"/>
          <w:szCs w:val="22"/>
          <w:shd w:val="clear" w:color="auto" w:fill="FFFFFF"/>
        </w:rPr>
        <w:t xml:space="preserve">v industrijskih dejavnostih z materiali, ki vsebujejo naravno prisotne radionuklide in jih </w:t>
      </w:r>
      <w:r w:rsidR="008F7403">
        <w:rPr>
          <w:rFonts w:cs="Arial"/>
          <w:color w:val="000000"/>
          <w:sz w:val="22"/>
          <w:szCs w:val="22"/>
          <w:shd w:val="clear" w:color="auto" w:fill="FFFFFF"/>
        </w:rPr>
        <w:t>ni mogoče zanemariti z vidika varstva pred sevanjem</w:t>
      </w:r>
      <w:r w:rsidR="00E23468" w:rsidRPr="00E23468">
        <w:rPr>
          <w:sz w:val="22"/>
          <w:szCs w:val="22"/>
        </w:rPr>
        <w:t xml:space="preserve"> </w:t>
      </w:r>
      <w:r w:rsidR="00E23468" w:rsidRPr="00E23468">
        <w:rPr>
          <w:rFonts w:cs="Arial"/>
          <w:color w:val="000000"/>
          <w:sz w:val="22"/>
          <w:szCs w:val="22"/>
          <w:shd w:val="clear" w:color="auto" w:fill="FFFFFF"/>
        </w:rPr>
        <w:t>in zunanja izpostavljenost delavcev ali posameznikov iz prebivalstva sevanju, ki izvira iz gradbenih materialov.</w:t>
      </w:r>
    </w:p>
    <w:p w14:paraId="3F65E4DF" w14:textId="43CC064C" w:rsidR="008656DE" w:rsidRPr="00D741EA" w:rsidRDefault="008656DE" w:rsidP="008656DE">
      <w:pPr>
        <w:spacing w:after="120"/>
        <w:jc w:val="both"/>
        <w:rPr>
          <w:sz w:val="22"/>
          <w:szCs w:val="22"/>
        </w:rPr>
      </w:pPr>
      <w:r w:rsidRPr="00D741EA">
        <w:rPr>
          <w:sz w:val="22"/>
          <w:szCs w:val="22"/>
        </w:rPr>
        <w:t>Do povečane</w:t>
      </w:r>
      <w:r w:rsidR="00C47726">
        <w:rPr>
          <w:sz w:val="22"/>
          <w:szCs w:val="22"/>
        </w:rPr>
        <w:t xml:space="preserve"> izpostavljenosti </w:t>
      </w:r>
      <w:r w:rsidRPr="00D741EA">
        <w:rPr>
          <w:sz w:val="22"/>
          <w:szCs w:val="22"/>
        </w:rPr>
        <w:t xml:space="preserve">prebivalstva lahko pride </w:t>
      </w:r>
      <w:r w:rsidR="00865FAF">
        <w:rPr>
          <w:sz w:val="22"/>
          <w:szCs w:val="22"/>
        </w:rPr>
        <w:t xml:space="preserve">tudi </w:t>
      </w:r>
      <w:r w:rsidRPr="00D741EA">
        <w:rPr>
          <w:sz w:val="22"/>
          <w:szCs w:val="22"/>
        </w:rPr>
        <w:t>zaradi človekovih dejavnosti, ki so se izvajale v preteklosti in niso bile pod upravnim nadzorom ali kadar je bil nadzor manj strog.</w:t>
      </w:r>
    </w:p>
    <w:p w14:paraId="430A27FD" w14:textId="77777777" w:rsidR="008656DE" w:rsidRPr="00D741EA" w:rsidRDefault="008656DE" w:rsidP="0088136E">
      <w:pPr>
        <w:pStyle w:val="Naslov1"/>
      </w:pPr>
      <w:r w:rsidRPr="00D741EA">
        <w:rPr>
          <w:sz w:val="22"/>
          <w:szCs w:val="22"/>
        </w:rPr>
        <w:br w:type="page"/>
      </w:r>
      <w:bookmarkStart w:id="65" w:name="_Toc325036043"/>
      <w:bookmarkStart w:id="66" w:name="_Toc325036099"/>
      <w:bookmarkStart w:id="67" w:name="_Toc326518772"/>
      <w:bookmarkStart w:id="68" w:name="_Toc329613137"/>
      <w:bookmarkStart w:id="69" w:name="_Toc330476547"/>
      <w:bookmarkStart w:id="70" w:name="_Toc330476627"/>
      <w:bookmarkStart w:id="71" w:name="_Toc342042349"/>
      <w:r w:rsidRPr="00D741EA">
        <w:lastRenderedPageBreak/>
        <w:t xml:space="preserve">3. </w:t>
      </w:r>
      <w:bookmarkStart w:id="72" w:name="_Hlk132794671"/>
      <w:r w:rsidRPr="00D741EA">
        <w:t>Jedrske in sevalne</w:t>
      </w:r>
      <w:bookmarkEnd w:id="65"/>
      <w:bookmarkEnd w:id="66"/>
      <w:bookmarkEnd w:id="67"/>
      <w:bookmarkEnd w:id="68"/>
      <w:r w:rsidRPr="00D741EA">
        <w:t xml:space="preserve"> dejavnosti v Sloveniji</w:t>
      </w:r>
      <w:bookmarkEnd w:id="69"/>
      <w:bookmarkEnd w:id="70"/>
      <w:bookmarkEnd w:id="71"/>
      <w:bookmarkEnd w:id="72"/>
    </w:p>
    <w:p w14:paraId="77ACDABE" w14:textId="77777777" w:rsidR="008656DE" w:rsidRPr="00D741EA" w:rsidRDefault="008656DE" w:rsidP="008656DE">
      <w:pPr>
        <w:rPr>
          <w:b/>
          <w:sz w:val="22"/>
          <w:szCs w:val="22"/>
        </w:rPr>
      </w:pPr>
    </w:p>
    <w:p w14:paraId="3D508FF4" w14:textId="6059DACD" w:rsidR="008656DE" w:rsidRPr="00D741EA" w:rsidRDefault="008656DE" w:rsidP="008656DE">
      <w:pPr>
        <w:spacing w:after="120"/>
        <w:jc w:val="both"/>
        <w:rPr>
          <w:sz w:val="22"/>
          <w:szCs w:val="22"/>
        </w:rPr>
      </w:pPr>
      <w:r w:rsidRPr="00D741EA">
        <w:rPr>
          <w:sz w:val="22"/>
          <w:szCs w:val="22"/>
        </w:rPr>
        <w:t xml:space="preserve">Na ozemlju Republike Slovenije so se sevalne dejavnosti začele izvajati skoraj hkrati </w:t>
      </w:r>
      <w:r w:rsidR="00DA4196" w:rsidRPr="00D72DD4">
        <w:rPr>
          <w:sz w:val="22"/>
          <w:szCs w:val="22"/>
        </w:rPr>
        <w:t>kot</w:t>
      </w:r>
      <w:r w:rsidR="00DA4196" w:rsidRPr="00D741EA">
        <w:rPr>
          <w:sz w:val="22"/>
          <w:szCs w:val="22"/>
        </w:rPr>
        <w:t xml:space="preserve"> </w:t>
      </w:r>
      <w:r w:rsidRPr="00D741EA">
        <w:rPr>
          <w:sz w:val="22"/>
          <w:szCs w:val="22"/>
        </w:rPr>
        <w:t xml:space="preserve">drugje po svetu. Najstarejši znani vir, ki so ga uporabljali v ljubljanski bolnišnici, je bil kupljen že leta 1902. Pozneje se je uporaba ionizirajočega sevanja v različnih segmentih družbe širila vzporedno z razvojem družbe in gospodarstva, k čemur je tudi precej prispevala. Kmalu po drugi svetovni vojni so v Ljubljani ustanovili Nuklearni institut Jožef Stefan, kjer so načrtno razvijali znanja, potrebna za razvoj jedrskih tehnologij. S tem se je takratna država postavila ob bok najbolj razvitim državam sveta z jasno željo po razvoju svojega jedrskega programa. V </w:t>
      </w:r>
      <w:r w:rsidR="00AF422A">
        <w:rPr>
          <w:sz w:val="22"/>
          <w:szCs w:val="22"/>
        </w:rPr>
        <w:t>60.</w:t>
      </w:r>
      <w:r w:rsidR="00AF422A" w:rsidRPr="00D741EA">
        <w:rPr>
          <w:sz w:val="22"/>
          <w:szCs w:val="22"/>
        </w:rPr>
        <w:t xml:space="preserve"> </w:t>
      </w:r>
      <w:r w:rsidRPr="00D741EA">
        <w:rPr>
          <w:sz w:val="22"/>
          <w:szCs w:val="22"/>
        </w:rPr>
        <w:t xml:space="preserve">in </w:t>
      </w:r>
      <w:r w:rsidR="00AF422A">
        <w:rPr>
          <w:sz w:val="22"/>
          <w:szCs w:val="22"/>
        </w:rPr>
        <w:t>70.</w:t>
      </w:r>
      <w:r w:rsidR="00AF422A" w:rsidRPr="00D741EA">
        <w:rPr>
          <w:sz w:val="22"/>
          <w:szCs w:val="22"/>
        </w:rPr>
        <w:t xml:space="preserve"> </w:t>
      </w:r>
      <w:r w:rsidRPr="00D741EA">
        <w:rPr>
          <w:sz w:val="22"/>
          <w:szCs w:val="22"/>
        </w:rPr>
        <w:t>letih je ta razvoj dosegel višek z odločitvijo o gradnji najprej raziskovalnega reaktorja, potem pa jedrske elektrarne.</w:t>
      </w:r>
    </w:p>
    <w:p w14:paraId="7AC5C97F" w14:textId="77777777" w:rsidR="00F62620" w:rsidRPr="00BE2091" w:rsidRDefault="008656DE" w:rsidP="001670A9">
      <w:pPr>
        <w:spacing w:after="120"/>
        <w:jc w:val="both"/>
        <w:rPr>
          <w:sz w:val="22"/>
        </w:rPr>
      </w:pPr>
      <w:r w:rsidRPr="00D741EA">
        <w:rPr>
          <w:sz w:val="22"/>
          <w:szCs w:val="22"/>
        </w:rPr>
        <w:t xml:space="preserve">Največji in najpomembnejši jedrski objekt v državi je </w:t>
      </w:r>
      <w:r w:rsidRPr="00D741EA">
        <w:rPr>
          <w:b/>
          <w:sz w:val="22"/>
          <w:szCs w:val="22"/>
        </w:rPr>
        <w:t xml:space="preserve">Nuklearna elektrarna Krško </w:t>
      </w:r>
      <w:r w:rsidRPr="00212A20">
        <w:rPr>
          <w:bCs/>
          <w:sz w:val="22"/>
          <w:szCs w:val="22"/>
        </w:rPr>
        <w:t>(</w:t>
      </w:r>
      <w:r w:rsidR="00212A20" w:rsidRPr="00212A20">
        <w:rPr>
          <w:bCs/>
          <w:sz w:val="22"/>
          <w:szCs w:val="22"/>
        </w:rPr>
        <w:t xml:space="preserve">v nadaljevanju </w:t>
      </w:r>
      <w:r w:rsidRPr="00212A20">
        <w:rPr>
          <w:bCs/>
          <w:sz w:val="22"/>
          <w:szCs w:val="22"/>
        </w:rPr>
        <w:t>NEK)</w:t>
      </w:r>
      <w:r w:rsidRPr="00D741EA">
        <w:rPr>
          <w:b/>
          <w:sz w:val="22"/>
          <w:szCs w:val="22"/>
        </w:rPr>
        <w:t>.</w:t>
      </w:r>
      <w:r w:rsidRPr="00D741EA">
        <w:rPr>
          <w:sz w:val="22"/>
          <w:szCs w:val="22"/>
        </w:rPr>
        <w:t xml:space="preserve"> </w:t>
      </w:r>
      <w:r w:rsidRPr="00212A20">
        <w:rPr>
          <w:sz w:val="22"/>
          <w:szCs w:val="22"/>
        </w:rPr>
        <w:t xml:space="preserve">Gradnja elektrarne, katere dobavitelj je bila firma </w:t>
      </w:r>
      <w:proofErr w:type="spellStart"/>
      <w:r w:rsidRPr="00212A20">
        <w:rPr>
          <w:sz w:val="22"/>
          <w:szCs w:val="22"/>
        </w:rPr>
        <w:t>Westinghouse</w:t>
      </w:r>
      <w:proofErr w:type="spellEnd"/>
      <w:r w:rsidRPr="00212A20">
        <w:rPr>
          <w:sz w:val="22"/>
          <w:szCs w:val="22"/>
        </w:rPr>
        <w:t xml:space="preserve"> iz </w:t>
      </w:r>
      <w:r w:rsidR="00EA18FB">
        <w:rPr>
          <w:sz w:val="22"/>
          <w:szCs w:val="22"/>
        </w:rPr>
        <w:t xml:space="preserve">Združenih držav Amerike (v nadaljevanju </w:t>
      </w:r>
      <w:r w:rsidRPr="00212A20">
        <w:rPr>
          <w:sz w:val="22"/>
          <w:szCs w:val="22"/>
        </w:rPr>
        <w:t>ZDA</w:t>
      </w:r>
      <w:r w:rsidR="00EA18FB">
        <w:rPr>
          <w:sz w:val="22"/>
          <w:szCs w:val="22"/>
        </w:rPr>
        <w:t>)</w:t>
      </w:r>
      <w:r w:rsidRPr="00212A20">
        <w:rPr>
          <w:sz w:val="22"/>
          <w:szCs w:val="22"/>
        </w:rPr>
        <w:t xml:space="preserve">, se je začela leta 1974, prvič je bilo gorivo vneseno v reaktor leta 1981, ko je bila elektrarna tudi sinhronizirana na elektroenergetsko omrežje. Leta 1983 je elektrarna začela komercialno obratovati. </w:t>
      </w:r>
    </w:p>
    <w:p w14:paraId="73E87BD1" w14:textId="1E9342C7" w:rsidR="001670A9" w:rsidRPr="001670A9" w:rsidRDefault="001670A9" w:rsidP="001670A9">
      <w:pPr>
        <w:spacing w:after="120"/>
        <w:jc w:val="both"/>
        <w:rPr>
          <w:sz w:val="22"/>
          <w:szCs w:val="22"/>
        </w:rPr>
      </w:pPr>
      <w:bookmarkStart w:id="73" w:name="_Hlk132899474"/>
      <w:r w:rsidRPr="001670A9">
        <w:rPr>
          <w:sz w:val="22"/>
          <w:szCs w:val="22"/>
        </w:rPr>
        <w:t>Leta 2012 je URSJV izdala odločbo o odobritvi sprememb varnostnega poročila, ki omogočajo podaljšanje predvidene dobe obratovanje NEK. NEK je v letu 2013 začel izvajati Program nadgradnje varnosti, ki je bil dokončan v letu 2021</w:t>
      </w:r>
      <w:r>
        <w:rPr>
          <w:sz w:val="22"/>
          <w:szCs w:val="22"/>
        </w:rPr>
        <w:t xml:space="preserve">, </w:t>
      </w:r>
      <w:r w:rsidR="00F13161">
        <w:rPr>
          <w:sz w:val="22"/>
          <w:szCs w:val="22"/>
        </w:rPr>
        <w:t>leta 2023 pa je pričelo obratovati</w:t>
      </w:r>
      <w:r w:rsidRPr="001670A9">
        <w:rPr>
          <w:sz w:val="22"/>
          <w:szCs w:val="22"/>
        </w:rPr>
        <w:t xml:space="preserve"> suh</w:t>
      </w:r>
      <w:r w:rsidR="00F13161">
        <w:rPr>
          <w:sz w:val="22"/>
          <w:szCs w:val="22"/>
        </w:rPr>
        <w:t>o</w:t>
      </w:r>
      <w:r w:rsidRPr="001670A9">
        <w:rPr>
          <w:sz w:val="22"/>
          <w:szCs w:val="22"/>
        </w:rPr>
        <w:t xml:space="preserve"> skladišč</w:t>
      </w:r>
      <w:r w:rsidR="00F13161">
        <w:rPr>
          <w:sz w:val="22"/>
          <w:szCs w:val="22"/>
        </w:rPr>
        <w:t>e</w:t>
      </w:r>
      <w:r w:rsidRPr="001670A9">
        <w:rPr>
          <w:sz w:val="22"/>
          <w:szCs w:val="22"/>
        </w:rPr>
        <w:t xml:space="preserve"> za izrabljeno gorivo. </w:t>
      </w:r>
    </w:p>
    <w:p w14:paraId="38E2F6DD" w14:textId="26EB6DA6" w:rsidR="001670A9" w:rsidRPr="001670A9" w:rsidRDefault="001670A9" w:rsidP="001670A9">
      <w:pPr>
        <w:spacing w:after="120"/>
        <w:jc w:val="both"/>
        <w:rPr>
          <w:sz w:val="22"/>
          <w:szCs w:val="22"/>
        </w:rPr>
      </w:pPr>
      <w:r w:rsidRPr="001670A9">
        <w:rPr>
          <w:sz w:val="22"/>
          <w:szCs w:val="22"/>
        </w:rPr>
        <w:t xml:space="preserve">NEK je uspešno zaključil postopek presoje vplivov na okolje </w:t>
      </w:r>
      <w:r w:rsidR="009F7919">
        <w:rPr>
          <w:sz w:val="22"/>
          <w:szCs w:val="22"/>
        </w:rPr>
        <w:t>in</w:t>
      </w:r>
      <w:r w:rsidRPr="001670A9">
        <w:rPr>
          <w:sz w:val="22"/>
          <w:szCs w:val="22"/>
        </w:rPr>
        <w:t xml:space="preserve"> </w:t>
      </w:r>
      <w:r w:rsidR="00F13161">
        <w:rPr>
          <w:sz w:val="22"/>
          <w:szCs w:val="22"/>
        </w:rPr>
        <w:t xml:space="preserve">leta </w:t>
      </w:r>
      <w:r w:rsidRPr="001670A9">
        <w:rPr>
          <w:sz w:val="22"/>
          <w:szCs w:val="22"/>
        </w:rPr>
        <w:t>2023 uspešno pridobil okoljevarstveno soglasje zaradi podaljšanega obratovanja NEK in ob pogoju uspešno opravljenega občasnega varnostnega pregleda v letih 2023 in 2033 se obratovanje NEK lahko podaljša iz predvidene osnovne življenjske dobe leta 2023 do podaljšane do 2043.</w:t>
      </w:r>
    </w:p>
    <w:p w14:paraId="582AC387" w14:textId="716C7C47" w:rsidR="00FA4DBD" w:rsidRPr="001670A9" w:rsidRDefault="009F7919" w:rsidP="001670A9">
      <w:pPr>
        <w:spacing w:after="120"/>
        <w:jc w:val="both"/>
        <w:rPr>
          <w:sz w:val="22"/>
          <w:szCs w:val="22"/>
        </w:rPr>
      </w:pPr>
      <w:r>
        <w:rPr>
          <w:sz w:val="22"/>
          <w:szCs w:val="22"/>
        </w:rPr>
        <w:t>S</w:t>
      </w:r>
      <w:r w:rsidR="001670A9" w:rsidRPr="001670A9">
        <w:rPr>
          <w:sz w:val="22"/>
          <w:szCs w:val="22"/>
        </w:rPr>
        <w:t>trateški dokumenti, kot je Resolucija o Dolgoročni podnebni strategiji Slovenije do leta 2050 (ReDPS50) in Celoviti nacionalni energetski in podnebni načrt (NEPN), ki je akcijski načrt za izvajanje podnebne strategije</w:t>
      </w:r>
      <w:r>
        <w:rPr>
          <w:sz w:val="22"/>
          <w:szCs w:val="22"/>
        </w:rPr>
        <w:t xml:space="preserve"> </w:t>
      </w:r>
      <w:r w:rsidR="001670A9" w:rsidRPr="001670A9">
        <w:rPr>
          <w:sz w:val="22"/>
          <w:szCs w:val="22"/>
        </w:rPr>
        <w:t>predvide</w:t>
      </w:r>
      <w:r>
        <w:rPr>
          <w:sz w:val="22"/>
          <w:szCs w:val="22"/>
        </w:rPr>
        <w:t>vajo</w:t>
      </w:r>
      <w:r w:rsidR="001670A9" w:rsidRPr="001670A9">
        <w:rPr>
          <w:sz w:val="22"/>
          <w:szCs w:val="22"/>
        </w:rPr>
        <w:t xml:space="preserve"> nadaljnj</w:t>
      </w:r>
      <w:r>
        <w:rPr>
          <w:sz w:val="22"/>
          <w:szCs w:val="22"/>
        </w:rPr>
        <w:t>o</w:t>
      </w:r>
      <w:r w:rsidR="001670A9" w:rsidRPr="001670A9">
        <w:rPr>
          <w:sz w:val="22"/>
          <w:szCs w:val="22"/>
        </w:rPr>
        <w:t xml:space="preserve"> rab</w:t>
      </w:r>
      <w:r>
        <w:rPr>
          <w:sz w:val="22"/>
          <w:szCs w:val="22"/>
        </w:rPr>
        <w:t>o</w:t>
      </w:r>
      <w:r w:rsidR="001670A9" w:rsidRPr="001670A9">
        <w:rPr>
          <w:sz w:val="22"/>
          <w:szCs w:val="22"/>
        </w:rPr>
        <w:t xml:space="preserve"> jedrske energije, kot </w:t>
      </w:r>
      <w:proofErr w:type="spellStart"/>
      <w:r w:rsidR="001670A9" w:rsidRPr="001670A9">
        <w:rPr>
          <w:sz w:val="22"/>
          <w:szCs w:val="22"/>
        </w:rPr>
        <w:t>nizkoogljičnega</w:t>
      </w:r>
      <w:proofErr w:type="spellEnd"/>
      <w:r w:rsidR="001670A9" w:rsidRPr="001670A9">
        <w:rPr>
          <w:sz w:val="22"/>
          <w:szCs w:val="22"/>
        </w:rPr>
        <w:t xml:space="preserve"> vira tudi po koncu obratovanja NEK ter </w:t>
      </w:r>
      <w:r>
        <w:rPr>
          <w:sz w:val="22"/>
          <w:szCs w:val="22"/>
        </w:rPr>
        <w:t xml:space="preserve">tudi </w:t>
      </w:r>
      <w:r w:rsidR="001670A9" w:rsidRPr="001670A9">
        <w:rPr>
          <w:sz w:val="22"/>
          <w:szCs w:val="22"/>
        </w:rPr>
        <w:t xml:space="preserve">možnost gradnje nove jedrske elektrarne. </w:t>
      </w:r>
    </w:p>
    <w:p w14:paraId="56AF50E4" w14:textId="4C25FBCB" w:rsidR="008656DE" w:rsidRPr="00212A20" w:rsidRDefault="001670A9" w:rsidP="001670A9">
      <w:pPr>
        <w:spacing w:after="120"/>
        <w:jc w:val="both"/>
        <w:rPr>
          <w:color w:val="000000"/>
          <w:sz w:val="22"/>
          <w:szCs w:val="22"/>
        </w:rPr>
      </w:pPr>
      <w:r w:rsidRPr="001670A9">
        <w:rPr>
          <w:sz w:val="22"/>
          <w:szCs w:val="22"/>
        </w:rPr>
        <w:t xml:space="preserve">V letu 2021 je Ministrstvo za infrastrukturo investitorju GEN energija, </w:t>
      </w:r>
      <w:proofErr w:type="spellStart"/>
      <w:r w:rsidRPr="001670A9">
        <w:rPr>
          <w:sz w:val="22"/>
          <w:szCs w:val="22"/>
        </w:rPr>
        <w:t>d.o.o</w:t>
      </w:r>
      <w:proofErr w:type="spellEnd"/>
      <w:r w:rsidRPr="001670A9">
        <w:rPr>
          <w:sz w:val="22"/>
          <w:szCs w:val="22"/>
        </w:rPr>
        <w:t xml:space="preserve">., izdalo energetsko dovoljenje za energetski projekt </w:t>
      </w:r>
      <w:r w:rsidRPr="001779C8">
        <w:rPr>
          <w:b/>
          <w:bCs/>
          <w:sz w:val="22"/>
          <w:szCs w:val="22"/>
        </w:rPr>
        <w:t>Jedrska elektrarna Krško 2</w:t>
      </w:r>
      <w:r w:rsidRPr="001670A9">
        <w:rPr>
          <w:sz w:val="22"/>
          <w:szCs w:val="22"/>
        </w:rPr>
        <w:t>.</w:t>
      </w:r>
      <w:r w:rsidR="00BB1CAE">
        <w:rPr>
          <w:sz w:val="22"/>
          <w:szCs w:val="22"/>
        </w:rPr>
        <w:t xml:space="preserve"> </w:t>
      </w:r>
      <w:r w:rsidRPr="001670A9">
        <w:rPr>
          <w:sz w:val="22"/>
          <w:szCs w:val="22"/>
        </w:rPr>
        <w:t>V letu 2023 je tudi predviden začetek postopka umeščanja v prostor, vključno s celovito presojo vplivov na okolje.</w:t>
      </w:r>
    </w:p>
    <w:bookmarkEnd w:id="73"/>
    <w:p w14:paraId="1EBF1F16" w14:textId="17286B19" w:rsidR="008656DE" w:rsidRPr="00212A20" w:rsidRDefault="008656DE" w:rsidP="008656DE">
      <w:pPr>
        <w:spacing w:after="120"/>
        <w:jc w:val="both"/>
        <w:rPr>
          <w:sz w:val="22"/>
          <w:szCs w:val="22"/>
        </w:rPr>
      </w:pPr>
      <w:r w:rsidRPr="00212A20">
        <w:rPr>
          <w:b/>
          <w:sz w:val="22"/>
          <w:szCs w:val="22"/>
        </w:rPr>
        <w:t>Raziskovalni reaktor TRIGA Mark II</w:t>
      </w:r>
      <w:r w:rsidRPr="00212A20">
        <w:rPr>
          <w:sz w:val="22"/>
          <w:szCs w:val="22"/>
        </w:rPr>
        <w:t xml:space="preserve">, ki ga upravlja Institut »Jožef Stefan« (v nadaljevanju IJS), je drugi jedrski objekt v Sloveniji. Zgrajen je bil leta 1966. Dobavila ga je družba General </w:t>
      </w:r>
      <w:proofErr w:type="spellStart"/>
      <w:r w:rsidRPr="00212A20">
        <w:rPr>
          <w:sz w:val="22"/>
          <w:szCs w:val="22"/>
        </w:rPr>
        <w:t>Atomics</w:t>
      </w:r>
      <w:proofErr w:type="spellEnd"/>
      <w:r w:rsidRPr="00212A20">
        <w:rPr>
          <w:sz w:val="22"/>
          <w:szCs w:val="22"/>
        </w:rPr>
        <w:t xml:space="preserve"> iz ZDA, reaktorsko posodo, telo reaktorja in zgradbe pa so zgradila domača podjetja. Leta 1991 je bil rekonstruiran, obnovljen in prirejen </w:t>
      </w:r>
      <w:r w:rsidRPr="00212A20">
        <w:rPr>
          <w:sz w:val="22"/>
          <w:szCs w:val="22"/>
          <w:u w:color="000080"/>
        </w:rPr>
        <w:t>za pulzno obratovanje</w:t>
      </w:r>
      <w:r w:rsidRPr="00212A20">
        <w:rPr>
          <w:sz w:val="22"/>
          <w:szCs w:val="22"/>
        </w:rPr>
        <w:t xml:space="preserve">. Uporablja se za </w:t>
      </w:r>
      <w:r w:rsidR="00212A20" w:rsidRPr="00212A20">
        <w:rPr>
          <w:sz w:val="22"/>
          <w:szCs w:val="22"/>
        </w:rPr>
        <w:t>raziskave in izobraževanje na področju reaktorske fizike in tehnike</w:t>
      </w:r>
      <w:r w:rsidR="00ED54E0">
        <w:rPr>
          <w:sz w:val="22"/>
          <w:szCs w:val="22"/>
        </w:rPr>
        <w:t xml:space="preserve"> ter za proizvodnjo izotopov.</w:t>
      </w:r>
      <w:r w:rsidRPr="00212A20">
        <w:rPr>
          <w:sz w:val="22"/>
          <w:szCs w:val="22"/>
        </w:rPr>
        <w:t xml:space="preserve"> </w:t>
      </w:r>
      <w:bookmarkStart w:id="74" w:name="_Hlk90017179"/>
      <w:r w:rsidRPr="00212A20">
        <w:rPr>
          <w:sz w:val="22"/>
          <w:szCs w:val="22"/>
        </w:rPr>
        <w:t xml:space="preserve">Leta 1999 so </w:t>
      </w:r>
      <w:r w:rsidR="00094257" w:rsidRPr="00212A20">
        <w:rPr>
          <w:sz w:val="22"/>
          <w:szCs w:val="22"/>
        </w:rPr>
        <w:t xml:space="preserve">v okviru posebnega programa vračanja izrabljenega goriva iz raziskovalnih reaktorjev vse do tedaj uskladiščeno izrabljeno gorivo (219 izrabljenih </w:t>
      </w:r>
      <w:r w:rsidR="009E5DE3" w:rsidRPr="00212A20">
        <w:rPr>
          <w:sz w:val="22"/>
          <w:szCs w:val="22"/>
        </w:rPr>
        <w:t xml:space="preserve">gorivnih </w:t>
      </w:r>
      <w:r w:rsidR="00094257" w:rsidRPr="00212A20">
        <w:rPr>
          <w:sz w:val="22"/>
          <w:szCs w:val="22"/>
        </w:rPr>
        <w:t>elementov) vrnil</w:t>
      </w:r>
      <w:r w:rsidR="00B53EB4">
        <w:rPr>
          <w:sz w:val="22"/>
          <w:szCs w:val="22"/>
        </w:rPr>
        <w:t>i</w:t>
      </w:r>
      <w:r w:rsidR="00094257" w:rsidRPr="00212A20">
        <w:rPr>
          <w:sz w:val="22"/>
          <w:szCs w:val="22"/>
        </w:rPr>
        <w:t xml:space="preserve"> v državo </w:t>
      </w:r>
      <w:r w:rsidR="009E5DE3" w:rsidRPr="00212A20">
        <w:rPr>
          <w:sz w:val="22"/>
          <w:szCs w:val="22"/>
        </w:rPr>
        <w:t xml:space="preserve">izvora </w:t>
      </w:r>
      <w:r w:rsidR="00094257" w:rsidRPr="00212A20">
        <w:rPr>
          <w:sz w:val="22"/>
          <w:szCs w:val="22"/>
        </w:rPr>
        <w:t xml:space="preserve">goriva, to je </w:t>
      </w:r>
      <w:r w:rsidRPr="00212A20">
        <w:rPr>
          <w:sz w:val="22"/>
          <w:szCs w:val="22"/>
        </w:rPr>
        <w:t>v ZDA</w:t>
      </w:r>
      <w:bookmarkEnd w:id="74"/>
      <w:r w:rsidRPr="00212A20">
        <w:rPr>
          <w:sz w:val="22"/>
          <w:szCs w:val="22"/>
        </w:rPr>
        <w:t xml:space="preserve">. </w:t>
      </w:r>
    </w:p>
    <w:p w14:paraId="251843D2" w14:textId="2E59B27F" w:rsidR="008656DE" w:rsidRPr="00212A20" w:rsidRDefault="008656DE" w:rsidP="008656DE">
      <w:pPr>
        <w:spacing w:after="120"/>
        <w:jc w:val="both"/>
        <w:rPr>
          <w:sz w:val="22"/>
          <w:szCs w:val="22"/>
        </w:rPr>
      </w:pPr>
      <w:r w:rsidRPr="00212A20">
        <w:rPr>
          <w:sz w:val="22"/>
          <w:szCs w:val="22"/>
        </w:rPr>
        <w:t xml:space="preserve">V Brinju pri Ljubljani, v neposredni bližini raziskovalnega reaktorja, je tudi </w:t>
      </w:r>
      <w:r w:rsidRPr="00212A20">
        <w:rPr>
          <w:b/>
          <w:sz w:val="22"/>
          <w:szCs w:val="22"/>
        </w:rPr>
        <w:t xml:space="preserve">Centralno skladišče radioaktivnih odpadkov </w:t>
      </w:r>
      <w:r w:rsidRPr="00212A20">
        <w:rPr>
          <w:bCs/>
          <w:sz w:val="22"/>
          <w:szCs w:val="22"/>
        </w:rPr>
        <w:t>(</w:t>
      </w:r>
      <w:r w:rsidR="00212A20" w:rsidRPr="00212A20">
        <w:rPr>
          <w:bCs/>
          <w:sz w:val="22"/>
          <w:szCs w:val="22"/>
        </w:rPr>
        <w:t xml:space="preserve">v nadaljevanju </w:t>
      </w:r>
      <w:r w:rsidRPr="00212A20">
        <w:rPr>
          <w:bCs/>
          <w:sz w:val="22"/>
          <w:szCs w:val="22"/>
        </w:rPr>
        <w:t>CSRAO)</w:t>
      </w:r>
      <w:r w:rsidR="00E84107" w:rsidRPr="00212A20">
        <w:rPr>
          <w:b/>
          <w:sz w:val="22"/>
          <w:szCs w:val="22"/>
        </w:rPr>
        <w:t xml:space="preserve">, </w:t>
      </w:r>
      <w:r w:rsidR="00E84107" w:rsidRPr="00212A20">
        <w:rPr>
          <w:bCs/>
          <w:sz w:val="22"/>
          <w:szCs w:val="22"/>
        </w:rPr>
        <w:t>ki je tudi jedrski objekt</w:t>
      </w:r>
      <w:r w:rsidRPr="00212A20">
        <w:rPr>
          <w:b/>
          <w:sz w:val="22"/>
          <w:szCs w:val="22"/>
        </w:rPr>
        <w:t xml:space="preserve">. </w:t>
      </w:r>
      <w:r w:rsidRPr="00212A20">
        <w:rPr>
          <w:sz w:val="22"/>
          <w:szCs w:val="22"/>
        </w:rPr>
        <w:t>C</w:t>
      </w:r>
      <w:r w:rsidR="00434F5E" w:rsidRPr="00212A20">
        <w:rPr>
          <w:sz w:val="22"/>
          <w:szCs w:val="22"/>
        </w:rPr>
        <w:t>SRAO</w:t>
      </w:r>
      <w:r w:rsidRPr="00212A20">
        <w:rPr>
          <w:sz w:val="22"/>
          <w:szCs w:val="22"/>
        </w:rPr>
        <w:t xml:space="preserve"> je namenjeno skladiščenju </w:t>
      </w:r>
      <w:r w:rsidR="00434F5E" w:rsidRPr="00212A20">
        <w:rPr>
          <w:sz w:val="22"/>
          <w:szCs w:val="22"/>
        </w:rPr>
        <w:t xml:space="preserve">institucionalnih trdnih </w:t>
      </w:r>
      <w:r w:rsidRPr="00212A20">
        <w:rPr>
          <w:sz w:val="22"/>
          <w:szCs w:val="22"/>
        </w:rPr>
        <w:t xml:space="preserve">nizko- in </w:t>
      </w:r>
      <w:proofErr w:type="spellStart"/>
      <w:r w:rsidRPr="00212A20">
        <w:rPr>
          <w:sz w:val="22"/>
          <w:szCs w:val="22"/>
        </w:rPr>
        <w:t>srednjeradioaktivnih</w:t>
      </w:r>
      <w:proofErr w:type="spellEnd"/>
      <w:r w:rsidRPr="00212A20">
        <w:rPr>
          <w:sz w:val="22"/>
          <w:szCs w:val="22"/>
        </w:rPr>
        <w:t xml:space="preserve"> odpadkov, ki </w:t>
      </w:r>
      <w:r w:rsidR="00434F5E" w:rsidRPr="00212A20">
        <w:rPr>
          <w:sz w:val="22"/>
          <w:szCs w:val="22"/>
        </w:rPr>
        <w:t>ne izvirajo iz jedrskih objektov za proizvodnjo energije, ampak iz drugih dejavnosti.</w:t>
      </w:r>
      <w:r w:rsidR="00E84107" w:rsidRPr="00212A20">
        <w:rPr>
          <w:sz w:val="22"/>
          <w:szCs w:val="22"/>
        </w:rPr>
        <w:t xml:space="preserve"> Obratovanj</w:t>
      </w:r>
      <w:r w:rsidR="00932D97">
        <w:rPr>
          <w:sz w:val="22"/>
          <w:szCs w:val="22"/>
        </w:rPr>
        <w:t>e</w:t>
      </w:r>
      <w:r w:rsidR="00E84107" w:rsidRPr="00212A20">
        <w:rPr>
          <w:sz w:val="22"/>
          <w:szCs w:val="22"/>
        </w:rPr>
        <w:t xml:space="preserve"> CSRAO je del </w:t>
      </w:r>
      <w:r w:rsidR="002D0921">
        <w:rPr>
          <w:sz w:val="22"/>
          <w:szCs w:val="22"/>
        </w:rPr>
        <w:t xml:space="preserve">obvezne državne gospodarske </w:t>
      </w:r>
      <w:r w:rsidR="00E84107" w:rsidRPr="00212A20">
        <w:rPr>
          <w:sz w:val="22"/>
          <w:szCs w:val="22"/>
        </w:rPr>
        <w:t xml:space="preserve">javne služba za ravnanje z </w:t>
      </w:r>
      <w:r w:rsidR="00DD398F">
        <w:rPr>
          <w:sz w:val="22"/>
          <w:szCs w:val="22"/>
        </w:rPr>
        <w:t>radioaktivnimi odpadki</w:t>
      </w:r>
      <w:r w:rsidR="00ED0822">
        <w:rPr>
          <w:sz w:val="22"/>
          <w:szCs w:val="22"/>
        </w:rPr>
        <w:t xml:space="preserve"> (</w:t>
      </w:r>
      <w:r w:rsidR="00E83AF4" w:rsidRPr="00E83AF4">
        <w:rPr>
          <w:sz w:val="22"/>
          <w:szCs w:val="22"/>
        </w:rPr>
        <w:t xml:space="preserve">v nadaljevanju </w:t>
      </w:r>
      <w:r w:rsidR="00ED0822" w:rsidRPr="00212A20">
        <w:rPr>
          <w:sz w:val="22"/>
          <w:szCs w:val="22"/>
        </w:rPr>
        <w:t>javn</w:t>
      </w:r>
      <w:r w:rsidR="00ED0822">
        <w:rPr>
          <w:sz w:val="22"/>
          <w:szCs w:val="22"/>
        </w:rPr>
        <w:t>a</w:t>
      </w:r>
      <w:r w:rsidR="00ED0822" w:rsidRPr="00212A20">
        <w:rPr>
          <w:sz w:val="22"/>
          <w:szCs w:val="22"/>
        </w:rPr>
        <w:t xml:space="preserve"> služb</w:t>
      </w:r>
      <w:r w:rsidR="00ED0822">
        <w:rPr>
          <w:sz w:val="22"/>
          <w:szCs w:val="22"/>
        </w:rPr>
        <w:t>a</w:t>
      </w:r>
      <w:r w:rsidR="00ED0822" w:rsidRPr="00212A20">
        <w:rPr>
          <w:sz w:val="22"/>
          <w:szCs w:val="22"/>
        </w:rPr>
        <w:t xml:space="preserve"> za ravnanje z </w:t>
      </w:r>
      <w:r w:rsidR="00ED0822">
        <w:rPr>
          <w:sz w:val="22"/>
          <w:szCs w:val="22"/>
        </w:rPr>
        <w:t>radioaktivnimi odpadki)</w:t>
      </w:r>
      <w:r w:rsidR="00E84107" w:rsidRPr="00212A20">
        <w:rPr>
          <w:sz w:val="22"/>
          <w:szCs w:val="22"/>
        </w:rPr>
        <w:t xml:space="preserve">, ki jo izvaja </w:t>
      </w:r>
      <w:r w:rsidR="00B32420">
        <w:rPr>
          <w:sz w:val="22"/>
          <w:szCs w:val="22"/>
        </w:rPr>
        <w:t xml:space="preserve">ARAO - </w:t>
      </w:r>
      <w:r w:rsidR="000C1DAC" w:rsidRPr="00212A20">
        <w:rPr>
          <w:sz w:val="22"/>
          <w:szCs w:val="22"/>
        </w:rPr>
        <w:t>Agencij</w:t>
      </w:r>
      <w:r w:rsidR="000C1DAC">
        <w:rPr>
          <w:sz w:val="22"/>
          <w:szCs w:val="22"/>
        </w:rPr>
        <w:t>a</w:t>
      </w:r>
      <w:r w:rsidR="000C1DAC" w:rsidRPr="00212A20">
        <w:rPr>
          <w:sz w:val="22"/>
          <w:szCs w:val="22"/>
        </w:rPr>
        <w:t xml:space="preserve"> </w:t>
      </w:r>
      <w:r w:rsidR="00E84107" w:rsidRPr="00212A20">
        <w:rPr>
          <w:sz w:val="22"/>
          <w:szCs w:val="22"/>
        </w:rPr>
        <w:t>za radioaktivne odpadke (</w:t>
      </w:r>
      <w:r w:rsidR="00DD398F">
        <w:rPr>
          <w:sz w:val="22"/>
          <w:szCs w:val="22"/>
        </w:rPr>
        <w:t xml:space="preserve">v nadaljevanju </w:t>
      </w:r>
      <w:r w:rsidR="00E84107" w:rsidRPr="00212A20">
        <w:rPr>
          <w:sz w:val="22"/>
          <w:szCs w:val="22"/>
        </w:rPr>
        <w:t>ARAO</w:t>
      </w:r>
      <w:r w:rsidR="000C1DAC" w:rsidRPr="00212A20">
        <w:rPr>
          <w:sz w:val="22"/>
          <w:szCs w:val="22"/>
        </w:rPr>
        <w:t>)</w:t>
      </w:r>
      <w:r w:rsidR="000C1DAC">
        <w:rPr>
          <w:sz w:val="22"/>
          <w:szCs w:val="22"/>
        </w:rPr>
        <w:t>.</w:t>
      </w:r>
      <w:r w:rsidR="000C1DAC" w:rsidRPr="00212A20">
        <w:rPr>
          <w:sz w:val="22"/>
          <w:szCs w:val="22"/>
        </w:rPr>
        <w:t xml:space="preserve"> </w:t>
      </w:r>
    </w:p>
    <w:p w14:paraId="2EEE84F0" w14:textId="3DE978A8" w:rsidR="008656DE" w:rsidRDefault="008656DE" w:rsidP="008656DE">
      <w:pPr>
        <w:spacing w:after="120"/>
        <w:jc w:val="both"/>
        <w:rPr>
          <w:sz w:val="22"/>
          <w:szCs w:val="22"/>
        </w:rPr>
      </w:pPr>
      <w:r w:rsidRPr="00212A20">
        <w:rPr>
          <w:sz w:val="22"/>
          <w:szCs w:val="22"/>
        </w:rPr>
        <w:t xml:space="preserve">V </w:t>
      </w:r>
      <w:r w:rsidRPr="00212A20">
        <w:rPr>
          <w:b/>
          <w:sz w:val="22"/>
          <w:szCs w:val="22"/>
        </w:rPr>
        <w:t xml:space="preserve">Rudniku urana Žirovski vrh </w:t>
      </w:r>
      <w:r w:rsidRPr="00212A20">
        <w:rPr>
          <w:bCs/>
          <w:sz w:val="22"/>
          <w:szCs w:val="22"/>
        </w:rPr>
        <w:t>(</w:t>
      </w:r>
      <w:r w:rsidR="006469C8" w:rsidRPr="00212A20">
        <w:rPr>
          <w:bCs/>
          <w:sz w:val="22"/>
          <w:szCs w:val="22"/>
        </w:rPr>
        <w:t xml:space="preserve">v nadaljevanju </w:t>
      </w:r>
      <w:r w:rsidRPr="00212A20">
        <w:rPr>
          <w:bCs/>
          <w:sz w:val="22"/>
          <w:szCs w:val="22"/>
        </w:rPr>
        <w:t>RŽV)</w:t>
      </w:r>
      <w:r w:rsidRPr="00212A20">
        <w:rPr>
          <w:b/>
          <w:sz w:val="22"/>
          <w:szCs w:val="22"/>
        </w:rPr>
        <w:t>,</w:t>
      </w:r>
      <w:r w:rsidRPr="00212A20">
        <w:rPr>
          <w:sz w:val="22"/>
          <w:szCs w:val="22"/>
        </w:rPr>
        <w:t xml:space="preserve"> ustanovljenem leta 1976, so začeli odkopavati uranovo rudo leta 1982, leta 1984 pa se je začela proizvodnja uranovega </w:t>
      </w:r>
      <w:r w:rsidRPr="00212A20">
        <w:rPr>
          <w:sz w:val="22"/>
          <w:szCs w:val="22"/>
        </w:rPr>
        <w:lastRenderedPageBreak/>
        <w:t xml:space="preserve">koncentrata ali »rumene pogače«. Proizvodnja je bila ustavljena junija 1990 zaradi ekonomskih in političnih razlogov. Celotni kompleks je obsegal podzemni rudnik z vsemi zunanjimi objekti, predelovalni obrat in vse druge potrebne objekte. </w:t>
      </w:r>
      <w:r w:rsidR="00434F5E" w:rsidRPr="00212A20">
        <w:rPr>
          <w:sz w:val="22"/>
          <w:szCs w:val="22"/>
        </w:rPr>
        <w:t>Vsi ti objekti so bili sanirani in razgrajeni</w:t>
      </w:r>
      <w:r w:rsidR="00434F5E" w:rsidRPr="002D1053">
        <w:rPr>
          <w:sz w:val="22"/>
          <w:szCs w:val="22"/>
        </w:rPr>
        <w:t xml:space="preserve">. Na območju rudnika sta ostali odlagališči rudarske </w:t>
      </w:r>
      <w:r w:rsidR="00DA4196" w:rsidRPr="002D1053">
        <w:rPr>
          <w:sz w:val="22"/>
          <w:szCs w:val="22"/>
        </w:rPr>
        <w:t xml:space="preserve">jalovine Jazbec </w:t>
      </w:r>
      <w:r w:rsidR="00434F5E" w:rsidRPr="002D1053">
        <w:rPr>
          <w:sz w:val="22"/>
          <w:szCs w:val="22"/>
        </w:rPr>
        <w:t xml:space="preserve">in </w:t>
      </w:r>
      <w:proofErr w:type="spellStart"/>
      <w:r w:rsidR="00434F5E" w:rsidRPr="002D1053">
        <w:rPr>
          <w:sz w:val="22"/>
          <w:szCs w:val="22"/>
        </w:rPr>
        <w:t>hidrometalurške</w:t>
      </w:r>
      <w:proofErr w:type="spellEnd"/>
      <w:r w:rsidR="00434F5E" w:rsidRPr="002D1053">
        <w:rPr>
          <w:sz w:val="22"/>
          <w:szCs w:val="22"/>
        </w:rPr>
        <w:t xml:space="preserve"> jalovine Boršt. Po končani sanaciji je bilo odlagališče rudarske jalovine Jazbec v letu 2015 zaprto in je prešlo v upravljanje ARAO</w:t>
      </w:r>
      <w:r w:rsidR="00E84107" w:rsidRPr="00212A20">
        <w:rPr>
          <w:sz w:val="22"/>
          <w:szCs w:val="22"/>
        </w:rPr>
        <w:t xml:space="preserve">, ki izvaja dolgoročni nadzor in vzdrževanja odlagališča kot del javne </w:t>
      </w:r>
      <w:r w:rsidR="000C1DAC" w:rsidRPr="00212A20">
        <w:rPr>
          <w:sz w:val="22"/>
          <w:szCs w:val="22"/>
        </w:rPr>
        <w:t>služb</w:t>
      </w:r>
      <w:r w:rsidR="000C1DAC">
        <w:rPr>
          <w:sz w:val="22"/>
          <w:szCs w:val="22"/>
        </w:rPr>
        <w:t>e</w:t>
      </w:r>
      <w:r w:rsidR="000C1DAC" w:rsidRPr="00212A20">
        <w:rPr>
          <w:sz w:val="22"/>
          <w:szCs w:val="22"/>
        </w:rPr>
        <w:t xml:space="preserve"> </w:t>
      </w:r>
      <w:r w:rsidR="00E84107" w:rsidRPr="00212A20">
        <w:rPr>
          <w:sz w:val="22"/>
          <w:szCs w:val="22"/>
        </w:rPr>
        <w:t xml:space="preserve">za ravnanje z </w:t>
      </w:r>
      <w:r w:rsidR="00AF422A">
        <w:rPr>
          <w:sz w:val="22"/>
          <w:szCs w:val="22"/>
        </w:rPr>
        <w:t>radioaktivnimi odpadki</w:t>
      </w:r>
      <w:r w:rsidR="00434F5E" w:rsidRPr="00212A20">
        <w:rPr>
          <w:sz w:val="22"/>
          <w:szCs w:val="22"/>
        </w:rPr>
        <w:t xml:space="preserve">. </w:t>
      </w:r>
      <w:r w:rsidR="00E84107" w:rsidRPr="00212A20">
        <w:rPr>
          <w:sz w:val="22"/>
          <w:szCs w:val="22"/>
        </w:rPr>
        <w:t xml:space="preserve">Odlagališče </w:t>
      </w:r>
      <w:proofErr w:type="spellStart"/>
      <w:r w:rsidR="00E84107" w:rsidRPr="00212A20">
        <w:rPr>
          <w:sz w:val="22"/>
          <w:szCs w:val="22"/>
        </w:rPr>
        <w:t>hidrometalurške</w:t>
      </w:r>
      <w:proofErr w:type="spellEnd"/>
      <w:r w:rsidR="00E84107" w:rsidRPr="00212A20">
        <w:rPr>
          <w:sz w:val="22"/>
          <w:szCs w:val="22"/>
        </w:rPr>
        <w:t xml:space="preserve"> jalovine </w:t>
      </w:r>
      <w:r w:rsidR="000C1DAC">
        <w:rPr>
          <w:sz w:val="22"/>
          <w:szCs w:val="22"/>
        </w:rPr>
        <w:t xml:space="preserve">Boršt </w:t>
      </w:r>
      <w:r w:rsidR="00E84107" w:rsidRPr="00212A20">
        <w:rPr>
          <w:sz w:val="22"/>
          <w:szCs w:val="22"/>
        </w:rPr>
        <w:t xml:space="preserve">ima status sevalnega objekta in še ni zaprto. </w:t>
      </w:r>
      <w:r w:rsidR="009E5DE3" w:rsidRPr="00212A20">
        <w:rPr>
          <w:sz w:val="22"/>
          <w:szCs w:val="22"/>
        </w:rPr>
        <w:t xml:space="preserve">Zapiranje odlagališča se je zavleklo zaradi zagotavljanja dodatnih sanacijskih ukrepov za dolgoročno </w:t>
      </w:r>
      <w:r w:rsidR="009E5DE3" w:rsidRPr="002D1053">
        <w:rPr>
          <w:sz w:val="22"/>
          <w:szCs w:val="22"/>
        </w:rPr>
        <w:t>stabilnost</w:t>
      </w:r>
      <w:r w:rsidR="009E5DE3" w:rsidRPr="00212A20">
        <w:rPr>
          <w:sz w:val="22"/>
          <w:szCs w:val="22"/>
        </w:rPr>
        <w:t xml:space="preserve"> odlagališča</w:t>
      </w:r>
      <w:r w:rsidR="000C1DAC">
        <w:rPr>
          <w:sz w:val="22"/>
          <w:szCs w:val="22"/>
        </w:rPr>
        <w:t>, saj del odlagališča leži na plazu</w:t>
      </w:r>
      <w:r w:rsidR="009E5DE3" w:rsidRPr="00212A20">
        <w:rPr>
          <w:sz w:val="22"/>
          <w:szCs w:val="22"/>
        </w:rPr>
        <w:t>.</w:t>
      </w:r>
      <w:r w:rsidR="00E84107" w:rsidRPr="00212A20">
        <w:rPr>
          <w:sz w:val="22"/>
          <w:szCs w:val="22"/>
        </w:rPr>
        <w:t xml:space="preserve"> Pričakuje se, da bo zaprto in prešlo v upravljanje ARAO v letu 2023. </w:t>
      </w:r>
    </w:p>
    <w:p w14:paraId="40C692A8" w14:textId="6DC9E6F6" w:rsidR="00DD4989" w:rsidRPr="00212A20" w:rsidRDefault="00364C99" w:rsidP="008656DE">
      <w:pPr>
        <w:spacing w:after="120"/>
        <w:jc w:val="both"/>
        <w:rPr>
          <w:sz w:val="22"/>
          <w:szCs w:val="22"/>
        </w:rPr>
      </w:pPr>
      <w:r w:rsidRPr="00364C99">
        <w:rPr>
          <w:sz w:val="22"/>
          <w:szCs w:val="22"/>
        </w:rPr>
        <w:t xml:space="preserve">V Vrbini v mestni občini Krško, v neposredni bližini Nuklearne elektrarne Krško bo zgrajeno </w:t>
      </w:r>
      <w:r w:rsidRPr="001779C8">
        <w:rPr>
          <w:b/>
          <w:bCs/>
          <w:sz w:val="22"/>
          <w:szCs w:val="22"/>
        </w:rPr>
        <w:t>odlagališče NSRAO</w:t>
      </w:r>
      <w:r w:rsidRPr="00364C99">
        <w:rPr>
          <w:sz w:val="22"/>
          <w:szCs w:val="22"/>
        </w:rPr>
        <w:t xml:space="preserve">, v katerega bodo odloženi slovenski del radioaktivnih odpadkov iz obratovanja in razgradnje Nuklearne elektrarne Krško, odpadki, ki so skladiščeni v </w:t>
      </w:r>
      <w:r w:rsidRPr="00364C99">
        <w:rPr>
          <w:bCs/>
          <w:sz w:val="22"/>
          <w:szCs w:val="22"/>
        </w:rPr>
        <w:t>Centralnem skladišču radioaktivnih odpadkov</w:t>
      </w:r>
      <w:r w:rsidRPr="00364C99">
        <w:rPr>
          <w:b/>
          <w:sz w:val="22"/>
          <w:szCs w:val="22"/>
        </w:rPr>
        <w:t xml:space="preserve"> </w:t>
      </w:r>
      <w:r w:rsidRPr="00364C99">
        <w:rPr>
          <w:bCs/>
          <w:sz w:val="22"/>
          <w:szCs w:val="22"/>
        </w:rPr>
        <w:t>v Brinju in odpadki, ki bodo nastali pri razgradnji raziskovalnega reaktorja. Izgradnja in o</w:t>
      </w:r>
      <w:r w:rsidRPr="00364C99">
        <w:rPr>
          <w:sz w:val="22"/>
          <w:szCs w:val="22"/>
        </w:rPr>
        <w:t>bratovanje odlagališča je del obvezne državne gospodarske javne službe za ravnanje z radioaktivnimi odpadki, ki jo izvaja ARAO - Agencija za radioaktivne odpadke. Začetek gradnje objekta je predviden v leta 2023. Gradnja naj bi bila končana v letu 2026. V časovnem načrtu odlagališča je začetek poskusnega obratovanja predviden v drugi polovici leta 2026 in rednega v drugi polovici leta 2027</w:t>
      </w:r>
      <w:r>
        <w:rPr>
          <w:sz w:val="22"/>
          <w:szCs w:val="22"/>
        </w:rPr>
        <w:t>.</w:t>
      </w:r>
    </w:p>
    <w:p w14:paraId="27D9EB98" w14:textId="6AF62448" w:rsidR="008656DE" w:rsidRPr="00212A20" w:rsidRDefault="008656DE" w:rsidP="008656DE">
      <w:pPr>
        <w:spacing w:after="120"/>
        <w:jc w:val="both"/>
        <w:rPr>
          <w:sz w:val="22"/>
          <w:szCs w:val="22"/>
        </w:rPr>
      </w:pPr>
      <w:r w:rsidRPr="00212A20">
        <w:rPr>
          <w:sz w:val="22"/>
          <w:szCs w:val="22"/>
        </w:rPr>
        <w:t>Poleg zgoraj naštetih jedrskih in sevalnih objektov se v Sloveniji uporabljajo tudi naslednje vrste virov sevanja: zaprti viri, odprti viri, rentgenske naprave in pospeševalnik</w:t>
      </w:r>
      <w:r w:rsidR="009E5DE3" w:rsidRPr="00212A20">
        <w:rPr>
          <w:sz w:val="22"/>
          <w:szCs w:val="22"/>
        </w:rPr>
        <w:t>i</w:t>
      </w:r>
      <w:r w:rsidRPr="00212A20">
        <w:rPr>
          <w:sz w:val="22"/>
          <w:szCs w:val="22"/>
        </w:rPr>
        <w:t>. Uporabljajo se v industriji, raziskavah, medicini in veterini</w:t>
      </w:r>
      <w:r w:rsidR="005569AD">
        <w:rPr>
          <w:sz w:val="22"/>
          <w:szCs w:val="22"/>
        </w:rPr>
        <w:t xml:space="preserve"> ter drugih </w:t>
      </w:r>
      <w:r w:rsidR="005569AD" w:rsidRPr="00D72DD4">
        <w:rPr>
          <w:sz w:val="22"/>
          <w:szCs w:val="22"/>
        </w:rPr>
        <w:t>dejavnostih</w:t>
      </w:r>
      <w:r w:rsidRPr="00D72DD4">
        <w:rPr>
          <w:sz w:val="22"/>
          <w:szCs w:val="22"/>
        </w:rPr>
        <w:t xml:space="preserve">. </w:t>
      </w:r>
    </w:p>
    <w:p w14:paraId="6E2FFF4E" w14:textId="77777777" w:rsidR="008656DE" w:rsidRPr="00212A20" w:rsidRDefault="008656DE" w:rsidP="008656DE">
      <w:pPr>
        <w:spacing w:after="120"/>
        <w:jc w:val="both"/>
        <w:rPr>
          <w:sz w:val="22"/>
          <w:szCs w:val="22"/>
        </w:rPr>
      </w:pPr>
    </w:p>
    <w:p w14:paraId="4262526A" w14:textId="055E2B98" w:rsidR="008656DE" w:rsidRPr="00212A20" w:rsidRDefault="008656DE" w:rsidP="008656DE">
      <w:pPr>
        <w:spacing w:after="120"/>
        <w:jc w:val="both"/>
        <w:rPr>
          <w:sz w:val="22"/>
          <w:szCs w:val="22"/>
        </w:rPr>
      </w:pPr>
    </w:p>
    <w:p w14:paraId="510088BE" w14:textId="77777777" w:rsidR="008656DE" w:rsidRPr="00D741EA" w:rsidRDefault="008656DE" w:rsidP="0088136E">
      <w:pPr>
        <w:pStyle w:val="Naslov1"/>
      </w:pPr>
      <w:r w:rsidRPr="00D741EA">
        <w:rPr>
          <w:sz w:val="22"/>
          <w:szCs w:val="22"/>
        </w:rPr>
        <w:br w:type="page"/>
      </w:r>
      <w:bookmarkStart w:id="75" w:name="_Toc338744952"/>
      <w:bookmarkStart w:id="76" w:name="_Toc338771257"/>
      <w:bookmarkStart w:id="77" w:name="_Toc338837865"/>
      <w:bookmarkStart w:id="78" w:name="_Toc338839180"/>
      <w:bookmarkStart w:id="79" w:name="_Toc338839253"/>
      <w:bookmarkStart w:id="80" w:name="_Toc325036068"/>
      <w:bookmarkStart w:id="81" w:name="_Toc325036124"/>
      <w:bookmarkStart w:id="82" w:name="_Toc326518764"/>
      <w:bookmarkStart w:id="83" w:name="_Toc329613106"/>
      <w:bookmarkStart w:id="84" w:name="_Ref329693980"/>
      <w:bookmarkStart w:id="85" w:name="_Ref329693990"/>
      <w:bookmarkStart w:id="86" w:name="_Toc330476548"/>
      <w:bookmarkStart w:id="87" w:name="_Toc330476628"/>
      <w:bookmarkStart w:id="88" w:name="_Ref338745251"/>
      <w:bookmarkStart w:id="89" w:name="_Toc342042350"/>
      <w:bookmarkEnd w:id="75"/>
      <w:bookmarkEnd w:id="76"/>
      <w:bookmarkEnd w:id="77"/>
      <w:bookmarkEnd w:id="78"/>
      <w:bookmarkEnd w:id="79"/>
      <w:r w:rsidRPr="00D741EA">
        <w:lastRenderedPageBreak/>
        <w:t>4. Mednarodno sodelovanje</w:t>
      </w:r>
      <w:bookmarkEnd w:id="80"/>
      <w:bookmarkEnd w:id="81"/>
      <w:bookmarkEnd w:id="82"/>
      <w:bookmarkEnd w:id="83"/>
      <w:bookmarkEnd w:id="84"/>
      <w:bookmarkEnd w:id="85"/>
      <w:bookmarkEnd w:id="86"/>
      <w:bookmarkEnd w:id="87"/>
      <w:bookmarkEnd w:id="88"/>
      <w:bookmarkEnd w:id="89"/>
    </w:p>
    <w:p w14:paraId="1C8AD1DE" w14:textId="77777777" w:rsidR="008656DE" w:rsidRPr="00FB258C" w:rsidRDefault="008656DE" w:rsidP="008656DE">
      <w:pPr>
        <w:spacing w:after="120"/>
        <w:jc w:val="both"/>
        <w:rPr>
          <w:sz w:val="22"/>
          <w:szCs w:val="22"/>
        </w:rPr>
      </w:pPr>
      <w:bookmarkStart w:id="90" w:name="_Toc325036069"/>
      <w:bookmarkStart w:id="91" w:name="_Toc325036125"/>
      <w:bookmarkStart w:id="92" w:name="_Toc326518765"/>
    </w:p>
    <w:p w14:paraId="14A1FA42" w14:textId="76C7ECC6" w:rsidR="008656DE" w:rsidRPr="006F25E8" w:rsidRDefault="008656DE" w:rsidP="008656DE">
      <w:pPr>
        <w:spacing w:after="120"/>
        <w:jc w:val="both"/>
        <w:rPr>
          <w:sz w:val="22"/>
          <w:szCs w:val="22"/>
          <w:lang w:val="sv-SE"/>
        </w:rPr>
      </w:pPr>
      <w:r w:rsidRPr="006F25E8">
        <w:rPr>
          <w:sz w:val="22"/>
          <w:szCs w:val="22"/>
          <w:lang w:val="sv-SE"/>
        </w:rPr>
        <w:t>Mednarodni režim jedrske in sevalne varnosti je utemeljen z večstranskimi in dvostranskimi sporazumi ter sodelovanjem v mednarodnih organizacijah in telesih. V vseh teh dejavnostih je poglaviten odprt in neoviran pretok informacij v obliki izmenjave znanja in izkušenj (upravnih, obratovalnih, znanstvenih, tehnoloških), pa tudi obveznost obveščanja, pomoči in skrbi za jedrsko varnost.</w:t>
      </w:r>
    </w:p>
    <w:p w14:paraId="250A69D4" w14:textId="1B34D0CE" w:rsidR="008656DE" w:rsidRPr="006F25E8" w:rsidRDefault="008656DE" w:rsidP="008656DE">
      <w:pPr>
        <w:spacing w:after="120"/>
        <w:jc w:val="both"/>
        <w:rPr>
          <w:sz w:val="22"/>
          <w:szCs w:val="22"/>
        </w:rPr>
      </w:pPr>
      <w:r w:rsidRPr="006F25E8">
        <w:rPr>
          <w:sz w:val="22"/>
          <w:szCs w:val="22"/>
        </w:rPr>
        <w:t>Jedrska in sevalna varnost sta po splošno uveljavljenih načelih in jasnih konvencijskih določbah</w:t>
      </w:r>
      <w:r w:rsidR="00C31F05">
        <w:rPr>
          <w:sz w:val="22"/>
          <w:szCs w:val="22"/>
        </w:rPr>
        <w:t xml:space="preserve"> [</w:t>
      </w:r>
      <w:r w:rsidR="001A66CB">
        <w:rPr>
          <w:sz w:val="22"/>
          <w:szCs w:val="22"/>
        </w:rPr>
        <w:t>7</w:t>
      </w:r>
      <w:r w:rsidR="00C31F05">
        <w:rPr>
          <w:sz w:val="22"/>
          <w:szCs w:val="22"/>
        </w:rPr>
        <w:t>]</w:t>
      </w:r>
      <w:r w:rsidRPr="006F25E8">
        <w:rPr>
          <w:sz w:val="22"/>
          <w:szCs w:val="22"/>
        </w:rPr>
        <w:t xml:space="preserve"> v izključni nacionalni pristojnosti posameznih držav. Nesporno in žal že nekajkrat dokazano pa je, da nevarnosti in posledice zaradi jedrskih nesreč (npr. Černobil leta 1986, </w:t>
      </w:r>
      <w:proofErr w:type="spellStart"/>
      <w:r w:rsidRPr="006F25E8">
        <w:rPr>
          <w:sz w:val="22"/>
          <w:szCs w:val="22"/>
        </w:rPr>
        <w:t>Fukušima</w:t>
      </w:r>
      <w:proofErr w:type="spellEnd"/>
      <w:r w:rsidRPr="006F25E8">
        <w:rPr>
          <w:sz w:val="22"/>
          <w:szCs w:val="22"/>
        </w:rPr>
        <w:t xml:space="preserve"> leta 2011) ne poznajo </w:t>
      </w:r>
      <w:r w:rsidR="00D62C7D" w:rsidRPr="006F25E8">
        <w:rPr>
          <w:sz w:val="22"/>
          <w:szCs w:val="22"/>
        </w:rPr>
        <w:t xml:space="preserve">državnih </w:t>
      </w:r>
      <w:r w:rsidRPr="006F25E8">
        <w:rPr>
          <w:sz w:val="22"/>
          <w:szCs w:val="22"/>
        </w:rPr>
        <w:t xml:space="preserve">meja oziroma imajo lahko tudi v primeru radioloških nesreč, tj. nesreč izven jedrskih objektov, hude in občutne čezmejne posledice. Že po znani in odmevni jedrski nesreči v jedrski elektrarni Otok treh milj v ZDA leta 1979, </w:t>
      </w:r>
      <w:r w:rsidR="002656DD" w:rsidRPr="006F25E8">
        <w:rPr>
          <w:sz w:val="22"/>
          <w:szCs w:val="22"/>
        </w:rPr>
        <w:t xml:space="preserve">še </w:t>
      </w:r>
      <w:r w:rsidRPr="006F25E8">
        <w:rPr>
          <w:sz w:val="22"/>
          <w:szCs w:val="22"/>
        </w:rPr>
        <w:t>posebej pa po černobilski jedrski nesreči se je v mednarodni skupnosti spoznanje o nujnosti sodelovanja na tem področju konkretiziralo z več mednarodnimi pogodbami, katerih glavni namen je predvsem vzpostaviti učinkovit in enostaven način obveščanja in pomoči</w:t>
      </w:r>
      <w:r w:rsidR="00C31F05">
        <w:rPr>
          <w:sz w:val="22"/>
          <w:szCs w:val="22"/>
        </w:rPr>
        <w:t xml:space="preserve"> [</w:t>
      </w:r>
      <w:r w:rsidR="001A66CB">
        <w:rPr>
          <w:sz w:val="22"/>
          <w:szCs w:val="22"/>
        </w:rPr>
        <w:t>8</w:t>
      </w:r>
      <w:r w:rsidR="00C31F05">
        <w:rPr>
          <w:sz w:val="22"/>
          <w:szCs w:val="22"/>
        </w:rPr>
        <w:t>]</w:t>
      </w:r>
      <w:r w:rsidRPr="006F25E8">
        <w:rPr>
          <w:sz w:val="22"/>
          <w:szCs w:val="22"/>
        </w:rPr>
        <w:t>. Pozneje se je področje »konvencijskega« urejanja razširilo tudi na poenotenje temeljnih načel jedrske varnosti ter varnega ravnanja z izrabljenim gorivom in radioaktivnimi odpadki</w:t>
      </w:r>
      <w:r w:rsidR="00C31F05">
        <w:rPr>
          <w:sz w:val="22"/>
          <w:szCs w:val="22"/>
        </w:rPr>
        <w:t xml:space="preserve"> [</w:t>
      </w:r>
      <w:r w:rsidR="001A66CB">
        <w:rPr>
          <w:sz w:val="22"/>
          <w:szCs w:val="22"/>
        </w:rPr>
        <w:t>9</w:t>
      </w:r>
      <w:r w:rsidR="00C31F05">
        <w:rPr>
          <w:sz w:val="22"/>
          <w:szCs w:val="22"/>
        </w:rPr>
        <w:t>]</w:t>
      </w:r>
      <w:r w:rsidRPr="006F25E8">
        <w:rPr>
          <w:sz w:val="22"/>
          <w:szCs w:val="22"/>
        </w:rPr>
        <w:t>.</w:t>
      </w:r>
      <w:bookmarkStart w:id="93" w:name="_Toc342042351"/>
      <w:bookmarkEnd w:id="90"/>
      <w:bookmarkEnd w:id="91"/>
      <w:bookmarkEnd w:id="92"/>
      <w:r w:rsidR="00630E5D" w:rsidRPr="006F25E8">
        <w:rPr>
          <w:sz w:val="22"/>
          <w:szCs w:val="22"/>
        </w:rPr>
        <w:t xml:space="preserve"> </w:t>
      </w:r>
      <w:proofErr w:type="spellStart"/>
      <w:r w:rsidR="00630E5D" w:rsidRPr="006F25E8">
        <w:rPr>
          <w:sz w:val="22"/>
          <w:szCs w:val="22"/>
        </w:rPr>
        <w:t>Fukušimska</w:t>
      </w:r>
      <w:proofErr w:type="spellEnd"/>
      <w:r w:rsidR="00630E5D" w:rsidRPr="006F25E8">
        <w:rPr>
          <w:sz w:val="22"/>
          <w:szCs w:val="22"/>
        </w:rPr>
        <w:t xml:space="preserve"> nesreča je prispevala k </w:t>
      </w:r>
      <w:proofErr w:type="spellStart"/>
      <w:r w:rsidR="00630E5D" w:rsidRPr="006F25E8">
        <w:rPr>
          <w:sz w:val="22"/>
          <w:szCs w:val="22"/>
        </w:rPr>
        <w:t>t.i</w:t>
      </w:r>
      <w:proofErr w:type="spellEnd"/>
      <w:r w:rsidR="00630E5D" w:rsidRPr="006F25E8">
        <w:rPr>
          <w:sz w:val="22"/>
          <w:szCs w:val="22"/>
        </w:rPr>
        <w:t xml:space="preserve"> </w:t>
      </w:r>
      <w:r w:rsidR="00F06E3C">
        <w:rPr>
          <w:sz w:val="22"/>
          <w:szCs w:val="22"/>
        </w:rPr>
        <w:t>»</w:t>
      </w:r>
      <w:r w:rsidR="00630E5D" w:rsidRPr="006F25E8">
        <w:rPr>
          <w:sz w:val="22"/>
          <w:szCs w:val="22"/>
        </w:rPr>
        <w:t>stresnim testom</w:t>
      </w:r>
      <w:r w:rsidR="00F06E3C">
        <w:rPr>
          <w:sz w:val="22"/>
          <w:szCs w:val="22"/>
        </w:rPr>
        <w:t>«</w:t>
      </w:r>
      <w:r w:rsidR="00243233" w:rsidRPr="006F25E8">
        <w:rPr>
          <w:sz w:val="22"/>
          <w:szCs w:val="22"/>
        </w:rPr>
        <w:t xml:space="preserve"> v E</w:t>
      </w:r>
      <w:r w:rsidR="00AF422A">
        <w:rPr>
          <w:sz w:val="22"/>
          <w:szCs w:val="22"/>
        </w:rPr>
        <w:t>vrop</w:t>
      </w:r>
      <w:r w:rsidR="00B813DC">
        <w:rPr>
          <w:sz w:val="22"/>
          <w:szCs w:val="22"/>
        </w:rPr>
        <w:t>s</w:t>
      </w:r>
      <w:r w:rsidR="00AF422A">
        <w:rPr>
          <w:sz w:val="22"/>
          <w:szCs w:val="22"/>
        </w:rPr>
        <w:t>ki uniji (v nadaljevanju E</w:t>
      </w:r>
      <w:r w:rsidR="00243233" w:rsidRPr="006F25E8">
        <w:rPr>
          <w:sz w:val="22"/>
          <w:szCs w:val="22"/>
        </w:rPr>
        <w:t>U</w:t>
      </w:r>
      <w:r w:rsidR="00AF422A">
        <w:rPr>
          <w:sz w:val="22"/>
          <w:szCs w:val="22"/>
        </w:rPr>
        <w:t>)</w:t>
      </w:r>
      <w:r w:rsidR="00243233" w:rsidRPr="006F25E8">
        <w:rPr>
          <w:sz w:val="22"/>
          <w:szCs w:val="22"/>
        </w:rPr>
        <w:t>, ki so bili izvedeni še istega leta</w:t>
      </w:r>
      <w:r w:rsidR="00C26894">
        <w:rPr>
          <w:sz w:val="22"/>
          <w:szCs w:val="22"/>
        </w:rPr>
        <w:t>,</w:t>
      </w:r>
      <w:r w:rsidR="00243233" w:rsidRPr="006F25E8">
        <w:rPr>
          <w:sz w:val="22"/>
          <w:szCs w:val="22"/>
        </w:rPr>
        <w:t xml:space="preserve"> kot se je zgodila nesreča, in </w:t>
      </w:r>
      <w:r w:rsidR="00243233" w:rsidRPr="00D72DD4">
        <w:rPr>
          <w:sz w:val="22"/>
          <w:szCs w:val="22"/>
        </w:rPr>
        <w:t>obsežni</w:t>
      </w:r>
      <w:r w:rsidR="00652324" w:rsidRPr="00D72DD4">
        <w:rPr>
          <w:sz w:val="22"/>
          <w:szCs w:val="22"/>
        </w:rPr>
        <w:t>m</w:t>
      </w:r>
      <w:r w:rsidR="00243233" w:rsidRPr="00D72DD4">
        <w:rPr>
          <w:sz w:val="22"/>
          <w:szCs w:val="22"/>
        </w:rPr>
        <w:t xml:space="preserve"> nacionalni</w:t>
      </w:r>
      <w:r w:rsidR="00652324" w:rsidRPr="00D72DD4">
        <w:rPr>
          <w:sz w:val="22"/>
          <w:szCs w:val="22"/>
        </w:rPr>
        <w:t>m</w:t>
      </w:r>
      <w:r w:rsidR="00243233" w:rsidRPr="00D72DD4">
        <w:rPr>
          <w:sz w:val="22"/>
          <w:szCs w:val="22"/>
        </w:rPr>
        <w:t xml:space="preserve"> akcijski</w:t>
      </w:r>
      <w:r w:rsidR="00652324" w:rsidRPr="00D72DD4">
        <w:rPr>
          <w:sz w:val="22"/>
          <w:szCs w:val="22"/>
        </w:rPr>
        <w:t>m</w:t>
      </w:r>
      <w:r w:rsidR="00243233" w:rsidRPr="00D72DD4">
        <w:rPr>
          <w:sz w:val="22"/>
          <w:szCs w:val="22"/>
        </w:rPr>
        <w:t xml:space="preserve"> načrto</w:t>
      </w:r>
      <w:r w:rsidR="00652324" w:rsidRPr="00D72DD4">
        <w:rPr>
          <w:sz w:val="22"/>
          <w:szCs w:val="22"/>
        </w:rPr>
        <w:t>m</w:t>
      </w:r>
      <w:r w:rsidR="00243233" w:rsidRPr="006F25E8">
        <w:rPr>
          <w:sz w:val="22"/>
          <w:szCs w:val="22"/>
        </w:rPr>
        <w:t xml:space="preserve">, ki se zaključujejo </w:t>
      </w:r>
      <w:r w:rsidR="00C26894">
        <w:rPr>
          <w:sz w:val="22"/>
          <w:szCs w:val="22"/>
        </w:rPr>
        <w:t xml:space="preserve">v </w:t>
      </w:r>
      <w:r w:rsidR="00243233" w:rsidRPr="006F25E8">
        <w:rPr>
          <w:sz w:val="22"/>
          <w:szCs w:val="22"/>
        </w:rPr>
        <w:t xml:space="preserve">začetku </w:t>
      </w:r>
      <w:r w:rsidR="00DD398F">
        <w:rPr>
          <w:sz w:val="22"/>
          <w:szCs w:val="22"/>
        </w:rPr>
        <w:t>20.</w:t>
      </w:r>
      <w:r w:rsidR="00DD398F" w:rsidRPr="006F25E8">
        <w:rPr>
          <w:sz w:val="22"/>
          <w:szCs w:val="22"/>
        </w:rPr>
        <w:t xml:space="preserve"> </w:t>
      </w:r>
      <w:r w:rsidR="00243233" w:rsidRPr="006F25E8">
        <w:rPr>
          <w:sz w:val="22"/>
          <w:szCs w:val="22"/>
        </w:rPr>
        <w:t>let</w:t>
      </w:r>
      <w:r w:rsidR="00383A63" w:rsidRPr="006F25E8">
        <w:rPr>
          <w:sz w:val="22"/>
          <w:szCs w:val="22"/>
        </w:rPr>
        <w:t xml:space="preserve"> tega stoletja. Vpliv te nesreče je prinesel tudi spremembe zakonodaje EU, obsežno posodobitev standardov MAAE, pobude, kot je</w:t>
      </w:r>
      <w:r w:rsidR="004D11C7">
        <w:rPr>
          <w:sz w:val="22"/>
          <w:szCs w:val="22"/>
        </w:rPr>
        <w:t xml:space="preserve"> </w:t>
      </w:r>
      <w:r w:rsidR="00383A63" w:rsidRPr="006F25E8">
        <w:rPr>
          <w:sz w:val="22"/>
          <w:szCs w:val="22"/>
        </w:rPr>
        <w:t xml:space="preserve">npr. Dunajska deklaracija, </w:t>
      </w:r>
      <w:r w:rsidR="00D72DD4">
        <w:rPr>
          <w:sz w:val="22"/>
          <w:szCs w:val="22"/>
        </w:rPr>
        <w:t>prav tako pa so bili ali še bodo opravljeni</w:t>
      </w:r>
      <w:r w:rsidR="00383A63" w:rsidRPr="006F25E8">
        <w:rPr>
          <w:sz w:val="22"/>
          <w:szCs w:val="22"/>
        </w:rPr>
        <w:t xml:space="preserve"> tudi </w:t>
      </w:r>
      <w:r w:rsidR="00051C30" w:rsidRPr="006F25E8">
        <w:rPr>
          <w:sz w:val="22"/>
          <w:szCs w:val="22"/>
        </w:rPr>
        <w:t>stresni testi</w:t>
      </w:r>
      <w:r w:rsidR="009658D3" w:rsidRPr="006F25E8">
        <w:rPr>
          <w:sz w:val="22"/>
          <w:szCs w:val="22"/>
        </w:rPr>
        <w:t xml:space="preserve"> </w:t>
      </w:r>
      <w:r w:rsidR="00051C30" w:rsidRPr="006F25E8">
        <w:rPr>
          <w:sz w:val="22"/>
          <w:szCs w:val="22"/>
        </w:rPr>
        <w:t>v okviru pomoči EU tretjim (npr. Belorusija, Iran, Turčija).</w:t>
      </w:r>
      <w:r w:rsidR="00C26894">
        <w:rPr>
          <w:sz w:val="22"/>
          <w:szCs w:val="22"/>
        </w:rPr>
        <w:t xml:space="preserve"> </w:t>
      </w:r>
    </w:p>
    <w:p w14:paraId="1B8AB82B" w14:textId="77777777" w:rsidR="008656DE" w:rsidRPr="00D741EA" w:rsidRDefault="008656DE" w:rsidP="008656DE">
      <w:pPr>
        <w:pStyle w:val="Naslov2"/>
        <w:rPr>
          <w:rFonts w:ascii="Arial" w:hAnsi="Arial"/>
          <w:sz w:val="22"/>
          <w:szCs w:val="22"/>
        </w:rPr>
      </w:pPr>
      <w:r w:rsidRPr="00D741EA">
        <w:rPr>
          <w:rFonts w:ascii="Arial" w:hAnsi="Arial"/>
          <w:sz w:val="22"/>
          <w:szCs w:val="22"/>
        </w:rPr>
        <w:t>4.1 Večstranski sporazumi</w:t>
      </w:r>
      <w:bookmarkEnd w:id="93"/>
    </w:p>
    <w:p w14:paraId="33C80E68" w14:textId="21C5F71C" w:rsidR="008656DE" w:rsidRPr="006F25E8" w:rsidRDefault="008656DE" w:rsidP="008656DE">
      <w:pPr>
        <w:spacing w:after="120"/>
        <w:jc w:val="both"/>
        <w:rPr>
          <w:sz w:val="22"/>
          <w:szCs w:val="22"/>
        </w:rPr>
      </w:pPr>
      <w:bookmarkStart w:id="94" w:name="_Toc325036070"/>
      <w:bookmarkStart w:id="95" w:name="_Toc325036126"/>
      <w:bookmarkStart w:id="96" w:name="_Toc326518766"/>
      <w:r w:rsidRPr="006F25E8">
        <w:rPr>
          <w:sz w:val="22"/>
          <w:szCs w:val="22"/>
        </w:rPr>
        <w:t xml:space="preserve">Nujnost mednarodnega sodelovanja na tem področju ni potrebna le zaradi potencialne nevarnosti </w:t>
      </w:r>
      <w:r w:rsidR="006F25E8">
        <w:rPr>
          <w:sz w:val="22"/>
          <w:szCs w:val="22"/>
        </w:rPr>
        <w:t xml:space="preserve">nesreče </w:t>
      </w:r>
      <w:r w:rsidRPr="006F25E8">
        <w:rPr>
          <w:sz w:val="22"/>
          <w:szCs w:val="22"/>
        </w:rPr>
        <w:t>ob</w:t>
      </w:r>
      <w:r w:rsidR="00E250F9" w:rsidRPr="006F25E8">
        <w:rPr>
          <w:sz w:val="22"/>
          <w:szCs w:val="22"/>
        </w:rPr>
        <w:t xml:space="preserve"> </w:t>
      </w:r>
      <w:r w:rsidRPr="006F25E8">
        <w:rPr>
          <w:sz w:val="22"/>
          <w:szCs w:val="22"/>
        </w:rPr>
        <w:t>miroljubni uporabi jedrske energije. Poleg spoštovanja zavez iz mednarodnih pogodb na področju neširjenja jedrskega orožja</w:t>
      </w:r>
      <w:r w:rsidR="00C31F05">
        <w:rPr>
          <w:sz w:val="22"/>
          <w:szCs w:val="22"/>
        </w:rPr>
        <w:t xml:space="preserve"> [</w:t>
      </w:r>
      <w:r w:rsidR="001A66CB">
        <w:rPr>
          <w:sz w:val="22"/>
          <w:szCs w:val="22"/>
        </w:rPr>
        <w:t>10</w:t>
      </w:r>
      <w:r w:rsidR="00C31F05">
        <w:rPr>
          <w:sz w:val="22"/>
          <w:szCs w:val="22"/>
        </w:rPr>
        <w:t>]</w:t>
      </w:r>
      <w:r w:rsidRPr="006F25E8">
        <w:rPr>
          <w:sz w:val="22"/>
          <w:szCs w:val="22"/>
        </w:rPr>
        <w:t xml:space="preserve"> in iz drugih z njimi povezanih sporazumov o varovanju </w:t>
      </w:r>
      <w:r w:rsidR="003D7B8E">
        <w:rPr>
          <w:sz w:val="22"/>
          <w:szCs w:val="22"/>
        </w:rPr>
        <w:t xml:space="preserve">oziroma »nadzornih ukrepih« </w:t>
      </w:r>
      <w:r w:rsidRPr="006F25E8">
        <w:rPr>
          <w:sz w:val="22"/>
          <w:szCs w:val="22"/>
        </w:rPr>
        <w:t xml:space="preserve">(t. i. </w:t>
      </w:r>
      <w:proofErr w:type="spellStart"/>
      <w:r w:rsidRPr="006F25E8">
        <w:rPr>
          <w:i/>
          <w:sz w:val="22"/>
          <w:szCs w:val="22"/>
        </w:rPr>
        <w:t>safeguards</w:t>
      </w:r>
      <w:proofErr w:type="spellEnd"/>
      <w:r w:rsidRPr="006F25E8">
        <w:rPr>
          <w:sz w:val="22"/>
          <w:szCs w:val="22"/>
        </w:rPr>
        <w:t xml:space="preserve"> sporazumi in dodatni protokoli)</w:t>
      </w:r>
      <w:r w:rsidR="009658D3" w:rsidRPr="006F25E8">
        <w:rPr>
          <w:sz w:val="22"/>
          <w:szCs w:val="22"/>
        </w:rPr>
        <w:t xml:space="preserve">, </w:t>
      </w:r>
      <w:r w:rsidRPr="006F25E8">
        <w:rPr>
          <w:sz w:val="22"/>
          <w:szCs w:val="22"/>
        </w:rPr>
        <w:t xml:space="preserve">fizičnega varovanja </w:t>
      </w:r>
      <w:r w:rsidR="00F06E3C">
        <w:rPr>
          <w:sz w:val="22"/>
          <w:szCs w:val="22"/>
        </w:rPr>
        <w:t xml:space="preserve">jedrskih </w:t>
      </w:r>
      <w:r w:rsidR="009658D3" w:rsidRPr="006F25E8">
        <w:rPr>
          <w:sz w:val="22"/>
          <w:szCs w:val="22"/>
        </w:rPr>
        <w:t>obj</w:t>
      </w:r>
      <w:r w:rsidR="007D279C">
        <w:rPr>
          <w:sz w:val="22"/>
          <w:szCs w:val="22"/>
        </w:rPr>
        <w:t>e</w:t>
      </w:r>
      <w:r w:rsidR="009658D3" w:rsidRPr="006F25E8">
        <w:rPr>
          <w:sz w:val="22"/>
          <w:szCs w:val="22"/>
        </w:rPr>
        <w:t xml:space="preserve">ktov in </w:t>
      </w:r>
      <w:r w:rsidRPr="006F25E8">
        <w:rPr>
          <w:sz w:val="22"/>
          <w:szCs w:val="22"/>
        </w:rPr>
        <w:t>jedrskega materiala</w:t>
      </w:r>
      <w:r w:rsidR="00C31F05">
        <w:rPr>
          <w:sz w:val="22"/>
          <w:szCs w:val="22"/>
        </w:rPr>
        <w:t xml:space="preserve"> [</w:t>
      </w:r>
      <w:r w:rsidR="001A66CB">
        <w:rPr>
          <w:sz w:val="22"/>
          <w:szCs w:val="22"/>
        </w:rPr>
        <w:t>11</w:t>
      </w:r>
      <w:r w:rsidR="00C31F05">
        <w:rPr>
          <w:sz w:val="22"/>
          <w:szCs w:val="22"/>
        </w:rPr>
        <w:t>]</w:t>
      </w:r>
      <w:r w:rsidRPr="006F25E8">
        <w:rPr>
          <w:sz w:val="22"/>
          <w:szCs w:val="22"/>
        </w:rPr>
        <w:t xml:space="preserve"> ali odgovornosti za jedrsko škodo</w:t>
      </w:r>
      <w:r w:rsidR="00C31F05">
        <w:rPr>
          <w:sz w:val="22"/>
          <w:szCs w:val="22"/>
        </w:rPr>
        <w:t xml:space="preserve"> [</w:t>
      </w:r>
      <w:r w:rsidR="001A66CB">
        <w:rPr>
          <w:sz w:val="22"/>
          <w:szCs w:val="22"/>
        </w:rPr>
        <w:t>12</w:t>
      </w:r>
      <w:r w:rsidR="00C31F05">
        <w:rPr>
          <w:sz w:val="22"/>
          <w:szCs w:val="22"/>
        </w:rPr>
        <w:t>]</w:t>
      </w:r>
      <w:r w:rsidRPr="006F25E8">
        <w:rPr>
          <w:sz w:val="22"/>
          <w:szCs w:val="22"/>
        </w:rPr>
        <w:t xml:space="preserve"> je za Slovenijo, ki ima majhen jedrski program in sorazmerno majhno upravno in strokovno infrastrukturo, pomembna tudi vsakodnevna vpetost v izmenjavo podatkov, študij, strokovnih dognanj in raziskovalnih dosežkov na tem področju ter tehnične pomoči, ki jo lahko zagotovi na podlagi mednarodnega sodelovanja.</w:t>
      </w:r>
      <w:bookmarkEnd w:id="94"/>
      <w:bookmarkEnd w:id="95"/>
      <w:bookmarkEnd w:id="96"/>
    </w:p>
    <w:p w14:paraId="1CDD7BE2" w14:textId="188051E2" w:rsidR="008656DE" w:rsidRPr="006F25E8" w:rsidRDefault="008656DE" w:rsidP="008656DE">
      <w:pPr>
        <w:jc w:val="both"/>
        <w:rPr>
          <w:sz w:val="22"/>
          <w:szCs w:val="22"/>
        </w:rPr>
      </w:pPr>
      <w:r w:rsidRPr="006F25E8">
        <w:rPr>
          <w:sz w:val="22"/>
          <w:szCs w:val="22"/>
        </w:rPr>
        <w:t xml:space="preserve">Zagotavljanje jedrske in sevalne varnosti </w:t>
      </w:r>
      <w:r w:rsidR="007F557E" w:rsidRPr="006F25E8">
        <w:rPr>
          <w:sz w:val="22"/>
          <w:szCs w:val="22"/>
        </w:rPr>
        <w:t xml:space="preserve">ni </w:t>
      </w:r>
      <w:r w:rsidRPr="006F25E8">
        <w:rPr>
          <w:sz w:val="22"/>
          <w:szCs w:val="22"/>
        </w:rPr>
        <w:t>mogoče urediti enkrat za vselej</w:t>
      </w:r>
      <w:r w:rsidR="007F557E" w:rsidRPr="006F25E8">
        <w:rPr>
          <w:sz w:val="22"/>
          <w:szCs w:val="22"/>
        </w:rPr>
        <w:t>, ampak</w:t>
      </w:r>
      <w:r w:rsidRPr="006F25E8">
        <w:rPr>
          <w:sz w:val="22"/>
          <w:szCs w:val="22"/>
        </w:rPr>
        <w:t xml:space="preserve"> je </w:t>
      </w:r>
      <w:r w:rsidR="00051C30" w:rsidRPr="006F25E8">
        <w:rPr>
          <w:sz w:val="22"/>
          <w:szCs w:val="22"/>
        </w:rPr>
        <w:t xml:space="preserve">dejavnost, ki jo je </w:t>
      </w:r>
      <w:r w:rsidRPr="006F25E8">
        <w:rPr>
          <w:sz w:val="22"/>
          <w:szCs w:val="22"/>
        </w:rPr>
        <w:t xml:space="preserve">treba </w:t>
      </w:r>
      <w:r w:rsidR="00051C30" w:rsidRPr="006F25E8">
        <w:rPr>
          <w:sz w:val="22"/>
          <w:szCs w:val="22"/>
        </w:rPr>
        <w:t xml:space="preserve">stalno </w:t>
      </w:r>
      <w:r w:rsidRPr="006F25E8">
        <w:rPr>
          <w:sz w:val="22"/>
          <w:szCs w:val="22"/>
        </w:rPr>
        <w:t>preverjati in izboljševati, zato v mednarodnem prostoru obstaja več mehanizmov njenih stalnih preverjanj, poročanj in izboljšav. Tako mora država pogodbenica Konvencije o jedrski varnosti in Skupne konvencije o varnosti ravnanja z izrabljenim gorivom in varnosti ravnanja z radioaktivnimi odpadki vsaka tri leta</w:t>
      </w:r>
      <w:r w:rsidR="00051C30" w:rsidRPr="006F25E8">
        <w:rPr>
          <w:sz w:val="22"/>
          <w:szCs w:val="22"/>
        </w:rPr>
        <w:t xml:space="preserve"> opraviti pregledoval</w:t>
      </w:r>
      <w:r w:rsidR="00DC6D32">
        <w:rPr>
          <w:sz w:val="22"/>
          <w:szCs w:val="22"/>
        </w:rPr>
        <w:t>n</w:t>
      </w:r>
      <w:r w:rsidR="00051C30" w:rsidRPr="006F25E8">
        <w:rPr>
          <w:sz w:val="22"/>
          <w:szCs w:val="22"/>
        </w:rPr>
        <w:t>i proces, ki obsega pripravo poročila, pregled poročil drugih pogodbenic in zastavljanje vprašanj drugim</w:t>
      </w:r>
      <w:r w:rsidR="00611BC8" w:rsidRPr="006F25E8">
        <w:rPr>
          <w:sz w:val="22"/>
          <w:szCs w:val="22"/>
        </w:rPr>
        <w:t xml:space="preserve"> pogodbenicam</w:t>
      </w:r>
      <w:r w:rsidR="00051C30" w:rsidRPr="006F25E8">
        <w:rPr>
          <w:sz w:val="22"/>
          <w:szCs w:val="22"/>
        </w:rPr>
        <w:t>, odgovarjanje na zastavljena vprašanja drugih</w:t>
      </w:r>
      <w:r w:rsidR="00A80BA5">
        <w:rPr>
          <w:sz w:val="22"/>
          <w:szCs w:val="22"/>
        </w:rPr>
        <w:t xml:space="preserve"> pogodbenic</w:t>
      </w:r>
      <w:r w:rsidR="00051C30" w:rsidRPr="006F25E8">
        <w:rPr>
          <w:sz w:val="22"/>
          <w:szCs w:val="22"/>
        </w:rPr>
        <w:t xml:space="preserve"> in sodelovanje na pregledovalnem sestanku</w:t>
      </w:r>
      <w:r w:rsidRPr="006F25E8">
        <w:rPr>
          <w:sz w:val="22"/>
          <w:szCs w:val="22"/>
        </w:rPr>
        <w:t xml:space="preserve"> </w:t>
      </w:r>
      <w:r w:rsidR="00051C30" w:rsidRPr="006F25E8">
        <w:rPr>
          <w:sz w:val="22"/>
          <w:szCs w:val="22"/>
        </w:rPr>
        <w:t>ter drug</w:t>
      </w:r>
      <w:r w:rsidR="00F06E3C">
        <w:rPr>
          <w:sz w:val="22"/>
          <w:szCs w:val="22"/>
        </w:rPr>
        <w:t>i</w:t>
      </w:r>
      <w:r w:rsidR="00051C30" w:rsidRPr="006F25E8">
        <w:rPr>
          <w:sz w:val="22"/>
          <w:szCs w:val="22"/>
        </w:rPr>
        <w:t xml:space="preserve">h dejavnostih </w:t>
      </w:r>
      <w:r w:rsidRPr="006F25E8">
        <w:rPr>
          <w:sz w:val="22"/>
          <w:szCs w:val="22"/>
        </w:rPr>
        <w:t xml:space="preserve">organiziranih </w:t>
      </w:r>
      <w:r w:rsidR="00051C30" w:rsidRPr="006F25E8">
        <w:rPr>
          <w:sz w:val="22"/>
          <w:szCs w:val="22"/>
        </w:rPr>
        <w:t xml:space="preserve">s tem v zvezi </w:t>
      </w:r>
      <w:r w:rsidRPr="006F25E8">
        <w:rPr>
          <w:sz w:val="22"/>
          <w:szCs w:val="22"/>
        </w:rPr>
        <w:t>v okviru MAAE. Direktiv</w:t>
      </w:r>
      <w:r w:rsidR="00CD26B5" w:rsidRPr="006F25E8">
        <w:rPr>
          <w:sz w:val="22"/>
          <w:szCs w:val="22"/>
        </w:rPr>
        <w:t>a</w:t>
      </w:r>
      <w:r w:rsidRPr="006F25E8">
        <w:rPr>
          <w:sz w:val="22"/>
          <w:szCs w:val="22"/>
        </w:rPr>
        <w:t xml:space="preserve"> Sveta 2009/71/</w:t>
      </w:r>
      <w:proofErr w:type="spellStart"/>
      <w:r w:rsidRPr="006F25E8">
        <w:rPr>
          <w:sz w:val="22"/>
          <w:szCs w:val="22"/>
        </w:rPr>
        <w:t>Euratom</w:t>
      </w:r>
      <w:proofErr w:type="spellEnd"/>
      <w:r w:rsidRPr="006F25E8">
        <w:rPr>
          <w:sz w:val="22"/>
          <w:szCs w:val="22"/>
        </w:rPr>
        <w:t xml:space="preserve"> o vzpostavitvi okvira skupnosti za jedrsko varnost jedrskih objektov</w:t>
      </w:r>
      <w:r w:rsidR="00652324" w:rsidRPr="00D72DD4">
        <w:rPr>
          <w:sz w:val="22"/>
          <w:szCs w:val="22"/>
        </w:rPr>
        <w:t>,</w:t>
      </w:r>
      <w:r w:rsidRPr="00D72DD4">
        <w:rPr>
          <w:sz w:val="22"/>
          <w:szCs w:val="22"/>
        </w:rPr>
        <w:t xml:space="preserve"> </w:t>
      </w:r>
      <w:r w:rsidR="00E250F9" w:rsidRPr="00B80F53">
        <w:rPr>
          <w:rFonts w:cs="Arial"/>
          <w:sz w:val="22"/>
          <w:szCs w:val="22"/>
        </w:rPr>
        <w:t>Direktiv</w:t>
      </w:r>
      <w:r w:rsidR="00CD26B5" w:rsidRPr="00B80F53">
        <w:rPr>
          <w:rFonts w:cs="Arial"/>
          <w:sz w:val="22"/>
          <w:szCs w:val="22"/>
        </w:rPr>
        <w:t>a</w:t>
      </w:r>
      <w:r w:rsidR="00E250F9" w:rsidRPr="00B80F53">
        <w:rPr>
          <w:rFonts w:cs="Arial"/>
          <w:sz w:val="22"/>
          <w:szCs w:val="22"/>
        </w:rPr>
        <w:t xml:space="preserve"> Sveta 2014/87/</w:t>
      </w:r>
      <w:proofErr w:type="spellStart"/>
      <w:r w:rsidR="00E250F9" w:rsidRPr="00B80F53">
        <w:rPr>
          <w:rFonts w:cs="Arial"/>
          <w:sz w:val="22"/>
          <w:szCs w:val="22"/>
        </w:rPr>
        <w:t>Euratom</w:t>
      </w:r>
      <w:proofErr w:type="spellEnd"/>
      <w:r w:rsidR="00E250F9" w:rsidRPr="00B80F53">
        <w:rPr>
          <w:rFonts w:cs="Arial"/>
          <w:sz w:val="22"/>
          <w:szCs w:val="22"/>
        </w:rPr>
        <w:t xml:space="preserve"> z dne 8. julija 2014 o spremembi Direktive 2009/71/</w:t>
      </w:r>
      <w:proofErr w:type="spellStart"/>
      <w:r w:rsidR="00E250F9" w:rsidRPr="00B80F53">
        <w:rPr>
          <w:rFonts w:cs="Arial"/>
          <w:sz w:val="22"/>
          <w:szCs w:val="22"/>
        </w:rPr>
        <w:t>Euratom</w:t>
      </w:r>
      <w:proofErr w:type="spellEnd"/>
      <w:r w:rsidRPr="006F25E8">
        <w:rPr>
          <w:sz w:val="22"/>
          <w:szCs w:val="22"/>
        </w:rPr>
        <w:t xml:space="preserve"> </w:t>
      </w:r>
      <w:r w:rsidR="00E250F9" w:rsidRPr="006F25E8">
        <w:rPr>
          <w:sz w:val="22"/>
          <w:szCs w:val="22"/>
        </w:rPr>
        <w:t xml:space="preserve">ter </w:t>
      </w:r>
      <w:r w:rsidRPr="006F25E8">
        <w:rPr>
          <w:sz w:val="22"/>
          <w:szCs w:val="22"/>
        </w:rPr>
        <w:t>Direktiv</w:t>
      </w:r>
      <w:r w:rsidR="00CD26B5" w:rsidRPr="006F25E8">
        <w:rPr>
          <w:sz w:val="22"/>
          <w:szCs w:val="22"/>
        </w:rPr>
        <w:t>a</w:t>
      </w:r>
      <w:r w:rsidRPr="006F25E8">
        <w:rPr>
          <w:sz w:val="22"/>
          <w:szCs w:val="22"/>
        </w:rPr>
        <w:t xml:space="preserve"> Sveta 2011/70/</w:t>
      </w:r>
      <w:proofErr w:type="spellStart"/>
      <w:r w:rsidRPr="006F25E8">
        <w:rPr>
          <w:sz w:val="22"/>
          <w:szCs w:val="22"/>
        </w:rPr>
        <w:t>Euratom</w:t>
      </w:r>
      <w:proofErr w:type="spellEnd"/>
      <w:r w:rsidRPr="006F25E8">
        <w:rPr>
          <w:sz w:val="22"/>
          <w:szCs w:val="22"/>
        </w:rPr>
        <w:t xml:space="preserve"> o vzpostavitvi okvira Skupnosti za odgovorno in varno ravnanje z izrabljenim gorivom in radioaktivnimi odpadki</w:t>
      </w:r>
      <w:r w:rsidR="00CD26B5" w:rsidRPr="006F25E8">
        <w:rPr>
          <w:sz w:val="22"/>
          <w:szCs w:val="22"/>
        </w:rPr>
        <w:t xml:space="preserve"> zahtevajo, da se v nacionalni pravni red prenese določbe o</w:t>
      </w:r>
      <w:r w:rsidR="007F557E" w:rsidRPr="006F25E8">
        <w:rPr>
          <w:sz w:val="22"/>
          <w:szCs w:val="22"/>
        </w:rPr>
        <w:t xml:space="preserve"> </w:t>
      </w:r>
      <w:r w:rsidR="00CE3F5B">
        <w:rPr>
          <w:sz w:val="22"/>
          <w:szCs w:val="22"/>
        </w:rPr>
        <w:t>»</w:t>
      </w:r>
      <w:r w:rsidR="007F557E" w:rsidRPr="006F25E8">
        <w:rPr>
          <w:sz w:val="22"/>
          <w:szCs w:val="22"/>
        </w:rPr>
        <w:t xml:space="preserve">rednem </w:t>
      </w:r>
      <w:r w:rsidR="007F557E" w:rsidRPr="00D72DD4">
        <w:rPr>
          <w:sz w:val="22"/>
          <w:szCs w:val="22"/>
        </w:rPr>
        <w:t>samoocenjevanj</w:t>
      </w:r>
      <w:r w:rsidR="00652324" w:rsidRPr="00D72DD4">
        <w:rPr>
          <w:sz w:val="22"/>
          <w:szCs w:val="22"/>
        </w:rPr>
        <w:t>u</w:t>
      </w:r>
      <w:r w:rsidR="007F557E" w:rsidRPr="006F25E8">
        <w:rPr>
          <w:sz w:val="22"/>
          <w:szCs w:val="22"/>
        </w:rPr>
        <w:t xml:space="preserve"> svojih nacionalnih okvirov in pristojnih </w:t>
      </w:r>
      <w:r w:rsidR="009658D3" w:rsidRPr="006F25E8">
        <w:rPr>
          <w:sz w:val="22"/>
          <w:szCs w:val="22"/>
        </w:rPr>
        <w:t>upravnih</w:t>
      </w:r>
      <w:r w:rsidR="007F557E" w:rsidRPr="006F25E8">
        <w:rPr>
          <w:sz w:val="22"/>
          <w:szCs w:val="22"/>
        </w:rPr>
        <w:t xml:space="preserve"> organov ter omogočijo </w:t>
      </w:r>
      <w:r w:rsidR="00A80BA5">
        <w:rPr>
          <w:sz w:val="22"/>
          <w:szCs w:val="22"/>
        </w:rPr>
        <w:t xml:space="preserve">njihov </w:t>
      </w:r>
      <w:r w:rsidR="007F557E" w:rsidRPr="006F25E8">
        <w:rPr>
          <w:sz w:val="22"/>
          <w:szCs w:val="22"/>
        </w:rPr>
        <w:t>mednarodni strokovni pregled</w:t>
      </w:r>
      <w:r w:rsidR="00CE3F5B">
        <w:rPr>
          <w:sz w:val="22"/>
          <w:szCs w:val="22"/>
        </w:rPr>
        <w:t>«</w:t>
      </w:r>
      <w:r w:rsidRPr="006F25E8">
        <w:rPr>
          <w:sz w:val="22"/>
          <w:szCs w:val="22"/>
        </w:rPr>
        <w:t xml:space="preserve">. Nacionalna poročila </w:t>
      </w:r>
      <w:r w:rsidR="009E344D" w:rsidRPr="006F25E8">
        <w:rPr>
          <w:sz w:val="22"/>
          <w:szCs w:val="22"/>
        </w:rPr>
        <w:t xml:space="preserve">in mednarodni tematski ter </w:t>
      </w:r>
      <w:r w:rsidR="009E344D" w:rsidRPr="006F25E8">
        <w:rPr>
          <w:sz w:val="22"/>
          <w:szCs w:val="22"/>
        </w:rPr>
        <w:lastRenderedPageBreak/>
        <w:t xml:space="preserve">medsebojni pregledi so </w:t>
      </w:r>
      <w:r w:rsidR="00611BC8" w:rsidRPr="006F25E8">
        <w:rPr>
          <w:sz w:val="22"/>
          <w:szCs w:val="22"/>
        </w:rPr>
        <w:t>ključni</w:t>
      </w:r>
      <w:r w:rsidR="009E344D" w:rsidRPr="006F25E8">
        <w:rPr>
          <w:sz w:val="22"/>
          <w:szCs w:val="22"/>
        </w:rPr>
        <w:t xml:space="preserve"> za </w:t>
      </w:r>
      <w:r w:rsidRPr="006F25E8">
        <w:rPr>
          <w:sz w:val="22"/>
          <w:szCs w:val="22"/>
        </w:rPr>
        <w:t>izpolnjevanj</w:t>
      </w:r>
      <w:r w:rsidR="009E344D" w:rsidRPr="006F25E8">
        <w:rPr>
          <w:sz w:val="22"/>
          <w:szCs w:val="22"/>
        </w:rPr>
        <w:t>e</w:t>
      </w:r>
      <w:r w:rsidRPr="006F25E8">
        <w:rPr>
          <w:sz w:val="22"/>
          <w:szCs w:val="22"/>
        </w:rPr>
        <w:t xml:space="preserve"> zavez po navedenih konvencijah in direktivah </w:t>
      </w:r>
      <w:r w:rsidR="009658D3" w:rsidRPr="006F25E8">
        <w:rPr>
          <w:sz w:val="22"/>
          <w:szCs w:val="22"/>
        </w:rPr>
        <w:t xml:space="preserve">in </w:t>
      </w:r>
      <w:r w:rsidRPr="006F25E8">
        <w:rPr>
          <w:sz w:val="22"/>
          <w:szCs w:val="22"/>
        </w:rPr>
        <w:t xml:space="preserve">so temeljna zaveza posamezne države. </w:t>
      </w:r>
      <w:bookmarkStart w:id="97" w:name="_Toc338744955"/>
      <w:bookmarkStart w:id="98" w:name="_Toc338771260"/>
      <w:bookmarkStart w:id="99" w:name="_Toc338837868"/>
      <w:bookmarkStart w:id="100" w:name="_Toc338839183"/>
      <w:bookmarkStart w:id="101" w:name="_Toc338839256"/>
      <w:bookmarkStart w:id="102" w:name="_Toc338744957"/>
      <w:bookmarkStart w:id="103" w:name="_Toc338771262"/>
      <w:bookmarkStart w:id="104" w:name="_Toc338837870"/>
      <w:bookmarkStart w:id="105" w:name="_Toc338839185"/>
      <w:bookmarkStart w:id="106" w:name="_Toc338839258"/>
      <w:bookmarkStart w:id="107" w:name="_Toc338744958"/>
      <w:bookmarkStart w:id="108" w:name="_Toc338771263"/>
      <w:bookmarkStart w:id="109" w:name="_Toc338837871"/>
      <w:bookmarkStart w:id="110" w:name="_Toc338839186"/>
      <w:bookmarkStart w:id="111" w:name="_Toc338839259"/>
      <w:bookmarkStart w:id="112" w:name="_Toc325036071"/>
      <w:bookmarkStart w:id="113" w:name="_Toc325036127"/>
      <w:bookmarkStart w:id="114" w:name="_Toc326518768"/>
      <w:bookmarkStart w:id="115" w:name="_Toc329613107"/>
      <w:bookmarkStart w:id="116" w:name="_Toc330476549"/>
      <w:bookmarkStart w:id="117" w:name="_Toc330476629"/>
      <w:bookmarkStart w:id="118" w:name="_Toc342042352"/>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77E6473E" w14:textId="77777777" w:rsidR="008656DE" w:rsidRPr="00D741EA" w:rsidRDefault="008656DE" w:rsidP="008656DE">
      <w:pPr>
        <w:pStyle w:val="Naslov2"/>
        <w:rPr>
          <w:rFonts w:ascii="Arial" w:hAnsi="Arial"/>
          <w:sz w:val="22"/>
          <w:szCs w:val="22"/>
        </w:rPr>
      </w:pPr>
      <w:r w:rsidRPr="00D741EA">
        <w:rPr>
          <w:rFonts w:ascii="Arial" w:hAnsi="Arial"/>
          <w:sz w:val="22"/>
          <w:szCs w:val="22"/>
        </w:rPr>
        <w:t>4.2 Sodelovanje v institucijah Evropske unij</w:t>
      </w:r>
      <w:bookmarkEnd w:id="112"/>
      <w:bookmarkEnd w:id="113"/>
      <w:bookmarkEnd w:id="114"/>
      <w:r w:rsidRPr="00D741EA">
        <w:rPr>
          <w:rFonts w:ascii="Arial" w:hAnsi="Arial"/>
          <w:sz w:val="22"/>
          <w:szCs w:val="22"/>
        </w:rPr>
        <w:t>e</w:t>
      </w:r>
      <w:bookmarkEnd w:id="115"/>
      <w:bookmarkEnd w:id="116"/>
      <w:bookmarkEnd w:id="117"/>
      <w:bookmarkEnd w:id="118"/>
    </w:p>
    <w:p w14:paraId="584813ED" w14:textId="3562D649" w:rsidR="008656DE" w:rsidRPr="00A11C00" w:rsidRDefault="008656DE" w:rsidP="008656DE">
      <w:pPr>
        <w:spacing w:after="120"/>
        <w:jc w:val="both"/>
        <w:rPr>
          <w:sz w:val="22"/>
          <w:szCs w:val="22"/>
        </w:rPr>
      </w:pPr>
      <w:r w:rsidRPr="00A11C00">
        <w:rPr>
          <w:sz w:val="22"/>
          <w:szCs w:val="22"/>
        </w:rPr>
        <w:t xml:space="preserve">Že pred formalnim pristopom Republike Slovenije v EU je bila naša država, predvsem pa </w:t>
      </w:r>
      <w:r w:rsidR="00B10411">
        <w:rPr>
          <w:sz w:val="22"/>
          <w:szCs w:val="22"/>
        </w:rPr>
        <w:t>URSJV</w:t>
      </w:r>
      <w:r w:rsidRPr="00A11C00">
        <w:rPr>
          <w:sz w:val="22"/>
          <w:szCs w:val="22"/>
        </w:rPr>
        <w:t xml:space="preserve"> na področju svojih pristojnosti in delokroga, močno vpeta in povezana </w:t>
      </w:r>
      <w:r w:rsidR="00B10411">
        <w:rPr>
          <w:sz w:val="22"/>
          <w:szCs w:val="22"/>
        </w:rPr>
        <w:t>z</w:t>
      </w:r>
      <w:r w:rsidR="00B10411" w:rsidRPr="00A11C00">
        <w:rPr>
          <w:sz w:val="22"/>
          <w:szCs w:val="22"/>
        </w:rPr>
        <w:t xml:space="preserve"> </w:t>
      </w:r>
      <w:r w:rsidRPr="00A11C00">
        <w:rPr>
          <w:sz w:val="22"/>
          <w:szCs w:val="22"/>
        </w:rPr>
        <w:t xml:space="preserve">različnimi telesi EU. Ocenjevanje stanja jedrske in sevalne varnosti je potekalo tudi pred in v okviru predpristopnih pogajanj za vstop naše države v </w:t>
      </w:r>
      <w:r w:rsidR="00B10411">
        <w:rPr>
          <w:sz w:val="22"/>
          <w:szCs w:val="22"/>
        </w:rPr>
        <w:t>EU</w:t>
      </w:r>
      <w:r w:rsidRPr="00A11C00">
        <w:rPr>
          <w:sz w:val="22"/>
          <w:szCs w:val="22"/>
        </w:rPr>
        <w:t xml:space="preserve">. </w:t>
      </w:r>
      <w:r w:rsidR="00611BC8" w:rsidRPr="00A11C00">
        <w:rPr>
          <w:sz w:val="22"/>
          <w:szCs w:val="22"/>
        </w:rPr>
        <w:t>Pred vstopom v EU je Slovenija zaprla vsa pogajalska vprašanja i</w:t>
      </w:r>
      <w:r w:rsidR="009658D3" w:rsidRPr="00A11C00">
        <w:rPr>
          <w:sz w:val="22"/>
          <w:szCs w:val="22"/>
        </w:rPr>
        <w:t>n</w:t>
      </w:r>
      <w:r w:rsidR="00611BC8" w:rsidRPr="00A11C00">
        <w:rPr>
          <w:sz w:val="22"/>
          <w:szCs w:val="22"/>
        </w:rPr>
        <w:t xml:space="preserve"> dokazala sposobnost izvajanja določil pogodbe </w:t>
      </w:r>
      <w:proofErr w:type="spellStart"/>
      <w:r w:rsidR="00611BC8" w:rsidRPr="00A11C00">
        <w:rPr>
          <w:sz w:val="22"/>
          <w:szCs w:val="22"/>
        </w:rPr>
        <w:t>Euratom</w:t>
      </w:r>
      <w:proofErr w:type="spellEnd"/>
      <w:r w:rsidR="00611BC8" w:rsidRPr="00A11C00">
        <w:rPr>
          <w:sz w:val="22"/>
          <w:szCs w:val="22"/>
        </w:rPr>
        <w:t xml:space="preserve"> in sekundarne zakon</w:t>
      </w:r>
      <w:r w:rsidR="005B6B65">
        <w:rPr>
          <w:sz w:val="22"/>
          <w:szCs w:val="22"/>
        </w:rPr>
        <w:t>o</w:t>
      </w:r>
      <w:r w:rsidR="00611BC8" w:rsidRPr="00A11C00">
        <w:rPr>
          <w:sz w:val="22"/>
          <w:szCs w:val="22"/>
        </w:rPr>
        <w:t>daje EU, ki</w:t>
      </w:r>
      <w:r w:rsidR="009658D3" w:rsidRPr="00A11C00">
        <w:rPr>
          <w:sz w:val="22"/>
          <w:szCs w:val="22"/>
        </w:rPr>
        <w:t xml:space="preserve"> </w:t>
      </w:r>
      <w:r w:rsidR="00611BC8" w:rsidRPr="00A11C00">
        <w:rPr>
          <w:sz w:val="22"/>
          <w:szCs w:val="22"/>
        </w:rPr>
        <w:t>je utem</w:t>
      </w:r>
      <w:r w:rsidR="005B6B65">
        <w:rPr>
          <w:sz w:val="22"/>
          <w:szCs w:val="22"/>
        </w:rPr>
        <w:t>e</w:t>
      </w:r>
      <w:r w:rsidR="00611BC8" w:rsidRPr="00A11C00">
        <w:rPr>
          <w:sz w:val="22"/>
          <w:szCs w:val="22"/>
        </w:rPr>
        <w:t>ljena s to pogodbo.</w:t>
      </w:r>
    </w:p>
    <w:p w14:paraId="6031556B" w14:textId="3FF956A0" w:rsidR="008656DE" w:rsidRPr="00A11C00" w:rsidRDefault="008656DE" w:rsidP="008656DE">
      <w:pPr>
        <w:spacing w:after="120"/>
        <w:jc w:val="both"/>
        <w:rPr>
          <w:sz w:val="22"/>
          <w:szCs w:val="22"/>
        </w:rPr>
      </w:pPr>
      <w:r w:rsidRPr="00A11C00">
        <w:rPr>
          <w:sz w:val="22"/>
          <w:szCs w:val="22"/>
        </w:rPr>
        <w:t xml:space="preserve">Po vstopu Republike Slovenije v EU so slovenski predstavniki začeli sodelovati v telesih, ustanovljenih v sklopu obstoječega institucionalnega okvira EU, glede jedrske in sevalne varnosti predvsem v sklopu pogodbe </w:t>
      </w:r>
      <w:proofErr w:type="spellStart"/>
      <w:r w:rsidRPr="00A11C00">
        <w:rPr>
          <w:sz w:val="22"/>
          <w:szCs w:val="22"/>
        </w:rPr>
        <w:t>E</w:t>
      </w:r>
      <w:r w:rsidR="00611BC8" w:rsidRPr="00A11C00">
        <w:rPr>
          <w:sz w:val="22"/>
          <w:szCs w:val="22"/>
        </w:rPr>
        <w:t>uratom</w:t>
      </w:r>
      <w:proofErr w:type="spellEnd"/>
      <w:r w:rsidRPr="00A11C00">
        <w:rPr>
          <w:b/>
          <w:sz w:val="22"/>
          <w:szCs w:val="22"/>
        </w:rPr>
        <w:t xml:space="preserve"> </w:t>
      </w:r>
      <w:r w:rsidRPr="00A11C00">
        <w:rPr>
          <w:sz w:val="22"/>
          <w:szCs w:val="22"/>
        </w:rPr>
        <w:t>iz leta 1957, katere glavni cilji so:</w:t>
      </w:r>
      <w:r w:rsidRPr="00A11C00">
        <w:rPr>
          <w:color w:val="363636"/>
          <w:sz w:val="22"/>
          <w:szCs w:val="22"/>
        </w:rPr>
        <w:t xml:space="preserve"> </w:t>
      </w:r>
      <w:r w:rsidRPr="00A11C00">
        <w:rPr>
          <w:sz w:val="22"/>
          <w:szCs w:val="22"/>
        </w:rPr>
        <w:t>spodbujati raziskovanje in širjenje tehničnih informacij; vzpostaviti enotne varnostne standarde za varstvo javnosti in delavcev v jedrski industriji; olajšati raziskovanje in zagotoviti, da se civilnih jedrskih snovi ne uporablja v druge namene, predvsem vojaške.</w:t>
      </w:r>
    </w:p>
    <w:p w14:paraId="3A2A7BAC" w14:textId="77777777" w:rsidR="0070260B" w:rsidRDefault="008656DE" w:rsidP="008656DE">
      <w:pPr>
        <w:spacing w:after="120"/>
        <w:jc w:val="both"/>
        <w:rPr>
          <w:sz w:val="22"/>
          <w:szCs w:val="22"/>
        </w:rPr>
      </w:pPr>
      <w:r w:rsidRPr="00A11C00">
        <w:rPr>
          <w:sz w:val="22"/>
          <w:szCs w:val="22"/>
        </w:rPr>
        <w:t xml:space="preserve">V okviru pogodbe </w:t>
      </w:r>
      <w:proofErr w:type="spellStart"/>
      <w:r w:rsidRPr="00A11C00">
        <w:rPr>
          <w:sz w:val="22"/>
          <w:szCs w:val="22"/>
        </w:rPr>
        <w:t>E</w:t>
      </w:r>
      <w:r w:rsidR="00611BC8" w:rsidRPr="00A11C00">
        <w:rPr>
          <w:sz w:val="22"/>
          <w:szCs w:val="22"/>
        </w:rPr>
        <w:t>uratom</w:t>
      </w:r>
      <w:proofErr w:type="spellEnd"/>
      <w:r w:rsidRPr="00A11C00">
        <w:rPr>
          <w:sz w:val="22"/>
          <w:szCs w:val="22"/>
        </w:rPr>
        <w:t xml:space="preserve"> deluje več tehničnih posvetovalnih odborov. Slovenija svoje obveznosti izpolnjuje v treh: </w:t>
      </w:r>
    </w:p>
    <w:p w14:paraId="5975427A" w14:textId="77777777" w:rsidR="0070260B" w:rsidRDefault="008656DE" w:rsidP="0070260B">
      <w:pPr>
        <w:pStyle w:val="Odstavekseznama"/>
        <w:numPr>
          <w:ilvl w:val="0"/>
          <w:numId w:val="2"/>
        </w:numPr>
        <w:spacing w:after="120"/>
        <w:jc w:val="both"/>
        <w:rPr>
          <w:sz w:val="22"/>
          <w:szCs w:val="22"/>
        </w:rPr>
      </w:pPr>
      <w:r w:rsidRPr="0070260B">
        <w:rPr>
          <w:sz w:val="22"/>
          <w:szCs w:val="22"/>
        </w:rPr>
        <w:t xml:space="preserve">v odboru po 31. členu </w:t>
      </w:r>
      <w:proofErr w:type="spellStart"/>
      <w:r w:rsidRPr="0070260B">
        <w:rPr>
          <w:sz w:val="22"/>
          <w:szCs w:val="22"/>
        </w:rPr>
        <w:t>E</w:t>
      </w:r>
      <w:r w:rsidR="00611BC8" w:rsidRPr="0070260B">
        <w:rPr>
          <w:sz w:val="22"/>
          <w:szCs w:val="22"/>
        </w:rPr>
        <w:t>uratom</w:t>
      </w:r>
      <w:proofErr w:type="spellEnd"/>
      <w:r w:rsidR="003D7E93" w:rsidRPr="0070260B">
        <w:rPr>
          <w:sz w:val="22"/>
          <w:szCs w:val="22"/>
        </w:rPr>
        <w:t xml:space="preserve">, </w:t>
      </w:r>
      <w:r w:rsidRPr="0070260B">
        <w:rPr>
          <w:sz w:val="22"/>
          <w:szCs w:val="22"/>
        </w:rPr>
        <w:t xml:space="preserve">ki pripravlja priporočila Evropski komisiji za dokumente o </w:t>
      </w:r>
      <w:r w:rsidRPr="0070260B">
        <w:rPr>
          <w:bCs/>
          <w:sz w:val="22"/>
          <w:szCs w:val="22"/>
        </w:rPr>
        <w:t>varstvu pred sevanjem</w:t>
      </w:r>
      <w:r w:rsidRPr="0070260B">
        <w:rPr>
          <w:sz w:val="22"/>
          <w:szCs w:val="22"/>
        </w:rPr>
        <w:t xml:space="preserve"> </w:t>
      </w:r>
      <w:r w:rsidR="003D7E93" w:rsidRPr="0070260B">
        <w:rPr>
          <w:sz w:val="22"/>
          <w:szCs w:val="22"/>
        </w:rPr>
        <w:t>v povezavi z</w:t>
      </w:r>
      <w:r w:rsidRPr="0070260B">
        <w:rPr>
          <w:sz w:val="22"/>
          <w:szCs w:val="22"/>
        </w:rPr>
        <w:t xml:space="preserve"> javn</w:t>
      </w:r>
      <w:r w:rsidR="003D7E93" w:rsidRPr="0070260B">
        <w:rPr>
          <w:sz w:val="22"/>
          <w:szCs w:val="22"/>
        </w:rPr>
        <w:t>i</w:t>
      </w:r>
      <w:r w:rsidRPr="0070260B">
        <w:rPr>
          <w:sz w:val="22"/>
          <w:szCs w:val="22"/>
        </w:rPr>
        <w:t>m zdravj</w:t>
      </w:r>
      <w:r w:rsidR="003D7E93" w:rsidRPr="0070260B">
        <w:rPr>
          <w:sz w:val="22"/>
          <w:szCs w:val="22"/>
        </w:rPr>
        <w:t>em</w:t>
      </w:r>
      <w:r w:rsidRPr="0070260B">
        <w:rPr>
          <w:sz w:val="22"/>
          <w:szCs w:val="22"/>
        </w:rPr>
        <w:t xml:space="preserve">, </w:t>
      </w:r>
    </w:p>
    <w:p w14:paraId="20B208A6" w14:textId="77777777" w:rsidR="0070260B" w:rsidRDefault="008656DE" w:rsidP="0070260B">
      <w:pPr>
        <w:pStyle w:val="Odstavekseznama"/>
        <w:numPr>
          <w:ilvl w:val="0"/>
          <w:numId w:val="2"/>
        </w:numPr>
        <w:spacing w:after="120"/>
        <w:jc w:val="both"/>
        <w:rPr>
          <w:sz w:val="22"/>
          <w:szCs w:val="22"/>
        </w:rPr>
      </w:pPr>
      <w:r w:rsidRPr="0070260B">
        <w:rPr>
          <w:sz w:val="22"/>
          <w:szCs w:val="22"/>
        </w:rPr>
        <w:t xml:space="preserve">v odboru po 35. členu </w:t>
      </w:r>
      <w:proofErr w:type="spellStart"/>
      <w:r w:rsidRPr="0070260B">
        <w:rPr>
          <w:sz w:val="22"/>
          <w:szCs w:val="22"/>
        </w:rPr>
        <w:t>E</w:t>
      </w:r>
      <w:r w:rsidR="003D7E93" w:rsidRPr="0070260B">
        <w:rPr>
          <w:sz w:val="22"/>
          <w:szCs w:val="22"/>
        </w:rPr>
        <w:t>uratom</w:t>
      </w:r>
      <w:proofErr w:type="spellEnd"/>
      <w:r w:rsidR="003D7E93" w:rsidRPr="0070260B">
        <w:rPr>
          <w:sz w:val="22"/>
          <w:szCs w:val="22"/>
        </w:rPr>
        <w:t xml:space="preserve">, </w:t>
      </w:r>
      <w:r w:rsidRPr="0070260B">
        <w:rPr>
          <w:sz w:val="22"/>
          <w:szCs w:val="22"/>
        </w:rPr>
        <w:t xml:space="preserve">ki je namenjen spremljanju učinkovitosti </w:t>
      </w:r>
      <w:r w:rsidRPr="0070260B">
        <w:rPr>
          <w:bCs/>
          <w:sz w:val="22"/>
          <w:szCs w:val="22"/>
        </w:rPr>
        <w:t>monitoringa radioaktivnosti</w:t>
      </w:r>
      <w:r w:rsidRPr="0070260B">
        <w:rPr>
          <w:sz w:val="22"/>
          <w:szCs w:val="22"/>
        </w:rPr>
        <w:t xml:space="preserve">, tj. nadzora radioaktivnosti zraka, vode in zemlje in </w:t>
      </w:r>
    </w:p>
    <w:p w14:paraId="5FA6E068" w14:textId="028418A4" w:rsidR="008656DE" w:rsidRPr="0070260B" w:rsidRDefault="008656DE" w:rsidP="0070260B">
      <w:pPr>
        <w:pStyle w:val="Odstavekseznama"/>
        <w:numPr>
          <w:ilvl w:val="0"/>
          <w:numId w:val="2"/>
        </w:numPr>
        <w:spacing w:after="120"/>
        <w:jc w:val="both"/>
        <w:rPr>
          <w:sz w:val="22"/>
          <w:szCs w:val="22"/>
        </w:rPr>
      </w:pPr>
      <w:r w:rsidRPr="0070260B">
        <w:rPr>
          <w:sz w:val="22"/>
          <w:szCs w:val="22"/>
        </w:rPr>
        <w:t xml:space="preserve">v odboru po 37. členu </w:t>
      </w:r>
      <w:proofErr w:type="spellStart"/>
      <w:r w:rsidRPr="0070260B">
        <w:rPr>
          <w:sz w:val="22"/>
          <w:szCs w:val="22"/>
        </w:rPr>
        <w:t>E</w:t>
      </w:r>
      <w:r w:rsidR="003D7E93" w:rsidRPr="0070260B">
        <w:rPr>
          <w:sz w:val="22"/>
          <w:szCs w:val="22"/>
        </w:rPr>
        <w:t>uratom</w:t>
      </w:r>
      <w:proofErr w:type="spellEnd"/>
      <w:r w:rsidR="003D7E93" w:rsidRPr="0070260B">
        <w:rPr>
          <w:sz w:val="22"/>
          <w:szCs w:val="22"/>
        </w:rPr>
        <w:t xml:space="preserve">, </w:t>
      </w:r>
      <w:r w:rsidRPr="0070260B">
        <w:rPr>
          <w:sz w:val="22"/>
          <w:szCs w:val="22"/>
        </w:rPr>
        <w:t xml:space="preserve">katerega glavni namen je poročanje držav članic o </w:t>
      </w:r>
      <w:r w:rsidRPr="0070260B">
        <w:rPr>
          <w:bCs/>
          <w:sz w:val="22"/>
          <w:szCs w:val="22"/>
        </w:rPr>
        <w:t>načrtovanih večjih rekonstrukcijah ali gradnjah novih jedrskih objektov</w:t>
      </w:r>
      <w:r w:rsidRPr="0070260B">
        <w:rPr>
          <w:sz w:val="22"/>
          <w:szCs w:val="22"/>
        </w:rPr>
        <w:t xml:space="preserve">, za katere mora odbor podati mnenje. </w:t>
      </w:r>
    </w:p>
    <w:p w14:paraId="428EAEA5" w14:textId="6E6583EB" w:rsidR="00EB0DD2" w:rsidRPr="00A11C00" w:rsidRDefault="008656DE" w:rsidP="00EB0DD2">
      <w:pPr>
        <w:pStyle w:val="LPnavaden"/>
        <w:rPr>
          <w:rFonts w:ascii="Arial" w:hAnsi="Arial"/>
          <w:sz w:val="22"/>
          <w:szCs w:val="22"/>
          <w:lang w:eastAsia="en-US"/>
        </w:rPr>
      </w:pPr>
      <w:r w:rsidRPr="00A11C00">
        <w:rPr>
          <w:rFonts w:ascii="Arial" w:hAnsi="Arial"/>
          <w:sz w:val="22"/>
          <w:szCs w:val="22"/>
          <w:lang w:eastAsia="en-US"/>
        </w:rPr>
        <w:t xml:space="preserve">Poleg posvetovalnih odborov na podlagi pogodbe </w:t>
      </w:r>
      <w:proofErr w:type="spellStart"/>
      <w:r w:rsidRPr="00A11C00">
        <w:rPr>
          <w:rFonts w:ascii="Arial" w:hAnsi="Arial"/>
          <w:sz w:val="22"/>
          <w:szCs w:val="22"/>
          <w:lang w:eastAsia="en-US"/>
        </w:rPr>
        <w:t>E</w:t>
      </w:r>
      <w:r w:rsidR="003D7E93" w:rsidRPr="00A11C00">
        <w:rPr>
          <w:rFonts w:ascii="Arial" w:hAnsi="Arial"/>
          <w:sz w:val="22"/>
          <w:szCs w:val="22"/>
          <w:lang w:eastAsia="en-US"/>
        </w:rPr>
        <w:t>uratom</w:t>
      </w:r>
      <w:proofErr w:type="spellEnd"/>
      <w:r w:rsidRPr="00A11C00">
        <w:rPr>
          <w:rFonts w:ascii="Arial" w:hAnsi="Arial"/>
          <w:sz w:val="22"/>
          <w:szCs w:val="22"/>
          <w:lang w:eastAsia="en-US"/>
        </w:rPr>
        <w:t xml:space="preserve"> v EU deluje še več drugi</w:t>
      </w:r>
      <w:r w:rsidR="009658D3" w:rsidRPr="00A11C00">
        <w:rPr>
          <w:rFonts w:ascii="Arial" w:hAnsi="Arial"/>
          <w:sz w:val="22"/>
          <w:szCs w:val="22"/>
          <w:lang w:eastAsia="en-US"/>
        </w:rPr>
        <w:t xml:space="preserve">h </w:t>
      </w:r>
      <w:r w:rsidR="00FC6DA6" w:rsidRPr="00A11C00">
        <w:rPr>
          <w:rFonts w:ascii="Arial" w:hAnsi="Arial"/>
          <w:sz w:val="22"/>
          <w:szCs w:val="22"/>
          <w:lang w:eastAsia="en-US"/>
        </w:rPr>
        <w:t>odbor</w:t>
      </w:r>
      <w:r w:rsidR="00FC6DA6">
        <w:rPr>
          <w:rFonts w:ascii="Arial" w:hAnsi="Arial"/>
          <w:sz w:val="22"/>
          <w:szCs w:val="22"/>
          <w:lang w:eastAsia="en-US"/>
        </w:rPr>
        <w:t>ov</w:t>
      </w:r>
      <w:r w:rsidRPr="00A11C00">
        <w:rPr>
          <w:rFonts w:ascii="Arial" w:hAnsi="Arial"/>
          <w:sz w:val="22"/>
          <w:szCs w:val="22"/>
          <w:lang w:eastAsia="en-US"/>
        </w:rPr>
        <w:t xml:space="preserve">, </w:t>
      </w:r>
      <w:r w:rsidR="003D7E93" w:rsidRPr="00A11C00">
        <w:rPr>
          <w:rFonts w:ascii="Arial" w:hAnsi="Arial"/>
          <w:sz w:val="22"/>
          <w:szCs w:val="22"/>
          <w:lang w:eastAsia="en-US"/>
        </w:rPr>
        <w:t xml:space="preserve">ki se nanašajo na področja pogodbe </w:t>
      </w:r>
      <w:proofErr w:type="spellStart"/>
      <w:r w:rsidR="003D7E93" w:rsidRPr="00A11C00">
        <w:rPr>
          <w:rFonts w:ascii="Arial" w:hAnsi="Arial"/>
          <w:sz w:val="22"/>
          <w:szCs w:val="22"/>
          <w:lang w:eastAsia="en-US"/>
        </w:rPr>
        <w:t>Euratom</w:t>
      </w:r>
      <w:proofErr w:type="spellEnd"/>
      <w:r w:rsidR="003D7E93" w:rsidRPr="00A11C00">
        <w:rPr>
          <w:rFonts w:ascii="Arial" w:hAnsi="Arial"/>
          <w:sz w:val="22"/>
          <w:szCs w:val="22"/>
          <w:lang w:eastAsia="en-US"/>
        </w:rPr>
        <w:t xml:space="preserve">. </w:t>
      </w:r>
      <w:r w:rsidR="00EB0DD2" w:rsidRPr="00A11C00">
        <w:rPr>
          <w:rFonts w:ascii="Arial" w:hAnsi="Arial"/>
          <w:sz w:val="22"/>
          <w:szCs w:val="22"/>
          <w:lang w:eastAsia="en-US"/>
        </w:rPr>
        <w:t xml:space="preserve">Slovenija ima predstavnika v odboru INSC (Instrument </w:t>
      </w:r>
      <w:proofErr w:type="spellStart"/>
      <w:r w:rsidR="00EB0DD2" w:rsidRPr="00A11C00">
        <w:rPr>
          <w:rFonts w:ascii="Arial" w:hAnsi="Arial"/>
          <w:sz w:val="22"/>
          <w:szCs w:val="22"/>
          <w:lang w:eastAsia="en-US"/>
        </w:rPr>
        <w:t>for</w:t>
      </w:r>
      <w:proofErr w:type="spellEnd"/>
      <w:r w:rsidR="00EB0DD2" w:rsidRPr="00A11C00">
        <w:rPr>
          <w:rFonts w:ascii="Arial" w:hAnsi="Arial"/>
          <w:sz w:val="22"/>
          <w:szCs w:val="22"/>
          <w:lang w:eastAsia="en-US"/>
        </w:rPr>
        <w:t xml:space="preserve"> Nuclear </w:t>
      </w:r>
      <w:proofErr w:type="spellStart"/>
      <w:r w:rsidR="00EB0DD2" w:rsidRPr="00A11C00">
        <w:rPr>
          <w:rFonts w:ascii="Arial" w:hAnsi="Arial"/>
          <w:sz w:val="22"/>
          <w:szCs w:val="22"/>
          <w:lang w:eastAsia="en-US"/>
        </w:rPr>
        <w:t>Safety</w:t>
      </w:r>
      <w:proofErr w:type="spellEnd"/>
      <w:r w:rsidR="00EB0DD2" w:rsidRPr="00A11C00">
        <w:rPr>
          <w:rFonts w:ascii="Arial" w:hAnsi="Arial"/>
          <w:sz w:val="22"/>
          <w:szCs w:val="22"/>
          <w:lang w:eastAsia="en-US"/>
        </w:rPr>
        <w:t xml:space="preserve"> Co-</w:t>
      </w:r>
      <w:proofErr w:type="spellStart"/>
      <w:r w:rsidR="00EB0DD2" w:rsidRPr="00A11C00">
        <w:rPr>
          <w:rFonts w:ascii="Arial" w:hAnsi="Arial"/>
          <w:sz w:val="22"/>
          <w:szCs w:val="22"/>
          <w:lang w:eastAsia="en-US"/>
        </w:rPr>
        <w:t>operation</w:t>
      </w:r>
      <w:proofErr w:type="spellEnd"/>
      <w:r w:rsidR="00EB0DD2" w:rsidRPr="00A11C00">
        <w:rPr>
          <w:rFonts w:ascii="Arial" w:hAnsi="Arial"/>
          <w:sz w:val="22"/>
          <w:szCs w:val="22"/>
          <w:lang w:eastAsia="en-US"/>
        </w:rPr>
        <w:t xml:space="preserve">), ki je telo, ki svetuje Komisiji glede programa in uresničevanja pomoči na področju jedrske in sevalne varnosti tretjim državam. </w:t>
      </w:r>
      <w:r w:rsidR="001810B2" w:rsidRPr="00A11C00">
        <w:rPr>
          <w:rFonts w:ascii="Arial" w:hAnsi="Arial"/>
          <w:sz w:val="22"/>
          <w:szCs w:val="22"/>
          <w:lang w:eastAsia="en-US"/>
        </w:rPr>
        <w:t xml:space="preserve">Slovenski predstavniki delujejo tudi v odboru </w:t>
      </w:r>
      <w:proofErr w:type="spellStart"/>
      <w:r w:rsidR="001810B2" w:rsidRPr="00A11C00">
        <w:rPr>
          <w:rFonts w:ascii="Arial" w:hAnsi="Arial"/>
          <w:sz w:val="22"/>
          <w:szCs w:val="22"/>
          <w:lang w:eastAsia="en-US"/>
        </w:rPr>
        <w:t>Euratom</w:t>
      </w:r>
      <w:proofErr w:type="spellEnd"/>
      <w:r w:rsidR="001810B2" w:rsidRPr="00A11C00">
        <w:rPr>
          <w:rFonts w:ascii="Arial" w:hAnsi="Arial"/>
          <w:sz w:val="22"/>
          <w:szCs w:val="22"/>
          <w:lang w:eastAsia="en-US"/>
        </w:rPr>
        <w:t xml:space="preserve">, </w:t>
      </w:r>
      <w:r w:rsidR="001810B2" w:rsidRPr="00181476">
        <w:rPr>
          <w:rFonts w:ascii="Arial" w:hAnsi="Arial"/>
          <w:sz w:val="22"/>
          <w:szCs w:val="22"/>
          <w:lang w:eastAsia="en-US"/>
        </w:rPr>
        <w:t>k</w:t>
      </w:r>
      <w:r w:rsidR="00177E1F" w:rsidRPr="00181476">
        <w:rPr>
          <w:rFonts w:ascii="Arial" w:hAnsi="Arial"/>
          <w:sz w:val="22"/>
          <w:szCs w:val="22"/>
          <w:lang w:eastAsia="en-US"/>
        </w:rPr>
        <w:t>i</w:t>
      </w:r>
      <w:r w:rsidR="001810B2" w:rsidRPr="00A11C00">
        <w:rPr>
          <w:rFonts w:ascii="Arial" w:hAnsi="Arial"/>
          <w:sz w:val="22"/>
          <w:szCs w:val="22"/>
          <w:lang w:eastAsia="en-US"/>
        </w:rPr>
        <w:t xml:space="preserve"> svetuje Komisiji glede raziskav na področju fisije (cepitve) in fuzije (zlitja), ki deluje kot enoten odbor, vendar ima dve konfiguraciji, ki sta </w:t>
      </w:r>
      <w:proofErr w:type="spellStart"/>
      <w:r w:rsidR="001810B2" w:rsidRPr="00A11C00">
        <w:rPr>
          <w:rFonts w:ascii="Arial" w:hAnsi="Arial"/>
          <w:sz w:val="22"/>
          <w:szCs w:val="22"/>
          <w:lang w:eastAsia="en-US"/>
        </w:rPr>
        <w:t>Euratom</w:t>
      </w:r>
      <w:proofErr w:type="spellEnd"/>
      <w:r w:rsidR="001810B2" w:rsidRPr="00A11C00">
        <w:rPr>
          <w:rFonts w:ascii="Arial" w:hAnsi="Arial"/>
          <w:sz w:val="22"/>
          <w:szCs w:val="22"/>
          <w:lang w:eastAsia="en-US"/>
        </w:rPr>
        <w:t xml:space="preserve">-fisija in </w:t>
      </w:r>
      <w:proofErr w:type="spellStart"/>
      <w:r w:rsidR="001810B2" w:rsidRPr="00A11C00">
        <w:rPr>
          <w:rFonts w:ascii="Arial" w:hAnsi="Arial"/>
          <w:sz w:val="22"/>
          <w:szCs w:val="22"/>
          <w:lang w:eastAsia="en-US"/>
        </w:rPr>
        <w:t>Euratom</w:t>
      </w:r>
      <w:proofErr w:type="spellEnd"/>
      <w:r w:rsidR="001810B2" w:rsidRPr="00A11C00">
        <w:rPr>
          <w:rFonts w:ascii="Arial" w:hAnsi="Arial"/>
          <w:sz w:val="22"/>
          <w:szCs w:val="22"/>
          <w:lang w:eastAsia="en-US"/>
        </w:rPr>
        <w:t xml:space="preserve">-fuzija. Slovenija je zastopana v obeh konfiguracijah. Oba odbora se obnavljata (ponovno vzpostavita) </w:t>
      </w:r>
      <w:r w:rsidR="00177E1F" w:rsidRPr="00181476">
        <w:rPr>
          <w:rFonts w:ascii="Arial" w:hAnsi="Arial"/>
          <w:sz w:val="22"/>
          <w:szCs w:val="22"/>
          <w:lang w:eastAsia="en-US"/>
        </w:rPr>
        <w:t>za</w:t>
      </w:r>
      <w:r w:rsidR="00177E1F">
        <w:rPr>
          <w:rFonts w:ascii="Arial" w:hAnsi="Arial"/>
          <w:sz w:val="22"/>
          <w:szCs w:val="22"/>
          <w:lang w:eastAsia="en-US"/>
        </w:rPr>
        <w:t xml:space="preserve"> </w:t>
      </w:r>
      <w:r w:rsidR="001810B2" w:rsidRPr="00A11C00">
        <w:rPr>
          <w:rFonts w:ascii="Arial" w:hAnsi="Arial"/>
          <w:sz w:val="22"/>
          <w:szCs w:val="22"/>
          <w:lang w:eastAsia="en-US"/>
        </w:rPr>
        <w:t xml:space="preserve">vsako finančno perspektivo, tako da sta bila formirana tudi za obdobje 2021-2027. Delujeta skladno z določili uredbe (EU) št. 182/2011 kot t. i. </w:t>
      </w:r>
      <w:proofErr w:type="spellStart"/>
      <w:r w:rsidR="001810B2" w:rsidRPr="00A11C00">
        <w:rPr>
          <w:rFonts w:ascii="Arial" w:hAnsi="Arial"/>
          <w:sz w:val="22"/>
          <w:szCs w:val="22"/>
          <w:lang w:eastAsia="en-US"/>
        </w:rPr>
        <w:t>komitološka</w:t>
      </w:r>
      <w:proofErr w:type="spellEnd"/>
      <w:r w:rsidR="001810B2" w:rsidRPr="00A11C00">
        <w:rPr>
          <w:rFonts w:ascii="Arial" w:hAnsi="Arial"/>
          <w:sz w:val="22"/>
          <w:szCs w:val="22"/>
          <w:lang w:eastAsia="en-US"/>
        </w:rPr>
        <w:t xml:space="preserve"> odbora.</w:t>
      </w:r>
    </w:p>
    <w:p w14:paraId="1C6400E6" w14:textId="65B4F387" w:rsidR="008656DE" w:rsidRPr="00A11C00" w:rsidRDefault="008656DE" w:rsidP="008656DE">
      <w:pPr>
        <w:spacing w:after="120"/>
        <w:jc w:val="both"/>
        <w:rPr>
          <w:sz w:val="22"/>
          <w:szCs w:val="22"/>
        </w:rPr>
      </w:pPr>
      <w:r w:rsidRPr="00A11C00">
        <w:rPr>
          <w:sz w:val="22"/>
          <w:szCs w:val="22"/>
        </w:rPr>
        <w:t xml:space="preserve">Politika in normativni okvir na področju jedrske in sevalne varnosti se v EU oblikujeta večinoma v </w:t>
      </w:r>
      <w:r w:rsidRPr="00A11C00">
        <w:rPr>
          <w:bCs/>
          <w:sz w:val="22"/>
          <w:szCs w:val="22"/>
        </w:rPr>
        <w:t>delovni skupini Sveta EU za jedrska vprašanja</w:t>
      </w:r>
      <w:r w:rsidRPr="00A11C00">
        <w:rPr>
          <w:sz w:val="22"/>
          <w:szCs w:val="22"/>
        </w:rPr>
        <w:t xml:space="preserve"> (AQG – </w:t>
      </w:r>
      <w:proofErr w:type="spellStart"/>
      <w:r w:rsidRPr="00A11C00">
        <w:rPr>
          <w:sz w:val="22"/>
          <w:szCs w:val="22"/>
        </w:rPr>
        <w:t>Atomic</w:t>
      </w:r>
      <w:proofErr w:type="spellEnd"/>
      <w:r w:rsidRPr="00A11C00">
        <w:rPr>
          <w:sz w:val="22"/>
          <w:szCs w:val="22"/>
        </w:rPr>
        <w:t xml:space="preserve"> </w:t>
      </w:r>
      <w:proofErr w:type="spellStart"/>
      <w:r w:rsidRPr="00A11C00">
        <w:rPr>
          <w:sz w:val="22"/>
          <w:szCs w:val="22"/>
        </w:rPr>
        <w:t>Questions</w:t>
      </w:r>
      <w:proofErr w:type="spellEnd"/>
      <w:r w:rsidRPr="00A11C00">
        <w:rPr>
          <w:sz w:val="22"/>
          <w:szCs w:val="22"/>
        </w:rPr>
        <w:t xml:space="preserve"> </w:t>
      </w:r>
      <w:proofErr w:type="spellStart"/>
      <w:r w:rsidRPr="00A11C00">
        <w:rPr>
          <w:sz w:val="22"/>
          <w:szCs w:val="22"/>
        </w:rPr>
        <w:t>Working</w:t>
      </w:r>
      <w:proofErr w:type="spellEnd"/>
      <w:r w:rsidRPr="00A11C00">
        <w:rPr>
          <w:sz w:val="22"/>
          <w:szCs w:val="22"/>
        </w:rPr>
        <w:t xml:space="preserve"> </w:t>
      </w:r>
      <w:proofErr w:type="spellStart"/>
      <w:r w:rsidRPr="00A11C00">
        <w:rPr>
          <w:sz w:val="22"/>
          <w:szCs w:val="22"/>
        </w:rPr>
        <w:t>Group</w:t>
      </w:r>
      <w:proofErr w:type="spellEnd"/>
      <w:r w:rsidRPr="00A11C00">
        <w:rPr>
          <w:sz w:val="22"/>
          <w:szCs w:val="22"/>
        </w:rPr>
        <w:t>), v katerem Slovenija aktivno sodeluje.</w:t>
      </w:r>
    </w:p>
    <w:p w14:paraId="43833BD1" w14:textId="2D0FB07F" w:rsidR="008656DE" w:rsidRPr="00A11C00" w:rsidRDefault="008656DE" w:rsidP="008656DE">
      <w:pPr>
        <w:spacing w:after="120"/>
        <w:jc w:val="both"/>
        <w:rPr>
          <w:sz w:val="22"/>
          <w:szCs w:val="22"/>
        </w:rPr>
      </w:pPr>
      <w:r w:rsidRPr="00A11C00">
        <w:rPr>
          <w:sz w:val="22"/>
          <w:szCs w:val="22"/>
        </w:rPr>
        <w:t xml:space="preserve">Evropska komisija ima v skladu s pogodbo </w:t>
      </w:r>
      <w:proofErr w:type="spellStart"/>
      <w:r w:rsidRPr="00A11C00">
        <w:rPr>
          <w:sz w:val="22"/>
          <w:szCs w:val="22"/>
        </w:rPr>
        <w:t>E</w:t>
      </w:r>
      <w:r w:rsidR="001810B2" w:rsidRPr="00A11C00">
        <w:rPr>
          <w:sz w:val="22"/>
          <w:szCs w:val="22"/>
        </w:rPr>
        <w:t>uratom</w:t>
      </w:r>
      <w:proofErr w:type="spellEnd"/>
      <w:r w:rsidRPr="00A11C00">
        <w:rPr>
          <w:sz w:val="22"/>
          <w:szCs w:val="22"/>
        </w:rPr>
        <w:t xml:space="preserve"> posebne pristojnosti za </w:t>
      </w:r>
      <w:r w:rsidRPr="00A11C00">
        <w:rPr>
          <w:bCs/>
          <w:sz w:val="22"/>
          <w:szCs w:val="22"/>
        </w:rPr>
        <w:t>nadzor nad jedrskim</w:t>
      </w:r>
      <w:r w:rsidR="005B6B65">
        <w:rPr>
          <w:bCs/>
          <w:sz w:val="22"/>
          <w:szCs w:val="22"/>
        </w:rPr>
        <w:t>i snovmi</w:t>
      </w:r>
      <w:r w:rsidRPr="00A11C00">
        <w:rPr>
          <w:sz w:val="22"/>
          <w:szCs w:val="22"/>
        </w:rPr>
        <w:t xml:space="preserve">. Ta je usklajen s pristojnostmi </w:t>
      </w:r>
      <w:r w:rsidR="005B6B65">
        <w:rPr>
          <w:sz w:val="22"/>
          <w:szCs w:val="22"/>
        </w:rPr>
        <w:t>MAAE</w:t>
      </w:r>
      <w:r w:rsidRPr="00A11C00">
        <w:rPr>
          <w:sz w:val="22"/>
          <w:szCs w:val="22"/>
        </w:rPr>
        <w:t>. Inšpektorji Evropske komisije lahko kadar koli preverijo stanje jedrskih snovi v naši državi. Običajno pri tem sodelujejo z inšpektorji MAAE.</w:t>
      </w:r>
      <w:r w:rsidR="00C943ED">
        <w:rPr>
          <w:sz w:val="22"/>
          <w:szCs w:val="22"/>
        </w:rPr>
        <w:t xml:space="preserve"> Po drugi strani pa je po Dodatnem protokolu težišče mednarodnega nadzora </w:t>
      </w:r>
      <w:r w:rsidR="00A11C00">
        <w:rPr>
          <w:sz w:val="22"/>
          <w:szCs w:val="22"/>
        </w:rPr>
        <w:t xml:space="preserve">na </w:t>
      </w:r>
      <w:r w:rsidR="00C943ED">
        <w:rPr>
          <w:sz w:val="22"/>
          <w:szCs w:val="22"/>
        </w:rPr>
        <w:t>preprečitv</w:t>
      </w:r>
      <w:r w:rsidR="00A11C00">
        <w:rPr>
          <w:sz w:val="22"/>
          <w:szCs w:val="22"/>
        </w:rPr>
        <w:t>i</w:t>
      </w:r>
      <w:r w:rsidR="00C943ED">
        <w:rPr>
          <w:sz w:val="22"/>
          <w:szCs w:val="22"/>
        </w:rPr>
        <w:t xml:space="preserve"> nenadzorovanih dejavnosti na jedrskem področju, pri čemer vodi inšpekcije MAAE, </w:t>
      </w:r>
      <w:proofErr w:type="spellStart"/>
      <w:r w:rsidR="00C943ED">
        <w:rPr>
          <w:sz w:val="22"/>
          <w:szCs w:val="22"/>
        </w:rPr>
        <w:t>Euratom</w:t>
      </w:r>
      <w:proofErr w:type="spellEnd"/>
      <w:r w:rsidR="00C943ED">
        <w:rPr>
          <w:sz w:val="22"/>
          <w:szCs w:val="22"/>
        </w:rPr>
        <w:t xml:space="preserve"> pa lahko sodeluje.</w:t>
      </w:r>
    </w:p>
    <w:p w14:paraId="1C9A869D" w14:textId="079ADFDD" w:rsidR="008656DE" w:rsidRPr="00A11C00" w:rsidRDefault="008656DE" w:rsidP="008656DE">
      <w:pPr>
        <w:spacing w:after="120"/>
        <w:jc w:val="both"/>
        <w:rPr>
          <w:sz w:val="22"/>
          <w:szCs w:val="22"/>
        </w:rPr>
      </w:pPr>
      <w:r w:rsidRPr="00A11C00">
        <w:rPr>
          <w:sz w:val="22"/>
          <w:szCs w:val="22"/>
        </w:rPr>
        <w:t xml:space="preserve">Posebno vlogo v institucionalnem okviru EU na področju jedrske varnosti predstavlja </w:t>
      </w:r>
      <w:r w:rsidRPr="00A11C00">
        <w:rPr>
          <w:bCs/>
          <w:sz w:val="22"/>
          <w:szCs w:val="22"/>
        </w:rPr>
        <w:t>Skupina evropskih regulatorjev za jedrsko varnost (ENSREG</w:t>
      </w:r>
      <w:r w:rsidRPr="00A11C00">
        <w:rPr>
          <w:sz w:val="22"/>
          <w:szCs w:val="22"/>
        </w:rPr>
        <w:t xml:space="preserve"> - </w:t>
      </w:r>
      <w:proofErr w:type="spellStart"/>
      <w:r w:rsidRPr="00A11C00">
        <w:rPr>
          <w:sz w:val="22"/>
          <w:szCs w:val="22"/>
        </w:rPr>
        <w:t>European</w:t>
      </w:r>
      <w:proofErr w:type="spellEnd"/>
      <w:r w:rsidRPr="00A11C00">
        <w:rPr>
          <w:sz w:val="22"/>
          <w:szCs w:val="22"/>
        </w:rPr>
        <w:t xml:space="preserve"> Nuclear </w:t>
      </w:r>
      <w:proofErr w:type="spellStart"/>
      <w:r w:rsidRPr="00A11C00">
        <w:rPr>
          <w:sz w:val="22"/>
          <w:szCs w:val="22"/>
        </w:rPr>
        <w:t>Safety</w:t>
      </w:r>
      <w:proofErr w:type="spellEnd"/>
      <w:r w:rsidRPr="00A11C00">
        <w:rPr>
          <w:sz w:val="22"/>
          <w:szCs w:val="22"/>
        </w:rPr>
        <w:t xml:space="preserve"> </w:t>
      </w:r>
      <w:proofErr w:type="spellStart"/>
      <w:r w:rsidRPr="00A11C00">
        <w:rPr>
          <w:sz w:val="22"/>
          <w:szCs w:val="22"/>
        </w:rPr>
        <w:t>REgulator</w:t>
      </w:r>
      <w:r w:rsidR="009A4D03" w:rsidRPr="00A11C00">
        <w:rPr>
          <w:sz w:val="22"/>
          <w:szCs w:val="22"/>
        </w:rPr>
        <w:t>s</w:t>
      </w:r>
      <w:proofErr w:type="spellEnd"/>
      <w:r w:rsidRPr="00A11C00">
        <w:rPr>
          <w:sz w:val="22"/>
          <w:szCs w:val="22"/>
        </w:rPr>
        <w:t xml:space="preserve"> </w:t>
      </w:r>
      <w:proofErr w:type="spellStart"/>
      <w:r w:rsidRPr="00A11C00">
        <w:rPr>
          <w:sz w:val="22"/>
          <w:szCs w:val="22"/>
        </w:rPr>
        <w:t>Group</w:t>
      </w:r>
      <w:proofErr w:type="spellEnd"/>
      <w:r w:rsidRPr="00A11C00">
        <w:rPr>
          <w:sz w:val="22"/>
          <w:szCs w:val="22"/>
        </w:rPr>
        <w:t xml:space="preserve">), ki je neodvisno strokovno telo, ustanovljeno leta 2007 s sklepom Evropske komisije. Skupina je sestavljena iz najvišjih predstavnikov upravnih organov, pristojnih za jedrsko varnost iz vseh 27 držav članic </w:t>
      </w:r>
      <w:r w:rsidR="00B10411">
        <w:rPr>
          <w:sz w:val="22"/>
          <w:szCs w:val="22"/>
        </w:rPr>
        <w:t>EU</w:t>
      </w:r>
      <w:r w:rsidRPr="00A11C00">
        <w:rPr>
          <w:sz w:val="22"/>
          <w:szCs w:val="22"/>
        </w:rPr>
        <w:t>. V njej enakopravno sodelujejo tudi predstavniki Evropske komisije.</w:t>
      </w:r>
    </w:p>
    <w:p w14:paraId="6F2AE5A9" w14:textId="007C36BE" w:rsidR="008656DE" w:rsidRPr="00A11C00" w:rsidRDefault="008656DE" w:rsidP="008656DE">
      <w:pPr>
        <w:spacing w:after="120"/>
        <w:jc w:val="both"/>
        <w:rPr>
          <w:sz w:val="22"/>
          <w:szCs w:val="22"/>
        </w:rPr>
      </w:pPr>
      <w:r w:rsidRPr="00A11C00">
        <w:rPr>
          <w:sz w:val="22"/>
          <w:szCs w:val="22"/>
        </w:rPr>
        <w:lastRenderedPageBreak/>
        <w:t xml:space="preserve">Vloga ENSREG je pomagati vzpostaviti pogoje za stalno izboljševanje in doseganje skupnega razumevanja na področju jedrske varnosti </w:t>
      </w:r>
      <w:r w:rsidR="00FB2BF0" w:rsidRPr="00A11C00">
        <w:rPr>
          <w:sz w:val="22"/>
          <w:szCs w:val="22"/>
        </w:rPr>
        <w:t>in</w:t>
      </w:r>
      <w:r w:rsidRPr="00A11C00">
        <w:rPr>
          <w:sz w:val="22"/>
          <w:szCs w:val="22"/>
        </w:rPr>
        <w:t xml:space="preserve"> ravnanja z radioaktivnimi odpadki. Doslej </w:t>
      </w:r>
      <w:r w:rsidR="00190B57" w:rsidRPr="00A11C00">
        <w:rPr>
          <w:sz w:val="22"/>
          <w:szCs w:val="22"/>
        </w:rPr>
        <w:t xml:space="preserve">je imela skupina ENSREG </w:t>
      </w:r>
      <w:r w:rsidRPr="00A11C00">
        <w:rPr>
          <w:sz w:val="22"/>
          <w:szCs w:val="22"/>
        </w:rPr>
        <w:t xml:space="preserve">najopaznejšo in najvplivnejšo vlogo pri pripravi </w:t>
      </w:r>
      <w:r w:rsidR="0067619B">
        <w:rPr>
          <w:sz w:val="22"/>
          <w:szCs w:val="22"/>
        </w:rPr>
        <w:t xml:space="preserve">vsebine </w:t>
      </w:r>
      <w:r w:rsidRPr="00A11C00">
        <w:rPr>
          <w:sz w:val="22"/>
          <w:szCs w:val="22"/>
        </w:rPr>
        <w:t>direktive o jedrski varnosti</w:t>
      </w:r>
      <w:bookmarkStart w:id="119" w:name="_Ref335133901"/>
      <w:r w:rsidR="00C31F05">
        <w:rPr>
          <w:sz w:val="22"/>
          <w:szCs w:val="22"/>
        </w:rPr>
        <w:t xml:space="preserve"> [</w:t>
      </w:r>
      <w:r w:rsidR="001A66CB">
        <w:rPr>
          <w:sz w:val="22"/>
          <w:szCs w:val="22"/>
        </w:rPr>
        <w:t>13</w:t>
      </w:r>
      <w:r w:rsidR="00C31F05">
        <w:rPr>
          <w:sz w:val="22"/>
          <w:szCs w:val="22"/>
        </w:rPr>
        <w:t>]</w:t>
      </w:r>
      <w:bookmarkEnd w:id="119"/>
      <w:r w:rsidRPr="00A11C00">
        <w:rPr>
          <w:sz w:val="22"/>
          <w:szCs w:val="22"/>
        </w:rPr>
        <w:t xml:space="preserve"> in direktive o varnosti ravnanja z izrabljenim gorivom in radioaktivnimi odpadki</w:t>
      </w:r>
      <w:bookmarkStart w:id="120" w:name="_Ref335133962"/>
      <w:r w:rsidR="00C31F05">
        <w:rPr>
          <w:sz w:val="22"/>
          <w:szCs w:val="22"/>
        </w:rPr>
        <w:t xml:space="preserve"> [</w:t>
      </w:r>
      <w:r w:rsidR="001A66CB">
        <w:rPr>
          <w:sz w:val="22"/>
          <w:szCs w:val="22"/>
        </w:rPr>
        <w:t>3</w:t>
      </w:r>
      <w:r w:rsidR="00C31F05">
        <w:rPr>
          <w:sz w:val="22"/>
          <w:szCs w:val="22"/>
        </w:rPr>
        <w:t>]</w:t>
      </w:r>
      <w:bookmarkEnd w:id="120"/>
      <w:r w:rsidRPr="00A11C00">
        <w:rPr>
          <w:sz w:val="22"/>
          <w:szCs w:val="22"/>
        </w:rPr>
        <w:t xml:space="preserve"> ter ob pripravi in izvedbi programa stresnih testov jedrskih elektrarn v EU </w:t>
      </w:r>
      <w:r w:rsidR="00F06E3C">
        <w:rPr>
          <w:sz w:val="22"/>
          <w:szCs w:val="22"/>
        </w:rPr>
        <w:t xml:space="preserve">v </w:t>
      </w:r>
      <w:r w:rsidRPr="00A11C00">
        <w:rPr>
          <w:sz w:val="22"/>
          <w:szCs w:val="22"/>
        </w:rPr>
        <w:t>letih 2011 in 2012.</w:t>
      </w:r>
      <w:r w:rsidR="00273960" w:rsidRPr="00A11C00">
        <w:rPr>
          <w:sz w:val="22"/>
          <w:szCs w:val="22"/>
        </w:rPr>
        <w:t xml:space="preserve"> ENSREG se</w:t>
      </w:r>
      <w:r w:rsidR="003F1423" w:rsidRPr="00A11C00">
        <w:rPr>
          <w:sz w:val="22"/>
          <w:szCs w:val="22"/>
        </w:rPr>
        <w:t xml:space="preserve"> ukvarja v okviru svojih treh delovnih skupin s področji (i) jedrske varnosti, kjer </w:t>
      </w:r>
      <w:r w:rsidR="00F86001" w:rsidRPr="00A11C00">
        <w:rPr>
          <w:sz w:val="22"/>
          <w:szCs w:val="22"/>
        </w:rPr>
        <w:t xml:space="preserve">sodeluje pri pripravi </w:t>
      </w:r>
      <w:r w:rsidR="003F1423" w:rsidRPr="00A11C00">
        <w:rPr>
          <w:sz w:val="22"/>
          <w:szCs w:val="22"/>
        </w:rPr>
        <w:t>tematski</w:t>
      </w:r>
      <w:r w:rsidR="00F86001" w:rsidRPr="00A11C00">
        <w:rPr>
          <w:sz w:val="22"/>
          <w:szCs w:val="22"/>
        </w:rPr>
        <w:t>h</w:t>
      </w:r>
      <w:r w:rsidR="003F1423" w:rsidRPr="00A11C00">
        <w:rPr>
          <w:sz w:val="22"/>
          <w:szCs w:val="22"/>
        </w:rPr>
        <w:t xml:space="preserve"> medsebojni</w:t>
      </w:r>
      <w:r w:rsidR="001D4717">
        <w:rPr>
          <w:sz w:val="22"/>
          <w:szCs w:val="22"/>
        </w:rPr>
        <w:t>h</w:t>
      </w:r>
      <w:r w:rsidR="003F1423" w:rsidRPr="00A11C00">
        <w:rPr>
          <w:sz w:val="22"/>
          <w:szCs w:val="22"/>
        </w:rPr>
        <w:t xml:space="preserve"> </w:t>
      </w:r>
      <w:r w:rsidR="001D4717" w:rsidRPr="00A11C00">
        <w:rPr>
          <w:sz w:val="22"/>
          <w:szCs w:val="22"/>
        </w:rPr>
        <w:t>pregled</w:t>
      </w:r>
      <w:r w:rsidR="001D4717">
        <w:rPr>
          <w:sz w:val="22"/>
          <w:szCs w:val="22"/>
        </w:rPr>
        <w:t>ov</w:t>
      </w:r>
      <w:r w:rsidR="003F1423" w:rsidRPr="00A11C00">
        <w:rPr>
          <w:sz w:val="22"/>
          <w:szCs w:val="22"/>
        </w:rPr>
        <w:t xml:space="preserve">, </w:t>
      </w:r>
      <w:r w:rsidR="00F86001" w:rsidRPr="00A11C00">
        <w:rPr>
          <w:sz w:val="22"/>
          <w:szCs w:val="22"/>
        </w:rPr>
        <w:t xml:space="preserve">izvajanju </w:t>
      </w:r>
      <w:r w:rsidR="003F1423" w:rsidRPr="00A11C00">
        <w:rPr>
          <w:sz w:val="22"/>
          <w:szCs w:val="22"/>
        </w:rPr>
        <w:t>stresni</w:t>
      </w:r>
      <w:r w:rsidR="00F86001" w:rsidRPr="00A11C00">
        <w:rPr>
          <w:sz w:val="22"/>
          <w:szCs w:val="22"/>
        </w:rPr>
        <w:t>h</w:t>
      </w:r>
      <w:r w:rsidR="003F1423" w:rsidRPr="00A11C00">
        <w:rPr>
          <w:sz w:val="22"/>
          <w:szCs w:val="22"/>
        </w:rPr>
        <w:t xml:space="preserve"> test</w:t>
      </w:r>
      <w:r w:rsidR="00F86001" w:rsidRPr="00A11C00">
        <w:rPr>
          <w:sz w:val="22"/>
          <w:szCs w:val="22"/>
        </w:rPr>
        <w:t>ov</w:t>
      </w:r>
      <w:r w:rsidR="003F1423" w:rsidRPr="00A11C00">
        <w:rPr>
          <w:sz w:val="22"/>
          <w:szCs w:val="22"/>
        </w:rPr>
        <w:t xml:space="preserve"> v tretjih državah in </w:t>
      </w:r>
      <w:r w:rsidR="00CB6916" w:rsidRPr="00A11C00">
        <w:rPr>
          <w:sz w:val="22"/>
          <w:szCs w:val="22"/>
        </w:rPr>
        <w:t>spremljanj</w:t>
      </w:r>
      <w:r w:rsidR="00CB6916">
        <w:rPr>
          <w:sz w:val="22"/>
          <w:szCs w:val="22"/>
        </w:rPr>
        <w:t>u</w:t>
      </w:r>
      <w:r w:rsidR="00CB6916" w:rsidRPr="00A11C00">
        <w:rPr>
          <w:sz w:val="22"/>
          <w:szCs w:val="22"/>
        </w:rPr>
        <w:t xml:space="preserve"> </w:t>
      </w:r>
      <w:r w:rsidR="003F1423" w:rsidRPr="00A11C00">
        <w:rPr>
          <w:sz w:val="22"/>
          <w:szCs w:val="22"/>
        </w:rPr>
        <w:t>po-</w:t>
      </w:r>
      <w:proofErr w:type="spellStart"/>
      <w:r w:rsidR="003F1423" w:rsidRPr="00A11C00">
        <w:rPr>
          <w:sz w:val="22"/>
          <w:szCs w:val="22"/>
        </w:rPr>
        <w:t>fukušimskih</w:t>
      </w:r>
      <w:proofErr w:type="spellEnd"/>
      <w:r w:rsidR="003F1423" w:rsidRPr="00A11C00">
        <w:rPr>
          <w:sz w:val="22"/>
          <w:szCs w:val="22"/>
        </w:rPr>
        <w:t xml:space="preserve"> akcijski planov, (i</w:t>
      </w:r>
      <w:r w:rsidR="00F86001" w:rsidRPr="00A11C00">
        <w:rPr>
          <w:sz w:val="22"/>
          <w:szCs w:val="22"/>
        </w:rPr>
        <w:t>i</w:t>
      </w:r>
      <w:r w:rsidR="003F1423" w:rsidRPr="00A11C00">
        <w:rPr>
          <w:sz w:val="22"/>
          <w:szCs w:val="22"/>
        </w:rPr>
        <w:t>) varnosti radioaktivni</w:t>
      </w:r>
      <w:r w:rsidR="00F86001" w:rsidRPr="00A11C00">
        <w:rPr>
          <w:sz w:val="22"/>
          <w:szCs w:val="22"/>
        </w:rPr>
        <w:t>h</w:t>
      </w:r>
      <w:r w:rsidR="003F1423" w:rsidRPr="00A11C00">
        <w:rPr>
          <w:sz w:val="22"/>
          <w:szCs w:val="22"/>
        </w:rPr>
        <w:t xml:space="preserve"> odpadkov</w:t>
      </w:r>
      <w:r w:rsidR="00F86001" w:rsidRPr="00A11C00">
        <w:rPr>
          <w:sz w:val="22"/>
          <w:szCs w:val="22"/>
        </w:rPr>
        <w:t xml:space="preserve"> in izrabljenega goriva</w:t>
      </w:r>
      <w:r w:rsidR="003F1423" w:rsidRPr="00A11C00">
        <w:rPr>
          <w:sz w:val="22"/>
          <w:szCs w:val="22"/>
        </w:rPr>
        <w:t>, in (iii) odprtostjo in informiranjem javnosti o dejavnostih ENSREG.</w:t>
      </w:r>
    </w:p>
    <w:p w14:paraId="5BB9802D" w14:textId="69027D34" w:rsidR="008656DE" w:rsidRPr="00A11C00" w:rsidRDefault="008656DE" w:rsidP="008656DE">
      <w:pPr>
        <w:spacing w:after="120"/>
        <w:jc w:val="both"/>
        <w:rPr>
          <w:sz w:val="22"/>
          <w:szCs w:val="22"/>
        </w:rPr>
      </w:pPr>
      <w:r w:rsidRPr="00A11C00">
        <w:rPr>
          <w:sz w:val="22"/>
          <w:szCs w:val="22"/>
        </w:rPr>
        <w:t xml:space="preserve">Obratovalne izkušnje jedrskih elektrarn so pomemben vir podatkov za izboljšanje jedrske in sevalne varnosti. V Skupnem raziskovalnem centru Evropske komisije (JRC) v </w:t>
      </w:r>
      <w:proofErr w:type="spellStart"/>
      <w:r w:rsidRPr="00A11C00">
        <w:rPr>
          <w:sz w:val="22"/>
          <w:szCs w:val="22"/>
        </w:rPr>
        <w:t>Pettnu</w:t>
      </w:r>
      <w:proofErr w:type="spellEnd"/>
      <w:r w:rsidRPr="00A11C00">
        <w:rPr>
          <w:sz w:val="22"/>
          <w:szCs w:val="22"/>
        </w:rPr>
        <w:t xml:space="preserve"> na Nizozemskem deluje evropska mreža za zbiranje obratovalnih izkušenj jedrskih elektrarn, imenovana </w:t>
      </w:r>
      <w:r w:rsidR="009810CB" w:rsidRPr="00A11C00">
        <w:rPr>
          <w:sz w:val="22"/>
          <w:szCs w:val="22"/>
        </w:rPr>
        <w:t>”</w:t>
      </w:r>
      <w:proofErr w:type="spellStart"/>
      <w:r w:rsidRPr="00A11C00">
        <w:rPr>
          <w:sz w:val="22"/>
          <w:szCs w:val="22"/>
        </w:rPr>
        <w:t>Clearinghouse</w:t>
      </w:r>
      <w:proofErr w:type="spellEnd"/>
      <w:r w:rsidR="009810CB" w:rsidRPr="00A11C00">
        <w:rPr>
          <w:sz w:val="22"/>
          <w:szCs w:val="22"/>
        </w:rPr>
        <w:t>”</w:t>
      </w:r>
      <w:r w:rsidRPr="00A11C00">
        <w:rPr>
          <w:sz w:val="22"/>
          <w:szCs w:val="22"/>
        </w:rPr>
        <w:t xml:space="preserve">. Njene naloge so izboljšanje jedrske varnosti s sodelovanjem </w:t>
      </w:r>
      <w:r w:rsidR="00F06E3C">
        <w:rPr>
          <w:sz w:val="22"/>
          <w:szCs w:val="22"/>
        </w:rPr>
        <w:t>upravljavcev</w:t>
      </w:r>
      <w:r w:rsidRPr="00A11C00">
        <w:rPr>
          <w:sz w:val="22"/>
          <w:szCs w:val="22"/>
        </w:rPr>
        <w:t xml:space="preserve"> jedrskih elektrarn, upravnih organov in njihovih tehničnih podpornih organizacij, razvoj metode ocenjevanja obratovalne varnosti (metode, računalniška orodja) in zajemanje podatkov iz sorodnih podatkovnih zbirk, k</w:t>
      </w:r>
      <w:r w:rsidR="00190B57" w:rsidRPr="00A11C00">
        <w:rPr>
          <w:sz w:val="22"/>
          <w:szCs w:val="22"/>
        </w:rPr>
        <w:t>ot</w:t>
      </w:r>
      <w:r w:rsidRPr="00A11C00">
        <w:rPr>
          <w:sz w:val="22"/>
          <w:szCs w:val="22"/>
        </w:rPr>
        <w:t xml:space="preserve"> je npr. IRS, ki jo upravljata </w:t>
      </w:r>
      <w:r w:rsidR="00F06E3C">
        <w:rPr>
          <w:sz w:val="22"/>
          <w:szCs w:val="22"/>
        </w:rPr>
        <w:t>MAAE</w:t>
      </w:r>
      <w:r w:rsidRPr="00A11C00">
        <w:rPr>
          <w:sz w:val="22"/>
          <w:szCs w:val="22"/>
        </w:rPr>
        <w:t xml:space="preserve"> in OECD/NEA.</w:t>
      </w:r>
    </w:p>
    <w:p w14:paraId="76771AE2" w14:textId="1F8A2DE0" w:rsidR="008656DE" w:rsidRPr="00A11C00" w:rsidRDefault="008656DE" w:rsidP="008656DE">
      <w:pPr>
        <w:spacing w:after="120"/>
        <w:jc w:val="both"/>
        <w:rPr>
          <w:sz w:val="22"/>
          <w:szCs w:val="22"/>
        </w:rPr>
      </w:pPr>
      <w:r w:rsidRPr="00A11C00">
        <w:rPr>
          <w:bCs/>
          <w:sz w:val="22"/>
          <w:szCs w:val="22"/>
        </w:rPr>
        <w:t xml:space="preserve">EURDEP </w:t>
      </w:r>
      <w:r w:rsidRPr="00A11C00">
        <w:rPr>
          <w:sz w:val="22"/>
          <w:szCs w:val="22"/>
        </w:rPr>
        <w:t>(</w:t>
      </w:r>
      <w:proofErr w:type="spellStart"/>
      <w:r w:rsidRPr="00A11C00">
        <w:rPr>
          <w:sz w:val="22"/>
          <w:szCs w:val="22"/>
        </w:rPr>
        <w:t>EUropean</w:t>
      </w:r>
      <w:proofErr w:type="spellEnd"/>
      <w:r w:rsidRPr="00A11C00">
        <w:rPr>
          <w:sz w:val="22"/>
          <w:szCs w:val="22"/>
        </w:rPr>
        <w:t xml:space="preserve"> </w:t>
      </w:r>
      <w:proofErr w:type="spellStart"/>
      <w:r w:rsidRPr="00A11C00">
        <w:rPr>
          <w:sz w:val="22"/>
          <w:szCs w:val="22"/>
        </w:rPr>
        <w:t>Radiological</w:t>
      </w:r>
      <w:proofErr w:type="spellEnd"/>
      <w:r w:rsidRPr="00A11C00">
        <w:rPr>
          <w:sz w:val="22"/>
          <w:szCs w:val="22"/>
        </w:rPr>
        <w:t xml:space="preserve"> Data Exchange Platform - Evropska radiološka platforma za izmenjavo podatkov) omogoča spremljanje radioloških podatkov iz večine evropskih držav, ki so na voljo v </w:t>
      </w:r>
      <w:r w:rsidR="0067619B">
        <w:rPr>
          <w:sz w:val="22"/>
          <w:szCs w:val="22"/>
        </w:rPr>
        <w:t>(</w:t>
      </w:r>
      <w:r w:rsidRPr="00A11C00">
        <w:rPr>
          <w:sz w:val="22"/>
          <w:szCs w:val="22"/>
        </w:rPr>
        <w:t>skoraj</w:t>
      </w:r>
      <w:r w:rsidR="0067619B">
        <w:rPr>
          <w:sz w:val="22"/>
          <w:szCs w:val="22"/>
        </w:rPr>
        <w:t>)</w:t>
      </w:r>
      <w:r w:rsidRPr="00A11C00">
        <w:rPr>
          <w:sz w:val="22"/>
          <w:szCs w:val="22"/>
        </w:rPr>
        <w:t xml:space="preserve"> realnem času. Slovenska mreža za zgodnje obveščanje, ki jo sestavljajo stacionarni merilniki radioaktivnosti po celotni državi</w:t>
      </w:r>
      <w:r w:rsidR="00177E1F" w:rsidRPr="0070260B">
        <w:rPr>
          <w:sz w:val="22"/>
          <w:szCs w:val="22"/>
        </w:rPr>
        <w:t>,</w:t>
      </w:r>
      <w:r w:rsidR="0079459C" w:rsidRPr="00A11C00">
        <w:rPr>
          <w:sz w:val="22"/>
          <w:szCs w:val="22"/>
        </w:rPr>
        <w:t xml:space="preserve"> nepretrgoma spremlja </w:t>
      </w:r>
      <w:r w:rsidR="0079459C" w:rsidRPr="0070260B">
        <w:rPr>
          <w:sz w:val="22"/>
          <w:szCs w:val="22"/>
        </w:rPr>
        <w:t>stopnj</w:t>
      </w:r>
      <w:r w:rsidR="00177E1F" w:rsidRPr="0070260B">
        <w:rPr>
          <w:sz w:val="22"/>
          <w:szCs w:val="22"/>
        </w:rPr>
        <w:t>o</w:t>
      </w:r>
      <w:r w:rsidR="0079459C" w:rsidRPr="00A11C00">
        <w:rPr>
          <w:sz w:val="22"/>
          <w:szCs w:val="22"/>
        </w:rPr>
        <w:t xml:space="preserve"> radioaktivnosti na ozemlju Slovenije, kar omogoča hitro alarmiranje v primeru nepričakovanega prihoda radioaktivnega oblaka. Slovenska mreža </w:t>
      </w:r>
      <w:r w:rsidR="00674B43" w:rsidRPr="00A11C00">
        <w:rPr>
          <w:sz w:val="22"/>
          <w:szCs w:val="22"/>
        </w:rPr>
        <w:t>posreduje podatke v sistem EURDEP</w:t>
      </w:r>
      <w:r w:rsidR="0079459C" w:rsidRPr="00A11C00">
        <w:rPr>
          <w:sz w:val="22"/>
          <w:szCs w:val="22"/>
        </w:rPr>
        <w:t xml:space="preserve"> v realnem</w:t>
      </w:r>
      <w:r w:rsidR="009E339D" w:rsidRPr="00A11C00">
        <w:rPr>
          <w:sz w:val="22"/>
          <w:szCs w:val="22"/>
        </w:rPr>
        <w:t xml:space="preserve"> času.</w:t>
      </w:r>
      <w:r w:rsidRPr="00A11C00">
        <w:rPr>
          <w:sz w:val="22"/>
          <w:szCs w:val="22"/>
        </w:rPr>
        <w:t xml:space="preserve"> Če pride do povišanega sevanja, se sprožijo ustrezni alarmi.</w:t>
      </w:r>
    </w:p>
    <w:p w14:paraId="524F3674" w14:textId="54D704F4" w:rsidR="008656DE" w:rsidRPr="00A11C00" w:rsidRDefault="008656DE" w:rsidP="008656DE">
      <w:pPr>
        <w:spacing w:after="120"/>
        <w:jc w:val="both"/>
        <w:rPr>
          <w:sz w:val="22"/>
          <w:szCs w:val="22"/>
        </w:rPr>
      </w:pPr>
      <w:r w:rsidRPr="00A11C00">
        <w:rPr>
          <w:sz w:val="22"/>
          <w:szCs w:val="22"/>
        </w:rPr>
        <w:t xml:space="preserve">Slovenija je kot članica EU vključena v </w:t>
      </w:r>
      <w:proofErr w:type="spellStart"/>
      <w:r w:rsidR="00674B43" w:rsidRPr="00A11C00">
        <w:rPr>
          <w:sz w:val="22"/>
          <w:szCs w:val="22"/>
        </w:rPr>
        <w:t>European</w:t>
      </w:r>
      <w:proofErr w:type="spellEnd"/>
      <w:r w:rsidR="00674B43" w:rsidRPr="00A11C00">
        <w:rPr>
          <w:sz w:val="22"/>
          <w:szCs w:val="22"/>
        </w:rPr>
        <w:t xml:space="preserve"> </w:t>
      </w:r>
      <w:proofErr w:type="spellStart"/>
      <w:r w:rsidRPr="00A11C00">
        <w:rPr>
          <w:sz w:val="22"/>
          <w:szCs w:val="22"/>
        </w:rPr>
        <w:t>Community</w:t>
      </w:r>
      <w:proofErr w:type="spellEnd"/>
      <w:r w:rsidRPr="00A11C00">
        <w:rPr>
          <w:sz w:val="22"/>
          <w:szCs w:val="22"/>
        </w:rPr>
        <w:t xml:space="preserve"> </w:t>
      </w:r>
      <w:proofErr w:type="spellStart"/>
      <w:r w:rsidRPr="00A11C00">
        <w:rPr>
          <w:sz w:val="22"/>
          <w:szCs w:val="22"/>
        </w:rPr>
        <w:t>Urgent</w:t>
      </w:r>
      <w:proofErr w:type="spellEnd"/>
      <w:r w:rsidRPr="00A11C00">
        <w:rPr>
          <w:sz w:val="22"/>
          <w:szCs w:val="22"/>
        </w:rPr>
        <w:t xml:space="preserve"> </w:t>
      </w:r>
      <w:proofErr w:type="spellStart"/>
      <w:r w:rsidRPr="00A11C00">
        <w:rPr>
          <w:sz w:val="22"/>
          <w:szCs w:val="22"/>
        </w:rPr>
        <w:t>Radiological</w:t>
      </w:r>
      <w:proofErr w:type="spellEnd"/>
      <w:r w:rsidRPr="00A11C00">
        <w:rPr>
          <w:sz w:val="22"/>
          <w:szCs w:val="22"/>
        </w:rPr>
        <w:t xml:space="preserve"> </w:t>
      </w:r>
      <w:proofErr w:type="spellStart"/>
      <w:r w:rsidRPr="00A11C00">
        <w:rPr>
          <w:sz w:val="22"/>
          <w:szCs w:val="22"/>
        </w:rPr>
        <w:t>Information</w:t>
      </w:r>
      <w:proofErr w:type="spellEnd"/>
      <w:r w:rsidRPr="00A11C00">
        <w:rPr>
          <w:sz w:val="22"/>
          <w:szCs w:val="22"/>
        </w:rPr>
        <w:t xml:space="preserve"> Exchange </w:t>
      </w:r>
      <w:r w:rsidRPr="00A11C00">
        <w:rPr>
          <w:bCs/>
          <w:sz w:val="22"/>
          <w:szCs w:val="22"/>
        </w:rPr>
        <w:t>(ECURIE)</w:t>
      </w:r>
      <w:r w:rsidR="00674B43" w:rsidRPr="00A11C00">
        <w:rPr>
          <w:sz w:val="22"/>
          <w:szCs w:val="22"/>
        </w:rPr>
        <w:t xml:space="preserve"> </w:t>
      </w:r>
      <w:r w:rsidRPr="00A11C00">
        <w:rPr>
          <w:sz w:val="22"/>
          <w:szCs w:val="22"/>
        </w:rPr>
        <w:t xml:space="preserve">sistem za tehnično izvedbo zgodnjega obveščanja in izmenjave informacij v primeru radiološke ali jedrske nevarnosti. </w:t>
      </w:r>
      <w:r w:rsidR="00674B43" w:rsidRPr="00A11C00">
        <w:rPr>
          <w:sz w:val="22"/>
          <w:szCs w:val="22"/>
        </w:rPr>
        <w:t>V sistem dr</w:t>
      </w:r>
      <w:r w:rsidR="003B6787" w:rsidRPr="00A11C00">
        <w:rPr>
          <w:sz w:val="22"/>
          <w:szCs w:val="22"/>
        </w:rPr>
        <w:t>ža</w:t>
      </w:r>
      <w:r w:rsidR="00674B43" w:rsidRPr="00A11C00">
        <w:rPr>
          <w:sz w:val="22"/>
          <w:szCs w:val="22"/>
        </w:rPr>
        <w:t>ve članice vnašajo dve vrsti sporočil, in sicer t</w:t>
      </w:r>
      <w:r w:rsidR="003B6787" w:rsidRPr="00A11C00">
        <w:rPr>
          <w:sz w:val="22"/>
          <w:szCs w:val="22"/>
        </w:rPr>
        <w:t>i</w:t>
      </w:r>
      <w:r w:rsidR="00674B43" w:rsidRPr="00A11C00">
        <w:rPr>
          <w:sz w:val="22"/>
          <w:szCs w:val="22"/>
        </w:rPr>
        <w:t>st</w:t>
      </w:r>
      <w:r w:rsidR="003B6787" w:rsidRPr="00A11C00">
        <w:rPr>
          <w:sz w:val="22"/>
          <w:szCs w:val="22"/>
        </w:rPr>
        <w:t>a</w:t>
      </w:r>
      <w:r w:rsidR="00674B43" w:rsidRPr="00A11C00">
        <w:rPr>
          <w:sz w:val="22"/>
          <w:szCs w:val="22"/>
        </w:rPr>
        <w:t>, ki so namen</w:t>
      </w:r>
      <w:r w:rsidR="003B6787" w:rsidRPr="00A11C00">
        <w:rPr>
          <w:sz w:val="22"/>
          <w:szCs w:val="22"/>
        </w:rPr>
        <w:t>jena</w:t>
      </w:r>
      <w:r w:rsidR="00674B43" w:rsidRPr="00A11C00">
        <w:rPr>
          <w:sz w:val="22"/>
          <w:szCs w:val="22"/>
        </w:rPr>
        <w:t xml:space="preserve"> takojšnjemu obveščanju držav članic v primeru </w:t>
      </w:r>
      <w:r w:rsidR="00674B43" w:rsidRPr="0070260B">
        <w:rPr>
          <w:sz w:val="22"/>
          <w:szCs w:val="22"/>
        </w:rPr>
        <w:t xml:space="preserve">dejanske ali potencialne čezmejne </w:t>
      </w:r>
      <w:r w:rsidR="003B6787" w:rsidRPr="0070260B">
        <w:rPr>
          <w:sz w:val="22"/>
          <w:szCs w:val="22"/>
        </w:rPr>
        <w:t>ogroženosti</w:t>
      </w:r>
      <w:r w:rsidR="00674B43" w:rsidRPr="0070260B">
        <w:rPr>
          <w:sz w:val="22"/>
          <w:szCs w:val="22"/>
        </w:rPr>
        <w:t xml:space="preserve"> zarad</w:t>
      </w:r>
      <w:r w:rsidR="003B6787" w:rsidRPr="0070260B">
        <w:rPr>
          <w:sz w:val="22"/>
          <w:szCs w:val="22"/>
        </w:rPr>
        <w:t>i</w:t>
      </w:r>
      <w:r w:rsidR="00674B43" w:rsidRPr="0070260B">
        <w:rPr>
          <w:sz w:val="22"/>
          <w:szCs w:val="22"/>
        </w:rPr>
        <w:t xml:space="preserve"> jedrskega a</w:t>
      </w:r>
      <w:r w:rsidR="00F06E3C" w:rsidRPr="0070260B">
        <w:rPr>
          <w:sz w:val="22"/>
          <w:szCs w:val="22"/>
        </w:rPr>
        <w:t>l</w:t>
      </w:r>
      <w:r w:rsidR="00674B43" w:rsidRPr="0070260B">
        <w:rPr>
          <w:sz w:val="22"/>
          <w:szCs w:val="22"/>
        </w:rPr>
        <w:t>i radiološkega izrednega dogodka</w:t>
      </w:r>
      <w:r w:rsidR="003B6787" w:rsidRPr="0070260B">
        <w:rPr>
          <w:sz w:val="22"/>
          <w:szCs w:val="22"/>
        </w:rPr>
        <w:t>, in tist</w:t>
      </w:r>
      <w:r w:rsidR="00177E1F" w:rsidRPr="0070260B">
        <w:rPr>
          <w:sz w:val="22"/>
          <w:szCs w:val="22"/>
        </w:rPr>
        <w:t>a</w:t>
      </w:r>
      <w:r w:rsidR="003B6787" w:rsidRPr="0070260B">
        <w:rPr>
          <w:sz w:val="22"/>
          <w:szCs w:val="22"/>
        </w:rPr>
        <w:t>, ki so namenjen</w:t>
      </w:r>
      <w:r w:rsidR="00177E1F" w:rsidRPr="0070260B">
        <w:rPr>
          <w:sz w:val="22"/>
          <w:szCs w:val="22"/>
        </w:rPr>
        <w:t>a</w:t>
      </w:r>
      <w:r w:rsidR="003B6787" w:rsidRPr="0070260B">
        <w:rPr>
          <w:sz w:val="22"/>
          <w:szCs w:val="22"/>
        </w:rPr>
        <w:t xml:space="preserve"> prostovoljnemu obveščanju o manjših dogodkih</w:t>
      </w:r>
      <w:r w:rsidR="00271811">
        <w:rPr>
          <w:sz w:val="22"/>
          <w:szCs w:val="22"/>
        </w:rPr>
        <w:t xml:space="preserve"> z le lokalnimi posledicami</w:t>
      </w:r>
      <w:r w:rsidR="003B6787" w:rsidRPr="0070260B">
        <w:rPr>
          <w:sz w:val="22"/>
          <w:szCs w:val="22"/>
        </w:rPr>
        <w:t>, ki n</w:t>
      </w:r>
      <w:r w:rsidR="009E339D" w:rsidRPr="0070260B">
        <w:rPr>
          <w:sz w:val="22"/>
          <w:szCs w:val="22"/>
        </w:rPr>
        <w:t>e</w:t>
      </w:r>
      <w:r w:rsidR="003B6787" w:rsidRPr="0070260B">
        <w:rPr>
          <w:sz w:val="22"/>
          <w:szCs w:val="22"/>
        </w:rPr>
        <w:t xml:space="preserve"> spadaj</w:t>
      </w:r>
      <w:r w:rsidR="00177E1F" w:rsidRPr="0070260B">
        <w:rPr>
          <w:sz w:val="22"/>
          <w:szCs w:val="22"/>
        </w:rPr>
        <w:t>o</w:t>
      </w:r>
      <w:r w:rsidR="003B6787" w:rsidRPr="0070260B">
        <w:rPr>
          <w:sz w:val="22"/>
          <w:szCs w:val="22"/>
        </w:rPr>
        <w:t xml:space="preserve"> v prejšnjo skupino. Sistem je zasno</w:t>
      </w:r>
      <w:r w:rsidR="0033258B" w:rsidRPr="0070260B">
        <w:rPr>
          <w:sz w:val="22"/>
          <w:szCs w:val="22"/>
        </w:rPr>
        <w:t>v</w:t>
      </w:r>
      <w:r w:rsidR="003B6787" w:rsidRPr="0070260B">
        <w:rPr>
          <w:sz w:val="22"/>
          <w:szCs w:val="22"/>
        </w:rPr>
        <w:t>an</w:t>
      </w:r>
      <w:r w:rsidR="0033258B" w:rsidRPr="0070260B">
        <w:rPr>
          <w:sz w:val="22"/>
          <w:szCs w:val="22"/>
        </w:rPr>
        <w:t xml:space="preserve"> tako</w:t>
      </w:r>
      <w:r w:rsidR="003B6787" w:rsidRPr="0070260B">
        <w:rPr>
          <w:sz w:val="22"/>
          <w:szCs w:val="22"/>
        </w:rPr>
        <w:t>, da ko EK preveri sporočilo, avtomatsko obvesti tudi druge države članice</w:t>
      </w:r>
      <w:r w:rsidR="003B6787" w:rsidRPr="00A11C00">
        <w:rPr>
          <w:sz w:val="22"/>
          <w:szCs w:val="22"/>
        </w:rPr>
        <w:t xml:space="preserve">. </w:t>
      </w:r>
    </w:p>
    <w:p w14:paraId="57B73B94" w14:textId="1C8E949C" w:rsidR="008656DE" w:rsidRPr="00A11C00" w:rsidRDefault="008656DE" w:rsidP="008656DE">
      <w:pPr>
        <w:spacing w:after="120"/>
        <w:jc w:val="both"/>
        <w:rPr>
          <w:rFonts w:eastAsia="MS Mincho"/>
          <w:sz w:val="22"/>
          <w:szCs w:val="22"/>
          <w:lang w:eastAsia="ja-JP"/>
        </w:rPr>
      </w:pPr>
      <w:r w:rsidRPr="00A11C00">
        <w:rPr>
          <w:rFonts w:eastAsia="MS Mincho"/>
          <w:bCs/>
          <w:sz w:val="22"/>
          <w:szCs w:val="22"/>
          <w:lang w:eastAsia="ja-JP"/>
        </w:rPr>
        <w:t>ETSON</w:t>
      </w:r>
      <w:r w:rsidRPr="00A11C00">
        <w:rPr>
          <w:rFonts w:eastAsia="MS Mincho"/>
          <w:b/>
          <w:sz w:val="22"/>
          <w:szCs w:val="22"/>
          <w:lang w:eastAsia="ja-JP"/>
        </w:rPr>
        <w:t xml:space="preserve"> </w:t>
      </w:r>
      <w:r w:rsidRPr="00A11C00">
        <w:rPr>
          <w:rFonts w:eastAsia="MS Mincho"/>
          <w:sz w:val="22"/>
          <w:szCs w:val="22"/>
          <w:lang w:eastAsia="ja-JP"/>
        </w:rPr>
        <w:t>(</w:t>
      </w:r>
      <w:proofErr w:type="spellStart"/>
      <w:r w:rsidRPr="00A11C00">
        <w:rPr>
          <w:rFonts w:eastAsia="MS Mincho"/>
          <w:sz w:val="22"/>
          <w:szCs w:val="22"/>
          <w:lang w:eastAsia="ja-JP"/>
        </w:rPr>
        <w:t>European</w:t>
      </w:r>
      <w:proofErr w:type="spellEnd"/>
      <w:r w:rsidRPr="00A11C00">
        <w:rPr>
          <w:rFonts w:eastAsia="MS Mincho"/>
          <w:sz w:val="22"/>
          <w:szCs w:val="22"/>
          <w:lang w:eastAsia="ja-JP"/>
        </w:rPr>
        <w:t xml:space="preserve"> </w:t>
      </w:r>
      <w:proofErr w:type="spellStart"/>
      <w:r w:rsidRPr="00A11C00">
        <w:rPr>
          <w:rFonts w:eastAsia="MS Mincho"/>
          <w:sz w:val="22"/>
          <w:szCs w:val="22"/>
          <w:lang w:eastAsia="ja-JP"/>
        </w:rPr>
        <w:t>Technical</w:t>
      </w:r>
      <w:proofErr w:type="spellEnd"/>
      <w:r w:rsidRPr="00A11C00">
        <w:rPr>
          <w:rFonts w:eastAsia="MS Mincho"/>
          <w:sz w:val="22"/>
          <w:szCs w:val="22"/>
          <w:lang w:eastAsia="ja-JP"/>
        </w:rPr>
        <w:t xml:space="preserve"> </w:t>
      </w:r>
      <w:proofErr w:type="spellStart"/>
      <w:r w:rsidRPr="00A11C00">
        <w:rPr>
          <w:rFonts w:eastAsia="MS Mincho"/>
          <w:sz w:val="22"/>
          <w:szCs w:val="22"/>
          <w:lang w:eastAsia="ja-JP"/>
        </w:rPr>
        <w:t>S</w:t>
      </w:r>
      <w:r w:rsidR="00F06E3C">
        <w:rPr>
          <w:rFonts w:eastAsia="MS Mincho"/>
          <w:sz w:val="22"/>
          <w:szCs w:val="22"/>
          <w:lang w:eastAsia="ja-JP"/>
        </w:rPr>
        <w:t>afety</w:t>
      </w:r>
      <w:proofErr w:type="spellEnd"/>
      <w:r w:rsidRPr="00A11C00">
        <w:rPr>
          <w:rFonts w:eastAsia="MS Mincho"/>
          <w:sz w:val="22"/>
          <w:szCs w:val="22"/>
          <w:lang w:eastAsia="ja-JP"/>
        </w:rPr>
        <w:t xml:space="preserve"> </w:t>
      </w:r>
      <w:proofErr w:type="spellStart"/>
      <w:r w:rsidRPr="00A11C00">
        <w:rPr>
          <w:rFonts w:eastAsia="MS Mincho"/>
          <w:sz w:val="22"/>
          <w:szCs w:val="22"/>
          <w:lang w:eastAsia="ja-JP"/>
        </w:rPr>
        <w:t>Organisation</w:t>
      </w:r>
      <w:r w:rsidR="00F06E3C">
        <w:rPr>
          <w:rFonts w:eastAsia="MS Mincho"/>
          <w:sz w:val="22"/>
          <w:szCs w:val="22"/>
          <w:lang w:eastAsia="ja-JP"/>
        </w:rPr>
        <w:t>s</w:t>
      </w:r>
      <w:proofErr w:type="spellEnd"/>
      <w:r w:rsidRPr="00A11C00">
        <w:rPr>
          <w:rFonts w:eastAsia="MS Mincho"/>
          <w:sz w:val="22"/>
          <w:szCs w:val="22"/>
          <w:lang w:eastAsia="ja-JP"/>
        </w:rPr>
        <w:t xml:space="preserve"> </w:t>
      </w:r>
      <w:proofErr w:type="spellStart"/>
      <w:r w:rsidRPr="00A11C00">
        <w:rPr>
          <w:rFonts w:eastAsia="MS Mincho"/>
          <w:sz w:val="22"/>
          <w:szCs w:val="22"/>
          <w:lang w:eastAsia="ja-JP"/>
        </w:rPr>
        <w:t>Network</w:t>
      </w:r>
      <w:proofErr w:type="spellEnd"/>
      <w:r w:rsidRPr="00A11C00">
        <w:rPr>
          <w:rFonts w:eastAsia="MS Mincho"/>
          <w:sz w:val="22"/>
          <w:szCs w:val="22"/>
          <w:lang w:eastAsia="ja-JP"/>
        </w:rPr>
        <w:t xml:space="preserve">) je združenje evropskih znanstvenih in strokovnih </w:t>
      </w:r>
      <w:r w:rsidRPr="00A11C00">
        <w:rPr>
          <w:sz w:val="22"/>
          <w:szCs w:val="22"/>
        </w:rPr>
        <w:t>organizacij</w:t>
      </w:r>
      <w:r w:rsidRPr="00A11C00">
        <w:rPr>
          <w:rFonts w:eastAsia="MS Mincho"/>
          <w:sz w:val="22"/>
          <w:szCs w:val="22"/>
          <w:lang w:eastAsia="ja-JP"/>
        </w:rPr>
        <w:t xml:space="preserve">, ki s svojim delom podpira odločitve jedrskih upravnih organov. Pogoja za članstvo sta dolgoročni raziskovalni program in finančna neodvisnost od upravljavcev jedrskih objektov. Slovenski član je Institut »Jožef Stefan«. </w:t>
      </w:r>
    </w:p>
    <w:p w14:paraId="2B757AF4" w14:textId="6B258635" w:rsidR="008656DE" w:rsidRPr="00A11C00" w:rsidRDefault="008656DE" w:rsidP="008656DE">
      <w:pPr>
        <w:spacing w:after="120"/>
        <w:jc w:val="both"/>
        <w:rPr>
          <w:rFonts w:eastAsia="MS Mincho"/>
          <w:sz w:val="22"/>
          <w:szCs w:val="22"/>
          <w:lang w:eastAsia="ja-JP"/>
        </w:rPr>
      </w:pPr>
      <w:r w:rsidRPr="00A11C00">
        <w:rPr>
          <w:rFonts w:eastAsia="MS Mincho"/>
          <w:bCs/>
          <w:sz w:val="22"/>
          <w:szCs w:val="22"/>
          <w:lang w:eastAsia="ja-JP"/>
        </w:rPr>
        <w:t>ENEN</w:t>
      </w:r>
      <w:r w:rsidRPr="00A11C00">
        <w:rPr>
          <w:rFonts w:eastAsia="MS Mincho"/>
          <w:sz w:val="22"/>
          <w:szCs w:val="22"/>
          <w:lang w:eastAsia="ja-JP"/>
        </w:rPr>
        <w:t xml:space="preserve"> (</w:t>
      </w:r>
      <w:proofErr w:type="spellStart"/>
      <w:r w:rsidRPr="00A11C00">
        <w:rPr>
          <w:rFonts w:eastAsia="MS Mincho"/>
          <w:sz w:val="22"/>
          <w:szCs w:val="22"/>
          <w:lang w:eastAsia="ja-JP"/>
        </w:rPr>
        <w:t>European</w:t>
      </w:r>
      <w:proofErr w:type="spellEnd"/>
      <w:r w:rsidRPr="00A11C00">
        <w:rPr>
          <w:rFonts w:eastAsia="MS Mincho"/>
          <w:sz w:val="22"/>
          <w:szCs w:val="22"/>
          <w:lang w:eastAsia="ja-JP"/>
        </w:rPr>
        <w:t xml:space="preserve"> Nuclear </w:t>
      </w:r>
      <w:proofErr w:type="spellStart"/>
      <w:r w:rsidRPr="00A11C00">
        <w:rPr>
          <w:rFonts w:eastAsia="MS Mincho"/>
          <w:sz w:val="22"/>
          <w:szCs w:val="22"/>
          <w:lang w:eastAsia="ja-JP"/>
        </w:rPr>
        <w:t>Education</w:t>
      </w:r>
      <w:proofErr w:type="spellEnd"/>
      <w:r w:rsidRPr="00A11C00">
        <w:rPr>
          <w:rFonts w:eastAsia="MS Mincho"/>
          <w:sz w:val="22"/>
          <w:szCs w:val="22"/>
          <w:lang w:eastAsia="ja-JP"/>
        </w:rPr>
        <w:t xml:space="preserve"> </w:t>
      </w:r>
      <w:proofErr w:type="spellStart"/>
      <w:r w:rsidRPr="00A11C00">
        <w:rPr>
          <w:rFonts w:eastAsia="MS Mincho"/>
          <w:sz w:val="22"/>
          <w:szCs w:val="22"/>
          <w:lang w:eastAsia="ja-JP"/>
        </w:rPr>
        <w:t>Network</w:t>
      </w:r>
      <w:proofErr w:type="spellEnd"/>
      <w:r w:rsidRPr="00A11C00">
        <w:rPr>
          <w:rFonts w:eastAsia="MS Mincho"/>
          <w:sz w:val="22"/>
          <w:szCs w:val="22"/>
          <w:lang w:eastAsia="ja-JP"/>
        </w:rPr>
        <w:t xml:space="preserve">) združuje več kakor 60 evropskih ponudnikov in uporabnikov z raziskavami podprtega izobraževanja na področju jedrske tehnike in varnosti. Med ključne cilje </w:t>
      </w:r>
      <w:r w:rsidRPr="00A11C00">
        <w:rPr>
          <w:sz w:val="22"/>
          <w:szCs w:val="22"/>
        </w:rPr>
        <w:t>združenja</w:t>
      </w:r>
      <w:r w:rsidRPr="00A11C00">
        <w:rPr>
          <w:rFonts w:eastAsia="MS Mincho"/>
          <w:sz w:val="22"/>
          <w:szCs w:val="22"/>
          <w:lang w:eastAsia="ja-JP"/>
        </w:rPr>
        <w:t xml:space="preserve"> sodita spodbujanje in zagotavljanje kakovostnega študija. Član</w:t>
      </w:r>
      <w:r w:rsidR="004B6331" w:rsidRPr="00A11C00">
        <w:rPr>
          <w:rFonts w:eastAsia="MS Mincho"/>
          <w:sz w:val="22"/>
          <w:szCs w:val="22"/>
          <w:lang w:eastAsia="ja-JP"/>
        </w:rPr>
        <w:t>i</w:t>
      </w:r>
      <w:r w:rsidRPr="00A11C00">
        <w:rPr>
          <w:rFonts w:eastAsia="MS Mincho"/>
          <w:sz w:val="22"/>
          <w:szCs w:val="22"/>
          <w:lang w:eastAsia="ja-JP"/>
        </w:rPr>
        <w:t xml:space="preserve"> iz Slovenije s</w:t>
      </w:r>
      <w:r w:rsidR="004B6331" w:rsidRPr="00A11C00">
        <w:rPr>
          <w:rFonts w:eastAsia="MS Mincho"/>
          <w:sz w:val="22"/>
          <w:szCs w:val="22"/>
          <w:lang w:eastAsia="ja-JP"/>
        </w:rPr>
        <w:t>o</w:t>
      </w:r>
      <w:r w:rsidRPr="00A11C00">
        <w:rPr>
          <w:rFonts w:eastAsia="MS Mincho"/>
          <w:sz w:val="22"/>
          <w:szCs w:val="22"/>
          <w:lang w:eastAsia="ja-JP"/>
        </w:rPr>
        <w:t xml:space="preserve"> Institut »Jožef Stefan«</w:t>
      </w:r>
      <w:r w:rsidR="004B6331" w:rsidRPr="00A11C00">
        <w:rPr>
          <w:rFonts w:eastAsia="MS Mincho"/>
          <w:sz w:val="22"/>
          <w:szCs w:val="22"/>
          <w:lang w:eastAsia="ja-JP"/>
        </w:rPr>
        <w:t>,</w:t>
      </w:r>
      <w:r w:rsidRPr="00A11C00">
        <w:rPr>
          <w:rFonts w:eastAsia="MS Mincho"/>
          <w:sz w:val="22"/>
          <w:szCs w:val="22"/>
          <w:lang w:eastAsia="ja-JP"/>
        </w:rPr>
        <w:t xml:space="preserve"> Fakulteta za matematiko in fiziko Univerze v Ljubljani</w:t>
      </w:r>
      <w:r w:rsidR="004B6331" w:rsidRPr="00A11C00">
        <w:rPr>
          <w:rFonts w:eastAsia="MS Mincho"/>
          <w:sz w:val="22"/>
          <w:szCs w:val="22"/>
          <w:lang w:eastAsia="ja-JP"/>
        </w:rPr>
        <w:t xml:space="preserve"> in ARAO</w:t>
      </w:r>
      <w:r w:rsidR="0021692D" w:rsidRPr="00A11C00">
        <w:rPr>
          <w:rFonts w:eastAsia="MS Mincho"/>
          <w:sz w:val="22"/>
          <w:szCs w:val="22"/>
          <w:lang w:eastAsia="ja-JP"/>
        </w:rPr>
        <w:t>.</w:t>
      </w:r>
    </w:p>
    <w:p w14:paraId="54FAA27B" w14:textId="79C0967D" w:rsidR="008656DE" w:rsidRPr="00A11C00" w:rsidRDefault="008656DE" w:rsidP="008656DE">
      <w:pPr>
        <w:spacing w:after="120"/>
        <w:jc w:val="both"/>
        <w:rPr>
          <w:rFonts w:eastAsia="MS Mincho"/>
          <w:sz w:val="22"/>
          <w:szCs w:val="22"/>
          <w:lang w:eastAsia="ja-JP"/>
        </w:rPr>
      </w:pPr>
      <w:r w:rsidRPr="00A11C00">
        <w:rPr>
          <w:rFonts w:eastAsia="MS Mincho"/>
          <w:bCs/>
          <w:sz w:val="22"/>
          <w:szCs w:val="22"/>
          <w:lang w:eastAsia="ja-JP"/>
        </w:rPr>
        <w:t>SNE-TP</w:t>
      </w:r>
      <w:r w:rsidRPr="00A11C00">
        <w:rPr>
          <w:rFonts w:eastAsia="MS Mincho"/>
          <w:sz w:val="22"/>
          <w:szCs w:val="22"/>
          <w:lang w:eastAsia="ja-JP"/>
        </w:rPr>
        <w:t xml:space="preserve"> (</w:t>
      </w:r>
      <w:proofErr w:type="spellStart"/>
      <w:r w:rsidRPr="00A11C00">
        <w:rPr>
          <w:rFonts w:eastAsia="MS Mincho"/>
          <w:sz w:val="22"/>
          <w:szCs w:val="22"/>
          <w:lang w:eastAsia="ja-JP"/>
        </w:rPr>
        <w:t>Sustainable</w:t>
      </w:r>
      <w:proofErr w:type="spellEnd"/>
      <w:r w:rsidRPr="00A11C00">
        <w:rPr>
          <w:rFonts w:eastAsia="MS Mincho"/>
          <w:sz w:val="22"/>
          <w:szCs w:val="22"/>
          <w:lang w:eastAsia="ja-JP"/>
        </w:rPr>
        <w:t xml:space="preserve"> Nuclear Energy </w:t>
      </w:r>
      <w:proofErr w:type="spellStart"/>
      <w:r w:rsidRPr="00A11C00">
        <w:rPr>
          <w:rFonts w:eastAsia="MS Mincho"/>
          <w:sz w:val="22"/>
          <w:szCs w:val="22"/>
          <w:lang w:eastAsia="ja-JP"/>
        </w:rPr>
        <w:t>Technology</w:t>
      </w:r>
      <w:proofErr w:type="spellEnd"/>
      <w:r w:rsidRPr="00A11C00">
        <w:rPr>
          <w:rFonts w:eastAsia="MS Mincho"/>
          <w:sz w:val="22"/>
          <w:szCs w:val="22"/>
          <w:lang w:eastAsia="ja-JP"/>
        </w:rPr>
        <w:t xml:space="preserve"> Platform) združuje več kakor 1</w:t>
      </w:r>
      <w:r w:rsidR="0021692D" w:rsidRPr="00A11C00">
        <w:rPr>
          <w:rFonts w:eastAsia="MS Mincho"/>
          <w:sz w:val="22"/>
          <w:szCs w:val="22"/>
          <w:lang w:eastAsia="ja-JP"/>
        </w:rPr>
        <w:t>15</w:t>
      </w:r>
      <w:r w:rsidRPr="00A11C00">
        <w:rPr>
          <w:rFonts w:eastAsia="MS Mincho"/>
          <w:sz w:val="22"/>
          <w:szCs w:val="22"/>
          <w:lang w:eastAsia="ja-JP"/>
        </w:rPr>
        <w:t xml:space="preserve"> evropskih jedrskih deležnikov iz </w:t>
      </w:r>
      <w:r w:rsidRPr="00A11C00">
        <w:rPr>
          <w:sz w:val="22"/>
          <w:szCs w:val="22"/>
        </w:rPr>
        <w:t>industrije</w:t>
      </w:r>
      <w:r w:rsidRPr="00A11C00">
        <w:rPr>
          <w:rFonts w:eastAsia="MS Mincho"/>
          <w:sz w:val="22"/>
          <w:szCs w:val="22"/>
          <w:lang w:eastAsia="ja-JP"/>
        </w:rPr>
        <w:t>, raziskav</w:t>
      </w:r>
      <w:r w:rsidR="0021692D" w:rsidRPr="00A11C00">
        <w:rPr>
          <w:rFonts w:eastAsia="MS Mincho"/>
          <w:sz w:val="22"/>
          <w:szCs w:val="22"/>
          <w:lang w:eastAsia="ja-JP"/>
        </w:rPr>
        <w:t>, nevladnih organizacij</w:t>
      </w:r>
      <w:r w:rsidRPr="00A11C00">
        <w:rPr>
          <w:rFonts w:eastAsia="MS Mincho"/>
          <w:sz w:val="22"/>
          <w:szCs w:val="22"/>
          <w:lang w:eastAsia="ja-JP"/>
        </w:rPr>
        <w:t xml:space="preserve"> ter znanstvene in tehniške podpore upravnim organom. V okviru platforme so deležniki uskladili raziskovalno strategijo področja. Evropska komisija izvajanje raziskovalne strategije SNETP sofinancira v okviru okvirnih programov EURATOM. Slovensk</w:t>
      </w:r>
      <w:r w:rsidR="008212ED">
        <w:rPr>
          <w:rFonts w:eastAsia="MS Mincho"/>
          <w:sz w:val="22"/>
          <w:szCs w:val="22"/>
          <w:lang w:eastAsia="ja-JP"/>
        </w:rPr>
        <w:t>a</w:t>
      </w:r>
      <w:r w:rsidRPr="00A11C00">
        <w:rPr>
          <w:rFonts w:eastAsia="MS Mincho"/>
          <w:sz w:val="22"/>
          <w:szCs w:val="22"/>
          <w:lang w:eastAsia="ja-JP"/>
        </w:rPr>
        <w:t xml:space="preserve"> član</w:t>
      </w:r>
      <w:r w:rsidR="008212ED">
        <w:rPr>
          <w:rFonts w:eastAsia="MS Mincho"/>
          <w:sz w:val="22"/>
          <w:szCs w:val="22"/>
          <w:lang w:eastAsia="ja-JP"/>
        </w:rPr>
        <w:t>a</w:t>
      </w:r>
      <w:r w:rsidRPr="00A11C00">
        <w:rPr>
          <w:rFonts w:eastAsia="MS Mincho"/>
          <w:sz w:val="22"/>
          <w:szCs w:val="22"/>
          <w:lang w:eastAsia="ja-JP"/>
        </w:rPr>
        <w:t xml:space="preserve"> </w:t>
      </w:r>
      <w:r w:rsidR="008212ED">
        <w:rPr>
          <w:rFonts w:eastAsia="MS Mincho"/>
          <w:sz w:val="22"/>
          <w:szCs w:val="22"/>
          <w:lang w:eastAsia="ja-JP"/>
        </w:rPr>
        <w:t>sta</w:t>
      </w:r>
      <w:r w:rsidRPr="00A11C00">
        <w:rPr>
          <w:rFonts w:eastAsia="MS Mincho"/>
          <w:sz w:val="22"/>
          <w:szCs w:val="22"/>
          <w:lang w:eastAsia="ja-JP"/>
        </w:rPr>
        <w:t xml:space="preserve"> Institut »Jožef Stefan«</w:t>
      </w:r>
      <w:r w:rsidR="008212ED">
        <w:rPr>
          <w:rFonts w:eastAsia="MS Mincho"/>
          <w:sz w:val="22"/>
          <w:szCs w:val="22"/>
          <w:lang w:eastAsia="ja-JP"/>
        </w:rPr>
        <w:t xml:space="preserve"> in Zavod za gradbeništvo </w:t>
      </w:r>
      <w:r w:rsidR="006C3C1C">
        <w:rPr>
          <w:rFonts w:eastAsia="MS Mincho"/>
          <w:sz w:val="22"/>
          <w:szCs w:val="22"/>
          <w:lang w:eastAsia="ja-JP"/>
        </w:rPr>
        <w:t>Slovenije</w:t>
      </w:r>
      <w:r w:rsidRPr="00A11C00">
        <w:rPr>
          <w:rFonts w:eastAsia="MS Mincho"/>
          <w:sz w:val="22"/>
          <w:szCs w:val="22"/>
          <w:lang w:eastAsia="ja-JP"/>
        </w:rPr>
        <w:t>.</w:t>
      </w:r>
    </w:p>
    <w:p w14:paraId="392CD064" w14:textId="79A0934F" w:rsidR="008656DE" w:rsidRPr="00D741EA" w:rsidRDefault="008656DE" w:rsidP="008656DE">
      <w:pPr>
        <w:pStyle w:val="Naslov2"/>
        <w:rPr>
          <w:rFonts w:ascii="Arial" w:hAnsi="Arial"/>
          <w:sz w:val="22"/>
          <w:szCs w:val="22"/>
        </w:rPr>
      </w:pPr>
      <w:bookmarkStart w:id="121" w:name="_Toc325036072"/>
      <w:bookmarkStart w:id="122" w:name="_Toc325036128"/>
      <w:bookmarkStart w:id="123" w:name="_Toc326518769"/>
      <w:bookmarkStart w:id="124" w:name="_Toc329613108"/>
      <w:bookmarkStart w:id="125" w:name="_Toc330476550"/>
      <w:bookmarkStart w:id="126" w:name="_Toc330476630"/>
      <w:bookmarkStart w:id="127" w:name="_Toc342042353"/>
      <w:r w:rsidRPr="00D741EA">
        <w:rPr>
          <w:rFonts w:ascii="Arial" w:hAnsi="Arial"/>
          <w:sz w:val="22"/>
          <w:szCs w:val="22"/>
        </w:rPr>
        <w:lastRenderedPageBreak/>
        <w:t>4.3 Sodelovanje z Mednarodno agencijo za atomsko energijo (MAAE)</w:t>
      </w:r>
      <w:bookmarkEnd w:id="121"/>
      <w:bookmarkEnd w:id="122"/>
      <w:bookmarkEnd w:id="123"/>
      <w:bookmarkEnd w:id="124"/>
      <w:bookmarkEnd w:id="125"/>
      <w:bookmarkEnd w:id="126"/>
      <w:bookmarkEnd w:id="127"/>
    </w:p>
    <w:p w14:paraId="07434BA5" w14:textId="43588BBB" w:rsidR="008656DE" w:rsidRPr="00D741EA" w:rsidRDefault="008656DE" w:rsidP="008656DE">
      <w:pPr>
        <w:spacing w:after="120"/>
        <w:jc w:val="both"/>
        <w:rPr>
          <w:sz w:val="22"/>
          <w:szCs w:val="22"/>
        </w:rPr>
      </w:pPr>
      <w:r w:rsidRPr="00D741EA">
        <w:rPr>
          <w:sz w:val="22"/>
          <w:szCs w:val="22"/>
        </w:rPr>
        <w:t xml:space="preserve">MAAE je specializirana mednarodna organizacija iz sistema organizacij Združenih narodov, ustanovljena leta 1957 s sklepom Generalne skupščine Organizacije združenih narodov. </w:t>
      </w:r>
      <w:r w:rsidR="0088735D">
        <w:rPr>
          <w:sz w:val="22"/>
          <w:szCs w:val="22"/>
        </w:rPr>
        <w:t xml:space="preserve">Koncem </w:t>
      </w:r>
      <w:r w:rsidR="00386D57">
        <w:rPr>
          <w:sz w:val="22"/>
          <w:szCs w:val="22"/>
        </w:rPr>
        <w:t xml:space="preserve">aprila </w:t>
      </w:r>
      <w:r w:rsidRPr="00D741EA">
        <w:rPr>
          <w:sz w:val="22"/>
          <w:szCs w:val="22"/>
        </w:rPr>
        <w:t>20</w:t>
      </w:r>
      <w:r w:rsidR="00EA16FB" w:rsidRPr="00D741EA">
        <w:rPr>
          <w:sz w:val="22"/>
          <w:szCs w:val="22"/>
        </w:rPr>
        <w:t>2</w:t>
      </w:r>
      <w:r w:rsidR="00386D57">
        <w:rPr>
          <w:sz w:val="22"/>
          <w:szCs w:val="22"/>
        </w:rPr>
        <w:t>3</w:t>
      </w:r>
      <w:r w:rsidRPr="00D741EA">
        <w:rPr>
          <w:sz w:val="22"/>
          <w:szCs w:val="22"/>
        </w:rPr>
        <w:t xml:space="preserve"> je v MAAE vključenih </w:t>
      </w:r>
      <w:r w:rsidR="00386D57" w:rsidRPr="00D741EA">
        <w:rPr>
          <w:sz w:val="22"/>
          <w:szCs w:val="22"/>
        </w:rPr>
        <w:t>17</w:t>
      </w:r>
      <w:r w:rsidR="00386D57">
        <w:rPr>
          <w:sz w:val="22"/>
          <w:szCs w:val="22"/>
        </w:rPr>
        <w:t xml:space="preserve">6 </w:t>
      </w:r>
      <w:r w:rsidRPr="00D741EA">
        <w:rPr>
          <w:sz w:val="22"/>
          <w:szCs w:val="22"/>
        </w:rPr>
        <w:t>držav.</w:t>
      </w:r>
      <w:r w:rsidR="0067619B">
        <w:rPr>
          <w:sz w:val="22"/>
          <w:szCs w:val="22"/>
        </w:rPr>
        <w:t xml:space="preserve"> </w:t>
      </w:r>
      <w:r w:rsidR="00EA16FB" w:rsidRPr="00D741EA">
        <w:rPr>
          <w:sz w:val="22"/>
          <w:szCs w:val="22"/>
        </w:rPr>
        <w:t>P</w:t>
      </w:r>
      <w:r w:rsidRPr="00D741EA">
        <w:rPr>
          <w:sz w:val="22"/>
          <w:szCs w:val="22"/>
        </w:rPr>
        <w:t xml:space="preserve">o </w:t>
      </w:r>
      <w:r w:rsidR="00EA16FB" w:rsidRPr="00D741EA">
        <w:rPr>
          <w:sz w:val="22"/>
          <w:szCs w:val="22"/>
        </w:rPr>
        <w:t>S</w:t>
      </w:r>
      <w:r w:rsidRPr="00D741EA">
        <w:rPr>
          <w:sz w:val="22"/>
          <w:szCs w:val="22"/>
        </w:rPr>
        <w:t xml:space="preserve">tatutu </w:t>
      </w:r>
      <w:r w:rsidR="00EA16FB" w:rsidRPr="00D741EA">
        <w:rPr>
          <w:sz w:val="22"/>
          <w:szCs w:val="22"/>
        </w:rPr>
        <w:t xml:space="preserve">so naloge </w:t>
      </w:r>
      <w:r w:rsidRPr="00D741EA">
        <w:rPr>
          <w:sz w:val="22"/>
          <w:szCs w:val="22"/>
        </w:rPr>
        <w:t xml:space="preserve">MAAE razširiti in povečati prispevek jedrske energije k miru, zdravju in napredku v celotnem svetu ter pospešiti raziskave in razvoj na področju miroljubne uporabe jedrske energije in izmenjavo znanstvenih in tehničnih informacij. Njena bistvena naloga je </w:t>
      </w:r>
      <w:r w:rsidR="008C3EE5" w:rsidRPr="00D741EA">
        <w:rPr>
          <w:sz w:val="22"/>
          <w:szCs w:val="22"/>
        </w:rPr>
        <w:t>izboljševanje</w:t>
      </w:r>
      <w:r w:rsidRPr="00D741EA">
        <w:rPr>
          <w:sz w:val="22"/>
          <w:szCs w:val="22"/>
        </w:rPr>
        <w:t xml:space="preserve"> in vzdrževanje sistema nadzora nad jedrskimi </w:t>
      </w:r>
      <w:r w:rsidR="0033258B">
        <w:rPr>
          <w:sz w:val="22"/>
          <w:szCs w:val="22"/>
        </w:rPr>
        <w:t>snovmi in z njimi povezanimi dejavnostmi</w:t>
      </w:r>
      <w:r w:rsidRPr="00D741EA">
        <w:rPr>
          <w:sz w:val="22"/>
          <w:szCs w:val="22"/>
        </w:rPr>
        <w:t xml:space="preserve">. Pomembna dejavnost MAAE je tudi tehnična pomoč oziroma sodelovanje, ki omogoča uveljavljanje jedrskih tehnologij za napredek držav članic, ki tako pomoč potrebujejo. MAAE tudi pripravlja </w:t>
      </w:r>
      <w:r w:rsidR="00E67F8D" w:rsidRPr="00D741EA">
        <w:rPr>
          <w:sz w:val="22"/>
          <w:szCs w:val="22"/>
        </w:rPr>
        <w:t xml:space="preserve">mednarodne </w:t>
      </w:r>
      <w:r w:rsidRPr="00D741EA">
        <w:rPr>
          <w:sz w:val="22"/>
          <w:szCs w:val="22"/>
        </w:rPr>
        <w:t xml:space="preserve">varnostne standarde v zvezi z uporabo jedrske energije, jedrsko in sevalno varnostjo, </w:t>
      </w:r>
      <w:r w:rsidR="001E7251">
        <w:rPr>
          <w:sz w:val="22"/>
          <w:szCs w:val="22"/>
        </w:rPr>
        <w:t xml:space="preserve">varstvom pred sevanji, </w:t>
      </w:r>
      <w:r w:rsidRPr="00D741EA">
        <w:rPr>
          <w:sz w:val="22"/>
          <w:szCs w:val="22"/>
        </w:rPr>
        <w:t>ravnanjem z radioaktivnimi odpadki</w:t>
      </w:r>
      <w:r w:rsidR="00406B4D">
        <w:rPr>
          <w:sz w:val="22"/>
          <w:szCs w:val="22"/>
        </w:rPr>
        <w:t>, izrabljenim gorivom</w:t>
      </w:r>
      <w:r w:rsidR="00EA16FB" w:rsidRPr="00D741EA">
        <w:rPr>
          <w:sz w:val="22"/>
          <w:szCs w:val="22"/>
        </w:rPr>
        <w:t xml:space="preserve"> </w:t>
      </w:r>
      <w:r w:rsidRPr="00D741EA">
        <w:rPr>
          <w:sz w:val="22"/>
          <w:szCs w:val="22"/>
        </w:rPr>
        <w:t>in prevozom radioaktivnih snovi</w:t>
      </w:r>
      <w:r w:rsidR="0033258B" w:rsidRPr="0033258B">
        <w:rPr>
          <w:sz w:val="22"/>
          <w:szCs w:val="22"/>
        </w:rPr>
        <w:t xml:space="preserve"> </w:t>
      </w:r>
      <w:r w:rsidR="0033258B">
        <w:rPr>
          <w:sz w:val="22"/>
          <w:szCs w:val="22"/>
        </w:rPr>
        <w:t xml:space="preserve">ter priporočila in smernice o </w:t>
      </w:r>
      <w:r w:rsidR="0033258B" w:rsidRPr="00D741EA">
        <w:rPr>
          <w:sz w:val="22"/>
          <w:szCs w:val="22"/>
        </w:rPr>
        <w:t>varovanj</w:t>
      </w:r>
      <w:r w:rsidR="0033258B">
        <w:rPr>
          <w:sz w:val="22"/>
          <w:szCs w:val="22"/>
        </w:rPr>
        <w:t>u</w:t>
      </w:r>
      <w:r w:rsidR="0033258B" w:rsidRPr="00D741EA">
        <w:rPr>
          <w:sz w:val="22"/>
          <w:szCs w:val="22"/>
        </w:rPr>
        <w:t xml:space="preserve"> jedrskih objektov in </w:t>
      </w:r>
      <w:r w:rsidR="0033258B">
        <w:rPr>
          <w:sz w:val="22"/>
          <w:szCs w:val="22"/>
        </w:rPr>
        <w:t>jedrskih ter radioaktivnih snovi</w:t>
      </w:r>
      <w:r w:rsidRPr="00D741EA">
        <w:rPr>
          <w:sz w:val="22"/>
          <w:szCs w:val="22"/>
        </w:rPr>
        <w:t xml:space="preserve">. </w:t>
      </w:r>
    </w:p>
    <w:p w14:paraId="3BB9BF13" w14:textId="77777777" w:rsidR="008656DE" w:rsidRPr="00625B9D" w:rsidRDefault="008656DE" w:rsidP="008656DE">
      <w:pPr>
        <w:spacing w:after="120"/>
        <w:jc w:val="both"/>
        <w:rPr>
          <w:sz w:val="22"/>
          <w:szCs w:val="22"/>
        </w:rPr>
      </w:pPr>
      <w:r w:rsidRPr="00625B9D">
        <w:rPr>
          <w:sz w:val="22"/>
          <w:szCs w:val="22"/>
        </w:rPr>
        <w:t>Republika Slovenija je bila sprejeta v članstvo MAAE leta 1992, že pred tem pa je od leta 1957 z njo aktivno sodelovala kot del Jugoslavije.</w:t>
      </w:r>
    </w:p>
    <w:p w14:paraId="5FE41657" w14:textId="61C47A7F" w:rsidR="008656DE" w:rsidRPr="00625B9D" w:rsidRDefault="008656DE" w:rsidP="008656DE">
      <w:pPr>
        <w:spacing w:after="120"/>
        <w:jc w:val="both"/>
        <w:rPr>
          <w:color w:val="000000"/>
          <w:sz w:val="22"/>
          <w:szCs w:val="22"/>
        </w:rPr>
      </w:pPr>
      <w:r w:rsidRPr="00625B9D">
        <w:rPr>
          <w:color w:val="000000"/>
          <w:sz w:val="22"/>
          <w:szCs w:val="22"/>
        </w:rPr>
        <w:t xml:space="preserve">Predstavniki Republike Slovenije se redno udeležujejo vsakoletne generalne konference, ki je vrhovno upravno telo MAAE. Republika Slovenija spremlja </w:t>
      </w:r>
      <w:r w:rsidR="0054226D" w:rsidRPr="006553F1">
        <w:rPr>
          <w:color w:val="000000"/>
          <w:sz w:val="22"/>
          <w:szCs w:val="22"/>
        </w:rPr>
        <w:t xml:space="preserve">tudi </w:t>
      </w:r>
      <w:r w:rsidRPr="00625B9D">
        <w:rPr>
          <w:color w:val="000000"/>
          <w:sz w:val="22"/>
          <w:szCs w:val="22"/>
        </w:rPr>
        <w:t xml:space="preserve">delo </w:t>
      </w:r>
      <w:r w:rsidR="00190B57" w:rsidRPr="00625B9D">
        <w:rPr>
          <w:color w:val="000000"/>
          <w:sz w:val="22"/>
          <w:szCs w:val="22"/>
        </w:rPr>
        <w:t>s</w:t>
      </w:r>
      <w:r w:rsidRPr="00625B9D">
        <w:rPr>
          <w:color w:val="000000"/>
          <w:sz w:val="22"/>
          <w:szCs w:val="22"/>
        </w:rPr>
        <w:t>veta guvernerjev, ki predstavlja najvišji organ upravljanja med dvema zasedanjema generalne konference. V</w:t>
      </w:r>
      <w:r w:rsidR="008F7403">
        <w:rPr>
          <w:color w:val="000000"/>
          <w:sz w:val="22"/>
          <w:szCs w:val="22"/>
        </w:rPr>
        <w:t xml:space="preserve"> </w:t>
      </w:r>
      <w:r w:rsidR="008C3EE5" w:rsidRPr="00625B9D">
        <w:rPr>
          <w:color w:val="000000"/>
          <w:sz w:val="22"/>
          <w:szCs w:val="22"/>
        </w:rPr>
        <w:t xml:space="preserve">času </w:t>
      </w:r>
      <w:r w:rsidRPr="00625B9D">
        <w:rPr>
          <w:color w:val="000000"/>
          <w:sz w:val="22"/>
          <w:szCs w:val="22"/>
        </w:rPr>
        <w:t xml:space="preserve">slovenskega samostojnega sodelovanja z MAAE </w:t>
      </w:r>
      <w:r w:rsidR="008C3EE5" w:rsidRPr="00625B9D">
        <w:rPr>
          <w:color w:val="000000"/>
          <w:sz w:val="22"/>
          <w:szCs w:val="22"/>
        </w:rPr>
        <w:t>je bila</w:t>
      </w:r>
      <w:r w:rsidR="008F7403">
        <w:rPr>
          <w:color w:val="000000"/>
          <w:sz w:val="22"/>
          <w:szCs w:val="22"/>
        </w:rPr>
        <w:t xml:space="preserve"> </w:t>
      </w:r>
      <w:r w:rsidR="008C3EE5" w:rsidRPr="00625B9D">
        <w:rPr>
          <w:color w:val="000000"/>
          <w:sz w:val="22"/>
          <w:szCs w:val="22"/>
        </w:rPr>
        <w:t>Slovenija iz svoje regionalne skupine večkrat izvoljena v svet guvernerjev</w:t>
      </w:r>
      <w:r w:rsidR="00A90F15">
        <w:rPr>
          <w:color w:val="000000"/>
          <w:sz w:val="22"/>
          <w:szCs w:val="22"/>
        </w:rPr>
        <w:t xml:space="preserve"> (nazadnje v letu 2021)</w:t>
      </w:r>
      <w:r w:rsidR="008C3EE5" w:rsidRPr="00625B9D">
        <w:rPr>
          <w:color w:val="000000"/>
          <w:sz w:val="22"/>
          <w:szCs w:val="22"/>
        </w:rPr>
        <w:t xml:space="preserve"> in mu tudi predsedovala. </w:t>
      </w:r>
    </w:p>
    <w:p w14:paraId="4C39EAA9" w14:textId="53064DD2" w:rsidR="008656DE" w:rsidRPr="00625B9D" w:rsidRDefault="008656DE" w:rsidP="008656DE">
      <w:pPr>
        <w:spacing w:after="120"/>
        <w:jc w:val="both"/>
        <w:rPr>
          <w:sz w:val="22"/>
          <w:szCs w:val="22"/>
        </w:rPr>
      </w:pPr>
      <w:r w:rsidRPr="00625B9D">
        <w:rPr>
          <w:sz w:val="22"/>
          <w:szCs w:val="22"/>
        </w:rPr>
        <w:t>Republika Slovenija sodeluje na naslednjih področjih delovanja MAAE:</w:t>
      </w:r>
    </w:p>
    <w:p w14:paraId="5E786C47" w14:textId="0ACA553E" w:rsidR="008C3EE5" w:rsidRPr="00D741EA" w:rsidRDefault="008656DE" w:rsidP="00E95A3F">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D741EA">
        <w:rPr>
          <w:rFonts w:ascii="Arial" w:hAnsi="Arial" w:cs="Arial"/>
          <w:sz w:val="22"/>
          <w:szCs w:val="22"/>
        </w:rPr>
        <w:t>program tehnične pomoči</w:t>
      </w:r>
      <w:r w:rsidR="0066225E" w:rsidRPr="00D741EA">
        <w:rPr>
          <w:rFonts w:ascii="Arial" w:hAnsi="Arial" w:cs="Arial"/>
          <w:sz w:val="22"/>
          <w:szCs w:val="22"/>
        </w:rPr>
        <w:t xml:space="preserve"> in sodelovanja</w:t>
      </w:r>
      <w:r w:rsidR="008C3EE5" w:rsidRPr="00D741EA">
        <w:rPr>
          <w:rFonts w:ascii="Arial" w:hAnsi="Arial" w:cs="Arial"/>
          <w:sz w:val="22"/>
          <w:szCs w:val="22"/>
        </w:rPr>
        <w:t xml:space="preserve">: </w:t>
      </w:r>
      <w:r w:rsidRPr="00D741EA">
        <w:rPr>
          <w:rFonts w:ascii="Arial" w:hAnsi="Arial" w:cs="Arial"/>
          <w:sz w:val="22"/>
          <w:szCs w:val="22"/>
        </w:rPr>
        <w:t xml:space="preserve">Slovenija je </w:t>
      </w:r>
      <w:r w:rsidR="008C3EE5" w:rsidRPr="00D741EA">
        <w:rPr>
          <w:rFonts w:ascii="Arial" w:hAnsi="Arial" w:cs="Arial"/>
          <w:sz w:val="22"/>
          <w:szCs w:val="22"/>
        </w:rPr>
        <w:t>s sodelovanjem v nacionalnih in regionalnih</w:t>
      </w:r>
      <w:r w:rsidRPr="00D741EA">
        <w:rPr>
          <w:rFonts w:ascii="Arial" w:hAnsi="Arial" w:cs="Arial"/>
          <w:sz w:val="22"/>
          <w:szCs w:val="22"/>
        </w:rPr>
        <w:t xml:space="preserve"> </w:t>
      </w:r>
      <w:r w:rsidR="008C3EE5" w:rsidRPr="00D741EA">
        <w:rPr>
          <w:rFonts w:ascii="Arial" w:hAnsi="Arial" w:cs="Arial"/>
          <w:sz w:val="22"/>
          <w:szCs w:val="22"/>
        </w:rPr>
        <w:t xml:space="preserve">projektih tega </w:t>
      </w:r>
      <w:r w:rsidRPr="00D741EA">
        <w:rPr>
          <w:rFonts w:ascii="Arial" w:hAnsi="Arial" w:cs="Arial"/>
          <w:sz w:val="22"/>
          <w:szCs w:val="22"/>
        </w:rPr>
        <w:t>program</w:t>
      </w:r>
      <w:r w:rsidR="008C3EE5" w:rsidRPr="00D741EA">
        <w:rPr>
          <w:rFonts w:ascii="Arial" w:hAnsi="Arial" w:cs="Arial"/>
          <w:sz w:val="22"/>
          <w:szCs w:val="22"/>
        </w:rPr>
        <w:t>a</w:t>
      </w:r>
      <w:r w:rsidRPr="00D741EA">
        <w:rPr>
          <w:rFonts w:ascii="Arial" w:hAnsi="Arial" w:cs="Arial"/>
          <w:sz w:val="22"/>
          <w:szCs w:val="22"/>
        </w:rPr>
        <w:t xml:space="preserve"> pridobila veliko tehnične opreme, izšolala veliko svojih strokovnjakov in jim</w:t>
      </w:r>
      <w:r w:rsidR="008F7403">
        <w:rPr>
          <w:rFonts w:ascii="Arial" w:hAnsi="Arial" w:cs="Arial"/>
          <w:sz w:val="22"/>
          <w:szCs w:val="22"/>
        </w:rPr>
        <w:t xml:space="preserve"> </w:t>
      </w:r>
      <w:r w:rsidRPr="00D741EA">
        <w:rPr>
          <w:rFonts w:ascii="Arial" w:hAnsi="Arial" w:cs="Arial"/>
          <w:sz w:val="22"/>
          <w:szCs w:val="22"/>
        </w:rPr>
        <w:t>z različnimi oblikami štipendiranja in znanstvenih obiskov omogočila stik s trendi in znanstvenimi spoznanji v drugih državah, članicah MAAE. Slovenija in njeni strokovnjaki se čedalje bolj tvorno in aktivno vključujejo v te programe tudi kot izvajalci</w:t>
      </w:r>
      <w:r w:rsidR="00690A25" w:rsidRPr="00D741EA">
        <w:rPr>
          <w:rFonts w:ascii="Arial" w:hAnsi="Arial" w:cs="Arial"/>
          <w:sz w:val="22"/>
          <w:szCs w:val="22"/>
        </w:rPr>
        <w:t xml:space="preserve">, obenem pa </w:t>
      </w:r>
      <w:r w:rsidR="008C3EE5" w:rsidRPr="00D741EA">
        <w:rPr>
          <w:rFonts w:ascii="Arial" w:hAnsi="Arial" w:cs="Arial"/>
          <w:sz w:val="22"/>
          <w:szCs w:val="22"/>
        </w:rPr>
        <w:t>Slovenija izvaja in organizira</w:t>
      </w:r>
      <w:r w:rsidR="008F7403">
        <w:rPr>
          <w:rFonts w:ascii="Arial" w:hAnsi="Arial" w:cs="Arial"/>
          <w:sz w:val="22"/>
          <w:szCs w:val="22"/>
        </w:rPr>
        <w:t xml:space="preserve"> </w:t>
      </w:r>
      <w:r w:rsidR="008C3EE5" w:rsidRPr="00D741EA">
        <w:rPr>
          <w:rFonts w:ascii="Arial" w:hAnsi="Arial" w:cs="Arial"/>
          <w:sz w:val="22"/>
          <w:szCs w:val="22"/>
        </w:rPr>
        <w:t>usposabljanja (tečaje ali delavnice) za slovenske strokovnjake ali tuje slušatelje;</w:t>
      </w:r>
    </w:p>
    <w:p w14:paraId="549A99EF" w14:textId="77777777" w:rsidR="008656DE" w:rsidRPr="00D741EA" w:rsidRDefault="008656DE" w:rsidP="00E95A3F">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D741EA">
        <w:rPr>
          <w:rFonts w:ascii="Arial" w:hAnsi="Arial" w:cs="Arial"/>
          <w:sz w:val="22"/>
          <w:szCs w:val="22"/>
        </w:rPr>
        <w:t>sofinanciranje raziskovalnih projektov;</w:t>
      </w:r>
    </w:p>
    <w:p w14:paraId="6BD1B527" w14:textId="5F3E67F1" w:rsidR="008656DE" w:rsidRPr="00D741EA" w:rsidRDefault="008656DE" w:rsidP="00E95A3F">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D741EA">
        <w:rPr>
          <w:rFonts w:ascii="Arial" w:hAnsi="Arial" w:cs="Arial"/>
          <w:sz w:val="22"/>
          <w:szCs w:val="22"/>
        </w:rPr>
        <w:t xml:space="preserve">sodelovanje </w:t>
      </w:r>
      <w:r w:rsidR="00690A25" w:rsidRPr="00D741EA">
        <w:rPr>
          <w:rFonts w:ascii="Arial" w:hAnsi="Arial" w:cs="Arial"/>
          <w:sz w:val="22"/>
          <w:szCs w:val="22"/>
        </w:rPr>
        <w:t>domačih</w:t>
      </w:r>
      <w:r w:rsidRPr="00D741EA">
        <w:rPr>
          <w:rFonts w:ascii="Arial" w:hAnsi="Arial" w:cs="Arial"/>
          <w:sz w:val="22"/>
          <w:szCs w:val="22"/>
        </w:rPr>
        <w:t xml:space="preserve"> strokovnjakov v strokovnih </w:t>
      </w:r>
      <w:r w:rsidR="00DC2F29">
        <w:rPr>
          <w:rFonts w:ascii="Arial" w:hAnsi="Arial" w:cs="Arial"/>
          <w:sz w:val="22"/>
          <w:szCs w:val="22"/>
        </w:rPr>
        <w:t xml:space="preserve">svetovalnih </w:t>
      </w:r>
      <w:r w:rsidRPr="00D741EA">
        <w:rPr>
          <w:rFonts w:ascii="Arial" w:hAnsi="Arial" w:cs="Arial"/>
          <w:sz w:val="22"/>
          <w:szCs w:val="22"/>
        </w:rPr>
        <w:t>misijah v jedrskih objektih po svetu ali upravnih organih drugih držav (OSART, IRRS</w:t>
      </w:r>
      <w:r w:rsidR="00EA16FB" w:rsidRPr="00D741EA">
        <w:rPr>
          <w:rFonts w:ascii="Arial" w:hAnsi="Arial" w:cs="Arial"/>
          <w:sz w:val="22"/>
          <w:szCs w:val="22"/>
        </w:rPr>
        <w:t>, IPPAS</w:t>
      </w:r>
      <w:r w:rsidRPr="00D741EA">
        <w:rPr>
          <w:rFonts w:ascii="Arial" w:hAnsi="Arial" w:cs="Arial"/>
          <w:sz w:val="22"/>
          <w:szCs w:val="22"/>
        </w:rPr>
        <w:t xml:space="preserve"> ipd</w:t>
      </w:r>
      <w:r w:rsidR="0054226D">
        <w:rPr>
          <w:rFonts w:ascii="Arial" w:hAnsi="Arial" w:cs="Arial"/>
          <w:sz w:val="22"/>
          <w:szCs w:val="22"/>
        </w:rPr>
        <w:t>.</w:t>
      </w:r>
      <w:r w:rsidRPr="00D741EA">
        <w:rPr>
          <w:rFonts w:ascii="Arial" w:hAnsi="Arial" w:cs="Arial"/>
          <w:sz w:val="22"/>
          <w:szCs w:val="22"/>
        </w:rPr>
        <w:t>);</w:t>
      </w:r>
    </w:p>
    <w:p w14:paraId="671F8909" w14:textId="77777777" w:rsidR="008656DE" w:rsidRPr="00D741EA" w:rsidRDefault="008656DE" w:rsidP="00E95A3F">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D741EA">
        <w:rPr>
          <w:rFonts w:ascii="Arial" w:hAnsi="Arial" w:cs="Arial"/>
          <w:sz w:val="22"/>
          <w:szCs w:val="22"/>
        </w:rPr>
        <w:t>sodelovanje slovenskih strokovnjakov v tehničnih delovnih skupinah in odborih MAAE;</w:t>
      </w:r>
    </w:p>
    <w:p w14:paraId="3FD8FF74" w14:textId="77777777" w:rsidR="008656DE" w:rsidRPr="00D741EA" w:rsidRDefault="008656DE" w:rsidP="00E95A3F">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D741EA">
        <w:rPr>
          <w:rFonts w:ascii="Arial" w:hAnsi="Arial" w:cs="Arial"/>
          <w:sz w:val="22"/>
          <w:szCs w:val="22"/>
        </w:rPr>
        <w:t>obiski tujih strokovnih svetovalnih misij v slovenskih jedrskih objektih in drugih institucijah;</w:t>
      </w:r>
    </w:p>
    <w:p w14:paraId="02CCCF2D" w14:textId="76E35FEC" w:rsidR="008656DE" w:rsidRPr="00D741EA" w:rsidRDefault="008656DE" w:rsidP="00E95A3F">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D741EA">
        <w:rPr>
          <w:rFonts w:ascii="Arial" w:hAnsi="Arial" w:cs="Arial"/>
          <w:sz w:val="22"/>
          <w:szCs w:val="22"/>
        </w:rPr>
        <w:t>priprava novih standardov</w:t>
      </w:r>
      <w:r w:rsidR="00690A25" w:rsidRPr="00D741EA">
        <w:rPr>
          <w:rFonts w:ascii="Arial" w:hAnsi="Arial" w:cs="Arial"/>
          <w:sz w:val="22"/>
          <w:szCs w:val="22"/>
        </w:rPr>
        <w:t xml:space="preserve"> in drugih tehničnih dokumentov</w:t>
      </w:r>
      <w:r w:rsidRPr="00D741EA">
        <w:rPr>
          <w:rFonts w:ascii="Arial" w:hAnsi="Arial" w:cs="Arial"/>
          <w:sz w:val="22"/>
          <w:szCs w:val="22"/>
        </w:rPr>
        <w:t xml:space="preserve"> s področja</w:t>
      </w:r>
      <w:r w:rsidR="00690A25" w:rsidRPr="00D741EA">
        <w:rPr>
          <w:rFonts w:ascii="Arial" w:hAnsi="Arial" w:cs="Arial"/>
          <w:sz w:val="22"/>
          <w:szCs w:val="22"/>
        </w:rPr>
        <w:t xml:space="preserve"> delovanja MAAE</w:t>
      </w:r>
      <w:r w:rsidRPr="00D741EA">
        <w:rPr>
          <w:rFonts w:ascii="Arial" w:hAnsi="Arial" w:cs="Arial"/>
          <w:sz w:val="22"/>
          <w:szCs w:val="22"/>
        </w:rPr>
        <w:t>;</w:t>
      </w:r>
      <w:r w:rsidR="00690A25" w:rsidRPr="00D741EA">
        <w:rPr>
          <w:rFonts w:ascii="Arial" w:hAnsi="Arial" w:cs="Arial"/>
          <w:sz w:val="22"/>
          <w:szCs w:val="22"/>
        </w:rPr>
        <w:t xml:space="preserve"> </w:t>
      </w:r>
    </w:p>
    <w:p w14:paraId="06349026" w14:textId="378E0B6E" w:rsidR="008656DE" w:rsidRPr="00D741EA" w:rsidRDefault="008656DE" w:rsidP="00E95A3F">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D741EA">
        <w:rPr>
          <w:rFonts w:ascii="Arial" w:hAnsi="Arial" w:cs="Arial"/>
          <w:sz w:val="22"/>
          <w:szCs w:val="22"/>
        </w:rPr>
        <w:t>uporaba različnih informacijskih sistemov</w:t>
      </w:r>
      <w:r w:rsidR="0066225E" w:rsidRPr="00D741EA">
        <w:rPr>
          <w:rFonts w:ascii="Arial" w:hAnsi="Arial" w:cs="Arial"/>
          <w:sz w:val="22"/>
          <w:szCs w:val="22"/>
        </w:rPr>
        <w:t xml:space="preserve"> </w:t>
      </w:r>
      <w:r w:rsidRPr="00D741EA">
        <w:rPr>
          <w:rFonts w:ascii="Arial" w:hAnsi="Arial" w:cs="Arial"/>
          <w:sz w:val="22"/>
          <w:szCs w:val="22"/>
        </w:rPr>
        <w:t>MAAE, k</w:t>
      </w:r>
      <w:r w:rsidR="0066225E" w:rsidRPr="00D741EA">
        <w:rPr>
          <w:rFonts w:ascii="Arial" w:hAnsi="Arial" w:cs="Arial"/>
          <w:sz w:val="22"/>
          <w:szCs w:val="22"/>
        </w:rPr>
        <w:t>ot</w:t>
      </w:r>
      <w:r w:rsidRPr="00D741EA">
        <w:rPr>
          <w:rFonts w:ascii="Arial" w:hAnsi="Arial" w:cs="Arial"/>
          <w:sz w:val="22"/>
          <w:szCs w:val="22"/>
        </w:rPr>
        <w:t xml:space="preserve"> so knjižnica INIS</w:t>
      </w:r>
      <w:r w:rsidR="00BC1EE2">
        <w:rPr>
          <w:rFonts w:ascii="Arial" w:hAnsi="Arial" w:cs="Arial"/>
          <w:sz w:val="22"/>
          <w:szCs w:val="22"/>
        </w:rPr>
        <w:t>, portal NUSEC</w:t>
      </w:r>
      <w:r w:rsidRPr="00D741EA">
        <w:rPr>
          <w:rFonts w:ascii="Arial" w:hAnsi="Arial" w:cs="Arial"/>
          <w:sz w:val="22"/>
          <w:szCs w:val="22"/>
        </w:rPr>
        <w:t xml:space="preserve"> ali več kakor 130 podatkovnih zbirk (npr. zbirka izrednih dogodkov v jedrskih objektih IRS, zbirka o </w:t>
      </w:r>
      <w:r w:rsidR="0054226D">
        <w:rPr>
          <w:rFonts w:ascii="Arial" w:hAnsi="Arial" w:cs="Arial"/>
          <w:sz w:val="22"/>
          <w:szCs w:val="22"/>
        </w:rPr>
        <w:t>dogodkih in nedovoljenem prometu</w:t>
      </w:r>
      <w:r w:rsidRPr="00D741EA">
        <w:rPr>
          <w:rFonts w:ascii="Arial" w:hAnsi="Arial" w:cs="Arial"/>
          <w:sz w:val="22"/>
          <w:szCs w:val="22"/>
        </w:rPr>
        <w:t xml:space="preserve"> z radioaktivnimi snovmi</w:t>
      </w:r>
      <w:r w:rsidR="00BE2E5C">
        <w:rPr>
          <w:rFonts w:ascii="Arial" w:hAnsi="Arial" w:cs="Arial"/>
          <w:sz w:val="22"/>
          <w:szCs w:val="22"/>
        </w:rPr>
        <w:t xml:space="preserve"> - ITDB </w:t>
      </w:r>
      <w:r w:rsidR="00BC1EE2">
        <w:rPr>
          <w:rFonts w:ascii="Arial" w:hAnsi="Arial" w:cs="Arial"/>
          <w:sz w:val="22"/>
          <w:szCs w:val="22"/>
        </w:rPr>
        <w:t>I</w:t>
      </w:r>
      <w:r w:rsidR="009E339D" w:rsidRPr="00D741EA">
        <w:rPr>
          <w:rFonts w:ascii="Arial" w:hAnsi="Arial" w:cs="Arial"/>
          <w:sz w:val="22"/>
          <w:szCs w:val="22"/>
        </w:rPr>
        <w:t xml:space="preserve">ncident </w:t>
      </w:r>
      <w:proofErr w:type="spellStart"/>
      <w:r w:rsidR="009E339D" w:rsidRPr="00D741EA">
        <w:rPr>
          <w:rFonts w:ascii="Arial" w:hAnsi="Arial" w:cs="Arial"/>
          <w:sz w:val="22"/>
          <w:szCs w:val="22"/>
        </w:rPr>
        <w:t>and</w:t>
      </w:r>
      <w:proofErr w:type="spellEnd"/>
      <w:r w:rsidR="009E339D" w:rsidRPr="00D741EA">
        <w:rPr>
          <w:rFonts w:ascii="Arial" w:hAnsi="Arial" w:cs="Arial"/>
          <w:sz w:val="22"/>
          <w:szCs w:val="22"/>
        </w:rPr>
        <w:t xml:space="preserve"> </w:t>
      </w:r>
      <w:proofErr w:type="spellStart"/>
      <w:r w:rsidR="00BC1EE2">
        <w:rPr>
          <w:rFonts w:ascii="Arial" w:hAnsi="Arial" w:cs="Arial"/>
          <w:sz w:val="22"/>
          <w:szCs w:val="22"/>
        </w:rPr>
        <w:t>T</w:t>
      </w:r>
      <w:r w:rsidRPr="00D741EA">
        <w:rPr>
          <w:rFonts w:ascii="Arial" w:hAnsi="Arial" w:cs="Arial"/>
          <w:sz w:val="22"/>
          <w:szCs w:val="22"/>
        </w:rPr>
        <w:t>rafficking</w:t>
      </w:r>
      <w:proofErr w:type="spellEnd"/>
      <w:r w:rsidRPr="00D741EA">
        <w:rPr>
          <w:rFonts w:ascii="Arial" w:hAnsi="Arial" w:cs="Arial"/>
          <w:sz w:val="22"/>
          <w:szCs w:val="22"/>
        </w:rPr>
        <w:t xml:space="preserve"> </w:t>
      </w:r>
      <w:proofErr w:type="spellStart"/>
      <w:r w:rsidR="00BC1EE2">
        <w:rPr>
          <w:rFonts w:ascii="Arial" w:hAnsi="Arial" w:cs="Arial"/>
          <w:sz w:val="22"/>
          <w:szCs w:val="22"/>
        </w:rPr>
        <w:t>D</w:t>
      </w:r>
      <w:r w:rsidRPr="00D741EA">
        <w:rPr>
          <w:rFonts w:ascii="Arial" w:hAnsi="Arial" w:cs="Arial"/>
          <w:sz w:val="22"/>
          <w:szCs w:val="22"/>
        </w:rPr>
        <w:t>atabase</w:t>
      </w:r>
      <w:proofErr w:type="spellEnd"/>
      <w:r w:rsidR="00BE2E5C">
        <w:rPr>
          <w:rFonts w:ascii="Arial" w:hAnsi="Arial" w:cs="Arial"/>
          <w:sz w:val="22"/>
          <w:szCs w:val="22"/>
        </w:rPr>
        <w:t>, sistem za izmenjavo podatkov po konvenciji o zgodnjem obveščanju USIE in mrež</w:t>
      </w:r>
      <w:r w:rsidR="00271811">
        <w:rPr>
          <w:rFonts w:ascii="Arial" w:hAnsi="Arial" w:cs="Arial"/>
          <w:sz w:val="22"/>
          <w:szCs w:val="22"/>
        </w:rPr>
        <w:t>a</w:t>
      </w:r>
      <w:r w:rsidR="00BE2E5C">
        <w:rPr>
          <w:rFonts w:ascii="Arial" w:hAnsi="Arial" w:cs="Arial"/>
          <w:sz w:val="22"/>
          <w:szCs w:val="22"/>
        </w:rPr>
        <w:t xml:space="preserve"> za mednarodno pomoč RANET</w:t>
      </w:r>
      <w:r w:rsidRPr="00D741EA">
        <w:rPr>
          <w:rFonts w:ascii="Arial" w:hAnsi="Arial" w:cs="Arial"/>
          <w:sz w:val="22"/>
          <w:szCs w:val="22"/>
        </w:rPr>
        <w:t>);</w:t>
      </w:r>
    </w:p>
    <w:p w14:paraId="475CAAB6" w14:textId="2A8C710C" w:rsidR="008656DE" w:rsidRPr="00D741EA" w:rsidRDefault="008656DE" w:rsidP="00E95A3F">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D741EA">
        <w:rPr>
          <w:rFonts w:ascii="Arial" w:hAnsi="Arial" w:cs="Arial"/>
          <w:sz w:val="22"/>
          <w:szCs w:val="22"/>
        </w:rPr>
        <w:t>vzdrževanje mednarodne lestvice za ocenjevanje resnosti izrednih jedrskih ali radioloških dogodkov INES.</w:t>
      </w:r>
    </w:p>
    <w:p w14:paraId="490DF014" w14:textId="35DB2740" w:rsidR="008656DE" w:rsidRPr="00D741EA" w:rsidRDefault="008656DE" w:rsidP="008656DE">
      <w:pPr>
        <w:spacing w:after="120"/>
        <w:jc w:val="both"/>
        <w:rPr>
          <w:sz w:val="22"/>
          <w:szCs w:val="22"/>
        </w:rPr>
      </w:pPr>
      <w:bookmarkStart w:id="128" w:name="_Toc325036081"/>
      <w:bookmarkStart w:id="129" w:name="_Toc325036137"/>
      <w:bookmarkStart w:id="130" w:name="_Toc326518804"/>
      <w:r w:rsidRPr="00D741EA">
        <w:rPr>
          <w:sz w:val="22"/>
          <w:szCs w:val="22"/>
        </w:rPr>
        <w:t xml:space="preserve">Slovenija je večkrat izkoristila možnost mednarodnih pregledov svojih dejavnosti na področju jedrske in sevalne varnosti, kakršne izvaja MAAE. Način in izvedba </w:t>
      </w:r>
      <w:r w:rsidR="00A90F15">
        <w:rPr>
          <w:sz w:val="22"/>
          <w:szCs w:val="22"/>
        </w:rPr>
        <w:t xml:space="preserve">misij </w:t>
      </w:r>
      <w:r w:rsidR="00A90F15" w:rsidRPr="00D741EA">
        <w:rPr>
          <w:sz w:val="22"/>
          <w:szCs w:val="22"/>
        </w:rPr>
        <w:t xml:space="preserve">MAAE </w:t>
      </w:r>
      <w:r w:rsidRPr="00D741EA">
        <w:rPr>
          <w:sz w:val="22"/>
          <w:szCs w:val="22"/>
        </w:rPr>
        <w:t xml:space="preserve">sta bolj ali manj standardizirana. MAAE oblikuje skupino mednarodnih strokovnjakov, ki obiščejo državo gostiteljico, izvedejo misijo (ki ne deluje kot inšpekcija) in o rezultatih formalno poroča državi v posebnem poročilu, ki </w:t>
      </w:r>
      <w:r w:rsidR="00F03DA2">
        <w:rPr>
          <w:sz w:val="22"/>
          <w:szCs w:val="22"/>
        </w:rPr>
        <w:t>ga Slovenija praviloma</w:t>
      </w:r>
      <w:r w:rsidR="00F03DA2" w:rsidRPr="00D741EA">
        <w:rPr>
          <w:sz w:val="22"/>
          <w:szCs w:val="22"/>
        </w:rPr>
        <w:t xml:space="preserve"> </w:t>
      </w:r>
      <w:r w:rsidRPr="00D741EA">
        <w:rPr>
          <w:sz w:val="22"/>
          <w:szCs w:val="22"/>
        </w:rPr>
        <w:t>javno objav</w:t>
      </w:r>
      <w:r w:rsidR="00F03DA2">
        <w:rPr>
          <w:sz w:val="22"/>
          <w:szCs w:val="22"/>
        </w:rPr>
        <w:t>i</w:t>
      </w:r>
      <w:r w:rsidRPr="00D741EA">
        <w:rPr>
          <w:sz w:val="22"/>
          <w:szCs w:val="22"/>
        </w:rPr>
        <w:t xml:space="preserve">, </w:t>
      </w:r>
      <w:r w:rsidR="00F03DA2">
        <w:rPr>
          <w:sz w:val="22"/>
          <w:szCs w:val="22"/>
        </w:rPr>
        <w:t xml:space="preserve">razen, </w:t>
      </w:r>
      <w:r w:rsidRPr="00D741EA">
        <w:rPr>
          <w:sz w:val="22"/>
          <w:szCs w:val="22"/>
        </w:rPr>
        <w:t xml:space="preserve">če </w:t>
      </w:r>
      <w:r w:rsidR="00F03DA2">
        <w:rPr>
          <w:sz w:val="22"/>
          <w:szCs w:val="22"/>
        </w:rPr>
        <w:t xml:space="preserve">poročilo vsebuje </w:t>
      </w:r>
      <w:r w:rsidR="00F03DA2">
        <w:rPr>
          <w:sz w:val="22"/>
          <w:szCs w:val="22"/>
        </w:rPr>
        <w:lastRenderedPageBreak/>
        <w:t>zaupne podatke</w:t>
      </w:r>
      <w:r w:rsidRPr="00D741EA">
        <w:rPr>
          <w:sz w:val="22"/>
          <w:szCs w:val="22"/>
        </w:rPr>
        <w:t>. Od države gostiteljice se nato pričakuje, da na podlagi poročila pripravi interni akcijski načrt izvedbe priporočil in predlogov za izboljšave ter na tej podlagi povabi MAAE, da izvede t. i. misije »</w:t>
      </w:r>
      <w:proofErr w:type="spellStart"/>
      <w:r w:rsidRPr="00D741EA">
        <w:rPr>
          <w:sz w:val="22"/>
          <w:szCs w:val="22"/>
        </w:rPr>
        <w:t>follow</w:t>
      </w:r>
      <w:proofErr w:type="spellEnd"/>
      <w:r w:rsidRPr="00D741EA">
        <w:rPr>
          <w:sz w:val="22"/>
          <w:szCs w:val="22"/>
        </w:rPr>
        <w:t>-up«.</w:t>
      </w:r>
      <w:bookmarkEnd w:id="128"/>
      <w:bookmarkEnd w:id="129"/>
      <w:bookmarkEnd w:id="130"/>
      <w:r w:rsidRPr="00D741EA">
        <w:rPr>
          <w:sz w:val="22"/>
          <w:szCs w:val="22"/>
        </w:rPr>
        <w:t xml:space="preserve"> </w:t>
      </w:r>
    </w:p>
    <w:p w14:paraId="7FA5D6A0" w14:textId="77777777" w:rsidR="0070260B" w:rsidRDefault="008656DE" w:rsidP="008656DE">
      <w:pPr>
        <w:spacing w:after="120"/>
        <w:jc w:val="both"/>
        <w:rPr>
          <w:color w:val="000000"/>
          <w:sz w:val="22"/>
          <w:szCs w:val="22"/>
        </w:rPr>
      </w:pPr>
      <w:bookmarkStart w:id="131" w:name="_Toc325036082"/>
      <w:bookmarkStart w:id="132" w:name="_Toc325036138"/>
      <w:bookmarkStart w:id="133" w:name="_Toc326518805"/>
      <w:r w:rsidRPr="00294DA6">
        <w:rPr>
          <w:color w:val="000000"/>
          <w:sz w:val="22"/>
          <w:szCs w:val="22"/>
        </w:rPr>
        <w:t xml:space="preserve">V Sloveniji so bile tako izvedene naslednje misije MAAE: </w:t>
      </w:r>
    </w:p>
    <w:p w14:paraId="64698A6B" w14:textId="36F55FD3" w:rsidR="0070260B" w:rsidRDefault="008656DE" w:rsidP="0070260B">
      <w:pPr>
        <w:pStyle w:val="Odstavekseznama"/>
        <w:numPr>
          <w:ilvl w:val="0"/>
          <w:numId w:val="2"/>
        </w:numPr>
        <w:spacing w:after="120"/>
        <w:jc w:val="both"/>
        <w:rPr>
          <w:color w:val="000000"/>
          <w:sz w:val="22"/>
          <w:szCs w:val="22"/>
        </w:rPr>
      </w:pPr>
      <w:r w:rsidRPr="0070260B">
        <w:rPr>
          <w:color w:val="000000"/>
          <w:sz w:val="22"/>
          <w:szCs w:val="22"/>
        </w:rPr>
        <w:t>OSART v NE Krško (</w:t>
      </w:r>
      <w:proofErr w:type="spellStart"/>
      <w:r w:rsidRPr="0070260B">
        <w:rPr>
          <w:color w:val="000000"/>
          <w:sz w:val="22"/>
          <w:szCs w:val="22"/>
        </w:rPr>
        <w:t>Operational</w:t>
      </w:r>
      <w:proofErr w:type="spellEnd"/>
      <w:r w:rsidRPr="0070260B">
        <w:rPr>
          <w:color w:val="000000"/>
          <w:sz w:val="22"/>
          <w:szCs w:val="22"/>
        </w:rPr>
        <w:t xml:space="preserve"> </w:t>
      </w:r>
      <w:proofErr w:type="spellStart"/>
      <w:r w:rsidRPr="0070260B">
        <w:rPr>
          <w:color w:val="000000"/>
          <w:sz w:val="22"/>
          <w:szCs w:val="22"/>
        </w:rPr>
        <w:t>SAfety</w:t>
      </w:r>
      <w:proofErr w:type="spellEnd"/>
      <w:r w:rsidRPr="0070260B">
        <w:rPr>
          <w:color w:val="000000"/>
          <w:sz w:val="22"/>
          <w:szCs w:val="22"/>
        </w:rPr>
        <w:t xml:space="preserve"> </w:t>
      </w:r>
      <w:proofErr w:type="spellStart"/>
      <w:r w:rsidRPr="0070260B">
        <w:rPr>
          <w:color w:val="000000"/>
          <w:sz w:val="22"/>
          <w:szCs w:val="22"/>
        </w:rPr>
        <w:t>Rewiev</w:t>
      </w:r>
      <w:proofErr w:type="spellEnd"/>
      <w:r w:rsidRPr="0070260B">
        <w:rPr>
          <w:color w:val="000000"/>
          <w:sz w:val="22"/>
          <w:szCs w:val="22"/>
        </w:rPr>
        <w:t xml:space="preserve"> Team – skupina za pregled obratovalne varnosti) v letih 1984, 1993</w:t>
      </w:r>
      <w:r w:rsidR="00A9361F" w:rsidRPr="0070260B">
        <w:rPr>
          <w:color w:val="000000"/>
          <w:sz w:val="22"/>
          <w:szCs w:val="22"/>
        </w:rPr>
        <w:t>,</w:t>
      </w:r>
      <w:r w:rsidRPr="0070260B">
        <w:rPr>
          <w:color w:val="000000"/>
          <w:sz w:val="22"/>
          <w:szCs w:val="22"/>
        </w:rPr>
        <w:t xml:space="preserve"> 2003</w:t>
      </w:r>
      <w:r w:rsidR="0068123A">
        <w:rPr>
          <w:color w:val="000000"/>
          <w:sz w:val="22"/>
          <w:szCs w:val="22"/>
        </w:rPr>
        <w:t>, 2017</w:t>
      </w:r>
      <w:r w:rsidR="00A9361F" w:rsidRPr="0070260B">
        <w:rPr>
          <w:color w:val="000000"/>
          <w:sz w:val="22"/>
          <w:szCs w:val="22"/>
        </w:rPr>
        <w:t xml:space="preserve"> in 2018</w:t>
      </w:r>
      <w:r w:rsidR="0068123A">
        <w:rPr>
          <w:color w:val="000000"/>
          <w:sz w:val="22"/>
          <w:szCs w:val="22"/>
        </w:rPr>
        <w:t xml:space="preserve"> (</w:t>
      </w:r>
      <w:proofErr w:type="spellStart"/>
      <w:r w:rsidR="0068123A">
        <w:rPr>
          <w:color w:val="000000"/>
          <w:sz w:val="22"/>
          <w:szCs w:val="22"/>
        </w:rPr>
        <w:t>follow</w:t>
      </w:r>
      <w:proofErr w:type="spellEnd"/>
      <w:r w:rsidR="0068123A">
        <w:rPr>
          <w:color w:val="000000"/>
          <w:sz w:val="22"/>
          <w:szCs w:val="22"/>
        </w:rPr>
        <w:t>-up)</w:t>
      </w:r>
      <w:r w:rsidRPr="0070260B">
        <w:rPr>
          <w:color w:val="000000"/>
          <w:sz w:val="22"/>
          <w:szCs w:val="22"/>
        </w:rPr>
        <w:t xml:space="preserve">; </w:t>
      </w:r>
    </w:p>
    <w:p w14:paraId="35794984" w14:textId="7E891B86" w:rsidR="00A80BA5" w:rsidRDefault="008656DE" w:rsidP="0070260B">
      <w:pPr>
        <w:pStyle w:val="Odstavekseznama"/>
        <w:numPr>
          <w:ilvl w:val="0"/>
          <w:numId w:val="2"/>
        </w:numPr>
        <w:spacing w:after="120"/>
        <w:jc w:val="both"/>
        <w:rPr>
          <w:color w:val="000000"/>
          <w:sz w:val="22"/>
          <w:szCs w:val="22"/>
        </w:rPr>
      </w:pPr>
      <w:r w:rsidRPr="0070260B">
        <w:rPr>
          <w:color w:val="000000"/>
          <w:sz w:val="22"/>
          <w:szCs w:val="22"/>
        </w:rPr>
        <w:t>IRRS pri URSJV (</w:t>
      </w:r>
      <w:proofErr w:type="spellStart"/>
      <w:r w:rsidRPr="0070260B">
        <w:rPr>
          <w:color w:val="000000"/>
          <w:sz w:val="22"/>
          <w:szCs w:val="22"/>
        </w:rPr>
        <w:t>International</w:t>
      </w:r>
      <w:proofErr w:type="spellEnd"/>
      <w:r w:rsidRPr="0070260B">
        <w:rPr>
          <w:color w:val="000000"/>
          <w:sz w:val="22"/>
          <w:szCs w:val="22"/>
        </w:rPr>
        <w:t xml:space="preserve"> </w:t>
      </w:r>
      <w:proofErr w:type="spellStart"/>
      <w:r w:rsidRPr="0070260B">
        <w:rPr>
          <w:color w:val="000000"/>
          <w:sz w:val="22"/>
          <w:szCs w:val="22"/>
        </w:rPr>
        <w:t>Regulatory</w:t>
      </w:r>
      <w:proofErr w:type="spellEnd"/>
      <w:r w:rsidRPr="0070260B">
        <w:rPr>
          <w:color w:val="000000"/>
          <w:sz w:val="22"/>
          <w:szCs w:val="22"/>
        </w:rPr>
        <w:t xml:space="preserve"> </w:t>
      </w:r>
      <w:proofErr w:type="spellStart"/>
      <w:r w:rsidRPr="0070260B">
        <w:rPr>
          <w:color w:val="000000"/>
          <w:sz w:val="22"/>
          <w:szCs w:val="22"/>
        </w:rPr>
        <w:t>Review</w:t>
      </w:r>
      <w:proofErr w:type="spellEnd"/>
      <w:r w:rsidRPr="0070260B">
        <w:rPr>
          <w:color w:val="000000"/>
          <w:sz w:val="22"/>
          <w:szCs w:val="22"/>
        </w:rPr>
        <w:t xml:space="preserve"> </w:t>
      </w:r>
      <w:proofErr w:type="spellStart"/>
      <w:r w:rsidRPr="0070260B">
        <w:rPr>
          <w:color w:val="000000"/>
          <w:sz w:val="22"/>
          <w:szCs w:val="22"/>
        </w:rPr>
        <w:t>Service</w:t>
      </w:r>
      <w:proofErr w:type="spellEnd"/>
      <w:r w:rsidRPr="0070260B">
        <w:rPr>
          <w:color w:val="000000"/>
          <w:sz w:val="22"/>
          <w:szCs w:val="22"/>
        </w:rPr>
        <w:t xml:space="preserve"> </w:t>
      </w:r>
      <w:r w:rsidR="0054226D" w:rsidRPr="0070260B">
        <w:rPr>
          <w:color w:val="000000"/>
          <w:sz w:val="22"/>
          <w:szCs w:val="22"/>
        </w:rPr>
        <w:t>–</w:t>
      </w:r>
      <w:r w:rsidRPr="0070260B">
        <w:rPr>
          <w:color w:val="000000"/>
          <w:sz w:val="22"/>
          <w:szCs w:val="22"/>
        </w:rPr>
        <w:t xml:space="preserve"> mednarodna skupina za pregled upravnega delovanja) v letih 1999</w:t>
      </w:r>
      <w:r w:rsidR="00ED54E0" w:rsidRPr="0070260B">
        <w:rPr>
          <w:color w:val="000000"/>
          <w:sz w:val="22"/>
          <w:szCs w:val="22"/>
        </w:rPr>
        <w:t>,</w:t>
      </w:r>
      <w:r w:rsidRPr="0070260B">
        <w:rPr>
          <w:color w:val="000000"/>
          <w:sz w:val="22"/>
          <w:szCs w:val="22"/>
        </w:rPr>
        <w:t xml:space="preserve"> 2011</w:t>
      </w:r>
      <w:r w:rsidR="00CB6916">
        <w:rPr>
          <w:color w:val="000000"/>
          <w:sz w:val="22"/>
          <w:szCs w:val="22"/>
        </w:rPr>
        <w:t>, 2014 (</w:t>
      </w:r>
      <w:proofErr w:type="spellStart"/>
      <w:r w:rsidR="00CB6916" w:rsidRPr="00CB6916">
        <w:rPr>
          <w:color w:val="000000"/>
          <w:sz w:val="22"/>
          <w:szCs w:val="22"/>
        </w:rPr>
        <w:t>follow</w:t>
      </w:r>
      <w:proofErr w:type="spellEnd"/>
      <w:r w:rsidR="00CB6916" w:rsidRPr="00CB6916">
        <w:rPr>
          <w:color w:val="000000"/>
          <w:sz w:val="22"/>
          <w:szCs w:val="22"/>
        </w:rPr>
        <w:t>-up</w:t>
      </w:r>
      <w:r w:rsidR="00CB6916">
        <w:rPr>
          <w:color w:val="000000"/>
          <w:sz w:val="22"/>
          <w:szCs w:val="22"/>
        </w:rPr>
        <w:t>)</w:t>
      </w:r>
      <w:r w:rsidRPr="0070260B">
        <w:rPr>
          <w:color w:val="000000"/>
          <w:sz w:val="22"/>
          <w:szCs w:val="22"/>
        </w:rPr>
        <w:t>;</w:t>
      </w:r>
    </w:p>
    <w:p w14:paraId="23EBA0CF" w14:textId="4A4C8730" w:rsidR="0070260B" w:rsidRPr="00FC6DA6" w:rsidRDefault="00A80BA5" w:rsidP="00A80BA5">
      <w:pPr>
        <w:pStyle w:val="Odstavekseznama"/>
        <w:numPr>
          <w:ilvl w:val="0"/>
          <w:numId w:val="2"/>
        </w:numPr>
        <w:spacing w:after="120"/>
        <w:jc w:val="both"/>
        <w:rPr>
          <w:color w:val="000000"/>
          <w:sz w:val="22"/>
          <w:szCs w:val="22"/>
        </w:rPr>
      </w:pPr>
      <w:r>
        <w:rPr>
          <w:color w:val="000000"/>
          <w:sz w:val="22"/>
          <w:szCs w:val="22"/>
        </w:rPr>
        <w:t>IRRS pri URSJV in URSVS v letu 2022;</w:t>
      </w:r>
      <w:r w:rsidR="008F7403" w:rsidRPr="00FC6DA6">
        <w:rPr>
          <w:color w:val="000000"/>
          <w:sz w:val="22"/>
          <w:szCs w:val="22"/>
        </w:rPr>
        <w:t xml:space="preserve"> </w:t>
      </w:r>
    </w:p>
    <w:p w14:paraId="00CF72A5" w14:textId="77777777" w:rsidR="0070260B" w:rsidRDefault="008656DE" w:rsidP="0070260B">
      <w:pPr>
        <w:pStyle w:val="Odstavekseznama"/>
        <w:numPr>
          <w:ilvl w:val="0"/>
          <w:numId w:val="2"/>
        </w:numPr>
        <w:spacing w:after="120"/>
        <w:jc w:val="both"/>
        <w:rPr>
          <w:color w:val="000000"/>
          <w:sz w:val="22"/>
          <w:szCs w:val="22"/>
        </w:rPr>
      </w:pPr>
      <w:r w:rsidRPr="0070260B">
        <w:rPr>
          <w:color w:val="000000"/>
          <w:sz w:val="22"/>
          <w:szCs w:val="22"/>
        </w:rPr>
        <w:t>IPPAS (</w:t>
      </w:r>
      <w:proofErr w:type="spellStart"/>
      <w:r w:rsidRPr="0070260B">
        <w:rPr>
          <w:color w:val="000000"/>
          <w:sz w:val="22"/>
          <w:szCs w:val="22"/>
        </w:rPr>
        <w:t>International</w:t>
      </w:r>
      <w:proofErr w:type="spellEnd"/>
      <w:r w:rsidRPr="0070260B">
        <w:rPr>
          <w:color w:val="000000"/>
          <w:sz w:val="22"/>
          <w:szCs w:val="22"/>
        </w:rPr>
        <w:t xml:space="preserve"> </w:t>
      </w:r>
      <w:proofErr w:type="spellStart"/>
      <w:r w:rsidRPr="0070260B">
        <w:rPr>
          <w:color w:val="000000"/>
          <w:sz w:val="22"/>
          <w:szCs w:val="22"/>
        </w:rPr>
        <w:t>Physical</w:t>
      </w:r>
      <w:proofErr w:type="spellEnd"/>
      <w:r w:rsidRPr="0070260B">
        <w:rPr>
          <w:color w:val="000000"/>
          <w:sz w:val="22"/>
          <w:szCs w:val="22"/>
        </w:rPr>
        <w:t xml:space="preserve"> </w:t>
      </w:r>
      <w:proofErr w:type="spellStart"/>
      <w:r w:rsidRPr="0070260B">
        <w:rPr>
          <w:color w:val="000000"/>
          <w:sz w:val="22"/>
          <w:szCs w:val="22"/>
        </w:rPr>
        <w:t>Protection</w:t>
      </w:r>
      <w:proofErr w:type="spellEnd"/>
      <w:r w:rsidRPr="0070260B">
        <w:rPr>
          <w:color w:val="000000"/>
          <w:sz w:val="22"/>
          <w:szCs w:val="22"/>
        </w:rPr>
        <w:t xml:space="preserve"> </w:t>
      </w:r>
      <w:proofErr w:type="spellStart"/>
      <w:r w:rsidRPr="0070260B">
        <w:rPr>
          <w:color w:val="000000"/>
          <w:sz w:val="22"/>
          <w:szCs w:val="22"/>
        </w:rPr>
        <w:t>Advisory</w:t>
      </w:r>
      <w:proofErr w:type="spellEnd"/>
      <w:r w:rsidRPr="0070260B">
        <w:rPr>
          <w:color w:val="000000"/>
          <w:sz w:val="22"/>
          <w:szCs w:val="22"/>
        </w:rPr>
        <w:t xml:space="preserve"> </w:t>
      </w:r>
      <w:proofErr w:type="spellStart"/>
      <w:r w:rsidRPr="0070260B">
        <w:rPr>
          <w:color w:val="000000"/>
          <w:sz w:val="22"/>
          <w:szCs w:val="22"/>
        </w:rPr>
        <w:t>Service</w:t>
      </w:r>
      <w:proofErr w:type="spellEnd"/>
      <w:r w:rsidRPr="0070260B">
        <w:rPr>
          <w:color w:val="000000"/>
          <w:sz w:val="22"/>
          <w:szCs w:val="22"/>
        </w:rPr>
        <w:t xml:space="preserve"> – mednarodna svetovalna skupina za fizično varovanje) v letih 1996 in 2010;</w:t>
      </w:r>
    </w:p>
    <w:p w14:paraId="5C950510" w14:textId="18AE909B" w:rsidR="0070260B" w:rsidRDefault="008656DE" w:rsidP="0070260B">
      <w:pPr>
        <w:pStyle w:val="Odstavekseznama"/>
        <w:numPr>
          <w:ilvl w:val="0"/>
          <w:numId w:val="2"/>
        </w:numPr>
        <w:spacing w:after="120"/>
        <w:jc w:val="both"/>
        <w:rPr>
          <w:color w:val="000000"/>
          <w:sz w:val="22"/>
          <w:szCs w:val="22"/>
        </w:rPr>
      </w:pPr>
      <w:r w:rsidRPr="0070260B">
        <w:rPr>
          <w:color w:val="000000"/>
          <w:sz w:val="22"/>
          <w:szCs w:val="22"/>
        </w:rPr>
        <w:t>INSARR (</w:t>
      </w:r>
      <w:proofErr w:type="spellStart"/>
      <w:r w:rsidRPr="0070260B">
        <w:rPr>
          <w:color w:val="000000"/>
          <w:sz w:val="22"/>
          <w:szCs w:val="22"/>
        </w:rPr>
        <w:t>Integrated</w:t>
      </w:r>
      <w:proofErr w:type="spellEnd"/>
      <w:r w:rsidRPr="0070260B">
        <w:rPr>
          <w:color w:val="000000"/>
          <w:sz w:val="22"/>
          <w:szCs w:val="22"/>
        </w:rPr>
        <w:t xml:space="preserve"> </w:t>
      </w:r>
      <w:proofErr w:type="spellStart"/>
      <w:r w:rsidRPr="0070260B">
        <w:rPr>
          <w:color w:val="000000"/>
          <w:sz w:val="22"/>
          <w:szCs w:val="22"/>
        </w:rPr>
        <w:t>Safety</w:t>
      </w:r>
      <w:proofErr w:type="spellEnd"/>
      <w:r w:rsidRPr="0070260B">
        <w:rPr>
          <w:color w:val="000000"/>
          <w:sz w:val="22"/>
          <w:szCs w:val="22"/>
        </w:rPr>
        <w:t xml:space="preserve"> </w:t>
      </w:r>
      <w:proofErr w:type="spellStart"/>
      <w:r w:rsidRPr="0070260B">
        <w:rPr>
          <w:color w:val="000000"/>
          <w:sz w:val="22"/>
          <w:szCs w:val="22"/>
        </w:rPr>
        <w:t>Assessment</w:t>
      </w:r>
      <w:proofErr w:type="spellEnd"/>
      <w:r w:rsidRPr="0070260B">
        <w:rPr>
          <w:color w:val="000000"/>
          <w:sz w:val="22"/>
          <w:szCs w:val="22"/>
        </w:rPr>
        <w:t xml:space="preserve"> </w:t>
      </w:r>
      <w:proofErr w:type="spellStart"/>
      <w:r w:rsidRPr="0070260B">
        <w:rPr>
          <w:color w:val="000000"/>
          <w:sz w:val="22"/>
          <w:szCs w:val="22"/>
        </w:rPr>
        <w:t>of</w:t>
      </w:r>
      <w:proofErr w:type="spellEnd"/>
      <w:r w:rsidRPr="0070260B">
        <w:rPr>
          <w:color w:val="000000"/>
          <w:sz w:val="22"/>
          <w:szCs w:val="22"/>
        </w:rPr>
        <w:t xml:space="preserve"> </w:t>
      </w:r>
      <w:proofErr w:type="spellStart"/>
      <w:r w:rsidRPr="0070260B">
        <w:rPr>
          <w:color w:val="000000"/>
          <w:sz w:val="22"/>
          <w:szCs w:val="22"/>
        </w:rPr>
        <w:t>Research</w:t>
      </w:r>
      <w:proofErr w:type="spellEnd"/>
      <w:r w:rsidRPr="0070260B">
        <w:rPr>
          <w:color w:val="000000"/>
          <w:sz w:val="22"/>
          <w:szCs w:val="22"/>
        </w:rPr>
        <w:t xml:space="preserve"> </w:t>
      </w:r>
      <w:proofErr w:type="spellStart"/>
      <w:r w:rsidRPr="0070260B">
        <w:rPr>
          <w:color w:val="000000"/>
          <w:sz w:val="22"/>
          <w:szCs w:val="22"/>
        </w:rPr>
        <w:t>Reactors</w:t>
      </w:r>
      <w:proofErr w:type="spellEnd"/>
      <w:r w:rsidRPr="0070260B">
        <w:rPr>
          <w:color w:val="000000"/>
          <w:sz w:val="22"/>
          <w:szCs w:val="22"/>
        </w:rPr>
        <w:t xml:space="preserve"> – celovita ocena varnosti raziskovalnih reaktorjev) v letih 1976, 1985</w:t>
      </w:r>
      <w:r w:rsidR="00DC5632" w:rsidRPr="0070260B">
        <w:rPr>
          <w:color w:val="000000"/>
          <w:sz w:val="22"/>
          <w:szCs w:val="22"/>
        </w:rPr>
        <w:t>,</w:t>
      </w:r>
      <w:r w:rsidRPr="0070260B">
        <w:rPr>
          <w:color w:val="000000"/>
          <w:sz w:val="22"/>
          <w:szCs w:val="22"/>
        </w:rPr>
        <w:t>1992</w:t>
      </w:r>
      <w:r w:rsidR="00DC5632" w:rsidRPr="0070260B">
        <w:rPr>
          <w:color w:val="92D050"/>
          <w:sz w:val="22"/>
          <w:szCs w:val="22"/>
        </w:rPr>
        <w:t xml:space="preserve">, </w:t>
      </w:r>
      <w:r w:rsidR="00DC5632" w:rsidRPr="0070260B">
        <w:rPr>
          <w:sz w:val="22"/>
          <w:szCs w:val="22"/>
        </w:rPr>
        <w:t>2012 in 2015</w:t>
      </w:r>
      <w:r w:rsidRPr="0070260B">
        <w:rPr>
          <w:color w:val="000000"/>
          <w:sz w:val="22"/>
          <w:szCs w:val="22"/>
        </w:rPr>
        <w:t xml:space="preserve">; </w:t>
      </w:r>
    </w:p>
    <w:p w14:paraId="24C2AC8C" w14:textId="77777777" w:rsidR="0070260B" w:rsidRDefault="008656DE" w:rsidP="0070260B">
      <w:pPr>
        <w:pStyle w:val="Odstavekseznama"/>
        <w:numPr>
          <w:ilvl w:val="0"/>
          <w:numId w:val="2"/>
        </w:numPr>
        <w:spacing w:after="120"/>
        <w:jc w:val="both"/>
        <w:rPr>
          <w:color w:val="000000"/>
          <w:sz w:val="22"/>
          <w:szCs w:val="22"/>
        </w:rPr>
      </w:pPr>
      <w:proofErr w:type="spellStart"/>
      <w:r w:rsidRPr="0070260B">
        <w:rPr>
          <w:color w:val="000000"/>
          <w:sz w:val="22"/>
          <w:szCs w:val="22"/>
        </w:rPr>
        <w:t>TranSAS</w:t>
      </w:r>
      <w:proofErr w:type="spellEnd"/>
      <w:r w:rsidRPr="0070260B">
        <w:rPr>
          <w:color w:val="000000"/>
          <w:sz w:val="22"/>
          <w:szCs w:val="22"/>
        </w:rPr>
        <w:t xml:space="preserve"> (Transport </w:t>
      </w:r>
      <w:proofErr w:type="spellStart"/>
      <w:r w:rsidRPr="0070260B">
        <w:rPr>
          <w:color w:val="000000"/>
          <w:sz w:val="22"/>
          <w:szCs w:val="22"/>
        </w:rPr>
        <w:t>Safety</w:t>
      </w:r>
      <w:proofErr w:type="spellEnd"/>
      <w:r w:rsidRPr="0070260B">
        <w:rPr>
          <w:color w:val="000000"/>
          <w:sz w:val="22"/>
          <w:szCs w:val="22"/>
        </w:rPr>
        <w:t xml:space="preserve"> </w:t>
      </w:r>
      <w:proofErr w:type="spellStart"/>
      <w:r w:rsidRPr="0070260B">
        <w:rPr>
          <w:color w:val="000000"/>
          <w:sz w:val="22"/>
          <w:szCs w:val="22"/>
        </w:rPr>
        <w:t>Appraisal</w:t>
      </w:r>
      <w:proofErr w:type="spellEnd"/>
      <w:r w:rsidRPr="0070260B">
        <w:rPr>
          <w:color w:val="000000"/>
          <w:sz w:val="22"/>
          <w:szCs w:val="22"/>
        </w:rPr>
        <w:t xml:space="preserve"> </w:t>
      </w:r>
      <w:proofErr w:type="spellStart"/>
      <w:r w:rsidRPr="0070260B">
        <w:rPr>
          <w:color w:val="000000"/>
          <w:sz w:val="22"/>
          <w:szCs w:val="22"/>
        </w:rPr>
        <w:t>Service</w:t>
      </w:r>
      <w:proofErr w:type="spellEnd"/>
      <w:r w:rsidRPr="0070260B">
        <w:rPr>
          <w:color w:val="000000"/>
          <w:sz w:val="22"/>
          <w:szCs w:val="22"/>
        </w:rPr>
        <w:t xml:space="preserve"> – skupina za oceno varnosti</w:t>
      </w:r>
      <w:r w:rsidR="00D76CFC" w:rsidRPr="0070260B">
        <w:rPr>
          <w:color w:val="000000"/>
          <w:sz w:val="22"/>
          <w:szCs w:val="22"/>
        </w:rPr>
        <w:t xml:space="preserve"> prevoza</w:t>
      </w:r>
      <w:r w:rsidRPr="0070260B">
        <w:rPr>
          <w:color w:val="000000"/>
          <w:sz w:val="22"/>
          <w:szCs w:val="22"/>
        </w:rPr>
        <w:t xml:space="preserve">) v letu 1999; </w:t>
      </w:r>
    </w:p>
    <w:p w14:paraId="616EE65C" w14:textId="7BEE5875" w:rsidR="0070260B" w:rsidRDefault="008656DE" w:rsidP="0070260B">
      <w:pPr>
        <w:pStyle w:val="Odstavekseznama"/>
        <w:numPr>
          <w:ilvl w:val="0"/>
          <w:numId w:val="2"/>
        </w:numPr>
        <w:spacing w:after="120"/>
        <w:jc w:val="both"/>
        <w:rPr>
          <w:color w:val="000000"/>
          <w:sz w:val="22"/>
          <w:szCs w:val="22"/>
        </w:rPr>
      </w:pPr>
      <w:r w:rsidRPr="0070260B">
        <w:rPr>
          <w:color w:val="000000"/>
          <w:sz w:val="22"/>
          <w:szCs w:val="22"/>
        </w:rPr>
        <w:t>RAMP (</w:t>
      </w:r>
      <w:proofErr w:type="spellStart"/>
      <w:r w:rsidRPr="0070260B">
        <w:rPr>
          <w:color w:val="000000"/>
          <w:sz w:val="22"/>
          <w:szCs w:val="22"/>
        </w:rPr>
        <w:t>Review</w:t>
      </w:r>
      <w:proofErr w:type="spellEnd"/>
      <w:r w:rsidRPr="0070260B">
        <w:rPr>
          <w:color w:val="000000"/>
          <w:sz w:val="22"/>
          <w:szCs w:val="22"/>
        </w:rPr>
        <w:t xml:space="preserve"> </w:t>
      </w:r>
      <w:proofErr w:type="spellStart"/>
      <w:r w:rsidRPr="0070260B">
        <w:rPr>
          <w:color w:val="000000"/>
          <w:sz w:val="22"/>
          <w:szCs w:val="22"/>
        </w:rPr>
        <w:t>of</w:t>
      </w:r>
      <w:proofErr w:type="spellEnd"/>
      <w:r w:rsidRPr="0070260B">
        <w:rPr>
          <w:color w:val="000000"/>
          <w:sz w:val="22"/>
          <w:szCs w:val="22"/>
        </w:rPr>
        <w:t xml:space="preserve"> </w:t>
      </w:r>
      <w:proofErr w:type="spellStart"/>
      <w:r w:rsidRPr="0070260B">
        <w:rPr>
          <w:color w:val="000000"/>
          <w:sz w:val="22"/>
          <w:szCs w:val="22"/>
        </w:rPr>
        <w:t>Accident</w:t>
      </w:r>
      <w:proofErr w:type="spellEnd"/>
      <w:r w:rsidRPr="0070260B">
        <w:rPr>
          <w:color w:val="000000"/>
          <w:sz w:val="22"/>
          <w:szCs w:val="22"/>
        </w:rPr>
        <w:t xml:space="preserve"> Management </w:t>
      </w:r>
      <w:proofErr w:type="spellStart"/>
      <w:r w:rsidRPr="0070260B">
        <w:rPr>
          <w:color w:val="000000"/>
          <w:sz w:val="22"/>
          <w:szCs w:val="22"/>
        </w:rPr>
        <w:t>Programmes</w:t>
      </w:r>
      <w:proofErr w:type="spellEnd"/>
      <w:r w:rsidRPr="0070260B">
        <w:rPr>
          <w:color w:val="000000"/>
          <w:sz w:val="22"/>
          <w:szCs w:val="22"/>
        </w:rPr>
        <w:t xml:space="preserve"> </w:t>
      </w:r>
      <w:r w:rsidR="00B10411" w:rsidRPr="0070260B">
        <w:rPr>
          <w:color w:val="000000"/>
          <w:sz w:val="22"/>
          <w:szCs w:val="22"/>
        </w:rPr>
        <w:t>–</w:t>
      </w:r>
      <w:r w:rsidRPr="0070260B">
        <w:rPr>
          <w:color w:val="000000"/>
          <w:sz w:val="22"/>
          <w:szCs w:val="22"/>
        </w:rPr>
        <w:t xml:space="preserve"> pregled programov za obvladovanje nesreče) leta 2001; </w:t>
      </w:r>
    </w:p>
    <w:p w14:paraId="6335593B" w14:textId="77777777" w:rsidR="0070260B" w:rsidRDefault="008656DE" w:rsidP="0070260B">
      <w:pPr>
        <w:pStyle w:val="Odstavekseznama"/>
        <w:numPr>
          <w:ilvl w:val="0"/>
          <w:numId w:val="2"/>
        </w:numPr>
        <w:spacing w:after="120"/>
        <w:jc w:val="both"/>
        <w:rPr>
          <w:color w:val="000000"/>
          <w:sz w:val="22"/>
          <w:szCs w:val="22"/>
        </w:rPr>
      </w:pPr>
      <w:r w:rsidRPr="0070260B">
        <w:rPr>
          <w:color w:val="000000"/>
          <w:sz w:val="22"/>
          <w:szCs w:val="22"/>
        </w:rPr>
        <w:t>ORPAS (</w:t>
      </w:r>
      <w:proofErr w:type="spellStart"/>
      <w:r w:rsidRPr="0070260B">
        <w:rPr>
          <w:color w:val="000000"/>
          <w:sz w:val="22"/>
          <w:szCs w:val="22"/>
        </w:rPr>
        <w:t>Occupational</w:t>
      </w:r>
      <w:proofErr w:type="spellEnd"/>
      <w:r w:rsidRPr="0070260B">
        <w:rPr>
          <w:color w:val="000000"/>
          <w:sz w:val="22"/>
          <w:szCs w:val="22"/>
        </w:rPr>
        <w:t xml:space="preserve"> </w:t>
      </w:r>
      <w:proofErr w:type="spellStart"/>
      <w:r w:rsidRPr="0070260B">
        <w:rPr>
          <w:color w:val="000000"/>
          <w:sz w:val="22"/>
          <w:szCs w:val="22"/>
        </w:rPr>
        <w:t>Radiation</w:t>
      </w:r>
      <w:proofErr w:type="spellEnd"/>
      <w:r w:rsidRPr="0070260B">
        <w:rPr>
          <w:color w:val="000000"/>
          <w:sz w:val="22"/>
          <w:szCs w:val="22"/>
        </w:rPr>
        <w:t xml:space="preserve"> </w:t>
      </w:r>
      <w:proofErr w:type="spellStart"/>
      <w:r w:rsidRPr="0070260B">
        <w:rPr>
          <w:color w:val="000000"/>
          <w:sz w:val="22"/>
          <w:szCs w:val="22"/>
        </w:rPr>
        <w:t>Protection</w:t>
      </w:r>
      <w:proofErr w:type="spellEnd"/>
      <w:r w:rsidRPr="0070260B">
        <w:rPr>
          <w:color w:val="000000"/>
          <w:sz w:val="22"/>
          <w:szCs w:val="22"/>
        </w:rPr>
        <w:t xml:space="preserve"> </w:t>
      </w:r>
      <w:proofErr w:type="spellStart"/>
      <w:r w:rsidRPr="0070260B">
        <w:rPr>
          <w:color w:val="000000"/>
          <w:sz w:val="22"/>
          <w:szCs w:val="22"/>
        </w:rPr>
        <w:t>Appraisal</w:t>
      </w:r>
      <w:proofErr w:type="spellEnd"/>
      <w:r w:rsidR="008F7403" w:rsidRPr="0070260B">
        <w:rPr>
          <w:color w:val="000000"/>
          <w:sz w:val="22"/>
          <w:szCs w:val="22"/>
        </w:rPr>
        <w:t xml:space="preserve"> </w:t>
      </w:r>
      <w:proofErr w:type="spellStart"/>
      <w:r w:rsidRPr="0070260B">
        <w:rPr>
          <w:color w:val="000000"/>
          <w:sz w:val="22"/>
          <w:szCs w:val="22"/>
        </w:rPr>
        <w:t>Service</w:t>
      </w:r>
      <w:proofErr w:type="spellEnd"/>
      <w:r w:rsidRPr="0070260B">
        <w:rPr>
          <w:color w:val="000000"/>
          <w:sz w:val="22"/>
          <w:szCs w:val="22"/>
        </w:rPr>
        <w:t xml:space="preserve"> </w:t>
      </w:r>
      <w:r w:rsidR="0054226D" w:rsidRPr="0070260B">
        <w:rPr>
          <w:color w:val="000000"/>
          <w:sz w:val="22"/>
          <w:szCs w:val="22"/>
        </w:rPr>
        <w:t xml:space="preserve">– </w:t>
      </w:r>
      <w:r w:rsidRPr="0070260B">
        <w:rPr>
          <w:color w:val="000000"/>
          <w:sz w:val="22"/>
          <w:szCs w:val="22"/>
        </w:rPr>
        <w:t>skupina za presojo varstva pred sevanji poklicno izpostavljenih oseb) leta 2001</w:t>
      </w:r>
      <w:r w:rsidR="00F12D77" w:rsidRPr="0070260B">
        <w:rPr>
          <w:color w:val="000000"/>
          <w:sz w:val="22"/>
          <w:szCs w:val="22"/>
        </w:rPr>
        <w:t xml:space="preserve">; </w:t>
      </w:r>
    </w:p>
    <w:p w14:paraId="5DFBB8B6" w14:textId="52842F52" w:rsidR="0070260B" w:rsidRDefault="00F12D77" w:rsidP="0070260B">
      <w:pPr>
        <w:pStyle w:val="Odstavekseznama"/>
        <w:numPr>
          <w:ilvl w:val="0"/>
          <w:numId w:val="2"/>
        </w:numPr>
        <w:spacing w:after="120"/>
        <w:jc w:val="both"/>
        <w:rPr>
          <w:color w:val="000000"/>
          <w:sz w:val="22"/>
          <w:szCs w:val="22"/>
        </w:rPr>
      </w:pPr>
      <w:r w:rsidRPr="0070260B">
        <w:rPr>
          <w:color w:val="000000"/>
          <w:sz w:val="22"/>
          <w:szCs w:val="22"/>
        </w:rPr>
        <w:t>EPREV (</w:t>
      </w:r>
      <w:proofErr w:type="spellStart"/>
      <w:r w:rsidRPr="0070260B">
        <w:rPr>
          <w:color w:val="000000"/>
          <w:sz w:val="22"/>
          <w:szCs w:val="22"/>
        </w:rPr>
        <w:t>Emergency</w:t>
      </w:r>
      <w:proofErr w:type="spellEnd"/>
      <w:r w:rsidRPr="0070260B">
        <w:rPr>
          <w:color w:val="000000"/>
          <w:sz w:val="22"/>
          <w:szCs w:val="22"/>
        </w:rPr>
        <w:t xml:space="preserve"> </w:t>
      </w:r>
      <w:proofErr w:type="spellStart"/>
      <w:r w:rsidRPr="0070260B">
        <w:rPr>
          <w:color w:val="000000"/>
          <w:sz w:val="22"/>
          <w:szCs w:val="22"/>
        </w:rPr>
        <w:t>Preparedness</w:t>
      </w:r>
      <w:proofErr w:type="spellEnd"/>
      <w:r w:rsidRPr="0070260B">
        <w:rPr>
          <w:color w:val="000000"/>
          <w:sz w:val="22"/>
          <w:szCs w:val="22"/>
        </w:rPr>
        <w:t xml:space="preserve"> </w:t>
      </w:r>
      <w:proofErr w:type="spellStart"/>
      <w:r w:rsidRPr="0070260B">
        <w:rPr>
          <w:color w:val="000000"/>
          <w:sz w:val="22"/>
          <w:szCs w:val="22"/>
        </w:rPr>
        <w:t>Review</w:t>
      </w:r>
      <w:proofErr w:type="spellEnd"/>
      <w:r w:rsidRPr="0070260B">
        <w:rPr>
          <w:color w:val="000000"/>
          <w:sz w:val="22"/>
          <w:szCs w:val="22"/>
        </w:rPr>
        <w:t>) za pregled pripravljenosti in odziva ob jedrski ali radiološki nesreči leta 2017 in 2022</w:t>
      </w:r>
      <w:r w:rsidR="00CB6916">
        <w:rPr>
          <w:color w:val="000000"/>
          <w:sz w:val="22"/>
          <w:szCs w:val="22"/>
        </w:rPr>
        <w:t xml:space="preserve"> (</w:t>
      </w:r>
      <w:proofErr w:type="spellStart"/>
      <w:r w:rsidR="00CB6916">
        <w:rPr>
          <w:color w:val="000000"/>
          <w:sz w:val="22"/>
          <w:szCs w:val="22"/>
        </w:rPr>
        <w:t>follow</w:t>
      </w:r>
      <w:proofErr w:type="spellEnd"/>
      <w:r w:rsidR="00CB6916">
        <w:rPr>
          <w:color w:val="000000"/>
          <w:sz w:val="22"/>
          <w:szCs w:val="22"/>
        </w:rPr>
        <w:t>-up)</w:t>
      </w:r>
      <w:r w:rsidR="0070260B">
        <w:rPr>
          <w:color w:val="000000"/>
          <w:sz w:val="22"/>
          <w:szCs w:val="22"/>
        </w:rPr>
        <w:t>;</w:t>
      </w:r>
    </w:p>
    <w:bookmarkEnd w:id="131"/>
    <w:bookmarkEnd w:id="132"/>
    <w:bookmarkEnd w:id="133"/>
    <w:p w14:paraId="4340FB41" w14:textId="4E28E77B" w:rsidR="0070260B" w:rsidRDefault="00A9361F" w:rsidP="0070260B">
      <w:pPr>
        <w:pStyle w:val="Odstavekseznama"/>
        <w:numPr>
          <w:ilvl w:val="0"/>
          <w:numId w:val="2"/>
        </w:numPr>
        <w:spacing w:after="120"/>
        <w:jc w:val="both"/>
        <w:rPr>
          <w:color w:val="000000"/>
          <w:sz w:val="22"/>
          <w:szCs w:val="22"/>
        </w:rPr>
      </w:pPr>
      <w:r w:rsidRPr="0070260B">
        <w:rPr>
          <w:color w:val="000000"/>
          <w:sz w:val="22"/>
          <w:szCs w:val="22"/>
        </w:rPr>
        <w:t>PRE</w:t>
      </w:r>
      <w:r w:rsidR="00F8050E" w:rsidRPr="0070260B">
        <w:rPr>
          <w:color w:val="000000"/>
          <w:sz w:val="22"/>
          <w:szCs w:val="22"/>
        </w:rPr>
        <w:t>-</w:t>
      </w:r>
      <w:r w:rsidRPr="0070260B">
        <w:rPr>
          <w:color w:val="000000"/>
          <w:sz w:val="22"/>
          <w:szCs w:val="22"/>
        </w:rPr>
        <w:t>SALTO</w:t>
      </w:r>
      <w:r w:rsidR="00ED54E0" w:rsidRPr="0070260B">
        <w:rPr>
          <w:color w:val="000000"/>
          <w:sz w:val="22"/>
          <w:szCs w:val="22"/>
        </w:rPr>
        <w:t xml:space="preserve"> (</w:t>
      </w:r>
      <w:proofErr w:type="spellStart"/>
      <w:r w:rsidR="001C5EA7" w:rsidRPr="0070260B">
        <w:rPr>
          <w:color w:val="000000"/>
          <w:sz w:val="22"/>
          <w:szCs w:val="22"/>
        </w:rPr>
        <w:t>Safety</w:t>
      </w:r>
      <w:proofErr w:type="spellEnd"/>
      <w:r w:rsidR="001C5EA7" w:rsidRPr="0070260B">
        <w:rPr>
          <w:color w:val="000000"/>
          <w:sz w:val="22"/>
          <w:szCs w:val="22"/>
        </w:rPr>
        <w:t xml:space="preserve"> </w:t>
      </w:r>
      <w:proofErr w:type="spellStart"/>
      <w:r w:rsidR="001C5EA7" w:rsidRPr="0070260B">
        <w:rPr>
          <w:color w:val="000000"/>
          <w:sz w:val="22"/>
          <w:szCs w:val="22"/>
        </w:rPr>
        <w:t>Aspects</w:t>
      </w:r>
      <w:proofErr w:type="spellEnd"/>
      <w:r w:rsidR="001C5EA7" w:rsidRPr="0070260B">
        <w:rPr>
          <w:color w:val="000000"/>
          <w:sz w:val="22"/>
          <w:szCs w:val="22"/>
        </w:rPr>
        <w:t xml:space="preserve"> </w:t>
      </w:r>
      <w:proofErr w:type="spellStart"/>
      <w:r w:rsidR="001C5EA7" w:rsidRPr="0070260B">
        <w:rPr>
          <w:color w:val="000000"/>
          <w:sz w:val="22"/>
          <w:szCs w:val="22"/>
        </w:rPr>
        <w:t>of</w:t>
      </w:r>
      <w:proofErr w:type="spellEnd"/>
      <w:r w:rsidR="001C5EA7" w:rsidRPr="0070260B">
        <w:rPr>
          <w:color w:val="000000"/>
          <w:sz w:val="22"/>
          <w:szCs w:val="22"/>
        </w:rPr>
        <w:t xml:space="preserve"> Long Term </w:t>
      </w:r>
      <w:proofErr w:type="spellStart"/>
      <w:r w:rsidR="001C5EA7" w:rsidRPr="0070260B">
        <w:rPr>
          <w:color w:val="000000"/>
          <w:sz w:val="22"/>
          <w:szCs w:val="22"/>
        </w:rPr>
        <w:t>Operations</w:t>
      </w:r>
      <w:proofErr w:type="spellEnd"/>
      <w:r w:rsidR="0070260B">
        <w:rPr>
          <w:color w:val="000000"/>
          <w:sz w:val="22"/>
          <w:szCs w:val="22"/>
        </w:rPr>
        <w:t xml:space="preserve"> </w:t>
      </w:r>
      <w:r w:rsidR="00B10411" w:rsidRPr="0070260B">
        <w:rPr>
          <w:color w:val="000000"/>
          <w:sz w:val="22"/>
          <w:szCs w:val="22"/>
        </w:rPr>
        <w:t>–</w:t>
      </w:r>
      <w:r w:rsidR="00F8050E" w:rsidRPr="0070260B">
        <w:rPr>
          <w:color w:val="000000"/>
          <w:sz w:val="22"/>
          <w:szCs w:val="22"/>
        </w:rPr>
        <w:t xml:space="preserve"> z</w:t>
      </w:r>
      <w:r w:rsidR="0070260B">
        <w:rPr>
          <w:color w:val="000000"/>
          <w:sz w:val="22"/>
          <w:szCs w:val="22"/>
        </w:rPr>
        <w:t xml:space="preserve">a </w:t>
      </w:r>
      <w:r w:rsidR="00F8050E" w:rsidRPr="0070260B">
        <w:rPr>
          <w:color w:val="000000"/>
          <w:sz w:val="22"/>
          <w:szCs w:val="22"/>
        </w:rPr>
        <w:t>preverjanj</w:t>
      </w:r>
      <w:r w:rsidR="0070260B">
        <w:rPr>
          <w:color w:val="000000"/>
          <w:sz w:val="22"/>
          <w:szCs w:val="22"/>
        </w:rPr>
        <w:t>e</w:t>
      </w:r>
      <w:r w:rsidR="00F8050E" w:rsidRPr="0070260B">
        <w:rPr>
          <w:color w:val="000000"/>
          <w:sz w:val="22"/>
          <w:szCs w:val="22"/>
        </w:rPr>
        <w:t xml:space="preserve"> pripravljenosti NE Krško za podaljšanje obratovanja</w:t>
      </w:r>
      <w:r w:rsidR="0070260B">
        <w:rPr>
          <w:color w:val="000000"/>
          <w:sz w:val="22"/>
          <w:szCs w:val="22"/>
        </w:rPr>
        <w:t>) v letu 2021 in</w:t>
      </w:r>
    </w:p>
    <w:p w14:paraId="36C01D43" w14:textId="2E612862" w:rsidR="008656DE" w:rsidRPr="0070260B" w:rsidRDefault="001C5EA7" w:rsidP="0070260B">
      <w:pPr>
        <w:pStyle w:val="Odstavekseznama"/>
        <w:numPr>
          <w:ilvl w:val="0"/>
          <w:numId w:val="2"/>
        </w:numPr>
        <w:spacing w:after="120"/>
        <w:jc w:val="both"/>
        <w:rPr>
          <w:color w:val="000000"/>
          <w:sz w:val="22"/>
          <w:szCs w:val="22"/>
        </w:rPr>
      </w:pPr>
      <w:r w:rsidRPr="0070260B">
        <w:rPr>
          <w:color w:val="000000"/>
          <w:sz w:val="22"/>
          <w:szCs w:val="22"/>
        </w:rPr>
        <w:t>ARTEMIS (</w:t>
      </w:r>
      <w:proofErr w:type="spellStart"/>
      <w:r w:rsidRPr="0070260B">
        <w:rPr>
          <w:color w:val="000000"/>
          <w:sz w:val="22"/>
          <w:szCs w:val="22"/>
        </w:rPr>
        <w:t>Integrated</w:t>
      </w:r>
      <w:proofErr w:type="spellEnd"/>
      <w:r w:rsidRPr="0070260B">
        <w:rPr>
          <w:color w:val="000000"/>
          <w:sz w:val="22"/>
          <w:szCs w:val="22"/>
        </w:rPr>
        <w:t xml:space="preserve"> </w:t>
      </w:r>
      <w:proofErr w:type="spellStart"/>
      <w:r w:rsidRPr="0070260B">
        <w:rPr>
          <w:color w:val="000000"/>
          <w:sz w:val="22"/>
          <w:szCs w:val="22"/>
        </w:rPr>
        <w:t>Review</w:t>
      </w:r>
      <w:proofErr w:type="spellEnd"/>
      <w:r w:rsidRPr="0070260B">
        <w:rPr>
          <w:color w:val="000000"/>
          <w:sz w:val="22"/>
          <w:szCs w:val="22"/>
        </w:rPr>
        <w:t xml:space="preserve"> </w:t>
      </w:r>
      <w:proofErr w:type="spellStart"/>
      <w:r w:rsidRPr="0070260B">
        <w:rPr>
          <w:color w:val="000000"/>
          <w:sz w:val="22"/>
          <w:szCs w:val="22"/>
        </w:rPr>
        <w:t>Service</w:t>
      </w:r>
      <w:proofErr w:type="spellEnd"/>
      <w:r w:rsidRPr="0070260B">
        <w:rPr>
          <w:color w:val="000000"/>
          <w:sz w:val="22"/>
          <w:szCs w:val="22"/>
        </w:rPr>
        <w:t xml:space="preserve"> </w:t>
      </w:r>
      <w:proofErr w:type="spellStart"/>
      <w:r w:rsidRPr="0070260B">
        <w:rPr>
          <w:color w:val="000000"/>
          <w:sz w:val="22"/>
          <w:szCs w:val="22"/>
        </w:rPr>
        <w:t>for</w:t>
      </w:r>
      <w:proofErr w:type="spellEnd"/>
      <w:r w:rsidRPr="0070260B">
        <w:rPr>
          <w:color w:val="000000"/>
          <w:sz w:val="22"/>
          <w:szCs w:val="22"/>
        </w:rPr>
        <w:t xml:space="preserve"> </w:t>
      </w:r>
      <w:proofErr w:type="spellStart"/>
      <w:r w:rsidRPr="0070260B">
        <w:rPr>
          <w:color w:val="000000"/>
          <w:sz w:val="22"/>
          <w:szCs w:val="22"/>
        </w:rPr>
        <w:t>Radioactive</w:t>
      </w:r>
      <w:proofErr w:type="spellEnd"/>
      <w:r w:rsidRPr="0070260B">
        <w:rPr>
          <w:color w:val="000000"/>
          <w:sz w:val="22"/>
          <w:szCs w:val="22"/>
        </w:rPr>
        <w:t xml:space="preserve"> </w:t>
      </w:r>
      <w:proofErr w:type="spellStart"/>
      <w:r w:rsidRPr="0070260B">
        <w:rPr>
          <w:color w:val="000000"/>
          <w:sz w:val="22"/>
          <w:szCs w:val="22"/>
        </w:rPr>
        <w:t>Waste</w:t>
      </w:r>
      <w:proofErr w:type="spellEnd"/>
      <w:r w:rsidRPr="0070260B">
        <w:rPr>
          <w:color w:val="000000"/>
          <w:sz w:val="22"/>
          <w:szCs w:val="22"/>
        </w:rPr>
        <w:t xml:space="preserve"> </w:t>
      </w:r>
      <w:proofErr w:type="spellStart"/>
      <w:r w:rsidRPr="0070260B">
        <w:rPr>
          <w:color w:val="000000"/>
          <w:sz w:val="22"/>
          <w:szCs w:val="22"/>
        </w:rPr>
        <w:t>and</w:t>
      </w:r>
      <w:proofErr w:type="spellEnd"/>
      <w:r w:rsidRPr="0070260B">
        <w:rPr>
          <w:color w:val="000000"/>
          <w:sz w:val="22"/>
          <w:szCs w:val="22"/>
        </w:rPr>
        <w:t xml:space="preserve"> </w:t>
      </w:r>
      <w:proofErr w:type="spellStart"/>
      <w:r w:rsidRPr="0070260B">
        <w:rPr>
          <w:color w:val="000000"/>
          <w:sz w:val="22"/>
          <w:szCs w:val="22"/>
        </w:rPr>
        <w:t>Spent</w:t>
      </w:r>
      <w:proofErr w:type="spellEnd"/>
      <w:r w:rsidRPr="0070260B">
        <w:rPr>
          <w:color w:val="000000"/>
          <w:sz w:val="22"/>
          <w:szCs w:val="22"/>
        </w:rPr>
        <w:t xml:space="preserve"> </w:t>
      </w:r>
      <w:proofErr w:type="spellStart"/>
      <w:r w:rsidRPr="0070260B">
        <w:rPr>
          <w:color w:val="000000"/>
          <w:sz w:val="22"/>
          <w:szCs w:val="22"/>
        </w:rPr>
        <w:t>Fuel</w:t>
      </w:r>
      <w:proofErr w:type="spellEnd"/>
      <w:r w:rsidRPr="0070260B">
        <w:rPr>
          <w:color w:val="000000"/>
          <w:sz w:val="22"/>
          <w:szCs w:val="22"/>
        </w:rPr>
        <w:t xml:space="preserve"> Management, </w:t>
      </w:r>
      <w:proofErr w:type="spellStart"/>
      <w:r w:rsidRPr="0070260B">
        <w:rPr>
          <w:color w:val="000000"/>
          <w:sz w:val="22"/>
          <w:szCs w:val="22"/>
        </w:rPr>
        <w:t>Decommissioning</w:t>
      </w:r>
      <w:proofErr w:type="spellEnd"/>
      <w:r w:rsidRPr="0070260B">
        <w:rPr>
          <w:color w:val="000000"/>
          <w:sz w:val="22"/>
          <w:szCs w:val="22"/>
        </w:rPr>
        <w:t xml:space="preserve"> </w:t>
      </w:r>
      <w:proofErr w:type="spellStart"/>
      <w:r w:rsidRPr="0070260B">
        <w:rPr>
          <w:color w:val="000000"/>
          <w:sz w:val="22"/>
          <w:szCs w:val="22"/>
        </w:rPr>
        <w:t>and</w:t>
      </w:r>
      <w:proofErr w:type="spellEnd"/>
      <w:r w:rsidRPr="0070260B">
        <w:rPr>
          <w:color w:val="000000"/>
          <w:sz w:val="22"/>
          <w:szCs w:val="22"/>
        </w:rPr>
        <w:t xml:space="preserve"> </w:t>
      </w:r>
      <w:proofErr w:type="spellStart"/>
      <w:r w:rsidRPr="0070260B">
        <w:rPr>
          <w:color w:val="000000"/>
          <w:sz w:val="22"/>
          <w:szCs w:val="22"/>
        </w:rPr>
        <w:t>Remediation</w:t>
      </w:r>
      <w:proofErr w:type="spellEnd"/>
      <w:r w:rsidR="0070260B">
        <w:rPr>
          <w:color w:val="000000"/>
          <w:sz w:val="22"/>
          <w:szCs w:val="22"/>
        </w:rPr>
        <w:t xml:space="preserve"> </w:t>
      </w:r>
      <w:r w:rsidR="00B10411" w:rsidRPr="0070260B">
        <w:rPr>
          <w:color w:val="000000"/>
          <w:sz w:val="22"/>
          <w:szCs w:val="22"/>
        </w:rPr>
        <w:t>–</w:t>
      </w:r>
      <w:r w:rsidRPr="0070260B">
        <w:rPr>
          <w:color w:val="000000"/>
          <w:sz w:val="22"/>
          <w:szCs w:val="22"/>
        </w:rPr>
        <w:t xml:space="preserve"> za pregled programov ravnanja z radioaktivnimi odpadki in izrabljenim gorivom</w:t>
      </w:r>
      <w:r w:rsidR="0070260B">
        <w:rPr>
          <w:color w:val="000000"/>
          <w:sz w:val="22"/>
          <w:szCs w:val="22"/>
        </w:rPr>
        <w:t>)</w:t>
      </w:r>
      <w:r w:rsidR="0070260B">
        <w:rPr>
          <w:color w:val="000000"/>
          <w:sz w:val="27"/>
          <w:szCs w:val="27"/>
        </w:rPr>
        <w:t xml:space="preserve"> </w:t>
      </w:r>
      <w:r w:rsidR="0070260B" w:rsidRPr="0070260B">
        <w:rPr>
          <w:color w:val="000000"/>
          <w:sz w:val="22"/>
          <w:szCs w:val="22"/>
        </w:rPr>
        <w:t>v letu 2022</w:t>
      </w:r>
      <w:r w:rsidR="0070260B">
        <w:rPr>
          <w:color w:val="000000"/>
          <w:sz w:val="27"/>
          <w:szCs w:val="27"/>
        </w:rPr>
        <w:t>.</w:t>
      </w:r>
      <w:r w:rsidRPr="0070260B">
        <w:rPr>
          <w:color w:val="000000"/>
          <w:sz w:val="22"/>
          <w:szCs w:val="22"/>
        </w:rPr>
        <w:t> </w:t>
      </w:r>
    </w:p>
    <w:p w14:paraId="4B76E6A9" w14:textId="7DEACB47" w:rsidR="008656DE" w:rsidRPr="006247C3" w:rsidRDefault="008656DE" w:rsidP="008656DE">
      <w:pPr>
        <w:spacing w:after="120"/>
        <w:jc w:val="both"/>
        <w:rPr>
          <w:color w:val="000000"/>
          <w:sz w:val="22"/>
          <w:szCs w:val="22"/>
        </w:rPr>
      </w:pPr>
      <w:r w:rsidRPr="006247C3">
        <w:rPr>
          <w:color w:val="000000"/>
          <w:sz w:val="22"/>
          <w:szCs w:val="22"/>
        </w:rPr>
        <w:t xml:space="preserve">Poleg tega ima MAAE posebno vlogo po pogodbi o neširjenju jedrskega orožja in z njo povezanimi sporazumi o varovanju </w:t>
      </w:r>
      <w:r w:rsidR="00D76CFC">
        <w:rPr>
          <w:color w:val="000000"/>
          <w:sz w:val="22"/>
          <w:szCs w:val="22"/>
        </w:rPr>
        <w:t xml:space="preserve">oziroma »nadzorni ukrepi« </w:t>
      </w:r>
      <w:r w:rsidRPr="006247C3">
        <w:rPr>
          <w:color w:val="000000"/>
          <w:sz w:val="22"/>
          <w:szCs w:val="22"/>
        </w:rPr>
        <w:t xml:space="preserve">(t. i. </w:t>
      </w:r>
      <w:proofErr w:type="spellStart"/>
      <w:r w:rsidRPr="006247C3">
        <w:rPr>
          <w:i/>
          <w:color w:val="000000"/>
          <w:sz w:val="22"/>
          <w:szCs w:val="22"/>
        </w:rPr>
        <w:t>safeguards</w:t>
      </w:r>
      <w:proofErr w:type="spellEnd"/>
      <w:r w:rsidRPr="006247C3">
        <w:rPr>
          <w:i/>
          <w:color w:val="000000"/>
          <w:sz w:val="22"/>
          <w:szCs w:val="22"/>
        </w:rPr>
        <w:t xml:space="preserve"> </w:t>
      </w:r>
      <w:r w:rsidRPr="006247C3">
        <w:rPr>
          <w:color w:val="000000"/>
          <w:sz w:val="22"/>
          <w:szCs w:val="22"/>
        </w:rPr>
        <w:t>sporazumi in dodatni protokoli). Njeni inšpektorji lahko kadar koli pridejo v Republiko Slovenijo in samostojno preverijo ravnanje imetnikov jedrski</w:t>
      </w:r>
      <w:r w:rsidR="00D76CFC">
        <w:rPr>
          <w:color w:val="000000"/>
          <w:sz w:val="22"/>
          <w:szCs w:val="22"/>
        </w:rPr>
        <w:t xml:space="preserve">h </w:t>
      </w:r>
      <w:r w:rsidRPr="006247C3">
        <w:rPr>
          <w:color w:val="000000"/>
          <w:sz w:val="22"/>
          <w:szCs w:val="22"/>
        </w:rPr>
        <w:t xml:space="preserve">snovi. Pri tem sodelujejo z inšpektorji Evropske komisije </w:t>
      </w:r>
      <w:r w:rsidR="00D76CFC">
        <w:rPr>
          <w:color w:val="000000"/>
          <w:sz w:val="22"/>
          <w:szCs w:val="22"/>
        </w:rPr>
        <w:t>(</w:t>
      </w:r>
      <w:proofErr w:type="spellStart"/>
      <w:r w:rsidR="00D76CFC">
        <w:rPr>
          <w:color w:val="000000"/>
          <w:sz w:val="22"/>
          <w:szCs w:val="22"/>
        </w:rPr>
        <w:t>Euratom</w:t>
      </w:r>
      <w:proofErr w:type="spellEnd"/>
      <w:r w:rsidR="00D76CFC">
        <w:rPr>
          <w:color w:val="000000"/>
          <w:sz w:val="22"/>
          <w:szCs w:val="22"/>
        </w:rPr>
        <w:t>)</w:t>
      </w:r>
      <w:r w:rsidRPr="006247C3">
        <w:rPr>
          <w:color w:val="000000"/>
          <w:sz w:val="22"/>
          <w:szCs w:val="22"/>
        </w:rPr>
        <w:t xml:space="preserve">. Namen teh inšpekcij je preprečevati širjenje jedrskega orožja. </w:t>
      </w:r>
    </w:p>
    <w:p w14:paraId="2B7BC7AD" w14:textId="77777777" w:rsidR="008656DE" w:rsidRPr="00D741EA" w:rsidRDefault="008656DE" w:rsidP="008656DE">
      <w:pPr>
        <w:pStyle w:val="Naslov2"/>
        <w:rPr>
          <w:rFonts w:ascii="Arial" w:hAnsi="Arial"/>
          <w:sz w:val="22"/>
          <w:szCs w:val="22"/>
        </w:rPr>
      </w:pPr>
      <w:bookmarkStart w:id="134" w:name="_Toc325036073"/>
      <w:bookmarkStart w:id="135" w:name="_Toc325036129"/>
      <w:bookmarkStart w:id="136" w:name="_Toc326518770"/>
      <w:bookmarkStart w:id="137" w:name="_Toc329613109"/>
      <w:bookmarkStart w:id="138" w:name="_Toc330476551"/>
      <w:bookmarkStart w:id="139" w:name="_Toc330476631"/>
      <w:bookmarkStart w:id="140" w:name="_Toc342042354"/>
      <w:r w:rsidRPr="00D741EA">
        <w:rPr>
          <w:rFonts w:ascii="Arial" w:hAnsi="Arial"/>
          <w:sz w:val="22"/>
          <w:szCs w:val="22"/>
        </w:rPr>
        <w:t>4.4 Sodelovanje z Agencijo za jedrsko energijo Organizacije za ekonomsko sodelovanje in razvoj (OECD/NEA)</w:t>
      </w:r>
      <w:bookmarkEnd w:id="134"/>
      <w:bookmarkEnd w:id="135"/>
      <w:bookmarkEnd w:id="136"/>
      <w:bookmarkEnd w:id="137"/>
      <w:bookmarkEnd w:id="138"/>
      <w:bookmarkEnd w:id="139"/>
      <w:bookmarkEnd w:id="140"/>
    </w:p>
    <w:p w14:paraId="705136D2" w14:textId="06297296" w:rsidR="00D37015" w:rsidRDefault="00A70B2D" w:rsidP="00D37015">
      <w:pPr>
        <w:autoSpaceDE w:val="0"/>
        <w:autoSpaceDN w:val="0"/>
        <w:adjustRightInd w:val="0"/>
        <w:spacing w:line="240" w:lineRule="auto"/>
        <w:jc w:val="both"/>
        <w:rPr>
          <w:sz w:val="22"/>
          <w:szCs w:val="22"/>
        </w:rPr>
      </w:pPr>
      <w:r w:rsidRPr="00D741EA">
        <w:rPr>
          <w:sz w:val="22"/>
          <w:szCs w:val="22"/>
        </w:rPr>
        <w:t xml:space="preserve">Slovenija je članica </w:t>
      </w:r>
      <w:r w:rsidR="008656DE" w:rsidRPr="00D741EA">
        <w:rPr>
          <w:sz w:val="22"/>
          <w:szCs w:val="22"/>
        </w:rPr>
        <w:t>Agencije za jedrsko energijo (NEA – Nuclear Energy Agency)</w:t>
      </w:r>
      <w:r w:rsidRPr="00D741EA">
        <w:rPr>
          <w:sz w:val="22"/>
          <w:szCs w:val="22"/>
        </w:rPr>
        <w:t xml:space="preserve"> od leta 2011, pred tem pa je od leta 2001 imela status opazovalke</w:t>
      </w:r>
      <w:r w:rsidR="008656DE" w:rsidRPr="00D741EA">
        <w:rPr>
          <w:sz w:val="22"/>
          <w:szCs w:val="22"/>
        </w:rPr>
        <w:t>. Predstavniki naše države</w:t>
      </w:r>
      <w:r w:rsidR="008F7403">
        <w:rPr>
          <w:sz w:val="22"/>
          <w:szCs w:val="22"/>
        </w:rPr>
        <w:t xml:space="preserve"> </w:t>
      </w:r>
      <w:r w:rsidR="008656DE" w:rsidRPr="00D741EA">
        <w:rPr>
          <w:sz w:val="22"/>
          <w:szCs w:val="22"/>
        </w:rPr>
        <w:t>sodel</w:t>
      </w:r>
      <w:r w:rsidRPr="00D741EA">
        <w:rPr>
          <w:sz w:val="22"/>
          <w:szCs w:val="22"/>
        </w:rPr>
        <w:t>ujejo</w:t>
      </w:r>
      <w:r w:rsidR="008656DE" w:rsidRPr="00D741EA">
        <w:rPr>
          <w:sz w:val="22"/>
          <w:szCs w:val="22"/>
        </w:rPr>
        <w:t xml:space="preserve"> v </w:t>
      </w:r>
      <w:r w:rsidR="003A69E7" w:rsidRPr="00D741EA">
        <w:rPr>
          <w:sz w:val="22"/>
          <w:szCs w:val="22"/>
        </w:rPr>
        <w:t>usmerjevalnem odboru (</w:t>
      </w:r>
      <w:proofErr w:type="spellStart"/>
      <w:r w:rsidR="003A69E7" w:rsidRPr="00D741EA">
        <w:rPr>
          <w:sz w:val="22"/>
          <w:szCs w:val="22"/>
        </w:rPr>
        <w:t>Steering</w:t>
      </w:r>
      <w:proofErr w:type="spellEnd"/>
      <w:r w:rsidR="003A69E7" w:rsidRPr="00D741EA">
        <w:rPr>
          <w:sz w:val="22"/>
          <w:szCs w:val="22"/>
        </w:rPr>
        <w:t xml:space="preserve"> </w:t>
      </w:r>
      <w:proofErr w:type="spellStart"/>
      <w:r w:rsidR="003A69E7" w:rsidRPr="00D741EA">
        <w:rPr>
          <w:sz w:val="22"/>
          <w:szCs w:val="22"/>
        </w:rPr>
        <w:t>Committee</w:t>
      </w:r>
      <w:proofErr w:type="spellEnd"/>
      <w:r w:rsidR="003A69E7" w:rsidRPr="00D741EA">
        <w:rPr>
          <w:sz w:val="22"/>
          <w:szCs w:val="22"/>
        </w:rPr>
        <w:t xml:space="preserve">) in </w:t>
      </w:r>
      <w:r w:rsidR="008656DE" w:rsidRPr="00D741EA">
        <w:rPr>
          <w:sz w:val="22"/>
          <w:szCs w:val="22"/>
        </w:rPr>
        <w:t>vseh s</w:t>
      </w:r>
      <w:r w:rsidR="003A69E7" w:rsidRPr="00D741EA">
        <w:rPr>
          <w:sz w:val="22"/>
          <w:szCs w:val="22"/>
        </w:rPr>
        <w:t>talnih</w:t>
      </w:r>
      <w:r w:rsidR="008656DE" w:rsidRPr="00D741EA">
        <w:rPr>
          <w:sz w:val="22"/>
          <w:szCs w:val="22"/>
        </w:rPr>
        <w:t xml:space="preserve"> odborih NEA:</w:t>
      </w:r>
    </w:p>
    <w:p w14:paraId="273FB946" w14:textId="7F1D8E73" w:rsidR="00D37015" w:rsidRPr="00D37015" w:rsidRDefault="008656DE" w:rsidP="00D37015">
      <w:pPr>
        <w:pStyle w:val="Odstavekseznama"/>
        <w:numPr>
          <w:ilvl w:val="0"/>
          <w:numId w:val="2"/>
        </w:numPr>
        <w:autoSpaceDE w:val="0"/>
        <w:autoSpaceDN w:val="0"/>
        <w:adjustRightInd w:val="0"/>
        <w:spacing w:line="240" w:lineRule="auto"/>
        <w:jc w:val="both"/>
        <w:rPr>
          <w:i/>
          <w:iCs/>
          <w:sz w:val="22"/>
          <w:szCs w:val="22"/>
        </w:rPr>
      </w:pPr>
      <w:r w:rsidRPr="00D37015">
        <w:rPr>
          <w:sz w:val="22"/>
          <w:szCs w:val="22"/>
        </w:rPr>
        <w:t>odboru za ravnanje z radioaktivnimi odpadki (</w:t>
      </w:r>
      <w:proofErr w:type="spellStart"/>
      <w:r w:rsidRPr="00D37015">
        <w:rPr>
          <w:i/>
          <w:iCs/>
          <w:sz w:val="22"/>
          <w:szCs w:val="22"/>
        </w:rPr>
        <w:t>Radioactive</w:t>
      </w:r>
      <w:proofErr w:type="spellEnd"/>
      <w:r w:rsidRPr="00D37015">
        <w:rPr>
          <w:i/>
          <w:iCs/>
          <w:sz w:val="22"/>
          <w:szCs w:val="22"/>
        </w:rPr>
        <w:t xml:space="preserve"> </w:t>
      </w:r>
      <w:proofErr w:type="spellStart"/>
      <w:r w:rsidRPr="00D37015">
        <w:rPr>
          <w:i/>
          <w:iCs/>
          <w:sz w:val="22"/>
          <w:szCs w:val="22"/>
        </w:rPr>
        <w:t>Waste</w:t>
      </w:r>
      <w:proofErr w:type="spellEnd"/>
      <w:r w:rsidRPr="00D37015">
        <w:rPr>
          <w:i/>
          <w:iCs/>
          <w:sz w:val="22"/>
          <w:szCs w:val="22"/>
        </w:rPr>
        <w:t xml:space="preserve"> Management </w:t>
      </w:r>
      <w:proofErr w:type="spellStart"/>
      <w:r w:rsidRPr="00D37015">
        <w:rPr>
          <w:i/>
          <w:iCs/>
          <w:sz w:val="22"/>
          <w:szCs w:val="22"/>
        </w:rPr>
        <w:t>Committee</w:t>
      </w:r>
      <w:proofErr w:type="spellEnd"/>
      <w:r w:rsidRPr="00D37015">
        <w:rPr>
          <w:i/>
          <w:iCs/>
          <w:sz w:val="22"/>
          <w:szCs w:val="22"/>
        </w:rPr>
        <w:t xml:space="preserve"> </w:t>
      </w:r>
      <w:r w:rsidRPr="00D37015">
        <w:rPr>
          <w:sz w:val="22"/>
          <w:szCs w:val="22"/>
        </w:rPr>
        <w:t>– RWMC);</w:t>
      </w:r>
    </w:p>
    <w:p w14:paraId="49AC4C2F" w14:textId="5685AFC4" w:rsidR="00D37015" w:rsidRPr="00D37015" w:rsidRDefault="008656DE" w:rsidP="00D37015">
      <w:pPr>
        <w:pStyle w:val="Odstavekseznama"/>
        <w:numPr>
          <w:ilvl w:val="0"/>
          <w:numId w:val="2"/>
        </w:numPr>
        <w:autoSpaceDE w:val="0"/>
        <w:autoSpaceDN w:val="0"/>
        <w:adjustRightInd w:val="0"/>
        <w:spacing w:line="240" w:lineRule="auto"/>
        <w:jc w:val="both"/>
        <w:rPr>
          <w:i/>
          <w:iCs/>
          <w:sz w:val="22"/>
          <w:szCs w:val="22"/>
        </w:rPr>
      </w:pPr>
      <w:r w:rsidRPr="00D37015">
        <w:rPr>
          <w:sz w:val="22"/>
          <w:szCs w:val="22"/>
        </w:rPr>
        <w:t>odboru za varstvo prebivalcev pred ionizirajočim sevanjem (</w:t>
      </w:r>
      <w:proofErr w:type="spellStart"/>
      <w:r w:rsidRPr="00D37015">
        <w:rPr>
          <w:i/>
          <w:iCs/>
          <w:sz w:val="22"/>
          <w:szCs w:val="22"/>
        </w:rPr>
        <w:t>Committee</w:t>
      </w:r>
      <w:proofErr w:type="spellEnd"/>
      <w:r w:rsidRPr="00D37015">
        <w:rPr>
          <w:i/>
          <w:iCs/>
          <w:sz w:val="22"/>
          <w:szCs w:val="22"/>
        </w:rPr>
        <w:t xml:space="preserve"> on </w:t>
      </w:r>
      <w:proofErr w:type="spellStart"/>
      <w:r w:rsidRPr="00D37015">
        <w:rPr>
          <w:i/>
          <w:iCs/>
          <w:sz w:val="22"/>
          <w:szCs w:val="22"/>
        </w:rPr>
        <w:t>Radiation</w:t>
      </w:r>
      <w:proofErr w:type="spellEnd"/>
      <w:r w:rsidRPr="00D37015">
        <w:rPr>
          <w:i/>
          <w:iCs/>
          <w:sz w:val="22"/>
          <w:szCs w:val="22"/>
        </w:rPr>
        <w:t xml:space="preserve"> </w:t>
      </w:r>
      <w:proofErr w:type="spellStart"/>
      <w:r w:rsidRPr="00D37015">
        <w:rPr>
          <w:i/>
          <w:iCs/>
          <w:sz w:val="22"/>
          <w:szCs w:val="22"/>
        </w:rPr>
        <w:t>Protection</w:t>
      </w:r>
      <w:proofErr w:type="spellEnd"/>
      <w:r w:rsidRPr="00D37015">
        <w:rPr>
          <w:i/>
          <w:iCs/>
          <w:sz w:val="22"/>
          <w:szCs w:val="22"/>
        </w:rPr>
        <w:t xml:space="preserve"> </w:t>
      </w:r>
      <w:proofErr w:type="spellStart"/>
      <w:r w:rsidRPr="00D37015">
        <w:rPr>
          <w:i/>
          <w:iCs/>
          <w:sz w:val="22"/>
          <w:szCs w:val="22"/>
        </w:rPr>
        <w:t>and</w:t>
      </w:r>
      <w:proofErr w:type="spellEnd"/>
      <w:r w:rsidRPr="00D37015">
        <w:rPr>
          <w:i/>
          <w:iCs/>
          <w:sz w:val="22"/>
          <w:szCs w:val="22"/>
        </w:rPr>
        <w:t xml:space="preserve"> </w:t>
      </w:r>
      <w:proofErr w:type="spellStart"/>
      <w:r w:rsidRPr="00D37015">
        <w:rPr>
          <w:i/>
          <w:iCs/>
          <w:sz w:val="22"/>
          <w:szCs w:val="22"/>
        </w:rPr>
        <w:t>Public</w:t>
      </w:r>
      <w:proofErr w:type="spellEnd"/>
      <w:r w:rsidRPr="00D37015">
        <w:rPr>
          <w:i/>
          <w:iCs/>
          <w:sz w:val="22"/>
          <w:szCs w:val="22"/>
        </w:rPr>
        <w:t xml:space="preserve"> </w:t>
      </w:r>
      <w:proofErr w:type="spellStart"/>
      <w:r w:rsidRPr="00D37015">
        <w:rPr>
          <w:i/>
          <w:iCs/>
          <w:sz w:val="22"/>
          <w:szCs w:val="22"/>
        </w:rPr>
        <w:t>Health</w:t>
      </w:r>
      <w:proofErr w:type="spellEnd"/>
      <w:r w:rsidRPr="00D37015">
        <w:rPr>
          <w:i/>
          <w:iCs/>
          <w:sz w:val="22"/>
          <w:szCs w:val="22"/>
        </w:rPr>
        <w:t xml:space="preserve"> </w:t>
      </w:r>
      <w:r w:rsidRPr="00D37015">
        <w:rPr>
          <w:sz w:val="22"/>
          <w:szCs w:val="22"/>
        </w:rPr>
        <w:t>– CRPPH);</w:t>
      </w:r>
      <w:r w:rsidR="008F7403" w:rsidRPr="00D37015">
        <w:rPr>
          <w:sz w:val="22"/>
          <w:szCs w:val="22"/>
        </w:rPr>
        <w:t xml:space="preserve"> </w:t>
      </w:r>
    </w:p>
    <w:p w14:paraId="2438531B" w14:textId="77777777" w:rsidR="00D37015" w:rsidRPr="00D37015" w:rsidRDefault="008656DE" w:rsidP="00D37015">
      <w:pPr>
        <w:pStyle w:val="Odstavekseznama"/>
        <w:numPr>
          <w:ilvl w:val="0"/>
          <w:numId w:val="2"/>
        </w:numPr>
        <w:autoSpaceDE w:val="0"/>
        <w:autoSpaceDN w:val="0"/>
        <w:adjustRightInd w:val="0"/>
        <w:spacing w:line="240" w:lineRule="auto"/>
        <w:jc w:val="both"/>
        <w:rPr>
          <w:i/>
          <w:iCs/>
          <w:sz w:val="22"/>
          <w:szCs w:val="22"/>
        </w:rPr>
      </w:pPr>
      <w:r w:rsidRPr="00D37015">
        <w:rPr>
          <w:sz w:val="22"/>
          <w:szCs w:val="22"/>
        </w:rPr>
        <w:t>odboru za varnost jedrskih naprav (</w:t>
      </w:r>
      <w:proofErr w:type="spellStart"/>
      <w:r w:rsidRPr="00D37015">
        <w:rPr>
          <w:i/>
          <w:iCs/>
          <w:sz w:val="22"/>
          <w:szCs w:val="22"/>
        </w:rPr>
        <w:t>Committee</w:t>
      </w:r>
      <w:proofErr w:type="spellEnd"/>
      <w:r w:rsidRPr="00D37015">
        <w:rPr>
          <w:i/>
          <w:iCs/>
          <w:sz w:val="22"/>
          <w:szCs w:val="22"/>
        </w:rPr>
        <w:t xml:space="preserve"> on </w:t>
      </w:r>
      <w:proofErr w:type="spellStart"/>
      <w:r w:rsidRPr="00D37015">
        <w:rPr>
          <w:i/>
          <w:iCs/>
          <w:sz w:val="22"/>
          <w:szCs w:val="22"/>
        </w:rPr>
        <w:t>the</w:t>
      </w:r>
      <w:proofErr w:type="spellEnd"/>
      <w:r w:rsidRPr="00D37015">
        <w:rPr>
          <w:i/>
          <w:iCs/>
          <w:sz w:val="22"/>
          <w:szCs w:val="22"/>
        </w:rPr>
        <w:t xml:space="preserve"> </w:t>
      </w:r>
      <w:proofErr w:type="spellStart"/>
      <w:r w:rsidRPr="00D37015">
        <w:rPr>
          <w:i/>
          <w:iCs/>
          <w:sz w:val="22"/>
          <w:szCs w:val="22"/>
        </w:rPr>
        <w:t>Safety</w:t>
      </w:r>
      <w:proofErr w:type="spellEnd"/>
      <w:r w:rsidRPr="00D37015">
        <w:rPr>
          <w:i/>
          <w:iCs/>
          <w:sz w:val="22"/>
          <w:szCs w:val="22"/>
        </w:rPr>
        <w:t xml:space="preserve"> </w:t>
      </w:r>
      <w:proofErr w:type="spellStart"/>
      <w:r w:rsidRPr="00D37015">
        <w:rPr>
          <w:i/>
          <w:iCs/>
          <w:sz w:val="22"/>
          <w:szCs w:val="22"/>
        </w:rPr>
        <w:t>of</w:t>
      </w:r>
      <w:proofErr w:type="spellEnd"/>
      <w:r w:rsidRPr="00D37015">
        <w:rPr>
          <w:i/>
          <w:iCs/>
          <w:sz w:val="22"/>
          <w:szCs w:val="22"/>
        </w:rPr>
        <w:t xml:space="preserve"> Nuclear </w:t>
      </w:r>
      <w:proofErr w:type="spellStart"/>
      <w:r w:rsidRPr="00D37015">
        <w:rPr>
          <w:i/>
          <w:iCs/>
          <w:sz w:val="22"/>
          <w:szCs w:val="22"/>
        </w:rPr>
        <w:t>Installations</w:t>
      </w:r>
      <w:proofErr w:type="spellEnd"/>
      <w:r w:rsidRPr="00D37015">
        <w:rPr>
          <w:i/>
          <w:iCs/>
          <w:sz w:val="22"/>
          <w:szCs w:val="22"/>
        </w:rPr>
        <w:t xml:space="preserve"> </w:t>
      </w:r>
      <w:r w:rsidRPr="00D37015">
        <w:rPr>
          <w:sz w:val="22"/>
          <w:szCs w:val="22"/>
        </w:rPr>
        <w:t xml:space="preserve">– CSNI); </w:t>
      </w:r>
    </w:p>
    <w:p w14:paraId="62AAA64A" w14:textId="77777777" w:rsidR="00D37015" w:rsidRPr="00D37015" w:rsidRDefault="008656DE" w:rsidP="00D37015">
      <w:pPr>
        <w:pStyle w:val="Odstavekseznama"/>
        <w:numPr>
          <w:ilvl w:val="0"/>
          <w:numId w:val="2"/>
        </w:numPr>
        <w:autoSpaceDE w:val="0"/>
        <w:autoSpaceDN w:val="0"/>
        <w:adjustRightInd w:val="0"/>
        <w:spacing w:line="240" w:lineRule="auto"/>
        <w:jc w:val="both"/>
        <w:rPr>
          <w:i/>
          <w:iCs/>
          <w:sz w:val="22"/>
          <w:szCs w:val="22"/>
        </w:rPr>
      </w:pPr>
      <w:r w:rsidRPr="00D37015">
        <w:rPr>
          <w:sz w:val="22"/>
          <w:szCs w:val="22"/>
        </w:rPr>
        <w:t>odboru za jedrsko znanost (</w:t>
      </w:r>
      <w:r w:rsidRPr="00D37015">
        <w:rPr>
          <w:i/>
          <w:iCs/>
          <w:sz w:val="22"/>
          <w:szCs w:val="22"/>
        </w:rPr>
        <w:t xml:space="preserve">Nuclear Science </w:t>
      </w:r>
      <w:proofErr w:type="spellStart"/>
      <w:r w:rsidRPr="00D37015">
        <w:rPr>
          <w:i/>
          <w:iCs/>
          <w:sz w:val="22"/>
          <w:szCs w:val="22"/>
        </w:rPr>
        <w:t>Committee</w:t>
      </w:r>
      <w:proofErr w:type="spellEnd"/>
      <w:r w:rsidRPr="00D37015">
        <w:rPr>
          <w:i/>
          <w:iCs/>
          <w:sz w:val="22"/>
          <w:szCs w:val="22"/>
        </w:rPr>
        <w:t xml:space="preserve"> - NSC</w:t>
      </w:r>
      <w:r w:rsidRPr="00D37015">
        <w:rPr>
          <w:sz w:val="22"/>
          <w:szCs w:val="22"/>
        </w:rPr>
        <w:t xml:space="preserve">); </w:t>
      </w:r>
    </w:p>
    <w:p w14:paraId="501344B9" w14:textId="77777777" w:rsidR="00D37015" w:rsidRPr="00D37015" w:rsidRDefault="008656DE" w:rsidP="00D37015">
      <w:pPr>
        <w:pStyle w:val="Odstavekseznama"/>
        <w:numPr>
          <w:ilvl w:val="0"/>
          <w:numId w:val="2"/>
        </w:numPr>
        <w:autoSpaceDE w:val="0"/>
        <w:autoSpaceDN w:val="0"/>
        <w:adjustRightInd w:val="0"/>
        <w:spacing w:line="240" w:lineRule="auto"/>
        <w:jc w:val="both"/>
        <w:rPr>
          <w:i/>
          <w:iCs/>
          <w:sz w:val="22"/>
          <w:szCs w:val="22"/>
        </w:rPr>
      </w:pPr>
      <w:r w:rsidRPr="00D37015">
        <w:rPr>
          <w:sz w:val="22"/>
          <w:szCs w:val="22"/>
        </w:rPr>
        <w:t>odboru za jedrske upravne dejavnosti (</w:t>
      </w:r>
      <w:proofErr w:type="spellStart"/>
      <w:r w:rsidRPr="00D37015">
        <w:rPr>
          <w:i/>
          <w:iCs/>
          <w:sz w:val="22"/>
          <w:szCs w:val="22"/>
        </w:rPr>
        <w:t>Committee</w:t>
      </w:r>
      <w:proofErr w:type="spellEnd"/>
      <w:r w:rsidRPr="00D37015">
        <w:rPr>
          <w:i/>
          <w:iCs/>
          <w:sz w:val="22"/>
          <w:szCs w:val="22"/>
        </w:rPr>
        <w:t xml:space="preserve"> on Nuclear </w:t>
      </w:r>
      <w:proofErr w:type="spellStart"/>
      <w:r w:rsidRPr="00D37015">
        <w:rPr>
          <w:i/>
          <w:iCs/>
          <w:sz w:val="22"/>
          <w:szCs w:val="22"/>
        </w:rPr>
        <w:t>Regulatory</w:t>
      </w:r>
      <w:proofErr w:type="spellEnd"/>
      <w:r w:rsidRPr="00D37015">
        <w:rPr>
          <w:i/>
          <w:iCs/>
          <w:sz w:val="22"/>
          <w:szCs w:val="22"/>
        </w:rPr>
        <w:t xml:space="preserve"> </w:t>
      </w:r>
      <w:proofErr w:type="spellStart"/>
      <w:r w:rsidRPr="00D37015">
        <w:rPr>
          <w:i/>
          <w:iCs/>
          <w:sz w:val="22"/>
          <w:szCs w:val="22"/>
        </w:rPr>
        <w:t>Activities</w:t>
      </w:r>
      <w:proofErr w:type="spellEnd"/>
      <w:r w:rsidRPr="00D37015">
        <w:rPr>
          <w:i/>
          <w:iCs/>
          <w:sz w:val="22"/>
          <w:szCs w:val="22"/>
        </w:rPr>
        <w:t xml:space="preserve"> </w:t>
      </w:r>
      <w:r w:rsidRPr="00D37015">
        <w:rPr>
          <w:sz w:val="22"/>
          <w:szCs w:val="22"/>
        </w:rPr>
        <w:t xml:space="preserve">– CNRA); </w:t>
      </w:r>
    </w:p>
    <w:p w14:paraId="52517046" w14:textId="2F0A0991" w:rsidR="00D37015" w:rsidRPr="00D37015" w:rsidRDefault="008656DE" w:rsidP="00D37015">
      <w:pPr>
        <w:pStyle w:val="Odstavekseznama"/>
        <w:numPr>
          <w:ilvl w:val="0"/>
          <w:numId w:val="2"/>
        </w:numPr>
        <w:autoSpaceDE w:val="0"/>
        <w:autoSpaceDN w:val="0"/>
        <w:adjustRightInd w:val="0"/>
        <w:spacing w:line="240" w:lineRule="auto"/>
        <w:jc w:val="both"/>
        <w:rPr>
          <w:i/>
          <w:iCs/>
          <w:sz w:val="22"/>
          <w:szCs w:val="22"/>
        </w:rPr>
      </w:pPr>
      <w:r w:rsidRPr="00D37015">
        <w:rPr>
          <w:sz w:val="22"/>
          <w:szCs w:val="22"/>
        </w:rPr>
        <w:t>odboru za tehnične in ekonomske raziskave razvoja jedrske energije in gorivnega cikla (</w:t>
      </w:r>
      <w:proofErr w:type="spellStart"/>
      <w:r w:rsidRPr="00D37015">
        <w:rPr>
          <w:i/>
          <w:iCs/>
          <w:sz w:val="22"/>
          <w:szCs w:val="22"/>
        </w:rPr>
        <w:t>Committee</w:t>
      </w:r>
      <w:proofErr w:type="spellEnd"/>
      <w:r w:rsidRPr="00D37015">
        <w:rPr>
          <w:i/>
          <w:iCs/>
          <w:sz w:val="22"/>
          <w:szCs w:val="22"/>
        </w:rPr>
        <w:t xml:space="preserve"> </w:t>
      </w:r>
      <w:proofErr w:type="spellStart"/>
      <w:r w:rsidRPr="00D37015">
        <w:rPr>
          <w:i/>
          <w:iCs/>
          <w:sz w:val="22"/>
          <w:szCs w:val="22"/>
        </w:rPr>
        <w:t>for</w:t>
      </w:r>
      <w:proofErr w:type="spellEnd"/>
      <w:r w:rsidRPr="00D37015">
        <w:rPr>
          <w:i/>
          <w:iCs/>
          <w:sz w:val="22"/>
          <w:szCs w:val="22"/>
        </w:rPr>
        <w:t xml:space="preserve"> </w:t>
      </w:r>
      <w:proofErr w:type="spellStart"/>
      <w:r w:rsidRPr="00D37015">
        <w:rPr>
          <w:i/>
          <w:iCs/>
          <w:sz w:val="22"/>
          <w:szCs w:val="22"/>
        </w:rPr>
        <w:t>Technical</w:t>
      </w:r>
      <w:proofErr w:type="spellEnd"/>
      <w:r w:rsidRPr="00D37015">
        <w:rPr>
          <w:i/>
          <w:iCs/>
          <w:sz w:val="22"/>
          <w:szCs w:val="22"/>
        </w:rPr>
        <w:t xml:space="preserve"> </w:t>
      </w:r>
      <w:proofErr w:type="spellStart"/>
      <w:r w:rsidRPr="00D37015">
        <w:rPr>
          <w:i/>
          <w:iCs/>
          <w:sz w:val="22"/>
          <w:szCs w:val="22"/>
        </w:rPr>
        <w:t>and</w:t>
      </w:r>
      <w:proofErr w:type="spellEnd"/>
      <w:r w:rsidRPr="00D37015">
        <w:rPr>
          <w:i/>
          <w:iCs/>
          <w:sz w:val="22"/>
          <w:szCs w:val="22"/>
        </w:rPr>
        <w:t xml:space="preserve"> </w:t>
      </w:r>
      <w:proofErr w:type="spellStart"/>
      <w:r w:rsidRPr="00D37015">
        <w:rPr>
          <w:i/>
          <w:iCs/>
          <w:sz w:val="22"/>
          <w:szCs w:val="22"/>
        </w:rPr>
        <w:t>Economic</w:t>
      </w:r>
      <w:proofErr w:type="spellEnd"/>
      <w:r w:rsidRPr="00D37015">
        <w:rPr>
          <w:i/>
          <w:iCs/>
          <w:sz w:val="22"/>
          <w:szCs w:val="22"/>
        </w:rPr>
        <w:t xml:space="preserve"> </w:t>
      </w:r>
      <w:proofErr w:type="spellStart"/>
      <w:r w:rsidRPr="00D37015">
        <w:rPr>
          <w:i/>
          <w:iCs/>
          <w:sz w:val="22"/>
          <w:szCs w:val="22"/>
        </w:rPr>
        <w:t>Studies</w:t>
      </w:r>
      <w:proofErr w:type="spellEnd"/>
      <w:r w:rsidRPr="00D37015">
        <w:rPr>
          <w:i/>
          <w:iCs/>
          <w:sz w:val="22"/>
          <w:szCs w:val="22"/>
        </w:rPr>
        <w:t xml:space="preserve"> on Nuclear Energy </w:t>
      </w:r>
      <w:proofErr w:type="spellStart"/>
      <w:r w:rsidRPr="00D37015">
        <w:rPr>
          <w:i/>
          <w:iCs/>
          <w:sz w:val="22"/>
          <w:szCs w:val="22"/>
        </w:rPr>
        <w:t>Development</w:t>
      </w:r>
      <w:proofErr w:type="spellEnd"/>
      <w:r w:rsidRPr="00D37015">
        <w:rPr>
          <w:i/>
          <w:iCs/>
          <w:sz w:val="22"/>
          <w:szCs w:val="22"/>
        </w:rPr>
        <w:t xml:space="preserve"> </w:t>
      </w:r>
      <w:proofErr w:type="spellStart"/>
      <w:r w:rsidRPr="00D37015">
        <w:rPr>
          <w:i/>
          <w:iCs/>
          <w:sz w:val="22"/>
          <w:szCs w:val="22"/>
        </w:rPr>
        <w:t>and</w:t>
      </w:r>
      <w:proofErr w:type="spellEnd"/>
      <w:r w:rsidRPr="00D37015">
        <w:rPr>
          <w:i/>
          <w:iCs/>
          <w:sz w:val="22"/>
          <w:szCs w:val="22"/>
        </w:rPr>
        <w:t xml:space="preserve"> </w:t>
      </w:r>
      <w:proofErr w:type="spellStart"/>
      <w:r w:rsidRPr="00D37015">
        <w:rPr>
          <w:i/>
          <w:iCs/>
          <w:sz w:val="22"/>
          <w:szCs w:val="22"/>
        </w:rPr>
        <w:t>the</w:t>
      </w:r>
      <w:proofErr w:type="spellEnd"/>
      <w:r w:rsidRPr="00D37015">
        <w:rPr>
          <w:i/>
          <w:iCs/>
          <w:sz w:val="22"/>
          <w:szCs w:val="22"/>
        </w:rPr>
        <w:t xml:space="preserve"> </w:t>
      </w:r>
      <w:proofErr w:type="spellStart"/>
      <w:r w:rsidRPr="00D37015">
        <w:rPr>
          <w:i/>
          <w:iCs/>
          <w:sz w:val="22"/>
          <w:szCs w:val="22"/>
        </w:rPr>
        <w:t>Fuel</w:t>
      </w:r>
      <w:proofErr w:type="spellEnd"/>
      <w:r w:rsidRPr="00D37015">
        <w:rPr>
          <w:i/>
          <w:iCs/>
          <w:sz w:val="22"/>
          <w:szCs w:val="22"/>
        </w:rPr>
        <w:t xml:space="preserve"> </w:t>
      </w:r>
      <w:proofErr w:type="spellStart"/>
      <w:r w:rsidRPr="00D37015">
        <w:rPr>
          <w:i/>
          <w:iCs/>
          <w:sz w:val="22"/>
          <w:szCs w:val="22"/>
        </w:rPr>
        <w:t>Cycle</w:t>
      </w:r>
      <w:proofErr w:type="spellEnd"/>
      <w:r w:rsidR="003A69E7" w:rsidRPr="00D37015">
        <w:rPr>
          <w:i/>
          <w:iCs/>
          <w:sz w:val="22"/>
          <w:szCs w:val="22"/>
        </w:rPr>
        <w:t xml:space="preserve"> -</w:t>
      </w:r>
      <w:r w:rsidR="0054226D" w:rsidRPr="00D37015">
        <w:rPr>
          <w:i/>
          <w:iCs/>
          <w:sz w:val="22"/>
          <w:szCs w:val="22"/>
        </w:rPr>
        <w:t xml:space="preserve"> </w:t>
      </w:r>
      <w:r w:rsidR="003A69E7" w:rsidRPr="00D37015">
        <w:rPr>
          <w:i/>
          <w:iCs/>
          <w:sz w:val="22"/>
          <w:szCs w:val="22"/>
        </w:rPr>
        <w:t>NDC</w:t>
      </w:r>
      <w:r w:rsidR="005E13D6" w:rsidRPr="00D37015">
        <w:rPr>
          <w:sz w:val="22"/>
          <w:szCs w:val="22"/>
        </w:rPr>
        <w:t>)</w:t>
      </w:r>
      <w:r w:rsidR="005E13D6">
        <w:rPr>
          <w:sz w:val="22"/>
          <w:szCs w:val="22"/>
        </w:rPr>
        <w:t>;</w:t>
      </w:r>
      <w:r w:rsidR="005E13D6" w:rsidRPr="00D37015">
        <w:rPr>
          <w:sz w:val="22"/>
          <w:szCs w:val="22"/>
        </w:rPr>
        <w:t xml:space="preserve"> </w:t>
      </w:r>
    </w:p>
    <w:p w14:paraId="3B22737B" w14:textId="2F1DBA33" w:rsidR="00D37015" w:rsidRPr="00D37015" w:rsidRDefault="008656DE" w:rsidP="00D37015">
      <w:pPr>
        <w:pStyle w:val="Odstavekseznama"/>
        <w:numPr>
          <w:ilvl w:val="0"/>
          <w:numId w:val="2"/>
        </w:numPr>
        <w:autoSpaceDE w:val="0"/>
        <w:autoSpaceDN w:val="0"/>
        <w:adjustRightInd w:val="0"/>
        <w:spacing w:line="240" w:lineRule="auto"/>
        <w:jc w:val="both"/>
        <w:rPr>
          <w:i/>
          <w:iCs/>
          <w:sz w:val="22"/>
          <w:szCs w:val="22"/>
        </w:rPr>
      </w:pPr>
      <w:r w:rsidRPr="00D37015">
        <w:rPr>
          <w:sz w:val="22"/>
          <w:szCs w:val="22"/>
        </w:rPr>
        <w:t>odboru za jedrsko pravo (</w:t>
      </w:r>
      <w:r w:rsidRPr="00D37015">
        <w:rPr>
          <w:i/>
          <w:iCs/>
          <w:sz w:val="22"/>
          <w:szCs w:val="22"/>
        </w:rPr>
        <w:t xml:space="preserve">Nuclear </w:t>
      </w:r>
      <w:proofErr w:type="spellStart"/>
      <w:r w:rsidRPr="00D37015">
        <w:rPr>
          <w:i/>
          <w:iCs/>
          <w:sz w:val="22"/>
          <w:szCs w:val="22"/>
        </w:rPr>
        <w:t>Law</w:t>
      </w:r>
      <w:proofErr w:type="spellEnd"/>
      <w:r w:rsidRPr="00D37015">
        <w:rPr>
          <w:i/>
          <w:iCs/>
          <w:sz w:val="22"/>
          <w:szCs w:val="22"/>
        </w:rPr>
        <w:t xml:space="preserve"> </w:t>
      </w:r>
      <w:proofErr w:type="spellStart"/>
      <w:r w:rsidRPr="00D37015">
        <w:rPr>
          <w:i/>
          <w:iCs/>
          <w:sz w:val="22"/>
          <w:szCs w:val="22"/>
        </w:rPr>
        <w:t>Committe</w:t>
      </w:r>
      <w:proofErr w:type="spellEnd"/>
      <w:r w:rsidRPr="00D37015">
        <w:rPr>
          <w:i/>
          <w:iCs/>
          <w:sz w:val="22"/>
          <w:szCs w:val="22"/>
        </w:rPr>
        <w:t xml:space="preserve"> </w:t>
      </w:r>
      <w:r w:rsidRPr="00D37015">
        <w:rPr>
          <w:sz w:val="22"/>
          <w:szCs w:val="22"/>
        </w:rPr>
        <w:t>– NLC)</w:t>
      </w:r>
      <w:r w:rsidR="00406B4D">
        <w:rPr>
          <w:sz w:val="22"/>
          <w:szCs w:val="22"/>
        </w:rPr>
        <w:t>;</w:t>
      </w:r>
    </w:p>
    <w:p w14:paraId="42D3E85A" w14:textId="77777777" w:rsidR="00D37015" w:rsidRPr="00D37015" w:rsidRDefault="003A69E7" w:rsidP="00D37015">
      <w:pPr>
        <w:pStyle w:val="Odstavekseznama"/>
        <w:numPr>
          <w:ilvl w:val="0"/>
          <w:numId w:val="2"/>
        </w:numPr>
        <w:autoSpaceDE w:val="0"/>
        <w:autoSpaceDN w:val="0"/>
        <w:adjustRightInd w:val="0"/>
        <w:spacing w:line="240" w:lineRule="auto"/>
        <w:jc w:val="both"/>
        <w:rPr>
          <w:i/>
          <w:iCs/>
          <w:sz w:val="22"/>
          <w:szCs w:val="22"/>
        </w:rPr>
      </w:pPr>
      <w:r w:rsidRPr="00D37015">
        <w:rPr>
          <w:sz w:val="22"/>
          <w:szCs w:val="22"/>
        </w:rPr>
        <w:lastRenderedPageBreak/>
        <w:t>odboru za razgradnjo in odpravljanje posledic preteklih dejavnosti (</w:t>
      </w:r>
      <w:proofErr w:type="spellStart"/>
      <w:r w:rsidRPr="00D37015">
        <w:rPr>
          <w:i/>
          <w:iCs/>
          <w:sz w:val="22"/>
          <w:szCs w:val="22"/>
        </w:rPr>
        <w:t>Committee</w:t>
      </w:r>
      <w:proofErr w:type="spellEnd"/>
      <w:r w:rsidRPr="00D37015">
        <w:rPr>
          <w:i/>
          <w:iCs/>
          <w:sz w:val="22"/>
          <w:szCs w:val="22"/>
        </w:rPr>
        <w:t xml:space="preserve"> on </w:t>
      </w:r>
      <w:proofErr w:type="spellStart"/>
      <w:r w:rsidRPr="00D37015">
        <w:rPr>
          <w:i/>
          <w:iCs/>
          <w:sz w:val="22"/>
          <w:szCs w:val="22"/>
        </w:rPr>
        <w:t>Decommissioning</w:t>
      </w:r>
      <w:proofErr w:type="spellEnd"/>
      <w:r w:rsidRPr="00D37015">
        <w:rPr>
          <w:i/>
          <w:iCs/>
          <w:sz w:val="22"/>
          <w:szCs w:val="22"/>
        </w:rPr>
        <w:t xml:space="preserve"> </w:t>
      </w:r>
      <w:proofErr w:type="spellStart"/>
      <w:r w:rsidRPr="00D37015">
        <w:rPr>
          <w:i/>
          <w:iCs/>
          <w:sz w:val="22"/>
          <w:szCs w:val="22"/>
        </w:rPr>
        <w:t>of</w:t>
      </w:r>
      <w:proofErr w:type="spellEnd"/>
      <w:r w:rsidRPr="00D37015">
        <w:rPr>
          <w:i/>
          <w:iCs/>
          <w:sz w:val="22"/>
          <w:szCs w:val="22"/>
        </w:rPr>
        <w:t xml:space="preserve"> Nuclear </w:t>
      </w:r>
      <w:proofErr w:type="spellStart"/>
      <w:r w:rsidRPr="00D37015">
        <w:rPr>
          <w:i/>
          <w:iCs/>
          <w:sz w:val="22"/>
          <w:szCs w:val="22"/>
        </w:rPr>
        <w:t>Installations</w:t>
      </w:r>
      <w:proofErr w:type="spellEnd"/>
      <w:r w:rsidRPr="00D37015">
        <w:rPr>
          <w:i/>
          <w:iCs/>
          <w:sz w:val="22"/>
          <w:szCs w:val="22"/>
        </w:rPr>
        <w:t xml:space="preserve"> </w:t>
      </w:r>
      <w:proofErr w:type="spellStart"/>
      <w:r w:rsidRPr="00D37015">
        <w:rPr>
          <w:i/>
          <w:iCs/>
          <w:sz w:val="22"/>
          <w:szCs w:val="22"/>
        </w:rPr>
        <w:t>and</w:t>
      </w:r>
      <w:proofErr w:type="spellEnd"/>
      <w:r w:rsidRPr="00D37015">
        <w:rPr>
          <w:i/>
          <w:iCs/>
          <w:sz w:val="22"/>
          <w:szCs w:val="22"/>
        </w:rPr>
        <w:t xml:space="preserve"> </w:t>
      </w:r>
      <w:proofErr w:type="spellStart"/>
      <w:r w:rsidRPr="00D37015">
        <w:rPr>
          <w:i/>
          <w:iCs/>
          <w:sz w:val="22"/>
          <w:szCs w:val="22"/>
        </w:rPr>
        <w:t>Legacy</w:t>
      </w:r>
      <w:proofErr w:type="spellEnd"/>
      <w:r w:rsidRPr="00D37015">
        <w:rPr>
          <w:i/>
          <w:iCs/>
          <w:sz w:val="22"/>
          <w:szCs w:val="22"/>
        </w:rPr>
        <w:t xml:space="preserve"> Management -</w:t>
      </w:r>
      <w:r w:rsidR="0054226D" w:rsidRPr="00D37015">
        <w:rPr>
          <w:i/>
          <w:iCs/>
          <w:sz w:val="22"/>
          <w:szCs w:val="22"/>
        </w:rPr>
        <w:t xml:space="preserve"> </w:t>
      </w:r>
      <w:r w:rsidRPr="00D37015">
        <w:rPr>
          <w:i/>
          <w:iCs/>
          <w:sz w:val="22"/>
          <w:szCs w:val="22"/>
        </w:rPr>
        <w:t xml:space="preserve">CDLM) </w:t>
      </w:r>
      <w:r w:rsidRPr="00D37015">
        <w:rPr>
          <w:sz w:val="22"/>
          <w:szCs w:val="22"/>
        </w:rPr>
        <w:t xml:space="preserve">in </w:t>
      </w:r>
    </w:p>
    <w:p w14:paraId="46A80001" w14:textId="33B506D5" w:rsidR="008656DE" w:rsidRPr="00D37015" w:rsidRDefault="003A69E7" w:rsidP="00D37015">
      <w:pPr>
        <w:pStyle w:val="Odstavekseznama"/>
        <w:numPr>
          <w:ilvl w:val="0"/>
          <w:numId w:val="2"/>
        </w:numPr>
        <w:autoSpaceDE w:val="0"/>
        <w:autoSpaceDN w:val="0"/>
        <w:adjustRightInd w:val="0"/>
        <w:spacing w:line="240" w:lineRule="auto"/>
        <w:jc w:val="both"/>
        <w:rPr>
          <w:i/>
          <w:iCs/>
          <w:sz w:val="22"/>
          <w:szCs w:val="22"/>
        </w:rPr>
      </w:pPr>
      <w:r w:rsidRPr="00D37015">
        <w:rPr>
          <w:sz w:val="22"/>
          <w:szCs w:val="22"/>
        </w:rPr>
        <w:t xml:space="preserve">v upravnem odboru NEA Podatkovne </w:t>
      </w:r>
      <w:r w:rsidR="00872517" w:rsidRPr="00D37015">
        <w:rPr>
          <w:sz w:val="22"/>
          <w:szCs w:val="22"/>
        </w:rPr>
        <w:t>b</w:t>
      </w:r>
      <w:r w:rsidRPr="00D37015">
        <w:rPr>
          <w:sz w:val="22"/>
          <w:szCs w:val="22"/>
        </w:rPr>
        <w:t>anke</w:t>
      </w:r>
      <w:r w:rsidRPr="00D37015">
        <w:rPr>
          <w:i/>
          <w:iCs/>
          <w:sz w:val="22"/>
          <w:szCs w:val="22"/>
        </w:rPr>
        <w:t xml:space="preserve"> (</w:t>
      </w:r>
      <w:r w:rsidR="00D345B1" w:rsidRPr="00D37015">
        <w:rPr>
          <w:i/>
          <w:iCs/>
          <w:sz w:val="22"/>
          <w:szCs w:val="22"/>
        </w:rPr>
        <w:t>M</w:t>
      </w:r>
      <w:r w:rsidRPr="00D37015">
        <w:rPr>
          <w:i/>
          <w:iCs/>
          <w:sz w:val="22"/>
          <w:szCs w:val="22"/>
        </w:rPr>
        <w:t xml:space="preserve">anagement </w:t>
      </w:r>
      <w:proofErr w:type="spellStart"/>
      <w:r w:rsidRPr="00D37015">
        <w:rPr>
          <w:i/>
          <w:iCs/>
          <w:sz w:val="22"/>
          <w:szCs w:val="22"/>
        </w:rPr>
        <w:t>Board</w:t>
      </w:r>
      <w:proofErr w:type="spellEnd"/>
      <w:r w:rsidRPr="00D37015">
        <w:rPr>
          <w:i/>
          <w:iCs/>
          <w:sz w:val="22"/>
          <w:szCs w:val="22"/>
        </w:rPr>
        <w:t xml:space="preserve"> </w:t>
      </w:r>
      <w:proofErr w:type="spellStart"/>
      <w:r w:rsidRPr="00D37015">
        <w:rPr>
          <w:i/>
          <w:iCs/>
          <w:sz w:val="22"/>
          <w:szCs w:val="22"/>
        </w:rPr>
        <w:t>for</w:t>
      </w:r>
      <w:proofErr w:type="spellEnd"/>
      <w:r w:rsidRPr="00D37015">
        <w:rPr>
          <w:i/>
          <w:iCs/>
          <w:sz w:val="22"/>
          <w:szCs w:val="22"/>
        </w:rPr>
        <w:t xml:space="preserve"> </w:t>
      </w:r>
      <w:proofErr w:type="spellStart"/>
      <w:r w:rsidRPr="00D37015">
        <w:rPr>
          <w:i/>
          <w:iCs/>
          <w:sz w:val="22"/>
          <w:szCs w:val="22"/>
        </w:rPr>
        <w:t>the</w:t>
      </w:r>
      <w:proofErr w:type="spellEnd"/>
      <w:r w:rsidR="00872517" w:rsidRPr="00D37015">
        <w:rPr>
          <w:i/>
          <w:iCs/>
          <w:sz w:val="22"/>
          <w:szCs w:val="22"/>
        </w:rPr>
        <w:t xml:space="preserve"> </w:t>
      </w:r>
      <w:proofErr w:type="spellStart"/>
      <w:r w:rsidRPr="00D37015">
        <w:rPr>
          <w:i/>
          <w:iCs/>
          <w:sz w:val="22"/>
          <w:szCs w:val="22"/>
        </w:rPr>
        <w:t>Development</w:t>
      </w:r>
      <w:proofErr w:type="spellEnd"/>
      <w:r w:rsidRPr="00D37015">
        <w:rPr>
          <w:i/>
          <w:iCs/>
          <w:sz w:val="22"/>
          <w:szCs w:val="22"/>
        </w:rPr>
        <w:t xml:space="preserve">, </w:t>
      </w:r>
      <w:proofErr w:type="spellStart"/>
      <w:r w:rsidRPr="00D37015">
        <w:rPr>
          <w:i/>
          <w:iCs/>
          <w:sz w:val="22"/>
          <w:szCs w:val="22"/>
        </w:rPr>
        <w:t>Application</w:t>
      </w:r>
      <w:proofErr w:type="spellEnd"/>
      <w:r w:rsidRPr="00D37015">
        <w:rPr>
          <w:i/>
          <w:iCs/>
          <w:sz w:val="22"/>
          <w:szCs w:val="22"/>
        </w:rPr>
        <w:t xml:space="preserve"> </w:t>
      </w:r>
      <w:proofErr w:type="spellStart"/>
      <w:r w:rsidRPr="00D37015">
        <w:rPr>
          <w:i/>
          <w:iCs/>
          <w:sz w:val="22"/>
          <w:szCs w:val="22"/>
        </w:rPr>
        <w:t>and</w:t>
      </w:r>
      <w:proofErr w:type="spellEnd"/>
      <w:r w:rsidRPr="00D37015">
        <w:rPr>
          <w:i/>
          <w:iCs/>
          <w:sz w:val="22"/>
          <w:szCs w:val="22"/>
        </w:rPr>
        <w:t xml:space="preserve"> </w:t>
      </w:r>
      <w:proofErr w:type="spellStart"/>
      <w:r w:rsidRPr="00D37015">
        <w:rPr>
          <w:i/>
          <w:iCs/>
          <w:sz w:val="22"/>
          <w:szCs w:val="22"/>
        </w:rPr>
        <w:t>Validation</w:t>
      </w:r>
      <w:proofErr w:type="spellEnd"/>
      <w:r w:rsidRPr="00D37015">
        <w:rPr>
          <w:i/>
          <w:iCs/>
          <w:sz w:val="22"/>
          <w:szCs w:val="22"/>
        </w:rPr>
        <w:t xml:space="preserve"> </w:t>
      </w:r>
      <w:proofErr w:type="spellStart"/>
      <w:r w:rsidRPr="00D37015">
        <w:rPr>
          <w:i/>
          <w:iCs/>
          <w:sz w:val="22"/>
          <w:szCs w:val="22"/>
        </w:rPr>
        <w:t>of</w:t>
      </w:r>
      <w:proofErr w:type="spellEnd"/>
      <w:r w:rsidRPr="00D37015">
        <w:rPr>
          <w:i/>
          <w:iCs/>
          <w:sz w:val="22"/>
          <w:szCs w:val="22"/>
        </w:rPr>
        <w:t xml:space="preserve"> Nuclear Data </w:t>
      </w:r>
      <w:proofErr w:type="spellStart"/>
      <w:r w:rsidRPr="00D37015">
        <w:rPr>
          <w:i/>
          <w:iCs/>
          <w:sz w:val="22"/>
          <w:szCs w:val="22"/>
        </w:rPr>
        <w:t>and</w:t>
      </w:r>
      <w:proofErr w:type="spellEnd"/>
      <w:r w:rsidRPr="00D37015">
        <w:rPr>
          <w:i/>
          <w:iCs/>
          <w:sz w:val="22"/>
          <w:szCs w:val="22"/>
        </w:rPr>
        <w:t xml:space="preserve"> </w:t>
      </w:r>
      <w:proofErr w:type="spellStart"/>
      <w:r w:rsidRPr="00D37015">
        <w:rPr>
          <w:i/>
          <w:iCs/>
          <w:sz w:val="22"/>
          <w:szCs w:val="22"/>
        </w:rPr>
        <w:t>Codes</w:t>
      </w:r>
      <w:proofErr w:type="spellEnd"/>
      <w:r w:rsidR="00872517" w:rsidRPr="00D37015">
        <w:rPr>
          <w:i/>
          <w:iCs/>
          <w:sz w:val="22"/>
          <w:szCs w:val="22"/>
        </w:rPr>
        <w:t xml:space="preserve"> – MBDAV).</w:t>
      </w:r>
    </w:p>
    <w:p w14:paraId="5E3FC1DD" w14:textId="24F01632" w:rsidR="008656DE" w:rsidRPr="00D741EA" w:rsidRDefault="00A70B2D" w:rsidP="00AE77F5">
      <w:pPr>
        <w:spacing w:after="120"/>
        <w:jc w:val="both"/>
        <w:rPr>
          <w:sz w:val="22"/>
          <w:szCs w:val="22"/>
        </w:rPr>
      </w:pPr>
      <w:r w:rsidRPr="00D741EA">
        <w:rPr>
          <w:sz w:val="22"/>
          <w:szCs w:val="22"/>
        </w:rPr>
        <w:t xml:space="preserve">Slovenija </w:t>
      </w:r>
      <w:r w:rsidR="008B5C9A" w:rsidRPr="00D741EA">
        <w:rPr>
          <w:sz w:val="22"/>
          <w:szCs w:val="22"/>
        </w:rPr>
        <w:t xml:space="preserve">je </w:t>
      </w:r>
      <w:r w:rsidR="008656DE" w:rsidRPr="00D741EA">
        <w:rPr>
          <w:sz w:val="22"/>
          <w:szCs w:val="22"/>
        </w:rPr>
        <w:t>prav tako</w:t>
      </w:r>
      <w:r w:rsidR="008F7403">
        <w:rPr>
          <w:sz w:val="22"/>
          <w:szCs w:val="22"/>
        </w:rPr>
        <w:t xml:space="preserve"> </w:t>
      </w:r>
      <w:r w:rsidR="008656DE" w:rsidRPr="00D741EA">
        <w:rPr>
          <w:sz w:val="22"/>
          <w:szCs w:val="22"/>
        </w:rPr>
        <w:t>vključena v NEA Data</w:t>
      </w:r>
      <w:r w:rsidR="002E72B5" w:rsidRPr="00D741EA">
        <w:rPr>
          <w:sz w:val="22"/>
          <w:szCs w:val="22"/>
        </w:rPr>
        <w:t xml:space="preserve"> B</w:t>
      </w:r>
      <w:r w:rsidR="008656DE" w:rsidRPr="00D741EA">
        <w:rPr>
          <w:sz w:val="22"/>
          <w:szCs w:val="22"/>
        </w:rPr>
        <w:t>ank, tj. banko</w:t>
      </w:r>
      <w:r w:rsidR="00E95A3F">
        <w:rPr>
          <w:sz w:val="22"/>
          <w:szCs w:val="22"/>
        </w:rPr>
        <w:t xml:space="preserve"> </w:t>
      </w:r>
      <w:r w:rsidR="008656DE" w:rsidRPr="00D741EA">
        <w:rPr>
          <w:sz w:val="22"/>
          <w:szCs w:val="22"/>
        </w:rPr>
        <w:t>podatkov, potrebnih pri jedrskih raziskavah</w:t>
      </w:r>
      <w:r w:rsidR="00CB48A6" w:rsidRPr="00CB48A6">
        <w:rPr>
          <w:sz w:val="22"/>
          <w:szCs w:val="22"/>
        </w:rPr>
        <w:t xml:space="preserve"> </w:t>
      </w:r>
      <w:r w:rsidR="00CB48A6">
        <w:rPr>
          <w:sz w:val="22"/>
          <w:szCs w:val="22"/>
        </w:rPr>
        <w:t>in v sistem za izmenjavo podatkov o varstvu pred sevanji v nuklearnih elektrarnah (</w:t>
      </w:r>
      <w:proofErr w:type="spellStart"/>
      <w:r w:rsidR="00CB48A6" w:rsidRPr="00574725">
        <w:rPr>
          <w:sz w:val="22"/>
          <w:szCs w:val="22"/>
        </w:rPr>
        <w:t>System</w:t>
      </w:r>
      <w:proofErr w:type="spellEnd"/>
      <w:r w:rsidR="00CB48A6" w:rsidRPr="00574725">
        <w:rPr>
          <w:sz w:val="22"/>
          <w:szCs w:val="22"/>
        </w:rPr>
        <w:t xml:space="preserve"> on </w:t>
      </w:r>
      <w:proofErr w:type="spellStart"/>
      <w:r w:rsidR="00CB48A6" w:rsidRPr="00574725">
        <w:rPr>
          <w:sz w:val="22"/>
          <w:szCs w:val="22"/>
        </w:rPr>
        <w:t>Occupational</w:t>
      </w:r>
      <w:proofErr w:type="spellEnd"/>
      <w:r w:rsidR="00CB48A6" w:rsidRPr="00574725">
        <w:rPr>
          <w:sz w:val="22"/>
          <w:szCs w:val="22"/>
        </w:rPr>
        <w:t xml:space="preserve"> </w:t>
      </w:r>
      <w:proofErr w:type="spellStart"/>
      <w:r w:rsidR="00CB48A6" w:rsidRPr="00574725">
        <w:rPr>
          <w:sz w:val="22"/>
          <w:szCs w:val="22"/>
        </w:rPr>
        <w:t>Exposure</w:t>
      </w:r>
      <w:proofErr w:type="spellEnd"/>
      <w:r w:rsidR="00CB48A6" w:rsidRPr="00574725">
        <w:rPr>
          <w:sz w:val="22"/>
          <w:szCs w:val="22"/>
        </w:rPr>
        <w:t xml:space="preserve"> </w:t>
      </w:r>
      <w:r w:rsidR="00CB48A6">
        <w:rPr>
          <w:sz w:val="22"/>
          <w:szCs w:val="22"/>
        </w:rPr>
        <w:t xml:space="preserve">- </w:t>
      </w:r>
      <w:r w:rsidR="00CB48A6" w:rsidRPr="00574725">
        <w:rPr>
          <w:sz w:val="22"/>
          <w:szCs w:val="22"/>
        </w:rPr>
        <w:t>ISOE)</w:t>
      </w:r>
      <w:r w:rsidR="008656DE" w:rsidRPr="00D741EA">
        <w:rPr>
          <w:sz w:val="22"/>
          <w:szCs w:val="22"/>
        </w:rPr>
        <w:t>.</w:t>
      </w:r>
    </w:p>
    <w:p w14:paraId="4EFD242F" w14:textId="2A16FBF3" w:rsidR="008656DE" w:rsidRPr="00E95A3F" w:rsidRDefault="008656DE" w:rsidP="008656DE">
      <w:pPr>
        <w:spacing w:after="120"/>
        <w:jc w:val="both"/>
        <w:rPr>
          <w:sz w:val="22"/>
          <w:szCs w:val="22"/>
        </w:rPr>
      </w:pPr>
      <w:r w:rsidRPr="00D741EA">
        <w:rPr>
          <w:sz w:val="22"/>
          <w:szCs w:val="22"/>
        </w:rPr>
        <w:t xml:space="preserve">Delo v naštetih odborih in v večjem številu njihovih pododborov je visoko strokovno, saj tam nastajajo predlogi tehničnih in organizacijskih rešitev, ki jih pripravljajo in pozneje uporabljajo najrazvitejše države sveta. </w:t>
      </w:r>
      <w:r w:rsidR="001F36E1" w:rsidRPr="00D741EA">
        <w:rPr>
          <w:sz w:val="22"/>
          <w:szCs w:val="22"/>
        </w:rPr>
        <w:t>NE</w:t>
      </w:r>
      <w:r w:rsidR="001F36E1" w:rsidRPr="00E95A3F">
        <w:rPr>
          <w:sz w:val="22"/>
          <w:szCs w:val="22"/>
        </w:rPr>
        <w:t xml:space="preserve">A je aktivna tudi pri organizaciji </w:t>
      </w:r>
      <w:r w:rsidR="001F36E1" w:rsidRPr="00D741EA">
        <w:rPr>
          <w:sz w:val="22"/>
          <w:szCs w:val="22"/>
        </w:rPr>
        <w:t xml:space="preserve">eksperimentalnih </w:t>
      </w:r>
      <w:r w:rsidR="001F36E1" w:rsidRPr="00E95A3F">
        <w:rPr>
          <w:sz w:val="22"/>
          <w:szCs w:val="22"/>
        </w:rPr>
        <w:t>raziskovalnih pr</w:t>
      </w:r>
      <w:r w:rsidR="001F36E1" w:rsidRPr="00D741EA">
        <w:rPr>
          <w:sz w:val="22"/>
          <w:szCs w:val="22"/>
        </w:rPr>
        <w:t xml:space="preserve">ojektov, ki združujejo zainteresirane članice, ki si tudi med seboj razdelijo stroške </w:t>
      </w:r>
      <w:r w:rsidR="00D345B1" w:rsidRPr="00D741EA">
        <w:rPr>
          <w:sz w:val="22"/>
          <w:szCs w:val="22"/>
        </w:rPr>
        <w:t>projekta</w:t>
      </w:r>
      <w:r w:rsidR="001F36E1" w:rsidRPr="00D741EA">
        <w:rPr>
          <w:sz w:val="22"/>
          <w:szCs w:val="22"/>
        </w:rPr>
        <w:t>.</w:t>
      </w:r>
      <w:r w:rsidR="00B813DC">
        <w:rPr>
          <w:sz w:val="22"/>
          <w:szCs w:val="22"/>
        </w:rPr>
        <w:t xml:space="preserve"> </w:t>
      </w:r>
      <w:r w:rsidR="00B813DC" w:rsidRPr="35E4508C">
        <w:rPr>
          <w:sz w:val="22"/>
          <w:szCs w:val="22"/>
        </w:rPr>
        <w:t xml:space="preserve">Zaradi pomanjkanja sredstev raziskovalne organizacije iz Slovenije v teh projektih praviloma ne sodelujejo. </w:t>
      </w:r>
      <w:r w:rsidRPr="00E95A3F">
        <w:rPr>
          <w:sz w:val="22"/>
          <w:szCs w:val="22"/>
        </w:rPr>
        <w:t xml:space="preserve">Rezultati so </w:t>
      </w:r>
      <w:r w:rsidR="00B813DC">
        <w:rPr>
          <w:sz w:val="22"/>
          <w:szCs w:val="22"/>
        </w:rPr>
        <w:t xml:space="preserve">sicer </w:t>
      </w:r>
      <w:r w:rsidRPr="00E95A3F">
        <w:rPr>
          <w:sz w:val="22"/>
          <w:szCs w:val="22"/>
        </w:rPr>
        <w:t>praviloma strnjeni v delovna poročila, ki so dostopna samo članicam</w:t>
      </w:r>
      <w:r w:rsidR="001F36E1" w:rsidRPr="00E95A3F">
        <w:rPr>
          <w:sz w:val="22"/>
          <w:szCs w:val="22"/>
        </w:rPr>
        <w:t>, lahko pa so tudi javna, ali pa to postanejo kasneje</w:t>
      </w:r>
      <w:r w:rsidR="00B813DC" w:rsidRPr="35E4508C">
        <w:rPr>
          <w:sz w:val="22"/>
          <w:szCs w:val="22"/>
        </w:rPr>
        <w:t>, vendar tovrstna poročila predstavljajo zgolj povzetek raziskav, in še zdaleč ne nudijo vpogleda v vsa nova dognanja</w:t>
      </w:r>
      <w:r w:rsidRPr="00E95A3F">
        <w:rPr>
          <w:sz w:val="22"/>
          <w:szCs w:val="22"/>
        </w:rPr>
        <w:t xml:space="preserve">. </w:t>
      </w:r>
      <w:r w:rsidR="00B813DC">
        <w:rPr>
          <w:sz w:val="22"/>
          <w:szCs w:val="22"/>
        </w:rPr>
        <w:t>Ker je a</w:t>
      </w:r>
      <w:r w:rsidRPr="00E95A3F">
        <w:rPr>
          <w:sz w:val="22"/>
          <w:szCs w:val="22"/>
        </w:rPr>
        <w:t>ktivno sodelovanje predstavnikov Republike Slovenije je zato zaradi možnosti vplivanja na tehnične rešitve in dostopa do najnovejših tovrstnih dognanj izredno pomembno</w:t>
      </w:r>
      <w:r w:rsidR="00B813DC" w:rsidRPr="00B813DC">
        <w:rPr>
          <w:sz w:val="22"/>
          <w:szCs w:val="22"/>
        </w:rPr>
        <w:t>, je potrebno zagotoviti sredstva za sodelovanje v projektih</w:t>
      </w:r>
      <w:r w:rsidRPr="00E95A3F">
        <w:rPr>
          <w:sz w:val="22"/>
          <w:szCs w:val="22"/>
        </w:rPr>
        <w:t xml:space="preserve">. </w:t>
      </w:r>
    </w:p>
    <w:p w14:paraId="2B4BE706" w14:textId="2272B3DC" w:rsidR="008656DE" w:rsidRPr="00D741EA" w:rsidRDefault="008656DE" w:rsidP="008656DE">
      <w:pPr>
        <w:pStyle w:val="Naslov2"/>
        <w:rPr>
          <w:rFonts w:ascii="Arial" w:hAnsi="Arial"/>
          <w:sz w:val="22"/>
          <w:szCs w:val="22"/>
        </w:rPr>
      </w:pPr>
      <w:bookmarkStart w:id="141" w:name="_Toc338744962"/>
      <w:bookmarkStart w:id="142" w:name="_Toc338771267"/>
      <w:bookmarkStart w:id="143" w:name="_Toc338837875"/>
      <w:bookmarkStart w:id="144" w:name="_Toc338839190"/>
      <w:bookmarkStart w:id="145" w:name="_Toc338839263"/>
      <w:bookmarkStart w:id="146" w:name="_Toc338744965"/>
      <w:bookmarkStart w:id="147" w:name="_Toc338771270"/>
      <w:bookmarkStart w:id="148" w:name="_Toc338837878"/>
      <w:bookmarkStart w:id="149" w:name="_Toc338839193"/>
      <w:bookmarkStart w:id="150" w:name="_Toc338839266"/>
      <w:bookmarkStart w:id="151" w:name="_Toc325036074"/>
      <w:bookmarkStart w:id="152" w:name="_Toc325036130"/>
      <w:bookmarkStart w:id="153" w:name="_Toc326518771"/>
      <w:bookmarkStart w:id="154" w:name="_Toc329613110"/>
      <w:bookmarkStart w:id="155" w:name="_Toc330476552"/>
      <w:bookmarkStart w:id="156" w:name="_Toc330476632"/>
      <w:bookmarkStart w:id="157" w:name="_Toc342042355"/>
      <w:bookmarkEnd w:id="141"/>
      <w:bookmarkEnd w:id="142"/>
      <w:bookmarkEnd w:id="143"/>
      <w:bookmarkEnd w:id="144"/>
      <w:bookmarkEnd w:id="145"/>
      <w:bookmarkEnd w:id="146"/>
      <w:bookmarkEnd w:id="147"/>
      <w:bookmarkEnd w:id="148"/>
      <w:bookmarkEnd w:id="149"/>
      <w:bookmarkEnd w:id="150"/>
      <w:r w:rsidRPr="00D741EA">
        <w:rPr>
          <w:rFonts w:ascii="Arial" w:hAnsi="Arial"/>
          <w:sz w:val="22"/>
          <w:szCs w:val="22"/>
        </w:rPr>
        <w:t>4.5 Sodelovanje z drugimi mednarodnimi organizacijami</w:t>
      </w:r>
      <w:bookmarkEnd w:id="151"/>
      <w:bookmarkEnd w:id="152"/>
      <w:bookmarkEnd w:id="153"/>
      <w:bookmarkEnd w:id="154"/>
      <w:bookmarkEnd w:id="155"/>
      <w:bookmarkEnd w:id="156"/>
      <w:bookmarkEnd w:id="157"/>
    </w:p>
    <w:p w14:paraId="68333083" w14:textId="34183FB2" w:rsidR="00E95A3F" w:rsidRDefault="008656DE" w:rsidP="008656DE">
      <w:pPr>
        <w:spacing w:after="120"/>
        <w:jc w:val="both"/>
        <w:rPr>
          <w:iCs/>
          <w:sz w:val="22"/>
          <w:szCs w:val="22"/>
        </w:rPr>
      </w:pPr>
      <w:r w:rsidRPr="00D741EA">
        <w:rPr>
          <w:iCs/>
          <w:sz w:val="22"/>
          <w:szCs w:val="22"/>
        </w:rPr>
        <w:t xml:space="preserve">Na področju </w:t>
      </w:r>
      <w:r w:rsidRPr="00D37015">
        <w:rPr>
          <w:iCs/>
          <w:sz w:val="22"/>
          <w:szCs w:val="22"/>
        </w:rPr>
        <w:t>nadzora nad neširjenjem jedrskega orožja je Republika Slovenija</w:t>
      </w:r>
      <w:r w:rsidR="00AE77F5" w:rsidRPr="00D37015">
        <w:rPr>
          <w:iCs/>
          <w:sz w:val="22"/>
          <w:szCs w:val="22"/>
        </w:rPr>
        <w:t>,</w:t>
      </w:r>
      <w:r w:rsidRPr="00D37015">
        <w:rPr>
          <w:iCs/>
          <w:sz w:val="22"/>
          <w:szCs w:val="22"/>
        </w:rPr>
        <w:t xml:space="preserve"> tako </w:t>
      </w:r>
      <w:r w:rsidR="00DF5E2C" w:rsidRPr="00D37015">
        <w:rPr>
          <w:iCs/>
          <w:sz w:val="22"/>
          <w:szCs w:val="22"/>
        </w:rPr>
        <w:t>k</w:t>
      </w:r>
      <w:r w:rsidR="00DF5E2C">
        <w:rPr>
          <w:iCs/>
          <w:sz w:val="22"/>
          <w:szCs w:val="22"/>
        </w:rPr>
        <w:t>ot</w:t>
      </w:r>
      <w:r w:rsidR="00DF5E2C" w:rsidRPr="00D37015">
        <w:rPr>
          <w:iCs/>
          <w:sz w:val="22"/>
          <w:szCs w:val="22"/>
        </w:rPr>
        <w:t xml:space="preserve"> </w:t>
      </w:r>
      <w:r w:rsidRPr="00D37015">
        <w:rPr>
          <w:iCs/>
          <w:sz w:val="22"/>
          <w:szCs w:val="22"/>
        </w:rPr>
        <w:t>večina držav razvitega sveta</w:t>
      </w:r>
      <w:r w:rsidR="00AE77F5" w:rsidRPr="00D37015">
        <w:rPr>
          <w:iCs/>
          <w:sz w:val="22"/>
          <w:szCs w:val="22"/>
        </w:rPr>
        <w:t>,</w:t>
      </w:r>
      <w:r w:rsidRPr="00D37015">
        <w:rPr>
          <w:iCs/>
          <w:sz w:val="22"/>
          <w:szCs w:val="22"/>
        </w:rPr>
        <w:t xml:space="preserve"> članica organizacij</w:t>
      </w:r>
      <w:r w:rsidR="00DF5E2C">
        <w:rPr>
          <w:iCs/>
          <w:sz w:val="22"/>
          <w:szCs w:val="22"/>
        </w:rPr>
        <w:t>e</w:t>
      </w:r>
      <w:r w:rsidRPr="00D37015">
        <w:rPr>
          <w:iCs/>
          <w:sz w:val="22"/>
          <w:szCs w:val="22"/>
        </w:rPr>
        <w:t xml:space="preserve"> CTBTO</w:t>
      </w:r>
      <w:r w:rsidRPr="00D741EA">
        <w:rPr>
          <w:iCs/>
          <w:sz w:val="22"/>
          <w:szCs w:val="22"/>
        </w:rPr>
        <w:t xml:space="preserve"> – </w:t>
      </w:r>
      <w:proofErr w:type="spellStart"/>
      <w:r w:rsidRPr="00D741EA">
        <w:rPr>
          <w:iCs/>
          <w:sz w:val="22"/>
          <w:szCs w:val="22"/>
        </w:rPr>
        <w:t>Comprehensive</w:t>
      </w:r>
      <w:proofErr w:type="spellEnd"/>
      <w:r w:rsidRPr="00D741EA">
        <w:rPr>
          <w:iCs/>
          <w:sz w:val="22"/>
          <w:szCs w:val="22"/>
        </w:rPr>
        <w:t xml:space="preserve"> </w:t>
      </w:r>
      <w:r w:rsidR="004C43F6">
        <w:rPr>
          <w:iCs/>
          <w:sz w:val="22"/>
          <w:szCs w:val="22"/>
        </w:rPr>
        <w:t>Nuclear-</w:t>
      </w:r>
      <w:r w:rsidRPr="00D741EA">
        <w:rPr>
          <w:iCs/>
          <w:sz w:val="22"/>
          <w:szCs w:val="22"/>
        </w:rPr>
        <w:t>Test</w:t>
      </w:r>
      <w:r w:rsidR="004C43F6">
        <w:rPr>
          <w:iCs/>
          <w:sz w:val="22"/>
          <w:szCs w:val="22"/>
        </w:rPr>
        <w:t>-</w:t>
      </w:r>
      <w:r w:rsidRPr="00D741EA">
        <w:rPr>
          <w:iCs/>
          <w:sz w:val="22"/>
          <w:szCs w:val="22"/>
        </w:rPr>
        <w:t xml:space="preserve">Ban </w:t>
      </w:r>
      <w:proofErr w:type="spellStart"/>
      <w:r w:rsidRPr="00D741EA">
        <w:rPr>
          <w:iCs/>
          <w:sz w:val="22"/>
          <w:szCs w:val="22"/>
        </w:rPr>
        <w:t>Treaty</w:t>
      </w:r>
      <w:proofErr w:type="spellEnd"/>
      <w:r w:rsidRPr="00D741EA">
        <w:rPr>
          <w:iCs/>
          <w:sz w:val="22"/>
          <w:szCs w:val="22"/>
        </w:rPr>
        <w:t xml:space="preserve"> </w:t>
      </w:r>
      <w:proofErr w:type="spellStart"/>
      <w:r w:rsidRPr="00D741EA">
        <w:rPr>
          <w:iCs/>
          <w:sz w:val="22"/>
          <w:szCs w:val="22"/>
        </w:rPr>
        <w:t>Organisation</w:t>
      </w:r>
      <w:proofErr w:type="spellEnd"/>
      <w:r w:rsidRPr="00D741EA">
        <w:rPr>
          <w:iCs/>
          <w:sz w:val="22"/>
          <w:szCs w:val="22"/>
        </w:rPr>
        <w:t xml:space="preserve">, </w:t>
      </w:r>
      <w:r w:rsidR="00AD5A74">
        <w:rPr>
          <w:iCs/>
          <w:sz w:val="22"/>
          <w:szCs w:val="22"/>
        </w:rPr>
        <w:t xml:space="preserve">poleg tega pa tudi dveh skupin, in sicer </w:t>
      </w:r>
      <w:r w:rsidRPr="00D741EA">
        <w:rPr>
          <w:iCs/>
          <w:sz w:val="22"/>
          <w:szCs w:val="22"/>
        </w:rPr>
        <w:t xml:space="preserve">NSG – Nuclear </w:t>
      </w:r>
      <w:proofErr w:type="spellStart"/>
      <w:r w:rsidRPr="00D741EA">
        <w:rPr>
          <w:iCs/>
          <w:sz w:val="22"/>
          <w:szCs w:val="22"/>
        </w:rPr>
        <w:t>Suppliers</w:t>
      </w:r>
      <w:proofErr w:type="spellEnd"/>
      <w:r w:rsidRPr="00D741EA">
        <w:rPr>
          <w:iCs/>
          <w:sz w:val="22"/>
          <w:szCs w:val="22"/>
        </w:rPr>
        <w:t xml:space="preserve"> </w:t>
      </w:r>
      <w:proofErr w:type="spellStart"/>
      <w:r w:rsidRPr="00D741EA">
        <w:rPr>
          <w:iCs/>
          <w:sz w:val="22"/>
          <w:szCs w:val="22"/>
        </w:rPr>
        <w:t>Group</w:t>
      </w:r>
      <w:proofErr w:type="spellEnd"/>
      <w:r w:rsidRPr="00D741EA">
        <w:rPr>
          <w:iCs/>
          <w:sz w:val="22"/>
          <w:szCs w:val="22"/>
        </w:rPr>
        <w:t xml:space="preserve"> in </w:t>
      </w:r>
      <w:proofErr w:type="spellStart"/>
      <w:r w:rsidRPr="00D741EA">
        <w:rPr>
          <w:iCs/>
          <w:sz w:val="22"/>
          <w:szCs w:val="22"/>
        </w:rPr>
        <w:t>Zanger</w:t>
      </w:r>
      <w:proofErr w:type="spellEnd"/>
      <w:r w:rsidRPr="00D741EA">
        <w:rPr>
          <w:iCs/>
          <w:sz w:val="22"/>
          <w:szCs w:val="22"/>
        </w:rPr>
        <w:t xml:space="preserve"> </w:t>
      </w:r>
      <w:proofErr w:type="spellStart"/>
      <w:r w:rsidRPr="00D741EA">
        <w:rPr>
          <w:iCs/>
          <w:sz w:val="22"/>
          <w:szCs w:val="22"/>
        </w:rPr>
        <w:t>Committee</w:t>
      </w:r>
      <w:proofErr w:type="spellEnd"/>
      <w:r w:rsidRPr="00D741EA">
        <w:rPr>
          <w:iCs/>
          <w:sz w:val="22"/>
          <w:szCs w:val="22"/>
        </w:rPr>
        <w:t>. CTBTO s sedežem na Dunaju vzdržuje svetovno mrežo senzorjev</w:t>
      </w:r>
      <w:r w:rsidR="004C43F6">
        <w:rPr>
          <w:iCs/>
          <w:sz w:val="22"/>
          <w:szCs w:val="22"/>
        </w:rPr>
        <w:t xml:space="preserve"> (opazovalnic)</w:t>
      </w:r>
      <w:r w:rsidRPr="00D741EA">
        <w:rPr>
          <w:iCs/>
          <w:sz w:val="22"/>
          <w:szCs w:val="22"/>
        </w:rPr>
        <w:t>, ki lahko zaznajo jedrsko eksplozijo kjer koli na svetu. Drugi dve organizaciji koordinirata mednarodne napore za preprečevanje izvoza blaga z dvojno rabo, tj. blaga, ki je primarno namenjeno miroljubni uporabi, lahko pa se uporabi tudi za razvoj jedrskega orožja</w:t>
      </w:r>
      <w:r w:rsidR="009810CB" w:rsidRPr="00D741EA">
        <w:rPr>
          <w:iCs/>
          <w:sz w:val="22"/>
          <w:szCs w:val="22"/>
        </w:rPr>
        <w:t>.</w:t>
      </w:r>
      <w:r w:rsidRPr="00D741EA">
        <w:rPr>
          <w:iCs/>
          <w:sz w:val="22"/>
          <w:szCs w:val="22"/>
        </w:rPr>
        <w:t xml:space="preserve"> </w:t>
      </w:r>
    </w:p>
    <w:p w14:paraId="6D50C3A7" w14:textId="77777777" w:rsidR="00DF5E2C" w:rsidRPr="00D741EA" w:rsidRDefault="00DF5E2C" w:rsidP="00DF5E2C">
      <w:pPr>
        <w:spacing w:after="120"/>
        <w:jc w:val="both"/>
        <w:rPr>
          <w:iCs/>
          <w:sz w:val="22"/>
          <w:szCs w:val="22"/>
        </w:rPr>
      </w:pPr>
      <w:r>
        <w:rPr>
          <w:iCs/>
          <w:sz w:val="22"/>
          <w:szCs w:val="22"/>
        </w:rPr>
        <w:t xml:space="preserve">Republika Slovenija sodeluje tudi z </w:t>
      </w:r>
      <w:r w:rsidRPr="00D37015">
        <w:rPr>
          <w:iCs/>
          <w:sz w:val="22"/>
          <w:szCs w:val="22"/>
        </w:rPr>
        <w:t xml:space="preserve">UNSCEAR – </w:t>
      </w:r>
      <w:proofErr w:type="spellStart"/>
      <w:r w:rsidRPr="00D37015">
        <w:rPr>
          <w:iCs/>
          <w:sz w:val="22"/>
          <w:szCs w:val="22"/>
        </w:rPr>
        <w:t>United</w:t>
      </w:r>
      <w:proofErr w:type="spellEnd"/>
      <w:r w:rsidRPr="00D37015">
        <w:rPr>
          <w:iCs/>
          <w:sz w:val="22"/>
          <w:szCs w:val="22"/>
        </w:rPr>
        <w:t xml:space="preserve"> </w:t>
      </w:r>
      <w:proofErr w:type="spellStart"/>
      <w:r w:rsidRPr="00D37015">
        <w:rPr>
          <w:iCs/>
          <w:sz w:val="22"/>
          <w:szCs w:val="22"/>
        </w:rPr>
        <w:t>Nations</w:t>
      </w:r>
      <w:proofErr w:type="spellEnd"/>
      <w:r w:rsidRPr="00D37015">
        <w:rPr>
          <w:iCs/>
          <w:sz w:val="22"/>
          <w:szCs w:val="22"/>
        </w:rPr>
        <w:t xml:space="preserve"> </w:t>
      </w:r>
      <w:proofErr w:type="spellStart"/>
      <w:r w:rsidRPr="00D37015">
        <w:rPr>
          <w:iCs/>
          <w:sz w:val="22"/>
          <w:szCs w:val="22"/>
        </w:rPr>
        <w:t>Scientific</w:t>
      </w:r>
      <w:proofErr w:type="spellEnd"/>
      <w:r w:rsidRPr="00D37015">
        <w:rPr>
          <w:iCs/>
          <w:sz w:val="22"/>
          <w:szCs w:val="22"/>
        </w:rPr>
        <w:t xml:space="preserve"> </w:t>
      </w:r>
      <w:proofErr w:type="spellStart"/>
      <w:r w:rsidRPr="00D37015">
        <w:rPr>
          <w:iCs/>
          <w:sz w:val="22"/>
          <w:szCs w:val="22"/>
        </w:rPr>
        <w:t>Committee</w:t>
      </w:r>
      <w:proofErr w:type="spellEnd"/>
      <w:r w:rsidRPr="00D37015">
        <w:rPr>
          <w:iCs/>
          <w:sz w:val="22"/>
          <w:szCs w:val="22"/>
        </w:rPr>
        <w:t xml:space="preserve"> on </w:t>
      </w:r>
      <w:proofErr w:type="spellStart"/>
      <w:r w:rsidRPr="00D37015">
        <w:rPr>
          <w:iCs/>
          <w:sz w:val="22"/>
          <w:szCs w:val="22"/>
        </w:rPr>
        <w:t>the</w:t>
      </w:r>
      <w:proofErr w:type="spellEnd"/>
      <w:r w:rsidRPr="00D37015">
        <w:rPr>
          <w:iCs/>
          <w:sz w:val="22"/>
          <w:szCs w:val="22"/>
        </w:rPr>
        <w:t xml:space="preserve"> </w:t>
      </w:r>
      <w:proofErr w:type="spellStart"/>
      <w:r w:rsidRPr="00D37015">
        <w:rPr>
          <w:iCs/>
          <w:sz w:val="22"/>
          <w:szCs w:val="22"/>
        </w:rPr>
        <w:t>Effects</w:t>
      </w:r>
      <w:proofErr w:type="spellEnd"/>
      <w:r w:rsidRPr="00D37015">
        <w:rPr>
          <w:iCs/>
          <w:sz w:val="22"/>
          <w:szCs w:val="22"/>
        </w:rPr>
        <w:t xml:space="preserve"> </w:t>
      </w:r>
      <w:proofErr w:type="spellStart"/>
      <w:r w:rsidRPr="00D37015">
        <w:rPr>
          <w:iCs/>
          <w:sz w:val="22"/>
          <w:szCs w:val="22"/>
        </w:rPr>
        <w:t>of</w:t>
      </w:r>
      <w:proofErr w:type="spellEnd"/>
      <w:r w:rsidRPr="00D37015">
        <w:rPr>
          <w:iCs/>
          <w:sz w:val="22"/>
          <w:szCs w:val="22"/>
        </w:rPr>
        <w:t xml:space="preserve"> </w:t>
      </w:r>
      <w:proofErr w:type="spellStart"/>
      <w:r w:rsidRPr="00D37015">
        <w:rPr>
          <w:iCs/>
          <w:sz w:val="22"/>
          <w:szCs w:val="22"/>
        </w:rPr>
        <w:t>Atomic</w:t>
      </w:r>
      <w:proofErr w:type="spellEnd"/>
      <w:r w:rsidRPr="00D37015">
        <w:rPr>
          <w:iCs/>
          <w:sz w:val="22"/>
          <w:szCs w:val="22"/>
        </w:rPr>
        <w:t xml:space="preserve"> </w:t>
      </w:r>
      <w:proofErr w:type="spellStart"/>
      <w:r w:rsidRPr="00D37015">
        <w:rPr>
          <w:iCs/>
          <w:sz w:val="22"/>
          <w:szCs w:val="22"/>
        </w:rPr>
        <w:t>Radiation</w:t>
      </w:r>
      <w:proofErr w:type="spellEnd"/>
      <w:r w:rsidRPr="00D37015">
        <w:rPr>
          <w:iCs/>
          <w:sz w:val="22"/>
          <w:szCs w:val="22"/>
        </w:rPr>
        <w:t>, in sicer obdobno poroča za pripravo UNSCEAR poročil o izpostavljenosti prebivalstva, izpostavljenih delavcev in pacientov</w:t>
      </w:r>
      <w:r>
        <w:t xml:space="preserve">. </w:t>
      </w:r>
    </w:p>
    <w:p w14:paraId="0ED8F745" w14:textId="709138B6" w:rsidR="00E95A3F" w:rsidRDefault="00D1756E" w:rsidP="00E95A3F">
      <w:pPr>
        <w:spacing w:after="120"/>
        <w:jc w:val="both"/>
        <w:rPr>
          <w:iCs/>
          <w:sz w:val="22"/>
          <w:szCs w:val="22"/>
        </w:rPr>
      </w:pPr>
      <w:r>
        <w:rPr>
          <w:sz w:val="22"/>
          <w:szCs w:val="22"/>
        </w:rPr>
        <w:t>Opis sodelovanja z mednarodnimi organizacijami seveda ni popoln, saj m</w:t>
      </w:r>
      <w:r w:rsidR="00E95A3F" w:rsidRPr="00D741EA">
        <w:rPr>
          <w:sz w:val="22"/>
          <w:szCs w:val="22"/>
        </w:rPr>
        <w:t>inistrstva</w:t>
      </w:r>
      <w:r w:rsidR="00E95A3F" w:rsidRPr="00D741EA">
        <w:rPr>
          <w:iCs/>
          <w:sz w:val="22"/>
          <w:szCs w:val="22"/>
        </w:rPr>
        <w:t>, državni organi in druge organizacije, dejavne na področju jedrske in sevalne varnosti, kot članice ali kako drugače sodelujejo tudi v drugih, samostojnih mednarodnih organizacijah.</w:t>
      </w:r>
    </w:p>
    <w:p w14:paraId="2D368BD3" w14:textId="77777777" w:rsidR="008656DE" w:rsidRPr="00D741EA" w:rsidRDefault="008656DE" w:rsidP="008656DE">
      <w:pPr>
        <w:pStyle w:val="Naslov2"/>
        <w:rPr>
          <w:rFonts w:ascii="Arial" w:hAnsi="Arial"/>
          <w:sz w:val="22"/>
          <w:szCs w:val="22"/>
        </w:rPr>
      </w:pPr>
      <w:bookmarkStart w:id="158" w:name="_Toc340923130"/>
      <w:bookmarkStart w:id="159" w:name="_Toc341172089"/>
      <w:bookmarkStart w:id="160" w:name="_Toc341205533"/>
      <w:bookmarkStart w:id="161" w:name="_Toc329613111"/>
      <w:bookmarkStart w:id="162" w:name="_Toc330476553"/>
      <w:bookmarkStart w:id="163" w:name="_Toc330476633"/>
      <w:bookmarkStart w:id="164" w:name="_Toc342042356"/>
      <w:bookmarkEnd w:id="158"/>
      <w:bookmarkEnd w:id="159"/>
      <w:bookmarkEnd w:id="160"/>
      <w:r w:rsidRPr="00D741EA">
        <w:rPr>
          <w:rFonts w:ascii="Arial" w:hAnsi="Arial"/>
          <w:sz w:val="22"/>
          <w:szCs w:val="22"/>
        </w:rPr>
        <w:t>4.6 Sodelovanje v mednarodnih združenjih</w:t>
      </w:r>
      <w:bookmarkEnd w:id="161"/>
      <w:bookmarkEnd w:id="162"/>
      <w:bookmarkEnd w:id="163"/>
      <w:bookmarkEnd w:id="164"/>
    </w:p>
    <w:p w14:paraId="209EF76B" w14:textId="77777777" w:rsidR="008656DE" w:rsidRPr="00D741EA" w:rsidRDefault="008656DE" w:rsidP="008656DE">
      <w:pPr>
        <w:spacing w:after="120"/>
        <w:jc w:val="both"/>
        <w:rPr>
          <w:iCs/>
          <w:sz w:val="22"/>
          <w:szCs w:val="22"/>
        </w:rPr>
      </w:pPr>
      <w:r w:rsidRPr="00D741EA">
        <w:rPr>
          <w:iCs/>
          <w:sz w:val="22"/>
          <w:szCs w:val="22"/>
        </w:rPr>
        <w:t>Poleg formalnih mednarodnih organizacij ali sodelovanj na podlagi pogodbenih obveznosti se ministrstva, državni organi in druge organizacije, aktivne na področju sevalne in jedrske varnosti, iz različnih držav povezujejo tudi na drugačne, manj formalne načine. Praviloma so tovrstna združevanja namenjena izboljšanju medsebojne izmenjave informacij in skupnemu razvoju posameznega področja.</w:t>
      </w:r>
    </w:p>
    <w:p w14:paraId="0D868E94" w14:textId="779D8F10" w:rsidR="008656DE" w:rsidRPr="00D741EA" w:rsidRDefault="006C0D9C" w:rsidP="008656DE">
      <w:pPr>
        <w:spacing w:after="120"/>
        <w:jc w:val="both"/>
        <w:rPr>
          <w:sz w:val="22"/>
          <w:szCs w:val="22"/>
        </w:rPr>
      </w:pPr>
      <w:r>
        <w:rPr>
          <w:iCs/>
          <w:sz w:val="22"/>
          <w:szCs w:val="22"/>
        </w:rPr>
        <w:t>URSJV</w:t>
      </w:r>
      <w:r w:rsidR="008656DE" w:rsidRPr="00D741EA">
        <w:rPr>
          <w:iCs/>
          <w:sz w:val="22"/>
          <w:szCs w:val="22"/>
        </w:rPr>
        <w:t xml:space="preserve"> je od leta 2004 članica združenja </w:t>
      </w:r>
      <w:r w:rsidR="008656DE" w:rsidRPr="00D1756E">
        <w:rPr>
          <w:bCs/>
          <w:iCs/>
          <w:sz w:val="22"/>
          <w:szCs w:val="22"/>
        </w:rPr>
        <w:t xml:space="preserve">WENRA </w:t>
      </w:r>
      <w:r w:rsidR="008656DE" w:rsidRPr="00D741EA">
        <w:rPr>
          <w:iCs/>
          <w:sz w:val="22"/>
          <w:szCs w:val="22"/>
        </w:rPr>
        <w:t>(</w:t>
      </w:r>
      <w:proofErr w:type="spellStart"/>
      <w:r w:rsidR="008656DE" w:rsidRPr="00D741EA">
        <w:rPr>
          <w:iCs/>
          <w:sz w:val="22"/>
          <w:szCs w:val="22"/>
        </w:rPr>
        <w:t>Western</w:t>
      </w:r>
      <w:proofErr w:type="spellEnd"/>
      <w:r w:rsidR="008656DE" w:rsidRPr="00D741EA">
        <w:rPr>
          <w:iCs/>
          <w:sz w:val="22"/>
          <w:szCs w:val="22"/>
        </w:rPr>
        <w:t xml:space="preserve"> </w:t>
      </w:r>
      <w:proofErr w:type="spellStart"/>
      <w:r w:rsidR="008656DE" w:rsidRPr="00D741EA">
        <w:rPr>
          <w:iCs/>
          <w:sz w:val="22"/>
          <w:szCs w:val="22"/>
        </w:rPr>
        <w:t>European</w:t>
      </w:r>
      <w:proofErr w:type="spellEnd"/>
      <w:r w:rsidR="008656DE" w:rsidRPr="00D741EA">
        <w:rPr>
          <w:iCs/>
          <w:sz w:val="22"/>
          <w:szCs w:val="22"/>
        </w:rPr>
        <w:t xml:space="preserve"> Nuclear </w:t>
      </w:r>
      <w:proofErr w:type="spellStart"/>
      <w:r w:rsidR="008656DE" w:rsidRPr="00D741EA">
        <w:rPr>
          <w:iCs/>
          <w:sz w:val="22"/>
          <w:szCs w:val="22"/>
        </w:rPr>
        <w:t>Regulators</w:t>
      </w:r>
      <w:proofErr w:type="spellEnd"/>
      <w:r w:rsidR="008656DE" w:rsidRPr="00D741EA">
        <w:rPr>
          <w:iCs/>
          <w:sz w:val="22"/>
          <w:szCs w:val="22"/>
        </w:rPr>
        <w:t xml:space="preserve"> </w:t>
      </w:r>
      <w:proofErr w:type="spellStart"/>
      <w:r w:rsidR="008656DE" w:rsidRPr="00D741EA">
        <w:rPr>
          <w:iCs/>
          <w:sz w:val="22"/>
          <w:szCs w:val="22"/>
        </w:rPr>
        <w:t>Association</w:t>
      </w:r>
      <w:proofErr w:type="spellEnd"/>
      <w:r w:rsidR="008656DE" w:rsidRPr="00D741EA">
        <w:rPr>
          <w:iCs/>
          <w:sz w:val="22"/>
          <w:szCs w:val="22"/>
        </w:rPr>
        <w:t>)</w:t>
      </w:r>
      <w:r w:rsidR="008656DE" w:rsidRPr="00D741EA">
        <w:rPr>
          <w:sz w:val="22"/>
          <w:szCs w:val="22"/>
        </w:rPr>
        <w:t>. V njem so predstavniki vseh upravnih organov za jedrsko varnost v Evropi (tudi izven EU). Poglavitni namen združenja je usklajevanje varnostnih standardov.</w:t>
      </w:r>
    </w:p>
    <w:p w14:paraId="441E2BF7" w14:textId="1AA863BD" w:rsidR="008B5C9A" w:rsidRPr="00D741EA" w:rsidRDefault="008656DE" w:rsidP="008656DE">
      <w:pPr>
        <w:spacing w:after="120"/>
        <w:jc w:val="both"/>
        <w:rPr>
          <w:sz w:val="22"/>
          <w:szCs w:val="22"/>
        </w:rPr>
      </w:pPr>
      <w:r w:rsidRPr="00D741EA">
        <w:rPr>
          <w:sz w:val="22"/>
          <w:szCs w:val="22"/>
        </w:rPr>
        <w:t xml:space="preserve">Po vzoru WENRE je bilo ustanovljeno združenje </w:t>
      </w:r>
      <w:r w:rsidRPr="00D1756E">
        <w:rPr>
          <w:bCs/>
          <w:sz w:val="22"/>
          <w:szCs w:val="22"/>
        </w:rPr>
        <w:t>HERCA</w:t>
      </w:r>
      <w:r w:rsidRPr="00D741EA">
        <w:rPr>
          <w:b/>
          <w:sz w:val="22"/>
          <w:szCs w:val="22"/>
        </w:rPr>
        <w:t xml:space="preserve"> </w:t>
      </w:r>
      <w:r w:rsidRPr="00D741EA">
        <w:rPr>
          <w:sz w:val="22"/>
          <w:szCs w:val="22"/>
        </w:rPr>
        <w:t>(</w:t>
      </w:r>
      <w:proofErr w:type="spellStart"/>
      <w:r w:rsidRPr="00D741EA">
        <w:rPr>
          <w:sz w:val="22"/>
          <w:szCs w:val="22"/>
        </w:rPr>
        <w:t>Heads</w:t>
      </w:r>
      <w:proofErr w:type="spellEnd"/>
      <w:r w:rsidRPr="00D741EA">
        <w:rPr>
          <w:sz w:val="22"/>
          <w:szCs w:val="22"/>
        </w:rPr>
        <w:t xml:space="preserve"> </w:t>
      </w:r>
      <w:proofErr w:type="spellStart"/>
      <w:r w:rsidRPr="00D741EA">
        <w:rPr>
          <w:sz w:val="22"/>
          <w:szCs w:val="22"/>
        </w:rPr>
        <w:t>of</w:t>
      </w:r>
      <w:proofErr w:type="spellEnd"/>
      <w:r w:rsidRPr="00D741EA">
        <w:rPr>
          <w:sz w:val="22"/>
          <w:szCs w:val="22"/>
        </w:rPr>
        <w:t xml:space="preserve"> </w:t>
      </w:r>
      <w:proofErr w:type="spellStart"/>
      <w:r w:rsidRPr="00D741EA">
        <w:rPr>
          <w:sz w:val="22"/>
          <w:szCs w:val="22"/>
        </w:rPr>
        <w:t>European</w:t>
      </w:r>
      <w:proofErr w:type="spellEnd"/>
      <w:r w:rsidRPr="00D741EA">
        <w:rPr>
          <w:sz w:val="22"/>
          <w:szCs w:val="22"/>
        </w:rPr>
        <w:t xml:space="preserve"> </w:t>
      </w:r>
      <w:proofErr w:type="spellStart"/>
      <w:r w:rsidRPr="00D741EA">
        <w:rPr>
          <w:sz w:val="22"/>
          <w:szCs w:val="22"/>
        </w:rPr>
        <w:t>Radiological</w:t>
      </w:r>
      <w:proofErr w:type="spellEnd"/>
      <w:r w:rsidRPr="00D741EA">
        <w:rPr>
          <w:sz w:val="22"/>
          <w:szCs w:val="22"/>
        </w:rPr>
        <w:t xml:space="preserve"> </w:t>
      </w:r>
      <w:proofErr w:type="spellStart"/>
      <w:r w:rsidRPr="00D741EA">
        <w:rPr>
          <w:sz w:val="22"/>
          <w:szCs w:val="22"/>
        </w:rPr>
        <w:t>Protection</w:t>
      </w:r>
      <w:proofErr w:type="spellEnd"/>
      <w:r w:rsidRPr="00D741EA">
        <w:rPr>
          <w:sz w:val="22"/>
          <w:szCs w:val="22"/>
        </w:rPr>
        <w:t xml:space="preserve"> </w:t>
      </w:r>
      <w:proofErr w:type="spellStart"/>
      <w:r w:rsidRPr="00D741EA">
        <w:rPr>
          <w:sz w:val="22"/>
          <w:szCs w:val="22"/>
        </w:rPr>
        <w:t>Competent</w:t>
      </w:r>
      <w:proofErr w:type="spellEnd"/>
      <w:r w:rsidRPr="00D741EA">
        <w:rPr>
          <w:sz w:val="22"/>
          <w:szCs w:val="22"/>
        </w:rPr>
        <w:t xml:space="preserve"> </w:t>
      </w:r>
      <w:proofErr w:type="spellStart"/>
      <w:r w:rsidRPr="00D741EA">
        <w:rPr>
          <w:sz w:val="22"/>
          <w:szCs w:val="22"/>
        </w:rPr>
        <w:t>Authority</w:t>
      </w:r>
      <w:proofErr w:type="spellEnd"/>
      <w:r w:rsidRPr="00D741EA">
        <w:rPr>
          <w:sz w:val="22"/>
          <w:szCs w:val="22"/>
        </w:rPr>
        <w:t xml:space="preserve">), v katerem so predstavniki organov, pristojnih za nadzor sevalne varnosti in varstva pred sevanji. </w:t>
      </w:r>
      <w:r w:rsidRPr="00D37015">
        <w:rPr>
          <w:sz w:val="22"/>
          <w:szCs w:val="22"/>
        </w:rPr>
        <w:t>Slovensk</w:t>
      </w:r>
      <w:r w:rsidR="00AE77F5" w:rsidRPr="00D37015">
        <w:rPr>
          <w:sz w:val="22"/>
          <w:szCs w:val="22"/>
        </w:rPr>
        <w:t>i</w:t>
      </w:r>
      <w:r w:rsidRPr="00D37015">
        <w:rPr>
          <w:sz w:val="22"/>
          <w:szCs w:val="22"/>
        </w:rPr>
        <w:t xml:space="preserve"> članic</w:t>
      </w:r>
      <w:r w:rsidR="00D37015" w:rsidRPr="00D37015">
        <w:rPr>
          <w:sz w:val="22"/>
          <w:szCs w:val="22"/>
        </w:rPr>
        <w:t>i</w:t>
      </w:r>
      <w:r w:rsidR="00AE77F5" w:rsidRPr="00D37015">
        <w:rPr>
          <w:sz w:val="22"/>
          <w:szCs w:val="22"/>
        </w:rPr>
        <w:t xml:space="preserve"> sta</w:t>
      </w:r>
      <w:r w:rsidRPr="00D37015">
        <w:rPr>
          <w:sz w:val="22"/>
          <w:szCs w:val="22"/>
        </w:rPr>
        <w:t xml:space="preserve"> </w:t>
      </w:r>
      <w:r w:rsidR="006C0D9C">
        <w:rPr>
          <w:sz w:val="22"/>
          <w:szCs w:val="22"/>
        </w:rPr>
        <w:t>URSVS</w:t>
      </w:r>
      <w:r w:rsidR="009E339D" w:rsidRPr="00D741EA">
        <w:rPr>
          <w:sz w:val="22"/>
          <w:szCs w:val="22"/>
        </w:rPr>
        <w:t xml:space="preserve"> </w:t>
      </w:r>
      <w:r w:rsidR="00DF5E2C">
        <w:rPr>
          <w:sz w:val="22"/>
          <w:szCs w:val="22"/>
        </w:rPr>
        <w:t>in</w:t>
      </w:r>
      <w:r w:rsidR="009E339D" w:rsidRPr="00D741EA">
        <w:rPr>
          <w:sz w:val="22"/>
          <w:szCs w:val="22"/>
        </w:rPr>
        <w:t xml:space="preserve"> </w:t>
      </w:r>
      <w:r w:rsidR="006C0D9C">
        <w:rPr>
          <w:sz w:val="22"/>
          <w:szCs w:val="22"/>
        </w:rPr>
        <w:t>URSJV</w:t>
      </w:r>
      <w:r w:rsidR="00DF5E2C">
        <w:rPr>
          <w:sz w:val="22"/>
          <w:szCs w:val="22"/>
        </w:rPr>
        <w:t xml:space="preserve"> (delovne skupine)</w:t>
      </w:r>
      <w:r w:rsidR="009E339D" w:rsidRPr="00D741EA">
        <w:rPr>
          <w:sz w:val="22"/>
          <w:szCs w:val="22"/>
        </w:rPr>
        <w:t>.</w:t>
      </w:r>
    </w:p>
    <w:p w14:paraId="7E187AE9" w14:textId="12CD01DB" w:rsidR="008656DE" w:rsidRPr="00D741EA" w:rsidRDefault="008656DE" w:rsidP="008656DE">
      <w:pPr>
        <w:spacing w:after="120"/>
        <w:jc w:val="both"/>
        <w:rPr>
          <w:sz w:val="22"/>
          <w:szCs w:val="22"/>
        </w:rPr>
      </w:pPr>
      <w:r w:rsidRPr="00D741EA">
        <w:rPr>
          <w:sz w:val="22"/>
          <w:szCs w:val="22"/>
        </w:rPr>
        <w:lastRenderedPageBreak/>
        <w:t xml:space="preserve">Na področju </w:t>
      </w:r>
      <w:r w:rsidR="004C43F6">
        <w:rPr>
          <w:sz w:val="22"/>
          <w:szCs w:val="22"/>
        </w:rPr>
        <w:t>jedrskega</w:t>
      </w:r>
      <w:r w:rsidR="009E339D" w:rsidRPr="00D741EA">
        <w:rPr>
          <w:sz w:val="22"/>
          <w:szCs w:val="22"/>
        </w:rPr>
        <w:t xml:space="preserve"> varovanja </w:t>
      </w:r>
      <w:r w:rsidRPr="00D741EA">
        <w:rPr>
          <w:sz w:val="22"/>
          <w:szCs w:val="22"/>
        </w:rPr>
        <w:t xml:space="preserve">obstaja </w:t>
      </w:r>
      <w:r w:rsidR="006C0D9C">
        <w:rPr>
          <w:sz w:val="22"/>
          <w:szCs w:val="22"/>
        </w:rPr>
        <w:t>od leta 2004</w:t>
      </w:r>
      <w:r w:rsidR="006C0D9C" w:rsidRPr="00D741EA">
        <w:rPr>
          <w:sz w:val="22"/>
          <w:szCs w:val="22"/>
        </w:rPr>
        <w:t xml:space="preserve"> </w:t>
      </w:r>
      <w:r w:rsidRPr="00D741EA">
        <w:rPr>
          <w:sz w:val="22"/>
          <w:szCs w:val="22"/>
        </w:rPr>
        <w:t>združenje</w:t>
      </w:r>
      <w:r w:rsidRPr="00D741EA">
        <w:rPr>
          <w:bCs/>
          <w:sz w:val="22"/>
          <w:szCs w:val="22"/>
        </w:rPr>
        <w:t xml:space="preserve"> </w:t>
      </w:r>
      <w:r w:rsidRPr="00D1756E">
        <w:rPr>
          <w:bCs/>
          <w:sz w:val="22"/>
          <w:szCs w:val="22"/>
        </w:rPr>
        <w:t xml:space="preserve">ENSRA </w:t>
      </w:r>
      <w:r w:rsidRPr="00D741EA">
        <w:rPr>
          <w:sz w:val="22"/>
          <w:szCs w:val="22"/>
        </w:rPr>
        <w:t>(</w:t>
      </w:r>
      <w:proofErr w:type="spellStart"/>
      <w:r w:rsidRPr="00D741EA">
        <w:rPr>
          <w:sz w:val="22"/>
          <w:szCs w:val="22"/>
        </w:rPr>
        <w:t>European</w:t>
      </w:r>
      <w:proofErr w:type="spellEnd"/>
      <w:r w:rsidRPr="00D741EA">
        <w:rPr>
          <w:sz w:val="22"/>
          <w:szCs w:val="22"/>
        </w:rPr>
        <w:t xml:space="preserve"> Nuclear </w:t>
      </w:r>
      <w:proofErr w:type="spellStart"/>
      <w:r w:rsidRPr="00D741EA">
        <w:rPr>
          <w:sz w:val="22"/>
          <w:szCs w:val="22"/>
        </w:rPr>
        <w:t>Security</w:t>
      </w:r>
      <w:proofErr w:type="spellEnd"/>
      <w:r w:rsidRPr="00D741EA">
        <w:rPr>
          <w:sz w:val="22"/>
          <w:szCs w:val="22"/>
        </w:rPr>
        <w:t xml:space="preserve"> </w:t>
      </w:r>
      <w:proofErr w:type="spellStart"/>
      <w:r w:rsidRPr="00D741EA">
        <w:rPr>
          <w:sz w:val="22"/>
          <w:szCs w:val="22"/>
        </w:rPr>
        <w:t>Regulators</w:t>
      </w:r>
      <w:proofErr w:type="spellEnd"/>
      <w:r w:rsidRPr="00D741EA">
        <w:rPr>
          <w:sz w:val="22"/>
          <w:szCs w:val="22"/>
        </w:rPr>
        <w:t xml:space="preserve"> </w:t>
      </w:r>
      <w:proofErr w:type="spellStart"/>
      <w:r w:rsidRPr="00D741EA">
        <w:rPr>
          <w:sz w:val="22"/>
          <w:szCs w:val="22"/>
        </w:rPr>
        <w:t>Association</w:t>
      </w:r>
      <w:proofErr w:type="spellEnd"/>
      <w:r w:rsidRPr="00D741EA">
        <w:rPr>
          <w:sz w:val="22"/>
          <w:szCs w:val="22"/>
        </w:rPr>
        <w:t xml:space="preserve">), katerega slovenska člana sta predstavnika </w:t>
      </w:r>
      <w:r w:rsidR="004C43F6" w:rsidRPr="00D741EA">
        <w:rPr>
          <w:sz w:val="22"/>
          <w:szCs w:val="22"/>
        </w:rPr>
        <w:t xml:space="preserve">URSJV </w:t>
      </w:r>
      <w:r w:rsidR="004C43F6">
        <w:rPr>
          <w:sz w:val="22"/>
          <w:szCs w:val="22"/>
        </w:rPr>
        <w:t xml:space="preserve">in </w:t>
      </w:r>
      <w:r w:rsidR="00A85943" w:rsidRPr="00D741EA">
        <w:rPr>
          <w:sz w:val="22"/>
          <w:szCs w:val="22"/>
        </w:rPr>
        <w:t>M</w:t>
      </w:r>
      <w:r w:rsidR="00A85943">
        <w:rPr>
          <w:sz w:val="22"/>
          <w:szCs w:val="22"/>
        </w:rPr>
        <w:t>inistrstvo za notranje zadeve</w:t>
      </w:r>
      <w:r w:rsidRPr="00D741EA">
        <w:rPr>
          <w:sz w:val="22"/>
          <w:szCs w:val="22"/>
        </w:rPr>
        <w:t>.</w:t>
      </w:r>
      <w:r w:rsidR="005136DB">
        <w:rPr>
          <w:sz w:val="22"/>
          <w:szCs w:val="22"/>
        </w:rPr>
        <w:t xml:space="preserve"> </w:t>
      </w:r>
    </w:p>
    <w:p w14:paraId="0C3030DD" w14:textId="77B6F2BF" w:rsidR="008656DE" w:rsidRPr="00D741EA" w:rsidRDefault="008656DE" w:rsidP="008656DE">
      <w:pPr>
        <w:spacing w:after="120"/>
        <w:jc w:val="both"/>
        <w:rPr>
          <w:sz w:val="22"/>
          <w:szCs w:val="22"/>
        </w:rPr>
      </w:pPr>
      <w:r w:rsidRPr="00D1756E">
        <w:rPr>
          <w:bCs/>
          <w:iCs/>
          <w:sz w:val="22"/>
          <w:szCs w:val="22"/>
        </w:rPr>
        <w:t>INLA</w:t>
      </w:r>
      <w:r w:rsidRPr="00D741EA">
        <w:rPr>
          <w:b/>
          <w:iCs/>
          <w:sz w:val="22"/>
          <w:szCs w:val="22"/>
        </w:rPr>
        <w:t xml:space="preserve"> </w:t>
      </w:r>
      <w:r w:rsidRPr="00D1756E">
        <w:rPr>
          <w:bCs/>
          <w:iCs/>
          <w:sz w:val="22"/>
          <w:szCs w:val="22"/>
        </w:rPr>
        <w:t>(</w:t>
      </w:r>
      <w:proofErr w:type="spellStart"/>
      <w:r w:rsidRPr="006C0D9C">
        <w:rPr>
          <w:bCs/>
          <w:sz w:val="22"/>
          <w:szCs w:val="22"/>
        </w:rPr>
        <w:t>I</w:t>
      </w:r>
      <w:r w:rsidRPr="00D741EA">
        <w:rPr>
          <w:sz w:val="22"/>
          <w:szCs w:val="22"/>
        </w:rPr>
        <w:t>nternational</w:t>
      </w:r>
      <w:proofErr w:type="spellEnd"/>
      <w:r w:rsidRPr="00D741EA">
        <w:rPr>
          <w:sz w:val="22"/>
          <w:szCs w:val="22"/>
        </w:rPr>
        <w:t xml:space="preserve"> Nuclear </w:t>
      </w:r>
      <w:proofErr w:type="spellStart"/>
      <w:r w:rsidRPr="00D741EA">
        <w:rPr>
          <w:sz w:val="22"/>
          <w:szCs w:val="22"/>
        </w:rPr>
        <w:t>Law</w:t>
      </w:r>
      <w:proofErr w:type="spellEnd"/>
      <w:r w:rsidRPr="00D741EA">
        <w:rPr>
          <w:sz w:val="22"/>
          <w:szCs w:val="22"/>
        </w:rPr>
        <w:t xml:space="preserve"> </w:t>
      </w:r>
      <w:proofErr w:type="spellStart"/>
      <w:r w:rsidRPr="00D741EA">
        <w:rPr>
          <w:sz w:val="22"/>
          <w:szCs w:val="22"/>
        </w:rPr>
        <w:t>Asso</w:t>
      </w:r>
      <w:r w:rsidR="000904C6">
        <w:rPr>
          <w:sz w:val="22"/>
          <w:szCs w:val="22"/>
        </w:rPr>
        <w:t>c</w:t>
      </w:r>
      <w:r w:rsidRPr="00D741EA">
        <w:rPr>
          <w:sz w:val="22"/>
          <w:szCs w:val="22"/>
        </w:rPr>
        <w:t>iation</w:t>
      </w:r>
      <w:proofErr w:type="spellEnd"/>
      <w:r w:rsidRPr="00D741EA">
        <w:rPr>
          <w:sz w:val="22"/>
          <w:szCs w:val="22"/>
        </w:rPr>
        <w:t xml:space="preserve">) je mednarodno združenje pravnih in drugih strokovnjakov s področja miroljubne uporabe jedrske energije, katerega glavni namen je podpirati in pospeševati znanje in razvoj pravne stroke in raziskav na tem področju, izmenjava spoznanj med člani ter sodelovanje s sorodnimi združenji in institucijami. </w:t>
      </w:r>
    </w:p>
    <w:p w14:paraId="3B88399E" w14:textId="4F94731F" w:rsidR="008656DE" w:rsidRPr="00D741EA" w:rsidRDefault="008656DE" w:rsidP="000E2E94">
      <w:pPr>
        <w:spacing w:after="120"/>
        <w:jc w:val="both"/>
        <w:rPr>
          <w:sz w:val="22"/>
          <w:szCs w:val="22"/>
        </w:rPr>
      </w:pPr>
      <w:r w:rsidRPr="000E2E94">
        <w:rPr>
          <w:bCs/>
          <w:sz w:val="22"/>
          <w:szCs w:val="22"/>
        </w:rPr>
        <w:t>WANO</w:t>
      </w:r>
      <w:r w:rsidRPr="00D741EA">
        <w:rPr>
          <w:b/>
          <w:sz w:val="22"/>
          <w:szCs w:val="22"/>
        </w:rPr>
        <w:t xml:space="preserve"> </w:t>
      </w:r>
      <w:r w:rsidRPr="000E2E94">
        <w:rPr>
          <w:bCs/>
          <w:sz w:val="22"/>
          <w:szCs w:val="22"/>
        </w:rPr>
        <w:t>(</w:t>
      </w:r>
      <w:proofErr w:type="spellStart"/>
      <w:r w:rsidRPr="00D741EA">
        <w:rPr>
          <w:sz w:val="22"/>
          <w:szCs w:val="22"/>
        </w:rPr>
        <w:t>World</w:t>
      </w:r>
      <w:proofErr w:type="spellEnd"/>
      <w:r w:rsidRPr="00D741EA">
        <w:rPr>
          <w:sz w:val="22"/>
          <w:szCs w:val="22"/>
        </w:rPr>
        <w:t xml:space="preserve"> </w:t>
      </w:r>
      <w:proofErr w:type="spellStart"/>
      <w:r w:rsidRPr="00D741EA">
        <w:rPr>
          <w:sz w:val="22"/>
          <w:szCs w:val="22"/>
        </w:rPr>
        <w:t>Association</w:t>
      </w:r>
      <w:proofErr w:type="spellEnd"/>
      <w:r w:rsidRPr="00D741EA">
        <w:rPr>
          <w:sz w:val="22"/>
          <w:szCs w:val="22"/>
        </w:rPr>
        <w:t xml:space="preserve"> </w:t>
      </w:r>
      <w:proofErr w:type="spellStart"/>
      <w:r w:rsidRPr="00D741EA">
        <w:rPr>
          <w:sz w:val="22"/>
          <w:szCs w:val="22"/>
        </w:rPr>
        <w:t>of</w:t>
      </w:r>
      <w:proofErr w:type="spellEnd"/>
      <w:r w:rsidRPr="00D741EA">
        <w:rPr>
          <w:sz w:val="22"/>
          <w:szCs w:val="22"/>
        </w:rPr>
        <w:t xml:space="preserve"> Nuclear </w:t>
      </w:r>
      <w:proofErr w:type="spellStart"/>
      <w:r w:rsidRPr="00D741EA">
        <w:rPr>
          <w:sz w:val="22"/>
          <w:szCs w:val="22"/>
        </w:rPr>
        <w:t>Operators</w:t>
      </w:r>
      <w:proofErr w:type="spellEnd"/>
      <w:r w:rsidRPr="00D741EA">
        <w:rPr>
          <w:sz w:val="22"/>
          <w:szCs w:val="22"/>
        </w:rPr>
        <w:t xml:space="preserve"> – Svetovno združenje </w:t>
      </w:r>
      <w:r w:rsidR="005D3C91" w:rsidRPr="00D741EA">
        <w:rPr>
          <w:sz w:val="22"/>
          <w:szCs w:val="22"/>
        </w:rPr>
        <w:t xml:space="preserve">upravljavcev </w:t>
      </w:r>
      <w:r w:rsidRPr="00D741EA">
        <w:rPr>
          <w:sz w:val="22"/>
          <w:szCs w:val="22"/>
        </w:rPr>
        <w:t xml:space="preserve">jedrskih objektov) </w:t>
      </w:r>
      <w:r w:rsidR="00C20EB4" w:rsidRPr="00D741EA">
        <w:rPr>
          <w:sz w:val="22"/>
          <w:szCs w:val="22"/>
        </w:rPr>
        <w:t xml:space="preserve">je mednarodna organizacija, ki je vodilna v zviševanju ravni jedrske varnosti in </w:t>
      </w:r>
      <w:r w:rsidRPr="00D741EA">
        <w:rPr>
          <w:sz w:val="22"/>
          <w:szCs w:val="22"/>
        </w:rPr>
        <w:t xml:space="preserve">združuje vsa podjetja, ki upravljajo jedrske elektrarne (operaterje). Iz Slovenije </w:t>
      </w:r>
      <w:r w:rsidR="00B10411" w:rsidRPr="00D741EA">
        <w:rPr>
          <w:sz w:val="22"/>
          <w:szCs w:val="22"/>
        </w:rPr>
        <w:t>j</w:t>
      </w:r>
      <w:r w:rsidR="00B10411">
        <w:rPr>
          <w:sz w:val="22"/>
          <w:szCs w:val="22"/>
        </w:rPr>
        <w:t>e</w:t>
      </w:r>
      <w:r w:rsidR="00B10411" w:rsidRPr="00D741EA">
        <w:rPr>
          <w:sz w:val="22"/>
          <w:szCs w:val="22"/>
        </w:rPr>
        <w:t xml:space="preserve"> </w:t>
      </w:r>
      <w:r w:rsidRPr="00D741EA">
        <w:rPr>
          <w:sz w:val="22"/>
          <w:szCs w:val="22"/>
        </w:rPr>
        <w:t xml:space="preserve">v njem NEK </w:t>
      </w:r>
      <w:proofErr w:type="spellStart"/>
      <w:r w:rsidRPr="00D741EA">
        <w:rPr>
          <w:sz w:val="22"/>
          <w:szCs w:val="22"/>
        </w:rPr>
        <w:t>d.o.o</w:t>
      </w:r>
      <w:proofErr w:type="spellEnd"/>
      <w:r w:rsidRPr="00D741EA">
        <w:rPr>
          <w:sz w:val="22"/>
          <w:szCs w:val="22"/>
        </w:rPr>
        <w:t xml:space="preserve">. </w:t>
      </w:r>
    </w:p>
    <w:p w14:paraId="74173D49" w14:textId="4ECC59F1" w:rsidR="008656DE" w:rsidRDefault="008656DE" w:rsidP="000E2E94">
      <w:pPr>
        <w:spacing w:after="120"/>
        <w:jc w:val="both"/>
        <w:rPr>
          <w:sz w:val="22"/>
          <w:szCs w:val="22"/>
        </w:rPr>
      </w:pPr>
      <w:r w:rsidRPr="000E2E94">
        <w:rPr>
          <w:bCs/>
          <w:sz w:val="22"/>
          <w:szCs w:val="22"/>
        </w:rPr>
        <w:t>IFNEC</w:t>
      </w:r>
      <w:r w:rsidRPr="00D741EA">
        <w:rPr>
          <w:sz w:val="22"/>
          <w:szCs w:val="22"/>
        </w:rPr>
        <w:t xml:space="preserve"> (</w:t>
      </w:r>
      <w:proofErr w:type="spellStart"/>
      <w:r w:rsidRPr="00D741EA">
        <w:rPr>
          <w:sz w:val="22"/>
          <w:szCs w:val="22"/>
        </w:rPr>
        <w:t>International</w:t>
      </w:r>
      <w:proofErr w:type="spellEnd"/>
      <w:r w:rsidRPr="00D741EA">
        <w:rPr>
          <w:sz w:val="22"/>
          <w:szCs w:val="22"/>
        </w:rPr>
        <w:t xml:space="preserve"> </w:t>
      </w:r>
      <w:proofErr w:type="spellStart"/>
      <w:r w:rsidRPr="00D741EA">
        <w:rPr>
          <w:sz w:val="22"/>
          <w:szCs w:val="22"/>
        </w:rPr>
        <w:t>Framework</w:t>
      </w:r>
      <w:proofErr w:type="spellEnd"/>
      <w:r w:rsidRPr="00D741EA">
        <w:rPr>
          <w:sz w:val="22"/>
          <w:szCs w:val="22"/>
        </w:rPr>
        <w:t xml:space="preserve"> </w:t>
      </w:r>
      <w:proofErr w:type="spellStart"/>
      <w:r w:rsidRPr="00D741EA">
        <w:rPr>
          <w:sz w:val="22"/>
          <w:szCs w:val="22"/>
        </w:rPr>
        <w:t>for</w:t>
      </w:r>
      <w:proofErr w:type="spellEnd"/>
      <w:r w:rsidRPr="00D741EA">
        <w:rPr>
          <w:sz w:val="22"/>
          <w:szCs w:val="22"/>
        </w:rPr>
        <w:t xml:space="preserve"> Nuclear Energy </w:t>
      </w:r>
      <w:proofErr w:type="spellStart"/>
      <w:r w:rsidRPr="00D741EA">
        <w:rPr>
          <w:sz w:val="22"/>
          <w:szCs w:val="22"/>
        </w:rPr>
        <w:t>Cooperation</w:t>
      </w:r>
      <w:proofErr w:type="spellEnd"/>
      <w:r w:rsidRPr="00D741EA">
        <w:rPr>
          <w:sz w:val="22"/>
          <w:szCs w:val="22"/>
        </w:rPr>
        <w:t xml:space="preserve"> – Mednarodni okvir za sodelovanje na področju uporabe jedrske energije – prej GNEP) je združenje, ki je nastalo na pobudo ZDA in v okviru katerega se izvajajo razvoj in raziskave naprednih gorivnih ciklov in jedrskih reaktorjev četrte generacije</w:t>
      </w:r>
      <w:r w:rsidR="00AD761E">
        <w:rPr>
          <w:sz w:val="22"/>
          <w:szCs w:val="22"/>
        </w:rPr>
        <w:t xml:space="preserve"> </w:t>
      </w:r>
      <w:r w:rsidR="00970A4E">
        <w:rPr>
          <w:sz w:val="22"/>
          <w:szCs w:val="22"/>
        </w:rPr>
        <w:t>ter</w:t>
      </w:r>
      <w:r w:rsidR="00AD761E">
        <w:rPr>
          <w:sz w:val="22"/>
          <w:szCs w:val="22"/>
        </w:rPr>
        <w:t xml:space="preserve"> </w:t>
      </w:r>
      <w:r w:rsidR="00C46EBA">
        <w:rPr>
          <w:sz w:val="22"/>
          <w:szCs w:val="22"/>
        </w:rPr>
        <w:t>razvoj možnosti skupnega odlaganja radioaktivnih odpadkov in izrabljenega goriva</w:t>
      </w:r>
      <w:r w:rsidRPr="00D741EA">
        <w:rPr>
          <w:sz w:val="22"/>
          <w:szCs w:val="22"/>
        </w:rPr>
        <w:t xml:space="preserve">. </w:t>
      </w:r>
      <w:r w:rsidRPr="000E2E94">
        <w:rPr>
          <w:sz w:val="22"/>
          <w:szCs w:val="22"/>
        </w:rPr>
        <w:t>Slovenija je podpisnica sporazuma in članica.</w:t>
      </w:r>
    </w:p>
    <w:p w14:paraId="4B39761B" w14:textId="5F0376B2" w:rsidR="008275A0" w:rsidRDefault="005136DB" w:rsidP="000E2E94">
      <w:pPr>
        <w:spacing w:after="120"/>
        <w:jc w:val="both"/>
        <w:rPr>
          <w:sz w:val="22"/>
          <w:szCs w:val="22"/>
        </w:rPr>
      </w:pPr>
      <w:r>
        <w:rPr>
          <w:sz w:val="22"/>
          <w:szCs w:val="22"/>
        </w:rPr>
        <w:t>GICNT</w:t>
      </w:r>
      <w:r w:rsidR="008275A0">
        <w:rPr>
          <w:sz w:val="22"/>
          <w:szCs w:val="22"/>
        </w:rPr>
        <w:t xml:space="preserve"> (</w:t>
      </w:r>
      <w:r w:rsidR="008275A0" w:rsidRPr="008275A0">
        <w:rPr>
          <w:sz w:val="22"/>
          <w:szCs w:val="22"/>
        </w:rPr>
        <w:t xml:space="preserve">Globalna pobuda za boj proti jedrskemu terorizmu </w:t>
      </w:r>
      <w:r w:rsidR="008275A0">
        <w:rPr>
          <w:sz w:val="22"/>
          <w:szCs w:val="22"/>
        </w:rPr>
        <w:t xml:space="preserve">– </w:t>
      </w:r>
      <w:r w:rsidR="008275A0" w:rsidRPr="008275A0">
        <w:rPr>
          <w:sz w:val="22"/>
          <w:szCs w:val="22"/>
        </w:rPr>
        <w:t>Global</w:t>
      </w:r>
      <w:r w:rsidR="008275A0">
        <w:rPr>
          <w:sz w:val="22"/>
          <w:szCs w:val="22"/>
        </w:rPr>
        <w:t xml:space="preserve"> </w:t>
      </w:r>
      <w:proofErr w:type="spellStart"/>
      <w:r w:rsidR="008275A0" w:rsidRPr="008275A0">
        <w:rPr>
          <w:sz w:val="22"/>
          <w:szCs w:val="22"/>
        </w:rPr>
        <w:t>Initiative</w:t>
      </w:r>
      <w:proofErr w:type="spellEnd"/>
      <w:r w:rsidR="008275A0" w:rsidRPr="008275A0">
        <w:rPr>
          <w:sz w:val="22"/>
          <w:szCs w:val="22"/>
        </w:rPr>
        <w:t xml:space="preserve"> to </w:t>
      </w:r>
      <w:proofErr w:type="spellStart"/>
      <w:r w:rsidR="008275A0" w:rsidRPr="008275A0">
        <w:rPr>
          <w:sz w:val="22"/>
          <w:szCs w:val="22"/>
        </w:rPr>
        <w:t>Combat</w:t>
      </w:r>
      <w:proofErr w:type="spellEnd"/>
      <w:r w:rsidR="008275A0" w:rsidRPr="008275A0">
        <w:rPr>
          <w:sz w:val="22"/>
          <w:szCs w:val="22"/>
        </w:rPr>
        <w:t xml:space="preserve"> Nuclear </w:t>
      </w:r>
      <w:proofErr w:type="spellStart"/>
      <w:r w:rsidR="008275A0" w:rsidRPr="008275A0">
        <w:rPr>
          <w:sz w:val="22"/>
          <w:szCs w:val="22"/>
        </w:rPr>
        <w:t>Terrorism</w:t>
      </w:r>
      <w:proofErr w:type="spellEnd"/>
      <w:r w:rsidR="008275A0" w:rsidRPr="008275A0">
        <w:rPr>
          <w:sz w:val="22"/>
          <w:szCs w:val="22"/>
        </w:rPr>
        <w:t xml:space="preserve">) je </w:t>
      </w:r>
      <w:r w:rsidR="008275A0">
        <w:rPr>
          <w:sz w:val="22"/>
          <w:szCs w:val="22"/>
        </w:rPr>
        <w:t xml:space="preserve">mednarodna pobuda, v kateri sodeluje Slovenija od leta 2007, namenjena </w:t>
      </w:r>
      <w:r w:rsidR="008275A0" w:rsidRPr="008275A0">
        <w:rPr>
          <w:sz w:val="22"/>
          <w:szCs w:val="22"/>
        </w:rPr>
        <w:t>pospeši</w:t>
      </w:r>
      <w:r w:rsidR="008275A0">
        <w:rPr>
          <w:sz w:val="22"/>
          <w:szCs w:val="22"/>
        </w:rPr>
        <w:t>tvi</w:t>
      </w:r>
      <w:r w:rsidR="008275A0" w:rsidRPr="008275A0">
        <w:rPr>
          <w:sz w:val="22"/>
          <w:szCs w:val="22"/>
        </w:rPr>
        <w:t xml:space="preserve"> in okrepi</w:t>
      </w:r>
      <w:r w:rsidR="008275A0">
        <w:rPr>
          <w:sz w:val="22"/>
          <w:szCs w:val="22"/>
        </w:rPr>
        <w:t>tvi</w:t>
      </w:r>
      <w:r w:rsidR="008275A0" w:rsidRPr="008275A0">
        <w:rPr>
          <w:sz w:val="22"/>
          <w:szCs w:val="22"/>
        </w:rPr>
        <w:t xml:space="preserve"> zmogljivosti </w:t>
      </w:r>
      <w:r w:rsidR="008275A0">
        <w:rPr>
          <w:sz w:val="22"/>
          <w:szCs w:val="22"/>
        </w:rPr>
        <w:t xml:space="preserve">držav </w:t>
      </w:r>
      <w:r w:rsidR="008275A0" w:rsidRPr="008275A0">
        <w:rPr>
          <w:sz w:val="22"/>
          <w:szCs w:val="22"/>
        </w:rPr>
        <w:t>za boj proti jedrskemu terorizmu v skladu z nacionalno zakonodajo in z obveznostmi, ki jih imajo v mednarodnih pravnih okvirih</w:t>
      </w:r>
      <w:r w:rsidR="008275A0">
        <w:rPr>
          <w:sz w:val="22"/>
          <w:szCs w:val="22"/>
        </w:rPr>
        <w:t>.</w:t>
      </w:r>
      <w:r w:rsidR="008275A0" w:rsidRPr="008275A0">
        <w:rPr>
          <w:sz w:val="22"/>
          <w:szCs w:val="22"/>
        </w:rPr>
        <w:t xml:space="preserve"> </w:t>
      </w:r>
      <w:r w:rsidR="008275A0">
        <w:rPr>
          <w:sz w:val="22"/>
          <w:szCs w:val="22"/>
        </w:rPr>
        <w:t xml:space="preserve">V </w:t>
      </w:r>
      <w:r w:rsidR="008275A0" w:rsidRPr="008275A0">
        <w:rPr>
          <w:sz w:val="22"/>
          <w:szCs w:val="22"/>
        </w:rPr>
        <w:t>Slovenij</w:t>
      </w:r>
      <w:r w:rsidR="008275A0">
        <w:rPr>
          <w:sz w:val="22"/>
          <w:szCs w:val="22"/>
        </w:rPr>
        <w:t xml:space="preserve">i ima </w:t>
      </w:r>
      <w:r w:rsidR="00AF24EE" w:rsidRPr="008275A0">
        <w:rPr>
          <w:sz w:val="22"/>
          <w:szCs w:val="22"/>
        </w:rPr>
        <w:t>M</w:t>
      </w:r>
      <w:r w:rsidR="00AF24EE">
        <w:rPr>
          <w:sz w:val="22"/>
          <w:szCs w:val="22"/>
        </w:rPr>
        <w:t xml:space="preserve">inistrstvo za zunanje zadeve </w:t>
      </w:r>
      <w:r w:rsidR="008275A0">
        <w:rPr>
          <w:sz w:val="22"/>
          <w:szCs w:val="22"/>
        </w:rPr>
        <w:t xml:space="preserve">usklajevalno vlogo </w:t>
      </w:r>
      <w:r w:rsidR="00DF5E2C">
        <w:rPr>
          <w:sz w:val="22"/>
          <w:szCs w:val="22"/>
        </w:rPr>
        <w:t xml:space="preserve">za </w:t>
      </w:r>
      <w:r w:rsidR="00AF24EE">
        <w:rPr>
          <w:sz w:val="22"/>
          <w:szCs w:val="22"/>
        </w:rPr>
        <w:t>omenjeno pobudo</w:t>
      </w:r>
      <w:r w:rsidR="008275A0">
        <w:rPr>
          <w:sz w:val="22"/>
          <w:szCs w:val="22"/>
        </w:rPr>
        <w:t>, sodelujeta pa tudi URSJV in Finančna uprava RS.</w:t>
      </w:r>
    </w:p>
    <w:p w14:paraId="0FECC127" w14:textId="2CB1134F" w:rsidR="008275A0" w:rsidRPr="008275A0" w:rsidRDefault="005136DB" w:rsidP="000E2E94">
      <w:pPr>
        <w:spacing w:after="120"/>
        <w:jc w:val="both"/>
        <w:rPr>
          <w:sz w:val="22"/>
          <w:szCs w:val="22"/>
        </w:rPr>
      </w:pPr>
      <w:r>
        <w:rPr>
          <w:sz w:val="22"/>
          <w:szCs w:val="22"/>
        </w:rPr>
        <w:t>NSCG</w:t>
      </w:r>
      <w:r w:rsidR="002A7D94">
        <w:rPr>
          <w:sz w:val="22"/>
          <w:szCs w:val="22"/>
        </w:rPr>
        <w:t xml:space="preserve"> (</w:t>
      </w:r>
      <w:r w:rsidR="008275A0" w:rsidRPr="008275A0">
        <w:rPr>
          <w:sz w:val="22"/>
          <w:szCs w:val="22"/>
        </w:rPr>
        <w:t xml:space="preserve">Kontaktna skupina za jedrsko varovanje </w:t>
      </w:r>
      <w:r w:rsidR="002A7D94">
        <w:rPr>
          <w:sz w:val="22"/>
          <w:szCs w:val="22"/>
        </w:rPr>
        <w:t xml:space="preserve">– Nuclear </w:t>
      </w:r>
      <w:proofErr w:type="spellStart"/>
      <w:r w:rsidR="002A7D94">
        <w:rPr>
          <w:sz w:val="22"/>
          <w:szCs w:val="22"/>
        </w:rPr>
        <w:t>Securit</w:t>
      </w:r>
      <w:r w:rsidR="00DC2F29">
        <w:rPr>
          <w:sz w:val="22"/>
          <w:szCs w:val="22"/>
        </w:rPr>
        <w:t>y</w:t>
      </w:r>
      <w:proofErr w:type="spellEnd"/>
      <w:r w:rsidR="002A7D94">
        <w:rPr>
          <w:sz w:val="22"/>
          <w:szCs w:val="22"/>
        </w:rPr>
        <w:t xml:space="preserve"> </w:t>
      </w:r>
      <w:proofErr w:type="spellStart"/>
      <w:r w:rsidR="002A7D94">
        <w:rPr>
          <w:sz w:val="22"/>
          <w:szCs w:val="22"/>
        </w:rPr>
        <w:t>Contact</w:t>
      </w:r>
      <w:proofErr w:type="spellEnd"/>
      <w:r w:rsidR="002A7D94">
        <w:rPr>
          <w:sz w:val="22"/>
          <w:szCs w:val="22"/>
        </w:rPr>
        <w:t xml:space="preserve"> </w:t>
      </w:r>
      <w:proofErr w:type="spellStart"/>
      <w:r w:rsidR="002A7D94">
        <w:rPr>
          <w:sz w:val="22"/>
          <w:szCs w:val="22"/>
        </w:rPr>
        <w:t>Group</w:t>
      </w:r>
      <w:proofErr w:type="spellEnd"/>
      <w:r w:rsidR="002A7D94">
        <w:rPr>
          <w:sz w:val="22"/>
          <w:szCs w:val="22"/>
        </w:rPr>
        <w:t xml:space="preserve">) </w:t>
      </w:r>
      <w:r w:rsidR="008275A0" w:rsidRPr="008275A0">
        <w:rPr>
          <w:sz w:val="22"/>
          <w:szCs w:val="22"/>
        </w:rPr>
        <w:t>je združenje, ki je nastalo po koncu 4. Vrha jedrskega varovanja</w:t>
      </w:r>
      <w:r w:rsidR="002A7D94">
        <w:rPr>
          <w:sz w:val="22"/>
          <w:szCs w:val="22"/>
        </w:rPr>
        <w:t xml:space="preserve"> (2016)</w:t>
      </w:r>
      <w:r w:rsidR="008275A0" w:rsidRPr="008275A0">
        <w:rPr>
          <w:sz w:val="22"/>
          <w:szCs w:val="22"/>
        </w:rPr>
        <w:t xml:space="preserve">. Slovenija se je pridružila </w:t>
      </w:r>
      <w:r w:rsidR="002A7D94">
        <w:rPr>
          <w:sz w:val="22"/>
          <w:szCs w:val="22"/>
        </w:rPr>
        <w:t>združenju leta</w:t>
      </w:r>
      <w:r w:rsidR="008275A0" w:rsidRPr="008275A0">
        <w:rPr>
          <w:sz w:val="22"/>
          <w:szCs w:val="22"/>
        </w:rPr>
        <w:t xml:space="preserve"> 2017, s tem pa se je nadgradilo slovenske aktivnosti na področju jedrskega varovanja. Sodelujejo predstavniki </w:t>
      </w:r>
      <w:r w:rsidR="002A7D94" w:rsidRPr="008275A0">
        <w:rPr>
          <w:sz w:val="22"/>
          <w:szCs w:val="22"/>
        </w:rPr>
        <w:t>M</w:t>
      </w:r>
      <w:r w:rsidR="002A7D94">
        <w:rPr>
          <w:sz w:val="22"/>
          <w:szCs w:val="22"/>
        </w:rPr>
        <w:t>inistrstv</w:t>
      </w:r>
      <w:r w:rsidR="00AF24EE">
        <w:rPr>
          <w:sz w:val="22"/>
          <w:szCs w:val="22"/>
        </w:rPr>
        <w:t>a</w:t>
      </w:r>
      <w:r w:rsidR="002A7D94">
        <w:rPr>
          <w:sz w:val="22"/>
          <w:szCs w:val="22"/>
        </w:rPr>
        <w:t xml:space="preserve"> za zunanje zadeve</w:t>
      </w:r>
      <w:r w:rsidR="008275A0" w:rsidRPr="008275A0">
        <w:rPr>
          <w:sz w:val="22"/>
          <w:szCs w:val="22"/>
        </w:rPr>
        <w:t xml:space="preserve"> in URSJV.</w:t>
      </w:r>
    </w:p>
    <w:p w14:paraId="5B4EC7BF" w14:textId="2F0E3E15" w:rsidR="008275A0" w:rsidRDefault="005136DB" w:rsidP="000E2E94">
      <w:pPr>
        <w:spacing w:after="120"/>
        <w:jc w:val="both"/>
        <w:rPr>
          <w:sz w:val="22"/>
          <w:szCs w:val="22"/>
        </w:rPr>
      </w:pPr>
      <w:r w:rsidRPr="00D37015">
        <w:rPr>
          <w:sz w:val="22"/>
          <w:szCs w:val="22"/>
        </w:rPr>
        <w:t>EACA</w:t>
      </w:r>
      <w:r w:rsidR="002A7D94" w:rsidRPr="00D37015">
        <w:rPr>
          <w:sz w:val="22"/>
          <w:szCs w:val="22"/>
        </w:rPr>
        <w:t xml:space="preserve"> (</w:t>
      </w:r>
      <w:r w:rsidR="008275A0" w:rsidRPr="00D37015">
        <w:rPr>
          <w:sz w:val="22"/>
          <w:szCs w:val="22"/>
        </w:rPr>
        <w:t xml:space="preserve">Združenje evropskih upravnih organov za prevoz radioaktivnih snovi </w:t>
      </w:r>
      <w:r w:rsidR="002A7D94" w:rsidRPr="00D37015">
        <w:rPr>
          <w:sz w:val="22"/>
          <w:szCs w:val="22"/>
        </w:rPr>
        <w:t xml:space="preserve">– </w:t>
      </w:r>
      <w:proofErr w:type="spellStart"/>
      <w:r w:rsidR="008275A0" w:rsidRPr="00D37015">
        <w:rPr>
          <w:sz w:val="22"/>
          <w:szCs w:val="22"/>
        </w:rPr>
        <w:t>European</w:t>
      </w:r>
      <w:proofErr w:type="spellEnd"/>
      <w:r w:rsidR="008275A0" w:rsidRPr="00D37015">
        <w:rPr>
          <w:sz w:val="22"/>
          <w:szCs w:val="22"/>
        </w:rPr>
        <w:t xml:space="preserve"> </w:t>
      </w:r>
      <w:proofErr w:type="spellStart"/>
      <w:r w:rsidR="008275A0" w:rsidRPr="00D37015">
        <w:rPr>
          <w:sz w:val="22"/>
          <w:szCs w:val="22"/>
        </w:rPr>
        <w:t>Association</w:t>
      </w:r>
      <w:proofErr w:type="spellEnd"/>
      <w:r w:rsidR="008275A0" w:rsidRPr="00D37015">
        <w:rPr>
          <w:sz w:val="22"/>
          <w:szCs w:val="22"/>
        </w:rPr>
        <w:t xml:space="preserve"> </w:t>
      </w:r>
      <w:proofErr w:type="spellStart"/>
      <w:r w:rsidR="008275A0" w:rsidRPr="00D37015">
        <w:rPr>
          <w:sz w:val="22"/>
          <w:szCs w:val="22"/>
        </w:rPr>
        <w:t>of</w:t>
      </w:r>
      <w:proofErr w:type="spellEnd"/>
      <w:r w:rsidR="008275A0" w:rsidRPr="00D37015">
        <w:rPr>
          <w:sz w:val="22"/>
          <w:szCs w:val="22"/>
        </w:rPr>
        <w:t xml:space="preserve"> </w:t>
      </w:r>
      <w:proofErr w:type="spellStart"/>
      <w:r w:rsidR="008275A0" w:rsidRPr="00D37015">
        <w:rPr>
          <w:sz w:val="22"/>
          <w:szCs w:val="22"/>
        </w:rPr>
        <w:t>Competent</w:t>
      </w:r>
      <w:proofErr w:type="spellEnd"/>
      <w:r w:rsidR="008275A0" w:rsidRPr="00D37015">
        <w:rPr>
          <w:sz w:val="22"/>
          <w:szCs w:val="22"/>
        </w:rPr>
        <w:t xml:space="preserve"> </w:t>
      </w:r>
      <w:proofErr w:type="spellStart"/>
      <w:r w:rsidR="008275A0" w:rsidRPr="00D37015">
        <w:rPr>
          <w:sz w:val="22"/>
          <w:szCs w:val="22"/>
        </w:rPr>
        <w:t>Authorities</w:t>
      </w:r>
      <w:proofErr w:type="spellEnd"/>
      <w:r w:rsidR="008275A0" w:rsidRPr="00D37015">
        <w:rPr>
          <w:sz w:val="22"/>
          <w:szCs w:val="22"/>
        </w:rPr>
        <w:t>) je združenje upravnih organov pristojnih na področju prevoza radioaktivnih snovi. Glavn</w:t>
      </w:r>
      <w:r w:rsidR="00FC3F68" w:rsidRPr="00D37015">
        <w:rPr>
          <w:sz w:val="22"/>
          <w:szCs w:val="22"/>
        </w:rPr>
        <w:t>e</w:t>
      </w:r>
      <w:r w:rsidR="008275A0" w:rsidRPr="00D37015">
        <w:rPr>
          <w:sz w:val="22"/>
          <w:szCs w:val="22"/>
        </w:rPr>
        <w:t xml:space="preserve"> nalog</w:t>
      </w:r>
      <w:r w:rsidR="00FC3F68" w:rsidRPr="00D37015">
        <w:rPr>
          <w:sz w:val="22"/>
          <w:szCs w:val="22"/>
        </w:rPr>
        <w:t>e</w:t>
      </w:r>
      <w:r w:rsidR="008275A0" w:rsidRPr="00D37015">
        <w:rPr>
          <w:sz w:val="22"/>
          <w:szCs w:val="22"/>
        </w:rPr>
        <w:t xml:space="preserve"> združenja, ki sta ga l</w:t>
      </w:r>
      <w:r w:rsidR="002A7D94" w:rsidRPr="00D37015">
        <w:rPr>
          <w:sz w:val="22"/>
          <w:szCs w:val="22"/>
        </w:rPr>
        <w:t>eta</w:t>
      </w:r>
      <w:r w:rsidR="008275A0" w:rsidRPr="00D37015">
        <w:rPr>
          <w:sz w:val="22"/>
          <w:szCs w:val="22"/>
        </w:rPr>
        <w:t xml:space="preserve"> 2008 ustanovili Francija in Združeno kraljestvo (VB), </w:t>
      </w:r>
      <w:r w:rsidR="00FC3F68" w:rsidRPr="00D37015">
        <w:rPr>
          <w:sz w:val="22"/>
          <w:szCs w:val="22"/>
        </w:rPr>
        <w:t xml:space="preserve">so </w:t>
      </w:r>
      <w:r w:rsidR="008275A0" w:rsidRPr="00D37015">
        <w:rPr>
          <w:sz w:val="22"/>
          <w:szCs w:val="22"/>
        </w:rPr>
        <w:t>skup</w:t>
      </w:r>
      <w:r w:rsidR="00AF24EE" w:rsidRPr="00D37015">
        <w:rPr>
          <w:sz w:val="22"/>
          <w:szCs w:val="22"/>
        </w:rPr>
        <w:t>e</w:t>
      </w:r>
      <w:r w:rsidR="008275A0" w:rsidRPr="00D37015">
        <w:rPr>
          <w:sz w:val="22"/>
          <w:szCs w:val="22"/>
        </w:rPr>
        <w:t>n</w:t>
      </w:r>
      <w:r w:rsidR="00AF24EE" w:rsidRPr="00D37015">
        <w:rPr>
          <w:sz w:val="22"/>
          <w:szCs w:val="22"/>
        </w:rPr>
        <w:t xml:space="preserve"> </w:t>
      </w:r>
      <w:r w:rsidR="008275A0" w:rsidRPr="00D37015">
        <w:rPr>
          <w:sz w:val="22"/>
          <w:szCs w:val="22"/>
        </w:rPr>
        <w:t xml:space="preserve">pristop in razumevanje zahtev predpisov s tega področja </w:t>
      </w:r>
      <w:r w:rsidR="002A7D94" w:rsidRPr="00D37015">
        <w:rPr>
          <w:sz w:val="22"/>
          <w:szCs w:val="22"/>
        </w:rPr>
        <w:t>ter izmenjava dobrih praks</w:t>
      </w:r>
      <w:r w:rsidR="008275A0" w:rsidRPr="00D37015">
        <w:rPr>
          <w:sz w:val="22"/>
          <w:szCs w:val="22"/>
        </w:rPr>
        <w:t xml:space="preserve">. URSJV </w:t>
      </w:r>
      <w:r w:rsidR="002A7D94" w:rsidRPr="00D37015">
        <w:rPr>
          <w:sz w:val="22"/>
          <w:szCs w:val="22"/>
        </w:rPr>
        <w:t xml:space="preserve">deluje od </w:t>
      </w:r>
      <w:r w:rsidR="008275A0" w:rsidRPr="00D37015">
        <w:rPr>
          <w:sz w:val="22"/>
          <w:szCs w:val="22"/>
        </w:rPr>
        <w:t xml:space="preserve">leta 2016 </w:t>
      </w:r>
      <w:r w:rsidR="002A7D94" w:rsidRPr="00D37015">
        <w:rPr>
          <w:sz w:val="22"/>
          <w:szCs w:val="22"/>
        </w:rPr>
        <w:t xml:space="preserve">kot članica </w:t>
      </w:r>
      <w:r w:rsidR="008275A0" w:rsidRPr="00D37015">
        <w:rPr>
          <w:sz w:val="22"/>
          <w:szCs w:val="22"/>
        </w:rPr>
        <w:t>EACA.</w:t>
      </w:r>
    </w:p>
    <w:p w14:paraId="2E5FB015" w14:textId="0D114FC5" w:rsidR="00DD1372" w:rsidRPr="00D37015" w:rsidRDefault="00DD1372" w:rsidP="000E2E94">
      <w:pPr>
        <w:spacing w:after="120"/>
        <w:jc w:val="both"/>
        <w:rPr>
          <w:sz w:val="22"/>
          <w:szCs w:val="22"/>
        </w:rPr>
      </w:pPr>
      <w:r w:rsidRPr="0048772A">
        <w:rPr>
          <w:sz w:val="22"/>
          <w:szCs w:val="22"/>
        </w:rPr>
        <w:t>Slovenija kot ena od dvajsetih evrops</w:t>
      </w:r>
      <w:r w:rsidRPr="00485B30">
        <w:rPr>
          <w:sz w:val="22"/>
          <w:szCs w:val="22"/>
        </w:rPr>
        <w:t>kih držav</w:t>
      </w:r>
      <w:r w:rsidRPr="00184530">
        <w:rPr>
          <w:sz w:val="22"/>
          <w:szCs w:val="22"/>
        </w:rPr>
        <w:t xml:space="preserve"> že več kot 15 let</w:t>
      </w:r>
      <w:r w:rsidRPr="0048772A">
        <w:rPr>
          <w:sz w:val="22"/>
          <w:szCs w:val="22"/>
        </w:rPr>
        <w:t xml:space="preserve"> sodeluje v Evropskem omrežju </w:t>
      </w:r>
      <w:r w:rsidR="00F30814" w:rsidRPr="0048772A">
        <w:rPr>
          <w:sz w:val="22"/>
          <w:szCs w:val="22"/>
        </w:rPr>
        <w:t>za izmenjavo informacij s področja varstva pred sevanji</w:t>
      </w:r>
      <w:r w:rsidRPr="0048772A">
        <w:rPr>
          <w:sz w:val="22"/>
          <w:szCs w:val="22"/>
        </w:rPr>
        <w:t xml:space="preserve"> (EAN – </w:t>
      </w:r>
      <w:proofErr w:type="spellStart"/>
      <w:r w:rsidRPr="0048772A">
        <w:rPr>
          <w:sz w:val="22"/>
          <w:szCs w:val="22"/>
        </w:rPr>
        <w:t>European</w:t>
      </w:r>
      <w:proofErr w:type="spellEnd"/>
      <w:r w:rsidRPr="0048772A">
        <w:rPr>
          <w:sz w:val="22"/>
          <w:szCs w:val="22"/>
        </w:rPr>
        <w:t xml:space="preserve"> ALARA </w:t>
      </w:r>
      <w:proofErr w:type="spellStart"/>
      <w:r w:rsidRPr="0048772A">
        <w:rPr>
          <w:sz w:val="22"/>
          <w:szCs w:val="22"/>
        </w:rPr>
        <w:t>Network</w:t>
      </w:r>
      <w:proofErr w:type="spellEnd"/>
      <w:r w:rsidRPr="0048772A">
        <w:rPr>
          <w:sz w:val="22"/>
          <w:szCs w:val="22"/>
        </w:rPr>
        <w:t xml:space="preserve">), ki </w:t>
      </w:r>
      <w:r w:rsidR="001A72EF" w:rsidRPr="00FC6DA6">
        <w:rPr>
          <w:sz w:val="22"/>
          <w:szCs w:val="22"/>
        </w:rPr>
        <w:t>spodbuja</w:t>
      </w:r>
      <w:r w:rsidRPr="0048772A">
        <w:rPr>
          <w:sz w:val="22"/>
          <w:szCs w:val="22"/>
        </w:rPr>
        <w:t xml:space="preserve"> razširjanje dobre prakse</w:t>
      </w:r>
      <w:r w:rsidRPr="00485B30">
        <w:rPr>
          <w:sz w:val="22"/>
          <w:szCs w:val="22"/>
        </w:rPr>
        <w:t xml:space="preserve"> iz varstva pred sevanji</w:t>
      </w:r>
      <w:r w:rsidRPr="00184530">
        <w:rPr>
          <w:sz w:val="22"/>
          <w:szCs w:val="22"/>
        </w:rPr>
        <w:t xml:space="preserve"> v industrijskem, raziskovalnem in zdravstvenem sek</w:t>
      </w:r>
      <w:r w:rsidRPr="0048772A">
        <w:rPr>
          <w:sz w:val="22"/>
          <w:szCs w:val="22"/>
        </w:rPr>
        <w:t>torju po Evropi. Pod okriljem EAN deluje tudi več podomrežij, pri čemer URSVS aktivno sodeluje še v omrežju upravnih organov ERPAN (</w:t>
      </w:r>
      <w:proofErr w:type="spellStart"/>
      <w:r w:rsidRPr="0048772A">
        <w:rPr>
          <w:sz w:val="22"/>
          <w:szCs w:val="22"/>
        </w:rPr>
        <w:t>European</w:t>
      </w:r>
      <w:proofErr w:type="spellEnd"/>
      <w:r w:rsidRPr="0048772A">
        <w:rPr>
          <w:sz w:val="22"/>
          <w:szCs w:val="22"/>
        </w:rPr>
        <w:t xml:space="preserve"> </w:t>
      </w:r>
      <w:proofErr w:type="spellStart"/>
      <w:r w:rsidRPr="0048772A">
        <w:rPr>
          <w:sz w:val="22"/>
          <w:szCs w:val="22"/>
        </w:rPr>
        <w:t>Radioprotection</w:t>
      </w:r>
      <w:proofErr w:type="spellEnd"/>
      <w:r w:rsidRPr="0048772A">
        <w:rPr>
          <w:sz w:val="22"/>
          <w:szCs w:val="22"/>
        </w:rPr>
        <w:t xml:space="preserve"> </w:t>
      </w:r>
      <w:proofErr w:type="spellStart"/>
      <w:r w:rsidRPr="0048772A">
        <w:rPr>
          <w:sz w:val="22"/>
          <w:szCs w:val="22"/>
        </w:rPr>
        <w:t>Authorities</w:t>
      </w:r>
      <w:proofErr w:type="spellEnd"/>
      <w:r w:rsidRPr="0048772A">
        <w:rPr>
          <w:sz w:val="22"/>
          <w:szCs w:val="22"/>
        </w:rPr>
        <w:t xml:space="preserve"> </w:t>
      </w:r>
      <w:proofErr w:type="spellStart"/>
      <w:r w:rsidRPr="0048772A">
        <w:rPr>
          <w:sz w:val="22"/>
          <w:szCs w:val="22"/>
        </w:rPr>
        <w:t>Network</w:t>
      </w:r>
      <w:proofErr w:type="spellEnd"/>
      <w:r w:rsidRPr="0048772A">
        <w:rPr>
          <w:sz w:val="22"/>
          <w:szCs w:val="22"/>
        </w:rPr>
        <w:t>), namenjenem operativni izmenjavi informacij s področja zakonodaje in nazora nad izvajanjem ukrepov varstva pred sevanjem.</w:t>
      </w:r>
    </w:p>
    <w:p w14:paraId="3A970006" w14:textId="77777777" w:rsidR="008656DE" w:rsidRPr="00D37015" w:rsidRDefault="008656DE" w:rsidP="008656DE">
      <w:pPr>
        <w:pStyle w:val="Naslov2"/>
        <w:rPr>
          <w:rFonts w:ascii="Arial" w:hAnsi="Arial"/>
          <w:sz w:val="22"/>
          <w:szCs w:val="22"/>
        </w:rPr>
      </w:pPr>
      <w:bookmarkStart w:id="165" w:name="_Toc329613112"/>
      <w:bookmarkStart w:id="166" w:name="_Toc330476554"/>
      <w:bookmarkStart w:id="167" w:name="_Toc330476634"/>
      <w:bookmarkStart w:id="168" w:name="_Toc342042357"/>
      <w:r w:rsidRPr="00D37015">
        <w:rPr>
          <w:rFonts w:ascii="Arial" w:hAnsi="Arial"/>
          <w:sz w:val="22"/>
          <w:szCs w:val="22"/>
        </w:rPr>
        <w:t>4.7 Dvostranski sporazumi z drugimi državami</w:t>
      </w:r>
      <w:bookmarkEnd w:id="165"/>
      <w:bookmarkEnd w:id="166"/>
      <w:bookmarkEnd w:id="167"/>
      <w:bookmarkEnd w:id="168"/>
    </w:p>
    <w:p w14:paraId="4DE8AC3D" w14:textId="6C2DF46F" w:rsidR="008656DE" w:rsidRPr="00D741EA" w:rsidRDefault="008656DE" w:rsidP="008656DE">
      <w:pPr>
        <w:spacing w:after="120"/>
        <w:jc w:val="both"/>
        <w:rPr>
          <w:sz w:val="22"/>
          <w:szCs w:val="22"/>
        </w:rPr>
      </w:pPr>
      <w:bookmarkStart w:id="169" w:name="_Toc325036045"/>
      <w:bookmarkStart w:id="170" w:name="_Toc325036101"/>
      <w:bookmarkStart w:id="171" w:name="_Toc326518774"/>
      <w:r w:rsidRPr="00D37015">
        <w:rPr>
          <w:sz w:val="22"/>
          <w:szCs w:val="22"/>
        </w:rPr>
        <w:t xml:space="preserve">Najpomembnejši, vsekakor pa prvi dvostranski sporazum, ki ga je sklenila naša država na tem področju, je sporazum med URSJV in Jedrsko regulatorno komisijo </w:t>
      </w:r>
      <w:r w:rsidR="00EA18FB">
        <w:rPr>
          <w:sz w:val="22"/>
          <w:szCs w:val="22"/>
        </w:rPr>
        <w:t>ZDA</w:t>
      </w:r>
      <w:r w:rsidRPr="00D37015">
        <w:rPr>
          <w:sz w:val="22"/>
          <w:szCs w:val="22"/>
        </w:rPr>
        <w:t xml:space="preserve"> (US NRC) o izmenjavi tehničnih informacij in sodelovanju na področju jedrske varnosti. Ta sporazum omogoča jedrski stroki iz Slovenije dostop do ustreznih informacij države dobaviteljice opreme za Nuklearno elektrarno Krško, ki je hkrati tudi vodilna država na svetu pri razvoju jedrske varnosti. US NRC ima obsežen program mednarodnega sodelovanja, saj ima sklenjene tovrstne dvostranske sporazume </w:t>
      </w:r>
      <w:r w:rsidR="00FC3F68" w:rsidRPr="00D37015">
        <w:rPr>
          <w:sz w:val="22"/>
          <w:szCs w:val="22"/>
        </w:rPr>
        <w:t xml:space="preserve">s </w:t>
      </w:r>
      <w:r w:rsidR="001F36E1" w:rsidRPr="00D37015">
        <w:rPr>
          <w:sz w:val="22"/>
          <w:szCs w:val="22"/>
        </w:rPr>
        <w:t xml:space="preserve">skoraj </w:t>
      </w:r>
      <w:r w:rsidRPr="00D37015">
        <w:rPr>
          <w:sz w:val="22"/>
          <w:szCs w:val="22"/>
        </w:rPr>
        <w:t>vsemi jedrskimi državami</w:t>
      </w:r>
      <w:r w:rsidR="001F36E1" w:rsidRPr="00D37015">
        <w:rPr>
          <w:sz w:val="22"/>
          <w:szCs w:val="22"/>
        </w:rPr>
        <w:t xml:space="preserve"> in mnogimi drugimi</w:t>
      </w:r>
      <w:r w:rsidRPr="00D37015">
        <w:rPr>
          <w:sz w:val="22"/>
          <w:szCs w:val="22"/>
        </w:rPr>
        <w:t>. Ker slovenska (in evropska) zakonodaja ne urejata</w:t>
      </w:r>
      <w:r w:rsidRPr="00D741EA">
        <w:rPr>
          <w:sz w:val="22"/>
          <w:szCs w:val="22"/>
        </w:rPr>
        <w:t xml:space="preserve"> prav vseh (tehničnih) vidikov jedrske in sevalne varnosti, se zakonodaja ZDA pogosto uporablja kot referenčna zakonodaja tudi za NEK</w:t>
      </w:r>
      <w:r w:rsidR="00181093" w:rsidRPr="00D741EA">
        <w:rPr>
          <w:sz w:val="22"/>
          <w:szCs w:val="22"/>
        </w:rPr>
        <w:t>, bogat pa imajo tudi nabor upravnih (praktičnih) smernic (</w:t>
      </w:r>
      <w:proofErr w:type="spellStart"/>
      <w:r w:rsidR="00181093" w:rsidRPr="00D741EA">
        <w:rPr>
          <w:sz w:val="22"/>
          <w:szCs w:val="22"/>
        </w:rPr>
        <w:t>regulatory</w:t>
      </w:r>
      <w:proofErr w:type="spellEnd"/>
      <w:r w:rsidR="00181093" w:rsidRPr="00D741EA">
        <w:rPr>
          <w:sz w:val="22"/>
          <w:szCs w:val="22"/>
        </w:rPr>
        <w:t xml:space="preserve"> </w:t>
      </w:r>
      <w:proofErr w:type="spellStart"/>
      <w:r w:rsidR="00181093" w:rsidRPr="00D741EA">
        <w:rPr>
          <w:sz w:val="22"/>
          <w:szCs w:val="22"/>
        </w:rPr>
        <w:t>guides</w:t>
      </w:r>
      <w:proofErr w:type="spellEnd"/>
      <w:r w:rsidR="00181093" w:rsidRPr="00D741EA">
        <w:rPr>
          <w:sz w:val="22"/>
          <w:szCs w:val="22"/>
        </w:rPr>
        <w:t xml:space="preserve">), ki </w:t>
      </w:r>
      <w:r w:rsidR="00181093" w:rsidRPr="00D741EA">
        <w:rPr>
          <w:sz w:val="22"/>
          <w:szCs w:val="22"/>
        </w:rPr>
        <w:lastRenderedPageBreak/>
        <w:t>so koristno gradivo za izvajanje pregledov in ocen za večino upravnih organov v državah</w:t>
      </w:r>
      <w:r w:rsidR="00DF5E2C">
        <w:rPr>
          <w:sz w:val="22"/>
          <w:szCs w:val="22"/>
        </w:rPr>
        <w:t>, kjer</w:t>
      </w:r>
      <w:r w:rsidR="00181093" w:rsidRPr="00D741EA">
        <w:rPr>
          <w:sz w:val="22"/>
          <w:szCs w:val="22"/>
        </w:rPr>
        <w:t xml:space="preserve"> imajo ameriško jedrsko tehnologijo</w:t>
      </w:r>
      <w:r w:rsidRPr="00D741EA">
        <w:rPr>
          <w:sz w:val="22"/>
          <w:szCs w:val="22"/>
        </w:rPr>
        <w:t>.</w:t>
      </w:r>
      <w:r w:rsidR="001F36E1" w:rsidRPr="00D741EA">
        <w:rPr>
          <w:sz w:val="22"/>
          <w:szCs w:val="22"/>
        </w:rPr>
        <w:t xml:space="preserve"> </w:t>
      </w:r>
    </w:p>
    <w:p w14:paraId="722473A1" w14:textId="3F2A546A" w:rsidR="008656DE" w:rsidRPr="00D741EA" w:rsidRDefault="008656DE" w:rsidP="008656DE">
      <w:pPr>
        <w:spacing w:after="120"/>
        <w:jc w:val="both"/>
        <w:rPr>
          <w:sz w:val="22"/>
          <w:szCs w:val="22"/>
        </w:rPr>
      </w:pPr>
      <w:r w:rsidRPr="00D741EA">
        <w:rPr>
          <w:sz w:val="22"/>
          <w:szCs w:val="22"/>
        </w:rPr>
        <w:t xml:space="preserve">Republika Slovenija </w:t>
      </w:r>
      <w:r w:rsidR="00C20EB4" w:rsidRPr="00D741EA">
        <w:rPr>
          <w:sz w:val="22"/>
          <w:szCs w:val="22"/>
        </w:rPr>
        <w:t>je</w:t>
      </w:r>
      <w:r w:rsidRPr="00D741EA">
        <w:rPr>
          <w:sz w:val="22"/>
          <w:szCs w:val="22"/>
        </w:rPr>
        <w:t xml:space="preserve"> z vsemi sosednjimi državami podpisa</w:t>
      </w:r>
      <w:r w:rsidR="00C20EB4" w:rsidRPr="00D741EA">
        <w:rPr>
          <w:sz w:val="22"/>
          <w:szCs w:val="22"/>
        </w:rPr>
        <w:t>la</w:t>
      </w:r>
      <w:r w:rsidRPr="00D741EA">
        <w:rPr>
          <w:sz w:val="22"/>
          <w:szCs w:val="22"/>
        </w:rPr>
        <w:t xml:space="preserve"> sporazume o zgodnjem obveščanju v primeru radiološke nevarnosti. Leta 1995 je bil podpisan</w:t>
      </w:r>
      <w:r w:rsidR="00C20EB4" w:rsidRPr="00D741EA">
        <w:rPr>
          <w:sz w:val="22"/>
          <w:szCs w:val="22"/>
        </w:rPr>
        <w:t xml:space="preserve"> sporazum</w:t>
      </w:r>
      <w:r w:rsidRPr="00D741EA">
        <w:rPr>
          <w:sz w:val="22"/>
          <w:szCs w:val="22"/>
        </w:rPr>
        <w:t xml:space="preserve"> z Republiko </w:t>
      </w:r>
      <w:r w:rsidRPr="000E2E94">
        <w:rPr>
          <w:bCs/>
          <w:sz w:val="22"/>
          <w:szCs w:val="22"/>
        </w:rPr>
        <w:t>Madžarsko</w:t>
      </w:r>
      <w:r w:rsidRPr="00D741EA">
        <w:rPr>
          <w:sz w:val="22"/>
          <w:szCs w:val="22"/>
        </w:rPr>
        <w:t xml:space="preserve">, leta 1996 z Republiko </w:t>
      </w:r>
      <w:r w:rsidRPr="000E2E94">
        <w:rPr>
          <w:bCs/>
          <w:sz w:val="22"/>
          <w:szCs w:val="22"/>
        </w:rPr>
        <w:t>Avstrijo</w:t>
      </w:r>
      <w:r w:rsidRPr="00D741EA">
        <w:rPr>
          <w:sz w:val="22"/>
          <w:szCs w:val="22"/>
        </w:rPr>
        <w:t xml:space="preserve">, leta 1998 z Republiko </w:t>
      </w:r>
      <w:r w:rsidRPr="000E2E94">
        <w:rPr>
          <w:bCs/>
          <w:sz w:val="22"/>
          <w:szCs w:val="22"/>
        </w:rPr>
        <w:t>Hrvaško</w:t>
      </w:r>
      <w:r w:rsidRPr="00D741EA">
        <w:rPr>
          <w:sz w:val="22"/>
          <w:szCs w:val="22"/>
        </w:rPr>
        <w:t xml:space="preserve">, z </w:t>
      </w:r>
      <w:r w:rsidRPr="000E2E94">
        <w:rPr>
          <w:bCs/>
          <w:sz w:val="22"/>
          <w:szCs w:val="22"/>
        </w:rPr>
        <w:t>Italijansko</w:t>
      </w:r>
      <w:r w:rsidRPr="00D741EA">
        <w:rPr>
          <w:sz w:val="22"/>
          <w:szCs w:val="22"/>
        </w:rPr>
        <w:t xml:space="preserve"> republiko pa je bil sklenjen sporazum o zgodnji izmenjavi informacij ob radiološkem izrednem dogodku med </w:t>
      </w:r>
      <w:r w:rsidR="00B10411">
        <w:rPr>
          <w:sz w:val="22"/>
          <w:szCs w:val="22"/>
        </w:rPr>
        <w:t>URSJV</w:t>
      </w:r>
      <w:r w:rsidRPr="00D741EA">
        <w:rPr>
          <w:sz w:val="22"/>
          <w:szCs w:val="22"/>
        </w:rPr>
        <w:t xml:space="preserve"> in Inštitutom za varovanje okolja in raziskave Italijanske republike (ISPRA) leta 2010. </w:t>
      </w:r>
      <w:r w:rsidR="00F052A4" w:rsidRPr="00F052A4">
        <w:rPr>
          <w:sz w:val="22"/>
          <w:szCs w:val="22"/>
        </w:rPr>
        <w:t>Zdaj je upravni organ, ki je prevzel zadevne naloge iz sporazuma, ISIN (</w:t>
      </w:r>
      <w:proofErr w:type="spellStart"/>
      <w:r w:rsidR="00F052A4" w:rsidRPr="00F052A4">
        <w:rPr>
          <w:sz w:val="22"/>
          <w:szCs w:val="22"/>
        </w:rPr>
        <w:t>Ispettorato</w:t>
      </w:r>
      <w:proofErr w:type="spellEnd"/>
      <w:r w:rsidR="00F052A4" w:rsidRPr="00F052A4">
        <w:rPr>
          <w:sz w:val="22"/>
          <w:szCs w:val="22"/>
        </w:rPr>
        <w:t xml:space="preserve"> per la </w:t>
      </w:r>
      <w:proofErr w:type="spellStart"/>
      <w:r w:rsidR="00F052A4" w:rsidRPr="00F052A4">
        <w:rPr>
          <w:sz w:val="22"/>
          <w:szCs w:val="22"/>
        </w:rPr>
        <w:t>sicurezza</w:t>
      </w:r>
      <w:proofErr w:type="spellEnd"/>
      <w:r w:rsidR="00F052A4" w:rsidRPr="00F052A4">
        <w:rPr>
          <w:sz w:val="22"/>
          <w:szCs w:val="22"/>
        </w:rPr>
        <w:t xml:space="preserve"> </w:t>
      </w:r>
      <w:proofErr w:type="spellStart"/>
      <w:r w:rsidR="00F052A4" w:rsidRPr="00F052A4">
        <w:rPr>
          <w:sz w:val="22"/>
          <w:szCs w:val="22"/>
        </w:rPr>
        <w:t>nucleare</w:t>
      </w:r>
      <w:proofErr w:type="spellEnd"/>
      <w:r w:rsidR="00F052A4" w:rsidRPr="00F052A4">
        <w:rPr>
          <w:sz w:val="22"/>
          <w:szCs w:val="22"/>
        </w:rPr>
        <w:t xml:space="preserve"> e la </w:t>
      </w:r>
      <w:proofErr w:type="spellStart"/>
      <w:r w:rsidR="00F052A4" w:rsidRPr="00F052A4">
        <w:rPr>
          <w:sz w:val="22"/>
          <w:szCs w:val="22"/>
        </w:rPr>
        <w:t>radioprotezione</w:t>
      </w:r>
      <w:proofErr w:type="spellEnd"/>
      <w:r w:rsidR="00F052A4" w:rsidRPr="00F052A4">
        <w:rPr>
          <w:sz w:val="22"/>
          <w:szCs w:val="22"/>
        </w:rPr>
        <w:t>) namesto inštituta ISPRA.</w:t>
      </w:r>
      <w:r w:rsidR="00F052A4">
        <w:rPr>
          <w:sz w:val="22"/>
          <w:szCs w:val="22"/>
        </w:rPr>
        <w:t xml:space="preserve"> </w:t>
      </w:r>
      <w:r w:rsidRPr="00D741EA">
        <w:rPr>
          <w:sz w:val="22"/>
          <w:szCs w:val="22"/>
        </w:rPr>
        <w:t>Sporazumi o zgodnjem obveščanju zagotavljajo predvsem pravno podlago za hitro obveščanje o morebitnem radiološkem dogodku, ki bi lahko ogrozil prebivalce v več državah. Vsi ti sporazumi vsebujejo tudi določila o izmenjavi informacij s področja jedrske in sevalne varnosti.</w:t>
      </w:r>
    </w:p>
    <w:p w14:paraId="7B74CEA9" w14:textId="1640B387" w:rsidR="008656DE" w:rsidRPr="000E2E94" w:rsidRDefault="008656DE" w:rsidP="0066781B">
      <w:pPr>
        <w:spacing w:after="120"/>
        <w:jc w:val="both"/>
        <w:rPr>
          <w:b/>
          <w:sz w:val="22"/>
          <w:szCs w:val="22"/>
        </w:rPr>
      </w:pPr>
      <w:r w:rsidRPr="00D741EA">
        <w:rPr>
          <w:sz w:val="22"/>
          <w:szCs w:val="22"/>
        </w:rPr>
        <w:t xml:space="preserve">Poleg sosednjih držav pa je v preteklosti glede na okoliščine in potrebe prihajalo do različnih pobud in posledično do dvostranskih sporazumov tudi z drugimi državami. </w:t>
      </w:r>
      <w:r w:rsidRPr="000E2E94">
        <w:rPr>
          <w:sz w:val="22"/>
          <w:szCs w:val="22"/>
        </w:rPr>
        <w:t xml:space="preserve">URSJV vzdržuje redne stike tudi na podlagi dvostranskega sporazuma s sorodnim organom v </w:t>
      </w:r>
      <w:r w:rsidRPr="000E2E94">
        <w:rPr>
          <w:bCs/>
          <w:sz w:val="22"/>
          <w:szCs w:val="22"/>
        </w:rPr>
        <w:t>Republiki Slovaški</w:t>
      </w:r>
      <w:r w:rsidR="005136DB">
        <w:rPr>
          <w:bCs/>
          <w:sz w:val="22"/>
          <w:szCs w:val="22"/>
        </w:rPr>
        <w:t xml:space="preserve">. </w:t>
      </w:r>
      <w:r w:rsidR="00181093" w:rsidRPr="000E2E94">
        <w:rPr>
          <w:sz w:val="22"/>
          <w:szCs w:val="22"/>
        </w:rPr>
        <w:t>Imamo</w:t>
      </w:r>
      <w:r w:rsidRPr="000E2E94">
        <w:rPr>
          <w:sz w:val="22"/>
          <w:szCs w:val="22"/>
        </w:rPr>
        <w:t xml:space="preserve"> tudi dvostranski sporazum </w:t>
      </w:r>
      <w:r w:rsidR="00181093" w:rsidRPr="000E2E94">
        <w:rPr>
          <w:sz w:val="22"/>
          <w:szCs w:val="22"/>
        </w:rPr>
        <w:t>s</w:t>
      </w:r>
      <w:r w:rsidR="005136DB">
        <w:rPr>
          <w:sz w:val="22"/>
          <w:szCs w:val="22"/>
        </w:rPr>
        <w:t xml:space="preserve"> </w:t>
      </w:r>
      <w:r w:rsidRPr="000E2E94">
        <w:rPr>
          <w:bCs/>
          <w:sz w:val="22"/>
          <w:szCs w:val="22"/>
        </w:rPr>
        <w:t>Kanado</w:t>
      </w:r>
      <w:r w:rsidRPr="000E2E94">
        <w:rPr>
          <w:sz w:val="22"/>
          <w:szCs w:val="22"/>
        </w:rPr>
        <w:t xml:space="preserve">. URSJV je sklenila več memorandumov </w:t>
      </w:r>
      <w:r w:rsidRPr="00D37015">
        <w:rPr>
          <w:sz w:val="22"/>
          <w:szCs w:val="22"/>
        </w:rPr>
        <w:t xml:space="preserve">o sodelovanju. Tovrstni memorandumi pokrivajo </w:t>
      </w:r>
      <w:r w:rsidR="00DF5E2C">
        <w:rPr>
          <w:sz w:val="22"/>
          <w:szCs w:val="22"/>
        </w:rPr>
        <w:t>podobne</w:t>
      </w:r>
      <w:r w:rsidR="00DF5E2C" w:rsidRPr="00D37015">
        <w:rPr>
          <w:sz w:val="22"/>
          <w:szCs w:val="22"/>
        </w:rPr>
        <w:t xml:space="preserve"> </w:t>
      </w:r>
      <w:r w:rsidRPr="00D37015">
        <w:rPr>
          <w:sz w:val="22"/>
          <w:szCs w:val="22"/>
        </w:rPr>
        <w:t>vsebine k</w:t>
      </w:r>
      <w:r w:rsidR="00730A8E" w:rsidRPr="00D37015">
        <w:rPr>
          <w:sz w:val="22"/>
          <w:szCs w:val="22"/>
        </w:rPr>
        <w:t>ot</w:t>
      </w:r>
      <w:r w:rsidRPr="00D37015">
        <w:rPr>
          <w:sz w:val="22"/>
          <w:szCs w:val="22"/>
        </w:rPr>
        <w:t xml:space="preserve"> meddržavni sporazumi, vendar so </w:t>
      </w:r>
      <w:r w:rsidR="00FC3F68" w:rsidRPr="00D37015">
        <w:rPr>
          <w:sz w:val="22"/>
          <w:szCs w:val="22"/>
        </w:rPr>
        <w:t xml:space="preserve">to </w:t>
      </w:r>
      <w:r w:rsidRPr="00D37015">
        <w:rPr>
          <w:sz w:val="22"/>
          <w:szCs w:val="22"/>
        </w:rPr>
        <w:t>hierarhično bistveno nižji predpisi in jih je zato enostavneje sklepati. Sklenjeni</w:t>
      </w:r>
      <w:r w:rsidRPr="000E2E94">
        <w:rPr>
          <w:sz w:val="22"/>
          <w:szCs w:val="22"/>
        </w:rPr>
        <w:t xml:space="preserve"> so že memorandumi o sodelovanju z upravnimi organi </w:t>
      </w:r>
      <w:r w:rsidRPr="000E2E94">
        <w:rPr>
          <w:bCs/>
          <w:sz w:val="22"/>
          <w:szCs w:val="22"/>
        </w:rPr>
        <w:t xml:space="preserve">Češke Republike, </w:t>
      </w:r>
      <w:r w:rsidR="00F567B8">
        <w:rPr>
          <w:bCs/>
          <w:sz w:val="22"/>
          <w:szCs w:val="22"/>
        </w:rPr>
        <w:t xml:space="preserve">Poljske, </w:t>
      </w:r>
      <w:r w:rsidRPr="000E2E94">
        <w:rPr>
          <w:bCs/>
          <w:sz w:val="22"/>
          <w:szCs w:val="22"/>
        </w:rPr>
        <w:t xml:space="preserve">Republike </w:t>
      </w:r>
      <w:r w:rsidR="009476A3">
        <w:rPr>
          <w:bCs/>
          <w:sz w:val="22"/>
          <w:szCs w:val="22"/>
        </w:rPr>
        <w:t xml:space="preserve">Severne </w:t>
      </w:r>
      <w:r w:rsidRPr="000E2E94">
        <w:rPr>
          <w:bCs/>
          <w:sz w:val="22"/>
          <w:szCs w:val="22"/>
        </w:rPr>
        <w:t>Makedonije, Bosne in Hercegovine</w:t>
      </w:r>
      <w:r w:rsidR="00A030DE" w:rsidRPr="000E2E94">
        <w:rPr>
          <w:bCs/>
          <w:sz w:val="22"/>
          <w:szCs w:val="22"/>
        </w:rPr>
        <w:t xml:space="preserve">, </w:t>
      </w:r>
      <w:r w:rsidRPr="000E2E94">
        <w:rPr>
          <w:bCs/>
          <w:sz w:val="22"/>
          <w:szCs w:val="22"/>
        </w:rPr>
        <w:t>Albanije</w:t>
      </w:r>
      <w:r w:rsidR="00F567B8">
        <w:rPr>
          <w:bCs/>
          <w:sz w:val="22"/>
          <w:szCs w:val="22"/>
        </w:rPr>
        <w:t>, Maroka</w:t>
      </w:r>
      <w:r w:rsidR="00A030DE" w:rsidRPr="000E2E94">
        <w:rPr>
          <w:b/>
          <w:sz w:val="22"/>
          <w:szCs w:val="22"/>
        </w:rPr>
        <w:t xml:space="preserve"> </w:t>
      </w:r>
      <w:r w:rsidR="00A030DE" w:rsidRPr="000E2E94">
        <w:rPr>
          <w:bCs/>
          <w:sz w:val="22"/>
          <w:szCs w:val="22"/>
        </w:rPr>
        <w:t>in</w:t>
      </w:r>
      <w:r w:rsidR="00A030DE" w:rsidRPr="000E2E94">
        <w:rPr>
          <w:b/>
          <w:sz w:val="22"/>
          <w:szCs w:val="22"/>
        </w:rPr>
        <w:t xml:space="preserve"> </w:t>
      </w:r>
      <w:r w:rsidR="00A030DE" w:rsidRPr="000E2E94">
        <w:rPr>
          <w:bCs/>
          <w:sz w:val="22"/>
          <w:szCs w:val="22"/>
        </w:rPr>
        <w:t>Belorusije</w:t>
      </w:r>
      <w:r w:rsidRPr="000E2E94">
        <w:rPr>
          <w:bCs/>
          <w:sz w:val="22"/>
          <w:szCs w:val="22"/>
        </w:rPr>
        <w:t>.</w:t>
      </w:r>
    </w:p>
    <w:p w14:paraId="7813B017" w14:textId="55F54644" w:rsidR="008656DE" w:rsidRPr="000E2E94" w:rsidRDefault="008656DE" w:rsidP="009E339D">
      <w:pPr>
        <w:spacing w:after="120"/>
        <w:jc w:val="both"/>
        <w:rPr>
          <w:sz w:val="22"/>
          <w:szCs w:val="22"/>
        </w:rPr>
      </w:pPr>
      <w:r w:rsidRPr="000E2E94">
        <w:rPr>
          <w:sz w:val="22"/>
          <w:szCs w:val="22"/>
        </w:rPr>
        <w:t xml:space="preserve">Posebej velja omeniti, da je leta 2003 začela veljati pogodba med Vlado Republike Slovenije in Vlado Republike Hrvaške o ureditvi statusnih in drugih pravnih razmerij, povezanih z vlaganjem v </w:t>
      </w:r>
      <w:r w:rsidR="00A85943">
        <w:rPr>
          <w:sz w:val="22"/>
          <w:szCs w:val="22"/>
        </w:rPr>
        <w:t>NEK</w:t>
      </w:r>
      <w:r w:rsidRPr="000E2E94">
        <w:rPr>
          <w:sz w:val="22"/>
          <w:szCs w:val="22"/>
        </w:rPr>
        <w:t>, njenim izkoriščanjem in razgradnjo, s katero sta obe državi uredili svoje medsebojne odnose v zvezi s statusom, izkoriščanjem in razgradnjo NEK. V skladu s to pogodbo sta za zagotavljanje materialnih pogojev za vzdrževanje visoke ravni jedrske varnosti odgovorni obe pogodbeni stranki, za zakonodajo in nadzor jedrske varnosti pa je odgovorna samo Republika Slovenija.</w:t>
      </w:r>
      <w:bookmarkStart w:id="172" w:name="_Toc325036083"/>
      <w:bookmarkStart w:id="173" w:name="_Toc325036139"/>
      <w:bookmarkStart w:id="174" w:name="_Toc326518806"/>
    </w:p>
    <w:p w14:paraId="028C4CC4" w14:textId="303DABC4" w:rsidR="008656DE" w:rsidRPr="00D741EA" w:rsidRDefault="008656DE" w:rsidP="0088136E">
      <w:pPr>
        <w:pStyle w:val="Naslov1"/>
      </w:pPr>
      <w:bookmarkStart w:id="175" w:name="_Toc329613113"/>
      <w:bookmarkStart w:id="176" w:name="_Toc330476555"/>
      <w:bookmarkStart w:id="177" w:name="_Toc330476635"/>
      <w:bookmarkStart w:id="178" w:name="_Ref338745258"/>
      <w:bookmarkStart w:id="179" w:name="_Toc342042358"/>
      <w:bookmarkEnd w:id="172"/>
      <w:bookmarkEnd w:id="173"/>
      <w:bookmarkEnd w:id="174"/>
      <w:r w:rsidRPr="00D741EA">
        <w:t>5. Veljavna zakonodaja</w:t>
      </w:r>
      <w:bookmarkEnd w:id="169"/>
      <w:bookmarkEnd w:id="170"/>
      <w:bookmarkEnd w:id="171"/>
      <w:bookmarkEnd w:id="175"/>
      <w:bookmarkEnd w:id="176"/>
      <w:bookmarkEnd w:id="177"/>
      <w:bookmarkEnd w:id="178"/>
      <w:bookmarkEnd w:id="179"/>
    </w:p>
    <w:p w14:paraId="5B69BF16" w14:textId="77777777" w:rsidR="008656DE" w:rsidRPr="00A00BEF" w:rsidRDefault="008656DE" w:rsidP="008656DE">
      <w:pPr>
        <w:rPr>
          <w:b/>
          <w:color w:val="000000"/>
          <w:sz w:val="22"/>
          <w:szCs w:val="22"/>
        </w:rPr>
      </w:pPr>
    </w:p>
    <w:p w14:paraId="02D49E91" w14:textId="77777777" w:rsidR="008656DE" w:rsidRPr="00A00BEF" w:rsidRDefault="008656DE" w:rsidP="008656DE">
      <w:pPr>
        <w:spacing w:after="120"/>
        <w:jc w:val="both"/>
        <w:rPr>
          <w:b/>
          <w:sz w:val="22"/>
          <w:szCs w:val="22"/>
        </w:rPr>
      </w:pPr>
      <w:r w:rsidRPr="00A00BEF">
        <w:rPr>
          <w:sz w:val="22"/>
          <w:szCs w:val="22"/>
        </w:rPr>
        <w:t>Ustava Republike Slovenije v tretjem poglavju, ki ureja gospodarska in socialna razmerja, določa, da ima vsakdo pravico do zdravega življenjskega okolja, pri čemer država skrbi za zdravo okolje in v ta namen z zakonom določa pogoje in načine za opravljanje gospodarskih in drugih dejavnosti. Te določbe Ustave so podlaga za pravno urejanje področja jedrske in sevalne varnosti.</w:t>
      </w:r>
    </w:p>
    <w:p w14:paraId="31D3D68D" w14:textId="46D16A28" w:rsidR="008656DE" w:rsidRPr="00A00BEF" w:rsidRDefault="008656DE" w:rsidP="008656DE">
      <w:pPr>
        <w:spacing w:after="120"/>
        <w:jc w:val="both"/>
        <w:rPr>
          <w:sz w:val="22"/>
          <w:szCs w:val="22"/>
        </w:rPr>
      </w:pPr>
      <w:r w:rsidRPr="00A00BEF">
        <w:rPr>
          <w:sz w:val="22"/>
          <w:szCs w:val="22"/>
        </w:rPr>
        <w:t>Slovenska zakonodaja na področju jedrske varnosti in varstva pred sevanji je obsežna in usklaj</w:t>
      </w:r>
      <w:r w:rsidR="005136DB">
        <w:rPr>
          <w:sz w:val="22"/>
          <w:szCs w:val="22"/>
        </w:rPr>
        <w:t>e</w:t>
      </w:r>
      <w:r w:rsidRPr="00A00BEF">
        <w:rPr>
          <w:sz w:val="22"/>
          <w:szCs w:val="22"/>
        </w:rPr>
        <w:t>na z mednarodnimi standardi. V najožjem pomenu praktične uporabe je področje urejeno z Zakonom o varstvu pred ionizirajočimi sevanji in jedrski varnosti (</w:t>
      </w:r>
      <w:r w:rsidR="00AF27FE">
        <w:rPr>
          <w:sz w:val="22"/>
          <w:szCs w:val="22"/>
        </w:rPr>
        <w:t>ZVISJV-1</w:t>
      </w:r>
      <w:r w:rsidRPr="00A00BEF">
        <w:rPr>
          <w:sz w:val="22"/>
          <w:szCs w:val="22"/>
        </w:rPr>
        <w:t>)</w:t>
      </w:r>
      <w:r w:rsidR="00C31F05">
        <w:rPr>
          <w:sz w:val="22"/>
          <w:szCs w:val="22"/>
        </w:rPr>
        <w:t xml:space="preserve"> [</w:t>
      </w:r>
      <w:r w:rsidR="001A66CB">
        <w:rPr>
          <w:sz w:val="22"/>
          <w:szCs w:val="22"/>
        </w:rPr>
        <w:t>1</w:t>
      </w:r>
      <w:r w:rsidR="00C31F05">
        <w:rPr>
          <w:sz w:val="22"/>
          <w:szCs w:val="22"/>
        </w:rPr>
        <w:t>]</w:t>
      </w:r>
      <w:r w:rsidRPr="00A00BEF">
        <w:rPr>
          <w:sz w:val="22"/>
          <w:szCs w:val="22"/>
        </w:rPr>
        <w:t>, katerega prvi zametki segajo že v čas prejšnje države. Po osamosvojitvi se je še nekaj let uporabljal jugoslovanski zakon, dokler ni bil leta 2002 sprejet ZVISJV. Do leta 201</w:t>
      </w:r>
      <w:r w:rsidR="002A532A" w:rsidRPr="00A00BEF">
        <w:rPr>
          <w:sz w:val="22"/>
          <w:szCs w:val="22"/>
        </w:rPr>
        <w:t>5</w:t>
      </w:r>
      <w:r w:rsidRPr="00A00BEF">
        <w:rPr>
          <w:sz w:val="22"/>
          <w:szCs w:val="22"/>
        </w:rPr>
        <w:t xml:space="preserve"> je bil </w:t>
      </w:r>
      <w:r w:rsidR="002A532A" w:rsidRPr="00A00BEF">
        <w:rPr>
          <w:sz w:val="22"/>
          <w:szCs w:val="22"/>
        </w:rPr>
        <w:t>š</w:t>
      </w:r>
      <w:r w:rsidRPr="00A00BEF">
        <w:rPr>
          <w:sz w:val="22"/>
          <w:szCs w:val="22"/>
        </w:rPr>
        <w:t>t</w:t>
      </w:r>
      <w:r w:rsidR="002A532A" w:rsidRPr="00A00BEF">
        <w:rPr>
          <w:sz w:val="22"/>
          <w:szCs w:val="22"/>
        </w:rPr>
        <w:t>i</w:t>
      </w:r>
      <w:r w:rsidRPr="00A00BEF">
        <w:rPr>
          <w:sz w:val="22"/>
          <w:szCs w:val="22"/>
        </w:rPr>
        <w:t>rikrat dopolnjen in spremenjen (2003, 2004</w:t>
      </w:r>
      <w:r w:rsidR="002A532A" w:rsidRPr="00A00BEF">
        <w:rPr>
          <w:sz w:val="22"/>
          <w:szCs w:val="22"/>
        </w:rPr>
        <w:t xml:space="preserve">, </w:t>
      </w:r>
      <w:r w:rsidRPr="00A00BEF">
        <w:rPr>
          <w:sz w:val="22"/>
          <w:szCs w:val="22"/>
        </w:rPr>
        <w:t>2011</w:t>
      </w:r>
      <w:r w:rsidR="002A532A" w:rsidRPr="00A00BEF">
        <w:rPr>
          <w:sz w:val="22"/>
          <w:szCs w:val="22"/>
        </w:rPr>
        <w:t xml:space="preserve"> in 2015</w:t>
      </w:r>
      <w:r w:rsidRPr="00A00BEF">
        <w:rPr>
          <w:sz w:val="22"/>
          <w:szCs w:val="22"/>
        </w:rPr>
        <w:t>).</w:t>
      </w:r>
      <w:r w:rsidR="002A532A" w:rsidRPr="00A00BEF">
        <w:rPr>
          <w:sz w:val="22"/>
          <w:szCs w:val="22"/>
        </w:rPr>
        <w:t xml:space="preserve"> Nato pa je bil let</w:t>
      </w:r>
      <w:r w:rsidR="00021621" w:rsidRPr="00A00BEF">
        <w:rPr>
          <w:sz w:val="22"/>
          <w:szCs w:val="22"/>
        </w:rPr>
        <w:t>a</w:t>
      </w:r>
      <w:r w:rsidR="002A532A" w:rsidRPr="00A00BEF">
        <w:rPr>
          <w:sz w:val="22"/>
          <w:szCs w:val="22"/>
        </w:rPr>
        <w:t xml:space="preserve"> 2017 sprejet novi zakon (ZVISJV-1), ki pa je bil tudi že dvakrat dopolnjen oziroma spremenjen (2019 in 2021).</w:t>
      </w:r>
      <w:r w:rsidRPr="00A00BEF">
        <w:rPr>
          <w:sz w:val="22"/>
          <w:szCs w:val="22"/>
        </w:rPr>
        <w:t xml:space="preserve"> Na njegovi podlagi je bilo sprejetih </w:t>
      </w:r>
      <w:r w:rsidR="002A532A" w:rsidRPr="00A00BEF">
        <w:rPr>
          <w:sz w:val="22"/>
          <w:szCs w:val="22"/>
        </w:rPr>
        <w:t>deset</w:t>
      </w:r>
      <w:r w:rsidRPr="00A00BEF">
        <w:rPr>
          <w:sz w:val="22"/>
          <w:szCs w:val="22"/>
        </w:rPr>
        <w:t xml:space="preserve"> uredb vlade, </w:t>
      </w:r>
      <w:r w:rsidR="00E257A4">
        <w:rPr>
          <w:sz w:val="22"/>
          <w:szCs w:val="22"/>
        </w:rPr>
        <w:t>devet</w:t>
      </w:r>
      <w:r w:rsidR="00E257A4" w:rsidRPr="00A00BEF">
        <w:rPr>
          <w:sz w:val="22"/>
          <w:szCs w:val="22"/>
        </w:rPr>
        <w:t xml:space="preserve"> </w:t>
      </w:r>
      <w:r w:rsidRPr="00A00BEF">
        <w:rPr>
          <w:sz w:val="22"/>
          <w:szCs w:val="22"/>
        </w:rPr>
        <w:t xml:space="preserve">pravilnikov ministra, pristojnega za okolje, </w:t>
      </w:r>
      <w:r w:rsidR="000C144B" w:rsidRPr="00A00BEF">
        <w:rPr>
          <w:sz w:val="22"/>
          <w:szCs w:val="22"/>
        </w:rPr>
        <w:t>enajst</w:t>
      </w:r>
      <w:r w:rsidRPr="00A00BEF">
        <w:rPr>
          <w:sz w:val="22"/>
          <w:szCs w:val="22"/>
        </w:rPr>
        <w:t xml:space="preserve"> pravilnikov ministra, pristojnega za zdravje, </w:t>
      </w:r>
      <w:r w:rsidR="00E257A4">
        <w:rPr>
          <w:sz w:val="22"/>
          <w:szCs w:val="22"/>
        </w:rPr>
        <w:t xml:space="preserve">dva skupna </w:t>
      </w:r>
      <w:r w:rsidR="005E1173">
        <w:rPr>
          <w:sz w:val="22"/>
          <w:szCs w:val="22"/>
        </w:rPr>
        <w:t>pravilnik</w:t>
      </w:r>
      <w:r w:rsidR="00BA4085">
        <w:rPr>
          <w:sz w:val="22"/>
          <w:szCs w:val="22"/>
        </w:rPr>
        <w:t>a</w:t>
      </w:r>
      <w:r w:rsidR="005E1173">
        <w:rPr>
          <w:sz w:val="22"/>
          <w:szCs w:val="22"/>
        </w:rPr>
        <w:t xml:space="preserve"> navedenih ministrov </w:t>
      </w:r>
      <w:r w:rsidRPr="00A00BEF">
        <w:rPr>
          <w:sz w:val="22"/>
          <w:szCs w:val="22"/>
        </w:rPr>
        <w:t xml:space="preserve">in </w:t>
      </w:r>
      <w:r w:rsidR="00060B56">
        <w:rPr>
          <w:sz w:val="22"/>
          <w:szCs w:val="22"/>
        </w:rPr>
        <w:t>trije</w:t>
      </w:r>
      <w:r w:rsidR="0012145C" w:rsidRPr="00A00BEF">
        <w:rPr>
          <w:sz w:val="22"/>
          <w:szCs w:val="22"/>
        </w:rPr>
        <w:t xml:space="preserve"> </w:t>
      </w:r>
      <w:r w:rsidRPr="00A00BEF">
        <w:rPr>
          <w:sz w:val="22"/>
          <w:szCs w:val="22"/>
        </w:rPr>
        <w:t>pravilnik</w:t>
      </w:r>
      <w:r w:rsidR="00060B56">
        <w:rPr>
          <w:sz w:val="22"/>
          <w:szCs w:val="22"/>
        </w:rPr>
        <w:t>i</w:t>
      </w:r>
      <w:r w:rsidRPr="00A00BEF">
        <w:rPr>
          <w:sz w:val="22"/>
          <w:szCs w:val="22"/>
        </w:rPr>
        <w:t xml:space="preserve"> ministra, pristojnega za notranje zadeve.</w:t>
      </w:r>
    </w:p>
    <w:p w14:paraId="26DAA9B5" w14:textId="30ECE481" w:rsidR="008656DE" w:rsidRPr="00A00BEF" w:rsidRDefault="008656DE" w:rsidP="008656DE">
      <w:pPr>
        <w:spacing w:after="120"/>
        <w:jc w:val="both"/>
        <w:rPr>
          <w:sz w:val="22"/>
          <w:szCs w:val="22"/>
        </w:rPr>
      </w:pPr>
      <w:r w:rsidRPr="00A00BEF">
        <w:rPr>
          <w:sz w:val="22"/>
          <w:szCs w:val="22"/>
        </w:rPr>
        <w:t xml:space="preserve">V svojo zakonodajo je Republika Slovenija prenesla temeljne standarde </w:t>
      </w:r>
      <w:r w:rsidR="00060B56">
        <w:rPr>
          <w:sz w:val="22"/>
          <w:szCs w:val="22"/>
        </w:rPr>
        <w:t>MAAE</w:t>
      </w:r>
      <w:r w:rsidRPr="00A00BEF">
        <w:rPr>
          <w:sz w:val="22"/>
          <w:szCs w:val="22"/>
        </w:rPr>
        <w:t xml:space="preserve">. Sredi prvega desetletja 21. stoletja so predstavniki URSJV sodelovali v skupini WENRA (glej prejšnje poglavje), kjer so pripravljali t. i. </w:t>
      </w:r>
      <w:r w:rsidRPr="00A00BEF">
        <w:rPr>
          <w:i/>
          <w:sz w:val="22"/>
          <w:szCs w:val="22"/>
        </w:rPr>
        <w:t xml:space="preserve">Reference </w:t>
      </w:r>
      <w:proofErr w:type="spellStart"/>
      <w:r w:rsidRPr="00A00BEF">
        <w:rPr>
          <w:i/>
          <w:sz w:val="22"/>
          <w:szCs w:val="22"/>
        </w:rPr>
        <w:t>Levels</w:t>
      </w:r>
      <w:proofErr w:type="spellEnd"/>
      <w:r w:rsidRPr="00A00BEF">
        <w:rPr>
          <w:sz w:val="22"/>
          <w:szCs w:val="22"/>
        </w:rPr>
        <w:t xml:space="preserve"> za jedrske elektrarne. </w:t>
      </w:r>
      <w:r w:rsidRPr="00A00BEF">
        <w:rPr>
          <w:i/>
          <w:sz w:val="22"/>
          <w:szCs w:val="22"/>
        </w:rPr>
        <w:t xml:space="preserve">Reference </w:t>
      </w:r>
      <w:proofErr w:type="spellStart"/>
      <w:r w:rsidRPr="00A00BEF">
        <w:rPr>
          <w:i/>
          <w:sz w:val="22"/>
          <w:szCs w:val="22"/>
        </w:rPr>
        <w:t>Levels</w:t>
      </w:r>
      <w:proofErr w:type="spellEnd"/>
      <w:r w:rsidRPr="00A00BEF">
        <w:rPr>
          <w:sz w:val="22"/>
          <w:szCs w:val="22"/>
        </w:rPr>
        <w:t xml:space="preserve"> so strnjeni in dodelani standardi </w:t>
      </w:r>
      <w:r w:rsidR="00060B56">
        <w:rPr>
          <w:sz w:val="22"/>
          <w:szCs w:val="22"/>
        </w:rPr>
        <w:t>MAAE</w:t>
      </w:r>
      <w:r w:rsidRPr="00A00BEF">
        <w:rPr>
          <w:sz w:val="22"/>
          <w:szCs w:val="22"/>
        </w:rPr>
        <w:t xml:space="preserve">, ki so jih upravni organi evropskih jedrskih držav </w:t>
      </w:r>
      <w:r w:rsidRPr="00A00BEF">
        <w:rPr>
          <w:sz w:val="22"/>
          <w:szCs w:val="22"/>
        </w:rPr>
        <w:lastRenderedPageBreak/>
        <w:t xml:space="preserve">prepoznali kot primerne za vse v Evropi. Leta 2011 smo vse te evropske </w:t>
      </w:r>
      <w:r w:rsidRPr="00A00BEF">
        <w:rPr>
          <w:i/>
          <w:sz w:val="22"/>
          <w:szCs w:val="22"/>
        </w:rPr>
        <w:t xml:space="preserve">Reference </w:t>
      </w:r>
      <w:proofErr w:type="spellStart"/>
      <w:r w:rsidRPr="00A00BEF">
        <w:rPr>
          <w:i/>
          <w:sz w:val="22"/>
          <w:szCs w:val="22"/>
        </w:rPr>
        <w:t>Levels</w:t>
      </w:r>
      <w:proofErr w:type="spellEnd"/>
      <w:r w:rsidRPr="00A00BEF">
        <w:rPr>
          <w:sz w:val="22"/>
          <w:szCs w:val="22"/>
        </w:rPr>
        <w:t xml:space="preserve"> prenesli v zavezujoče slovenske pravilnike in na ta način slovenske predpise uskladili z najboljšo evropsko prakso.</w:t>
      </w:r>
      <w:r w:rsidR="00D57280">
        <w:rPr>
          <w:sz w:val="22"/>
          <w:szCs w:val="22"/>
        </w:rPr>
        <w:t xml:space="preserve"> Tako standardi MAAE kot WENRA </w:t>
      </w:r>
      <w:r w:rsidR="00D57280" w:rsidRPr="00C61914">
        <w:rPr>
          <w:i/>
          <w:iCs/>
          <w:sz w:val="22"/>
          <w:szCs w:val="22"/>
        </w:rPr>
        <w:t xml:space="preserve">Reference </w:t>
      </w:r>
      <w:proofErr w:type="spellStart"/>
      <w:r w:rsidR="00D57280" w:rsidRPr="00C61914">
        <w:rPr>
          <w:i/>
          <w:iCs/>
          <w:sz w:val="22"/>
          <w:szCs w:val="22"/>
        </w:rPr>
        <w:t>Levels</w:t>
      </w:r>
      <w:proofErr w:type="spellEnd"/>
      <w:r w:rsidR="00D57280">
        <w:rPr>
          <w:sz w:val="22"/>
          <w:szCs w:val="22"/>
        </w:rPr>
        <w:t xml:space="preserve"> se stalno posodabljajo, posledično pa se posodablja tudi domača zakonodaja.</w:t>
      </w:r>
    </w:p>
    <w:p w14:paraId="2DAD3E00" w14:textId="4B58BF37" w:rsidR="008656DE" w:rsidRPr="00A00BEF" w:rsidRDefault="008656DE" w:rsidP="008656DE">
      <w:pPr>
        <w:spacing w:after="120"/>
        <w:jc w:val="both"/>
        <w:rPr>
          <w:sz w:val="22"/>
          <w:szCs w:val="22"/>
        </w:rPr>
      </w:pPr>
      <w:r w:rsidRPr="00A00BEF">
        <w:rPr>
          <w:sz w:val="22"/>
          <w:szCs w:val="22"/>
        </w:rPr>
        <w:t xml:space="preserve">Nadalje je širše področje jedrske in sevalne varnosti urejeno z zakonodajo s področja odgovornosti za jedrsko škodo, izvoza blaga z dvojno rabo (tj. blaga, ki bi ga bilo mogoče uporabiti za </w:t>
      </w:r>
      <w:r w:rsidRPr="00D37015">
        <w:rPr>
          <w:sz w:val="22"/>
          <w:szCs w:val="22"/>
        </w:rPr>
        <w:t>izdelavo jedrskega orožja), prevoza nevarnega blaga, predpisi, ki urejajo izvajanje javne službe</w:t>
      </w:r>
      <w:r w:rsidR="008F7403" w:rsidRPr="00D37015">
        <w:rPr>
          <w:sz w:val="22"/>
          <w:szCs w:val="22"/>
        </w:rPr>
        <w:t xml:space="preserve"> </w:t>
      </w:r>
      <w:r w:rsidRPr="00D37015">
        <w:rPr>
          <w:sz w:val="22"/>
          <w:szCs w:val="22"/>
        </w:rPr>
        <w:t>ravnanja z radioaktivnimi odpadki, delovanj</w:t>
      </w:r>
      <w:r w:rsidR="00FC3F68" w:rsidRPr="00D37015">
        <w:rPr>
          <w:sz w:val="22"/>
          <w:szCs w:val="22"/>
        </w:rPr>
        <w:t>a</w:t>
      </w:r>
      <w:r w:rsidRPr="00D37015">
        <w:rPr>
          <w:sz w:val="22"/>
          <w:szCs w:val="22"/>
        </w:rPr>
        <w:t xml:space="preserve"> </w:t>
      </w:r>
      <w:r w:rsidR="00A0490C" w:rsidRPr="00A0490C">
        <w:rPr>
          <w:sz w:val="22"/>
          <w:szCs w:val="22"/>
        </w:rPr>
        <w:t>Javn</w:t>
      </w:r>
      <w:r w:rsidR="00A0490C">
        <w:rPr>
          <w:sz w:val="22"/>
          <w:szCs w:val="22"/>
        </w:rPr>
        <w:t>ega</w:t>
      </w:r>
      <w:r w:rsidR="00A0490C" w:rsidRPr="00A0490C">
        <w:rPr>
          <w:sz w:val="22"/>
          <w:szCs w:val="22"/>
        </w:rPr>
        <w:t xml:space="preserve"> </w:t>
      </w:r>
      <w:r w:rsidR="008A45D8">
        <w:rPr>
          <w:sz w:val="22"/>
          <w:szCs w:val="22"/>
        </w:rPr>
        <w:t>s</w:t>
      </w:r>
      <w:r w:rsidR="00A0490C" w:rsidRPr="00A0490C">
        <w:rPr>
          <w:sz w:val="22"/>
          <w:szCs w:val="22"/>
        </w:rPr>
        <w:t>klad</w:t>
      </w:r>
      <w:r w:rsidR="00A0490C">
        <w:rPr>
          <w:sz w:val="22"/>
          <w:szCs w:val="22"/>
        </w:rPr>
        <w:t>a</w:t>
      </w:r>
      <w:r w:rsidR="00A0490C" w:rsidRPr="00A0490C">
        <w:rPr>
          <w:sz w:val="22"/>
          <w:szCs w:val="22"/>
        </w:rPr>
        <w:t xml:space="preserve"> Republike Slovenije za financiranje razgradnje Nuklearne elektrarne Krško in odlaganja radioaktivnih odpadkov in izrabljenega goriva iz Nuklearne elektrarne</w:t>
      </w:r>
      <w:r w:rsidR="00A85943" w:rsidRPr="00A85943">
        <w:t xml:space="preserve"> </w:t>
      </w:r>
      <w:r w:rsidR="00A85943" w:rsidRPr="00A85943">
        <w:rPr>
          <w:sz w:val="22"/>
          <w:szCs w:val="22"/>
        </w:rPr>
        <w:t>Krško</w:t>
      </w:r>
      <w:r w:rsidRPr="00D37015">
        <w:rPr>
          <w:sz w:val="22"/>
          <w:szCs w:val="22"/>
        </w:rPr>
        <w:t>, trajn</w:t>
      </w:r>
      <w:r w:rsidR="00FC3F68" w:rsidRPr="00D37015">
        <w:rPr>
          <w:sz w:val="22"/>
          <w:szCs w:val="22"/>
        </w:rPr>
        <w:t>ega</w:t>
      </w:r>
      <w:r w:rsidRPr="00D37015">
        <w:rPr>
          <w:sz w:val="22"/>
          <w:szCs w:val="22"/>
        </w:rPr>
        <w:t xml:space="preserve"> prenehan</w:t>
      </w:r>
      <w:r w:rsidR="00FC3F68" w:rsidRPr="00D37015">
        <w:rPr>
          <w:sz w:val="22"/>
          <w:szCs w:val="22"/>
        </w:rPr>
        <w:t>ja</w:t>
      </w:r>
      <w:r w:rsidRPr="00D37015">
        <w:rPr>
          <w:sz w:val="22"/>
          <w:szCs w:val="22"/>
        </w:rPr>
        <w:t xml:space="preserve"> izkoriščanja uranove rude in preprečevanj</w:t>
      </w:r>
      <w:r w:rsidR="00FC3F68" w:rsidRPr="00D37015">
        <w:rPr>
          <w:sz w:val="22"/>
          <w:szCs w:val="22"/>
        </w:rPr>
        <w:t>a</w:t>
      </w:r>
      <w:r w:rsidRPr="00D37015">
        <w:rPr>
          <w:sz w:val="22"/>
          <w:szCs w:val="22"/>
        </w:rPr>
        <w:t xml:space="preserve"> posledic rudarjenja v R</w:t>
      </w:r>
      <w:r w:rsidR="00CF59CA">
        <w:rPr>
          <w:sz w:val="22"/>
          <w:szCs w:val="22"/>
        </w:rPr>
        <w:t>ŽV</w:t>
      </w:r>
      <w:r w:rsidRPr="00D37015">
        <w:rPr>
          <w:sz w:val="22"/>
          <w:szCs w:val="22"/>
        </w:rPr>
        <w:t>, predpis</w:t>
      </w:r>
      <w:r w:rsidR="00FC3F68" w:rsidRPr="00D37015">
        <w:rPr>
          <w:sz w:val="22"/>
          <w:szCs w:val="22"/>
        </w:rPr>
        <w:t>ov</w:t>
      </w:r>
      <w:r w:rsidRPr="00D37015">
        <w:rPr>
          <w:sz w:val="22"/>
          <w:szCs w:val="22"/>
        </w:rPr>
        <w:t xml:space="preserve"> s področja zaščite in reševanja ipd.</w:t>
      </w:r>
      <w:r w:rsidRPr="00A00BEF">
        <w:rPr>
          <w:sz w:val="22"/>
          <w:szCs w:val="22"/>
        </w:rPr>
        <w:t xml:space="preserve"> </w:t>
      </w:r>
    </w:p>
    <w:p w14:paraId="6A305725" w14:textId="534611BC" w:rsidR="008656DE" w:rsidRPr="00A00BEF" w:rsidRDefault="008656DE" w:rsidP="008656DE">
      <w:pPr>
        <w:spacing w:after="120"/>
        <w:jc w:val="both"/>
        <w:rPr>
          <w:sz w:val="22"/>
          <w:szCs w:val="22"/>
        </w:rPr>
      </w:pPr>
      <w:r w:rsidRPr="00A00BEF">
        <w:rPr>
          <w:sz w:val="22"/>
          <w:szCs w:val="22"/>
        </w:rPr>
        <w:t xml:space="preserve">Slovenija je pogodbenica številnih mednarodnih pogodb, ki se v skladu z Ustavo RS po ratifikaciji in objavi uporabljajo neposredno (glej poglavje </w:t>
      </w:r>
      <w:r w:rsidRPr="006871B4">
        <w:rPr>
          <w:sz w:val="22"/>
          <w:szCs w:val="22"/>
        </w:rPr>
        <w:fldChar w:fldCharType="begin"/>
      </w:r>
      <w:r w:rsidRPr="00A00BEF">
        <w:rPr>
          <w:sz w:val="22"/>
          <w:szCs w:val="22"/>
        </w:rPr>
        <w:instrText xml:space="preserve"> REF _Ref329693980 \h </w:instrText>
      </w:r>
      <w:r w:rsidR="00742382">
        <w:rPr>
          <w:sz w:val="22"/>
          <w:szCs w:val="22"/>
        </w:rPr>
        <w:instrText xml:space="preserve"> \* MERGEFORMAT </w:instrText>
      </w:r>
      <w:r w:rsidRPr="006871B4">
        <w:rPr>
          <w:sz w:val="22"/>
          <w:szCs w:val="22"/>
        </w:rPr>
      </w:r>
      <w:r w:rsidRPr="006871B4">
        <w:rPr>
          <w:sz w:val="22"/>
          <w:szCs w:val="22"/>
        </w:rPr>
        <w:fldChar w:fldCharType="separate"/>
      </w:r>
      <w:r w:rsidR="008165F4" w:rsidRPr="001779C8">
        <w:rPr>
          <w:sz w:val="22"/>
          <w:szCs w:val="22"/>
        </w:rPr>
        <w:t>4. Mednarodno sodelovanje</w:t>
      </w:r>
      <w:r w:rsidRPr="006871B4">
        <w:rPr>
          <w:sz w:val="22"/>
          <w:szCs w:val="22"/>
        </w:rPr>
        <w:fldChar w:fldCharType="end"/>
      </w:r>
      <w:r w:rsidRPr="00A00BEF">
        <w:rPr>
          <w:sz w:val="22"/>
          <w:szCs w:val="22"/>
        </w:rPr>
        <w:t>).</w:t>
      </w:r>
    </w:p>
    <w:p w14:paraId="479FBB47" w14:textId="3DBA9CA6" w:rsidR="008656DE" w:rsidRPr="00D37015" w:rsidRDefault="008656DE" w:rsidP="008C47A4">
      <w:pPr>
        <w:spacing w:after="120"/>
        <w:jc w:val="both"/>
        <w:rPr>
          <w:sz w:val="22"/>
          <w:szCs w:val="22"/>
        </w:rPr>
      </w:pPr>
      <w:r w:rsidRPr="00A00BEF">
        <w:rPr>
          <w:sz w:val="22"/>
          <w:szCs w:val="22"/>
        </w:rPr>
        <w:t xml:space="preserve">Področje varstva pred sevanji se je sistemsko začelo urejati v </w:t>
      </w:r>
      <w:r w:rsidR="00A85943">
        <w:rPr>
          <w:sz w:val="22"/>
          <w:szCs w:val="22"/>
        </w:rPr>
        <w:t>50.</w:t>
      </w:r>
      <w:r w:rsidR="00A85943" w:rsidRPr="00A00BEF">
        <w:rPr>
          <w:sz w:val="22"/>
          <w:szCs w:val="22"/>
        </w:rPr>
        <w:t xml:space="preserve"> </w:t>
      </w:r>
      <w:r w:rsidRPr="00A00BEF">
        <w:rPr>
          <w:sz w:val="22"/>
          <w:szCs w:val="22"/>
        </w:rPr>
        <w:t xml:space="preserve">in </w:t>
      </w:r>
      <w:r w:rsidR="00A85943">
        <w:rPr>
          <w:sz w:val="22"/>
          <w:szCs w:val="22"/>
        </w:rPr>
        <w:t>60.</w:t>
      </w:r>
      <w:r w:rsidR="00A85943" w:rsidRPr="00A00BEF">
        <w:rPr>
          <w:sz w:val="22"/>
          <w:szCs w:val="22"/>
        </w:rPr>
        <w:t xml:space="preserve"> </w:t>
      </w:r>
      <w:r w:rsidRPr="00A00BEF">
        <w:rPr>
          <w:sz w:val="22"/>
          <w:szCs w:val="22"/>
        </w:rPr>
        <w:t>letih prejšnjega stoletja</w:t>
      </w:r>
      <w:r w:rsidR="00021621" w:rsidRPr="00A00BEF">
        <w:rPr>
          <w:sz w:val="22"/>
          <w:szCs w:val="22"/>
        </w:rPr>
        <w:t>,</w:t>
      </w:r>
      <w:r w:rsidR="000C144B" w:rsidRPr="00A00BEF">
        <w:rPr>
          <w:sz w:val="22"/>
          <w:szCs w:val="22"/>
        </w:rPr>
        <w:t xml:space="preserve"> ko je</w:t>
      </w:r>
      <w:r w:rsidR="008F7403">
        <w:rPr>
          <w:sz w:val="22"/>
          <w:szCs w:val="22"/>
        </w:rPr>
        <w:t xml:space="preserve"> </w:t>
      </w:r>
      <w:r w:rsidR="000C144B" w:rsidRPr="00A00BEF">
        <w:rPr>
          <w:sz w:val="22"/>
          <w:szCs w:val="22"/>
        </w:rPr>
        <w:t>bil</w:t>
      </w:r>
      <w:r w:rsidRPr="00A00BEF">
        <w:rPr>
          <w:sz w:val="22"/>
          <w:szCs w:val="22"/>
        </w:rPr>
        <w:t xml:space="preserve"> </w:t>
      </w:r>
      <w:r w:rsidR="000C144B" w:rsidRPr="00A00BEF">
        <w:rPr>
          <w:sz w:val="22"/>
          <w:szCs w:val="22"/>
        </w:rPr>
        <w:t>l</w:t>
      </w:r>
      <w:r w:rsidRPr="00A00BEF">
        <w:rPr>
          <w:sz w:val="22"/>
          <w:szCs w:val="22"/>
        </w:rPr>
        <w:t xml:space="preserve">eta 1947 na podlagi </w:t>
      </w:r>
      <w:r w:rsidR="00D37015">
        <w:rPr>
          <w:sz w:val="22"/>
          <w:szCs w:val="22"/>
        </w:rPr>
        <w:t>Z</w:t>
      </w:r>
      <w:r w:rsidRPr="00A00BEF">
        <w:rPr>
          <w:sz w:val="22"/>
          <w:szCs w:val="22"/>
        </w:rPr>
        <w:t xml:space="preserve">akona o inšpekciji dela sprejet pravilnik o varstvenih ukrepih pri delu z rentgenskimi napravami in radioaktivnimi snovmi. Nato je bil leta 1959 sprejet prvi zakon o varstvu pred ionizirajočimi sevanji, na podlagi katerega so bili leta 1962 izdani trije pravilniki, ki so vsebinsko opredeljevali področja uporabe radioaktivnih elementov, strokovne izobrazbe in usposobljenosti izvajalcev ter zdravniških pregledov. </w:t>
      </w:r>
      <w:r w:rsidR="000C144B" w:rsidRPr="00A00BEF">
        <w:rPr>
          <w:sz w:val="22"/>
          <w:szCs w:val="22"/>
        </w:rPr>
        <w:t xml:space="preserve">V naslednjih letih, vse do sprejema ZVISJV leta 2002 se je zakonodaja na področju varstva pred sevanji razvijala, spreminjala in dopolnjevala, sledeč pri tem spoznanjem svetovne stroke, </w:t>
      </w:r>
      <w:r w:rsidR="000C144B" w:rsidRPr="00D37015">
        <w:rPr>
          <w:sz w:val="22"/>
          <w:szCs w:val="22"/>
        </w:rPr>
        <w:t>mednarodnim standardom in najboljši svetovni praksi.</w:t>
      </w:r>
      <w:r w:rsidRPr="00D37015">
        <w:rPr>
          <w:sz w:val="22"/>
          <w:szCs w:val="22"/>
        </w:rPr>
        <w:t xml:space="preserve"> </w:t>
      </w:r>
    </w:p>
    <w:p w14:paraId="55E0776C" w14:textId="495C3876" w:rsidR="008656DE" w:rsidRPr="00D37015" w:rsidRDefault="008656DE" w:rsidP="008656DE">
      <w:pPr>
        <w:spacing w:after="120"/>
        <w:jc w:val="both"/>
        <w:rPr>
          <w:sz w:val="22"/>
          <w:szCs w:val="22"/>
        </w:rPr>
      </w:pPr>
      <w:r w:rsidRPr="00D37015">
        <w:rPr>
          <w:sz w:val="22"/>
          <w:szCs w:val="22"/>
        </w:rPr>
        <w:t>Kljub dokaj obsežnem</w:t>
      </w:r>
      <w:r w:rsidR="00FC3F68" w:rsidRPr="00D37015">
        <w:rPr>
          <w:sz w:val="22"/>
          <w:szCs w:val="22"/>
        </w:rPr>
        <w:t>u</w:t>
      </w:r>
      <w:r w:rsidRPr="00D37015">
        <w:rPr>
          <w:sz w:val="22"/>
          <w:szCs w:val="22"/>
        </w:rPr>
        <w:t xml:space="preserve"> urejanju področja varstva pred sevanji</w:t>
      </w:r>
      <w:r w:rsidR="000C144B" w:rsidRPr="00D37015">
        <w:rPr>
          <w:sz w:val="22"/>
          <w:szCs w:val="22"/>
        </w:rPr>
        <w:t xml:space="preserve"> </w:t>
      </w:r>
      <w:r w:rsidRPr="00D37015">
        <w:rPr>
          <w:sz w:val="22"/>
          <w:szCs w:val="22"/>
        </w:rPr>
        <w:t>pa je</w:t>
      </w:r>
      <w:r w:rsidR="00021621" w:rsidRPr="00D37015">
        <w:rPr>
          <w:sz w:val="22"/>
          <w:szCs w:val="22"/>
        </w:rPr>
        <w:t xml:space="preserve"> Slovenija</w:t>
      </w:r>
      <w:r w:rsidRPr="00D37015">
        <w:rPr>
          <w:sz w:val="22"/>
          <w:szCs w:val="22"/>
        </w:rPr>
        <w:t xml:space="preserve"> v predpristopnih pogajanjih v času približevanja </w:t>
      </w:r>
      <w:r w:rsidR="00A85943">
        <w:rPr>
          <w:sz w:val="22"/>
          <w:szCs w:val="22"/>
        </w:rPr>
        <w:t>EU</w:t>
      </w:r>
      <w:r w:rsidRPr="00D37015">
        <w:rPr>
          <w:sz w:val="22"/>
          <w:szCs w:val="22"/>
        </w:rPr>
        <w:t xml:space="preserve"> morala</w:t>
      </w:r>
      <w:r w:rsidR="000C144B" w:rsidRPr="00D37015">
        <w:rPr>
          <w:sz w:val="22"/>
          <w:szCs w:val="22"/>
        </w:rPr>
        <w:t xml:space="preserve"> </w:t>
      </w:r>
      <w:r w:rsidRPr="00D37015">
        <w:rPr>
          <w:sz w:val="22"/>
          <w:szCs w:val="22"/>
        </w:rPr>
        <w:t xml:space="preserve">svoj pravni red uskladiti s pravnim redom EU, ki je področje varstva pred sevanji urejalo s številnimi uredbami in direktivami. </w:t>
      </w:r>
      <w:r w:rsidR="00731C1B">
        <w:rPr>
          <w:sz w:val="22"/>
          <w:szCs w:val="22"/>
        </w:rPr>
        <w:t>To je Slovenija dosegla</w:t>
      </w:r>
      <w:r w:rsidRPr="00D37015">
        <w:rPr>
          <w:sz w:val="22"/>
          <w:szCs w:val="22"/>
        </w:rPr>
        <w:t xml:space="preserve"> s sprejetjem in uveljavitvijo Zakona o varstvu pred ionizirajočimi sevanji in jedrski varnosti (leta 2002) in poznejših uredb in pravilnikov s tega področja.</w:t>
      </w:r>
    </w:p>
    <w:p w14:paraId="1F5241E7" w14:textId="3F523E52" w:rsidR="008656DE" w:rsidRDefault="00FC3F68" w:rsidP="008656DE">
      <w:pPr>
        <w:spacing w:after="120"/>
        <w:jc w:val="both"/>
        <w:rPr>
          <w:sz w:val="22"/>
          <w:szCs w:val="22"/>
        </w:rPr>
      </w:pPr>
      <w:r w:rsidRPr="00D37015">
        <w:rPr>
          <w:sz w:val="22"/>
          <w:szCs w:val="22"/>
        </w:rPr>
        <w:t xml:space="preserve">Po </w:t>
      </w:r>
      <w:r w:rsidR="008656DE" w:rsidRPr="00D37015">
        <w:rPr>
          <w:sz w:val="22"/>
          <w:szCs w:val="22"/>
        </w:rPr>
        <w:t>drugi strani pa s pristopom Republike Slovenije v EU leta 2004 ni bilo treba bistveno spremeniti zakonodaje</w:t>
      </w:r>
      <w:r w:rsidR="008656DE" w:rsidRPr="00A00BEF">
        <w:rPr>
          <w:sz w:val="22"/>
          <w:szCs w:val="22"/>
        </w:rPr>
        <w:t xml:space="preserve"> na področju jedrske varnosti, saj EU takrat na tem področju še ni imela zavezujočih direktiv. </w:t>
      </w:r>
      <w:r w:rsidR="008C47A4" w:rsidRPr="00A00BEF">
        <w:rPr>
          <w:sz w:val="22"/>
          <w:szCs w:val="22"/>
        </w:rPr>
        <w:t xml:space="preserve">V letih, ki so sledila, pa se je pristojnost EU širila tudi na področje jedrske varnosti, </w:t>
      </w:r>
      <w:r w:rsidR="00021621" w:rsidRPr="00A00BEF">
        <w:rPr>
          <w:sz w:val="22"/>
          <w:szCs w:val="22"/>
        </w:rPr>
        <w:t>s</w:t>
      </w:r>
      <w:r w:rsidR="008C47A4" w:rsidRPr="00A00BEF">
        <w:rPr>
          <w:sz w:val="22"/>
          <w:szCs w:val="22"/>
        </w:rPr>
        <w:t>aj s sta bili sprejeti dve direktivi, s področja jedrske varnosti</w:t>
      </w:r>
      <w:r w:rsidR="00C31F05">
        <w:rPr>
          <w:sz w:val="22"/>
          <w:szCs w:val="22"/>
        </w:rPr>
        <w:t xml:space="preserve"> [</w:t>
      </w:r>
      <w:r w:rsidR="001A66CB">
        <w:rPr>
          <w:sz w:val="22"/>
          <w:szCs w:val="22"/>
        </w:rPr>
        <w:t>13</w:t>
      </w:r>
      <w:r w:rsidR="00C31F05">
        <w:rPr>
          <w:sz w:val="22"/>
          <w:szCs w:val="22"/>
        </w:rPr>
        <w:t>]</w:t>
      </w:r>
      <w:r w:rsidR="008C47A4" w:rsidRPr="00A00BEF">
        <w:rPr>
          <w:sz w:val="22"/>
          <w:szCs w:val="22"/>
        </w:rPr>
        <w:t xml:space="preserve"> in s področja ravnanja z radioaktivnimi odpadki</w:t>
      </w:r>
      <w:r w:rsidR="00C31F05">
        <w:rPr>
          <w:sz w:val="22"/>
          <w:szCs w:val="22"/>
        </w:rPr>
        <w:t xml:space="preserve"> [</w:t>
      </w:r>
      <w:r w:rsidR="001A66CB">
        <w:rPr>
          <w:sz w:val="22"/>
          <w:szCs w:val="22"/>
        </w:rPr>
        <w:t>3</w:t>
      </w:r>
      <w:r w:rsidR="00C31F05">
        <w:rPr>
          <w:sz w:val="22"/>
          <w:szCs w:val="22"/>
        </w:rPr>
        <w:t>]</w:t>
      </w:r>
      <w:r w:rsidR="008C47A4" w:rsidRPr="00A00BEF">
        <w:rPr>
          <w:sz w:val="22"/>
          <w:szCs w:val="22"/>
        </w:rPr>
        <w:t>, ki sta obe, preko transpozicije njunih določb v slovenski pravni red,</w:t>
      </w:r>
      <w:r w:rsidR="008F7403">
        <w:rPr>
          <w:sz w:val="22"/>
          <w:szCs w:val="22"/>
        </w:rPr>
        <w:t xml:space="preserve"> </w:t>
      </w:r>
      <w:r w:rsidR="008C47A4" w:rsidRPr="00A00BEF">
        <w:rPr>
          <w:sz w:val="22"/>
          <w:szCs w:val="22"/>
        </w:rPr>
        <w:t>predstavljali podlago za preoblikovanje slovenske zakonodaje</w:t>
      </w:r>
      <w:r w:rsidR="008656DE" w:rsidRPr="00A00BEF">
        <w:rPr>
          <w:sz w:val="22"/>
          <w:szCs w:val="22"/>
        </w:rPr>
        <w:t>.</w:t>
      </w:r>
    </w:p>
    <w:p w14:paraId="78F9E0C0" w14:textId="30DD6D20" w:rsidR="00A65FEA" w:rsidRPr="00A00BEF" w:rsidRDefault="00A65FEA" w:rsidP="008656DE">
      <w:pPr>
        <w:spacing w:after="120"/>
        <w:jc w:val="both"/>
        <w:rPr>
          <w:sz w:val="22"/>
          <w:szCs w:val="22"/>
        </w:rPr>
      </w:pPr>
      <w:r w:rsidRPr="00A65FEA">
        <w:rPr>
          <w:sz w:val="22"/>
          <w:szCs w:val="22"/>
        </w:rPr>
        <w:t>Evropska komisija je sprejela Delegirano uredbo Komisije (EU) 2022/1214</w:t>
      </w:r>
      <w:r w:rsidR="005D00F6">
        <w:rPr>
          <w:sz w:val="22"/>
          <w:szCs w:val="22"/>
        </w:rPr>
        <w:t xml:space="preserve"> </w:t>
      </w:r>
      <w:r w:rsidR="005D00F6">
        <w:rPr>
          <w:rFonts w:cs="Arial"/>
          <w:sz w:val="22"/>
          <w:szCs w:val="22"/>
        </w:rPr>
        <w:t>[34]</w:t>
      </w:r>
      <w:r w:rsidR="00D90070">
        <w:rPr>
          <w:sz w:val="22"/>
          <w:szCs w:val="22"/>
        </w:rPr>
        <w:t>.</w:t>
      </w:r>
      <w:r w:rsidRPr="00A65FEA">
        <w:rPr>
          <w:sz w:val="22"/>
          <w:szCs w:val="22"/>
        </w:rPr>
        <w:t xml:space="preserve"> Delegirana uredba Komisije med drugim določa tehnična merila povezana z gospodarsko dejavnostjo proizvodnje električne energije iz jedrske energije v obstoječih objektih in gradnje in varnega upravljanja novih jedrskih elektrarn za proizvodnjo električne energije ali toplote, pod katerimi se šteje, da gospodarska dejavnost bistveno prispeva k blažitvi podnebnih sprememb, in za ugotavljanje, ali ta gospodarska dejavnost ne škoduje bistveno kateremu od drugih </w:t>
      </w:r>
      <w:proofErr w:type="spellStart"/>
      <w:r w:rsidRPr="00A65FEA">
        <w:rPr>
          <w:sz w:val="22"/>
          <w:szCs w:val="22"/>
        </w:rPr>
        <w:t>okoljskih</w:t>
      </w:r>
      <w:proofErr w:type="spellEnd"/>
      <w:r w:rsidRPr="00A65FEA">
        <w:rPr>
          <w:sz w:val="22"/>
          <w:szCs w:val="22"/>
        </w:rPr>
        <w:t xml:space="preserve"> ciljev</w:t>
      </w:r>
      <w:r w:rsidR="00D90070">
        <w:rPr>
          <w:sz w:val="22"/>
          <w:szCs w:val="22"/>
        </w:rPr>
        <w:t>.</w:t>
      </w:r>
    </w:p>
    <w:p w14:paraId="6A2467F8" w14:textId="20AC836A" w:rsidR="00ED7F6A" w:rsidRDefault="008656DE" w:rsidP="00ED7F6A">
      <w:pPr>
        <w:spacing w:after="120"/>
        <w:jc w:val="both"/>
        <w:rPr>
          <w:sz w:val="22"/>
          <w:szCs w:val="22"/>
        </w:rPr>
      </w:pPr>
      <w:r w:rsidRPr="00A00BEF">
        <w:rPr>
          <w:sz w:val="22"/>
          <w:szCs w:val="22"/>
        </w:rPr>
        <w:t xml:space="preserve">Na razvoj slovenske zakonodaje s področja jedrske in sevalne varnosti je bistveno vplivalo dejstvo, da je edina jedrska elektrarna v Krškem ameriškega porekla. Ob njeni gradnji so v nekdanji državi obstajali samo zametki ustreznih pravnih predpisov in standardov, zato so elektrarno zgradili v skladu s predpisi </w:t>
      </w:r>
      <w:r w:rsidR="00EA18FB">
        <w:rPr>
          <w:sz w:val="22"/>
          <w:szCs w:val="22"/>
        </w:rPr>
        <w:t>ZDA</w:t>
      </w:r>
      <w:r w:rsidRPr="00A00BEF">
        <w:rPr>
          <w:sz w:val="22"/>
          <w:szCs w:val="22"/>
        </w:rPr>
        <w:t xml:space="preserve"> kot države dobaviteljice. </w:t>
      </w:r>
      <w:r w:rsidR="00ED7F6A">
        <w:rPr>
          <w:sz w:val="22"/>
          <w:szCs w:val="22"/>
        </w:rPr>
        <w:t>Tehnični predpisi ZDA in upravne smernice US NRC se še danes uporabljajo kot pomoč in referenčna dokumentacija pri upravnem nadzoru NEK, več o tem je v poglavju 4.7 te resolucije.</w:t>
      </w:r>
      <w:r w:rsidR="008F7403">
        <w:rPr>
          <w:sz w:val="22"/>
          <w:szCs w:val="22"/>
        </w:rPr>
        <w:t xml:space="preserve"> </w:t>
      </w:r>
    </w:p>
    <w:p w14:paraId="54E107F6" w14:textId="3395EF07" w:rsidR="008656DE" w:rsidRPr="00A00BEF" w:rsidRDefault="008656DE" w:rsidP="00ED7F6A">
      <w:pPr>
        <w:spacing w:after="120"/>
        <w:jc w:val="both"/>
        <w:rPr>
          <w:sz w:val="22"/>
          <w:szCs w:val="22"/>
        </w:rPr>
      </w:pPr>
      <w:bookmarkStart w:id="180" w:name="_Toc338744970"/>
      <w:bookmarkStart w:id="181" w:name="_Toc338771275"/>
      <w:bookmarkStart w:id="182" w:name="_Toc338837883"/>
      <w:bookmarkStart w:id="183" w:name="_Toc338839198"/>
      <w:bookmarkStart w:id="184" w:name="_Toc338839271"/>
      <w:bookmarkStart w:id="185" w:name="_Toc338744971"/>
      <w:bookmarkStart w:id="186" w:name="_Toc338771276"/>
      <w:bookmarkStart w:id="187" w:name="_Toc338837884"/>
      <w:bookmarkStart w:id="188" w:name="_Toc338839199"/>
      <w:bookmarkStart w:id="189" w:name="_Toc338839272"/>
      <w:bookmarkStart w:id="190" w:name="_Toc338744972"/>
      <w:bookmarkStart w:id="191" w:name="_Toc338771277"/>
      <w:bookmarkStart w:id="192" w:name="_Toc338837885"/>
      <w:bookmarkStart w:id="193" w:name="_Toc338839200"/>
      <w:bookmarkStart w:id="194" w:name="_Toc338839273"/>
      <w:bookmarkStart w:id="195" w:name="_Toc338744973"/>
      <w:bookmarkStart w:id="196" w:name="_Toc338771278"/>
      <w:bookmarkStart w:id="197" w:name="_Toc338837886"/>
      <w:bookmarkStart w:id="198" w:name="_Toc338839201"/>
      <w:bookmarkStart w:id="199" w:name="_Toc338839274"/>
      <w:bookmarkStart w:id="200" w:name="_Toc330476556"/>
      <w:bookmarkStart w:id="201" w:name="_Toc330476636"/>
      <w:bookmarkStart w:id="202" w:name="_Toc342042359"/>
      <w:bookmarkStart w:id="203" w:name="_Toc325036046"/>
      <w:bookmarkStart w:id="204" w:name="_Toc325036102"/>
      <w:bookmarkStart w:id="205" w:name="_Toc326518775"/>
      <w:bookmarkStart w:id="206" w:name="_Toc329613114"/>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57FB5217" w14:textId="77777777" w:rsidR="008656DE" w:rsidRPr="00D741EA" w:rsidRDefault="008656DE" w:rsidP="008656DE">
      <w:pPr>
        <w:pStyle w:val="Naslov2"/>
        <w:rPr>
          <w:rFonts w:ascii="Arial" w:hAnsi="Arial"/>
          <w:sz w:val="22"/>
          <w:szCs w:val="22"/>
        </w:rPr>
      </w:pPr>
      <w:r w:rsidRPr="00D741EA">
        <w:rPr>
          <w:rFonts w:ascii="Arial" w:hAnsi="Arial"/>
          <w:sz w:val="22"/>
          <w:szCs w:val="22"/>
        </w:rPr>
        <w:lastRenderedPageBreak/>
        <w:t>5.1 Temeljne rešitve v Zakonu o varstvu pred ionizirajočimi sevanji in jedrski varnosti</w:t>
      </w:r>
      <w:bookmarkEnd w:id="200"/>
      <w:bookmarkEnd w:id="201"/>
      <w:bookmarkEnd w:id="202"/>
    </w:p>
    <w:p w14:paraId="5F892182" w14:textId="116FA34A" w:rsidR="008656DE" w:rsidRPr="00D741EA" w:rsidRDefault="008656DE" w:rsidP="008656DE">
      <w:pPr>
        <w:spacing w:after="120"/>
        <w:jc w:val="both"/>
        <w:rPr>
          <w:b/>
          <w:sz w:val="22"/>
          <w:szCs w:val="22"/>
        </w:rPr>
      </w:pPr>
      <w:bookmarkStart w:id="207" w:name="_Toc325036077"/>
      <w:bookmarkStart w:id="208" w:name="_Toc325036133"/>
      <w:bookmarkStart w:id="209" w:name="_Toc326518800"/>
      <w:r w:rsidRPr="00863A02">
        <w:rPr>
          <w:bCs/>
          <w:sz w:val="22"/>
          <w:szCs w:val="22"/>
        </w:rPr>
        <w:t>Jedrsko varnost</w:t>
      </w:r>
      <w:r w:rsidRPr="00D741EA">
        <w:rPr>
          <w:b/>
          <w:sz w:val="22"/>
          <w:szCs w:val="22"/>
        </w:rPr>
        <w:t xml:space="preserve"> </w:t>
      </w:r>
      <w:r w:rsidR="00AF27FE">
        <w:rPr>
          <w:sz w:val="22"/>
          <w:szCs w:val="22"/>
        </w:rPr>
        <w:t>ZVISJV-1</w:t>
      </w:r>
      <w:r w:rsidRPr="00D741EA">
        <w:rPr>
          <w:sz w:val="22"/>
          <w:szCs w:val="22"/>
        </w:rPr>
        <w:t xml:space="preserve"> opredeljuje kot tehnične in organizacijske ukrepe, s katerimi se doseže varno obratovanje </w:t>
      </w:r>
      <w:r w:rsidRPr="00D741EA">
        <w:rPr>
          <w:sz w:val="22"/>
          <w:szCs w:val="22"/>
          <w:u w:color="000080"/>
        </w:rPr>
        <w:t>jedrskega objekta</w:t>
      </w:r>
      <w:r w:rsidRPr="00D741EA">
        <w:rPr>
          <w:sz w:val="22"/>
          <w:szCs w:val="22"/>
        </w:rPr>
        <w:t xml:space="preserve">, preprečuje </w:t>
      </w:r>
      <w:r w:rsidRPr="00D741EA">
        <w:rPr>
          <w:sz w:val="22"/>
          <w:szCs w:val="22"/>
          <w:u w:color="000080"/>
        </w:rPr>
        <w:t>izredne dogodke</w:t>
      </w:r>
      <w:r w:rsidRPr="00D741EA">
        <w:rPr>
          <w:sz w:val="22"/>
          <w:szCs w:val="22"/>
        </w:rPr>
        <w:t xml:space="preserve"> ali ublažijo posledice teh dogodkov ter varuje </w:t>
      </w:r>
      <w:r w:rsidRPr="00D741EA">
        <w:rPr>
          <w:sz w:val="22"/>
          <w:szCs w:val="22"/>
          <w:u w:color="000080"/>
        </w:rPr>
        <w:t>izpostavljene delavce</w:t>
      </w:r>
      <w:r w:rsidRPr="00D741EA">
        <w:rPr>
          <w:sz w:val="22"/>
          <w:szCs w:val="22"/>
        </w:rPr>
        <w:t xml:space="preserve">, prebivalstvo in okolje pred </w:t>
      </w:r>
      <w:r w:rsidRPr="00D741EA">
        <w:rPr>
          <w:sz w:val="22"/>
          <w:szCs w:val="22"/>
          <w:u w:color="000080"/>
        </w:rPr>
        <w:t>ionizirajočimi sevanji</w:t>
      </w:r>
      <w:r w:rsidRPr="00D741EA">
        <w:rPr>
          <w:sz w:val="22"/>
          <w:szCs w:val="22"/>
        </w:rPr>
        <w:t>, medtem ko</w:t>
      </w:r>
      <w:r w:rsidR="008F7403">
        <w:rPr>
          <w:sz w:val="22"/>
          <w:szCs w:val="22"/>
        </w:rPr>
        <w:t xml:space="preserve"> </w:t>
      </w:r>
      <w:r w:rsidRPr="00863A02">
        <w:rPr>
          <w:bCs/>
          <w:sz w:val="22"/>
          <w:szCs w:val="22"/>
        </w:rPr>
        <w:t>sevalno varnost</w:t>
      </w:r>
      <w:r w:rsidRPr="00D741EA">
        <w:rPr>
          <w:b/>
          <w:sz w:val="22"/>
          <w:szCs w:val="22"/>
        </w:rPr>
        <w:t xml:space="preserve"> </w:t>
      </w:r>
      <w:r w:rsidRPr="00D741EA">
        <w:rPr>
          <w:sz w:val="22"/>
          <w:szCs w:val="22"/>
        </w:rPr>
        <w:t>opredeljuje</w:t>
      </w:r>
      <w:r w:rsidRPr="00863A02">
        <w:rPr>
          <w:b/>
          <w:sz w:val="22"/>
          <w:szCs w:val="22"/>
        </w:rPr>
        <w:fldChar w:fldCharType="begin"/>
      </w:r>
      <w:r w:rsidRPr="00D741EA">
        <w:rPr>
          <w:b/>
          <w:sz w:val="22"/>
          <w:szCs w:val="22"/>
        </w:rPr>
        <w:instrText xml:space="preserve"> XE "Sevalna varnost" </w:instrText>
      </w:r>
      <w:r w:rsidRPr="00863A02">
        <w:rPr>
          <w:b/>
          <w:sz w:val="22"/>
          <w:szCs w:val="22"/>
        </w:rPr>
        <w:fldChar w:fldCharType="end"/>
      </w:r>
      <w:r w:rsidRPr="00D741EA">
        <w:rPr>
          <w:b/>
          <w:sz w:val="22"/>
          <w:szCs w:val="22"/>
        </w:rPr>
        <w:t xml:space="preserve"> </w:t>
      </w:r>
      <w:r w:rsidRPr="00D741EA">
        <w:rPr>
          <w:sz w:val="22"/>
          <w:szCs w:val="22"/>
        </w:rPr>
        <w:t>kot</w:t>
      </w:r>
      <w:r w:rsidR="001F4AED" w:rsidRPr="00D741EA">
        <w:rPr>
          <w:sz w:val="22"/>
          <w:szCs w:val="22"/>
        </w:rPr>
        <w:t xml:space="preserve"> ukrepe, </w:t>
      </w:r>
      <w:r w:rsidR="001F4AED" w:rsidRPr="00863A02">
        <w:rPr>
          <w:sz w:val="22"/>
          <w:szCs w:val="22"/>
        </w:rPr>
        <w:t>s katerimi se doseže varna uporaba vira sevanja ali obratovanje objekta, preprečujejo izredni dogodki ali ublažijo posledice teh dogodkov ter s tem prispeva k zagotavljanju varstva okolja in varstva pred sevanji</w:t>
      </w:r>
      <w:r w:rsidRPr="00D741EA">
        <w:rPr>
          <w:sz w:val="22"/>
          <w:szCs w:val="22"/>
        </w:rPr>
        <w:t>.</w:t>
      </w:r>
      <w:bookmarkEnd w:id="207"/>
      <w:bookmarkEnd w:id="208"/>
      <w:bookmarkEnd w:id="209"/>
      <w:r w:rsidRPr="00D741EA">
        <w:rPr>
          <w:b/>
          <w:sz w:val="22"/>
          <w:szCs w:val="22"/>
        </w:rPr>
        <w:t xml:space="preserve"> </w:t>
      </w:r>
    </w:p>
    <w:p w14:paraId="2AD75A4F" w14:textId="606BF70F" w:rsidR="008656DE" w:rsidRPr="00D741EA" w:rsidRDefault="008656DE" w:rsidP="008656DE">
      <w:pPr>
        <w:spacing w:after="120"/>
        <w:jc w:val="both"/>
        <w:rPr>
          <w:sz w:val="22"/>
          <w:szCs w:val="22"/>
        </w:rPr>
      </w:pPr>
      <w:r w:rsidRPr="00D741EA">
        <w:rPr>
          <w:sz w:val="22"/>
          <w:szCs w:val="22"/>
        </w:rPr>
        <w:t>Načela jedrske varnosti, predstavljena v</w:t>
      </w:r>
      <w:r w:rsidR="008F7403">
        <w:rPr>
          <w:sz w:val="22"/>
          <w:szCs w:val="22"/>
        </w:rPr>
        <w:t xml:space="preserve"> </w:t>
      </w:r>
      <w:r w:rsidRPr="00D741EA">
        <w:rPr>
          <w:sz w:val="22"/>
          <w:szCs w:val="22"/>
        </w:rPr>
        <w:t xml:space="preserve">drugem poglavju zgoraj, so bodisi prenesena v 4. člen </w:t>
      </w:r>
      <w:r w:rsidR="00AF27FE">
        <w:rPr>
          <w:sz w:val="22"/>
          <w:szCs w:val="22"/>
        </w:rPr>
        <w:t>ZVISJV-1</w:t>
      </w:r>
      <w:r w:rsidRPr="00D741EA">
        <w:rPr>
          <w:sz w:val="22"/>
          <w:szCs w:val="22"/>
        </w:rPr>
        <w:t xml:space="preserve"> (načelo celovitosti; načelo upravičenosti; načelo optimizacije varstva pred ionizirajočimi sevanji; načelo mejnih doz; načelo miroljubne uporabe; načelo primarne odgovornosti; načelo povzročitelj plača; načelo </w:t>
      </w:r>
      <w:r w:rsidRPr="00ED354D">
        <w:rPr>
          <w:sz w:val="22"/>
          <w:szCs w:val="22"/>
        </w:rPr>
        <w:t>pripravljenosti; načelo subsidiarnega ukrepanja; načelo javnosti</w:t>
      </w:r>
      <w:r w:rsidR="001F4AED" w:rsidRPr="00ED354D">
        <w:rPr>
          <w:sz w:val="22"/>
          <w:szCs w:val="22"/>
        </w:rPr>
        <w:t>,</w:t>
      </w:r>
      <w:r w:rsidRPr="00ED354D">
        <w:rPr>
          <w:sz w:val="22"/>
          <w:szCs w:val="22"/>
        </w:rPr>
        <w:t xml:space="preserve"> načelo stopenjskega pristopa</w:t>
      </w:r>
      <w:r w:rsidR="001F4AED" w:rsidRPr="00ED354D">
        <w:rPr>
          <w:sz w:val="22"/>
          <w:szCs w:val="22"/>
        </w:rPr>
        <w:t xml:space="preserve"> in </w:t>
      </w:r>
      <w:r w:rsidR="001F4AED" w:rsidRPr="00863A02">
        <w:rPr>
          <w:sz w:val="22"/>
          <w:szCs w:val="22"/>
        </w:rPr>
        <w:t>načelo stalnega izboljševanja</w:t>
      </w:r>
      <w:r w:rsidRPr="00ED354D">
        <w:rPr>
          <w:sz w:val="22"/>
          <w:szCs w:val="22"/>
        </w:rPr>
        <w:t xml:space="preserve">) ali </w:t>
      </w:r>
      <w:r w:rsidRPr="00D741EA">
        <w:rPr>
          <w:sz w:val="22"/>
          <w:szCs w:val="22"/>
        </w:rPr>
        <w:t xml:space="preserve">pa vgrajena v druge predpise. Skrb za jedrsko in sevalno varnost se začne že v fazi projektiranja jedrskega ali sevalnega objekta, kjer je treba upoštevati naslednja načela: načelo obrambe v globino; načelo enojne odpovedi; načelo neodvisnosti; načelo raznovrstnosti; načelo redundance; načelo varne odpovedi; načelo preverjenih komponent in načelo stopenjskega pristopa. </w:t>
      </w:r>
    </w:p>
    <w:p w14:paraId="22B059A0" w14:textId="77777777" w:rsidR="008656DE" w:rsidRPr="00863A02" w:rsidRDefault="008656DE" w:rsidP="008656DE">
      <w:pPr>
        <w:spacing w:after="120"/>
        <w:jc w:val="both"/>
        <w:rPr>
          <w:sz w:val="22"/>
          <w:szCs w:val="22"/>
        </w:rPr>
      </w:pPr>
      <w:r w:rsidRPr="00863A02">
        <w:rPr>
          <w:sz w:val="22"/>
          <w:szCs w:val="22"/>
        </w:rPr>
        <w:t>Poleg tega je pri projektiranju sevalnega ali jedrskega objekta:</w:t>
      </w:r>
    </w:p>
    <w:p w14:paraId="626B0931" w14:textId="77777777" w:rsidR="008656DE" w:rsidRPr="00D741EA" w:rsidRDefault="008656DE" w:rsidP="00D37015">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D741EA">
        <w:rPr>
          <w:rFonts w:ascii="Arial" w:hAnsi="Arial" w:cs="Arial"/>
          <w:sz w:val="22"/>
          <w:szCs w:val="22"/>
        </w:rPr>
        <w:t>zaželeno uporabljati pasivne varnostne funkcije in s tem zmanjšati stopnjo odvisnosti od aktivnih varnostnih nalog, nadzora in človeškega posredovanja za zagotavljanje varnosti;</w:t>
      </w:r>
    </w:p>
    <w:p w14:paraId="3F4C943D" w14:textId="77777777" w:rsidR="008656DE" w:rsidRPr="00D741EA" w:rsidRDefault="008656DE" w:rsidP="00D37015">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D741EA">
        <w:rPr>
          <w:rFonts w:ascii="Arial" w:hAnsi="Arial" w:cs="Arial"/>
          <w:sz w:val="22"/>
          <w:szCs w:val="22"/>
        </w:rPr>
        <w:t xml:space="preserve">treba v vseh stanjih objekta in pri projektnih dogodkih, pri jedrskih elektrarnah pa tudi med težko nesrečo, zagotoviti izvedbo naslednjih glavnih varnostnih nalog: zagotovitev </w:t>
      </w:r>
      <w:proofErr w:type="spellStart"/>
      <w:r w:rsidRPr="00D741EA">
        <w:rPr>
          <w:rFonts w:ascii="Arial" w:hAnsi="Arial" w:cs="Arial"/>
          <w:sz w:val="22"/>
          <w:szCs w:val="22"/>
        </w:rPr>
        <w:t>podkritičnosti</w:t>
      </w:r>
      <w:proofErr w:type="spellEnd"/>
      <w:r w:rsidRPr="00D741EA">
        <w:rPr>
          <w:rFonts w:ascii="Arial" w:hAnsi="Arial" w:cs="Arial"/>
          <w:sz w:val="22"/>
          <w:szCs w:val="22"/>
        </w:rPr>
        <w:t>, če je potrebna; odvajanje toplote, če je to potrebno, in zadrževanje radio</w:t>
      </w:r>
      <w:r w:rsidRPr="00D741EA">
        <w:rPr>
          <w:rFonts w:ascii="Arial" w:hAnsi="Arial" w:cs="Arial"/>
          <w:sz w:val="22"/>
          <w:szCs w:val="22"/>
        </w:rPr>
        <w:softHyphen/>
        <w:t>aktivnih snovi v vseh stanjih objekta in ob projektnih dogodkih;</w:t>
      </w:r>
    </w:p>
    <w:p w14:paraId="77DFB02A" w14:textId="77777777" w:rsidR="008656DE" w:rsidRPr="00D741EA" w:rsidRDefault="008656DE" w:rsidP="00D37015">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D741EA">
        <w:rPr>
          <w:rFonts w:ascii="Arial" w:hAnsi="Arial" w:cs="Arial"/>
          <w:sz w:val="22"/>
          <w:szCs w:val="22"/>
        </w:rPr>
        <w:t>treba upoštevati značilnosti lokacije, vključno z vplivi na objekt, ki izvirajo iz vplivnega območja lokacije;</w:t>
      </w:r>
    </w:p>
    <w:p w14:paraId="5B762A73" w14:textId="77777777" w:rsidR="008656DE" w:rsidRPr="00D741EA" w:rsidRDefault="008656DE" w:rsidP="00D37015">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D741EA">
        <w:rPr>
          <w:rFonts w:ascii="Arial" w:hAnsi="Arial" w:cs="Arial"/>
          <w:sz w:val="22"/>
          <w:szCs w:val="22"/>
        </w:rPr>
        <w:t>treba upoštevati pogoje normalnega obratovanja, predpostavljene začetne dogodke, nesreče in za odlagališča tudi scenarij normalnega in spremenjenega razvoja.</w:t>
      </w:r>
    </w:p>
    <w:p w14:paraId="52297557" w14:textId="0674F143" w:rsidR="008656DE" w:rsidRPr="00D741EA" w:rsidRDefault="008656DE" w:rsidP="008656DE">
      <w:pPr>
        <w:spacing w:after="120"/>
        <w:jc w:val="both"/>
        <w:rPr>
          <w:color w:val="000000"/>
          <w:sz w:val="22"/>
          <w:szCs w:val="22"/>
        </w:rPr>
      </w:pPr>
      <w:r w:rsidRPr="00D741EA">
        <w:rPr>
          <w:color w:val="000000"/>
          <w:sz w:val="22"/>
          <w:szCs w:val="22"/>
        </w:rPr>
        <w:t xml:space="preserve">Projektne osnove </w:t>
      </w:r>
      <w:r w:rsidRPr="00D741EA">
        <w:rPr>
          <w:sz w:val="22"/>
          <w:szCs w:val="22"/>
        </w:rPr>
        <w:t>morajo</w:t>
      </w:r>
      <w:r w:rsidRPr="00D741EA">
        <w:rPr>
          <w:color w:val="000000"/>
          <w:sz w:val="22"/>
          <w:szCs w:val="22"/>
        </w:rPr>
        <w:t xml:space="preserve"> vključevati predpostavljene začetne dogodke, ki so notranji ali zunanji, povzročeni zaradi človeške dejavnosti ali naravni, katerih verjetnost ni zanemarljivo majhna ali katerih morebitne posledice za okolje, prebivalce ali zaposlene niso zanemarljive. Zagotavljanje projektnih osnov sevalnega ali jedrskega objekta je treba preveriti z varnostnimi analizami. Projektne osnove sevalnega ali jedrskega objekta morajo biti razumljivo in sistematično določene, dokumentirane in po potrebi posodobljene med gradnjo, v njegovi celotni obratovalni dobi, med morebitno fazo mirovanja in med razgradnjo. Upravljavec sevalnega ali jedrskega objekta mora redno preverjati projektne osnove objekta. Pregled projektnih osnov je treba opraviti tudi po obratovalnih dogodkih, ki so vplivali na sevalno ali jedrsko varnost, ali zaradi pomembnih novih informacij glede sevalne ali jedrske varnosti.</w:t>
      </w:r>
    </w:p>
    <w:p w14:paraId="1B8776E1" w14:textId="2C436232" w:rsidR="008656DE" w:rsidRDefault="008656DE" w:rsidP="008656DE">
      <w:pPr>
        <w:spacing w:after="120"/>
        <w:jc w:val="both"/>
        <w:rPr>
          <w:sz w:val="22"/>
          <w:szCs w:val="22"/>
        </w:rPr>
      </w:pPr>
      <w:r w:rsidRPr="00D741EA">
        <w:rPr>
          <w:color w:val="000000"/>
          <w:sz w:val="22"/>
          <w:szCs w:val="22"/>
        </w:rPr>
        <w:t xml:space="preserve">Skrb in odgovornost za </w:t>
      </w:r>
      <w:r w:rsidRPr="00D741EA">
        <w:rPr>
          <w:sz w:val="22"/>
          <w:szCs w:val="22"/>
        </w:rPr>
        <w:t>jedrsko</w:t>
      </w:r>
      <w:r w:rsidRPr="00D741EA">
        <w:rPr>
          <w:color w:val="000000"/>
          <w:sz w:val="22"/>
          <w:szCs w:val="22"/>
        </w:rPr>
        <w:t xml:space="preserve"> in sevalno varnost ima po splošnih mednarodnih standardih in tudi po naši zakonodaji</w:t>
      </w:r>
      <w:r w:rsidR="00731E88">
        <w:rPr>
          <w:color w:val="000000"/>
          <w:sz w:val="22"/>
          <w:szCs w:val="22"/>
        </w:rPr>
        <w:t xml:space="preserve"> </w:t>
      </w:r>
      <w:r w:rsidR="00F052A4">
        <w:rPr>
          <w:color w:val="000000"/>
          <w:sz w:val="22"/>
          <w:szCs w:val="22"/>
        </w:rPr>
        <w:t>(n</w:t>
      </w:r>
      <w:r w:rsidR="00F052A4" w:rsidRPr="00F052A4">
        <w:rPr>
          <w:color w:val="000000"/>
          <w:sz w:val="22"/>
          <w:szCs w:val="22"/>
        </w:rPr>
        <w:t>ačelo primarne odgovornosti iz 4. člena ZVISJV-1</w:t>
      </w:r>
      <w:r w:rsidR="00F052A4">
        <w:rPr>
          <w:color w:val="000000"/>
          <w:sz w:val="22"/>
          <w:szCs w:val="22"/>
        </w:rPr>
        <w:t>)</w:t>
      </w:r>
      <w:r w:rsidR="00F052A4" w:rsidRPr="00F052A4" w:rsidDel="00D21815">
        <w:rPr>
          <w:color w:val="000000"/>
          <w:sz w:val="22"/>
          <w:szCs w:val="22"/>
        </w:rPr>
        <w:t xml:space="preserve"> </w:t>
      </w:r>
      <w:r w:rsidRPr="00D741EA">
        <w:rPr>
          <w:color w:val="000000"/>
          <w:sz w:val="22"/>
          <w:szCs w:val="22"/>
        </w:rPr>
        <w:t xml:space="preserve">upravljavec jedrskega </w:t>
      </w:r>
      <w:r w:rsidR="00E87503">
        <w:rPr>
          <w:color w:val="000000"/>
          <w:sz w:val="22"/>
          <w:szCs w:val="22"/>
        </w:rPr>
        <w:t xml:space="preserve">ali sevalnega </w:t>
      </w:r>
      <w:r w:rsidRPr="00D741EA">
        <w:rPr>
          <w:color w:val="000000"/>
          <w:sz w:val="22"/>
          <w:szCs w:val="22"/>
        </w:rPr>
        <w:t xml:space="preserve">objekta. Upravljavec </w:t>
      </w:r>
      <w:r w:rsidRPr="00D741EA">
        <w:rPr>
          <w:sz w:val="22"/>
          <w:szCs w:val="22"/>
        </w:rPr>
        <w:t>mora v obratovalni dobi objekta zagotoviti, da:</w:t>
      </w:r>
    </w:p>
    <w:p w14:paraId="7ACBB397" w14:textId="1D8D0015" w:rsidR="00C61914" w:rsidRPr="006A63BC" w:rsidRDefault="00C61914" w:rsidP="006A63BC">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6A63BC">
        <w:rPr>
          <w:rFonts w:ascii="Arial" w:hAnsi="Arial" w:cs="Arial"/>
          <w:sz w:val="22"/>
          <w:szCs w:val="22"/>
        </w:rPr>
        <w:t>ta obratuje ali poskusno obratuje v skladu z odobrenimi obratovalnimi pogoji in omejitvami;</w:t>
      </w:r>
    </w:p>
    <w:p w14:paraId="73B5A19D" w14:textId="16AC7342" w:rsidR="00C61914" w:rsidRPr="006A63BC" w:rsidRDefault="00C61914" w:rsidP="006A63BC">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6A63BC">
        <w:rPr>
          <w:rFonts w:ascii="Arial" w:hAnsi="Arial" w:cs="Arial"/>
          <w:sz w:val="22"/>
          <w:szCs w:val="22"/>
        </w:rPr>
        <w:t>uporablja pisne postopke za obratovanje, poskusno obratovanje, prenehanje obratovanja ali razgradnjo objekta, ki morajo zajemati vsa stanja objekta, predvidena v varnostnem poročilu;</w:t>
      </w:r>
    </w:p>
    <w:p w14:paraId="1A05FB40" w14:textId="3BADAFE9" w:rsidR="00C61914" w:rsidRPr="006A63BC" w:rsidRDefault="00C61914" w:rsidP="006A63BC">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6A63BC">
        <w:rPr>
          <w:rFonts w:ascii="Arial" w:hAnsi="Arial" w:cs="Arial"/>
          <w:sz w:val="22"/>
          <w:szCs w:val="22"/>
        </w:rPr>
        <w:lastRenderedPageBreak/>
        <w:t>spremlja svoje in tuje obratovalne izkušnje ter jih uporablja za načrtovanje in izvedbo varnostnih izboljšav;</w:t>
      </w:r>
    </w:p>
    <w:p w14:paraId="7284796C" w14:textId="3A36F54E" w:rsidR="00C61914" w:rsidRPr="006A63BC" w:rsidRDefault="00C61914" w:rsidP="006A63BC">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6A63BC">
        <w:rPr>
          <w:rFonts w:ascii="Arial" w:hAnsi="Arial" w:cs="Arial"/>
          <w:sz w:val="22"/>
          <w:szCs w:val="22"/>
        </w:rPr>
        <w:t>spremlja obratovalne kazalnike, ki prikazujejo varnost in obratovanje objekta, in jih uporablja za izboljšanje varnega obratovanja;</w:t>
      </w:r>
    </w:p>
    <w:p w14:paraId="5F3326C2" w14:textId="28A3E47D" w:rsidR="00C61914" w:rsidRPr="006A63BC" w:rsidRDefault="00C61914" w:rsidP="006A63BC">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6A63BC">
        <w:rPr>
          <w:rFonts w:ascii="Arial" w:hAnsi="Arial" w:cs="Arial"/>
          <w:sz w:val="22"/>
          <w:szCs w:val="22"/>
        </w:rPr>
        <w:t>spremlja procese staranja opreme in izvaja ukrepe za zmanjšanje ali odpravo učinkov teh procesov;</w:t>
      </w:r>
    </w:p>
    <w:p w14:paraId="4862CA80" w14:textId="28A719D2" w:rsidR="00C61914" w:rsidRPr="006A63BC" w:rsidRDefault="00C61914" w:rsidP="006A63BC">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6A63BC">
        <w:rPr>
          <w:rFonts w:ascii="Arial" w:hAnsi="Arial" w:cs="Arial"/>
          <w:sz w:val="22"/>
          <w:szCs w:val="22"/>
        </w:rPr>
        <w:t>vzdržuje, pregleduje in preizkuša sisteme in komponente objekta ter s tem zagotavlja njihovo razpoložljivost, zanesljivost in zmožnost izpolnjevanja njihovih funkcij;</w:t>
      </w:r>
    </w:p>
    <w:p w14:paraId="10FF6B2B" w14:textId="7D417731" w:rsidR="00C61914" w:rsidRPr="006A63BC" w:rsidRDefault="00C61914" w:rsidP="006A63BC">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6A63BC">
        <w:rPr>
          <w:rFonts w:ascii="Arial" w:hAnsi="Arial" w:cs="Arial"/>
          <w:sz w:val="22"/>
          <w:szCs w:val="22"/>
        </w:rPr>
        <w:t>redno dopolnjuje varnostno poročilo tako, da so vanj vključene vse spremembe na objektu;</w:t>
      </w:r>
    </w:p>
    <w:p w14:paraId="31BEFBDB" w14:textId="612A1CE8" w:rsidR="00C61914" w:rsidRPr="006A63BC" w:rsidRDefault="00C61914" w:rsidP="006A63BC">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6A63BC">
        <w:rPr>
          <w:rFonts w:ascii="Arial" w:hAnsi="Arial" w:cs="Arial"/>
          <w:sz w:val="22"/>
          <w:szCs w:val="22"/>
        </w:rPr>
        <w:t>če je objekt jedrska elektrarna, ob koncu vsakokratnih vzdrževalnih del ob menjavi goriva pridobi mnenje pooblaščenega izvedenca za sevalno in jedrsko varnost o jedrski varnosti med temi deli in po njih;</w:t>
      </w:r>
    </w:p>
    <w:p w14:paraId="06D0D2FC" w14:textId="54B59498" w:rsidR="00C61914" w:rsidRPr="006A63BC" w:rsidRDefault="00C61914" w:rsidP="006A63BC">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6A63BC">
        <w:rPr>
          <w:rFonts w:ascii="Arial" w:hAnsi="Arial" w:cs="Arial"/>
          <w:sz w:val="22"/>
          <w:szCs w:val="22"/>
        </w:rPr>
        <w:t>ima izdelan načrt optimizacije varstva pred sevanji ter ga upošteva, redno pregleduje in posodablja;</w:t>
      </w:r>
    </w:p>
    <w:p w14:paraId="143AB988" w14:textId="654B31B1" w:rsidR="00C61914" w:rsidRPr="006A63BC" w:rsidRDefault="00C61914" w:rsidP="006A63BC">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6A63BC">
        <w:rPr>
          <w:rFonts w:ascii="Arial" w:hAnsi="Arial" w:cs="Arial"/>
          <w:sz w:val="22"/>
          <w:szCs w:val="22"/>
        </w:rPr>
        <w:t>v sevalni ali jedrski objekt vnaša ali vgrajuje opremo ter zagotavlja nadzor nad dobavitelji opreme, izvajalci del in pogodbenimi izvajalci;</w:t>
      </w:r>
    </w:p>
    <w:p w14:paraId="2BEC61C9" w14:textId="6EECE0AC" w:rsidR="00C61914" w:rsidRPr="006A63BC" w:rsidRDefault="00C61914" w:rsidP="006A63BC">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6A63BC">
        <w:rPr>
          <w:rFonts w:ascii="Arial" w:hAnsi="Arial" w:cs="Arial"/>
          <w:sz w:val="22"/>
          <w:szCs w:val="22"/>
        </w:rPr>
        <w:t>za preverjanje varnosti objekta uporablja varnostne analize;</w:t>
      </w:r>
    </w:p>
    <w:p w14:paraId="26702B85" w14:textId="5256472F" w:rsidR="00C61914" w:rsidRPr="006A63BC" w:rsidRDefault="00C61914" w:rsidP="006A63BC">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6A63BC">
        <w:rPr>
          <w:rFonts w:ascii="Arial" w:hAnsi="Arial" w:cs="Arial"/>
          <w:sz w:val="22"/>
          <w:szCs w:val="22"/>
        </w:rPr>
        <w:t>ima izdelan ter po potrebi izvaja načrt zaščite in reševanja ali navodila za ukrepanje ob izrednem dogodku, ki so usklajeni in se izvajajo v sodelovanju z drugimi organi in organizacijami, pristojnimi za ravnanje v primeru jedrske ali radiološke nesreče;</w:t>
      </w:r>
    </w:p>
    <w:p w14:paraId="38425C71" w14:textId="38B7BB2B" w:rsidR="00C61914" w:rsidRPr="006A63BC" w:rsidRDefault="00C61914" w:rsidP="006A63BC">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6A63BC">
        <w:rPr>
          <w:rFonts w:ascii="Arial" w:hAnsi="Arial" w:cs="Arial"/>
          <w:sz w:val="22"/>
          <w:szCs w:val="22"/>
        </w:rPr>
        <w:t>zagotavlja usposabljanje in izpopolnjevanje zaposlenih in zunanjih delavcev v sevalnem ali jedrskem objektu;</w:t>
      </w:r>
    </w:p>
    <w:p w14:paraId="64E12DB2" w14:textId="0062B4BE" w:rsidR="00C61914" w:rsidRPr="006A63BC" w:rsidRDefault="00C61914" w:rsidP="006A63BC">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6A63BC">
        <w:rPr>
          <w:rFonts w:ascii="Arial" w:hAnsi="Arial" w:cs="Arial"/>
          <w:sz w:val="22"/>
          <w:szCs w:val="22"/>
        </w:rPr>
        <w:t>ravna z radioaktivnimi odpadki tako, da nastaja čim manj radioaktivnih odpadkov in njihovih izpustov v okolje po aktivnosti in po obsegu ter da se obdelajo in skladiščijo na način, ki je primeren za odlaganje ter skladen z nacionalnim programom ravnanja z radioaktivnimi odpadki in izrabljenim gorivom;</w:t>
      </w:r>
    </w:p>
    <w:p w14:paraId="2DA2ECEB" w14:textId="0CF21C55" w:rsidR="00C61914" w:rsidRPr="006A63BC" w:rsidRDefault="00C61914" w:rsidP="006A63BC">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6A63BC">
        <w:rPr>
          <w:rFonts w:ascii="Arial" w:hAnsi="Arial" w:cs="Arial"/>
          <w:sz w:val="22"/>
          <w:szCs w:val="22"/>
        </w:rPr>
        <w:t>zagotavlja monitoring radioaktivnosti v okolici sevalnega ali jedrskega objekta.</w:t>
      </w:r>
    </w:p>
    <w:p w14:paraId="4BA6F6BF" w14:textId="77777777" w:rsidR="00C61914" w:rsidRPr="00D741EA" w:rsidRDefault="00C61914" w:rsidP="006A63BC">
      <w:pPr>
        <w:spacing w:after="120"/>
        <w:jc w:val="both"/>
        <w:rPr>
          <w:color w:val="000000"/>
          <w:sz w:val="22"/>
          <w:szCs w:val="22"/>
        </w:rPr>
      </w:pPr>
    </w:p>
    <w:p w14:paraId="6808E5CF" w14:textId="6D1C27DB" w:rsidR="008656DE" w:rsidRPr="00D741EA" w:rsidRDefault="008656DE" w:rsidP="008656DE">
      <w:pPr>
        <w:spacing w:after="120"/>
        <w:jc w:val="both"/>
        <w:rPr>
          <w:sz w:val="22"/>
          <w:szCs w:val="22"/>
        </w:rPr>
      </w:pPr>
      <w:r w:rsidRPr="00D741EA">
        <w:rPr>
          <w:sz w:val="22"/>
          <w:szCs w:val="22"/>
        </w:rPr>
        <w:t>Jedrsk</w:t>
      </w:r>
      <w:r w:rsidR="00DB1A70" w:rsidRPr="00D741EA">
        <w:rPr>
          <w:sz w:val="22"/>
          <w:szCs w:val="22"/>
        </w:rPr>
        <w:t>a</w:t>
      </w:r>
      <w:r w:rsidRPr="00D741EA">
        <w:rPr>
          <w:sz w:val="22"/>
          <w:szCs w:val="22"/>
        </w:rPr>
        <w:t xml:space="preserve"> in sevalna varnost objektov se zagotavljata tudi z drugimi instituti in ukrepi (npr. občasnimi varnostnimi pregledi, obveznimi izvedbami varnostnih izboljšav, rednim poročanjem, sistemom vodenja, vključevanjem pooblaščenih izvedencev itd.), vse do možne spremembe dovoljenja, njenega odvzema in/ali zaustavitve obratovanja objekta in </w:t>
      </w:r>
      <w:r w:rsidR="00B05967">
        <w:rPr>
          <w:sz w:val="22"/>
          <w:szCs w:val="22"/>
        </w:rPr>
        <w:t xml:space="preserve">sankcijami </w:t>
      </w:r>
      <w:r w:rsidRPr="00D741EA">
        <w:rPr>
          <w:sz w:val="22"/>
          <w:szCs w:val="22"/>
        </w:rPr>
        <w:t xml:space="preserve">za prekrške. </w:t>
      </w:r>
      <w:r w:rsidR="00B05967">
        <w:rPr>
          <w:sz w:val="22"/>
          <w:szCs w:val="22"/>
        </w:rPr>
        <w:t>Sankcije in odvzem dovoljenja</w:t>
      </w:r>
      <w:r w:rsidR="008F7403">
        <w:rPr>
          <w:sz w:val="22"/>
          <w:szCs w:val="22"/>
        </w:rPr>
        <w:t xml:space="preserve"> </w:t>
      </w:r>
      <w:r w:rsidRPr="00D741EA">
        <w:rPr>
          <w:sz w:val="22"/>
          <w:szCs w:val="22"/>
        </w:rPr>
        <w:t>so seveda predvidene za primer, ko vse druge oblike zagotavljanja jedrske in sevalne varnosti odpovedo.</w:t>
      </w:r>
    </w:p>
    <w:p w14:paraId="1BBFD7CB" w14:textId="301AD2E9" w:rsidR="008656DE" w:rsidRDefault="00AF27FE" w:rsidP="008656DE">
      <w:pPr>
        <w:spacing w:after="120"/>
        <w:jc w:val="both"/>
        <w:rPr>
          <w:sz w:val="22"/>
          <w:szCs w:val="22"/>
        </w:rPr>
      </w:pPr>
      <w:r w:rsidRPr="001256FA">
        <w:rPr>
          <w:sz w:val="22"/>
          <w:szCs w:val="22"/>
        </w:rPr>
        <w:t>ZVISJV-1</w:t>
      </w:r>
      <w:r w:rsidR="008656DE" w:rsidRPr="001256FA">
        <w:rPr>
          <w:sz w:val="22"/>
          <w:szCs w:val="22"/>
        </w:rPr>
        <w:t xml:space="preserve"> podrobno ureja tudi izvajanje sevalnih dejavnosti in uporabo virov sevanja. Prepovedana je vsaka dejavnost, </w:t>
      </w:r>
      <w:r w:rsidR="000C29AA" w:rsidRPr="001256FA">
        <w:rPr>
          <w:sz w:val="22"/>
          <w:szCs w:val="22"/>
        </w:rPr>
        <w:t xml:space="preserve">za katero ni </w:t>
      </w:r>
      <w:r w:rsidR="008656DE" w:rsidRPr="001256FA">
        <w:rPr>
          <w:sz w:val="22"/>
          <w:szCs w:val="22"/>
        </w:rPr>
        <w:t>predhodno pridob</w:t>
      </w:r>
      <w:r w:rsidR="000C29AA" w:rsidRPr="001256FA">
        <w:rPr>
          <w:sz w:val="22"/>
          <w:szCs w:val="22"/>
        </w:rPr>
        <w:t>ljeno</w:t>
      </w:r>
      <w:r w:rsidR="008656DE" w:rsidRPr="001256FA">
        <w:rPr>
          <w:sz w:val="22"/>
          <w:szCs w:val="22"/>
        </w:rPr>
        <w:t xml:space="preserve"> dovoljenj</w:t>
      </w:r>
      <w:r w:rsidR="000C29AA" w:rsidRPr="001256FA">
        <w:rPr>
          <w:sz w:val="22"/>
          <w:szCs w:val="22"/>
        </w:rPr>
        <w:t>e</w:t>
      </w:r>
      <w:r w:rsidR="00863A02" w:rsidRPr="001256FA">
        <w:rPr>
          <w:sz w:val="22"/>
          <w:szCs w:val="22"/>
        </w:rPr>
        <w:t xml:space="preserve"> </w:t>
      </w:r>
      <w:r w:rsidR="008656DE" w:rsidRPr="001256FA">
        <w:rPr>
          <w:sz w:val="22"/>
          <w:szCs w:val="22"/>
        </w:rPr>
        <w:t>ali</w:t>
      </w:r>
      <w:r w:rsidR="00E87503">
        <w:rPr>
          <w:sz w:val="22"/>
          <w:szCs w:val="22"/>
        </w:rPr>
        <w:t xml:space="preserve"> vsaka dejavnost, ki</w:t>
      </w:r>
      <w:r w:rsidR="008656DE" w:rsidRPr="001256FA">
        <w:rPr>
          <w:sz w:val="22"/>
          <w:szCs w:val="22"/>
        </w:rPr>
        <w:t xml:space="preserve"> ni</w:t>
      </w:r>
      <w:r w:rsidR="00E87503">
        <w:rPr>
          <w:sz w:val="22"/>
          <w:szCs w:val="22"/>
        </w:rPr>
        <w:t xml:space="preserve"> bila</w:t>
      </w:r>
      <w:r w:rsidR="008656DE" w:rsidRPr="001256FA">
        <w:rPr>
          <w:sz w:val="22"/>
          <w:szCs w:val="22"/>
        </w:rPr>
        <w:t xml:space="preserve"> priglašen</w:t>
      </w:r>
      <w:r w:rsidR="00E87503">
        <w:rPr>
          <w:sz w:val="22"/>
          <w:szCs w:val="22"/>
        </w:rPr>
        <w:t>a</w:t>
      </w:r>
      <w:r w:rsidR="008656DE" w:rsidRPr="001256FA">
        <w:rPr>
          <w:sz w:val="22"/>
          <w:szCs w:val="22"/>
        </w:rPr>
        <w:t>.</w:t>
      </w:r>
      <w:r w:rsidR="008656DE" w:rsidRPr="00D741EA">
        <w:rPr>
          <w:sz w:val="22"/>
          <w:szCs w:val="22"/>
        </w:rPr>
        <w:t xml:space="preserve"> Podobno k</w:t>
      </w:r>
      <w:r w:rsidR="00DB1A70" w:rsidRPr="00D741EA">
        <w:rPr>
          <w:sz w:val="22"/>
          <w:szCs w:val="22"/>
        </w:rPr>
        <w:t>ot</w:t>
      </w:r>
      <w:r w:rsidR="008656DE" w:rsidRPr="00D741EA">
        <w:rPr>
          <w:sz w:val="22"/>
          <w:szCs w:val="22"/>
        </w:rPr>
        <w:t xml:space="preserve"> pri jedrskih ali sevalnih objektih je tudi izvajalec sevalne dejavnosti primarno odgovoren za varnost delavcev in prebivalstva. Pred izdajo dovoljenja mora upravni organ preveriti, če ima izvajalec potrebna znanja za izvajanje dejavnosti in ta znanja ustrezno obnavlja, če ima ustrezna tehnična sredstva in če je izvedel vse potrebne priprave za ukrepanje v primeru izrednih dogodkov ter za ustrezno predajo morebitnih radioaktivnih odpadkov ob koncu dejavnosti </w:t>
      </w:r>
      <w:r w:rsidR="00051D4B" w:rsidRPr="00D741EA">
        <w:rPr>
          <w:sz w:val="22"/>
          <w:szCs w:val="22"/>
        </w:rPr>
        <w:t xml:space="preserve">izvajalcu </w:t>
      </w:r>
      <w:r w:rsidR="008656DE" w:rsidRPr="00D741EA">
        <w:rPr>
          <w:sz w:val="22"/>
          <w:szCs w:val="22"/>
        </w:rPr>
        <w:t>javn</w:t>
      </w:r>
      <w:r w:rsidR="00051D4B" w:rsidRPr="00D741EA">
        <w:rPr>
          <w:sz w:val="22"/>
          <w:szCs w:val="22"/>
        </w:rPr>
        <w:t>e</w:t>
      </w:r>
      <w:r w:rsidR="008656DE" w:rsidRPr="00D741EA">
        <w:rPr>
          <w:sz w:val="22"/>
          <w:szCs w:val="22"/>
        </w:rPr>
        <w:t xml:space="preserve"> gospodarsk</w:t>
      </w:r>
      <w:r w:rsidR="00051D4B" w:rsidRPr="00D741EA">
        <w:rPr>
          <w:sz w:val="22"/>
          <w:szCs w:val="22"/>
        </w:rPr>
        <w:t>e</w:t>
      </w:r>
      <w:r w:rsidR="008656DE" w:rsidRPr="00D741EA">
        <w:rPr>
          <w:sz w:val="22"/>
          <w:szCs w:val="22"/>
        </w:rPr>
        <w:t xml:space="preserve"> služb</w:t>
      </w:r>
      <w:r w:rsidR="00051D4B" w:rsidRPr="00D741EA">
        <w:rPr>
          <w:sz w:val="22"/>
          <w:szCs w:val="22"/>
        </w:rPr>
        <w:t>e</w:t>
      </w:r>
      <w:r w:rsidR="008656DE" w:rsidRPr="00D741EA">
        <w:rPr>
          <w:sz w:val="22"/>
          <w:szCs w:val="22"/>
        </w:rPr>
        <w:t xml:space="preserve"> za ravnanje z radioaktivnimi odpadki. </w:t>
      </w:r>
      <w:r w:rsidR="00051D4B" w:rsidRPr="00D741EA">
        <w:rPr>
          <w:sz w:val="22"/>
          <w:szCs w:val="22"/>
        </w:rPr>
        <w:t xml:space="preserve">Upravni </w:t>
      </w:r>
      <w:r w:rsidR="008656DE" w:rsidRPr="00A00BEF">
        <w:rPr>
          <w:sz w:val="22"/>
          <w:szCs w:val="22"/>
        </w:rPr>
        <w:t xml:space="preserve">organ mora imeti </w:t>
      </w:r>
      <w:r w:rsidR="00051D4B" w:rsidRPr="00D741EA">
        <w:rPr>
          <w:sz w:val="22"/>
          <w:szCs w:val="22"/>
        </w:rPr>
        <w:t xml:space="preserve">vzpostavljene </w:t>
      </w:r>
      <w:r w:rsidR="008656DE" w:rsidRPr="00A00BEF">
        <w:rPr>
          <w:sz w:val="22"/>
          <w:szCs w:val="22"/>
        </w:rPr>
        <w:t>registre</w:t>
      </w:r>
      <w:r w:rsidR="00051D4B" w:rsidRPr="00D741EA">
        <w:rPr>
          <w:sz w:val="22"/>
          <w:szCs w:val="22"/>
        </w:rPr>
        <w:t xml:space="preserve"> in evidence</w:t>
      </w:r>
      <w:r w:rsidR="008656DE" w:rsidRPr="00A00BEF">
        <w:rPr>
          <w:sz w:val="22"/>
          <w:szCs w:val="22"/>
        </w:rPr>
        <w:t xml:space="preserve">, s katerimi </w:t>
      </w:r>
      <w:r w:rsidR="00AF24EE">
        <w:rPr>
          <w:sz w:val="22"/>
          <w:szCs w:val="22"/>
        </w:rPr>
        <w:t>spremlja</w:t>
      </w:r>
      <w:r w:rsidR="008656DE" w:rsidRPr="00A00BEF">
        <w:rPr>
          <w:sz w:val="22"/>
          <w:szCs w:val="22"/>
        </w:rPr>
        <w:t xml:space="preserve"> vire ionizirajočih sevanj</w:t>
      </w:r>
      <w:r w:rsidR="00051D4B" w:rsidRPr="00D741EA">
        <w:rPr>
          <w:sz w:val="22"/>
          <w:szCs w:val="22"/>
        </w:rPr>
        <w:t>, jedrske snovi, radioaktivne odpadke in izrabljeno gorivo</w:t>
      </w:r>
      <w:r w:rsidR="008656DE" w:rsidRPr="00A00BEF">
        <w:rPr>
          <w:sz w:val="22"/>
          <w:szCs w:val="22"/>
        </w:rPr>
        <w:t xml:space="preserve"> »od zibelke do groba«.</w:t>
      </w:r>
    </w:p>
    <w:p w14:paraId="1CC64A64" w14:textId="77777777" w:rsidR="00E87503" w:rsidRPr="00D741EA" w:rsidRDefault="00E87503" w:rsidP="00E87503">
      <w:pPr>
        <w:spacing w:after="120"/>
        <w:jc w:val="both"/>
        <w:rPr>
          <w:sz w:val="22"/>
          <w:szCs w:val="22"/>
        </w:rPr>
      </w:pPr>
      <w:r w:rsidRPr="00924F89">
        <w:rPr>
          <w:sz w:val="22"/>
          <w:szCs w:val="22"/>
        </w:rPr>
        <w:t>ZVISJV-1</w:t>
      </w:r>
      <w:r w:rsidRPr="00D741EA">
        <w:rPr>
          <w:sz w:val="22"/>
          <w:szCs w:val="22"/>
        </w:rPr>
        <w:t xml:space="preserve"> predpisuje tudi ukrepe za fizično varovanje jedrskih objektov in jedrskih snovi ter ukrepe varovanja pomembnejših virov sevanja. Za fizično varovanje so odgovorni upravljavci objektov</w:t>
      </w:r>
      <w:r>
        <w:rPr>
          <w:sz w:val="22"/>
          <w:szCs w:val="22"/>
        </w:rPr>
        <w:t>,</w:t>
      </w:r>
      <w:r w:rsidRPr="00D741EA">
        <w:rPr>
          <w:sz w:val="22"/>
          <w:szCs w:val="22"/>
        </w:rPr>
        <w:t xml:space="preserve"> za varovanje virov sevanja pa uporabniki </w:t>
      </w:r>
      <w:r>
        <w:rPr>
          <w:sz w:val="22"/>
          <w:szCs w:val="22"/>
        </w:rPr>
        <w:t>le-teh</w:t>
      </w:r>
      <w:r w:rsidRPr="00D741EA">
        <w:rPr>
          <w:sz w:val="22"/>
          <w:szCs w:val="22"/>
        </w:rPr>
        <w:t xml:space="preserve">. Nadzor nad fizičnim varovanjem </w:t>
      </w:r>
      <w:r w:rsidRPr="00D741EA">
        <w:rPr>
          <w:sz w:val="22"/>
          <w:szCs w:val="22"/>
        </w:rPr>
        <w:lastRenderedPageBreak/>
        <w:t>objektov in jedrskih snovi izvaja Ministrstvo za notranje zadeve</w:t>
      </w:r>
      <w:r>
        <w:rPr>
          <w:sz w:val="22"/>
          <w:szCs w:val="22"/>
        </w:rPr>
        <w:t>,</w:t>
      </w:r>
      <w:r w:rsidRPr="00D741EA">
        <w:rPr>
          <w:sz w:val="22"/>
          <w:szCs w:val="22"/>
        </w:rPr>
        <w:t xml:space="preserve"> v sodelovanju z </w:t>
      </w:r>
      <w:r>
        <w:rPr>
          <w:sz w:val="22"/>
          <w:szCs w:val="22"/>
        </w:rPr>
        <w:t>URSJV</w:t>
      </w:r>
      <w:r w:rsidRPr="00D741EA">
        <w:rPr>
          <w:sz w:val="22"/>
          <w:szCs w:val="22"/>
        </w:rPr>
        <w:t xml:space="preserve">. Nadzor nad ukrepi varovanja virov sevanja </w:t>
      </w:r>
      <w:r>
        <w:rPr>
          <w:sz w:val="22"/>
          <w:szCs w:val="22"/>
        </w:rPr>
        <w:t>izvajata URSVS (področje medicine in veterine) in URSJV (ostale dejavnosti)</w:t>
      </w:r>
      <w:r w:rsidRPr="00D741EA">
        <w:rPr>
          <w:sz w:val="22"/>
          <w:szCs w:val="22"/>
        </w:rPr>
        <w:t>.</w:t>
      </w:r>
    </w:p>
    <w:p w14:paraId="16858EDC" w14:textId="77777777" w:rsidR="00E87503" w:rsidRPr="00A00BEF" w:rsidRDefault="00E87503" w:rsidP="008656DE">
      <w:pPr>
        <w:spacing w:after="120"/>
        <w:jc w:val="both"/>
        <w:rPr>
          <w:sz w:val="22"/>
          <w:szCs w:val="22"/>
        </w:rPr>
      </w:pPr>
    </w:p>
    <w:p w14:paraId="29C64DA1" w14:textId="77777777" w:rsidR="008656DE" w:rsidRPr="00A00BEF" w:rsidRDefault="008656DE" w:rsidP="008656DE">
      <w:pPr>
        <w:rPr>
          <w:b/>
          <w:sz w:val="22"/>
          <w:szCs w:val="22"/>
        </w:rPr>
      </w:pPr>
    </w:p>
    <w:p w14:paraId="379CECE2" w14:textId="638AC4C1" w:rsidR="008656DE" w:rsidRPr="00D741EA" w:rsidRDefault="008656DE" w:rsidP="0088136E">
      <w:pPr>
        <w:pStyle w:val="Naslov1"/>
      </w:pPr>
      <w:r w:rsidRPr="00D741EA">
        <w:br w:type="page"/>
      </w:r>
      <w:bookmarkStart w:id="210" w:name="_Toc330476557"/>
      <w:bookmarkStart w:id="211" w:name="_Toc330476637"/>
      <w:bookmarkStart w:id="212" w:name="_Ref338745262"/>
      <w:bookmarkStart w:id="213" w:name="_Toc342042360"/>
      <w:r w:rsidRPr="00D741EA">
        <w:lastRenderedPageBreak/>
        <w:t>6. Institucionalni okvir</w:t>
      </w:r>
      <w:bookmarkEnd w:id="210"/>
      <w:bookmarkEnd w:id="211"/>
      <w:bookmarkEnd w:id="212"/>
      <w:bookmarkEnd w:id="213"/>
      <w:r w:rsidR="00A651A5">
        <w:tab/>
      </w:r>
    </w:p>
    <w:p w14:paraId="1A387A50" w14:textId="77777777" w:rsidR="008656DE" w:rsidRPr="00863A02" w:rsidRDefault="008656DE" w:rsidP="008656DE">
      <w:pPr>
        <w:spacing w:after="120"/>
        <w:jc w:val="both"/>
        <w:rPr>
          <w:sz w:val="22"/>
          <w:szCs w:val="22"/>
        </w:rPr>
      </w:pPr>
    </w:p>
    <w:p w14:paraId="03B90B3C" w14:textId="5B5F1FCB" w:rsidR="008656DE" w:rsidRPr="00863A02" w:rsidRDefault="008656DE" w:rsidP="008656DE">
      <w:pPr>
        <w:spacing w:after="120"/>
        <w:jc w:val="both"/>
        <w:rPr>
          <w:sz w:val="22"/>
          <w:szCs w:val="22"/>
        </w:rPr>
      </w:pPr>
      <w:r w:rsidRPr="00863A02">
        <w:rPr>
          <w:sz w:val="22"/>
          <w:szCs w:val="22"/>
        </w:rPr>
        <w:t>V zgodovini uporabe jedrske energije in virov ionizirajočega sevanja je nastajal tudi institucionalni okvir ministrstev, organov državne uprave in drugih povezanih institucij, ki vsaka opravlja svoj del dejavnosti, potrebnih za uporabo jedrske energije in zagotavljanje jedrske in sevalne varnosti. Organizirani so v treh glavnih sklopih</w:t>
      </w:r>
      <w:r w:rsidR="00DB1A70" w:rsidRPr="00863A02">
        <w:rPr>
          <w:sz w:val="22"/>
          <w:szCs w:val="22"/>
        </w:rPr>
        <w:t xml:space="preserve"> oz.</w:t>
      </w:r>
      <w:r w:rsidRPr="00863A02">
        <w:rPr>
          <w:sz w:val="22"/>
          <w:szCs w:val="22"/>
        </w:rPr>
        <w:t xml:space="preserve"> stebrih, ki zajemajo naslednja področja:</w:t>
      </w:r>
    </w:p>
    <w:p w14:paraId="6CF0AACD" w14:textId="2B40DE39" w:rsidR="008656DE" w:rsidRPr="00863A02" w:rsidRDefault="008F793B" w:rsidP="008656DE">
      <w:pPr>
        <w:numPr>
          <w:ilvl w:val="0"/>
          <w:numId w:val="3"/>
        </w:numPr>
        <w:spacing w:after="120" w:line="240" w:lineRule="auto"/>
        <w:jc w:val="both"/>
        <w:rPr>
          <w:sz w:val="22"/>
          <w:szCs w:val="22"/>
        </w:rPr>
      </w:pPr>
      <w:r w:rsidRPr="001779C8">
        <w:rPr>
          <w:b/>
          <w:bCs/>
          <w:sz w:val="22"/>
          <w:szCs w:val="22"/>
        </w:rPr>
        <w:t xml:space="preserve">Razvoj </w:t>
      </w:r>
      <w:r w:rsidR="008656DE" w:rsidRPr="001779C8">
        <w:rPr>
          <w:b/>
          <w:bCs/>
          <w:sz w:val="22"/>
          <w:szCs w:val="22"/>
        </w:rPr>
        <w:t>širše energetske politike države</w:t>
      </w:r>
      <w:r w:rsidR="008656DE" w:rsidRPr="00863A02">
        <w:rPr>
          <w:sz w:val="22"/>
          <w:szCs w:val="22"/>
        </w:rPr>
        <w:t>, kjer ima vodilno vlogo ministrstvo, pristojno za energijo</w:t>
      </w:r>
      <w:r w:rsidR="0061243F">
        <w:rPr>
          <w:sz w:val="22"/>
          <w:szCs w:val="22"/>
        </w:rPr>
        <w:t xml:space="preserve">, na področju </w:t>
      </w:r>
      <w:r w:rsidR="00432246">
        <w:rPr>
          <w:sz w:val="22"/>
          <w:szCs w:val="22"/>
        </w:rPr>
        <w:t>uporabe v raziskovalne namene pa tudi ministrstvo, pristojno za znanost</w:t>
      </w:r>
      <w:r w:rsidR="008656DE" w:rsidRPr="00863A02">
        <w:rPr>
          <w:b/>
          <w:sz w:val="22"/>
          <w:szCs w:val="22"/>
        </w:rPr>
        <w:t>.</w:t>
      </w:r>
      <w:r w:rsidR="008656DE" w:rsidRPr="00863A02">
        <w:rPr>
          <w:sz w:val="22"/>
          <w:szCs w:val="22"/>
        </w:rPr>
        <w:t xml:space="preserve"> </w:t>
      </w:r>
    </w:p>
    <w:p w14:paraId="67D5688A" w14:textId="2E8BA642" w:rsidR="008656DE" w:rsidRPr="00863A02" w:rsidRDefault="008656DE" w:rsidP="008656DE">
      <w:pPr>
        <w:numPr>
          <w:ilvl w:val="0"/>
          <w:numId w:val="3"/>
        </w:numPr>
        <w:spacing w:after="120" w:line="240" w:lineRule="auto"/>
        <w:jc w:val="both"/>
        <w:rPr>
          <w:sz w:val="22"/>
          <w:szCs w:val="22"/>
        </w:rPr>
      </w:pPr>
      <w:r w:rsidRPr="00863A02">
        <w:rPr>
          <w:b/>
          <w:sz w:val="22"/>
          <w:szCs w:val="22"/>
        </w:rPr>
        <w:t>Neodvisni upravni nadzor nad zagotavljanjem jedrske in sevalne varnosti</w:t>
      </w:r>
      <w:r w:rsidRPr="00863A02">
        <w:rPr>
          <w:sz w:val="22"/>
          <w:szCs w:val="22"/>
        </w:rPr>
        <w:t xml:space="preserve">, kjer </w:t>
      </w:r>
      <w:r w:rsidR="007B68AE">
        <w:rPr>
          <w:sz w:val="22"/>
          <w:szCs w:val="22"/>
        </w:rPr>
        <w:t>sta</w:t>
      </w:r>
      <w:r w:rsidRPr="00863A02">
        <w:rPr>
          <w:sz w:val="22"/>
          <w:szCs w:val="22"/>
        </w:rPr>
        <w:t xml:space="preserve"> vodiln</w:t>
      </w:r>
      <w:r w:rsidR="007B68AE">
        <w:rPr>
          <w:sz w:val="22"/>
          <w:szCs w:val="22"/>
        </w:rPr>
        <w:t>i</w:t>
      </w:r>
      <w:r w:rsidRPr="00863A02">
        <w:rPr>
          <w:sz w:val="22"/>
          <w:szCs w:val="22"/>
        </w:rPr>
        <w:t xml:space="preserve"> </w:t>
      </w:r>
      <w:r w:rsidR="00ED354D">
        <w:rPr>
          <w:sz w:val="22"/>
          <w:szCs w:val="22"/>
        </w:rPr>
        <w:t>URSJV</w:t>
      </w:r>
      <w:r w:rsidRPr="00863A02">
        <w:rPr>
          <w:sz w:val="22"/>
          <w:szCs w:val="22"/>
        </w:rPr>
        <w:t xml:space="preserve"> </w:t>
      </w:r>
      <w:r w:rsidR="00FB1226">
        <w:rPr>
          <w:sz w:val="22"/>
          <w:szCs w:val="22"/>
        </w:rPr>
        <w:t>v okviru</w:t>
      </w:r>
      <w:r w:rsidRPr="00863A02">
        <w:rPr>
          <w:sz w:val="22"/>
          <w:szCs w:val="22"/>
        </w:rPr>
        <w:t xml:space="preserve"> </w:t>
      </w:r>
      <w:r w:rsidR="005F4F1E">
        <w:rPr>
          <w:sz w:val="22"/>
          <w:szCs w:val="22"/>
        </w:rPr>
        <w:t>m</w:t>
      </w:r>
      <w:r w:rsidR="005F4F1E" w:rsidRPr="00863A02">
        <w:rPr>
          <w:sz w:val="22"/>
          <w:szCs w:val="22"/>
        </w:rPr>
        <w:t>inistrstv</w:t>
      </w:r>
      <w:r w:rsidR="005F4F1E">
        <w:rPr>
          <w:sz w:val="22"/>
          <w:szCs w:val="22"/>
        </w:rPr>
        <w:t>a, pristojnega</w:t>
      </w:r>
      <w:r w:rsidR="005F4F1E" w:rsidRPr="00863A02">
        <w:rPr>
          <w:sz w:val="22"/>
          <w:szCs w:val="22"/>
        </w:rPr>
        <w:t xml:space="preserve"> </w:t>
      </w:r>
      <w:r w:rsidRPr="00863A02">
        <w:rPr>
          <w:sz w:val="22"/>
          <w:szCs w:val="22"/>
        </w:rPr>
        <w:t xml:space="preserve">za </w:t>
      </w:r>
      <w:r w:rsidR="00FB1226">
        <w:rPr>
          <w:sz w:val="22"/>
          <w:szCs w:val="22"/>
        </w:rPr>
        <w:t>naravne vire in prostor</w:t>
      </w:r>
      <w:r w:rsidR="007B68AE">
        <w:rPr>
          <w:sz w:val="22"/>
          <w:szCs w:val="22"/>
        </w:rPr>
        <w:t xml:space="preserve"> in</w:t>
      </w:r>
      <w:r w:rsidRPr="00863A02">
        <w:rPr>
          <w:sz w:val="22"/>
          <w:szCs w:val="22"/>
        </w:rPr>
        <w:t xml:space="preserve"> </w:t>
      </w:r>
      <w:r w:rsidR="00051D4B" w:rsidRPr="00D741EA">
        <w:rPr>
          <w:sz w:val="22"/>
          <w:szCs w:val="22"/>
        </w:rPr>
        <w:t xml:space="preserve">URSVS </w:t>
      </w:r>
      <w:r w:rsidR="007B68AE">
        <w:rPr>
          <w:sz w:val="22"/>
          <w:szCs w:val="22"/>
        </w:rPr>
        <w:t>v okviru</w:t>
      </w:r>
      <w:r w:rsidRPr="00863A02">
        <w:rPr>
          <w:sz w:val="22"/>
          <w:szCs w:val="22"/>
        </w:rPr>
        <w:t xml:space="preserve"> </w:t>
      </w:r>
      <w:r w:rsidR="005F4F1E">
        <w:rPr>
          <w:sz w:val="22"/>
          <w:szCs w:val="22"/>
        </w:rPr>
        <w:t>m</w:t>
      </w:r>
      <w:r w:rsidR="005F4F1E" w:rsidRPr="00863A02">
        <w:rPr>
          <w:sz w:val="22"/>
          <w:szCs w:val="22"/>
        </w:rPr>
        <w:t>inistrstv</w:t>
      </w:r>
      <w:r w:rsidR="005F4F1E">
        <w:rPr>
          <w:sz w:val="22"/>
          <w:szCs w:val="22"/>
        </w:rPr>
        <w:t>a, pristojnega</w:t>
      </w:r>
      <w:r w:rsidR="005F4F1E" w:rsidRPr="00863A02">
        <w:rPr>
          <w:sz w:val="22"/>
          <w:szCs w:val="22"/>
        </w:rPr>
        <w:t xml:space="preserve"> </w:t>
      </w:r>
      <w:r w:rsidRPr="00863A02">
        <w:rPr>
          <w:sz w:val="22"/>
          <w:szCs w:val="22"/>
        </w:rPr>
        <w:t>za zdravje</w:t>
      </w:r>
      <w:r w:rsidR="004F667B">
        <w:rPr>
          <w:sz w:val="22"/>
          <w:szCs w:val="22"/>
        </w:rPr>
        <w:t>, poleg njih pa tudi</w:t>
      </w:r>
      <w:r w:rsidRPr="00863A02">
        <w:rPr>
          <w:sz w:val="22"/>
          <w:szCs w:val="22"/>
        </w:rPr>
        <w:t xml:space="preserve"> Uprava RS za zaščito in reševanje pri </w:t>
      </w:r>
      <w:r w:rsidR="005F4F1E">
        <w:rPr>
          <w:sz w:val="22"/>
          <w:szCs w:val="22"/>
        </w:rPr>
        <w:t>m</w:t>
      </w:r>
      <w:r w:rsidR="005F4F1E" w:rsidRPr="00863A02">
        <w:rPr>
          <w:sz w:val="22"/>
          <w:szCs w:val="22"/>
        </w:rPr>
        <w:t>inistrstvu</w:t>
      </w:r>
      <w:r w:rsidR="005F4F1E">
        <w:rPr>
          <w:sz w:val="22"/>
          <w:szCs w:val="22"/>
        </w:rPr>
        <w:t>, pristojnem</w:t>
      </w:r>
      <w:r w:rsidR="005F4F1E" w:rsidRPr="00863A02">
        <w:rPr>
          <w:sz w:val="22"/>
          <w:szCs w:val="22"/>
        </w:rPr>
        <w:t xml:space="preserve"> </w:t>
      </w:r>
      <w:r w:rsidRPr="00863A02">
        <w:rPr>
          <w:sz w:val="22"/>
          <w:szCs w:val="22"/>
        </w:rPr>
        <w:t>za obrambo</w:t>
      </w:r>
      <w:r w:rsidR="0061243F">
        <w:rPr>
          <w:sz w:val="22"/>
          <w:szCs w:val="22"/>
        </w:rPr>
        <w:t>,</w:t>
      </w:r>
      <w:r w:rsidRPr="00863A02">
        <w:rPr>
          <w:sz w:val="22"/>
          <w:szCs w:val="22"/>
        </w:rPr>
        <w:t xml:space="preserve"> </w:t>
      </w:r>
      <w:r w:rsidR="005F4F1E">
        <w:rPr>
          <w:sz w:val="22"/>
          <w:szCs w:val="22"/>
        </w:rPr>
        <w:t>m</w:t>
      </w:r>
      <w:r w:rsidR="005F4F1E" w:rsidRPr="00863A02">
        <w:rPr>
          <w:sz w:val="22"/>
          <w:szCs w:val="22"/>
        </w:rPr>
        <w:t>inistrstvo</w:t>
      </w:r>
      <w:r w:rsidR="005F4F1E">
        <w:rPr>
          <w:sz w:val="22"/>
          <w:szCs w:val="22"/>
        </w:rPr>
        <w:t>, pristojno</w:t>
      </w:r>
      <w:r w:rsidR="005F4F1E" w:rsidRPr="00863A02">
        <w:rPr>
          <w:sz w:val="22"/>
          <w:szCs w:val="22"/>
        </w:rPr>
        <w:t xml:space="preserve"> </w:t>
      </w:r>
      <w:r w:rsidRPr="00863A02">
        <w:rPr>
          <w:sz w:val="22"/>
          <w:szCs w:val="22"/>
        </w:rPr>
        <w:t>za notranje zadeve</w:t>
      </w:r>
      <w:r w:rsidR="00941B4E">
        <w:rPr>
          <w:sz w:val="22"/>
          <w:szCs w:val="22"/>
        </w:rPr>
        <w:t xml:space="preserve"> ter Finančna uprava Republike Slovenije</w:t>
      </w:r>
      <w:r w:rsidRPr="00863A02">
        <w:rPr>
          <w:sz w:val="22"/>
          <w:szCs w:val="22"/>
        </w:rPr>
        <w:t>.</w:t>
      </w:r>
    </w:p>
    <w:p w14:paraId="01186FE5" w14:textId="604DEDB3" w:rsidR="008656DE" w:rsidRPr="00863A02" w:rsidRDefault="008656DE" w:rsidP="008656DE">
      <w:pPr>
        <w:numPr>
          <w:ilvl w:val="0"/>
          <w:numId w:val="3"/>
        </w:numPr>
        <w:spacing w:after="120" w:line="240" w:lineRule="auto"/>
        <w:jc w:val="both"/>
        <w:rPr>
          <w:sz w:val="22"/>
          <w:szCs w:val="22"/>
        </w:rPr>
      </w:pPr>
      <w:r w:rsidRPr="00863A02">
        <w:rPr>
          <w:b/>
          <w:sz w:val="22"/>
          <w:szCs w:val="22"/>
        </w:rPr>
        <w:t>Skrb za odlaganje radioaktivnih odpadkov</w:t>
      </w:r>
      <w:r w:rsidRPr="00863A02">
        <w:rPr>
          <w:sz w:val="22"/>
          <w:szCs w:val="22"/>
        </w:rPr>
        <w:t>, ki je v pristojnosti A</w:t>
      </w:r>
      <w:r w:rsidR="00051D4B" w:rsidRPr="00D741EA">
        <w:rPr>
          <w:sz w:val="22"/>
          <w:szCs w:val="22"/>
        </w:rPr>
        <w:t>RAO</w:t>
      </w:r>
      <w:r w:rsidRPr="00863A02">
        <w:rPr>
          <w:sz w:val="22"/>
          <w:szCs w:val="22"/>
        </w:rPr>
        <w:t xml:space="preserve"> pod upravljanjem ministrstva, pristojnega za</w:t>
      </w:r>
      <w:r w:rsidR="00051D4B" w:rsidRPr="00D741EA">
        <w:rPr>
          <w:sz w:val="22"/>
          <w:szCs w:val="22"/>
        </w:rPr>
        <w:t xml:space="preserve"> </w:t>
      </w:r>
      <w:r w:rsidR="008C551B">
        <w:rPr>
          <w:sz w:val="22"/>
          <w:szCs w:val="22"/>
        </w:rPr>
        <w:t>odpadke</w:t>
      </w:r>
      <w:r w:rsidRPr="00863A02">
        <w:rPr>
          <w:sz w:val="22"/>
          <w:szCs w:val="22"/>
        </w:rPr>
        <w:t>.</w:t>
      </w:r>
    </w:p>
    <w:p w14:paraId="04C60F99" w14:textId="3E760B11" w:rsidR="00097AC8" w:rsidRPr="00FB1226" w:rsidRDefault="008656DE" w:rsidP="008656DE">
      <w:pPr>
        <w:spacing w:after="120"/>
        <w:jc w:val="both"/>
        <w:rPr>
          <w:sz w:val="22"/>
          <w:szCs w:val="22"/>
        </w:rPr>
      </w:pPr>
      <w:r w:rsidRPr="00FB1226">
        <w:rPr>
          <w:sz w:val="22"/>
          <w:szCs w:val="22"/>
        </w:rPr>
        <w:t>Mednarodni standardi in ne</w:t>
      </w:r>
      <w:r w:rsidR="008C6D34" w:rsidRPr="00FB1226">
        <w:rPr>
          <w:sz w:val="22"/>
          <w:szCs w:val="22"/>
        </w:rPr>
        <w:t>kateri</w:t>
      </w:r>
      <w:r w:rsidRPr="00FB1226">
        <w:rPr>
          <w:sz w:val="22"/>
          <w:szCs w:val="22"/>
        </w:rPr>
        <w:t xml:space="preserve"> primeri iz tujine nakazujejo, da je </w:t>
      </w:r>
      <w:r w:rsidR="008C6D34" w:rsidRPr="00FB1226">
        <w:rPr>
          <w:sz w:val="22"/>
          <w:szCs w:val="22"/>
        </w:rPr>
        <w:t xml:space="preserve">za uspešno delovanje nadzora nad miroljubno uporabo jedrske energije ter virov sevanja </w:t>
      </w:r>
      <w:r w:rsidR="00DB1A70" w:rsidRPr="00FB1226">
        <w:rPr>
          <w:sz w:val="22"/>
          <w:szCs w:val="22"/>
        </w:rPr>
        <w:t xml:space="preserve">ključnega pomena </w:t>
      </w:r>
      <w:r w:rsidRPr="00FB1226">
        <w:rPr>
          <w:sz w:val="22"/>
          <w:szCs w:val="22"/>
        </w:rPr>
        <w:t xml:space="preserve">stroga ločenost resorja, ki opravlja nadzor nad jedrsko in sevalno varnostjo, od resorjev, katerih glavna naloga je </w:t>
      </w:r>
      <w:r w:rsidR="008F793B">
        <w:rPr>
          <w:sz w:val="22"/>
          <w:szCs w:val="22"/>
        </w:rPr>
        <w:t xml:space="preserve">razvoj </w:t>
      </w:r>
      <w:r w:rsidR="008F793B" w:rsidRPr="00863A02">
        <w:rPr>
          <w:sz w:val="22"/>
          <w:szCs w:val="22"/>
        </w:rPr>
        <w:t>širše energetske politike države</w:t>
      </w:r>
      <w:r w:rsidRPr="00FB1226">
        <w:rPr>
          <w:sz w:val="22"/>
          <w:szCs w:val="22"/>
        </w:rPr>
        <w:t>. V Sloveniji je ta ločenost ustrezno zagotovljena</w:t>
      </w:r>
      <w:r w:rsidR="00051D4B" w:rsidRPr="00FB1226">
        <w:rPr>
          <w:sz w:val="22"/>
          <w:szCs w:val="22"/>
        </w:rPr>
        <w:t xml:space="preserve">. </w:t>
      </w:r>
    </w:p>
    <w:p w14:paraId="31D837D3" w14:textId="55785D99" w:rsidR="00097AC8" w:rsidRDefault="008656DE" w:rsidP="008656DE">
      <w:pPr>
        <w:spacing w:after="120"/>
        <w:jc w:val="both"/>
        <w:rPr>
          <w:sz w:val="22"/>
          <w:szCs w:val="22"/>
        </w:rPr>
      </w:pPr>
      <w:r w:rsidRPr="00FB1226">
        <w:rPr>
          <w:sz w:val="22"/>
          <w:szCs w:val="22"/>
        </w:rPr>
        <w:t xml:space="preserve">URSJV kot organ v sestavi ministrstva, pristojnega za </w:t>
      </w:r>
      <w:r w:rsidR="0038026D" w:rsidRPr="00FB1226">
        <w:rPr>
          <w:sz w:val="22"/>
          <w:szCs w:val="22"/>
        </w:rPr>
        <w:t>naravne vire in prostor</w:t>
      </w:r>
      <w:r w:rsidRPr="00FB1226">
        <w:rPr>
          <w:sz w:val="22"/>
          <w:szCs w:val="22"/>
        </w:rPr>
        <w:t xml:space="preserve">, je ustrezno ločen od </w:t>
      </w:r>
      <w:r w:rsidR="00097AC8" w:rsidRPr="00FB1226">
        <w:rPr>
          <w:sz w:val="22"/>
          <w:szCs w:val="22"/>
        </w:rPr>
        <w:t xml:space="preserve">večine </w:t>
      </w:r>
      <w:r w:rsidRPr="00FB1226">
        <w:rPr>
          <w:sz w:val="22"/>
          <w:szCs w:val="22"/>
        </w:rPr>
        <w:t xml:space="preserve">upravljavcev jedrskih objektov, </w:t>
      </w:r>
      <w:r w:rsidR="00432246" w:rsidRPr="00FB1226">
        <w:rPr>
          <w:sz w:val="22"/>
          <w:szCs w:val="22"/>
        </w:rPr>
        <w:t>tudi znotraj ministrstva pa je URSJV</w:t>
      </w:r>
      <w:r w:rsidR="00432246">
        <w:rPr>
          <w:sz w:val="22"/>
          <w:szCs w:val="22"/>
        </w:rPr>
        <w:t xml:space="preserve"> povsem neodvisen pri svojih upravnih in inšpekcijskih odločitvah. </w:t>
      </w:r>
    </w:p>
    <w:p w14:paraId="25FB2F5B" w14:textId="1E6BFE11" w:rsidR="00097AC8" w:rsidRPr="007F620D" w:rsidRDefault="00432246" w:rsidP="008656DE">
      <w:pPr>
        <w:spacing w:after="120"/>
        <w:jc w:val="both"/>
        <w:rPr>
          <w:sz w:val="22"/>
          <w:szCs w:val="22"/>
        </w:rPr>
      </w:pPr>
      <w:r w:rsidRPr="007F620D">
        <w:rPr>
          <w:sz w:val="22"/>
          <w:szCs w:val="22"/>
        </w:rPr>
        <w:t>V</w:t>
      </w:r>
      <w:r w:rsidR="008656DE" w:rsidRPr="007F620D">
        <w:rPr>
          <w:sz w:val="22"/>
          <w:szCs w:val="22"/>
        </w:rPr>
        <w:t xml:space="preserve"> zdravstvu </w:t>
      </w:r>
      <w:r w:rsidR="00941B4E" w:rsidRPr="007F620D">
        <w:rPr>
          <w:sz w:val="22"/>
          <w:szCs w:val="22"/>
        </w:rPr>
        <w:t xml:space="preserve">(in veterini) </w:t>
      </w:r>
      <w:r w:rsidRPr="007F620D">
        <w:rPr>
          <w:sz w:val="22"/>
          <w:szCs w:val="22"/>
        </w:rPr>
        <w:t xml:space="preserve">je ločenost </w:t>
      </w:r>
      <w:r w:rsidR="008656DE" w:rsidRPr="00EC7535">
        <w:rPr>
          <w:sz w:val="22"/>
          <w:szCs w:val="22"/>
        </w:rPr>
        <w:t xml:space="preserve">zagotovljena z dejstvom, da je URSVS neodvisen organ v sestavi </w:t>
      </w:r>
      <w:r w:rsidR="005F4F1E">
        <w:rPr>
          <w:sz w:val="22"/>
          <w:szCs w:val="22"/>
        </w:rPr>
        <w:t>m</w:t>
      </w:r>
      <w:r w:rsidR="005F4F1E" w:rsidRPr="00EC7535">
        <w:rPr>
          <w:sz w:val="22"/>
          <w:szCs w:val="22"/>
        </w:rPr>
        <w:t>inistrstva</w:t>
      </w:r>
      <w:r w:rsidR="005F4F1E">
        <w:rPr>
          <w:sz w:val="22"/>
          <w:szCs w:val="22"/>
        </w:rPr>
        <w:t>, pristojnega</w:t>
      </w:r>
      <w:r w:rsidR="005F4F1E" w:rsidRPr="00EC7535">
        <w:rPr>
          <w:sz w:val="22"/>
          <w:szCs w:val="22"/>
        </w:rPr>
        <w:t xml:space="preserve"> </w:t>
      </w:r>
      <w:r w:rsidR="008656DE" w:rsidRPr="00EC7535">
        <w:rPr>
          <w:sz w:val="22"/>
          <w:szCs w:val="22"/>
        </w:rPr>
        <w:t xml:space="preserve">za zdravje. </w:t>
      </w:r>
      <w:r w:rsidR="00097AC8" w:rsidRPr="007F620D">
        <w:rPr>
          <w:sz w:val="22"/>
          <w:szCs w:val="22"/>
        </w:rPr>
        <w:t xml:space="preserve">Glede na dejstvo, da ima </w:t>
      </w:r>
      <w:r w:rsidR="005F4F1E">
        <w:rPr>
          <w:sz w:val="22"/>
          <w:szCs w:val="22"/>
        </w:rPr>
        <w:t>m</w:t>
      </w:r>
      <w:r w:rsidR="005F4F1E" w:rsidRPr="007F620D">
        <w:rPr>
          <w:sz w:val="22"/>
          <w:szCs w:val="22"/>
        </w:rPr>
        <w:t>inistrstvo</w:t>
      </w:r>
      <w:r w:rsidR="005F4F1E">
        <w:rPr>
          <w:sz w:val="22"/>
          <w:szCs w:val="22"/>
        </w:rPr>
        <w:t>, pristojno</w:t>
      </w:r>
      <w:r w:rsidR="005F4F1E" w:rsidRPr="007F620D">
        <w:rPr>
          <w:sz w:val="22"/>
          <w:szCs w:val="22"/>
        </w:rPr>
        <w:t xml:space="preserve"> </w:t>
      </w:r>
      <w:r w:rsidR="00097AC8" w:rsidRPr="007F620D">
        <w:rPr>
          <w:sz w:val="22"/>
          <w:szCs w:val="22"/>
        </w:rPr>
        <w:t>za zdravje različne pristojnosti na področju zdravstva, kjer izvajalci zdravstvenih storitev pri svojem delu izvajajo tudi radiološke dejavnosti in uporabljajo vire sevanj, je popoln</w:t>
      </w:r>
      <w:r w:rsidR="00552D72" w:rsidRPr="007F620D">
        <w:rPr>
          <w:sz w:val="22"/>
          <w:szCs w:val="22"/>
        </w:rPr>
        <w:t>a</w:t>
      </w:r>
      <w:r w:rsidR="00097AC8" w:rsidRPr="007F620D">
        <w:rPr>
          <w:sz w:val="22"/>
          <w:szCs w:val="22"/>
        </w:rPr>
        <w:t xml:space="preserve"> neodvisnost URSVS pri svojih upravnih in inšpekcijskih odločitvah</w:t>
      </w:r>
      <w:r w:rsidR="00552D72" w:rsidRPr="007F620D">
        <w:rPr>
          <w:sz w:val="22"/>
          <w:szCs w:val="22"/>
        </w:rPr>
        <w:t xml:space="preserve"> prav tako pomembna, kot v primeru URSJV</w:t>
      </w:r>
      <w:r w:rsidR="00097AC8" w:rsidRPr="007F620D">
        <w:rPr>
          <w:sz w:val="22"/>
          <w:szCs w:val="22"/>
        </w:rPr>
        <w:t>.</w:t>
      </w:r>
    </w:p>
    <w:p w14:paraId="21895E0A" w14:textId="05ABAB40" w:rsidR="008656DE" w:rsidRPr="00863A02" w:rsidRDefault="008656DE" w:rsidP="008656DE">
      <w:pPr>
        <w:spacing w:after="120"/>
        <w:jc w:val="both"/>
        <w:rPr>
          <w:sz w:val="22"/>
          <w:szCs w:val="22"/>
        </w:rPr>
      </w:pPr>
      <w:r w:rsidRPr="00863A02">
        <w:rPr>
          <w:sz w:val="22"/>
          <w:szCs w:val="22"/>
        </w:rPr>
        <w:t>Standardi zahtevajo tudi zagotovitev zadostnih finančnih in človeških virov za izpolnjevanje nalog upravnih organov</w:t>
      </w:r>
      <w:r w:rsidR="00552D72">
        <w:rPr>
          <w:sz w:val="22"/>
          <w:szCs w:val="22"/>
        </w:rPr>
        <w:t>, te vire pa morata zagotoviti resorni ministrstvi obeh pristojnih organov</w:t>
      </w:r>
      <w:r w:rsidRPr="00863A02">
        <w:rPr>
          <w:sz w:val="22"/>
          <w:szCs w:val="22"/>
        </w:rPr>
        <w:t>.</w:t>
      </w:r>
    </w:p>
    <w:p w14:paraId="2DE961CE" w14:textId="06C236B4" w:rsidR="008656DE" w:rsidRPr="00863A02" w:rsidRDefault="008656DE" w:rsidP="008656DE">
      <w:pPr>
        <w:spacing w:after="120"/>
        <w:jc w:val="both"/>
        <w:rPr>
          <w:sz w:val="22"/>
          <w:szCs w:val="22"/>
        </w:rPr>
      </w:pPr>
      <w:r w:rsidRPr="00863A02">
        <w:rPr>
          <w:sz w:val="22"/>
          <w:szCs w:val="22"/>
        </w:rPr>
        <w:t>Glavnina strokovnega, upravnega in inšpekcijskega odločanja na področju jedrske in sevalne varnosti je zaupana U</w:t>
      </w:r>
      <w:r w:rsidR="00051D4B" w:rsidRPr="00D741EA">
        <w:rPr>
          <w:sz w:val="22"/>
          <w:szCs w:val="22"/>
        </w:rPr>
        <w:t>RSJV</w:t>
      </w:r>
      <w:r w:rsidRPr="00863A02">
        <w:rPr>
          <w:sz w:val="22"/>
          <w:szCs w:val="22"/>
        </w:rPr>
        <w:t xml:space="preserve"> in U</w:t>
      </w:r>
      <w:r w:rsidR="00051D4B" w:rsidRPr="00D741EA">
        <w:rPr>
          <w:sz w:val="22"/>
          <w:szCs w:val="22"/>
        </w:rPr>
        <w:t>RSVS</w:t>
      </w:r>
      <w:r w:rsidR="00875AE3">
        <w:rPr>
          <w:sz w:val="22"/>
          <w:szCs w:val="22"/>
        </w:rPr>
        <w:t>.</w:t>
      </w:r>
      <w:r w:rsidR="00F052A4" w:rsidRPr="00F052A4">
        <w:t xml:space="preserve"> </w:t>
      </w:r>
      <w:r w:rsidR="00F052A4" w:rsidRPr="00F052A4">
        <w:rPr>
          <w:sz w:val="22"/>
          <w:szCs w:val="22"/>
        </w:rPr>
        <w:t>Tudi v tem poglavju pojem jedrske in sevalne varnosti razumemo in uporabljamo v širšem pomenu in zajema tudi fizično varovanje (jedrskih objektov in jedrskih snovi), ukrepanje v primeru izrednega dogodka, prevoz jedrskih in radioaktivnih snovi (kot nevarnih snovi), ukrepov, povezanih z neširjenjem jedrskega orožja, itd.</w:t>
      </w:r>
    </w:p>
    <w:p w14:paraId="6D59D557" w14:textId="593516F4" w:rsidR="008656DE" w:rsidRPr="00863A02" w:rsidRDefault="008656DE" w:rsidP="008656DE">
      <w:pPr>
        <w:spacing w:after="120"/>
        <w:jc w:val="both"/>
        <w:rPr>
          <w:sz w:val="22"/>
          <w:szCs w:val="22"/>
        </w:rPr>
      </w:pPr>
      <w:r w:rsidRPr="00863A02">
        <w:rPr>
          <w:sz w:val="22"/>
          <w:szCs w:val="22"/>
        </w:rPr>
        <w:t xml:space="preserve">URSJV je pristojna za nadzor jedrske varnosti, jedrskih in sevalnih objektov ter virov ionizirajočega sevanja v državi, razen virov v zdravstvu in veterini. Področje dela URSJV je tudi večji del mednarodnega sodelovanja na področju jedrske in sevalne varnosti, ki se </w:t>
      </w:r>
      <w:r w:rsidR="00941B4E">
        <w:rPr>
          <w:sz w:val="22"/>
          <w:szCs w:val="22"/>
        </w:rPr>
        <w:t>vseskozi</w:t>
      </w:r>
      <w:r w:rsidRPr="00863A02">
        <w:rPr>
          <w:sz w:val="22"/>
          <w:szCs w:val="22"/>
        </w:rPr>
        <w:t xml:space="preserve"> povečuje. </w:t>
      </w:r>
    </w:p>
    <w:p w14:paraId="2A5A6753" w14:textId="31275DBC" w:rsidR="008656DE" w:rsidRPr="00863A02" w:rsidRDefault="008656DE" w:rsidP="008656DE">
      <w:pPr>
        <w:spacing w:after="120"/>
        <w:jc w:val="both"/>
        <w:rPr>
          <w:sz w:val="22"/>
          <w:szCs w:val="22"/>
        </w:rPr>
      </w:pPr>
      <w:r w:rsidRPr="00863A02">
        <w:rPr>
          <w:sz w:val="22"/>
          <w:szCs w:val="22"/>
        </w:rPr>
        <w:t xml:space="preserve">URSVS je pristojna za nadzor vseh virov ionizirajočega sevanja v zdravstvu in veterini, </w:t>
      </w:r>
      <w:r w:rsidR="007F620D">
        <w:rPr>
          <w:sz w:val="22"/>
          <w:szCs w:val="22"/>
        </w:rPr>
        <w:t>varstvo pacientov pri radioloških posegih,</w:t>
      </w:r>
      <w:r w:rsidR="007F620D" w:rsidRPr="00863A02">
        <w:rPr>
          <w:sz w:val="22"/>
          <w:szCs w:val="22"/>
        </w:rPr>
        <w:t xml:space="preserve"> </w:t>
      </w:r>
      <w:r w:rsidRPr="00863A02">
        <w:rPr>
          <w:sz w:val="22"/>
          <w:szCs w:val="22"/>
        </w:rPr>
        <w:t xml:space="preserve">za nadzor sevalne obremenjenosti zaradi radona in za varstvo pred sevanji </w:t>
      </w:r>
      <w:r w:rsidR="007B68AE">
        <w:rPr>
          <w:sz w:val="22"/>
          <w:szCs w:val="22"/>
        </w:rPr>
        <w:t>prebivalstva</w:t>
      </w:r>
      <w:r w:rsidR="004F667B">
        <w:rPr>
          <w:sz w:val="22"/>
          <w:szCs w:val="22"/>
        </w:rPr>
        <w:t xml:space="preserve"> in </w:t>
      </w:r>
      <w:r w:rsidRPr="00863A02">
        <w:rPr>
          <w:sz w:val="22"/>
          <w:szCs w:val="22"/>
        </w:rPr>
        <w:t xml:space="preserve">posameznih oseb. </w:t>
      </w:r>
    </w:p>
    <w:p w14:paraId="3DDB1E28" w14:textId="3CEC1182" w:rsidR="0003406D" w:rsidRDefault="0003406D" w:rsidP="008656DE">
      <w:pPr>
        <w:spacing w:after="120"/>
        <w:jc w:val="both"/>
        <w:rPr>
          <w:sz w:val="22"/>
          <w:szCs w:val="22"/>
        </w:rPr>
      </w:pPr>
      <w:r>
        <w:rPr>
          <w:sz w:val="22"/>
          <w:szCs w:val="22"/>
        </w:rPr>
        <w:t xml:space="preserve">Oba </w:t>
      </w:r>
      <w:r w:rsidR="00552D72">
        <w:rPr>
          <w:sz w:val="22"/>
          <w:szCs w:val="22"/>
        </w:rPr>
        <w:t>upravna organa pri izvajanju svojih pristojnosti po potrebi učinkovito sodelujeta</w:t>
      </w:r>
      <w:r>
        <w:rPr>
          <w:sz w:val="22"/>
          <w:szCs w:val="22"/>
        </w:rPr>
        <w:t xml:space="preserve">. </w:t>
      </w:r>
    </w:p>
    <w:p w14:paraId="0B58504B" w14:textId="2FFE9CA8" w:rsidR="008656DE" w:rsidRPr="00875AE3" w:rsidRDefault="008656DE" w:rsidP="008656DE">
      <w:pPr>
        <w:spacing w:after="120"/>
        <w:jc w:val="both"/>
        <w:rPr>
          <w:sz w:val="22"/>
          <w:szCs w:val="22"/>
        </w:rPr>
      </w:pPr>
      <w:r w:rsidRPr="001256FA">
        <w:rPr>
          <w:sz w:val="22"/>
          <w:szCs w:val="22"/>
        </w:rPr>
        <w:lastRenderedPageBreak/>
        <w:t xml:space="preserve">Poleg URSJV in URSVS manjše dele zakonskih zahtev iz </w:t>
      </w:r>
      <w:r w:rsidR="00AF27FE" w:rsidRPr="001256FA">
        <w:rPr>
          <w:sz w:val="22"/>
          <w:szCs w:val="22"/>
        </w:rPr>
        <w:t>ZVISJV-1</w:t>
      </w:r>
      <w:r w:rsidRPr="001256FA">
        <w:rPr>
          <w:sz w:val="22"/>
          <w:szCs w:val="22"/>
        </w:rPr>
        <w:t xml:space="preserve"> pokrivajo tudi drugi organi: Uprava RS za zaščito in reševanje področje pripravljenosti na izredne dogodke, </w:t>
      </w:r>
      <w:r w:rsidR="005F4F1E">
        <w:rPr>
          <w:sz w:val="22"/>
          <w:szCs w:val="22"/>
        </w:rPr>
        <w:t>m</w:t>
      </w:r>
      <w:r w:rsidRPr="001256FA">
        <w:rPr>
          <w:sz w:val="22"/>
          <w:szCs w:val="22"/>
        </w:rPr>
        <w:t>inistrstvo</w:t>
      </w:r>
      <w:r w:rsidR="005F4F1E">
        <w:rPr>
          <w:sz w:val="22"/>
          <w:szCs w:val="22"/>
        </w:rPr>
        <w:t>, pristojno</w:t>
      </w:r>
      <w:r w:rsidRPr="001256FA">
        <w:rPr>
          <w:sz w:val="22"/>
          <w:szCs w:val="22"/>
        </w:rPr>
        <w:t xml:space="preserve"> za notranje zadeve pa fizično varovanje objektov</w:t>
      </w:r>
      <w:r w:rsidR="008C6D34" w:rsidRPr="001256FA">
        <w:rPr>
          <w:sz w:val="22"/>
          <w:szCs w:val="22"/>
        </w:rPr>
        <w:t xml:space="preserve"> </w:t>
      </w:r>
      <w:r w:rsidR="00941B4E" w:rsidRPr="001256FA">
        <w:rPr>
          <w:sz w:val="22"/>
          <w:szCs w:val="22"/>
        </w:rPr>
        <w:t>in</w:t>
      </w:r>
      <w:r w:rsidR="008C6D34" w:rsidRPr="001256FA">
        <w:rPr>
          <w:sz w:val="22"/>
          <w:szCs w:val="22"/>
        </w:rPr>
        <w:t xml:space="preserve"> jedrskih </w:t>
      </w:r>
      <w:r w:rsidR="00941B4E" w:rsidRPr="001256FA">
        <w:rPr>
          <w:sz w:val="22"/>
          <w:szCs w:val="22"/>
        </w:rPr>
        <w:t>snovi</w:t>
      </w:r>
      <w:r w:rsidR="00FA6956">
        <w:rPr>
          <w:sz w:val="22"/>
          <w:szCs w:val="22"/>
        </w:rPr>
        <w:t>.</w:t>
      </w:r>
      <w:r w:rsidR="00941B4E">
        <w:rPr>
          <w:sz w:val="22"/>
          <w:szCs w:val="22"/>
        </w:rPr>
        <w:t xml:space="preserve"> </w:t>
      </w:r>
    </w:p>
    <w:p w14:paraId="057FB03A" w14:textId="180D3005" w:rsidR="005F4F1E" w:rsidRPr="00875AE3" w:rsidRDefault="008656DE" w:rsidP="008656DE">
      <w:pPr>
        <w:spacing w:after="120"/>
        <w:jc w:val="both"/>
        <w:rPr>
          <w:sz w:val="22"/>
          <w:szCs w:val="22"/>
        </w:rPr>
      </w:pPr>
      <w:r w:rsidRPr="00875AE3">
        <w:rPr>
          <w:sz w:val="22"/>
          <w:szCs w:val="22"/>
        </w:rPr>
        <w:t>Strokovno, upravno in inšpekcijsko delo na razvejanem področju jedrske in sevalne varnosti v naši državni upravi opravlja le okoli 50 do 60 strokovnjakov</w:t>
      </w:r>
      <w:r w:rsidR="006A63BC">
        <w:rPr>
          <w:sz w:val="22"/>
          <w:szCs w:val="22"/>
        </w:rPr>
        <w:t>, od katerih nekateri niti ne s polnim delovnim časom samo na tem področju</w:t>
      </w:r>
      <w:r w:rsidR="00552D72">
        <w:rPr>
          <w:sz w:val="22"/>
          <w:szCs w:val="22"/>
        </w:rPr>
        <w:t xml:space="preserve">, kar je </w:t>
      </w:r>
      <w:r w:rsidR="008A1ECD">
        <w:rPr>
          <w:sz w:val="22"/>
          <w:szCs w:val="22"/>
        </w:rPr>
        <w:t>za državo</w:t>
      </w:r>
      <w:r w:rsidR="00F905FC">
        <w:rPr>
          <w:sz w:val="22"/>
          <w:szCs w:val="22"/>
        </w:rPr>
        <w:t xml:space="preserve"> z</w:t>
      </w:r>
      <w:r w:rsidR="008A1ECD">
        <w:rPr>
          <w:sz w:val="22"/>
          <w:szCs w:val="22"/>
        </w:rPr>
        <w:t xml:space="preserve"> </w:t>
      </w:r>
      <w:r w:rsidR="00F905FC">
        <w:rPr>
          <w:sz w:val="22"/>
          <w:szCs w:val="22"/>
        </w:rPr>
        <w:t xml:space="preserve">jedrskim programom </w:t>
      </w:r>
      <w:r w:rsidR="00552D72">
        <w:rPr>
          <w:sz w:val="22"/>
          <w:szCs w:val="22"/>
        </w:rPr>
        <w:t>premalo</w:t>
      </w:r>
      <w:r w:rsidR="008A1ECD">
        <w:rPr>
          <w:sz w:val="22"/>
          <w:szCs w:val="22"/>
        </w:rPr>
        <w:t xml:space="preserve"> že sedaj,</w:t>
      </w:r>
      <w:r w:rsidR="00552D72">
        <w:rPr>
          <w:sz w:val="22"/>
          <w:szCs w:val="22"/>
        </w:rPr>
        <w:t xml:space="preserve"> zlasti </w:t>
      </w:r>
      <w:r w:rsidR="008A1ECD">
        <w:rPr>
          <w:sz w:val="22"/>
          <w:szCs w:val="22"/>
        </w:rPr>
        <w:t xml:space="preserve">pa bo to število občutno prenizko </w:t>
      </w:r>
      <w:r w:rsidR="00552D72">
        <w:rPr>
          <w:sz w:val="22"/>
          <w:szCs w:val="22"/>
        </w:rPr>
        <w:t>v primeru morebitne širitve slovenskega jedrskega programa</w:t>
      </w:r>
      <w:r w:rsidR="006A63BC">
        <w:rPr>
          <w:sz w:val="22"/>
          <w:szCs w:val="22"/>
        </w:rPr>
        <w:t>.</w:t>
      </w:r>
      <w:r w:rsidR="00552D72">
        <w:rPr>
          <w:sz w:val="22"/>
          <w:szCs w:val="22"/>
        </w:rPr>
        <w:t xml:space="preserve"> V primeru dokončne odločitve Republike Slovenije za morebitno novo jedrsko elektrarno </w:t>
      </w:r>
      <w:r w:rsidR="008A1ECD">
        <w:rPr>
          <w:sz w:val="22"/>
          <w:szCs w:val="22"/>
        </w:rPr>
        <w:t>bo</w:t>
      </w:r>
      <w:r w:rsidR="00552D72">
        <w:rPr>
          <w:sz w:val="22"/>
          <w:szCs w:val="22"/>
        </w:rPr>
        <w:t xml:space="preserve"> Vlada RS </w:t>
      </w:r>
      <w:r w:rsidR="00F905FC">
        <w:rPr>
          <w:sz w:val="22"/>
          <w:szCs w:val="22"/>
        </w:rPr>
        <w:t xml:space="preserve">pravočasno </w:t>
      </w:r>
      <w:r w:rsidR="008A1ECD">
        <w:rPr>
          <w:sz w:val="22"/>
          <w:szCs w:val="22"/>
        </w:rPr>
        <w:t>zagotovila dodatn</w:t>
      </w:r>
      <w:r w:rsidR="00F905FC">
        <w:rPr>
          <w:sz w:val="22"/>
          <w:szCs w:val="22"/>
        </w:rPr>
        <w:t>e</w:t>
      </w:r>
      <w:r w:rsidR="008A1ECD">
        <w:rPr>
          <w:sz w:val="22"/>
          <w:szCs w:val="22"/>
        </w:rPr>
        <w:t xml:space="preserve"> </w:t>
      </w:r>
      <w:r w:rsidR="00F905FC">
        <w:rPr>
          <w:sz w:val="22"/>
          <w:szCs w:val="22"/>
        </w:rPr>
        <w:t>kadre</w:t>
      </w:r>
      <w:r w:rsidR="008A1ECD">
        <w:rPr>
          <w:sz w:val="22"/>
          <w:szCs w:val="22"/>
        </w:rPr>
        <w:t xml:space="preserve"> na URSJV</w:t>
      </w:r>
      <w:r w:rsidR="007B68AE">
        <w:rPr>
          <w:sz w:val="22"/>
          <w:szCs w:val="22"/>
        </w:rPr>
        <w:t xml:space="preserve"> in </w:t>
      </w:r>
      <w:r w:rsidR="00EC7535">
        <w:rPr>
          <w:sz w:val="22"/>
          <w:szCs w:val="22"/>
        </w:rPr>
        <w:t xml:space="preserve">drugih upravnih organih. </w:t>
      </w:r>
      <w:r w:rsidR="005F4F1E" w:rsidRPr="005F4F1E">
        <w:rPr>
          <w:bCs/>
          <w:sz w:val="22"/>
          <w:szCs w:val="22"/>
        </w:rPr>
        <w:t>Misija IRRS je prav tako prepoznala, da URSJV in URSVS nimata zadostnega števila usposobljenega osebja za ustrezno opravljanje svojih nalog, saj trenutne aktivnosti in potencialna gradnja nove jedrske elektrarne predstavljajo velik kadrovski in finančni izziv. Tudi misija ARTEMIS je predlagala, da Vlada za URSJV in ARAO, pri izpolnjevanju njunih odgovornosti za varno ravnanje z radioaktivnimi odpadki in izrabljenim gorivom, upošteva potrebe po zagotavljanju dodatnega in primerno usposobljenega kadra</w:t>
      </w:r>
      <w:r w:rsidR="00ED6CEA">
        <w:rPr>
          <w:bCs/>
          <w:sz w:val="22"/>
          <w:szCs w:val="22"/>
        </w:rPr>
        <w:t>.</w:t>
      </w:r>
    </w:p>
    <w:p w14:paraId="0490F68D" w14:textId="58081EAE" w:rsidR="008656DE" w:rsidRDefault="00EA7A49" w:rsidP="008656DE">
      <w:pPr>
        <w:spacing w:after="120"/>
        <w:jc w:val="both"/>
        <w:rPr>
          <w:sz w:val="22"/>
          <w:szCs w:val="22"/>
        </w:rPr>
      </w:pPr>
      <w:bookmarkStart w:id="214" w:name="_Toc340923136"/>
      <w:bookmarkStart w:id="215" w:name="_Toc341172095"/>
      <w:bookmarkStart w:id="216" w:name="_Toc341205539"/>
      <w:bookmarkStart w:id="217" w:name="_Toc340923137"/>
      <w:bookmarkStart w:id="218" w:name="_Toc341172096"/>
      <w:bookmarkStart w:id="219" w:name="_Toc341205540"/>
      <w:bookmarkStart w:id="220" w:name="_Toc330476558"/>
      <w:bookmarkStart w:id="221" w:name="_Toc330476638"/>
      <w:bookmarkStart w:id="222" w:name="_Toc342042361"/>
      <w:bookmarkEnd w:id="214"/>
      <w:bookmarkEnd w:id="215"/>
      <w:bookmarkEnd w:id="216"/>
      <w:bookmarkEnd w:id="217"/>
      <w:bookmarkEnd w:id="218"/>
      <w:bookmarkEnd w:id="219"/>
      <w:r>
        <w:rPr>
          <w:sz w:val="22"/>
          <w:szCs w:val="22"/>
        </w:rPr>
        <w:t xml:space="preserve">Poleg navedenega so predvideni novi izzivi tudi na področju uporabe virov ionizirajočih sevanj v zdravstvu. Slovenija načrtuje uvedbo protonske terapije za zdravljenje rakavih obolenj in gradnjo ciklotrona za proizvodnjo </w:t>
      </w:r>
      <w:proofErr w:type="spellStart"/>
      <w:r>
        <w:rPr>
          <w:sz w:val="22"/>
          <w:szCs w:val="22"/>
        </w:rPr>
        <w:t>radiofarmacevtikov</w:t>
      </w:r>
      <w:proofErr w:type="spellEnd"/>
      <w:r>
        <w:rPr>
          <w:sz w:val="22"/>
          <w:szCs w:val="22"/>
        </w:rPr>
        <w:t xml:space="preserve">, kar bo prav tako zahtevalo dodane usposobljene kadre tako pri izvajalcih dejavnosti kot pri URSVS in drugih upravnih organih. </w:t>
      </w:r>
    </w:p>
    <w:p w14:paraId="1F6CD21B" w14:textId="77777777" w:rsidR="00EA7A49" w:rsidRPr="00FB258C" w:rsidRDefault="00EA7A49" w:rsidP="008656DE">
      <w:pPr>
        <w:spacing w:after="120"/>
        <w:jc w:val="both"/>
        <w:rPr>
          <w:sz w:val="22"/>
          <w:szCs w:val="22"/>
        </w:rPr>
      </w:pPr>
    </w:p>
    <w:p w14:paraId="484F23A3" w14:textId="77777777" w:rsidR="008656DE" w:rsidRPr="00D741EA" w:rsidRDefault="008656DE" w:rsidP="008656DE">
      <w:pPr>
        <w:pStyle w:val="Naslov2"/>
        <w:rPr>
          <w:rFonts w:ascii="Arial" w:hAnsi="Arial"/>
          <w:sz w:val="22"/>
          <w:szCs w:val="22"/>
        </w:rPr>
      </w:pPr>
      <w:r w:rsidRPr="00D741EA">
        <w:rPr>
          <w:rFonts w:ascii="Arial" w:hAnsi="Arial"/>
          <w:sz w:val="22"/>
          <w:szCs w:val="22"/>
        </w:rPr>
        <w:t>6.1 Ministrstva</w:t>
      </w:r>
      <w:bookmarkEnd w:id="203"/>
      <w:bookmarkEnd w:id="204"/>
      <w:bookmarkEnd w:id="205"/>
      <w:r w:rsidRPr="00D741EA">
        <w:rPr>
          <w:rFonts w:ascii="Arial" w:hAnsi="Arial"/>
          <w:sz w:val="22"/>
          <w:szCs w:val="22"/>
        </w:rPr>
        <w:t xml:space="preserve"> in njihovi organi</w:t>
      </w:r>
      <w:bookmarkEnd w:id="206"/>
      <w:bookmarkEnd w:id="220"/>
      <w:bookmarkEnd w:id="221"/>
      <w:bookmarkEnd w:id="222"/>
    </w:p>
    <w:p w14:paraId="1F1708B2" w14:textId="065A5A16" w:rsidR="008656DE" w:rsidRPr="00D741EA" w:rsidRDefault="008656DE" w:rsidP="008656DE">
      <w:pPr>
        <w:pStyle w:val="Naslov3"/>
        <w:rPr>
          <w:rFonts w:ascii="Arial" w:hAnsi="Arial"/>
          <w:szCs w:val="22"/>
        </w:rPr>
      </w:pPr>
      <w:bookmarkStart w:id="223" w:name="_Toc311623806"/>
      <w:bookmarkStart w:id="224" w:name="_Toc325036047"/>
      <w:bookmarkStart w:id="225" w:name="_Toc325036103"/>
      <w:bookmarkStart w:id="226" w:name="_Toc326518776"/>
      <w:bookmarkStart w:id="227" w:name="_Toc329613115"/>
      <w:bookmarkStart w:id="228" w:name="_Toc330476559"/>
      <w:bookmarkStart w:id="229" w:name="_Toc330476639"/>
      <w:r w:rsidRPr="00D741EA">
        <w:rPr>
          <w:rFonts w:ascii="Arial" w:hAnsi="Arial"/>
          <w:szCs w:val="22"/>
        </w:rPr>
        <w:t xml:space="preserve">Ministrstvo za </w:t>
      </w:r>
      <w:r w:rsidR="00FB1226">
        <w:rPr>
          <w:rFonts w:ascii="Arial" w:hAnsi="Arial"/>
          <w:szCs w:val="22"/>
        </w:rPr>
        <w:t>naravne vire in prostor</w:t>
      </w:r>
      <w:r w:rsidRPr="00D741EA">
        <w:rPr>
          <w:rFonts w:ascii="Arial" w:hAnsi="Arial"/>
          <w:szCs w:val="22"/>
        </w:rPr>
        <w:br/>
        <w:t xml:space="preserve">Uprava Republike Slovenije za jedrsko varnost </w:t>
      </w:r>
      <w:bookmarkEnd w:id="223"/>
      <w:bookmarkEnd w:id="224"/>
      <w:bookmarkEnd w:id="225"/>
      <w:bookmarkEnd w:id="226"/>
      <w:bookmarkEnd w:id="227"/>
      <w:bookmarkEnd w:id="228"/>
      <w:bookmarkEnd w:id="229"/>
    </w:p>
    <w:p w14:paraId="3FA660CC" w14:textId="4E064A1D" w:rsidR="001256FA" w:rsidRDefault="008656DE" w:rsidP="001256FA">
      <w:pPr>
        <w:spacing w:after="60"/>
        <w:jc w:val="both"/>
        <w:rPr>
          <w:sz w:val="22"/>
          <w:szCs w:val="22"/>
        </w:rPr>
      </w:pPr>
      <w:r w:rsidRPr="00D741EA">
        <w:rPr>
          <w:sz w:val="22"/>
          <w:szCs w:val="22"/>
        </w:rPr>
        <w:t xml:space="preserve">Upravni organ, pristojen za </w:t>
      </w:r>
      <w:r w:rsidRPr="00D741EA">
        <w:rPr>
          <w:i/>
          <w:sz w:val="22"/>
          <w:szCs w:val="22"/>
        </w:rPr>
        <w:t xml:space="preserve">»…zadeve, ki se nanašajo na varnost jedrskih objektov in na inšpekcijsko nadzorstvo nad izvrševanjem zakonov, drugih predpisov in splošnih aktov iz republiške pristojnosti, ki urejajo varnost jedrskih objektov«, </w:t>
      </w:r>
      <w:r w:rsidRPr="00D741EA">
        <w:rPr>
          <w:sz w:val="22"/>
          <w:szCs w:val="22"/>
        </w:rPr>
        <w:t>je bil ustanovljen že leta 1987, ko je bila sprejeta sprememba in dopolnitev Zakona o sistemu državne uprave in o izvršnem svetu Skupščine SR Slovenije ter o republiških upravnih organih</w:t>
      </w:r>
      <w:r w:rsidR="00731E88">
        <w:rPr>
          <w:sz w:val="22"/>
          <w:szCs w:val="22"/>
        </w:rPr>
        <w:t xml:space="preserve"> [</w:t>
      </w:r>
      <w:r w:rsidR="005F3D39">
        <w:rPr>
          <w:sz w:val="22"/>
          <w:szCs w:val="22"/>
        </w:rPr>
        <w:t>14</w:t>
      </w:r>
      <w:r w:rsidR="00731E88">
        <w:rPr>
          <w:sz w:val="22"/>
          <w:szCs w:val="22"/>
        </w:rPr>
        <w:t>]</w:t>
      </w:r>
      <w:r w:rsidRPr="00D741EA">
        <w:rPr>
          <w:sz w:val="22"/>
          <w:szCs w:val="22"/>
        </w:rPr>
        <w:t xml:space="preserve">. Delovati je začel 1. 1. 1988 kot Republiška uprava za jedrsko varnost. </w:t>
      </w:r>
    </w:p>
    <w:p w14:paraId="0848D087" w14:textId="6A5C21D1" w:rsidR="008656DE" w:rsidRPr="001256FA" w:rsidRDefault="008656DE" w:rsidP="001256FA">
      <w:pPr>
        <w:spacing w:after="60"/>
        <w:jc w:val="both"/>
        <w:rPr>
          <w:rFonts w:cs="Arial"/>
          <w:sz w:val="22"/>
          <w:szCs w:val="22"/>
        </w:rPr>
      </w:pPr>
      <w:r w:rsidRPr="001256FA">
        <w:rPr>
          <w:rFonts w:cs="Arial"/>
          <w:sz w:val="22"/>
          <w:szCs w:val="22"/>
        </w:rPr>
        <w:t>Z Zakonom o organizaciji in delovnem področju ministrstev iz leta 1994</w:t>
      </w:r>
      <w:r w:rsidR="00731E88">
        <w:rPr>
          <w:rFonts w:cs="Arial"/>
          <w:sz w:val="22"/>
          <w:szCs w:val="22"/>
        </w:rPr>
        <w:t xml:space="preserve"> [</w:t>
      </w:r>
      <w:r w:rsidR="005F3D39">
        <w:rPr>
          <w:rFonts w:cs="Arial"/>
          <w:sz w:val="22"/>
          <w:szCs w:val="22"/>
        </w:rPr>
        <w:t>15</w:t>
      </w:r>
      <w:r w:rsidR="00731E88">
        <w:rPr>
          <w:rFonts w:cs="Arial"/>
          <w:sz w:val="22"/>
          <w:szCs w:val="22"/>
        </w:rPr>
        <w:t>]</w:t>
      </w:r>
      <w:r w:rsidRPr="001256FA">
        <w:rPr>
          <w:rFonts w:cs="Arial"/>
          <w:sz w:val="22"/>
          <w:szCs w:val="22"/>
        </w:rPr>
        <w:t xml:space="preserve"> je Uprava Republike Slovenije za jedrsko varnost postala organ v sestavi Ministrstva za okolje in prostor. Uredba o organih v sestavi ministrstev</w:t>
      </w:r>
      <w:r w:rsidR="00731E88">
        <w:rPr>
          <w:rFonts w:cs="Arial"/>
          <w:sz w:val="22"/>
          <w:szCs w:val="22"/>
        </w:rPr>
        <w:t xml:space="preserve"> [</w:t>
      </w:r>
      <w:r w:rsidR="005F3D39">
        <w:rPr>
          <w:rFonts w:cs="Arial"/>
          <w:sz w:val="22"/>
          <w:szCs w:val="22"/>
        </w:rPr>
        <w:t>16</w:t>
      </w:r>
      <w:r w:rsidR="00731E88">
        <w:rPr>
          <w:rFonts w:cs="Arial"/>
          <w:sz w:val="22"/>
          <w:szCs w:val="22"/>
        </w:rPr>
        <w:t>]</w:t>
      </w:r>
      <w:r w:rsidR="008F7403" w:rsidRPr="001256FA">
        <w:rPr>
          <w:rFonts w:cs="Arial"/>
          <w:sz w:val="22"/>
          <w:szCs w:val="22"/>
        </w:rPr>
        <w:t xml:space="preserve"> </w:t>
      </w:r>
      <w:r w:rsidRPr="001256FA">
        <w:rPr>
          <w:rFonts w:cs="Arial"/>
          <w:sz w:val="22"/>
          <w:szCs w:val="22"/>
        </w:rPr>
        <w:t>določa, da</w:t>
      </w:r>
      <w:r w:rsidR="001256FA" w:rsidRPr="001256FA">
        <w:rPr>
          <w:rFonts w:cs="Arial"/>
          <w:sz w:val="22"/>
          <w:szCs w:val="22"/>
        </w:rPr>
        <w:t xml:space="preserve"> </w:t>
      </w:r>
      <w:r w:rsidRPr="001256FA">
        <w:rPr>
          <w:rFonts w:cs="Arial"/>
          <w:i/>
          <w:sz w:val="22"/>
          <w:szCs w:val="22"/>
        </w:rPr>
        <w:t>»</w:t>
      </w:r>
      <w:r w:rsidR="005B4D1B" w:rsidRPr="001256FA">
        <w:rPr>
          <w:rFonts w:cs="Arial"/>
          <w:sz w:val="22"/>
          <w:szCs w:val="22"/>
        </w:rPr>
        <w:t>Uprava Republike Slovenije za jedrsko varnost</w:t>
      </w:r>
      <w:r w:rsidR="00770860" w:rsidRPr="001256FA">
        <w:rPr>
          <w:rFonts w:cs="Arial"/>
          <w:sz w:val="22"/>
          <w:szCs w:val="22"/>
        </w:rPr>
        <w:t>:</w:t>
      </w:r>
      <w:r w:rsidR="005B4D1B" w:rsidRPr="001256FA">
        <w:rPr>
          <w:rFonts w:cs="Arial"/>
          <w:sz w:val="22"/>
          <w:szCs w:val="22"/>
        </w:rPr>
        <w:t xml:space="preserve"> (1) </w:t>
      </w:r>
      <w:r w:rsidR="005F4F1E">
        <w:rPr>
          <w:rFonts w:cs="Arial"/>
          <w:sz w:val="22"/>
          <w:szCs w:val="22"/>
        </w:rPr>
        <w:t xml:space="preserve">opravlja </w:t>
      </w:r>
      <w:r w:rsidR="005B4D1B" w:rsidRPr="001256FA">
        <w:rPr>
          <w:rFonts w:cs="Arial"/>
          <w:sz w:val="22"/>
          <w:szCs w:val="22"/>
        </w:rPr>
        <w:t>naloge na področj</w:t>
      </w:r>
      <w:r w:rsidR="005F4F1E">
        <w:rPr>
          <w:rFonts w:cs="Arial"/>
          <w:sz w:val="22"/>
          <w:szCs w:val="22"/>
        </w:rPr>
        <w:t>u</w:t>
      </w:r>
      <w:r w:rsidR="005B4D1B" w:rsidRPr="001256FA">
        <w:rPr>
          <w:rFonts w:cs="Arial"/>
          <w:sz w:val="22"/>
          <w:szCs w:val="22"/>
        </w:rPr>
        <w:t xml:space="preserve"> jedrske varnosti</w:t>
      </w:r>
      <w:r w:rsidR="005F4F1E">
        <w:rPr>
          <w:rFonts w:cs="Arial"/>
          <w:sz w:val="22"/>
          <w:szCs w:val="22"/>
        </w:rPr>
        <w:t>, (2) opravlja n</w:t>
      </w:r>
      <w:r w:rsidR="005F4F1E">
        <w:rPr>
          <w:rFonts w:cs="Arial"/>
          <w:color w:val="000000"/>
          <w:sz w:val="22"/>
          <w:szCs w:val="22"/>
          <w:shd w:val="clear" w:color="auto" w:fill="FFFFFF"/>
        </w:rPr>
        <w:t xml:space="preserve">aloge na področjih sevalne varnosti, </w:t>
      </w:r>
      <w:r w:rsidR="005F4F1E" w:rsidRPr="00BE2091">
        <w:rPr>
          <w:color w:val="000000"/>
          <w:sz w:val="22"/>
          <w:shd w:val="clear" w:color="auto" w:fill="FFFFFF"/>
        </w:rPr>
        <w:t>izvajanja sevalnih dejavnosti in uporabe virov sevanj, razen v zdravstvu ali veterinarstvu</w:t>
      </w:r>
      <w:r w:rsidR="005F4F1E">
        <w:rPr>
          <w:rFonts w:cs="Arial"/>
          <w:color w:val="000000"/>
          <w:sz w:val="22"/>
          <w:szCs w:val="22"/>
          <w:shd w:val="clear" w:color="auto" w:fill="FFFFFF"/>
        </w:rPr>
        <w:t>,</w:t>
      </w:r>
      <w:r w:rsidR="005B4D1B" w:rsidRPr="001256FA">
        <w:rPr>
          <w:rFonts w:cs="Arial"/>
          <w:sz w:val="22"/>
          <w:szCs w:val="22"/>
        </w:rPr>
        <w:t xml:space="preserve"> (3) spremlja stanje radioaktivnosti </w:t>
      </w:r>
      <w:r w:rsidR="005F4F1E" w:rsidRPr="005F4F1E">
        <w:rPr>
          <w:rFonts w:cs="Arial"/>
          <w:sz w:val="22"/>
          <w:szCs w:val="22"/>
        </w:rPr>
        <w:t>v okolju, varstva prebivalstva in okolja pred ionizirajočimi sevanji, kibernetske varnosti jedrskih objektov, fizičnega varovanja jedrskih snovi in objektov ter varovanja radioaktivnih virov, neširjenja jedrskega orožja in varovanja jedrskega blaga ter prevoza jedrskih in radioaktivnih snovi,</w:t>
      </w:r>
      <w:r w:rsidR="005F4F1E" w:rsidRPr="005F4F1E" w:rsidDel="005F4F1E">
        <w:rPr>
          <w:rFonts w:cs="Arial"/>
          <w:sz w:val="22"/>
          <w:szCs w:val="22"/>
        </w:rPr>
        <w:t xml:space="preserve"> </w:t>
      </w:r>
      <w:r w:rsidR="005B4D1B" w:rsidRPr="001256FA">
        <w:rPr>
          <w:rFonts w:cs="Arial"/>
          <w:sz w:val="22"/>
          <w:szCs w:val="22"/>
        </w:rPr>
        <w:t>(4) spremlja izvajanje predpisov s področja odgovornosti za jedrsko škodo</w:t>
      </w:r>
      <w:r w:rsidR="00AD6535">
        <w:rPr>
          <w:rFonts w:cs="Arial"/>
          <w:sz w:val="22"/>
          <w:szCs w:val="22"/>
        </w:rPr>
        <w:t>,</w:t>
      </w:r>
      <w:r w:rsidR="005B4D1B" w:rsidRPr="001256FA">
        <w:rPr>
          <w:rFonts w:cs="Arial"/>
          <w:sz w:val="22"/>
          <w:szCs w:val="22"/>
        </w:rPr>
        <w:t xml:space="preserve"> (5) opravlja naloge </w:t>
      </w:r>
      <w:r w:rsidR="00AD6535">
        <w:rPr>
          <w:rFonts w:cs="Arial"/>
          <w:color w:val="000000"/>
          <w:sz w:val="22"/>
          <w:szCs w:val="22"/>
          <w:shd w:val="clear" w:color="auto" w:fill="FFFFFF"/>
        </w:rPr>
        <w:t xml:space="preserve">na področju </w:t>
      </w:r>
      <w:r w:rsidR="00AD6535" w:rsidRPr="00BE2091">
        <w:rPr>
          <w:color w:val="000000"/>
          <w:sz w:val="22"/>
          <w:shd w:val="clear" w:color="auto" w:fill="FFFFFF"/>
        </w:rPr>
        <w:t>ravnanja z radioaktivnimi odpadki</w:t>
      </w:r>
      <w:r w:rsidR="00AD6535">
        <w:rPr>
          <w:rFonts w:cs="Arial"/>
          <w:color w:val="000000"/>
          <w:sz w:val="22"/>
          <w:szCs w:val="22"/>
          <w:shd w:val="clear" w:color="auto" w:fill="FFFFFF"/>
        </w:rPr>
        <w:t xml:space="preserve"> in izrabljenim gorivom</w:t>
      </w:r>
      <w:r w:rsidR="00AD6535">
        <w:rPr>
          <w:rFonts w:cs="Arial"/>
          <w:sz w:val="22"/>
          <w:szCs w:val="22"/>
        </w:rPr>
        <w:t>,</w:t>
      </w:r>
      <w:r w:rsidR="005B4D1B" w:rsidRPr="001256FA">
        <w:rPr>
          <w:rFonts w:cs="Arial"/>
          <w:sz w:val="22"/>
          <w:szCs w:val="22"/>
        </w:rPr>
        <w:t xml:space="preserve"> (6) </w:t>
      </w:r>
      <w:r w:rsidR="00AD6535">
        <w:rPr>
          <w:color w:val="000000"/>
          <w:sz w:val="14"/>
          <w:szCs w:val="14"/>
          <w:shd w:val="clear" w:color="auto" w:fill="FFFFFF"/>
        </w:rPr>
        <w:t> </w:t>
      </w:r>
      <w:r w:rsidR="00AD6535">
        <w:rPr>
          <w:rFonts w:cs="Arial"/>
          <w:color w:val="000000"/>
          <w:sz w:val="22"/>
          <w:szCs w:val="22"/>
          <w:shd w:val="clear" w:color="auto" w:fill="FFFFFF"/>
        </w:rPr>
        <w:t>opravlja naloge na področju pripravljenosti na jedrske in radiološke nesreče in izvaja naloge na področju zaščite kritične infrastrukture (jedrske elektrarne),</w:t>
      </w:r>
      <w:r w:rsidR="00AD6535" w:rsidRPr="001256FA" w:rsidDel="00AD6535">
        <w:rPr>
          <w:rFonts w:cs="Arial"/>
          <w:sz w:val="22"/>
          <w:szCs w:val="22"/>
        </w:rPr>
        <w:t xml:space="preserve"> </w:t>
      </w:r>
      <w:r w:rsidR="005B4D1B" w:rsidRPr="001256FA">
        <w:rPr>
          <w:rFonts w:cs="Arial"/>
          <w:sz w:val="22"/>
          <w:szCs w:val="22"/>
        </w:rPr>
        <w:t xml:space="preserve">(7) </w:t>
      </w:r>
      <w:r w:rsidR="00AD6535" w:rsidRPr="00BE2091">
        <w:rPr>
          <w:color w:val="000000"/>
          <w:sz w:val="22"/>
          <w:shd w:val="clear" w:color="auto" w:fill="FFFFFF"/>
        </w:rPr>
        <w:t xml:space="preserve">opravlja naloge inšpekcijskega nadzora na </w:t>
      </w:r>
      <w:r w:rsidR="00AD6535">
        <w:rPr>
          <w:rFonts w:cs="Arial"/>
          <w:color w:val="000000"/>
          <w:sz w:val="22"/>
          <w:szCs w:val="22"/>
          <w:shd w:val="clear" w:color="auto" w:fill="FFFFFF"/>
        </w:rPr>
        <w:t xml:space="preserve">zgoraj navedenih </w:t>
      </w:r>
      <w:r w:rsidR="00AD6535" w:rsidRPr="00BE2091">
        <w:rPr>
          <w:color w:val="000000"/>
          <w:sz w:val="22"/>
          <w:shd w:val="clear" w:color="auto" w:fill="FFFFFF"/>
        </w:rPr>
        <w:t>področjih</w:t>
      </w:r>
      <w:r w:rsidR="00AD6535" w:rsidRPr="001256FA" w:rsidDel="00AD6535">
        <w:rPr>
          <w:rFonts w:cs="Arial"/>
          <w:sz w:val="22"/>
          <w:szCs w:val="22"/>
        </w:rPr>
        <w:t xml:space="preserve"> </w:t>
      </w:r>
      <w:r w:rsidR="005B4D1B" w:rsidRPr="001256FA">
        <w:rPr>
          <w:rFonts w:cs="Arial"/>
          <w:sz w:val="22"/>
          <w:szCs w:val="22"/>
        </w:rPr>
        <w:t xml:space="preserve">ter (8) </w:t>
      </w:r>
      <w:r w:rsidR="00AD6535" w:rsidRPr="00BE2091">
        <w:rPr>
          <w:color w:val="000000"/>
          <w:sz w:val="22"/>
          <w:shd w:val="clear" w:color="auto" w:fill="FFFFFF"/>
        </w:rPr>
        <w:t xml:space="preserve">sodeluje pri </w:t>
      </w:r>
      <w:r w:rsidR="00AD6535">
        <w:rPr>
          <w:rFonts w:cs="Arial"/>
          <w:color w:val="000000"/>
          <w:sz w:val="22"/>
          <w:szCs w:val="22"/>
          <w:shd w:val="clear" w:color="auto" w:fill="FFFFFF"/>
        </w:rPr>
        <w:t>izpolnjevanju mednarodnih</w:t>
      </w:r>
      <w:r w:rsidR="00AD6535" w:rsidRPr="00BE2091">
        <w:rPr>
          <w:color w:val="000000"/>
          <w:sz w:val="22"/>
          <w:shd w:val="clear" w:color="auto" w:fill="FFFFFF"/>
        </w:rPr>
        <w:t xml:space="preserve"> obveznosti </w:t>
      </w:r>
      <w:r w:rsidR="00AD6535">
        <w:rPr>
          <w:rFonts w:cs="Arial"/>
          <w:color w:val="000000"/>
          <w:sz w:val="22"/>
          <w:szCs w:val="22"/>
          <w:shd w:val="clear" w:color="auto" w:fill="FFFFFF"/>
        </w:rPr>
        <w:t>na podlagi mednarodnih pogodb s področja jedrske in sevalne varnosti ter</w:t>
      </w:r>
      <w:r w:rsidR="00AD6535" w:rsidRPr="00BE2091">
        <w:rPr>
          <w:color w:val="000000"/>
          <w:sz w:val="22"/>
          <w:shd w:val="clear" w:color="auto" w:fill="FFFFFF"/>
        </w:rPr>
        <w:t xml:space="preserve"> opravlja naloge mednarodne izmenjave podatkov.</w:t>
      </w:r>
      <w:r w:rsidRPr="001779C8">
        <w:rPr>
          <w:rFonts w:cs="Arial"/>
          <w:sz w:val="22"/>
          <w:szCs w:val="22"/>
        </w:rPr>
        <w:t>«</w:t>
      </w:r>
      <w:r w:rsidRPr="001256FA">
        <w:rPr>
          <w:rFonts w:cs="Arial"/>
          <w:i/>
          <w:sz w:val="22"/>
          <w:szCs w:val="22"/>
        </w:rPr>
        <w:t xml:space="preserve"> </w:t>
      </w:r>
    </w:p>
    <w:p w14:paraId="4E45CD8C" w14:textId="7B9E7450" w:rsidR="008656DE" w:rsidRPr="001256FA" w:rsidRDefault="008656DE" w:rsidP="008656DE">
      <w:pPr>
        <w:spacing w:after="120"/>
        <w:jc w:val="both"/>
        <w:rPr>
          <w:rFonts w:cs="Arial"/>
          <w:sz w:val="22"/>
          <w:szCs w:val="22"/>
        </w:rPr>
      </w:pPr>
      <w:r w:rsidRPr="001256FA">
        <w:rPr>
          <w:rFonts w:cs="Arial"/>
          <w:sz w:val="22"/>
          <w:szCs w:val="22"/>
        </w:rPr>
        <w:t xml:space="preserve">Poleg </w:t>
      </w:r>
      <w:r w:rsidR="00AF27FE" w:rsidRPr="001256FA">
        <w:rPr>
          <w:rFonts w:cs="Arial"/>
          <w:sz w:val="22"/>
          <w:szCs w:val="22"/>
        </w:rPr>
        <w:t>ZVISJV-1</w:t>
      </w:r>
      <w:r w:rsidRPr="001256FA">
        <w:rPr>
          <w:rFonts w:cs="Arial"/>
          <w:sz w:val="22"/>
          <w:szCs w:val="22"/>
        </w:rPr>
        <w:t xml:space="preserve"> in na njegovi podlagi izdanih podzakonskih predpisov podlago za strokovne in upravne pristojnosti URSJV predstavlja še več drugih predpisov.</w:t>
      </w:r>
    </w:p>
    <w:p w14:paraId="66EB41B5" w14:textId="5B6E6547" w:rsidR="008656DE" w:rsidRPr="00D741EA" w:rsidRDefault="008656DE" w:rsidP="008656DE">
      <w:pPr>
        <w:pStyle w:val="Naslov3"/>
        <w:rPr>
          <w:rFonts w:ascii="Arial" w:hAnsi="Arial"/>
        </w:rPr>
      </w:pPr>
      <w:bookmarkStart w:id="230" w:name="_Toc330476560"/>
      <w:bookmarkStart w:id="231" w:name="_Toc330476640"/>
      <w:r w:rsidRPr="00D741EA">
        <w:rPr>
          <w:rFonts w:ascii="Arial" w:hAnsi="Arial"/>
        </w:rPr>
        <w:lastRenderedPageBreak/>
        <w:t>Ministrstvo</w:t>
      </w:r>
      <w:r w:rsidR="002920E4" w:rsidRPr="00D741EA">
        <w:rPr>
          <w:rFonts w:ascii="Arial" w:hAnsi="Arial"/>
        </w:rPr>
        <w:t xml:space="preserve"> </w:t>
      </w:r>
      <w:r w:rsidR="00067C22" w:rsidRPr="00D741EA">
        <w:rPr>
          <w:rFonts w:ascii="Arial" w:hAnsi="Arial"/>
          <w:szCs w:val="22"/>
        </w:rPr>
        <w:t xml:space="preserve">za </w:t>
      </w:r>
      <w:r w:rsidR="00067C22">
        <w:rPr>
          <w:rFonts w:ascii="Arial" w:hAnsi="Arial"/>
          <w:szCs w:val="22"/>
        </w:rPr>
        <w:t>naravne vire in prostor</w:t>
      </w:r>
      <w:bookmarkEnd w:id="230"/>
      <w:bookmarkEnd w:id="231"/>
    </w:p>
    <w:p w14:paraId="22E10487" w14:textId="6869DA44" w:rsidR="00AA406C" w:rsidRPr="00BE2091" w:rsidRDefault="008656DE" w:rsidP="00AA406C">
      <w:pPr>
        <w:spacing w:after="120"/>
        <w:jc w:val="both"/>
        <w:rPr>
          <w:color w:val="000000"/>
          <w:sz w:val="22"/>
          <w:shd w:val="clear" w:color="auto" w:fill="FFFFFF"/>
        </w:rPr>
      </w:pPr>
      <w:bookmarkStart w:id="232" w:name="_Toc325036048"/>
      <w:bookmarkStart w:id="233" w:name="_Toc325036104"/>
      <w:bookmarkStart w:id="234" w:name="_Toc326518777"/>
      <w:r w:rsidRPr="00D741EA">
        <w:rPr>
          <w:sz w:val="22"/>
          <w:szCs w:val="22"/>
        </w:rPr>
        <w:t xml:space="preserve">Poleg pristojnosti, ki jih ima URSJV, </w:t>
      </w:r>
      <w:r w:rsidR="0013761D" w:rsidRPr="00D741EA">
        <w:rPr>
          <w:sz w:val="22"/>
          <w:szCs w:val="22"/>
        </w:rPr>
        <w:t xml:space="preserve">se pristojnosti </w:t>
      </w:r>
      <w:bookmarkStart w:id="235" w:name="_Hlk124853111"/>
      <w:r w:rsidRPr="00D741EA">
        <w:rPr>
          <w:sz w:val="22"/>
          <w:szCs w:val="22"/>
        </w:rPr>
        <w:t>Ministrstv</w:t>
      </w:r>
      <w:r w:rsidR="0013761D" w:rsidRPr="00D741EA">
        <w:rPr>
          <w:sz w:val="22"/>
          <w:szCs w:val="22"/>
        </w:rPr>
        <w:t>a</w:t>
      </w:r>
      <w:r w:rsidRPr="00D741EA">
        <w:rPr>
          <w:sz w:val="22"/>
          <w:szCs w:val="22"/>
        </w:rPr>
        <w:t xml:space="preserve"> </w:t>
      </w:r>
      <w:r w:rsidR="00067C22" w:rsidRPr="00067C22">
        <w:rPr>
          <w:sz w:val="22"/>
          <w:szCs w:val="22"/>
        </w:rPr>
        <w:t>za naravne vire in prostor</w:t>
      </w:r>
      <w:r w:rsidR="00067C22" w:rsidRPr="00067C22" w:rsidDel="00067C22">
        <w:rPr>
          <w:sz w:val="22"/>
          <w:szCs w:val="22"/>
        </w:rPr>
        <w:t xml:space="preserve"> </w:t>
      </w:r>
      <w:bookmarkEnd w:id="235"/>
      <w:r w:rsidR="0013761D" w:rsidRPr="00D741EA">
        <w:rPr>
          <w:sz w:val="22"/>
          <w:szCs w:val="22"/>
        </w:rPr>
        <w:t xml:space="preserve">prepletajo z »jedrskim« področjem preko izvajanja zakonodaje </w:t>
      </w:r>
      <w:r w:rsidR="00BF1E19" w:rsidRPr="00D741EA">
        <w:rPr>
          <w:sz w:val="22"/>
          <w:szCs w:val="22"/>
        </w:rPr>
        <w:t>s področja urejanja prostora</w:t>
      </w:r>
      <w:r w:rsidR="00067C22">
        <w:rPr>
          <w:sz w:val="22"/>
          <w:szCs w:val="22"/>
        </w:rPr>
        <w:t xml:space="preserve"> in</w:t>
      </w:r>
      <w:r w:rsidR="00067C22" w:rsidRPr="00D741EA">
        <w:rPr>
          <w:sz w:val="22"/>
          <w:szCs w:val="22"/>
        </w:rPr>
        <w:t xml:space="preserve"> </w:t>
      </w:r>
      <w:r w:rsidR="00BF1E19" w:rsidRPr="00D741EA">
        <w:rPr>
          <w:sz w:val="22"/>
          <w:szCs w:val="22"/>
        </w:rPr>
        <w:t>graditve objektov</w:t>
      </w:r>
      <w:r w:rsidR="0018246A" w:rsidRPr="00D741EA">
        <w:rPr>
          <w:sz w:val="22"/>
          <w:szCs w:val="22"/>
        </w:rPr>
        <w:t xml:space="preserve">. </w:t>
      </w:r>
      <w:r w:rsidR="00170EEE" w:rsidRPr="00170EEE">
        <w:rPr>
          <w:sz w:val="22"/>
          <w:szCs w:val="22"/>
        </w:rPr>
        <w:t>Ministrstv</w:t>
      </w:r>
      <w:r w:rsidR="00170EEE">
        <w:rPr>
          <w:sz w:val="22"/>
          <w:szCs w:val="22"/>
        </w:rPr>
        <w:t>o</w:t>
      </w:r>
      <w:r w:rsidR="005F4F1E">
        <w:rPr>
          <w:sz w:val="22"/>
          <w:szCs w:val="22"/>
        </w:rPr>
        <w:t>,</w:t>
      </w:r>
      <w:r w:rsidR="00170EEE" w:rsidRPr="00170EEE">
        <w:rPr>
          <w:sz w:val="22"/>
          <w:szCs w:val="22"/>
        </w:rPr>
        <w:t xml:space="preserve"> </w:t>
      </w:r>
      <w:r w:rsidR="003321C5" w:rsidRPr="003321C5">
        <w:rPr>
          <w:sz w:val="22"/>
          <w:szCs w:val="22"/>
        </w:rPr>
        <w:t>pristojno</w:t>
      </w:r>
      <w:r w:rsidR="00170EEE" w:rsidRPr="00170EEE">
        <w:rPr>
          <w:sz w:val="22"/>
          <w:szCs w:val="22"/>
        </w:rPr>
        <w:t xml:space="preserve"> za naravne vire </w:t>
      </w:r>
      <w:r w:rsidR="0018246A" w:rsidRPr="00D741EA">
        <w:rPr>
          <w:sz w:val="22"/>
          <w:szCs w:val="22"/>
        </w:rPr>
        <w:t xml:space="preserve">v sodelovanju z </w:t>
      </w:r>
      <w:r w:rsidR="005F3D39">
        <w:rPr>
          <w:sz w:val="22"/>
          <w:szCs w:val="22"/>
        </w:rPr>
        <w:t>m</w:t>
      </w:r>
      <w:r w:rsidR="005F3D39" w:rsidRPr="00D741EA">
        <w:rPr>
          <w:sz w:val="22"/>
          <w:szCs w:val="22"/>
        </w:rPr>
        <w:t>inistrstvom</w:t>
      </w:r>
      <w:r w:rsidR="00A54B25">
        <w:rPr>
          <w:sz w:val="22"/>
          <w:szCs w:val="22"/>
        </w:rPr>
        <w:t>,</w:t>
      </w:r>
      <w:r w:rsidR="0018246A" w:rsidRPr="00D741EA">
        <w:rPr>
          <w:sz w:val="22"/>
          <w:szCs w:val="22"/>
        </w:rPr>
        <w:t xml:space="preserve"> pristojnim za energijo</w:t>
      </w:r>
      <w:r w:rsidR="00A54B25">
        <w:rPr>
          <w:sz w:val="22"/>
          <w:szCs w:val="22"/>
        </w:rPr>
        <w:t>,</w:t>
      </w:r>
      <w:r w:rsidR="0018246A" w:rsidRPr="00D741EA">
        <w:rPr>
          <w:sz w:val="22"/>
          <w:szCs w:val="22"/>
        </w:rPr>
        <w:t xml:space="preserve"> pripravi </w:t>
      </w:r>
      <w:r w:rsidR="0018246A" w:rsidRPr="00D741EA">
        <w:rPr>
          <w:rFonts w:cs="Arial"/>
          <w:color w:val="000000"/>
          <w:sz w:val="22"/>
          <w:szCs w:val="22"/>
          <w:shd w:val="clear" w:color="auto" w:fill="FFFFFF"/>
        </w:rPr>
        <w:t>Nacionalni program ravnanja z radioaktivnimi odpadki in izrabljenim gorivom, ki ga sprejme Državni zbor Republike Slovenije na predlog vlade.</w:t>
      </w:r>
      <w:bookmarkEnd w:id="232"/>
      <w:bookmarkEnd w:id="233"/>
      <w:bookmarkEnd w:id="234"/>
      <w:r w:rsidR="00AA406C">
        <w:rPr>
          <w:rFonts w:cs="Arial"/>
          <w:color w:val="000000"/>
          <w:sz w:val="22"/>
          <w:szCs w:val="22"/>
          <w:shd w:val="clear" w:color="auto" w:fill="FFFFFF"/>
        </w:rPr>
        <w:t xml:space="preserve"> </w:t>
      </w:r>
      <w:r w:rsidR="00AA406C" w:rsidRPr="00170EEE">
        <w:rPr>
          <w:rFonts w:cs="Arial"/>
          <w:color w:val="000000"/>
          <w:sz w:val="22"/>
          <w:szCs w:val="22"/>
          <w:shd w:val="clear" w:color="auto" w:fill="FFFFFF"/>
        </w:rPr>
        <w:t xml:space="preserve">Ministrstvo </w:t>
      </w:r>
      <w:r w:rsidR="00AA406C" w:rsidRPr="00D741EA">
        <w:rPr>
          <w:rFonts w:cs="Arial"/>
          <w:color w:val="000000"/>
          <w:sz w:val="22"/>
          <w:szCs w:val="22"/>
          <w:shd w:val="clear" w:color="auto" w:fill="FFFFFF"/>
        </w:rPr>
        <w:t>izvaja tudi nadzor nad poslovanjem R</w:t>
      </w:r>
      <w:r w:rsidR="00CF59CA">
        <w:rPr>
          <w:rFonts w:cs="Arial"/>
          <w:color w:val="000000"/>
          <w:sz w:val="22"/>
          <w:szCs w:val="22"/>
          <w:shd w:val="clear" w:color="auto" w:fill="FFFFFF"/>
        </w:rPr>
        <w:t>ŽV</w:t>
      </w:r>
      <w:r w:rsidR="00AA406C" w:rsidRPr="00D741EA">
        <w:rPr>
          <w:rFonts w:cs="Arial"/>
          <w:color w:val="000000"/>
          <w:sz w:val="22"/>
          <w:szCs w:val="22"/>
          <w:shd w:val="clear" w:color="auto" w:fill="FFFFFF"/>
        </w:rPr>
        <w:t>.</w:t>
      </w:r>
    </w:p>
    <w:p w14:paraId="15428098" w14:textId="2F67FF5B" w:rsidR="00E23468" w:rsidRPr="00290CB0" w:rsidRDefault="00E23468" w:rsidP="00CE0954">
      <w:pPr>
        <w:spacing w:after="120"/>
        <w:jc w:val="both"/>
        <w:rPr>
          <w:sz w:val="22"/>
          <w:szCs w:val="22"/>
        </w:rPr>
      </w:pPr>
      <w:r w:rsidRPr="00E23468">
        <w:rPr>
          <w:rFonts w:cs="Arial"/>
          <w:color w:val="000000"/>
          <w:sz w:val="22"/>
          <w:szCs w:val="22"/>
          <w:shd w:val="clear" w:color="auto" w:fill="FFFFFF"/>
        </w:rPr>
        <w:t>Direktorat za prostor</w:t>
      </w:r>
      <w:r w:rsidR="001A5EBC">
        <w:rPr>
          <w:rFonts w:cs="Arial"/>
          <w:color w:val="000000"/>
          <w:sz w:val="22"/>
          <w:szCs w:val="22"/>
          <w:shd w:val="clear" w:color="auto" w:fill="FFFFFF"/>
        </w:rPr>
        <w:t xml:space="preserve"> in</w:t>
      </w:r>
      <w:r w:rsidRPr="00E23468">
        <w:rPr>
          <w:rFonts w:cs="Arial"/>
          <w:color w:val="000000"/>
          <w:sz w:val="22"/>
          <w:szCs w:val="22"/>
          <w:shd w:val="clear" w:color="auto" w:fill="FFFFFF"/>
        </w:rPr>
        <w:t xml:space="preserve"> graditev v sodelovanju z URSVS, </w:t>
      </w:r>
      <w:r w:rsidR="004755C5">
        <w:rPr>
          <w:rFonts w:cs="Arial"/>
          <w:color w:val="000000"/>
          <w:sz w:val="22"/>
          <w:szCs w:val="22"/>
          <w:shd w:val="clear" w:color="auto" w:fill="FFFFFF"/>
        </w:rPr>
        <w:t>izvaja naloge</w:t>
      </w:r>
      <w:r w:rsidR="00F610A6">
        <w:rPr>
          <w:rFonts w:cs="Arial"/>
          <w:color w:val="000000"/>
          <w:sz w:val="22"/>
          <w:szCs w:val="22"/>
          <w:shd w:val="clear" w:color="auto" w:fill="FFFFFF"/>
        </w:rPr>
        <w:t>,</w:t>
      </w:r>
      <w:r w:rsidR="00F610A6" w:rsidRPr="008459D9">
        <w:rPr>
          <w:rFonts w:cs="Arial"/>
          <w:color w:val="000000"/>
          <w:sz w:val="22"/>
          <w:szCs w:val="22"/>
          <w:shd w:val="clear" w:color="auto" w:fill="FFFFFF"/>
        </w:rPr>
        <w:t xml:space="preserve"> </w:t>
      </w:r>
      <w:r w:rsidR="00F610A6">
        <w:rPr>
          <w:rFonts w:cs="Arial"/>
          <w:color w:val="000000"/>
          <w:sz w:val="22"/>
          <w:szCs w:val="22"/>
          <w:shd w:val="clear" w:color="auto" w:fill="FFFFFF"/>
        </w:rPr>
        <w:t xml:space="preserve">ki se nanašajo na </w:t>
      </w:r>
      <w:proofErr w:type="spellStart"/>
      <w:r w:rsidR="00F610A6">
        <w:rPr>
          <w:rFonts w:cs="Arial"/>
          <w:color w:val="000000"/>
          <w:sz w:val="22"/>
          <w:szCs w:val="22"/>
          <w:shd w:val="clear" w:color="auto" w:fill="FFFFFF"/>
        </w:rPr>
        <w:t>protiradonske</w:t>
      </w:r>
      <w:proofErr w:type="spellEnd"/>
      <w:r w:rsidR="00F610A6">
        <w:rPr>
          <w:rFonts w:cs="Arial"/>
          <w:color w:val="000000"/>
          <w:sz w:val="22"/>
          <w:szCs w:val="22"/>
          <w:shd w:val="clear" w:color="auto" w:fill="FFFFFF"/>
        </w:rPr>
        <w:t xml:space="preserve"> ukrepe v novogradnjah, pri sanaciji stavb z veliko radona in pri posegih v obstoječe stavbe. </w:t>
      </w:r>
      <w:r w:rsidR="00DE50A1">
        <w:rPr>
          <w:rFonts w:cs="Arial"/>
          <w:color w:val="000000"/>
          <w:sz w:val="22"/>
          <w:szCs w:val="22"/>
          <w:shd w:val="clear" w:color="auto" w:fill="FFFFFF"/>
        </w:rPr>
        <w:t xml:space="preserve">Inšpektorat, ki nadzira gradnje, </w:t>
      </w:r>
      <w:r w:rsidRPr="00E23468">
        <w:rPr>
          <w:rFonts w:cs="Arial"/>
          <w:color w:val="000000"/>
          <w:sz w:val="22"/>
          <w:szCs w:val="22"/>
          <w:shd w:val="clear" w:color="auto" w:fill="FFFFFF"/>
        </w:rPr>
        <w:t xml:space="preserve">izvaja nadzor nad </w:t>
      </w:r>
      <w:r w:rsidR="00CE0954">
        <w:rPr>
          <w:rFonts w:cs="Arial"/>
          <w:color w:val="000000"/>
          <w:sz w:val="22"/>
          <w:szCs w:val="22"/>
          <w:shd w:val="clear" w:color="auto" w:fill="FFFFFF"/>
        </w:rPr>
        <w:t xml:space="preserve">izpolnjevanjem z zakonodajo določenih </w:t>
      </w:r>
      <w:r w:rsidRPr="00E23468">
        <w:rPr>
          <w:rFonts w:cs="Arial"/>
          <w:color w:val="000000"/>
          <w:sz w:val="22"/>
          <w:szCs w:val="22"/>
          <w:shd w:val="clear" w:color="auto" w:fill="FFFFFF"/>
        </w:rPr>
        <w:t>zahtev</w:t>
      </w:r>
      <w:r w:rsidR="00CE0954">
        <w:rPr>
          <w:rFonts w:cs="Arial"/>
          <w:color w:val="000000"/>
          <w:sz w:val="22"/>
          <w:szCs w:val="22"/>
          <w:shd w:val="clear" w:color="auto" w:fill="FFFFFF"/>
        </w:rPr>
        <w:t xml:space="preserve"> za novogradnje, sanacije in posege v obstoječe stavbe ter</w:t>
      </w:r>
      <w:r w:rsidRPr="00E23468">
        <w:rPr>
          <w:rFonts w:cs="Arial"/>
          <w:color w:val="000000"/>
          <w:sz w:val="22"/>
          <w:szCs w:val="22"/>
          <w:shd w:val="clear" w:color="auto" w:fill="FFFFFF"/>
        </w:rPr>
        <w:t xml:space="preserve"> nad vgradnjo gradbenih materialov s seznama vrst gradbenih materialov, zaradi katerih je lahko presežena referenčna raven za gradbene materiale. </w:t>
      </w:r>
    </w:p>
    <w:p w14:paraId="687C86E9" w14:textId="77777777" w:rsidR="008656DE" w:rsidRPr="00D741EA" w:rsidRDefault="008656DE" w:rsidP="008656DE">
      <w:pPr>
        <w:pStyle w:val="Naslov3"/>
        <w:rPr>
          <w:rFonts w:ascii="Arial" w:hAnsi="Arial"/>
        </w:rPr>
      </w:pPr>
      <w:bookmarkStart w:id="236" w:name="_Toc311623807"/>
      <w:bookmarkStart w:id="237" w:name="_Toc325036049"/>
      <w:bookmarkStart w:id="238" w:name="_Toc325036105"/>
      <w:bookmarkStart w:id="239" w:name="_Toc326518778"/>
      <w:bookmarkStart w:id="240" w:name="_Toc329613116"/>
      <w:bookmarkStart w:id="241" w:name="_Toc330476561"/>
      <w:bookmarkStart w:id="242" w:name="_Toc330476641"/>
      <w:r w:rsidRPr="00D741EA">
        <w:rPr>
          <w:rFonts w:ascii="Arial" w:hAnsi="Arial"/>
        </w:rPr>
        <w:t>Ministrstvo za zdravje</w:t>
      </w:r>
      <w:r w:rsidRPr="00D741EA">
        <w:rPr>
          <w:rFonts w:ascii="Arial" w:hAnsi="Arial"/>
        </w:rPr>
        <w:br/>
        <w:t>Uprava Republike Slovenije za varstvo pred sevanji</w:t>
      </w:r>
      <w:bookmarkEnd w:id="236"/>
      <w:bookmarkEnd w:id="237"/>
      <w:bookmarkEnd w:id="238"/>
      <w:bookmarkEnd w:id="239"/>
      <w:bookmarkEnd w:id="240"/>
      <w:bookmarkEnd w:id="241"/>
      <w:bookmarkEnd w:id="242"/>
      <w:r w:rsidRPr="00D741EA">
        <w:rPr>
          <w:rFonts w:ascii="Arial" w:hAnsi="Arial"/>
        </w:rPr>
        <w:t xml:space="preserve"> </w:t>
      </w:r>
    </w:p>
    <w:p w14:paraId="0C5077A8" w14:textId="4897BC68" w:rsidR="008656DE" w:rsidRPr="00D741EA" w:rsidRDefault="008656DE" w:rsidP="008656DE">
      <w:pPr>
        <w:spacing w:after="120"/>
        <w:jc w:val="both"/>
        <w:rPr>
          <w:sz w:val="22"/>
          <w:szCs w:val="22"/>
        </w:rPr>
      </w:pPr>
      <w:r w:rsidRPr="00D741EA">
        <w:rPr>
          <w:sz w:val="22"/>
          <w:szCs w:val="22"/>
        </w:rPr>
        <w:t>Uprava Republike Slovenije za varstvo pred sevanji deluje kot organ v sestavi ministrstva</w:t>
      </w:r>
      <w:r w:rsidR="005F4F1E">
        <w:rPr>
          <w:sz w:val="22"/>
          <w:szCs w:val="22"/>
        </w:rPr>
        <w:t>, pristojnega</w:t>
      </w:r>
      <w:r w:rsidRPr="00D741EA">
        <w:rPr>
          <w:sz w:val="22"/>
          <w:szCs w:val="22"/>
        </w:rPr>
        <w:t xml:space="preserve"> za zdravje. Ustanovljena je bila na podlagi </w:t>
      </w:r>
      <w:r w:rsidR="00AF27FE">
        <w:rPr>
          <w:sz w:val="22"/>
          <w:szCs w:val="22"/>
        </w:rPr>
        <w:t>ZVISJV-1</w:t>
      </w:r>
      <w:r w:rsidRPr="00D741EA">
        <w:rPr>
          <w:sz w:val="22"/>
          <w:szCs w:val="22"/>
        </w:rPr>
        <w:t xml:space="preserve"> leta 2002 in je </w:t>
      </w:r>
      <w:r w:rsidRPr="00D741EA">
        <w:rPr>
          <w:color w:val="000000"/>
          <w:sz w:val="22"/>
          <w:szCs w:val="22"/>
        </w:rPr>
        <w:t xml:space="preserve">1. </w:t>
      </w:r>
      <w:r w:rsidR="00770860">
        <w:rPr>
          <w:color w:val="000000"/>
          <w:sz w:val="22"/>
          <w:szCs w:val="22"/>
        </w:rPr>
        <w:t>3.</w:t>
      </w:r>
      <w:r w:rsidR="00770860" w:rsidRPr="00D741EA">
        <w:rPr>
          <w:color w:val="000000"/>
          <w:sz w:val="22"/>
          <w:szCs w:val="22"/>
        </w:rPr>
        <w:t xml:space="preserve"> </w:t>
      </w:r>
      <w:r w:rsidRPr="00D741EA">
        <w:rPr>
          <w:color w:val="000000"/>
          <w:sz w:val="22"/>
          <w:szCs w:val="22"/>
        </w:rPr>
        <w:t>2003 prevzela pristojnosti Zdravstvenega inšpektorata RS na področju varstva pred sevanji in vse upravne naloge s tega področja, ki so bile v pristojnosti Ministrstva za zdravje.</w:t>
      </w:r>
    </w:p>
    <w:p w14:paraId="35AA8FC2" w14:textId="47BBB2AE" w:rsidR="002920E4" w:rsidRPr="00FA6956" w:rsidRDefault="008656DE" w:rsidP="001256FA">
      <w:pPr>
        <w:pStyle w:val="odstavek1"/>
        <w:ind w:firstLine="0"/>
      </w:pPr>
      <w:r w:rsidRPr="00D741EA">
        <w:t>Uredba o organih v sestavi ministrstev</w:t>
      </w:r>
      <w:r w:rsidR="002920E4" w:rsidRPr="00D741EA">
        <w:t xml:space="preserve"> določa, da:</w:t>
      </w:r>
      <w:r w:rsidR="001256FA">
        <w:t xml:space="preserve"> </w:t>
      </w:r>
      <w:r w:rsidR="002920E4" w:rsidRPr="00D741EA">
        <w:t>»</w:t>
      </w:r>
      <w:r w:rsidR="002920E4" w:rsidRPr="00FA6956">
        <w:t>Uprava Republike Slovenije za varstvo pred sevanji: (1) opravlja strokovne, upravne in razvojne naloge na področjih izvajanja dejavnosti in uporabe virov ionizirajočih sevanj v zdravstvu in veterinarstvu ter varovanja zdravja ljudi pred škodljivimi vplivi ionizirajočih sevanj; (2) opravlja naloge sistematičnega pregledovanja delovnega in bivalnega okolja zaradi izpostavljenosti ljudi naravnim virom ionizirajočih sevanj; (3)</w:t>
      </w:r>
      <w:r w:rsidR="008F7403">
        <w:t xml:space="preserve"> </w:t>
      </w:r>
      <w:r w:rsidR="002920E4" w:rsidRPr="00FA6956">
        <w:t>izvaja monitoring radioaktivne kontaminacije živil in pitne vode; (4) presoja ustreznost in pooblašča izvedence za varstvo pred sevanji; (5) opravlja naloge inšpekcijskega nadzora na področjih iz 1., 2., 3. in 4. točke tega odstavka in (6) opravlja naloge omejevanja, zmanjševanja in preprečevanja zdravju škodljivih vplivov neionizirajočih sevanj.«.</w:t>
      </w:r>
    </w:p>
    <w:p w14:paraId="750286B0" w14:textId="56DFF110" w:rsidR="008656DE" w:rsidRPr="00D741EA" w:rsidRDefault="008656DE" w:rsidP="008656DE">
      <w:pPr>
        <w:pStyle w:val="Naslov3"/>
        <w:rPr>
          <w:rFonts w:ascii="Arial" w:hAnsi="Arial"/>
        </w:rPr>
      </w:pPr>
      <w:bookmarkStart w:id="243" w:name="_Toc329613117"/>
      <w:bookmarkStart w:id="244" w:name="_Toc330476562"/>
      <w:bookmarkStart w:id="245" w:name="_Toc330476642"/>
      <w:r w:rsidRPr="00D741EA">
        <w:rPr>
          <w:rFonts w:ascii="Arial" w:hAnsi="Arial"/>
        </w:rPr>
        <w:t xml:space="preserve">Ministrstvo za </w:t>
      </w:r>
      <w:r w:rsidR="00FB1226">
        <w:rPr>
          <w:rFonts w:ascii="Arial" w:hAnsi="Arial"/>
        </w:rPr>
        <w:t>okolje, podnebje in energijo</w:t>
      </w:r>
      <w:r w:rsidRPr="00D741EA">
        <w:rPr>
          <w:rFonts w:ascii="Arial" w:hAnsi="Arial"/>
        </w:rPr>
        <w:br/>
        <w:t>Direktorat za energijo</w:t>
      </w:r>
      <w:bookmarkEnd w:id="243"/>
      <w:bookmarkEnd w:id="244"/>
      <w:bookmarkEnd w:id="245"/>
    </w:p>
    <w:p w14:paraId="7CF5F602" w14:textId="05FC0393" w:rsidR="008656DE" w:rsidRPr="00D741EA" w:rsidRDefault="008656DE" w:rsidP="008656DE">
      <w:pPr>
        <w:spacing w:after="120"/>
        <w:jc w:val="both"/>
        <w:rPr>
          <w:sz w:val="22"/>
          <w:szCs w:val="22"/>
        </w:rPr>
      </w:pPr>
      <w:r w:rsidRPr="00D741EA">
        <w:rPr>
          <w:sz w:val="22"/>
          <w:szCs w:val="22"/>
        </w:rPr>
        <w:t xml:space="preserve">Ministrstvo za </w:t>
      </w:r>
      <w:r w:rsidR="00FB1226">
        <w:rPr>
          <w:sz w:val="22"/>
          <w:szCs w:val="22"/>
        </w:rPr>
        <w:t xml:space="preserve">okolje, </w:t>
      </w:r>
      <w:r w:rsidR="007E4057">
        <w:rPr>
          <w:sz w:val="22"/>
          <w:szCs w:val="22"/>
        </w:rPr>
        <w:t>podnebje in energijo</w:t>
      </w:r>
      <w:r w:rsidR="007E4057" w:rsidRPr="00D741EA">
        <w:rPr>
          <w:sz w:val="22"/>
          <w:szCs w:val="22"/>
        </w:rPr>
        <w:t xml:space="preserve"> </w:t>
      </w:r>
      <w:r w:rsidRPr="00D741EA">
        <w:rPr>
          <w:sz w:val="22"/>
          <w:szCs w:val="22"/>
        </w:rPr>
        <w:t xml:space="preserve">prek Direktorata za energijo </w:t>
      </w:r>
      <w:r w:rsidR="005343DD" w:rsidRPr="00FA6956">
        <w:rPr>
          <w:sz w:val="22"/>
          <w:szCs w:val="22"/>
        </w:rPr>
        <w:t xml:space="preserve">v skladu z veljavnimi predpisi, energetskimi načeli Slovenije, Nacionalnim energetskim in podnebnim načrtom ter sprejetimi akcijskimi načrti in operativnimi programi zagotavlja izvajanje upravnih nalog in ukrepov za doseganje zanesljive oskrbe z energijo, za povečanje energetske učinkovitosti in varčevanja z energijo ter za večjo rabo energije iz obnovljivih virov. Naloge direktorata vključujejo med drugim tudi nadzor delovanja gospodarskih javnih služb, sodelovanje pri pripravi predpisov, dokumentov in ukrepov za planiranje energetske oskrbe, porabe energije v državi ter trajnostnega razvoja energetskih sistemov. </w:t>
      </w:r>
      <w:r w:rsidRPr="00D741EA">
        <w:rPr>
          <w:sz w:val="22"/>
          <w:szCs w:val="22"/>
        </w:rPr>
        <w:t xml:space="preserve">Direktorat za energijo je torej tisti del državne uprave, ki skrbi za razvoj uporabe jedrske energije. </w:t>
      </w:r>
    </w:p>
    <w:p w14:paraId="27C3EA4B" w14:textId="1B8C0147" w:rsidR="008656DE" w:rsidRDefault="008656DE" w:rsidP="008656DE">
      <w:pPr>
        <w:spacing w:after="120"/>
        <w:jc w:val="both"/>
        <w:rPr>
          <w:sz w:val="22"/>
          <w:szCs w:val="22"/>
        </w:rPr>
      </w:pPr>
      <w:r w:rsidRPr="00D741EA">
        <w:rPr>
          <w:sz w:val="22"/>
          <w:szCs w:val="22"/>
        </w:rPr>
        <w:t xml:space="preserve">Direktorat za energijo spremlja delovanje </w:t>
      </w:r>
      <w:r w:rsidR="00B32420">
        <w:rPr>
          <w:sz w:val="22"/>
          <w:szCs w:val="22"/>
        </w:rPr>
        <w:t>Javnega s</w:t>
      </w:r>
      <w:r w:rsidRPr="00D741EA">
        <w:rPr>
          <w:sz w:val="22"/>
          <w:szCs w:val="22"/>
        </w:rPr>
        <w:t xml:space="preserve">klada </w:t>
      </w:r>
      <w:r w:rsidR="00B32420">
        <w:rPr>
          <w:sz w:val="22"/>
          <w:szCs w:val="22"/>
        </w:rPr>
        <w:t xml:space="preserve">Republike Slovenije </w:t>
      </w:r>
      <w:r w:rsidRPr="00D741EA">
        <w:rPr>
          <w:sz w:val="22"/>
          <w:szCs w:val="22"/>
        </w:rPr>
        <w:t>za financiranje razgradnje N</w:t>
      </w:r>
      <w:r w:rsidR="00B32420" w:rsidRPr="00D741EA">
        <w:rPr>
          <w:rFonts w:cs="Arial"/>
          <w:sz w:val="22"/>
          <w:szCs w:val="22"/>
        </w:rPr>
        <w:t>uklearno elektrarn</w:t>
      </w:r>
      <w:r w:rsidR="00B32420">
        <w:rPr>
          <w:rFonts w:cs="Arial"/>
          <w:sz w:val="22"/>
          <w:szCs w:val="22"/>
        </w:rPr>
        <w:t>e</w:t>
      </w:r>
      <w:r w:rsidR="00B32420" w:rsidRPr="00D741EA">
        <w:rPr>
          <w:rFonts w:cs="Arial"/>
          <w:sz w:val="22"/>
          <w:szCs w:val="22"/>
        </w:rPr>
        <w:t xml:space="preserve"> Krško</w:t>
      </w:r>
      <w:r w:rsidR="00B32420" w:rsidRPr="00D741EA">
        <w:rPr>
          <w:sz w:val="22"/>
          <w:szCs w:val="22"/>
        </w:rPr>
        <w:t xml:space="preserve"> </w:t>
      </w:r>
      <w:r w:rsidRPr="00D741EA">
        <w:rPr>
          <w:sz w:val="22"/>
          <w:szCs w:val="22"/>
        </w:rPr>
        <w:t>in odlaganj</w:t>
      </w:r>
      <w:r w:rsidR="00B32420">
        <w:rPr>
          <w:sz w:val="22"/>
          <w:szCs w:val="22"/>
        </w:rPr>
        <w:t>a</w:t>
      </w:r>
      <w:r w:rsidRPr="00D741EA">
        <w:rPr>
          <w:sz w:val="22"/>
          <w:szCs w:val="22"/>
        </w:rPr>
        <w:t xml:space="preserve"> radioaktivnih odpadkov </w:t>
      </w:r>
      <w:r w:rsidR="00B32420">
        <w:rPr>
          <w:sz w:val="22"/>
          <w:szCs w:val="22"/>
        </w:rPr>
        <w:t xml:space="preserve">in izrabljenega goriva </w:t>
      </w:r>
      <w:r w:rsidRPr="00D741EA">
        <w:rPr>
          <w:sz w:val="22"/>
          <w:szCs w:val="22"/>
        </w:rPr>
        <w:t>iz N</w:t>
      </w:r>
      <w:r w:rsidR="00B32420" w:rsidRPr="00D741EA">
        <w:rPr>
          <w:rFonts w:cs="Arial"/>
          <w:sz w:val="22"/>
          <w:szCs w:val="22"/>
        </w:rPr>
        <w:t>uklearno elektrarn</w:t>
      </w:r>
      <w:r w:rsidR="00B32420">
        <w:rPr>
          <w:rFonts w:cs="Arial"/>
          <w:sz w:val="22"/>
          <w:szCs w:val="22"/>
        </w:rPr>
        <w:t>e</w:t>
      </w:r>
      <w:r w:rsidR="00B32420" w:rsidRPr="00D741EA">
        <w:rPr>
          <w:rFonts w:cs="Arial"/>
          <w:sz w:val="22"/>
          <w:szCs w:val="22"/>
        </w:rPr>
        <w:t xml:space="preserve"> Krško</w:t>
      </w:r>
      <w:r w:rsidR="00D66603" w:rsidRPr="00D741EA">
        <w:rPr>
          <w:sz w:val="22"/>
          <w:szCs w:val="22"/>
        </w:rPr>
        <w:t xml:space="preserve">, prav tako pa </w:t>
      </w:r>
      <w:r w:rsidR="00A54B25">
        <w:rPr>
          <w:rFonts w:cs="Arial"/>
          <w:sz w:val="22"/>
          <w:szCs w:val="22"/>
        </w:rPr>
        <w:t xml:space="preserve">na slovenski strani </w:t>
      </w:r>
      <w:r w:rsidR="00DE50A1">
        <w:rPr>
          <w:rFonts w:cs="Arial"/>
          <w:sz w:val="22"/>
          <w:szCs w:val="22"/>
        </w:rPr>
        <w:t>podpira resornega ministra pri vodenju</w:t>
      </w:r>
      <w:r w:rsidRPr="00D741EA">
        <w:rPr>
          <w:rFonts w:cs="Arial"/>
          <w:sz w:val="22"/>
          <w:szCs w:val="22"/>
        </w:rPr>
        <w:t xml:space="preserve"> meddržavne komisije, ki je ustanovljena na podlagi pogodbe med Vlado Republike Slovenije in Vlado Republike Hrvaške</w:t>
      </w:r>
      <w:r w:rsidR="00DA668C" w:rsidRPr="00D741EA">
        <w:rPr>
          <w:rFonts w:cs="Arial"/>
          <w:sz w:val="22"/>
          <w:szCs w:val="22"/>
        </w:rPr>
        <w:t>,</w:t>
      </w:r>
      <w:r w:rsidRPr="00D741EA">
        <w:rPr>
          <w:rFonts w:cs="Arial"/>
          <w:sz w:val="22"/>
          <w:szCs w:val="22"/>
        </w:rPr>
        <w:t xml:space="preserve"> o ureditvi statusnih in drugih pravnih razmerij, povezanih z vlaganjem v Nuklearno elektrarno Krško, z njenim izkoriščanjem in razgradnjo</w:t>
      </w:r>
      <w:r w:rsidR="00731E88">
        <w:rPr>
          <w:rFonts w:cs="Arial"/>
          <w:sz w:val="22"/>
          <w:szCs w:val="22"/>
        </w:rPr>
        <w:t xml:space="preserve"> [</w:t>
      </w:r>
      <w:r w:rsidR="003E2981">
        <w:rPr>
          <w:rFonts w:cs="Arial"/>
          <w:sz w:val="22"/>
          <w:szCs w:val="22"/>
        </w:rPr>
        <w:t>17</w:t>
      </w:r>
      <w:r w:rsidR="00731E88">
        <w:rPr>
          <w:rFonts w:cs="Arial"/>
          <w:sz w:val="22"/>
          <w:szCs w:val="22"/>
        </w:rPr>
        <w:t>]</w:t>
      </w:r>
      <w:r w:rsidRPr="00D741EA">
        <w:rPr>
          <w:rFonts w:cs="Arial"/>
          <w:sz w:val="22"/>
          <w:szCs w:val="22"/>
        </w:rPr>
        <w:t>, katere naloga je spremljanje izvajanja te pogodbe</w:t>
      </w:r>
      <w:r w:rsidRPr="00D741EA">
        <w:rPr>
          <w:sz w:val="22"/>
          <w:szCs w:val="22"/>
        </w:rPr>
        <w:t>.</w:t>
      </w:r>
    </w:p>
    <w:p w14:paraId="343E2A0B" w14:textId="5F62CF7C" w:rsidR="00170EEE" w:rsidRPr="00D741EA" w:rsidRDefault="00170EEE" w:rsidP="00170EEE">
      <w:pPr>
        <w:spacing w:after="120"/>
        <w:jc w:val="both"/>
        <w:rPr>
          <w:sz w:val="22"/>
          <w:szCs w:val="22"/>
        </w:rPr>
      </w:pPr>
      <w:r w:rsidRPr="00170EEE">
        <w:rPr>
          <w:rFonts w:cs="Arial"/>
          <w:color w:val="000000"/>
          <w:sz w:val="22"/>
          <w:szCs w:val="22"/>
          <w:shd w:val="clear" w:color="auto" w:fill="FFFFFF"/>
        </w:rPr>
        <w:lastRenderedPageBreak/>
        <w:t>Ministrstvo</w:t>
      </w:r>
      <w:r w:rsidR="005F4F1E">
        <w:rPr>
          <w:rFonts w:cs="Arial"/>
          <w:color w:val="000000"/>
          <w:sz w:val="22"/>
          <w:szCs w:val="22"/>
          <w:shd w:val="clear" w:color="auto" w:fill="FFFFFF"/>
        </w:rPr>
        <w:t>, pristojno</w:t>
      </w:r>
      <w:r w:rsidRPr="00170EEE">
        <w:rPr>
          <w:rFonts w:cs="Arial"/>
          <w:color w:val="000000"/>
          <w:sz w:val="22"/>
          <w:szCs w:val="22"/>
          <w:shd w:val="clear" w:color="auto" w:fill="FFFFFF"/>
        </w:rPr>
        <w:t xml:space="preserve"> za okolje, podnebje in energijo</w:t>
      </w:r>
      <w:r w:rsidRPr="00170EEE" w:rsidDel="00170EEE">
        <w:rPr>
          <w:rFonts w:cs="Arial"/>
          <w:color w:val="000000"/>
          <w:sz w:val="22"/>
          <w:szCs w:val="22"/>
          <w:shd w:val="clear" w:color="auto" w:fill="FFFFFF"/>
        </w:rPr>
        <w:t xml:space="preserve"> </w:t>
      </w:r>
      <w:r w:rsidRPr="00D741EA">
        <w:rPr>
          <w:rFonts w:cs="Arial"/>
          <w:color w:val="000000"/>
          <w:sz w:val="22"/>
          <w:szCs w:val="22"/>
          <w:shd w:val="clear" w:color="auto" w:fill="FFFFFF"/>
        </w:rPr>
        <w:t xml:space="preserve">izvaja tudi nadzor nad poslovanjem izvajalca obvezne državne gospodarske javne službe za ravnanje z radioaktivnimi odpadki </w:t>
      </w:r>
      <w:r>
        <w:rPr>
          <w:rFonts w:cs="Arial"/>
          <w:color w:val="000000"/>
          <w:sz w:val="22"/>
          <w:szCs w:val="22"/>
          <w:shd w:val="clear" w:color="auto" w:fill="FFFFFF"/>
        </w:rPr>
        <w:t>(</w:t>
      </w:r>
      <w:r w:rsidRPr="00D741EA">
        <w:rPr>
          <w:rFonts w:cs="Arial"/>
          <w:color w:val="000000"/>
          <w:sz w:val="22"/>
          <w:szCs w:val="22"/>
          <w:shd w:val="clear" w:color="auto" w:fill="FFFFFF"/>
        </w:rPr>
        <w:t>ARAO</w:t>
      </w:r>
      <w:r w:rsidR="00247424">
        <w:rPr>
          <w:rFonts w:cs="Arial"/>
          <w:color w:val="000000"/>
          <w:sz w:val="22"/>
          <w:szCs w:val="22"/>
          <w:shd w:val="clear" w:color="auto" w:fill="FFFFFF"/>
        </w:rPr>
        <w:t>)</w:t>
      </w:r>
      <w:r w:rsidR="00AA406C">
        <w:rPr>
          <w:rFonts w:cs="Arial"/>
          <w:color w:val="000000"/>
          <w:sz w:val="22"/>
          <w:szCs w:val="22"/>
          <w:shd w:val="clear" w:color="auto" w:fill="FFFFFF"/>
        </w:rPr>
        <w:t>.</w:t>
      </w:r>
    </w:p>
    <w:p w14:paraId="76AA425E" w14:textId="44479FEE" w:rsidR="008656DE" w:rsidRPr="00D741EA" w:rsidRDefault="008656DE" w:rsidP="008656DE">
      <w:pPr>
        <w:pStyle w:val="Naslov3"/>
        <w:rPr>
          <w:rFonts w:ascii="Arial" w:hAnsi="Arial"/>
        </w:rPr>
      </w:pPr>
      <w:bookmarkStart w:id="246" w:name="_Toc311623808"/>
      <w:bookmarkStart w:id="247" w:name="_Toc325036050"/>
      <w:bookmarkStart w:id="248" w:name="_Toc325036106"/>
      <w:bookmarkStart w:id="249" w:name="_Toc326518779"/>
      <w:bookmarkStart w:id="250" w:name="_Toc329613118"/>
      <w:bookmarkStart w:id="251" w:name="_Toc330476563"/>
      <w:bookmarkStart w:id="252" w:name="_Toc330476643"/>
      <w:r w:rsidRPr="00D741EA">
        <w:rPr>
          <w:rFonts w:ascii="Arial" w:hAnsi="Arial"/>
        </w:rPr>
        <w:t>Ministrstvo za notranje zadeve</w:t>
      </w:r>
      <w:bookmarkEnd w:id="246"/>
      <w:bookmarkEnd w:id="247"/>
      <w:bookmarkEnd w:id="248"/>
      <w:bookmarkEnd w:id="249"/>
      <w:bookmarkEnd w:id="250"/>
      <w:bookmarkEnd w:id="251"/>
      <w:bookmarkEnd w:id="252"/>
      <w:r w:rsidRPr="00D741EA">
        <w:rPr>
          <w:rFonts w:ascii="Arial" w:hAnsi="Arial"/>
        </w:rPr>
        <w:t xml:space="preserve"> </w:t>
      </w:r>
    </w:p>
    <w:p w14:paraId="7CC0F453" w14:textId="6519B4B7" w:rsidR="008656DE" w:rsidRDefault="008656DE" w:rsidP="008656DE">
      <w:pPr>
        <w:spacing w:after="120"/>
        <w:jc w:val="both"/>
        <w:rPr>
          <w:sz w:val="22"/>
          <w:szCs w:val="22"/>
        </w:rPr>
      </w:pPr>
      <w:r w:rsidRPr="00D741EA">
        <w:rPr>
          <w:sz w:val="22"/>
          <w:szCs w:val="22"/>
        </w:rPr>
        <w:t>Ministrstvo</w:t>
      </w:r>
      <w:r w:rsidR="005F4F1E">
        <w:rPr>
          <w:sz w:val="22"/>
          <w:szCs w:val="22"/>
        </w:rPr>
        <w:t>, pristojno</w:t>
      </w:r>
      <w:r w:rsidRPr="00D741EA">
        <w:rPr>
          <w:sz w:val="22"/>
          <w:szCs w:val="22"/>
        </w:rPr>
        <w:t xml:space="preserve"> za notranje zadeve po veljavni zakonodaji pokriva predvsem področje fizičnega varovanja; upravljavec objekta, v katerem so jedrske ali radioaktivne snovi</w:t>
      </w:r>
      <w:r w:rsidR="00D775E0">
        <w:rPr>
          <w:sz w:val="22"/>
          <w:szCs w:val="22"/>
        </w:rPr>
        <w:t xml:space="preserve"> (kategorije 1)</w:t>
      </w:r>
      <w:r w:rsidRPr="00D741EA">
        <w:rPr>
          <w:sz w:val="22"/>
          <w:szCs w:val="22"/>
        </w:rPr>
        <w:t xml:space="preserve">, in prevoznik jedrskih snovi </w:t>
      </w:r>
      <w:r w:rsidR="00314CE6">
        <w:rPr>
          <w:sz w:val="22"/>
          <w:szCs w:val="22"/>
        </w:rPr>
        <w:t xml:space="preserve">ali organizator prevoza </w:t>
      </w:r>
      <w:r w:rsidRPr="00D741EA">
        <w:rPr>
          <w:sz w:val="22"/>
          <w:szCs w:val="22"/>
        </w:rPr>
        <w:t xml:space="preserve">morata namreč zagotoviti izdelavo načrta fizičnega varovanja ter zagotoviti izvajanje ukrepov fizičnega varovanja objektov ali snovi v skladu z načrtom. Tak načrt fizičnega varovanja potrdi </w:t>
      </w:r>
      <w:r w:rsidR="005F4F1E">
        <w:rPr>
          <w:sz w:val="22"/>
          <w:szCs w:val="22"/>
        </w:rPr>
        <w:t>m</w:t>
      </w:r>
      <w:r w:rsidR="005F4F1E" w:rsidRPr="00D741EA">
        <w:rPr>
          <w:sz w:val="22"/>
          <w:szCs w:val="22"/>
        </w:rPr>
        <w:t>inistrstvo</w:t>
      </w:r>
      <w:r w:rsidR="005F4F1E">
        <w:rPr>
          <w:sz w:val="22"/>
          <w:szCs w:val="22"/>
        </w:rPr>
        <w:t>, pristojno</w:t>
      </w:r>
      <w:r w:rsidR="005F4F1E" w:rsidRPr="00D741EA">
        <w:rPr>
          <w:sz w:val="22"/>
          <w:szCs w:val="22"/>
        </w:rPr>
        <w:t xml:space="preserve"> </w:t>
      </w:r>
      <w:r w:rsidRPr="00D741EA">
        <w:rPr>
          <w:sz w:val="22"/>
          <w:szCs w:val="22"/>
        </w:rPr>
        <w:t xml:space="preserve">za notranje zadeve, katerega organ v sestavi </w:t>
      </w:r>
      <w:r w:rsidR="007A193A" w:rsidRPr="00D741EA">
        <w:rPr>
          <w:sz w:val="22"/>
          <w:szCs w:val="22"/>
        </w:rPr>
        <w:t xml:space="preserve">je </w:t>
      </w:r>
      <w:r w:rsidRPr="00D741EA">
        <w:rPr>
          <w:sz w:val="22"/>
          <w:szCs w:val="22"/>
        </w:rPr>
        <w:t>Inšpektorat RS za notranje zadeve</w:t>
      </w:r>
      <w:r w:rsidR="007A193A" w:rsidRPr="00D741EA">
        <w:rPr>
          <w:sz w:val="22"/>
          <w:szCs w:val="22"/>
        </w:rPr>
        <w:t xml:space="preserve">, ki </w:t>
      </w:r>
      <w:r w:rsidRPr="00D741EA">
        <w:rPr>
          <w:sz w:val="22"/>
          <w:szCs w:val="22"/>
        </w:rPr>
        <w:t xml:space="preserve">je pristojen za </w:t>
      </w:r>
      <w:r w:rsidR="007A193A" w:rsidRPr="00D741EA">
        <w:rPr>
          <w:sz w:val="22"/>
          <w:szCs w:val="22"/>
        </w:rPr>
        <w:t xml:space="preserve">izvajanje </w:t>
      </w:r>
      <w:r w:rsidRPr="00D741EA">
        <w:rPr>
          <w:sz w:val="22"/>
          <w:szCs w:val="22"/>
        </w:rPr>
        <w:t>inšpekcijsk</w:t>
      </w:r>
      <w:r w:rsidR="007A193A" w:rsidRPr="00D741EA">
        <w:rPr>
          <w:sz w:val="22"/>
          <w:szCs w:val="22"/>
        </w:rPr>
        <w:t xml:space="preserve">ega </w:t>
      </w:r>
      <w:r w:rsidRPr="00D741EA">
        <w:rPr>
          <w:sz w:val="22"/>
          <w:szCs w:val="22"/>
        </w:rPr>
        <w:t>nadzor tega področja.</w:t>
      </w:r>
      <w:r w:rsidR="00314CE6">
        <w:rPr>
          <w:sz w:val="22"/>
          <w:szCs w:val="22"/>
        </w:rPr>
        <w:t xml:space="preserve"> Policija, kot organ v sestavi, pa je pristojna za izdelavo o</w:t>
      </w:r>
      <w:r w:rsidR="00314CE6" w:rsidRPr="00314CE6">
        <w:rPr>
          <w:sz w:val="22"/>
          <w:szCs w:val="22"/>
        </w:rPr>
        <w:t>cen</w:t>
      </w:r>
      <w:r w:rsidR="00314CE6">
        <w:rPr>
          <w:sz w:val="22"/>
          <w:szCs w:val="22"/>
        </w:rPr>
        <w:t>e</w:t>
      </w:r>
      <w:r w:rsidR="00314CE6" w:rsidRPr="00314CE6">
        <w:rPr>
          <w:sz w:val="22"/>
          <w:szCs w:val="22"/>
        </w:rPr>
        <w:t xml:space="preserve"> ogroženosti </w:t>
      </w:r>
      <w:r w:rsidR="00314CE6">
        <w:rPr>
          <w:sz w:val="22"/>
          <w:szCs w:val="22"/>
        </w:rPr>
        <w:t xml:space="preserve">za jedrske objekte in prevoze jedrskih ter </w:t>
      </w:r>
      <w:r w:rsidR="00314CE6" w:rsidRPr="00314CE6">
        <w:rPr>
          <w:sz w:val="22"/>
          <w:szCs w:val="22"/>
        </w:rPr>
        <w:t>radioaktivnih snovi.</w:t>
      </w:r>
    </w:p>
    <w:p w14:paraId="24547945" w14:textId="0B89E7CE" w:rsidR="001256FA" w:rsidRDefault="00941B4E" w:rsidP="00FC6DA6">
      <w:pPr>
        <w:spacing w:before="240"/>
        <w:jc w:val="both"/>
        <w:rPr>
          <w:rFonts w:cs="Arial"/>
          <w:b/>
          <w:bCs/>
          <w:i/>
          <w:color w:val="000080"/>
          <w:sz w:val="22"/>
          <w:szCs w:val="26"/>
          <w:lang w:eastAsia="sl-SI"/>
        </w:rPr>
      </w:pPr>
      <w:r w:rsidRPr="00FA6956">
        <w:rPr>
          <w:rFonts w:cs="Arial"/>
          <w:b/>
          <w:bCs/>
          <w:i/>
          <w:color w:val="000080"/>
          <w:sz w:val="22"/>
          <w:szCs w:val="26"/>
          <w:lang w:eastAsia="sl-SI"/>
        </w:rPr>
        <w:t xml:space="preserve">Ministrstvo za </w:t>
      </w:r>
      <w:r>
        <w:rPr>
          <w:rFonts w:cs="Arial"/>
          <w:b/>
          <w:bCs/>
          <w:i/>
          <w:color w:val="000080"/>
          <w:sz w:val="22"/>
          <w:szCs w:val="26"/>
          <w:lang w:eastAsia="sl-SI"/>
        </w:rPr>
        <w:t>finance</w:t>
      </w:r>
    </w:p>
    <w:p w14:paraId="7438E70B" w14:textId="71F021FA" w:rsidR="00941B4E" w:rsidRDefault="00941B4E" w:rsidP="00FC6DA6">
      <w:pPr>
        <w:spacing w:after="120"/>
        <w:jc w:val="both"/>
        <w:rPr>
          <w:rFonts w:cs="Arial"/>
          <w:b/>
          <w:bCs/>
          <w:i/>
          <w:color w:val="000080"/>
          <w:sz w:val="22"/>
          <w:szCs w:val="26"/>
          <w:lang w:eastAsia="sl-SI"/>
        </w:rPr>
      </w:pPr>
      <w:r>
        <w:rPr>
          <w:rFonts w:cs="Arial"/>
          <w:b/>
          <w:bCs/>
          <w:i/>
          <w:color w:val="000080"/>
          <w:sz w:val="22"/>
          <w:szCs w:val="26"/>
          <w:lang w:eastAsia="sl-SI"/>
        </w:rPr>
        <w:t>Finančna uprava Republike Slovenije</w:t>
      </w:r>
    </w:p>
    <w:p w14:paraId="1AD3607F" w14:textId="0EFA691E" w:rsidR="00941B4E" w:rsidRDefault="00D775E0" w:rsidP="00D775E0">
      <w:pPr>
        <w:spacing w:after="120"/>
        <w:jc w:val="both"/>
        <w:rPr>
          <w:sz w:val="22"/>
          <w:szCs w:val="22"/>
        </w:rPr>
      </w:pPr>
      <w:r>
        <w:rPr>
          <w:sz w:val="22"/>
          <w:szCs w:val="22"/>
        </w:rPr>
        <w:t xml:space="preserve">V skladu z </w:t>
      </w:r>
      <w:r w:rsidR="00941B4E" w:rsidRPr="00FA6956">
        <w:rPr>
          <w:sz w:val="22"/>
          <w:szCs w:val="22"/>
        </w:rPr>
        <w:t>Uredb</w:t>
      </w:r>
      <w:r>
        <w:rPr>
          <w:sz w:val="22"/>
          <w:szCs w:val="22"/>
        </w:rPr>
        <w:t>o</w:t>
      </w:r>
      <w:r w:rsidR="00941B4E" w:rsidRPr="00FA6956">
        <w:rPr>
          <w:sz w:val="22"/>
          <w:szCs w:val="22"/>
        </w:rPr>
        <w:t xml:space="preserve"> o preverjanju radioaktivnosti pošiljk, ki bi lahko vsebovale vire sevanja neznanega izvora </w:t>
      </w:r>
      <w:r w:rsidR="003E2981" w:rsidRPr="00231AB6">
        <w:rPr>
          <w:rFonts w:cs="Arial"/>
          <w:sz w:val="22"/>
          <w:szCs w:val="22"/>
        </w:rPr>
        <w:t>[</w:t>
      </w:r>
      <w:r w:rsidR="003E2981">
        <w:rPr>
          <w:rFonts w:cs="Arial"/>
          <w:sz w:val="22"/>
          <w:szCs w:val="22"/>
        </w:rPr>
        <w:t>18</w:t>
      </w:r>
      <w:r w:rsidR="003E2981" w:rsidRPr="00EE7529">
        <w:rPr>
          <w:rFonts w:cs="Arial"/>
          <w:sz w:val="22"/>
          <w:szCs w:val="22"/>
        </w:rPr>
        <w:t>]</w:t>
      </w:r>
      <w:r>
        <w:rPr>
          <w:sz w:val="22"/>
          <w:szCs w:val="22"/>
        </w:rPr>
        <w:t xml:space="preserve"> nadzira</w:t>
      </w:r>
      <w:r w:rsidR="00A0490C">
        <w:rPr>
          <w:sz w:val="22"/>
          <w:szCs w:val="22"/>
        </w:rPr>
        <w:t>jo</w:t>
      </w:r>
      <w:r>
        <w:rPr>
          <w:sz w:val="22"/>
          <w:szCs w:val="22"/>
        </w:rPr>
        <w:t xml:space="preserve"> izvajanje </w:t>
      </w:r>
      <w:r w:rsidR="00A0490C">
        <w:rPr>
          <w:sz w:val="22"/>
          <w:szCs w:val="22"/>
        </w:rPr>
        <w:t>te</w:t>
      </w:r>
      <w:r>
        <w:rPr>
          <w:sz w:val="22"/>
          <w:szCs w:val="22"/>
        </w:rPr>
        <w:t xml:space="preserve"> uredbe </w:t>
      </w:r>
      <w:r w:rsidR="00312BDD">
        <w:rPr>
          <w:sz w:val="22"/>
          <w:szCs w:val="22"/>
        </w:rPr>
        <w:t xml:space="preserve">na področju sevalne varnosti </w:t>
      </w:r>
      <w:r w:rsidR="00A0490C">
        <w:rPr>
          <w:sz w:val="22"/>
          <w:szCs w:val="22"/>
        </w:rPr>
        <w:t>inšpektorji URSJV</w:t>
      </w:r>
      <w:r w:rsidR="00312BDD">
        <w:rPr>
          <w:sz w:val="22"/>
          <w:szCs w:val="22"/>
        </w:rPr>
        <w:t>,</w:t>
      </w:r>
      <w:r w:rsidR="00A0490C">
        <w:rPr>
          <w:sz w:val="22"/>
          <w:szCs w:val="22"/>
        </w:rPr>
        <w:t xml:space="preserve"> ob </w:t>
      </w:r>
      <w:r w:rsidR="00A0490C" w:rsidRPr="00655ED5">
        <w:rPr>
          <w:sz w:val="22"/>
          <w:szCs w:val="22"/>
        </w:rPr>
        <w:t>sprostitvi blaga v prost promet</w:t>
      </w:r>
      <w:r w:rsidR="00A0490C">
        <w:rPr>
          <w:sz w:val="22"/>
          <w:szCs w:val="22"/>
        </w:rPr>
        <w:t xml:space="preserve"> pa </w:t>
      </w:r>
      <w:r w:rsidRPr="00655ED5">
        <w:rPr>
          <w:sz w:val="22"/>
          <w:szCs w:val="22"/>
        </w:rPr>
        <w:t>carinski organ</w:t>
      </w:r>
      <w:r w:rsidR="00A0490C">
        <w:rPr>
          <w:sz w:val="22"/>
          <w:szCs w:val="22"/>
        </w:rPr>
        <w:t>.</w:t>
      </w:r>
    </w:p>
    <w:p w14:paraId="116A0ED0" w14:textId="03BB889D" w:rsidR="008656DE" w:rsidRPr="00D741EA" w:rsidRDefault="008656DE" w:rsidP="008656DE">
      <w:pPr>
        <w:pStyle w:val="Naslov3"/>
        <w:rPr>
          <w:rFonts w:ascii="Arial" w:hAnsi="Arial"/>
        </w:rPr>
      </w:pPr>
      <w:r w:rsidRPr="00D741EA">
        <w:rPr>
          <w:rFonts w:ascii="Arial" w:hAnsi="Arial"/>
        </w:rPr>
        <w:t xml:space="preserve">Ministrstvo za </w:t>
      </w:r>
      <w:r w:rsidR="0003406D" w:rsidRPr="0003406D">
        <w:rPr>
          <w:rFonts w:ascii="Arial" w:hAnsi="Arial"/>
        </w:rPr>
        <w:t>visoko šolstvo, znanost in inovacije</w:t>
      </w:r>
    </w:p>
    <w:p w14:paraId="2CC70261" w14:textId="4C74A9C7" w:rsidR="008656DE" w:rsidRPr="00D741EA" w:rsidRDefault="008656DE" w:rsidP="008656DE">
      <w:pPr>
        <w:spacing w:after="120"/>
        <w:jc w:val="both"/>
        <w:rPr>
          <w:sz w:val="22"/>
          <w:szCs w:val="22"/>
        </w:rPr>
      </w:pPr>
      <w:r w:rsidRPr="00D741EA">
        <w:rPr>
          <w:sz w:val="22"/>
          <w:szCs w:val="22"/>
        </w:rPr>
        <w:t xml:space="preserve">Ministrstvo, pristojno za </w:t>
      </w:r>
      <w:r w:rsidR="0003406D" w:rsidRPr="0003406D">
        <w:rPr>
          <w:sz w:val="22"/>
          <w:szCs w:val="22"/>
        </w:rPr>
        <w:t>visoko šolstvo, znanost in inovacije</w:t>
      </w:r>
      <w:r w:rsidRPr="00D741EA">
        <w:rPr>
          <w:sz w:val="22"/>
          <w:szCs w:val="22"/>
        </w:rPr>
        <w:t>, zagotavlja temeljne študijske in raziskovalne programe za izobraževanje strokovnjakov s tehničnih in naravoslovnih področij, pomembnih za jedrsko varnost. Upošteva energetsko politiko države in v skladu z energetskimi načrti načrtno namenja primeren del sredstev v izobraževalne in raziskovalne programe, ki so ključnega pomena za državo. Spodbuja delodajalce z ustreznih področij k sodelovanju na področju izobraževanja.</w:t>
      </w:r>
    </w:p>
    <w:p w14:paraId="69B2FB48" w14:textId="4F9D4813" w:rsidR="008656DE" w:rsidRPr="00D741EA" w:rsidRDefault="008656DE" w:rsidP="008656DE">
      <w:pPr>
        <w:spacing w:after="120"/>
        <w:jc w:val="both"/>
        <w:rPr>
          <w:rFonts w:cs="Arial"/>
          <w:b/>
          <w:bCs/>
          <w:i/>
          <w:color w:val="000080"/>
          <w:sz w:val="22"/>
          <w:szCs w:val="22"/>
        </w:rPr>
      </w:pPr>
      <w:r w:rsidRPr="00D741EA">
        <w:rPr>
          <w:sz w:val="22"/>
          <w:szCs w:val="22"/>
        </w:rPr>
        <w:t>Ministrstvo je tudi pristojno za vzdrževanje raziskovalne infrastrukture v državi, med katero spada tudi raziskovalni reaktor TRIGA. Ministrstvo v imenu države nastopa kot lastnik tega objekta in mu zagotavlja ustrezna finančna sredstva.</w:t>
      </w:r>
    </w:p>
    <w:p w14:paraId="125EF444" w14:textId="77777777" w:rsidR="008656DE" w:rsidRPr="00D741EA" w:rsidRDefault="008656DE" w:rsidP="008656DE">
      <w:pPr>
        <w:pStyle w:val="Naslov3"/>
        <w:rPr>
          <w:rFonts w:ascii="Arial" w:hAnsi="Arial"/>
        </w:rPr>
      </w:pPr>
      <w:bookmarkStart w:id="253" w:name="_Toc311623809"/>
      <w:bookmarkStart w:id="254" w:name="_Toc325036051"/>
      <w:bookmarkStart w:id="255" w:name="_Toc325036107"/>
      <w:bookmarkStart w:id="256" w:name="_Toc326518780"/>
      <w:bookmarkStart w:id="257" w:name="_Toc329613119"/>
      <w:bookmarkStart w:id="258" w:name="_Toc330476564"/>
      <w:bookmarkStart w:id="259" w:name="_Toc330476644"/>
      <w:r w:rsidRPr="00D741EA">
        <w:rPr>
          <w:rFonts w:ascii="Arial" w:hAnsi="Arial"/>
        </w:rPr>
        <w:t>Ministrstvo za obrambo</w:t>
      </w:r>
      <w:r w:rsidRPr="00D741EA">
        <w:rPr>
          <w:rFonts w:ascii="Arial" w:hAnsi="Arial"/>
        </w:rPr>
        <w:br/>
        <w:t>Uprava Republike Slovenije za zaščito in reševanje</w:t>
      </w:r>
      <w:bookmarkEnd w:id="253"/>
      <w:bookmarkEnd w:id="254"/>
      <w:bookmarkEnd w:id="255"/>
      <w:bookmarkEnd w:id="256"/>
      <w:bookmarkEnd w:id="257"/>
      <w:bookmarkEnd w:id="258"/>
      <w:bookmarkEnd w:id="259"/>
    </w:p>
    <w:p w14:paraId="5FCD98E3" w14:textId="4CBD4A3E" w:rsidR="008656DE" w:rsidRPr="00D741EA" w:rsidRDefault="008656DE" w:rsidP="008656DE">
      <w:pPr>
        <w:spacing w:after="120"/>
        <w:jc w:val="both"/>
        <w:rPr>
          <w:sz w:val="22"/>
          <w:szCs w:val="22"/>
        </w:rPr>
      </w:pPr>
      <w:r w:rsidRPr="00D741EA">
        <w:rPr>
          <w:sz w:val="22"/>
          <w:szCs w:val="22"/>
        </w:rPr>
        <w:t xml:space="preserve">Uprava Republike Slovenije za zaščito in reševanje opravlja upravne in strokovne naloge zaščite, reševanja in pomoči ter druge naloge varstva pred naravnimi in drugimi nesrečami. V okviru teh pristojnosti pripravlja tudi državni </w:t>
      </w:r>
      <w:r w:rsidR="008179B9">
        <w:rPr>
          <w:sz w:val="22"/>
          <w:szCs w:val="22"/>
        </w:rPr>
        <w:t>N</w:t>
      </w:r>
      <w:r w:rsidR="008179B9" w:rsidRPr="00D741EA">
        <w:rPr>
          <w:sz w:val="22"/>
          <w:szCs w:val="22"/>
        </w:rPr>
        <w:t xml:space="preserve">ačrt </w:t>
      </w:r>
      <w:r w:rsidRPr="00D741EA">
        <w:rPr>
          <w:sz w:val="22"/>
          <w:szCs w:val="22"/>
        </w:rPr>
        <w:t>zaščite in reševanja ob jedrski i</w:t>
      </w:r>
      <w:r w:rsidR="008179B9">
        <w:rPr>
          <w:sz w:val="22"/>
          <w:szCs w:val="22"/>
        </w:rPr>
        <w:t>n</w:t>
      </w:r>
      <w:r w:rsidRPr="00D741EA">
        <w:rPr>
          <w:sz w:val="22"/>
          <w:szCs w:val="22"/>
        </w:rPr>
        <w:t xml:space="preserve"> radiološki nesreči</w:t>
      </w:r>
      <w:r w:rsidR="00731E88">
        <w:rPr>
          <w:sz w:val="22"/>
          <w:szCs w:val="22"/>
        </w:rPr>
        <w:t xml:space="preserve"> [</w:t>
      </w:r>
      <w:r w:rsidR="00644ED3">
        <w:rPr>
          <w:sz w:val="22"/>
          <w:szCs w:val="22"/>
        </w:rPr>
        <w:t>19</w:t>
      </w:r>
      <w:r w:rsidR="00731E88">
        <w:rPr>
          <w:sz w:val="22"/>
          <w:szCs w:val="22"/>
        </w:rPr>
        <w:t>]</w:t>
      </w:r>
      <w:r w:rsidR="00731E88" w:rsidRPr="00D741EA" w:rsidDel="00731E88">
        <w:rPr>
          <w:rStyle w:val="Sprotnaopomba-sklic"/>
          <w:rFonts w:ascii="Times New Roman" w:hAnsi="Times New Roman"/>
          <w:bCs/>
          <w:lang w:val="sl-SI" w:eastAsia="sl-SI"/>
        </w:rPr>
        <w:t xml:space="preserve"> </w:t>
      </w:r>
      <w:r w:rsidRPr="00D741EA">
        <w:rPr>
          <w:sz w:val="22"/>
          <w:szCs w:val="22"/>
        </w:rPr>
        <w:t xml:space="preserve">in </w:t>
      </w:r>
      <w:r w:rsidR="008179B9">
        <w:rPr>
          <w:sz w:val="22"/>
          <w:szCs w:val="22"/>
        </w:rPr>
        <w:t>D</w:t>
      </w:r>
      <w:r w:rsidRPr="00D741EA">
        <w:rPr>
          <w:sz w:val="22"/>
          <w:szCs w:val="22"/>
        </w:rPr>
        <w:t>ržavni načrt zaščite in reševanja ob uporabi orož</w:t>
      </w:r>
      <w:r w:rsidR="008179B9">
        <w:rPr>
          <w:sz w:val="22"/>
          <w:szCs w:val="22"/>
        </w:rPr>
        <w:t>ja</w:t>
      </w:r>
      <w:r w:rsidRPr="00D741EA">
        <w:rPr>
          <w:sz w:val="22"/>
          <w:szCs w:val="22"/>
        </w:rPr>
        <w:t xml:space="preserve"> ali sredstev za množično uničevanje v teroristične namene oziroma terorističnem napadu s klasičnimi sredstvi</w:t>
      </w:r>
      <w:r w:rsidR="00731E88">
        <w:rPr>
          <w:sz w:val="22"/>
          <w:szCs w:val="22"/>
        </w:rPr>
        <w:t xml:space="preserve"> [</w:t>
      </w:r>
      <w:r w:rsidR="00644ED3">
        <w:rPr>
          <w:sz w:val="22"/>
          <w:szCs w:val="22"/>
        </w:rPr>
        <w:t>20</w:t>
      </w:r>
      <w:r w:rsidR="00731E88">
        <w:rPr>
          <w:sz w:val="22"/>
          <w:szCs w:val="22"/>
        </w:rPr>
        <w:t>]</w:t>
      </w:r>
      <w:r w:rsidRPr="00D741EA">
        <w:rPr>
          <w:sz w:val="22"/>
          <w:szCs w:val="22"/>
        </w:rPr>
        <w:t xml:space="preserve">. Uprava RS za zaščito in reševanje zagotavlja tudi možnosti za delo poveljnika in Štaba CZ RS, ki operativno in strokovno vodi dejavnost civilne zaščite in drugih sil za zaščito, reševanje in pomoč iz državne pristojnosti, ter jo usmerja in usklajuje glede na nastale razmere. </w:t>
      </w:r>
    </w:p>
    <w:p w14:paraId="26EBF7C8" w14:textId="70A69680" w:rsidR="0013761D" w:rsidRPr="00D741EA" w:rsidRDefault="0013761D" w:rsidP="00FB258C">
      <w:pPr>
        <w:spacing w:before="240" w:after="120"/>
        <w:jc w:val="both"/>
        <w:rPr>
          <w:rFonts w:cs="Arial"/>
          <w:b/>
          <w:bCs/>
          <w:i/>
          <w:color w:val="000080"/>
          <w:sz w:val="22"/>
          <w:szCs w:val="26"/>
          <w:lang w:eastAsia="sl-SI"/>
        </w:rPr>
      </w:pPr>
      <w:r w:rsidRPr="00FB258C">
        <w:rPr>
          <w:rFonts w:cs="Arial"/>
          <w:b/>
          <w:bCs/>
          <w:i/>
          <w:color w:val="000080"/>
          <w:sz w:val="22"/>
          <w:szCs w:val="26"/>
          <w:lang w:eastAsia="sl-SI"/>
        </w:rPr>
        <w:t>Ministrstvo</w:t>
      </w:r>
      <w:r w:rsidRPr="00D741EA">
        <w:rPr>
          <w:rFonts w:cs="Arial"/>
          <w:b/>
          <w:bCs/>
          <w:i/>
          <w:color w:val="000080"/>
          <w:sz w:val="22"/>
          <w:szCs w:val="26"/>
          <w:lang w:eastAsia="sl-SI"/>
        </w:rPr>
        <w:t xml:space="preserve"> </w:t>
      </w:r>
      <w:r w:rsidRPr="00CC6777">
        <w:rPr>
          <w:b/>
          <w:bCs/>
          <w:i/>
          <w:iCs/>
          <w:color w:val="1F4E79" w:themeColor="accent5" w:themeShade="80"/>
          <w:sz w:val="22"/>
          <w:szCs w:val="22"/>
        </w:rPr>
        <w:t>za kmetijstvo, gozdarstvo in prehrano</w:t>
      </w:r>
    </w:p>
    <w:p w14:paraId="77514A1F" w14:textId="2A9532DD" w:rsidR="0013761D" w:rsidRPr="00D741EA" w:rsidRDefault="0013761D" w:rsidP="0013761D">
      <w:pPr>
        <w:spacing w:after="120"/>
        <w:jc w:val="both"/>
        <w:rPr>
          <w:sz w:val="22"/>
          <w:szCs w:val="22"/>
        </w:rPr>
      </w:pPr>
      <w:r w:rsidRPr="00D741EA">
        <w:rPr>
          <w:sz w:val="22"/>
          <w:szCs w:val="22"/>
        </w:rPr>
        <w:t>Ministrstvo, pristojno za kmetijstvo, izvaja posebne pristojnosti na področju sevalne varnosti za izvajanje uredb Sveta (ES) in Komisije (EK) Evropske unije, ki urejajo uvoz kmetijskih proizvodov iz tretjih držav po nesreči v jedrski elektrarni Černobil (t. i. »</w:t>
      </w:r>
      <w:proofErr w:type="spellStart"/>
      <w:r w:rsidRPr="00D741EA">
        <w:rPr>
          <w:sz w:val="22"/>
          <w:szCs w:val="22"/>
        </w:rPr>
        <w:t>postčernobilske</w:t>
      </w:r>
      <w:proofErr w:type="spellEnd"/>
      <w:r w:rsidRPr="00D741EA">
        <w:rPr>
          <w:sz w:val="22"/>
          <w:szCs w:val="22"/>
        </w:rPr>
        <w:t xml:space="preserve"> uredbe) ali ki se nanašajo na najvišjo dovoljeno stopnjo radioaktivnega onesnaženja živil in krme po jedrski nesreči ali drugi radiološki nevarnosti (t. i. »speče« uredbe).</w:t>
      </w:r>
    </w:p>
    <w:p w14:paraId="2316B09A" w14:textId="77777777" w:rsidR="00E23468" w:rsidRPr="00E23468" w:rsidRDefault="00E23468" w:rsidP="00E23468">
      <w:pPr>
        <w:spacing w:after="120"/>
        <w:jc w:val="both"/>
        <w:rPr>
          <w:rFonts w:cs="Arial"/>
          <w:b/>
          <w:bCs/>
          <w:i/>
          <w:iCs/>
          <w:color w:val="000080"/>
          <w:sz w:val="22"/>
          <w:szCs w:val="26"/>
          <w:lang w:eastAsia="sl-SI"/>
        </w:rPr>
      </w:pPr>
      <w:r w:rsidRPr="00E23468">
        <w:rPr>
          <w:rFonts w:cs="Arial"/>
          <w:b/>
          <w:bCs/>
          <w:i/>
          <w:iCs/>
          <w:color w:val="000080"/>
          <w:sz w:val="22"/>
          <w:szCs w:val="26"/>
          <w:lang w:eastAsia="sl-SI"/>
        </w:rPr>
        <w:t>Ministrstvo za delo, družino, socialne zadeve in enake možnosti</w:t>
      </w:r>
    </w:p>
    <w:p w14:paraId="7C86A095" w14:textId="67173F46" w:rsidR="007B3CFA" w:rsidRDefault="007B3CFA" w:rsidP="00E23468">
      <w:pPr>
        <w:spacing w:after="120"/>
        <w:jc w:val="both"/>
        <w:rPr>
          <w:rFonts w:cs="Arial"/>
          <w:iCs/>
          <w:color w:val="000080"/>
          <w:sz w:val="22"/>
          <w:szCs w:val="26"/>
          <w:lang w:eastAsia="sl-SI"/>
        </w:rPr>
      </w:pPr>
      <w:r w:rsidRPr="007B3CFA">
        <w:rPr>
          <w:rFonts w:cs="Arial"/>
          <w:iCs/>
          <w:color w:val="000080"/>
          <w:sz w:val="22"/>
          <w:szCs w:val="26"/>
          <w:lang w:eastAsia="sl-SI"/>
        </w:rPr>
        <w:lastRenderedPageBreak/>
        <w:t xml:space="preserve">Inšpektorat, pristojen za delo, </w:t>
      </w:r>
      <w:r w:rsidR="002E3B08">
        <w:rPr>
          <w:rFonts w:cs="Arial"/>
          <w:iCs/>
          <w:color w:val="000080"/>
          <w:sz w:val="22"/>
          <w:szCs w:val="26"/>
          <w:lang w:eastAsia="sl-SI"/>
        </w:rPr>
        <w:t>v okviru svojih pooblastil preverja, ali je tveganje zaradi izpostavljenosti radonu v kletnih in pritličnih delovnih prostorih vključeno v izjavi o varnosti z oceno tveganja</w:t>
      </w:r>
      <w:r w:rsidR="00EA2E6C">
        <w:rPr>
          <w:rFonts w:cs="Arial"/>
          <w:iCs/>
          <w:color w:val="000080"/>
          <w:sz w:val="22"/>
          <w:szCs w:val="26"/>
          <w:lang w:eastAsia="sl-SI"/>
        </w:rPr>
        <w:t xml:space="preserve"> in s tem</w:t>
      </w:r>
      <w:r w:rsidR="002E3B08">
        <w:rPr>
          <w:rFonts w:cs="Arial"/>
          <w:iCs/>
          <w:color w:val="000080"/>
          <w:sz w:val="22"/>
          <w:szCs w:val="26"/>
          <w:lang w:eastAsia="sl-SI"/>
        </w:rPr>
        <w:t xml:space="preserve"> ozavešča delodajalce glede zdravstvenih tveganj zaradi izpostavljenosti radonu in potrebnih ukrep</w:t>
      </w:r>
      <w:r w:rsidR="00EA2E6C">
        <w:rPr>
          <w:rFonts w:cs="Arial"/>
          <w:iCs/>
          <w:color w:val="000080"/>
          <w:sz w:val="22"/>
          <w:szCs w:val="26"/>
          <w:lang w:eastAsia="sl-SI"/>
        </w:rPr>
        <w:t>ih</w:t>
      </w:r>
      <w:r w:rsidR="002E3B08">
        <w:rPr>
          <w:rFonts w:cs="Arial"/>
          <w:iCs/>
          <w:color w:val="000080"/>
          <w:sz w:val="22"/>
          <w:szCs w:val="26"/>
          <w:lang w:eastAsia="sl-SI"/>
        </w:rPr>
        <w:t xml:space="preserve"> za zmanjšanje izpostavljenosti. </w:t>
      </w:r>
    </w:p>
    <w:p w14:paraId="4E654926" w14:textId="77777777" w:rsidR="0013761D" w:rsidRPr="00290CB0" w:rsidRDefault="0013761D" w:rsidP="008656DE">
      <w:pPr>
        <w:spacing w:after="120"/>
        <w:jc w:val="both"/>
        <w:rPr>
          <w:rFonts w:cs="Arial"/>
          <w:iCs/>
          <w:color w:val="000080"/>
          <w:sz w:val="22"/>
          <w:szCs w:val="26"/>
          <w:lang w:eastAsia="sl-SI"/>
        </w:rPr>
      </w:pPr>
    </w:p>
    <w:p w14:paraId="6D6F218A" w14:textId="77777777" w:rsidR="008656DE" w:rsidRPr="00D741EA" w:rsidRDefault="008656DE" w:rsidP="008656DE">
      <w:pPr>
        <w:pStyle w:val="Naslov2"/>
        <w:rPr>
          <w:rFonts w:ascii="Arial" w:hAnsi="Arial"/>
          <w:sz w:val="22"/>
          <w:szCs w:val="22"/>
        </w:rPr>
      </w:pPr>
      <w:bookmarkStart w:id="260" w:name="_Toc325036052"/>
      <w:bookmarkStart w:id="261" w:name="_Toc325036108"/>
      <w:bookmarkStart w:id="262" w:name="_Toc326518781"/>
      <w:bookmarkStart w:id="263" w:name="_Toc329613120"/>
      <w:bookmarkStart w:id="264" w:name="_Toc330476565"/>
      <w:bookmarkStart w:id="265" w:name="_Toc330476645"/>
      <w:bookmarkStart w:id="266" w:name="_Toc342042362"/>
      <w:r w:rsidRPr="00D741EA">
        <w:rPr>
          <w:rFonts w:ascii="Arial" w:hAnsi="Arial"/>
          <w:sz w:val="22"/>
          <w:szCs w:val="22"/>
        </w:rPr>
        <w:t>6.2 Širši institucionalni okvir</w:t>
      </w:r>
      <w:bookmarkEnd w:id="260"/>
      <w:bookmarkEnd w:id="261"/>
      <w:bookmarkEnd w:id="262"/>
      <w:bookmarkEnd w:id="263"/>
      <w:bookmarkEnd w:id="264"/>
      <w:bookmarkEnd w:id="265"/>
      <w:bookmarkEnd w:id="266"/>
      <w:r w:rsidRPr="00D741EA">
        <w:rPr>
          <w:rFonts w:ascii="Arial" w:hAnsi="Arial"/>
          <w:sz w:val="22"/>
          <w:szCs w:val="22"/>
        </w:rPr>
        <w:t xml:space="preserve"> </w:t>
      </w:r>
    </w:p>
    <w:p w14:paraId="5B66AC9C" w14:textId="77777777" w:rsidR="008656DE" w:rsidRPr="00D741EA" w:rsidRDefault="00C8470B" w:rsidP="008656DE">
      <w:pPr>
        <w:pStyle w:val="Naslov3"/>
        <w:rPr>
          <w:rFonts w:ascii="Arial" w:hAnsi="Arial"/>
        </w:rPr>
      </w:pPr>
      <w:bookmarkStart w:id="267" w:name="_Toc325036053"/>
      <w:bookmarkStart w:id="268" w:name="_Toc325036109"/>
      <w:bookmarkStart w:id="269" w:name="_Toc326518782"/>
      <w:bookmarkStart w:id="270" w:name="_Toc329613121"/>
      <w:bookmarkStart w:id="271" w:name="_Toc330476566"/>
      <w:bookmarkStart w:id="272" w:name="_Toc330476646"/>
      <w:r>
        <w:rPr>
          <w:rFonts w:ascii="Arial" w:hAnsi="Arial"/>
        </w:rPr>
        <w:t xml:space="preserve">ARAO - </w:t>
      </w:r>
      <w:r w:rsidR="008656DE" w:rsidRPr="00D741EA">
        <w:rPr>
          <w:rFonts w:ascii="Arial" w:hAnsi="Arial"/>
        </w:rPr>
        <w:t>Agencija za radioaktivne odpadke</w:t>
      </w:r>
      <w:bookmarkEnd w:id="267"/>
      <w:bookmarkEnd w:id="268"/>
      <w:bookmarkEnd w:id="269"/>
      <w:bookmarkEnd w:id="270"/>
      <w:bookmarkEnd w:id="271"/>
      <w:bookmarkEnd w:id="272"/>
    </w:p>
    <w:p w14:paraId="0CF8B1B8" w14:textId="7312B8B4" w:rsidR="008656DE" w:rsidRPr="00D741EA" w:rsidRDefault="008656DE" w:rsidP="008656DE">
      <w:pPr>
        <w:spacing w:after="120"/>
        <w:jc w:val="both"/>
        <w:rPr>
          <w:sz w:val="22"/>
          <w:szCs w:val="22"/>
        </w:rPr>
      </w:pPr>
      <w:r w:rsidRPr="00D741EA">
        <w:rPr>
          <w:sz w:val="22"/>
          <w:szCs w:val="22"/>
        </w:rPr>
        <w:t>ARAO je bil ustanovljen z odlokom izvršnega sveta Skupščine RS</w:t>
      </w:r>
      <w:r w:rsidR="00731E88">
        <w:rPr>
          <w:sz w:val="22"/>
          <w:szCs w:val="22"/>
        </w:rPr>
        <w:t xml:space="preserve"> [</w:t>
      </w:r>
      <w:r w:rsidR="00644ED3">
        <w:rPr>
          <w:sz w:val="22"/>
          <w:szCs w:val="22"/>
        </w:rPr>
        <w:t>21</w:t>
      </w:r>
      <w:r w:rsidR="00731E88">
        <w:rPr>
          <w:sz w:val="22"/>
          <w:szCs w:val="22"/>
        </w:rPr>
        <w:t>]</w:t>
      </w:r>
      <w:r w:rsidRPr="00D741EA">
        <w:rPr>
          <w:sz w:val="22"/>
          <w:szCs w:val="22"/>
        </w:rPr>
        <w:t xml:space="preserve"> v začetku leta 1991 z namenom, da bi ta zagotovil pogoje za trajno varno odložitev radioaktivnih odpadkov.</w:t>
      </w:r>
    </w:p>
    <w:p w14:paraId="59687B79" w14:textId="7E7C99DB" w:rsidR="00B60C6E" w:rsidRPr="00D741EA" w:rsidRDefault="008656DE" w:rsidP="00B60C6E">
      <w:pPr>
        <w:spacing w:after="120"/>
        <w:jc w:val="both"/>
        <w:rPr>
          <w:sz w:val="22"/>
          <w:szCs w:val="22"/>
        </w:rPr>
      </w:pPr>
      <w:r w:rsidRPr="00D741EA">
        <w:rPr>
          <w:sz w:val="22"/>
          <w:szCs w:val="22"/>
        </w:rPr>
        <w:t xml:space="preserve">Sprva organiziran kot javno podjetje je bil </w:t>
      </w:r>
      <w:r w:rsidR="001D568D">
        <w:rPr>
          <w:sz w:val="22"/>
          <w:szCs w:val="22"/>
        </w:rPr>
        <w:t>ARAO</w:t>
      </w:r>
      <w:r w:rsidR="001D568D" w:rsidRPr="00D741EA">
        <w:rPr>
          <w:sz w:val="22"/>
          <w:szCs w:val="22"/>
        </w:rPr>
        <w:t xml:space="preserve"> </w:t>
      </w:r>
      <w:r w:rsidRPr="00D741EA">
        <w:rPr>
          <w:sz w:val="22"/>
          <w:szCs w:val="22"/>
        </w:rPr>
        <w:t>leta 1996 preoblikovan v javni gospodarski zavod</w:t>
      </w:r>
      <w:r w:rsidR="00731E88">
        <w:rPr>
          <w:sz w:val="22"/>
          <w:szCs w:val="22"/>
        </w:rPr>
        <w:t xml:space="preserve"> [</w:t>
      </w:r>
      <w:r w:rsidR="00644ED3">
        <w:rPr>
          <w:sz w:val="22"/>
          <w:szCs w:val="22"/>
        </w:rPr>
        <w:t>22</w:t>
      </w:r>
      <w:r w:rsidR="00731E88">
        <w:rPr>
          <w:sz w:val="22"/>
          <w:szCs w:val="22"/>
        </w:rPr>
        <w:t>]</w:t>
      </w:r>
      <w:r w:rsidR="0007315F">
        <w:rPr>
          <w:sz w:val="22"/>
          <w:szCs w:val="22"/>
        </w:rPr>
        <w:t xml:space="preserve">, kar ostaja tudi po sprejemu novega </w:t>
      </w:r>
      <w:r w:rsidR="0007315F" w:rsidRPr="00D051F6">
        <w:rPr>
          <w:rFonts w:cs="Arial"/>
          <w:sz w:val="22"/>
          <w:szCs w:val="22"/>
          <w:shd w:val="clear" w:color="auto" w:fill="FFFFFF"/>
        </w:rPr>
        <w:t>Odloka o ustanovitvi javnega gospodarskega zavoda ARAO – Agencija za radioaktivne odpadke</w:t>
      </w:r>
      <w:r w:rsidR="00731E88">
        <w:rPr>
          <w:rFonts w:cs="Arial"/>
          <w:sz w:val="22"/>
          <w:szCs w:val="22"/>
          <w:shd w:val="clear" w:color="auto" w:fill="FFFFFF"/>
        </w:rPr>
        <w:t xml:space="preserve"> [</w:t>
      </w:r>
      <w:r w:rsidR="00644ED3">
        <w:rPr>
          <w:rFonts w:cs="Arial"/>
          <w:sz w:val="22"/>
          <w:szCs w:val="22"/>
          <w:shd w:val="clear" w:color="auto" w:fill="FFFFFF"/>
        </w:rPr>
        <w:t>23</w:t>
      </w:r>
      <w:r w:rsidR="00731E88">
        <w:rPr>
          <w:rFonts w:cs="Arial"/>
          <w:sz w:val="22"/>
          <w:szCs w:val="22"/>
          <w:shd w:val="clear" w:color="auto" w:fill="FFFFFF"/>
        </w:rPr>
        <w:t>]</w:t>
      </w:r>
      <w:r w:rsidR="00644ED3">
        <w:rPr>
          <w:rFonts w:cs="Arial"/>
          <w:sz w:val="22"/>
          <w:szCs w:val="22"/>
          <w:shd w:val="clear" w:color="auto" w:fill="FFFFFF"/>
        </w:rPr>
        <w:t>.</w:t>
      </w:r>
      <w:r w:rsidRPr="000A78BD">
        <w:rPr>
          <w:sz w:val="22"/>
          <w:szCs w:val="22"/>
        </w:rPr>
        <w:t xml:space="preserve"> </w:t>
      </w:r>
    </w:p>
    <w:p w14:paraId="19892AE0" w14:textId="448E87CD" w:rsidR="00B60C6E" w:rsidRPr="00D741EA" w:rsidRDefault="00AF27FE" w:rsidP="001256FA">
      <w:pPr>
        <w:pStyle w:val="odstavek"/>
        <w:shd w:val="clear" w:color="auto" w:fill="FFFFFF"/>
        <w:spacing w:before="240" w:beforeAutospacing="0" w:after="0" w:afterAutospacing="0"/>
        <w:jc w:val="both"/>
        <w:rPr>
          <w:rFonts w:ascii="Arial" w:hAnsi="Arial" w:cs="Arial"/>
          <w:sz w:val="22"/>
          <w:szCs w:val="22"/>
        </w:rPr>
      </w:pPr>
      <w:r>
        <w:rPr>
          <w:rFonts w:ascii="Arial" w:hAnsi="Arial" w:cs="Arial"/>
          <w:sz w:val="22"/>
          <w:szCs w:val="22"/>
        </w:rPr>
        <w:t>ZVISJV-1</w:t>
      </w:r>
      <w:r w:rsidR="00B60C6E" w:rsidRPr="008D1432">
        <w:rPr>
          <w:rFonts w:ascii="Arial" w:hAnsi="Arial" w:cs="Arial"/>
          <w:sz w:val="22"/>
          <w:szCs w:val="22"/>
        </w:rPr>
        <w:t xml:space="preserve"> določa, da</w:t>
      </w:r>
      <w:r w:rsidR="00B60C6E" w:rsidRPr="00D741EA">
        <w:rPr>
          <w:sz w:val="22"/>
          <w:szCs w:val="22"/>
        </w:rPr>
        <w:t xml:space="preserve"> </w:t>
      </w:r>
      <w:r w:rsidR="00B60C6E" w:rsidRPr="00D741EA">
        <w:rPr>
          <w:rFonts w:ascii="Arial" w:hAnsi="Arial" w:cs="Arial"/>
          <w:sz w:val="22"/>
          <w:szCs w:val="22"/>
        </w:rPr>
        <w:t>obvezna državna gospodarska javna služba za ravnanje z radioaktivnimi odpadki obsega:</w:t>
      </w:r>
    </w:p>
    <w:p w14:paraId="3E3EA439" w14:textId="3F86C8E5" w:rsidR="00B60C6E" w:rsidRPr="00D741EA" w:rsidRDefault="00B60C6E" w:rsidP="00B60C6E">
      <w:pPr>
        <w:pStyle w:val="tevilnatoka0"/>
        <w:shd w:val="clear" w:color="auto" w:fill="FFFFFF"/>
        <w:spacing w:before="0" w:beforeAutospacing="0" w:after="0" w:afterAutospacing="0"/>
        <w:ind w:left="425" w:hanging="425"/>
        <w:jc w:val="both"/>
        <w:rPr>
          <w:rFonts w:ascii="Arial" w:hAnsi="Arial" w:cs="Arial"/>
          <w:sz w:val="22"/>
          <w:szCs w:val="22"/>
        </w:rPr>
      </w:pPr>
      <w:r w:rsidRPr="00D741EA">
        <w:rPr>
          <w:rFonts w:ascii="Arial" w:hAnsi="Arial" w:cs="Arial"/>
          <w:sz w:val="22"/>
          <w:szCs w:val="22"/>
        </w:rPr>
        <w:t>1.</w:t>
      </w:r>
      <w:r w:rsidR="008F7403">
        <w:rPr>
          <w:sz w:val="14"/>
          <w:szCs w:val="14"/>
        </w:rPr>
        <w:t xml:space="preserve">   </w:t>
      </w:r>
      <w:r w:rsidRPr="00D741EA">
        <w:rPr>
          <w:rFonts w:ascii="Arial" w:hAnsi="Arial" w:cs="Arial"/>
          <w:sz w:val="22"/>
          <w:szCs w:val="22"/>
        </w:rPr>
        <w:t>prevzemanje, zbiranje, prevažanje, predelavo in skladiščenje pred odlaganjem, priprave na izgradnjo odlagališča, izgradnjo odlagališča ter odlaganje radioaktivnih odpadkov, ki niso odpadki iz jedrskih objektov za proizvodnjo energije;</w:t>
      </w:r>
    </w:p>
    <w:p w14:paraId="042F05D5" w14:textId="1F5C0407" w:rsidR="00B60C6E" w:rsidRPr="00D741EA" w:rsidRDefault="00B60C6E" w:rsidP="00B60C6E">
      <w:pPr>
        <w:pStyle w:val="tevilnatoka0"/>
        <w:shd w:val="clear" w:color="auto" w:fill="FFFFFF"/>
        <w:spacing w:before="0" w:beforeAutospacing="0" w:after="0" w:afterAutospacing="0"/>
        <w:ind w:left="425" w:hanging="425"/>
        <w:jc w:val="both"/>
        <w:rPr>
          <w:rFonts w:ascii="Arial" w:hAnsi="Arial" w:cs="Arial"/>
          <w:sz w:val="22"/>
          <w:szCs w:val="22"/>
        </w:rPr>
      </w:pPr>
      <w:r w:rsidRPr="00D741EA">
        <w:rPr>
          <w:rFonts w:ascii="Arial" w:hAnsi="Arial" w:cs="Arial"/>
          <w:sz w:val="22"/>
          <w:szCs w:val="22"/>
        </w:rPr>
        <w:t>2.</w:t>
      </w:r>
      <w:r w:rsidR="008F7403">
        <w:rPr>
          <w:sz w:val="14"/>
          <w:szCs w:val="14"/>
        </w:rPr>
        <w:t xml:space="preserve">   </w:t>
      </w:r>
      <w:r w:rsidRPr="00D741EA">
        <w:rPr>
          <w:rFonts w:ascii="Arial" w:hAnsi="Arial" w:cs="Arial"/>
          <w:sz w:val="22"/>
          <w:szCs w:val="22"/>
        </w:rPr>
        <w:t>predelavo radioaktivnih odpadkov in izrabljenega goriva pred odlaganjem, priprave na izgradnjo odlagališča, izgradnjo odlagališča ter odlaganje radioaktivnih odpadkov iz jedrskih objektov za proizvodnjo energije;</w:t>
      </w:r>
    </w:p>
    <w:p w14:paraId="1AFF6598" w14:textId="60C6DA6A" w:rsidR="00B60C6E" w:rsidRPr="00D741EA" w:rsidRDefault="00B60C6E" w:rsidP="00B60C6E">
      <w:pPr>
        <w:pStyle w:val="tevilnatoka0"/>
        <w:shd w:val="clear" w:color="auto" w:fill="FFFFFF"/>
        <w:spacing w:before="0" w:beforeAutospacing="0" w:after="0" w:afterAutospacing="0"/>
        <w:ind w:left="425" w:hanging="425"/>
        <w:jc w:val="both"/>
        <w:rPr>
          <w:rFonts w:ascii="Arial" w:hAnsi="Arial" w:cs="Arial"/>
          <w:sz w:val="22"/>
          <w:szCs w:val="22"/>
        </w:rPr>
      </w:pPr>
      <w:r w:rsidRPr="00D741EA">
        <w:rPr>
          <w:rFonts w:ascii="Arial" w:hAnsi="Arial" w:cs="Arial"/>
          <w:sz w:val="22"/>
          <w:szCs w:val="22"/>
        </w:rPr>
        <w:t>3.</w:t>
      </w:r>
      <w:r w:rsidR="008F7403">
        <w:rPr>
          <w:sz w:val="14"/>
          <w:szCs w:val="14"/>
        </w:rPr>
        <w:t xml:space="preserve">   </w:t>
      </w:r>
      <w:r w:rsidRPr="00D741EA">
        <w:rPr>
          <w:rFonts w:ascii="Arial" w:hAnsi="Arial" w:cs="Arial"/>
          <w:sz w:val="22"/>
          <w:szCs w:val="22"/>
        </w:rPr>
        <w:t>obratovanje odlagališč radioaktivnih odpadkov;</w:t>
      </w:r>
    </w:p>
    <w:p w14:paraId="52E927F2" w14:textId="294057C2" w:rsidR="00B60C6E" w:rsidRPr="00D741EA" w:rsidRDefault="00B60C6E" w:rsidP="00B60C6E">
      <w:pPr>
        <w:pStyle w:val="tevilnatoka0"/>
        <w:shd w:val="clear" w:color="auto" w:fill="FFFFFF"/>
        <w:spacing w:before="0" w:beforeAutospacing="0" w:after="0" w:afterAutospacing="0"/>
        <w:ind w:left="425" w:hanging="425"/>
        <w:jc w:val="both"/>
        <w:rPr>
          <w:rFonts w:ascii="Arial" w:hAnsi="Arial" w:cs="Arial"/>
          <w:sz w:val="22"/>
          <w:szCs w:val="22"/>
        </w:rPr>
      </w:pPr>
      <w:r w:rsidRPr="00D741EA">
        <w:rPr>
          <w:rFonts w:ascii="Arial" w:hAnsi="Arial" w:cs="Arial"/>
          <w:sz w:val="22"/>
          <w:szCs w:val="22"/>
        </w:rPr>
        <w:t>4.</w:t>
      </w:r>
      <w:r w:rsidR="008F7403">
        <w:rPr>
          <w:sz w:val="14"/>
          <w:szCs w:val="14"/>
        </w:rPr>
        <w:t xml:space="preserve">   </w:t>
      </w:r>
      <w:r w:rsidRPr="00D741EA">
        <w:rPr>
          <w:rFonts w:ascii="Arial" w:hAnsi="Arial" w:cs="Arial"/>
          <w:sz w:val="22"/>
          <w:szCs w:val="22"/>
        </w:rPr>
        <w:t>upravljanje, dolgoročni nadzor in vzdrževanje zaprtih odlagališč radioaktivnih odpadkov;</w:t>
      </w:r>
    </w:p>
    <w:p w14:paraId="55AE63CD" w14:textId="28726D6D" w:rsidR="00B60C6E" w:rsidRPr="00D741EA" w:rsidRDefault="00B60C6E" w:rsidP="00B60C6E">
      <w:pPr>
        <w:pStyle w:val="tevilnatoka0"/>
        <w:shd w:val="clear" w:color="auto" w:fill="FFFFFF"/>
        <w:spacing w:before="0" w:beforeAutospacing="0" w:after="0" w:afterAutospacing="0"/>
        <w:ind w:left="425" w:hanging="425"/>
        <w:jc w:val="both"/>
        <w:rPr>
          <w:rFonts w:ascii="Arial" w:hAnsi="Arial" w:cs="Arial"/>
          <w:sz w:val="22"/>
          <w:szCs w:val="22"/>
        </w:rPr>
      </w:pPr>
      <w:r w:rsidRPr="00D741EA">
        <w:rPr>
          <w:rFonts w:ascii="Arial" w:hAnsi="Arial" w:cs="Arial"/>
          <w:sz w:val="22"/>
          <w:szCs w:val="22"/>
        </w:rPr>
        <w:t>5.</w:t>
      </w:r>
      <w:r w:rsidR="008F7403">
        <w:rPr>
          <w:sz w:val="14"/>
          <w:szCs w:val="14"/>
        </w:rPr>
        <w:t xml:space="preserve">   </w:t>
      </w:r>
      <w:r w:rsidRPr="00D741EA">
        <w:rPr>
          <w:rFonts w:ascii="Arial" w:hAnsi="Arial" w:cs="Arial"/>
          <w:sz w:val="22"/>
          <w:szCs w:val="22"/>
        </w:rPr>
        <w:t xml:space="preserve">upravljanje, dolgoročni nadzor in vzdrževanje zaprtih odlagališč rudarske in </w:t>
      </w:r>
      <w:proofErr w:type="spellStart"/>
      <w:r w:rsidRPr="00D741EA">
        <w:rPr>
          <w:rFonts w:ascii="Arial" w:hAnsi="Arial" w:cs="Arial"/>
          <w:sz w:val="22"/>
          <w:szCs w:val="22"/>
        </w:rPr>
        <w:t>hidrometalurške</w:t>
      </w:r>
      <w:proofErr w:type="spellEnd"/>
      <w:r w:rsidRPr="00D741EA">
        <w:rPr>
          <w:rFonts w:ascii="Arial" w:hAnsi="Arial" w:cs="Arial"/>
          <w:sz w:val="22"/>
          <w:szCs w:val="22"/>
        </w:rPr>
        <w:t xml:space="preserve"> jalovine, ki nastane pri pridobivanju in izkoriščanju jedrskih mineralnih surovin.</w:t>
      </w:r>
    </w:p>
    <w:p w14:paraId="7546414D" w14:textId="11C38422" w:rsidR="008656DE" w:rsidRDefault="00B77886" w:rsidP="001256FA">
      <w:pPr>
        <w:pStyle w:val="odstavek"/>
        <w:shd w:val="clear" w:color="auto" w:fill="FFFFFF"/>
        <w:spacing w:before="240" w:beforeAutospacing="0" w:after="120" w:afterAutospacing="0"/>
        <w:jc w:val="both"/>
        <w:rPr>
          <w:rFonts w:ascii="Arial" w:hAnsi="Arial" w:cs="Arial"/>
          <w:sz w:val="22"/>
          <w:szCs w:val="22"/>
        </w:rPr>
      </w:pPr>
      <w:r w:rsidRPr="00D741EA">
        <w:rPr>
          <w:rFonts w:ascii="Arial" w:hAnsi="Arial" w:cs="Arial"/>
          <w:sz w:val="22"/>
          <w:szCs w:val="22"/>
        </w:rPr>
        <w:t>Nadalje zakon določa, da je s</w:t>
      </w:r>
      <w:r w:rsidR="00B60C6E" w:rsidRPr="00D741EA">
        <w:rPr>
          <w:rFonts w:ascii="Arial" w:hAnsi="Arial" w:cs="Arial"/>
          <w:sz w:val="22"/>
          <w:szCs w:val="22"/>
        </w:rPr>
        <w:t>estavni del dejavnosti iz prejšnjega odstavka tudi skrb za razvoj stroke na področju ravnanja z radioaktivnimi odpadki in izrabljenim gorivom in prenos znanja iz mednarodnega okolja v Republiko Slovenijo.</w:t>
      </w:r>
    </w:p>
    <w:p w14:paraId="234417D1" w14:textId="7FE34D02" w:rsidR="008656DE" w:rsidRPr="00D741EA" w:rsidRDefault="008656DE" w:rsidP="00FC6DA6">
      <w:pPr>
        <w:autoSpaceDE w:val="0"/>
        <w:autoSpaceDN w:val="0"/>
        <w:adjustRightInd w:val="0"/>
        <w:spacing w:line="240" w:lineRule="auto"/>
        <w:jc w:val="both"/>
        <w:rPr>
          <w:rFonts w:cs="Arial"/>
          <w:sz w:val="22"/>
          <w:szCs w:val="22"/>
        </w:rPr>
      </w:pPr>
      <w:r w:rsidRPr="00D741EA">
        <w:rPr>
          <w:rFonts w:cs="Arial"/>
          <w:sz w:val="22"/>
          <w:szCs w:val="22"/>
        </w:rPr>
        <w:t xml:space="preserve">ARAO </w:t>
      </w:r>
      <w:r w:rsidR="00B77886" w:rsidRPr="00D741EA">
        <w:rPr>
          <w:rFonts w:cs="Arial"/>
          <w:sz w:val="22"/>
          <w:szCs w:val="22"/>
        </w:rPr>
        <w:t xml:space="preserve">kot </w:t>
      </w:r>
      <w:r w:rsidR="000C7557" w:rsidRPr="00D741EA">
        <w:rPr>
          <w:rFonts w:cs="Arial"/>
          <w:sz w:val="22"/>
          <w:szCs w:val="22"/>
        </w:rPr>
        <w:t>izvajal</w:t>
      </w:r>
      <w:r w:rsidR="000C7557">
        <w:rPr>
          <w:rFonts w:cs="Arial"/>
          <w:sz w:val="22"/>
          <w:szCs w:val="22"/>
        </w:rPr>
        <w:t>ec</w:t>
      </w:r>
      <w:r w:rsidR="000C7557" w:rsidRPr="00D741EA">
        <w:rPr>
          <w:rFonts w:cs="Arial"/>
          <w:sz w:val="22"/>
          <w:szCs w:val="22"/>
        </w:rPr>
        <w:t xml:space="preserve"> </w:t>
      </w:r>
      <w:r w:rsidRPr="00D741EA">
        <w:rPr>
          <w:rFonts w:cs="Arial"/>
          <w:sz w:val="22"/>
          <w:szCs w:val="22"/>
        </w:rPr>
        <w:t xml:space="preserve">obvezne </w:t>
      </w:r>
      <w:r w:rsidR="00B77886" w:rsidRPr="00D741EA">
        <w:rPr>
          <w:rFonts w:cs="Arial"/>
          <w:sz w:val="22"/>
          <w:szCs w:val="22"/>
        </w:rPr>
        <w:t xml:space="preserve">državne gospodarske </w:t>
      </w:r>
      <w:r w:rsidRPr="00D741EA">
        <w:rPr>
          <w:rFonts w:cs="Arial"/>
          <w:sz w:val="22"/>
          <w:szCs w:val="22"/>
        </w:rPr>
        <w:t>javne službe ravnanja</w:t>
      </w:r>
      <w:r w:rsidR="00B77886" w:rsidRPr="00D741EA">
        <w:rPr>
          <w:rFonts w:cs="Arial"/>
          <w:sz w:val="22"/>
          <w:szCs w:val="22"/>
        </w:rPr>
        <w:t xml:space="preserve"> z </w:t>
      </w:r>
      <w:r w:rsidR="00675438">
        <w:rPr>
          <w:rFonts w:cs="Arial"/>
          <w:sz w:val="22"/>
          <w:szCs w:val="22"/>
        </w:rPr>
        <w:t>radioaktivnimi odpadki</w:t>
      </w:r>
      <w:r w:rsidR="00675438" w:rsidRPr="00D741EA">
        <w:rPr>
          <w:rFonts w:cs="Arial"/>
          <w:sz w:val="22"/>
          <w:szCs w:val="22"/>
        </w:rPr>
        <w:t xml:space="preserve"> </w:t>
      </w:r>
      <w:r w:rsidR="0051148B">
        <w:rPr>
          <w:rFonts w:cs="Arial"/>
          <w:sz w:val="22"/>
          <w:szCs w:val="22"/>
        </w:rPr>
        <w:t xml:space="preserve">trenutno </w:t>
      </w:r>
      <w:r w:rsidR="00B77886" w:rsidRPr="00D741EA">
        <w:rPr>
          <w:rFonts w:cs="Arial"/>
          <w:sz w:val="22"/>
          <w:szCs w:val="22"/>
        </w:rPr>
        <w:t xml:space="preserve">skrbi za </w:t>
      </w:r>
      <w:r w:rsidR="007A193A" w:rsidRPr="00D741EA">
        <w:rPr>
          <w:rFonts w:cs="Arial"/>
          <w:sz w:val="22"/>
          <w:szCs w:val="22"/>
        </w:rPr>
        <w:t xml:space="preserve">ravnanje z </w:t>
      </w:r>
      <w:r w:rsidR="00EA06E0">
        <w:rPr>
          <w:rFonts w:cs="Arial"/>
          <w:sz w:val="22"/>
          <w:szCs w:val="22"/>
        </w:rPr>
        <w:t xml:space="preserve">institucionalnimi </w:t>
      </w:r>
      <w:r w:rsidRPr="00D741EA">
        <w:rPr>
          <w:rFonts w:cs="Arial"/>
          <w:sz w:val="22"/>
          <w:szCs w:val="22"/>
        </w:rPr>
        <w:t>radioaktivn</w:t>
      </w:r>
      <w:r w:rsidR="007A193A" w:rsidRPr="00D741EA">
        <w:rPr>
          <w:rFonts w:cs="Arial"/>
          <w:sz w:val="22"/>
          <w:szCs w:val="22"/>
        </w:rPr>
        <w:t xml:space="preserve">imi </w:t>
      </w:r>
      <w:r w:rsidRPr="00D741EA">
        <w:rPr>
          <w:rFonts w:cs="Arial"/>
          <w:sz w:val="22"/>
          <w:szCs w:val="22"/>
        </w:rPr>
        <w:t>odpadk</w:t>
      </w:r>
      <w:r w:rsidR="007A193A" w:rsidRPr="00D741EA">
        <w:rPr>
          <w:rFonts w:cs="Arial"/>
          <w:sz w:val="22"/>
          <w:szCs w:val="22"/>
        </w:rPr>
        <w:t>i</w:t>
      </w:r>
      <w:r w:rsidR="00B77886" w:rsidRPr="00D741EA">
        <w:rPr>
          <w:rFonts w:cs="Arial"/>
          <w:sz w:val="22"/>
          <w:szCs w:val="22"/>
        </w:rPr>
        <w:t xml:space="preserve"> </w:t>
      </w:r>
      <w:r w:rsidRPr="00D741EA">
        <w:rPr>
          <w:rFonts w:cs="Arial"/>
          <w:sz w:val="22"/>
          <w:szCs w:val="22"/>
        </w:rPr>
        <w:t>, ki nastajajo na območju Slovenije</w:t>
      </w:r>
      <w:r w:rsidR="007A193A" w:rsidRPr="00D741EA">
        <w:rPr>
          <w:rFonts w:cs="Arial"/>
          <w:sz w:val="22"/>
          <w:szCs w:val="22"/>
        </w:rPr>
        <w:t xml:space="preserve"> in se skladiščijo v CSRAO</w:t>
      </w:r>
      <w:r w:rsidR="0051148B">
        <w:rPr>
          <w:rFonts w:cs="Arial"/>
          <w:sz w:val="22"/>
          <w:szCs w:val="22"/>
        </w:rPr>
        <w:t xml:space="preserve">, izvaja </w:t>
      </w:r>
      <w:r w:rsidR="0051148B">
        <w:rPr>
          <w:rFonts w:ascii="Helvetica" w:eastAsiaTheme="minorHAnsi" w:hAnsi="Helvetica" w:cs="Helvetica"/>
          <w:sz w:val="22"/>
          <w:szCs w:val="22"/>
          <w:lang w:bidi="lo-LA"/>
        </w:rPr>
        <w:t>dolgoro</w:t>
      </w:r>
      <w:r w:rsidR="0051148B">
        <w:rPr>
          <w:rFonts w:eastAsiaTheme="minorHAnsi" w:cs="Arial"/>
          <w:sz w:val="22"/>
          <w:szCs w:val="22"/>
          <w:lang w:bidi="lo-LA"/>
        </w:rPr>
        <w:t>č</w:t>
      </w:r>
      <w:r w:rsidR="0051148B">
        <w:rPr>
          <w:rFonts w:ascii="Helvetica" w:eastAsiaTheme="minorHAnsi" w:hAnsi="Helvetica" w:cs="Helvetica"/>
          <w:sz w:val="22"/>
          <w:szCs w:val="22"/>
          <w:lang w:bidi="lo-LA"/>
        </w:rPr>
        <w:t>ni nadzor in vzdrževanje zaprtega odlagališ</w:t>
      </w:r>
      <w:r w:rsidR="0051148B">
        <w:rPr>
          <w:rFonts w:eastAsiaTheme="minorHAnsi" w:cs="Arial"/>
          <w:sz w:val="22"/>
          <w:szCs w:val="22"/>
          <w:lang w:bidi="lo-LA"/>
        </w:rPr>
        <w:t xml:space="preserve">ča </w:t>
      </w:r>
      <w:r w:rsidR="0051148B">
        <w:rPr>
          <w:rFonts w:ascii="Helvetica" w:eastAsiaTheme="minorHAnsi" w:hAnsi="Helvetica" w:cs="Helvetica"/>
          <w:sz w:val="22"/>
          <w:szCs w:val="22"/>
          <w:lang w:bidi="lo-LA"/>
        </w:rPr>
        <w:t>rudarske jalovine, ki je nastala pri pridobivanju in izkoriš</w:t>
      </w:r>
      <w:r w:rsidR="0051148B">
        <w:rPr>
          <w:rFonts w:eastAsiaTheme="minorHAnsi" w:cs="Arial"/>
          <w:sz w:val="22"/>
          <w:szCs w:val="22"/>
          <w:lang w:bidi="lo-LA"/>
        </w:rPr>
        <w:t>č</w:t>
      </w:r>
      <w:r w:rsidR="0051148B">
        <w:rPr>
          <w:rFonts w:ascii="Helvetica" w:eastAsiaTheme="minorHAnsi" w:hAnsi="Helvetica" w:cs="Helvetica"/>
          <w:sz w:val="22"/>
          <w:szCs w:val="22"/>
          <w:lang w:bidi="lo-LA"/>
        </w:rPr>
        <w:t>anju jedrskih mineralnih surovin</w:t>
      </w:r>
      <w:r w:rsidR="00DD4989">
        <w:rPr>
          <w:rFonts w:ascii="Helvetica" w:eastAsiaTheme="minorHAnsi" w:hAnsi="Helvetica" w:cs="Helvetica"/>
          <w:sz w:val="22"/>
          <w:szCs w:val="22"/>
          <w:lang w:bidi="lo-LA"/>
        </w:rPr>
        <w:t xml:space="preserve"> in</w:t>
      </w:r>
      <w:r w:rsidR="0051148B">
        <w:rPr>
          <w:rFonts w:ascii="Helvetica" w:eastAsiaTheme="minorHAnsi" w:hAnsi="Helvetica" w:cs="Helvetica"/>
          <w:sz w:val="22"/>
          <w:szCs w:val="22"/>
          <w:lang w:bidi="lo-LA"/>
        </w:rPr>
        <w:t xml:space="preserve"> druge naloge, ki so del javne službe določene z ZVISJV-1</w:t>
      </w:r>
      <w:r w:rsidR="000D791D">
        <w:rPr>
          <w:rFonts w:ascii="Helvetica" w:eastAsiaTheme="minorHAnsi" w:hAnsi="Helvetica" w:cs="Helvetica"/>
          <w:sz w:val="22"/>
          <w:szCs w:val="22"/>
          <w:lang w:bidi="lo-LA"/>
        </w:rPr>
        <w:t>.</w:t>
      </w:r>
    </w:p>
    <w:p w14:paraId="649274CD" w14:textId="2777CC86" w:rsidR="007A193A" w:rsidRPr="00D741EA" w:rsidRDefault="007A193A" w:rsidP="0051148B">
      <w:pPr>
        <w:pStyle w:val="podpoglavjeZnak"/>
        <w:spacing w:after="120"/>
        <w:jc w:val="both"/>
        <w:rPr>
          <w:rFonts w:ascii="Arial" w:hAnsi="Arial" w:cs="Arial"/>
          <w:sz w:val="22"/>
          <w:szCs w:val="22"/>
        </w:rPr>
      </w:pPr>
    </w:p>
    <w:p w14:paraId="24797C5D" w14:textId="31914B25" w:rsidR="008656DE" w:rsidRPr="00D741EA" w:rsidRDefault="000D791D" w:rsidP="008656DE">
      <w:pPr>
        <w:pStyle w:val="Naslov3"/>
        <w:rPr>
          <w:rFonts w:ascii="Arial" w:hAnsi="Arial"/>
        </w:rPr>
      </w:pPr>
      <w:bookmarkStart w:id="273" w:name="_Toc325036054"/>
      <w:bookmarkStart w:id="274" w:name="_Toc325036110"/>
      <w:bookmarkStart w:id="275" w:name="_Toc326518783"/>
      <w:bookmarkStart w:id="276" w:name="_Toc329613122"/>
      <w:bookmarkStart w:id="277" w:name="_Toc330476567"/>
      <w:bookmarkStart w:id="278" w:name="_Toc330476647"/>
      <w:r>
        <w:rPr>
          <w:rFonts w:ascii="Arial" w:hAnsi="Arial"/>
        </w:rPr>
        <w:t>Javni s</w:t>
      </w:r>
      <w:r w:rsidR="008656DE" w:rsidRPr="00D741EA">
        <w:rPr>
          <w:rFonts w:ascii="Arial" w:hAnsi="Arial"/>
        </w:rPr>
        <w:t xml:space="preserve">klad </w:t>
      </w:r>
      <w:r>
        <w:rPr>
          <w:rFonts w:ascii="Arial" w:hAnsi="Arial"/>
        </w:rPr>
        <w:t xml:space="preserve">Republike Slovenije </w:t>
      </w:r>
      <w:r w:rsidR="008656DE" w:rsidRPr="00D741EA">
        <w:rPr>
          <w:rFonts w:ascii="Arial" w:hAnsi="Arial"/>
        </w:rPr>
        <w:t xml:space="preserve">za financiranje razgradnje Nuklearne elektrarne Krško in </w:t>
      </w:r>
      <w:r>
        <w:rPr>
          <w:rFonts w:ascii="Arial" w:hAnsi="Arial"/>
        </w:rPr>
        <w:t xml:space="preserve">odlaganja </w:t>
      </w:r>
      <w:r w:rsidR="008656DE" w:rsidRPr="00D741EA">
        <w:rPr>
          <w:rFonts w:ascii="Arial" w:hAnsi="Arial"/>
        </w:rPr>
        <w:t xml:space="preserve">radioaktivnih odpadkov </w:t>
      </w:r>
      <w:r>
        <w:rPr>
          <w:rFonts w:ascii="Arial" w:hAnsi="Arial"/>
        </w:rPr>
        <w:t>in izrabljenega goriva iz Nuklearne elektrarne Krško</w:t>
      </w:r>
      <w:bookmarkEnd w:id="273"/>
      <w:bookmarkEnd w:id="274"/>
      <w:bookmarkEnd w:id="275"/>
      <w:bookmarkEnd w:id="276"/>
      <w:bookmarkEnd w:id="277"/>
      <w:bookmarkEnd w:id="278"/>
    </w:p>
    <w:p w14:paraId="63A4C1B1" w14:textId="39D2D959" w:rsidR="008656DE" w:rsidRPr="008D1432" w:rsidRDefault="00A0490C" w:rsidP="00675438">
      <w:pPr>
        <w:spacing w:after="120"/>
        <w:jc w:val="both"/>
        <w:rPr>
          <w:sz w:val="22"/>
          <w:szCs w:val="22"/>
        </w:rPr>
      </w:pPr>
      <w:r>
        <w:rPr>
          <w:sz w:val="22"/>
          <w:szCs w:val="22"/>
        </w:rPr>
        <w:t xml:space="preserve">Javni </w:t>
      </w:r>
      <w:r w:rsidR="00675438">
        <w:rPr>
          <w:sz w:val="22"/>
          <w:szCs w:val="22"/>
        </w:rPr>
        <w:t>s</w:t>
      </w:r>
      <w:r w:rsidR="00675438" w:rsidRPr="00FB258C">
        <w:rPr>
          <w:sz w:val="22"/>
          <w:szCs w:val="22"/>
        </w:rPr>
        <w:t xml:space="preserve">klad </w:t>
      </w:r>
      <w:r w:rsidR="008656DE" w:rsidRPr="00FB258C">
        <w:rPr>
          <w:sz w:val="22"/>
          <w:szCs w:val="22"/>
        </w:rPr>
        <w:t xml:space="preserve">NEK je bil ustanovljen decembra 1994, delovati pa je začel leta 1995. S tem se je začelo sistemsko reševanje financiranja razgradnje NEK in trajnega odlaganja radioaktivnih odpadkov ter </w:t>
      </w:r>
      <w:r w:rsidR="008656DE" w:rsidRPr="008D1432">
        <w:rPr>
          <w:sz w:val="22"/>
          <w:szCs w:val="22"/>
        </w:rPr>
        <w:t>izrabljenega goriva.</w:t>
      </w:r>
    </w:p>
    <w:p w14:paraId="6F6ACABD" w14:textId="68E90D1C" w:rsidR="000D791D" w:rsidRDefault="000D791D" w:rsidP="00FC6DA6">
      <w:pPr>
        <w:autoSpaceDE w:val="0"/>
        <w:autoSpaceDN w:val="0"/>
        <w:adjustRightInd w:val="0"/>
        <w:spacing w:line="240" w:lineRule="auto"/>
        <w:jc w:val="both"/>
        <w:rPr>
          <w:rFonts w:ascii="Helvetica" w:eastAsiaTheme="minorHAnsi" w:hAnsi="Helvetica" w:cs="Helvetica"/>
          <w:sz w:val="22"/>
          <w:szCs w:val="22"/>
          <w:lang w:bidi="lo-LA"/>
        </w:rPr>
      </w:pPr>
      <w:r>
        <w:rPr>
          <w:rFonts w:ascii="Helvetica" w:eastAsiaTheme="minorHAnsi" w:hAnsi="Helvetica" w:cs="Helvetica"/>
          <w:sz w:val="22"/>
          <w:szCs w:val="22"/>
          <w:lang w:bidi="lo-LA"/>
        </w:rPr>
        <w:t xml:space="preserve">Septembra 2022 je bil sprejet Zakon o Javnem skladu RS za financiranje razgradnje NEK in odlaganja radioaktivnih odpadkov in izrabljenega goriva iz NEK </w:t>
      </w:r>
      <w:r>
        <w:rPr>
          <w:sz w:val="22"/>
          <w:szCs w:val="22"/>
        </w:rPr>
        <w:t>[</w:t>
      </w:r>
      <w:r w:rsidR="004E0740">
        <w:rPr>
          <w:sz w:val="22"/>
          <w:szCs w:val="22"/>
        </w:rPr>
        <w:t>24</w:t>
      </w:r>
      <w:r>
        <w:rPr>
          <w:sz w:val="22"/>
          <w:szCs w:val="22"/>
        </w:rPr>
        <w:t>].</w:t>
      </w:r>
      <w:r w:rsidRPr="00D741EA">
        <w:rPr>
          <w:sz w:val="22"/>
          <w:szCs w:val="22"/>
        </w:rPr>
        <w:t xml:space="preserve"> </w:t>
      </w:r>
      <w:r>
        <w:rPr>
          <w:rFonts w:ascii="Helvetica" w:eastAsiaTheme="minorHAnsi" w:hAnsi="Helvetica" w:cs="Helvetica"/>
          <w:sz w:val="22"/>
          <w:szCs w:val="22"/>
          <w:lang w:bidi="lo-LA"/>
        </w:rPr>
        <w:t>Sklad je pravna oseba javnega prava, njegov ustanovitelj je Republika Slovenija, ustanoviteljske pravice in obveznosti pa izvaja Vlada Republike Slovenije. Zakon dolo</w:t>
      </w:r>
      <w:r>
        <w:rPr>
          <w:rFonts w:eastAsiaTheme="minorHAnsi" w:cs="Arial"/>
          <w:sz w:val="22"/>
          <w:szCs w:val="22"/>
          <w:lang w:bidi="lo-LA"/>
        </w:rPr>
        <w:t>č</w:t>
      </w:r>
      <w:r>
        <w:rPr>
          <w:rFonts w:ascii="Helvetica" w:eastAsiaTheme="minorHAnsi" w:hAnsi="Helvetica" w:cs="Helvetica"/>
          <w:sz w:val="22"/>
          <w:szCs w:val="22"/>
          <w:lang w:bidi="lo-LA"/>
        </w:rPr>
        <w:t>a namensko porabo sredstev sklada in financiranje obvezne državne gospodarske javne službe za ravnanje z radioaktivnimi odpadki iz državnega prora</w:t>
      </w:r>
      <w:r>
        <w:rPr>
          <w:rFonts w:eastAsiaTheme="minorHAnsi" w:cs="Arial"/>
          <w:sz w:val="22"/>
          <w:szCs w:val="22"/>
          <w:lang w:bidi="lo-LA"/>
        </w:rPr>
        <w:t>č</w:t>
      </w:r>
      <w:r>
        <w:rPr>
          <w:rFonts w:ascii="Helvetica" w:eastAsiaTheme="minorHAnsi" w:hAnsi="Helvetica" w:cs="Helvetica"/>
          <w:sz w:val="22"/>
          <w:szCs w:val="22"/>
          <w:lang w:bidi="lo-LA"/>
        </w:rPr>
        <w:t>una, organe sklada, poslovanje sklada in upravljanje premoženja</w:t>
      </w:r>
      <w:r w:rsidR="00675438">
        <w:rPr>
          <w:rFonts w:ascii="Helvetica" w:eastAsiaTheme="minorHAnsi" w:hAnsi="Helvetica" w:cs="Helvetica"/>
          <w:sz w:val="22"/>
          <w:szCs w:val="22"/>
          <w:lang w:bidi="lo-LA"/>
        </w:rPr>
        <w:t xml:space="preserve"> </w:t>
      </w:r>
      <w:r>
        <w:rPr>
          <w:rFonts w:ascii="Helvetica" w:eastAsiaTheme="minorHAnsi" w:hAnsi="Helvetica" w:cs="Helvetica"/>
          <w:sz w:val="22"/>
          <w:szCs w:val="22"/>
          <w:lang w:bidi="lo-LA"/>
        </w:rPr>
        <w:t>sklada.</w:t>
      </w:r>
    </w:p>
    <w:p w14:paraId="42A78F33" w14:textId="54BCB73D" w:rsidR="008656DE" w:rsidRPr="00FB258C" w:rsidRDefault="008656DE" w:rsidP="00FC6DA6">
      <w:pPr>
        <w:spacing w:before="240" w:after="120"/>
        <w:jc w:val="both"/>
        <w:rPr>
          <w:sz w:val="22"/>
          <w:szCs w:val="22"/>
        </w:rPr>
      </w:pPr>
      <w:r w:rsidRPr="008D1432">
        <w:rPr>
          <w:sz w:val="22"/>
          <w:szCs w:val="22"/>
        </w:rPr>
        <w:lastRenderedPageBreak/>
        <w:t xml:space="preserve">Mesečna vplačila je najprej zagotavljala </w:t>
      </w:r>
      <w:r w:rsidR="00675438">
        <w:rPr>
          <w:sz w:val="22"/>
          <w:szCs w:val="22"/>
          <w:u w:color="000080"/>
        </w:rPr>
        <w:t>NEK</w:t>
      </w:r>
      <w:r w:rsidRPr="00FB258C">
        <w:rPr>
          <w:sz w:val="22"/>
          <w:szCs w:val="22"/>
        </w:rPr>
        <w:t xml:space="preserve">, leta 2004 pa je zavezanec za </w:t>
      </w:r>
      <w:r w:rsidRPr="00FB258C">
        <w:rPr>
          <w:sz w:val="22"/>
          <w:szCs w:val="22"/>
          <w:u w:color="000080"/>
        </w:rPr>
        <w:t>vplačilo sredstev</w:t>
      </w:r>
      <w:r w:rsidRPr="00FB258C">
        <w:rPr>
          <w:sz w:val="22"/>
          <w:szCs w:val="22"/>
        </w:rPr>
        <w:t xml:space="preserve"> v </w:t>
      </w:r>
      <w:r w:rsidR="00A0490C">
        <w:rPr>
          <w:sz w:val="22"/>
          <w:szCs w:val="22"/>
        </w:rPr>
        <w:t>Javni</w:t>
      </w:r>
      <w:r w:rsidR="00A0490C" w:rsidRPr="00FB258C">
        <w:rPr>
          <w:sz w:val="22"/>
          <w:szCs w:val="22"/>
        </w:rPr>
        <w:t xml:space="preserve"> </w:t>
      </w:r>
      <w:r w:rsidR="00675438">
        <w:rPr>
          <w:sz w:val="22"/>
          <w:szCs w:val="22"/>
        </w:rPr>
        <w:t>s</w:t>
      </w:r>
      <w:r w:rsidR="00675438" w:rsidRPr="00FB258C">
        <w:rPr>
          <w:sz w:val="22"/>
          <w:szCs w:val="22"/>
        </w:rPr>
        <w:t xml:space="preserve">klad </w:t>
      </w:r>
      <w:r w:rsidRPr="00FB258C">
        <w:rPr>
          <w:sz w:val="22"/>
          <w:szCs w:val="22"/>
        </w:rPr>
        <w:t xml:space="preserve">NEK postalo podjetje ELES GEN (sedaj </w:t>
      </w:r>
      <w:r w:rsidRPr="00FB258C">
        <w:rPr>
          <w:sz w:val="22"/>
          <w:szCs w:val="22"/>
          <w:u w:color="000080"/>
        </w:rPr>
        <w:t>GEN energija</w:t>
      </w:r>
      <w:r w:rsidRPr="00FB258C">
        <w:rPr>
          <w:sz w:val="22"/>
          <w:szCs w:val="22"/>
        </w:rPr>
        <w:t>), ki je pravni naslednik slovenskih vlagateljev v NEK.</w:t>
      </w:r>
    </w:p>
    <w:p w14:paraId="312D6095" w14:textId="1AC84B84" w:rsidR="008656DE" w:rsidRPr="00FB258C" w:rsidRDefault="008656DE" w:rsidP="008656DE">
      <w:pPr>
        <w:spacing w:after="120"/>
        <w:jc w:val="both"/>
        <w:rPr>
          <w:sz w:val="22"/>
          <w:szCs w:val="22"/>
        </w:rPr>
      </w:pPr>
      <w:r w:rsidRPr="00FB258C">
        <w:rPr>
          <w:sz w:val="22"/>
          <w:szCs w:val="22"/>
        </w:rPr>
        <w:t xml:space="preserve">Na podlagi zakonskega določila se v </w:t>
      </w:r>
      <w:r w:rsidR="00A0490C">
        <w:rPr>
          <w:sz w:val="22"/>
          <w:szCs w:val="22"/>
        </w:rPr>
        <w:t>Javni</w:t>
      </w:r>
      <w:r w:rsidR="00A0490C" w:rsidRPr="00FB258C">
        <w:rPr>
          <w:sz w:val="22"/>
          <w:szCs w:val="22"/>
        </w:rPr>
        <w:t xml:space="preserve"> </w:t>
      </w:r>
      <w:r w:rsidR="00675438">
        <w:rPr>
          <w:sz w:val="22"/>
          <w:szCs w:val="22"/>
        </w:rPr>
        <w:t>s</w:t>
      </w:r>
      <w:r w:rsidR="00675438" w:rsidRPr="00FB258C">
        <w:rPr>
          <w:sz w:val="22"/>
          <w:szCs w:val="22"/>
        </w:rPr>
        <w:t xml:space="preserve">klad </w:t>
      </w:r>
      <w:r w:rsidRPr="00FB258C">
        <w:rPr>
          <w:sz w:val="22"/>
          <w:szCs w:val="22"/>
        </w:rPr>
        <w:t xml:space="preserve">NEK vplačuje delež cene vsake kilovatne ure električne energije, proizvedene v NEK in prodane v Sloveniji. Ta sredstva </w:t>
      </w:r>
      <w:r w:rsidR="00A0490C">
        <w:rPr>
          <w:sz w:val="22"/>
          <w:szCs w:val="22"/>
        </w:rPr>
        <w:t>Javni</w:t>
      </w:r>
      <w:r w:rsidR="00A0490C" w:rsidRPr="00FB258C">
        <w:rPr>
          <w:sz w:val="22"/>
          <w:szCs w:val="22"/>
        </w:rPr>
        <w:t xml:space="preserve"> </w:t>
      </w:r>
      <w:r w:rsidR="00675438">
        <w:rPr>
          <w:sz w:val="22"/>
          <w:szCs w:val="22"/>
        </w:rPr>
        <w:t>s</w:t>
      </w:r>
      <w:r w:rsidR="00675438" w:rsidRPr="00FB258C">
        <w:rPr>
          <w:sz w:val="22"/>
          <w:szCs w:val="22"/>
        </w:rPr>
        <w:t xml:space="preserve">klad </w:t>
      </w:r>
      <w:r w:rsidRPr="00FB258C">
        <w:rPr>
          <w:sz w:val="22"/>
          <w:szCs w:val="22"/>
        </w:rPr>
        <w:t xml:space="preserve">NEK z </w:t>
      </w:r>
      <w:r w:rsidRPr="00FB258C">
        <w:rPr>
          <w:sz w:val="22"/>
          <w:szCs w:val="22"/>
          <w:u w:color="000080"/>
        </w:rPr>
        <w:t>nalaganjem</w:t>
      </w:r>
      <w:r w:rsidRPr="00FB258C">
        <w:rPr>
          <w:sz w:val="22"/>
          <w:szCs w:val="22"/>
        </w:rPr>
        <w:t xml:space="preserve"> plemeniti in tako postopno zagotavlja zbiranje sredstev, potrebnih za izpolnitev zastavljenih </w:t>
      </w:r>
      <w:r w:rsidRPr="00FB258C">
        <w:rPr>
          <w:sz w:val="22"/>
          <w:szCs w:val="22"/>
          <w:u w:color="000080"/>
        </w:rPr>
        <w:t>ciljev</w:t>
      </w:r>
      <w:r w:rsidRPr="00FB258C">
        <w:rPr>
          <w:sz w:val="22"/>
          <w:szCs w:val="22"/>
        </w:rPr>
        <w:t xml:space="preserve">. </w:t>
      </w:r>
    </w:p>
    <w:p w14:paraId="34DF11CA" w14:textId="4D3E73E4" w:rsidR="008656DE" w:rsidRPr="00FB258C" w:rsidRDefault="008656DE" w:rsidP="008656DE">
      <w:pPr>
        <w:spacing w:after="120"/>
        <w:jc w:val="both"/>
        <w:rPr>
          <w:sz w:val="22"/>
          <w:szCs w:val="22"/>
        </w:rPr>
      </w:pPr>
      <w:r w:rsidRPr="00FB258C">
        <w:rPr>
          <w:sz w:val="22"/>
          <w:szCs w:val="22"/>
        </w:rPr>
        <w:t xml:space="preserve">Pomembna je tudi sklenitev </w:t>
      </w:r>
      <w:r w:rsidRPr="00FB258C">
        <w:rPr>
          <w:sz w:val="22"/>
          <w:szCs w:val="22"/>
          <w:u w:color="000080"/>
        </w:rPr>
        <w:t>pogodbe</w:t>
      </w:r>
      <w:r w:rsidRPr="00FB258C">
        <w:rPr>
          <w:sz w:val="22"/>
          <w:szCs w:val="22"/>
        </w:rPr>
        <w:t xml:space="preserve"> med Vlado Republike Slovenije in Vlado Republike Hrvaške o ureditvi statusnih in drugih pravnih razmerij, povezanih z vlaganjem v NEK, z njenim izkoriščanjem in </w:t>
      </w:r>
      <w:r w:rsidRPr="008D1432">
        <w:rPr>
          <w:sz w:val="22"/>
          <w:szCs w:val="22"/>
        </w:rPr>
        <w:t>razgradnjo</w:t>
      </w:r>
      <w:r w:rsidR="00731E88">
        <w:rPr>
          <w:sz w:val="22"/>
          <w:szCs w:val="22"/>
        </w:rPr>
        <w:t xml:space="preserve"> [</w:t>
      </w:r>
      <w:r w:rsidR="00DD0E0E">
        <w:rPr>
          <w:sz w:val="22"/>
          <w:szCs w:val="22"/>
        </w:rPr>
        <w:t>17</w:t>
      </w:r>
      <w:r w:rsidR="00731E88">
        <w:rPr>
          <w:sz w:val="22"/>
          <w:szCs w:val="22"/>
        </w:rPr>
        <w:t>]</w:t>
      </w:r>
      <w:r w:rsidRPr="008D1432">
        <w:rPr>
          <w:sz w:val="22"/>
          <w:szCs w:val="22"/>
        </w:rPr>
        <w:t>, ki med drugim določa, da morata državi zagotoviti vsaka polovico potrebnih sredstev</w:t>
      </w:r>
      <w:r w:rsidR="00D10381">
        <w:rPr>
          <w:sz w:val="22"/>
          <w:szCs w:val="22"/>
        </w:rPr>
        <w:t xml:space="preserve"> za razgradnjo</w:t>
      </w:r>
      <w:r w:rsidR="00280E6B">
        <w:rPr>
          <w:sz w:val="22"/>
          <w:szCs w:val="22"/>
        </w:rPr>
        <w:t>,</w:t>
      </w:r>
      <w:r w:rsidR="00D10381">
        <w:rPr>
          <w:sz w:val="22"/>
          <w:szCs w:val="22"/>
        </w:rPr>
        <w:t xml:space="preserve"> odlaganje radioaktivnih odpadkov</w:t>
      </w:r>
      <w:r w:rsidR="00280E6B" w:rsidRPr="00280E6B">
        <w:t xml:space="preserve"> </w:t>
      </w:r>
      <w:r w:rsidR="00280E6B" w:rsidRPr="00280E6B">
        <w:rPr>
          <w:sz w:val="22"/>
          <w:szCs w:val="22"/>
        </w:rPr>
        <w:t>in izrabljenega goriva</w:t>
      </w:r>
      <w:r w:rsidRPr="008D1432">
        <w:rPr>
          <w:sz w:val="22"/>
          <w:szCs w:val="22"/>
        </w:rPr>
        <w:t xml:space="preserve">, in sicer z vplačevanjem v svoj posebni sklad. Hrvaška je svoj namenski sklad ustanovila konec </w:t>
      </w:r>
      <w:r w:rsidRPr="00FB258C">
        <w:rPr>
          <w:sz w:val="22"/>
          <w:szCs w:val="22"/>
        </w:rPr>
        <w:t>leta 2007 in tako začela zbirati sredstva v njem.</w:t>
      </w:r>
    </w:p>
    <w:p w14:paraId="6CBA4E2B" w14:textId="77777777" w:rsidR="008656DE" w:rsidRPr="00D741EA" w:rsidRDefault="008656DE" w:rsidP="008656DE">
      <w:pPr>
        <w:pStyle w:val="Naslov3"/>
        <w:rPr>
          <w:rFonts w:ascii="Arial" w:hAnsi="Arial"/>
        </w:rPr>
      </w:pPr>
      <w:bookmarkStart w:id="279" w:name="_Toc325036055"/>
      <w:bookmarkStart w:id="280" w:name="_Toc325036111"/>
      <w:bookmarkStart w:id="281" w:name="_Toc326518784"/>
      <w:bookmarkStart w:id="282" w:name="_Toc329613123"/>
      <w:bookmarkStart w:id="283" w:name="_Toc330476568"/>
      <w:bookmarkStart w:id="284" w:name="_Toc330476648"/>
      <w:proofErr w:type="spellStart"/>
      <w:r w:rsidRPr="00D741EA">
        <w:rPr>
          <w:rFonts w:ascii="Arial" w:hAnsi="Arial"/>
        </w:rPr>
        <w:t>Pool</w:t>
      </w:r>
      <w:proofErr w:type="spellEnd"/>
      <w:r w:rsidRPr="00D741EA">
        <w:rPr>
          <w:rFonts w:ascii="Arial" w:hAnsi="Arial"/>
        </w:rPr>
        <w:t xml:space="preserve"> za zavarovanje in pozavarovanje jedrskih nevarnosti GIZ</w:t>
      </w:r>
      <w:bookmarkEnd w:id="279"/>
      <w:bookmarkEnd w:id="280"/>
      <w:bookmarkEnd w:id="281"/>
      <w:bookmarkEnd w:id="282"/>
      <w:bookmarkEnd w:id="283"/>
      <w:bookmarkEnd w:id="284"/>
    </w:p>
    <w:p w14:paraId="4255B504" w14:textId="7B2BBC88" w:rsidR="008656DE" w:rsidRPr="00D741EA" w:rsidRDefault="008656DE" w:rsidP="008656DE">
      <w:pPr>
        <w:spacing w:after="120"/>
        <w:jc w:val="both"/>
        <w:rPr>
          <w:sz w:val="22"/>
          <w:szCs w:val="22"/>
        </w:rPr>
      </w:pPr>
      <w:r w:rsidRPr="00D741EA">
        <w:rPr>
          <w:sz w:val="22"/>
          <w:szCs w:val="22"/>
        </w:rPr>
        <w:t xml:space="preserve">Jedrski </w:t>
      </w:r>
      <w:proofErr w:type="spellStart"/>
      <w:r w:rsidRPr="00D741EA">
        <w:rPr>
          <w:sz w:val="22"/>
          <w:szCs w:val="22"/>
        </w:rPr>
        <w:t>pool</w:t>
      </w:r>
      <w:proofErr w:type="spellEnd"/>
      <w:r w:rsidRPr="00D741EA">
        <w:rPr>
          <w:sz w:val="22"/>
          <w:szCs w:val="22"/>
        </w:rPr>
        <w:t xml:space="preserve"> GIZ je bil ustanovljen leta 1994 kot gospodarsko interesno združenje, pri katerem upravljavci jedrskih objektov v Republiki Sloveniji zavarujejo in pozavarujejo jedrske nevarnosti. Vanj je združenih pet zavarovalnic in dve pozavarovalnici.</w:t>
      </w:r>
    </w:p>
    <w:p w14:paraId="6D0E3BC8" w14:textId="13E00F91" w:rsidR="008656DE" w:rsidRPr="00D741EA" w:rsidRDefault="008656DE" w:rsidP="008656DE">
      <w:pPr>
        <w:spacing w:after="120"/>
        <w:jc w:val="both"/>
        <w:rPr>
          <w:sz w:val="22"/>
          <w:szCs w:val="22"/>
        </w:rPr>
      </w:pPr>
      <w:r w:rsidRPr="00D741EA">
        <w:rPr>
          <w:sz w:val="22"/>
          <w:szCs w:val="22"/>
        </w:rPr>
        <w:t xml:space="preserve">Zavarovanje se nanaša predvsem na odgovornost za jedrsko škodo; jedrski </w:t>
      </w:r>
      <w:proofErr w:type="spellStart"/>
      <w:r w:rsidRPr="00D741EA">
        <w:rPr>
          <w:sz w:val="22"/>
          <w:szCs w:val="22"/>
        </w:rPr>
        <w:t>pool</w:t>
      </w:r>
      <w:proofErr w:type="spellEnd"/>
      <w:r w:rsidRPr="00D741EA">
        <w:rPr>
          <w:sz w:val="22"/>
          <w:szCs w:val="22"/>
        </w:rPr>
        <w:t xml:space="preserve"> GIZ pri zavarovanju odgovornosti za jedrsko škodo sodeluje pri riziku do višine svojih zmogljivosti, presežek pa pozavaruje pri večjem številu tujih </w:t>
      </w:r>
      <w:proofErr w:type="spellStart"/>
      <w:r w:rsidRPr="00D741EA">
        <w:rPr>
          <w:sz w:val="22"/>
          <w:szCs w:val="22"/>
        </w:rPr>
        <w:t>poolov</w:t>
      </w:r>
      <w:proofErr w:type="spellEnd"/>
      <w:r w:rsidRPr="00D741EA">
        <w:rPr>
          <w:sz w:val="22"/>
          <w:szCs w:val="22"/>
        </w:rPr>
        <w:t xml:space="preserve">, od katerih imajo vodilne deleže britanski, japonski, nemški, francoski, nordijski (švedski in finski) jedrski </w:t>
      </w:r>
      <w:proofErr w:type="spellStart"/>
      <w:r w:rsidRPr="00D741EA">
        <w:rPr>
          <w:sz w:val="22"/>
          <w:szCs w:val="22"/>
        </w:rPr>
        <w:t>pool</w:t>
      </w:r>
      <w:proofErr w:type="spellEnd"/>
      <w:r w:rsidRPr="00D741EA">
        <w:rPr>
          <w:sz w:val="22"/>
          <w:szCs w:val="22"/>
        </w:rPr>
        <w:t xml:space="preserve">. Jedrski </w:t>
      </w:r>
      <w:proofErr w:type="spellStart"/>
      <w:r w:rsidRPr="00D741EA">
        <w:rPr>
          <w:sz w:val="22"/>
          <w:szCs w:val="22"/>
        </w:rPr>
        <w:t>pool</w:t>
      </w:r>
      <w:proofErr w:type="spellEnd"/>
      <w:r w:rsidRPr="00D741EA">
        <w:rPr>
          <w:sz w:val="22"/>
          <w:szCs w:val="22"/>
        </w:rPr>
        <w:t xml:space="preserve"> GIZ skupaj s hrvaškim jedrskim </w:t>
      </w:r>
      <w:proofErr w:type="spellStart"/>
      <w:r w:rsidRPr="00D741EA">
        <w:rPr>
          <w:i/>
          <w:sz w:val="22"/>
          <w:szCs w:val="22"/>
        </w:rPr>
        <w:t>poolom</w:t>
      </w:r>
      <w:proofErr w:type="spellEnd"/>
      <w:r w:rsidRPr="00D741EA">
        <w:rPr>
          <w:sz w:val="22"/>
          <w:szCs w:val="22"/>
        </w:rPr>
        <w:t xml:space="preserve"> kot </w:t>
      </w:r>
      <w:proofErr w:type="spellStart"/>
      <w:r w:rsidRPr="00D741EA">
        <w:rPr>
          <w:sz w:val="22"/>
          <w:szCs w:val="22"/>
        </w:rPr>
        <w:t>sozavarovateljem</w:t>
      </w:r>
      <w:proofErr w:type="spellEnd"/>
      <w:r w:rsidRPr="00D741EA">
        <w:rPr>
          <w:sz w:val="22"/>
          <w:szCs w:val="22"/>
        </w:rPr>
        <w:t xml:space="preserve"> (delež rizika si delita v razmerju 50 : 50) zavaruje premoženje NEK pred jedrskimi, požarnimi in drugimi tveganji (nevarnost terorizma in riziko </w:t>
      </w:r>
      <w:proofErr w:type="spellStart"/>
      <w:r w:rsidRPr="00D741EA">
        <w:rPr>
          <w:sz w:val="22"/>
          <w:szCs w:val="22"/>
        </w:rPr>
        <w:t>strojeloma</w:t>
      </w:r>
      <w:proofErr w:type="spellEnd"/>
      <w:r w:rsidRPr="00D741EA">
        <w:rPr>
          <w:sz w:val="22"/>
          <w:szCs w:val="22"/>
        </w:rPr>
        <w:t xml:space="preserve">). Oba jedrska </w:t>
      </w:r>
      <w:proofErr w:type="spellStart"/>
      <w:r w:rsidRPr="00D741EA">
        <w:rPr>
          <w:i/>
          <w:sz w:val="22"/>
          <w:szCs w:val="22"/>
        </w:rPr>
        <w:t>poola</w:t>
      </w:r>
      <w:proofErr w:type="spellEnd"/>
      <w:r w:rsidRPr="00D741EA">
        <w:rPr>
          <w:sz w:val="22"/>
          <w:szCs w:val="22"/>
        </w:rPr>
        <w:t xml:space="preserve"> zavarujeta navedene rizike</w:t>
      </w:r>
      <w:r w:rsidR="00667CFF">
        <w:rPr>
          <w:sz w:val="22"/>
          <w:szCs w:val="22"/>
        </w:rPr>
        <w:t xml:space="preserve"> </w:t>
      </w:r>
      <w:r w:rsidRPr="00D741EA">
        <w:rPr>
          <w:sz w:val="22"/>
          <w:szCs w:val="22"/>
        </w:rPr>
        <w:t xml:space="preserve">do višine svojih zmogljivosti, presežek pa tudi v tem primeru pozavarujeta pri večjem številu tujih jedrskih </w:t>
      </w:r>
      <w:proofErr w:type="spellStart"/>
      <w:r w:rsidRPr="00D741EA">
        <w:rPr>
          <w:i/>
          <w:sz w:val="22"/>
          <w:szCs w:val="22"/>
        </w:rPr>
        <w:t>poolov</w:t>
      </w:r>
      <w:proofErr w:type="spellEnd"/>
      <w:r w:rsidRPr="00D741EA">
        <w:rPr>
          <w:sz w:val="22"/>
          <w:szCs w:val="22"/>
        </w:rPr>
        <w:t>.</w:t>
      </w:r>
    </w:p>
    <w:p w14:paraId="561865FC" w14:textId="28122E7E" w:rsidR="008656DE" w:rsidRPr="00D741EA" w:rsidRDefault="008656DE" w:rsidP="008656DE">
      <w:pPr>
        <w:pStyle w:val="Naslov2"/>
        <w:rPr>
          <w:rFonts w:ascii="Arial" w:hAnsi="Arial"/>
        </w:rPr>
      </w:pPr>
      <w:bookmarkStart w:id="285" w:name="_Toc311623810"/>
      <w:bookmarkStart w:id="286" w:name="_Toc325036056"/>
      <w:bookmarkStart w:id="287" w:name="_Toc325036112"/>
      <w:bookmarkStart w:id="288" w:name="_Toc326518785"/>
      <w:bookmarkStart w:id="289" w:name="_Toc329613124"/>
      <w:bookmarkStart w:id="290" w:name="_Toc330476569"/>
      <w:bookmarkStart w:id="291" w:name="_Toc330476649"/>
      <w:bookmarkStart w:id="292" w:name="_Toc342042363"/>
      <w:r w:rsidRPr="00D741EA">
        <w:rPr>
          <w:rFonts w:ascii="Arial" w:hAnsi="Arial"/>
          <w:sz w:val="22"/>
          <w:szCs w:val="22"/>
        </w:rPr>
        <w:t>6.3 Strokovni sveti in komisije</w:t>
      </w:r>
      <w:bookmarkEnd w:id="285"/>
      <w:r w:rsidR="00731E88">
        <w:rPr>
          <w:rFonts w:ascii="Arial" w:hAnsi="Arial"/>
          <w:sz w:val="22"/>
          <w:szCs w:val="22"/>
        </w:rPr>
        <w:t xml:space="preserve"> </w:t>
      </w:r>
      <w:bookmarkEnd w:id="286"/>
      <w:bookmarkEnd w:id="287"/>
      <w:bookmarkEnd w:id="288"/>
      <w:bookmarkEnd w:id="289"/>
      <w:bookmarkEnd w:id="290"/>
      <w:bookmarkEnd w:id="291"/>
      <w:bookmarkEnd w:id="292"/>
    </w:p>
    <w:p w14:paraId="010D57FB" w14:textId="77777777" w:rsidR="008656DE" w:rsidRPr="00D741EA" w:rsidRDefault="008656DE" w:rsidP="008656DE">
      <w:pPr>
        <w:pStyle w:val="Naslov3"/>
        <w:rPr>
          <w:rFonts w:ascii="Arial" w:hAnsi="Arial"/>
        </w:rPr>
      </w:pPr>
      <w:bookmarkStart w:id="293" w:name="_Toc311623811"/>
      <w:bookmarkStart w:id="294" w:name="_Toc325036057"/>
      <w:bookmarkStart w:id="295" w:name="_Toc325036113"/>
      <w:bookmarkStart w:id="296" w:name="_Toc326518786"/>
      <w:bookmarkStart w:id="297" w:name="_Toc329613125"/>
      <w:bookmarkStart w:id="298" w:name="_Toc330476570"/>
      <w:bookmarkStart w:id="299" w:name="_Toc330476650"/>
      <w:r w:rsidRPr="00D741EA">
        <w:rPr>
          <w:rFonts w:ascii="Arial" w:hAnsi="Arial"/>
        </w:rPr>
        <w:t>Strokovni svet za sevalno in jedrsko varnost</w:t>
      </w:r>
      <w:bookmarkEnd w:id="293"/>
      <w:bookmarkEnd w:id="294"/>
      <w:bookmarkEnd w:id="295"/>
      <w:bookmarkEnd w:id="296"/>
      <w:bookmarkEnd w:id="297"/>
      <w:bookmarkEnd w:id="298"/>
      <w:bookmarkEnd w:id="299"/>
    </w:p>
    <w:p w14:paraId="77F4ED14" w14:textId="4E0E318C" w:rsidR="008656DE" w:rsidRPr="00D741EA" w:rsidRDefault="008656DE" w:rsidP="008656DE">
      <w:pPr>
        <w:spacing w:after="120"/>
        <w:jc w:val="both"/>
        <w:rPr>
          <w:sz w:val="22"/>
          <w:szCs w:val="22"/>
        </w:rPr>
      </w:pPr>
      <w:r w:rsidRPr="00D741EA">
        <w:rPr>
          <w:sz w:val="22"/>
          <w:szCs w:val="22"/>
        </w:rPr>
        <w:t>Strokovni svet za sevalno in jedrsko varnost (</w:t>
      </w:r>
      <w:r w:rsidR="00B10411">
        <w:rPr>
          <w:sz w:val="22"/>
          <w:szCs w:val="22"/>
        </w:rPr>
        <w:t xml:space="preserve">v nadaljevanju </w:t>
      </w:r>
      <w:r w:rsidRPr="00D741EA">
        <w:rPr>
          <w:sz w:val="22"/>
          <w:szCs w:val="22"/>
        </w:rPr>
        <w:t xml:space="preserve">SSSJV) deluje na podlagi </w:t>
      </w:r>
      <w:r w:rsidR="00AF27FE">
        <w:rPr>
          <w:sz w:val="22"/>
          <w:szCs w:val="22"/>
        </w:rPr>
        <w:t>ZVISJV-1</w:t>
      </w:r>
      <w:r w:rsidRPr="00D741EA">
        <w:rPr>
          <w:sz w:val="22"/>
          <w:szCs w:val="22"/>
        </w:rPr>
        <w:t xml:space="preserve"> in </w:t>
      </w:r>
      <w:r w:rsidR="009476A3">
        <w:rPr>
          <w:sz w:val="22"/>
          <w:szCs w:val="22"/>
        </w:rPr>
        <w:t>P</w:t>
      </w:r>
      <w:r w:rsidRPr="00D741EA">
        <w:rPr>
          <w:sz w:val="22"/>
          <w:szCs w:val="22"/>
        </w:rPr>
        <w:t>ravilnika o strokovnem svetu za sevalno in jedrsko varnost</w:t>
      </w:r>
      <w:r w:rsidR="00731E88">
        <w:rPr>
          <w:sz w:val="22"/>
          <w:szCs w:val="22"/>
        </w:rPr>
        <w:t xml:space="preserve"> [</w:t>
      </w:r>
      <w:r w:rsidR="004E0740">
        <w:rPr>
          <w:sz w:val="22"/>
          <w:szCs w:val="22"/>
        </w:rPr>
        <w:t>2</w:t>
      </w:r>
      <w:r w:rsidR="00DD0E0E">
        <w:rPr>
          <w:sz w:val="22"/>
          <w:szCs w:val="22"/>
        </w:rPr>
        <w:t>5</w:t>
      </w:r>
      <w:r w:rsidR="00731E88">
        <w:rPr>
          <w:sz w:val="22"/>
          <w:szCs w:val="22"/>
        </w:rPr>
        <w:t>]</w:t>
      </w:r>
      <w:r w:rsidRPr="00D741EA">
        <w:rPr>
          <w:sz w:val="22"/>
          <w:szCs w:val="22"/>
        </w:rPr>
        <w:t xml:space="preserve">, naloge pa so povezane z dajanjem mnenj in predlogov glede vprašanj </w:t>
      </w:r>
      <w:r w:rsidRPr="00D741EA">
        <w:rPr>
          <w:sz w:val="22"/>
          <w:szCs w:val="22"/>
          <w:u w:color="000080"/>
        </w:rPr>
        <w:t>sevalne</w:t>
      </w:r>
      <w:r w:rsidRPr="00D741EA">
        <w:rPr>
          <w:sz w:val="22"/>
          <w:szCs w:val="22"/>
        </w:rPr>
        <w:t xml:space="preserve"> in </w:t>
      </w:r>
      <w:r w:rsidRPr="00D741EA">
        <w:rPr>
          <w:sz w:val="22"/>
          <w:szCs w:val="22"/>
          <w:u w:color="000080"/>
        </w:rPr>
        <w:t>jedrske varnosti</w:t>
      </w:r>
      <w:r w:rsidRPr="008D1432">
        <w:rPr>
          <w:sz w:val="22"/>
          <w:szCs w:val="22"/>
        </w:rPr>
        <w:fldChar w:fldCharType="begin"/>
      </w:r>
      <w:r w:rsidRPr="00D741EA">
        <w:rPr>
          <w:sz w:val="22"/>
          <w:szCs w:val="22"/>
        </w:rPr>
        <w:instrText xml:space="preserve"> XE "strokovni svet za vprašanja sevalne in jedrske varnosti" </w:instrText>
      </w:r>
      <w:r w:rsidRPr="008D1432">
        <w:rPr>
          <w:sz w:val="22"/>
          <w:szCs w:val="22"/>
        </w:rPr>
        <w:fldChar w:fldCharType="end"/>
      </w:r>
      <w:r w:rsidRPr="00D741EA">
        <w:rPr>
          <w:sz w:val="22"/>
          <w:szCs w:val="22"/>
        </w:rPr>
        <w:t xml:space="preserve">, varovanja </w:t>
      </w:r>
      <w:r w:rsidRPr="00D741EA">
        <w:rPr>
          <w:sz w:val="22"/>
          <w:szCs w:val="22"/>
          <w:u w:color="000080"/>
        </w:rPr>
        <w:t>jedrskega blaga</w:t>
      </w:r>
      <w:r w:rsidRPr="00D741EA">
        <w:rPr>
          <w:sz w:val="22"/>
          <w:szCs w:val="22"/>
        </w:rPr>
        <w:t xml:space="preserve">, stanja radioaktivnosti okolja, varstva okolja pred ionizirajočimi sevanji, intervencijskega ukrepanja, sanacije posledic </w:t>
      </w:r>
      <w:r w:rsidRPr="00D741EA">
        <w:rPr>
          <w:sz w:val="22"/>
          <w:szCs w:val="22"/>
          <w:u w:color="000080"/>
        </w:rPr>
        <w:t>izrednih dogodkov</w:t>
      </w:r>
      <w:r w:rsidRPr="00D741EA">
        <w:rPr>
          <w:sz w:val="22"/>
          <w:szCs w:val="22"/>
        </w:rPr>
        <w:t xml:space="preserve"> in uporabe virov sevanja, ki se jih ne uporablja v zdravstvu in veterinarstvu; prav tako SSSJV </w:t>
      </w:r>
      <w:bookmarkStart w:id="300" w:name="_Hlk34550040"/>
      <w:r w:rsidRPr="00D741EA">
        <w:rPr>
          <w:sz w:val="22"/>
          <w:szCs w:val="22"/>
        </w:rPr>
        <w:t>daj</w:t>
      </w:r>
      <w:bookmarkEnd w:id="300"/>
      <w:r w:rsidRPr="00D741EA">
        <w:rPr>
          <w:sz w:val="22"/>
          <w:szCs w:val="22"/>
        </w:rPr>
        <w:t xml:space="preserve">e mnenja in predloge na osnutke </w:t>
      </w:r>
      <w:bookmarkStart w:id="301" w:name="predpisi"/>
      <w:bookmarkEnd w:id="301"/>
      <w:r w:rsidRPr="00D741EA">
        <w:rPr>
          <w:sz w:val="22"/>
          <w:szCs w:val="22"/>
          <w:u w:color="000080"/>
        </w:rPr>
        <w:t>predpisov</w:t>
      </w:r>
      <w:r w:rsidRPr="00D741EA">
        <w:rPr>
          <w:sz w:val="22"/>
          <w:szCs w:val="22"/>
        </w:rPr>
        <w:t xml:space="preserve"> po </w:t>
      </w:r>
      <w:r w:rsidR="00AF27FE">
        <w:rPr>
          <w:sz w:val="22"/>
          <w:szCs w:val="22"/>
        </w:rPr>
        <w:t>ZVISJV-1</w:t>
      </w:r>
      <w:r w:rsidRPr="00D741EA">
        <w:rPr>
          <w:sz w:val="22"/>
          <w:szCs w:val="22"/>
        </w:rPr>
        <w:t>,</w:t>
      </w:r>
      <w:bookmarkStart w:id="302" w:name="člen612"/>
      <w:bookmarkEnd w:id="302"/>
      <w:r w:rsidRPr="00D741EA">
        <w:rPr>
          <w:sz w:val="22"/>
          <w:szCs w:val="22"/>
        </w:rPr>
        <w:t xml:space="preserve"> daje mnenja k </w:t>
      </w:r>
      <w:r w:rsidRPr="00D741EA">
        <w:rPr>
          <w:sz w:val="22"/>
          <w:szCs w:val="22"/>
          <w:u w:color="000080"/>
        </w:rPr>
        <w:t>letnemu poročilu o varstvu pred ionizirajočimi sevanji in jedrski varnosti</w:t>
      </w:r>
      <w:r w:rsidRPr="00D741EA">
        <w:rPr>
          <w:sz w:val="22"/>
          <w:szCs w:val="22"/>
        </w:rPr>
        <w:t>,</w:t>
      </w:r>
      <w:bookmarkStart w:id="303" w:name="člen613"/>
      <w:bookmarkEnd w:id="303"/>
      <w:r w:rsidRPr="00D741EA">
        <w:rPr>
          <w:sz w:val="22"/>
          <w:szCs w:val="22"/>
        </w:rPr>
        <w:t xml:space="preserve"> mnenja o letnem programu dela </w:t>
      </w:r>
      <w:r w:rsidRPr="00D741EA">
        <w:rPr>
          <w:sz w:val="22"/>
          <w:szCs w:val="22"/>
          <w:u w:color="000080"/>
        </w:rPr>
        <w:t>upravnih organov in inšpektorjev</w:t>
      </w:r>
      <w:r w:rsidRPr="008D1432">
        <w:rPr>
          <w:sz w:val="22"/>
          <w:szCs w:val="22"/>
        </w:rPr>
        <w:fldChar w:fldCharType="begin"/>
      </w:r>
      <w:r w:rsidRPr="00D741EA">
        <w:rPr>
          <w:sz w:val="22"/>
          <w:szCs w:val="22"/>
        </w:rPr>
        <w:instrText xml:space="preserve"> XE "letni program dela upravnih organov in inšpektorjev" </w:instrText>
      </w:r>
      <w:r w:rsidRPr="008D1432">
        <w:rPr>
          <w:sz w:val="22"/>
          <w:szCs w:val="22"/>
        </w:rPr>
        <w:fldChar w:fldCharType="end"/>
      </w:r>
      <w:r w:rsidRPr="00D741EA">
        <w:rPr>
          <w:sz w:val="22"/>
          <w:szCs w:val="22"/>
        </w:rPr>
        <w:t xml:space="preserve">, pristojnih za zadeve po </w:t>
      </w:r>
      <w:r w:rsidR="00AF27FE">
        <w:rPr>
          <w:sz w:val="22"/>
          <w:szCs w:val="22"/>
        </w:rPr>
        <w:t>ZVISJV-1</w:t>
      </w:r>
      <w:r w:rsidRPr="00D741EA">
        <w:rPr>
          <w:sz w:val="22"/>
          <w:szCs w:val="22"/>
        </w:rPr>
        <w:t xml:space="preserve">, ter </w:t>
      </w:r>
      <w:bookmarkStart w:id="304" w:name="člen614"/>
      <w:bookmarkEnd w:id="304"/>
      <w:r w:rsidRPr="00D741EA">
        <w:rPr>
          <w:sz w:val="22"/>
          <w:szCs w:val="22"/>
        </w:rPr>
        <w:t xml:space="preserve">mnenja in predloge o drugih zadevah v zvezi s področji, ki jih pokriva, za katere jih zaprosita </w:t>
      </w:r>
      <w:r w:rsidR="0038026D">
        <w:rPr>
          <w:sz w:val="22"/>
          <w:szCs w:val="22"/>
        </w:rPr>
        <w:t xml:space="preserve">pristojno </w:t>
      </w:r>
      <w:r w:rsidRPr="00D741EA">
        <w:rPr>
          <w:sz w:val="22"/>
          <w:szCs w:val="22"/>
        </w:rPr>
        <w:t>ministrstvo</w:t>
      </w:r>
      <w:r w:rsidR="00FB1226">
        <w:rPr>
          <w:sz w:val="22"/>
          <w:szCs w:val="22"/>
        </w:rPr>
        <w:t xml:space="preserve"> </w:t>
      </w:r>
      <w:r w:rsidRPr="00D741EA">
        <w:rPr>
          <w:sz w:val="22"/>
          <w:szCs w:val="22"/>
        </w:rPr>
        <w:t xml:space="preserve">in </w:t>
      </w:r>
      <w:r w:rsidR="002C351F">
        <w:rPr>
          <w:sz w:val="22"/>
          <w:szCs w:val="22"/>
        </w:rPr>
        <w:t>URSJV</w:t>
      </w:r>
      <w:r w:rsidRPr="00D741EA">
        <w:rPr>
          <w:sz w:val="22"/>
          <w:szCs w:val="22"/>
        </w:rPr>
        <w:t xml:space="preserve">. </w:t>
      </w:r>
      <w:bookmarkStart w:id="305" w:name="svetpristojniorgani"/>
      <w:bookmarkEnd w:id="305"/>
    </w:p>
    <w:p w14:paraId="0A38219D" w14:textId="77777777" w:rsidR="008656DE" w:rsidRPr="00D741EA" w:rsidRDefault="008656DE" w:rsidP="008656DE">
      <w:pPr>
        <w:pStyle w:val="Naslov3"/>
        <w:rPr>
          <w:rFonts w:ascii="Arial" w:hAnsi="Arial"/>
        </w:rPr>
      </w:pPr>
      <w:bookmarkStart w:id="306" w:name="_Toc311623812"/>
      <w:bookmarkStart w:id="307" w:name="_Toc325036058"/>
      <w:bookmarkStart w:id="308" w:name="_Toc325036114"/>
      <w:bookmarkStart w:id="309" w:name="_Toc326518787"/>
      <w:bookmarkStart w:id="310" w:name="_Toc329613126"/>
      <w:bookmarkStart w:id="311" w:name="_Toc330476571"/>
      <w:bookmarkStart w:id="312" w:name="_Toc330476651"/>
      <w:r w:rsidRPr="00D741EA">
        <w:rPr>
          <w:rFonts w:ascii="Arial" w:hAnsi="Arial"/>
        </w:rPr>
        <w:t>Strokovni svet za vprašanja varstva ljudi pred ionizirajočimi sevanji</w:t>
      </w:r>
      <w:bookmarkEnd w:id="306"/>
      <w:bookmarkEnd w:id="307"/>
      <w:bookmarkEnd w:id="308"/>
      <w:bookmarkEnd w:id="309"/>
      <w:bookmarkEnd w:id="310"/>
      <w:bookmarkEnd w:id="311"/>
      <w:bookmarkEnd w:id="312"/>
    </w:p>
    <w:p w14:paraId="266E411B" w14:textId="118FB063" w:rsidR="008656DE" w:rsidRPr="00D741EA" w:rsidRDefault="008656DE" w:rsidP="008656DE">
      <w:pPr>
        <w:spacing w:after="120"/>
        <w:jc w:val="both"/>
        <w:rPr>
          <w:sz w:val="22"/>
          <w:szCs w:val="22"/>
        </w:rPr>
      </w:pPr>
      <w:r w:rsidRPr="00D741EA">
        <w:rPr>
          <w:sz w:val="22"/>
          <w:szCs w:val="22"/>
        </w:rPr>
        <w:t xml:space="preserve">Strokovni svet za vprašanja varstva ljudi pred ionizirajočimi sevanji deluje na podlagi </w:t>
      </w:r>
      <w:r w:rsidR="00AF27FE">
        <w:rPr>
          <w:sz w:val="22"/>
          <w:szCs w:val="22"/>
        </w:rPr>
        <w:t>ZVISJV-1</w:t>
      </w:r>
      <w:r w:rsidRPr="00D741EA">
        <w:rPr>
          <w:sz w:val="22"/>
          <w:szCs w:val="22"/>
        </w:rPr>
        <w:t xml:space="preserve"> in </w:t>
      </w:r>
      <w:r w:rsidR="009476A3">
        <w:rPr>
          <w:sz w:val="22"/>
          <w:szCs w:val="22"/>
        </w:rPr>
        <w:t>P</w:t>
      </w:r>
      <w:r w:rsidRPr="00D741EA">
        <w:rPr>
          <w:sz w:val="22"/>
          <w:szCs w:val="22"/>
        </w:rPr>
        <w:t>ravilnika o delovanju strokovnega sveta za vprašanja varstva ljudi pred ionizirajočimi sevanji</w:t>
      </w:r>
      <w:r w:rsidR="00731E88">
        <w:rPr>
          <w:sz w:val="22"/>
          <w:szCs w:val="22"/>
        </w:rPr>
        <w:t xml:space="preserve"> [</w:t>
      </w:r>
      <w:r w:rsidR="004E0740">
        <w:rPr>
          <w:sz w:val="22"/>
          <w:szCs w:val="22"/>
        </w:rPr>
        <w:t>2</w:t>
      </w:r>
      <w:r w:rsidR="00DD0E0E">
        <w:rPr>
          <w:sz w:val="22"/>
          <w:szCs w:val="22"/>
        </w:rPr>
        <w:t>6</w:t>
      </w:r>
      <w:r w:rsidR="00731E88">
        <w:rPr>
          <w:sz w:val="22"/>
          <w:szCs w:val="22"/>
        </w:rPr>
        <w:t>]</w:t>
      </w:r>
      <w:r w:rsidRPr="00D741EA">
        <w:rPr>
          <w:sz w:val="22"/>
          <w:szCs w:val="22"/>
        </w:rPr>
        <w:t>, naloge pa so povezane z dajanjem mnenj in predlogov glede vprašanj varstva ljudi pred ionizirajočimi sevanji</w:t>
      </w:r>
      <w:r w:rsidRPr="008D1432">
        <w:rPr>
          <w:sz w:val="22"/>
          <w:szCs w:val="22"/>
        </w:rPr>
        <w:fldChar w:fldCharType="begin"/>
      </w:r>
      <w:r w:rsidRPr="00D741EA">
        <w:rPr>
          <w:sz w:val="22"/>
          <w:szCs w:val="22"/>
        </w:rPr>
        <w:instrText xml:space="preserve"> XE "strokovni svet za vprašanja varstva ljudi pred ionizirajočimi sevanji" </w:instrText>
      </w:r>
      <w:r w:rsidRPr="008D1432">
        <w:rPr>
          <w:sz w:val="22"/>
          <w:szCs w:val="22"/>
        </w:rPr>
        <w:fldChar w:fldCharType="end"/>
      </w:r>
      <w:r w:rsidRPr="00D741EA">
        <w:rPr>
          <w:sz w:val="22"/>
          <w:szCs w:val="22"/>
        </w:rPr>
        <w:t xml:space="preserve">, radioloških posegov in uporabe virov sevanja v zdravstvu in veterinarstvu. Kakor SSSJV, tudi ta svet daje mnenja in predloge na osnutke </w:t>
      </w:r>
      <w:r w:rsidRPr="00D741EA">
        <w:rPr>
          <w:sz w:val="22"/>
          <w:szCs w:val="22"/>
          <w:u w:color="000080"/>
        </w:rPr>
        <w:t>predpisov</w:t>
      </w:r>
      <w:r w:rsidRPr="00D741EA">
        <w:rPr>
          <w:sz w:val="22"/>
          <w:szCs w:val="22"/>
        </w:rPr>
        <w:t xml:space="preserve"> po </w:t>
      </w:r>
      <w:r w:rsidR="00AF27FE">
        <w:rPr>
          <w:sz w:val="22"/>
          <w:szCs w:val="22"/>
        </w:rPr>
        <w:t>ZVISJV-1</w:t>
      </w:r>
      <w:r w:rsidRPr="00D741EA">
        <w:rPr>
          <w:sz w:val="22"/>
          <w:szCs w:val="22"/>
        </w:rPr>
        <w:t xml:space="preserve">, daje mnenja k </w:t>
      </w:r>
      <w:r w:rsidRPr="00D741EA">
        <w:rPr>
          <w:sz w:val="22"/>
          <w:szCs w:val="22"/>
          <w:u w:color="000080"/>
        </w:rPr>
        <w:t>letnemu poročilu o varstvu pred ionizirajočimi sevanji in jedrski varnosti</w:t>
      </w:r>
      <w:r w:rsidRPr="00D741EA">
        <w:rPr>
          <w:sz w:val="22"/>
          <w:szCs w:val="22"/>
        </w:rPr>
        <w:t xml:space="preserve">, mnenja o letnem programu dela </w:t>
      </w:r>
      <w:r w:rsidRPr="00D741EA">
        <w:rPr>
          <w:sz w:val="22"/>
          <w:szCs w:val="22"/>
          <w:u w:color="000080"/>
        </w:rPr>
        <w:t>upravnih organov in inšpektorjev</w:t>
      </w:r>
      <w:r w:rsidRPr="008D1432">
        <w:rPr>
          <w:sz w:val="22"/>
          <w:szCs w:val="22"/>
        </w:rPr>
        <w:fldChar w:fldCharType="begin"/>
      </w:r>
      <w:r w:rsidRPr="00D741EA">
        <w:rPr>
          <w:sz w:val="22"/>
          <w:szCs w:val="22"/>
        </w:rPr>
        <w:instrText xml:space="preserve"> XE "letni program dela upravnih organov in inšpektorjev" </w:instrText>
      </w:r>
      <w:r w:rsidRPr="008D1432">
        <w:rPr>
          <w:sz w:val="22"/>
          <w:szCs w:val="22"/>
        </w:rPr>
        <w:fldChar w:fldCharType="end"/>
      </w:r>
      <w:r w:rsidRPr="00D741EA">
        <w:rPr>
          <w:sz w:val="22"/>
          <w:szCs w:val="22"/>
        </w:rPr>
        <w:t xml:space="preserve">, pristojnih za </w:t>
      </w:r>
      <w:r w:rsidRPr="00D741EA">
        <w:rPr>
          <w:sz w:val="22"/>
          <w:szCs w:val="22"/>
        </w:rPr>
        <w:lastRenderedPageBreak/>
        <w:t xml:space="preserve">zadeve po </w:t>
      </w:r>
      <w:r w:rsidR="00AF27FE">
        <w:rPr>
          <w:sz w:val="22"/>
          <w:szCs w:val="22"/>
        </w:rPr>
        <w:t>ZVISJV-1</w:t>
      </w:r>
      <w:r w:rsidRPr="00D741EA">
        <w:rPr>
          <w:sz w:val="22"/>
          <w:szCs w:val="22"/>
        </w:rPr>
        <w:t xml:space="preserve">, in mnenja in predloge o drugih zadevah v zvezi s področji, ki jih pokriva, za katere jih zaprosita ministrstvo, pristojno za zdravje, in </w:t>
      </w:r>
      <w:r w:rsidR="002C351F">
        <w:rPr>
          <w:sz w:val="22"/>
          <w:szCs w:val="22"/>
        </w:rPr>
        <w:t>URSVS</w:t>
      </w:r>
      <w:r w:rsidRPr="00D741EA">
        <w:rPr>
          <w:sz w:val="22"/>
          <w:szCs w:val="22"/>
        </w:rPr>
        <w:t xml:space="preserve">. </w:t>
      </w:r>
    </w:p>
    <w:p w14:paraId="6EC45DB5" w14:textId="77777777" w:rsidR="008656DE" w:rsidRPr="00D741EA" w:rsidRDefault="008656DE" w:rsidP="008656DE">
      <w:pPr>
        <w:pStyle w:val="Naslov3"/>
        <w:rPr>
          <w:rFonts w:ascii="Arial" w:hAnsi="Arial"/>
        </w:rPr>
      </w:pPr>
      <w:bookmarkStart w:id="313" w:name="_Toc325036059"/>
      <w:bookmarkStart w:id="314" w:name="_Toc325036115"/>
      <w:bookmarkStart w:id="315" w:name="_Toc326518788"/>
      <w:bookmarkStart w:id="316" w:name="_Toc329613127"/>
      <w:bookmarkStart w:id="317" w:name="_Toc330476572"/>
      <w:bookmarkStart w:id="318" w:name="_Toc330476652"/>
      <w:r w:rsidRPr="00D741EA">
        <w:rPr>
          <w:rFonts w:ascii="Arial" w:hAnsi="Arial"/>
        </w:rPr>
        <w:t>Komisija za fizično varovanje jedrskih objektov ter jedrskih in radioaktivnih snovi</w:t>
      </w:r>
      <w:bookmarkEnd w:id="313"/>
      <w:bookmarkEnd w:id="314"/>
      <w:bookmarkEnd w:id="315"/>
      <w:bookmarkEnd w:id="316"/>
      <w:bookmarkEnd w:id="317"/>
      <w:bookmarkEnd w:id="318"/>
    </w:p>
    <w:p w14:paraId="7E4BCBBB" w14:textId="3D5FF62E" w:rsidR="008656DE" w:rsidRPr="00D741EA" w:rsidRDefault="008656DE" w:rsidP="008656DE">
      <w:pPr>
        <w:spacing w:after="120"/>
        <w:jc w:val="both"/>
        <w:rPr>
          <w:color w:val="000000"/>
          <w:sz w:val="22"/>
          <w:szCs w:val="22"/>
        </w:rPr>
      </w:pPr>
      <w:r w:rsidRPr="00D741EA">
        <w:rPr>
          <w:sz w:val="22"/>
          <w:szCs w:val="22"/>
        </w:rPr>
        <w:t xml:space="preserve">Na podlagi </w:t>
      </w:r>
      <w:r w:rsidR="00AF27FE">
        <w:rPr>
          <w:sz w:val="22"/>
          <w:szCs w:val="22"/>
        </w:rPr>
        <w:t>ZVISJV-1</w:t>
      </w:r>
      <w:r w:rsidRPr="00D741EA">
        <w:rPr>
          <w:sz w:val="22"/>
          <w:szCs w:val="22"/>
        </w:rPr>
        <w:t xml:space="preserve"> je Vlada RS </w:t>
      </w:r>
      <w:r w:rsidR="000A78BD">
        <w:rPr>
          <w:sz w:val="22"/>
          <w:szCs w:val="22"/>
        </w:rPr>
        <w:t xml:space="preserve">koncem marca 2012 </w:t>
      </w:r>
      <w:r w:rsidRPr="00D741EA">
        <w:rPr>
          <w:sz w:val="22"/>
          <w:szCs w:val="22"/>
        </w:rPr>
        <w:t xml:space="preserve">imenovala </w:t>
      </w:r>
      <w:r w:rsidRPr="00D741EA">
        <w:rPr>
          <w:color w:val="000000"/>
          <w:sz w:val="22"/>
          <w:szCs w:val="22"/>
        </w:rPr>
        <w:t xml:space="preserve">komisijo za fizično varovanje jedrskih objektov ter jedrskih in radioaktivnih snovi. Pristojnosti komisije so predvsem </w:t>
      </w:r>
      <w:r w:rsidRPr="00D741EA">
        <w:rPr>
          <w:sz w:val="22"/>
          <w:szCs w:val="22"/>
        </w:rPr>
        <w:t>dajanje mnenj in predlogov pri pripravi predpisov s področja fizičnega varovanja,</w:t>
      </w:r>
      <w:r w:rsidRPr="00D741EA">
        <w:rPr>
          <w:color w:val="000000"/>
          <w:sz w:val="22"/>
          <w:szCs w:val="22"/>
        </w:rPr>
        <w:t xml:space="preserve"> </w:t>
      </w:r>
      <w:r w:rsidRPr="00D741EA">
        <w:rPr>
          <w:sz w:val="22"/>
          <w:szCs w:val="22"/>
        </w:rPr>
        <w:t>dajanje mnenj o oceni ogroženosti,</w:t>
      </w:r>
      <w:r w:rsidRPr="00D741EA">
        <w:rPr>
          <w:color w:val="000000"/>
          <w:sz w:val="22"/>
          <w:szCs w:val="22"/>
        </w:rPr>
        <w:t xml:space="preserve"> </w:t>
      </w:r>
      <w:r w:rsidRPr="00D741EA">
        <w:rPr>
          <w:sz w:val="22"/>
          <w:szCs w:val="22"/>
        </w:rPr>
        <w:t>spremljanje in usklajevanje izvajanja ukrepov fizičnega varovanja in</w:t>
      </w:r>
      <w:r w:rsidRPr="00D741EA">
        <w:rPr>
          <w:color w:val="000000"/>
          <w:sz w:val="22"/>
          <w:szCs w:val="22"/>
        </w:rPr>
        <w:t xml:space="preserve"> </w:t>
      </w:r>
      <w:r w:rsidRPr="00D741EA">
        <w:rPr>
          <w:sz w:val="22"/>
          <w:szCs w:val="22"/>
        </w:rPr>
        <w:t xml:space="preserve">dajanje priporočil za izboljšanje ukrepov fizičnega varovanja. </w:t>
      </w:r>
      <w:r w:rsidRPr="00D741EA">
        <w:rPr>
          <w:color w:val="000000"/>
          <w:sz w:val="22"/>
          <w:szCs w:val="22"/>
        </w:rPr>
        <w:t>Komisijo sestavljajo predstavniki ministrstev, drugih državnih organov in agencij, ki so zaradi svojega delovnega področja vključeni v fizično varovanje jedrskih objektov ter jedrskih in radioaktivnih snovi, ter predstavniki upravljavcev jedrskih objektov.</w:t>
      </w:r>
    </w:p>
    <w:p w14:paraId="3CD3C330" w14:textId="77777777" w:rsidR="008656DE" w:rsidRPr="00D741EA" w:rsidRDefault="008656DE" w:rsidP="008656DE">
      <w:pPr>
        <w:pStyle w:val="Naslov3"/>
        <w:rPr>
          <w:rFonts w:ascii="Arial" w:hAnsi="Arial"/>
        </w:rPr>
      </w:pPr>
      <w:bookmarkStart w:id="319" w:name="_Toc325036060"/>
      <w:bookmarkStart w:id="320" w:name="_Toc325036116"/>
      <w:bookmarkStart w:id="321" w:name="_Toc326518789"/>
      <w:bookmarkStart w:id="322" w:name="_Toc329613128"/>
      <w:bookmarkStart w:id="323" w:name="_Toc330476573"/>
      <w:bookmarkStart w:id="324" w:name="_Toc330476653"/>
      <w:r w:rsidRPr="00D741EA">
        <w:rPr>
          <w:rFonts w:ascii="Arial" w:hAnsi="Arial"/>
        </w:rPr>
        <w:t>Komisija za nadzor izvoza blaga z dvojno rabo</w:t>
      </w:r>
      <w:bookmarkEnd w:id="319"/>
      <w:bookmarkEnd w:id="320"/>
      <w:bookmarkEnd w:id="321"/>
      <w:bookmarkEnd w:id="322"/>
      <w:bookmarkEnd w:id="323"/>
      <w:bookmarkEnd w:id="324"/>
    </w:p>
    <w:p w14:paraId="22F3E4D4" w14:textId="1423C7DE" w:rsidR="008656DE" w:rsidRPr="00D741EA" w:rsidRDefault="008656DE" w:rsidP="008656DE">
      <w:pPr>
        <w:spacing w:after="120"/>
        <w:jc w:val="both"/>
        <w:rPr>
          <w:sz w:val="22"/>
          <w:szCs w:val="22"/>
        </w:rPr>
      </w:pPr>
      <w:r w:rsidRPr="00D741EA">
        <w:rPr>
          <w:sz w:val="22"/>
          <w:szCs w:val="22"/>
        </w:rPr>
        <w:t>Tudi to komisijo je imenovala Vlada RS</w:t>
      </w:r>
      <w:r w:rsidR="00731E88">
        <w:rPr>
          <w:sz w:val="22"/>
          <w:szCs w:val="22"/>
        </w:rPr>
        <w:t xml:space="preserve"> [</w:t>
      </w:r>
      <w:r w:rsidR="004E0740">
        <w:rPr>
          <w:sz w:val="22"/>
          <w:szCs w:val="22"/>
        </w:rPr>
        <w:t>2</w:t>
      </w:r>
      <w:r w:rsidR="00DD0E0E">
        <w:rPr>
          <w:sz w:val="22"/>
          <w:szCs w:val="22"/>
        </w:rPr>
        <w:t>7</w:t>
      </w:r>
      <w:r w:rsidR="00731E88">
        <w:rPr>
          <w:sz w:val="22"/>
          <w:szCs w:val="22"/>
        </w:rPr>
        <w:t>]</w:t>
      </w:r>
      <w:r w:rsidRPr="00D741EA">
        <w:rPr>
          <w:sz w:val="22"/>
          <w:szCs w:val="22"/>
        </w:rPr>
        <w:t xml:space="preserve">, pravna podlaga za njeno ustanovitev pa je Zakon o nadzoru </w:t>
      </w:r>
      <w:r w:rsidR="002C351F">
        <w:rPr>
          <w:sz w:val="22"/>
          <w:szCs w:val="22"/>
        </w:rPr>
        <w:t xml:space="preserve">izvoza </w:t>
      </w:r>
      <w:r w:rsidRPr="00D741EA">
        <w:rPr>
          <w:sz w:val="22"/>
          <w:szCs w:val="22"/>
        </w:rPr>
        <w:t>blaga z dvojno rabo</w:t>
      </w:r>
      <w:r w:rsidR="00731E88">
        <w:rPr>
          <w:sz w:val="22"/>
          <w:szCs w:val="22"/>
        </w:rPr>
        <w:t xml:space="preserve"> [</w:t>
      </w:r>
      <w:r w:rsidR="004E0740">
        <w:rPr>
          <w:sz w:val="22"/>
          <w:szCs w:val="22"/>
        </w:rPr>
        <w:t>2</w:t>
      </w:r>
      <w:r w:rsidR="00DD0E0E">
        <w:rPr>
          <w:sz w:val="22"/>
          <w:szCs w:val="22"/>
        </w:rPr>
        <w:t>8</w:t>
      </w:r>
      <w:r w:rsidR="00731E88">
        <w:rPr>
          <w:sz w:val="22"/>
          <w:szCs w:val="22"/>
        </w:rPr>
        <w:t>]</w:t>
      </w:r>
      <w:r w:rsidRPr="00D741EA">
        <w:rPr>
          <w:sz w:val="22"/>
          <w:szCs w:val="22"/>
        </w:rPr>
        <w:t xml:space="preserve">, ki določa tudi njen temeljni delokrog, tj. usklajevanje in spremljanje nadzora izvoza, prenosa, posredovanja in tranzita blaga z dvojno rabo ter zagotavljanja tehnične pomoči. Pristojnosti so podrobneje določene z Uredbo o načinu izdaje dovoljenj in potrdil ter vlogi </w:t>
      </w:r>
      <w:r w:rsidR="00080D99">
        <w:rPr>
          <w:sz w:val="22"/>
          <w:szCs w:val="22"/>
        </w:rPr>
        <w:t>K</w:t>
      </w:r>
      <w:r w:rsidRPr="00D741EA">
        <w:rPr>
          <w:sz w:val="22"/>
          <w:szCs w:val="22"/>
        </w:rPr>
        <w:t>omisije za nadzor izvoza blaga z dvojno rabo</w:t>
      </w:r>
      <w:r w:rsidR="00731E88">
        <w:rPr>
          <w:sz w:val="22"/>
          <w:szCs w:val="22"/>
        </w:rPr>
        <w:t xml:space="preserve"> [</w:t>
      </w:r>
      <w:r w:rsidR="00DD0E0E">
        <w:rPr>
          <w:sz w:val="22"/>
          <w:szCs w:val="22"/>
        </w:rPr>
        <w:t>29</w:t>
      </w:r>
      <w:r w:rsidR="00731E88">
        <w:rPr>
          <w:sz w:val="22"/>
          <w:szCs w:val="22"/>
        </w:rPr>
        <w:t>]</w:t>
      </w:r>
      <w:r w:rsidRPr="00D741EA">
        <w:rPr>
          <w:sz w:val="22"/>
          <w:szCs w:val="22"/>
        </w:rPr>
        <w:t>,</w:t>
      </w:r>
      <w:r w:rsidR="00080D99">
        <w:rPr>
          <w:sz w:val="22"/>
          <w:szCs w:val="22"/>
        </w:rPr>
        <w:t xml:space="preserve"> ki u</w:t>
      </w:r>
      <w:r w:rsidR="00080D99">
        <w:rPr>
          <w:rFonts w:cs="Arial"/>
          <w:color w:val="000000"/>
          <w:sz w:val="22"/>
          <w:szCs w:val="22"/>
          <w:shd w:val="clear" w:color="auto" w:fill="FFFFFF"/>
        </w:rPr>
        <w:t>reja dokumentacijo in način izdaje dovoljenj, potrdil in prepovedi tranzita ter določa naloge in način delovanja Komisije za nadzor izvoza blaga z dvojno rabo.</w:t>
      </w:r>
      <w:r w:rsidR="00080D99" w:rsidRPr="00D741EA">
        <w:rPr>
          <w:sz w:val="22"/>
          <w:szCs w:val="22"/>
        </w:rPr>
        <w:t xml:space="preserve"> </w:t>
      </w:r>
    </w:p>
    <w:p w14:paraId="019E4B12" w14:textId="12C9FCFB" w:rsidR="008656DE" w:rsidRDefault="008656DE" w:rsidP="008656DE">
      <w:pPr>
        <w:spacing w:after="120"/>
        <w:jc w:val="both"/>
        <w:rPr>
          <w:sz w:val="22"/>
          <w:szCs w:val="22"/>
        </w:rPr>
      </w:pPr>
      <w:r w:rsidRPr="00D741EA">
        <w:rPr>
          <w:sz w:val="22"/>
          <w:szCs w:val="22"/>
        </w:rPr>
        <w:t>Komisijo sestavljajo predstavniki ministrstev in drugih državnih organov, ki so glede na svoje delovno področje vključeni v nadzor izvoza blaga z dvojno rabo, o svojem delu pa letno poroča Vladi RS.</w:t>
      </w:r>
    </w:p>
    <w:p w14:paraId="27F82307" w14:textId="77777777" w:rsidR="00AB292B" w:rsidRDefault="00AB292B" w:rsidP="00AF24EE">
      <w:pPr>
        <w:pStyle w:val="Naslov3"/>
        <w:rPr>
          <w:rFonts w:ascii="Arial" w:hAnsi="Arial"/>
        </w:rPr>
      </w:pPr>
      <w:r w:rsidRPr="00AB292B">
        <w:rPr>
          <w:rFonts w:ascii="Arial" w:hAnsi="Arial"/>
        </w:rPr>
        <w:t>Staln</w:t>
      </w:r>
      <w:r>
        <w:rPr>
          <w:rFonts w:ascii="Arial" w:hAnsi="Arial"/>
        </w:rPr>
        <w:t>a</w:t>
      </w:r>
      <w:r w:rsidRPr="00AB292B">
        <w:rPr>
          <w:rFonts w:ascii="Arial" w:hAnsi="Arial"/>
        </w:rPr>
        <w:t xml:space="preserve"> koordinacijsk</w:t>
      </w:r>
      <w:r>
        <w:rPr>
          <w:rFonts w:ascii="Arial" w:hAnsi="Arial"/>
        </w:rPr>
        <w:t>a</w:t>
      </w:r>
      <w:r w:rsidRPr="00AB292B">
        <w:rPr>
          <w:rFonts w:ascii="Arial" w:hAnsi="Arial"/>
        </w:rPr>
        <w:t xml:space="preserve"> skupin</w:t>
      </w:r>
      <w:r>
        <w:rPr>
          <w:rFonts w:ascii="Arial" w:hAnsi="Arial"/>
        </w:rPr>
        <w:t>a</w:t>
      </w:r>
      <w:r w:rsidRPr="00AB292B">
        <w:rPr>
          <w:rFonts w:ascii="Arial" w:hAnsi="Arial"/>
        </w:rPr>
        <w:t xml:space="preserve"> za omejevalne ukrepe</w:t>
      </w:r>
      <w:r>
        <w:rPr>
          <w:rFonts w:ascii="Arial" w:hAnsi="Arial"/>
        </w:rPr>
        <w:t xml:space="preserve"> (SKSOU)</w:t>
      </w:r>
    </w:p>
    <w:p w14:paraId="53C732CD" w14:textId="7F26E2BF" w:rsidR="004A56EC" w:rsidRPr="004A56EC" w:rsidRDefault="000A78BD" w:rsidP="008D1432">
      <w:pPr>
        <w:spacing w:after="120"/>
        <w:jc w:val="both"/>
        <w:rPr>
          <w:sz w:val="22"/>
          <w:szCs w:val="22"/>
        </w:rPr>
      </w:pPr>
      <w:r>
        <w:rPr>
          <w:sz w:val="22"/>
          <w:szCs w:val="22"/>
        </w:rPr>
        <w:t>V začetku leta 2008</w:t>
      </w:r>
      <w:r w:rsidR="00AF24EE" w:rsidRPr="00D741EA">
        <w:rPr>
          <w:sz w:val="22"/>
          <w:szCs w:val="22"/>
        </w:rPr>
        <w:t xml:space="preserve"> je</w:t>
      </w:r>
      <w:r>
        <w:rPr>
          <w:sz w:val="22"/>
          <w:szCs w:val="22"/>
        </w:rPr>
        <w:t xml:space="preserve"> Vlada RS</w:t>
      </w:r>
      <w:r w:rsidR="00AF24EE" w:rsidRPr="00D741EA">
        <w:rPr>
          <w:sz w:val="22"/>
          <w:szCs w:val="22"/>
        </w:rPr>
        <w:t xml:space="preserve"> imenovala </w:t>
      </w:r>
      <w:r>
        <w:rPr>
          <w:sz w:val="22"/>
          <w:szCs w:val="22"/>
        </w:rPr>
        <w:t>SKSOU</w:t>
      </w:r>
      <w:r w:rsidR="00AF24EE" w:rsidRPr="00D741EA">
        <w:rPr>
          <w:sz w:val="22"/>
          <w:szCs w:val="22"/>
        </w:rPr>
        <w:t xml:space="preserve">, pravna podlaga za njeno ustanovitev pa </w:t>
      </w:r>
      <w:r w:rsidR="004A56EC">
        <w:rPr>
          <w:sz w:val="22"/>
          <w:szCs w:val="22"/>
        </w:rPr>
        <w:t>sta</w:t>
      </w:r>
      <w:r w:rsidR="00AF24EE" w:rsidRPr="00D741EA">
        <w:rPr>
          <w:sz w:val="22"/>
          <w:szCs w:val="22"/>
        </w:rPr>
        <w:t xml:space="preserve"> </w:t>
      </w:r>
      <w:r w:rsidR="004A56EC" w:rsidRPr="004A56EC">
        <w:rPr>
          <w:sz w:val="22"/>
          <w:szCs w:val="22"/>
        </w:rPr>
        <w:t>Zakon o omejevalnih ukrepih, ki jih Republika Slovenija uvede ali izvaja skladno s pravnimi akti in odločitvami, sprejetimi v okviru mednarodnih organizacij</w:t>
      </w:r>
      <w:r w:rsidR="00731E88">
        <w:rPr>
          <w:sz w:val="22"/>
          <w:szCs w:val="22"/>
        </w:rPr>
        <w:t xml:space="preserve"> [</w:t>
      </w:r>
      <w:r w:rsidR="004E0740">
        <w:rPr>
          <w:sz w:val="22"/>
          <w:szCs w:val="22"/>
        </w:rPr>
        <w:t>3</w:t>
      </w:r>
      <w:r w:rsidR="00DD0E0E">
        <w:rPr>
          <w:sz w:val="22"/>
          <w:szCs w:val="22"/>
        </w:rPr>
        <w:t>0</w:t>
      </w:r>
      <w:r w:rsidR="00731E88">
        <w:rPr>
          <w:sz w:val="22"/>
          <w:szCs w:val="22"/>
        </w:rPr>
        <w:t>]</w:t>
      </w:r>
      <w:r w:rsidR="00AF24EE" w:rsidRPr="00D741EA">
        <w:rPr>
          <w:sz w:val="22"/>
          <w:szCs w:val="22"/>
        </w:rPr>
        <w:t xml:space="preserve"> </w:t>
      </w:r>
      <w:r w:rsidR="004A56EC">
        <w:rPr>
          <w:sz w:val="22"/>
          <w:szCs w:val="22"/>
        </w:rPr>
        <w:t xml:space="preserve">in </w:t>
      </w:r>
      <w:bookmarkStart w:id="325" w:name="_Hlk126156532"/>
      <w:r w:rsidR="004A56EC" w:rsidRPr="004A56EC">
        <w:rPr>
          <w:sz w:val="22"/>
          <w:szCs w:val="22"/>
        </w:rPr>
        <w:t>Akt o ustanovitvi Stalne koordinacijske skupine za omejevalne ukrepe</w:t>
      </w:r>
      <w:bookmarkEnd w:id="325"/>
      <w:r w:rsidR="00731E88">
        <w:rPr>
          <w:sz w:val="22"/>
          <w:szCs w:val="22"/>
        </w:rPr>
        <w:t xml:space="preserve"> [</w:t>
      </w:r>
      <w:r w:rsidR="004E0740">
        <w:rPr>
          <w:sz w:val="22"/>
          <w:szCs w:val="22"/>
        </w:rPr>
        <w:t>3</w:t>
      </w:r>
      <w:r w:rsidR="00DD0E0E">
        <w:rPr>
          <w:sz w:val="22"/>
          <w:szCs w:val="22"/>
        </w:rPr>
        <w:t>1</w:t>
      </w:r>
      <w:r w:rsidR="00731E88">
        <w:rPr>
          <w:sz w:val="22"/>
          <w:szCs w:val="22"/>
        </w:rPr>
        <w:t>]</w:t>
      </w:r>
      <w:r w:rsidR="004A56EC">
        <w:rPr>
          <w:sz w:val="22"/>
          <w:szCs w:val="22"/>
        </w:rPr>
        <w:t>. T</w:t>
      </w:r>
      <w:r w:rsidR="004A56EC" w:rsidRPr="008D1432">
        <w:rPr>
          <w:sz w:val="22"/>
          <w:szCs w:val="22"/>
        </w:rPr>
        <w:t xml:space="preserve">ežišče dela </w:t>
      </w:r>
      <w:r w:rsidR="004A56EC">
        <w:rPr>
          <w:sz w:val="22"/>
          <w:szCs w:val="22"/>
        </w:rPr>
        <w:t xml:space="preserve">omenjene skupine </w:t>
      </w:r>
      <w:r w:rsidR="004A56EC" w:rsidRPr="008D1432">
        <w:rPr>
          <w:sz w:val="22"/>
          <w:szCs w:val="22"/>
        </w:rPr>
        <w:t>je spremljanje stanja na področju izvajanja omejevalnih ukrepov v Republiki Sloveniji,</w:t>
      </w:r>
      <w:r w:rsidR="004A56EC">
        <w:rPr>
          <w:sz w:val="22"/>
          <w:szCs w:val="22"/>
        </w:rPr>
        <w:t xml:space="preserve"> </w:t>
      </w:r>
      <w:r w:rsidR="004A56EC" w:rsidRPr="008D1432">
        <w:rPr>
          <w:sz w:val="22"/>
          <w:szCs w:val="22"/>
        </w:rPr>
        <w:t>skrb za usklajenost stališč in ukrepov s področja omejevalnih ukrepov,</w:t>
      </w:r>
      <w:r w:rsidR="004A56EC">
        <w:rPr>
          <w:sz w:val="22"/>
          <w:szCs w:val="22"/>
        </w:rPr>
        <w:t xml:space="preserve"> </w:t>
      </w:r>
      <w:r w:rsidR="004A56EC" w:rsidRPr="008D1432">
        <w:rPr>
          <w:sz w:val="22"/>
          <w:szCs w:val="22"/>
        </w:rPr>
        <w:t>strokovno pomoč pri izvajanju omejevalnih ukrepov</w:t>
      </w:r>
      <w:r w:rsidR="004A56EC">
        <w:rPr>
          <w:sz w:val="22"/>
          <w:szCs w:val="22"/>
        </w:rPr>
        <w:t xml:space="preserve"> in </w:t>
      </w:r>
      <w:r w:rsidR="004A56EC" w:rsidRPr="008D1432">
        <w:rPr>
          <w:sz w:val="22"/>
          <w:szCs w:val="22"/>
        </w:rPr>
        <w:t>mednarodno sodelovanje na področju izvajanja omejevalnih ukrepov.</w:t>
      </w:r>
    </w:p>
    <w:p w14:paraId="2DD6EF0E" w14:textId="224AF451" w:rsidR="00AF24EE" w:rsidRPr="00D741EA" w:rsidRDefault="00AF24EE" w:rsidP="00AF24EE">
      <w:pPr>
        <w:spacing w:after="120"/>
        <w:jc w:val="both"/>
        <w:rPr>
          <w:sz w:val="22"/>
          <w:szCs w:val="22"/>
        </w:rPr>
      </w:pPr>
      <w:r w:rsidRPr="00D741EA">
        <w:rPr>
          <w:sz w:val="22"/>
          <w:szCs w:val="22"/>
        </w:rPr>
        <w:t>Komisijo sestavljajo predstavniki ministrstev</w:t>
      </w:r>
      <w:r w:rsidR="004A56EC">
        <w:rPr>
          <w:sz w:val="22"/>
          <w:szCs w:val="22"/>
        </w:rPr>
        <w:t>,</w:t>
      </w:r>
      <w:r w:rsidRPr="00D741EA">
        <w:rPr>
          <w:sz w:val="22"/>
          <w:szCs w:val="22"/>
        </w:rPr>
        <w:t xml:space="preserve"> drugih državnih organov</w:t>
      </w:r>
      <w:r w:rsidR="004A56EC">
        <w:rPr>
          <w:sz w:val="22"/>
          <w:szCs w:val="22"/>
        </w:rPr>
        <w:t xml:space="preserve"> in organizacij</w:t>
      </w:r>
      <w:r w:rsidRPr="00D741EA">
        <w:rPr>
          <w:sz w:val="22"/>
          <w:szCs w:val="22"/>
        </w:rPr>
        <w:t xml:space="preserve">, ki so glede na svoje delovno področje vključeni v </w:t>
      </w:r>
      <w:r w:rsidR="00AB292B">
        <w:rPr>
          <w:sz w:val="22"/>
          <w:szCs w:val="22"/>
        </w:rPr>
        <w:t>omejevalne ukrepe.</w:t>
      </w:r>
    </w:p>
    <w:p w14:paraId="525FC5E2" w14:textId="2E97B23F" w:rsidR="008656DE" w:rsidRPr="00D741EA" w:rsidRDefault="008179B9" w:rsidP="008656DE">
      <w:pPr>
        <w:spacing w:after="120"/>
        <w:jc w:val="both"/>
        <w:rPr>
          <w:sz w:val="22"/>
          <w:szCs w:val="22"/>
        </w:rPr>
      </w:pPr>
      <w:bookmarkStart w:id="326" w:name="_Toc326518790"/>
      <w:bookmarkStart w:id="327" w:name="_Toc329613129"/>
      <w:bookmarkStart w:id="328" w:name="_Toc330476574"/>
      <w:bookmarkStart w:id="329" w:name="_Toc330476654"/>
      <w:r w:rsidRPr="008179B9">
        <w:t>Štab Civilne</w:t>
      </w:r>
      <w:r w:rsidRPr="00BE2091">
        <w:t xml:space="preserve"> zaščite </w:t>
      </w:r>
      <w:bookmarkEnd w:id="326"/>
      <w:bookmarkEnd w:id="327"/>
      <w:bookmarkEnd w:id="328"/>
      <w:bookmarkEnd w:id="329"/>
      <w:r w:rsidRPr="008179B9">
        <w:t>Republike Slovenije</w:t>
      </w:r>
      <w:r w:rsidR="000F5674">
        <w:t xml:space="preserve"> </w:t>
      </w:r>
      <w:r w:rsidR="008656DE" w:rsidRPr="00080D99">
        <w:rPr>
          <w:sz w:val="22"/>
          <w:szCs w:val="22"/>
        </w:rPr>
        <w:t xml:space="preserve">Naloge </w:t>
      </w:r>
      <w:r>
        <w:rPr>
          <w:sz w:val="22"/>
          <w:szCs w:val="22"/>
        </w:rPr>
        <w:t xml:space="preserve">Štaba </w:t>
      </w:r>
      <w:r w:rsidR="000F5674">
        <w:rPr>
          <w:sz w:val="22"/>
          <w:szCs w:val="22"/>
        </w:rPr>
        <w:t>Civilne</w:t>
      </w:r>
      <w:r>
        <w:rPr>
          <w:sz w:val="22"/>
          <w:szCs w:val="22"/>
        </w:rPr>
        <w:t xml:space="preserve"> zaščite Republike Slovenije </w:t>
      </w:r>
      <w:r w:rsidR="008656DE" w:rsidRPr="00080D99">
        <w:rPr>
          <w:sz w:val="22"/>
          <w:szCs w:val="22"/>
        </w:rPr>
        <w:t>so</w:t>
      </w:r>
      <w:r w:rsidR="00CA19BD" w:rsidRPr="00080D99">
        <w:rPr>
          <w:sz w:val="22"/>
          <w:szCs w:val="22"/>
        </w:rPr>
        <w:t>:</w:t>
      </w:r>
      <w:r w:rsidR="008656DE" w:rsidRPr="00080D99">
        <w:rPr>
          <w:sz w:val="22"/>
          <w:szCs w:val="22"/>
        </w:rPr>
        <w:t xml:space="preserve"> usklajevanje</w:t>
      </w:r>
      <w:r w:rsidR="008656DE" w:rsidRPr="00D741EA">
        <w:rPr>
          <w:sz w:val="22"/>
          <w:szCs w:val="22"/>
        </w:rPr>
        <w:t xml:space="preserve"> vseh dejavnosti za zagotovitev izvajanja državnega načrta, svetovanje pri izdelavi in usklajevanju načrtov zaščite in reševanja za jedrsko ali radiološko nesrečo na vseh ravneh načrtovanja, koordiniranje sodelovanja z deležniki na regijski in lokalni ravni, sodelovanje pri pripravi programov usposabljanja in vaj, priprava letnih načrtov usposabljanj in vaj na državni ravni, sodelovanje pri izvedbi usposabljanja in vaj, uvajanje mednarodnih standardov, uvajanje aktualne mednarodne prakse in koordiniranje sodelovanja Slovenije v mednarodnih vajah in drugih aktivnostih. </w:t>
      </w:r>
    </w:p>
    <w:p w14:paraId="3F3741B6" w14:textId="77777777" w:rsidR="008656DE" w:rsidRPr="00D741EA" w:rsidRDefault="008656DE" w:rsidP="008656DE">
      <w:pPr>
        <w:pStyle w:val="Naslov2"/>
        <w:rPr>
          <w:rFonts w:ascii="Arial" w:hAnsi="Arial"/>
          <w:sz w:val="22"/>
          <w:szCs w:val="22"/>
        </w:rPr>
      </w:pPr>
      <w:bookmarkStart w:id="330" w:name="_Toc311623813"/>
      <w:bookmarkStart w:id="331" w:name="_Toc325036061"/>
      <w:bookmarkStart w:id="332" w:name="_Toc325036117"/>
      <w:bookmarkStart w:id="333" w:name="_Toc326518791"/>
      <w:bookmarkStart w:id="334" w:name="_Toc329613130"/>
      <w:bookmarkStart w:id="335" w:name="_Toc330476575"/>
      <w:bookmarkStart w:id="336" w:name="_Toc330476655"/>
      <w:bookmarkStart w:id="337" w:name="_Toc342042364"/>
      <w:r w:rsidRPr="00D741EA">
        <w:rPr>
          <w:rFonts w:ascii="Arial" w:hAnsi="Arial"/>
          <w:sz w:val="22"/>
          <w:szCs w:val="22"/>
        </w:rPr>
        <w:t>6.4 Pooblaščeni izvedenci</w:t>
      </w:r>
      <w:bookmarkEnd w:id="330"/>
      <w:bookmarkEnd w:id="331"/>
      <w:bookmarkEnd w:id="332"/>
      <w:bookmarkEnd w:id="333"/>
      <w:bookmarkEnd w:id="334"/>
      <w:bookmarkEnd w:id="335"/>
      <w:bookmarkEnd w:id="336"/>
      <w:bookmarkEnd w:id="337"/>
    </w:p>
    <w:p w14:paraId="45E0B3BD" w14:textId="0143EACE" w:rsidR="008656DE" w:rsidRPr="00D741EA" w:rsidRDefault="008656DE" w:rsidP="008656DE">
      <w:pPr>
        <w:spacing w:after="120"/>
        <w:jc w:val="both"/>
        <w:rPr>
          <w:sz w:val="22"/>
          <w:szCs w:val="22"/>
        </w:rPr>
      </w:pPr>
      <w:bookmarkStart w:id="338" w:name="_Toc325036062"/>
      <w:bookmarkStart w:id="339" w:name="_Toc325036118"/>
      <w:bookmarkStart w:id="340" w:name="_Toc326518792"/>
      <w:bookmarkStart w:id="341" w:name="_Toc329613131"/>
      <w:r w:rsidRPr="00D741EA">
        <w:rPr>
          <w:sz w:val="22"/>
          <w:szCs w:val="22"/>
        </w:rPr>
        <w:t xml:space="preserve">Ker je Republika Slovenija premajhna država, da bi lahko vzdrževala vso potrebno strokovno podporo v sklopu državnih organov ali javnega sektorja, zakonodaja v veliki meri temelji na strokovnih mnenjih </w:t>
      </w:r>
      <w:r w:rsidR="00D95F16">
        <w:rPr>
          <w:sz w:val="22"/>
          <w:szCs w:val="22"/>
        </w:rPr>
        <w:t>t. i.</w:t>
      </w:r>
      <w:r w:rsidRPr="00D741EA">
        <w:rPr>
          <w:sz w:val="22"/>
          <w:szCs w:val="22"/>
        </w:rPr>
        <w:t xml:space="preserve"> </w:t>
      </w:r>
      <w:r w:rsidRPr="00D741EA">
        <w:rPr>
          <w:i/>
          <w:sz w:val="22"/>
          <w:szCs w:val="22"/>
        </w:rPr>
        <w:t>pooblaščenih izvedencev</w:t>
      </w:r>
      <w:r w:rsidRPr="00D741EA">
        <w:rPr>
          <w:sz w:val="22"/>
          <w:szCs w:val="22"/>
        </w:rPr>
        <w:t xml:space="preserve">. Zakonodaja predvideva, da upravni organ v posebnem upravnem postopku prepozna določen pravni subjekt kot ustrezno usposobljen za pripravo strokovnih mnenj in mu podeli uradni status pooblaščenega izvedenca. </w:t>
      </w:r>
      <w:r w:rsidRPr="00D741EA">
        <w:rPr>
          <w:sz w:val="22"/>
          <w:szCs w:val="22"/>
        </w:rPr>
        <w:lastRenderedPageBreak/>
        <w:t>Zakonodaja določa, kdaj mora vložnik k vlogi za odobritev pravic s področja jedrske ali sevalne varnosti nujno priložiti mnenje pooblaščenega izvedenca. Stranka sama izbere pooblaščenega izvedenca, z njim sklene poslovni dogovor in od njega pridobi neodvisno mnenje o predmetu vloge.</w:t>
      </w:r>
    </w:p>
    <w:p w14:paraId="585C4495" w14:textId="259CDA69" w:rsidR="008656DE" w:rsidRPr="00D741EA" w:rsidRDefault="008656DE" w:rsidP="008656DE">
      <w:pPr>
        <w:spacing w:after="120"/>
        <w:jc w:val="both"/>
        <w:rPr>
          <w:sz w:val="22"/>
          <w:szCs w:val="22"/>
        </w:rPr>
      </w:pPr>
      <w:r w:rsidRPr="00D741EA">
        <w:rPr>
          <w:sz w:val="22"/>
          <w:szCs w:val="22"/>
        </w:rPr>
        <w:t>S tako ureditvijo je država razbremenjena financiranja in postopkov za pridobitev tovrstnih strokovnih mnenj, vendar po drugi strani lahko nastanejo dvomi v resnično neodvisnost takšnih mnenj. Morebitne tovrstne dvome ureja veljavna zakonodaja tako, da predvideva nepovezanost upravnega delavca, ki odloča o konkretni zadevi, z mnenjem in oceno pooblaščenega izvedenca in tako, da lahko zahteva drugo, dodatno strokovno mnenje.</w:t>
      </w:r>
    </w:p>
    <w:p w14:paraId="66BFE9AF" w14:textId="0FD1536B" w:rsidR="008656DE" w:rsidRPr="00FB258C" w:rsidRDefault="008656DE" w:rsidP="008656DE">
      <w:pPr>
        <w:spacing w:after="120"/>
        <w:jc w:val="both"/>
        <w:rPr>
          <w:sz w:val="22"/>
          <w:szCs w:val="22"/>
        </w:rPr>
      </w:pPr>
      <w:r w:rsidRPr="00FB258C">
        <w:rPr>
          <w:sz w:val="22"/>
          <w:szCs w:val="22"/>
        </w:rPr>
        <w:t>V tujini so tovrstne rešitve precej različne. V nekaterih državah imajo upravni organi v svoje organizacijske sheme</w:t>
      </w:r>
      <w:r w:rsidR="00814678" w:rsidRPr="00FB258C">
        <w:rPr>
          <w:sz w:val="22"/>
          <w:szCs w:val="22"/>
        </w:rPr>
        <w:t xml:space="preserve"> vključene</w:t>
      </w:r>
      <w:r w:rsidRPr="00FB258C">
        <w:rPr>
          <w:sz w:val="22"/>
          <w:szCs w:val="22"/>
        </w:rPr>
        <w:t xml:space="preserve"> tudi enote, ki opravljajo strokovne analize in raziskave kot podlago za konkretno upravno odločanje (npr. finski STUK), ali pa imajo na voljo zunanjo strokovno organizacijo (izvedenca), ki opravlja svoje storitve izključno (ali večinoma) le za upravni organ (in ne na trgu), kakršen je na primer IRSN za francoski upravni organ ASN. Drugje pa imajo državne raziskovalne ali strokovne inštitute, ki za upravni organ pripravijo strokovna mnenja</w:t>
      </w:r>
      <w:r w:rsidR="00370C2D">
        <w:rPr>
          <w:sz w:val="22"/>
          <w:szCs w:val="22"/>
        </w:rPr>
        <w:t xml:space="preserve">, ali pa </w:t>
      </w:r>
      <w:r w:rsidRPr="00FB258C">
        <w:rPr>
          <w:sz w:val="22"/>
          <w:szCs w:val="22"/>
        </w:rPr>
        <w:t>upravni organ sproti naroča strokovna mnenja pri zunanjih organizacijah.</w:t>
      </w:r>
    </w:p>
    <w:p w14:paraId="7AADAB54" w14:textId="225B282F" w:rsidR="008656DE" w:rsidRPr="00D741EA" w:rsidRDefault="00AF27FE" w:rsidP="008656DE">
      <w:pPr>
        <w:spacing w:after="120"/>
        <w:jc w:val="both"/>
        <w:rPr>
          <w:sz w:val="22"/>
          <w:szCs w:val="22"/>
        </w:rPr>
      </w:pPr>
      <w:r>
        <w:rPr>
          <w:sz w:val="22"/>
          <w:szCs w:val="22"/>
        </w:rPr>
        <w:t>ZVISJV-1</w:t>
      </w:r>
      <w:r w:rsidR="006C7FD5">
        <w:rPr>
          <w:sz w:val="22"/>
          <w:szCs w:val="22"/>
        </w:rPr>
        <w:t xml:space="preserve"> in na njegovi podlagi sprejeti podzakonski predpisi</w:t>
      </w:r>
      <w:r w:rsidR="008F7403">
        <w:rPr>
          <w:sz w:val="22"/>
          <w:szCs w:val="22"/>
        </w:rPr>
        <w:t xml:space="preserve"> </w:t>
      </w:r>
      <w:r w:rsidR="008656DE" w:rsidRPr="006C7FD5">
        <w:rPr>
          <w:sz w:val="22"/>
          <w:szCs w:val="22"/>
        </w:rPr>
        <w:t>določa</w:t>
      </w:r>
      <w:r w:rsidR="006C7FD5">
        <w:rPr>
          <w:sz w:val="22"/>
          <w:szCs w:val="22"/>
        </w:rPr>
        <w:t>jo</w:t>
      </w:r>
      <w:r w:rsidR="008656DE" w:rsidRPr="006C7FD5">
        <w:rPr>
          <w:sz w:val="22"/>
          <w:szCs w:val="22"/>
        </w:rPr>
        <w:t xml:space="preserve"> več vrst pooblaščenih izvedencev</w:t>
      </w:r>
      <w:r w:rsidR="00A85D1C">
        <w:rPr>
          <w:sz w:val="22"/>
          <w:szCs w:val="22"/>
        </w:rPr>
        <w:t xml:space="preserve"> ali pooblaščenih izvajalcev</w:t>
      </w:r>
      <w:r w:rsidR="008656DE" w:rsidRPr="006C7FD5">
        <w:rPr>
          <w:sz w:val="22"/>
          <w:szCs w:val="22"/>
        </w:rPr>
        <w:t>,</w:t>
      </w:r>
      <w:r w:rsidR="00A85D1C">
        <w:rPr>
          <w:sz w:val="22"/>
          <w:szCs w:val="22"/>
        </w:rPr>
        <w:t xml:space="preserve"> vsak s specifičnimi nalogami pri izvajanju ukrepov in nalog s področja navedene zakonodaje</w:t>
      </w:r>
      <w:r w:rsidR="008656DE" w:rsidRPr="006C7FD5">
        <w:rPr>
          <w:sz w:val="22"/>
          <w:szCs w:val="22"/>
        </w:rPr>
        <w:t xml:space="preserve">. </w:t>
      </w:r>
      <w:r w:rsidR="008656DE" w:rsidRPr="00D741EA">
        <w:rPr>
          <w:sz w:val="22"/>
          <w:szCs w:val="22"/>
        </w:rPr>
        <w:t>Tako poznamo:</w:t>
      </w:r>
    </w:p>
    <w:p w14:paraId="7392AA53" w14:textId="77777777" w:rsidR="008656DE" w:rsidRPr="00080D99" w:rsidRDefault="008656DE" w:rsidP="00080D99">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r w:rsidRPr="00D741EA">
        <w:rPr>
          <w:rFonts w:ascii="Arial" w:hAnsi="Arial" w:cs="Arial"/>
          <w:b/>
          <w:color w:val="000080"/>
          <w:sz w:val="22"/>
          <w:szCs w:val="22"/>
        </w:rPr>
        <w:t xml:space="preserve">pooblaščene izvedence </w:t>
      </w:r>
      <w:bookmarkStart w:id="342" w:name="_Toc330476576"/>
      <w:bookmarkStart w:id="343" w:name="_Toc330476656"/>
      <w:r w:rsidRPr="00080D99">
        <w:rPr>
          <w:rFonts w:ascii="Arial" w:hAnsi="Arial" w:cs="Arial"/>
          <w:b/>
          <w:color w:val="000080"/>
          <w:sz w:val="22"/>
          <w:szCs w:val="22"/>
        </w:rPr>
        <w:t>za sevalno in jedrsko varnost</w:t>
      </w:r>
      <w:bookmarkEnd w:id="338"/>
      <w:bookmarkEnd w:id="339"/>
      <w:bookmarkEnd w:id="340"/>
      <w:bookmarkEnd w:id="341"/>
      <w:bookmarkEnd w:id="342"/>
      <w:bookmarkEnd w:id="343"/>
      <w:r w:rsidRPr="00080D99">
        <w:rPr>
          <w:rFonts w:ascii="Arial" w:hAnsi="Arial" w:cs="Arial"/>
          <w:sz w:val="22"/>
          <w:szCs w:val="22"/>
        </w:rPr>
        <w:t xml:space="preserve">, ki dajejo mnenja na konkretna s tem povezana strokovna vprašanja, </w:t>
      </w:r>
    </w:p>
    <w:p w14:paraId="5C9D393F" w14:textId="05FCBF32" w:rsidR="008656DE" w:rsidRPr="00080D99" w:rsidRDefault="008656DE" w:rsidP="00080D99">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bookmarkStart w:id="344" w:name="_Toc311623814"/>
      <w:bookmarkStart w:id="345" w:name="_Toc325036063"/>
      <w:bookmarkStart w:id="346" w:name="_Toc325036119"/>
      <w:bookmarkStart w:id="347" w:name="_Toc326518793"/>
      <w:bookmarkStart w:id="348" w:name="_Toc329613132"/>
      <w:bookmarkStart w:id="349" w:name="_Toc330476577"/>
      <w:bookmarkStart w:id="350" w:name="_Toc330476657"/>
      <w:r w:rsidRPr="00080D99">
        <w:rPr>
          <w:rFonts w:ascii="Arial" w:hAnsi="Arial" w:cs="Arial"/>
          <w:b/>
          <w:color w:val="000080"/>
          <w:sz w:val="22"/>
          <w:szCs w:val="22"/>
        </w:rPr>
        <w:t>pooblaščene izvedence</w:t>
      </w:r>
      <w:r w:rsidRPr="00080D99">
        <w:rPr>
          <w:rFonts w:ascii="Arial" w:hAnsi="Arial" w:cs="Arial"/>
          <w:sz w:val="22"/>
          <w:szCs w:val="22"/>
        </w:rPr>
        <w:t xml:space="preserve"> </w:t>
      </w:r>
      <w:r w:rsidRPr="00080D99">
        <w:rPr>
          <w:rFonts w:ascii="Arial" w:hAnsi="Arial" w:cs="Arial"/>
          <w:b/>
          <w:color w:val="000080"/>
          <w:sz w:val="22"/>
          <w:szCs w:val="22"/>
        </w:rPr>
        <w:t>za varstvo pred sevanji</w:t>
      </w:r>
      <w:bookmarkEnd w:id="344"/>
      <w:bookmarkEnd w:id="345"/>
      <w:bookmarkEnd w:id="346"/>
      <w:bookmarkEnd w:id="347"/>
      <w:bookmarkEnd w:id="348"/>
      <w:bookmarkEnd w:id="349"/>
      <w:bookmarkEnd w:id="350"/>
      <w:r w:rsidRPr="00080D99">
        <w:rPr>
          <w:rFonts w:ascii="Arial" w:hAnsi="Arial" w:cs="Arial"/>
          <w:sz w:val="22"/>
          <w:szCs w:val="22"/>
        </w:rPr>
        <w:t xml:space="preserve"> za </w:t>
      </w:r>
      <w:r w:rsidR="00771F4D">
        <w:rPr>
          <w:rFonts w:ascii="Arial" w:hAnsi="Arial" w:cs="Arial"/>
          <w:sz w:val="22"/>
          <w:szCs w:val="22"/>
        </w:rPr>
        <w:t>s</w:t>
      </w:r>
      <w:r w:rsidR="00771F4D" w:rsidRPr="00FC6DA6">
        <w:rPr>
          <w:rFonts w:ascii="Arial" w:hAnsi="Arial" w:cs="Arial"/>
          <w:sz w:val="22"/>
          <w:szCs w:val="22"/>
        </w:rPr>
        <w:t>vetovanje o ukrepih varstva pred sevanji, izvajanje preverjanja delovnih pogojev in sevalnih razmer na nadzorovanih in opazovanih območjih, pregledovanje virov sevanj in osebne varovalne opreme ter usposabljanje iz varstva pred sevanji</w:t>
      </w:r>
      <w:r w:rsidRPr="00080D99">
        <w:rPr>
          <w:rFonts w:ascii="Arial" w:hAnsi="Arial" w:cs="Arial"/>
          <w:sz w:val="22"/>
          <w:szCs w:val="22"/>
        </w:rPr>
        <w:t>,</w:t>
      </w:r>
    </w:p>
    <w:p w14:paraId="16AA12E9" w14:textId="60A3D802" w:rsidR="008656DE" w:rsidRPr="00D741EA" w:rsidRDefault="008656DE" w:rsidP="00080D99">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bookmarkStart w:id="351" w:name="_Toc311623815"/>
      <w:bookmarkStart w:id="352" w:name="_Toc325036064"/>
      <w:bookmarkStart w:id="353" w:name="_Toc325036120"/>
      <w:bookmarkStart w:id="354" w:name="_Toc326518794"/>
      <w:bookmarkStart w:id="355" w:name="_Toc329613133"/>
      <w:bookmarkStart w:id="356" w:name="_Toc330476578"/>
      <w:bookmarkStart w:id="357" w:name="_Toc330476658"/>
      <w:r w:rsidRPr="00D741EA">
        <w:rPr>
          <w:rFonts w:ascii="Arial" w:hAnsi="Arial" w:cs="Arial"/>
          <w:b/>
          <w:color w:val="000080"/>
          <w:sz w:val="22"/>
          <w:szCs w:val="22"/>
        </w:rPr>
        <w:t>pooblaščen</w:t>
      </w:r>
      <w:r w:rsidR="00132D8D">
        <w:rPr>
          <w:rFonts w:ascii="Arial" w:hAnsi="Arial" w:cs="Arial"/>
          <w:b/>
          <w:color w:val="000080"/>
          <w:sz w:val="22"/>
          <w:szCs w:val="22"/>
        </w:rPr>
        <w:t>e</w:t>
      </w:r>
      <w:r w:rsidRPr="00D741EA">
        <w:rPr>
          <w:rFonts w:ascii="Arial" w:hAnsi="Arial" w:cs="Arial"/>
          <w:b/>
          <w:color w:val="000080"/>
          <w:sz w:val="22"/>
          <w:szCs w:val="22"/>
        </w:rPr>
        <w:t xml:space="preserve"> izv</w:t>
      </w:r>
      <w:r w:rsidR="00BC2FA3" w:rsidRPr="00D741EA">
        <w:rPr>
          <w:rFonts w:ascii="Arial" w:hAnsi="Arial" w:cs="Arial"/>
          <w:b/>
          <w:color w:val="000080"/>
          <w:sz w:val="22"/>
          <w:szCs w:val="22"/>
        </w:rPr>
        <w:t>ajalc</w:t>
      </w:r>
      <w:r w:rsidR="00132D8D">
        <w:rPr>
          <w:rFonts w:ascii="Arial" w:hAnsi="Arial" w:cs="Arial"/>
          <w:b/>
          <w:color w:val="000080"/>
          <w:sz w:val="22"/>
          <w:szCs w:val="22"/>
        </w:rPr>
        <w:t>e</w:t>
      </w:r>
      <w:r w:rsidR="00BC2FA3" w:rsidRPr="00D741EA">
        <w:rPr>
          <w:rFonts w:ascii="Arial" w:hAnsi="Arial" w:cs="Arial"/>
          <w:b/>
          <w:color w:val="000080"/>
          <w:sz w:val="22"/>
          <w:szCs w:val="22"/>
        </w:rPr>
        <w:t xml:space="preserve"> </w:t>
      </w:r>
      <w:r w:rsidRPr="00D741EA">
        <w:rPr>
          <w:rFonts w:ascii="Arial" w:hAnsi="Arial" w:cs="Arial"/>
          <w:b/>
          <w:color w:val="000080"/>
          <w:sz w:val="22"/>
          <w:szCs w:val="22"/>
        </w:rPr>
        <w:t>dozimetrije</w:t>
      </w:r>
      <w:bookmarkEnd w:id="351"/>
      <w:bookmarkEnd w:id="352"/>
      <w:bookmarkEnd w:id="353"/>
      <w:bookmarkEnd w:id="354"/>
      <w:bookmarkEnd w:id="355"/>
      <w:bookmarkEnd w:id="356"/>
      <w:bookmarkEnd w:id="357"/>
      <w:r w:rsidRPr="00D741EA">
        <w:rPr>
          <w:rFonts w:ascii="Arial" w:hAnsi="Arial" w:cs="Arial"/>
          <w:b/>
          <w:color w:val="000080"/>
          <w:sz w:val="22"/>
          <w:szCs w:val="22"/>
        </w:rPr>
        <w:t xml:space="preserve"> </w:t>
      </w:r>
      <w:r w:rsidR="001E4D35" w:rsidRPr="00FC6DA6">
        <w:rPr>
          <w:rFonts w:ascii="Arial" w:hAnsi="Arial" w:cs="Arial"/>
          <w:sz w:val="22"/>
          <w:szCs w:val="22"/>
        </w:rPr>
        <w:t>za oceno osebnih doz, vključno z umerjanjem, odčitavanjem in razlago odčitkov z instrumentov za merjenje osebnih doz ali merjenje radioaktivnosti v človekovem telesu ali bioloških vzorcih</w:t>
      </w:r>
      <w:r w:rsidR="00CF4B93">
        <w:rPr>
          <w:rFonts w:ascii="Arial" w:hAnsi="Arial" w:cs="Arial"/>
          <w:sz w:val="22"/>
          <w:szCs w:val="22"/>
        </w:rPr>
        <w:t>,</w:t>
      </w:r>
    </w:p>
    <w:p w14:paraId="15A43323" w14:textId="61FD4E98" w:rsidR="008656DE" w:rsidRPr="00D741EA" w:rsidRDefault="008656DE" w:rsidP="00080D99">
      <w:pPr>
        <w:pStyle w:val="podpoglavjeZnak"/>
        <w:numPr>
          <w:ilvl w:val="0"/>
          <w:numId w:val="2"/>
        </w:numPr>
        <w:tabs>
          <w:tab w:val="clear" w:pos="340"/>
          <w:tab w:val="num" w:pos="900"/>
          <w:tab w:val="num" w:pos="1060"/>
        </w:tabs>
        <w:spacing w:after="40"/>
        <w:ind w:left="896" w:hanging="357"/>
        <w:jc w:val="both"/>
        <w:rPr>
          <w:rFonts w:ascii="Arial" w:hAnsi="Arial" w:cs="Arial"/>
          <w:sz w:val="22"/>
          <w:szCs w:val="22"/>
        </w:rPr>
      </w:pPr>
      <w:bookmarkStart w:id="358" w:name="_Toc311623816"/>
      <w:bookmarkStart w:id="359" w:name="_Toc325036065"/>
      <w:bookmarkStart w:id="360" w:name="_Toc325036121"/>
      <w:bookmarkStart w:id="361" w:name="_Toc326518795"/>
      <w:bookmarkStart w:id="362" w:name="_Toc329613134"/>
      <w:bookmarkStart w:id="363" w:name="_Toc330476579"/>
      <w:bookmarkStart w:id="364" w:name="_Toc330476659"/>
      <w:r w:rsidRPr="00D741EA">
        <w:rPr>
          <w:rFonts w:ascii="Arial" w:hAnsi="Arial" w:cs="Arial"/>
          <w:b/>
          <w:color w:val="000080"/>
          <w:sz w:val="22"/>
          <w:szCs w:val="22"/>
        </w:rPr>
        <w:t>pooblaščene izvedence medicinske fizike</w:t>
      </w:r>
      <w:bookmarkEnd w:id="358"/>
      <w:bookmarkEnd w:id="359"/>
      <w:bookmarkEnd w:id="360"/>
      <w:bookmarkEnd w:id="361"/>
      <w:bookmarkEnd w:id="362"/>
      <w:bookmarkEnd w:id="363"/>
      <w:bookmarkEnd w:id="364"/>
      <w:r w:rsidRPr="00D741EA">
        <w:rPr>
          <w:rFonts w:ascii="Arial" w:hAnsi="Arial" w:cs="Arial"/>
          <w:b/>
          <w:color w:val="000080"/>
          <w:sz w:val="22"/>
          <w:szCs w:val="22"/>
        </w:rPr>
        <w:t xml:space="preserve"> </w:t>
      </w:r>
      <w:r w:rsidR="00EA30E6" w:rsidRPr="00FC6DA6">
        <w:rPr>
          <w:rFonts w:ascii="Arial" w:hAnsi="Arial" w:cs="Arial"/>
          <w:sz w:val="22"/>
          <w:szCs w:val="22"/>
        </w:rPr>
        <w:t xml:space="preserve">za </w:t>
      </w:r>
      <w:r w:rsidR="00771F4D" w:rsidRPr="00FC6DA6">
        <w:rPr>
          <w:rFonts w:ascii="Arial" w:hAnsi="Arial" w:cs="Arial"/>
          <w:sz w:val="22"/>
          <w:szCs w:val="22"/>
        </w:rPr>
        <w:t xml:space="preserve">pomoč pri </w:t>
      </w:r>
      <w:r w:rsidR="00EA30E6" w:rsidRPr="00FC6DA6">
        <w:rPr>
          <w:rFonts w:ascii="Arial" w:hAnsi="Arial" w:cs="Arial"/>
          <w:sz w:val="22"/>
          <w:szCs w:val="22"/>
        </w:rPr>
        <w:t>optimizacij</w:t>
      </w:r>
      <w:r w:rsidR="00771F4D" w:rsidRPr="00FC6DA6">
        <w:rPr>
          <w:rFonts w:ascii="Arial" w:hAnsi="Arial" w:cs="Arial"/>
          <w:sz w:val="22"/>
          <w:szCs w:val="22"/>
        </w:rPr>
        <w:t>i</w:t>
      </w:r>
      <w:r w:rsidR="00EA30E6" w:rsidRPr="00FC6DA6">
        <w:rPr>
          <w:rFonts w:ascii="Arial" w:hAnsi="Arial" w:cs="Arial"/>
          <w:sz w:val="22"/>
          <w:szCs w:val="22"/>
        </w:rPr>
        <w:t xml:space="preserve"> radioloških posegov, merjenje in ocenjevanje izpostavljenosti pacientov, zagotavljanje in preverjanje kakovosti radioloških posegov ter svetovanje na področju medicinske fizike </w:t>
      </w:r>
      <w:r w:rsidRPr="00FC6DA6">
        <w:rPr>
          <w:rFonts w:ascii="Arial" w:hAnsi="Arial" w:cs="Arial"/>
          <w:sz w:val="22"/>
          <w:szCs w:val="22"/>
        </w:rPr>
        <w:t xml:space="preserve">za </w:t>
      </w:r>
      <w:r w:rsidRPr="00D741EA">
        <w:rPr>
          <w:rFonts w:ascii="Arial" w:hAnsi="Arial" w:cs="Arial"/>
          <w:sz w:val="22"/>
          <w:szCs w:val="22"/>
        </w:rPr>
        <w:t>pomoč pri izvajanju radioloških posegov v zdravstvu in</w:t>
      </w:r>
      <w:r w:rsidR="00EA30E6">
        <w:rPr>
          <w:rFonts w:ascii="Arial" w:hAnsi="Arial" w:cs="Arial"/>
          <w:sz w:val="22"/>
          <w:szCs w:val="22"/>
        </w:rPr>
        <w:t xml:space="preserve"> posegov v nemedicinske namene pri katerih se uporablja medicinska oprema</w:t>
      </w:r>
      <w:r w:rsidRPr="00D741EA">
        <w:rPr>
          <w:rFonts w:ascii="Arial" w:hAnsi="Arial" w:cs="Arial"/>
          <w:sz w:val="22"/>
          <w:szCs w:val="22"/>
        </w:rPr>
        <w:t>,</w:t>
      </w:r>
    </w:p>
    <w:p w14:paraId="574A8BEC" w14:textId="73C80D7A" w:rsidR="008656DE" w:rsidRPr="00D741EA" w:rsidRDefault="008656DE" w:rsidP="00080D99">
      <w:pPr>
        <w:pStyle w:val="podpoglavjeZnak"/>
        <w:numPr>
          <w:ilvl w:val="0"/>
          <w:numId w:val="2"/>
        </w:numPr>
        <w:tabs>
          <w:tab w:val="clear" w:pos="340"/>
          <w:tab w:val="num" w:pos="900"/>
          <w:tab w:val="num" w:pos="1060"/>
        </w:tabs>
        <w:spacing w:after="40"/>
        <w:ind w:left="896" w:hanging="357"/>
        <w:jc w:val="both"/>
        <w:rPr>
          <w:rFonts w:ascii="Arial" w:hAnsi="Arial" w:cs="Arial"/>
          <w:color w:val="000000"/>
          <w:sz w:val="22"/>
          <w:szCs w:val="22"/>
        </w:rPr>
      </w:pPr>
      <w:bookmarkStart w:id="365" w:name="_Toc311623817"/>
      <w:bookmarkStart w:id="366" w:name="_Toc325036066"/>
      <w:bookmarkStart w:id="367" w:name="_Toc325036122"/>
      <w:bookmarkStart w:id="368" w:name="_Toc326518796"/>
      <w:bookmarkStart w:id="369" w:name="_Toc329613135"/>
      <w:bookmarkStart w:id="370" w:name="_Toc330476580"/>
      <w:bookmarkStart w:id="371" w:name="_Toc330476660"/>
      <w:r w:rsidRPr="00D741EA">
        <w:rPr>
          <w:rFonts w:ascii="Arial" w:hAnsi="Arial" w:cs="Arial"/>
          <w:b/>
          <w:color w:val="000080"/>
          <w:sz w:val="22"/>
          <w:szCs w:val="22"/>
        </w:rPr>
        <w:t>pooblaščene izvajalc</w:t>
      </w:r>
      <w:r w:rsidR="00132D8D">
        <w:rPr>
          <w:rFonts w:ascii="Arial" w:hAnsi="Arial" w:cs="Arial"/>
          <w:b/>
          <w:color w:val="000080"/>
          <w:sz w:val="22"/>
          <w:szCs w:val="22"/>
        </w:rPr>
        <w:t>e</w:t>
      </w:r>
      <w:r w:rsidR="00BC2FA3" w:rsidRPr="00D741EA">
        <w:rPr>
          <w:rFonts w:ascii="Arial" w:hAnsi="Arial" w:cs="Arial"/>
          <w:b/>
          <w:color w:val="000080"/>
          <w:sz w:val="22"/>
          <w:szCs w:val="22"/>
        </w:rPr>
        <w:t xml:space="preserve"> medicine dela </w:t>
      </w:r>
      <w:r w:rsidR="00BC2FA3" w:rsidRPr="006C7FD5">
        <w:rPr>
          <w:rFonts w:ascii="Arial" w:hAnsi="Arial" w:cs="Arial"/>
          <w:color w:val="000000"/>
          <w:sz w:val="22"/>
          <w:szCs w:val="22"/>
        </w:rPr>
        <w:t>za izvajanje</w:t>
      </w:r>
      <w:bookmarkEnd w:id="365"/>
      <w:bookmarkEnd w:id="366"/>
      <w:bookmarkEnd w:id="367"/>
      <w:bookmarkEnd w:id="368"/>
      <w:bookmarkEnd w:id="369"/>
      <w:bookmarkEnd w:id="370"/>
      <w:bookmarkEnd w:id="371"/>
      <w:r w:rsidRPr="00D741EA">
        <w:rPr>
          <w:rFonts w:ascii="Arial" w:hAnsi="Arial" w:cs="Arial"/>
          <w:color w:val="000000"/>
          <w:sz w:val="22"/>
          <w:szCs w:val="22"/>
        </w:rPr>
        <w:t xml:space="preserve"> zdravstven</w:t>
      </w:r>
      <w:r w:rsidR="00BC2FA3" w:rsidRPr="00D741EA">
        <w:rPr>
          <w:rFonts w:ascii="Arial" w:hAnsi="Arial" w:cs="Arial"/>
          <w:color w:val="000000"/>
          <w:sz w:val="22"/>
          <w:szCs w:val="22"/>
        </w:rPr>
        <w:t>ega</w:t>
      </w:r>
      <w:r w:rsidRPr="00D741EA">
        <w:rPr>
          <w:rFonts w:ascii="Arial" w:hAnsi="Arial" w:cs="Arial"/>
          <w:color w:val="000000"/>
          <w:sz w:val="22"/>
          <w:szCs w:val="22"/>
        </w:rPr>
        <w:t xml:space="preserve"> nadzor</w:t>
      </w:r>
      <w:r w:rsidR="00BC2FA3" w:rsidRPr="00D741EA">
        <w:rPr>
          <w:rFonts w:ascii="Arial" w:hAnsi="Arial" w:cs="Arial"/>
          <w:color w:val="000000"/>
          <w:sz w:val="22"/>
          <w:szCs w:val="22"/>
        </w:rPr>
        <w:t>a</w:t>
      </w:r>
      <w:r w:rsidRPr="00D741EA">
        <w:rPr>
          <w:rFonts w:ascii="Arial" w:hAnsi="Arial" w:cs="Arial"/>
          <w:color w:val="000000"/>
          <w:sz w:val="22"/>
          <w:szCs w:val="22"/>
        </w:rPr>
        <w:t xml:space="preserve"> izpostavljenih delavcev,</w:t>
      </w:r>
    </w:p>
    <w:p w14:paraId="0B9BC257" w14:textId="64BFBB89" w:rsidR="00BC2FA3" w:rsidRPr="006C7FD5" w:rsidRDefault="00BC2FA3" w:rsidP="00080D99">
      <w:pPr>
        <w:pStyle w:val="podpoglavjeZnak"/>
        <w:numPr>
          <w:ilvl w:val="0"/>
          <w:numId w:val="2"/>
        </w:numPr>
        <w:tabs>
          <w:tab w:val="clear" w:pos="340"/>
          <w:tab w:val="num" w:pos="900"/>
          <w:tab w:val="num" w:pos="1060"/>
        </w:tabs>
        <w:spacing w:after="40"/>
        <w:ind w:left="896" w:hanging="357"/>
        <w:jc w:val="both"/>
        <w:rPr>
          <w:rFonts w:ascii="Arial" w:hAnsi="Arial" w:cs="Arial"/>
          <w:color w:val="000000"/>
          <w:sz w:val="22"/>
          <w:szCs w:val="22"/>
        </w:rPr>
      </w:pPr>
      <w:bookmarkStart w:id="372" w:name="_Toc330476581"/>
      <w:bookmarkStart w:id="373" w:name="_Toc330476661"/>
      <w:r w:rsidRPr="006C7FD5">
        <w:rPr>
          <w:rFonts w:ascii="Arial" w:hAnsi="Arial" w:cs="Arial"/>
          <w:b/>
          <w:bCs/>
          <w:color w:val="002060"/>
          <w:sz w:val="22"/>
          <w:szCs w:val="22"/>
        </w:rPr>
        <w:t>pooblaščen</w:t>
      </w:r>
      <w:r w:rsidR="00132D8D">
        <w:rPr>
          <w:rFonts w:ascii="Arial" w:hAnsi="Arial" w:cs="Arial"/>
          <w:b/>
          <w:bCs/>
          <w:color w:val="002060"/>
          <w:sz w:val="22"/>
          <w:szCs w:val="22"/>
        </w:rPr>
        <w:t>e</w:t>
      </w:r>
      <w:r w:rsidRPr="006C7FD5">
        <w:rPr>
          <w:rFonts w:ascii="Arial" w:hAnsi="Arial" w:cs="Arial"/>
          <w:b/>
          <w:bCs/>
          <w:color w:val="002060"/>
          <w:sz w:val="22"/>
          <w:szCs w:val="22"/>
        </w:rPr>
        <w:t xml:space="preserve"> izvajalc</w:t>
      </w:r>
      <w:r w:rsidR="00132D8D">
        <w:rPr>
          <w:rFonts w:ascii="Arial" w:hAnsi="Arial" w:cs="Arial"/>
          <w:b/>
          <w:bCs/>
          <w:color w:val="002060"/>
          <w:sz w:val="22"/>
          <w:szCs w:val="22"/>
        </w:rPr>
        <w:t>e</w:t>
      </w:r>
      <w:r w:rsidRPr="006C7FD5">
        <w:rPr>
          <w:rFonts w:ascii="Arial" w:hAnsi="Arial" w:cs="Arial"/>
          <w:b/>
          <w:bCs/>
          <w:color w:val="002060"/>
          <w:sz w:val="22"/>
          <w:szCs w:val="22"/>
        </w:rPr>
        <w:t xml:space="preserve"> usposabljanja</w:t>
      </w:r>
      <w:r w:rsidRPr="00D741EA">
        <w:rPr>
          <w:rFonts w:ascii="Arial" w:hAnsi="Arial" w:cs="Arial"/>
          <w:color w:val="000000"/>
          <w:sz w:val="22"/>
          <w:szCs w:val="22"/>
        </w:rPr>
        <w:t xml:space="preserve"> s področja varstva pred sevanji</w:t>
      </w:r>
      <w:r w:rsidR="00582A00">
        <w:rPr>
          <w:rFonts w:ascii="Arial" w:hAnsi="Arial" w:cs="Arial"/>
          <w:color w:val="000000"/>
          <w:sz w:val="22"/>
          <w:szCs w:val="22"/>
        </w:rPr>
        <w:t>,</w:t>
      </w:r>
    </w:p>
    <w:p w14:paraId="131C0B52" w14:textId="17B35D4E" w:rsidR="00BC2FA3" w:rsidRPr="006C7FD5" w:rsidRDefault="00BC2FA3" w:rsidP="00080D99">
      <w:pPr>
        <w:pStyle w:val="podpoglavjeZnak"/>
        <w:numPr>
          <w:ilvl w:val="0"/>
          <w:numId w:val="2"/>
        </w:numPr>
        <w:tabs>
          <w:tab w:val="clear" w:pos="340"/>
          <w:tab w:val="num" w:pos="900"/>
          <w:tab w:val="num" w:pos="1060"/>
        </w:tabs>
        <w:spacing w:after="40"/>
        <w:ind w:left="896" w:hanging="357"/>
        <w:jc w:val="both"/>
        <w:rPr>
          <w:rFonts w:ascii="Arial" w:hAnsi="Arial" w:cs="Arial"/>
          <w:color w:val="000000"/>
          <w:sz w:val="22"/>
          <w:szCs w:val="22"/>
        </w:rPr>
      </w:pPr>
      <w:r w:rsidRPr="006C7FD5">
        <w:rPr>
          <w:rFonts w:ascii="Arial" w:hAnsi="Arial" w:cs="Arial"/>
          <w:b/>
          <w:color w:val="000080"/>
          <w:sz w:val="22"/>
          <w:szCs w:val="22"/>
        </w:rPr>
        <w:t>pooblaščen</w:t>
      </w:r>
      <w:r w:rsidR="00132D8D">
        <w:rPr>
          <w:rFonts w:ascii="Arial" w:hAnsi="Arial" w:cs="Arial"/>
          <w:b/>
          <w:color w:val="000080"/>
          <w:sz w:val="22"/>
          <w:szCs w:val="22"/>
        </w:rPr>
        <w:t>e</w:t>
      </w:r>
      <w:r w:rsidRPr="006C7FD5">
        <w:rPr>
          <w:rFonts w:ascii="Arial" w:hAnsi="Arial" w:cs="Arial"/>
          <w:b/>
          <w:color w:val="000080"/>
          <w:sz w:val="22"/>
          <w:szCs w:val="22"/>
        </w:rPr>
        <w:t xml:space="preserve"> izvajalc</w:t>
      </w:r>
      <w:r w:rsidR="00132D8D">
        <w:rPr>
          <w:rFonts w:ascii="Arial" w:hAnsi="Arial" w:cs="Arial"/>
          <w:b/>
          <w:color w:val="000080"/>
          <w:sz w:val="22"/>
          <w:szCs w:val="22"/>
        </w:rPr>
        <w:t>e</w:t>
      </w:r>
      <w:r w:rsidRPr="006C7FD5">
        <w:rPr>
          <w:rFonts w:ascii="Arial" w:hAnsi="Arial" w:cs="Arial"/>
          <w:b/>
          <w:color w:val="000080"/>
          <w:sz w:val="22"/>
          <w:szCs w:val="22"/>
        </w:rPr>
        <w:t xml:space="preserve"> meritev radona</w:t>
      </w:r>
      <w:r w:rsidRPr="00D741EA">
        <w:rPr>
          <w:rFonts w:ascii="Arial" w:hAnsi="Arial" w:cs="Arial"/>
          <w:color w:val="000000"/>
          <w:sz w:val="22"/>
          <w:szCs w:val="22"/>
        </w:rPr>
        <w:t xml:space="preserve"> za meritve in ugotavljanje izpostavljenosti zaradi radona,</w:t>
      </w:r>
    </w:p>
    <w:p w14:paraId="61E6BE24" w14:textId="24B6C7CF" w:rsidR="008656DE" w:rsidRPr="00D741EA" w:rsidRDefault="008656DE" w:rsidP="00080D99">
      <w:pPr>
        <w:pStyle w:val="podpoglavjeZnak"/>
        <w:numPr>
          <w:ilvl w:val="0"/>
          <w:numId w:val="2"/>
        </w:numPr>
        <w:tabs>
          <w:tab w:val="clear" w:pos="340"/>
          <w:tab w:val="num" w:pos="900"/>
          <w:tab w:val="num" w:pos="1060"/>
        </w:tabs>
        <w:spacing w:after="40"/>
        <w:ind w:left="896" w:hanging="357"/>
        <w:jc w:val="both"/>
        <w:rPr>
          <w:rFonts w:ascii="Arial" w:hAnsi="Arial" w:cs="Arial"/>
          <w:color w:val="000000"/>
          <w:sz w:val="22"/>
          <w:szCs w:val="22"/>
        </w:rPr>
      </w:pPr>
      <w:r w:rsidRPr="00D741EA">
        <w:rPr>
          <w:rFonts w:ascii="Arial" w:hAnsi="Arial" w:cs="Arial"/>
          <w:b/>
          <w:color w:val="000080"/>
          <w:sz w:val="22"/>
          <w:szCs w:val="22"/>
        </w:rPr>
        <w:t>pooblaščene izvajalce monitoringa radioaktivnosti</w:t>
      </w:r>
      <w:bookmarkEnd w:id="372"/>
      <w:bookmarkEnd w:id="373"/>
      <w:r w:rsidRPr="00D741EA">
        <w:rPr>
          <w:rFonts w:ascii="Arial" w:hAnsi="Arial" w:cs="Arial"/>
          <w:b/>
          <w:color w:val="000080"/>
          <w:sz w:val="22"/>
          <w:szCs w:val="22"/>
        </w:rPr>
        <w:t xml:space="preserve"> </w:t>
      </w:r>
      <w:r w:rsidRPr="00D741EA">
        <w:rPr>
          <w:rFonts w:ascii="Arial" w:hAnsi="Arial" w:cs="Arial"/>
          <w:color w:val="000000"/>
          <w:sz w:val="22"/>
          <w:szCs w:val="22"/>
        </w:rPr>
        <w:t>za izvajanje monitoringa radiološke obremenjenosti okolja,</w:t>
      </w:r>
    </w:p>
    <w:p w14:paraId="6C194A03" w14:textId="0C9DE239" w:rsidR="008656DE" w:rsidRPr="00D741EA" w:rsidRDefault="008656DE" w:rsidP="00080D99">
      <w:pPr>
        <w:pStyle w:val="podpoglavjeZnak"/>
        <w:numPr>
          <w:ilvl w:val="0"/>
          <w:numId w:val="2"/>
        </w:numPr>
        <w:tabs>
          <w:tab w:val="clear" w:pos="340"/>
          <w:tab w:val="num" w:pos="900"/>
          <w:tab w:val="num" w:pos="1060"/>
        </w:tabs>
        <w:spacing w:after="40"/>
        <w:ind w:left="896" w:hanging="357"/>
        <w:jc w:val="both"/>
        <w:rPr>
          <w:rFonts w:ascii="Arial" w:hAnsi="Arial" w:cs="Arial"/>
          <w:color w:val="000000"/>
          <w:sz w:val="22"/>
          <w:szCs w:val="22"/>
        </w:rPr>
      </w:pPr>
      <w:bookmarkStart w:id="374" w:name="_Toc311623818"/>
      <w:bookmarkStart w:id="375" w:name="_Toc325036067"/>
      <w:bookmarkStart w:id="376" w:name="_Toc325036123"/>
      <w:bookmarkStart w:id="377" w:name="_Toc326518797"/>
      <w:bookmarkStart w:id="378" w:name="_Toc329613136"/>
      <w:bookmarkStart w:id="379" w:name="_Toc330476582"/>
      <w:bookmarkStart w:id="380" w:name="_Toc330476662"/>
      <w:r w:rsidRPr="00D741EA">
        <w:rPr>
          <w:rFonts w:ascii="Arial" w:hAnsi="Arial" w:cs="Arial"/>
          <w:b/>
          <w:color w:val="000080"/>
          <w:sz w:val="22"/>
          <w:szCs w:val="22"/>
        </w:rPr>
        <w:t xml:space="preserve">pooblaščene izvajalce meritev radioaktivnosti pošiljk </w:t>
      </w:r>
      <w:bookmarkEnd w:id="374"/>
      <w:bookmarkEnd w:id="375"/>
      <w:bookmarkEnd w:id="376"/>
      <w:bookmarkEnd w:id="377"/>
      <w:bookmarkEnd w:id="378"/>
      <w:bookmarkEnd w:id="379"/>
      <w:bookmarkEnd w:id="380"/>
      <w:r w:rsidRPr="00D741EA">
        <w:rPr>
          <w:rFonts w:ascii="Arial" w:hAnsi="Arial" w:cs="Arial"/>
          <w:color w:val="000000"/>
          <w:sz w:val="22"/>
          <w:szCs w:val="22"/>
        </w:rPr>
        <w:t xml:space="preserve">za nadzor </w:t>
      </w:r>
      <w:r w:rsidR="00D741EA" w:rsidRPr="00D741EA">
        <w:rPr>
          <w:rFonts w:ascii="Arial" w:hAnsi="Arial" w:cs="Arial"/>
          <w:color w:val="000000"/>
          <w:sz w:val="22"/>
          <w:szCs w:val="22"/>
        </w:rPr>
        <w:t xml:space="preserve">radioaktivnosti </w:t>
      </w:r>
      <w:r w:rsidRPr="00D741EA">
        <w:rPr>
          <w:rFonts w:ascii="Arial" w:hAnsi="Arial" w:cs="Arial"/>
          <w:color w:val="000000"/>
          <w:sz w:val="22"/>
          <w:szCs w:val="22"/>
        </w:rPr>
        <w:t>pošiljk</w:t>
      </w:r>
      <w:r w:rsidR="00D741EA" w:rsidRPr="00D741EA">
        <w:rPr>
          <w:rFonts w:ascii="Arial" w:hAnsi="Arial" w:cs="Arial"/>
          <w:color w:val="000000"/>
          <w:sz w:val="22"/>
          <w:szCs w:val="22"/>
        </w:rPr>
        <w:t xml:space="preserve"> in </w:t>
      </w:r>
      <w:r w:rsidRPr="00D741EA">
        <w:rPr>
          <w:rFonts w:ascii="Arial" w:hAnsi="Arial" w:cs="Arial"/>
          <w:color w:val="000000"/>
          <w:sz w:val="22"/>
          <w:szCs w:val="22"/>
        </w:rPr>
        <w:t>uvoz</w:t>
      </w:r>
      <w:r w:rsidR="009476A3">
        <w:rPr>
          <w:rFonts w:ascii="Arial" w:hAnsi="Arial" w:cs="Arial"/>
          <w:color w:val="000000"/>
          <w:sz w:val="22"/>
          <w:szCs w:val="22"/>
        </w:rPr>
        <w:t>a</w:t>
      </w:r>
      <w:r w:rsidRPr="00D741EA">
        <w:rPr>
          <w:rFonts w:ascii="Arial" w:hAnsi="Arial" w:cs="Arial"/>
          <w:color w:val="000000"/>
          <w:sz w:val="22"/>
          <w:szCs w:val="22"/>
        </w:rPr>
        <w:t xml:space="preserve"> </w:t>
      </w:r>
      <w:r w:rsidR="00D741EA" w:rsidRPr="00D741EA">
        <w:rPr>
          <w:rFonts w:ascii="Arial" w:hAnsi="Arial" w:cs="Arial"/>
          <w:color w:val="000000"/>
          <w:sz w:val="22"/>
          <w:szCs w:val="22"/>
        </w:rPr>
        <w:t>blaga, ki bi lahko bilo radioaktivno kontaminirano</w:t>
      </w:r>
      <w:r w:rsidR="00CF4B93">
        <w:rPr>
          <w:rFonts w:ascii="Arial" w:hAnsi="Arial" w:cs="Arial"/>
          <w:color w:val="000000"/>
          <w:sz w:val="22"/>
          <w:szCs w:val="22"/>
        </w:rPr>
        <w:t>.</w:t>
      </w:r>
      <w:r w:rsidR="00D741EA" w:rsidRPr="00D741EA">
        <w:rPr>
          <w:rFonts w:ascii="Arial" w:hAnsi="Arial" w:cs="Arial"/>
          <w:color w:val="000000"/>
          <w:sz w:val="22"/>
          <w:szCs w:val="22"/>
        </w:rPr>
        <w:t xml:space="preserve"> </w:t>
      </w:r>
    </w:p>
    <w:p w14:paraId="21393440" w14:textId="77777777" w:rsidR="008656DE" w:rsidRPr="00D741EA" w:rsidRDefault="008656DE" w:rsidP="008656DE">
      <w:pPr>
        <w:pStyle w:val="Naslov2"/>
        <w:numPr>
          <w:ilvl w:val="1"/>
          <w:numId w:val="0"/>
        </w:numPr>
        <w:tabs>
          <w:tab w:val="left" w:pos="431"/>
          <w:tab w:val="num" w:pos="1872"/>
        </w:tabs>
        <w:rPr>
          <w:rFonts w:ascii="Arial" w:hAnsi="Arial"/>
          <w:sz w:val="22"/>
          <w:szCs w:val="22"/>
        </w:rPr>
      </w:pPr>
      <w:bookmarkStart w:id="381" w:name="_Toc325036078"/>
      <w:bookmarkStart w:id="382" w:name="_Toc325036134"/>
      <w:bookmarkStart w:id="383" w:name="_Toc326518801"/>
      <w:bookmarkStart w:id="384" w:name="_Toc330476583"/>
      <w:bookmarkStart w:id="385" w:name="_Toc330476663"/>
      <w:bookmarkStart w:id="386" w:name="_Toc342042365"/>
      <w:r w:rsidRPr="00D741EA">
        <w:rPr>
          <w:rFonts w:ascii="Arial" w:hAnsi="Arial"/>
          <w:sz w:val="22"/>
          <w:szCs w:val="22"/>
        </w:rPr>
        <w:t>6.5 Preventivne dejavnosti</w:t>
      </w:r>
      <w:bookmarkEnd w:id="381"/>
      <w:bookmarkEnd w:id="382"/>
      <w:r w:rsidRPr="00D741EA">
        <w:rPr>
          <w:rFonts w:ascii="Arial" w:hAnsi="Arial"/>
          <w:sz w:val="22"/>
          <w:szCs w:val="22"/>
        </w:rPr>
        <w:t xml:space="preserve"> in pripravljenost na izredne dogod</w:t>
      </w:r>
      <w:bookmarkEnd w:id="383"/>
      <w:r w:rsidRPr="00D741EA">
        <w:rPr>
          <w:rFonts w:ascii="Arial" w:hAnsi="Arial"/>
          <w:sz w:val="22"/>
          <w:szCs w:val="22"/>
        </w:rPr>
        <w:t>ke</w:t>
      </w:r>
      <w:bookmarkEnd w:id="384"/>
      <w:bookmarkEnd w:id="385"/>
      <w:bookmarkEnd w:id="386"/>
    </w:p>
    <w:p w14:paraId="2A96491A" w14:textId="407C8512" w:rsidR="008656DE" w:rsidRPr="00D741EA" w:rsidRDefault="008656DE" w:rsidP="008656DE">
      <w:pPr>
        <w:spacing w:after="120"/>
        <w:jc w:val="both"/>
        <w:rPr>
          <w:sz w:val="22"/>
          <w:szCs w:val="22"/>
        </w:rPr>
      </w:pPr>
      <w:bookmarkStart w:id="387" w:name="_Toc325036079"/>
      <w:bookmarkStart w:id="388" w:name="_Toc325036135"/>
      <w:bookmarkStart w:id="389" w:name="_Toc326518802"/>
      <w:r w:rsidRPr="00D741EA">
        <w:rPr>
          <w:sz w:val="22"/>
          <w:szCs w:val="22"/>
        </w:rPr>
        <w:t xml:space="preserve">Uporaba jedrske energije in </w:t>
      </w:r>
      <w:r w:rsidR="00D61DA3">
        <w:rPr>
          <w:sz w:val="22"/>
          <w:szCs w:val="22"/>
        </w:rPr>
        <w:t xml:space="preserve">izvajanje </w:t>
      </w:r>
      <w:r w:rsidRPr="00D741EA">
        <w:rPr>
          <w:sz w:val="22"/>
          <w:szCs w:val="22"/>
        </w:rPr>
        <w:t>sevaln</w:t>
      </w:r>
      <w:r w:rsidR="00D61DA3">
        <w:rPr>
          <w:sz w:val="22"/>
          <w:szCs w:val="22"/>
        </w:rPr>
        <w:t>ih</w:t>
      </w:r>
      <w:r w:rsidRPr="00D741EA">
        <w:rPr>
          <w:sz w:val="22"/>
          <w:szCs w:val="22"/>
        </w:rPr>
        <w:t xml:space="preserve"> dejavnosti poleg koristi prinašajo tudi določena tveganja. Čeprav se </w:t>
      </w:r>
      <w:r w:rsidR="00D61DA3">
        <w:rPr>
          <w:sz w:val="22"/>
          <w:szCs w:val="22"/>
        </w:rPr>
        <w:t xml:space="preserve">izvajalci </w:t>
      </w:r>
      <w:r w:rsidRPr="00D741EA">
        <w:rPr>
          <w:sz w:val="22"/>
          <w:szCs w:val="22"/>
        </w:rPr>
        <w:t xml:space="preserve">trudijo, da ne bi prihajalo do nepotrebnih ogrožanj ljudi in okolja, pa mora celotni sistem zagotavljati tudi pripravljenost na najhujše možne dogodke. </w:t>
      </w:r>
      <w:bookmarkEnd w:id="387"/>
      <w:bookmarkEnd w:id="388"/>
      <w:r w:rsidRPr="00D741EA">
        <w:rPr>
          <w:sz w:val="22"/>
          <w:szCs w:val="22"/>
        </w:rPr>
        <w:t xml:space="preserve">Še je živ spomin na černobilsko </w:t>
      </w:r>
      <w:r w:rsidR="003E4C09">
        <w:rPr>
          <w:sz w:val="22"/>
          <w:szCs w:val="22"/>
        </w:rPr>
        <w:t>nesrečo</w:t>
      </w:r>
      <w:r w:rsidRPr="00D741EA">
        <w:rPr>
          <w:sz w:val="22"/>
          <w:szCs w:val="22"/>
        </w:rPr>
        <w:t xml:space="preserve"> leta 1986, </w:t>
      </w:r>
      <w:r w:rsidR="00E54E2A" w:rsidRPr="00D741EA">
        <w:rPr>
          <w:sz w:val="22"/>
          <w:szCs w:val="22"/>
        </w:rPr>
        <w:t xml:space="preserve">bolj </w:t>
      </w:r>
      <w:r w:rsidRPr="00D741EA">
        <w:rPr>
          <w:sz w:val="22"/>
          <w:szCs w:val="22"/>
        </w:rPr>
        <w:t xml:space="preserve">svež pa </w:t>
      </w:r>
      <w:r w:rsidR="00E54E2A" w:rsidRPr="00D741EA">
        <w:rPr>
          <w:sz w:val="22"/>
          <w:szCs w:val="22"/>
        </w:rPr>
        <w:t xml:space="preserve">spomin na </w:t>
      </w:r>
      <w:r w:rsidRPr="00D741EA">
        <w:rPr>
          <w:sz w:val="22"/>
          <w:szCs w:val="22"/>
        </w:rPr>
        <w:t>nesreč</w:t>
      </w:r>
      <w:r w:rsidR="00E54E2A" w:rsidRPr="00D741EA">
        <w:rPr>
          <w:sz w:val="22"/>
          <w:szCs w:val="22"/>
        </w:rPr>
        <w:t>o</w:t>
      </w:r>
      <w:r w:rsidRPr="00D741EA">
        <w:rPr>
          <w:sz w:val="22"/>
          <w:szCs w:val="22"/>
        </w:rPr>
        <w:t xml:space="preserve"> v jedrski elektrarni </w:t>
      </w:r>
      <w:proofErr w:type="spellStart"/>
      <w:r w:rsidRPr="00D741EA">
        <w:rPr>
          <w:sz w:val="22"/>
          <w:szCs w:val="22"/>
        </w:rPr>
        <w:t>Fukušima</w:t>
      </w:r>
      <w:proofErr w:type="spellEnd"/>
      <w:r w:rsidRPr="00D741EA">
        <w:rPr>
          <w:sz w:val="22"/>
          <w:szCs w:val="22"/>
        </w:rPr>
        <w:t xml:space="preserve"> na Japonskem</w:t>
      </w:r>
      <w:r w:rsidR="00E54E2A" w:rsidRPr="00D741EA">
        <w:rPr>
          <w:sz w:val="22"/>
          <w:szCs w:val="22"/>
        </w:rPr>
        <w:t xml:space="preserve"> leta 2011</w:t>
      </w:r>
      <w:r w:rsidRPr="00D741EA">
        <w:rPr>
          <w:sz w:val="22"/>
          <w:szCs w:val="22"/>
        </w:rPr>
        <w:t xml:space="preserve">, ki je kljub nevsakdanjemu vzroku, cunamiju, in relativno </w:t>
      </w:r>
      <w:r w:rsidRPr="00D741EA">
        <w:rPr>
          <w:sz w:val="22"/>
          <w:szCs w:val="22"/>
        </w:rPr>
        <w:lastRenderedPageBreak/>
        <w:t xml:space="preserve">veliki oddaljenosti, povsod po svetu, pa tudi v Evropi, ponovno zbudila zanimanje in odprla mnoga vprašanja, povezana z jedrsko in sevalno varnostjo. Tudi pri uporabi virov ionizirajočega sevanja izven energetike, npr. v medicini, znanosti, kmetijstvu, lahko pride do nesreče, na kar kažejo dogodki iz preteklosti, na primer nesreča zaradi pozabljenega medicinskega vira v </w:t>
      </w:r>
      <w:proofErr w:type="spellStart"/>
      <w:r w:rsidR="005C14B3" w:rsidRPr="00A53FBC">
        <w:rPr>
          <w:sz w:val="22"/>
          <w:szCs w:val="22"/>
        </w:rPr>
        <w:t>Goiân</w:t>
      </w:r>
      <w:r w:rsidR="005C14B3">
        <w:rPr>
          <w:sz w:val="22"/>
          <w:szCs w:val="22"/>
        </w:rPr>
        <w:t>ji</w:t>
      </w:r>
      <w:proofErr w:type="spellEnd"/>
      <w:r w:rsidR="005C14B3">
        <w:rPr>
          <w:sz w:val="22"/>
          <w:szCs w:val="22"/>
        </w:rPr>
        <w:t xml:space="preserve"> </w:t>
      </w:r>
      <w:r w:rsidRPr="00D741EA">
        <w:rPr>
          <w:sz w:val="22"/>
          <w:szCs w:val="22"/>
        </w:rPr>
        <w:t xml:space="preserve">v Braziliji </w:t>
      </w:r>
      <w:r w:rsidR="00E54E2A" w:rsidRPr="00D741EA">
        <w:rPr>
          <w:sz w:val="22"/>
          <w:szCs w:val="22"/>
        </w:rPr>
        <w:t xml:space="preserve">leta 1987 </w:t>
      </w:r>
      <w:r w:rsidRPr="00D741EA">
        <w:rPr>
          <w:sz w:val="22"/>
          <w:szCs w:val="22"/>
        </w:rPr>
        <w:t xml:space="preserve">ali </w:t>
      </w:r>
      <w:r w:rsidR="00B4495F">
        <w:rPr>
          <w:sz w:val="22"/>
          <w:szCs w:val="22"/>
        </w:rPr>
        <w:t xml:space="preserve">s kritičnostjo urana </w:t>
      </w:r>
      <w:r w:rsidRPr="00D741EA">
        <w:rPr>
          <w:sz w:val="22"/>
          <w:szCs w:val="22"/>
        </w:rPr>
        <w:t xml:space="preserve">v predelovalnem obratu v </w:t>
      </w:r>
      <w:proofErr w:type="spellStart"/>
      <w:r w:rsidRPr="00D741EA">
        <w:rPr>
          <w:sz w:val="22"/>
          <w:szCs w:val="22"/>
        </w:rPr>
        <w:t>Tokaimuri</w:t>
      </w:r>
      <w:proofErr w:type="spellEnd"/>
      <w:r w:rsidRPr="00D741EA">
        <w:rPr>
          <w:sz w:val="22"/>
          <w:szCs w:val="22"/>
        </w:rPr>
        <w:t xml:space="preserve"> na Japonskem</w:t>
      </w:r>
      <w:r w:rsidR="006A4EF0" w:rsidRPr="00D741EA">
        <w:rPr>
          <w:sz w:val="22"/>
          <w:szCs w:val="22"/>
        </w:rPr>
        <w:t xml:space="preserve"> leta 1999</w:t>
      </w:r>
      <w:r w:rsidRPr="00D741EA">
        <w:rPr>
          <w:sz w:val="22"/>
          <w:szCs w:val="22"/>
        </w:rPr>
        <w:t>.</w:t>
      </w:r>
      <w:bookmarkEnd w:id="389"/>
    </w:p>
    <w:p w14:paraId="627F39B8" w14:textId="1BEBBF00" w:rsidR="008656DE" w:rsidRDefault="008656DE" w:rsidP="008656DE">
      <w:pPr>
        <w:spacing w:after="120"/>
        <w:jc w:val="both"/>
        <w:rPr>
          <w:sz w:val="22"/>
          <w:szCs w:val="22"/>
        </w:rPr>
      </w:pPr>
      <w:r w:rsidRPr="00D741EA">
        <w:rPr>
          <w:sz w:val="22"/>
          <w:szCs w:val="22"/>
        </w:rPr>
        <w:t>Vsi subjekti, v</w:t>
      </w:r>
      <w:r w:rsidR="00D61DA3">
        <w:rPr>
          <w:sz w:val="22"/>
          <w:szCs w:val="22"/>
        </w:rPr>
        <w:t>ključeni</w:t>
      </w:r>
      <w:r w:rsidRPr="00D741EA">
        <w:rPr>
          <w:sz w:val="22"/>
          <w:szCs w:val="22"/>
        </w:rPr>
        <w:t xml:space="preserve"> v izvajanje jedrskih in sevalnih dejavnosti, vključno </w:t>
      </w:r>
      <w:r w:rsidR="00D61DA3">
        <w:rPr>
          <w:sz w:val="22"/>
          <w:szCs w:val="22"/>
        </w:rPr>
        <w:t>s pristojnimi</w:t>
      </w:r>
      <w:r w:rsidRPr="00D741EA">
        <w:rPr>
          <w:sz w:val="22"/>
          <w:szCs w:val="22"/>
        </w:rPr>
        <w:t xml:space="preserve"> državnimi organi, so udeleženi tudi v pripravo preventivnih dejavnosti in zagotavljanje pripravljenost</w:t>
      </w:r>
      <w:r w:rsidR="00271811">
        <w:rPr>
          <w:sz w:val="22"/>
          <w:szCs w:val="22"/>
        </w:rPr>
        <w:t>i</w:t>
      </w:r>
      <w:r w:rsidRPr="00D741EA">
        <w:rPr>
          <w:sz w:val="22"/>
          <w:szCs w:val="22"/>
        </w:rPr>
        <w:t xml:space="preserve"> na izredni dogodek, tj. jedrsko ali radiološko nesrečo, ki bi lahko škodljivo vplivala na ljudi in okolje. Vlada RS je </w:t>
      </w:r>
      <w:r w:rsidR="0081481E">
        <w:rPr>
          <w:sz w:val="22"/>
          <w:szCs w:val="22"/>
        </w:rPr>
        <w:t>julija 2021</w:t>
      </w:r>
      <w:r w:rsidRPr="00D741EA">
        <w:rPr>
          <w:sz w:val="22"/>
          <w:szCs w:val="22"/>
        </w:rPr>
        <w:t xml:space="preserve"> sprejela </w:t>
      </w:r>
      <w:r w:rsidR="0081481E">
        <w:rPr>
          <w:sz w:val="22"/>
          <w:szCs w:val="22"/>
        </w:rPr>
        <w:t>Zaščitno strategijo ob jedrski in radiološki nesreči, ki daje krovne nacionalne usmeritve za sprejemanje zaščitnih ukrepov ob jedrski in radiološki nesreči v skladu z mednarodnimi zahtevami na tem področju. Krovni dokument načrtovanja na nacionalni ravni je D</w:t>
      </w:r>
      <w:r w:rsidRPr="00D741EA">
        <w:rPr>
          <w:sz w:val="22"/>
          <w:szCs w:val="22"/>
        </w:rPr>
        <w:t xml:space="preserve">ržavni načrt zaščite in reševanja ob jedrski ali radiološki nesreči, s katerim morajo biti usklajeni načrti zaščite in reševanja ob jedrski ali radiološki nesreči in načrti dejavnosti na vseh </w:t>
      </w:r>
      <w:r w:rsidR="00271811">
        <w:rPr>
          <w:sz w:val="22"/>
          <w:szCs w:val="22"/>
        </w:rPr>
        <w:t xml:space="preserve">ostalih </w:t>
      </w:r>
      <w:r w:rsidRPr="00D741EA">
        <w:rPr>
          <w:sz w:val="22"/>
          <w:szCs w:val="22"/>
        </w:rPr>
        <w:t>ravneh načrtovanja</w:t>
      </w:r>
      <w:r w:rsidR="0081481E">
        <w:rPr>
          <w:sz w:val="22"/>
          <w:szCs w:val="22"/>
        </w:rPr>
        <w:t xml:space="preserve"> - regionalni, lokalni in objektni ravni</w:t>
      </w:r>
      <w:r w:rsidRPr="00D741EA">
        <w:rPr>
          <w:sz w:val="22"/>
          <w:szCs w:val="22"/>
        </w:rPr>
        <w:t xml:space="preserve">. </w:t>
      </w:r>
      <w:r w:rsidR="0081481E">
        <w:rPr>
          <w:sz w:val="22"/>
          <w:szCs w:val="22"/>
        </w:rPr>
        <w:t>Državni</w:t>
      </w:r>
      <w:r w:rsidRPr="00D741EA">
        <w:rPr>
          <w:sz w:val="22"/>
          <w:szCs w:val="22"/>
        </w:rPr>
        <w:t xml:space="preserve"> načrt</w:t>
      </w:r>
      <w:r w:rsidR="008F7403">
        <w:rPr>
          <w:sz w:val="22"/>
          <w:szCs w:val="22"/>
        </w:rPr>
        <w:t xml:space="preserve"> </w:t>
      </w:r>
      <w:r w:rsidRPr="00D741EA">
        <w:rPr>
          <w:sz w:val="22"/>
          <w:szCs w:val="22"/>
        </w:rPr>
        <w:t xml:space="preserve">poleg nesreče v NEK </w:t>
      </w:r>
      <w:r w:rsidR="0081481E">
        <w:rPr>
          <w:sz w:val="22"/>
          <w:szCs w:val="22"/>
        </w:rPr>
        <w:t>obravnava</w:t>
      </w:r>
      <w:r w:rsidR="00137A6D">
        <w:rPr>
          <w:sz w:val="22"/>
          <w:szCs w:val="22"/>
        </w:rPr>
        <w:t xml:space="preserve"> </w:t>
      </w:r>
      <w:r w:rsidRPr="00D741EA">
        <w:rPr>
          <w:sz w:val="22"/>
          <w:szCs w:val="22"/>
        </w:rPr>
        <w:t xml:space="preserve">tudi nesreče v drugih jedrskih in sevalnih objektih v Republiki Sloveniji, jedrske ali radiološke nesreče v tujini z možnim vplivom na Slovenijo in druge radiološke nesreče z viri ionizirajočega sevanja. </w:t>
      </w:r>
    </w:p>
    <w:p w14:paraId="7840687A" w14:textId="40184D19" w:rsidR="0081481E" w:rsidRPr="0011510E" w:rsidRDefault="0081481E" w:rsidP="0081481E">
      <w:pPr>
        <w:spacing w:after="120"/>
        <w:jc w:val="both"/>
        <w:rPr>
          <w:sz w:val="22"/>
          <w:szCs w:val="22"/>
        </w:rPr>
      </w:pPr>
      <w:r>
        <w:rPr>
          <w:sz w:val="22"/>
          <w:szCs w:val="22"/>
        </w:rPr>
        <w:t xml:space="preserve">Zagotavljanje visokega nivoja pripravljenosti in odziva na izredne dogodke in usklajenost z mednarodnimi standardi na tem področju je potrebno kontinuirano zasledovati tudi </w:t>
      </w:r>
      <w:r w:rsidR="00137A6D">
        <w:rPr>
          <w:sz w:val="22"/>
          <w:szCs w:val="22"/>
        </w:rPr>
        <w:t xml:space="preserve">z mednarodnimi </w:t>
      </w:r>
      <w:r>
        <w:rPr>
          <w:sz w:val="22"/>
          <w:szCs w:val="22"/>
        </w:rPr>
        <w:t>pregledi, npr. EPREV misije.</w:t>
      </w:r>
    </w:p>
    <w:p w14:paraId="45D6286D" w14:textId="11D5A9A2" w:rsidR="008656DE" w:rsidRPr="00D741EA" w:rsidRDefault="008656DE" w:rsidP="008656DE">
      <w:pPr>
        <w:spacing w:after="120"/>
        <w:jc w:val="both"/>
        <w:rPr>
          <w:sz w:val="22"/>
          <w:szCs w:val="22"/>
        </w:rPr>
      </w:pPr>
      <w:r w:rsidRPr="00D741EA">
        <w:rPr>
          <w:sz w:val="22"/>
          <w:szCs w:val="22"/>
        </w:rPr>
        <w:t>Poleg splošnih zahtev načrtovanja zaščite in reševanja za primer naravnih in drugih nesreč je pri miroljubnem izkoriščanju jedrske energije in uporabi virov sevanja treba zadostno pozornost nameniti tudi vidikom, ki izhajajo iz mednarodnih konvencijskih zavez</w:t>
      </w:r>
      <w:r w:rsidR="00731E88">
        <w:rPr>
          <w:sz w:val="22"/>
          <w:szCs w:val="22"/>
        </w:rPr>
        <w:t xml:space="preserve"> [</w:t>
      </w:r>
      <w:r w:rsidR="00E47CF8">
        <w:rPr>
          <w:sz w:val="22"/>
          <w:szCs w:val="22"/>
        </w:rPr>
        <w:t>3</w:t>
      </w:r>
      <w:r w:rsidR="00DD0E0E">
        <w:rPr>
          <w:sz w:val="22"/>
          <w:szCs w:val="22"/>
        </w:rPr>
        <w:t>2</w:t>
      </w:r>
      <w:r w:rsidR="00731E88">
        <w:rPr>
          <w:sz w:val="22"/>
          <w:szCs w:val="22"/>
        </w:rPr>
        <w:t>]</w:t>
      </w:r>
      <w:r w:rsidRPr="00D741EA">
        <w:rPr>
          <w:sz w:val="22"/>
          <w:szCs w:val="22"/>
        </w:rPr>
        <w:t xml:space="preserve"> s področja odgovornosti za jedrsko škodo in Zakona o odgovornosti za jedrsko škodo, t</w:t>
      </w:r>
      <w:r w:rsidR="00B4495F">
        <w:rPr>
          <w:sz w:val="22"/>
          <w:szCs w:val="22"/>
        </w:rPr>
        <w:t xml:space="preserve">o je </w:t>
      </w:r>
      <w:r w:rsidRPr="00D741EA">
        <w:rPr>
          <w:sz w:val="22"/>
          <w:szCs w:val="22"/>
        </w:rPr>
        <w:t>delovanja sistema ocenjevanja škode, zagotavljanja finančnih sredstev upravljavca jedrskega objekta in države ter poplačila škode oškodovancem v primeru jedrske nesreče.</w:t>
      </w:r>
    </w:p>
    <w:p w14:paraId="43D9BC9B" w14:textId="64619514" w:rsidR="008656DE" w:rsidRPr="00D741EA" w:rsidRDefault="008656DE" w:rsidP="008656DE">
      <w:pPr>
        <w:spacing w:after="120"/>
        <w:jc w:val="both"/>
        <w:rPr>
          <w:sz w:val="22"/>
          <w:szCs w:val="22"/>
        </w:rPr>
      </w:pPr>
      <w:r w:rsidRPr="00D741EA">
        <w:rPr>
          <w:sz w:val="22"/>
          <w:szCs w:val="22"/>
        </w:rPr>
        <w:br w:type="page"/>
      </w:r>
    </w:p>
    <w:p w14:paraId="13256C70" w14:textId="69F9E2A4" w:rsidR="008656DE" w:rsidRPr="00D741EA" w:rsidRDefault="008656DE" w:rsidP="0088136E">
      <w:pPr>
        <w:pStyle w:val="Naslov1"/>
      </w:pPr>
      <w:bookmarkStart w:id="390" w:name="_Toc325036088"/>
      <w:bookmarkStart w:id="391" w:name="_Toc325036144"/>
      <w:bookmarkStart w:id="392" w:name="_Toc330476584"/>
      <w:bookmarkStart w:id="393" w:name="_Toc330476664"/>
      <w:bookmarkStart w:id="394" w:name="_Ref338745273"/>
      <w:bookmarkStart w:id="395" w:name="_Toc342042366"/>
      <w:r w:rsidRPr="00D741EA">
        <w:lastRenderedPageBreak/>
        <w:t xml:space="preserve">7. Kompetentnost </w:t>
      </w:r>
      <w:bookmarkStart w:id="396" w:name="_Toc325036089"/>
      <w:bookmarkStart w:id="397" w:name="_Toc325036145"/>
      <w:bookmarkEnd w:id="390"/>
      <w:bookmarkEnd w:id="391"/>
      <w:bookmarkEnd w:id="392"/>
      <w:bookmarkEnd w:id="393"/>
      <w:bookmarkEnd w:id="394"/>
      <w:bookmarkEnd w:id="395"/>
      <w:r w:rsidR="000420C2">
        <w:t xml:space="preserve">vseh deležnikov </w:t>
      </w:r>
      <w:r w:rsidR="000420C2" w:rsidRPr="000420C2">
        <w:t>na področju jedrske in sevalne varnosti</w:t>
      </w:r>
    </w:p>
    <w:p w14:paraId="1DBDCE45" w14:textId="77777777" w:rsidR="008656DE" w:rsidRPr="00D741EA" w:rsidRDefault="008656DE" w:rsidP="008656DE">
      <w:pPr>
        <w:rPr>
          <w:b/>
          <w:bCs/>
          <w:kern w:val="32"/>
          <w:sz w:val="22"/>
          <w:szCs w:val="22"/>
        </w:rPr>
      </w:pPr>
    </w:p>
    <w:bookmarkEnd w:id="396"/>
    <w:bookmarkEnd w:id="397"/>
    <w:p w14:paraId="159EEEC8" w14:textId="78DCF688" w:rsidR="008656DE" w:rsidRPr="00D741EA" w:rsidRDefault="008656DE" w:rsidP="008656DE">
      <w:pPr>
        <w:spacing w:after="120"/>
        <w:jc w:val="both"/>
        <w:rPr>
          <w:sz w:val="22"/>
          <w:szCs w:val="22"/>
        </w:rPr>
      </w:pPr>
      <w:r w:rsidRPr="00D741EA">
        <w:rPr>
          <w:sz w:val="22"/>
          <w:szCs w:val="22"/>
        </w:rPr>
        <w:t xml:space="preserve">Temeljni predpogoj za zagotavljanje visoke stopnje jedrske in sevalne varnosti v državi so usposobljeni ljudje, ki skrbijo za njeno zagotavljanje. Mednarodni standardi na tem področju (predvsem standardi </w:t>
      </w:r>
      <w:r w:rsidR="00B4495F">
        <w:rPr>
          <w:sz w:val="22"/>
          <w:szCs w:val="22"/>
        </w:rPr>
        <w:t>MAAE</w:t>
      </w:r>
      <w:r w:rsidRPr="00D741EA">
        <w:rPr>
          <w:sz w:val="22"/>
          <w:szCs w:val="22"/>
        </w:rPr>
        <w:t xml:space="preserve">) prepoznavajo, da zagotavljanje kompetentne strokovne podpore ne sme biti prepuščeno zgolj tržnim zakonitostim, pač </w:t>
      </w:r>
      <w:r w:rsidR="005D5513">
        <w:rPr>
          <w:sz w:val="22"/>
          <w:szCs w:val="22"/>
        </w:rPr>
        <w:t xml:space="preserve">pa </w:t>
      </w:r>
      <w:r w:rsidRPr="00D741EA">
        <w:rPr>
          <w:sz w:val="22"/>
          <w:szCs w:val="22"/>
        </w:rPr>
        <w:t xml:space="preserve">mora vsaka država zagotoviti ustrezno in dolgoročno stabilno zagotavljanje tovrstne podpore. </w:t>
      </w:r>
    </w:p>
    <w:p w14:paraId="0D3B2D99" w14:textId="241AB6B2" w:rsidR="008656DE" w:rsidRPr="00D741EA" w:rsidRDefault="008656DE" w:rsidP="008656DE">
      <w:pPr>
        <w:spacing w:after="120"/>
        <w:jc w:val="both"/>
        <w:rPr>
          <w:sz w:val="22"/>
          <w:szCs w:val="22"/>
        </w:rPr>
      </w:pPr>
      <w:r w:rsidRPr="00D741EA">
        <w:rPr>
          <w:sz w:val="22"/>
          <w:szCs w:val="22"/>
        </w:rPr>
        <w:t>Vsaka država z jedrskim programom</w:t>
      </w:r>
      <w:r w:rsidR="008F7403">
        <w:rPr>
          <w:sz w:val="22"/>
          <w:szCs w:val="22"/>
        </w:rPr>
        <w:t xml:space="preserve"> </w:t>
      </w:r>
      <w:r w:rsidRPr="00D741EA">
        <w:rPr>
          <w:sz w:val="22"/>
          <w:szCs w:val="22"/>
        </w:rPr>
        <w:t xml:space="preserve">mora v državi vzdrževati </w:t>
      </w:r>
      <w:r w:rsidR="001248F0" w:rsidRPr="00970FD0">
        <w:rPr>
          <w:sz w:val="22"/>
          <w:szCs w:val="22"/>
        </w:rPr>
        <w:t xml:space="preserve">tudi </w:t>
      </w:r>
      <w:r w:rsidRPr="00970FD0">
        <w:rPr>
          <w:sz w:val="22"/>
          <w:szCs w:val="22"/>
        </w:rPr>
        <w:t>dovolj strokovnega znanja, da je v vsakem trenutku in v vseh razmerah sposobna zagotoviti ustrezno stopnjo</w:t>
      </w:r>
      <w:r w:rsidR="001248F0" w:rsidRPr="00970FD0">
        <w:rPr>
          <w:sz w:val="22"/>
          <w:szCs w:val="22"/>
        </w:rPr>
        <w:t xml:space="preserve"> jedrske in sevalne</w:t>
      </w:r>
      <w:r w:rsidRPr="00970FD0">
        <w:rPr>
          <w:sz w:val="22"/>
          <w:szCs w:val="22"/>
        </w:rPr>
        <w:t xml:space="preserve"> varnosti svojega prebivalstva in prebivalstva sosednjih držav. </w:t>
      </w:r>
      <w:r w:rsidRPr="00970FD0">
        <w:rPr>
          <w:rFonts w:eastAsia="MS Mincho"/>
          <w:sz w:val="22"/>
          <w:szCs w:val="22"/>
          <w:lang w:eastAsia="ja-JP"/>
        </w:rPr>
        <w:t>Vrhunsko izobraženi</w:t>
      </w:r>
      <w:r w:rsidRPr="00D741EA">
        <w:rPr>
          <w:rFonts w:eastAsia="MS Mincho"/>
          <w:sz w:val="22"/>
          <w:szCs w:val="22"/>
          <w:lang w:eastAsia="ja-JP"/>
        </w:rPr>
        <w:t xml:space="preserve"> in visoko motivirani strokovnjaki, raziskovalci in znanstveniki ter nenehno razvijanje novih znanj so ključni predpogoji za vzdrževanje in stalno izboljševanje visoke ravni jedrske varnosti. Oboje je v današnjem času mogoče dosegati le z zelo dobro razvitim in mednarodno povezanim sistemom raziskovanja in izobraževanja. Zagotavljanje raziskovanja in </w:t>
      </w:r>
      <w:r w:rsidRPr="00FE108E">
        <w:rPr>
          <w:rFonts w:eastAsia="MS Mincho"/>
          <w:sz w:val="22"/>
          <w:szCs w:val="22"/>
          <w:lang w:eastAsia="ja-JP"/>
        </w:rPr>
        <w:t>izobraževanja je del že sprejetih mednarodnih obvez Republike Slovenije (Konvencija o jedrski varnosti,</w:t>
      </w:r>
      <w:r w:rsidR="001248F0" w:rsidRPr="00FE108E">
        <w:t xml:space="preserve"> </w:t>
      </w:r>
      <w:r w:rsidR="001248F0" w:rsidRPr="00FE108E">
        <w:rPr>
          <w:rFonts w:eastAsia="MS Mincho"/>
          <w:sz w:val="22"/>
          <w:szCs w:val="22"/>
          <w:lang w:eastAsia="ja-JP"/>
        </w:rPr>
        <w:t>Skupna konvencija o ravnanju z izrabljenim gorivom in radioaktivnimi odpadki,</w:t>
      </w:r>
      <w:r w:rsidRPr="00FE108E">
        <w:rPr>
          <w:rFonts w:eastAsia="MS Mincho"/>
          <w:sz w:val="22"/>
          <w:szCs w:val="22"/>
          <w:lang w:eastAsia="ja-JP"/>
        </w:rPr>
        <w:t xml:space="preserve"> Pogodba EURATOM</w:t>
      </w:r>
      <w:r w:rsidR="001248F0" w:rsidRPr="00FE108E">
        <w:rPr>
          <w:rFonts w:eastAsia="MS Mincho"/>
          <w:sz w:val="22"/>
          <w:szCs w:val="22"/>
          <w:lang w:eastAsia="ja-JP"/>
        </w:rPr>
        <w:t xml:space="preserve">, Direktiva </w:t>
      </w:r>
      <w:r w:rsidR="00AB2DA1">
        <w:rPr>
          <w:rFonts w:eastAsia="MS Mincho"/>
          <w:sz w:val="22"/>
          <w:szCs w:val="22"/>
          <w:lang w:eastAsia="ja-JP"/>
        </w:rPr>
        <w:t>S</w:t>
      </w:r>
      <w:r w:rsidR="00AB2DA1" w:rsidRPr="00FE108E">
        <w:rPr>
          <w:rFonts w:eastAsia="MS Mincho"/>
          <w:sz w:val="22"/>
          <w:szCs w:val="22"/>
          <w:lang w:eastAsia="ja-JP"/>
        </w:rPr>
        <w:t xml:space="preserve">veta </w:t>
      </w:r>
      <w:r w:rsidR="001248F0" w:rsidRPr="00FE108E">
        <w:rPr>
          <w:rFonts w:eastAsia="MS Mincho"/>
          <w:sz w:val="22"/>
          <w:szCs w:val="22"/>
          <w:lang w:eastAsia="ja-JP"/>
        </w:rPr>
        <w:t xml:space="preserve">2009/71/EURATOM, Direktiva </w:t>
      </w:r>
      <w:r w:rsidR="00AB2DA1">
        <w:rPr>
          <w:rFonts w:eastAsia="MS Mincho"/>
          <w:sz w:val="22"/>
          <w:szCs w:val="22"/>
          <w:lang w:eastAsia="ja-JP"/>
        </w:rPr>
        <w:t>S</w:t>
      </w:r>
      <w:r w:rsidR="00AB2DA1" w:rsidRPr="00FE108E">
        <w:rPr>
          <w:rFonts w:eastAsia="MS Mincho"/>
          <w:sz w:val="22"/>
          <w:szCs w:val="22"/>
          <w:lang w:eastAsia="ja-JP"/>
        </w:rPr>
        <w:t xml:space="preserve">veta </w:t>
      </w:r>
      <w:r w:rsidR="001248F0" w:rsidRPr="00FE108E">
        <w:rPr>
          <w:rFonts w:eastAsia="MS Mincho"/>
          <w:sz w:val="22"/>
          <w:szCs w:val="22"/>
          <w:lang w:eastAsia="ja-JP"/>
        </w:rPr>
        <w:t>2011/70/EURATOM</w:t>
      </w:r>
      <w:r w:rsidRPr="00FE108E">
        <w:rPr>
          <w:rFonts w:eastAsia="MS Mincho"/>
          <w:sz w:val="22"/>
          <w:szCs w:val="22"/>
          <w:lang w:eastAsia="ja-JP"/>
        </w:rPr>
        <w:t>)</w:t>
      </w:r>
      <w:r w:rsidR="00970FD0" w:rsidRPr="00FE108E">
        <w:rPr>
          <w:rFonts w:eastAsia="MS Mincho"/>
          <w:sz w:val="22"/>
          <w:szCs w:val="22"/>
          <w:lang w:eastAsia="ja-JP"/>
        </w:rPr>
        <w:t xml:space="preserve">. Tako npr. </w:t>
      </w:r>
      <w:r w:rsidRPr="00FE108E">
        <w:rPr>
          <w:sz w:val="22"/>
          <w:szCs w:val="22"/>
        </w:rPr>
        <w:t>Direktiva Sveta EU 2009/71/</w:t>
      </w:r>
      <w:proofErr w:type="spellStart"/>
      <w:r w:rsidRPr="00FE108E">
        <w:rPr>
          <w:sz w:val="22"/>
          <w:szCs w:val="22"/>
        </w:rPr>
        <w:t>Euratom</w:t>
      </w:r>
      <w:proofErr w:type="spellEnd"/>
      <w:r w:rsidRPr="00FE108E">
        <w:rPr>
          <w:sz w:val="22"/>
          <w:szCs w:val="22"/>
        </w:rPr>
        <w:t xml:space="preserve"> </w:t>
      </w:r>
      <w:r w:rsidR="00CA19BD" w:rsidRPr="00FE108E">
        <w:rPr>
          <w:sz w:val="22"/>
          <w:szCs w:val="22"/>
        </w:rPr>
        <w:t xml:space="preserve">v 7. členu </w:t>
      </w:r>
      <w:r w:rsidR="001248F0" w:rsidRPr="00FE108E">
        <w:rPr>
          <w:sz w:val="22"/>
          <w:szCs w:val="22"/>
        </w:rPr>
        <w:t>predpisuje</w:t>
      </w:r>
      <w:r w:rsidRPr="00FE108E">
        <w:rPr>
          <w:sz w:val="22"/>
          <w:szCs w:val="22"/>
        </w:rPr>
        <w:t>:</w:t>
      </w:r>
    </w:p>
    <w:p w14:paraId="3251103D" w14:textId="56E7A0E5" w:rsidR="008656DE" w:rsidRPr="00FE108E" w:rsidRDefault="008656DE" w:rsidP="00FE108E">
      <w:pPr>
        <w:spacing w:after="120"/>
        <w:ind w:right="612"/>
        <w:jc w:val="both"/>
        <w:rPr>
          <w:i/>
          <w:sz w:val="22"/>
          <w:szCs w:val="22"/>
        </w:rPr>
      </w:pPr>
      <w:r w:rsidRPr="00FE108E">
        <w:rPr>
          <w:i/>
          <w:sz w:val="22"/>
          <w:szCs w:val="22"/>
        </w:rPr>
        <w:t>»Države članice zagotovijo, da veljavni nacionalni okvir od vseh strani zahteva, da</w:t>
      </w:r>
      <w:r w:rsidR="005D5513">
        <w:rPr>
          <w:i/>
          <w:sz w:val="22"/>
          <w:szCs w:val="22"/>
        </w:rPr>
        <w:t xml:space="preserve"> </w:t>
      </w:r>
      <w:r w:rsidRPr="00FE108E">
        <w:rPr>
          <w:i/>
          <w:sz w:val="22"/>
          <w:szCs w:val="22"/>
        </w:rPr>
        <w:t>vzpostavijo ureditev za izobraževanje in usposabljanje svojega osebja, odgovornega za jedrsko varnost jedrskega objekta, da se vzdržuje in dodatno razvija strokovno znanje in usposobljenost za jedrsko varnost.«</w:t>
      </w:r>
      <w:r w:rsidR="00AB2DA1">
        <w:rPr>
          <w:i/>
          <w:sz w:val="22"/>
          <w:szCs w:val="22"/>
        </w:rPr>
        <w:t>.</w:t>
      </w:r>
    </w:p>
    <w:p w14:paraId="15A99EFC" w14:textId="7288CB82" w:rsidR="001248F0" w:rsidRPr="004A0021" w:rsidRDefault="001248F0" w:rsidP="001248F0">
      <w:pPr>
        <w:spacing w:after="120"/>
        <w:jc w:val="both"/>
        <w:rPr>
          <w:sz w:val="22"/>
          <w:szCs w:val="22"/>
        </w:rPr>
      </w:pPr>
      <w:r w:rsidRPr="004A0021">
        <w:rPr>
          <w:sz w:val="22"/>
          <w:szCs w:val="22"/>
        </w:rPr>
        <w:t xml:space="preserve">Določba direktive je izpolnjena z </w:t>
      </w:r>
      <w:r w:rsidR="00AF27FE">
        <w:rPr>
          <w:sz w:val="22"/>
          <w:szCs w:val="22"/>
        </w:rPr>
        <w:t>ZVISJV-1</w:t>
      </w:r>
      <w:r w:rsidRPr="004A0021">
        <w:rPr>
          <w:sz w:val="22"/>
          <w:szCs w:val="22"/>
        </w:rPr>
        <w:t>, ki v različnih določbah zahteva, da imajo vsi deležniki vzpostavljeno usposabljanje za svoje osebje.</w:t>
      </w:r>
    </w:p>
    <w:p w14:paraId="2744E138" w14:textId="13E5FC2C" w:rsidR="001248F0" w:rsidRPr="004A0021" w:rsidRDefault="00AF27FE" w:rsidP="001248F0">
      <w:pPr>
        <w:spacing w:after="120"/>
        <w:jc w:val="both"/>
        <w:rPr>
          <w:sz w:val="22"/>
          <w:szCs w:val="22"/>
        </w:rPr>
      </w:pPr>
      <w:r>
        <w:rPr>
          <w:sz w:val="22"/>
          <w:szCs w:val="22"/>
        </w:rPr>
        <w:t>ZVISJV-1</w:t>
      </w:r>
      <w:r w:rsidR="001248F0" w:rsidRPr="004A0021">
        <w:rPr>
          <w:sz w:val="22"/>
          <w:szCs w:val="22"/>
        </w:rPr>
        <w:t xml:space="preserve"> za upravitelje jedrskih in sevalnih objektov zahteva zagotovitev zadostnega števila delavcev s primernimi znanji in spretnostmi, ki so usposobljeni in dodatno šolani za vse dejavnosti v zvezi s sevalno in jedrsko varnostjo, v podzakonskih aktih pa so zahteve glede kvalifikacije delavcev še podrobneje opredeljene. Za izvajalce sevalnih dejavnosti pa </w:t>
      </w:r>
      <w:r>
        <w:rPr>
          <w:sz w:val="22"/>
          <w:szCs w:val="22"/>
        </w:rPr>
        <w:t>ZVISJV-1</w:t>
      </w:r>
      <w:r w:rsidR="001248F0" w:rsidRPr="004A0021">
        <w:rPr>
          <w:sz w:val="22"/>
          <w:szCs w:val="22"/>
        </w:rPr>
        <w:t xml:space="preserve"> predpisuje obvezno usposabljanje in minimalne kvalifikacije za posamezna delovna mesta.</w:t>
      </w:r>
    </w:p>
    <w:p w14:paraId="2188D74A" w14:textId="6AE2D407" w:rsidR="001248F0" w:rsidRPr="004A0021" w:rsidRDefault="001248F0" w:rsidP="001248F0">
      <w:pPr>
        <w:spacing w:after="120"/>
        <w:jc w:val="both"/>
        <w:rPr>
          <w:sz w:val="22"/>
          <w:szCs w:val="22"/>
        </w:rPr>
      </w:pPr>
      <w:r w:rsidRPr="004A0021">
        <w:rPr>
          <w:sz w:val="22"/>
          <w:szCs w:val="22"/>
        </w:rPr>
        <w:t xml:space="preserve">Za pooblaščene izvedence </w:t>
      </w:r>
      <w:r w:rsidR="00AF27FE">
        <w:rPr>
          <w:sz w:val="22"/>
          <w:szCs w:val="22"/>
        </w:rPr>
        <w:t>ZVISJV-1</w:t>
      </w:r>
      <w:r w:rsidRPr="004A0021">
        <w:rPr>
          <w:sz w:val="22"/>
          <w:szCs w:val="22"/>
        </w:rPr>
        <w:t xml:space="preserve"> določa potrebne kvalifikacije in proces </w:t>
      </w:r>
      <w:r w:rsidR="003C682C" w:rsidRPr="004A0021">
        <w:rPr>
          <w:sz w:val="22"/>
          <w:szCs w:val="22"/>
        </w:rPr>
        <w:t xml:space="preserve">pooblaščanja, </w:t>
      </w:r>
      <w:r w:rsidRPr="004A0021">
        <w:rPr>
          <w:sz w:val="22"/>
          <w:szCs w:val="22"/>
        </w:rPr>
        <w:t>preko katerega se tudi preverja</w:t>
      </w:r>
      <w:r w:rsidR="00370C2D">
        <w:rPr>
          <w:sz w:val="22"/>
          <w:szCs w:val="22"/>
        </w:rPr>
        <w:t xml:space="preserve"> kompetence pooblaščencev</w:t>
      </w:r>
      <w:r w:rsidRPr="004A0021">
        <w:rPr>
          <w:sz w:val="22"/>
          <w:szCs w:val="22"/>
        </w:rPr>
        <w:t>.</w:t>
      </w:r>
    </w:p>
    <w:p w14:paraId="6AE8BCD7" w14:textId="54BB2C00" w:rsidR="008656DE" w:rsidRPr="004A0021" w:rsidRDefault="001248F0" w:rsidP="008656DE">
      <w:pPr>
        <w:spacing w:after="120"/>
        <w:jc w:val="both"/>
        <w:rPr>
          <w:sz w:val="22"/>
          <w:szCs w:val="22"/>
        </w:rPr>
      </w:pPr>
      <w:r w:rsidRPr="004A0021">
        <w:rPr>
          <w:sz w:val="22"/>
          <w:szCs w:val="22"/>
        </w:rPr>
        <w:t xml:space="preserve">Za </w:t>
      </w:r>
      <w:r w:rsidR="003C682C" w:rsidRPr="004A0021">
        <w:rPr>
          <w:sz w:val="22"/>
          <w:szCs w:val="22"/>
        </w:rPr>
        <w:t xml:space="preserve">pooblaščene </w:t>
      </w:r>
      <w:r w:rsidRPr="004A0021">
        <w:rPr>
          <w:sz w:val="22"/>
          <w:szCs w:val="22"/>
        </w:rPr>
        <w:t xml:space="preserve">organizacije ima </w:t>
      </w:r>
      <w:r w:rsidR="00AF27FE">
        <w:rPr>
          <w:sz w:val="22"/>
          <w:szCs w:val="22"/>
        </w:rPr>
        <w:t>ZVISJV-1</w:t>
      </w:r>
      <w:r w:rsidR="008656DE" w:rsidRPr="004A0021">
        <w:rPr>
          <w:sz w:val="22"/>
          <w:szCs w:val="22"/>
        </w:rPr>
        <w:t xml:space="preserve"> določbo, da naj država zagotavlja sredstva za financiranje usposabljanja pooblaščenih izvedencev varstva pred sevanji, usposabljanja pooblaščenih izvedencev medicinske fizike, usposabljanja pooblaščenih izvedencev za sevalno in jedrsko varnost ter sredstva za financiranje razvojnih študij in neodvisnih strokovnih preverjanj ter mednarodnega stro</w:t>
      </w:r>
      <w:r w:rsidR="008656DE" w:rsidRPr="004A0021">
        <w:rPr>
          <w:sz w:val="22"/>
          <w:szCs w:val="22"/>
        </w:rPr>
        <w:softHyphen/>
        <w:t>kovnega sodelovanja na področju varstva pred ionizirajočimi sevanji ter jedrske varnosti.</w:t>
      </w:r>
    </w:p>
    <w:p w14:paraId="10D0BA2E" w14:textId="74E393C4" w:rsidR="001248F0" w:rsidRPr="00FE108E" w:rsidRDefault="001248F0" w:rsidP="00FE108E">
      <w:pPr>
        <w:spacing w:after="120"/>
        <w:jc w:val="both"/>
        <w:rPr>
          <w:sz w:val="22"/>
          <w:szCs w:val="22"/>
        </w:rPr>
      </w:pPr>
      <w:r w:rsidRPr="00FE108E">
        <w:rPr>
          <w:sz w:val="22"/>
          <w:szCs w:val="22"/>
        </w:rPr>
        <w:t xml:space="preserve">Prav tako pa ima </w:t>
      </w:r>
      <w:r w:rsidR="00AF27FE">
        <w:rPr>
          <w:sz w:val="22"/>
          <w:szCs w:val="22"/>
        </w:rPr>
        <w:t>ZVISJV-1</w:t>
      </w:r>
      <w:r w:rsidRPr="00FE108E">
        <w:rPr>
          <w:sz w:val="22"/>
          <w:szCs w:val="22"/>
        </w:rPr>
        <w:t xml:space="preserve"> določbo, ki zahteva, da država financira tudi usposabljanje državnih organov, ki so odgovorni za jedrsko</w:t>
      </w:r>
      <w:r w:rsidR="006D4843">
        <w:rPr>
          <w:sz w:val="22"/>
          <w:szCs w:val="22"/>
        </w:rPr>
        <w:t xml:space="preserve"> in sevalno</w:t>
      </w:r>
      <w:r w:rsidRPr="00FE108E">
        <w:rPr>
          <w:sz w:val="22"/>
          <w:szCs w:val="22"/>
        </w:rPr>
        <w:t xml:space="preserve"> varnost.</w:t>
      </w:r>
    </w:p>
    <w:p w14:paraId="7DA16549" w14:textId="555BAB4E" w:rsidR="008656DE" w:rsidRDefault="001248F0" w:rsidP="00CA19BD">
      <w:pPr>
        <w:spacing w:after="120"/>
        <w:jc w:val="both"/>
        <w:rPr>
          <w:sz w:val="22"/>
          <w:szCs w:val="22"/>
        </w:rPr>
      </w:pPr>
      <w:r w:rsidRPr="004A0021">
        <w:rPr>
          <w:sz w:val="22"/>
          <w:szCs w:val="22"/>
        </w:rPr>
        <w:t>D</w:t>
      </w:r>
      <w:r w:rsidR="005E25BE" w:rsidRPr="004A0021">
        <w:rPr>
          <w:sz w:val="22"/>
          <w:szCs w:val="22"/>
        </w:rPr>
        <w:t xml:space="preserve">oločba </w:t>
      </w:r>
      <w:r w:rsidRPr="004A0021">
        <w:rPr>
          <w:sz w:val="22"/>
          <w:szCs w:val="22"/>
        </w:rPr>
        <w:t xml:space="preserve">se </w:t>
      </w:r>
      <w:r w:rsidR="005E25BE" w:rsidRPr="004A0021">
        <w:rPr>
          <w:sz w:val="22"/>
          <w:szCs w:val="22"/>
        </w:rPr>
        <w:t>izvaja skoraj izključno preko zagotavljanja proračunskih sredstev</w:t>
      </w:r>
      <w:r w:rsidR="006D4843">
        <w:rPr>
          <w:sz w:val="22"/>
          <w:szCs w:val="22"/>
        </w:rPr>
        <w:t xml:space="preserve"> </w:t>
      </w:r>
      <w:r w:rsidR="00AB2DA1">
        <w:rPr>
          <w:sz w:val="22"/>
          <w:szCs w:val="22"/>
        </w:rPr>
        <w:t xml:space="preserve">URSJV </w:t>
      </w:r>
      <w:r w:rsidR="005E25BE" w:rsidRPr="004A0021">
        <w:rPr>
          <w:sz w:val="22"/>
          <w:szCs w:val="22"/>
        </w:rPr>
        <w:t xml:space="preserve">in </w:t>
      </w:r>
      <w:r w:rsidR="00AB2DA1">
        <w:rPr>
          <w:sz w:val="22"/>
          <w:szCs w:val="22"/>
        </w:rPr>
        <w:t>URSVS</w:t>
      </w:r>
      <w:r w:rsidR="005E25BE" w:rsidRPr="004A0021">
        <w:rPr>
          <w:sz w:val="22"/>
          <w:szCs w:val="22"/>
        </w:rPr>
        <w:t>, ki pa nikakor ne zadoščata za celovito</w:t>
      </w:r>
      <w:r w:rsidR="005A139E" w:rsidRPr="004A0021">
        <w:rPr>
          <w:sz w:val="22"/>
          <w:szCs w:val="22"/>
        </w:rPr>
        <w:t xml:space="preserve"> in</w:t>
      </w:r>
      <w:r w:rsidR="005E25BE" w:rsidRPr="004A0021">
        <w:rPr>
          <w:sz w:val="22"/>
          <w:szCs w:val="22"/>
        </w:rPr>
        <w:t xml:space="preserve"> sistematičn</w:t>
      </w:r>
      <w:r w:rsidR="005A139E" w:rsidRPr="004A0021">
        <w:rPr>
          <w:sz w:val="22"/>
          <w:szCs w:val="22"/>
        </w:rPr>
        <w:t>o financiranje za zagotavljanje in vzdrževanje kompetentnosti vseh deležnikov v državi na področju jedrske</w:t>
      </w:r>
      <w:r w:rsidR="002A5819" w:rsidRPr="004A0021">
        <w:rPr>
          <w:sz w:val="22"/>
          <w:szCs w:val="22"/>
        </w:rPr>
        <w:t xml:space="preserve"> in sevalne</w:t>
      </w:r>
      <w:r w:rsidR="005A139E" w:rsidRPr="004A0021">
        <w:rPr>
          <w:sz w:val="22"/>
          <w:szCs w:val="22"/>
        </w:rPr>
        <w:t xml:space="preserve"> varnosti</w:t>
      </w:r>
      <w:r w:rsidR="00250C80" w:rsidRPr="004A0021">
        <w:rPr>
          <w:sz w:val="22"/>
          <w:szCs w:val="22"/>
        </w:rPr>
        <w:t>, saj so za ta namen zagotovljena proračunska sredstva znatno prenizka</w:t>
      </w:r>
      <w:r w:rsidR="005A139E" w:rsidRPr="004A0021">
        <w:rPr>
          <w:sz w:val="22"/>
          <w:szCs w:val="22"/>
        </w:rPr>
        <w:t>.</w:t>
      </w:r>
    </w:p>
    <w:p w14:paraId="09C62D95" w14:textId="1FFC5530" w:rsidR="001248F0" w:rsidRPr="001248F0" w:rsidRDefault="001248F0" w:rsidP="001248F0">
      <w:pPr>
        <w:spacing w:after="120"/>
        <w:jc w:val="both"/>
        <w:rPr>
          <w:sz w:val="22"/>
          <w:szCs w:val="22"/>
        </w:rPr>
      </w:pPr>
      <w:r w:rsidRPr="001248F0">
        <w:rPr>
          <w:sz w:val="22"/>
          <w:szCs w:val="22"/>
        </w:rPr>
        <w:t xml:space="preserve">Raziskovalne projekte in programe </w:t>
      </w:r>
      <w:r w:rsidR="005D5513">
        <w:rPr>
          <w:sz w:val="22"/>
          <w:szCs w:val="22"/>
        </w:rPr>
        <w:t>s</w:t>
      </w:r>
      <w:r w:rsidR="005D5513" w:rsidRPr="001248F0">
        <w:rPr>
          <w:sz w:val="22"/>
          <w:szCs w:val="22"/>
        </w:rPr>
        <w:t xml:space="preserve"> </w:t>
      </w:r>
      <w:r w:rsidRPr="001248F0">
        <w:rPr>
          <w:sz w:val="22"/>
          <w:szCs w:val="22"/>
        </w:rPr>
        <w:t xml:space="preserve">področja jedrske energetike financira tudi ARRS iz raziskovalnih sredstev </w:t>
      </w:r>
      <w:r w:rsidR="005F4F1E">
        <w:rPr>
          <w:sz w:val="22"/>
          <w:szCs w:val="22"/>
        </w:rPr>
        <w:t>m</w:t>
      </w:r>
      <w:r w:rsidR="0003406D">
        <w:rPr>
          <w:sz w:val="22"/>
          <w:szCs w:val="22"/>
        </w:rPr>
        <w:t>inistrstva</w:t>
      </w:r>
      <w:r w:rsidR="005F4F1E">
        <w:rPr>
          <w:sz w:val="22"/>
          <w:szCs w:val="22"/>
        </w:rPr>
        <w:t>, pristojnega</w:t>
      </w:r>
      <w:r w:rsidR="0003406D">
        <w:rPr>
          <w:sz w:val="22"/>
          <w:szCs w:val="22"/>
        </w:rPr>
        <w:t xml:space="preserve"> za </w:t>
      </w:r>
      <w:r w:rsidR="0003406D" w:rsidRPr="0003406D">
        <w:rPr>
          <w:sz w:val="22"/>
          <w:szCs w:val="22"/>
        </w:rPr>
        <w:t>visoko šolstvo, znanost in inovacije</w:t>
      </w:r>
      <w:r w:rsidR="0003406D" w:rsidRPr="001248F0">
        <w:rPr>
          <w:sz w:val="22"/>
          <w:szCs w:val="22"/>
        </w:rPr>
        <w:t xml:space="preserve"> </w:t>
      </w:r>
      <w:r w:rsidRPr="001248F0">
        <w:rPr>
          <w:sz w:val="22"/>
          <w:szCs w:val="22"/>
        </w:rPr>
        <w:t>in v obliki ciljnih raziskovalnih projektov.</w:t>
      </w:r>
    </w:p>
    <w:p w14:paraId="33B791FD" w14:textId="0A922871" w:rsidR="008656DE" w:rsidRPr="00D741EA" w:rsidRDefault="001248F0" w:rsidP="008656DE">
      <w:pPr>
        <w:spacing w:after="120"/>
        <w:jc w:val="both"/>
        <w:rPr>
          <w:sz w:val="22"/>
          <w:szCs w:val="22"/>
        </w:rPr>
      </w:pPr>
      <w:r w:rsidRPr="001248F0">
        <w:rPr>
          <w:sz w:val="22"/>
          <w:szCs w:val="22"/>
        </w:rPr>
        <w:lastRenderedPageBreak/>
        <w:t xml:space="preserve">Poleg neposrednega zagotavljanja sredstev se lahko sredstva za zagotavljanje strokovne podpore in razvoj zagotavljajo tudi na način javno-zasebnega </w:t>
      </w:r>
      <w:r w:rsidRPr="00FE108E">
        <w:rPr>
          <w:sz w:val="22"/>
          <w:szCs w:val="22"/>
        </w:rPr>
        <w:t>partnerstv</w:t>
      </w:r>
      <w:r w:rsidR="00CA19BD" w:rsidRPr="00FE108E">
        <w:rPr>
          <w:sz w:val="22"/>
          <w:szCs w:val="22"/>
        </w:rPr>
        <w:t>a</w:t>
      </w:r>
      <w:r w:rsidRPr="00FE108E">
        <w:rPr>
          <w:sz w:val="22"/>
          <w:szCs w:val="22"/>
        </w:rPr>
        <w:t>,</w:t>
      </w:r>
      <w:r w:rsidRPr="001248F0">
        <w:rPr>
          <w:sz w:val="22"/>
          <w:szCs w:val="22"/>
        </w:rPr>
        <w:t xml:space="preserve"> ki predstavlja razmerje zasebnega vlaganja v javne projekte in/ali javnega sofinanciranja zasebnih projektov, ki so v javnem interesu</w:t>
      </w:r>
      <w:r w:rsidR="0065085D">
        <w:rPr>
          <w:sz w:val="22"/>
          <w:szCs w:val="22"/>
        </w:rPr>
        <w:t>, kar pa se doslej ni izvajalo</w:t>
      </w:r>
      <w:r w:rsidRPr="001248F0">
        <w:rPr>
          <w:sz w:val="22"/>
          <w:szCs w:val="22"/>
        </w:rPr>
        <w:t>.</w:t>
      </w:r>
    </w:p>
    <w:p w14:paraId="2468631D" w14:textId="719D1484" w:rsidR="008656DE" w:rsidRPr="00D741EA" w:rsidRDefault="008656DE" w:rsidP="008656DE">
      <w:pPr>
        <w:spacing w:after="120"/>
        <w:jc w:val="both"/>
        <w:rPr>
          <w:sz w:val="22"/>
          <w:szCs w:val="22"/>
        </w:rPr>
      </w:pPr>
      <w:r w:rsidRPr="00D741EA">
        <w:rPr>
          <w:sz w:val="22"/>
          <w:szCs w:val="22"/>
        </w:rPr>
        <w:t>Usposobljeni kadri so potrebni pri upravljavcih jedrskih in sevalnih objektov in pri uporabnikih virov ionizirajočega sevanja, v ustreznih državnih organih in institucijah ter v neodvisnih organizacijah in me</w:t>
      </w:r>
      <w:r w:rsidR="005A139E" w:rsidRPr="00D741EA">
        <w:rPr>
          <w:sz w:val="22"/>
          <w:szCs w:val="22"/>
        </w:rPr>
        <w:t>d</w:t>
      </w:r>
      <w:r w:rsidRPr="00D741EA">
        <w:rPr>
          <w:sz w:val="22"/>
          <w:szCs w:val="22"/>
        </w:rPr>
        <w:t xml:space="preserve"> pooblaščenimi izvedenci. Temelj zagotavljanja ustrezne strokovne podpore sta sistema izobraževanja in raziskovalno razvojne dejavnosti.</w:t>
      </w:r>
    </w:p>
    <w:p w14:paraId="53AF1EF5" w14:textId="30D023C9" w:rsidR="008656DE" w:rsidRDefault="008656DE" w:rsidP="008656DE">
      <w:pPr>
        <w:spacing w:after="120"/>
        <w:jc w:val="both"/>
        <w:rPr>
          <w:sz w:val="22"/>
          <w:szCs w:val="22"/>
        </w:rPr>
      </w:pPr>
      <w:r w:rsidRPr="00D741EA">
        <w:rPr>
          <w:sz w:val="22"/>
          <w:szCs w:val="22"/>
        </w:rPr>
        <w:t xml:space="preserve">V organizacijah, aktivnih na področju sevalne ali jedrske varnosti (in širše tehnologije) v Sloveniji, je v zadnjih nekaj letih zaznati predvsem </w:t>
      </w:r>
      <w:r w:rsidR="001248F0" w:rsidRPr="004A0021">
        <w:rPr>
          <w:sz w:val="22"/>
          <w:szCs w:val="22"/>
        </w:rPr>
        <w:t xml:space="preserve">sledeče </w:t>
      </w:r>
      <w:r w:rsidR="00D61DA3">
        <w:rPr>
          <w:sz w:val="22"/>
          <w:szCs w:val="22"/>
        </w:rPr>
        <w:t>izzive</w:t>
      </w:r>
      <w:r w:rsidRPr="00D741EA">
        <w:rPr>
          <w:sz w:val="22"/>
          <w:szCs w:val="22"/>
        </w:rPr>
        <w:t xml:space="preserve">: </w:t>
      </w:r>
    </w:p>
    <w:p w14:paraId="4433D1E7" w14:textId="3BF9A119" w:rsidR="00755D64" w:rsidRPr="00FE108E" w:rsidRDefault="00755D64" w:rsidP="00B010D5">
      <w:pPr>
        <w:pStyle w:val="Odstavekseznama"/>
        <w:numPr>
          <w:ilvl w:val="0"/>
          <w:numId w:val="14"/>
        </w:numPr>
        <w:spacing w:after="120"/>
        <w:jc w:val="both"/>
        <w:rPr>
          <w:sz w:val="22"/>
          <w:szCs w:val="22"/>
        </w:rPr>
      </w:pPr>
      <w:r w:rsidRPr="00FE108E">
        <w:rPr>
          <w:rFonts w:cs="Arial"/>
          <w:sz w:val="22"/>
          <w:szCs w:val="22"/>
        </w:rPr>
        <w:t>Na ravni države ni narejena analiza stanja</w:t>
      </w:r>
      <w:r w:rsidR="001248F0" w:rsidRPr="00FE108E">
        <w:t xml:space="preserve"> </w:t>
      </w:r>
      <w:r w:rsidR="001248F0" w:rsidRPr="00FE108E">
        <w:rPr>
          <w:rFonts w:cs="Arial"/>
          <w:sz w:val="22"/>
          <w:szCs w:val="22"/>
        </w:rPr>
        <w:t>in strategija glede strokovnih kadrov vključno</w:t>
      </w:r>
      <w:r w:rsidR="001248F0" w:rsidRPr="00FE108E">
        <w:t xml:space="preserve"> </w:t>
      </w:r>
      <w:r w:rsidR="001248F0" w:rsidRPr="00FE108E">
        <w:rPr>
          <w:rFonts w:cs="Arial"/>
          <w:sz w:val="22"/>
          <w:szCs w:val="22"/>
        </w:rPr>
        <w:t>s</w:t>
      </w:r>
      <w:r w:rsidRPr="00FE108E">
        <w:rPr>
          <w:rFonts w:cs="Arial"/>
          <w:sz w:val="22"/>
          <w:szCs w:val="22"/>
        </w:rPr>
        <w:t xml:space="preserve"> predvideni</w:t>
      </w:r>
      <w:r w:rsidR="001248F0" w:rsidRPr="00FE108E">
        <w:rPr>
          <w:rFonts w:cs="Arial"/>
          <w:sz w:val="22"/>
          <w:szCs w:val="22"/>
        </w:rPr>
        <w:t>mi</w:t>
      </w:r>
      <w:r w:rsidRPr="00FE108E">
        <w:rPr>
          <w:rFonts w:cs="Arial"/>
          <w:sz w:val="22"/>
          <w:szCs w:val="22"/>
        </w:rPr>
        <w:t xml:space="preserve"> potreb</w:t>
      </w:r>
      <w:r w:rsidR="001248F0" w:rsidRPr="00FE108E">
        <w:rPr>
          <w:rFonts w:cs="Arial"/>
          <w:sz w:val="22"/>
          <w:szCs w:val="22"/>
        </w:rPr>
        <w:t>ami</w:t>
      </w:r>
      <w:r w:rsidRPr="00FE108E">
        <w:rPr>
          <w:rFonts w:cs="Arial"/>
          <w:sz w:val="22"/>
          <w:szCs w:val="22"/>
        </w:rPr>
        <w:t xml:space="preserve"> in predvideni</w:t>
      </w:r>
      <w:r w:rsidR="001248F0" w:rsidRPr="00FE108E">
        <w:rPr>
          <w:rFonts w:cs="Arial"/>
          <w:sz w:val="22"/>
          <w:szCs w:val="22"/>
        </w:rPr>
        <w:t>mi</w:t>
      </w:r>
      <w:r w:rsidRPr="00FE108E">
        <w:rPr>
          <w:rFonts w:cs="Arial"/>
          <w:sz w:val="22"/>
          <w:szCs w:val="22"/>
        </w:rPr>
        <w:t xml:space="preserve"> mehanizm</w:t>
      </w:r>
      <w:r w:rsidR="001248F0" w:rsidRPr="00FE108E">
        <w:rPr>
          <w:rFonts w:cs="Arial"/>
          <w:sz w:val="22"/>
          <w:szCs w:val="22"/>
        </w:rPr>
        <w:t>i</w:t>
      </w:r>
      <w:r w:rsidRPr="00FE108E">
        <w:rPr>
          <w:rFonts w:cs="Arial"/>
          <w:sz w:val="22"/>
          <w:szCs w:val="22"/>
        </w:rPr>
        <w:t xml:space="preserve"> za njihovo zagotavljanje, ki bi naslovila </w:t>
      </w:r>
      <w:r w:rsidR="001248F0" w:rsidRPr="00FE108E">
        <w:rPr>
          <w:rFonts w:cs="Arial"/>
          <w:sz w:val="22"/>
          <w:szCs w:val="22"/>
        </w:rPr>
        <w:t xml:space="preserve">tudi </w:t>
      </w:r>
      <w:r w:rsidRPr="00FE108E">
        <w:rPr>
          <w:rFonts w:cs="Arial"/>
          <w:sz w:val="22"/>
          <w:szCs w:val="22"/>
        </w:rPr>
        <w:t>pomanjkanje kompetentnih</w:t>
      </w:r>
      <w:r w:rsidR="006D4843">
        <w:rPr>
          <w:rFonts w:cs="Arial"/>
          <w:sz w:val="22"/>
          <w:szCs w:val="22"/>
        </w:rPr>
        <w:t xml:space="preserve"> naravoslovno-</w:t>
      </w:r>
      <w:r w:rsidRPr="00FE108E">
        <w:rPr>
          <w:rFonts w:cs="Arial"/>
          <w:sz w:val="22"/>
          <w:szCs w:val="22"/>
        </w:rPr>
        <w:t>tehničnih kadrov ter splošno pomanjkanje zanimanja za naravoslovno-tehnične znanosti v naši družbi.</w:t>
      </w:r>
    </w:p>
    <w:p w14:paraId="00438B87" w14:textId="2B93CD99" w:rsidR="008656DE" w:rsidRPr="00FE108E" w:rsidRDefault="008656DE" w:rsidP="00B010D5">
      <w:pPr>
        <w:pStyle w:val="Odstavekseznama"/>
        <w:numPr>
          <w:ilvl w:val="0"/>
          <w:numId w:val="14"/>
        </w:numPr>
        <w:spacing w:after="120"/>
        <w:jc w:val="both"/>
        <w:rPr>
          <w:rFonts w:cs="Arial"/>
          <w:sz w:val="22"/>
          <w:szCs w:val="22"/>
        </w:rPr>
      </w:pPr>
      <w:r w:rsidRPr="00FE108E">
        <w:rPr>
          <w:rFonts w:cs="Arial"/>
          <w:sz w:val="22"/>
          <w:szCs w:val="22"/>
        </w:rPr>
        <w:t xml:space="preserve">Staranje kadrov v strokovnih organizacijah zunaj NEK, saj je bil prihod mladih strokovnjakov v stroko v predhodnih dveh desetletjih </w:t>
      </w:r>
      <w:r w:rsidR="001248F0" w:rsidRPr="00FE108E">
        <w:rPr>
          <w:rFonts w:cs="Arial"/>
          <w:sz w:val="22"/>
          <w:szCs w:val="22"/>
        </w:rPr>
        <w:t>pre</w:t>
      </w:r>
      <w:r w:rsidRPr="00FE108E">
        <w:rPr>
          <w:rFonts w:cs="Arial"/>
          <w:sz w:val="22"/>
          <w:szCs w:val="22"/>
        </w:rPr>
        <w:t xml:space="preserve">majhen predvsem zaradi negotove prihodnosti in nepriljubljenosti </w:t>
      </w:r>
      <w:r w:rsidR="000F35CA" w:rsidRPr="00FE108E">
        <w:rPr>
          <w:rFonts w:cs="Arial"/>
          <w:sz w:val="22"/>
          <w:szCs w:val="22"/>
        </w:rPr>
        <w:t>področji naravoslovno tehničnih ved</w:t>
      </w:r>
      <w:r w:rsidRPr="00FE108E">
        <w:rPr>
          <w:rFonts w:cs="Arial"/>
          <w:sz w:val="22"/>
          <w:szCs w:val="22"/>
        </w:rPr>
        <w:t xml:space="preserve"> v javnosti. Stanje se le počasi popravlja. Kljub rahlemu pozitivnemu trendu je opazna generacijska vrzel, saj je večina nekdaj aktivnih vodilnih strokovnjakov že v pokoju ali pa se bliža upokojitvi, manjka generacija sodelavcev v srednjih letih, precej mladih strokovnjakov pa se preusmerja v delo izven jedrske stroke</w:t>
      </w:r>
      <w:r w:rsidR="00CA19BD" w:rsidRPr="00FE108E">
        <w:rPr>
          <w:rFonts w:cs="Arial"/>
          <w:sz w:val="22"/>
          <w:szCs w:val="22"/>
        </w:rPr>
        <w:t>.</w:t>
      </w:r>
    </w:p>
    <w:p w14:paraId="3A4C6A73" w14:textId="33BAA933" w:rsidR="008656DE" w:rsidRPr="004A0021" w:rsidRDefault="008656DE" w:rsidP="00B010D5">
      <w:pPr>
        <w:pStyle w:val="Odstavekseznama"/>
        <w:numPr>
          <w:ilvl w:val="0"/>
          <w:numId w:val="14"/>
        </w:numPr>
        <w:spacing w:after="120"/>
        <w:jc w:val="both"/>
        <w:rPr>
          <w:sz w:val="22"/>
          <w:szCs w:val="22"/>
        </w:rPr>
      </w:pPr>
      <w:r w:rsidRPr="00FA55E1">
        <w:rPr>
          <w:rFonts w:cs="Arial"/>
          <w:sz w:val="22"/>
          <w:szCs w:val="22"/>
        </w:rPr>
        <w:t>Organiziranost največjih raziskovalnih in pooblaščenih organizacij</w:t>
      </w:r>
      <w:r w:rsidRPr="004A0021">
        <w:rPr>
          <w:rFonts w:cs="Arial"/>
          <w:sz w:val="22"/>
          <w:szCs w:val="22"/>
        </w:rPr>
        <w:t xml:space="preserve"> na tem področju je razmeroma toga in ne spodbuja nastajanja visokotehnoloških podjetniških jeder, ki bi bila lahko konkurenčna na domačem in svetovnem trgu. Po drugi strani pa majhna in dinamična podjetja, ki se želijo uveljaviti in širiti, ne dosegajo kritične mase strokovnjakov s specifičnega področja, da bi lahko tvorili zadostno jedro za celovito in kompetentno strokovno podporo na širših in zahtevnejših segmentih jedrske in sevalne varnosti</w:t>
      </w:r>
      <w:r w:rsidRPr="004A0021">
        <w:rPr>
          <w:sz w:val="22"/>
          <w:szCs w:val="22"/>
        </w:rPr>
        <w:t xml:space="preserve">. </w:t>
      </w:r>
    </w:p>
    <w:p w14:paraId="1AF9DFEC" w14:textId="08CFBB5F" w:rsidR="000F35CA" w:rsidRPr="004A0021" w:rsidRDefault="000F35CA" w:rsidP="00B010D5">
      <w:pPr>
        <w:pStyle w:val="Odstavekseznama"/>
        <w:numPr>
          <w:ilvl w:val="0"/>
          <w:numId w:val="14"/>
        </w:numPr>
        <w:spacing w:after="120"/>
        <w:jc w:val="both"/>
        <w:rPr>
          <w:sz w:val="22"/>
          <w:szCs w:val="22"/>
        </w:rPr>
      </w:pPr>
      <w:r w:rsidRPr="004A0021">
        <w:rPr>
          <w:sz w:val="22"/>
          <w:szCs w:val="22"/>
        </w:rPr>
        <w:t>Za izvajanje programov raziskav in razvoja je potrebno zadostno (kritično) število raziskovalcev. Če obstoječe raziskovalne in razvojne skupine ne bodo ustrezno vpete v raziskave in razvoj</w:t>
      </w:r>
      <w:r w:rsidR="003C682C" w:rsidRPr="004A0021">
        <w:rPr>
          <w:sz w:val="22"/>
          <w:szCs w:val="22"/>
        </w:rPr>
        <w:t xml:space="preserve"> na področju jedrske in sevalne varnosti</w:t>
      </w:r>
      <w:r w:rsidRPr="004A0021">
        <w:rPr>
          <w:sz w:val="22"/>
          <w:szCs w:val="22"/>
        </w:rPr>
        <w:t>, se bodo morale usmeriti na druga področja oziroma bodo raziskovalci poiskati delo v tujini, kjer so razmere za delo ustreznejše. Neusmerjeno in nezadostno financiranje in prosti trg lahko popolnoma spremenijo orientacijo raziskovalnih in razvojnih skupin.</w:t>
      </w:r>
    </w:p>
    <w:p w14:paraId="777BD469" w14:textId="59B3A855" w:rsidR="000F35CA" w:rsidRDefault="000F35CA" w:rsidP="00B010D5">
      <w:pPr>
        <w:pStyle w:val="Odstavekseznama"/>
        <w:numPr>
          <w:ilvl w:val="0"/>
          <w:numId w:val="14"/>
        </w:numPr>
        <w:spacing w:after="120"/>
        <w:jc w:val="both"/>
        <w:rPr>
          <w:sz w:val="22"/>
          <w:szCs w:val="22"/>
        </w:rPr>
      </w:pPr>
      <w:r w:rsidRPr="004A0021">
        <w:rPr>
          <w:sz w:val="22"/>
          <w:szCs w:val="22"/>
        </w:rPr>
        <w:t xml:space="preserve">Za primer </w:t>
      </w:r>
      <w:r w:rsidR="009D2B0E">
        <w:rPr>
          <w:sz w:val="22"/>
          <w:szCs w:val="22"/>
        </w:rPr>
        <w:t xml:space="preserve">morebitne </w:t>
      </w:r>
      <w:r w:rsidRPr="004A0021">
        <w:rPr>
          <w:sz w:val="22"/>
          <w:szCs w:val="22"/>
        </w:rPr>
        <w:t>gradnje nov</w:t>
      </w:r>
      <w:r w:rsidR="009D2B0E">
        <w:rPr>
          <w:sz w:val="22"/>
          <w:szCs w:val="22"/>
        </w:rPr>
        <w:t xml:space="preserve">ih jedrskih objektov (jedrska elektrarna ali raziskovalni reaktor) </w:t>
      </w:r>
      <w:r w:rsidRPr="004A0021">
        <w:rPr>
          <w:sz w:val="22"/>
          <w:szCs w:val="22"/>
        </w:rPr>
        <w:t xml:space="preserve">bo </w:t>
      </w:r>
      <w:r w:rsidR="00DB609B">
        <w:rPr>
          <w:sz w:val="22"/>
          <w:szCs w:val="22"/>
        </w:rPr>
        <w:t xml:space="preserve">pravočasno </w:t>
      </w:r>
      <w:r w:rsidR="00B813DC">
        <w:rPr>
          <w:sz w:val="22"/>
          <w:szCs w:val="22"/>
        </w:rPr>
        <w:t xml:space="preserve">izobraževanje, usposabljanje in </w:t>
      </w:r>
      <w:r w:rsidRPr="004A0021">
        <w:rPr>
          <w:sz w:val="22"/>
          <w:szCs w:val="22"/>
        </w:rPr>
        <w:t>zaposlovanje novih strokovnjakov nujno potrebno, saj obstoječi kadri nikakor ne bi mogli zagotoviti k</w:t>
      </w:r>
      <w:r w:rsidR="00D61DA3">
        <w:rPr>
          <w:sz w:val="22"/>
          <w:szCs w:val="22"/>
        </w:rPr>
        <w:t>akovostnega</w:t>
      </w:r>
      <w:r w:rsidRPr="004A0021">
        <w:rPr>
          <w:sz w:val="22"/>
          <w:szCs w:val="22"/>
        </w:rPr>
        <w:t xml:space="preserve"> in pravočasn</w:t>
      </w:r>
      <w:r w:rsidR="00D61DA3">
        <w:rPr>
          <w:sz w:val="22"/>
          <w:szCs w:val="22"/>
        </w:rPr>
        <w:t>ega</w:t>
      </w:r>
      <w:r w:rsidRPr="004A0021">
        <w:rPr>
          <w:sz w:val="22"/>
          <w:szCs w:val="22"/>
        </w:rPr>
        <w:t xml:space="preserve"> izvajanj</w:t>
      </w:r>
      <w:r w:rsidR="00D61DA3">
        <w:rPr>
          <w:sz w:val="22"/>
          <w:szCs w:val="22"/>
        </w:rPr>
        <w:t>a</w:t>
      </w:r>
      <w:r w:rsidRPr="004A0021">
        <w:rPr>
          <w:sz w:val="22"/>
          <w:szCs w:val="22"/>
        </w:rPr>
        <w:t xml:space="preserve"> nalog v postopku umeščanja in gradnje nove</w:t>
      </w:r>
      <w:r w:rsidR="009D2B0E">
        <w:rPr>
          <w:sz w:val="22"/>
          <w:szCs w:val="22"/>
        </w:rPr>
        <w:t>ga jedrskega objekta</w:t>
      </w:r>
      <w:r w:rsidRPr="004A0021">
        <w:rPr>
          <w:sz w:val="22"/>
          <w:szCs w:val="22"/>
        </w:rPr>
        <w:t xml:space="preserve">. </w:t>
      </w:r>
      <w:r w:rsidR="00DB609B">
        <w:rPr>
          <w:sz w:val="22"/>
          <w:szCs w:val="22"/>
        </w:rPr>
        <w:t>Zadosten s</w:t>
      </w:r>
      <w:r w:rsidRPr="004A0021">
        <w:rPr>
          <w:sz w:val="22"/>
          <w:szCs w:val="22"/>
        </w:rPr>
        <w:t>trokoven in kompetenten kader bo ključ</w:t>
      </w:r>
      <w:r w:rsidR="00DB609B">
        <w:rPr>
          <w:sz w:val="22"/>
          <w:szCs w:val="22"/>
        </w:rPr>
        <w:t>en</w:t>
      </w:r>
      <w:r w:rsidRPr="004A0021">
        <w:rPr>
          <w:sz w:val="22"/>
          <w:szCs w:val="22"/>
        </w:rPr>
        <w:t xml:space="preserve"> za gradnjo in obratovanje </w:t>
      </w:r>
      <w:r w:rsidR="009D2B0E">
        <w:rPr>
          <w:sz w:val="22"/>
          <w:szCs w:val="22"/>
        </w:rPr>
        <w:t>novih jedrskih objektov</w:t>
      </w:r>
      <w:r w:rsidR="009D2B0E" w:rsidRPr="004A0021">
        <w:rPr>
          <w:sz w:val="22"/>
          <w:szCs w:val="22"/>
        </w:rPr>
        <w:t xml:space="preserve"> </w:t>
      </w:r>
      <w:r w:rsidRPr="004A0021">
        <w:rPr>
          <w:sz w:val="22"/>
          <w:szCs w:val="22"/>
        </w:rPr>
        <w:t xml:space="preserve">tudi na strani investitorja/bodočega upravljavca. Zato je </w:t>
      </w:r>
      <w:r w:rsidR="00DB609B">
        <w:rPr>
          <w:sz w:val="22"/>
          <w:szCs w:val="22"/>
        </w:rPr>
        <w:t xml:space="preserve">pri </w:t>
      </w:r>
      <w:r w:rsidRPr="004A0021">
        <w:rPr>
          <w:sz w:val="22"/>
          <w:szCs w:val="22"/>
        </w:rPr>
        <w:t xml:space="preserve">zaposlovanju in razvoju kompetentnih strokovnjakov v Sloveniji potrebno posvetiti vso možno pozornost in potrebne finančne </w:t>
      </w:r>
      <w:r w:rsidR="00FE108E">
        <w:rPr>
          <w:sz w:val="22"/>
          <w:szCs w:val="22"/>
        </w:rPr>
        <w:t>vire.</w:t>
      </w:r>
    </w:p>
    <w:p w14:paraId="42EF752B" w14:textId="09382171" w:rsidR="00C71B6B" w:rsidRDefault="00C71B6B" w:rsidP="00BE2091">
      <w:pPr>
        <w:pStyle w:val="Odstavekseznama"/>
        <w:numPr>
          <w:ilvl w:val="0"/>
          <w:numId w:val="14"/>
        </w:numPr>
        <w:spacing w:after="120"/>
        <w:jc w:val="both"/>
        <w:rPr>
          <w:sz w:val="22"/>
          <w:szCs w:val="22"/>
        </w:rPr>
      </w:pPr>
      <w:r>
        <w:rPr>
          <w:sz w:val="22"/>
          <w:szCs w:val="22"/>
        </w:rPr>
        <w:t xml:space="preserve">Za primer </w:t>
      </w:r>
      <w:r w:rsidR="009D2B0E">
        <w:rPr>
          <w:sz w:val="22"/>
          <w:szCs w:val="22"/>
        </w:rPr>
        <w:t xml:space="preserve">morebitne </w:t>
      </w:r>
      <w:r>
        <w:rPr>
          <w:sz w:val="22"/>
          <w:szCs w:val="22"/>
        </w:rPr>
        <w:t>gradnje ciklotronskega centra za potrebe nuklearne medicine ali protonskega obsevalnega centra bo prav tako treba zagotoviti zadostno število usposobljenih strokovnjakov</w:t>
      </w:r>
      <w:r w:rsidR="00DB609B">
        <w:rPr>
          <w:sz w:val="22"/>
          <w:szCs w:val="22"/>
        </w:rPr>
        <w:t>,</w:t>
      </w:r>
      <w:r>
        <w:rPr>
          <w:sz w:val="22"/>
          <w:szCs w:val="22"/>
        </w:rPr>
        <w:t xml:space="preserve"> tako pri izvajalcu dejavnosti</w:t>
      </w:r>
      <w:r w:rsidR="00DB609B">
        <w:rPr>
          <w:sz w:val="22"/>
          <w:szCs w:val="22"/>
        </w:rPr>
        <w:t>,</w:t>
      </w:r>
      <w:r>
        <w:rPr>
          <w:sz w:val="22"/>
          <w:szCs w:val="22"/>
        </w:rPr>
        <w:t xml:space="preserve"> kot pri URSVS.</w:t>
      </w:r>
    </w:p>
    <w:p w14:paraId="2AC73489" w14:textId="5C4DAE87" w:rsidR="00B813DC" w:rsidRPr="00B813DC" w:rsidRDefault="00B813DC" w:rsidP="001779C8">
      <w:pPr>
        <w:pStyle w:val="Odstavekseznama"/>
        <w:ind w:left="643"/>
        <w:jc w:val="both"/>
        <w:rPr>
          <w:sz w:val="22"/>
          <w:szCs w:val="22"/>
        </w:rPr>
      </w:pPr>
    </w:p>
    <w:p w14:paraId="542824A2" w14:textId="77777777" w:rsidR="00B813DC" w:rsidRPr="004A0021" w:rsidRDefault="00B813DC" w:rsidP="001779C8">
      <w:pPr>
        <w:pStyle w:val="Odstavekseznama"/>
        <w:spacing w:after="120"/>
        <w:ind w:left="643"/>
        <w:jc w:val="both"/>
        <w:rPr>
          <w:sz w:val="22"/>
          <w:szCs w:val="22"/>
        </w:rPr>
      </w:pPr>
    </w:p>
    <w:p w14:paraId="209C7E4B" w14:textId="20206DC7" w:rsidR="008656DE" w:rsidRPr="003E7F1C" w:rsidRDefault="000F5674" w:rsidP="008656DE">
      <w:pPr>
        <w:spacing w:after="120"/>
        <w:jc w:val="both"/>
        <w:rPr>
          <w:rFonts w:eastAsia="MS Mincho"/>
          <w:sz w:val="22"/>
          <w:szCs w:val="22"/>
          <w:lang w:eastAsia="ja-JP"/>
        </w:rPr>
      </w:pPr>
      <w:r>
        <w:rPr>
          <w:rFonts w:eastAsia="MS Mincho"/>
          <w:sz w:val="22"/>
          <w:szCs w:val="22"/>
          <w:lang w:eastAsia="ja-JP"/>
        </w:rPr>
        <w:t>Raziskovalne</w:t>
      </w:r>
      <w:r w:rsidR="00B813DC">
        <w:rPr>
          <w:rFonts w:eastAsia="MS Mincho"/>
          <w:sz w:val="22"/>
          <w:szCs w:val="22"/>
          <w:lang w:eastAsia="ja-JP"/>
        </w:rPr>
        <w:t>, izobraževalne in strokovne</w:t>
      </w:r>
      <w:r w:rsidR="00B813DC" w:rsidRPr="004A0021">
        <w:rPr>
          <w:rFonts w:eastAsia="MS Mincho"/>
          <w:sz w:val="22"/>
          <w:szCs w:val="22"/>
          <w:lang w:eastAsia="ja-JP"/>
        </w:rPr>
        <w:t xml:space="preserve"> </w:t>
      </w:r>
      <w:r w:rsidR="008656DE" w:rsidRPr="004A0021">
        <w:rPr>
          <w:rFonts w:eastAsia="MS Mincho"/>
          <w:sz w:val="22"/>
          <w:szCs w:val="22"/>
          <w:lang w:eastAsia="ja-JP"/>
        </w:rPr>
        <w:t>dejavnosti</w:t>
      </w:r>
      <w:r w:rsidR="00B813DC">
        <w:rPr>
          <w:rFonts w:eastAsia="MS Mincho"/>
          <w:sz w:val="22"/>
          <w:szCs w:val="22"/>
          <w:lang w:eastAsia="ja-JP"/>
        </w:rPr>
        <w:t xml:space="preserve"> na področju</w:t>
      </w:r>
      <w:r w:rsidR="008656DE" w:rsidRPr="004A0021">
        <w:rPr>
          <w:rFonts w:eastAsia="MS Mincho"/>
          <w:sz w:val="22"/>
          <w:szCs w:val="22"/>
          <w:lang w:eastAsia="ja-JP"/>
        </w:rPr>
        <w:t xml:space="preserve"> jedrsk</w:t>
      </w:r>
      <w:r w:rsidR="00B813DC">
        <w:rPr>
          <w:rFonts w:eastAsia="MS Mincho"/>
          <w:sz w:val="22"/>
          <w:szCs w:val="22"/>
          <w:lang w:eastAsia="ja-JP"/>
        </w:rPr>
        <w:t>e</w:t>
      </w:r>
      <w:r w:rsidR="008656DE" w:rsidRPr="004A0021">
        <w:rPr>
          <w:rFonts w:eastAsia="MS Mincho"/>
          <w:sz w:val="22"/>
          <w:szCs w:val="22"/>
          <w:lang w:eastAsia="ja-JP"/>
        </w:rPr>
        <w:t xml:space="preserve"> </w:t>
      </w:r>
      <w:r w:rsidR="006D4843">
        <w:rPr>
          <w:rFonts w:eastAsia="MS Mincho"/>
          <w:sz w:val="22"/>
          <w:szCs w:val="22"/>
          <w:lang w:eastAsia="ja-JP"/>
        </w:rPr>
        <w:t>in sevaln</w:t>
      </w:r>
      <w:r w:rsidR="00B813DC">
        <w:rPr>
          <w:rFonts w:eastAsia="MS Mincho"/>
          <w:sz w:val="22"/>
          <w:szCs w:val="22"/>
          <w:lang w:eastAsia="ja-JP"/>
        </w:rPr>
        <w:t>e</w:t>
      </w:r>
      <w:r w:rsidR="006D4843">
        <w:rPr>
          <w:rFonts w:eastAsia="MS Mincho"/>
          <w:sz w:val="22"/>
          <w:szCs w:val="22"/>
          <w:lang w:eastAsia="ja-JP"/>
        </w:rPr>
        <w:t xml:space="preserve"> </w:t>
      </w:r>
      <w:r w:rsidR="008656DE" w:rsidRPr="004A0021">
        <w:rPr>
          <w:rFonts w:eastAsia="MS Mincho"/>
          <w:sz w:val="22"/>
          <w:szCs w:val="22"/>
          <w:lang w:eastAsia="ja-JP"/>
        </w:rPr>
        <w:t xml:space="preserve">varnosti in tehnologiji </w:t>
      </w:r>
      <w:r w:rsidR="00B813DC">
        <w:rPr>
          <w:rFonts w:eastAsia="MS Mincho"/>
          <w:sz w:val="22"/>
          <w:szCs w:val="22"/>
          <w:lang w:eastAsia="ja-JP"/>
        </w:rPr>
        <w:t xml:space="preserve">bo </w:t>
      </w:r>
      <w:r w:rsidR="008656DE" w:rsidRPr="004A0021">
        <w:rPr>
          <w:rFonts w:eastAsia="MS Mincho"/>
          <w:sz w:val="22"/>
          <w:szCs w:val="22"/>
          <w:lang w:eastAsia="ja-JP"/>
        </w:rPr>
        <w:t xml:space="preserve">v </w:t>
      </w:r>
      <w:r w:rsidR="00B813DC">
        <w:rPr>
          <w:rFonts w:eastAsia="MS Mincho"/>
          <w:sz w:val="22"/>
          <w:szCs w:val="22"/>
          <w:lang w:eastAsia="ja-JP"/>
        </w:rPr>
        <w:t xml:space="preserve">Republiki </w:t>
      </w:r>
      <w:r w:rsidR="008656DE" w:rsidRPr="004A0021">
        <w:rPr>
          <w:rFonts w:eastAsia="MS Mincho"/>
          <w:sz w:val="22"/>
          <w:szCs w:val="22"/>
          <w:lang w:eastAsia="ja-JP"/>
        </w:rPr>
        <w:t xml:space="preserve">Sloveniji </w:t>
      </w:r>
      <w:r w:rsidR="00B813DC">
        <w:rPr>
          <w:rFonts w:eastAsia="MS Mincho"/>
          <w:sz w:val="22"/>
          <w:szCs w:val="22"/>
          <w:lang w:eastAsia="ja-JP"/>
        </w:rPr>
        <w:t xml:space="preserve">tudi izven NEK </w:t>
      </w:r>
      <w:proofErr w:type="spellStart"/>
      <w:r w:rsidR="00B813DC">
        <w:rPr>
          <w:rFonts w:eastAsia="MS Mincho"/>
          <w:sz w:val="22"/>
          <w:szCs w:val="22"/>
          <w:lang w:eastAsia="ja-JP"/>
        </w:rPr>
        <w:t>d.o.o</w:t>
      </w:r>
      <w:proofErr w:type="spellEnd"/>
      <w:r w:rsidR="00B813DC">
        <w:rPr>
          <w:rFonts w:eastAsia="MS Mincho"/>
          <w:sz w:val="22"/>
          <w:szCs w:val="22"/>
          <w:lang w:eastAsia="ja-JP"/>
        </w:rPr>
        <w:t>.</w:t>
      </w:r>
      <w:r w:rsidR="00B813DC" w:rsidRPr="004A0021">
        <w:rPr>
          <w:rFonts w:eastAsia="MS Mincho"/>
          <w:sz w:val="22"/>
          <w:szCs w:val="22"/>
          <w:lang w:eastAsia="ja-JP"/>
        </w:rPr>
        <w:t xml:space="preserve"> </w:t>
      </w:r>
      <w:r w:rsidR="008656DE" w:rsidRPr="004A0021">
        <w:rPr>
          <w:rFonts w:eastAsia="MS Mincho"/>
          <w:sz w:val="22"/>
          <w:szCs w:val="22"/>
          <w:lang w:eastAsia="ja-JP"/>
        </w:rPr>
        <w:t xml:space="preserve">treba vzdrževati še </w:t>
      </w:r>
      <w:r w:rsidR="00F1682E">
        <w:rPr>
          <w:rFonts w:eastAsia="MS Mincho"/>
          <w:sz w:val="22"/>
          <w:szCs w:val="22"/>
          <w:lang w:eastAsia="ja-JP"/>
        </w:rPr>
        <w:t>več</w:t>
      </w:r>
      <w:r w:rsidR="00F1682E" w:rsidRPr="004A0021">
        <w:rPr>
          <w:rFonts w:eastAsia="MS Mincho"/>
          <w:sz w:val="22"/>
          <w:szCs w:val="22"/>
          <w:lang w:eastAsia="ja-JP"/>
        </w:rPr>
        <w:t xml:space="preserve"> </w:t>
      </w:r>
      <w:r w:rsidR="008656DE" w:rsidRPr="004A0021">
        <w:rPr>
          <w:rFonts w:eastAsia="MS Mincho"/>
          <w:sz w:val="22"/>
          <w:szCs w:val="22"/>
          <w:lang w:eastAsia="ja-JP"/>
        </w:rPr>
        <w:t>desetletij</w:t>
      </w:r>
      <w:r w:rsidR="001248F0" w:rsidRPr="004A0021">
        <w:rPr>
          <w:rFonts w:eastAsia="MS Mincho"/>
          <w:sz w:val="22"/>
          <w:szCs w:val="22"/>
          <w:lang w:eastAsia="ja-JP"/>
        </w:rPr>
        <w:t xml:space="preserve">, </w:t>
      </w:r>
      <w:r w:rsidR="001248F0" w:rsidRPr="00FE108E">
        <w:rPr>
          <w:rFonts w:eastAsia="MS Mincho"/>
          <w:sz w:val="22"/>
          <w:szCs w:val="22"/>
          <w:lang w:eastAsia="ja-JP"/>
        </w:rPr>
        <w:t>v primeru gradnje nove jedrske elektrarne pa še bistveno dlje</w:t>
      </w:r>
      <w:r w:rsidR="008656DE" w:rsidRPr="00FE108E">
        <w:rPr>
          <w:rFonts w:eastAsia="MS Mincho"/>
          <w:sz w:val="22"/>
          <w:szCs w:val="22"/>
          <w:lang w:eastAsia="ja-JP"/>
        </w:rPr>
        <w:t>.</w:t>
      </w:r>
      <w:bookmarkStart w:id="398" w:name="_Toc340923144"/>
      <w:bookmarkStart w:id="399" w:name="_Toc341172103"/>
      <w:bookmarkStart w:id="400" w:name="_Toc341205547"/>
      <w:bookmarkStart w:id="401" w:name="_Toc340923145"/>
      <w:bookmarkStart w:id="402" w:name="_Toc341172104"/>
      <w:bookmarkStart w:id="403" w:name="_Toc341205548"/>
      <w:bookmarkStart w:id="404" w:name="_Toc340923147"/>
      <w:bookmarkStart w:id="405" w:name="_Toc341172106"/>
      <w:bookmarkStart w:id="406" w:name="_Toc341205550"/>
      <w:bookmarkStart w:id="407" w:name="_Toc340923149"/>
      <w:bookmarkStart w:id="408" w:name="_Toc341172108"/>
      <w:bookmarkStart w:id="409" w:name="_Toc341205552"/>
      <w:bookmarkStart w:id="410" w:name="_Toc340923150"/>
      <w:bookmarkStart w:id="411" w:name="_Toc341172109"/>
      <w:bookmarkStart w:id="412" w:name="_Toc341205553"/>
      <w:bookmarkStart w:id="413" w:name="_Toc340923151"/>
      <w:bookmarkStart w:id="414" w:name="_Toc341172110"/>
      <w:bookmarkStart w:id="415" w:name="_Toc341205554"/>
      <w:bookmarkStart w:id="416" w:name="_Toc340923163"/>
      <w:bookmarkStart w:id="417" w:name="_Toc341172122"/>
      <w:bookmarkStart w:id="418" w:name="_Toc341205566"/>
      <w:bookmarkStart w:id="419" w:name="_Toc34204236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001248F0" w:rsidRPr="004A0021">
        <w:t xml:space="preserve"> </w:t>
      </w:r>
      <w:r w:rsidR="001248F0" w:rsidRPr="00FE108E">
        <w:rPr>
          <w:sz w:val="22"/>
          <w:szCs w:val="22"/>
        </w:rPr>
        <w:t xml:space="preserve">Zato je pomembno, da </w:t>
      </w:r>
      <w:r w:rsidR="005D146C">
        <w:rPr>
          <w:sz w:val="22"/>
          <w:szCs w:val="22"/>
        </w:rPr>
        <w:t xml:space="preserve">ima </w:t>
      </w:r>
      <w:r w:rsidR="001248F0" w:rsidRPr="00FE108E">
        <w:rPr>
          <w:sz w:val="22"/>
          <w:szCs w:val="22"/>
        </w:rPr>
        <w:t>država</w:t>
      </w:r>
      <w:r w:rsidR="005D146C">
        <w:rPr>
          <w:sz w:val="22"/>
          <w:szCs w:val="22"/>
        </w:rPr>
        <w:t xml:space="preserve"> </w:t>
      </w:r>
      <w:r w:rsidR="00663542" w:rsidRPr="00FE108E">
        <w:rPr>
          <w:sz w:val="22"/>
          <w:szCs w:val="22"/>
        </w:rPr>
        <w:t>na področju jedrske in sevalne varnosti</w:t>
      </w:r>
      <w:r w:rsidR="00663542">
        <w:rPr>
          <w:sz w:val="22"/>
          <w:szCs w:val="22"/>
        </w:rPr>
        <w:t xml:space="preserve"> </w:t>
      </w:r>
      <w:r w:rsidR="005D146C">
        <w:rPr>
          <w:sz w:val="22"/>
          <w:szCs w:val="22"/>
        </w:rPr>
        <w:t>določene</w:t>
      </w:r>
      <w:r w:rsidR="001248F0" w:rsidRPr="00FE108E">
        <w:rPr>
          <w:sz w:val="22"/>
          <w:szCs w:val="22"/>
        </w:rPr>
        <w:t xml:space="preserve"> dolgoročne strateške cilje </w:t>
      </w:r>
      <w:r w:rsidR="005D146C">
        <w:rPr>
          <w:sz w:val="22"/>
          <w:szCs w:val="22"/>
        </w:rPr>
        <w:t xml:space="preserve">in </w:t>
      </w:r>
      <w:r w:rsidR="005D146C" w:rsidRPr="00FE108E">
        <w:rPr>
          <w:sz w:val="22"/>
          <w:szCs w:val="22"/>
        </w:rPr>
        <w:lastRenderedPageBreak/>
        <w:t>vzpostav</w:t>
      </w:r>
      <w:r w:rsidR="005D146C">
        <w:rPr>
          <w:sz w:val="22"/>
          <w:szCs w:val="22"/>
        </w:rPr>
        <w:t>ljene</w:t>
      </w:r>
      <w:r w:rsidR="005D146C" w:rsidRPr="00FE108E">
        <w:rPr>
          <w:sz w:val="22"/>
          <w:szCs w:val="22"/>
        </w:rPr>
        <w:t xml:space="preserve"> </w:t>
      </w:r>
      <w:r w:rsidR="005D146C">
        <w:rPr>
          <w:sz w:val="22"/>
          <w:szCs w:val="22"/>
        </w:rPr>
        <w:t xml:space="preserve">ustrezne mehanizme za njihovo doseganje </w:t>
      </w:r>
      <w:r w:rsidR="001248F0" w:rsidRPr="00FE108E">
        <w:rPr>
          <w:sz w:val="22"/>
          <w:szCs w:val="22"/>
        </w:rPr>
        <w:t>na področju jedrske in sevalne varnosti.</w:t>
      </w:r>
      <w:r w:rsidR="006D4843">
        <w:rPr>
          <w:sz w:val="22"/>
          <w:szCs w:val="22"/>
        </w:rPr>
        <w:t xml:space="preserve"> Dolgoročna strategija zagotavljana usposobljenega osebja je ključnega pomena tudi za ostala področja varstva pred sevanji. </w:t>
      </w:r>
    </w:p>
    <w:p w14:paraId="2EA5D42C" w14:textId="77777777" w:rsidR="008656DE" w:rsidRPr="00D741EA" w:rsidRDefault="008656DE" w:rsidP="008656DE">
      <w:pPr>
        <w:pStyle w:val="Naslov2"/>
        <w:rPr>
          <w:rFonts w:ascii="Arial" w:hAnsi="Arial"/>
          <w:sz w:val="22"/>
          <w:szCs w:val="22"/>
        </w:rPr>
      </w:pPr>
      <w:r w:rsidRPr="00D741EA">
        <w:rPr>
          <w:rFonts w:ascii="Arial" w:hAnsi="Arial"/>
          <w:sz w:val="22"/>
          <w:szCs w:val="22"/>
        </w:rPr>
        <w:t>7.1 Raziskovanje</w:t>
      </w:r>
      <w:bookmarkEnd w:id="419"/>
    </w:p>
    <w:p w14:paraId="26D5BFF1" w14:textId="35099A22" w:rsidR="000F35CA" w:rsidRPr="004A0021" w:rsidRDefault="000F35CA" w:rsidP="000F35CA">
      <w:pPr>
        <w:spacing w:after="120"/>
        <w:jc w:val="both"/>
        <w:rPr>
          <w:rFonts w:eastAsia="MS Mincho" w:cs="Arial"/>
          <w:sz w:val="22"/>
          <w:szCs w:val="22"/>
          <w:lang w:eastAsia="ja-JP"/>
        </w:rPr>
      </w:pPr>
      <w:r w:rsidRPr="004A0021">
        <w:rPr>
          <w:rFonts w:eastAsia="MS Mincho" w:cs="Arial"/>
          <w:sz w:val="22"/>
          <w:szCs w:val="22"/>
          <w:lang w:eastAsia="ja-JP"/>
        </w:rPr>
        <w:t xml:space="preserve">Vsaka država z jedrskim in sevalnim programom mora </w:t>
      </w:r>
      <w:r w:rsidR="00B813DC">
        <w:rPr>
          <w:rFonts w:eastAsia="MS Mincho" w:cs="Arial"/>
          <w:sz w:val="22"/>
          <w:szCs w:val="22"/>
          <w:lang w:eastAsia="ja-JP"/>
        </w:rPr>
        <w:t xml:space="preserve">razvijati in </w:t>
      </w:r>
      <w:r w:rsidRPr="004A0021">
        <w:rPr>
          <w:rFonts w:eastAsia="MS Mincho" w:cs="Arial"/>
          <w:sz w:val="22"/>
          <w:szCs w:val="22"/>
          <w:lang w:eastAsia="ja-JP"/>
        </w:rPr>
        <w:t>vzdrževati dovolj strokovnega znanja, da je v vsakem trenutku in v vseh razmerah sposobna zagotoviti najvišjo stopnjo varnosti. Ustrezno izobraženi in motivirani strokovnjaki in raziskovalci ter nenehno razvijanje novih znanj so ključni predpogoji za vzdrževanje in stalno izboljševanje visoke ravni jedrske in sevalne varnosti.</w:t>
      </w:r>
    </w:p>
    <w:p w14:paraId="71314ED9" w14:textId="77777777" w:rsidR="000F35CA" w:rsidRPr="004A0021" w:rsidRDefault="000F35CA" w:rsidP="000F35CA">
      <w:pPr>
        <w:spacing w:after="120"/>
        <w:jc w:val="both"/>
        <w:rPr>
          <w:rFonts w:eastAsia="MS Mincho" w:cs="Arial"/>
          <w:sz w:val="22"/>
          <w:szCs w:val="22"/>
          <w:lang w:eastAsia="ja-JP"/>
        </w:rPr>
      </w:pPr>
      <w:r w:rsidRPr="004A0021">
        <w:rPr>
          <w:rFonts w:eastAsia="MS Mincho" w:cs="Arial"/>
          <w:sz w:val="22"/>
          <w:szCs w:val="22"/>
          <w:lang w:eastAsia="ja-JP"/>
        </w:rPr>
        <w:t xml:space="preserve">Ključna področja raziskav za področja jedrske in sevalne varnosti so sledeča: </w:t>
      </w:r>
    </w:p>
    <w:p w14:paraId="0BAAD3EB" w14:textId="26EB8D74" w:rsidR="000F35CA" w:rsidRPr="004A0021" w:rsidRDefault="000F35CA" w:rsidP="004A0021">
      <w:pPr>
        <w:pStyle w:val="podpoglavjeZnak"/>
        <w:numPr>
          <w:ilvl w:val="0"/>
          <w:numId w:val="2"/>
        </w:numPr>
        <w:tabs>
          <w:tab w:val="clear" w:pos="340"/>
          <w:tab w:val="num" w:pos="900"/>
          <w:tab w:val="num" w:pos="1060"/>
        </w:tabs>
        <w:spacing w:after="40"/>
        <w:ind w:left="896" w:hanging="357"/>
        <w:rPr>
          <w:rFonts w:eastAsia="MS Mincho" w:cs="Arial"/>
          <w:sz w:val="22"/>
          <w:szCs w:val="22"/>
          <w:lang w:eastAsia="ja-JP"/>
        </w:rPr>
      </w:pPr>
      <w:r w:rsidRPr="004A0021">
        <w:rPr>
          <w:rFonts w:ascii="Arial" w:hAnsi="Arial" w:cs="Arial"/>
          <w:sz w:val="22"/>
          <w:szCs w:val="22"/>
        </w:rPr>
        <w:t>Jedrska</w:t>
      </w:r>
      <w:r w:rsidRPr="004A0021">
        <w:rPr>
          <w:rFonts w:ascii="Arial" w:eastAsia="MS Mincho" w:hAnsi="Arial" w:cs="Arial"/>
          <w:sz w:val="22"/>
          <w:szCs w:val="22"/>
          <w:lang w:eastAsia="ja-JP"/>
        </w:rPr>
        <w:t xml:space="preserve"> varnost s poudarkom na:</w:t>
      </w:r>
    </w:p>
    <w:p w14:paraId="3390A63A" w14:textId="74117B00" w:rsidR="000F35CA" w:rsidRPr="00FE108E" w:rsidRDefault="000F35CA" w:rsidP="00FE108E">
      <w:pPr>
        <w:pStyle w:val="podpoglavjeZnak"/>
        <w:numPr>
          <w:ilvl w:val="1"/>
          <w:numId w:val="2"/>
        </w:numPr>
        <w:spacing w:after="40"/>
        <w:jc w:val="both"/>
        <w:rPr>
          <w:rFonts w:cs="Arial"/>
          <w:sz w:val="22"/>
          <w:szCs w:val="22"/>
        </w:rPr>
      </w:pPr>
      <w:r w:rsidRPr="00FE108E">
        <w:rPr>
          <w:rFonts w:ascii="Arial" w:hAnsi="Arial" w:cs="Arial"/>
          <w:sz w:val="22"/>
          <w:szCs w:val="22"/>
        </w:rPr>
        <w:t>Obratovaln</w:t>
      </w:r>
      <w:r w:rsidR="003E7F1C" w:rsidRPr="00FE108E">
        <w:rPr>
          <w:rFonts w:ascii="Arial" w:hAnsi="Arial" w:cs="Arial"/>
          <w:sz w:val="22"/>
          <w:szCs w:val="22"/>
        </w:rPr>
        <w:t>i</w:t>
      </w:r>
      <w:r w:rsidRPr="00FE108E">
        <w:rPr>
          <w:rFonts w:ascii="Arial" w:hAnsi="Arial" w:cs="Arial"/>
          <w:sz w:val="22"/>
          <w:szCs w:val="22"/>
        </w:rPr>
        <w:t xml:space="preserve"> varnost</w:t>
      </w:r>
      <w:r w:rsidR="003E7F1C" w:rsidRPr="00FE108E">
        <w:rPr>
          <w:rFonts w:ascii="Arial" w:hAnsi="Arial" w:cs="Arial"/>
          <w:sz w:val="22"/>
          <w:szCs w:val="22"/>
        </w:rPr>
        <w:t>i</w:t>
      </w:r>
      <w:r w:rsidRPr="00FE108E">
        <w:rPr>
          <w:rFonts w:ascii="Arial" w:hAnsi="Arial" w:cs="Arial"/>
          <w:sz w:val="22"/>
          <w:szCs w:val="22"/>
        </w:rPr>
        <w:t xml:space="preserve"> in nadzor</w:t>
      </w:r>
      <w:r w:rsidR="003E7F1C" w:rsidRPr="00FE108E">
        <w:rPr>
          <w:rFonts w:ascii="Arial" w:hAnsi="Arial" w:cs="Arial"/>
          <w:sz w:val="22"/>
          <w:szCs w:val="22"/>
        </w:rPr>
        <w:t>u</w:t>
      </w:r>
      <w:r w:rsidRPr="00FE108E">
        <w:rPr>
          <w:rFonts w:ascii="Arial" w:hAnsi="Arial" w:cs="Arial"/>
          <w:sz w:val="22"/>
          <w:szCs w:val="22"/>
        </w:rPr>
        <w:t xml:space="preserve"> jedrskih objektov (razvoj in uporaba orodij, postopkov in ukrepov, s pomočjo katerih se pravočasno prepoznavajo ključni parametri, ki kažejo ogroženost jedrskega objekta),</w:t>
      </w:r>
    </w:p>
    <w:p w14:paraId="4F45E054" w14:textId="3FE7AFF2" w:rsidR="000F35CA" w:rsidRPr="00FE108E" w:rsidRDefault="000F35CA" w:rsidP="00FE108E">
      <w:pPr>
        <w:pStyle w:val="podpoglavjeZnak"/>
        <w:numPr>
          <w:ilvl w:val="1"/>
          <w:numId w:val="2"/>
        </w:numPr>
        <w:spacing w:after="40"/>
        <w:jc w:val="both"/>
        <w:rPr>
          <w:rFonts w:cs="Arial"/>
          <w:sz w:val="22"/>
          <w:szCs w:val="22"/>
        </w:rPr>
      </w:pPr>
      <w:r w:rsidRPr="00FE108E">
        <w:rPr>
          <w:rFonts w:ascii="Arial" w:hAnsi="Arial" w:cs="Arial"/>
          <w:sz w:val="22"/>
          <w:szCs w:val="22"/>
        </w:rPr>
        <w:t>Varnostn</w:t>
      </w:r>
      <w:r w:rsidR="003E7F1C" w:rsidRPr="00FE108E">
        <w:rPr>
          <w:rFonts w:ascii="Arial" w:hAnsi="Arial" w:cs="Arial"/>
          <w:sz w:val="22"/>
          <w:szCs w:val="22"/>
        </w:rPr>
        <w:t>ih</w:t>
      </w:r>
      <w:r w:rsidRPr="00FE108E">
        <w:rPr>
          <w:rFonts w:ascii="Arial" w:hAnsi="Arial" w:cs="Arial"/>
          <w:sz w:val="22"/>
          <w:szCs w:val="22"/>
        </w:rPr>
        <w:t xml:space="preserve"> analiz</w:t>
      </w:r>
      <w:r w:rsidR="003E7F1C" w:rsidRPr="00FE108E">
        <w:rPr>
          <w:rFonts w:ascii="Arial" w:hAnsi="Arial" w:cs="Arial"/>
          <w:sz w:val="22"/>
          <w:szCs w:val="22"/>
        </w:rPr>
        <w:t>ah</w:t>
      </w:r>
      <w:r w:rsidRPr="00FE108E">
        <w:rPr>
          <w:rFonts w:ascii="Arial" w:hAnsi="Arial" w:cs="Arial"/>
          <w:sz w:val="22"/>
          <w:szCs w:val="22"/>
        </w:rPr>
        <w:t xml:space="preserve"> in projekt</w:t>
      </w:r>
      <w:r w:rsidR="003E7F1C" w:rsidRPr="00FE108E">
        <w:rPr>
          <w:rFonts w:ascii="Arial" w:hAnsi="Arial" w:cs="Arial"/>
          <w:sz w:val="22"/>
          <w:szCs w:val="22"/>
        </w:rPr>
        <w:t>u</w:t>
      </w:r>
      <w:r w:rsidRPr="00FE108E">
        <w:rPr>
          <w:rFonts w:ascii="Arial" w:hAnsi="Arial" w:cs="Arial"/>
          <w:sz w:val="22"/>
          <w:szCs w:val="22"/>
        </w:rPr>
        <w:t xml:space="preserve"> objekta (uporaba računalniških orodij za analize in preverjanje projektnih rezerv pri projektu ali spremembah na jedrskem objektu, analize nezgodnih scenarijev</w:t>
      </w:r>
      <w:r w:rsidR="009614BE">
        <w:rPr>
          <w:rFonts w:ascii="Arial" w:hAnsi="Arial" w:cs="Arial"/>
          <w:sz w:val="22"/>
          <w:szCs w:val="22"/>
        </w:rPr>
        <w:t xml:space="preserve"> in analize zunanjih hazardov</w:t>
      </w:r>
      <w:r w:rsidRPr="00FE108E">
        <w:rPr>
          <w:rFonts w:ascii="Arial" w:hAnsi="Arial" w:cs="Arial"/>
          <w:sz w:val="22"/>
          <w:szCs w:val="22"/>
        </w:rPr>
        <w:t xml:space="preserve">), </w:t>
      </w:r>
    </w:p>
    <w:p w14:paraId="46BBC783" w14:textId="17202AC3" w:rsidR="000F35CA" w:rsidRPr="00FE108E" w:rsidRDefault="000F35CA" w:rsidP="00FE108E">
      <w:pPr>
        <w:pStyle w:val="podpoglavjeZnak"/>
        <w:numPr>
          <w:ilvl w:val="1"/>
          <w:numId w:val="2"/>
        </w:numPr>
        <w:spacing w:after="40"/>
        <w:jc w:val="both"/>
        <w:rPr>
          <w:rFonts w:cs="Arial"/>
          <w:sz w:val="22"/>
          <w:szCs w:val="22"/>
        </w:rPr>
      </w:pPr>
      <w:r w:rsidRPr="00FE108E">
        <w:rPr>
          <w:rFonts w:ascii="Arial" w:hAnsi="Arial" w:cs="Arial"/>
          <w:sz w:val="22"/>
          <w:szCs w:val="22"/>
        </w:rPr>
        <w:t>Analiz</w:t>
      </w:r>
      <w:r w:rsidR="003E7F1C" w:rsidRPr="00FE108E">
        <w:rPr>
          <w:rFonts w:ascii="Arial" w:hAnsi="Arial" w:cs="Arial"/>
          <w:sz w:val="22"/>
          <w:szCs w:val="22"/>
        </w:rPr>
        <w:t>ah</w:t>
      </w:r>
      <w:r w:rsidRPr="00FE108E">
        <w:rPr>
          <w:rFonts w:ascii="Arial" w:hAnsi="Arial" w:cs="Arial"/>
          <w:sz w:val="22"/>
          <w:szCs w:val="22"/>
        </w:rPr>
        <w:t xml:space="preserve"> integritet</w:t>
      </w:r>
      <w:r w:rsidR="00B813DC">
        <w:rPr>
          <w:rFonts w:ascii="Arial" w:hAnsi="Arial" w:cs="Arial"/>
          <w:sz w:val="22"/>
          <w:szCs w:val="22"/>
        </w:rPr>
        <w:t>e</w:t>
      </w:r>
      <w:r w:rsidRPr="00FE108E">
        <w:rPr>
          <w:rFonts w:ascii="Arial" w:hAnsi="Arial" w:cs="Arial"/>
          <w:sz w:val="22"/>
          <w:szCs w:val="22"/>
        </w:rPr>
        <w:t xml:space="preserve"> sistemov, struktur in komponent (problematika učinkov fizičnega staranja, ranljivosti sistemov in struktur, potresnih obremenitev),</w:t>
      </w:r>
    </w:p>
    <w:p w14:paraId="2CE1D3FE" w14:textId="3AB22EE6" w:rsidR="000F35CA" w:rsidRPr="00FE108E" w:rsidRDefault="000F35CA" w:rsidP="00FE108E">
      <w:pPr>
        <w:pStyle w:val="podpoglavjeZnak"/>
        <w:numPr>
          <w:ilvl w:val="1"/>
          <w:numId w:val="2"/>
        </w:numPr>
        <w:spacing w:after="40"/>
        <w:jc w:val="both"/>
        <w:rPr>
          <w:rFonts w:cs="Arial"/>
          <w:sz w:val="22"/>
          <w:szCs w:val="22"/>
        </w:rPr>
      </w:pPr>
      <w:r w:rsidRPr="00FE108E">
        <w:rPr>
          <w:rFonts w:ascii="Arial" w:hAnsi="Arial" w:cs="Arial"/>
          <w:sz w:val="22"/>
          <w:szCs w:val="22"/>
        </w:rPr>
        <w:t>Nadzor</w:t>
      </w:r>
      <w:r w:rsidR="003E7F1C" w:rsidRPr="00FE108E">
        <w:rPr>
          <w:rFonts w:ascii="Arial" w:hAnsi="Arial" w:cs="Arial"/>
          <w:sz w:val="22"/>
          <w:szCs w:val="22"/>
        </w:rPr>
        <w:t>u</w:t>
      </w:r>
      <w:r w:rsidRPr="00FE108E">
        <w:rPr>
          <w:rFonts w:ascii="Arial" w:hAnsi="Arial" w:cs="Arial"/>
          <w:sz w:val="22"/>
          <w:szCs w:val="22"/>
        </w:rPr>
        <w:t xml:space="preserve"> staranja sistemov, struktur in komponent in podaljšanj</w:t>
      </w:r>
      <w:r w:rsidR="003E7F1C" w:rsidRPr="00FE108E">
        <w:rPr>
          <w:rFonts w:ascii="Arial" w:hAnsi="Arial" w:cs="Arial"/>
          <w:sz w:val="22"/>
          <w:szCs w:val="22"/>
        </w:rPr>
        <w:t>u</w:t>
      </w:r>
      <w:r w:rsidRPr="00FE108E">
        <w:rPr>
          <w:rFonts w:ascii="Arial" w:hAnsi="Arial" w:cs="Arial"/>
          <w:sz w:val="22"/>
          <w:szCs w:val="22"/>
        </w:rPr>
        <w:t xml:space="preserve"> življenjske dobe jedrskih objektov (metode in orodja za pregled nosilnih struktur, preverjanje stanja vgrajenih rezerv proti lomu materiala, iztrošenosti materialov).</w:t>
      </w:r>
    </w:p>
    <w:p w14:paraId="6E8E8439" w14:textId="7677408F" w:rsidR="000F35CA" w:rsidRPr="00FE108E" w:rsidRDefault="000F35CA" w:rsidP="00FE108E">
      <w:pPr>
        <w:pStyle w:val="podpoglavjeZnak"/>
        <w:numPr>
          <w:ilvl w:val="0"/>
          <w:numId w:val="2"/>
        </w:numPr>
        <w:tabs>
          <w:tab w:val="clear" w:pos="340"/>
          <w:tab w:val="num" w:pos="900"/>
          <w:tab w:val="num" w:pos="1060"/>
        </w:tabs>
        <w:spacing w:after="40"/>
        <w:ind w:left="896" w:hanging="357"/>
        <w:jc w:val="both"/>
        <w:rPr>
          <w:rFonts w:cs="Arial"/>
          <w:sz w:val="22"/>
          <w:szCs w:val="22"/>
        </w:rPr>
      </w:pPr>
      <w:r w:rsidRPr="00FE108E">
        <w:rPr>
          <w:rFonts w:ascii="Arial" w:hAnsi="Arial" w:cs="Arial"/>
          <w:sz w:val="22"/>
          <w:szCs w:val="22"/>
        </w:rPr>
        <w:t>Ravnanje z radioaktivnimi odpadki in izrabljenim gorivom ter razgradnja jedrskih objektov s poudarkom na:</w:t>
      </w:r>
    </w:p>
    <w:p w14:paraId="6C736D73" w14:textId="4815288C" w:rsidR="000F35CA" w:rsidRPr="00FE108E" w:rsidRDefault="000F35CA" w:rsidP="00FE108E">
      <w:pPr>
        <w:pStyle w:val="podpoglavjeZnak"/>
        <w:numPr>
          <w:ilvl w:val="1"/>
          <w:numId w:val="2"/>
        </w:numPr>
        <w:spacing w:after="40"/>
        <w:jc w:val="both"/>
        <w:rPr>
          <w:rFonts w:cs="Arial"/>
          <w:sz w:val="22"/>
          <w:szCs w:val="22"/>
        </w:rPr>
      </w:pPr>
      <w:r w:rsidRPr="00FE108E">
        <w:rPr>
          <w:rFonts w:ascii="Arial" w:hAnsi="Arial" w:cs="Arial"/>
          <w:sz w:val="22"/>
          <w:szCs w:val="22"/>
        </w:rPr>
        <w:t xml:space="preserve">Skladiščenju, </w:t>
      </w:r>
      <w:r w:rsidR="004F0D42">
        <w:rPr>
          <w:rFonts w:ascii="Arial" w:hAnsi="Arial" w:cs="Arial"/>
          <w:sz w:val="22"/>
          <w:szCs w:val="22"/>
        </w:rPr>
        <w:t>predelavi</w:t>
      </w:r>
      <w:r w:rsidRPr="00FE108E">
        <w:rPr>
          <w:rFonts w:ascii="Arial" w:hAnsi="Arial" w:cs="Arial"/>
          <w:sz w:val="22"/>
          <w:szCs w:val="22"/>
        </w:rPr>
        <w:t xml:space="preserve"> in odlaganju nizko</w:t>
      </w:r>
      <w:r w:rsidR="003E7F1C" w:rsidRPr="00FE108E">
        <w:rPr>
          <w:rFonts w:ascii="Arial" w:hAnsi="Arial" w:cs="Arial"/>
          <w:sz w:val="22"/>
          <w:szCs w:val="22"/>
        </w:rPr>
        <w:t>-</w:t>
      </w:r>
      <w:r w:rsidRPr="00FE108E">
        <w:rPr>
          <w:rFonts w:ascii="Arial" w:hAnsi="Arial" w:cs="Arial"/>
          <w:sz w:val="22"/>
          <w:szCs w:val="22"/>
        </w:rPr>
        <w:t xml:space="preserve"> in srednje radioaktivnih odpadkov,</w:t>
      </w:r>
    </w:p>
    <w:p w14:paraId="233AC09A" w14:textId="6EC1550E" w:rsidR="000F35CA" w:rsidRPr="00FE108E" w:rsidRDefault="000F35CA" w:rsidP="00FE108E">
      <w:pPr>
        <w:pStyle w:val="podpoglavjeZnak"/>
        <w:numPr>
          <w:ilvl w:val="1"/>
          <w:numId w:val="2"/>
        </w:numPr>
        <w:spacing w:after="40"/>
        <w:jc w:val="both"/>
        <w:rPr>
          <w:rFonts w:cs="Arial"/>
          <w:sz w:val="22"/>
          <w:szCs w:val="22"/>
        </w:rPr>
      </w:pPr>
      <w:r w:rsidRPr="00FE108E">
        <w:rPr>
          <w:rFonts w:ascii="Arial" w:hAnsi="Arial" w:cs="Arial"/>
          <w:sz w:val="22"/>
          <w:szCs w:val="22"/>
        </w:rPr>
        <w:t xml:space="preserve">Skladiščenju, </w:t>
      </w:r>
      <w:r w:rsidR="004F0D42">
        <w:rPr>
          <w:rFonts w:ascii="Arial" w:hAnsi="Arial" w:cs="Arial"/>
          <w:sz w:val="22"/>
          <w:szCs w:val="22"/>
        </w:rPr>
        <w:t>predelavi</w:t>
      </w:r>
      <w:r w:rsidRPr="00FE108E">
        <w:rPr>
          <w:rFonts w:ascii="Arial" w:hAnsi="Arial" w:cs="Arial"/>
          <w:sz w:val="22"/>
          <w:szCs w:val="22"/>
        </w:rPr>
        <w:t xml:space="preserve"> in odlaganju visoko radioaktivnih odpadkov in izrabljenega goriva,</w:t>
      </w:r>
    </w:p>
    <w:p w14:paraId="1FFB961C" w14:textId="27E05D16" w:rsidR="000F35CA" w:rsidRPr="00FE108E" w:rsidRDefault="000F35CA" w:rsidP="00FE108E">
      <w:pPr>
        <w:pStyle w:val="podpoglavjeZnak"/>
        <w:numPr>
          <w:ilvl w:val="1"/>
          <w:numId w:val="2"/>
        </w:numPr>
        <w:spacing w:after="40"/>
        <w:jc w:val="both"/>
        <w:rPr>
          <w:rFonts w:cs="Arial"/>
          <w:sz w:val="22"/>
          <w:szCs w:val="22"/>
        </w:rPr>
      </w:pPr>
      <w:r w:rsidRPr="00FE108E">
        <w:rPr>
          <w:rFonts w:ascii="Arial" w:hAnsi="Arial" w:cs="Arial"/>
          <w:sz w:val="22"/>
          <w:szCs w:val="22"/>
        </w:rPr>
        <w:t>Celovitem pristopu k razgradnji jedrskih objektov.</w:t>
      </w:r>
    </w:p>
    <w:p w14:paraId="11BA7290" w14:textId="655FEA55" w:rsidR="000F35CA" w:rsidRPr="00FE108E" w:rsidRDefault="000F35CA" w:rsidP="00FE108E">
      <w:pPr>
        <w:pStyle w:val="podpoglavjeZnak"/>
        <w:numPr>
          <w:ilvl w:val="0"/>
          <w:numId w:val="2"/>
        </w:numPr>
        <w:tabs>
          <w:tab w:val="clear" w:pos="340"/>
          <w:tab w:val="num" w:pos="900"/>
          <w:tab w:val="num" w:pos="1060"/>
        </w:tabs>
        <w:spacing w:after="40"/>
        <w:ind w:left="896" w:hanging="357"/>
        <w:jc w:val="both"/>
        <w:rPr>
          <w:rFonts w:cs="Arial"/>
          <w:sz w:val="22"/>
          <w:szCs w:val="22"/>
        </w:rPr>
      </w:pPr>
      <w:r w:rsidRPr="00FE108E">
        <w:rPr>
          <w:rFonts w:ascii="Arial" w:hAnsi="Arial" w:cs="Arial"/>
          <w:sz w:val="22"/>
          <w:szCs w:val="22"/>
        </w:rPr>
        <w:t>Sevalna varnost in monitoring s poudarkom na:</w:t>
      </w:r>
    </w:p>
    <w:p w14:paraId="38C9AF3E" w14:textId="41560A21" w:rsidR="000F35CA" w:rsidRPr="00FE108E" w:rsidRDefault="000F35CA" w:rsidP="00FE108E">
      <w:pPr>
        <w:pStyle w:val="podpoglavjeZnak"/>
        <w:numPr>
          <w:ilvl w:val="1"/>
          <w:numId w:val="2"/>
        </w:numPr>
        <w:spacing w:after="40"/>
        <w:jc w:val="both"/>
        <w:rPr>
          <w:rFonts w:cs="Arial"/>
          <w:sz w:val="22"/>
          <w:szCs w:val="22"/>
        </w:rPr>
      </w:pPr>
      <w:r w:rsidRPr="00FE108E">
        <w:rPr>
          <w:rFonts w:ascii="Arial" w:hAnsi="Arial" w:cs="Arial"/>
          <w:sz w:val="22"/>
          <w:szCs w:val="22"/>
        </w:rPr>
        <w:t xml:space="preserve">Varni in upravičeni </w:t>
      </w:r>
      <w:r w:rsidR="00296FC2" w:rsidRPr="00FE108E">
        <w:rPr>
          <w:rFonts w:ascii="Arial" w:hAnsi="Arial" w:cs="Arial"/>
          <w:sz w:val="22"/>
          <w:szCs w:val="22"/>
        </w:rPr>
        <w:t>uporab</w:t>
      </w:r>
      <w:r w:rsidR="00296FC2">
        <w:rPr>
          <w:rFonts w:ascii="Arial" w:hAnsi="Arial" w:cs="Arial"/>
          <w:sz w:val="22"/>
          <w:szCs w:val="22"/>
        </w:rPr>
        <w:t>i</w:t>
      </w:r>
      <w:r w:rsidR="00296FC2" w:rsidRPr="00FE108E">
        <w:rPr>
          <w:rFonts w:ascii="Arial" w:hAnsi="Arial" w:cs="Arial"/>
          <w:sz w:val="22"/>
          <w:szCs w:val="22"/>
        </w:rPr>
        <w:t xml:space="preserve"> </w:t>
      </w:r>
      <w:r w:rsidRPr="00FE108E">
        <w:rPr>
          <w:rFonts w:ascii="Arial" w:hAnsi="Arial" w:cs="Arial"/>
          <w:sz w:val="22"/>
          <w:szCs w:val="22"/>
        </w:rPr>
        <w:t>virov v industriji,</w:t>
      </w:r>
    </w:p>
    <w:p w14:paraId="2C54A874" w14:textId="212D0BD7" w:rsidR="000F35CA" w:rsidRPr="00FC6DA6" w:rsidRDefault="000F35CA" w:rsidP="00FE108E">
      <w:pPr>
        <w:pStyle w:val="podpoglavjeZnak"/>
        <w:numPr>
          <w:ilvl w:val="1"/>
          <w:numId w:val="2"/>
        </w:numPr>
        <w:spacing w:after="40"/>
        <w:jc w:val="both"/>
        <w:rPr>
          <w:rFonts w:cs="Arial"/>
          <w:sz w:val="22"/>
          <w:szCs w:val="22"/>
        </w:rPr>
      </w:pPr>
      <w:r w:rsidRPr="00FE108E">
        <w:rPr>
          <w:rFonts w:ascii="Arial" w:hAnsi="Arial" w:cs="Arial"/>
          <w:sz w:val="22"/>
          <w:szCs w:val="22"/>
        </w:rPr>
        <w:t>Varni</w:t>
      </w:r>
      <w:r w:rsidR="004C3955">
        <w:rPr>
          <w:rFonts w:ascii="Arial" w:hAnsi="Arial" w:cs="Arial"/>
          <w:sz w:val="22"/>
          <w:szCs w:val="22"/>
        </w:rPr>
        <w:t>,</w:t>
      </w:r>
      <w:r w:rsidRPr="00FE108E">
        <w:rPr>
          <w:rFonts w:ascii="Arial" w:hAnsi="Arial" w:cs="Arial"/>
          <w:sz w:val="22"/>
          <w:szCs w:val="22"/>
        </w:rPr>
        <w:t xml:space="preserve"> </w:t>
      </w:r>
      <w:r w:rsidR="004C3955">
        <w:rPr>
          <w:rFonts w:ascii="Arial" w:hAnsi="Arial" w:cs="Arial"/>
          <w:sz w:val="22"/>
          <w:szCs w:val="22"/>
        </w:rPr>
        <w:t xml:space="preserve">upravičeni in optimizirani </w:t>
      </w:r>
      <w:r w:rsidRPr="00FE108E">
        <w:rPr>
          <w:rFonts w:ascii="Arial" w:hAnsi="Arial" w:cs="Arial"/>
          <w:sz w:val="22"/>
          <w:szCs w:val="22"/>
        </w:rPr>
        <w:t>uporabi virov v medicini,</w:t>
      </w:r>
    </w:p>
    <w:p w14:paraId="582C0122" w14:textId="10D47414" w:rsidR="0088655F" w:rsidRPr="0088655F" w:rsidRDefault="0088655F" w:rsidP="0088655F">
      <w:pPr>
        <w:pStyle w:val="podpoglavjeZnak"/>
        <w:numPr>
          <w:ilvl w:val="1"/>
          <w:numId w:val="2"/>
        </w:numPr>
        <w:spacing w:after="40"/>
        <w:jc w:val="both"/>
        <w:rPr>
          <w:rFonts w:cs="Arial"/>
          <w:sz w:val="22"/>
          <w:szCs w:val="22"/>
        </w:rPr>
      </w:pPr>
      <w:r>
        <w:rPr>
          <w:rFonts w:ascii="Arial" w:hAnsi="Arial" w:cs="Arial"/>
          <w:sz w:val="22"/>
          <w:szCs w:val="22"/>
        </w:rPr>
        <w:t>Razvoj</w:t>
      </w:r>
      <w:r w:rsidR="00FB6231">
        <w:rPr>
          <w:rFonts w:ascii="Arial" w:hAnsi="Arial" w:cs="Arial"/>
          <w:sz w:val="22"/>
          <w:szCs w:val="22"/>
        </w:rPr>
        <w:t>u</w:t>
      </w:r>
      <w:r>
        <w:rPr>
          <w:rFonts w:ascii="Arial" w:hAnsi="Arial" w:cs="Arial"/>
          <w:sz w:val="22"/>
          <w:szCs w:val="22"/>
        </w:rPr>
        <w:t xml:space="preserve"> novih diagnostičnih in terapevtskih metod z uporabo ionizirajočih sevanj v medicini</w:t>
      </w:r>
      <w:r w:rsidR="00FB6231">
        <w:rPr>
          <w:rFonts w:ascii="Arial" w:hAnsi="Arial" w:cs="Arial"/>
          <w:sz w:val="22"/>
          <w:szCs w:val="22"/>
        </w:rPr>
        <w:t>,</w:t>
      </w:r>
    </w:p>
    <w:p w14:paraId="1AE3B6FE" w14:textId="09E8DDE5" w:rsidR="009B3535" w:rsidRPr="00FE108E" w:rsidRDefault="000F35CA" w:rsidP="000F5674">
      <w:pPr>
        <w:pStyle w:val="podpoglavjeZnak"/>
        <w:numPr>
          <w:ilvl w:val="1"/>
          <w:numId w:val="2"/>
        </w:numPr>
        <w:spacing w:after="40"/>
        <w:jc w:val="both"/>
        <w:rPr>
          <w:rFonts w:cs="Arial"/>
          <w:sz w:val="22"/>
          <w:szCs w:val="22"/>
        </w:rPr>
      </w:pPr>
      <w:r w:rsidRPr="00FE108E">
        <w:rPr>
          <w:rFonts w:ascii="Arial" w:hAnsi="Arial" w:cs="Arial"/>
          <w:sz w:val="22"/>
          <w:szCs w:val="22"/>
        </w:rPr>
        <w:t>Monitoringu jedrskih in sevalnih objektov</w:t>
      </w:r>
      <w:r w:rsidR="000F5674">
        <w:rPr>
          <w:rFonts w:ascii="Arial" w:hAnsi="Arial" w:cs="Arial"/>
          <w:sz w:val="22"/>
          <w:szCs w:val="22"/>
        </w:rPr>
        <w:t xml:space="preserve"> ter zaprtih objektov</w:t>
      </w:r>
      <w:r w:rsidR="00B27F11">
        <w:rPr>
          <w:rFonts w:ascii="Arial" w:hAnsi="Arial" w:cs="Arial"/>
          <w:sz w:val="22"/>
          <w:szCs w:val="22"/>
        </w:rPr>
        <w:t>,</w:t>
      </w:r>
      <w:r w:rsidR="000F5674">
        <w:rPr>
          <w:rFonts w:ascii="Arial" w:hAnsi="Arial" w:cs="Arial"/>
          <w:sz w:val="22"/>
          <w:szCs w:val="22"/>
        </w:rPr>
        <w:t xml:space="preserve"> nad katerimi se izvaja dolgoročni nadzor in vzdrževanje</w:t>
      </w:r>
      <w:r w:rsidR="00B27F11">
        <w:rPr>
          <w:rFonts w:ascii="Arial" w:hAnsi="Arial" w:cs="Arial"/>
          <w:sz w:val="22"/>
          <w:szCs w:val="22"/>
        </w:rPr>
        <w:t>,</w:t>
      </w:r>
      <w:r w:rsidR="00E85E91">
        <w:rPr>
          <w:rFonts w:ascii="Arial" w:hAnsi="Arial" w:cs="Arial"/>
          <w:sz w:val="22"/>
          <w:szCs w:val="22"/>
        </w:rPr>
        <w:t xml:space="preserve"> </w:t>
      </w:r>
    </w:p>
    <w:p w14:paraId="165EDDA7" w14:textId="2C2B8374" w:rsidR="000F35CA" w:rsidRPr="00FE108E" w:rsidRDefault="000F35CA" w:rsidP="00FE108E">
      <w:pPr>
        <w:pStyle w:val="podpoglavjeZnak"/>
        <w:numPr>
          <w:ilvl w:val="1"/>
          <w:numId w:val="2"/>
        </w:numPr>
        <w:spacing w:after="40"/>
        <w:jc w:val="both"/>
        <w:rPr>
          <w:rFonts w:cs="Arial"/>
          <w:sz w:val="22"/>
          <w:szCs w:val="22"/>
        </w:rPr>
      </w:pPr>
      <w:r w:rsidRPr="00FE108E">
        <w:rPr>
          <w:rFonts w:ascii="Arial" w:hAnsi="Arial" w:cs="Arial"/>
          <w:sz w:val="22"/>
          <w:szCs w:val="22"/>
        </w:rPr>
        <w:t>Monitoringu radioaktivnosti okolja in izrednem monitoringu.</w:t>
      </w:r>
    </w:p>
    <w:p w14:paraId="506A2011" w14:textId="1C5ECDD0" w:rsidR="000F35CA" w:rsidRPr="00FE108E" w:rsidRDefault="000F35CA" w:rsidP="00FE108E">
      <w:pPr>
        <w:pStyle w:val="podpoglavjeZnak"/>
        <w:numPr>
          <w:ilvl w:val="0"/>
          <w:numId w:val="2"/>
        </w:numPr>
        <w:tabs>
          <w:tab w:val="clear" w:pos="340"/>
          <w:tab w:val="num" w:pos="900"/>
          <w:tab w:val="num" w:pos="1060"/>
        </w:tabs>
        <w:spacing w:after="40"/>
        <w:ind w:left="896" w:hanging="357"/>
        <w:jc w:val="both"/>
        <w:rPr>
          <w:rFonts w:cs="Arial"/>
          <w:sz w:val="22"/>
          <w:szCs w:val="22"/>
        </w:rPr>
      </w:pPr>
      <w:r w:rsidRPr="00FE108E">
        <w:rPr>
          <w:rFonts w:ascii="Arial" w:hAnsi="Arial" w:cs="Arial"/>
          <w:sz w:val="22"/>
          <w:szCs w:val="22"/>
        </w:rPr>
        <w:t>Pripravljenost na izredne dogodke, ki mora zagotoviti strokovnost glede nacionalne koordinacije pripravljenosti na izredne dogodke, podpornih sistemov in orodij za odločitve o izvedbi zaščitnih ukrepov, sposobnosti izvajalcev nalog ob izrednih dogodkih in pripravljenost pri uporabnikih nevarnih virov sevanja s poudarkom na:</w:t>
      </w:r>
    </w:p>
    <w:p w14:paraId="125D0232" w14:textId="66545631" w:rsidR="000F35CA" w:rsidRPr="00FE108E" w:rsidRDefault="000F35CA" w:rsidP="00FE108E">
      <w:pPr>
        <w:pStyle w:val="podpoglavjeZnak"/>
        <w:numPr>
          <w:ilvl w:val="1"/>
          <w:numId w:val="2"/>
        </w:numPr>
        <w:spacing w:after="40"/>
        <w:jc w:val="both"/>
        <w:rPr>
          <w:rFonts w:cs="Arial"/>
          <w:sz w:val="22"/>
          <w:szCs w:val="22"/>
        </w:rPr>
      </w:pPr>
      <w:r w:rsidRPr="00FE108E">
        <w:rPr>
          <w:rFonts w:ascii="Arial" w:hAnsi="Arial" w:cs="Arial"/>
          <w:sz w:val="22"/>
          <w:szCs w:val="22"/>
        </w:rPr>
        <w:t>Oceni situacije med izrednim dogodkom (ocena stanja sredice, modeliranje razširjanja radionuklidov</w:t>
      </w:r>
      <w:r w:rsidR="00271811">
        <w:rPr>
          <w:rFonts w:ascii="Arial" w:hAnsi="Arial" w:cs="Arial"/>
          <w:sz w:val="22"/>
          <w:szCs w:val="22"/>
        </w:rPr>
        <w:t>, analiza kibernetskega napada v jedrskih objektih</w:t>
      </w:r>
      <w:r w:rsidRPr="00FE108E">
        <w:rPr>
          <w:rFonts w:ascii="Arial" w:hAnsi="Arial" w:cs="Arial"/>
          <w:sz w:val="22"/>
          <w:szCs w:val="22"/>
        </w:rPr>
        <w:t>),</w:t>
      </w:r>
    </w:p>
    <w:p w14:paraId="1529FFB9" w14:textId="3555F87E" w:rsidR="000F35CA" w:rsidRPr="00FE108E" w:rsidRDefault="000F35CA" w:rsidP="00FE108E">
      <w:pPr>
        <w:pStyle w:val="podpoglavjeZnak"/>
        <w:numPr>
          <w:ilvl w:val="1"/>
          <w:numId w:val="2"/>
        </w:numPr>
        <w:spacing w:after="40"/>
        <w:jc w:val="both"/>
        <w:rPr>
          <w:rFonts w:cs="Arial"/>
          <w:sz w:val="22"/>
          <w:szCs w:val="22"/>
        </w:rPr>
      </w:pPr>
      <w:r w:rsidRPr="00FE108E">
        <w:rPr>
          <w:rFonts w:ascii="Arial" w:hAnsi="Arial" w:cs="Arial"/>
          <w:sz w:val="22"/>
          <w:szCs w:val="22"/>
        </w:rPr>
        <w:t xml:space="preserve">Oceni doz med izrednim dogodkom (merjenje koncentracij radionuklidov, ocena doz za vse prenosne poti – </w:t>
      </w:r>
      <w:proofErr w:type="spellStart"/>
      <w:r w:rsidRPr="00FE108E">
        <w:rPr>
          <w:rFonts w:ascii="Arial" w:hAnsi="Arial" w:cs="Arial"/>
          <w:sz w:val="22"/>
          <w:szCs w:val="22"/>
        </w:rPr>
        <w:t>obsev</w:t>
      </w:r>
      <w:proofErr w:type="spellEnd"/>
      <w:r w:rsidRPr="00FE108E">
        <w:rPr>
          <w:rFonts w:ascii="Arial" w:hAnsi="Arial" w:cs="Arial"/>
          <w:sz w:val="22"/>
          <w:szCs w:val="22"/>
        </w:rPr>
        <w:t xml:space="preserve">, inhalacija, </w:t>
      </w:r>
      <w:proofErr w:type="spellStart"/>
      <w:r w:rsidRPr="00FE108E">
        <w:rPr>
          <w:rFonts w:ascii="Arial" w:hAnsi="Arial" w:cs="Arial"/>
          <w:sz w:val="22"/>
          <w:szCs w:val="22"/>
        </w:rPr>
        <w:t>ingestija</w:t>
      </w:r>
      <w:proofErr w:type="spellEnd"/>
      <w:r w:rsidRPr="00FE108E">
        <w:rPr>
          <w:rFonts w:ascii="Arial" w:hAnsi="Arial" w:cs="Arial"/>
          <w:sz w:val="22"/>
          <w:szCs w:val="22"/>
        </w:rPr>
        <w:t>),</w:t>
      </w:r>
    </w:p>
    <w:p w14:paraId="07442198" w14:textId="3E2AD483" w:rsidR="000F35CA" w:rsidRPr="00FE108E" w:rsidRDefault="000F35CA" w:rsidP="00FE108E">
      <w:pPr>
        <w:pStyle w:val="podpoglavjeZnak"/>
        <w:numPr>
          <w:ilvl w:val="1"/>
          <w:numId w:val="2"/>
        </w:numPr>
        <w:spacing w:after="40"/>
        <w:jc w:val="both"/>
        <w:rPr>
          <w:rFonts w:cs="Arial"/>
          <w:sz w:val="22"/>
          <w:szCs w:val="22"/>
        </w:rPr>
      </w:pPr>
      <w:r w:rsidRPr="00FE108E">
        <w:rPr>
          <w:rFonts w:ascii="Arial" w:hAnsi="Arial" w:cs="Arial"/>
          <w:sz w:val="22"/>
          <w:szCs w:val="22"/>
        </w:rPr>
        <w:t xml:space="preserve">Modeliranju zaščitnih ukrepov in vpliv na zaščitno strategijo (časi evakuacije, prometna infrastruktura, učinkovitost </w:t>
      </w:r>
      <w:proofErr w:type="spellStart"/>
      <w:r w:rsidRPr="00FE108E">
        <w:rPr>
          <w:rFonts w:ascii="Arial" w:hAnsi="Arial" w:cs="Arial"/>
          <w:sz w:val="22"/>
          <w:szCs w:val="22"/>
        </w:rPr>
        <w:t>zaklanjanja</w:t>
      </w:r>
      <w:proofErr w:type="spellEnd"/>
      <w:r w:rsidRPr="00FE108E">
        <w:rPr>
          <w:rFonts w:ascii="Arial" w:hAnsi="Arial" w:cs="Arial"/>
          <w:sz w:val="22"/>
          <w:szCs w:val="22"/>
        </w:rPr>
        <w:t>, izzivi trajne preselitve, dekontaminacija obširnih območij),</w:t>
      </w:r>
    </w:p>
    <w:p w14:paraId="5BC97F56" w14:textId="0C277E29" w:rsidR="000F35CA" w:rsidRPr="00FE108E" w:rsidRDefault="000F35CA" w:rsidP="00FE108E">
      <w:pPr>
        <w:pStyle w:val="podpoglavjeZnak"/>
        <w:numPr>
          <w:ilvl w:val="1"/>
          <w:numId w:val="2"/>
        </w:numPr>
        <w:spacing w:after="40"/>
        <w:jc w:val="both"/>
        <w:rPr>
          <w:rFonts w:cs="Arial"/>
          <w:sz w:val="22"/>
          <w:szCs w:val="22"/>
        </w:rPr>
      </w:pPr>
      <w:r w:rsidRPr="00FE108E">
        <w:rPr>
          <w:rFonts w:ascii="Arial" w:hAnsi="Arial" w:cs="Arial"/>
          <w:sz w:val="22"/>
          <w:szCs w:val="22"/>
        </w:rPr>
        <w:lastRenderedPageBreak/>
        <w:t>Učinkovitosti delovanja organizacij za ukrepanje (zanesljivost komunikacij, organiziranost, metode dela, digitalizacija).</w:t>
      </w:r>
    </w:p>
    <w:p w14:paraId="5C26EC25" w14:textId="621F92D4" w:rsidR="000F35CA" w:rsidRPr="00FE108E" w:rsidRDefault="000F35CA" w:rsidP="00FE108E">
      <w:pPr>
        <w:pStyle w:val="podpoglavjeZnak"/>
        <w:numPr>
          <w:ilvl w:val="0"/>
          <w:numId w:val="2"/>
        </w:numPr>
        <w:tabs>
          <w:tab w:val="clear" w:pos="340"/>
          <w:tab w:val="num" w:pos="900"/>
          <w:tab w:val="num" w:pos="1060"/>
        </w:tabs>
        <w:spacing w:after="40"/>
        <w:ind w:left="896" w:hanging="357"/>
        <w:jc w:val="both"/>
        <w:rPr>
          <w:rFonts w:cs="Arial"/>
          <w:sz w:val="22"/>
          <w:szCs w:val="22"/>
        </w:rPr>
      </w:pPr>
      <w:r w:rsidRPr="00FE108E">
        <w:rPr>
          <w:rFonts w:ascii="Arial" w:hAnsi="Arial" w:cs="Arial"/>
          <w:sz w:val="22"/>
          <w:szCs w:val="22"/>
        </w:rPr>
        <w:t>Nove jedrske tehnologije in fuzija s poudarkom na:</w:t>
      </w:r>
    </w:p>
    <w:p w14:paraId="5C3E227A" w14:textId="1116639F" w:rsidR="000F35CA" w:rsidRPr="00FE108E" w:rsidRDefault="000F35CA" w:rsidP="00FE108E">
      <w:pPr>
        <w:pStyle w:val="podpoglavjeZnak"/>
        <w:numPr>
          <w:ilvl w:val="1"/>
          <w:numId w:val="2"/>
        </w:numPr>
        <w:spacing w:after="40"/>
        <w:jc w:val="both"/>
        <w:rPr>
          <w:rFonts w:cs="Arial"/>
          <w:sz w:val="22"/>
          <w:szCs w:val="22"/>
        </w:rPr>
      </w:pPr>
      <w:r w:rsidRPr="00FE108E">
        <w:rPr>
          <w:rFonts w:ascii="Arial" w:hAnsi="Arial" w:cs="Arial"/>
          <w:sz w:val="22"/>
          <w:szCs w:val="22"/>
        </w:rPr>
        <w:t>Novi</w:t>
      </w:r>
      <w:r w:rsidR="003E7F1C" w:rsidRPr="00FE108E">
        <w:rPr>
          <w:rFonts w:ascii="Arial" w:hAnsi="Arial" w:cs="Arial"/>
          <w:sz w:val="22"/>
          <w:szCs w:val="22"/>
        </w:rPr>
        <w:t>h</w:t>
      </w:r>
      <w:r w:rsidRPr="00FE108E">
        <w:rPr>
          <w:rFonts w:ascii="Arial" w:hAnsi="Arial" w:cs="Arial"/>
          <w:sz w:val="22"/>
          <w:szCs w:val="22"/>
        </w:rPr>
        <w:t xml:space="preserve"> projekti</w:t>
      </w:r>
      <w:r w:rsidR="003E7F1C" w:rsidRPr="00FE108E">
        <w:rPr>
          <w:rFonts w:ascii="Arial" w:hAnsi="Arial" w:cs="Arial"/>
          <w:sz w:val="22"/>
          <w:szCs w:val="22"/>
        </w:rPr>
        <w:t>h</w:t>
      </w:r>
      <w:r w:rsidRPr="00FE108E">
        <w:rPr>
          <w:rFonts w:ascii="Arial" w:hAnsi="Arial" w:cs="Arial"/>
          <w:sz w:val="22"/>
          <w:szCs w:val="22"/>
        </w:rPr>
        <w:t xml:space="preserve"> za jedrske reaktorje ter nov</w:t>
      </w:r>
      <w:r w:rsidR="003E7F1C" w:rsidRPr="00FE108E">
        <w:rPr>
          <w:rFonts w:ascii="Arial" w:hAnsi="Arial" w:cs="Arial"/>
          <w:sz w:val="22"/>
          <w:szCs w:val="22"/>
        </w:rPr>
        <w:t>ih</w:t>
      </w:r>
      <w:r w:rsidRPr="00FE108E">
        <w:rPr>
          <w:rFonts w:ascii="Arial" w:hAnsi="Arial" w:cs="Arial"/>
          <w:sz w:val="22"/>
          <w:szCs w:val="22"/>
        </w:rPr>
        <w:t xml:space="preserve"> področj</w:t>
      </w:r>
      <w:r w:rsidR="003E7F1C" w:rsidRPr="00FE108E">
        <w:rPr>
          <w:rFonts w:ascii="Arial" w:hAnsi="Arial" w:cs="Arial"/>
          <w:sz w:val="22"/>
          <w:szCs w:val="22"/>
        </w:rPr>
        <w:t>ih</w:t>
      </w:r>
      <w:r w:rsidRPr="00FE108E">
        <w:rPr>
          <w:rFonts w:ascii="Arial" w:hAnsi="Arial" w:cs="Arial"/>
          <w:sz w:val="22"/>
          <w:szCs w:val="22"/>
        </w:rPr>
        <w:t xml:space="preserve"> raziskav in razvoja,</w:t>
      </w:r>
    </w:p>
    <w:p w14:paraId="56BD96C2" w14:textId="554DC8F4" w:rsidR="000F35CA" w:rsidRPr="00FE108E" w:rsidRDefault="000F35CA" w:rsidP="00FE108E">
      <w:pPr>
        <w:pStyle w:val="podpoglavjeZnak"/>
        <w:numPr>
          <w:ilvl w:val="1"/>
          <w:numId w:val="2"/>
        </w:numPr>
        <w:spacing w:after="40"/>
        <w:jc w:val="both"/>
        <w:rPr>
          <w:rFonts w:cs="Arial"/>
          <w:sz w:val="22"/>
          <w:szCs w:val="22"/>
        </w:rPr>
      </w:pPr>
      <w:r w:rsidRPr="00FE108E">
        <w:rPr>
          <w:rFonts w:ascii="Arial" w:hAnsi="Arial" w:cs="Arial"/>
          <w:sz w:val="22"/>
          <w:szCs w:val="22"/>
        </w:rPr>
        <w:t>Razvoj</w:t>
      </w:r>
      <w:r w:rsidR="003E7F1C" w:rsidRPr="00FE108E">
        <w:rPr>
          <w:rFonts w:ascii="Arial" w:hAnsi="Arial" w:cs="Arial"/>
          <w:sz w:val="22"/>
          <w:szCs w:val="22"/>
        </w:rPr>
        <w:t>u</w:t>
      </w:r>
      <w:r w:rsidRPr="00FE108E">
        <w:rPr>
          <w:rFonts w:ascii="Arial" w:hAnsi="Arial" w:cs="Arial"/>
          <w:sz w:val="22"/>
          <w:szCs w:val="22"/>
        </w:rPr>
        <w:t xml:space="preserve"> fuzijskih reaktorjev.</w:t>
      </w:r>
    </w:p>
    <w:p w14:paraId="424D74A8" w14:textId="08B12C9F" w:rsidR="000F35CA" w:rsidRPr="00FE108E" w:rsidRDefault="000F35CA" w:rsidP="004A0021">
      <w:pPr>
        <w:pStyle w:val="podpoglavjeZnak"/>
        <w:numPr>
          <w:ilvl w:val="0"/>
          <w:numId w:val="2"/>
        </w:numPr>
        <w:tabs>
          <w:tab w:val="clear" w:pos="340"/>
          <w:tab w:val="num" w:pos="900"/>
          <w:tab w:val="num" w:pos="1060"/>
        </w:tabs>
        <w:spacing w:after="40"/>
        <w:ind w:left="896" w:hanging="357"/>
        <w:rPr>
          <w:rFonts w:cs="Arial"/>
          <w:sz w:val="22"/>
          <w:szCs w:val="22"/>
        </w:rPr>
      </w:pPr>
      <w:r w:rsidRPr="00FE108E">
        <w:rPr>
          <w:rFonts w:ascii="Arial" w:hAnsi="Arial" w:cs="Arial"/>
          <w:sz w:val="22"/>
          <w:szCs w:val="22"/>
        </w:rPr>
        <w:t>Jedrsko varovanje s poudarkom na:</w:t>
      </w:r>
    </w:p>
    <w:p w14:paraId="30812540" w14:textId="10097EBF" w:rsidR="000F35CA" w:rsidRPr="00FE108E" w:rsidRDefault="000F35CA" w:rsidP="00FE108E">
      <w:pPr>
        <w:pStyle w:val="podpoglavjeZnak"/>
        <w:numPr>
          <w:ilvl w:val="1"/>
          <w:numId w:val="2"/>
        </w:numPr>
        <w:spacing w:after="40"/>
        <w:jc w:val="both"/>
        <w:rPr>
          <w:rFonts w:cs="Arial"/>
          <w:sz w:val="22"/>
          <w:szCs w:val="22"/>
        </w:rPr>
      </w:pPr>
      <w:r w:rsidRPr="00FE108E">
        <w:rPr>
          <w:rFonts w:ascii="Arial" w:hAnsi="Arial" w:cs="Arial"/>
          <w:sz w:val="22"/>
          <w:szCs w:val="22"/>
        </w:rPr>
        <w:t xml:space="preserve">Raziskavah in razvoju na področju jedrskega varovanja in s tem povezanih tehnologijah vključno z jedrsko </w:t>
      </w:r>
      <w:proofErr w:type="spellStart"/>
      <w:r w:rsidRPr="00FE108E">
        <w:rPr>
          <w:rFonts w:ascii="Arial" w:hAnsi="Arial" w:cs="Arial"/>
          <w:sz w:val="22"/>
          <w:szCs w:val="22"/>
        </w:rPr>
        <w:t>forenziko</w:t>
      </w:r>
      <w:proofErr w:type="spellEnd"/>
      <w:r w:rsidRPr="00FE108E">
        <w:rPr>
          <w:rFonts w:ascii="Arial" w:hAnsi="Arial" w:cs="Arial"/>
          <w:sz w:val="22"/>
          <w:szCs w:val="22"/>
        </w:rPr>
        <w:t xml:space="preserve">. </w:t>
      </w:r>
    </w:p>
    <w:p w14:paraId="657EE862" w14:textId="25D1C381" w:rsidR="000F35CA" w:rsidRPr="00FE108E" w:rsidRDefault="000F35CA" w:rsidP="00FE108E">
      <w:pPr>
        <w:pStyle w:val="podpoglavjeZnak"/>
        <w:numPr>
          <w:ilvl w:val="0"/>
          <w:numId w:val="2"/>
        </w:numPr>
        <w:tabs>
          <w:tab w:val="clear" w:pos="340"/>
          <w:tab w:val="num" w:pos="900"/>
          <w:tab w:val="num" w:pos="1060"/>
        </w:tabs>
        <w:spacing w:after="40"/>
        <w:ind w:left="896" w:hanging="357"/>
        <w:jc w:val="both"/>
        <w:rPr>
          <w:rFonts w:cs="Arial"/>
          <w:sz w:val="22"/>
          <w:szCs w:val="22"/>
        </w:rPr>
      </w:pPr>
      <w:r w:rsidRPr="00FE108E">
        <w:rPr>
          <w:rFonts w:ascii="Arial" w:hAnsi="Arial" w:cs="Arial"/>
          <w:sz w:val="22"/>
          <w:szCs w:val="22"/>
        </w:rPr>
        <w:t>Raziskave v družboslovnih znanostih v povezavi z jedrsk</w:t>
      </w:r>
      <w:r w:rsidR="00B04370">
        <w:rPr>
          <w:rFonts w:ascii="Arial" w:hAnsi="Arial" w:cs="Arial"/>
          <w:sz w:val="22"/>
          <w:szCs w:val="22"/>
        </w:rPr>
        <w:t>imi</w:t>
      </w:r>
      <w:r w:rsidRPr="00FE108E">
        <w:rPr>
          <w:rFonts w:ascii="Arial" w:hAnsi="Arial" w:cs="Arial"/>
          <w:sz w:val="22"/>
          <w:szCs w:val="22"/>
        </w:rPr>
        <w:t xml:space="preserve"> in sevaln</w:t>
      </w:r>
      <w:r w:rsidR="00B04370">
        <w:rPr>
          <w:rFonts w:ascii="Arial" w:hAnsi="Arial" w:cs="Arial"/>
          <w:sz w:val="22"/>
          <w:szCs w:val="22"/>
        </w:rPr>
        <w:t>imi</w:t>
      </w:r>
      <w:r w:rsidRPr="00FE108E">
        <w:rPr>
          <w:rFonts w:ascii="Arial" w:hAnsi="Arial" w:cs="Arial"/>
          <w:sz w:val="22"/>
          <w:szCs w:val="22"/>
        </w:rPr>
        <w:t xml:space="preserve"> </w:t>
      </w:r>
      <w:r w:rsidR="00B04370">
        <w:rPr>
          <w:rFonts w:ascii="Arial" w:hAnsi="Arial" w:cs="Arial"/>
          <w:sz w:val="22"/>
          <w:szCs w:val="22"/>
        </w:rPr>
        <w:t>objekti,</w:t>
      </w:r>
      <w:r w:rsidRPr="00FE108E">
        <w:rPr>
          <w:rFonts w:ascii="Arial" w:hAnsi="Arial" w:cs="Arial"/>
          <w:sz w:val="22"/>
          <w:szCs w:val="22"/>
        </w:rPr>
        <w:t xml:space="preserve"> s poudarkom na:</w:t>
      </w:r>
    </w:p>
    <w:p w14:paraId="50A5D32A" w14:textId="78015035" w:rsidR="000F35CA" w:rsidRPr="00FE108E" w:rsidRDefault="000F35CA" w:rsidP="00FE108E">
      <w:pPr>
        <w:pStyle w:val="podpoglavjeZnak"/>
        <w:numPr>
          <w:ilvl w:val="1"/>
          <w:numId w:val="2"/>
        </w:numPr>
        <w:spacing w:after="40"/>
        <w:jc w:val="both"/>
        <w:rPr>
          <w:rFonts w:cs="Arial"/>
          <w:sz w:val="22"/>
          <w:szCs w:val="22"/>
        </w:rPr>
      </w:pPr>
      <w:r w:rsidRPr="00FE108E">
        <w:rPr>
          <w:rFonts w:ascii="Arial" w:hAnsi="Arial" w:cs="Arial"/>
          <w:sz w:val="22"/>
          <w:szCs w:val="22"/>
        </w:rPr>
        <w:t>Družben</w:t>
      </w:r>
      <w:r w:rsidR="003E7F1C" w:rsidRPr="00FE108E">
        <w:rPr>
          <w:rFonts w:ascii="Arial" w:hAnsi="Arial" w:cs="Arial"/>
          <w:sz w:val="22"/>
          <w:szCs w:val="22"/>
        </w:rPr>
        <w:t>i</w:t>
      </w:r>
      <w:r w:rsidRPr="00FE108E">
        <w:rPr>
          <w:rFonts w:ascii="Arial" w:hAnsi="Arial" w:cs="Arial"/>
          <w:sz w:val="22"/>
          <w:szCs w:val="22"/>
        </w:rPr>
        <w:t xml:space="preserve"> sprejemljivost</w:t>
      </w:r>
      <w:r w:rsidR="003E7F1C" w:rsidRPr="00FE108E">
        <w:rPr>
          <w:rFonts w:ascii="Arial" w:hAnsi="Arial" w:cs="Arial"/>
          <w:sz w:val="22"/>
          <w:szCs w:val="22"/>
        </w:rPr>
        <w:t>i</w:t>
      </w:r>
      <w:r w:rsidRPr="00FE108E">
        <w:rPr>
          <w:rFonts w:ascii="Arial" w:hAnsi="Arial" w:cs="Arial"/>
          <w:sz w:val="22"/>
          <w:szCs w:val="22"/>
        </w:rPr>
        <w:t xml:space="preserve"> posegov v okolje,</w:t>
      </w:r>
    </w:p>
    <w:p w14:paraId="04A2CAC1" w14:textId="22F882BC" w:rsidR="000F35CA" w:rsidRPr="00FE108E" w:rsidRDefault="000F35CA" w:rsidP="00FE108E">
      <w:pPr>
        <w:pStyle w:val="podpoglavjeZnak"/>
        <w:numPr>
          <w:ilvl w:val="1"/>
          <w:numId w:val="2"/>
        </w:numPr>
        <w:spacing w:after="40"/>
        <w:jc w:val="both"/>
        <w:rPr>
          <w:rFonts w:cs="Arial"/>
          <w:sz w:val="22"/>
          <w:szCs w:val="22"/>
        </w:rPr>
      </w:pPr>
      <w:r w:rsidRPr="00FE108E">
        <w:rPr>
          <w:rFonts w:ascii="Arial" w:hAnsi="Arial" w:cs="Arial"/>
          <w:sz w:val="22"/>
          <w:szCs w:val="22"/>
        </w:rPr>
        <w:t>Komuniciranj</w:t>
      </w:r>
      <w:r w:rsidR="003E7F1C" w:rsidRPr="00FE108E">
        <w:rPr>
          <w:rFonts w:ascii="Arial" w:hAnsi="Arial" w:cs="Arial"/>
          <w:sz w:val="22"/>
          <w:szCs w:val="22"/>
        </w:rPr>
        <w:t>u</w:t>
      </w:r>
      <w:r w:rsidRPr="00FE108E">
        <w:rPr>
          <w:rFonts w:ascii="Arial" w:hAnsi="Arial" w:cs="Arial"/>
          <w:sz w:val="22"/>
          <w:szCs w:val="22"/>
        </w:rPr>
        <w:t xml:space="preserve"> z javnost</w:t>
      </w:r>
      <w:r w:rsidR="00BF06A8">
        <w:rPr>
          <w:rFonts w:ascii="Arial" w:hAnsi="Arial" w:cs="Arial"/>
          <w:sz w:val="22"/>
          <w:szCs w:val="22"/>
        </w:rPr>
        <w:t>mi</w:t>
      </w:r>
      <w:r w:rsidRPr="00FE108E">
        <w:rPr>
          <w:rFonts w:ascii="Arial" w:hAnsi="Arial" w:cs="Arial"/>
          <w:sz w:val="22"/>
          <w:szCs w:val="22"/>
        </w:rPr>
        <w:t>.</w:t>
      </w:r>
    </w:p>
    <w:p w14:paraId="7448EF14" w14:textId="77777777" w:rsidR="000F35CA" w:rsidRPr="004A0021" w:rsidRDefault="000F35CA" w:rsidP="000F35CA">
      <w:pPr>
        <w:spacing w:after="120"/>
        <w:jc w:val="both"/>
        <w:rPr>
          <w:rFonts w:eastAsia="MS Mincho"/>
          <w:sz w:val="22"/>
          <w:szCs w:val="22"/>
          <w:lang w:eastAsia="ja-JP"/>
        </w:rPr>
      </w:pPr>
    </w:p>
    <w:p w14:paraId="2D08CF79" w14:textId="6F0E4AF0" w:rsidR="000F35CA" w:rsidRPr="004A0021" w:rsidRDefault="000F35CA" w:rsidP="000F35CA">
      <w:pPr>
        <w:spacing w:after="120"/>
        <w:jc w:val="both"/>
        <w:rPr>
          <w:rFonts w:eastAsia="MS Mincho"/>
          <w:sz w:val="22"/>
          <w:szCs w:val="22"/>
          <w:lang w:eastAsia="ja-JP"/>
        </w:rPr>
      </w:pPr>
      <w:r w:rsidRPr="004A0021">
        <w:rPr>
          <w:rFonts w:eastAsia="MS Mincho"/>
          <w:sz w:val="22"/>
          <w:szCs w:val="22"/>
          <w:lang w:eastAsia="ja-JP"/>
        </w:rPr>
        <w:t xml:space="preserve">Na področju varne uporabe jedrske energije in ostalih virov ionizirajočega sevanja je v Sloveniji trenutno še največ raziskav </w:t>
      </w:r>
      <w:r w:rsidR="004C3955">
        <w:rPr>
          <w:rFonts w:eastAsia="MS Mincho"/>
          <w:sz w:val="22"/>
          <w:szCs w:val="22"/>
          <w:lang w:eastAsia="ja-JP"/>
        </w:rPr>
        <w:t>s</w:t>
      </w:r>
      <w:r w:rsidR="004C3955" w:rsidRPr="004A0021">
        <w:rPr>
          <w:rFonts w:eastAsia="MS Mincho"/>
          <w:sz w:val="22"/>
          <w:szCs w:val="22"/>
          <w:lang w:eastAsia="ja-JP"/>
        </w:rPr>
        <w:t xml:space="preserve"> </w:t>
      </w:r>
      <w:r w:rsidRPr="004A0021">
        <w:rPr>
          <w:rFonts w:eastAsia="MS Mincho"/>
          <w:sz w:val="22"/>
          <w:szCs w:val="22"/>
          <w:lang w:eastAsia="ja-JP"/>
        </w:rPr>
        <w:t xml:space="preserve">področja uporabe jedrske energije, financirajo se tudi mednarodne raziskave s področja fuzije, kjer je Slovenija v projektih </w:t>
      </w:r>
      <w:proofErr w:type="spellStart"/>
      <w:r w:rsidRPr="004A0021">
        <w:rPr>
          <w:rFonts w:eastAsia="MS Mincho"/>
          <w:sz w:val="22"/>
          <w:szCs w:val="22"/>
          <w:lang w:eastAsia="ja-JP"/>
        </w:rPr>
        <w:t>Euratom</w:t>
      </w:r>
      <w:proofErr w:type="spellEnd"/>
      <w:r w:rsidRPr="004A0021">
        <w:rPr>
          <w:rFonts w:eastAsia="MS Mincho"/>
          <w:sz w:val="22"/>
          <w:szCs w:val="22"/>
          <w:lang w:eastAsia="ja-JP"/>
        </w:rPr>
        <w:t xml:space="preserve"> nadpovprečno uspešna. </w:t>
      </w:r>
      <w:bookmarkStart w:id="420" w:name="_Hlk126161830"/>
      <w:r w:rsidR="009614BE">
        <w:rPr>
          <w:rFonts w:eastAsia="MS Mincho"/>
          <w:sz w:val="22"/>
          <w:szCs w:val="22"/>
          <w:lang w:eastAsia="ja-JP"/>
        </w:rPr>
        <w:t>P</w:t>
      </w:r>
      <w:r w:rsidRPr="004A0021">
        <w:rPr>
          <w:rFonts w:eastAsia="MS Mincho"/>
          <w:sz w:val="22"/>
          <w:szCs w:val="22"/>
          <w:lang w:eastAsia="ja-JP"/>
        </w:rPr>
        <w:t xml:space="preserve">remalo je </w:t>
      </w:r>
      <w:r w:rsidR="009614BE">
        <w:rPr>
          <w:rFonts w:eastAsia="MS Mincho"/>
          <w:sz w:val="22"/>
          <w:szCs w:val="22"/>
          <w:lang w:eastAsia="ja-JP"/>
        </w:rPr>
        <w:t xml:space="preserve">še vedno </w:t>
      </w:r>
      <w:r w:rsidRPr="004A0021">
        <w:rPr>
          <w:rFonts w:eastAsia="MS Mincho"/>
          <w:sz w:val="22"/>
          <w:szCs w:val="22"/>
          <w:lang w:eastAsia="ja-JP"/>
        </w:rPr>
        <w:t xml:space="preserve">raziskav na </w:t>
      </w:r>
      <w:bookmarkEnd w:id="420"/>
      <w:r w:rsidR="000B5CB0" w:rsidRPr="004A0021">
        <w:rPr>
          <w:rFonts w:eastAsia="MS Mincho"/>
          <w:sz w:val="22"/>
          <w:szCs w:val="22"/>
          <w:lang w:eastAsia="ja-JP"/>
        </w:rPr>
        <w:t>nekater</w:t>
      </w:r>
      <w:r w:rsidR="000B5CB0">
        <w:rPr>
          <w:rFonts w:eastAsia="MS Mincho"/>
          <w:sz w:val="22"/>
          <w:szCs w:val="22"/>
          <w:lang w:eastAsia="ja-JP"/>
        </w:rPr>
        <w:t>ih</w:t>
      </w:r>
      <w:r w:rsidR="000B5CB0" w:rsidRPr="004A0021">
        <w:rPr>
          <w:rFonts w:eastAsia="MS Mincho"/>
          <w:sz w:val="22"/>
          <w:szCs w:val="22"/>
          <w:lang w:eastAsia="ja-JP"/>
        </w:rPr>
        <w:t xml:space="preserve"> področj</w:t>
      </w:r>
      <w:r w:rsidR="000B5CB0">
        <w:rPr>
          <w:rFonts w:eastAsia="MS Mincho"/>
          <w:sz w:val="22"/>
          <w:szCs w:val="22"/>
          <w:lang w:eastAsia="ja-JP"/>
        </w:rPr>
        <w:t>ih</w:t>
      </w:r>
      <w:r w:rsidR="000B5CB0" w:rsidRPr="004A0021">
        <w:rPr>
          <w:rFonts w:eastAsia="MS Mincho"/>
          <w:sz w:val="22"/>
          <w:szCs w:val="22"/>
          <w:lang w:eastAsia="ja-JP"/>
        </w:rPr>
        <w:t xml:space="preserve"> </w:t>
      </w:r>
      <w:r w:rsidRPr="004A0021">
        <w:rPr>
          <w:rFonts w:eastAsia="MS Mincho"/>
          <w:sz w:val="22"/>
          <w:szCs w:val="22"/>
          <w:lang w:eastAsia="ja-JP"/>
        </w:rPr>
        <w:t>jedrske varnosti kot npr. verjetnostne varnostne analize</w:t>
      </w:r>
      <w:r w:rsidR="009614BE">
        <w:rPr>
          <w:rFonts w:eastAsia="MS Mincho"/>
          <w:sz w:val="22"/>
          <w:szCs w:val="22"/>
          <w:lang w:eastAsia="ja-JP"/>
        </w:rPr>
        <w:t xml:space="preserve"> in</w:t>
      </w:r>
      <w:r w:rsidRPr="004A0021">
        <w:rPr>
          <w:rFonts w:eastAsia="MS Mincho"/>
          <w:sz w:val="22"/>
          <w:szCs w:val="22"/>
          <w:lang w:eastAsia="ja-JP"/>
        </w:rPr>
        <w:t xml:space="preserve"> analize tveganj ter staranja jedrskih objektov. Nezadostnost raziskav in zapostavljanje področij raziskav lahko občutno vpliva na zagotavljanje jedrske in sevalne varnosti v državi.</w:t>
      </w:r>
    </w:p>
    <w:p w14:paraId="41AF59A8" w14:textId="77777777" w:rsidR="009614BE" w:rsidRDefault="000F35CA" w:rsidP="000F35CA">
      <w:pPr>
        <w:spacing w:after="120"/>
        <w:jc w:val="both"/>
        <w:rPr>
          <w:rFonts w:eastAsia="MS Mincho"/>
          <w:sz w:val="22"/>
          <w:szCs w:val="22"/>
          <w:lang w:eastAsia="ja-JP"/>
        </w:rPr>
      </w:pPr>
      <w:r w:rsidRPr="004A0021">
        <w:rPr>
          <w:rFonts w:eastAsia="MS Mincho"/>
          <w:sz w:val="22"/>
          <w:szCs w:val="22"/>
          <w:lang w:eastAsia="ja-JP"/>
        </w:rPr>
        <w:t xml:space="preserve">Pomanjkanje raziskav in razvoja je tudi na področju </w:t>
      </w:r>
      <w:r w:rsidR="004C3955">
        <w:rPr>
          <w:rFonts w:eastAsia="MS Mincho"/>
          <w:sz w:val="22"/>
          <w:szCs w:val="22"/>
          <w:lang w:eastAsia="ja-JP"/>
        </w:rPr>
        <w:t>varstva pred sevanji</w:t>
      </w:r>
      <w:r w:rsidRPr="004A0021">
        <w:rPr>
          <w:rFonts w:eastAsia="MS Mincho"/>
          <w:sz w:val="22"/>
          <w:szCs w:val="22"/>
          <w:lang w:eastAsia="ja-JP"/>
        </w:rPr>
        <w:t xml:space="preserve"> v medicini</w:t>
      </w:r>
      <w:r w:rsidR="00BF06A8">
        <w:rPr>
          <w:rFonts w:eastAsia="MS Mincho"/>
          <w:sz w:val="22"/>
          <w:szCs w:val="22"/>
          <w:lang w:eastAsia="ja-JP"/>
        </w:rPr>
        <w:t>, pri čemer velja izpostaviti uporabo pospeševalnikov za izvajanje protonske terapije in pospeševalnikov s področja produkcije radioaktivnih snovi za potrebe nuklearne medicine.</w:t>
      </w:r>
      <w:r w:rsidRPr="004A0021">
        <w:rPr>
          <w:rFonts w:eastAsia="MS Mincho"/>
          <w:sz w:val="22"/>
          <w:szCs w:val="22"/>
          <w:lang w:eastAsia="ja-JP"/>
        </w:rPr>
        <w:t xml:space="preserve"> </w:t>
      </w:r>
    </w:p>
    <w:p w14:paraId="1F08F9BA" w14:textId="69BE3976" w:rsidR="000F35CA" w:rsidRPr="004A0021" w:rsidRDefault="000F35CA" w:rsidP="000F35CA">
      <w:pPr>
        <w:spacing w:after="120"/>
        <w:jc w:val="both"/>
        <w:rPr>
          <w:rFonts w:eastAsia="MS Mincho"/>
          <w:sz w:val="22"/>
          <w:szCs w:val="22"/>
          <w:lang w:eastAsia="ja-JP"/>
        </w:rPr>
      </w:pPr>
      <w:r w:rsidRPr="004A0021">
        <w:rPr>
          <w:rFonts w:eastAsia="MS Mincho"/>
          <w:sz w:val="22"/>
          <w:szCs w:val="22"/>
          <w:lang w:eastAsia="ja-JP"/>
        </w:rPr>
        <w:t>Področje raziskav na področju jedrske varnosti za nove jedrske elektrarne se šele razvija. Na področju jedrskega varovanja raziskav praktično ni, podobno tudi na področju raziskav v družboslovnih znanostih v povezavi z jedrsko energijo in ionizirajočim sevanjem. Raziskave na področju jedrskega varovanja so pomembne za zagotavljanje jedrske in sevalne varnosti. Področje raziskav v družboslovnih znanostih pa se navezuje predvsem na sprejemljivost varne uporabe jedrske energije v družbi.</w:t>
      </w:r>
    </w:p>
    <w:p w14:paraId="6979040D" w14:textId="45954B92" w:rsidR="00F15705" w:rsidRPr="004A0021" w:rsidRDefault="00F15705" w:rsidP="00F15705">
      <w:pPr>
        <w:spacing w:after="120"/>
        <w:jc w:val="both"/>
        <w:rPr>
          <w:rFonts w:eastAsia="MS Mincho"/>
          <w:sz w:val="22"/>
          <w:szCs w:val="22"/>
          <w:lang w:eastAsia="ja-JP"/>
        </w:rPr>
      </w:pPr>
      <w:r w:rsidRPr="004A0021">
        <w:rPr>
          <w:rFonts w:eastAsia="MS Mincho"/>
          <w:sz w:val="22"/>
          <w:szCs w:val="22"/>
          <w:lang w:eastAsia="ja-JP"/>
        </w:rPr>
        <w:t xml:space="preserve">Financiranje znanosti in raziskav z javnimi sredstvi </w:t>
      </w:r>
      <w:r w:rsidR="005F4F1E">
        <w:rPr>
          <w:rFonts w:eastAsia="MS Mincho"/>
          <w:sz w:val="22"/>
          <w:szCs w:val="22"/>
          <w:lang w:eastAsia="ja-JP"/>
        </w:rPr>
        <w:t>m</w:t>
      </w:r>
      <w:r w:rsidRPr="004A0021">
        <w:rPr>
          <w:rFonts w:eastAsia="MS Mincho"/>
          <w:sz w:val="22"/>
          <w:szCs w:val="22"/>
          <w:lang w:eastAsia="ja-JP"/>
        </w:rPr>
        <w:t>inistrstva</w:t>
      </w:r>
      <w:r w:rsidR="005F4F1E">
        <w:rPr>
          <w:rFonts w:eastAsia="MS Mincho"/>
          <w:sz w:val="22"/>
          <w:szCs w:val="22"/>
          <w:lang w:eastAsia="ja-JP"/>
        </w:rPr>
        <w:t>, pristojnega</w:t>
      </w:r>
      <w:r w:rsidRPr="004A0021">
        <w:rPr>
          <w:rFonts w:eastAsia="MS Mincho"/>
          <w:sz w:val="22"/>
          <w:szCs w:val="22"/>
          <w:lang w:eastAsia="ja-JP"/>
        </w:rPr>
        <w:t xml:space="preserve"> za </w:t>
      </w:r>
      <w:r w:rsidR="0003406D" w:rsidRPr="0003406D">
        <w:rPr>
          <w:rFonts w:eastAsia="MS Mincho"/>
          <w:sz w:val="22"/>
          <w:szCs w:val="22"/>
          <w:lang w:eastAsia="ja-JP"/>
        </w:rPr>
        <w:t>visoko šolstvo, znanost in inovacije</w:t>
      </w:r>
      <w:r w:rsidR="0003406D" w:rsidRPr="0003406D" w:rsidDel="0003406D">
        <w:rPr>
          <w:rFonts w:eastAsia="MS Mincho"/>
          <w:sz w:val="22"/>
          <w:szCs w:val="22"/>
          <w:lang w:eastAsia="ja-JP"/>
        </w:rPr>
        <w:t xml:space="preserve"> </w:t>
      </w:r>
      <w:r w:rsidRPr="004A0021">
        <w:rPr>
          <w:rFonts w:eastAsia="MS Mincho"/>
          <w:sz w:val="22"/>
          <w:szCs w:val="22"/>
          <w:lang w:eastAsia="ja-JP"/>
        </w:rPr>
        <w:t xml:space="preserve">poteka v skladu z </w:t>
      </w:r>
      <w:r w:rsidR="00887ADB">
        <w:rPr>
          <w:rFonts w:eastAsia="MS Mincho"/>
          <w:sz w:val="22"/>
          <w:szCs w:val="22"/>
          <w:lang w:eastAsia="ja-JP"/>
        </w:rPr>
        <w:t>novim</w:t>
      </w:r>
      <w:r w:rsidR="001A7F11">
        <w:rPr>
          <w:rFonts w:eastAsia="MS Mincho"/>
          <w:sz w:val="22"/>
          <w:szCs w:val="22"/>
          <w:lang w:eastAsia="ja-JP"/>
        </w:rPr>
        <w:t xml:space="preserve"> </w:t>
      </w:r>
      <w:r w:rsidR="009859B1" w:rsidRPr="009859B1">
        <w:rPr>
          <w:rFonts w:eastAsia="MS Mincho"/>
          <w:sz w:val="22"/>
          <w:szCs w:val="22"/>
          <w:lang w:eastAsia="ja-JP"/>
        </w:rPr>
        <w:t>Zakon</w:t>
      </w:r>
      <w:r w:rsidR="009859B1">
        <w:rPr>
          <w:rFonts w:eastAsia="MS Mincho"/>
          <w:sz w:val="22"/>
          <w:szCs w:val="22"/>
          <w:lang w:eastAsia="ja-JP"/>
        </w:rPr>
        <w:t>om</w:t>
      </w:r>
      <w:r w:rsidR="009859B1" w:rsidRPr="009859B1">
        <w:rPr>
          <w:rFonts w:eastAsia="MS Mincho"/>
          <w:sz w:val="22"/>
          <w:szCs w:val="22"/>
          <w:lang w:eastAsia="ja-JP"/>
        </w:rPr>
        <w:t xml:space="preserve"> o znanstvenoraziskovalni in inovacijski dejavnosti</w:t>
      </w:r>
      <w:r w:rsidR="00C179EC">
        <w:rPr>
          <w:rFonts w:eastAsia="MS Mincho"/>
          <w:sz w:val="22"/>
          <w:szCs w:val="22"/>
          <w:lang w:eastAsia="ja-JP"/>
        </w:rPr>
        <w:t xml:space="preserve"> [</w:t>
      </w:r>
      <w:r w:rsidR="0099554A">
        <w:rPr>
          <w:rFonts w:eastAsia="MS Mincho"/>
          <w:sz w:val="22"/>
          <w:szCs w:val="22"/>
          <w:lang w:eastAsia="ja-JP"/>
        </w:rPr>
        <w:t>33</w:t>
      </w:r>
      <w:r w:rsidR="00C179EC">
        <w:rPr>
          <w:rFonts w:eastAsia="MS Mincho"/>
          <w:sz w:val="22"/>
          <w:szCs w:val="22"/>
          <w:lang w:eastAsia="ja-JP"/>
        </w:rPr>
        <w:t>]</w:t>
      </w:r>
      <w:r w:rsidR="009859B1" w:rsidRPr="009859B1" w:rsidDel="009859B1">
        <w:rPr>
          <w:rFonts w:eastAsia="MS Mincho"/>
          <w:sz w:val="22"/>
          <w:szCs w:val="22"/>
          <w:lang w:eastAsia="ja-JP"/>
        </w:rPr>
        <w:t xml:space="preserve"> </w:t>
      </w:r>
      <w:r w:rsidRPr="004A0021">
        <w:rPr>
          <w:rFonts w:eastAsia="MS Mincho"/>
          <w:sz w:val="22"/>
          <w:szCs w:val="22"/>
          <w:lang w:eastAsia="ja-JP"/>
        </w:rPr>
        <w:t xml:space="preserve">predvsem v obliki raziskovalnih projektov in raziskovalnih programov, ki jih razpiše Javna agencija Republike Slovenije za Raziskovalno dejavnost (ARRS), pri čemer so raziskovalni projekti krajši in s konkretnejšimi cilji, medtem ko raziskovalni programi predstavljajo dolgoročno financiranje dejavnosti. </w:t>
      </w:r>
    </w:p>
    <w:p w14:paraId="629D675F" w14:textId="021B0FE0" w:rsidR="00F15705" w:rsidRPr="004A0021" w:rsidRDefault="00F15705" w:rsidP="00F15705">
      <w:pPr>
        <w:spacing w:after="120"/>
        <w:jc w:val="both"/>
        <w:rPr>
          <w:rFonts w:eastAsia="MS Mincho"/>
          <w:sz w:val="22"/>
          <w:szCs w:val="22"/>
          <w:lang w:eastAsia="ja-JP"/>
        </w:rPr>
      </w:pPr>
      <w:r w:rsidRPr="004A0021">
        <w:rPr>
          <w:rFonts w:eastAsia="MS Mincho"/>
          <w:sz w:val="22"/>
          <w:szCs w:val="22"/>
          <w:lang w:eastAsia="ja-JP"/>
        </w:rPr>
        <w:t xml:space="preserve">Financirani so praviloma tisti predlogi projektov in programov, ki jih </w:t>
      </w:r>
      <w:proofErr w:type="spellStart"/>
      <w:r w:rsidRPr="004A0021">
        <w:rPr>
          <w:rFonts w:eastAsia="MS Mincho"/>
          <w:sz w:val="22"/>
          <w:szCs w:val="22"/>
          <w:lang w:eastAsia="ja-JP"/>
        </w:rPr>
        <w:t>evalvacijski</w:t>
      </w:r>
      <w:proofErr w:type="spellEnd"/>
      <w:r w:rsidRPr="004A0021">
        <w:rPr>
          <w:rFonts w:eastAsia="MS Mincho"/>
          <w:sz w:val="22"/>
          <w:szCs w:val="22"/>
          <w:lang w:eastAsia="ja-JP"/>
        </w:rPr>
        <w:t xml:space="preserve"> sistem prepozna kot najbolj mednarodno obetavne projekte in programe. Pri tem tekmujejo projekti s celotnega področja energetike. Zato se lahko kadar koli zgodi, da raziskovalni projekti s področja jedrske energetike, vključno z področjem jedrske in sevalne varnosti</w:t>
      </w:r>
      <w:r w:rsidR="00887ADB">
        <w:rPr>
          <w:rFonts w:eastAsia="MS Mincho"/>
          <w:sz w:val="22"/>
          <w:szCs w:val="22"/>
          <w:lang w:eastAsia="ja-JP"/>
        </w:rPr>
        <w:t>,</w:t>
      </w:r>
      <w:r w:rsidRPr="004A0021">
        <w:rPr>
          <w:rFonts w:eastAsia="MS Mincho"/>
          <w:sz w:val="22"/>
          <w:szCs w:val="22"/>
          <w:lang w:eastAsia="ja-JP"/>
        </w:rPr>
        <w:t xml:space="preserve"> začasno ali morda celo trajno izgubijo financiranje. Tak način spodbuja znanstveno odličnost, v njenem okviru tudi raziskovalnih skupin s področja jedrske varnosti, ne zagotavlja pa dolgoročnega obstoja in razvoja raziskovalnih področij, ki so pomembna za podporo državnih politik varne uporabe jedrske energije in ostalih virov ionizirajočega sevanja. </w:t>
      </w:r>
    </w:p>
    <w:p w14:paraId="4B93A2FE" w14:textId="4C31A296" w:rsidR="00F15705" w:rsidRPr="004A0021" w:rsidRDefault="00F15705" w:rsidP="00F15705">
      <w:pPr>
        <w:spacing w:after="120"/>
        <w:jc w:val="both"/>
        <w:rPr>
          <w:rFonts w:eastAsia="MS Mincho"/>
          <w:sz w:val="22"/>
          <w:szCs w:val="22"/>
          <w:lang w:eastAsia="ja-JP"/>
        </w:rPr>
      </w:pPr>
      <w:r w:rsidRPr="004A0021">
        <w:rPr>
          <w:rFonts w:eastAsia="MS Mincho"/>
          <w:sz w:val="22"/>
          <w:szCs w:val="22"/>
          <w:lang w:eastAsia="ja-JP"/>
        </w:rPr>
        <w:t xml:space="preserve">Eden od mehanizmov financiranja so tudi ciljni raziskovalni programi (CRP), ki jih razpisuje ARRS v sodelovanju z ministrstvi in drugimi državnimi organi. Postopkovno jih ARRS izvede na podlagi </w:t>
      </w:r>
      <w:r w:rsidRPr="00C179EC">
        <w:rPr>
          <w:rFonts w:eastAsia="MS Mincho"/>
          <w:sz w:val="22"/>
          <w:szCs w:val="22"/>
          <w:lang w:eastAsia="ja-JP"/>
        </w:rPr>
        <w:t xml:space="preserve">Zakona o </w:t>
      </w:r>
      <w:r w:rsidR="00C179EC" w:rsidRPr="00C179EC">
        <w:rPr>
          <w:rFonts w:eastAsia="MS Mincho"/>
          <w:sz w:val="22"/>
          <w:szCs w:val="22"/>
          <w:lang w:eastAsia="ja-JP"/>
        </w:rPr>
        <w:t>znanstvenoraziskovalni in inovacijski dejavnosti</w:t>
      </w:r>
      <w:r w:rsidRPr="00C179EC">
        <w:rPr>
          <w:rFonts w:eastAsia="MS Mincho"/>
          <w:sz w:val="22"/>
          <w:szCs w:val="22"/>
          <w:lang w:eastAsia="ja-JP"/>
        </w:rPr>
        <w:t>,</w:t>
      </w:r>
      <w:r w:rsidRPr="004A0021">
        <w:rPr>
          <w:rFonts w:eastAsia="MS Mincho"/>
          <w:sz w:val="22"/>
          <w:szCs w:val="22"/>
          <w:lang w:eastAsia="ja-JP"/>
        </w:rPr>
        <w:t xml:space="preserve"> praviloma pa morajo polovico sredstev zagotoviti državni organi na podlagi svojih področnih zakonov, ki tudi predvidevajo financiranje raziskav iz javnih sredstev. </w:t>
      </w:r>
    </w:p>
    <w:p w14:paraId="79E0D14C" w14:textId="68732529" w:rsidR="00F15705" w:rsidRPr="004A0021" w:rsidRDefault="00F15705" w:rsidP="00F15705">
      <w:pPr>
        <w:spacing w:after="120"/>
        <w:jc w:val="both"/>
        <w:rPr>
          <w:rFonts w:eastAsia="MS Mincho"/>
          <w:sz w:val="22"/>
          <w:szCs w:val="22"/>
          <w:lang w:eastAsia="ja-JP"/>
        </w:rPr>
      </w:pPr>
      <w:r w:rsidRPr="004A0021">
        <w:rPr>
          <w:rFonts w:eastAsia="MS Mincho"/>
          <w:sz w:val="22"/>
          <w:szCs w:val="22"/>
          <w:lang w:eastAsia="ja-JP"/>
        </w:rPr>
        <w:lastRenderedPageBreak/>
        <w:t xml:space="preserve">Manjši del slovenskih raziskav na tem področju predstavljajo uporabne raziskave. Tovrstne raziskave so namenjene predvsem neposredni podpori industrije v manjši meri tudi državnim organom. V ta namen URSJV praviloma letno financira </w:t>
      </w:r>
      <w:proofErr w:type="spellStart"/>
      <w:r w:rsidRPr="004A0021">
        <w:rPr>
          <w:rFonts w:eastAsia="MS Mincho"/>
          <w:sz w:val="22"/>
          <w:szCs w:val="22"/>
          <w:lang w:eastAsia="ja-JP"/>
        </w:rPr>
        <w:t>t.i</w:t>
      </w:r>
      <w:proofErr w:type="spellEnd"/>
      <w:r w:rsidRPr="004A0021">
        <w:rPr>
          <w:rFonts w:eastAsia="MS Mincho"/>
          <w:sz w:val="22"/>
          <w:szCs w:val="22"/>
          <w:lang w:eastAsia="ja-JP"/>
        </w:rPr>
        <w:t xml:space="preserve">. projektne naloge iz področja jedrske in sevalne varnosti v skladu </w:t>
      </w:r>
      <w:r w:rsidR="0065085D">
        <w:rPr>
          <w:rFonts w:eastAsia="MS Mincho"/>
          <w:sz w:val="22"/>
          <w:szCs w:val="22"/>
          <w:lang w:eastAsia="ja-JP"/>
        </w:rPr>
        <w:t>s svojo interno</w:t>
      </w:r>
      <w:r w:rsidR="0065085D" w:rsidRPr="004A0021">
        <w:rPr>
          <w:rFonts w:eastAsia="MS Mincho"/>
          <w:sz w:val="22"/>
          <w:szCs w:val="22"/>
          <w:lang w:eastAsia="ja-JP"/>
        </w:rPr>
        <w:t xml:space="preserve"> </w:t>
      </w:r>
      <w:r w:rsidR="0065085D">
        <w:rPr>
          <w:rFonts w:eastAsia="MS Mincho"/>
          <w:sz w:val="22"/>
          <w:szCs w:val="22"/>
          <w:lang w:eastAsia="ja-JP"/>
        </w:rPr>
        <w:t>s</w:t>
      </w:r>
      <w:r w:rsidR="0065085D" w:rsidRPr="004A0021">
        <w:rPr>
          <w:rFonts w:eastAsia="MS Mincho"/>
          <w:sz w:val="22"/>
          <w:szCs w:val="22"/>
          <w:lang w:eastAsia="ja-JP"/>
        </w:rPr>
        <w:t>trategij</w:t>
      </w:r>
      <w:r w:rsidR="0065085D">
        <w:rPr>
          <w:rFonts w:eastAsia="MS Mincho"/>
          <w:sz w:val="22"/>
          <w:szCs w:val="22"/>
          <w:lang w:eastAsia="ja-JP"/>
        </w:rPr>
        <w:t>o</w:t>
      </w:r>
      <w:r w:rsidR="0065085D" w:rsidRPr="004A0021">
        <w:rPr>
          <w:rFonts w:eastAsia="MS Mincho"/>
          <w:sz w:val="22"/>
          <w:szCs w:val="22"/>
          <w:lang w:eastAsia="ja-JP"/>
        </w:rPr>
        <w:t xml:space="preserve"> </w:t>
      </w:r>
      <w:r w:rsidRPr="004A0021">
        <w:rPr>
          <w:rFonts w:eastAsia="MS Mincho"/>
          <w:sz w:val="22"/>
          <w:szCs w:val="22"/>
          <w:lang w:eastAsia="ja-JP"/>
        </w:rPr>
        <w:t>raziskav in razvoja.</w:t>
      </w:r>
      <w:r w:rsidR="0088655F">
        <w:rPr>
          <w:rFonts w:eastAsia="MS Mincho"/>
          <w:sz w:val="22"/>
          <w:szCs w:val="22"/>
          <w:lang w:eastAsia="ja-JP"/>
        </w:rPr>
        <w:t xml:space="preserve"> URSVS v zadnjih letih financira predvsem študije s področja varstva pacientov in zmanjšanja izpostavljenosti zaradi radona. </w:t>
      </w:r>
    </w:p>
    <w:p w14:paraId="40CA4772" w14:textId="59C41192" w:rsidR="00F15705" w:rsidRPr="004A0021" w:rsidRDefault="00F15705" w:rsidP="00F15705">
      <w:pPr>
        <w:spacing w:after="120"/>
        <w:jc w:val="both"/>
        <w:rPr>
          <w:rFonts w:eastAsia="MS Mincho"/>
          <w:sz w:val="22"/>
          <w:szCs w:val="22"/>
          <w:lang w:eastAsia="ja-JP"/>
        </w:rPr>
      </w:pPr>
      <w:r w:rsidRPr="004A0021">
        <w:rPr>
          <w:rFonts w:eastAsia="MS Mincho"/>
          <w:sz w:val="22"/>
          <w:szCs w:val="22"/>
          <w:lang w:eastAsia="ja-JP"/>
        </w:rPr>
        <w:t>Pri izdaji dovoljenj na področju jedrske in sevalne varnosti so z zakonodajo predpisana obvezujoča strokovna mnenja pooblaščenih strokovnih organizacij bistvenega pomena. Financiranje raziskav in razvoja, potrebnih za izdelavo strokovnih mnenj pooblaščenih strokovnih organizacij</w:t>
      </w:r>
      <w:r w:rsidR="00FB2F12">
        <w:rPr>
          <w:rFonts w:eastAsia="MS Mincho"/>
          <w:sz w:val="22"/>
          <w:szCs w:val="22"/>
          <w:lang w:eastAsia="ja-JP"/>
        </w:rPr>
        <w:t>, plača neposredno</w:t>
      </w:r>
      <w:r w:rsidRPr="004A0021">
        <w:rPr>
          <w:rFonts w:eastAsia="MS Mincho"/>
          <w:sz w:val="22"/>
          <w:szCs w:val="22"/>
          <w:lang w:eastAsia="ja-JP"/>
        </w:rPr>
        <w:t xml:space="preserve"> </w:t>
      </w:r>
      <w:r w:rsidR="00FB2F12">
        <w:rPr>
          <w:rFonts w:eastAsia="MS Mincho"/>
          <w:sz w:val="22"/>
          <w:szCs w:val="22"/>
          <w:lang w:eastAsia="ja-JP"/>
        </w:rPr>
        <w:t>industrija</w:t>
      </w:r>
      <w:r w:rsidRPr="004A0021">
        <w:rPr>
          <w:rFonts w:eastAsia="MS Mincho"/>
          <w:sz w:val="22"/>
          <w:szCs w:val="22"/>
          <w:lang w:eastAsia="ja-JP"/>
        </w:rPr>
        <w:t xml:space="preserve">. </w:t>
      </w:r>
    </w:p>
    <w:p w14:paraId="2B23BD8D" w14:textId="5D2C73B9" w:rsidR="00F15705" w:rsidRPr="004A0021" w:rsidRDefault="00F15705" w:rsidP="00F15705">
      <w:pPr>
        <w:spacing w:after="120"/>
        <w:jc w:val="both"/>
        <w:rPr>
          <w:rFonts w:eastAsia="MS Mincho"/>
          <w:sz w:val="22"/>
          <w:szCs w:val="22"/>
          <w:lang w:eastAsia="ja-JP"/>
        </w:rPr>
      </w:pPr>
      <w:r w:rsidRPr="004A0021">
        <w:rPr>
          <w:rFonts w:eastAsia="MS Mincho"/>
          <w:sz w:val="22"/>
          <w:szCs w:val="22"/>
          <w:lang w:eastAsia="ja-JP"/>
        </w:rPr>
        <w:t>V državi je pri ravnanju z radioaktivnimi odpadki in izrabljenim gorivom uveljavljeno t.</w:t>
      </w:r>
      <w:r w:rsidR="00417BDA">
        <w:rPr>
          <w:rFonts w:eastAsia="MS Mincho"/>
          <w:sz w:val="22"/>
          <w:szCs w:val="22"/>
          <w:lang w:eastAsia="ja-JP"/>
        </w:rPr>
        <w:t xml:space="preserve"> </w:t>
      </w:r>
      <w:r w:rsidRPr="004A0021">
        <w:rPr>
          <w:rFonts w:eastAsia="MS Mincho"/>
          <w:sz w:val="22"/>
          <w:szCs w:val="22"/>
          <w:lang w:eastAsia="ja-JP"/>
        </w:rPr>
        <w:t>i. načelo povzročitelj plača, ki se mora uveljaviti tudi pri raziskavah in razvoju na tem področju, katerih končni cilj je varno ravnanje in odlaganje radioaktivnih odpadkov in izrabljenega goriva. Za ta namen so zagotovljeni trije glavni viri financiranja</w:t>
      </w:r>
      <w:r w:rsidR="00181476">
        <w:rPr>
          <w:rFonts w:eastAsia="MS Mincho"/>
          <w:sz w:val="22"/>
          <w:szCs w:val="22"/>
          <w:lang w:eastAsia="ja-JP"/>
        </w:rPr>
        <w:t>:</w:t>
      </w:r>
      <w:r w:rsidRPr="004A0021">
        <w:rPr>
          <w:rFonts w:eastAsia="MS Mincho"/>
          <w:sz w:val="22"/>
          <w:szCs w:val="22"/>
          <w:lang w:eastAsia="ja-JP"/>
        </w:rPr>
        <w:t xml:space="preserve"> </w:t>
      </w:r>
      <w:r w:rsidR="00181476">
        <w:rPr>
          <w:rFonts w:eastAsia="MS Mincho"/>
          <w:sz w:val="22"/>
          <w:szCs w:val="22"/>
          <w:lang w:eastAsia="ja-JP"/>
        </w:rPr>
        <w:t xml:space="preserve">(1) </w:t>
      </w:r>
      <w:r w:rsidRPr="004A0021">
        <w:rPr>
          <w:rFonts w:eastAsia="MS Mincho"/>
          <w:sz w:val="22"/>
          <w:szCs w:val="22"/>
          <w:lang w:eastAsia="ja-JP"/>
        </w:rPr>
        <w:t xml:space="preserve">sredstva, ki jih na podlagi programa razgradnje in </w:t>
      </w:r>
      <w:r w:rsidR="00B668CC">
        <w:rPr>
          <w:rFonts w:eastAsia="MS Mincho"/>
          <w:sz w:val="22"/>
          <w:szCs w:val="22"/>
          <w:lang w:eastAsia="ja-JP"/>
        </w:rPr>
        <w:t>programa odlaganja radioaktivnih odpadkov in izrabljenega goriva</w:t>
      </w:r>
      <w:r w:rsidR="004001B3">
        <w:rPr>
          <w:rFonts w:eastAsia="MS Mincho"/>
          <w:sz w:val="22"/>
          <w:szCs w:val="22"/>
          <w:lang w:eastAsia="ja-JP"/>
        </w:rPr>
        <w:t xml:space="preserve"> ter</w:t>
      </w:r>
      <w:r w:rsidR="00B668CC">
        <w:rPr>
          <w:rFonts w:eastAsia="MS Mincho"/>
          <w:sz w:val="22"/>
          <w:szCs w:val="22"/>
          <w:lang w:eastAsia="ja-JP"/>
        </w:rPr>
        <w:t xml:space="preserve"> </w:t>
      </w:r>
      <w:r w:rsidRPr="004A0021">
        <w:rPr>
          <w:rFonts w:eastAsia="MS Mincho"/>
          <w:sz w:val="22"/>
          <w:szCs w:val="22"/>
          <w:lang w:eastAsia="ja-JP"/>
        </w:rPr>
        <w:t xml:space="preserve">določil Zakona o </w:t>
      </w:r>
      <w:r w:rsidR="00A0490C">
        <w:rPr>
          <w:rFonts w:eastAsia="MS Mincho"/>
          <w:sz w:val="22"/>
          <w:szCs w:val="22"/>
          <w:lang w:eastAsia="ja-JP"/>
        </w:rPr>
        <w:t xml:space="preserve">Javnem </w:t>
      </w:r>
      <w:r w:rsidRPr="004A0021">
        <w:rPr>
          <w:rFonts w:eastAsia="MS Mincho"/>
          <w:sz w:val="22"/>
          <w:szCs w:val="22"/>
          <w:lang w:eastAsia="ja-JP"/>
        </w:rPr>
        <w:t xml:space="preserve">skladu </w:t>
      </w:r>
      <w:r w:rsidR="00A0490C">
        <w:rPr>
          <w:rFonts w:eastAsia="MS Mincho"/>
          <w:sz w:val="22"/>
          <w:szCs w:val="22"/>
          <w:lang w:eastAsia="ja-JP"/>
        </w:rPr>
        <w:t xml:space="preserve">Republike Slovenije </w:t>
      </w:r>
      <w:r w:rsidRPr="004A0021">
        <w:rPr>
          <w:rFonts w:eastAsia="MS Mincho"/>
          <w:sz w:val="22"/>
          <w:szCs w:val="22"/>
          <w:lang w:eastAsia="ja-JP"/>
        </w:rPr>
        <w:t>za financiranje razgradnje Nuklearne elektrarne Krško in odlaganja radioaktivnih odpadkov i</w:t>
      </w:r>
      <w:r w:rsidR="00A0490C">
        <w:rPr>
          <w:rFonts w:eastAsia="MS Mincho"/>
          <w:sz w:val="22"/>
          <w:szCs w:val="22"/>
          <w:lang w:eastAsia="ja-JP"/>
        </w:rPr>
        <w:t>n izrabljenega goriva i</w:t>
      </w:r>
      <w:r w:rsidRPr="004A0021">
        <w:rPr>
          <w:rFonts w:eastAsia="MS Mincho"/>
          <w:sz w:val="22"/>
          <w:szCs w:val="22"/>
          <w:lang w:eastAsia="ja-JP"/>
        </w:rPr>
        <w:t xml:space="preserve">z Nuklearne elektrarne Krško vplačuje slovenski lastnik NEK, to je GEN energija, d. o. o., </w:t>
      </w:r>
      <w:r w:rsidR="00181476">
        <w:rPr>
          <w:rFonts w:eastAsia="MS Mincho"/>
          <w:sz w:val="22"/>
          <w:szCs w:val="22"/>
          <w:lang w:eastAsia="ja-JP"/>
        </w:rPr>
        <w:t xml:space="preserve">(2) </w:t>
      </w:r>
      <w:r w:rsidRPr="004A0021">
        <w:rPr>
          <w:rFonts w:eastAsia="MS Mincho"/>
          <w:sz w:val="22"/>
          <w:szCs w:val="22"/>
          <w:lang w:eastAsia="ja-JP"/>
        </w:rPr>
        <w:t xml:space="preserve">plačila uporabnikov </w:t>
      </w:r>
      <w:r w:rsidR="005C0765">
        <w:rPr>
          <w:rFonts w:eastAsia="MS Mincho"/>
          <w:sz w:val="22"/>
          <w:szCs w:val="22"/>
          <w:lang w:eastAsia="ja-JP"/>
        </w:rPr>
        <w:t xml:space="preserve">obvezne državne gospodarske javne </w:t>
      </w:r>
      <w:r w:rsidRPr="004A0021">
        <w:rPr>
          <w:rFonts w:eastAsia="MS Mincho"/>
          <w:sz w:val="22"/>
          <w:szCs w:val="22"/>
          <w:lang w:eastAsia="ja-JP"/>
        </w:rPr>
        <w:t xml:space="preserve">službe </w:t>
      </w:r>
      <w:r w:rsidR="005C0765">
        <w:rPr>
          <w:rFonts w:eastAsia="MS Mincho"/>
          <w:sz w:val="22"/>
          <w:szCs w:val="22"/>
          <w:lang w:eastAsia="ja-JP"/>
        </w:rPr>
        <w:t>ravnanja z radioaktivnimi odpadki,</w:t>
      </w:r>
      <w:r w:rsidR="005C0765" w:rsidRPr="005C0765">
        <w:rPr>
          <w:rFonts w:eastAsia="MS Mincho"/>
          <w:sz w:val="22"/>
          <w:szCs w:val="22"/>
          <w:lang w:eastAsia="ja-JP"/>
        </w:rPr>
        <w:t xml:space="preserve"> ki niso odpadki iz jedrskih objektov za proizvodnjo energije</w:t>
      </w:r>
      <w:r w:rsidRPr="004A0021">
        <w:rPr>
          <w:rFonts w:eastAsia="MS Mincho"/>
          <w:sz w:val="22"/>
          <w:szCs w:val="22"/>
          <w:lang w:eastAsia="ja-JP"/>
        </w:rPr>
        <w:t xml:space="preserve"> in </w:t>
      </w:r>
      <w:r w:rsidR="00181476">
        <w:rPr>
          <w:rFonts w:eastAsia="MS Mincho"/>
          <w:sz w:val="22"/>
          <w:szCs w:val="22"/>
          <w:lang w:eastAsia="ja-JP"/>
        </w:rPr>
        <w:t xml:space="preserve">(3) </w:t>
      </w:r>
      <w:r w:rsidRPr="004A0021">
        <w:rPr>
          <w:rFonts w:eastAsia="MS Mincho"/>
          <w:sz w:val="22"/>
          <w:szCs w:val="22"/>
          <w:lang w:eastAsia="ja-JP"/>
        </w:rPr>
        <w:t>sredstva iz državnega proračuna.</w:t>
      </w:r>
      <w:r w:rsidR="00A0490C">
        <w:rPr>
          <w:rFonts w:eastAsia="MS Mincho"/>
          <w:sz w:val="22"/>
          <w:szCs w:val="22"/>
          <w:lang w:eastAsia="ja-JP"/>
        </w:rPr>
        <w:t xml:space="preserve"> </w:t>
      </w:r>
      <w:r w:rsidR="0065085D">
        <w:rPr>
          <w:rFonts w:eastAsia="MS Mincho"/>
          <w:sz w:val="22"/>
          <w:szCs w:val="22"/>
          <w:lang w:eastAsia="ja-JP"/>
        </w:rPr>
        <w:t xml:space="preserve">Raziskovalne in razvojne dejavnosti na tem področju so opredeljene </w:t>
      </w:r>
      <w:r w:rsidR="00AA406C">
        <w:rPr>
          <w:rFonts w:eastAsia="MS Mincho"/>
          <w:sz w:val="22"/>
          <w:szCs w:val="22"/>
          <w:lang w:eastAsia="ja-JP"/>
        </w:rPr>
        <w:t xml:space="preserve">tudi </w:t>
      </w:r>
      <w:r w:rsidR="0065085D">
        <w:rPr>
          <w:rFonts w:eastAsia="MS Mincho"/>
          <w:sz w:val="22"/>
          <w:szCs w:val="22"/>
          <w:lang w:eastAsia="ja-JP"/>
        </w:rPr>
        <w:t xml:space="preserve">v </w:t>
      </w:r>
      <w:r w:rsidR="0065085D" w:rsidRPr="0037729E">
        <w:rPr>
          <w:rFonts w:eastAsia="MS Mincho"/>
          <w:sz w:val="22"/>
          <w:szCs w:val="22"/>
          <w:lang w:eastAsia="ja-JP"/>
        </w:rPr>
        <w:t>resolucij</w:t>
      </w:r>
      <w:r w:rsidR="0065085D">
        <w:rPr>
          <w:rFonts w:eastAsia="MS Mincho"/>
          <w:sz w:val="22"/>
          <w:szCs w:val="22"/>
          <w:lang w:eastAsia="ja-JP"/>
        </w:rPr>
        <w:t>i</w:t>
      </w:r>
      <w:r w:rsidR="0065085D" w:rsidRPr="0037729E">
        <w:rPr>
          <w:rFonts w:eastAsia="MS Mincho"/>
          <w:sz w:val="22"/>
          <w:szCs w:val="22"/>
          <w:lang w:eastAsia="ja-JP"/>
        </w:rPr>
        <w:t xml:space="preserve"> o nacionalnem programu ravnanja z radioaktivnimi odpadki in izrabljenim gorivom</w:t>
      </w:r>
      <w:r w:rsidR="0065085D">
        <w:rPr>
          <w:rFonts w:eastAsia="MS Mincho"/>
          <w:sz w:val="22"/>
          <w:szCs w:val="22"/>
          <w:lang w:eastAsia="ja-JP"/>
        </w:rPr>
        <w:t>.</w:t>
      </w:r>
    </w:p>
    <w:p w14:paraId="152B9B99" w14:textId="0B80EE6B" w:rsidR="00F15705" w:rsidRPr="004A0021" w:rsidRDefault="00F15705" w:rsidP="00F15705">
      <w:pPr>
        <w:spacing w:after="120"/>
        <w:jc w:val="both"/>
        <w:rPr>
          <w:rFonts w:eastAsia="MS Mincho"/>
          <w:sz w:val="22"/>
          <w:szCs w:val="22"/>
          <w:lang w:eastAsia="ja-JP"/>
        </w:rPr>
      </w:pPr>
      <w:r w:rsidRPr="004A0021">
        <w:rPr>
          <w:rFonts w:eastAsia="MS Mincho"/>
          <w:sz w:val="22"/>
          <w:szCs w:val="22"/>
          <w:lang w:eastAsia="ja-JP"/>
        </w:rPr>
        <w:t xml:space="preserve">Pomembno je tudi zagotoviti polno sofinanciranje sodelovanja v mednarodnih raziskovalnih in industrijskih projektih. Naraščajoča globalizacija zahteva krepitev znanstveno-tehnološke odličnosti. Brez povečanja znanstveno-tehnološkega sodelovanja v evropskem in svetovnem merilu ni mogoče učinkovito odgovoriti na izzive znanosti na področju varne uporabe jedrske energije in ostalih virov ionizirajočega sevanja. Za majhne države kot je Slovenija in njene raziskovalne programe je še posebej pomembno mednarodno povezovanje, saj to omogoča odgovor na izzive in usmerjenost v raziskave, ki imajo globalen pomen in tudi dostop do večjih raziskovalnih infrastruktur. Za razvoj stroke je pomembno sodelovanje </w:t>
      </w:r>
      <w:r w:rsidR="00E80563">
        <w:rPr>
          <w:rFonts w:eastAsia="MS Mincho"/>
          <w:sz w:val="22"/>
          <w:szCs w:val="22"/>
          <w:lang w:eastAsia="ja-JP"/>
        </w:rPr>
        <w:t>v</w:t>
      </w:r>
      <w:r w:rsidRPr="004A0021">
        <w:rPr>
          <w:rFonts w:eastAsia="MS Mincho"/>
          <w:sz w:val="22"/>
          <w:szCs w:val="22"/>
          <w:lang w:eastAsia="ja-JP"/>
        </w:rPr>
        <w:t xml:space="preserve"> </w:t>
      </w:r>
      <w:r w:rsidR="003D7F5D" w:rsidRPr="004A0021">
        <w:rPr>
          <w:rFonts w:eastAsia="MS Mincho"/>
          <w:sz w:val="22"/>
          <w:szCs w:val="22"/>
          <w:lang w:eastAsia="ja-JP"/>
        </w:rPr>
        <w:t>raziskov</w:t>
      </w:r>
      <w:r w:rsidR="003D7F5D">
        <w:rPr>
          <w:rFonts w:eastAsia="MS Mincho"/>
          <w:sz w:val="22"/>
          <w:szCs w:val="22"/>
          <w:lang w:eastAsia="ja-JP"/>
        </w:rPr>
        <w:t>alnih</w:t>
      </w:r>
      <w:r w:rsidR="00E80563">
        <w:rPr>
          <w:rFonts w:eastAsia="MS Mincho"/>
          <w:sz w:val="22"/>
          <w:szCs w:val="22"/>
          <w:lang w:eastAsia="ja-JP"/>
        </w:rPr>
        <w:t xml:space="preserve"> projektih</w:t>
      </w:r>
      <w:r w:rsidRPr="004A0021">
        <w:rPr>
          <w:rFonts w:eastAsia="MS Mincho"/>
          <w:sz w:val="22"/>
          <w:szCs w:val="22"/>
          <w:lang w:eastAsia="ja-JP"/>
        </w:rPr>
        <w:t xml:space="preserve"> </w:t>
      </w:r>
      <w:proofErr w:type="spellStart"/>
      <w:r w:rsidRPr="004A0021">
        <w:rPr>
          <w:rFonts w:eastAsia="MS Mincho"/>
          <w:sz w:val="22"/>
          <w:szCs w:val="22"/>
          <w:lang w:eastAsia="ja-JP"/>
        </w:rPr>
        <w:t>Euratoma</w:t>
      </w:r>
      <w:proofErr w:type="spellEnd"/>
      <w:r w:rsidRPr="004A0021">
        <w:rPr>
          <w:rFonts w:eastAsia="MS Mincho"/>
          <w:sz w:val="22"/>
          <w:szCs w:val="22"/>
          <w:lang w:eastAsia="ja-JP"/>
        </w:rPr>
        <w:t>, v stebru odličnosti Obzorja Evropa in tudi drugih organizacij npr. OECD NEA.</w:t>
      </w:r>
    </w:p>
    <w:p w14:paraId="50E95A40" w14:textId="025D9244" w:rsidR="00FB2F12" w:rsidRDefault="00F15705" w:rsidP="00F15705">
      <w:pPr>
        <w:spacing w:after="120"/>
        <w:jc w:val="both"/>
        <w:rPr>
          <w:rFonts w:eastAsia="MS Mincho"/>
          <w:sz w:val="22"/>
          <w:szCs w:val="22"/>
          <w:lang w:eastAsia="ja-JP"/>
        </w:rPr>
      </w:pPr>
      <w:r w:rsidRPr="004A0021">
        <w:rPr>
          <w:rFonts w:eastAsia="MS Mincho"/>
          <w:sz w:val="22"/>
          <w:szCs w:val="22"/>
          <w:lang w:eastAsia="ja-JP"/>
        </w:rPr>
        <w:t xml:space="preserve">Strateško pomembno je zagotoviti dolgoročno stabilno in spodbudno namensko financiranje potrebnih nacionalnih raziskav na področju jedrske tehnologije vključno z raziskavami za podporo državnim politikam varne uporabe jedrske energije in ostalih virov ionizirajočega sevanja in njihovega mednarodnega povezovanja iz dodatnih virov, komplementarno virom, ki jih zagotavlja </w:t>
      </w:r>
      <w:r w:rsidR="005F4F1E">
        <w:rPr>
          <w:rFonts w:eastAsia="MS Mincho"/>
          <w:sz w:val="22"/>
          <w:szCs w:val="22"/>
          <w:lang w:eastAsia="ja-JP"/>
        </w:rPr>
        <w:t>m</w:t>
      </w:r>
      <w:r w:rsidR="00DD0E0E">
        <w:rPr>
          <w:rFonts w:eastAsia="MS Mincho"/>
          <w:sz w:val="22"/>
          <w:szCs w:val="22"/>
          <w:lang w:eastAsia="ja-JP"/>
        </w:rPr>
        <w:t>inistrstvo</w:t>
      </w:r>
      <w:r w:rsidR="005F4F1E">
        <w:rPr>
          <w:rFonts w:eastAsia="MS Mincho"/>
          <w:sz w:val="22"/>
          <w:szCs w:val="22"/>
          <w:lang w:eastAsia="ja-JP"/>
        </w:rPr>
        <w:t>, pristojno</w:t>
      </w:r>
      <w:r w:rsidR="00DD0E0E">
        <w:rPr>
          <w:rFonts w:eastAsia="MS Mincho"/>
          <w:sz w:val="22"/>
          <w:szCs w:val="22"/>
          <w:lang w:eastAsia="ja-JP"/>
        </w:rPr>
        <w:t xml:space="preserve"> za visoko šolstvo, znanost in inovacije</w:t>
      </w:r>
      <w:r w:rsidRPr="004A0021">
        <w:rPr>
          <w:rFonts w:eastAsia="MS Mincho"/>
          <w:sz w:val="22"/>
          <w:szCs w:val="22"/>
          <w:lang w:eastAsia="ja-JP"/>
        </w:rPr>
        <w:t>, saj je raziskav, ki so namenjene neposredno za podporo odločanju upravnim organom na področju jedrske in sevalne varnosti v Sloveniji</w:t>
      </w:r>
      <w:r w:rsidR="00FB2F12">
        <w:rPr>
          <w:rFonts w:eastAsia="MS Mincho"/>
          <w:sz w:val="22"/>
          <w:szCs w:val="22"/>
          <w:lang w:eastAsia="ja-JP"/>
        </w:rPr>
        <w:t>,</w:t>
      </w:r>
      <w:r w:rsidRPr="004A0021">
        <w:rPr>
          <w:rFonts w:eastAsia="MS Mincho"/>
          <w:sz w:val="22"/>
          <w:szCs w:val="22"/>
          <w:lang w:eastAsia="ja-JP"/>
        </w:rPr>
        <w:t xml:space="preserve"> premalo. V zadnjem času predvsem zaradi pomanjkanja finančnih sredstev. </w:t>
      </w:r>
    </w:p>
    <w:p w14:paraId="3303A5E8" w14:textId="530A1D67" w:rsidR="00F15705" w:rsidRPr="004A0021" w:rsidRDefault="00F15705" w:rsidP="00F15705">
      <w:pPr>
        <w:spacing w:after="120"/>
        <w:jc w:val="both"/>
        <w:rPr>
          <w:rFonts w:eastAsia="MS Mincho"/>
          <w:sz w:val="22"/>
          <w:szCs w:val="22"/>
          <w:lang w:eastAsia="ja-JP"/>
        </w:rPr>
      </w:pPr>
      <w:bookmarkStart w:id="421" w:name="_Hlk101512195"/>
      <w:r w:rsidRPr="004A0021">
        <w:rPr>
          <w:rFonts w:eastAsia="MS Mincho"/>
          <w:sz w:val="22"/>
          <w:szCs w:val="22"/>
          <w:lang w:eastAsia="ja-JP"/>
        </w:rPr>
        <w:t>V</w:t>
      </w:r>
      <w:r w:rsidR="00FB2F12">
        <w:rPr>
          <w:rFonts w:eastAsia="MS Mincho"/>
          <w:sz w:val="22"/>
          <w:szCs w:val="22"/>
          <w:lang w:eastAsia="ja-JP"/>
        </w:rPr>
        <w:t xml:space="preserve">lada bo za </w:t>
      </w:r>
      <w:r w:rsidR="00FB2F12" w:rsidRPr="00FB2F12">
        <w:rPr>
          <w:rFonts w:eastAsia="MS Mincho"/>
          <w:sz w:val="22"/>
          <w:szCs w:val="22"/>
          <w:lang w:eastAsia="ja-JP"/>
        </w:rPr>
        <w:t xml:space="preserve">okrepitev </w:t>
      </w:r>
      <w:r w:rsidR="001F5C58">
        <w:rPr>
          <w:rFonts w:eastAsia="MS Mincho"/>
          <w:sz w:val="22"/>
          <w:szCs w:val="22"/>
          <w:lang w:eastAsia="ja-JP"/>
        </w:rPr>
        <w:t>sistema</w:t>
      </w:r>
      <w:r w:rsidR="00FB2F12" w:rsidRPr="00FB2F12">
        <w:rPr>
          <w:rFonts w:eastAsia="MS Mincho"/>
          <w:sz w:val="22"/>
          <w:szCs w:val="22"/>
          <w:lang w:eastAsia="ja-JP"/>
        </w:rPr>
        <w:t xml:space="preserve"> raziskav in razvoja na področju varne uporabe jedrske energije in ostalih virov ionizirajočega sevanja v Sloveniji </w:t>
      </w:r>
      <w:r w:rsidR="001F5C58">
        <w:rPr>
          <w:rFonts w:eastAsia="MS Mincho"/>
          <w:sz w:val="22"/>
          <w:szCs w:val="22"/>
          <w:lang w:eastAsia="ja-JP"/>
        </w:rPr>
        <w:t xml:space="preserve">ter za </w:t>
      </w:r>
      <w:r w:rsidR="00FB2F12">
        <w:rPr>
          <w:rFonts w:eastAsia="MS Mincho"/>
          <w:sz w:val="22"/>
          <w:szCs w:val="22"/>
          <w:lang w:eastAsia="ja-JP"/>
        </w:rPr>
        <w:t xml:space="preserve">ureditev mehanizmov financiranja in za natančnejšo opredelitev prioritet </w:t>
      </w:r>
      <w:r w:rsidR="0028515B">
        <w:rPr>
          <w:rFonts w:eastAsia="MS Mincho"/>
          <w:sz w:val="22"/>
          <w:szCs w:val="22"/>
          <w:lang w:eastAsia="ja-JP"/>
        </w:rPr>
        <w:t xml:space="preserve">in programov </w:t>
      </w:r>
      <w:r w:rsidR="00FB2F12">
        <w:rPr>
          <w:rFonts w:eastAsia="MS Mincho"/>
          <w:sz w:val="22"/>
          <w:szCs w:val="22"/>
          <w:lang w:eastAsia="ja-JP"/>
        </w:rPr>
        <w:t xml:space="preserve">raziskav na </w:t>
      </w:r>
      <w:r w:rsidR="001F5C58">
        <w:rPr>
          <w:rFonts w:eastAsia="MS Mincho"/>
          <w:sz w:val="22"/>
          <w:szCs w:val="22"/>
          <w:lang w:eastAsia="ja-JP"/>
        </w:rPr>
        <w:t xml:space="preserve">tem </w:t>
      </w:r>
      <w:r w:rsidR="00FB2F12">
        <w:rPr>
          <w:rFonts w:eastAsia="MS Mincho"/>
          <w:sz w:val="22"/>
          <w:szCs w:val="22"/>
          <w:lang w:eastAsia="ja-JP"/>
        </w:rPr>
        <w:t>področju pripravila državno</w:t>
      </w:r>
      <w:r w:rsidRPr="004A0021">
        <w:rPr>
          <w:rFonts w:eastAsia="MS Mincho"/>
          <w:sz w:val="22"/>
          <w:szCs w:val="22"/>
          <w:lang w:eastAsia="ja-JP"/>
        </w:rPr>
        <w:t xml:space="preserve"> </w:t>
      </w:r>
      <w:r w:rsidR="00FB2F12">
        <w:rPr>
          <w:rFonts w:eastAsia="MS Mincho"/>
          <w:sz w:val="22"/>
          <w:szCs w:val="22"/>
          <w:lang w:eastAsia="ja-JP"/>
        </w:rPr>
        <w:t>s</w:t>
      </w:r>
      <w:r w:rsidRPr="004A0021">
        <w:rPr>
          <w:rFonts w:eastAsia="MS Mincho"/>
          <w:sz w:val="22"/>
          <w:szCs w:val="22"/>
          <w:lang w:eastAsia="ja-JP"/>
        </w:rPr>
        <w:t>trategij</w:t>
      </w:r>
      <w:r w:rsidR="00FB2F12">
        <w:rPr>
          <w:rFonts w:eastAsia="MS Mincho"/>
          <w:sz w:val="22"/>
          <w:szCs w:val="22"/>
          <w:lang w:eastAsia="ja-JP"/>
        </w:rPr>
        <w:t>o</w:t>
      </w:r>
      <w:r w:rsidRPr="004A0021">
        <w:rPr>
          <w:rFonts w:eastAsia="MS Mincho"/>
          <w:sz w:val="22"/>
          <w:szCs w:val="22"/>
          <w:lang w:eastAsia="ja-JP"/>
        </w:rPr>
        <w:t xml:space="preserve"> raziskav in razvoja varne uporabe jedrske energije in ostalih virov ionizirajočega sevanja</w:t>
      </w:r>
      <w:r w:rsidR="00FB2F12">
        <w:rPr>
          <w:rFonts w:eastAsia="MS Mincho"/>
          <w:sz w:val="22"/>
          <w:szCs w:val="22"/>
          <w:lang w:eastAsia="ja-JP"/>
        </w:rPr>
        <w:t xml:space="preserve">. </w:t>
      </w:r>
      <w:r w:rsidRPr="004A0021">
        <w:rPr>
          <w:rFonts w:eastAsia="MS Mincho"/>
          <w:sz w:val="22"/>
          <w:szCs w:val="22"/>
          <w:lang w:eastAsia="ja-JP"/>
        </w:rPr>
        <w:t xml:space="preserve">Sprejem </w:t>
      </w:r>
      <w:r w:rsidR="001F5C58">
        <w:rPr>
          <w:rFonts w:eastAsia="MS Mincho"/>
          <w:sz w:val="22"/>
          <w:szCs w:val="22"/>
          <w:lang w:eastAsia="ja-JP"/>
        </w:rPr>
        <w:t xml:space="preserve">državne </w:t>
      </w:r>
      <w:r w:rsidRPr="004A0021">
        <w:rPr>
          <w:rFonts w:eastAsia="MS Mincho"/>
          <w:sz w:val="22"/>
          <w:szCs w:val="22"/>
          <w:lang w:eastAsia="ja-JP"/>
        </w:rPr>
        <w:t xml:space="preserve">strategije je </w:t>
      </w:r>
      <w:r w:rsidR="001F5C58">
        <w:rPr>
          <w:rFonts w:eastAsia="MS Mincho"/>
          <w:sz w:val="22"/>
          <w:szCs w:val="22"/>
          <w:lang w:eastAsia="ja-JP"/>
        </w:rPr>
        <w:t>potreben</w:t>
      </w:r>
      <w:r w:rsidR="001F5C58" w:rsidRPr="004A0021">
        <w:rPr>
          <w:rFonts w:eastAsia="MS Mincho"/>
          <w:sz w:val="22"/>
          <w:szCs w:val="22"/>
          <w:lang w:eastAsia="ja-JP"/>
        </w:rPr>
        <w:t xml:space="preserve"> za zagotavljanje varnega delovanja jedrskih in sevalnih objektov </w:t>
      </w:r>
      <w:r w:rsidRPr="004A0021">
        <w:rPr>
          <w:rFonts w:eastAsia="MS Mincho"/>
          <w:sz w:val="22"/>
          <w:szCs w:val="22"/>
          <w:lang w:eastAsia="ja-JP"/>
        </w:rPr>
        <w:t xml:space="preserve">zaradi izzivov, ki jih predstavljajo tako starajoči jedrski in sevalni objekti v Sloveniji, ravnanje z radioaktivnimi odpadki kot tudi razvoj novih tehnologij z uporabo virov sevanja v medicini, industriji in raziskavah, vključujoč tudi razvoj sodobnih jedrskih elektrarn. </w:t>
      </w:r>
    </w:p>
    <w:bookmarkEnd w:id="421"/>
    <w:p w14:paraId="5CB48900" w14:textId="7E2B05A1" w:rsidR="00F15705" w:rsidRPr="00B71253" w:rsidRDefault="008656DE" w:rsidP="008656DE">
      <w:pPr>
        <w:spacing w:after="120"/>
        <w:jc w:val="both"/>
        <w:rPr>
          <w:sz w:val="22"/>
          <w:szCs w:val="22"/>
          <w:highlight w:val="green"/>
        </w:rPr>
      </w:pPr>
      <w:r w:rsidRPr="004A0021">
        <w:rPr>
          <w:sz w:val="22"/>
          <w:szCs w:val="22"/>
        </w:rPr>
        <w:t xml:space="preserve">Slovenija pridobiva okoli </w:t>
      </w:r>
      <w:r w:rsidR="00F15705" w:rsidRPr="00B71253">
        <w:rPr>
          <w:sz w:val="22"/>
          <w:szCs w:val="22"/>
        </w:rPr>
        <w:t xml:space="preserve">20 </w:t>
      </w:r>
      <w:r w:rsidRPr="00B71253">
        <w:rPr>
          <w:sz w:val="22"/>
          <w:szCs w:val="22"/>
        </w:rPr>
        <w:t>%</w:t>
      </w:r>
      <w:r w:rsidRPr="004A0021">
        <w:rPr>
          <w:sz w:val="22"/>
          <w:szCs w:val="22"/>
        </w:rPr>
        <w:t xml:space="preserve"> električne energije v jedrski elektrarni, zato je ne glede na</w:t>
      </w:r>
      <w:r w:rsidR="008F7403" w:rsidRPr="004A0021">
        <w:rPr>
          <w:sz w:val="22"/>
          <w:szCs w:val="22"/>
        </w:rPr>
        <w:t xml:space="preserve"> </w:t>
      </w:r>
      <w:r w:rsidRPr="00B71253">
        <w:rPr>
          <w:sz w:val="22"/>
          <w:szCs w:val="22"/>
        </w:rPr>
        <w:t xml:space="preserve">bodoče perspektive potrebno njenemu obratovanju zagotoviti dovolj domače strokovne podpore in uvesti ustrezne sistemske rešitve, ki bodo izboljšale stanje in </w:t>
      </w:r>
      <w:r w:rsidRPr="00BF765B">
        <w:rPr>
          <w:sz w:val="22"/>
          <w:szCs w:val="22"/>
        </w:rPr>
        <w:t xml:space="preserve">delovanje stroke za </w:t>
      </w:r>
      <w:r w:rsidRPr="00BF765B">
        <w:rPr>
          <w:sz w:val="22"/>
          <w:szCs w:val="22"/>
        </w:rPr>
        <w:lastRenderedPageBreak/>
        <w:t>te potrebe.</w:t>
      </w:r>
      <w:r w:rsidR="008F7403" w:rsidRPr="00BF765B">
        <w:rPr>
          <w:sz w:val="22"/>
          <w:szCs w:val="22"/>
        </w:rPr>
        <w:t xml:space="preserve"> </w:t>
      </w:r>
      <w:r w:rsidR="00AF7465" w:rsidRPr="00BF765B">
        <w:rPr>
          <w:sz w:val="22"/>
          <w:szCs w:val="22"/>
        </w:rPr>
        <w:t xml:space="preserve">To seveda še toliko bolj </w:t>
      </w:r>
      <w:r w:rsidR="00AF7465" w:rsidRPr="00BF765B">
        <w:rPr>
          <w:rFonts w:cs="Arial"/>
          <w:sz w:val="22"/>
          <w:szCs w:val="22"/>
        </w:rPr>
        <w:t xml:space="preserve">v luči priprav na </w:t>
      </w:r>
      <w:r w:rsidR="0028515B">
        <w:rPr>
          <w:rFonts w:cs="Arial"/>
          <w:sz w:val="22"/>
          <w:szCs w:val="22"/>
        </w:rPr>
        <w:t xml:space="preserve">odločitev o morebitni </w:t>
      </w:r>
      <w:r w:rsidR="0028515B" w:rsidRPr="00BF765B">
        <w:rPr>
          <w:rFonts w:cs="Arial"/>
          <w:sz w:val="22"/>
          <w:szCs w:val="22"/>
        </w:rPr>
        <w:t>gradnj</w:t>
      </w:r>
      <w:r w:rsidR="0028515B">
        <w:rPr>
          <w:rFonts w:cs="Arial"/>
          <w:sz w:val="22"/>
          <w:szCs w:val="22"/>
        </w:rPr>
        <w:t>i</w:t>
      </w:r>
      <w:r w:rsidR="0028515B" w:rsidRPr="00BF765B">
        <w:rPr>
          <w:rFonts w:cs="Arial"/>
          <w:sz w:val="22"/>
          <w:szCs w:val="22"/>
        </w:rPr>
        <w:t xml:space="preserve"> </w:t>
      </w:r>
      <w:r w:rsidR="00AF7465" w:rsidRPr="00BF765B">
        <w:rPr>
          <w:rFonts w:cs="Arial"/>
          <w:sz w:val="22"/>
          <w:szCs w:val="22"/>
        </w:rPr>
        <w:t xml:space="preserve">druge jedrske elektrarne v Krškem, </w:t>
      </w:r>
      <w:r w:rsidR="0028515B" w:rsidRPr="00BF765B">
        <w:rPr>
          <w:rFonts w:cs="Arial"/>
          <w:sz w:val="22"/>
          <w:szCs w:val="22"/>
        </w:rPr>
        <w:t>k</w:t>
      </w:r>
      <w:r w:rsidR="0028515B">
        <w:rPr>
          <w:rFonts w:cs="Arial"/>
          <w:sz w:val="22"/>
          <w:szCs w:val="22"/>
        </w:rPr>
        <w:t>i bi</w:t>
      </w:r>
      <w:r w:rsidR="0028515B" w:rsidRPr="00BF765B">
        <w:rPr>
          <w:rFonts w:cs="Arial"/>
          <w:sz w:val="22"/>
          <w:szCs w:val="22"/>
        </w:rPr>
        <w:t xml:space="preserve"> </w:t>
      </w:r>
      <w:r w:rsidR="00AF7465" w:rsidRPr="00BF765B">
        <w:rPr>
          <w:rFonts w:cs="Arial"/>
          <w:sz w:val="22"/>
          <w:szCs w:val="22"/>
        </w:rPr>
        <w:t>bistveno poveča</w:t>
      </w:r>
      <w:r w:rsidR="0028515B">
        <w:rPr>
          <w:rFonts w:cs="Arial"/>
          <w:sz w:val="22"/>
          <w:szCs w:val="22"/>
        </w:rPr>
        <w:t>la</w:t>
      </w:r>
      <w:r w:rsidR="00AF7465" w:rsidRPr="00BF765B">
        <w:rPr>
          <w:rFonts w:cs="Arial"/>
          <w:sz w:val="22"/>
          <w:szCs w:val="22"/>
        </w:rPr>
        <w:t xml:space="preserve"> povpraševanje po dodatnem tehničnem kadru. Če je trenutno opazno pomanjkanje </w:t>
      </w:r>
      <w:r w:rsidR="00B04370">
        <w:rPr>
          <w:rFonts w:cs="Arial"/>
          <w:sz w:val="22"/>
          <w:szCs w:val="22"/>
        </w:rPr>
        <w:t xml:space="preserve">tehničnega kadra </w:t>
      </w:r>
      <w:r w:rsidR="00AF7465" w:rsidRPr="00BF765B">
        <w:rPr>
          <w:rFonts w:cs="Arial"/>
          <w:sz w:val="22"/>
          <w:szCs w:val="22"/>
        </w:rPr>
        <w:t>v javnem sektorju, pa bo ob dodatnih potrebah pomanjkanje prizadelo tudi vse druge deležnike.</w:t>
      </w:r>
    </w:p>
    <w:p w14:paraId="6A5C8D51" w14:textId="373C772D" w:rsidR="008656DE" w:rsidRPr="00B71253" w:rsidRDefault="008656DE" w:rsidP="008656DE">
      <w:pPr>
        <w:spacing w:after="120"/>
        <w:jc w:val="both"/>
        <w:rPr>
          <w:rFonts w:eastAsia="MS Mincho"/>
          <w:sz w:val="22"/>
          <w:szCs w:val="22"/>
          <w:lang w:eastAsia="ja-JP"/>
        </w:rPr>
      </w:pPr>
      <w:r w:rsidRPr="00B71253">
        <w:rPr>
          <w:rFonts w:eastAsia="MS Mincho"/>
          <w:sz w:val="22"/>
          <w:szCs w:val="22"/>
          <w:lang w:eastAsia="ja-JP"/>
        </w:rPr>
        <w:t xml:space="preserve">Po grobih ocenah je </w:t>
      </w:r>
      <w:r w:rsidR="00B04370">
        <w:rPr>
          <w:rFonts w:eastAsia="MS Mincho"/>
          <w:sz w:val="22"/>
          <w:szCs w:val="22"/>
          <w:lang w:eastAsia="ja-JP"/>
        </w:rPr>
        <w:t xml:space="preserve">treba </w:t>
      </w:r>
      <w:r w:rsidRPr="00B71253">
        <w:rPr>
          <w:rFonts w:eastAsia="MS Mincho"/>
          <w:sz w:val="22"/>
          <w:szCs w:val="22"/>
          <w:lang w:eastAsia="ja-JP"/>
        </w:rPr>
        <w:t>za trajnostni razvoj raziskav na področju</w:t>
      </w:r>
      <w:r w:rsidR="00F15705" w:rsidRPr="00B71253">
        <w:rPr>
          <w:rFonts w:eastAsia="MS Mincho"/>
          <w:sz w:val="22"/>
          <w:szCs w:val="22"/>
          <w:lang w:eastAsia="ja-JP"/>
        </w:rPr>
        <w:t xml:space="preserve"> jedrske in sevalne varnosti</w:t>
      </w:r>
      <w:r w:rsidRPr="00B71253">
        <w:rPr>
          <w:rFonts w:eastAsia="MS Mincho"/>
          <w:sz w:val="22"/>
          <w:szCs w:val="22"/>
          <w:lang w:eastAsia="ja-JP"/>
        </w:rPr>
        <w:t xml:space="preserve"> </w:t>
      </w:r>
      <w:r w:rsidR="00F10E32">
        <w:rPr>
          <w:rFonts w:eastAsia="MS Mincho"/>
          <w:sz w:val="22"/>
          <w:szCs w:val="22"/>
          <w:lang w:eastAsia="ja-JP"/>
        </w:rPr>
        <w:t xml:space="preserve"> zagotoviti </w:t>
      </w:r>
      <w:r w:rsidRPr="00B71253">
        <w:rPr>
          <w:rFonts w:eastAsia="MS Mincho"/>
          <w:sz w:val="22"/>
          <w:szCs w:val="22"/>
          <w:lang w:eastAsia="ja-JP"/>
        </w:rPr>
        <w:t>stabilno finan</w:t>
      </w:r>
      <w:r w:rsidR="00F10E32">
        <w:rPr>
          <w:rFonts w:eastAsia="MS Mincho"/>
          <w:sz w:val="22"/>
          <w:szCs w:val="22"/>
          <w:lang w:eastAsia="ja-JP"/>
        </w:rPr>
        <w:t>ciranje</w:t>
      </w:r>
      <w:r w:rsidRPr="00B71253">
        <w:rPr>
          <w:rFonts w:eastAsia="MS Mincho"/>
          <w:sz w:val="22"/>
          <w:szCs w:val="22"/>
          <w:lang w:eastAsia="ja-JP"/>
        </w:rPr>
        <w:t xml:space="preserve"> polno zaposlen</w:t>
      </w:r>
      <w:r w:rsidR="00F10E32">
        <w:rPr>
          <w:rFonts w:eastAsia="MS Mincho"/>
          <w:sz w:val="22"/>
          <w:szCs w:val="22"/>
          <w:lang w:eastAsia="ja-JP"/>
        </w:rPr>
        <w:t>im</w:t>
      </w:r>
      <w:r w:rsidRPr="00B71253">
        <w:rPr>
          <w:rFonts w:eastAsia="MS Mincho"/>
          <w:sz w:val="22"/>
          <w:szCs w:val="22"/>
          <w:lang w:eastAsia="ja-JP"/>
        </w:rPr>
        <w:t xml:space="preserve"> raziskovalce</w:t>
      </w:r>
      <w:r w:rsidR="00F10E32">
        <w:rPr>
          <w:rFonts w:eastAsia="MS Mincho"/>
          <w:sz w:val="22"/>
          <w:szCs w:val="22"/>
          <w:lang w:eastAsia="ja-JP"/>
        </w:rPr>
        <w:t>m</w:t>
      </w:r>
      <w:r w:rsidRPr="00B71253">
        <w:rPr>
          <w:rFonts w:eastAsia="MS Mincho"/>
          <w:sz w:val="22"/>
          <w:szCs w:val="22"/>
          <w:lang w:eastAsia="ja-JP"/>
        </w:rPr>
        <w:t xml:space="preserve"> vsaj v najmanjšem obsegu, ki za ključna področja raziskav</w:t>
      </w:r>
      <w:r w:rsidR="00B04370">
        <w:rPr>
          <w:rFonts w:eastAsia="MS Mincho"/>
          <w:sz w:val="22"/>
          <w:szCs w:val="22"/>
          <w:lang w:eastAsia="ja-JP"/>
        </w:rPr>
        <w:t>,</w:t>
      </w:r>
      <w:r w:rsidRPr="00B71253">
        <w:rPr>
          <w:rFonts w:eastAsia="MS Mincho"/>
          <w:sz w:val="22"/>
          <w:szCs w:val="22"/>
          <w:lang w:eastAsia="ja-JP"/>
        </w:rPr>
        <w:t xml:space="preserve"> </w:t>
      </w:r>
      <w:r w:rsidR="00746B66" w:rsidRPr="00B71253">
        <w:rPr>
          <w:rFonts w:eastAsia="MS Mincho"/>
          <w:sz w:val="22"/>
          <w:szCs w:val="22"/>
          <w:lang w:eastAsia="ja-JP"/>
        </w:rPr>
        <w:t>brez načrtovane druge jedrske elektrarne</w:t>
      </w:r>
      <w:r w:rsidR="00B04370">
        <w:rPr>
          <w:rFonts w:eastAsia="MS Mincho"/>
          <w:sz w:val="22"/>
          <w:szCs w:val="22"/>
          <w:lang w:eastAsia="ja-JP"/>
        </w:rPr>
        <w:t>,</w:t>
      </w:r>
      <w:r w:rsidR="00746B66" w:rsidRPr="00B71253">
        <w:rPr>
          <w:rFonts w:eastAsia="MS Mincho"/>
          <w:sz w:val="22"/>
          <w:szCs w:val="22"/>
          <w:lang w:eastAsia="ja-JP"/>
        </w:rPr>
        <w:t xml:space="preserve"> </w:t>
      </w:r>
      <w:r w:rsidR="00B04370">
        <w:rPr>
          <w:rFonts w:eastAsia="MS Mincho"/>
          <w:sz w:val="22"/>
          <w:szCs w:val="22"/>
          <w:lang w:eastAsia="ja-JP"/>
        </w:rPr>
        <w:t xml:space="preserve">trenutno </w:t>
      </w:r>
      <w:r w:rsidRPr="00B71253">
        <w:rPr>
          <w:rFonts w:eastAsia="MS Mincho"/>
          <w:sz w:val="22"/>
          <w:szCs w:val="22"/>
          <w:lang w:eastAsia="ja-JP"/>
        </w:rPr>
        <w:t>znaša:</w:t>
      </w:r>
    </w:p>
    <w:p w14:paraId="18116ABA" w14:textId="77777777" w:rsidR="00F15705" w:rsidRPr="00B71253" w:rsidRDefault="00F15705" w:rsidP="00F15705">
      <w:pPr>
        <w:numPr>
          <w:ilvl w:val="0"/>
          <w:numId w:val="6"/>
        </w:numPr>
        <w:spacing w:after="60" w:line="240" w:lineRule="auto"/>
        <w:jc w:val="both"/>
        <w:rPr>
          <w:rFonts w:eastAsia="MS Mincho"/>
          <w:sz w:val="22"/>
          <w:szCs w:val="22"/>
          <w:lang w:eastAsia="ja-JP"/>
        </w:rPr>
      </w:pPr>
      <w:r w:rsidRPr="00B71253">
        <w:rPr>
          <w:rFonts w:eastAsia="MS Mincho"/>
          <w:sz w:val="22"/>
          <w:szCs w:val="22"/>
          <w:lang w:eastAsia="ja-JP"/>
        </w:rPr>
        <w:t>30 za jedrsko varnost,</w:t>
      </w:r>
    </w:p>
    <w:p w14:paraId="6F381B56" w14:textId="6594B00E" w:rsidR="00F15705" w:rsidRDefault="00F15705" w:rsidP="00F15705">
      <w:pPr>
        <w:numPr>
          <w:ilvl w:val="0"/>
          <w:numId w:val="6"/>
        </w:numPr>
        <w:spacing w:after="60" w:line="240" w:lineRule="auto"/>
        <w:jc w:val="both"/>
        <w:rPr>
          <w:rFonts w:eastAsia="MS Mincho"/>
          <w:sz w:val="22"/>
          <w:szCs w:val="22"/>
          <w:lang w:eastAsia="ja-JP"/>
        </w:rPr>
      </w:pPr>
      <w:r w:rsidRPr="00B71253">
        <w:rPr>
          <w:rFonts w:eastAsia="MS Mincho"/>
          <w:sz w:val="22"/>
          <w:szCs w:val="22"/>
          <w:lang w:eastAsia="ja-JP"/>
        </w:rPr>
        <w:t>20 za sevalno varnost in monitoring,</w:t>
      </w:r>
    </w:p>
    <w:p w14:paraId="14330505" w14:textId="2902CD1B" w:rsidR="0088655F" w:rsidRPr="0088655F" w:rsidRDefault="0088655F" w:rsidP="0088655F">
      <w:pPr>
        <w:numPr>
          <w:ilvl w:val="0"/>
          <w:numId w:val="6"/>
        </w:numPr>
        <w:spacing w:after="60" w:line="240" w:lineRule="auto"/>
        <w:jc w:val="both"/>
        <w:rPr>
          <w:rFonts w:eastAsia="MS Mincho"/>
          <w:sz w:val="22"/>
          <w:szCs w:val="22"/>
          <w:lang w:eastAsia="ja-JP"/>
        </w:rPr>
      </w:pPr>
      <w:r>
        <w:rPr>
          <w:rFonts w:eastAsia="MS Mincho"/>
          <w:sz w:val="22"/>
          <w:szCs w:val="22"/>
          <w:lang w:eastAsia="ja-JP"/>
        </w:rPr>
        <w:t>20 za področje uporabe novih tehnologij, ki uporabljajo ionizirajoča sevanja v medicini</w:t>
      </w:r>
      <w:r w:rsidR="001A66CB">
        <w:rPr>
          <w:rFonts w:eastAsia="MS Mincho"/>
          <w:sz w:val="22"/>
          <w:szCs w:val="22"/>
          <w:lang w:eastAsia="ja-JP"/>
        </w:rPr>
        <w:t>,</w:t>
      </w:r>
    </w:p>
    <w:p w14:paraId="05521695" w14:textId="5AC0F5F8" w:rsidR="009476A3" w:rsidRPr="00B71253" w:rsidRDefault="009476A3" w:rsidP="009476A3">
      <w:pPr>
        <w:numPr>
          <w:ilvl w:val="0"/>
          <w:numId w:val="6"/>
        </w:numPr>
        <w:spacing w:after="60" w:line="240" w:lineRule="auto"/>
        <w:jc w:val="both"/>
        <w:rPr>
          <w:rFonts w:eastAsia="MS Mincho"/>
          <w:sz w:val="22"/>
          <w:szCs w:val="22"/>
          <w:lang w:eastAsia="ja-JP"/>
        </w:rPr>
      </w:pPr>
      <w:r w:rsidRPr="00B71253">
        <w:rPr>
          <w:rFonts w:eastAsia="MS Mincho"/>
          <w:sz w:val="22"/>
          <w:szCs w:val="22"/>
          <w:lang w:eastAsia="ja-JP"/>
        </w:rPr>
        <w:t>15 za področje nove jedrske tehnologije in fuzijo,</w:t>
      </w:r>
    </w:p>
    <w:p w14:paraId="567DB42B" w14:textId="4436BD7D" w:rsidR="00F15705" w:rsidRPr="00B71253" w:rsidRDefault="003204D3" w:rsidP="00F15705">
      <w:pPr>
        <w:numPr>
          <w:ilvl w:val="0"/>
          <w:numId w:val="6"/>
        </w:numPr>
        <w:spacing w:after="60" w:line="240" w:lineRule="auto"/>
        <w:jc w:val="both"/>
        <w:rPr>
          <w:rFonts w:eastAsia="MS Mincho"/>
          <w:sz w:val="22"/>
          <w:szCs w:val="22"/>
          <w:lang w:eastAsia="ja-JP"/>
        </w:rPr>
      </w:pPr>
      <w:r>
        <w:rPr>
          <w:rFonts w:eastAsia="MS Mincho"/>
          <w:sz w:val="22"/>
          <w:szCs w:val="22"/>
          <w:lang w:eastAsia="ja-JP"/>
        </w:rPr>
        <w:t>15</w:t>
      </w:r>
      <w:r w:rsidR="00493C01">
        <w:rPr>
          <w:rFonts w:eastAsia="MS Mincho"/>
          <w:sz w:val="22"/>
          <w:szCs w:val="22"/>
          <w:lang w:eastAsia="ja-JP"/>
        </w:rPr>
        <w:t xml:space="preserve"> </w:t>
      </w:r>
      <w:r w:rsidR="00F15705" w:rsidRPr="00B71253">
        <w:rPr>
          <w:rFonts w:eastAsia="MS Mincho"/>
          <w:sz w:val="22"/>
          <w:szCs w:val="22"/>
          <w:lang w:eastAsia="ja-JP"/>
        </w:rPr>
        <w:t>za ravnanje z radioaktivnimi odpadki in izrabljenim gorivom ter razgradnjo jedrskih objektov,</w:t>
      </w:r>
    </w:p>
    <w:p w14:paraId="2F75AE43" w14:textId="77777777" w:rsidR="00F15705" w:rsidRPr="00B71253" w:rsidRDefault="00F15705" w:rsidP="00F15705">
      <w:pPr>
        <w:numPr>
          <w:ilvl w:val="0"/>
          <w:numId w:val="6"/>
        </w:numPr>
        <w:spacing w:after="60" w:line="240" w:lineRule="auto"/>
        <w:jc w:val="both"/>
        <w:rPr>
          <w:rFonts w:eastAsia="MS Mincho"/>
          <w:sz w:val="22"/>
          <w:szCs w:val="22"/>
          <w:lang w:eastAsia="ja-JP"/>
        </w:rPr>
      </w:pPr>
      <w:r w:rsidRPr="00B71253">
        <w:rPr>
          <w:rFonts w:eastAsia="MS Mincho"/>
          <w:sz w:val="22"/>
          <w:szCs w:val="22"/>
          <w:lang w:eastAsia="ja-JP"/>
        </w:rPr>
        <w:t>10 za področje pripravljenost na izredne dogodke,</w:t>
      </w:r>
    </w:p>
    <w:p w14:paraId="4E68D045" w14:textId="77777777" w:rsidR="00F15705" w:rsidRPr="00B71253" w:rsidRDefault="00F15705" w:rsidP="00F15705">
      <w:pPr>
        <w:numPr>
          <w:ilvl w:val="0"/>
          <w:numId w:val="6"/>
        </w:numPr>
        <w:spacing w:after="60" w:line="240" w:lineRule="auto"/>
        <w:jc w:val="both"/>
        <w:rPr>
          <w:rFonts w:eastAsia="MS Mincho"/>
          <w:sz w:val="22"/>
          <w:szCs w:val="22"/>
          <w:lang w:eastAsia="ja-JP"/>
        </w:rPr>
      </w:pPr>
      <w:r w:rsidRPr="00B71253">
        <w:rPr>
          <w:rFonts w:eastAsia="MS Mincho"/>
          <w:sz w:val="22"/>
          <w:szCs w:val="22"/>
          <w:lang w:eastAsia="ja-JP"/>
        </w:rPr>
        <w:t>5 za področje jedrsko varovanje,</w:t>
      </w:r>
    </w:p>
    <w:p w14:paraId="0EDB1645" w14:textId="73ADEBD6" w:rsidR="008656DE" w:rsidRPr="00B71253" w:rsidRDefault="00F15705" w:rsidP="008656DE">
      <w:pPr>
        <w:numPr>
          <w:ilvl w:val="0"/>
          <w:numId w:val="6"/>
        </w:numPr>
        <w:spacing w:after="60" w:line="240" w:lineRule="auto"/>
        <w:ind w:left="714" w:hanging="357"/>
        <w:jc w:val="both"/>
        <w:rPr>
          <w:rFonts w:eastAsia="MS Mincho"/>
          <w:sz w:val="22"/>
          <w:szCs w:val="22"/>
          <w:lang w:eastAsia="ja-JP"/>
        </w:rPr>
      </w:pPr>
      <w:r w:rsidRPr="00B71253">
        <w:rPr>
          <w:rFonts w:eastAsia="MS Mincho"/>
          <w:sz w:val="22"/>
          <w:szCs w:val="22"/>
          <w:lang w:eastAsia="ja-JP"/>
        </w:rPr>
        <w:t>5 za področje raziskave v družboslovnih znanostih v povezavi z jedrsk</w:t>
      </w:r>
      <w:r w:rsidR="00B04370">
        <w:rPr>
          <w:rFonts w:eastAsia="MS Mincho"/>
          <w:sz w:val="22"/>
          <w:szCs w:val="22"/>
          <w:lang w:eastAsia="ja-JP"/>
        </w:rPr>
        <w:t>imi</w:t>
      </w:r>
      <w:r w:rsidRPr="00B71253">
        <w:rPr>
          <w:rFonts w:eastAsia="MS Mincho"/>
          <w:sz w:val="22"/>
          <w:szCs w:val="22"/>
          <w:lang w:eastAsia="ja-JP"/>
        </w:rPr>
        <w:t xml:space="preserve"> in sevaln</w:t>
      </w:r>
      <w:r w:rsidR="00B04370">
        <w:rPr>
          <w:rFonts w:eastAsia="MS Mincho"/>
          <w:sz w:val="22"/>
          <w:szCs w:val="22"/>
          <w:lang w:eastAsia="ja-JP"/>
        </w:rPr>
        <w:t>imi</w:t>
      </w:r>
      <w:r w:rsidRPr="00B71253">
        <w:rPr>
          <w:rFonts w:eastAsia="MS Mincho"/>
          <w:sz w:val="22"/>
          <w:szCs w:val="22"/>
          <w:lang w:eastAsia="ja-JP"/>
        </w:rPr>
        <w:t xml:space="preserve"> </w:t>
      </w:r>
      <w:r w:rsidR="00B04370">
        <w:rPr>
          <w:rFonts w:eastAsia="MS Mincho"/>
          <w:sz w:val="22"/>
          <w:szCs w:val="22"/>
          <w:lang w:eastAsia="ja-JP"/>
        </w:rPr>
        <w:t>objekti</w:t>
      </w:r>
      <w:r w:rsidR="008656DE" w:rsidRPr="00B71253">
        <w:rPr>
          <w:rFonts w:eastAsia="MS Mincho"/>
          <w:sz w:val="22"/>
          <w:szCs w:val="22"/>
          <w:lang w:eastAsia="ja-JP"/>
        </w:rPr>
        <w:t>.</w:t>
      </w:r>
    </w:p>
    <w:p w14:paraId="05F212E3" w14:textId="1E967568" w:rsidR="008656DE" w:rsidRPr="00B71253" w:rsidRDefault="008656DE" w:rsidP="008656DE">
      <w:pPr>
        <w:spacing w:after="120"/>
        <w:jc w:val="both"/>
        <w:rPr>
          <w:rFonts w:eastAsia="MS Mincho"/>
          <w:sz w:val="22"/>
          <w:szCs w:val="22"/>
          <w:lang w:eastAsia="ja-JP"/>
        </w:rPr>
      </w:pPr>
      <w:r w:rsidRPr="00B71253">
        <w:rPr>
          <w:rFonts w:eastAsia="MS Mincho"/>
          <w:sz w:val="22"/>
          <w:szCs w:val="22"/>
          <w:lang w:eastAsia="ja-JP"/>
        </w:rPr>
        <w:t xml:space="preserve">Če </w:t>
      </w:r>
      <w:r w:rsidR="00746B66" w:rsidRPr="00B71253">
        <w:rPr>
          <w:rFonts w:eastAsia="MS Mincho"/>
          <w:sz w:val="22"/>
          <w:szCs w:val="22"/>
          <w:lang w:eastAsia="ja-JP"/>
        </w:rPr>
        <w:t>bo sprejeta dokončna odločitev</w:t>
      </w:r>
      <w:r w:rsidRPr="00B71253">
        <w:rPr>
          <w:rFonts w:eastAsia="MS Mincho"/>
          <w:sz w:val="22"/>
          <w:szCs w:val="22"/>
          <w:lang w:eastAsia="ja-JP"/>
        </w:rPr>
        <w:t xml:space="preserve"> za gradnjo nove</w:t>
      </w:r>
      <w:r w:rsidR="009D2B0E">
        <w:rPr>
          <w:rFonts w:eastAsia="MS Mincho"/>
          <w:sz w:val="22"/>
          <w:szCs w:val="22"/>
          <w:lang w:eastAsia="ja-JP"/>
        </w:rPr>
        <w:t>ga jedrskega objekta</w:t>
      </w:r>
      <w:r w:rsidRPr="00B71253">
        <w:rPr>
          <w:rFonts w:eastAsia="MS Mincho"/>
          <w:sz w:val="22"/>
          <w:szCs w:val="22"/>
          <w:lang w:eastAsia="ja-JP"/>
        </w:rPr>
        <w:t xml:space="preserve"> </w:t>
      </w:r>
      <w:r w:rsidR="009D2B0E">
        <w:rPr>
          <w:rFonts w:eastAsia="MS Mincho"/>
          <w:sz w:val="22"/>
          <w:szCs w:val="22"/>
          <w:lang w:eastAsia="ja-JP"/>
        </w:rPr>
        <w:t>ali</w:t>
      </w:r>
      <w:r w:rsidR="00D819E1">
        <w:rPr>
          <w:rFonts w:eastAsia="MS Mincho"/>
          <w:sz w:val="22"/>
          <w:szCs w:val="22"/>
          <w:lang w:eastAsia="ja-JP"/>
        </w:rPr>
        <w:t xml:space="preserve"> uvedbo drugih novih dejavnosti in tehnologij (npr. protonska terapija v medicini in gradnja ciklotrona za proizvodnjo </w:t>
      </w:r>
      <w:proofErr w:type="spellStart"/>
      <w:r w:rsidR="00D819E1">
        <w:rPr>
          <w:rFonts w:eastAsia="MS Mincho"/>
          <w:sz w:val="22"/>
          <w:szCs w:val="22"/>
          <w:lang w:eastAsia="ja-JP"/>
        </w:rPr>
        <w:t>radiofarmakov</w:t>
      </w:r>
      <w:proofErr w:type="spellEnd"/>
      <w:r w:rsidR="00D819E1">
        <w:rPr>
          <w:rFonts w:eastAsia="MS Mincho"/>
          <w:sz w:val="22"/>
          <w:szCs w:val="22"/>
          <w:lang w:eastAsia="ja-JP"/>
        </w:rPr>
        <w:t>)</w:t>
      </w:r>
      <w:r w:rsidRPr="00B71253">
        <w:rPr>
          <w:rFonts w:eastAsia="MS Mincho"/>
          <w:sz w:val="22"/>
          <w:szCs w:val="22"/>
          <w:lang w:eastAsia="ja-JP"/>
        </w:rPr>
        <w:t>, je zgornje številke treba</w:t>
      </w:r>
      <w:r w:rsidR="00F15705" w:rsidRPr="00B71253">
        <w:rPr>
          <w:rFonts w:eastAsia="MS Mincho"/>
          <w:sz w:val="22"/>
          <w:szCs w:val="22"/>
          <w:lang w:eastAsia="ja-JP"/>
        </w:rPr>
        <w:t xml:space="preserve"> pravočasno ustrezno povečati. Potrebno </w:t>
      </w:r>
      <w:r w:rsidR="0065085D">
        <w:rPr>
          <w:rFonts w:eastAsia="MS Mincho"/>
          <w:sz w:val="22"/>
          <w:szCs w:val="22"/>
          <w:lang w:eastAsia="ja-JP"/>
        </w:rPr>
        <w:t>bo</w:t>
      </w:r>
      <w:r w:rsidR="00F15705" w:rsidRPr="00B71253">
        <w:rPr>
          <w:rFonts w:eastAsia="MS Mincho"/>
          <w:sz w:val="22"/>
          <w:szCs w:val="22"/>
          <w:lang w:eastAsia="ja-JP"/>
        </w:rPr>
        <w:t xml:space="preserve"> izdelati projekcije stanja in </w:t>
      </w:r>
      <w:r w:rsidR="00FC00F5">
        <w:rPr>
          <w:rFonts w:eastAsia="MS Mincho"/>
          <w:sz w:val="22"/>
          <w:szCs w:val="22"/>
          <w:lang w:eastAsia="ja-JP"/>
        </w:rPr>
        <w:t xml:space="preserve">analizo </w:t>
      </w:r>
      <w:r w:rsidR="00F15705" w:rsidRPr="00B71253">
        <w:rPr>
          <w:rFonts w:eastAsia="MS Mincho"/>
          <w:sz w:val="22"/>
          <w:szCs w:val="22"/>
          <w:lang w:eastAsia="ja-JP"/>
        </w:rPr>
        <w:t>potreb po strokovnih kadrih</w:t>
      </w:r>
      <w:r w:rsidR="00FC00F5">
        <w:rPr>
          <w:rFonts w:eastAsia="MS Mincho"/>
          <w:sz w:val="22"/>
          <w:szCs w:val="22"/>
          <w:lang w:eastAsia="ja-JP"/>
        </w:rPr>
        <w:t xml:space="preserve"> pri vseh deležnikih</w:t>
      </w:r>
      <w:r w:rsidR="00731E88">
        <w:rPr>
          <w:rFonts w:eastAsia="MS Mincho"/>
          <w:sz w:val="22"/>
          <w:szCs w:val="22"/>
          <w:lang w:eastAsia="ja-JP"/>
        </w:rPr>
        <w:t xml:space="preserve"> </w:t>
      </w:r>
      <w:r w:rsidR="00FC00F5">
        <w:rPr>
          <w:rFonts w:eastAsia="MS Mincho"/>
          <w:sz w:val="22"/>
          <w:szCs w:val="22"/>
          <w:lang w:eastAsia="ja-JP"/>
        </w:rPr>
        <w:t>(industrija, upravni organi, strokovne podporne organizacije)</w:t>
      </w:r>
      <w:r w:rsidR="00F15705" w:rsidRPr="00B71253">
        <w:rPr>
          <w:rFonts w:eastAsia="MS Mincho"/>
          <w:sz w:val="22"/>
          <w:szCs w:val="22"/>
          <w:lang w:eastAsia="ja-JP"/>
        </w:rPr>
        <w:t xml:space="preserve"> ob upoštevanju različnih možnih scenarijev razvoja jedrske opcije v državi</w:t>
      </w:r>
      <w:r w:rsidR="0028515B">
        <w:rPr>
          <w:rFonts w:eastAsia="MS Mincho"/>
          <w:sz w:val="22"/>
          <w:szCs w:val="22"/>
          <w:lang w:eastAsia="ja-JP"/>
        </w:rPr>
        <w:t>,</w:t>
      </w:r>
      <w:r w:rsidR="00F15705" w:rsidRPr="00B71253">
        <w:rPr>
          <w:rFonts w:eastAsia="MS Mincho"/>
          <w:sz w:val="22"/>
          <w:szCs w:val="22"/>
          <w:lang w:eastAsia="ja-JP"/>
        </w:rPr>
        <w:t xml:space="preserve"> kot so npr. </w:t>
      </w:r>
      <w:r w:rsidR="0028515B" w:rsidRPr="00B71253">
        <w:rPr>
          <w:rFonts w:eastAsia="MS Mincho"/>
          <w:sz w:val="22"/>
          <w:szCs w:val="22"/>
          <w:lang w:eastAsia="ja-JP"/>
        </w:rPr>
        <w:t xml:space="preserve">gradnja JEK2, </w:t>
      </w:r>
      <w:r w:rsidR="00F15705" w:rsidRPr="00B71253">
        <w:rPr>
          <w:rFonts w:eastAsia="MS Mincho"/>
          <w:sz w:val="22"/>
          <w:szCs w:val="22"/>
          <w:lang w:eastAsia="ja-JP"/>
        </w:rPr>
        <w:t xml:space="preserve">podaljšanje obratovanja NEK, gradnja novega raziskovalnega reaktorja. </w:t>
      </w:r>
    </w:p>
    <w:p w14:paraId="32CB3C52" w14:textId="2B7AC94C" w:rsidR="008656DE" w:rsidRPr="00D741EA" w:rsidRDefault="008656DE" w:rsidP="008656DE">
      <w:pPr>
        <w:spacing w:after="120"/>
        <w:jc w:val="both"/>
        <w:rPr>
          <w:rFonts w:eastAsia="MS Mincho"/>
          <w:sz w:val="22"/>
          <w:szCs w:val="22"/>
          <w:lang w:eastAsia="ja-JP"/>
        </w:rPr>
      </w:pPr>
    </w:p>
    <w:p w14:paraId="39D5F5EC" w14:textId="77777777" w:rsidR="008656DE" w:rsidRPr="00D741EA" w:rsidRDefault="008656DE" w:rsidP="008656DE">
      <w:pPr>
        <w:pStyle w:val="Naslov2"/>
        <w:rPr>
          <w:rFonts w:ascii="Arial" w:eastAsia="MS Mincho" w:hAnsi="Arial"/>
          <w:sz w:val="22"/>
          <w:szCs w:val="22"/>
        </w:rPr>
      </w:pPr>
      <w:bookmarkStart w:id="422" w:name="_Toc340923165"/>
      <w:bookmarkStart w:id="423" w:name="_Toc341172124"/>
      <w:bookmarkStart w:id="424" w:name="_Toc341205568"/>
      <w:bookmarkStart w:id="425" w:name="_Toc342042368"/>
      <w:bookmarkEnd w:id="422"/>
      <w:bookmarkEnd w:id="423"/>
      <w:bookmarkEnd w:id="424"/>
      <w:r w:rsidRPr="00D741EA">
        <w:rPr>
          <w:rFonts w:ascii="Arial" w:hAnsi="Arial"/>
          <w:sz w:val="22"/>
          <w:szCs w:val="22"/>
        </w:rPr>
        <w:t>7.2 Izobraževanje</w:t>
      </w:r>
      <w:bookmarkEnd w:id="425"/>
    </w:p>
    <w:p w14:paraId="60483A4C" w14:textId="0D22E345" w:rsidR="008656DE" w:rsidRPr="00D741EA" w:rsidRDefault="008656DE" w:rsidP="008656DE">
      <w:pPr>
        <w:spacing w:after="120"/>
        <w:jc w:val="both"/>
        <w:rPr>
          <w:rFonts w:eastAsia="MS Mincho"/>
          <w:sz w:val="22"/>
          <w:szCs w:val="22"/>
          <w:lang w:eastAsia="ja-JP"/>
        </w:rPr>
      </w:pPr>
      <w:r w:rsidRPr="00D741EA">
        <w:rPr>
          <w:rFonts w:eastAsia="MS Mincho"/>
          <w:sz w:val="22"/>
          <w:szCs w:val="22"/>
          <w:lang w:eastAsia="ja-JP"/>
        </w:rPr>
        <w:t xml:space="preserve">V </w:t>
      </w:r>
      <w:r w:rsidR="00F93FA8">
        <w:rPr>
          <w:rFonts w:eastAsia="MS Mincho"/>
          <w:sz w:val="22"/>
          <w:szCs w:val="22"/>
          <w:lang w:eastAsia="ja-JP"/>
        </w:rPr>
        <w:t>Republiki</w:t>
      </w:r>
      <w:r w:rsidRPr="00D741EA">
        <w:rPr>
          <w:rFonts w:eastAsia="MS Mincho"/>
          <w:sz w:val="22"/>
          <w:szCs w:val="22"/>
          <w:lang w:eastAsia="ja-JP"/>
        </w:rPr>
        <w:t xml:space="preserve"> Sloveniji na prvi bolonjski stopnji ni organiziranega dodiplomskega študijskega programa jedrske tehnike ali jedrske varnosti. Neka</w:t>
      </w:r>
      <w:r w:rsidR="00F10E32">
        <w:rPr>
          <w:rFonts w:eastAsia="MS Mincho"/>
          <w:sz w:val="22"/>
          <w:szCs w:val="22"/>
          <w:lang w:eastAsia="ja-JP"/>
        </w:rPr>
        <w:t>j,</w:t>
      </w:r>
      <w:r w:rsidRPr="00D741EA">
        <w:rPr>
          <w:rFonts w:eastAsia="MS Mincho"/>
          <w:sz w:val="22"/>
          <w:szCs w:val="22"/>
          <w:lang w:eastAsia="ja-JP"/>
        </w:rPr>
        <w:t xml:space="preserve"> s tem področjem povezanih izbirnih predmetov</w:t>
      </w:r>
      <w:r w:rsidR="00F10E32">
        <w:rPr>
          <w:rFonts w:eastAsia="MS Mincho"/>
          <w:sz w:val="22"/>
          <w:szCs w:val="22"/>
          <w:lang w:eastAsia="ja-JP"/>
        </w:rPr>
        <w:t>,</w:t>
      </w:r>
      <w:r w:rsidRPr="00D741EA">
        <w:rPr>
          <w:rFonts w:eastAsia="MS Mincho"/>
          <w:sz w:val="22"/>
          <w:szCs w:val="22"/>
          <w:lang w:eastAsia="ja-JP"/>
        </w:rPr>
        <w:t xml:space="preserve"> je </w:t>
      </w:r>
      <w:r w:rsidR="00F10E32">
        <w:rPr>
          <w:rFonts w:eastAsia="MS Mincho"/>
          <w:sz w:val="22"/>
          <w:szCs w:val="22"/>
          <w:lang w:eastAsia="ja-JP"/>
        </w:rPr>
        <w:t xml:space="preserve">možno </w:t>
      </w:r>
      <w:r w:rsidRPr="00D741EA">
        <w:rPr>
          <w:rFonts w:eastAsia="MS Mincho"/>
          <w:sz w:val="22"/>
          <w:szCs w:val="22"/>
          <w:lang w:eastAsia="ja-JP"/>
        </w:rPr>
        <w:t xml:space="preserve">izbrati v višjih letnikih </w:t>
      </w:r>
      <w:r w:rsidRPr="00D741EA">
        <w:rPr>
          <w:sz w:val="22"/>
          <w:szCs w:val="22"/>
        </w:rPr>
        <w:t>Fakultete</w:t>
      </w:r>
      <w:r w:rsidRPr="00D741EA">
        <w:rPr>
          <w:rFonts w:eastAsia="MS Mincho"/>
          <w:sz w:val="22"/>
          <w:szCs w:val="22"/>
          <w:lang w:eastAsia="ja-JP"/>
        </w:rPr>
        <w:t xml:space="preserve"> za elektrotehniko, Fakultete za strojništvo, Fakultete za matematiko in fiziko Univerze v Ljubljani, Fakultete za energetiko Univerze Maribor v Krškem in Fakultete za gradbeništvo Univerze v Mariboru.</w:t>
      </w:r>
    </w:p>
    <w:p w14:paraId="1BA9E6FA" w14:textId="6F97659B" w:rsidR="00BA51FC" w:rsidRDefault="008656DE" w:rsidP="008656DE">
      <w:pPr>
        <w:spacing w:after="120"/>
        <w:jc w:val="both"/>
        <w:rPr>
          <w:rFonts w:eastAsia="MS Mincho"/>
          <w:sz w:val="22"/>
          <w:szCs w:val="22"/>
          <w:lang w:eastAsia="ja-JP"/>
        </w:rPr>
      </w:pPr>
      <w:r w:rsidRPr="00BF765B">
        <w:rPr>
          <w:rFonts w:eastAsia="MS Mincho"/>
          <w:sz w:val="22"/>
          <w:szCs w:val="22"/>
          <w:lang w:eastAsia="ja-JP"/>
        </w:rPr>
        <w:t xml:space="preserve">Drugostopenjski magistrski program »jedrska tehnika« je organiziran na Fakulteti za matematiko in fiziko </w:t>
      </w:r>
      <w:r w:rsidRPr="00BF765B">
        <w:rPr>
          <w:sz w:val="22"/>
          <w:szCs w:val="22"/>
        </w:rPr>
        <w:t>Univerze</w:t>
      </w:r>
      <w:r w:rsidRPr="00BF765B">
        <w:rPr>
          <w:rFonts w:eastAsia="MS Mincho"/>
          <w:sz w:val="22"/>
          <w:szCs w:val="22"/>
          <w:lang w:eastAsia="ja-JP"/>
        </w:rPr>
        <w:t xml:space="preserve"> v Ljubljani. Primeren je za diplomante tehničnih in naravoslovnih fakultet prve bolonjske stopnje. Program obsega predvsem predmete s področja reaktorske tehnike ter jedrske in reaktorske fizike, med njimi tudi predmet o jedrski varnosti. Del predmetov je skupen z drugimi programi Fakultete za matematiko in fiziko, omogoča pa tudi izbiro predmetov z drugih fakultet Univerze v Ljubljani. Med drugostopenjskimi</w:t>
      </w:r>
      <w:r w:rsidR="008F7403" w:rsidRPr="00BF765B">
        <w:rPr>
          <w:rFonts w:eastAsia="MS Mincho"/>
          <w:sz w:val="22"/>
          <w:szCs w:val="22"/>
          <w:lang w:eastAsia="ja-JP"/>
        </w:rPr>
        <w:t xml:space="preserve"> </w:t>
      </w:r>
      <w:r w:rsidRPr="00BF765B">
        <w:rPr>
          <w:rFonts w:eastAsia="MS Mincho"/>
          <w:sz w:val="22"/>
          <w:szCs w:val="22"/>
          <w:lang w:eastAsia="ja-JP"/>
        </w:rPr>
        <w:t>magistrskimi</w:t>
      </w:r>
      <w:r w:rsidR="008F7403" w:rsidRPr="00BF765B">
        <w:rPr>
          <w:rFonts w:eastAsia="MS Mincho"/>
          <w:sz w:val="22"/>
          <w:szCs w:val="22"/>
          <w:lang w:eastAsia="ja-JP"/>
        </w:rPr>
        <w:t xml:space="preserve"> </w:t>
      </w:r>
      <w:r w:rsidRPr="00BF765B">
        <w:rPr>
          <w:rFonts w:eastAsia="MS Mincho"/>
          <w:sz w:val="22"/>
          <w:szCs w:val="22"/>
          <w:lang w:eastAsia="ja-JP"/>
        </w:rPr>
        <w:t xml:space="preserve">programi na Fakulteti za matematiko in fiziko je tudi program »medicinska fizika«, ki med drugim obsega razmeroma širok nabor predmetov s področja sevanja in sevalne varnosti. </w:t>
      </w:r>
      <w:r w:rsidR="00BA51FC" w:rsidRPr="00575633">
        <w:rPr>
          <w:rFonts w:eastAsia="MS Mincho"/>
          <w:sz w:val="22"/>
          <w:szCs w:val="22"/>
          <w:lang w:eastAsia="ja-JP"/>
        </w:rPr>
        <w:t xml:space="preserve">Glavna področja delovanja so zdravljenje raka z obsevanjem (radiacijska onkologija), diagnostično slikanje z rentgenskimi žarki, ultrazvokom, magnetno resonanco (diagnostična radiologija), diagnostično slikanje z radioizotopi (nuklearna medicina) in študij </w:t>
      </w:r>
      <w:r w:rsidR="00BA51FC">
        <w:rPr>
          <w:rFonts w:eastAsia="MS Mincho"/>
          <w:sz w:val="22"/>
          <w:szCs w:val="22"/>
          <w:lang w:eastAsia="ja-JP"/>
        </w:rPr>
        <w:t>zdravstvenih vplivov sevanja</w:t>
      </w:r>
      <w:r w:rsidR="00BA51FC" w:rsidRPr="00575633">
        <w:rPr>
          <w:rFonts w:eastAsia="MS Mincho"/>
          <w:sz w:val="22"/>
          <w:szCs w:val="22"/>
          <w:lang w:eastAsia="ja-JP"/>
        </w:rPr>
        <w:t xml:space="preserve"> ter varstva pred sevanj</w:t>
      </w:r>
      <w:r w:rsidR="00BA51FC">
        <w:rPr>
          <w:rFonts w:eastAsia="MS Mincho"/>
          <w:sz w:val="22"/>
          <w:szCs w:val="22"/>
          <w:lang w:eastAsia="ja-JP"/>
        </w:rPr>
        <w:t>i</w:t>
      </w:r>
      <w:r w:rsidR="00BA51FC" w:rsidRPr="00575633">
        <w:rPr>
          <w:rFonts w:eastAsia="MS Mincho"/>
          <w:sz w:val="22"/>
          <w:szCs w:val="22"/>
          <w:lang w:eastAsia="ja-JP"/>
        </w:rPr>
        <w:t xml:space="preserve"> (zdravstvena fizika). </w:t>
      </w:r>
    </w:p>
    <w:p w14:paraId="43192245" w14:textId="472005E5" w:rsidR="00BA51FC" w:rsidRPr="00BF765B" w:rsidRDefault="008656DE" w:rsidP="008656DE">
      <w:pPr>
        <w:spacing w:after="120"/>
        <w:jc w:val="both"/>
        <w:rPr>
          <w:rFonts w:eastAsia="MS Mincho"/>
          <w:sz w:val="22"/>
          <w:szCs w:val="22"/>
          <w:lang w:eastAsia="ja-JP"/>
        </w:rPr>
      </w:pPr>
      <w:r w:rsidRPr="00BF765B">
        <w:rPr>
          <w:rFonts w:eastAsia="MS Mincho"/>
          <w:sz w:val="22"/>
          <w:szCs w:val="22"/>
          <w:lang w:eastAsia="ja-JP"/>
        </w:rPr>
        <w:t xml:space="preserve">Oba študija se tesno navezujeta na raziskovalno dejavnost Instituta </w:t>
      </w:r>
      <w:r w:rsidR="00C605D0">
        <w:rPr>
          <w:rFonts w:eastAsia="MS Mincho"/>
          <w:sz w:val="22"/>
          <w:szCs w:val="22"/>
          <w:lang w:eastAsia="ja-JP"/>
        </w:rPr>
        <w:t>»</w:t>
      </w:r>
      <w:r w:rsidRPr="00BF765B">
        <w:rPr>
          <w:rFonts w:eastAsia="MS Mincho"/>
          <w:sz w:val="22"/>
          <w:szCs w:val="22"/>
          <w:lang w:eastAsia="ja-JP"/>
        </w:rPr>
        <w:t>Jožef Stefan</w:t>
      </w:r>
      <w:r w:rsidR="00C605D0">
        <w:rPr>
          <w:rFonts w:eastAsia="MS Mincho"/>
          <w:sz w:val="22"/>
          <w:szCs w:val="22"/>
          <w:lang w:eastAsia="ja-JP"/>
        </w:rPr>
        <w:t>«</w:t>
      </w:r>
      <w:r w:rsidR="00C605D0" w:rsidRPr="00BF765B">
        <w:rPr>
          <w:rFonts w:eastAsia="MS Mincho"/>
          <w:sz w:val="22"/>
          <w:szCs w:val="22"/>
          <w:lang w:eastAsia="ja-JP"/>
        </w:rPr>
        <w:t xml:space="preserve">. </w:t>
      </w:r>
      <w:r w:rsidRPr="00BF765B">
        <w:rPr>
          <w:rFonts w:eastAsia="MS Mincho"/>
          <w:sz w:val="22"/>
          <w:szCs w:val="22"/>
          <w:lang w:eastAsia="ja-JP"/>
        </w:rPr>
        <w:t xml:space="preserve">Študiji na Fakulteti za matematiko in fiziko Univerze v Ljubljani v celoti ustrezajo zahtevam kakovosti </w:t>
      </w:r>
      <w:r w:rsidRPr="00BF765B">
        <w:rPr>
          <w:rFonts w:eastAsia="MS Mincho"/>
          <w:sz w:val="22"/>
          <w:szCs w:val="22"/>
          <w:lang w:eastAsia="ja-JP"/>
        </w:rPr>
        <w:lastRenderedPageBreak/>
        <w:t>evropskega združenja ENEN in jih odlikuje tudi redna izmenjava študentov in profesorjev s članicami ENEN.</w:t>
      </w:r>
    </w:p>
    <w:p w14:paraId="0A74223E" w14:textId="61F2BEEC" w:rsidR="006B6AC8" w:rsidRPr="00BF765B" w:rsidRDefault="006B6AC8" w:rsidP="006B6AC8">
      <w:pPr>
        <w:spacing w:after="120"/>
        <w:jc w:val="both"/>
        <w:rPr>
          <w:rFonts w:eastAsia="MS Mincho"/>
          <w:sz w:val="22"/>
          <w:szCs w:val="22"/>
          <w:lang w:eastAsia="ja-JP"/>
        </w:rPr>
      </w:pPr>
      <w:r w:rsidRPr="00BF765B">
        <w:rPr>
          <w:rFonts w:eastAsia="MS Mincho"/>
          <w:sz w:val="22"/>
          <w:szCs w:val="22"/>
          <w:lang w:eastAsia="ja-JP"/>
        </w:rPr>
        <w:t xml:space="preserve">Fakulteta za energetiko Univerze v Mariboru trenutno izvaja študijske programe iz področja Energetike (bolonjska stopnja I, II, III). Študenti se lahko v sklopu </w:t>
      </w:r>
      <w:r w:rsidR="00E61E5B" w:rsidRPr="00BF765B">
        <w:rPr>
          <w:rFonts w:eastAsia="MS Mincho"/>
          <w:sz w:val="22"/>
          <w:szCs w:val="22"/>
          <w:lang w:eastAsia="ja-JP"/>
        </w:rPr>
        <w:t xml:space="preserve">izbranega </w:t>
      </w:r>
      <w:r w:rsidRPr="00BF765B">
        <w:rPr>
          <w:rFonts w:eastAsia="MS Mincho"/>
          <w:sz w:val="22"/>
          <w:szCs w:val="22"/>
          <w:lang w:eastAsia="ja-JP"/>
        </w:rPr>
        <w:t>študijskega programa odločajo za izbiro dela študijskih obveznosti iz področja jedrske energetik</w:t>
      </w:r>
      <w:r w:rsidR="00E61E5B" w:rsidRPr="00BF765B">
        <w:rPr>
          <w:rFonts w:eastAsia="MS Mincho"/>
          <w:sz w:val="22"/>
          <w:szCs w:val="22"/>
          <w:lang w:eastAsia="ja-JP"/>
        </w:rPr>
        <w:t>e.</w:t>
      </w:r>
    </w:p>
    <w:p w14:paraId="0660FD33" w14:textId="77777777" w:rsidR="008656DE" w:rsidRPr="00D741EA" w:rsidRDefault="008656DE" w:rsidP="008656DE">
      <w:pPr>
        <w:pStyle w:val="Naslov2"/>
        <w:rPr>
          <w:rFonts w:ascii="Arial" w:eastAsia="MS Mincho" w:hAnsi="Arial"/>
          <w:sz w:val="22"/>
          <w:szCs w:val="22"/>
        </w:rPr>
      </w:pPr>
      <w:bookmarkStart w:id="426" w:name="_Toc340923167"/>
      <w:bookmarkStart w:id="427" w:name="_Toc341172126"/>
      <w:bookmarkStart w:id="428" w:name="_Toc341205570"/>
      <w:bookmarkStart w:id="429" w:name="_Toc342042369"/>
      <w:bookmarkEnd w:id="426"/>
      <w:bookmarkEnd w:id="427"/>
      <w:bookmarkEnd w:id="428"/>
      <w:r w:rsidRPr="00D741EA">
        <w:rPr>
          <w:rFonts w:ascii="Arial" w:hAnsi="Arial"/>
          <w:sz w:val="22"/>
          <w:szCs w:val="22"/>
        </w:rPr>
        <w:t>7.3 Usposabljanje</w:t>
      </w:r>
      <w:bookmarkEnd w:id="429"/>
    </w:p>
    <w:p w14:paraId="528A9CBA" w14:textId="324AD1DF" w:rsidR="0063323F" w:rsidRPr="00BF765B" w:rsidRDefault="0063323F" w:rsidP="008656DE">
      <w:pPr>
        <w:spacing w:after="120"/>
        <w:jc w:val="both"/>
        <w:rPr>
          <w:rFonts w:eastAsia="MS Mincho"/>
          <w:sz w:val="22"/>
          <w:szCs w:val="22"/>
          <w:lang w:eastAsia="ja-JP"/>
        </w:rPr>
      </w:pPr>
      <w:r w:rsidRPr="00BF765B">
        <w:rPr>
          <w:rFonts w:eastAsia="MS Mincho"/>
          <w:sz w:val="22"/>
          <w:szCs w:val="22"/>
          <w:lang w:eastAsia="ja-JP"/>
        </w:rPr>
        <w:t xml:space="preserve">Stalno in sistematično usposabljanje je ključno za vzdrževanje kompetenc v vsaki organizaciji. NEK je glavni delodajalec na področju jedrske energetike v Sloveniji in s svojim sistemom internega usposabljanja pripravi svoje kadre za delo v jedrskem objektu. Ima vzpostavljen program upravljanja z znanjem, ki je podprt s postopki, posebej pa ima tudi organizacijsko enoto, ki se ukvarja z usposabljanjem. S tako načrtovanim sistemom NEK zagotavlja, da </w:t>
      </w:r>
      <w:r w:rsidR="001F1B3C" w:rsidRPr="00BF765B">
        <w:rPr>
          <w:rFonts w:eastAsia="MS Mincho"/>
          <w:sz w:val="22"/>
          <w:szCs w:val="22"/>
          <w:lang w:eastAsia="ja-JP"/>
        </w:rPr>
        <w:t>ves čas ohranja znanje za nemoteno in varno delovanje organizacije.</w:t>
      </w:r>
      <w:r w:rsidRPr="00BF765B">
        <w:rPr>
          <w:rFonts w:eastAsia="MS Mincho"/>
          <w:sz w:val="22"/>
          <w:szCs w:val="22"/>
          <w:lang w:eastAsia="ja-JP"/>
        </w:rPr>
        <w:t xml:space="preserve"> </w:t>
      </w:r>
    </w:p>
    <w:p w14:paraId="51DE4C17" w14:textId="76747068" w:rsidR="008656DE" w:rsidRDefault="008656DE" w:rsidP="008656DE">
      <w:pPr>
        <w:spacing w:after="120"/>
        <w:jc w:val="both"/>
        <w:rPr>
          <w:rFonts w:eastAsia="MS Mincho"/>
          <w:sz w:val="22"/>
          <w:szCs w:val="22"/>
          <w:lang w:eastAsia="ja-JP"/>
        </w:rPr>
      </w:pPr>
      <w:r w:rsidRPr="00BF765B">
        <w:rPr>
          <w:rFonts w:eastAsia="MS Mincho"/>
          <w:sz w:val="22"/>
          <w:szCs w:val="22"/>
          <w:lang w:eastAsia="ja-JP"/>
        </w:rPr>
        <w:t>Kadre, ki se zaposlujejo na področju jedrske energetike, usposablja Izobraževalni center za jedrsko tehnologijo Milana Čopiča na Institutu »Jožef Stefan« (ICJT). ICJT zagotavlja celotno začetno teoretično usposabljanje bodočih operaterjev in inženirjev NEK in tudi usposabljanje lokalnih operaterjev, kadrov podpornih organizacij in državnih organov.</w:t>
      </w:r>
    </w:p>
    <w:p w14:paraId="6C0943F5" w14:textId="249424D8" w:rsidR="00C92816" w:rsidRPr="00BF765B" w:rsidRDefault="00C92816" w:rsidP="008656DE">
      <w:pPr>
        <w:spacing w:after="120"/>
        <w:jc w:val="both"/>
        <w:rPr>
          <w:rFonts w:eastAsia="MS Mincho"/>
          <w:sz w:val="22"/>
          <w:szCs w:val="22"/>
          <w:lang w:eastAsia="ja-JP"/>
        </w:rPr>
      </w:pPr>
      <w:r w:rsidRPr="00C92816">
        <w:rPr>
          <w:rFonts w:eastAsia="MS Mincho"/>
          <w:sz w:val="22"/>
          <w:szCs w:val="22"/>
          <w:lang w:eastAsia="ja-JP"/>
        </w:rPr>
        <w:t>Svoj sistem internega usposabljanja ima tudi družba GEN energija</w:t>
      </w:r>
      <w:r w:rsidR="001F2F52">
        <w:rPr>
          <w:rFonts w:eastAsia="MS Mincho"/>
          <w:sz w:val="22"/>
          <w:szCs w:val="22"/>
          <w:lang w:eastAsia="ja-JP"/>
        </w:rPr>
        <w:t xml:space="preserve">, </w:t>
      </w:r>
      <w:proofErr w:type="spellStart"/>
      <w:r w:rsidR="001F2F52">
        <w:rPr>
          <w:rFonts w:eastAsia="MS Mincho"/>
          <w:sz w:val="22"/>
          <w:szCs w:val="22"/>
          <w:lang w:eastAsia="ja-JP"/>
        </w:rPr>
        <w:t>d.o.o</w:t>
      </w:r>
      <w:proofErr w:type="spellEnd"/>
      <w:r w:rsidR="001F2F52">
        <w:rPr>
          <w:rFonts w:eastAsia="MS Mincho"/>
          <w:sz w:val="22"/>
          <w:szCs w:val="22"/>
          <w:lang w:eastAsia="ja-JP"/>
        </w:rPr>
        <w:t>.</w:t>
      </w:r>
      <w:r w:rsidRPr="00C92816">
        <w:rPr>
          <w:rFonts w:eastAsia="MS Mincho"/>
          <w:sz w:val="22"/>
          <w:szCs w:val="22"/>
          <w:lang w:eastAsia="ja-JP"/>
        </w:rPr>
        <w:t>, ki že vrsto let organizira začetno usposabljanje za vse novo zaposlene. Usposabljanje je sestavljeno iz teoretičnega in praktičnega dela. Udeleženci se poglobljeno seznanijo tako z delovanjem jedrskih elektrarn in celotnim področjem jedrske in sevalne varnosti.</w:t>
      </w:r>
    </w:p>
    <w:p w14:paraId="581A01E5" w14:textId="0E757482" w:rsidR="008656DE" w:rsidRPr="00BF765B" w:rsidRDefault="008656DE" w:rsidP="008656DE">
      <w:pPr>
        <w:spacing w:after="120"/>
        <w:jc w:val="both"/>
        <w:rPr>
          <w:rFonts w:eastAsia="MS Mincho"/>
          <w:sz w:val="22"/>
          <w:szCs w:val="22"/>
          <w:lang w:eastAsia="ja-JP"/>
        </w:rPr>
      </w:pPr>
      <w:r w:rsidRPr="00BF765B">
        <w:rPr>
          <w:rFonts w:eastAsia="MS Mincho"/>
          <w:sz w:val="22"/>
          <w:szCs w:val="22"/>
          <w:lang w:eastAsia="ja-JP"/>
        </w:rPr>
        <w:t>Sistema usposabljanja NEK in ICJT sta medsebojno usklajena in se dopolnjujeta. Pomen usposabljanja v ICJT</w:t>
      </w:r>
      <w:r w:rsidR="00C92816">
        <w:rPr>
          <w:rFonts w:eastAsia="MS Mincho"/>
          <w:sz w:val="22"/>
          <w:szCs w:val="22"/>
          <w:lang w:eastAsia="ja-JP"/>
        </w:rPr>
        <w:t>,</w:t>
      </w:r>
      <w:r w:rsidRPr="00BF765B">
        <w:rPr>
          <w:rFonts w:eastAsia="MS Mincho"/>
          <w:sz w:val="22"/>
          <w:szCs w:val="22"/>
          <w:lang w:eastAsia="ja-JP"/>
        </w:rPr>
        <w:t xml:space="preserve"> NEK</w:t>
      </w:r>
      <w:r w:rsidR="00C92816">
        <w:rPr>
          <w:rFonts w:eastAsia="MS Mincho"/>
          <w:sz w:val="22"/>
          <w:szCs w:val="22"/>
          <w:lang w:eastAsia="ja-JP"/>
        </w:rPr>
        <w:t xml:space="preserve"> </w:t>
      </w:r>
      <w:r w:rsidR="00C92816" w:rsidRPr="00C92816">
        <w:rPr>
          <w:rFonts w:eastAsia="MS Mincho"/>
          <w:sz w:val="22"/>
          <w:szCs w:val="22"/>
          <w:lang w:eastAsia="ja-JP"/>
        </w:rPr>
        <w:t>in GEN energiji</w:t>
      </w:r>
      <w:r w:rsidR="001F2F52">
        <w:rPr>
          <w:rFonts w:eastAsia="MS Mincho"/>
          <w:sz w:val="22"/>
          <w:szCs w:val="22"/>
          <w:lang w:eastAsia="ja-JP"/>
        </w:rPr>
        <w:t xml:space="preserve">, </w:t>
      </w:r>
      <w:proofErr w:type="spellStart"/>
      <w:r w:rsidR="001F2F52">
        <w:rPr>
          <w:rFonts w:eastAsia="MS Mincho"/>
          <w:sz w:val="22"/>
          <w:szCs w:val="22"/>
          <w:lang w:eastAsia="ja-JP"/>
        </w:rPr>
        <w:t>d</w:t>
      </w:r>
      <w:r w:rsidR="004E61BC">
        <w:rPr>
          <w:rFonts w:eastAsia="MS Mincho"/>
          <w:sz w:val="22"/>
          <w:szCs w:val="22"/>
          <w:lang w:eastAsia="ja-JP"/>
        </w:rPr>
        <w:t>.o.o</w:t>
      </w:r>
      <w:proofErr w:type="spellEnd"/>
      <w:r w:rsidR="004E61BC">
        <w:rPr>
          <w:rFonts w:eastAsia="MS Mincho"/>
          <w:sz w:val="22"/>
          <w:szCs w:val="22"/>
          <w:lang w:eastAsia="ja-JP"/>
        </w:rPr>
        <w:t>.,</w:t>
      </w:r>
      <w:r w:rsidRPr="00BF765B">
        <w:rPr>
          <w:rFonts w:eastAsia="MS Mincho"/>
          <w:sz w:val="22"/>
          <w:szCs w:val="22"/>
          <w:lang w:eastAsia="ja-JP"/>
        </w:rPr>
        <w:t xml:space="preserve"> je zlasti v tem, da je zaradi zadostnega števila slušateljev omogočeno šolanje na kakovosten način, ki vsebuje redna predavanja, sproti vzdrževane učne materiale v slovenščini in vzpostavljen sistem zagotovitve kakovosti. Učni materiali ICJT se uporabljajo tudi za </w:t>
      </w:r>
      <w:r w:rsidR="0081481E" w:rsidRPr="00BF765B">
        <w:rPr>
          <w:rFonts w:eastAsia="MS Mincho"/>
          <w:sz w:val="22"/>
          <w:szCs w:val="22"/>
          <w:lang w:eastAsia="ja-JP"/>
        </w:rPr>
        <w:t xml:space="preserve">usposabljanja za področje </w:t>
      </w:r>
      <w:r w:rsidRPr="00BF765B">
        <w:rPr>
          <w:rFonts w:eastAsia="MS Mincho"/>
          <w:sz w:val="22"/>
          <w:szCs w:val="22"/>
          <w:lang w:eastAsia="ja-JP"/>
        </w:rPr>
        <w:t>ukrepanja ob izrednih dogodkih.</w:t>
      </w:r>
    </w:p>
    <w:p w14:paraId="0F926F2E" w14:textId="7B62343F" w:rsidR="00C20ED4" w:rsidRPr="00BF765B" w:rsidRDefault="00C20ED4" w:rsidP="008656DE">
      <w:pPr>
        <w:spacing w:after="120"/>
        <w:jc w:val="both"/>
        <w:rPr>
          <w:rFonts w:eastAsia="MS Mincho"/>
          <w:sz w:val="22"/>
          <w:szCs w:val="22"/>
          <w:lang w:eastAsia="ja-JP"/>
        </w:rPr>
      </w:pPr>
      <w:r w:rsidRPr="00BF765B">
        <w:rPr>
          <w:rFonts w:eastAsia="MS Mincho"/>
          <w:sz w:val="22"/>
          <w:szCs w:val="22"/>
          <w:lang w:eastAsia="ja-JP"/>
        </w:rPr>
        <w:t xml:space="preserve">Tako vzpostavljen sistem usposabljanja na ICJT omogoča tudi drugim deležnikom, da se vključijo v kakovosten program usposabljanja na različnih področjih jedrske varnosti in varstva pred sevanji. </w:t>
      </w:r>
    </w:p>
    <w:p w14:paraId="7F3CFF58" w14:textId="221C3AD3" w:rsidR="00A718A0" w:rsidRPr="00FA55E1" w:rsidRDefault="00A718A0" w:rsidP="008656DE">
      <w:pPr>
        <w:spacing w:after="120"/>
        <w:jc w:val="both"/>
        <w:rPr>
          <w:rFonts w:eastAsia="MS Mincho"/>
          <w:sz w:val="22"/>
          <w:szCs w:val="22"/>
          <w:lang w:eastAsia="ja-JP"/>
        </w:rPr>
      </w:pPr>
      <w:bookmarkStart w:id="430" w:name="_Hlk101448196"/>
      <w:r w:rsidRPr="00FA55E1">
        <w:rPr>
          <w:rFonts w:eastAsia="MS Mincho"/>
          <w:sz w:val="22"/>
          <w:szCs w:val="22"/>
          <w:lang w:eastAsia="ja-JP"/>
        </w:rPr>
        <w:t>Znanja</w:t>
      </w:r>
      <w:r w:rsidR="00CA4904" w:rsidRPr="00FA55E1">
        <w:rPr>
          <w:rFonts w:eastAsia="MS Mincho"/>
          <w:sz w:val="22"/>
          <w:szCs w:val="22"/>
          <w:lang w:eastAsia="ja-JP"/>
        </w:rPr>
        <w:t>,</w:t>
      </w:r>
      <w:r w:rsidRPr="00FA55E1">
        <w:rPr>
          <w:rFonts w:eastAsia="MS Mincho"/>
          <w:sz w:val="22"/>
          <w:szCs w:val="22"/>
          <w:lang w:eastAsia="ja-JP"/>
        </w:rPr>
        <w:t xml:space="preserve"> potrebna na jedrskem področju</w:t>
      </w:r>
      <w:r w:rsidR="00CA4904" w:rsidRPr="00FA55E1">
        <w:rPr>
          <w:rFonts w:eastAsia="MS Mincho"/>
          <w:sz w:val="22"/>
          <w:szCs w:val="22"/>
          <w:lang w:eastAsia="ja-JP"/>
        </w:rPr>
        <w:t>,</w:t>
      </w:r>
      <w:r w:rsidRPr="00FA55E1">
        <w:rPr>
          <w:rFonts w:eastAsia="MS Mincho"/>
          <w:sz w:val="22"/>
          <w:szCs w:val="22"/>
          <w:lang w:eastAsia="ja-JP"/>
        </w:rPr>
        <w:t xml:space="preserve"> so zelo specifična, zato je ključn</w:t>
      </w:r>
      <w:r w:rsidR="00514DB4" w:rsidRPr="00FA55E1">
        <w:rPr>
          <w:rFonts w:eastAsia="MS Mincho"/>
          <w:sz w:val="22"/>
          <w:szCs w:val="22"/>
          <w:lang w:eastAsia="ja-JP"/>
        </w:rPr>
        <w:t>o</w:t>
      </w:r>
      <w:r w:rsidRPr="00FA55E1">
        <w:rPr>
          <w:rFonts w:eastAsia="MS Mincho"/>
          <w:sz w:val="22"/>
          <w:szCs w:val="22"/>
          <w:lang w:eastAsia="ja-JP"/>
        </w:rPr>
        <w:t xml:space="preserve"> tudi mednarodn</w:t>
      </w:r>
      <w:r w:rsidR="00514DB4" w:rsidRPr="00FA55E1">
        <w:rPr>
          <w:rFonts w:eastAsia="MS Mincho"/>
          <w:sz w:val="22"/>
          <w:szCs w:val="22"/>
          <w:lang w:eastAsia="ja-JP"/>
        </w:rPr>
        <w:t>o</w:t>
      </w:r>
      <w:r w:rsidRPr="00FA55E1">
        <w:rPr>
          <w:rFonts w:eastAsia="MS Mincho"/>
          <w:sz w:val="22"/>
          <w:szCs w:val="22"/>
          <w:lang w:eastAsia="ja-JP"/>
        </w:rPr>
        <w:t xml:space="preserve"> povez</w:t>
      </w:r>
      <w:r w:rsidR="00514DB4" w:rsidRPr="00FA55E1">
        <w:rPr>
          <w:rFonts w:eastAsia="MS Mincho"/>
          <w:sz w:val="22"/>
          <w:szCs w:val="22"/>
          <w:lang w:eastAsia="ja-JP"/>
        </w:rPr>
        <w:t>ovanje</w:t>
      </w:r>
      <w:r w:rsidRPr="00FA55E1">
        <w:rPr>
          <w:rFonts w:eastAsia="MS Mincho"/>
          <w:sz w:val="22"/>
          <w:szCs w:val="22"/>
          <w:lang w:eastAsia="ja-JP"/>
        </w:rPr>
        <w:t xml:space="preserve"> in zagotavljanje usposabljanja v mednarodnem prostoru. Mednarodna usposabljanja zagotavlja MAAE</w:t>
      </w:r>
      <w:bookmarkEnd w:id="430"/>
      <w:r w:rsidRPr="00FA55E1">
        <w:rPr>
          <w:rFonts w:eastAsia="MS Mincho"/>
          <w:sz w:val="22"/>
          <w:szCs w:val="22"/>
          <w:lang w:eastAsia="ja-JP"/>
        </w:rPr>
        <w:t>. Slovenija je aktivna članica MAAE, ki se po eni strani poslužuje usposabljanj, ki jih nudi MAAE, pod drugi strani pa tudi sama nudi usposabljanja za druge preko MAAE. Usposabljanja MAAE so še posebej pomembna za državne organe, saj morajo pridobiti določena znanja za nadzor nad jedrsko varnostjo in varstvom pred sevanji, kar je v nekaterih primerih možno le p</w:t>
      </w:r>
      <w:r w:rsidR="006B58B3">
        <w:rPr>
          <w:rFonts w:eastAsia="MS Mincho"/>
          <w:sz w:val="22"/>
          <w:szCs w:val="22"/>
          <w:lang w:eastAsia="ja-JP"/>
        </w:rPr>
        <w:t>r</w:t>
      </w:r>
      <w:r w:rsidRPr="00FA55E1">
        <w:rPr>
          <w:rFonts w:eastAsia="MS Mincho"/>
          <w:sz w:val="22"/>
          <w:szCs w:val="22"/>
          <w:lang w:eastAsia="ja-JP"/>
        </w:rPr>
        <w:t>eko mednarodnih dogodkov, kjer se povezuje več upravnih organov, ki lahko delijo izkušnje in zagotavljajo stalen razvoj stroke na tem področju.</w:t>
      </w:r>
    </w:p>
    <w:p w14:paraId="78C78B79" w14:textId="0DE16651" w:rsidR="008656DE" w:rsidRPr="00FA55E1" w:rsidRDefault="001F1B3C" w:rsidP="008656DE">
      <w:pPr>
        <w:spacing w:after="120"/>
        <w:jc w:val="both"/>
        <w:rPr>
          <w:rFonts w:eastAsia="MS Mincho"/>
          <w:sz w:val="22"/>
          <w:szCs w:val="22"/>
          <w:lang w:eastAsia="ja-JP"/>
        </w:rPr>
      </w:pPr>
      <w:r w:rsidRPr="00FA55E1">
        <w:rPr>
          <w:rFonts w:eastAsia="MS Mincho"/>
          <w:sz w:val="22"/>
          <w:szCs w:val="22"/>
          <w:lang w:eastAsia="ja-JP"/>
        </w:rPr>
        <w:t>URSJV kot upravni organ, ki nadzira jedrsko in sevalno varnost v Sloveniji</w:t>
      </w:r>
      <w:r w:rsidR="00BF765B" w:rsidRPr="00FA55E1">
        <w:rPr>
          <w:rFonts w:eastAsia="MS Mincho"/>
          <w:sz w:val="22"/>
          <w:szCs w:val="22"/>
          <w:lang w:eastAsia="ja-JP"/>
        </w:rPr>
        <w:t>,</w:t>
      </w:r>
      <w:r w:rsidRPr="00FA55E1">
        <w:rPr>
          <w:rFonts w:eastAsia="MS Mincho"/>
          <w:sz w:val="22"/>
          <w:szCs w:val="22"/>
          <w:lang w:eastAsia="ja-JP"/>
        </w:rPr>
        <w:t xml:space="preserve"> ima svoj program za zagotavljanje kompetenc, ki se imenuje SAT-URSJV. V sklopu tega programa so določene potrebne kompetence za posamezna delovna mesta, način vzdrževanja teh kompetenc, usposabljanja, ki so potrebna in način razvoja kadrov.</w:t>
      </w:r>
    </w:p>
    <w:p w14:paraId="129434CA" w14:textId="4DF3CDDE" w:rsidR="001F1B3C" w:rsidRDefault="001F1B3C" w:rsidP="008656DE">
      <w:pPr>
        <w:spacing w:after="120"/>
        <w:jc w:val="both"/>
        <w:rPr>
          <w:rFonts w:eastAsia="MS Mincho"/>
          <w:sz w:val="22"/>
          <w:szCs w:val="22"/>
          <w:lang w:eastAsia="ja-JP"/>
        </w:rPr>
      </w:pPr>
      <w:r w:rsidRPr="00FA55E1">
        <w:rPr>
          <w:rFonts w:eastAsia="MS Mincho"/>
          <w:sz w:val="22"/>
          <w:szCs w:val="22"/>
          <w:lang w:eastAsia="ja-JP"/>
        </w:rPr>
        <w:t>Sistemi usposabljanja pri podpornih institucijah pa so različni in odvisni od velikosti institucij in dela, ki ga opravljajo. Splošna znanja s področja jedrske in sevalne varnosti, ki so potrebna</w:t>
      </w:r>
      <w:r w:rsidR="00514DB4" w:rsidRPr="00FA55E1">
        <w:rPr>
          <w:rFonts w:eastAsia="MS Mincho"/>
          <w:sz w:val="22"/>
          <w:szCs w:val="22"/>
          <w:lang w:eastAsia="ja-JP"/>
        </w:rPr>
        <w:t>,</w:t>
      </w:r>
      <w:r w:rsidRPr="00FA55E1">
        <w:rPr>
          <w:rFonts w:eastAsia="MS Mincho"/>
          <w:sz w:val="22"/>
          <w:szCs w:val="22"/>
          <w:lang w:eastAsia="ja-JP"/>
        </w:rPr>
        <w:t xml:space="preserve"> so delno zagotovljena preko ICJT in </w:t>
      </w:r>
      <w:r w:rsidR="00C605D0">
        <w:rPr>
          <w:rFonts w:eastAsia="MS Mincho"/>
          <w:sz w:val="22"/>
          <w:szCs w:val="22"/>
          <w:lang w:eastAsia="ja-JP"/>
        </w:rPr>
        <w:t xml:space="preserve">ZVD </w:t>
      </w:r>
      <w:r w:rsidR="00C605D0" w:rsidRPr="00FA55E1">
        <w:rPr>
          <w:rFonts w:eastAsia="MS Mincho"/>
          <w:sz w:val="22"/>
          <w:szCs w:val="22"/>
          <w:lang w:eastAsia="ja-JP"/>
        </w:rPr>
        <w:t>Z</w:t>
      </w:r>
      <w:r w:rsidR="00C605D0">
        <w:rPr>
          <w:rFonts w:eastAsia="MS Mincho"/>
          <w:sz w:val="22"/>
          <w:szCs w:val="22"/>
          <w:lang w:eastAsia="ja-JP"/>
        </w:rPr>
        <w:t>avod za varstvo pri delu</w:t>
      </w:r>
      <w:r w:rsidR="00C605D0" w:rsidRPr="00FA55E1">
        <w:rPr>
          <w:rFonts w:eastAsia="MS Mincho"/>
          <w:sz w:val="22"/>
          <w:szCs w:val="22"/>
          <w:lang w:eastAsia="ja-JP"/>
        </w:rPr>
        <w:t xml:space="preserve"> </w:t>
      </w:r>
      <w:proofErr w:type="spellStart"/>
      <w:r w:rsidR="009476A3">
        <w:rPr>
          <w:rFonts w:eastAsia="MS Mincho"/>
          <w:sz w:val="22"/>
          <w:szCs w:val="22"/>
          <w:lang w:eastAsia="ja-JP"/>
        </w:rPr>
        <w:t>d.o.o</w:t>
      </w:r>
      <w:proofErr w:type="spellEnd"/>
      <w:r w:rsidR="009476A3">
        <w:rPr>
          <w:rFonts w:eastAsia="MS Mincho"/>
          <w:sz w:val="22"/>
          <w:szCs w:val="22"/>
          <w:lang w:eastAsia="ja-JP"/>
        </w:rPr>
        <w:t xml:space="preserve">. </w:t>
      </w:r>
      <w:r w:rsidRPr="00FA55E1">
        <w:rPr>
          <w:rFonts w:eastAsia="MS Mincho"/>
          <w:sz w:val="22"/>
          <w:szCs w:val="22"/>
          <w:lang w:eastAsia="ja-JP"/>
        </w:rPr>
        <w:t xml:space="preserve">ter mednarodno preko MAAE, specifična znanja, ki jih te podporne institucije zagotavljajo </w:t>
      </w:r>
      <w:r w:rsidR="00261DA9" w:rsidRPr="00FA55E1">
        <w:rPr>
          <w:rFonts w:eastAsia="MS Mincho"/>
          <w:sz w:val="22"/>
          <w:szCs w:val="22"/>
          <w:lang w:eastAsia="ja-JP"/>
        </w:rPr>
        <w:t>za ostale deležnike</w:t>
      </w:r>
      <w:r w:rsidR="00514DB4" w:rsidRPr="00FA55E1">
        <w:rPr>
          <w:rFonts w:eastAsia="MS Mincho"/>
          <w:sz w:val="22"/>
          <w:szCs w:val="22"/>
          <w:lang w:eastAsia="ja-JP"/>
        </w:rPr>
        <w:t>,</w:t>
      </w:r>
      <w:r w:rsidR="00261DA9" w:rsidRPr="00FA55E1">
        <w:rPr>
          <w:rFonts w:eastAsia="MS Mincho"/>
          <w:sz w:val="22"/>
          <w:szCs w:val="22"/>
          <w:lang w:eastAsia="ja-JP"/>
        </w:rPr>
        <w:t xml:space="preserve"> pa gradijo in vzdržujejo v okviru svojih procesov, saj so to največkrat izobraževalne ustanove ali pa različni inštituti.</w:t>
      </w:r>
      <w:r>
        <w:rPr>
          <w:rFonts w:eastAsia="MS Mincho"/>
          <w:sz w:val="22"/>
          <w:szCs w:val="22"/>
          <w:lang w:eastAsia="ja-JP"/>
        </w:rPr>
        <w:t xml:space="preserve"> </w:t>
      </w:r>
    </w:p>
    <w:p w14:paraId="0997FB21" w14:textId="2E484B17" w:rsidR="001F1B3C" w:rsidRPr="00485B30" w:rsidRDefault="001600CA" w:rsidP="008656DE">
      <w:pPr>
        <w:spacing w:after="120"/>
        <w:jc w:val="both"/>
        <w:rPr>
          <w:rFonts w:eastAsia="MS Mincho"/>
          <w:sz w:val="22"/>
          <w:szCs w:val="22"/>
          <w:lang w:eastAsia="ja-JP"/>
        </w:rPr>
      </w:pPr>
      <w:r w:rsidRPr="0048772A">
        <w:rPr>
          <w:rFonts w:eastAsia="MS Mincho"/>
          <w:sz w:val="22"/>
          <w:szCs w:val="22"/>
          <w:lang w:eastAsia="ja-JP"/>
        </w:rPr>
        <w:lastRenderedPageBreak/>
        <w:t>Na področju usposabljanj</w:t>
      </w:r>
      <w:r w:rsidR="00AA1AA3" w:rsidRPr="0048772A">
        <w:rPr>
          <w:rFonts w:eastAsia="MS Mincho"/>
          <w:sz w:val="22"/>
          <w:szCs w:val="22"/>
          <w:lang w:eastAsia="ja-JP"/>
        </w:rPr>
        <w:t xml:space="preserve"> izpostavljenih delavcev</w:t>
      </w:r>
      <w:r w:rsidRPr="0048772A">
        <w:rPr>
          <w:rFonts w:eastAsia="MS Mincho"/>
          <w:sz w:val="22"/>
          <w:szCs w:val="22"/>
          <w:lang w:eastAsia="ja-JP"/>
        </w:rPr>
        <w:t xml:space="preserve"> iz varstva pred sevanji ima Slovenija </w:t>
      </w:r>
      <w:r w:rsidR="00C605D0" w:rsidRPr="0048772A">
        <w:rPr>
          <w:rFonts w:eastAsia="MS Mincho"/>
          <w:sz w:val="22"/>
          <w:szCs w:val="22"/>
          <w:lang w:eastAsia="ja-JP"/>
        </w:rPr>
        <w:t>več desetletno</w:t>
      </w:r>
      <w:r w:rsidRPr="0048772A">
        <w:rPr>
          <w:rFonts w:eastAsia="MS Mincho"/>
          <w:sz w:val="22"/>
          <w:szCs w:val="22"/>
          <w:lang w:eastAsia="ja-JP"/>
        </w:rPr>
        <w:t xml:space="preserve"> tradicijo. </w:t>
      </w:r>
      <w:r w:rsidRPr="00485B30">
        <w:rPr>
          <w:rFonts w:eastAsia="MS Mincho"/>
          <w:sz w:val="22"/>
          <w:szCs w:val="22"/>
          <w:lang w:eastAsia="ja-JP"/>
        </w:rPr>
        <w:t>Že leta 1981 je v veljav</w:t>
      </w:r>
      <w:r w:rsidR="006E4662" w:rsidRPr="00485B30">
        <w:rPr>
          <w:rFonts w:eastAsia="MS Mincho"/>
          <w:sz w:val="22"/>
          <w:szCs w:val="22"/>
          <w:lang w:eastAsia="ja-JP"/>
        </w:rPr>
        <w:t>o stopil</w:t>
      </w:r>
      <w:r w:rsidRPr="00184530">
        <w:rPr>
          <w:rFonts w:eastAsia="MS Mincho"/>
          <w:sz w:val="22"/>
          <w:szCs w:val="22"/>
          <w:lang w:eastAsia="ja-JP"/>
        </w:rPr>
        <w:t xml:space="preserve"> predpis, </w:t>
      </w:r>
      <w:r w:rsidR="006E4662" w:rsidRPr="00184530">
        <w:rPr>
          <w:rFonts w:eastAsia="MS Mincho"/>
          <w:sz w:val="22"/>
          <w:szCs w:val="22"/>
          <w:lang w:eastAsia="ja-JP"/>
        </w:rPr>
        <w:t xml:space="preserve">ki je določal obvezno izpopolnjevanje in usposabljanje </w:t>
      </w:r>
      <w:r w:rsidR="00403B6A" w:rsidRPr="00FC6DA6">
        <w:rPr>
          <w:rFonts w:eastAsia="MS Mincho"/>
          <w:sz w:val="22"/>
          <w:szCs w:val="22"/>
          <w:lang w:eastAsia="ja-JP"/>
        </w:rPr>
        <w:t xml:space="preserve">pri pooblaščenih izvajalcih usposabljanja </w:t>
      </w:r>
      <w:r w:rsidR="006E4662" w:rsidRPr="0048772A">
        <w:rPr>
          <w:rFonts w:eastAsia="MS Mincho"/>
          <w:sz w:val="22"/>
          <w:szCs w:val="22"/>
          <w:lang w:eastAsia="ja-JP"/>
        </w:rPr>
        <w:t xml:space="preserve">za delavce, ki delajo z viri ionizirajočih sevanj ali v službah varstva pred sevanji. </w:t>
      </w:r>
      <w:r w:rsidR="005C04DE" w:rsidRPr="0048772A">
        <w:rPr>
          <w:rFonts w:eastAsia="MS Mincho"/>
          <w:sz w:val="22"/>
          <w:szCs w:val="22"/>
          <w:lang w:eastAsia="ja-JP"/>
        </w:rPr>
        <w:t>Tudi v</w:t>
      </w:r>
      <w:r w:rsidR="006E4662" w:rsidRPr="0048772A">
        <w:rPr>
          <w:rFonts w:eastAsia="MS Mincho"/>
          <w:sz w:val="22"/>
          <w:szCs w:val="22"/>
          <w:lang w:eastAsia="ja-JP"/>
        </w:rPr>
        <w:t>se nadaljnje zakonodaj</w:t>
      </w:r>
      <w:r w:rsidR="00403B6A" w:rsidRPr="00FC6DA6">
        <w:rPr>
          <w:rFonts w:eastAsia="MS Mincho"/>
          <w:sz w:val="22"/>
          <w:szCs w:val="22"/>
          <w:lang w:eastAsia="ja-JP"/>
        </w:rPr>
        <w:t>n</w:t>
      </w:r>
      <w:r w:rsidR="006E4662" w:rsidRPr="0048772A">
        <w:rPr>
          <w:rFonts w:eastAsia="MS Mincho"/>
          <w:sz w:val="22"/>
          <w:szCs w:val="22"/>
          <w:lang w:eastAsia="ja-JP"/>
        </w:rPr>
        <w:t xml:space="preserve">e določbe s področja varstva pred sevanji so določale obvezno usposabljanje za izpostavljene delavce, ki </w:t>
      </w:r>
      <w:r w:rsidR="00140F31" w:rsidRPr="00FC6DA6">
        <w:rPr>
          <w:rFonts w:eastAsia="MS Mincho"/>
          <w:sz w:val="22"/>
          <w:szCs w:val="22"/>
          <w:lang w:eastAsia="ja-JP"/>
        </w:rPr>
        <w:t>so g</w:t>
      </w:r>
      <w:r w:rsidR="006E4662" w:rsidRPr="0048772A">
        <w:rPr>
          <w:rFonts w:eastAsia="MS Mincho"/>
          <w:sz w:val="22"/>
          <w:szCs w:val="22"/>
          <w:lang w:eastAsia="ja-JP"/>
        </w:rPr>
        <w:t>a izvaja</w:t>
      </w:r>
      <w:r w:rsidR="00140F31" w:rsidRPr="00FC6DA6">
        <w:rPr>
          <w:rFonts w:eastAsia="MS Mincho"/>
          <w:sz w:val="22"/>
          <w:szCs w:val="22"/>
          <w:lang w:eastAsia="ja-JP"/>
        </w:rPr>
        <w:t xml:space="preserve">le </w:t>
      </w:r>
      <w:r w:rsidR="006E4662" w:rsidRPr="0048772A">
        <w:rPr>
          <w:rFonts w:eastAsia="MS Mincho"/>
          <w:sz w:val="22"/>
          <w:szCs w:val="22"/>
          <w:lang w:eastAsia="ja-JP"/>
        </w:rPr>
        <w:t>poob</w:t>
      </w:r>
      <w:r w:rsidR="00126212" w:rsidRPr="0048772A">
        <w:rPr>
          <w:rFonts w:eastAsia="MS Mincho"/>
          <w:sz w:val="22"/>
          <w:szCs w:val="22"/>
          <w:lang w:eastAsia="ja-JP"/>
        </w:rPr>
        <w:t>laščene</w:t>
      </w:r>
      <w:r w:rsidR="006E4662" w:rsidRPr="0048772A">
        <w:rPr>
          <w:rFonts w:eastAsia="MS Mincho"/>
          <w:sz w:val="22"/>
          <w:szCs w:val="22"/>
          <w:lang w:eastAsia="ja-JP"/>
        </w:rPr>
        <w:t xml:space="preserve"> </w:t>
      </w:r>
      <w:r w:rsidR="00126212" w:rsidRPr="0048772A">
        <w:rPr>
          <w:rFonts w:eastAsia="MS Mincho"/>
          <w:sz w:val="22"/>
          <w:szCs w:val="22"/>
          <w:lang w:eastAsia="ja-JP"/>
        </w:rPr>
        <w:t>organizacije</w:t>
      </w:r>
      <w:r w:rsidR="006E4662" w:rsidRPr="0048772A">
        <w:rPr>
          <w:rFonts w:eastAsia="MS Mincho"/>
          <w:sz w:val="22"/>
          <w:szCs w:val="22"/>
          <w:lang w:eastAsia="ja-JP"/>
        </w:rPr>
        <w:t xml:space="preserve"> po </w:t>
      </w:r>
      <w:r w:rsidR="00126212" w:rsidRPr="0048772A">
        <w:rPr>
          <w:rFonts w:eastAsia="MS Mincho"/>
          <w:sz w:val="22"/>
          <w:szCs w:val="22"/>
          <w:lang w:eastAsia="ja-JP"/>
        </w:rPr>
        <w:t xml:space="preserve">odobrenem programu usposabljanja. </w:t>
      </w:r>
    </w:p>
    <w:p w14:paraId="2B103987" w14:textId="267582CE" w:rsidR="00403B6A" w:rsidRPr="00FC6DA6" w:rsidRDefault="005C04DE" w:rsidP="008656DE">
      <w:pPr>
        <w:spacing w:after="120"/>
        <w:jc w:val="both"/>
        <w:rPr>
          <w:rFonts w:eastAsia="MS Mincho"/>
          <w:sz w:val="22"/>
          <w:szCs w:val="22"/>
          <w:lang w:eastAsia="ja-JP"/>
        </w:rPr>
      </w:pPr>
      <w:r w:rsidRPr="00485B30">
        <w:rPr>
          <w:rFonts w:eastAsia="MS Mincho"/>
          <w:sz w:val="22"/>
          <w:szCs w:val="22"/>
          <w:lang w:eastAsia="ja-JP"/>
        </w:rPr>
        <w:t>Veljavna zakonodaja določa obvezno usposabljanje iz va</w:t>
      </w:r>
      <w:r w:rsidRPr="00184530">
        <w:rPr>
          <w:rFonts w:eastAsia="MS Mincho"/>
          <w:sz w:val="22"/>
          <w:szCs w:val="22"/>
          <w:lang w:eastAsia="ja-JP"/>
        </w:rPr>
        <w:t>rstva pred sevanji za vse osebe, ki so vključene v izvajanje sevalne delavnosti. To vključuje tudi osebe, ki same pri svojem delu niso izpostavljene ionizirajočim sevanjem, vendar lahko s svojim ravnanjem vplivajo na izpostavljenost drugih oseb</w:t>
      </w:r>
      <w:r w:rsidR="00460F52" w:rsidRPr="00184530">
        <w:rPr>
          <w:rFonts w:eastAsia="MS Mincho"/>
          <w:sz w:val="22"/>
          <w:szCs w:val="22"/>
          <w:lang w:eastAsia="ja-JP"/>
        </w:rPr>
        <w:t xml:space="preserve"> ali</w:t>
      </w:r>
      <w:r w:rsidR="00150165" w:rsidRPr="00184530">
        <w:rPr>
          <w:rFonts w:eastAsia="MS Mincho"/>
          <w:sz w:val="22"/>
          <w:szCs w:val="22"/>
          <w:lang w:eastAsia="ja-JP"/>
        </w:rPr>
        <w:t xml:space="preserve"> na</w:t>
      </w:r>
      <w:r w:rsidR="00460F52" w:rsidRPr="00184530">
        <w:rPr>
          <w:rFonts w:eastAsia="MS Mincho"/>
          <w:sz w:val="22"/>
          <w:szCs w:val="22"/>
          <w:lang w:eastAsia="ja-JP"/>
        </w:rPr>
        <w:t xml:space="preserve"> varnost objekta oziroma vira</w:t>
      </w:r>
      <w:r w:rsidRPr="00184530">
        <w:rPr>
          <w:rFonts w:eastAsia="MS Mincho"/>
          <w:sz w:val="22"/>
          <w:szCs w:val="22"/>
          <w:lang w:eastAsia="ja-JP"/>
        </w:rPr>
        <w:t xml:space="preserve">. </w:t>
      </w:r>
      <w:r w:rsidR="00460F52" w:rsidRPr="00184530">
        <w:rPr>
          <w:rFonts w:eastAsia="MS Mincho"/>
          <w:sz w:val="22"/>
          <w:szCs w:val="22"/>
          <w:lang w:eastAsia="ja-JP"/>
        </w:rPr>
        <w:t>L</w:t>
      </w:r>
      <w:r w:rsidRPr="00184530">
        <w:rPr>
          <w:rFonts w:eastAsia="MS Mincho"/>
          <w:sz w:val="22"/>
          <w:szCs w:val="22"/>
          <w:lang w:eastAsia="ja-JP"/>
        </w:rPr>
        <w:t xml:space="preserve">eta </w:t>
      </w:r>
      <w:r w:rsidR="00A022FD" w:rsidRPr="00184530">
        <w:rPr>
          <w:rFonts w:eastAsia="MS Mincho"/>
          <w:sz w:val="22"/>
          <w:szCs w:val="22"/>
          <w:lang w:eastAsia="ja-JP"/>
        </w:rPr>
        <w:t>2017</w:t>
      </w:r>
      <w:r w:rsidRPr="00184530">
        <w:rPr>
          <w:rFonts w:eastAsia="MS Mincho"/>
          <w:sz w:val="22"/>
          <w:szCs w:val="22"/>
          <w:lang w:eastAsia="ja-JP"/>
        </w:rPr>
        <w:t xml:space="preserve"> je</w:t>
      </w:r>
      <w:r w:rsidR="00150165" w:rsidRPr="00184530">
        <w:rPr>
          <w:rFonts w:eastAsia="MS Mincho"/>
          <w:sz w:val="22"/>
          <w:szCs w:val="22"/>
          <w:lang w:eastAsia="ja-JP"/>
        </w:rPr>
        <w:t xml:space="preserve"> bil</w:t>
      </w:r>
      <w:r w:rsidRPr="00184530">
        <w:rPr>
          <w:rFonts w:eastAsia="MS Mincho"/>
          <w:sz w:val="22"/>
          <w:szCs w:val="22"/>
          <w:lang w:eastAsia="ja-JP"/>
        </w:rPr>
        <w:t xml:space="preserve"> vpeljan poseben sklop usposabljanja iz varstva pred sevanji za izvajalce radioloških posegov</w:t>
      </w:r>
      <w:r w:rsidR="00460F52" w:rsidRPr="00184530">
        <w:rPr>
          <w:rFonts w:eastAsia="MS Mincho"/>
          <w:sz w:val="22"/>
          <w:szCs w:val="22"/>
          <w:lang w:eastAsia="ja-JP"/>
        </w:rPr>
        <w:t xml:space="preserve"> v zdravstvu</w:t>
      </w:r>
      <w:r w:rsidRPr="00184530">
        <w:rPr>
          <w:rFonts w:eastAsia="MS Mincho"/>
          <w:sz w:val="22"/>
          <w:szCs w:val="22"/>
          <w:lang w:eastAsia="ja-JP"/>
        </w:rPr>
        <w:t xml:space="preserve"> </w:t>
      </w:r>
      <w:r w:rsidR="00460F52" w:rsidRPr="00184530">
        <w:rPr>
          <w:rFonts w:eastAsia="MS Mincho"/>
          <w:sz w:val="22"/>
          <w:szCs w:val="22"/>
          <w:lang w:eastAsia="ja-JP"/>
        </w:rPr>
        <w:t>s</w:t>
      </w:r>
      <w:r w:rsidRPr="00184530">
        <w:rPr>
          <w:rFonts w:eastAsia="MS Mincho"/>
          <w:sz w:val="22"/>
          <w:szCs w:val="22"/>
          <w:lang w:eastAsia="ja-JP"/>
        </w:rPr>
        <w:t xml:space="preserve"> poudarkom na varstvu pacientov. </w:t>
      </w:r>
    </w:p>
    <w:p w14:paraId="100F1E6D" w14:textId="65626D60" w:rsidR="00AA1AA3" w:rsidRDefault="005C04DE" w:rsidP="008656DE">
      <w:pPr>
        <w:spacing w:after="120"/>
        <w:jc w:val="both"/>
        <w:rPr>
          <w:rFonts w:eastAsia="MS Mincho"/>
          <w:sz w:val="22"/>
          <w:szCs w:val="22"/>
          <w:lang w:eastAsia="ja-JP"/>
        </w:rPr>
      </w:pPr>
      <w:r w:rsidRPr="0048772A">
        <w:rPr>
          <w:rFonts w:eastAsia="MS Mincho"/>
          <w:sz w:val="22"/>
          <w:szCs w:val="22"/>
          <w:lang w:eastAsia="ja-JP"/>
        </w:rPr>
        <w:t>Obseg in okvirni programu usposabljanj je določen z zakonodajo. Obseg je odvisen od tveganja, ki ga dejavnost vključuje</w:t>
      </w:r>
      <w:r w:rsidR="00A022FD" w:rsidRPr="0048772A">
        <w:rPr>
          <w:rFonts w:eastAsia="MS Mincho"/>
          <w:sz w:val="22"/>
          <w:szCs w:val="22"/>
          <w:lang w:eastAsia="ja-JP"/>
        </w:rPr>
        <w:t>,</w:t>
      </w:r>
      <w:r w:rsidRPr="00485B30">
        <w:rPr>
          <w:rFonts w:eastAsia="MS Mincho"/>
          <w:sz w:val="22"/>
          <w:szCs w:val="22"/>
          <w:lang w:eastAsia="ja-JP"/>
        </w:rPr>
        <w:t xml:space="preserve"> in traja od 4 ure za enostavne dejavnosti</w:t>
      </w:r>
      <w:r w:rsidR="00A022FD" w:rsidRPr="00184530">
        <w:rPr>
          <w:rFonts w:eastAsia="MS Mincho"/>
          <w:sz w:val="22"/>
          <w:szCs w:val="22"/>
          <w:lang w:eastAsia="ja-JP"/>
        </w:rPr>
        <w:t>, kot</w:t>
      </w:r>
      <w:r w:rsidRPr="00184530">
        <w:rPr>
          <w:rFonts w:eastAsia="MS Mincho"/>
          <w:sz w:val="22"/>
          <w:szCs w:val="22"/>
          <w:lang w:eastAsia="ja-JP"/>
        </w:rPr>
        <w:t xml:space="preserve"> je delo vodičev v kraških jamah</w:t>
      </w:r>
      <w:r w:rsidR="00A022FD" w:rsidRPr="00184530">
        <w:rPr>
          <w:rFonts w:eastAsia="MS Mincho"/>
          <w:sz w:val="22"/>
          <w:szCs w:val="22"/>
          <w:lang w:eastAsia="ja-JP"/>
        </w:rPr>
        <w:t>,</w:t>
      </w:r>
      <w:r w:rsidRPr="00184530">
        <w:rPr>
          <w:rFonts w:eastAsia="MS Mincho"/>
          <w:sz w:val="22"/>
          <w:szCs w:val="22"/>
          <w:lang w:eastAsia="ja-JP"/>
        </w:rPr>
        <w:t xml:space="preserve"> do 200 ur za najzahtevnejše naloge pri izvajanju varstva pred sevanji v nuklearni elektrarni. </w:t>
      </w:r>
      <w:r w:rsidR="00460F52" w:rsidRPr="00184530">
        <w:rPr>
          <w:rFonts w:eastAsia="MS Mincho"/>
          <w:sz w:val="22"/>
          <w:szCs w:val="22"/>
          <w:lang w:eastAsia="ja-JP"/>
        </w:rPr>
        <w:t>Usposabljanja iz varstva pred sevanji izvajata dve pooblaščeni organizaciji</w:t>
      </w:r>
      <w:r w:rsidR="00C605D0">
        <w:rPr>
          <w:rFonts w:eastAsia="MS Mincho"/>
          <w:sz w:val="22"/>
          <w:szCs w:val="22"/>
          <w:lang w:eastAsia="ja-JP"/>
        </w:rPr>
        <w:t>,</w:t>
      </w:r>
      <w:r w:rsidR="00460F52" w:rsidRPr="00184530">
        <w:rPr>
          <w:rFonts w:eastAsia="MS Mincho"/>
          <w:sz w:val="22"/>
          <w:szCs w:val="22"/>
          <w:lang w:eastAsia="ja-JP"/>
        </w:rPr>
        <w:t xml:space="preserve"> in sicer ZVD Zavod za varstvo pri delu </w:t>
      </w:r>
      <w:proofErr w:type="spellStart"/>
      <w:r w:rsidR="00460F52" w:rsidRPr="00184530">
        <w:rPr>
          <w:rFonts w:eastAsia="MS Mincho"/>
          <w:sz w:val="22"/>
          <w:szCs w:val="22"/>
          <w:lang w:eastAsia="ja-JP"/>
        </w:rPr>
        <w:t>d.o.o</w:t>
      </w:r>
      <w:proofErr w:type="spellEnd"/>
      <w:r w:rsidR="00485B30">
        <w:rPr>
          <w:rFonts w:eastAsia="MS Mincho"/>
          <w:sz w:val="22"/>
          <w:szCs w:val="22"/>
          <w:lang w:eastAsia="ja-JP"/>
        </w:rPr>
        <w:t>.</w:t>
      </w:r>
      <w:r w:rsidR="00140F31" w:rsidRPr="00FC6DA6">
        <w:rPr>
          <w:rFonts w:eastAsia="MS Mincho"/>
          <w:sz w:val="22"/>
          <w:szCs w:val="22"/>
          <w:lang w:eastAsia="ja-JP"/>
        </w:rPr>
        <w:t xml:space="preserve"> </w:t>
      </w:r>
      <w:r w:rsidR="00460F52" w:rsidRPr="0048772A">
        <w:rPr>
          <w:rFonts w:eastAsia="MS Mincho"/>
          <w:sz w:val="22"/>
          <w:szCs w:val="22"/>
          <w:lang w:eastAsia="ja-JP"/>
        </w:rPr>
        <w:t xml:space="preserve">in Institut »Jožef Stefan«. Usposabljanja potekajo po programu, ki ga pripravi izvajalec usposabljanja, njegovo skladnost z okvirnim programom, določenem v zakonodaji, pa potrdi URSVS. Glede usposabljanja </w:t>
      </w:r>
      <w:r w:rsidR="00460F52" w:rsidRPr="00485B30">
        <w:rPr>
          <w:rFonts w:eastAsia="MS Mincho"/>
          <w:sz w:val="22"/>
          <w:szCs w:val="22"/>
          <w:lang w:eastAsia="ja-JP"/>
        </w:rPr>
        <w:t>iz varstva pred sevanji v jedrskih objektih mora izvajalec usposabljanja sodelovati z upravljavcem objekta, usposabljanje delavcev, ki delajo</w:t>
      </w:r>
      <w:r w:rsidR="00460F52" w:rsidRPr="00184530">
        <w:rPr>
          <w:rFonts w:eastAsia="MS Mincho"/>
          <w:sz w:val="22"/>
          <w:szCs w:val="22"/>
          <w:lang w:eastAsia="ja-JP"/>
        </w:rPr>
        <w:t xml:space="preserve"> izključno pod nadzorom, pa lahko izvaja upravljavec objekta samostojno. Vsa usposabljanja se zaključijo z izpitom, znanje iz varstva pred sevanji pa mora nato slušatelj izkazati </w:t>
      </w:r>
      <w:r w:rsidR="00AA1AA3" w:rsidRPr="00184530">
        <w:rPr>
          <w:rFonts w:eastAsia="MS Mincho"/>
          <w:sz w:val="22"/>
          <w:szCs w:val="22"/>
          <w:lang w:eastAsia="ja-JP"/>
        </w:rPr>
        <w:t xml:space="preserve">s ponovnim opravljanjem izpita vsakih pet let. Izpit iz varstva pred sevanji vsako </w:t>
      </w:r>
      <w:r w:rsidR="00150165" w:rsidRPr="00184530">
        <w:rPr>
          <w:rFonts w:eastAsia="MS Mincho"/>
          <w:sz w:val="22"/>
          <w:szCs w:val="22"/>
          <w:lang w:eastAsia="ja-JP"/>
        </w:rPr>
        <w:t>l</w:t>
      </w:r>
      <w:r w:rsidR="00AA1AA3" w:rsidRPr="00184530">
        <w:rPr>
          <w:rFonts w:eastAsia="MS Mincho"/>
          <w:sz w:val="22"/>
          <w:szCs w:val="22"/>
          <w:lang w:eastAsia="ja-JP"/>
        </w:rPr>
        <w:t>eto opravi od 1000 do 4000</w:t>
      </w:r>
      <w:r w:rsidR="0048772A">
        <w:rPr>
          <w:rFonts w:eastAsia="MS Mincho"/>
          <w:sz w:val="22"/>
          <w:szCs w:val="22"/>
          <w:lang w:eastAsia="ja-JP"/>
        </w:rPr>
        <w:t xml:space="preserve"> </w:t>
      </w:r>
      <w:r w:rsidR="0048772A" w:rsidRPr="007D0D31">
        <w:rPr>
          <w:rFonts w:eastAsia="MS Mincho"/>
          <w:sz w:val="22"/>
          <w:szCs w:val="22"/>
          <w:lang w:eastAsia="ja-JP"/>
        </w:rPr>
        <w:t xml:space="preserve">oseb, vključno z osebami, ki izpit opravijo po preteku petih let. </w:t>
      </w:r>
      <w:r w:rsidR="00AA1AA3" w:rsidRPr="0048772A">
        <w:rPr>
          <w:rFonts w:eastAsia="MS Mincho"/>
          <w:sz w:val="22"/>
          <w:szCs w:val="22"/>
          <w:lang w:eastAsia="ja-JP"/>
        </w:rPr>
        <w:t>Tak način usposabljanja prispeva k visokemu nivoju varstva pred sevanji v Sloveniji. Za uspešno izvajanje usposabljanj je ključno sodelovanje vseh deležnikov: izvajalcev sevalnih dejavnosti, pooblaščenih izvajalcev usposabljanj in upravnih organov.</w:t>
      </w:r>
      <w:r w:rsidR="00AA1AA3">
        <w:rPr>
          <w:rFonts w:eastAsia="MS Mincho"/>
          <w:sz w:val="22"/>
          <w:szCs w:val="22"/>
          <w:lang w:eastAsia="ja-JP"/>
        </w:rPr>
        <w:t xml:space="preserve"> </w:t>
      </w:r>
    </w:p>
    <w:p w14:paraId="1B6D936F" w14:textId="77777777" w:rsidR="00AA1AA3" w:rsidRDefault="00AA1AA3" w:rsidP="008656DE">
      <w:pPr>
        <w:spacing w:after="120"/>
        <w:jc w:val="both"/>
        <w:rPr>
          <w:rFonts w:eastAsia="MS Mincho"/>
          <w:sz w:val="22"/>
          <w:szCs w:val="22"/>
          <w:lang w:eastAsia="ja-JP"/>
        </w:rPr>
      </w:pPr>
    </w:p>
    <w:p w14:paraId="2B3B67F8" w14:textId="77777777" w:rsidR="00AA1AA3" w:rsidRDefault="00AA1AA3" w:rsidP="008656DE">
      <w:pPr>
        <w:spacing w:after="120"/>
        <w:jc w:val="both"/>
        <w:rPr>
          <w:rFonts w:eastAsia="MS Mincho"/>
          <w:sz w:val="22"/>
          <w:szCs w:val="22"/>
          <w:lang w:eastAsia="ja-JP"/>
        </w:rPr>
      </w:pPr>
    </w:p>
    <w:p w14:paraId="69B08045" w14:textId="0626EE4F" w:rsidR="005C04DE" w:rsidRDefault="005C04DE" w:rsidP="008656DE">
      <w:pPr>
        <w:spacing w:after="120"/>
        <w:jc w:val="both"/>
        <w:rPr>
          <w:rFonts w:eastAsia="MS Mincho"/>
          <w:sz w:val="22"/>
          <w:szCs w:val="22"/>
          <w:lang w:eastAsia="ja-JP"/>
        </w:rPr>
      </w:pPr>
    </w:p>
    <w:p w14:paraId="3588EA93" w14:textId="77777777" w:rsidR="00460F52" w:rsidRPr="000714AA" w:rsidRDefault="00460F52" w:rsidP="008656DE">
      <w:pPr>
        <w:spacing w:after="120"/>
        <w:jc w:val="both"/>
        <w:rPr>
          <w:rFonts w:eastAsia="MS Mincho"/>
          <w:sz w:val="22"/>
          <w:szCs w:val="22"/>
          <w:lang w:eastAsia="ja-JP"/>
        </w:rPr>
      </w:pPr>
    </w:p>
    <w:p w14:paraId="1A3EA6A2" w14:textId="77777777" w:rsidR="008656DE" w:rsidRPr="000714AA" w:rsidRDefault="008656DE" w:rsidP="008656DE">
      <w:pPr>
        <w:spacing w:after="120"/>
        <w:ind w:left="360" w:right="972"/>
        <w:jc w:val="both"/>
        <w:rPr>
          <w:b/>
          <w:color w:val="000000"/>
          <w:sz w:val="22"/>
          <w:szCs w:val="22"/>
        </w:rPr>
      </w:pPr>
    </w:p>
    <w:p w14:paraId="708B4A1F" w14:textId="77777777" w:rsidR="008656DE" w:rsidRPr="00D741EA" w:rsidRDefault="008656DE" w:rsidP="0088136E">
      <w:pPr>
        <w:pStyle w:val="Naslov1"/>
      </w:pPr>
      <w:r w:rsidRPr="00D741EA">
        <w:br w:type="page"/>
      </w:r>
      <w:bookmarkStart w:id="431" w:name="_Toc342042370"/>
      <w:r w:rsidRPr="00D741EA">
        <w:lastRenderedPageBreak/>
        <w:t>8. Cilji in ukrepi za njihovo doseganje</w:t>
      </w:r>
      <w:bookmarkEnd w:id="431"/>
    </w:p>
    <w:p w14:paraId="2AA78D16" w14:textId="77777777" w:rsidR="008656DE" w:rsidRPr="00D741EA" w:rsidRDefault="008656DE" w:rsidP="008656DE">
      <w:pPr>
        <w:pStyle w:val="Naslov2"/>
        <w:rPr>
          <w:rFonts w:ascii="Arial" w:hAnsi="Arial"/>
          <w:sz w:val="22"/>
          <w:szCs w:val="22"/>
        </w:rPr>
      </w:pPr>
      <w:bookmarkStart w:id="432" w:name="_Toc342042371"/>
      <w:r w:rsidRPr="00D741EA">
        <w:rPr>
          <w:rFonts w:ascii="Arial" w:hAnsi="Arial"/>
          <w:sz w:val="22"/>
          <w:szCs w:val="22"/>
        </w:rPr>
        <w:t>8.1 Temeljni cilj jedrske in sevalne varnosti</w:t>
      </w:r>
      <w:bookmarkEnd w:id="432"/>
    </w:p>
    <w:p w14:paraId="78DC4859" w14:textId="77777777" w:rsidR="008656DE" w:rsidRPr="00FB258C" w:rsidRDefault="008656DE" w:rsidP="008656DE">
      <w:pPr>
        <w:spacing w:before="120" w:after="120"/>
        <w:ind w:right="252"/>
        <w:rPr>
          <w:b/>
          <w:color w:val="000000"/>
          <w:sz w:val="22"/>
          <w:szCs w:val="22"/>
        </w:rPr>
      </w:pPr>
    </w:p>
    <w:p w14:paraId="35D089D9" w14:textId="77777777" w:rsidR="008656DE" w:rsidRPr="00FB258C" w:rsidRDefault="008656DE" w:rsidP="008656DE">
      <w:pPr>
        <w:spacing w:before="120" w:after="120"/>
        <w:ind w:right="252"/>
        <w:rPr>
          <w:b/>
          <w:color w:val="000000"/>
          <w:sz w:val="22"/>
          <w:szCs w:val="22"/>
        </w:rPr>
      </w:pPr>
      <w:r w:rsidRPr="00FB258C">
        <w:rPr>
          <w:b/>
          <w:color w:val="000000"/>
          <w:sz w:val="22"/>
          <w:szCs w:val="22"/>
        </w:rPr>
        <w:t>Temeljni cilj jedrske in sevalne varnosti je varstvo ljudi in okolja pred nepotrebnimi škodljivimi učinki ionizirajočih sevanj.</w:t>
      </w:r>
    </w:p>
    <w:p w14:paraId="1C452C11" w14:textId="77777777" w:rsidR="008656DE" w:rsidRPr="00FB258C" w:rsidRDefault="008656DE" w:rsidP="008656DE">
      <w:pPr>
        <w:spacing w:before="120" w:after="120"/>
        <w:ind w:right="252"/>
        <w:rPr>
          <w:color w:val="000000"/>
          <w:sz w:val="22"/>
          <w:szCs w:val="22"/>
        </w:rPr>
      </w:pPr>
    </w:p>
    <w:p w14:paraId="24B840AC" w14:textId="77777777" w:rsidR="008656DE" w:rsidRPr="00FA55E1" w:rsidRDefault="008656DE" w:rsidP="00FA55E1">
      <w:pPr>
        <w:spacing w:before="120" w:after="120"/>
        <w:ind w:right="252"/>
        <w:jc w:val="both"/>
        <w:rPr>
          <w:color w:val="000000"/>
          <w:sz w:val="22"/>
          <w:szCs w:val="22"/>
        </w:rPr>
      </w:pPr>
      <w:r w:rsidRPr="00FA55E1">
        <w:rPr>
          <w:color w:val="000000"/>
          <w:sz w:val="22"/>
          <w:szCs w:val="22"/>
        </w:rPr>
        <w:t>Vsi drugi cilji in ukrepi so podrejeni temu cilju in predstavljajo ukrepe za njegovo doseganje.</w:t>
      </w:r>
    </w:p>
    <w:p w14:paraId="4B95DEAD" w14:textId="77777777" w:rsidR="008656DE" w:rsidRPr="00FA55E1" w:rsidRDefault="008656DE" w:rsidP="008656DE">
      <w:pPr>
        <w:spacing w:before="120" w:after="120"/>
        <w:ind w:right="252"/>
        <w:rPr>
          <w:color w:val="000000"/>
          <w:sz w:val="22"/>
          <w:szCs w:val="22"/>
        </w:rPr>
      </w:pPr>
    </w:p>
    <w:p w14:paraId="4F8C64AB" w14:textId="77777777" w:rsidR="008656DE" w:rsidRPr="00FA55E1" w:rsidRDefault="008656DE" w:rsidP="008656DE">
      <w:pPr>
        <w:pStyle w:val="Naslov2"/>
        <w:rPr>
          <w:rFonts w:ascii="Arial" w:hAnsi="Arial"/>
          <w:sz w:val="22"/>
          <w:szCs w:val="22"/>
        </w:rPr>
      </w:pPr>
      <w:bookmarkStart w:id="433" w:name="_Toc342042372"/>
      <w:r w:rsidRPr="00FA55E1">
        <w:rPr>
          <w:rFonts w:ascii="Arial" w:hAnsi="Arial"/>
          <w:sz w:val="22"/>
          <w:szCs w:val="22"/>
        </w:rPr>
        <w:t>8.2 Cilji jedrskih in sevalnih dejavnosti</w:t>
      </w:r>
      <w:bookmarkEnd w:id="433"/>
    </w:p>
    <w:p w14:paraId="57FEDB72" w14:textId="77777777" w:rsidR="008656DE" w:rsidRPr="00FA55E1" w:rsidRDefault="008656DE" w:rsidP="008656DE">
      <w:pPr>
        <w:ind w:right="252"/>
        <w:jc w:val="both"/>
        <w:rPr>
          <w:b/>
          <w:color w:val="000080"/>
          <w:sz w:val="22"/>
          <w:szCs w:val="22"/>
        </w:rPr>
      </w:pPr>
    </w:p>
    <w:p w14:paraId="673590C2" w14:textId="77777777" w:rsidR="008656DE" w:rsidRPr="00FA55E1" w:rsidRDefault="008656DE" w:rsidP="00FA55E1">
      <w:pPr>
        <w:spacing w:after="120"/>
        <w:ind w:right="249"/>
        <w:jc w:val="both"/>
        <w:rPr>
          <w:b/>
          <w:color w:val="000080"/>
          <w:sz w:val="22"/>
          <w:szCs w:val="22"/>
        </w:rPr>
      </w:pPr>
      <w:r w:rsidRPr="00FA55E1">
        <w:rPr>
          <w:b/>
          <w:color w:val="000080"/>
          <w:sz w:val="22"/>
          <w:szCs w:val="22"/>
        </w:rPr>
        <w:t xml:space="preserve">Cilj </w:t>
      </w:r>
      <w:r w:rsidRPr="00FA55E1">
        <w:rPr>
          <w:b/>
          <w:color w:val="000080"/>
          <w:sz w:val="22"/>
          <w:szCs w:val="22"/>
        </w:rPr>
        <w:fldChar w:fldCharType="begin"/>
      </w:r>
      <w:r w:rsidRPr="00FA55E1">
        <w:rPr>
          <w:b/>
          <w:color w:val="000080"/>
          <w:sz w:val="22"/>
          <w:szCs w:val="22"/>
        </w:rPr>
        <w:instrText xml:space="preserve"> AUTONUMLGL  \e </w:instrText>
      </w:r>
      <w:r w:rsidRPr="00FA55E1">
        <w:rPr>
          <w:b/>
          <w:color w:val="000080"/>
          <w:sz w:val="22"/>
          <w:szCs w:val="22"/>
        </w:rPr>
        <w:fldChar w:fldCharType="end"/>
      </w:r>
      <w:r w:rsidRPr="00FA55E1">
        <w:rPr>
          <w:b/>
          <w:color w:val="000080"/>
          <w:sz w:val="22"/>
          <w:szCs w:val="22"/>
        </w:rPr>
        <w:t>:</w:t>
      </w:r>
    </w:p>
    <w:p w14:paraId="0CFF5558" w14:textId="71D80BC6" w:rsidR="008656DE" w:rsidRPr="00FA55E1" w:rsidRDefault="008656DE" w:rsidP="00FA55E1">
      <w:pPr>
        <w:spacing w:after="120"/>
        <w:ind w:right="249"/>
        <w:jc w:val="both"/>
        <w:rPr>
          <w:color w:val="000000"/>
          <w:sz w:val="22"/>
          <w:szCs w:val="22"/>
        </w:rPr>
      </w:pPr>
      <w:r w:rsidRPr="00FA55E1">
        <w:rPr>
          <w:color w:val="000000"/>
          <w:sz w:val="22"/>
          <w:szCs w:val="22"/>
        </w:rPr>
        <w:t xml:space="preserve">Jedrski in sevalni objekti in izvajalci sevalnih dejavnosti izpolnjujejo zakonske zahteve, skrbijo za stalno izboljšanje jedrske in sevalne varnosti ter tesno sledijo razvoju v mednarodnem prostoru. </w:t>
      </w:r>
    </w:p>
    <w:p w14:paraId="3B7A973A" w14:textId="77777777" w:rsidR="00514DB4" w:rsidRPr="00FA55E1" w:rsidRDefault="00514DB4" w:rsidP="008656DE">
      <w:pPr>
        <w:ind w:right="252"/>
        <w:jc w:val="both"/>
        <w:rPr>
          <w:b/>
          <w:color w:val="000080"/>
          <w:sz w:val="22"/>
          <w:szCs w:val="22"/>
        </w:rPr>
      </w:pPr>
    </w:p>
    <w:p w14:paraId="3A79D5E7" w14:textId="3C05898C" w:rsidR="008656DE" w:rsidRPr="00FA55E1" w:rsidRDefault="008656DE" w:rsidP="008656DE">
      <w:pPr>
        <w:ind w:right="252"/>
        <w:jc w:val="both"/>
        <w:rPr>
          <w:b/>
          <w:color w:val="000080"/>
          <w:sz w:val="22"/>
          <w:szCs w:val="22"/>
        </w:rPr>
      </w:pPr>
      <w:r w:rsidRPr="00FA55E1">
        <w:rPr>
          <w:b/>
          <w:color w:val="000080"/>
          <w:sz w:val="22"/>
          <w:szCs w:val="22"/>
        </w:rPr>
        <w:t>Ukrepi za doseganje cilja:</w:t>
      </w:r>
    </w:p>
    <w:p w14:paraId="6F0FDCF3" w14:textId="08D20FC3" w:rsidR="008656DE" w:rsidRPr="00FA55E1" w:rsidRDefault="000B5CB0" w:rsidP="008656DE">
      <w:pPr>
        <w:numPr>
          <w:ilvl w:val="0"/>
          <w:numId w:val="5"/>
        </w:numPr>
        <w:spacing w:before="120" w:after="120" w:line="240" w:lineRule="auto"/>
        <w:ind w:right="249"/>
        <w:jc w:val="both"/>
        <w:rPr>
          <w:color w:val="000000"/>
          <w:sz w:val="22"/>
          <w:szCs w:val="22"/>
        </w:rPr>
      </w:pPr>
      <w:r>
        <w:rPr>
          <w:color w:val="000000"/>
          <w:sz w:val="22"/>
          <w:szCs w:val="22"/>
        </w:rPr>
        <w:t xml:space="preserve">U1/1 </w:t>
      </w:r>
      <w:r w:rsidR="008656DE" w:rsidRPr="00FA55E1">
        <w:rPr>
          <w:color w:val="000000"/>
          <w:sz w:val="22"/>
          <w:szCs w:val="22"/>
        </w:rPr>
        <w:t>Upravljavci</w:t>
      </w:r>
      <w:r w:rsidR="00B135FE" w:rsidRPr="00FA55E1">
        <w:rPr>
          <w:color w:val="000000"/>
          <w:sz w:val="22"/>
          <w:szCs w:val="22"/>
        </w:rPr>
        <w:t xml:space="preserve"> jedrskih in sevalnih objektov</w:t>
      </w:r>
      <w:r w:rsidR="008656DE" w:rsidRPr="00FA55E1">
        <w:rPr>
          <w:color w:val="000000"/>
          <w:sz w:val="22"/>
          <w:szCs w:val="22"/>
        </w:rPr>
        <w:t xml:space="preserve"> in izvajalci sevalnih dejavnosti vzdržujejo visoko raven </w:t>
      </w:r>
      <w:r w:rsidR="003B2E3E" w:rsidRPr="00FA55E1">
        <w:rPr>
          <w:color w:val="000000"/>
          <w:sz w:val="22"/>
          <w:szCs w:val="22"/>
        </w:rPr>
        <w:t xml:space="preserve">jedrske in </w:t>
      </w:r>
      <w:r w:rsidR="008656DE" w:rsidRPr="00FA55E1">
        <w:rPr>
          <w:color w:val="000000"/>
          <w:sz w:val="22"/>
          <w:szCs w:val="22"/>
        </w:rPr>
        <w:t>sevalne varnosti, predvsem pa tudi varnostne kulture</w:t>
      </w:r>
      <w:r w:rsidR="006F76F1">
        <w:rPr>
          <w:color w:val="000000"/>
          <w:sz w:val="22"/>
          <w:szCs w:val="22"/>
        </w:rPr>
        <w:t xml:space="preserve"> </w:t>
      </w:r>
      <w:r w:rsidR="006F76F1" w:rsidRPr="006F76F1">
        <w:rPr>
          <w:color w:val="000000"/>
          <w:sz w:val="22"/>
          <w:szCs w:val="22"/>
        </w:rPr>
        <w:t>– stalno</w:t>
      </w:r>
      <w:r w:rsidR="008656DE" w:rsidRPr="00FA55E1">
        <w:rPr>
          <w:color w:val="000000"/>
          <w:sz w:val="22"/>
          <w:szCs w:val="22"/>
        </w:rPr>
        <w:t>.</w:t>
      </w:r>
    </w:p>
    <w:p w14:paraId="4E9C54E8" w14:textId="3369AE48" w:rsidR="008656DE" w:rsidRPr="00FA55E1" w:rsidRDefault="000B5CB0" w:rsidP="008656DE">
      <w:pPr>
        <w:numPr>
          <w:ilvl w:val="0"/>
          <w:numId w:val="5"/>
        </w:numPr>
        <w:spacing w:before="120" w:after="120" w:line="240" w:lineRule="auto"/>
        <w:ind w:right="249"/>
        <w:jc w:val="both"/>
        <w:rPr>
          <w:color w:val="000000"/>
          <w:sz w:val="22"/>
          <w:szCs w:val="22"/>
        </w:rPr>
      </w:pPr>
      <w:r>
        <w:rPr>
          <w:color w:val="000000"/>
          <w:sz w:val="22"/>
          <w:szCs w:val="22"/>
        </w:rPr>
        <w:t xml:space="preserve">U1/2 </w:t>
      </w:r>
      <w:r w:rsidR="008656DE" w:rsidRPr="00FA55E1">
        <w:rPr>
          <w:color w:val="000000"/>
          <w:sz w:val="22"/>
          <w:szCs w:val="22"/>
        </w:rPr>
        <w:t xml:space="preserve">Državni organi </w:t>
      </w:r>
      <w:r w:rsidR="006F76F1">
        <w:rPr>
          <w:color w:val="000000"/>
          <w:sz w:val="22"/>
          <w:szCs w:val="22"/>
        </w:rPr>
        <w:t xml:space="preserve">vsak iz svoje pristojnosti </w:t>
      </w:r>
      <w:r w:rsidR="008656DE" w:rsidRPr="00FA55E1">
        <w:rPr>
          <w:color w:val="000000"/>
          <w:sz w:val="22"/>
          <w:szCs w:val="22"/>
        </w:rPr>
        <w:t xml:space="preserve">spremljajo in po potrebi spodbujajo predlagane ukrepe upravljavcev in izvajalcev sevalnih dejavnosti za izboljšanje jedrske </w:t>
      </w:r>
      <w:r w:rsidR="003B2E3E" w:rsidRPr="00FA55E1">
        <w:rPr>
          <w:color w:val="000000"/>
          <w:sz w:val="22"/>
          <w:szCs w:val="22"/>
        </w:rPr>
        <w:t xml:space="preserve">in sevalne </w:t>
      </w:r>
      <w:r w:rsidR="008656DE" w:rsidRPr="00FA55E1">
        <w:rPr>
          <w:color w:val="000000"/>
          <w:sz w:val="22"/>
          <w:szCs w:val="22"/>
        </w:rPr>
        <w:t>varnosti</w:t>
      </w:r>
      <w:r w:rsidR="006F76F1">
        <w:rPr>
          <w:color w:val="000000"/>
          <w:sz w:val="22"/>
          <w:szCs w:val="22"/>
        </w:rPr>
        <w:t xml:space="preserve"> </w:t>
      </w:r>
      <w:r w:rsidR="006F76F1" w:rsidRPr="006F76F1">
        <w:rPr>
          <w:color w:val="000000"/>
          <w:sz w:val="22"/>
          <w:szCs w:val="22"/>
        </w:rPr>
        <w:t>– stalno</w:t>
      </w:r>
      <w:r w:rsidR="008656DE" w:rsidRPr="00FA55E1">
        <w:rPr>
          <w:color w:val="000000"/>
          <w:sz w:val="22"/>
          <w:szCs w:val="22"/>
        </w:rPr>
        <w:t>.</w:t>
      </w:r>
    </w:p>
    <w:p w14:paraId="071AC3D3" w14:textId="5A93E909" w:rsidR="00610F06" w:rsidRPr="00FA55E1" w:rsidRDefault="000B5CB0" w:rsidP="008656DE">
      <w:pPr>
        <w:numPr>
          <w:ilvl w:val="0"/>
          <w:numId w:val="5"/>
        </w:numPr>
        <w:spacing w:before="120" w:after="120" w:line="240" w:lineRule="auto"/>
        <w:ind w:right="249"/>
        <w:jc w:val="both"/>
        <w:rPr>
          <w:color w:val="000000"/>
          <w:sz w:val="22"/>
          <w:szCs w:val="22"/>
        </w:rPr>
      </w:pPr>
      <w:r>
        <w:rPr>
          <w:color w:val="000000"/>
          <w:sz w:val="22"/>
          <w:szCs w:val="22"/>
        </w:rPr>
        <w:t xml:space="preserve">U1/3 </w:t>
      </w:r>
      <w:r w:rsidR="00610F06" w:rsidRPr="00FA55E1">
        <w:rPr>
          <w:color w:val="000000"/>
          <w:sz w:val="22"/>
          <w:szCs w:val="22"/>
        </w:rPr>
        <w:t xml:space="preserve">Tako upravljavci jedrskih in sevalnih objektov in izvajalci sevalnih dejavnosti, kot tudi državni organi sledijo razvoju </w:t>
      </w:r>
      <w:r w:rsidR="000F5674">
        <w:rPr>
          <w:color w:val="000000"/>
          <w:sz w:val="22"/>
          <w:szCs w:val="22"/>
        </w:rPr>
        <w:t>stroke</w:t>
      </w:r>
      <w:r w:rsidR="00610F06" w:rsidRPr="00FA55E1">
        <w:rPr>
          <w:color w:val="000000"/>
          <w:sz w:val="22"/>
          <w:szCs w:val="22"/>
        </w:rPr>
        <w:t xml:space="preserve"> v svetu ter pridobljena spoznanja vključujejo v ukrepe za</w:t>
      </w:r>
      <w:r w:rsidR="00610F06" w:rsidRPr="00FA55E1">
        <w:t xml:space="preserve"> </w:t>
      </w:r>
      <w:r w:rsidR="00610F06" w:rsidRPr="00FA55E1">
        <w:rPr>
          <w:color w:val="000000"/>
          <w:sz w:val="22"/>
          <w:szCs w:val="22"/>
        </w:rPr>
        <w:t xml:space="preserve">izboljšanje jedrske in sevalne varnosti </w:t>
      </w:r>
      <w:r w:rsidR="009476A3">
        <w:rPr>
          <w:color w:val="000000"/>
          <w:sz w:val="22"/>
          <w:szCs w:val="22"/>
        </w:rPr>
        <w:t>v Republiki Sloveniji</w:t>
      </w:r>
      <w:r w:rsidR="006F76F1">
        <w:rPr>
          <w:color w:val="000000"/>
          <w:sz w:val="22"/>
          <w:szCs w:val="22"/>
        </w:rPr>
        <w:t xml:space="preserve"> </w:t>
      </w:r>
      <w:r w:rsidR="006F76F1" w:rsidRPr="006F76F1">
        <w:rPr>
          <w:color w:val="000000"/>
          <w:sz w:val="22"/>
          <w:szCs w:val="22"/>
        </w:rPr>
        <w:t>– stalno</w:t>
      </w:r>
      <w:r w:rsidR="00610F06" w:rsidRPr="00FA55E1">
        <w:rPr>
          <w:color w:val="000000"/>
          <w:sz w:val="22"/>
          <w:szCs w:val="22"/>
        </w:rPr>
        <w:t>.</w:t>
      </w:r>
    </w:p>
    <w:p w14:paraId="59F0F13A" w14:textId="77777777" w:rsidR="00952BD0" w:rsidRPr="001779C8" w:rsidRDefault="00952BD0" w:rsidP="001779C8">
      <w:pPr>
        <w:spacing w:after="120"/>
        <w:ind w:right="252"/>
        <w:jc w:val="both"/>
        <w:rPr>
          <w:color w:val="000000"/>
          <w:sz w:val="22"/>
          <w:szCs w:val="22"/>
        </w:rPr>
      </w:pPr>
      <w:r w:rsidRPr="001779C8">
        <w:rPr>
          <w:color w:val="000000"/>
          <w:sz w:val="22"/>
          <w:szCs w:val="22"/>
        </w:rPr>
        <w:t xml:space="preserve">Financiranje izpolnjevanja zakonskih zahtev, skrbi za stalno izboljšanje jedrske in sevalne varnosti ter sledenja razvoju v mednarodnem prostoru nosi vsak izmed zgoraj navedenih nosilcev, in sicer državni organi (pristojna resorna ministrstva, URSJV in URSVS), upravljavci jedrskih in sevalnih objektov in izvajalci sevalnih dejavnosti. </w:t>
      </w:r>
    </w:p>
    <w:p w14:paraId="25764387" w14:textId="77777777" w:rsidR="008656DE" w:rsidRPr="00FA55E1" w:rsidRDefault="008656DE" w:rsidP="008656DE">
      <w:pPr>
        <w:pStyle w:val="Naslov2"/>
        <w:rPr>
          <w:rFonts w:ascii="Arial" w:hAnsi="Arial"/>
          <w:sz w:val="22"/>
          <w:szCs w:val="22"/>
        </w:rPr>
      </w:pPr>
      <w:bookmarkStart w:id="434" w:name="_Toc342042373"/>
      <w:r w:rsidRPr="00FA55E1">
        <w:rPr>
          <w:rFonts w:ascii="Arial" w:hAnsi="Arial"/>
          <w:sz w:val="22"/>
          <w:szCs w:val="22"/>
        </w:rPr>
        <w:t>8.3 Cilji mednarodnega sodelovanja</w:t>
      </w:r>
      <w:bookmarkEnd w:id="434"/>
    </w:p>
    <w:p w14:paraId="45095BC6" w14:textId="2F4DCA9E" w:rsidR="008656DE" w:rsidRPr="00FA55E1" w:rsidRDefault="008656DE" w:rsidP="00FA55E1">
      <w:pPr>
        <w:spacing w:after="120"/>
        <w:ind w:right="249"/>
        <w:jc w:val="both"/>
        <w:rPr>
          <w:b/>
          <w:color w:val="000080"/>
          <w:sz w:val="22"/>
          <w:szCs w:val="22"/>
        </w:rPr>
      </w:pPr>
      <w:r w:rsidRPr="00FA55E1">
        <w:rPr>
          <w:b/>
          <w:color w:val="000080"/>
          <w:sz w:val="22"/>
          <w:szCs w:val="22"/>
        </w:rPr>
        <w:t xml:space="preserve">Cilj </w:t>
      </w:r>
      <w:r w:rsidRPr="00FA55E1">
        <w:rPr>
          <w:b/>
          <w:color w:val="000080"/>
          <w:sz w:val="22"/>
          <w:szCs w:val="22"/>
        </w:rPr>
        <w:fldChar w:fldCharType="begin"/>
      </w:r>
      <w:r w:rsidRPr="00FA55E1">
        <w:rPr>
          <w:b/>
          <w:color w:val="000080"/>
          <w:sz w:val="22"/>
          <w:szCs w:val="22"/>
        </w:rPr>
        <w:instrText xml:space="preserve"> AUTONUMLGL  \e </w:instrText>
      </w:r>
      <w:r w:rsidRPr="00FA55E1">
        <w:rPr>
          <w:b/>
          <w:color w:val="000080"/>
          <w:sz w:val="22"/>
          <w:szCs w:val="22"/>
        </w:rPr>
        <w:fldChar w:fldCharType="end"/>
      </w:r>
      <w:r w:rsidR="00514DB4" w:rsidRPr="00FA55E1">
        <w:rPr>
          <w:b/>
          <w:color w:val="000080"/>
          <w:sz w:val="22"/>
          <w:szCs w:val="22"/>
        </w:rPr>
        <w:t>:</w:t>
      </w:r>
    </w:p>
    <w:p w14:paraId="13128A95" w14:textId="648FCC1D" w:rsidR="008656DE" w:rsidRPr="00D741EA" w:rsidRDefault="008656DE" w:rsidP="00FA55E1">
      <w:pPr>
        <w:spacing w:after="120"/>
        <w:ind w:right="249"/>
        <w:jc w:val="both"/>
        <w:rPr>
          <w:color w:val="000000"/>
          <w:sz w:val="22"/>
          <w:szCs w:val="22"/>
        </w:rPr>
      </w:pPr>
      <w:r w:rsidRPr="00FA55E1">
        <w:rPr>
          <w:color w:val="000000"/>
          <w:sz w:val="22"/>
          <w:szCs w:val="22"/>
        </w:rPr>
        <w:t xml:space="preserve">Republika Slovenija </w:t>
      </w:r>
      <w:r w:rsidR="002E47A8" w:rsidRPr="00FA55E1">
        <w:rPr>
          <w:color w:val="000000"/>
          <w:sz w:val="22"/>
          <w:szCs w:val="22"/>
        </w:rPr>
        <w:t xml:space="preserve">ali slovenski državni organi in druge organizacije na področju jedrske in sevalne varnosti sklepajo ali </w:t>
      </w:r>
      <w:r w:rsidRPr="00FA55E1">
        <w:rPr>
          <w:color w:val="000000"/>
          <w:sz w:val="22"/>
          <w:szCs w:val="22"/>
        </w:rPr>
        <w:t>se pridružuje</w:t>
      </w:r>
      <w:r w:rsidR="002E47A8" w:rsidRPr="00FA55E1">
        <w:rPr>
          <w:color w:val="000000"/>
          <w:sz w:val="22"/>
          <w:szCs w:val="22"/>
        </w:rPr>
        <w:t>jo</w:t>
      </w:r>
      <w:r w:rsidRPr="00FA55E1">
        <w:rPr>
          <w:color w:val="000000"/>
          <w:sz w:val="22"/>
          <w:szCs w:val="22"/>
        </w:rPr>
        <w:t xml:space="preserve"> mednarodnim konvencijam</w:t>
      </w:r>
      <w:r w:rsidRPr="00D741EA">
        <w:rPr>
          <w:color w:val="000000"/>
          <w:sz w:val="22"/>
          <w:szCs w:val="22"/>
        </w:rPr>
        <w:t>, sporazumom, pogodbam ali drugim vrstam sodelovanja, ki omogočajo hitro in enakopravno izmenjavo informacij ali medsebojno pomoč za zagotavljanje jedrske in sevalne varnosti in zmanjšanje tveganj za ljudi in okolje tako na ozemlju Republike Slovenije kakor tudi drugje.</w:t>
      </w:r>
    </w:p>
    <w:p w14:paraId="495B2CD4" w14:textId="29D4EBE1" w:rsidR="008656DE" w:rsidRPr="00D741EA" w:rsidRDefault="008656DE" w:rsidP="008656DE">
      <w:pPr>
        <w:spacing w:after="120"/>
        <w:ind w:right="252"/>
        <w:jc w:val="both"/>
        <w:rPr>
          <w:color w:val="000000"/>
          <w:sz w:val="22"/>
          <w:szCs w:val="22"/>
        </w:rPr>
      </w:pPr>
      <w:r w:rsidRPr="00D741EA">
        <w:rPr>
          <w:color w:val="000000"/>
          <w:sz w:val="22"/>
          <w:szCs w:val="22"/>
        </w:rPr>
        <w:t>Slovenski državni organi in druge organizacije na področju jedrske in sevalne varnosti se vključujejo v mednarodna združenja glede na potrebe in koristi, ki jih lahko imajo od tovrstnega članstva. T</w:t>
      </w:r>
      <w:r w:rsidR="00756640" w:rsidRPr="00D741EA">
        <w:rPr>
          <w:color w:val="000000"/>
          <w:sz w:val="22"/>
          <w:szCs w:val="22"/>
        </w:rPr>
        <w:t>ako</w:t>
      </w:r>
      <w:r w:rsidRPr="00D741EA">
        <w:rPr>
          <w:color w:val="000000"/>
          <w:sz w:val="22"/>
          <w:szCs w:val="22"/>
        </w:rPr>
        <w:t xml:space="preserve"> združevanje mora prispevati k vzdrževanju jedrske in sevalne varnosti v Sloveniji na primerljivi mednarodni ravni.</w:t>
      </w:r>
    </w:p>
    <w:p w14:paraId="49D38B6B" w14:textId="46C1466B" w:rsidR="008656DE" w:rsidRPr="00D741EA" w:rsidRDefault="008656DE" w:rsidP="008656DE">
      <w:pPr>
        <w:spacing w:after="120"/>
        <w:ind w:right="252"/>
        <w:jc w:val="both"/>
        <w:rPr>
          <w:color w:val="000000"/>
          <w:sz w:val="22"/>
          <w:szCs w:val="22"/>
        </w:rPr>
      </w:pPr>
      <w:r w:rsidRPr="00D741EA">
        <w:rPr>
          <w:color w:val="000000"/>
          <w:sz w:val="22"/>
          <w:szCs w:val="22"/>
        </w:rPr>
        <w:t>Mednarodno sodelovanje je treba spodbujati in vzdrževati na vseh področjih jedrske in sevalne varnosti, tudi v znanosti in izobraževanju.</w:t>
      </w:r>
    </w:p>
    <w:p w14:paraId="1A089C59" w14:textId="77777777" w:rsidR="008656DE" w:rsidRPr="00D741EA" w:rsidRDefault="008656DE" w:rsidP="008656DE">
      <w:pPr>
        <w:spacing w:after="120"/>
        <w:ind w:right="252"/>
        <w:jc w:val="both"/>
        <w:rPr>
          <w:color w:val="000000"/>
          <w:sz w:val="22"/>
          <w:szCs w:val="22"/>
        </w:rPr>
      </w:pPr>
    </w:p>
    <w:p w14:paraId="5762D01B" w14:textId="77777777" w:rsidR="008656DE" w:rsidRPr="00D741EA" w:rsidRDefault="008656DE" w:rsidP="008656DE">
      <w:pPr>
        <w:ind w:right="252"/>
        <w:jc w:val="both"/>
        <w:rPr>
          <w:b/>
          <w:color w:val="000080"/>
          <w:sz w:val="22"/>
          <w:szCs w:val="22"/>
        </w:rPr>
      </w:pPr>
      <w:r w:rsidRPr="00D741EA">
        <w:rPr>
          <w:b/>
          <w:color w:val="000080"/>
          <w:sz w:val="22"/>
          <w:szCs w:val="22"/>
        </w:rPr>
        <w:lastRenderedPageBreak/>
        <w:t>Ukrepi za doseganje cilja:</w:t>
      </w:r>
    </w:p>
    <w:p w14:paraId="04D68A7B" w14:textId="66B05637" w:rsidR="008656DE" w:rsidRPr="000714AA" w:rsidRDefault="000B5CB0" w:rsidP="008656DE">
      <w:pPr>
        <w:numPr>
          <w:ilvl w:val="0"/>
          <w:numId w:val="5"/>
        </w:numPr>
        <w:spacing w:before="120" w:after="120" w:line="240" w:lineRule="auto"/>
        <w:ind w:right="249"/>
        <w:jc w:val="both"/>
        <w:rPr>
          <w:color w:val="000000"/>
          <w:sz w:val="22"/>
          <w:szCs w:val="22"/>
        </w:rPr>
      </w:pPr>
      <w:r>
        <w:rPr>
          <w:color w:val="000000"/>
          <w:sz w:val="22"/>
          <w:szCs w:val="22"/>
        </w:rPr>
        <w:t>U2/</w:t>
      </w:r>
      <w:r w:rsidRPr="001779C8">
        <w:rPr>
          <w:color w:val="000000"/>
          <w:sz w:val="22"/>
          <w:szCs w:val="22"/>
        </w:rPr>
        <w:t xml:space="preserve">1 </w:t>
      </w:r>
      <w:r w:rsidR="008656DE" w:rsidRPr="001779C8">
        <w:rPr>
          <w:color w:val="000000"/>
          <w:sz w:val="22"/>
          <w:szCs w:val="22"/>
        </w:rPr>
        <w:t>Slovensk</w:t>
      </w:r>
      <w:r w:rsidR="0075147F" w:rsidRPr="001779C8">
        <w:rPr>
          <w:color w:val="000000"/>
          <w:sz w:val="22"/>
          <w:szCs w:val="22"/>
        </w:rPr>
        <w:t>i</w:t>
      </w:r>
      <w:r w:rsidR="008656DE" w:rsidRPr="000714AA">
        <w:rPr>
          <w:color w:val="000000"/>
          <w:sz w:val="22"/>
          <w:szCs w:val="22"/>
        </w:rPr>
        <w:t xml:space="preserve"> </w:t>
      </w:r>
      <w:r w:rsidR="0075147F" w:rsidRPr="000714AA">
        <w:rPr>
          <w:color w:val="000000"/>
          <w:sz w:val="22"/>
          <w:szCs w:val="22"/>
        </w:rPr>
        <w:t xml:space="preserve">državni organi in druge </w:t>
      </w:r>
      <w:r w:rsidR="008656DE" w:rsidRPr="000714AA">
        <w:rPr>
          <w:color w:val="000000"/>
          <w:sz w:val="22"/>
          <w:szCs w:val="22"/>
        </w:rPr>
        <w:t xml:space="preserve">organizacije </w:t>
      </w:r>
      <w:r w:rsidR="0075147F" w:rsidRPr="00D741EA">
        <w:rPr>
          <w:color w:val="000000"/>
          <w:sz w:val="22"/>
          <w:szCs w:val="22"/>
        </w:rPr>
        <w:t xml:space="preserve">na področju jedrske in sevalne varnosti </w:t>
      </w:r>
      <w:r w:rsidR="008656DE" w:rsidRPr="000714AA">
        <w:rPr>
          <w:color w:val="000000"/>
          <w:sz w:val="22"/>
          <w:szCs w:val="22"/>
        </w:rPr>
        <w:t>aktivno spremljajo in se po potrebi vključujejo v mednarodna združenja</w:t>
      </w:r>
      <w:r w:rsidR="00EA1258" w:rsidRPr="000714AA">
        <w:rPr>
          <w:color w:val="000000"/>
          <w:sz w:val="22"/>
          <w:szCs w:val="22"/>
        </w:rPr>
        <w:t xml:space="preserve"> in druge oblike mednarodnega sodelovanja</w:t>
      </w:r>
      <w:r w:rsidR="006F76F1">
        <w:rPr>
          <w:color w:val="000000"/>
          <w:sz w:val="22"/>
          <w:szCs w:val="22"/>
        </w:rPr>
        <w:t xml:space="preserve"> </w:t>
      </w:r>
      <w:r w:rsidR="006F76F1" w:rsidRPr="006F76F1">
        <w:rPr>
          <w:color w:val="000000"/>
          <w:sz w:val="22"/>
          <w:szCs w:val="22"/>
        </w:rPr>
        <w:t>– stalno</w:t>
      </w:r>
      <w:r w:rsidR="008656DE" w:rsidRPr="000714AA">
        <w:rPr>
          <w:color w:val="000000"/>
          <w:sz w:val="22"/>
          <w:szCs w:val="22"/>
        </w:rPr>
        <w:t>.</w:t>
      </w:r>
    </w:p>
    <w:p w14:paraId="358B4F06" w14:textId="09E2B521" w:rsidR="008656DE" w:rsidRPr="00366B89" w:rsidRDefault="000B5CB0" w:rsidP="008656DE">
      <w:pPr>
        <w:numPr>
          <w:ilvl w:val="0"/>
          <w:numId w:val="5"/>
        </w:numPr>
        <w:spacing w:before="120" w:after="120" w:line="240" w:lineRule="auto"/>
        <w:ind w:right="249"/>
        <w:jc w:val="both"/>
        <w:rPr>
          <w:color w:val="000000"/>
          <w:sz w:val="22"/>
          <w:szCs w:val="22"/>
        </w:rPr>
      </w:pPr>
      <w:r>
        <w:rPr>
          <w:color w:val="000000"/>
          <w:sz w:val="22"/>
          <w:szCs w:val="22"/>
        </w:rPr>
        <w:t>U2/</w:t>
      </w:r>
      <w:r w:rsidRPr="001779C8">
        <w:rPr>
          <w:color w:val="000000"/>
          <w:sz w:val="22"/>
          <w:szCs w:val="22"/>
        </w:rPr>
        <w:t>2</w:t>
      </w:r>
      <w:r>
        <w:t xml:space="preserve"> </w:t>
      </w:r>
      <w:r w:rsidR="008656DE" w:rsidRPr="00366B89">
        <w:rPr>
          <w:color w:val="000000"/>
          <w:sz w:val="22"/>
          <w:szCs w:val="22"/>
        </w:rPr>
        <w:t xml:space="preserve">Pristojne organizacije redno poročajo </w:t>
      </w:r>
      <w:r w:rsidR="00EA1258" w:rsidRPr="00366B89">
        <w:rPr>
          <w:color w:val="000000"/>
          <w:sz w:val="22"/>
          <w:szCs w:val="22"/>
        </w:rPr>
        <w:t xml:space="preserve">in izvajajo obveznosti </w:t>
      </w:r>
      <w:r w:rsidR="008656DE" w:rsidRPr="00366B89">
        <w:rPr>
          <w:color w:val="000000"/>
          <w:sz w:val="22"/>
          <w:szCs w:val="22"/>
        </w:rPr>
        <w:t>v skladu z zavezami mednarodnih sporazumov</w:t>
      </w:r>
      <w:r w:rsidR="000F5674" w:rsidRPr="00D741EA">
        <w:rPr>
          <w:color w:val="000000"/>
          <w:sz w:val="22"/>
          <w:szCs w:val="22"/>
        </w:rPr>
        <w:t>, pogodbam ali drugim vrstam sodelovanja</w:t>
      </w:r>
      <w:r w:rsidR="006F76F1">
        <w:rPr>
          <w:color w:val="000000"/>
          <w:sz w:val="22"/>
          <w:szCs w:val="22"/>
        </w:rPr>
        <w:t xml:space="preserve"> </w:t>
      </w:r>
      <w:r w:rsidR="006F76F1" w:rsidRPr="006F76F1">
        <w:rPr>
          <w:color w:val="000000"/>
          <w:sz w:val="22"/>
          <w:szCs w:val="22"/>
        </w:rPr>
        <w:t>– stalno</w:t>
      </w:r>
      <w:r w:rsidR="006F76F1">
        <w:rPr>
          <w:color w:val="000000"/>
          <w:sz w:val="22"/>
          <w:szCs w:val="22"/>
        </w:rPr>
        <w:t>, poročanje vsako leto v okviru letnega poročila o varstvu pred ionizirajočimi sevanji in jedrski varnosti v Republiki Sloveniji</w:t>
      </w:r>
      <w:r w:rsidR="008656DE" w:rsidRPr="00366B89">
        <w:rPr>
          <w:color w:val="000000"/>
          <w:sz w:val="22"/>
          <w:szCs w:val="22"/>
        </w:rPr>
        <w:t>.</w:t>
      </w:r>
    </w:p>
    <w:p w14:paraId="3C6377D1" w14:textId="7DB9A44B" w:rsidR="008656DE" w:rsidRPr="00366B89" w:rsidRDefault="000B5CB0" w:rsidP="008656DE">
      <w:pPr>
        <w:numPr>
          <w:ilvl w:val="0"/>
          <w:numId w:val="5"/>
        </w:numPr>
        <w:spacing w:after="120" w:line="240" w:lineRule="auto"/>
        <w:ind w:right="252"/>
        <w:jc w:val="both"/>
        <w:rPr>
          <w:color w:val="000000"/>
          <w:sz w:val="22"/>
          <w:szCs w:val="22"/>
        </w:rPr>
      </w:pPr>
      <w:r>
        <w:rPr>
          <w:color w:val="000000"/>
          <w:sz w:val="22"/>
          <w:szCs w:val="22"/>
        </w:rPr>
        <w:t>U2/</w:t>
      </w:r>
      <w:r w:rsidRPr="001779C8">
        <w:rPr>
          <w:color w:val="000000"/>
          <w:sz w:val="22"/>
          <w:szCs w:val="22"/>
        </w:rPr>
        <w:t>3</w:t>
      </w:r>
      <w:r>
        <w:t xml:space="preserve"> </w:t>
      </w:r>
      <w:r w:rsidR="00B327C5">
        <w:t xml:space="preserve">MZEZ, </w:t>
      </w:r>
      <w:r w:rsidR="00D45E74" w:rsidRPr="001779C8">
        <w:rPr>
          <w:color w:val="000000"/>
          <w:sz w:val="22"/>
          <w:szCs w:val="22"/>
        </w:rPr>
        <w:t>URSJV</w:t>
      </w:r>
      <w:r w:rsidR="00B327C5">
        <w:rPr>
          <w:color w:val="000000"/>
          <w:sz w:val="22"/>
          <w:szCs w:val="22"/>
        </w:rPr>
        <w:t>, URSVS</w:t>
      </w:r>
      <w:r w:rsidR="00D45E74" w:rsidRPr="001779C8">
        <w:rPr>
          <w:color w:val="000000"/>
          <w:sz w:val="22"/>
          <w:szCs w:val="22"/>
        </w:rPr>
        <w:t xml:space="preserve"> in</w:t>
      </w:r>
      <w:r w:rsidR="00B327C5">
        <w:rPr>
          <w:color w:val="000000"/>
          <w:sz w:val="22"/>
          <w:szCs w:val="22"/>
        </w:rPr>
        <w:t xml:space="preserve"> drugi državni organi </w:t>
      </w:r>
      <w:r w:rsidR="008656DE" w:rsidRPr="00366B89">
        <w:rPr>
          <w:color w:val="000000"/>
          <w:sz w:val="22"/>
          <w:szCs w:val="22"/>
        </w:rPr>
        <w:t>spremlja</w:t>
      </w:r>
      <w:r w:rsidR="00B327C5">
        <w:rPr>
          <w:color w:val="000000"/>
          <w:sz w:val="22"/>
          <w:szCs w:val="22"/>
        </w:rPr>
        <w:t>jo</w:t>
      </w:r>
      <w:r w:rsidR="008656DE" w:rsidRPr="00366B89">
        <w:rPr>
          <w:color w:val="000000"/>
          <w:sz w:val="22"/>
          <w:szCs w:val="22"/>
        </w:rPr>
        <w:t xml:space="preserve"> dogajanja na mednarodnem področju in po potrebi sproža postopke za priključitev Slovenije k morebitnim novim ali spremenjenim mednarodnim sporazumom</w:t>
      </w:r>
      <w:r w:rsidR="002E47A8">
        <w:rPr>
          <w:color w:val="000000"/>
          <w:sz w:val="22"/>
          <w:szCs w:val="22"/>
        </w:rPr>
        <w:t xml:space="preserve"> ali za sklenitev dvostranskih sporazumov na področju jedrske ali sevalne varnosti</w:t>
      </w:r>
      <w:r w:rsidR="006F76F1">
        <w:rPr>
          <w:color w:val="000000"/>
          <w:sz w:val="22"/>
          <w:szCs w:val="22"/>
        </w:rPr>
        <w:t xml:space="preserve"> </w:t>
      </w:r>
      <w:r w:rsidR="006F76F1" w:rsidRPr="006F76F1">
        <w:rPr>
          <w:color w:val="000000"/>
          <w:sz w:val="22"/>
          <w:szCs w:val="22"/>
        </w:rPr>
        <w:t>– stalno</w:t>
      </w:r>
      <w:r w:rsidR="008656DE" w:rsidRPr="00366B89">
        <w:rPr>
          <w:color w:val="000000"/>
          <w:sz w:val="22"/>
          <w:szCs w:val="22"/>
        </w:rPr>
        <w:t>.</w:t>
      </w:r>
    </w:p>
    <w:p w14:paraId="41698097" w14:textId="7B3FF53B" w:rsidR="00952BD0" w:rsidRPr="001779C8" w:rsidRDefault="00857F74" w:rsidP="001779C8">
      <w:pPr>
        <w:spacing w:after="120"/>
        <w:ind w:right="252"/>
        <w:jc w:val="both"/>
        <w:rPr>
          <w:color w:val="000000"/>
          <w:sz w:val="22"/>
          <w:szCs w:val="22"/>
        </w:rPr>
      </w:pPr>
      <w:r>
        <w:rPr>
          <w:color w:val="000000"/>
          <w:sz w:val="22"/>
          <w:szCs w:val="22"/>
        </w:rPr>
        <w:t>Vsaka organizacija sama zagotovi f</w:t>
      </w:r>
      <w:r w:rsidR="00952BD0" w:rsidRPr="001779C8">
        <w:rPr>
          <w:color w:val="000000"/>
          <w:sz w:val="22"/>
          <w:szCs w:val="22"/>
        </w:rPr>
        <w:t xml:space="preserve">inančna sredstva za mednarodno sodelovanje </w:t>
      </w:r>
      <w:r>
        <w:rPr>
          <w:color w:val="000000"/>
          <w:sz w:val="22"/>
          <w:szCs w:val="22"/>
        </w:rPr>
        <w:t>na svojem področju</w:t>
      </w:r>
      <w:r w:rsidR="00952BD0" w:rsidRPr="001779C8">
        <w:rPr>
          <w:color w:val="000000"/>
          <w:sz w:val="22"/>
          <w:szCs w:val="22"/>
        </w:rPr>
        <w:t xml:space="preserve">. </w:t>
      </w:r>
      <w:r w:rsidR="00B327C5">
        <w:rPr>
          <w:color w:val="000000"/>
          <w:sz w:val="22"/>
          <w:szCs w:val="22"/>
        </w:rPr>
        <w:t xml:space="preserve">Sredstva za državne organe so zagotovljena v proračunu Republike Slovenije. </w:t>
      </w:r>
    </w:p>
    <w:p w14:paraId="272A05CE" w14:textId="77777777" w:rsidR="008656DE" w:rsidRPr="001A2778" w:rsidRDefault="008656DE" w:rsidP="008656DE">
      <w:pPr>
        <w:spacing w:after="120"/>
        <w:ind w:right="252"/>
        <w:jc w:val="both"/>
        <w:rPr>
          <w:color w:val="000000"/>
          <w:sz w:val="22"/>
          <w:szCs w:val="22"/>
        </w:rPr>
      </w:pPr>
    </w:p>
    <w:p w14:paraId="122D6FAE" w14:textId="77777777" w:rsidR="008656DE" w:rsidRPr="001A2778" w:rsidRDefault="008656DE" w:rsidP="00FA55E1">
      <w:pPr>
        <w:spacing w:after="120"/>
        <w:ind w:right="249"/>
        <w:jc w:val="both"/>
        <w:rPr>
          <w:b/>
          <w:color w:val="000080"/>
          <w:sz w:val="22"/>
          <w:szCs w:val="22"/>
        </w:rPr>
      </w:pPr>
      <w:r w:rsidRPr="001A2778">
        <w:rPr>
          <w:b/>
          <w:color w:val="000080"/>
          <w:sz w:val="22"/>
          <w:szCs w:val="22"/>
        </w:rPr>
        <w:t xml:space="preserve">Cilj </w:t>
      </w:r>
      <w:r w:rsidRPr="00F052A4">
        <w:rPr>
          <w:b/>
          <w:color w:val="000080"/>
          <w:sz w:val="22"/>
          <w:szCs w:val="22"/>
        </w:rPr>
        <w:fldChar w:fldCharType="begin"/>
      </w:r>
      <w:r w:rsidRPr="00926323">
        <w:rPr>
          <w:b/>
          <w:color w:val="000080"/>
          <w:sz w:val="22"/>
          <w:szCs w:val="22"/>
        </w:rPr>
        <w:instrText xml:space="preserve"> AUTONUMLGL  \e </w:instrText>
      </w:r>
      <w:r w:rsidRPr="00F052A4">
        <w:rPr>
          <w:b/>
          <w:color w:val="000080"/>
          <w:sz w:val="22"/>
          <w:szCs w:val="22"/>
        </w:rPr>
        <w:fldChar w:fldCharType="end"/>
      </w:r>
      <w:r w:rsidRPr="001A2778">
        <w:rPr>
          <w:b/>
          <w:color w:val="000080"/>
          <w:sz w:val="22"/>
          <w:szCs w:val="22"/>
        </w:rPr>
        <w:t>:</w:t>
      </w:r>
    </w:p>
    <w:p w14:paraId="74221065" w14:textId="028B9CFE" w:rsidR="008656DE" w:rsidRPr="001A2778" w:rsidRDefault="008656DE" w:rsidP="00FA55E1">
      <w:pPr>
        <w:spacing w:after="120"/>
        <w:ind w:right="249"/>
        <w:jc w:val="both"/>
        <w:rPr>
          <w:color w:val="000000"/>
          <w:sz w:val="22"/>
          <w:szCs w:val="22"/>
        </w:rPr>
      </w:pPr>
      <w:r w:rsidRPr="001A2778">
        <w:rPr>
          <w:color w:val="000000"/>
          <w:sz w:val="22"/>
          <w:szCs w:val="22"/>
        </w:rPr>
        <w:t>Republika Slovenija bo še naprej aktivno sodelovala v vseh dejavnostih</w:t>
      </w:r>
      <w:r w:rsidR="0075147F" w:rsidRPr="001A2778">
        <w:rPr>
          <w:color w:val="000000"/>
          <w:sz w:val="22"/>
          <w:szCs w:val="22"/>
        </w:rPr>
        <w:t xml:space="preserve"> na področju jedrske in sevalne varnosti, ki so v pristojnosti </w:t>
      </w:r>
      <w:r w:rsidRPr="001A2778">
        <w:rPr>
          <w:color w:val="000000"/>
          <w:sz w:val="22"/>
          <w:szCs w:val="22"/>
        </w:rPr>
        <w:t>EU, kjer je njena prisotnost obvezna, in v tistih, v katerih lahko uveljavlja svoje posebne interese.</w:t>
      </w:r>
    </w:p>
    <w:p w14:paraId="0109BB07" w14:textId="77777777" w:rsidR="00514DB4" w:rsidRDefault="00514DB4" w:rsidP="008656DE">
      <w:pPr>
        <w:ind w:right="252"/>
        <w:jc w:val="both"/>
        <w:rPr>
          <w:b/>
          <w:color w:val="000080"/>
          <w:sz w:val="22"/>
          <w:szCs w:val="22"/>
        </w:rPr>
      </w:pPr>
    </w:p>
    <w:p w14:paraId="59DBD6A5" w14:textId="69085DF7" w:rsidR="008656DE" w:rsidRPr="00D741EA" w:rsidRDefault="008656DE" w:rsidP="008656DE">
      <w:pPr>
        <w:ind w:right="252"/>
        <w:jc w:val="both"/>
        <w:rPr>
          <w:b/>
          <w:color w:val="000080"/>
          <w:sz w:val="22"/>
          <w:szCs w:val="22"/>
        </w:rPr>
      </w:pPr>
      <w:r w:rsidRPr="00D741EA">
        <w:rPr>
          <w:b/>
          <w:color w:val="000080"/>
          <w:sz w:val="22"/>
          <w:szCs w:val="22"/>
        </w:rPr>
        <w:t>Ukrepi za doseganje cilja:</w:t>
      </w:r>
    </w:p>
    <w:p w14:paraId="61C65DC4" w14:textId="0499A698" w:rsidR="008656DE" w:rsidRDefault="000B5CB0" w:rsidP="008656DE">
      <w:pPr>
        <w:numPr>
          <w:ilvl w:val="0"/>
          <w:numId w:val="5"/>
        </w:numPr>
        <w:spacing w:before="120" w:after="120" w:line="240" w:lineRule="auto"/>
        <w:ind w:right="249"/>
        <w:jc w:val="both"/>
        <w:rPr>
          <w:color w:val="000000"/>
          <w:sz w:val="22"/>
          <w:szCs w:val="22"/>
        </w:rPr>
      </w:pPr>
      <w:r>
        <w:rPr>
          <w:color w:val="000000"/>
          <w:sz w:val="22"/>
          <w:szCs w:val="22"/>
        </w:rPr>
        <w:t>U3/</w:t>
      </w:r>
      <w:r w:rsidRPr="001779C8">
        <w:rPr>
          <w:color w:val="000000"/>
          <w:sz w:val="22"/>
          <w:szCs w:val="22"/>
        </w:rPr>
        <w:t>1</w:t>
      </w:r>
      <w:r>
        <w:t xml:space="preserve"> </w:t>
      </w:r>
      <w:r w:rsidR="008656DE" w:rsidRPr="001A2778">
        <w:rPr>
          <w:color w:val="000000"/>
          <w:sz w:val="22"/>
          <w:szCs w:val="22"/>
        </w:rPr>
        <w:t xml:space="preserve">Predstavniki Republike Slovenije </w:t>
      </w:r>
      <w:r w:rsidR="001801BB">
        <w:rPr>
          <w:color w:val="000000"/>
          <w:sz w:val="22"/>
          <w:szCs w:val="22"/>
        </w:rPr>
        <w:t>(</w:t>
      </w:r>
      <w:r w:rsidR="00B327C5">
        <w:rPr>
          <w:color w:val="000000"/>
          <w:sz w:val="22"/>
          <w:szCs w:val="22"/>
        </w:rPr>
        <w:t xml:space="preserve">Stalno predstavništvo v Bruslju, </w:t>
      </w:r>
      <w:r w:rsidR="001801BB">
        <w:rPr>
          <w:color w:val="000000"/>
          <w:sz w:val="22"/>
          <w:szCs w:val="22"/>
        </w:rPr>
        <w:t xml:space="preserve">URSJV) </w:t>
      </w:r>
      <w:r w:rsidR="008656DE" w:rsidRPr="001A2778">
        <w:rPr>
          <w:color w:val="000000"/>
          <w:sz w:val="22"/>
          <w:szCs w:val="22"/>
        </w:rPr>
        <w:t xml:space="preserve">aktivno sodelujejo na sestankih </w:t>
      </w:r>
      <w:r w:rsidR="00015252">
        <w:rPr>
          <w:color w:val="000000"/>
          <w:sz w:val="22"/>
          <w:szCs w:val="22"/>
        </w:rPr>
        <w:t xml:space="preserve">odborov </w:t>
      </w:r>
      <w:r w:rsidR="00B327C5">
        <w:rPr>
          <w:color w:val="000000"/>
          <w:sz w:val="22"/>
          <w:szCs w:val="22"/>
        </w:rPr>
        <w:t xml:space="preserve">in </w:t>
      </w:r>
      <w:r w:rsidR="008656DE" w:rsidRPr="001A2778">
        <w:rPr>
          <w:color w:val="000000"/>
          <w:sz w:val="22"/>
          <w:szCs w:val="22"/>
        </w:rPr>
        <w:t>delovnih teles EU</w:t>
      </w:r>
      <w:r w:rsidR="001801BB">
        <w:rPr>
          <w:color w:val="000000"/>
          <w:sz w:val="22"/>
          <w:szCs w:val="22"/>
        </w:rPr>
        <w:t xml:space="preserve"> </w:t>
      </w:r>
      <w:r w:rsidR="001801BB" w:rsidRPr="006F76F1">
        <w:rPr>
          <w:color w:val="000000"/>
          <w:sz w:val="22"/>
          <w:szCs w:val="22"/>
        </w:rPr>
        <w:t>– stalno</w:t>
      </w:r>
      <w:r w:rsidR="008656DE" w:rsidRPr="001A2778">
        <w:rPr>
          <w:color w:val="000000"/>
          <w:sz w:val="22"/>
          <w:szCs w:val="22"/>
        </w:rPr>
        <w:t>.</w:t>
      </w:r>
    </w:p>
    <w:p w14:paraId="2E6E3373" w14:textId="4B6F3856" w:rsidR="00952BD0" w:rsidRPr="00BE2091" w:rsidRDefault="000B5CB0" w:rsidP="00BE2091">
      <w:pPr>
        <w:numPr>
          <w:ilvl w:val="0"/>
          <w:numId w:val="5"/>
        </w:numPr>
        <w:spacing w:before="120" w:after="120" w:line="240" w:lineRule="auto"/>
        <w:ind w:right="249"/>
        <w:jc w:val="both"/>
        <w:rPr>
          <w:sz w:val="22"/>
        </w:rPr>
      </w:pPr>
      <w:r>
        <w:rPr>
          <w:color w:val="000000"/>
          <w:sz w:val="22"/>
          <w:szCs w:val="22"/>
        </w:rPr>
        <w:t>U3/</w:t>
      </w:r>
      <w:r w:rsidRPr="001779C8">
        <w:rPr>
          <w:color w:val="000000"/>
          <w:sz w:val="22"/>
          <w:szCs w:val="22"/>
        </w:rPr>
        <w:t>2</w:t>
      </w:r>
      <w:r>
        <w:t xml:space="preserve"> </w:t>
      </w:r>
      <w:r w:rsidR="00804DEC" w:rsidRPr="00FA55E1">
        <w:rPr>
          <w:rFonts w:eastAsia="MS Mincho"/>
          <w:sz w:val="22"/>
          <w:szCs w:val="22"/>
          <w:lang w:val="sv-SE" w:eastAsia="ja-JP"/>
        </w:rPr>
        <w:t>Slovensk</w:t>
      </w:r>
      <w:r w:rsidR="00250901">
        <w:rPr>
          <w:rFonts w:eastAsia="MS Mincho"/>
          <w:sz w:val="22"/>
          <w:szCs w:val="22"/>
          <w:lang w:val="sv-SE" w:eastAsia="ja-JP"/>
        </w:rPr>
        <w:t>e</w:t>
      </w:r>
      <w:r w:rsidR="00DD0A68">
        <w:rPr>
          <w:rFonts w:eastAsia="MS Mincho"/>
          <w:sz w:val="22"/>
          <w:szCs w:val="22"/>
          <w:lang w:val="sv-SE" w:eastAsia="ja-JP"/>
        </w:rPr>
        <w:t xml:space="preserve"> </w:t>
      </w:r>
      <w:r w:rsidR="00DE4849">
        <w:rPr>
          <w:rFonts w:eastAsia="MS Mincho"/>
          <w:sz w:val="22"/>
          <w:szCs w:val="22"/>
          <w:lang w:val="sv-SE" w:eastAsia="ja-JP"/>
        </w:rPr>
        <w:t xml:space="preserve">raziskovalne </w:t>
      </w:r>
      <w:r w:rsidR="00DD0A68">
        <w:rPr>
          <w:rFonts w:eastAsia="MS Mincho"/>
          <w:sz w:val="22"/>
          <w:szCs w:val="22"/>
          <w:lang w:val="sv-SE" w:eastAsia="ja-JP"/>
        </w:rPr>
        <w:t>organizacije</w:t>
      </w:r>
      <w:r w:rsidR="00804DEC" w:rsidRPr="00FA55E1">
        <w:rPr>
          <w:rFonts w:eastAsia="MS Mincho"/>
          <w:sz w:val="22"/>
          <w:szCs w:val="22"/>
          <w:lang w:val="sv-SE" w:eastAsia="ja-JP"/>
        </w:rPr>
        <w:t xml:space="preserve"> aktivno sodelujejo v raziskovalnem programu Euratom, pri čemer jih podpira ministrstvo</w:t>
      </w:r>
      <w:r w:rsidR="00DE4849">
        <w:rPr>
          <w:rFonts w:eastAsia="MS Mincho"/>
          <w:sz w:val="22"/>
          <w:szCs w:val="22"/>
          <w:lang w:val="sv-SE" w:eastAsia="ja-JP"/>
        </w:rPr>
        <w:t>, pristojno za znanost in visoko šolstvo, URSJV</w:t>
      </w:r>
      <w:r w:rsidR="00804DEC" w:rsidRPr="00FA55E1">
        <w:rPr>
          <w:rFonts w:eastAsia="MS Mincho"/>
          <w:sz w:val="22"/>
          <w:szCs w:val="22"/>
          <w:lang w:val="sv-SE" w:eastAsia="ja-JP"/>
        </w:rPr>
        <w:t xml:space="preserve"> in drugi državni organi, ki imajo interes za tovrstne razis</w:t>
      </w:r>
      <w:r w:rsidR="00F326E9">
        <w:rPr>
          <w:rFonts w:eastAsia="MS Mincho"/>
          <w:sz w:val="22"/>
          <w:szCs w:val="22"/>
          <w:lang w:val="sv-SE" w:eastAsia="ja-JP"/>
        </w:rPr>
        <w:t>kovalne</w:t>
      </w:r>
      <w:r w:rsidR="00D56678">
        <w:rPr>
          <w:rFonts w:eastAsia="MS Mincho"/>
          <w:sz w:val="22"/>
          <w:szCs w:val="22"/>
          <w:lang w:val="sv-SE" w:eastAsia="ja-JP"/>
        </w:rPr>
        <w:t xml:space="preserve"> in razvojne dejavnosti</w:t>
      </w:r>
      <w:r w:rsidR="001801BB">
        <w:rPr>
          <w:rFonts w:eastAsia="MS Mincho"/>
          <w:sz w:val="22"/>
          <w:szCs w:val="22"/>
          <w:lang w:val="sv-SE" w:eastAsia="ja-JP"/>
        </w:rPr>
        <w:t xml:space="preserve"> </w:t>
      </w:r>
      <w:r w:rsidR="003420AA" w:rsidRPr="006F76F1">
        <w:rPr>
          <w:color w:val="000000"/>
          <w:sz w:val="22"/>
          <w:szCs w:val="22"/>
        </w:rPr>
        <w:t>–</w:t>
      </w:r>
      <w:r w:rsidR="001801BB">
        <w:rPr>
          <w:rFonts w:eastAsia="MS Mincho"/>
          <w:sz w:val="22"/>
          <w:szCs w:val="22"/>
          <w:lang w:val="sv-SE" w:eastAsia="ja-JP"/>
        </w:rPr>
        <w:t>stalno</w:t>
      </w:r>
      <w:r w:rsidR="003A0EA1" w:rsidRPr="00FA55E1">
        <w:rPr>
          <w:rFonts w:eastAsia="MS Mincho"/>
          <w:sz w:val="22"/>
          <w:szCs w:val="22"/>
          <w:lang w:val="sv-SE" w:eastAsia="ja-JP"/>
        </w:rPr>
        <w:t>.</w:t>
      </w:r>
    </w:p>
    <w:p w14:paraId="4C871232" w14:textId="62323B6B" w:rsidR="00952BD0" w:rsidRPr="00BF25CD" w:rsidRDefault="00952BD0" w:rsidP="00BF25CD">
      <w:pPr>
        <w:spacing w:after="120"/>
        <w:ind w:right="252"/>
        <w:jc w:val="both"/>
        <w:rPr>
          <w:color w:val="000000"/>
          <w:sz w:val="22"/>
          <w:szCs w:val="22"/>
        </w:rPr>
      </w:pPr>
      <w:r w:rsidRPr="001779C8">
        <w:rPr>
          <w:color w:val="000000"/>
          <w:sz w:val="22"/>
          <w:szCs w:val="22"/>
        </w:rPr>
        <w:t>Financiranje aktivnega sodelovanja v vseh dejavnostih na področju jedrske in sevalne varnosti, ki so v pristojnosti EU, se zagotavlja iz</w:t>
      </w:r>
      <w:r w:rsidR="00DE4849" w:rsidRPr="00A577A1">
        <w:rPr>
          <w:color w:val="000000"/>
          <w:sz w:val="22"/>
          <w:szCs w:val="22"/>
        </w:rPr>
        <w:t xml:space="preserve"> </w:t>
      </w:r>
      <w:r w:rsidR="00A577A1" w:rsidRPr="001779C8">
        <w:rPr>
          <w:color w:val="000000"/>
          <w:sz w:val="22"/>
          <w:szCs w:val="22"/>
        </w:rPr>
        <w:t xml:space="preserve">javnih </w:t>
      </w:r>
      <w:r w:rsidR="00DE4849" w:rsidRPr="00A577A1">
        <w:rPr>
          <w:color w:val="000000"/>
          <w:sz w:val="22"/>
          <w:szCs w:val="22"/>
        </w:rPr>
        <w:t>sredstev</w:t>
      </w:r>
      <w:r w:rsidR="00A577A1" w:rsidRPr="001779C8">
        <w:rPr>
          <w:color w:val="000000"/>
          <w:sz w:val="22"/>
          <w:szCs w:val="22"/>
        </w:rPr>
        <w:t xml:space="preserve"> (sredstva</w:t>
      </w:r>
      <w:r w:rsidR="00DE4849" w:rsidRPr="00A577A1">
        <w:rPr>
          <w:color w:val="000000"/>
          <w:sz w:val="22"/>
          <w:szCs w:val="22"/>
        </w:rPr>
        <w:t xml:space="preserve"> EU</w:t>
      </w:r>
      <w:r w:rsidR="00A577A1" w:rsidRPr="001779C8">
        <w:rPr>
          <w:color w:val="000000"/>
          <w:sz w:val="22"/>
          <w:szCs w:val="22"/>
        </w:rPr>
        <w:t xml:space="preserve"> in</w:t>
      </w:r>
      <w:r w:rsidR="00A11D5A" w:rsidRPr="001779C8">
        <w:rPr>
          <w:color w:val="000000"/>
          <w:sz w:val="22"/>
          <w:szCs w:val="22"/>
        </w:rPr>
        <w:t xml:space="preserve"> </w:t>
      </w:r>
      <w:r w:rsidR="00DE4849" w:rsidRPr="00A577A1">
        <w:rPr>
          <w:color w:val="000000"/>
          <w:sz w:val="22"/>
          <w:szCs w:val="22"/>
        </w:rPr>
        <w:t>sredst</w:t>
      </w:r>
      <w:r w:rsidR="00A577A1" w:rsidRPr="001779C8">
        <w:rPr>
          <w:color w:val="000000"/>
          <w:sz w:val="22"/>
          <w:szCs w:val="22"/>
        </w:rPr>
        <w:t>va</w:t>
      </w:r>
      <w:r w:rsidR="00DE4849" w:rsidRPr="00A577A1">
        <w:rPr>
          <w:color w:val="000000"/>
          <w:sz w:val="22"/>
          <w:szCs w:val="22"/>
        </w:rPr>
        <w:t xml:space="preserve"> proračuna</w:t>
      </w:r>
      <w:r w:rsidR="00E55786" w:rsidRPr="00A577A1">
        <w:rPr>
          <w:color w:val="000000"/>
          <w:sz w:val="22"/>
          <w:szCs w:val="22"/>
        </w:rPr>
        <w:t xml:space="preserve"> Republike Slovenije</w:t>
      </w:r>
      <w:r w:rsidR="00A577A1" w:rsidRPr="001779C8">
        <w:rPr>
          <w:color w:val="000000"/>
          <w:sz w:val="22"/>
          <w:szCs w:val="22"/>
        </w:rPr>
        <w:t>)</w:t>
      </w:r>
      <w:r w:rsidR="00A11D5A" w:rsidRPr="001779C8">
        <w:rPr>
          <w:color w:val="000000"/>
          <w:sz w:val="22"/>
          <w:szCs w:val="22"/>
        </w:rPr>
        <w:t>.</w:t>
      </w:r>
      <w:r w:rsidR="00DE4849" w:rsidRPr="00A577A1">
        <w:rPr>
          <w:color w:val="000000"/>
          <w:sz w:val="22"/>
          <w:szCs w:val="22"/>
        </w:rPr>
        <w:t xml:space="preserve"> </w:t>
      </w:r>
    </w:p>
    <w:p w14:paraId="3E7DDE5E" w14:textId="77777777" w:rsidR="00952BD0" w:rsidRPr="00952BD0" w:rsidRDefault="00952BD0" w:rsidP="001779C8">
      <w:pPr>
        <w:spacing w:before="120" w:after="120" w:line="240" w:lineRule="auto"/>
        <w:ind w:right="249"/>
        <w:jc w:val="both"/>
        <w:rPr>
          <w:sz w:val="22"/>
          <w:szCs w:val="22"/>
        </w:rPr>
      </w:pPr>
    </w:p>
    <w:p w14:paraId="00670BAA" w14:textId="77777777" w:rsidR="00514DB4" w:rsidRDefault="00514DB4" w:rsidP="008656DE">
      <w:pPr>
        <w:ind w:right="252"/>
        <w:jc w:val="both"/>
        <w:rPr>
          <w:b/>
          <w:color w:val="000080"/>
          <w:sz w:val="22"/>
          <w:szCs w:val="22"/>
        </w:rPr>
      </w:pPr>
    </w:p>
    <w:p w14:paraId="067B34F4" w14:textId="6D58BD67" w:rsidR="008656DE" w:rsidRPr="00FB258C" w:rsidRDefault="008656DE" w:rsidP="00FA55E1">
      <w:pPr>
        <w:spacing w:after="120"/>
        <w:ind w:right="249"/>
        <w:jc w:val="both"/>
        <w:rPr>
          <w:b/>
          <w:color w:val="000080"/>
          <w:sz w:val="22"/>
          <w:szCs w:val="22"/>
        </w:rPr>
      </w:pPr>
      <w:r w:rsidRPr="00CC6777">
        <w:rPr>
          <w:b/>
          <w:color w:val="000080"/>
          <w:sz w:val="22"/>
          <w:szCs w:val="22"/>
        </w:rPr>
        <w:t xml:space="preserve">Cilj </w:t>
      </w:r>
      <w:r w:rsidRPr="0075320E">
        <w:rPr>
          <w:b/>
          <w:color w:val="000080"/>
          <w:sz w:val="22"/>
          <w:szCs w:val="22"/>
        </w:rPr>
        <w:fldChar w:fldCharType="begin"/>
      </w:r>
      <w:r w:rsidRPr="00CC6777">
        <w:rPr>
          <w:b/>
          <w:color w:val="000080"/>
          <w:sz w:val="22"/>
          <w:szCs w:val="22"/>
        </w:rPr>
        <w:instrText xml:space="preserve"> AUTONUMLGL  \e </w:instrText>
      </w:r>
      <w:r w:rsidRPr="0075320E">
        <w:rPr>
          <w:b/>
          <w:color w:val="000080"/>
          <w:sz w:val="22"/>
          <w:szCs w:val="22"/>
        </w:rPr>
        <w:fldChar w:fldCharType="end"/>
      </w:r>
      <w:r w:rsidRPr="00FB258C">
        <w:rPr>
          <w:b/>
          <w:color w:val="000080"/>
          <w:sz w:val="22"/>
          <w:szCs w:val="22"/>
        </w:rPr>
        <w:t>:</w:t>
      </w:r>
    </w:p>
    <w:p w14:paraId="3FAB2605" w14:textId="0C0AECDF" w:rsidR="008656DE" w:rsidRPr="001A2778" w:rsidRDefault="008656DE" w:rsidP="00FA55E1">
      <w:pPr>
        <w:spacing w:after="120"/>
        <w:ind w:right="249"/>
        <w:jc w:val="both"/>
        <w:rPr>
          <w:b/>
          <w:color w:val="000080"/>
          <w:sz w:val="22"/>
          <w:szCs w:val="22"/>
        </w:rPr>
      </w:pPr>
      <w:r w:rsidRPr="001A2778">
        <w:rPr>
          <w:color w:val="000000"/>
          <w:sz w:val="22"/>
          <w:szCs w:val="22"/>
        </w:rPr>
        <w:t xml:space="preserve">Republika Slovenija je aktivna članica </w:t>
      </w:r>
      <w:r w:rsidR="00926323">
        <w:rPr>
          <w:color w:val="000000"/>
          <w:sz w:val="22"/>
          <w:szCs w:val="22"/>
        </w:rPr>
        <w:t>MAAE</w:t>
      </w:r>
      <w:r w:rsidRPr="001A2778">
        <w:rPr>
          <w:color w:val="000000"/>
          <w:sz w:val="22"/>
          <w:szCs w:val="22"/>
        </w:rPr>
        <w:t>. Kot članica te agencije prispeva obvezno članarino, v skladu s svojimi možnostmi pa tudi dodatne kadrovske in finančne prispevke predvsem na področjih, kjer lahko pričakuje posredno ali neposredno uveljavljanje svojih interesov.</w:t>
      </w:r>
      <w:r w:rsidRPr="001A2778">
        <w:rPr>
          <w:b/>
          <w:color w:val="000080"/>
          <w:sz w:val="22"/>
          <w:szCs w:val="22"/>
        </w:rPr>
        <w:t xml:space="preserve"> </w:t>
      </w:r>
    </w:p>
    <w:p w14:paraId="23DE5C32" w14:textId="77777777" w:rsidR="008656DE" w:rsidRPr="001A2778" w:rsidRDefault="008656DE" w:rsidP="008656DE">
      <w:pPr>
        <w:spacing w:after="120"/>
        <w:ind w:right="252"/>
        <w:jc w:val="both"/>
        <w:rPr>
          <w:color w:val="000000"/>
          <w:sz w:val="22"/>
          <w:szCs w:val="22"/>
        </w:rPr>
      </w:pPr>
      <w:r w:rsidRPr="001A2778">
        <w:rPr>
          <w:color w:val="000000"/>
          <w:sz w:val="22"/>
          <w:szCs w:val="22"/>
        </w:rPr>
        <w:t>Na področju tehničnega sodelovanja Slovenija podpira projekte, ki imajo velike razvojne možnosti predvsem v državah, ki so geografsko blizu, v državah, ki imajo sorodne programe ali tehnologije, in predvsem na področjih, kjer so slovenski strokovnjaki sposobni nuditi pomoč.</w:t>
      </w:r>
    </w:p>
    <w:p w14:paraId="24839D7E" w14:textId="77777777" w:rsidR="008656DE" w:rsidRPr="001A2778" w:rsidRDefault="008656DE" w:rsidP="008656DE">
      <w:pPr>
        <w:spacing w:after="120"/>
        <w:ind w:right="252"/>
        <w:jc w:val="both"/>
        <w:rPr>
          <w:color w:val="000000"/>
          <w:sz w:val="22"/>
          <w:szCs w:val="22"/>
        </w:rPr>
      </w:pPr>
      <w:r w:rsidRPr="001A2778">
        <w:rPr>
          <w:color w:val="000000"/>
          <w:sz w:val="22"/>
          <w:szCs w:val="22"/>
        </w:rPr>
        <w:t>Republika Slovenija bo prejemala tehnično pomoč predvsem na področjih, kjer še nima domačih sposobnosti za doseganje določenih ciljev jedrske in sevalne varnosti.</w:t>
      </w:r>
    </w:p>
    <w:p w14:paraId="215C92DC" w14:textId="58581A39" w:rsidR="008656DE" w:rsidRPr="001A2778" w:rsidRDefault="008656DE" w:rsidP="008656DE">
      <w:pPr>
        <w:spacing w:after="120"/>
        <w:ind w:right="252"/>
        <w:jc w:val="both"/>
        <w:rPr>
          <w:color w:val="000000"/>
          <w:sz w:val="22"/>
          <w:szCs w:val="22"/>
        </w:rPr>
      </w:pPr>
      <w:r w:rsidRPr="001A2778">
        <w:rPr>
          <w:color w:val="000000"/>
          <w:sz w:val="22"/>
          <w:szCs w:val="22"/>
        </w:rPr>
        <w:t>Republika Slovenija bo še naprej spodbujala svoje strokovnjake za strokovno delo v</w:t>
      </w:r>
      <w:r w:rsidR="0025372A">
        <w:rPr>
          <w:color w:val="000000"/>
          <w:sz w:val="22"/>
          <w:szCs w:val="22"/>
        </w:rPr>
        <w:t xml:space="preserve"> drugih</w:t>
      </w:r>
      <w:r w:rsidRPr="001A2778">
        <w:rPr>
          <w:color w:val="000000"/>
          <w:sz w:val="22"/>
          <w:szCs w:val="22"/>
        </w:rPr>
        <w:t xml:space="preserve"> državah v sklopu MAAE in vabila mednarodne strokovne skupine na občasne svetovalne </w:t>
      </w:r>
      <w:r w:rsidRPr="001A2778">
        <w:rPr>
          <w:color w:val="000000"/>
          <w:sz w:val="22"/>
          <w:szCs w:val="22"/>
        </w:rPr>
        <w:lastRenderedPageBreak/>
        <w:t>preglede svojih objektov in institucij, da bi neodvisno preverili njene sposobnosti. Predvsem pa bo vabila tiste skupine, ki jih je Slovenija zavezana povabiti.</w:t>
      </w:r>
    </w:p>
    <w:p w14:paraId="777ACF65" w14:textId="77777777" w:rsidR="008656DE" w:rsidRPr="00CC6777" w:rsidRDefault="008656DE" w:rsidP="008656DE">
      <w:pPr>
        <w:spacing w:after="120"/>
        <w:ind w:right="249"/>
        <w:jc w:val="both"/>
        <w:rPr>
          <w:b/>
          <w:color w:val="000080"/>
          <w:sz w:val="22"/>
          <w:szCs w:val="22"/>
        </w:rPr>
      </w:pPr>
    </w:p>
    <w:p w14:paraId="3D734EDA" w14:textId="77777777" w:rsidR="008656DE" w:rsidRPr="00D741EA" w:rsidRDefault="008656DE" w:rsidP="008656DE">
      <w:pPr>
        <w:ind w:right="252"/>
        <w:jc w:val="both"/>
        <w:rPr>
          <w:b/>
          <w:color w:val="000080"/>
          <w:sz w:val="22"/>
          <w:szCs w:val="22"/>
        </w:rPr>
      </w:pPr>
      <w:r w:rsidRPr="00D741EA">
        <w:rPr>
          <w:b/>
          <w:color w:val="000080"/>
          <w:sz w:val="22"/>
          <w:szCs w:val="22"/>
        </w:rPr>
        <w:t>Ukrepi za doseganje cilja:</w:t>
      </w:r>
    </w:p>
    <w:p w14:paraId="0BA4D019" w14:textId="4E3B624F" w:rsidR="008656DE" w:rsidRPr="00D741EA" w:rsidRDefault="000B5CB0" w:rsidP="008656DE">
      <w:pPr>
        <w:numPr>
          <w:ilvl w:val="0"/>
          <w:numId w:val="5"/>
        </w:numPr>
        <w:spacing w:before="120" w:after="120" w:line="240" w:lineRule="auto"/>
        <w:ind w:right="249"/>
        <w:jc w:val="both"/>
        <w:rPr>
          <w:color w:val="000000"/>
          <w:sz w:val="22"/>
          <w:szCs w:val="22"/>
        </w:rPr>
      </w:pPr>
      <w:r>
        <w:rPr>
          <w:color w:val="000000"/>
          <w:sz w:val="22"/>
          <w:szCs w:val="22"/>
        </w:rPr>
        <w:t>U4/</w:t>
      </w:r>
      <w:r w:rsidRPr="001779C8">
        <w:rPr>
          <w:color w:val="000000"/>
          <w:sz w:val="22"/>
          <w:szCs w:val="22"/>
        </w:rPr>
        <w:t>1</w:t>
      </w:r>
      <w:r>
        <w:t xml:space="preserve"> </w:t>
      </w:r>
      <w:r w:rsidR="008656DE" w:rsidRPr="00D741EA">
        <w:rPr>
          <w:color w:val="000000"/>
          <w:sz w:val="22"/>
          <w:szCs w:val="22"/>
        </w:rPr>
        <w:t>Republika Slovenija redno plačuje članarino MAAE in prostovoljni prispevek za tehnično pomoč v znesku</w:t>
      </w:r>
      <w:r w:rsidR="008656DE" w:rsidRPr="00FA55E1">
        <w:rPr>
          <w:color w:val="000000"/>
          <w:sz w:val="22"/>
          <w:szCs w:val="22"/>
        </w:rPr>
        <w:t xml:space="preserve">, </w:t>
      </w:r>
      <w:r w:rsidR="00514DB4" w:rsidRPr="00FA55E1">
        <w:rPr>
          <w:color w:val="000000"/>
          <w:sz w:val="22"/>
          <w:szCs w:val="22"/>
        </w:rPr>
        <w:t>ki</w:t>
      </w:r>
      <w:r w:rsidR="00514DB4" w:rsidRPr="00D741EA">
        <w:rPr>
          <w:color w:val="000000"/>
          <w:sz w:val="22"/>
          <w:szCs w:val="22"/>
        </w:rPr>
        <w:t xml:space="preserve"> </w:t>
      </w:r>
      <w:r w:rsidR="008656DE" w:rsidRPr="00D741EA">
        <w:rPr>
          <w:color w:val="000000"/>
          <w:sz w:val="22"/>
          <w:szCs w:val="22"/>
        </w:rPr>
        <w:t>ga vsako leto predlaga sekretariat MAAE</w:t>
      </w:r>
      <w:r w:rsidR="001801BB">
        <w:rPr>
          <w:color w:val="000000"/>
          <w:sz w:val="22"/>
          <w:szCs w:val="22"/>
        </w:rPr>
        <w:t xml:space="preserve"> – stalno, vsako leto preko proračunske postavke URSJV</w:t>
      </w:r>
      <w:r w:rsidR="008656DE" w:rsidRPr="00D741EA">
        <w:rPr>
          <w:color w:val="000000"/>
          <w:sz w:val="22"/>
          <w:szCs w:val="22"/>
        </w:rPr>
        <w:t xml:space="preserve">. </w:t>
      </w:r>
    </w:p>
    <w:p w14:paraId="6488C7E7" w14:textId="18B8074F" w:rsidR="008656DE" w:rsidRPr="00D741EA" w:rsidRDefault="000B5CB0" w:rsidP="008656DE">
      <w:pPr>
        <w:numPr>
          <w:ilvl w:val="0"/>
          <w:numId w:val="5"/>
        </w:numPr>
        <w:spacing w:before="120" w:after="120" w:line="240" w:lineRule="auto"/>
        <w:ind w:right="249"/>
        <w:jc w:val="both"/>
        <w:rPr>
          <w:color w:val="000000"/>
          <w:sz w:val="22"/>
          <w:szCs w:val="22"/>
        </w:rPr>
      </w:pPr>
      <w:r>
        <w:rPr>
          <w:color w:val="000000"/>
          <w:sz w:val="22"/>
          <w:szCs w:val="22"/>
        </w:rPr>
        <w:t>U4/</w:t>
      </w:r>
      <w:r w:rsidR="00E55786">
        <w:rPr>
          <w:color w:val="000000"/>
          <w:sz w:val="22"/>
          <w:szCs w:val="22"/>
        </w:rPr>
        <w:t>2</w:t>
      </w:r>
      <w:r w:rsidR="00E55786">
        <w:t xml:space="preserve"> </w:t>
      </w:r>
      <w:r w:rsidR="00292E85" w:rsidRPr="000714AA">
        <w:rPr>
          <w:color w:val="000000"/>
          <w:sz w:val="22"/>
          <w:szCs w:val="22"/>
        </w:rPr>
        <w:t xml:space="preserve">Slovenski državni organi </w:t>
      </w:r>
      <w:r w:rsidR="001801BB">
        <w:rPr>
          <w:color w:val="000000"/>
          <w:sz w:val="22"/>
          <w:szCs w:val="22"/>
        </w:rPr>
        <w:t xml:space="preserve">(URSJV in URSVS) </w:t>
      </w:r>
      <w:r w:rsidR="00292E85" w:rsidRPr="000714AA">
        <w:rPr>
          <w:color w:val="000000"/>
          <w:sz w:val="22"/>
          <w:szCs w:val="22"/>
        </w:rPr>
        <w:t xml:space="preserve">in druge organizacije </w:t>
      </w:r>
      <w:r w:rsidR="008656DE" w:rsidRPr="00D741EA">
        <w:rPr>
          <w:color w:val="000000"/>
          <w:sz w:val="22"/>
          <w:szCs w:val="22"/>
        </w:rPr>
        <w:t xml:space="preserve">se potegujejo za izvajanje projektov tehnične pomoči </w:t>
      </w:r>
      <w:r w:rsidR="00292E85">
        <w:rPr>
          <w:color w:val="000000"/>
          <w:sz w:val="22"/>
          <w:szCs w:val="22"/>
        </w:rPr>
        <w:t>tretjim državam</w:t>
      </w:r>
      <w:r w:rsidR="008656DE" w:rsidRPr="00D741EA">
        <w:rPr>
          <w:color w:val="000000"/>
          <w:sz w:val="22"/>
          <w:szCs w:val="22"/>
        </w:rPr>
        <w:t>, kjer slovenske izkušnje lahko prispevajo k razvoju</w:t>
      </w:r>
      <w:r w:rsidR="001801BB">
        <w:rPr>
          <w:color w:val="000000"/>
          <w:sz w:val="22"/>
          <w:szCs w:val="22"/>
        </w:rPr>
        <w:t xml:space="preserve"> – stalno</w:t>
      </w:r>
      <w:r w:rsidR="008656DE" w:rsidRPr="00D741EA">
        <w:rPr>
          <w:color w:val="000000"/>
          <w:sz w:val="22"/>
          <w:szCs w:val="22"/>
        </w:rPr>
        <w:t>.</w:t>
      </w:r>
    </w:p>
    <w:p w14:paraId="06BE0586" w14:textId="16E88819" w:rsidR="008656DE" w:rsidRDefault="000B5CB0" w:rsidP="008656DE">
      <w:pPr>
        <w:numPr>
          <w:ilvl w:val="0"/>
          <w:numId w:val="5"/>
        </w:numPr>
        <w:spacing w:before="120" w:after="120" w:line="240" w:lineRule="auto"/>
        <w:ind w:right="249"/>
        <w:jc w:val="both"/>
        <w:rPr>
          <w:color w:val="000000"/>
          <w:sz w:val="22"/>
          <w:szCs w:val="22"/>
        </w:rPr>
      </w:pPr>
      <w:r>
        <w:rPr>
          <w:color w:val="000000"/>
          <w:sz w:val="22"/>
          <w:szCs w:val="22"/>
        </w:rPr>
        <w:t>U4/</w:t>
      </w:r>
      <w:r w:rsidR="00E55786">
        <w:rPr>
          <w:color w:val="000000"/>
          <w:sz w:val="22"/>
          <w:szCs w:val="22"/>
        </w:rPr>
        <w:t>3</w:t>
      </w:r>
      <w:r w:rsidR="00E55786">
        <w:t xml:space="preserve"> </w:t>
      </w:r>
      <w:r w:rsidR="008656DE" w:rsidRPr="00D741EA">
        <w:rPr>
          <w:color w:val="000000"/>
          <w:sz w:val="22"/>
          <w:szCs w:val="22"/>
        </w:rPr>
        <w:t xml:space="preserve">Slovenski strokovnjaki se udeležujejo </w:t>
      </w:r>
      <w:r w:rsidR="00AE0574">
        <w:rPr>
          <w:color w:val="000000"/>
          <w:sz w:val="22"/>
          <w:szCs w:val="22"/>
        </w:rPr>
        <w:t xml:space="preserve">kot pregledovalci v </w:t>
      </w:r>
      <w:r w:rsidR="008656DE" w:rsidRPr="00D741EA">
        <w:rPr>
          <w:color w:val="000000"/>
          <w:sz w:val="22"/>
          <w:szCs w:val="22"/>
        </w:rPr>
        <w:t xml:space="preserve">mednarodnih </w:t>
      </w:r>
      <w:r w:rsidR="00DC2F29">
        <w:rPr>
          <w:color w:val="000000"/>
          <w:sz w:val="22"/>
          <w:szCs w:val="22"/>
        </w:rPr>
        <w:t xml:space="preserve">strokovnih svetovalnih </w:t>
      </w:r>
      <w:r w:rsidR="008656DE" w:rsidRPr="00D741EA">
        <w:rPr>
          <w:color w:val="000000"/>
          <w:sz w:val="22"/>
          <w:szCs w:val="22"/>
        </w:rPr>
        <w:t>misij</w:t>
      </w:r>
      <w:r w:rsidR="00AE0574">
        <w:rPr>
          <w:color w:val="000000"/>
          <w:sz w:val="22"/>
          <w:szCs w:val="22"/>
        </w:rPr>
        <w:t>ah</w:t>
      </w:r>
      <w:r w:rsidR="008656DE" w:rsidRPr="00D741EA">
        <w:rPr>
          <w:color w:val="000000"/>
          <w:sz w:val="22"/>
          <w:szCs w:val="22"/>
        </w:rPr>
        <w:t xml:space="preserve"> v drugih državah</w:t>
      </w:r>
      <w:r w:rsidR="004D3B37">
        <w:rPr>
          <w:color w:val="000000"/>
          <w:sz w:val="22"/>
          <w:szCs w:val="22"/>
        </w:rPr>
        <w:t>, delujejo v svetovalnih skupinah in odborih za standarde ter drugih oblikah izmenjav izkušenj (tehnični sestanki, posvetovanja in podobno)</w:t>
      </w:r>
      <w:r w:rsidR="001801BB">
        <w:rPr>
          <w:color w:val="000000"/>
          <w:sz w:val="22"/>
          <w:szCs w:val="22"/>
        </w:rPr>
        <w:t xml:space="preserve"> </w:t>
      </w:r>
      <w:r w:rsidR="003420AA">
        <w:rPr>
          <w:color w:val="000000"/>
          <w:sz w:val="22"/>
          <w:szCs w:val="22"/>
        </w:rPr>
        <w:t>–</w:t>
      </w:r>
      <w:r w:rsidR="001801BB">
        <w:rPr>
          <w:color w:val="000000"/>
          <w:sz w:val="22"/>
          <w:szCs w:val="22"/>
        </w:rPr>
        <w:t xml:space="preserve"> stalno</w:t>
      </w:r>
      <w:r w:rsidR="004D3B37">
        <w:rPr>
          <w:color w:val="000000"/>
          <w:sz w:val="22"/>
          <w:szCs w:val="22"/>
        </w:rPr>
        <w:t>.</w:t>
      </w:r>
    </w:p>
    <w:p w14:paraId="4C3FB964" w14:textId="533D7737" w:rsidR="008656DE" w:rsidRPr="00514DB4" w:rsidRDefault="000B5CB0" w:rsidP="00FA55E1">
      <w:pPr>
        <w:numPr>
          <w:ilvl w:val="0"/>
          <w:numId w:val="5"/>
        </w:numPr>
        <w:spacing w:before="120" w:after="120" w:line="240" w:lineRule="auto"/>
        <w:ind w:right="249"/>
        <w:jc w:val="both"/>
        <w:rPr>
          <w:color w:val="000000"/>
          <w:sz w:val="22"/>
          <w:szCs w:val="22"/>
        </w:rPr>
      </w:pPr>
      <w:r>
        <w:rPr>
          <w:color w:val="000000"/>
          <w:sz w:val="22"/>
          <w:szCs w:val="22"/>
        </w:rPr>
        <w:t>U4</w:t>
      </w:r>
      <w:r w:rsidRPr="00C0657F">
        <w:rPr>
          <w:color w:val="000000"/>
          <w:sz w:val="22"/>
          <w:szCs w:val="22"/>
        </w:rPr>
        <w:t>/</w:t>
      </w:r>
      <w:r w:rsidR="00E55786">
        <w:rPr>
          <w:color w:val="000000"/>
          <w:sz w:val="22"/>
          <w:szCs w:val="22"/>
        </w:rPr>
        <w:t>4</w:t>
      </w:r>
      <w:r w:rsidR="00E55786">
        <w:t xml:space="preserve"> </w:t>
      </w:r>
      <w:r w:rsidR="00E55786" w:rsidRPr="001779C8">
        <w:rPr>
          <w:sz w:val="22"/>
          <w:szCs w:val="22"/>
        </w:rPr>
        <w:t>Slovenski državni organi (URSJV in URSVS) in druge organizacije (ARAO, NEK)</w:t>
      </w:r>
      <w:r w:rsidR="00E55786" w:rsidRPr="00BE2091">
        <w:rPr>
          <w:sz w:val="22"/>
        </w:rPr>
        <w:t xml:space="preserve"> </w:t>
      </w:r>
      <w:r w:rsidR="004D3B37">
        <w:rPr>
          <w:color w:val="000000"/>
          <w:sz w:val="22"/>
          <w:szCs w:val="22"/>
        </w:rPr>
        <w:t>redno posodablja</w:t>
      </w:r>
      <w:r w:rsidR="00E55786">
        <w:rPr>
          <w:color w:val="000000"/>
          <w:sz w:val="22"/>
          <w:szCs w:val="22"/>
        </w:rPr>
        <w:t>jo</w:t>
      </w:r>
      <w:r w:rsidR="004D3B37">
        <w:rPr>
          <w:color w:val="000000"/>
          <w:sz w:val="22"/>
          <w:szCs w:val="22"/>
        </w:rPr>
        <w:t xml:space="preserve"> podatke in sproti poroča</w:t>
      </w:r>
      <w:r w:rsidR="00E55786">
        <w:rPr>
          <w:color w:val="000000"/>
          <w:sz w:val="22"/>
          <w:szCs w:val="22"/>
        </w:rPr>
        <w:t>jo</w:t>
      </w:r>
      <w:r w:rsidR="004D3B37">
        <w:rPr>
          <w:color w:val="000000"/>
          <w:sz w:val="22"/>
          <w:szCs w:val="22"/>
        </w:rPr>
        <w:t xml:space="preserve"> v podatkovne baze MAAE in se udeležuje</w:t>
      </w:r>
      <w:r w:rsidR="00B4589D">
        <w:rPr>
          <w:color w:val="000000"/>
          <w:sz w:val="22"/>
          <w:szCs w:val="22"/>
        </w:rPr>
        <w:t>jo</w:t>
      </w:r>
      <w:r w:rsidR="004D3B37">
        <w:rPr>
          <w:color w:val="000000"/>
          <w:sz w:val="22"/>
          <w:szCs w:val="22"/>
        </w:rPr>
        <w:t xml:space="preserve"> </w:t>
      </w:r>
      <w:r w:rsidR="00A82DC9">
        <w:rPr>
          <w:color w:val="000000"/>
          <w:sz w:val="22"/>
          <w:szCs w:val="22"/>
        </w:rPr>
        <w:t xml:space="preserve">aktivnosti </w:t>
      </w:r>
      <w:r w:rsidR="004D3B37">
        <w:rPr>
          <w:color w:val="000000"/>
          <w:sz w:val="22"/>
          <w:szCs w:val="22"/>
        </w:rPr>
        <w:t xml:space="preserve">(vaj </w:t>
      </w:r>
      <w:r w:rsidR="00E55786">
        <w:rPr>
          <w:color w:val="000000"/>
          <w:sz w:val="22"/>
          <w:szCs w:val="22"/>
        </w:rPr>
        <w:t xml:space="preserve">za </w:t>
      </w:r>
      <w:r w:rsidR="004D3B37">
        <w:rPr>
          <w:color w:val="000000"/>
          <w:sz w:val="22"/>
          <w:szCs w:val="22"/>
        </w:rPr>
        <w:t>prime</w:t>
      </w:r>
      <w:r w:rsidR="00AE0574">
        <w:rPr>
          <w:color w:val="000000"/>
          <w:sz w:val="22"/>
          <w:szCs w:val="22"/>
        </w:rPr>
        <w:t>r</w:t>
      </w:r>
      <w:r w:rsidR="004D3B37">
        <w:rPr>
          <w:color w:val="000000"/>
          <w:sz w:val="22"/>
          <w:szCs w:val="22"/>
        </w:rPr>
        <w:t xml:space="preserve"> izrednega dogodka, </w:t>
      </w:r>
      <w:proofErr w:type="spellStart"/>
      <w:r w:rsidR="004D3B37">
        <w:rPr>
          <w:color w:val="000000"/>
          <w:sz w:val="22"/>
          <w:szCs w:val="22"/>
        </w:rPr>
        <w:t>interkomparacijskih</w:t>
      </w:r>
      <w:proofErr w:type="spellEnd"/>
      <w:r w:rsidR="004D3B37">
        <w:rPr>
          <w:color w:val="000000"/>
          <w:sz w:val="22"/>
          <w:szCs w:val="22"/>
        </w:rPr>
        <w:t xml:space="preserve"> merjenj in podobno)</w:t>
      </w:r>
      <w:r w:rsidR="003420AA" w:rsidRPr="003420AA">
        <w:rPr>
          <w:color w:val="000000"/>
          <w:sz w:val="22"/>
          <w:szCs w:val="22"/>
        </w:rPr>
        <w:t xml:space="preserve"> </w:t>
      </w:r>
      <w:r w:rsidR="003420AA">
        <w:rPr>
          <w:color w:val="000000"/>
          <w:sz w:val="22"/>
          <w:szCs w:val="22"/>
        </w:rPr>
        <w:t>–</w:t>
      </w:r>
      <w:r w:rsidR="001801BB">
        <w:rPr>
          <w:color w:val="000000"/>
          <w:sz w:val="22"/>
          <w:szCs w:val="22"/>
        </w:rPr>
        <w:t>stalno</w:t>
      </w:r>
      <w:r w:rsidR="003A0EA1">
        <w:rPr>
          <w:color w:val="000000"/>
          <w:sz w:val="22"/>
          <w:szCs w:val="22"/>
        </w:rPr>
        <w:t>.</w:t>
      </w:r>
    </w:p>
    <w:p w14:paraId="19B1C774" w14:textId="78135F68" w:rsidR="00BB652B" w:rsidRPr="003A0EA1" w:rsidRDefault="000B5CB0" w:rsidP="00BB652B">
      <w:pPr>
        <w:pStyle w:val="Odstavekseznama"/>
        <w:numPr>
          <w:ilvl w:val="0"/>
          <w:numId w:val="5"/>
        </w:numPr>
        <w:spacing w:after="120"/>
        <w:ind w:right="252"/>
        <w:jc w:val="both"/>
        <w:rPr>
          <w:color w:val="000000"/>
          <w:sz w:val="22"/>
          <w:szCs w:val="22"/>
        </w:rPr>
      </w:pPr>
      <w:r>
        <w:rPr>
          <w:color w:val="000000"/>
          <w:sz w:val="22"/>
          <w:szCs w:val="22"/>
        </w:rPr>
        <w:t>U4/</w:t>
      </w:r>
      <w:r w:rsidR="00E55786">
        <w:rPr>
          <w:color w:val="000000"/>
          <w:sz w:val="22"/>
          <w:szCs w:val="22"/>
        </w:rPr>
        <w:t>5</w:t>
      </w:r>
      <w:r w:rsidR="00E55786">
        <w:t xml:space="preserve"> </w:t>
      </w:r>
      <w:r w:rsidR="00BB652B" w:rsidRPr="003A0EA1">
        <w:rPr>
          <w:color w:val="000000"/>
          <w:sz w:val="22"/>
          <w:szCs w:val="22"/>
        </w:rPr>
        <w:t>Slovenija je dejavna v okviru tehničnega sodelovanje MAAE, kjer:</w:t>
      </w:r>
    </w:p>
    <w:p w14:paraId="28F7CDDF" w14:textId="77777777" w:rsidR="00BB652B" w:rsidRPr="003A0EA1" w:rsidRDefault="00BB652B" w:rsidP="003A0EA1">
      <w:pPr>
        <w:pStyle w:val="Odstavekseznama"/>
        <w:rPr>
          <w:color w:val="000000"/>
          <w:sz w:val="22"/>
          <w:szCs w:val="22"/>
        </w:rPr>
      </w:pPr>
    </w:p>
    <w:p w14:paraId="45C3DECA" w14:textId="1A3FFE3D" w:rsidR="00BB652B" w:rsidRDefault="00BB652B" w:rsidP="006271C6">
      <w:pPr>
        <w:pStyle w:val="Odstavekseznama"/>
        <w:numPr>
          <w:ilvl w:val="1"/>
          <w:numId w:val="5"/>
        </w:numPr>
        <w:spacing w:after="120"/>
        <w:ind w:right="252"/>
        <w:jc w:val="both"/>
        <w:rPr>
          <w:color w:val="000000"/>
          <w:sz w:val="22"/>
          <w:szCs w:val="22"/>
        </w:rPr>
      </w:pPr>
      <w:r w:rsidRPr="003A0EA1">
        <w:rPr>
          <w:color w:val="000000"/>
          <w:sz w:val="22"/>
          <w:szCs w:val="22"/>
        </w:rPr>
        <w:t>organizira dogodke z mednarodno udeležbo (delovna srečanja, delavnice, tečaje, seminarje in podobno)</w:t>
      </w:r>
      <w:r w:rsidR="001801BB">
        <w:rPr>
          <w:color w:val="000000"/>
          <w:sz w:val="22"/>
          <w:szCs w:val="22"/>
        </w:rPr>
        <w:t xml:space="preserve"> </w:t>
      </w:r>
      <w:r w:rsidR="00FC055D">
        <w:rPr>
          <w:color w:val="000000"/>
          <w:sz w:val="22"/>
          <w:szCs w:val="22"/>
        </w:rPr>
        <w:t>–</w:t>
      </w:r>
      <w:r w:rsidR="001801BB">
        <w:rPr>
          <w:color w:val="000000"/>
          <w:sz w:val="22"/>
          <w:szCs w:val="22"/>
        </w:rPr>
        <w:t xml:space="preserve"> </w:t>
      </w:r>
      <w:r w:rsidR="00FC055D">
        <w:rPr>
          <w:color w:val="000000"/>
          <w:sz w:val="22"/>
          <w:szCs w:val="22"/>
        </w:rPr>
        <w:t xml:space="preserve">URSJV, URSVS, IJS in druge organizacije </w:t>
      </w:r>
      <w:r w:rsidR="001801BB">
        <w:rPr>
          <w:color w:val="000000"/>
          <w:sz w:val="22"/>
          <w:szCs w:val="22"/>
        </w:rPr>
        <w:t>stalno</w:t>
      </w:r>
      <w:r w:rsidRPr="003A0EA1">
        <w:rPr>
          <w:color w:val="000000"/>
          <w:sz w:val="22"/>
          <w:szCs w:val="22"/>
        </w:rPr>
        <w:t>,</w:t>
      </w:r>
    </w:p>
    <w:p w14:paraId="2E4AF4A4" w14:textId="1F3485E5" w:rsidR="006271C6" w:rsidRPr="00FA55E1" w:rsidRDefault="00BB652B" w:rsidP="00FA55E1">
      <w:pPr>
        <w:pStyle w:val="Odstavekseznama"/>
        <w:numPr>
          <w:ilvl w:val="1"/>
          <w:numId w:val="5"/>
        </w:numPr>
        <w:ind w:right="252"/>
        <w:contextualSpacing w:val="0"/>
        <w:jc w:val="both"/>
        <w:rPr>
          <w:color w:val="000000"/>
          <w:sz w:val="22"/>
          <w:szCs w:val="22"/>
        </w:rPr>
      </w:pPr>
      <w:r w:rsidRPr="006271C6">
        <w:rPr>
          <w:color w:val="000000"/>
          <w:sz w:val="22"/>
          <w:szCs w:val="22"/>
        </w:rPr>
        <w:t>sprejema na znanstvene obiske in usposabljanja kandidate iz drugih držav</w:t>
      </w:r>
      <w:r w:rsidR="004D3B37" w:rsidRPr="006271C6">
        <w:rPr>
          <w:color w:val="000000"/>
          <w:sz w:val="22"/>
          <w:szCs w:val="22"/>
        </w:rPr>
        <w:t xml:space="preserve"> in podpira projekte tehničnega sodelovanje s pošiljanjem svojih strokovnjakov v tretje države</w:t>
      </w:r>
      <w:r w:rsidR="001801BB">
        <w:rPr>
          <w:color w:val="000000"/>
          <w:sz w:val="22"/>
          <w:szCs w:val="22"/>
        </w:rPr>
        <w:t xml:space="preserve"> </w:t>
      </w:r>
      <w:r w:rsidR="00FC055D">
        <w:rPr>
          <w:color w:val="000000"/>
          <w:sz w:val="22"/>
          <w:szCs w:val="22"/>
        </w:rPr>
        <w:t>– URSJV, URSVS, IJS</w:t>
      </w:r>
      <w:r w:rsidR="00B4589D">
        <w:rPr>
          <w:color w:val="000000"/>
          <w:sz w:val="22"/>
          <w:szCs w:val="22"/>
        </w:rPr>
        <w:t>, UKC Ljubljana, OI</w:t>
      </w:r>
      <w:r w:rsidR="00B4589D" w:rsidRPr="00B4589D">
        <w:rPr>
          <w:color w:val="000000"/>
          <w:sz w:val="22"/>
          <w:szCs w:val="22"/>
        </w:rPr>
        <w:t xml:space="preserve"> </w:t>
      </w:r>
      <w:r w:rsidR="00B4589D">
        <w:rPr>
          <w:color w:val="000000"/>
          <w:sz w:val="22"/>
          <w:szCs w:val="22"/>
        </w:rPr>
        <w:t xml:space="preserve">in druge organizacije </w:t>
      </w:r>
      <w:r w:rsidR="001801BB">
        <w:rPr>
          <w:color w:val="000000"/>
          <w:sz w:val="22"/>
          <w:szCs w:val="22"/>
        </w:rPr>
        <w:t>stalno</w:t>
      </w:r>
      <w:r w:rsidR="006271C6">
        <w:rPr>
          <w:color w:val="000000"/>
          <w:sz w:val="22"/>
          <w:szCs w:val="22"/>
        </w:rPr>
        <w:t>,</w:t>
      </w:r>
    </w:p>
    <w:p w14:paraId="19403DF3" w14:textId="24091B8A" w:rsidR="00BB652B" w:rsidRPr="006271C6" w:rsidRDefault="00BB652B" w:rsidP="00FA55E1">
      <w:pPr>
        <w:pStyle w:val="Odstavekseznama"/>
        <w:numPr>
          <w:ilvl w:val="1"/>
          <w:numId w:val="5"/>
        </w:numPr>
        <w:ind w:right="252"/>
        <w:contextualSpacing w:val="0"/>
        <w:jc w:val="both"/>
        <w:rPr>
          <w:color w:val="000000"/>
          <w:sz w:val="22"/>
          <w:szCs w:val="22"/>
        </w:rPr>
      </w:pPr>
      <w:r w:rsidRPr="006271C6">
        <w:rPr>
          <w:color w:val="000000"/>
          <w:sz w:val="22"/>
          <w:szCs w:val="22"/>
        </w:rPr>
        <w:t>slovensk</w:t>
      </w:r>
      <w:r w:rsidR="00B4589D">
        <w:rPr>
          <w:color w:val="000000"/>
          <w:sz w:val="22"/>
          <w:szCs w:val="22"/>
        </w:rPr>
        <w:t xml:space="preserve">i državni organi </w:t>
      </w:r>
      <w:r w:rsidR="00A11D5A" w:rsidRPr="00A11D5A">
        <w:rPr>
          <w:color w:val="000000"/>
          <w:sz w:val="22"/>
          <w:szCs w:val="22"/>
        </w:rPr>
        <w:t>(URSJV, URSVS, MOPE</w:t>
      </w:r>
      <w:r w:rsidR="00A11D5A">
        <w:rPr>
          <w:color w:val="000000"/>
          <w:sz w:val="22"/>
          <w:szCs w:val="22"/>
        </w:rPr>
        <w:t>,</w:t>
      </w:r>
      <w:r w:rsidR="00A11D5A" w:rsidRPr="00A11D5A">
        <w:rPr>
          <w:color w:val="000000"/>
          <w:sz w:val="22"/>
          <w:szCs w:val="22"/>
        </w:rPr>
        <w:t xml:space="preserve"> idr.) in druge organizacije (ARAO, Geološki zavod Slovenije, IJS, UKC Ljubljana, OI, Veterinarska fakulteta, Kmetijski inštitut Slovenije</w:t>
      </w:r>
      <w:r w:rsidR="00A11D5A">
        <w:rPr>
          <w:color w:val="000000"/>
          <w:sz w:val="22"/>
          <w:szCs w:val="22"/>
        </w:rPr>
        <w:t>,</w:t>
      </w:r>
      <w:r w:rsidR="00A11D5A" w:rsidRPr="00A11D5A">
        <w:rPr>
          <w:color w:val="000000"/>
          <w:sz w:val="22"/>
          <w:szCs w:val="22"/>
        </w:rPr>
        <w:t xml:space="preserve"> idr.) </w:t>
      </w:r>
      <w:r w:rsidRPr="006271C6">
        <w:rPr>
          <w:color w:val="000000"/>
          <w:sz w:val="22"/>
          <w:szCs w:val="22"/>
        </w:rPr>
        <w:t xml:space="preserve"> sodelujejo v regionalnih projektih in prijavljajo nacionalne projekte na področjih, kjer svojih zmogljivosti nimajo polno razvitih</w:t>
      </w:r>
      <w:r w:rsidR="001801BB">
        <w:rPr>
          <w:color w:val="000000"/>
          <w:sz w:val="22"/>
          <w:szCs w:val="22"/>
        </w:rPr>
        <w:t xml:space="preserve"> </w:t>
      </w:r>
      <w:r w:rsidR="003420AA">
        <w:rPr>
          <w:color w:val="000000"/>
          <w:sz w:val="22"/>
          <w:szCs w:val="22"/>
        </w:rPr>
        <w:t>–</w:t>
      </w:r>
      <w:r w:rsidR="001801BB">
        <w:rPr>
          <w:color w:val="000000"/>
          <w:sz w:val="22"/>
          <w:szCs w:val="22"/>
        </w:rPr>
        <w:t xml:space="preserve"> stalno</w:t>
      </w:r>
      <w:r w:rsidR="006271C6">
        <w:rPr>
          <w:color w:val="000000"/>
          <w:sz w:val="22"/>
          <w:szCs w:val="22"/>
        </w:rPr>
        <w:t>.</w:t>
      </w:r>
    </w:p>
    <w:p w14:paraId="3D29D621" w14:textId="77777777" w:rsidR="00BB652B" w:rsidRPr="006271C6" w:rsidRDefault="00BB652B" w:rsidP="006271C6">
      <w:pPr>
        <w:pStyle w:val="Odstavekseznama"/>
        <w:spacing w:after="120"/>
        <w:ind w:left="340" w:right="252"/>
        <w:jc w:val="both"/>
      </w:pPr>
    </w:p>
    <w:p w14:paraId="2878CBA9" w14:textId="17C793EB" w:rsidR="00BB652B" w:rsidRDefault="000B5CB0" w:rsidP="00BB652B">
      <w:pPr>
        <w:pStyle w:val="Odstavekseznama"/>
        <w:numPr>
          <w:ilvl w:val="0"/>
          <w:numId w:val="5"/>
        </w:numPr>
        <w:spacing w:after="120"/>
        <w:ind w:right="252"/>
        <w:jc w:val="both"/>
        <w:rPr>
          <w:color w:val="000000"/>
          <w:sz w:val="22"/>
          <w:szCs w:val="22"/>
        </w:rPr>
      </w:pPr>
      <w:r>
        <w:rPr>
          <w:color w:val="000000"/>
          <w:sz w:val="22"/>
          <w:szCs w:val="22"/>
        </w:rPr>
        <w:t>U4/</w:t>
      </w:r>
      <w:r w:rsidR="00B4589D">
        <w:rPr>
          <w:color w:val="000000"/>
          <w:sz w:val="22"/>
          <w:szCs w:val="22"/>
        </w:rPr>
        <w:t>6</w:t>
      </w:r>
      <w:r w:rsidR="00B4589D">
        <w:t xml:space="preserve"> </w:t>
      </w:r>
      <w:r w:rsidR="00AE0574" w:rsidRPr="003A0EA1">
        <w:rPr>
          <w:color w:val="000000"/>
          <w:sz w:val="22"/>
          <w:szCs w:val="22"/>
        </w:rPr>
        <w:t xml:space="preserve">Slovenija skladno s to </w:t>
      </w:r>
      <w:r w:rsidR="006271C6">
        <w:rPr>
          <w:color w:val="000000"/>
          <w:sz w:val="22"/>
          <w:szCs w:val="22"/>
        </w:rPr>
        <w:t>resolucijo</w:t>
      </w:r>
      <w:r w:rsidR="00AE0574" w:rsidRPr="003A0EA1">
        <w:rPr>
          <w:color w:val="000000"/>
          <w:sz w:val="22"/>
          <w:szCs w:val="22"/>
        </w:rPr>
        <w:t xml:space="preserve"> in drugimi programskimi dokumenti presoja smotrnost uporabe svetovalnih in presojevalnih misij </w:t>
      </w:r>
      <w:r w:rsidR="007100B0" w:rsidRPr="003A0EA1">
        <w:rPr>
          <w:color w:val="000000"/>
          <w:sz w:val="22"/>
          <w:szCs w:val="22"/>
        </w:rPr>
        <w:t xml:space="preserve">MAAE </w:t>
      </w:r>
      <w:r w:rsidR="00AE0574" w:rsidRPr="003A0EA1">
        <w:rPr>
          <w:color w:val="000000"/>
          <w:sz w:val="22"/>
          <w:szCs w:val="22"/>
        </w:rPr>
        <w:t>(</w:t>
      </w:r>
      <w:proofErr w:type="spellStart"/>
      <w:r w:rsidR="00AE0574" w:rsidRPr="003A0EA1">
        <w:rPr>
          <w:color w:val="000000"/>
          <w:sz w:val="22"/>
          <w:szCs w:val="22"/>
        </w:rPr>
        <w:t>t.i</w:t>
      </w:r>
      <w:proofErr w:type="spellEnd"/>
      <w:r w:rsidR="006271C6">
        <w:rPr>
          <w:color w:val="000000"/>
          <w:sz w:val="22"/>
          <w:szCs w:val="22"/>
        </w:rPr>
        <w:t>.</w:t>
      </w:r>
      <w:r w:rsidR="00AE0574" w:rsidRPr="003A0EA1">
        <w:rPr>
          <w:color w:val="000000"/>
          <w:sz w:val="22"/>
          <w:szCs w:val="22"/>
        </w:rPr>
        <w:t xml:space="preserve"> servisov), in jih povabi bodisi enkrat</w:t>
      </w:r>
      <w:r w:rsidR="006271C6">
        <w:rPr>
          <w:color w:val="000000"/>
          <w:sz w:val="22"/>
          <w:szCs w:val="22"/>
        </w:rPr>
        <w:t>,</w:t>
      </w:r>
      <w:r w:rsidR="00AE0574" w:rsidRPr="003A0EA1">
        <w:rPr>
          <w:color w:val="000000"/>
          <w:sz w:val="22"/>
          <w:szCs w:val="22"/>
        </w:rPr>
        <w:t xml:space="preserve"> bodisi</w:t>
      </w:r>
      <w:r w:rsidR="00E37A9A">
        <w:rPr>
          <w:color w:val="000000"/>
          <w:sz w:val="22"/>
          <w:szCs w:val="22"/>
        </w:rPr>
        <w:t xml:space="preserve"> v</w:t>
      </w:r>
      <w:r w:rsidR="00AE0574" w:rsidRPr="003A0EA1">
        <w:rPr>
          <w:color w:val="000000"/>
          <w:sz w:val="22"/>
          <w:szCs w:val="22"/>
        </w:rPr>
        <w:t xml:space="preserve"> </w:t>
      </w:r>
      <w:r w:rsidR="007100B0" w:rsidRPr="003A0EA1">
        <w:rPr>
          <w:color w:val="000000"/>
          <w:sz w:val="22"/>
          <w:szCs w:val="22"/>
        </w:rPr>
        <w:t xml:space="preserve">določenih </w:t>
      </w:r>
      <w:r w:rsidR="00AE0574" w:rsidRPr="003A0EA1">
        <w:rPr>
          <w:color w:val="000000"/>
          <w:sz w:val="22"/>
          <w:szCs w:val="22"/>
        </w:rPr>
        <w:t>časovnih intervalih. Med misije, ki se jih vabi v</w:t>
      </w:r>
      <w:r w:rsidR="00BF6B83" w:rsidRPr="003A0EA1">
        <w:rPr>
          <w:color w:val="000000"/>
          <w:sz w:val="22"/>
          <w:szCs w:val="22"/>
        </w:rPr>
        <w:t>sakih deset let</w:t>
      </w:r>
      <w:r w:rsidR="00514DB4" w:rsidRPr="00FC6DA6">
        <w:rPr>
          <w:color w:val="000000"/>
          <w:sz w:val="22"/>
          <w:szCs w:val="22"/>
        </w:rPr>
        <w:t>,</w:t>
      </w:r>
      <w:r w:rsidR="00BF6B83" w:rsidRPr="003A0EA1">
        <w:rPr>
          <w:color w:val="000000"/>
          <w:sz w:val="22"/>
          <w:szCs w:val="22"/>
        </w:rPr>
        <w:t xml:space="preserve"> spadata IRRS in ARTEMIS, katerih interval je predpisan z zakonom. Druge misije, o katerih se bo odločalo v obdobju trajanja te</w:t>
      </w:r>
      <w:r w:rsidR="006271C6">
        <w:rPr>
          <w:color w:val="000000"/>
          <w:sz w:val="22"/>
          <w:szCs w:val="22"/>
        </w:rPr>
        <w:t xml:space="preserve"> resolucije</w:t>
      </w:r>
      <w:r w:rsidR="007100B0" w:rsidRPr="003A0EA1">
        <w:rPr>
          <w:color w:val="000000"/>
          <w:sz w:val="22"/>
          <w:szCs w:val="22"/>
        </w:rPr>
        <w:t>,</w:t>
      </w:r>
      <w:r w:rsidR="00BF6B83" w:rsidRPr="003A0EA1">
        <w:rPr>
          <w:color w:val="000000"/>
          <w:sz w:val="22"/>
          <w:szCs w:val="22"/>
        </w:rPr>
        <w:t xml:space="preserve"> so OSART, IPPAS, EPREV, INSARR, lahko pa tudi </w:t>
      </w:r>
      <w:r w:rsidR="00BF6B83" w:rsidRPr="00FA55E1">
        <w:rPr>
          <w:color w:val="000000"/>
          <w:sz w:val="22"/>
          <w:szCs w:val="22"/>
        </w:rPr>
        <w:t>drug</w:t>
      </w:r>
      <w:r w:rsidR="00514DB4" w:rsidRPr="00FA55E1">
        <w:rPr>
          <w:color w:val="000000"/>
          <w:sz w:val="22"/>
          <w:szCs w:val="22"/>
        </w:rPr>
        <w:t>e</w:t>
      </w:r>
      <w:r w:rsidR="00BF6B83" w:rsidRPr="00FA55E1">
        <w:rPr>
          <w:color w:val="000000"/>
          <w:sz w:val="22"/>
          <w:szCs w:val="22"/>
        </w:rPr>
        <w:t xml:space="preserve"> misij</w:t>
      </w:r>
      <w:r w:rsidR="00514DB4" w:rsidRPr="00FA55E1">
        <w:rPr>
          <w:color w:val="000000"/>
          <w:sz w:val="22"/>
          <w:szCs w:val="22"/>
        </w:rPr>
        <w:t>e</w:t>
      </w:r>
      <w:r w:rsidR="00BF6B83" w:rsidRPr="00FA55E1">
        <w:rPr>
          <w:color w:val="000000"/>
          <w:sz w:val="22"/>
          <w:szCs w:val="22"/>
        </w:rPr>
        <w:t>,</w:t>
      </w:r>
      <w:r w:rsidR="00BF6B83" w:rsidRPr="003A0EA1">
        <w:rPr>
          <w:color w:val="000000"/>
          <w:sz w:val="22"/>
          <w:szCs w:val="22"/>
        </w:rPr>
        <w:t xml:space="preserve"> ki se izvajajo bistveno bolj poredko</w:t>
      </w:r>
      <w:r w:rsidR="00FC055D">
        <w:rPr>
          <w:color w:val="000000"/>
          <w:sz w:val="22"/>
          <w:szCs w:val="22"/>
        </w:rPr>
        <w:t xml:space="preserve"> </w:t>
      </w:r>
      <w:r w:rsidR="00B4589D">
        <w:rPr>
          <w:color w:val="000000"/>
          <w:sz w:val="22"/>
          <w:szCs w:val="22"/>
        </w:rPr>
        <w:t xml:space="preserve">(SALTO, ORPAS idr.) </w:t>
      </w:r>
      <w:r w:rsidR="00FC055D">
        <w:rPr>
          <w:color w:val="000000"/>
          <w:sz w:val="22"/>
          <w:szCs w:val="22"/>
        </w:rPr>
        <w:t xml:space="preserve">– </w:t>
      </w:r>
      <w:r w:rsidR="00347EA6">
        <w:rPr>
          <w:color w:val="000000"/>
          <w:sz w:val="22"/>
          <w:szCs w:val="22"/>
        </w:rPr>
        <w:t>stalno</w:t>
      </w:r>
      <w:r w:rsidR="00BF6B83" w:rsidRPr="003A0EA1">
        <w:rPr>
          <w:color w:val="000000"/>
          <w:sz w:val="22"/>
          <w:szCs w:val="22"/>
        </w:rPr>
        <w:t>.</w:t>
      </w:r>
    </w:p>
    <w:p w14:paraId="3EC87026" w14:textId="24D2A52E" w:rsidR="00952BD0" w:rsidRPr="001779C8" w:rsidRDefault="00952BD0" w:rsidP="001779C8">
      <w:pPr>
        <w:spacing w:after="120"/>
        <w:ind w:right="252"/>
        <w:jc w:val="both"/>
        <w:rPr>
          <w:color w:val="000000"/>
          <w:sz w:val="22"/>
          <w:szCs w:val="22"/>
        </w:rPr>
      </w:pPr>
      <w:r w:rsidRPr="001779C8">
        <w:rPr>
          <w:color w:val="000000"/>
          <w:sz w:val="22"/>
          <w:szCs w:val="22"/>
        </w:rPr>
        <w:t>Finančna sredstva za aktivno sodelovanje Republike Slovenije v MAAE so zagotovljena v proračunu Republike Slovenije</w:t>
      </w:r>
      <w:r w:rsidR="00A82DC9">
        <w:rPr>
          <w:color w:val="000000"/>
          <w:sz w:val="22"/>
          <w:szCs w:val="22"/>
        </w:rPr>
        <w:t xml:space="preserve"> in sredstvih drugih organizacij, ki sodelujejo v aktivnostih MAAE</w:t>
      </w:r>
      <w:r w:rsidRPr="001779C8">
        <w:rPr>
          <w:color w:val="000000"/>
          <w:sz w:val="22"/>
          <w:szCs w:val="22"/>
        </w:rPr>
        <w:t xml:space="preserve">. </w:t>
      </w:r>
    </w:p>
    <w:p w14:paraId="1D5B44F6" w14:textId="77777777" w:rsidR="00952BD0" w:rsidRPr="003A0EA1" w:rsidRDefault="00952BD0" w:rsidP="001779C8">
      <w:pPr>
        <w:pStyle w:val="Odstavekseznama"/>
        <w:spacing w:after="120"/>
        <w:ind w:left="340" w:right="252"/>
        <w:jc w:val="both"/>
        <w:rPr>
          <w:color w:val="000000"/>
          <w:sz w:val="22"/>
          <w:szCs w:val="22"/>
        </w:rPr>
      </w:pPr>
    </w:p>
    <w:p w14:paraId="0489CBCF" w14:textId="77777777" w:rsidR="00BF6B83" w:rsidRPr="003A0EA1" w:rsidRDefault="00BF6B83" w:rsidP="00FA55E1">
      <w:pPr>
        <w:pStyle w:val="Odstavekseznama"/>
        <w:spacing w:after="120"/>
        <w:ind w:left="340" w:right="252"/>
        <w:jc w:val="both"/>
        <w:rPr>
          <w:color w:val="000000"/>
          <w:sz w:val="22"/>
          <w:szCs w:val="22"/>
        </w:rPr>
      </w:pPr>
    </w:p>
    <w:p w14:paraId="43B81090" w14:textId="77777777" w:rsidR="008656DE" w:rsidRPr="005E3209" w:rsidRDefault="008656DE" w:rsidP="00FA55E1">
      <w:pPr>
        <w:spacing w:after="120"/>
        <w:ind w:right="249"/>
        <w:jc w:val="both"/>
        <w:rPr>
          <w:b/>
          <w:color w:val="000080"/>
          <w:sz w:val="22"/>
          <w:szCs w:val="22"/>
        </w:rPr>
      </w:pPr>
      <w:r w:rsidRPr="005E3209">
        <w:rPr>
          <w:b/>
          <w:color w:val="000080"/>
          <w:sz w:val="22"/>
          <w:szCs w:val="22"/>
        </w:rPr>
        <w:t>Cilj 5:</w:t>
      </w:r>
    </w:p>
    <w:p w14:paraId="076038FC" w14:textId="6E165B8B" w:rsidR="008656DE" w:rsidRPr="005E3209" w:rsidRDefault="008656DE" w:rsidP="00FA55E1">
      <w:pPr>
        <w:spacing w:after="120"/>
        <w:ind w:right="249"/>
        <w:jc w:val="both"/>
        <w:rPr>
          <w:color w:val="000000"/>
          <w:sz w:val="22"/>
          <w:szCs w:val="22"/>
        </w:rPr>
      </w:pPr>
      <w:r w:rsidRPr="005E3209">
        <w:rPr>
          <w:color w:val="000000"/>
          <w:sz w:val="22"/>
          <w:szCs w:val="22"/>
        </w:rPr>
        <w:t xml:space="preserve">Republika Slovenija </w:t>
      </w:r>
      <w:r w:rsidR="00C3586C" w:rsidRPr="005E3209">
        <w:rPr>
          <w:color w:val="000000"/>
          <w:sz w:val="22"/>
          <w:szCs w:val="22"/>
        </w:rPr>
        <w:t xml:space="preserve">je </w:t>
      </w:r>
      <w:r w:rsidRPr="005E3209">
        <w:rPr>
          <w:color w:val="000000"/>
          <w:sz w:val="22"/>
          <w:szCs w:val="22"/>
        </w:rPr>
        <w:t>aktivna članica Agencij</w:t>
      </w:r>
      <w:r w:rsidR="000701A7" w:rsidRPr="005E3209">
        <w:rPr>
          <w:color w:val="000000"/>
          <w:sz w:val="22"/>
          <w:szCs w:val="22"/>
        </w:rPr>
        <w:t>e</w:t>
      </w:r>
      <w:r w:rsidRPr="005E3209">
        <w:rPr>
          <w:color w:val="000000"/>
          <w:sz w:val="22"/>
          <w:szCs w:val="22"/>
        </w:rPr>
        <w:t xml:space="preserve"> za jedrsko energijo (NEA) pri OECD. Za njeno delovanje prispeva izračunani znesek članarine. V skladu s svojimi kadrovskimi in </w:t>
      </w:r>
      <w:r w:rsidRPr="005E3209">
        <w:rPr>
          <w:color w:val="000000"/>
          <w:sz w:val="22"/>
          <w:szCs w:val="22"/>
        </w:rPr>
        <w:lastRenderedPageBreak/>
        <w:t>finančnimi možnostmi sodeluje v delu njenih odborov, NEA Data bank in tistih pododborov, ki so pomembni za zagotavljanje visoke ravni jedrske in sevalne varnosti.</w:t>
      </w:r>
    </w:p>
    <w:p w14:paraId="759E4A5F" w14:textId="77777777" w:rsidR="00514DB4" w:rsidRDefault="00514DB4" w:rsidP="008656DE">
      <w:pPr>
        <w:ind w:right="252"/>
        <w:jc w:val="both"/>
        <w:rPr>
          <w:b/>
          <w:color w:val="000080"/>
          <w:sz w:val="22"/>
          <w:szCs w:val="22"/>
        </w:rPr>
      </w:pPr>
    </w:p>
    <w:p w14:paraId="1176D8C4" w14:textId="078432D2" w:rsidR="008656DE" w:rsidRPr="00D741EA" w:rsidRDefault="008656DE" w:rsidP="008656DE">
      <w:pPr>
        <w:ind w:right="252"/>
        <w:jc w:val="both"/>
        <w:rPr>
          <w:b/>
          <w:color w:val="000080"/>
          <w:sz w:val="22"/>
          <w:szCs w:val="22"/>
        </w:rPr>
      </w:pPr>
      <w:r w:rsidRPr="00D741EA">
        <w:rPr>
          <w:b/>
          <w:color w:val="000080"/>
          <w:sz w:val="22"/>
          <w:szCs w:val="22"/>
        </w:rPr>
        <w:t>Ukrepi za doseganje cilja:</w:t>
      </w:r>
    </w:p>
    <w:p w14:paraId="17669A0B" w14:textId="28FAD4C8" w:rsidR="008656DE" w:rsidRPr="00D741EA" w:rsidRDefault="000B5CB0" w:rsidP="008656DE">
      <w:pPr>
        <w:numPr>
          <w:ilvl w:val="0"/>
          <w:numId w:val="5"/>
        </w:numPr>
        <w:spacing w:before="120" w:after="120" w:line="240" w:lineRule="auto"/>
        <w:ind w:right="249"/>
        <w:jc w:val="both"/>
        <w:rPr>
          <w:color w:val="000000"/>
          <w:sz w:val="22"/>
          <w:szCs w:val="22"/>
        </w:rPr>
      </w:pPr>
      <w:r>
        <w:rPr>
          <w:color w:val="000000"/>
          <w:sz w:val="22"/>
          <w:szCs w:val="22"/>
        </w:rPr>
        <w:t>U5/</w:t>
      </w:r>
      <w:r w:rsidRPr="001779C8">
        <w:rPr>
          <w:color w:val="000000"/>
          <w:sz w:val="22"/>
          <w:szCs w:val="22"/>
        </w:rPr>
        <w:t>1</w:t>
      </w:r>
      <w:r>
        <w:t xml:space="preserve"> </w:t>
      </w:r>
      <w:r w:rsidR="008656DE" w:rsidRPr="00D741EA">
        <w:rPr>
          <w:color w:val="000000"/>
          <w:sz w:val="22"/>
          <w:szCs w:val="22"/>
        </w:rPr>
        <w:t>Republika Slovenija redno plačuje članarino NEA in Data bank</w:t>
      </w:r>
      <w:r w:rsidR="00347EA6">
        <w:rPr>
          <w:color w:val="000000"/>
          <w:sz w:val="22"/>
          <w:szCs w:val="22"/>
        </w:rPr>
        <w:t xml:space="preserve"> – stalno, vsako leto preko proračunske postavke URSJV</w:t>
      </w:r>
      <w:r w:rsidR="008656DE" w:rsidRPr="00D741EA">
        <w:rPr>
          <w:color w:val="000000"/>
          <w:sz w:val="22"/>
          <w:szCs w:val="22"/>
        </w:rPr>
        <w:t>.</w:t>
      </w:r>
    </w:p>
    <w:p w14:paraId="56304C5F" w14:textId="5E82621B" w:rsidR="008656DE" w:rsidRDefault="000B5CB0" w:rsidP="008656DE">
      <w:pPr>
        <w:numPr>
          <w:ilvl w:val="0"/>
          <w:numId w:val="5"/>
        </w:numPr>
        <w:spacing w:before="120" w:after="120" w:line="240" w:lineRule="auto"/>
        <w:ind w:right="249"/>
        <w:jc w:val="both"/>
        <w:rPr>
          <w:color w:val="000000"/>
          <w:sz w:val="22"/>
          <w:szCs w:val="22"/>
        </w:rPr>
      </w:pPr>
      <w:r>
        <w:rPr>
          <w:color w:val="000000"/>
          <w:sz w:val="22"/>
          <w:szCs w:val="22"/>
        </w:rPr>
        <w:t>U5/</w:t>
      </w:r>
      <w:r w:rsidRPr="001779C8">
        <w:rPr>
          <w:color w:val="000000"/>
          <w:sz w:val="22"/>
          <w:szCs w:val="22"/>
        </w:rPr>
        <w:t>2</w:t>
      </w:r>
      <w:r>
        <w:t xml:space="preserve"> </w:t>
      </w:r>
      <w:r w:rsidR="008656DE" w:rsidRPr="00D741EA">
        <w:rPr>
          <w:color w:val="000000"/>
          <w:sz w:val="22"/>
          <w:szCs w:val="22"/>
        </w:rPr>
        <w:t xml:space="preserve">Slovenski predstavniki </w:t>
      </w:r>
      <w:r w:rsidR="00347EA6">
        <w:rPr>
          <w:color w:val="000000"/>
          <w:sz w:val="22"/>
          <w:szCs w:val="22"/>
        </w:rPr>
        <w:t xml:space="preserve">(URSJV, URSVS, IJS, </w:t>
      </w:r>
      <w:r w:rsidR="00015252">
        <w:rPr>
          <w:color w:val="000000"/>
          <w:sz w:val="22"/>
          <w:szCs w:val="22"/>
        </w:rPr>
        <w:t>GEN energija, ARAO</w:t>
      </w:r>
      <w:r w:rsidR="00347EA6">
        <w:rPr>
          <w:color w:val="000000"/>
          <w:sz w:val="22"/>
          <w:szCs w:val="22"/>
        </w:rPr>
        <w:t xml:space="preserve">) </w:t>
      </w:r>
      <w:r w:rsidR="008656DE" w:rsidRPr="00D741EA">
        <w:rPr>
          <w:color w:val="000000"/>
          <w:sz w:val="22"/>
          <w:szCs w:val="22"/>
        </w:rPr>
        <w:t xml:space="preserve">se aktivno udeležujejo sestankov odborov OECD/NEA in </w:t>
      </w:r>
      <w:r w:rsidR="007018D3">
        <w:rPr>
          <w:color w:val="000000"/>
          <w:sz w:val="22"/>
          <w:szCs w:val="22"/>
        </w:rPr>
        <w:t>delovnih skupin</w:t>
      </w:r>
      <w:r w:rsidR="008656DE" w:rsidRPr="00D741EA">
        <w:rPr>
          <w:color w:val="000000"/>
          <w:sz w:val="22"/>
          <w:szCs w:val="22"/>
        </w:rPr>
        <w:t xml:space="preserve"> ter na podlagi rezultatov sestankov predlagajo izboljšave v državi</w:t>
      </w:r>
      <w:r w:rsidR="00347EA6">
        <w:rPr>
          <w:color w:val="000000"/>
          <w:sz w:val="22"/>
          <w:szCs w:val="22"/>
        </w:rPr>
        <w:t xml:space="preserve"> </w:t>
      </w:r>
      <w:r w:rsidR="00A2532B">
        <w:rPr>
          <w:color w:val="000000"/>
          <w:sz w:val="22"/>
          <w:szCs w:val="22"/>
        </w:rPr>
        <w:t>–</w:t>
      </w:r>
      <w:r w:rsidR="00347EA6">
        <w:rPr>
          <w:color w:val="000000"/>
          <w:sz w:val="22"/>
          <w:szCs w:val="22"/>
        </w:rPr>
        <w:t xml:space="preserve"> stalno</w:t>
      </w:r>
      <w:r w:rsidR="008656DE" w:rsidRPr="00D741EA">
        <w:rPr>
          <w:color w:val="000000"/>
          <w:sz w:val="22"/>
          <w:szCs w:val="22"/>
        </w:rPr>
        <w:t>.</w:t>
      </w:r>
    </w:p>
    <w:p w14:paraId="30EEE2A0" w14:textId="4AFA8771" w:rsidR="009E3374" w:rsidRPr="009E3374" w:rsidRDefault="000B5CB0" w:rsidP="009E3374">
      <w:pPr>
        <w:numPr>
          <w:ilvl w:val="0"/>
          <w:numId w:val="5"/>
        </w:numPr>
        <w:spacing w:before="120" w:after="120" w:line="240" w:lineRule="auto"/>
        <w:ind w:right="249"/>
        <w:jc w:val="both"/>
        <w:rPr>
          <w:color w:val="000000"/>
          <w:sz w:val="22"/>
          <w:szCs w:val="22"/>
        </w:rPr>
      </w:pPr>
      <w:r>
        <w:rPr>
          <w:color w:val="000000"/>
          <w:sz w:val="22"/>
          <w:szCs w:val="22"/>
        </w:rPr>
        <w:t>U5/</w:t>
      </w:r>
      <w:r w:rsidRPr="001779C8">
        <w:rPr>
          <w:color w:val="000000"/>
          <w:sz w:val="22"/>
          <w:szCs w:val="22"/>
        </w:rPr>
        <w:t>3</w:t>
      </w:r>
      <w:r>
        <w:t xml:space="preserve"> </w:t>
      </w:r>
      <w:r w:rsidR="00926323">
        <w:rPr>
          <w:color w:val="000000"/>
          <w:sz w:val="22"/>
          <w:szCs w:val="22"/>
        </w:rPr>
        <w:t>NEK</w:t>
      </w:r>
      <w:r w:rsidR="009E3374">
        <w:rPr>
          <w:color w:val="000000"/>
          <w:sz w:val="22"/>
          <w:szCs w:val="22"/>
        </w:rPr>
        <w:t xml:space="preserve"> in </w:t>
      </w:r>
      <w:r w:rsidR="00347EA6">
        <w:rPr>
          <w:color w:val="000000"/>
          <w:sz w:val="22"/>
          <w:szCs w:val="22"/>
        </w:rPr>
        <w:t>URSVS</w:t>
      </w:r>
      <w:r w:rsidR="007018D3">
        <w:rPr>
          <w:color w:val="000000"/>
          <w:sz w:val="22"/>
          <w:szCs w:val="22"/>
        </w:rPr>
        <w:t xml:space="preserve"> </w:t>
      </w:r>
      <w:r w:rsidR="009E3374">
        <w:rPr>
          <w:color w:val="000000"/>
          <w:sz w:val="22"/>
          <w:szCs w:val="22"/>
        </w:rPr>
        <w:t>izmenjuje</w:t>
      </w:r>
      <w:r w:rsidR="007018D3">
        <w:rPr>
          <w:color w:val="000000"/>
          <w:sz w:val="22"/>
          <w:szCs w:val="22"/>
        </w:rPr>
        <w:t>ta</w:t>
      </w:r>
      <w:r w:rsidR="009E3374">
        <w:rPr>
          <w:color w:val="000000"/>
          <w:sz w:val="22"/>
          <w:szCs w:val="22"/>
        </w:rPr>
        <w:t xml:space="preserve"> informacije o varstvu pred sevanji v jedrskih elektrarnah preko sistema ISOE</w:t>
      </w:r>
      <w:r w:rsidR="00347EA6">
        <w:rPr>
          <w:color w:val="000000"/>
          <w:sz w:val="22"/>
          <w:szCs w:val="22"/>
        </w:rPr>
        <w:t xml:space="preserve"> </w:t>
      </w:r>
      <w:r w:rsidR="00A2532B">
        <w:rPr>
          <w:color w:val="000000"/>
          <w:sz w:val="22"/>
          <w:szCs w:val="22"/>
        </w:rPr>
        <w:t>–</w:t>
      </w:r>
      <w:r w:rsidR="00347EA6">
        <w:rPr>
          <w:color w:val="000000"/>
          <w:sz w:val="22"/>
          <w:szCs w:val="22"/>
        </w:rPr>
        <w:t xml:space="preserve"> stalno</w:t>
      </w:r>
      <w:r w:rsidR="009E3374">
        <w:rPr>
          <w:color w:val="000000"/>
          <w:sz w:val="22"/>
          <w:szCs w:val="22"/>
        </w:rPr>
        <w:t xml:space="preserve">. </w:t>
      </w:r>
    </w:p>
    <w:p w14:paraId="614F4B07" w14:textId="46400B6B" w:rsidR="00952BD0" w:rsidRDefault="000B5CB0" w:rsidP="00BE2091">
      <w:pPr>
        <w:numPr>
          <w:ilvl w:val="0"/>
          <w:numId w:val="5"/>
        </w:numPr>
        <w:spacing w:before="120" w:after="120" w:line="240" w:lineRule="auto"/>
        <w:ind w:right="249"/>
        <w:jc w:val="both"/>
        <w:rPr>
          <w:color w:val="000000"/>
          <w:sz w:val="22"/>
          <w:szCs w:val="22"/>
        </w:rPr>
      </w:pPr>
      <w:r>
        <w:rPr>
          <w:color w:val="000000"/>
          <w:sz w:val="22"/>
          <w:szCs w:val="22"/>
        </w:rPr>
        <w:t>U5/</w:t>
      </w:r>
      <w:r w:rsidRPr="001779C8">
        <w:rPr>
          <w:color w:val="000000"/>
          <w:sz w:val="22"/>
          <w:szCs w:val="22"/>
        </w:rPr>
        <w:t>4</w:t>
      </w:r>
      <w:r>
        <w:t xml:space="preserve"> </w:t>
      </w:r>
      <w:r w:rsidR="00FC1376" w:rsidRPr="00FA55E1">
        <w:rPr>
          <w:color w:val="000000"/>
          <w:sz w:val="22"/>
          <w:szCs w:val="22"/>
        </w:rPr>
        <w:t>Slovensk</w:t>
      </w:r>
      <w:r w:rsidR="00C50E17">
        <w:rPr>
          <w:color w:val="000000"/>
          <w:sz w:val="22"/>
          <w:szCs w:val="22"/>
        </w:rPr>
        <w:t>e</w:t>
      </w:r>
      <w:r w:rsidR="00FC1376" w:rsidRPr="00FA55E1">
        <w:rPr>
          <w:color w:val="000000"/>
          <w:sz w:val="22"/>
          <w:szCs w:val="22"/>
        </w:rPr>
        <w:t xml:space="preserve"> raziskoval</w:t>
      </w:r>
      <w:r w:rsidR="00C50E17">
        <w:rPr>
          <w:color w:val="000000"/>
          <w:sz w:val="22"/>
          <w:szCs w:val="22"/>
        </w:rPr>
        <w:t>ne</w:t>
      </w:r>
      <w:r w:rsidR="00D966B7">
        <w:rPr>
          <w:color w:val="000000"/>
          <w:sz w:val="22"/>
          <w:szCs w:val="22"/>
        </w:rPr>
        <w:t xml:space="preserve"> organizacije</w:t>
      </w:r>
      <w:r w:rsidR="00FC1376" w:rsidRPr="00FA55E1">
        <w:rPr>
          <w:color w:val="000000"/>
          <w:sz w:val="22"/>
          <w:szCs w:val="22"/>
        </w:rPr>
        <w:t xml:space="preserve"> sodelujejo v raziskovalnih projektih NEA</w:t>
      </w:r>
      <w:r w:rsidR="00347EA6">
        <w:rPr>
          <w:color w:val="000000"/>
          <w:sz w:val="22"/>
          <w:szCs w:val="22"/>
        </w:rPr>
        <w:t xml:space="preserve"> </w:t>
      </w:r>
      <w:r w:rsidR="00A2532B">
        <w:rPr>
          <w:color w:val="000000"/>
          <w:sz w:val="22"/>
          <w:szCs w:val="22"/>
        </w:rPr>
        <w:t>–</w:t>
      </w:r>
      <w:r w:rsidR="00347EA6">
        <w:rPr>
          <w:color w:val="000000"/>
          <w:sz w:val="22"/>
          <w:szCs w:val="22"/>
        </w:rPr>
        <w:t xml:space="preserve"> stalno</w:t>
      </w:r>
      <w:r w:rsidR="00FC1376" w:rsidRPr="00FA55E1">
        <w:rPr>
          <w:color w:val="000000"/>
          <w:sz w:val="22"/>
          <w:szCs w:val="22"/>
        </w:rPr>
        <w:t>.</w:t>
      </w:r>
    </w:p>
    <w:p w14:paraId="4943A071" w14:textId="4E6AC426" w:rsidR="00A82DC9" w:rsidRPr="00952BD0" w:rsidRDefault="00952BD0" w:rsidP="001779C8">
      <w:pPr>
        <w:spacing w:before="120" w:after="120" w:line="240" w:lineRule="auto"/>
        <w:ind w:right="249"/>
        <w:jc w:val="both"/>
        <w:rPr>
          <w:color w:val="000000"/>
          <w:sz w:val="22"/>
          <w:szCs w:val="22"/>
        </w:rPr>
      </w:pPr>
      <w:r w:rsidRPr="001779C8">
        <w:rPr>
          <w:color w:val="000000"/>
          <w:sz w:val="22"/>
          <w:szCs w:val="22"/>
        </w:rPr>
        <w:t>Finan</w:t>
      </w:r>
      <w:r w:rsidR="006B4FC6">
        <w:rPr>
          <w:color w:val="000000"/>
          <w:sz w:val="22"/>
          <w:szCs w:val="22"/>
        </w:rPr>
        <w:t>ciranje</w:t>
      </w:r>
      <w:r w:rsidRPr="001779C8">
        <w:rPr>
          <w:color w:val="000000"/>
          <w:sz w:val="22"/>
          <w:szCs w:val="22"/>
        </w:rPr>
        <w:t xml:space="preserve"> za aktivno sodelovanje Republike Slovenije v OECD/NEA s</w:t>
      </w:r>
      <w:r w:rsidR="006B4FC6">
        <w:rPr>
          <w:color w:val="000000"/>
          <w:sz w:val="22"/>
          <w:szCs w:val="22"/>
        </w:rPr>
        <w:t>e</w:t>
      </w:r>
      <w:r w:rsidRPr="001779C8">
        <w:rPr>
          <w:color w:val="000000"/>
          <w:sz w:val="22"/>
          <w:szCs w:val="22"/>
        </w:rPr>
        <w:t xml:space="preserve"> </w:t>
      </w:r>
      <w:r w:rsidR="009E66BA" w:rsidRPr="009E66BA">
        <w:rPr>
          <w:color w:val="000000"/>
          <w:sz w:val="22"/>
          <w:szCs w:val="22"/>
        </w:rPr>
        <w:t>zagotavlj</w:t>
      </w:r>
      <w:r w:rsidR="009E66BA">
        <w:rPr>
          <w:color w:val="000000"/>
          <w:sz w:val="22"/>
          <w:szCs w:val="22"/>
        </w:rPr>
        <w:t>a</w:t>
      </w:r>
      <w:r w:rsidRPr="001779C8">
        <w:rPr>
          <w:color w:val="000000"/>
          <w:sz w:val="22"/>
          <w:szCs w:val="22"/>
        </w:rPr>
        <w:t xml:space="preserve"> </w:t>
      </w:r>
      <w:r w:rsidR="006B4FC6">
        <w:rPr>
          <w:color w:val="000000"/>
          <w:sz w:val="22"/>
          <w:szCs w:val="22"/>
        </w:rPr>
        <w:t>s sredstvi</w:t>
      </w:r>
      <w:r w:rsidRPr="001779C8">
        <w:rPr>
          <w:color w:val="000000"/>
          <w:sz w:val="22"/>
          <w:szCs w:val="22"/>
        </w:rPr>
        <w:t xml:space="preserve"> proračun</w:t>
      </w:r>
      <w:r w:rsidR="006B4FC6">
        <w:rPr>
          <w:color w:val="000000"/>
          <w:sz w:val="22"/>
          <w:szCs w:val="22"/>
        </w:rPr>
        <w:t>a</w:t>
      </w:r>
      <w:r w:rsidRPr="001779C8">
        <w:rPr>
          <w:color w:val="000000"/>
          <w:sz w:val="22"/>
          <w:szCs w:val="22"/>
        </w:rPr>
        <w:t xml:space="preserve"> Republike Slovenije</w:t>
      </w:r>
      <w:r w:rsidR="009B33C3">
        <w:rPr>
          <w:color w:val="000000"/>
          <w:sz w:val="22"/>
          <w:szCs w:val="22"/>
        </w:rPr>
        <w:t xml:space="preserve"> in sredstvi drugih organizacij, ki sodelujejo v aktivnostih NEA</w:t>
      </w:r>
      <w:r w:rsidRPr="001779C8">
        <w:rPr>
          <w:color w:val="000000"/>
          <w:sz w:val="22"/>
          <w:szCs w:val="22"/>
        </w:rPr>
        <w:t xml:space="preserve">. </w:t>
      </w:r>
    </w:p>
    <w:p w14:paraId="2FB6811E" w14:textId="77777777" w:rsidR="00514DB4" w:rsidRDefault="00514DB4" w:rsidP="008656DE">
      <w:pPr>
        <w:ind w:right="252"/>
        <w:jc w:val="both"/>
        <w:rPr>
          <w:b/>
          <w:color w:val="000080"/>
          <w:sz w:val="22"/>
          <w:szCs w:val="22"/>
        </w:rPr>
      </w:pPr>
    </w:p>
    <w:p w14:paraId="4863FF65" w14:textId="63A4434B" w:rsidR="008656DE" w:rsidRPr="00D741EA" w:rsidRDefault="008656DE" w:rsidP="00FA55E1">
      <w:pPr>
        <w:spacing w:after="120"/>
        <w:ind w:right="249"/>
        <w:jc w:val="both"/>
        <w:rPr>
          <w:b/>
          <w:color w:val="000080"/>
          <w:sz w:val="22"/>
          <w:szCs w:val="22"/>
        </w:rPr>
      </w:pPr>
      <w:r w:rsidRPr="00D741EA">
        <w:rPr>
          <w:b/>
          <w:color w:val="000080"/>
          <w:sz w:val="22"/>
          <w:szCs w:val="22"/>
        </w:rPr>
        <w:t>Cilj 6:</w:t>
      </w:r>
    </w:p>
    <w:p w14:paraId="3F49B3EA" w14:textId="6BA544C5" w:rsidR="008656DE" w:rsidRDefault="008656DE" w:rsidP="00FA55E1">
      <w:pPr>
        <w:spacing w:after="120"/>
        <w:ind w:right="249"/>
        <w:jc w:val="both"/>
        <w:rPr>
          <w:color w:val="000000"/>
          <w:sz w:val="22"/>
          <w:szCs w:val="22"/>
        </w:rPr>
      </w:pPr>
      <w:r w:rsidRPr="00D741EA">
        <w:rPr>
          <w:color w:val="000000"/>
          <w:sz w:val="22"/>
          <w:szCs w:val="22"/>
        </w:rPr>
        <w:t xml:space="preserve">Republika Slovenija ostaja trdno zavezana spoštovanju pogodbe o neširjenju jedrskega orožja in </w:t>
      </w:r>
      <w:r w:rsidR="00591610" w:rsidRPr="00D741EA">
        <w:rPr>
          <w:color w:val="000000"/>
          <w:sz w:val="22"/>
          <w:szCs w:val="22"/>
        </w:rPr>
        <w:t>sporazuma o varovanju vključno z dodatnim protokolom in zagotavlja</w:t>
      </w:r>
      <w:r w:rsidRPr="00D741EA">
        <w:rPr>
          <w:color w:val="000000"/>
          <w:sz w:val="22"/>
          <w:szCs w:val="22"/>
        </w:rPr>
        <w:t xml:space="preserve"> </w:t>
      </w:r>
      <w:r w:rsidR="00591610" w:rsidRPr="00D741EA">
        <w:rPr>
          <w:color w:val="000000"/>
          <w:sz w:val="22"/>
          <w:szCs w:val="22"/>
        </w:rPr>
        <w:t xml:space="preserve">nemoteno in takojšnje, če je to treba, izvajanje </w:t>
      </w:r>
      <w:r w:rsidRPr="00D741EA">
        <w:rPr>
          <w:color w:val="000000"/>
          <w:sz w:val="22"/>
          <w:szCs w:val="22"/>
        </w:rPr>
        <w:t>inšpekcijsk</w:t>
      </w:r>
      <w:r w:rsidR="00591610" w:rsidRPr="00D741EA">
        <w:rPr>
          <w:color w:val="000000"/>
          <w:sz w:val="22"/>
          <w:szCs w:val="22"/>
        </w:rPr>
        <w:t>ih</w:t>
      </w:r>
      <w:r w:rsidRPr="00D741EA">
        <w:rPr>
          <w:color w:val="000000"/>
          <w:sz w:val="22"/>
          <w:szCs w:val="22"/>
        </w:rPr>
        <w:t xml:space="preserve"> pregled</w:t>
      </w:r>
      <w:r w:rsidR="00591610" w:rsidRPr="00D741EA">
        <w:rPr>
          <w:color w:val="000000"/>
          <w:sz w:val="22"/>
          <w:szCs w:val="22"/>
        </w:rPr>
        <w:t>ov</w:t>
      </w:r>
      <w:r w:rsidRPr="00D741EA">
        <w:rPr>
          <w:color w:val="000000"/>
          <w:sz w:val="22"/>
          <w:szCs w:val="22"/>
        </w:rPr>
        <w:t xml:space="preserve"> glede</w:t>
      </w:r>
      <w:r w:rsidR="00591610" w:rsidRPr="00D741EA">
        <w:rPr>
          <w:color w:val="000000"/>
          <w:sz w:val="22"/>
          <w:szCs w:val="22"/>
        </w:rPr>
        <w:t xml:space="preserve"> varovanja</w:t>
      </w:r>
      <w:r w:rsidRPr="00D741EA">
        <w:rPr>
          <w:color w:val="000000"/>
          <w:sz w:val="22"/>
          <w:szCs w:val="22"/>
        </w:rPr>
        <w:t xml:space="preserve"> jedrskih materialov </w:t>
      </w:r>
      <w:r w:rsidRPr="00D741EA">
        <w:rPr>
          <w:i/>
          <w:color w:val="000000"/>
          <w:sz w:val="22"/>
          <w:szCs w:val="22"/>
        </w:rPr>
        <w:t>(</w:t>
      </w:r>
      <w:proofErr w:type="spellStart"/>
      <w:r w:rsidRPr="00D741EA">
        <w:rPr>
          <w:i/>
          <w:color w:val="000000"/>
          <w:sz w:val="22"/>
          <w:szCs w:val="22"/>
        </w:rPr>
        <w:t>safeguards</w:t>
      </w:r>
      <w:proofErr w:type="spellEnd"/>
      <w:r w:rsidRPr="00D741EA">
        <w:rPr>
          <w:color w:val="000000"/>
          <w:sz w:val="22"/>
          <w:szCs w:val="22"/>
        </w:rPr>
        <w:t xml:space="preserve">). </w:t>
      </w:r>
    </w:p>
    <w:p w14:paraId="4D16E55B" w14:textId="3C54937B" w:rsidR="002A5819" w:rsidRPr="00D741EA" w:rsidRDefault="002A5819" w:rsidP="008656DE">
      <w:pPr>
        <w:spacing w:after="120"/>
        <w:ind w:right="252"/>
        <w:jc w:val="both"/>
        <w:rPr>
          <w:color w:val="000000"/>
          <w:sz w:val="22"/>
          <w:szCs w:val="22"/>
        </w:rPr>
      </w:pPr>
      <w:r w:rsidRPr="00D741EA">
        <w:rPr>
          <w:color w:val="000000"/>
          <w:sz w:val="22"/>
          <w:szCs w:val="22"/>
        </w:rPr>
        <w:t xml:space="preserve">Republika Slovenija ostaja trdno zavezana spoštovanju </w:t>
      </w:r>
      <w:r>
        <w:rPr>
          <w:color w:val="000000"/>
          <w:sz w:val="22"/>
          <w:szCs w:val="22"/>
        </w:rPr>
        <w:t>ostalih pogodb na področju neširjenja</w:t>
      </w:r>
      <w:r w:rsidR="00C31C19">
        <w:rPr>
          <w:color w:val="000000"/>
          <w:sz w:val="22"/>
          <w:szCs w:val="22"/>
        </w:rPr>
        <w:t xml:space="preserve"> jedrskega orožja </w:t>
      </w:r>
      <w:r>
        <w:rPr>
          <w:color w:val="000000"/>
          <w:sz w:val="22"/>
          <w:szCs w:val="22"/>
        </w:rPr>
        <w:t>in varovanja</w:t>
      </w:r>
      <w:r w:rsidR="00C31C19">
        <w:rPr>
          <w:color w:val="000000"/>
          <w:sz w:val="22"/>
          <w:szCs w:val="22"/>
        </w:rPr>
        <w:t xml:space="preserve"> jedrskega blaga</w:t>
      </w:r>
      <w:r>
        <w:rPr>
          <w:color w:val="000000"/>
          <w:sz w:val="22"/>
          <w:szCs w:val="22"/>
        </w:rPr>
        <w:t xml:space="preserve"> (Po</w:t>
      </w:r>
      <w:r w:rsidRPr="005E3209">
        <w:rPr>
          <w:color w:val="000000"/>
          <w:sz w:val="22"/>
          <w:szCs w:val="22"/>
        </w:rPr>
        <w:t>godb</w:t>
      </w:r>
      <w:r>
        <w:rPr>
          <w:color w:val="000000"/>
          <w:sz w:val="22"/>
          <w:szCs w:val="22"/>
        </w:rPr>
        <w:t xml:space="preserve">a </w:t>
      </w:r>
      <w:r w:rsidRPr="005E3209">
        <w:rPr>
          <w:color w:val="000000"/>
          <w:sz w:val="22"/>
          <w:szCs w:val="22"/>
        </w:rPr>
        <w:t>o celoviti prepovedi jedrskih poskusov</w:t>
      </w:r>
      <w:r>
        <w:rPr>
          <w:color w:val="000000"/>
          <w:sz w:val="22"/>
          <w:szCs w:val="22"/>
        </w:rPr>
        <w:t xml:space="preserve"> – CTBT,</w:t>
      </w:r>
      <w:r w:rsidR="008F7403">
        <w:rPr>
          <w:color w:val="000000"/>
          <w:sz w:val="22"/>
          <w:szCs w:val="22"/>
        </w:rPr>
        <w:t xml:space="preserve"> </w:t>
      </w:r>
      <w:r w:rsidR="004C4E02" w:rsidRPr="004C4E02">
        <w:rPr>
          <w:color w:val="000000"/>
          <w:sz w:val="22"/>
          <w:szCs w:val="22"/>
        </w:rPr>
        <w:t xml:space="preserve">Konvencija o fizičnem varovanju jedrskega materiala in jedrskih objektov </w:t>
      </w:r>
      <w:r w:rsidR="004C4E02">
        <w:rPr>
          <w:color w:val="000000"/>
          <w:sz w:val="22"/>
          <w:szCs w:val="22"/>
        </w:rPr>
        <w:t xml:space="preserve">– </w:t>
      </w:r>
      <w:r w:rsidR="009476A3">
        <w:rPr>
          <w:color w:val="000000"/>
          <w:sz w:val="22"/>
          <w:szCs w:val="22"/>
        </w:rPr>
        <w:t>A/</w:t>
      </w:r>
      <w:r w:rsidR="004C4E02">
        <w:rPr>
          <w:color w:val="000000"/>
          <w:sz w:val="22"/>
          <w:szCs w:val="22"/>
        </w:rPr>
        <w:t xml:space="preserve">CPPNM, </w:t>
      </w:r>
      <w:r w:rsidR="004C4E02" w:rsidRPr="004C4E02">
        <w:rPr>
          <w:color w:val="000000"/>
          <w:sz w:val="22"/>
          <w:szCs w:val="22"/>
        </w:rPr>
        <w:t>Mednarodne konvencije o zatiranju dejanj jedrskega terorizma</w:t>
      </w:r>
      <w:r w:rsidR="004C4E02">
        <w:rPr>
          <w:color w:val="000000"/>
          <w:sz w:val="22"/>
          <w:szCs w:val="22"/>
        </w:rPr>
        <w:t xml:space="preserve"> – ICSANT</w:t>
      </w:r>
      <w:r w:rsidR="00685771">
        <w:rPr>
          <w:color w:val="000000"/>
          <w:sz w:val="22"/>
          <w:szCs w:val="22"/>
        </w:rPr>
        <w:t>)</w:t>
      </w:r>
      <w:r w:rsidR="004C4E02">
        <w:rPr>
          <w:color w:val="000000"/>
          <w:sz w:val="22"/>
          <w:szCs w:val="22"/>
        </w:rPr>
        <w:t>.</w:t>
      </w:r>
    </w:p>
    <w:p w14:paraId="0987DE5E" w14:textId="200A3EBE" w:rsidR="008656DE" w:rsidRPr="00D741EA" w:rsidRDefault="008656DE" w:rsidP="008656DE">
      <w:pPr>
        <w:spacing w:after="120"/>
        <w:ind w:right="252"/>
        <w:jc w:val="both"/>
        <w:rPr>
          <w:color w:val="000000"/>
          <w:sz w:val="22"/>
          <w:szCs w:val="22"/>
        </w:rPr>
      </w:pPr>
      <w:r w:rsidRPr="00D741EA">
        <w:rPr>
          <w:color w:val="000000"/>
          <w:sz w:val="22"/>
          <w:szCs w:val="22"/>
        </w:rPr>
        <w:t xml:space="preserve">Republika Slovenija sodeluje v mednarodnih organizacijah, </w:t>
      </w:r>
      <w:r w:rsidR="004C4E02">
        <w:rPr>
          <w:color w:val="000000"/>
          <w:sz w:val="22"/>
          <w:szCs w:val="22"/>
        </w:rPr>
        <w:t xml:space="preserve">združenjih in pobudah, </w:t>
      </w:r>
      <w:r w:rsidRPr="00D741EA">
        <w:rPr>
          <w:color w:val="000000"/>
          <w:sz w:val="22"/>
          <w:szCs w:val="22"/>
        </w:rPr>
        <w:t xml:space="preserve">povezanih z neširjenjem jedrskega orožja in </w:t>
      </w:r>
      <w:r w:rsidR="004C4E02">
        <w:rPr>
          <w:color w:val="000000"/>
          <w:sz w:val="22"/>
          <w:szCs w:val="22"/>
        </w:rPr>
        <w:t>jedrskim varovanjem</w:t>
      </w:r>
      <w:r w:rsidRPr="00D741EA">
        <w:rPr>
          <w:color w:val="000000"/>
          <w:sz w:val="22"/>
          <w:szCs w:val="22"/>
        </w:rPr>
        <w:t xml:space="preserve"> v okviru svojih zmožnosti in še zlasti</w:t>
      </w:r>
      <w:r w:rsidR="00C3586C" w:rsidRPr="00D741EA">
        <w:rPr>
          <w:color w:val="000000"/>
          <w:sz w:val="22"/>
          <w:szCs w:val="22"/>
        </w:rPr>
        <w:t xml:space="preserve"> </w:t>
      </w:r>
      <w:r w:rsidRPr="00D741EA">
        <w:rPr>
          <w:color w:val="000000"/>
          <w:sz w:val="22"/>
          <w:szCs w:val="22"/>
        </w:rPr>
        <w:t>izpolnjuje zaveze o poročanju</w:t>
      </w:r>
      <w:r w:rsidR="004C4E02">
        <w:rPr>
          <w:color w:val="000000"/>
          <w:sz w:val="22"/>
          <w:szCs w:val="22"/>
        </w:rPr>
        <w:t>, izmenjavi dobrih praks</w:t>
      </w:r>
      <w:r w:rsidRPr="00D741EA">
        <w:rPr>
          <w:color w:val="000000"/>
          <w:sz w:val="22"/>
          <w:szCs w:val="22"/>
        </w:rPr>
        <w:t xml:space="preserve"> in </w:t>
      </w:r>
      <w:r w:rsidR="004C4E02">
        <w:rPr>
          <w:color w:val="000000"/>
          <w:sz w:val="22"/>
          <w:szCs w:val="22"/>
        </w:rPr>
        <w:t xml:space="preserve">skupnim prizadevanjem k izboljšanju ukrepov na posameznih </w:t>
      </w:r>
      <w:proofErr w:type="spellStart"/>
      <w:r w:rsidR="004C4E02">
        <w:rPr>
          <w:color w:val="000000"/>
          <w:sz w:val="22"/>
          <w:szCs w:val="22"/>
        </w:rPr>
        <w:t>podpodročjih</w:t>
      </w:r>
      <w:proofErr w:type="spellEnd"/>
      <w:r w:rsidR="004C4E02">
        <w:rPr>
          <w:color w:val="000000"/>
          <w:sz w:val="22"/>
          <w:szCs w:val="22"/>
        </w:rPr>
        <w:t>.</w:t>
      </w:r>
      <w:r w:rsidRPr="00D741EA">
        <w:rPr>
          <w:color w:val="000000"/>
          <w:sz w:val="22"/>
          <w:szCs w:val="22"/>
        </w:rPr>
        <w:t xml:space="preserve"> </w:t>
      </w:r>
    </w:p>
    <w:p w14:paraId="04E20992" w14:textId="77777777" w:rsidR="00FA55E1" w:rsidRDefault="00FA55E1" w:rsidP="008656DE">
      <w:pPr>
        <w:ind w:right="252"/>
        <w:jc w:val="both"/>
        <w:rPr>
          <w:b/>
          <w:color w:val="000080"/>
          <w:sz w:val="22"/>
          <w:szCs w:val="22"/>
        </w:rPr>
      </w:pPr>
    </w:p>
    <w:p w14:paraId="3C6A8521" w14:textId="19203D72" w:rsidR="008656DE" w:rsidRPr="00D741EA" w:rsidRDefault="008656DE" w:rsidP="008656DE">
      <w:pPr>
        <w:ind w:right="252"/>
        <w:jc w:val="both"/>
        <w:rPr>
          <w:b/>
          <w:color w:val="000080"/>
          <w:sz w:val="22"/>
          <w:szCs w:val="22"/>
        </w:rPr>
      </w:pPr>
      <w:r w:rsidRPr="00D741EA">
        <w:rPr>
          <w:b/>
          <w:color w:val="000080"/>
          <w:sz w:val="22"/>
          <w:szCs w:val="22"/>
        </w:rPr>
        <w:t>Ukrepi za doseganje cilja:</w:t>
      </w:r>
    </w:p>
    <w:p w14:paraId="5D8219AE" w14:textId="082AC788" w:rsidR="008656DE" w:rsidRPr="00D741EA" w:rsidRDefault="000B5CB0" w:rsidP="008656DE">
      <w:pPr>
        <w:numPr>
          <w:ilvl w:val="0"/>
          <w:numId w:val="5"/>
        </w:numPr>
        <w:spacing w:before="120" w:after="120" w:line="240" w:lineRule="auto"/>
        <w:ind w:right="249"/>
        <w:jc w:val="both"/>
        <w:rPr>
          <w:color w:val="000000"/>
          <w:sz w:val="22"/>
          <w:szCs w:val="22"/>
        </w:rPr>
      </w:pPr>
      <w:r>
        <w:rPr>
          <w:color w:val="000000"/>
          <w:sz w:val="22"/>
          <w:szCs w:val="22"/>
        </w:rPr>
        <w:t>U6/</w:t>
      </w:r>
      <w:r w:rsidRPr="001779C8">
        <w:rPr>
          <w:color w:val="000000"/>
          <w:sz w:val="22"/>
          <w:szCs w:val="22"/>
        </w:rPr>
        <w:t xml:space="preserve">1 </w:t>
      </w:r>
      <w:r w:rsidR="008656DE" w:rsidRPr="00D741EA">
        <w:rPr>
          <w:color w:val="000000"/>
          <w:sz w:val="22"/>
          <w:szCs w:val="22"/>
        </w:rPr>
        <w:t>Vse organizacije v Republiki Sloveniji v polni meri</w:t>
      </w:r>
      <w:r w:rsidR="00591610" w:rsidRPr="00D741EA">
        <w:rPr>
          <w:color w:val="000000"/>
          <w:sz w:val="22"/>
          <w:szCs w:val="22"/>
        </w:rPr>
        <w:t xml:space="preserve"> in</w:t>
      </w:r>
      <w:r w:rsidR="008656DE" w:rsidRPr="00D741EA">
        <w:rPr>
          <w:color w:val="000000"/>
          <w:sz w:val="22"/>
          <w:szCs w:val="22"/>
        </w:rPr>
        <w:t xml:space="preserve"> </w:t>
      </w:r>
      <w:r w:rsidR="00591610" w:rsidRPr="00D741EA">
        <w:rPr>
          <w:color w:val="000000"/>
          <w:sz w:val="22"/>
          <w:szCs w:val="22"/>
        </w:rPr>
        <w:t xml:space="preserve">pravočasno zagotavljajo sodelovanje ter </w:t>
      </w:r>
      <w:r w:rsidR="008656DE" w:rsidRPr="00D741EA">
        <w:rPr>
          <w:color w:val="000000"/>
          <w:sz w:val="22"/>
          <w:szCs w:val="22"/>
        </w:rPr>
        <w:t xml:space="preserve">podpirajo delo mednarodnih inšpektorjev s področja varovanja jedrskih </w:t>
      </w:r>
      <w:r w:rsidR="004C4E02">
        <w:rPr>
          <w:color w:val="000000"/>
          <w:sz w:val="22"/>
          <w:szCs w:val="22"/>
        </w:rPr>
        <w:t>snovi oziroma nadzornih ukrepov</w:t>
      </w:r>
      <w:r w:rsidR="004C4E02" w:rsidRPr="00D741EA">
        <w:rPr>
          <w:color w:val="000000"/>
          <w:sz w:val="22"/>
          <w:szCs w:val="22"/>
        </w:rPr>
        <w:t xml:space="preserve"> </w:t>
      </w:r>
      <w:r w:rsidR="008656DE" w:rsidRPr="00D741EA">
        <w:rPr>
          <w:color w:val="000000"/>
          <w:sz w:val="22"/>
          <w:szCs w:val="22"/>
        </w:rPr>
        <w:t>(</w:t>
      </w:r>
      <w:proofErr w:type="spellStart"/>
      <w:r w:rsidR="008656DE" w:rsidRPr="00D741EA">
        <w:rPr>
          <w:i/>
          <w:color w:val="000000"/>
          <w:sz w:val="22"/>
          <w:szCs w:val="22"/>
        </w:rPr>
        <w:t>safeguards</w:t>
      </w:r>
      <w:proofErr w:type="spellEnd"/>
      <w:r w:rsidR="008656DE" w:rsidRPr="00D741EA">
        <w:rPr>
          <w:color w:val="000000"/>
          <w:sz w:val="22"/>
          <w:szCs w:val="22"/>
        </w:rPr>
        <w:t>)</w:t>
      </w:r>
      <w:r w:rsidR="00347EA6">
        <w:rPr>
          <w:color w:val="000000"/>
          <w:sz w:val="22"/>
          <w:szCs w:val="22"/>
        </w:rPr>
        <w:t xml:space="preserve"> </w:t>
      </w:r>
      <w:r w:rsidR="006B4FC6">
        <w:rPr>
          <w:color w:val="000000"/>
          <w:sz w:val="22"/>
          <w:szCs w:val="22"/>
        </w:rPr>
        <w:t>–</w:t>
      </w:r>
      <w:r w:rsidR="00347EA6">
        <w:rPr>
          <w:color w:val="000000"/>
          <w:sz w:val="22"/>
          <w:szCs w:val="22"/>
        </w:rPr>
        <w:t xml:space="preserve"> stalno</w:t>
      </w:r>
      <w:r w:rsidR="008656DE" w:rsidRPr="00D741EA">
        <w:rPr>
          <w:color w:val="000000"/>
          <w:sz w:val="22"/>
          <w:szCs w:val="22"/>
        </w:rPr>
        <w:t>.</w:t>
      </w:r>
    </w:p>
    <w:p w14:paraId="1795BE91" w14:textId="6C3558D6" w:rsidR="00952BD0" w:rsidRDefault="000B5CB0" w:rsidP="00952BD0">
      <w:pPr>
        <w:numPr>
          <w:ilvl w:val="0"/>
          <w:numId w:val="5"/>
        </w:numPr>
        <w:spacing w:before="120" w:after="120" w:line="240" w:lineRule="auto"/>
        <w:ind w:right="249"/>
        <w:jc w:val="both"/>
        <w:rPr>
          <w:color w:val="000000"/>
          <w:sz w:val="22"/>
          <w:szCs w:val="22"/>
        </w:rPr>
      </w:pPr>
      <w:r>
        <w:rPr>
          <w:color w:val="000000"/>
          <w:sz w:val="22"/>
          <w:szCs w:val="22"/>
        </w:rPr>
        <w:t>U6/</w:t>
      </w:r>
      <w:r w:rsidRPr="001779C8">
        <w:rPr>
          <w:color w:val="000000"/>
          <w:sz w:val="22"/>
          <w:szCs w:val="22"/>
        </w:rPr>
        <w:t>2</w:t>
      </w:r>
      <w:r>
        <w:t xml:space="preserve"> </w:t>
      </w:r>
      <w:r w:rsidR="008656DE" w:rsidRPr="00D741EA">
        <w:rPr>
          <w:color w:val="000000"/>
          <w:sz w:val="22"/>
          <w:szCs w:val="22"/>
        </w:rPr>
        <w:t xml:space="preserve">Slovenski predstavniki </w:t>
      </w:r>
      <w:r w:rsidR="00347EA6">
        <w:rPr>
          <w:color w:val="000000"/>
          <w:sz w:val="22"/>
          <w:szCs w:val="22"/>
        </w:rPr>
        <w:t>(URSJV</w:t>
      </w:r>
      <w:r w:rsidR="007018D3">
        <w:rPr>
          <w:color w:val="000000"/>
          <w:sz w:val="22"/>
          <w:szCs w:val="22"/>
        </w:rPr>
        <w:t xml:space="preserve"> in MNZ</w:t>
      </w:r>
      <w:r w:rsidR="00347EA6">
        <w:rPr>
          <w:color w:val="000000"/>
          <w:sz w:val="22"/>
          <w:szCs w:val="22"/>
        </w:rPr>
        <w:t xml:space="preserve">) </w:t>
      </w:r>
      <w:r w:rsidR="008656DE" w:rsidRPr="00D741EA">
        <w:rPr>
          <w:color w:val="000000"/>
          <w:sz w:val="22"/>
          <w:szCs w:val="22"/>
        </w:rPr>
        <w:t xml:space="preserve">sproti spremljajo delo mednarodnih organizacijah, </w:t>
      </w:r>
      <w:r w:rsidR="00685771">
        <w:rPr>
          <w:color w:val="000000"/>
          <w:sz w:val="22"/>
          <w:szCs w:val="22"/>
        </w:rPr>
        <w:t xml:space="preserve">združenj in pobud, </w:t>
      </w:r>
      <w:r w:rsidR="008656DE" w:rsidRPr="00D741EA">
        <w:rPr>
          <w:color w:val="000000"/>
          <w:sz w:val="22"/>
          <w:szCs w:val="22"/>
        </w:rPr>
        <w:t xml:space="preserve">povezanih z neširjenjem jedrskega orožja in </w:t>
      </w:r>
      <w:r w:rsidR="00685771">
        <w:rPr>
          <w:color w:val="000000"/>
          <w:sz w:val="22"/>
          <w:szCs w:val="22"/>
        </w:rPr>
        <w:t xml:space="preserve">jedrskim varovanjem ter </w:t>
      </w:r>
      <w:r w:rsidR="008656DE" w:rsidRPr="00D741EA">
        <w:rPr>
          <w:color w:val="000000"/>
          <w:sz w:val="22"/>
          <w:szCs w:val="22"/>
        </w:rPr>
        <w:t>se udeležujejo sestankov v okviru kadrovskih in finančnih zmožnosti</w:t>
      </w:r>
      <w:r w:rsidR="00685771">
        <w:rPr>
          <w:color w:val="000000"/>
          <w:sz w:val="22"/>
          <w:szCs w:val="22"/>
        </w:rPr>
        <w:t xml:space="preserve"> ter prednostnih tematik</w:t>
      </w:r>
      <w:r w:rsidR="00347EA6">
        <w:rPr>
          <w:color w:val="000000"/>
          <w:sz w:val="22"/>
          <w:szCs w:val="22"/>
        </w:rPr>
        <w:t xml:space="preserve"> </w:t>
      </w:r>
      <w:r w:rsidR="006B4FC6">
        <w:rPr>
          <w:color w:val="000000"/>
          <w:sz w:val="22"/>
          <w:szCs w:val="22"/>
        </w:rPr>
        <w:t>–</w:t>
      </w:r>
      <w:r w:rsidR="00347EA6">
        <w:rPr>
          <w:color w:val="000000"/>
          <w:sz w:val="22"/>
          <w:szCs w:val="22"/>
        </w:rPr>
        <w:t xml:space="preserve"> stalno</w:t>
      </w:r>
      <w:r w:rsidR="008656DE" w:rsidRPr="00D741EA">
        <w:rPr>
          <w:color w:val="000000"/>
          <w:sz w:val="22"/>
          <w:szCs w:val="22"/>
        </w:rPr>
        <w:t>.</w:t>
      </w:r>
    </w:p>
    <w:p w14:paraId="5D2CEF65" w14:textId="7D56BB97" w:rsidR="00952BD0" w:rsidRPr="001779C8" w:rsidRDefault="00952BD0" w:rsidP="001779C8">
      <w:pPr>
        <w:spacing w:before="120" w:after="120" w:line="240" w:lineRule="auto"/>
        <w:ind w:right="249"/>
        <w:jc w:val="both"/>
        <w:rPr>
          <w:color w:val="000000"/>
          <w:sz w:val="22"/>
          <w:szCs w:val="22"/>
        </w:rPr>
      </w:pPr>
      <w:r w:rsidRPr="001779C8">
        <w:rPr>
          <w:color w:val="000000"/>
          <w:sz w:val="22"/>
          <w:szCs w:val="22"/>
        </w:rPr>
        <w:t xml:space="preserve">Financiranje zaveze k spoštovanju pogodbe o neširjenju jedrskega orožja in sporazuma o varovanju ter ostalih pogodb na področju neširjenja jedrskega orožja in jedrskim varovanjem krije proračun Republike Slovenije. </w:t>
      </w:r>
      <w:r w:rsidR="009B33C3">
        <w:rPr>
          <w:color w:val="000000"/>
          <w:sz w:val="22"/>
          <w:szCs w:val="22"/>
        </w:rPr>
        <w:t xml:space="preserve">Organizacije, ki so zavezane po mednarodnih sporazumih o nadzornih ukrepih </w:t>
      </w:r>
      <w:r w:rsidR="009B33C3" w:rsidRPr="00D741EA">
        <w:rPr>
          <w:color w:val="000000"/>
          <w:sz w:val="22"/>
          <w:szCs w:val="22"/>
        </w:rPr>
        <w:t>(</w:t>
      </w:r>
      <w:proofErr w:type="spellStart"/>
      <w:r w:rsidR="009B33C3" w:rsidRPr="00D741EA">
        <w:rPr>
          <w:i/>
          <w:color w:val="000000"/>
          <w:sz w:val="22"/>
          <w:szCs w:val="22"/>
        </w:rPr>
        <w:t>safeguards</w:t>
      </w:r>
      <w:proofErr w:type="spellEnd"/>
      <w:r w:rsidR="009B33C3" w:rsidRPr="00D741EA">
        <w:rPr>
          <w:color w:val="000000"/>
          <w:sz w:val="22"/>
          <w:szCs w:val="22"/>
        </w:rPr>
        <w:t>)</w:t>
      </w:r>
      <w:r w:rsidR="009B33C3">
        <w:rPr>
          <w:color w:val="000000"/>
          <w:sz w:val="22"/>
          <w:szCs w:val="22"/>
        </w:rPr>
        <w:t xml:space="preserve">, nosijo svoje stroške teh ukrepov. </w:t>
      </w:r>
    </w:p>
    <w:p w14:paraId="5D42EB74" w14:textId="77777777" w:rsidR="00952BD0" w:rsidRPr="00952BD0" w:rsidRDefault="00952BD0" w:rsidP="001779C8">
      <w:pPr>
        <w:spacing w:before="120" w:after="120" w:line="240" w:lineRule="auto"/>
        <w:ind w:right="249"/>
        <w:jc w:val="both"/>
        <w:rPr>
          <w:color w:val="000000"/>
          <w:sz w:val="22"/>
          <w:szCs w:val="22"/>
        </w:rPr>
      </w:pPr>
    </w:p>
    <w:p w14:paraId="5EE453EB" w14:textId="77777777" w:rsidR="008656DE" w:rsidRPr="00D741EA" w:rsidRDefault="008656DE" w:rsidP="008656DE">
      <w:pPr>
        <w:pStyle w:val="Naslov2"/>
        <w:rPr>
          <w:rFonts w:ascii="Arial" w:hAnsi="Arial"/>
          <w:sz w:val="22"/>
          <w:szCs w:val="22"/>
        </w:rPr>
      </w:pPr>
      <w:bookmarkStart w:id="435" w:name="_Toc342042374"/>
      <w:r w:rsidRPr="00D741EA">
        <w:rPr>
          <w:rFonts w:ascii="Arial" w:hAnsi="Arial"/>
          <w:sz w:val="22"/>
          <w:szCs w:val="22"/>
        </w:rPr>
        <w:lastRenderedPageBreak/>
        <w:t>8.4 Cilji zakonodaje</w:t>
      </w:r>
      <w:bookmarkEnd w:id="435"/>
    </w:p>
    <w:p w14:paraId="78744339" w14:textId="77777777" w:rsidR="008656DE" w:rsidRPr="00D741EA" w:rsidRDefault="008656DE" w:rsidP="008656DE">
      <w:pPr>
        <w:ind w:right="252"/>
        <w:jc w:val="both"/>
        <w:rPr>
          <w:b/>
          <w:color w:val="000080"/>
          <w:sz w:val="22"/>
          <w:szCs w:val="22"/>
        </w:rPr>
      </w:pPr>
    </w:p>
    <w:p w14:paraId="1F43CE48" w14:textId="77777777" w:rsidR="008656DE" w:rsidRPr="00D741EA" w:rsidRDefault="008656DE" w:rsidP="00FA55E1">
      <w:pPr>
        <w:spacing w:after="120"/>
        <w:ind w:right="249"/>
        <w:jc w:val="both"/>
        <w:rPr>
          <w:b/>
          <w:color w:val="000080"/>
          <w:sz w:val="22"/>
          <w:szCs w:val="22"/>
        </w:rPr>
      </w:pPr>
      <w:r w:rsidRPr="00D741EA">
        <w:rPr>
          <w:b/>
          <w:color w:val="000080"/>
          <w:sz w:val="22"/>
          <w:szCs w:val="22"/>
        </w:rPr>
        <w:t>Cilj 7:</w:t>
      </w:r>
    </w:p>
    <w:p w14:paraId="074D5B47" w14:textId="1A4C9FC9" w:rsidR="008656DE" w:rsidRPr="00D741EA" w:rsidRDefault="008656DE" w:rsidP="00FA55E1">
      <w:pPr>
        <w:spacing w:after="120"/>
        <w:ind w:right="249"/>
        <w:jc w:val="both"/>
        <w:rPr>
          <w:color w:val="000000"/>
          <w:sz w:val="22"/>
          <w:szCs w:val="22"/>
        </w:rPr>
      </w:pPr>
      <w:r w:rsidRPr="00D741EA">
        <w:rPr>
          <w:color w:val="000000"/>
          <w:sz w:val="22"/>
          <w:szCs w:val="22"/>
        </w:rPr>
        <w:t xml:space="preserve">Republika Slovenija vzdržuje svojo zakonodajo na področju jedrske varnosti in varstva pred sevanji v skladu z najboljšo mednarodno prakso. </w:t>
      </w:r>
    </w:p>
    <w:p w14:paraId="24BC54D8" w14:textId="77777777" w:rsidR="00C91C5C" w:rsidRDefault="00C91C5C" w:rsidP="008656DE">
      <w:pPr>
        <w:ind w:right="252"/>
        <w:jc w:val="both"/>
        <w:rPr>
          <w:b/>
          <w:color w:val="000080"/>
          <w:sz w:val="22"/>
          <w:szCs w:val="22"/>
        </w:rPr>
      </w:pPr>
    </w:p>
    <w:p w14:paraId="3DB37255" w14:textId="30EA39E8" w:rsidR="008656DE" w:rsidRPr="00D741EA" w:rsidRDefault="008656DE" w:rsidP="008656DE">
      <w:pPr>
        <w:ind w:right="252"/>
        <w:jc w:val="both"/>
        <w:rPr>
          <w:b/>
          <w:color w:val="000080"/>
          <w:sz w:val="22"/>
          <w:szCs w:val="22"/>
        </w:rPr>
      </w:pPr>
      <w:r w:rsidRPr="00D741EA">
        <w:rPr>
          <w:b/>
          <w:color w:val="000080"/>
          <w:sz w:val="22"/>
          <w:szCs w:val="22"/>
        </w:rPr>
        <w:t>Ukrepi za doseganje cilja:</w:t>
      </w:r>
    </w:p>
    <w:p w14:paraId="283601EB" w14:textId="75E0D5EE" w:rsidR="008656DE" w:rsidRDefault="000B5CB0" w:rsidP="008656DE">
      <w:pPr>
        <w:numPr>
          <w:ilvl w:val="0"/>
          <w:numId w:val="5"/>
        </w:numPr>
        <w:spacing w:before="120" w:after="120" w:line="240" w:lineRule="auto"/>
        <w:ind w:right="249"/>
        <w:jc w:val="both"/>
        <w:rPr>
          <w:color w:val="000000"/>
          <w:sz w:val="22"/>
          <w:szCs w:val="22"/>
        </w:rPr>
      </w:pPr>
      <w:r>
        <w:rPr>
          <w:color w:val="000000"/>
          <w:sz w:val="22"/>
          <w:szCs w:val="22"/>
        </w:rPr>
        <w:t>U7/</w:t>
      </w:r>
      <w:r w:rsidRPr="001779C8">
        <w:rPr>
          <w:color w:val="000000"/>
          <w:sz w:val="22"/>
          <w:szCs w:val="22"/>
        </w:rPr>
        <w:t>1</w:t>
      </w:r>
      <w:r>
        <w:t xml:space="preserve"> </w:t>
      </w:r>
      <w:r w:rsidR="008656DE" w:rsidRPr="00D741EA">
        <w:rPr>
          <w:color w:val="000000"/>
          <w:sz w:val="22"/>
          <w:szCs w:val="22"/>
        </w:rPr>
        <w:t xml:space="preserve">Državni organi </w:t>
      </w:r>
      <w:r w:rsidR="00347EA6">
        <w:rPr>
          <w:color w:val="000000"/>
          <w:sz w:val="22"/>
          <w:szCs w:val="22"/>
        </w:rPr>
        <w:t>(URSJV, URSVS</w:t>
      </w:r>
      <w:r w:rsidR="009B33C3">
        <w:rPr>
          <w:color w:val="000000"/>
          <w:sz w:val="22"/>
          <w:szCs w:val="22"/>
        </w:rPr>
        <w:t xml:space="preserve"> in drugi</w:t>
      </w:r>
      <w:r w:rsidR="00347EA6">
        <w:rPr>
          <w:color w:val="000000"/>
          <w:sz w:val="22"/>
          <w:szCs w:val="22"/>
        </w:rPr>
        <w:t xml:space="preserve">) </w:t>
      </w:r>
      <w:r w:rsidR="008656DE" w:rsidRPr="00D741EA">
        <w:rPr>
          <w:color w:val="000000"/>
          <w:sz w:val="22"/>
          <w:szCs w:val="22"/>
        </w:rPr>
        <w:t>redno spremljajo mednarodni razvoj na področju jedrske in sevalne varnosti, ga primerjajo z domačo zakonodajo in po potrebi predlagajo njene spremembe</w:t>
      </w:r>
      <w:r w:rsidR="006B4FC6">
        <w:rPr>
          <w:color w:val="000000"/>
          <w:sz w:val="22"/>
          <w:szCs w:val="22"/>
        </w:rPr>
        <w:t xml:space="preserve"> – </w:t>
      </w:r>
      <w:r w:rsidR="00347EA6">
        <w:rPr>
          <w:color w:val="000000"/>
          <w:sz w:val="22"/>
          <w:szCs w:val="22"/>
        </w:rPr>
        <w:t>stalno</w:t>
      </w:r>
      <w:r w:rsidR="008656DE" w:rsidRPr="00D741EA">
        <w:rPr>
          <w:color w:val="000000"/>
          <w:sz w:val="22"/>
          <w:szCs w:val="22"/>
        </w:rPr>
        <w:t>.</w:t>
      </w:r>
    </w:p>
    <w:p w14:paraId="724C71AE" w14:textId="559DFEEE" w:rsidR="0056416C" w:rsidRDefault="000B5CB0" w:rsidP="008656DE">
      <w:pPr>
        <w:numPr>
          <w:ilvl w:val="0"/>
          <w:numId w:val="5"/>
        </w:numPr>
        <w:spacing w:before="120" w:after="120" w:line="240" w:lineRule="auto"/>
        <w:ind w:right="249"/>
        <w:jc w:val="both"/>
        <w:rPr>
          <w:color w:val="000000"/>
          <w:sz w:val="22"/>
          <w:szCs w:val="22"/>
        </w:rPr>
      </w:pPr>
      <w:r>
        <w:rPr>
          <w:color w:val="000000"/>
          <w:sz w:val="22"/>
          <w:szCs w:val="22"/>
        </w:rPr>
        <w:t>U7/</w:t>
      </w:r>
      <w:r w:rsidRPr="001779C8">
        <w:rPr>
          <w:color w:val="000000"/>
          <w:sz w:val="22"/>
          <w:szCs w:val="22"/>
        </w:rPr>
        <w:t xml:space="preserve">2 </w:t>
      </w:r>
      <w:r w:rsidR="0056416C">
        <w:rPr>
          <w:color w:val="000000"/>
          <w:sz w:val="22"/>
          <w:szCs w:val="22"/>
        </w:rPr>
        <w:t xml:space="preserve">Državni organi </w:t>
      </w:r>
      <w:r w:rsidR="00347EA6">
        <w:rPr>
          <w:color w:val="000000"/>
          <w:sz w:val="22"/>
          <w:szCs w:val="22"/>
        </w:rPr>
        <w:t>(URSJV, URSVS</w:t>
      </w:r>
      <w:r w:rsidR="009B33C3">
        <w:rPr>
          <w:color w:val="000000"/>
          <w:sz w:val="22"/>
          <w:szCs w:val="22"/>
        </w:rPr>
        <w:t xml:space="preserve"> in drugi</w:t>
      </w:r>
      <w:r w:rsidR="00347EA6">
        <w:rPr>
          <w:color w:val="000000"/>
          <w:sz w:val="22"/>
          <w:szCs w:val="22"/>
        </w:rPr>
        <w:t xml:space="preserve">) </w:t>
      </w:r>
      <w:r w:rsidR="0056416C">
        <w:rPr>
          <w:color w:val="000000"/>
          <w:sz w:val="22"/>
          <w:szCs w:val="22"/>
        </w:rPr>
        <w:t xml:space="preserve">poskrbijo za pravočasen prenos direktiv EU </w:t>
      </w:r>
      <w:r w:rsidR="0056416C" w:rsidRPr="00D741EA">
        <w:rPr>
          <w:color w:val="000000"/>
          <w:sz w:val="22"/>
          <w:szCs w:val="22"/>
        </w:rPr>
        <w:t xml:space="preserve">na področju jedrske varnosti in varstva pred sevanji </w:t>
      </w:r>
      <w:r w:rsidR="0056416C">
        <w:rPr>
          <w:color w:val="000000"/>
          <w:sz w:val="22"/>
          <w:szCs w:val="22"/>
        </w:rPr>
        <w:t>v domač pravni red in v rokih odpravijo morebitne ugotovljene kršitve pri prenosu direktiv</w:t>
      </w:r>
      <w:r w:rsidR="00347EA6">
        <w:rPr>
          <w:color w:val="000000"/>
          <w:sz w:val="22"/>
          <w:szCs w:val="22"/>
        </w:rPr>
        <w:t xml:space="preserve"> – ob sprejemu nove direktive na </w:t>
      </w:r>
      <w:r w:rsidR="00347EA6" w:rsidRPr="00347EA6">
        <w:rPr>
          <w:color w:val="000000"/>
          <w:sz w:val="22"/>
          <w:szCs w:val="22"/>
        </w:rPr>
        <w:t>področju jedrske varnosti in varstva pred sevanji</w:t>
      </w:r>
      <w:r w:rsidR="0056416C">
        <w:rPr>
          <w:color w:val="000000"/>
          <w:sz w:val="22"/>
          <w:szCs w:val="22"/>
        </w:rPr>
        <w:t xml:space="preserve">. </w:t>
      </w:r>
    </w:p>
    <w:p w14:paraId="0F37E626" w14:textId="77777777" w:rsidR="00952BD0" w:rsidRPr="001779C8" w:rsidRDefault="00952BD0" w:rsidP="00BE2091">
      <w:pPr>
        <w:spacing w:before="120" w:after="120" w:line="240" w:lineRule="auto"/>
        <w:ind w:right="249"/>
        <w:jc w:val="both"/>
        <w:rPr>
          <w:color w:val="000000"/>
          <w:sz w:val="22"/>
          <w:szCs w:val="22"/>
        </w:rPr>
      </w:pPr>
      <w:r w:rsidRPr="001779C8">
        <w:rPr>
          <w:color w:val="000000"/>
          <w:sz w:val="22"/>
          <w:szCs w:val="22"/>
        </w:rPr>
        <w:t xml:space="preserve">Finančna sredstva za vzdrževanje zakonodaje na področju jedrske varnosti in varstva pred sevanji v skladu z najboljšo mednarodno prakso so zagotovljena v proračunu Republike Slovenije. </w:t>
      </w:r>
    </w:p>
    <w:p w14:paraId="017F9C4C" w14:textId="77777777" w:rsidR="00C91C5C" w:rsidRPr="00D741EA" w:rsidRDefault="00C91C5C" w:rsidP="001779C8">
      <w:pPr>
        <w:spacing w:before="120" w:after="120" w:line="240" w:lineRule="auto"/>
        <w:ind w:right="249"/>
        <w:jc w:val="both"/>
        <w:rPr>
          <w:color w:val="000000"/>
          <w:sz w:val="22"/>
          <w:szCs w:val="22"/>
        </w:rPr>
      </w:pPr>
    </w:p>
    <w:p w14:paraId="3AF46272" w14:textId="4F35440D" w:rsidR="008656DE" w:rsidRPr="00D741EA" w:rsidRDefault="008656DE" w:rsidP="008656DE">
      <w:pPr>
        <w:pStyle w:val="Naslov2"/>
      </w:pPr>
      <w:bookmarkStart w:id="436" w:name="_Toc342042375"/>
      <w:r w:rsidRPr="00D741EA">
        <w:rPr>
          <w:rFonts w:ascii="Arial" w:hAnsi="Arial"/>
          <w:sz w:val="22"/>
          <w:szCs w:val="22"/>
        </w:rPr>
        <w:t>8.5 Cilji institucionalnega okvira</w:t>
      </w:r>
      <w:bookmarkEnd w:id="436"/>
    </w:p>
    <w:p w14:paraId="67A06C2D" w14:textId="77777777" w:rsidR="00ED0570" w:rsidRPr="00D741EA" w:rsidRDefault="00ED0570" w:rsidP="008656DE">
      <w:pPr>
        <w:ind w:right="252"/>
        <w:jc w:val="both"/>
        <w:rPr>
          <w:b/>
          <w:color w:val="000080"/>
          <w:sz w:val="22"/>
          <w:szCs w:val="22"/>
        </w:rPr>
      </w:pPr>
    </w:p>
    <w:p w14:paraId="4C719398" w14:textId="04BD277C" w:rsidR="008656DE" w:rsidRPr="00D741EA" w:rsidRDefault="008656DE" w:rsidP="00FA55E1">
      <w:pPr>
        <w:spacing w:after="120"/>
        <w:ind w:right="249"/>
        <w:jc w:val="both"/>
        <w:rPr>
          <w:b/>
          <w:color w:val="000080"/>
          <w:sz w:val="22"/>
          <w:szCs w:val="22"/>
        </w:rPr>
      </w:pPr>
      <w:r w:rsidRPr="00D741EA">
        <w:rPr>
          <w:b/>
          <w:color w:val="000080"/>
          <w:sz w:val="22"/>
          <w:szCs w:val="22"/>
        </w:rPr>
        <w:t>Cilj 8:</w:t>
      </w:r>
    </w:p>
    <w:p w14:paraId="3C380270" w14:textId="2949CD99" w:rsidR="008656DE" w:rsidRPr="005E3209" w:rsidRDefault="008656DE" w:rsidP="00FA55E1">
      <w:pPr>
        <w:spacing w:after="120"/>
        <w:ind w:right="249"/>
        <w:jc w:val="both"/>
        <w:rPr>
          <w:sz w:val="22"/>
          <w:szCs w:val="22"/>
        </w:rPr>
      </w:pPr>
      <w:bookmarkStart w:id="437" w:name="_Hlk133215653"/>
      <w:r w:rsidRPr="00D741EA">
        <w:rPr>
          <w:sz w:val="22"/>
          <w:szCs w:val="22"/>
        </w:rPr>
        <w:t>Republika Slovenija vzdržuje ustrezno ločenost in neodvisnost upravnih organov, pristojnih za nadzor jedrske in sevalne varnosti, od tistih subjektov, katerih primarna naloga je</w:t>
      </w:r>
      <w:r w:rsidR="00C30E46">
        <w:rPr>
          <w:sz w:val="22"/>
          <w:szCs w:val="22"/>
        </w:rPr>
        <w:t xml:space="preserve"> razvoj </w:t>
      </w:r>
      <w:r w:rsidR="00C30E46" w:rsidRPr="00863A02">
        <w:rPr>
          <w:sz w:val="22"/>
          <w:szCs w:val="22"/>
        </w:rPr>
        <w:t>širše energetske politike države</w:t>
      </w:r>
      <w:r w:rsidRPr="00D741EA">
        <w:rPr>
          <w:sz w:val="22"/>
          <w:szCs w:val="22"/>
        </w:rPr>
        <w:t xml:space="preserve"> ali </w:t>
      </w:r>
      <w:r w:rsidR="001779C8">
        <w:rPr>
          <w:sz w:val="22"/>
          <w:szCs w:val="22"/>
        </w:rPr>
        <w:t>strategija uporabe</w:t>
      </w:r>
      <w:r w:rsidR="008F793B">
        <w:rPr>
          <w:sz w:val="22"/>
          <w:szCs w:val="22"/>
        </w:rPr>
        <w:t xml:space="preserve"> </w:t>
      </w:r>
      <w:r w:rsidRPr="00D741EA">
        <w:rPr>
          <w:sz w:val="22"/>
          <w:szCs w:val="22"/>
        </w:rPr>
        <w:t>virov ionizirajočega sevanja.</w:t>
      </w:r>
      <w:bookmarkEnd w:id="437"/>
      <w:r w:rsidRPr="00D741EA">
        <w:rPr>
          <w:sz w:val="22"/>
          <w:szCs w:val="22"/>
        </w:rPr>
        <w:t xml:space="preserve"> </w:t>
      </w:r>
      <w:r w:rsidRPr="005E3209">
        <w:rPr>
          <w:sz w:val="22"/>
          <w:szCs w:val="22"/>
        </w:rPr>
        <w:t>Nadzorni organi imajo zadostna finančna sredstva in ustrezen kader za opravljanje svojih nalog.</w:t>
      </w:r>
    </w:p>
    <w:p w14:paraId="3E8436B3" w14:textId="77777777" w:rsidR="00C91C5C" w:rsidRDefault="00C91C5C" w:rsidP="008656DE">
      <w:pPr>
        <w:ind w:right="252"/>
        <w:jc w:val="both"/>
        <w:rPr>
          <w:b/>
          <w:color w:val="000080"/>
          <w:sz w:val="22"/>
          <w:szCs w:val="22"/>
        </w:rPr>
      </w:pPr>
    </w:p>
    <w:p w14:paraId="4BC262D2" w14:textId="680FBAF5" w:rsidR="008656DE" w:rsidRPr="00D741EA" w:rsidRDefault="008656DE" w:rsidP="008656DE">
      <w:pPr>
        <w:ind w:right="252"/>
        <w:jc w:val="both"/>
        <w:rPr>
          <w:b/>
          <w:color w:val="000080"/>
          <w:sz w:val="22"/>
          <w:szCs w:val="22"/>
        </w:rPr>
      </w:pPr>
      <w:r w:rsidRPr="00D741EA">
        <w:rPr>
          <w:b/>
          <w:color w:val="000080"/>
          <w:sz w:val="22"/>
          <w:szCs w:val="22"/>
        </w:rPr>
        <w:t>Ukrepi za doseganje cilja:</w:t>
      </w:r>
    </w:p>
    <w:p w14:paraId="4490D135" w14:textId="46264A2C" w:rsidR="00ED0570" w:rsidRPr="00D741EA" w:rsidRDefault="000B5CB0" w:rsidP="008656DE">
      <w:pPr>
        <w:numPr>
          <w:ilvl w:val="0"/>
          <w:numId w:val="5"/>
        </w:numPr>
        <w:spacing w:before="120" w:after="120" w:line="240" w:lineRule="auto"/>
        <w:ind w:right="249"/>
        <w:jc w:val="both"/>
        <w:rPr>
          <w:sz w:val="22"/>
          <w:szCs w:val="22"/>
        </w:rPr>
      </w:pPr>
      <w:r>
        <w:rPr>
          <w:color w:val="000000"/>
          <w:sz w:val="22"/>
          <w:szCs w:val="22"/>
        </w:rPr>
        <w:t>U8/</w:t>
      </w:r>
      <w:r w:rsidRPr="001779C8">
        <w:rPr>
          <w:color w:val="000000"/>
          <w:sz w:val="22"/>
          <w:szCs w:val="22"/>
        </w:rPr>
        <w:t>1</w:t>
      </w:r>
      <w:r>
        <w:t xml:space="preserve"> </w:t>
      </w:r>
      <w:r w:rsidR="0056416C">
        <w:rPr>
          <w:sz w:val="22"/>
          <w:szCs w:val="22"/>
        </w:rPr>
        <w:t xml:space="preserve">Vlada RS, resorna ministrstva </w:t>
      </w:r>
      <w:r w:rsidR="002B566B">
        <w:rPr>
          <w:sz w:val="22"/>
          <w:szCs w:val="22"/>
        </w:rPr>
        <w:t>ter URSJV in URSVS</w:t>
      </w:r>
      <w:r w:rsidR="00ED0570" w:rsidRPr="00D741EA">
        <w:rPr>
          <w:sz w:val="22"/>
          <w:szCs w:val="22"/>
        </w:rPr>
        <w:t xml:space="preserve"> skrbijo za ločenost</w:t>
      </w:r>
      <w:r w:rsidR="0056416C">
        <w:rPr>
          <w:sz w:val="22"/>
          <w:szCs w:val="22"/>
        </w:rPr>
        <w:t xml:space="preserve"> in neodvisnost</w:t>
      </w:r>
      <w:r w:rsidR="00ED0570" w:rsidRPr="00D741EA">
        <w:rPr>
          <w:sz w:val="22"/>
          <w:szCs w:val="22"/>
        </w:rPr>
        <w:t xml:space="preserve"> </w:t>
      </w:r>
      <w:r w:rsidR="0056416C">
        <w:rPr>
          <w:sz w:val="22"/>
          <w:szCs w:val="22"/>
        </w:rPr>
        <w:t xml:space="preserve">nadzornih organov </w:t>
      </w:r>
      <w:r w:rsidR="00ED0570" w:rsidRPr="00D741EA">
        <w:rPr>
          <w:sz w:val="22"/>
          <w:szCs w:val="22"/>
        </w:rPr>
        <w:t xml:space="preserve">od tistih subjektov, katerih primarna naloga je </w:t>
      </w:r>
      <w:r w:rsidR="00C30E46">
        <w:rPr>
          <w:sz w:val="22"/>
          <w:szCs w:val="22"/>
        </w:rPr>
        <w:t xml:space="preserve">razvoj </w:t>
      </w:r>
      <w:r w:rsidR="00C30E46" w:rsidRPr="00863A02">
        <w:rPr>
          <w:sz w:val="22"/>
          <w:szCs w:val="22"/>
        </w:rPr>
        <w:t>širše energetske politike države</w:t>
      </w:r>
      <w:r w:rsidR="00C30E46" w:rsidRPr="00D741EA">
        <w:rPr>
          <w:sz w:val="22"/>
          <w:szCs w:val="22"/>
        </w:rPr>
        <w:t xml:space="preserve"> </w:t>
      </w:r>
      <w:r w:rsidR="00C30E46">
        <w:rPr>
          <w:sz w:val="22"/>
          <w:szCs w:val="22"/>
        </w:rPr>
        <w:t xml:space="preserve">ali </w:t>
      </w:r>
      <w:r w:rsidR="001779C8">
        <w:rPr>
          <w:sz w:val="22"/>
          <w:szCs w:val="22"/>
        </w:rPr>
        <w:t xml:space="preserve">strategija uporabe </w:t>
      </w:r>
      <w:r w:rsidR="00ED0570" w:rsidRPr="00D741EA">
        <w:rPr>
          <w:sz w:val="22"/>
          <w:szCs w:val="22"/>
        </w:rPr>
        <w:t>virov ionizirajočega sevanja, kar mora biti zagotovljeno tudi v primeru organizacijskih sprememb na nivoju resorjev vlade</w:t>
      </w:r>
      <w:r w:rsidR="00347EA6">
        <w:rPr>
          <w:sz w:val="22"/>
          <w:szCs w:val="22"/>
        </w:rPr>
        <w:t xml:space="preserve"> </w:t>
      </w:r>
      <w:r w:rsidR="00BF0BD0">
        <w:rPr>
          <w:color w:val="000000"/>
          <w:sz w:val="22"/>
          <w:szCs w:val="22"/>
        </w:rPr>
        <w:t>–</w:t>
      </w:r>
      <w:r w:rsidR="00347EA6">
        <w:rPr>
          <w:color w:val="000000"/>
          <w:sz w:val="22"/>
          <w:szCs w:val="22"/>
        </w:rPr>
        <w:t xml:space="preserve"> stalno</w:t>
      </w:r>
      <w:r w:rsidR="00ED0570" w:rsidRPr="00D741EA">
        <w:rPr>
          <w:sz w:val="22"/>
          <w:szCs w:val="22"/>
        </w:rPr>
        <w:t>.</w:t>
      </w:r>
    </w:p>
    <w:p w14:paraId="3CD4907E" w14:textId="649D4156" w:rsidR="008919A3" w:rsidRDefault="000B5CB0" w:rsidP="008919A3">
      <w:pPr>
        <w:numPr>
          <w:ilvl w:val="0"/>
          <w:numId w:val="5"/>
        </w:numPr>
        <w:spacing w:before="120" w:after="120" w:line="240" w:lineRule="auto"/>
        <w:ind w:right="249"/>
        <w:jc w:val="both"/>
        <w:rPr>
          <w:sz w:val="22"/>
          <w:szCs w:val="22"/>
        </w:rPr>
      </w:pPr>
      <w:r>
        <w:rPr>
          <w:color w:val="000000"/>
          <w:sz w:val="22"/>
          <w:szCs w:val="22"/>
        </w:rPr>
        <w:t>U8/</w:t>
      </w:r>
      <w:r w:rsidRPr="001779C8">
        <w:rPr>
          <w:color w:val="000000"/>
          <w:sz w:val="22"/>
          <w:szCs w:val="22"/>
        </w:rPr>
        <w:t xml:space="preserve">2 </w:t>
      </w:r>
      <w:r w:rsidR="00347EA6" w:rsidRPr="001779C8">
        <w:rPr>
          <w:sz w:val="22"/>
          <w:szCs w:val="22"/>
        </w:rPr>
        <w:t>Vlada RS</w:t>
      </w:r>
      <w:r w:rsidR="00347EA6">
        <w:t xml:space="preserve"> </w:t>
      </w:r>
      <w:r w:rsidR="00347EA6">
        <w:rPr>
          <w:sz w:val="22"/>
          <w:szCs w:val="22"/>
        </w:rPr>
        <w:t>zagotovi n</w:t>
      </w:r>
      <w:r w:rsidR="00347EA6" w:rsidRPr="00D741EA">
        <w:rPr>
          <w:sz w:val="22"/>
          <w:szCs w:val="22"/>
        </w:rPr>
        <w:t xml:space="preserve">adzornim </w:t>
      </w:r>
      <w:r w:rsidR="00ED0570" w:rsidRPr="00D741EA">
        <w:rPr>
          <w:sz w:val="22"/>
          <w:szCs w:val="22"/>
        </w:rPr>
        <w:t xml:space="preserve">organom </w:t>
      </w:r>
      <w:r w:rsidR="00347EA6">
        <w:rPr>
          <w:sz w:val="22"/>
          <w:szCs w:val="22"/>
        </w:rPr>
        <w:t xml:space="preserve">(URSJV, URSVS) </w:t>
      </w:r>
      <w:r w:rsidR="008919A3" w:rsidRPr="008919A3">
        <w:rPr>
          <w:sz w:val="22"/>
          <w:szCs w:val="22"/>
        </w:rPr>
        <w:t>zadostna finančna sredstva in zadostno število uspos</w:t>
      </w:r>
      <w:r w:rsidR="0056416C">
        <w:rPr>
          <w:sz w:val="22"/>
          <w:szCs w:val="22"/>
        </w:rPr>
        <w:t>obljenega</w:t>
      </w:r>
      <w:r w:rsidR="008F7403">
        <w:rPr>
          <w:sz w:val="22"/>
          <w:szCs w:val="22"/>
        </w:rPr>
        <w:t xml:space="preserve"> </w:t>
      </w:r>
      <w:r w:rsidR="0056416C">
        <w:rPr>
          <w:sz w:val="22"/>
          <w:szCs w:val="22"/>
        </w:rPr>
        <w:t>kadra za opravljanje</w:t>
      </w:r>
      <w:r w:rsidR="008919A3" w:rsidRPr="008919A3">
        <w:rPr>
          <w:sz w:val="22"/>
          <w:szCs w:val="22"/>
        </w:rPr>
        <w:t xml:space="preserve"> njihovih nalog</w:t>
      </w:r>
      <w:r w:rsidR="00347EA6">
        <w:rPr>
          <w:sz w:val="22"/>
          <w:szCs w:val="22"/>
        </w:rPr>
        <w:t xml:space="preserve"> </w:t>
      </w:r>
      <w:r w:rsidR="00BF0BD0">
        <w:rPr>
          <w:color w:val="000000"/>
          <w:sz w:val="22"/>
          <w:szCs w:val="22"/>
        </w:rPr>
        <w:t>–</w:t>
      </w:r>
      <w:r w:rsidR="00347EA6">
        <w:rPr>
          <w:color w:val="000000"/>
          <w:sz w:val="22"/>
          <w:szCs w:val="22"/>
        </w:rPr>
        <w:t xml:space="preserve"> stalno</w:t>
      </w:r>
      <w:r w:rsidR="0056416C">
        <w:rPr>
          <w:sz w:val="22"/>
          <w:szCs w:val="22"/>
        </w:rPr>
        <w:t>.</w:t>
      </w:r>
    </w:p>
    <w:p w14:paraId="51C36EC5" w14:textId="0E2215E5" w:rsidR="00ED0570" w:rsidRDefault="000B5CB0" w:rsidP="008656DE">
      <w:pPr>
        <w:numPr>
          <w:ilvl w:val="0"/>
          <w:numId w:val="5"/>
        </w:numPr>
        <w:spacing w:before="120" w:after="120" w:line="240" w:lineRule="auto"/>
        <w:ind w:right="249"/>
        <w:jc w:val="both"/>
        <w:rPr>
          <w:sz w:val="22"/>
          <w:szCs w:val="22"/>
        </w:rPr>
      </w:pPr>
      <w:r>
        <w:rPr>
          <w:color w:val="000000"/>
          <w:sz w:val="22"/>
          <w:szCs w:val="22"/>
        </w:rPr>
        <w:t>U8/</w:t>
      </w:r>
      <w:r w:rsidRPr="001779C8">
        <w:rPr>
          <w:color w:val="000000"/>
          <w:sz w:val="22"/>
          <w:szCs w:val="22"/>
        </w:rPr>
        <w:t>3</w:t>
      </w:r>
      <w:r>
        <w:t xml:space="preserve"> </w:t>
      </w:r>
      <w:r w:rsidR="008919A3">
        <w:rPr>
          <w:sz w:val="22"/>
          <w:szCs w:val="22"/>
        </w:rPr>
        <w:t xml:space="preserve">Nadzornim organom </w:t>
      </w:r>
      <w:r w:rsidR="00ED0570" w:rsidRPr="00D741EA">
        <w:rPr>
          <w:sz w:val="22"/>
          <w:szCs w:val="22"/>
        </w:rPr>
        <w:t>se v primer</w:t>
      </w:r>
      <w:r w:rsidR="00ED0570" w:rsidRPr="005E3209">
        <w:rPr>
          <w:sz w:val="22"/>
          <w:szCs w:val="22"/>
        </w:rPr>
        <w:t xml:space="preserve">u odločitve o izgradnji </w:t>
      </w:r>
      <w:r w:rsidR="00ED0570" w:rsidRPr="00D741EA">
        <w:rPr>
          <w:sz w:val="22"/>
          <w:szCs w:val="22"/>
        </w:rPr>
        <w:t>nov</w:t>
      </w:r>
      <w:r w:rsidR="00BF0BD0">
        <w:rPr>
          <w:sz w:val="22"/>
          <w:szCs w:val="22"/>
        </w:rPr>
        <w:t>ih jedrskih objektov</w:t>
      </w:r>
      <w:r w:rsidR="0012516B">
        <w:rPr>
          <w:sz w:val="22"/>
          <w:szCs w:val="22"/>
        </w:rPr>
        <w:t xml:space="preserve"> </w:t>
      </w:r>
      <w:r w:rsidR="009E3374">
        <w:rPr>
          <w:sz w:val="22"/>
          <w:szCs w:val="22"/>
        </w:rPr>
        <w:t>ali uvedbi novih zahtevnih tehnologij</w:t>
      </w:r>
      <w:r w:rsidR="009E3374" w:rsidRPr="005E3209">
        <w:rPr>
          <w:sz w:val="22"/>
          <w:szCs w:val="22"/>
        </w:rPr>
        <w:t xml:space="preserve"> </w:t>
      </w:r>
      <w:r w:rsidR="009E3374">
        <w:rPr>
          <w:sz w:val="22"/>
          <w:szCs w:val="22"/>
        </w:rPr>
        <w:t xml:space="preserve">(npr. protonska terapija, gradnja ciklotrona) </w:t>
      </w:r>
      <w:r w:rsidR="00ED0570" w:rsidRPr="00D741EA">
        <w:rPr>
          <w:sz w:val="22"/>
          <w:szCs w:val="22"/>
        </w:rPr>
        <w:t xml:space="preserve">pravočasno </w:t>
      </w:r>
      <w:r w:rsidR="00ED0570" w:rsidRPr="005E3209">
        <w:rPr>
          <w:sz w:val="22"/>
          <w:szCs w:val="22"/>
        </w:rPr>
        <w:t>z</w:t>
      </w:r>
      <w:r w:rsidR="00ED0570" w:rsidRPr="00D741EA">
        <w:rPr>
          <w:sz w:val="22"/>
          <w:szCs w:val="22"/>
        </w:rPr>
        <w:t>a</w:t>
      </w:r>
      <w:r w:rsidR="00ED0570" w:rsidRPr="005E3209">
        <w:rPr>
          <w:sz w:val="22"/>
          <w:szCs w:val="22"/>
        </w:rPr>
        <w:t>g</w:t>
      </w:r>
      <w:r w:rsidR="00ED0570" w:rsidRPr="00D741EA">
        <w:rPr>
          <w:sz w:val="22"/>
          <w:szCs w:val="22"/>
        </w:rPr>
        <w:t xml:space="preserve">otovi zadostna </w:t>
      </w:r>
      <w:r w:rsidR="008919A3">
        <w:rPr>
          <w:sz w:val="22"/>
          <w:szCs w:val="22"/>
        </w:rPr>
        <w:t xml:space="preserve">dodatna </w:t>
      </w:r>
      <w:r w:rsidR="004A5A43" w:rsidRPr="00D741EA">
        <w:rPr>
          <w:sz w:val="22"/>
          <w:szCs w:val="22"/>
        </w:rPr>
        <w:t xml:space="preserve">finančna sredstva in </w:t>
      </w:r>
      <w:r w:rsidR="00367C35">
        <w:rPr>
          <w:sz w:val="22"/>
          <w:szCs w:val="22"/>
        </w:rPr>
        <w:t>zadostno</w:t>
      </w:r>
      <w:r w:rsidR="004A5A43" w:rsidRPr="00D741EA">
        <w:rPr>
          <w:sz w:val="22"/>
          <w:szCs w:val="22"/>
        </w:rPr>
        <w:t xml:space="preserve"> </w:t>
      </w:r>
      <w:r w:rsidR="008919A3">
        <w:rPr>
          <w:sz w:val="22"/>
          <w:szCs w:val="22"/>
        </w:rPr>
        <w:t xml:space="preserve">dodatno </w:t>
      </w:r>
      <w:r w:rsidR="004A5A43" w:rsidRPr="00D741EA">
        <w:rPr>
          <w:sz w:val="22"/>
          <w:szCs w:val="22"/>
        </w:rPr>
        <w:t>število</w:t>
      </w:r>
      <w:r w:rsidR="00367C35">
        <w:rPr>
          <w:sz w:val="22"/>
          <w:szCs w:val="22"/>
        </w:rPr>
        <w:t xml:space="preserve"> </w:t>
      </w:r>
      <w:r w:rsidR="00367C35" w:rsidRPr="001D04C2">
        <w:rPr>
          <w:sz w:val="22"/>
          <w:szCs w:val="22"/>
        </w:rPr>
        <w:t>usposobljenega</w:t>
      </w:r>
      <w:r w:rsidR="008F7403">
        <w:rPr>
          <w:sz w:val="22"/>
          <w:szCs w:val="22"/>
        </w:rPr>
        <w:t xml:space="preserve"> </w:t>
      </w:r>
      <w:r w:rsidR="00367C35" w:rsidRPr="001D04C2">
        <w:rPr>
          <w:sz w:val="22"/>
          <w:szCs w:val="22"/>
        </w:rPr>
        <w:t>kadra za opravljanje</w:t>
      </w:r>
      <w:r w:rsidR="008F7403">
        <w:rPr>
          <w:sz w:val="22"/>
          <w:szCs w:val="22"/>
        </w:rPr>
        <w:t xml:space="preserve"> </w:t>
      </w:r>
      <w:r w:rsidR="00367C35">
        <w:rPr>
          <w:sz w:val="22"/>
          <w:szCs w:val="22"/>
        </w:rPr>
        <w:t xml:space="preserve">njihovih </w:t>
      </w:r>
      <w:r w:rsidR="00367C35" w:rsidRPr="001D04C2">
        <w:rPr>
          <w:sz w:val="22"/>
          <w:szCs w:val="22"/>
        </w:rPr>
        <w:t>nalog</w:t>
      </w:r>
      <w:r w:rsidR="00CB4C08">
        <w:rPr>
          <w:sz w:val="22"/>
          <w:szCs w:val="22"/>
        </w:rPr>
        <w:t xml:space="preserve">. </w:t>
      </w:r>
      <w:r w:rsidR="00D81E44">
        <w:rPr>
          <w:sz w:val="22"/>
          <w:szCs w:val="22"/>
        </w:rPr>
        <w:t xml:space="preserve">Glede na zahtevnost in dolgotrajnost izdaje dovoljenj za </w:t>
      </w:r>
      <w:r w:rsidR="00BF0BD0" w:rsidRPr="00D741EA">
        <w:rPr>
          <w:sz w:val="22"/>
          <w:szCs w:val="22"/>
        </w:rPr>
        <w:t xml:space="preserve">nove </w:t>
      </w:r>
      <w:r w:rsidR="00BF0BD0" w:rsidRPr="005E3209">
        <w:rPr>
          <w:sz w:val="22"/>
          <w:szCs w:val="22"/>
        </w:rPr>
        <w:t>j</w:t>
      </w:r>
      <w:r w:rsidR="00BF0BD0" w:rsidRPr="00D741EA">
        <w:rPr>
          <w:sz w:val="22"/>
          <w:szCs w:val="22"/>
        </w:rPr>
        <w:t xml:space="preserve">edrske </w:t>
      </w:r>
      <w:r w:rsidR="00BF0BD0">
        <w:rPr>
          <w:sz w:val="22"/>
          <w:szCs w:val="22"/>
        </w:rPr>
        <w:t>objekte</w:t>
      </w:r>
      <w:r w:rsidR="00BF0BD0" w:rsidDel="00BF0BD0">
        <w:rPr>
          <w:sz w:val="22"/>
          <w:szCs w:val="22"/>
        </w:rPr>
        <w:t xml:space="preserve"> </w:t>
      </w:r>
      <w:r w:rsidR="00D81E44">
        <w:rPr>
          <w:sz w:val="22"/>
          <w:szCs w:val="22"/>
        </w:rPr>
        <w:t>in druge zahtevne tehnologije je potrebno zagotoviti zadostno število kadra najmanj 5 let pred začetkom formalnih postopkov.</w:t>
      </w:r>
      <w:r w:rsidR="00BF0BD0">
        <w:rPr>
          <w:sz w:val="22"/>
          <w:szCs w:val="22"/>
        </w:rPr>
        <w:t xml:space="preserve"> </w:t>
      </w:r>
    </w:p>
    <w:p w14:paraId="5F14BE80" w14:textId="3DBBA147" w:rsidR="00952BD0" w:rsidRPr="001779C8" w:rsidRDefault="00952BD0" w:rsidP="001779C8">
      <w:pPr>
        <w:spacing w:before="120" w:after="120" w:line="240" w:lineRule="auto"/>
        <w:ind w:right="249"/>
        <w:jc w:val="both"/>
        <w:rPr>
          <w:color w:val="000000"/>
          <w:sz w:val="22"/>
          <w:szCs w:val="22"/>
        </w:rPr>
      </w:pPr>
      <w:r w:rsidRPr="001779C8">
        <w:rPr>
          <w:color w:val="000000"/>
          <w:sz w:val="22"/>
          <w:szCs w:val="22"/>
        </w:rPr>
        <w:t xml:space="preserve">Finančna sredstva za </w:t>
      </w:r>
      <w:r w:rsidR="00B838C2">
        <w:rPr>
          <w:color w:val="000000"/>
          <w:sz w:val="22"/>
          <w:szCs w:val="22"/>
        </w:rPr>
        <w:t>učinkovito delovanje upravnih organov</w:t>
      </w:r>
      <w:r w:rsidRPr="001779C8">
        <w:rPr>
          <w:color w:val="000000"/>
          <w:sz w:val="22"/>
          <w:szCs w:val="22"/>
        </w:rPr>
        <w:t xml:space="preserve"> so zagotovljena v proračunu Republike Slovenije. </w:t>
      </w:r>
    </w:p>
    <w:p w14:paraId="2A929CB0" w14:textId="77777777" w:rsidR="008656DE" w:rsidRPr="00D741EA" w:rsidRDefault="008656DE" w:rsidP="008656DE">
      <w:pPr>
        <w:spacing w:after="120"/>
        <w:ind w:right="252"/>
        <w:rPr>
          <w:sz w:val="22"/>
          <w:szCs w:val="22"/>
        </w:rPr>
      </w:pPr>
    </w:p>
    <w:p w14:paraId="5591D358" w14:textId="77777777" w:rsidR="008656DE" w:rsidRPr="00D741EA" w:rsidRDefault="008656DE" w:rsidP="00FA55E1">
      <w:pPr>
        <w:spacing w:after="120"/>
        <w:ind w:right="249"/>
        <w:jc w:val="both"/>
        <w:rPr>
          <w:b/>
          <w:color w:val="000080"/>
          <w:sz w:val="22"/>
          <w:szCs w:val="22"/>
        </w:rPr>
      </w:pPr>
      <w:r w:rsidRPr="00D741EA">
        <w:rPr>
          <w:b/>
          <w:color w:val="000080"/>
          <w:sz w:val="22"/>
          <w:szCs w:val="22"/>
        </w:rPr>
        <w:lastRenderedPageBreak/>
        <w:t>Cilj 9:</w:t>
      </w:r>
    </w:p>
    <w:p w14:paraId="5665B4C7" w14:textId="623ECC7E" w:rsidR="008656DE" w:rsidRPr="00D741EA" w:rsidRDefault="008656DE" w:rsidP="00FA55E1">
      <w:pPr>
        <w:spacing w:after="120"/>
        <w:ind w:right="249"/>
        <w:jc w:val="both"/>
        <w:rPr>
          <w:color w:val="000000"/>
          <w:sz w:val="22"/>
          <w:szCs w:val="22"/>
        </w:rPr>
      </w:pPr>
      <w:r w:rsidRPr="00D741EA">
        <w:rPr>
          <w:color w:val="000000"/>
          <w:sz w:val="22"/>
          <w:szCs w:val="22"/>
        </w:rPr>
        <w:t>Sistem pooblaščenih izvedencev omogoča optimalno strokovno podporo pri odločanju upravnih organov o jedrski in sevalni varnosti.</w:t>
      </w:r>
    </w:p>
    <w:p w14:paraId="16D52005" w14:textId="77777777" w:rsidR="008656DE" w:rsidRPr="00D741EA" w:rsidRDefault="008656DE" w:rsidP="008656DE">
      <w:pPr>
        <w:ind w:right="252"/>
        <w:jc w:val="both"/>
        <w:rPr>
          <w:b/>
          <w:color w:val="000080"/>
          <w:sz w:val="22"/>
          <w:szCs w:val="22"/>
        </w:rPr>
      </w:pPr>
      <w:r w:rsidRPr="00D741EA">
        <w:rPr>
          <w:b/>
          <w:color w:val="000080"/>
          <w:sz w:val="22"/>
          <w:szCs w:val="22"/>
        </w:rPr>
        <w:t>Ukrepi za doseganje cilja:</w:t>
      </w:r>
    </w:p>
    <w:p w14:paraId="093A1E9C" w14:textId="145791AD" w:rsidR="008656DE" w:rsidRDefault="000B5CB0" w:rsidP="008656DE">
      <w:pPr>
        <w:numPr>
          <w:ilvl w:val="0"/>
          <w:numId w:val="5"/>
        </w:numPr>
        <w:spacing w:before="120" w:after="120" w:line="240" w:lineRule="auto"/>
        <w:ind w:right="249"/>
        <w:jc w:val="both"/>
        <w:rPr>
          <w:color w:val="000000"/>
          <w:sz w:val="22"/>
          <w:szCs w:val="22"/>
        </w:rPr>
      </w:pPr>
      <w:r>
        <w:rPr>
          <w:color w:val="000000"/>
          <w:sz w:val="22"/>
          <w:szCs w:val="22"/>
        </w:rPr>
        <w:t>U9/</w:t>
      </w:r>
      <w:r w:rsidRPr="001779C8">
        <w:rPr>
          <w:color w:val="000000"/>
          <w:sz w:val="22"/>
          <w:szCs w:val="22"/>
        </w:rPr>
        <w:t>1</w:t>
      </w:r>
      <w:r>
        <w:t xml:space="preserve"> </w:t>
      </w:r>
      <w:r w:rsidR="008656DE" w:rsidRPr="00D741EA">
        <w:rPr>
          <w:color w:val="000000"/>
          <w:sz w:val="22"/>
          <w:szCs w:val="22"/>
        </w:rPr>
        <w:t xml:space="preserve">S spodbujanjem in financiranjem usmerjenih razvojnih nalog </w:t>
      </w:r>
      <w:r w:rsidR="0056416C" w:rsidRPr="00D741EA">
        <w:rPr>
          <w:color w:val="000000"/>
          <w:sz w:val="22"/>
          <w:szCs w:val="22"/>
        </w:rPr>
        <w:t>zagotov</w:t>
      </w:r>
      <w:r w:rsidR="0056416C">
        <w:rPr>
          <w:color w:val="000000"/>
          <w:sz w:val="22"/>
          <w:szCs w:val="22"/>
        </w:rPr>
        <w:t>iti</w:t>
      </w:r>
      <w:r w:rsidR="0056416C" w:rsidRPr="00D741EA">
        <w:rPr>
          <w:color w:val="000000"/>
          <w:sz w:val="22"/>
          <w:szCs w:val="22"/>
        </w:rPr>
        <w:t xml:space="preserve"> </w:t>
      </w:r>
      <w:r w:rsidR="008656DE" w:rsidRPr="00D741EA">
        <w:rPr>
          <w:color w:val="000000"/>
          <w:sz w:val="22"/>
          <w:szCs w:val="22"/>
        </w:rPr>
        <w:t xml:space="preserve">pokritost vseh področij jedrske in sevalne varnosti s pooblaščenimi izvedenci iz </w:t>
      </w:r>
      <w:r w:rsidR="00F10ECB">
        <w:rPr>
          <w:color w:val="000000"/>
          <w:sz w:val="22"/>
          <w:szCs w:val="22"/>
        </w:rPr>
        <w:t xml:space="preserve">Republike </w:t>
      </w:r>
      <w:r w:rsidR="008656DE" w:rsidRPr="00D741EA">
        <w:rPr>
          <w:color w:val="000000"/>
          <w:sz w:val="22"/>
          <w:szCs w:val="22"/>
        </w:rPr>
        <w:t>Slovenije</w:t>
      </w:r>
      <w:r w:rsidR="006B7728">
        <w:rPr>
          <w:color w:val="000000"/>
          <w:sz w:val="22"/>
          <w:szCs w:val="22"/>
        </w:rPr>
        <w:t xml:space="preserve"> – stalno </w:t>
      </w:r>
      <w:r w:rsidR="00B838C2">
        <w:rPr>
          <w:color w:val="000000"/>
          <w:sz w:val="22"/>
          <w:szCs w:val="22"/>
        </w:rPr>
        <w:t>preko izvajanja ukrepa U12/2</w:t>
      </w:r>
      <w:r w:rsidR="008656DE" w:rsidRPr="00D741EA">
        <w:rPr>
          <w:color w:val="000000"/>
          <w:sz w:val="22"/>
          <w:szCs w:val="22"/>
        </w:rPr>
        <w:t>.</w:t>
      </w:r>
    </w:p>
    <w:p w14:paraId="642A4154" w14:textId="5F9990BB" w:rsidR="00CE7378" w:rsidRPr="00D741EA" w:rsidRDefault="000B5CB0" w:rsidP="008656DE">
      <w:pPr>
        <w:numPr>
          <w:ilvl w:val="0"/>
          <w:numId w:val="5"/>
        </w:numPr>
        <w:spacing w:before="120" w:after="120" w:line="240" w:lineRule="auto"/>
        <w:ind w:right="249"/>
        <w:jc w:val="both"/>
        <w:rPr>
          <w:color w:val="000000"/>
          <w:sz w:val="22"/>
          <w:szCs w:val="22"/>
        </w:rPr>
      </w:pPr>
      <w:r>
        <w:rPr>
          <w:color w:val="000000"/>
          <w:sz w:val="22"/>
          <w:szCs w:val="22"/>
        </w:rPr>
        <w:t>U9/</w:t>
      </w:r>
      <w:r w:rsidRPr="001779C8">
        <w:rPr>
          <w:color w:val="000000"/>
          <w:sz w:val="22"/>
          <w:szCs w:val="22"/>
        </w:rPr>
        <w:t>2</w:t>
      </w:r>
      <w:r>
        <w:t xml:space="preserve"> </w:t>
      </w:r>
      <w:r w:rsidR="00CE7378">
        <w:rPr>
          <w:color w:val="000000"/>
          <w:sz w:val="22"/>
          <w:szCs w:val="22"/>
        </w:rPr>
        <w:t xml:space="preserve">S spodbujanjem zaposlovanja izvedencev medicinske fizike v večjih zdravstvenih ustanovah dvigniti </w:t>
      </w:r>
      <w:r w:rsidR="000E3EBE">
        <w:rPr>
          <w:color w:val="000000"/>
          <w:sz w:val="22"/>
          <w:szCs w:val="22"/>
        </w:rPr>
        <w:t xml:space="preserve">raven </w:t>
      </w:r>
      <w:r w:rsidR="00CE7378">
        <w:rPr>
          <w:color w:val="000000"/>
          <w:sz w:val="22"/>
          <w:szCs w:val="22"/>
        </w:rPr>
        <w:t>varstva pacientov pred ionizirajočimi sevanji</w:t>
      </w:r>
      <w:r w:rsidR="006B7728">
        <w:rPr>
          <w:color w:val="000000"/>
          <w:sz w:val="22"/>
          <w:szCs w:val="22"/>
        </w:rPr>
        <w:t xml:space="preserve"> – stalno (</w:t>
      </w:r>
      <w:r w:rsidR="00056292">
        <w:rPr>
          <w:color w:val="000000"/>
          <w:sz w:val="22"/>
          <w:szCs w:val="22"/>
        </w:rPr>
        <w:t>MZ</w:t>
      </w:r>
      <w:r w:rsidR="008337A0">
        <w:rPr>
          <w:color w:val="000000"/>
          <w:sz w:val="22"/>
          <w:szCs w:val="22"/>
        </w:rPr>
        <w:t xml:space="preserve"> in </w:t>
      </w:r>
      <w:r w:rsidR="00056292">
        <w:rPr>
          <w:color w:val="000000"/>
          <w:sz w:val="22"/>
          <w:szCs w:val="22"/>
        </w:rPr>
        <w:t>URSVS</w:t>
      </w:r>
      <w:r w:rsidR="006B7728">
        <w:rPr>
          <w:color w:val="000000"/>
          <w:sz w:val="22"/>
          <w:szCs w:val="22"/>
        </w:rPr>
        <w:t>)</w:t>
      </w:r>
      <w:r w:rsidR="00CE7378">
        <w:rPr>
          <w:color w:val="000000"/>
          <w:sz w:val="22"/>
          <w:szCs w:val="22"/>
        </w:rPr>
        <w:t xml:space="preserve">. </w:t>
      </w:r>
    </w:p>
    <w:p w14:paraId="2E575FA8" w14:textId="6D00F254" w:rsidR="008337A0" w:rsidRPr="00952BD0" w:rsidRDefault="00952BD0" w:rsidP="008337A0">
      <w:pPr>
        <w:spacing w:before="120" w:after="120" w:line="240" w:lineRule="auto"/>
        <w:ind w:right="249"/>
        <w:jc w:val="both"/>
        <w:rPr>
          <w:color w:val="000000"/>
          <w:sz w:val="22"/>
          <w:szCs w:val="22"/>
        </w:rPr>
      </w:pPr>
      <w:r w:rsidRPr="004623BF">
        <w:rPr>
          <w:color w:val="000000"/>
          <w:sz w:val="22"/>
          <w:szCs w:val="22"/>
        </w:rPr>
        <w:t>Finan</w:t>
      </w:r>
      <w:r w:rsidR="00C87134">
        <w:rPr>
          <w:color w:val="000000"/>
          <w:sz w:val="22"/>
          <w:szCs w:val="22"/>
        </w:rPr>
        <w:t xml:space="preserve">ciranje </w:t>
      </w:r>
      <w:r w:rsidRPr="004623BF">
        <w:rPr>
          <w:color w:val="000000"/>
          <w:sz w:val="22"/>
          <w:szCs w:val="22"/>
        </w:rPr>
        <w:t xml:space="preserve">za usmerjene razvojne naloge, s katerimi se zagotavlja pokritost področij jedrske in sevalne varnosti s pooblaščenimi izvedenci, </w:t>
      </w:r>
      <w:r w:rsidR="00FD1BB0">
        <w:rPr>
          <w:color w:val="000000"/>
          <w:sz w:val="22"/>
          <w:szCs w:val="22"/>
        </w:rPr>
        <w:t>se zagotavlja s sredstvi</w:t>
      </w:r>
      <w:r w:rsidR="008337A0" w:rsidRPr="00430DF7">
        <w:rPr>
          <w:color w:val="000000"/>
          <w:sz w:val="22"/>
          <w:szCs w:val="22"/>
        </w:rPr>
        <w:t xml:space="preserve"> proračun</w:t>
      </w:r>
      <w:r w:rsidR="00FD1BB0">
        <w:rPr>
          <w:color w:val="000000"/>
          <w:sz w:val="22"/>
          <w:szCs w:val="22"/>
        </w:rPr>
        <w:t>a</w:t>
      </w:r>
      <w:r w:rsidR="008337A0" w:rsidRPr="00430DF7">
        <w:rPr>
          <w:color w:val="000000"/>
          <w:sz w:val="22"/>
          <w:szCs w:val="22"/>
        </w:rPr>
        <w:t xml:space="preserve"> Republike Slovenije</w:t>
      </w:r>
      <w:r w:rsidR="008337A0" w:rsidRPr="004623BF" w:rsidDel="008337A0">
        <w:rPr>
          <w:color w:val="000000"/>
          <w:sz w:val="22"/>
          <w:szCs w:val="22"/>
        </w:rPr>
        <w:t xml:space="preserve"> </w:t>
      </w:r>
      <w:r w:rsidR="008337A0">
        <w:rPr>
          <w:color w:val="000000"/>
          <w:sz w:val="22"/>
          <w:szCs w:val="22"/>
        </w:rPr>
        <w:t>in sredstvi investitorjev ali upravljavcev jedrskih objektov</w:t>
      </w:r>
      <w:r w:rsidRPr="001779C8">
        <w:rPr>
          <w:color w:val="000000"/>
          <w:sz w:val="22"/>
          <w:szCs w:val="22"/>
        </w:rPr>
        <w:t>.</w:t>
      </w:r>
      <w:r w:rsidR="008337A0">
        <w:rPr>
          <w:color w:val="000000"/>
          <w:sz w:val="22"/>
          <w:szCs w:val="22"/>
        </w:rPr>
        <w:t xml:space="preserve"> </w:t>
      </w:r>
      <w:r w:rsidR="008337A0" w:rsidRPr="00430DF7">
        <w:rPr>
          <w:color w:val="000000"/>
          <w:sz w:val="22"/>
          <w:szCs w:val="22"/>
        </w:rPr>
        <w:t xml:space="preserve">Finančna sredstva za </w:t>
      </w:r>
      <w:r w:rsidR="00914310">
        <w:rPr>
          <w:color w:val="000000"/>
          <w:sz w:val="22"/>
          <w:szCs w:val="22"/>
        </w:rPr>
        <w:t xml:space="preserve">spodbujanje zaposlovanja izvedencev medicinske fizike </w:t>
      </w:r>
      <w:r w:rsidR="008337A0" w:rsidRPr="00430DF7">
        <w:rPr>
          <w:color w:val="000000"/>
          <w:sz w:val="22"/>
          <w:szCs w:val="22"/>
        </w:rPr>
        <w:t xml:space="preserve">so zagotovljena v </w:t>
      </w:r>
      <w:r w:rsidR="00BF25CD" w:rsidRPr="00430DF7">
        <w:rPr>
          <w:color w:val="000000"/>
          <w:sz w:val="22"/>
          <w:szCs w:val="22"/>
        </w:rPr>
        <w:t>proračun</w:t>
      </w:r>
      <w:r w:rsidR="00BF25CD">
        <w:rPr>
          <w:color w:val="000000"/>
          <w:sz w:val="22"/>
          <w:szCs w:val="22"/>
        </w:rPr>
        <w:t>u</w:t>
      </w:r>
      <w:r w:rsidR="00BF25CD" w:rsidRPr="00430DF7">
        <w:rPr>
          <w:color w:val="000000"/>
          <w:sz w:val="22"/>
          <w:szCs w:val="22"/>
        </w:rPr>
        <w:t xml:space="preserve"> Republike Slovenije</w:t>
      </w:r>
      <w:r w:rsidR="00BF25CD">
        <w:rPr>
          <w:color w:val="000000"/>
          <w:sz w:val="22"/>
          <w:szCs w:val="22"/>
        </w:rPr>
        <w:t>.</w:t>
      </w:r>
    </w:p>
    <w:p w14:paraId="47F8A3D9" w14:textId="77777777" w:rsidR="008337A0" w:rsidRPr="004623BF" w:rsidRDefault="008337A0" w:rsidP="00BE2091">
      <w:pPr>
        <w:spacing w:before="120" w:after="120" w:line="240" w:lineRule="auto"/>
        <w:ind w:right="249"/>
        <w:jc w:val="both"/>
        <w:rPr>
          <w:color w:val="000000"/>
          <w:sz w:val="22"/>
          <w:szCs w:val="22"/>
        </w:rPr>
      </w:pPr>
    </w:p>
    <w:p w14:paraId="15B50265" w14:textId="77777777" w:rsidR="008656DE" w:rsidRPr="00D741EA" w:rsidRDefault="008656DE" w:rsidP="008656DE">
      <w:pPr>
        <w:ind w:right="252"/>
        <w:jc w:val="both"/>
        <w:rPr>
          <w:b/>
          <w:color w:val="000080"/>
          <w:sz w:val="22"/>
          <w:szCs w:val="22"/>
        </w:rPr>
      </w:pPr>
    </w:p>
    <w:p w14:paraId="5C298740" w14:textId="77777777" w:rsidR="008656DE" w:rsidRPr="00D741EA" w:rsidRDefault="008656DE" w:rsidP="00FA55E1">
      <w:pPr>
        <w:spacing w:after="120"/>
        <w:ind w:right="249"/>
        <w:jc w:val="both"/>
        <w:rPr>
          <w:b/>
          <w:color w:val="000080"/>
          <w:sz w:val="22"/>
          <w:szCs w:val="22"/>
        </w:rPr>
      </w:pPr>
      <w:r w:rsidRPr="00D741EA">
        <w:rPr>
          <w:b/>
          <w:color w:val="000080"/>
          <w:sz w:val="22"/>
          <w:szCs w:val="22"/>
        </w:rPr>
        <w:t>Cilj 10:</w:t>
      </w:r>
    </w:p>
    <w:p w14:paraId="403682AF" w14:textId="77777777" w:rsidR="008656DE" w:rsidRPr="00D741EA" w:rsidRDefault="008656DE" w:rsidP="00FA55E1">
      <w:pPr>
        <w:spacing w:after="120"/>
        <w:ind w:right="249"/>
        <w:jc w:val="both"/>
        <w:rPr>
          <w:color w:val="000000"/>
          <w:sz w:val="22"/>
          <w:szCs w:val="22"/>
        </w:rPr>
      </w:pPr>
      <w:r w:rsidRPr="00D741EA">
        <w:rPr>
          <w:color w:val="000000"/>
          <w:sz w:val="22"/>
          <w:szCs w:val="22"/>
        </w:rPr>
        <w:t>Pri uporabi jedrske energije in izvajanju sevalnih dejavnosti v Republiki Sloveniji je primerno poskrbljeno za pripravljenost na ukrepanje ob izrednih dogodkih, da bi v takih primerih kar najbolj zmanjšali posledice za ljudi in okolje.</w:t>
      </w:r>
    </w:p>
    <w:p w14:paraId="4C5578AD" w14:textId="77777777" w:rsidR="00C91C5C" w:rsidRDefault="00C91C5C" w:rsidP="008656DE">
      <w:pPr>
        <w:ind w:right="252"/>
        <w:jc w:val="both"/>
        <w:rPr>
          <w:b/>
          <w:color w:val="000080"/>
          <w:sz w:val="22"/>
          <w:szCs w:val="22"/>
        </w:rPr>
      </w:pPr>
    </w:p>
    <w:p w14:paraId="064044A7" w14:textId="1C7EECF7" w:rsidR="008656DE" w:rsidRPr="00D741EA" w:rsidRDefault="008656DE" w:rsidP="008656DE">
      <w:pPr>
        <w:ind w:right="252"/>
        <w:jc w:val="both"/>
        <w:rPr>
          <w:b/>
          <w:color w:val="000080"/>
          <w:sz w:val="22"/>
          <w:szCs w:val="22"/>
        </w:rPr>
      </w:pPr>
      <w:r w:rsidRPr="00D741EA">
        <w:rPr>
          <w:b/>
          <w:color w:val="000080"/>
          <w:sz w:val="22"/>
          <w:szCs w:val="22"/>
        </w:rPr>
        <w:t>Ukrepi za doseganje cilja:</w:t>
      </w:r>
    </w:p>
    <w:p w14:paraId="1177B019" w14:textId="0A10ABA6" w:rsidR="00CC6777" w:rsidRPr="00DC129B" w:rsidRDefault="000B5CB0" w:rsidP="00CC6777">
      <w:pPr>
        <w:numPr>
          <w:ilvl w:val="0"/>
          <w:numId w:val="5"/>
        </w:numPr>
        <w:spacing w:before="120" w:after="120" w:line="240" w:lineRule="auto"/>
        <w:ind w:right="249"/>
        <w:jc w:val="both"/>
        <w:rPr>
          <w:color w:val="000000"/>
          <w:sz w:val="22"/>
          <w:szCs w:val="22"/>
        </w:rPr>
      </w:pPr>
      <w:r>
        <w:rPr>
          <w:color w:val="000000"/>
          <w:sz w:val="22"/>
          <w:szCs w:val="22"/>
        </w:rPr>
        <w:t>U10/</w:t>
      </w:r>
      <w:r w:rsidRPr="001779C8">
        <w:rPr>
          <w:color w:val="000000"/>
          <w:sz w:val="22"/>
          <w:szCs w:val="22"/>
        </w:rPr>
        <w:t xml:space="preserve">1 </w:t>
      </w:r>
      <w:r w:rsidR="00D37E2C" w:rsidRPr="00DC129B">
        <w:rPr>
          <w:color w:val="000000"/>
          <w:sz w:val="22"/>
          <w:szCs w:val="22"/>
        </w:rPr>
        <w:t>V</w:t>
      </w:r>
      <w:r w:rsidR="005F1A25">
        <w:rPr>
          <w:color w:val="000000"/>
          <w:sz w:val="22"/>
          <w:szCs w:val="22"/>
        </w:rPr>
        <w:t xml:space="preserve"> času pripravljenosti ima </w:t>
      </w:r>
      <w:r w:rsidR="008337A0">
        <w:rPr>
          <w:color w:val="000000"/>
          <w:sz w:val="22"/>
          <w:szCs w:val="22"/>
        </w:rPr>
        <w:t>Slovenija</w:t>
      </w:r>
      <w:r w:rsidR="005F1A25">
        <w:rPr>
          <w:color w:val="000000"/>
          <w:sz w:val="22"/>
          <w:szCs w:val="22"/>
        </w:rPr>
        <w:t xml:space="preserve"> v</w:t>
      </w:r>
      <w:r w:rsidR="00D37E2C" w:rsidRPr="00DC129B">
        <w:rPr>
          <w:color w:val="000000"/>
          <w:sz w:val="22"/>
          <w:szCs w:val="22"/>
        </w:rPr>
        <w:t>zpostavljen mehanizem</w:t>
      </w:r>
      <w:r w:rsidR="005F1A25">
        <w:rPr>
          <w:color w:val="000000"/>
          <w:sz w:val="22"/>
          <w:szCs w:val="22"/>
        </w:rPr>
        <w:t xml:space="preserve">, ki zagotavlja usklajenost in zanesljivost dokumentov načrtovanja za primer jedrske in radiološke nesreče tako, da določa nosilce načrtovanja, vsebino, merila in način izdelave dokumentov načrtovanja ob jedrski in radiološki nesreči, ki vključuje tako koordinacijo med nosilci in drugimi izvajalci načrtovanja kot tudi sodelovanje javnosti pri izdelavi načrtov. V času odziva pa država določa ustrezne </w:t>
      </w:r>
      <w:r w:rsidR="005F1A25" w:rsidRPr="00746430">
        <w:rPr>
          <w:color w:val="000000"/>
          <w:sz w:val="22"/>
          <w:szCs w:val="22"/>
        </w:rPr>
        <w:t>organ</w:t>
      </w:r>
      <w:r w:rsidR="005F1A25">
        <w:rPr>
          <w:color w:val="000000"/>
          <w:sz w:val="22"/>
          <w:szCs w:val="22"/>
        </w:rPr>
        <w:t>e</w:t>
      </w:r>
      <w:r w:rsidR="005F1A25" w:rsidRPr="00746430">
        <w:rPr>
          <w:color w:val="000000"/>
          <w:sz w:val="22"/>
          <w:szCs w:val="22"/>
        </w:rPr>
        <w:t xml:space="preserve"> vodenj</w:t>
      </w:r>
      <w:r w:rsidR="005F1A25">
        <w:rPr>
          <w:color w:val="000000"/>
          <w:sz w:val="22"/>
          <w:szCs w:val="22"/>
        </w:rPr>
        <w:t>a, ki skupaj s silami zaščite in reševanja, zagotavljajo</w:t>
      </w:r>
      <w:r w:rsidR="005F1A25" w:rsidRPr="00080D99">
        <w:rPr>
          <w:sz w:val="22"/>
          <w:szCs w:val="22"/>
        </w:rPr>
        <w:t xml:space="preserve"> usklajevanje</w:t>
      </w:r>
      <w:r w:rsidR="005F1A25" w:rsidRPr="00D741EA">
        <w:rPr>
          <w:sz w:val="22"/>
          <w:szCs w:val="22"/>
        </w:rPr>
        <w:t xml:space="preserve"> vseh dejavnosti za zagotovitev izvajanja </w:t>
      </w:r>
      <w:r w:rsidR="005F1A25">
        <w:rPr>
          <w:sz w:val="22"/>
          <w:szCs w:val="22"/>
        </w:rPr>
        <w:t>dokumentov načrtovanja za primer jedrske in radiološke nesreče na vseh nivojih načrtovanja - na državnem, regijskem in lokalnem nivoju.</w:t>
      </w:r>
    </w:p>
    <w:p w14:paraId="46C75415" w14:textId="3C9C1BEB" w:rsidR="00952BD0" w:rsidRPr="00952BD0" w:rsidRDefault="000B5CB0" w:rsidP="00952BD0">
      <w:pPr>
        <w:numPr>
          <w:ilvl w:val="0"/>
          <w:numId w:val="5"/>
        </w:numPr>
        <w:spacing w:before="120" w:after="120" w:line="240" w:lineRule="auto"/>
        <w:ind w:right="249"/>
        <w:jc w:val="both"/>
        <w:rPr>
          <w:color w:val="000000"/>
          <w:sz w:val="22"/>
          <w:szCs w:val="22"/>
        </w:rPr>
      </w:pPr>
      <w:r>
        <w:rPr>
          <w:color w:val="000000"/>
          <w:sz w:val="22"/>
          <w:szCs w:val="22"/>
        </w:rPr>
        <w:t>U10/</w:t>
      </w:r>
      <w:r w:rsidRPr="001779C8">
        <w:rPr>
          <w:color w:val="000000"/>
          <w:sz w:val="22"/>
          <w:szCs w:val="22"/>
        </w:rPr>
        <w:t>2</w:t>
      </w:r>
      <w:r>
        <w:t xml:space="preserve"> </w:t>
      </w:r>
      <w:r w:rsidR="00D37E2C" w:rsidRPr="00DC129B">
        <w:rPr>
          <w:color w:val="000000"/>
          <w:sz w:val="22"/>
          <w:szCs w:val="22"/>
        </w:rPr>
        <w:t>Kompetentnost s</w:t>
      </w:r>
      <w:r w:rsidR="008656DE" w:rsidRPr="00DC129B">
        <w:rPr>
          <w:color w:val="000000"/>
          <w:sz w:val="22"/>
          <w:szCs w:val="22"/>
        </w:rPr>
        <w:t>istem</w:t>
      </w:r>
      <w:r w:rsidR="00D37E2C" w:rsidRPr="00DC129B">
        <w:rPr>
          <w:color w:val="000000"/>
          <w:sz w:val="22"/>
          <w:szCs w:val="22"/>
        </w:rPr>
        <w:t>a</w:t>
      </w:r>
      <w:r w:rsidR="008656DE" w:rsidRPr="00DC129B">
        <w:rPr>
          <w:color w:val="000000"/>
          <w:sz w:val="22"/>
          <w:szCs w:val="22"/>
        </w:rPr>
        <w:t xml:space="preserve"> ukrepanja </w:t>
      </w:r>
      <w:r w:rsidR="005F1A25">
        <w:rPr>
          <w:color w:val="000000"/>
          <w:sz w:val="22"/>
          <w:szCs w:val="22"/>
        </w:rPr>
        <w:t xml:space="preserve">je potrebno </w:t>
      </w:r>
      <w:r w:rsidR="008656DE" w:rsidRPr="00DC129B">
        <w:rPr>
          <w:color w:val="000000"/>
          <w:sz w:val="22"/>
          <w:szCs w:val="22"/>
        </w:rPr>
        <w:t>redno preverja</w:t>
      </w:r>
      <w:r w:rsidR="005F1A25">
        <w:rPr>
          <w:color w:val="000000"/>
          <w:sz w:val="22"/>
          <w:szCs w:val="22"/>
        </w:rPr>
        <w:t>ti</w:t>
      </w:r>
      <w:r w:rsidR="008656DE" w:rsidRPr="00DC129B">
        <w:rPr>
          <w:color w:val="000000"/>
          <w:sz w:val="22"/>
          <w:szCs w:val="22"/>
        </w:rPr>
        <w:t xml:space="preserve"> z vajami</w:t>
      </w:r>
      <w:r w:rsidR="00D37E2C" w:rsidRPr="00DC129B">
        <w:rPr>
          <w:color w:val="000000"/>
          <w:sz w:val="22"/>
          <w:szCs w:val="22"/>
        </w:rPr>
        <w:t>, na katerih se preverja</w:t>
      </w:r>
      <w:r w:rsidR="00E74C43" w:rsidRPr="00DC129B">
        <w:rPr>
          <w:color w:val="000000"/>
          <w:sz w:val="22"/>
          <w:szCs w:val="22"/>
        </w:rPr>
        <w:t xml:space="preserve">jo načrti in pripadajoči postopki odziva ob jedrskih </w:t>
      </w:r>
      <w:r w:rsidR="005F1A25">
        <w:rPr>
          <w:color w:val="000000"/>
          <w:sz w:val="22"/>
          <w:szCs w:val="22"/>
        </w:rPr>
        <w:t xml:space="preserve">in </w:t>
      </w:r>
      <w:r w:rsidR="00E74C43" w:rsidRPr="00DC129B">
        <w:rPr>
          <w:color w:val="000000"/>
          <w:sz w:val="22"/>
          <w:szCs w:val="22"/>
        </w:rPr>
        <w:t xml:space="preserve">radioloških nesrečah, </w:t>
      </w:r>
      <w:r w:rsidR="00D37E2C" w:rsidRPr="00DC129B">
        <w:rPr>
          <w:color w:val="000000"/>
          <w:sz w:val="22"/>
          <w:szCs w:val="22"/>
        </w:rPr>
        <w:t xml:space="preserve">usposobljenost </w:t>
      </w:r>
      <w:r w:rsidR="00E74C43" w:rsidRPr="00DC129B">
        <w:rPr>
          <w:color w:val="000000"/>
          <w:sz w:val="22"/>
          <w:szCs w:val="22"/>
        </w:rPr>
        <w:t>osebja ter prostori in oprema, vključno s komunikacijskimi sredstvi.</w:t>
      </w:r>
      <w:r w:rsidR="00B53013" w:rsidRPr="00DC129B">
        <w:rPr>
          <w:color w:val="000000"/>
          <w:sz w:val="22"/>
          <w:szCs w:val="22"/>
        </w:rPr>
        <w:t xml:space="preserve"> Preverja se tudi sposobnost </w:t>
      </w:r>
      <w:r w:rsidR="00B53013" w:rsidRPr="00DC129B">
        <w:rPr>
          <w:rFonts w:cs="Arial"/>
          <w:color w:val="000000"/>
          <w:sz w:val="22"/>
          <w:szCs w:val="22"/>
          <w:shd w:val="clear" w:color="auto" w:fill="FFFFFF"/>
        </w:rPr>
        <w:t>izvrševanja obveznosti, ki jih je država sprejela v mednarodnih organizacijah oziroma z mednarodnimi pogodbami na tem področju.</w:t>
      </w:r>
      <w:r w:rsidR="005F1A25">
        <w:rPr>
          <w:rFonts w:cs="Arial"/>
          <w:color w:val="000000"/>
          <w:sz w:val="22"/>
          <w:szCs w:val="22"/>
          <w:shd w:val="clear" w:color="auto" w:fill="FFFFFF"/>
        </w:rPr>
        <w:t xml:space="preserve"> P</w:t>
      </w:r>
      <w:r w:rsidR="005F1A25" w:rsidRPr="006F7E8C">
        <w:rPr>
          <w:rFonts w:cs="Arial"/>
          <w:color w:val="000000"/>
          <w:sz w:val="22"/>
          <w:szCs w:val="22"/>
          <w:shd w:val="clear" w:color="auto" w:fill="FFFFFF"/>
        </w:rPr>
        <w:t xml:space="preserve">ri načrtovanju vaj </w:t>
      </w:r>
      <w:r w:rsidR="005F1A25">
        <w:rPr>
          <w:rFonts w:cs="Arial"/>
          <w:color w:val="000000"/>
          <w:sz w:val="22"/>
          <w:szCs w:val="22"/>
          <w:shd w:val="clear" w:color="auto" w:fill="FFFFFF"/>
        </w:rPr>
        <w:t xml:space="preserve">morajo nosilci načrtovanja </w:t>
      </w:r>
      <w:r w:rsidR="005F1A25" w:rsidRPr="006F7E8C">
        <w:rPr>
          <w:rFonts w:cs="Arial"/>
          <w:color w:val="000000"/>
          <w:sz w:val="22"/>
          <w:szCs w:val="22"/>
          <w:shd w:val="clear" w:color="auto" w:fill="FFFFFF"/>
        </w:rPr>
        <w:t>upošteva</w:t>
      </w:r>
      <w:r w:rsidR="005F1A25">
        <w:rPr>
          <w:rFonts w:cs="Arial"/>
          <w:color w:val="000000"/>
          <w:sz w:val="22"/>
          <w:szCs w:val="22"/>
          <w:shd w:val="clear" w:color="auto" w:fill="FFFFFF"/>
        </w:rPr>
        <w:t>ti</w:t>
      </w:r>
      <w:r w:rsidR="005F1A25" w:rsidRPr="006F7E8C">
        <w:rPr>
          <w:rFonts w:cs="Arial"/>
          <w:color w:val="000000"/>
          <w:sz w:val="22"/>
          <w:szCs w:val="22"/>
          <w:shd w:val="clear" w:color="auto" w:fill="FFFFFF"/>
        </w:rPr>
        <w:t xml:space="preserve"> programe usposabljanja, vaj in urjenj, ki so dodatek k načrtom zaščite in reševanja. Če z načrtom ni določeno drugače, se vaje manjšega obsega izvajajo praviloma vsaki dve leti</w:t>
      </w:r>
      <w:r w:rsidR="005F1A25">
        <w:rPr>
          <w:rFonts w:cs="Arial"/>
          <w:color w:val="000000"/>
          <w:sz w:val="22"/>
          <w:szCs w:val="22"/>
          <w:shd w:val="clear" w:color="auto" w:fill="FFFFFF"/>
        </w:rPr>
        <w:t xml:space="preserve">, </w:t>
      </w:r>
      <w:r w:rsidR="005F1A25" w:rsidRPr="006F7E8C">
        <w:rPr>
          <w:rFonts w:cs="Arial"/>
          <w:color w:val="000000"/>
          <w:sz w:val="22"/>
          <w:szCs w:val="22"/>
          <w:shd w:val="clear" w:color="auto" w:fill="FFFFFF"/>
        </w:rPr>
        <w:t xml:space="preserve">vaje večjih nesreč </w:t>
      </w:r>
      <w:r w:rsidR="005F1A25">
        <w:rPr>
          <w:rFonts w:cs="Arial"/>
          <w:color w:val="000000"/>
          <w:sz w:val="22"/>
          <w:szCs w:val="22"/>
          <w:shd w:val="clear" w:color="auto" w:fill="FFFFFF"/>
        </w:rPr>
        <w:t xml:space="preserve">pa </w:t>
      </w:r>
      <w:r w:rsidR="005F1A25" w:rsidRPr="006F7E8C">
        <w:rPr>
          <w:rFonts w:cs="Arial"/>
          <w:color w:val="000000"/>
          <w:sz w:val="22"/>
          <w:szCs w:val="22"/>
          <w:shd w:val="clear" w:color="auto" w:fill="FFFFFF"/>
        </w:rPr>
        <w:t>vsakih pet let.</w:t>
      </w:r>
    </w:p>
    <w:p w14:paraId="40273C19" w14:textId="55E495D7" w:rsidR="00C91C5C" w:rsidRPr="00DC129B" w:rsidRDefault="00952BD0" w:rsidP="001779C8">
      <w:pPr>
        <w:spacing w:before="120" w:after="120" w:line="240" w:lineRule="auto"/>
        <w:ind w:right="249"/>
        <w:jc w:val="both"/>
        <w:rPr>
          <w:color w:val="000000"/>
          <w:sz w:val="22"/>
          <w:szCs w:val="22"/>
        </w:rPr>
      </w:pPr>
      <w:r>
        <w:rPr>
          <w:color w:val="000000"/>
          <w:sz w:val="22"/>
          <w:szCs w:val="22"/>
        </w:rPr>
        <w:t>Finan</w:t>
      </w:r>
      <w:r w:rsidR="00FD1BB0">
        <w:rPr>
          <w:color w:val="000000"/>
          <w:sz w:val="22"/>
          <w:szCs w:val="22"/>
        </w:rPr>
        <w:t>ciranje</w:t>
      </w:r>
      <w:r>
        <w:rPr>
          <w:color w:val="000000"/>
          <w:sz w:val="22"/>
          <w:szCs w:val="22"/>
        </w:rPr>
        <w:t xml:space="preserve"> pripravljenost</w:t>
      </w:r>
      <w:r w:rsidR="00FD1BB0">
        <w:rPr>
          <w:color w:val="000000"/>
          <w:sz w:val="22"/>
          <w:szCs w:val="22"/>
        </w:rPr>
        <w:t>i</w:t>
      </w:r>
      <w:r>
        <w:rPr>
          <w:color w:val="000000"/>
          <w:sz w:val="22"/>
          <w:szCs w:val="22"/>
        </w:rPr>
        <w:t xml:space="preserve"> na ukrepanje ob izrednih dogodkih </w:t>
      </w:r>
      <w:r w:rsidR="00FD1BB0">
        <w:rPr>
          <w:color w:val="000000"/>
          <w:sz w:val="22"/>
          <w:szCs w:val="22"/>
        </w:rPr>
        <w:t>se zagotavlja s sredstvi</w:t>
      </w:r>
      <w:r>
        <w:rPr>
          <w:color w:val="000000"/>
          <w:sz w:val="22"/>
          <w:szCs w:val="22"/>
        </w:rPr>
        <w:t xml:space="preserve"> proračun</w:t>
      </w:r>
      <w:r w:rsidR="00FD1BB0">
        <w:rPr>
          <w:color w:val="000000"/>
          <w:sz w:val="22"/>
          <w:szCs w:val="22"/>
        </w:rPr>
        <w:t>a</w:t>
      </w:r>
      <w:r>
        <w:rPr>
          <w:color w:val="000000"/>
          <w:sz w:val="22"/>
          <w:szCs w:val="22"/>
        </w:rPr>
        <w:t xml:space="preserve"> Republike Slovenije</w:t>
      </w:r>
      <w:r w:rsidR="00914310">
        <w:rPr>
          <w:color w:val="000000"/>
          <w:sz w:val="22"/>
          <w:szCs w:val="22"/>
        </w:rPr>
        <w:t>, proračun</w:t>
      </w:r>
      <w:r w:rsidR="00FD1BB0">
        <w:rPr>
          <w:color w:val="000000"/>
          <w:sz w:val="22"/>
          <w:szCs w:val="22"/>
        </w:rPr>
        <w:t>ih</w:t>
      </w:r>
      <w:r w:rsidR="00914310">
        <w:rPr>
          <w:color w:val="000000"/>
          <w:sz w:val="22"/>
          <w:szCs w:val="22"/>
        </w:rPr>
        <w:t xml:space="preserve"> lokalnih skupnosti ter sredst</w:t>
      </w:r>
      <w:r w:rsidR="008155F5">
        <w:rPr>
          <w:color w:val="000000"/>
          <w:sz w:val="22"/>
          <w:szCs w:val="22"/>
        </w:rPr>
        <w:t>vi</w:t>
      </w:r>
      <w:r w:rsidR="00914310">
        <w:rPr>
          <w:color w:val="000000"/>
          <w:sz w:val="22"/>
          <w:szCs w:val="22"/>
        </w:rPr>
        <w:t xml:space="preserve"> organizacij, ki morajo izvajati naloge po načrtih za primer jedrske in radiološke nesreče</w:t>
      </w:r>
      <w:r>
        <w:rPr>
          <w:color w:val="000000"/>
          <w:sz w:val="22"/>
          <w:szCs w:val="22"/>
        </w:rPr>
        <w:t xml:space="preserve">. </w:t>
      </w:r>
    </w:p>
    <w:p w14:paraId="7666E6F2" w14:textId="258A247E" w:rsidR="008656DE" w:rsidRPr="00D741EA" w:rsidRDefault="008656DE" w:rsidP="008656DE">
      <w:pPr>
        <w:pStyle w:val="Naslov2"/>
        <w:rPr>
          <w:rFonts w:ascii="Arial" w:hAnsi="Arial"/>
          <w:sz w:val="22"/>
          <w:szCs w:val="22"/>
        </w:rPr>
      </w:pPr>
      <w:bookmarkStart w:id="438" w:name="_Toc342042376"/>
      <w:r w:rsidRPr="00D741EA">
        <w:rPr>
          <w:rFonts w:ascii="Arial" w:hAnsi="Arial"/>
          <w:sz w:val="22"/>
          <w:szCs w:val="22"/>
        </w:rPr>
        <w:t>8.6 Cilji</w:t>
      </w:r>
      <w:r w:rsidR="002E1048">
        <w:rPr>
          <w:rFonts w:ascii="Arial" w:hAnsi="Arial"/>
          <w:sz w:val="22"/>
          <w:szCs w:val="22"/>
        </w:rPr>
        <w:t xml:space="preserve"> zagotavljanja</w:t>
      </w:r>
      <w:r w:rsidRPr="00D741EA">
        <w:rPr>
          <w:rFonts w:ascii="Arial" w:hAnsi="Arial"/>
          <w:sz w:val="22"/>
          <w:szCs w:val="22"/>
        </w:rPr>
        <w:t xml:space="preserve"> kompetentnosti</w:t>
      </w:r>
      <w:r w:rsidR="002E1048">
        <w:rPr>
          <w:rFonts w:ascii="Arial" w:hAnsi="Arial"/>
          <w:sz w:val="22"/>
          <w:szCs w:val="22"/>
        </w:rPr>
        <w:t xml:space="preserve"> vseh deležnikov na področju jedrske in sevalne varnosti</w:t>
      </w:r>
      <w:r w:rsidRPr="00D741EA">
        <w:rPr>
          <w:rFonts w:ascii="Arial" w:hAnsi="Arial"/>
          <w:sz w:val="22"/>
          <w:szCs w:val="22"/>
        </w:rPr>
        <w:t xml:space="preserve"> </w:t>
      </w:r>
      <w:bookmarkEnd w:id="438"/>
    </w:p>
    <w:p w14:paraId="64B6BA10" w14:textId="77777777" w:rsidR="008656DE" w:rsidRPr="00FB258C" w:rsidRDefault="008656DE" w:rsidP="008656DE">
      <w:pPr>
        <w:ind w:left="357" w:right="970"/>
        <w:jc w:val="both"/>
        <w:rPr>
          <w:b/>
          <w:color w:val="000080"/>
          <w:sz w:val="22"/>
          <w:szCs w:val="22"/>
        </w:rPr>
      </w:pPr>
    </w:p>
    <w:p w14:paraId="510CE43C" w14:textId="77777777" w:rsidR="008656DE" w:rsidRPr="00FB258C" w:rsidRDefault="008656DE" w:rsidP="00FA55E1">
      <w:pPr>
        <w:spacing w:after="120"/>
        <w:ind w:right="249"/>
        <w:jc w:val="both"/>
        <w:rPr>
          <w:b/>
          <w:color w:val="000080"/>
          <w:sz w:val="22"/>
          <w:szCs w:val="22"/>
        </w:rPr>
      </w:pPr>
      <w:r w:rsidRPr="00FB258C">
        <w:rPr>
          <w:b/>
          <w:color w:val="000080"/>
          <w:sz w:val="22"/>
          <w:szCs w:val="22"/>
        </w:rPr>
        <w:lastRenderedPageBreak/>
        <w:t>Cilj 11:</w:t>
      </w:r>
    </w:p>
    <w:p w14:paraId="769CA544" w14:textId="3EE2FE58" w:rsidR="008656DE" w:rsidRDefault="008656DE" w:rsidP="00FA55E1">
      <w:pPr>
        <w:spacing w:after="120"/>
        <w:ind w:right="249"/>
        <w:jc w:val="both"/>
        <w:rPr>
          <w:color w:val="000000"/>
          <w:sz w:val="22"/>
          <w:szCs w:val="22"/>
        </w:rPr>
      </w:pPr>
      <w:r w:rsidRPr="00FB258C">
        <w:rPr>
          <w:color w:val="000000"/>
          <w:sz w:val="22"/>
          <w:szCs w:val="22"/>
        </w:rPr>
        <w:t xml:space="preserve">V slovenskih izobraževalnih ustanovah obstajajo študijski programi, katerih diplomanti </w:t>
      </w:r>
      <w:r w:rsidR="00B765E6" w:rsidRPr="00FB258C">
        <w:rPr>
          <w:color w:val="000000"/>
          <w:sz w:val="22"/>
          <w:szCs w:val="22"/>
        </w:rPr>
        <w:t xml:space="preserve">lahko </w:t>
      </w:r>
      <w:r w:rsidRPr="00FB258C">
        <w:rPr>
          <w:color w:val="000000"/>
          <w:sz w:val="22"/>
          <w:szCs w:val="22"/>
        </w:rPr>
        <w:t>po ustreznem dodatnem usposabljanju prevzemajo pomembne položaje v delovnih organizacijah, na katerih bodo lahko zagotavljali jedrsko</w:t>
      </w:r>
      <w:r w:rsidR="00BB72EE">
        <w:rPr>
          <w:color w:val="000000"/>
          <w:sz w:val="22"/>
          <w:szCs w:val="22"/>
        </w:rPr>
        <w:t xml:space="preserve"> in sevalno</w:t>
      </w:r>
      <w:r w:rsidRPr="00FB258C">
        <w:rPr>
          <w:color w:val="000000"/>
          <w:sz w:val="22"/>
          <w:szCs w:val="22"/>
        </w:rPr>
        <w:t xml:space="preserve"> varnost.</w:t>
      </w:r>
    </w:p>
    <w:p w14:paraId="7EE57BCF" w14:textId="77777777" w:rsidR="00C91C5C" w:rsidRDefault="00C91C5C" w:rsidP="009E5F68">
      <w:pPr>
        <w:ind w:right="252"/>
        <w:jc w:val="both"/>
        <w:rPr>
          <w:b/>
          <w:color w:val="000080"/>
          <w:sz w:val="22"/>
          <w:szCs w:val="22"/>
        </w:rPr>
      </w:pPr>
    </w:p>
    <w:p w14:paraId="38143C96" w14:textId="3464177A" w:rsidR="008C170C" w:rsidRPr="009E5F68" w:rsidRDefault="008656DE" w:rsidP="009E5F68">
      <w:pPr>
        <w:ind w:right="252"/>
        <w:jc w:val="both"/>
        <w:rPr>
          <w:b/>
          <w:color w:val="000080"/>
          <w:sz w:val="22"/>
          <w:szCs w:val="22"/>
        </w:rPr>
      </w:pPr>
      <w:r w:rsidRPr="00D741EA">
        <w:rPr>
          <w:b/>
          <w:color w:val="000080"/>
          <w:sz w:val="22"/>
          <w:szCs w:val="22"/>
        </w:rPr>
        <w:t>Ukrepi za doseganje cilja:</w:t>
      </w:r>
    </w:p>
    <w:p w14:paraId="41CA7E39" w14:textId="18E40A88" w:rsidR="008656DE" w:rsidRPr="009E5F68" w:rsidRDefault="000B5CB0" w:rsidP="008656DE">
      <w:pPr>
        <w:numPr>
          <w:ilvl w:val="0"/>
          <w:numId w:val="5"/>
        </w:numPr>
        <w:spacing w:before="120" w:after="120" w:line="240" w:lineRule="auto"/>
        <w:ind w:right="249"/>
        <w:jc w:val="both"/>
        <w:rPr>
          <w:color w:val="000000"/>
          <w:sz w:val="22"/>
          <w:szCs w:val="22"/>
        </w:rPr>
      </w:pPr>
      <w:r>
        <w:rPr>
          <w:color w:val="000000"/>
          <w:sz w:val="22"/>
          <w:szCs w:val="22"/>
        </w:rPr>
        <w:t>U11/</w:t>
      </w:r>
      <w:r w:rsidRPr="001779C8">
        <w:rPr>
          <w:color w:val="000000"/>
          <w:sz w:val="22"/>
          <w:szCs w:val="22"/>
        </w:rPr>
        <w:t>1</w:t>
      </w:r>
      <w:r>
        <w:t xml:space="preserve"> </w:t>
      </w:r>
      <w:r w:rsidR="00BF3C07" w:rsidRPr="00BF3C07">
        <w:rPr>
          <w:color w:val="000000"/>
          <w:sz w:val="22"/>
          <w:szCs w:val="22"/>
        </w:rPr>
        <w:t xml:space="preserve"> </w:t>
      </w:r>
      <w:r w:rsidR="00BF3C07" w:rsidRPr="009E5F68">
        <w:rPr>
          <w:color w:val="000000"/>
          <w:sz w:val="22"/>
          <w:szCs w:val="22"/>
        </w:rPr>
        <w:t xml:space="preserve">Visokošolski zavodi </w:t>
      </w:r>
      <w:r w:rsidR="00914310">
        <w:rPr>
          <w:color w:val="000000"/>
          <w:sz w:val="22"/>
          <w:szCs w:val="22"/>
        </w:rPr>
        <w:t>zagotovijo</w:t>
      </w:r>
      <w:r w:rsidR="00EF2FAF">
        <w:rPr>
          <w:color w:val="000000"/>
          <w:sz w:val="22"/>
          <w:szCs w:val="22"/>
        </w:rPr>
        <w:t xml:space="preserve"> </w:t>
      </w:r>
      <w:r w:rsidR="003469A0" w:rsidRPr="009E5F68">
        <w:rPr>
          <w:color w:val="000000"/>
          <w:sz w:val="22"/>
          <w:szCs w:val="22"/>
        </w:rPr>
        <w:t>dolgoročno stabilen</w:t>
      </w:r>
      <w:r w:rsidR="005A29AA" w:rsidRPr="009E5F68">
        <w:rPr>
          <w:color w:val="000000"/>
          <w:sz w:val="22"/>
          <w:szCs w:val="22"/>
        </w:rPr>
        <w:t xml:space="preserve"> </w:t>
      </w:r>
      <w:r w:rsidR="003469A0" w:rsidRPr="009E5F68">
        <w:rPr>
          <w:color w:val="000000"/>
          <w:sz w:val="22"/>
          <w:szCs w:val="22"/>
        </w:rPr>
        <w:t xml:space="preserve">razvoj </w:t>
      </w:r>
      <w:r w:rsidR="005A29AA" w:rsidRPr="009E5F68">
        <w:rPr>
          <w:color w:val="000000"/>
          <w:sz w:val="22"/>
          <w:szCs w:val="22"/>
        </w:rPr>
        <w:t xml:space="preserve">mednarodno primerljivih in priznanih </w:t>
      </w:r>
      <w:r w:rsidR="003469A0" w:rsidRPr="009E5F68">
        <w:rPr>
          <w:color w:val="000000"/>
          <w:sz w:val="22"/>
          <w:szCs w:val="22"/>
        </w:rPr>
        <w:t>študijskih programov visokošolskih zavodov</w:t>
      </w:r>
      <w:r w:rsidR="005A29AA" w:rsidRPr="009E5F68">
        <w:rPr>
          <w:color w:val="000000"/>
          <w:sz w:val="22"/>
          <w:szCs w:val="22"/>
        </w:rPr>
        <w:t xml:space="preserve"> za področje </w:t>
      </w:r>
      <w:r w:rsidR="00BF3C07" w:rsidRPr="009E5F68">
        <w:rPr>
          <w:color w:val="000000"/>
          <w:sz w:val="22"/>
          <w:szCs w:val="22"/>
        </w:rPr>
        <w:t>jedrsk</w:t>
      </w:r>
      <w:r w:rsidR="00BF3C07">
        <w:rPr>
          <w:color w:val="000000"/>
          <w:sz w:val="22"/>
          <w:szCs w:val="22"/>
        </w:rPr>
        <w:t>ih</w:t>
      </w:r>
      <w:r w:rsidR="00BF3C07" w:rsidRPr="009E5F68">
        <w:rPr>
          <w:color w:val="000000"/>
          <w:sz w:val="22"/>
          <w:szCs w:val="22"/>
        </w:rPr>
        <w:t xml:space="preserve"> </w:t>
      </w:r>
      <w:r w:rsidR="005A29AA" w:rsidRPr="009E5F68">
        <w:rPr>
          <w:color w:val="000000"/>
          <w:sz w:val="22"/>
          <w:szCs w:val="22"/>
        </w:rPr>
        <w:t xml:space="preserve">in </w:t>
      </w:r>
      <w:r w:rsidR="00BF3C07" w:rsidRPr="009E5F68">
        <w:rPr>
          <w:color w:val="000000"/>
          <w:sz w:val="22"/>
          <w:szCs w:val="22"/>
        </w:rPr>
        <w:t>sevaln</w:t>
      </w:r>
      <w:r w:rsidR="00BF3C07">
        <w:rPr>
          <w:color w:val="000000"/>
          <w:sz w:val="22"/>
          <w:szCs w:val="22"/>
        </w:rPr>
        <w:t>ih</w:t>
      </w:r>
      <w:r w:rsidR="00BF3C07" w:rsidRPr="009E5F68">
        <w:rPr>
          <w:color w:val="000000"/>
          <w:sz w:val="22"/>
          <w:szCs w:val="22"/>
        </w:rPr>
        <w:t xml:space="preserve"> </w:t>
      </w:r>
      <w:r w:rsidR="00BF3C07">
        <w:rPr>
          <w:color w:val="000000"/>
          <w:sz w:val="22"/>
          <w:szCs w:val="22"/>
        </w:rPr>
        <w:t>tehnologij</w:t>
      </w:r>
      <w:r w:rsidR="005A29AA" w:rsidRPr="009E5F68">
        <w:rPr>
          <w:color w:val="000000"/>
          <w:sz w:val="22"/>
          <w:szCs w:val="22"/>
        </w:rPr>
        <w:t>. Visokošolski zavodi poskrbijo za kakovostno in celovito obravnavo študijskega področja</w:t>
      </w:r>
      <w:r w:rsidR="00A5620A">
        <w:rPr>
          <w:color w:val="000000"/>
          <w:sz w:val="22"/>
          <w:szCs w:val="22"/>
        </w:rPr>
        <w:t xml:space="preserve"> </w:t>
      </w:r>
      <w:r w:rsidR="008155F5">
        <w:rPr>
          <w:color w:val="000000"/>
          <w:sz w:val="22"/>
          <w:szCs w:val="22"/>
        </w:rPr>
        <w:t>–</w:t>
      </w:r>
      <w:r w:rsidR="00A5620A">
        <w:rPr>
          <w:color w:val="000000"/>
          <w:sz w:val="22"/>
          <w:szCs w:val="22"/>
        </w:rPr>
        <w:t xml:space="preserve"> stalno</w:t>
      </w:r>
      <w:r w:rsidR="005A29AA" w:rsidRPr="009E5F68">
        <w:rPr>
          <w:color w:val="000000"/>
          <w:sz w:val="22"/>
          <w:szCs w:val="22"/>
        </w:rPr>
        <w:t>.</w:t>
      </w:r>
    </w:p>
    <w:p w14:paraId="393FAA1C" w14:textId="3C36E6A9" w:rsidR="003469A0" w:rsidRPr="009E5F68" w:rsidRDefault="000B5CB0" w:rsidP="003469A0">
      <w:pPr>
        <w:numPr>
          <w:ilvl w:val="0"/>
          <w:numId w:val="5"/>
        </w:numPr>
        <w:spacing w:before="120" w:after="120" w:line="240" w:lineRule="auto"/>
        <w:ind w:right="249"/>
        <w:jc w:val="both"/>
        <w:rPr>
          <w:color w:val="000000"/>
          <w:sz w:val="22"/>
          <w:szCs w:val="22"/>
        </w:rPr>
      </w:pPr>
      <w:r>
        <w:rPr>
          <w:color w:val="000000"/>
          <w:sz w:val="22"/>
          <w:szCs w:val="22"/>
        </w:rPr>
        <w:t>U11/</w:t>
      </w:r>
      <w:r w:rsidRPr="001779C8">
        <w:rPr>
          <w:color w:val="000000"/>
          <w:sz w:val="22"/>
          <w:szCs w:val="22"/>
        </w:rPr>
        <w:t>2</w:t>
      </w:r>
      <w:r>
        <w:t xml:space="preserve"> </w:t>
      </w:r>
      <w:r w:rsidR="003469A0" w:rsidRPr="009E5F68">
        <w:rPr>
          <w:color w:val="000000"/>
          <w:sz w:val="22"/>
          <w:szCs w:val="22"/>
        </w:rPr>
        <w:t xml:space="preserve">Študijske možnosti </w:t>
      </w:r>
      <w:r w:rsidR="00BF3C07">
        <w:rPr>
          <w:color w:val="000000"/>
          <w:sz w:val="22"/>
          <w:szCs w:val="22"/>
        </w:rPr>
        <w:t>na</w:t>
      </w:r>
      <w:r w:rsidR="00BF3C07" w:rsidRPr="009E5F68">
        <w:rPr>
          <w:color w:val="000000"/>
          <w:sz w:val="22"/>
          <w:szCs w:val="22"/>
        </w:rPr>
        <w:t xml:space="preserve"> področj</w:t>
      </w:r>
      <w:r w:rsidR="00BF3C07">
        <w:rPr>
          <w:color w:val="000000"/>
          <w:sz w:val="22"/>
          <w:szCs w:val="22"/>
        </w:rPr>
        <w:t>u</w:t>
      </w:r>
      <w:r w:rsidR="00BF3C07" w:rsidRPr="009E5F68">
        <w:rPr>
          <w:color w:val="000000"/>
          <w:sz w:val="22"/>
          <w:szCs w:val="22"/>
        </w:rPr>
        <w:t xml:space="preserve"> jedrsk</w:t>
      </w:r>
      <w:r w:rsidR="00BF3C07">
        <w:rPr>
          <w:color w:val="000000"/>
          <w:sz w:val="22"/>
          <w:szCs w:val="22"/>
        </w:rPr>
        <w:t>ih</w:t>
      </w:r>
      <w:r w:rsidR="00BF3C07" w:rsidRPr="009E5F68">
        <w:rPr>
          <w:color w:val="000000"/>
          <w:sz w:val="22"/>
          <w:szCs w:val="22"/>
        </w:rPr>
        <w:t xml:space="preserve"> in sevaln</w:t>
      </w:r>
      <w:r w:rsidR="00BF3C07">
        <w:rPr>
          <w:color w:val="000000"/>
          <w:sz w:val="22"/>
          <w:szCs w:val="22"/>
        </w:rPr>
        <w:t>ih</w:t>
      </w:r>
      <w:r w:rsidR="00BF3C07" w:rsidRPr="009E5F68">
        <w:rPr>
          <w:color w:val="000000"/>
          <w:sz w:val="22"/>
          <w:szCs w:val="22"/>
        </w:rPr>
        <w:t xml:space="preserve"> </w:t>
      </w:r>
      <w:r w:rsidR="00BF3C07">
        <w:rPr>
          <w:color w:val="000000"/>
          <w:sz w:val="22"/>
          <w:szCs w:val="22"/>
        </w:rPr>
        <w:t>tehnologij</w:t>
      </w:r>
      <w:r w:rsidR="00BF3C07" w:rsidRPr="009E5F68" w:rsidDel="00B813DC">
        <w:rPr>
          <w:color w:val="000000"/>
          <w:sz w:val="22"/>
          <w:szCs w:val="22"/>
        </w:rPr>
        <w:t xml:space="preserve"> </w:t>
      </w:r>
      <w:r w:rsidR="00B813DC">
        <w:rPr>
          <w:color w:val="000000"/>
          <w:sz w:val="22"/>
          <w:szCs w:val="22"/>
        </w:rPr>
        <w:t>pravočasno</w:t>
      </w:r>
      <w:r w:rsidR="00B813DC" w:rsidRPr="009E5F68">
        <w:rPr>
          <w:color w:val="000000"/>
          <w:sz w:val="22"/>
          <w:szCs w:val="22"/>
        </w:rPr>
        <w:t xml:space="preserve"> </w:t>
      </w:r>
      <w:r w:rsidR="003469A0" w:rsidRPr="009E5F68">
        <w:rPr>
          <w:color w:val="000000"/>
          <w:sz w:val="22"/>
          <w:szCs w:val="22"/>
        </w:rPr>
        <w:t>sledi</w:t>
      </w:r>
      <w:r w:rsidR="00B813DC">
        <w:rPr>
          <w:color w:val="000000"/>
          <w:sz w:val="22"/>
          <w:szCs w:val="22"/>
        </w:rPr>
        <w:t>jo predvidenemu</w:t>
      </w:r>
      <w:r w:rsidR="003469A0" w:rsidRPr="009E5F68">
        <w:rPr>
          <w:color w:val="000000"/>
          <w:sz w:val="22"/>
          <w:szCs w:val="22"/>
        </w:rPr>
        <w:t xml:space="preserve"> povpraševanju in razvojnim potrebam </w:t>
      </w:r>
      <w:r w:rsidR="00322EBE">
        <w:rPr>
          <w:color w:val="000000"/>
          <w:sz w:val="22"/>
          <w:szCs w:val="22"/>
        </w:rPr>
        <w:t xml:space="preserve">Republike </w:t>
      </w:r>
      <w:r w:rsidR="003469A0" w:rsidRPr="009E5F68">
        <w:rPr>
          <w:color w:val="000000"/>
          <w:sz w:val="22"/>
          <w:szCs w:val="22"/>
        </w:rPr>
        <w:t>Slovenije</w:t>
      </w:r>
      <w:r w:rsidR="00B813DC">
        <w:rPr>
          <w:color w:val="000000"/>
          <w:sz w:val="22"/>
          <w:szCs w:val="22"/>
        </w:rPr>
        <w:t>, ki so pravočasno podprte z investicijami</w:t>
      </w:r>
      <w:r w:rsidR="00AD79D6">
        <w:rPr>
          <w:color w:val="000000"/>
          <w:sz w:val="22"/>
          <w:szCs w:val="22"/>
        </w:rPr>
        <w:t xml:space="preserve"> </w:t>
      </w:r>
      <w:r w:rsidR="003469A0" w:rsidRPr="009E5F68">
        <w:rPr>
          <w:color w:val="000000"/>
          <w:sz w:val="22"/>
          <w:szCs w:val="22"/>
        </w:rPr>
        <w:t>v potrebne kapacitete visokošolskih zavodov</w:t>
      </w:r>
      <w:r w:rsidR="00A5620A">
        <w:rPr>
          <w:color w:val="000000"/>
          <w:sz w:val="22"/>
          <w:szCs w:val="22"/>
        </w:rPr>
        <w:t xml:space="preserve"> </w:t>
      </w:r>
      <w:r w:rsidR="00EF2FAF">
        <w:rPr>
          <w:color w:val="000000"/>
          <w:sz w:val="22"/>
          <w:szCs w:val="22"/>
        </w:rPr>
        <w:t xml:space="preserve">– </w:t>
      </w:r>
      <w:r w:rsidR="00A5620A">
        <w:rPr>
          <w:color w:val="000000"/>
          <w:sz w:val="22"/>
          <w:szCs w:val="22"/>
        </w:rPr>
        <w:t>stalno</w:t>
      </w:r>
      <w:r w:rsidR="005A29AA" w:rsidRPr="009E5F68">
        <w:rPr>
          <w:color w:val="000000"/>
          <w:sz w:val="22"/>
          <w:szCs w:val="22"/>
        </w:rPr>
        <w:t>.</w:t>
      </w:r>
      <w:r w:rsidR="003469A0" w:rsidRPr="009E5F68">
        <w:rPr>
          <w:color w:val="000000"/>
          <w:sz w:val="22"/>
          <w:szCs w:val="22"/>
        </w:rPr>
        <w:t xml:space="preserve"> </w:t>
      </w:r>
    </w:p>
    <w:p w14:paraId="30EBE62C" w14:textId="0C03790A" w:rsidR="003469A0" w:rsidRPr="008C64A1" w:rsidRDefault="000B5CB0" w:rsidP="00B96FD2">
      <w:pPr>
        <w:numPr>
          <w:ilvl w:val="0"/>
          <w:numId w:val="5"/>
        </w:numPr>
        <w:spacing w:before="120" w:after="120" w:line="240" w:lineRule="auto"/>
        <w:ind w:right="249"/>
        <w:jc w:val="both"/>
        <w:rPr>
          <w:color w:val="000000"/>
          <w:sz w:val="22"/>
          <w:szCs w:val="22"/>
        </w:rPr>
      </w:pPr>
      <w:r w:rsidRPr="008C64A1">
        <w:rPr>
          <w:color w:val="000000"/>
          <w:sz w:val="22"/>
          <w:szCs w:val="22"/>
        </w:rPr>
        <w:t>U11/</w:t>
      </w:r>
      <w:r w:rsidRPr="001779C8">
        <w:rPr>
          <w:color w:val="000000"/>
          <w:sz w:val="22"/>
          <w:szCs w:val="22"/>
        </w:rPr>
        <w:t xml:space="preserve">3 </w:t>
      </w:r>
      <w:r w:rsidR="00731519" w:rsidRPr="001779C8">
        <w:rPr>
          <w:color w:val="000000"/>
          <w:sz w:val="22"/>
          <w:szCs w:val="22"/>
        </w:rPr>
        <w:t xml:space="preserve">Vsi deležniki morajo </w:t>
      </w:r>
      <w:r w:rsidR="00731519" w:rsidRPr="008C64A1">
        <w:rPr>
          <w:color w:val="000000"/>
          <w:sz w:val="22"/>
          <w:szCs w:val="22"/>
        </w:rPr>
        <w:t xml:space="preserve">izboljšati </w:t>
      </w:r>
      <w:r w:rsidR="003469A0" w:rsidRPr="008C64A1">
        <w:rPr>
          <w:color w:val="000000"/>
          <w:sz w:val="22"/>
          <w:szCs w:val="22"/>
        </w:rPr>
        <w:t>karierne priložnosti z vključitvijo načela enakih možnosti spolov</w:t>
      </w:r>
      <w:r w:rsidR="00AD79D6" w:rsidRPr="008C64A1">
        <w:rPr>
          <w:color w:val="000000"/>
          <w:sz w:val="22"/>
          <w:szCs w:val="22"/>
        </w:rPr>
        <w:t>,</w:t>
      </w:r>
      <w:r w:rsidR="003469A0" w:rsidRPr="008C64A1">
        <w:rPr>
          <w:color w:val="000000"/>
          <w:sz w:val="22"/>
          <w:szCs w:val="22"/>
        </w:rPr>
        <w:t xml:space="preserve"> ob podpori državnih politik razvoja na področjih povezanih z jedrsko in sevalno varnostjo </w:t>
      </w:r>
      <w:r w:rsidR="00AD79D6" w:rsidRPr="008C64A1">
        <w:rPr>
          <w:color w:val="000000"/>
          <w:sz w:val="22"/>
          <w:szCs w:val="22"/>
        </w:rPr>
        <w:t xml:space="preserve">in </w:t>
      </w:r>
      <w:r w:rsidR="003469A0" w:rsidRPr="008C64A1">
        <w:rPr>
          <w:color w:val="000000"/>
          <w:sz w:val="22"/>
          <w:szCs w:val="22"/>
        </w:rPr>
        <w:t>ob povečanju namenskih vlaganj v raziskave in razvoj za to področje</w:t>
      </w:r>
      <w:r w:rsidR="00A5620A" w:rsidRPr="008C64A1">
        <w:rPr>
          <w:color w:val="000000"/>
          <w:sz w:val="22"/>
          <w:szCs w:val="22"/>
        </w:rPr>
        <w:t xml:space="preserve"> – stalno</w:t>
      </w:r>
      <w:r w:rsidR="003469A0" w:rsidRPr="008C64A1">
        <w:rPr>
          <w:color w:val="000000"/>
          <w:sz w:val="22"/>
          <w:szCs w:val="22"/>
        </w:rPr>
        <w:t>.</w:t>
      </w:r>
    </w:p>
    <w:p w14:paraId="10592C7F" w14:textId="7C473A63" w:rsidR="008656DE" w:rsidRDefault="000B5CB0" w:rsidP="00BE2091">
      <w:pPr>
        <w:numPr>
          <w:ilvl w:val="0"/>
          <w:numId w:val="5"/>
        </w:numPr>
        <w:spacing w:before="120" w:after="120" w:line="240" w:lineRule="auto"/>
        <w:ind w:right="249"/>
        <w:jc w:val="both"/>
        <w:rPr>
          <w:rFonts w:cs="Arial"/>
          <w:color w:val="000000"/>
          <w:sz w:val="22"/>
          <w:szCs w:val="22"/>
        </w:rPr>
      </w:pPr>
      <w:r>
        <w:rPr>
          <w:color w:val="000000"/>
          <w:sz w:val="22"/>
          <w:szCs w:val="22"/>
        </w:rPr>
        <w:t>U11/</w:t>
      </w:r>
      <w:r w:rsidRPr="001779C8">
        <w:rPr>
          <w:sz w:val="22"/>
          <w:szCs w:val="28"/>
        </w:rPr>
        <w:t>4</w:t>
      </w:r>
      <w:r>
        <w:t xml:space="preserve"> </w:t>
      </w:r>
      <w:r w:rsidR="008656DE" w:rsidRPr="009E5F68">
        <w:rPr>
          <w:rFonts w:cs="Arial"/>
          <w:color w:val="000000"/>
          <w:sz w:val="22"/>
          <w:szCs w:val="22"/>
        </w:rPr>
        <w:t>Upravljavci sevalnih in jedrskih objektov, izvajalci sevalnih dejavnosti in državni organi</w:t>
      </w:r>
      <w:r w:rsidR="00A5620A">
        <w:rPr>
          <w:rFonts w:cs="Arial"/>
          <w:color w:val="000000"/>
          <w:sz w:val="22"/>
          <w:szCs w:val="22"/>
        </w:rPr>
        <w:t xml:space="preserve"> (URSJV, URSVS</w:t>
      </w:r>
      <w:r w:rsidR="008C64A1">
        <w:rPr>
          <w:rFonts w:cs="Arial"/>
          <w:color w:val="000000"/>
          <w:sz w:val="22"/>
          <w:szCs w:val="22"/>
        </w:rPr>
        <w:t xml:space="preserve"> in drugi</w:t>
      </w:r>
      <w:r w:rsidR="00A5620A">
        <w:rPr>
          <w:rFonts w:cs="Arial"/>
          <w:color w:val="000000"/>
          <w:sz w:val="22"/>
          <w:szCs w:val="22"/>
        </w:rPr>
        <w:t>)</w:t>
      </w:r>
      <w:r w:rsidR="008656DE" w:rsidRPr="009E5F68">
        <w:rPr>
          <w:rFonts w:cs="Arial"/>
          <w:color w:val="000000"/>
          <w:sz w:val="22"/>
          <w:szCs w:val="22"/>
        </w:rPr>
        <w:t xml:space="preserve"> </w:t>
      </w:r>
      <w:r w:rsidR="00F64D58" w:rsidRPr="009E5F68">
        <w:rPr>
          <w:rFonts w:cs="Arial"/>
          <w:color w:val="000000"/>
          <w:sz w:val="22"/>
          <w:szCs w:val="22"/>
        </w:rPr>
        <w:t xml:space="preserve">preko štipendiranja in na druge ustrezne načine </w:t>
      </w:r>
      <w:r w:rsidR="008656DE" w:rsidRPr="009E5F68">
        <w:rPr>
          <w:rFonts w:cs="Arial"/>
          <w:color w:val="000000"/>
          <w:sz w:val="22"/>
          <w:szCs w:val="22"/>
        </w:rPr>
        <w:t>podpirajo</w:t>
      </w:r>
      <w:r w:rsidR="00BF15D9" w:rsidRPr="00BF15D9">
        <w:rPr>
          <w:rFonts w:cs="Arial"/>
          <w:color w:val="000000"/>
          <w:sz w:val="22"/>
          <w:szCs w:val="22"/>
        </w:rPr>
        <w:t xml:space="preserve"> </w:t>
      </w:r>
      <w:r w:rsidR="008656DE" w:rsidRPr="009E5F68">
        <w:rPr>
          <w:rFonts w:cs="Arial"/>
          <w:color w:val="000000"/>
          <w:sz w:val="22"/>
          <w:szCs w:val="22"/>
        </w:rPr>
        <w:t xml:space="preserve">izobraževalne programe </w:t>
      </w:r>
      <w:r w:rsidR="00BF15D9" w:rsidRPr="00BF15D9">
        <w:rPr>
          <w:rFonts w:cs="Arial"/>
          <w:color w:val="000000"/>
          <w:sz w:val="22"/>
          <w:szCs w:val="22"/>
        </w:rPr>
        <w:t xml:space="preserve">za področje </w:t>
      </w:r>
      <w:r w:rsidR="008C64A1" w:rsidRPr="009E5F68">
        <w:rPr>
          <w:color w:val="000000"/>
          <w:sz w:val="22"/>
          <w:szCs w:val="22"/>
        </w:rPr>
        <w:t>jedrsk</w:t>
      </w:r>
      <w:r w:rsidR="008C64A1">
        <w:rPr>
          <w:color w:val="000000"/>
          <w:sz w:val="22"/>
          <w:szCs w:val="22"/>
        </w:rPr>
        <w:t>ih</w:t>
      </w:r>
      <w:r w:rsidR="008C64A1" w:rsidRPr="009E5F68">
        <w:rPr>
          <w:color w:val="000000"/>
          <w:sz w:val="22"/>
          <w:szCs w:val="22"/>
        </w:rPr>
        <w:t xml:space="preserve"> in sevaln</w:t>
      </w:r>
      <w:r w:rsidR="008C64A1">
        <w:rPr>
          <w:color w:val="000000"/>
          <w:sz w:val="22"/>
          <w:szCs w:val="22"/>
        </w:rPr>
        <w:t>ih</w:t>
      </w:r>
      <w:r w:rsidR="008C64A1" w:rsidRPr="009E5F68">
        <w:rPr>
          <w:color w:val="000000"/>
          <w:sz w:val="22"/>
          <w:szCs w:val="22"/>
        </w:rPr>
        <w:t xml:space="preserve"> </w:t>
      </w:r>
      <w:r w:rsidR="008C64A1">
        <w:rPr>
          <w:color w:val="000000"/>
          <w:sz w:val="22"/>
          <w:szCs w:val="22"/>
        </w:rPr>
        <w:t>tehnologij</w:t>
      </w:r>
      <w:r w:rsidR="008C64A1" w:rsidRPr="00BF15D9" w:rsidDel="008C64A1">
        <w:rPr>
          <w:rFonts w:cs="Arial"/>
          <w:color w:val="000000"/>
          <w:sz w:val="22"/>
          <w:szCs w:val="22"/>
        </w:rPr>
        <w:t xml:space="preserve"> </w:t>
      </w:r>
      <w:r w:rsidR="008656DE" w:rsidRPr="009E5F68">
        <w:rPr>
          <w:rFonts w:cs="Arial"/>
          <w:color w:val="000000"/>
          <w:sz w:val="22"/>
          <w:szCs w:val="22"/>
        </w:rPr>
        <w:t>in pri</w:t>
      </w:r>
      <w:r w:rsidR="008656DE" w:rsidRPr="00D741EA">
        <w:rPr>
          <w:rFonts w:cs="Arial"/>
          <w:color w:val="000000"/>
          <w:sz w:val="22"/>
          <w:szCs w:val="22"/>
        </w:rPr>
        <w:t xml:space="preserve"> teh programih tudi sodelujejo</w:t>
      </w:r>
      <w:r w:rsidR="00A5620A">
        <w:rPr>
          <w:rFonts w:cs="Arial"/>
          <w:color w:val="000000"/>
          <w:sz w:val="22"/>
          <w:szCs w:val="22"/>
        </w:rPr>
        <w:t xml:space="preserve"> </w:t>
      </w:r>
      <w:r w:rsidR="00A5620A">
        <w:rPr>
          <w:color w:val="000000"/>
          <w:sz w:val="22"/>
          <w:szCs w:val="22"/>
        </w:rPr>
        <w:t>– stalno</w:t>
      </w:r>
      <w:r w:rsidR="008656DE" w:rsidRPr="00D741EA">
        <w:rPr>
          <w:rFonts w:cs="Arial"/>
          <w:color w:val="000000"/>
          <w:sz w:val="22"/>
          <w:szCs w:val="22"/>
        </w:rPr>
        <w:t>.</w:t>
      </w:r>
    </w:p>
    <w:p w14:paraId="1694320B" w14:textId="784DE6CF" w:rsidR="00332944" w:rsidRDefault="00E23468">
      <w:pPr>
        <w:pStyle w:val="tevilnatoka"/>
        <w:numPr>
          <w:ilvl w:val="0"/>
          <w:numId w:val="5"/>
        </w:numPr>
        <w:ind w:right="141"/>
      </w:pPr>
      <w:r>
        <w:rPr>
          <w:color w:val="000000"/>
        </w:rPr>
        <w:t xml:space="preserve">U11/5 </w:t>
      </w:r>
      <w:r w:rsidR="00332944">
        <w:rPr>
          <w:color w:val="000000"/>
        </w:rPr>
        <w:t xml:space="preserve">Država ozavešča strokovnjake, delodajalce in javnost </w:t>
      </w:r>
      <w:r w:rsidRPr="002D6918">
        <w:rPr>
          <w:color w:val="000000"/>
        </w:rPr>
        <w:t xml:space="preserve">glede tveganj za zdravje, ki jih prinaša izpostavljenost radonu, o pomembnosti izvajanja meritev radona in </w:t>
      </w:r>
      <w:r>
        <w:rPr>
          <w:color w:val="000000"/>
        </w:rPr>
        <w:t xml:space="preserve">o </w:t>
      </w:r>
      <w:r w:rsidRPr="002D6918">
        <w:rPr>
          <w:color w:val="000000"/>
        </w:rPr>
        <w:t>ukrep</w:t>
      </w:r>
      <w:r>
        <w:rPr>
          <w:color w:val="000000"/>
        </w:rPr>
        <w:t>ih</w:t>
      </w:r>
      <w:r w:rsidRPr="002D6918">
        <w:rPr>
          <w:color w:val="000000"/>
        </w:rPr>
        <w:t xml:space="preserve"> za zmanjšanje izpostavljenosti</w:t>
      </w:r>
      <w:r>
        <w:rPr>
          <w:color w:val="000000"/>
        </w:rPr>
        <w:t>.</w:t>
      </w:r>
      <w:r w:rsidR="00332944">
        <w:rPr>
          <w:color w:val="000000"/>
        </w:rPr>
        <w:t xml:space="preserve"> V ta namen URSVS skladno z Nacionalnim </w:t>
      </w:r>
      <w:proofErr w:type="spellStart"/>
      <w:r w:rsidR="00332944">
        <w:rPr>
          <w:color w:val="000000"/>
        </w:rPr>
        <w:t>radonskim</w:t>
      </w:r>
      <w:proofErr w:type="spellEnd"/>
      <w:r w:rsidR="00332944">
        <w:rPr>
          <w:color w:val="000000"/>
        </w:rPr>
        <w:t xml:space="preserve"> programom </w:t>
      </w:r>
      <w:r w:rsidR="00332944">
        <w:t>vzpodbuja sodelovanje med vsemi deležnik</w:t>
      </w:r>
      <w:r w:rsidR="00844E33">
        <w:t>i</w:t>
      </w:r>
      <w:r w:rsidR="00332944">
        <w:t xml:space="preserve"> s področja radona (državni organi s področja varstva pred sevanji, državni organi s področja gradenj, državni organi s področja vzgojno-varstvenih, kulturnih zdravstvenih in izobraževalnih programov, izvajalci </w:t>
      </w:r>
      <w:proofErr w:type="spellStart"/>
      <w:r w:rsidR="00332944">
        <w:t>protiradonskih</w:t>
      </w:r>
      <w:proofErr w:type="spellEnd"/>
      <w:r w:rsidR="00332944">
        <w:t xml:space="preserve"> sanacij, zdravstvena stroka, gradbena stroka, lokalne skupnosti, zainteresirana javnost in drugi) in koordinira njihovo delovanje</w:t>
      </w:r>
      <w:r w:rsidR="008155F5">
        <w:t xml:space="preserve"> </w:t>
      </w:r>
      <w:r w:rsidR="008155F5">
        <w:rPr>
          <w:color w:val="000000"/>
        </w:rPr>
        <w:t>–</w:t>
      </w:r>
      <w:r w:rsidR="00A5620A">
        <w:t xml:space="preserve"> stalno</w:t>
      </w:r>
      <w:r w:rsidR="00332944">
        <w:t>.</w:t>
      </w:r>
    </w:p>
    <w:p w14:paraId="06A09E48" w14:textId="4A1568A8" w:rsidR="00A577A1" w:rsidRDefault="00A577A1" w:rsidP="001779C8">
      <w:pPr>
        <w:pStyle w:val="tevilnatoka"/>
        <w:numPr>
          <w:ilvl w:val="0"/>
          <w:numId w:val="5"/>
        </w:numPr>
        <w:ind w:right="141"/>
      </w:pPr>
      <w:r>
        <w:rPr>
          <w:color w:val="000000"/>
        </w:rPr>
        <w:t>U11/6 URSJV izvaja program ozaveščanja javnosti o uporabi gradbenega materiala, ki ga s stališča varstva pred sevanji ne moremo zanemariti – stalno.</w:t>
      </w:r>
    </w:p>
    <w:p w14:paraId="51AAF569" w14:textId="77777777" w:rsidR="00952BD0" w:rsidRDefault="00952BD0" w:rsidP="00952BD0">
      <w:pPr>
        <w:pStyle w:val="tevilnatoka"/>
        <w:numPr>
          <w:ilvl w:val="0"/>
          <w:numId w:val="0"/>
        </w:numPr>
        <w:ind w:right="283"/>
      </w:pPr>
    </w:p>
    <w:p w14:paraId="2A7CCB73" w14:textId="5F66770D" w:rsidR="00952BD0" w:rsidRPr="00796A22" w:rsidRDefault="00952BD0" w:rsidP="00952BD0">
      <w:pPr>
        <w:pStyle w:val="tevilnatoka"/>
        <w:numPr>
          <w:ilvl w:val="0"/>
          <w:numId w:val="0"/>
        </w:numPr>
        <w:ind w:right="283"/>
      </w:pPr>
      <w:r w:rsidRPr="00796A22">
        <w:t>Financiranje dolgoročn</w:t>
      </w:r>
      <w:r>
        <w:t>ega</w:t>
      </w:r>
      <w:r w:rsidRPr="00796A22">
        <w:t xml:space="preserve"> stabil</w:t>
      </w:r>
      <w:r>
        <w:t xml:space="preserve">nega </w:t>
      </w:r>
      <w:r w:rsidRPr="00796A22">
        <w:t>razvoj</w:t>
      </w:r>
      <w:r>
        <w:t>a</w:t>
      </w:r>
      <w:r w:rsidRPr="00796A22">
        <w:t xml:space="preserve"> mednarodno primerljivih in priznanih študijskih programov visokošolskih zavodov za področje </w:t>
      </w:r>
      <w:r w:rsidR="008C64A1" w:rsidRPr="009E5F68">
        <w:rPr>
          <w:color w:val="000000"/>
        </w:rPr>
        <w:t>jedrsk</w:t>
      </w:r>
      <w:r w:rsidR="008C64A1">
        <w:rPr>
          <w:color w:val="000000"/>
        </w:rPr>
        <w:t>ih</w:t>
      </w:r>
      <w:r w:rsidR="008C64A1" w:rsidRPr="009E5F68">
        <w:rPr>
          <w:color w:val="000000"/>
        </w:rPr>
        <w:t xml:space="preserve"> in sevaln</w:t>
      </w:r>
      <w:r w:rsidR="008C64A1">
        <w:rPr>
          <w:color w:val="000000"/>
        </w:rPr>
        <w:t>ih</w:t>
      </w:r>
      <w:r w:rsidR="008C64A1" w:rsidRPr="009E5F68">
        <w:rPr>
          <w:color w:val="000000"/>
        </w:rPr>
        <w:t xml:space="preserve"> </w:t>
      </w:r>
      <w:r w:rsidR="008C64A1">
        <w:rPr>
          <w:color w:val="000000"/>
        </w:rPr>
        <w:t>tehnologij</w:t>
      </w:r>
      <w:r w:rsidR="008C64A1" w:rsidRPr="00796A22" w:rsidDel="008C64A1">
        <w:t xml:space="preserve"> </w:t>
      </w:r>
      <w:r w:rsidRPr="00796A22">
        <w:t>se zagot</w:t>
      </w:r>
      <w:r>
        <w:t>ovi</w:t>
      </w:r>
      <w:r w:rsidRPr="00796A22">
        <w:t xml:space="preserve"> iz javnih sredstev.</w:t>
      </w:r>
      <w:r>
        <w:t xml:space="preserve"> </w:t>
      </w:r>
      <w:r w:rsidR="008C64A1">
        <w:t>O</w:t>
      </w:r>
      <w:r>
        <w:t>zaveščanj</w:t>
      </w:r>
      <w:r w:rsidR="008C64A1">
        <w:t>e</w:t>
      </w:r>
      <w:r>
        <w:t xml:space="preserve"> na področju izpostavljenosti radonu</w:t>
      </w:r>
      <w:r w:rsidR="00A577A1">
        <w:t xml:space="preserve"> in o uporabi gradbenega materiala</w:t>
      </w:r>
      <w:r>
        <w:t xml:space="preserve"> </w:t>
      </w:r>
      <w:r w:rsidR="008C64A1">
        <w:rPr>
          <w:color w:val="000000"/>
        </w:rPr>
        <w:t>so zagotovljena v proračunu Republike Slovenije</w:t>
      </w:r>
      <w:r>
        <w:t xml:space="preserve">. </w:t>
      </w:r>
    </w:p>
    <w:p w14:paraId="480CCB2B" w14:textId="77777777" w:rsidR="008656DE" w:rsidRPr="00D741EA" w:rsidRDefault="008656DE" w:rsidP="008656DE">
      <w:pPr>
        <w:spacing w:after="120"/>
        <w:ind w:right="252"/>
        <w:jc w:val="both"/>
        <w:rPr>
          <w:b/>
          <w:sz w:val="22"/>
          <w:szCs w:val="22"/>
        </w:rPr>
      </w:pPr>
      <w:r w:rsidRPr="00D741EA">
        <w:rPr>
          <w:b/>
          <w:color w:val="000000"/>
          <w:sz w:val="22"/>
          <w:szCs w:val="22"/>
        </w:rPr>
        <w:t xml:space="preserve"> </w:t>
      </w:r>
    </w:p>
    <w:p w14:paraId="2DDB11F4" w14:textId="77777777" w:rsidR="008656DE" w:rsidRPr="00D741EA" w:rsidRDefault="008656DE" w:rsidP="00FA55E1">
      <w:pPr>
        <w:spacing w:after="120"/>
        <w:ind w:right="249"/>
        <w:jc w:val="both"/>
        <w:rPr>
          <w:b/>
          <w:color w:val="000080"/>
          <w:sz w:val="22"/>
          <w:szCs w:val="22"/>
        </w:rPr>
      </w:pPr>
      <w:r w:rsidRPr="00D741EA">
        <w:rPr>
          <w:b/>
          <w:color w:val="000080"/>
          <w:sz w:val="22"/>
          <w:szCs w:val="22"/>
        </w:rPr>
        <w:t>Cilj 12:</w:t>
      </w:r>
    </w:p>
    <w:p w14:paraId="484C959B" w14:textId="2C8C890C" w:rsidR="008656DE" w:rsidRPr="00D741EA" w:rsidRDefault="008656DE" w:rsidP="00FA55E1">
      <w:pPr>
        <w:spacing w:after="120"/>
        <w:ind w:right="249"/>
        <w:jc w:val="both"/>
        <w:rPr>
          <w:color w:val="000000"/>
          <w:sz w:val="22"/>
          <w:szCs w:val="22"/>
        </w:rPr>
      </w:pPr>
      <w:r w:rsidRPr="00D741EA">
        <w:rPr>
          <w:color w:val="000000"/>
          <w:sz w:val="22"/>
          <w:szCs w:val="22"/>
        </w:rPr>
        <w:t xml:space="preserve">V Republiki Sloveniji so vzpostavljene stabilne razmere za financiranje in izvajanje raziskovalne in izobraževalne dejavnosti na področju jedrske in sevalne varnosti, s katerimi je zagotovljena </w:t>
      </w:r>
      <w:r w:rsidR="00C91C5C" w:rsidRPr="00FA55E1">
        <w:rPr>
          <w:color w:val="000000"/>
          <w:sz w:val="22"/>
          <w:szCs w:val="22"/>
        </w:rPr>
        <w:t>»</w:t>
      </w:r>
      <w:r w:rsidRPr="00FA55E1">
        <w:rPr>
          <w:color w:val="000000"/>
          <w:sz w:val="22"/>
          <w:szCs w:val="22"/>
        </w:rPr>
        <w:t>kritična masa</w:t>
      </w:r>
      <w:r w:rsidR="00C91C5C" w:rsidRPr="00FA55E1">
        <w:rPr>
          <w:color w:val="000000"/>
          <w:sz w:val="22"/>
          <w:szCs w:val="22"/>
        </w:rPr>
        <w:t>«</w:t>
      </w:r>
      <w:r w:rsidRPr="00D741EA">
        <w:rPr>
          <w:color w:val="000000"/>
          <w:sz w:val="22"/>
          <w:szCs w:val="22"/>
        </w:rPr>
        <w:t xml:space="preserve"> strokovnjakov za kompetentno pokrivanje vseh ključnih vidikov </w:t>
      </w:r>
      <w:bookmarkStart w:id="439" w:name="_Hlk98332894"/>
      <w:r w:rsidRPr="00D741EA">
        <w:rPr>
          <w:color w:val="000000"/>
          <w:sz w:val="22"/>
          <w:szCs w:val="22"/>
        </w:rPr>
        <w:t>varne uporabe jedrske energije in virov ionizirajočega sevanja</w:t>
      </w:r>
      <w:bookmarkEnd w:id="439"/>
      <w:r w:rsidRPr="00D741EA">
        <w:rPr>
          <w:color w:val="000000"/>
          <w:sz w:val="22"/>
          <w:szCs w:val="22"/>
        </w:rPr>
        <w:t>.</w:t>
      </w:r>
    </w:p>
    <w:p w14:paraId="7EEF92CB" w14:textId="77777777" w:rsidR="00C91C5C" w:rsidRDefault="00C91C5C" w:rsidP="008656DE">
      <w:pPr>
        <w:ind w:right="252"/>
        <w:jc w:val="both"/>
        <w:rPr>
          <w:b/>
          <w:color w:val="000080"/>
          <w:sz w:val="22"/>
          <w:szCs w:val="22"/>
        </w:rPr>
      </w:pPr>
    </w:p>
    <w:p w14:paraId="3D143E97" w14:textId="571FEDB8" w:rsidR="008656DE" w:rsidRDefault="008656DE" w:rsidP="008656DE">
      <w:pPr>
        <w:ind w:right="252"/>
        <w:jc w:val="both"/>
        <w:rPr>
          <w:b/>
          <w:color w:val="000080"/>
          <w:sz w:val="22"/>
          <w:szCs w:val="22"/>
        </w:rPr>
      </w:pPr>
      <w:r w:rsidRPr="00D741EA">
        <w:rPr>
          <w:b/>
          <w:color w:val="000080"/>
          <w:sz w:val="22"/>
          <w:szCs w:val="22"/>
        </w:rPr>
        <w:t>Ukrepi za doseganje cilja:</w:t>
      </w:r>
    </w:p>
    <w:p w14:paraId="5CCB4BC0" w14:textId="25132504" w:rsidR="008F5F49" w:rsidRPr="009E5F68" w:rsidRDefault="000B5CB0" w:rsidP="009E5F68">
      <w:pPr>
        <w:numPr>
          <w:ilvl w:val="0"/>
          <w:numId w:val="5"/>
        </w:numPr>
        <w:spacing w:before="120" w:after="120" w:line="240" w:lineRule="auto"/>
        <w:ind w:right="249"/>
        <w:jc w:val="both"/>
        <w:rPr>
          <w:color w:val="000000"/>
          <w:sz w:val="22"/>
          <w:szCs w:val="22"/>
        </w:rPr>
      </w:pPr>
      <w:r>
        <w:rPr>
          <w:color w:val="000000"/>
          <w:sz w:val="22"/>
          <w:szCs w:val="22"/>
        </w:rPr>
        <w:t>U12/</w:t>
      </w:r>
      <w:r w:rsidRPr="001779C8">
        <w:rPr>
          <w:color w:val="000000"/>
          <w:sz w:val="22"/>
          <w:szCs w:val="22"/>
        </w:rPr>
        <w:t>1</w:t>
      </w:r>
      <w:r>
        <w:t xml:space="preserve"> </w:t>
      </w:r>
      <w:r w:rsidR="007B3DA0" w:rsidRPr="001779C8">
        <w:rPr>
          <w:color w:val="000000"/>
          <w:sz w:val="22"/>
          <w:szCs w:val="22"/>
        </w:rPr>
        <w:t>Vlada RS</w:t>
      </w:r>
      <w:r w:rsidR="007B3DA0">
        <w:t xml:space="preserve"> </w:t>
      </w:r>
      <w:r w:rsidR="007B3DA0" w:rsidRPr="001779C8">
        <w:rPr>
          <w:color w:val="000000"/>
          <w:sz w:val="22"/>
          <w:szCs w:val="22"/>
        </w:rPr>
        <w:t xml:space="preserve">na predlog </w:t>
      </w:r>
      <w:r w:rsidR="007B3DA0">
        <w:rPr>
          <w:color w:val="000000"/>
          <w:sz w:val="22"/>
          <w:szCs w:val="22"/>
        </w:rPr>
        <w:t>MNVP s</w:t>
      </w:r>
      <w:r w:rsidR="00294DA6" w:rsidRPr="009E5F68">
        <w:rPr>
          <w:color w:val="000000"/>
          <w:sz w:val="22"/>
          <w:szCs w:val="22"/>
        </w:rPr>
        <w:t>prej</w:t>
      </w:r>
      <w:r w:rsidR="007B3DA0">
        <w:rPr>
          <w:color w:val="000000"/>
          <w:sz w:val="22"/>
          <w:szCs w:val="22"/>
        </w:rPr>
        <w:t>m</w:t>
      </w:r>
      <w:r w:rsidR="00294DA6" w:rsidRPr="009E5F68">
        <w:rPr>
          <w:color w:val="000000"/>
          <w:sz w:val="22"/>
          <w:szCs w:val="22"/>
        </w:rPr>
        <w:t>e</w:t>
      </w:r>
      <w:r w:rsidR="00335CC1" w:rsidRPr="009E5F68">
        <w:rPr>
          <w:color w:val="000000"/>
          <w:sz w:val="22"/>
          <w:szCs w:val="22"/>
        </w:rPr>
        <w:t xml:space="preserve"> </w:t>
      </w:r>
      <w:r w:rsidR="007B3DA0">
        <w:rPr>
          <w:color w:val="000000"/>
          <w:sz w:val="22"/>
          <w:szCs w:val="22"/>
        </w:rPr>
        <w:t>državno</w:t>
      </w:r>
      <w:r w:rsidR="007B3DA0" w:rsidRPr="009E5F68">
        <w:rPr>
          <w:color w:val="000000"/>
          <w:sz w:val="22"/>
          <w:szCs w:val="22"/>
        </w:rPr>
        <w:t xml:space="preserve"> strategij</w:t>
      </w:r>
      <w:r w:rsidR="007B3DA0">
        <w:rPr>
          <w:color w:val="000000"/>
          <w:sz w:val="22"/>
          <w:szCs w:val="22"/>
        </w:rPr>
        <w:t>o</w:t>
      </w:r>
      <w:r w:rsidR="007B3DA0" w:rsidRPr="009E5F68">
        <w:rPr>
          <w:color w:val="000000"/>
          <w:sz w:val="22"/>
          <w:szCs w:val="22"/>
        </w:rPr>
        <w:t xml:space="preserve"> </w:t>
      </w:r>
      <w:r w:rsidR="0065085D" w:rsidRPr="004A0021">
        <w:rPr>
          <w:rFonts w:eastAsia="MS Mincho"/>
          <w:sz w:val="22"/>
          <w:szCs w:val="22"/>
          <w:lang w:eastAsia="ja-JP"/>
        </w:rPr>
        <w:t>raziskav in razvoja varne uporabe jedrske energije in ostalih virov ionizirajoč</w:t>
      </w:r>
      <w:r w:rsidR="00556110">
        <w:rPr>
          <w:rFonts w:eastAsia="MS Mincho"/>
          <w:sz w:val="22"/>
          <w:szCs w:val="22"/>
          <w:lang w:eastAsia="ja-JP"/>
        </w:rPr>
        <w:t>ih</w:t>
      </w:r>
      <w:r w:rsidR="0065085D" w:rsidRPr="004A0021">
        <w:rPr>
          <w:rFonts w:eastAsia="MS Mincho"/>
          <w:sz w:val="22"/>
          <w:szCs w:val="22"/>
          <w:lang w:eastAsia="ja-JP"/>
        </w:rPr>
        <w:t xml:space="preserve"> sevanj</w:t>
      </w:r>
      <w:r w:rsidR="0065085D" w:rsidRPr="009E5F68">
        <w:rPr>
          <w:color w:val="000000"/>
          <w:sz w:val="22"/>
          <w:szCs w:val="22"/>
        </w:rPr>
        <w:t xml:space="preserve"> </w:t>
      </w:r>
      <w:r w:rsidR="007B3DA0">
        <w:rPr>
          <w:color w:val="000000"/>
          <w:sz w:val="22"/>
          <w:szCs w:val="22"/>
        </w:rPr>
        <w:t>– do konca 2024</w:t>
      </w:r>
      <w:r w:rsidR="00335CC1" w:rsidRPr="009E5F68">
        <w:rPr>
          <w:color w:val="000000"/>
          <w:sz w:val="22"/>
          <w:szCs w:val="22"/>
        </w:rPr>
        <w:t>.</w:t>
      </w:r>
    </w:p>
    <w:p w14:paraId="321EDF12" w14:textId="4A2AE456" w:rsidR="008F5F49" w:rsidRPr="00C91C5C" w:rsidRDefault="000B5CB0" w:rsidP="00FA55E1">
      <w:pPr>
        <w:numPr>
          <w:ilvl w:val="0"/>
          <w:numId w:val="5"/>
        </w:numPr>
        <w:spacing w:before="120" w:after="120" w:line="240" w:lineRule="auto"/>
        <w:ind w:right="249"/>
        <w:jc w:val="both"/>
        <w:rPr>
          <w:color w:val="000000"/>
          <w:sz w:val="22"/>
          <w:szCs w:val="22"/>
        </w:rPr>
      </w:pPr>
      <w:r>
        <w:rPr>
          <w:color w:val="000000"/>
          <w:sz w:val="22"/>
          <w:szCs w:val="22"/>
        </w:rPr>
        <w:lastRenderedPageBreak/>
        <w:t>U12/</w:t>
      </w:r>
      <w:r w:rsidRPr="001779C8">
        <w:rPr>
          <w:color w:val="000000"/>
          <w:sz w:val="22"/>
          <w:szCs w:val="22"/>
        </w:rPr>
        <w:t>2</w:t>
      </w:r>
      <w:r>
        <w:t xml:space="preserve"> </w:t>
      </w:r>
      <w:r w:rsidR="00A5620A">
        <w:rPr>
          <w:color w:val="000000"/>
          <w:sz w:val="22"/>
          <w:szCs w:val="22"/>
        </w:rPr>
        <w:t xml:space="preserve">Po sprejemu </w:t>
      </w:r>
      <w:r w:rsidR="00A5620A" w:rsidRPr="00A5620A">
        <w:rPr>
          <w:color w:val="000000"/>
          <w:sz w:val="22"/>
          <w:szCs w:val="22"/>
        </w:rPr>
        <w:t>državn</w:t>
      </w:r>
      <w:r w:rsidR="00A5620A">
        <w:rPr>
          <w:color w:val="000000"/>
          <w:sz w:val="22"/>
          <w:szCs w:val="22"/>
        </w:rPr>
        <w:t>e</w:t>
      </w:r>
      <w:r w:rsidR="00A5620A" w:rsidRPr="00A5620A">
        <w:rPr>
          <w:color w:val="000000"/>
          <w:sz w:val="22"/>
          <w:szCs w:val="22"/>
        </w:rPr>
        <w:t xml:space="preserve"> strategij</w:t>
      </w:r>
      <w:r w:rsidR="00A5620A">
        <w:rPr>
          <w:color w:val="000000"/>
          <w:sz w:val="22"/>
          <w:szCs w:val="22"/>
        </w:rPr>
        <w:t>e</w:t>
      </w:r>
      <w:r w:rsidR="00A5620A" w:rsidRPr="00A5620A">
        <w:rPr>
          <w:color w:val="000000"/>
          <w:sz w:val="22"/>
          <w:szCs w:val="22"/>
        </w:rPr>
        <w:t xml:space="preserve"> raziskav in razvoja varne uporabe jedrske energije in ostalih virov ionizirajočih sevanj </w:t>
      </w:r>
      <w:r w:rsidR="00A5620A">
        <w:rPr>
          <w:color w:val="000000"/>
          <w:sz w:val="22"/>
          <w:szCs w:val="22"/>
        </w:rPr>
        <w:t>Vlada RS</w:t>
      </w:r>
      <w:r w:rsidR="00A5620A" w:rsidRPr="00A5620A">
        <w:rPr>
          <w:color w:val="000000"/>
          <w:sz w:val="22"/>
          <w:szCs w:val="22"/>
        </w:rPr>
        <w:t xml:space="preserve"> </w:t>
      </w:r>
      <w:r w:rsidR="00A5620A">
        <w:rPr>
          <w:color w:val="000000"/>
          <w:sz w:val="22"/>
          <w:szCs w:val="22"/>
        </w:rPr>
        <w:t>potrdi</w:t>
      </w:r>
      <w:r w:rsidR="00A5620A" w:rsidRPr="00A5620A">
        <w:rPr>
          <w:color w:val="000000"/>
          <w:sz w:val="22"/>
          <w:szCs w:val="22"/>
        </w:rPr>
        <w:t xml:space="preserve"> obdobni program raziskav in razvoja za vsa ključna</w:t>
      </w:r>
      <w:r w:rsidR="00A5620A">
        <w:rPr>
          <w:color w:val="000000"/>
          <w:sz w:val="22"/>
          <w:szCs w:val="22"/>
        </w:rPr>
        <w:t xml:space="preserve"> </w:t>
      </w:r>
      <w:r w:rsidR="00A5620A" w:rsidRPr="009E5F68">
        <w:rPr>
          <w:color w:val="000000"/>
          <w:sz w:val="22"/>
          <w:szCs w:val="22"/>
        </w:rPr>
        <w:t>raziskovalna področja varne uporabe jedrske energije in virov ionizirajočega sevanja</w:t>
      </w:r>
      <w:r w:rsidR="00A5620A">
        <w:rPr>
          <w:color w:val="000000"/>
          <w:sz w:val="22"/>
          <w:szCs w:val="22"/>
        </w:rPr>
        <w:t xml:space="preserve"> – stalno.</w:t>
      </w:r>
    </w:p>
    <w:p w14:paraId="61756209" w14:textId="6A869773" w:rsidR="00D00428" w:rsidRPr="009E5F68" w:rsidRDefault="000B5CB0" w:rsidP="009E5F68">
      <w:pPr>
        <w:numPr>
          <w:ilvl w:val="0"/>
          <w:numId w:val="5"/>
        </w:numPr>
        <w:spacing w:before="120" w:after="120" w:line="240" w:lineRule="auto"/>
        <w:ind w:right="249"/>
        <w:jc w:val="both"/>
        <w:rPr>
          <w:color w:val="000000"/>
          <w:sz w:val="22"/>
          <w:szCs w:val="22"/>
        </w:rPr>
      </w:pPr>
      <w:r>
        <w:rPr>
          <w:color w:val="000000"/>
          <w:sz w:val="22"/>
          <w:szCs w:val="22"/>
        </w:rPr>
        <w:t>U12/</w:t>
      </w:r>
      <w:r w:rsidRPr="001779C8">
        <w:rPr>
          <w:color w:val="000000"/>
          <w:sz w:val="22"/>
          <w:szCs w:val="22"/>
        </w:rPr>
        <w:t>3</w:t>
      </w:r>
      <w:r>
        <w:t xml:space="preserve"> </w:t>
      </w:r>
      <w:r w:rsidR="008F5F49" w:rsidRPr="009E5F68">
        <w:rPr>
          <w:color w:val="000000"/>
          <w:sz w:val="22"/>
          <w:szCs w:val="22"/>
        </w:rPr>
        <w:t xml:space="preserve">Država aktivno podpira in sofinancira sodelovanje slovenskih znanstvenikov/strokovnjakov v ciljno usmerjenih in </w:t>
      </w:r>
      <w:r w:rsidR="0004093A" w:rsidRPr="009E5F68">
        <w:rPr>
          <w:color w:val="000000"/>
          <w:sz w:val="22"/>
          <w:szCs w:val="22"/>
        </w:rPr>
        <w:t xml:space="preserve">uveljavljenih </w:t>
      </w:r>
      <w:r w:rsidR="008F5F49" w:rsidRPr="009E5F68">
        <w:rPr>
          <w:color w:val="000000"/>
          <w:sz w:val="22"/>
          <w:szCs w:val="22"/>
        </w:rPr>
        <w:t>mednarodnih združenjih, organizacijah in raziskovanih projektih s področja varne uporabe jedrske energije in ostalih virov ionizirajočega sevanja</w:t>
      </w:r>
      <w:r w:rsidR="004C28EF">
        <w:rPr>
          <w:color w:val="000000"/>
          <w:sz w:val="22"/>
          <w:szCs w:val="22"/>
        </w:rPr>
        <w:t xml:space="preserve"> </w:t>
      </w:r>
      <w:r w:rsidR="008155F5">
        <w:rPr>
          <w:color w:val="000000"/>
          <w:sz w:val="22"/>
          <w:szCs w:val="22"/>
        </w:rPr>
        <w:t>–</w:t>
      </w:r>
      <w:r w:rsidR="00A5620A">
        <w:rPr>
          <w:color w:val="000000"/>
          <w:sz w:val="22"/>
          <w:szCs w:val="22"/>
        </w:rPr>
        <w:t xml:space="preserve"> stalno</w:t>
      </w:r>
      <w:r w:rsidR="00335CC1" w:rsidRPr="009E5F68">
        <w:rPr>
          <w:color w:val="000000"/>
          <w:sz w:val="22"/>
          <w:szCs w:val="22"/>
        </w:rPr>
        <w:t>.</w:t>
      </w:r>
    </w:p>
    <w:p w14:paraId="06F96EE5" w14:textId="486CF94F" w:rsidR="008656DE" w:rsidRPr="009E5F68" w:rsidRDefault="000B5CB0" w:rsidP="009E5F68">
      <w:pPr>
        <w:numPr>
          <w:ilvl w:val="0"/>
          <w:numId w:val="5"/>
        </w:numPr>
        <w:spacing w:before="120" w:after="120" w:line="240" w:lineRule="auto"/>
        <w:ind w:right="249"/>
        <w:jc w:val="both"/>
        <w:rPr>
          <w:color w:val="000000"/>
          <w:sz w:val="22"/>
          <w:szCs w:val="22"/>
        </w:rPr>
      </w:pPr>
      <w:r>
        <w:rPr>
          <w:color w:val="000000"/>
          <w:sz w:val="22"/>
          <w:szCs w:val="22"/>
        </w:rPr>
        <w:t>U12/</w:t>
      </w:r>
      <w:r w:rsidRPr="001779C8">
        <w:rPr>
          <w:color w:val="000000"/>
          <w:sz w:val="22"/>
          <w:szCs w:val="22"/>
        </w:rPr>
        <w:t xml:space="preserve">4 </w:t>
      </w:r>
      <w:r w:rsidR="00335CC1" w:rsidRPr="009E5F68">
        <w:rPr>
          <w:color w:val="000000"/>
          <w:sz w:val="22"/>
          <w:szCs w:val="22"/>
        </w:rPr>
        <w:t xml:space="preserve">Država spodbuja gospodarske subjekte in ostale pri raziskavah, razvoju in uvajanju izsledkov raziskav in razvoja. Povečano je tudi število raziskovalcev in </w:t>
      </w:r>
      <w:proofErr w:type="spellStart"/>
      <w:r w:rsidR="00335CC1" w:rsidRPr="009E5F68">
        <w:rPr>
          <w:color w:val="000000"/>
          <w:sz w:val="22"/>
          <w:szCs w:val="22"/>
        </w:rPr>
        <w:t>razvojnikov</w:t>
      </w:r>
      <w:proofErr w:type="spellEnd"/>
      <w:r w:rsidR="00335CC1" w:rsidRPr="009E5F68">
        <w:rPr>
          <w:color w:val="000000"/>
          <w:sz w:val="22"/>
          <w:szCs w:val="22"/>
        </w:rPr>
        <w:t xml:space="preserve"> v gospodarstvu in zdravstvenih organizacijah</w:t>
      </w:r>
      <w:r w:rsidR="00A5620A">
        <w:rPr>
          <w:color w:val="000000"/>
          <w:sz w:val="22"/>
          <w:szCs w:val="22"/>
        </w:rPr>
        <w:t xml:space="preserve"> </w:t>
      </w:r>
      <w:r w:rsidR="008155F5">
        <w:rPr>
          <w:color w:val="000000"/>
          <w:sz w:val="22"/>
          <w:szCs w:val="22"/>
        </w:rPr>
        <w:t>–</w:t>
      </w:r>
      <w:r w:rsidR="00A5620A">
        <w:rPr>
          <w:color w:val="000000"/>
          <w:sz w:val="22"/>
          <w:szCs w:val="22"/>
        </w:rPr>
        <w:t xml:space="preserve"> </w:t>
      </w:r>
      <w:r w:rsidR="008D56CB">
        <w:rPr>
          <w:color w:val="000000"/>
          <w:sz w:val="22"/>
          <w:szCs w:val="22"/>
        </w:rPr>
        <w:t>stalno</w:t>
      </w:r>
      <w:r w:rsidR="00335CC1" w:rsidRPr="009E5F68">
        <w:rPr>
          <w:color w:val="000000"/>
          <w:sz w:val="22"/>
          <w:szCs w:val="22"/>
        </w:rPr>
        <w:t>.</w:t>
      </w:r>
    </w:p>
    <w:p w14:paraId="0EC88FCE" w14:textId="519DCF04" w:rsidR="00D00428" w:rsidRPr="009E5F68" w:rsidRDefault="000B5CB0" w:rsidP="008656DE">
      <w:pPr>
        <w:numPr>
          <w:ilvl w:val="0"/>
          <w:numId w:val="5"/>
        </w:numPr>
        <w:spacing w:before="120" w:after="120" w:line="240" w:lineRule="auto"/>
        <w:ind w:right="249"/>
        <w:jc w:val="both"/>
        <w:rPr>
          <w:color w:val="000000"/>
          <w:sz w:val="22"/>
          <w:szCs w:val="22"/>
        </w:rPr>
      </w:pPr>
      <w:r>
        <w:rPr>
          <w:color w:val="000000"/>
          <w:sz w:val="22"/>
          <w:szCs w:val="22"/>
        </w:rPr>
        <w:t>U12/</w:t>
      </w:r>
      <w:r w:rsidRPr="001779C8">
        <w:rPr>
          <w:color w:val="000000"/>
          <w:sz w:val="22"/>
          <w:szCs w:val="22"/>
        </w:rPr>
        <w:t>5</w:t>
      </w:r>
      <w:r>
        <w:t xml:space="preserve"> </w:t>
      </w:r>
      <w:r w:rsidR="00D00428" w:rsidRPr="009E5F68">
        <w:rPr>
          <w:color w:val="000000"/>
          <w:sz w:val="22"/>
          <w:szCs w:val="22"/>
        </w:rPr>
        <w:t xml:space="preserve">Ob odločitvi za gradnjo </w:t>
      </w:r>
      <w:r w:rsidR="00074AFE" w:rsidRPr="00074AFE">
        <w:rPr>
          <w:color w:val="000000"/>
          <w:sz w:val="22"/>
          <w:szCs w:val="22"/>
        </w:rPr>
        <w:t>novih jedrskih objektov ali uvedb</w:t>
      </w:r>
      <w:r w:rsidR="00074AFE">
        <w:rPr>
          <w:color w:val="000000"/>
          <w:sz w:val="22"/>
          <w:szCs w:val="22"/>
        </w:rPr>
        <w:t>o</w:t>
      </w:r>
      <w:r w:rsidR="00074AFE" w:rsidRPr="00074AFE">
        <w:rPr>
          <w:color w:val="000000"/>
          <w:sz w:val="22"/>
          <w:szCs w:val="22"/>
        </w:rPr>
        <w:t xml:space="preserve"> novih zahtevnih tehnologij</w:t>
      </w:r>
      <w:r w:rsidR="00074AFE" w:rsidRPr="00074AFE" w:rsidDel="00074AFE">
        <w:rPr>
          <w:color w:val="000000"/>
          <w:sz w:val="22"/>
          <w:szCs w:val="22"/>
        </w:rPr>
        <w:t xml:space="preserve"> </w:t>
      </w:r>
      <w:r w:rsidR="00074AFE">
        <w:rPr>
          <w:color w:val="000000"/>
          <w:sz w:val="22"/>
          <w:szCs w:val="22"/>
        </w:rPr>
        <w:t>država</w:t>
      </w:r>
      <w:r w:rsidR="00731519" w:rsidRPr="009E5F68">
        <w:rPr>
          <w:color w:val="000000"/>
          <w:sz w:val="22"/>
          <w:szCs w:val="22"/>
        </w:rPr>
        <w:t xml:space="preserve"> </w:t>
      </w:r>
      <w:r w:rsidR="00D00428" w:rsidRPr="009E5F68">
        <w:rPr>
          <w:color w:val="000000"/>
          <w:sz w:val="22"/>
          <w:szCs w:val="22"/>
        </w:rPr>
        <w:t>pravočasno zagotovi vse potrebne aplikativne raziskave in razvojne naloge glede novih projektov</w:t>
      </w:r>
      <w:r w:rsidR="00A5620A">
        <w:rPr>
          <w:color w:val="000000"/>
          <w:sz w:val="22"/>
          <w:szCs w:val="22"/>
        </w:rPr>
        <w:t xml:space="preserve"> </w:t>
      </w:r>
      <w:r w:rsidR="00074AFE">
        <w:rPr>
          <w:color w:val="000000"/>
          <w:sz w:val="22"/>
          <w:szCs w:val="22"/>
        </w:rPr>
        <w:t>v okviru ukrepa U12/2.</w:t>
      </w:r>
    </w:p>
    <w:p w14:paraId="06EFAC6C" w14:textId="0289207E" w:rsidR="008656DE" w:rsidRDefault="00952BD0" w:rsidP="008656DE">
      <w:pPr>
        <w:spacing w:after="120"/>
        <w:ind w:right="252"/>
        <w:jc w:val="both"/>
        <w:rPr>
          <w:color w:val="000000"/>
          <w:sz w:val="22"/>
          <w:szCs w:val="22"/>
        </w:rPr>
      </w:pPr>
      <w:r>
        <w:rPr>
          <w:color w:val="000000"/>
          <w:sz w:val="22"/>
          <w:szCs w:val="22"/>
        </w:rPr>
        <w:t xml:space="preserve">Financiranje raziskovalne in izobraževalne dejavnosti na področju jedrske in sevalne varnosti </w:t>
      </w:r>
      <w:r w:rsidR="00074AFE">
        <w:rPr>
          <w:color w:val="000000"/>
          <w:sz w:val="22"/>
          <w:szCs w:val="22"/>
        </w:rPr>
        <w:t>se zagotavlja s sredstvi</w:t>
      </w:r>
      <w:r w:rsidR="00074AFE" w:rsidRPr="00430DF7">
        <w:rPr>
          <w:color w:val="000000"/>
          <w:sz w:val="22"/>
          <w:szCs w:val="22"/>
        </w:rPr>
        <w:t xml:space="preserve"> proračun</w:t>
      </w:r>
      <w:r w:rsidR="00074AFE">
        <w:rPr>
          <w:color w:val="000000"/>
          <w:sz w:val="22"/>
          <w:szCs w:val="22"/>
        </w:rPr>
        <w:t>a</w:t>
      </w:r>
      <w:r w:rsidR="00074AFE" w:rsidRPr="00430DF7">
        <w:rPr>
          <w:color w:val="000000"/>
          <w:sz w:val="22"/>
          <w:szCs w:val="22"/>
        </w:rPr>
        <w:t xml:space="preserve"> Republike Slovenije</w:t>
      </w:r>
      <w:r w:rsidR="00074AFE" w:rsidRPr="004623BF" w:rsidDel="008337A0">
        <w:rPr>
          <w:color w:val="000000"/>
          <w:sz w:val="22"/>
          <w:szCs w:val="22"/>
        </w:rPr>
        <w:t xml:space="preserve"> </w:t>
      </w:r>
      <w:r w:rsidR="00074AFE">
        <w:rPr>
          <w:color w:val="000000"/>
          <w:sz w:val="22"/>
          <w:szCs w:val="22"/>
        </w:rPr>
        <w:t>in sredstvi investitorjev ali upravljavcev jedrskih objektov</w:t>
      </w:r>
      <w:r w:rsidR="00074AFE" w:rsidRPr="005F3351">
        <w:rPr>
          <w:color w:val="000000"/>
          <w:sz w:val="22"/>
          <w:szCs w:val="22"/>
        </w:rPr>
        <w:t>.</w:t>
      </w:r>
    </w:p>
    <w:p w14:paraId="79D8F048" w14:textId="77777777" w:rsidR="00952BD0" w:rsidRDefault="00952BD0" w:rsidP="008656DE">
      <w:pPr>
        <w:spacing w:after="120"/>
        <w:ind w:right="252"/>
        <w:jc w:val="both"/>
        <w:rPr>
          <w:color w:val="000000"/>
          <w:sz w:val="22"/>
          <w:szCs w:val="22"/>
        </w:rPr>
      </w:pPr>
    </w:p>
    <w:p w14:paraId="6C151321" w14:textId="40E728F0" w:rsidR="009A499D" w:rsidRPr="00D741EA" w:rsidRDefault="009A499D" w:rsidP="009A499D">
      <w:pPr>
        <w:spacing w:after="120"/>
        <w:ind w:right="249"/>
        <w:jc w:val="both"/>
        <w:rPr>
          <w:b/>
          <w:color w:val="000080"/>
          <w:sz w:val="22"/>
          <w:szCs w:val="22"/>
        </w:rPr>
      </w:pPr>
      <w:bookmarkStart w:id="440" w:name="_Hlk101512646"/>
      <w:r w:rsidRPr="00D741EA">
        <w:rPr>
          <w:b/>
          <w:color w:val="000080"/>
          <w:sz w:val="22"/>
          <w:szCs w:val="22"/>
        </w:rPr>
        <w:t>Cilj 1</w:t>
      </w:r>
      <w:r>
        <w:rPr>
          <w:b/>
          <w:color w:val="000080"/>
          <w:sz w:val="22"/>
          <w:szCs w:val="22"/>
        </w:rPr>
        <w:t>3</w:t>
      </w:r>
      <w:r w:rsidRPr="00D741EA">
        <w:rPr>
          <w:b/>
          <w:color w:val="000080"/>
          <w:sz w:val="22"/>
          <w:szCs w:val="22"/>
        </w:rPr>
        <w:t>:</w:t>
      </w:r>
    </w:p>
    <w:p w14:paraId="7F8BBB11" w14:textId="61356155" w:rsidR="009A499D" w:rsidRDefault="009A499D" w:rsidP="009A499D">
      <w:pPr>
        <w:spacing w:after="120"/>
        <w:ind w:right="249"/>
        <w:jc w:val="both"/>
        <w:rPr>
          <w:color w:val="000000"/>
          <w:sz w:val="22"/>
          <w:szCs w:val="22"/>
        </w:rPr>
      </w:pPr>
      <w:r w:rsidRPr="00D741EA">
        <w:rPr>
          <w:color w:val="000000"/>
          <w:sz w:val="22"/>
          <w:szCs w:val="22"/>
        </w:rPr>
        <w:t xml:space="preserve">V Republiki Sloveniji so </w:t>
      </w:r>
      <w:r>
        <w:rPr>
          <w:color w:val="000000"/>
          <w:sz w:val="22"/>
          <w:szCs w:val="22"/>
        </w:rPr>
        <w:t>zagotovljeni pogoji za s</w:t>
      </w:r>
      <w:r w:rsidRPr="00BF765B">
        <w:rPr>
          <w:rFonts w:eastAsia="MS Mincho"/>
          <w:sz w:val="22"/>
          <w:szCs w:val="22"/>
          <w:lang w:eastAsia="ja-JP"/>
        </w:rPr>
        <w:t xml:space="preserve">talno in sistematično usposabljanje </w:t>
      </w:r>
      <w:r w:rsidRPr="00D741EA">
        <w:rPr>
          <w:color w:val="000000"/>
          <w:sz w:val="22"/>
          <w:szCs w:val="22"/>
        </w:rPr>
        <w:t>strokovnjakov na področju jedrske in sevalne varnosti.</w:t>
      </w:r>
    </w:p>
    <w:p w14:paraId="57E3F0A4" w14:textId="77777777" w:rsidR="009A499D" w:rsidRPr="00D741EA" w:rsidRDefault="009A499D" w:rsidP="009A499D">
      <w:pPr>
        <w:spacing w:after="120"/>
        <w:ind w:right="249"/>
        <w:jc w:val="both"/>
        <w:rPr>
          <w:color w:val="000000"/>
          <w:sz w:val="22"/>
          <w:szCs w:val="22"/>
        </w:rPr>
      </w:pPr>
    </w:p>
    <w:p w14:paraId="2EE03131" w14:textId="77777777" w:rsidR="009A499D" w:rsidRPr="009E5F68" w:rsidRDefault="009A499D" w:rsidP="009A499D">
      <w:pPr>
        <w:ind w:right="252"/>
        <w:jc w:val="both"/>
        <w:rPr>
          <w:b/>
          <w:color w:val="000080"/>
          <w:sz w:val="22"/>
          <w:szCs w:val="22"/>
        </w:rPr>
      </w:pPr>
      <w:r w:rsidRPr="00D741EA">
        <w:rPr>
          <w:b/>
          <w:color w:val="000080"/>
          <w:sz w:val="22"/>
          <w:szCs w:val="22"/>
        </w:rPr>
        <w:t>Ukrepi za doseganje cilja:</w:t>
      </w:r>
    </w:p>
    <w:p w14:paraId="5D4241E4" w14:textId="3AB57932" w:rsidR="009A499D" w:rsidRDefault="000B5CB0" w:rsidP="009A499D">
      <w:pPr>
        <w:numPr>
          <w:ilvl w:val="0"/>
          <w:numId w:val="5"/>
        </w:numPr>
        <w:spacing w:before="120" w:after="120" w:line="240" w:lineRule="auto"/>
        <w:ind w:right="249"/>
        <w:jc w:val="both"/>
        <w:rPr>
          <w:rFonts w:cs="Arial"/>
          <w:color w:val="000000"/>
          <w:sz w:val="22"/>
          <w:szCs w:val="22"/>
        </w:rPr>
      </w:pPr>
      <w:r>
        <w:rPr>
          <w:color w:val="000000"/>
          <w:sz w:val="22"/>
          <w:szCs w:val="22"/>
        </w:rPr>
        <w:t>U13/</w:t>
      </w:r>
      <w:r w:rsidRPr="001779C8">
        <w:rPr>
          <w:color w:val="000000"/>
          <w:sz w:val="22"/>
          <w:szCs w:val="22"/>
        </w:rPr>
        <w:t>1</w:t>
      </w:r>
      <w:r>
        <w:t xml:space="preserve"> </w:t>
      </w:r>
      <w:r w:rsidR="009A499D" w:rsidRPr="009E5F68">
        <w:rPr>
          <w:rFonts w:cs="Arial"/>
          <w:color w:val="000000"/>
          <w:sz w:val="22"/>
          <w:szCs w:val="22"/>
        </w:rPr>
        <w:t>Upravljavci sevalnih in jedrskih objektov, izvajalci sevalnih dejavnosti</w:t>
      </w:r>
      <w:r w:rsidR="00562BB1">
        <w:rPr>
          <w:rFonts w:cs="Arial"/>
          <w:color w:val="000000"/>
          <w:sz w:val="22"/>
          <w:szCs w:val="22"/>
        </w:rPr>
        <w:t>,</w:t>
      </w:r>
      <w:r w:rsidR="009A499D" w:rsidRPr="009E5F68">
        <w:rPr>
          <w:rFonts w:cs="Arial"/>
          <w:color w:val="000000"/>
          <w:sz w:val="22"/>
          <w:szCs w:val="22"/>
        </w:rPr>
        <w:t xml:space="preserve"> državni organi</w:t>
      </w:r>
      <w:r w:rsidR="00F654F4">
        <w:rPr>
          <w:rFonts w:cs="Arial"/>
          <w:color w:val="000000"/>
          <w:sz w:val="22"/>
          <w:szCs w:val="22"/>
        </w:rPr>
        <w:t xml:space="preserve"> </w:t>
      </w:r>
      <w:r w:rsidR="00A5620A">
        <w:rPr>
          <w:rFonts w:cs="Arial"/>
          <w:color w:val="000000"/>
          <w:sz w:val="22"/>
          <w:szCs w:val="22"/>
        </w:rPr>
        <w:t>(URSJV, URSVS</w:t>
      </w:r>
      <w:r w:rsidR="00F654F4">
        <w:rPr>
          <w:rFonts w:cs="Arial"/>
          <w:color w:val="000000"/>
          <w:sz w:val="22"/>
          <w:szCs w:val="22"/>
        </w:rPr>
        <w:t>, MNZ, URS</w:t>
      </w:r>
      <w:r w:rsidR="00D03A96">
        <w:rPr>
          <w:rFonts w:cs="Arial"/>
          <w:color w:val="000000"/>
          <w:sz w:val="22"/>
          <w:szCs w:val="22"/>
        </w:rPr>
        <w:t>ZR</w:t>
      </w:r>
      <w:r w:rsidR="00F81FF4">
        <w:rPr>
          <w:rFonts w:cs="Arial"/>
          <w:color w:val="000000"/>
          <w:sz w:val="22"/>
          <w:szCs w:val="22"/>
        </w:rPr>
        <w:t xml:space="preserve"> idr.</w:t>
      </w:r>
      <w:r w:rsidR="00A5620A">
        <w:rPr>
          <w:rFonts w:cs="Arial"/>
          <w:color w:val="000000"/>
          <w:sz w:val="22"/>
          <w:szCs w:val="22"/>
        </w:rPr>
        <w:t>)</w:t>
      </w:r>
      <w:r w:rsidR="00562BB1">
        <w:rPr>
          <w:rFonts w:cs="Arial"/>
          <w:color w:val="000000"/>
          <w:sz w:val="22"/>
          <w:szCs w:val="22"/>
        </w:rPr>
        <w:t xml:space="preserve"> </w:t>
      </w:r>
      <w:r w:rsidR="009A499D">
        <w:rPr>
          <w:rFonts w:cs="Arial"/>
          <w:color w:val="000000"/>
          <w:sz w:val="22"/>
          <w:szCs w:val="22"/>
        </w:rPr>
        <w:t>in podporne strokovne organizacije</w:t>
      </w:r>
      <w:r w:rsidR="009A499D" w:rsidRPr="009E5F68">
        <w:rPr>
          <w:rFonts w:cs="Arial"/>
          <w:color w:val="000000"/>
          <w:sz w:val="22"/>
          <w:szCs w:val="22"/>
        </w:rPr>
        <w:t xml:space="preserve"> </w:t>
      </w:r>
      <w:r w:rsidR="009A499D">
        <w:rPr>
          <w:rFonts w:cs="Arial"/>
          <w:color w:val="000000"/>
          <w:sz w:val="22"/>
          <w:szCs w:val="22"/>
        </w:rPr>
        <w:t xml:space="preserve">imajo vzpostavljene interne mehanizme za </w:t>
      </w:r>
      <w:r w:rsidR="009A499D" w:rsidRPr="009A499D">
        <w:rPr>
          <w:rFonts w:cs="Arial"/>
          <w:color w:val="000000"/>
          <w:sz w:val="22"/>
          <w:szCs w:val="22"/>
        </w:rPr>
        <w:t>stalno in sistematično usposabljanje</w:t>
      </w:r>
      <w:r w:rsidR="009A499D">
        <w:rPr>
          <w:rFonts w:cs="Arial"/>
          <w:color w:val="000000"/>
          <w:sz w:val="22"/>
          <w:szCs w:val="22"/>
        </w:rPr>
        <w:t xml:space="preserve"> svojih kadrov, s katerimi se zagotavlja </w:t>
      </w:r>
      <w:r w:rsidR="009A499D" w:rsidRPr="00BF765B">
        <w:rPr>
          <w:rFonts w:eastAsia="MS Mincho"/>
          <w:sz w:val="22"/>
          <w:szCs w:val="22"/>
          <w:lang w:eastAsia="ja-JP"/>
        </w:rPr>
        <w:t>vzdrževanje kompetenc v organizaciji</w:t>
      </w:r>
      <w:r w:rsidR="00A5620A">
        <w:rPr>
          <w:rFonts w:eastAsia="MS Mincho"/>
          <w:sz w:val="22"/>
          <w:szCs w:val="22"/>
          <w:lang w:eastAsia="ja-JP"/>
        </w:rPr>
        <w:t xml:space="preserve"> </w:t>
      </w:r>
      <w:r w:rsidR="00D413DC">
        <w:rPr>
          <w:color w:val="000000"/>
          <w:sz w:val="22"/>
          <w:szCs w:val="22"/>
        </w:rPr>
        <w:t>–</w:t>
      </w:r>
      <w:r w:rsidR="00A5620A">
        <w:rPr>
          <w:rFonts w:eastAsia="MS Mincho"/>
          <w:sz w:val="22"/>
          <w:szCs w:val="22"/>
          <w:lang w:eastAsia="ja-JP"/>
        </w:rPr>
        <w:t xml:space="preserve"> stalno</w:t>
      </w:r>
      <w:r w:rsidR="009A499D">
        <w:rPr>
          <w:rFonts w:cs="Arial"/>
          <w:color w:val="000000"/>
          <w:sz w:val="22"/>
          <w:szCs w:val="22"/>
        </w:rPr>
        <w:t xml:space="preserve">. </w:t>
      </w:r>
    </w:p>
    <w:p w14:paraId="1F0F057A" w14:textId="667CA4FC" w:rsidR="009A499D" w:rsidRDefault="000B5CB0" w:rsidP="009A499D">
      <w:pPr>
        <w:numPr>
          <w:ilvl w:val="0"/>
          <w:numId w:val="5"/>
        </w:numPr>
        <w:spacing w:before="120" w:after="120" w:line="240" w:lineRule="auto"/>
        <w:ind w:right="249"/>
        <w:jc w:val="both"/>
        <w:rPr>
          <w:rFonts w:cs="Arial"/>
          <w:color w:val="000000"/>
          <w:sz w:val="22"/>
          <w:szCs w:val="22"/>
        </w:rPr>
      </w:pPr>
      <w:r>
        <w:rPr>
          <w:color w:val="000000"/>
          <w:sz w:val="22"/>
          <w:szCs w:val="22"/>
        </w:rPr>
        <w:t>U13/</w:t>
      </w:r>
      <w:r w:rsidRPr="001779C8">
        <w:rPr>
          <w:color w:val="000000"/>
          <w:sz w:val="22"/>
          <w:szCs w:val="22"/>
        </w:rPr>
        <w:t>2</w:t>
      </w:r>
      <w:r>
        <w:t xml:space="preserve"> </w:t>
      </w:r>
      <w:r w:rsidR="00F81FF4">
        <w:rPr>
          <w:rFonts w:cs="Arial"/>
          <w:color w:val="000000"/>
          <w:sz w:val="22"/>
          <w:szCs w:val="22"/>
        </w:rPr>
        <w:t>izvajalci usposabljanj na področju jedrske in sevalne varnosti</w:t>
      </w:r>
      <w:r w:rsidR="00F654F4">
        <w:rPr>
          <w:rFonts w:cs="Arial"/>
          <w:color w:val="000000"/>
          <w:sz w:val="22"/>
          <w:szCs w:val="22"/>
        </w:rPr>
        <w:t xml:space="preserve"> </w:t>
      </w:r>
      <w:r w:rsidR="0076311A">
        <w:rPr>
          <w:rFonts w:cs="Arial"/>
          <w:color w:val="000000"/>
          <w:sz w:val="22"/>
          <w:szCs w:val="22"/>
        </w:rPr>
        <w:t>(</w:t>
      </w:r>
      <w:r w:rsidR="00013B3C">
        <w:rPr>
          <w:rFonts w:cs="Arial"/>
          <w:color w:val="000000"/>
          <w:sz w:val="22"/>
          <w:szCs w:val="22"/>
        </w:rPr>
        <w:t xml:space="preserve">ICJT, </w:t>
      </w:r>
      <w:r w:rsidR="0076311A">
        <w:rPr>
          <w:rFonts w:cs="Arial"/>
          <w:color w:val="000000"/>
          <w:sz w:val="22"/>
          <w:szCs w:val="22"/>
        </w:rPr>
        <w:t>ZVD</w:t>
      </w:r>
      <w:r w:rsidR="00F81FF4">
        <w:rPr>
          <w:rFonts w:cs="Arial"/>
          <w:color w:val="000000"/>
          <w:sz w:val="22"/>
          <w:szCs w:val="22"/>
        </w:rPr>
        <w:t xml:space="preserve"> idr.</w:t>
      </w:r>
      <w:r w:rsidR="00F654F4">
        <w:rPr>
          <w:rFonts w:cs="Arial"/>
          <w:color w:val="000000"/>
          <w:sz w:val="22"/>
          <w:szCs w:val="22"/>
        </w:rPr>
        <w:t>)</w:t>
      </w:r>
      <w:r w:rsidR="009A499D">
        <w:rPr>
          <w:rFonts w:cs="Arial"/>
          <w:color w:val="000000"/>
          <w:sz w:val="22"/>
          <w:szCs w:val="22"/>
        </w:rPr>
        <w:t xml:space="preserve"> </w:t>
      </w:r>
      <w:r w:rsidR="006B58B3">
        <w:rPr>
          <w:rFonts w:cs="Arial"/>
          <w:color w:val="000000"/>
          <w:sz w:val="22"/>
          <w:szCs w:val="22"/>
        </w:rPr>
        <w:t xml:space="preserve">v Republiki Sloveniji </w:t>
      </w:r>
      <w:r w:rsidR="009A499D">
        <w:rPr>
          <w:rFonts w:cs="Arial"/>
          <w:color w:val="000000"/>
          <w:sz w:val="22"/>
          <w:szCs w:val="22"/>
        </w:rPr>
        <w:t>imajo vzpostavljene programe za usposabljanje na različnih področjih jedrske in sevalne varnosti</w:t>
      </w:r>
      <w:r w:rsidR="001245FE">
        <w:rPr>
          <w:rFonts w:cs="Arial"/>
          <w:color w:val="000000"/>
          <w:sz w:val="22"/>
          <w:szCs w:val="22"/>
        </w:rPr>
        <w:t xml:space="preserve"> ter varstva pred sevanji</w:t>
      </w:r>
      <w:r w:rsidR="009A499D">
        <w:rPr>
          <w:rFonts w:cs="Arial"/>
          <w:color w:val="000000"/>
          <w:sz w:val="22"/>
          <w:szCs w:val="22"/>
        </w:rPr>
        <w:t>, ki so na voljo vsem deležnikom</w:t>
      </w:r>
      <w:r w:rsidR="00A5620A">
        <w:rPr>
          <w:rFonts w:cs="Arial"/>
          <w:color w:val="000000"/>
          <w:sz w:val="22"/>
          <w:szCs w:val="22"/>
        </w:rPr>
        <w:t xml:space="preserve"> </w:t>
      </w:r>
      <w:r w:rsidR="00D413DC">
        <w:rPr>
          <w:color w:val="000000"/>
          <w:sz w:val="22"/>
          <w:szCs w:val="22"/>
        </w:rPr>
        <w:t>–</w:t>
      </w:r>
      <w:r w:rsidR="00A5620A">
        <w:rPr>
          <w:rFonts w:cs="Arial"/>
          <w:color w:val="000000"/>
          <w:sz w:val="22"/>
          <w:szCs w:val="22"/>
        </w:rPr>
        <w:t xml:space="preserve"> stalno</w:t>
      </w:r>
      <w:r w:rsidR="009A499D">
        <w:rPr>
          <w:rFonts w:cs="Arial"/>
          <w:color w:val="000000"/>
          <w:sz w:val="22"/>
          <w:szCs w:val="22"/>
        </w:rPr>
        <w:t>.</w:t>
      </w:r>
    </w:p>
    <w:p w14:paraId="66ADAEAA" w14:textId="10FC7152" w:rsidR="009A499D" w:rsidRDefault="000B5CB0" w:rsidP="009A499D">
      <w:pPr>
        <w:numPr>
          <w:ilvl w:val="0"/>
          <w:numId w:val="5"/>
        </w:numPr>
        <w:spacing w:before="120" w:after="120" w:line="240" w:lineRule="auto"/>
        <w:ind w:right="249"/>
        <w:jc w:val="both"/>
        <w:rPr>
          <w:rFonts w:cs="Arial"/>
          <w:color w:val="000000"/>
          <w:sz w:val="22"/>
          <w:szCs w:val="22"/>
        </w:rPr>
      </w:pPr>
      <w:r>
        <w:rPr>
          <w:color w:val="000000"/>
          <w:sz w:val="22"/>
          <w:szCs w:val="22"/>
        </w:rPr>
        <w:t>U13/</w:t>
      </w:r>
      <w:r w:rsidRPr="001779C8">
        <w:rPr>
          <w:color w:val="000000"/>
          <w:sz w:val="22"/>
          <w:szCs w:val="22"/>
        </w:rPr>
        <w:t>3</w:t>
      </w:r>
      <w:r>
        <w:t xml:space="preserve"> </w:t>
      </w:r>
      <w:r w:rsidR="009A499D" w:rsidRPr="009A499D">
        <w:rPr>
          <w:rFonts w:cs="Arial"/>
          <w:color w:val="000000"/>
          <w:sz w:val="22"/>
          <w:szCs w:val="22"/>
        </w:rPr>
        <w:t xml:space="preserve">Država spodbuja </w:t>
      </w:r>
      <w:r w:rsidR="006B58B3" w:rsidRPr="006B58B3">
        <w:rPr>
          <w:rFonts w:cs="Arial"/>
          <w:color w:val="000000"/>
          <w:sz w:val="22"/>
          <w:szCs w:val="22"/>
        </w:rPr>
        <w:t>mednarodno povezovanje in zagotavljanje usposabljanj v mednarodnem prostoru</w:t>
      </w:r>
      <w:r w:rsidR="006B58B3">
        <w:rPr>
          <w:rFonts w:cs="Arial"/>
          <w:color w:val="000000"/>
          <w:sz w:val="22"/>
          <w:szCs w:val="22"/>
        </w:rPr>
        <w:t>, zlasti v okviru</w:t>
      </w:r>
      <w:r w:rsidR="006B58B3" w:rsidRPr="006B58B3">
        <w:rPr>
          <w:rFonts w:cs="Arial"/>
          <w:color w:val="000000"/>
          <w:sz w:val="22"/>
          <w:szCs w:val="22"/>
        </w:rPr>
        <w:t xml:space="preserve"> MAAE</w:t>
      </w:r>
      <w:r w:rsidR="00A5620A">
        <w:rPr>
          <w:rFonts w:cs="Arial"/>
          <w:color w:val="000000"/>
          <w:sz w:val="22"/>
          <w:szCs w:val="22"/>
        </w:rPr>
        <w:t xml:space="preserve"> – stalno</w:t>
      </w:r>
      <w:r w:rsidR="009A499D" w:rsidRPr="00D741EA">
        <w:rPr>
          <w:rFonts w:cs="Arial"/>
          <w:color w:val="000000"/>
          <w:sz w:val="22"/>
          <w:szCs w:val="22"/>
        </w:rPr>
        <w:t>.</w:t>
      </w:r>
    </w:p>
    <w:p w14:paraId="21622D54" w14:textId="2FFBD826" w:rsidR="00067171" w:rsidRDefault="000B5CB0" w:rsidP="00067171">
      <w:pPr>
        <w:numPr>
          <w:ilvl w:val="0"/>
          <w:numId w:val="5"/>
        </w:numPr>
        <w:spacing w:before="120" w:after="120" w:line="240" w:lineRule="auto"/>
        <w:ind w:right="249"/>
        <w:jc w:val="both"/>
        <w:rPr>
          <w:rFonts w:cs="Arial"/>
          <w:color w:val="000000"/>
          <w:sz w:val="22"/>
          <w:szCs w:val="22"/>
        </w:rPr>
      </w:pPr>
      <w:r>
        <w:rPr>
          <w:color w:val="000000"/>
          <w:sz w:val="22"/>
          <w:szCs w:val="22"/>
        </w:rPr>
        <w:t>U13/</w:t>
      </w:r>
      <w:r w:rsidRPr="001779C8">
        <w:rPr>
          <w:color w:val="000000"/>
          <w:sz w:val="22"/>
          <w:szCs w:val="22"/>
        </w:rPr>
        <w:t>4</w:t>
      </w:r>
      <w:r>
        <w:t xml:space="preserve"> </w:t>
      </w:r>
      <w:r w:rsidR="00067171" w:rsidRPr="009E5F68">
        <w:rPr>
          <w:rFonts w:cs="Arial"/>
          <w:color w:val="000000"/>
          <w:sz w:val="22"/>
          <w:szCs w:val="22"/>
        </w:rPr>
        <w:t xml:space="preserve">Upravljavci </w:t>
      </w:r>
      <w:r w:rsidR="00067171">
        <w:rPr>
          <w:rFonts w:cs="Arial"/>
          <w:color w:val="000000"/>
          <w:sz w:val="22"/>
          <w:szCs w:val="22"/>
        </w:rPr>
        <w:t>j</w:t>
      </w:r>
      <w:r w:rsidR="00067171" w:rsidRPr="009E5F68">
        <w:rPr>
          <w:rFonts w:cs="Arial"/>
          <w:color w:val="000000"/>
          <w:sz w:val="22"/>
          <w:szCs w:val="22"/>
        </w:rPr>
        <w:t>edrskih</w:t>
      </w:r>
      <w:r w:rsidR="00067171">
        <w:rPr>
          <w:rFonts w:cs="Arial"/>
          <w:color w:val="000000"/>
          <w:sz w:val="22"/>
          <w:szCs w:val="22"/>
        </w:rPr>
        <w:t xml:space="preserve"> in sevalnih</w:t>
      </w:r>
      <w:r w:rsidR="00067171" w:rsidRPr="009E5F68">
        <w:rPr>
          <w:rFonts w:cs="Arial"/>
          <w:color w:val="000000"/>
          <w:sz w:val="22"/>
          <w:szCs w:val="22"/>
        </w:rPr>
        <w:t xml:space="preserve"> objektov</w:t>
      </w:r>
      <w:r w:rsidR="00067171">
        <w:rPr>
          <w:rFonts w:cs="Arial"/>
          <w:color w:val="000000"/>
          <w:sz w:val="22"/>
          <w:szCs w:val="22"/>
        </w:rPr>
        <w:t xml:space="preserve"> ter</w:t>
      </w:r>
      <w:r w:rsidR="00067171" w:rsidRPr="009E5F68">
        <w:rPr>
          <w:rFonts w:cs="Arial"/>
          <w:color w:val="000000"/>
          <w:sz w:val="22"/>
          <w:szCs w:val="22"/>
        </w:rPr>
        <w:t xml:space="preserve"> izvajalci sevalnih dejavnosti</w:t>
      </w:r>
      <w:r w:rsidR="00067171">
        <w:rPr>
          <w:rFonts w:cs="Arial"/>
          <w:color w:val="000000"/>
          <w:sz w:val="22"/>
          <w:szCs w:val="22"/>
        </w:rPr>
        <w:t xml:space="preserve"> skrbijo za redno usposabljanje iz </w:t>
      </w:r>
      <w:r w:rsidR="00637D14">
        <w:rPr>
          <w:rFonts w:cs="Arial"/>
          <w:color w:val="000000"/>
          <w:sz w:val="22"/>
          <w:szCs w:val="22"/>
        </w:rPr>
        <w:t xml:space="preserve">jedrske varnosti in </w:t>
      </w:r>
      <w:r w:rsidR="00067171">
        <w:rPr>
          <w:rFonts w:cs="Arial"/>
          <w:color w:val="000000"/>
          <w:sz w:val="22"/>
          <w:szCs w:val="22"/>
        </w:rPr>
        <w:t>varstva pred sevanji, skladno z veljavno zakonodajo</w:t>
      </w:r>
      <w:r w:rsidR="00A5620A">
        <w:rPr>
          <w:rFonts w:cs="Arial"/>
          <w:color w:val="000000"/>
          <w:sz w:val="22"/>
          <w:szCs w:val="22"/>
        </w:rPr>
        <w:t xml:space="preserve"> </w:t>
      </w:r>
      <w:r w:rsidR="00D413DC">
        <w:rPr>
          <w:color w:val="000000"/>
          <w:sz w:val="22"/>
          <w:szCs w:val="22"/>
        </w:rPr>
        <w:t>–</w:t>
      </w:r>
      <w:r w:rsidR="00A5620A">
        <w:rPr>
          <w:color w:val="000000"/>
          <w:sz w:val="22"/>
          <w:szCs w:val="22"/>
        </w:rPr>
        <w:t xml:space="preserve"> stalno</w:t>
      </w:r>
      <w:r w:rsidR="00067171">
        <w:rPr>
          <w:rFonts w:cs="Arial"/>
          <w:color w:val="000000"/>
          <w:sz w:val="22"/>
          <w:szCs w:val="22"/>
        </w:rPr>
        <w:t xml:space="preserve">. </w:t>
      </w:r>
    </w:p>
    <w:p w14:paraId="23494600" w14:textId="56D255F3" w:rsidR="00067171" w:rsidRDefault="000B5CB0" w:rsidP="00067171">
      <w:pPr>
        <w:numPr>
          <w:ilvl w:val="0"/>
          <w:numId w:val="5"/>
        </w:numPr>
        <w:spacing w:before="120" w:after="120" w:line="240" w:lineRule="auto"/>
        <w:ind w:right="249"/>
        <w:jc w:val="both"/>
        <w:rPr>
          <w:rFonts w:cs="Arial"/>
          <w:color w:val="000000"/>
          <w:sz w:val="22"/>
          <w:szCs w:val="22"/>
        </w:rPr>
      </w:pPr>
      <w:r>
        <w:rPr>
          <w:color w:val="000000"/>
          <w:sz w:val="22"/>
          <w:szCs w:val="22"/>
        </w:rPr>
        <w:t>U13/</w:t>
      </w:r>
      <w:r w:rsidRPr="001779C8">
        <w:rPr>
          <w:color w:val="000000"/>
          <w:sz w:val="22"/>
          <w:szCs w:val="22"/>
        </w:rPr>
        <w:t xml:space="preserve">5 </w:t>
      </w:r>
      <w:r w:rsidR="00A5620A">
        <w:rPr>
          <w:rFonts w:cs="Arial"/>
          <w:color w:val="000000"/>
          <w:sz w:val="22"/>
          <w:szCs w:val="22"/>
        </w:rPr>
        <w:t>URSVS</w:t>
      </w:r>
      <w:r w:rsidR="0058479F">
        <w:rPr>
          <w:rFonts w:cs="Arial"/>
          <w:color w:val="000000"/>
          <w:sz w:val="22"/>
          <w:szCs w:val="22"/>
        </w:rPr>
        <w:t xml:space="preserve"> </w:t>
      </w:r>
      <w:r w:rsidR="00067171">
        <w:rPr>
          <w:rFonts w:cs="Arial"/>
          <w:color w:val="000000"/>
          <w:sz w:val="22"/>
          <w:szCs w:val="22"/>
        </w:rPr>
        <w:t>ocenjuje primernost okvirnih programov usposabljanja iz varstva pred sevanji, ki so predpisani z zakonodajo, in jih po potrebi posodablja</w:t>
      </w:r>
      <w:r w:rsidR="00A5620A">
        <w:rPr>
          <w:rFonts w:cs="Arial"/>
          <w:color w:val="000000"/>
          <w:sz w:val="22"/>
          <w:szCs w:val="22"/>
        </w:rPr>
        <w:t xml:space="preserve"> </w:t>
      </w:r>
      <w:r w:rsidR="00D413DC">
        <w:rPr>
          <w:color w:val="000000"/>
          <w:sz w:val="22"/>
          <w:szCs w:val="22"/>
        </w:rPr>
        <w:t>–</w:t>
      </w:r>
      <w:r w:rsidR="00A5620A">
        <w:rPr>
          <w:rFonts w:cs="Arial"/>
          <w:color w:val="000000"/>
          <w:sz w:val="22"/>
          <w:szCs w:val="22"/>
        </w:rPr>
        <w:t xml:space="preserve"> stalno</w:t>
      </w:r>
      <w:r w:rsidR="00067171">
        <w:rPr>
          <w:rFonts w:cs="Arial"/>
          <w:color w:val="000000"/>
          <w:sz w:val="22"/>
          <w:szCs w:val="22"/>
        </w:rPr>
        <w:t xml:space="preserve">. </w:t>
      </w:r>
    </w:p>
    <w:p w14:paraId="4D8DAAF6" w14:textId="19DB91AC" w:rsidR="00F81FF4" w:rsidRPr="00067171" w:rsidRDefault="00F81FF4" w:rsidP="00067171">
      <w:pPr>
        <w:numPr>
          <w:ilvl w:val="0"/>
          <w:numId w:val="5"/>
        </w:numPr>
        <w:spacing w:before="120" w:after="120" w:line="240" w:lineRule="auto"/>
        <w:ind w:right="249"/>
        <w:jc w:val="both"/>
        <w:rPr>
          <w:rFonts w:cs="Arial"/>
          <w:color w:val="000000"/>
          <w:sz w:val="22"/>
          <w:szCs w:val="22"/>
        </w:rPr>
      </w:pPr>
      <w:r>
        <w:rPr>
          <w:color w:val="000000"/>
          <w:sz w:val="22"/>
          <w:szCs w:val="22"/>
        </w:rPr>
        <w:t xml:space="preserve">U13/6 URSJV preverja programe usposabljanj v jedrskih objektih ter izdaja dovoljenja osebju, </w:t>
      </w:r>
      <w:r w:rsidRPr="00F81FF4">
        <w:rPr>
          <w:color w:val="000000"/>
          <w:sz w:val="22"/>
          <w:szCs w:val="22"/>
        </w:rPr>
        <w:t>ki opravlja dela, pomembna za varnost</w:t>
      </w:r>
      <w:r>
        <w:rPr>
          <w:color w:val="000000"/>
          <w:sz w:val="22"/>
          <w:szCs w:val="22"/>
        </w:rPr>
        <w:t xml:space="preserve"> – stalno.</w:t>
      </w:r>
    </w:p>
    <w:bookmarkEnd w:id="440"/>
    <w:p w14:paraId="2D58D00B" w14:textId="2E57A080" w:rsidR="009A499D" w:rsidRPr="00CC6777" w:rsidRDefault="00143DA9" w:rsidP="008656DE">
      <w:pPr>
        <w:spacing w:after="120"/>
        <w:ind w:right="252"/>
        <w:jc w:val="both"/>
        <w:rPr>
          <w:color w:val="000000"/>
          <w:sz w:val="22"/>
          <w:szCs w:val="22"/>
        </w:rPr>
      </w:pPr>
      <w:r w:rsidRPr="00143DA9">
        <w:rPr>
          <w:color w:val="000000"/>
          <w:sz w:val="22"/>
          <w:szCs w:val="22"/>
        </w:rPr>
        <w:t>Upravljavci sevalnih in jedrskih objektov, izvajalci sevalnih dejavnosti, državni organi in podporne strokovne organizacije</w:t>
      </w:r>
      <w:r w:rsidR="00013B3C">
        <w:rPr>
          <w:color w:val="000000"/>
          <w:sz w:val="22"/>
          <w:szCs w:val="22"/>
        </w:rPr>
        <w:t xml:space="preserve"> zagotavljajo finančna sredstva </w:t>
      </w:r>
      <w:r w:rsidR="00952BD0" w:rsidRPr="00952BD0">
        <w:rPr>
          <w:color w:val="000000"/>
          <w:sz w:val="22"/>
          <w:szCs w:val="22"/>
        </w:rPr>
        <w:t>za stalno in sistematično usposabljanje strokovnjakov na področju jedrske in sevalne varnosti</w:t>
      </w:r>
      <w:r w:rsidR="00013B3C">
        <w:rPr>
          <w:color w:val="000000"/>
          <w:sz w:val="22"/>
          <w:szCs w:val="22"/>
        </w:rPr>
        <w:t>, vsak za svojo organizacijo.</w:t>
      </w:r>
    </w:p>
    <w:p w14:paraId="33B65FD6" w14:textId="77777777" w:rsidR="008656DE" w:rsidRPr="00D741EA" w:rsidRDefault="008656DE" w:rsidP="0088136E">
      <w:pPr>
        <w:pStyle w:val="Naslov1"/>
      </w:pPr>
      <w:bookmarkStart w:id="441" w:name="_Toc342042377"/>
      <w:r w:rsidRPr="00D741EA">
        <w:lastRenderedPageBreak/>
        <w:t>9. Spremljanje izvajanja resolucije in poročanje o njej</w:t>
      </w:r>
      <w:bookmarkEnd w:id="441"/>
    </w:p>
    <w:p w14:paraId="76875BD9" w14:textId="77777777" w:rsidR="008656DE" w:rsidRPr="00FB258C" w:rsidRDefault="008656DE" w:rsidP="008656DE">
      <w:pPr>
        <w:spacing w:after="120"/>
        <w:ind w:right="252"/>
        <w:jc w:val="both"/>
        <w:rPr>
          <w:color w:val="000000"/>
          <w:sz w:val="22"/>
          <w:szCs w:val="22"/>
        </w:rPr>
      </w:pPr>
    </w:p>
    <w:p w14:paraId="39D71C82" w14:textId="71D8FD71" w:rsidR="00DE5C20" w:rsidRPr="00FB258C" w:rsidRDefault="008656DE" w:rsidP="008656DE">
      <w:pPr>
        <w:spacing w:after="120"/>
        <w:ind w:right="252"/>
        <w:jc w:val="both"/>
        <w:rPr>
          <w:color w:val="000000"/>
          <w:sz w:val="22"/>
          <w:szCs w:val="22"/>
        </w:rPr>
      </w:pPr>
      <w:r w:rsidRPr="00FB258C">
        <w:rPr>
          <w:color w:val="000000"/>
          <w:sz w:val="22"/>
          <w:szCs w:val="22"/>
        </w:rPr>
        <w:t xml:space="preserve">Izvajanje določil te resolucije opravljajo vsi vpleteni državni organi in druge organizacije. </w:t>
      </w:r>
      <w:r w:rsidR="003242A8">
        <w:rPr>
          <w:color w:val="000000"/>
          <w:sz w:val="22"/>
          <w:szCs w:val="22"/>
        </w:rPr>
        <w:t>URSJV</w:t>
      </w:r>
      <w:r w:rsidRPr="00FB258C">
        <w:rPr>
          <w:color w:val="000000"/>
          <w:sz w:val="22"/>
          <w:szCs w:val="22"/>
        </w:rPr>
        <w:t xml:space="preserve"> enkrat letno zbere informacije o posameznih področjih, ki jih zajema ta resolucija, in jih vključi v redno letno poročilo o varstvu pred ionizirajočimi sevanji in jedrski varnosti, ki ga vlada predloži Državnemu zboru Republike Slovenije. V poročilu mora biti poudarjena uspešnost doseganja ciljev, </w:t>
      </w:r>
      <w:r w:rsidRPr="00A07193">
        <w:rPr>
          <w:color w:val="000000"/>
          <w:sz w:val="22"/>
          <w:szCs w:val="22"/>
        </w:rPr>
        <w:t>nakazati pa je treba tudi možne izboljšave za naslednje resolucije.</w:t>
      </w:r>
    </w:p>
    <w:p w14:paraId="5D7F79D1" w14:textId="4CED4A3E" w:rsidR="008656DE" w:rsidRPr="00D741EA" w:rsidRDefault="008656DE" w:rsidP="0088136E">
      <w:pPr>
        <w:pStyle w:val="Naslov1"/>
      </w:pPr>
      <w:bookmarkStart w:id="442" w:name="_Toc342042378"/>
      <w:r w:rsidRPr="00D741EA">
        <w:t>10. KRATICE</w:t>
      </w:r>
      <w:bookmarkEnd w:id="442"/>
    </w:p>
    <w:p w14:paraId="7E713717" w14:textId="77777777" w:rsidR="008656DE" w:rsidRPr="00FB258C" w:rsidRDefault="008656DE" w:rsidP="008656DE">
      <w:pPr>
        <w:rPr>
          <w:b/>
          <w:sz w:val="22"/>
          <w:szCs w:val="22"/>
        </w:rPr>
      </w:pPr>
    </w:p>
    <w:p w14:paraId="585B6A56" w14:textId="5CD19058" w:rsidR="008656DE" w:rsidRDefault="008656DE" w:rsidP="008656DE">
      <w:pPr>
        <w:spacing w:after="60"/>
        <w:rPr>
          <w:sz w:val="22"/>
          <w:szCs w:val="22"/>
        </w:rPr>
      </w:pPr>
      <w:r w:rsidRPr="00FB258C">
        <w:rPr>
          <w:sz w:val="22"/>
          <w:szCs w:val="22"/>
        </w:rPr>
        <w:t xml:space="preserve">ARAO – </w:t>
      </w:r>
      <w:r w:rsidR="005C0765">
        <w:rPr>
          <w:sz w:val="22"/>
          <w:szCs w:val="22"/>
        </w:rPr>
        <w:t xml:space="preserve">ARAO - </w:t>
      </w:r>
      <w:r w:rsidRPr="00FB258C">
        <w:rPr>
          <w:sz w:val="22"/>
          <w:szCs w:val="22"/>
        </w:rPr>
        <w:t>Agencija za radioaktivne odpadke</w:t>
      </w:r>
    </w:p>
    <w:p w14:paraId="112D2F62" w14:textId="45FA1734" w:rsidR="00380F0F" w:rsidRDefault="00380F0F" w:rsidP="008656DE">
      <w:pPr>
        <w:spacing w:after="60"/>
        <w:rPr>
          <w:sz w:val="22"/>
          <w:szCs w:val="22"/>
        </w:rPr>
      </w:pPr>
      <w:r w:rsidRPr="00181A8A">
        <w:rPr>
          <w:sz w:val="22"/>
          <w:szCs w:val="22"/>
        </w:rPr>
        <w:t xml:space="preserve">ARTEMIS </w:t>
      </w:r>
      <w:r w:rsidR="00167BA1" w:rsidRPr="00FB258C">
        <w:rPr>
          <w:sz w:val="22"/>
          <w:szCs w:val="22"/>
        </w:rPr>
        <w:t>–</w:t>
      </w:r>
      <w:r w:rsidRPr="00181A8A">
        <w:rPr>
          <w:sz w:val="22"/>
          <w:szCs w:val="22"/>
        </w:rPr>
        <w:t xml:space="preserve"> </w:t>
      </w:r>
      <w:proofErr w:type="spellStart"/>
      <w:r w:rsidRPr="00181A8A">
        <w:rPr>
          <w:sz w:val="22"/>
          <w:szCs w:val="22"/>
        </w:rPr>
        <w:t>Integrated</w:t>
      </w:r>
      <w:proofErr w:type="spellEnd"/>
      <w:r w:rsidRPr="00181A8A">
        <w:rPr>
          <w:sz w:val="22"/>
          <w:szCs w:val="22"/>
        </w:rPr>
        <w:t xml:space="preserve"> </w:t>
      </w:r>
      <w:proofErr w:type="spellStart"/>
      <w:r w:rsidRPr="00181A8A">
        <w:rPr>
          <w:sz w:val="22"/>
          <w:szCs w:val="22"/>
        </w:rPr>
        <w:t>Review</w:t>
      </w:r>
      <w:proofErr w:type="spellEnd"/>
      <w:r w:rsidRPr="00181A8A">
        <w:rPr>
          <w:sz w:val="22"/>
          <w:szCs w:val="22"/>
        </w:rPr>
        <w:t xml:space="preserve"> </w:t>
      </w:r>
      <w:proofErr w:type="spellStart"/>
      <w:r w:rsidRPr="00181A8A">
        <w:rPr>
          <w:sz w:val="22"/>
          <w:szCs w:val="22"/>
        </w:rPr>
        <w:t>Service</w:t>
      </w:r>
      <w:proofErr w:type="spellEnd"/>
      <w:r w:rsidRPr="00181A8A">
        <w:rPr>
          <w:sz w:val="22"/>
          <w:szCs w:val="22"/>
        </w:rPr>
        <w:t xml:space="preserve"> </w:t>
      </w:r>
      <w:proofErr w:type="spellStart"/>
      <w:r w:rsidRPr="00181A8A">
        <w:rPr>
          <w:sz w:val="22"/>
          <w:szCs w:val="22"/>
        </w:rPr>
        <w:t>for</w:t>
      </w:r>
      <w:proofErr w:type="spellEnd"/>
      <w:r w:rsidRPr="00181A8A">
        <w:rPr>
          <w:sz w:val="22"/>
          <w:szCs w:val="22"/>
        </w:rPr>
        <w:t xml:space="preserve"> </w:t>
      </w:r>
      <w:proofErr w:type="spellStart"/>
      <w:r w:rsidRPr="00181A8A">
        <w:rPr>
          <w:sz w:val="22"/>
          <w:szCs w:val="22"/>
        </w:rPr>
        <w:t>Radioactive</w:t>
      </w:r>
      <w:proofErr w:type="spellEnd"/>
      <w:r w:rsidRPr="00181A8A">
        <w:rPr>
          <w:sz w:val="22"/>
          <w:szCs w:val="22"/>
        </w:rPr>
        <w:t xml:space="preserve"> </w:t>
      </w:r>
      <w:proofErr w:type="spellStart"/>
      <w:r w:rsidRPr="00181A8A">
        <w:rPr>
          <w:sz w:val="22"/>
          <w:szCs w:val="22"/>
        </w:rPr>
        <w:t>Waste</w:t>
      </w:r>
      <w:proofErr w:type="spellEnd"/>
      <w:r w:rsidRPr="00181A8A">
        <w:rPr>
          <w:sz w:val="22"/>
          <w:szCs w:val="22"/>
        </w:rPr>
        <w:t xml:space="preserve"> </w:t>
      </w:r>
      <w:proofErr w:type="spellStart"/>
      <w:r w:rsidRPr="00181A8A">
        <w:rPr>
          <w:sz w:val="22"/>
          <w:szCs w:val="22"/>
        </w:rPr>
        <w:t>and</w:t>
      </w:r>
      <w:proofErr w:type="spellEnd"/>
      <w:r w:rsidRPr="00181A8A">
        <w:rPr>
          <w:sz w:val="22"/>
          <w:szCs w:val="22"/>
        </w:rPr>
        <w:t xml:space="preserve"> </w:t>
      </w:r>
      <w:proofErr w:type="spellStart"/>
      <w:r w:rsidRPr="00181A8A">
        <w:rPr>
          <w:sz w:val="22"/>
          <w:szCs w:val="22"/>
        </w:rPr>
        <w:t>Spent</w:t>
      </w:r>
      <w:proofErr w:type="spellEnd"/>
      <w:r w:rsidRPr="00181A8A">
        <w:rPr>
          <w:sz w:val="22"/>
          <w:szCs w:val="22"/>
        </w:rPr>
        <w:t xml:space="preserve"> </w:t>
      </w:r>
      <w:proofErr w:type="spellStart"/>
      <w:r w:rsidRPr="00181A8A">
        <w:rPr>
          <w:sz w:val="22"/>
          <w:szCs w:val="22"/>
        </w:rPr>
        <w:t>Fuel</w:t>
      </w:r>
      <w:proofErr w:type="spellEnd"/>
      <w:r w:rsidRPr="00181A8A">
        <w:rPr>
          <w:sz w:val="22"/>
          <w:szCs w:val="22"/>
        </w:rPr>
        <w:t xml:space="preserve"> Management,</w:t>
      </w:r>
      <w:r w:rsidRPr="00181A8A">
        <w:rPr>
          <w:rFonts w:cs="Open Sans"/>
          <w:color w:val="333333"/>
        </w:rPr>
        <w:t xml:space="preserve"> </w:t>
      </w:r>
      <w:proofErr w:type="spellStart"/>
      <w:r w:rsidRPr="00181A8A">
        <w:rPr>
          <w:sz w:val="22"/>
          <w:szCs w:val="22"/>
        </w:rPr>
        <w:t>Decommissioning</w:t>
      </w:r>
      <w:proofErr w:type="spellEnd"/>
      <w:r w:rsidRPr="00181A8A">
        <w:rPr>
          <w:sz w:val="22"/>
          <w:szCs w:val="22"/>
        </w:rPr>
        <w:t xml:space="preserve"> </w:t>
      </w:r>
      <w:proofErr w:type="spellStart"/>
      <w:r w:rsidRPr="00181A8A">
        <w:rPr>
          <w:sz w:val="22"/>
          <w:szCs w:val="22"/>
        </w:rPr>
        <w:t>and</w:t>
      </w:r>
      <w:proofErr w:type="spellEnd"/>
      <w:r w:rsidRPr="00181A8A">
        <w:rPr>
          <w:sz w:val="22"/>
          <w:szCs w:val="22"/>
        </w:rPr>
        <w:t xml:space="preserve"> </w:t>
      </w:r>
      <w:proofErr w:type="spellStart"/>
      <w:r w:rsidRPr="00181A8A">
        <w:rPr>
          <w:sz w:val="22"/>
          <w:szCs w:val="22"/>
        </w:rPr>
        <w:t>Remediation</w:t>
      </w:r>
      <w:proofErr w:type="spellEnd"/>
    </w:p>
    <w:p w14:paraId="7289EA18" w14:textId="63C1962B" w:rsidR="00EB6450" w:rsidRPr="006271C6" w:rsidRDefault="00EB6450" w:rsidP="008656DE">
      <w:pPr>
        <w:spacing w:after="60"/>
        <w:rPr>
          <w:sz w:val="22"/>
          <w:szCs w:val="22"/>
        </w:rPr>
      </w:pPr>
      <w:r w:rsidRPr="006271C6">
        <w:rPr>
          <w:sz w:val="22"/>
          <w:szCs w:val="22"/>
        </w:rPr>
        <w:t xml:space="preserve">CPPNM – </w:t>
      </w:r>
      <w:proofErr w:type="spellStart"/>
      <w:r w:rsidRPr="006271C6">
        <w:rPr>
          <w:sz w:val="22"/>
          <w:szCs w:val="22"/>
        </w:rPr>
        <w:t>Convention</w:t>
      </w:r>
      <w:proofErr w:type="spellEnd"/>
      <w:r w:rsidRPr="006271C6">
        <w:rPr>
          <w:sz w:val="22"/>
          <w:szCs w:val="22"/>
        </w:rPr>
        <w:t xml:space="preserve"> on </w:t>
      </w:r>
      <w:proofErr w:type="spellStart"/>
      <w:r w:rsidRPr="006271C6">
        <w:rPr>
          <w:sz w:val="22"/>
          <w:szCs w:val="22"/>
        </w:rPr>
        <w:t>Physical</w:t>
      </w:r>
      <w:proofErr w:type="spellEnd"/>
      <w:r w:rsidRPr="006271C6">
        <w:rPr>
          <w:sz w:val="22"/>
          <w:szCs w:val="22"/>
        </w:rPr>
        <w:t xml:space="preserve"> </w:t>
      </w:r>
      <w:proofErr w:type="spellStart"/>
      <w:r w:rsidRPr="006271C6">
        <w:rPr>
          <w:sz w:val="22"/>
          <w:szCs w:val="22"/>
        </w:rPr>
        <w:t>Protection</w:t>
      </w:r>
      <w:proofErr w:type="spellEnd"/>
      <w:r w:rsidRPr="006271C6">
        <w:rPr>
          <w:sz w:val="22"/>
          <w:szCs w:val="22"/>
        </w:rPr>
        <w:t xml:space="preserve"> </w:t>
      </w:r>
      <w:proofErr w:type="spellStart"/>
      <w:r w:rsidRPr="006271C6">
        <w:rPr>
          <w:sz w:val="22"/>
          <w:szCs w:val="22"/>
        </w:rPr>
        <w:t>of</w:t>
      </w:r>
      <w:proofErr w:type="spellEnd"/>
      <w:r w:rsidRPr="006271C6">
        <w:rPr>
          <w:sz w:val="22"/>
          <w:szCs w:val="22"/>
        </w:rPr>
        <w:t xml:space="preserve"> Nuclear </w:t>
      </w:r>
      <w:proofErr w:type="spellStart"/>
      <w:r w:rsidRPr="006271C6">
        <w:rPr>
          <w:sz w:val="22"/>
          <w:szCs w:val="22"/>
        </w:rPr>
        <w:t>Materials</w:t>
      </w:r>
      <w:proofErr w:type="spellEnd"/>
    </w:p>
    <w:p w14:paraId="460B3E2F" w14:textId="1E96E3AA" w:rsidR="008656DE" w:rsidRPr="006271C6" w:rsidRDefault="008656DE" w:rsidP="008656DE">
      <w:pPr>
        <w:spacing w:after="60"/>
        <w:rPr>
          <w:sz w:val="22"/>
          <w:szCs w:val="22"/>
        </w:rPr>
      </w:pPr>
      <w:r w:rsidRPr="006271C6">
        <w:rPr>
          <w:sz w:val="22"/>
          <w:szCs w:val="22"/>
        </w:rPr>
        <w:t xml:space="preserve">CSRAO </w:t>
      </w:r>
      <w:r w:rsidR="00D741EA" w:rsidRPr="006271C6">
        <w:rPr>
          <w:sz w:val="22"/>
          <w:szCs w:val="22"/>
        </w:rPr>
        <w:t>–</w:t>
      </w:r>
      <w:r w:rsidRPr="006271C6">
        <w:rPr>
          <w:sz w:val="22"/>
          <w:szCs w:val="22"/>
        </w:rPr>
        <w:t xml:space="preserve"> Centralno skladišče radioaktivnih odpadkov</w:t>
      </w:r>
    </w:p>
    <w:p w14:paraId="1DA8A7AF" w14:textId="3E5793AB" w:rsidR="00EB6450" w:rsidRPr="006271C6" w:rsidRDefault="00EB6450" w:rsidP="008656DE">
      <w:pPr>
        <w:spacing w:after="60"/>
        <w:rPr>
          <w:sz w:val="22"/>
          <w:szCs w:val="22"/>
        </w:rPr>
      </w:pPr>
      <w:r w:rsidRPr="006271C6">
        <w:rPr>
          <w:sz w:val="22"/>
          <w:szCs w:val="22"/>
        </w:rPr>
        <w:t xml:space="preserve">CTBT – </w:t>
      </w:r>
      <w:proofErr w:type="spellStart"/>
      <w:r w:rsidRPr="006271C6">
        <w:rPr>
          <w:sz w:val="22"/>
          <w:szCs w:val="22"/>
        </w:rPr>
        <w:t>Comprehensive</w:t>
      </w:r>
      <w:proofErr w:type="spellEnd"/>
      <w:r w:rsidRPr="006271C6">
        <w:rPr>
          <w:sz w:val="22"/>
          <w:szCs w:val="22"/>
        </w:rPr>
        <w:t xml:space="preserve"> </w:t>
      </w:r>
      <w:proofErr w:type="spellStart"/>
      <w:r w:rsidRPr="006271C6">
        <w:rPr>
          <w:sz w:val="22"/>
          <w:szCs w:val="22"/>
        </w:rPr>
        <w:t>nuclear</w:t>
      </w:r>
      <w:proofErr w:type="spellEnd"/>
      <w:r w:rsidRPr="006271C6">
        <w:rPr>
          <w:sz w:val="22"/>
          <w:szCs w:val="22"/>
        </w:rPr>
        <w:t xml:space="preserve"> Test Ban </w:t>
      </w:r>
      <w:proofErr w:type="spellStart"/>
      <w:r w:rsidRPr="006271C6">
        <w:rPr>
          <w:sz w:val="22"/>
          <w:szCs w:val="22"/>
        </w:rPr>
        <w:t>Treaty</w:t>
      </w:r>
      <w:proofErr w:type="spellEnd"/>
    </w:p>
    <w:p w14:paraId="40C8DB6A" w14:textId="26590AD2" w:rsidR="000904C6" w:rsidRPr="006271C6" w:rsidRDefault="000904C6" w:rsidP="008656DE">
      <w:pPr>
        <w:spacing w:after="60"/>
        <w:rPr>
          <w:iCs/>
          <w:sz w:val="22"/>
          <w:szCs w:val="22"/>
        </w:rPr>
      </w:pPr>
      <w:r w:rsidRPr="006271C6">
        <w:rPr>
          <w:sz w:val="22"/>
          <w:szCs w:val="22"/>
        </w:rPr>
        <w:t xml:space="preserve">CTBTO </w:t>
      </w:r>
      <w:r w:rsidR="00167BA1" w:rsidRPr="00FB258C">
        <w:rPr>
          <w:sz w:val="22"/>
          <w:szCs w:val="22"/>
        </w:rPr>
        <w:t>–</w:t>
      </w:r>
      <w:r w:rsidRPr="006271C6">
        <w:rPr>
          <w:sz w:val="22"/>
          <w:szCs w:val="22"/>
        </w:rPr>
        <w:t xml:space="preserve"> </w:t>
      </w:r>
      <w:proofErr w:type="spellStart"/>
      <w:r w:rsidRPr="006271C6">
        <w:rPr>
          <w:iCs/>
          <w:sz w:val="22"/>
          <w:szCs w:val="22"/>
        </w:rPr>
        <w:t>Comprehensive</w:t>
      </w:r>
      <w:proofErr w:type="spellEnd"/>
      <w:r w:rsidRPr="006271C6">
        <w:rPr>
          <w:iCs/>
          <w:sz w:val="22"/>
          <w:szCs w:val="22"/>
        </w:rPr>
        <w:t xml:space="preserve"> Nuclear-Test-Ban </w:t>
      </w:r>
      <w:proofErr w:type="spellStart"/>
      <w:r w:rsidRPr="006271C6">
        <w:rPr>
          <w:iCs/>
          <w:sz w:val="22"/>
          <w:szCs w:val="22"/>
        </w:rPr>
        <w:t>Treaty</w:t>
      </w:r>
      <w:proofErr w:type="spellEnd"/>
      <w:r w:rsidRPr="006271C6">
        <w:rPr>
          <w:iCs/>
          <w:sz w:val="22"/>
          <w:szCs w:val="22"/>
        </w:rPr>
        <w:t xml:space="preserve"> </w:t>
      </w:r>
      <w:proofErr w:type="spellStart"/>
      <w:r w:rsidRPr="006271C6">
        <w:rPr>
          <w:iCs/>
          <w:sz w:val="22"/>
          <w:szCs w:val="22"/>
        </w:rPr>
        <w:t>Organisation</w:t>
      </w:r>
      <w:proofErr w:type="spellEnd"/>
    </w:p>
    <w:p w14:paraId="249F3770" w14:textId="5ABC9D84" w:rsidR="006F41C1" w:rsidRPr="006271C6" w:rsidRDefault="006F41C1" w:rsidP="008656DE">
      <w:pPr>
        <w:spacing w:after="60"/>
        <w:rPr>
          <w:sz w:val="22"/>
          <w:szCs w:val="22"/>
        </w:rPr>
      </w:pPr>
      <w:r w:rsidRPr="006271C6">
        <w:rPr>
          <w:iCs/>
          <w:sz w:val="22"/>
          <w:szCs w:val="22"/>
        </w:rPr>
        <w:t xml:space="preserve">EACA </w:t>
      </w:r>
      <w:r w:rsidR="00167BA1" w:rsidRPr="00FB258C">
        <w:rPr>
          <w:sz w:val="22"/>
          <w:szCs w:val="22"/>
        </w:rPr>
        <w:t>–</w:t>
      </w:r>
      <w:r w:rsidRPr="006271C6">
        <w:rPr>
          <w:sz w:val="22"/>
          <w:szCs w:val="22"/>
        </w:rPr>
        <w:t xml:space="preserve"> </w:t>
      </w:r>
      <w:proofErr w:type="spellStart"/>
      <w:r w:rsidRPr="006271C6">
        <w:rPr>
          <w:sz w:val="22"/>
          <w:szCs w:val="22"/>
        </w:rPr>
        <w:t>European</w:t>
      </w:r>
      <w:proofErr w:type="spellEnd"/>
      <w:r w:rsidRPr="006271C6">
        <w:rPr>
          <w:sz w:val="22"/>
          <w:szCs w:val="22"/>
        </w:rPr>
        <w:t xml:space="preserve"> </w:t>
      </w:r>
      <w:proofErr w:type="spellStart"/>
      <w:r w:rsidRPr="006271C6">
        <w:rPr>
          <w:sz w:val="22"/>
          <w:szCs w:val="22"/>
        </w:rPr>
        <w:t>Association</w:t>
      </w:r>
      <w:proofErr w:type="spellEnd"/>
      <w:r w:rsidRPr="006271C6">
        <w:rPr>
          <w:sz w:val="22"/>
          <w:szCs w:val="22"/>
        </w:rPr>
        <w:t xml:space="preserve"> </w:t>
      </w:r>
      <w:proofErr w:type="spellStart"/>
      <w:r w:rsidRPr="006271C6">
        <w:rPr>
          <w:sz w:val="22"/>
          <w:szCs w:val="22"/>
        </w:rPr>
        <w:t>of</w:t>
      </w:r>
      <w:proofErr w:type="spellEnd"/>
      <w:r w:rsidRPr="006271C6">
        <w:rPr>
          <w:sz w:val="22"/>
          <w:szCs w:val="22"/>
        </w:rPr>
        <w:t xml:space="preserve"> </w:t>
      </w:r>
      <w:proofErr w:type="spellStart"/>
      <w:r w:rsidRPr="006271C6">
        <w:rPr>
          <w:sz w:val="22"/>
          <w:szCs w:val="22"/>
        </w:rPr>
        <w:t>Competent</w:t>
      </w:r>
      <w:proofErr w:type="spellEnd"/>
      <w:r w:rsidRPr="006271C6">
        <w:rPr>
          <w:sz w:val="22"/>
          <w:szCs w:val="22"/>
        </w:rPr>
        <w:t xml:space="preserve"> </w:t>
      </w:r>
      <w:proofErr w:type="spellStart"/>
      <w:r w:rsidRPr="006271C6">
        <w:rPr>
          <w:sz w:val="22"/>
          <w:szCs w:val="22"/>
        </w:rPr>
        <w:t>Authorities</w:t>
      </w:r>
      <w:proofErr w:type="spellEnd"/>
      <w:r w:rsidRPr="006271C6">
        <w:rPr>
          <w:sz w:val="22"/>
          <w:szCs w:val="22"/>
        </w:rPr>
        <w:t xml:space="preserve"> (za prevoz radioaktivnih snovi)</w:t>
      </w:r>
    </w:p>
    <w:p w14:paraId="6E2A1CA3" w14:textId="69E2183A" w:rsidR="000904C6" w:rsidRDefault="001B1AEA" w:rsidP="008656DE">
      <w:pPr>
        <w:spacing w:after="60"/>
        <w:rPr>
          <w:rFonts w:eastAsia="MS Mincho"/>
          <w:sz w:val="22"/>
          <w:szCs w:val="22"/>
          <w:lang w:eastAsia="ja-JP"/>
        </w:rPr>
      </w:pPr>
      <w:r w:rsidRPr="006271C6">
        <w:rPr>
          <w:sz w:val="22"/>
          <w:szCs w:val="22"/>
        </w:rPr>
        <w:t xml:space="preserve">ENEN – </w:t>
      </w:r>
      <w:proofErr w:type="spellStart"/>
      <w:r w:rsidRPr="006271C6">
        <w:rPr>
          <w:rFonts w:eastAsia="MS Mincho"/>
          <w:sz w:val="22"/>
          <w:szCs w:val="22"/>
          <w:lang w:eastAsia="ja-JP"/>
        </w:rPr>
        <w:t>European</w:t>
      </w:r>
      <w:proofErr w:type="spellEnd"/>
      <w:r w:rsidRPr="006271C6">
        <w:rPr>
          <w:rFonts w:eastAsia="MS Mincho"/>
          <w:sz w:val="22"/>
          <w:szCs w:val="22"/>
          <w:lang w:eastAsia="ja-JP"/>
        </w:rPr>
        <w:t xml:space="preserve"> Nuclear </w:t>
      </w:r>
      <w:proofErr w:type="spellStart"/>
      <w:r w:rsidRPr="006271C6">
        <w:rPr>
          <w:rFonts w:eastAsia="MS Mincho"/>
          <w:sz w:val="22"/>
          <w:szCs w:val="22"/>
          <w:lang w:eastAsia="ja-JP"/>
        </w:rPr>
        <w:t>Education</w:t>
      </w:r>
      <w:proofErr w:type="spellEnd"/>
      <w:r w:rsidRPr="006271C6">
        <w:rPr>
          <w:rFonts w:eastAsia="MS Mincho"/>
          <w:sz w:val="22"/>
          <w:szCs w:val="22"/>
          <w:lang w:eastAsia="ja-JP"/>
        </w:rPr>
        <w:t xml:space="preserve"> </w:t>
      </w:r>
      <w:proofErr w:type="spellStart"/>
      <w:r w:rsidRPr="006271C6">
        <w:rPr>
          <w:rFonts w:eastAsia="MS Mincho"/>
          <w:sz w:val="22"/>
          <w:szCs w:val="22"/>
          <w:lang w:eastAsia="ja-JP"/>
        </w:rPr>
        <w:t>Network</w:t>
      </w:r>
      <w:proofErr w:type="spellEnd"/>
    </w:p>
    <w:p w14:paraId="21C84BD4" w14:textId="56345F5E" w:rsidR="009476A3" w:rsidRPr="006271C6" w:rsidRDefault="009476A3" w:rsidP="008656DE">
      <w:pPr>
        <w:spacing w:after="60"/>
        <w:rPr>
          <w:rFonts w:eastAsia="MS Mincho"/>
          <w:sz w:val="22"/>
          <w:szCs w:val="22"/>
          <w:lang w:eastAsia="ja-JP"/>
        </w:rPr>
      </w:pPr>
      <w:r>
        <w:rPr>
          <w:rFonts w:eastAsia="MS Mincho"/>
          <w:sz w:val="22"/>
          <w:szCs w:val="22"/>
          <w:lang w:eastAsia="ja-JP"/>
        </w:rPr>
        <w:t xml:space="preserve">ENSRA – </w:t>
      </w:r>
      <w:proofErr w:type="spellStart"/>
      <w:r>
        <w:rPr>
          <w:rFonts w:eastAsia="MS Mincho"/>
          <w:sz w:val="22"/>
          <w:szCs w:val="22"/>
          <w:lang w:eastAsia="ja-JP"/>
        </w:rPr>
        <w:t>European</w:t>
      </w:r>
      <w:proofErr w:type="spellEnd"/>
      <w:r>
        <w:rPr>
          <w:rFonts w:eastAsia="MS Mincho"/>
          <w:sz w:val="22"/>
          <w:szCs w:val="22"/>
          <w:lang w:eastAsia="ja-JP"/>
        </w:rPr>
        <w:t xml:space="preserve"> Nuclear </w:t>
      </w:r>
      <w:proofErr w:type="spellStart"/>
      <w:r>
        <w:rPr>
          <w:rFonts w:eastAsia="MS Mincho"/>
          <w:sz w:val="22"/>
          <w:szCs w:val="22"/>
          <w:lang w:eastAsia="ja-JP"/>
        </w:rPr>
        <w:t>Security</w:t>
      </w:r>
      <w:proofErr w:type="spellEnd"/>
      <w:r>
        <w:rPr>
          <w:rFonts w:eastAsia="MS Mincho"/>
          <w:sz w:val="22"/>
          <w:szCs w:val="22"/>
          <w:lang w:eastAsia="ja-JP"/>
        </w:rPr>
        <w:t xml:space="preserve"> </w:t>
      </w:r>
      <w:proofErr w:type="spellStart"/>
      <w:r>
        <w:rPr>
          <w:rFonts w:eastAsia="MS Mincho"/>
          <w:sz w:val="22"/>
          <w:szCs w:val="22"/>
          <w:lang w:eastAsia="ja-JP"/>
        </w:rPr>
        <w:t>Regulators</w:t>
      </w:r>
      <w:proofErr w:type="spellEnd"/>
      <w:r>
        <w:rPr>
          <w:rFonts w:eastAsia="MS Mincho"/>
          <w:sz w:val="22"/>
          <w:szCs w:val="22"/>
          <w:lang w:eastAsia="ja-JP"/>
        </w:rPr>
        <w:t xml:space="preserve"> </w:t>
      </w:r>
      <w:proofErr w:type="spellStart"/>
      <w:r>
        <w:rPr>
          <w:rFonts w:eastAsia="MS Mincho"/>
          <w:sz w:val="22"/>
          <w:szCs w:val="22"/>
          <w:lang w:eastAsia="ja-JP"/>
        </w:rPr>
        <w:t>Association</w:t>
      </w:r>
      <w:proofErr w:type="spellEnd"/>
    </w:p>
    <w:p w14:paraId="07EDB8F5" w14:textId="10F3B044" w:rsidR="001B1AEA" w:rsidRPr="006271C6" w:rsidRDefault="000904C6" w:rsidP="008656DE">
      <w:pPr>
        <w:spacing w:after="60"/>
        <w:rPr>
          <w:rFonts w:eastAsia="MS Mincho"/>
          <w:sz w:val="22"/>
          <w:szCs w:val="22"/>
          <w:lang w:eastAsia="ja-JP"/>
        </w:rPr>
      </w:pPr>
      <w:r w:rsidRPr="006271C6">
        <w:rPr>
          <w:rFonts w:eastAsia="MS Mincho"/>
          <w:sz w:val="22"/>
          <w:szCs w:val="22"/>
          <w:lang w:eastAsia="ja-JP"/>
        </w:rPr>
        <w:t xml:space="preserve">ENSREG </w:t>
      </w:r>
      <w:r w:rsidR="00167BA1" w:rsidRPr="00FB258C">
        <w:rPr>
          <w:sz w:val="22"/>
          <w:szCs w:val="22"/>
        </w:rPr>
        <w:t>–</w:t>
      </w:r>
      <w:r w:rsidRPr="006271C6">
        <w:rPr>
          <w:rFonts w:eastAsia="MS Mincho"/>
          <w:sz w:val="22"/>
          <w:szCs w:val="22"/>
          <w:lang w:eastAsia="ja-JP"/>
        </w:rPr>
        <w:t xml:space="preserve"> </w:t>
      </w:r>
      <w:proofErr w:type="spellStart"/>
      <w:r w:rsidRPr="006271C6">
        <w:rPr>
          <w:rFonts w:eastAsia="MS Mincho"/>
          <w:sz w:val="22"/>
          <w:szCs w:val="22"/>
          <w:lang w:eastAsia="ja-JP"/>
        </w:rPr>
        <w:t>European</w:t>
      </w:r>
      <w:proofErr w:type="spellEnd"/>
      <w:r w:rsidRPr="006271C6">
        <w:rPr>
          <w:rFonts w:eastAsia="MS Mincho"/>
          <w:sz w:val="22"/>
          <w:szCs w:val="22"/>
          <w:lang w:eastAsia="ja-JP"/>
        </w:rPr>
        <w:t xml:space="preserve"> Nuclear </w:t>
      </w:r>
      <w:proofErr w:type="spellStart"/>
      <w:r w:rsidRPr="006271C6">
        <w:rPr>
          <w:rFonts w:eastAsia="MS Mincho"/>
          <w:sz w:val="22"/>
          <w:szCs w:val="22"/>
          <w:lang w:eastAsia="ja-JP"/>
        </w:rPr>
        <w:t>Safety</w:t>
      </w:r>
      <w:proofErr w:type="spellEnd"/>
      <w:r w:rsidRPr="006271C6">
        <w:rPr>
          <w:rFonts w:eastAsia="MS Mincho"/>
          <w:sz w:val="22"/>
          <w:szCs w:val="22"/>
          <w:lang w:eastAsia="ja-JP"/>
        </w:rPr>
        <w:t xml:space="preserve"> </w:t>
      </w:r>
      <w:proofErr w:type="spellStart"/>
      <w:r w:rsidRPr="006271C6">
        <w:rPr>
          <w:rFonts w:eastAsia="MS Mincho"/>
          <w:sz w:val="22"/>
          <w:szCs w:val="22"/>
          <w:lang w:eastAsia="ja-JP"/>
        </w:rPr>
        <w:t>REgulators</w:t>
      </w:r>
      <w:proofErr w:type="spellEnd"/>
      <w:r w:rsidRPr="006271C6">
        <w:rPr>
          <w:rFonts w:eastAsia="MS Mincho"/>
          <w:sz w:val="22"/>
          <w:szCs w:val="22"/>
          <w:lang w:eastAsia="ja-JP"/>
        </w:rPr>
        <w:t xml:space="preserve"> Group</w:t>
      </w:r>
    </w:p>
    <w:p w14:paraId="23B099E9" w14:textId="0A401654" w:rsidR="00CC6777" w:rsidRPr="006271C6" w:rsidRDefault="00CC6777" w:rsidP="008656DE">
      <w:pPr>
        <w:spacing w:after="60"/>
        <w:rPr>
          <w:sz w:val="22"/>
          <w:szCs w:val="22"/>
          <w:lang w:val="sv-SE"/>
        </w:rPr>
      </w:pPr>
      <w:r w:rsidRPr="006271C6">
        <w:rPr>
          <w:sz w:val="22"/>
          <w:szCs w:val="22"/>
          <w:lang w:val="sv-SE"/>
        </w:rPr>
        <w:t>EPREV – Emergency Preparedness REView</w:t>
      </w:r>
    </w:p>
    <w:p w14:paraId="57A53914" w14:textId="0D45FC88" w:rsidR="00EB6450" w:rsidRPr="006271C6" w:rsidRDefault="00EB6450" w:rsidP="008656DE">
      <w:pPr>
        <w:spacing w:after="60"/>
        <w:rPr>
          <w:sz w:val="22"/>
          <w:szCs w:val="22"/>
          <w:lang w:val="sv-SE"/>
        </w:rPr>
      </w:pPr>
      <w:r w:rsidRPr="006271C6">
        <w:rPr>
          <w:sz w:val="22"/>
          <w:szCs w:val="22"/>
          <w:lang w:val="sv-SE"/>
        </w:rPr>
        <w:t xml:space="preserve">ETSON </w:t>
      </w:r>
      <w:r w:rsidR="007100B0" w:rsidRPr="006271C6">
        <w:rPr>
          <w:sz w:val="22"/>
          <w:szCs w:val="22"/>
          <w:lang w:val="sv-SE"/>
        </w:rPr>
        <w:t>–</w:t>
      </w:r>
      <w:r w:rsidRPr="006271C6">
        <w:rPr>
          <w:sz w:val="22"/>
          <w:szCs w:val="22"/>
          <w:lang w:val="sv-SE"/>
        </w:rPr>
        <w:t xml:space="preserve"> </w:t>
      </w:r>
      <w:r w:rsidR="007100B0" w:rsidRPr="006271C6">
        <w:rPr>
          <w:sz w:val="22"/>
          <w:szCs w:val="22"/>
          <w:lang w:val="sv-SE"/>
        </w:rPr>
        <w:t>European Technical Safety Organisations Network</w:t>
      </w:r>
    </w:p>
    <w:p w14:paraId="385D5BDA" w14:textId="42671718" w:rsidR="008656DE" w:rsidRPr="006271C6" w:rsidRDefault="008656DE" w:rsidP="008656DE">
      <w:pPr>
        <w:spacing w:after="60"/>
        <w:rPr>
          <w:sz w:val="22"/>
          <w:szCs w:val="22"/>
        </w:rPr>
      </w:pPr>
      <w:r w:rsidRPr="006271C6">
        <w:rPr>
          <w:sz w:val="22"/>
          <w:szCs w:val="22"/>
        </w:rPr>
        <w:t>EU – Evropska unija</w:t>
      </w:r>
    </w:p>
    <w:p w14:paraId="70999EAC" w14:textId="6D43746F" w:rsidR="008656DE" w:rsidRPr="006271C6" w:rsidRDefault="008656DE" w:rsidP="008656DE">
      <w:pPr>
        <w:spacing w:after="60"/>
        <w:rPr>
          <w:sz w:val="22"/>
          <w:szCs w:val="22"/>
        </w:rPr>
      </w:pPr>
      <w:r w:rsidRPr="006271C6">
        <w:rPr>
          <w:sz w:val="22"/>
          <w:szCs w:val="22"/>
        </w:rPr>
        <w:t>EURATOM – Evropska skupnost za atomsko energijo</w:t>
      </w:r>
    </w:p>
    <w:p w14:paraId="4FD6B4FE" w14:textId="19A20C71" w:rsidR="00CC6777" w:rsidRPr="006271C6" w:rsidRDefault="00CC6777" w:rsidP="008656DE">
      <w:pPr>
        <w:spacing w:after="60"/>
        <w:rPr>
          <w:sz w:val="22"/>
          <w:szCs w:val="22"/>
          <w:lang w:val="pl-PL"/>
        </w:rPr>
      </w:pPr>
      <w:r w:rsidRPr="006271C6">
        <w:rPr>
          <w:sz w:val="22"/>
          <w:szCs w:val="22"/>
          <w:lang w:val="pl-PL"/>
        </w:rPr>
        <w:t xml:space="preserve">EURDEP </w:t>
      </w:r>
      <w:r w:rsidRPr="006271C6">
        <w:rPr>
          <w:sz w:val="22"/>
          <w:szCs w:val="22"/>
          <w:lang w:val="sv-SE"/>
        </w:rPr>
        <w:t xml:space="preserve">– </w:t>
      </w:r>
      <w:r w:rsidRPr="006271C6">
        <w:rPr>
          <w:sz w:val="22"/>
          <w:szCs w:val="22"/>
          <w:lang w:val="pl-PL"/>
        </w:rPr>
        <w:t>EUropean Radiological Data Exchange Platform</w:t>
      </w:r>
    </w:p>
    <w:p w14:paraId="78C403FE" w14:textId="6FBDD5F9" w:rsidR="000904C6" w:rsidRDefault="000904C6" w:rsidP="008656DE">
      <w:pPr>
        <w:spacing w:after="60"/>
        <w:rPr>
          <w:sz w:val="22"/>
          <w:szCs w:val="22"/>
        </w:rPr>
      </w:pPr>
      <w:r w:rsidRPr="006271C6">
        <w:rPr>
          <w:sz w:val="22"/>
          <w:szCs w:val="22"/>
          <w:lang w:val="pl-PL"/>
        </w:rPr>
        <w:t>GI</w:t>
      </w:r>
      <w:r w:rsidR="000007FB" w:rsidRPr="006271C6">
        <w:rPr>
          <w:sz w:val="22"/>
          <w:szCs w:val="22"/>
          <w:lang w:val="pl-PL"/>
        </w:rPr>
        <w:t>CN</w:t>
      </w:r>
      <w:r w:rsidRPr="006271C6">
        <w:rPr>
          <w:sz w:val="22"/>
          <w:szCs w:val="22"/>
          <w:lang w:val="pl-PL"/>
        </w:rPr>
        <w:t xml:space="preserve">T </w:t>
      </w:r>
      <w:r w:rsidR="00167BA1" w:rsidRPr="00FB258C">
        <w:rPr>
          <w:sz w:val="22"/>
          <w:szCs w:val="22"/>
        </w:rPr>
        <w:t>–</w:t>
      </w:r>
      <w:r w:rsidRPr="006271C6">
        <w:rPr>
          <w:sz w:val="22"/>
          <w:szCs w:val="22"/>
          <w:lang w:val="pl-PL"/>
        </w:rPr>
        <w:t xml:space="preserve"> </w:t>
      </w:r>
      <w:r w:rsidR="000007FB" w:rsidRPr="006271C6">
        <w:rPr>
          <w:sz w:val="22"/>
          <w:szCs w:val="22"/>
        </w:rPr>
        <w:t>Global Initiative to Combat Nuclear Terrorism</w:t>
      </w:r>
    </w:p>
    <w:p w14:paraId="59A2713E" w14:textId="1400CEE4" w:rsidR="00663542" w:rsidRPr="006271C6" w:rsidRDefault="00DE5C20" w:rsidP="008656DE">
      <w:pPr>
        <w:spacing w:after="60"/>
        <w:rPr>
          <w:sz w:val="22"/>
          <w:szCs w:val="22"/>
          <w:lang w:val="pl-PL"/>
        </w:rPr>
      </w:pPr>
      <w:r>
        <w:rPr>
          <w:rFonts w:eastAsia="MS Mincho"/>
          <w:sz w:val="22"/>
          <w:szCs w:val="22"/>
          <w:lang w:eastAsia="ja-JP"/>
        </w:rPr>
        <w:t xml:space="preserve">ICJT </w:t>
      </w:r>
      <w:r w:rsidRPr="006271C6">
        <w:rPr>
          <w:color w:val="000000"/>
          <w:sz w:val="22"/>
          <w:szCs w:val="22"/>
          <w:lang w:val="sv-SE"/>
        </w:rPr>
        <w:t>–</w:t>
      </w:r>
      <w:r>
        <w:rPr>
          <w:color w:val="000000"/>
          <w:sz w:val="22"/>
          <w:szCs w:val="22"/>
          <w:lang w:val="sv-SE"/>
        </w:rPr>
        <w:t xml:space="preserve"> I</w:t>
      </w:r>
      <w:r w:rsidRPr="00BF765B">
        <w:rPr>
          <w:rFonts w:eastAsia="MS Mincho"/>
          <w:sz w:val="22"/>
          <w:szCs w:val="22"/>
          <w:lang w:eastAsia="ja-JP"/>
        </w:rPr>
        <w:t>zobraževalni center za jedrsko tehnologijo Milana Čopiča na Institutu »Jožef Stefan«</w:t>
      </w:r>
    </w:p>
    <w:p w14:paraId="7018BD43" w14:textId="1C590550" w:rsidR="007A3C95" w:rsidRPr="006271C6" w:rsidRDefault="007A3C95" w:rsidP="008656DE">
      <w:pPr>
        <w:spacing w:after="60"/>
        <w:rPr>
          <w:sz w:val="22"/>
          <w:szCs w:val="22"/>
          <w:lang w:val="pl-PL"/>
        </w:rPr>
      </w:pPr>
      <w:r w:rsidRPr="006271C6">
        <w:rPr>
          <w:sz w:val="22"/>
          <w:szCs w:val="22"/>
          <w:lang w:val="pl-PL"/>
        </w:rPr>
        <w:t xml:space="preserve">ICSANT </w:t>
      </w:r>
      <w:r w:rsidR="00EB6450" w:rsidRPr="006271C6">
        <w:rPr>
          <w:sz w:val="22"/>
          <w:szCs w:val="22"/>
          <w:lang w:val="pl-PL"/>
        </w:rPr>
        <w:t>–</w:t>
      </w:r>
      <w:r w:rsidRPr="006271C6">
        <w:rPr>
          <w:sz w:val="22"/>
          <w:szCs w:val="22"/>
          <w:lang w:val="pl-PL"/>
        </w:rPr>
        <w:t xml:space="preserve"> </w:t>
      </w:r>
      <w:r w:rsidR="00EB6450" w:rsidRPr="006271C6">
        <w:rPr>
          <w:sz w:val="22"/>
          <w:szCs w:val="22"/>
          <w:lang w:val="pl-PL"/>
        </w:rPr>
        <w:t>International Convention for the Suppression of Acts of Nuclear Terrorism</w:t>
      </w:r>
    </w:p>
    <w:p w14:paraId="1E2D86B6" w14:textId="60C6B747" w:rsidR="000904C6" w:rsidRPr="006271C6" w:rsidRDefault="000904C6" w:rsidP="008656DE">
      <w:pPr>
        <w:spacing w:after="60"/>
        <w:rPr>
          <w:sz w:val="22"/>
          <w:szCs w:val="22"/>
          <w:lang w:val="pl-PL"/>
        </w:rPr>
      </w:pPr>
      <w:r w:rsidRPr="006271C6">
        <w:rPr>
          <w:sz w:val="22"/>
          <w:szCs w:val="22"/>
          <w:lang w:val="pl-PL"/>
        </w:rPr>
        <w:t xml:space="preserve">IFNEC </w:t>
      </w:r>
      <w:r w:rsidR="00167BA1" w:rsidRPr="00FB258C">
        <w:rPr>
          <w:sz w:val="22"/>
          <w:szCs w:val="22"/>
        </w:rPr>
        <w:t>–</w:t>
      </w:r>
      <w:r w:rsidRPr="006271C6">
        <w:rPr>
          <w:sz w:val="22"/>
          <w:szCs w:val="22"/>
          <w:lang w:val="pl-PL"/>
        </w:rPr>
        <w:t xml:space="preserve"> International Framework for Nuclear Energy Cooperation</w:t>
      </w:r>
    </w:p>
    <w:p w14:paraId="50691C94" w14:textId="2BBD951C" w:rsidR="008656DE" w:rsidRPr="006271C6" w:rsidRDefault="008656DE" w:rsidP="008656DE">
      <w:pPr>
        <w:spacing w:after="60"/>
        <w:rPr>
          <w:sz w:val="22"/>
          <w:szCs w:val="22"/>
        </w:rPr>
      </w:pPr>
      <w:r w:rsidRPr="006271C6">
        <w:rPr>
          <w:sz w:val="22"/>
          <w:szCs w:val="22"/>
        </w:rPr>
        <w:t xml:space="preserve">IJS </w:t>
      </w:r>
      <w:r w:rsidR="00D741EA" w:rsidRPr="006271C6">
        <w:rPr>
          <w:sz w:val="22"/>
          <w:szCs w:val="22"/>
        </w:rPr>
        <w:t>–</w:t>
      </w:r>
      <w:r w:rsidRPr="006271C6">
        <w:rPr>
          <w:sz w:val="22"/>
          <w:szCs w:val="22"/>
        </w:rPr>
        <w:t xml:space="preserve"> Institut </w:t>
      </w:r>
      <w:r w:rsidR="00167BA1">
        <w:rPr>
          <w:sz w:val="22"/>
          <w:szCs w:val="22"/>
        </w:rPr>
        <w:t>»</w:t>
      </w:r>
      <w:r w:rsidRPr="006271C6">
        <w:rPr>
          <w:sz w:val="22"/>
          <w:szCs w:val="22"/>
        </w:rPr>
        <w:t>Jožef Stefan</w:t>
      </w:r>
      <w:r w:rsidR="00167BA1">
        <w:rPr>
          <w:sz w:val="22"/>
          <w:szCs w:val="22"/>
        </w:rPr>
        <w:t>«</w:t>
      </w:r>
    </w:p>
    <w:p w14:paraId="6F12CFA0" w14:textId="0CC8E584" w:rsidR="00CC6777" w:rsidRPr="00FA55E1" w:rsidRDefault="00CC6777" w:rsidP="008656DE">
      <w:pPr>
        <w:spacing w:after="60"/>
        <w:rPr>
          <w:sz w:val="22"/>
          <w:szCs w:val="22"/>
          <w:lang w:val="pl-PL"/>
        </w:rPr>
      </w:pPr>
      <w:r w:rsidRPr="006271C6">
        <w:rPr>
          <w:sz w:val="22"/>
          <w:szCs w:val="22"/>
          <w:lang w:val="pl-PL"/>
        </w:rPr>
        <w:t xml:space="preserve">INES </w:t>
      </w:r>
      <w:r w:rsidRPr="006271C6">
        <w:rPr>
          <w:color w:val="000000"/>
          <w:sz w:val="22"/>
          <w:szCs w:val="22"/>
          <w:lang w:val="sv-SE"/>
        </w:rPr>
        <w:t xml:space="preserve">– </w:t>
      </w:r>
      <w:r w:rsidRPr="00FA55E1">
        <w:rPr>
          <w:sz w:val="22"/>
          <w:szCs w:val="22"/>
          <w:lang w:val="pl-PL"/>
        </w:rPr>
        <w:t>International Nuclear and Radiological Event Scale</w:t>
      </w:r>
    </w:p>
    <w:p w14:paraId="1219A131" w14:textId="230E0EE4" w:rsidR="000904C6" w:rsidRPr="00FA55E1" w:rsidRDefault="000904C6" w:rsidP="008656DE">
      <w:pPr>
        <w:spacing w:after="60"/>
        <w:rPr>
          <w:sz w:val="22"/>
          <w:szCs w:val="22"/>
          <w:lang w:val="pl-PL"/>
        </w:rPr>
      </w:pPr>
      <w:r w:rsidRPr="00FA55E1">
        <w:rPr>
          <w:sz w:val="22"/>
          <w:szCs w:val="22"/>
          <w:lang w:val="pl-PL"/>
        </w:rPr>
        <w:t xml:space="preserve">INLA </w:t>
      </w:r>
      <w:r w:rsidR="00167BA1" w:rsidRPr="00FB258C">
        <w:rPr>
          <w:sz w:val="22"/>
          <w:szCs w:val="22"/>
        </w:rPr>
        <w:t>–</w:t>
      </w:r>
      <w:r w:rsidRPr="00FA55E1">
        <w:rPr>
          <w:sz w:val="22"/>
          <w:szCs w:val="22"/>
          <w:lang w:val="pl-PL"/>
        </w:rPr>
        <w:t xml:space="preserve"> International Nuclear Law Association</w:t>
      </w:r>
    </w:p>
    <w:p w14:paraId="42CA223B" w14:textId="2962D379" w:rsidR="007A3C95" w:rsidRPr="006271C6" w:rsidRDefault="007A3C95" w:rsidP="008656DE">
      <w:pPr>
        <w:spacing w:after="60"/>
        <w:rPr>
          <w:sz w:val="22"/>
          <w:szCs w:val="22"/>
          <w:lang w:val="pl-PL"/>
        </w:rPr>
      </w:pPr>
      <w:r w:rsidRPr="00FA55E1">
        <w:rPr>
          <w:sz w:val="22"/>
          <w:szCs w:val="22"/>
          <w:lang w:val="pl-PL"/>
        </w:rPr>
        <w:t>INSARR – Integrated Safety Review of Research Reactors</w:t>
      </w:r>
    </w:p>
    <w:p w14:paraId="6B7A2969" w14:textId="0AB98D07" w:rsidR="008656DE" w:rsidRPr="00FA55E1" w:rsidRDefault="008656DE" w:rsidP="008656DE">
      <w:pPr>
        <w:spacing w:after="60"/>
        <w:rPr>
          <w:sz w:val="22"/>
          <w:szCs w:val="22"/>
          <w:lang w:val="pl-PL"/>
        </w:rPr>
      </w:pPr>
      <w:r w:rsidRPr="00FA55E1">
        <w:rPr>
          <w:sz w:val="22"/>
          <w:szCs w:val="22"/>
          <w:lang w:val="pl-PL"/>
        </w:rPr>
        <w:t>IPPAS – International Physical Protection Advisory Service</w:t>
      </w:r>
    </w:p>
    <w:p w14:paraId="0B63EA09" w14:textId="1316205B" w:rsidR="00CC6777" w:rsidRPr="006271C6" w:rsidRDefault="00CC6777" w:rsidP="008656DE">
      <w:pPr>
        <w:spacing w:after="60"/>
        <w:rPr>
          <w:sz w:val="22"/>
          <w:szCs w:val="22"/>
        </w:rPr>
      </w:pPr>
      <w:r w:rsidRPr="006271C6">
        <w:rPr>
          <w:sz w:val="22"/>
          <w:szCs w:val="22"/>
          <w:lang w:val="pl-PL"/>
        </w:rPr>
        <w:t xml:space="preserve">IRS </w:t>
      </w:r>
      <w:r w:rsidRPr="006271C6">
        <w:rPr>
          <w:sz w:val="22"/>
          <w:szCs w:val="22"/>
          <w:lang w:val="sv-SE"/>
        </w:rPr>
        <w:t>–</w:t>
      </w:r>
      <w:r w:rsidRPr="006271C6">
        <w:rPr>
          <w:sz w:val="22"/>
          <w:szCs w:val="22"/>
          <w:lang w:val="pl-PL"/>
        </w:rPr>
        <w:t xml:space="preserve"> International Reporting System for Operating Experience</w:t>
      </w:r>
    </w:p>
    <w:p w14:paraId="4893A492" w14:textId="77777777" w:rsidR="008656DE" w:rsidRPr="00FA55E1" w:rsidRDefault="008656DE" w:rsidP="008656DE">
      <w:pPr>
        <w:spacing w:after="60"/>
        <w:rPr>
          <w:sz w:val="22"/>
          <w:szCs w:val="22"/>
          <w:lang w:val="pl-PL"/>
        </w:rPr>
      </w:pPr>
      <w:r w:rsidRPr="006271C6">
        <w:rPr>
          <w:sz w:val="22"/>
          <w:szCs w:val="22"/>
        </w:rPr>
        <w:t xml:space="preserve">IRRS – </w:t>
      </w:r>
      <w:r w:rsidRPr="00FA55E1">
        <w:rPr>
          <w:sz w:val="22"/>
          <w:szCs w:val="22"/>
          <w:lang w:val="pl-PL"/>
        </w:rPr>
        <w:t>Integrated Regulatory Review Service</w:t>
      </w:r>
    </w:p>
    <w:p w14:paraId="631D3F97" w14:textId="6A4C1221" w:rsidR="008656DE" w:rsidRPr="006271C6" w:rsidRDefault="008656DE" w:rsidP="008656DE">
      <w:pPr>
        <w:spacing w:after="60"/>
        <w:rPr>
          <w:sz w:val="22"/>
          <w:szCs w:val="22"/>
        </w:rPr>
      </w:pPr>
      <w:r w:rsidRPr="006271C6">
        <w:rPr>
          <w:sz w:val="22"/>
          <w:szCs w:val="22"/>
        </w:rPr>
        <w:t xml:space="preserve">MAAE </w:t>
      </w:r>
      <w:r w:rsidR="00D741EA" w:rsidRPr="006271C6">
        <w:rPr>
          <w:sz w:val="22"/>
          <w:szCs w:val="22"/>
        </w:rPr>
        <w:t>–</w:t>
      </w:r>
      <w:r w:rsidRPr="006271C6">
        <w:rPr>
          <w:sz w:val="22"/>
          <w:szCs w:val="22"/>
        </w:rPr>
        <w:t xml:space="preserve"> Mednarodna agencija za atomsko energijo (IAEA)</w:t>
      </w:r>
    </w:p>
    <w:p w14:paraId="741D79CA" w14:textId="77777777" w:rsidR="008656DE" w:rsidRPr="006271C6" w:rsidRDefault="008656DE" w:rsidP="008656DE">
      <w:pPr>
        <w:spacing w:after="60"/>
        <w:rPr>
          <w:b/>
          <w:sz w:val="22"/>
          <w:szCs w:val="22"/>
        </w:rPr>
      </w:pPr>
      <w:r w:rsidRPr="006271C6">
        <w:rPr>
          <w:sz w:val="22"/>
          <w:szCs w:val="22"/>
        </w:rPr>
        <w:t>NEA – Agencija za jedrsko energijo</w:t>
      </w:r>
    </w:p>
    <w:p w14:paraId="29D636D7" w14:textId="5ADC7F0D" w:rsidR="008656DE" w:rsidRPr="006271C6" w:rsidRDefault="008656DE" w:rsidP="008656DE">
      <w:pPr>
        <w:spacing w:after="60"/>
        <w:ind w:right="252"/>
        <w:jc w:val="both"/>
        <w:rPr>
          <w:color w:val="000000"/>
          <w:sz w:val="22"/>
          <w:szCs w:val="22"/>
        </w:rPr>
      </w:pPr>
      <w:r w:rsidRPr="006271C6">
        <w:rPr>
          <w:color w:val="000000"/>
          <w:sz w:val="22"/>
          <w:szCs w:val="22"/>
        </w:rPr>
        <w:t>NEK – Nuklearna elektrarna Krško</w:t>
      </w:r>
    </w:p>
    <w:p w14:paraId="5802F541" w14:textId="6D5E11C0" w:rsidR="006F41C1" w:rsidRPr="006271C6" w:rsidRDefault="006F41C1" w:rsidP="008656DE">
      <w:pPr>
        <w:spacing w:after="60"/>
        <w:ind w:right="252"/>
        <w:jc w:val="both"/>
        <w:rPr>
          <w:color w:val="000000"/>
          <w:sz w:val="22"/>
          <w:szCs w:val="22"/>
        </w:rPr>
      </w:pPr>
      <w:r w:rsidRPr="006271C6">
        <w:rPr>
          <w:color w:val="000000"/>
          <w:sz w:val="22"/>
          <w:szCs w:val="22"/>
        </w:rPr>
        <w:t xml:space="preserve">NSCG </w:t>
      </w:r>
      <w:r w:rsidR="00167BA1" w:rsidRPr="00FB258C">
        <w:rPr>
          <w:sz w:val="22"/>
          <w:szCs w:val="22"/>
        </w:rPr>
        <w:t>–</w:t>
      </w:r>
      <w:r w:rsidRPr="006271C6">
        <w:rPr>
          <w:color w:val="000000"/>
          <w:sz w:val="22"/>
          <w:szCs w:val="22"/>
        </w:rPr>
        <w:t xml:space="preserve"> </w:t>
      </w:r>
      <w:r w:rsidRPr="006271C6">
        <w:rPr>
          <w:sz w:val="22"/>
          <w:szCs w:val="22"/>
        </w:rPr>
        <w:t>Nuclear Security Contact Group</w:t>
      </w:r>
    </w:p>
    <w:p w14:paraId="70CFFE48" w14:textId="26FFCC91" w:rsidR="000904C6" w:rsidRPr="006271C6" w:rsidRDefault="000904C6" w:rsidP="008656DE">
      <w:pPr>
        <w:spacing w:after="60"/>
        <w:ind w:right="252"/>
        <w:jc w:val="both"/>
        <w:rPr>
          <w:color w:val="000000"/>
          <w:sz w:val="22"/>
          <w:szCs w:val="22"/>
        </w:rPr>
      </w:pPr>
      <w:r w:rsidRPr="006271C6">
        <w:rPr>
          <w:color w:val="000000"/>
          <w:sz w:val="22"/>
          <w:szCs w:val="22"/>
        </w:rPr>
        <w:t>NSG – Nuclear Suppliers Group</w:t>
      </w:r>
    </w:p>
    <w:p w14:paraId="1A02A4B5" w14:textId="77777777" w:rsidR="008656DE" w:rsidRPr="006271C6" w:rsidRDefault="008656DE" w:rsidP="008656DE">
      <w:pPr>
        <w:spacing w:after="60"/>
        <w:ind w:right="252"/>
        <w:jc w:val="both"/>
        <w:rPr>
          <w:color w:val="000000"/>
          <w:sz w:val="22"/>
          <w:szCs w:val="22"/>
        </w:rPr>
      </w:pPr>
      <w:r w:rsidRPr="006271C6">
        <w:rPr>
          <w:color w:val="000000"/>
          <w:sz w:val="22"/>
          <w:szCs w:val="22"/>
        </w:rPr>
        <w:t>OECD – Organizacija za ekonomsko sodelovanje in razvoj</w:t>
      </w:r>
    </w:p>
    <w:p w14:paraId="72757BFB" w14:textId="56818339" w:rsidR="008656DE" w:rsidRPr="006271C6" w:rsidRDefault="008656DE" w:rsidP="008656DE">
      <w:pPr>
        <w:spacing w:after="60"/>
        <w:ind w:right="252"/>
        <w:jc w:val="both"/>
        <w:rPr>
          <w:color w:val="000000"/>
          <w:sz w:val="22"/>
          <w:szCs w:val="22"/>
        </w:rPr>
      </w:pPr>
      <w:r w:rsidRPr="006271C6">
        <w:rPr>
          <w:color w:val="000000"/>
          <w:sz w:val="22"/>
          <w:szCs w:val="22"/>
        </w:rPr>
        <w:lastRenderedPageBreak/>
        <w:t>OSART – Operational Safety Review Team</w:t>
      </w:r>
    </w:p>
    <w:p w14:paraId="75358215" w14:textId="4CDBD32F" w:rsidR="000904C6" w:rsidRPr="006271C6" w:rsidRDefault="000904C6" w:rsidP="008656DE">
      <w:pPr>
        <w:spacing w:after="60"/>
        <w:ind w:right="252"/>
        <w:jc w:val="both"/>
        <w:rPr>
          <w:color w:val="000000"/>
          <w:sz w:val="22"/>
          <w:szCs w:val="22"/>
        </w:rPr>
      </w:pPr>
      <w:r w:rsidRPr="006271C6">
        <w:rPr>
          <w:color w:val="000000"/>
          <w:sz w:val="22"/>
          <w:szCs w:val="22"/>
        </w:rPr>
        <w:t xml:space="preserve">RAMP </w:t>
      </w:r>
      <w:r w:rsidR="00167BA1" w:rsidRPr="00FB258C">
        <w:rPr>
          <w:sz w:val="22"/>
          <w:szCs w:val="22"/>
        </w:rPr>
        <w:t>–</w:t>
      </w:r>
      <w:r w:rsidRPr="006271C6">
        <w:rPr>
          <w:color w:val="000000"/>
          <w:sz w:val="22"/>
          <w:szCs w:val="22"/>
        </w:rPr>
        <w:t xml:space="preserve"> Review of Accident Management Programmes</w:t>
      </w:r>
    </w:p>
    <w:p w14:paraId="17301102" w14:textId="6739589E" w:rsidR="00CC6777" w:rsidRPr="006271C6" w:rsidRDefault="00CC6777" w:rsidP="008656DE">
      <w:pPr>
        <w:spacing w:after="60"/>
        <w:ind w:right="252"/>
        <w:jc w:val="both"/>
        <w:rPr>
          <w:color w:val="000000"/>
          <w:sz w:val="22"/>
          <w:szCs w:val="22"/>
        </w:rPr>
      </w:pPr>
      <w:r w:rsidRPr="006271C6">
        <w:rPr>
          <w:sz w:val="22"/>
          <w:szCs w:val="22"/>
          <w:lang w:val="sv-SE"/>
        </w:rPr>
        <w:t>RANET</w:t>
      </w:r>
      <w:r w:rsidRPr="006271C6">
        <w:rPr>
          <w:b/>
          <w:bCs/>
          <w:iCs/>
          <w:color w:val="000000"/>
          <w:sz w:val="22"/>
          <w:szCs w:val="22"/>
          <w:lang w:val="sv-SE"/>
        </w:rPr>
        <w:t xml:space="preserve"> </w:t>
      </w:r>
      <w:r w:rsidRPr="006271C6">
        <w:rPr>
          <w:color w:val="000000"/>
          <w:sz w:val="22"/>
          <w:szCs w:val="22"/>
          <w:lang w:val="sv-SE"/>
        </w:rPr>
        <w:t xml:space="preserve">– </w:t>
      </w:r>
      <w:hyperlink r:id="rId8" w:tgtFrame="_blank" w:history="1">
        <w:r w:rsidRPr="006271C6">
          <w:rPr>
            <w:color w:val="000000"/>
            <w:sz w:val="22"/>
            <w:szCs w:val="22"/>
            <w:lang w:val="sv-SE"/>
          </w:rPr>
          <w:t>Response and Assistance Network</w:t>
        </w:r>
      </w:hyperlink>
    </w:p>
    <w:p w14:paraId="20225049" w14:textId="77777777" w:rsidR="008656DE" w:rsidRPr="006271C6" w:rsidRDefault="008656DE" w:rsidP="008656DE">
      <w:pPr>
        <w:spacing w:after="60"/>
        <w:ind w:right="252"/>
        <w:jc w:val="both"/>
        <w:rPr>
          <w:color w:val="000000"/>
          <w:sz w:val="22"/>
          <w:szCs w:val="22"/>
        </w:rPr>
      </w:pPr>
      <w:r w:rsidRPr="006271C6">
        <w:rPr>
          <w:color w:val="000000"/>
          <w:sz w:val="22"/>
          <w:szCs w:val="22"/>
        </w:rPr>
        <w:t>RŽV – Rudnik urana Žirovski vrh</w:t>
      </w:r>
    </w:p>
    <w:p w14:paraId="5F6EBCFC" w14:textId="77777777" w:rsidR="008656DE" w:rsidRPr="006271C6" w:rsidRDefault="008656DE" w:rsidP="008656DE">
      <w:pPr>
        <w:spacing w:after="60"/>
        <w:ind w:right="252"/>
        <w:jc w:val="both"/>
        <w:rPr>
          <w:color w:val="000000"/>
          <w:sz w:val="22"/>
          <w:szCs w:val="22"/>
        </w:rPr>
      </w:pPr>
      <w:r w:rsidRPr="006271C6">
        <w:rPr>
          <w:color w:val="000000"/>
          <w:sz w:val="22"/>
          <w:szCs w:val="22"/>
        </w:rPr>
        <w:t>URSJV – Uprava Republike Slovenije za jedrsko varnost</w:t>
      </w:r>
    </w:p>
    <w:p w14:paraId="3654FFCA" w14:textId="77777777" w:rsidR="008656DE" w:rsidRPr="006271C6" w:rsidRDefault="008656DE" w:rsidP="008656DE">
      <w:pPr>
        <w:spacing w:after="60"/>
        <w:ind w:right="252"/>
        <w:jc w:val="both"/>
        <w:rPr>
          <w:color w:val="000000"/>
          <w:sz w:val="22"/>
          <w:szCs w:val="22"/>
        </w:rPr>
      </w:pPr>
      <w:r w:rsidRPr="006271C6">
        <w:rPr>
          <w:color w:val="000000"/>
          <w:sz w:val="22"/>
          <w:szCs w:val="22"/>
        </w:rPr>
        <w:t>URSVS – Uprava Republike Slovenije za varstvo pred sevanji</w:t>
      </w:r>
    </w:p>
    <w:p w14:paraId="75E5C5F7" w14:textId="19FA2DED" w:rsidR="008656DE" w:rsidRPr="006271C6" w:rsidRDefault="008656DE" w:rsidP="008656DE">
      <w:pPr>
        <w:spacing w:after="60"/>
        <w:ind w:right="252"/>
        <w:jc w:val="both"/>
        <w:rPr>
          <w:color w:val="000000"/>
          <w:sz w:val="22"/>
          <w:szCs w:val="22"/>
        </w:rPr>
      </w:pPr>
      <w:r w:rsidRPr="006271C6">
        <w:rPr>
          <w:color w:val="000000"/>
          <w:sz w:val="22"/>
          <w:szCs w:val="22"/>
        </w:rPr>
        <w:t>URSZR – Uprava Republike Slovenije za zaščito in reševanje</w:t>
      </w:r>
    </w:p>
    <w:p w14:paraId="2DC0A40E" w14:textId="70F57E0E" w:rsidR="00CC6777" w:rsidRPr="00FA55E1" w:rsidRDefault="00CC6777" w:rsidP="008656DE">
      <w:pPr>
        <w:spacing w:after="60"/>
        <w:ind w:right="252"/>
        <w:jc w:val="both"/>
        <w:rPr>
          <w:color w:val="000000"/>
          <w:sz w:val="22"/>
          <w:szCs w:val="22"/>
        </w:rPr>
      </w:pPr>
      <w:r w:rsidRPr="00FA55E1">
        <w:rPr>
          <w:color w:val="000000"/>
          <w:sz w:val="22"/>
          <w:szCs w:val="22"/>
        </w:rPr>
        <w:t>USIE – Unified System for Information Exchange in Incidents and Emergencies</w:t>
      </w:r>
    </w:p>
    <w:p w14:paraId="14F1C750" w14:textId="69F6FF82" w:rsidR="00380F0F" w:rsidRPr="00FA55E1" w:rsidRDefault="00380F0F" w:rsidP="008656DE">
      <w:pPr>
        <w:spacing w:after="60"/>
        <w:ind w:right="252"/>
        <w:jc w:val="both"/>
        <w:rPr>
          <w:color w:val="000000"/>
          <w:sz w:val="22"/>
          <w:szCs w:val="22"/>
        </w:rPr>
      </w:pPr>
      <w:r w:rsidRPr="00FA55E1">
        <w:rPr>
          <w:color w:val="000000"/>
          <w:sz w:val="22"/>
          <w:szCs w:val="22"/>
        </w:rPr>
        <w:t>US NRC – United States Nuclear Regulatory Commission</w:t>
      </w:r>
    </w:p>
    <w:p w14:paraId="0AE88FEB" w14:textId="10893204" w:rsidR="008656DE" w:rsidRPr="006271C6" w:rsidRDefault="008656DE" w:rsidP="008656DE">
      <w:pPr>
        <w:spacing w:after="60"/>
        <w:ind w:right="252"/>
        <w:jc w:val="both"/>
        <w:rPr>
          <w:sz w:val="22"/>
          <w:szCs w:val="22"/>
        </w:rPr>
      </w:pPr>
      <w:r w:rsidRPr="006271C6">
        <w:rPr>
          <w:sz w:val="22"/>
          <w:szCs w:val="22"/>
        </w:rPr>
        <w:t xml:space="preserve">ZVISJV </w:t>
      </w:r>
      <w:r w:rsidR="00D741EA" w:rsidRPr="006271C6">
        <w:rPr>
          <w:sz w:val="22"/>
          <w:szCs w:val="22"/>
        </w:rPr>
        <w:t>–</w:t>
      </w:r>
      <w:r w:rsidRPr="006271C6">
        <w:rPr>
          <w:sz w:val="22"/>
          <w:szCs w:val="22"/>
        </w:rPr>
        <w:t xml:space="preserve"> Zakon o varstvu pred ionizirajočimi sevanji in jedrski varnosti </w:t>
      </w:r>
    </w:p>
    <w:p w14:paraId="16E5CF2A" w14:textId="77777777" w:rsidR="008656DE" w:rsidRPr="006271C6" w:rsidRDefault="008656DE" w:rsidP="008656DE">
      <w:pPr>
        <w:spacing w:after="60"/>
        <w:ind w:right="252"/>
        <w:jc w:val="both"/>
        <w:rPr>
          <w:color w:val="000000"/>
          <w:sz w:val="22"/>
          <w:szCs w:val="22"/>
        </w:rPr>
      </w:pPr>
      <w:r w:rsidRPr="006271C6">
        <w:rPr>
          <w:sz w:val="22"/>
          <w:szCs w:val="22"/>
        </w:rPr>
        <w:t>WANO – World Association of Nuclear Operators</w:t>
      </w:r>
    </w:p>
    <w:p w14:paraId="094938DB" w14:textId="7701C5B4" w:rsidR="008656DE" w:rsidRPr="00FB258C" w:rsidRDefault="008656DE" w:rsidP="008656DE">
      <w:pPr>
        <w:spacing w:after="60"/>
        <w:ind w:right="252"/>
        <w:jc w:val="both"/>
        <w:rPr>
          <w:sz w:val="22"/>
          <w:szCs w:val="22"/>
        </w:rPr>
      </w:pPr>
      <w:r w:rsidRPr="006271C6">
        <w:rPr>
          <w:iCs/>
          <w:sz w:val="22"/>
          <w:szCs w:val="22"/>
        </w:rPr>
        <w:t xml:space="preserve">WENRA </w:t>
      </w:r>
      <w:r w:rsidRPr="006271C6">
        <w:rPr>
          <w:i/>
          <w:iCs/>
          <w:sz w:val="22"/>
          <w:szCs w:val="22"/>
        </w:rPr>
        <w:t xml:space="preserve">– </w:t>
      </w:r>
      <w:r w:rsidR="00DE5C20" w:rsidRPr="00DE5C20">
        <w:rPr>
          <w:sz w:val="22"/>
          <w:szCs w:val="22"/>
        </w:rPr>
        <w:t>Western European Nuclear Regulators' Association</w:t>
      </w:r>
    </w:p>
    <w:p w14:paraId="5916DEAE" w14:textId="77777777" w:rsidR="008656DE" w:rsidRPr="00FB258C" w:rsidRDefault="008656DE" w:rsidP="008656DE">
      <w:pPr>
        <w:spacing w:after="60"/>
        <w:ind w:right="252"/>
        <w:jc w:val="both"/>
        <w:rPr>
          <w:sz w:val="22"/>
          <w:szCs w:val="22"/>
        </w:rPr>
      </w:pPr>
    </w:p>
    <w:p w14:paraId="5D69B118" w14:textId="77777777" w:rsidR="008656DE" w:rsidRPr="00041474" w:rsidRDefault="008656DE" w:rsidP="008656DE">
      <w:pPr>
        <w:spacing w:after="60"/>
        <w:ind w:right="252"/>
        <w:jc w:val="both"/>
        <w:rPr>
          <w:sz w:val="22"/>
          <w:szCs w:val="22"/>
        </w:rPr>
      </w:pPr>
    </w:p>
    <w:p w14:paraId="3D6D63BB" w14:textId="746A550E" w:rsidR="009343DE" w:rsidRDefault="009343DE" w:rsidP="0088136E">
      <w:pPr>
        <w:pStyle w:val="Naslov1"/>
      </w:pPr>
      <w:r w:rsidRPr="00D741EA">
        <w:t>1</w:t>
      </w:r>
      <w:r>
        <w:t>1</w:t>
      </w:r>
      <w:r w:rsidRPr="00D741EA">
        <w:t xml:space="preserve">. </w:t>
      </w:r>
      <w:r>
        <w:t>VIRI</w:t>
      </w:r>
    </w:p>
    <w:p w14:paraId="2E4DE65C" w14:textId="77777777" w:rsidR="00F11D55" w:rsidRPr="00231AB6" w:rsidRDefault="00F11D55" w:rsidP="00231AB6">
      <w:pPr>
        <w:rPr>
          <w:lang w:eastAsia="sl-SI"/>
        </w:rPr>
      </w:pPr>
    </w:p>
    <w:p w14:paraId="7DF310B8" w14:textId="6C047521" w:rsidR="001A66CB" w:rsidRDefault="00731E88" w:rsidP="00231AB6">
      <w:pPr>
        <w:pStyle w:val="Sprotnaopomba-besedilo"/>
        <w:jc w:val="both"/>
        <w:rPr>
          <w:rFonts w:ascii="Arial" w:hAnsi="Arial" w:cs="Arial"/>
          <w:sz w:val="22"/>
          <w:szCs w:val="22"/>
          <w:u w:color="000080"/>
          <w:lang w:eastAsia="en-US"/>
        </w:rPr>
      </w:pPr>
      <w:r w:rsidRPr="00231AB6">
        <w:rPr>
          <w:rFonts w:ascii="Arial" w:hAnsi="Arial" w:cs="Arial"/>
          <w:sz w:val="22"/>
          <w:szCs w:val="22"/>
        </w:rPr>
        <w:t>[</w:t>
      </w:r>
      <w:r w:rsidR="00C31F05" w:rsidRPr="00231AB6">
        <w:rPr>
          <w:rFonts w:ascii="Arial" w:hAnsi="Arial" w:cs="Arial"/>
          <w:sz w:val="22"/>
          <w:szCs w:val="22"/>
        </w:rPr>
        <w:t>1</w:t>
      </w:r>
      <w:r w:rsidRPr="00231AB6">
        <w:rPr>
          <w:rFonts w:ascii="Arial" w:hAnsi="Arial" w:cs="Arial"/>
          <w:sz w:val="22"/>
          <w:szCs w:val="22"/>
        </w:rPr>
        <w:t>]</w:t>
      </w:r>
      <w:r w:rsidR="00F11D55" w:rsidRPr="00231AB6">
        <w:rPr>
          <w:rFonts w:ascii="Arial" w:hAnsi="Arial" w:cs="Arial"/>
          <w:sz w:val="22"/>
          <w:szCs w:val="22"/>
        </w:rPr>
        <w:t xml:space="preserve"> </w:t>
      </w:r>
      <w:r w:rsidR="0053728D">
        <w:rPr>
          <w:rFonts w:ascii="Arial" w:hAnsi="Arial" w:cs="Arial"/>
          <w:sz w:val="22"/>
          <w:szCs w:val="22"/>
        </w:rPr>
        <w:t xml:space="preserve">»Zakon o varstvu pred </w:t>
      </w:r>
      <w:r w:rsidR="0053728D" w:rsidRPr="0053728D">
        <w:rPr>
          <w:rFonts w:ascii="Arial" w:hAnsi="Arial" w:cs="Arial"/>
          <w:sz w:val="22"/>
          <w:szCs w:val="22"/>
        </w:rPr>
        <w:t xml:space="preserve">ionizirajočimi sevanji in jedrski varnosti </w:t>
      </w:r>
      <w:r w:rsidR="0053728D">
        <w:rPr>
          <w:rFonts w:ascii="Arial" w:hAnsi="Arial" w:cs="Arial"/>
          <w:sz w:val="22"/>
          <w:szCs w:val="22"/>
        </w:rPr>
        <w:t>(</w:t>
      </w:r>
      <w:r w:rsidR="001A66CB" w:rsidRPr="00231AB6">
        <w:rPr>
          <w:rFonts w:ascii="Arial" w:hAnsi="Arial" w:cs="Arial"/>
          <w:sz w:val="22"/>
          <w:szCs w:val="22"/>
        </w:rPr>
        <w:t>Uradni list RS, št.</w:t>
      </w:r>
      <w:r w:rsidR="001A66CB" w:rsidRPr="00231AB6">
        <w:rPr>
          <w:rFonts w:ascii="Arial" w:hAnsi="Arial" w:cs="Arial"/>
          <w:b/>
          <w:bCs/>
          <w:color w:val="626060"/>
          <w:sz w:val="22"/>
          <w:szCs w:val="22"/>
          <w:shd w:val="clear" w:color="auto" w:fill="FFFFFF"/>
        </w:rPr>
        <w:t> </w:t>
      </w:r>
      <w:r w:rsidR="001A66CB" w:rsidRPr="00231AB6">
        <w:rPr>
          <w:rFonts w:ascii="Arial" w:hAnsi="Arial" w:cs="Arial"/>
          <w:sz w:val="22"/>
          <w:szCs w:val="22"/>
        </w:rPr>
        <w:t>76/17</w:t>
      </w:r>
      <w:r w:rsidR="001A66CB" w:rsidRPr="001779C8">
        <w:rPr>
          <w:rFonts w:ascii="Arial" w:hAnsi="Arial" w:cs="Arial"/>
          <w:sz w:val="22"/>
          <w:szCs w:val="22"/>
          <w:shd w:val="clear" w:color="auto" w:fill="FFFFFF"/>
        </w:rPr>
        <w:t>,</w:t>
      </w:r>
      <w:r w:rsidR="001A66CB" w:rsidRPr="00231AB6">
        <w:rPr>
          <w:rFonts w:ascii="Arial" w:hAnsi="Arial" w:cs="Arial"/>
          <w:color w:val="626060"/>
          <w:sz w:val="22"/>
          <w:szCs w:val="22"/>
          <w:shd w:val="clear" w:color="auto" w:fill="FFFFFF"/>
        </w:rPr>
        <w:t> </w:t>
      </w:r>
      <w:r w:rsidR="001A66CB" w:rsidRPr="00231AB6">
        <w:rPr>
          <w:rFonts w:ascii="Arial" w:hAnsi="Arial" w:cs="Arial"/>
          <w:sz w:val="22"/>
          <w:szCs w:val="22"/>
        </w:rPr>
        <w:t>26/19</w:t>
      </w:r>
      <w:r w:rsidR="00C61E37">
        <w:rPr>
          <w:rFonts w:ascii="Arial" w:hAnsi="Arial" w:cs="Arial"/>
          <w:sz w:val="22"/>
          <w:szCs w:val="22"/>
        </w:rPr>
        <w:t xml:space="preserve">, </w:t>
      </w:r>
      <w:r w:rsidR="001A66CB" w:rsidRPr="00231AB6">
        <w:rPr>
          <w:rFonts w:ascii="Arial" w:hAnsi="Arial" w:cs="Arial"/>
          <w:sz w:val="22"/>
          <w:szCs w:val="22"/>
        </w:rPr>
        <w:t>172/21</w:t>
      </w:r>
      <w:r w:rsidR="00C61E37">
        <w:rPr>
          <w:rFonts w:ascii="Arial" w:hAnsi="Arial" w:cs="Arial"/>
          <w:sz w:val="22"/>
          <w:szCs w:val="22"/>
        </w:rPr>
        <w:t xml:space="preserve"> </w:t>
      </w:r>
      <w:r w:rsidR="00C61E37" w:rsidRPr="00C61E37">
        <w:rPr>
          <w:rFonts w:ascii="Arial" w:hAnsi="Arial" w:cs="Arial"/>
          <w:sz w:val="22"/>
          <w:szCs w:val="22"/>
        </w:rPr>
        <w:t>in 18/23 – ZDU-1O</w:t>
      </w:r>
      <w:r w:rsidR="0053728D">
        <w:rPr>
          <w:rFonts w:ascii="Arial" w:hAnsi="Arial" w:cs="Arial"/>
          <w:sz w:val="22"/>
          <w:szCs w:val="22"/>
        </w:rPr>
        <w:t>).«.</w:t>
      </w:r>
      <w:r w:rsidR="001A66CB" w:rsidRPr="00231AB6" w:rsidDel="00A030DE">
        <w:rPr>
          <w:rFonts w:ascii="Arial" w:hAnsi="Arial" w:cs="Arial"/>
          <w:sz w:val="22"/>
          <w:szCs w:val="22"/>
          <w:u w:color="000080"/>
          <w:lang w:eastAsia="en-US"/>
        </w:rPr>
        <w:t xml:space="preserve"> </w:t>
      </w:r>
    </w:p>
    <w:p w14:paraId="721AF308" w14:textId="6B244DBA" w:rsidR="00F11D55" w:rsidRPr="00231AB6" w:rsidRDefault="001A66CB" w:rsidP="00231AB6">
      <w:pPr>
        <w:pStyle w:val="Sprotnaopomba-besedilo"/>
        <w:jc w:val="both"/>
        <w:rPr>
          <w:rFonts w:ascii="Arial" w:hAnsi="Arial" w:cs="Arial"/>
          <w:sz w:val="22"/>
          <w:szCs w:val="22"/>
        </w:rPr>
      </w:pPr>
      <w:r w:rsidRPr="00231AB6">
        <w:rPr>
          <w:rFonts w:ascii="Arial" w:hAnsi="Arial" w:cs="Arial"/>
          <w:sz w:val="22"/>
          <w:szCs w:val="22"/>
        </w:rPr>
        <w:t>[</w:t>
      </w:r>
      <w:r>
        <w:rPr>
          <w:rFonts w:ascii="Arial" w:hAnsi="Arial" w:cs="Arial"/>
          <w:sz w:val="22"/>
          <w:szCs w:val="22"/>
        </w:rPr>
        <w:t>2</w:t>
      </w:r>
      <w:r w:rsidRPr="00EE7529">
        <w:rPr>
          <w:rFonts w:ascii="Arial" w:hAnsi="Arial" w:cs="Arial"/>
          <w:sz w:val="22"/>
          <w:szCs w:val="22"/>
        </w:rPr>
        <w:t>]</w:t>
      </w:r>
      <w:r w:rsidRPr="00231AB6">
        <w:rPr>
          <w:rFonts w:ascii="Arial" w:hAnsi="Arial" w:cs="Arial"/>
          <w:sz w:val="22"/>
          <w:szCs w:val="22"/>
        </w:rPr>
        <w:t xml:space="preserve"> </w:t>
      </w:r>
      <w:r w:rsidR="0053728D">
        <w:rPr>
          <w:rFonts w:ascii="Arial" w:hAnsi="Arial" w:cs="Arial"/>
          <w:sz w:val="22"/>
          <w:szCs w:val="22"/>
        </w:rPr>
        <w:t>»</w:t>
      </w:r>
      <w:r w:rsidR="00F11D55" w:rsidRPr="00C178B1">
        <w:rPr>
          <w:rFonts w:ascii="Arial" w:hAnsi="Arial" w:cs="Arial"/>
          <w:sz w:val="22"/>
          <w:szCs w:val="22"/>
        </w:rPr>
        <w:t xml:space="preserve">Resolucija o nacionalnem programu ravnanja z radioaktivnimi odpadki in izrabljenim gorivom za obdobje </w:t>
      </w:r>
      <w:r w:rsidR="0065085D" w:rsidRPr="00C178B1">
        <w:rPr>
          <w:rFonts w:ascii="Arial" w:hAnsi="Arial" w:cs="Arial"/>
          <w:sz w:val="22"/>
          <w:szCs w:val="22"/>
        </w:rPr>
        <w:t>20</w:t>
      </w:r>
      <w:r w:rsidR="0065085D">
        <w:rPr>
          <w:rFonts w:ascii="Arial" w:hAnsi="Arial" w:cs="Arial"/>
          <w:sz w:val="22"/>
          <w:szCs w:val="22"/>
        </w:rPr>
        <w:t>23</w:t>
      </w:r>
      <w:r w:rsidR="0065085D" w:rsidRPr="00C178B1">
        <w:rPr>
          <w:rFonts w:ascii="Arial" w:hAnsi="Arial" w:cs="Arial"/>
          <w:sz w:val="22"/>
          <w:szCs w:val="22"/>
        </w:rPr>
        <w:t xml:space="preserve"> </w:t>
      </w:r>
      <w:r w:rsidR="00F11D55" w:rsidRPr="00C178B1">
        <w:rPr>
          <w:rFonts w:ascii="Arial" w:hAnsi="Arial" w:cs="Arial"/>
          <w:sz w:val="22"/>
          <w:szCs w:val="22"/>
        </w:rPr>
        <w:t xml:space="preserve">- </w:t>
      </w:r>
      <w:r w:rsidR="0065085D" w:rsidRPr="00C178B1">
        <w:rPr>
          <w:rFonts w:ascii="Arial" w:hAnsi="Arial" w:cs="Arial"/>
          <w:sz w:val="22"/>
          <w:szCs w:val="22"/>
        </w:rPr>
        <w:t>20</w:t>
      </w:r>
      <w:r w:rsidR="0065085D">
        <w:rPr>
          <w:rFonts w:ascii="Arial" w:hAnsi="Arial" w:cs="Arial"/>
          <w:sz w:val="22"/>
          <w:szCs w:val="22"/>
        </w:rPr>
        <w:t>32</w:t>
      </w:r>
      <w:r w:rsidR="0065085D" w:rsidRPr="00C178B1">
        <w:rPr>
          <w:rFonts w:ascii="Arial" w:hAnsi="Arial" w:cs="Arial"/>
          <w:sz w:val="22"/>
          <w:szCs w:val="22"/>
        </w:rPr>
        <w:t xml:space="preserve"> </w:t>
      </w:r>
      <w:r w:rsidR="00F11D55" w:rsidRPr="00C178B1">
        <w:rPr>
          <w:rFonts w:ascii="Arial" w:hAnsi="Arial" w:cs="Arial"/>
          <w:sz w:val="22"/>
          <w:szCs w:val="22"/>
        </w:rPr>
        <w:t xml:space="preserve">(Uradni list RS, št. </w:t>
      </w:r>
      <w:r w:rsidR="00CE243E">
        <w:rPr>
          <w:rFonts w:ascii="Arial" w:hAnsi="Arial" w:cs="Arial"/>
          <w:sz w:val="22"/>
          <w:szCs w:val="22"/>
        </w:rPr>
        <w:t>14/23</w:t>
      </w:r>
      <w:r w:rsidR="00CE243E" w:rsidRPr="00C178B1">
        <w:rPr>
          <w:rFonts w:ascii="Arial" w:hAnsi="Arial" w:cs="Arial"/>
          <w:sz w:val="22"/>
          <w:szCs w:val="22"/>
        </w:rPr>
        <w:t>).«.</w:t>
      </w:r>
    </w:p>
    <w:p w14:paraId="0EEA71DF" w14:textId="4763B34E" w:rsidR="00F11D55" w:rsidRPr="00231AB6" w:rsidRDefault="00731E88" w:rsidP="00FC6DA6">
      <w:pPr>
        <w:pStyle w:val="Navadensplet"/>
        <w:spacing w:after="0"/>
        <w:jc w:val="both"/>
        <w:rPr>
          <w:rFonts w:ascii="Arial" w:hAnsi="Arial" w:cs="Arial"/>
          <w:sz w:val="22"/>
          <w:szCs w:val="22"/>
        </w:rPr>
      </w:pPr>
      <w:r w:rsidRPr="00EE7529">
        <w:rPr>
          <w:rFonts w:ascii="Arial" w:hAnsi="Arial" w:cs="Arial"/>
          <w:sz w:val="22"/>
          <w:szCs w:val="22"/>
        </w:rPr>
        <w:t>[</w:t>
      </w:r>
      <w:r w:rsidR="001A66CB">
        <w:rPr>
          <w:rFonts w:ascii="Arial" w:hAnsi="Arial" w:cs="Arial"/>
          <w:sz w:val="22"/>
          <w:szCs w:val="22"/>
        </w:rPr>
        <w:t>3</w:t>
      </w:r>
      <w:r w:rsidRPr="00EE7529">
        <w:rPr>
          <w:rFonts w:ascii="Arial" w:hAnsi="Arial" w:cs="Arial"/>
          <w:sz w:val="22"/>
          <w:szCs w:val="22"/>
        </w:rPr>
        <w:t>]</w:t>
      </w:r>
      <w:r w:rsidR="00C31F05" w:rsidRPr="00EE7529">
        <w:rPr>
          <w:rFonts w:ascii="Arial" w:hAnsi="Arial" w:cs="Arial"/>
          <w:sz w:val="22"/>
          <w:szCs w:val="22"/>
        </w:rPr>
        <w:t xml:space="preserve"> </w:t>
      </w:r>
      <w:r w:rsidR="0053728D">
        <w:rPr>
          <w:rFonts w:ascii="Arial" w:hAnsi="Arial" w:cs="Arial"/>
          <w:sz w:val="22"/>
          <w:szCs w:val="22"/>
        </w:rPr>
        <w:t>»</w:t>
      </w:r>
      <w:r w:rsidR="00F11D55" w:rsidRPr="00231AB6">
        <w:rPr>
          <w:rFonts w:ascii="Arial" w:hAnsi="Arial" w:cs="Arial"/>
          <w:sz w:val="22"/>
          <w:szCs w:val="22"/>
        </w:rPr>
        <w:t>Direktiva Sveta 2011/70/Euratom z dne 19. julija 2011 o vzpostavitvi okvira Skupnosti za odgovorno in varno ravnanje z izrabljenim gorivom in radioaktivnimi odpadki, UL L 199, 2.8.2011</w:t>
      </w:r>
      <w:r w:rsidR="0053728D">
        <w:rPr>
          <w:rFonts w:ascii="Arial" w:hAnsi="Arial" w:cs="Arial"/>
          <w:sz w:val="22"/>
          <w:szCs w:val="22"/>
        </w:rPr>
        <w:t>.«.</w:t>
      </w:r>
    </w:p>
    <w:p w14:paraId="531F2425" w14:textId="56E284E3" w:rsidR="00F11D55" w:rsidRPr="00231AB6" w:rsidRDefault="00731E88" w:rsidP="00231AB6">
      <w:pPr>
        <w:pStyle w:val="Sprotnaopomba-besedilo"/>
        <w:jc w:val="both"/>
        <w:rPr>
          <w:rFonts w:ascii="Arial" w:hAnsi="Arial" w:cs="Arial"/>
          <w:sz w:val="22"/>
          <w:szCs w:val="22"/>
        </w:rPr>
      </w:pPr>
      <w:r w:rsidRPr="00231AB6">
        <w:rPr>
          <w:rFonts w:ascii="Arial" w:hAnsi="Arial" w:cs="Arial"/>
          <w:sz w:val="22"/>
          <w:szCs w:val="22"/>
        </w:rPr>
        <w:t>[</w:t>
      </w:r>
      <w:r w:rsidR="001A66CB">
        <w:rPr>
          <w:rFonts w:ascii="Arial" w:hAnsi="Arial" w:cs="Arial"/>
          <w:sz w:val="22"/>
          <w:szCs w:val="22"/>
        </w:rPr>
        <w:t>4</w:t>
      </w:r>
      <w:r w:rsidRPr="00231AB6">
        <w:rPr>
          <w:rFonts w:ascii="Arial" w:hAnsi="Arial" w:cs="Arial"/>
          <w:sz w:val="22"/>
          <w:szCs w:val="22"/>
        </w:rPr>
        <w:t xml:space="preserve">] </w:t>
      </w:r>
      <w:r w:rsidR="0053728D">
        <w:rPr>
          <w:rFonts w:ascii="Arial" w:hAnsi="Arial" w:cs="Arial"/>
          <w:sz w:val="22"/>
          <w:szCs w:val="22"/>
        </w:rPr>
        <w:t>»</w:t>
      </w:r>
      <w:r w:rsidR="00E44DF4" w:rsidRPr="00E44DF4">
        <w:rPr>
          <w:rFonts w:ascii="Arial" w:hAnsi="Arial" w:cs="Arial"/>
          <w:sz w:val="22"/>
          <w:szCs w:val="22"/>
        </w:rPr>
        <w:t>Celoviti nacionalni energetski in podnebni načrta Republike Slovenije, dokument š</w:t>
      </w:r>
      <w:r w:rsidR="00E44DF4">
        <w:rPr>
          <w:rFonts w:ascii="Arial" w:hAnsi="Arial" w:cs="Arial"/>
          <w:sz w:val="22"/>
          <w:szCs w:val="22"/>
        </w:rPr>
        <w:t>t.</w:t>
      </w:r>
      <w:r w:rsidR="00E44DF4" w:rsidRPr="00E44DF4">
        <w:rPr>
          <w:rFonts w:ascii="Arial" w:hAnsi="Arial" w:cs="Arial"/>
          <w:sz w:val="22"/>
          <w:szCs w:val="22"/>
        </w:rPr>
        <w:t xml:space="preserve"> 35400-18/2019/22</w:t>
      </w:r>
      <w:r w:rsidR="00E44DF4">
        <w:rPr>
          <w:rFonts w:ascii="Arial" w:hAnsi="Arial" w:cs="Arial"/>
          <w:sz w:val="22"/>
          <w:szCs w:val="22"/>
        </w:rPr>
        <w:t>,</w:t>
      </w:r>
      <w:r w:rsidR="00E44DF4" w:rsidRPr="00E44DF4">
        <w:rPr>
          <w:rFonts w:ascii="Arial" w:hAnsi="Arial" w:cs="Arial"/>
          <w:sz w:val="22"/>
          <w:szCs w:val="22"/>
        </w:rPr>
        <w:t xml:space="preserve"> sprejet na 62. redni seji Vlade RS, februar 2020</w:t>
      </w:r>
      <w:r w:rsidR="0053728D">
        <w:rPr>
          <w:rFonts w:ascii="Arial" w:hAnsi="Arial" w:cs="Arial"/>
          <w:sz w:val="22"/>
          <w:szCs w:val="22"/>
        </w:rPr>
        <w:t>.«.</w:t>
      </w:r>
    </w:p>
    <w:p w14:paraId="6CBA78C1" w14:textId="4B10D23B" w:rsidR="00F11D55" w:rsidRPr="00231AB6" w:rsidRDefault="00EE7529" w:rsidP="00231AB6">
      <w:pPr>
        <w:pStyle w:val="Sprotnaopomba-besedilo"/>
        <w:jc w:val="both"/>
        <w:rPr>
          <w:rFonts w:ascii="Arial" w:hAnsi="Arial" w:cs="Arial"/>
          <w:sz w:val="22"/>
          <w:szCs w:val="22"/>
        </w:rPr>
      </w:pPr>
      <w:r w:rsidRPr="00231AB6">
        <w:rPr>
          <w:rFonts w:ascii="Arial" w:hAnsi="Arial" w:cs="Arial"/>
          <w:sz w:val="22"/>
          <w:szCs w:val="22"/>
          <w:lang w:val="it-IT"/>
        </w:rPr>
        <w:t>[</w:t>
      </w:r>
      <w:r w:rsidR="001A66CB">
        <w:rPr>
          <w:rFonts w:ascii="Arial" w:hAnsi="Arial" w:cs="Arial"/>
          <w:sz w:val="22"/>
          <w:szCs w:val="22"/>
          <w:lang w:val="it-IT"/>
        </w:rPr>
        <w:t>5</w:t>
      </w:r>
      <w:proofErr w:type="gramStart"/>
      <w:r w:rsidRPr="00231AB6">
        <w:rPr>
          <w:rFonts w:ascii="Arial" w:hAnsi="Arial" w:cs="Arial"/>
          <w:sz w:val="22"/>
          <w:szCs w:val="22"/>
          <w:lang w:val="it-IT"/>
        </w:rPr>
        <w:t>]</w:t>
      </w:r>
      <w:r w:rsidR="00F11D55" w:rsidRPr="00231AB6">
        <w:rPr>
          <w:rFonts w:ascii="Arial" w:hAnsi="Arial" w:cs="Arial"/>
          <w:sz w:val="22"/>
          <w:szCs w:val="22"/>
        </w:rPr>
        <w:t xml:space="preserve"> </w:t>
      </w:r>
      <w:r w:rsidR="0053728D">
        <w:rPr>
          <w:rFonts w:ascii="Arial" w:hAnsi="Arial" w:cs="Arial"/>
          <w:sz w:val="22"/>
          <w:szCs w:val="22"/>
        </w:rPr>
        <w:t>»</w:t>
      </w:r>
      <w:r w:rsidR="00F11D55" w:rsidRPr="00231AB6">
        <w:rPr>
          <w:rFonts w:ascii="Arial" w:hAnsi="Arial" w:cs="Arial"/>
          <w:sz w:val="22"/>
          <w:szCs w:val="22"/>
        </w:rPr>
        <w:t>Resolucija</w:t>
      </w:r>
      <w:proofErr w:type="gramEnd"/>
      <w:r w:rsidR="00F11D55" w:rsidRPr="00231AB6">
        <w:rPr>
          <w:rFonts w:ascii="Arial" w:hAnsi="Arial" w:cs="Arial"/>
          <w:sz w:val="22"/>
          <w:szCs w:val="22"/>
        </w:rPr>
        <w:t xml:space="preserve"> o Nacionalnem programu visokega šolstva do 2030 (Uradni list RS, št. 49/22)</w:t>
      </w:r>
      <w:r w:rsidR="0053728D">
        <w:rPr>
          <w:rFonts w:ascii="Arial" w:hAnsi="Arial" w:cs="Arial"/>
          <w:sz w:val="22"/>
          <w:szCs w:val="22"/>
        </w:rPr>
        <w:t>.«.</w:t>
      </w:r>
    </w:p>
    <w:p w14:paraId="0767132D" w14:textId="5F5DEC23" w:rsidR="00231AB6" w:rsidRDefault="00EE7529" w:rsidP="00FC6DA6">
      <w:pPr>
        <w:ind w:right="252"/>
        <w:jc w:val="both"/>
        <w:rPr>
          <w:rFonts w:cs="Arial"/>
          <w:sz w:val="22"/>
          <w:szCs w:val="22"/>
        </w:rPr>
      </w:pPr>
      <w:r w:rsidRPr="00231AB6">
        <w:rPr>
          <w:rFonts w:cs="Arial"/>
          <w:sz w:val="22"/>
          <w:szCs w:val="22"/>
        </w:rPr>
        <w:t>[</w:t>
      </w:r>
      <w:r w:rsidR="001A66CB">
        <w:rPr>
          <w:rFonts w:cs="Arial"/>
          <w:sz w:val="22"/>
          <w:szCs w:val="22"/>
        </w:rPr>
        <w:t>6</w:t>
      </w:r>
      <w:r w:rsidRPr="00231AB6">
        <w:rPr>
          <w:rFonts w:cs="Arial"/>
          <w:sz w:val="22"/>
          <w:szCs w:val="22"/>
        </w:rPr>
        <w:t>]</w:t>
      </w:r>
      <w:r w:rsidR="00F11D55" w:rsidRPr="00231AB6">
        <w:rPr>
          <w:rFonts w:cs="Arial"/>
          <w:sz w:val="22"/>
          <w:szCs w:val="22"/>
        </w:rPr>
        <w:t xml:space="preserve"> </w:t>
      </w:r>
      <w:r w:rsidR="0053728D">
        <w:rPr>
          <w:rFonts w:cs="Arial"/>
          <w:sz w:val="22"/>
          <w:szCs w:val="22"/>
        </w:rPr>
        <w:t>»</w:t>
      </w:r>
      <w:r w:rsidR="00F11D55" w:rsidRPr="00231AB6">
        <w:rPr>
          <w:rFonts w:cs="Arial"/>
          <w:sz w:val="22"/>
          <w:szCs w:val="22"/>
        </w:rPr>
        <w:t>Resolucija o znanstvenoraziskovalni in inovacijski strategiji Slovenije 2030 (Uradni list RS, št. 49/22)</w:t>
      </w:r>
      <w:r w:rsidR="0053728D">
        <w:rPr>
          <w:rFonts w:cs="Arial"/>
          <w:sz w:val="22"/>
          <w:szCs w:val="22"/>
        </w:rPr>
        <w:t>.«.</w:t>
      </w:r>
    </w:p>
    <w:p w14:paraId="50EC7B04" w14:textId="45E55BE8" w:rsidR="00F11D55" w:rsidRPr="00231AB6" w:rsidRDefault="00EE7529" w:rsidP="00231AB6">
      <w:pPr>
        <w:pStyle w:val="Sprotnaopomba-besedilo"/>
        <w:jc w:val="both"/>
        <w:rPr>
          <w:rFonts w:ascii="Arial" w:hAnsi="Arial" w:cs="Arial"/>
          <w:sz w:val="22"/>
          <w:szCs w:val="22"/>
        </w:rPr>
      </w:pPr>
      <w:r w:rsidRPr="00231AB6">
        <w:rPr>
          <w:rFonts w:ascii="Arial" w:hAnsi="Arial" w:cs="Arial"/>
          <w:sz w:val="22"/>
          <w:szCs w:val="22"/>
        </w:rPr>
        <w:t>[</w:t>
      </w:r>
      <w:r w:rsidR="001A66CB">
        <w:rPr>
          <w:rFonts w:ascii="Arial" w:hAnsi="Arial" w:cs="Arial"/>
          <w:sz w:val="22"/>
          <w:szCs w:val="22"/>
        </w:rPr>
        <w:t>7</w:t>
      </w:r>
      <w:r w:rsidRPr="00EE7529">
        <w:rPr>
          <w:rFonts w:ascii="Arial" w:hAnsi="Arial" w:cs="Arial"/>
          <w:sz w:val="22"/>
          <w:szCs w:val="22"/>
        </w:rPr>
        <w:t>]</w:t>
      </w:r>
      <w:r w:rsidR="00C31F05" w:rsidRPr="00EE7529">
        <w:rPr>
          <w:rFonts w:ascii="Arial" w:hAnsi="Arial" w:cs="Arial"/>
          <w:sz w:val="22"/>
          <w:szCs w:val="22"/>
        </w:rPr>
        <w:t xml:space="preserve"> </w:t>
      </w:r>
      <w:r w:rsidR="00DD0E0E">
        <w:rPr>
          <w:rFonts w:ascii="Arial" w:hAnsi="Arial" w:cs="Arial"/>
          <w:sz w:val="22"/>
          <w:szCs w:val="22"/>
        </w:rPr>
        <w:t>»</w:t>
      </w:r>
      <w:r w:rsidR="00F11D55" w:rsidRPr="00231AB6">
        <w:rPr>
          <w:rFonts w:ascii="Arial" w:hAnsi="Arial" w:cs="Arial"/>
          <w:sz w:val="22"/>
          <w:szCs w:val="22"/>
        </w:rPr>
        <w:t>Konvencija o jedrski varnosti (Uradni list RS, MP št. 16/96)</w:t>
      </w:r>
      <w:r w:rsidR="00DD0E0E">
        <w:rPr>
          <w:rFonts w:ascii="Arial" w:hAnsi="Arial" w:cs="Arial"/>
          <w:sz w:val="22"/>
          <w:szCs w:val="22"/>
        </w:rPr>
        <w:t>.«.</w:t>
      </w:r>
    </w:p>
    <w:p w14:paraId="1B382884" w14:textId="286CD17A" w:rsidR="00F11D55" w:rsidRPr="00231AB6" w:rsidRDefault="00EE7529" w:rsidP="00231AB6">
      <w:pPr>
        <w:pStyle w:val="Sprotnaopomba-besedilo"/>
        <w:jc w:val="both"/>
        <w:rPr>
          <w:rFonts w:ascii="Arial" w:hAnsi="Arial" w:cs="Arial"/>
          <w:sz w:val="22"/>
          <w:szCs w:val="22"/>
        </w:rPr>
      </w:pPr>
      <w:r w:rsidRPr="00231AB6">
        <w:rPr>
          <w:rFonts w:ascii="Arial" w:hAnsi="Arial" w:cs="Arial"/>
          <w:sz w:val="22"/>
          <w:szCs w:val="22"/>
        </w:rPr>
        <w:t>[</w:t>
      </w:r>
      <w:r w:rsidR="001A66CB">
        <w:rPr>
          <w:rFonts w:ascii="Arial" w:hAnsi="Arial" w:cs="Arial"/>
          <w:sz w:val="22"/>
          <w:szCs w:val="22"/>
        </w:rPr>
        <w:t>8</w:t>
      </w:r>
      <w:r w:rsidRPr="00231AB6">
        <w:rPr>
          <w:rFonts w:ascii="Arial" w:hAnsi="Arial" w:cs="Arial"/>
          <w:sz w:val="22"/>
          <w:szCs w:val="22"/>
        </w:rPr>
        <w:t>]</w:t>
      </w:r>
      <w:r w:rsidR="00F11D55" w:rsidRPr="00231AB6">
        <w:rPr>
          <w:rFonts w:ascii="Arial" w:hAnsi="Arial" w:cs="Arial"/>
          <w:sz w:val="22"/>
          <w:szCs w:val="22"/>
        </w:rPr>
        <w:t xml:space="preserve"> </w:t>
      </w:r>
      <w:r w:rsidR="00DD0E0E">
        <w:rPr>
          <w:rFonts w:ascii="Arial" w:hAnsi="Arial" w:cs="Arial"/>
          <w:sz w:val="22"/>
          <w:szCs w:val="22"/>
        </w:rPr>
        <w:t>»</w:t>
      </w:r>
      <w:r w:rsidR="00F11D55" w:rsidRPr="00231AB6">
        <w:rPr>
          <w:rFonts w:ascii="Arial" w:hAnsi="Arial" w:cs="Arial"/>
          <w:sz w:val="22"/>
          <w:szCs w:val="22"/>
        </w:rPr>
        <w:t>Konvencija o zgodnjem obveščanju o jedrskih nesrečah (Uradni list SFRJ, MP št. 15/89) in Konvencija o pomoči v primeru jedrskih nesreč ali radiološke nevarnosti (Ur</w:t>
      </w:r>
      <w:r w:rsidR="0053728D">
        <w:rPr>
          <w:rFonts w:ascii="Arial" w:hAnsi="Arial" w:cs="Arial"/>
          <w:sz w:val="22"/>
          <w:szCs w:val="22"/>
        </w:rPr>
        <w:t>adni</w:t>
      </w:r>
      <w:r w:rsidR="00F11D55" w:rsidRPr="00231AB6">
        <w:rPr>
          <w:rFonts w:ascii="Arial" w:hAnsi="Arial" w:cs="Arial"/>
          <w:sz w:val="22"/>
          <w:szCs w:val="22"/>
        </w:rPr>
        <w:t xml:space="preserve"> list SFRJ, MP št. 4/91)</w:t>
      </w:r>
      <w:r w:rsidR="00DD0E0E">
        <w:rPr>
          <w:rFonts w:ascii="Arial" w:hAnsi="Arial" w:cs="Arial"/>
          <w:sz w:val="22"/>
          <w:szCs w:val="22"/>
        </w:rPr>
        <w:t>.«.</w:t>
      </w:r>
    </w:p>
    <w:p w14:paraId="5476FE2F" w14:textId="12E43AD8" w:rsidR="00F11D55" w:rsidRPr="00231AB6" w:rsidRDefault="00EE7529" w:rsidP="00231AB6">
      <w:pPr>
        <w:pStyle w:val="Sprotnaopomba-besedilo"/>
        <w:jc w:val="both"/>
        <w:rPr>
          <w:rFonts w:ascii="Arial" w:hAnsi="Arial" w:cs="Arial"/>
          <w:sz w:val="22"/>
          <w:szCs w:val="22"/>
        </w:rPr>
      </w:pPr>
      <w:r w:rsidRPr="00231AB6">
        <w:rPr>
          <w:rFonts w:ascii="Arial" w:hAnsi="Arial" w:cs="Arial"/>
          <w:sz w:val="22"/>
          <w:szCs w:val="22"/>
        </w:rPr>
        <w:t>[</w:t>
      </w:r>
      <w:r w:rsidR="001A66CB">
        <w:rPr>
          <w:rFonts w:ascii="Arial" w:hAnsi="Arial" w:cs="Arial"/>
          <w:sz w:val="22"/>
          <w:szCs w:val="22"/>
        </w:rPr>
        <w:t>9</w:t>
      </w:r>
      <w:r w:rsidRPr="00231AB6">
        <w:rPr>
          <w:rFonts w:ascii="Arial" w:hAnsi="Arial" w:cs="Arial"/>
          <w:sz w:val="22"/>
          <w:szCs w:val="22"/>
        </w:rPr>
        <w:t>]</w:t>
      </w:r>
      <w:r w:rsidR="00F11D55" w:rsidRPr="00231AB6">
        <w:rPr>
          <w:rFonts w:ascii="Arial" w:hAnsi="Arial" w:cs="Arial"/>
          <w:sz w:val="22"/>
          <w:szCs w:val="22"/>
        </w:rPr>
        <w:t xml:space="preserve"> </w:t>
      </w:r>
      <w:r w:rsidR="00DD0E0E">
        <w:rPr>
          <w:rFonts w:ascii="Arial" w:hAnsi="Arial" w:cs="Arial"/>
          <w:sz w:val="22"/>
          <w:szCs w:val="22"/>
        </w:rPr>
        <w:t>»</w:t>
      </w:r>
      <w:r w:rsidR="00F11D55" w:rsidRPr="00231AB6">
        <w:rPr>
          <w:rFonts w:ascii="Arial" w:hAnsi="Arial" w:cs="Arial"/>
          <w:sz w:val="22"/>
          <w:szCs w:val="22"/>
        </w:rPr>
        <w:t>Skupna konvencija o varnosti ravnanja z izrabljenim gorivom in varnosti ravnanja z radioaktivnimi odpadki (Uradni list RS, MP št. 3/99)</w:t>
      </w:r>
      <w:r w:rsidR="00DD0E0E">
        <w:rPr>
          <w:rFonts w:ascii="Arial" w:hAnsi="Arial" w:cs="Arial"/>
          <w:sz w:val="22"/>
          <w:szCs w:val="22"/>
        </w:rPr>
        <w:t>.«.</w:t>
      </w:r>
    </w:p>
    <w:p w14:paraId="74022DAF" w14:textId="2CFDAC76" w:rsidR="00F11D55" w:rsidRPr="00231AB6" w:rsidRDefault="00EE7529" w:rsidP="00231AB6">
      <w:pPr>
        <w:pStyle w:val="Sprotnaopomba-besedilo"/>
        <w:jc w:val="both"/>
        <w:rPr>
          <w:rFonts w:ascii="Arial" w:hAnsi="Arial" w:cs="Arial"/>
          <w:sz w:val="22"/>
          <w:szCs w:val="22"/>
        </w:rPr>
      </w:pPr>
      <w:r w:rsidRPr="00231AB6">
        <w:rPr>
          <w:rFonts w:ascii="Arial" w:hAnsi="Arial" w:cs="Arial"/>
          <w:sz w:val="22"/>
          <w:szCs w:val="22"/>
        </w:rPr>
        <w:t>[</w:t>
      </w:r>
      <w:r w:rsidR="001A66CB">
        <w:rPr>
          <w:rFonts w:ascii="Arial" w:hAnsi="Arial" w:cs="Arial"/>
          <w:sz w:val="22"/>
          <w:szCs w:val="22"/>
        </w:rPr>
        <w:t>10</w:t>
      </w:r>
      <w:r w:rsidRPr="00EE7529">
        <w:rPr>
          <w:rFonts w:ascii="Arial" w:hAnsi="Arial" w:cs="Arial"/>
          <w:sz w:val="22"/>
          <w:szCs w:val="22"/>
        </w:rPr>
        <w:t>]</w:t>
      </w:r>
      <w:r w:rsidR="00F11D55" w:rsidRPr="00231AB6">
        <w:rPr>
          <w:rFonts w:ascii="Arial" w:hAnsi="Arial" w:cs="Arial"/>
          <w:sz w:val="22"/>
          <w:szCs w:val="22"/>
        </w:rPr>
        <w:t xml:space="preserve"> </w:t>
      </w:r>
      <w:r w:rsidR="0053728D">
        <w:rPr>
          <w:rFonts w:ascii="Arial" w:hAnsi="Arial" w:cs="Arial"/>
          <w:sz w:val="22"/>
          <w:szCs w:val="22"/>
        </w:rPr>
        <w:t>»</w:t>
      </w:r>
      <w:r w:rsidR="00F11D55" w:rsidRPr="00231AB6">
        <w:rPr>
          <w:rFonts w:ascii="Arial" w:hAnsi="Arial" w:cs="Arial"/>
          <w:sz w:val="22"/>
          <w:szCs w:val="22"/>
        </w:rPr>
        <w:t>Pogodba o neširjenju jedrskega orožja (Uradni list SFRJ, MP št. 10/70)</w:t>
      </w:r>
      <w:r w:rsidR="0053728D">
        <w:rPr>
          <w:rFonts w:ascii="Arial" w:hAnsi="Arial" w:cs="Arial"/>
          <w:sz w:val="22"/>
          <w:szCs w:val="22"/>
        </w:rPr>
        <w:t>.«.</w:t>
      </w:r>
      <w:r w:rsidR="00F11D55" w:rsidRPr="00231AB6">
        <w:rPr>
          <w:rFonts w:ascii="Arial" w:hAnsi="Arial" w:cs="Arial"/>
          <w:sz w:val="22"/>
          <w:szCs w:val="22"/>
        </w:rPr>
        <w:t xml:space="preserve"> </w:t>
      </w:r>
    </w:p>
    <w:p w14:paraId="129F7FE6" w14:textId="1ACDF174" w:rsidR="00F11D55" w:rsidRPr="00231AB6" w:rsidRDefault="00EE7529" w:rsidP="00231AB6">
      <w:pPr>
        <w:pStyle w:val="Sprotnaopomba-besedilo"/>
        <w:jc w:val="both"/>
        <w:rPr>
          <w:rFonts w:ascii="Arial" w:hAnsi="Arial" w:cs="Arial"/>
          <w:sz w:val="22"/>
          <w:szCs w:val="22"/>
        </w:rPr>
      </w:pPr>
      <w:r w:rsidRPr="00231AB6">
        <w:rPr>
          <w:rFonts w:ascii="Arial" w:hAnsi="Arial" w:cs="Arial"/>
          <w:sz w:val="22"/>
          <w:szCs w:val="22"/>
        </w:rPr>
        <w:t>[</w:t>
      </w:r>
      <w:r w:rsidR="00AF422A" w:rsidRPr="00231AB6">
        <w:rPr>
          <w:rFonts w:ascii="Arial" w:hAnsi="Arial" w:cs="Arial"/>
          <w:sz w:val="22"/>
          <w:szCs w:val="22"/>
        </w:rPr>
        <w:t>1</w:t>
      </w:r>
      <w:r w:rsidR="001A66CB">
        <w:rPr>
          <w:rFonts w:ascii="Arial" w:hAnsi="Arial" w:cs="Arial"/>
          <w:sz w:val="22"/>
          <w:szCs w:val="22"/>
        </w:rPr>
        <w:t>1</w:t>
      </w:r>
      <w:r w:rsidRPr="00EE7529">
        <w:rPr>
          <w:rFonts w:ascii="Arial" w:hAnsi="Arial" w:cs="Arial"/>
          <w:sz w:val="22"/>
          <w:szCs w:val="22"/>
        </w:rPr>
        <w:t>]</w:t>
      </w:r>
      <w:r w:rsidR="00F11D55" w:rsidRPr="00231AB6">
        <w:rPr>
          <w:rFonts w:ascii="Arial" w:hAnsi="Arial" w:cs="Arial"/>
          <w:sz w:val="22"/>
          <w:szCs w:val="22"/>
        </w:rPr>
        <w:t xml:space="preserve"> </w:t>
      </w:r>
      <w:r w:rsidR="0053728D">
        <w:rPr>
          <w:rFonts w:ascii="Arial" w:hAnsi="Arial" w:cs="Arial"/>
          <w:sz w:val="22"/>
          <w:szCs w:val="22"/>
        </w:rPr>
        <w:t>»</w:t>
      </w:r>
      <w:r w:rsidR="00F11D55" w:rsidRPr="00231AB6">
        <w:rPr>
          <w:rFonts w:ascii="Arial" w:hAnsi="Arial" w:cs="Arial"/>
          <w:sz w:val="22"/>
          <w:szCs w:val="22"/>
        </w:rPr>
        <w:t>Konvencija o fizičnem varovanju jedrskega materiala in jedrskih objektov (Uradni list SFRJ, MP št. 9/85 in Uradni list RS, MP št. 14/09)</w:t>
      </w:r>
      <w:r w:rsidR="0053728D">
        <w:rPr>
          <w:rFonts w:ascii="Arial" w:hAnsi="Arial" w:cs="Arial"/>
          <w:sz w:val="22"/>
          <w:szCs w:val="22"/>
        </w:rPr>
        <w:t>.«.</w:t>
      </w:r>
    </w:p>
    <w:p w14:paraId="0BFA4EA2" w14:textId="69B4A6A9" w:rsidR="00F11D55" w:rsidRPr="00231AB6" w:rsidRDefault="00EE7529" w:rsidP="00231AB6">
      <w:pPr>
        <w:pStyle w:val="Sprotnaopomba-besedilo"/>
        <w:jc w:val="both"/>
        <w:rPr>
          <w:rFonts w:ascii="Arial" w:hAnsi="Arial" w:cs="Arial"/>
          <w:sz w:val="22"/>
          <w:szCs w:val="22"/>
        </w:rPr>
      </w:pPr>
      <w:r w:rsidRPr="00231AB6">
        <w:rPr>
          <w:rFonts w:ascii="Arial" w:hAnsi="Arial" w:cs="Arial"/>
          <w:sz w:val="22"/>
          <w:szCs w:val="22"/>
        </w:rPr>
        <w:t>[</w:t>
      </w:r>
      <w:r w:rsidR="00CE3F5B" w:rsidRPr="00EE7529">
        <w:rPr>
          <w:rFonts w:ascii="Arial" w:hAnsi="Arial" w:cs="Arial"/>
          <w:sz w:val="22"/>
          <w:szCs w:val="22"/>
        </w:rPr>
        <w:t>1</w:t>
      </w:r>
      <w:r w:rsidR="001A66CB">
        <w:rPr>
          <w:rFonts w:ascii="Arial" w:hAnsi="Arial" w:cs="Arial"/>
          <w:sz w:val="22"/>
          <w:szCs w:val="22"/>
        </w:rPr>
        <w:t>2</w:t>
      </w:r>
      <w:r w:rsidRPr="00EE7529">
        <w:rPr>
          <w:rFonts w:ascii="Arial" w:hAnsi="Arial" w:cs="Arial"/>
          <w:sz w:val="22"/>
          <w:szCs w:val="22"/>
        </w:rPr>
        <w:t>]</w:t>
      </w:r>
      <w:r w:rsidR="00F11D55" w:rsidRPr="00231AB6">
        <w:rPr>
          <w:rFonts w:ascii="Arial" w:hAnsi="Arial" w:cs="Arial"/>
          <w:sz w:val="22"/>
          <w:szCs w:val="22"/>
        </w:rPr>
        <w:t xml:space="preserve"> </w:t>
      </w:r>
      <w:r w:rsidR="0053728D">
        <w:rPr>
          <w:rFonts w:ascii="Arial" w:hAnsi="Arial" w:cs="Arial"/>
          <w:sz w:val="22"/>
          <w:szCs w:val="22"/>
        </w:rPr>
        <w:t>»</w:t>
      </w:r>
      <w:r w:rsidR="00F11D55" w:rsidRPr="00231AB6">
        <w:rPr>
          <w:rFonts w:ascii="Arial" w:hAnsi="Arial" w:cs="Arial"/>
          <w:sz w:val="22"/>
          <w:szCs w:val="22"/>
        </w:rPr>
        <w:t>Konvencija o odgovornosti tretjim na področju jedrske energije (t. i. Pariška konvencija, Uradni list RS, MP št. 18/00 in 4/09), Konvencije, ki dopolnjuje Pariško konvencijo (t. i. Bruseljska dopolnilna konvencija, Uradni list RS, MP št. 9/01 in 4/09), ter Skupni protokol o uporabi Dunajske konvencije in Pariške konvencije (Uradni list RS, MP št. 22/94)</w:t>
      </w:r>
      <w:r w:rsidR="0053728D">
        <w:rPr>
          <w:rFonts w:ascii="Arial" w:hAnsi="Arial" w:cs="Arial"/>
          <w:sz w:val="22"/>
          <w:szCs w:val="22"/>
        </w:rPr>
        <w:t>.«.</w:t>
      </w:r>
    </w:p>
    <w:p w14:paraId="5F1D7509" w14:textId="526A9216" w:rsidR="00F11D55" w:rsidRPr="00231AB6" w:rsidRDefault="00EE7529" w:rsidP="00231AB6">
      <w:pPr>
        <w:pStyle w:val="Default"/>
        <w:jc w:val="both"/>
        <w:rPr>
          <w:rFonts w:ascii="Arial" w:hAnsi="Arial" w:cs="Arial"/>
          <w:sz w:val="22"/>
          <w:szCs w:val="22"/>
        </w:rPr>
      </w:pPr>
      <w:r w:rsidRPr="00231AB6">
        <w:rPr>
          <w:rFonts w:ascii="Arial" w:hAnsi="Arial" w:cs="Arial"/>
          <w:sz w:val="22"/>
          <w:szCs w:val="22"/>
        </w:rPr>
        <w:t>[</w:t>
      </w:r>
      <w:r w:rsidR="00CE3F5B" w:rsidRPr="00EE7529">
        <w:rPr>
          <w:rFonts w:ascii="Arial" w:hAnsi="Arial" w:cs="Arial"/>
          <w:sz w:val="22"/>
          <w:szCs w:val="22"/>
        </w:rPr>
        <w:t>1</w:t>
      </w:r>
      <w:r w:rsidR="001A66CB">
        <w:rPr>
          <w:rFonts w:ascii="Arial" w:hAnsi="Arial" w:cs="Arial"/>
          <w:sz w:val="22"/>
          <w:szCs w:val="22"/>
        </w:rPr>
        <w:t>3</w:t>
      </w:r>
      <w:r w:rsidRPr="00EE7529">
        <w:rPr>
          <w:rFonts w:ascii="Arial" w:hAnsi="Arial" w:cs="Arial"/>
          <w:sz w:val="22"/>
          <w:szCs w:val="22"/>
        </w:rPr>
        <w:t>]</w:t>
      </w:r>
      <w:r w:rsidR="00F11D55" w:rsidRPr="00231AB6">
        <w:rPr>
          <w:rFonts w:ascii="Arial" w:hAnsi="Arial" w:cs="Arial"/>
          <w:sz w:val="22"/>
          <w:szCs w:val="22"/>
        </w:rPr>
        <w:t xml:space="preserve"> </w:t>
      </w:r>
      <w:r w:rsidR="0053728D">
        <w:rPr>
          <w:rFonts w:ascii="Arial" w:hAnsi="Arial" w:cs="Arial"/>
          <w:sz w:val="22"/>
          <w:szCs w:val="22"/>
        </w:rPr>
        <w:t>»</w:t>
      </w:r>
      <w:r w:rsidR="00F11D55" w:rsidRPr="00231AB6">
        <w:rPr>
          <w:rFonts w:ascii="Arial" w:hAnsi="Arial" w:cs="Arial"/>
          <w:sz w:val="22"/>
          <w:szCs w:val="22"/>
        </w:rPr>
        <w:t>Direktiva Sveta 2009/71/Euratom z dne 25. junija 2009 o vzpostavitvi okvira Skupnosti za jedrsko varnost jedrskih objektov</w:t>
      </w:r>
      <w:r w:rsidR="00CE3F5B">
        <w:rPr>
          <w:rFonts w:ascii="Arial" w:hAnsi="Arial" w:cs="Arial"/>
          <w:sz w:val="22"/>
          <w:szCs w:val="22"/>
        </w:rPr>
        <w:t>, UL L 172, 2.7.2009,</w:t>
      </w:r>
      <w:r w:rsidR="00F11D55" w:rsidRPr="00231AB6">
        <w:rPr>
          <w:rFonts w:ascii="Arial" w:hAnsi="Arial" w:cs="Arial"/>
          <w:sz w:val="22"/>
          <w:szCs w:val="22"/>
        </w:rPr>
        <w:t xml:space="preserve"> in </w:t>
      </w:r>
      <w:r w:rsidR="00F11D55" w:rsidRPr="00FC6DA6">
        <w:rPr>
          <w:rFonts w:ascii="Arial" w:hAnsi="Arial" w:cs="Arial"/>
          <w:sz w:val="22"/>
          <w:szCs w:val="22"/>
        </w:rPr>
        <w:t>Direktiva Sveta 2014/87/Euratom z dne 8. julija 2014 o spremembi Direktive 2009/71/Euratom</w:t>
      </w:r>
      <w:r w:rsidR="00CE3F5B">
        <w:rPr>
          <w:rFonts w:ascii="Arial" w:hAnsi="Arial" w:cs="Arial"/>
          <w:sz w:val="22"/>
          <w:szCs w:val="22"/>
        </w:rPr>
        <w:t xml:space="preserve"> o vzpostavitvi okvira Skupnosti za jedrsko varnost jedrskih objektov, UL L 219</w:t>
      </w:r>
      <w:r w:rsidR="005E13D6">
        <w:rPr>
          <w:rFonts w:ascii="Arial" w:hAnsi="Arial" w:cs="Arial"/>
          <w:sz w:val="22"/>
          <w:szCs w:val="22"/>
        </w:rPr>
        <w:t>, 25.7.2014</w:t>
      </w:r>
      <w:r w:rsidR="0053728D">
        <w:rPr>
          <w:rFonts w:ascii="Arial" w:hAnsi="Arial" w:cs="Arial"/>
          <w:sz w:val="22"/>
          <w:szCs w:val="22"/>
        </w:rPr>
        <w:t>.«.</w:t>
      </w:r>
    </w:p>
    <w:p w14:paraId="09547514" w14:textId="34B2BF37" w:rsidR="002F1217" w:rsidRPr="00231AB6" w:rsidRDefault="00EE7529" w:rsidP="00231AB6">
      <w:pPr>
        <w:pStyle w:val="Sprotnaopomba-besedilo"/>
        <w:jc w:val="both"/>
        <w:rPr>
          <w:rFonts w:ascii="Arial" w:hAnsi="Arial" w:cs="Arial"/>
          <w:sz w:val="22"/>
          <w:szCs w:val="22"/>
        </w:rPr>
      </w:pPr>
      <w:r w:rsidRPr="00231AB6">
        <w:rPr>
          <w:rFonts w:ascii="Arial" w:hAnsi="Arial" w:cs="Arial"/>
          <w:sz w:val="22"/>
          <w:szCs w:val="22"/>
        </w:rPr>
        <w:t>[</w:t>
      </w:r>
      <w:r w:rsidR="00D00D77">
        <w:rPr>
          <w:rFonts w:ascii="Arial" w:hAnsi="Arial" w:cs="Arial"/>
          <w:sz w:val="22"/>
          <w:szCs w:val="22"/>
        </w:rPr>
        <w:t>14</w:t>
      </w:r>
      <w:r w:rsidRPr="00EE7529">
        <w:rPr>
          <w:rFonts w:ascii="Arial" w:hAnsi="Arial" w:cs="Arial"/>
          <w:sz w:val="22"/>
          <w:szCs w:val="22"/>
        </w:rPr>
        <w:t>]</w:t>
      </w:r>
      <w:r w:rsidR="002F1217" w:rsidRPr="00231AB6">
        <w:rPr>
          <w:rFonts w:ascii="Arial" w:hAnsi="Arial" w:cs="Arial"/>
          <w:sz w:val="22"/>
          <w:szCs w:val="22"/>
        </w:rPr>
        <w:t xml:space="preserve"> </w:t>
      </w:r>
      <w:r w:rsidR="00DD0E0E">
        <w:rPr>
          <w:rFonts w:ascii="Arial" w:hAnsi="Arial" w:cs="Arial"/>
          <w:sz w:val="22"/>
          <w:szCs w:val="22"/>
        </w:rPr>
        <w:t>»</w:t>
      </w:r>
      <w:r w:rsidR="00AF4226" w:rsidRPr="00AF4226">
        <w:rPr>
          <w:rFonts w:ascii="Arial" w:hAnsi="Arial" w:cs="Arial"/>
          <w:sz w:val="22"/>
          <w:szCs w:val="22"/>
        </w:rPr>
        <w:t xml:space="preserve">Zakon o sistemu državne uprave in o izvršnem svetu Skupščine SR Slovenije ter o republiških upravnih organih </w:t>
      </w:r>
      <w:r w:rsidR="00DD0E0E">
        <w:rPr>
          <w:rFonts w:ascii="Arial" w:hAnsi="Arial" w:cs="Arial"/>
          <w:sz w:val="22"/>
          <w:szCs w:val="22"/>
        </w:rPr>
        <w:t>(</w:t>
      </w:r>
      <w:r w:rsidR="002F1217" w:rsidRPr="00231AB6">
        <w:rPr>
          <w:rFonts w:ascii="Arial" w:hAnsi="Arial" w:cs="Arial"/>
          <w:sz w:val="22"/>
          <w:szCs w:val="22"/>
        </w:rPr>
        <w:t>Uradni list SRS, št. 37/87 z dne 9.10.1987</w:t>
      </w:r>
      <w:r w:rsidR="00DD0E0E">
        <w:rPr>
          <w:rFonts w:ascii="Arial" w:hAnsi="Arial" w:cs="Arial"/>
          <w:sz w:val="22"/>
          <w:szCs w:val="22"/>
        </w:rPr>
        <w:t>).«.</w:t>
      </w:r>
    </w:p>
    <w:p w14:paraId="081C2C2D" w14:textId="0116D553" w:rsidR="002F1217" w:rsidRPr="00231AB6" w:rsidRDefault="00EE7529" w:rsidP="00231AB6">
      <w:pPr>
        <w:pStyle w:val="Sprotnaopomba-besedilo"/>
        <w:jc w:val="both"/>
        <w:rPr>
          <w:rFonts w:ascii="Arial" w:hAnsi="Arial" w:cs="Arial"/>
          <w:sz w:val="22"/>
          <w:szCs w:val="22"/>
        </w:rPr>
      </w:pPr>
      <w:r w:rsidRPr="00231AB6">
        <w:rPr>
          <w:rFonts w:ascii="Arial" w:hAnsi="Arial" w:cs="Arial"/>
          <w:sz w:val="22"/>
          <w:szCs w:val="22"/>
        </w:rPr>
        <w:t>[</w:t>
      </w:r>
      <w:r w:rsidR="005F3D39">
        <w:rPr>
          <w:rFonts w:ascii="Arial" w:hAnsi="Arial" w:cs="Arial"/>
          <w:sz w:val="22"/>
          <w:szCs w:val="22"/>
        </w:rPr>
        <w:t>15</w:t>
      </w:r>
      <w:r w:rsidRPr="00231AB6">
        <w:rPr>
          <w:rFonts w:ascii="Arial" w:hAnsi="Arial" w:cs="Arial"/>
          <w:sz w:val="22"/>
          <w:szCs w:val="22"/>
        </w:rPr>
        <w:t>]</w:t>
      </w:r>
      <w:r w:rsidR="002F1217" w:rsidRPr="00231AB6">
        <w:rPr>
          <w:rFonts w:ascii="Arial" w:hAnsi="Arial" w:cs="Arial"/>
          <w:sz w:val="22"/>
          <w:szCs w:val="22"/>
        </w:rPr>
        <w:t xml:space="preserve"> </w:t>
      </w:r>
      <w:r w:rsidR="00AF4226">
        <w:rPr>
          <w:rFonts w:ascii="Arial" w:hAnsi="Arial" w:cs="Arial"/>
          <w:sz w:val="22"/>
          <w:szCs w:val="22"/>
        </w:rPr>
        <w:t>»</w:t>
      </w:r>
      <w:r w:rsidR="00AF4226" w:rsidRPr="00AF4226">
        <w:rPr>
          <w:rFonts w:ascii="Arial" w:hAnsi="Arial" w:cs="Arial"/>
          <w:sz w:val="22"/>
          <w:szCs w:val="22"/>
        </w:rPr>
        <w:t xml:space="preserve">Zakon o organizaciji in delovnem področju ministrstev </w:t>
      </w:r>
      <w:r w:rsidR="00AF4226">
        <w:rPr>
          <w:rFonts w:ascii="Arial" w:hAnsi="Arial" w:cs="Arial"/>
          <w:sz w:val="22"/>
          <w:szCs w:val="22"/>
        </w:rPr>
        <w:t>(</w:t>
      </w:r>
      <w:r w:rsidR="002F1217" w:rsidRPr="00231AB6">
        <w:rPr>
          <w:rFonts w:ascii="Arial" w:hAnsi="Arial" w:cs="Arial"/>
          <w:sz w:val="22"/>
          <w:szCs w:val="22"/>
        </w:rPr>
        <w:t xml:space="preserve">Uradni list RS, št. </w:t>
      </w:r>
      <w:r w:rsidR="002F1217" w:rsidRPr="00231AB6">
        <w:rPr>
          <w:rFonts w:ascii="Arial" w:hAnsi="Arial" w:cs="Arial"/>
          <w:sz w:val="22"/>
          <w:szCs w:val="22"/>
          <w:u w:color="000080"/>
          <w:lang w:eastAsia="en-US"/>
        </w:rPr>
        <w:t>71/94</w:t>
      </w:r>
      <w:r w:rsidR="002F1217" w:rsidRPr="00231AB6">
        <w:rPr>
          <w:rFonts w:ascii="Arial" w:hAnsi="Arial" w:cs="Arial"/>
          <w:b/>
          <w:sz w:val="22"/>
          <w:szCs w:val="22"/>
        </w:rPr>
        <w:t xml:space="preserve">, </w:t>
      </w:r>
      <w:r w:rsidR="002F1217" w:rsidRPr="00231AB6">
        <w:rPr>
          <w:rFonts w:ascii="Arial" w:hAnsi="Arial" w:cs="Arial"/>
          <w:sz w:val="22"/>
          <w:szCs w:val="22"/>
          <w:u w:color="000080"/>
          <w:lang w:eastAsia="en-US"/>
        </w:rPr>
        <w:t>47/97</w:t>
      </w:r>
      <w:r w:rsidR="002F1217" w:rsidRPr="00231AB6">
        <w:rPr>
          <w:rFonts w:ascii="Arial" w:hAnsi="Arial" w:cs="Arial"/>
          <w:b/>
          <w:sz w:val="22"/>
          <w:szCs w:val="22"/>
        </w:rPr>
        <w:t xml:space="preserve">, </w:t>
      </w:r>
      <w:r w:rsidR="002F1217" w:rsidRPr="00231AB6">
        <w:rPr>
          <w:rFonts w:ascii="Arial" w:hAnsi="Arial" w:cs="Arial"/>
          <w:sz w:val="22"/>
          <w:szCs w:val="22"/>
          <w:u w:color="000080"/>
          <w:lang w:eastAsia="en-US"/>
        </w:rPr>
        <w:t>60/99</w:t>
      </w:r>
      <w:r w:rsidR="002F1217" w:rsidRPr="00231AB6">
        <w:rPr>
          <w:rFonts w:ascii="Arial" w:hAnsi="Arial" w:cs="Arial"/>
          <w:b/>
          <w:sz w:val="22"/>
          <w:szCs w:val="22"/>
        </w:rPr>
        <w:t xml:space="preserve">, </w:t>
      </w:r>
      <w:r w:rsidR="002F1217" w:rsidRPr="00231AB6">
        <w:rPr>
          <w:rFonts w:ascii="Arial" w:hAnsi="Arial" w:cs="Arial"/>
          <w:sz w:val="22"/>
          <w:szCs w:val="22"/>
          <w:u w:color="000080"/>
          <w:lang w:eastAsia="en-US"/>
        </w:rPr>
        <w:t>30/01</w:t>
      </w:r>
      <w:r w:rsidR="002F1217" w:rsidRPr="00231AB6">
        <w:rPr>
          <w:rFonts w:ascii="Arial" w:hAnsi="Arial" w:cs="Arial"/>
          <w:sz w:val="22"/>
          <w:szCs w:val="22"/>
        </w:rPr>
        <w:t xml:space="preserve"> in </w:t>
      </w:r>
      <w:r w:rsidR="002F1217" w:rsidRPr="00231AB6">
        <w:rPr>
          <w:rFonts w:ascii="Arial" w:hAnsi="Arial" w:cs="Arial"/>
          <w:sz w:val="22"/>
          <w:szCs w:val="22"/>
          <w:u w:color="000080"/>
          <w:lang w:eastAsia="en-US"/>
        </w:rPr>
        <w:t>52/02</w:t>
      </w:r>
      <w:r w:rsidR="002F1217" w:rsidRPr="00231AB6">
        <w:rPr>
          <w:rFonts w:ascii="Arial" w:hAnsi="Arial" w:cs="Arial"/>
          <w:sz w:val="22"/>
          <w:szCs w:val="22"/>
        </w:rPr>
        <w:t>-ZDU-1</w:t>
      </w:r>
      <w:r w:rsidR="00AF4226">
        <w:rPr>
          <w:rFonts w:ascii="Arial" w:hAnsi="Arial" w:cs="Arial"/>
          <w:sz w:val="22"/>
          <w:szCs w:val="22"/>
        </w:rPr>
        <w:t>).«.</w:t>
      </w:r>
    </w:p>
    <w:p w14:paraId="3BD77EC2" w14:textId="020E700C" w:rsidR="002F1217" w:rsidRPr="00231AB6" w:rsidRDefault="00EE7529" w:rsidP="00231AB6">
      <w:pPr>
        <w:pStyle w:val="Sprotnaopomba-besedilo"/>
        <w:jc w:val="both"/>
        <w:rPr>
          <w:rFonts w:ascii="Arial" w:hAnsi="Arial" w:cs="Arial"/>
          <w:sz w:val="22"/>
          <w:szCs w:val="22"/>
        </w:rPr>
      </w:pPr>
      <w:r w:rsidRPr="00231AB6">
        <w:rPr>
          <w:rFonts w:ascii="Arial" w:hAnsi="Arial" w:cs="Arial"/>
          <w:sz w:val="22"/>
          <w:szCs w:val="22"/>
        </w:rPr>
        <w:lastRenderedPageBreak/>
        <w:t>[</w:t>
      </w:r>
      <w:r w:rsidR="005F3D39">
        <w:rPr>
          <w:rFonts w:ascii="Arial" w:hAnsi="Arial" w:cs="Arial"/>
          <w:sz w:val="22"/>
          <w:szCs w:val="22"/>
        </w:rPr>
        <w:t>16</w:t>
      </w:r>
      <w:r w:rsidR="00AF4226" w:rsidRPr="00EE7529">
        <w:rPr>
          <w:rFonts w:ascii="Arial" w:hAnsi="Arial" w:cs="Arial"/>
          <w:sz w:val="22"/>
          <w:szCs w:val="22"/>
        </w:rPr>
        <w:t>]</w:t>
      </w:r>
      <w:r w:rsidR="00AF4226">
        <w:rPr>
          <w:rFonts w:ascii="Arial" w:hAnsi="Arial" w:cs="Arial"/>
          <w:sz w:val="22"/>
          <w:szCs w:val="22"/>
        </w:rPr>
        <w:t xml:space="preserve"> »</w:t>
      </w:r>
      <w:r w:rsidR="00AF4226" w:rsidRPr="00AF4226">
        <w:rPr>
          <w:rFonts w:ascii="Arial" w:hAnsi="Arial" w:cs="Arial"/>
          <w:sz w:val="22"/>
          <w:szCs w:val="22"/>
        </w:rPr>
        <w:t xml:space="preserve">Uredba o organih v sestavi ministrstev </w:t>
      </w:r>
      <w:r w:rsidR="00AF4226">
        <w:rPr>
          <w:rFonts w:ascii="Arial" w:hAnsi="Arial" w:cs="Arial"/>
          <w:sz w:val="22"/>
          <w:szCs w:val="22"/>
        </w:rPr>
        <w:t>(</w:t>
      </w:r>
      <w:r w:rsidR="002F1217" w:rsidRPr="00231AB6">
        <w:rPr>
          <w:rFonts w:ascii="Arial" w:hAnsi="Arial" w:cs="Arial"/>
          <w:sz w:val="22"/>
          <w:szCs w:val="22"/>
        </w:rPr>
        <w:t xml:space="preserve">Uradni list RS, </w:t>
      </w:r>
      <w:r w:rsidR="002F1217" w:rsidRPr="00FC6DA6">
        <w:rPr>
          <w:rFonts w:ascii="Arial" w:hAnsi="Arial" w:cs="Arial"/>
          <w:sz w:val="22"/>
          <w:szCs w:val="22"/>
          <w:shd w:val="clear" w:color="auto" w:fill="FFFFFF"/>
        </w:rPr>
        <w:t xml:space="preserve">št. </w:t>
      </w:r>
      <w:r w:rsidR="002F1217" w:rsidRPr="00231AB6">
        <w:rPr>
          <w:rFonts w:ascii="Arial" w:hAnsi="Arial" w:cs="Arial"/>
          <w:sz w:val="22"/>
          <w:szCs w:val="22"/>
          <w:shd w:val="clear" w:color="auto" w:fill="FFFFFF"/>
        </w:rPr>
        <w:t>35/15</w:t>
      </w:r>
      <w:r w:rsidR="002F1217" w:rsidRPr="00FC6DA6">
        <w:rPr>
          <w:rFonts w:ascii="Arial" w:hAnsi="Arial" w:cs="Arial"/>
          <w:sz w:val="22"/>
          <w:szCs w:val="22"/>
          <w:shd w:val="clear" w:color="auto" w:fill="FFFFFF"/>
        </w:rPr>
        <w:t>, </w:t>
      </w:r>
      <w:r w:rsidR="002F1217" w:rsidRPr="00231AB6">
        <w:rPr>
          <w:rFonts w:ascii="Arial" w:hAnsi="Arial" w:cs="Arial"/>
          <w:sz w:val="22"/>
          <w:szCs w:val="22"/>
          <w:shd w:val="clear" w:color="auto" w:fill="FFFFFF"/>
        </w:rPr>
        <w:t>62/15</w:t>
      </w:r>
      <w:r w:rsidR="002F1217" w:rsidRPr="00FC6DA6">
        <w:rPr>
          <w:rFonts w:ascii="Arial" w:hAnsi="Arial" w:cs="Arial"/>
          <w:sz w:val="22"/>
          <w:szCs w:val="22"/>
          <w:shd w:val="clear" w:color="auto" w:fill="FFFFFF"/>
        </w:rPr>
        <w:t>, </w:t>
      </w:r>
      <w:r w:rsidR="002F1217" w:rsidRPr="00231AB6">
        <w:rPr>
          <w:rFonts w:ascii="Arial" w:hAnsi="Arial" w:cs="Arial"/>
          <w:sz w:val="22"/>
          <w:szCs w:val="22"/>
          <w:shd w:val="clear" w:color="auto" w:fill="FFFFFF"/>
        </w:rPr>
        <w:t>84/16</w:t>
      </w:r>
      <w:r w:rsidR="002F1217" w:rsidRPr="00FC6DA6">
        <w:rPr>
          <w:rFonts w:ascii="Arial" w:hAnsi="Arial" w:cs="Arial"/>
          <w:sz w:val="22"/>
          <w:szCs w:val="22"/>
          <w:shd w:val="clear" w:color="auto" w:fill="FFFFFF"/>
        </w:rPr>
        <w:t>, </w:t>
      </w:r>
      <w:r w:rsidR="002F1217" w:rsidRPr="00231AB6">
        <w:rPr>
          <w:rFonts w:ascii="Arial" w:hAnsi="Arial" w:cs="Arial"/>
          <w:sz w:val="22"/>
          <w:szCs w:val="22"/>
          <w:shd w:val="clear" w:color="auto" w:fill="FFFFFF"/>
        </w:rPr>
        <w:t>41/17</w:t>
      </w:r>
      <w:r w:rsidR="002F1217" w:rsidRPr="00FC6DA6">
        <w:rPr>
          <w:rFonts w:ascii="Arial" w:hAnsi="Arial" w:cs="Arial"/>
          <w:sz w:val="22"/>
          <w:szCs w:val="22"/>
          <w:shd w:val="clear" w:color="auto" w:fill="FFFFFF"/>
        </w:rPr>
        <w:t>,</w:t>
      </w:r>
      <w:r w:rsidR="002F1217" w:rsidRPr="00231AB6">
        <w:rPr>
          <w:rFonts w:ascii="Arial" w:hAnsi="Arial" w:cs="Arial"/>
          <w:color w:val="626060"/>
          <w:sz w:val="22"/>
          <w:szCs w:val="22"/>
          <w:shd w:val="clear" w:color="auto" w:fill="FFFFFF"/>
        </w:rPr>
        <w:t> </w:t>
      </w:r>
      <w:r w:rsidR="002F1217" w:rsidRPr="00231AB6">
        <w:rPr>
          <w:rFonts w:ascii="Arial" w:hAnsi="Arial" w:cs="Arial"/>
          <w:sz w:val="22"/>
          <w:szCs w:val="22"/>
          <w:shd w:val="clear" w:color="auto" w:fill="FFFFFF"/>
        </w:rPr>
        <w:t>53/17</w:t>
      </w:r>
      <w:r w:rsidR="002F1217" w:rsidRPr="00231AB6">
        <w:rPr>
          <w:rFonts w:ascii="Arial" w:hAnsi="Arial" w:cs="Arial"/>
          <w:color w:val="626060"/>
          <w:sz w:val="22"/>
          <w:szCs w:val="22"/>
          <w:shd w:val="clear" w:color="auto" w:fill="FFFFFF"/>
        </w:rPr>
        <w:t>, </w:t>
      </w:r>
      <w:r w:rsidR="002F1217" w:rsidRPr="00231AB6">
        <w:rPr>
          <w:rFonts w:ascii="Arial" w:hAnsi="Arial" w:cs="Arial"/>
          <w:sz w:val="22"/>
          <w:szCs w:val="22"/>
          <w:shd w:val="clear" w:color="auto" w:fill="FFFFFF"/>
        </w:rPr>
        <w:t>52/18</w:t>
      </w:r>
      <w:r w:rsidR="002F1217" w:rsidRPr="00FC6DA6">
        <w:rPr>
          <w:rFonts w:ascii="Arial" w:hAnsi="Arial" w:cs="Arial"/>
          <w:sz w:val="22"/>
          <w:szCs w:val="22"/>
          <w:shd w:val="clear" w:color="auto" w:fill="FFFFFF"/>
        </w:rPr>
        <w:t>, </w:t>
      </w:r>
      <w:r w:rsidR="002F1217" w:rsidRPr="00231AB6">
        <w:rPr>
          <w:rFonts w:ascii="Arial" w:hAnsi="Arial" w:cs="Arial"/>
          <w:sz w:val="22"/>
          <w:szCs w:val="22"/>
          <w:shd w:val="clear" w:color="auto" w:fill="FFFFFF"/>
        </w:rPr>
        <w:t>84/18</w:t>
      </w:r>
      <w:r w:rsidR="002F1217" w:rsidRPr="00FC6DA6">
        <w:rPr>
          <w:rFonts w:ascii="Arial" w:hAnsi="Arial" w:cs="Arial"/>
          <w:sz w:val="22"/>
          <w:szCs w:val="22"/>
          <w:shd w:val="clear" w:color="auto" w:fill="FFFFFF"/>
        </w:rPr>
        <w:t>, </w:t>
      </w:r>
      <w:r w:rsidR="002F1217" w:rsidRPr="00231AB6">
        <w:rPr>
          <w:rFonts w:ascii="Arial" w:hAnsi="Arial" w:cs="Arial"/>
          <w:sz w:val="22"/>
          <w:szCs w:val="22"/>
          <w:shd w:val="clear" w:color="auto" w:fill="FFFFFF"/>
        </w:rPr>
        <w:t>10/19</w:t>
      </w:r>
      <w:r w:rsidR="002F1217" w:rsidRPr="00FC6DA6">
        <w:rPr>
          <w:rFonts w:ascii="Arial" w:hAnsi="Arial" w:cs="Arial"/>
          <w:sz w:val="22"/>
          <w:szCs w:val="22"/>
          <w:shd w:val="clear" w:color="auto" w:fill="FFFFFF"/>
        </w:rPr>
        <w:t>, </w:t>
      </w:r>
      <w:r w:rsidR="002F1217" w:rsidRPr="00231AB6">
        <w:rPr>
          <w:rFonts w:ascii="Arial" w:hAnsi="Arial" w:cs="Arial"/>
          <w:sz w:val="22"/>
          <w:szCs w:val="22"/>
          <w:shd w:val="clear" w:color="auto" w:fill="FFFFFF"/>
        </w:rPr>
        <w:t>64/19</w:t>
      </w:r>
      <w:r w:rsidR="002F1217" w:rsidRPr="00FC6DA6">
        <w:rPr>
          <w:rFonts w:ascii="Arial" w:hAnsi="Arial" w:cs="Arial"/>
          <w:sz w:val="22"/>
          <w:szCs w:val="22"/>
          <w:shd w:val="clear" w:color="auto" w:fill="FFFFFF"/>
        </w:rPr>
        <w:t>, </w:t>
      </w:r>
      <w:r w:rsidR="002F1217" w:rsidRPr="00231AB6">
        <w:rPr>
          <w:rFonts w:ascii="Arial" w:hAnsi="Arial" w:cs="Arial"/>
          <w:sz w:val="22"/>
          <w:szCs w:val="22"/>
          <w:shd w:val="clear" w:color="auto" w:fill="FFFFFF"/>
        </w:rPr>
        <w:t>64/21</w:t>
      </w:r>
      <w:r w:rsidR="002F1217" w:rsidRPr="00FC6DA6">
        <w:rPr>
          <w:rFonts w:ascii="Arial" w:hAnsi="Arial" w:cs="Arial"/>
          <w:sz w:val="22"/>
          <w:szCs w:val="22"/>
          <w:shd w:val="clear" w:color="auto" w:fill="FFFFFF"/>
        </w:rPr>
        <w:t>,</w:t>
      </w:r>
      <w:r w:rsidR="00AF4226">
        <w:rPr>
          <w:rFonts w:ascii="Arial" w:hAnsi="Arial" w:cs="Arial"/>
          <w:sz w:val="22"/>
          <w:szCs w:val="22"/>
          <w:shd w:val="clear" w:color="auto" w:fill="FFFFFF"/>
        </w:rPr>
        <w:t xml:space="preserve"> </w:t>
      </w:r>
      <w:r w:rsidR="002F1217" w:rsidRPr="00231AB6">
        <w:rPr>
          <w:rFonts w:ascii="Arial" w:hAnsi="Arial" w:cs="Arial"/>
          <w:sz w:val="22"/>
          <w:szCs w:val="22"/>
          <w:shd w:val="clear" w:color="auto" w:fill="FFFFFF"/>
        </w:rPr>
        <w:t>90/21</w:t>
      </w:r>
      <w:r w:rsidR="002F1217" w:rsidRPr="00FC6DA6">
        <w:rPr>
          <w:rFonts w:ascii="Arial" w:hAnsi="Arial" w:cs="Arial"/>
          <w:sz w:val="22"/>
          <w:szCs w:val="22"/>
          <w:shd w:val="clear" w:color="auto" w:fill="FFFFFF"/>
        </w:rPr>
        <w:t>,</w:t>
      </w:r>
      <w:r w:rsidR="002F1217" w:rsidRPr="00231AB6">
        <w:rPr>
          <w:rFonts w:ascii="Arial" w:hAnsi="Arial" w:cs="Arial"/>
          <w:color w:val="626060"/>
          <w:sz w:val="22"/>
          <w:szCs w:val="22"/>
          <w:shd w:val="clear" w:color="auto" w:fill="FFFFFF"/>
        </w:rPr>
        <w:t> </w:t>
      </w:r>
      <w:r w:rsidR="002F1217" w:rsidRPr="00231AB6">
        <w:rPr>
          <w:rFonts w:ascii="Arial" w:hAnsi="Arial" w:cs="Arial"/>
          <w:sz w:val="22"/>
          <w:szCs w:val="22"/>
          <w:shd w:val="clear" w:color="auto" w:fill="FFFFFF"/>
        </w:rPr>
        <w:t>101/21</w:t>
      </w:r>
      <w:r w:rsidR="00AF4226">
        <w:rPr>
          <w:rFonts w:ascii="Arial" w:hAnsi="Arial" w:cs="Arial"/>
          <w:sz w:val="22"/>
          <w:szCs w:val="22"/>
          <w:shd w:val="clear" w:color="auto" w:fill="FFFFFF"/>
        </w:rPr>
        <w:t>,</w:t>
      </w:r>
      <w:r w:rsidR="002F1217" w:rsidRPr="00231AB6">
        <w:rPr>
          <w:rFonts w:ascii="Arial" w:hAnsi="Arial" w:cs="Arial"/>
          <w:color w:val="626060"/>
          <w:sz w:val="22"/>
          <w:szCs w:val="22"/>
          <w:shd w:val="clear" w:color="auto" w:fill="FFFFFF"/>
        </w:rPr>
        <w:t> </w:t>
      </w:r>
      <w:r w:rsidR="002F1217" w:rsidRPr="00231AB6">
        <w:rPr>
          <w:rFonts w:ascii="Arial" w:hAnsi="Arial" w:cs="Arial"/>
          <w:sz w:val="22"/>
          <w:szCs w:val="22"/>
          <w:shd w:val="clear" w:color="auto" w:fill="FFFFFF"/>
        </w:rPr>
        <w:t>117/21</w:t>
      </w:r>
      <w:r w:rsidR="00AF4226">
        <w:rPr>
          <w:rFonts w:ascii="Arial" w:hAnsi="Arial" w:cs="Arial"/>
          <w:sz w:val="22"/>
          <w:szCs w:val="22"/>
          <w:shd w:val="clear" w:color="auto" w:fill="FFFFFF"/>
        </w:rPr>
        <w:t>, 78/22</w:t>
      </w:r>
      <w:r w:rsidR="005F4F1E">
        <w:rPr>
          <w:rFonts w:ascii="Arial" w:hAnsi="Arial" w:cs="Arial"/>
          <w:sz w:val="22"/>
          <w:szCs w:val="22"/>
          <w:shd w:val="clear" w:color="auto" w:fill="FFFFFF"/>
        </w:rPr>
        <w:t xml:space="preserve">, </w:t>
      </w:r>
      <w:r w:rsidR="00AF4226">
        <w:rPr>
          <w:rFonts w:ascii="Arial" w:hAnsi="Arial" w:cs="Arial"/>
          <w:sz w:val="22"/>
          <w:szCs w:val="22"/>
          <w:shd w:val="clear" w:color="auto" w:fill="FFFFFF"/>
        </w:rPr>
        <w:t>91/22</w:t>
      </w:r>
      <w:r w:rsidR="005F4F1E">
        <w:rPr>
          <w:rFonts w:ascii="Arial" w:hAnsi="Arial" w:cs="Arial"/>
          <w:sz w:val="22"/>
          <w:szCs w:val="22"/>
          <w:shd w:val="clear" w:color="auto" w:fill="FFFFFF"/>
        </w:rPr>
        <w:t xml:space="preserve"> in 25/23</w:t>
      </w:r>
      <w:r w:rsidR="00AF4226">
        <w:rPr>
          <w:rFonts w:ascii="Arial" w:hAnsi="Arial" w:cs="Arial"/>
          <w:sz w:val="22"/>
          <w:szCs w:val="22"/>
          <w:shd w:val="clear" w:color="auto" w:fill="FFFFFF"/>
        </w:rPr>
        <w:t>).«.</w:t>
      </w:r>
    </w:p>
    <w:p w14:paraId="68A56EB9" w14:textId="247168D9" w:rsidR="002F1217" w:rsidRDefault="00EE7529" w:rsidP="00231AB6">
      <w:pPr>
        <w:pStyle w:val="Sprotnaopomba-besedilo"/>
        <w:jc w:val="both"/>
        <w:rPr>
          <w:rFonts w:ascii="Arial" w:hAnsi="Arial" w:cs="Arial"/>
          <w:sz w:val="22"/>
          <w:szCs w:val="22"/>
        </w:rPr>
      </w:pPr>
      <w:r w:rsidRPr="00231AB6">
        <w:rPr>
          <w:rFonts w:ascii="Arial" w:hAnsi="Arial" w:cs="Arial"/>
          <w:sz w:val="22"/>
          <w:szCs w:val="22"/>
        </w:rPr>
        <w:t>[</w:t>
      </w:r>
      <w:r w:rsidR="005F3D39">
        <w:rPr>
          <w:rFonts w:ascii="Arial" w:hAnsi="Arial" w:cs="Arial"/>
          <w:sz w:val="22"/>
          <w:szCs w:val="22"/>
        </w:rPr>
        <w:t>17</w:t>
      </w:r>
      <w:r w:rsidRPr="00EE7529">
        <w:rPr>
          <w:rFonts w:ascii="Arial" w:hAnsi="Arial" w:cs="Arial"/>
          <w:sz w:val="22"/>
          <w:szCs w:val="22"/>
        </w:rPr>
        <w:t>]</w:t>
      </w:r>
      <w:r w:rsidR="002F1217" w:rsidRPr="00231AB6">
        <w:rPr>
          <w:rFonts w:ascii="Arial" w:hAnsi="Arial" w:cs="Arial"/>
          <w:sz w:val="22"/>
          <w:szCs w:val="22"/>
        </w:rPr>
        <w:t xml:space="preserve"> </w:t>
      </w:r>
      <w:r w:rsidR="00AF4226">
        <w:rPr>
          <w:rFonts w:ascii="Arial" w:hAnsi="Arial" w:cs="Arial"/>
          <w:sz w:val="22"/>
          <w:szCs w:val="22"/>
        </w:rPr>
        <w:t>»Zakon o ratifikaciji P</w:t>
      </w:r>
      <w:r w:rsidR="00AF4226" w:rsidRPr="00AF4226">
        <w:rPr>
          <w:rFonts w:ascii="Arial" w:hAnsi="Arial" w:cs="Arial"/>
          <w:sz w:val="22"/>
          <w:szCs w:val="22"/>
        </w:rPr>
        <w:t>ogodb</w:t>
      </w:r>
      <w:r w:rsidR="00AF4226">
        <w:rPr>
          <w:rFonts w:ascii="Arial" w:hAnsi="Arial" w:cs="Arial"/>
          <w:sz w:val="22"/>
          <w:szCs w:val="22"/>
        </w:rPr>
        <w:t>e</w:t>
      </w:r>
      <w:r w:rsidR="00AF4226" w:rsidRPr="00AF4226">
        <w:rPr>
          <w:rFonts w:ascii="Arial" w:hAnsi="Arial" w:cs="Arial"/>
          <w:sz w:val="22"/>
          <w:szCs w:val="22"/>
        </w:rPr>
        <w:t xml:space="preserve"> med Vlado Republike Slovenije in Vlado Republike Hrvaške, o ureditvi statusnih in drugih pravnih razmerij, povezanih z vlaganjem v Nuklearno elektrarno Krško, z njenim izkoriščanjem in razgradnjo</w:t>
      </w:r>
      <w:r w:rsidR="00AF4226" w:rsidRPr="00AF4226">
        <w:t xml:space="preserve"> </w:t>
      </w:r>
      <w:r w:rsidR="00AF4226" w:rsidRPr="00AF4226">
        <w:rPr>
          <w:rFonts w:ascii="Arial" w:hAnsi="Arial" w:cs="Arial"/>
          <w:sz w:val="22"/>
          <w:szCs w:val="22"/>
        </w:rPr>
        <w:t xml:space="preserve">in Skupne izjave ob podpisu Pogodbe med Vlado Republike Slovenije in Vlado Republike Hrvaške o ureditvi statusnih in drugih pravnih razmerij, povezanih z vlaganjem v Nuklearno elektrarno Krško, njenim izkoriščanjem in razgradnjo (BHRNEK) </w:t>
      </w:r>
      <w:r w:rsidR="00AF4226">
        <w:rPr>
          <w:rFonts w:ascii="Arial" w:hAnsi="Arial" w:cs="Arial"/>
          <w:sz w:val="22"/>
          <w:szCs w:val="22"/>
        </w:rPr>
        <w:t>(</w:t>
      </w:r>
      <w:r w:rsidR="002F1217" w:rsidRPr="00231AB6">
        <w:rPr>
          <w:rFonts w:ascii="Arial" w:hAnsi="Arial" w:cs="Arial"/>
          <w:sz w:val="22"/>
          <w:szCs w:val="22"/>
        </w:rPr>
        <w:t>Uradni list RS, MP št. 5/03 z dne 6.3.2003</w:t>
      </w:r>
      <w:r w:rsidR="00AF4226">
        <w:rPr>
          <w:rFonts w:ascii="Arial" w:hAnsi="Arial" w:cs="Arial"/>
          <w:sz w:val="22"/>
          <w:szCs w:val="22"/>
        </w:rPr>
        <w:t>).«.</w:t>
      </w:r>
    </w:p>
    <w:p w14:paraId="228AF968" w14:textId="3942F5FE" w:rsidR="003E2981" w:rsidRPr="00231AB6" w:rsidRDefault="003E2981" w:rsidP="00231AB6">
      <w:pPr>
        <w:pStyle w:val="Sprotnaopomba-besedilo"/>
        <w:jc w:val="both"/>
        <w:rPr>
          <w:rFonts w:ascii="Arial" w:hAnsi="Arial" w:cs="Arial"/>
          <w:sz w:val="22"/>
          <w:szCs w:val="22"/>
        </w:rPr>
      </w:pPr>
      <w:r w:rsidRPr="00231AB6">
        <w:rPr>
          <w:rFonts w:ascii="Arial" w:hAnsi="Arial" w:cs="Arial"/>
          <w:sz w:val="22"/>
          <w:szCs w:val="22"/>
        </w:rPr>
        <w:t>[</w:t>
      </w:r>
      <w:r>
        <w:rPr>
          <w:rFonts w:ascii="Arial" w:hAnsi="Arial" w:cs="Arial"/>
          <w:sz w:val="22"/>
          <w:szCs w:val="22"/>
        </w:rPr>
        <w:t>18</w:t>
      </w:r>
      <w:r w:rsidRPr="00EE7529">
        <w:rPr>
          <w:rFonts w:ascii="Arial" w:hAnsi="Arial" w:cs="Arial"/>
          <w:sz w:val="22"/>
          <w:szCs w:val="22"/>
        </w:rPr>
        <w:t>]</w:t>
      </w:r>
      <w:r w:rsidRPr="00231AB6">
        <w:rPr>
          <w:rFonts w:ascii="Arial" w:hAnsi="Arial" w:cs="Arial"/>
          <w:sz w:val="22"/>
          <w:szCs w:val="22"/>
        </w:rPr>
        <w:t xml:space="preserve"> </w:t>
      </w:r>
      <w:r w:rsidR="00AF4226">
        <w:rPr>
          <w:rFonts w:ascii="Arial" w:hAnsi="Arial" w:cs="Arial"/>
          <w:sz w:val="22"/>
          <w:szCs w:val="22"/>
        </w:rPr>
        <w:t>»</w:t>
      </w:r>
      <w:r w:rsidR="00AF4226" w:rsidRPr="00AF4226">
        <w:rPr>
          <w:rFonts w:ascii="Arial" w:hAnsi="Arial" w:cs="Arial"/>
          <w:sz w:val="22"/>
          <w:szCs w:val="22"/>
        </w:rPr>
        <w:t>Uredb</w:t>
      </w:r>
      <w:r w:rsidR="00AF4226">
        <w:rPr>
          <w:rFonts w:ascii="Arial" w:hAnsi="Arial" w:cs="Arial"/>
          <w:sz w:val="22"/>
          <w:szCs w:val="22"/>
        </w:rPr>
        <w:t>a</w:t>
      </w:r>
      <w:r w:rsidR="00AF4226" w:rsidRPr="00AF4226">
        <w:rPr>
          <w:rFonts w:ascii="Arial" w:hAnsi="Arial" w:cs="Arial"/>
          <w:sz w:val="22"/>
          <w:szCs w:val="22"/>
        </w:rPr>
        <w:t xml:space="preserve"> o preverjanju radioaktivnosti pošiljk, ki bi lahko vsebovale vire sevanja neznanega izvora </w:t>
      </w:r>
      <w:r w:rsidR="00AF4226">
        <w:rPr>
          <w:rFonts w:ascii="Arial" w:hAnsi="Arial" w:cs="Arial"/>
          <w:sz w:val="22"/>
          <w:szCs w:val="22"/>
        </w:rPr>
        <w:t>(</w:t>
      </w:r>
      <w:r w:rsidRPr="003E2981">
        <w:rPr>
          <w:rFonts w:ascii="Arial" w:hAnsi="Arial" w:cs="Arial"/>
          <w:sz w:val="22"/>
          <w:szCs w:val="22"/>
        </w:rPr>
        <w:t>Uradni list RS, št. 10/19 in 44/22 – ZVO-2</w:t>
      </w:r>
      <w:r w:rsidR="00AF4226">
        <w:rPr>
          <w:rFonts w:ascii="Arial" w:hAnsi="Arial" w:cs="Arial"/>
          <w:sz w:val="22"/>
          <w:szCs w:val="22"/>
        </w:rPr>
        <w:t>).«.</w:t>
      </w:r>
    </w:p>
    <w:p w14:paraId="78AB8A50" w14:textId="137D8EBE" w:rsidR="002F1217" w:rsidRPr="00231AB6" w:rsidRDefault="00EE7529" w:rsidP="00231AB6">
      <w:pPr>
        <w:pStyle w:val="Sprotnaopomba-besedilo"/>
        <w:jc w:val="both"/>
        <w:rPr>
          <w:rFonts w:ascii="Arial" w:hAnsi="Arial" w:cs="Arial"/>
          <w:sz w:val="22"/>
          <w:szCs w:val="22"/>
        </w:rPr>
      </w:pPr>
      <w:r w:rsidRPr="00231AB6">
        <w:rPr>
          <w:rFonts w:ascii="Arial" w:hAnsi="Arial" w:cs="Arial"/>
          <w:sz w:val="22"/>
          <w:szCs w:val="22"/>
        </w:rPr>
        <w:t>[</w:t>
      </w:r>
      <w:r w:rsidR="00644ED3">
        <w:rPr>
          <w:rFonts w:ascii="Arial" w:hAnsi="Arial" w:cs="Arial"/>
          <w:sz w:val="22"/>
          <w:szCs w:val="22"/>
        </w:rPr>
        <w:t>19</w:t>
      </w:r>
      <w:r w:rsidRPr="00EE7529">
        <w:rPr>
          <w:rFonts w:ascii="Arial" w:hAnsi="Arial" w:cs="Arial"/>
          <w:sz w:val="22"/>
          <w:szCs w:val="22"/>
        </w:rPr>
        <w:t>]</w:t>
      </w:r>
      <w:r w:rsidR="002F1217" w:rsidRPr="00231AB6">
        <w:rPr>
          <w:rFonts w:ascii="Arial" w:hAnsi="Arial" w:cs="Arial"/>
          <w:sz w:val="22"/>
          <w:szCs w:val="22"/>
        </w:rPr>
        <w:t xml:space="preserve"> </w:t>
      </w:r>
      <w:r w:rsidR="00AF4226">
        <w:rPr>
          <w:rFonts w:ascii="Arial" w:hAnsi="Arial" w:cs="Arial"/>
          <w:sz w:val="22"/>
          <w:szCs w:val="22"/>
        </w:rPr>
        <w:t>»</w:t>
      </w:r>
      <w:r w:rsidR="008179B9">
        <w:rPr>
          <w:rFonts w:ascii="Arial" w:hAnsi="Arial" w:cs="Arial"/>
          <w:sz w:val="22"/>
          <w:szCs w:val="22"/>
        </w:rPr>
        <w:t>N</w:t>
      </w:r>
      <w:r w:rsidR="00AF4226" w:rsidRPr="00AF4226">
        <w:rPr>
          <w:rFonts w:ascii="Arial" w:hAnsi="Arial" w:cs="Arial"/>
          <w:sz w:val="22"/>
          <w:szCs w:val="22"/>
        </w:rPr>
        <w:t>ačrt zaščite in reševanja ob jedrski i</w:t>
      </w:r>
      <w:r w:rsidR="008179B9">
        <w:rPr>
          <w:rFonts w:ascii="Arial" w:hAnsi="Arial" w:cs="Arial"/>
          <w:sz w:val="22"/>
          <w:szCs w:val="22"/>
        </w:rPr>
        <w:t>n</w:t>
      </w:r>
      <w:r w:rsidR="00AF4226" w:rsidRPr="00AF4226">
        <w:rPr>
          <w:rFonts w:ascii="Arial" w:hAnsi="Arial" w:cs="Arial"/>
          <w:sz w:val="22"/>
          <w:szCs w:val="22"/>
        </w:rPr>
        <w:t xml:space="preserve"> radiološki nesreči</w:t>
      </w:r>
      <w:r w:rsidR="00AF4226">
        <w:rPr>
          <w:rFonts w:ascii="Arial" w:hAnsi="Arial" w:cs="Arial"/>
          <w:sz w:val="22"/>
          <w:szCs w:val="22"/>
        </w:rPr>
        <w:t>, v</w:t>
      </w:r>
      <w:r w:rsidR="002F1217" w:rsidRPr="00231AB6">
        <w:rPr>
          <w:rFonts w:ascii="Arial" w:hAnsi="Arial" w:cs="Arial"/>
          <w:sz w:val="22"/>
          <w:szCs w:val="22"/>
        </w:rPr>
        <w:t xml:space="preserve">erzija </w:t>
      </w:r>
      <w:r w:rsidR="008179B9">
        <w:rPr>
          <w:rFonts w:ascii="Arial" w:hAnsi="Arial" w:cs="Arial"/>
          <w:sz w:val="22"/>
          <w:szCs w:val="22"/>
        </w:rPr>
        <w:t>4</w:t>
      </w:r>
      <w:r w:rsidR="002F1217" w:rsidRPr="00231AB6">
        <w:rPr>
          <w:rFonts w:ascii="Arial" w:hAnsi="Arial" w:cs="Arial"/>
          <w:sz w:val="22"/>
          <w:szCs w:val="22"/>
        </w:rPr>
        <w:t xml:space="preserve">.0 - </w:t>
      </w:r>
      <w:r w:rsidR="008179B9">
        <w:rPr>
          <w:rFonts w:ascii="Arial" w:hAnsi="Arial" w:cs="Arial"/>
          <w:sz w:val="22"/>
          <w:szCs w:val="22"/>
        </w:rPr>
        <w:t>predlog</w:t>
      </w:r>
      <w:r w:rsidR="002F1217" w:rsidRPr="00231AB6">
        <w:rPr>
          <w:rFonts w:ascii="Arial" w:hAnsi="Arial" w:cs="Arial"/>
          <w:sz w:val="22"/>
          <w:szCs w:val="22"/>
        </w:rPr>
        <w:t xml:space="preserve"> (ažurirano </w:t>
      </w:r>
      <w:r w:rsidR="008179B9">
        <w:rPr>
          <w:rFonts w:ascii="Arial" w:hAnsi="Arial" w:cs="Arial"/>
          <w:sz w:val="22"/>
          <w:szCs w:val="22"/>
        </w:rPr>
        <w:t>3.2.2023</w:t>
      </w:r>
      <w:r w:rsidR="002F1217" w:rsidRPr="00231AB6">
        <w:rPr>
          <w:rFonts w:ascii="Arial" w:hAnsi="Arial" w:cs="Arial"/>
          <w:sz w:val="22"/>
          <w:szCs w:val="22"/>
        </w:rPr>
        <w:t>)</w:t>
      </w:r>
      <w:r w:rsidR="00AF4226">
        <w:rPr>
          <w:rFonts w:ascii="Arial" w:hAnsi="Arial" w:cs="Arial"/>
          <w:sz w:val="22"/>
          <w:szCs w:val="22"/>
        </w:rPr>
        <w:t>.«.</w:t>
      </w:r>
    </w:p>
    <w:p w14:paraId="67E60E67" w14:textId="70ECCDCB" w:rsidR="002F1217" w:rsidRPr="00231AB6" w:rsidRDefault="00EE7529" w:rsidP="00231AB6">
      <w:pPr>
        <w:pStyle w:val="Sprotnaopomba-besedilo"/>
        <w:jc w:val="both"/>
        <w:rPr>
          <w:rFonts w:ascii="Arial" w:hAnsi="Arial" w:cs="Arial"/>
          <w:sz w:val="22"/>
          <w:szCs w:val="22"/>
        </w:rPr>
      </w:pPr>
      <w:r w:rsidRPr="00231AB6">
        <w:rPr>
          <w:rFonts w:ascii="Arial" w:hAnsi="Arial" w:cs="Arial"/>
          <w:sz w:val="22"/>
          <w:szCs w:val="22"/>
        </w:rPr>
        <w:t>[</w:t>
      </w:r>
      <w:r w:rsidR="00644ED3" w:rsidRPr="00231AB6">
        <w:rPr>
          <w:rFonts w:ascii="Arial" w:hAnsi="Arial" w:cs="Arial"/>
          <w:sz w:val="22"/>
          <w:szCs w:val="22"/>
        </w:rPr>
        <w:t>2</w:t>
      </w:r>
      <w:r w:rsidR="00644ED3">
        <w:rPr>
          <w:rFonts w:ascii="Arial" w:hAnsi="Arial" w:cs="Arial"/>
          <w:sz w:val="22"/>
          <w:szCs w:val="22"/>
        </w:rPr>
        <w:t>0</w:t>
      </w:r>
      <w:r w:rsidRPr="00EE7529">
        <w:rPr>
          <w:rFonts w:ascii="Arial" w:hAnsi="Arial" w:cs="Arial"/>
          <w:sz w:val="22"/>
          <w:szCs w:val="22"/>
        </w:rPr>
        <w:t>]</w:t>
      </w:r>
      <w:r w:rsidR="002F1217" w:rsidRPr="00231AB6">
        <w:rPr>
          <w:rFonts w:ascii="Arial" w:hAnsi="Arial" w:cs="Arial"/>
          <w:sz w:val="22"/>
          <w:szCs w:val="22"/>
        </w:rPr>
        <w:t xml:space="preserve"> </w:t>
      </w:r>
      <w:r w:rsidR="004E0740">
        <w:rPr>
          <w:rFonts w:ascii="Arial" w:hAnsi="Arial" w:cs="Arial"/>
          <w:sz w:val="22"/>
          <w:szCs w:val="22"/>
        </w:rPr>
        <w:t>»D</w:t>
      </w:r>
      <w:r w:rsidR="004E0740" w:rsidRPr="004E0740">
        <w:rPr>
          <w:rFonts w:ascii="Arial" w:hAnsi="Arial" w:cs="Arial"/>
          <w:sz w:val="22"/>
          <w:szCs w:val="22"/>
        </w:rPr>
        <w:t>ržavni načrt zaščite in reševanja ob uporabi orožj</w:t>
      </w:r>
      <w:r w:rsidR="008179B9">
        <w:rPr>
          <w:rFonts w:ascii="Arial" w:hAnsi="Arial" w:cs="Arial"/>
          <w:sz w:val="22"/>
          <w:szCs w:val="22"/>
        </w:rPr>
        <w:t>a</w:t>
      </w:r>
      <w:r w:rsidR="004E0740" w:rsidRPr="004E0740">
        <w:rPr>
          <w:rFonts w:ascii="Arial" w:hAnsi="Arial" w:cs="Arial"/>
          <w:sz w:val="22"/>
          <w:szCs w:val="22"/>
        </w:rPr>
        <w:t xml:space="preserve"> ali sredstev za množično uničevanje v teroristične namene oziroma terorističnem napadu s klasičnimi sredstvi</w:t>
      </w:r>
      <w:r w:rsidR="004E0740">
        <w:rPr>
          <w:rFonts w:ascii="Arial" w:hAnsi="Arial" w:cs="Arial"/>
          <w:sz w:val="22"/>
          <w:szCs w:val="22"/>
        </w:rPr>
        <w:t>, v</w:t>
      </w:r>
      <w:r w:rsidR="002F1217" w:rsidRPr="00231AB6">
        <w:rPr>
          <w:rFonts w:ascii="Arial" w:hAnsi="Arial" w:cs="Arial"/>
          <w:sz w:val="22"/>
          <w:szCs w:val="22"/>
        </w:rPr>
        <w:t xml:space="preserve">erzija </w:t>
      </w:r>
      <w:r w:rsidR="008179B9">
        <w:rPr>
          <w:rFonts w:ascii="Arial" w:hAnsi="Arial" w:cs="Arial"/>
          <w:sz w:val="22"/>
          <w:szCs w:val="22"/>
        </w:rPr>
        <w:t>5</w:t>
      </w:r>
      <w:r w:rsidR="002F1217" w:rsidRPr="00231AB6">
        <w:rPr>
          <w:rFonts w:ascii="Arial" w:hAnsi="Arial" w:cs="Arial"/>
          <w:sz w:val="22"/>
          <w:szCs w:val="22"/>
        </w:rPr>
        <w:t xml:space="preserve">.0 </w:t>
      </w:r>
      <w:r w:rsidR="00644ED3" w:rsidRPr="00231AB6">
        <w:rPr>
          <w:rFonts w:ascii="Arial" w:hAnsi="Arial" w:cs="Arial"/>
          <w:sz w:val="22"/>
          <w:szCs w:val="22"/>
        </w:rPr>
        <w:t>-</w:t>
      </w:r>
      <w:r w:rsidR="002F1217" w:rsidRPr="00231AB6">
        <w:rPr>
          <w:rFonts w:ascii="Arial" w:hAnsi="Arial" w:cs="Arial"/>
          <w:sz w:val="22"/>
          <w:szCs w:val="22"/>
        </w:rPr>
        <w:t xml:space="preserve"> </w:t>
      </w:r>
      <w:r w:rsidR="008179B9">
        <w:rPr>
          <w:rFonts w:ascii="Arial" w:hAnsi="Arial" w:cs="Arial"/>
          <w:sz w:val="22"/>
          <w:szCs w:val="22"/>
        </w:rPr>
        <w:t>predlog</w:t>
      </w:r>
      <w:r w:rsidR="002F1217" w:rsidRPr="00231AB6">
        <w:rPr>
          <w:rFonts w:ascii="Arial" w:hAnsi="Arial" w:cs="Arial"/>
          <w:sz w:val="22"/>
          <w:szCs w:val="22"/>
        </w:rPr>
        <w:t xml:space="preserve"> (ažurirano </w:t>
      </w:r>
      <w:r w:rsidR="008179B9">
        <w:rPr>
          <w:rFonts w:ascii="Arial" w:hAnsi="Arial" w:cs="Arial"/>
          <w:sz w:val="22"/>
          <w:szCs w:val="22"/>
        </w:rPr>
        <w:t>10.2.2023</w:t>
      </w:r>
      <w:r w:rsidR="002F1217" w:rsidRPr="00231AB6">
        <w:rPr>
          <w:rFonts w:ascii="Arial" w:hAnsi="Arial" w:cs="Arial"/>
          <w:sz w:val="22"/>
          <w:szCs w:val="22"/>
        </w:rPr>
        <w:t>)</w:t>
      </w:r>
      <w:r w:rsidR="004E0740">
        <w:rPr>
          <w:rFonts w:ascii="Arial" w:hAnsi="Arial" w:cs="Arial"/>
          <w:sz w:val="22"/>
          <w:szCs w:val="22"/>
        </w:rPr>
        <w:t>.«.</w:t>
      </w:r>
    </w:p>
    <w:p w14:paraId="7FC3829F" w14:textId="664E7594" w:rsidR="002F1217" w:rsidRPr="00231AB6" w:rsidRDefault="00EE7529" w:rsidP="00231AB6">
      <w:pPr>
        <w:pStyle w:val="Sprotnaopomba-besedilo"/>
        <w:jc w:val="both"/>
        <w:rPr>
          <w:rFonts w:ascii="Arial" w:hAnsi="Arial" w:cs="Arial"/>
          <w:sz w:val="22"/>
          <w:szCs w:val="22"/>
        </w:rPr>
      </w:pPr>
      <w:r w:rsidRPr="00231AB6">
        <w:rPr>
          <w:rFonts w:ascii="Arial" w:hAnsi="Arial" w:cs="Arial"/>
          <w:sz w:val="22"/>
          <w:szCs w:val="22"/>
        </w:rPr>
        <w:t>[</w:t>
      </w:r>
      <w:r w:rsidR="00644ED3" w:rsidRPr="00231AB6">
        <w:rPr>
          <w:rFonts w:ascii="Arial" w:hAnsi="Arial" w:cs="Arial"/>
          <w:sz w:val="22"/>
          <w:szCs w:val="22"/>
        </w:rPr>
        <w:t>2</w:t>
      </w:r>
      <w:r w:rsidR="00644ED3">
        <w:rPr>
          <w:rFonts w:ascii="Arial" w:hAnsi="Arial" w:cs="Arial"/>
          <w:sz w:val="22"/>
          <w:szCs w:val="22"/>
        </w:rPr>
        <w:t>1</w:t>
      </w:r>
      <w:r w:rsidRPr="00EE7529">
        <w:rPr>
          <w:rFonts w:ascii="Arial" w:hAnsi="Arial" w:cs="Arial"/>
          <w:sz w:val="22"/>
          <w:szCs w:val="22"/>
        </w:rPr>
        <w:t>]</w:t>
      </w:r>
      <w:r w:rsidR="002F1217" w:rsidRPr="00231AB6">
        <w:rPr>
          <w:rFonts w:ascii="Arial" w:hAnsi="Arial" w:cs="Arial"/>
          <w:sz w:val="22"/>
          <w:szCs w:val="22"/>
        </w:rPr>
        <w:t xml:space="preserve"> </w:t>
      </w:r>
      <w:r w:rsidR="004E0740">
        <w:rPr>
          <w:rFonts w:ascii="Arial" w:hAnsi="Arial" w:cs="Arial"/>
          <w:sz w:val="22"/>
          <w:szCs w:val="22"/>
        </w:rPr>
        <w:t>»</w:t>
      </w:r>
      <w:r w:rsidR="002F1217" w:rsidRPr="00231AB6">
        <w:rPr>
          <w:rFonts w:ascii="Arial" w:hAnsi="Arial" w:cs="Arial"/>
          <w:sz w:val="22"/>
          <w:szCs w:val="22"/>
        </w:rPr>
        <w:t>Odlok o ustanovitvi javnega podjetja za ravnanje z radioaktivnimi odpadki (Uradni list RS, št. 5/91)</w:t>
      </w:r>
      <w:r w:rsidR="004E0740">
        <w:rPr>
          <w:rFonts w:ascii="Arial" w:hAnsi="Arial" w:cs="Arial"/>
          <w:sz w:val="22"/>
          <w:szCs w:val="22"/>
        </w:rPr>
        <w:t>.«.</w:t>
      </w:r>
    </w:p>
    <w:p w14:paraId="1B1B2247" w14:textId="2805C142" w:rsidR="002F1217" w:rsidRPr="00231AB6" w:rsidRDefault="00EE7529" w:rsidP="00231AB6">
      <w:pPr>
        <w:pStyle w:val="Sprotnaopomba-besedilo"/>
        <w:jc w:val="both"/>
        <w:rPr>
          <w:rFonts w:ascii="Arial" w:hAnsi="Arial" w:cs="Arial"/>
          <w:sz w:val="22"/>
          <w:szCs w:val="22"/>
        </w:rPr>
      </w:pPr>
      <w:r w:rsidRPr="00231AB6">
        <w:rPr>
          <w:rFonts w:ascii="Arial" w:hAnsi="Arial" w:cs="Arial"/>
          <w:sz w:val="22"/>
          <w:szCs w:val="22"/>
        </w:rPr>
        <w:t>[</w:t>
      </w:r>
      <w:r w:rsidR="00644ED3" w:rsidRPr="00231AB6">
        <w:rPr>
          <w:rFonts w:ascii="Arial" w:hAnsi="Arial" w:cs="Arial"/>
          <w:sz w:val="22"/>
          <w:szCs w:val="22"/>
        </w:rPr>
        <w:t>2</w:t>
      </w:r>
      <w:r w:rsidR="00644ED3">
        <w:rPr>
          <w:rFonts w:ascii="Arial" w:hAnsi="Arial" w:cs="Arial"/>
          <w:sz w:val="22"/>
          <w:szCs w:val="22"/>
        </w:rPr>
        <w:t>2</w:t>
      </w:r>
      <w:r w:rsidRPr="00EE7529">
        <w:rPr>
          <w:rFonts w:ascii="Arial" w:hAnsi="Arial" w:cs="Arial"/>
          <w:sz w:val="22"/>
          <w:szCs w:val="22"/>
        </w:rPr>
        <w:t>]</w:t>
      </w:r>
      <w:r w:rsidR="002F1217" w:rsidRPr="00231AB6">
        <w:rPr>
          <w:rFonts w:ascii="Arial" w:hAnsi="Arial" w:cs="Arial"/>
          <w:sz w:val="22"/>
          <w:szCs w:val="22"/>
        </w:rPr>
        <w:t xml:space="preserve"> </w:t>
      </w:r>
      <w:r w:rsidR="004E0740">
        <w:rPr>
          <w:rFonts w:ascii="Arial" w:hAnsi="Arial" w:cs="Arial"/>
          <w:sz w:val="22"/>
          <w:szCs w:val="22"/>
        </w:rPr>
        <w:t>»</w:t>
      </w:r>
      <w:r w:rsidR="002F1217" w:rsidRPr="00231AB6">
        <w:rPr>
          <w:rFonts w:ascii="Arial" w:hAnsi="Arial" w:cs="Arial"/>
          <w:sz w:val="22"/>
          <w:szCs w:val="22"/>
        </w:rPr>
        <w:t>Odlok o preoblikovanju javnega podjetja Agencija za radioaktivne odpadke p.o., Hajdrihova 2, Ljubljana, v javni gospodarski zavod (Uradni list RS, št. 45/96)</w:t>
      </w:r>
      <w:r w:rsidR="004E0740">
        <w:rPr>
          <w:rFonts w:ascii="Arial" w:hAnsi="Arial" w:cs="Arial"/>
          <w:sz w:val="22"/>
          <w:szCs w:val="22"/>
        </w:rPr>
        <w:t>.«.</w:t>
      </w:r>
    </w:p>
    <w:p w14:paraId="7AFEAFD8" w14:textId="384BAC73" w:rsidR="002F1217" w:rsidRPr="00231AB6" w:rsidRDefault="00EE7529" w:rsidP="00231AB6">
      <w:pPr>
        <w:pStyle w:val="Sprotnaopomba-besedilo"/>
        <w:jc w:val="both"/>
        <w:rPr>
          <w:rFonts w:ascii="Arial" w:hAnsi="Arial" w:cs="Arial"/>
          <w:sz w:val="22"/>
          <w:szCs w:val="22"/>
        </w:rPr>
      </w:pPr>
      <w:r w:rsidRPr="00231AB6">
        <w:rPr>
          <w:rFonts w:ascii="Arial" w:hAnsi="Arial" w:cs="Arial"/>
          <w:sz w:val="22"/>
          <w:szCs w:val="22"/>
        </w:rPr>
        <w:t>[</w:t>
      </w:r>
      <w:r w:rsidR="00644ED3" w:rsidRPr="00231AB6">
        <w:rPr>
          <w:rFonts w:ascii="Arial" w:hAnsi="Arial" w:cs="Arial"/>
          <w:sz w:val="22"/>
          <w:szCs w:val="22"/>
        </w:rPr>
        <w:t>2</w:t>
      </w:r>
      <w:r w:rsidR="00644ED3">
        <w:rPr>
          <w:rFonts w:ascii="Arial" w:hAnsi="Arial" w:cs="Arial"/>
          <w:sz w:val="22"/>
          <w:szCs w:val="22"/>
        </w:rPr>
        <w:t>3</w:t>
      </w:r>
      <w:r w:rsidRPr="00EE7529">
        <w:rPr>
          <w:rFonts w:ascii="Arial" w:hAnsi="Arial" w:cs="Arial"/>
          <w:sz w:val="22"/>
          <w:szCs w:val="22"/>
        </w:rPr>
        <w:t>]</w:t>
      </w:r>
      <w:r w:rsidR="002F1217" w:rsidRPr="00231AB6">
        <w:rPr>
          <w:rFonts w:ascii="Arial" w:hAnsi="Arial" w:cs="Arial"/>
          <w:sz w:val="22"/>
          <w:szCs w:val="22"/>
        </w:rPr>
        <w:t xml:space="preserve"> </w:t>
      </w:r>
      <w:r w:rsidR="004E0740">
        <w:rPr>
          <w:rFonts w:ascii="Arial" w:hAnsi="Arial" w:cs="Arial"/>
          <w:sz w:val="22"/>
          <w:szCs w:val="22"/>
        </w:rPr>
        <w:t>»</w:t>
      </w:r>
      <w:r w:rsidR="004E0740" w:rsidRPr="004E0740">
        <w:rPr>
          <w:rFonts w:ascii="Arial" w:hAnsi="Arial" w:cs="Arial"/>
          <w:sz w:val="22"/>
          <w:szCs w:val="22"/>
        </w:rPr>
        <w:t xml:space="preserve">Odlok o ustanovitvi javnega gospodarskega zavoda ARAO – Agencija za radioaktivne odpadke </w:t>
      </w:r>
      <w:r w:rsidR="004E0740">
        <w:rPr>
          <w:rFonts w:ascii="Arial" w:hAnsi="Arial" w:cs="Arial"/>
          <w:sz w:val="22"/>
          <w:szCs w:val="22"/>
        </w:rPr>
        <w:t>(</w:t>
      </w:r>
      <w:r w:rsidR="002F1217" w:rsidRPr="00231AB6">
        <w:rPr>
          <w:rFonts w:ascii="Arial" w:hAnsi="Arial" w:cs="Arial"/>
          <w:color w:val="111111"/>
          <w:sz w:val="22"/>
          <w:szCs w:val="22"/>
        </w:rPr>
        <w:t>Uradni list RS, št. 8/22</w:t>
      </w:r>
      <w:r w:rsidR="004E0740">
        <w:rPr>
          <w:rFonts w:ascii="Arial" w:hAnsi="Arial" w:cs="Arial"/>
          <w:color w:val="111111"/>
          <w:sz w:val="22"/>
          <w:szCs w:val="22"/>
        </w:rPr>
        <w:t>).«</w:t>
      </w:r>
    </w:p>
    <w:p w14:paraId="13A67565" w14:textId="454BD4D9" w:rsidR="00675438" w:rsidRPr="00231AB6" w:rsidRDefault="00675438" w:rsidP="00FC6DA6">
      <w:pPr>
        <w:autoSpaceDE w:val="0"/>
        <w:autoSpaceDN w:val="0"/>
        <w:adjustRightInd w:val="0"/>
        <w:spacing w:line="240" w:lineRule="auto"/>
        <w:jc w:val="both"/>
        <w:rPr>
          <w:rFonts w:cs="Arial"/>
          <w:sz w:val="22"/>
          <w:szCs w:val="22"/>
        </w:rPr>
      </w:pPr>
      <w:r w:rsidRPr="00231AB6">
        <w:rPr>
          <w:rFonts w:cs="Arial"/>
          <w:sz w:val="22"/>
          <w:szCs w:val="22"/>
        </w:rPr>
        <w:t>[</w:t>
      </w:r>
      <w:r w:rsidR="004E0740">
        <w:rPr>
          <w:rFonts w:cs="Arial"/>
          <w:sz w:val="22"/>
          <w:szCs w:val="22"/>
        </w:rPr>
        <w:t>24</w:t>
      </w:r>
      <w:r w:rsidRPr="00EE7529">
        <w:rPr>
          <w:rFonts w:cs="Arial"/>
          <w:sz w:val="22"/>
          <w:szCs w:val="22"/>
        </w:rPr>
        <w:t>]</w:t>
      </w:r>
      <w:r w:rsidRPr="00231AB6">
        <w:rPr>
          <w:rFonts w:cs="Arial"/>
          <w:sz w:val="22"/>
          <w:szCs w:val="22"/>
        </w:rPr>
        <w:t xml:space="preserve"> </w:t>
      </w:r>
      <w:r w:rsidR="0053728D">
        <w:rPr>
          <w:rFonts w:cs="Arial"/>
          <w:sz w:val="22"/>
          <w:szCs w:val="22"/>
        </w:rPr>
        <w:t>»</w:t>
      </w:r>
      <w:r>
        <w:rPr>
          <w:rFonts w:ascii="Helvetica" w:eastAsiaTheme="minorHAnsi" w:hAnsi="Helvetica" w:cs="Helvetica"/>
          <w:sz w:val="22"/>
          <w:szCs w:val="22"/>
          <w:lang w:bidi="lo-LA"/>
        </w:rPr>
        <w:t>Zakon o Javnem skladu RS za financiranje razgradnje NEK in odlaganja radioaktivnih odpadkov in izrabljenega goriva iz NEK (Uradni list RS, št. 130/22)</w:t>
      </w:r>
      <w:r w:rsidR="0053728D">
        <w:rPr>
          <w:rFonts w:ascii="Helvetica" w:eastAsiaTheme="minorHAnsi" w:hAnsi="Helvetica" w:cs="Helvetica"/>
          <w:sz w:val="22"/>
          <w:szCs w:val="22"/>
          <w:lang w:bidi="lo-LA"/>
        </w:rPr>
        <w:t>.«.</w:t>
      </w:r>
    </w:p>
    <w:p w14:paraId="11F8198A" w14:textId="4553E7F9" w:rsidR="002F1217" w:rsidRPr="00231AB6" w:rsidRDefault="00EE7529" w:rsidP="00231AB6">
      <w:pPr>
        <w:pStyle w:val="Sprotnaopomba-besedilo"/>
        <w:jc w:val="both"/>
        <w:rPr>
          <w:rFonts w:ascii="Arial" w:hAnsi="Arial" w:cs="Arial"/>
          <w:sz w:val="22"/>
          <w:szCs w:val="22"/>
        </w:rPr>
      </w:pPr>
      <w:r w:rsidRPr="00231AB6">
        <w:rPr>
          <w:rFonts w:ascii="Arial" w:hAnsi="Arial" w:cs="Arial"/>
          <w:sz w:val="22"/>
          <w:szCs w:val="22"/>
        </w:rPr>
        <w:t>[</w:t>
      </w:r>
      <w:r w:rsidR="00675438">
        <w:rPr>
          <w:rFonts w:ascii="Arial" w:hAnsi="Arial" w:cs="Arial"/>
          <w:sz w:val="22"/>
          <w:szCs w:val="22"/>
        </w:rPr>
        <w:t>2</w:t>
      </w:r>
      <w:r w:rsidR="004E0740">
        <w:rPr>
          <w:rFonts w:ascii="Arial" w:hAnsi="Arial" w:cs="Arial"/>
          <w:sz w:val="22"/>
          <w:szCs w:val="22"/>
        </w:rPr>
        <w:t>5</w:t>
      </w:r>
      <w:r w:rsidRPr="00EE7529">
        <w:rPr>
          <w:rFonts w:ascii="Arial" w:hAnsi="Arial" w:cs="Arial"/>
          <w:sz w:val="22"/>
          <w:szCs w:val="22"/>
        </w:rPr>
        <w:t>]</w:t>
      </w:r>
      <w:r w:rsidR="002F1217" w:rsidRPr="00231AB6">
        <w:rPr>
          <w:rFonts w:ascii="Arial" w:hAnsi="Arial" w:cs="Arial"/>
          <w:sz w:val="22"/>
          <w:szCs w:val="22"/>
        </w:rPr>
        <w:t xml:space="preserve"> </w:t>
      </w:r>
      <w:r w:rsidR="00DD0E0E">
        <w:rPr>
          <w:rFonts w:ascii="Arial" w:hAnsi="Arial" w:cs="Arial"/>
          <w:sz w:val="22"/>
          <w:szCs w:val="22"/>
        </w:rPr>
        <w:t>»</w:t>
      </w:r>
      <w:r w:rsidR="00DD0E0E" w:rsidRPr="00DD0E0E">
        <w:rPr>
          <w:rFonts w:ascii="Arial" w:hAnsi="Arial" w:cs="Arial"/>
          <w:sz w:val="22"/>
          <w:szCs w:val="22"/>
        </w:rPr>
        <w:t>Pravilnik o strokovnem svetu za sevalno in jedrsko varnost</w:t>
      </w:r>
      <w:r w:rsidR="00DD0E0E" w:rsidRPr="00DD0E0E" w:rsidDel="00DD0E0E">
        <w:rPr>
          <w:rFonts w:ascii="Arial" w:hAnsi="Arial" w:cs="Arial"/>
          <w:sz w:val="22"/>
          <w:szCs w:val="22"/>
        </w:rPr>
        <w:t xml:space="preserve"> </w:t>
      </w:r>
      <w:r w:rsidR="00DD0E0E">
        <w:rPr>
          <w:rFonts w:ascii="Arial" w:hAnsi="Arial" w:cs="Arial"/>
          <w:sz w:val="22"/>
          <w:szCs w:val="22"/>
        </w:rPr>
        <w:t>(</w:t>
      </w:r>
      <w:r w:rsidR="002F1217" w:rsidRPr="00231AB6">
        <w:rPr>
          <w:rFonts w:ascii="Arial" w:hAnsi="Arial" w:cs="Arial"/>
          <w:sz w:val="22"/>
          <w:szCs w:val="22"/>
        </w:rPr>
        <w:t xml:space="preserve">Uradni list RS, št. 35/03 </w:t>
      </w:r>
      <w:r w:rsidR="002F1217" w:rsidRPr="00FC6DA6">
        <w:rPr>
          <w:rFonts w:ascii="Arial" w:hAnsi="Arial" w:cs="Arial"/>
          <w:sz w:val="22"/>
          <w:szCs w:val="22"/>
        </w:rPr>
        <w:t>in </w:t>
      </w:r>
      <w:r w:rsidR="002F1217" w:rsidRPr="00167BA1">
        <w:rPr>
          <w:rFonts w:ascii="Arial" w:hAnsi="Arial" w:cs="Arial"/>
          <w:sz w:val="22"/>
          <w:szCs w:val="22"/>
        </w:rPr>
        <w:t>76/17</w:t>
      </w:r>
      <w:r w:rsidR="002F1217" w:rsidRPr="00FC6DA6">
        <w:rPr>
          <w:rFonts w:ascii="Arial" w:hAnsi="Arial" w:cs="Arial"/>
          <w:sz w:val="22"/>
          <w:szCs w:val="22"/>
        </w:rPr>
        <w:t> – ZVISJV-1</w:t>
      </w:r>
      <w:r w:rsidR="00DD0E0E">
        <w:rPr>
          <w:rFonts w:ascii="Arial" w:hAnsi="Arial" w:cs="Arial"/>
          <w:sz w:val="22"/>
          <w:szCs w:val="22"/>
        </w:rPr>
        <w:t>).«.</w:t>
      </w:r>
    </w:p>
    <w:p w14:paraId="5185AF14" w14:textId="3EF727A7" w:rsidR="002F1217" w:rsidRPr="00FC6DA6" w:rsidRDefault="00EE7529" w:rsidP="00231AB6">
      <w:pPr>
        <w:pStyle w:val="Sprotnaopomba-besedilo"/>
        <w:jc w:val="both"/>
        <w:rPr>
          <w:rFonts w:ascii="Arial" w:hAnsi="Arial" w:cs="Arial"/>
          <w:sz w:val="22"/>
          <w:szCs w:val="22"/>
        </w:rPr>
      </w:pPr>
      <w:r w:rsidRPr="00231AB6">
        <w:rPr>
          <w:rFonts w:ascii="Arial" w:hAnsi="Arial" w:cs="Arial"/>
          <w:sz w:val="22"/>
          <w:szCs w:val="22"/>
        </w:rPr>
        <w:t>[</w:t>
      </w:r>
      <w:r w:rsidR="00CD21BE">
        <w:rPr>
          <w:rFonts w:ascii="Arial" w:hAnsi="Arial" w:cs="Arial"/>
          <w:sz w:val="22"/>
          <w:szCs w:val="22"/>
        </w:rPr>
        <w:t>2</w:t>
      </w:r>
      <w:r w:rsidR="00DD0E0E">
        <w:rPr>
          <w:rFonts w:ascii="Arial" w:hAnsi="Arial" w:cs="Arial"/>
          <w:sz w:val="22"/>
          <w:szCs w:val="22"/>
        </w:rPr>
        <w:t>6</w:t>
      </w:r>
      <w:r w:rsidRPr="00EE7529">
        <w:rPr>
          <w:rFonts w:ascii="Arial" w:hAnsi="Arial" w:cs="Arial"/>
          <w:sz w:val="22"/>
          <w:szCs w:val="22"/>
        </w:rPr>
        <w:t>]</w:t>
      </w:r>
      <w:r w:rsidR="002F1217" w:rsidRPr="00231AB6">
        <w:rPr>
          <w:rFonts w:ascii="Arial" w:hAnsi="Arial" w:cs="Arial"/>
          <w:sz w:val="22"/>
          <w:szCs w:val="22"/>
        </w:rPr>
        <w:t xml:space="preserve"> </w:t>
      </w:r>
      <w:r w:rsidR="00DD0E0E">
        <w:rPr>
          <w:rFonts w:ascii="Arial" w:hAnsi="Arial" w:cs="Arial"/>
          <w:sz w:val="22"/>
          <w:szCs w:val="22"/>
        </w:rPr>
        <w:t>»</w:t>
      </w:r>
      <w:r w:rsidR="00DD0E0E" w:rsidRPr="00DD0E0E">
        <w:rPr>
          <w:rFonts w:ascii="Arial" w:hAnsi="Arial" w:cs="Arial"/>
          <w:sz w:val="22"/>
          <w:szCs w:val="22"/>
        </w:rPr>
        <w:t xml:space="preserve">Pravilnik o delovanju strokovnega sveta za vprašanja varstva ljudi pred ionizirajočimi sevanji, radioloških posegov in uporabe virov sevanja v zdravstvu in veterinarstvu </w:t>
      </w:r>
      <w:r w:rsidR="00DD0E0E">
        <w:rPr>
          <w:rFonts w:ascii="Arial" w:hAnsi="Arial" w:cs="Arial"/>
          <w:sz w:val="22"/>
          <w:szCs w:val="22"/>
        </w:rPr>
        <w:t>(</w:t>
      </w:r>
      <w:r w:rsidR="002F1217" w:rsidRPr="00231AB6">
        <w:rPr>
          <w:rFonts w:ascii="Arial" w:hAnsi="Arial" w:cs="Arial"/>
          <w:sz w:val="22"/>
          <w:szCs w:val="22"/>
        </w:rPr>
        <w:t xml:space="preserve">Uradni list RS, št. 62/03 </w:t>
      </w:r>
      <w:r w:rsidR="002F1217" w:rsidRPr="00FC6DA6">
        <w:rPr>
          <w:rFonts w:ascii="Arial" w:hAnsi="Arial" w:cs="Arial"/>
          <w:sz w:val="22"/>
          <w:szCs w:val="22"/>
        </w:rPr>
        <w:t>in 76/17 – ZVISJV-1</w:t>
      </w:r>
      <w:r w:rsidR="00DD0E0E">
        <w:rPr>
          <w:rFonts w:ascii="Arial" w:hAnsi="Arial" w:cs="Arial"/>
          <w:sz w:val="22"/>
          <w:szCs w:val="22"/>
        </w:rPr>
        <w:t>).«.</w:t>
      </w:r>
    </w:p>
    <w:p w14:paraId="565D67B5" w14:textId="2AB91699" w:rsidR="002F1217" w:rsidRPr="00231AB6" w:rsidRDefault="00EE7529" w:rsidP="00231AB6">
      <w:pPr>
        <w:pStyle w:val="Sprotnaopomba-besedilo"/>
        <w:jc w:val="both"/>
        <w:rPr>
          <w:rFonts w:ascii="Arial" w:hAnsi="Arial" w:cs="Arial"/>
          <w:sz w:val="22"/>
          <w:szCs w:val="22"/>
        </w:rPr>
      </w:pPr>
      <w:r w:rsidRPr="00231AB6">
        <w:rPr>
          <w:rFonts w:ascii="Arial" w:hAnsi="Arial" w:cs="Arial"/>
          <w:sz w:val="22"/>
          <w:szCs w:val="22"/>
        </w:rPr>
        <w:t>[</w:t>
      </w:r>
      <w:r w:rsidR="00CD21BE">
        <w:rPr>
          <w:rFonts w:ascii="Arial" w:hAnsi="Arial" w:cs="Arial"/>
          <w:sz w:val="22"/>
          <w:szCs w:val="22"/>
        </w:rPr>
        <w:t>2</w:t>
      </w:r>
      <w:r w:rsidR="00DD0E0E">
        <w:rPr>
          <w:rFonts w:ascii="Arial" w:hAnsi="Arial" w:cs="Arial"/>
          <w:sz w:val="22"/>
          <w:szCs w:val="22"/>
        </w:rPr>
        <w:t>7</w:t>
      </w:r>
      <w:r w:rsidRPr="00EE7529">
        <w:rPr>
          <w:rFonts w:ascii="Arial" w:hAnsi="Arial" w:cs="Arial"/>
          <w:sz w:val="22"/>
          <w:szCs w:val="22"/>
        </w:rPr>
        <w:t>]</w:t>
      </w:r>
      <w:r w:rsidR="002F1217" w:rsidRPr="00231AB6">
        <w:rPr>
          <w:rFonts w:ascii="Arial" w:hAnsi="Arial" w:cs="Arial"/>
          <w:sz w:val="22"/>
          <w:szCs w:val="22"/>
        </w:rPr>
        <w:t xml:space="preserve"> </w:t>
      </w:r>
      <w:r w:rsidR="00DD0E0E">
        <w:rPr>
          <w:rFonts w:ascii="Arial" w:hAnsi="Arial" w:cs="Arial"/>
          <w:sz w:val="22"/>
          <w:szCs w:val="22"/>
        </w:rPr>
        <w:t>»</w:t>
      </w:r>
      <w:r w:rsidR="002F1217" w:rsidRPr="00231AB6">
        <w:rPr>
          <w:rFonts w:ascii="Arial" w:hAnsi="Arial" w:cs="Arial"/>
          <w:color w:val="000000"/>
          <w:sz w:val="22"/>
          <w:szCs w:val="22"/>
          <w:shd w:val="clear" w:color="auto" w:fill="FFFFFF"/>
        </w:rPr>
        <w:t>Sklep o ustanovitvi Komisije za nadzor izvoza blaga z dvojno rabo</w:t>
      </w:r>
      <w:r w:rsidR="00DD0E0E">
        <w:rPr>
          <w:rFonts w:ascii="Arial" w:hAnsi="Arial" w:cs="Arial"/>
          <w:color w:val="000000"/>
          <w:sz w:val="22"/>
          <w:szCs w:val="22"/>
          <w:shd w:val="clear" w:color="auto" w:fill="FFFFFF"/>
        </w:rPr>
        <w:t>,</w:t>
      </w:r>
      <w:r w:rsidR="002F1217" w:rsidRPr="00231AB6">
        <w:rPr>
          <w:rFonts w:ascii="Arial" w:hAnsi="Arial" w:cs="Arial"/>
          <w:color w:val="000000"/>
          <w:sz w:val="22"/>
          <w:szCs w:val="22"/>
          <w:shd w:val="clear" w:color="auto" w:fill="FFFFFF"/>
        </w:rPr>
        <w:t xml:space="preserve"> št. 01203-5/2009/16 z dne 10. 6. 2010, ki je s svojimi spremembami in dopolnitvami nadomeščen z </w:t>
      </w:r>
      <w:r w:rsidR="002F1217" w:rsidRPr="00231AB6">
        <w:rPr>
          <w:rFonts w:ascii="Arial" w:hAnsi="Arial" w:cs="Arial"/>
          <w:sz w:val="22"/>
          <w:szCs w:val="22"/>
        </w:rPr>
        <w:t>Odlokom o ustanovitvi komisije za nadzor izvoza blaga z dvojno rabo (Uradni list RS, št. 24/21)</w:t>
      </w:r>
      <w:r w:rsidR="00DD0E0E">
        <w:rPr>
          <w:rFonts w:ascii="Arial" w:hAnsi="Arial" w:cs="Arial"/>
          <w:sz w:val="22"/>
          <w:szCs w:val="22"/>
        </w:rPr>
        <w:t>.«.</w:t>
      </w:r>
    </w:p>
    <w:p w14:paraId="58606D22" w14:textId="479FDCEE" w:rsidR="002F1217" w:rsidRPr="00231AB6" w:rsidRDefault="00EE7529" w:rsidP="00231AB6">
      <w:pPr>
        <w:pStyle w:val="Sprotnaopomba-besedilo"/>
        <w:jc w:val="both"/>
        <w:rPr>
          <w:rFonts w:ascii="Arial" w:hAnsi="Arial" w:cs="Arial"/>
          <w:sz w:val="22"/>
          <w:szCs w:val="22"/>
        </w:rPr>
      </w:pPr>
      <w:r w:rsidRPr="00231AB6">
        <w:rPr>
          <w:rFonts w:ascii="Arial" w:hAnsi="Arial" w:cs="Arial"/>
          <w:sz w:val="22"/>
          <w:szCs w:val="22"/>
        </w:rPr>
        <w:t>[</w:t>
      </w:r>
      <w:r w:rsidR="004E0740">
        <w:rPr>
          <w:rFonts w:ascii="Arial" w:hAnsi="Arial" w:cs="Arial"/>
          <w:sz w:val="22"/>
          <w:szCs w:val="22"/>
        </w:rPr>
        <w:t>2</w:t>
      </w:r>
      <w:r w:rsidR="00DD0E0E">
        <w:rPr>
          <w:rFonts w:ascii="Arial" w:hAnsi="Arial" w:cs="Arial"/>
          <w:sz w:val="22"/>
          <w:szCs w:val="22"/>
        </w:rPr>
        <w:t>8</w:t>
      </w:r>
      <w:r w:rsidRPr="00EE7529">
        <w:rPr>
          <w:rFonts w:ascii="Arial" w:hAnsi="Arial" w:cs="Arial"/>
          <w:sz w:val="22"/>
          <w:szCs w:val="22"/>
        </w:rPr>
        <w:t>]</w:t>
      </w:r>
      <w:r w:rsidR="002F1217" w:rsidRPr="00231AB6">
        <w:rPr>
          <w:rFonts w:ascii="Arial" w:hAnsi="Arial" w:cs="Arial"/>
          <w:sz w:val="22"/>
          <w:szCs w:val="22"/>
        </w:rPr>
        <w:t xml:space="preserve"> </w:t>
      </w:r>
      <w:r w:rsidR="00DD0E0E">
        <w:rPr>
          <w:rFonts w:ascii="Arial" w:hAnsi="Arial" w:cs="Arial"/>
          <w:sz w:val="22"/>
          <w:szCs w:val="22"/>
        </w:rPr>
        <w:t>»</w:t>
      </w:r>
      <w:r w:rsidR="00DD0E0E" w:rsidRPr="00DD0E0E">
        <w:rPr>
          <w:rFonts w:ascii="Arial" w:hAnsi="Arial" w:cs="Arial"/>
          <w:sz w:val="22"/>
          <w:szCs w:val="22"/>
        </w:rPr>
        <w:t xml:space="preserve">Zakon o nadzoru izvoza blaga z dvojno rabo </w:t>
      </w:r>
      <w:r w:rsidR="00DD0E0E">
        <w:rPr>
          <w:rFonts w:ascii="Arial" w:hAnsi="Arial" w:cs="Arial"/>
          <w:sz w:val="22"/>
          <w:szCs w:val="22"/>
        </w:rPr>
        <w:t>(</w:t>
      </w:r>
      <w:r w:rsidR="002F1217" w:rsidRPr="00231AB6">
        <w:rPr>
          <w:rFonts w:ascii="Arial" w:hAnsi="Arial" w:cs="Arial"/>
          <w:sz w:val="22"/>
          <w:szCs w:val="22"/>
        </w:rPr>
        <w:t>Uradni list RS, št. 37/04</w:t>
      </w:r>
      <w:r w:rsidR="00B400C4">
        <w:rPr>
          <w:rFonts w:ascii="Arial" w:hAnsi="Arial" w:cs="Arial"/>
          <w:sz w:val="22"/>
          <w:szCs w:val="22"/>
        </w:rPr>
        <w:t xml:space="preserve">, </w:t>
      </w:r>
      <w:r w:rsidR="002F1217" w:rsidRPr="00231AB6">
        <w:rPr>
          <w:rFonts w:ascii="Arial" w:hAnsi="Arial" w:cs="Arial"/>
          <w:sz w:val="22"/>
          <w:szCs w:val="22"/>
        </w:rPr>
        <w:t>8/10</w:t>
      </w:r>
      <w:r w:rsidR="00B400C4">
        <w:rPr>
          <w:rFonts w:ascii="Arial" w:hAnsi="Arial" w:cs="Arial"/>
          <w:sz w:val="22"/>
          <w:szCs w:val="22"/>
        </w:rPr>
        <w:t xml:space="preserve"> in 29/23</w:t>
      </w:r>
      <w:r w:rsidR="00DD0E0E">
        <w:rPr>
          <w:rFonts w:ascii="Arial" w:hAnsi="Arial" w:cs="Arial"/>
          <w:sz w:val="22"/>
          <w:szCs w:val="22"/>
        </w:rPr>
        <w:t>).«.</w:t>
      </w:r>
    </w:p>
    <w:p w14:paraId="06479E27" w14:textId="2B448472" w:rsidR="002F1217" w:rsidRPr="00231AB6" w:rsidRDefault="00EE7529" w:rsidP="00231AB6">
      <w:pPr>
        <w:pStyle w:val="Sprotnaopomba-besedilo"/>
        <w:jc w:val="both"/>
        <w:rPr>
          <w:rFonts w:ascii="Arial" w:hAnsi="Arial" w:cs="Arial"/>
          <w:sz w:val="22"/>
          <w:szCs w:val="22"/>
        </w:rPr>
      </w:pPr>
      <w:r w:rsidRPr="00231AB6">
        <w:rPr>
          <w:rFonts w:ascii="Arial" w:hAnsi="Arial" w:cs="Arial"/>
          <w:sz w:val="22"/>
          <w:szCs w:val="22"/>
        </w:rPr>
        <w:t>[</w:t>
      </w:r>
      <w:r w:rsidR="00DD0E0E">
        <w:rPr>
          <w:rFonts w:ascii="Arial" w:hAnsi="Arial" w:cs="Arial"/>
          <w:sz w:val="22"/>
          <w:szCs w:val="22"/>
        </w:rPr>
        <w:t>29</w:t>
      </w:r>
      <w:r w:rsidRPr="00EE7529">
        <w:rPr>
          <w:rFonts w:ascii="Arial" w:hAnsi="Arial" w:cs="Arial"/>
          <w:sz w:val="22"/>
          <w:szCs w:val="22"/>
        </w:rPr>
        <w:t>]</w:t>
      </w:r>
      <w:r w:rsidR="002F1217" w:rsidRPr="00231AB6">
        <w:rPr>
          <w:rFonts w:ascii="Arial" w:hAnsi="Arial" w:cs="Arial"/>
          <w:sz w:val="22"/>
          <w:szCs w:val="22"/>
        </w:rPr>
        <w:t xml:space="preserve"> </w:t>
      </w:r>
      <w:r w:rsidR="00DD0E0E">
        <w:rPr>
          <w:rFonts w:ascii="Arial" w:hAnsi="Arial" w:cs="Arial"/>
          <w:sz w:val="22"/>
          <w:szCs w:val="22"/>
        </w:rPr>
        <w:t>»</w:t>
      </w:r>
      <w:r w:rsidR="00DD0E0E" w:rsidRPr="00DD0E0E">
        <w:rPr>
          <w:rFonts w:ascii="Arial" w:hAnsi="Arial" w:cs="Arial"/>
          <w:sz w:val="22"/>
          <w:szCs w:val="22"/>
        </w:rPr>
        <w:t>Uredb</w:t>
      </w:r>
      <w:r w:rsidR="00DD0E0E">
        <w:rPr>
          <w:rFonts w:ascii="Arial" w:hAnsi="Arial" w:cs="Arial"/>
          <w:sz w:val="22"/>
          <w:szCs w:val="22"/>
        </w:rPr>
        <w:t>a</w:t>
      </w:r>
      <w:r w:rsidR="00DD0E0E" w:rsidRPr="00DD0E0E">
        <w:rPr>
          <w:rFonts w:ascii="Arial" w:hAnsi="Arial" w:cs="Arial"/>
          <w:sz w:val="22"/>
          <w:szCs w:val="22"/>
        </w:rPr>
        <w:t xml:space="preserve"> o načinu izdaje dovoljenj in potrdil ter vlogi Komisije za nadzor izvoza blaga z dvojno rabo </w:t>
      </w:r>
      <w:r w:rsidR="00DD0E0E">
        <w:rPr>
          <w:rFonts w:ascii="Arial" w:hAnsi="Arial" w:cs="Arial"/>
          <w:sz w:val="22"/>
          <w:szCs w:val="22"/>
        </w:rPr>
        <w:t>(</w:t>
      </w:r>
      <w:r w:rsidR="002F1217" w:rsidRPr="00231AB6">
        <w:rPr>
          <w:rFonts w:ascii="Arial" w:hAnsi="Arial" w:cs="Arial"/>
          <w:sz w:val="22"/>
          <w:szCs w:val="22"/>
        </w:rPr>
        <w:t xml:space="preserve">Uradni list RS, št. 34/10 in 42/12 </w:t>
      </w:r>
      <w:r w:rsidR="00DD0E0E">
        <w:rPr>
          <w:rFonts w:ascii="Arial" w:hAnsi="Arial" w:cs="Arial"/>
          <w:sz w:val="22"/>
          <w:szCs w:val="22"/>
        </w:rPr>
        <w:t>).«.</w:t>
      </w:r>
    </w:p>
    <w:p w14:paraId="048AE7C2" w14:textId="7E99C282" w:rsidR="002F1217" w:rsidRPr="00231AB6" w:rsidRDefault="00EE7529" w:rsidP="00231AB6">
      <w:pPr>
        <w:pStyle w:val="Sprotnaopomba-besedilo"/>
        <w:jc w:val="both"/>
        <w:rPr>
          <w:rFonts w:ascii="Arial" w:hAnsi="Arial" w:cs="Arial"/>
          <w:sz w:val="22"/>
          <w:szCs w:val="22"/>
        </w:rPr>
      </w:pPr>
      <w:r w:rsidRPr="00231AB6">
        <w:rPr>
          <w:rFonts w:ascii="Arial" w:hAnsi="Arial" w:cs="Arial"/>
          <w:sz w:val="22"/>
          <w:szCs w:val="22"/>
        </w:rPr>
        <w:t>[</w:t>
      </w:r>
      <w:r w:rsidR="00FF297F" w:rsidRPr="00231AB6">
        <w:rPr>
          <w:rFonts w:ascii="Arial" w:hAnsi="Arial" w:cs="Arial"/>
          <w:sz w:val="22"/>
          <w:szCs w:val="22"/>
        </w:rPr>
        <w:t>3</w:t>
      </w:r>
      <w:r w:rsidR="00DD0E0E">
        <w:rPr>
          <w:rFonts w:ascii="Arial" w:hAnsi="Arial" w:cs="Arial"/>
          <w:sz w:val="22"/>
          <w:szCs w:val="22"/>
        </w:rPr>
        <w:t>0</w:t>
      </w:r>
      <w:r w:rsidRPr="00EE7529">
        <w:rPr>
          <w:rFonts w:ascii="Arial" w:hAnsi="Arial" w:cs="Arial"/>
          <w:sz w:val="22"/>
          <w:szCs w:val="22"/>
        </w:rPr>
        <w:t>]</w:t>
      </w:r>
      <w:r w:rsidR="002F1217" w:rsidRPr="00231AB6">
        <w:rPr>
          <w:rFonts w:ascii="Arial" w:hAnsi="Arial" w:cs="Arial"/>
          <w:sz w:val="22"/>
          <w:szCs w:val="22"/>
        </w:rPr>
        <w:t xml:space="preserve"> </w:t>
      </w:r>
      <w:r w:rsidR="00DD0E0E">
        <w:rPr>
          <w:rFonts w:ascii="Arial" w:hAnsi="Arial" w:cs="Arial"/>
          <w:sz w:val="22"/>
          <w:szCs w:val="22"/>
        </w:rPr>
        <w:t>»</w:t>
      </w:r>
      <w:r w:rsidR="00DD0E0E" w:rsidRPr="00DD0E0E">
        <w:rPr>
          <w:rFonts w:ascii="Arial" w:hAnsi="Arial" w:cs="Arial"/>
          <w:sz w:val="22"/>
          <w:szCs w:val="22"/>
        </w:rPr>
        <w:t xml:space="preserve">Zakon o omejevalnih ukrepih, ki jih Republika Slovenija uvede ali izvaja skladno s pravnimi akti in odločitvami, sprejetimi v okviru mednarodnih organizacij </w:t>
      </w:r>
      <w:r w:rsidR="00DD0E0E">
        <w:rPr>
          <w:rFonts w:ascii="Arial" w:hAnsi="Arial" w:cs="Arial"/>
          <w:sz w:val="22"/>
          <w:szCs w:val="22"/>
        </w:rPr>
        <w:t>(</w:t>
      </w:r>
      <w:r w:rsidR="002F1217" w:rsidRPr="00231AB6">
        <w:rPr>
          <w:rFonts w:ascii="Arial" w:hAnsi="Arial" w:cs="Arial"/>
          <w:sz w:val="22"/>
          <w:szCs w:val="22"/>
        </w:rPr>
        <w:t>Uradni list RS, št. 127/06</w:t>
      </w:r>
      <w:r w:rsidR="00FF297F" w:rsidRPr="00FF297F">
        <w:t xml:space="preserve"> </w:t>
      </w:r>
      <w:r w:rsidR="00FF297F" w:rsidRPr="00FF297F">
        <w:rPr>
          <w:rFonts w:ascii="Arial" w:hAnsi="Arial" w:cs="Arial"/>
          <w:sz w:val="22"/>
          <w:szCs w:val="22"/>
        </w:rPr>
        <w:t>in 44/22</w:t>
      </w:r>
      <w:r w:rsidR="00DD0E0E">
        <w:rPr>
          <w:rFonts w:ascii="Arial" w:hAnsi="Arial" w:cs="Arial"/>
          <w:sz w:val="22"/>
          <w:szCs w:val="22"/>
        </w:rPr>
        <w:t>).«.</w:t>
      </w:r>
    </w:p>
    <w:p w14:paraId="1A374BA3" w14:textId="6BC7DECC" w:rsidR="002F1217" w:rsidRPr="00231AB6" w:rsidRDefault="00EE7529" w:rsidP="00231AB6">
      <w:pPr>
        <w:pStyle w:val="Sprotnaopomba-besedilo"/>
        <w:jc w:val="both"/>
        <w:rPr>
          <w:rFonts w:ascii="Arial" w:hAnsi="Arial" w:cs="Arial"/>
          <w:sz w:val="22"/>
          <w:szCs w:val="22"/>
        </w:rPr>
      </w:pPr>
      <w:r w:rsidRPr="00231AB6">
        <w:rPr>
          <w:rFonts w:ascii="Arial" w:hAnsi="Arial" w:cs="Arial"/>
          <w:sz w:val="22"/>
          <w:szCs w:val="22"/>
        </w:rPr>
        <w:t>[</w:t>
      </w:r>
      <w:r w:rsidR="00FF297F" w:rsidRPr="00231AB6">
        <w:rPr>
          <w:rFonts w:ascii="Arial" w:hAnsi="Arial" w:cs="Arial"/>
          <w:sz w:val="22"/>
          <w:szCs w:val="22"/>
        </w:rPr>
        <w:t>3</w:t>
      </w:r>
      <w:r w:rsidR="00DD0E0E">
        <w:rPr>
          <w:rFonts w:ascii="Arial" w:hAnsi="Arial" w:cs="Arial"/>
          <w:sz w:val="22"/>
          <w:szCs w:val="22"/>
        </w:rPr>
        <w:t>1</w:t>
      </w:r>
      <w:r w:rsidRPr="00EE7529">
        <w:rPr>
          <w:rFonts w:ascii="Arial" w:hAnsi="Arial" w:cs="Arial"/>
          <w:sz w:val="22"/>
          <w:szCs w:val="22"/>
        </w:rPr>
        <w:t>]</w:t>
      </w:r>
      <w:r w:rsidR="002F1217" w:rsidRPr="00231AB6">
        <w:rPr>
          <w:rFonts w:ascii="Arial" w:hAnsi="Arial" w:cs="Arial"/>
          <w:sz w:val="22"/>
          <w:szCs w:val="22"/>
        </w:rPr>
        <w:t xml:space="preserve"> </w:t>
      </w:r>
      <w:r w:rsidR="00E257A4">
        <w:rPr>
          <w:rFonts w:ascii="Arial" w:hAnsi="Arial" w:cs="Arial"/>
          <w:sz w:val="22"/>
          <w:szCs w:val="22"/>
        </w:rPr>
        <w:t>»</w:t>
      </w:r>
      <w:r w:rsidR="00E257A4" w:rsidRPr="00E257A4">
        <w:rPr>
          <w:rFonts w:ascii="Arial" w:hAnsi="Arial" w:cs="Arial"/>
          <w:sz w:val="22"/>
          <w:szCs w:val="22"/>
        </w:rPr>
        <w:t xml:space="preserve">Akt o ustanovitvi Stalne koordinacijske skupine za omejevalne ukrepe </w:t>
      </w:r>
      <w:r w:rsidR="00E257A4">
        <w:rPr>
          <w:rFonts w:ascii="Arial" w:hAnsi="Arial" w:cs="Arial"/>
          <w:sz w:val="22"/>
          <w:szCs w:val="22"/>
        </w:rPr>
        <w:t>(</w:t>
      </w:r>
      <w:r w:rsidR="002F1217" w:rsidRPr="00231AB6">
        <w:rPr>
          <w:rFonts w:ascii="Arial" w:hAnsi="Arial" w:cs="Arial"/>
          <w:sz w:val="22"/>
          <w:szCs w:val="22"/>
        </w:rPr>
        <w:t>Uradni list RS, št. 4/08, 51/12, 19/15, 69/17 in 163/20</w:t>
      </w:r>
      <w:r w:rsidR="00E257A4">
        <w:rPr>
          <w:rFonts w:ascii="Arial" w:hAnsi="Arial" w:cs="Arial"/>
          <w:sz w:val="22"/>
          <w:szCs w:val="22"/>
        </w:rPr>
        <w:t>).«.</w:t>
      </w:r>
    </w:p>
    <w:p w14:paraId="2D3E0587" w14:textId="227DB2B7" w:rsidR="00C31F05" w:rsidRDefault="00EE7529" w:rsidP="00231AB6">
      <w:pPr>
        <w:pStyle w:val="Sprotnaopomba-besedilo"/>
        <w:jc w:val="both"/>
        <w:rPr>
          <w:rFonts w:ascii="Arial" w:hAnsi="Arial" w:cs="Arial"/>
          <w:sz w:val="22"/>
          <w:szCs w:val="22"/>
        </w:rPr>
      </w:pPr>
      <w:r w:rsidRPr="00231AB6">
        <w:rPr>
          <w:rFonts w:ascii="Arial" w:hAnsi="Arial" w:cs="Arial"/>
          <w:sz w:val="22"/>
          <w:szCs w:val="22"/>
        </w:rPr>
        <w:t>[</w:t>
      </w:r>
      <w:r w:rsidR="00E47CF8">
        <w:rPr>
          <w:rFonts w:ascii="Arial" w:hAnsi="Arial" w:cs="Arial"/>
          <w:sz w:val="22"/>
          <w:szCs w:val="22"/>
        </w:rPr>
        <w:t>3</w:t>
      </w:r>
      <w:r w:rsidR="00DD0E0E">
        <w:rPr>
          <w:rFonts w:ascii="Arial" w:hAnsi="Arial" w:cs="Arial"/>
          <w:sz w:val="22"/>
          <w:szCs w:val="22"/>
        </w:rPr>
        <w:t>2</w:t>
      </w:r>
      <w:r w:rsidRPr="00EE7529">
        <w:rPr>
          <w:rFonts w:ascii="Arial" w:hAnsi="Arial" w:cs="Arial"/>
          <w:sz w:val="22"/>
          <w:szCs w:val="22"/>
        </w:rPr>
        <w:t>]</w:t>
      </w:r>
      <w:r w:rsidR="00C31F05" w:rsidRPr="00231AB6">
        <w:rPr>
          <w:rFonts w:ascii="Arial" w:hAnsi="Arial" w:cs="Arial"/>
          <w:sz w:val="22"/>
          <w:szCs w:val="22"/>
        </w:rPr>
        <w:t xml:space="preserve"> </w:t>
      </w:r>
      <w:r w:rsidR="00E257A4">
        <w:rPr>
          <w:rFonts w:ascii="Arial" w:hAnsi="Arial" w:cs="Arial"/>
          <w:sz w:val="22"/>
          <w:szCs w:val="22"/>
        </w:rPr>
        <w:t>»</w:t>
      </w:r>
      <w:r w:rsidR="00C31F05" w:rsidRPr="00231AB6">
        <w:rPr>
          <w:rFonts w:ascii="Arial" w:hAnsi="Arial" w:cs="Arial"/>
          <w:sz w:val="22"/>
          <w:szCs w:val="22"/>
        </w:rPr>
        <w:t>Konvencija o odgovornosti tretjim na področju jedrske energije (t.i. Pariška konvencija) in Konvencija z dne 31. januarja 1963, ki dopolnjuje Pariško konvencijo (t. i. Bruseljska dopolnilna konvencija)</w:t>
      </w:r>
      <w:r w:rsidR="00E257A4">
        <w:rPr>
          <w:rFonts w:ascii="Arial" w:hAnsi="Arial" w:cs="Arial"/>
          <w:sz w:val="22"/>
          <w:szCs w:val="22"/>
        </w:rPr>
        <w:t>.«.</w:t>
      </w:r>
    </w:p>
    <w:p w14:paraId="4B3DDF29" w14:textId="424F413A" w:rsidR="0099554A" w:rsidRPr="00231AB6" w:rsidRDefault="0099554A" w:rsidP="00231AB6">
      <w:pPr>
        <w:pStyle w:val="Sprotnaopomba-besedilo"/>
        <w:jc w:val="both"/>
        <w:rPr>
          <w:rFonts w:ascii="Arial" w:hAnsi="Arial" w:cs="Arial"/>
          <w:sz w:val="22"/>
          <w:szCs w:val="22"/>
        </w:rPr>
      </w:pPr>
      <w:r>
        <w:rPr>
          <w:rFonts w:ascii="Arial" w:hAnsi="Arial" w:cs="Arial"/>
          <w:sz w:val="22"/>
          <w:szCs w:val="22"/>
        </w:rPr>
        <w:t>[33] »</w:t>
      </w:r>
      <w:r w:rsidRPr="0099554A">
        <w:rPr>
          <w:rFonts w:ascii="Arial" w:hAnsi="Arial" w:cs="Arial"/>
          <w:sz w:val="22"/>
          <w:szCs w:val="22"/>
        </w:rPr>
        <w:t>Zakon o znanstvenoraziskovalni in inovacijski dejavnosti</w:t>
      </w:r>
      <w:r>
        <w:rPr>
          <w:rFonts w:ascii="Arial" w:hAnsi="Arial" w:cs="Arial"/>
          <w:sz w:val="22"/>
          <w:szCs w:val="22"/>
        </w:rPr>
        <w:t xml:space="preserve"> </w:t>
      </w:r>
      <w:r w:rsidRPr="0099554A">
        <w:rPr>
          <w:rFonts w:ascii="Arial" w:hAnsi="Arial" w:cs="Arial"/>
          <w:sz w:val="22"/>
          <w:szCs w:val="22"/>
        </w:rPr>
        <w:t>(Uradni list RS, št. 186/21)</w:t>
      </w:r>
      <w:r>
        <w:rPr>
          <w:rFonts w:ascii="Arial" w:hAnsi="Arial" w:cs="Arial"/>
          <w:sz w:val="22"/>
          <w:szCs w:val="22"/>
        </w:rPr>
        <w:t>.«.</w:t>
      </w:r>
    </w:p>
    <w:p w14:paraId="6580D93F" w14:textId="77777777" w:rsidR="002F1217" w:rsidRDefault="002F1217" w:rsidP="00231AB6">
      <w:pPr>
        <w:pStyle w:val="Sprotnaopomba-besedilo"/>
        <w:jc w:val="both"/>
      </w:pPr>
    </w:p>
    <w:p w14:paraId="5BA9A4D3" w14:textId="0E12F89C" w:rsidR="00F11D55" w:rsidRPr="00231AB6" w:rsidRDefault="005D00F6" w:rsidP="00231AB6">
      <w:pPr>
        <w:pStyle w:val="Default"/>
        <w:jc w:val="both"/>
        <w:rPr>
          <w:rFonts w:ascii="Arial" w:hAnsi="Arial" w:cs="Arial"/>
          <w:sz w:val="22"/>
          <w:szCs w:val="22"/>
        </w:rPr>
      </w:pPr>
      <w:r>
        <w:rPr>
          <w:rFonts w:cs="Arial"/>
          <w:color w:val="auto"/>
          <w:sz w:val="20"/>
          <w:szCs w:val="20"/>
        </w:rPr>
        <w:t>34 »</w:t>
      </w:r>
      <w:r w:rsidR="00D90070" w:rsidRPr="009E7177">
        <w:rPr>
          <w:rFonts w:cs="Arial"/>
          <w:color w:val="auto"/>
          <w:sz w:val="20"/>
          <w:szCs w:val="20"/>
        </w:rPr>
        <w:t>Delegiran</w:t>
      </w:r>
      <w:r>
        <w:rPr>
          <w:rFonts w:cs="Arial"/>
          <w:color w:val="auto"/>
          <w:sz w:val="20"/>
          <w:szCs w:val="20"/>
        </w:rPr>
        <w:t>a</w:t>
      </w:r>
      <w:r w:rsidR="00D90070" w:rsidRPr="009E7177">
        <w:rPr>
          <w:rFonts w:cs="Arial"/>
          <w:color w:val="auto"/>
          <w:sz w:val="20"/>
          <w:szCs w:val="20"/>
        </w:rPr>
        <w:t xml:space="preserve"> uredb</w:t>
      </w:r>
      <w:r>
        <w:rPr>
          <w:rFonts w:cs="Arial"/>
          <w:color w:val="auto"/>
          <w:sz w:val="20"/>
          <w:szCs w:val="20"/>
        </w:rPr>
        <w:t>a</w:t>
      </w:r>
      <w:r w:rsidR="00D90070" w:rsidRPr="009E7177">
        <w:rPr>
          <w:rFonts w:cs="Arial"/>
          <w:color w:val="auto"/>
          <w:sz w:val="20"/>
          <w:szCs w:val="20"/>
        </w:rPr>
        <w:t xml:space="preserve"> Komisije (EU) 2022/1214 z dne 9. marca 2022 o spremembi Delegirane uredbe (EU) 2021/2139 glede gospodarskih dejavnosti v nekaterih energetskih sektorjih in Delegirane uredbe (EU) 2021/2178 glede posebnih javnih razkritij za te gospodarske dejavnosti (UL L št. 188, z dne 15. 7. 2022</w:t>
      </w:r>
      <w:r>
        <w:rPr>
          <w:rFonts w:cs="Arial"/>
          <w:color w:val="auto"/>
          <w:sz w:val="20"/>
          <w:szCs w:val="20"/>
        </w:rPr>
        <w:t>«</w:t>
      </w:r>
      <w:r w:rsidR="009E66BA">
        <w:rPr>
          <w:rFonts w:cs="Arial"/>
          <w:color w:val="auto"/>
          <w:sz w:val="20"/>
          <w:szCs w:val="20"/>
        </w:rPr>
        <w:t>.</w:t>
      </w:r>
    </w:p>
    <w:p w14:paraId="1E5FE42A" w14:textId="77777777" w:rsidR="008656DE" w:rsidRPr="00F11D55" w:rsidRDefault="008656DE" w:rsidP="00231AB6">
      <w:pPr>
        <w:spacing w:after="60"/>
        <w:ind w:right="252"/>
        <w:jc w:val="both"/>
        <w:rPr>
          <w:rFonts w:cs="Arial"/>
          <w:sz w:val="22"/>
          <w:szCs w:val="22"/>
        </w:rPr>
      </w:pPr>
    </w:p>
    <w:p w14:paraId="1D682B1E" w14:textId="690EA794" w:rsidR="009046E4" w:rsidRDefault="009046E4" w:rsidP="009046E4">
      <w:pPr>
        <w:rPr>
          <w:sz w:val="22"/>
          <w:szCs w:val="18"/>
        </w:rPr>
      </w:pPr>
      <w:r>
        <w:rPr>
          <w:sz w:val="22"/>
          <w:szCs w:val="18"/>
        </w:rPr>
        <w:t>Š</w:t>
      </w:r>
      <w:r w:rsidRPr="00CD3033">
        <w:rPr>
          <w:sz w:val="22"/>
          <w:szCs w:val="18"/>
        </w:rPr>
        <w:t>tevilka:</w:t>
      </w:r>
      <w:r>
        <w:rPr>
          <w:sz w:val="22"/>
          <w:szCs w:val="18"/>
        </w:rPr>
        <w:t xml:space="preserve"> </w:t>
      </w:r>
    </w:p>
    <w:p w14:paraId="404AD60F" w14:textId="77777777" w:rsidR="009046E4" w:rsidRPr="00CD3033" w:rsidRDefault="009046E4" w:rsidP="009046E4">
      <w:pPr>
        <w:rPr>
          <w:sz w:val="22"/>
          <w:szCs w:val="18"/>
        </w:rPr>
      </w:pPr>
      <w:r>
        <w:rPr>
          <w:sz w:val="22"/>
          <w:szCs w:val="18"/>
        </w:rPr>
        <w:t>Datum:</w:t>
      </w:r>
    </w:p>
    <w:p w14:paraId="1202C978" w14:textId="4CC8D2E0" w:rsidR="009046E4" w:rsidRDefault="009046E4" w:rsidP="009046E4">
      <w:pPr>
        <w:rPr>
          <w:sz w:val="22"/>
          <w:szCs w:val="18"/>
        </w:rPr>
      </w:pPr>
      <w:r w:rsidRPr="00CD3033">
        <w:rPr>
          <w:sz w:val="22"/>
          <w:szCs w:val="18"/>
        </w:rPr>
        <w:t>EPA</w:t>
      </w:r>
      <w:r>
        <w:rPr>
          <w:sz w:val="22"/>
          <w:szCs w:val="18"/>
        </w:rPr>
        <w:t xml:space="preserve"> </w:t>
      </w:r>
    </w:p>
    <w:p w14:paraId="4F4EB8BC" w14:textId="1A11EA94" w:rsidR="009046E4" w:rsidRDefault="009046E4" w:rsidP="009046E4">
      <w:pPr>
        <w:rPr>
          <w:sz w:val="22"/>
          <w:szCs w:val="18"/>
        </w:rPr>
      </w:pPr>
    </w:p>
    <w:p w14:paraId="6BA17734" w14:textId="6036F4FE" w:rsidR="009046E4" w:rsidRDefault="009046E4" w:rsidP="009046E4">
      <w:pPr>
        <w:tabs>
          <w:tab w:val="left" w:pos="5387"/>
        </w:tabs>
        <w:ind w:right="119"/>
        <w:rPr>
          <w:sz w:val="22"/>
          <w:szCs w:val="22"/>
        </w:rPr>
      </w:pPr>
      <w:r>
        <w:rPr>
          <w:sz w:val="22"/>
          <w:szCs w:val="22"/>
        </w:rPr>
        <w:tab/>
        <w:t>Državni zbor</w:t>
      </w:r>
    </w:p>
    <w:p w14:paraId="2C66EBF2" w14:textId="77777777" w:rsidR="009046E4" w:rsidRDefault="009046E4" w:rsidP="009046E4">
      <w:pPr>
        <w:pStyle w:val="Brezrazmikov"/>
        <w:tabs>
          <w:tab w:val="left" w:pos="5387"/>
        </w:tabs>
        <w:ind w:right="119"/>
        <w:rPr>
          <w:rFonts w:ascii="Arial" w:hAnsi="Arial" w:cs="Arial"/>
        </w:rPr>
      </w:pPr>
      <w:r>
        <w:rPr>
          <w:rFonts w:ascii="Arial" w:hAnsi="Arial"/>
        </w:rPr>
        <w:lastRenderedPageBreak/>
        <w:tab/>
      </w:r>
      <w:r>
        <w:rPr>
          <w:rFonts w:ascii="Arial" w:hAnsi="Arial" w:cs="Arial"/>
        </w:rPr>
        <w:t>mag. Urška Klakočar Zupančič</w:t>
      </w:r>
    </w:p>
    <w:p w14:paraId="037665AE" w14:textId="77777777" w:rsidR="009046E4" w:rsidRDefault="009046E4" w:rsidP="009046E4">
      <w:pPr>
        <w:tabs>
          <w:tab w:val="left" w:pos="5387"/>
        </w:tabs>
        <w:ind w:right="119"/>
        <w:rPr>
          <w:sz w:val="22"/>
          <w:szCs w:val="22"/>
        </w:rPr>
      </w:pPr>
      <w:r>
        <w:rPr>
          <w:sz w:val="22"/>
          <w:szCs w:val="22"/>
        </w:rPr>
        <w:tab/>
        <w:t>predsednica</w:t>
      </w:r>
    </w:p>
    <w:p w14:paraId="3C60E0EB" w14:textId="77777777" w:rsidR="009046E4" w:rsidRDefault="009046E4" w:rsidP="009046E4">
      <w:pPr>
        <w:rPr>
          <w:sz w:val="22"/>
          <w:szCs w:val="18"/>
        </w:rPr>
      </w:pPr>
    </w:p>
    <w:p w14:paraId="5FC0F247" w14:textId="77777777" w:rsidR="008656DE" w:rsidRPr="00041474" w:rsidRDefault="008656DE" w:rsidP="008656DE">
      <w:pPr>
        <w:spacing w:after="60"/>
        <w:ind w:right="252"/>
        <w:jc w:val="both"/>
        <w:rPr>
          <w:sz w:val="22"/>
          <w:szCs w:val="22"/>
        </w:rPr>
      </w:pPr>
    </w:p>
    <w:p w14:paraId="259524AA" w14:textId="77777777" w:rsidR="008656DE" w:rsidRPr="00041474" w:rsidRDefault="008656DE" w:rsidP="008656DE">
      <w:pPr>
        <w:spacing w:after="60"/>
        <w:ind w:right="252"/>
        <w:jc w:val="both"/>
        <w:rPr>
          <w:sz w:val="22"/>
          <w:szCs w:val="22"/>
        </w:rPr>
      </w:pPr>
    </w:p>
    <w:p w14:paraId="65AC5DA1" w14:textId="77777777" w:rsidR="008656DE" w:rsidRPr="00041474" w:rsidRDefault="008656DE" w:rsidP="008656DE">
      <w:pPr>
        <w:spacing w:after="60"/>
        <w:ind w:right="252"/>
        <w:jc w:val="both"/>
        <w:rPr>
          <w:sz w:val="22"/>
          <w:szCs w:val="22"/>
        </w:rPr>
      </w:pPr>
    </w:p>
    <w:p w14:paraId="2090DB75" w14:textId="77777777" w:rsidR="008656DE" w:rsidRPr="00041474" w:rsidRDefault="008656DE" w:rsidP="008656DE">
      <w:pPr>
        <w:spacing w:after="60"/>
        <w:ind w:right="252"/>
        <w:jc w:val="both"/>
        <w:rPr>
          <w:sz w:val="22"/>
          <w:szCs w:val="22"/>
        </w:rPr>
      </w:pPr>
    </w:p>
    <w:p w14:paraId="57344819" w14:textId="77777777" w:rsidR="00DF5336" w:rsidRPr="00041474" w:rsidRDefault="00DF5336"/>
    <w:sectPr w:rsidR="00DF5336" w:rsidRPr="00041474" w:rsidSect="00BF25CD">
      <w:headerReference w:type="default" r:id="rId9"/>
      <w:footerReference w:type="default" r:id="rId10"/>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907FE" w14:textId="77777777" w:rsidR="00BE2091" w:rsidRDefault="00BE2091" w:rsidP="008656DE">
      <w:pPr>
        <w:spacing w:line="240" w:lineRule="auto"/>
      </w:pPr>
      <w:r>
        <w:separator/>
      </w:r>
    </w:p>
  </w:endnote>
  <w:endnote w:type="continuationSeparator" w:id="0">
    <w:p w14:paraId="22129DB4" w14:textId="77777777" w:rsidR="00BE2091" w:rsidRDefault="00BE2091" w:rsidP="008656DE">
      <w:pPr>
        <w:spacing w:line="240" w:lineRule="auto"/>
      </w:pPr>
      <w:r>
        <w:continuationSeparator/>
      </w:r>
    </w:p>
  </w:endnote>
  <w:endnote w:type="continuationNotice" w:id="1">
    <w:p w14:paraId="7FA8602B" w14:textId="77777777" w:rsidR="00BE2091" w:rsidRDefault="00BE20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200673"/>
      <w:docPartObj>
        <w:docPartGallery w:val="Page Numbers (Bottom of Page)"/>
        <w:docPartUnique/>
      </w:docPartObj>
    </w:sdtPr>
    <w:sdtEndPr/>
    <w:sdtContent>
      <w:p w14:paraId="1F235AE7" w14:textId="12ED45BC" w:rsidR="00250C80" w:rsidRDefault="00250C80">
        <w:pPr>
          <w:pStyle w:val="Noga"/>
          <w:jc w:val="center"/>
        </w:pPr>
        <w:r>
          <w:fldChar w:fldCharType="begin"/>
        </w:r>
        <w:r>
          <w:instrText>PAGE   \* MERGEFORMAT</w:instrText>
        </w:r>
        <w:r>
          <w:fldChar w:fldCharType="separate"/>
        </w:r>
        <w:r w:rsidR="001246F8">
          <w:rPr>
            <w:noProof/>
          </w:rPr>
          <w:t>12</w:t>
        </w:r>
        <w:r>
          <w:fldChar w:fldCharType="end"/>
        </w:r>
      </w:p>
    </w:sdtContent>
  </w:sdt>
  <w:p w14:paraId="294DFFD8" w14:textId="77777777" w:rsidR="00250C80" w:rsidRDefault="00250C8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445E2" w14:textId="77777777" w:rsidR="00BE2091" w:rsidRDefault="00BE2091" w:rsidP="008656DE">
      <w:pPr>
        <w:spacing w:line="240" w:lineRule="auto"/>
      </w:pPr>
      <w:r>
        <w:separator/>
      </w:r>
    </w:p>
  </w:footnote>
  <w:footnote w:type="continuationSeparator" w:id="0">
    <w:p w14:paraId="274E7804" w14:textId="77777777" w:rsidR="00BE2091" w:rsidRDefault="00BE2091" w:rsidP="008656DE">
      <w:pPr>
        <w:spacing w:line="240" w:lineRule="auto"/>
      </w:pPr>
      <w:r>
        <w:continuationSeparator/>
      </w:r>
    </w:p>
  </w:footnote>
  <w:footnote w:type="continuationNotice" w:id="1">
    <w:p w14:paraId="40247AB9" w14:textId="77777777" w:rsidR="00BE2091" w:rsidRDefault="00BE209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DB6B" w14:textId="33E9F93A" w:rsidR="00250C80" w:rsidRPr="00204C13" w:rsidRDefault="00250C8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1632"/>
    <w:multiLevelType w:val="hybridMultilevel"/>
    <w:tmpl w:val="0406BEE6"/>
    <w:lvl w:ilvl="0" w:tplc="C3900BD4">
      <w:start w:val="7"/>
      <w:numFmt w:val="bullet"/>
      <w:lvlText w:val="-"/>
      <w:lvlJc w:val="left"/>
      <w:pPr>
        <w:ind w:left="720" w:hanging="360"/>
      </w:pPr>
      <w:rPr>
        <w:rFonts w:ascii="Calibri" w:eastAsia="MS Mincho"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5553D97"/>
    <w:multiLevelType w:val="hybridMultilevel"/>
    <w:tmpl w:val="E886D960"/>
    <w:lvl w:ilvl="0" w:tplc="DB62CB12">
      <w:start w:val="1"/>
      <w:numFmt w:val="bullet"/>
      <w:lvlText w:val="-"/>
      <w:lvlJc w:val="left"/>
      <w:pPr>
        <w:tabs>
          <w:tab w:val="num" w:pos="340"/>
        </w:tabs>
        <w:ind w:left="340" w:hanging="340"/>
      </w:pPr>
      <w:rPr>
        <w:rFonts w:ascii="Verdana" w:hAnsi="Verdana"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728B3"/>
    <w:multiLevelType w:val="hybridMultilevel"/>
    <w:tmpl w:val="3474A32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70B4F0F"/>
    <w:multiLevelType w:val="hybridMultilevel"/>
    <w:tmpl w:val="53F6846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7155E65"/>
    <w:multiLevelType w:val="multilevel"/>
    <w:tmpl w:val="4C64E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267535"/>
    <w:multiLevelType w:val="hybridMultilevel"/>
    <w:tmpl w:val="372C13B8"/>
    <w:lvl w:ilvl="0" w:tplc="33A2368E">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EEA1BF1"/>
    <w:multiLevelType w:val="hybridMultilevel"/>
    <w:tmpl w:val="39FA75AC"/>
    <w:lvl w:ilvl="0" w:tplc="FFFFFFFF">
      <w:start w:val="1"/>
      <w:numFmt w:val="bullet"/>
      <w:lvlText w:val="-"/>
      <w:lvlJc w:val="left"/>
      <w:pPr>
        <w:tabs>
          <w:tab w:val="num" w:pos="340"/>
        </w:tabs>
        <w:ind w:left="340" w:hanging="340"/>
      </w:pPr>
      <w:rPr>
        <w:rFonts w:ascii="Verdana" w:hAnsi="Verdana"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C295F"/>
    <w:multiLevelType w:val="hybridMultilevel"/>
    <w:tmpl w:val="A1A0EBE2"/>
    <w:lvl w:ilvl="0" w:tplc="0424000F">
      <w:start w:val="1"/>
      <w:numFmt w:val="decimal"/>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8" w15:restartNumberingAfterBreak="0">
    <w:nsid w:val="38142664"/>
    <w:multiLevelType w:val="hybridMultilevel"/>
    <w:tmpl w:val="B414D7F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B4A3B57"/>
    <w:multiLevelType w:val="hybridMultilevel"/>
    <w:tmpl w:val="E8D25E58"/>
    <w:lvl w:ilvl="0" w:tplc="CCF676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EE52270"/>
    <w:multiLevelType w:val="hybridMultilevel"/>
    <w:tmpl w:val="AC0E2E26"/>
    <w:lvl w:ilvl="0" w:tplc="C2746F2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b w:val="0"/>
        <w:bCs w:val="0"/>
        <w:i w:val="0"/>
        <w:iCs w:val="0"/>
        <w:caps w:val="0"/>
        <w:smallCaps w:val="0"/>
        <w:strike w:val="0"/>
        <w:dstrike w:val="0"/>
        <w:outline w:val="0"/>
        <w:shadow w:val="0"/>
        <w:emboss w:val="0"/>
        <w:imprint w:val="0"/>
        <w:vanish w:val="0"/>
        <w:webHidden w:val="0"/>
        <w:spacing w:val="-20"/>
        <w:kern w:val="0"/>
        <w:position w:val="0"/>
        <w:u w:val="none"/>
        <w:effect w:val="none"/>
        <w:vertAlign w:val="baseline"/>
        <w:em w:val="none"/>
        <w:specVanish w:val="0"/>
      </w:rPr>
    </w:lvl>
    <w:lvl w:ilvl="3">
      <w:start w:val="1"/>
      <w:numFmt w:val="decimal"/>
      <w:isLgl/>
      <w:lvlText w:val="%1.%2.%3.%4"/>
      <w:lvlJc w:val="left"/>
      <w:pPr>
        <w:ind w:left="876" w:hanging="876"/>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FD01390"/>
    <w:multiLevelType w:val="hybridMultilevel"/>
    <w:tmpl w:val="11D0B4D4"/>
    <w:lvl w:ilvl="0" w:tplc="04240001">
      <w:start w:val="1"/>
      <w:numFmt w:val="lowerLetter"/>
      <w:lvlText w:val="(%1)"/>
      <w:lvlJc w:val="left"/>
      <w:pPr>
        <w:tabs>
          <w:tab w:val="num" w:pos="720"/>
        </w:tabs>
        <w:ind w:left="720" w:hanging="36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3" w15:restartNumberingAfterBreak="0">
    <w:nsid w:val="627566C9"/>
    <w:multiLevelType w:val="hybridMultilevel"/>
    <w:tmpl w:val="EACC197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2D41FF4"/>
    <w:multiLevelType w:val="hybridMultilevel"/>
    <w:tmpl w:val="06EE3BEA"/>
    <w:lvl w:ilvl="0" w:tplc="20663FCC">
      <w:start w:val="7"/>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5A20C64"/>
    <w:multiLevelType w:val="hybridMultilevel"/>
    <w:tmpl w:val="8E4A22D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72255693">
    <w:abstractNumId w:val="12"/>
  </w:num>
  <w:num w:numId="2" w16cid:durableId="1039166927">
    <w:abstractNumId w:val="1"/>
  </w:num>
  <w:num w:numId="3" w16cid:durableId="315496882">
    <w:abstractNumId w:val="2"/>
  </w:num>
  <w:num w:numId="4" w16cid:durableId="1231693737">
    <w:abstractNumId w:val="3"/>
  </w:num>
  <w:num w:numId="5" w16cid:durableId="1927961680">
    <w:abstractNumId w:val="6"/>
  </w:num>
  <w:num w:numId="6" w16cid:durableId="124079878">
    <w:abstractNumId w:val="0"/>
  </w:num>
  <w:num w:numId="7" w16cid:durableId="1174877266">
    <w:abstractNumId w:val="4"/>
  </w:num>
  <w:num w:numId="8" w16cid:durableId="250090321">
    <w:abstractNumId w:val="9"/>
  </w:num>
  <w:num w:numId="9" w16cid:durableId="1833445176">
    <w:abstractNumId w:val="5"/>
  </w:num>
  <w:num w:numId="10" w16cid:durableId="1442188486">
    <w:abstractNumId w:val="8"/>
  </w:num>
  <w:num w:numId="11" w16cid:durableId="197862771">
    <w:abstractNumId w:val="13"/>
  </w:num>
  <w:num w:numId="12" w16cid:durableId="190530145">
    <w:abstractNumId w:val="15"/>
  </w:num>
  <w:num w:numId="13" w16cid:durableId="1338270430">
    <w:abstractNumId w:val="14"/>
  </w:num>
  <w:num w:numId="14" w16cid:durableId="597326016">
    <w:abstractNumId w:val="7"/>
  </w:num>
  <w:num w:numId="15" w16cid:durableId="1927493921">
    <w:abstractNumId w:val="10"/>
  </w:num>
  <w:num w:numId="16" w16cid:durableId="1369245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DE"/>
    <w:rsid w:val="000007FB"/>
    <w:rsid w:val="000071CB"/>
    <w:rsid w:val="00011BF9"/>
    <w:rsid w:val="00013B3C"/>
    <w:rsid w:val="00015252"/>
    <w:rsid w:val="00021621"/>
    <w:rsid w:val="0003406D"/>
    <w:rsid w:val="0004093A"/>
    <w:rsid w:val="00041474"/>
    <w:rsid w:val="000420C2"/>
    <w:rsid w:val="00046C24"/>
    <w:rsid w:val="00051C30"/>
    <w:rsid w:val="00051D4B"/>
    <w:rsid w:val="000521B9"/>
    <w:rsid w:val="000554F4"/>
    <w:rsid w:val="00056292"/>
    <w:rsid w:val="00060B56"/>
    <w:rsid w:val="000659D5"/>
    <w:rsid w:val="00066084"/>
    <w:rsid w:val="00067171"/>
    <w:rsid w:val="00067C22"/>
    <w:rsid w:val="000701A7"/>
    <w:rsid w:val="000714AA"/>
    <w:rsid w:val="0007315F"/>
    <w:rsid w:val="00074AFE"/>
    <w:rsid w:val="00076783"/>
    <w:rsid w:val="00077D3D"/>
    <w:rsid w:val="00077D59"/>
    <w:rsid w:val="00080D99"/>
    <w:rsid w:val="0008118B"/>
    <w:rsid w:val="00081224"/>
    <w:rsid w:val="00085235"/>
    <w:rsid w:val="00086A87"/>
    <w:rsid w:val="000904C6"/>
    <w:rsid w:val="00094257"/>
    <w:rsid w:val="00097AC8"/>
    <w:rsid w:val="000A06C9"/>
    <w:rsid w:val="000A0C50"/>
    <w:rsid w:val="000A0F3A"/>
    <w:rsid w:val="000A10DA"/>
    <w:rsid w:val="000A787E"/>
    <w:rsid w:val="000A78BD"/>
    <w:rsid w:val="000B2A40"/>
    <w:rsid w:val="000B5CB0"/>
    <w:rsid w:val="000C144B"/>
    <w:rsid w:val="000C1DAC"/>
    <w:rsid w:val="000C29AA"/>
    <w:rsid w:val="000C35D1"/>
    <w:rsid w:val="000C7557"/>
    <w:rsid w:val="000D791D"/>
    <w:rsid w:val="000D7FF2"/>
    <w:rsid w:val="000E2E94"/>
    <w:rsid w:val="000E3EBE"/>
    <w:rsid w:val="000F0F90"/>
    <w:rsid w:val="000F289E"/>
    <w:rsid w:val="000F35CA"/>
    <w:rsid w:val="000F5674"/>
    <w:rsid w:val="000F6A26"/>
    <w:rsid w:val="00111D6F"/>
    <w:rsid w:val="00113B29"/>
    <w:rsid w:val="00117CC4"/>
    <w:rsid w:val="0012145C"/>
    <w:rsid w:val="00121B1A"/>
    <w:rsid w:val="00121EE2"/>
    <w:rsid w:val="001245FE"/>
    <w:rsid w:val="001246F8"/>
    <w:rsid w:val="001248F0"/>
    <w:rsid w:val="0012516B"/>
    <w:rsid w:val="001256FA"/>
    <w:rsid w:val="00125B34"/>
    <w:rsid w:val="00126212"/>
    <w:rsid w:val="00131E99"/>
    <w:rsid w:val="00132D8D"/>
    <w:rsid w:val="00135020"/>
    <w:rsid w:val="00136DFE"/>
    <w:rsid w:val="0013761D"/>
    <w:rsid w:val="00137A6D"/>
    <w:rsid w:val="00140F31"/>
    <w:rsid w:val="00143DA9"/>
    <w:rsid w:val="001475D9"/>
    <w:rsid w:val="00150165"/>
    <w:rsid w:val="001522A6"/>
    <w:rsid w:val="001600CA"/>
    <w:rsid w:val="00162C55"/>
    <w:rsid w:val="0016698E"/>
    <w:rsid w:val="001670A9"/>
    <w:rsid w:val="00167BA1"/>
    <w:rsid w:val="00170EEE"/>
    <w:rsid w:val="001752F8"/>
    <w:rsid w:val="00175A80"/>
    <w:rsid w:val="001779C8"/>
    <w:rsid w:val="00177E1F"/>
    <w:rsid w:val="001801BB"/>
    <w:rsid w:val="00181093"/>
    <w:rsid w:val="001810B2"/>
    <w:rsid w:val="00181476"/>
    <w:rsid w:val="00181A8A"/>
    <w:rsid w:val="0018246A"/>
    <w:rsid w:val="001831D1"/>
    <w:rsid w:val="00184530"/>
    <w:rsid w:val="001865AB"/>
    <w:rsid w:val="00190B57"/>
    <w:rsid w:val="001A1C91"/>
    <w:rsid w:val="001A2778"/>
    <w:rsid w:val="001A5EBC"/>
    <w:rsid w:val="001A66CB"/>
    <w:rsid w:val="001A72EF"/>
    <w:rsid w:val="001A7F11"/>
    <w:rsid w:val="001B1AEA"/>
    <w:rsid w:val="001B7D2E"/>
    <w:rsid w:val="001C5EA7"/>
    <w:rsid w:val="001D04C2"/>
    <w:rsid w:val="001D102A"/>
    <w:rsid w:val="001D116E"/>
    <w:rsid w:val="001D1E7A"/>
    <w:rsid w:val="001D4717"/>
    <w:rsid w:val="001D568D"/>
    <w:rsid w:val="001D6734"/>
    <w:rsid w:val="001E1BF5"/>
    <w:rsid w:val="001E4D35"/>
    <w:rsid w:val="001E560B"/>
    <w:rsid w:val="001E5E52"/>
    <w:rsid w:val="001E7251"/>
    <w:rsid w:val="001F1B3C"/>
    <w:rsid w:val="001F2F52"/>
    <w:rsid w:val="001F36E1"/>
    <w:rsid w:val="001F4AED"/>
    <w:rsid w:val="001F5C58"/>
    <w:rsid w:val="00200BBB"/>
    <w:rsid w:val="00201639"/>
    <w:rsid w:val="00204C13"/>
    <w:rsid w:val="00212A20"/>
    <w:rsid w:val="0021692D"/>
    <w:rsid w:val="0022132F"/>
    <w:rsid w:val="002238F6"/>
    <w:rsid w:val="00227052"/>
    <w:rsid w:val="0023033D"/>
    <w:rsid w:val="00231AB6"/>
    <w:rsid w:val="00233F8B"/>
    <w:rsid w:val="0023451B"/>
    <w:rsid w:val="00243233"/>
    <w:rsid w:val="00243F85"/>
    <w:rsid w:val="00247424"/>
    <w:rsid w:val="00250682"/>
    <w:rsid w:val="00250901"/>
    <w:rsid w:val="00250C80"/>
    <w:rsid w:val="002516FB"/>
    <w:rsid w:val="00251F51"/>
    <w:rsid w:val="00252EAB"/>
    <w:rsid w:val="0025372A"/>
    <w:rsid w:val="00261DA9"/>
    <w:rsid w:val="00261FCA"/>
    <w:rsid w:val="002656DD"/>
    <w:rsid w:val="00271708"/>
    <w:rsid w:val="00271811"/>
    <w:rsid w:val="002731B7"/>
    <w:rsid w:val="00273960"/>
    <w:rsid w:val="00280E6B"/>
    <w:rsid w:val="002836B8"/>
    <w:rsid w:val="0028515B"/>
    <w:rsid w:val="002907E1"/>
    <w:rsid w:val="00290CB0"/>
    <w:rsid w:val="002920E4"/>
    <w:rsid w:val="00292E85"/>
    <w:rsid w:val="00294C8D"/>
    <w:rsid w:val="00294DA6"/>
    <w:rsid w:val="00296FC2"/>
    <w:rsid w:val="002A2816"/>
    <w:rsid w:val="002A532A"/>
    <w:rsid w:val="002A5819"/>
    <w:rsid w:val="002A7D94"/>
    <w:rsid w:val="002B566B"/>
    <w:rsid w:val="002C09B2"/>
    <w:rsid w:val="002C351F"/>
    <w:rsid w:val="002D0921"/>
    <w:rsid w:val="002D1053"/>
    <w:rsid w:val="002D15CB"/>
    <w:rsid w:val="002D4B89"/>
    <w:rsid w:val="002E1048"/>
    <w:rsid w:val="002E3B08"/>
    <w:rsid w:val="002E47A8"/>
    <w:rsid w:val="002E72B5"/>
    <w:rsid w:val="002E7838"/>
    <w:rsid w:val="002F1217"/>
    <w:rsid w:val="002F2BCA"/>
    <w:rsid w:val="002F3603"/>
    <w:rsid w:val="002F36CA"/>
    <w:rsid w:val="00300B12"/>
    <w:rsid w:val="0030179F"/>
    <w:rsid w:val="0030253D"/>
    <w:rsid w:val="00304680"/>
    <w:rsid w:val="00307A94"/>
    <w:rsid w:val="00312BDD"/>
    <w:rsid w:val="00314CE6"/>
    <w:rsid w:val="00315EE0"/>
    <w:rsid w:val="00315FE5"/>
    <w:rsid w:val="003204D3"/>
    <w:rsid w:val="00322EBE"/>
    <w:rsid w:val="003242A8"/>
    <w:rsid w:val="003279F0"/>
    <w:rsid w:val="00327BE3"/>
    <w:rsid w:val="003321C5"/>
    <w:rsid w:val="0033258B"/>
    <w:rsid w:val="00332944"/>
    <w:rsid w:val="00335CC1"/>
    <w:rsid w:val="003420AA"/>
    <w:rsid w:val="003469A0"/>
    <w:rsid w:val="00347EA6"/>
    <w:rsid w:val="00354A2D"/>
    <w:rsid w:val="0035731D"/>
    <w:rsid w:val="00364C99"/>
    <w:rsid w:val="00366B89"/>
    <w:rsid w:val="00367C35"/>
    <w:rsid w:val="00370C2D"/>
    <w:rsid w:val="00376F8E"/>
    <w:rsid w:val="00376FBD"/>
    <w:rsid w:val="00377CB5"/>
    <w:rsid w:val="00377FA6"/>
    <w:rsid w:val="0038026D"/>
    <w:rsid w:val="00380F0F"/>
    <w:rsid w:val="00383A63"/>
    <w:rsid w:val="0038519E"/>
    <w:rsid w:val="003865FF"/>
    <w:rsid w:val="00386D57"/>
    <w:rsid w:val="00386F4C"/>
    <w:rsid w:val="00396281"/>
    <w:rsid w:val="003A0EA1"/>
    <w:rsid w:val="003A69E7"/>
    <w:rsid w:val="003B2E3E"/>
    <w:rsid w:val="003B6787"/>
    <w:rsid w:val="003C01E1"/>
    <w:rsid w:val="003C2ABF"/>
    <w:rsid w:val="003C682C"/>
    <w:rsid w:val="003D19C0"/>
    <w:rsid w:val="003D67B5"/>
    <w:rsid w:val="003D7B8E"/>
    <w:rsid w:val="003D7E93"/>
    <w:rsid w:val="003D7F5D"/>
    <w:rsid w:val="003E03A9"/>
    <w:rsid w:val="003E2981"/>
    <w:rsid w:val="003E4940"/>
    <w:rsid w:val="003E4C09"/>
    <w:rsid w:val="003E7F1C"/>
    <w:rsid w:val="003F1423"/>
    <w:rsid w:val="003F33E2"/>
    <w:rsid w:val="003F5B7B"/>
    <w:rsid w:val="003F7991"/>
    <w:rsid w:val="004001B3"/>
    <w:rsid w:val="00401628"/>
    <w:rsid w:val="00403B6A"/>
    <w:rsid w:val="00406B4D"/>
    <w:rsid w:val="00417BDA"/>
    <w:rsid w:val="00421F5E"/>
    <w:rsid w:val="00422C84"/>
    <w:rsid w:val="00431B0E"/>
    <w:rsid w:val="00432246"/>
    <w:rsid w:val="0043414B"/>
    <w:rsid w:val="00434F5E"/>
    <w:rsid w:val="00443F8A"/>
    <w:rsid w:val="00444E5B"/>
    <w:rsid w:val="00445A2D"/>
    <w:rsid w:val="00445FF9"/>
    <w:rsid w:val="00460F52"/>
    <w:rsid w:val="004658CC"/>
    <w:rsid w:val="00467859"/>
    <w:rsid w:val="0047133D"/>
    <w:rsid w:val="00471873"/>
    <w:rsid w:val="00473494"/>
    <w:rsid w:val="004748E0"/>
    <w:rsid w:val="004755C5"/>
    <w:rsid w:val="00477B6D"/>
    <w:rsid w:val="00485B30"/>
    <w:rsid w:val="0048772A"/>
    <w:rsid w:val="00493C01"/>
    <w:rsid w:val="00494FE0"/>
    <w:rsid w:val="004A0021"/>
    <w:rsid w:val="004A1759"/>
    <w:rsid w:val="004A56EC"/>
    <w:rsid w:val="004A5A43"/>
    <w:rsid w:val="004A6ADC"/>
    <w:rsid w:val="004A7094"/>
    <w:rsid w:val="004B1262"/>
    <w:rsid w:val="004B44DF"/>
    <w:rsid w:val="004B6331"/>
    <w:rsid w:val="004C28EF"/>
    <w:rsid w:val="004C3955"/>
    <w:rsid w:val="004C43F6"/>
    <w:rsid w:val="004C4E02"/>
    <w:rsid w:val="004C67C6"/>
    <w:rsid w:val="004C6A70"/>
    <w:rsid w:val="004D11C7"/>
    <w:rsid w:val="004D3B37"/>
    <w:rsid w:val="004E0740"/>
    <w:rsid w:val="004E5908"/>
    <w:rsid w:val="004E61BC"/>
    <w:rsid w:val="004E62BE"/>
    <w:rsid w:val="004F0D42"/>
    <w:rsid w:val="004F19AF"/>
    <w:rsid w:val="004F3348"/>
    <w:rsid w:val="004F667B"/>
    <w:rsid w:val="004F6D0E"/>
    <w:rsid w:val="00502A68"/>
    <w:rsid w:val="00504D39"/>
    <w:rsid w:val="0051148B"/>
    <w:rsid w:val="005136DB"/>
    <w:rsid w:val="00514DB4"/>
    <w:rsid w:val="005271A3"/>
    <w:rsid w:val="005343DD"/>
    <w:rsid w:val="0053728D"/>
    <w:rsid w:val="0053759F"/>
    <w:rsid w:val="00537637"/>
    <w:rsid w:val="0054226D"/>
    <w:rsid w:val="0054475C"/>
    <w:rsid w:val="005474D9"/>
    <w:rsid w:val="00552D72"/>
    <w:rsid w:val="00552FF8"/>
    <w:rsid w:val="00556110"/>
    <w:rsid w:val="005569AD"/>
    <w:rsid w:val="00557960"/>
    <w:rsid w:val="005603B2"/>
    <w:rsid w:val="00562BB1"/>
    <w:rsid w:val="00563A51"/>
    <w:rsid w:val="0056416C"/>
    <w:rsid w:val="00570DD0"/>
    <w:rsid w:val="00572376"/>
    <w:rsid w:val="005728ED"/>
    <w:rsid w:val="005753A0"/>
    <w:rsid w:val="005767E2"/>
    <w:rsid w:val="00576C63"/>
    <w:rsid w:val="00577507"/>
    <w:rsid w:val="00580B91"/>
    <w:rsid w:val="00581399"/>
    <w:rsid w:val="00582A00"/>
    <w:rsid w:val="0058479F"/>
    <w:rsid w:val="00591610"/>
    <w:rsid w:val="00592DC1"/>
    <w:rsid w:val="00594F09"/>
    <w:rsid w:val="00596698"/>
    <w:rsid w:val="00597D60"/>
    <w:rsid w:val="005A139E"/>
    <w:rsid w:val="005A29AA"/>
    <w:rsid w:val="005A2C49"/>
    <w:rsid w:val="005A61DC"/>
    <w:rsid w:val="005A69F7"/>
    <w:rsid w:val="005A7893"/>
    <w:rsid w:val="005B014E"/>
    <w:rsid w:val="005B463C"/>
    <w:rsid w:val="005B4D1B"/>
    <w:rsid w:val="005B6B65"/>
    <w:rsid w:val="005C04DE"/>
    <w:rsid w:val="005C0765"/>
    <w:rsid w:val="005C1411"/>
    <w:rsid w:val="005C14B3"/>
    <w:rsid w:val="005C429A"/>
    <w:rsid w:val="005D00F6"/>
    <w:rsid w:val="005D146C"/>
    <w:rsid w:val="005D1F9B"/>
    <w:rsid w:val="005D3C91"/>
    <w:rsid w:val="005D4330"/>
    <w:rsid w:val="005D4906"/>
    <w:rsid w:val="005D5513"/>
    <w:rsid w:val="005D785D"/>
    <w:rsid w:val="005E1173"/>
    <w:rsid w:val="005E13D6"/>
    <w:rsid w:val="005E1B13"/>
    <w:rsid w:val="005E25BE"/>
    <w:rsid w:val="005E3209"/>
    <w:rsid w:val="005E6D2A"/>
    <w:rsid w:val="005F1A25"/>
    <w:rsid w:val="005F3062"/>
    <w:rsid w:val="005F3D39"/>
    <w:rsid w:val="005F43ED"/>
    <w:rsid w:val="005F4F1E"/>
    <w:rsid w:val="00600E66"/>
    <w:rsid w:val="00602183"/>
    <w:rsid w:val="006038F5"/>
    <w:rsid w:val="00610F06"/>
    <w:rsid w:val="00611BC8"/>
    <w:rsid w:val="0061243F"/>
    <w:rsid w:val="006208FC"/>
    <w:rsid w:val="00622697"/>
    <w:rsid w:val="00623D29"/>
    <w:rsid w:val="006247C3"/>
    <w:rsid w:val="00625B9D"/>
    <w:rsid w:val="006262FA"/>
    <w:rsid w:val="006271C6"/>
    <w:rsid w:val="00630E5D"/>
    <w:rsid w:val="00631A8C"/>
    <w:rsid w:val="006331A7"/>
    <w:rsid w:val="0063323F"/>
    <w:rsid w:val="006350CB"/>
    <w:rsid w:val="00636934"/>
    <w:rsid w:val="0063693B"/>
    <w:rsid w:val="00637D14"/>
    <w:rsid w:val="00641A4D"/>
    <w:rsid w:val="00644ED3"/>
    <w:rsid w:val="006469C8"/>
    <w:rsid w:val="00647B20"/>
    <w:rsid w:val="0065085D"/>
    <w:rsid w:val="00652324"/>
    <w:rsid w:val="00657A6F"/>
    <w:rsid w:val="0066225E"/>
    <w:rsid w:val="00663542"/>
    <w:rsid w:val="006647CF"/>
    <w:rsid w:val="0066781B"/>
    <w:rsid w:val="00667CFF"/>
    <w:rsid w:val="006704A0"/>
    <w:rsid w:val="00674B43"/>
    <w:rsid w:val="006753C1"/>
    <w:rsid w:val="00675438"/>
    <w:rsid w:val="0067619B"/>
    <w:rsid w:val="00676F1F"/>
    <w:rsid w:val="0068123A"/>
    <w:rsid w:val="00681CDA"/>
    <w:rsid w:val="00684EE8"/>
    <w:rsid w:val="00685771"/>
    <w:rsid w:val="006871B4"/>
    <w:rsid w:val="00690A25"/>
    <w:rsid w:val="006966F1"/>
    <w:rsid w:val="006A0CD4"/>
    <w:rsid w:val="006A328A"/>
    <w:rsid w:val="006A4EF0"/>
    <w:rsid w:val="006A63BC"/>
    <w:rsid w:val="006A6CCE"/>
    <w:rsid w:val="006A6FEF"/>
    <w:rsid w:val="006A7AE4"/>
    <w:rsid w:val="006B156C"/>
    <w:rsid w:val="006B43B3"/>
    <w:rsid w:val="006B4FC6"/>
    <w:rsid w:val="006B58B3"/>
    <w:rsid w:val="006B6AC8"/>
    <w:rsid w:val="006B7728"/>
    <w:rsid w:val="006C095D"/>
    <w:rsid w:val="006C0D9C"/>
    <w:rsid w:val="006C3C1C"/>
    <w:rsid w:val="006C7FD5"/>
    <w:rsid w:val="006D089A"/>
    <w:rsid w:val="006D4843"/>
    <w:rsid w:val="006D7D9E"/>
    <w:rsid w:val="006E2040"/>
    <w:rsid w:val="006E4662"/>
    <w:rsid w:val="006E5E5A"/>
    <w:rsid w:val="006F25E8"/>
    <w:rsid w:val="006F41C1"/>
    <w:rsid w:val="006F42FD"/>
    <w:rsid w:val="006F616A"/>
    <w:rsid w:val="006F76F1"/>
    <w:rsid w:val="007018D3"/>
    <w:rsid w:val="0070260B"/>
    <w:rsid w:val="00705791"/>
    <w:rsid w:val="00705BEF"/>
    <w:rsid w:val="007100B0"/>
    <w:rsid w:val="0071691A"/>
    <w:rsid w:val="007227C1"/>
    <w:rsid w:val="00730A8E"/>
    <w:rsid w:val="00731519"/>
    <w:rsid w:val="00731C1B"/>
    <w:rsid w:val="00731E88"/>
    <w:rsid w:val="007335F3"/>
    <w:rsid w:val="0073519C"/>
    <w:rsid w:val="00740327"/>
    <w:rsid w:val="00742382"/>
    <w:rsid w:val="00746AC0"/>
    <w:rsid w:val="00746B66"/>
    <w:rsid w:val="0075147F"/>
    <w:rsid w:val="0075320E"/>
    <w:rsid w:val="00755CD1"/>
    <w:rsid w:val="00755D64"/>
    <w:rsid w:val="00756640"/>
    <w:rsid w:val="0076311A"/>
    <w:rsid w:val="00764B9F"/>
    <w:rsid w:val="00770860"/>
    <w:rsid w:val="00771F4D"/>
    <w:rsid w:val="0077669D"/>
    <w:rsid w:val="00783277"/>
    <w:rsid w:val="0078550D"/>
    <w:rsid w:val="0079459C"/>
    <w:rsid w:val="007A193A"/>
    <w:rsid w:val="007A3C95"/>
    <w:rsid w:val="007A71B5"/>
    <w:rsid w:val="007A758A"/>
    <w:rsid w:val="007B3CFA"/>
    <w:rsid w:val="007B3DA0"/>
    <w:rsid w:val="007B5AA5"/>
    <w:rsid w:val="007B68AE"/>
    <w:rsid w:val="007C289A"/>
    <w:rsid w:val="007D1BA4"/>
    <w:rsid w:val="007D279C"/>
    <w:rsid w:val="007D5966"/>
    <w:rsid w:val="007D7922"/>
    <w:rsid w:val="007E1D2D"/>
    <w:rsid w:val="007E3C67"/>
    <w:rsid w:val="007E4057"/>
    <w:rsid w:val="007E49AD"/>
    <w:rsid w:val="007E52C5"/>
    <w:rsid w:val="007E5A5C"/>
    <w:rsid w:val="007E63A4"/>
    <w:rsid w:val="007F12CE"/>
    <w:rsid w:val="007F557E"/>
    <w:rsid w:val="007F620D"/>
    <w:rsid w:val="007F6A97"/>
    <w:rsid w:val="007F77C0"/>
    <w:rsid w:val="00804DEC"/>
    <w:rsid w:val="00807E3F"/>
    <w:rsid w:val="00814678"/>
    <w:rsid w:val="0081481E"/>
    <w:rsid w:val="008155F5"/>
    <w:rsid w:val="008165F4"/>
    <w:rsid w:val="008179B9"/>
    <w:rsid w:val="008212ED"/>
    <w:rsid w:val="00825470"/>
    <w:rsid w:val="008275A0"/>
    <w:rsid w:val="008275D2"/>
    <w:rsid w:val="008303A8"/>
    <w:rsid w:val="008337A0"/>
    <w:rsid w:val="00835A37"/>
    <w:rsid w:val="008440B1"/>
    <w:rsid w:val="00844367"/>
    <w:rsid w:val="00844E33"/>
    <w:rsid w:val="008463D2"/>
    <w:rsid w:val="00846892"/>
    <w:rsid w:val="00847417"/>
    <w:rsid w:val="0084790E"/>
    <w:rsid w:val="00856282"/>
    <w:rsid w:val="00857F74"/>
    <w:rsid w:val="0086181B"/>
    <w:rsid w:val="00861D5A"/>
    <w:rsid w:val="00863A02"/>
    <w:rsid w:val="008656DE"/>
    <w:rsid w:val="00865FAF"/>
    <w:rsid w:val="00872517"/>
    <w:rsid w:val="00873607"/>
    <w:rsid w:val="00874A9F"/>
    <w:rsid w:val="00875AE3"/>
    <w:rsid w:val="0088136E"/>
    <w:rsid w:val="0088655F"/>
    <w:rsid w:val="0088735D"/>
    <w:rsid w:val="0088752E"/>
    <w:rsid w:val="00887ADB"/>
    <w:rsid w:val="008919A3"/>
    <w:rsid w:val="008A1ECD"/>
    <w:rsid w:val="008A3425"/>
    <w:rsid w:val="008A45D8"/>
    <w:rsid w:val="008A530D"/>
    <w:rsid w:val="008B0F3B"/>
    <w:rsid w:val="008B2C39"/>
    <w:rsid w:val="008B3295"/>
    <w:rsid w:val="008B5C9A"/>
    <w:rsid w:val="008B600A"/>
    <w:rsid w:val="008C170C"/>
    <w:rsid w:val="008C3D2D"/>
    <w:rsid w:val="008C3EE5"/>
    <w:rsid w:val="008C3F62"/>
    <w:rsid w:val="008C47A4"/>
    <w:rsid w:val="008C551B"/>
    <w:rsid w:val="008C64A1"/>
    <w:rsid w:val="008C6D34"/>
    <w:rsid w:val="008D0204"/>
    <w:rsid w:val="008D106C"/>
    <w:rsid w:val="008D1432"/>
    <w:rsid w:val="008D56CB"/>
    <w:rsid w:val="008D61B4"/>
    <w:rsid w:val="008F5F49"/>
    <w:rsid w:val="008F7403"/>
    <w:rsid w:val="008F793B"/>
    <w:rsid w:val="009000AE"/>
    <w:rsid w:val="00901CD8"/>
    <w:rsid w:val="009046E4"/>
    <w:rsid w:val="00913D23"/>
    <w:rsid w:val="00914310"/>
    <w:rsid w:val="00915810"/>
    <w:rsid w:val="00920A8B"/>
    <w:rsid w:val="00924F89"/>
    <w:rsid w:val="00926323"/>
    <w:rsid w:val="0092664D"/>
    <w:rsid w:val="00932D97"/>
    <w:rsid w:val="009343DE"/>
    <w:rsid w:val="00941B4E"/>
    <w:rsid w:val="00942FA4"/>
    <w:rsid w:val="00945703"/>
    <w:rsid w:val="00945964"/>
    <w:rsid w:val="009476A3"/>
    <w:rsid w:val="00951F2D"/>
    <w:rsid w:val="0095229B"/>
    <w:rsid w:val="00952A29"/>
    <w:rsid w:val="00952BD0"/>
    <w:rsid w:val="00954893"/>
    <w:rsid w:val="00957557"/>
    <w:rsid w:val="009603FC"/>
    <w:rsid w:val="009614BE"/>
    <w:rsid w:val="009658D3"/>
    <w:rsid w:val="00970A4E"/>
    <w:rsid w:val="00970FD0"/>
    <w:rsid w:val="0097253E"/>
    <w:rsid w:val="0098083B"/>
    <w:rsid w:val="009810CB"/>
    <w:rsid w:val="00985006"/>
    <w:rsid w:val="009859B1"/>
    <w:rsid w:val="00990B69"/>
    <w:rsid w:val="009948D9"/>
    <w:rsid w:val="0099554A"/>
    <w:rsid w:val="009A499D"/>
    <w:rsid w:val="009A4D03"/>
    <w:rsid w:val="009A7B45"/>
    <w:rsid w:val="009B33C3"/>
    <w:rsid w:val="009B3535"/>
    <w:rsid w:val="009D2B0E"/>
    <w:rsid w:val="009E3374"/>
    <w:rsid w:val="009E339D"/>
    <w:rsid w:val="009E344D"/>
    <w:rsid w:val="009E5736"/>
    <w:rsid w:val="009E5DE3"/>
    <w:rsid w:val="009E5F68"/>
    <w:rsid w:val="009E66BA"/>
    <w:rsid w:val="009F24FA"/>
    <w:rsid w:val="009F329A"/>
    <w:rsid w:val="009F63E4"/>
    <w:rsid w:val="009F7919"/>
    <w:rsid w:val="00A00BEF"/>
    <w:rsid w:val="00A022FD"/>
    <w:rsid w:val="00A030DE"/>
    <w:rsid w:val="00A0490C"/>
    <w:rsid w:val="00A07193"/>
    <w:rsid w:val="00A07EF0"/>
    <w:rsid w:val="00A11C00"/>
    <w:rsid w:val="00A11D5A"/>
    <w:rsid w:val="00A20B1C"/>
    <w:rsid w:val="00A225FD"/>
    <w:rsid w:val="00A2532B"/>
    <w:rsid w:val="00A254CE"/>
    <w:rsid w:val="00A321C3"/>
    <w:rsid w:val="00A40DF1"/>
    <w:rsid w:val="00A428ED"/>
    <w:rsid w:val="00A44144"/>
    <w:rsid w:val="00A4565E"/>
    <w:rsid w:val="00A5245D"/>
    <w:rsid w:val="00A54B25"/>
    <w:rsid w:val="00A5620A"/>
    <w:rsid w:val="00A577A1"/>
    <w:rsid w:val="00A651A5"/>
    <w:rsid w:val="00A65FEA"/>
    <w:rsid w:val="00A70B2D"/>
    <w:rsid w:val="00A718A0"/>
    <w:rsid w:val="00A72A97"/>
    <w:rsid w:val="00A77C7C"/>
    <w:rsid w:val="00A80BA5"/>
    <w:rsid w:val="00A82DC9"/>
    <w:rsid w:val="00A85943"/>
    <w:rsid w:val="00A85D1C"/>
    <w:rsid w:val="00A90F15"/>
    <w:rsid w:val="00A932C6"/>
    <w:rsid w:val="00A9361F"/>
    <w:rsid w:val="00AA1AA3"/>
    <w:rsid w:val="00AA401D"/>
    <w:rsid w:val="00AA406C"/>
    <w:rsid w:val="00AB292B"/>
    <w:rsid w:val="00AB2DA1"/>
    <w:rsid w:val="00AB493E"/>
    <w:rsid w:val="00AC0423"/>
    <w:rsid w:val="00AC18F2"/>
    <w:rsid w:val="00AC3814"/>
    <w:rsid w:val="00AC6343"/>
    <w:rsid w:val="00AC7A5D"/>
    <w:rsid w:val="00AD01DB"/>
    <w:rsid w:val="00AD2003"/>
    <w:rsid w:val="00AD4C76"/>
    <w:rsid w:val="00AD5A74"/>
    <w:rsid w:val="00AD6535"/>
    <w:rsid w:val="00AD761E"/>
    <w:rsid w:val="00AD79D6"/>
    <w:rsid w:val="00AE0574"/>
    <w:rsid w:val="00AE0DC1"/>
    <w:rsid w:val="00AE65AF"/>
    <w:rsid w:val="00AE77F5"/>
    <w:rsid w:val="00AF0080"/>
    <w:rsid w:val="00AF24EE"/>
    <w:rsid w:val="00AF27FE"/>
    <w:rsid w:val="00AF4226"/>
    <w:rsid w:val="00AF422A"/>
    <w:rsid w:val="00AF7465"/>
    <w:rsid w:val="00B010D5"/>
    <w:rsid w:val="00B03FAA"/>
    <w:rsid w:val="00B04370"/>
    <w:rsid w:val="00B05967"/>
    <w:rsid w:val="00B10411"/>
    <w:rsid w:val="00B10769"/>
    <w:rsid w:val="00B11493"/>
    <w:rsid w:val="00B135FE"/>
    <w:rsid w:val="00B13BFE"/>
    <w:rsid w:val="00B15905"/>
    <w:rsid w:val="00B20530"/>
    <w:rsid w:val="00B20B78"/>
    <w:rsid w:val="00B2119F"/>
    <w:rsid w:val="00B21814"/>
    <w:rsid w:val="00B27764"/>
    <w:rsid w:val="00B279D1"/>
    <w:rsid w:val="00B27F11"/>
    <w:rsid w:val="00B32420"/>
    <w:rsid w:val="00B327C5"/>
    <w:rsid w:val="00B400C4"/>
    <w:rsid w:val="00B4381C"/>
    <w:rsid w:val="00B4495F"/>
    <w:rsid w:val="00B4589D"/>
    <w:rsid w:val="00B47391"/>
    <w:rsid w:val="00B4798D"/>
    <w:rsid w:val="00B51502"/>
    <w:rsid w:val="00B52184"/>
    <w:rsid w:val="00B53013"/>
    <w:rsid w:val="00B53EB4"/>
    <w:rsid w:val="00B55A0C"/>
    <w:rsid w:val="00B57E47"/>
    <w:rsid w:val="00B60C6E"/>
    <w:rsid w:val="00B60E2F"/>
    <w:rsid w:val="00B65F30"/>
    <w:rsid w:val="00B668CC"/>
    <w:rsid w:val="00B71253"/>
    <w:rsid w:val="00B73CC2"/>
    <w:rsid w:val="00B7487D"/>
    <w:rsid w:val="00B74FAC"/>
    <w:rsid w:val="00B765E6"/>
    <w:rsid w:val="00B77886"/>
    <w:rsid w:val="00B80CE7"/>
    <w:rsid w:val="00B80F53"/>
    <w:rsid w:val="00B813DC"/>
    <w:rsid w:val="00B82584"/>
    <w:rsid w:val="00B838C2"/>
    <w:rsid w:val="00B839B5"/>
    <w:rsid w:val="00B8734F"/>
    <w:rsid w:val="00B908A5"/>
    <w:rsid w:val="00B96FD2"/>
    <w:rsid w:val="00B97E7C"/>
    <w:rsid w:val="00BA4085"/>
    <w:rsid w:val="00BA51FC"/>
    <w:rsid w:val="00BB1020"/>
    <w:rsid w:val="00BB18A5"/>
    <w:rsid w:val="00BB1CAE"/>
    <w:rsid w:val="00BB3EA8"/>
    <w:rsid w:val="00BB652B"/>
    <w:rsid w:val="00BB71EF"/>
    <w:rsid w:val="00BB72EE"/>
    <w:rsid w:val="00BC05A7"/>
    <w:rsid w:val="00BC1EE2"/>
    <w:rsid w:val="00BC218F"/>
    <w:rsid w:val="00BC2FA3"/>
    <w:rsid w:val="00BE2091"/>
    <w:rsid w:val="00BE2E5C"/>
    <w:rsid w:val="00BE668E"/>
    <w:rsid w:val="00BE7B70"/>
    <w:rsid w:val="00BF0007"/>
    <w:rsid w:val="00BF06A8"/>
    <w:rsid w:val="00BF0BD0"/>
    <w:rsid w:val="00BF15D9"/>
    <w:rsid w:val="00BF1E19"/>
    <w:rsid w:val="00BF25CD"/>
    <w:rsid w:val="00BF3C07"/>
    <w:rsid w:val="00BF6B83"/>
    <w:rsid w:val="00BF765B"/>
    <w:rsid w:val="00C04817"/>
    <w:rsid w:val="00C0657F"/>
    <w:rsid w:val="00C069DF"/>
    <w:rsid w:val="00C16877"/>
    <w:rsid w:val="00C178B1"/>
    <w:rsid w:val="00C179EC"/>
    <w:rsid w:val="00C20EB4"/>
    <w:rsid w:val="00C20ED4"/>
    <w:rsid w:val="00C21C00"/>
    <w:rsid w:val="00C254CC"/>
    <w:rsid w:val="00C26894"/>
    <w:rsid w:val="00C30E46"/>
    <w:rsid w:val="00C31C19"/>
    <w:rsid w:val="00C31F05"/>
    <w:rsid w:val="00C33C0E"/>
    <w:rsid w:val="00C3446E"/>
    <w:rsid w:val="00C3586C"/>
    <w:rsid w:val="00C4078A"/>
    <w:rsid w:val="00C46EBA"/>
    <w:rsid w:val="00C47726"/>
    <w:rsid w:val="00C50503"/>
    <w:rsid w:val="00C50604"/>
    <w:rsid w:val="00C50E17"/>
    <w:rsid w:val="00C53CF0"/>
    <w:rsid w:val="00C55DAF"/>
    <w:rsid w:val="00C605D0"/>
    <w:rsid w:val="00C61914"/>
    <w:rsid w:val="00C61B8F"/>
    <w:rsid w:val="00C61E37"/>
    <w:rsid w:val="00C62466"/>
    <w:rsid w:val="00C6579F"/>
    <w:rsid w:val="00C66E3C"/>
    <w:rsid w:val="00C71B6B"/>
    <w:rsid w:val="00C83450"/>
    <w:rsid w:val="00C8470B"/>
    <w:rsid w:val="00C87134"/>
    <w:rsid w:val="00C91C5C"/>
    <w:rsid w:val="00C92816"/>
    <w:rsid w:val="00C943ED"/>
    <w:rsid w:val="00C97D20"/>
    <w:rsid w:val="00CA19BD"/>
    <w:rsid w:val="00CA1A2E"/>
    <w:rsid w:val="00CA464E"/>
    <w:rsid w:val="00CA4904"/>
    <w:rsid w:val="00CA5CED"/>
    <w:rsid w:val="00CB38DF"/>
    <w:rsid w:val="00CB48A6"/>
    <w:rsid w:val="00CB4C08"/>
    <w:rsid w:val="00CB6916"/>
    <w:rsid w:val="00CC0CFF"/>
    <w:rsid w:val="00CC6777"/>
    <w:rsid w:val="00CD211B"/>
    <w:rsid w:val="00CD21BE"/>
    <w:rsid w:val="00CD26B5"/>
    <w:rsid w:val="00CD2D26"/>
    <w:rsid w:val="00CD748E"/>
    <w:rsid w:val="00CE02B0"/>
    <w:rsid w:val="00CE0954"/>
    <w:rsid w:val="00CE243E"/>
    <w:rsid w:val="00CE2DA2"/>
    <w:rsid w:val="00CE3879"/>
    <w:rsid w:val="00CE3F5B"/>
    <w:rsid w:val="00CE5887"/>
    <w:rsid w:val="00CE7378"/>
    <w:rsid w:val="00CF1F7F"/>
    <w:rsid w:val="00CF4B93"/>
    <w:rsid w:val="00CF59CA"/>
    <w:rsid w:val="00D00428"/>
    <w:rsid w:val="00D00D77"/>
    <w:rsid w:val="00D03A96"/>
    <w:rsid w:val="00D03C16"/>
    <w:rsid w:val="00D040BA"/>
    <w:rsid w:val="00D051F6"/>
    <w:rsid w:val="00D05958"/>
    <w:rsid w:val="00D10381"/>
    <w:rsid w:val="00D1756E"/>
    <w:rsid w:val="00D21815"/>
    <w:rsid w:val="00D345B1"/>
    <w:rsid w:val="00D34617"/>
    <w:rsid w:val="00D37015"/>
    <w:rsid w:val="00D371B7"/>
    <w:rsid w:val="00D37E2C"/>
    <w:rsid w:val="00D413A9"/>
    <w:rsid w:val="00D413DC"/>
    <w:rsid w:val="00D42785"/>
    <w:rsid w:val="00D45E74"/>
    <w:rsid w:val="00D46AB2"/>
    <w:rsid w:val="00D56678"/>
    <w:rsid w:val="00D57280"/>
    <w:rsid w:val="00D61DA3"/>
    <w:rsid w:val="00D62C7D"/>
    <w:rsid w:val="00D66603"/>
    <w:rsid w:val="00D72DD4"/>
    <w:rsid w:val="00D741EA"/>
    <w:rsid w:val="00D76CFC"/>
    <w:rsid w:val="00D774D8"/>
    <w:rsid w:val="00D775E0"/>
    <w:rsid w:val="00D81411"/>
    <w:rsid w:val="00D819E1"/>
    <w:rsid w:val="00D81E44"/>
    <w:rsid w:val="00D81EC7"/>
    <w:rsid w:val="00D84CC1"/>
    <w:rsid w:val="00D8652A"/>
    <w:rsid w:val="00D90070"/>
    <w:rsid w:val="00D95F16"/>
    <w:rsid w:val="00D966B7"/>
    <w:rsid w:val="00D96FCA"/>
    <w:rsid w:val="00DA0719"/>
    <w:rsid w:val="00DA4196"/>
    <w:rsid w:val="00DA50EA"/>
    <w:rsid w:val="00DA668C"/>
    <w:rsid w:val="00DB1A70"/>
    <w:rsid w:val="00DB2B8B"/>
    <w:rsid w:val="00DB45D1"/>
    <w:rsid w:val="00DB609B"/>
    <w:rsid w:val="00DB6F08"/>
    <w:rsid w:val="00DC129B"/>
    <w:rsid w:val="00DC2F29"/>
    <w:rsid w:val="00DC33CC"/>
    <w:rsid w:val="00DC5632"/>
    <w:rsid w:val="00DC6D32"/>
    <w:rsid w:val="00DD0A68"/>
    <w:rsid w:val="00DD0E0E"/>
    <w:rsid w:val="00DD1372"/>
    <w:rsid w:val="00DD398F"/>
    <w:rsid w:val="00DD487B"/>
    <w:rsid w:val="00DD4989"/>
    <w:rsid w:val="00DD516D"/>
    <w:rsid w:val="00DE4429"/>
    <w:rsid w:val="00DE4849"/>
    <w:rsid w:val="00DE4B18"/>
    <w:rsid w:val="00DE50A1"/>
    <w:rsid w:val="00DE5C20"/>
    <w:rsid w:val="00DF2EF3"/>
    <w:rsid w:val="00DF4053"/>
    <w:rsid w:val="00DF5336"/>
    <w:rsid w:val="00DF5E2C"/>
    <w:rsid w:val="00E0487A"/>
    <w:rsid w:val="00E07C29"/>
    <w:rsid w:val="00E141B5"/>
    <w:rsid w:val="00E17C38"/>
    <w:rsid w:val="00E2134D"/>
    <w:rsid w:val="00E22D50"/>
    <w:rsid w:val="00E23468"/>
    <w:rsid w:val="00E250F9"/>
    <w:rsid w:val="00E257A4"/>
    <w:rsid w:val="00E27FB5"/>
    <w:rsid w:val="00E36448"/>
    <w:rsid w:val="00E37A9A"/>
    <w:rsid w:val="00E422A7"/>
    <w:rsid w:val="00E43A50"/>
    <w:rsid w:val="00E4478D"/>
    <w:rsid w:val="00E44DF4"/>
    <w:rsid w:val="00E47CF8"/>
    <w:rsid w:val="00E53E8E"/>
    <w:rsid w:val="00E54E2A"/>
    <w:rsid w:val="00E55786"/>
    <w:rsid w:val="00E6175A"/>
    <w:rsid w:val="00E61E5B"/>
    <w:rsid w:val="00E667C5"/>
    <w:rsid w:val="00E67F8D"/>
    <w:rsid w:val="00E719E2"/>
    <w:rsid w:val="00E74C43"/>
    <w:rsid w:val="00E75CF3"/>
    <w:rsid w:val="00E80444"/>
    <w:rsid w:val="00E80563"/>
    <w:rsid w:val="00E83AF4"/>
    <w:rsid w:val="00E84107"/>
    <w:rsid w:val="00E85E91"/>
    <w:rsid w:val="00E86C91"/>
    <w:rsid w:val="00E87503"/>
    <w:rsid w:val="00E95A3F"/>
    <w:rsid w:val="00E97E2D"/>
    <w:rsid w:val="00EA06E0"/>
    <w:rsid w:val="00EA1258"/>
    <w:rsid w:val="00EA16FB"/>
    <w:rsid w:val="00EA18FB"/>
    <w:rsid w:val="00EA2E6C"/>
    <w:rsid w:val="00EA30E6"/>
    <w:rsid w:val="00EA7A49"/>
    <w:rsid w:val="00EB0DD2"/>
    <w:rsid w:val="00EB6450"/>
    <w:rsid w:val="00EB72EB"/>
    <w:rsid w:val="00EC419D"/>
    <w:rsid w:val="00EC4FED"/>
    <w:rsid w:val="00EC7535"/>
    <w:rsid w:val="00EC79C4"/>
    <w:rsid w:val="00ED0570"/>
    <w:rsid w:val="00ED0822"/>
    <w:rsid w:val="00ED2DCD"/>
    <w:rsid w:val="00ED354D"/>
    <w:rsid w:val="00ED5379"/>
    <w:rsid w:val="00ED54E0"/>
    <w:rsid w:val="00ED6CEA"/>
    <w:rsid w:val="00ED7F6A"/>
    <w:rsid w:val="00EE7529"/>
    <w:rsid w:val="00EF2FAF"/>
    <w:rsid w:val="00EF436B"/>
    <w:rsid w:val="00F026E4"/>
    <w:rsid w:val="00F03DA2"/>
    <w:rsid w:val="00F052A4"/>
    <w:rsid w:val="00F06E3C"/>
    <w:rsid w:val="00F10E32"/>
    <w:rsid w:val="00F10ECB"/>
    <w:rsid w:val="00F11D55"/>
    <w:rsid w:val="00F12D77"/>
    <w:rsid w:val="00F13161"/>
    <w:rsid w:val="00F14FC0"/>
    <w:rsid w:val="00F15705"/>
    <w:rsid w:val="00F1682E"/>
    <w:rsid w:val="00F1790B"/>
    <w:rsid w:val="00F20414"/>
    <w:rsid w:val="00F218D3"/>
    <w:rsid w:val="00F30814"/>
    <w:rsid w:val="00F326E9"/>
    <w:rsid w:val="00F33016"/>
    <w:rsid w:val="00F344C4"/>
    <w:rsid w:val="00F53E24"/>
    <w:rsid w:val="00F567B8"/>
    <w:rsid w:val="00F57BC1"/>
    <w:rsid w:val="00F610A6"/>
    <w:rsid w:val="00F62620"/>
    <w:rsid w:val="00F64D58"/>
    <w:rsid w:val="00F654F4"/>
    <w:rsid w:val="00F66C99"/>
    <w:rsid w:val="00F74825"/>
    <w:rsid w:val="00F75DC0"/>
    <w:rsid w:val="00F8050E"/>
    <w:rsid w:val="00F81FF4"/>
    <w:rsid w:val="00F86001"/>
    <w:rsid w:val="00F87803"/>
    <w:rsid w:val="00F905FC"/>
    <w:rsid w:val="00F9365D"/>
    <w:rsid w:val="00F93FA8"/>
    <w:rsid w:val="00F95EC9"/>
    <w:rsid w:val="00F97BC3"/>
    <w:rsid w:val="00FA0714"/>
    <w:rsid w:val="00FA4587"/>
    <w:rsid w:val="00FA4DBD"/>
    <w:rsid w:val="00FA55E1"/>
    <w:rsid w:val="00FA6956"/>
    <w:rsid w:val="00FB1221"/>
    <w:rsid w:val="00FB1226"/>
    <w:rsid w:val="00FB258C"/>
    <w:rsid w:val="00FB2BF0"/>
    <w:rsid w:val="00FB2F12"/>
    <w:rsid w:val="00FB6231"/>
    <w:rsid w:val="00FC00F5"/>
    <w:rsid w:val="00FC055D"/>
    <w:rsid w:val="00FC1376"/>
    <w:rsid w:val="00FC3F68"/>
    <w:rsid w:val="00FC6DA6"/>
    <w:rsid w:val="00FD1BB0"/>
    <w:rsid w:val="00FD4496"/>
    <w:rsid w:val="00FD49E7"/>
    <w:rsid w:val="00FD67B5"/>
    <w:rsid w:val="00FE108E"/>
    <w:rsid w:val="00FF297F"/>
    <w:rsid w:val="00FF33FA"/>
    <w:rsid w:val="00FF55AF"/>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CB241"/>
  <w15:docId w15:val="{990B4D4C-6870-4376-AE3E-F3D151EB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A499D"/>
    <w:pPr>
      <w:spacing w:after="0" w:line="260" w:lineRule="atLeas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88136E"/>
    <w:pPr>
      <w:keepNext/>
      <w:tabs>
        <w:tab w:val="num" w:pos="360"/>
      </w:tabs>
      <w:spacing w:before="240" w:after="60" w:line="240" w:lineRule="auto"/>
      <w:ind w:left="360" w:hanging="360"/>
      <w:outlineLvl w:val="0"/>
    </w:pPr>
    <w:rPr>
      <w:b/>
      <w:kern w:val="32"/>
      <w:sz w:val="28"/>
      <w:szCs w:val="32"/>
      <w:lang w:eastAsia="sl-SI"/>
    </w:rPr>
  </w:style>
  <w:style w:type="paragraph" w:styleId="Naslov2">
    <w:name w:val="heading 2"/>
    <w:basedOn w:val="Navaden"/>
    <w:next w:val="Navaden"/>
    <w:link w:val="Naslov2Znak"/>
    <w:qFormat/>
    <w:rsid w:val="008656DE"/>
    <w:pPr>
      <w:keepNext/>
      <w:spacing w:before="240" w:after="120" w:line="240" w:lineRule="auto"/>
      <w:outlineLvl w:val="1"/>
    </w:pPr>
    <w:rPr>
      <w:rFonts w:ascii="Times New Roman" w:hAnsi="Times New Roman" w:cs="Arial"/>
      <w:b/>
      <w:bCs/>
      <w:iCs/>
      <w:color w:val="000080"/>
      <w:sz w:val="24"/>
      <w:szCs w:val="28"/>
      <w:lang w:eastAsia="sl-SI"/>
    </w:rPr>
  </w:style>
  <w:style w:type="paragraph" w:styleId="Naslov3">
    <w:name w:val="heading 3"/>
    <w:basedOn w:val="Navaden"/>
    <w:next w:val="Navaden"/>
    <w:link w:val="Naslov3Znak"/>
    <w:qFormat/>
    <w:rsid w:val="008656DE"/>
    <w:pPr>
      <w:keepNext/>
      <w:spacing w:before="240" w:after="120" w:line="240" w:lineRule="auto"/>
      <w:outlineLvl w:val="2"/>
    </w:pPr>
    <w:rPr>
      <w:rFonts w:ascii="Times New Roman" w:hAnsi="Times New Roman" w:cs="Arial"/>
      <w:b/>
      <w:bCs/>
      <w:i/>
      <w:color w:val="000080"/>
      <w:sz w:val="22"/>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88136E"/>
    <w:rPr>
      <w:rFonts w:ascii="Arial" w:eastAsia="Times New Roman" w:hAnsi="Arial" w:cs="Times New Roman"/>
      <w:b/>
      <w:kern w:val="32"/>
      <w:sz w:val="28"/>
      <w:szCs w:val="32"/>
      <w:lang w:eastAsia="sl-SI"/>
    </w:rPr>
  </w:style>
  <w:style w:type="character" w:customStyle="1" w:styleId="Naslov2Znak">
    <w:name w:val="Naslov 2 Znak"/>
    <w:basedOn w:val="Privzetapisavaodstavka"/>
    <w:link w:val="Naslov2"/>
    <w:rsid w:val="008656DE"/>
    <w:rPr>
      <w:rFonts w:ascii="Times New Roman" w:eastAsia="Times New Roman" w:hAnsi="Times New Roman" w:cs="Arial"/>
      <w:b/>
      <w:bCs/>
      <w:iCs/>
      <w:color w:val="000080"/>
      <w:sz w:val="24"/>
      <w:szCs w:val="28"/>
      <w:lang w:eastAsia="sl-SI"/>
    </w:rPr>
  </w:style>
  <w:style w:type="character" w:customStyle="1" w:styleId="Naslov3Znak">
    <w:name w:val="Naslov 3 Znak"/>
    <w:basedOn w:val="Privzetapisavaodstavka"/>
    <w:link w:val="Naslov3"/>
    <w:rsid w:val="008656DE"/>
    <w:rPr>
      <w:rFonts w:ascii="Times New Roman" w:eastAsia="Times New Roman" w:hAnsi="Times New Roman" w:cs="Arial"/>
      <w:b/>
      <w:bCs/>
      <w:i/>
      <w:color w:val="000080"/>
      <w:szCs w:val="26"/>
      <w:lang w:eastAsia="sl-SI"/>
    </w:rPr>
  </w:style>
  <w:style w:type="paragraph" w:customStyle="1" w:styleId="CharChar">
    <w:name w:val="Char Char"/>
    <w:basedOn w:val="Navaden"/>
    <w:autoRedefine/>
    <w:rsid w:val="008656DE"/>
    <w:pPr>
      <w:framePr w:hSpace="141" w:wrap="around" w:vAnchor="text" w:hAnchor="margin" w:y="-468"/>
      <w:tabs>
        <w:tab w:val="left" w:pos="500"/>
      </w:tabs>
      <w:spacing w:after="120" w:line="240" w:lineRule="auto"/>
      <w:jc w:val="both"/>
    </w:pPr>
    <w:rPr>
      <w:rFonts w:cs="Arial"/>
      <w:szCs w:val="20"/>
    </w:rPr>
  </w:style>
  <w:style w:type="character" w:customStyle="1" w:styleId="hps">
    <w:name w:val="hps"/>
    <w:basedOn w:val="Privzetapisavaodstavka"/>
    <w:rsid w:val="008656DE"/>
    <w:rPr>
      <w:rFonts w:ascii="Arial" w:hAnsi="Arial"/>
      <w:b/>
      <w:sz w:val="22"/>
      <w:szCs w:val="22"/>
      <w:lang w:val="en-US" w:eastAsia="en-US" w:bidi="ar-SA"/>
    </w:rPr>
  </w:style>
  <w:style w:type="character" w:styleId="Sprotnaopomba-sklic">
    <w:name w:val="footnote reference"/>
    <w:basedOn w:val="Privzetapisavaodstavka"/>
    <w:semiHidden/>
    <w:rsid w:val="008656DE"/>
    <w:rPr>
      <w:rFonts w:ascii="Arial" w:hAnsi="Arial"/>
      <w:b/>
      <w:sz w:val="22"/>
      <w:szCs w:val="22"/>
      <w:vertAlign w:val="superscript"/>
      <w:lang w:val="en-US" w:eastAsia="en-US" w:bidi="ar-SA"/>
    </w:rPr>
  </w:style>
  <w:style w:type="paragraph" w:styleId="Sprotnaopomba-besedilo">
    <w:name w:val="footnote text"/>
    <w:basedOn w:val="Navaden"/>
    <w:link w:val="Sprotnaopomba-besediloZnak"/>
    <w:semiHidden/>
    <w:rsid w:val="008656DE"/>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semiHidden/>
    <w:rsid w:val="008656DE"/>
    <w:rPr>
      <w:rFonts w:ascii="Times New Roman" w:eastAsia="Times New Roman" w:hAnsi="Times New Roman" w:cs="Times New Roman"/>
      <w:sz w:val="20"/>
      <w:szCs w:val="20"/>
      <w:lang w:eastAsia="sl-SI"/>
    </w:rPr>
  </w:style>
  <w:style w:type="paragraph" w:customStyle="1" w:styleId="Default">
    <w:name w:val="Default"/>
    <w:rsid w:val="008656DE"/>
    <w:pPr>
      <w:autoSpaceDE w:val="0"/>
      <w:autoSpaceDN w:val="0"/>
      <w:adjustRightInd w:val="0"/>
      <w:spacing w:after="0" w:line="240" w:lineRule="auto"/>
    </w:pPr>
    <w:rPr>
      <w:rFonts w:ascii="Verdana" w:eastAsia="Times New Roman" w:hAnsi="Verdana" w:cs="Verdana"/>
      <w:color w:val="000000"/>
      <w:sz w:val="24"/>
      <w:szCs w:val="24"/>
      <w:lang w:eastAsia="sl-SI"/>
    </w:rPr>
  </w:style>
  <w:style w:type="paragraph" w:customStyle="1" w:styleId="Nadpisano">
    <w:name w:val="Nadpisano"/>
    <w:basedOn w:val="Navaden"/>
    <w:next w:val="Navaden"/>
    <w:link w:val="NadpisanoZnak"/>
    <w:rsid w:val="008656DE"/>
    <w:pPr>
      <w:spacing w:after="120" w:line="240" w:lineRule="auto"/>
      <w:jc w:val="both"/>
    </w:pPr>
    <w:rPr>
      <w:rFonts w:ascii="Verdana" w:hAnsi="Verdana"/>
      <w:szCs w:val="20"/>
      <w:vertAlign w:val="superscript"/>
      <w:lang w:eastAsia="sl-SI"/>
    </w:rPr>
  </w:style>
  <w:style w:type="character" w:customStyle="1" w:styleId="NadpisanoZnak">
    <w:name w:val="Nadpisano Znak"/>
    <w:basedOn w:val="Privzetapisavaodstavka"/>
    <w:link w:val="Nadpisano"/>
    <w:rsid w:val="008656DE"/>
    <w:rPr>
      <w:rFonts w:ascii="Verdana" w:eastAsia="Times New Roman" w:hAnsi="Verdana" w:cs="Times New Roman"/>
      <w:sz w:val="20"/>
      <w:szCs w:val="20"/>
      <w:vertAlign w:val="superscript"/>
      <w:lang w:eastAsia="sl-SI"/>
    </w:rPr>
  </w:style>
  <w:style w:type="paragraph" w:styleId="Telobesedila2">
    <w:name w:val="Body Text 2"/>
    <w:basedOn w:val="Navaden"/>
    <w:link w:val="Telobesedila2Znak"/>
    <w:rsid w:val="008656DE"/>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8656DE"/>
    <w:rPr>
      <w:rFonts w:ascii="Times New Roman" w:eastAsia="Times New Roman" w:hAnsi="Times New Roman" w:cs="Times New Roman"/>
      <w:sz w:val="24"/>
      <w:szCs w:val="24"/>
      <w:lang w:eastAsia="ar-SA"/>
    </w:rPr>
  </w:style>
  <w:style w:type="paragraph" w:customStyle="1" w:styleId="podpoglavjeZnak">
    <w:name w:val="podpoglavje Znak"/>
    <w:basedOn w:val="Navaden"/>
    <w:rsid w:val="008656DE"/>
    <w:pPr>
      <w:spacing w:line="240" w:lineRule="auto"/>
    </w:pPr>
    <w:rPr>
      <w:rFonts w:ascii="Times New Roman" w:hAnsi="Times New Roman"/>
      <w:sz w:val="24"/>
      <w:lang w:eastAsia="sl-SI"/>
    </w:rPr>
  </w:style>
  <w:style w:type="paragraph" w:styleId="Besedilooblaka">
    <w:name w:val="Balloon Text"/>
    <w:basedOn w:val="Navaden"/>
    <w:link w:val="BesedilooblakaZnak"/>
    <w:uiPriority w:val="99"/>
    <w:semiHidden/>
    <w:unhideWhenUsed/>
    <w:rsid w:val="008656D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656DE"/>
    <w:rPr>
      <w:rFonts w:ascii="Segoe UI" w:eastAsia="Times New Roman" w:hAnsi="Segoe UI" w:cs="Segoe UI"/>
      <w:sz w:val="18"/>
      <w:szCs w:val="18"/>
      <w:lang w:val="en-US"/>
    </w:rPr>
  </w:style>
  <w:style w:type="character" w:styleId="Pripombasklic">
    <w:name w:val="annotation reference"/>
    <w:basedOn w:val="Privzetapisavaodstavka"/>
    <w:uiPriority w:val="99"/>
    <w:semiHidden/>
    <w:unhideWhenUsed/>
    <w:rsid w:val="00B57E47"/>
    <w:rPr>
      <w:sz w:val="16"/>
      <w:szCs w:val="16"/>
    </w:rPr>
  </w:style>
  <w:style w:type="paragraph" w:styleId="Pripombabesedilo">
    <w:name w:val="annotation text"/>
    <w:basedOn w:val="Navaden"/>
    <w:link w:val="PripombabesediloZnak"/>
    <w:uiPriority w:val="99"/>
    <w:unhideWhenUsed/>
    <w:rsid w:val="00B57E47"/>
    <w:pPr>
      <w:spacing w:line="240" w:lineRule="auto"/>
    </w:pPr>
    <w:rPr>
      <w:szCs w:val="20"/>
    </w:rPr>
  </w:style>
  <w:style w:type="character" w:customStyle="1" w:styleId="PripombabesediloZnak">
    <w:name w:val="Pripomba – besedilo Znak"/>
    <w:basedOn w:val="Privzetapisavaodstavka"/>
    <w:link w:val="Pripombabesedilo"/>
    <w:uiPriority w:val="99"/>
    <w:rsid w:val="00B57E47"/>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B57E47"/>
    <w:rPr>
      <w:b/>
      <w:bCs/>
    </w:rPr>
  </w:style>
  <w:style w:type="character" w:customStyle="1" w:styleId="ZadevapripombeZnak">
    <w:name w:val="Zadeva pripombe Znak"/>
    <w:basedOn w:val="PripombabesediloZnak"/>
    <w:link w:val="Zadevapripombe"/>
    <w:uiPriority w:val="99"/>
    <w:semiHidden/>
    <w:rsid w:val="00B57E47"/>
    <w:rPr>
      <w:rFonts w:ascii="Arial" w:eastAsia="Times New Roman" w:hAnsi="Arial" w:cs="Times New Roman"/>
      <w:b/>
      <w:bCs/>
      <w:sz w:val="20"/>
      <w:szCs w:val="20"/>
      <w:lang w:val="en-US"/>
    </w:rPr>
  </w:style>
  <w:style w:type="character" w:styleId="Poudarek">
    <w:name w:val="Emphasis"/>
    <w:basedOn w:val="Privzetapisavaodstavka"/>
    <w:uiPriority w:val="20"/>
    <w:qFormat/>
    <w:rsid w:val="00D8652A"/>
    <w:rPr>
      <w:i/>
      <w:iCs/>
    </w:rPr>
  </w:style>
  <w:style w:type="paragraph" w:styleId="Navadensplet">
    <w:name w:val="Normal (Web)"/>
    <w:basedOn w:val="Navaden"/>
    <w:uiPriority w:val="99"/>
    <w:unhideWhenUsed/>
    <w:rsid w:val="00D8652A"/>
    <w:pPr>
      <w:spacing w:after="150" w:line="240" w:lineRule="auto"/>
    </w:pPr>
    <w:rPr>
      <w:rFonts w:ascii="Times New Roman" w:hAnsi="Times New Roman"/>
      <w:sz w:val="24"/>
      <w:lang w:eastAsia="sl-SI"/>
    </w:rPr>
  </w:style>
  <w:style w:type="paragraph" w:customStyle="1" w:styleId="hidden">
    <w:name w:val="hidden"/>
    <w:basedOn w:val="Navaden"/>
    <w:rsid w:val="00D8652A"/>
    <w:pPr>
      <w:spacing w:after="150" w:line="240" w:lineRule="auto"/>
    </w:pPr>
    <w:rPr>
      <w:rFonts w:ascii="Times New Roman" w:hAnsi="Times New Roman"/>
      <w:vanish/>
      <w:sz w:val="24"/>
      <w:lang w:eastAsia="sl-SI"/>
    </w:rPr>
  </w:style>
  <w:style w:type="character" w:customStyle="1" w:styleId="current1">
    <w:name w:val="current1"/>
    <w:basedOn w:val="Privzetapisavaodstavka"/>
    <w:rsid w:val="00471873"/>
    <w:rPr>
      <w:color w:val="211F20"/>
    </w:rPr>
  </w:style>
  <w:style w:type="paragraph" w:styleId="Revizija">
    <w:name w:val="Revision"/>
    <w:hidden/>
    <w:uiPriority w:val="99"/>
    <w:semiHidden/>
    <w:rsid w:val="008A530D"/>
    <w:pPr>
      <w:spacing w:after="0" w:line="240" w:lineRule="auto"/>
    </w:pPr>
    <w:rPr>
      <w:rFonts w:ascii="Arial" w:eastAsia="Times New Roman" w:hAnsi="Arial" w:cs="Times New Roman"/>
      <w:sz w:val="20"/>
      <w:szCs w:val="24"/>
      <w:lang w:val="en-US"/>
    </w:rPr>
  </w:style>
  <w:style w:type="paragraph" w:styleId="Glava">
    <w:name w:val="header"/>
    <w:basedOn w:val="Navaden"/>
    <w:link w:val="GlavaZnak"/>
    <w:uiPriority w:val="99"/>
    <w:unhideWhenUsed/>
    <w:rsid w:val="007E1D2D"/>
    <w:pPr>
      <w:tabs>
        <w:tab w:val="center" w:pos="4536"/>
        <w:tab w:val="right" w:pos="9072"/>
      </w:tabs>
      <w:spacing w:line="240" w:lineRule="auto"/>
    </w:pPr>
  </w:style>
  <w:style w:type="character" w:customStyle="1" w:styleId="GlavaZnak">
    <w:name w:val="Glava Znak"/>
    <w:basedOn w:val="Privzetapisavaodstavka"/>
    <w:link w:val="Glava"/>
    <w:uiPriority w:val="99"/>
    <w:rsid w:val="007E1D2D"/>
    <w:rPr>
      <w:rFonts w:ascii="Arial" w:eastAsia="Times New Roman" w:hAnsi="Arial" w:cs="Times New Roman"/>
      <w:sz w:val="20"/>
      <w:szCs w:val="24"/>
      <w:lang w:val="en-US"/>
    </w:rPr>
  </w:style>
  <w:style w:type="paragraph" w:styleId="Noga">
    <w:name w:val="footer"/>
    <w:basedOn w:val="Navaden"/>
    <w:link w:val="NogaZnak"/>
    <w:uiPriority w:val="99"/>
    <w:unhideWhenUsed/>
    <w:rsid w:val="007E1D2D"/>
    <w:pPr>
      <w:tabs>
        <w:tab w:val="center" w:pos="4536"/>
        <w:tab w:val="right" w:pos="9072"/>
      </w:tabs>
      <w:spacing w:line="240" w:lineRule="auto"/>
    </w:pPr>
  </w:style>
  <w:style w:type="character" w:customStyle="1" w:styleId="NogaZnak">
    <w:name w:val="Noga Znak"/>
    <w:basedOn w:val="Privzetapisavaodstavka"/>
    <w:link w:val="Noga"/>
    <w:uiPriority w:val="99"/>
    <w:rsid w:val="007E1D2D"/>
    <w:rPr>
      <w:rFonts w:ascii="Arial" w:eastAsia="Times New Roman" w:hAnsi="Arial" w:cs="Times New Roman"/>
      <w:sz w:val="20"/>
      <w:szCs w:val="24"/>
      <w:lang w:val="en-US"/>
    </w:rPr>
  </w:style>
  <w:style w:type="character" w:styleId="Hiperpovezava">
    <w:name w:val="Hyperlink"/>
    <w:basedOn w:val="Privzetapisavaodstavka"/>
    <w:uiPriority w:val="99"/>
    <w:unhideWhenUsed/>
    <w:rsid w:val="007E1D2D"/>
    <w:rPr>
      <w:strike w:val="0"/>
      <w:dstrike w:val="0"/>
      <w:color w:val="1A0DAB"/>
      <w:u w:val="none"/>
      <w:effect w:val="none"/>
    </w:rPr>
  </w:style>
  <w:style w:type="character" w:styleId="Krepko">
    <w:name w:val="Strong"/>
    <w:basedOn w:val="Privzetapisavaodstavka"/>
    <w:uiPriority w:val="22"/>
    <w:qFormat/>
    <w:rsid w:val="007E1D2D"/>
    <w:rPr>
      <w:b/>
      <w:bCs/>
    </w:rPr>
  </w:style>
  <w:style w:type="paragraph" w:customStyle="1" w:styleId="balgo">
    <w:name w:val="b_algo"/>
    <w:basedOn w:val="Navaden"/>
    <w:rsid w:val="007E1D2D"/>
    <w:pPr>
      <w:spacing w:line="240" w:lineRule="auto"/>
    </w:pPr>
    <w:rPr>
      <w:rFonts w:ascii="Times New Roman" w:hAnsi="Times New Roman"/>
      <w:sz w:val="24"/>
      <w:lang w:eastAsia="sl-SI"/>
    </w:rPr>
  </w:style>
  <w:style w:type="paragraph" w:customStyle="1" w:styleId="odstavek1">
    <w:name w:val="odstavek1"/>
    <w:basedOn w:val="Navaden"/>
    <w:rsid w:val="005B4D1B"/>
    <w:pPr>
      <w:spacing w:before="240" w:line="240" w:lineRule="auto"/>
      <w:ind w:firstLine="1021"/>
      <w:jc w:val="both"/>
    </w:pPr>
    <w:rPr>
      <w:rFonts w:cs="Arial"/>
      <w:sz w:val="22"/>
      <w:szCs w:val="22"/>
      <w:lang w:eastAsia="sl-SI"/>
    </w:rPr>
  </w:style>
  <w:style w:type="paragraph" w:customStyle="1" w:styleId="tevilnatoka1">
    <w:name w:val="tevilnatoka1"/>
    <w:basedOn w:val="Navaden"/>
    <w:rsid w:val="005B4D1B"/>
    <w:pPr>
      <w:spacing w:line="240" w:lineRule="auto"/>
      <w:ind w:left="425" w:hanging="425"/>
      <w:jc w:val="both"/>
    </w:pPr>
    <w:rPr>
      <w:rFonts w:cs="Arial"/>
      <w:sz w:val="22"/>
      <w:szCs w:val="22"/>
      <w:lang w:eastAsia="sl-SI"/>
    </w:rPr>
  </w:style>
  <w:style w:type="paragraph" w:customStyle="1" w:styleId="odstavek">
    <w:name w:val="odstavek"/>
    <w:basedOn w:val="Navaden"/>
    <w:rsid w:val="00B60C6E"/>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B60C6E"/>
    <w:pPr>
      <w:spacing w:before="100" w:beforeAutospacing="1" w:after="100" w:afterAutospacing="1" w:line="240" w:lineRule="auto"/>
    </w:pPr>
    <w:rPr>
      <w:rFonts w:ascii="Times New Roman" w:hAnsi="Times New Roman"/>
      <w:sz w:val="24"/>
      <w:lang w:eastAsia="sl-SI"/>
    </w:rPr>
  </w:style>
  <w:style w:type="paragraph" w:customStyle="1" w:styleId="LPnavaden">
    <w:name w:val="LP_navaden"/>
    <w:basedOn w:val="Navaden"/>
    <w:link w:val="LPnavadenZnak"/>
    <w:qFormat/>
    <w:rsid w:val="00EB0DD2"/>
    <w:pPr>
      <w:suppressAutoHyphens/>
      <w:spacing w:after="120" w:line="240" w:lineRule="auto"/>
      <w:jc w:val="both"/>
    </w:pPr>
    <w:rPr>
      <w:rFonts w:ascii="Garamond" w:hAnsi="Garamond"/>
      <w:sz w:val="24"/>
      <w:szCs w:val="20"/>
      <w:lang w:eastAsia="ar-SA"/>
    </w:rPr>
  </w:style>
  <w:style w:type="character" w:customStyle="1" w:styleId="LPnavadenZnak">
    <w:name w:val="LP_navaden Znak"/>
    <w:basedOn w:val="Privzetapisavaodstavka"/>
    <w:link w:val="LPnavaden"/>
    <w:rsid w:val="00EB0DD2"/>
    <w:rPr>
      <w:rFonts w:ascii="Garamond" w:eastAsia="Times New Roman" w:hAnsi="Garamond" w:cs="Times New Roman"/>
      <w:sz w:val="24"/>
      <w:szCs w:val="20"/>
      <w:lang w:eastAsia="ar-SA"/>
    </w:rPr>
  </w:style>
  <w:style w:type="paragraph" w:customStyle="1" w:styleId="LPnavadenposevno">
    <w:name w:val="LP_navaden posevno"/>
    <w:basedOn w:val="LPnavaden"/>
    <w:next w:val="LPnavaden"/>
    <w:link w:val="LPnavadenposevnoZnak"/>
    <w:rsid w:val="00EB0DD2"/>
    <w:rPr>
      <w:i/>
    </w:rPr>
  </w:style>
  <w:style w:type="character" w:customStyle="1" w:styleId="LPnavadenposevnoZnak">
    <w:name w:val="LP_navaden posevno Znak"/>
    <w:basedOn w:val="Privzetapisavaodstavka"/>
    <w:link w:val="LPnavadenposevno"/>
    <w:rsid w:val="00EB0DD2"/>
    <w:rPr>
      <w:rFonts w:ascii="Garamond" w:eastAsia="Times New Roman" w:hAnsi="Garamond" w:cs="Times New Roman"/>
      <w:i/>
      <w:sz w:val="24"/>
      <w:szCs w:val="20"/>
      <w:lang w:eastAsia="ar-SA"/>
    </w:rPr>
  </w:style>
  <w:style w:type="paragraph" w:customStyle="1" w:styleId="Odstavek0">
    <w:name w:val="Odstavek"/>
    <w:basedOn w:val="Navaden"/>
    <w:link w:val="OdstavekZnak"/>
    <w:uiPriority w:val="99"/>
    <w:qFormat/>
    <w:rsid w:val="008303A8"/>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0"/>
    <w:uiPriority w:val="99"/>
    <w:rsid w:val="008303A8"/>
    <w:rPr>
      <w:rFonts w:ascii="Arial" w:eastAsia="Times New Roman" w:hAnsi="Arial" w:cs="Arial"/>
      <w:lang w:eastAsia="sl-SI"/>
    </w:rPr>
  </w:style>
  <w:style w:type="paragraph" w:customStyle="1" w:styleId="alineazaodstavkom">
    <w:name w:val="alineazaodstavkom"/>
    <w:basedOn w:val="Navaden"/>
    <w:rsid w:val="004A56EC"/>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376F8E"/>
    <w:pPr>
      <w:ind w:left="720"/>
      <w:contextualSpacing/>
    </w:pPr>
  </w:style>
  <w:style w:type="paragraph" w:styleId="Brezrazmikov">
    <w:name w:val="No Spacing"/>
    <w:uiPriority w:val="1"/>
    <w:qFormat/>
    <w:rsid w:val="009046E4"/>
    <w:pPr>
      <w:spacing w:after="0" w:line="240" w:lineRule="auto"/>
    </w:pPr>
  </w:style>
  <w:style w:type="character" w:styleId="SledenaHiperpovezava">
    <w:name w:val="FollowedHyperlink"/>
    <w:basedOn w:val="Privzetapisavaodstavka"/>
    <w:uiPriority w:val="99"/>
    <w:semiHidden/>
    <w:unhideWhenUsed/>
    <w:rsid w:val="002E3B08"/>
    <w:rPr>
      <w:color w:val="954F72" w:themeColor="followedHyperlink"/>
      <w:u w:val="single"/>
    </w:rPr>
  </w:style>
  <w:style w:type="paragraph" w:customStyle="1" w:styleId="tevilnatoka111">
    <w:name w:val="Številčna točka 1.1.1"/>
    <w:basedOn w:val="Navaden"/>
    <w:qFormat/>
    <w:rsid w:val="00332944"/>
    <w:pPr>
      <w:widowControl w:val="0"/>
      <w:numPr>
        <w:ilvl w:val="2"/>
        <w:numId w:val="16"/>
      </w:numPr>
      <w:overflowPunct w:val="0"/>
      <w:autoSpaceDE w:val="0"/>
      <w:autoSpaceDN w:val="0"/>
      <w:adjustRightInd w:val="0"/>
      <w:spacing w:line="240" w:lineRule="auto"/>
      <w:jc w:val="both"/>
    </w:pPr>
    <w:rPr>
      <w:sz w:val="22"/>
      <w:szCs w:val="16"/>
      <w:lang w:eastAsia="sl-SI"/>
    </w:rPr>
  </w:style>
  <w:style w:type="character" w:customStyle="1" w:styleId="tevilnatokaZnak">
    <w:name w:val="Številčna točka Znak"/>
    <w:basedOn w:val="Privzetapisavaodstavka"/>
    <w:link w:val="tevilnatoka"/>
    <w:locked/>
    <w:rsid w:val="00332944"/>
    <w:rPr>
      <w:rFonts w:ascii="Arial" w:eastAsia="Times New Roman" w:hAnsi="Arial" w:cs="Arial"/>
    </w:rPr>
  </w:style>
  <w:style w:type="paragraph" w:customStyle="1" w:styleId="tevilnatoka">
    <w:name w:val="Številčna točka"/>
    <w:basedOn w:val="Navaden"/>
    <w:link w:val="tevilnatokaZnak"/>
    <w:qFormat/>
    <w:rsid w:val="00332944"/>
    <w:pPr>
      <w:numPr>
        <w:numId w:val="16"/>
      </w:numPr>
      <w:spacing w:line="240" w:lineRule="auto"/>
      <w:jc w:val="both"/>
    </w:pPr>
    <w:rPr>
      <w:rFonts w:cs="Arial"/>
      <w:sz w:val="22"/>
      <w:szCs w:val="22"/>
    </w:rPr>
  </w:style>
  <w:style w:type="paragraph" w:customStyle="1" w:styleId="tevilnatoka11Nova">
    <w:name w:val="Številčna točka 1.1 Nova"/>
    <w:basedOn w:val="tevilnatoka"/>
    <w:qFormat/>
    <w:rsid w:val="00332944"/>
    <w:pPr>
      <w:numPr>
        <w:ilvl w:val="1"/>
      </w:numPr>
      <w:tabs>
        <w:tab w:val="clear" w:pos="425"/>
        <w:tab w:val="num" w:pos="360"/>
        <w:tab w:val="num" w:pos="1440"/>
      </w:tabs>
      <w:ind w:left="1440" w:hanging="360"/>
    </w:pPr>
  </w:style>
  <w:style w:type="character" w:styleId="Nerazreenaomemba">
    <w:name w:val="Unresolved Mention"/>
    <w:basedOn w:val="Privzetapisavaodstavka"/>
    <w:uiPriority w:val="99"/>
    <w:semiHidden/>
    <w:unhideWhenUsed/>
    <w:rsid w:val="00C61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9459">
      <w:bodyDiv w:val="1"/>
      <w:marLeft w:val="0"/>
      <w:marRight w:val="0"/>
      <w:marTop w:val="0"/>
      <w:marBottom w:val="0"/>
      <w:divBdr>
        <w:top w:val="none" w:sz="0" w:space="0" w:color="auto"/>
        <w:left w:val="none" w:sz="0" w:space="0" w:color="auto"/>
        <w:bottom w:val="none" w:sz="0" w:space="0" w:color="auto"/>
        <w:right w:val="none" w:sz="0" w:space="0" w:color="auto"/>
      </w:divBdr>
    </w:div>
    <w:div w:id="147022644">
      <w:bodyDiv w:val="1"/>
      <w:marLeft w:val="0"/>
      <w:marRight w:val="0"/>
      <w:marTop w:val="0"/>
      <w:marBottom w:val="0"/>
      <w:divBdr>
        <w:top w:val="none" w:sz="0" w:space="0" w:color="auto"/>
        <w:left w:val="none" w:sz="0" w:space="0" w:color="auto"/>
        <w:bottom w:val="none" w:sz="0" w:space="0" w:color="auto"/>
        <w:right w:val="none" w:sz="0" w:space="0" w:color="auto"/>
      </w:divBdr>
    </w:div>
    <w:div w:id="157615583">
      <w:bodyDiv w:val="1"/>
      <w:marLeft w:val="0"/>
      <w:marRight w:val="0"/>
      <w:marTop w:val="0"/>
      <w:marBottom w:val="0"/>
      <w:divBdr>
        <w:top w:val="none" w:sz="0" w:space="0" w:color="auto"/>
        <w:left w:val="none" w:sz="0" w:space="0" w:color="auto"/>
        <w:bottom w:val="none" w:sz="0" w:space="0" w:color="auto"/>
        <w:right w:val="none" w:sz="0" w:space="0" w:color="auto"/>
      </w:divBdr>
    </w:div>
    <w:div w:id="436876978">
      <w:bodyDiv w:val="1"/>
      <w:marLeft w:val="0"/>
      <w:marRight w:val="0"/>
      <w:marTop w:val="0"/>
      <w:marBottom w:val="0"/>
      <w:divBdr>
        <w:top w:val="none" w:sz="0" w:space="0" w:color="auto"/>
        <w:left w:val="none" w:sz="0" w:space="0" w:color="auto"/>
        <w:bottom w:val="none" w:sz="0" w:space="0" w:color="auto"/>
        <w:right w:val="none" w:sz="0" w:space="0" w:color="auto"/>
      </w:divBdr>
    </w:div>
    <w:div w:id="521749665">
      <w:bodyDiv w:val="1"/>
      <w:marLeft w:val="0"/>
      <w:marRight w:val="0"/>
      <w:marTop w:val="0"/>
      <w:marBottom w:val="0"/>
      <w:divBdr>
        <w:top w:val="none" w:sz="0" w:space="0" w:color="auto"/>
        <w:left w:val="none" w:sz="0" w:space="0" w:color="auto"/>
        <w:bottom w:val="none" w:sz="0" w:space="0" w:color="auto"/>
        <w:right w:val="none" w:sz="0" w:space="0" w:color="auto"/>
      </w:divBdr>
    </w:div>
    <w:div w:id="570965954">
      <w:bodyDiv w:val="1"/>
      <w:marLeft w:val="0"/>
      <w:marRight w:val="0"/>
      <w:marTop w:val="0"/>
      <w:marBottom w:val="0"/>
      <w:divBdr>
        <w:top w:val="none" w:sz="0" w:space="0" w:color="auto"/>
        <w:left w:val="none" w:sz="0" w:space="0" w:color="auto"/>
        <w:bottom w:val="none" w:sz="0" w:space="0" w:color="auto"/>
        <w:right w:val="none" w:sz="0" w:space="0" w:color="auto"/>
      </w:divBdr>
      <w:divsChild>
        <w:div w:id="17001530">
          <w:marLeft w:val="0"/>
          <w:marRight w:val="0"/>
          <w:marTop w:val="0"/>
          <w:marBottom w:val="0"/>
          <w:divBdr>
            <w:top w:val="none" w:sz="0" w:space="0" w:color="auto"/>
            <w:left w:val="none" w:sz="0" w:space="0" w:color="auto"/>
            <w:bottom w:val="none" w:sz="0" w:space="0" w:color="auto"/>
            <w:right w:val="none" w:sz="0" w:space="0" w:color="auto"/>
          </w:divBdr>
          <w:divsChild>
            <w:div w:id="952593219">
              <w:marLeft w:val="0"/>
              <w:marRight w:val="0"/>
              <w:marTop w:val="0"/>
              <w:marBottom w:val="0"/>
              <w:divBdr>
                <w:top w:val="none" w:sz="0" w:space="0" w:color="auto"/>
                <w:left w:val="none" w:sz="0" w:space="0" w:color="auto"/>
                <w:bottom w:val="none" w:sz="0" w:space="0" w:color="auto"/>
                <w:right w:val="none" w:sz="0" w:space="0" w:color="auto"/>
              </w:divBdr>
              <w:divsChild>
                <w:div w:id="540900916">
                  <w:marLeft w:val="0"/>
                  <w:marRight w:val="0"/>
                  <w:marTop w:val="0"/>
                  <w:marBottom w:val="0"/>
                  <w:divBdr>
                    <w:top w:val="none" w:sz="0" w:space="0" w:color="auto"/>
                    <w:left w:val="none" w:sz="0" w:space="0" w:color="auto"/>
                    <w:bottom w:val="none" w:sz="0" w:space="0" w:color="auto"/>
                    <w:right w:val="none" w:sz="0" w:space="0" w:color="auto"/>
                  </w:divBdr>
                  <w:divsChild>
                    <w:div w:id="903178602">
                      <w:marLeft w:val="-150"/>
                      <w:marRight w:val="-150"/>
                      <w:marTop w:val="0"/>
                      <w:marBottom w:val="0"/>
                      <w:divBdr>
                        <w:top w:val="none" w:sz="0" w:space="0" w:color="auto"/>
                        <w:left w:val="none" w:sz="0" w:space="0" w:color="auto"/>
                        <w:bottom w:val="none" w:sz="0" w:space="0" w:color="auto"/>
                        <w:right w:val="none" w:sz="0" w:space="0" w:color="auto"/>
                      </w:divBdr>
                      <w:divsChild>
                        <w:div w:id="1392078457">
                          <w:marLeft w:val="0"/>
                          <w:marRight w:val="0"/>
                          <w:marTop w:val="0"/>
                          <w:marBottom w:val="0"/>
                          <w:divBdr>
                            <w:top w:val="none" w:sz="0" w:space="0" w:color="auto"/>
                            <w:left w:val="none" w:sz="0" w:space="0" w:color="auto"/>
                            <w:bottom w:val="none" w:sz="0" w:space="0" w:color="auto"/>
                            <w:right w:val="none" w:sz="0" w:space="0" w:color="auto"/>
                          </w:divBdr>
                          <w:divsChild>
                            <w:div w:id="1238172294">
                              <w:marLeft w:val="0"/>
                              <w:marRight w:val="0"/>
                              <w:marTop w:val="0"/>
                              <w:marBottom w:val="0"/>
                              <w:divBdr>
                                <w:top w:val="none" w:sz="0" w:space="0" w:color="auto"/>
                                <w:left w:val="none" w:sz="0" w:space="0" w:color="auto"/>
                                <w:bottom w:val="none" w:sz="0" w:space="0" w:color="auto"/>
                                <w:right w:val="none" w:sz="0" w:space="0" w:color="auto"/>
                              </w:divBdr>
                              <w:divsChild>
                                <w:div w:id="142701758">
                                  <w:marLeft w:val="0"/>
                                  <w:marRight w:val="0"/>
                                  <w:marTop w:val="0"/>
                                  <w:marBottom w:val="300"/>
                                  <w:divBdr>
                                    <w:top w:val="none" w:sz="0" w:space="0" w:color="auto"/>
                                    <w:left w:val="none" w:sz="0" w:space="0" w:color="auto"/>
                                    <w:bottom w:val="none" w:sz="0" w:space="0" w:color="auto"/>
                                    <w:right w:val="none" w:sz="0" w:space="0" w:color="auto"/>
                                  </w:divBdr>
                                  <w:divsChild>
                                    <w:div w:id="1036197136">
                                      <w:marLeft w:val="0"/>
                                      <w:marRight w:val="0"/>
                                      <w:marTop w:val="0"/>
                                      <w:marBottom w:val="0"/>
                                      <w:divBdr>
                                        <w:top w:val="none" w:sz="0" w:space="0" w:color="auto"/>
                                        <w:left w:val="none" w:sz="0" w:space="0" w:color="auto"/>
                                        <w:bottom w:val="none" w:sz="0" w:space="0" w:color="auto"/>
                                        <w:right w:val="none" w:sz="0" w:space="0" w:color="auto"/>
                                      </w:divBdr>
                                      <w:divsChild>
                                        <w:div w:id="524565807">
                                          <w:marLeft w:val="0"/>
                                          <w:marRight w:val="0"/>
                                          <w:marTop w:val="0"/>
                                          <w:marBottom w:val="0"/>
                                          <w:divBdr>
                                            <w:top w:val="none" w:sz="0" w:space="0" w:color="auto"/>
                                            <w:left w:val="none" w:sz="0" w:space="0" w:color="auto"/>
                                            <w:bottom w:val="none" w:sz="0" w:space="0" w:color="auto"/>
                                            <w:right w:val="none" w:sz="0" w:space="0" w:color="auto"/>
                                          </w:divBdr>
                                          <w:divsChild>
                                            <w:div w:id="10851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6964453">
      <w:bodyDiv w:val="1"/>
      <w:marLeft w:val="0"/>
      <w:marRight w:val="0"/>
      <w:marTop w:val="0"/>
      <w:marBottom w:val="0"/>
      <w:divBdr>
        <w:top w:val="none" w:sz="0" w:space="0" w:color="auto"/>
        <w:left w:val="none" w:sz="0" w:space="0" w:color="auto"/>
        <w:bottom w:val="none" w:sz="0" w:space="0" w:color="auto"/>
        <w:right w:val="none" w:sz="0" w:space="0" w:color="auto"/>
      </w:divBdr>
    </w:div>
    <w:div w:id="915820327">
      <w:bodyDiv w:val="1"/>
      <w:marLeft w:val="0"/>
      <w:marRight w:val="0"/>
      <w:marTop w:val="0"/>
      <w:marBottom w:val="0"/>
      <w:divBdr>
        <w:top w:val="none" w:sz="0" w:space="0" w:color="auto"/>
        <w:left w:val="none" w:sz="0" w:space="0" w:color="auto"/>
        <w:bottom w:val="none" w:sz="0" w:space="0" w:color="auto"/>
        <w:right w:val="none" w:sz="0" w:space="0" w:color="auto"/>
      </w:divBdr>
    </w:div>
    <w:div w:id="1223566398">
      <w:bodyDiv w:val="1"/>
      <w:marLeft w:val="0"/>
      <w:marRight w:val="0"/>
      <w:marTop w:val="0"/>
      <w:marBottom w:val="0"/>
      <w:divBdr>
        <w:top w:val="none" w:sz="0" w:space="0" w:color="auto"/>
        <w:left w:val="none" w:sz="0" w:space="0" w:color="auto"/>
        <w:bottom w:val="none" w:sz="0" w:space="0" w:color="auto"/>
        <w:right w:val="none" w:sz="0" w:space="0" w:color="auto"/>
      </w:divBdr>
    </w:div>
    <w:div w:id="1254121168">
      <w:bodyDiv w:val="1"/>
      <w:marLeft w:val="0"/>
      <w:marRight w:val="0"/>
      <w:marTop w:val="0"/>
      <w:marBottom w:val="0"/>
      <w:divBdr>
        <w:top w:val="none" w:sz="0" w:space="0" w:color="auto"/>
        <w:left w:val="none" w:sz="0" w:space="0" w:color="auto"/>
        <w:bottom w:val="none" w:sz="0" w:space="0" w:color="auto"/>
        <w:right w:val="none" w:sz="0" w:space="0" w:color="auto"/>
      </w:divBdr>
      <w:divsChild>
        <w:div w:id="1309558150">
          <w:marLeft w:val="0"/>
          <w:marRight w:val="0"/>
          <w:marTop w:val="0"/>
          <w:marBottom w:val="0"/>
          <w:divBdr>
            <w:top w:val="none" w:sz="0" w:space="0" w:color="auto"/>
            <w:left w:val="none" w:sz="0" w:space="0" w:color="auto"/>
            <w:bottom w:val="none" w:sz="0" w:space="0" w:color="auto"/>
            <w:right w:val="none" w:sz="0" w:space="0" w:color="auto"/>
          </w:divBdr>
          <w:divsChild>
            <w:div w:id="1819958254">
              <w:marLeft w:val="0"/>
              <w:marRight w:val="0"/>
              <w:marTop w:val="0"/>
              <w:marBottom w:val="0"/>
              <w:divBdr>
                <w:top w:val="none" w:sz="0" w:space="0" w:color="auto"/>
                <w:left w:val="none" w:sz="0" w:space="0" w:color="auto"/>
                <w:bottom w:val="none" w:sz="0" w:space="0" w:color="auto"/>
                <w:right w:val="none" w:sz="0" w:space="0" w:color="auto"/>
              </w:divBdr>
              <w:divsChild>
                <w:div w:id="497427735">
                  <w:marLeft w:val="0"/>
                  <w:marRight w:val="0"/>
                  <w:marTop w:val="0"/>
                  <w:marBottom w:val="0"/>
                  <w:divBdr>
                    <w:top w:val="none" w:sz="0" w:space="0" w:color="auto"/>
                    <w:left w:val="none" w:sz="0" w:space="0" w:color="auto"/>
                    <w:bottom w:val="none" w:sz="0" w:space="0" w:color="auto"/>
                    <w:right w:val="none" w:sz="0" w:space="0" w:color="auto"/>
                  </w:divBdr>
                  <w:divsChild>
                    <w:div w:id="464812999">
                      <w:marLeft w:val="0"/>
                      <w:marRight w:val="0"/>
                      <w:marTop w:val="0"/>
                      <w:marBottom w:val="0"/>
                      <w:divBdr>
                        <w:top w:val="none" w:sz="0" w:space="0" w:color="auto"/>
                        <w:left w:val="none" w:sz="0" w:space="0" w:color="auto"/>
                        <w:bottom w:val="none" w:sz="0" w:space="0" w:color="auto"/>
                        <w:right w:val="none" w:sz="0" w:space="0" w:color="auto"/>
                      </w:divBdr>
                      <w:divsChild>
                        <w:div w:id="117579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252997">
      <w:bodyDiv w:val="1"/>
      <w:marLeft w:val="0"/>
      <w:marRight w:val="0"/>
      <w:marTop w:val="0"/>
      <w:marBottom w:val="0"/>
      <w:divBdr>
        <w:top w:val="none" w:sz="0" w:space="0" w:color="auto"/>
        <w:left w:val="none" w:sz="0" w:space="0" w:color="auto"/>
        <w:bottom w:val="none" w:sz="0" w:space="0" w:color="auto"/>
        <w:right w:val="none" w:sz="0" w:space="0" w:color="auto"/>
      </w:divBdr>
    </w:div>
    <w:div w:id="1774090300">
      <w:bodyDiv w:val="1"/>
      <w:marLeft w:val="0"/>
      <w:marRight w:val="0"/>
      <w:marTop w:val="0"/>
      <w:marBottom w:val="0"/>
      <w:divBdr>
        <w:top w:val="none" w:sz="0" w:space="0" w:color="auto"/>
        <w:left w:val="none" w:sz="0" w:space="0" w:color="auto"/>
        <w:bottom w:val="none" w:sz="0" w:space="0" w:color="auto"/>
        <w:right w:val="none" w:sz="0" w:space="0" w:color="auto"/>
      </w:divBdr>
      <w:divsChild>
        <w:div w:id="875434458">
          <w:marLeft w:val="0"/>
          <w:marRight w:val="0"/>
          <w:marTop w:val="0"/>
          <w:marBottom w:val="0"/>
          <w:divBdr>
            <w:top w:val="none" w:sz="0" w:space="0" w:color="auto"/>
            <w:left w:val="none" w:sz="0" w:space="0" w:color="auto"/>
            <w:bottom w:val="none" w:sz="0" w:space="0" w:color="auto"/>
            <w:right w:val="none" w:sz="0" w:space="0" w:color="auto"/>
          </w:divBdr>
          <w:divsChild>
            <w:div w:id="1678654192">
              <w:marLeft w:val="0"/>
              <w:marRight w:val="0"/>
              <w:marTop w:val="0"/>
              <w:marBottom w:val="0"/>
              <w:divBdr>
                <w:top w:val="none" w:sz="0" w:space="0" w:color="auto"/>
                <w:left w:val="none" w:sz="0" w:space="0" w:color="auto"/>
                <w:bottom w:val="none" w:sz="0" w:space="0" w:color="auto"/>
                <w:right w:val="none" w:sz="0" w:space="0" w:color="auto"/>
              </w:divBdr>
            </w:div>
          </w:divsChild>
        </w:div>
        <w:div w:id="1742752946">
          <w:marLeft w:val="0"/>
          <w:marRight w:val="0"/>
          <w:marTop w:val="0"/>
          <w:marBottom w:val="0"/>
          <w:divBdr>
            <w:top w:val="none" w:sz="0" w:space="0" w:color="auto"/>
            <w:left w:val="none" w:sz="0" w:space="0" w:color="auto"/>
            <w:bottom w:val="none" w:sz="0" w:space="0" w:color="auto"/>
            <w:right w:val="none" w:sz="0" w:space="0" w:color="auto"/>
          </w:divBdr>
          <w:divsChild>
            <w:div w:id="1913349984">
              <w:marLeft w:val="0"/>
              <w:marRight w:val="0"/>
              <w:marTop w:val="0"/>
              <w:marBottom w:val="0"/>
              <w:divBdr>
                <w:top w:val="none" w:sz="0" w:space="0" w:color="auto"/>
                <w:left w:val="none" w:sz="0" w:space="0" w:color="auto"/>
                <w:bottom w:val="none" w:sz="0" w:space="0" w:color="auto"/>
                <w:right w:val="none" w:sz="0" w:space="0" w:color="auto"/>
              </w:divBdr>
              <w:divsChild>
                <w:div w:id="1750692425">
                  <w:marLeft w:val="0"/>
                  <w:marRight w:val="0"/>
                  <w:marTop w:val="0"/>
                  <w:marBottom w:val="0"/>
                  <w:divBdr>
                    <w:top w:val="none" w:sz="0" w:space="0" w:color="auto"/>
                    <w:left w:val="none" w:sz="0" w:space="0" w:color="auto"/>
                    <w:bottom w:val="none" w:sz="0" w:space="0" w:color="auto"/>
                    <w:right w:val="none" w:sz="0" w:space="0" w:color="auto"/>
                  </w:divBdr>
                  <w:divsChild>
                    <w:div w:id="3707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77435">
      <w:bodyDiv w:val="1"/>
      <w:marLeft w:val="0"/>
      <w:marRight w:val="0"/>
      <w:marTop w:val="0"/>
      <w:marBottom w:val="0"/>
      <w:divBdr>
        <w:top w:val="none" w:sz="0" w:space="0" w:color="auto"/>
        <w:left w:val="none" w:sz="0" w:space="0" w:color="auto"/>
        <w:bottom w:val="none" w:sz="0" w:space="0" w:color="auto"/>
        <w:right w:val="none" w:sz="0" w:space="0" w:color="auto"/>
      </w:divBdr>
      <w:divsChild>
        <w:div w:id="1349330426">
          <w:marLeft w:val="0"/>
          <w:marRight w:val="0"/>
          <w:marTop w:val="0"/>
          <w:marBottom w:val="0"/>
          <w:divBdr>
            <w:top w:val="none" w:sz="0" w:space="0" w:color="auto"/>
            <w:left w:val="none" w:sz="0" w:space="0" w:color="auto"/>
            <w:bottom w:val="none" w:sz="0" w:space="0" w:color="auto"/>
            <w:right w:val="none" w:sz="0" w:space="0" w:color="auto"/>
          </w:divBdr>
          <w:divsChild>
            <w:div w:id="431246003">
              <w:marLeft w:val="0"/>
              <w:marRight w:val="0"/>
              <w:marTop w:val="100"/>
              <w:marBottom w:val="100"/>
              <w:divBdr>
                <w:top w:val="none" w:sz="0" w:space="0" w:color="auto"/>
                <w:left w:val="none" w:sz="0" w:space="0" w:color="auto"/>
                <w:bottom w:val="none" w:sz="0" w:space="0" w:color="auto"/>
                <w:right w:val="none" w:sz="0" w:space="0" w:color="auto"/>
              </w:divBdr>
              <w:divsChild>
                <w:div w:id="885262437">
                  <w:marLeft w:val="0"/>
                  <w:marRight w:val="0"/>
                  <w:marTop w:val="0"/>
                  <w:marBottom w:val="0"/>
                  <w:divBdr>
                    <w:top w:val="none" w:sz="0" w:space="0" w:color="auto"/>
                    <w:left w:val="none" w:sz="0" w:space="0" w:color="auto"/>
                    <w:bottom w:val="none" w:sz="0" w:space="0" w:color="auto"/>
                    <w:right w:val="none" w:sz="0" w:space="0" w:color="auto"/>
                  </w:divBdr>
                  <w:divsChild>
                    <w:div w:id="1915974018">
                      <w:marLeft w:val="0"/>
                      <w:marRight w:val="0"/>
                      <w:marTop w:val="0"/>
                      <w:marBottom w:val="0"/>
                      <w:divBdr>
                        <w:top w:val="none" w:sz="0" w:space="0" w:color="auto"/>
                        <w:left w:val="none" w:sz="0" w:space="0" w:color="auto"/>
                        <w:bottom w:val="none" w:sz="0" w:space="0" w:color="auto"/>
                        <w:right w:val="none" w:sz="0" w:space="0" w:color="auto"/>
                      </w:divBdr>
                      <w:divsChild>
                        <w:div w:id="1909028895">
                          <w:marLeft w:val="0"/>
                          <w:marRight w:val="0"/>
                          <w:marTop w:val="0"/>
                          <w:marBottom w:val="0"/>
                          <w:divBdr>
                            <w:top w:val="none" w:sz="0" w:space="0" w:color="auto"/>
                            <w:left w:val="none" w:sz="0" w:space="0" w:color="auto"/>
                            <w:bottom w:val="none" w:sz="0" w:space="0" w:color="auto"/>
                            <w:right w:val="none" w:sz="0" w:space="0" w:color="auto"/>
                          </w:divBdr>
                          <w:divsChild>
                            <w:div w:id="1540897682">
                              <w:marLeft w:val="0"/>
                              <w:marRight w:val="0"/>
                              <w:marTop w:val="0"/>
                              <w:marBottom w:val="0"/>
                              <w:divBdr>
                                <w:top w:val="none" w:sz="0" w:space="0" w:color="auto"/>
                                <w:left w:val="none" w:sz="0" w:space="0" w:color="auto"/>
                                <w:bottom w:val="none" w:sz="0" w:space="0" w:color="auto"/>
                                <w:right w:val="none" w:sz="0" w:space="0" w:color="auto"/>
                              </w:divBdr>
                              <w:divsChild>
                                <w:div w:id="251554085">
                                  <w:marLeft w:val="0"/>
                                  <w:marRight w:val="0"/>
                                  <w:marTop w:val="0"/>
                                  <w:marBottom w:val="0"/>
                                  <w:divBdr>
                                    <w:top w:val="none" w:sz="0" w:space="0" w:color="auto"/>
                                    <w:left w:val="none" w:sz="0" w:space="0" w:color="auto"/>
                                    <w:bottom w:val="none" w:sz="0" w:space="0" w:color="auto"/>
                                    <w:right w:val="none" w:sz="0" w:space="0" w:color="auto"/>
                                  </w:divBdr>
                                  <w:divsChild>
                                    <w:div w:id="1733965474">
                                      <w:marLeft w:val="0"/>
                                      <w:marRight w:val="0"/>
                                      <w:marTop w:val="0"/>
                                      <w:marBottom w:val="0"/>
                                      <w:divBdr>
                                        <w:top w:val="none" w:sz="0" w:space="0" w:color="auto"/>
                                        <w:left w:val="none" w:sz="0" w:space="0" w:color="auto"/>
                                        <w:bottom w:val="none" w:sz="0" w:space="0" w:color="auto"/>
                                        <w:right w:val="none" w:sz="0" w:space="0" w:color="auto"/>
                                      </w:divBdr>
                                      <w:divsChild>
                                        <w:div w:id="111945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6769692">
      <w:bodyDiv w:val="1"/>
      <w:marLeft w:val="0"/>
      <w:marRight w:val="0"/>
      <w:marTop w:val="0"/>
      <w:marBottom w:val="0"/>
      <w:divBdr>
        <w:top w:val="none" w:sz="0" w:space="0" w:color="auto"/>
        <w:left w:val="none" w:sz="0" w:space="0" w:color="auto"/>
        <w:bottom w:val="none" w:sz="0" w:space="0" w:color="auto"/>
        <w:right w:val="none" w:sz="0" w:space="0" w:color="auto"/>
      </w:divBdr>
      <w:divsChild>
        <w:div w:id="76290576">
          <w:marLeft w:val="0"/>
          <w:marRight w:val="0"/>
          <w:marTop w:val="0"/>
          <w:marBottom w:val="0"/>
          <w:divBdr>
            <w:top w:val="none" w:sz="0" w:space="0" w:color="auto"/>
            <w:left w:val="none" w:sz="0" w:space="0" w:color="auto"/>
            <w:bottom w:val="none" w:sz="0" w:space="0" w:color="auto"/>
            <w:right w:val="none" w:sz="0" w:space="0" w:color="auto"/>
          </w:divBdr>
          <w:divsChild>
            <w:div w:id="616181847">
              <w:marLeft w:val="0"/>
              <w:marRight w:val="0"/>
              <w:marTop w:val="100"/>
              <w:marBottom w:val="100"/>
              <w:divBdr>
                <w:top w:val="none" w:sz="0" w:space="0" w:color="auto"/>
                <w:left w:val="none" w:sz="0" w:space="0" w:color="auto"/>
                <w:bottom w:val="none" w:sz="0" w:space="0" w:color="auto"/>
                <w:right w:val="none" w:sz="0" w:space="0" w:color="auto"/>
              </w:divBdr>
              <w:divsChild>
                <w:div w:id="1541622924">
                  <w:marLeft w:val="0"/>
                  <w:marRight w:val="0"/>
                  <w:marTop w:val="0"/>
                  <w:marBottom w:val="0"/>
                  <w:divBdr>
                    <w:top w:val="none" w:sz="0" w:space="0" w:color="auto"/>
                    <w:left w:val="none" w:sz="0" w:space="0" w:color="auto"/>
                    <w:bottom w:val="none" w:sz="0" w:space="0" w:color="auto"/>
                    <w:right w:val="none" w:sz="0" w:space="0" w:color="auto"/>
                  </w:divBdr>
                  <w:divsChild>
                    <w:div w:id="1911962624">
                      <w:marLeft w:val="0"/>
                      <w:marRight w:val="0"/>
                      <w:marTop w:val="0"/>
                      <w:marBottom w:val="0"/>
                      <w:divBdr>
                        <w:top w:val="none" w:sz="0" w:space="0" w:color="auto"/>
                        <w:left w:val="none" w:sz="0" w:space="0" w:color="auto"/>
                        <w:bottom w:val="none" w:sz="0" w:space="0" w:color="auto"/>
                        <w:right w:val="none" w:sz="0" w:space="0" w:color="auto"/>
                      </w:divBdr>
                      <w:divsChild>
                        <w:div w:id="36855918">
                          <w:marLeft w:val="0"/>
                          <w:marRight w:val="0"/>
                          <w:marTop w:val="0"/>
                          <w:marBottom w:val="0"/>
                          <w:divBdr>
                            <w:top w:val="none" w:sz="0" w:space="0" w:color="auto"/>
                            <w:left w:val="none" w:sz="0" w:space="0" w:color="auto"/>
                            <w:bottom w:val="none" w:sz="0" w:space="0" w:color="auto"/>
                            <w:right w:val="none" w:sz="0" w:space="0" w:color="auto"/>
                          </w:divBdr>
                          <w:divsChild>
                            <w:div w:id="309411140">
                              <w:marLeft w:val="0"/>
                              <w:marRight w:val="0"/>
                              <w:marTop w:val="0"/>
                              <w:marBottom w:val="0"/>
                              <w:divBdr>
                                <w:top w:val="none" w:sz="0" w:space="0" w:color="auto"/>
                                <w:left w:val="none" w:sz="0" w:space="0" w:color="auto"/>
                                <w:bottom w:val="none" w:sz="0" w:space="0" w:color="auto"/>
                                <w:right w:val="none" w:sz="0" w:space="0" w:color="auto"/>
                              </w:divBdr>
                              <w:divsChild>
                                <w:div w:id="190532443">
                                  <w:marLeft w:val="0"/>
                                  <w:marRight w:val="0"/>
                                  <w:marTop w:val="0"/>
                                  <w:marBottom w:val="0"/>
                                  <w:divBdr>
                                    <w:top w:val="none" w:sz="0" w:space="0" w:color="auto"/>
                                    <w:left w:val="none" w:sz="0" w:space="0" w:color="auto"/>
                                    <w:bottom w:val="none" w:sz="0" w:space="0" w:color="auto"/>
                                    <w:right w:val="none" w:sz="0" w:space="0" w:color="auto"/>
                                  </w:divBdr>
                                  <w:divsChild>
                                    <w:div w:id="218057106">
                                      <w:marLeft w:val="0"/>
                                      <w:marRight w:val="0"/>
                                      <w:marTop w:val="0"/>
                                      <w:marBottom w:val="0"/>
                                      <w:divBdr>
                                        <w:top w:val="none" w:sz="0" w:space="0" w:color="auto"/>
                                        <w:left w:val="none" w:sz="0" w:space="0" w:color="auto"/>
                                        <w:bottom w:val="none" w:sz="0" w:space="0" w:color="auto"/>
                                        <w:right w:val="none" w:sz="0" w:space="0" w:color="auto"/>
                                      </w:divBdr>
                                      <w:divsChild>
                                        <w:div w:id="19662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3244367">
      <w:bodyDiv w:val="1"/>
      <w:marLeft w:val="0"/>
      <w:marRight w:val="0"/>
      <w:marTop w:val="0"/>
      <w:marBottom w:val="0"/>
      <w:divBdr>
        <w:top w:val="none" w:sz="0" w:space="0" w:color="auto"/>
        <w:left w:val="none" w:sz="0" w:space="0" w:color="auto"/>
        <w:bottom w:val="none" w:sz="0" w:space="0" w:color="auto"/>
        <w:right w:val="none" w:sz="0" w:space="0" w:color="auto"/>
      </w:divBdr>
    </w:div>
    <w:div w:id="2082947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aea.org/services/networks/ra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08A2957-E170-42C1-BA2B-0EA73B9C5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25569</Words>
  <Characters>145745</Characters>
  <Application>Microsoft Office Word</Application>
  <DocSecurity>0</DocSecurity>
  <Lines>1214</Lines>
  <Paragraphs>341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Škraban</dc:creator>
  <cp:keywords/>
  <dc:description/>
  <cp:lastModifiedBy>Neža Kompare</cp:lastModifiedBy>
  <cp:revision>2</cp:revision>
  <cp:lastPrinted>2022-12-19T13:16:00Z</cp:lastPrinted>
  <dcterms:created xsi:type="dcterms:W3CDTF">2023-04-24T10:08:00Z</dcterms:created>
  <dcterms:modified xsi:type="dcterms:W3CDTF">2023-04-26T12:17:00Z</dcterms:modified>
</cp:coreProperties>
</file>