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A7A" w:rsidRDefault="00600A7A" w:rsidP="00215162">
      <w:pPr>
        <w:pStyle w:val="Telobesedila"/>
        <w:spacing w:before="4"/>
        <w:rPr>
          <w:rFonts w:ascii="Times New Roman" w:hAnsi="Times New Roman" w:cs="Times New Roman"/>
          <w:sz w:val="22"/>
          <w:szCs w:val="22"/>
        </w:rPr>
      </w:pPr>
    </w:p>
    <w:p w:rsidR="00215162" w:rsidRDefault="00215162" w:rsidP="00215162">
      <w:pPr>
        <w:pStyle w:val="Telobesedila"/>
        <w:spacing w:before="4"/>
        <w:rPr>
          <w:rFonts w:ascii="Times New Roman" w:hAnsi="Times New Roman" w:cs="Times New Roman"/>
          <w:sz w:val="22"/>
          <w:szCs w:val="22"/>
        </w:rPr>
      </w:pPr>
    </w:p>
    <w:p w:rsidR="00215162" w:rsidRDefault="00215162" w:rsidP="00215162">
      <w:pPr>
        <w:pStyle w:val="Telobesedila"/>
        <w:spacing w:before="4"/>
        <w:rPr>
          <w:rFonts w:ascii="Times New Roman" w:hAnsi="Times New Roman" w:cs="Times New Roman"/>
          <w:sz w:val="22"/>
          <w:szCs w:val="22"/>
        </w:rPr>
      </w:pPr>
    </w:p>
    <w:p w:rsidR="00215162" w:rsidRDefault="00215162" w:rsidP="00215162">
      <w:pPr>
        <w:pStyle w:val="Telobesedila"/>
        <w:spacing w:before="4"/>
        <w:rPr>
          <w:rFonts w:ascii="Times New Roman" w:hAnsi="Times New Roman" w:cs="Times New Roman"/>
          <w:sz w:val="22"/>
          <w:szCs w:val="22"/>
        </w:rPr>
      </w:pPr>
    </w:p>
    <w:p w:rsidR="00215162" w:rsidRDefault="00215162" w:rsidP="00215162">
      <w:pPr>
        <w:pStyle w:val="Telobesedila"/>
        <w:spacing w:before="4"/>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r>
        <w:rPr>
          <w:rFonts w:ascii="Times New Roman" w:eastAsia="Times New Roman" w:hAnsi="Times New Roman" w:cs="Times New Roman"/>
          <w:b/>
          <w:color w:val="000080"/>
          <w:sz w:val="32"/>
          <w:szCs w:val="24"/>
          <w:lang w:val="sl-SI" w:eastAsia="x-none" w:bidi="ar-SA"/>
        </w:rPr>
        <w:t>DECREE ON DOSE LIMITS, REFERENCE LEVELS AND RADIOACTIVE CONTAMINATION</w:t>
      </w:r>
    </w:p>
    <w:p w:rsidR="00215162" w:rsidRPr="00600A7A" w:rsidRDefault="00215162"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215162" w:rsidRPr="006070FF" w:rsidRDefault="00215162" w:rsidP="00215162">
      <w:pPr>
        <w:pStyle w:val="Naslov"/>
        <w:rPr>
          <w:color w:val="000080"/>
          <w:sz w:val="32"/>
          <w:szCs w:val="32"/>
        </w:rPr>
      </w:pPr>
      <w:r w:rsidRPr="006070FF">
        <w:rPr>
          <w:color w:val="000080"/>
          <w:sz w:val="32"/>
          <w:szCs w:val="32"/>
          <w:lang w:eastAsia="x-none"/>
        </w:rPr>
        <w:t>(UV2)</w:t>
      </w:r>
    </w:p>
    <w:p w:rsidR="00600A7A" w:rsidRP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P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P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28"/>
          <w:szCs w:val="24"/>
          <w:lang w:val="sl-SI" w:eastAsia="x-none" w:bidi="ar-SA"/>
        </w:rPr>
      </w:pPr>
      <w:r w:rsidRPr="00600A7A">
        <w:rPr>
          <w:rFonts w:ascii="Times New Roman" w:eastAsia="Times New Roman" w:hAnsi="Times New Roman" w:cs="Times New Roman"/>
          <w:b/>
          <w:color w:val="000080"/>
          <w:sz w:val="28"/>
          <w:szCs w:val="24"/>
          <w:lang w:val="sl-SI" w:eastAsia="x-none" w:bidi="ar-SA"/>
        </w:rPr>
        <w:t>UNOFFICIAL TRANSLATION</w:t>
      </w:r>
    </w:p>
    <w:p w:rsidR="00600A7A" w:rsidRP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P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P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bookmarkStart w:id="0" w:name="_Hlk15553831"/>
    </w:p>
    <w:p w:rsidR="00600A7A" w:rsidRPr="00600A7A" w:rsidRDefault="00600A7A" w:rsidP="00600A7A">
      <w:pPr>
        <w:widowControl/>
        <w:overflowPunct w:val="0"/>
        <w:adjustRightInd w:val="0"/>
        <w:jc w:val="center"/>
        <w:textAlignment w:val="baseline"/>
        <w:rPr>
          <w:rFonts w:ascii="Times New Roman" w:eastAsia="Times New Roman" w:hAnsi="Times New Roman" w:cs="Times New Roman"/>
          <w:b/>
          <w:color w:val="000080"/>
          <w:sz w:val="32"/>
          <w:szCs w:val="24"/>
          <w:lang w:val="sl-SI" w:eastAsia="x-none" w:bidi="ar-SA"/>
        </w:rPr>
      </w:pPr>
    </w:p>
    <w:p w:rsidR="00600A7A" w:rsidRPr="00600A7A" w:rsidRDefault="00AA0002" w:rsidP="00600A7A">
      <w:pPr>
        <w:jc w:val="center"/>
        <w:rPr>
          <w:rFonts w:ascii="Times New Roman" w:eastAsia="Times New Roman" w:hAnsi="Times New Roman" w:cs="Times New Roman"/>
          <w:b/>
          <w:sz w:val="28"/>
        </w:rPr>
      </w:pPr>
      <w:r>
        <w:rPr>
          <w:rFonts w:ascii="Times New Roman" w:eastAsia="Times New Roman" w:hAnsi="Times New Roman" w:cs="Times New Roman"/>
          <w:b/>
          <w:noProof/>
          <w:sz w:val="28"/>
        </w:rPr>
        <mc:AlternateContent>
          <mc:Choice Requires="wps">
            <w:drawing>
              <wp:anchor distT="0" distB="0" distL="114300" distR="114300" simplePos="0" relativeHeight="251676672" behindDoc="0" locked="0" layoutInCell="1" allowOverlap="1">
                <wp:simplePos x="0" y="0"/>
                <wp:positionH relativeFrom="column">
                  <wp:posOffset>723265</wp:posOffset>
                </wp:positionH>
                <wp:positionV relativeFrom="paragraph">
                  <wp:posOffset>457835</wp:posOffset>
                </wp:positionV>
                <wp:extent cx="5257800" cy="1926590"/>
                <wp:effectExtent l="12065" t="13335" r="16510" b="12700"/>
                <wp:wrapNone/>
                <wp:docPr id="21" name="Text Box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26590"/>
                        </a:xfrm>
                        <a:prstGeom prst="rect">
                          <a:avLst/>
                        </a:prstGeom>
                        <a:solidFill>
                          <a:srgbClr val="FFFFFF"/>
                        </a:solidFill>
                        <a:ln w="19050">
                          <a:solidFill>
                            <a:srgbClr val="000080"/>
                          </a:solidFill>
                          <a:miter lim="800000"/>
                          <a:headEnd/>
                          <a:tailEnd/>
                        </a:ln>
                      </wps:spPr>
                      <wps:txbx>
                        <w:txbxContent>
                          <w:p w:rsidR="000712B5" w:rsidRPr="00607690" w:rsidRDefault="000712B5" w:rsidP="00600A7A">
                            <w:pPr>
                              <w:spacing w:after="120"/>
                              <w:jc w:val="center"/>
                              <w:rPr>
                                <w:i/>
                              </w:rPr>
                            </w:pPr>
                          </w:p>
                          <w:p w:rsidR="000712B5" w:rsidRPr="00600A7A" w:rsidRDefault="000712B5" w:rsidP="00600A7A">
                            <w:pPr>
                              <w:spacing w:line="360" w:lineRule="auto"/>
                              <w:jc w:val="center"/>
                              <w:rPr>
                                <w:rFonts w:ascii="Times New Roman" w:eastAsia="Times New Roman" w:hAnsi="Times New Roman" w:cs="Times New Roman"/>
                                <w:i/>
                              </w:rPr>
                            </w:pPr>
                            <w:r w:rsidRPr="00600A7A">
                              <w:rPr>
                                <w:rFonts w:ascii="Times New Roman" w:eastAsia="Times New Roman" w:hAnsi="Times New Roman" w:cs="Times New Roman"/>
                                <w:i/>
                              </w:rPr>
                              <w:t>Prepared by the Slovenian Nuclear Safety Administration in</w:t>
                            </w:r>
                            <w:r>
                              <w:rPr>
                                <w:rFonts w:ascii="Times New Roman" w:eastAsia="Times New Roman" w:hAnsi="Times New Roman" w:cs="Times New Roman"/>
                                <w:i/>
                              </w:rPr>
                              <w:t xml:space="preserve"> December</w:t>
                            </w:r>
                            <w:r w:rsidRPr="00600A7A">
                              <w:rPr>
                                <w:rFonts w:ascii="Times New Roman" w:eastAsia="Times New Roman" w:hAnsi="Times New Roman" w:cs="Times New Roman"/>
                                <w:i/>
                              </w:rPr>
                              <w:t xml:space="preserve"> 2018.</w:t>
                            </w:r>
                          </w:p>
                          <w:p w:rsidR="000712B5" w:rsidRPr="00600A7A" w:rsidRDefault="000712B5" w:rsidP="00600A7A">
                            <w:pPr>
                              <w:spacing w:line="360" w:lineRule="auto"/>
                              <w:jc w:val="center"/>
                              <w:rPr>
                                <w:rFonts w:ascii="Times New Roman" w:eastAsia="Times New Roman" w:hAnsi="Times New Roman" w:cs="Times New Roman"/>
                                <w:i/>
                              </w:rPr>
                            </w:pPr>
                            <w:r w:rsidRPr="00600A7A">
                              <w:rPr>
                                <w:rFonts w:ascii="Times New Roman" w:eastAsia="Times New Roman" w:hAnsi="Times New Roman" w:cs="Times New Roman"/>
                                <w:i/>
                              </w:rPr>
                              <w:t xml:space="preserve">The official text of the </w:t>
                            </w:r>
                            <w:r>
                              <w:rPr>
                                <w:rFonts w:ascii="Times New Roman" w:eastAsia="Times New Roman" w:hAnsi="Times New Roman" w:cs="Times New Roman"/>
                                <w:i/>
                              </w:rPr>
                              <w:t>Decree</w:t>
                            </w:r>
                            <w:r w:rsidRPr="00600A7A">
                              <w:rPr>
                                <w:rFonts w:ascii="Times New Roman" w:eastAsia="Times New Roman" w:hAnsi="Times New Roman" w:cs="Times New Roman"/>
                                <w:i/>
                              </w:rPr>
                              <w:t xml:space="preserve"> is located on the pages </w:t>
                            </w:r>
                            <w:r w:rsidRPr="00600A7A">
                              <w:rPr>
                                <w:rFonts w:ascii="Times New Roman" w:eastAsia="Times New Roman" w:hAnsi="Times New Roman" w:cs="Times New Roman"/>
                              </w:rPr>
                              <w:t xml:space="preserve">of </w:t>
                            </w:r>
                            <w:hyperlink r:id="rId7" w:history="1">
                              <w:r w:rsidRPr="00600A7A">
                                <w:rPr>
                                  <w:rStyle w:val="Hiperpovezava"/>
                                  <w:rFonts w:ascii="Times New Roman" w:eastAsia="Times New Roman" w:hAnsi="Times New Roman" w:cs="Times New Roman"/>
                                  <w:i/>
                                  <w:color w:val="000080"/>
                                  <w:u w:val="dotted"/>
                                  <w:lang w:val="sl-SI" w:eastAsia="sl-SI" w:bidi="ar-SA"/>
                                </w:rPr>
                                <w:t>the Legal Information System</w:t>
                              </w:r>
                            </w:hyperlink>
                            <w:r w:rsidRPr="00600A7A">
                              <w:rPr>
                                <w:rFonts w:ascii="Times New Roman" w:eastAsia="Times New Roman" w:hAnsi="Times New Roman" w:cs="Times New Roman"/>
                                <w:i/>
                              </w:rPr>
                              <w:t>.</w:t>
                            </w:r>
                          </w:p>
                          <w:p w:rsidR="000712B5" w:rsidRPr="00600A7A" w:rsidRDefault="000712B5" w:rsidP="00600A7A">
                            <w:pPr>
                              <w:spacing w:line="360" w:lineRule="auto"/>
                              <w:jc w:val="center"/>
                              <w:rPr>
                                <w:rFonts w:ascii="Times New Roman" w:eastAsia="Times New Roman" w:hAnsi="Times New Roman" w:cs="Times New Roman"/>
                                <w:i/>
                              </w:rPr>
                            </w:pPr>
                          </w:p>
                          <w:p w:rsidR="000712B5" w:rsidRPr="00600A7A" w:rsidRDefault="000712B5" w:rsidP="00600A7A">
                            <w:pPr>
                              <w:spacing w:line="360" w:lineRule="auto"/>
                              <w:jc w:val="center"/>
                              <w:rPr>
                                <w:rFonts w:ascii="Times New Roman" w:eastAsia="Times New Roman" w:hAnsi="Times New Roman" w:cs="Times New Roman"/>
                                <w:i/>
                              </w:rPr>
                            </w:pPr>
                          </w:p>
                          <w:p w:rsidR="000712B5" w:rsidRPr="00600A7A" w:rsidRDefault="000712B5" w:rsidP="00600A7A">
                            <w:pPr>
                              <w:spacing w:line="360" w:lineRule="auto"/>
                              <w:rPr>
                                <w:rFonts w:ascii="Times New Roman" w:eastAsia="Times New Roman" w:hAnsi="Times New Roman" w:cs="Times New Roman"/>
                                <w:i/>
                              </w:rPr>
                            </w:pPr>
                            <w:r w:rsidRPr="00600A7A">
                              <w:rPr>
                                <w:rFonts w:ascii="Times New Roman" w:eastAsia="Times New Roman" w:hAnsi="Times New Roman" w:cs="Times New Roman"/>
                                <w:b/>
                                <w:i/>
                              </w:rPr>
                              <w:t>WARNING:</w:t>
                            </w:r>
                            <w:r w:rsidRPr="00600A7A">
                              <w:rPr>
                                <w:rFonts w:ascii="Times New Roman" w:eastAsia="Times New Roman" w:hAnsi="Times New Roman" w:cs="Times New Roman"/>
                                <w:i/>
                              </w:rPr>
                              <w:t xml:space="preserve"> The unofficial text of this Act is just an informative work tool, for which the Slovenian Nuclear Safety Administration does not guarantee.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56.95pt;margin-top:36.05pt;width:414pt;height:15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" strokecolor="navy" strokeweight="1.5pt">
                <v:textbox>
                  <w:txbxContent>
                    <w:p w:rsidR="000712B5" w:rsidRPr="00607690" w:rsidRDefault="000712B5" w:rsidP="00600A7A">
                      <w:pPr>
                        <w:spacing w:after="120"/>
                        <w:jc w:val="center"/>
                        <w:rPr>
                          <w:i/>
                        </w:rPr>
                      </w:pPr>
                    </w:p>
                    <w:p w:rsidR="000712B5" w:rsidRPr="00600A7A" w:rsidRDefault="000712B5" w:rsidP="00600A7A">
                      <w:pPr>
                        <w:spacing w:line="360" w:lineRule="auto"/>
                        <w:jc w:val="center"/>
                        <w:rPr>
                          <w:rFonts w:ascii="Times New Roman" w:eastAsia="Times New Roman" w:hAnsi="Times New Roman" w:cs="Times New Roman"/>
                          <w:i/>
                        </w:rPr>
                      </w:pPr>
                      <w:r w:rsidRPr="00600A7A">
                        <w:rPr>
                          <w:rFonts w:ascii="Times New Roman" w:eastAsia="Times New Roman" w:hAnsi="Times New Roman" w:cs="Times New Roman"/>
                          <w:i/>
                        </w:rPr>
                        <w:t>Prepared by the Slovenian Nuclear Safety Administration in</w:t>
                      </w:r>
                      <w:r>
                        <w:rPr>
                          <w:rFonts w:ascii="Times New Roman" w:eastAsia="Times New Roman" w:hAnsi="Times New Roman" w:cs="Times New Roman"/>
                          <w:i/>
                        </w:rPr>
                        <w:t xml:space="preserve"> December</w:t>
                      </w:r>
                      <w:r w:rsidRPr="00600A7A">
                        <w:rPr>
                          <w:rFonts w:ascii="Times New Roman" w:eastAsia="Times New Roman" w:hAnsi="Times New Roman" w:cs="Times New Roman"/>
                          <w:i/>
                        </w:rPr>
                        <w:t xml:space="preserve"> 2018.</w:t>
                      </w:r>
                    </w:p>
                    <w:p w:rsidR="000712B5" w:rsidRPr="00600A7A" w:rsidRDefault="000712B5" w:rsidP="00600A7A">
                      <w:pPr>
                        <w:spacing w:line="360" w:lineRule="auto"/>
                        <w:jc w:val="center"/>
                        <w:rPr>
                          <w:rFonts w:ascii="Times New Roman" w:eastAsia="Times New Roman" w:hAnsi="Times New Roman" w:cs="Times New Roman"/>
                          <w:i/>
                        </w:rPr>
                      </w:pPr>
                      <w:r w:rsidRPr="00600A7A">
                        <w:rPr>
                          <w:rFonts w:ascii="Times New Roman" w:eastAsia="Times New Roman" w:hAnsi="Times New Roman" w:cs="Times New Roman"/>
                          <w:i/>
                        </w:rPr>
                        <w:t xml:space="preserve">The official text of the </w:t>
                      </w:r>
                      <w:r>
                        <w:rPr>
                          <w:rFonts w:ascii="Times New Roman" w:eastAsia="Times New Roman" w:hAnsi="Times New Roman" w:cs="Times New Roman"/>
                          <w:i/>
                        </w:rPr>
                        <w:t>Decree</w:t>
                      </w:r>
                      <w:r w:rsidRPr="00600A7A">
                        <w:rPr>
                          <w:rFonts w:ascii="Times New Roman" w:eastAsia="Times New Roman" w:hAnsi="Times New Roman" w:cs="Times New Roman"/>
                          <w:i/>
                        </w:rPr>
                        <w:t xml:space="preserve"> is located on the pages </w:t>
                      </w:r>
                      <w:r w:rsidRPr="00600A7A">
                        <w:rPr>
                          <w:rFonts w:ascii="Times New Roman" w:eastAsia="Times New Roman" w:hAnsi="Times New Roman" w:cs="Times New Roman"/>
                        </w:rPr>
                        <w:t xml:space="preserve">of </w:t>
                      </w:r>
                      <w:hyperlink r:id="rId8" w:history="1">
                        <w:r w:rsidRPr="00600A7A">
                          <w:rPr>
                            <w:rStyle w:val="Hiperpovezava"/>
                            <w:rFonts w:ascii="Times New Roman" w:eastAsia="Times New Roman" w:hAnsi="Times New Roman" w:cs="Times New Roman"/>
                            <w:i/>
                            <w:color w:val="000080"/>
                            <w:u w:val="dotted"/>
                            <w:lang w:val="sl-SI" w:eastAsia="sl-SI" w:bidi="ar-SA"/>
                          </w:rPr>
                          <w:t>the Legal Information System</w:t>
                        </w:r>
                      </w:hyperlink>
                      <w:r w:rsidRPr="00600A7A">
                        <w:rPr>
                          <w:rFonts w:ascii="Times New Roman" w:eastAsia="Times New Roman" w:hAnsi="Times New Roman" w:cs="Times New Roman"/>
                          <w:i/>
                        </w:rPr>
                        <w:t>.</w:t>
                      </w:r>
                    </w:p>
                    <w:p w:rsidR="000712B5" w:rsidRPr="00600A7A" w:rsidRDefault="000712B5" w:rsidP="00600A7A">
                      <w:pPr>
                        <w:spacing w:line="360" w:lineRule="auto"/>
                        <w:jc w:val="center"/>
                        <w:rPr>
                          <w:rFonts w:ascii="Times New Roman" w:eastAsia="Times New Roman" w:hAnsi="Times New Roman" w:cs="Times New Roman"/>
                          <w:i/>
                        </w:rPr>
                      </w:pPr>
                    </w:p>
                    <w:p w:rsidR="000712B5" w:rsidRPr="00600A7A" w:rsidRDefault="000712B5" w:rsidP="00600A7A">
                      <w:pPr>
                        <w:spacing w:line="360" w:lineRule="auto"/>
                        <w:jc w:val="center"/>
                        <w:rPr>
                          <w:rFonts w:ascii="Times New Roman" w:eastAsia="Times New Roman" w:hAnsi="Times New Roman" w:cs="Times New Roman"/>
                          <w:i/>
                        </w:rPr>
                      </w:pPr>
                    </w:p>
                    <w:p w:rsidR="000712B5" w:rsidRPr="00600A7A" w:rsidRDefault="000712B5" w:rsidP="00600A7A">
                      <w:pPr>
                        <w:spacing w:line="360" w:lineRule="auto"/>
                        <w:rPr>
                          <w:rFonts w:ascii="Times New Roman" w:eastAsia="Times New Roman" w:hAnsi="Times New Roman" w:cs="Times New Roman"/>
                          <w:i/>
                        </w:rPr>
                      </w:pPr>
                      <w:r w:rsidRPr="00600A7A">
                        <w:rPr>
                          <w:rFonts w:ascii="Times New Roman" w:eastAsia="Times New Roman" w:hAnsi="Times New Roman" w:cs="Times New Roman"/>
                          <w:b/>
                          <w:i/>
                        </w:rPr>
                        <w:t>WARNING:</w:t>
                      </w:r>
                      <w:r w:rsidRPr="00600A7A">
                        <w:rPr>
                          <w:rFonts w:ascii="Times New Roman" w:eastAsia="Times New Roman" w:hAnsi="Times New Roman" w:cs="Times New Roman"/>
                          <w:i/>
                        </w:rPr>
                        <w:t xml:space="preserve"> The unofficial text of this Act is just an informative work tool, for which the Slovenian Nuclear Safety Administration does not guarantee.</w:t>
                      </w:r>
                    </w:p>
                  </w:txbxContent>
                </v:textbox>
              </v:shape>
            </w:pict>
          </mc:Fallback>
        </mc:AlternateContent>
      </w:r>
      <w:r w:rsidR="00600A7A" w:rsidRPr="00600A7A">
        <w:rPr>
          <w:rFonts w:ascii="Times New Roman" w:eastAsia="Times New Roman" w:hAnsi="Times New Roman" w:cs="Times New Roman"/>
          <w:b/>
          <w:sz w:val="28"/>
        </w:rPr>
        <w:br w:type="page"/>
      </w:r>
    </w:p>
    <w:bookmarkEnd w:id="0"/>
    <w:p w:rsidR="005A421C" w:rsidRPr="001C7402" w:rsidRDefault="00445893">
      <w:pPr>
        <w:pStyle w:val="Telobesedila"/>
        <w:spacing w:before="94"/>
        <w:ind w:left="318" w:right="898"/>
        <w:jc w:val="both"/>
        <w:rPr>
          <w:rFonts w:ascii="Times New Roman" w:hAnsi="Times New Roman" w:cs="Times New Roman"/>
          <w:sz w:val="22"/>
          <w:szCs w:val="22"/>
        </w:rPr>
      </w:pPr>
      <w:r>
        <w:rPr>
          <w:rFonts w:ascii="Times New Roman" w:hAnsi="Times New Roman" w:cs="Times New Roman"/>
          <w:sz w:val="22"/>
          <w:szCs w:val="22"/>
        </w:rPr>
        <w:lastRenderedPageBreak/>
        <w:t xml:space="preserve">Based on the seventh paragraph of </w:t>
      </w:r>
      <w:r w:rsidR="001C7402" w:rsidRPr="001C7402">
        <w:rPr>
          <w:rFonts w:ascii="Times New Roman" w:hAnsi="Times New Roman" w:cs="Times New Roman"/>
          <w:sz w:val="22"/>
          <w:szCs w:val="22"/>
        </w:rPr>
        <w:t xml:space="preserve">Article 35, </w:t>
      </w:r>
      <w:r>
        <w:rPr>
          <w:rFonts w:ascii="Times New Roman" w:hAnsi="Times New Roman" w:cs="Times New Roman"/>
          <w:sz w:val="22"/>
          <w:szCs w:val="22"/>
        </w:rPr>
        <w:t xml:space="preserve">fifth paragraph of Article </w:t>
      </w:r>
      <w:r w:rsidR="001C7402" w:rsidRPr="001C7402">
        <w:rPr>
          <w:rFonts w:ascii="Times New Roman" w:hAnsi="Times New Roman" w:cs="Times New Roman"/>
          <w:sz w:val="22"/>
          <w:szCs w:val="22"/>
        </w:rPr>
        <w:t xml:space="preserve">37, </w:t>
      </w:r>
      <w:r>
        <w:rPr>
          <w:rFonts w:ascii="Times New Roman" w:hAnsi="Times New Roman" w:cs="Times New Roman"/>
          <w:sz w:val="22"/>
          <w:szCs w:val="22"/>
        </w:rPr>
        <w:t xml:space="preserve">first paragraph of Article </w:t>
      </w:r>
      <w:r w:rsidR="001C7402" w:rsidRPr="001C7402">
        <w:rPr>
          <w:rFonts w:ascii="Times New Roman" w:hAnsi="Times New Roman" w:cs="Times New Roman"/>
          <w:sz w:val="22"/>
          <w:szCs w:val="22"/>
        </w:rPr>
        <w:t xml:space="preserve">64 and </w:t>
      </w:r>
      <w:r>
        <w:rPr>
          <w:rFonts w:ascii="Times New Roman" w:hAnsi="Times New Roman" w:cs="Times New Roman"/>
          <w:sz w:val="22"/>
          <w:szCs w:val="22"/>
        </w:rPr>
        <w:t xml:space="preserve">Article </w:t>
      </w:r>
      <w:r w:rsidR="001C7402" w:rsidRPr="001C7402">
        <w:rPr>
          <w:rFonts w:ascii="Times New Roman" w:hAnsi="Times New Roman" w:cs="Times New Roman"/>
          <w:sz w:val="22"/>
          <w:szCs w:val="22"/>
        </w:rPr>
        <w:t>160 of the Ionising Radiation Protection and Nuclear Safety Act (Official Gazette of the R</w:t>
      </w:r>
      <w:r>
        <w:rPr>
          <w:rFonts w:ascii="Times New Roman" w:hAnsi="Times New Roman" w:cs="Times New Roman"/>
          <w:sz w:val="22"/>
          <w:szCs w:val="22"/>
        </w:rPr>
        <w:t xml:space="preserve">epublic of </w:t>
      </w:r>
      <w:r w:rsidR="001C7402" w:rsidRPr="001C7402">
        <w:rPr>
          <w:rFonts w:ascii="Times New Roman" w:hAnsi="Times New Roman" w:cs="Times New Roman"/>
          <w:sz w:val="22"/>
          <w:szCs w:val="22"/>
        </w:rPr>
        <w:t>S</w:t>
      </w:r>
      <w:r>
        <w:rPr>
          <w:rFonts w:ascii="Times New Roman" w:hAnsi="Times New Roman" w:cs="Times New Roman"/>
          <w:sz w:val="22"/>
          <w:szCs w:val="22"/>
        </w:rPr>
        <w:t>lovenia</w:t>
      </w:r>
      <w:r w:rsidR="001C7402" w:rsidRPr="001C7402">
        <w:rPr>
          <w:rFonts w:ascii="Times New Roman" w:hAnsi="Times New Roman" w:cs="Times New Roman"/>
          <w:sz w:val="22"/>
          <w:szCs w:val="22"/>
        </w:rPr>
        <w:t>, No</w:t>
      </w:r>
      <w:r>
        <w:rPr>
          <w:rFonts w:ascii="Times New Roman" w:hAnsi="Times New Roman" w:cs="Times New Roman"/>
          <w:sz w:val="22"/>
          <w:szCs w:val="22"/>
        </w:rPr>
        <w:t xml:space="preserve">. 76/17) the Government of </w:t>
      </w:r>
      <w:r w:rsidR="001C7402" w:rsidRPr="001C7402">
        <w:rPr>
          <w:rFonts w:ascii="Times New Roman" w:hAnsi="Times New Roman" w:cs="Times New Roman"/>
          <w:sz w:val="22"/>
          <w:szCs w:val="22"/>
        </w:rPr>
        <w:t>the Republic of Slovenia is</w:t>
      </w:r>
      <w:r w:rsidR="001C7402" w:rsidRPr="001C7402">
        <w:rPr>
          <w:rFonts w:ascii="Times New Roman" w:hAnsi="Times New Roman" w:cs="Times New Roman"/>
          <w:spacing w:val="-3"/>
          <w:sz w:val="22"/>
          <w:szCs w:val="22"/>
        </w:rPr>
        <w:t xml:space="preserve"> </w:t>
      </w:r>
      <w:r w:rsidR="001C7402" w:rsidRPr="001C7402">
        <w:rPr>
          <w:rFonts w:ascii="Times New Roman" w:hAnsi="Times New Roman" w:cs="Times New Roman"/>
          <w:sz w:val="22"/>
          <w:szCs w:val="22"/>
        </w:rPr>
        <w:t>issuing</w:t>
      </w: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spacing w:before="1"/>
        <w:rPr>
          <w:rFonts w:ascii="Times New Roman" w:hAnsi="Times New Roman" w:cs="Times New Roman"/>
          <w:sz w:val="22"/>
          <w:szCs w:val="22"/>
        </w:rPr>
      </w:pPr>
    </w:p>
    <w:p w:rsidR="005A421C" w:rsidRDefault="001C7402" w:rsidP="00445893">
      <w:pPr>
        <w:pStyle w:val="Naslov3"/>
        <w:jc w:val="center"/>
        <w:rPr>
          <w:rFonts w:ascii="Times New Roman" w:hAnsi="Times New Roman" w:cs="Times New Roman"/>
          <w:sz w:val="22"/>
          <w:szCs w:val="22"/>
        </w:rPr>
      </w:pPr>
      <w:r w:rsidRPr="001C7402">
        <w:rPr>
          <w:rFonts w:ascii="Times New Roman" w:hAnsi="Times New Roman" w:cs="Times New Roman"/>
          <w:sz w:val="22"/>
          <w:szCs w:val="22"/>
        </w:rPr>
        <w:t>D</w:t>
      </w:r>
      <w:r w:rsidR="00445893">
        <w:rPr>
          <w:rFonts w:ascii="Times New Roman" w:hAnsi="Times New Roman" w:cs="Times New Roman"/>
          <w:sz w:val="22"/>
          <w:szCs w:val="22"/>
        </w:rPr>
        <w:t xml:space="preserve"> E C R E </w:t>
      </w:r>
      <w:proofErr w:type="spellStart"/>
      <w:r w:rsidR="00445893">
        <w:rPr>
          <w:rFonts w:ascii="Times New Roman" w:hAnsi="Times New Roman" w:cs="Times New Roman"/>
          <w:sz w:val="22"/>
          <w:szCs w:val="22"/>
        </w:rPr>
        <w:t>E</w:t>
      </w:r>
      <w:proofErr w:type="spellEnd"/>
      <w:r w:rsidR="00445893">
        <w:rPr>
          <w:rFonts w:ascii="Times New Roman" w:hAnsi="Times New Roman" w:cs="Times New Roman"/>
          <w:sz w:val="22"/>
          <w:szCs w:val="22"/>
        </w:rPr>
        <w:br/>
      </w:r>
      <w:r w:rsidRPr="001C7402">
        <w:rPr>
          <w:rFonts w:ascii="Times New Roman" w:hAnsi="Times New Roman" w:cs="Times New Roman"/>
          <w:sz w:val="22"/>
          <w:szCs w:val="22"/>
        </w:rPr>
        <w:t>on dose limits, reference levels and radioactive contamination</w:t>
      </w:r>
    </w:p>
    <w:p w:rsidR="00445893" w:rsidRDefault="00445893" w:rsidP="00445893">
      <w:pPr>
        <w:pStyle w:val="Naslov3"/>
        <w:jc w:val="center"/>
        <w:rPr>
          <w:rFonts w:ascii="Times New Roman" w:hAnsi="Times New Roman" w:cs="Times New Roman"/>
          <w:sz w:val="22"/>
          <w:szCs w:val="22"/>
        </w:rPr>
      </w:pPr>
    </w:p>
    <w:p w:rsidR="00445893" w:rsidRDefault="00445893" w:rsidP="00445893">
      <w:pPr>
        <w:pStyle w:val="Naslov3"/>
        <w:jc w:val="center"/>
        <w:rPr>
          <w:rFonts w:ascii="Times New Roman" w:hAnsi="Times New Roman" w:cs="Times New Roman"/>
          <w:sz w:val="22"/>
          <w:szCs w:val="22"/>
        </w:rPr>
      </w:pPr>
    </w:p>
    <w:p w:rsidR="00445893" w:rsidRDefault="00445893" w:rsidP="006A1234">
      <w:pPr>
        <w:pStyle w:val="Naslov3"/>
        <w:numPr>
          <w:ilvl w:val="0"/>
          <w:numId w:val="62"/>
        </w:numPr>
        <w:ind w:left="0" w:firstLine="0"/>
        <w:jc w:val="center"/>
        <w:rPr>
          <w:rFonts w:ascii="Times New Roman" w:hAnsi="Times New Roman" w:cs="Times New Roman"/>
          <w:sz w:val="22"/>
          <w:szCs w:val="22"/>
        </w:rPr>
      </w:pPr>
      <w:r>
        <w:rPr>
          <w:rFonts w:ascii="Times New Roman" w:hAnsi="Times New Roman" w:cs="Times New Roman"/>
          <w:sz w:val="22"/>
          <w:szCs w:val="22"/>
        </w:rPr>
        <w:t>GENERAL PROVISIONS</w:t>
      </w:r>
    </w:p>
    <w:p w:rsidR="00F71CFB" w:rsidRPr="001C7402" w:rsidRDefault="00F71CFB" w:rsidP="00F71CFB">
      <w:pPr>
        <w:pStyle w:val="Naslov3"/>
        <w:ind w:left="1080"/>
        <w:rPr>
          <w:rFonts w:ascii="Times New Roman" w:hAnsi="Times New Roman" w:cs="Times New Roman"/>
          <w:sz w:val="22"/>
          <w:szCs w:val="22"/>
        </w:rPr>
      </w:pPr>
    </w:p>
    <w:p w:rsidR="005A421C" w:rsidRPr="001C7402" w:rsidRDefault="005A421C">
      <w:pPr>
        <w:pStyle w:val="Telobesedila"/>
        <w:spacing w:before="3"/>
        <w:rPr>
          <w:rFonts w:ascii="Times New Roman" w:hAnsi="Times New Roman" w:cs="Times New Roman"/>
          <w:sz w:val="22"/>
          <w:szCs w:val="22"/>
        </w:rPr>
      </w:pPr>
    </w:p>
    <w:p w:rsidR="00F71CFB" w:rsidRDefault="001C7402" w:rsidP="00F71CFB">
      <w:pPr>
        <w:pStyle w:val="Naslov3"/>
        <w:spacing w:after="120"/>
        <w:ind w:right="84" w:hanging="34"/>
        <w:jc w:val="center"/>
        <w:rPr>
          <w:rFonts w:ascii="Times New Roman" w:hAnsi="Times New Roman" w:cs="Times New Roman"/>
          <w:sz w:val="22"/>
          <w:szCs w:val="22"/>
        </w:rPr>
      </w:pPr>
      <w:r w:rsidRPr="001C7402">
        <w:rPr>
          <w:rFonts w:ascii="Times New Roman" w:hAnsi="Times New Roman" w:cs="Times New Roman"/>
          <w:sz w:val="22"/>
          <w:szCs w:val="22"/>
        </w:rPr>
        <w:t xml:space="preserve">Article 1 </w:t>
      </w:r>
      <w:r w:rsidR="00F71CFB">
        <w:rPr>
          <w:rFonts w:ascii="Times New Roman" w:hAnsi="Times New Roman" w:cs="Times New Roman"/>
          <w:sz w:val="22"/>
          <w:szCs w:val="22"/>
        </w:rPr>
        <w:br/>
      </w:r>
      <w:r w:rsidRPr="001C7402">
        <w:rPr>
          <w:rFonts w:ascii="Times New Roman" w:hAnsi="Times New Roman" w:cs="Times New Roman"/>
          <w:sz w:val="22"/>
          <w:szCs w:val="22"/>
        </w:rPr>
        <w:t>(Content of Decree)</w:t>
      </w:r>
      <w:r w:rsidR="00F71CFB">
        <w:rPr>
          <w:rFonts w:ascii="Times New Roman" w:hAnsi="Times New Roman" w:cs="Times New Roman"/>
          <w:sz w:val="22"/>
          <w:szCs w:val="22"/>
        </w:rPr>
        <w:br/>
      </w:r>
    </w:p>
    <w:p w:rsidR="00445893" w:rsidRPr="00F71CFB" w:rsidRDefault="00445893" w:rsidP="00F71CFB">
      <w:pPr>
        <w:pStyle w:val="Naslov3"/>
        <w:numPr>
          <w:ilvl w:val="0"/>
          <w:numId w:val="63"/>
        </w:numPr>
        <w:spacing w:after="120"/>
        <w:ind w:right="4310"/>
        <w:rPr>
          <w:rFonts w:ascii="Times New Roman" w:hAnsi="Times New Roman" w:cs="Times New Roman"/>
          <w:b w:val="0"/>
          <w:sz w:val="22"/>
        </w:rPr>
      </w:pPr>
      <w:r w:rsidRPr="00F71CFB">
        <w:rPr>
          <w:rFonts w:ascii="Times New Roman" w:hAnsi="Times New Roman" w:cs="Times New Roman"/>
          <w:b w:val="0"/>
          <w:sz w:val="22"/>
        </w:rPr>
        <w:t xml:space="preserve">This Decree lays down: </w:t>
      </w:r>
    </w:p>
    <w:p w:rsidR="005A421C" w:rsidRPr="001C7402" w:rsidRDefault="001C7402" w:rsidP="00F71CFB">
      <w:pPr>
        <w:pStyle w:val="Odstavekseznama"/>
        <w:numPr>
          <w:ilvl w:val="1"/>
          <w:numId w:val="63"/>
        </w:numPr>
        <w:tabs>
          <w:tab w:val="left" w:pos="1039"/>
        </w:tabs>
        <w:spacing w:after="120"/>
        <w:ind w:right="897"/>
        <w:rPr>
          <w:rFonts w:ascii="Times New Roman" w:hAnsi="Times New Roman" w:cs="Times New Roman"/>
        </w:rPr>
      </w:pPr>
      <w:r w:rsidRPr="001C7402">
        <w:rPr>
          <w:rFonts w:ascii="Times New Roman" w:hAnsi="Times New Roman" w:cs="Times New Roman"/>
        </w:rPr>
        <w:t>dose limits and dose limit-related mandatory measures, the method of calculating dose constraints and their application in planning and optimising radiation activity, and in cases of exposure to ionising radiation by carers and volunteers involved in medical and biomedical research and are aware of the</w:t>
      </w:r>
      <w:r w:rsidRPr="001C7402">
        <w:rPr>
          <w:rFonts w:ascii="Times New Roman" w:hAnsi="Times New Roman" w:cs="Times New Roman"/>
          <w:spacing w:val="-4"/>
        </w:rPr>
        <w:t xml:space="preserve"> </w:t>
      </w:r>
      <w:r w:rsidRPr="001C7402">
        <w:rPr>
          <w:rFonts w:ascii="Times New Roman" w:hAnsi="Times New Roman" w:cs="Times New Roman"/>
        </w:rPr>
        <w:t>risks;</w:t>
      </w:r>
    </w:p>
    <w:p w:rsidR="005A421C" w:rsidRPr="001C7402" w:rsidRDefault="001C7402" w:rsidP="00F71CFB">
      <w:pPr>
        <w:pStyle w:val="Odstavekseznama"/>
        <w:numPr>
          <w:ilvl w:val="1"/>
          <w:numId w:val="63"/>
        </w:numPr>
        <w:tabs>
          <w:tab w:val="left" w:pos="1039"/>
        </w:tabs>
        <w:spacing w:after="120" w:line="229" w:lineRule="exact"/>
        <w:rPr>
          <w:rFonts w:ascii="Times New Roman" w:hAnsi="Times New Roman" w:cs="Times New Roman"/>
        </w:rPr>
      </w:pPr>
      <w:r w:rsidRPr="001C7402">
        <w:rPr>
          <w:rFonts w:ascii="Times New Roman" w:hAnsi="Times New Roman" w:cs="Times New Roman"/>
        </w:rPr>
        <w:t>criteria for classification of exposed workers into two</w:t>
      </w:r>
      <w:r w:rsidRPr="001C7402">
        <w:rPr>
          <w:rFonts w:ascii="Times New Roman" w:hAnsi="Times New Roman" w:cs="Times New Roman"/>
          <w:spacing w:val="-8"/>
        </w:rPr>
        <w:t xml:space="preserve"> </w:t>
      </w:r>
      <w:r w:rsidRPr="001C7402">
        <w:rPr>
          <w:rFonts w:ascii="Times New Roman" w:hAnsi="Times New Roman" w:cs="Times New Roman"/>
        </w:rPr>
        <w:t>categories;</w:t>
      </w:r>
    </w:p>
    <w:p w:rsidR="005A421C" w:rsidRPr="001C7402" w:rsidRDefault="001C7402" w:rsidP="00F71CFB">
      <w:pPr>
        <w:pStyle w:val="Odstavekseznama"/>
        <w:numPr>
          <w:ilvl w:val="1"/>
          <w:numId w:val="63"/>
        </w:numPr>
        <w:tabs>
          <w:tab w:val="left" w:pos="1039"/>
        </w:tabs>
        <w:spacing w:after="120"/>
        <w:ind w:right="896"/>
        <w:rPr>
          <w:rFonts w:ascii="Times New Roman" w:hAnsi="Times New Roman" w:cs="Times New Roman"/>
        </w:rPr>
      </w:pPr>
      <w:r w:rsidRPr="001C7402">
        <w:rPr>
          <w:rFonts w:ascii="Times New Roman" w:hAnsi="Times New Roman" w:cs="Times New Roman"/>
        </w:rPr>
        <w:t>limit values of radioactive contamination of air, surface and groundwater intended for drinking water, food, radioactive contamination of the human body, working surface areas and living environments, soil, animal feed, products for personal hygiene and care, tobacco and tobacco products, and other</w:t>
      </w:r>
      <w:r w:rsidRPr="001C7402">
        <w:rPr>
          <w:rFonts w:ascii="Times New Roman" w:hAnsi="Times New Roman" w:cs="Times New Roman"/>
          <w:spacing w:val="-2"/>
        </w:rPr>
        <w:t xml:space="preserve"> </w:t>
      </w:r>
      <w:r w:rsidRPr="001C7402">
        <w:rPr>
          <w:rFonts w:ascii="Times New Roman" w:hAnsi="Times New Roman" w:cs="Times New Roman"/>
        </w:rPr>
        <w:t>products;</w:t>
      </w:r>
    </w:p>
    <w:p w:rsidR="005A421C" w:rsidRPr="001C7402" w:rsidRDefault="001C7402" w:rsidP="00F71CFB">
      <w:pPr>
        <w:pStyle w:val="Odstavekseznama"/>
        <w:numPr>
          <w:ilvl w:val="1"/>
          <w:numId w:val="63"/>
        </w:numPr>
        <w:tabs>
          <w:tab w:val="left" w:pos="1039"/>
        </w:tabs>
        <w:spacing w:after="120" w:line="230" w:lineRule="exact"/>
        <w:rPr>
          <w:rFonts w:ascii="Times New Roman" w:hAnsi="Times New Roman" w:cs="Times New Roman"/>
        </w:rPr>
      </w:pPr>
      <w:r w:rsidRPr="001C7402">
        <w:rPr>
          <w:rFonts w:ascii="Times New Roman" w:hAnsi="Times New Roman" w:cs="Times New Roman"/>
        </w:rPr>
        <w:t>reference levels and their</w:t>
      </w:r>
      <w:r w:rsidRPr="001C7402">
        <w:rPr>
          <w:rFonts w:ascii="Times New Roman" w:hAnsi="Times New Roman" w:cs="Times New Roman"/>
          <w:spacing w:val="-3"/>
        </w:rPr>
        <w:t xml:space="preserve"> </w:t>
      </w:r>
      <w:r w:rsidRPr="001C7402">
        <w:rPr>
          <w:rFonts w:ascii="Times New Roman" w:hAnsi="Times New Roman" w:cs="Times New Roman"/>
        </w:rPr>
        <w:t>application;</w:t>
      </w:r>
      <w:r w:rsidR="00445893">
        <w:rPr>
          <w:rFonts w:ascii="Times New Roman" w:hAnsi="Times New Roman" w:cs="Times New Roman"/>
        </w:rPr>
        <w:t xml:space="preserve"> and</w:t>
      </w:r>
    </w:p>
    <w:p w:rsidR="005A421C" w:rsidRPr="001C7402" w:rsidRDefault="001C7402" w:rsidP="00F71CFB">
      <w:pPr>
        <w:pStyle w:val="Odstavekseznama"/>
        <w:numPr>
          <w:ilvl w:val="1"/>
          <w:numId w:val="63"/>
        </w:numPr>
        <w:tabs>
          <w:tab w:val="left" w:pos="1039"/>
        </w:tabs>
        <w:spacing w:after="120" w:line="230" w:lineRule="exact"/>
        <w:rPr>
          <w:rFonts w:ascii="Times New Roman" w:hAnsi="Times New Roman" w:cs="Times New Roman"/>
        </w:rPr>
      </w:pPr>
      <w:r w:rsidRPr="001C7402">
        <w:rPr>
          <w:rFonts w:ascii="Times New Roman" w:hAnsi="Times New Roman" w:cs="Times New Roman"/>
        </w:rPr>
        <w:t>the methodology for determining the suitability of construction materials</w:t>
      </w:r>
      <w:r w:rsidR="00445893">
        <w:rPr>
          <w:rFonts w:ascii="Times New Roman" w:hAnsi="Times New Roman" w:cs="Times New Roman"/>
        </w:rPr>
        <w:t>.</w:t>
      </w:r>
    </w:p>
    <w:p w:rsidR="005A421C" w:rsidRPr="001C7402" w:rsidRDefault="001C7402" w:rsidP="00F71CFB">
      <w:pPr>
        <w:pStyle w:val="Odstavekseznama"/>
        <w:numPr>
          <w:ilvl w:val="0"/>
          <w:numId w:val="63"/>
        </w:numPr>
        <w:tabs>
          <w:tab w:val="left" w:pos="679"/>
        </w:tabs>
        <w:spacing w:after="120"/>
        <w:ind w:right="895"/>
        <w:rPr>
          <w:rFonts w:ascii="Times New Roman" w:hAnsi="Times New Roman" w:cs="Times New Roman"/>
        </w:rPr>
      </w:pPr>
      <w:r w:rsidRPr="001C7402">
        <w:rPr>
          <w:rFonts w:ascii="Times New Roman" w:hAnsi="Times New Roman" w:cs="Times New Roman"/>
        </w:rPr>
        <w:t>This Decree shall transpose the provisions of Council Directive 2013/59/Euratom of 5 December 2013 laying down basic safety standards for protection against the dangers arising from exposure to ionising radiation, and repealing Directives 89/618/Euratom, 90/641/Euratom, 96/29/Euratom, 97/43/Euratom</w:t>
      </w:r>
      <w:r w:rsidR="00445893">
        <w:rPr>
          <w:rFonts w:ascii="Times New Roman" w:hAnsi="Times New Roman" w:cs="Times New Roman"/>
        </w:rPr>
        <w:t xml:space="preserve"> and 2003/122/Euratom (OJ L 13, </w:t>
      </w:r>
      <w:r w:rsidRPr="001C7402">
        <w:rPr>
          <w:rFonts w:ascii="Times New Roman" w:hAnsi="Times New Roman" w:cs="Times New Roman"/>
        </w:rPr>
        <w:t>17</w:t>
      </w:r>
      <w:r w:rsidR="00445893">
        <w:rPr>
          <w:rFonts w:ascii="Times New Roman" w:hAnsi="Times New Roman" w:cs="Times New Roman"/>
        </w:rPr>
        <w:t>. 1. 2014, p.1), last amended with correction (OJ L 72, 17. 3. 2016, p. 6</w:t>
      </w:r>
      <w:r w:rsidRPr="001C7402">
        <w:rPr>
          <w:rFonts w:ascii="Times New Roman" w:hAnsi="Times New Roman" w:cs="Times New Roman"/>
        </w:rPr>
        <w:t>).</w:t>
      </w:r>
    </w:p>
    <w:p w:rsidR="005A421C" w:rsidRPr="001C7402" w:rsidRDefault="005A421C">
      <w:pPr>
        <w:pStyle w:val="Telobesedila"/>
        <w:spacing w:before="7"/>
        <w:rPr>
          <w:rFonts w:ascii="Times New Roman" w:hAnsi="Times New Roman" w:cs="Times New Roman"/>
          <w:sz w:val="22"/>
          <w:szCs w:val="22"/>
        </w:rPr>
      </w:pPr>
    </w:p>
    <w:p w:rsidR="005A421C" w:rsidRPr="001C7402" w:rsidRDefault="001C7402">
      <w:pPr>
        <w:pStyle w:val="Naslov3"/>
        <w:ind w:right="219"/>
        <w:jc w:val="center"/>
        <w:rPr>
          <w:rFonts w:ascii="Times New Roman" w:hAnsi="Times New Roman" w:cs="Times New Roman"/>
          <w:sz w:val="22"/>
          <w:szCs w:val="22"/>
        </w:rPr>
      </w:pPr>
      <w:r w:rsidRPr="001C7402">
        <w:rPr>
          <w:rFonts w:ascii="Times New Roman" w:hAnsi="Times New Roman" w:cs="Times New Roman"/>
          <w:sz w:val="22"/>
          <w:szCs w:val="22"/>
        </w:rPr>
        <w:t>Article 2</w:t>
      </w:r>
    </w:p>
    <w:p w:rsidR="005A421C" w:rsidRDefault="001C7402" w:rsidP="00445893">
      <w:pPr>
        <w:ind w:right="220"/>
        <w:jc w:val="center"/>
        <w:rPr>
          <w:rFonts w:ascii="Times New Roman" w:hAnsi="Times New Roman" w:cs="Times New Roman"/>
          <w:b/>
        </w:rPr>
      </w:pPr>
      <w:bookmarkStart w:id="1" w:name="(Use_of_limit_values)"/>
      <w:bookmarkEnd w:id="1"/>
      <w:r w:rsidRPr="001C7402">
        <w:rPr>
          <w:rFonts w:ascii="Times New Roman" w:hAnsi="Times New Roman" w:cs="Times New Roman"/>
          <w:b/>
        </w:rPr>
        <w:t>(Use of limit values)</w:t>
      </w:r>
    </w:p>
    <w:p w:rsidR="00445893" w:rsidRPr="001C7402" w:rsidRDefault="00445893" w:rsidP="00445893">
      <w:pPr>
        <w:ind w:right="220"/>
        <w:jc w:val="center"/>
        <w:rPr>
          <w:rFonts w:ascii="Times New Roman" w:hAnsi="Times New Roman" w:cs="Times New Roman"/>
          <w:b/>
        </w:rPr>
      </w:pPr>
    </w:p>
    <w:p w:rsidR="005A421C" w:rsidRPr="001C7402" w:rsidRDefault="001C7402" w:rsidP="00445893">
      <w:pPr>
        <w:pStyle w:val="Odstavekseznama"/>
        <w:numPr>
          <w:ilvl w:val="0"/>
          <w:numId w:val="60"/>
        </w:numPr>
        <w:spacing w:after="120"/>
        <w:ind w:left="709" w:right="896" w:hanging="425"/>
        <w:rPr>
          <w:rFonts w:ascii="Times New Roman" w:hAnsi="Times New Roman" w:cs="Times New Roman"/>
        </w:rPr>
      </w:pPr>
      <w:r w:rsidRPr="001C7402">
        <w:rPr>
          <w:rFonts w:ascii="Times New Roman" w:hAnsi="Times New Roman" w:cs="Times New Roman"/>
        </w:rPr>
        <w:t>Limit doses and limit values of radioactive contamination apply to the exposure of people in working and living environments, and exposure through artificial and technically modified natural radiation sources. They do not apply to exposure of patients during health examinations or medical</w:t>
      </w:r>
      <w:r w:rsidRPr="001C7402">
        <w:rPr>
          <w:rFonts w:ascii="Times New Roman" w:hAnsi="Times New Roman" w:cs="Times New Roman"/>
          <w:spacing w:val="-3"/>
        </w:rPr>
        <w:t xml:space="preserve"> </w:t>
      </w:r>
      <w:r w:rsidRPr="001C7402">
        <w:rPr>
          <w:rFonts w:ascii="Times New Roman" w:hAnsi="Times New Roman" w:cs="Times New Roman"/>
        </w:rPr>
        <w:t>treatment.</w:t>
      </w:r>
    </w:p>
    <w:p w:rsidR="005A421C" w:rsidRPr="001C7402" w:rsidRDefault="001C7402" w:rsidP="00445893">
      <w:pPr>
        <w:pStyle w:val="Odstavekseznama"/>
        <w:numPr>
          <w:ilvl w:val="0"/>
          <w:numId w:val="60"/>
        </w:numPr>
        <w:spacing w:after="120"/>
        <w:ind w:left="709" w:right="899" w:hanging="425"/>
        <w:rPr>
          <w:rFonts w:ascii="Times New Roman" w:hAnsi="Times New Roman" w:cs="Times New Roman"/>
        </w:rPr>
      </w:pPr>
      <w:r w:rsidRPr="001C7402">
        <w:rPr>
          <w:rFonts w:ascii="Times New Roman" w:hAnsi="Times New Roman" w:cs="Times New Roman"/>
        </w:rPr>
        <w:t>Limit doses are the basis for planning and implementing all organisational, technical, healthcare and other measures needed for protecting individuals against ionising radiation arising from radiation sources, and are the basis for protecting the</w:t>
      </w:r>
      <w:r w:rsidRPr="001C7402">
        <w:rPr>
          <w:rFonts w:ascii="Times New Roman" w:hAnsi="Times New Roman" w:cs="Times New Roman"/>
          <w:spacing w:val="-7"/>
        </w:rPr>
        <w:t xml:space="preserve"> </w:t>
      </w:r>
      <w:r w:rsidRPr="001C7402">
        <w:rPr>
          <w:rFonts w:ascii="Times New Roman" w:hAnsi="Times New Roman" w:cs="Times New Roman"/>
        </w:rPr>
        <w:t>public.</w:t>
      </w: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spacing w:before="5"/>
        <w:rPr>
          <w:rFonts w:ascii="Times New Roman" w:hAnsi="Times New Roman" w:cs="Times New Roman"/>
          <w:sz w:val="22"/>
          <w:szCs w:val="22"/>
        </w:rPr>
      </w:pPr>
    </w:p>
    <w:p w:rsidR="005A421C" w:rsidRPr="001C7402" w:rsidRDefault="001C7402" w:rsidP="00445893">
      <w:pPr>
        <w:pStyle w:val="Naslov3"/>
        <w:ind w:right="84"/>
        <w:jc w:val="center"/>
        <w:rPr>
          <w:rFonts w:ascii="Times New Roman" w:hAnsi="Times New Roman" w:cs="Times New Roman"/>
          <w:sz w:val="22"/>
          <w:szCs w:val="22"/>
        </w:rPr>
      </w:pPr>
      <w:bookmarkStart w:id="2" w:name="Article_2"/>
      <w:bookmarkEnd w:id="2"/>
      <w:r w:rsidRPr="001C7402">
        <w:rPr>
          <w:rFonts w:ascii="Times New Roman" w:hAnsi="Times New Roman" w:cs="Times New Roman"/>
          <w:sz w:val="22"/>
          <w:szCs w:val="22"/>
        </w:rPr>
        <w:t xml:space="preserve">Article </w:t>
      </w:r>
      <w:bookmarkStart w:id="3" w:name="(Definitions)"/>
      <w:bookmarkEnd w:id="3"/>
      <w:r w:rsidR="00445893">
        <w:rPr>
          <w:rFonts w:ascii="Times New Roman" w:hAnsi="Times New Roman" w:cs="Times New Roman"/>
          <w:sz w:val="22"/>
          <w:szCs w:val="22"/>
        </w:rPr>
        <w:t>3</w:t>
      </w:r>
      <w:r w:rsidRPr="001C7402">
        <w:rPr>
          <w:rFonts w:ascii="Times New Roman" w:hAnsi="Times New Roman" w:cs="Times New Roman"/>
          <w:sz w:val="22"/>
          <w:szCs w:val="22"/>
        </w:rPr>
        <w:t xml:space="preserve"> </w:t>
      </w:r>
      <w:r>
        <w:rPr>
          <w:rFonts w:ascii="Times New Roman" w:hAnsi="Times New Roman" w:cs="Times New Roman"/>
          <w:sz w:val="22"/>
          <w:szCs w:val="22"/>
        </w:rPr>
        <w:br/>
      </w:r>
      <w:r w:rsidRPr="001C7402">
        <w:rPr>
          <w:rFonts w:ascii="Times New Roman" w:hAnsi="Times New Roman" w:cs="Times New Roman"/>
          <w:sz w:val="22"/>
          <w:szCs w:val="22"/>
        </w:rPr>
        <w:t>(Definitions)</w:t>
      </w:r>
    </w:p>
    <w:p w:rsidR="005A421C" w:rsidRPr="001C7402" w:rsidRDefault="005A421C">
      <w:pPr>
        <w:pStyle w:val="Telobesedila"/>
        <w:rPr>
          <w:rFonts w:ascii="Times New Roman" w:hAnsi="Times New Roman" w:cs="Times New Roman"/>
          <w:b/>
          <w:sz w:val="22"/>
          <w:szCs w:val="22"/>
        </w:rPr>
      </w:pPr>
    </w:p>
    <w:p w:rsidR="005A421C" w:rsidRPr="001C7402" w:rsidRDefault="001C7402" w:rsidP="00445893">
      <w:pPr>
        <w:pStyle w:val="Telobesedila"/>
        <w:spacing w:after="120"/>
        <w:ind w:left="318"/>
        <w:jc w:val="both"/>
        <w:rPr>
          <w:rFonts w:ascii="Times New Roman" w:hAnsi="Times New Roman" w:cs="Times New Roman"/>
          <w:sz w:val="22"/>
          <w:szCs w:val="22"/>
        </w:rPr>
      </w:pPr>
      <w:r w:rsidRPr="001C7402">
        <w:rPr>
          <w:rFonts w:ascii="Times New Roman" w:hAnsi="Times New Roman" w:cs="Times New Roman"/>
          <w:sz w:val="22"/>
          <w:szCs w:val="22"/>
        </w:rPr>
        <w:t>Terms used in this Decree shall have the following meanings:</w:t>
      </w:r>
    </w:p>
    <w:p w:rsidR="005A421C" w:rsidRPr="001C7402" w:rsidRDefault="001C7402" w:rsidP="00445893">
      <w:pPr>
        <w:pStyle w:val="Odstavekseznama"/>
        <w:numPr>
          <w:ilvl w:val="0"/>
          <w:numId w:val="59"/>
        </w:numPr>
        <w:tabs>
          <w:tab w:val="left" w:pos="679"/>
        </w:tabs>
        <w:spacing w:after="120"/>
        <w:rPr>
          <w:rFonts w:ascii="Times New Roman" w:hAnsi="Times New Roman" w:cs="Times New Roman"/>
        </w:rPr>
      </w:pPr>
      <w:r w:rsidRPr="00445893">
        <w:rPr>
          <w:rFonts w:ascii="Times New Roman" w:hAnsi="Times New Roman" w:cs="Times New Roman"/>
          <w:b/>
        </w:rPr>
        <w:t>Absorbed dose</w:t>
      </w:r>
      <w:r w:rsidRPr="001C7402">
        <w:rPr>
          <w:rFonts w:ascii="Times New Roman" w:hAnsi="Times New Roman" w:cs="Times New Roman"/>
          <w:b/>
          <w:i/>
        </w:rPr>
        <w:t xml:space="preserve"> </w:t>
      </w:r>
      <w:r w:rsidRPr="001C7402">
        <w:rPr>
          <w:rFonts w:ascii="Times New Roman" w:hAnsi="Times New Roman" w:cs="Times New Roman"/>
          <w:i/>
        </w:rPr>
        <w:t xml:space="preserve">D </w:t>
      </w:r>
      <w:r w:rsidRPr="001C7402">
        <w:rPr>
          <w:rFonts w:ascii="Times New Roman" w:hAnsi="Times New Roman" w:cs="Times New Roman"/>
        </w:rPr>
        <w:t>means the energy absorbed per unit</w:t>
      </w:r>
      <w:r w:rsidRPr="001C7402">
        <w:rPr>
          <w:rFonts w:ascii="Times New Roman" w:hAnsi="Times New Roman" w:cs="Times New Roman"/>
          <w:spacing w:val="-6"/>
        </w:rPr>
        <w:t xml:space="preserve"> </w:t>
      </w:r>
      <w:r w:rsidRPr="001C7402">
        <w:rPr>
          <w:rFonts w:ascii="Times New Roman" w:hAnsi="Times New Roman" w:cs="Times New Roman"/>
        </w:rPr>
        <w:t>mass:</w:t>
      </w:r>
    </w:p>
    <w:p w:rsidR="005A421C" w:rsidRPr="001C7402" w:rsidRDefault="001C7402" w:rsidP="00445893">
      <w:pPr>
        <w:spacing w:after="120"/>
        <w:ind w:left="1026"/>
        <w:jc w:val="both"/>
        <w:rPr>
          <w:rFonts w:ascii="Times New Roman" w:hAnsi="Times New Roman" w:cs="Times New Roman"/>
        </w:rPr>
      </w:pPr>
      <w:r w:rsidRPr="001C7402">
        <w:rPr>
          <w:rFonts w:ascii="Times New Roman" w:hAnsi="Times New Roman" w:cs="Times New Roman"/>
          <w:i/>
        </w:rPr>
        <w:t xml:space="preserve">D </w:t>
      </w:r>
      <w:r w:rsidRPr="001C7402">
        <w:rPr>
          <w:rFonts w:ascii="Times New Roman" w:hAnsi="Times New Roman" w:cs="Times New Roman"/>
        </w:rPr>
        <w:t xml:space="preserve">= </w:t>
      </w:r>
      <w:proofErr w:type="spellStart"/>
      <w:r w:rsidRPr="001C7402">
        <w:rPr>
          <w:rFonts w:ascii="Times New Roman" w:hAnsi="Times New Roman" w:cs="Times New Roman"/>
        </w:rPr>
        <w:t>d</w:t>
      </w:r>
      <w:r w:rsidRPr="001C7402">
        <w:rPr>
          <w:rFonts w:ascii="Times New Roman" w:hAnsi="Times New Roman" w:cs="Times New Roman"/>
          <w:i/>
        </w:rPr>
        <w:t>Ē</w:t>
      </w:r>
      <w:proofErr w:type="spellEnd"/>
      <w:r w:rsidRPr="001C7402">
        <w:rPr>
          <w:rFonts w:ascii="Times New Roman" w:hAnsi="Times New Roman" w:cs="Times New Roman"/>
          <w:i/>
        </w:rPr>
        <w:t xml:space="preserve"> </w:t>
      </w:r>
      <w:r w:rsidRPr="001C7402">
        <w:rPr>
          <w:rFonts w:ascii="Times New Roman" w:hAnsi="Times New Roman" w:cs="Times New Roman"/>
        </w:rPr>
        <w:t>/ d</w:t>
      </w:r>
      <w:r w:rsidRPr="001C7402">
        <w:rPr>
          <w:rFonts w:ascii="Times New Roman" w:hAnsi="Times New Roman" w:cs="Times New Roman"/>
          <w:i/>
        </w:rPr>
        <w:t>m</w:t>
      </w:r>
      <w:r w:rsidRPr="001C7402">
        <w:rPr>
          <w:rFonts w:ascii="Times New Roman" w:hAnsi="Times New Roman" w:cs="Times New Roman"/>
        </w:rPr>
        <w:t>,</w:t>
      </w:r>
    </w:p>
    <w:p w:rsidR="005A421C" w:rsidRPr="00445893" w:rsidRDefault="001C7402" w:rsidP="00445893">
      <w:pPr>
        <w:pStyle w:val="Telobesedila"/>
        <w:spacing w:after="120"/>
        <w:ind w:left="744" w:right="949"/>
        <w:jc w:val="both"/>
        <w:rPr>
          <w:rFonts w:ascii="Times New Roman" w:hAnsi="Times New Roman" w:cs="Times New Roman"/>
          <w:sz w:val="22"/>
          <w:szCs w:val="22"/>
        </w:rPr>
      </w:pPr>
      <w:r w:rsidRPr="001C7402">
        <w:rPr>
          <w:rFonts w:ascii="Times New Roman" w:hAnsi="Times New Roman" w:cs="Times New Roman"/>
          <w:sz w:val="22"/>
          <w:szCs w:val="22"/>
        </w:rPr>
        <w:lastRenderedPageBreak/>
        <w:t xml:space="preserve">where </w:t>
      </w:r>
      <w:proofErr w:type="spellStart"/>
      <w:r w:rsidRPr="001C7402">
        <w:rPr>
          <w:rFonts w:ascii="Times New Roman" w:hAnsi="Times New Roman" w:cs="Times New Roman"/>
          <w:sz w:val="22"/>
          <w:szCs w:val="22"/>
        </w:rPr>
        <w:t>d</w:t>
      </w:r>
      <w:r w:rsidRPr="001C7402">
        <w:rPr>
          <w:rFonts w:ascii="Times New Roman" w:hAnsi="Times New Roman" w:cs="Times New Roman"/>
          <w:i/>
          <w:sz w:val="22"/>
          <w:szCs w:val="22"/>
        </w:rPr>
        <w:t>Ē</w:t>
      </w:r>
      <w:proofErr w:type="spellEnd"/>
      <w:r w:rsidRPr="001C7402">
        <w:rPr>
          <w:rFonts w:ascii="Times New Roman" w:hAnsi="Times New Roman" w:cs="Times New Roman"/>
          <w:i/>
          <w:sz w:val="22"/>
          <w:szCs w:val="22"/>
        </w:rPr>
        <w:t xml:space="preserve"> </w:t>
      </w:r>
      <w:r w:rsidRPr="001C7402">
        <w:rPr>
          <w:rFonts w:ascii="Times New Roman" w:hAnsi="Times New Roman" w:cs="Times New Roman"/>
          <w:sz w:val="22"/>
          <w:szCs w:val="22"/>
        </w:rPr>
        <w:t>is the energy imparted by ionising radiation to the matter in the given volume element, d</w:t>
      </w:r>
      <w:r w:rsidRPr="001C7402">
        <w:rPr>
          <w:rFonts w:ascii="Times New Roman" w:hAnsi="Times New Roman" w:cs="Times New Roman"/>
          <w:i/>
          <w:sz w:val="22"/>
          <w:szCs w:val="22"/>
        </w:rPr>
        <w:t xml:space="preserve">m </w:t>
      </w:r>
      <w:r w:rsidRPr="001C7402">
        <w:rPr>
          <w:rFonts w:ascii="Times New Roman" w:hAnsi="Times New Roman" w:cs="Times New Roman"/>
          <w:sz w:val="22"/>
          <w:szCs w:val="22"/>
        </w:rPr>
        <w:t>is the mass of the matter in this volume element. Absorbed dose means average dose for</w:t>
      </w:r>
      <w:r w:rsidR="00445893">
        <w:rPr>
          <w:rFonts w:ascii="Times New Roman" w:hAnsi="Times New Roman" w:cs="Times New Roman"/>
          <w:sz w:val="22"/>
          <w:szCs w:val="22"/>
        </w:rPr>
        <w:t xml:space="preserve"> </w:t>
      </w:r>
      <w:r w:rsidRPr="001C7402">
        <w:rPr>
          <w:rFonts w:ascii="Times New Roman" w:hAnsi="Times New Roman" w:cs="Times New Roman"/>
          <w:sz w:val="22"/>
          <w:szCs w:val="22"/>
        </w:rPr>
        <w:t xml:space="preserve">tissue or organ. Unit for absorbed dose is the </w:t>
      </w:r>
      <w:proofErr w:type="spellStart"/>
      <w:r w:rsidRPr="001C7402">
        <w:rPr>
          <w:rFonts w:ascii="Times New Roman" w:hAnsi="Times New Roman" w:cs="Times New Roman"/>
          <w:sz w:val="22"/>
          <w:szCs w:val="22"/>
        </w:rPr>
        <w:t>gray</w:t>
      </w:r>
      <w:proofErr w:type="spellEnd"/>
      <w:r w:rsidRPr="001C7402">
        <w:rPr>
          <w:rFonts w:ascii="Times New Roman" w:hAnsi="Times New Roman" w:cs="Times New Roman"/>
          <w:sz w:val="22"/>
          <w:szCs w:val="22"/>
        </w:rPr>
        <w:t xml:space="preserve"> and one </w:t>
      </w:r>
      <w:proofErr w:type="spellStart"/>
      <w:r w:rsidRPr="001C7402">
        <w:rPr>
          <w:rFonts w:ascii="Times New Roman" w:hAnsi="Times New Roman" w:cs="Times New Roman"/>
          <w:sz w:val="22"/>
          <w:szCs w:val="22"/>
        </w:rPr>
        <w:t>gray</w:t>
      </w:r>
      <w:proofErr w:type="spellEnd"/>
      <w:r w:rsidRPr="001C7402">
        <w:rPr>
          <w:rFonts w:ascii="Times New Roman" w:hAnsi="Times New Roman" w:cs="Times New Roman"/>
          <w:sz w:val="22"/>
          <w:szCs w:val="22"/>
        </w:rPr>
        <w:t xml:space="preserve"> is equal to one joule per kilogram: 1 </w:t>
      </w:r>
      <w:proofErr w:type="spellStart"/>
      <w:r w:rsidRPr="001C7402">
        <w:rPr>
          <w:rFonts w:ascii="Times New Roman" w:hAnsi="Times New Roman" w:cs="Times New Roman"/>
          <w:sz w:val="22"/>
          <w:szCs w:val="22"/>
        </w:rPr>
        <w:t>Gy</w:t>
      </w:r>
      <w:proofErr w:type="spellEnd"/>
      <w:r w:rsidRPr="001C7402">
        <w:rPr>
          <w:rFonts w:ascii="Times New Roman" w:hAnsi="Times New Roman" w:cs="Times New Roman"/>
          <w:sz w:val="22"/>
          <w:szCs w:val="22"/>
        </w:rPr>
        <w:t xml:space="preserve"> = 1 J/kg.</w:t>
      </w:r>
    </w:p>
    <w:p w:rsidR="005A421C" w:rsidRPr="001C7402" w:rsidRDefault="001C7402" w:rsidP="00445893">
      <w:pPr>
        <w:pStyle w:val="Odstavekseznama"/>
        <w:numPr>
          <w:ilvl w:val="0"/>
          <w:numId w:val="59"/>
        </w:numPr>
        <w:tabs>
          <w:tab w:val="left" w:pos="679"/>
        </w:tabs>
        <w:spacing w:after="120"/>
        <w:ind w:right="894"/>
        <w:rPr>
          <w:rFonts w:ascii="Times New Roman" w:hAnsi="Times New Roman" w:cs="Times New Roman"/>
          <w:b/>
        </w:rPr>
      </w:pPr>
      <w:r w:rsidRPr="001C7402">
        <w:rPr>
          <w:rFonts w:ascii="Times New Roman" w:hAnsi="Times New Roman" w:cs="Times New Roman"/>
          <w:b/>
        </w:rPr>
        <w:t xml:space="preserve">Activation </w:t>
      </w:r>
      <w:r w:rsidRPr="001C7402">
        <w:rPr>
          <w:rFonts w:ascii="Times New Roman" w:hAnsi="Times New Roman" w:cs="Times New Roman"/>
        </w:rPr>
        <w:t xml:space="preserve">means the process through which a stable nuclide is transformed into a radionuclide </w:t>
      </w:r>
      <w:r w:rsidR="00445893" w:rsidRPr="001C7402">
        <w:rPr>
          <w:rFonts w:ascii="Times New Roman" w:hAnsi="Times New Roman" w:cs="Times New Roman"/>
        </w:rPr>
        <w:t>because of</w:t>
      </w:r>
      <w:r w:rsidRPr="001C7402">
        <w:rPr>
          <w:rFonts w:ascii="Times New Roman" w:hAnsi="Times New Roman" w:cs="Times New Roman"/>
        </w:rPr>
        <w:t xml:space="preserve"> radiation of the material in which it is contained by particles or high-energy gamma radiation.</w:t>
      </w:r>
    </w:p>
    <w:p w:rsidR="005A421C" w:rsidRPr="001C7402" w:rsidRDefault="001C7402" w:rsidP="00445893">
      <w:pPr>
        <w:pStyle w:val="Odstavekseznama"/>
        <w:numPr>
          <w:ilvl w:val="0"/>
          <w:numId w:val="59"/>
        </w:numPr>
        <w:tabs>
          <w:tab w:val="left" w:pos="676"/>
        </w:tabs>
        <w:spacing w:after="120"/>
        <w:ind w:left="676" w:right="898" w:hanging="358"/>
        <w:rPr>
          <w:rFonts w:ascii="Times New Roman" w:hAnsi="Times New Roman" w:cs="Times New Roman"/>
          <w:b/>
        </w:rPr>
      </w:pPr>
      <w:r w:rsidRPr="001C7402">
        <w:rPr>
          <w:rFonts w:ascii="Times New Roman" w:hAnsi="Times New Roman" w:cs="Times New Roman"/>
          <w:b/>
        </w:rPr>
        <w:t xml:space="preserve">Becquerel </w:t>
      </w:r>
      <w:r w:rsidRPr="001C7402">
        <w:rPr>
          <w:rFonts w:ascii="Times New Roman" w:hAnsi="Times New Roman" w:cs="Times New Roman"/>
        </w:rPr>
        <w:t>(</w:t>
      </w:r>
      <w:proofErr w:type="spellStart"/>
      <w:r w:rsidRPr="001C7402">
        <w:rPr>
          <w:rFonts w:ascii="Times New Roman" w:hAnsi="Times New Roman" w:cs="Times New Roman"/>
        </w:rPr>
        <w:t>Bq</w:t>
      </w:r>
      <w:proofErr w:type="spellEnd"/>
      <w:r w:rsidRPr="001C7402">
        <w:rPr>
          <w:rFonts w:ascii="Times New Roman" w:hAnsi="Times New Roman" w:cs="Times New Roman"/>
        </w:rPr>
        <w:t>) means the unit of activity. One becquerel means one nuclear transition per second.</w:t>
      </w:r>
    </w:p>
    <w:p w:rsidR="00CC0D00" w:rsidRDefault="001C7402" w:rsidP="00CC0D00">
      <w:pPr>
        <w:pStyle w:val="Odstavekseznama"/>
        <w:numPr>
          <w:ilvl w:val="0"/>
          <w:numId w:val="59"/>
        </w:numPr>
        <w:tabs>
          <w:tab w:val="left" w:pos="679"/>
        </w:tabs>
        <w:spacing w:after="120"/>
        <w:ind w:right="897"/>
        <w:rPr>
          <w:rFonts w:ascii="Times New Roman" w:hAnsi="Times New Roman" w:cs="Times New Roman"/>
        </w:rPr>
      </w:pPr>
      <w:r w:rsidRPr="001C7402">
        <w:rPr>
          <w:rFonts w:ascii="Times New Roman" w:hAnsi="Times New Roman" w:cs="Times New Roman"/>
          <w:b/>
        </w:rPr>
        <w:t xml:space="preserve">Deterministic effects </w:t>
      </w:r>
      <w:r w:rsidRPr="001C7402">
        <w:rPr>
          <w:rFonts w:ascii="Times New Roman" w:hAnsi="Times New Roman" w:cs="Times New Roman"/>
        </w:rPr>
        <w:t>mean the clinically identified weakening of a radiated organ, tissue or organism due to cell damage. For an individual deterministic effect to occur, dose values at which a deterministic effect occurs are determinable. These dose values are such that their deterministic effect is greater when the dose value is</w:t>
      </w:r>
      <w:r w:rsidRPr="001C7402">
        <w:rPr>
          <w:rFonts w:ascii="Times New Roman" w:hAnsi="Times New Roman" w:cs="Times New Roman"/>
          <w:spacing w:val="-2"/>
        </w:rPr>
        <w:t xml:space="preserve"> </w:t>
      </w:r>
      <w:r w:rsidRPr="001C7402">
        <w:rPr>
          <w:rFonts w:ascii="Times New Roman" w:hAnsi="Times New Roman" w:cs="Times New Roman"/>
        </w:rPr>
        <w:t>greater.</w:t>
      </w:r>
    </w:p>
    <w:p w:rsidR="00476932" w:rsidRPr="00CC0D00" w:rsidRDefault="001C7402" w:rsidP="00CC0D00">
      <w:pPr>
        <w:pStyle w:val="Odstavekseznama"/>
        <w:numPr>
          <w:ilvl w:val="0"/>
          <w:numId w:val="59"/>
        </w:numPr>
        <w:tabs>
          <w:tab w:val="left" w:pos="679"/>
        </w:tabs>
        <w:spacing w:after="120"/>
        <w:ind w:right="897"/>
        <w:rPr>
          <w:rFonts w:ascii="Times New Roman" w:hAnsi="Times New Roman" w:cs="Times New Roman"/>
        </w:rPr>
      </w:pPr>
      <w:r w:rsidRPr="00CC0D00">
        <w:rPr>
          <w:rFonts w:ascii="Times New Roman" w:hAnsi="Times New Roman" w:cs="Times New Roman"/>
          <w:b/>
        </w:rPr>
        <w:t xml:space="preserve">Effective dose </w:t>
      </w:r>
      <w:r w:rsidRPr="00CC0D00">
        <w:rPr>
          <w:rFonts w:ascii="Times New Roman" w:hAnsi="Times New Roman" w:cs="Times New Roman"/>
          <w:i/>
        </w:rPr>
        <w:t>E</w:t>
      </w:r>
      <w:r w:rsidRPr="00CC0D00">
        <w:rPr>
          <w:rFonts w:ascii="Times New Roman" w:hAnsi="Times New Roman" w:cs="Times New Roman"/>
          <w:b/>
          <w:i/>
        </w:rPr>
        <w:t xml:space="preserve"> </w:t>
      </w:r>
      <w:r w:rsidRPr="00CC0D00">
        <w:rPr>
          <w:rFonts w:ascii="Times New Roman" w:hAnsi="Times New Roman" w:cs="Times New Roman"/>
        </w:rPr>
        <w:t>means the sum of a weighted equivalent dose in all the tissues and organs of the body, from internal and external exposure. It is given</w:t>
      </w:r>
      <w:r w:rsidRPr="00CC0D00">
        <w:rPr>
          <w:rFonts w:ascii="Times New Roman" w:hAnsi="Times New Roman" w:cs="Times New Roman"/>
          <w:spacing w:val="-5"/>
        </w:rPr>
        <w:t xml:space="preserve"> </w:t>
      </w:r>
      <w:r w:rsidRPr="00CC0D00">
        <w:rPr>
          <w:rFonts w:ascii="Times New Roman" w:hAnsi="Times New Roman" w:cs="Times New Roman"/>
        </w:rPr>
        <w:t>by:</w:t>
      </w:r>
    </w:p>
    <w:p w:rsidR="007A35D0" w:rsidRDefault="007A35D0" w:rsidP="00215162">
      <w:pPr>
        <w:spacing w:after="120"/>
        <w:ind w:left="73"/>
        <w:rPr>
          <w:rFonts w:ascii="Times New Roman" w:eastAsia="Times New Roman" w:hAnsi="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215162" w:rsidRPr="0096791A">
        <w:rPr>
          <w:rFonts w:ascii="Times New Roman" w:eastAsia="Times New Roman" w:hAnsi="Times New Roman"/>
          <w:noProof/>
          <w:position w:val="-28"/>
        </w:rPr>
        <w:drawing>
          <wp:inline distT="0" distB="0" distL="0" distR="0" wp14:anchorId="4C0ED706" wp14:editId="705BD313">
            <wp:extent cx="2038350" cy="361950"/>
            <wp:effectExtent l="0" t="0" r="0" b="0"/>
            <wp:docPr id="26" name="Slika 26"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361950"/>
                    </a:xfrm>
                    <a:prstGeom prst="rect">
                      <a:avLst/>
                    </a:prstGeom>
                    <a:noFill/>
                    <a:ln>
                      <a:noFill/>
                    </a:ln>
                  </pic:spPr>
                </pic:pic>
              </a:graphicData>
            </a:graphic>
          </wp:inline>
        </w:drawing>
      </w:r>
      <w:r w:rsidR="00215162" w:rsidRPr="0096791A">
        <w:rPr>
          <w:rFonts w:ascii="Times New Roman" w:eastAsia="Times New Roman" w:hAnsi="Times New Roman"/>
        </w:rPr>
        <w:t>,</w:t>
      </w:r>
    </w:p>
    <w:p w:rsidR="005A421C" w:rsidRPr="001C7402" w:rsidRDefault="00154ADE" w:rsidP="00215162">
      <w:pPr>
        <w:pStyle w:val="Telobesedila"/>
        <w:spacing w:after="120"/>
        <w:ind w:left="744" w:right="896"/>
        <w:jc w:val="both"/>
        <w:rPr>
          <w:rFonts w:ascii="Times New Roman" w:hAnsi="Times New Roman" w:cs="Times New Roman"/>
          <w:b/>
          <w:sz w:val="22"/>
          <w:szCs w:val="22"/>
        </w:rPr>
      </w:pPr>
      <w:r>
        <w:rPr>
          <w:rFonts w:ascii="Times New Roman" w:hAnsi="Times New Roman" w:cs="Times New Roman"/>
          <w:sz w:val="22"/>
          <w:szCs w:val="22"/>
        </w:rPr>
        <w:t>w</w:t>
      </w:r>
      <w:r w:rsidR="001C7402" w:rsidRPr="001C7402">
        <w:rPr>
          <w:rFonts w:ascii="Times New Roman" w:hAnsi="Times New Roman" w:cs="Times New Roman"/>
          <w:sz w:val="22"/>
          <w:szCs w:val="22"/>
        </w:rPr>
        <w:t>here D</w:t>
      </w:r>
      <w:r w:rsidR="001C7402" w:rsidRPr="001C7402">
        <w:rPr>
          <w:rFonts w:ascii="Times New Roman" w:hAnsi="Times New Roman" w:cs="Times New Roman"/>
          <w:sz w:val="22"/>
          <w:szCs w:val="22"/>
          <w:vertAlign w:val="subscript"/>
        </w:rPr>
        <w:t>T,R</w:t>
      </w:r>
      <w:r w:rsidR="001C7402" w:rsidRPr="001C7402">
        <w:rPr>
          <w:rFonts w:ascii="Times New Roman" w:hAnsi="Times New Roman" w:cs="Times New Roman"/>
          <w:sz w:val="22"/>
          <w:szCs w:val="22"/>
        </w:rPr>
        <w:t xml:space="preserve"> is the absorbed dose due to radiation R, averaged over tissue or organ T, the radiation weighting factor </w:t>
      </w:r>
      <w:proofErr w:type="spellStart"/>
      <w:r w:rsidR="001C7402" w:rsidRPr="001C7402">
        <w:rPr>
          <w:rFonts w:ascii="Times New Roman" w:hAnsi="Times New Roman" w:cs="Times New Roman"/>
          <w:sz w:val="22"/>
          <w:szCs w:val="22"/>
        </w:rPr>
        <w:t>w</w:t>
      </w:r>
      <w:r w:rsidR="001C7402" w:rsidRPr="001C7402">
        <w:rPr>
          <w:rFonts w:ascii="Times New Roman" w:hAnsi="Times New Roman" w:cs="Times New Roman"/>
          <w:sz w:val="22"/>
          <w:szCs w:val="22"/>
          <w:vertAlign w:val="subscript"/>
        </w:rPr>
        <w:t>R</w:t>
      </w:r>
      <w:proofErr w:type="spellEnd"/>
      <w:r w:rsidR="001C7402" w:rsidRPr="001C7402">
        <w:rPr>
          <w:rFonts w:ascii="Times New Roman" w:hAnsi="Times New Roman" w:cs="Times New Roman"/>
          <w:sz w:val="22"/>
          <w:szCs w:val="22"/>
        </w:rPr>
        <w:t xml:space="preserve"> and the tissue weighting factor </w:t>
      </w:r>
      <w:proofErr w:type="spellStart"/>
      <w:r w:rsidR="001C7402" w:rsidRPr="001C7402">
        <w:rPr>
          <w:rFonts w:ascii="Times New Roman" w:hAnsi="Times New Roman" w:cs="Times New Roman"/>
          <w:sz w:val="22"/>
          <w:szCs w:val="22"/>
        </w:rPr>
        <w:t>w</w:t>
      </w:r>
      <w:r w:rsidR="001C7402" w:rsidRPr="001C7402">
        <w:rPr>
          <w:rFonts w:ascii="Times New Roman" w:hAnsi="Times New Roman" w:cs="Times New Roman"/>
          <w:sz w:val="22"/>
          <w:szCs w:val="22"/>
          <w:vertAlign w:val="subscript"/>
        </w:rPr>
        <w:t>T</w:t>
      </w:r>
      <w:proofErr w:type="spellEnd"/>
      <w:r w:rsidR="001C7402" w:rsidRPr="001C7402">
        <w:rPr>
          <w:rFonts w:ascii="Times New Roman" w:hAnsi="Times New Roman" w:cs="Times New Roman"/>
          <w:sz w:val="22"/>
          <w:szCs w:val="22"/>
        </w:rPr>
        <w:t xml:space="preserve"> for tissue or organ T. The values for radiation factors </w:t>
      </w:r>
      <w:proofErr w:type="spellStart"/>
      <w:r w:rsidR="001C7402" w:rsidRPr="001C7402">
        <w:rPr>
          <w:rFonts w:ascii="Times New Roman" w:hAnsi="Times New Roman" w:cs="Times New Roman"/>
          <w:i/>
          <w:sz w:val="22"/>
          <w:szCs w:val="22"/>
        </w:rPr>
        <w:t>w</w:t>
      </w:r>
      <w:r w:rsidR="001C7402" w:rsidRPr="001C7402">
        <w:rPr>
          <w:rFonts w:ascii="Times New Roman" w:hAnsi="Times New Roman" w:cs="Times New Roman"/>
          <w:sz w:val="22"/>
          <w:szCs w:val="22"/>
          <w:vertAlign w:val="subscript"/>
        </w:rPr>
        <w:t>R</w:t>
      </w:r>
      <w:proofErr w:type="spellEnd"/>
      <w:r w:rsidR="001C7402" w:rsidRPr="001C7402">
        <w:rPr>
          <w:rFonts w:ascii="Times New Roman" w:hAnsi="Times New Roman" w:cs="Times New Roman"/>
          <w:sz w:val="22"/>
          <w:szCs w:val="22"/>
        </w:rPr>
        <w:t xml:space="preserve"> and tissue weighting factors </w:t>
      </w:r>
      <w:proofErr w:type="spellStart"/>
      <w:r w:rsidR="001C7402" w:rsidRPr="001C7402">
        <w:rPr>
          <w:rFonts w:ascii="Times New Roman" w:hAnsi="Times New Roman" w:cs="Times New Roman"/>
          <w:sz w:val="22"/>
          <w:szCs w:val="22"/>
        </w:rPr>
        <w:t>w</w:t>
      </w:r>
      <w:r w:rsidR="001C7402" w:rsidRPr="001C7402">
        <w:rPr>
          <w:rFonts w:ascii="Times New Roman" w:hAnsi="Times New Roman" w:cs="Times New Roman"/>
          <w:sz w:val="22"/>
          <w:szCs w:val="22"/>
          <w:vertAlign w:val="subscript"/>
        </w:rPr>
        <w:t>T</w:t>
      </w:r>
      <w:proofErr w:type="spellEnd"/>
      <w:r w:rsidR="001C7402" w:rsidRPr="001C7402">
        <w:rPr>
          <w:rFonts w:ascii="Times New Roman" w:hAnsi="Times New Roman" w:cs="Times New Roman"/>
          <w:sz w:val="22"/>
          <w:szCs w:val="22"/>
        </w:rPr>
        <w:t xml:space="preserve"> are specified in tables 1 and 2 of Annex II which is a component part of this Decree. The unit for effective dose is the sievert</w:t>
      </w:r>
      <w:r w:rsidR="001C7402" w:rsidRPr="001C7402">
        <w:rPr>
          <w:rFonts w:ascii="Times New Roman" w:hAnsi="Times New Roman" w:cs="Times New Roman"/>
          <w:spacing w:val="-11"/>
          <w:sz w:val="22"/>
          <w:szCs w:val="22"/>
        </w:rPr>
        <w:t xml:space="preserve"> </w:t>
      </w:r>
      <w:r w:rsidR="001C7402" w:rsidRPr="001C7402">
        <w:rPr>
          <w:rFonts w:ascii="Times New Roman" w:hAnsi="Times New Roman" w:cs="Times New Roman"/>
          <w:sz w:val="22"/>
          <w:szCs w:val="22"/>
        </w:rPr>
        <w:t>(</w:t>
      </w:r>
      <w:proofErr w:type="spellStart"/>
      <w:r w:rsidR="001C7402" w:rsidRPr="001C7402">
        <w:rPr>
          <w:rFonts w:ascii="Times New Roman" w:hAnsi="Times New Roman" w:cs="Times New Roman"/>
          <w:sz w:val="22"/>
          <w:szCs w:val="22"/>
        </w:rPr>
        <w:t>Sv</w:t>
      </w:r>
      <w:proofErr w:type="spellEnd"/>
      <w:r w:rsidR="001C7402" w:rsidRPr="001C7402">
        <w:rPr>
          <w:rFonts w:ascii="Times New Roman" w:hAnsi="Times New Roman" w:cs="Times New Roman"/>
          <w:sz w:val="22"/>
          <w:szCs w:val="22"/>
        </w:rPr>
        <w:t>).</w:t>
      </w:r>
    </w:p>
    <w:p w:rsidR="007A35D0" w:rsidRPr="007A35D0" w:rsidRDefault="001C7402" w:rsidP="007A35D0">
      <w:pPr>
        <w:pStyle w:val="Odstavekseznama"/>
        <w:numPr>
          <w:ilvl w:val="0"/>
          <w:numId w:val="59"/>
        </w:numPr>
        <w:tabs>
          <w:tab w:val="left" w:pos="679"/>
        </w:tabs>
        <w:spacing w:after="120"/>
        <w:ind w:right="898"/>
        <w:rPr>
          <w:rFonts w:ascii="Times New Roman" w:hAnsi="Times New Roman" w:cs="Times New Roman"/>
          <w:i/>
        </w:rPr>
      </w:pPr>
      <w:r w:rsidRPr="00476932">
        <w:rPr>
          <w:rFonts w:ascii="Times New Roman" w:hAnsi="Times New Roman" w:cs="Times New Roman"/>
          <w:b/>
        </w:rPr>
        <w:t xml:space="preserve">Equivalent dose </w:t>
      </w:r>
      <w:r w:rsidRPr="00476932">
        <w:rPr>
          <w:rFonts w:ascii="Times New Roman" w:hAnsi="Times New Roman" w:cs="Times New Roman"/>
        </w:rPr>
        <w:t>H</w:t>
      </w:r>
      <w:r w:rsidRPr="00476932">
        <w:rPr>
          <w:rFonts w:ascii="Times New Roman" w:hAnsi="Times New Roman" w:cs="Times New Roman"/>
          <w:vertAlign w:val="subscript"/>
        </w:rPr>
        <w:t>T</w:t>
      </w:r>
      <w:r w:rsidRPr="00476932">
        <w:rPr>
          <w:rFonts w:ascii="Times New Roman" w:hAnsi="Times New Roman" w:cs="Times New Roman"/>
        </w:rPr>
        <w:t xml:space="preserve"> means the absorbed dose in tissue or organ T weighted by the type and quality of radiation R. It is given</w:t>
      </w:r>
      <w:r w:rsidRPr="00476932">
        <w:rPr>
          <w:rFonts w:ascii="Times New Roman" w:hAnsi="Times New Roman" w:cs="Times New Roman"/>
          <w:spacing w:val="-6"/>
        </w:rPr>
        <w:t xml:space="preserve"> </w:t>
      </w:r>
      <w:r w:rsidRPr="00476932">
        <w:rPr>
          <w:rFonts w:ascii="Times New Roman" w:hAnsi="Times New Roman" w:cs="Times New Roman"/>
        </w:rPr>
        <w:t>by:</w:t>
      </w:r>
    </w:p>
    <w:p w:rsidR="005A421C" w:rsidRPr="007A35D0" w:rsidRDefault="007A35D0" w:rsidP="007A35D0">
      <w:pPr>
        <w:pStyle w:val="Odstavekseznama"/>
        <w:tabs>
          <w:tab w:val="left" w:pos="679"/>
        </w:tabs>
        <w:spacing w:after="120"/>
        <w:ind w:right="898" w:firstLine="0"/>
        <w:rPr>
          <w:rFonts w:ascii="Times New Roman" w:hAnsi="Times New Roman" w:cs="Times New Roman"/>
          <w:i/>
        </w:rPr>
      </w:pPr>
      <w:r>
        <w:rPr>
          <w:rFonts w:ascii="Times New Roman" w:hAnsi="Times New Roman" w:cs="Times New Roman"/>
          <w:i/>
          <w:position w:val="6"/>
        </w:rPr>
        <w:tab/>
      </w:r>
      <w:r>
        <w:rPr>
          <w:rFonts w:ascii="Times New Roman" w:hAnsi="Times New Roman" w:cs="Times New Roman"/>
          <w:i/>
          <w:position w:val="6"/>
        </w:rPr>
        <w:tab/>
      </w:r>
      <w:r>
        <w:rPr>
          <w:rFonts w:ascii="Times New Roman" w:hAnsi="Times New Roman" w:cs="Times New Roman"/>
          <w:i/>
          <w:position w:val="6"/>
        </w:rPr>
        <w:tab/>
      </w:r>
      <w:r>
        <w:rPr>
          <w:rFonts w:ascii="Times New Roman" w:hAnsi="Times New Roman" w:cs="Times New Roman"/>
          <w:i/>
          <w:position w:val="6"/>
        </w:rPr>
        <w:tab/>
      </w:r>
      <w:r w:rsidR="00215162" w:rsidRPr="0096791A">
        <w:rPr>
          <w:rFonts w:ascii="Times New Roman" w:eastAsia="Times New Roman" w:hAnsi="Times New Roman"/>
          <w:noProof/>
          <w:position w:val="-14"/>
        </w:rPr>
        <w:drawing>
          <wp:inline distT="0" distB="0" distL="0" distR="0" wp14:anchorId="5D794C66" wp14:editId="1174BADA">
            <wp:extent cx="952500" cy="247650"/>
            <wp:effectExtent l="0" t="0" r="0" b="0"/>
            <wp:docPr id="25" name="Slika 25"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247650"/>
                    </a:xfrm>
                    <a:prstGeom prst="rect">
                      <a:avLst/>
                    </a:prstGeom>
                    <a:noFill/>
                    <a:ln>
                      <a:noFill/>
                    </a:ln>
                  </pic:spPr>
                </pic:pic>
              </a:graphicData>
            </a:graphic>
          </wp:inline>
        </w:drawing>
      </w:r>
      <w:r w:rsidR="00215162">
        <w:rPr>
          <w:rFonts w:ascii="Times New Roman" w:hAnsi="Times New Roman" w:cs="Times New Roman"/>
          <w:i/>
          <w:position w:val="6"/>
        </w:rPr>
        <w:t>,</w:t>
      </w:r>
    </w:p>
    <w:p w:rsidR="005A421C" w:rsidRPr="001C7402" w:rsidRDefault="001C7402" w:rsidP="00445893">
      <w:pPr>
        <w:pStyle w:val="Telobesedila"/>
        <w:spacing w:after="120"/>
        <w:ind w:left="744" w:right="897"/>
        <w:jc w:val="both"/>
        <w:rPr>
          <w:rFonts w:ascii="Times New Roman" w:hAnsi="Times New Roman" w:cs="Times New Roman"/>
          <w:sz w:val="22"/>
          <w:szCs w:val="22"/>
        </w:rPr>
      </w:pPr>
      <w:r w:rsidRPr="001C7402">
        <w:rPr>
          <w:rFonts w:ascii="Times New Roman" w:hAnsi="Times New Roman" w:cs="Times New Roman"/>
          <w:sz w:val="22"/>
          <w:szCs w:val="22"/>
        </w:rPr>
        <w:t>where D</w:t>
      </w:r>
      <w:r w:rsidRPr="001C7402">
        <w:rPr>
          <w:rFonts w:ascii="Times New Roman" w:hAnsi="Times New Roman" w:cs="Times New Roman"/>
          <w:sz w:val="22"/>
          <w:szCs w:val="22"/>
          <w:vertAlign w:val="subscript"/>
        </w:rPr>
        <w:t>T,R</w:t>
      </w:r>
      <w:r w:rsidRPr="001C7402">
        <w:rPr>
          <w:rFonts w:ascii="Times New Roman" w:hAnsi="Times New Roman" w:cs="Times New Roman"/>
          <w:sz w:val="22"/>
          <w:szCs w:val="22"/>
        </w:rPr>
        <w:t xml:space="preserve"> is the absorbed dose due to radiation R, averaged over tissue or organ T. When the radiation field is composed of many types and energies with different values </w:t>
      </w:r>
      <w:proofErr w:type="spellStart"/>
      <w:r w:rsidRPr="001C7402">
        <w:rPr>
          <w:rFonts w:ascii="Times New Roman" w:hAnsi="Times New Roman" w:cs="Times New Roman"/>
          <w:sz w:val="22"/>
          <w:szCs w:val="22"/>
        </w:rPr>
        <w:t>w</w:t>
      </w:r>
      <w:r w:rsidRPr="001C7402">
        <w:rPr>
          <w:rFonts w:ascii="Times New Roman" w:hAnsi="Times New Roman" w:cs="Times New Roman"/>
          <w:sz w:val="22"/>
          <w:szCs w:val="22"/>
          <w:vertAlign w:val="subscript"/>
        </w:rPr>
        <w:t>R</w:t>
      </w:r>
      <w:proofErr w:type="spellEnd"/>
      <w:r w:rsidRPr="001C7402">
        <w:rPr>
          <w:rFonts w:ascii="Times New Roman" w:hAnsi="Times New Roman" w:cs="Times New Roman"/>
          <w:sz w:val="22"/>
          <w:szCs w:val="22"/>
        </w:rPr>
        <w:t>, the total equivalent dose, H</w:t>
      </w:r>
      <w:r w:rsidRPr="001C7402">
        <w:rPr>
          <w:rFonts w:ascii="Times New Roman" w:hAnsi="Times New Roman" w:cs="Times New Roman"/>
          <w:sz w:val="22"/>
          <w:szCs w:val="22"/>
          <w:vertAlign w:val="subscript"/>
        </w:rPr>
        <w:t>T</w:t>
      </w:r>
      <w:r w:rsidRPr="001C7402">
        <w:rPr>
          <w:rFonts w:ascii="Times New Roman" w:hAnsi="Times New Roman" w:cs="Times New Roman"/>
          <w:sz w:val="22"/>
          <w:szCs w:val="22"/>
        </w:rPr>
        <w:t>, is given by:</w:t>
      </w:r>
    </w:p>
    <w:p w:rsidR="00215162" w:rsidRDefault="00215162" w:rsidP="00215162">
      <w:pPr>
        <w:tabs>
          <w:tab w:val="left" w:pos="2701"/>
        </w:tabs>
        <w:spacing w:after="120"/>
        <w:ind w:left="1713"/>
        <w:rPr>
          <w:rFonts w:ascii="Times New Roman" w:hAnsi="Times New Roman" w:cs="Times New Roman"/>
          <w:i/>
        </w:rPr>
      </w:pPr>
      <w:r w:rsidRPr="0096791A">
        <w:rPr>
          <w:rFonts w:ascii="Times New Roman" w:eastAsia="Times New Roman" w:hAnsi="Times New Roman"/>
          <w:noProof/>
          <w:position w:val="-28"/>
        </w:rPr>
        <w:drawing>
          <wp:inline distT="0" distB="0" distL="0" distR="0" wp14:anchorId="4B63C84F" wp14:editId="4E085AEF">
            <wp:extent cx="1028700" cy="361950"/>
            <wp:effectExtent l="0" t="0" r="0" b="0"/>
            <wp:docPr id="24" name="Slika 24"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p w:rsidR="007A35D0" w:rsidRDefault="00154ADE" w:rsidP="007A35D0">
      <w:pPr>
        <w:pStyle w:val="Telobesedila"/>
        <w:spacing w:after="120"/>
        <w:ind w:left="744" w:right="949"/>
        <w:jc w:val="both"/>
        <w:rPr>
          <w:rFonts w:ascii="Times New Roman" w:hAnsi="Times New Roman" w:cs="Times New Roman"/>
          <w:sz w:val="22"/>
          <w:szCs w:val="22"/>
        </w:rPr>
      </w:pPr>
      <w:r>
        <w:rPr>
          <w:rFonts w:ascii="Times New Roman" w:hAnsi="Times New Roman" w:cs="Times New Roman"/>
          <w:sz w:val="22"/>
          <w:szCs w:val="22"/>
        </w:rPr>
        <w:t>v</w:t>
      </w:r>
      <w:r w:rsidR="001C7402" w:rsidRPr="001C7402">
        <w:rPr>
          <w:rFonts w:ascii="Times New Roman" w:hAnsi="Times New Roman" w:cs="Times New Roman"/>
          <w:sz w:val="22"/>
          <w:szCs w:val="22"/>
        </w:rPr>
        <w:t xml:space="preserve">alues of weighting radiation factor </w:t>
      </w:r>
      <w:proofErr w:type="spellStart"/>
      <w:r w:rsidR="001C7402" w:rsidRPr="001C7402">
        <w:rPr>
          <w:rFonts w:ascii="Times New Roman" w:hAnsi="Times New Roman" w:cs="Times New Roman"/>
          <w:sz w:val="22"/>
          <w:szCs w:val="22"/>
        </w:rPr>
        <w:t>w</w:t>
      </w:r>
      <w:r w:rsidR="001C7402" w:rsidRPr="001C7402">
        <w:rPr>
          <w:rFonts w:ascii="Times New Roman" w:hAnsi="Times New Roman" w:cs="Times New Roman"/>
          <w:sz w:val="22"/>
          <w:szCs w:val="22"/>
          <w:vertAlign w:val="subscript"/>
        </w:rPr>
        <w:t>R</w:t>
      </w:r>
      <w:proofErr w:type="spellEnd"/>
      <w:r w:rsidR="001C7402" w:rsidRPr="001C7402">
        <w:rPr>
          <w:rFonts w:ascii="Times New Roman" w:hAnsi="Times New Roman" w:cs="Times New Roman"/>
          <w:sz w:val="22"/>
          <w:szCs w:val="22"/>
        </w:rPr>
        <w:t xml:space="preserve"> are given in table 1 of Annex 1 of this Decree. The unit for effective dose is the sievert</w:t>
      </w:r>
      <w:r w:rsidR="001C7402" w:rsidRPr="001C7402">
        <w:rPr>
          <w:rFonts w:ascii="Times New Roman" w:hAnsi="Times New Roman" w:cs="Times New Roman"/>
          <w:spacing w:val="53"/>
          <w:sz w:val="22"/>
          <w:szCs w:val="22"/>
        </w:rPr>
        <w:t xml:space="preserve"> </w:t>
      </w:r>
      <w:r w:rsidR="001C7402" w:rsidRPr="001C7402">
        <w:rPr>
          <w:rFonts w:ascii="Times New Roman" w:hAnsi="Times New Roman" w:cs="Times New Roman"/>
          <w:sz w:val="22"/>
          <w:szCs w:val="22"/>
        </w:rPr>
        <w:t>(</w:t>
      </w:r>
      <w:proofErr w:type="spellStart"/>
      <w:r w:rsidR="001C7402" w:rsidRPr="001C7402">
        <w:rPr>
          <w:rFonts w:ascii="Times New Roman" w:hAnsi="Times New Roman" w:cs="Times New Roman"/>
          <w:sz w:val="22"/>
          <w:szCs w:val="22"/>
        </w:rPr>
        <w:t>Sv</w:t>
      </w:r>
      <w:proofErr w:type="spellEnd"/>
      <w:r w:rsidR="001C7402" w:rsidRPr="001C7402">
        <w:rPr>
          <w:rFonts w:ascii="Times New Roman" w:hAnsi="Times New Roman" w:cs="Times New Roman"/>
          <w:sz w:val="22"/>
          <w:szCs w:val="22"/>
        </w:rPr>
        <w:t>);</w:t>
      </w:r>
    </w:p>
    <w:p w:rsidR="005A421C" w:rsidRPr="007A35D0" w:rsidRDefault="001C7402" w:rsidP="007A35D0">
      <w:pPr>
        <w:pStyle w:val="Telobesedila"/>
        <w:numPr>
          <w:ilvl w:val="0"/>
          <w:numId w:val="59"/>
        </w:numPr>
        <w:spacing w:after="120"/>
        <w:ind w:right="949"/>
        <w:jc w:val="both"/>
        <w:rPr>
          <w:rFonts w:ascii="Times New Roman" w:hAnsi="Times New Roman" w:cs="Times New Roman"/>
          <w:sz w:val="22"/>
          <w:szCs w:val="22"/>
        </w:rPr>
      </w:pPr>
      <w:r w:rsidRPr="007A35D0">
        <w:rPr>
          <w:rFonts w:ascii="Times New Roman" w:hAnsi="Times New Roman" w:cs="Times New Roman"/>
          <w:b/>
          <w:sz w:val="22"/>
          <w:szCs w:val="22"/>
        </w:rPr>
        <w:t>Evacuation</w:t>
      </w:r>
      <w:r w:rsidRPr="007A35D0">
        <w:rPr>
          <w:rFonts w:ascii="Times New Roman" w:hAnsi="Times New Roman" w:cs="Times New Roman"/>
          <w:sz w:val="22"/>
          <w:szCs w:val="22"/>
        </w:rPr>
        <w:t xml:space="preserve"> means the temporary and organised removal of people in emergency situations, from a particular area, to avoid doses which exceed intervention levels.</w:t>
      </w:r>
    </w:p>
    <w:p w:rsidR="005A421C" w:rsidRPr="001C7402" w:rsidRDefault="001C7402" w:rsidP="007A35D0">
      <w:pPr>
        <w:pStyle w:val="Odstavekseznama"/>
        <w:numPr>
          <w:ilvl w:val="0"/>
          <w:numId w:val="59"/>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b/>
        </w:rPr>
        <w:t xml:space="preserve">Index of equivalent dose </w:t>
      </w:r>
      <w:r w:rsidRPr="001C7402">
        <w:rPr>
          <w:rFonts w:ascii="Times New Roman" w:hAnsi="Times New Roman" w:cs="Times New Roman"/>
        </w:rPr>
        <w:t>means the maximum equivalent dose from an external radiation in a sphere of diameter 30 cm from the prescribed substance, which is equivalent to soft tissue with density 1 g/cm</w:t>
      </w:r>
      <w:r w:rsidRPr="007A35D0">
        <w:rPr>
          <w:rFonts w:ascii="Times New Roman" w:hAnsi="Times New Roman" w:cs="Times New Roman"/>
          <w:vertAlign w:val="superscript"/>
        </w:rPr>
        <w:t>3</w:t>
      </w:r>
      <w:r w:rsidRPr="001C7402">
        <w:rPr>
          <w:rFonts w:ascii="Times New Roman" w:hAnsi="Times New Roman" w:cs="Times New Roman"/>
        </w:rPr>
        <w:t>. If the centre of the observation point is deeper than 1 cm, the index is the depth index. If the centre of the observation point is at a depth of between 0.07 mm and 1 cm, the index is the surface</w:t>
      </w:r>
      <w:r w:rsidRPr="001C7402">
        <w:rPr>
          <w:rFonts w:ascii="Times New Roman" w:hAnsi="Times New Roman" w:cs="Times New Roman"/>
          <w:spacing w:val="-2"/>
        </w:rPr>
        <w:t xml:space="preserve"> </w:t>
      </w:r>
      <w:r w:rsidRPr="001C7402">
        <w:rPr>
          <w:rFonts w:ascii="Times New Roman" w:hAnsi="Times New Roman" w:cs="Times New Roman"/>
        </w:rPr>
        <w:t>index.</w:t>
      </w:r>
    </w:p>
    <w:p w:rsidR="005A421C" w:rsidRPr="001C7402" w:rsidRDefault="001C7402" w:rsidP="007A35D0">
      <w:pPr>
        <w:pStyle w:val="Odstavekseznama"/>
        <w:numPr>
          <w:ilvl w:val="0"/>
          <w:numId w:val="59"/>
        </w:numPr>
        <w:tabs>
          <w:tab w:val="left" w:pos="679"/>
        </w:tabs>
        <w:spacing w:after="120"/>
        <w:ind w:left="675" w:right="900" w:hanging="357"/>
        <w:rPr>
          <w:rFonts w:ascii="Times New Roman" w:hAnsi="Times New Roman" w:cs="Times New Roman"/>
        </w:rPr>
      </w:pPr>
      <w:r w:rsidRPr="001C7402">
        <w:rPr>
          <w:rFonts w:ascii="Times New Roman" w:hAnsi="Times New Roman" w:cs="Times New Roman"/>
          <w:b/>
        </w:rPr>
        <w:t>Derived limit dose</w:t>
      </w:r>
      <w:r w:rsidR="007A35D0">
        <w:rPr>
          <w:rFonts w:ascii="Times New Roman" w:hAnsi="Times New Roman" w:cs="Times New Roman"/>
          <w:b/>
        </w:rPr>
        <w:t>s</w:t>
      </w:r>
      <w:r w:rsidRPr="001C7402">
        <w:rPr>
          <w:rFonts w:ascii="Times New Roman" w:hAnsi="Times New Roman" w:cs="Times New Roman"/>
          <w:b/>
        </w:rPr>
        <w:t xml:space="preserve"> </w:t>
      </w:r>
      <w:r w:rsidR="007A35D0">
        <w:rPr>
          <w:rFonts w:ascii="Times New Roman" w:hAnsi="Times New Roman" w:cs="Times New Roman"/>
        </w:rPr>
        <w:t>mean</w:t>
      </w:r>
      <w:r w:rsidRPr="001C7402">
        <w:rPr>
          <w:rFonts w:ascii="Times New Roman" w:hAnsi="Times New Roman" w:cs="Times New Roman"/>
        </w:rPr>
        <w:t xml:space="preserve"> the limit dose</w:t>
      </w:r>
      <w:r w:rsidR="007A35D0">
        <w:rPr>
          <w:rFonts w:ascii="Times New Roman" w:hAnsi="Times New Roman" w:cs="Times New Roman"/>
        </w:rPr>
        <w:t>s</w:t>
      </w:r>
      <w:r w:rsidRPr="001C7402">
        <w:rPr>
          <w:rFonts w:ascii="Times New Roman" w:hAnsi="Times New Roman" w:cs="Times New Roman"/>
        </w:rPr>
        <w:t xml:space="preserve"> expressed as a derivative of limit doses of radiation quantity, which are calculated from limit doses according to the model. This ensures that it is very unlikely that these limits would be exceeded when derived from limit</w:t>
      </w:r>
      <w:r w:rsidRPr="001C7402">
        <w:rPr>
          <w:rFonts w:ascii="Times New Roman" w:hAnsi="Times New Roman" w:cs="Times New Roman"/>
          <w:spacing w:val="-8"/>
        </w:rPr>
        <w:t xml:space="preserve"> </w:t>
      </w:r>
      <w:r w:rsidRPr="001C7402">
        <w:rPr>
          <w:rFonts w:ascii="Times New Roman" w:hAnsi="Times New Roman" w:cs="Times New Roman"/>
        </w:rPr>
        <w:t>values.</w:t>
      </w:r>
    </w:p>
    <w:p w:rsidR="005A421C" w:rsidRPr="001C7402" w:rsidRDefault="001C7402" w:rsidP="007A35D0">
      <w:pPr>
        <w:pStyle w:val="Odstavekseznama"/>
        <w:numPr>
          <w:ilvl w:val="0"/>
          <w:numId w:val="59"/>
        </w:numPr>
        <w:tabs>
          <w:tab w:val="left" w:pos="679"/>
        </w:tabs>
        <w:spacing w:after="120"/>
        <w:ind w:left="675" w:right="895" w:hanging="357"/>
        <w:rPr>
          <w:rFonts w:ascii="Times New Roman" w:hAnsi="Times New Roman" w:cs="Times New Roman"/>
        </w:rPr>
      </w:pPr>
      <w:r w:rsidRPr="001C7402">
        <w:rPr>
          <w:rFonts w:ascii="Times New Roman" w:hAnsi="Times New Roman" w:cs="Times New Roman"/>
          <w:b/>
        </w:rPr>
        <w:t xml:space="preserve">Iodine prophylaxis </w:t>
      </w:r>
      <w:r w:rsidRPr="001C7402">
        <w:rPr>
          <w:rFonts w:ascii="Times New Roman" w:hAnsi="Times New Roman" w:cs="Times New Roman"/>
        </w:rPr>
        <w:t>means the consumption of non-radioactive iodine before or immediately after the occurrence of an emergency, to protect the thyroid gland against radiation due to the accumulation of radioactive iodine</w:t>
      </w:r>
      <w:r w:rsidRPr="001C7402">
        <w:rPr>
          <w:rFonts w:ascii="Times New Roman" w:hAnsi="Times New Roman" w:cs="Times New Roman"/>
          <w:spacing w:val="-4"/>
        </w:rPr>
        <w:t xml:space="preserve"> </w:t>
      </w:r>
      <w:r w:rsidRPr="001C7402">
        <w:rPr>
          <w:rFonts w:ascii="Times New Roman" w:hAnsi="Times New Roman" w:cs="Times New Roman"/>
        </w:rPr>
        <w:t>isotopes.</w:t>
      </w:r>
    </w:p>
    <w:p w:rsidR="005A421C" w:rsidRPr="001C7402" w:rsidRDefault="001C7402" w:rsidP="007A35D0">
      <w:pPr>
        <w:pStyle w:val="Odstavekseznama"/>
        <w:numPr>
          <w:ilvl w:val="0"/>
          <w:numId w:val="59"/>
        </w:numPr>
        <w:tabs>
          <w:tab w:val="left" w:pos="679"/>
        </w:tabs>
        <w:spacing w:after="120"/>
        <w:ind w:left="675" w:right="898" w:hanging="357"/>
        <w:rPr>
          <w:rFonts w:ascii="Times New Roman" w:hAnsi="Times New Roman" w:cs="Times New Roman"/>
          <w:b/>
        </w:rPr>
      </w:pPr>
      <w:r w:rsidRPr="001C7402">
        <w:rPr>
          <w:rFonts w:ascii="Times New Roman" w:hAnsi="Times New Roman" w:cs="Times New Roman"/>
          <w:b/>
        </w:rPr>
        <w:t xml:space="preserve">Contamination </w:t>
      </w:r>
      <w:r w:rsidRPr="001C7402">
        <w:rPr>
          <w:rFonts w:ascii="Times New Roman" w:hAnsi="Times New Roman" w:cs="Times New Roman"/>
        </w:rPr>
        <w:t>means the unintentional and undesired presence of radioactive substances on surface areas, in solid, liquid or gaseous materials or in a human body.</w:t>
      </w:r>
      <w:r w:rsidRPr="001C7402">
        <w:rPr>
          <w:rFonts w:ascii="Times New Roman" w:hAnsi="Times New Roman" w:cs="Times New Roman"/>
          <w:spacing w:val="-5"/>
        </w:rPr>
        <w:t xml:space="preserve"> </w:t>
      </w:r>
    </w:p>
    <w:p w:rsidR="005A421C" w:rsidRPr="001C7402" w:rsidRDefault="001C7402" w:rsidP="007A35D0">
      <w:pPr>
        <w:pStyle w:val="Odstavekseznama"/>
        <w:numPr>
          <w:ilvl w:val="0"/>
          <w:numId w:val="59"/>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b/>
        </w:rPr>
        <w:t xml:space="preserve">Internal radiation </w:t>
      </w:r>
      <w:r w:rsidRPr="001C7402">
        <w:rPr>
          <w:rFonts w:ascii="Times New Roman" w:hAnsi="Times New Roman" w:cs="Times New Roman"/>
        </w:rPr>
        <w:t>means the effect of radiation on an organism by ionising radiation, where the source of radiation is within a body due to entry or</w:t>
      </w:r>
      <w:r w:rsidRPr="001C7402">
        <w:rPr>
          <w:rFonts w:ascii="Times New Roman" w:hAnsi="Times New Roman" w:cs="Times New Roman"/>
          <w:spacing w:val="-5"/>
        </w:rPr>
        <w:t xml:space="preserve"> </w:t>
      </w:r>
      <w:r w:rsidRPr="001C7402">
        <w:rPr>
          <w:rFonts w:ascii="Times New Roman" w:hAnsi="Times New Roman" w:cs="Times New Roman"/>
        </w:rPr>
        <w:t>activation.</w:t>
      </w:r>
    </w:p>
    <w:p w:rsidR="005A421C" w:rsidRPr="001C7402" w:rsidRDefault="001C7402" w:rsidP="007A35D0">
      <w:pPr>
        <w:pStyle w:val="Odstavekseznama"/>
        <w:numPr>
          <w:ilvl w:val="0"/>
          <w:numId w:val="59"/>
        </w:numPr>
        <w:tabs>
          <w:tab w:val="left" w:pos="679"/>
        </w:tabs>
        <w:spacing w:after="120"/>
        <w:ind w:left="675" w:right="897" w:hanging="357"/>
        <w:rPr>
          <w:rFonts w:ascii="Times New Roman" w:hAnsi="Times New Roman" w:cs="Times New Roman"/>
        </w:rPr>
      </w:pPr>
      <w:r w:rsidRPr="001C7402">
        <w:rPr>
          <w:rFonts w:ascii="Times New Roman" w:hAnsi="Times New Roman" w:cs="Times New Roman"/>
          <w:b/>
        </w:rPr>
        <w:t xml:space="preserve">Operative limit levels </w:t>
      </w:r>
      <w:r w:rsidR="00154ADE">
        <w:rPr>
          <w:rFonts w:ascii="Times New Roman" w:hAnsi="Times New Roman" w:cs="Times New Roman"/>
        </w:rPr>
        <w:t>mean</w:t>
      </w:r>
      <w:r w:rsidRPr="001C7402">
        <w:rPr>
          <w:rFonts w:ascii="Times New Roman" w:hAnsi="Times New Roman" w:cs="Times New Roman"/>
        </w:rPr>
        <w:t xml:space="preserve"> the easily measurable values for determining protective measures through which the observance of reference values is</w:t>
      </w:r>
      <w:r w:rsidRPr="001C7402">
        <w:rPr>
          <w:rFonts w:ascii="Times New Roman" w:hAnsi="Times New Roman" w:cs="Times New Roman"/>
          <w:spacing w:val="-5"/>
        </w:rPr>
        <w:t xml:space="preserve"> </w:t>
      </w:r>
      <w:r w:rsidRPr="001C7402">
        <w:rPr>
          <w:rFonts w:ascii="Times New Roman" w:hAnsi="Times New Roman" w:cs="Times New Roman"/>
        </w:rPr>
        <w:t>ensured.</w:t>
      </w:r>
    </w:p>
    <w:p w:rsidR="005A421C" w:rsidRPr="001C7402" w:rsidRDefault="001C7402" w:rsidP="007A35D0">
      <w:pPr>
        <w:pStyle w:val="Odstavekseznama"/>
        <w:numPr>
          <w:ilvl w:val="0"/>
          <w:numId w:val="59"/>
        </w:numPr>
        <w:tabs>
          <w:tab w:val="left" w:pos="679"/>
        </w:tabs>
        <w:spacing w:after="120" w:line="226" w:lineRule="exact"/>
        <w:ind w:left="675" w:hanging="357"/>
        <w:rPr>
          <w:rFonts w:ascii="Times New Roman" w:hAnsi="Times New Roman" w:cs="Times New Roman"/>
          <w:b/>
        </w:rPr>
      </w:pPr>
      <w:r w:rsidRPr="001C7402">
        <w:rPr>
          <w:rFonts w:ascii="Times New Roman" w:hAnsi="Times New Roman" w:cs="Times New Roman"/>
          <w:b/>
        </w:rPr>
        <w:t xml:space="preserve">Extremity </w:t>
      </w:r>
      <w:r w:rsidRPr="001C7402">
        <w:rPr>
          <w:rFonts w:ascii="Times New Roman" w:hAnsi="Times New Roman" w:cs="Times New Roman"/>
        </w:rPr>
        <w:t>means a hand, forearm, foot or</w:t>
      </w:r>
      <w:r w:rsidRPr="001C7402">
        <w:rPr>
          <w:rFonts w:ascii="Times New Roman" w:hAnsi="Times New Roman" w:cs="Times New Roman"/>
          <w:spacing w:val="-7"/>
        </w:rPr>
        <w:t xml:space="preserve"> </w:t>
      </w:r>
      <w:r w:rsidRPr="001C7402">
        <w:rPr>
          <w:rFonts w:ascii="Times New Roman" w:hAnsi="Times New Roman" w:cs="Times New Roman"/>
        </w:rPr>
        <w:t>ankle.</w:t>
      </w:r>
    </w:p>
    <w:p w:rsidR="005A421C" w:rsidRPr="00FA64BE" w:rsidRDefault="001C7402" w:rsidP="007A35D0">
      <w:pPr>
        <w:pStyle w:val="Odstavekseznama"/>
        <w:numPr>
          <w:ilvl w:val="0"/>
          <w:numId w:val="59"/>
        </w:numPr>
        <w:tabs>
          <w:tab w:val="left" w:pos="679"/>
        </w:tabs>
        <w:spacing w:after="120" w:line="237" w:lineRule="auto"/>
        <w:ind w:left="675" w:right="896" w:hanging="357"/>
        <w:rPr>
          <w:rFonts w:ascii="Times New Roman" w:hAnsi="Times New Roman" w:cs="Times New Roman"/>
        </w:rPr>
      </w:pPr>
      <w:r w:rsidRPr="001C7402">
        <w:rPr>
          <w:rFonts w:ascii="Times New Roman" w:hAnsi="Times New Roman" w:cs="Times New Roman"/>
          <w:b/>
        </w:rPr>
        <w:t xml:space="preserve">Committed effective dose </w:t>
      </w:r>
      <w:r w:rsidRPr="001C7402">
        <w:rPr>
          <w:rFonts w:ascii="Times New Roman" w:hAnsi="Times New Roman" w:cs="Times New Roman"/>
        </w:rPr>
        <w:t>E</w:t>
      </w:r>
      <w:r w:rsidR="00FA64BE">
        <w:rPr>
          <w:rFonts w:ascii="Times New Roman" w:hAnsi="Times New Roman" w:cs="Times New Roman"/>
        </w:rPr>
        <w:t>(τ)</w:t>
      </w:r>
      <w:r w:rsidRPr="00FA64BE">
        <w:rPr>
          <w:rFonts w:ascii="Times New Roman" w:hAnsi="Times New Roman" w:cs="Times New Roman"/>
        </w:rPr>
        <w:t xml:space="preserve"> means the sum of the committed organ or tissue equivalent doses H</w:t>
      </w:r>
      <w:r w:rsidRPr="00FA64BE">
        <w:rPr>
          <w:rFonts w:ascii="Times New Roman" w:hAnsi="Times New Roman" w:cs="Times New Roman"/>
          <w:vertAlign w:val="subscript"/>
        </w:rPr>
        <w:t>T</w:t>
      </w:r>
      <w:r w:rsidR="00476932">
        <w:rPr>
          <w:rFonts w:ascii="Times New Roman" w:hAnsi="Times New Roman" w:cs="Times New Roman"/>
        </w:rPr>
        <w:t>(</w:t>
      </w:r>
      <w:bookmarkStart w:id="4" w:name="_Hlk532562723"/>
      <w:r w:rsidR="00476932">
        <w:rPr>
          <w:rFonts w:ascii="Times New Roman" w:hAnsi="Times New Roman" w:cs="Times New Roman"/>
        </w:rPr>
        <w:t>τ</w:t>
      </w:r>
      <w:bookmarkEnd w:id="4"/>
      <w:r w:rsidR="00476932">
        <w:rPr>
          <w:rFonts w:ascii="Times New Roman" w:hAnsi="Times New Roman" w:cs="Times New Roman"/>
        </w:rPr>
        <w:t>)</w:t>
      </w:r>
      <w:r w:rsidRPr="00FA64BE">
        <w:rPr>
          <w:rFonts w:ascii="Times New Roman" w:hAnsi="Times New Roman" w:cs="Times New Roman"/>
        </w:rPr>
        <w:t xml:space="preserve"> resulting from an intake, multiplied by the appropriate tissue weighting factor </w:t>
      </w:r>
      <w:proofErr w:type="spellStart"/>
      <w:r w:rsidRPr="00FA64BE">
        <w:rPr>
          <w:rFonts w:ascii="Times New Roman" w:hAnsi="Times New Roman" w:cs="Times New Roman"/>
        </w:rPr>
        <w:t>w</w:t>
      </w:r>
      <w:r w:rsidRPr="00FA64BE">
        <w:rPr>
          <w:rFonts w:ascii="Times New Roman" w:hAnsi="Times New Roman" w:cs="Times New Roman"/>
          <w:vertAlign w:val="subscript"/>
        </w:rPr>
        <w:t>T.</w:t>
      </w:r>
      <w:proofErr w:type="spellEnd"/>
      <w:r w:rsidRPr="00FA64BE">
        <w:rPr>
          <w:rFonts w:ascii="Times New Roman" w:hAnsi="Times New Roman" w:cs="Times New Roman"/>
        </w:rPr>
        <w:t xml:space="preserve"> It is given</w:t>
      </w:r>
      <w:r w:rsidRPr="00FA64BE">
        <w:rPr>
          <w:rFonts w:ascii="Times New Roman" w:hAnsi="Times New Roman" w:cs="Times New Roman"/>
          <w:spacing w:val="-1"/>
        </w:rPr>
        <w:t xml:space="preserve"> </w:t>
      </w:r>
      <w:r w:rsidRPr="00FA64BE">
        <w:rPr>
          <w:rFonts w:ascii="Times New Roman" w:hAnsi="Times New Roman" w:cs="Times New Roman"/>
        </w:rPr>
        <w:t>by:</w:t>
      </w:r>
      <w:r w:rsidR="00FA64BE" w:rsidRPr="00FA64BE">
        <w:rPr>
          <w:rFonts w:ascii="Times New Roman" w:hAnsi="Times New Roman" w:cs="Times New Roman"/>
        </w:rPr>
        <w:t xml:space="preserve"> </w:t>
      </w:r>
    </w:p>
    <w:p w:rsidR="005A421C" w:rsidRPr="001C7402" w:rsidRDefault="00215162" w:rsidP="00215162">
      <w:pPr>
        <w:ind w:left="1440"/>
        <w:rPr>
          <w:rFonts w:ascii="Times New Roman" w:hAnsi="Times New Roman" w:cs="Times New Roman"/>
          <w:i/>
        </w:rPr>
      </w:pPr>
      <w:r w:rsidRPr="0096791A">
        <w:rPr>
          <w:rFonts w:ascii="Times New Roman" w:eastAsia="Times New Roman" w:hAnsi="Times New Roman"/>
          <w:noProof/>
          <w:position w:val="-28"/>
        </w:rPr>
        <w:drawing>
          <wp:inline distT="0" distB="0" distL="0" distR="0" wp14:anchorId="581EE2A2" wp14:editId="33E942B5">
            <wp:extent cx="1190625" cy="342900"/>
            <wp:effectExtent l="0" t="0" r="9525" b="0"/>
            <wp:docPr id="23" name="Slika 23"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342900"/>
                    </a:xfrm>
                    <a:prstGeom prst="rect">
                      <a:avLst/>
                    </a:prstGeom>
                    <a:noFill/>
                    <a:ln>
                      <a:noFill/>
                    </a:ln>
                  </pic:spPr>
                </pic:pic>
              </a:graphicData>
            </a:graphic>
          </wp:inline>
        </w:drawing>
      </w:r>
      <w:r>
        <w:rPr>
          <w:rFonts w:ascii="Times New Roman" w:hAnsi="Times New Roman" w:cs="Times New Roman"/>
          <w:i/>
        </w:rPr>
        <w:t>,</w:t>
      </w:r>
    </w:p>
    <w:p w:rsidR="005A421C" w:rsidRPr="001C7402" w:rsidRDefault="001C7402" w:rsidP="00215162">
      <w:pPr>
        <w:pStyle w:val="Telobesedila"/>
        <w:spacing w:after="120"/>
        <w:ind w:left="744" w:right="899"/>
        <w:jc w:val="both"/>
        <w:rPr>
          <w:rFonts w:ascii="Times New Roman" w:hAnsi="Times New Roman" w:cs="Times New Roman"/>
          <w:b/>
          <w:sz w:val="22"/>
          <w:szCs w:val="22"/>
        </w:rPr>
      </w:pPr>
      <w:r w:rsidRPr="001C7402">
        <w:rPr>
          <w:rFonts w:ascii="Times New Roman" w:hAnsi="Times New Roman" w:cs="Times New Roman"/>
          <w:sz w:val="22"/>
          <w:szCs w:val="22"/>
        </w:rPr>
        <w:t xml:space="preserve">where </w:t>
      </w:r>
      <w:r w:rsidR="00215162">
        <w:rPr>
          <w:rFonts w:ascii="Times New Roman" w:hAnsi="Times New Roman" w:cs="Times New Roman"/>
        </w:rPr>
        <w:t>τ</w:t>
      </w:r>
      <w:r w:rsidRPr="001C7402">
        <w:rPr>
          <w:rFonts w:ascii="Times New Roman" w:hAnsi="Times New Roman" w:cs="Times New Roman"/>
          <w:i/>
          <w:sz w:val="22"/>
          <w:szCs w:val="22"/>
        </w:rPr>
        <w:t xml:space="preserve"> </w:t>
      </w:r>
      <w:r w:rsidRPr="001C7402">
        <w:rPr>
          <w:rFonts w:ascii="Times New Roman" w:hAnsi="Times New Roman" w:cs="Times New Roman"/>
          <w:sz w:val="22"/>
          <w:szCs w:val="22"/>
        </w:rPr>
        <w:t>is the period expressed in the number of years for</w:t>
      </w:r>
      <w:r w:rsidR="00154ADE">
        <w:rPr>
          <w:rFonts w:ascii="Times New Roman" w:hAnsi="Times New Roman" w:cs="Times New Roman"/>
          <w:sz w:val="22"/>
          <w:szCs w:val="22"/>
        </w:rPr>
        <w:t xml:space="preserve"> which the dose is integrated. i</w:t>
      </w:r>
      <w:r w:rsidRPr="001C7402">
        <w:rPr>
          <w:rFonts w:ascii="Times New Roman" w:hAnsi="Times New Roman" w:cs="Times New Roman"/>
          <w:sz w:val="22"/>
          <w:szCs w:val="22"/>
        </w:rPr>
        <w:t xml:space="preserve">f the period </w:t>
      </w:r>
      <w:r w:rsidR="007A35D0">
        <w:rPr>
          <w:rFonts w:ascii="Times New Roman" w:hAnsi="Times New Roman" w:cs="Times New Roman"/>
        </w:rPr>
        <w:t>τ</w:t>
      </w:r>
      <w:r w:rsidRPr="001C7402">
        <w:rPr>
          <w:rFonts w:ascii="Times New Roman" w:hAnsi="Times New Roman" w:cs="Times New Roman"/>
          <w:i/>
          <w:sz w:val="22"/>
          <w:szCs w:val="22"/>
        </w:rPr>
        <w:t xml:space="preserve"> </w:t>
      </w:r>
      <w:r w:rsidRPr="001C7402">
        <w:rPr>
          <w:rFonts w:ascii="Times New Roman" w:hAnsi="Times New Roman" w:cs="Times New Roman"/>
          <w:sz w:val="22"/>
          <w:szCs w:val="22"/>
        </w:rPr>
        <w:t>is not known, a period of 50 years for adults older than 17 years and 70 years for children under 17 years is presumed. The unit for committed equivalent dose is the sievert (</w:t>
      </w:r>
      <w:proofErr w:type="spellStart"/>
      <w:r w:rsidRPr="001C7402">
        <w:rPr>
          <w:rFonts w:ascii="Times New Roman" w:hAnsi="Times New Roman" w:cs="Times New Roman"/>
          <w:sz w:val="22"/>
          <w:szCs w:val="22"/>
        </w:rPr>
        <w:t>Sv</w:t>
      </w:r>
      <w:proofErr w:type="spellEnd"/>
      <w:r w:rsidRPr="001C7402">
        <w:rPr>
          <w:rFonts w:ascii="Times New Roman" w:hAnsi="Times New Roman" w:cs="Times New Roman"/>
          <w:sz w:val="22"/>
          <w:szCs w:val="22"/>
        </w:rPr>
        <w:t>).</w:t>
      </w:r>
      <w:r w:rsidRPr="001C7402">
        <w:rPr>
          <w:rFonts w:ascii="Times New Roman" w:hAnsi="Times New Roman" w:cs="Times New Roman"/>
          <w:spacing w:val="-29"/>
          <w:sz w:val="22"/>
          <w:szCs w:val="22"/>
        </w:rPr>
        <w:t xml:space="preserve"> </w:t>
      </w:r>
    </w:p>
    <w:p w:rsidR="005A421C" w:rsidRDefault="001C7402" w:rsidP="007A35D0">
      <w:pPr>
        <w:pStyle w:val="Odstavekseznama"/>
        <w:numPr>
          <w:ilvl w:val="0"/>
          <w:numId w:val="59"/>
        </w:numPr>
        <w:tabs>
          <w:tab w:val="left" w:pos="709"/>
        </w:tabs>
        <w:spacing w:after="120" w:line="228" w:lineRule="auto"/>
        <w:ind w:right="895" w:hanging="394"/>
        <w:rPr>
          <w:rFonts w:ascii="Times New Roman" w:hAnsi="Times New Roman" w:cs="Times New Roman"/>
        </w:rPr>
      </w:pPr>
      <w:r w:rsidRPr="001C7402">
        <w:rPr>
          <w:rFonts w:ascii="Times New Roman" w:hAnsi="Times New Roman" w:cs="Times New Roman"/>
          <w:b/>
        </w:rPr>
        <w:t xml:space="preserve">Committed equivalent dose </w:t>
      </w:r>
      <w:r w:rsidRPr="001C7402">
        <w:rPr>
          <w:rFonts w:ascii="Times New Roman" w:hAnsi="Times New Roman" w:cs="Times New Roman"/>
        </w:rPr>
        <w:t>H</w:t>
      </w:r>
      <w:r w:rsidRPr="001C7402">
        <w:rPr>
          <w:rFonts w:ascii="Times New Roman" w:hAnsi="Times New Roman" w:cs="Times New Roman"/>
          <w:vertAlign w:val="subscript"/>
        </w:rPr>
        <w:t>T</w:t>
      </w:r>
      <w:r w:rsidRPr="001C7402">
        <w:rPr>
          <w:rFonts w:ascii="Times New Roman" w:hAnsi="Times New Roman" w:cs="Times New Roman"/>
        </w:rPr>
        <w:t>(</w:t>
      </w:r>
      <w:proofErr w:type="spellStart"/>
      <w:r w:rsidR="007A35D0">
        <w:rPr>
          <w:rFonts w:ascii="Times New Roman" w:hAnsi="Times New Roman" w:cs="Times New Roman"/>
          <w:i/>
        </w:rPr>
        <w:t>t</w:t>
      </w:r>
      <w:r w:rsidR="007A35D0">
        <w:rPr>
          <w:rFonts w:ascii="Times New Roman" w:hAnsi="Times New Roman" w:cs="Times New Roman"/>
        </w:rPr>
        <w:t>τ</w:t>
      </w:r>
      <w:proofErr w:type="spellEnd"/>
      <w:r w:rsidRPr="001C7402">
        <w:rPr>
          <w:rFonts w:ascii="Times New Roman" w:hAnsi="Times New Roman" w:cs="Times New Roman"/>
        </w:rPr>
        <w:t xml:space="preserve">) means the integral over time (t) of the equivalent dose rate in tissue or organ T that will be received by an individual </w:t>
      </w:r>
      <w:r w:rsidR="007A35D0" w:rsidRPr="001C7402">
        <w:rPr>
          <w:rFonts w:ascii="Times New Roman" w:hAnsi="Times New Roman" w:cs="Times New Roman"/>
        </w:rPr>
        <w:t>because of</w:t>
      </w:r>
      <w:r w:rsidRPr="001C7402">
        <w:rPr>
          <w:rFonts w:ascii="Times New Roman" w:hAnsi="Times New Roman" w:cs="Times New Roman"/>
        </w:rPr>
        <w:t xml:space="preserve"> an intake. It is given</w:t>
      </w:r>
      <w:r w:rsidRPr="001C7402">
        <w:rPr>
          <w:rFonts w:ascii="Times New Roman" w:hAnsi="Times New Roman" w:cs="Times New Roman"/>
          <w:spacing w:val="-13"/>
        </w:rPr>
        <w:t xml:space="preserve"> </w:t>
      </w:r>
      <w:r w:rsidRPr="001C7402">
        <w:rPr>
          <w:rFonts w:ascii="Times New Roman" w:hAnsi="Times New Roman" w:cs="Times New Roman"/>
        </w:rPr>
        <w:t>by:</w:t>
      </w:r>
    </w:p>
    <w:p w:rsidR="00215162" w:rsidRDefault="00215162" w:rsidP="00215162">
      <w:pPr>
        <w:ind w:firstLine="678"/>
        <w:rPr>
          <w:noProof/>
        </w:rPr>
      </w:pPr>
      <w:r>
        <w:rPr>
          <w:rFonts w:ascii="Times New Roman" w:hAnsi="Times New Roman" w:cs="Times New Roman"/>
          <w:noProof/>
        </w:rPr>
        <w:drawing>
          <wp:inline distT="0" distB="0" distL="0" distR="0" wp14:anchorId="7E1D45C8">
            <wp:extent cx="1200785" cy="506095"/>
            <wp:effectExtent l="0" t="0" r="0" b="0"/>
            <wp:docPr id="4" name="Slika 4"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785" cy="506095"/>
                    </a:xfrm>
                    <a:prstGeom prst="rect">
                      <a:avLst/>
                    </a:prstGeom>
                    <a:noFill/>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649FB76B">
            <wp:extent cx="1200785" cy="341630"/>
            <wp:effectExtent l="0" t="0" r="0" b="0"/>
            <wp:docPr id="6" name="Slika 6"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785" cy="341630"/>
                    </a:xfrm>
                    <a:prstGeom prst="rect">
                      <a:avLst/>
                    </a:prstGeom>
                    <a:noFill/>
                  </pic:spPr>
                </pic:pic>
              </a:graphicData>
            </a:graphic>
          </wp:inline>
        </w:drawing>
      </w:r>
      <w:r>
        <w:rPr>
          <w:rFonts w:ascii="Times New Roman" w:hAnsi="Times New Roman" w:cs="Times New Roman"/>
        </w:rPr>
        <w:t>,</w:t>
      </w:r>
      <w:r w:rsidR="00036100" w:rsidRPr="00036100">
        <w:rPr>
          <w:noProof/>
        </w:rPr>
        <w:t xml:space="preserve"> </w:t>
      </w:r>
    </w:p>
    <w:p w:rsidR="005A421C" w:rsidRDefault="00E121F2" w:rsidP="00215162">
      <w:pPr>
        <w:spacing w:after="120"/>
        <w:ind w:left="709" w:right="792"/>
        <w:jc w:val="both"/>
        <w:rPr>
          <w:rFonts w:ascii="Times New Roman" w:hAnsi="Times New Roman" w:cs="Times New Roman"/>
          <w:color w:val="0000FF"/>
        </w:rPr>
      </w:pPr>
      <w:r>
        <w:rPr>
          <w:rFonts w:ascii="Times New Roman" w:hAnsi="Times New Roman" w:cs="Times New Roman"/>
        </w:rPr>
        <w:t xml:space="preserve">where </w:t>
      </w:r>
      <w:r w:rsidR="001C7402" w:rsidRPr="001C7402">
        <w:rPr>
          <w:rFonts w:ascii="Times New Roman" w:hAnsi="Times New Roman" w:cs="Times New Roman"/>
        </w:rPr>
        <w:t xml:space="preserve">is </w:t>
      </w:r>
      <w:r w:rsidR="00215162" w:rsidRPr="0096791A">
        <w:rPr>
          <w:rFonts w:ascii="Times New Roman" w:eastAsia="Times New Roman" w:hAnsi="Times New Roman"/>
          <w:noProof/>
          <w:position w:val="-10"/>
        </w:rPr>
        <w:drawing>
          <wp:inline distT="0" distB="0" distL="0" distR="0" wp14:anchorId="7BDC056E" wp14:editId="42C942F9">
            <wp:extent cx="247650" cy="238125"/>
            <wp:effectExtent l="0" t="0" r="0" b="9525"/>
            <wp:docPr id="20" name="Slika 20" descr="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1C7402">
        <w:rPr>
          <w:rFonts w:ascii="Times New Roman" w:hAnsi="Times New Roman" w:cs="Times New Roman"/>
        </w:rPr>
        <w:t xml:space="preserve"> </w:t>
      </w:r>
      <w:r w:rsidR="001C7402" w:rsidRPr="001C7402">
        <w:rPr>
          <w:rFonts w:ascii="Times New Roman" w:hAnsi="Times New Roman" w:cs="Times New Roman"/>
        </w:rPr>
        <w:t xml:space="preserve">the equivalent dose rate in organ or tissue T at time t and </w:t>
      </w:r>
      <w:r w:rsidR="00215162">
        <w:rPr>
          <w:rFonts w:ascii="Times New Roman" w:hAnsi="Times New Roman" w:cs="Times New Roman"/>
        </w:rPr>
        <w:t>τ</w:t>
      </w:r>
      <w:r w:rsidR="001C7402" w:rsidRPr="001C7402">
        <w:rPr>
          <w:rFonts w:ascii="Times New Roman" w:hAnsi="Times New Roman" w:cs="Times New Roman"/>
          <w:i/>
        </w:rPr>
        <w:t xml:space="preserve"> </w:t>
      </w:r>
      <w:r w:rsidR="001C7402" w:rsidRPr="001C7402">
        <w:rPr>
          <w:rFonts w:ascii="Times New Roman" w:hAnsi="Times New Roman" w:cs="Times New Roman"/>
        </w:rPr>
        <w:t>is the period of</w:t>
      </w:r>
      <w:r w:rsidR="00215162">
        <w:rPr>
          <w:rFonts w:ascii="Times New Roman" w:hAnsi="Times New Roman" w:cs="Times New Roman"/>
        </w:rPr>
        <w:t xml:space="preserve"> </w:t>
      </w:r>
      <w:r w:rsidR="001C7402" w:rsidRPr="001C7402">
        <w:rPr>
          <w:rFonts w:ascii="Times New Roman" w:hAnsi="Times New Roman" w:cs="Times New Roman"/>
        </w:rPr>
        <w:t xml:space="preserve">integration, expressed in years. If the period </w:t>
      </w:r>
      <w:r w:rsidR="00215162">
        <w:rPr>
          <w:rFonts w:ascii="Times New Roman" w:hAnsi="Times New Roman" w:cs="Times New Roman"/>
        </w:rPr>
        <w:t>τ</w:t>
      </w:r>
      <w:r w:rsidR="001C7402" w:rsidRPr="001C7402">
        <w:rPr>
          <w:rFonts w:ascii="Times New Roman" w:hAnsi="Times New Roman" w:cs="Times New Roman"/>
          <w:i/>
        </w:rPr>
        <w:t xml:space="preserve"> </w:t>
      </w:r>
      <w:r w:rsidR="001C7402" w:rsidRPr="001C7402">
        <w:rPr>
          <w:rFonts w:ascii="Times New Roman" w:hAnsi="Times New Roman" w:cs="Times New Roman"/>
        </w:rPr>
        <w:t>is not known, a period of 50 years for adults older than 17 years and 70 years for children under 17 years is presumed. The unit for committed equivalent dose is the sievert (</w:t>
      </w:r>
      <w:proofErr w:type="spellStart"/>
      <w:r w:rsidR="001C7402" w:rsidRPr="001C7402">
        <w:rPr>
          <w:rFonts w:ascii="Times New Roman" w:hAnsi="Times New Roman" w:cs="Times New Roman"/>
        </w:rPr>
        <w:t>Sv</w:t>
      </w:r>
      <w:proofErr w:type="spellEnd"/>
      <w:r w:rsidR="001C7402" w:rsidRPr="001C7402">
        <w:rPr>
          <w:rFonts w:ascii="Times New Roman" w:hAnsi="Times New Roman" w:cs="Times New Roman"/>
        </w:rPr>
        <w:t>)</w:t>
      </w:r>
      <w:r w:rsidR="001C7402" w:rsidRPr="001C7402">
        <w:rPr>
          <w:rFonts w:ascii="Times New Roman" w:hAnsi="Times New Roman" w:cs="Times New Roman"/>
          <w:color w:val="0000FF"/>
        </w:rPr>
        <w:t>.</w:t>
      </w:r>
    </w:p>
    <w:p w:rsidR="005A421C" w:rsidRPr="001C7402" w:rsidRDefault="001C7402" w:rsidP="00215162">
      <w:pPr>
        <w:pStyle w:val="Odstavekseznama"/>
        <w:numPr>
          <w:ilvl w:val="0"/>
          <w:numId w:val="59"/>
        </w:numPr>
        <w:tabs>
          <w:tab w:val="left" w:pos="679"/>
        </w:tabs>
        <w:spacing w:after="120"/>
        <w:ind w:right="899"/>
        <w:rPr>
          <w:rFonts w:ascii="Times New Roman" w:hAnsi="Times New Roman" w:cs="Times New Roman"/>
        </w:rPr>
      </w:pPr>
      <w:r w:rsidRPr="001C7402">
        <w:rPr>
          <w:rFonts w:ascii="Times New Roman" w:hAnsi="Times New Roman" w:cs="Times New Roman"/>
          <w:b/>
        </w:rPr>
        <w:t xml:space="preserve">Transmission path </w:t>
      </w:r>
      <w:r w:rsidRPr="001C7402">
        <w:rPr>
          <w:rFonts w:ascii="Times New Roman" w:hAnsi="Times New Roman" w:cs="Times New Roman"/>
        </w:rPr>
        <w:t>means the path on which a radioactive substance reaches and radiates an individual.</w:t>
      </w:r>
    </w:p>
    <w:p w:rsidR="005A421C" w:rsidRPr="001C7402" w:rsidRDefault="001C7402" w:rsidP="00215162">
      <w:pPr>
        <w:pStyle w:val="Odstavekseznama"/>
        <w:numPr>
          <w:ilvl w:val="0"/>
          <w:numId w:val="59"/>
        </w:numPr>
        <w:tabs>
          <w:tab w:val="left" w:pos="679"/>
        </w:tabs>
        <w:spacing w:after="120"/>
        <w:ind w:right="899"/>
        <w:rPr>
          <w:rFonts w:ascii="Times New Roman" w:hAnsi="Times New Roman" w:cs="Times New Roman"/>
        </w:rPr>
      </w:pPr>
      <w:r w:rsidRPr="001C7402">
        <w:rPr>
          <w:rFonts w:ascii="Times New Roman" w:hAnsi="Times New Roman" w:cs="Times New Roman"/>
          <w:b/>
        </w:rPr>
        <w:t xml:space="preserve">Projected dose </w:t>
      </w:r>
      <w:r w:rsidRPr="001C7402">
        <w:rPr>
          <w:rFonts w:ascii="Times New Roman" w:hAnsi="Times New Roman" w:cs="Times New Roman"/>
        </w:rPr>
        <w:t>means the assessed dose value received by threatened individuals from the start of an emergency until a particular time thereafter, taking into account all transmission paths and facts for protective measures not being</w:t>
      </w:r>
      <w:r w:rsidRPr="001C7402">
        <w:rPr>
          <w:rFonts w:ascii="Times New Roman" w:hAnsi="Times New Roman" w:cs="Times New Roman"/>
          <w:spacing w:val="-5"/>
        </w:rPr>
        <w:t xml:space="preserve"> </w:t>
      </w:r>
      <w:r w:rsidRPr="001C7402">
        <w:rPr>
          <w:rFonts w:ascii="Times New Roman" w:hAnsi="Times New Roman" w:cs="Times New Roman"/>
        </w:rPr>
        <w:t>implemented.</w:t>
      </w:r>
    </w:p>
    <w:p w:rsidR="005A421C" w:rsidRPr="001C7402" w:rsidRDefault="001C7402" w:rsidP="00215162">
      <w:pPr>
        <w:pStyle w:val="Odstavekseznama"/>
        <w:numPr>
          <w:ilvl w:val="0"/>
          <w:numId w:val="59"/>
        </w:numPr>
        <w:tabs>
          <w:tab w:val="left" w:pos="679"/>
        </w:tabs>
        <w:spacing w:after="120"/>
        <w:ind w:right="896"/>
        <w:rPr>
          <w:rFonts w:ascii="Times New Roman" w:hAnsi="Times New Roman" w:cs="Times New Roman"/>
        </w:rPr>
      </w:pPr>
      <w:r w:rsidRPr="001C7402">
        <w:rPr>
          <w:rFonts w:ascii="Times New Roman" w:hAnsi="Times New Roman" w:cs="Times New Roman"/>
          <w:b/>
        </w:rPr>
        <w:t xml:space="preserve">Group effective dose </w:t>
      </w:r>
      <w:r w:rsidRPr="001C7402">
        <w:rPr>
          <w:rFonts w:ascii="Times New Roman" w:hAnsi="Times New Roman" w:cs="Times New Roman"/>
          <w:i/>
        </w:rPr>
        <w:t>E</w:t>
      </w:r>
      <w:r w:rsidRPr="001C7402">
        <w:rPr>
          <w:rFonts w:ascii="Times New Roman" w:hAnsi="Times New Roman" w:cs="Times New Roman"/>
          <w:vertAlign w:val="subscript"/>
        </w:rPr>
        <w:t>S</w:t>
      </w:r>
      <w:r w:rsidRPr="001C7402">
        <w:rPr>
          <w:rFonts w:ascii="Times New Roman" w:hAnsi="Times New Roman" w:cs="Times New Roman"/>
        </w:rPr>
        <w:t xml:space="preserve"> means the total effective dose </w:t>
      </w:r>
      <w:proofErr w:type="spellStart"/>
      <w:r w:rsidRPr="001C7402">
        <w:rPr>
          <w:rFonts w:ascii="Times New Roman" w:hAnsi="Times New Roman" w:cs="Times New Roman"/>
          <w:i/>
        </w:rPr>
        <w:t>E</w:t>
      </w:r>
      <w:r w:rsidRPr="001C7402">
        <w:rPr>
          <w:rFonts w:ascii="Times New Roman" w:hAnsi="Times New Roman" w:cs="Times New Roman"/>
          <w:vertAlign w:val="subscript"/>
        </w:rPr>
        <w:t>i</w:t>
      </w:r>
      <w:proofErr w:type="spellEnd"/>
      <w:r w:rsidRPr="001C7402">
        <w:rPr>
          <w:rFonts w:ascii="Times New Roman" w:hAnsi="Times New Roman" w:cs="Times New Roman"/>
        </w:rPr>
        <w:t xml:space="preserve"> which is or would be received by particular members of the public due to their exposure to ionising</w:t>
      </w:r>
      <w:r w:rsidRPr="001C7402">
        <w:rPr>
          <w:rFonts w:ascii="Times New Roman" w:hAnsi="Times New Roman" w:cs="Times New Roman"/>
          <w:spacing w:val="-4"/>
        </w:rPr>
        <w:t xml:space="preserve"> </w:t>
      </w:r>
      <w:r w:rsidRPr="001C7402">
        <w:rPr>
          <w:rFonts w:ascii="Times New Roman" w:hAnsi="Times New Roman" w:cs="Times New Roman"/>
        </w:rPr>
        <w:t>radiation:</w:t>
      </w:r>
    </w:p>
    <w:p w:rsidR="00215162" w:rsidRDefault="00215162" w:rsidP="00476932">
      <w:pPr>
        <w:pStyle w:val="Telobesedila"/>
        <w:spacing w:after="120"/>
        <w:ind w:left="744"/>
        <w:rPr>
          <w:rFonts w:ascii="Times New Roman" w:hAnsi="Times New Roman" w:cs="Times New Roman"/>
          <w:sz w:val="22"/>
          <w:szCs w:val="22"/>
        </w:rPr>
      </w:pPr>
      <w:r w:rsidRPr="0096791A">
        <w:rPr>
          <w:rFonts w:ascii="Times New Roman" w:eastAsia="Times New Roman" w:hAnsi="Times New Roman"/>
          <w:noProof/>
          <w:position w:val="-28"/>
        </w:rPr>
        <w:drawing>
          <wp:inline distT="0" distB="0" distL="0" distR="0" wp14:anchorId="51A1595A" wp14:editId="35EDA64A">
            <wp:extent cx="752475" cy="352425"/>
            <wp:effectExtent l="0" t="0" r="0" b="9525"/>
            <wp:docPr id="19" name="Slika 19"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a:ln>
                      <a:noFill/>
                    </a:ln>
                  </pic:spPr>
                </pic:pic>
              </a:graphicData>
            </a:graphic>
          </wp:inline>
        </w:drawing>
      </w:r>
      <w:r>
        <w:rPr>
          <w:rFonts w:ascii="Times New Roman" w:hAnsi="Times New Roman" w:cs="Times New Roman"/>
          <w:sz w:val="22"/>
          <w:szCs w:val="22"/>
        </w:rPr>
        <w:t>.</w:t>
      </w:r>
    </w:p>
    <w:p w:rsidR="005A421C" w:rsidRPr="001C7402" w:rsidRDefault="001C7402" w:rsidP="00476932">
      <w:pPr>
        <w:pStyle w:val="Telobesedila"/>
        <w:spacing w:after="120"/>
        <w:ind w:left="744"/>
        <w:rPr>
          <w:rFonts w:ascii="Times New Roman" w:hAnsi="Times New Roman" w:cs="Times New Roman"/>
          <w:sz w:val="22"/>
          <w:szCs w:val="22"/>
        </w:rPr>
      </w:pPr>
      <w:r w:rsidRPr="001C7402">
        <w:rPr>
          <w:rFonts w:ascii="Times New Roman" w:hAnsi="Times New Roman" w:cs="Times New Roman"/>
          <w:sz w:val="22"/>
          <w:szCs w:val="22"/>
        </w:rPr>
        <w:t>The unit for a group dose is the sievert (</w:t>
      </w:r>
      <w:proofErr w:type="spellStart"/>
      <w:r w:rsidRPr="001C7402">
        <w:rPr>
          <w:rFonts w:ascii="Times New Roman" w:hAnsi="Times New Roman" w:cs="Times New Roman"/>
          <w:sz w:val="22"/>
          <w:szCs w:val="22"/>
        </w:rPr>
        <w:t>Sv</w:t>
      </w:r>
      <w:proofErr w:type="spellEnd"/>
      <w:r w:rsidRPr="001C7402">
        <w:rPr>
          <w:rFonts w:ascii="Times New Roman" w:hAnsi="Times New Roman" w:cs="Times New Roman"/>
          <w:sz w:val="22"/>
          <w:szCs w:val="22"/>
        </w:rPr>
        <w:t>).</w:t>
      </w:r>
    </w:p>
    <w:p w:rsidR="005A421C" w:rsidRPr="001C7402" w:rsidRDefault="001C7402" w:rsidP="00476932">
      <w:pPr>
        <w:pStyle w:val="Odstavekseznama"/>
        <w:numPr>
          <w:ilvl w:val="0"/>
          <w:numId w:val="59"/>
        </w:numPr>
        <w:tabs>
          <w:tab w:val="left" w:pos="679"/>
        </w:tabs>
        <w:spacing w:after="120"/>
        <w:ind w:right="895"/>
        <w:rPr>
          <w:rFonts w:ascii="Times New Roman" w:hAnsi="Times New Roman" w:cs="Times New Roman"/>
          <w:b/>
        </w:rPr>
      </w:pPr>
      <w:r w:rsidRPr="001C7402">
        <w:rPr>
          <w:rFonts w:ascii="Times New Roman" w:hAnsi="Times New Roman" w:cs="Times New Roman"/>
          <w:b/>
        </w:rPr>
        <w:t xml:space="preserve">Standard values and relationships </w:t>
      </w:r>
      <w:r w:rsidRPr="001C7402">
        <w:rPr>
          <w:rFonts w:ascii="Times New Roman" w:hAnsi="Times New Roman" w:cs="Times New Roman"/>
        </w:rPr>
        <w:t>means the values and relationships recommended in chapters 4 and 5 of ICRP Publication 116 (International Commission on Radiological Protection, Publication 116 Conversion Coefficients for Radiological Protection Quantities for External Radiation Exposures, Published by Elsevier Ltd 2010 ISBN 978-1-4557-2858-9</w:t>
      </w:r>
      <w:r w:rsidR="00E121F2">
        <w:rPr>
          <w:rFonts w:ascii="Times New Roman" w:hAnsi="Times New Roman" w:cs="Times New Roman"/>
        </w:rPr>
        <w:t>; hereinafter: ICRP 116</w:t>
      </w:r>
      <w:r w:rsidRPr="001C7402">
        <w:rPr>
          <w:rFonts w:ascii="Times New Roman" w:hAnsi="Times New Roman" w:cs="Times New Roman"/>
        </w:rPr>
        <w:t>) for the estimation of doses from external exposure, and chapter 1 of ICRP Publication 119 (International Commission on Radiological Protection, Publication 119 Compendium of Dose Coefficients based on ICRP Publication 60, Published by Elsevier Ltd 2012 ISBN 978-1-4557-5430-4</w:t>
      </w:r>
      <w:r w:rsidR="00E121F2">
        <w:rPr>
          <w:rFonts w:ascii="Times New Roman" w:hAnsi="Times New Roman" w:cs="Times New Roman"/>
        </w:rPr>
        <w:t>; hereinafter: ICRP 119</w:t>
      </w:r>
      <w:r w:rsidRPr="001C7402">
        <w:rPr>
          <w:rFonts w:ascii="Times New Roman" w:hAnsi="Times New Roman" w:cs="Times New Roman"/>
        </w:rPr>
        <w:t>) for the estimation of doses from internal</w:t>
      </w:r>
      <w:r w:rsidRPr="001C7402">
        <w:rPr>
          <w:rFonts w:ascii="Times New Roman" w:hAnsi="Times New Roman" w:cs="Times New Roman"/>
          <w:spacing w:val="-5"/>
        </w:rPr>
        <w:t xml:space="preserve"> </w:t>
      </w:r>
      <w:r w:rsidRPr="001C7402">
        <w:rPr>
          <w:rFonts w:ascii="Times New Roman" w:hAnsi="Times New Roman" w:cs="Times New Roman"/>
        </w:rPr>
        <w:t>exposure.</w:t>
      </w:r>
    </w:p>
    <w:p w:rsidR="005A421C" w:rsidRPr="001C7402" w:rsidRDefault="001C7402" w:rsidP="00476932">
      <w:pPr>
        <w:pStyle w:val="Odstavekseznama"/>
        <w:numPr>
          <w:ilvl w:val="0"/>
          <w:numId w:val="59"/>
        </w:numPr>
        <w:tabs>
          <w:tab w:val="left" w:pos="679"/>
        </w:tabs>
        <w:spacing w:after="120"/>
        <w:ind w:right="897"/>
        <w:rPr>
          <w:rFonts w:ascii="Times New Roman" w:hAnsi="Times New Roman" w:cs="Times New Roman"/>
        </w:rPr>
      </w:pPr>
      <w:r w:rsidRPr="001C7402">
        <w:rPr>
          <w:rFonts w:ascii="Times New Roman" w:hAnsi="Times New Roman" w:cs="Times New Roman"/>
          <w:b/>
        </w:rPr>
        <w:t xml:space="preserve">Stochastic consequences </w:t>
      </w:r>
      <w:r w:rsidR="00FA64BE">
        <w:rPr>
          <w:rFonts w:ascii="Times New Roman" w:hAnsi="Times New Roman" w:cs="Times New Roman"/>
        </w:rPr>
        <w:t xml:space="preserve">mean </w:t>
      </w:r>
      <w:r w:rsidRPr="001C7402">
        <w:rPr>
          <w:rFonts w:ascii="Times New Roman" w:hAnsi="Times New Roman" w:cs="Times New Roman"/>
        </w:rPr>
        <w:t>the statistically identified weakening of radiated cells that can multiply. Stochastic consequences can arise from malignant cancers or heredity consequences in genes and are not dependant on doses. There is no threshold for their occurrence but that occurrence is likely with higher</w:t>
      </w:r>
      <w:r w:rsidRPr="001C7402">
        <w:rPr>
          <w:rFonts w:ascii="Times New Roman" w:hAnsi="Times New Roman" w:cs="Times New Roman"/>
          <w:spacing w:val="-5"/>
        </w:rPr>
        <w:t xml:space="preserve"> </w:t>
      </w:r>
      <w:r w:rsidRPr="001C7402">
        <w:rPr>
          <w:rFonts w:ascii="Times New Roman" w:hAnsi="Times New Roman" w:cs="Times New Roman"/>
        </w:rPr>
        <w:t>doses.</w:t>
      </w:r>
    </w:p>
    <w:p w:rsidR="005A421C" w:rsidRPr="001C7402" w:rsidRDefault="001C7402" w:rsidP="00476932">
      <w:pPr>
        <w:pStyle w:val="Odstavekseznama"/>
        <w:numPr>
          <w:ilvl w:val="0"/>
          <w:numId w:val="59"/>
        </w:numPr>
        <w:tabs>
          <w:tab w:val="left" w:pos="679"/>
        </w:tabs>
        <w:spacing w:after="120"/>
        <w:ind w:right="896"/>
        <w:rPr>
          <w:rFonts w:ascii="Times New Roman" w:hAnsi="Times New Roman" w:cs="Times New Roman"/>
        </w:rPr>
      </w:pPr>
      <w:r w:rsidRPr="001C7402">
        <w:rPr>
          <w:rFonts w:ascii="Times New Roman" w:hAnsi="Times New Roman" w:cs="Times New Roman"/>
          <w:b/>
        </w:rPr>
        <w:t xml:space="preserve">Tissue weighting factor </w:t>
      </w:r>
      <w:proofErr w:type="spellStart"/>
      <w:r w:rsidRPr="001C7402">
        <w:rPr>
          <w:rFonts w:ascii="Times New Roman" w:hAnsi="Times New Roman" w:cs="Times New Roman"/>
        </w:rPr>
        <w:t>w</w:t>
      </w:r>
      <w:r w:rsidRPr="001C7402">
        <w:rPr>
          <w:rFonts w:ascii="Times New Roman" w:hAnsi="Times New Roman" w:cs="Times New Roman"/>
          <w:vertAlign w:val="subscript"/>
        </w:rPr>
        <w:t>T</w:t>
      </w:r>
      <w:proofErr w:type="spellEnd"/>
      <w:r w:rsidRPr="001C7402">
        <w:rPr>
          <w:rFonts w:ascii="Times New Roman" w:hAnsi="Times New Roman" w:cs="Times New Roman"/>
        </w:rPr>
        <w:t xml:space="preserve"> means the share of the equivalent dose for individual tissues or organ T, used for determining effective doses and without a</w:t>
      </w:r>
      <w:r w:rsidRPr="001C7402">
        <w:rPr>
          <w:rFonts w:ascii="Times New Roman" w:hAnsi="Times New Roman" w:cs="Times New Roman"/>
          <w:spacing w:val="-4"/>
        </w:rPr>
        <w:t xml:space="preserve"> </w:t>
      </w:r>
      <w:r w:rsidRPr="001C7402">
        <w:rPr>
          <w:rFonts w:ascii="Times New Roman" w:hAnsi="Times New Roman" w:cs="Times New Roman"/>
        </w:rPr>
        <w:t>unit.</w:t>
      </w:r>
    </w:p>
    <w:p w:rsidR="005A421C" w:rsidRPr="001C7402" w:rsidRDefault="001C7402" w:rsidP="00476932">
      <w:pPr>
        <w:pStyle w:val="Odstavekseznama"/>
        <w:numPr>
          <w:ilvl w:val="0"/>
          <w:numId w:val="59"/>
        </w:numPr>
        <w:tabs>
          <w:tab w:val="left" w:pos="679"/>
        </w:tabs>
        <w:spacing w:after="120"/>
        <w:ind w:right="896"/>
        <w:rPr>
          <w:rFonts w:ascii="Times New Roman" w:hAnsi="Times New Roman" w:cs="Times New Roman"/>
        </w:rPr>
      </w:pPr>
      <w:r w:rsidRPr="001C7402">
        <w:rPr>
          <w:rFonts w:ascii="Times New Roman" w:hAnsi="Times New Roman" w:cs="Times New Roman"/>
          <w:b/>
        </w:rPr>
        <w:t xml:space="preserve">Permanent relocation </w:t>
      </w:r>
      <w:r w:rsidRPr="001C7402">
        <w:rPr>
          <w:rFonts w:ascii="Times New Roman" w:hAnsi="Times New Roman" w:cs="Times New Roman"/>
        </w:rPr>
        <w:t xml:space="preserve">means the relocation of people and animals from radioactive contaminated areas to which their return is not planned </w:t>
      </w:r>
      <w:r w:rsidR="00E121F2">
        <w:rPr>
          <w:rFonts w:ascii="Times New Roman" w:hAnsi="Times New Roman" w:cs="Times New Roman"/>
        </w:rPr>
        <w:t>for</w:t>
      </w:r>
      <w:r w:rsidRPr="001C7402">
        <w:rPr>
          <w:rFonts w:ascii="Times New Roman" w:hAnsi="Times New Roman" w:cs="Times New Roman"/>
        </w:rPr>
        <w:t xml:space="preserve"> number of</w:t>
      </w:r>
      <w:r w:rsidRPr="001C7402">
        <w:rPr>
          <w:rFonts w:ascii="Times New Roman" w:hAnsi="Times New Roman" w:cs="Times New Roman"/>
          <w:spacing w:val="-7"/>
        </w:rPr>
        <w:t xml:space="preserve"> </w:t>
      </w:r>
      <w:r w:rsidRPr="001C7402">
        <w:rPr>
          <w:rFonts w:ascii="Times New Roman" w:hAnsi="Times New Roman" w:cs="Times New Roman"/>
        </w:rPr>
        <w:t>years.</w:t>
      </w:r>
    </w:p>
    <w:p w:rsidR="005A421C" w:rsidRPr="001C7402" w:rsidRDefault="001C7402" w:rsidP="00476932">
      <w:pPr>
        <w:pStyle w:val="Odstavekseznama"/>
        <w:numPr>
          <w:ilvl w:val="0"/>
          <w:numId w:val="59"/>
        </w:numPr>
        <w:tabs>
          <w:tab w:val="left" w:pos="679"/>
        </w:tabs>
        <w:spacing w:after="120"/>
        <w:ind w:right="900"/>
        <w:rPr>
          <w:rFonts w:ascii="Times New Roman" w:hAnsi="Times New Roman" w:cs="Times New Roman"/>
        </w:rPr>
      </w:pPr>
      <w:r w:rsidRPr="001C7402">
        <w:rPr>
          <w:rFonts w:ascii="Times New Roman" w:hAnsi="Times New Roman" w:cs="Times New Roman"/>
          <w:b/>
        </w:rPr>
        <w:t xml:space="preserve">Sediment </w:t>
      </w:r>
      <w:r w:rsidRPr="001C7402">
        <w:rPr>
          <w:rFonts w:ascii="Times New Roman" w:hAnsi="Times New Roman" w:cs="Times New Roman"/>
        </w:rPr>
        <w:t>means the depositing of radioactive particles from a radioactive cloud due to weight or rainfall on the ground and other terrestrial</w:t>
      </w:r>
      <w:r w:rsidRPr="001C7402">
        <w:rPr>
          <w:rFonts w:ascii="Times New Roman" w:hAnsi="Times New Roman" w:cs="Times New Roman"/>
          <w:spacing w:val="-5"/>
        </w:rPr>
        <w:t xml:space="preserve"> </w:t>
      </w:r>
      <w:r w:rsidRPr="001C7402">
        <w:rPr>
          <w:rFonts w:ascii="Times New Roman" w:hAnsi="Times New Roman" w:cs="Times New Roman"/>
        </w:rPr>
        <w:t>areas</w:t>
      </w:r>
      <w:r w:rsidR="00E121F2">
        <w:rPr>
          <w:rFonts w:ascii="Times New Roman" w:hAnsi="Times New Roman" w:cs="Times New Roman"/>
        </w:rPr>
        <w:t>.</w:t>
      </w:r>
    </w:p>
    <w:p w:rsidR="005A421C" w:rsidRPr="001C7402" w:rsidRDefault="001C7402" w:rsidP="00476932">
      <w:pPr>
        <w:pStyle w:val="Odstavekseznama"/>
        <w:numPr>
          <w:ilvl w:val="0"/>
          <w:numId w:val="59"/>
        </w:numPr>
        <w:tabs>
          <w:tab w:val="left" w:pos="679"/>
        </w:tabs>
        <w:spacing w:after="120"/>
        <w:ind w:right="894"/>
        <w:rPr>
          <w:rFonts w:ascii="Times New Roman" w:hAnsi="Times New Roman" w:cs="Times New Roman"/>
        </w:rPr>
      </w:pPr>
      <w:r w:rsidRPr="001C7402">
        <w:rPr>
          <w:rFonts w:ascii="Times New Roman" w:hAnsi="Times New Roman" w:cs="Times New Roman"/>
          <w:b/>
        </w:rPr>
        <w:t xml:space="preserve">Tissue weighting factor </w:t>
      </w:r>
      <w:proofErr w:type="spellStart"/>
      <w:r w:rsidRPr="001C7402">
        <w:rPr>
          <w:rFonts w:ascii="Times New Roman" w:hAnsi="Times New Roman" w:cs="Times New Roman"/>
        </w:rPr>
        <w:t>w</w:t>
      </w:r>
      <w:r w:rsidRPr="001C7402">
        <w:rPr>
          <w:rFonts w:ascii="Times New Roman" w:hAnsi="Times New Roman" w:cs="Times New Roman"/>
          <w:vertAlign w:val="subscript"/>
        </w:rPr>
        <w:t>T</w:t>
      </w:r>
      <w:proofErr w:type="spellEnd"/>
      <w:r w:rsidRPr="001C7402">
        <w:rPr>
          <w:rFonts w:ascii="Times New Roman" w:hAnsi="Times New Roman" w:cs="Times New Roman"/>
        </w:rPr>
        <w:t xml:space="preserve"> means th</w:t>
      </w:r>
      <w:r w:rsidR="00E121F2">
        <w:rPr>
          <w:rFonts w:ascii="Times New Roman" w:hAnsi="Times New Roman" w:cs="Times New Roman"/>
        </w:rPr>
        <w:t xml:space="preserve">e multiplier of absorbed dose D </w:t>
      </w:r>
      <w:r w:rsidRPr="001C7402">
        <w:rPr>
          <w:rFonts w:ascii="Times New Roman" w:hAnsi="Times New Roman" w:cs="Times New Roman"/>
          <w:vertAlign w:val="subscript"/>
        </w:rPr>
        <w:t>T,R</w:t>
      </w:r>
      <w:r w:rsidRPr="001C7402">
        <w:rPr>
          <w:rFonts w:ascii="Times New Roman" w:hAnsi="Times New Roman" w:cs="Times New Roman"/>
        </w:rPr>
        <w:t xml:space="preserve"> for tissue or organ T, used for determining effective doses and without a unit. Values of weighting radiation factor </w:t>
      </w:r>
      <w:proofErr w:type="spellStart"/>
      <w:r w:rsidRPr="001C7402">
        <w:rPr>
          <w:rFonts w:ascii="Times New Roman" w:hAnsi="Times New Roman" w:cs="Times New Roman"/>
        </w:rPr>
        <w:t>w</w:t>
      </w:r>
      <w:r w:rsidRPr="00FA64BE">
        <w:rPr>
          <w:rFonts w:ascii="Times New Roman" w:hAnsi="Times New Roman" w:cs="Times New Roman"/>
          <w:vertAlign w:val="subscript"/>
        </w:rPr>
        <w:t>R</w:t>
      </w:r>
      <w:proofErr w:type="spellEnd"/>
      <w:r w:rsidRPr="00FA64BE">
        <w:rPr>
          <w:rFonts w:ascii="Times New Roman" w:hAnsi="Times New Roman" w:cs="Times New Roman"/>
          <w:vertAlign w:val="subscript"/>
        </w:rPr>
        <w:t xml:space="preserve"> </w:t>
      </w:r>
      <w:r w:rsidRPr="001C7402">
        <w:rPr>
          <w:rFonts w:ascii="Times New Roman" w:hAnsi="Times New Roman" w:cs="Times New Roman"/>
        </w:rPr>
        <w:t>depend on the types and quality field of external radiation or on the types and quality of radiation emitted by radionuclides after</w:t>
      </w:r>
      <w:r w:rsidRPr="001C7402">
        <w:rPr>
          <w:rFonts w:ascii="Times New Roman" w:hAnsi="Times New Roman" w:cs="Times New Roman"/>
          <w:spacing w:val="-2"/>
        </w:rPr>
        <w:t xml:space="preserve"> </w:t>
      </w:r>
      <w:r w:rsidRPr="001C7402">
        <w:rPr>
          <w:rFonts w:ascii="Times New Roman" w:hAnsi="Times New Roman" w:cs="Times New Roman"/>
        </w:rPr>
        <w:t>intake.</w:t>
      </w:r>
    </w:p>
    <w:p w:rsidR="005A421C" w:rsidRPr="001C7402" w:rsidRDefault="001C7402" w:rsidP="00476932">
      <w:pPr>
        <w:pStyle w:val="Odstavekseznama"/>
        <w:numPr>
          <w:ilvl w:val="0"/>
          <w:numId w:val="59"/>
        </w:numPr>
        <w:tabs>
          <w:tab w:val="left" w:pos="679"/>
        </w:tabs>
        <w:spacing w:after="120"/>
        <w:ind w:right="899"/>
        <w:rPr>
          <w:rFonts w:ascii="Times New Roman" w:hAnsi="Times New Roman" w:cs="Times New Roman"/>
          <w:b/>
        </w:rPr>
      </w:pPr>
      <w:r w:rsidRPr="001C7402">
        <w:rPr>
          <w:rFonts w:ascii="Times New Roman" w:hAnsi="Times New Roman" w:cs="Times New Roman"/>
          <w:b/>
        </w:rPr>
        <w:t xml:space="preserve">Intake </w:t>
      </w:r>
      <w:r w:rsidRPr="001C7402">
        <w:rPr>
          <w:rFonts w:ascii="Times New Roman" w:hAnsi="Times New Roman" w:cs="Times New Roman"/>
        </w:rPr>
        <w:t>means the activity of a radionuclide entering a body from the external environment. The unit is the</w:t>
      </w:r>
      <w:r w:rsidRPr="001C7402">
        <w:rPr>
          <w:rFonts w:ascii="Times New Roman" w:hAnsi="Times New Roman" w:cs="Times New Roman"/>
          <w:spacing w:val="-3"/>
        </w:rPr>
        <w:t xml:space="preserve"> </w:t>
      </w:r>
      <w:r w:rsidRPr="001C7402">
        <w:rPr>
          <w:rFonts w:ascii="Times New Roman" w:hAnsi="Times New Roman" w:cs="Times New Roman"/>
        </w:rPr>
        <w:t>becquerel.</w:t>
      </w:r>
    </w:p>
    <w:p w:rsidR="005A421C" w:rsidRPr="001C7402" w:rsidRDefault="001C7402" w:rsidP="00476932">
      <w:pPr>
        <w:pStyle w:val="Odstavekseznama"/>
        <w:numPr>
          <w:ilvl w:val="0"/>
          <w:numId w:val="59"/>
        </w:numPr>
        <w:tabs>
          <w:tab w:val="left" w:pos="679"/>
        </w:tabs>
        <w:spacing w:after="120"/>
        <w:ind w:right="896"/>
        <w:rPr>
          <w:rFonts w:ascii="Times New Roman" w:hAnsi="Times New Roman" w:cs="Times New Roman"/>
        </w:rPr>
      </w:pPr>
      <w:r w:rsidRPr="001C7402">
        <w:rPr>
          <w:rFonts w:ascii="Times New Roman" w:hAnsi="Times New Roman" w:cs="Times New Roman"/>
          <w:b/>
        </w:rPr>
        <w:t xml:space="preserve">Sheltering </w:t>
      </w:r>
      <w:r w:rsidRPr="001C7402">
        <w:rPr>
          <w:rFonts w:ascii="Times New Roman" w:hAnsi="Times New Roman" w:cs="Times New Roman"/>
        </w:rPr>
        <w:t>means the keeping people in closed areas in an emergency for a period of a few days to avoid doses due to external radiation and intake that would exceed the intervention level.</w:t>
      </w:r>
    </w:p>
    <w:p w:rsidR="005A421C" w:rsidRPr="001C7402" w:rsidRDefault="001C7402" w:rsidP="00476932">
      <w:pPr>
        <w:pStyle w:val="Odstavekseznama"/>
        <w:numPr>
          <w:ilvl w:val="0"/>
          <w:numId w:val="59"/>
        </w:numPr>
        <w:tabs>
          <w:tab w:val="left" w:pos="679"/>
        </w:tabs>
        <w:spacing w:after="120"/>
        <w:ind w:right="899"/>
        <w:rPr>
          <w:rFonts w:ascii="Times New Roman" w:hAnsi="Times New Roman" w:cs="Times New Roman"/>
        </w:rPr>
      </w:pPr>
      <w:r w:rsidRPr="001C7402">
        <w:rPr>
          <w:rFonts w:ascii="Times New Roman" w:hAnsi="Times New Roman" w:cs="Times New Roman"/>
          <w:b/>
        </w:rPr>
        <w:t xml:space="preserve">External radiation </w:t>
      </w:r>
      <w:r w:rsidRPr="001C7402">
        <w:rPr>
          <w:rFonts w:ascii="Times New Roman" w:hAnsi="Times New Roman" w:cs="Times New Roman"/>
        </w:rPr>
        <w:t>means the effect of radiation caused by ionising radiation on an organism, where the source of radiation is outside the</w:t>
      </w:r>
      <w:r w:rsidRPr="001C7402">
        <w:rPr>
          <w:rFonts w:ascii="Times New Roman" w:hAnsi="Times New Roman" w:cs="Times New Roman"/>
          <w:spacing w:val="-6"/>
        </w:rPr>
        <w:t xml:space="preserve"> </w:t>
      </w:r>
      <w:r w:rsidRPr="001C7402">
        <w:rPr>
          <w:rFonts w:ascii="Times New Roman" w:hAnsi="Times New Roman" w:cs="Times New Roman"/>
        </w:rPr>
        <w:t>body.</w:t>
      </w:r>
    </w:p>
    <w:p w:rsidR="005A421C" w:rsidRPr="001C7402" w:rsidRDefault="005A421C">
      <w:pPr>
        <w:pStyle w:val="Telobesedila"/>
        <w:spacing w:before="2"/>
        <w:rPr>
          <w:rFonts w:ascii="Times New Roman" w:hAnsi="Times New Roman" w:cs="Times New Roman"/>
          <w:sz w:val="22"/>
          <w:szCs w:val="22"/>
        </w:rPr>
      </w:pPr>
    </w:p>
    <w:p w:rsidR="005A421C" w:rsidRPr="001C7402" w:rsidRDefault="001D04F6" w:rsidP="00FA64BE">
      <w:pPr>
        <w:pStyle w:val="Naslov3"/>
        <w:jc w:val="center"/>
        <w:rPr>
          <w:rFonts w:ascii="Times New Roman" w:hAnsi="Times New Roman" w:cs="Times New Roman"/>
          <w:sz w:val="22"/>
          <w:szCs w:val="22"/>
        </w:rPr>
      </w:pPr>
      <w:bookmarkStart w:id="5" w:name="2._LIMIT_DOSES"/>
      <w:bookmarkEnd w:id="5"/>
      <w:r>
        <w:rPr>
          <w:rFonts w:ascii="Times New Roman" w:hAnsi="Times New Roman" w:cs="Times New Roman"/>
          <w:sz w:val="22"/>
          <w:szCs w:val="22"/>
        </w:rPr>
        <w:t>II</w:t>
      </w:r>
      <w:r w:rsidR="001C7402" w:rsidRPr="001C7402">
        <w:rPr>
          <w:rFonts w:ascii="Times New Roman" w:hAnsi="Times New Roman" w:cs="Times New Roman"/>
          <w:sz w:val="22"/>
          <w:szCs w:val="22"/>
        </w:rPr>
        <w:t>. LIMIT DOSES</w:t>
      </w:r>
    </w:p>
    <w:p w:rsidR="005A421C" w:rsidRPr="001C7402" w:rsidRDefault="005A421C">
      <w:pPr>
        <w:pStyle w:val="Telobesedila"/>
        <w:spacing w:before="9"/>
        <w:rPr>
          <w:rFonts w:ascii="Times New Roman" w:hAnsi="Times New Roman" w:cs="Times New Roman"/>
          <w:b/>
          <w:sz w:val="22"/>
          <w:szCs w:val="22"/>
        </w:rPr>
      </w:pPr>
    </w:p>
    <w:p w:rsidR="005A421C" w:rsidRDefault="001C7402" w:rsidP="00215162">
      <w:pPr>
        <w:ind w:right="84" w:hanging="1"/>
        <w:jc w:val="center"/>
        <w:rPr>
          <w:rFonts w:ascii="Times New Roman" w:hAnsi="Times New Roman" w:cs="Times New Roman"/>
          <w:b/>
        </w:rPr>
      </w:pPr>
      <w:bookmarkStart w:id="6" w:name="Article_4"/>
      <w:bookmarkEnd w:id="6"/>
      <w:r w:rsidRPr="001C7402">
        <w:rPr>
          <w:rFonts w:ascii="Times New Roman" w:hAnsi="Times New Roman" w:cs="Times New Roman"/>
          <w:b/>
        </w:rPr>
        <w:t>Article 4</w:t>
      </w:r>
      <w:bookmarkStart w:id="7" w:name="(Effective_dose)"/>
      <w:bookmarkEnd w:id="7"/>
      <w:r w:rsidRPr="001C7402">
        <w:rPr>
          <w:rFonts w:ascii="Times New Roman" w:hAnsi="Times New Roman" w:cs="Times New Roman"/>
          <w:b/>
        </w:rPr>
        <w:t xml:space="preserve"> </w:t>
      </w:r>
      <w:r w:rsidR="00215162">
        <w:rPr>
          <w:rFonts w:ascii="Times New Roman" w:hAnsi="Times New Roman" w:cs="Times New Roman"/>
          <w:b/>
        </w:rPr>
        <w:br/>
      </w:r>
      <w:r w:rsidRPr="001C7402">
        <w:rPr>
          <w:rFonts w:ascii="Times New Roman" w:hAnsi="Times New Roman" w:cs="Times New Roman"/>
          <w:b/>
        </w:rPr>
        <w:t>(Effective dose)</w:t>
      </w:r>
    </w:p>
    <w:p w:rsidR="00215162" w:rsidRPr="001C7402" w:rsidRDefault="00215162" w:rsidP="00FA64BE">
      <w:pPr>
        <w:ind w:left="4288" w:right="4507" w:hanging="1"/>
        <w:jc w:val="center"/>
        <w:rPr>
          <w:rFonts w:ascii="Times New Roman" w:hAnsi="Times New Roman" w:cs="Times New Roman"/>
          <w:b/>
        </w:rPr>
      </w:pPr>
    </w:p>
    <w:p w:rsidR="005A421C" w:rsidRPr="00FA64BE" w:rsidRDefault="001C7402" w:rsidP="00702B44">
      <w:pPr>
        <w:pStyle w:val="Odstavekseznama"/>
        <w:numPr>
          <w:ilvl w:val="0"/>
          <w:numId w:val="58"/>
        </w:numPr>
        <w:tabs>
          <w:tab w:val="left" w:pos="679"/>
        </w:tabs>
        <w:spacing w:after="120"/>
        <w:rPr>
          <w:rFonts w:ascii="Times New Roman" w:hAnsi="Times New Roman" w:cs="Times New Roman"/>
        </w:rPr>
      </w:pPr>
      <w:r w:rsidRPr="001C7402">
        <w:rPr>
          <w:rFonts w:ascii="Times New Roman" w:hAnsi="Times New Roman" w:cs="Times New Roman"/>
        </w:rPr>
        <w:t>Exposure of an individual may not exceed effective limit</w:t>
      </w:r>
      <w:r w:rsidRPr="001C7402">
        <w:rPr>
          <w:rFonts w:ascii="Times New Roman" w:hAnsi="Times New Roman" w:cs="Times New Roman"/>
          <w:spacing w:val="-8"/>
        </w:rPr>
        <w:t xml:space="preserve"> </w:t>
      </w:r>
      <w:r w:rsidRPr="001C7402">
        <w:rPr>
          <w:rFonts w:ascii="Times New Roman" w:hAnsi="Times New Roman" w:cs="Times New Roman"/>
        </w:rPr>
        <w:t>doses.</w:t>
      </w:r>
    </w:p>
    <w:p w:rsidR="005A421C" w:rsidRPr="00FA64BE" w:rsidRDefault="001C7402" w:rsidP="00702B44">
      <w:pPr>
        <w:pStyle w:val="Odstavekseznama"/>
        <w:numPr>
          <w:ilvl w:val="0"/>
          <w:numId w:val="58"/>
        </w:numPr>
        <w:tabs>
          <w:tab w:val="left" w:pos="679"/>
        </w:tabs>
        <w:spacing w:after="120"/>
        <w:rPr>
          <w:rFonts w:ascii="Times New Roman" w:hAnsi="Times New Roman" w:cs="Times New Roman"/>
          <w:b/>
        </w:rPr>
      </w:pPr>
      <w:r w:rsidRPr="001C7402">
        <w:rPr>
          <w:rFonts w:ascii="Times New Roman" w:hAnsi="Times New Roman" w:cs="Times New Roman"/>
        </w:rPr>
        <w:t>For assessing effective doses, standard values and relationships shall</w:t>
      </w:r>
      <w:r w:rsidRPr="001C7402">
        <w:rPr>
          <w:rFonts w:ascii="Times New Roman" w:hAnsi="Times New Roman" w:cs="Times New Roman"/>
          <w:spacing w:val="-5"/>
        </w:rPr>
        <w:t xml:space="preserve"> </w:t>
      </w:r>
      <w:r w:rsidRPr="001C7402">
        <w:rPr>
          <w:rFonts w:ascii="Times New Roman" w:hAnsi="Times New Roman" w:cs="Times New Roman"/>
        </w:rPr>
        <w:t>apply.</w:t>
      </w:r>
    </w:p>
    <w:p w:rsidR="005A421C" w:rsidRPr="001C7402" w:rsidRDefault="001C7402" w:rsidP="00702B44">
      <w:pPr>
        <w:pStyle w:val="Odstavekseznama"/>
        <w:numPr>
          <w:ilvl w:val="0"/>
          <w:numId w:val="58"/>
        </w:numPr>
        <w:tabs>
          <w:tab w:val="left" w:pos="679"/>
        </w:tabs>
        <w:spacing w:after="120"/>
        <w:ind w:right="899"/>
        <w:rPr>
          <w:rFonts w:ascii="Times New Roman" w:hAnsi="Times New Roman" w:cs="Times New Roman"/>
        </w:rPr>
      </w:pPr>
      <w:r w:rsidRPr="001C7402">
        <w:rPr>
          <w:rFonts w:ascii="Times New Roman" w:hAnsi="Times New Roman" w:cs="Times New Roman"/>
        </w:rPr>
        <w:t xml:space="preserve">Effective dose </w:t>
      </w:r>
      <w:r w:rsidRPr="00215162">
        <w:rPr>
          <w:rFonts w:ascii="Times New Roman" w:hAnsi="Times New Roman" w:cs="Times New Roman"/>
          <w:i/>
        </w:rPr>
        <w:t>E</w:t>
      </w:r>
      <w:r w:rsidRPr="001C7402">
        <w:rPr>
          <w:rFonts w:ascii="Times New Roman" w:hAnsi="Times New Roman" w:cs="Times New Roman"/>
        </w:rPr>
        <w:t xml:space="preserve"> received by a member of the public in the age group or an exposed group of workers shall be determined as the sum of all contributions from external and internal</w:t>
      </w:r>
      <w:r w:rsidRPr="001C7402">
        <w:rPr>
          <w:rFonts w:ascii="Times New Roman" w:hAnsi="Times New Roman" w:cs="Times New Roman"/>
          <w:spacing w:val="-10"/>
        </w:rPr>
        <w:t xml:space="preserve"> </w:t>
      </w:r>
      <w:r w:rsidRPr="001C7402">
        <w:rPr>
          <w:rFonts w:ascii="Times New Roman" w:hAnsi="Times New Roman" w:cs="Times New Roman"/>
        </w:rPr>
        <w:t>radiation:</w:t>
      </w:r>
    </w:p>
    <w:p w:rsidR="005A421C" w:rsidRPr="001C7402" w:rsidRDefault="005A421C" w:rsidP="00702B44">
      <w:pPr>
        <w:pStyle w:val="Telobesedila"/>
        <w:spacing w:after="120"/>
        <w:rPr>
          <w:rFonts w:ascii="Times New Roman" w:hAnsi="Times New Roman" w:cs="Times New Roman"/>
          <w:sz w:val="22"/>
          <w:szCs w:val="22"/>
        </w:rPr>
      </w:pPr>
    </w:p>
    <w:p w:rsidR="00E00509" w:rsidRDefault="00E00509" w:rsidP="00E00509">
      <w:pPr>
        <w:pStyle w:val="Telobesedila"/>
        <w:spacing w:after="120"/>
        <w:ind w:left="318"/>
        <w:jc w:val="center"/>
        <w:rPr>
          <w:rFonts w:ascii="Times New Roman" w:hAnsi="Times New Roman" w:cs="Times New Roman"/>
          <w:sz w:val="22"/>
          <w:szCs w:val="22"/>
        </w:rPr>
      </w:pPr>
      <w:r w:rsidRPr="0096791A">
        <w:rPr>
          <w:rFonts w:ascii="Times New Roman" w:eastAsia="Times New Roman" w:hAnsi="Times New Roman"/>
          <w:noProof/>
          <w:position w:val="-32"/>
          <w:lang w:eastAsia="sl-SI"/>
        </w:rPr>
        <w:drawing>
          <wp:inline distT="0" distB="0" distL="0" distR="0" wp14:anchorId="44B5DC96" wp14:editId="0FDC31F3">
            <wp:extent cx="2667000" cy="390525"/>
            <wp:effectExtent l="0" t="0" r="0" b="9525"/>
            <wp:docPr id="18" name="Slika 18"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0" cy="390525"/>
                    </a:xfrm>
                    <a:prstGeom prst="rect">
                      <a:avLst/>
                    </a:prstGeom>
                    <a:noFill/>
                    <a:ln>
                      <a:noFill/>
                    </a:ln>
                  </pic:spPr>
                </pic:pic>
              </a:graphicData>
            </a:graphic>
          </wp:inline>
        </w:drawing>
      </w:r>
      <w:r>
        <w:rPr>
          <w:rFonts w:ascii="Times New Roman" w:hAnsi="Times New Roman" w:cs="Times New Roman"/>
          <w:sz w:val="22"/>
          <w:szCs w:val="22"/>
        </w:rPr>
        <w:t>,</w:t>
      </w:r>
    </w:p>
    <w:p w:rsidR="005A421C" w:rsidRPr="001C7402" w:rsidRDefault="001C7402" w:rsidP="00702B44">
      <w:pPr>
        <w:pStyle w:val="Telobesedila"/>
        <w:spacing w:after="120"/>
        <w:ind w:left="318"/>
        <w:rPr>
          <w:rFonts w:ascii="Times New Roman" w:hAnsi="Times New Roman" w:cs="Times New Roman"/>
          <w:sz w:val="22"/>
          <w:szCs w:val="22"/>
        </w:rPr>
      </w:pPr>
      <w:r w:rsidRPr="001C7402">
        <w:rPr>
          <w:rFonts w:ascii="Times New Roman" w:hAnsi="Times New Roman" w:cs="Times New Roman"/>
          <w:sz w:val="22"/>
          <w:szCs w:val="22"/>
        </w:rPr>
        <w:t>where:</w:t>
      </w:r>
    </w:p>
    <w:p w:rsidR="005A421C" w:rsidRPr="001C7402" w:rsidRDefault="001C7402" w:rsidP="00702B44">
      <w:pPr>
        <w:pStyle w:val="Odstavekseznama"/>
        <w:numPr>
          <w:ilvl w:val="0"/>
          <w:numId w:val="57"/>
        </w:numPr>
        <w:tabs>
          <w:tab w:val="left" w:pos="678"/>
          <w:tab w:val="left" w:pos="679"/>
        </w:tabs>
        <w:spacing w:after="120" w:line="244" w:lineRule="exact"/>
        <w:jc w:val="left"/>
        <w:rPr>
          <w:rFonts w:ascii="Times New Roman" w:hAnsi="Times New Roman" w:cs="Times New Roman"/>
        </w:rPr>
      </w:pPr>
      <w:proofErr w:type="spellStart"/>
      <w:r w:rsidRPr="001C7402">
        <w:rPr>
          <w:rFonts w:ascii="Times New Roman" w:hAnsi="Times New Roman" w:cs="Times New Roman"/>
          <w:i/>
        </w:rPr>
        <w:t>E</w:t>
      </w:r>
      <w:r w:rsidRPr="001C7402">
        <w:rPr>
          <w:rFonts w:ascii="Times New Roman" w:hAnsi="Times New Roman" w:cs="Times New Roman"/>
          <w:vertAlign w:val="subscript"/>
        </w:rPr>
        <w:t>z</w:t>
      </w:r>
      <w:proofErr w:type="spellEnd"/>
      <w:r w:rsidRPr="001C7402">
        <w:rPr>
          <w:rFonts w:ascii="Times New Roman" w:hAnsi="Times New Roman" w:cs="Times New Roman"/>
        </w:rPr>
        <w:t xml:space="preserve"> effective dose from external</w:t>
      </w:r>
      <w:r w:rsidRPr="001C7402">
        <w:rPr>
          <w:rFonts w:ascii="Times New Roman" w:hAnsi="Times New Roman" w:cs="Times New Roman"/>
          <w:spacing w:val="-3"/>
        </w:rPr>
        <w:t xml:space="preserve"> </w:t>
      </w:r>
      <w:r w:rsidRPr="001C7402">
        <w:rPr>
          <w:rFonts w:ascii="Times New Roman" w:hAnsi="Times New Roman" w:cs="Times New Roman"/>
        </w:rPr>
        <w:t>radiation;</w:t>
      </w:r>
    </w:p>
    <w:p w:rsidR="005A421C" w:rsidRPr="001C7402" w:rsidRDefault="001C7402" w:rsidP="00702B44">
      <w:pPr>
        <w:pStyle w:val="Odstavekseznama"/>
        <w:numPr>
          <w:ilvl w:val="0"/>
          <w:numId w:val="57"/>
        </w:numPr>
        <w:tabs>
          <w:tab w:val="left" w:pos="679"/>
        </w:tabs>
        <w:spacing w:after="120"/>
        <w:ind w:right="897"/>
        <w:rPr>
          <w:rFonts w:ascii="Times New Roman" w:hAnsi="Times New Roman" w:cs="Times New Roman"/>
        </w:rPr>
      </w:pPr>
      <w:r w:rsidRPr="001C7402">
        <w:rPr>
          <w:rFonts w:ascii="Times New Roman" w:hAnsi="Times New Roman" w:cs="Times New Roman"/>
          <w:i/>
        </w:rPr>
        <w:t>e</w:t>
      </w:r>
      <w:r w:rsidRPr="001C7402">
        <w:rPr>
          <w:rFonts w:ascii="Times New Roman" w:hAnsi="Times New Roman" w:cs="Times New Roman"/>
        </w:rPr>
        <w:t>(</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j,ing</w:t>
      </w:r>
      <w:proofErr w:type="spellEnd"/>
      <w:r w:rsidRPr="001C7402">
        <w:rPr>
          <w:rFonts w:ascii="Times New Roman" w:hAnsi="Times New Roman" w:cs="Times New Roman"/>
        </w:rPr>
        <w:t xml:space="preserve"> committed effective dose per unit of intake j radionuclide from consumption expressed by </w:t>
      </w:r>
      <w:proofErr w:type="spellStart"/>
      <w:r w:rsidRPr="001C7402">
        <w:rPr>
          <w:rFonts w:ascii="Times New Roman" w:hAnsi="Times New Roman" w:cs="Times New Roman"/>
        </w:rPr>
        <w:t>Sv</w:t>
      </w:r>
      <w:proofErr w:type="spellEnd"/>
      <w:r w:rsidRPr="001C7402">
        <w:rPr>
          <w:rFonts w:ascii="Times New Roman" w:hAnsi="Times New Roman" w:cs="Times New Roman"/>
        </w:rPr>
        <w:t>/</w:t>
      </w:r>
      <w:proofErr w:type="spellStart"/>
      <w:r w:rsidRPr="001C7402">
        <w:rPr>
          <w:rFonts w:ascii="Times New Roman" w:hAnsi="Times New Roman" w:cs="Times New Roman"/>
        </w:rPr>
        <w:t>Bq</w:t>
      </w:r>
      <w:proofErr w:type="spellEnd"/>
      <w:r w:rsidRPr="001C7402">
        <w:rPr>
          <w:rFonts w:ascii="Times New Roman" w:hAnsi="Times New Roman" w:cs="Times New Roman"/>
        </w:rPr>
        <w:t>;</w:t>
      </w:r>
    </w:p>
    <w:p w:rsidR="005A421C" w:rsidRPr="001C7402" w:rsidRDefault="001C7402" w:rsidP="00702B44">
      <w:pPr>
        <w:pStyle w:val="Odstavekseznama"/>
        <w:numPr>
          <w:ilvl w:val="0"/>
          <w:numId w:val="57"/>
        </w:numPr>
        <w:tabs>
          <w:tab w:val="left" w:pos="679"/>
        </w:tabs>
        <w:spacing w:after="120"/>
        <w:ind w:right="897"/>
        <w:rPr>
          <w:rFonts w:ascii="Times New Roman" w:hAnsi="Times New Roman" w:cs="Times New Roman"/>
        </w:rPr>
      </w:pPr>
      <w:r w:rsidRPr="001C7402">
        <w:rPr>
          <w:rFonts w:ascii="Times New Roman" w:hAnsi="Times New Roman" w:cs="Times New Roman"/>
          <w:i/>
        </w:rPr>
        <w:t>e</w:t>
      </w:r>
      <w:r w:rsidRPr="001C7402">
        <w:rPr>
          <w:rFonts w:ascii="Times New Roman" w:hAnsi="Times New Roman" w:cs="Times New Roman"/>
        </w:rPr>
        <w:t>(</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j,inh</w:t>
      </w:r>
      <w:proofErr w:type="spellEnd"/>
      <w:r w:rsidRPr="001C7402">
        <w:rPr>
          <w:rFonts w:ascii="Times New Roman" w:hAnsi="Times New Roman" w:cs="Times New Roman"/>
        </w:rPr>
        <w:t xml:space="preserve"> committed effective dose per unit of intake of j radionuclide from inhalation expressed by </w:t>
      </w:r>
      <w:proofErr w:type="spellStart"/>
      <w:r w:rsidRPr="001C7402">
        <w:rPr>
          <w:rFonts w:ascii="Times New Roman" w:hAnsi="Times New Roman" w:cs="Times New Roman"/>
        </w:rPr>
        <w:t>Sv</w:t>
      </w:r>
      <w:proofErr w:type="spellEnd"/>
      <w:r w:rsidRPr="001C7402">
        <w:rPr>
          <w:rFonts w:ascii="Times New Roman" w:hAnsi="Times New Roman" w:cs="Times New Roman"/>
        </w:rPr>
        <w:t>/</w:t>
      </w:r>
      <w:proofErr w:type="spellStart"/>
      <w:r w:rsidRPr="001C7402">
        <w:rPr>
          <w:rFonts w:ascii="Times New Roman" w:hAnsi="Times New Roman" w:cs="Times New Roman"/>
        </w:rPr>
        <w:t>Bq</w:t>
      </w:r>
      <w:proofErr w:type="spellEnd"/>
      <w:r w:rsidRPr="001C7402">
        <w:rPr>
          <w:rFonts w:ascii="Times New Roman" w:hAnsi="Times New Roman" w:cs="Times New Roman"/>
        </w:rPr>
        <w:t>;</w:t>
      </w:r>
    </w:p>
    <w:p w:rsidR="005A421C" w:rsidRPr="001C7402" w:rsidRDefault="001C7402" w:rsidP="00702B44">
      <w:pPr>
        <w:pStyle w:val="Odstavekseznama"/>
        <w:numPr>
          <w:ilvl w:val="0"/>
          <w:numId w:val="57"/>
        </w:numPr>
        <w:tabs>
          <w:tab w:val="left" w:pos="678"/>
          <w:tab w:val="left" w:pos="679"/>
        </w:tabs>
        <w:spacing w:after="120" w:line="243" w:lineRule="exact"/>
        <w:jc w:val="left"/>
        <w:rPr>
          <w:rFonts w:ascii="Times New Roman" w:hAnsi="Times New Roman" w:cs="Times New Roman"/>
        </w:rPr>
      </w:pPr>
      <w:proofErr w:type="spellStart"/>
      <w:r w:rsidRPr="001C7402">
        <w:rPr>
          <w:rFonts w:ascii="Times New Roman" w:hAnsi="Times New Roman" w:cs="Times New Roman"/>
          <w:i/>
        </w:rPr>
        <w:t>A</w:t>
      </w:r>
      <w:r w:rsidRPr="001C7402">
        <w:rPr>
          <w:rFonts w:ascii="Times New Roman" w:hAnsi="Times New Roman" w:cs="Times New Roman"/>
          <w:vertAlign w:val="subscript"/>
        </w:rPr>
        <w:t>j,ing</w:t>
      </w:r>
      <w:proofErr w:type="spellEnd"/>
      <w:r w:rsidRPr="001C7402">
        <w:rPr>
          <w:rFonts w:ascii="Times New Roman" w:hAnsi="Times New Roman" w:cs="Times New Roman"/>
        </w:rPr>
        <w:t xml:space="preserve"> individual intake of j radionuclide by consumption expressed in </w:t>
      </w:r>
      <w:proofErr w:type="spellStart"/>
      <w:r w:rsidRPr="001C7402">
        <w:rPr>
          <w:rFonts w:ascii="Times New Roman" w:hAnsi="Times New Roman" w:cs="Times New Roman"/>
        </w:rPr>
        <w:t>Bq</w:t>
      </w:r>
      <w:proofErr w:type="spellEnd"/>
      <w:r w:rsidRPr="001C7402">
        <w:rPr>
          <w:rFonts w:ascii="Times New Roman" w:hAnsi="Times New Roman" w:cs="Times New Roman"/>
          <w:spacing w:val="-12"/>
        </w:rPr>
        <w:t xml:space="preserve"> </w:t>
      </w:r>
      <w:r w:rsidRPr="001C7402">
        <w:rPr>
          <w:rFonts w:ascii="Times New Roman" w:hAnsi="Times New Roman" w:cs="Times New Roman"/>
        </w:rPr>
        <w:t>and</w:t>
      </w:r>
    </w:p>
    <w:p w:rsidR="005A421C" w:rsidRPr="001C7402" w:rsidRDefault="001C7402" w:rsidP="00702B44">
      <w:pPr>
        <w:pStyle w:val="Odstavekseznama"/>
        <w:numPr>
          <w:ilvl w:val="0"/>
          <w:numId w:val="57"/>
        </w:numPr>
        <w:tabs>
          <w:tab w:val="left" w:pos="678"/>
          <w:tab w:val="left" w:pos="679"/>
        </w:tabs>
        <w:spacing w:after="120" w:line="244" w:lineRule="exact"/>
        <w:jc w:val="left"/>
        <w:rPr>
          <w:rFonts w:ascii="Times New Roman" w:hAnsi="Times New Roman" w:cs="Times New Roman"/>
        </w:rPr>
      </w:pPr>
      <w:proofErr w:type="spellStart"/>
      <w:r w:rsidRPr="001C7402">
        <w:rPr>
          <w:rFonts w:ascii="Times New Roman" w:hAnsi="Times New Roman" w:cs="Times New Roman"/>
          <w:i/>
        </w:rPr>
        <w:t>A</w:t>
      </w:r>
      <w:r w:rsidRPr="001C7402">
        <w:rPr>
          <w:rFonts w:ascii="Times New Roman" w:hAnsi="Times New Roman" w:cs="Times New Roman"/>
          <w:vertAlign w:val="subscript"/>
        </w:rPr>
        <w:t>j,inh</w:t>
      </w:r>
      <w:proofErr w:type="spellEnd"/>
      <w:r w:rsidRPr="001C7402">
        <w:rPr>
          <w:rFonts w:ascii="Times New Roman" w:hAnsi="Times New Roman" w:cs="Times New Roman"/>
        </w:rPr>
        <w:t xml:space="preserve"> individual intake from j radionuclide by inhalation expressed in</w:t>
      </w:r>
      <w:r w:rsidRPr="001C7402">
        <w:rPr>
          <w:rFonts w:ascii="Times New Roman" w:hAnsi="Times New Roman" w:cs="Times New Roman"/>
          <w:spacing w:val="-11"/>
        </w:rPr>
        <w:t xml:space="preserve"> </w:t>
      </w:r>
      <w:proofErr w:type="spellStart"/>
      <w:r w:rsidRPr="001C7402">
        <w:rPr>
          <w:rFonts w:ascii="Times New Roman" w:hAnsi="Times New Roman" w:cs="Times New Roman"/>
        </w:rPr>
        <w:t>Bq</w:t>
      </w:r>
      <w:proofErr w:type="spellEnd"/>
      <w:r w:rsidRPr="001C7402">
        <w:rPr>
          <w:rFonts w:ascii="Times New Roman" w:hAnsi="Times New Roman" w:cs="Times New Roman"/>
        </w:rPr>
        <w:t>.</w:t>
      </w:r>
    </w:p>
    <w:p w:rsidR="005A421C" w:rsidRPr="00FA64BE" w:rsidRDefault="001C7402" w:rsidP="00702B44">
      <w:pPr>
        <w:pStyle w:val="Odstavekseznama"/>
        <w:numPr>
          <w:ilvl w:val="0"/>
          <w:numId w:val="58"/>
        </w:numPr>
        <w:tabs>
          <w:tab w:val="left" w:pos="679"/>
        </w:tabs>
        <w:spacing w:after="120"/>
        <w:ind w:right="899"/>
        <w:rPr>
          <w:rFonts w:ascii="Times New Roman" w:hAnsi="Times New Roman" w:cs="Times New Roman"/>
        </w:rPr>
      </w:pPr>
      <w:r w:rsidRPr="001C7402">
        <w:rPr>
          <w:rFonts w:ascii="Times New Roman" w:hAnsi="Times New Roman" w:cs="Times New Roman"/>
        </w:rPr>
        <w:t>For radiating an individual by an external and internal radiation from many radiation sources, the effective dose cannot exceed the effective limit dose</w:t>
      </w:r>
      <w:r w:rsidRPr="001C7402">
        <w:rPr>
          <w:rFonts w:ascii="Times New Roman" w:hAnsi="Times New Roman" w:cs="Times New Roman"/>
          <w:spacing w:val="-6"/>
        </w:rPr>
        <w:t xml:space="preserve"> </w:t>
      </w:r>
      <w:r w:rsidRPr="001C7402">
        <w:rPr>
          <w:rFonts w:ascii="Times New Roman" w:hAnsi="Times New Roman" w:cs="Times New Roman"/>
        </w:rPr>
        <w:t>values.</w:t>
      </w:r>
    </w:p>
    <w:p w:rsidR="005A421C" w:rsidRPr="00FA64BE" w:rsidRDefault="001C7402" w:rsidP="00702B44">
      <w:pPr>
        <w:pStyle w:val="Odstavekseznama"/>
        <w:numPr>
          <w:ilvl w:val="0"/>
          <w:numId w:val="58"/>
        </w:numPr>
        <w:tabs>
          <w:tab w:val="left" w:pos="679"/>
        </w:tabs>
        <w:spacing w:after="120"/>
        <w:ind w:right="895"/>
        <w:rPr>
          <w:rFonts w:ascii="Times New Roman" w:hAnsi="Times New Roman" w:cs="Times New Roman"/>
        </w:rPr>
      </w:pPr>
      <w:r w:rsidRPr="001C7402">
        <w:rPr>
          <w:rFonts w:ascii="Times New Roman" w:hAnsi="Times New Roman" w:cs="Times New Roman"/>
        </w:rPr>
        <w:t>The committed effective dose values after consumption e(g)</w:t>
      </w:r>
      <w:proofErr w:type="spellStart"/>
      <w:r w:rsidRPr="001C7402">
        <w:rPr>
          <w:rFonts w:ascii="Times New Roman" w:hAnsi="Times New Roman" w:cs="Times New Roman"/>
          <w:vertAlign w:val="subscript"/>
        </w:rPr>
        <w:t>j,ing</w:t>
      </w:r>
      <w:proofErr w:type="spellEnd"/>
      <w:r w:rsidRPr="001C7402">
        <w:rPr>
          <w:rFonts w:ascii="Times New Roman" w:hAnsi="Times New Roman" w:cs="Times New Roman"/>
        </w:rPr>
        <w:t xml:space="preserve"> and the committed effective dose after inhalation </w:t>
      </w:r>
      <w:r w:rsidRPr="001C7402">
        <w:rPr>
          <w:rFonts w:ascii="Times New Roman" w:hAnsi="Times New Roman" w:cs="Times New Roman"/>
          <w:i/>
        </w:rPr>
        <w:t>e</w:t>
      </w:r>
      <w:r w:rsidRPr="001C7402">
        <w:rPr>
          <w:rFonts w:ascii="Times New Roman" w:hAnsi="Times New Roman" w:cs="Times New Roman"/>
        </w:rPr>
        <w:t>(</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j,inh</w:t>
      </w:r>
      <w:proofErr w:type="spellEnd"/>
      <w:r w:rsidRPr="001C7402">
        <w:rPr>
          <w:rFonts w:ascii="Times New Roman" w:hAnsi="Times New Roman" w:cs="Times New Roman"/>
        </w:rPr>
        <w:t xml:space="preserve"> for members of the public are the values set out in the tables in Annex F and Annex G ICRP 119, and for workers, the values set out in table in Annex A ICRP</w:t>
      </w:r>
      <w:r w:rsidRPr="001C7402">
        <w:rPr>
          <w:rFonts w:ascii="Times New Roman" w:hAnsi="Times New Roman" w:cs="Times New Roman"/>
          <w:spacing w:val="-7"/>
        </w:rPr>
        <w:t xml:space="preserve"> </w:t>
      </w:r>
      <w:r w:rsidRPr="001C7402">
        <w:rPr>
          <w:rFonts w:ascii="Times New Roman" w:hAnsi="Times New Roman" w:cs="Times New Roman"/>
        </w:rPr>
        <w:t>119.</w:t>
      </w:r>
    </w:p>
    <w:p w:rsidR="005A421C" w:rsidRPr="00FA64BE" w:rsidRDefault="001C7402" w:rsidP="00702B44">
      <w:pPr>
        <w:pStyle w:val="Odstavekseznama"/>
        <w:numPr>
          <w:ilvl w:val="0"/>
          <w:numId w:val="58"/>
        </w:numPr>
        <w:tabs>
          <w:tab w:val="left" w:pos="679"/>
        </w:tabs>
        <w:spacing w:after="120"/>
        <w:ind w:right="896"/>
        <w:rPr>
          <w:rFonts w:ascii="Times New Roman" w:hAnsi="Times New Roman" w:cs="Times New Roman"/>
          <w:b/>
        </w:rPr>
      </w:pPr>
      <w:r w:rsidRPr="001C7402">
        <w:rPr>
          <w:rFonts w:ascii="Times New Roman" w:hAnsi="Times New Roman" w:cs="Times New Roman"/>
        </w:rPr>
        <w:t xml:space="preserve">For external radiation, the operative quantities applicable are set out in section 2.3 of ICRP </w:t>
      </w:r>
      <w:r w:rsidR="00600A7A">
        <w:rPr>
          <w:rFonts w:ascii="Times New Roman" w:hAnsi="Times New Roman" w:cs="Times New Roman"/>
        </w:rPr>
        <w:t>116.</w:t>
      </w:r>
    </w:p>
    <w:p w:rsidR="005A421C" w:rsidRPr="00FA64BE" w:rsidRDefault="001C7402" w:rsidP="00702B44">
      <w:pPr>
        <w:pStyle w:val="Odstavekseznama"/>
        <w:numPr>
          <w:ilvl w:val="0"/>
          <w:numId w:val="58"/>
        </w:numPr>
        <w:tabs>
          <w:tab w:val="left" w:pos="679"/>
        </w:tabs>
        <w:spacing w:after="120"/>
        <w:ind w:right="895"/>
        <w:rPr>
          <w:rFonts w:ascii="Times New Roman" w:hAnsi="Times New Roman" w:cs="Times New Roman"/>
        </w:rPr>
      </w:pPr>
      <w:r w:rsidRPr="001C7402">
        <w:rPr>
          <w:rFonts w:ascii="Times New Roman" w:hAnsi="Times New Roman" w:cs="Times New Roman"/>
        </w:rPr>
        <w:t xml:space="preserve">The committed effective dose values per unit of intake due to consumption or inhalation, for a member of the public or for apprentices and students aged between 16 and 18 years (except for radon and thoron progeny), are set out in the table in Annex F and Annex G ICRP 119. Regarding exposure of a member of the public to ionising radiation, the table in Annex F sets out the values appropriate to different factors of digestion </w:t>
      </w:r>
      <w:r w:rsidRPr="001C7402">
        <w:rPr>
          <w:rFonts w:ascii="Times New Roman" w:hAnsi="Times New Roman" w:cs="Times New Roman"/>
          <w:i/>
        </w:rPr>
        <w:t>f</w:t>
      </w:r>
      <w:r w:rsidRPr="001C7402">
        <w:rPr>
          <w:rFonts w:ascii="Times New Roman" w:hAnsi="Times New Roman" w:cs="Times New Roman"/>
          <w:i/>
          <w:vertAlign w:val="subscript"/>
        </w:rPr>
        <w:t>1</w:t>
      </w:r>
      <w:r w:rsidRPr="001C7402">
        <w:rPr>
          <w:rFonts w:ascii="Times New Roman" w:hAnsi="Times New Roman" w:cs="Times New Roman"/>
          <w:i/>
        </w:rPr>
        <w:t xml:space="preserve"> </w:t>
      </w:r>
      <w:r w:rsidRPr="001C7402">
        <w:rPr>
          <w:rFonts w:ascii="Times New Roman" w:hAnsi="Times New Roman" w:cs="Times New Roman"/>
        </w:rPr>
        <w:t xml:space="preserve">for babies and the elderly. The table in Annex G ICRP 119 sets out the values of committed effective doses for different models of retaining nuclides in the lungs with suitable value factors for digestion </w:t>
      </w:r>
      <w:r w:rsidRPr="001C7402">
        <w:rPr>
          <w:rFonts w:ascii="Times New Roman" w:hAnsi="Times New Roman" w:cs="Times New Roman"/>
          <w:i/>
        </w:rPr>
        <w:t>f</w:t>
      </w:r>
      <w:r w:rsidRPr="001C7402">
        <w:rPr>
          <w:rFonts w:ascii="Times New Roman" w:hAnsi="Times New Roman" w:cs="Times New Roman"/>
          <w:i/>
          <w:vertAlign w:val="subscript"/>
        </w:rPr>
        <w:t>1</w:t>
      </w:r>
      <w:r w:rsidRPr="001C7402">
        <w:rPr>
          <w:rFonts w:ascii="Times New Roman" w:hAnsi="Times New Roman" w:cs="Times New Roman"/>
        </w:rPr>
        <w:t xml:space="preserve">, for that part of intake which is emptied into the digestive tract. If there is information on the manner and duration of retaining radionuclides in the lungs and digestion factors, the relevant values e(g) </w:t>
      </w:r>
      <w:proofErr w:type="spellStart"/>
      <w:r w:rsidRPr="001C7402">
        <w:rPr>
          <w:rFonts w:ascii="Times New Roman" w:hAnsi="Times New Roman" w:cs="Times New Roman"/>
          <w:vertAlign w:val="subscript"/>
        </w:rPr>
        <w:t>j,inh</w:t>
      </w:r>
      <w:proofErr w:type="spellEnd"/>
      <w:r w:rsidRPr="001C7402">
        <w:rPr>
          <w:rFonts w:ascii="Times New Roman" w:hAnsi="Times New Roman" w:cs="Times New Roman"/>
        </w:rPr>
        <w:t xml:space="preserve"> in the table in Annex G ICRP 119 apply, in other cases the methods and durations of retaining radionuclides in the lungs and digestion factors apply which have a higher value e(</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j,inh</w:t>
      </w:r>
      <w:proofErr w:type="spellEnd"/>
      <w:r w:rsidRPr="001C7402">
        <w:rPr>
          <w:rFonts w:ascii="Times New Roman" w:hAnsi="Times New Roman" w:cs="Times New Roman"/>
        </w:rPr>
        <w:t xml:space="preserve"> than in the table in Annex G ICRP 119.</w:t>
      </w:r>
    </w:p>
    <w:p w:rsidR="005A421C" w:rsidRPr="00FA64BE" w:rsidRDefault="001C7402" w:rsidP="00702B44">
      <w:pPr>
        <w:pStyle w:val="Odstavekseznama"/>
        <w:numPr>
          <w:ilvl w:val="0"/>
          <w:numId w:val="58"/>
        </w:numPr>
        <w:tabs>
          <w:tab w:val="left" w:pos="679"/>
        </w:tabs>
        <w:spacing w:after="120"/>
        <w:ind w:right="898"/>
        <w:rPr>
          <w:rFonts w:ascii="Times New Roman" w:hAnsi="Times New Roman" w:cs="Times New Roman"/>
        </w:rPr>
      </w:pPr>
      <w:r w:rsidRPr="001C7402">
        <w:rPr>
          <w:rFonts w:ascii="Times New Roman" w:hAnsi="Times New Roman" w:cs="Times New Roman"/>
        </w:rPr>
        <w:t>The committed effective dose value per unit of intake due to consumption or inhalation, for exposed workers and apprentices and students older than 18 years (except for radon and thoron progeny), are set out in the tables in Annex A and Annex B ICRP</w:t>
      </w:r>
      <w:r w:rsidRPr="001C7402">
        <w:rPr>
          <w:rFonts w:ascii="Times New Roman" w:hAnsi="Times New Roman" w:cs="Times New Roman"/>
          <w:spacing w:val="-9"/>
        </w:rPr>
        <w:t xml:space="preserve"> </w:t>
      </w:r>
      <w:r w:rsidRPr="001C7402">
        <w:rPr>
          <w:rFonts w:ascii="Times New Roman" w:hAnsi="Times New Roman" w:cs="Times New Roman"/>
        </w:rPr>
        <w:t>119.</w:t>
      </w:r>
    </w:p>
    <w:p w:rsidR="005A421C" w:rsidRPr="00FA64BE" w:rsidRDefault="001C7402" w:rsidP="00702B44">
      <w:pPr>
        <w:pStyle w:val="Odstavekseznama"/>
        <w:numPr>
          <w:ilvl w:val="0"/>
          <w:numId w:val="58"/>
        </w:numPr>
        <w:tabs>
          <w:tab w:val="left" w:pos="679"/>
        </w:tabs>
        <w:spacing w:after="120"/>
        <w:ind w:right="897"/>
        <w:rPr>
          <w:rFonts w:ascii="Times New Roman" w:hAnsi="Times New Roman" w:cs="Times New Roman"/>
        </w:rPr>
      </w:pPr>
      <w:r w:rsidRPr="00FA64BE">
        <w:rPr>
          <w:rFonts w:ascii="Times New Roman" w:hAnsi="Times New Roman" w:cs="Times New Roman"/>
        </w:rPr>
        <w:t xml:space="preserve">In the table in Annex A ICRP 119 various digestive factors, </w:t>
      </w:r>
      <w:r w:rsidRPr="00FA64BE">
        <w:rPr>
          <w:rFonts w:ascii="Times New Roman" w:hAnsi="Times New Roman" w:cs="Times New Roman"/>
          <w:i/>
        </w:rPr>
        <w:t>f</w:t>
      </w:r>
      <w:r w:rsidRPr="00FA64BE">
        <w:rPr>
          <w:rFonts w:ascii="Times New Roman" w:hAnsi="Times New Roman" w:cs="Times New Roman"/>
          <w:i/>
          <w:vertAlign w:val="subscript"/>
        </w:rPr>
        <w:t>1</w:t>
      </w:r>
      <w:r w:rsidRPr="00FA64BE">
        <w:rPr>
          <w:rFonts w:ascii="Times New Roman" w:hAnsi="Times New Roman" w:cs="Times New Roman"/>
          <w:i/>
        </w:rPr>
        <w:t xml:space="preserve"> </w:t>
      </w:r>
      <w:r w:rsidRPr="00FA64BE">
        <w:rPr>
          <w:rFonts w:ascii="Times New Roman" w:hAnsi="Times New Roman" w:cs="Times New Roman"/>
        </w:rPr>
        <w:t>are applied, while in the table in Annex B chemical properties due to the inhalation of soluble or radioactive gases and vapours are applied.</w:t>
      </w:r>
    </w:p>
    <w:p w:rsidR="00E00509" w:rsidRDefault="00E00509">
      <w:pPr>
        <w:pStyle w:val="Naslov3"/>
        <w:spacing w:before="77"/>
        <w:ind w:left="4637"/>
        <w:rPr>
          <w:rFonts w:ascii="Times New Roman" w:hAnsi="Times New Roman" w:cs="Times New Roman"/>
          <w:sz w:val="22"/>
          <w:szCs w:val="22"/>
        </w:rPr>
      </w:pPr>
      <w:bookmarkStart w:id="8" w:name="Article_5"/>
      <w:bookmarkEnd w:id="8"/>
    </w:p>
    <w:p w:rsidR="005A421C" w:rsidRPr="001C7402" w:rsidRDefault="001C7402">
      <w:pPr>
        <w:pStyle w:val="Naslov3"/>
        <w:spacing w:before="77"/>
        <w:ind w:left="4637"/>
        <w:rPr>
          <w:rFonts w:ascii="Times New Roman" w:hAnsi="Times New Roman" w:cs="Times New Roman"/>
          <w:sz w:val="22"/>
          <w:szCs w:val="22"/>
        </w:rPr>
      </w:pPr>
      <w:r w:rsidRPr="001C7402">
        <w:rPr>
          <w:rFonts w:ascii="Times New Roman" w:hAnsi="Times New Roman" w:cs="Times New Roman"/>
          <w:sz w:val="22"/>
          <w:szCs w:val="22"/>
        </w:rPr>
        <w:t>Article 5</w:t>
      </w:r>
    </w:p>
    <w:p w:rsidR="005A421C" w:rsidRPr="001C7402" w:rsidRDefault="001C7402">
      <w:pPr>
        <w:spacing w:before="119"/>
        <w:ind w:left="1770"/>
        <w:rPr>
          <w:rFonts w:ascii="Times New Roman" w:hAnsi="Times New Roman" w:cs="Times New Roman"/>
          <w:b/>
        </w:rPr>
      </w:pPr>
      <w:bookmarkStart w:id="9" w:name="(Effective_limit_dose_and_equivalent_lim"/>
      <w:bookmarkEnd w:id="9"/>
      <w:r w:rsidRPr="001C7402">
        <w:rPr>
          <w:rFonts w:ascii="Times New Roman" w:hAnsi="Times New Roman" w:cs="Times New Roman"/>
          <w:b/>
        </w:rPr>
        <w:t>(Effective limit dose and equivalent limit doses for exposed workers)</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FA64BE">
      <w:pPr>
        <w:pStyle w:val="Odstavekseznama"/>
        <w:numPr>
          <w:ilvl w:val="0"/>
          <w:numId w:val="56"/>
        </w:numPr>
        <w:tabs>
          <w:tab w:val="left" w:pos="734"/>
        </w:tabs>
        <w:spacing w:after="120"/>
        <w:ind w:left="675" w:right="896" w:hanging="357"/>
        <w:rPr>
          <w:rFonts w:ascii="Times New Roman" w:hAnsi="Times New Roman" w:cs="Times New Roman"/>
        </w:rPr>
      </w:pPr>
      <w:r w:rsidRPr="001C7402">
        <w:rPr>
          <w:rFonts w:ascii="Times New Roman" w:hAnsi="Times New Roman" w:cs="Times New Roman"/>
        </w:rPr>
        <w:t>If there is no information on the distribution of equivalent doses in the tissues or body by an external beam radiation, the limit values of the equivalent dose index shall apply instead of the equivalent dose limit</w:t>
      </w:r>
      <w:r w:rsidRPr="001C7402">
        <w:rPr>
          <w:rFonts w:ascii="Times New Roman" w:hAnsi="Times New Roman" w:cs="Times New Roman"/>
          <w:spacing w:val="-3"/>
        </w:rPr>
        <w:t xml:space="preserve"> </w:t>
      </w:r>
      <w:r w:rsidRPr="001C7402">
        <w:rPr>
          <w:rFonts w:ascii="Times New Roman" w:hAnsi="Times New Roman" w:cs="Times New Roman"/>
        </w:rPr>
        <w:t>values.</w:t>
      </w:r>
    </w:p>
    <w:p w:rsidR="005A421C" w:rsidRPr="001C7402" w:rsidRDefault="001C7402" w:rsidP="00FA64BE">
      <w:pPr>
        <w:pStyle w:val="Odstavekseznama"/>
        <w:numPr>
          <w:ilvl w:val="0"/>
          <w:numId w:val="56"/>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rPr>
        <w:t xml:space="preserve">The limit value of the annual intake for exposed workers shall be calculated </w:t>
      </w:r>
      <w:r w:rsidR="00FA64BE" w:rsidRPr="001C7402">
        <w:rPr>
          <w:rFonts w:ascii="Times New Roman" w:hAnsi="Times New Roman" w:cs="Times New Roman"/>
        </w:rPr>
        <w:t>based on</w:t>
      </w:r>
      <w:r w:rsidRPr="001C7402">
        <w:rPr>
          <w:rFonts w:ascii="Times New Roman" w:hAnsi="Times New Roman" w:cs="Times New Roman"/>
        </w:rPr>
        <w:t xml:space="preserve"> the committed effective limit dose which an exposed worker receives within 50 years after each intake.</w:t>
      </w:r>
    </w:p>
    <w:p w:rsidR="005A421C" w:rsidRPr="001C7402" w:rsidRDefault="005A421C">
      <w:pPr>
        <w:pStyle w:val="Telobesedila"/>
        <w:spacing w:before="6"/>
        <w:rPr>
          <w:rFonts w:ascii="Times New Roman" w:hAnsi="Times New Roman" w:cs="Times New Roman"/>
          <w:sz w:val="22"/>
          <w:szCs w:val="22"/>
        </w:rPr>
      </w:pPr>
    </w:p>
    <w:p w:rsidR="005A421C" w:rsidRPr="001C7402" w:rsidRDefault="001C7402" w:rsidP="00476932">
      <w:pPr>
        <w:pStyle w:val="Naslov3"/>
        <w:ind w:left="3298" w:right="3504" w:firstLine="1339"/>
        <w:rPr>
          <w:rFonts w:ascii="Times New Roman" w:hAnsi="Times New Roman" w:cs="Times New Roman"/>
          <w:sz w:val="22"/>
          <w:szCs w:val="22"/>
        </w:rPr>
      </w:pPr>
      <w:bookmarkStart w:id="10" w:name="Article_6"/>
      <w:bookmarkEnd w:id="10"/>
      <w:r w:rsidRPr="001C7402">
        <w:rPr>
          <w:rFonts w:ascii="Times New Roman" w:hAnsi="Times New Roman" w:cs="Times New Roman"/>
          <w:sz w:val="22"/>
          <w:szCs w:val="22"/>
        </w:rPr>
        <w:t>Article 6</w:t>
      </w:r>
      <w:bookmarkStart w:id="11" w:name="(Categorisation_of_exposed_workers)"/>
      <w:bookmarkEnd w:id="11"/>
      <w:r w:rsidRPr="001C7402">
        <w:rPr>
          <w:rFonts w:ascii="Times New Roman" w:hAnsi="Times New Roman" w:cs="Times New Roman"/>
          <w:sz w:val="22"/>
          <w:szCs w:val="22"/>
        </w:rPr>
        <w:t xml:space="preserve"> (Categorisation of exposed workers)</w:t>
      </w:r>
    </w:p>
    <w:p w:rsidR="005A421C" w:rsidRPr="001C7402" w:rsidRDefault="005A421C">
      <w:pPr>
        <w:pStyle w:val="Telobesedila"/>
        <w:spacing w:before="10"/>
        <w:rPr>
          <w:rFonts w:ascii="Times New Roman" w:hAnsi="Times New Roman" w:cs="Times New Roman"/>
          <w:b/>
          <w:sz w:val="22"/>
          <w:szCs w:val="22"/>
        </w:rPr>
      </w:pPr>
    </w:p>
    <w:p w:rsidR="005A421C" w:rsidRPr="001C7402" w:rsidRDefault="001C7402">
      <w:pPr>
        <w:pStyle w:val="Odstavekseznama"/>
        <w:numPr>
          <w:ilvl w:val="0"/>
          <w:numId w:val="55"/>
        </w:numPr>
        <w:tabs>
          <w:tab w:val="left" w:pos="679"/>
        </w:tabs>
        <w:ind w:right="897"/>
        <w:rPr>
          <w:rFonts w:ascii="Times New Roman" w:hAnsi="Times New Roman" w:cs="Times New Roman"/>
          <w:b/>
        </w:rPr>
      </w:pPr>
      <w:r w:rsidRPr="001C7402">
        <w:rPr>
          <w:rFonts w:ascii="Times New Roman" w:hAnsi="Times New Roman" w:cs="Times New Roman"/>
        </w:rPr>
        <w:t>The provider of radiation activity shall categorise exposed workers into category A, where the annual received effective dose of an individual exceeds 6 mSv, the annual effective dose for eye lenses exceeds 15 mSv or the annual equivalent dose on the skin and extremities exceeds 150 mSv.</w:t>
      </w:r>
    </w:p>
    <w:p w:rsidR="005A421C" w:rsidRPr="001C7402" w:rsidRDefault="001C7402">
      <w:pPr>
        <w:pStyle w:val="Odstavekseznama"/>
        <w:numPr>
          <w:ilvl w:val="0"/>
          <w:numId w:val="55"/>
        </w:numPr>
        <w:tabs>
          <w:tab w:val="left" w:pos="679"/>
        </w:tabs>
        <w:spacing w:before="231"/>
        <w:ind w:right="899"/>
        <w:rPr>
          <w:rFonts w:ascii="Times New Roman" w:hAnsi="Times New Roman" w:cs="Times New Roman"/>
          <w:b/>
        </w:rPr>
      </w:pPr>
      <w:r w:rsidRPr="001C7402">
        <w:rPr>
          <w:rFonts w:ascii="Times New Roman" w:hAnsi="Times New Roman" w:cs="Times New Roman"/>
        </w:rPr>
        <w:t>The provider of a radiation activity shall categorise all exposed workers into category B when they do not satisfy the conditions for category</w:t>
      </w:r>
      <w:r w:rsidRPr="001C7402">
        <w:rPr>
          <w:rFonts w:ascii="Times New Roman" w:hAnsi="Times New Roman" w:cs="Times New Roman"/>
          <w:spacing w:val="-5"/>
        </w:rPr>
        <w:t xml:space="preserve"> </w:t>
      </w:r>
      <w:r w:rsidRPr="001C7402">
        <w:rPr>
          <w:rFonts w:ascii="Times New Roman" w:hAnsi="Times New Roman" w:cs="Times New Roman"/>
        </w:rPr>
        <w:t>A.</w:t>
      </w:r>
    </w:p>
    <w:p w:rsidR="005A421C" w:rsidRPr="001C7402" w:rsidRDefault="005A421C">
      <w:pPr>
        <w:pStyle w:val="Telobesedila"/>
        <w:spacing w:before="6"/>
        <w:rPr>
          <w:rFonts w:ascii="Times New Roman" w:hAnsi="Times New Roman" w:cs="Times New Roman"/>
          <w:b/>
          <w:sz w:val="22"/>
          <w:szCs w:val="22"/>
        </w:rPr>
      </w:pPr>
    </w:p>
    <w:p w:rsidR="005A421C" w:rsidRPr="001C7402" w:rsidRDefault="001C7402" w:rsidP="00702B44">
      <w:pPr>
        <w:pStyle w:val="Naslov3"/>
        <w:spacing w:before="240"/>
        <w:ind w:left="4637"/>
        <w:rPr>
          <w:rFonts w:ascii="Times New Roman" w:hAnsi="Times New Roman" w:cs="Times New Roman"/>
          <w:sz w:val="22"/>
          <w:szCs w:val="22"/>
        </w:rPr>
      </w:pPr>
      <w:bookmarkStart w:id="12" w:name="Article_7"/>
      <w:bookmarkEnd w:id="12"/>
      <w:r w:rsidRPr="001C7402">
        <w:rPr>
          <w:rFonts w:ascii="Times New Roman" w:hAnsi="Times New Roman" w:cs="Times New Roman"/>
          <w:sz w:val="22"/>
          <w:szCs w:val="22"/>
        </w:rPr>
        <w:t>Article 7</w:t>
      </w:r>
    </w:p>
    <w:p w:rsidR="005A421C" w:rsidRPr="001C7402" w:rsidRDefault="001C7402" w:rsidP="00476932">
      <w:pPr>
        <w:ind w:left="2661"/>
        <w:rPr>
          <w:rFonts w:ascii="Times New Roman" w:hAnsi="Times New Roman" w:cs="Times New Roman"/>
          <w:b/>
        </w:rPr>
      </w:pPr>
      <w:bookmarkStart w:id="13" w:name="(Limit_doses_for_apprentices,_students_a"/>
      <w:bookmarkEnd w:id="13"/>
      <w:r w:rsidRPr="001C7402">
        <w:rPr>
          <w:rFonts w:ascii="Times New Roman" w:hAnsi="Times New Roman" w:cs="Times New Roman"/>
          <w:b/>
        </w:rPr>
        <w:t>(Limit doses for apprentices, students and pupils)</w:t>
      </w:r>
    </w:p>
    <w:p w:rsidR="005A421C" w:rsidRPr="001C7402" w:rsidRDefault="005A421C">
      <w:pPr>
        <w:pStyle w:val="Telobesedila"/>
        <w:spacing w:before="5"/>
        <w:rPr>
          <w:rFonts w:ascii="Times New Roman" w:hAnsi="Times New Roman" w:cs="Times New Roman"/>
          <w:b/>
          <w:sz w:val="22"/>
          <w:szCs w:val="22"/>
        </w:rPr>
      </w:pPr>
    </w:p>
    <w:p w:rsidR="005A421C" w:rsidRPr="001C7402" w:rsidRDefault="001C7402" w:rsidP="00702B44">
      <w:pPr>
        <w:pStyle w:val="Odstavekseznama"/>
        <w:numPr>
          <w:ilvl w:val="0"/>
          <w:numId w:val="54"/>
        </w:numPr>
        <w:tabs>
          <w:tab w:val="left" w:pos="679"/>
        </w:tabs>
        <w:spacing w:after="120"/>
        <w:ind w:right="896"/>
        <w:rPr>
          <w:rFonts w:ascii="Times New Roman" w:hAnsi="Times New Roman" w:cs="Times New Roman"/>
        </w:rPr>
      </w:pPr>
      <w:r w:rsidRPr="001C7402">
        <w:rPr>
          <w:rFonts w:ascii="Times New Roman" w:hAnsi="Times New Roman" w:cs="Times New Roman"/>
        </w:rPr>
        <w:t>Aside from effective limit doses, the following effective limit doses shall apply to apprentices, students and pupils, as laid down by the law governing safety against ionising radiation and nuclear</w:t>
      </w:r>
      <w:r w:rsidRPr="001C7402">
        <w:rPr>
          <w:rFonts w:ascii="Times New Roman" w:hAnsi="Times New Roman" w:cs="Times New Roman"/>
          <w:spacing w:val="-3"/>
        </w:rPr>
        <w:t xml:space="preserve"> </w:t>
      </w:r>
      <w:r w:rsidRPr="001C7402">
        <w:rPr>
          <w:rFonts w:ascii="Times New Roman" w:hAnsi="Times New Roman" w:cs="Times New Roman"/>
        </w:rPr>
        <w:t>safety:</w:t>
      </w:r>
    </w:p>
    <w:p w:rsidR="005A421C" w:rsidRPr="001C7402" w:rsidRDefault="001C7402" w:rsidP="00702B44">
      <w:pPr>
        <w:pStyle w:val="Odstavekseznama"/>
        <w:numPr>
          <w:ilvl w:val="1"/>
          <w:numId w:val="64"/>
        </w:numPr>
        <w:tabs>
          <w:tab w:val="left" w:pos="1311"/>
        </w:tabs>
        <w:spacing w:after="120" w:line="230" w:lineRule="exact"/>
        <w:rPr>
          <w:rFonts w:ascii="Times New Roman" w:hAnsi="Times New Roman" w:cs="Times New Roman"/>
          <w:b/>
        </w:rPr>
      </w:pPr>
      <w:r w:rsidRPr="001C7402">
        <w:rPr>
          <w:rFonts w:ascii="Times New Roman" w:hAnsi="Times New Roman" w:cs="Times New Roman"/>
        </w:rPr>
        <w:t>for eye lenses 15 mSv per</w:t>
      </w:r>
      <w:r w:rsidRPr="001C7402">
        <w:rPr>
          <w:rFonts w:ascii="Times New Roman" w:hAnsi="Times New Roman" w:cs="Times New Roman"/>
          <w:spacing w:val="-2"/>
        </w:rPr>
        <w:t xml:space="preserve"> </w:t>
      </w:r>
      <w:r w:rsidRPr="001C7402">
        <w:rPr>
          <w:rFonts w:ascii="Times New Roman" w:hAnsi="Times New Roman" w:cs="Times New Roman"/>
        </w:rPr>
        <w:t>year</w:t>
      </w:r>
    </w:p>
    <w:p w:rsidR="005A421C" w:rsidRPr="001C7402" w:rsidRDefault="001C7402" w:rsidP="00702B44">
      <w:pPr>
        <w:pStyle w:val="Odstavekseznama"/>
        <w:numPr>
          <w:ilvl w:val="1"/>
          <w:numId w:val="64"/>
        </w:numPr>
        <w:tabs>
          <w:tab w:val="left" w:pos="1311"/>
        </w:tabs>
        <w:spacing w:after="120"/>
        <w:ind w:right="896"/>
        <w:rPr>
          <w:rFonts w:ascii="Times New Roman" w:hAnsi="Times New Roman" w:cs="Times New Roman"/>
          <w:b/>
        </w:rPr>
      </w:pPr>
      <w:r w:rsidRPr="001C7402">
        <w:rPr>
          <w:rFonts w:ascii="Times New Roman" w:hAnsi="Times New Roman" w:cs="Times New Roman"/>
        </w:rPr>
        <w:t>for the skin 150 mSv per year; this equivalent limit dose shall apply to the dose averaged on any skin area of 1 cm</w:t>
      </w:r>
      <w:r w:rsidRPr="001C7402">
        <w:rPr>
          <w:rFonts w:ascii="Times New Roman" w:hAnsi="Times New Roman" w:cs="Times New Roman"/>
          <w:vertAlign w:val="superscript"/>
        </w:rPr>
        <w:t>2</w:t>
      </w:r>
      <w:r w:rsidRPr="001C7402">
        <w:rPr>
          <w:rFonts w:ascii="Times New Roman" w:hAnsi="Times New Roman" w:cs="Times New Roman"/>
        </w:rPr>
        <w:t>, regardless of the total area of the skin exposed to ionising radiation.</w:t>
      </w:r>
    </w:p>
    <w:p w:rsidR="005A421C" w:rsidRPr="001C7402" w:rsidRDefault="00702B44" w:rsidP="00702B44">
      <w:pPr>
        <w:pStyle w:val="Odstavekseznama"/>
        <w:numPr>
          <w:ilvl w:val="1"/>
          <w:numId w:val="64"/>
        </w:numPr>
        <w:tabs>
          <w:tab w:val="left" w:pos="1311"/>
        </w:tabs>
        <w:spacing w:after="120"/>
        <w:rPr>
          <w:rFonts w:ascii="Times New Roman" w:hAnsi="Times New Roman" w:cs="Times New Roman"/>
          <w:b/>
        </w:rPr>
      </w:pPr>
      <w:r>
        <w:rPr>
          <w:rFonts w:ascii="Times New Roman" w:hAnsi="Times New Roman" w:cs="Times New Roman"/>
        </w:rPr>
        <w:t>for extremities</w:t>
      </w:r>
      <w:r w:rsidR="001C7402" w:rsidRPr="001C7402">
        <w:rPr>
          <w:rFonts w:ascii="Times New Roman" w:hAnsi="Times New Roman" w:cs="Times New Roman"/>
        </w:rPr>
        <w:t xml:space="preserve"> 150 mSv per</w:t>
      </w:r>
      <w:r w:rsidR="001C7402" w:rsidRPr="001C7402">
        <w:rPr>
          <w:rFonts w:ascii="Times New Roman" w:hAnsi="Times New Roman" w:cs="Times New Roman"/>
          <w:spacing w:val="-3"/>
        </w:rPr>
        <w:t xml:space="preserve"> </w:t>
      </w:r>
      <w:r w:rsidR="001C7402" w:rsidRPr="001C7402">
        <w:rPr>
          <w:rFonts w:ascii="Times New Roman" w:hAnsi="Times New Roman" w:cs="Times New Roman"/>
        </w:rPr>
        <w:t>year.</w:t>
      </w:r>
    </w:p>
    <w:p w:rsidR="005A421C" w:rsidRPr="001C7402" w:rsidRDefault="001C7402" w:rsidP="00702B44">
      <w:pPr>
        <w:pStyle w:val="Odstavekseznama"/>
        <w:numPr>
          <w:ilvl w:val="0"/>
          <w:numId w:val="54"/>
        </w:numPr>
        <w:tabs>
          <w:tab w:val="left" w:pos="679"/>
        </w:tabs>
        <w:spacing w:after="120"/>
        <w:ind w:right="897"/>
        <w:rPr>
          <w:rFonts w:ascii="Times New Roman" w:hAnsi="Times New Roman" w:cs="Times New Roman"/>
          <w:b/>
        </w:rPr>
      </w:pPr>
      <w:r w:rsidRPr="001C7402">
        <w:rPr>
          <w:rFonts w:ascii="Times New Roman" w:hAnsi="Times New Roman" w:cs="Times New Roman"/>
        </w:rPr>
        <w:t>Dose limits for apprentices, students and pupils</w:t>
      </w:r>
      <w:r w:rsidR="00702B44">
        <w:rPr>
          <w:rFonts w:ascii="Times New Roman" w:hAnsi="Times New Roman" w:cs="Times New Roman"/>
        </w:rPr>
        <w:t>,</w:t>
      </w:r>
      <w:r w:rsidRPr="001C7402">
        <w:rPr>
          <w:rFonts w:ascii="Times New Roman" w:hAnsi="Times New Roman" w:cs="Times New Roman"/>
        </w:rPr>
        <w:t xml:space="preserve"> who do not use ionising radiation sources </w:t>
      </w:r>
      <w:r w:rsidR="00476932" w:rsidRPr="001C7402">
        <w:rPr>
          <w:rFonts w:ascii="Times New Roman" w:hAnsi="Times New Roman" w:cs="Times New Roman"/>
        </w:rPr>
        <w:t>during</w:t>
      </w:r>
      <w:r w:rsidRPr="001C7402">
        <w:rPr>
          <w:rFonts w:ascii="Times New Roman" w:hAnsi="Times New Roman" w:cs="Times New Roman"/>
        </w:rPr>
        <w:t xml:space="preserve"> their studies shall be the same as those for members of the</w:t>
      </w:r>
      <w:r w:rsidRPr="001C7402">
        <w:rPr>
          <w:rFonts w:ascii="Times New Roman" w:hAnsi="Times New Roman" w:cs="Times New Roman"/>
          <w:spacing w:val="-13"/>
        </w:rPr>
        <w:t xml:space="preserve"> </w:t>
      </w:r>
      <w:r w:rsidRPr="001C7402">
        <w:rPr>
          <w:rFonts w:ascii="Times New Roman" w:hAnsi="Times New Roman" w:cs="Times New Roman"/>
        </w:rPr>
        <w:t>public.</w:t>
      </w:r>
    </w:p>
    <w:p w:rsidR="005A421C" w:rsidRPr="001C7402" w:rsidRDefault="005A421C">
      <w:pPr>
        <w:pStyle w:val="Telobesedila"/>
        <w:rPr>
          <w:rFonts w:ascii="Times New Roman" w:hAnsi="Times New Roman" w:cs="Times New Roman"/>
          <w:b/>
          <w:sz w:val="22"/>
          <w:szCs w:val="22"/>
        </w:rPr>
      </w:pPr>
    </w:p>
    <w:p w:rsidR="005A421C" w:rsidRDefault="001C7402" w:rsidP="001D04F6">
      <w:pPr>
        <w:pStyle w:val="Naslov3"/>
        <w:ind w:left="4155" w:right="4359" w:firstLine="482"/>
        <w:rPr>
          <w:rFonts w:ascii="Times New Roman" w:hAnsi="Times New Roman" w:cs="Times New Roman"/>
          <w:sz w:val="22"/>
          <w:szCs w:val="22"/>
        </w:rPr>
      </w:pPr>
      <w:bookmarkStart w:id="14" w:name="Article_8"/>
      <w:bookmarkEnd w:id="14"/>
      <w:r w:rsidRPr="001C7402">
        <w:rPr>
          <w:rFonts w:ascii="Times New Roman" w:hAnsi="Times New Roman" w:cs="Times New Roman"/>
          <w:sz w:val="22"/>
          <w:szCs w:val="22"/>
        </w:rPr>
        <w:t>Article 8</w:t>
      </w:r>
      <w:bookmarkStart w:id="15" w:name="(Dose_constraints)"/>
      <w:bookmarkEnd w:id="15"/>
      <w:r w:rsidRPr="001C7402">
        <w:rPr>
          <w:rFonts w:ascii="Times New Roman" w:hAnsi="Times New Roman" w:cs="Times New Roman"/>
          <w:sz w:val="22"/>
          <w:szCs w:val="22"/>
        </w:rPr>
        <w:t xml:space="preserve"> (Dose constraints)</w:t>
      </w:r>
    </w:p>
    <w:p w:rsidR="00600A7A" w:rsidRPr="001C7402" w:rsidRDefault="00600A7A" w:rsidP="001D04F6">
      <w:pPr>
        <w:pStyle w:val="Naslov3"/>
        <w:ind w:left="4155" w:right="4359" w:firstLine="482"/>
        <w:rPr>
          <w:rFonts w:ascii="Times New Roman" w:hAnsi="Times New Roman" w:cs="Times New Roman"/>
          <w:sz w:val="22"/>
          <w:szCs w:val="22"/>
        </w:rPr>
      </w:pPr>
    </w:p>
    <w:p w:rsidR="005A421C" w:rsidRPr="001C7402" w:rsidRDefault="001C7402" w:rsidP="00702B44">
      <w:pPr>
        <w:pStyle w:val="Odstavekseznama"/>
        <w:numPr>
          <w:ilvl w:val="0"/>
          <w:numId w:val="52"/>
        </w:numPr>
        <w:tabs>
          <w:tab w:val="left" w:pos="734"/>
        </w:tabs>
        <w:spacing w:after="120"/>
        <w:ind w:right="898" w:hanging="360"/>
        <w:rPr>
          <w:rFonts w:ascii="Times New Roman" w:hAnsi="Times New Roman" w:cs="Times New Roman"/>
        </w:rPr>
      </w:pPr>
      <w:r w:rsidRPr="001C7402">
        <w:rPr>
          <w:rFonts w:ascii="Times New Roman" w:hAnsi="Times New Roman" w:cs="Times New Roman"/>
        </w:rPr>
        <w:t>Authorised dose constraints or authorised limit values of radiation quantity shall be determined by a competent administrative authority during the procedure for issuing a licence for the performance of radiation</w:t>
      </w:r>
      <w:r w:rsidRPr="001C7402">
        <w:rPr>
          <w:rFonts w:ascii="Times New Roman" w:hAnsi="Times New Roman" w:cs="Times New Roman"/>
          <w:spacing w:val="-4"/>
        </w:rPr>
        <w:t xml:space="preserve"> </w:t>
      </w:r>
      <w:r w:rsidRPr="001C7402">
        <w:rPr>
          <w:rFonts w:ascii="Times New Roman" w:hAnsi="Times New Roman" w:cs="Times New Roman"/>
        </w:rPr>
        <w:t>activity.</w:t>
      </w:r>
    </w:p>
    <w:p w:rsidR="005A421C" w:rsidRPr="001C7402" w:rsidRDefault="001C7402" w:rsidP="00702B44">
      <w:pPr>
        <w:pStyle w:val="Odstavekseznama"/>
        <w:numPr>
          <w:ilvl w:val="0"/>
          <w:numId w:val="52"/>
        </w:numPr>
        <w:tabs>
          <w:tab w:val="left" w:pos="679"/>
        </w:tabs>
        <w:spacing w:after="120"/>
        <w:ind w:right="899" w:hanging="360"/>
        <w:rPr>
          <w:rFonts w:ascii="Times New Roman" w:hAnsi="Times New Roman" w:cs="Times New Roman"/>
        </w:rPr>
      </w:pPr>
      <w:r w:rsidRPr="001C7402">
        <w:rPr>
          <w:rFonts w:ascii="Times New Roman" w:hAnsi="Times New Roman" w:cs="Times New Roman"/>
        </w:rPr>
        <w:t>The operative dose constraints or values of radiation quantity shall be determined by a provider of radiation activity for the optimisation of radiation</w:t>
      </w:r>
      <w:r w:rsidRPr="001C7402">
        <w:rPr>
          <w:rFonts w:ascii="Times New Roman" w:hAnsi="Times New Roman" w:cs="Times New Roman"/>
          <w:spacing w:val="-4"/>
        </w:rPr>
        <w:t xml:space="preserve"> </w:t>
      </w:r>
      <w:r w:rsidRPr="001C7402">
        <w:rPr>
          <w:rFonts w:ascii="Times New Roman" w:hAnsi="Times New Roman" w:cs="Times New Roman"/>
        </w:rPr>
        <w:t>protection.</w:t>
      </w:r>
    </w:p>
    <w:p w:rsidR="005A421C" w:rsidRPr="001C7402" w:rsidRDefault="001C7402" w:rsidP="00702B44">
      <w:pPr>
        <w:pStyle w:val="Odstavekseznama"/>
        <w:numPr>
          <w:ilvl w:val="0"/>
          <w:numId w:val="52"/>
        </w:numPr>
        <w:tabs>
          <w:tab w:val="left" w:pos="679"/>
        </w:tabs>
        <w:spacing w:after="120"/>
        <w:ind w:right="894" w:hanging="360"/>
        <w:rPr>
          <w:rFonts w:ascii="Times New Roman" w:hAnsi="Times New Roman" w:cs="Times New Roman"/>
        </w:rPr>
      </w:pPr>
      <w:r w:rsidRPr="001C7402">
        <w:rPr>
          <w:rFonts w:ascii="Times New Roman" w:hAnsi="Times New Roman" w:cs="Times New Roman"/>
        </w:rPr>
        <w:t>Authorised dose constraints or authorised limit values under paragraph 1 of this Article, for individual works in the performance of a radiation activity, shall be determined by measurements of individual and group effective and equivalent doses for workers and members of the public, received from already-performed radiation activities for radiation sources with equivalent working conditions, and on the basis of a comparison of assessments of individual and group effective and equivalent doses that workers and members of the public would receive after implementing additional protective measures.</w:t>
      </w:r>
    </w:p>
    <w:p w:rsidR="005A421C" w:rsidRPr="001C7402" w:rsidRDefault="001C7402" w:rsidP="00702B44">
      <w:pPr>
        <w:pStyle w:val="Odstavekseznama"/>
        <w:numPr>
          <w:ilvl w:val="0"/>
          <w:numId w:val="52"/>
        </w:numPr>
        <w:tabs>
          <w:tab w:val="left" w:pos="679"/>
        </w:tabs>
        <w:spacing w:after="120"/>
        <w:ind w:right="896" w:hanging="360"/>
        <w:rPr>
          <w:rFonts w:ascii="Times New Roman" w:hAnsi="Times New Roman" w:cs="Times New Roman"/>
        </w:rPr>
      </w:pPr>
      <w:r w:rsidRPr="001C7402">
        <w:rPr>
          <w:rFonts w:ascii="Times New Roman" w:hAnsi="Times New Roman" w:cs="Times New Roman"/>
        </w:rPr>
        <w:t>When determining authorised dose constraints or authorised limit values the competent administrative authority shall also consider economic and social acceptability factors of performing a particular radiation</w:t>
      </w:r>
      <w:r w:rsidRPr="001C7402">
        <w:rPr>
          <w:rFonts w:ascii="Times New Roman" w:hAnsi="Times New Roman" w:cs="Times New Roman"/>
          <w:spacing w:val="-1"/>
        </w:rPr>
        <w:t xml:space="preserve"> </w:t>
      </w:r>
      <w:r w:rsidRPr="001C7402">
        <w:rPr>
          <w:rFonts w:ascii="Times New Roman" w:hAnsi="Times New Roman" w:cs="Times New Roman"/>
        </w:rPr>
        <w:t>activity.</w:t>
      </w:r>
    </w:p>
    <w:p w:rsidR="005A421C" w:rsidRPr="001C7402" w:rsidRDefault="005A421C">
      <w:pPr>
        <w:pStyle w:val="Telobesedila"/>
        <w:spacing w:before="6"/>
        <w:rPr>
          <w:rFonts w:ascii="Times New Roman" w:hAnsi="Times New Roman" w:cs="Times New Roman"/>
          <w:sz w:val="22"/>
          <w:szCs w:val="22"/>
        </w:rPr>
      </w:pPr>
    </w:p>
    <w:p w:rsidR="005A421C" w:rsidRDefault="00FA64BE" w:rsidP="001D04F6">
      <w:pPr>
        <w:pStyle w:val="Naslov3"/>
        <w:ind w:left="3354" w:right="3574" w:firstLine="1282"/>
        <w:rPr>
          <w:rFonts w:ascii="Times New Roman" w:hAnsi="Times New Roman" w:cs="Times New Roman"/>
          <w:sz w:val="22"/>
          <w:szCs w:val="22"/>
        </w:rPr>
      </w:pPr>
      <w:bookmarkStart w:id="16" w:name="Article_9"/>
      <w:bookmarkEnd w:id="16"/>
      <w:r>
        <w:rPr>
          <w:rFonts w:ascii="Times New Roman" w:hAnsi="Times New Roman" w:cs="Times New Roman"/>
          <w:sz w:val="22"/>
          <w:szCs w:val="22"/>
        </w:rPr>
        <w:t>Article</w:t>
      </w:r>
      <w:r w:rsidR="001C7402" w:rsidRPr="001C7402">
        <w:rPr>
          <w:rFonts w:ascii="Times New Roman" w:hAnsi="Times New Roman" w:cs="Times New Roman"/>
          <w:sz w:val="22"/>
          <w:szCs w:val="22"/>
        </w:rPr>
        <w:t xml:space="preserve"> 9</w:t>
      </w:r>
      <w:bookmarkStart w:id="17" w:name="(Determining_doses_for_individuals)"/>
      <w:bookmarkEnd w:id="17"/>
      <w:r w:rsidR="001C7402" w:rsidRPr="001C7402">
        <w:rPr>
          <w:rFonts w:ascii="Times New Roman" w:hAnsi="Times New Roman" w:cs="Times New Roman"/>
          <w:sz w:val="22"/>
          <w:szCs w:val="22"/>
        </w:rPr>
        <w:t xml:space="preserve"> (Determining doses for</w:t>
      </w:r>
      <w:r w:rsidR="001C7402" w:rsidRPr="001C7402">
        <w:rPr>
          <w:rFonts w:ascii="Times New Roman" w:hAnsi="Times New Roman" w:cs="Times New Roman"/>
          <w:spacing w:val="-3"/>
          <w:sz w:val="22"/>
          <w:szCs w:val="22"/>
        </w:rPr>
        <w:t xml:space="preserve"> </w:t>
      </w:r>
      <w:r w:rsidR="001C7402" w:rsidRPr="001C7402">
        <w:rPr>
          <w:rFonts w:ascii="Times New Roman" w:hAnsi="Times New Roman" w:cs="Times New Roman"/>
          <w:sz w:val="22"/>
          <w:szCs w:val="22"/>
        </w:rPr>
        <w:t>individuals)</w:t>
      </w:r>
    </w:p>
    <w:p w:rsidR="00702B44" w:rsidRPr="001C7402" w:rsidRDefault="00702B44" w:rsidP="001D04F6">
      <w:pPr>
        <w:pStyle w:val="Naslov3"/>
        <w:ind w:left="3354" w:right="3574" w:firstLine="1282"/>
        <w:rPr>
          <w:rFonts w:ascii="Times New Roman" w:hAnsi="Times New Roman" w:cs="Times New Roman"/>
          <w:sz w:val="22"/>
          <w:szCs w:val="22"/>
        </w:rPr>
      </w:pPr>
    </w:p>
    <w:p w:rsidR="005A421C" w:rsidRPr="001C7402" w:rsidRDefault="001C7402" w:rsidP="00973320">
      <w:pPr>
        <w:pStyle w:val="Odstavekseznama"/>
        <w:numPr>
          <w:ilvl w:val="0"/>
          <w:numId w:val="51"/>
        </w:numPr>
        <w:tabs>
          <w:tab w:val="left" w:pos="679"/>
        </w:tabs>
        <w:spacing w:after="120"/>
        <w:ind w:left="675" w:right="895" w:hanging="357"/>
        <w:rPr>
          <w:rFonts w:ascii="Times New Roman" w:hAnsi="Times New Roman" w:cs="Times New Roman"/>
        </w:rPr>
      </w:pPr>
      <w:r w:rsidRPr="001C7402">
        <w:rPr>
          <w:rFonts w:ascii="Times New Roman" w:hAnsi="Times New Roman" w:cs="Times New Roman"/>
        </w:rPr>
        <w:t>An effective dose E for an individual and the equivalent dose H</w:t>
      </w:r>
      <w:r w:rsidRPr="001C7402">
        <w:rPr>
          <w:rFonts w:ascii="Times New Roman" w:hAnsi="Times New Roman" w:cs="Times New Roman"/>
          <w:vertAlign w:val="subscript"/>
        </w:rPr>
        <w:t>T</w:t>
      </w:r>
      <w:r w:rsidRPr="001C7402">
        <w:rPr>
          <w:rFonts w:ascii="Times New Roman" w:hAnsi="Times New Roman" w:cs="Times New Roman"/>
        </w:rPr>
        <w:t xml:space="preserve"> for an individual’s tissue or organ from exposure to ionising radiation under normal working conditions, and potential exposure to ionising radiation in most risky emergency situations, shall be calculated by applying the equation under paragraph 3 of Article 4 of this</w:t>
      </w:r>
      <w:r w:rsidRPr="001C7402">
        <w:rPr>
          <w:rFonts w:ascii="Times New Roman" w:hAnsi="Times New Roman" w:cs="Times New Roman"/>
          <w:spacing w:val="-4"/>
        </w:rPr>
        <w:t xml:space="preserve"> </w:t>
      </w:r>
      <w:r w:rsidRPr="001C7402">
        <w:rPr>
          <w:rFonts w:ascii="Times New Roman" w:hAnsi="Times New Roman" w:cs="Times New Roman"/>
        </w:rPr>
        <w:t>Decree.</w:t>
      </w:r>
    </w:p>
    <w:p w:rsidR="005A421C" w:rsidRPr="001C7402" w:rsidRDefault="001C7402" w:rsidP="00973320">
      <w:pPr>
        <w:pStyle w:val="Odstavekseznama"/>
        <w:numPr>
          <w:ilvl w:val="0"/>
          <w:numId w:val="51"/>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rPr>
        <w:t xml:space="preserve">The effective dose </w:t>
      </w:r>
      <w:proofErr w:type="spellStart"/>
      <w:r w:rsidRPr="001C7402">
        <w:rPr>
          <w:rFonts w:ascii="Times New Roman" w:hAnsi="Times New Roman" w:cs="Times New Roman"/>
          <w:i/>
        </w:rPr>
        <w:t>E</w:t>
      </w:r>
      <w:r w:rsidRPr="001C7402">
        <w:rPr>
          <w:rFonts w:ascii="Times New Roman" w:hAnsi="Times New Roman" w:cs="Times New Roman"/>
          <w:vertAlign w:val="subscript"/>
        </w:rPr>
        <w:t>z</w:t>
      </w:r>
      <w:proofErr w:type="spellEnd"/>
      <w:r w:rsidRPr="001C7402">
        <w:rPr>
          <w:rFonts w:ascii="Times New Roman" w:hAnsi="Times New Roman" w:cs="Times New Roman"/>
        </w:rPr>
        <w:t xml:space="preserve"> from external radiation shall be calculated on the basis of information on the effective dose rate </w:t>
      </w:r>
      <w:proofErr w:type="spellStart"/>
      <w:r w:rsidRPr="001C7402">
        <w:rPr>
          <w:rFonts w:ascii="Times New Roman" w:hAnsi="Times New Roman" w:cs="Times New Roman"/>
          <w:i/>
        </w:rPr>
        <w:t>Ė</w:t>
      </w:r>
      <w:r w:rsidRPr="001C7402">
        <w:rPr>
          <w:rFonts w:ascii="Times New Roman" w:hAnsi="Times New Roman" w:cs="Times New Roman"/>
          <w:vertAlign w:val="subscript"/>
        </w:rPr>
        <w:t>i,z</w:t>
      </w:r>
      <w:proofErr w:type="spellEnd"/>
      <w:r w:rsidRPr="001C7402">
        <w:rPr>
          <w:rFonts w:ascii="Times New Roman" w:hAnsi="Times New Roman" w:cs="Times New Roman"/>
        </w:rPr>
        <w:t xml:space="preserve"> or suitable equivalent doses in the field of external radiation around an individual radiation source and the time of exposure </w:t>
      </w:r>
      <w:proofErr w:type="spellStart"/>
      <w:r w:rsidRPr="001C7402">
        <w:rPr>
          <w:rFonts w:ascii="Times New Roman" w:hAnsi="Times New Roman" w:cs="Times New Roman"/>
          <w:i/>
        </w:rPr>
        <w:t>t</w:t>
      </w:r>
      <w:r w:rsidRPr="001C7402">
        <w:rPr>
          <w:rFonts w:ascii="Times New Roman" w:hAnsi="Times New Roman" w:cs="Times New Roman"/>
          <w:vertAlign w:val="subscript"/>
        </w:rPr>
        <w:t>i</w:t>
      </w:r>
      <w:proofErr w:type="spellEnd"/>
      <w:r w:rsidRPr="001C7402">
        <w:rPr>
          <w:rFonts w:ascii="Times New Roman" w:hAnsi="Times New Roman" w:cs="Times New Roman"/>
        </w:rPr>
        <w:t xml:space="preserve"> in this field by the following</w:t>
      </w:r>
      <w:r w:rsidRPr="001C7402">
        <w:rPr>
          <w:rFonts w:ascii="Times New Roman" w:hAnsi="Times New Roman" w:cs="Times New Roman"/>
          <w:spacing w:val="-8"/>
        </w:rPr>
        <w:t xml:space="preserve"> </w:t>
      </w:r>
      <w:r w:rsidRPr="001C7402">
        <w:rPr>
          <w:rFonts w:ascii="Times New Roman" w:hAnsi="Times New Roman" w:cs="Times New Roman"/>
        </w:rPr>
        <w:t>method:</w:t>
      </w:r>
    </w:p>
    <w:p w:rsidR="005A421C" w:rsidRPr="00973320" w:rsidRDefault="00600A7A" w:rsidP="00973320">
      <w:pPr>
        <w:tabs>
          <w:tab w:val="left" w:pos="382"/>
          <w:tab w:val="left" w:pos="5318"/>
        </w:tabs>
        <w:spacing w:after="120" w:line="59"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A421C" w:rsidRPr="001C7402" w:rsidRDefault="00E00509" w:rsidP="00E00509">
      <w:pPr>
        <w:spacing w:after="120"/>
        <w:ind w:left="4320" w:right="696"/>
        <w:rPr>
          <w:rFonts w:ascii="Times New Roman" w:hAnsi="Times New Roman" w:cs="Times New Roman"/>
          <w:i/>
        </w:rPr>
      </w:pPr>
      <w:r w:rsidRPr="0096791A">
        <w:rPr>
          <w:rFonts w:ascii="Times New Roman" w:eastAsia="Times New Roman" w:hAnsi="Times New Roman"/>
          <w:noProof/>
          <w:position w:val="-28"/>
        </w:rPr>
        <w:drawing>
          <wp:inline distT="0" distB="0" distL="0" distR="0" wp14:anchorId="3273A613" wp14:editId="19B7023E">
            <wp:extent cx="885825" cy="438150"/>
            <wp:effectExtent l="0" t="0" r="9525" b="0"/>
            <wp:docPr id="17" name="Slika 17"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825" cy="438150"/>
                    </a:xfrm>
                    <a:prstGeom prst="rect">
                      <a:avLst/>
                    </a:prstGeom>
                    <a:noFill/>
                    <a:ln>
                      <a:noFill/>
                    </a:ln>
                  </pic:spPr>
                </pic:pic>
              </a:graphicData>
            </a:graphic>
          </wp:inline>
        </w:drawing>
      </w:r>
    </w:p>
    <w:p w:rsidR="005A421C" w:rsidRPr="001C7402" w:rsidRDefault="001C7402" w:rsidP="00973320">
      <w:pPr>
        <w:pStyle w:val="Odstavekseznama"/>
        <w:numPr>
          <w:ilvl w:val="0"/>
          <w:numId w:val="51"/>
        </w:numPr>
        <w:tabs>
          <w:tab w:val="left" w:pos="679"/>
        </w:tabs>
        <w:spacing w:after="120"/>
        <w:ind w:right="897"/>
        <w:rPr>
          <w:rFonts w:ascii="Times New Roman" w:hAnsi="Times New Roman" w:cs="Times New Roman"/>
        </w:rPr>
      </w:pPr>
      <w:r w:rsidRPr="001C7402">
        <w:rPr>
          <w:rFonts w:ascii="Times New Roman" w:hAnsi="Times New Roman" w:cs="Times New Roman"/>
        </w:rPr>
        <w:t>If, due to contamination and discharges of radioactive substances into the environment, intake of individual radionuclides is possible due to consumption or inhalation, the committed effective dose must be added to the effective dose under the preceding</w:t>
      </w:r>
      <w:r w:rsidRPr="001C7402">
        <w:rPr>
          <w:rFonts w:ascii="Times New Roman" w:hAnsi="Times New Roman" w:cs="Times New Roman"/>
          <w:spacing w:val="-3"/>
        </w:rPr>
        <w:t xml:space="preserve"> </w:t>
      </w:r>
      <w:r w:rsidRPr="001C7402">
        <w:rPr>
          <w:rFonts w:ascii="Times New Roman" w:hAnsi="Times New Roman" w:cs="Times New Roman"/>
        </w:rPr>
        <w:t>paragraph.</w:t>
      </w:r>
    </w:p>
    <w:p w:rsidR="005A421C" w:rsidRPr="001C7402" w:rsidRDefault="001C7402" w:rsidP="00973320">
      <w:pPr>
        <w:pStyle w:val="Odstavekseznama"/>
        <w:numPr>
          <w:ilvl w:val="0"/>
          <w:numId w:val="51"/>
        </w:numPr>
        <w:tabs>
          <w:tab w:val="left" w:pos="679"/>
        </w:tabs>
        <w:spacing w:after="120"/>
        <w:ind w:right="894"/>
        <w:rPr>
          <w:rFonts w:ascii="Times New Roman" w:hAnsi="Times New Roman" w:cs="Times New Roman"/>
        </w:rPr>
      </w:pPr>
      <w:r w:rsidRPr="001C7402">
        <w:rPr>
          <w:rFonts w:ascii="Times New Roman" w:hAnsi="Times New Roman" w:cs="Times New Roman"/>
        </w:rPr>
        <w:t xml:space="preserve">Information on the effective dose rate </w:t>
      </w:r>
      <w:proofErr w:type="spellStart"/>
      <w:r w:rsidRPr="001C7402">
        <w:rPr>
          <w:rFonts w:ascii="Times New Roman" w:hAnsi="Times New Roman" w:cs="Times New Roman"/>
          <w:i/>
        </w:rPr>
        <w:t>Ė</w:t>
      </w:r>
      <w:r w:rsidRPr="001C7402">
        <w:rPr>
          <w:rFonts w:ascii="Times New Roman" w:hAnsi="Times New Roman" w:cs="Times New Roman"/>
          <w:vertAlign w:val="subscript"/>
        </w:rPr>
        <w:t>i,z</w:t>
      </w:r>
      <w:proofErr w:type="spellEnd"/>
      <w:r w:rsidRPr="001C7402">
        <w:rPr>
          <w:rFonts w:ascii="Times New Roman" w:hAnsi="Times New Roman" w:cs="Times New Roman"/>
        </w:rPr>
        <w:t xml:space="preserve">, during the exposure time </w:t>
      </w:r>
      <w:proofErr w:type="spellStart"/>
      <w:r w:rsidRPr="001C7402">
        <w:rPr>
          <w:rFonts w:ascii="Times New Roman" w:hAnsi="Times New Roman" w:cs="Times New Roman"/>
          <w:i/>
        </w:rPr>
        <w:t>t</w:t>
      </w:r>
      <w:r w:rsidRPr="001C7402">
        <w:rPr>
          <w:rFonts w:ascii="Times New Roman" w:hAnsi="Times New Roman" w:cs="Times New Roman"/>
          <w:vertAlign w:val="subscript"/>
        </w:rPr>
        <w:t>i</w:t>
      </w:r>
      <w:proofErr w:type="spellEnd"/>
      <w:r w:rsidRPr="001C7402">
        <w:rPr>
          <w:rFonts w:ascii="Times New Roman" w:hAnsi="Times New Roman" w:cs="Times New Roman"/>
        </w:rPr>
        <w:t>, of radionuclides intake by consumption or inhalation shall be obtained on the basis of projects, technical plans, measurements or otherwise, for areas directly affected by a particular radiation source, at workplaces, in neighbouring areas, in the vicinity of a nuclear or radiation facility or less important radiation facility, and in areas outside such facilities in all</w:t>
      </w:r>
      <w:r w:rsidRPr="001C7402">
        <w:rPr>
          <w:rFonts w:ascii="Times New Roman" w:hAnsi="Times New Roman" w:cs="Times New Roman"/>
          <w:spacing w:val="-5"/>
        </w:rPr>
        <w:t xml:space="preserve"> </w:t>
      </w:r>
      <w:r w:rsidRPr="001C7402">
        <w:rPr>
          <w:rFonts w:ascii="Times New Roman" w:hAnsi="Times New Roman" w:cs="Times New Roman"/>
        </w:rPr>
        <w:t>directions.</w:t>
      </w:r>
    </w:p>
    <w:p w:rsidR="00FA64BE" w:rsidRDefault="00FA64BE" w:rsidP="00600A7A">
      <w:pPr>
        <w:pStyle w:val="Naslov3"/>
        <w:spacing w:line="364" w:lineRule="auto"/>
        <w:ind w:left="3376" w:right="3582" w:firstLine="1206"/>
        <w:rPr>
          <w:rFonts w:ascii="Times New Roman" w:hAnsi="Times New Roman" w:cs="Times New Roman"/>
          <w:sz w:val="22"/>
          <w:szCs w:val="22"/>
        </w:rPr>
      </w:pPr>
      <w:bookmarkStart w:id="18" w:name="Article_10"/>
      <w:bookmarkEnd w:id="18"/>
    </w:p>
    <w:p w:rsidR="005A421C" w:rsidRPr="001C7402" w:rsidRDefault="001C7402" w:rsidP="00E00509">
      <w:pPr>
        <w:pStyle w:val="Naslov3"/>
        <w:spacing w:before="77" w:line="276" w:lineRule="auto"/>
        <w:ind w:left="3376" w:right="3582" w:firstLine="1206"/>
        <w:rPr>
          <w:rFonts w:ascii="Times New Roman" w:hAnsi="Times New Roman" w:cs="Times New Roman"/>
          <w:sz w:val="22"/>
          <w:szCs w:val="22"/>
        </w:rPr>
      </w:pPr>
      <w:r w:rsidRPr="001C7402">
        <w:rPr>
          <w:rFonts w:ascii="Times New Roman" w:hAnsi="Times New Roman" w:cs="Times New Roman"/>
          <w:sz w:val="22"/>
          <w:szCs w:val="22"/>
        </w:rPr>
        <w:t>Article 10</w:t>
      </w:r>
      <w:bookmarkStart w:id="19" w:name="(Determining_group_effective_dose)"/>
      <w:bookmarkEnd w:id="19"/>
      <w:r w:rsidRPr="001C7402">
        <w:rPr>
          <w:rFonts w:ascii="Times New Roman" w:hAnsi="Times New Roman" w:cs="Times New Roman"/>
          <w:sz w:val="22"/>
          <w:szCs w:val="22"/>
        </w:rPr>
        <w:t xml:space="preserve"> (Determining group effective dose)</w:t>
      </w:r>
    </w:p>
    <w:p w:rsidR="005A421C" w:rsidRPr="001C7402" w:rsidRDefault="001C7402">
      <w:pPr>
        <w:pStyle w:val="Odstavekseznama"/>
        <w:numPr>
          <w:ilvl w:val="0"/>
          <w:numId w:val="50"/>
        </w:numPr>
        <w:tabs>
          <w:tab w:val="left" w:pos="679"/>
        </w:tabs>
        <w:spacing w:before="119"/>
        <w:ind w:right="898"/>
        <w:rPr>
          <w:rFonts w:ascii="Times New Roman" w:hAnsi="Times New Roman" w:cs="Times New Roman"/>
        </w:rPr>
      </w:pPr>
      <w:r w:rsidRPr="001C7402">
        <w:rPr>
          <w:rFonts w:ascii="Times New Roman" w:hAnsi="Times New Roman" w:cs="Times New Roman"/>
        </w:rPr>
        <w:t>A group effective dose E</w:t>
      </w:r>
      <w:r w:rsidRPr="001C7402">
        <w:rPr>
          <w:rFonts w:ascii="Times New Roman" w:hAnsi="Times New Roman" w:cs="Times New Roman"/>
          <w:vertAlign w:val="subscript"/>
        </w:rPr>
        <w:t>S</w:t>
      </w:r>
      <w:r w:rsidRPr="001C7402">
        <w:rPr>
          <w:rFonts w:ascii="Times New Roman" w:hAnsi="Times New Roman" w:cs="Times New Roman"/>
        </w:rPr>
        <w:t xml:space="preserve"> shall, for an individual radiation source, be calculated from the distribution of the population according to the effective dose </w:t>
      </w:r>
      <w:proofErr w:type="spellStart"/>
      <w:r w:rsidRPr="001C7402">
        <w:rPr>
          <w:rFonts w:ascii="Times New Roman" w:hAnsi="Times New Roman" w:cs="Times New Roman"/>
        </w:rPr>
        <w:t>dN</w:t>
      </w:r>
      <w:proofErr w:type="spellEnd"/>
      <w:r w:rsidRPr="001C7402">
        <w:rPr>
          <w:rFonts w:ascii="Times New Roman" w:hAnsi="Times New Roman" w:cs="Times New Roman"/>
        </w:rPr>
        <w:t>/</w:t>
      </w:r>
      <w:proofErr w:type="spellStart"/>
      <w:r w:rsidRPr="001C7402">
        <w:rPr>
          <w:rFonts w:ascii="Times New Roman" w:hAnsi="Times New Roman" w:cs="Times New Roman"/>
        </w:rPr>
        <w:t>dE</w:t>
      </w:r>
      <w:proofErr w:type="spellEnd"/>
      <w:r w:rsidRPr="001C7402">
        <w:rPr>
          <w:rFonts w:ascii="Times New Roman" w:hAnsi="Times New Roman" w:cs="Times New Roman"/>
        </w:rPr>
        <w:t xml:space="preserve"> as</w:t>
      </w:r>
      <w:r w:rsidRPr="001C7402">
        <w:rPr>
          <w:rFonts w:ascii="Times New Roman" w:hAnsi="Times New Roman" w:cs="Times New Roman"/>
          <w:spacing w:val="-6"/>
        </w:rPr>
        <w:t xml:space="preserve"> </w:t>
      </w:r>
      <w:r w:rsidRPr="001C7402">
        <w:rPr>
          <w:rFonts w:ascii="Times New Roman" w:hAnsi="Times New Roman" w:cs="Times New Roman"/>
        </w:rPr>
        <w:t>follows:</w:t>
      </w:r>
    </w:p>
    <w:p w:rsidR="005A421C" w:rsidRPr="001C7402" w:rsidRDefault="005A421C">
      <w:pPr>
        <w:pStyle w:val="Telobesedila"/>
        <w:spacing w:before="7"/>
        <w:rPr>
          <w:rFonts w:ascii="Times New Roman" w:hAnsi="Times New Roman" w:cs="Times New Roman"/>
          <w:sz w:val="22"/>
          <w:szCs w:val="22"/>
        </w:rPr>
      </w:pPr>
    </w:p>
    <w:p w:rsidR="005A421C" w:rsidRPr="001C7402" w:rsidRDefault="00E00509" w:rsidP="00E00509">
      <w:pPr>
        <w:pStyle w:val="Telobesedila"/>
        <w:jc w:val="center"/>
        <w:rPr>
          <w:rFonts w:ascii="Times New Roman" w:hAnsi="Times New Roman" w:cs="Times New Roman"/>
          <w:sz w:val="22"/>
          <w:szCs w:val="22"/>
        </w:rPr>
      </w:pPr>
      <w:r w:rsidRPr="0096791A">
        <w:rPr>
          <w:rFonts w:ascii="Times New Roman" w:eastAsia="Times New Roman" w:hAnsi="Times New Roman"/>
          <w:noProof/>
          <w:position w:val="-32"/>
        </w:rPr>
        <w:drawing>
          <wp:inline distT="0" distB="0" distL="0" distR="0" wp14:anchorId="1BF18C4D" wp14:editId="1CA013C2">
            <wp:extent cx="1000125" cy="514350"/>
            <wp:effectExtent l="0" t="0" r="9525" b="0"/>
            <wp:docPr id="16" name="Slika 16"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514350"/>
                    </a:xfrm>
                    <a:prstGeom prst="rect">
                      <a:avLst/>
                    </a:prstGeom>
                    <a:noFill/>
                    <a:ln>
                      <a:noFill/>
                    </a:ln>
                  </pic:spPr>
                </pic:pic>
              </a:graphicData>
            </a:graphic>
          </wp:inline>
        </w:drawing>
      </w:r>
    </w:p>
    <w:p w:rsidR="005A421C" w:rsidRPr="008B4892" w:rsidRDefault="001C7402" w:rsidP="008B4892">
      <w:pPr>
        <w:pStyle w:val="Telobesedila"/>
        <w:ind w:left="709" w:right="792"/>
        <w:jc w:val="both"/>
        <w:rPr>
          <w:rFonts w:ascii="Times New Roman" w:hAnsi="Times New Roman" w:cs="Times New Roman"/>
          <w:sz w:val="22"/>
        </w:rPr>
      </w:pPr>
      <w:r w:rsidRPr="008B4892">
        <w:rPr>
          <w:rFonts w:ascii="Times New Roman" w:hAnsi="Times New Roman" w:cs="Times New Roman"/>
          <w:sz w:val="24"/>
          <w:szCs w:val="22"/>
        </w:rPr>
        <w:t>where (</w:t>
      </w:r>
      <w:proofErr w:type="spellStart"/>
      <w:r w:rsidRPr="008B4892">
        <w:rPr>
          <w:rFonts w:ascii="Times New Roman" w:hAnsi="Times New Roman" w:cs="Times New Roman"/>
          <w:sz w:val="24"/>
          <w:szCs w:val="22"/>
        </w:rPr>
        <w:t>dN</w:t>
      </w:r>
      <w:proofErr w:type="spellEnd"/>
      <w:r w:rsidRPr="008B4892">
        <w:rPr>
          <w:rFonts w:ascii="Times New Roman" w:hAnsi="Times New Roman" w:cs="Times New Roman"/>
          <w:sz w:val="24"/>
          <w:szCs w:val="22"/>
        </w:rPr>
        <w:t>/</w:t>
      </w:r>
      <w:proofErr w:type="spellStart"/>
      <w:r w:rsidRPr="008B4892">
        <w:rPr>
          <w:rFonts w:ascii="Times New Roman" w:hAnsi="Times New Roman" w:cs="Times New Roman"/>
          <w:sz w:val="24"/>
          <w:szCs w:val="22"/>
        </w:rPr>
        <w:t>dE</w:t>
      </w:r>
      <w:proofErr w:type="spellEnd"/>
      <w:r w:rsidRPr="008B4892">
        <w:rPr>
          <w:rFonts w:ascii="Times New Roman" w:hAnsi="Times New Roman" w:cs="Times New Roman"/>
          <w:sz w:val="24"/>
          <w:szCs w:val="22"/>
        </w:rPr>
        <w:t>)</w:t>
      </w:r>
      <w:proofErr w:type="spellStart"/>
      <w:r w:rsidRPr="008B4892">
        <w:rPr>
          <w:rFonts w:ascii="Times New Roman" w:hAnsi="Times New Roman" w:cs="Times New Roman"/>
          <w:sz w:val="24"/>
          <w:szCs w:val="22"/>
        </w:rPr>
        <w:t>dE</w:t>
      </w:r>
      <w:proofErr w:type="spellEnd"/>
      <w:r w:rsidRPr="008B4892">
        <w:rPr>
          <w:rFonts w:ascii="Times New Roman" w:hAnsi="Times New Roman" w:cs="Times New Roman"/>
          <w:sz w:val="24"/>
          <w:szCs w:val="22"/>
        </w:rPr>
        <w:t xml:space="preserve"> is the number of individuals receiving an effective dose with the value between </w:t>
      </w:r>
      <w:r w:rsidRPr="008B4892">
        <w:rPr>
          <w:rFonts w:ascii="Times New Roman" w:hAnsi="Times New Roman" w:cs="Times New Roman"/>
          <w:i/>
          <w:sz w:val="24"/>
          <w:szCs w:val="22"/>
        </w:rPr>
        <w:t>E</w:t>
      </w:r>
      <w:r w:rsidR="00BB2164" w:rsidRPr="008B4892">
        <w:rPr>
          <w:rFonts w:ascii="Times New Roman" w:hAnsi="Times New Roman" w:cs="Times New Roman"/>
          <w:i/>
          <w:sz w:val="24"/>
          <w:szCs w:val="22"/>
        </w:rPr>
        <w:t xml:space="preserve"> </w:t>
      </w:r>
      <w:r w:rsidRPr="008B4892">
        <w:rPr>
          <w:rFonts w:ascii="Times New Roman" w:hAnsi="Times New Roman" w:cs="Times New Roman"/>
          <w:sz w:val="22"/>
        </w:rPr>
        <w:t xml:space="preserve">and </w:t>
      </w:r>
      <w:r w:rsidRPr="008B4892">
        <w:rPr>
          <w:rFonts w:ascii="Times New Roman" w:hAnsi="Times New Roman" w:cs="Times New Roman"/>
          <w:i/>
          <w:sz w:val="22"/>
        </w:rPr>
        <w:t xml:space="preserve">E </w:t>
      </w:r>
      <w:r w:rsidRPr="008B4892">
        <w:rPr>
          <w:rFonts w:ascii="Times New Roman" w:hAnsi="Times New Roman" w:cs="Times New Roman"/>
          <w:sz w:val="22"/>
        </w:rPr>
        <w:t xml:space="preserve">+ </w:t>
      </w:r>
      <w:proofErr w:type="spellStart"/>
      <w:r w:rsidRPr="008B4892">
        <w:rPr>
          <w:rFonts w:ascii="Times New Roman" w:hAnsi="Times New Roman" w:cs="Times New Roman"/>
          <w:sz w:val="22"/>
        </w:rPr>
        <w:t>d</w:t>
      </w:r>
      <w:r w:rsidRPr="008B4892">
        <w:rPr>
          <w:rFonts w:ascii="Times New Roman" w:hAnsi="Times New Roman" w:cs="Times New Roman"/>
          <w:i/>
          <w:sz w:val="22"/>
        </w:rPr>
        <w:t>E</w:t>
      </w:r>
      <w:proofErr w:type="spellEnd"/>
      <w:r w:rsidRPr="008B4892">
        <w:rPr>
          <w:rFonts w:ascii="Times New Roman" w:hAnsi="Times New Roman" w:cs="Times New Roman"/>
          <w:sz w:val="22"/>
        </w:rPr>
        <w:t>.</w:t>
      </w:r>
    </w:p>
    <w:p w:rsidR="005A421C" w:rsidRPr="001C7402" w:rsidRDefault="005A421C">
      <w:pPr>
        <w:pStyle w:val="Telobesedila"/>
        <w:spacing w:before="9"/>
        <w:rPr>
          <w:rFonts w:ascii="Times New Roman" w:hAnsi="Times New Roman" w:cs="Times New Roman"/>
          <w:sz w:val="22"/>
          <w:szCs w:val="22"/>
        </w:rPr>
      </w:pPr>
    </w:p>
    <w:p w:rsidR="005A421C" w:rsidRPr="001C7402" w:rsidRDefault="001C7402">
      <w:pPr>
        <w:pStyle w:val="Odstavekseznama"/>
        <w:numPr>
          <w:ilvl w:val="0"/>
          <w:numId w:val="50"/>
        </w:numPr>
        <w:tabs>
          <w:tab w:val="left" w:pos="679"/>
        </w:tabs>
        <w:rPr>
          <w:rFonts w:ascii="Times New Roman" w:hAnsi="Times New Roman" w:cs="Times New Roman"/>
        </w:rPr>
      </w:pPr>
      <w:r w:rsidRPr="001C7402">
        <w:rPr>
          <w:rFonts w:ascii="Times New Roman" w:hAnsi="Times New Roman" w:cs="Times New Roman"/>
        </w:rPr>
        <w:t>If</w:t>
      </w:r>
      <w:r w:rsidRPr="001C7402">
        <w:rPr>
          <w:rFonts w:ascii="Times New Roman" w:hAnsi="Times New Roman" w:cs="Times New Roman"/>
          <w:spacing w:val="8"/>
        </w:rPr>
        <w:t xml:space="preserve"> </w:t>
      </w:r>
      <w:r w:rsidRPr="001C7402">
        <w:rPr>
          <w:rFonts w:ascii="Times New Roman" w:hAnsi="Times New Roman" w:cs="Times New Roman"/>
        </w:rPr>
        <w:t>the</w:t>
      </w:r>
      <w:r w:rsidRPr="001C7402">
        <w:rPr>
          <w:rFonts w:ascii="Times New Roman" w:hAnsi="Times New Roman" w:cs="Times New Roman"/>
          <w:spacing w:val="10"/>
        </w:rPr>
        <w:t xml:space="preserve"> </w:t>
      </w:r>
      <w:r w:rsidRPr="001C7402">
        <w:rPr>
          <w:rFonts w:ascii="Times New Roman" w:hAnsi="Times New Roman" w:cs="Times New Roman"/>
        </w:rPr>
        <w:t>number</w:t>
      </w:r>
      <w:r w:rsidRPr="001C7402">
        <w:rPr>
          <w:rFonts w:ascii="Times New Roman" w:hAnsi="Times New Roman" w:cs="Times New Roman"/>
          <w:spacing w:val="9"/>
        </w:rPr>
        <w:t xml:space="preserve"> </w:t>
      </w:r>
      <w:r w:rsidRPr="001C7402">
        <w:rPr>
          <w:rFonts w:ascii="Times New Roman" w:hAnsi="Times New Roman" w:cs="Times New Roman"/>
        </w:rPr>
        <w:t>of</w:t>
      </w:r>
      <w:r w:rsidRPr="001C7402">
        <w:rPr>
          <w:rFonts w:ascii="Times New Roman" w:hAnsi="Times New Roman" w:cs="Times New Roman"/>
          <w:spacing w:val="9"/>
        </w:rPr>
        <w:t xml:space="preserve"> </w:t>
      </w:r>
      <w:r w:rsidRPr="001C7402">
        <w:rPr>
          <w:rFonts w:ascii="Times New Roman" w:hAnsi="Times New Roman" w:cs="Times New Roman"/>
        </w:rPr>
        <w:t>individuals</w:t>
      </w:r>
      <w:r w:rsidRPr="001C7402">
        <w:rPr>
          <w:rFonts w:ascii="Times New Roman" w:hAnsi="Times New Roman" w:cs="Times New Roman"/>
          <w:spacing w:val="11"/>
        </w:rPr>
        <w:t xml:space="preserve"> </w:t>
      </w:r>
      <w:r w:rsidRPr="001C7402">
        <w:rPr>
          <w:rFonts w:ascii="Times New Roman" w:hAnsi="Times New Roman" w:cs="Times New Roman"/>
          <w:i/>
        </w:rPr>
        <w:t>N</w:t>
      </w:r>
      <w:r w:rsidRPr="001C7402">
        <w:rPr>
          <w:rFonts w:ascii="Times New Roman" w:hAnsi="Times New Roman" w:cs="Times New Roman"/>
          <w:vertAlign w:val="subscript"/>
        </w:rPr>
        <w:t>i</w:t>
      </w:r>
      <w:r w:rsidRPr="001C7402">
        <w:rPr>
          <w:rFonts w:ascii="Times New Roman" w:hAnsi="Times New Roman" w:cs="Times New Roman"/>
          <w:spacing w:val="10"/>
        </w:rPr>
        <w:t xml:space="preserve"> </w:t>
      </w:r>
      <w:r w:rsidRPr="001C7402">
        <w:rPr>
          <w:rFonts w:ascii="Times New Roman" w:hAnsi="Times New Roman" w:cs="Times New Roman"/>
        </w:rPr>
        <w:t>in</w:t>
      </w:r>
      <w:r w:rsidRPr="001C7402">
        <w:rPr>
          <w:rFonts w:ascii="Times New Roman" w:hAnsi="Times New Roman" w:cs="Times New Roman"/>
          <w:spacing w:val="8"/>
        </w:rPr>
        <w:t xml:space="preserve"> </w:t>
      </w:r>
      <w:r w:rsidRPr="001C7402">
        <w:rPr>
          <w:rFonts w:ascii="Times New Roman" w:hAnsi="Times New Roman" w:cs="Times New Roman"/>
        </w:rPr>
        <w:t>an</w:t>
      </w:r>
      <w:r w:rsidRPr="001C7402">
        <w:rPr>
          <w:rFonts w:ascii="Times New Roman" w:hAnsi="Times New Roman" w:cs="Times New Roman"/>
          <w:spacing w:val="9"/>
        </w:rPr>
        <w:t xml:space="preserve"> </w:t>
      </w:r>
      <w:proofErr w:type="spellStart"/>
      <w:r w:rsidRPr="001C7402">
        <w:rPr>
          <w:rFonts w:ascii="Times New Roman" w:hAnsi="Times New Roman" w:cs="Times New Roman"/>
        </w:rPr>
        <w:t>i</w:t>
      </w:r>
      <w:proofErr w:type="spellEnd"/>
      <w:r w:rsidRPr="001C7402">
        <w:rPr>
          <w:rFonts w:ascii="Times New Roman" w:hAnsi="Times New Roman" w:cs="Times New Roman"/>
          <w:spacing w:val="10"/>
        </w:rPr>
        <w:t xml:space="preserve"> </w:t>
      </w:r>
      <w:r w:rsidRPr="001C7402">
        <w:rPr>
          <w:rFonts w:ascii="Times New Roman" w:hAnsi="Times New Roman" w:cs="Times New Roman"/>
        </w:rPr>
        <w:t>population</w:t>
      </w:r>
      <w:r w:rsidRPr="001C7402">
        <w:rPr>
          <w:rFonts w:ascii="Times New Roman" w:hAnsi="Times New Roman" w:cs="Times New Roman"/>
          <w:spacing w:val="8"/>
        </w:rPr>
        <w:t xml:space="preserve"> </w:t>
      </w:r>
      <w:r w:rsidRPr="001C7402">
        <w:rPr>
          <w:rFonts w:ascii="Times New Roman" w:hAnsi="Times New Roman" w:cs="Times New Roman"/>
        </w:rPr>
        <w:t>subgroup</w:t>
      </w:r>
      <w:r w:rsidRPr="001C7402">
        <w:rPr>
          <w:rFonts w:ascii="Times New Roman" w:hAnsi="Times New Roman" w:cs="Times New Roman"/>
          <w:spacing w:val="9"/>
        </w:rPr>
        <w:t xml:space="preserve"> </w:t>
      </w:r>
      <w:r w:rsidRPr="001C7402">
        <w:rPr>
          <w:rFonts w:ascii="Times New Roman" w:hAnsi="Times New Roman" w:cs="Times New Roman"/>
        </w:rPr>
        <w:t>receiving</w:t>
      </w:r>
      <w:r w:rsidRPr="001C7402">
        <w:rPr>
          <w:rFonts w:ascii="Times New Roman" w:hAnsi="Times New Roman" w:cs="Times New Roman"/>
          <w:spacing w:val="10"/>
        </w:rPr>
        <w:t xml:space="preserve"> </w:t>
      </w:r>
      <w:r w:rsidRPr="001C7402">
        <w:rPr>
          <w:rFonts w:ascii="Times New Roman" w:hAnsi="Times New Roman" w:cs="Times New Roman"/>
        </w:rPr>
        <w:t>the</w:t>
      </w:r>
      <w:r w:rsidRPr="001C7402">
        <w:rPr>
          <w:rFonts w:ascii="Times New Roman" w:hAnsi="Times New Roman" w:cs="Times New Roman"/>
          <w:spacing w:val="8"/>
        </w:rPr>
        <w:t xml:space="preserve"> </w:t>
      </w:r>
      <w:r w:rsidRPr="001C7402">
        <w:rPr>
          <w:rFonts w:ascii="Times New Roman" w:hAnsi="Times New Roman" w:cs="Times New Roman"/>
        </w:rPr>
        <w:t>average</w:t>
      </w:r>
      <w:r w:rsidRPr="001C7402">
        <w:rPr>
          <w:rFonts w:ascii="Times New Roman" w:hAnsi="Times New Roman" w:cs="Times New Roman"/>
          <w:spacing w:val="9"/>
        </w:rPr>
        <w:t xml:space="preserve"> </w:t>
      </w:r>
      <w:r w:rsidRPr="001C7402">
        <w:rPr>
          <w:rFonts w:ascii="Times New Roman" w:hAnsi="Times New Roman" w:cs="Times New Roman"/>
        </w:rPr>
        <w:t>effective</w:t>
      </w:r>
      <w:r w:rsidRPr="001C7402">
        <w:rPr>
          <w:rFonts w:ascii="Times New Roman" w:hAnsi="Times New Roman" w:cs="Times New Roman"/>
          <w:spacing w:val="9"/>
        </w:rPr>
        <w:t xml:space="preserve"> </w:t>
      </w:r>
      <w:r w:rsidRPr="001C7402">
        <w:rPr>
          <w:rFonts w:ascii="Times New Roman" w:hAnsi="Times New Roman" w:cs="Times New Roman"/>
        </w:rPr>
        <w:t>dose</w:t>
      </w:r>
      <w:r w:rsidRPr="001C7402">
        <w:rPr>
          <w:rFonts w:ascii="Times New Roman" w:hAnsi="Times New Roman" w:cs="Times New Roman"/>
          <w:spacing w:val="12"/>
        </w:rPr>
        <w:t xml:space="preserve"> </w:t>
      </w:r>
      <w:proofErr w:type="spellStart"/>
      <w:r w:rsidRPr="001C7402">
        <w:rPr>
          <w:rFonts w:ascii="Times New Roman" w:hAnsi="Times New Roman" w:cs="Times New Roman"/>
          <w:i/>
        </w:rPr>
        <w:t>Ē</w:t>
      </w:r>
      <w:r w:rsidRPr="001C7402">
        <w:rPr>
          <w:rFonts w:ascii="Times New Roman" w:hAnsi="Times New Roman" w:cs="Times New Roman"/>
          <w:vertAlign w:val="subscript"/>
        </w:rPr>
        <w:t>i</w:t>
      </w:r>
      <w:proofErr w:type="spellEnd"/>
    </w:p>
    <w:p w:rsidR="005A421C" w:rsidRPr="001C7402" w:rsidRDefault="001C7402">
      <w:pPr>
        <w:pStyle w:val="Telobesedila"/>
        <w:spacing w:before="1"/>
        <w:ind w:left="678"/>
        <w:rPr>
          <w:rFonts w:ascii="Times New Roman" w:hAnsi="Times New Roman" w:cs="Times New Roman"/>
          <w:sz w:val="22"/>
          <w:szCs w:val="22"/>
        </w:rPr>
      </w:pPr>
      <w:r w:rsidRPr="001C7402">
        <w:rPr>
          <w:rFonts w:ascii="Times New Roman" w:hAnsi="Times New Roman" w:cs="Times New Roman"/>
          <w:sz w:val="22"/>
          <w:szCs w:val="22"/>
        </w:rPr>
        <w:t>is known, E</w:t>
      </w:r>
      <w:r w:rsidRPr="001C7402">
        <w:rPr>
          <w:rFonts w:ascii="Times New Roman" w:hAnsi="Times New Roman" w:cs="Times New Roman"/>
          <w:sz w:val="22"/>
          <w:szCs w:val="22"/>
          <w:vertAlign w:val="subscript"/>
        </w:rPr>
        <w:t>S</w:t>
      </w:r>
      <w:r w:rsidRPr="001C7402">
        <w:rPr>
          <w:rFonts w:ascii="Times New Roman" w:hAnsi="Times New Roman" w:cs="Times New Roman"/>
          <w:sz w:val="22"/>
          <w:szCs w:val="22"/>
        </w:rPr>
        <w:t xml:space="preserve"> is calculated as the sum of these doses as follows:</w:t>
      </w:r>
    </w:p>
    <w:p w:rsidR="005A421C" w:rsidRPr="000712B5" w:rsidRDefault="00E00509" w:rsidP="00E00509">
      <w:pPr>
        <w:ind w:right="1099"/>
        <w:jc w:val="center"/>
        <w:rPr>
          <w:rFonts w:ascii="Times New Roman" w:hAnsi="Times New Roman" w:cs="Times New Roman"/>
          <w:i/>
          <w:lang w:val="en-US"/>
        </w:rPr>
      </w:pPr>
      <w:r w:rsidRPr="0096791A">
        <w:rPr>
          <w:rFonts w:ascii="Times New Roman" w:eastAsia="Times New Roman" w:hAnsi="Times New Roman"/>
          <w:noProof/>
          <w:position w:val="-28"/>
        </w:rPr>
        <w:drawing>
          <wp:inline distT="0" distB="0" distL="0" distR="0" wp14:anchorId="2AD5B4EA" wp14:editId="638A4661">
            <wp:extent cx="1152525" cy="552450"/>
            <wp:effectExtent l="0" t="0" r="9525" b="0"/>
            <wp:docPr id="15" name="Slika 15"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2525" cy="552450"/>
                    </a:xfrm>
                    <a:prstGeom prst="rect">
                      <a:avLst/>
                    </a:prstGeom>
                    <a:noFill/>
                    <a:ln>
                      <a:noFill/>
                    </a:ln>
                  </pic:spPr>
                </pic:pic>
              </a:graphicData>
            </a:graphic>
          </wp:inline>
        </w:drawing>
      </w:r>
      <w:r w:rsidRPr="000712B5">
        <w:rPr>
          <w:rFonts w:ascii="Times New Roman" w:hAnsi="Times New Roman" w:cs="Times New Roman"/>
          <w:i/>
          <w:lang w:val="en-US"/>
        </w:rPr>
        <w:t>.</w:t>
      </w:r>
    </w:p>
    <w:p w:rsidR="005A421C" w:rsidRPr="000712B5" w:rsidRDefault="005A421C">
      <w:pPr>
        <w:pStyle w:val="Telobesedila"/>
        <w:spacing w:before="10"/>
        <w:rPr>
          <w:rFonts w:ascii="Times New Roman" w:hAnsi="Times New Roman" w:cs="Times New Roman"/>
          <w:i/>
          <w:sz w:val="22"/>
          <w:szCs w:val="22"/>
          <w:lang w:val="en-US"/>
        </w:rPr>
      </w:pPr>
    </w:p>
    <w:p w:rsidR="005A421C" w:rsidRPr="00BB2164" w:rsidRDefault="001C7402">
      <w:pPr>
        <w:pStyle w:val="Naslov3"/>
        <w:spacing w:before="94"/>
        <w:ind w:right="220"/>
        <w:jc w:val="center"/>
        <w:rPr>
          <w:rFonts w:ascii="Times New Roman" w:hAnsi="Times New Roman" w:cs="Times New Roman"/>
          <w:sz w:val="22"/>
          <w:szCs w:val="22"/>
        </w:rPr>
      </w:pPr>
      <w:bookmarkStart w:id="20" w:name="Article_11"/>
      <w:bookmarkEnd w:id="20"/>
      <w:r w:rsidRPr="00BB2164">
        <w:rPr>
          <w:rFonts w:ascii="Times New Roman" w:hAnsi="Times New Roman" w:cs="Times New Roman"/>
          <w:sz w:val="22"/>
          <w:szCs w:val="22"/>
        </w:rPr>
        <w:t>Article 11</w:t>
      </w:r>
    </w:p>
    <w:p w:rsidR="005A421C" w:rsidRPr="001C7402" w:rsidRDefault="001C7402">
      <w:pPr>
        <w:spacing w:before="120"/>
        <w:ind w:left="1916"/>
        <w:rPr>
          <w:rFonts w:ascii="Times New Roman" w:hAnsi="Times New Roman" w:cs="Times New Roman"/>
          <w:b/>
        </w:rPr>
      </w:pPr>
      <w:bookmarkStart w:id="21" w:name="(Determining_and_constraints_on_doses_fo"/>
      <w:bookmarkEnd w:id="21"/>
      <w:r w:rsidRPr="001C7402">
        <w:rPr>
          <w:rFonts w:ascii="Times New Roman" w:hAnsi="Times New Roman" w:cs="Times New Roman"/>
          <w:b/>
        </w:rPr>
        <w:t>(Determining and constraints on doses for carers and volunteers)</w:t>
      </w:r>
    </w:p>
    <w:p w:rsidR="005A421C" w:rsidRPr="001C7402" w:rsidRDefault="005A421C">
      <w:pPr>
        <w:pStyle w:val="Telobesedila"/>
        <w:spacing w:before="10"/>
        <w:rPr>
          <w:rFonts w:ascii="Times New Roman" w:hAnsi="Times New Roman" w:cs="Times New Roman"/>
          <w:b/>
          <w:sz w:val="22"/>
          <w:szCs w:val="22"/>
        </w:rPr>
      </w:pPr>
    </w:p>
    <w:p w:rsidR="005A421C" w:rsidRPr="001C7402" w:rsidRDefault="001C7402" w:rsidP="00BB2164">
      <w:pPr>
        <w:pStyle w:val="Odstavekseznama"/>
        <w:numPr>
          <w:ilvl w:val="0"/>
          <w:numId w:val="49"/>
        </w:numPr>
        <w:tabs>
          <w:tab w:val="left" w:pos="679"/>
        </w:tabs>
        <w:spacing w:after="120"/>
        <w:ind w:right="899"/>
        <w:rPr>
          <w:rFonts w:ascii="Times New Roman" w:hAnsi="Times New Roman" w:cs="Times New Roman"/>
        </w:rPr>
      </w:pPr>
      <w:r w:rsidRPr="001C7402">
        <w:rPr>
          <w:rFonts w:ascii="Times New Roman" w:hAnsi="Times New Roman" w:cs="Times New Roman"/>
        </w:rPr>
        <w:t>If, due to care for a patient, exposure is unavoidable or is due to voluntary participation in medical or biomedical research outside the individual’s occupational activity, the effective dose may exceed the effective dose limit for a member of the public. It cannot be greater than 5 mSv during the treatment period or medical</w:t>
      </w:r>
      <w:r w:rsidRPr="001C7402">
        <w:rPr>
          <w:rFonts w:ascii="Times New Roman" w:hAnsi="Times New Roman" w:cs="Times New Roman"/>
          <w:spacing w:val="-3"/>
        </w:rPr>
        <w:t xml:space="preserve"> </w:t>
      </w:r>
      <w:r w:rsidRPr="001C7402">
        <w:rPr>
          <w:rFonts w:ascii="Times New Roman" w:hAnsi="Times New Roman" w:cs="Times New Roman"/>
        </w:rPr>
        <w:t>tests.</w:t>
      </w:r>
    </w:p>
    <w:p w:rsidR="005A421C" w:rsidRPr="001C7402" w:rsidRDefault="001C7402" w:rsidP="00BB2164">
      <w:pPr>
        <w:pStyle w:val="Odstavekseznama"/>
        <w:numPr>
          <w:ilvl w:val="0"/>
          <w:numId w:val="49"/>
        </w:numPr>
        <w:tabs>
          <w:tab w:val="left" w:pos="679"/>
        </w:tabs>
        <w:spacing w:after="120"/>
        <w:ind w:hanging="358"/>
        <w:rPr>
          <w:rFonts w:ascii="Times New Roman" w:hAnsi="Times New Roman" w:cs="Times New Roman"/>
        </w:rPr>
      </w:pPr>
      <w:r w:rsidRPr="001C7402">
        <w:rPr>
          <w:rFonts w:ascii="Times New Roman" w:hAnsi="Times New Roman" w:cs="Times New Roman"/>
        </w:rPr>
        <w:t>Notwithstanding the provision of the preceding paragraph, an effective</w:t>
      </w:r>
      <w:r w:rsidRPr="001C7402">
        <w:rPr>
          <w:rFonts w:ascii="Times New Roman" w:hAnsi="Times New Roman" w:cs="Times New Roman"/>
          <w:spacing w:val="-4"/>
        </w:rPr>
        <w:t xml:space="preserve"> </w:t>
      </w:r>
      <w:r w:rsidRPr="001C7402">
        <w:rPr>
          <w:rFonts w:ascii="Times New Roman" w:hAnsi="Times New Roman" w:cs="Times New Roman"/>
        </w:rPr>
        <w:t>dose:</w:t>
      </w:r>
    </w:p>
    <w:p w:rsidR="005A421C" w:rsidRPr="001C7402" w:rsidRDefault="001C7402" w:rsidP="00BB2164">
      <w:pPr>
        <w:pStyle w:val="Odstavekseznama"/>
        <w:numPr>
          <w:ilvl w:val="1"/>
          <w:numId w:val="49"/>
        </w:numPr>
        <w:tabs>
          <w:tab w:val="left" w:pos="1038"/>
          <w:tab w:val="left" w:pos="1039"/>
        </w:tabs>
        <w:spacing w:after="120"/>
        <w:ind w:right="897"/>
        <w:jc w:val="left"/>
        <w:rPr>
          <w:rFonts w:ascii="Times New Roman" w:hAnsi="Times New Roman" w:cs="Times New Roman"/>
        </w:rPr>
      </w:pPr>
      <w:r w:rsidRPr="001C7402">
        <w:rPr>
          <w:rFonts w:ascii="Times New Roman" w:hAnsi="Times New Roman" w:cs="Times New Roman"/>
        </w:rPr>
        <w:t>for children, under 16 years visiting patients into whose body a radioactive substance entered or came into their area, may not exceed 1 mSv during the treatment</w:t>
      </w:r>
      <w:r w:rsidRPr="001C7402">
        <w:rPr>
          <w:rFonts w:ascii="Times New Roman" w:hAnsi="Times New Roman" w:cs="Times New Roman"/>
          <w:spacing w:val="-11"/>
        </w:rPr>
        <w:t xml:space="preserve"> </w:t>
      </w:r>
      <w:r w:rsidRPr="001C7402">
        <w:rPr>
          <w:rFonts w:ascii="Times New Roman" w:hAnsi="Times New Roman" w:cs="Times New Roman"/>
        </w:rPr>
        <w:t>period;</w:t>
      </w:r>
    </w:p>
    <w:p w:rsidR="005A421C" w:rsidRPr="001C7402" w:rsidRDefault="001C7402" w:rsidP="00BB2164">
      <w:pPr>
        <w:pStyle w:val="Odstavekseznama"/>
        <w:numPr>
          <w:ilvl w:val="1"/>
          <w:numId w:val="49"/>
        </w:numPr>
        <w:tabs>
          <w:tab w:val="left" w:pos="1038"/>
          <w:tab w:val="left" w:pos="1039"/>
        </w:tabs>
        <w:spacing w:after="120"/>
        <w:ind w:right="899" w:hanging="360"/>
        <w:jc w:val="left"/>
        <w:rPr>
          <w:rFonts w:ascii="Times New Roman" w:hAnsi="Times New Roman" w:cs="Times New Roman"/>
        </w:rPr>
      </w:pPr>
      <w:r w:rsidRPr="001C7402">
        <w:rPr>
          <w:rFonts w:ascii="Times New Roman" w:hAnsi="Times New Roman" w:cs="Times New Roman"/>
        </w:rPr>
        <w:t>for adults over 60 years, visiting patients into whose body a radioactive substance entered or came into their area, may not exceed 15 mSv during the treatment</w:t>
      </w:r>
      <w:r w:rsidRPr="001C7402">
        <w:rPr>
          <w:rFonts w:ascii="Times New Roman" w:hAnsi="Times New Roman" w:cs="Times New Roman"/>
          <w:spacing w:val="-7"/>
        </w:rPr>
        <w:t xml:space="preserve"> </w:t>
      </w:r>
      <w:r w:rsidRPr="001C7402">
        <w:rPr>
          <w:rFonts w:ascii="Times New Roman" w:hAnsi="Times New Roman" w:cs="Times New Roman"/>
        </w:rPr>
        <w:t>period;</w:t>
      </w:r>
    </w:p>
    <w:p w:rsidR="005A421C" w:rsidRPr="001C7402" w:rsidRDefault="001C7402" w:rsidP="00BB2164">
      <w:pPr>
        <w:pStyle w:val="Odstavekseznama"/>
        <w:numPr>
          <w:ilvl w:val="1"/>
          <w:numId w:val="49"/>
        </w:numPr>
        <w:tabs>
          <w:tab w:val="left" w:pos="1038"/>
          <w:tab w:val="left" w:pos="1039"/>
        </w:tabs>
        <w:spacing w:after="120"/>
        <w:ind w:right="898" w:hanging="360"/>
        <w:jc w:val="left"/>
        <w:rPr>
          <w:rFonts w:ascii="Times New Roman" w:hAnsi="Times New Roman" w:cs="Times New Roman"/>
        </w:rPr>
      </w:pPr>
      <w:r w:rsidRPr="001C7402">
        <w:rPr>
          <w:rFonts w:ascii="Times New Roman" w:hAnsi="Times New Roman" w:cs="Times New Roman"/>
        </w:rPr>
        <w:t>for other individuals who unknowingly enter an area where there are radioactive patients, it may not exceed 0.3 mSv per</w:t>
      </w:r>
      <w:r w:rsidRPr="001C7402">
        <w:rPr>
          <w:rFonts w:ascii="Times New Roman" w:hAnsi="Times New Roman" w:cs="Times New Roman"/>
          <w:spacing w:val="-5"/>
        </w:rPr>
        <w:t xml:space="preserve"> </w:t>
      </w:r>
      <w:r w:rsidRPr="001C7402">
        <w:rPr>
          <w:rFonts w:ascii="Times New Roman" w:hAnsi="Times New Roman" w:cs="Times New Roman"/>
        </w:rPr>
        <w:t>year.</w:t>
      </w:r>
    </w:p>
    <w:p w:rsidR="005A421C" w:rsidRPr="001C7402" w:rsidRDefault="001C7402" w:rsidP="00BB2164">
      <w:pPr>
        <w:pStyle w:val="Odstavekseznama"/>
        <w:numPr>
          <w:ilvl w:val="0"/>
          <w:numId w:val="49"/>
        </w:numPr>
        <w:tabs>
          <w:tab w:val="left" w:pos="679"/>
        </w:tabs>
        <w:spacing w:after="120"/>
        <w:ind w:right="896"/>
        <w:rPr>
          <w:rFonts w:ascii="Times New Roman" w:hAnsi="Times New Roman" w:cs="Times New Roman"/>
        </w:rPr>
      </w:pPr>
      <w:r w:rsidRPr="001C7402">
        <w:rPr>
          <w:rFonts w:ascii="Times New Roman" w:hAnsi="Times New Roman" w:cs="Times New Roman"/>
        </w:rPr>
        <w:t>Notwithstanding the provisions of the preceding paragraph, the authority responsible for radiation safety may approve larger effective dose values for individual cases when medically</w:t>
      </w:r>
      <w:r w:rsidRPr="001C7402">
        <w:rPr>
          <w:rFonts w:ascii="Times New Roman" w:hAnsi="Times New Roman" w:cs="Times New Roman"/>
          <w:spacing w:val="-10"/>
        </w:rPr>
        <w:t xml:space="preserve"> </w:t>
      </w:r>
      <w:r w:rsidRPr="001C7402">
        <w:rPr>
          <w:rFonts w:ascii="Times New Roman" w:hAnsi="Times New Roman" w:cs="Times New Roman"/>
        </w:rPr>
        <w:t>justified.</w:t>
      </w:r>
    </w:p>
    <w:p w:rsidR="005A421C" w:rsidRPr="001C7402" w:rsidRDefault="001C7402" w:rsidP="00BB2164">
      <w:pPr>
        <w:pStyle w:val="Odstavekseznama"/>
        <w:numPr>
          <w:ilvl w:val="0"/>
          <w:numId w:val="49"/>
        </w:numPr>
        <w:tabs>
          <w:tab w:val="left" w:pos="679"/>
        </w:tabs>
        <w:spacing w:after="120"/>
        <w:ind w:right="897"/>
        <w:rPr>
          <w:rFonts w:ascii="Times New Roman" w:hAnsi="Times New Roman" w:cs="Times New Roman"/>
        </w:rPr>
      </w:pPr>
      <w:r w:rsidRPr="001C7402">
        <w:rPr>
          <w:rFonts w:ascii="Times New Roman" w:hAnsi="Times New Roman" w:cs="Times New Roman"/>
        </w:rPr>
        <w:t>The method of calculating doses for carers or volunteers participating in medical and biomedical research is the same as the method for calculating doses under Article 9</w:t>
      </w:r>
      <w:r w:rsidR="00E00509">
        <w:rPr>
          <w:rFonts w:ascii="Times New Roman" w:hAnsi="Times New Roman" w:cs="Times New Roman"/>
        </w:rPr>
        <w:t xml:space="preserve"> </w:t>
      </w:r>
      <w:r w:rsidRPr="001C7402">
        <w:rPr>
          <w:rFonts w:ascii="Times New Roman" w:hAnsi="Times New Roman" w:cs="Times New Roman"/>
        </w:rPr>
        <w:t>of this</w:t>
      </w:r>
      <w:r w:rsidRPr="001C7402">
        <w:rPr>
          <w:rFonts w:ascii="Times New Roman" w:hAnsi="Times New Roman" w:cs="Times New Roman"/>
          <w:spacing w:val="-9"/>
        </w:rPr>
        <w:t xml:space="preserve"> </w:t>
      </w:r>
      <w:r w:rsidRPr="001C7402">
        <w:rPr>
          <w:rFonts w:ascii="Times New Roman" w:hAnsi="Times New Roman" w:cs="Times New Roman"/>
        </w:rPr>
        <w:t>Decree.</w:t>
      </w:r>
    </w:p>
    <w:p w:rsidR="005A421C" w:rsidRPr="001C7402" w:rsidRDefault="001C7402" w:rsidP="00BB2164">
      <w:pPr>
        <w:pStyle w:val="Odstavekseznama"/>
        <w:numPr>
          <w:ilvl w:val="0"/>
          <w:numId w:val="49"/>
        </w:numPr>
        <w:tabs>
          <w:tab w:val="left" w:pos="679"/>
        </w:tabs>
        <w:spacing w:after="120"/>
        <w:ind w:right="898"/>
        <w:rPr>
          <w:rFonts w:ascii="Times New Roman" w:hAnsi="Times New Roman" w:cs="Times New Roman"/>
        </w:rPr>
      </w:pPr>
      <w:r w:rsidRPr="001C7402">
        <w:rPr>
          <w:rFonts w:ascii="Times New Roman" w:hAnsi="Times New Roman" w:cs="Times New Roman"/>
        </w:rPr>
        <w:t>Carers and volunteers must be informed of the risks of ionising radiation exposure and receive written instructions on actions to be taken to minimise radiation</w:t>
      </w:r>
      <w:r w:rsidRPr="001C7402">
        <w:rPr>
          <w:rFonts w:ascii="Times New Roman" w:hAnsi="Times New Roman" w:cs="Times New Roman"/>
          <w:spacing w:val="-3"/>
        </w:rPr>
        <w:t xml:space="preserve"> </w:t>
      </w:r>
      <w:r w:rsidRPr="001C7402">
        <w:rPr>
          <w:rFonts w:ascii="Times New Roman" w:hAnsi="Times New Roman" w:cs="Times New Roman"/>
        </w:rPr>
        <w:t>risks.</w:t>
      </w:r>
    </w:p>
    <w:p w:rsidR="005A421C" w:rsidRPr="001C7402" w:rsidRDefault="005A421C">
      <w:pPr>
        <w:pStyle w:val="Telobesedila"/>
        <w:spacing w:before="7"/>
        <w:rPr>
          <w:rFonts w:ascii="Times New Roman" w:hAnsi="Times New Roman" w:cs="Times New Roman"/>
          <w:sz w:val="22"/>
          <w:szCs w:val="22"/>
        </w:rPr>
      </w:pPr>
    </w:p>
    <w:p w:rsidR="005A421C" w:rsidRPr="001C7402" w:rsidRDefault="001C7402">
      <w:pPr>
        <w:pStyle w:val="Naslov3"/>
        <w:ind w:right="219"/>
        <w:jc w:val="center"/>
        <w:rPr>
          <w:rFonts w:ascii="Times New Roman" w:hAnsi="Times New Roman" w:cs="Times New Roman"/>
          <w:sz w:val="22"/>
          <w:szCs w:val="22"/>
        </w:rPr>
      </w:pPr>
      <w:bookmarkStart w:id="22" w:name="Article_12"/>
      <w:bookmarkEnd w:id="22"/>
      <w:r w:rsidRPr="001C7402">
        <w:rPr>
          <w:rFonts w:ascii="Times New Roman" w:hAnsi="Times New Roman" w:cs="Times New Roman"/>
          <w:sz w:val="22"/>
          <w:szCs w:val="22"/>
        </w:rPr>
        <w:t>Article 12</w:t>
      </w:r>
    </w:p>
    <w:p w:rsidR="005A421C" w:rsidRPr="001C7402" w:rsidRDefault="001C7402" w:rsidP="00BB2164">
      <w:pPr>
        <w:ind w:right="219"/>
        <w:jc w:val="center"/>
        <w:rPr>
          <w:rFonts w:ascii="Times New Roman" w:hAnsi="Times New Roman" w:cs="Times New Roman"/>
          <w:b/>
        </w:rPr>
      </w:pPr>
      <w:bookmarkStart w:id="23" w:name="(Measures_for_aircraft_crew_members)"/>
      <w:bookmarkEnd w:id="23"/>
      <w:r w:rsidRPr="001C7402">
        <w:rPr>
          <w:rFonts w:ascii="Times New Roman" w:hAnsi="Times New Roman" w:cs="Times New Roman"/>
          <w:b/>
        </w:rPr>
        <w:t>(Measures for aircraft crew members)</w:t>
      </w:r>
    </w:p>
    <w:p w:rsidR="005A421C" w:rsidRPr="001C7402" w:rsidRDefault="005A421C">
      <w:pPr>
        <w:pStyle w:val="Telobesedila"/>
        <w:spacing w:before="10"/>
        <w:rPr>
          <w:rFonts w:ascii="Times New Roman" w:hAnsi="Times New Roman" w:cs="Times New Roman"/>
          <w:b/>
          <w:sz w:val="22"/>
          <w:szCs w:val="22"/>
        </w:rPr>
      </w:pPr>
    </w:p>
    <w:p w:rsidR="005A421C" w:rsidRPr="001C7402" w:rsidRDefault="001C7402" w:rsidP="00BB2164">
      <w:pPr>
        <w:pStyle w:val="Odstavekseznama"/>
        <w:numPr>
          <w:ilvl w:val="0"/>
          <w:numId w:val="48"/>
        </w:numPr>
        <w:tabs>
          <w:tab w:val="left" w:pos="676"/>
        </w:tabs>
        <w:spacing w:after="120"/>
        <w:rPr>
          <w:rFonts w:ascii="Times New Roman" w:hAnsi="Times New Roman" w:cs="Times New Roman"/>
        </w:rPr>
      </w:pPr>
      <w:r w:rsidRPr="001C7402">
        <w:rPr>
          <w:rFonts w:ascii="Times New Roman" w:hAnsi="Times New Roman" w:cs="Times New Roman"/>
        </w:rPr>
        <w:t>Air flight carriers shall develop an assessment of radiation protection</w:t>
      </w:r>
      <w:r w:rsidRPr="001C7402">
        <w:rPr>
          <w:rFonts w:ascii="Times New Roman" w:hAnsi="Times New Roman" w:cs="Times New Roman"/>
          <w:spacing w:val="-8"/>
        </w:rPr>
        <w:t xml:space="preserve"> </w:t>
      </w:r>
      <w:r w:rsidRPr="001C7402">
        <w:rPr>
          <w:rFonts w:ascii="Times New Roman" w:hAnsi="Times New Roman" w:cs="Times New Roman"/>
        </w:rPr>
        <w:t>except:</w:t>
      </w:r>
    </w:p>
    <w:p w:rsidR="005A421C" w:rsidRPr="001C7402" w:rsidRDefault="001C7402" w:rsidP="00BB2164">
      <w:pPr>
        <w:pStyle w:val="Odstavekseznama"/>
        <w:numPr>
          <w:ilvl w:val="1"/>
          <w:numId w:val="48"/>
        </w:numPr>
        <w:tabs>
          <w:tab w:val="left" w:pos="1038"/>
          <w:tab w:val="left" w:pos="1039"/>
        </w:tabs>
        <w:spacing w:after="120" w:line="244" w:lineRule="exact"/>
        <w:jc w:val="left"/>
        <w:rPr>
          <w:rFonts w:ascii="Times New Roman" w:hAnsi="Times New Roman" w:cs="Times New Roman"/>
        </w:rPr>
      </w:pPr>
      <w:r w:rsidRPr="001C7402">
        <w:rPr>
          <w:rFonts w:ascii="Times New Roman" w:hAnsi="Times New Roman" w:cs="Times New Roman"/>
        </w:rPr>
        <w:t>where no crew member flies for more than 100 hours per year;</w:t>
      </w:r>
      <w:r w:rsidRPr="001C7402">
        <w:rPr>
          <w:rFonts w:ascii="Times New Roman" w:hAnsi="Times New Roman" w:cs="Times New Roman"/>
          <w:spacing w:val="-4"/>
        </w:rPr>
        <w:t xml:space="preserve"> </w:t>
      </w:r>
      <w:r w:rsidRPr="001C7402">
        <w:rPr>
          <w:rFonts w:ascii="Times New Roman" w:hAnsi="Times New Roman" w:cs="Times New Roman"/>
        </w:rPr>
        <w:t>or</w:t>
      </w:r>
    </w:p>
    <w:p w:rsidR="005A421C" w:rsidRPr="001C7402" w:rsidRDefault="001C7402" w:rsidP="00BB2164">
      <w:pPr>
        <w:pStyle w:val="Odstavekseznama"/>
        <w:numPr>
          <w:ilvl w:val="1"/>
          <w:numId w:val="48"/>
        </w:numPr>
        <w:tabs>
          <w:tab w:val="left" w:pos="1038"/>
          <w:tab w:val="left" w:pos="1039"/>
        </w:tabs>
        <w:spacing w:after="120" w:line="244" w:lineRule="exact"/>
        <w:jc w:val="left"/>
        <w:rPr>
          <w:rFonts w:ascii="Times New Roman" w:hAnsi="Times New Roman" w:cs="Times New Roman"/>
        </w:rPr>
      </w:pPr>
      <w:r w:rsidRPr="001C7402">
        <w:rPr>
          <w:rFonts w:ascii="Times New Roman" w:hAnsi="Times New Roman" w:cs="Times New Roman"/>
        </w:rPr>
        <w:t>where the height of flights does not exceed 6 000</w:t>
      </w:r>
      <w:r w:rsidRPr="001C7402">
        <w:rPr>
          <w:rFonts w:ascii="Times New Roman" w:hAnsi="Times New Roman" w:cs="Times New Roman"/>
          <w:spacing w:val="-3"/>
        </w:rPr>
        <w:t xml:space="preserve"> </w:t>
      </w:r>
      <w:r w:rsidRPr="001C7402">
        <w:rPr>
          <w:rFonts w:ascii="Times New Roman" w:hAnsi="Times New Roman" w:cs="Times New Roman"/>
        </w:rPr>
        <w:t>m.</w:t>
      </w:r>
    </w:p>
    <w:p w:rsidR="005A421C" w:rsidRPr="001C7402" w:rsidRDefault="001C7402" w:rsidP="00BB2164">
      <w:pPr>
        <w:pStyle w:val="Odstavekseznama"/>
        <w:numPr>
          <w:ilvl w:val="0"/>
          <w:numId w:val="48"/>
        </w:numPr>
        <w:tabs>
          <w:tab w:val="left" w:pos="676"/>
        </w:tabs>
        <w:spacing w:after="120"/>
        <w:ind w:right="899"/>
        <w:rPr>
          <w:rFonts w:ascii="Times New Roman" w:hAnsi="Times New Roman" w:cs="Times New Roman"/>
        </w:rPr>
      </w:pPr>
      <w:r w:rsidRPr="001C7402">
        <w:rPr>
          <w:rFonts w:ascii="Times New Roman" w:hAnsi="Times New Roman" w:cs="Times New Roman"/>
        </w:rPr>
        <w:t>If the assessment of the radiation protection shows that aircraft crew can receive an effective dose greater than 1 mSv from cosmic radiation, the air flight carrier</w:t>
      </w:r>
      <w:r w:rsidRPr="001C7402">
        <w:rPr>
          <w:rFonts w:ascii="Times New Roman" w:hAnsi="Times New Roman" w:cs="Times New Roman"/>
          <w:spacing w:val="-9"/>
        </w:rPr>
        <w:t xml:space="preserve"> </w:t>
      </w:r>
      <w:r w:rsidRPr="001C7402">
        <w:rPr>
          <w:rFonts w:ascii="Times New Roman" w:hAnsi="Times New Roman" w:cs="Times New Roman"/>
        </w:rPr>
        <w:t>shall:</w:t>
      </w:r>
    </w:p>
    <w:p w:rsidR="005A421C" w:rsidRPr="001C7402" w:rsidRDefault="001C7402" w:rsidP="00BB2164">
      <w:pPr>
        <w:pStyle w:val="Odstavekseznama"/>
        <w:numPr>
          <w:ilvl w:val="1"/>
          <w:numId w:val="48"/>
        </w:numPr>
        <w:tabs>
          <w:tab w:val="left" w:pos="1039"/>
        </w:tabs>
        <w:spacing w:after="120"/>
        <w:ind w:right="895"/>
        <w:rPr>
          <w:rFonts w:ascii="Times New Roman" w:hAnsi="Times New Roman" w:cs="Times New Roman"/>
        </w:rPr>
      </w:pPr>
      <w:r w:rsidRPr="001C7402">
        <w:rPr>
          <w:rFonts w:ascii="Times New Roman" w:hAnsi="Times New Roman" w:cs="Times New Roman"/>
        </w:rPr>
        <w:t>notify aircraft crew members of health risks from exposure to ionising radiation, including risks to the unborn child and the urgency of a pregnant crew member immediately informing the air flight carrier of the</w:t>
      </w:r>
      <w:r w:rsidRPr="001C7402">
        <w:rPr>
          <w:rFonts w:ascii="Times New Roman" w:hAnsi="Times New Roman" w:cs="Times New Roman"/>
          <w:spacing w:val="-4"/>
        </w:rPr>
        <w:t xml:space="preserve"> </w:t>
      </w:r>
      <w:r w:rsidRPr="001C7402">
        <w:rPr>
          <w:rFonts w:ascii="Times New Roman" w:hAnsi="Times New Roman" w:cs="Times New Roman"/>
        </w:rPr>
        <w:t>pregnancy;</w:t>
      </w:r>
    </w:p>
    <w:p w:rsidR="005A421C" w:rsidRPr="001C7402" w:rsidRDefault="001C7402" w:rsidP="00BB2164">
      <w:pPr>
        <w:pStyle w:val="Odstavekseznama"/>
        <w:numPr>
          <w:ilvl w:val="1"/>
          <w:numId w:val="48"/>
        </w:numPr>
        <w:tabs>
          <w:tab w:val="left" w:pos="1038"/>
          <w:tab w:val="left" w:pos="1039"/>
        </w:tabs>
        <w:spacing w:after="120" w:line="243" w:lineRule="exact"/>
        <w:jc w:val="left"/>
        <w:rPr>
          <w:rFonts w:ascii="Times New Roman" w:hAnsi="Times New Roman" w:cs="Times New Roman"/>
        </w:rPr>
      </w:pPr>
      <w:r w:rsidRPr="001C7402">
        <w:rPr>
          <w:rFonts w:ascii="Times New Roman" w:hAnsi="Times New Roman" w:cs="Times New Roman"/>
        </w:rPr>
        <w:t>provide individual assessments of effective doses and inform aircraft crew members</w:t>
      </w:r>
      <w:r w:rsidRPr="001C7402">
        <w:rPr>
          <w:rFonts w:ascii="Times New Roman" w:hAnsi="Times New Roman" w:cs="Times New Roman"/>
          <w:spacing w:val="-9"/>
        </w:rPr>
        <w:t xml:space="preserve"> </w:t>
      </w:r>
      <w:r w:rsidRPr="001C7402">
        <w:rPr>
          <w:rFonts w:ascii="Times New Roman" w:hAnsi="Times New Roman" w:cs="Times New Roman"/>
        </w:rPr>
        <w:t>thereof;</w:t>
      </w:r>
    </w:p>
    <w:p w:rsidR="005A421C" w:rsidRPr="001C7402" w:rsidRDefault="001C7402" w:rsidP="00BB2164">
      <w:pPr>
        <w:pStyle w:val="Odstavekseznama"/>
        <w:numPr>
          <w:ilvl w:val="1"/>
          <w:numId w:val="48"/>
        </w:numPr>
        <w:tabs>
          <w:tab w:val="left" w:pos="1039"/>
        </w:tabs>
        <w:spacing w:after="120"/>
        <w:ind w:right="897"/>
        <w:rPr>
          <w:rFonts w:ascii="Times New Roman" w:hAnsi="Times New Roman" w:cs="Times New Roman"/>
        </w:rPr>
      </w:pPr>
      <w:r w:rsidRPr="001C7402">
        <w:rPr>
          <w:rFonts w:ascii="Times New Roman" w:hAnsi="Times New Roman" w:cs="Times New Roman"/>
        </w:rPr>
        <w:t>adopt organisational and administrative measures by which the exposure of aircraft crew members is optimised to the extent that the collective dose is as evenly distributed between individual crew members as</w:t>
      </w:r>
      <w:r w:rsidRPr="001C7402">
        <w:rPr>
          <w:rFonts w:ascii="Times New Roman" w:hAnsi="Times New Roman" w:cs="Times New Roman"/>
          <w:spacing w:val="-1"/>
        </w:rPr>
        <w:t xml:space="preserve"> </w:t>
      </w:r>
      <w:r w:rsidRPr="001C7402">
        <w:rPr>
          <w:rFonts w:ascii="Times New Roman" w:hAnsi="Times New Roman" w:cs="Times New Roman"/>
        </w:rPr>
        <w:t>possible;</w:t>
      </w:r>
    </w:p>
    <w:p w:rsidR="005A421C" w:rsidRPr="001C7402" w:rsidRDefault="001C7402" w:rsidP="00BB2164">
      <w:pPr>
        <w:pStyle w:val="Odstavekseznama"/>
        <w:numPr>
          <w:ilvl w:val="1"/>
          <w:numId w:val="48"/>
        </w:numPr>
        <w:tabs>
          <w:tab w:val="left" w:pos="1039"/>
        </w:tabs>
        <w:spacing w:after="120"/>
        <w:ind w:right="896"/>
        <w:rPr>
          <w:rFonts w:ascii="Times New Roman" w:hAnsi="Times New Roman" w:cs="Times New Roman"/>
        </w:rPr>
      </w:pPr>
      <w:r w:rsidRPr="001C7402">
        <w:rPr>
          <w:rFonts w:ascii="Times New Roman" w:hAnsi="Times New Roman" w:cs="Times New Roman"/>
        </w:rPr>
        <w:t>in cases of pregnant aircraft crew members, through organisational and administrative measures, ensure that the effective dose for an unborn child is as low as can be reasonably achieved and that this dose does not exceed the limit dose for a member of the public throughout the remaining period of pregnancy, as set out by the law governing protection against ionising radiation and nuclear safety. If a pregnant woman does not wish to be exposed to ionising radiation, she shall be reassigned to a working post on the</w:t>
      </w:r>
      <w:r w:rsidRPr="001C7402">
        <w:rPr>
          <w:rFonts w:ascii="Times New Roman" w:hAnsi="Times New Roman" w:cs="Times New Roman"/>
          <w:spacing w:val="-12"/>
        </w:rPr>
        <w:t xml:space="preserve"> </w:t>
      </w:r>
      <w:r w:rsidRPr="001C7402">
        <w:rPr>
          <w:rFonts w:ascii="Times New Roman" w:hAnsi="Times New Roman" w:cs="Times New Roman"/>
        </w:rPr>
        <w:t>ground.</w:t>
      </w:r>
    </w:p>
    <w:p w:rsidR="005A421C" w:rsidRPr="001C7402" w:rsidRDefault="001C7402" w:rsidP="00BB2164">
      <w:pPr>
        <w:pStyle w:val="Odstavekseznama"/>
        <w:numPr>
          <w:ilvl w:val="0"/>
          <w:numId w:val="48"/>
        </w:numPr>
        <w:tabs>
          <w:tab w:val="left" w:pos="679"/>
        </w:tabs>
        <w:spacing w:after="120"/>
        <w:ind w:left="678" w:right="898" w:hanging="360"/>
        <w:rPr>
          <w:rFonts w:ascii="Times New Roman" w:hAnsi="Times New Roman" w:cs="Times New Roman"/>
        </w:rPr>
      </w:pPr>
      <w:r w:rsidRPr="001C7402">
        <w:rPr>
          <w:rFonts w:ascii="Times New Roman" w:hAnsi="Times New Roman" w:cs="Times New Roman"/>
        </w:rPr>
        <w:t>If the assessment of radiation protection under paragraph 1 of this Article or individual assessments of doses under point 2 of the preceding paragraph show that aircraft crew members receive an annual effective dose from cosmic radiation higher than 6 mSv, an air flight carrier shall, in addition to measures listed in the preceding paragraph,</w:t>
      </w:r>
      <w:r w:rsidRPr="001C7402">
        <w:rPr>
          <w:rFonts w:ascii="Times New Roman" w:hAnsi="Times New Roman" w:cs="Times New Roman"/>
          <w:spacing w:val="-5"/>
        </w:rPr>
        <w:t xml:space="preserve"> </w:t>
      </w:r>
      <w:r w:rsidRPr="001C7402">
        <w:rPr>
          <w:rFonts w:ascii="Times New Roman" w:hAnsi="Times New Roman" w:cs="Times New Roman"/>
        </w:rPr>
        <w:t>provide:</w:t>
      </w:r>
    </w:p>
    <w:p w:rsidR="005A421C" w:rsidRPr="001C7402" w:rsidRDefault="001C7402" w:rsidP="00BB2164">
      <w:pPr>
        <w:pStyle w:val="Odstavekseznama"/>
        <w:numPr>
          <w:ilvl w:val="1"/>
          <w:numId w:val="48"/>
        </w:numPr>
        <w:tabs>
          <w:tab w:val="left" w:pos="1039"/>
        </w:tabs>
        <w:spacing w:after="120"/>
        <w:ind w:right="900"/>
        <w:rPr>
          <w:rFonts w:ascii="Times New Roman" w:hAnsi="Times New Roman" w:cs="Times New Roman"/>
        </w:rPr>
      </w:pPr>
      <w:r w:rsidRPr="001C7402">
        <w:rPr>
          <w:rFonts w:ascii="Times New Roman" w:hAnsi="Times New Roman" w:cs="Times New Roman"/>
        </w:rPr>
        <w:t>medical surveillance of aircraft crew members by an authorised provider of medical surveillance;</w:t>
      </w:r>
    </w:p>
    <w:p w:rsidR="005A421C" w:rsidRPr="001C7402" w:rsidRDefault="001C7402" w:rsidP="00BB2164">
      <w:pPr>
        <w:pStyle w:val="Odstavekseznama"/>
        <w:numPr>
          <w:ilvl w:val="1"/>
          <w:numId w:val="48"/>
        </w:numPr>
        <w:tabs>
          <w:tab w:val="left" w:pos="1039"/>
        </w:tabs>
        <w:spacing w:after="120" w:line="237" w:lineRule="auto"/>
        <w:ind w:right="896"/>
        <w:rPr>
          <w:rFonts w:ascii="Times New Roman" w:hAnsi="Times New Roman" w:cs="Times New Roman"/>
        </w:rPr>
      </w:pPr>
      <w:r w:rsidRPr="001C7402">
        <w:rPr>
          <w:rFonts w:ascii="Times New Roman" w:hAnsi="Times New Roman" w:cs="Times New Roman"/>
        </w:rPr>
        <w:t>training in radiation protection, including testing and re-training as prescribed for exposed workers.</w:t>
      </w:r>
    </w:p>
    <w:p w:rsidR="005A421C" w:rsidRPr="001C7402" w:rsidRDefault="005A421C">
      <w:pPr>
        <w:pStyle w:val="Telobesedila"/>
        <w:rPr>
          <w:rFonts w:ascii="Times New Roman" w:hAnsi="Times New Roman" w:cs="Times New Roman"/>
          <w:sz w:val="22"/>
          <w:szCs w:val="22"/>
        </w:rPr>
      </w:pPr>
    </w:p>
    <w:p w:rsidR="005A421C" w:rsidRPr="001C7402" w:rsidRDefault="001C7402" w:rsidP="00E00509">
      <w:pPr>
        <w:pStyle w:val="Naslov3"/>
        <w:numPr>
          <w:ilvl w:val="0"/>
          <w:numId w:val="65"/>
        </w:numPr>
        <w:tabs>
          <w:tab w:val="left" w:pos="0"/>
        </w:tabs>
        <w:spacing w:before="191"/>
        <w:ind w:left="0" w:firstLine="0"/>
        <w:jc w:val="center"/>
        <w:rPr>
          <w:rFonts w:ascii="Times New Roman" w:hAnsi="Times New Roman" w:cs="Times New Roman"/>
          <w:sz w:val="22"/>
          <w:szCs w:val="22"/>
        </w:rPr>
      </w:pPr>
      <w:bookmarkStart w:id="24" w:name="3._LIMIT_VALUES_OF_RADIOACTIVE_CONTAMINA"/>
      <w:bookmarkEnd w:id="24"/>
      <w:r w:rsidRPr="001C7402">
        <w:rPr>
          <w:rFonts w:ascii="Times New Roman" w:hAnsi="Times New Roman" w:cs="Times New Roman"/>
          <w:sz w:val="22"/>
          <w:szCs w:val="22"/>
        </w:rPr>
        <w:t>LIMIT VALUES OF RADIOACTIVE</w:t>
      </w:r>
      <w:r w:rsidRPr="001C7402">
        <w:rPr>
          <w:rFonts w:ascii="Times New Roman" w:hAnsi="Times New Roman" w:cs="Times New Roman"/>
          <w:spacing w:val="-4"/>
          <w:sz w:val="22"/>
          <w:szCs w:val="22"/>
        </w:rPr>
        <w:t xml:space="preserve"> </w:t>
      </w:r>
      <w:r w:rsidRPr="001C7402">
        <w:rPr>
          <w:rFonts w:ascii="Times New Roman" w:hAnsi="Times New Roman" w:cs="Times New Roman"/>
          <w:sz w:val="22"/>
          <w:szCs w:val="22"/>
        </w:rPr>
        <w:t>CONTAMINATION</w:t>
      </w: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spacing w:before="10"/>
        <w:rPr>
          <w:rFonts w:ascii="Times New Roman" w:hAnsi="Times New Roman" w:cs="Times New Roman"/>
          <w:b/>
          <w:sz w:val="22"/>
          <w:szCs w:val="22"/>
        </w:rPr>
      </w:pPr>
    </w:p>
    <w:p w:rsidR="005A421C" w:rsidRDefault="001C7402" w:rsidP="00BB2164">
      <w:pPr>
        <w:ind w:left="3693" w:right="3898" w:firstLine="889"/>
        <w:rPr>
          <w:rFonts w:ascii="Times New Roman" w:hAnsi="Times New Roman" w:cs="Times New Roman"/>
          <w:b/>
        </w:rPr>
      </w:pPr>
      <w:bookmarkStart w:id="25" w:name="Article_13"/>
      <w:bookmarkEnd w:id="25"/>
      <w:r w:rsidRPr="001C7402">
        <w:rPr>
          <w:rFonts w:ascii="Times New Roman" w:hAnsi="Times New Roman" w:cs="Times New Roman"/>
          <w:b/>
        </w:rPr>
        <w:t>Article 13</w:t>
      </w:r>
      <w:bookmarkStart w:id="26" w:name="(Radioactive_contamination)"/>
      <w:bookmarkEnd w:id="26"/>
      <w:r w:rsidRPr="001C7402">
        <w:rPr>
          <w:rFonts w:ascii="Times New Roman" w:hAnsi="Times New Roman" w:cs="Times New Roman"/>
          <w:b/>
        </w:rPr>
        <w:t xml:space="preserve"> (Radioactive contamination)</w:t>
      </w:r>
    </w:p>
    <w:p w:rsidR="00BB2164" w:rsidRPr="001C7402" w:rsidRDefault="00BB2164" w:rsidP="00BB2164">
      <w:pPr>
        <w:ind w:left="3693" w:right="3898" w:firstLine="889"/>
        <w:rPr>
          <w:rFonts w:ascii="Times New Roman" w:hAnsi="Times New Roman" w:cs="Times New Roman"/>
          <w:b/>
        </w:rPr>
      </w:pPr>
    </w:p>
    <w:p w:rsidR="005A421C" w:rsidRPr="001C7402" w:rsidRDefault="001C7402">
      <w:pPr>
        <w:pStyle w:val="Telobesedila"/>
        <w:spacing w:before="3" w:line="235" w:lineRule="auto"/>
        <w:ind w:left="318" w:right="896"/>
        <w:jc w:val="both"/>
        <w:rPr>
          <w:rFonts w:ascii="Times New Roman" w:hAnsi="Times New Roman" w:cs="Times New Roman"/>
          <w:sz w:val="22"/>
          <w:szCs w:val="22"/>
        </w:rPr>
      </w:pPr>
      <w:r w:rsidRPr="001C7402">
        <w:rPr>
          <w:rFonts w:ascii="Times New Roman" w:hAnsi="Times New Roman" w:cs="Times New Roman"/>
          <w:sz w:val="22"/>
          <w:szCs w:val="22"/>
        </w:rPr>
        <w:t xml:space="preserve">Limit values of radioactive contamination of air, surface and groundwater intended for preparing drinking water, food, radioactive contamination of the human body, work surface areas and living environments, land, animal feed, products for personal hygiene and care, tobacco and tobacco products, construction materials and other products are determined by annual limit values for the annual intake of radionuclides into a human organism by consumption or inhalation, effective dose rate </w:t>
      </w:r>
      <w:r w:rsidRPr="001C7402">
        <w:rPr>
          <w:rFonts w:ascii="Cambria Math" w:eastAsia="DejaVu Sans" w:hAnsi="Cambria Math" w:cs="Cambria Math"/>
          <w:sz w:val="22"/>
          <w:szCs w:val="22"/>
        </w:rPr>
        <w:t>𝐸</w:t>
      </w:r>
      <w:r w:rsidRPr="001C7402">
        <w:rPr>
          <w:rFonts w:ascii="Times New Roman" w:eastAsia="DejaVu Sans" w:hAnsi="Times New Roman" w:cs="Times New Roman"/>
          <w:position w:val="4"/>
          <w:sz w:val="22"/>
          <w:szCs w:val="22"/>
        </w:rPr>
        <w:t>̇</w:t>
      </w:r>
      <w:r w:rsidRPr="001C7402">
        <w:rPr>
          <w:rFonts w:ascii="Cambria Math" w:eastAsia="DejaVu Sans" w:hAnsi="Cambria Math" w:cs="Cambria Math"/>
          <w:position w:val="-3"/>
          <w:sz w:val="22"/>
          <w:szCs w:val="22"/>
        </w:rPr>
        <w:t>𝑧</w:t>
      </w:r>
      <w:r w:rsidRPr="001C7402">
        <w:rPr>
          <w:rFonts w:ascii="Times New Roman" w:hAnsi="Times New Roman" w:cs="Times New Roman"/>
          <w:sz w:val="22"/>
          <w:szCs w:val="22"/>
        </w:rPr>
        <w:t>from external radiation and derived concentration values based on dose</w:t>
      </w:r>
      <w:r w:rsidRPr="001C7402">
        <w:rPr>
          <w:rFonts w:ascii="Times New Roman" w:hAnsi="Times New Roman" w:cs="Times New Roman"/>
          <w:spacing w:val="-9"/>
          <w:sz w:val="22"/>
          <w:szCs w:val="22"/>
        </w:rPr>
        <w:t xml:space="preserve"> </w:t>
      </w:r>
      <w:r w:rsidRPr="001C7402">
        <w:rPr>
          <w:rFonts w:ascii="Times New Roman" w:hAnsi="Times New Roman" w:cs="Times New Roman"/>
          <w:sz w:val="22"/>
          <w:szCs w:val="22"/>
        </w:rPr>
        <w:t>limits.</w:t>
      </w:r>
    </w:p>
    <w:p w:rsidR="005A421C" w:rsidRPr="001C7402" w:rsidRDefault="005A421C">
      <w:pPr>
        <w:pStyle w:val="Telobesedila"/>
        <w:spacing w:before="3"/>
        <w:rPr>
          <w:rFonts w:ascii="Times New Roman" w:hAnsi="Times New Roman" w:cs="Times New Roman"/>
          <w:sz w:val="22"/>
          <w:szCs w:val="22"/>
        </w:rPr>
      </w:pPr>
    </w:p>
    <w:p w:rsidR="005A421C" w:rsidRPr="001C7402" w:rsidRDefault="001C7402" w:rsidP="00BB2164">
      <w:pPr>
        <w:pStyle w:val="Naslov3"/>
        <w:ind w:left="4582"/>
        <w:rPr>
          <w:rFonts w:ascii="Times New Roman" w:hAnsi="Times New Roman" w:cs="Times New Roman"/>
          <w:sz w:val="22"/>
          <w:szCs w:val="22"/>
        </w:rPr>
      </w:pPr>
      <w:bookmarkStart w:id="27" w:name="Article_14"/>
      <w:bookmarkEnd w:id="27"/>
      <w:r w:rsidRPr="001C7402">
        <w:rPr>
          <w:rFonts w:ascii="Times New Roman" w:hAnsi="Times New Roman" w:cs="Times New Roman"/>
          <w:sz w:val="22"/>
          <w:szCs w:val="22"/>
        </w:rPr>
        <w:t>Article 14</w:t>
      </w:r>
    </w:p>
    <w:p w:rsidR="005A421C" w:rsidRPr="001C7402" w:rsidRDefault="001C7402" w:rsidP="00BB2164">
      <w:pPr>
        <w:ind w:right="219"/>
        <w:jc w:val="center"/>
        <w:rPr>
          <w:rFonts w:ascii="Times New Roman" w:hAnsi="Times New Roman" w:cs="Times New Roman"/>
          <w:b/>
        </w:rPr>
      </w:pPr>
      <w:bookmarkStart w:id="28" w:name="(Limit_value_of_annual_intake)"/>
      <w:bookmarkEnd w:id="28"/>
      <w:r w:rsidRPr="001C7402">
        <w:rPr>
          <w:rFonts w:ascii="Times New Roman" w:hAnsi="Times New Roman" w:cs="Times New Roman"/>
          <w:b/>
        </w:rPr>
        <w:t>(Limit value of annual intake)</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AC1E7F">
      <w:pPr>
        <w:pStyle w:val="Odstavekseznama"/>
        <w:numPr>
          <w:ilvl w:val="0"/>
          <w:numId w:val="47"/>
        </w:numPr>
        <w:tabs>
          <w:tab w:val="left" w:pos="679"/>
        </w:tabs>
        <w:spacing w:after="120"/>
        <w:ind w:right="901"/>
        <w:rPr>
          <w:rFonts w:ascii="Times New Roman" w:hAnsi="Times New Roman" w:cs="Times New Roman"/>
        </w:rPr>
      </w:pPr>
      <w:r w:rsidRPr="001C7402">
        <w:rPr>
          <w:rFonts w:ascii="Times New Roman" w:hAnsi="Times New Roman" w:cs="Times New Roman"/>
        </w:rPr>
        <w:t>Contamination inside a human body may not exceed limit values of annual intake for a particular radionuclide in a human body, which shall be calculated by the following</w:t>
      </w:r>
      <w:r w:rsidRPr="001C7402">
        <w:rPr>
          <w:rFonts w:ascii="Times New Roman" w:hAnsi="Times New Roman" w:cs="Times New Roman"/>
          <w:spacing w:val="-7"/>
        </w:rPr>
        <w:t xml:space="preserve"> </w:t>
      </w:r>
      <w:r w:rsidRPr="001C7402">
        <w:rPr>
          <w:rFonts w:ascii="Times New Roman" w:hAnsi="Times New Roman" w:cs="Times New Roman"/>
        </w:rPr>
        <w:t>method:</w:t>
      </w:r>
    </w:p>
    <w:p w:rsidR="00E00509" w:rsidRDefault="00E00509" w:rsidP="00AC1E7F">
      <w:pPr>
        <w:spacing w:after="120"/>
        <w:jc w:val="center"/>
        <w:rPr>
          <w:rFonts w:ascii="Times New Roman" w:hAnsi="Times New Roman" w:cs="Times New Roman"/>
        </w:rPr>
      </w:pPr>
      <w:r w:rsidRPr="0096791A">
        <w:rPr>
          <w:rFonts w:ascii="Times New Roman" w:eastAsia="Times New Roman" w:hAnsi="Times New Roman"/>
          <w:noProof/>
          <w:position w:val="-32"/>
          <w:lang w:eastAsia="sl-SI"/>
        </w:rPr>
        <w:drawing>
          <wp:inline distT="0" distB="0" distL="0" distR="0" wp14:anchorId="6D23DA85" wp14:editId="138306D2">
            <wp:extent cx="1209675" cy="457200"/>
            <wp:effectExtent l="0" t="0" r="9525" b="0"/>
            <wp:docPr id="14" name="Slika 14"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r>
        <w:rPr>
          <w:rFonts w:ascii="Times New Roman" w:hAnsi="Times New Roman" w:cs="Times New Roman"/>
        </w:rPr>
        <w:t xml:space="preserve"> and</w:t>
      </w:r>
    </w:p>
    <w:p w:rsidR="005A421C" w:rsidRDefault="00E00509" w:rsidP="00AC1E7F">
      <w:pPr>
        <w:spacing w:after="120"/>
        <w:jc w:val="center"/>
        <w:rPr>
          <w:rFonts w:ascii="Times New Roman" w:hAnsi="Times New Roman" w:cs="Times New Roman"/>
        </w:rPr>
      </w:pPr>
      <w:r w:rsidRPr="0096791A">
        <w:rPr>
          <w:rFonts w:ascii="Times New Roman" w:eastAsia="Times New Roman" w:hAnsi="Times New Roman"/>
          <w:noProof/>
          <w:position w:val="-32"/>
          <w:lang w:eastAsia="sl-SI"/>
        </w:rPr>
        <w:drawing>
          <wp:inline distT="0" distB="0" distL="0" distR="0" wp14:anchorId="1696E7B9" wp14:editId="364464CC">
            <wp:extent cx="1219200" cy="457200"/>
            <wp:effectExtent l="0" t="0" r="0" b="0"/>
            <wp:docPr id="13" name="Slika 13"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Pr>
          <w:rFonts w:ascii="Times New Roman" w:hAnsi="Times New Roman" w:cs="Times New Roman"/>
        </w:rPr>
        <w:t>,</w:t>
      </w:r>
    </w:p>
    <w:p w:rsidR="00E00509" w:rsidRDefault="00E00509" w:rsidP="00AC1E7F">
      <w:pPr>
        <w:spacing w:after="120"/>
        <w:ind w:left="709"/>
        <w:jc w:val="both"/>
        <w:rPr>
          <w:rFonts w:ascii="Times New Roman" w:hAnsi="Times New Roman" w:cs="Times New Roman"/>
        </w:rPr>
      </w:pPr>
      <w:r>
        <w:rPr>
          <w:rFonts w:ascii="Times New Roman" w:hAnsi="Times New Roman" w:cs="Times New Roman"/>
        </w:rPr>
        <w:t>where</w:t>
      </w:r>
    </w:p>
    <w:p w:rsidR="00E00509" w:rsidRDefault="00E00509" w:rsidP="00AC1E7F">
      <w:pPr>
        <w:pStyle w:val="Odstavekseznama"/>
        <w:numPr>
          <w:ilvl w:val="0"/>
          <w:numId w:val="69"/>
        </w:numPr>
        <w:spacing w:after="120"/>
        <w:ind w:left="709" w:hanging="142"/>
        <w:rPr>
          <w:rFonts w:ascii="Times New Roman" w:hAnsi="Times New Roman" w:cs="Times New Roman"/>
        </w:rPr>
      </w:pPr>
      <w:r>
        <w:rPr>
          <w:rFonts w:ascii="Times New Roman" w:hAnsi="Times New Roman" w:cs="Times New Roman"/>
        </w:rPr>
        <w:t xml:space="preserve">MLV is </w:t>
      </w:r>
      <w:r w:rsidRPr="001C7402">
        <w:rPr>
          <w:rFonts w:ascii="Times New Roman" w:hAnsi="Times New Roman" w:cs="Times New Roman"/>
        </w:rPr>
        <w:t>the limit value of the annual intake of radionuclides</w:t>
      </w:r>
      <w:r>
        <w:rPr>
          <w:rFonts w:ascii="Times New Roman" w:hAnsi="Times New Roman" w:cs="Times New Roman"/>
        </w:rPr>
        <w:t>,</w:t>
      </w:r>
    </w:p>
    <w:p w:rsidR="00E00509" w:rsidRDefault="00E00509" w:rsidP="00AC1E7F">
      <w:pPr>
        <w:pStyle w:val="Odstavekseznama"/>
        <w:numPr>
          <w:ilvl w:val="0"/>
          <w:numId w:val="69"/>
        </w:numPr>
        <w:spacing w:after="120"/>
        <w:ind w:left="709" w:hanging="142"/>
        <w:rPr>
          <w:rFonts w:ascii="Times New Roman" w:hAnsi="Times New Roman" w:cs="Times New Roman"/>
        </w:rPr>
      </w:pPr>
      <w:proofErr w:type="spellStart"/>
      <w:r>
        <w:rPr>
          <w:rFonts w:ascii="Times New Roman" w:hAnsi="Times New Roman" w:cs="Times New Roman"/>
        </w:rPr>
        <w:t>Em</w:t>
      </w:r>
      <w:proofErr w:type="spellEnd"/>
      <w:r>
        <w:rPr>
          <w:rFonts w:ascii="Times New Roman" w:hAnsi="Times New Roman" w:cs="Times New Roman"/>
        </w:rPr>
        <w:t xml:space="preserve"> is the effective dose limit and</w:t>
      </w:r>
    </w:p>
    <w:p w:rsidR="00E00509" w:rsidRDefault="00E00509" w:rsidP="00AC1E7F">
      <w:pPr>
        <w:pStyle w:val="Odstavekseznama"/>
        <w:numPr>
          <w:ilvl w:val="0"/>
          <w:numId w:val="69"/>
        </w:numPr>
        <w:spacing w:after="120"/>
        <w:ind w:left="709" w:hanging="142"/>
        <w:rPr>
          <w:rFonts w:ascii="Times New Roman" w:hAnsi="Times New Roman" w:cs="Times New Roman"/>
        </w:rPr>
      </w:pPr>
      <w:r w:rsidRPr="00E00509">
        <w:rPr>
          <w:rFonts w:ascii="Times New Roman" w:hAnsi="Times New Roman" w:cs="Times New Roman"/>
        </w:rPr>
        <w:t xml:space="preserve"> </w:t>
      </w:r>
      <w:r w:rsidRPr="00E00509">
        <w:rPr>
          <w:rFonts w:ascii="Times New Roman" w:hAnsi="Times New Roman" w:cs="Times New Roman"/>
          <w:i/>
        </w:rPr>
        <w:t>e</w:t>
      </w:r>
      <w:r w:rsidRPr="00E00509">
        <w:rPr>
          <w:rFonts w:ascii="Times New Roman" w:hAnsi="Times New Roman" w:cs="Times New Roman"/>
        </w:rPr>
        <w:t>(</w:t>
      </w:r>
      <w:r w:rsidRPr="00E00509">
        <w:rPr>
          <w:rFonts w:ascii="Times New Roman" w:hAnsi="Times New Roman" w:cs="Times New Roman"/>
          <w:i/>
        </w:rPr>
        <w:t>g</w:t>
      </w:r>
      <w:r w:rsidRPr="00E00509">
        <w:rPr>
          <w:rFonts w:ascii="Times New Roman" w:hAnsi="Times New Roman" w:cs="Times New Roman"/>
        </w:rPr>
        <w:t>)</w:t>
      </w:r>
      <w:proofErr w:type="spellStart"/>
      <w:r w:rsidRPr="00E00509">
        <w:rPr>
          <w:rFonts w:ascii="Times New Roman" w:hAnsi="Times New Roman" w:cs="Times New Roman"/>
          <w:vertAlign w:val="subscript"/>
        </w:rPr>
        <w:t>j,inh</w:t>
      </w:r>
      <w:proofErr w:type="spellEnd"/>
      <w:r w:rsidRPr="00E00509">
        <w:rPr>
          <w:rFonts w:ascii="Times New Roman" w:hAnsi="Times New Roman" w:cs="Times New Roman"/>
        </w:rPr>
        <w:t xml:space="preserve"> and </w:t>
      </w:r>
      <w:r w:rsidRPr="00E00509">
        <w:rPr>
          <w:rFonts w:ascii="Times New Roman" w:hAnsi="Times New Roman" w:cs="Times New Roman"/>
          <w:i/>
        </w:rPr>
        <w:t>e</w:t>
      </w:r>
      <w:r w:rsidRPr="00E00509">
        <w:rPr>
          <w:rFonts w:ascii="Times New Roman" w:hAnsi="Times New Roman" w:cs="Times New Roman"/>
        </w:rPr>
        <w:t>(</w:t>
      </w:r>
      <w:r w:rsidRPr="00E00509">
        <w:rPr>
          <w:rFonts w:ascii="Times New Roman" w:hAnsi="Times New Roman" w:cs="Times New Roman"/>
          <w:i/>
        </w:rPr>
        <w:t>g</w:t>
      </w:r>
      <w:r w:rsidRPr="00E00509">
        <w:rPr>
          <w:rFonts w:ascii="Times New Roman" w:hAnsi="Times New Roman" w:cs="Times New Roman"/>
        </w:rPr>
        <w:t>)</w:t>
      </w:r>
      <w:proofErr w:type="spellStart"/>
      <w:r w:rsidRPr="00E00509">
        <w:rPr>
          <w:rFonts w:ascii="Times New Roman" w:hAnsi="Times New Roman" w:cs="Times New Roman"/>
          <w:vertAlign w:val="subscript"/>
        </w:rPr>
        <w:t>j,ing</w:t>
      </w:r>
      <w:proofErr w:type="spellEnd"/>
      <w:r w:rsidRPr="00E00509">
        <w:rPr>
          <w:rFonts w:ascii="Times New Roman" w:hAnsi="Times New Roman" w:cs="Times New Roman"/>
        </w:rPr>
        <w:t xml:space="preserve"> are the committed effective doses per unit of intake from consumption or inhalation.</w:t>
      </w:r>
    </w:p>
    <w:p w:rsidR="005A421C" w:rsidRPr="001C7402" w:rsidRDefault="001C7402" w:rsidP="00AC1E7F">
      <w:pPr>
        <w:pStyle w:val="Odstavekseznama"/>
        <w:numPr>
          <w:ilvl w:val="0"/>
          <w:numId w:val="47"/>
        </w:numPr>
        <w:tabs>
          <w:tab w:val="left" w:pos="679"/>
        </w:tabs>
        <w:spacing w:after="120"/>
        <w:ind w:right="897"/>
        <w:rPr>
          <w:rFonts w:ascii="Times New Roman" w:hAnsi="Times New Roman" w:cs="Times New Roman"/>
        </w:rPr>
      </w:pPr>
      <w:r w:rsidRPr="001C7402">
        <w:rPr>
          <w:rFonts w:ascii="Times New Roman" w:hAnsi="Times New Roman" w:cs="Times New Roman"/>
        </w:rPr>
        <w:t xml:space="preserve">Limit values of annual intake by consumption </w:t>
      </w:r>
      <w:proofErr w:type="spellStart"/>
      <w:r w:rsidRPr="001C7402">
        <w:rPr>
          <w:rFonts w:ascii="Times New Roman" w:hAnsi="Times New Roman" w:cs="Times New Roman"/>
          <w:i/>
        </w:rPr>
        <w:t>MLV</w:t>
      </w:r>
      <w:r w:rsidRPr="001C7402">
        <w:rPr>
          <w:rFonts w:ascii="Times New Roman" w:hAnsi="Times New Roman" w:cs="Times New Roman"/>
          <w:vertAlign w:val="subscript"/>
        </w:rPr>
        <w:t>j,ing</w:t>
      </w:r>
      <w:proofErr w:type="spellEnd"/>
      <w:r w:rsidRPr="001C7402">
        <w:rPr>
          <w:rFonts w:ascii="Times New Roman" w:hAnsi="Times New Roman" w:cs="Times New Roman"/>
        </w:rPr>
        <w:t xml:space="preserve"> may be used as the basis for calculating internal radiation due to the intake of radionuclides into an organism by consumption and may not be used for determining the concentration of radionuclides in drinking water and food in a working environment.</w:t>
      </w:r>
    </w:p>
    <w:p w:rsidR="005A421C" w:rsidRPr="001C7402" w:rsidRDefault="001C7402" w:rsidP="00AC1E7F">
      <w:pPr>
        <w:pStyle w:val="Odstavekseznama"/>
        <w:numPr>
          <w:ilvl w:val="0"/>
          <w:numId w:val="47"/>
        </w:numPr>
        <w:tabs>
          <w:tab w:val="left" w:pos="679"/>
        </w:tabs>
        <w:spacing w:after="120"/>
        <w:ind w:right="900"/>
        <w:rPr>
          <w:rFonts w:ascii="Times New Roman" w:hAnsi="Times New Roman" w:cs="Times New Roman"/>
        </w:rPr>
      </w:pPr>
      <w:r w:rsidRPr="001C7402">
        <w:rPr>
          <w:rFonts w:ascii="Times New Roman" w:hAnsi="Times New Roman" w:cs="Times New Roman"/>
        </w:rPr>
        <w:t>For the intake of more radionuclides into an organism also exposed to external ionising radiation, the lower limit values of annual intake shall comply with the condition expressed by the following method:</w:t>
      </w:r>
    </w:p>
    <w:p w:rsidR="005A421C" w:rsidRDefault="00E00509" w:rsidP="00AC1E7F">
      <w:pPr>
        <w:spacing w:after="120"/>
        <w:jc w:val="center"/>
        <w:rPr>
          <w:rFonts w:ascii="Times New Roman" w:hAnsi="Times New Roman" w:cs="Times New Roman"/>
          <w:i/>
        </w:rPr>
      </w:pPr>
      <w:r w:rsidRPr="0096791A">
        <w:rPr>
          <w:rFonts w:ascii="Times New Roman" w:eastAsia="Times New Roman" w:hAnsi="Times New Roman"/>
          <w:noProof/>
          <w:position w:val="-30"/>
          <w:lang w:eastAsia="sl-SI"/>
        </w:rPr>
        <w:drawing>
          <wp:inline distT="0" distB="0" distL="0" distR="0" wp14:anchorId="470772C5" wp14:editId="03CADD7D">
            <wp:extent cx="2924175" cy="361950"/>
            <wp:effectExtent l="0" t="0" r="9525" b="0"/>
            <wp:docPr id="12" name="Slika 12"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4175" cy="361950"/>
                    </a:xfrm>
                    <a:prstGeom prst="rect">
                      <a:avLst/>
                    </a:prstGeom>
                    <a:noFill/>
                    <a:ln>
                      <a:noFill/>
                    </a:ln>
                  </pic:spPr>
                </pic:pic>
              </a:graphicData>
            </a:graphic>
          </wp:inline>
        </w:drawing>
      </w:r>
    </w:p>
    <w:p w:rsidR="00E00509" w:rsidRDefault="00E00509" w:rsidP="00AC1E7F">
      <w:pPr>
        <w:pStyle w:val="Telobesedila"/>
        <w:spacing w:after="120"/>
        <w:ind w:left="709" w:right="895"/>
        <w:jc w:val="both"/>
        <w:rPr>
          <w:rFonts w:ascii="Times New Roman" w:hAnsi="Times New Roman" w:cs="Times New Roman"/>
          <w:sz w:val="22"/>
          <w:szCs w:val="22"/>
        </w:rPr>
      </w:pPr>
      <w:r>
        <w:rPr>
          <w:rFonts w:ascii="Times New Roman" w:hAnsi="Times New Roman" w:cs="Times New Roman"/>
          <w:sz w:val="22"/>
          <w:szCs w:val="22"/>
        </w:rPr>
        <w:t>where</w:t>
      </w:r>
    </w:p>
    <w:p w:rsidR="00E00509" w:rsidRDefault="001C7402" w:rsidP="00AC1E7F">
      <w:pPr>
        <w:pStyle w:val="Telobesedila"/>
        <w:numPr>
          <w:ilvl w:val="0"/>
          <w:numId w:val="69"/>
        </w:numPr>
        <w:spacing w:after="120"/>
        <w:ind w:right="895" w:hanging="153"/>
        <w:jc w:val="both"/>
        <w:rPr>
          <w:rFonts w:ascii="Times New Roman" w:hAnsi="Times New Roman" w:cs="Times New Roman"/>
          <w:sz w:val="22"/>
          <w:szCs w:val="22"/>
        </w:rPr>
      </w:pPr>
      <w:proofErr w:type="spellStart"/>
      <w:r w:rsidRPr="001C7402">
        <w:rPr>
          <w:rFonts w:ascii="Times New Roman" w:hAnsi="Times New Roman" w:cs="Times New Roman"/>
          <w:i/>
          <w:sz w:val="22"/>
          <w:szCs w:val="22"/>
        </w:rPr>
        <w:t>MLV</w:t>
      </w:r>
      <w:r w:rsidRPr="001C7402">
        <w:rPr>
          <w:rFonts w:ascii="Times New Roman" w:hAnsi="Times New Roman" w:cs="Times New Roman"/>
          <w:sz w:val="22"/>
          <w:szCs w:val="22"/>
          <w:vertAlign w:val="subscript"/>
        </w:rPr>
        <w:t>i</w:t>
      </w:r>
      <w:r w:rsidRPr="001C7402">
        <w:rPr>
          <w:rFonts w:ascii="Cambria Math" w:hAnsi="Cambria Math" w:cs="Cambria Math"/>
          <w:sz w:val="22"/>
          <w:szCs w:val="22"/>
        </w:rPr>
        <w:t>⋅</w:t>
      </w:r>
      <w:r w:rsidRPr="001C7402">
        <w:rPr>
          <w:rFonts w:ascii="Times New Roman" w:hAnsi="Times New Roman" w:cs="Times New Roman"/>
          <w:i/>
          <w:sz w:val="22"/>
          <w:szCs w:val="22"/>
        </w:rPr>
        <w:t>e</w:t>
      </w:r>
      <w:proofErr w:type="spellEnd"/>
      <w:r w:rsidRPr="001C7402">
        <w:rPr>
          <w:rFonts w:ascii="Times New Roman" w:hAnsi="Times New Roman" w:cs="Times New Roman"/>
          <w:sz w:val="22"/>
          <w:szCs w:val="22"/>
        </w:rPr>
        <w:t>(</w:t>
      </w:r>
      <w:r w:rsidRPr="001C7402">
        <w:rPr>
          <w:rFonts w:ascii="Times New Roman" w:hAnsi="Times New Roman" w:cs="Times New Roman"/>
          <w:i/>
          <w:sz w:val="22"/>
          <w:szCs w:val="22"/>
        </w:rPr>
        <w:t>g</w:t>
      </w:r>
      <w:r w:rsidRPr="001C7402">
        <w:rPr>
          <w:rFonts w:ascii="Times New Roman" w:hAnsi="Times New Roman" w:cs="Times New Roman"/>
          <w:sz w:val="22"/>
          <w:szCs w:val="22"/>
        </w:rPr>
        <w:t>)</w:t>
      </w:r>
      <w:proofErr w:type="spellStart"/>
      <w:r w:rsidRPr="001C7402">
        <w:rPr>
          <w:rFonts w:ascii="Times New Roman" w:hAnsi="Times New Roman" w:cs="Times New Roman"/>
          <w:sz w:val="22"/>
          <w:szCs w:val="22"/>
          <w:vertAlign w:val="subscript"/>
        </w:rPr>
        <w:t>i</w:t>
      </w:r>
      <w:proofErr w:type="spellEnd"/>
      <w:r w:rsidRPr="001C7402">
        <w:rPr>
          <w:rFonts w:ascii="Times New Roman" w:hAnsi="Times New Roman" w:cs="Times New Roman"/>
          <w:sz w:val="22"/>
          <w:szCs w:val="22"/>
        </w:rPr>
        <w:t xml:space="preserve"> is the effective dose limit of intake of radionuclide </w:t>
      </w:r>
      <w:proofErr w:type="spellStart"/>
      <w:r w:rsidRPr="001C7402">
        <w:rPr>
          <w:rFonts w:ascii="Times New Roman" w:hAnsi="Times New Roman" w:cs="Times New Roman"/>
          <w:sz w:val="22"/>
          <w:szCs w:val="22"/>
        </w:rPr>
        <w:t>i</w:t>
      </w:r>
      <w:proofErr w:type="spellEnd"/>
      <w:r w:rsidRPr="001C7402">
        <w:rPr>
          <w:rFonts w:ascii="Times New Roman" w:hAnsi="Times New Roman" w:cs="Times New Roman"/>
          <w:sz w:val="22"/>
          <w:szCs w:val="22"/>
        </w:rPr>
        <w:t xml:space="preserve"> by consumption or inhalation, </w:t>
      </w:r>
    </w:p>
    <w:p w:rsidR="00E00509" w:rsidRDefault="001C7402" w:rsidP="00AC1E7F">
      <w:pPr>
        <w:pStyle w:val="Telobesedila"/>
        <w:numPr>
          <w:ilvl w:val="0"/>
          <w:numId w:val="69"/>
        </w:numPr>
        <w:spacing w:after="120"/>
        <w:ind w:right="895" w:hanging="153"/>
        <w:jc w:val="both"/>
        <w:rPr>
          <w:rFonts w:ascii="Times New Roman" w:hAnsi="Times New Roman" w:cs="Times New Roman"/>
          <w:sz w:val="22"/>
          <w:szCs w:val="22"/>
        </w:rPr>
      </w:pPr>
      <w:proofErr w:type="spellStart"/>
      <w:r w:rsidRPr="001C7402">
        <w:rPr>
          <w:rFonts w:ascii="Times New Roman" w:hAnsi="Times New Roman" w:cs="Times New Roman"/>
          <w:i/>
          <w:sz w:val="22"/>
          <w:szCs w:val="22"/>
        </w:rPr>
        <w:t>E</w:t>
      </w:r>
      <w:r w:rsidRPr="001C7402">
        <w:rPr>
          <w:rFonts w:ascii="Times New Roman" w:hAnsi="Times New Roman" w:cs="Times New Roman"/>
          <w:sz w:val="22"/>
          <w:szCs w:val="22"/>
          <w:vertAlign w:val="subscript"/>
        </w:rPr>
        <w:t>z,m</w:t>
      </w:r>
      <w:proofErr w:type="spellEnd"/>
      <w:r w:rsidRPr="001C7402">
        <w:rPr>
          <w:rFonts w:ascii="Times New Roman" w:hAnsi="Times New Roman" w:cs="Times New Roman"/>
          <w:sz w:val="22"/>
          <w:szCs w:val="22"/>
        </w:rPr>
        <w:t xml:space="preserve"> is the effective dose limit from external radiation</w:t>
      </w:r>
      <w:r w:rsidR="00E00509">
        <w:rPr>
          <w:rFonts w:ascii="Times New Roman" w:hAnsi="Times New Roman" w:cs="Times New Roman"/>
          <w:sz w:val="22"/>
          <w:szCs w:val="22"/>
        </w:rPr>
        <w:t>,</w:t>
      </w:r>
      <w:r w:rsidRPr="001C7402">
        <w:rPr>
          <w:rFonts w:ascii="Times New Roman" w:hAnsi="Times New Roman" w:cs="Times New Roman"/>
          <w:sz w:val="22"/>
          <w:szCs w:val="22"/>
        </w:rPr>
        <w:t xml:space="preserve"> </w:t>
      </w:r>
    </w:p>
    <w:p w:rsidR="00BB2164" w:rsidRDefault="001C7402" w:rsidP="00AC1E7F">
      <w:pPr>
        <w:pStyle w:val="Telobesedila"/>
        <w:numPr>
          <w:ilvl w:val="0"/>
          <w:numId w:val="69"/>
        </w:numPr>
        <w:spacing w:after="120"/>
        <w:ind w:right="895" w:hanging="153"/>
        <w:jc w:val="both"/>
        <w:rPr>
          <w:rFonts w:ascii="Times New Roman" w:hAnsi="Times New Roman" w:cs="Times New Roman"/>
          <w:sz w:val="22"/>
          <w:szCs w:val="22"/>
        </w:rPr>
      </w:pPr>
      <w:proofErr w:type="spellStart"/>
      <w:r w:rsidRPr="001C7402">
        <w:rPr>
          <w:rFonts w:ascii="Times New Roman" w:hAnsi="Times New Roman" w:cs="Times New Roman"/>
          <w:sz w:val="22"/>
          <w:szCs w:val="22"/>
        </w:rPr>
        <w:t>Σ</w:t>
      </w:r>
      <w:r w:rsidRPr="001C7402">
        <w:rPr>
          <w:rFonts w:ascii="Times New Roman" w:hAnsi="Times New Roman" w:cs="Times New Roman"/>
          <w:sz w:val="22"/>
          <w:szCs w:val="22"/>
          <w:vertAlign w:val="subscript"/>
        </w:rPr>
        <w:t>j≠i</w:t>
      </w:r>
      <w:proofErr w:type="spellEnd"/>
      <w:r w:rsidRPr="001C7402">
        <w:rPr>
          <w:rFonts w:ascii="Times New Roman" w:hAnsi="Times New Roman" w:cs="Times New Roman"/>
          <w:sz w:val="22"/>
          <w:szCs w:val="22"/>
          <w:vertAlign w:val="subscript"/>
        </w:rPr>
        <w:t>,</w:t>
      </w:r>
      <w:r w:rsidRPr="001C7402">
        <w:rPr>
          <w:rFonts w:ascii="Times New Roman" w:hAnsi="Times New Roman" w:cs="Times New Roman"/>
          <w:sz w:val="22"/>
          <w:szCs w:val="22"/>
        </w:rPr>
        <w:t xml:space="preserve"> is the sum of all limit intakes of j radionuclides from consumption and inhalation excluding </w:t>
      </w:r>
      <w:proofErr w:type="spellStart"/>
      <w:r w:rsidRPr="001C7402">
        <w:rPr>
          <w:rFonts w:ascii="Times New Roman" w:hAnsi="Times New Roman" w:cs="Times New Roman"/>
          <w:sz w:val="22"/>
          <w:szCs w:val="22"/>
        </w:rPr>
        <w:t>i</w:t>
      </w:r>
      <w:proofErr w:type="spellEnd"/>
      <w:r w:rsidRPr="001C7402">
        <w:rPr>
          <w:rFonts w:ascii="Times New Roman" w:hAnsi="Times New Roman" w:cs="Times New Roman"/>
          <w:sz w:val="22"/>
          <w:szCs w:val="22"/>
        </w:rPr>
        <w:t>.</w:t>
      </w:r>
    </w:p>
    <w:p w:rsidR="005A421C" w:rsidRPr="001C7402" w:rsidRDefault="005A421C">
      <w:pPr>
        <w:pStyle w:val="Telobesedila"/>
        <w:spacing w:before="7"/>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29" w:name="Article_15"/>
      <w:bookmarkEnd w:id="29"/>
      <w:r w:rsidRPr="001C7402">
        <w:rPr>
          <w:rFonts w:ascii="Times New Roman" w:hAnsi="Times New Roman" w:cs="Times New Roman"/>
          <w:sz w:val="22"/>
          <w:szCs w:val="22"/>
        </w:rPr>
        <w:t>Article 15</w:t>
      </w:r>
    </w:p>
    <w:p w:rsidR="005A421C" w:rsidRPr="001C7402" w:rsidRDefault="001C7402" w:rsidP="00BB2164">
      <w:pPr>
        <w:ind w:right="220"/>
        <w:jc w:val="center"/>
        <w:rPr>
          <w:rFonts w:ascii="Times New Roman" w:hAnsi="Times New Roman" w:cs="Times New Roman"/>
          <w:b/>
        </w:rPr>
      </w:pPr>
      <w:bookmarkStart w:id="30" w:name="(Derived_concentration_values)"/>
      <w:bookmarkEnd w:id="30"/>
      <w:r w:rsidRPr="001C7402">
        <w:rPr>
          <w:rFonts w:ascii="Times New Roman" w:hAnsi="Times New Roman" w:cs="Times New Roman"/>
          <w:b/>
        </w:rPr>
        <w:t>(Derived concentration values)</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600A7A">
      <w:pPr>
        <w:pStyle w:val="Odstavekseznama"/>
        <w:numPr>
          <w:ilvl w:val="0"/>
          <w:numId w:val="46"/>
        </w:numPr>
        <w:tabs>
          <w:tab w:val="left" w:pos="679"/>
        </w:tabs>
        <w:spacing w:after="120"/>
        <w:ind w:right="895"/>
        <w:rPr>
          <w:rFonts w:ascii="Times New Roman" w:hAnsi="Times New Roman" w:cs="Times New Roman"/>
        </w:rPr>
      </w:pPr>
      <w:r w:rsidRPr="001C7402">
        <w:rPr>
          <w:rFonts w:ascii="Times New Roman" w:hAnsi="Times New Roman" w:cs="Times New Roman"/>
        </w:rPr>
        <w:t xml:space="preserve">The derived concentration value of an individual radionuclide in air, water or food shall be calculated as the limit value of the annual intake </w:t>
      </w:r>
      <w:proofErr w:type="spellStart"/>
      <w:r w:rsidRPr="001C7402">
        <w:rPr>
          <w:rFonts w:ascii="Times New Roman" w:hAnsi="Times New Roman" w:cs="Times New Roman"/>
          <w:i/>
        </w:rPr>
        <w:t>MLV</w:t>
      </w:r>
      <w:r w:rsidRPr="001C7402">
        <w:rPr>
          <w:rFonts w:ascii="Times New Roman" w:hAnsi="Times New Roman" w:cs="Times New Roman"/>
          <w:vertAlign w:val="subscript"/>
        </w:rPr>
        <w:t>j,inh</w:t>
      </w:r>
      <w:proofErr w:type="spellEnd"/>
      <w:r w:rsidRPr="001C7402">
        <w:rPr>
          <w:rFonts w:ascii="Times New Roman" w:hAnsi="Times New Roman" w:cs="Times New Roman"/>
        </w:rPr>
        <w:t xml:space="preserve"> or </w:t>
      </w:r>
      <w:proofErr w:type="spellStart"/>
      <w:r w:rsidRPr="001C7402">
        <w:rPr>
          <w:rFonts w:ascii="Times New Roman" w:hAnsi="Times New Roman" w:cs="Times New Roman"/>
          <w:i/>
        </w:rPr>
        <w:t>MLV</w:t>
      </w:r>
      <w:r w:rsidRPr="001C7402">
        <w:rPr>
          <w:rFonts w:ascii="Times New Roman" w:hAnsi="Times New Roman" w:cs="Times New Roman"/>
          <w:vertAlign w:val="subscript"/>
        </w:rPr>
        <w:t>j,ing</w:t>
      </w:r>
      <w:proofErr w:type="spellEnd"/>
      <w:r w:rsidRPr="001C7402">
        <w:rPr>
          <w:rFonts w:ascii="Times New Roman" w:hAnsi="Times New Roman" w:cs="Times New Roman"/>
        </w:rPr>
        <w:t xml:space="preserve">, volume of inhaled air </w:t>
      </w:r>
      <w:proofErr w:type="spellStart"/>
      <w:r w:rsidRPr="001C7402">
        <w:rPr>
          <w:rFonts w:ascii="Times New Roman" w:hAnsi="Times New Roman" w:cs="Times New Roman"/>
        </w:rPr>
        <w:t>V</w:t>
      </w:r>
      <w:r w:rsidRPr="001C7402">
        <w:rPr>
          <w:rFonts w:ascii="Times New Roman" w:hAnsi="Times New Roman" w:cs="Times New Roman"/>
          <w:vertAlign w:val="subscript"/>
        </w:rPr>
        <w:t>z</w:t>
      </w:r>
      <w:proofErr w:type="spellEnd"/>
      <w:r w:rsidRPr="001C7402">
        <w:rPr>
          <w:rFonts w:ascii="Times New Roman" w:hAnsi="Times New Roman" w:cs="Times New Roman"/>
        </w:rPr>
        <w:t xml:space="preserve"> (m</w:t>
      </w:r>
      <w:r w:rsidRPr="001C7402">
        <w:rPr>
          <w:rFonts w:ascii="Times New Roman" w:hAnsi="Times New Roman" w:cs="Times New Roman"/>
          <w:vertAlign w:val="superscript"/>
        </w:rPr>
        <w:t>3</w:t>
      </w:r>
      <w:r w:rsidRPr="001C7402">
        <w:rPr>
          <w:rFonts w:ascii="Times New Roman" w:hAnsi="Times New Roman" w:cs="Times New Roman"/>
        </w:rPr>
        <w:t xml:space="preserve">), volume of consumed water </w:t>
      </w:r>
      <w:proofErr w:type="spellStart"/>
      <w:r w:rsidRPr="001C7402">
        <w:rPr>
          <w:rFonts w:ascii="Times New Roman" w:hAnsi="Times New Roman" w:cs="Times New Roman"/>
          <w:i/>
        </w:rPr>
        <w:t>V</w:t>
      </w:r>
      <w:r w:rsidRPr="001C7402">
        <w:rPr>
          <w:rFonts w:ascii="Times New Roman" w:hAnsi="Times New Roman" w:cs="Times New Roman"/>
          <w:vertAlign w:val="subscript"/>
        </w:rPr>
        <w:t>v</w:t>
      </w:r>
      <w:proofErr w:type="spellEnd"/>
      <w:r w:rsidRPr="001C7402">
        <w:rPr>
          <w:rFonts w:ascii="Times New Roman" w:hAnsi="Times New Roman" w:cs="Times New Roman"/>
        </w:rPr>
        <w:t xml:space="preserve"> (m</w:t>
      </w:r>
      <w:r w:rsidRPr="001C7402">
        <w:rPr>
          <w:rFonts w:ascii="Times New Roman" w:hAnsi="Times New Roman" w:cs="Times New Roman"/>
          <w:vertAlign w:val="superscript"/>
        </w:rPr>
        <w:t>3</w:t>
      </w:r>
      <w:r w:rsidRPr="001C7402">
        <w:rPr>
          <w:rFonts w:ascii="Times New Roman" w:hAnsi="Times New Roman" w:cs="Times New Roman"/>
        </w:rPr>
        <w:t xml:space="preserve">) or mass of consumed food </w:t>
      </w:r>
      <w:proofErr w:type="spellStart"/>
      <w:r w:rsidRPr="001C7402">
        <w:rPr>
          <w:rFonts w:ascii="Times New Roman" w:hAnsi="Times New Roman" w:cs="Times New Roman"/>
          <w:i/>
        </w:rPr>
        <w:t>m</w:t>
      </w:r>
      <w:r w:rsidRPr="001C7402">
        <w:rPr>
          <w:rFonts w:ascii="Times New Roman" w:hAnsi="Times New Roman" w:cs="Times New Roman"/>
          <w:vertAlign w:val="subscript"/>
        </w:rPr>
        <w:t>h</w:t>
      </w:r>
      <w:proofErr w:type="spellEnd"/>
      <w:r w:rsidRPr="001C7402">
        <w:rPr>
          <w:rFonts w:ascii="Times New Roman" w:hAnsi="Times New Roman" w:cs="Times New Roman"/>
        </w:rPr>
        <w:t xml:space="preserve"> (kg), by the following</w:t>
      </w:r>
      <w:r w:rsidRPr="001C7402">
        <w:rPr>
          <w:rFonts w:ascii="Times New Roman" w:hAnsi="Times New Roman" w:cs="Times New Roman"/>
          <w:spacing w:val="-10"/>
        </w:rPr>
        <w:t xml:space="preserve"> </w:t>
      </w:r>
      <w:r w:rsidRPr="001C7402">
        <w:rPr>
          <w:rFonts w:ascii="Times New Roman" w:hAnsi="Times New Roman" w:cs="Times New Roman"/>
        </w:rPr>
        <w:t>method:</w:t>
      </w:r>
    </w:p>
    <w:p w:rsidR="005A421C" w:rsidRDefault="00E00509" w:rsidP="00AC1E7F">
      <w:pPr>
        <w:spacing w:after="120"/>
        <w:jc w:val="center"/>
        <w:rPr>
          <w:rFonts w:ascii="Times New Roman" w:hAnsi="Times New Roman" w:cs="Times New Roman"/>
        </w:rPr>
      </w:pPr>
      <w:r w:rsidRPr="0096791A">
        <w:rPr>
          <w:rFonts w:ascii="Times New Roman" w:eastAsia="Times New Roman" w:hAnsi="Times New Roman"/>
          <w:noProof/>
          <w:position w:val="-30"/>
          <w:lang w:eastAsia="sl-SI"/>
        </w:rPr>
        <w:drawing>
          <wp:inline distT="0" distB="0" distL="0" distR="0" wp14:anchorId="73EE0702" wp14:editId="0D8FD430">
            <wp:extent cx="1495425" cy="476250"/>
            <wp:effectExtent l="0" t="0" r="9525" b="0"/>
            <wp:docPr id="11" name="Slika 11"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95425" cy="476250"/>
                    </a:xfrm>
                    <a:prstGeom prst="rect">
                      <a:avLst/>
                    </a:prstGeom>
                    <a:noFill/>
                    <a:ln>
                      <a:noFill/>
                    </a:ln>
                  </pic:spPr>
                </pic:pic>
              </a:graphicData>
            </a:graphic>
          </wp:inline>
        </w:drawing>
      </w:r>
      <w:r>
        <w:rPr>
          <w:rFonts w:ascii="Times New Roman" w:hAnsi="Times New Roman" w:cs="Times New Roman"/>
        </w:rPr>
        <w:t>or</w:t>
      </w:r>
    </w:p>
    <w:p w:rsidR="00E00509" w:rsidRDefault="00E00509" w:rsidP="00AC1E7F">
      <w:pPr>
        <w:spacing w:after="120"/>
        <w:jc w:val="center"/>
        <w:rPr>
          <w:rFonts w:ascii="Times New Roman" w:hAnsi="Times New Roman" w:cs="Times New Roman"/>
        </w:rPr>
      </w:pPr>
      <w:r w:rsidRPr="0096791A">
        <w:rPr>
          <w:rFonts w:ascii="Times New Roman" w:eastAsia="Times New Roman" w:hAnsi="Times New Roman"/>
          <w:noProof/>
          <w:position w:val="-30"/>
          <w:lang w:eastAsia="sl-SI"/>
        </w:rPr>
        <w:drawing>
          <wp:inline distT="0" distB="0" distL="0" distR="0" wp14:anchorId="7CE50333" wp14:editId="78B8B3DC">
            <wp:extent cx="1524000" cy="476250"/>
            <wp:effectExtent l="0" t="0" r="0" b="0"/>
            <wp:docPr id="10" name="Slika 10"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r>
        <w:rPr>
          <w:rFonts w:ascii="Times New Roman" w:hAnsi="Times New Roman" w:cs="Times New Roman"/>
        </w:rPr>
        <w:t>or</w:t>
      </w:r>
    </w:p>
    <w:p w:rsidR="00AC1E7F" w:rsidRDefault="00AC1E7F" w:rsidP="00AC1E7F">
      <w:pPr>
        <w:spacing w:after="120"/>
        <w:jc w:val="center"/>
        <w:rPr>
          <w:rFonts w:ascii="Times New Roman" w:hAnsi="Times New Roman" w:cs="Times New Roman"/>
        </w:rPr>
      </w:pPr>
      <w:r w:rsidRPr="0096791A">
        <w:rPr>
          <w:rFonts w:ascii="Times New Roman" w:eastAsia="Times New Roman" w:hAnsi="Times New Roman"/>
          <w:noProof/>
          <w:position w:val="-30"/>
          <w:lang w:eastAsia="sl-SI"/>
        </w:rPr>
        <w:drawing>
          <wp:inline distT="0" distB="0" distL="0" distR="0" wp14:anchorId="7D7D9E1D" wp14:editId="5727AA5B">
            <wp:extent cx="1581150" cy="476250"/>
            <wp:effectExtent l="0" t="0" r="0" b="0"/>
            <wp:docPr id="9" name="Slika 9"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inline>
        </w:drawing>
      </w:r>
      <w:r>
        <w:rPr>
          <w:rFonts w:ascii="Times New Roman" w:hAnsi="Times New Roman" w:cs="Times New Roman"/>
        </w:rPr>
        <w:t>,</w:t>
      </w:r>
    </w:p>
    <w:p w:rsidR="00AC1E7F" w:rsidRDefault="00AC1E7F" w:rsidP="00AC1E7F">
      <w:pPr>
        <w:spacing w:after="120"/>
        <w:ind w:left="709"/>
        <w:jc w:val="both"/>
        <w:rPr>
          <w:rFonts w:ascii="Times New Roman" w:hAnsi="Times New Roman" w:cs="Times New Roman"/>
        </w:rPr>
      </w:pPr>
      <w:r>
        <w:rPr>
          <w:rFonts w:ascii="Times New Roman" w:hAnsi="Times New Roman" w:cs="Times New Roman"/>
        </w:rPr>
        <w:t xml:space="preserve">where IK is </w:t>
      </w:r>
      <w:r w:rsidRPr="001C7402">
        <w:rPr>
          <w:rFonts w:ascii="Times New Roman" w:hAnsi="Times New Roman" w:cs="Times New Roman"/>
        </w:rPr>
        <w:t>derived concentration value.</w:t>
      </w:r>
    </w:p>
    <w:p w:rsidR="005A421C" w:rsidRPr="001C7402" w:rsidRDefault="001C7402" w:rsidP="00600A7A">
      <w:pPr>
        <w:pStyle w:val="Odstavekseznama"/>
        <w:numPr>
          <w:ilvl w:val="0"/>
          <w:numId w:val="46"/>
        </w:numPr>
        <w:tabs>
          <w:tab w:val="left" w:pos="679"/>
        </w:tabs>
        <w:spacing w:after="120"/>
        <w:ind w:right="896"/>
        <w:rPr>
          <w:rFonts w:ascii="Times New Roman" w:hAnsi="Times New Roman" w:cs="Times New Roman"/>
        </w:rPr>
      </w:pPr>
      <w:r w:rsidRPr="001C7402">
        <w:rPr>
          <w:rFonts w:ascii="Times New Roman" w:hAnsi="Times New Roman" w:cs="Times New Roman"/>
        </w:rPr>
        <w:t xml:space="preserve">Limit values of contamination may be the same as their derived concentration values if only one transmission path of the radionuclide in question is the cause of contamination. If an area is contaminated with different radionuclides at the same time, lower derived limit values of contamination must be determined, </w:t>
      </w:r>
      <w:r w:rsidR="00BB2164" w:rsidRPr="001C7402">
        <w:rPr>
          <w:rFonts w:ascii="Times New Roman" w:hAnsi="Times New Roman" w:cs="Times New Roman"/>
        </w:rPr>
        <w:t>considering</w:t>
      </w:r>
      <w:r w:rsidRPr="001C7402">
        <w:rPr>
          <w:rFonts w:ascii="Times New Roman" w:hAnsi="Times New Roman" w:cs="Times New Roman"/>
        </w:rPr>
        <w:t xml:space="preserve"> the following</w:t>
      </w:r>
      <w:r w:rsidRPr="001C7402">
        <w:rPr>
          <w:rFonts w:ascii="Times New Roman" w:hAnsi="Times New Roman" w:cs="Times New Roman"/>
          <w:spacing w:val="-6"/>
        </w:rPr>
        <w:t xml:space="preserve"> </w:t>
      </w:r>
      <w:r w:rsidRPr="001C7402">
        <w:rPr>
          <w:rFonts w:ascii="Times New Roman" w:hAnsi="Times New Roman" w:cs="Times New Roman"/>
        </w:rPr>
        <w:t>inequality:</w:t>
      </w:r>
    </w:p>
    <w:p w:rsidR="005A421C" w:rsidRPr="001C7402" w:rsidRDefault="00AC1E7F" w:rsidP="00AC1E7F">
      <w:pPr>
        <w:pStyle w:val="Telobesedila"/>
        <w:spacing w:after="120"/>
        <w:jc w:val="center"/>
        <w:rPr>
          <w:rFonts w:ascii="Times New Roman" w:hAnsi="Times New Roman" w:cs="Times New Roman"/>
          <w:sz w:val="22"/>
          <w:szCs w:val="22"/>
        </w:rPr>
      </w:pPr>
      <w:r w:rsidRPr="0096791A">
        <w:rPr>
          <w:rFonts w:ascii="Times New Roman" w:eastAsia="Times New Roman" w:hAnsi="Times New Roman"/>
          <w:noProof/>
          <w:position w:val="-30"/>
          <w:lang w:eastAsia="sl-SI"/>
        </w:rPr>
        <w:drawing>
          <wp:inline distT="0" distB="0" distL="0" distR="0" wp14:anchorId="6ADB4041" wp14:editId="783CFEF0">
            <wp:extent cx="666750" cy="457200"/>
            <wp:effectExtent l="0" t="0" r="0" b="0"/>
            <wp:docPr id="8" name="Slika 8"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a:noFill/>
                    </a:ln>
                  </pic:spPr>
                </pic:pic>
              </a:graphicData>
            </a:graphic>
          </wp:inline>
        </w:drawing>
      </w:r>
      <w:r>
        <w:rPr>
          <w:rFonts w:ascii="Times New Roman" w:hAnsi="Times New Roman" w:cs="Times New Roman"/>
          <w:sz w:val="22"/>
          <w:szCs w:val="22"/>
        </w:rPr>
        <w:t>,</w:t>
      </w:r>
    </w:p>
    <w:p w:rsidR="005A421C" w:rsidRPr="001C7402" w:rsidRDefault="001C7402" w:rsidP="00600A7A">
      <w:pPr>
        <w:pStyle w:val="Telobesedila"/>
        <w:spacing w:after="120"/>
        <w:ind w:left="709"/>
        <w:rPr>
          <w:rFonts w:ascii="Times New Roman" w:hAnsi="Times New Roman" w:cs="Times New Roman"/>
          <w:sz w:val="22"/>
          <w:szCs w:val="22"/>
        </w:rPr>
      </w:pPr>
      <w:r w:rsidRPr="001C7402">
        <w:rPr>
          <w:rFonts w:ascii="Times New Roman" w:hAnsi="Times New Roman" w:cs="Times New Roman"/>
          <w:sz w:val="22"/>
          <w:szCs w:val="22"/>
        </w:rPr>
        <w:t xml:space="preserve">where </w:t>
      </w:r>
      <w:r w:rsidRPr="001C7402">
        <w:rPr>
          <w:rFonts w:ascii="Times New Roman" w:hAnsi="Times New Roman" w:cs="Times New Roman"/>
          <w:i/>
          <w:sz w:val="22"/>
          <w:szCs w:val="22"/>
        </w:rPr>
        <w:t>K</w:t>
      </w:r>
      <w:r w:rsidRPr="001C7402">
        <w:rPr>
          <w:rFonts w:ascii="Times New Roman" w:hAnsi="Times New Roman" w:cs="Times New Roman"/>
          <w:sz w:val="22"/>
          <w:szCs w:val="22"/>
          <w:vertAlign w:val="subscript"/>
        </w:rPr>
        <w:t>i</w:t>
      </w:r>
      <w:r w:rsidRPr="001C7402">
        <w:rPr>
          <w:rFonts w:ascii="Times New Roman" w:hAnsi="Times New Roman" w:cs="Times New Roman"/>
          <w:sz w:val="22"/>
          <w:szCs w:val="22"/>
        </w:rPr>
        <w:t xml:space="preserve"> is the concentration of radionuclide </w:t>
      </w:r>
      <w:proofErr w:type="spellStart"/>
      <w:r w:rsidRPr="001C7402">
        <w:rPr>
          <w:rFonts w:ascii="Times New Roman" w:hAnsi="Times New Roman" w:cs="Times New Roman"/>
          <w:sz w:val="22"/>
          <w:szCs w:val="22"/>
        </w:rPr>
        <w:t>i</w:t>
      </w:r>
      <w:proofErr w:type="spellEnd"/>
      <w:r w:rsidRPr="001C7402">
        <w:rPr>
          <w:rFonts w:ascii="Times New Roman" w:hAnsi="Times New Roman" w:cs="Times New Roman"/>
          <w:sz w:val="22"/>
          <w:szCs w:val="22"/>
        </w:rPr>
        <w:t xml:space="preserve"> in air or drinking water.</w:t>
      </w:r>
    </w:p>
    <w:p w:rsidR="00600A7A" w:rsidRDefault="00600A7A">
      <w:pPr>
        <w:pStyle w:val="Naslov3"/>
        <w:spacing w:before="77"/>
        <w:ind w:right="220"/>
        <w:jc w:val="center"/>
        <w:rPr>
          <w:rFonts w:ascii="Times New Roman" w:hAnsi="Times New Roman" w:cs="Times New Roman"/>
          <w:sz w:val="22"/>
          <w:szCs w:val="22"/>
        </w:rPr>
      </w:pPr>
      <w:bookmarkStart w:id="31" w:name="Article_16"/>
      <w:bookmarkEnd w:id="31"/>
    </w:p>
    <w:p w:rsidR="005A421C" w:rsidRPr="001C7402" w:rsidRDefault="001C7402">
      <w:pPr>
        <w:pStyle w:val="Naslov3"/>
        <w:spacing w:before="77"/>
        <w:ind w:right="220"/>
        <w:jc w:val="center"/>
        <w:rPr>
          <w:rFonts w:ascii="Times New Roman" w:hAnsi="Times New Roman" w:cs="Times New Roman"/>
          <w:sz w:val="22"/>
          <w:szCs w:val="22"/>
        </w:rPr>
      </w:pPr>
      <w:r w:rsidRPr="001C7402">
        <w:rPr>
          <w:rFonts w:ascii="Times New Roman" w:hAnsi="Times New Roman" w:cs="Times New Roman"/>
          <w:sz w:val="22"/>
          <w:szCs w:val="22"/>
        </w:rPr>
        <w:t>Article 16</w:t>
      </w:r>
    </w:p>
    <w:p w:rsidR="005A421C" w:rsidRPr="001C7402" w:rsidRDefault="001C7402" w:rsidP="00BB2164">
      <w:pPr>
        <w:ind w:left="2932"/>
        <w:rPr>
          <w:rFonts w:ascii="Times New Roman" w:hAnsi="Times New Roman" w:cs="Times New Roman"/>
          <w:b/>
        </w:rPr>
      </w:pPr>
      <w:bookmarkStart w:id="32" w:name="(Authorised_and_operative_dose_constrain"/>
      <w:bookmarkEnd w:id="32"/>
      <w:r w:rsidRPr="001C7402">
        <w:rPr>
          <w:rFonts w:ascii="Times New Roman" w:hAnsi="Times New Roman" w:cs="Times New Roman"/>
          <w:b/>
        </w:rPr>
        <w:t>(Authorised and operative dose constraints)</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AC1E7F">
      <w:pPr>
        <w:pStyle w:val="Odstavekseznama"/>
        <w:numPr>
          <w:ilvl w:val="0"/>
          <w:numId w:val="45"/>
        </w:numPr>
        <w:tabs>
          <w:tab w:val="left" w:pos="679"/>
        </w:tabs>
        <w:spacing w:after="120"/>
        <w:ind w:left="675" w:right="897" w:hanging="357"/>
        <w:rPr>
          <w:rFonts w:ascii="Times New Roman" w:hAnsi="Times New Roman" w:cs="Times New Roman"/>
        </w:rPr>
      </w:pPr>
      <w:r w:rsidRPr="001C7402">
        <w:rPr>
          <w:rFonts w:ascii="Times New Roman" w:hAnsi="Times New Roman" w:cs="Times New Roman"/>
        </w:rPr>
        <w:t xml:space="preserve">If, by technically possible or economically feasible measures, while </w:t>
      </w:r>
      <w:r w:rsidR="00BB2164" w:rsidRPr="001C7402">
        <w:rPr>
          <w:rFonts w:ascii="Times New Roman" w:hAnsi="Times New Roman" w:cs="Times New Roman"/>
        </w:rPr>
        <w:t>considering</w:t>
      </w:r>
      <w:r w:rsidRPr="001C7402">
        <w:rPr>
          <w:rFonts w:ascii="Times New Roman" w:hAnsi="Times New Roman" w:cs="Times New Roman"/>
        </w:rPr>
        <w:t xml:space="preserve"> social factors, it is not possible to provide conditions where radioactive contamination is lower than derived limit values of concentration under the preceding Article, the length of time people are exposed to ionising radiation must be reduced by determining authorised or operative dose constraints and values of radiation</w:t>
      </w:r>
      <w:r w:rsidRPr="001C7402">
        <w:rPr>
          <w:rFonts w:ascii="Times New Roman" w:hAnsi="Times New Roman" w:cs="Times New Roman"/>
          <w:spacing w:val="-2"/>
        </w:rPr>
        <w:t xml:space="preserve"> </w:t>
      </w:r>
      <w:r w:rsidRPr="001C7402">
        <w:rPr>
          <w:rFonts w:ascii="Times New Roman" w:hAnsi="Times New Roman" w:cs="Times New Roman"/>
        </w:rPr>
        <w:t>quantity.</w:t>
      </w:r>
    </w:p>
    <w:p w:rsidR="005A421C" w:rsidRPr="001C7402" w:rsidRDefault="001C7402" w:rsidP="00AC1E7F">
      <w:pPr>
        <w:pStyle w:val="Odstavekseznama"/>
        <w:numPr>
          <w:ilvl w:val="0"/>
          <w:numId w:val="45"/>
        </w:numPr>
        <w:tabs>
          <w:tab w:val="left" w:pos="679"/>
        </w:tabs>
        <w:spacing w:after="120"/>
        <w:ind w:left="675" w:right="895" w:hanging="357"/>
        <w:rPr>
          <w:rFonts w:ascii="Times New Roman" w:hAnsi="Times New Roman" w:cs="Times New Roman"/>
        </w:rPr>
      </w:pPr>
      <w:r w:rsidRPr="001C7402">
        <w:rPr>
          <w:rFonts w:ascii="Times New Roman" w:hAnsi="Times New Roman" w:cs="Times New Roman"/>
        </w:rPr>
        <w:t xml:space="preserve">Authorised and operative limit values for effective dose rates </w:t>
      </w:r>
      <w:proofErr w:type="spellStart"/>
      <w:r w:rsidRPr="001C7402">
        <w:rPr>
          <w:rFonts w:ascii="Times New Roman" w:hAnsi="Times New Roman" w:cs="Times New Roman"/>
          <w:i/>
        </w:rPr>
        <w:t>Ė</w:t>
      </w:r>
      <w:r w:rsidRPr="001C7402">
        <w:rPr>
          <w:rFonts w:ascii="Times New Roman" w:hAnsi="Times New Roman" w:cs="Times New Roman"/>
          <w:vertAlign w:val="subscript"/>
        </w:rPr>
        <w:t>i,z</w:t>
      </w:r>
      <w:proofErr w:type="spellEnd"/>
      <w:r w:rsidRPr="001C7402">
        <w:rPr>
          <w:rFonts w:ascii="Times New Roman" w:hAnsi="Times New Roman" w:cs="Times New Roman"/>
        </w:rPr>
        <w:t xml:space="preserve"> and for derived concentration values </w:t>
      </w:r>
      <w:r w:rsidRPr="001C7402">
        <w:rPr>
          <w:rFonts w:ascii="Times New Roman" w:hAnsi="Times New Roman" w:cs="Times New Roman"/>
          <w:i/>
        </w:rPr>
        <w:t xml:space="preserve">IK </w:t>
      </w:r>
      <w:r w:rsidRPr="001C7402">
        <w:rPr>
          <w:rFonts w:ascii="Times New Roman" w:hAnsi="Times New Roman" w:cs="Times New Roman"/>
        </w:rPr>
        <w:t>are calculated by applying lower values for individual limit values (</w:t>
      </w:r>
      <w:proofErr w:type="spellStart"/>
      <w:r w:rsidRPr="001C7402">
        <w:rPr>
          <w:rFonts w:ascii="Times New Roman" w:hAnsi="Times New Roman" w:cs="Times New Roman"/>
          <w:i/>
        </w:rPr>
        <w:t>E</w:t>
      </w:r>
      <w:r w:rsidRPr="001C7402">
        <w:rPr>
          <w:rFonts w:ascii="Times New Roman" w:hAnsi="Times New Roman" w:cs="Times New Roman"/>
          <w:vertAlign w:val="subscript"/>
        </w:rPr>
        <w:t>m</w:t>
      </w:r>
      <w:proofErr w:type="spellEnd"/>
      <w:r w:rsidRPr="001C7402">
        <w:rPr>
          <w:rFonts w:ascii="Times New Roman" w:hAnsi="Times New Roman" w:cs="Times New Roman"/>
        </w:rPr>
        <w:t xml:space="preserve">, </w:t>
      </w:r>
      <w:r w:rsidRPr="001C7402">
        <w:rPr>
          <w:rFonts w:ascii="Times New Roman" w:hAnsi="Times New Roman" w:cs="Times New Roman"/>
          <w:i/>
        </w:rPr>
        <w:t xml:space="preserve">MLV </w:t>
      </w:r>
      <w:r w:rsidRPr="001C7402">
        <w:rPr>
          <w:rFonts w:ascii="Times New Roman" w:hAnsi="Times New Roman" w:cs="Times New Roman"/>
        </w:rPr>
        <w:t xml:space="preserve">or </w:t>
      </w:r>
      <w:proofErr w:type="spellStart"/>
      <w:r w:rsidRPr="001C7402">
        <w:rPr>
          <w:rFonts w:ascii="Times New Roman" w:hAnsi="Times New Roman" w:cs="Times New Roman"/>
          <w:i/>
        </w:rPr>
        <w:t>E</w:t>
      </w:r>
      <w:r w:rsidRPr="001C7402">
        <w:rPr>
          <w:rFonts w:ascii="Times New Roman" w:hAnsi="Times New Roman" w:cs="Times New Roman"/>
          <w:vertAlign w:val="subscript"/>
        </w:rPr>
        <w:t>z,m</w:t>
      </w:r>
      <w:proofErr w:type="spellEnd"/>
      <w:r w:rsidRPr="001C7402">
        <w:rPr>
          <w:rFonts w:ascii="Times New Roman" w:hAnsi="Times New Roman" w:cs="Times New Roman"/>
        </w:rPr>
        <w:t xml:space="preserve">) by equations under Articles 9, 14 and 15 of this Decree as well as shorter exposure times to ionising radiation or proportionate value of inhaling contaminating air </w:t>
      </w:r>
      <w:proofErr w:type="spellStart"/>
      <w:r w:rsidRPr="001C7402">
        <w:rPr>
          <w:rFonts w:ascii="Times New Roman" w:hAnsi="Times New Roman" w:cs="Times New Roman"/>
          <w:i/>
        </w:rPr>
        <w:t>V</w:t>
      </w:r>
      <w:r w:rsidRPr="001C7402">
        <w:rPr>
          <w:rFonts w:ascii="Times New Roman" w:hAnsi="Times New Roman" w:cs="Times New Roman"/>
          <w:vertAlign w:val="subscript"/>
        </w:rPr>
        <w:t>z</w:t>
      </w:r>
      <w:proofErr w:type="spellEnd"/>
      <w:r w:rsidRPr="001C7402">
        <w:rPr>
          <w:rFonts w:ascii="Times New Roman" w:hAnsi="Times New Roman" w:cs="Times New Roman"/>
        </w:rPr>
        <w:t xml:space="preserve">, consuming contaminating water </w:t>
      </w:r>
      <w:proofErr w:type="spellStart"/>
      <w:r w:rsidRPr="001C7402">
        <w:rPr>
          <w:rFonts w:ascii="Times New Roman" w:hAnsi="Times New Roman" w:cs="Times New Roman"/>
          <w:i/>
        </w:rPr>
        <w:t>V</w:t>
      </w:r>
      <w:r w:rsidRPr="001C7402">
        <w:rPr>
          <w:rFonts w:ascii="Times New Roman" w:hAnsi="Times New Roman" w:cs="Times New Roman"/>
          <w:vertAlign w:val="subscript"/>
        </w:rPr>
        <w:t>v</w:t>
      </w:r>
      <w:proofErr w:type="spellEnd"/>
      <w:r w:rsidRPr="001C7402">
        <w:rPr>
          <w:rFonts w:ascii="Times New Roman" w:hAnsi="Times New Roman" w:cs="Times New Roman"/>
        </w:rPr>
        <w:t xml:space="preserve"> or contaminated food</w:t>
      </w:r>
      <w:r w:rsidRPr="001C7402">
        <w:rPr>
          <w:rFonts w:ascii="Times New Roman" w:hAnsi="Times New Roman" w:cs="Times New Roman"/>
          <w:spacing w:val="-2"/>
        </w:rPr>
        <w:t xml:space="preserve"> </w:t>
      </w:r>
      <w:proofErr w:type="spellStart"/>
      <w:r w:rsidRPr="001C7402">
        <w:rPr>
          <w:rFonts w:ascii="Times New Roman" w:hAnsi="Times New Roman" w:cs="Times New Roman"/>
          <w:i/>
        </w:rPr>
        <w:t>m</w:t>
      </w:r>
      <w:r w:rsidRPr="001C7402">
        <w:rPr>
          <w:rFonts w:ascii="Times New Roman" w:hAnsi="Times New Roman" w:cs="Times New Roman"/>
          <w:vertAlign w:val="subscript"/>
        </w:rPr>
        <w:t>h</w:t>
      </w:r>
      <w:proofErr w:type="spellEnd"/>
      <w:r w:rsidRPr="001C7402">
        <w:rPr>
          <w:rFonts w:ascii="Times New Roman" w:hAnsi="Times New Roman" w:cs="Times New Roman"/>
        </w:rPr>
        <w:t>.</w:t>
      </w:r>
    </w:p>
    <w:p w:rsidR="005A421C" w:rsidRPr="001C7402" w:rsidRDefault="005A421C">
      <w:pPr>
        <w:pStyle w:val="Telobesedila"/>
        <w:spacing w:before="5"/>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33" w:name="Article_17"/>
      <w:bookmarkEnd w:id="33"/>
      <w:r w:rsidRPr="001C7402">
        <w:rPr>
          <w:rFonts w:ascii="Times New Roman" w:hAnsi="Times New Roman" w:cs="Times New Roman"/>
          <w:sz w:val="22"/>
          <w:szCs w:val="22"/>
        </w:rPr>
        <w:t>Article 17</w:t>
      </w:r>
    </w:p>
    <w:p w:rsidR="005A421C" w:rsidRPr="001C7402" w:rsidRDefault="001C7402" w:rsidP="00BB2164">
      <w:pPr>
        <w:ind w:left="3404"/>
        <w:rPr>
          <w:rFonts w:ascii="Times New Roman" w:hAnsi="Times New Roman" w:cs="Times New Roman"/>
          <w:b/>
        </w:rPr>
      </w:pPr>
      <w:bookmarkStart w:id="34" w:name="(Limit_values_of_air_contamination)"/>
      <w:bookmarkEnd w:id="34"/>
      <w:r w:rsidRPr="001C7402">
        <w:rPr>
          <w:rFonts w:ascii="Times New Roman" w:hAnsi="Times New Roman" w:cs="Times New Roman"/>
          <w:b/>
        </w:rPr>
        <w:t>(Limit values of air contamination)</w:t>
      </w:r>
    </w:p>
    <w:p w:rsidR="005A421C" w:rsidRPr="001C7402" w:rsidRDefault="005A421C">
      <w:pPr>
        <w:pStyle w:val="Telobesedila"/>
        <w:spacing w:before="8"/>
        <w:rPr>
          <w:rFonts w:ascii="Times New Roman" w:hAnsi="Times New Roman" w:cs="Times New Roman"/>
          <w:b/>
          <w:sz w:val="22"/>
          <w:szCs w:val="22"/>
        </w:rPr>
      </w:pPr>
    </w:p>
    <w:p w:rsidR="005A421C" w:rsidRPr="001C7402" w:rsidRDefault="001C7402" w:rsidP="00AC1E7F">
      <w:pPr>
        <w:pStyle w:val="Odstavekseznama"/>
        <w:numPr>
          <w:ilvl w:val="0"/>
          <w:numId w:val="44"/>
        </w:numPr>
        <w:tabs>
          <w:tab w:val="left" w:pos="679"/>
        </w:tabs>
        <w:spacing w:after="120"/>
        <w:ind w:right="897"/>
        <w:rPr>
          <w:rFonts w:ascii="Times New Roman" w:hAnsi="Times New Roman" w:cs="Times New Roman"/>
        </w:rPr>
      </w:pPr>
      <w:r w:rsidRPr="001C7402">
        <w:rPr>
          <w:rFonts w:ascii="Times New Roman" w:hAnsi="Times New Roman" w:cs="Times New Roman"/>
        </w:rPr>
        <w:t xml:space="preserve">The derived value of concentration of a particular radionuclide in air in a working environment shall be calculated from the effective dose limit </w:t>
      </w:r>
      <w:proofErr w:type="spellStart"/>
      <w:r w:rsidRPr="001C7402">
        <w:rPr>
          <w:rFonts w:ascii="Times New Roman" w:hAnsi="Times New Roman" w:cs="Times New Roman"/>
          <w:i/>
        </w:rPr>
        <w:t>E</w:t>
      </w:r>
      <w:r w:rsidRPr="001C7402">
        <w:rPr>
          <w:rFonts w:ascii="Times New Roman" w:hAnsi="Times New Roman" w:cs="Times New Roman"/>
          <w:vertAlign w:val="subscript"/>
        </w:rPr>
        <w:t>m</w:t>
      </w:r>
      <w:proofErr w:type="spellEnd"/>
      <w:r w:rsidRPr="001C7402">
        <w:rPr>
          <w:rFonts w:ascii="Times New Roman" w:hAnsi="Times New Roman" w:cs="Times New Roman"/>
        </w:rPr>
        <w:t xml:space="preserve">, the committed effective dose per unit of intake </w:t>
      </w:r>
      <w:r w:rsidRPr="001C7402">
        <w:rPr>
          <w:rFonts w:ascii="Times New Roman" w:hAnsi="Times New Roman" w:cs="Times New Roman"/>
          <w:i/>
        </w:rPr>
        <w:t>e</w:t>
      </w:r>
      <w:r w:rsidRPr="001C7402">
        <w:rPr>
          <w:rFonts w:ascii="Times New Roman" w:hAnsi="Times New Roman" w:cs="Times New Roman"/>
        </w:rPr>
        <w:t>(</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j,inh</w:t>
      </w:r>
      <w:proofErr w:type="spellEnd"/>
      <w:r w:rsidRPr="001C7402">
        <w:rPr>
          <w:rFonts w:ascii="Times New Roman" w:hAnsi="Times New Roman" w:cs="Times New Roman"/>
          <w:vertAlign w:val="subscript"/>
        </w:rPr>
        <w:t>,</w:t>
      </w:r>
      <w:r w:rsidRPr="001C7402">
        <w:rPr>
          <w:rFonts w:ascii="Times New Roman" w:hAnsi="Times New Roman" w:cs="Times New Roman"/>
        </w:rPr>
        <w:t xml:space="preserve"> and the volume of inhaled air </w:t>
      </w:r>
      <w:proofErr w:type="spellStart"/>
      <w:r w:rsidRPr="001C7402">
        <w:rPr>
          <w:rFonts w:ascii="Times New Roman" w:hAnsi="Times New Roman" w:cs="Times New Roman"/>
          <w:i/>
        </w:rPr>
        <w:t>V</w:t>
      </w:r>
      <w:r w:rsidRPr="001C7402">
        <w:rPr>
          <w:rFonts w:ascii="Times New Roman" w:hAnsi="Times New Roman" w:cs="Times New Roman"/>
          <w:vertAlign w:val="subscript"/>
        </w:rPr>
        <w:t>z</w:t>
      </w:r>
      <w:proofErr w:type="spellEnd"/>
      <w:r w:rsidRPr="001C7402">
        <w:rPr>
          <w:rFonts w:ascii="Times New Roman" w:hAnsi="Times New Roman" w:cs="Times New Roman"/>
        </w:rPr>
        <w:t xml:space="preserve"> during hours worked in a year by the following</w:t>
      </w:r>
      <w:r w:rsidRPr="001C7402">
        <w:rPr>
          <w:rFonts w:ascii="Times New Roman" w:hAnsi="Times New Roman" w:cs="Times New Roman"/>
          <w:spacing w:val="-29"/>
        </w:rPr>
        <w:t xml:space="preserve"> </w:t>
      </w:r>
      <w:r w:rsidRPr="001C7402">
        <w:rPr>
          <w:rFonts w:ascii="Times New Roman" w:hAnsi="Times New Roman" w:cs="Times New Roman"/>
        </w:rPr>
        <w:t>method:</w:t>
      </w:r>
    </w:p>
    <w:p w:rsidR="005A421C" w:rsidRPr="001C7402" w:rsidRDefault="005A421C" w:rsidP="00AC1E7F">
      <w:pPr>
        <w:spacing w:after="120"/>
        <w:rPr>
          <w:rFonts w:ascii="Times New Roman" w:hAnsi="Times New Roman" w:cs="Times New Roman"/>
        </w:rPr>
        <w:sectPr w:rsidR="005A421C" w:rsidRPr="001C7402">
          <w:headerReference w:type="default" r:id="rId28"/>
          <w:footerReference w:type="default" r:id="rId29"/>
          <w:pgSz w:w="11910" w:h="16840"/>
          <w:pgMar w:top="1320" w:right="520" w:bottom="280" w:left="1100" w:header="720" w:footer="720" w:gutter="0"/>
          <w:cols w:space="720"/>
        </w:sectPr>
      </w:pPr>
    </w:p>
    <w:p w:rsidR="00AC1E7F" w:rsidRDefault="00AC1E7F" w:rsidP="00AC1E7F">
      <w:pPr>
        <w:pStyle w:val="Telobesedila"/>
        <w:spacing w:after="120"/>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3B653360">
            <wp:extent cx="1371600" cy="457200"/>
            <wp:effectExtent l="0" t="0" r="0" b="0"/>
            <wp:docPr id="27" name="Slika 27"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pic:spPr>
                </pic:pic>
              </a:graphicData>
            </a:graphic>
          </wp:inline>
        </w:drawing>
      </w:r>
      <w:r>
        <w:rPr>
          <w:rFonts w:ascii="Times New Roman" w:hAnsi="Times New Roman" w:cs="Times New Roman"/>
          <w:sz w:val="22"/>
          <w:szCs w:val="22"/>
        </w:rPr>
        <w:t>,</w:t>
      </w:r>
    </w:p>
    <w:p w:rsidR="005A421C" w:rsidRPr="001C7402" w:rsidRDefault="001C7402" w:rsidP="00AC1E7F">
      <w:pPr>
        <w:pStyle w:val="Telobesedila"/>
        <w:spacing w:after="120"/>
        <w:ind w:left="709" w:right="934"/>
        <w:jc w:val="both"/>
        <w:rPr>
          <w:rFonts w:ascii="Times New Roman" w:hAnsi="Times New Roman" w:cs="Times New Roman"/>
          <w:sz w:val="22"/>
          <w:szCs w:val="22"/>
        </w:rPr>
      </w:pPr>
      <w:r w:rsidRPr="001C7402">
        <w:rPr>
          <w:rFonts w:ascii="Times New Roman" w:hAnsi="Times New Roman" w:cs="Times New Roman"/>
          <w:sz w:val="22"/>
          <w:szCs w:val="22"/>
        </w:rPr>
        <w:t>where g is a group of an individual and j is a particular radionuclide. For workers categorised into category A of exposed workers, the limit dose of 20 mSv/per year shall apply. For workers categorised into category B of exposed workers, the limit dose is 6 mSv/per year, and the volume of inhaled air 2 400 m</w:t>
      </w:r>
      <w:r w:rsidRPr="001C7402">
        <w:rPr>
          <w:rFonts w:ascii="Times New Roman" w:hAnsi="Times New Roman" w:cs="Times New Roman"/>
          <w:sz w:val="22"/>
          <w:szCs w:val="22"/>
          <w:vertAlign w:val="superscript"/>
        </w:rPr>
        <w:t>3</w:t>
      </w:r>
      <w:r w:rsidRPr="001C7402">
        <w:rPr>
          <w:rFonts w:ascii="Times New Roman" w:hAnsi="Times New Roman" w:cs="Times New Roman"/>
          <w:sz w:val="22"/>
          <w:szCs w:val="22"/>
        </w:rPr>
        <w:t>/per year or 1.2 m</w:t>
      </w:r>
      <w:r w:rsidRPr="001C7402">
        <w:rPr>
          <w:rFonts w:ascii="Times New Roman" w:hAnsi="Times New Roman" w:cs="Times New Roman"/>
          <w:sz w:val="22"/>
          <w:szCs w:val="22"/>
          <w:vertAlign w:val="superscript"/>
        </w:rPr>
        <w:t>3</w:t>
      </w:r>
      <w:r w:rsidRPr="001C7402">
        <w:rPr>
          <w:rFonts w:ascii="Times New Roman" w:hAnsi="Times New Roman" w:cs="Times New Roman"/>
          <w:sz w:val="22"/>
          <w:szCs w:val="22"/>
        </w:rPr>
        <w:t>/h in 2 000 hours per</w:t>
      </w:r>
      <w:r w:rsidRPr="001C7402">
        <w:rPr>
          <w:rFonts w:ascii="Times New Roman" w:hAnsi="Times New Roman" w:cs="Times New Roman"/>
          <w:spacing w:val="-6"/>
          <w:sz w:val="22"/>
          <w:szCs w:val="22"/>
        </w:rPr>
        <w:t xml:space="preserve"> </w:t>
      </w:r>
      <w:r w:rsidRPr="001C7402">
        <w:rPr>
          <w:rFonts w:ascii="Times New Roman" w:hAnsi="Times New Roman" w:cs="Times New Roman"/>
          <w:sz w:val="22"/>
          <w:szCs w:val="22"/>
        </w:rPr>
        <w:t>year.</w:t>
      </w:r>
    </w:p>
    <w:p w:rsidR="005A421C" w:rsidRPr="001C7402" w:rsidRDefault="001C7402" w:rsidP="00AC1E7F">
      <w:pPr>
        <w:pStyle w:val="Odstavekseznama"/>
        <w:numPr>
          <w:ilvl w:val="0"/>
          <w:numId w:val="44"/>
        </w:numPr>
        <w:tabs>
          <w:tab w:val="left" w:pos="679"/>
        </w:tabs>
        <w:spacing w:after="120"/>
        <w:ind w:right="895"/>
        <w:rPr>
          <w:rFonts w:ascii="Times New Roman" w:hAnsi="Times New Roman" w:cs="Times New Roman"/>
        </w:rPr>
      </w:pPr>
      <w:r w:rsidRPr="001C7402">
        <w:rPr>
          <w:rFonts w:ascii="Times New Roman" w:hAnsi="Times New Roman" w:cs="Times New Roman"/>
        </w:rPr>
        <w:t xml:space="preserve">The derived values of concentration in air in a living environment shall be calculated by the method set out in the preceding paragraph, where g refers to the age group of an individual, the value </w:t>
      </w:r>
      <w:proofErr w:type="spellStart"/>
      <w:r w:rsidRPr="001C7402">
        <w:rPr>
          <w:rFonts w:ascii="Times New Roman" w:hAnsi="Times New Roman" w:cs="Times New Roman"/>
          <w:i/>
        </w:rPr>
        <w:t>E</w:t>
      </w:r>
      <w:r w:rsidRPr="001C7402">
        <w:rPr>
          <w:rFonts w:ascii="Times New Roman" w:hAnsi="Times New Roman" w:cs="Times New Roman"/>
          <w:vertAlign w:val="subscript"/>
        </w:rPr>
        <w:t>m</w:t>
      </w:r>
      <w:proofErr w:type="spellEnd"/>
      <w:r w:rsidRPr="001C7402">
        <w:rPr>
          <w:rFonts w:ascii="Times New Roman" w:hAnsi="Times New Roman" w:cs="Times New Roman"/>
        </w:rPr>
        <w:t xml:space="preserve"> is 1 mSv/per year and the volume of inhaled air is 7 000 m</w:t>
      </w:r>
      <w:r w:rsidRPr="001C7402">
        <w:rPr>
          <w:rFonts w:ascii="Times New Roman" w:hAnsi="Times New Roman" w:cs="Times New Roman"/>
          <w:vertAlign w:val="superscript"/>
        </w:rPr>
        <w:t>3</w:t>
      </w:r>
      <w:r w:rsidRPr="001C7402">
        <w:rPr>
          <w:rFonts w:ascii="Times New Roman" w:hAnsi="Times New Roman" w:cs="Times New Roman"/>
        </w:rPr>
        <w:t>/per year or 0,8 m</w:t>
      </w:r>
      <w:r w:rsidRPr="001C7402">
        <w:rPr>
          <w:rFonts w:ascii="Times New Roman" w:hAnsi="Times New Roman" w:cs="Times New Roman"/>
          <w:vertAlign w:val="superscript"/>
        </w:rPr>
        <w:t>3</w:t>
      </w:r>
      <w:r w:rsidRPr="001C7402">
        <w:rPr>
          <w:rFonts w:ascii="Times New Roman" w:hAnsi="Times New Roman" w:cs="Times New Roman"/>
        </w:rPr>
        <w:t>/h in 8 766 hours per</w:t>
      </w:r>
      <w:r w:rsidRPr="001C7402">
        <w:rPr>
          <w:rFonts w:ascii="Times New Roman" w:hAnsi="Times New Roman" w:cs="Times New Roman"/>
          <w:spacing w:val="-1"/>
        </w:rPr>
        <w:t xml:space="preserve"> </w:t>
      </w:r>
      <w:r w:rsidRPr="001C7402">
        <w:rPr>
          <w:rFonts w:ascii="Times New Roman" w:hAnsi="Times New Roman" w:cs="Times New Roman"/>
        </w:rPr>
        <w:t>year.</w:t>
      </w:r>
    </w:p>
    <w:p w:rsidR="005A421C" w:rsidRPr="001C7402" w:rsidRDefault="001C7402" w:rsidP="00AC1E7F">
      <w:pPr>
        <w:pStyle w:val="Odstavekseznama"/>
        <w:numPr>
          <w:ilvl w:val="0"/>
          <w:numId w:val="44"/>
        </w:numPr>
        <w:tabs>
          <w:tab w:val="left" w:pos="679"/>
        </w:tabs>
        <w:spacing w:after="120"/>
        <w:ind w:right="896"/>
        <w:rPr>
          <w:rFonts w:ascii="Times New Roman" w:hAnsi="Times New Roman" w:cs="Times New Roman"/>
        </w:rPr>
      </w:pPr>
      <w:r w:rsidRPr="001C7402">
        <w:rPr>
          <w:rFonts w:ascii="Times New Roman" w:hAnsi="Times New Roman" w:cs="Times New Roman"/>
        </w:rPr>
        <w:t>The table in Annex H ICRP 119 sets out the committed effective doses per unit of intake for vaporous and radioactive gases for different age</w:t>
      </w:r>
      <w:r w:rsidRPr="001C7402">
        <w:rPr>
          <w:rFonts w:ascii="Times New Roman" w:hAnsi="Times New Roman" w:cs="Times New Roman"/>
          <w:spacing w:val="-4"/>
        </w:rPr>
        <w:t xml:space="preserve"> </w:t>
      </w:r>
      <w:r w:rsidRPr="001C7402">
        <w:rPr>
          <w:rFonts w:ascii="Times New Roman" w:hAnsi="Times New Roman" w:cs="Times New Roman"/>
        </w:rPr>
        <w:t>groups.</w:t>
      </w:r>
    </w:p>
    <w:p w:rsidR="005A421C" w:rsidRPr="001C7402" w:rsidRDefault="001C7402" w:rsidP="00AC1E7F">
      <w:pPr>
        <w:pStyle w:val="Odstavekseznama"/>
        <w:numPr>
          <w:ilvl w:val="0"/>
          <w:numId w:val="44"/>
        </w:numPr>
        <w:tabs>
          <w:tab w:val="left" w:pos="679"/>
        </w:tabs>
        <w:spacing w:after="120"/>
        <w:ind w:right="901"/>
        <w:rPr>
          <w:rFonts w:ascii="Times New Roman" w:hAnsi="Times New Roman" w:cs="Times New Roman"/>
        </w:rPr>
      </w:pPr>
      <w:r w:rsidRPr="001C7402">
        <w:rPr>
          <w:rFonts w:ascii="Times New Roman" w:hAnsi="Times New Roman" w:cs="Times New Roman"/>
        </w:rPr>
        <w:t>The table in Annex C ICRP 119 sets out the effective dose rate per unit of concentration in air for ionising radiation exposure to noble</w:t>
      </w:r>
      <w:r w:rsidRPr="001C7402">
        <w:rPr>
          <w:rFonts w:ascii="Times New Roman" w:hAnsi="Times New Roman" w:cs="Times New Roman"/>
          <w:spacing w:val="-3"/>
        </w:rPr>
        <w:t xml:space="preserve"> </w:t>
      </w:r>
      <w:r w:rsidRPr="001C7402">
        <w:rPr>
          <w:rFonts w:ascii="Times New Roman" w:hAnsi="Times New Roman" w:cs="Times New Roman"/>
        </w:rPr>
        <w:t>gases.</w:t>
      </w:r>
    </w:p>
    <w:p w:rsidR="005A421C" w:rsidRPr="001C7402" w:rsidRDefault="005A421C">
      <w:pPr>
        <w:pStyle w:val="Telobesedila"/>
        <w:spacing w:before="7"/>
        <w:rPr>
          <w:rFonts w:ascii="Times New Roman" w:hAnsi="Times New Roman" w:cs="Times New Roman"/>
          <w:sz w:val="22"/>
          <w:szCs w:val="22"/>
        </w:rPr>
      </w:pPr>
    </w:p>
    <w:p w:rsidR="005A421C" w:rsidRPr="001C7402" w:rsidRDefault="001C7402">
      <w:pPr>
        <w:pStyle w:val="Naslov3"/>
        <w:ind w:right="219"/>
        <w:jc w:val="center"/>
        <w:rPr>
          <w:rFonts w:ascii="Times New Roman" w:hAnsi="Times New Roman" w:cs="Times New Roman"/>
          <w:sz w:val="22"/>
          <w:szCs w:val="22"/>
        </w:rPr>
      </w:pPr>
      <w:bookmarkStart w:id="38" w:name="Article_18"/>
      <w:bookmarkEnd w:id="38"/>
      <w:r w:rsidRPr="001C7402">
        <w:rPr>
          <w:rFonts w:ascii="Times New Roman" w:hAnsi="Times New Roman" w:cs="Times New Roman"/>
          <w:sz w:val="22"/>
          <w:szCs w:val="22"/>
        </w:rPr>
        <w:t>Article 18</w:t>
      </w:r>
    </w:p>
    <w:p w:rsidR="005A421C" w:rsidRPr="001C7402" w:rsidRDefault="001C7402" w:rsidP="00BB2164">
      <w:pPr>
        <w:ind w:left="2332"/>
        <w:rPr>
          <w:rFonts w:ascii="Times New Roman" w:hAnsi="Times New Roman" w:cs="Times New Roman"/>
          <w:b/>
        </w:rPr>
      </w:pPr>
      <w:bookmarkStart w:id="39" w:name="(Limit_values_of_surface_and_groundwater"/>
      <w:bookmarkEnd w:id="39"/>
      <w:r w:rsidRPr="001C7402">
        <w:rPr>
          <w:rFonts w:ascii="Times New Roman" w:hAnsi="Times New Roman" w:cs="Times New Roman"/>
          <w:b/>
        </w:rPr>
        <w:t>(Limit values of surface and groundwater contamination)</w:t>
      </w:r>
    </w:p>
    <w:p w:rsidR="005A421C" w:rsidRPr="001C7402" w:rsidRDefault="005A421C">
      <w:pPr>
        <w:pStyle w:val="Telobesedila"/>
        <w:spacing w:before="8"/>
        <w:rPr>
          <w:rFonts w:ascii="Times New Roman" w:hAnsi="Times New Roman" w:cs="Times New Roman"/>
          <w:b/>
          <w:sz w:val="22"/>
          <w:szCs w:val="22"/>
        </w:rPr>
      </w:pPr>
    </w:p>
    <w:p w:rsidR="005A421C" w:rsidRDefault="001C7402" w:rsidP="00AC1E7F">
      <w:pPr>
        <w:pStyle w:val="Odstavekseznama"/>
        <w:numPr>
          <w:ilvl w:val="0"/>
          <w:numId w:val="43"/>
        </w:numPr>
        <w:tabs>
          <w:tab w:val="left" w:pos="679"/>
        </w:tabs>
        <w:spacing w:after="120"/>
        <w:ind w:right="895"/>
        <w:rPr>
          <w:rFonts w:ascii="Times New Roman" w:hAnsi="Times New Roman" w:cs="Times New Roman"/>
        </w:rPr>
      </w:pPr>
      <w:r w:rsidRPr="001C7402">
        <w:rPr>
          <w:rFonts w:ascii="Times New Roman" w:hAnsi="Times New Roman" w:cs="Times New Roman"/>
        </w:rPr>
        <w:t xml:space="preserve">The derived value of concentration for an individual radionuclide in surface and groundwater, excluding drinking water, shall be calculated as a quotient between the effective dose limit for a member of the public and the committed effective dose per unit of intake </w:t>
      </w:r>
      <w:r w:rsidRPr="001C7402">
        <w:rPr>
          <w:rFonts w:ascii="Times New Roman" w:hAnsi="Times New Roman" w:cs="Times New Roman"/>
          <w:i/>
        </w:rPr>
        <w:t>e</w:t>
      </w:r>
      <w:r w:rsidRPr="001C7402">
        <w:rPr>
          <w:rFonts w:ascii="Times New Roman" w:hAnsi="Times New Roman" w:cs="Times New Roman"/>
        </w:rPr>
        <w:t>(</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j,ing</w:t>
      </w:r>
      <w:proofErr w:type="spellEnd"/>
      <w:r w:rsidRPr="001C7402">
        <w:rPr>
          <w:rFonts w:ascii="Times New Roman" w:hAnsi="Times New Roman" w:cs="Times New Roman"/>
        </w:rPr>
        <w:t xml:space="preserve"> for an individual radionuclide and volume of consumed water per year by the following</w:t>
      </w:r>
      <w:r w:rsidRPr="001C7402">
        <w:rPr>
          <w:rFonts w:ascii="Times New Roman" w:hAnsi="Times New Roman" w:cs="Times New Roman"/>
          <w:spacing w:val="-8"/>
        </w:rPr>
        <w:t xml:space="preserve"> </w:t>
      </w:r>
      <w:r w:rsidRPr="001C7402">
        <w:rPr>
          <w:rFonts w:ascii="Times New Roman" w:hAnsi="Times New Roman" w:cs="Times New Roman"/>
        </w:rPr>
        <w:t>method:</w:t>
      </w:r>
    </w:p>
    <w:p w:rsidR="00AC1E7F" w:rsidRPr="001C7402" w:rsidRDefault="00AC1E7F" w:rsidP="00AC1E7F">
      <w:pPr>
        <w:pStyle w:val="Odstavekseznama"/>
        <w:tabs>
          <w:tab w:val="left" w:pos="679"/>
        </w:tabs>
        <w:spacing w:after="120"/>
        <w:ind w:right="895" w:firstLine="0"/>
        <w:jc w:val="center"/>
        <w:rPr>
          <w:rFonts w:ascii="Times New Roman" w:hAnsi="Times New Roman" w:cs="Times New Roman"/>
        </w:rPr>
      </w:pPr>
      <w:r w:rsidRPr="0096791A">
        <w:rPr>
          <w:rFonts w:ascii="Times New Roman" w:eastAsia="Times New Roman" w:hAnsi="Times New Roman"/>
          <w:noProof/>
          <w:position w:val="-32"/>
          <w:lang w:eastAsia="sl-SI"/>
        </w:rPr>
        <w:drawing>
          <wp:inline distT="0" distB="0" distL="0" distR="0" wp14:anchorId="368B8E0A" wp14:editId="22D4EF06">
            <wp:extent cx="1181100" cy="457200"/>
            <wp:effectExtent l="0" t="0" r="0" b="0"/>
            <wp:docPr id="29" name="Slika 29"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r>
        <w:rPr>
          <w:rFonts w:ascii="Times New Roman" w:hAnsi="Times New Roman" w:cs="Times New Roman"/>
        </w:rPr>
        <w:t>,</w:t>
      </w:r>
    </w:p>
    <w:p w:rsidR="00AC1E7F" w:rsidRPr="00AC1E7F" w:rsidRDefault="00AC1E7F" w:rsidP="00AC1E7F">
      <w:pPr>
        <w:pStyle w:val="Odstavekseznama"/>
        <w:tabs>
          <w:tab w:val="left" w:pos="678"/>
          <w:tab w:val="left" w:pos="679"/>
        </w:tabs>
        <w:spacing w:after="120" w:line="244" w:lineRule="exact"/>
        <w:ind w:firstLine="0"/>
        <w:jc w:val="left"/>
        <w:rPr>
          <w:rFonts w:ascii="Times New Roman" w:hAnsi="Times New Roman" w:cs="Times New Roman"/>
        </w:rPr>
      </w:pPr>
      <w:r>
        <w:rPr>
          <w:rFonts w:ascii="Times New Roman" w:hAnsi="Times New Roman" w:cs="Times New Roman"/>
        </w:rPr>
        <w:t>where:</w:t>
      </w:r>
      <w:r w:rsidRPr="00AC1E7F">
        <w:rPr>
          <w:rFonts w:ascii="Times New Roman" w:hAnsi="Times New Roman" w:cs="Times New Roman"/>
          <w:i/>
        </w:rPr>
        <w:t xml:space="preserve"> </w:t>
      </w:r>
    </w:p>
    <w:p w:rsidR="00AC1E7F" w:rsidRPr="001C7402" w:rsidRDefault="00AC1E7F" w:rsidP="00AC1E7F">
      <w:pPr>
        <w:pStyle w:val="Odstavekseznama"/>
        <w:numPr>
          <w:ilvl w:val="0"/>
          <w:numId w:val="57"/>
        </w:numPr>
        <w:tabs>
          <w:tab w:val="left" w:pos="678"/>
          <w:tab w:val="left" w:pos="679"/>
        </w:tabs>
        <w:spacing w:after="120" w:line="244" w:lineRule="exact"/>
        <w:jc w:val="left"/>
        <w:rPr>
          <w:rFonts w:ascii="Times New Roman" w:hAnsi="Times New Roman" w:cs="Times New Roman"/>
        </w:rPr>
      </w:pPr>
      <w:proofErr w:type="spellStart"/>
      <w:r w:rsidRPr="001C7402">
        <w:rPr>
          <w:rFonts w:ascii="Times New Roman" w:hAnsi="Times New Roman" w:cs="Times New Roman"/>
          <w:i/>
        </w:rPr>
        <w:t>V</w:t>
      </w:r>
      <w:r w:rsidRPr="001C7402">
        <w:rPr>
          <w:rFonts w:ascii="Times New Roman" w:hAnsi="Times New Roman" w:cs="Times New Roman"/>
          <w:vertAlign w:val="subscript"/>
        </w:rPr>
        <w:t>v</w:t>
      </w:r>
      <w:proofErr w:type="spellEnd"/>
      <w:r w:rsidRPr="001C7402">
        <w:rPr>
          <w:rFonts w:ascii="Times New Roman" w:hAnsi="Times New Roman" w:cs="Times New Roman"/>
        </w:rPr>
        <w:t xml:space="preserve"> is volume of consumed water per year which is equal to 0.75 m</w:t>
      </w:r>
      <w:r w:rsidRPr="001C7402">
        <w:rPr>
          <w:rFonts w:ascii="Times New Roman" w:hAnsi="Times New Roman" w:cs="Times New Roman"/>
          <w:vertAlign w:val="superscript"/>
        </w:rPr>
        <w:t>3</w:t>
      </w:r>
      <w:r w:rsidRPr="001C7402">
        <w:rPr>
          <w:rFonts w:ascii="Times New Roman" w:hAnsi="Times New Roman" w:cs="Times New Roman"/>
        </w:rPr>
        <w:t xml:space="preserve"> for an</w:t>
      </w:r>
      <w:r w:rsidRPr="001C7402">
        <w:rPr>
          <w:rFonts w:ascii="Times New Roman" w:hAnsi="Times New Roman" w:cs="Times New Roman"/>
          <w:spacing w:val="-6"/>
        </w:rPr>
        <w:t xml:space="preserve"> </w:t>
      </w:r>
      <w:r w:rsidRPr="001C7402">
        <w:rPr>
          <w:rFonts w:ascii="Times New Roman" w:hAnsi="Times New Roman" w:cs="Times New Roman"/>
        </w:rPr>
        <w:t>adult;</w:t>
      </w:r>
    </w:p>
    <w:p w:rsidR="00AC1E7F" w:rsidRPr="001C7402" w:rsidRDefault="00AC1E7F" w:rsidP="00AC1E7F">
      <w:pPr>
        <w:pStyle w:val="Odstavekseznama"/>
        <w:numPr>
          <w:ilvl w:val="0"/>
          <w:numId w:val="57"/>
        </w:numPr>
        <w:tabs>
          <w:tab w:val="left" w:pos="678"/>
          <w:tab w:val="left" w:pos="679"/>
        </w:tabs>
        <w:spacing w:after="120" w:line="244" w:lineRule="exact"/>
        <w:jc w:val="left"/>
        <w:rPr>
          <w:rFonts w:ascii="Times New Roman" w:hAnsi="Times New Roman" w:cs="Times New Roman"/>
        </w:rPr>
      </w:pPr>
      <w:r w:rsidRPr="001C7402">
        <w:rPr>
          <w:rFonts w:ascii="Times New Roman" w:hAnsi="Times New Roman" w:cs="Times New Roman"/>
        </w:rPr>
        <w:t>g is a group of adult individuals;</w:t>
      </w:r>
      <w:r w:rsidRPr="001C7402">
        <w:rPr>
          <w:rFonts w:ascii="Times New Roman" w:hAnsi="Times New Roman" w:cs="Times New Roman"/>
          <w:spacing w:val="-3"/>
        </w:rPr>
        <w:t xml:space="preserve"> </w:t>
      </w:r>
      <w:r w:rsidRPr="001C7402">
        <w:rPr>
          <w:rFonts w:ascii="Times New Roman" w:hAnsi="Times New Roman" w:cs="Times New Roman"/>
        </w:rPr>
        <w:t>and</w:t>
      </w:r>
    </w:p>
    <w:p w:rsidR="005A421C" w:rsidRPr="00AC1E7F" w:rsidRDefault="00AC1E7F" w:rsidP="00AC1E7F">
      <w:pPr>
        <w:pStyle w:val="Odstavekseznama"/>
        <w:numPr>
          <w:ilvl w:val="0"/>
          <w:numId w:val="43"/>
        </w:numPr>
        <w:tabs>
          <w:tab w:val="left" w:pos="679"/>
        </w:tabs>
        <w:spacing w:after="120" w:line="244" w:lineRule="exact"/>
        <w:ind w:left="675" w:right="897" w:hanging="357"/>
        <w:jc w:val="left"/>
        <w:rPr>
          <w:rFonts w:ascii="Times New Roman" w:hAnsi="Times New Roman" w:cs="Times New Roman"/>
        </w:rPr>
      </w:pPr>
      <w:r w:rsidRPr="00AC1E7F">
        <w:rPr>
          <w:rFonts w:ascii="Times New Roman" w:hAnsi="Times New Roman" w:cs="Times New Roman"/>
        </w:rPr>
        <w:t>j is an individual</w:t>
      </w:r>
      <w:r w:rsidRPr="00AC1E7F">
        <w:rPr>
          <w:rFonts w:ascii="Times New Roman" w:hAnsi="Times New Roman" w:cs="Times New Roman"/>
          <w:spacing w:val="-1"/>
        </w:rPr>
        <w:t xml:space="preserve"> </w:t>
      </w:r>
      <w:proofErr w:type="spellStart"/>
      <w:r w:rsidRPr="00AC1E7F">
        <w:rPr>
          <w:rFonts w:ascii="Times New Roman" w:hAnsi="Times New Roman" w:cs="Times New Roman"/>
        </w:rPr>
        <w:t>radionuclide.</w:t>
      </w:r>
      <w:r w:rsidR="001C7402" w:rsidRPr="00AC1E7F">
        <w:rPr>
          <w:rFonts w:ascii="Times New Roman" w:hAnsi="Times New Roman" w:cs="Times New Roman"/>
        </w:rPr>
        <w:t>he</w:t>
      </w:r>
      <w:proofErr w:type="spellEnd"/>
      <w:r w:rsidR="001C7402" w:rsidRPr="00AC1E7F">
        <w:rPr>
          <w:rFonts w:ascii="Times New Roman" w:hAnsi="Times New Roman" w:cs="Times New Roman"/>
        </w:rPr>
        <w:t xml:space="preserve"> limit value of radioactive contamination of water used for supplying drinking water shall be determined as a derivative value of radionuclide concentration in water, calculated by the equation in the preceding paragraph, by </w:t>
      </w:r>
      <w:r w:rsidR="00BB2164" w:rsidRPr="00AC1E7F">
        <w:rPr>
          <w:rFonts w:ascii="Times New Roman" w:hAnsi="Times New Roman" w:cs="Times New Roman"/>
        </w:rPr>
        <w:t>considering</w:t>
      </w:r>
      <w:r w:rsidR="001C7402" w:rsidRPr="00AC1E7F">
        <w:rPr>
          <w:rFonts w:ascii="Times New Roman" w:hAnsi="Times New Roman" w:cs="Times New Roman"/>
        </w:rPr>
        <w:t xml:space="preserve"> the fact that the value of the effective dose limit </w:t>
      </w:r>
      <w:proofErr w:type="spellStart"/>
      <w:r w:rsidR="001C7402" w:rsidRPr="00AC1E7F">
        <w:rPr>
          <w:rFonts w:ascii="Times New Roman" w:hAnsi="Times New Roman" w:cs="Times New Roman"/>
          <w:i/>
        </w:rPr>
        <w:t>E</w:t>
      </w:r>
      <w:r w:rsidR="001C7402" w:rsidRPr="00AC1E7F">
        <w:rPr>
          <w:rFonts w:ascii="Times New Roman" w:hAnsi="Times New Roman" w:cs="Times New Roman"/>
          <w:vertAlign w:val="subscript"/>
        </w:rPr>
        <w:t>m</w:t>
      </w:r>
      <w:proofErr w:type="spellEnd"/>
      <w:r w:rsidR="001C7402" w:rsidRPr="00AC1E7F">
        <w:rPr>
          <w:rFonts w:ascii="Times New Roman" w:hAnsi="Times New Roman" w:cs="Times New Roman"/>
        </w:rPr>
        <w:t xml:space="preserve"> = 0,1 mSv/ per</w:t>
      </w:r>
      <w:r w:rsidR="001C7402" w:rsidRPr="00AC1E7F">
        <w:rPr>
          <w:rFonts w:ascii="Times New Roman" w:hAnsi="Times New Roman" w:cs="Times New Roman"/>
          <w:spacing w:val="-3"/>
        </w:rPr>
        <w:t xml:space="preserve"> </w:t>
      </w:r>
      <w:r w:rsidR="001C7402" w:rsidRPr="00AC1E7F">
        <w:rPr>
          <w:rFonts w:ascii="Times New Roman" w:hAnsi="Times New Roman" w:cs="Times New Roman"/>
        </w:rPr>
        <w:t>year.</w:t>
      </w:r>
    </w:p>
    <w:p w:rsidR="005A421C" w:rsidRPr="001C7402" w:rsidRDefault="001C7402" w:rsidP="00AC1E7F">
      <w:pPr>
        <w:pStyle w:val="Odstavekseznama"/>
        <w:numPr>
          <w:ilvl w:val="0"/>
          <w:numId w:val="43"/>
        </w:numPr>
        <w:tabs>
          <w:tab w:val="left" w:pos="679"/>
        </w:tabs>
        <w:spacing w:after="120"/>
        <w:ind w:left="675" w:right="895" w:hanging="357"/>
        <w:rPr>
          <w:rFonts w:ascii="Times New Roman" w:hAnsi="Times New Roman" w:cs="Times New Roman"/>
        </w:rPr>
      </w:pPr>
      <w:r w:rsidRPr="001C7402">
        <w:rPr>
          <w:rFonts w:ascii="Times New Roman" w:hAnsi="Times New Roman" w:cs="Times New Roman"/>
        </w:rPr>
        <w:t xml:space="preserve">Limit values for the annual intake of radionuclides </w:t>
      </w:r>
      <w:r w:rsidRPr="001C7402">
        <w:rPr>
          <w:rFonts w:ascii="Times New Roman" w:hAnsi="Times New Roman" w:cs="Times New Roman"/>
          <w:i/>
        </w:rPr>
        <w:t xml:space="preserve">MLV </w:t>
      </w:r>
      <w:r w:rsidRPr="001C7402">
        <w:rPr>
          <w:rFonts w:ascii="Times New Roman" w:hAnsi="Times New Roman" w:cs="Times New Roman"/>
        </w:rPr>
        <w:t xml:space="preserve">into human organisms from consuming drinking water are calculated </w:t>
      </w:r>
      <w:r w:rsidR="00BB2164" w:rsidRPr="001C7402">
        <w:rPr>
          <w:rFonts w:ascii="Times New Roman" w:hAnsi="Times New Roman" w:cs="Times New Roman"/>
        </w:rPr>
        <w:t>based on</w:t>
      </w:r>
      <w:r w:rsidRPr="001C7402">
        <w:rPr>
          <w:rFonts w:ascii="Times New Roman" w:hAnsi="Times New Roman" w:cs="Times New Roman"/>
        </w:rPr>
        <w:t xml:space="preserve"> the equation in Article 14 of this Decree, </w:t>
      </w:r>
      <w:r w:rsidR="00BB2164" w:rsidRPr="001C7402">
        <w:rPr>
          <w:rFonts w:ascii="Times New Roman" w:hAnsi="Times New Roman" w:cs="Times New Roman"/>
        </w:rPr>
        <w:t>considering</w:t>
      </w:r>
      <w:r w:rsidRPr="001C7402">
        <w:rPr>
          <w:rFonts w:ascii="Times New Roman" w:hAnsi="Times New Roman" w:cs="Times New Roman"/>
        </w:rPr>
        <w:t xml:space="preserve"> the value of the effective dose limit </w:t>
      </w:r>
      <w:proofErr w:type="spellStart"/>
      <w:r w:rsidRPr="001C7402">
        <w:rPr>
          <w:rFonts w:ascii="Times New Roman" w:hAnsi="Times New Roman" w:cs="Times New Roman"/>
          <w:i/>
        </w:rPr>
        <w:t>E</w:t>
      </w:r>
      <w:r w:rsidRPr="001C7402">
        <w:rPr>
          <w:rFonts w:ascii="Times New Roman" w:hAnsi="Times New Roman" w:cs="Times New Roman"/>
          <w:vertAlign w:val="subscript"/>
        </w:rPr>
        <w:t>m</w:t>
      </w:r>
      <w:proofErr w:type="spellEnd"/>
      <w:r w:rsidRPr="001C7402">
        <w:rPr>
          <w:rFonts w:ascii="Times New Roman" w:hAnsi="Times New Roman" w:cs="Times New Roman"/>
        </w:rPr>
        <w:t xml:space="preserve"> = 0.1 mSv/per</w:t>
      </w:r>
      <w:r w:rsidRPr="001C7402">
        <w:rPr>
          <w:rFonts w:ascii="Times New Roman" w:hAnsi="Times New Roman" w:cs="Times New Roman"/>
          <w:spacing w:val="-8"/>
        </w:rPr>
        <w:t xml:space="preserve"> </w:t>
      </w:r>
      <w:r w:rsidRPr="001C7402">
        <w:rPr>
          <w:rFonts w:ascii="Times New Roman" w:hAnsi="Times New Roman" w:cs="Times New Roman"/>
        </w:rPr>
        <w:t>year.</w:t>
      </w:r>
    </w:p>
    <w:p w:rsidR="005A421C" w:rsidRPr="001C7402" w:rsidRDefault="001C7402" w:rsidP="00AC1E7F">
      <w:pPr>
        <w:pStyle w:val="Odstavekseznama"/>
        <w:numPr>
          <w:ilvl w:val="0"/>
          <w:numId w:val="43"/>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rPr>
        <w:t xml:space="preserve">The effective dose limit 0.1 mSv/per year under the preceding paragraph does not </w:t>
      </w:r>
      <w:r w:rsidR="00BB2164" w:rsidRPr="001C7402">
        <w:rPr>
          <w:rFonts w:ascii="Times New Roman" w:hAnsi="Times New Roman" w:cs="Times New Roman"/>
        </w:rPr>
        <w:t>consider</w:t>
      </w:r>
      <w:r w:rsidRPr="001C7402">
        <w:rPr>
          <w:rFonts w:ascii="Times New Roman" w:hAnsi="Times New Roman" w:cs="Times New Roman"/>
        </w:rPr>
        <w:t xml:space="preserve"> contributions to the effective dose by the presence of tritium 3H, potassium 40K, radon 222RN, 220RN and their decay</w:t>
      </w:r>
      <w:r w:rsidRPr="001C7402">
        <w:rPr>
          <w:rFonts w:ascii="Times New Roman" w:hAnsi="Times New Roman" w:cs="Times New Roman"/>
          <w:spacing w:val="-3"/>
        </w:rPr>
        <w:t xml:space="preserve"> </w:t>
      </w:r>
      <w:r w:rsidRPr="001C7402">
        <w:rPr>
          <w:rFonts w:ascii="Times New Roman" w:hAnsi="Times New Roman" w:cs="Times New Roman"/>
        </w:rPr>
        <w:t>products.</w:t>
      </w:r>
    </w:p>
    <w:p w:rsidR="005A421C" w:rsidRPr="001C7402" w:rsidRDefault="005A421C">
      <w:pPr>
        <w:pStyle w:val="Telobesedila"/>
        <w:spacing w:before="7"/>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40" w:name="Article_19"/>
      <w:bookmarkEnd w:id="40"/>
      <w:r w:rsidRPr="001C7402">
        <w:rPr>
          <w:rFonts w:ascii="Times New Roman" w:hAnsi="Times New Roman" w:cs="Times New Roman"/>
          <w:sz w:val="22"/>
          <w:szCs w:val="22"/>
        </w:rPr>
        <w:t>Article 19</w:t>
      </w:r>
    </w:p>
    <w:p w:rsidR="005A421C" w:rsidRPr="001C7402" w:rsidRDefault="001C7402" w:rsidP="00BB2164">
      <w:pPr>
        <w:ind w:left="2632"/>
        <w:rPr>
          <w:rFonts w:ascii="Times New Roman" w:hAnsi="Times New Roman" w:cs="Times New Roman"/>
          <w:b/>
        </w:rPr>
      </w:pPr>
      <w:bookmarkStart w:id="41" w:name="(Limit_values_of_the_contamination_of_hu"/>
      <w:bookmarkEnd w:id="41"/>
      <w:r w:rsidRPr="001C7402">
        <w:rPr>
          <w:rFonts w:ascii="Times New Roman" w:hAnsi="Times New Roman" w:cs="Times New Roman"/>
          <w:b/>
        </w:rPr>
        <w:t>(Limit values of the contamination of human body)</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BB2164">
      <w:pPr>
        <w:pStyle w:val="Odstavekseznama"/>
        <w:numPr>
          <w:ilvl w:val="0"/>
          <w:numId w:val="42"/>
        </w:numPr>
        <w:tabs>
          <w:tab w:val="left" w:pos="679"/>
        </w:tabs>
        <w:spacing w:after="120"/>
        <w:ind w:left="675" w:right="894" w:hanging="357"/>
        <w:rPr>
          <w:rFonts w:ascii="Times New Roman" w:hAnsi="Times New Roman" w:cs="Times New Roman"/>
        </w:rPr>
      </w:pPr>
      <w:r w:rsidRPr="001C7402">
        <w:rPr>
          <w:rFonts w:ascii="Times New Roman" w:hAnsi="Times New Roman" w:cs="Times New Roman"/>
        </w:rPr>
        <w:t xml:space="preserve">The limit value for radioactive contamination of external skin areas and visible mucous tissue of a member of the public shall be 4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w:t>
      </w:r>
      <w:r w:rsidRPr="001C7402">
        <w:rPr>
          <w:rFonts w:ascii="Times New Roman" w:hAnsi="Times New Roman" w:cs="Times New Roman"/>
          <w:vertAlign w:val="superscript"/>
        </w:rPr>
        <w:t>2</w:t>
      </w:r>
      <w:r w:rsidRPr="001C7402">
        <w:rPr>
          <w:rFonts w:ascii="Times New Roman" w:hAnsi="Times New Roman" w:cs="Times New Roman"/>
        </w:rPr>
        <w:t xml:space="preserve"> for alpha activity and 40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w:t>
      </w:r>
      <w:r w:rsidRPr="001C7402">
        <w:rPr>
          <w:rFonts w:ascii="Times New Roman" w:hAnsi="Times New Roman" w:cs="Times New Roman"/>
          <w:vertAlign w:val="superscript"/>
        </w:rPr>
        <w:t>2</w:t>
      </w:r>
      <w:r w:rsidRPr="001C7402">
        <w:rPr>
          <w:rFonts w:ascii="Times New Roman" w:hAnsi="Times New Roman" w:cs="Times New Roman"/>
        </w:rPr>
        <w:t xml:space="preserve"> for beta and gamma</w:t>
      </w:r>
      <w:r w:rsidRPr="001C7402">
        <w:rPr>
          <w:rFonts w:ascii="Times New Roman" w:hAnsi="Times New Roman" w:cs="Times New Roman"/>
          <w:spacing w:val="-1"/>
        </w:rPr>
        <w:t xml:space="preserve"> </w:t>
      </w:r>
      <w:r w:rsidRPr="001C7402">
        <w:rPr>
          <w:rFonts w:ascii="Times New Roman" w:hAnsi="Times New Roman" w:cs="Times New Roman"/>
        </w:rPr>
        <w:t>activity.</w:t>
      </w:r>
    </w:p>
    <w:p w:rsidR="005A421C" w:rsidRPr="001C7402" w:rsidRDefault="001C7402" w:rsidP="00BB2164">
      <w:pPr>
        <w:pStyle w:val="Odstavekseznama"/>
        <w:numPr>
          <w:ilvl w:val="0"/>
          <w:numId w:val="42"/>
        </w:numPr>
        <w:tabs>
          <w:tab w:val="left" w:pos="679"/>
        </w:tabs>
        <w:spacing w:after="120"/>
        <w:ind w:left="675" w:hanging="357"/>
        <w:rPr>
          <w:rFonts w:ascii="Times New Roman" w:hAnsi="Times New Roman" w:cs="Times New Roman"/>
        </w:rPr>
      </w:pPr>
      <w:r w:rsidRPr="001C7402">
        <w:rPr>
          <w:rFonts w:ascii="Times New Roman" w:hAnsi="Times New Roman" w:cs="Times New Roman"/>
        </w:rPr>
        <w:t>There can be no removable contamination on the skin of people in a living</w:t>
      </w:r>
      <w:r w:rsidRPr="001C7402">
        <w:rPr>
          <w:rFonts w:ascii="Times New Roman" w:hAnsi="Times New Roman" w:cs="Times New Roman"/>
          <w:spacing w:val="-8"/>
        </w:rPr>
        <w:t xml:space="preserve"> </w:t>
      </w:r>
      <w:r w:rsidRPr="001C7402">
        <w:rPr>
          <w:rFonts w:ascii="Times New Roman" w:hAnsi="Times New Roman" w:cs="Times New Roman"/>
        </w:rPr>
        <w:t>environment.</w:t>
      </w:r>
    </w:p>
    <w:p w:rsidR="005A421C" w:rsidRPr="001C7402" w:rsidRDefault="001C7402" w:rsidP="00BB2164">
      <w:pPr>
        <w:pStyle w:val="Odstavekseznama"/>
        <w:numPr>
          <w:ilvl w:val="0"/>
          <w:numId w:val="42"/>
        </w:numPr>
        <w:tabs>
          <w:tab w:val="left" w:pos="679"/>
        </w:tabs>
        <w:spacing w:after="120"/>
        <w:ind w:left="675" w:right="899" w:hanging="357"/>
        <w:rPr>
          <w:rFonts w:ascii="Times New Roman" w:hAnsi="Times New Roman" w:cs="Times New Roman"/>
        </w:rPr>
      </w:pPr>
      <w:r w:rsidRPr="001C7402">
        <w:rPr>
          <w:rFonts w:ascii="Times New Roman" w:hAnsi="Times New Roman" w:cs="Times New Roman"/>
        </w:rPr>
        <w:t xml:space="preserve">Limit values of radioactive contamination of external skin areas and visible mucous tissue of exposed workers may not exceed 8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100cm</w:t>
      </w:r>
      <w:r w:rsidRPr="00BB2164">
        <w:rPr>
          <w:rFonts w:ascii="Times New Roman" w:hAnsi="Times New Roman" w:cs="Times New Roman"/>
          <w:vertAlign w:val="superscript"/>
        </w:rPr>
        <w:t>2</w:t>
      </w:r>
      <w:r w:rsidRPr="001C7402">
        <w:rPr>
          <w:rFonts w:ascii="Times New Roman" w:hAnsi="Times New Roman" w:cs="Times New Roman"/>
        </w:rPr>
        <w:t xml:space="preserve"> for alpha activity and 80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w:t>
      </w:r>
      <w:r w:rsidRPr="00BB2164">
        <w:rPr>
          <w:rFonts w:ascii="Times New Roman" w:hAnsi="Times New Roman" w:cs="Times New Roman"/>
          <w:vertAlign w:val="superscript"/>
        </w:rPr>
        <w:t>2</w:t>
      </w:r>
      <w:r w:rsidRPr="001C7402">
        <w:rPr>
          <w:rFonts w:ascii="Times New Roman" w:hAnsi="Times New Roman" w:cs="Times New Roman"/>
        </w:rPr>
        <w:t xml:space="preserve"> for beta and gamma</w:t>
      </w:r>
      <w:r w:rsidRPr="001C7402">
        <w:rPr>
          <w:rFonts w:ascii="Times New Roman" w:hAnsi="Times New Roman" w:cs="Times New Roman"/>
          <w:spacing w:val="-1"/>
        </w:rPr>
        <w:t xml:space="preserve"> </w:t>
      </w:r>
      <w:r w:rsidRPr="001C7402">
        <w:rPr>
          <w:rFonts w:ascii="Times New Roman" w:hAnsi="Times New Roman" w:cs="Times New Roman"/>
        </w:rPr>
        <w:t>activity.</w:t>
      </w:r>
    </w:p>
    <w:p w:rsidR="005A421C" w:rsidRPr="001C7402" w:rsidRDefault="001C7402" w:rsidP="00BB2164">
      <w:pPr>
        <w:pStyle w:val="Odstavekseznama"/>
        <w:numPr>
          <w:ilvl w:val="0"/>
          <w:numId w:val="42"/>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rPr>
        <w:t xml:space="preserve">Limit values of internal contamination of a member of the public shall be equal to the limit values for the annual intake of individual radionuclides in a human body under Article 14of this Decree whereby the effective dose limit is </w:t>
      </w:r>
      <w:proofErr w:type="spellStart"/>
      <w:r w:rsidRPr="001C7402">
        <w:rPr>
          <w:rFonts w:ascii="Times New Roman" w:hAnsi="Times New Roman" w:cs="Times New Roman"/>
          <w:i/>
        </w:rPr>
        <w:t>E</w:t>
      </w:r>
      <w:r w:rsidRPr="001C7402">
        <w:rPr>
          <w:rFonts w:ascii="Times New Roman" w:hAnsi="Times New Roman" w:cs="Times New Roman"/>
          <w:vertAlign w:val="subscript"/>
        </w:rPr>
        <w:t>m</w:t>
      </w:r>
      <w:proofErr w:type="spellEnd"/>
      <w:r w:rsidRPr="001C7402">
        <w:rPr>
          <w:rFonts w:ascii="Times New Roman" w:hAnsi="Times New Roman" w:cs="Times New Roman"/>
        </w:rPr>
        <w:t xml:space="preserve">, the values for </w:t>
      </w:r>
      <w:r w:rsidRPr="001C7402">
        <w:rPr>
          <w:rFonts w:ascii="Times New Roman" w:hAnsi="Times New Roman" w:cs="Times New Roman"/>
          <w:i/>
        </w:rPr>
        <w:t>e</w:t>
      </w:r>
      <w:r w:rsidRPr="001C7402">
        <w:rPr>
          <w:rFonts w:ascii="Times New Roman" w:hAnsi="Times New Roman" w:cs="Times New Roman"/>
        </w:rPr>
        <w:t>(</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j,inh</w:t>
      </w:r>
      <w:proofErr w:type="spellEnd"/>
      <w:r w:rsidRPr="001C7402">
        <w:rPr>
          <w:rFonts w:ascii="Times New Roman" w:hAnsi="Times New Roman" w:cs="Times New Roman"/>
        </w:rPr>
        <w:t xml:space="preserve"> or </w:t>
      </w:r>
      <w:r w:rsidRPr="001C7402">
        <w:rPr>
          <w:rFonts w:ascii="Times New Roman" w:hAnsi="Times New Roman" w:cs="Times New Roman"/>
          <w:i/>
        </w:rPr>
        <w:t>e</w:t>
      </w:r>
      <w:r w:rsidRPr="001C7402">
        <w:rPr>
          <w:rFonts w:ascii="Times New Roman" w:hAnsi="Times New Roman" w:cs="Times New Roman"/>
        </w:rPr>
        <w:t>(</w:t>
      </w:r>
      <w:r w:rsidRPr="001C7402">
        <w:rPr>
          <w:rFonts w:ascii="Times New Roman" w:hAnsi="Times New Roman" w:cs="Times New Roman"/>
          <w:i/>
        </w:rPr>
        <w:t>g</w:t>
      </w:r>
      <w:r w:rsidRPr="001C7402">
        <w:rPr>
          <w:rFonts w:ascii="Times New Roman" w:hAnsi="Times New Roman" w:cs="Times New Roman"/>
        </w:rPr>
        <w:t>)</w:t>
      </w:r>
      <w:proofErr w:type="spellStart"/>
      <w:r w:rsidRPr="001C7402">
        <w:rPr>
          <w:rFonts w:ascii="Times New Roman" w:hAnsi="Times New Roman" w:cs="Times New Roman"/>
          <w:vertAlign w:val="subscript"/>
        </w:rPr>
        <w:t>j,ing</w:t>
      </w:r>
      <w:proofErr w:type="spellEnd"/>
      <w:r w:rsidRPr="001C7402">
        <w:rPr>
          <w:rFonts w:ascii="Times New Roman" w:hAnsi="Times New Roman" w:cs="Times New Roman"/>
        </w:rPr>
        <w:t xml:space="preserve"> are set out in the tables F and G ICRP 119.</w:t>
      </w:r>
    </w:p>
    <w:p w:rsidR="005A421C" w:rsidRPr="001C7402" w:rsidRDefault="001C7402" w:rsidP="00BB2164">
      <w:pPr>
        <w:pStyle w:val="Odstavekseznama"/>
        <w:numPr>
          <w:ilvl w:val="0"/>
          <w:numId w:val="42"/>
        </w:numPr>
        <w:tabs>
          <w:tab w:val="left" w:pos="679"/>
        </w:tabs>
        <w:spacing w:after="120"/>
        <w:ind w:left="675" w:right="894" w:hanging="357"/>
        <w:rPr>
          <w:rFonts w:ascii="Times New Roman" w:hAnsi="Times New Roman" w:cs="Times New Roman"/>
        </w:rPr>
      </w:pPr>
      <w:r w:rsidRPr="001C7402">
        <w:rPr>
          <w:rFonts w:ascii="Times New Roman" w:hAnsi="Times New Roman" w:cs="Times New Roman"/>
        </w:rPr>
        <w:t xml:space="preserve">The limit values of internal contamination of exposed workers are equal to the limit values of the annual intake of individual radionuclides in a human organism under Article 14 of this Decree, whereby the effective dose limit </w:t>
      </w:r>
      <w:proofErr w:type="spellStart"/>
      <w:r w:rsidRPr="001C7402">
        <w:rPr>
          <w:rFonts w:ascii="Times New Roman" w:hAnsi="Times New Roman" w:cs="Times New Roman"/>
        </w:rPr>
        <w:t>E</w:t>
      </w:r>
      <w:r w:rsidRPr="00BB2164">
        <w:rPr>
          <w:rFonts w:ascii="Times New Roman" w:hAnsi="Times New Roman" w:cs="Times New Roman"/>
          <w:vertAlign w:val="subscript"/>
        </w:rPr>
        <w:t>m</w:t>
      </w:r>
      <w:proofErr w:type="spellEnd"/>
      <w:r w:rsidRPr="001C7402">
        <w:rPr>
          <w:rFonts w:ascii="Times New Roman" w:hAnsi="Times New Roman" w:cs="Times New Roman"/>
        </w:rPr>
        <w:t xml:space="preserve"> is determined according to the categorisation of exposed workers into categories A or B, while e(g)</w:t>
      </w:r>
      <w:proofErr w:type="spellStart"/>
      <w:r w:rsidRPr="001C7402">
        <w:rPr>
          <w:rFonts w:ascii="Times New Roman" w:hAnsi="Times New Roman" w:cs="Times New Roman"/>
        </w:rPr>
        <w:t>j,inh</w:t>
      </w:r>
      <w:proofErr w:type="spellEnd"/>
      <w:r w:rsidRPr="001C7402">
        <w:rPr>
          <w:rFonts w:ascii="Times New Roman" w:hAnsi="Times New Roman" w:cs="Times New Roman"/>
        </w:rPr>
        <w:t xml:space="preserve"> and e(g)</w:t>
      </w:r>
      <w:proofErr w:type="spellStart"/>
      <w:r w:rsidRPr="001C7402">
        <w:rPr>
          <w:rFonts w:ascii="Times New Roman" w:hAnsi="Times New Roman" w:cs="Times New Roman"/>
        </w:rPr>
        <w:t>j,ing</w:t>
      </w:r>
      <w:proofErr w:type="spellEnd"/>
      <w:r w:rsidRPr="001C7402">
        <w:rPr>
          <w:rFonts w:ascii="Times New Roman" w:hAnsi="Times New Roman" w:cs="Times New Roman"/>
        </w:rPr>
        <w:t xml:space="preserve"> are set out in the table in Annex A ICRP 119.</w:t>
      </w:r>
    </w:p>
    <w:p w:rsidR="005A421C" w:rsidRPr="001C7402" w:rsidRDefault="005A421C">
      <w:pPr>
        <w:pStyle w:val="Telobesedila"/>
        <w:spacing w:before="6"/>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42" w:name="Article_20"/>
      <w:bookmarkEnd w:id="42"/>
      <w:r w:rsidRPr="001C7402">
        <w:rPr>
          <w:rFonts w:ascii="Times New Roman" w:hAnsi="Times New Roman" w:cs="Times New Roman"/>
          <w:sz w:val="22"/>
          <w:szCs w:val="22"/>
        </w:rPr>
        <w:t>Article 20</w:t>
      </w:r>
    </w:p>
    <w:p w:rsidR="005A421C" w:rsidRPr="001C7402" w:rsidRDefault="001C7402" w:rsidP="00BB2164">
      <w:pPr>
        <w:ind w:left="2176"/>
        <w:rPr>
          <w:rFonts w:ascii="Times New Roman" w:hAnsi="Times New Roman" w:cs="Times New Roman"/>
          <w:b/>
        </w:rPr>
      </w:pPr>
      <w:bookmarkStart w:id="43" w:name="(Limit_values_for_the_contamination_of_w"/>
      <w:bookmarkEnd w:id="43"/>
      <w:r w:rsidRPr="001C7402">
        <w:rPr>
          <w:rFonts w:ascii="Times New Roman" w:hAnsi="Times New Roman" w:cs="Times New Roman"/>
          <w:b/>
        </w:rPr>
        <w:t>(Limit values for the contamination of working environment)</w:t>
      </w:r>
    </w:p>
    <w:p w:rsidR="005A421C" w:rsidRPr="001C7402" w:rsidRDefault="005A421C">
      <w:pPr>
        <w:pStyle w:val="Telobesedila"/>
        <w:spacing w:before="8"/>
        <w:rPr>
          <w:rFonts w:ascii="Times New Roman" w:hAnsi="Times New Roman" w:cs="Times New Roman"/>
          <w:b/>
          <w:sz w:val="22"/>
          <w:szCs w:val="22"/>
        </w:rPr>
      </w:pPr>
    </w:p>
    <w:p w:rsidR="005A421C" w:rsidRPr="001C7402" w:rsidRDefault="001C7402" w:rsidP="00BB2164">
      <w:pPr>
        <w:pStyle w:val="Odstavekseznama"/>
        <w:numPr>
          <w:ilvl w:val="0"/>
          <w:numId w:val="41"/>
        </w:numPr>
        <w:tabs>
          <w:tab w:val="left" w:pos="679"/>
        </w:tabs>
        <w:spacing w:after="120"/>
        <w:ind w:left="675" w:right="897" w:hanging="357"/>
        <w:rPr>
          <w:rFonts w:ascii="Times New Roman" w:hAnsi="Times New Roman" w:cs="Times New Roman"/>
        </w:rPr>
      </w:pPr>
      <w:r w:rsidRPr="001C7402">
        <w:rPr>
          <w:rFonts w:ascii="Times New Roman" w:hAnsi="Times New Roman" w:cs="Times New Roman"/>
        </w:rPr>
        <w:t xml:space="preserve">Limit value of removable radioactive contamination surface areas in a controlled area and external sides of protective clothing shall be 400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w:t>
      </w:r>
      <w:r w:rsidRPr="001C7402">
        <w:rPr>
          <w:rFonts w:ascii="Times New Roman" w:hAnsi="Times New Roman" w:cs="Times New Roman"/>
          <w:vertAlign w:val="superscript"/>
        </w:rPr>
        <w:t>2</w:t>
      </w:r>
      <w:r w:rsidRPr="001C7402">
        <w:rPr>
          <w:rFonts w:ascii="Times New Roman" w:hAnsi="Times New Roman" w:cs="Times New Roman"/>
        </w:rPr>
        <w:t xml:space="preserve"> for alpha activity and 4 000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w:t>
      </w:r>
      <w:r w:rsidRPr="001C7402">
        <w:rPr>
          <w:rFonts w:ascii="Times New Roman" w:hAnsi="Times New Roman" w:cs="Times New Roman"/>
          <w:vertAlign w:val="superscript"/>
        </w:rPr>
        <w:t>2</w:t>
      </w:r>
      <w:r w:rsidRPr="001C7402">
        <w:rPr>
          <w:rFonts w:ascii="Times New Roman" w:hAnsi="Times New Roman" w:cs="Times New Roman"/>
        </w:rPr>
        <w:t xml:space="preserve"> for beta and gamma</w:t>
      </w:r>
      <w:r w:rsidRPr="001C7402">
        <w:rPr>
          <w:rFonts w:ascii="Times New Roman" w:hAnsi="Times New Roman" w:cs="Times New Roman"/>
          <w:spacing w:val="-4"/>
        </w:rPr>
        <w:t xml:space="preserve"> </w:t>
      </w:r>
      <w:r w:rsidRPr="001C7402">
        <w:rPr>
          <w:rFonts w:ascii="Times New Roman" w:hAnsi="Times New Roman" w:cs="Times New Roman"/>
        </w:rPr>
        <w:t>activity.</w:t>
      </w:r>
    </w:p>
    <w:p w:rsidR="005A421C" w:rsidRPr="001C7402" w:rsidRDefault="001C7402" w:rsidP="00BB2164">
      <w:pPr>
        <w:pStyle w:val="Odstavekseznama"/>
        <w:numPr>
          <w:ilvl w:val="0"/>
          <w:numId w:val="41"/>
        </w:numPr>
        <w:tabs>
          <w:tab w:val="left" w:pos="679"/>
        </w:tabs>
        <w:spacing w:after="120"/>
        <w:ind w:left="675" w:right="894" w:hanging="357"/>
        <w:rPr>
          <w:rFonts w:ascii="Times New Roman" w:hAnsi="Times New Roman" w:cs="Times New Roman"/>
        </w:rPr>
      </w:pPr>
      <w:r w:rsidRPr="001C7402">
        <w:rPr>
          <w:rFonts w:ascii="Times New Roman" w:hAnsi="Times New Roman" w:cs="Times New Roman"/>
        </w:rPr>
        <w:t>Limit values under the preceding paragraph do not include solid contamination when it is established with certainly that there is no danger of spreading the contamination or absorption into the</w:t>
      </w:r>
      <w:r w:rsidRPr="001C7402">
        <w:rPr>
          <w:rFonts w:ascii="Times New Roman" w:hAnsi="Times New Roman" w:cs="Times New Roman"/>
          <w:spacing w:val="-1"/>
        </w:rPr>
        <w:t xml:space="preserve"> </w:t>
      </w:r>
      <w:r w:rsidRPr="001C7402">
        <w:rPr>
          <w:rFonts w:ascii="Times New Roman" w:hAnsi="Times New Roman" w:cs="Times New Roman"/>
        </w:rPr>
        <w:t>skin.</w:t>
      </w:r>
    </w:p>
    <w:p w:rsidR="005A421C" w:rsidRPr="001C7402" w:rsidRDefault="001C7402" w:rsidP="00BB2164">
      <w:pPr>
        <w:pStyle w:val="Odstavekseznama"/>
        <w:numPr>
          <w:ilvl w:val="0"/>
          <w:numId w:val="41"/>
        </w:numPr>
        <w:tabs>
          <w:tab w:val="left" w:pos="679"/>
        </w:tabs>
        <w:spacing w:after="120"/>
        <w:ind w:left="675" w:right="898" w:hanging="357"/>
        <w:rPr>
          <w:rFonts w:ascii="Times New Roman" w:hAnsi="Times New Roman" w:cs="Times New Roman"/>
        </w:rPr>
      </w:pPr>
      <w:r w:rsidRPr="001C7402">
        <w:rPr>
          <w:rFonts w:ascii="Times New Roman" w:hAnsi="Times New Roman" w:cs="Times New Roman"/>
        </w:rPr>
        <w:t xml:space="preserve">If radioactive contamination is found on surface areas in a controlled area, on equipment, clothes and undergarments, limit values of removable radioactive contamination on surface areas in a controlled area and on the external side of protective clothing shall be 40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cm2 for alpha activity and 400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cm2 for beta and gamma</w:t>
      </w:r>
      <w:r w:rsidRPr="001C7402">
        <w:rPr>
          <w:rFonts w:ascii="Times New Roman" w:hAnsi="Times New Roman" w:cs="Times New Roman"/>
          <w:spacing w:val="-4"/>
        </w:rPr>
        <w:t xml:space="preserve"> </w:t>
      </w:r>
      <w:r w:rsidRPr="001C7402">
        <w:rPr>
          <w:rFonts w:ascii="Times New Roman" w:hAnsi="Times New Roman" w:cs="Times New Roman"/>
        </w:rPr>
        <w:t>activity.</w:t>
      </w:r>
    </w:p>
    <w:p w:rsidR="005A421C" w:rsidRPr="001C7402" w:rsidRDefault="001C7402" w:rsidP="00BB2164">
      <w:pPr>
        <w:pStyle w:val="Odstavekseznama"/>
        <w:numPr>
          <w:ilvl w:val="0"/>
          <w:numId w:val="41"/>
        </w:numPr>
        <w:tabs>
          <w:tab w:val="left" w:pos="679"/>
        </w:tabs>
        <w:spacing w:after="120"/>
        <w:ind w:left="675" w:right="900" w:hanging="357"/>
        <w:rPr>
          <w:rFonts w:ascii="Times New Roman" w:hAnsi="Times New Roman" w:cs="Times New Roman"/>
        </w:rPr>
      </w:pPr>
      <w:r w:rsidRPr="001C7402">
        <w:rPr>
          <w:rFonts w:ascii="Times New Roman" w:hAnsi="Times New Roman" w:cs="Times New Roman"/>
        </w:rPr>
        <w:t xml:space="preserve">Limit values of removable and bound radioactive contamination in inaccessible areas shall be equal to 0.4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cm2 for alpha activity and 4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cm2 for beta and gamma</w:t>
      </w:r>
      <w:r w:rsidRPr="001C7402">
        <w:rPr>
          <w:rFonts w:ascii="Times New Roman" w:hAnsi="Times New Roman" w:cs="Times New Roman"/>
          <w:spacing w:val="-14"/>
        </w:rPr>
        <w:t xml:space="preserve"> </w:t>
      </w:r>
      <w:r w:rsidRPr="001C7402">
        <w:rPr>
          <w:rFonts w:ascii="Times New Roman" w:hAnsi="Times New Roman" w:cs="Times New Roman"/>
        </w:rPr>
        <w:t>activity.</w:t>
      </w:r>
    </w:p>
    <w:p w:rsidR="005A421C" w:rsidRPr="001C7402" w:rsidRDefault="0083386E" w:rsidP="00BB2164">
      <w:pPr>
        <w:pStyle w:val="Odstavekseznama"/>
        <w:numPr>
          <w:ilvl w:val="0"/>
          <w:numId w:val="41"/>
        </w:numPr>
        <w:tabs>
          <w:tab w:val="left" w:pos="679"/>
        </w:tabs>
        <w:spacing w:after="120"/>
        <w:ind w:left="675" w:right="897" w:hanging="357"/>
        <w:rPr>
          <w:rFonts w:ascii="Times New Roman" w:hAnsi="Times New Roman" w:cs="Times New Roman"/>
        </w:rPr>
      </w:pPr>
      <w:r>
        <w:rPr>
          <w:rFonts w:ascii="Times New Roman" w:hAnsi="Times New Roman" w:cs="Times New Roman"/>
        </w:rPr>
        <w:t xml:space="preserve">If </w:t>
      </w:r>
      <w:r w:rsidR="00BB2164">
        <w:rPr>
          <w:rFonts w:ascii="Times New Roman" w:hAnsi="Times New Roman" w:cs="Times New Roman"/>
        </w:rPr>
        <w:t>technological processes ensure</w:t>
      </w:r>
      <w:r w:rsidR="001C7402" w:rsidRPr="001C7402">
        <w:rPr>
          <w:rFonts w:ascii="Times New Roman" w:hAnsi="Times New Roman" w:cs="Times New Roman"/>
        </w:rPr>
        <w:t xml:space="preserve"> that there is no danger of spreading the removable contamination from inaccessible areas, the contamination may exceed limit values set out in the preceding</w:t>
      </w:r>
      <w:r w:rsidR="001C7402" w:rsidRPr="001C7402">
        <w:rPr>
          <w:rFonts w:ascii="Times New Roman" w:hAnsi="Times New Roman" w:cs="Times New Roman"/>
          <w:spacing w:val="-1"/>
        </w:rPr>
        <w:t xml:space="preserve"> </w:t>
      </w:r>
      <w:r w:rsidR="001C7402" w:rsidRPr="001C7402">
        <w:rPr>
          <w:rFonts w:ascii="Times New Roman" w:hAnsi="Times New Roman" w:cs="Times New Roman"/>
        </w:rPr>
        <w:t>paragraph.</w:t>
      </w:r>
    </w:p>
    <w:p w:rsidR="005A421C" w:rsidRPr="001C7402" w:rsidRDefault="005A421C">
      <w:pPr>
        <w:pStyle w:val="Telobesedila"/>
        <w:spacing w:before="7"/>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44" w:name="Article_21"/>
      <w:bookmarkEnd w:id="44"/>
      <w:r w:rsidRPr="001C7402">
        <w:rPr>
          <w:rFonts w:ascii="Times New Roman" w:hAnsi="Times New Roman" w:cs="Times New Roman"/>
          <w:sz w:val="22"/>
          <w:szCs w:val="22"/>
        </w:rPr>
        <w:t>Article 21</w:t>
      </w:r>
    </w:p>
    <w:p w:rsidR="005A421C" w:rsidRPr="001C7402" w:rsidRDefault="001C7402" w:rsidP="00BB2164">
      <w:pPr>
        <w:ind w:left="2598"/>
        <w:rPr>
          <w:rFonts w:ascii="Times New Roman" w:hAnsi="Times New Roman" w:cs="Times New Roman"/>
          <w:b/>
        </w:rPr>
      </w:pPr>
      <w:bookmarkStart w:id="45" w:name="(Limit_values_for_the_contamination_of_s"/>
      <w:bookmarkEnd w:id="45"/>
      <w:r w:rsidRPr="001C7402">
        <w:rPr>
          <w:rFonts w:ascii="Times New Roman" w:hAnsi="Times New Roman" w:cs="Times New Roman"/>
          <w:b/>
        </w:rPr>
        <w:t>(Limit values for the contamination of surface area)</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BB2164">
      <w:pPr>
        <w:pStyle w:val="Odstavekseznama"/>
        <w:numPr>
          <w:ilvl w:val="0"/>
          <w:numId w:val="40"/>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rPr>
        <w:t xml:space="preserve">Limit value of radioactive contamination of surface areas of a living and working environment which is not a controlled area, shall be 4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w:t>
      </w:r>
      <w:r w:rsidRPr="001C7402">
        <w:rPr>
          <w:rFonts w:ascii="Times New Roman" w:hAnsi="Times New Roman" w:cs="Times New Roman"/>
          <w:vertAlign w:val="superscript"/>
        </w:rPr>
        <w:t>2</w:t>
      </w:r>
      <w:r w:rsidRPr="001C7402">
        <w:rPr>
          <w:rFonts w:ascii="Times New Roman" w:hAnsi="Times New Roman" w:cs="Times New Roman"/>
        </w:rPr>
        <w:t xml:space="preserve"> for alpha activity and 40 </w:t>
      </w:r>
      <w:proofErr w:type="spellStart"/>
      <w:r w:rsidRPr="001C7402">
        <w:rPr>
          <w:rFonts w:ascii="Times New Roman" w:hAnsi="Times New Roman" w:cs="Times New Roman"/>
        </w:rPr>
        <w:t>Bq</w:t>
      </w:r>
      <w:proofErr w:type="spellEnd"/>
      <w:r w:rsidRPr="001C7402">
        <w:rPr>
          <w:rFonts w:ascii="Times New Roman" w:hAnsi="Times New Roman" w:cs="Times New Roman"/>
        </w:rPr>
        <w:t xml:space="preserve"> per 100 cm</w:t>
      </w:r>
      <w:r w:rsidRPr="001C7402">
        <w:rPr>
          <w:rFonts w:ascii="Times New Roman" w:hAnsi="Times New Roman" w:cs="Times New Roman"/>
          <w:vertAlign w:val="superscript"/>
        </w:rPr>
        <w:t>2</w:t>
      </w:r>
      <w:r w:rsidRPr="001C7402">
        <w:rPr>
          <w:rFonts w:ascii="Times New Roman" w:hAnsi="Times New Roman" w:cs="Times New Roman"/>
        </w:rPr>
        <w:t xml:space="preserve"> for beta and gamma</w:t>
      </w:r>
      <w:r w:rsidRPr="001C7402">
        <w:rPr>
          <w:rFonts w:ascii="Times New Roman" w:hAnsi="Times New Roman" w:cs="Times New Roman"/>
          <w:spacing w:val="-4"/>
        </w:rPr>
        <w:t xml:space="preserve"> </w:t>
      </w:r>
      <w:r w:rsidRPr="001C7402">
        <w:rPr>
          <w:rFonts w:ascii="Times New Roman" w:hAnsi="Times New Roman" w:cs="Times New Roman"/>
        </w:rPr>
        <w:t>activity.</w:t>
      </w:r>
    </w:p>
    <w:p w:rsidR="005A421C" w:rsidRPr="001C7402" w:rsidRDefault="001C7402" w:rsidP="00BB2164">
      <w:pPr>
        <w:pStyle w:val="Odstavekseznama"/>
        <w:numPr>
          <w:ilvl w:val="0"/>
          <w:numId w:val="40"/>
        </w:numPr>
        <w:tabs>
          <w:tab w:val="left" w:pos="679"/>
        </w:tabs>
        <w:spacing w:after="120"/>
        <w:ind w:left="675" w:right="898" w:hanging="357"/>
        <w:rPr>
          <w:rFonts w:ascii="Times New Roman" w:hAnsi="Times New Roman" w:cs="Times New Roman"/>
        </w:rPr>
      </w:pPr>
      <w:r w:rsidRPr="001C7402">
        <w:rPr>
          <w:rFonts w:ascii="Times New Roman" w:hAnsi="Times New Roman" w:cs="Times New Roman"/>
        </w:rPr>
        <w:t>Surface areas under the preceding paragraph include surface areas of the floor, premises and of equipment, objects of general use, undergarments and personal clothing on which there may be no removable radioactive</w:t>
      </w:r>
      <w:r w:rsidRPr="001C7402">
        <w:rPr>
          <w:rFonts w:ascii="Times New Roman" w:hAnsi="Times New Roman" w:cs="Times New Roman"/>
          <w:spacing w:val="-3"/>
        </w:rPr>
        <w:t xml:space="preserve"> </w:t>
      </w:r>
      <w:r w:rsidRPr="001C7402">
        <w:rPr>
          <w:rFonts w:ascii="Times New Roman" w:hAnsi="Times New Roman" w:cs="Times New Roman"/>
        </w:rPr>
        <w:t>contamination.</w:t>
      </w:r>
    </w:p>
    <w:p w:rsidR="005A421C" w:rsidRPr="001C7402" w:rsidRDefault="001C7402" w:rsidP="00BB2164">
      <w:pPr>
        <w:pStyle w:val="Odstavekseznama"/>
        <w:numPr>
          <w:ilvl w:val="0"/>
          <w:numId w:val="40"/>
        </w:numPr>
        <w:tabs>
          <w:tab w:val="left" w:pos="679"/>
        </w:tabs>
        <w:spacing w:after="120"/>
        <w:ind w:left="675" w:right="895" w:hanging="357"/>
        <w:rPr>
          <w:rFonts w:ascii="Times New Roman" w:hAnsi="Times New Roman" w:cs="Times New Roman"/>
        </w:rPr>
      </w:pPr>
      <w:r w:rsidRPr="001C7402">
        <w:rPr>
          <w:rFonts w:ascii="Times New Roman" w:hAnsi="Times New Roman" w:cs="Times New Roman"/>
        </w:rPr>
        <w:t xml:space="preserve">The limit value of the effective dose rate of external radiation </w:t>
      </w:r>
      <w:proofErr w:type="spellStart"/>
      <w:r w:rsidRPr="001C7402">
        <w:rPr>
          <w:rFonts w:ascii="Times New Roman" w:hAnsi="Times New Roman" w:cs="Times New Roman"/>
          <w:i/>
        </w:rPr>
        <w:t>Ė</w:t>
      </w:r>
      <w:r w:rsidRPr="001C7402">
        <w:rPr>
          <w:rFonts w:ascii="Times New Roman" w:hAnsi="Times New Roman" w:cs="Times New Roman"/>
          <w:vertAlign w:val="subscript"/>
        </w:rPr>
        <w:t>z</w:t>
      </w:r>
      <w:proofErr w:type="spellEnd"/>
      <w:r w:rsidRPr="001C7402">
        <w:rPr>
          <w:rFonts w:ascii="Times New Roman" w:hAnsi="Times New Roman" w:cs="Times New Roman"/>
        </w:rPr>
        <w:t xml:space="preserve"> or of equivalent dose rate index from radioactive contaminated surface areas in living and working environments which are not part of a controlled area, shall be equal to 1 </w:t>
      </w:r>
      <w:proofErr w:type="spellStart"/>
      <w:r w:rsidRPr="001C7402">
        <w:rPr>
          <w:rFonts w:ascii="Times New Roman" w:hAnsi="Times New Roman" w:cs="Times New Roman"/>
        </w:rPr>
        <w:t>μSv</w:t>
      </w:r>
      <w:proofErr w:type="spellEnd"/>
      <w:r w:rsidRPr="001C7402">
        <w:rPr>
          <w:rFonts w:ascii="Times New Roman" w:hAnsi="Times New Roman" w:cs="Times New Roman"/>
        </w:rPr>
        <w:t>/h at a distance of 10 cm from the surface</w:t>
      </w:r>
      <w:r w:rsidRPr="001C7402">
        <w:rPr>
          <w:rFonts w:ascii="Times New Roman" w:hAnsi="Times New Roman" w:cs="Times New Roman"/>
          <w:spacing w:val="-25"/>
        </w:rPr>
        <w:t xml:space="preserve"> </w:t>
      </w:r>
      <w:r w:rsidRPr="001C7402">
        <w:rPr>
          <w:rFonts w:ascii="Times New Roman" w:hAnsi="Times New Roman" w:cs="Times New Roman"/>
        </w:rPr>
        <w:t>area.</w:t>
      </w:r>
    </w:p>
    <w:p w:rsidR="005A421C" w:rsidRPr="001C7402" w:rsidRDefault="001C7402" w:rsidP="00BB2164">
      <w:pPr>
        <w:pStyle w:val="Odstavekseznama"/>
        <w:numPr>
          <w:ilvl w:val="0"/>
          <w:numId w:val="40"/>
        </w:numPr>
        <w:tabs>
          <w:tab w:val="left" w:pos="679"/>
        </w:tabs>
        <w:spacing w:after="120"/>
        <w:ind w:left="675" w:right="894" w:hanging="357"/>
        <w:rPr>
          <w:rFonts w:ascii="Times New Roman" w:hAnsi="Times New Roman" w:cs="Times New Roman"/>
        </w:rPr>
      </w:pPr>
      <w:r w:rsidRPr="001C7402">
        <w:rPr>
          <w:rFonts w:ascii="Times New Roman" w:hAnsi="Times New Roman" w:cs="Times New Roman"/>
        </w:rPr>
        <w:t xml:space="preserve">The limit values of the equivalent dose rate of external radiation </w:t>
      </w:r>
      <w:proofErr w:type="spellStart"/>
      <w:r w:rsidRPr="001C7402">
        <w:rPr>
          <w:rFonts w:ascii="Times New Roman" w:hAnsi="Times New Roman" w:cs="Times New Roman"/>
        </w:rPr>
        <w:t>Ėz</w:t>
      </w:r>
      <w:proofErr w:type="spellEnd"/>
      <w:r w:rsidRPr="001C7402">
        <w:rPr>
          <w:rFonts w:ascii="Times New Roman" w:hAnsi="Times New Roman" w:cs="Times New Roman"/>
        </w:rPr>
        <w:t xml:space="preserve"> or of the equivalent dose rate index from radioactive contaminated surface areas in living and working environments, which are not part of a controlled area, shall be equal to 0.1 </w:t>
      </w:r>
      <w:proofErr w:type="spellStart"/>
      <w:r w:rsidRPr="001C7402">
        <w:rPr>
          <w:rFonts w:ascii="Times New Roman" w:hAnsi="Times New Roman" w:cs="Times New Roman"/>
        </w:rPr>
        <w:t>μSv</w:t>
      </w:r>
      <w:proofErr w:type="spellEnd"/>
      <w:r w:rsidRPr="001C7402">
        <w:rPr>
          <w:rFonts w:ascii="Times New Roman" w:hAnsi="Times New Roman" w:cs="Times New Roman"/>
        </w:rPr>
        <w:t>/h at a distance of 1 m from the surface area.</w:t>
      </w:r>
    </w:p>
    <w:p w:rsidR="005A421C" w:rsidRPr="001C7402" w:rsidRDefault="001C7402" w:rsidP="00BB2164">
      <w:pPr>
        <w:pStyle w:val="Odstavekseznama"/>
        <w:numPr>
          <w:ilvl w:val="0"/>
          <w:numId w:val="40"/>
        </w:numPr>
        <w:tabs>
          <w:tab w:val="left" w:pos="679"/>
        </w:tabs>
        <w:spacing w:after="120"/>
        <w:ind w:left="675" w:right="896" w:hanging="357"/>
        <w:rPr>
          <w:rFonts w:ascii="Times New Roman" w:hAnsi="Times New Roman" w:cs="Times New Roman"/>
        </w:rPr>
      </w:pPr>
      <w:r w:rsidRPr="001C7402">
        <w:rPr>
          <w:rFonts w:ascii="Times New Roman" w:hAnsi="Times New Roman" w:cs="Times New Roman"/>
        </w:rPr>
        <w:t>Individual specific activities on surface areas of soil smaller than 1 m</w:t>
      </w:r>
      <w:r w:rsidRPr="001C7402">
        <w:rPr>
          <w:rFonts w:ascii="Times New Roman" w:hAnsi="Times New Roman" w:cs="Times New Roman"/>
          <w:vertAlign w:val="superscript"/>
        </w:rPr>
        <w:t>2</w:t>
      </w:r>
      <w:r w:rsidRPr="001C7402">
        <w:rPr>
          <w:rFonts w:ascii="Times New Roman" w:hAnsi="Times New Roman" w:cs="Times New Roman"/>
        </w:rPr>
        <w:t xml:space="preserve"> may exceed limit values under paragraph 1 of this Article by up to ten times, but the average radioactive contamination of areas up to 10 m</w:t>
      </w:r>
      <w:r w:rsidRPr="001C7402">
        <w:rPr>
          <w:rFonts w:ascii="Times New Roman" w:hAnsi="Times New Roman" w:cs="Times New Roman"/>
          <w:vertAlign w:val="superscript"/>
        </w:rPr>
        <w:t>2</w:t>
      </w:r>
      <w:r w:rsidRPr="001C7402">
        <w:rPr>
          <w:rFonts w:ascii="Times New Roman" w:hAnsi="Times New Roman" w:cs="Times New Roman"/>
        </w:rPr>
        <w:t xml:space="preserve"> may not exceed limit</w:t>
      </w:r>
      <w:r w:rsidRPr="001C7402">
        <w:rPr>
          <w:rFonts w:ascii="Times New Roman" w:hAnsi="Times New Roman" w:cs="Times New Roman"/>
          <w:spacing w:val="-25"/>
        </w:rPr>
        <w:t xml:space="preserve"> </w:t>
      </w:r>
      <w:r w:rsidRPr="001C7402">
        <w:rPr>
          <w:rFonts w:ascii="Times New Roman" w:hAnsi="Times New Roman" w:cs="Times New Roman"/>
        </w:rPr>
        <w:t>values.</w:t>
      </w:r>
    </w:p>
    <w:p w:rsidR="005A421C" w:rsidRPr="001C7402" w:rsidRDefault="001C7402" w:rsidP="00BB2164">
      <w:pPr>
        <w:pStyle w:val="Odstavekseznama"/>
        <w:numPr>
          <w:ilvl w:val="0"/>
          <w:numId w:val="40"/>
        </w:numPr>
        <w:tabs>
          <w:tab w:val="left" w:pos="679"/>
        </w:tabs>
        <w:spacing w:after="120"/>
        <w:ind w:left="675" w:right="895" w:hanging="357"/>
        <w:rPr>
          <w:rFonts w:ascii="Times New Roman" w:hAnsi="Times New Roman" w:cs="Times New Roman"/>
        </w:rPr>
      </w:pPr>
      <w:r w:rsidRPr="001C7402">
        <w:rPr>
          <w:rFonts w:ascii="Times New Roman" w:hAnsi="Times New Roman" w:cs="Times New Roman"/>
        </w:rPr>
        <w:t>Individual specific activities on surface areas that are not soil and which are smaller than 100 cm</w:t>
      </w:r>
      <w:r w:rsidRPr="001C7402">
        <w:rPr>
          <w:rFonts w:ascii="Times New Roman" w:hAnsi="Times New Roman" w:cs="Times New Roman"/>
          <w:vertAlign w:val="superscript"/>
        </w:rPr>
        <w:t>2</w:t>
      </w:r>
      <w:r w:rsidRPr="001C7402">
        <w:rPr>
          <w:rFonts w:ascii="Times New Roman" w:hAnsi="Times New Roman" w:cs="Times New Roman"/>
        </w:rPr>
        <w:t xml:space="preserve"> may exceed limit values under paragraph 1 of this Article by up to ten times, but the average radioactive contamination of areas up to 1 000 cm</w:t>
      </w:r>
      <w:r w:rsidRPr="001C7402">
        <w:rPr>
          <w:rFonts w:ascii="Times New Roman" w:hAnsi="Times New Roman" w:cs="Times New Roman"/>
          <w:vertAlign w:val="superscript"/>
        </w:rPr>
        <w:t>2</w:t>
      </w:r>
      <w:r w:rsidRPr="001C7402">
        <w:rPr>
          <w:rFonts w:ascii="Times New Roman" w:hAnsi="Times New Roman" w:cs="Times New Roman"/>
        </w:rPr>
        <w:t xml:space="preserve"> may not exceed limit</w:t>
      </w:r>
      <w:r w:rsidRPr="001C7402">
        <w:rPr>
          <w:rFonts w:ascii="Times New Roman" w:hAnsi="Times New Roman" w:cs="Times New Roman"/>
          <w:spacing w:val="-29"/>
        </w:rPr>
        <w:t xml:space="preserve"> </w:t>
      </w:r>
      <w:r w:rsidRPr="001C7402">
        <w:rPr>
          <w:rFonts w:ascii="Times New Roman" w:hAnsi="Times New Roman" w:cs="Times New Roman"/>
        </w:rPr>
        <w:t>values.</w:t>
      </w:r>
    </w:p>
    <w:p w:rsidR="005A421C" w:rsidRPr="001C7402" w:rsidRDefault="005A421C">
      <w:pPr>
        <w:pStyle w:val="Telobesedila"/>
        <w:spacing w:before="6"/>
        <w:rPr>
          <w:rFonts w:ascii="Times New Roman" w:hAnsi="Times New Roman" w:cs="Times New Roman"/>
          <w:sz w:val="22"/>
          <w:szCs w:val="22"/>
        </w:rPr>
      </w:pPr>
    </w:p>
    <w:p w:rsidR="005A421C" w:rsidRPr="001C7402" w:rsidRDefault="001C7402">
      <w:pPr>
        <w:pStyle w:val="Naslov3"/>
        <w:spacing w:before="1"/>
        <w:ind w:right="220"/>
        <w:jc w:val="center"/>
        <w:rPr>
          <w:rFonts w:ascii="Times New Roman" w:hAnsi="Times New Roman" w:cs="Times New Roman"/>
          <w:sz w:val="22"/>
          <w:szCs w:val="22"/>
        </w:rPr>
      </w:pPr>
      <w:bookmarkStart w:id="46" w:name="Article_22"/>
      <w:bookmarkEnd w:id="46"/>
      <w:r w:rsidRPr="001C7402">
        <w:rPr>
          <w:rFonts w:ascii="Times New Roman" w:hAnsi="Times New Roman" w:cs="Times New Roman"/>
          <w:sz w:val="22"/>
          <w:szCs w:val="22"/>
        </w:rPr>
        <w:t>Article 22</w:t>
      </w:r>
    </w:p>
    <w:p w:rsidR="005A421C" w:rsidRPr="001C7402" w:rsidRDefault="001C7402" w:rsidP="00BB2164">
      <w:pPr>
        <w:ind w:left="2877"/>
        <w:rPr>
          <w:rFonts w:ascii="Times New Roman" w:hAnsi="Times New Roman" w:cs="Times New Roman"/>
          <w:b/>
        </w:rPr>
      </w:pPr>
      <w:bookmarkStart w:id="47" w:name="(Limit_values_of_work_clothing_contamina"/>
      <w:bookmarkEnd w:id="47"/>
      <w:r w:rsidRPr="001C7402">
        <w:rPr>
          <w:rFonts w:ascii="Times New Roman" w:hAnsi="Times New Roman" w:cs="Times New Roman"/>
          <w:b/>
        </w:rPr>
        <w:t>(Limit values of work clothing contamination)</w:t>
      </w:r>
    </w:p>
    <w:p w:rsidR="005A421C" w:rsidRPr="001C7402" w:rsidRDefault="005A421C">
      <w:pPr>
        <w:pStyle w:val="Telobesedila"/>
        <w:spacing w:before="8"/>
        <w:rPr>
          <w:rFonts w:ascii="Times New Roman" w:hAnsi="Times New Roman" w:cs="Times New Roman"/>
          <w:b/>
          <w:sz w:val="22"/>
          <w:szCs w:val="22"/>
        </w:rPr>
      </w:pPr>
    </w:p>
    <w:p w:rsidR="005A421C" w:rsidRPr="001C7402" w:rsidRDefault="001C7402">
      <w:pPr>
        <w:pStyle w:val="Telobesedila"/>
        <w:ind w:left="318" w:right="895"/>
        <w:jc w:val="both"/>
        <w:rPr>
          <w:rFonts w:ascii="Times New Roman" w:hAnsi="Times New Roman" w:cs="Times New Roman"/>
          <w:sz w:val="22"/>
          <w:szCs w:val="22"/>
        </w:rPr>
      </w:pPr>
      <w:r w:rsidRPr="001C7402">
        <w:rPr>
          <w:rFonts w:ascii="Times New Roman" w:hAnsi="Times New Roman" w:cs="Times New Roman"/>
          <w:sz w:val="22"/>
          <w:szCs w:val="22"/>
        </w:rPr>
        <w:t xml:space="preserve">The limit value of radioactive contamination of work and protective clothing, bedding and undergarments in medical institutions and laboratories washed in public laundrettes, and the external sides of packages containing radioactive substances and sent by public transport, shall be 40 </w:t>
      </w:r>
      <w:proofErr w:type="spellStart"/>
      <w:r w:rsidRPr="001C7402">
        <w:rPr>
          <w:rFonts w:ascii="Times New Roman" w:hAnsi="Times New Roman" w:cs="Times New Roman"/>
          <w:sz w:val="22"/>
          <w:szCs w:val="22"/>
        </w:rPr>
        <w:t>Bq</w:t>
      </w:r>
      <w:proofErr w:type="spellEnd"/>
      <w:r w:rsidRPr="001C7402">
        <w:rPr>
          <w:rFonts w:ascii="Times New Roman" w:hAnsi="Times New Roman" w:cs="Times New Roman"/>
          <w:sz w:val="22"/>
          <w:szCs w:val="22"/>
        </w:rPr>
        <w:t xml:space="preserve"> per 100 cm</w:t>
      </w:r>
      <w:r w:rsidRPr="00BB2164">
        <w:rPr>
          <w:rFonts w:ascii="Times New Roman" w:hAnsi="Times New Roman" w:cs="Times New Roman"/>
          <w:sz w:val="22"/>
          <w:szCs w:val="22"/>
          <w:vertAlign w:val="superscript"/>
        </w:rPr>
        <w:t>2</w:t>
      </w:r>
      <w:r w:rsidRPr="001C7402">
        <w:rPr>
          <w:rFonts w:ascii="Times New Roman" w:hAnsi="Times New Roman" w:cs="Times New Roman"/>
          <w:sz w:val="22"/>
          <w:szCs w:val="22"/>
        </w:rPr>
        <w:t xml:space="preserve"> for alpha activity and 400 </w:t>
      </w:r>
      <w:proofErr w:type="spellStart"/>
      <w:r w:rsidRPr="001C7402">
        <w:rPr>
          <w:rFonts w:ascii="Times New Roman" w:hAnsi="Times New Roman" w:cs="Times New Roman"/>
          <w:sz w:val="22"/>
          <w:szCs w:val="22"/>
        </w:rPr>
        <w:t>Bq</w:t>
      </w:r>
      <w:proofErr w:type="spellEnd"/>
      <w:r w:rsidRPr="001C7402">
        <w:rPr>
          <w:rFonts w:ascii="Times New Roman" w:hAnsi="Times New Roman" w:cs="Times New Roman"/>
          <w:sz w:val="22"/>
          <w:szCs w:val="22"/>
        </w:rPr>
        <w:t xml:space="preserve"> per 100 cm</w:t>
      </w:r>
      <w:r w:rsidRPr="00BB2164">
        <w:rPr>
          <w:rFonts w:ascii="Times New Roman" w:hAnsi="Times New Roman" w:cs="Times New Roman"/>
          <w:sz w:val="22"/>
          <w:szCs w:val="22"/>
          <w:vertAlign w:val="superscript"/>
        </w:rPr>
        <w:t>2</w:t>
      </w:r>
      <w:r w:rsidRPr="001C7402">
        <w:rPr>
          <w:rFonts w:ascii="Times New Roman" w:hAnsi="Times New Roman" w:cs="Times New Roman"/>
          <w:sz w:val="22"/>
          <w:szCs w:val="22"/>
        </w:rPr>
        <w:t xml:space="preserve"> for beta and gamma activity.</w:t>
      </w:r>
    </w:p>
    <w:p w:rsidR="005A421C" w:rsidRPr="001C7402" w:rsidRDefault="005A421C">
      <w:pPr>
        <w:pStyle w:val="Telobesedila"/>
        <w:spacing w:before="6"/>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48" w:name="Article_23"/>
      <w:bookmarkEnd w:id="48"/>
      <w:r w:rsidRPr="001C7402">
        <w:rPr>
          <w:rFonts w:ascii="Times New Roman" w:hAnsi="Times New Roman" w:cs="Times New Roman"/>
          <w:sz w:val="22"/>
          <w:szCs w:val="22"/>
        </w:rPr>
        <w:t>Article 23</w:t>
      </w:r>
    </w:p>
    <w:p w:rsidR="005A421C" w:rsidRPr="001C7402" w:rsidRDefault="001C7402" w:rsidP="00BB2164">
      <w:pPr>
        <w:ind w:left="2526"/>
        <w:rPr>
          <w:rFonts w:ascii="Times New Roman" w:hAnsi="Times New Roman" w:cs="Times New Roman"/>
          <w:b/>
        </w:rPr>
      </w:pPr>
      <w:bookmarkStart w:id="49" w:name="(Limit_values_of_food_and_animal_feed_co"/>
      <w:bookmarkEnd w:id="49"/>
      <w:r w:rsidRPr="001C7402">
        <w:rPr>
          <w:rFonts w:ascii="Times New Roman" w:hAnsi="Times New Roman" w:cs="Times New Roman"/>
          <w:b/>
        </w:rPr>
        <w:t>(Limit values of food and animal feed contamination)</w:t>
      </w:r>
    </w:p>
    <w:p w:rsidR="005A421C" w:rsidRPr="001C7402" w:rsidRDefault="005A421C" w:rsidP="000E7F61">
      <w:pPr>
        <w:pStyle w:val="Telobesedila"/>
        <w:spacing w:after="120"/>
        <w:rPr>
          <w:rFonts w:ascii="Times New Roman" w:hAnsi="Times New Roman" w:cs="Times New Roman"/>
          <w:b/>
          <w:sz w:val="22"/>
          <w:szCs w:val="22"/>
        </w:rPr>
      </w:pPr>
    </w:p>
    <w:p w:rsidR="005A421C" w:rsidRPr="001C7402" w:rsidRDefault="001C7402" w:rsidP="000E7F61">
      <w:pPr>
        <w:pStyle w:val="Odstavekseznama"/>
        <w:numPr>
          <w:ilvl w:val="0"/>
          <w:numId w:val="39"/>
        </w:numPr>
        <w:tabs>
          <w:tab w:val="left" w:pos="679"/>
        </w:tabs>
        <w:spacing w:after="120"/>
        <w:ind w:right="899"/>
        <w:rPr>
          <w:rFonts w:ascii="Times New Roman" w:hAnsi="Times New Roman" w:cs="Times New Roman"/>
        </w:rPr>
      </w:pPr>
      <w:r w:rsidRPr="001C7402">
        <w:rPr>
          <w:rFonts w:ascii="Times New Roman" w:hAnsi="Times New Roman" w:cs="Times New Roman"/>
        </w:rPr>
        <w:t>Limit values for food contamination are equal to derived concentration values which shall be calculated by the following</w:t>
      </w:r>
      <w:r w:rsidRPr="001C7402">
        <w:rPr>
          <w:rFonts w:ascii="Times New Roman" w:hAnsi="Times New Roman" w:cs="Times New Roman"/>
          <w:spacing w:val="-2"/>
        </w:rPr>
        <w:t xml:space="preserve"> </w:t>
      </w:r>
      <w:r w:rsidRPr="001C7402">
        <w:rPr>
          <w:rFonts w:ascii="Times New Roman" w:hAnsi="Times New Roman" w:cs="Times New Roman"/>
        </w:rPr>
        <w:t>method:</w:t>
      </w:r>
    </w:p>
    <w:p w:rsidR="00AC1E7F" w:rsidRDefault="00AC1E7F" w:rsidP="00AC1E7F">
      <w:pPr>
        <w:spacing w:after="120"/>
        <w:jc w:val="center"/>
        <w:rPr>
          <w:rFonts w:ascii="Times New Roman" w:hAnsi="Times New Roman" w:cs="Times New Roman"/>
        </w:rPr>
      </w:pPr>
      <w:r w:rsidRPr="0096791A">
        <w:rPr>
          <w:rFonts w:ascii="Times New Roman" w:eastAsia="Times New Roman" w:hAnsi="Times New Roman"/>
          <w:noProof/>
          <w:position w:val="-32"/>
          <w:lang w:eastAsia="sl-SI"/>
        </w:rPr>
        <w:drawing>
          <wp:inline distT="0" distB="0" distL="0" distR="0" wp14:anchorId="504AA4C8" wp14:editId="5AA07FAB">
            <wp:extent cx="1200150" cy="457200"/>
            <wp:effectExtent l="0" t="0" r="0" b="0"/>
            <wp:docPr id="30" name="Slika 30"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00150" cy="457200"/>
                    </a:xfrm>
                    <a:prstGeom prst="rect">
                      <a:avLst/>
                    </a:prstGeom>
                    <a:noFill/>
                    <a:ln>
                      <a:noFill/>
                    </a:ln>
                  </pic:spPr>
                </pic:pic>
              </a:graphicData>
            </a:graphic>
          </wp:inline>
        </w:drawing>
      </w:r>
      <w:r>
        <w:rPr>
          <w:rFonts w:ascii="Times New Roman" w:hAnsi="Times New Roman" w:cs="Times New Roman"/>
        </w:rPr>
        <w:t>,</w:t>
      </w:r>
    </w:p>
    <w:p w:rsidR="005A421C" w:rsidRPr="001C7402" w:rsidRDefault="00AC1E7F" w:rsidP="00AC1E7F">
      <w:pPr>
        <w:spacing w:after="120"/>
        <w:ind w:left="284"/>
        <w:jc w:val="both"/>
        <w:rPr>
          <w:rFonts w:ascii="Times New Roman" w:hAnsi="Times New Roman" w:cs="Times New Roman"/>
        </w:rPr>
      </w:pPr>
      <w:r>
        <w:rPr>
          <w:rFonts w:ascii="Times New Roman" w:hAnsi="Times New Roman" w:cs="Times New Roman"/>
        </w:rPr>
        <w:t>w</w:t>
      </w:r>
      <w:r w:rsidR="001C7402" w:rsidRPr="001C7402">
        <w:rPr>
          <w:rFonts w:ascii="Times New Roman" w:hAnsi="Times New Roman" w:cs="Times New Roman"/>
        </w:rPr>
        <w:t>here:</w:t>
      </w:r>
    </w:p>
    <w:p w:rsidR="005A421C" w:rsidRPr="001C7402" w:rsidRDefault="001C7402" w:rsidP="000E7F61">
      <w:pPr>
        <w:pStyle w:val="Odstavekseznama"/>
        <w:numPr>
          <w:ilvl w:val="1"/>
          <w:numId w:val="38"/>
        </w:numPr>
        <w:tabs>
          <w:tab w:val="left" w:pos="678"/>
          <w:tab w:val="left" w:pos="679"/>
        </w:tabs>
        <w:spacing w:after="120" w:line="244" w:lineRule="exact"/>
        <w:jc w:val="left"/>
        <w:rPr>
          <w:rFonts w:ascii="Times New Roman" w:hAnsi="Times New Roman" w:cs="Times New Roman"/>
        </w:rPr>
      </w:pPr>
      <w:proofErr w:type="spellStart"/>
      <w:r w:rsidRPr="001C7402">
        <w:rPr>
          <w:rFonts w:ascii="Times New Roman" w:hAnsi="Times New Roman" w:cs="Times New Roman"/>
          <w:i/>
        </w:rPr>
        <w:t>E</w:t>
      </w:r>
      <w:r w:rsidRPr="001C7402">
        <w:rPr>
          <w:rFonts w:ascii="Times New Roman" w:hAnsi="Times New Roman" w:cs="Times New Roman"/>
          <w:vertAlign w:val="subscript"/>
        </w:rPr>
        <w:t>m</w:t>
      </w:r>
      <w:proofErr w:type="spellEnd"/>
      <w:r w:rsidRPr="001C7402">
        <w:rPr>
          <w:rFonts w:ascii="Times New Roman" w:hAnsi="Times New Roman" w:cs="Times New Roman"/>
        </w:rPr>
        <w:t xml:space="preserve"> is the effective dose limit for a member of the</w:t>
      </w:r>
      <w:r w:rsidRPr="001C7402">
        <w:rPr>
          <w:rFonts w:ascii="Times New Roman" w:hAnsi="Times New Roman" w:cs="Times New Roman"/>
          <w:spacing w:val="-7"/>
        </w:rPr>
        <w:t xml:space="preserve"> </w:t>
      </w:r>
      <w:r w:rsidRPr="001C7402">
        <w:rPr>
          <w:rFonts w:ascii="Times New Roman" w:hAnsi="Times New Roman" w:cs="Times New Roman"/>
        </w:rPr>
        <w:t>public;</w:t>
      </w:r>
    </w:p>
    <w:p w:rsidR="005A421C" w:rsidRPr="001C7402" w:rsidRDefault="001C7402" w:rsidP="000E7F61">
      <w:pPr>
        <w:pStyle w:val="Odstavekseznama"/>
        <w:numPr>
          <w:ilvl w:val="1"/>
          <w:numId w:val="38"/>
        </w:numPr>
        <w:tabs>
          <w:tab w:val="left" w:pos="678"/>
          <w:tab w:val="left" w:pos="679"/>
        </w:tabs>
        <w:spacing w:after="120" w:line="243" w:lineRule="exact"/>
        <w:jc w:val="left"/>
        <w:rPr>
          <w:rFonts w:ascii="Times New Roman" w:hAnsi="Times New Roman" w:cs="Times New Roman"/>
        </w:rPr>
      </w:pPr>
      <w:proofErr w:type="spellStart"/>
      <w:r w:rsidRPr="001C7402">
        <w:rPr>
          <w:rFonts w:ascii="Times New Roman" w:hAnsi="Times New Roman" w:cs="Times New Roman"/>
          <w:i/>
        </w:rPr>
        <w:t>m</w:t>
      </w:r>
      <w:r w:rsidRPr="001C7402">
        <w:rPr>
          <w:rFonts w:ascii="Times New Roman" w:hAnsi="Times New Roman" w:cs="Times New Roman"/>
          <w:vertAlign w:val="subscript"/>
        </w:rPr>
        <w:t>h</w:t>
      </w:r>
      <w:proofErr w:type="spellEnd"/>
      <w:r w:rsidRPr="001C7402">
        <w:rPr>
          <w:rFonts w:ascii="Times New Roman" w:hAnsi="Times New Roman" w:cs="Times New Roman"/>
        </w:rPr>
        <w:t xml:space="preserve"> is the mass of food consumed per</w:t>
      </w:r>
      <w:r w:rsidRPr="001C7402">
        <w:rPr>
          <w:rFonts w:ascii="Times New Roman" w:hAnsi="Times New Roman" w:cs="Times New Roman"/>
          <w:spacing w:val="-4"/>
        </w:rPr>
        <w:t xml:space="preserve"> </w:t>
      </w:r>
      <w:r w:rsidRPr="001C7402">
        <w:rPr>
          <w:rFonts w:ascii="Times New Roman" w:hAnsi="Times New Roman" w:cs="Times New Roman"/>
        </w:rPr>
        <w:t>year;</w:t>
      </w:r>
    </w:p>
    <w:p w:rsidR="005A421C" w:rsidRPr="001C7402" w:rsidRDefault="001C7402" w:rsidP="000E7F61">
      <w:pPr>
        <w:pStyle w:val="Odstavekseznama"/>
        <w:numPr>
          <w:ilvl w:val="1"/>
          <w:numId w:val="38"/>
        </w:numPr>
        <w:tabs>
          <w:tab w:val="left" w:pos="678"/>
          <w:tab w:val="left" w:pos="679"/>
        </w:tabs>
        <w:spacing w:after="120" w:line="243" w:lineRule="exact"/>
        <w:jc w:val="left"/>
        <w:rPr>
          <w:rFonts w:ascii="Times New Roman" w:hAnsi="Times New Roman" w:cs="Times New Roman"/>
        </w:rPr>
      </w:pPr>
      <w:r w:rsidRPr="001C7402">
        <w:rPr>
          <w:rFonts w:ascii="Times New Roman" w:hAnsi="Times New Roman" w:cs="Times New Roman"/>
        </w:rPr>
        <w:t>g is the reference a group of the public;</w:t>
      </w:r>
      <w:r w:rsidRPr="001C7402">
        <w:rPr>
          <w:rFonts w:ascii="Times New Roman" w:hAnsi="Times New Roman" w:cs="Times New Roman"/>
          <w:spacing w:val="-4"/>
        </w:rPr>
        <w:t xml:space="preserve"> </w:t>
      </w:r>
      <w:r w:rsidRPr="001C7402">
        <w:rPr>
          <w:rFonts w:ascii="Times New Roman" w:hAnsi="Times New Roman" w:cs="Times New Roman"/>
        </w:rPr>
        <w:t>and</w:t>
      </w:r>
    </w:p>
    <w:p w:rsidR="005A421C" w:rsidRPr="001C7402" w:rsidRDefault="001C7402" w:rsidP="000E7F61">
      <w:pPr>
        <w:pStyle w:val="Odstavekseznama"/>
        <w:numPr>
          <w:ilvl w:val="1"/>
          <w:numId w:val="38"/>
        </w:numPr>
        <w:tabs>
          <w:tab w:val="left" w:pos="678"/>
          <w:tab w:val="left" w:pos="679"/>
        </w:tabs>
        <w:spacing w:after="120" w:line="244" w:lineRule="exact"/>
        <w:jc w:val="left"/>
        <w:rPr>
          <w:rFonts w:ascii="Times New Roman" w:hAnsi="Times New Roman" w:cs="Times New Roman"/>
        </w:rPr>
      </w:pPr>
      <w:r w:rsidRPr="001C7402">
        <w:rPr>
          <w:rFonts w:ascii="Times New Roman" w:hAnsi="Times New Roman" w:cs="Times New Roman"/>
        </w:rPr>
        <w:t>j is an individual</w:t>
      </w:r>
      <w:r w:rsidRPr="001C7402">
        <w:rPr>
          <w:rFonts w:ascii="Times New Roman" w:hAnsi="Times New Roman" w:cs="Times New Roman"/>
          <w:spacing w:val="-1"/>
        </w:rPr>
        <w:t xml:space="preserve"> </w:t>
      </w:r>
      <w:r w:rsidRPr="001C7402">
        <w:rPr>
          <w:rFonts w:ascii="Times New Roman" w:hAnsi="Times New Roman" w:cs="Times New Roman"/>
        </w:rPr>
        <w:t>radionuclide.</w:t>
      </w:r>
    </w:p>
    <w:p w:rsidR="005A421C" w:rsidRPr="001C7402" w:rsidRDefault="001C7402" w:rsidP="000E7F61">
      <w:pPr>
        <w:pStyle w:val="Odstavekseznama"/>
        <w:numPr>
          <w:ilvl w:val="0"/>
          <w:numId w:val="39"/>
        </w:numPr>
        <w:tabs>
          <w:tab w:val="left" w:pos="679"/>
        </w:tabs>
        <w:spacing w:after="120"/>
        <w:ind w:right="896"/>
        <w:rPr>
          <w:rFonts w:ascii="Times New Roman" w:hAnsi="Times New Roman" w:cs="Times New Roman"/>
        </w:rPr>
      </w:pPr>
      <w:r w:rsidRPr="001C7402">
        <w:rPr>
          <w:rFonts w:ascii="Times New Roman" w:hAnsi="Times New Roman" w:cs="Times New Roman"/>
        </w:rPr>
        <w:t>The calculation under the preceding paragraph for the mass of consumed food in the value of 250 kg per adult shall be accepted when the mass and consumed food for the reference group of the public is not known.</w:t>
      </w:r>
    </w:p>
    <w:p w:rsidR="005A421C" w:rsidRPr="001C7402" w:rsidRDefault="001C7402" w:rsidP="000E7F61">
      <w:pPr>
        <w:pStyle w:val="Odstavekseznama"/>
        <w:numPr>
          <w:ilvl w:val="0"/>
          <w:numId w:val="39"/>
        </w:numPr>
        <w:tabs>
          <w:tab w:val="left" w:pos="679"/>
        </w:tabs>
        <w:spacing w:after="120"/>
        <w:ind w:right="898"/>
        <w:rPr>
          <w:rFonts w:ascii="Times New Roman" w:hAnsi="Times New Roman" w:cs="Times New Roman"/>
        </w:rPr>
      </w:pPr>
      <w:r w:rsidRPr="001C7402">
        <w:rPr>
          <w:rFonts w:ascii="Times New Roman" w:hAnsi="Times New Roman" w:cs="Times New Roman"/>
        </w:rPr>
        <w:t xml:space="preserve">If food is contaminated with many radionuclides, the value of food contamination shall be determined by </w:t>
      </w:r>
      <w:r w:rsidR="000E7F61" w:rsidRPr="001C7402">
        <w:rPr>
          <w:rFonts w:ascii="Times New Roman" w:hAnsi="Times New Roman" w:cs="Times New Roman"/>
        </w:rPr>
        <w:t>considering</w:t>
      </w:r>
      <w:r w:rsidRPr="001C7402">
        <w:rPr>
          <w:rFonts w:ascii="Times New Roman" w:hAnsi="Times New Roman" w:cs="Times New Roman"/>
        </w:rPr>
        <w:t xml:space="preserve"> the following</w:t>
      </w:r>
      <w:r w:rsidRPr="001C7402">
        <w:rPr>
          <w:rFonts w:ascii="Times New Roman" w:hAnsi="Times New Roman" w:cs="Times New Roman"/>
          <w:spacing w:val="-5"/>
        </w:rPr>
        <w:t xml:space="preserve"> </w:t>
      </w:r>
      <w:r w:rsidRPr="001C7402">
        <w:rPr>
          <w:rFonts w:ascii="Times New Roman" w:hAnsi="Times New Roman" w:cs="Times New Roman"/>
        </w:rPr>
        <w:t>inequality:</w:t>
      </w:r>
    </w:p>
    <w:p w:rsidR="00AC1E7F" w:rsidRDefault="00AC1E7F" w:rsidP="00AC1E7F">
      <w:pPr>
        <w:pStyle w:val="Telobesedila"/>
        <w:spacing w:after="120"/>
        <w:ind w:left="709"/>
        <w:jc w:val="center"/>
        <w:rPr>
          <w:rFonts w:ascii="Times New Roman" w:hAnsi="Times New Roman" w:cs="Times New Roman"/>
          <w:sz w:val="22"/>
          <w:szCs w:val="22"/>
        </w:rPr>
      </w:pPr>
      <w:r w:rsidRPr="0096791A">
        <w:rPr>
          <w:rFonts w:ascii="Times New Roman" w:eastAsia="Times New Roman" w:hAnsi="Times New Roman"/>
          <w:noProof/>
          <w:position w:val="-32"/>
          <w:lang w:eastAsia="sl-SI"/>
        </w:rPr>
        <w:drawing>
          <wp:inline distT="0" distB="0" distL="0" distR="0" wp14:anchorId="2D378163" wp14:editId="456B907A">
            <wp:extent cx="676275" cy="485775"/>
            <wp:effectExtent l="0" t="0" r="9525" b="9525"/>
            <wp:docPr id="31" name="Slika 31"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inline>
        </w:drawing>
      </w:r>
      <w:r>
        <w:rPr>
          <w:rFonts w:ascii="Times New Roman" w:hAnsi="Times New Roman" w:cs="Times New Roman"/>
          <w:sz w:val="22"/>
          <w:szCs w:val="22"/>
        </w:rPr>
        <w:t>,</w:t>
      </w:r>
    </w:p>
    <w:p w:rsidR="005A421C" w:rsidRPr="001C7402" w:rsidRDefault="001C7402" w:rsidP="000E7F61">
      <w:pPr>
        <w:pStyle w:val="Telobesedila"/>
        <w:spacing w:after="120"/>
        <w:ind w:left="709"/>
        <w:rPr>
          <w:rFonts w:ascii="Times New Roman" w:hAnsi="Times New Roman" w:cs="Times New Roman"/>
          <w:sz w:val="22"/>
          <w:szCs w:val="22"/>
        </w:rPr>
      </w:pPr>
      <w:r w:rsidRPr="001C7402">
        <w:rPr>
          <w:rFonts w:ascii="Times New Roman" w:hAnsi="Times New Roman" w:cs="Times New Roman"/>
          <w:sz w:val="22"/>
          <w:szCs w:val="22"/>
        </w:rPr>
        <w:t xml:space="preserve">where </w:t>
      </w:r>
      <w:proofErr w:type="spellStart"/>
      <w:r w:rsidRPr="001C7402">
        <w:rPr>
          <w:rFonts w:ascii="Times New Roman" w:hAnsi="Times New Roman" w:cs="Times New Roman"/>
          <w:i/>
          <w:sz w:val="22"/>
          <w:szCs w:val="22"/>
        </w:rPr>
        <w:t>K</w:t>
      </w:r>
      <w:r w:rsidRPr="001C7402">
        <w:rPr>
          <w:rFonts w:ascii="Times New Roman" w:hAnsi="Times New Roman" w:cs="Times New Roman"/>
          <w:sz w:val="22"/>
          <w:szCs w:val="22"/>
          <w:vertAlign w:val="subscript"/>
        </w:rPr>
        <w:t>j</w:t>
      </w:r>
      <w:proofErr w:type="spellEnd"/>
      <w:r w:rsidRPr="001C7402">
        <w:rPr>
          <w:rFonts w:ascii="Times New Roman" w:hAnsi="Times New Roman" w:cs="Times New Roman"/>
          <w:sz w:val="22"/>
          <w:szCs w:val="22"/>
        </w:rPr>
        <w:t xml:space="preserve"> is the concentration of radionuclide j in food.</w:t>
      </w:r>
    </w:p>
    <w:p w:rsidR="005A421C" w:rsidRPr="001C7402" w:rsidRDefault="001C7402" w:rsidP="000E7F61">
      <w:pPr>
        <w:pStyle w:val="Odstavekseznama"/>
        <w:numPr>
          <w:ilvl w:val="0"/>
          <w:numId w:val="39"/>
        </w:numPr>
        <w:tabs>
          <w:tab w:val="left" w:pos="679"/>
        </w:tabs>
        <w:spacing w:after="120"/>
        <w:ind w:right="898"/>
        <w:rPr>
          <w:rFonts w:ascii="Times New Roman" w:hAnsi="Times New Roman" w:cs="Times New Roman"/>
        </w:rPr>
      </w:pPr>
      <w:r w:rsidRPr="001C7402">
        <w:rPr>
          <w:rFonts w:ascii="Times New Roman" w:hAnsi="Times New Roman" w:cs="Times New Roman"/>
        </w:rPr>
        <w:t>If, using technically possible or economically feasible measures and taking into account social factors, it is not possible to provide conditions in which radioactive contamination of food is lower than derived limit values, the competent authority shall, in accordance with the regulation governing coordinated action between ministries and bodies working in the field of food or animal feed safety, ensure that risk analysis processes include reducing the quantity of contaminated food to ensure that the annual effective dose limit is not</w:t>
      </w:r>
      <w:r w:rsidRPr="001C7402">
        <w:rPr>
          <w:rFonts w:ascii="Times New Roman" w:hAnsi="Times New Roman" w:cs="Times New Roman"/>
          <w:spacing w:val="-6"/>
        </w:rPr>
        <w:t xml:space="preserve"> </w:t>
      </w:r>
      <w:r w:rsidRPr="001C7402">
        <w:rPr>
          <w:rFonts w:ascii="Times New Roman" w:hAnsi="Times New Roman" w:cs="Times New Roman"/>
        </w:rPr>
        <w:t>exceeded.</w:t>
      </w:r>
    </w:p>
    <w:p w:rsidR="005A421C" w:rsidRPr="001C7402" w:rsidRDefault="005A421C">
      <w:pPr>
        <w:pStyle w:val="Telobesedila"/>
        <w:rPr>
          <w:rFonts w:ascii="Times New Roman" w:hAnsi="Times New Roman" w:cs="Times New Roman"/>
          <w:sz w:val="22"/>
          <w:szCs w:val="22"/>
        </w:rPr>
      </w:pPr>
    </w:p>
    <w:p w:rsidR="005A421C" w:rsidRPr="001C7402" w:rsidRDefault="001C7402">
      <w:pPr>
        <w:pStyle w:val="Naslov3"/>
        <w:spacing w:before="148"/>
        <w:ind w:right="220"/>
        <w:jc w:val="center"/>
        <w:rPr>
          <w:rFonts w:ascii="Times New Roman" w:hAnsi="Times New Roman" w:cs="Times New Roman"/>
          <w:sz w:val="22"/>
          <w:szCs w:val="22"/>
        </w:rPr>
      </w:pPr>
      <w:bookmarkStart w:id="50" w:name="Article_24"/>
      <w:bookmarkEnd w:id="50"/>
      <w:r w:rsidRPr="001C7402">
        <w:rPr>
          <w:rFonts w:ascii="Times New Roman" w:hAnsi="Times New Roman" w:cs="Times New Roman"/>
          <w:sz w:val="22"/>
          <w:szCs w:val="22"/>
        </w:rPr>
        <w:t>Article 24</w:t>
      </w:r>
    </w:p>
    <w:p w:rsidR="005A421C" w:rsidRPr="001C7402" w:rsidRDefault="001C7402" w:rsidP="00BB2164">
      <w:pPr>
        <w:ind w:left="1158"/>
        <w:rPr>
          <w:rFonts w:ascii="Times New Roman" w:hAnsi="Times New Roman" w:cs="Times New Roman"/>
          <w:b/>
        </w:rPr>
      </w:pPr>
      <w:bookmarkStart w:id="51" w:name="(Limit_values_of_contamination_for_medic"/>
      <w:bookmarkEnd w:id="51"/>
      <w:r w:rsidRPr="001C7402">
        <w:rPr>
          <w:rFonts w:ascii="Times New Roman" w:hAnsi="Times New Roman" w:cs="Times New Roman"/>
          <w:b/>
        </w:rPr>
        <w:t>(Limit values of contamination for medicine, personal hygiene and care products)</w:t>
      </w:r>
    </w:p>
    <w:p w:rsidR="005A421C" w:rsidRPr="001C7402" w:rsidRDefault="005A421C">
      <w:pPr>
        <w:pStyle w:val="Telobesedila"/>
        <w:spacing w:before="10"/>
        <w:rPr>
          <w:rFonts w:ascii="Times New Roman" w:hAnsi="Times New Roman" w:cs="Times New Roman"/>
          <w:b/>
          <w:sz w:val="22"/>
          <w:szCs w:val="22"/>
        </w:rPr>
      </w:pPr>
    </w:p>
    <w:p w:rsidR="005A421C" w:rsidRPr="001C7402" w:rsidRDefault="001C7402" w:rsidP="000E7F61">
      <w:pPr>
        <w:pStyle w:val="Odstavekseznama"/>
        <w:numPr>
          <w:ilvl w:val="0"/>
          <w:numId w:val="37"/>
        </w:numPr>
        <w:tabs>
          <w:tab w:val="left" w:pos="679"/>
        </w:tabs>
        <w:spacing w:after="120" w:line="238" w:lineRule="auto"/>
        <w:ind w:left="675" w:right="897" w:hanging="357"/>
        <w:rPr>
          <w:rFonts w:ascii="Times New Roman" w:hAnsi="Times New Roman" w:cs="Times New Roman"/>
        </w:rPr>
      </w:pPr>
      <w:r w:rsidRPr="001C7402">
        <w:rPr>
          <w:rFonts w:ascii="Times New Roman" w:hAnsi="Times New Roman" w:cs="Times New Roman"/>
        </w:rPr>
        <w:t>Limit values for the annual intake of radionuclides into a human organism from medicines which are not radio-pharmaceuticals is equal to the annual value limit for the intake of radionuclides into the human body from the consumption of drinking</w:t>
      </w:r>
      <w:r w:rsidRPr="001C7402">
        <w:rPr>
          <w:rFonts w:ascii="Times New Roman" w:hAnsi="Times New Roman" w:cs="Times New Roman"/>
          <w:spacing w:val="-4"/>
        </w:rPr>
        <w:t xml:space="preserve"> </w:t>
      </w:r>
      <w:r w:rsidRPr="001C7402">
        <w:rPr>
          <w:rFonts w:ascii="Times New Roman" w:hAnsi="Times New Roman" w:cs="Times New Roman"/>
        </w:rPr>
        <w:t>water.</w:t>
      </w:r>
    </w:p>
    <w:p w:rsidR="005A421C" w:rsidRPr="001C7402" w:rsidRDefault="001C7402" w:rsidP="000E7F61">
      <w:pPr>
        <w:pStyle w:val="Odstavekseznama"/>
        <w:numPr>
          <w:ilvl w:val="0"/>
          <w:numId w:val="37"/>
        </w:numPr>
        <w:tabs>
          <w:tab w:val="left" w:pos="679"/>
        </w:tabs>
        <w:spacing w:after="120" w:line="238" w:lineRule="auto"/>
        <w:ind w:left="675" w:right="898" w:hanging="357"/>
        <w:rPr>
          <w:rFonts w:ascii="Times New Roman" w:hAnsi="Times New Roman" w:cs="Times New Roman"/>
        </w:rPr>
      </w:pPr>
      <w:r w:rsidRPr="001C7402">
        <w:rPr>
          <w:rFonts w:ascii="Times New Roman" w:hAnsi="Times New Roman" w:cs="Times New Roman"/>
        </w:rPr>
        <w:t>Limit values for the contamination of products linked to personal hygiene and care, beauty, care products for the face and body, and children’s toys are equal to limit values for radioactive contamination of water intended as drinking</w:t>
      </w:r>
      <w:r w:rsidRPr="001C7402">
        <w:rPr>
          <w:rFonts w:ascii="Times New Roman" w:hAnsi="Times New Roman" w:cs="Times New Roman"/>
          <w:spacing w:val="-5"/>
        </w:rPr>
        <w:t xml:space="preserve"> </w:t>
      </w:r>
      <w:r w:rsidRPr="001C7402">
        <w:rPr>
          <w:rFonts w:ascii="Times New Roman" w:hAnsi="Times New Roman" w:cs="Times New Roman"/>
        </w:rPr>
        <w:t>water.</w:t>
      </w:r>
    </w:p>
    <w:p w:rsidR="005A421C" w:rsidRPr="001C7402" w:rsidRDefault="005A421C">
      <w:pPr>
        <w:pStyle w:val="Telobesedila"/>
        <w:spacing w:before="5"/>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52" w:name="Article_25"/>
      <w:bookmarkEnd w:id="52"/>
      <w:r w:rsidRPr="001C7402">
        <w:rPr>
          <w:rFonts w:ascii="Times New Roman" w:hAnsi="Times New Roman" w:cs="Times New Roman"/>
          <w:sz w:val="22"/>
          <w:szCs w:val="22"/>
        </w:rPr>
        <w:t>Article 2</w:t>
      </w:r>
      <w:r w:rsidR="00AC1E7F">
        <w:rPr>
          <w:rFonts w:ascii="Times New Roman" w:hAnsi="Times New Roman" w:cs="Times New Roman"/>
          <w:sz w:val="22"/>
          <w:szCs w:val="22"/>
        </w:rPr>
        <w:t>5</w:t>
      </w:r>
    </w:p>
    <w:p w:rsidR="005A421C" w:rsidRPr="001C7402" w:rsidRDefault="001C7402" w:rsidP="00BB2164">
      <w:pPr>
        <w:ind w:left="1732"/>
        <w:rPr>
          <w:rFonts w:ascii="Times New Roman" w:hAnsi="Times New Roman" w:cs="Times New Roman"/>
          <w:b/>
        </w:rPr>
      </w:pPr>
      <w:bookmarkStart w:id="53" w:name="(Limit_values_for_the_contamination_of_t"/>
      <w:bookmarkEnd w:id="53"/>
      <w:r w:rsidRPr="001C7402">
        <w:rPr>
          <w:rFonts w:ascii="Times New Roman" w:hAnsi="Times New Roman" w:cs="Times New Roman"/>
          <w:b/>
        </w:rPr>
        <w:t>(Limit values for the contamination of tobacco and tobacco products)</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CC0D00">
      <w:pPr>
        <w:pStyle w:val="Telobesedila"/>
        <w:spacing w:before="1"/>
        <w:ind w:left="709" w:right="949"/>
        <w:jc w:val="both"/>
        <w:rPr>
          <w:rFonts w:ascii="Times New Roman" w:hAnsi="Times New Roman" w:cs="Times New Roman"/>
          <w:b/>
          <w:sz w:val="22"/>
          <w:szCs w:val="22"/>
        </w:rPr>
      </w:pPr>
      <w:r w:rsidRPr="001C7402">
        <w:rPr>
          <w:rFonts w:ascii="Times New Roman" w:hAnsi="Times New Roman" w:cs="Times New Roman"/>
          <w:sz w:val="22"/>
          <w:szCs w:val="22"/>
        </w:rPr>
        <w:t xml:space="preserve">The limit value for the radioactive contamination of tobacco and tobacco products is 37 </w:t>
      </w:r>
      <w:proofErr w:type="spellStart"/>
      <w:r w:rsidRPr="001C7402">
        <w:rPr>
          <w:rFonts w:ascii="Times New Roman" w:hAnsi="Times New Roman" w:cs="Times New Roman"/>
          <w:sz w:val="22"/>
          <w:szCs w:val="22"/>
        </w:rPr>
        <w:t>Bq</w:t>
      </w:r>
      <w:proofErr w:type="spellEnd"/>
      <w:r w:rsidRPr="001C7402">
        <w:rPr>
          <w:rFonts w:ascii="Times New Roman" w:hAnsi="Times New Roman" w:cs="Times New Roman"/>
          <w:sz w:val="22"/>
          <w:szCs w:val="22"/>
        </w:rPr>
        <w:t xml:space="preserve"> of alpha activity per kilogram of tobacco and tobacco products.</w:t>
      </w:r>
    </w:p>
    <w:p w:rsidR="005A421C" w:rsidRPr="001C7402" w:rsidRDefault="005A421C">
      <w:pPr>
        <w:pStyle w:val="Telobesedila"/>
        <w:spacing w:before="6"/>
        <w:rPr>
          <w:rFonts w:ascii="Times New Roman" w:hAnsi="Times New Roman" w:cs="Times New Roman"/>
          <w:b/>
          <w:sz w:val="22"/>
          <w:szCs w:val="22"/>
        </w:rPr>
      </w:pPr>
    </w:p>
    <w:p w:rsidR="005A421C" w:rsidRPr="001C7402" w:rsidRDefault="001C7402">
      <w:pPr>
        <w:pStyle w:val="Naslov3"/>
        <w:ind w:right="220"/>
        <w:jc w:val="center"/>
        <w:rPr>
          <w:rFonts w:ascii="Times New Roman" w:hAnsi="Times New Roman" w:cs="Times New Roman"/>
          <w:sz w:val="22"/>
          <w:szCs w:val="22"/>
        </w:rPr>
      </w:pPr>
      <w:bookmarkStart w:id="54" w:name="Article_26"/>
      <w:bookmarkEnd w:id="54"/>
      <w:r w:rsidRPr="001C7402">
        <w:rPr>
          <w:rFonts w:ascii="Times New Roman" w:hAnsi="Times New Roman" w:cs="Times New Roman"/>
          <w:sz w:val="22"/>
          <w:szCs w:val="22"/>
        </w:rPr>
        <w:t>Article 2</w:t>
      </w:r>
      <w:r w:rsidR="00AC1E7F">
        <w:rPr>
          <w:rFonts w:ascii="Times New Roman" w:hAnsi="Times New Roman" w:cs="Times New Roman"/>
          <w:sz w:val="22"/>
          <w:szCs w:val="22"/>
        </w:rPr>
        <w:t>6</w:t>
      </w:r>
    </w:p>
    <w:p w:rsidR="005A421C" w:rsidRPr="001C7402" w:rsidRDefault="001C7402" w:rsidP="000E7F61">
      <w:pPr>
        <w:ind w:left="2482"/>
        <w:rPr>
          <w:rFonts w:ascii="Times New Roman" w:hAnsi="Times New Roman" w:cs="Times New Roman"/>
          <w:b/>
        </w:rPr>
      </w:pPr>
      <w:bookmarkStart w:id="55" w:name="(Limit_values_for_the_contamination_of_o"/>
      <w:bookmarkEnd w:id="55"/>
      <w:r w:rsidRPr="001C7402">
        <w:rPr>
          <w:rFonts w:ascii="Times New Roman" w:hAnsi="Times New Roman" w:cs="Times New Roman"/>
          <w:b/>
        </w:rPr>
        <w:t>(Limit values for the contamination of other products)</w:t>
      </w: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rsidP="000E7F61">
      <w:pPr>
        <w:pStyle w:val="Odstavekseznama"/>
        <w:numPr>
          <w:ilvl w:val="0"/>
          <w:numId w:val="36"/>
        </w:numPr>
        <w:tabs>
          <w:tab w:val="left" w:pos="679"/>
        </w:tabs>
        <w:spacing w:after="120"/>
        <w:ind w:left="675" w:right="895" w:hanging="357"/>
        <w:rPr>
          <w:rFonts w:ascii="Times New Roman" w:hAnsi="Times New Roman" w:cs="Times New Roman"/>
        </w:rPr>
      </w:pPr>
      <w:r w:rsidRPr="001C7402">
        <w:rPr>
          <w:rFonts w:ascii="Times New Roman" w:hAnsi="Times New Roman" w:cs="Times New Roman"/>
        </w:rPr>
        <w:t>The limit value for radioactive contamination from a radionuclide whose half-life is longer than 60 days shall, for liquid or dust substances in general use, be equal to the limit values for the radioactive contamination of surface and underground water not intended for drinking, by taking the volume of 1 m</w:t>
      </w:r>
      <w:r w:rsidRPr="001C7402">
        <w:rPr>
          <w:rFonts w:ascii="Times New Roman" w:hAnsi="Times New Roman" w:cs="Times New Roman"/>
          <w:vertAlign w:val="superscript"/>
        </w:rPr>
        <w:t>3</w:t>
      </w:r>
      <w:r w:rsidRPr="001C7402">
        <w:rPr>
          <w:rFonts w:ascii="Times New Roman" w:hAnsi="Times New Roman" w:cs="Times New Roman"/>
        </w:rPr>
        <w:t xml:space="preserve"> and replacing it with substance of 1 000</w:t>
      </w:r>
      <w:r w:rsidRPr="001C7402">
        <w:rPr>
          <w:rFonts w:ascii="Times New Roman" w:hAnsi="Times New Roman" w:cs="Times New Roman"/>
          <w:spacing w:val="-9"/>
        </w:rPr>
        <w:t xml:space="preserve"> </w:t>
      </w:r>
      <w:r w:rsidRPr="001C7402">
        <w:rPr>
          <w:rFonts w:ascii="Times New Roman" w:hAnsi="Times New Roman" w:cs="Times New Roman"/>
        </w:rPr>
        <w:t>kg.</w:t>
      </w:r>
    </w:p>
    <w:p w:rsidR="005A421C" w:rsidRPr="001C7402" w:rsidRDefault="001C7402" w:rsidP="000E7F61">
      <w:pPr>
        <w:pStyle w:val="Odstavekseznama"/>
        <w:numPr>
          <w:ilvl w:val="0"/>
          <w:numId w:val="36"/>
        </w:numPr>
        <w:tabs>
          <w:tab w:val="left" w:pos="679"/>
        </w:tabs>
        <w:spacing w:after="120"/>
        <w:ind w:left="675" w:right="899" w:hanging="357"/>
        <w:rPr>
          <w:rFonts w:ascii="Times New Roman" w:hAnsi="Times New Roman" w:cs="Times New Roman"/>
        </w:rPr>
      </w:pPr>
      <w:r w:rsidRPr="001C7402">
        <w:rPr>
          <w:rFonts w:ascii="Times New Roman" w:hAnsi="Times New Roman" w:cs="Times New Roman"/>
        </w:rPr>
        <w:t>If the half-life of a radionuclide is shorter than 60 days, limit values for radioactive contamination from this radionuclide are ten times greater than the limit values for the radioactive contamination of liquid or dust substances under the preceding</w:t>
      </w:r>
      <w:r w:rsidRPr="001C7402">
        <w:rPr>
          <w:rFonts w:ascii="Times New Roman" w:hAnsi="Times New Roman" w:cs="Times New Roman"/>
          <w:spacing w:val="-3"/>
        </w:rPr>
        <w:t xml:space="preserve"> </w:t>
      </w:r>
      <w:r w:rsidRPr="001C7402">
        <w:rPr>
          <w:rFonts w:ascii="Times New Roman" w:hAnsi="Times New Roman" w:cs="Times New Roman"/>
        </w:rPr>
        <w:t>paragraph.</w:t>
      </w:r>
    </w:p>
    <w:p w:rsidR="005A421C" w:rsidRPr="001C7402" w:rsidRDefault="001C7402" w:rsidP="000E7F61">
      <w:pPr>
        <w:pStyle w:val="Odstavekseznama"/>
        <w:numPr>
          <w:ilvl w:val="0"/>
          <w:numId w:val="36"/>
        </w:numPr>
        <w:tabs>
          <w:tab w:val="left" w:pos="679"/>
        </w:tabs>
        <w:spacing w:after="120" w:line="228" w:lineRule="auto"/>
        <w:ind w:left="675" w:right="896" w:hanging="357"/>
        <w:rPr>
          <w:rFonts w:ascii="Times New Roman" w:hAnsi="Times New Roman" w:cs="Times New Roman"/>
        </w:rPr>
      </w:pPr>
      <w:r w:rsidRPr="001C7402">
        <w:rPr>
          <w:rFonts w:ascii="Times New Roman" w:hAnsi="Times New Roman" w:cs="Times New Roman"/>
        </w:rPr>
        <w:t xml:space="preserve">Limit values of radioactive contamination of solid compact objects intended for general use shall be equal to 100 times the limit value of radioactive contamination of surface and groundwater, whereby limit values of the effective dose rate of an external radiation </w:t>
      </w:r>
      <w:r w:rsidRPr="001C7402">
        <w:rPr>
          <w:rFonts w:ascii="Cambria Math" w:eastAsia="DejaVu Sans" w:hAnsi="Cambria Math" w:cs="Cambria Math"/>
          <w:spacing w:val="-7"/>
        </w:rPr>
        <w:t>𝐸</w:t>
      </w:r>
      <w:r w:rsidRPr="001C7402">
        <w:rPr>
          <w:rFonts w:ascii="Times New Roman" w:eastAsia="DejaVu Sans" w:hAnsi="Times New Roman" w:cs="Times New Roman"/>
          <w:spacing w:val="-7"/>
          <w:position w:val="4"/>
        </w:rPr>
        <w:t>̇</w:t>
      </w:r>
      <w:r w:rsidRPr="001C7402">
        <w:rPr>
          <w:rFonts w:ascii="Cambria Math" w:eastAsia="DejaVu Sans" w:hAnsi="Cambria Math" w:cs="Cambria Math"/>
          <w:spacing w:val="-7"/>
          <w:position w:val="-3"/>
        </w:rPr>
        <w:t>𝑧</w:t>
      </w:r>
      <w:r w:rsidRPr="001C7402">
        <w:rPr>
          <w:rFonts w:ascii="Times New Roman" w:eastAsia="DejaVu Sans" w:hAnsi="Times New Roman" w:cs="Times New Roman"/>
          <w:spacing w:val="-7"/>
          <w:position w:val="-3"/>
        </w:rPr>
        <w:t xml:space="preserve"> </w:t>
      </w:r>
      <w:r w:rsidRPr="001C7402">
        <w:rPr>
          <w:rFonts w:ascii="Times New Roman" w:hAnsi="Times New Roman" w:cs="Times New Roman"/>
        </w:rPr>
        <w:t xml:space="preserve">shall be equal to 1 </w:t>
      </w:r>
      <w:proofErr w:type="spellStart"/>
      <w:r w:rsidRPr="001C7402">
        <w:rPr>
          <w:rFonts w:ascii="Times New Roman" w:hAnsi="Times New Roman" w:cs="Times New Roman"/>
        </w:rPr>
        <w:t>μSv</w:t>
      </w:r>
      <w:proofErr w:type="spellEnd"/>
      <w:r w:rsidRPr="001C7402">
        <w:rPr>
          <w:rFonts w:ascii="Times New Roman" w:hAnsi="Times New Roman" w:cs="Times New Roman"/>
        </w:rPr>
        <w:t xml:space="preserve">/h at a distance of 10 cm from the surface of an object and 0.1 </w:t>
      </w:r>
      <w:proofErr w:type="spellStart"/>
      <w:r w:rsidRPr="001C7402">
        <w:rPr>
          <w:rFonts w:ascii="Times New Roman" w:hAnsi="Times New Roman" w:cs="Times New Roman"/>
        </w:rPr>
        <w:t>μSv</w:t>
      </w:r>
      <w:proofErr w:type="spellEnd"/>
      <w:r w:rsidRPr="001C7402">
        <w:rPr>
          <w:rFonts w:ascii="Times New Roman" w:hAnsi="Times New Roman" w:cs="Times New Roman"/>
        </w:rPr>
        <w:t>/h above the background of natural radiation at a distance of 1 m from the surface of</w:t>
      </w:r>
      <w:r w:rsidRPr="001C7402">
        <w:rPr>
          <w:rFonts w:ascii="Times New Roman" w:hAnsi="Times New Roman" w:cs="Times New Roman"/>
          <w:spacing w:val="-11"/>
        </w:rPr>
        <w:t xml:space="preserve"> </w:t>
      </w:r>
      <w:r w:rsidRPr="001C7402">
        <w:rPr>
          <w:rFonts w:ascii="Times New Roman" w:hAnsi="Times New Roman" w:cs="Times New Roman"/>
        </w:rPr>
        <w:t>objects.</w:t>
      </w:r>
    </w:p>
    <w:p w:rsidR="005A421C" w:rsidRPr="001C7402" w:rsidRDefault="001C7402" w:rsidP="000E7F61">
      <w:pPr>
        <w:pStyle w:val="Odstavekseznama"/>
        <w:numPr>
          <w:ilvl w:val="0"/>
          <w:numId w:val="36"/>
        </w:numPr>
        <w:tabs>
          <w:tab w:val="left" w:pos="679"/>
        </w:tabs>
        <w:spacing w:after="120"/>
        <w:ind w:left="675" w:right="899" w:hanging="357"/>
        <w:rPr>
          <w:rFonts w:ascii="Times New Roman" w:hAnsi="Times New Roman" w:cs="Times New Roman"/>
        </w:rPr>
      </w:pPr>
      <w:r w:rsidRPr="001C7402">
        <w:rPr>
          <w:rFonts w:ascii="Times New Roman" w:hAnsi="Times New Roman" w:cs="Times New Roman"/>
        </w:rPr>
        <w:t>Notwithstanding the provisions under paragraph 1 and 2 of this Article, for natural radionuclides the limit values set out in the preceding paragraph shall</w:t>
      </w:r>
      <w:r w:rsidRPr="001C7402">
        <w:rPr>
          <w:rFonts w:ascii="Times New Roman" w:hAnsi="Times New Roman" w:cs="Times New Roman"/>
          <w:spacing w:val="-6"/>
        </w:rPr>
        <w:t xml:space="preserve"> </w:t>
      </w:r>
      <w:r w:rsidRPr="001C7402">
        <w:rPr>
          <w:rFonts w:ascii="Times New Roman" w:hAnsi="Times New Roman" w:cs="Times New Roman"/>
        </w:rPr>
        <w:t>apply.</w:t>
      </w: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spacing w:before="1"/>
        <w:rPr>
          <w:rFonts w:ascii="Times New Roman" w:hAnsi="Times New Roman" w:cs="Times New Roman"/>
          <w:sz w:val="22"/>
          <w:szCs w:val="22"/>
        </w:rPr>
      </w:pPr>
    </w:p>
    <w:p w:rsidR="005A421C" w:rsidRPr="001C7402" w:rsidRDefault="001C7402" w:rsidP="00AC1E7F">
      <w:pPr>
        <w:pStyle w:val="Naslov3"/>
        <w:numPr>
          <w:ilvl w:val="0"/>
          <w:numId w:val="65"/>
        </w:numPr>
        <w:tabs>
          <w:tab w:val="left" w:pos="426"/>
        </w:tabs>
        <w:ind w:left="0" w:firstLine="0"/>
        <w:jc w:val="center"/>
        <w:rPr>
          <w:rFonts w:ascii="Times New Roman" w:hAnsi="Times New Roman" w:cs="Times New Roman"/>
          <w:sz w:val="22"/>
          <w:szCs w:val="22"/>
        </w:rPr>
      </w:pPr>
      <w:bookmarkStart w:id="56" w:name="4._REFERENCE_LEVELS"/>
      <w:bookmarkEnd w:id="56"/>
      <w:r w:rsidRPr="001C7402">
        <w:rPr>
          <w:rFonts w:ascii="Times New Roman" w:hAnsi="Times New Roman" w:cs="Times New Roman"/>
          <w:sz w:val="22"/>
          <w:szCs w:val="22"/>
        </w:rPr>
        <w:t>REFERENCE</w:t>
      </w:r>
      <w:r w:rsidRPr="001C7402">
        <w:rPr>
          <w:rFonts w:ascii="Times New Roman" w:hAnsi="Times New Roman" w:cs="Times New Roman"/>
          <w:spacing w:val="-1"/>
          <w:sz w:val="22"/>
          <w:szCs w:val="22"/>
        </w:rPr>
        <w:t xml:space="preserve"> </w:t>
      </w:r>
      <w:r w:rsidRPr="001C7402">
        <w:rPr>
          <w:rFonts w:ascii="Times New Roman" w:hAnsi="Times New Roman" w:cs="Times New Roman"/>
          <w:sz w:val="22"/>
          <w:szCs w:val="22"/>
        </w:rPr>
        <w:t>LEVELS</w:t>
      </w: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spacing w:before="9"/>
        <w:rPr>
          <w:rFonts w:ascii="Times New Roman" w:hAnsi="Times New Roman" w:cs="Times New Roman"/>
          <w:b/>
          <w:sz w:val="22"/>
          <w:szCs w:val="22"/>
        </w:rPr>
      </w:pPr>
    </w:p>
    <w:p w:rsidR="005A421C" w:rsidRPr="001C7402" w:rsidRDefault="001C7402">
      <w:pPr>
        <w:ind w:right="220"/>
        <w:jc w:val="center"/>
        <w:rPr>
          <w:rFonts w:ascii="Times New Roman" w:hAnsi="Times New Roman" w:cs="Times New Roman"/>
          <w:b/>
        </w:rPr>
      </w:pPr>
      <w:bookmarkStart w:id="57" w:name="Article_27"/>
      <w:bookmarkEnd w:id="57"/>
      <w:r w:rsidRPr="001C7402">
        <w:rPr>
          <w:rFonts w:ascii="Times New Roman" w:hAnsi="Times New Roman" w:cs="Times New Roman"/>
          <w:b/>
        </w:rPr>
        <w:t>Article 2</w:t>
      </w:r>
      <w:r w:rsidR="00AC1E7F">
        <w:rPr>
          <w:rFonts w:ascii="Times New Roman" w:hAnsi="Times New Roman" w:cs="Times New Roman"/>
          <w:b/>
        </w:rPr>
        <w:t>7</w:t>
      </w:r>
    </w:p>
    <w:p w:rsidR="005A421C" w:rsidRPr="001C7402" w:rsidRDefault="001C7402" w:rsidP="00ED2200">
      <w:pPr>
        <w:jc w:val="center"/>
        <w:rPr>
          <w:rFonts w:ascii="Times New Roman" w:hAnsi="Times New Roman" w:cs="Times New Roman"/>
          <w:b/>
        </w:rPr>
      </w:pPr>
      <w:bookmarkStart w:id="58" w:name="(Reference_level_for_existing_exposure_a"/>
      <w:bookmarkEnd w:id="58"/>
      <w:r w:rsidRPr="001C7402">
        <w:rPr>
          <w:rFonts w:ascii="Times New Roman" w:hAnsi="Times New Roman" w:cs="Times New Roman"/>
          <w:b/>
        </w:rPr>
        <w:t>(Reference level for ex</w:t>
      </w:r>
      <w:r w:rsidR="00ED2200">
        <w:rPr>
          <w:rFonts w:ascii="Times New Roman" w:hAnsi="Times New Roman" w:cs="Times New Roman"/>
          <w:b/>
        </w:rPr>
        <w:t>isting exposure and in emergencies</w:t>
      </w:r>
      <w:r w:rsidRPr="001C7402">
        <w:rPr>
          <w:rFonts w:ascii="Times New Roman" w:hAnsi="Times New Roman" w:cs="Times New Roman"/>
          <w:b/>
        </w:rPr>
        <w:t>)</w:t>
      </w:r>
    </w:p>
    <w:p w:rsidR="005A421C" w:rsidRPr="001C7402" w:rsidRDefault="005A421C">
      <w:pPr>
        <w:pStyle w:val="Telobesedila"/>
        <w:spacing w:before="3"/>
        <w:rPr>
          <w:rFonts w:ascii="Times New Roman" w:hAnsi="Times New Roman" w:cs="Times New Roman"/>
          <w:b/>
          <w:sz w:val="22"/>
          <w:szCs w:val="22"/>
        </w:rPr>
      </w:pPr>
    </w:p>
    <w:p w:rsidR="005A421C" w:rsidRPr="001C7402" w:rsidRDefault="001C7402" w:rsidP="00CC0D00">
      <w:pPr>
        <w:pStyle w:val="Odstavekseznama"/>
        <w:numPr>
          <w:ilvl w:val="0"/>
          <w:numId w:val="35"/>
        </w:numPr>
        <w:tabs>
          <w:tab w:val="left" w:pos="679"/>
        </w:tabs>
        <w:spacing w:after="120"/>
        <w:ind w:right="900"/>
        <w:rPr>
          <w:rFonts w:ascii="Times New Roman" w:hAnsi="Times New Roman" w:cs="Times New Roman"/>
          <w:b/>
        </w:rPr>
      </w:pPr>
      <w:r w:rsidRPr="001C7402">
        <w:rPr>
          <w:rFonts w:ascii="Times New Roman" w:hAnsi="Times New Roman" w:cs="Times New Roman"/>
        </w:rPr>
        <w:t>Notwithstanding the provisions on reference levels for equivalent doses, the reference level for the equivalent dose shall be 20 mSv per year for existing exposure and 100 mSv (acute or annual) for exposure in emergency</w:t>
      </w:r>
      <w:r w:rsidRPr="001C7402">
        <w:rPr>
          <w:rFonts w:ascii="Times New Roman" w:hAnsi="Times New Roman" w:cs="Times New Roman"/>
          <w:spacing w:val="-2"/>
        </w:rPr>
        <w:t xml:space="preserve"> </w:t>
      </w:r>
      <w:r w:rsidRPr="001C7402">
        <w:rPr>
          <w:rFonts w:ascii="Times New Roman" w:hAnsi="Times New Roman" w:cs="Times New Roman"/>
        </w:rPr>
        <w:t>situations.</w:t>
      </w:r>
    </w:p>
    <w:p w:rsidR="005A421C" w:rsidRPr="001C7402" w:rsidRDefault="001C7402" w:rsidP="00CC0D00">
      <w:pPr>
        <w:pStyle w:val="Odstavekseznama"/>
        <w:numPr>
          <w:ilvl w:val="0"/>
          <w:numId w:val="35"/>
        </w:numPr>
        <w:tabs>
          <w:tab w:val="left" w:pos="679"/>
        </w:tabs>
        <w:spacing w:after="120"/>
        <w:ind w:right="898"/>
        <w:rPr>
          <w:rFonts w:ascii="Times New Roman" w:hAnsi="Times New Roman" w:cs="Times New Roman"/>
        </w:rPr>
      </w:pPr>
      <w:r w:rsidRPr="001C7402">
        <w:rPr>
          <w:rFonts w:ascii="Times New Roman" w:hAnsi="Times New Roman" w:cs="Times New Roman"/>
        </w:rPr>
        <w:t>In certain cases, reference levels lower than the level set out in the preceding paragraph may apply as</w:t>
      </w:r>
      <w:r w:rsidRPr="001C7402">
        <w:rPr>
          <w:rFonts w:ascii="Times New Roman" w:hAnsi="Times New Roman" w:cs="Times New Roman"/>
          <w:spacing w:val="-1"/>
        </w:rPr>
        <w:t xml:space="preserve"> </w:t>
      </w:r>
      <w:r w:rsidRPr="001C7402">
        <w:rPr>
          <w:rFonts w:ascii="Times New Roman" w:hAnsi="Times New Roman" w:cs="Times New Roman"/>
        </w:rPr>
        <w:t>follows:</w:t>
      </w:r>
    </w:p>
    <w:p w:rsidR="005A421C" w:rsidRPr="001C7402" w:rsidRDefault="001C7402" w:rsidP="00ED2200">
      <w:pPr>
        <w:pStyle w:val="Odstavekseznama"/>
        <w:numPr>
          <w:ilvl w:val="1"/>
          <w:numId w:val="70"/>
        </w:numPr>
        <w:tabs>
          <w:tab w:val="left" w:pos="1170"/>
        </w:tabs>
        <w:spacing w:after="120"/>
        <w:ind w:right="896"/>
        <w:rPr>
          <w:rFonts w:ascii="Times New Roman" w:hAnsi="Times New Roman" w:cs="Times New Roman"/>
        </w:rPr>
      </w:pPr>
      <w:r w:rsidRPr="001C7402">
        <w:rPr>
          <w:rFonts w:ascii="Times New Roman" w:hAnsi="Times New Roman" w:cs="Times New Roman"/>
        </w:rPr>
        <w:t>for exposure in emergency situations, the administrative authority competent for nuclear safety may recommend reference levels lower than 100 mSv when it is possible to provide suitable protection or without incurring excessive</w:t>
      </w:r>
      <w:r w:rsidRPr="001C7402">
        <w:rPr>
          <w:rFonts w:ascii="Times New Roman" w:hAnsi="Times New Roman" w:cs="Times New Roman"/>
          <w:spacing w:val="-5"/>
        </w:rPr>
        <w:t xml:space="preserve"> </w:t>
      </w:r>
      <w:r w:rsidRPr="001C7402">
        <w:rPr>
          <w:rFonts w:ascii="Times New Roman" w:hAnsi="Times New Roman" w:cs="Times New Roman"/>
        </w:rPr>
        <w:t>costs;</w:t>
      </w:r>
    </w:p>
    <w:p w:rsidR="005A421C" w:rsidRPr="001C7402" w:rsidRDefault="001C7402" w:rsidP="00ED2200">
      <w:pPr>
        <w:pStyle w:val="Odstavekseznama"/>
        <w:numPr>
          <w:ilvl w:val="1"/>
          <w:numId w:val="70"/>
        </w:numPr>
        <w:tabs>
          <w:tab w:val="left" w:pos="1170"/>
        </w:tabs>
        <w:spacing w:after="120"/>
        <w:ind w:right="895"/>
        <w:rPr>
          <w:rFonts w:ascii="Times New Roman" w:hAnsi="Times New Roman" w:cs="Times New Roman"/>
          <w:b/>
        </w:rPr>
      </w:pPr>
      <w:r w:rsidRPr="001C7402">
        <w:rPr>
          <w:rFonts w:ascii="Times New Roman" w:hAnsi="Times New Roman" w:cs="Times New Roman"/>
        </w:rPr>
        <w:t>for special situations of existing exposure related to ionising radiation sources or transmission paths, the competent administrative authority may determine a reference level lower than 20 mSv per</w:t>
      </w:r>
      <w:r w:rsidRPr="001C7402">
        <w:rPr>
          <w:rFonts w:ascii="Times New Roman" w:hAnsi="Times New Roman" w:cs="Times New Roman"/>
          <w:spacing w:val="-3"/>
        </w:rPr>
        <w:t xml:space="preserve"> </w:t>
      </w:r>
      <w:r w:rsidRPr="001C7402">
        <w:rPr>
          <w:rFonts w:ascii="Times New Roman" w:hAnsi="Times New Roman" w:cs="Times New Roman"/>
        </w:rPr>
        <w:t>year.</w:t>
      </w:r>
    </w:p>
    <w:p w:rsidR="005A421C" w:rsidRPr="001C7402" w:rsidRDefault="001C7402" w:rsidP="00CC0D00">
      <w:pPr>
        <w:pStyle w:val="Odstavekseznama"/>
        <w:numPr>
          <w:ilvl w:val="0"/>
          <w:numId w:val="35"/>
        </w:numPr>
        <w:tabs>
          <w:tab w:val="left" w:pos="679"/>
        </w:tabs>
        <w:spacing w:after="120"/>
        <w:ind w:right="896"/>
        <w:rPr>
          <w:rFonts w:ascii="Times New Roman" w:hAnsi="Times New Roman" w:cs="Times New Roman"/>
        </w:rPr>
      </w:pPr>
      <w:r w:rsidRPr="001C7402">
        <w:rPr>
          <w:rFonts w:ascii="Times New Roman" w:hAnsi="Times New Roman" w:cs="Times New Roman"/>
        </w:rPr>
        <w:t xml:space="preserve">The administrative authority competent for nuclear safety shall also determine appropriate reference levels for the transition from exposure in emergency situations to existing exposure, in particular at the end of long-term anti-measures such as relocation. This should </w:t>
      </w:r>
      <w:r w:rsidR="00ED2200" w:rsidRPr="001C7402">
        <w:rPr>
          <w:rFonts w:ascii="Times New Roman" w:hAnsi="Times New Roman" w:cs="Times New Roman"/>
        </w:rPr>
        <w:t>consider</w:t>
      </w:r>
      <w:r w:rsidRPr="001C7402">
        <w:rPr>
          <w:rFonts w:ascii="Times New Roman" w:hAnsi="Times New Roman" w:cs="Times New Roman"/>
        </w:rPr>
        <w:t xml:space="preserve"> the prevailing conditions and social criteria, which can</w:t>
      </w:r>
      <w:r w:rsidRPr="001C7402">
        <w:rPr>
          <w:rFonts w:ascii="Times New Roman" w:hAnsi="Times New Roman" w:cs="Times New Roman"/>
          <w:spacing w:val="-6"/>
        </w:rPr>
        <w:t xml:space="preserve"> </w:t>
      </w:r>
      <w:r w:rsidRPr="001C7402">
        <w:rPr>
          <w:rFonts w:ascii="Times New Roman" w:hAnsi="Times New Roman" w:cs="Times New Roman"/>
        </w:rPr>
        <w:t>include:</w:t>
      </w:r>
    </w:p>
    <w:p w:rsidR="005A421C" w:rsidRPr="001C7402" w:rsidRDefault="001C7402" w:rsidP="00ED2200">
      <w:pPr>
        <w:pStyle w:val="Odstavekseznama"/>
        <w:numPr>
          <w:ilvl w:val="1"/>
          <w:numId w:val="71"/>
        </w:numPr>
        <w:tabs>
          <w:tab w:val="left" w:pos="1170"/>
        </w:tabs>
        <w:spacing w:after="120"/>
        <w:ind w:right="900"/>
        <w:rPr>
          <w:rFonts w:ascii="Times New Roman" w:hAnsi="Times New Roman" w:cs="Times New Roman"/>
        </w:rPr>
      </w:pPr>
      <w:r w:rsidRPr="001C7402">
        <w:rPr>
          <w:rFonts w:ascii="Times New Roman" w:hAnsi="Times New Roman" w:cs="Times New Roman"/>
        </w:rPr>
        <w:t>for exposures below or equal to 1 mSv per year: general information on the level of exposure, without specific consideration of individual</w:t>
      </w:r>
      <w:r w:rsidRPr="001C7402">
        <w:rPr>
          <w:rFonts w:ascii="Times New Roman" w:hAnsi="Times New Roman" w:cs="Times New Roman"/>
          <w:spacing w:val="-4"/>
        </w:rPr>
        <w:t xml:space="preserve"> </w:t>
      </w:r>
      <w:r w:rsidRPr="001C7402">
        <w:rPr>
          <w:rFonts w:ascii="Times New Roman" w:hAnsi="Times New Roman" w:cs="Times New Roman"/>
        </w:rPr>
        <w:t>exposures;</w:t>
      </w:r>
    </w:p>
    <w:p w:rsidR="005A421C" w:rsidRPr="001C7402" w:rsidRDefault="001C7402" w:rsidP="00ED2200">
      <w:pPr>
        <w:pStyle w:val="Odstavekseznama"/>
        <w:numPr>
          <w:ilvl w:val="1"/>
          <w:numId w:val="71"/>
        </w:numPr>
        <w:tabs>
          <w:tab w:val="left" w:pos="1170"/>
        </w:tabs>
        <w:spacing w:after="120"/>
        <w:ind w:right="897"/>
        <w:rPr>
          <w:rFonts w:ascii="Times New Roman" w:hAnsi="Times New Roman" w:cs="Times New Roman"/>
        </w:rPr>
      </w:pPr>
      <w:r w:rsidRPr="001C7402">
        <w:rPr>
          <w:rFonts w:ascii="Times New Roman" w:hAnsi="Times New Roman" w:cs="Times New Roman"/>
        </w:rPr>
        <w:t>exposure up to including 20 mSv per year: specific information to enable individuals to manage their own exposure, if</w:t>
      </w:r>
      <w:r w:rsidRPr="001C7402">
        <w:rPr>
          <w:rFonts w:ascii="Times New Roman" w:hAnsi="Times New Roman" w:cs="Times New Roman"/>
          <w:spacing w:val="-6"/>
        </w:rPr>
        <w:t xml:space="preserve"> </w:t>
      </w:r>
      <w:r w:rsidRPr="001C7402">
        <w:rPr>
          <w:rFonts w:ascii="Times New Roman" w:hAnsi="Times New Roman" w:cs="Times New Roman"/>
        </w:rPr>
        <w:t>possible;</w:t>
      </w:r>
    </w:p>
    <w:p w:rsidR="005A421C" w:rsidRPr="001C7402" w:rsidRDefault="001C7402" w:rsidP="00ED2200">
      <w:pPr>
        <w:pStyle w:val="Odstavekseznama"/>
        <w:numPr>
          <w:ilvl w:val="1"/>
          <w:numId w:val="71"/>
        </w:numPr>
        <w:tabs>
          <w:tab w:val="left" w:pos="1170"/>
        </w:tabs>
        <w:ind w:right="900"/>
        <w:rPr>
          <w:rFonts w:ascii="Times New Roman" w:hAnsi="Times New Roman" w:cs="Times New Roman"/>
          <w:b/>
        </w:rPr>
      </w:pPr>
      <w:r w:rsidRPr="001C7402">
        <w:rPr>
          <w:rFonts w:ascii="Times New Roman" w:hAnsi="Times New Roman" w:cs="Times New Roman"/>
        </w:rPr>
        <w:t xml:space="preserve">for </w:t>
      </w:r>
      <w:r w:rsidR="009A623C" w:rsidRPr="001C7402">
        <w:rPr>
          <w:rFonts w:ascii="Times New Roman" w:hAnsi="Times New Roman" w:cs="Times New Roman"/>
        </w:rPr>
        <w:t>exposure,</w:t>
      </w:r>
      <w:r w:rsidRPr="001C7402">
        <w:rPr>
          <w:rFonts w:ascii="Times New Roman" w:hAnsi="Times New Roman" w:cs="Times New Roman"/>
        </w:rPr>
        <w:t xml:space="preserve"> up to and including 100 mSv per year: assessment of individual doses and specific information on radiation risks and on available measures to reduce</w:t>
      </w:r>
      <w:r w:rsidRPr="001C7402">
        <w:rPr>
          <w:rFonts w:ascii="Times New Roman" w:hAnsi="Times New Roman" w:cs="Times New Roman"/>
          <w:spacing w:val="-6"/>
        </w:rPr>
        <w:t xml:space="preserve"> </w:t>
      </w:r>
      <w:r w:rsidRPr="001C7402">
        <w:rPr>
          <w:rFonts w:ascii="Times New Roman" w:hAnsi="Times New Roman" w:cs="Times New Roman"/>
        </w:rPr>
        <w:t>exposure.</w:t>
      </w:r>
    </w:p>
    <w:p w:rsidR="005A421C" w:rsidRPr="001C7402" w:rsidRDefault="005A421C">
      <w:pPr>
        <w:pStyle w:val="Telobesedila"/>
        <w:rPr>
          <w:rFonts w:ascii="Times New Roman" w:hAnsi="Times New Roman" w:cs="Times New Roman"/>
          <w:b/>
          <w:sz w:val="22"/>
          <w:szCs w:val="22"/>
        </w:rPr>
      </w:pPr>
    </w:p>
    <w:p w:rsidR="005A421C" w:rsidRPr="001C7402" w:rsidRDefault="001C7402" w:rsidP="009150C2">
      <w:pPr>
        <w:pStyle w:val="Naslov3"/>
        <w:tabs>
          <w:tab w:val="left" w:pos="0"/>
        </w:tabs>
        <w:ind w:right="84" w:hanging="1"/>
        <w:jc w:val="center"/>
        <w:rPr>
          <w:rFonts w:ascii="Times New Roman" w:hAnsi="Times New Roman" w:cs="Times New Roman"/>
          <w:sz w:val="22"/>
          <w:szCs w:val="22"/>
        </w:rPr>
      </w:pPr>
      <w:bookmarkStart w:id="59" w:name="Article_28"/>
      <w:bookmarkStart w:id="60" w:name="Article_29"/>
      <w:bookmarkEnd w:id="59"/>
      <w:bookmarkEnd w:id="60"/>
      <w:r w:rsidRPr="001C7402">
        <w:rPr>
          <w:rFonts w:ascii="Times New Roman" w:hAnsi="Times New Roman" w:cs="Times New Roman"/>
          <w:sz w:val="22"/>
          <w:szCs w:val="22"/>
        </w:rPr>
        <w:t>Article 2</w:t>
      </w:r>
      <w:bookmarkStart w:id="61" w:name="(Construction_material)"/>
      <w:bookmarkEnd w:id="61"/>
      <w:r w:rsidR="00ED2200">
        <w:rPr>
          <w:rFonts w:ascii="Times New Roman" w:hAnsi="Times New Roman" w:cs="Times New Roman"/>
          <w:sz w:val="22"/>
          <w:szCs w:val="22"/>
        </w:rPr>
        <w:t>8</w:t>
      </w:r>
      <w:r w:rsidR="009150C2">
        <w:rPr>
          <w:rFonts w:ascii="Times New Roman" w:hAnsi="Times New Roman" w:cs="Times New Roman"/>
          <w:sz w:val="22"/>
          <w:szCs w:val="22"/>
        </w:rPr>
        <w:br/>
      </w:r>
      <w:r w:rsidRPr="001C7402">
        <w:rPr>
          <w:rFonts w:ascii="Times New Roman" w:hAnsi="Times New Roman" w:cs="Times New Roman"/>
          <w:sz w:val="22"/>
          <w:szCs w:val="22"/>
        </w:rPr>
        <w:t>(Construction material)</w:t>
      </w:r>
    </w:p>
    <w:p w:rsidR="005A421C" w:rsidRPr="001C7402" w:rsidRDefault="005A421C">
      <w:pPr>
        <w:pStyle w:val="Telobesedila"/>
        <w:spacing w:before="11"/>
        <w:rPr>
          <w:rFonts w:ascii="Times New Roman" w:hAnsi="Times New Roman" w:cs="Times New Roman"/>
          <w:b/>
          <w:sz w:val="22"/>
          <w:szCs w:val="22"/>
        </w:rPr>
      </w:pPr>
    </w:p>
    <w:p w:rsidR="005A421C" w:rsidRPr="001C7402" w:rsidRDefault="001C7402" w:rsidP="009150C2">
      <w:pPr>
        <w:pStyle w:val="Odstavekseznama"/>
        <w:numPr>
          <w:ilvl w:val="0"/>
          <w:numId w:val="31"/>
        </w:numPr>
        <w:tabs>
          <w:tab w:val="left" w:pos="679"/>
        </w:tabs>
        <w:spacing w:after="120"/>
        <w:ind w:right="896"/>
        <w:rPr>
          <w:rFonts w:ascii="Times New Roman" w:hAnsi="Times New Roman" w:cs="Times New Roman"/>
          <w:b/>
        </w:rPr>
      </w:pPr>
      <w:r w:rsidRPr="001C7402">
        <w:rPr>
          <w:rFonts w:ascii="Times New Roman" w:hAnsi="Times New Roman" w:cs="Times New Roman"/>
        </w:rPr>
        <w:t>The reference levels for external exposure due to gamma radiation from construction materials in indoor areas shall be 1 mSv per year. This value constitutes additional exposure to existing exposure from a natural outdoor</w:t>
      </w:r>
      <w:r w:rsidRPr="001C7402">
        <w:rPr>
          <w:rFonts w:ascii="Times New Roman" w:hAnsi="Times New Roman" w:cs="Times New Roman"/>
          <w:spacing w:val="-2"/>
        </w:rPr>
        <w:t xml:space="preserve"> </w:t>
      </w:r>
      <w:r w:rsidRPr="001C7402">
        <w:rPr>
          <w:rFonts w:ascii="Times New Roman" w:hAnsi="Times New Roman" w:cs="Times New Roman"/>
        </w:rPr>
        <w:t>environment.</w:t>
      </w:r>
    </w:p>
    <w:p w:rsidR="005A421C" w:rsidRPr="001C7402" w:rsidRDefault="001C7402" w:rsidP="009150C2">
      <w:pPr>
        <w:pStyle w:val="Odstavekseznama"/>
        <w:numPr>
          <w:ilvl w:val="0"/>
          <w:numId w:val="31"/>
        </w:numPr>
        <w:tabs>
          <w:tab w:val="left" w:pos="679"/>
        </w:tabs>
        <w:spacing w:after="120"/>
        <w:ind w:right="899"/>
        <w:rPr>
          <w:rFonts w:ascii="Times New Roman" w:hAnsi="Times New Roman" w:cs="Times New Roman"/>
          <w:b/>
        </w:rPr>
      </w:pPr>
      <w:r w:rsidRPr="001C7402">
        <w:rPr>
          <w:rFonts w:ascii="Times New Roman" w:hAnsi="Times New Roman" w:cs="Times New Roman"/>
        </w:rPr>
        <w:t>Construction materials from which the reference level for external exposure referred to in the preceding paragraph of this Article can be exceeded are listed in Annex 2 to this</w:t>
      </w:r>
      <w:r w:rsidRPr="001C7402">
        <w:rPr>
          <w:rFonts w:ascii="Times New Roman" w:hAnsi="Times New Roman" w:cs="Times New Roman"/>
          <w:spacing w:val="-8"/>
        </w:rPr>
        <w:t xml:space="preserve"> </w:t>
      </w:r>
      <w:r w:rsidRPr="001C7402">
        <w:rPr>
          <w:rFonts w:ascii="Times New Roman" w:hAnsi="Times New Roman" w:cs="Times New Roman"/>
        </w:rPr>
        <w:t>Decree.</w:t>
      </w:r>
    </w:p>
    <w:p w:rsidR="005A421C" w:rsidRPr="001C7402" w:rsidRDefault="001C7402" w:rsidP="009150C2">
      <w:pPr>
        <w:pStyle w:val="Odstavekseznama"/>
        <w:numPr>
          <w:ilvl w:val="0"/>
          <w:numId w:val="31"/>
        </w:numPr>
        <w:tabs>
          <w:tab w:val="left" w:pos="679"/>
        </w:tabs>
        <w:spacing w:after="120"/>
        <w:ind w:right="896"/>
        <w:rPr>
          <w:rFonts w:ascii="Times New Roman" w:hAnsi="Times New Roman" w:cs="Times New Roman"/>
          <w:b/>
        </w:rPr>
      </w:pPr>
      <w:r w:rsidRPr="001C7402">
        <w:rPr>
          <w:rFonts w:ascii="Times New Roman" w:hAnsi="Times New Roman" w:cs="Times New Roman"/>
        </w:rPr>
        <w:t xml:space="preserve">Before the sale of construction material set out in the preceding paragraph, the material needs to be measured for specific activities of radionuclides Ra-226, Th-232 or their decay product Ra-228, and K-40. </w:t>
      </w:r>
      <w:r w:rsidR="0083386E" w:rsidRPr="001C7402">
        <w:rPr>
          <w:rFonts w:ascii="Times New Roman" w:hAnsi="Times New Roman" w:cs="Times New Roman"/>
        </w:rPr>
        <w:t>Based on</w:t>
      </w:r>
      <w:r w:rsidRPr="001C7402">
        <w:rPr>
          <w:rFonts w:ascii="Times New Roman" w:hAnsi="Times New Roman" w:cs="Times New Roman"/>
        </w:rPr>
        <w:t xml:space="preserve"> measured values, the specific activity index shall be calculated in accordance with Article 30of this</w:t>
      </w:r>
      <w:r w:rsidRPr="001C7402">
        <w:rPr>
          <w:rFonts w:ascii="Times New Roman" w:hAnsi="Times New Roman" w:cs="Times New Roman"/>
          <w:spacing w:val="-4"/>
        </w:rPr>
        <w:t xml:space="preserve"> </w:t>
      </w:r>
      <w:r w:rsidRPr="001C7402">
        <w:rPr>
          <w:rFonts w:ascii="Times New Roman" w:hAnsi="Times New Roman" w:cs="Times New Roman"/>
        </w:rPr>
        <w:t>Decree.</w:t>
      </w:r>
    </w:p>
    <w:p w:rsidR="005A421C" w:rsidRPr="001C7402" w:rsidRDefault="001C7402" w:rsidP="009150C2">
      <w:pPr>
        <w:pStyle w:val="Odstavekseznama"/>
        <w:numPr>
          <w:ilvl w:val="0"/>
          <w:numId w:val="31"/>
        </w:numPr>
        <w:tabs>
          <w:tab w:val="left" w:pos="679"/>
        </w:tabs>
        <w:spacing w:after="120"/>
        <w:ind w:right="896"/>
        <w:rPr>
          <w:rFonts w:ascii="Times New Roman" w:hAnsi="Times New Roman" w:cs="Times New Roman"/>
          <w:b/>
        </w:rPr>
      </w:pPr>
      <w:r w:rsidRPr="001C7402">
        <w:rPr>
          <w:rFonts w:ascii="Times New Roman" w:hAnsi="Times New Roman" w:cs="Times New Roman"/>
        </w:rPr>
        <w:t xml:space="preserve">Construction materials under paragraph 2 of this Article may be freely used if the specific activity index value for gamma radiation is calculated </w:t>
      </w:r>
      <w:r w:rsidR="0083386E" w:rsidRPr="001C7402">
        <w:rPr>
          <w:rFonts w:ascii="Times New Roman" w:hAnsi="Times New Roman" w:cs="Times New Roman"/>
        </w:rPr>
        <w:t>based on</w:t>
      </w:r>
      <w:r w:rsidRPr="001C7402">
        <w:rPr>
          <w:rFonts w:ascii="Times New Roman" w:hAnsi="Times New Roman" w:cs="Times New Roman"/>
        </w:rPr>
        <w:t xml:space="preserve"> Article 30 of this Decree. This applies to larger materials smaller than 1 (bricks, cement and similar) and materials used for paving smaller than 6 (tiles and</w:t>
      </w:r>
      <w:r w:rsidRPr="001C7402">
        <w:rPr>
          <w:rFonts w:ascii="Times New Roman" w:hAnsi="Times New Roman" w:cs="Times New Roman"/>
          <w:spacing w:val="-2"/>
        </w:rPr>
        <w:t xml:space="preserve"> </w:t>
      </w:r>
      <w:r w:rsidRPr="001C7402">
        <w:rPr>
          <w:rFonts w:ascii="Times New Roman" w:hAnsi="Times New Roman" w:cs="Times New Roman"/>
        </w:rPr>
        <w:t>similar).</w:t>
      </w:r>
    </w:p>
    <w:p w:rsidR="005A421C" w:rsidRPr="001C7402" w:rsidRDefault="001C7402" w:rsidP="009150C2">
      <w:pPr>
        <w:pStyle w:val="Odstavekseznama"/>
        <w:numPr>
          <w:ilvl w:val="0"/>
          <w:numId w:val="31"/>
        </w:numPr>
        <w:tabs>
          <w:tab w:val="left" w:pos="679"/>
        </w:tabs>
        <w:spacing w:after="120"/>
        <w:ind w:right="896"/>
        <w:rPr>
          <w:rFonts w:ascii="Times New Roman" w:hAnsi="Times New Roman" w:cs="Times New Roman"/>
        </w:rPr>
      </w:pPr>
      <w:r w:rsidRPr="001C7402">
        <w:rPr>
          <w:rFonts w:ascii="Times New Roman" w:hAnsi="Times New Roman" w:cs="Times New Roman"/>
        </w:rPr>
        <w:t>In a case where the values of the specific activity index are greater than the values under the preceding paragraph, it shall also be necessary to assess the external exposure of individuals before the material is used, to ensure the limit values under paragraph 1 of this Article are not exceeded.</w:t>
      </w:r>
    </w:p>
    <w:p w:rsidR="005A421C" w:rsidRPr="001C7402" w:rsidRDefault="001C7402" w:rsidP="009150C2">
      <w:pPr>
        <w:pStyle w:val="Odstavekseznama"/>
        <w:numPr>
          <w:ilvl w:val="0"/>
          <w:numId w:val="31"/>
        </w:numPr>
        <w:tabs>
          <w:tab w:val="left" w:pos="679"/>
        </w:tabs>
        <w:spacing w:after="120"/>
        <w:ind w:right="897"/>
        <w:rPr>
          <w:rFonts w:ascii="Times New Roman" w:hAnsi="Times New Roman" w:cs="Times New Roman"/>
          <w:b/>
        </w:rPr>
      </w:pPr>
      <w:r w:rsidRPr="001C7402">
        <w:rPr>
          <w:rFonts w:ascii="Times New Roman" w:hAnsi="Times New Roman" w:cs="Times New Roman"/>
        </w:rPr>
        <w:t>The ca</w:t>
      </w:r>
      <w:r w:rsidR="009150C2">
        <w:rPr>
          <w:rFonts w:ascii="Times New Roman" w:hAnsi="Times New Roman" w:cs="Times New Roman"/>
        </w:rPr>
        <w:t>lculation of dose received by</w:t>
      </w:r>
      <w:r w:rsidRPr="001C7402">
        <w:rPr>
          <w:rFonts w:ascii="Times New Roman" w:hAnsi="Times New Roman" w:cs="Times New Roman"/>
        </w:rPr>
        <w:t xml:space="preserve"> individual needs to </w:t>
      </w:r>
      <w:r w:rsidR="006A1234" w:rsidRPr="001C7402">
        <w:rPr>
          <w:rFonts w:ascii="Times New Roman" w:hAnsi="Times New Roman" w:cs="Times New Roman"/>
        </w:rPr>
        <w:t>consider</w:t>
      </w:r>
      <w:r w:rsidRPr="001C7402">
        <w:rPr>
          <w:rFonts w:ascii="Times New Roman" w:hAnsi="Times New Roman" w:cs="Times New Roman"/>
        </w:rPr>
        <w:t xml:space="preserve"> other factors such as density, thickness of the material and factors relating to the type of building and the intended use of the material (bulk or</w:t>
      </w:r>
      <w:r w:rsidRPr="001C7402">
        <w:rPr>
          <w:rFonts w:ascii="Times New Roman" w:hAnsi="Times New Roman" w:cs="Times New Roman"/>
          <w:spacing w:val="-3"/>
        </w:rPr>
        <w:t xml:space="preserve"> </w:t>
      </w:r>
      <w:r w:rsidRPr="001C7402">
        <w:rPr>
          <w:rFonts w:ascii="Times New Roman" w:hAnsi="Times New Roman" w:cs="Times New Roman"/>
        </w:rPr>
        <w:t>superficial).</w:t>
      </w:r>
    </w:p>
    <w:p w:rsidR="005A421C" w:rsidRPr="001C7402" w:rsidRDefault="005A421C">
      <w:pPr>
        <w:pStyle w:val="Telobesedila"/>
        <w:spacing w:before="6"/>
        <w:rPr>
          <w:rFonts w:ascii="Times New Roman" w:hAnsi="Times New Roman" w:cs="Times New Roman"/>
          <w:b/>
          <w:sz w:val="22"/>
          <w:szCs w:val="22"/>
        </w:rPr>
      </w:pPr>
    </w:p>
    <w:p w:rsidR="005A421C" w:rsidRPr="001C7402" w:rsidRDefault="006A1234">
      <w:pPr>
        <w:pStyle w:val="Naslov3"/>
        <w:ind w:right="220"/>
        <w:jc w:val="center"/>
        <w:rPr>
          <w:rFonts w:ascii="Times New Roman" w:hAnsi="Times New Roman" w:cs="Times New Roman"/>
          <w:sz w:val="22"/>
          <w:szCs w:val="22"/>
        </w:rPr>
      </w:pPr>
      <w:bookmarkStart w:id="62" w:name="Article_30"/>
      <w:bookmarkEnd w:id="62"/>
      <w:r>
        <w:rPr>
          <w:rFonts w:ascii="Times New Roman" w:hAnsi="Times New Roman" w:cs="Times New Roman"/>
          <w:sz w:val="22"/>
          <w:szCs w:val="22"/>
        </w:rPr>
        <w:t xml:space="preserve">Article </w:t>
      </w:r>
      <w:r w:rsidR="00ED2200">
        <w:rPr>
          <w:rFonts w:ascii="Times New Roman" w:hAnsi="Times New Roman" w:cs="Times New Roman"/>
          <w:sz w:val="22"/>
          <w:szCs w:val="22"/>
        </w:rPr>
        <w:t>29</w:t>
      </w:r>
    </w:p>
    <w:p w:rsidR="005A421C" w:rsidRPr="001C7402" w:rsidRDefault="001C7402" w:rsidP="00ED2200">
      <w:pPr>
        <w:jc w:val="center"/>
        <w:rPr>
          <w:rFonts w:ascii="Times New Roman" w:hAnsi="Times New Roman" w:cs="Times New Roman"/>
          <w:b/>
        </w:rPr>
      </w:pPr>
      <w:bookmarkStart w:id="63" w:name="(Specific_activity_index_for_building_ma"/>
      <w:bookmarkEnd w:id="63"/>
      <w:r w:rsidRPr="001C7402">
        <w:rPr>
          <w:rFonts w:ascii="Times New Roman" w:hAnsi="Times New Roman" w:cs="Times New Roman"/>
          <w:b/>
        </w:rPr>
        <w:t>(Specific activity index for building materials)</w:t>
      </w:r>
    </w:p>
    <w:p w:rsidR="005A421C" w:rsidRPr="001C7402" w:rsidRDefault="005A421C">
      <w:pPr>
        <w:pStyle w:val="Telobesedila"/>
        <w:spacing w:before="3"/>
        <w:rPr>
          <w:rFonts w:ascii="Times New Roman" w:hAnsi="Times New Roman" w:cs="Times New Roman"/>
          <w:b/>
          <w:sz w:val="22"/>
          <w:szCs w:val="22"/>
        </w:rPr>
      </w:pPr>
    </w:p>
    <w:p w:rsidR="005A421C" w:rsidRPr="001C7402" w:rsidRDefault="001C7402">
      <w:pPr>
        <w:pStyle w:val="Odstavekseznama"/>
        <w:numPr>
          <w:ilvl w:val="0"/>
          <w:numId w:val="28"/>
        </w:numPr>
        <w:tabs>
          <w:tab w:val="left" w:pos="679"/>
        </w:tabs>
        <w:ind w:right="899"/>
        <w:rPr>
          <w:rFonts w:ascii="Times New Roman" w:hAnsi="Times New Roman" w:cs="Times New Roman"/>
        </w:rPr>
      </w:pPr>
      <w:r w:rsidRPr="001C7402">
        <w:rPr>
          <w:rFonts w:ascii="Times New Roman" w:hAnsi="Times New Roman" w:cs="Times New Roman"/>
        </w:rPr>
        <w:t>The specific activity index for gamma radiation in construction materials is calculated by using the following equation:</w:t>
      </w:r>
    </w:p>
    <w:p w:rsidR="005A421C" w:rsidRPr="001C7402" w:rsidRDefault="005A421C">
      <w:pPr>
        <w:pStyle w:val="Telobesedila"/>
        <w:rPr>
          <w:rFonts w:ascii="Times New Roman" w:hAnsi="Times New Roman" w:cs="Times New Roman"/>
          <w:sz w:val="22"/>
          <w:szCs w:val="22"/>
        </w:rPr>
      </w:pPr>
    </w:p>
    <w:p w:rsidR="005A421C" w:rsidRPr="001C7402" w:rsidRDefault="001C7402">
      <w:pPr>
        <w:pStyle w:val="Telobesedila"/>
        <w:ind w:left="809"/>
        <w:rPr>
          <w:rFonts w:ascii="Times New Roman" w:hAnsi="Times New Roman" w:cs="Times New Roman"/>
          <w:sz w:val="22"/>
          <w:szCs w:val="22"/>
        </w:rPr>
      </w:pPr>
      <w:r w:rsidRPr="001C7402">
        <w:rPr>
          <w:rFonts w:ascii="Times New Roman" w:hAnsi="Times New Roman" w:cs="Times New Roman"/>
          <w:sz w:val="22"/>
          <w:szCs w:val="22"/>
        </w:rPr>
        <w:t>I = C</w:t>
      </w:r>
      <w:r w:rsidRPr="001C7402">
        <w:rPr>
          <w:rFonts w:ascii="Times New Roman" w:hAnsi="Times New Roman" w:cs="Times New Roman"/>
          <w:sz w:val="22"/>
          <w:szCs w:val="22"/>
          <w:vertAlign w:val="subscript"/>
        </w:rPr>
        <w:t>Ra226</w:t>
      </w:r>
      <w:r w:rsidRPr="001C7402">
        <w:rPr>
          <w:rFonts w:ascii="Times New Roman" w:hAnsi="Times New Roman" w:cs="Times New Roman"/>
          <w:sz w:val="22"/>
          <w:szCs w:val="22"/>
        </w:rPr>
        <w:t xml:space="preserve">/300 </w:t>
      </w:r>
      <w:proofErr w:type="spellStart"/>
      <w:r w:rsidRPr="001C7402">
        <w:rPr>
          <w:rFonts w:ascii="Times New Roman" w:hAnsi="Times New Roman" w:cs="Times New Roman"/>
          <w:sz w:val="22"/>
          <w:szCs w:val="22"/>
        </w:rPr>
        <w:t>Bq</w:t>
      </w:r>
      <w:proofErr w:type="spellEnd"/>
      <w:r w:rsidRPr="001C7402">
        <w:rPr>
          <w:rFonts w:ascii="Times New Roman" w:hAnsi="Times New Roman" w:cs="Times New Roman"/>
          <w:sz w:val="22"/>
          <w:szCs w:val="22"/>
        </w:rPr>
        <w:t>/kg + C</w:t>
      </w:r>
      <w:r w:rsidRPr="001C7402">
        <w:rPr>
          <w:rFonts w:ascii="Times New Roman" w:hAnsi="Times New Roman" w:cs="Times New Roman"/>
          <w:sz w:val="22"/>
          <w:szCs w:val="22"/>
          <w:vertAlign w:val="subscript"/>
        </w:rPr>
        <w:t>Th232</w:t>
      </w:r>
      <w:r w:rsidRPr="001C7402">
        <w:rPr>
          <w:rFonts w:ascii="Times New Roman" w:hAnsi="Times New Roman" w:cs="Times New Roman"/>
          <w:sz w:val="22"/>
          <w:szCs w:val="22"/>
        </w:rPr>
        <w:t xml:space="preserve">/200 </w:t>
      </w:r>
      <w:proofErr w:type="spellStart"/>
      <w:r w:rsidRPr="001C7402">
        <w:rPr>
          <w:rFonts w:ascii="Times New Roman" w:hAnsi="Times New Roman" w:cs="Times New Roman"/>
          <w:sz w:val="22"/>
          <w:szCs w:val="22"/>
        </w:rPr>
        <w:t>Bq</w:t>
      </w:r>
      <w:proofErr w:type="spellEnd"/>
      <w:r w:rsidRPr="001C7402">
        <w:rPr>
          <w:rFonts w:ascii="Times New Roman" w:hAnsi="Times New Roman" w:cs="Times New Roman"/>
          <w:sz w:val="22"/>
          <w:szCs w:val="22"/>
        </w:rPr>
        <w:t>/kg + C</w:t>
      </w:r>
      <w:r w:rsidRPr="001C7402">
        <w:rPr>
          <w:rFonts w:ascii="Times New Roman" w:hAnsi="Times New Roman" w:cs="Times New Roman"/>
          <w:sz w:val="22"/>
          <w:szCs w:val="22"/>
          <w:vertAlign w:val="subscript"/>
        </w:rPr>
        <w:t>K40</w:t>
      </w:r>
      <w:r w:rsidRPr="001C7402">
        <w:rPr>
          <w:rFonts w:ascii="Times New Roman" w:hAnsi="Times New Roman" w:cs="Times New Roman"/>
          <w:sz w:val="22"/>
          <w:szCs w:val="22"/>
        </w:rPr>
        <w:t xml:space="preserve">/3000 </w:t>
      </w:r>
      <w:proofErr w:type="spellStart"/>
      <w:r w:rsidRPr="001C7402">
        <w:rPr>
          <w:rFonts w:ascii="Times New Roman" w:hAnsi="Times New Roman" w:cs="Times New Roman"/>
          <w:sz w:val="22"/>
          <w:szCs w:val="22"/>
        </w:rPr>
        <w:t>Bq</w:t>
      </w:r>
      <w:proofErr w:type="spellEnd"/>
      <w:r w:rsidRPr="001C7402">
        <w:rPr>
          <w:rFonts w:ascii="Times New Roman" w:hAnsi="Times New Roman" w:cs="Times New Roman"/>
          <w:sz w:val="22"/>
          <w:szCs w:val="22"/>
        </w:rPr>
        <w:t>/kg,</w:t>
      </w:r>
    </w:p>
    <w:p w:rsidR="005A421C" w:rsidRPr="001C7402" w:rsidRDefault="005A421C">
      <w:pPr>
        <w:pStyle w:val="Telobesedila"/>
        <w:spacing w:before="1"/>
        <w:rPr>
          <w:rFonts w:ascii="Times New Roman" w:hAnsi="Times New Roman" w:cs="Times New Roman"/>
          <w:sz w:val="22"/>
          <w:szCs w:val="22"/>
        </w:rPr>
      </w:pPr>
    </w:p>
    <w:p w:rsidR="005A421C" w:rsidRPr="001C7402" w:rsidRDefault="001C7402" w:rsidP="00CC0D00">
      <w:pPr>
        <w:pStyle w:val="Telobesedila"/>
        <w:ind w:left="678" w:right="934"/>
        <w:jc w:val="both"/>
        <w:rPr>
          <w:rFonts w:ascii="Times New Roman" w:hAnsi="Times New Roman" w:cs="Times New Roman"/>
          <w:b/>
          <w:sz w:val="22"/>
          <w:szCs w:val="22"/>
        </w:rPr>
      </w:pPr>
      <w:r w:rsidRPr="001C7402">
        <w:rPr>
          <w:rFonts w:ascii="Times New Roman" w:hAnsi="Times New Roman" w:cs="Times New Roman"/>
          <w:sz w:val="22"/>
          <w:szCs w:val="22"/>
        </w:rPr>
        <w:t>where C</w:t>
      </w:r>
      <w:r w:rsidRPr="001C7402">
        <w:rPr>
          <w:rFonts w:ascii="Times New Roman" w:hAnsi="Times New Roman" w:cs="Times New Roman"/>
          <w:sz w:val="22"/>
          <w:szCs w:val="22"/>
          <w:vertAlign w:val="subscript"/>
        </w:rPr>
        <w:t>Ra226</w:t>
      </w:r>
      <w:r w:rsidRPr="001C7402">
        <w:rPr>
          <w:rFonts w:ascii="Times New Roman" w:hAnsi="Times New Roman" w:cs="Times New Roman"/>
          <w:sz w:val="22"/>
          <w:szCs w:val="22"/>
        </w:rPr>
        <w:t>, C</w:t>
      </w:r>
      <w:r w:rsidRPr="001C7402">
        <w:rPr>
          <w:rFonts w:ascii="Times New Roman" w:hAnsi="Times New Roman" w:cs="Times New Roman"/>
          <w:sz w:val="22"/>
          <w:szCs w:val="22"/>
          <w:vertAlign w:val="subscript"/>
        </w:rPr>
        <w:t>Th232</w:t>
      </w:r>
      <w:r w:rsidRPr="001C7402">
        <w:rPr>
          <w:rFonts w:ascii="Times New Roman" w:hAnsi="Times New Roman" w:cs="Times New Roman"/>
          <w:sz w:val="22"/>
          <w:szCs w:val="22"/>
        </w:rPr>
        <w:t xml:space="preserve"> and C</w:t>
      </w:r>
      <w:r w:rsidRPr="001C7402">
        <w:rPr>
          <w:rFonts w:ascii="Times New Roman" w:hAnsi="Times New Roman" w:cs="Times New Roman"/>
          <w:sz w:val="22"/>
          <w:szCs w:val="22"/>
          <w:vertAlign w:val="subscript"/>
        </w:rPr>
        <w:t>K40</w:t>
      </w:r>
      <w:r w:rsidRPr="001C7402">
        <w:rPr>
          <w:rFonts w:ascii="Times New Roman" w:hAnsi="Times New Roman" w:cs="Times New Roman"/>
          <w:sz w:val="22"/>
          <w:szCs w:val="22"/>
        </w:rPr>
        <w:t xml:space="preserve"> are the activity concentrations of correspondent radionuclides (in </w:t>
      </w:r>
      <w:proofErr w:type="spellStart"/>
      <w:r w:rsidRPr="001C7402">
        <w:rPr>
          <w:rFonts w:ascii="Times New Roman" w:hAnsi="Times New Roman" w:cs="Times New Roman"/>
          <w:sz w:val="22"/>
          <w:szCs w:val="22"/>
        </w:rPr>
        <w:t>Bq</w:t>
      </w:r>
      <w:proofErr w:type="spellEnd"/>
      <w:r w:rsidRPr="001C7402">
        <w:rPr>
          <w:rFonts w:ascii="Times New Roman" w:hAnsi="Times New Roman" w:cs="Times New Roman"/>
          <w:sz w:val="22"/>
          <w:szCs w:val="22"/>
        </w:rPr>
        <w:t xml:space="preserve">/kg) in the building material. </w:t>
      </w:r>
    </w:p>
    <w:p w:rsidR="005A421C" w:rsidRPr="001C7402" w:rsidRDefault="001C7402">
      <w:pPr>
        <w:pStyle w:val="Odstavekseznama"/>
        <w:numPr>
          <w:ilvl w:val="0"/>
          <w:numId w:val="28"/>
        </w:numPr>
        <w:tabs>
          <w:tab w:val="left" w:pos="679"/>
        </w:tabs>
        <w:spacing w:before="230"/>
        <w:ind w:right="896"/>
        <w:rPr>
          <w:rFonts w:ascii="Times New Roman" w:hAnsi="Times New Roman" w:cs="Times New Roman"/>
          <w:b/>
        </w:rPr>
      </w:pPr>
      <w:r w:rsidRPr="001C7402">
        <w:rPr>
          <w:rFonts w:ascii="Times New Roman" w:hAnsi="Times New Roman" w:cs="Times New Roman"/>
        </w:rPr>
        <w:t xml:space="preserve">The index under the preceding paragraph refers to the gamma radiation dose without </w:t>
      </w:r>
      <w:r w:rsidR="009150C2" w:rsidRPr="001C7402">
        <w:rPr>
          <w:rFonts w:ascii="Times New Roman" w:hAnsi="Times New Roman" w:cs="Times New Roman"/>
        </w:rPr>
        <w:t>considering</w:t>
      </w:r>
      <w:r w:rsidRPr="001C7402">
        <w:rPr>
          <w:rFonts w:ascii="Times New Roman" w:hAnsi="Times New Roman" w:cs="Times New Roman"/>
        </w:rPr>
        <w:t xml:space="preserve"> the natural background in the building constructed from the construction material in question.</w:t>
      </w:r>
      <w:r w:rsidRPr="001C7402">
        <w:rPr>
          <w:rFonts w:ascii="Times New Roman" w:hAnsi="Times New Roman" w:cs="Times New Roman"/>
          <w:spacing w:val="-20"/>
        </w:rPr>
        <w:t xml:space="preserve"> </w:t>
      </w:r>
    </w:p>
    <w:p w:rsidR="005A421C" w:rsidRPr="001C7402" w:rsidRDefault="005A421C">
      <w:pPr>
        <w:pStyle w:val="Telobesedila"/>
        <w:rPr>
          <w:rFonts w:ascii="Times New Roman" w:hAnsi="Times New Roman" w:cs="Times New Roman"/>
          <w:b/>
          <w:sz w:val="22"/>
          <w:szCs w:val="22"/>
        </w:rPr>
      </w:pPr>
    </w:p>
    <w:p w:rsidR="005A421C" w:rsidRPr="001C7402" w:rsidRDefault="001C7402">
      <w:pPr>
        <w:pStyle w:val="Naslov3"/>
        <w:spacing w:before="214"/>
        <w:ind w:right="220"/>
        <w:jc w:val="center"/>
        <w:rPr>
          <w:rFonts w:ascii="Times New Roman" w:hAnsi="Times New Roman" w:cs="Times New Roman"/>
          <w:sz w:val="22"/>
          <w:szCs w:val="22"/>
        </w:rPr>
      </w:pPr>
      <w:bookmarkStart w:id="64" w:name="Article_31"/>
      <w:bookmarkEnd w:id="64"/>
      <w:r w:rsidRPr="001C7402">
        <w:rPr>
          <w:rFonts w:ascii="Times New Roman" w:hAnsi="Times New Roman" w:cs="Times New Roman"/>
          <w:sz w:val="22"/>
          <w:szCs w:val="22"/>
        </w:rPr>
        <w:t>Article 3</w:t>
      </w:r>
      <w:r w:rsidR="006A1234">
        <w:rPr>
          <w:rFonts w:ascii="Times New Roman" w:hAnsi="Times New Roman" w:cs="Times New Roman"/>
          <w:sz w:val="22"/>
          <w:szCs w:val="22"/>
        </w:rPr>
        <w:t>0</w:t>
      </w:r>
    </w:p>
    <w:p w:rsidR="005A421C" w:rsidRPr="001C7402" w:rsidRDefault="001C7402" w:rsidP="00ED2200">
      <w:pPr>
        <w:jc w:val="center"/>
        <w:rPr>
          <w:rFonts w:ascii="Times New Roman" w:hAnsi="Times New Roman" w:cs="Times New Roman"/>
        </w:rPr>
      </w:pPr>
      <w:bookmarkStart w:id="65" w:name="(General_criteria_for_ordering_protectiv"/>
      <w:bookmarkEnd w:id="65"/>
      <w:r w:rsidRPr="001C7402">
        <w:rPr>
          <w:rFonts w:ascii="Times New Roman" w:hAnsi="Times New Roman" w:cs="Times New Roman"/>
          <w:b/>
        </w:rPr>
        <w:t>(General criteria for ordering protective measures)</w:t>
      </w:r>
    </w:p>
    <w:p w:rsidR="005A421C" w:rsidRPr="001C7402" w:rsidRDefault="005A421C">
      <w:pPr>
        <w:pStyle w:val="Telobesedila"/>
        <w:spacing w:before="5"/>
        <w:rPr>
          <w:rFonts w:ascii="Times New Roman" w:hAnsi="Times New Roman" w:cs="Times New Roman"/>
          <w:sz w:val="22"/>
          <w:szCs w:val="22"/>
        </w:rPr>
      </w:pPr>
    </w:p>
    <w:p w:rsidR="005A421C" w:rsidRPr="001C7402" w:rsidRDefault="001C7402" w:rsidP="009150C2">
      <w:pPr>
        <w:pStyle w:val="Odstavekseznama"/>
        <w:numPr>
          <w:ilvl w:val="0"/>
          <w:numId w:val="27"/>
        </w:numPr>
        <w:tabs>
          <w:tab w:val="left" w:pos="679"/>
        </w:tabs>
        <w:spacing w:after="120"/>
        <w:ind w:right="897"/>
        <w:rPr>
          <w:rFonts w:ascii="Times New Roman" w:hAnsi="Times New Roman" w:cs="Times New Roman"/>
        </w:rPr>
      </w:pPr>
      <w:r w:rsidRPr="001C7402">
        <w:rPr>
          <w:rFonts w:ascii="Times New Roman" w:hAnsi="Times New Roman" w:cs="Times New Roman"/>
        </w:rPr>
        <w:t>Where there is a possibility tha</w:t>
      </w:r>
      <w:r w:rsidR="0083386E">
        <w:rPr>
          <w:rFonts w:ascii="Times New Roman" w:hAnsi="Times New Roman" w:cs="Times New Roman"/>
        </w:rPr>
        <w:t xml:space="preserve">t an individual could receive </w:t>
      </w:r>
      <w:r w:rsidRPr="001C7402">
        <w:rPr>
          <w:rFonts w:ascii="Times New Roman" w:hAnsi="Times New Roman" w:cs="Times New Roman"/>
        </w:rPr>
        <w:t>significant doses in a short period of time because of nuclear or radioactive disaster, actions need to be taken, regardless of all the circumstances, to prevent drastic consequences.</w:t>
      </w:r>
      <w:r w:rsidR="0083386E">
        <w:rPr>
          <w:rFonts w:ascii="Times New Roman" w:hAnsi="Times New Roman" w:cs="Times New Roman"/>
        </w:rPr>
        <w:t xml:space="preserve"> </w:t>
      </w:r>
      <w:r w:rsidRPr="001C7402">
        <w:rPr>
          <w:rFonts w:ascii="Times New Roman" w:hAnsi="Times New Roman" w:cs="Times New Roman"/>
        </w:rPr>
        <w:t xml:space="preserve">Values of individual criteria and methods for </w:t>
      </w:r>
      <w:r w:rsidR="0083386E" w:rsidRPr="001C7402">
        <w:rPr>
          <w:rFonts w:ascii="Times New Roman" w:hAnsi="Times New Roman" w:cs="Times New Roman"/>
        </w:rPr>
        <w:t>acting</w:t>
      </w:r>
      <w:r w:rsidRPr="001C7402">
        <w:rPr>
          <w:rFonts w:ascii="Times New Roman" w:hAnsi="Times New Roman" w:cs="Times New Roman"/>
        </w:rPr>
        <w:t xml:space="preserve"> are given in table 1 in Annex 3 of this</w:t>
      </w:r>
      <w:r w:rsidRPr="001C7402">
        <w:rPr>
          <w:rFonts w:ascii="Times New Roman" w:hAnsi="Times New Roman" w:cs="Times New Roman"/>
          <w:spacing w:val="-6"/>
        </w:rPr>
        <w:t xml:space="preserve"> </w:t>
      </w:r>
      <w:r w:rsidRPr="001C7402">
        <w:rPr>
          <w:rFonts w:ascii="Times New Roman" w:hAnsi="Times New Roman" w:cs="Times New Roman"/>
        </w:rPr>
        <w:t>Decree.</w:t>
      </w:r>
    </w:p>
    <w:p w:rsidR="005A421C" w:rsidRPr="001C7402" w:rsidRDefault="005A421C" w:rsidP="009150C2">
      <w:pPr>
        <w:spacing w:after="120"/>
        <w:jc w:val="both"/>
        <w:rPr>
          <w:rFonts w:ascii="Times New Roman" w:hAnsi="Times New Roman" w:cs="Times New Roman"/>
        </w:rPr>
        <w:sectPr w:rsidR="005A421C" w:rsidRPr="001C7402">
          <w:pgSz w:w="11910" w:h="16840"/>
          <w:pgMar w:top="1320" w:right="520" w:bottom="280" w:left="1100" w:header="720" w:footer="720" w:gutter="0"/>
          <w:cols w:space="720"/>
        </w:sectPr>
      </w:pPr>
    </w:p>
    <w:p w:rsidR="005A421C" w:rsidRPr="001C7402" w:rsidRDefault="001C7402" w:rsidP="009150C2">
      <w:pPr>
        <w:pStyle w:val="Odstavekseznama"/>
        <w:numPr>
          <w:ilvl w:val="0"/>
          <w:numId w:val="27"/>
        </w:numPr>
        <w:tabs>
          <w:tab w:val="left" w:pos="679"/>
        </w:tabs>
        <w:spacing w:after="120"/>
        <w:ind w:right="893"/>
        <w:rPr>
          <w:rFonts w:ascii="Times New Roman" w:hAnsi="Times New Roman" w:cs="Times New Roman"/>
        </w:rPr>
      </w:pPr>
      <w:r w:rsidRPr="001C7402">
        <w:rPr>
          <w:rFonts w:ascii="Times New Roman" w:hAnsi="Times New Roman" w:cs="Times New Roman"/>
        </w:rPr>
        <w:t xml:space="preserve">In the case of nuclear or radiological disaster, it shall be necessary to carry out protective measures to reduce risks caused by the stochastic consequences of ionising </w:t>
      </w:r>
      <w:r w:rsidR="0083386E">
        <w:rPr>
          <w:rFonts w:ascii="Times New Roman" w:hAnsi="Times New Roman" w:cs="Times New Roman"/>
        </w:rPr>
        <w:t>radiation exposure.</w:t>
      </w:r>
      <w:r w:rsidRPr="001C7402">
        <w:rPr>
          <w:rFonts w:ascii="Times New Roman" w:hAnsi="Times New Roman" w:cs="Times New Roman"/>
          <w:b/>
        </w:rPr>
        <w:t xml:space="preserve"> </w:t>
      </w:r>
      <w:r w:rsidRPr="001C7402">
        <w:rPr>
          <w:rFonts w:ascii="Times New Roman" w:hAnsi="Times New Roman" w:cs="Times New Roman"/>
        </w:rPr>
        <w:t xml:space="preserve">The values of individual criteria and methods of </w:t>
      </w:r>
      <w:r w:rsidR="0083386E" w:rsidRPr="001C7402">
        <w:rPr>
          <w:rFonts w:ascii="Times New Roman" w:hAnsi="Times New Roman" w:cs="Times New Roman"/>
        </w:rPr>
        <w:t>acting</w:t>
      </w:r>
      <w:r w:rsidRPr="001C7402">
        <w:rPr>
          <w:rFonts w:ascii="Times New Roman" w:hAnsi="Times New Roman" w:cs="Times New Roman"/>
        </w:rPr>
        <w:t xml:space="preserve"> are provided in the Table 2 in Annex 3 to this</w:t>
      </w:r>
      <w:r w:rsidRPr="001C7402">
        <w:rPr>
          <w:rFonts w:ascii="Times New Roman" w:hAnsi="Times New Roman" w:cs="Times New Roman"/>
          <w:spacing w:val="-1"/>
        </w:rPr>
        <w:t xml:space="preserve"> </w:t>
      </w:r>
      <w:r w:rsidRPr="001C7402">
        <w:rPr>
          <w:rFonts w:ascii="Times New Roman" w:hAnsi="Times New Roman" w:cs="Times New Roman"/>
        </w:rPr>
        <w:t>Decree.</w:t>
      </w:r>
    </w:p>
    <w:p w:rsidR="005A421C" w:rsidRPr="001C7402" w:rsidRDefault="001C7402" w:rsidP="009150C2">
      <w:pPr>
        <w:pStyle w:val="Odstavekseznama"/>
        <w:numPr>
          <w:ilvl w:val="0"/>
          <w:numId w:val="27"/>
        </w:numPr>
        <w:tabs>
          <w:tab w:val="left" w:pos="679"/>
        </w:tabs>
        <w:spacing w:after="120"/>
        <w:ind w:right="896"/>
        <w:rPr>
          <w:rFonts w:ascii="Times New Roman" w:hAnsi="Times New Roman" w:cs="Times New Roman"/>
        </w:rPr>
      </w:pPr>
      <w:r w:rsidRPr="001C7402">
        <w:rPr>
          <w:rFonts w:ascii="Times New Roman" w:hAnsi="Times New Roman" w:cs="Times New Roman"/>
        </w:rPr>
        <w:t>It shall be necessary to reduce risks to members of the public from the intake of food, milk and drinking water or from using contaminated products.</w:t>
      </w:r>
      <w:r w:rsidRPr="001C7402">
        <w:rPr>
          <w:rFonts w:ascii="Times New Roman" w:hAnsi="Times New Roman" w:cs="Times New Roman"/>
          <w:b/>
          <w:color w:val="0000FF"/>
        </w:rPr>
        <w:t xml:space="preserve"> </w:t>
      </w:r>
      <w:r w:rsidRPr="001C7402">
        <w:rPr>
          <w:rFonts w:ascii="Times New Roman" w:hAnsi="Times New Roman" w:cs="Times New Roman"/>
        </w:rPr>
        <w:t xml:space="preserve">The received effective dose, when </w:t>
      </w:r>
      <w:r w:rsidR="0083386E" w:rsidRPr="001C7402">
        <w:rPr>
          <w:rFonts w:ascii="Times New Roman" w:hAnsi="Times New Roman" w:cs="Times New Roman"/>
        </w:rPr>
        <w:t>considering</w:t>
      </w:r>
      <w:r w:rsidRPr="001C7402">
        <w:rPr>
          <w:rFonts w:ascii="Times New Roman" w:hAnsi="Times New Roman" w:cs="Times New Roman"/>
        </w:rPr>
        <w:t xml:space="preserve"> all transmission paths, shall not exceed one tenth of values given in table 2 in Annex 3 to this</w:t>
      </w:r>
      <w:r w:rsidRPr="001C7402">
        <w:rPr>
          <w:rFonts w:ascii="Times New Roman" w:hAnsi="Times New Roman" w:cs="Times New Roman"/>
          <w:spacing w:val="-1"/>
        </w:rPr>
        <w:t xml:space="preserve"> </w:t>
      </w:r>
      <w:r w:rsidRPr="001C7402">
        <w:rPr>
          <w:rFonts w:ascii="Times New Roman" w:hAnsi="Times New Roman" w:cs="Times New Roman"/>
        </w:rPr>
        <w:t>Decree.</w:t>
      </w:r>
    </w:p>
    <w:p w:rsidR="005A421C" w:rsidRPr="001C7402" w:rsidRDefault="001C7402" w:rsidP="009150C2">
      <w:pPr>
        <w:pStyle w:val="Odstavekseznama"/>
        <w:numPr>
          <w:ilvl w:val="0"/>
          <w:numId w:val="27"/>
        </w:numPr>
        <w:tabs>
          <w:tab w:val="left" w:pos="679"/>
        </w:tabs>
        <w:spacing w:after="120"/>
        <w:ind w:right="896"/>
        <w:rPr>
          <w:rFonts w:ascii="Times New Roman" w:hAnsi="Times New Roman" w:cs="Times New Roman"/>
          <w:b/>
        </w:rPr>
      </w:pPr>
      <w:r w:rsidRPr="001C7402">
        <w:rPr>
          <w:rFonts w:ascii="Times New Roman" w:hAnsi="Times New Roman" w:cs="Times New Roman"/>
        </w:rPr>
        <w:t>In a case where it shall not be possible to provide replacement food and water, it shall be permitted to consume food and water until replacement food or water are provided, subject to the condition that the projected dose does not exceed values in table 2 in Annex 3 to this</w:t>
      </w:r>
      <w:r w:rsidRPr="001C7402">
        <w:rPr>
          <w:rFonts w:ascii="Times New Roman" w:hAnsi="Times New Roman" w:cs="Times New Roman"/>
          <w:spacing w:val="-14"/>
        </w:rPr>
        <w:t xml:space="preserve"> </w:t>
      </w:r>
      <w:r w:rsidRPr="001C7402">
        <w:rPr>
          <w:rFonts w:ascii="Times New Roman" w:hAnsi="Times New Roman" w:cs="Times New Roman"/>
        </w:rPr>
        <w:t>Decree.</w:t>
      </w:r>
    </w:p>
    <w:p w:rsidR="005A421C" w:rsidRPr="001C7402" w:rsidRDefault="001C7402" w:rsidP="009150C2">
      <w:pPr>
        <w:pStyle w:val="Odstavekseznama"/>
        <w:numPr>
          <w:ilvl w:val="0"/>
          <w:numId w:val="27"/>
        </w:numPr>
        <w:tabs>
          <w:tab w:val="left" w:pos="679"/>
        </w:tabs>
        <w:spacing w:after="120"/>
        <w:ind w:right="896"/>
        <w:rPr>
          <w:rFonts w:ascii="Times New Roman" w:hAnsi="Times New Roman" w:cs="Times New Roman"/>
        </w:rPr>
      </w:pPr>
      <w:r w:rsidRPr="001C7402">
        <w:rPr>
          <w:rFonts w:ascii="Times New Roman" w:hAnsi="Times New Roman" w:cs="Times New Roman"/>
        </w:rPr>
        <w:t xml:space="preserve">Risks from using contaminated vehicles, equipment and other objects need to be reduced. It shall be necessary to ensure that the received effective dose does not exceed the </w:t>
      </w:r>
      <w:r w:rsidRPr="001C7402">
        <w:rPr>
          <w:rFonts w:ascii="Times New Roman" w:hAnsi="Times New Roman" w:cs="Times New Roman"/>
          <w:vertAlign w:val="superscript"/>
        </w:rPr>
        <w:t>1</w:t>
      </w:r>
      <w:r w:rsidRPr="001C7402">
        <w:rPr>
          <w:rFonts w:ascii="Times New Roman" w:hAnsi="Times New Roman" w:cs="Times New Roman"/>
        </w:rPr>
        <w:t>/</w:t>
      </w:r>
      <w:r w:rsidRPr="001C7402">
        <w:rPr>
          <w:rFonts w:ascii="Times New Roman" w:hAnsi="Times New Roman" w:cs="Times New Roman"/>
          <w:vertAlign w:val="subscript"/>
        </w:rPr>
        <w:t>10</w:t>
      </w:r>
      <w:r w:rsidRPr="001C7402">
        <w:rPr>
          <w:rFonts w:ascii="Times New Roman" w:hAnsi="Times New Roman" w:cs="Times New Roman"/>
        </w:rPr>
        <w:t>value as given in table 2 in Annex 3 to this</w:t>
      </w:r>
      <w:r w:rsidRPr="001C7402">
        <w:rPr>
          <w:rFonts w:ascii="Times New Roman" w:hAnsi="Times New Roman" w:cs="Times New Roman"/>
          <w:spacing w:val="-3"/>
        </w:rPr>
        <w:t xml:space="preserve"> </w:t>
      </w:r>
      <w:r w:rsidRPr="001C7402">
        <w:rPr>
          <w:rFonts w:ascii="Times New Roman" w:hAnsi="Times New Roman" w:cs="Times New Roman"/>
        </w:rPr>
        <w:t>Decree.</w:t>
      </w:r>
    </w:p>
    <w:p w:rsidR="005A421C" w:rsidRPr="001C7402" w:rsidRDefault="005A421C">
      <w:pPr>
        <w:pStyle w:val="Telobesedila"/>
        <w:spacing w:before="7"/>
        <w:rPr>
          <w:rFonts w:ascii="Times New Roman" w:hAnsi="Times New Roman" w:cs="Times New Roman"/>
          <w:sz w:val="22"/>
          <w:szCs w:val="22"/>
        </w:rPr>
      </w:pPr>
    </w:p>
    <w:p w:rsidR="005A421C" w:rsidRPr="001C7402" w:rsidRDefault="001C7402">
      <w:pPr>
        <w:pStyle w:val="Naslov3"/>
        <w:ind w:right="220"/>
        <w:jc w:val="center"/>
        <w:rPr>
          <w:rFonts w:ascii="Times New Roman" w:hAnsi="Times New Roman" w:cs="Times New Roman"/>
          <w:sz w:val="22"/>
          <w:szCs w:val="22"/>
        </w:rPr>
      </w:pPr>
      <w:bookmarkStart w:id="66" w:name="Article_32"/>
      <w:bookmarkEnd w:id="66"/>
      <w:r w:rsidRPr="001C7402">
        <w:rPr>
          <w:rFonts w:ascii="Times New Roman" w:hAnsi="Times New Roman" w:cs="Times New Roman"/>
          <w:sz w:val="22"/>
          <w:szCs w:val="22"/>
        </w:rPr>
        <w:t>Article</w:t>
      </w:r>
      <w:r w:rsidRPr="001C7402">
        <w:rPr>
          <w:rFonts w:ascii="Times New Roman" w:hAnsi="Times New Roman" w:cs="Times New Roman"/>
          <w:spacing w:val="-2"/>
          <w:sz w:val="22"/>
          <w:szCs w:val="22"/>
        </w:rPr>
        <w:t xml:space="preserve"> </w:t>
      </w:r>
      <w:r w:rsidRPr="001C7402">
        <w:rPr>
          <w:rFonts w:ascii="Times New Roman" w:hAnsi="Times New Roman" w:cs="Times New Roman"/>
          <w:sz w:val="22"/>
          <w:szCs w:val="22"/>
        </w:rPr>
        <w:t>3</w:t>
      </w:r>
      <w:r w:rsidR="006A1234">
        <w:rPr>
          <w:rFonts w:ascii="Times New Roman" w:hAnsi="Times New Roman" w:cs="Times New Roman"/>
          <w:sz w:val="22"/>
          <w:szCs w:val="22"/>
        </w:rPr>
        <w:t>1</w:t>
      </w:r>
    </w:p>
    <w:p w:rsidR="005A421C" w:rsidRPr="001C7402" w:rsidRDefault="001C7402" w:rsidP="009150C2">
      <w:pPr>
        <w:ind w:right="220"/>
        <w:jc w:val="center"/>
        <w:rPr>
          <w:rFonts w:ascii="Times New Roman" w:hAnsi="Times New Roman" w:cs="Times New Roman"/>
        </w:rPr>
      </w:pPr>
      <w:bookmarkStart w:id="67" w:name="(Operative_intervention_levels)"/>
      <w:bookmarkEnd w:id="67"/>
      <w:r w:rsidRPr="001C7402">
        <w:rPr>
          <w:rFonts w:ascii="Times New Roman" w:hAnsi="Times New Roman" w:cs="Times New Roman"/>
          <w:b/>
        </w:rPr>
        <w:t>(Operative intervention levels)</w:t>
      </w:r>
    </w:p>
    <w:p w:rsidR="005A421C" w:rsidRPr="001C7402" w:rsidRDefault="005A421C">
      <w:pPr>
        <w:pStyle w:val="Telobesedila"/>
        <w:spacing w:before="5"/>
        <w:rPr>
          <w:rFonts w:ascii="Times New Roman" w:hAnsi="Times New Roman" w:cs="Times New Roman"/>
          <w:sz w:val="22"/>
          <w:szCs w:val="22"/>
        </w:rPr>
      </w:pPr>
    </w:p>
    <w:p w:rsidR="005A421C" w:rsidRPr="001C7402" w:rsidRDefault="001C7402" w:rsidP="00427C61">
      <w:pPr>
        <w:pStyle w:val="Odstavekseznama"/>
        <w:numPr>
          <w:ilvl w:val="0"/>
          <w:numId w:val="25"/>
        </w:numPr>
        <w:tabs>
          <w:tab w:val="left" w:pos="679"/>
        </w:tabs>
        <w:spacing w:after="120"/>
        <w:ind w:right="897"/>
        <w:rPr>
          <w:rFonts w:ascii="Times New Roman" w:hAnsi="Times New Roman" w:cs="Times New Roman"/>
          <w:b/>
        </w:rPr>
      </w:pPr>
      <w:r w:rsidRPr="001C7402">
        <w:rPr>
          <w:rFonts w:ascii="Times New Roman" w:hAnsi="Times New Roman" w:cs="Times New Roman"/>
        </w:rPr>
        <w:t>For operative decision-making about protective measures and for providing compliance with general criteria under the preceding Article, the operative intervention levels (hereinafter: OIL) in Annex 4 shall be</w:t>
      </w:r>
      <w:r w:rsidRPr="001C7402">
        <w:rPr>
          <w:rFonts w:ascii="Times New Roman" w:hAnsi="Times New Roman" w:cs="Times New Roman"/>
          <w:spacing w:val="-4"/>
        </w:rPr>
        <w:t xml:space="preserve"> </w:t>
      </w:r>
      <w:r w:rsidRPr="001C7402">
        <w:rPr>
          <w:rFonts w:ascii="Times New Roman" w:hAnsi="Times New Roman" w:cs="Times New Roman"/>
        </w:rPr>
        <w:t>applied.</w:t>
      </w:r>
    </w:p>
    <w:p w:rsidR="005A421C" w:rsidRPr="001C7402" w:rsidRDefault="001C7402" w:rsidP="00427C61">
      <w:pPr>
        <w:pStyle w:val="Odstavekseznama"/>
        <w:numPr>
          <w:ilvl w:val="0"/>
          <w:numId w:val="25"/>
        </w:numPr>
        <w:tabs>
          <w:tab w:val="left" w:pos="679"/>
        </w:tabs>
        <w:spacing w:after="120"/>
        <w:ind w:right="896"/>
        <w:rPr>
          <w:rFonts w:ascii="Times New Roman" w:hAnsi="Times New Roman" w:cs="Times New Roman"/>
        </w:rPr>
      </w:pPr>
      <w:r w:rsidRPr="001C7402">
        <w:rPr>
          <w:rFonts w:ascii="Times New Roman" w:hAnsi="Times New Roman" w:cs="Times New Roman"/>
        </w:rPr>
        <w:t>OIL1, OIL2 and OIL3 for dose rate from sediment shall be used to determine where, because of sediment, it is necessary to evacuate, relocate or restrict the use or distribution of local products, forest fruits (mushrooms, etc.), milk from free-range cows, rainwater and food for animals that could be</w:t>
      </w:r>
      <w:r w:rsidRPr="001C7402">
        <w:rPr>
          <w:rFonts w:ascii="Times New Roman" w:hAnsi="Times New Roman" w:cs="Times New Roman"/>
          <w:spacing w:val="-1"/>
        </w:rPr>
        <w:t xml:space="preserve"> </w:t>
      </w:r>
      <w:r w:rsidRPr="001C7402">
        <w:rPr>
          <w:rFonts w:ascii="Times New Roman" w:hAnsi="Times New Roman" w:cs="Times New Roman"/>
        </w:rPr>
        <w:t>contaminated.</w:t>
      </w:r>
    </w:p>
    <w:p w:rsidR="005A421C" w:rsidRPr="001C7402" w:rsidRDefault="001C7402" w:rsidP="00427C61">
      <w:pPr>
        <w:pStyle w:val="Odstavekseznama"/>
        <w:numPr>
          <w:ilvl w:val="0"/>
          <w:numId w:val="25"/>
        </w:numPr>
        <w:tabs>
          <w:tab w:val="left" w:pos="679"/>
        </w:tabs>
        <w:spacing w:after="120"/>
        <w:ind w:right="901"/>
        <w:rPr>
          <w:rFonts w:ascii="Times New Roman" w:hAnsi="Times New Roman" w:cs="Times New Roman"/>
          <w:b/>
        </w:rPr>
      </w:pPr>
      <w:r w:rsidRPr="001C7402">
        <w:rPr>
          <w:rFonts w:ascii="Times New Roman" w:hAnsi="Times New Roman" w:cs="Times New Roman"/>
        </w:rPr>
        <w:t>The value of OIL4 shall be used for assessing whether the level of radioactive contamination of skin requires medical examination or additional medical</w:t>
      </w:r>
      <w:r w:rsidRPr="001C7402">
        <w:rPr>
          <w:rFonts w:ascii="Times New Roman" w:hAnsi="Times New Roman" w:cs="Times New Roman"/>
          <w:spacing w:val="-5"/>
        </w:rPr>
        <w:t xml:space="preserve"> </w:t>
      </w:r>
      <w:r w:rsidRPr="001C7402">
        <w:rPr>
          <w:rFonts w:ascii="Times New Roman" w:hAnsi="Times New Roman" w:cs="Times New Roman"/>
        </w:rPr>
        <w:t>measures.</w:t>
      </w:r>
    </w:p>
    <w:p w:rsidR="005A421C" w:rsidRPr="001C7402" w:rsidRDefault="001C7402" w:rsidP="00427C61">
      <w:pPr>
        <w:pStyle w:val="Odstavekseznama"/>
        <w:numPr>
          <w:ilvl w:val="0"/>
          <w:numId w:val="25"/>
        </w:numPr>
        <w:tabs>
          <w:tab w:val="left" w:pos="679"/>
        </w:tabs>
        <w:spacing w:after="120"/>
        <w:ind w:right="894"/>
        <w:rPr>
          <w:rFonts w:ascii="Times New Roman" w:hAnsi="Times New Roman" w:cs="Times New Roman"/>
        </w:rPr>
      </w:pPr>
      <w:r w:rsidRPr="001C7402">
        <w:rPr>
          <w:rFonts w:ascii="Times New Roman" w:hAnsi="Times New Roman" w:cs="Times New Roman"/>
        </w:rPr>
        <w:t>The values of OIL7 expressed as concentration (</w:t>
      </w:r>
      <w:proofErr w:type="spellStart"/>
      <w:r w:rsidRPr="001C7402">
        <w:rPr>
          <w:rFonts w:ascii="Times New Roman" w:hAnsi="Times New Roman" w:cs="Times New Roman"/>
        </w:rPr>
        <w:t>Bq</w:t>
      </w:r>
      <w:proofErr w:type="spellEnd"/>
      <w:r w:rsidRPr="001C7402">
        <w:rPr>
          <w:rFonts w:ascii="Times New Roman" w:hAnsi="Times New Roman" w:cs="Times New Roman"/>
        </w:rPr>
        <w:t>/kg) of two typical radionuclides (</w:t>
      </w:r>
      <w:r w:rsidRPr="001C7402">
        <w:rPr>
          <w:rFonts w:ascii="Times New Roman" w:hAnsi="Times New Roman" w:cs="Times New Roman"/>
          <w:vertAlign w:val="superscript"/>
        </w:rPr>
        <w:t>131</w:t>
      </w:r>
      <w:r w:rsidRPr="001C7402">
        <w:rPr>
          <w:rFonts w:ascii="Times New Roman" w:hAnsi="Times New Roman" w:cs="Times New Roman"/>
        </w:rPr>
        <w:t>I and</w:t>
      </w:r>
      <w:r w:rsidRPr="001C7402">
        <w:rPr>
          <w:rFonts w:ascii="Times New Roman" w:hAnsi="Times New Roman" w:cs="Times New Roman"/>
          <w:vertAlign w:val="superscript"/>
        </w:rPr>
        <w:t>137</w:t>
      </w:r>
      <w:r w:rsidRPr="001C7402">
        <w:rPr>
          <w:rFonts w:ascii="Times New Roman" w:hAnsi="Times New Roman" w:cs="Times New Roman"/>
        </w:rPr>
        <w:t>Cs) shall be used as an indicator for determining whether food, milk and water are safe for human consumption without taking a complete radionuclide</w:t>
      </w:r>
      <w:r w:rsidRPr="001C7402">
        <w:rPr>
          <w:rFonts w:ascii="Times New Roman" w:hAnsi="Times New Roman" w:cs="Times New Roman"/>
          <w:spacing w:val="-7"/>
        </w:rPr>
        <w:t xml:space="preserve"> </w:t>
      </w:r>
      <w:r w:rsidRPr="001C7402">
        <w:rPr>
          <w:rFonts w:ascii="Times New Roman" w:hAnsi="Times New Roman" w:cs="Times New Roman"/>
        </w:rPr>
        <w:t>analysis.</w:t>
      </w:r>
    </w:p>
    <w:p w:rsidR="005A421C" w:rsidRPr="001C7402" w:rsidRDefault="001C7402" w:rsidP="00427C61">
      <w:pPr>
        <w:pStyle w:val="Odstavekseznama"/>
        <w:numPr>
          <w:ilvl w:val="0"/>
          <w:numId w:val="25"/>
        </w:numPr>
        <w:tabs>
          <w:tab w:val="left" w:pos="679"/>
        </w:tabs>
        <w:spacing w:after="120"/>
        <w:ind w:right="900"/>
        <w:rPr>
          <w:rFonts w:ascii="Times New Roman" w:hAnsi="Times New Roman" w:cs="Times New Roman"/>
          <w:b/>
        </w:rPr>
      </w:pPr>
      <w:r w:rsidRPr="001C7402">
        <w:rPr>
          <w:rFonts w:ascii="Times New Roman" w:hAnsi="Times New Roman" w:cs="Times New Roman"/>
        </w:rPr>
        <w:t>OIL8 is used for the assessment if the concentration of radioactive iodine in the thyroid gland of an individual requires additional medical examination and</w:t>
      </w:r>
      <w:r w:rsidRPr="001C7402">
        <w:rPr>
          <w:rFonts w:ascii="Times New Roman" w:hAnsi="Times New Roman" w:cs="Times New Roman"/>
          <w:spacing w:val="-1"/>
        </w:rPr>
        <w:t xml:space="preserve"> </w:t>
      </w:r>
      <w:r w:rsidRPr="001C7402">
        <w:rPr>
          <w:rFonts w:ascii="Times New Roman" w:hAnsi="Times New Roman" w:cs="Times New Roman"/>
        </w:rPr>
        <w:t>monitoring.</w:t>
      </w:r>
    </w:p>
    <w:p w:rsidR="005A421C" w:rsidRPr="001C7402" w:rsidRDefault="005A421C">
      <w:pPr>
        <w:pStyle w:val="Telobesedila"/>
        <w:spacing w:before="6"/>
        <w:rPr>
          <w:rFonts w:ascii="Times New Roman" w:hAnsi="Times New Roman" w:cs="Times New Roman"/>
          <w:b/>
          <w:sz w:val="22"/>
          <w:szCs w:val="22"/>
        </w:rPr>
      </w:pPr>
    </w:p>
    <w:p w:rsidR="005A421C" w:rsidRPr="001C7402" w:rsidRDefault="001C7402">
      <w:pPr>
        <w:pStyle w:val="Naslov3"/>
        <w:ind w:right="220"/>
        <w:jc w:val="center"/>
        <w:rPr>
          <w:rFonts w:ascii="Times New Roman" w:hAnsi="Times New Roman" w:cs="Times New Roman"/>
          <w:sz w:val="22"/>
          <w:szCs w:val="22"/>
        </w:rPr>
      </w:pPr>
      <w:bookmarkStart w:id="68" w:name="Article_33"/>
      <w:bookmarkEnd w:id="68"/>
      <w:r w:rsidRPr="001C7402">
        <w:rPr>
          <w:rFonts w:ascii="Times New Roman" w:hAnsi="Times New Roman" w:cs="Times New Roman"/>
          <w:sz w:val="22"/>
          <w:szCs w:val="22"/>
        </w:rPr>
        <w:t>Article 3</w:t>
      </w:r>
      <w:r w:rsidR="006A1234">
        <w:rPr>
          <w:rFonts w:ascii="Times New Roman" w:hAnsi="Times New Roman" w:cs="Times New Roman"/>
          <w:sz w:val="22"/>
          <w:szCs w:val="22"/>
        </w:rPr>
        <w:t>2</w:t>
      </w:r>
    </w:p>
    <w:p w:rsidR="005A421C" w:rsidRPr="001C7402" w:rsidRDefault="001C7402" w:rsidP="00ED2200">
      <w:pPr>
        <w:jc w:val="center"/>
        <w:rPr>
          <w:rFonts w:ascii="Times New Roman" w:hAnsi="Times New Roman" w:cs="Times New Roman"/>
          <w:b/>
        </w:rPr>
      </w:pPr>
      <w:bookmarkStart w:id="69" w:name="(Dose_limits_for_operators_of_protective"/>
      <w:bookmarkEnd w:id="69"/>
      <w:r w:rsidRPr="001C7402">
        <w:rPr>
          <w:rFonts w:ascii="Times New Roman" w:hAnsi="Times New Roman" w:cs="Times New Roman"/>
          <w:b/>
        </w:rPr>
        <w:t>(Dose limits for operators of protective measures)</w:t>
      </w:r>
    </w:p>
    <w:p w:rsidR="005A421C" w:rsidRPr="001C7402" w:rsidRDefault="005A421C">
      <w:pPr>
        <w:pStyle w:val="Telobesedila"/>
        <w:spacing w:before="4"/>
        <w:rPr>
          <w:rFonts w:ascii="Times New Roman" w:hAnsi="Times New Roman" w:cs="Times New Roman"/>
          <w:b/>
          <w:sz w:val="22"/>
          <w:szCs w:val="22"/>
        </w:rPr>
      </w:pPr>
    </w:p>
    <w:p w:rsidR="005A421C" w:rsidRPr="001C7402" w:rsidRDefault="001C7402" w:rsidP="00427C61">
      <w:pPr>
        <w:pStyle w:val="Odstavekseznama"/>
        <w:numPr>
          <w:ilvl w:val="0"/>
          <w:numId w:val="24"/>
        </w:numPr>
        <w:tabs>
          <w:tab w:val="left" w:pos="679"/>
        </w:tabs>
        <w:spacing w:after="120"/>
        <w:ind w:right="897"/>
        <w:rPr>
          <w:rFonts w:ascii="Times New Roman" w:hAnsi="Times New Roman" w:cs="Times New Roman"/>
        </w:rPr>
      </w:pPr>
      <w:r w:rsidRPr="001C7402">
        <w:rPr>
          <w:rFonts w:ascii="Times New Roman" w:hAnsi="Times New Roman" w:cs="Times New Roman"/>
        </w:rPr>
        <w:t>During the implementation of protective measures as part of the rehabilitation of</w:t>
      </w:r>
      <w:r w:rsidRPr="001C7402">
        <w:rPr>
          <w:rFonts w:ascii="Times New Roman" w:hAnsi="Times New Roman" w:cs="Times New Roman"/>
          <w:spacing w:val="38"/>
        </w:rPr>
        <w:t xml:space="preserve"> </w:t>
      </w:r>
      <w:r w:rsidRPr="001C7402">
        <w:rPr>
          <w:rFonts w:ascii="Times New Roman" w:hAnsi="Times New Roman" w:cs="Times New Roman"/>
        </w:rPr>
        <w:t>the consequences of emergency situations, it shall be necessary to retain occupational exposure below limit values where possible, as these are set by the law governing ionising</w:t>
      </w:r>
      <w:r w:rsidRPr="001C7402">
        <w:rPr>
          <w:rFonts w:ascii="Times New Roman" w:hAnsi="Times New Roman" w:cs="Times New Roman"/>
          <w:spacing w:val="40"/>
        </w:rPr>
        <w:t xml:space="preserve"> </w:t>
      </w:r>
      <w:r w:rsidRPr="001C7402">
        <w:rPr>
          <w:rFonts w:ascii="Times New Roman" w:hAnsi="Times New Roman" w:cs="Times New Roman"/>
        </w:rPr>
        <w:t>radiation protection and nuclear</w:t>
      </w:r>
      <w:r w:rsidRPr="001C7402">
        <w:rPr>
          <w:rFonts w:ascii="Times New Roman" w:hAnsi="Times New Roman" w:cs="Times New Roman"/>
          <w:spacing w:val="-3"/>
        </w:rPr>
        <w:t xml:space="preserve"> </w:t>
      </w:r>
      <w:r w:rsidRPr="001C7402">
        <w:rPr>
          <w:rFonts w:ascii="Times New Roman" w:hAnsi="Times New Roman" w:cs="Times New Roman"/>
        </w:rPr>
        <w:t>safety.</w:t>
      </w:r>
    </w:p>
    <w:p w:rsidR="005A421C" w:rsidRPr="001C7402" w:rsidRDefault="001C7402" w:rsidP="00EC4285">
      <w:pPr>
        <w:pStyle w:val="Odstavekseznama"/>
        <w:numPr>
          <w:ilvl w:val="0"/>
          <w:numId w:val="24"/>
        </w:numPr>
        <w:tabs>
          <w:tab w:val="left" w:pos="679"/>
        </w:tabs>
        <w:spacing w:after="120"/>
        <w:ind w:left="709" w:right="896" w:hanging="391"/>
        <w:rPr>
          <w:rFonts w:ascii="Times New Roman" w:hAnsi="Times New Roman" w:cs="Times New Roman"/>
        </w:rPr>
      </w:pPr>
      <w:r w:rsidRPr="001C7402">
        <w:rPr>
          <w:rFonts w:ascii="Times New Roman" w:hAnsi="Times New Roman" w:cs="Times New Roman"/>
        </w:rPr>
        <w:t>In cases where the condition in the preceding paragraph cannot be complied with, the following conditions shall</w:t>
      </w:r>
      <w:r w:rsidRPr="001C7402">
        <w:rPr>
          <w:rFonts w:ascii="Times New Roman" w:hAnsi="Times New Roman" w:cs="Times New Roman"/>
          <w:spacing w:val="-1"/>
        </w:rPr>
        <w:t xml:space="preserve"> </w:t>
      </w:r>
      <w:r w:rsidRPr="001C7402">
        <w:rPr>
          <w:rFonts w:ascii="Times New Roman" w:hAnsi="Times New Roman" w:cs="Times New Roman"/>
        </w:rPr>
        <w:t>apply:</w:t>
      </w:r>
    </w:p>
    <w:p w:rsidR="005A421C" w:rsidRPr="001C7402" w:rsidRDefault="00ED2200" w:rsidP="00427C61">
      <w:pPr>
        <w:pStyle w:val="Odstavekseznama"/>
        <w:numPr>
          <w:ilvl w:val="1"/>
          <w:numId w:val="24"/>
        </w:numPr>
        <w:tabs>
          <w:tab w:val="left" w:pos="1129"/>
        </w:tabs>
        <w:spacing w:after="120"/>
        <w:ind w:right="896" w:hanging="404"/>
        <w:jc w:val="both"/>
        <w:rPr>
          <w:rFonts w:ascii="Times New Roman" w:hAnsi="Times New Roman" w:cs="Times New Roman"/>
        </w:rPr>
      </w:pPr>
      <w:r>
        <w:rPr>
          <w:rFonts w:ascii="Times New Roman" w:hAnsi="Times New Roman" w:cs="Times New Roman"/>
        </w:rPr>
        <w:t>r</w:t>
      </w:r>
      <w:r w:rsidR="001C7402" w:rsidRPr="001C7402">
        <w:rPr>
          <w:rFonts w:ascii="Times New Roman" w:hAnsi="Times New Roman" w:cs="Times New Roman"/>
        </w:rPr>
        <w:t>eference levels for emergency occupational exposure shall be determined, generally below the effective dose of 100</w:t>
      </w:r>
      <w:r w:rsidR="001C7402" w:rsidRPr="001C7402">
        <w:rPr>
          <w:rFonts w:ascii="Times New Roman" w:hAnsi="Times New Roman" w:cs="Times New Roman"/>
          <w:spacing w:val="-6"/>
        </w:rPr>
        <w:t xml:space="preserve"> </w:t>
      </w:r>
      <w:r w:rsidR="001C7402" w:rsidRPr="001C7402">
        <w:rPr>
          <w:rFonts w:ascii="Times New Roman" w:hAnsi="Times New Roman" w:cs="Times New Roman"/>
        </w:rPr>
        <w:t>mSv.</w:t>
      </w:r>
    </w:p>
    <w:p w:rsidR="005A421C" w:rsidRPr="00ED2200" w:rsidRDefault="00ED2200" w:rsidP="00427C61">
      <w:pPr>
        <w:pStyle w:val="Odstavekseznama"/>
        <w:numPr>
          <w:ilvl w:val="1"/>
          <w:numId w:val="24"/>
        </w:numPr>
        <w:tabs>
          <w:tab w:val="left" w:pos="1129"/>
        </w:tabs>
        <w:spacing w:after="120"/>
        <w:ind w:right="896" w:hanging="404"/>
        <w:jc w:val="both"/>
        <w:rPr>
          <w:rFonts w:ascii="Times New Roman" w:hAnsi="Times New Roman" w:cs="Times New Roman"/>
          <w:b/>
        </w:rPr>
      </w:pPr>
      <w:r>
        <w:rPr>
          <w:rFonts w:ascii="Times New Roman" w:hAnsi="Times New Roman" w:cs="Times New Roman"/>
        </w:rPr>
        <w:t>i</w:t>
      </w:r>
      <w:r w:rsidR="001C7402" w:rsidRPr="001C7402">
        <w:rPr>
          <w:rFonts w:ascii="Times New Roman" w:hAnsi="Times New Roman" w:cs="Times New Roman"/>
        </w:rPr>
        <w:t>n special situations, to save life, to prevent severe radiation-induced health effects, or to prevent the development of catastrophic conditions, the reference level for the effective dose from external radiation of emergency workers may be set above 100 mSv, but not higher than 500</w:t>
      </w:r>
      <w:r w:rsidR="001C7402" w:rsidRPr="001C7402">
        <w:rPr>
          <w:rFonts w:ascii="Times New Roman" w:hAnsi="Times New Roman" w:cs="Times New Roman"/>
          <w:spacing w:val="-2"/>
        </w:rPr>
        <w:t xml:space="preserve"> </w:t>
      </w:r>
      <w:r>
        <w:rPr>
          <w:rFonts w:ascii="Times New Roman" w:hAnsi="Times New Roman" w:cs="Times New Roman"/>
        </w:rPr>
        <w:t>mSv;</w:t>
      </w:r>
    </w:p>
    <w:p w:rsidR="00ED2200" w:rsidRPr="00ED2200" w:rsidRDefault="00ED2200" w:rsidP="00427C61">
      <w:pPr>
        <w:pStyle w:val="Odstavekseznama"/>
        <w:numPr>
          <w:ilvl w:val="1"/>
          <w:numId w:val="24"/>
        </w:numPr>
        <w:tabs>
          <w:tab w:val="left" w:pos="1129"/>
        </w:tabs>
        <w:spacing w:after="120"/>
        <w:ind w:right="896" w:hanging="404"/>
        <w:jc w:val="both"/>
        <w:rPr>
          <w:rFonts w:ascii="Times New Roman" w:hAnsi="Times New Roman" w:cs="Times New Roman"/>
        </w:rPr>
      </w:pPr>
      <w:r w:rsidRPr="00ED2200">
        <w:rPr>
          <w:rFonts w:ascii="Times New Roman" w:hAnsi="Times New Roman" w:cs="Times New Roman"/>
        </w:rPr>
        <w:t>the reference level</w:t>
      </w:r>
      <w:r>
        <w:rPr>
          <w:rFonts w:ascii="Times New Roman" w:hAnsi="Times New Roman" w:cs="Times New Roman"/>
        </w:rPr>
        <w:t>s</w:t>
      </w:r>
      <w:r w:rsidRPr="00ED2200">
        <w:rPr>
          <w:rFonts w:ascii="Times New Roman" w:hAnsi="Times New Roman" w:cs="Times New Roman"/>
        </w:rPr>
        <w:t xml:space="preserve"> for individual tasks during the implementation of the protective measures are </w:t>
      </w:r>
      <w:r>
        <w:rPr>
          <w:rFonts w:ascii="Times New Roman" w:hAnsi="Times New Roman" w:cs="Times New Roman"/>
        </w:rPr>
        <w:t>laid down</w:t>
      </w:r>
      <w:r w:rsidRPr="00ED2200">
        <w:rPr>
          <w:rFonts w:ascii="Times New Roman" w:hAnsi="Times New Roman" w:cs="Times New Roman"/>
        </w:rPr>
        <w:t xml:space="preserve"> in Annex 5, which is an integral part of this Decree. For measures not referred to in the first or second </w:t>
      </w:r>
      <w:r>
        <w:rPr>
          <w:rFonts w:ascii="Times New Roman" w:hAnsi="Times New Roman" w:cs="Times New Roman"/>
        </w:rPr>
        <w:t>point of this paragraph</w:t>
      </w:r>
      <w:r w:rsidRPr="00ED2200">
        <w:rPr>
          <w:rFonts w:ascii="Times New Roman" w:hAnsi="Times New Roman" w:cs="Times New Roman"/>
        </w:rPr>
        <w:t xml:space="preserve">, </w:t>
      </w:r>
      <w:r>
        <w:rPr>
          <w:rFonts w:ascii="Times New Roman" w:hAnsi="Times New Roman" w:cs="Times New Roman"/>
        </w:rPr>
        <w:t xml:space="preserve">the </w:t>
      </w:r>
      <w:r w:rsidRPr="00ED2200">
        <w:rPr>
          <w:rFonts w:ascii="Times New Roman" w:hAnsi="Times New Roman" w:cs="Times New Roman"/>
        </w:rPr>
        <w:t xml:space="preserve">effective dose of individual </w:t>
      </w:r>
      <w:r>
        <w:rPr>
          <w:rFonts w:ascii="Times New Roman" w:hAnsi="Times New Roman" w:cs="Times New Roman"/>
        </w:rPr>
        <w:t>participating</w:t>
      </w:r>
      <w:r w:rsidRPr="00ED2200">
        <w:rPr>
          <w:rFonts w:ascii="Times New Roman" w:hAnsi="Times New Roman" w:cs="Times New Roman"/>
        </w:rPr>
        <w:t xml:space="preserve"> in the implementation of protective measures, including Police and </w:t>
      </w:r>
      <w:r>
        <w:rPr>
          <w:rFonts w:ascii="Times New Roman" w:hAnsi="Times New Roman" w:cs="Times New Roman"/>
        </w:rPr>
        <w:t>c</w:t>
      </w:r>
      <w:r w:rsidRPr="00ED2200">
        <w:rPr>
          <w:rFonts w:ascii="Times New Roman" w:hAnsi="Times New Roman" w:cs="Times New Roman"/>
        </w:rPr>
        <w:t xml:space="preserve">ivil protection units, rescuers, drivers and others, </w:t>
      </w:r>
      <w:r>
        <w:rPr>
          <w:rFonts w:ascii="Times New Roman" w:hAnsi="Times New Roman" w:cs="Times New Roman"/>
        </w:rPr>
        <w:t>cannot</w:t>
      </w:r>
      <w:r w:rsidRPr="00ED2200">
        <w:rPr>
          <w:rFonts w:ascii="Times New Roman" w:hAnsi="Times New Roman" w:cs="Times New Roman"/>
        </w:rPr>
        <w:t xml:space="preserve"> exceed the limit</w:t>
      </w:r>
      <w:r>
        <w:rPr>
          <w:rFonts w:ascii="Times New Roman" w:hAnsi="Times New Roman" w:cs="Times New Roman"/>
        </w:rPr>
        <w:t xml:space="preserve"> dose </w:t>
      </w:r>
      <w:r w:rsidRPr="00ED2200">
        <w:rPr>
          <w:rFonts w:ascii="Times New Roman" w:hAnsi="Times New Roman" w:cs="Times New Roman"/>
        </w:rPr>
        <w:t xml:space="preserve">for exposed workers specified in the Act </w:t>
      </w:r>
      <w:r>
        <w:rPr>
          <w:rFonts w:ascii="Times New Roman" w:hAnsi="Times New Roman" w:cs="Times New Roman"/>
        </w:rPr>
        <w:t>governing</w:t>
      </w:r>
      <w:r w:rsidRPr="00ED2200">
        <w:rPr>
          <w:rFonts w:ascii="Times New Roman" w:hAnsi="Times New Roman" w:cs="Times New Roman"/>
        </w:rPr>
        <w:t xml:space="preserve"> the protection against ionizing radiation and nuclear safety. </w:t>
      </w:r>
    </w:p>
    <w:p w:rsidR="005A421C" w:rsidRPr="001C7402" w:rsidRDefault="001C7402" w:rsidP="00427C61">
      <w:pPr>
        <w:pStyle w:val="Odstavekseznama"/>
        <w:numPr>
          <w:ilvl w:val="0"/>
          <w:numId w:val="24"/>
        </w:numPr>
        <w:tabs>
          <w:tab w:val="left" w:pos="745"/>
        </w:tabs>
        <w:spacing w:after="120"/>
        <w:ind w:left="744" w:right="898" w:hanging="426"/>
        <w:rPr>
          <w:rFonts w:ascii="Times New Roman" w:hAnsi="Times New Roman" w:cs="Times New Roman"/>
        </w:rPr>
      </w:pPr>
      <w:r w:rsidRPr="001C7402">
        <w:rPr>
          <w:rFonts w:ascii="Times New Roman" w:hAnsi="Times New Roman" w:cs="Times New Roman"/>
        </w:rPr>
        <w:t>Reference levels refer to the effective dose from external radiation during emergency situations and the committed dose from the intake of radioactive material at the same time, and do not include the dose an individual receives after an emergency by living in the area where special limitations do not</w:t>
      </w:r>
      <w:r w:rsidRPr="001C7402">
        <w:rPr>
          <w:rFonts w:ascii="Times New Roman" w:hAnsi="Times New Roman" w:cs="Times New Roman"/>
          <w:spacing w:val="-2"/>
        </w:rPr>
        <w:t xml:space="preserve"> </w:t>
      </w:r>
      <w:r w:rsidRPr="001C7402">
        <w:rPr>
          <w:rFonts w:ascii="Times New Roman" w:hAnsi="Times New Roman" w:cs="Times New Roman"/>
        </w:rPr>
        <w:t>apply.</w:t>
      </w:r>
    </w:p>
    <w:p w:rsidR="005A421C" w:rsidRPr="001C7402" w:rsidRDefault="001C7402" w:rsidP="00427C61">
      <w:pPr>
        <w:pStyle w:val="Odstavekseznama"/>
        <w:numPr>
          <w:ilvl w:val="0"/>
          <w:numId w:val="24"/>
        </w:numPr>
        <w:tabs>
          <w:tab w:val="left" w:pos="745"/>
        </w:tabs>
        <w:spacing w:after="120"/>
        <w:ind w:left="744" w:right="893" w:hanging="426"/>
        <w:rPr>
          <w:rFonts w:ascii="Times New Roman" w:hAnsi="Times New Roman" w:cs="Times New Roman"/>
          <w:b/>
        </w:rPr>
      </w:pPr>
      <w:r w:rsidRPr="001C7402">
        <w:rPr>
          <w:rFonts w:ascii="Times New Roman" w:hAnsi="Times New Roman" w:cs="Times New Roman"/>
        </w:rPr>
        <w:t>The operators of intervention measures who are likely to carry out measures in relation to which the effective dose of 100 mSv may be exceeded, shall be informed in advance clearly and in detail of related health risks and of available protective measures. They must also know that they are participating in the performance of these measures</w:t>
      </w:r>
      <w:r w:rsidRPr="001C7402">
        <w:rPr>
          <w:rFonts w:ascii="Times New Roman" w:hAnsi="Times New Roman" w:cs="Times New Roman"/>
          <w:spacing w:val="-4"/>
        </w:rPr>
        <w:t xml:space="preserve"> </w:t>
      </w:r>
      <w:r w:rsidRPr="001C7402">
        <w:rPr>
          <w:rFonts w:ascii="Times New Roman" w:hAnsi="Times New Roman" w:cs="Times New Roman"/>
        </w:rPr>
        <w:t>voluntarily.</w:t>
      </w:r>
    </w:p>
    <w:p w:rsidR="005A421C" w:rsidRPr="001C7402" w:rsidRDefault="001C7402" w:rsidP="00427C61">
      <w:pPr>
        <w:pStyle w:val="Odstavekseznama"/>
        <w:numPr>
          <w:ilvl w:val="0"/>
          <w:numId w:val="24"/>
        </w:numPr>
        <w:tabs>
          <w:tab w:val="left" w:pos="745"/>
        </w:tabs>
        <w:spacing w:after="120"/>
        <w:ind w:left="744" w:right="898" w:hanging="426"/>
        <w:rPr>
          <w:rFonts w:ascii="Times New Roman" w:hAnsi="Times New Roman" w:cs="Times New Roman"/>
          <w:b/>
        </w:rPr>
      </w:pPr>
      <w:r w:rsidRPr="001C7402">
        <w:rPr>
          <w:rFonts w:ascii="Times New Roman" w:hAnsi="Times New Roman" w:cs="Times New Roman"/>
        </w:rPr>
        <w:t>When implementing rehabilitation measures such as repairs of a facility, buildings, the collection and disposal of waste and decontamination of an area and equipment, dose limits for exposed workers shall apply to workers performing rehabilitation actions as laid down by the act governing protection against ionising radiation and nuclear</w:t>
      </w:r>
      <w:r w:rsidRPr="001C7402">
        <w:rPr>
          <w:rFonts w:ascii="Times New Roman" w:hAnsi="Times New Roman" w:cs="Times New Roman"/>
          <w:spacing w:val="-8"/>
        </w:rPr>
        <w:t xml:space="preserve"> </w:t>
      </w:r>
      <w:r w:rsidRPr="001C7402">
        <w:rPr>
          <w:rFonts w:ascii="Times New Roman" w:hAnsi="Times New Roman" w:cs="Times New Roman"/>
        </w:rPr>
        <w:t>safety.</w:t>
      </w:r>
    </w:p>
    <w:p w:rsidR="005A421C" w:rsidRPr="001C7402" w:rsidRDefault="001C7402" w:rsidP="00427C61">
      <w:pPr>
        <w:pStyle w:val="Odstavekseznama"/>
        <w:numPr>
          <w:ilvl w:val="0"/>
          <w:numId w:val="24"/>
        </w:numPr>
        <w:tabs>
          <w:tab w:val="left" w:pos="745"/>
        </w:tabs>
        <w:spacing w:after="120"/>
        <w:ind w:left="744" w:right="894" w:hanging="426"/>
        <w:rPr>
          <w:rFonts w:ascii="Times New Roman" w:hAnsi="Times New Roman" w:cs="Times New Roman"/>
        </w:rPr>
      </w:pPr>
      <w:r w:rsidRPr="001C7402">
        <w:rPr>
          <w:rFonts w:ascii="Times New Roman" w:hAnsi="Times New Roman" w:cs="Times New Roman"/>
        </w:rPr>
        <w:t>Women in reproductive are may not be intentionally exposed to radiation where the dose is greater than 20 mSv, while pregnant and nursing women may not participate in the performance of protective measures in the</w:t>
      </w:r>
      <w:r w:rsidRPr="001C7402">
        <w:rPr>
          <w:rFonts w:ascii="Times New Roman" w:hAnsi="Times New Roman" w:cs="Times New Roman"/>
          <w:spacing w:val="-4"/>
        </w:rPr>
        <w:t xml:space="preserve"> </w:t>
      </w:r>
      <w:r w:rsidRPr="001C7402">
        <w:rPr>
          <w:rFonts w:ascii="Times New Roman" w:hAnsi="Times New Roman" w:cs="Times New Roman"/>
        </w:rPr>
        <w:t>field.</w:t>
      </w:r>
    </w:p>
    <w:p w:rsidR="005A421C" w:rsidRPr="001C7402" w:rsidRDefault="001C7402" w:rsidP="00427C61">
      <w:pPr>
        <w:pStyle w:val="Odstavekseznama"/>
        <w:numPr>
          <w:ilvl w:val="0"/>
          <w:numId w:val="24"/>
        </w:numPr>
        <w:tabs>
          <w:tab w:val="left" w:pos="745"/>
        </w:tabs>
        <w:spacing w:after="120"/>
        <w:ind w:left="744" w:right="900" w:hanging="426"/>
        <w:rPr>
          <w:rFonts w:ascii="Times New Roman" w:hAnsi="Times New Roman" w:cs="Times New Roman"/>
          <w:b/>
        </w:rPr>
      </w:pPr>
      <w:r w:rsidRPr="001C7402">
        <w:rPr>
          <w:rFonts w:ascii="Times New Roman" w:hAnsi="Times New Roman" w:cs="Times New Roman"/>
        </w:rPr>
        <w:t>Radiological surveillance shall be provided for all the operators of protective measures. When needed, personal dosimetry or assessment of individual’s doses shall be</w:t>
      </w:r>
      <w:r w:rsidRPr="001C7402">
        <w:rPr>
          <w:rFonts w:ascii="Times New Roman" w:hAnsi="Times New Roman" w:cs="Times New Roman"/>
          <w:spacing w:val="-18"/>
        </w:rPr>
        <w:t xml:space="preserve"> </w:t>
      </w:r>
      <w:r w:rsidRPr="001C7402">
        <w:rPr>
          <w:rFonts w:ascii="Times New Roman" w:hAnsi="Times New Roman" w:cs="Times New Roman"/>
        </w:rPr>
        <w:t>made.</w:t>
      </w:r>
    </w:p>
    <w:p w:rsidR="005A421C" w:rsidRPr="001C7402" w:rsidRDefault="001C7402" w:rsidP="00427C61">
      <w:pPr>
        <w:pStyle w:val="Odstavekseznama"/>
        <w:numPr>
          <w:ilvl w:val="0"/>
          <w:numId w:val="24"/>
        </w:numPr>
        <w:tabs>
          <w:tab w:val="left" w:pos="745"/>
        </w:tabs>
        <w:spacing w:after="120"/>
        <w:ind w:left="744" w:right="898" w:hanging="426"/>
        <w:rPr>
          <w:rFonts w:ascii="Times New Roman" w:hAnsi="Times New Roman" w:cs="Times New Roman"/>
          <w:b/>
        </w:rPr>
      </w:pPr>
      <w:r w:rsidRPr="001C7402">
        <w:rPr>
          <w:rFonts w:ascii="Times New Roman" w:hAnsi="Times New Roman" w:cs="Times New Roman"/>
        </w:rPr>
        <w:t xml:space="preserve">For all providers of protective </w:t>
      </w:r>
      <w:r w:rsidR="00FB5F39" w:rsidRPr="001C7402">
        <w:rPr>
          <w:rFonts w:ascii="Times New Roman" w:hAnsi="Times New Roman" w:cs="Times New Roman"/>
        </w:rPr>
        <w:t>measure</w:t>
      </w:r>
      <w:r w:rsidR="00FB5F39">
        <w:rPr>
          <w:rFonts w:ascii="Times New Roman" w:hAnsi="Times New Roman" w:cs="Times New Roman"/>
        </w:rPr>
        <w:t>s,</w:t>
      </w:r>
      <w:r w:rsidRPr="001C7402">
        <w:rPr>
          <w:rFonts w:ascii="Times New Roman" w:hAnsi="Times New Roman" w:cs="Times New Roman"/>
        </w:rPr>
        <w:t xml:space="preserve"> it shall be necessary to provide personal healthcare as laid down by the regulation governing the provision of healthcare surveillance of exposed workers.</w:t>
      </w: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spacing w:before="1"/>
        <w:rPr>
          <w:rFonts w:ascii="Times New Roman" w:hAnsi="Times New Roman" w:cs="Times New Roman"/>
          <w:b/>
          <w:sz w:val="22"/>
          <w:szCs w:val="22"/>
        </w:rPr>
      </w:pPr>
    </w:p>
    <w:p w:rsidR="005A421C" w:rsidRPr="001C7402" w:rsidRDefault="001C7402" w:rsidP="00ED2200">
      <w:pPr>
        <w:pStyle w:val="Naslov3"/>
        <w:numPr>
          <w:ilvl w:val="0"/>
          <w:numId w:val="65"/>
        </w:numPr>
        <w:spacing w:before="1"/>
        <w:ind w:left="0" w:firstLine="0"/>
        <w:jc w:val="center"/>
        <w:rPr>
          <w:rFonts w:ascii="Times New Roman" w:hAnsi="Times New Roman" w:cs="Times New Roman"/>
          <w:sz w:val="22"/>
          <w:szCs w:val="22"/>
        </w:rPr>
      </w:pPr>
      <w:bookmarkStart w:id="70" w:name="5._TRANSITIONAL_AND_FINAL_PROVISIONS"/>
      <w:bookmarkEnd w:id="70"/>
      <w:r w:rsidRPr="001C7402">
        <w:rPr>
          <w:rFonts w:ascii="Times New Roman" w:hAnsi="Times New Roman" w:cs="Times New Roman"/>
          <w:sz w:val="22"/>
          <w:szCs w:val="22"/>
        </w:rPr>
        <w:t>TRANSITIONAL AND FINAL PROVISIONS</w:t>
      </w: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1C7402" w:rsidP="00FB5F39">
      <w:pPr>
        <w:ind w:right="84"/>
        <w:jc w:val="center"/>
        <w:rPr>
          <w:rFonts w:ascii="Times New Roman" w:hAnsi="Times New Roman" w:cs="Times New Roman"/>
          <w:b/>
        </w:rPr>
      </w:pPr>
      <w:bookmarkStart w:id="71" w:name="Article_55"/>
      <w:bookmarkEnd w:id="71"/>
      <w:r w:rsidRPr="001C7402">
        <w:rPr>
          <w:rFonts w:ascii="Times New Roman" w:hAnsi="Times New Roman" w:cs="Times New Roman"/>
          <w:b/>
        </w:rPr>
        <w:t xml:space="preserve">Article </w:t>
      </w:r>
      <w:bookmarkStart w:id="72" w:name="(End_of_validity)"/>
      <w:bookmarkEnd w:id="72"/>
      <w:r w:rsidR="00FB5F39">
        <w:rPr>
          <w:rFonts w:ascii="Times New Roman" w:hAnsi="Times New Roman" w:cs="Times New Roman"/>
          <w:b/>
        </w:rPr>
        <w:t>33</w:t>
      </w:r>
      <w:r w:rsidRPr="001C7402">
        <w:rPr>
          <w:rFonts w:ascii="Times New Roman" w:hAnsi="Times New Roman" w:cs="Times New Roman"/>
          <w:b/>
        </w:rPr>
        <w:t xml:space="preserve"> </w:t>
      </w:r>
      <w:r w:rsidR="00FB5F39">
        <w:rPr>
          <w:rFonts w:ascii="Times New Roman" w:hAnsi="Times New Roman" w:cs="Times New Roman"/>
          <w:b/>
        </w:rPr>
        <w:br/>
      </w:r>
      <w:r w:rsidRPr="001C7402">
        <w:rPr>
          <w:rFonts w:ascii="Times New Roman" w:hAnsi="Times New Roman" w:cs="Times New Roman"/>
          <w:b/>
        </w:rPr>
        <w:t>(End of validity)</w:t>
      </w:r>
    </w:p>
    <w:p w:rsidR="005A421C" w:rsidRPr="001C7402" w:rsidRDefault="005A421C">
      <w:pPr>
        <w:pStyle w:val="Telobesedila"/>
        <w:spacing w:before="11"/>
        <w:rPr>
          <w:rFonts w:ascii="Times New Roman" w:hAnsi="Times New Roman" w:cs="Times New Roman"/>
          <w:b/>
          <w:sz w:val="22"/>
          <w:szCs w:val="22"/>
        </w:rPr>
      </w:pPr>
    </w:p>
    <w:p w:rsidR="005A421C" w:rsidRPr="001C7402" w:rsidRDefault="001C7402">
      <w:pPr>
        <w:pStyle w:val="Telobesedila"/>
        <w:ind w:left="318" w:right="949"/>
        <w:rPr>
          <w:rFonts w:ascii="Times New Roman" w:hAnsi="Times New Roman" w:cs="Times New Roman"/>
          <w:sz w:val="22"/>
          <w:szCs w:val="22"/>
        </w:rPr>
      </w:pPr>
      <w:r w:rsidRPr="001C7402">
        <w:rPr>
          <w:rFonts w:ascii="Times New Roman" w:hAnsi="Times New Roman" w:cs="Times New Roman"/>
          <w:sz w:val="22"/>
          <w:szCs w:val="22"/>
        </w:rPr>
        <w:t>On the day</w:t>
      </w:r>
      <w:r w:rsidR="00FB5F39">
        <w:rPr>
          <w:rFonts w:ascii="Times New Roman" w:hAnsi="Times New Roman" w:cs="Times New Roman"/>
          <w:sz w:val="22"/>
          <w:szCs w:val="22"/>
        </w:rPr>
        <w:t>,</w:t>
      </w:r>
      <w:r w:rsidRPr="001C7402">
        <w:rPr>
          <w:rFonts w:ascii="Times New Roman" w:hAnsi="Times New Roman" w:cs="Times New Roman"/>
          <w:sz w:val="22"/>
          <w:szCs w:val="22"/>
        </w:rPr>
        <w:t xml:space="preserve"> this Decree enters into force, the Decree on dose limits, radioactive contamination and intervention levels (</w:t>
      </w:r>
      <w:r w:rsidR="00FB5F39">
        <w:rPr>
          <w:rFonts w:ascii="Times New Roman" w:hAnsi="Times New Roman" w:cs="Times New Roman"/>
          <w:sz w:val="22"/>
          <w:szCs w:val="22"/>
        </w:rPr>
        <w:t xml:space="preserve">Official Gazette of the </w:t>
      </w:r>
      <w:r w:rsidRPr="001C7402">
        <w:rPr>
          <w:rFonts w:ascii="Times New Roman" w:hAnsi="Times New Roman" w:cs="Times New Roman"/>
          <w:sz w:val="22"/>
          <w:szCs w:val="22"/>
        </w:rPr>
        <w:t>R</w:t>
      </w:r>
      <w:r w:rsidR="00FB5F39">
        <w:rPr>
          <w:rFonts w:ascii="Times New Roman" w:hAnsi="Times New Roman" w:cs="Times New Roman"/>
          <w:sz w:val="22"/>
          <w:szCs w:val="22"/>
        </w:rPr>
        <w:t xml:space="preserve">epublic of </w:t>
      </w:r>
      <w:r w:rsidRPr="001C7402">
        <w:rPr>
          <w:rFonts w:ascii="Times New Roman" w:hAnsi="Times New Roman" w:cs="Times New Roman"/>
          <w:sz w:val="22"/>
          <w:szCs w:val="22"/>
        </w:rPr>
        <w:t>S</w:t>
      </w:r>
      <w:r w:rsidR="00FB5F39">
        <w:rPr>
          <w:rFonts w:ascii="Times New Roman" w:hAnsi="Times New Roman" w:cs="Times New Roman"/>
          <w:sz w:val="22"/>
          <w:szCs w:val="22"/>
        </w:rPr>
        <w:t>lovenia,</w:t>
      </w:r>
      <w:r w:rsidRPr="001C7402">
        <w:rPr>
          <w:rFonts w:ascii="Times New Roman" w:hAnsi="Times New Roman" w:cs="Times New Roman"/>
          <w:sz w:val="22"/>
          <w:szCs w:val="22"/>
        </w:rPr>
        <w:t xml:space="preserve"> No</w:t>
      </w:r>
      <w:r w:rsidR="00FB5F39">
        <w:rPr>
          <w:rFonts w:ascii="Times New Roman" w:hAnsi="Times New Roman" w:cs="Times New Roman"/>
          <w:sz w:val="22"/>
          <w:szCs w:val="22"/>
        </w:rPr>
        <w:t>.</w:t>
      </w:r>
      <w:r w:rsidRPr="001C7402">
        <w:rPr>
          <w:rFonts w:ascii="Times New Roman" w:hAnsi="Times New Roman" w:cs="Times New Roman"/>
          <w:sz w:val="22"/>
          <w:szCs w:val="22"/>
        </w:rPr>
        <w:t xml:space="preserve"> 49/04</w:t>
      </w:r>
      <w:r w:rsidR="00FB5F39">
        <w:rPr>
          <w:rFonts w:ascii="Times New Roman" w:hAnsi="Times New Roman" w:cs="Times New Roman"/>
          <w:sz w:val="22"/>
          <w:szCs w:val="22"/>
        </w:rPr>
        <w:t xml:space="preserve"> and 76/17 – ZVISJV-1</w:t>
      </w:r>
      <w:r w:rsidRPr="001C7402">
        <w:rPr>
          <w:rFonts w:ascii="Times New Roman" w:hAnsi="Times New Roman" w:cs="Times New Roman"/>
          <w:sz w:val="22"/>
          <w:szCs w:val="22"/>
        </w:rPr>
        <w:t>) shall cease to apply.</w:t>
      </w:r>
    </w:p>
    <w:p w:rsidR="00ED2200" w:rsidRDefault="00ED2200" w:rsidP="00FB5F39">
      <w:pPr>
        <w:pStyle w:val="Naslov3"/>
        <w:ind w:right="84"/>
        <w:jc w:val="center"/>
        <w:rPr>
          <w:rFonts w:ascii="Times New Roman" w:hAnsi="Times New Roman" w:cs="Times New Roman"/>
          <w:sz w:val="22"/>
          <w:szCs w:val="22"/>
        </w:rPr>
      </w:pPr>
      <w:bookmarkStart w:id="73" w:name="Article_35"/>
      <w:bookmarkEnd w:id="73"/>
    </w:p>
    <w:p w:rsidR="005A421C" w:rsidRPr="001C7402" w:rsidRDefault="001C7402" w:rsidP="00FB5F39">
      <w:pPr>
        <w:pStyle w:val="Naslov3"/>
        <w:ind w:right="84"/>
        <w:jc w:val="center"/>
        <w:rPr>
          <w:rFonts w:ascii="Times New Roman" w:hAnsi="Times New Roman" w:cs="Times New Roman"/>
          <w:sz w:val="22"/>
          <w:szCs w:val="22"/>
        </w:rPr>
      </w:pPr>
      <w:r w:rsidRPr="001C7402">
        <w:rPr>
          <w:rFonts w:ascii="Times New Roman" w:hAnsi="Times New Roman" w:cs="Times New Roman"/>
          <w:sz w:val="22"/>
          <w:szCs w:val="22"/>
        </w:rPr>
        <w:t>Article 3</w:t>
      </w:r>
      <w:bookmarkStart w:id="74" w:name="(Entry_into_force)"/>
      <w:bookmarkEnd w:id="74"/>
      <w:r w:rsidR="00190791">
        <w:rPr>
          <w:rFonts w:ascii="Times New Roman" w:hAnsi="Times New Roman" w:cs="Times New Roman"/>
          <w:sz w:val="22"/>
          <w:szCs w:val="22"/>
        </w:rPr>
        <w:t>4</w:t>
      </w:r>
      <w:r w:rsidRPr="001C7402">
        <w:rPr>
          <w:rFonts w:ascii="Times New Roman" w:hAnsi="Times New Roman" w:cs="Times New Roman"/>
          <w:sz w:val="22"/>
          <w:szCs w:val="22"/>
        </w:rPr>
        <w:t xml:space="preserve"> </w:t>
      </w:r>
      <w:r w:rsidR="00FB5F39">
        <w:rPr>
          <w:rFonts w:ascii="Times New Roman" w:hAnsi="Times New Roman" w:cs="Times New Roman"/>
          <w:sz w:val="22"/>
          <w:szCs w:val="22"/>
        </w:rPr>
        <w:br/>
      </w:r>
      <w:r w:rsidRPr="001C7402">
        <w:rPr>
          <w:rFonts w:ascii="Times New Roman" w:hAnsi="Times New Roman" w:cs="Times New Roman"/>
          <w:sz w:val="22"/>
          <w:szCs w:val="22"/>
        </w:rPr>
        <w:t>(Entry into force)</w:t>
      </w:r>
    </w:p>
    <w:p w:rsidR="005A421C" w:rsidRPr="001C7402" w:rsidRDefault="005A421C">
      <w:pPr>
        <w:pStyle w:val="Telobesedila"/>
        <w:spacing w:before="11"/>
        <w:rPr>
          <w:rFonts w:ascii="Times New Roman" w:hAnsi="Times New Roman" w:cs="Times New Roman"/>
          <w:b/>
          <w:sz w:val="22"/>
          <w:szCs w:val="22"/>
        </w:rPr>
      </w:pPr>
    </w:p>
    <w:p w:rsidR="005A421C" w:rsidRPr="001C7402" w:rsidRDefault="001C7402">
      <w:pPr>
        <w:pStyle w:val="Telobesedila"/>
        <w:ind w:left="318" w:right="949"/>
        <w:rPr>
          <w:rFonts w:ascii="Times New Roman" w:hAnsi="Times New Roman" w:cs="Times New Roman"/>
          <w:sz w:val="22"/>
          <w:szCs w:val="22"/>
        </w:rPr>
      </w:pPr>
      <w:r w:rsidRPr="001C7402">
        <w:rPr>
          <w:rFonts w:ascii="Times New Roman" w:hAnsi="Times New Roman" w:cs="Times New Roman"/>
          <w:sz w:val="22"/>
          <w:szCs w:val="22"/>
        </w:rPr>
        <w:t>This Decree shall enter into force the fifteenth day after its publication in the Official Gazette of the Republic of Slovenia.</w:t>
      </w: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spacing w:before="11"/>
        <w:rPr>
          <w:rFonts w:ascii="Times New Roman" w:hAnsi="Times New Roman" w:cs="Times New Roman"/>
          <w:sz w:val="22"/>
          <w:szCs w:val="22"/>
        </w:rPr>
      </w:pPr>
    </w:p>
    <w:p w:rsidR="005A421C" w:rsidRPr="001C7402" w:rsidRDefault="001C7402" w:rsidP="00FB5F39">
      <w:pPr>
        <w:pStyle w:val="Telobesedila"/>
        <w:tabs>
          <w:tab w:val="left" w:pos="318"/>
        </w:tabs>
        <w:ind w:left="318" w:right="6321"/>
        <w:rPr>
          <w:rFonts w:ascii="Times New Roman" w:hAnsi="Times New Roman" w:cs="Times New Roman"/>
          <w:sz w:val="22"/>
          <w:szCs w:val="22"/>
        </w:rPr>
      </w:pPr>
      <w:r w:rsidRPr="001C7402">
        <w:rPr>
          <w:rFonts w:ascii="Times New Roman" w:hAnsi="Times New Roman" w:cs="Times New Roman"/>
          <w:sz w:val="22"/>
          <w:szCs w:val="22"/>
        </w:rPr>
        <w:t>No.</w:t>
      </w:r>
      <w:r w:rsidR="00FB5F39">
        <w:rPr>
          <w:rFonts w:ascii="Times New Roman" w:hAnsi="Times New Roman" w:cs="Times New Roman"/>
          <w:sz w:val="22"/>
          <w:szCs w:val="22"/>
          <w:u w:val="single"/>
        </w:rPr>
        <w:t xml:space="preserve"> </w:t>
      </w:r>
      <w:r w:rsidR="00FB5F39" w:rsidRPr="00FB5F39">
        <w:rPr>
          <w:rFonts w:ascii="Times New Roman" w:hAnsi="Times New Roman" w:cs="Times New Roman"/>
          <w:sz w:val="22"/>
          <w:szCs w:val="22"/>
        </w:rPr>
        <w:t>00725-3/2018</w:t>
      </w:r>
      <w:r w:rsidRPr="001C7402">
        <w:rPr>
          <w:rFonts w:ascii="Times New Roman" w:hAnsi="Times New Roman" w:cs="Times New Roman"/>
          <w:sz w:val="22"/>
          <w:szCs w:val="22"/>
        </w:rPr>
        <w:t xml:space="preserve"> </w:t>
      </w:r>
      <w:r w:rsidR="00FB5F39">
        <w:rPr>
          <w:rFonts w:ascii="Times New Roman" w:hAnsi="Times New Roman" w:cs="Times New Roman"/>
          <w:sz w:val="22"/>
          <w:szCs w:val="22"/>
        </w:rPr>
        <w:br/>
      </w:r>
      <w:r w:rsidRPr="001C7402">
        <w:rPr>
          <w:rFonts w:ascii="Times New Roman" w:hAnsi="Times New Roman" w:cs="Times New Roman"/>
          <w:sz w:val="22"/>
          <w:szCs w:val="22"/>
        </w:rPr>
        <w:t>Ljubljana,</w:t>
      </w:r>
      <w:r w:rsidRPr="001C7402">
        <w:rPr>
          <w:rFonts w:ascii="Times New Roman" w:hAnsi="Times New Roman" w:cs="Times New Roman"/>
          <w:spacing w:val="-1"/>
          <w:sz w:val="22"/>
          <w:szCs w:val="22"/>
        </w:rPr>
        <w:t xml:space="preserve"> </w:t>
      </w:r>
      <w:r w:rsidR="00FB5F39">
        <w:rPr>
          <w:rFonts w:ascii="Times New Roman" w:hAnsi="Times New Roman" w:cs="Times New Roman"/>
          <w:sz w:val="22"/>
          <w:szCs w:val="22"/>
        </w:rPr>
        <w:t>14</w:t>
      </w:r>
      <w:r w:rsidR="00FB5F39" w:rsidRPr="00FB5F39">
        <w:rPr>
          <w:rFonts w:ascii="Times New Roman" w:hAnsi="Times New Roman" w:cs="Times New Roman"/>
          <w:sz w:val="22"/>
          <w:szCs w:val="22"/>
          <w:vertAlign w:val="superscript"/>
        </w:rPr>
        <w:t>th</w:t>
      </w:r>
      <w:r w:rsidR="00FB5F39">
        <w:rPr>
          <w:rFonts w:ascii="Times New Roman" w:hAnsi="Times New Roman" w:cs="Times New Roman"/>
          <w:sz w:val="22"/>
          <w:szCs w:val="22"/>
        </w:rPr>
        <w:t xml:space="preserve"> March 2018</w:t>
      </w:r>
      <w:r w:rsidRPr="001C7402">
        <w:rPr>
          <w:rFonts w:ascii="Times New Roman" w:hAnsi="Times New Roman" w:cs="Times New Roman"/>
          <w:sz w:val="22"/>
          <w:szCs w:val="22"/>
        </w:rPr>
        <w:t xml:space="preserve"> </w:t>
      </w:r>
      <w:r w:rsidR="00FB5F39">
        <w:rPr>
          <w:rFonts w:ascii="Times New Roman" w:hAnsi="Times New Roman" w:cs="Times New Roman"/>
          <w:sz w:val="22"/>
          <w:szCs w:val="22"/>
        </w:rPr>
        <w:br/>
        <w:t>EVA 2017-2711-0059</w:t>
      </w:r>
    </w:p>
    <w:p w:rsidR="005A421C" w:rsidRPr="001C7402" w:rsidRDefault="005A421C">
      <w:pPr>
        <w:pStyle w:val="Telobesedila"/>
        <w:rPr>
          <w:rFonts w:ascii="Times New Roman" w:hAnsi="Times New Roman" w:cs="Times New Roman"/>
          <w:sz w:val="22"/>
          <w:szCs w:val="22"/>
        </w:rPr>
      </w:pPr>
    </w:p>
    <w:p w:rsidR="005A421C" w:rsidRPr="00FB5F39" w:rsidRDefault="001C7402" w:rsidP="00FB5F39">
      <w:pPr>
        <w:pStyle w:val="Telobesedila"/>
        <w:ind w:left="5273" w:firstLine="487"/>
        <w:rPr>
          <w:rFonts w:ascii="Times New Roman" w:hAnsi="Times New Roman" w:cs="Times New Roman"/>
          <w:b/>
          <w:sz w:val="22"/>
          <w:szCs w:val="22"/>
        </w:rPr>
      </w:pPr>
      <w:r w:rsidRPr="00FB5F39">
        <w:rPr>
          <w:rFonts w:ascii="Times New Roman" w:hAnsi="Times New Roman" w:cs="Times New Roman"/>
          <w:b/>
          <w:sz w:val="22"/>
          <w:szCs w:val="22"/>
        </w:rPr>
        <w:t>Government of the Republic of Slovenia</w:t>
      </w:r>
    </w:p>
    <w:p w:rsidR="005A421C" w:rsidRPr="00FB5F39" w:rsidRDefault="001C7402" w:rsidP="00FB5F39">
      <w:pPr>
        <w:pStyle w:val="Telobesedila"/>
        <w:tabs>
          <w:tab w:val="left" w:pos="5529"/>
        </w:tabs>
        <w:spacing w:before="94" w:line="230" w:lineRule="exact"/>
        <w:ind w:left="5273" w:right="84" w:hanging="28"/>
        <w:jc w:val="center"/>
        <w:rPr>
          <w:rFonts w:ascii="Times New Roman" w:hAnsi="Times New Roman" w:cs="Times New Roman"/>
          <w:b/>
          <w:sz w:val="22"/>
          <w:szCs w:val="22"/>
        </w:rPr>
      </w:pPr>
      <w:r w:rsidRPr="00FB5F39">
        <w:rPr>
          <w:rFonts w:ascii="Times New Roman" w:hAnsi="Times New Roman" w:cs="Times New Roman"/>
          <w:b/>
          <w:sz w:val="22"/>
          <w:szCs w:val="22"/>
        </w:rPr>
        <w:t xml:space="preserve">dr. Miroslav </w:t>
      </w:r>
      <w:proofErr w:type="spellStart"/>
      <w:r w:rsidRPr="00FB5F39">
        <w:rPr>
          <w:rFonts w:ascii="Times New Roman" w:hAnsi="Times New Roman" w:cs="Times New Roman"/>
          <w:b/>
          <w:sz w:val="22"/>
          <w:szCs w:val="22"/>
        </w:rPr>
        <w:t>Cerar</w:t>
      </w:r>
      <w:proofErr w:type="spellEnd"/>
    </w:p>
    <w:p w:rsidR="005A421C" w:rsidRPr="00FB5F39" w:rsidRDefault="001C7402" w:rsidP="00FB5F39">
      <w:pPr>
        <w:pStyle w:val="Telobesedila"/>
        <w:spacing w:line="230" w:lineRule="exact"/>
        <w:ind w:left="6853" w:firstLine="347"/>
        <w:rPr>
          <w:rFonts w:ascii="Times New Roman" w:hAnsi="Times New Roman" w:cs="Times New Roman"/>
          <w:b/>
          <w:sz w:val="22"/>
          <w:szCs w:val="22"/>
        </w:rPr>
      </w:pPr>
      <w:r w:rsidRPr="00FB5F39">
        <w:rPr>
          <w:rFonts w:ascii="Times New Roman" w:hAnsi="Times New Roman" w:cs="Times New Roman"/>
          <w:b/>
          <w:sz w:val="22"/>
          <w:szCs w:val="22"/>
        </w:rPr>
        <w:t>PRESIDENT</w:t>
      </w:r>
    </w:p>
    <w:p w:rsidR="005A421C" w:rsidRPr="001C7402" w:rsidRDefault="005A421C">
      <w:pPr>
        <w:pStyle w:val="Telobesedila"/>
        <w:rPr>
          <w:rFonts w:ascii="Times New Roman" w:hAnsi="Times New Roman" w:cs="Times New Roman"/>
          <w:sz w:val="22"/>
          <w:szCs w:val="22"/>
        </w:rPr>
      </w:pPr>
    </w:p>
    <w:p w:rsidR="005A421C" w:rsidRPr="001C7402" w:rsidRDefault="005A421C">
      <w:pPr>
        <w:spacing w:line="184" w:lineRule="exact"/>
        <w:rPr>
          <w:rFonts w:ascii="Times New Roman" w:hAnsi="Times New Roman" w:cs="Times New Roman"/>
        </w:rPr>
        <w:sectPr w:rsidR="005A421C" w:rsidRPr="001C7402">
          <w:pgSz w:w="11910" w:h="16840"/>
          <w:pgMar w:top="1560" w:right="520" w:bottom="280" w:left="1100" w:header="720" w:footer="720" w:gutter="0"/>
          <w:cols w:space="720"/>
        </w:sectPr>
      </w:pPr>
    </w:p>
    <w:p w:rsidR="00FB5F39" w:rsidRDefault="001C7402" w:rsidP="00FB5F39">
      <w:pPr>
        <w:tabs>
          <w:tab w:val="left" w:pos="284"/>
        </w:tabs>
        <w:spacing w:before="78"/>
        <w:ind w:left="34" w:right="86" w:hanging="34"/>
        <w:jc w:val="center"/>
        <w:rPr>
          <w:rFonts w:ascii="Times New Roman" w:hAnsi="Times New Roman" w:cs="Times New Roman"/>
          <w:b/>
        </w:rPr>
      </w:pPr>
      <w:bookmarkStart w:id="75" w:name="6._ANNEXES"/>
      <w:bookmarkStart w:id="76" w:name="Annex_1_Radiation_weighting_factors_and_"/>
      <w:bookmarkEnd w:id="75"/>
      <w:bookmarkEnd w:id="76"/>
      <w:r w:rsidRPr="001C7402">
        <w:rPr>
          <w:rFonts w:ascii="Times New Roman" w:hAnsi="Times New Roman" w:cs="Times New Roman"/>
          <w:b/>
        </w:rPr>
        <w:t>A</w:t>
      </w:r>
      <w:r w:rsidR="00FB5F39">
        <w:rPr>
          <w:rFonts w:ascii="Times New Roman" w:hAnsi="Times New Roman" w:cs="Times New Roman"/>
          <w:b/>
        </w:rPr>
        <w:t>NNEX</w:t>
      </w:r>
      <w:r w:rsidRPr="001C7402">
        <w:rPr>
          <w:rFonts w:ascii="Times New Roman" w:hAnsi="Times New Roman" w:cs="Times New Roman"/>
          <w:b/>
        </w:rPr>
        <w:t xml:space="preserve"> 1 </w:t>
      </w:r>
    </w:p>
    <w:p w:rsidR="00FB5F39" w:rsidRDefault="00FB5F39" w:rsidP="00FB5F39">
      <w:pPr>
        <w:tabs>
          <w:tab w:val="left" w:pos="284"/>
        </w:tabs>
        <w:spacing w:before="78"/>
        <w:ind w:left="34" w:right="86" w:hanging="34"/>
        <w:jc w:val="center"/>
        <w:rPr>
          <w:rFonts w:ascii="Times New Roman" w:hAnsi="Times New Roman" w:cs="Times New Roman"/>
          <w:b/>
        </w:rPr>
      </w:pPr>
      <w:r>
        <w:rPr>
          <w:rFonts w:ascii="Times New Roman" w:hAnsi="Times New Roman" w:cs="Times New Roman"/>
          <w:b/>
        </w:rPr>
        <w:br/>
      </w:r>
      <w:r w:rsidR="001C7402" w:rsidRPr="001C7402">
        <w:rPr>
          <w:rFonts w:ascii="Times New Roman" w:hAnsi="Times New Roman" w:cs="Times New Roman"/>
          <w:b/>
        </w:rPr>
        <w:t xml:space="preserve">Radiation weighting factors and tissue weighting factors </w:t>
      </w:r>
    </w:p>
    <w:p w:rsidR="00FB5F39" w:rsidRDefault="00FB5F39" w:rsidP="00FB5F39">
      <w:pPr>
        <w:tabs>
          <w:tab w:val="left" w:pos="284"/>
        </w:tabs>
        <w:spacing w:before="78"/>
        <w:ind w:left="34" w:right="86" w:hanging="34"/>
        <w:jc w:val="center"/>
        <w:rPr>
          <w:rFonts w:ascii="Times New Roman" w:hAnsi="Times New Roman" w:cs="Times New Roman"/>
          <w:b/>
        </w:rPr>
      </w:pPr>
    </w:p>
    <w:p w:rsidR="005A421C" w:rsidRPr="001C7402" w:rsidRDefault="001C7402" w:rsidP="00FB5F39">
      <w:pPr>
        <w:tabs>
          <w:tab w:val="left" w:pos="284"/>
        </w:tabs>
        <w:spacing w:before="78" w:after="7" w:line="602" w:lineRule="auto"/>
        <w:ind w:right="86" w:hanging="34"/>
        <w:jc w:val="both"/>
        <w:rPr>
          <w:rFonts w:ascii="Times New Roman" w:hAnsi="Times New Roman" w:cs="Times New Roman"/>
        </w:rPr>
      </w:pPr>
      <w:r w:rsidRPr="001C7402">
        <w:rPr>
          <w:rFonts w:ascii="Times New Roman" w:hAnsi="Times New Roman" w:cs="Times New Roman"/>
          <w:b/>
        </w:rPr>
        <w:t>Table</w:t>
      </w:r>
      <w:r w:rsidR="00FB5F39">
        <w:rPr>
          <w:rFonts w:ascii="Times New Roman" w:hAnsi="Times New Roman" w:cs="Times New Roman"/>
          <w:b/>
        </w:rPr>
        <w:t xml:space="preserve"> </w:t>
      </w:r>
      <w:r w:rsidRPr="001C7402">
        <w:rPr>
          <w:rFonts w:ascii="Times New Roman" w:hAnsi="Times New Roman" w:cs="Times New Roman"/>
          <w:b/>
        </w:rPr>
        <w:t xml:space="preserve">1: </w:t>
      </w:r>
      <w:r w:rsidRPr="001C7402">
        <w:rPr>
          <w:rFonts w:ascii="Times New Roman" w:hAnsi="Times New Roman" w:cs="Times New Roman"/>
        </w:rPr>
        <w:t>Radiation weighted factor</w:t>
      </w:r>
    </w:p>
    <w:tbl>
      <w:tblPr>
        <w:tblStyle w:val="TableNormal"/>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79"/>
        <w:gridCol w:w="2783"/>
      </w:tblGrid>
      <w:tr w:rsidR="005A421C" w:rsidRPr="001C7402">
        <w:trPr>
          <w:trHeight w:val="345"/>
        </w:trPr>
        <w:tc>
          <w:tcPr>
            <w:tcW w:w="2679" w:type="dxa"/>
            <w:tcBorders>
              <w:left w:val="single" w:sz="6" w:space="0" w:color="000000"/>
              <w:bottom w:val="single" w:sz="8" w:space="0" w:color="000000"/>
            </w:tcBorders>
          </w:tcPr>
          <w:p w:rsidR="005A421C" w:rsidRPr="001C7402" w:rsidRDefault="001C7402">
            <w:pPr>
              <w:pStyle w:val="TableParagraph"/>
              <w:spacing w:before="54"/>
              <w:ind w:left="552"/>
              <w:rPr>
                <w:rFonts w:ascii="Times New Roman" w:hAnsi="Times New Roman" w:cs="Times New Roman"/>
                <w:b/>
              </w:rPr>
            </w:pPr>
            <w:r w:rsidRPr="001C7402">
              <w:rPr>
                <w:rFonts w:ascii="Times New Roman" w:hAnsi="Times New Roman" w:cs="Times New Roman"/>
                <w:b/>
              </w:rPr>
              <w:t>Radiation type</w:t>
            </w:r>
          </w:p>
        </w:tc>
        <w:tc>
          <w:tcPr>
            <w:tcW w:w="2783" w:type="dxa"/>
            <w:tcBorders>
              <w:bottom w:val="single" w:sz="8" w:space="0" w:color="000000"/>
              <w:right w:val="single" w:sz="8" w:space="0" w:color="000000"/>
            </w:tcBorders>
          </w:tcPr>
          <w:p w:rsidR="005A421C" w:rsidRPr="001C7402" w:rsidRDefault="001C7402">
            <w:pPr>
              <w:pStyle w:val="TableParagraph"/>
              <w:spacing w:before="54"/>
              <w:ind w:right="1339"/>
              <w:jc w:val="right"/>
              <w:rPr>
                <w:rFonts w:ascii="Times New Roman" w:hAnsi="Times New Roman" w:cs="Times New Roman"/>
                <w:b/>
              </w:rPr>
            </w:pPr>
            <w:proofErr w:type="spellStart"/>
            <w:r w:rsidRPr="001C7402">
              <w:rPr>
                <w:rFonts w:ascii="Times New Roman" w:hAnsi="Times New Roman" w:cs="Times New Roman"/>
                <w:b/>
              </w:rPr>
              <w:t>w</w:t>
            </w:r>
            <w:r w:rsidRPr="001C7402">
              <w:rPr>
                <w:rFonts w:ascii="Times New Roman" w:hAnsi="Times New Roman" w:cs="Times New Roman"/>
                <w:b/>
                <w:vertAlign w:val="subscript"/>
              </w:rPr>
              <w:t>R</w:t>
            </w:r>
            <w:proofErr w:type="spellEnd"/>
          </w:p>
        </w:tc>
      </w:tr>
      <w:tr w:rsidR="005A421C" w:rsidRPr="001C7402">
        <w:trPr>
          <w:trHeight w:val="349"/>
        </w:trPr>
        <w:tc>
          <w:tcPr>
            <w:tcW w:w="2679"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Photons</w:t>
            </w:r>
          </w:p>
        </w:tc>
        <w:tc>
          <w:tcPr>
            <w:tcW w:w="2783"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right="1412"/>
              <w:jc w:val="right"/>
              <w:rPr>
                <w:rFonts w:ascii="Times New Roman" w:hAnsi="Times New Roman" w:cs="Times New Roman"/>
              </w:rPr>
            </w:pPr>
            <w:r w:rsidRPr="001C7402">
              <w:rPr>
                <w:rFonts w:ascii="Times New Roman" w:hAnsi="Times New Roman" w:cs="Times New Roman"/>
              </w:rPr>
              <w:t>1</w:t>
            </w:r>
          </w:p>
        </w:tc>
      </w:tr>
      <w:tr w:rsidR="005A421C" w:rsidRPr="001C7402">
        <w:trPr>
          <w:trHeight w:val="350"/>
        </w:trPr>
        <w:tc>
          <w:tcPr>
            <w:tcW w:w="2679" w:type="dxa"/>
            <w:tcBorders>
              <w:top w:val="single" w:sz="8" w:space="0" w:color="000000"/>
              <w:left w:val="single" w:sz="6" w:space="0" w:color="000000"/>
              <w:bottom w:val="single" w:sz="8" w:space="0" w:color="000000"/>
            </w:tcBorders>
          </w:tcPr>
          <w:p w:rsidR="005A421C" w:rsidRPr="001C7402" w:rsidRDefault="001C7402">
            <w:pPr>
              <w:pStyle w:val="TableParagraph"/>
              <w:spacing w:before="58"/>
              <w:ind w:left="6"/>
              <w:rPr>
                <w:rFonts w:ascii="Times New Roman" w:hAnsi="Times New Roman" w:cs="Times New Roman"/>
              </w:rPr>
            </w:pPr>
            <w:r w:rsidRPr="001C7402">
              <w:rPr>
                <w:rFonts w:ascii="Times New Roman" w:hAnsi="Times New Roman" w:cs="Times New Roman"/>
              </w:rPr>
              <w:t>Electrons and muons</w:t>
            </w:r>
          </w:p>
        </w:tc>
        <w:tc>
          <w:tcPr>
            <w:tcW w:w="2783" w:type="dxa"/>
            <w:tcBorders>
              <w:top w:val="single" w:sz="8" w:space="0" w:color="000000"/>
              <w:bottom w:val="single" w:sz="8" w:space="0" w:color="000000"/>
              <w:right w:val="single" w:sz="8" w:space="0" w:color="000000"/>
            </w:tcBorders>
          </w:tcPr>
          <w:p w:rsidR="005A421C" w:rsidRPr="001C7402" w:rsidRDefault="001C7402">
            <w:pPr>
              <w:pStyle w:val="TableParagraph"/>
              <w:spacing w:before="58"/>
              <w:ind w:right="1412"/>
              <w:jc w:val="right"/>
              <w:rPr>
                <w:rFonts w:ascii="Times New Roman" w:hAnsi="Times New Roman" w:cs="Times New Roman"/>
              </w:rPr>
            </w:pPr>
            <w:r w:rsidRPr="001C7402">
              <w:rPr>
                <w:rFonts w:ascii="Times New Roman" w:hAnsi="Times New Roman" w:cs="Times New Roman"/>
              </w:rPr>
              <w:t>1</w:t>
            </w:r>
          </w:p>
        </w:tc>
      </w:tr>
      <w:tr w:rsidR="005A421C" w:rsidRPr="001C7402">
        <w:trPr>
          <w:trHeight w:val="349"/>
        </w:trPr>
        <w:tc>
          <w:tcPr>
            <w:tcW w:w="2679"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 xml:space="preserve">Protons and charged </w:t>
            </w:r>
            <w:proofErr w:type="spellStart"/>
            <w:r w:rsidRPr="001C7402">
              <w:rPr>
                <w:rFonts w:ascii="Times New Roman" w:hAnsi="Times New Roman" w:cs="Times New Roman"/>
              </w:rPr>
              <w:t>pions</w:t>
            </w:r>
            <w:proofErr w:type="spellEnd"/>
          </w:p>
        </w:tc>
        <w:tc>
          <w:tcPr>
            <w:tcW w:w="2783"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right="1412"/>
              <w:jc w:val="right"/>
              <w:rPr>
                <w:rFonts w:ascii="Times New Roman" w:hAnsi="Times New Roman" w:cs="Times New Roman"/>
              </w:rPr>
            </w:pPr>
            <w:r w:rsidRPr="001C7402">
              <w:rPr>
                <w:rFonts w:ascii="Times New Roman" w:hAnsi="Times New Roman" w:cs="Times New Roman"/>
              </w:rPr>
              <w:t>2</w:t>
            </w:r>
          </w:p>
        </w:tc>
      </w:tr>
      <w:tr w:rsidR="005A421C" w:rsidRPr="001C7402">
        <w:trPr>
          <w:trHeight w:val="579"/>
        </w:trPr>
        <w:tc>
          <w:tcPr>
            <w:tcW w:w="2679" w:type="dxa"/>
            <w:tcBorders>
              <w:top w:val="single" w:sz="8" w:space="0" w:color="000000"/>
              <w:left w:val="single" w:sz="6" w:space="0" w:color="000000"/>
              <w:bottom w:val="dotted" w:sz="8" w:space="0" w:color="000000"/>
            </w:tcBorders>
          </w:tcPr>
          <w:p w:rsidR="005A421C" w:rsidRPr="001C7402" w:rsidRDefault="001C7402">
            <w:pPr>
              <w:pStyle w:val="TableParagraph"/>
              <w:spacing w:before="57"/>
              <w:ind w:left="6" w:right="640"/>
              <w:rPr>
                <w:rFonts w:ascii="Times New Roman" w:hAnsi="Times New Roman" w:cs="Times New Roman"/>
              </w:rPr>
            </w:pPr>
            <w:r w:rsidRPr="001C7402">
              <w:rPr>
                <w:rFonts w:ascii="Times New Roman" w:hAnsi="Times New Roman" w:cs="Times New Roman"/>
              </w:rPr>
              <w:t>Alpha particles, fission fragments, heavy ions</w:t>
            </w:r>
          </w:p>
        </w:tc>
        <w:tc>
          <w:tcPr>
            <w:tcW w:w="2783" w:type="dxa"/>
            <w:tcBorders>
              <w:top w:val="single" w:sz="8" w:space="0" w:color="000000"/>
              <w:bottom w:val="dotted" w:sz="8" w:space="0" w:color="000000"/>
              <w:right w:val="single" w:sz="8" w:space="0" w:color="000000"/>
            </w:tcBorders>
          </w:tcPr>
          <w:p w:rsidR="005A421C" w:rsidRPr="001C7402" w:rsidRDefault="001C7402">
            <w:pPr>
              <w:pStyle w:val="TableParagraph"/>
              <w:spacing w:before="57"/>
              <w:ind w:right="1357"/>
              <w:jc w:val="right"/>
              <w:rPr>
                <w:rFonts w:ascii="Times New Roman" w:hAnsi="Times New Roman" w:cs="Times New Roman"/>
              </w:rPr>
            </w:pPr>
            <w:r w:rsidRPr="001C7402">
              <w:rPr>
                <w:rFonts w:ascii="Times New Roman" w:hAnsi="Times New Roman" w:cs="Times New Roman"/>
              </w:rPr>
              <w:t>20</w:t>
            </w:r>
          </w:p>
        </w:tc>
      </w:tr>
      <w:tr w:rsidR="005A421C" w:rsidRPr="001C7402">
        <w:trPr>
          <w:trHeight w:val="420"/>
        </w:trPr>
        <w:tc>
          <w:tcPr>
            <w:tcW w:w="2679" w:type="dxa"/>
            <w:tcBorders>
              <w:top w:val="dotted"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 xml:space="preserve">Neutrons, </w:t>
            </w:r>
            <w:proofErr w:type="spellStart"/>
            <w:r w:rsidRPr="001C7402">
              <w:rPr>
                <w:rFonts w:ascii="Times New Roman" w:hAnsi="Times New Roman" w:cs="Times New Roman"/>
              </w:rPr>
              <w:t>E</w:t>
            </w:r>
            <w:r w:rsidRPr="001C7402">
              <w:rPr>
                <w:rFonts w:ascii="Times New Roman" w:hAnsi="Times New Roman" w:cs="Times New Roman"/>
                <w:vertAlign w:val="subscript"/>
              </w:rPr>
              <w:t>n</w:t>
            </w:r>
            <w:proofErr w:type="spellEnd"/>
            <w:r w:rsidRPr="001C7402">
              <w:rPr>
                <w:rFonts w:ascii="Times New Roman" w:hAnsi="Times New Roman" w:cs="Times New Roman"/>
              </w:rPr>
              <w:t xml:space="preserve"> &lt; 1 MeV</w:t>
            </w:r>
          </w:p>
        </w:tc>
        <w:tc>
          <w:tcPr>
            <w:tcW w:w="2783" w:type="dxa"/>
            <w:tcBorders>
              <w:top w:val="dotted" w:sz="8" w:space="0" w:color="000000"/>
              <w:bottom w:val="single" w:sz="8" w:space="0" w:color="000000"/>
              <w:right w:val="single" w:sz="8" w:space="0" w:color="000000"/>
            </w:tcBorders>
          </w:tcPr>
          <w:p w:rsidR="005A421C" w:rsidRPr="001C7402" w:rsidRDefault="001C7402">
            <w:pPr>
              <w:pStyle w:val="TableParagraph"/>
              <w:ind w:left="289"/>
              <w:rPr>
                <w:rFonts w:ascii="Times New Roman" w:hAnsi="Times New Roman" w:cs="Times New Roman"/>
              </w:rPr>
            </w:pPr>
            <w:r w:rsidRPr="001C7402">
              <w:rPr>
                <w:rFonts w:ascii="Times New Roman" w:hAnsi="Times New Roman" w:cs="Times New Roman"/>
                <w:noProof/>
              </w:rPr>
              <w:drawing>
                <wp:inline distT="0" distB="0" distL="0" distR="0">
                  <wp:extent cx="1357901" cy="265175"/>
                  <wp:effectExtent l="0" t="0" r="0" b="0"/>
                  <wp:docPr id="3" name="image2.png"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4" cstate="print"/>
                          <a:stretch>
                            <a:fillRect/>
                          </a:stretch>
                        </pic:blipFill>
                        <pic:spPr>
                          <a:xfrm>
                            <a:off x="0" y="0"/>
                            <a:ext cx="1357901" cy="265175"/>
                          </a:xfrm>
                          <a:prstGeom prst="rect">
                            <a:avLst/>
                          </a:prstGeom>
                        </pic:spPr>
                      </pic:pic>
                    </a:graphicData>
                  </a:graphic>
                </wp:inline>
              </w:drawing>
            </w:r>
          </w:p>
        </w:tc>
      </w:tr>
      <w:tr w:rsidR="005A421C" w:rsidRPr="001C7402">
        <w:trPr>
          <w:trHeight w:val="578"/>
        </w:trPr>
        <w:tc>
          <w:tcPr>
            <w:tcW w:w="2679"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ight="259"/>
              <w:rPr>
                <w:rFonts w:ascii="Times New Roman" w:hAnsi="Times New Roman" w:cs="Times New Roman"/>
              </w:rPr>
            </w:pPr>
            <w:r w:rsidRPr="001C7402">
              <w:rPr>
                <w:rFonts w:ascii="Times New Roman" w:hAnsi="Times New Roman" w:cs="Times New Roman"/>
              </w:rPr>
              <w:t xml:space="preserve">Neutrons, 1 MeV ≤ </w:t>
            </w:r>
            <w:proofErr w:type="spellStart"/>
            <w:r w:rsidRPr="001C7402">
              <w:rPr>
                <w:rFonts w:ascii="Times New Roman" w:hAnsi="Times New Roman" w:cs="Times New Roman"/>
              </w:rPr>
              <w:t>E</w:t>
            </w:r>
            <w:r w:rsidRPr="001C7402">
              <w:rPr>
                <w:rFonts w:ascii="Times New Roman" w:hAnsi="Times New Roman" w:cs="Times New Roman"/>
                <w:vertAlign w:val="subscript"/>
              </w:rPr>
              <w:t>n</w:t>
            </w:r>
            <w:proofErr w:type="spellEnd"/>
            <w:r w:rsidRPr="001C7402">
              <w:rPr>
                <w:rFonts w:ascii="Times New Roman" w:hAnsi="Times New Roman" w:cs="Times New Roman"/>
              </w:rPr>
              <w:t xml:space="preserve"> ≤ 50 MeV</w:t>
            </w:r>
          </w:p>
        </w:tc>
        <w:tc>
          <w:tcPr>
            <w:tcW w:w="2783" w:type="dxa"/>
            <w:tcBorders>
              <w:top w:val="single" w:sz="8" w:space="0" w:color="000000"/>
              <w:bottom w:val="single" w:sz="8" w:space="0" w:color="000000"/>
              <w:right w:val="single" w:sz="8" w:space="0" w:color="000000"/>
            </w:tcBorders>
          </w:tcPr>
          <w:p w:rsidR="005A421C" w:rsidRPr="001C7402" w:rsidRDefault="001C7402">
            <w:pPr>
              <w:pStyle w:val="TableParagraph"/>
              <w:ind w:left="214"/>
              <w:rPr>
                <w:rFonts w:ascii="Times New Roman" w:hAnsi="Times New Roman" w:cs="Times New Roman"/>
              </w:rPr>
            </w:pPr>
            <w:r w:rsidRPr="001C7402">
              <w:rPr>
                <w:rFonts w:ascii="Times New Roman" w:hAnsi="Times New Roman" w:cs="Times New Roman"/>
                <w:noProof/>
              </w:rPr>
              <w:drawing>
                <wp:inline distT="0" distB="0" distL="0" distR="0">
                  <wp:extent cx="1426191" cy="265175"/>
                  <wp:effectExtent l="0" t="0" r="0" b="0"/>
                  <wp:docPr id="5" name="image3.png"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5" cstate="print"/>
                          <a:stretch>
                            <a:fillRect/>
                          </a:stretch>
                        </pic:blipFill>
                        <pic:spPr>
                          <a:xfrm>
                            <a:off x="0" y="0"/>
                            <a:ext cx="1426191" cy="265175"/>
                          </a:xfrm>
                          <a:prstGeom prst="rect">
                            <a:avLst/>
                          </a:prstGeom>
                        </pic:spPr>
                      </pic:pic>
                    </a:graphicData>
                  </a:graphic>
                </wp:inline>
              </w:drawing>
            </w:r>
          </w:p>
        </w:tc>
      </w:tr>
      <w:tr w:rsidR="005A421C" w:rsidRPr="001C7402">
        <w:trPr>
          <w:trHeight w:val="420"/>
        </w:trPr>
        <w:tc>
          <w:tcPr>
            <w:tcW w:w="2679" w:type="dxa"/>
            <w:tcBorders>
              <w:top w:val="single" w:sz="8" w:space="0" w:color="000000"/>
              <w:left w:val="single" w:sz="6" w:space="0" w:color="000000"/>
              <w:bottom w:val="single" w:sz="8" w:space="0" w:color="000000"/>
            </w:tcBorders>
          </w:tcPr>
          <w:p w:rsidR="005A421C" w:rsidRPr="001C7402" w:rsidRDefault="001C7402">
            <w:pPr>
              <w:pStyle w:val="TableParagraph"/>
              <w:spacing w:before="58"/>
              <w:ind w:left="6"/>
              <w:rPr>
                <w:rFonts w:ascii="Times New Roman" w:hAnsi="Times New Roman" w:cs="Times New Roman"/>
              </w:rPr>
            </w:pPr>
            <w:r w:rsidRPr="001C7402">
              <w:rPr>
                <w:rFonts w:ascii="Times New Roman" w:hAnsi="Times New Roman" w:cs="Times New Roman"/>
              </w:rPr>
              <w:t xml:space="preserve">Neutrons, </w:t>
            </w:r>
            <w:proofErr w:type="spellStart"/>
            <w:r w:rsidRPr="001C7402">
              <w:rPr>
                <w:rFonts w:ascii="Times New Roman" w:hAnsi="Times New Roman" w:cs="Times New Roman"/>
              </w:rPr>
              <w:t>E</w:t>
            </w:r>
            <w:r w:rsidRPr="001C7402">
              <w:rPr>
                <w:rFonts w:ascii="Times New Roman" w:hAnsi="Times New Roman" w:cs="Times New Roman"/>
                <w:vertAlign w:val="subscript"/>
              </w:rPr>
              <w:t>n</w:t>
            </w:r>
            <w:proofErr w:type="spellEnd"/>
            <w:r w:rsidRPr="001C7402">
              <w:rPr>
                <w:rFonts w:ascii="Times New Roman" w:hAnsi="Times New Roman" w:cs="Times New Roman"/>
              </w:rPr>
              <w:t xml:space="preserve"> &gt; 50 MeV</w:t>
            </w:r>
          </w:p>
        </w:tc>
        <w:tc>
          <w:tcPr>
            <w:tcW w:w="2783" w:type="dxa"/>
            <w:tcBorders>
              <w:top w:val="single" w:sz="8" w:space="0" w:color="000000"/>
              <w:bottom w:val="single" w:sz="8" w:space="0" w:color="000000"/>
              <w:right w:val="single" w:sz="8" w:space="0" w:color="000000"/>
            </w:tcBorders>
          </w:tcPr>
          <w:p w:rsidR="005A421C" w:rsidRPr="001C7402" w:rsidRDefault="001C7402">
            <w:pPr>
              <w:pStyle w:val="TableParagraph"/>
              <w:ind w:left="94"/>
              <w:rPr>
                <w:rFonts w:ascii="Times New Roman" w:hAnsi="Times New Roman" w:cs="Times New Roman"/>
              </w:rPr>
            </w:pPr>
            <w:r w:rsidRPr="001C7402">
              <w:rPr>
                <w:rFonts w:ascii="Times New Roman" w:hAnsi="Times New Roman" w:cs="Times New Roman"/>
                <w:noProof/>
              </w:rPr>
              <w:drawing>
                <wp:inline distT="0" distB="0" distL="0" distR="0">
                  <wp:extent cx="1620239" cy="265175"/>
                  <wp:effectExtent l="0" t="0" r="0" b="0"/>
                  <wp:docPr id="7" name="image4.png" descr="Enač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6" cstate="print"/>
                          <a:stretch>
                            <a:fillRect/>
                          </a:stretch>
                        </pic:blipFill>
                        <pic:spPr>
                          <a:xfrm>
                            <a:off x="0" y="0"/>
                            <a:ext cx="1620239" cy="265175"/>
                          </a:xfrm>
                          <a:prstGeom prst="rect">
                            <a:avLst/>
                          </a:prstGeom>
                        </pic:spPr>
                      </pic:pic>
                    </a:graphicData>
                  </a:graphic>
                </wp:inline>
              </w:drawing>
            </w:r>
          </w:p>
        </w:tc>
      </w:tr>
      <w:tr w:rsidR="005A421C" w:rsidRPr="001C7402">
        <w:trPr>
          <w:trHeight w:val="574"/>
        </w:trPr>
        <w:tc>
          <w:tcPr>
            <w:tcW w:w="5462" w:type="dxa"/>
            <w:gridSpan w:val="2"/>
            <w:tcBorders>
              <w:top w:val="single" w:sz="8" w:space="0" w:color="000000"/>
              <w:left w:val="single" w:sz="6" w:space="0" w:color="000000"/>
              <w:right w:val="single" w:sz="8" w:space="0" w:color="000000"/>
            </w:tcBorders>
          </w:tcPr>
          <w:p w:rsidR="005A421C" w:rsidRPr="001C7402" w:rsidRDefault="001C7402">
            <w:pPr>
              <w:pStyle w:val="TableParagraph"/>
              <w:spacing w:before="116" w:line="230" w:lineRule="atLeast"/>
              <w:ind w:left="486" w:right="304" w:hanging="480"/>
              <w:rPr>
                <w:rFonts w:ascii="Times New Roman" w:hAnsi="Times New Roman" w:cs="Times New Roman"/>
              </w:rPr>
            </w:pPr>
            <w:r w:rsidRPr="001C7402">
              <w:rPr>
                <w:rFonts w:ascii="Times New Roman" w:hAnsi="Times New Roman" w:cs="Times New Roman"/>
              </w:rPr>
              <w:t>Note: All values refer to radiation of the body or to internal radiation from a source within the body.</w:t>
            </w:r>
          </w:p>
        </w:tc>
      </w:tr>
    </w:tbl>
    <w:p w:rsidR="005A421C" w:rsidRPr="001C7402" w:rsidRDefault="005A421C">
      <w:pPr>
        <w:pStyle w:val="Telobesedila"/>
        <w:spacing w:before="2"/>
        <w:rPr>
          <w:rFonts w:ascii="Times New Roman" w:hAnsi="Times New Roman" w:cs="Times New Roman"/>
          <w:sz w:val="22"/>
          <w:szCs w:val="22"/>
        </w:rPr>
      </w:pPr>
    </w:p>
    <w:p w:rsidR="005A421C" w:rsidRPr="001C7402" w:rsidRDefault="001C7402">
      <w:pPr>
        <w:ind w:left="318"/>
        <w:rPr>
          <w:rFonts w:ascii="Times New Roman" w:hAnsi="Times New Roman" w:cs="Times New Roman"/>
        </w:rPr>
      </w:pPr>
      <w:r w:rsidRPr="001C7402">
        <w:rPr>
          <w:rFonts w:ascii="Times New Roman" w:hAnsi="Times New Roman" w:cs="Times New Roman"/>
          <w:b/>
        </w:rPr>
        <w:t xml:space="preserve">Table 2: </w:t>
      </w:r>
      <w:r w:rsidRPr="001C7402">
        <w:rPr>
          <w:rFonts w:ascii="Times New Roman" w:hAnsi="Times New Roman" w:cs="Times New Roman"/>
        </w:rPr>
        <w:t>Tissue weighting factors</w:t>
      </w:r>
    </w:p>
    <w:p w:rsidR="005A421C" w:rsidRPr="001C7402" w:rsidRDefault="005A421C">
      <w:pPr>
        <w:pStyle w:val="Telobesedila"/>
        <w:spacing w:before="8"/>
        <w:rPr>
          <w:rFonts w:ascii="Times New Roman" w:hAnsi="Times New Roman" w:cs="Times New Roman"/>
          <w:sz w:val="22"/>
          <w:szCs w:val="22"/>
        </w:rPr>
      </w:pPr>
    </w:p>
    <w:tbl>
      <w:tblPr>
        <w:tblStyle w:val="TableNormal"/>
        <w:tblW w:w="0" w:type="auto"/>
        <w:tblInd w:w="3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1"/>
        <w:gridCol w:w="2782"/>
      </w:tblGrid>
      <w:tr w:rsidR="005A421C" w:rsidRPr="001C7402">
        <w:trPr>
          <w:trHeight w:val="345"/>
        </w:trPr>
        <w:tc>
          <w:tcPr>
            <w:tcW w:w="2681" w:type="dxa"/>
            <w:tcBorders>
              <w:left w:val="single" w:sz="6" w:space="0" w:color="000000"/>
              <w:bottom w:val="single" w:sz="8" w:space="0" w:color="000000"/>
            </w:tcBorders>
          </w:tcPr>
          <w:p w:rsidR="005A421C" w:rsidRPr="001C7402" w:rsidRDefault="001C7402">
            <w:pPr>
              <w:pStyle w:val="TableParagraph"/>
              <w:spacing w:before="53"/>
              <w:ind w:left="905" w:right="1078"/>
              <w:jc w:val="center"/>
              <w:rPr>
                <w:rFonts w:ascii="Times New Roman" w:hAnsi="Times New Roman" w:cs="Times New Roman"/>
                <w:b/>
              </w:rPr>
            </w:pPr>
            <w:r w:rsidRPr="001C7402">
              <w:rPr>
                <w:rFonts w:ascii="Times New Roman" w:hAnsi="Times New Roman" w:cs="Times New Roman"/>
                <w:b/>
              </w:rPr>
              <w:t>Tissue</w:t>
            </w:r>
          </w:p>
        </w:tc>
        <w:tc>
          <w:tcPr>
            <w:tcW w:w="2782" w:type="dxa"/>
            <w:tcBorders>
              <w:bottom w:val="single" w:sz="8" w:space="0" w:color="000000"/>
              <w:right w:val="single" w:sz="8" w:space="0" w:color="000000"/>
            </w:tcBorders>
          </w:tcPr>
          <w:p w:rsidR="005A421C" w:rsidRPr="001C7402" w:rsidRDefault="001C7402">
            <w:pPr>
              <w:pStyle w:val="TableParagraph"/>
              <w:spacing w:before="53"/>
              <w:ind w:left="1072" w:right="1253"/>
              <w:jc w:val="center"/>
              <w:rPr>
                <w:rFonts w:ascii="Times New Roman" w:hAnsi="Times New Roman" w:cs="Times New Roman"/>
                <w:b/>
              </w:rPr>
            </w:pPr>
            <w:proofErr w:type="spellStart"/>
            <w:r w:rsidRPr="001C7402">
              <w:rPr>
                <w:rFonts w:ascii="Times New Roman" w:hAnsi="Times New Roman" w:cs="Times New Roman"/>
                <w:b/>
              </w:rPr>
              <w:t>w</w:t>
            </w:r>
            <w:r w:rsidRPr="001C7402">
              <w:rPr>
                <w:rFonts w:ascii="Times New Roman" w:hAnsi="Times New Roman" w:cs="Times New Roman"/>
                <w:b/>
                <w:vertAlign w:val="subscript"/>
              </w:rPr>
              <w:t>T</w:t>
            </w:r>
            <w:proofErr w:type="spellEnd"/>
          </w:p>
        </w:tc>
      </w:tr>
      <w:tr w:rsidR="005A421C" w:rsidRPr="001C7402">
        <w:trPr>
          <w:trHeight w:val="350"/>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Bone marrow (red)</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0.12</w:t>
            </w:r>
          </w:p>
        </w:tc>
      </w:tr>
      <w:tr w:rsidR="005A421C" w:rsidRPr="001C7402">
        <w:trPr>
          <w:trHeight w:val="350"/>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8"/>
              <w:ind w:left="6"/>
              <w:rPr>
                <w:rFonts w:ascii="Times New Roman" w:hAnsi="Times New Roman" w:cs="Times New Roman"/>
              </w:rPr>
            </w:pPr>
            <w:r w:rsidRPr="001C7402">
              <w:rPr>
                <w:rFonts w:ascii="Times New Roman" w:hAnsi="Times New Roman" w:cs="Times New Roman"/>
              </w:rPr>
              <w:t>Colon</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8"/>
              <w:ind w:left="1072" w:right="1255"/>
              <w:jc w:val="center"/>
              <w:rPr>
                <w:rFonts w:ascii="Times New Roman" w:hAnsi="Times New Roman" w:cs="Times New Roman"/>
              </w:rPr>
            </w:pPr>
            <w:r w:rsidRPr="001C7402">
              <w:rPr>
                <w:rFonts w:ascii="Times New Roman" w:hAnsi="Times New Roman" w:cs="Times New Roman"/>
              </w:rPr>
              <w:t>0.12</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Lungs</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0.12</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Stomach</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0.12</w:t>
            </w:r>
          </w:p>
        </w:tc>
      </w:tr>
      <w:tr w:rsidR="005A421C" w:rsidRPr="001C7402">
        <w:trPr>
          <w:trHeight w:val="350"/>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8"/>
              <w:ind w:left="6"/>
              <w:rPr>
                <w:rFonts w:ascii="Times New Roman" w:hAnsi="Times New Roman" w:cs="Times New Roman"/>
              </w:rPr>
            </w:pPr>
            <w:r w:rsidRPr="001C7402">
              <w:rPr>
                <w:rFonts w:ascii="Times New Roman" w:hAnsi="Times New Roman" w:cs="Times New Roman"/>
              </w:rPr>
              <w:t>Breast</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8"/>
              <w:ind w:left="1072" w:right="1255"/>
              <w:jc w:val="center"/>
              <w:rPr>
                <w:rFonts w:ascii="Times New Roman" w:hAnsi="Times New Roman" w:cs="Times New Roman"/>
              </w:rPr>
            </w:pPr>
            <w:r w:rsidRPr="001C7402">
              <w:rPr>
                <w:rFonts w:ascii="Times New Roman" w:hAnsi="Times New Roman" w:cs="Times New Roman"/>
              </w:rPr>
              <w:t>0.12</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Remainder tissues (*)</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0.12</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Gonads</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0.08</w:t>
            </w:r>
          </w:p>
        </w:tc>
      </w:tr>
      <w:tr w:rsidR="005A421C" w:rsidRPr="001C7402">
        <w:trPr>
          <w:trHeight w:val="350"/>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8"/>
              <w:ind w:left="6"/>
              <w:rPr>
                <w:rFonts w:ascii="Times New Roman" w:hAnsi="Times New Roman" w:cs="Times New Roman"/>
              </w:rPr>
            </w:pPr>
            <w:r w:rsidRPr="001C7402">
              <w:rPr>
                <w:rFonts w:ascii="Times New Roman" w:hAnsi="Times New Roman" w:cs="Times New Roman"/>
              </w:rPr>
              <w:t>Bladder</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8"/>
              <w:ind w:left="1072" w:right="1255"/>
              <w:jc w:val="center"/>
              <w:rPr>
                <w:rFonts w:ascii="Times New Roman" w:hAnsi="Times New Roman" w:cs="Times New Roman"/>
              </w:rPr>
            </w:pPr>
            <w:r w:rsidRPr="001C7402">
              <w:rPr>
                <w:rFonts w:ascii="Times New Roman" w:hAnsi="Times New Roman" w:cs="Times New Roman"/>
              </w:rPr>
              <w:t>0.04</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Oesophagus</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0.04</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Liver</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0.04</w:t>
            </w:r>
          </w:p>
        </w:tc>
      </w:tr>
      <w:tr w:rsidR="005A421C" w:rsidRPr="001C7402">
        <w:trPr>
          <w:trHeight w:val="350"/>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8"/>
              <w:ind w:left="6"/>
              <w:rPr>
                <w:rFonts w:ascii="Times New Roman" w:hAnsi="Times New Roman" w:cs="Times New Roman"/>
              </w:rPr>
            </w:pPr>
            <w:r w:rsidRPr="001C7402">
              <w:rPr>
                <w:rFonts w:ascii="Times New Roman" w:hAnsi="Times New Roman" w:cs="Times New Roman"/>
              </w:rPr>
              <w:t>Thyroid</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8"/>
              <w:ind w:left="1072" w:right="1255"/>
              <w:jc w:val="center"/>
              <w:rPr>
                <w:rFonts w:ascii="Times New Roman" w:hAnsi="Times New Roman" w:cs="Times New Roman"/>
              </w:rPr>
            </w:pPr>
            <w:r w:rsidRPr="001C7402">
              <w:rPr>
                <w:rFonts w:ascii="Times New Roman" w:hAnsi="Times New Roman" w:cs="Times New Roman"/>
              </w:rPr>
              <w:t>0.04</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Bone surface</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0.01</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Brain</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0.01</w:t>
            </w:r>
          </w:p>
        </w:tc>
      </w:tr>
      <w:tr w:rsidR="005A421C" w:rsidRPr="001C7402">
        <w:trPr>
          <w:trHeight w:val="349"/>
        </w:trPr>
        <w:tc>
          <w:tcPr>
            <w:tcW w:w="2681" w:type="dxa"/>
            <w:tcBorders>
              <w:top w:val="single" w:sz="8" w:space="0" w:color="000000"/>
              <w:left w:val="single" w:sz="6" w:space="0" w:color="000000"/>
              <w:bottom w:val="single" w:sz="8" w:space="0" w:color="000000"/>
            </w:tcBorders>
          </w:tcPr>
          <w:p w:rsidR="005A421C" w:rsidRPr="001C7402" w:rsidRDefault="001C7402">
            <w:pPr>
              <w:pStyle w:val="TableParagraph"/>
              <w:spacing w:before="57"/>
              <w:ind w:left="6"/>
              <w:rPr>
                <w:rFonts w:ascii="Times New Roman" w:hAnsi="Times New Roman" w:cs="Times New Roman"/>
              </w:rPr>
            </w:pPr>
            <w:r w:rsidRPr="001C7402">
              <w:rPr>
                <w:rFonts w:ascii="Times New Roman" w:hAnsi="Times New Roman" w:cs="Times New Roman"/>
              </w:rPr>
              <w:t>Salivary glands</w:t>
            </w:r>
          </w:p>
        </w:tc>
        <w:tc>
          <w:tcPr>
            <w:tcW w:w="2782" w:type="dxa"/>
            <w:tcBorders>
              <w:top w:val="single" w:sz="8" w:space="0" w:color="000000"/>
              <w:bottom w:val="single" w:sz="8" w:space="0" w:color="000000"/>
              <w:right w:val="single" w:sz="8" w:space="0" w:color="000000"/>
            </w:tcBorders>
          </w:tcPr>
          <w:p w:rsidR="005A421C" w:rsidRPr="001C7402" w:rsidRDefault="001C7402">
            <w:pPr>
              <w:pStyle w:val="TableParagraph"/>
              <w:spacing w:before="57"/>
              <w:ind w:left="1072" w:right="1255"/>
              <w:jc w:val="center"/>
              <w:rPr>
                <w:rFonts w:ascii="Times New Roman" w:hAnsi="Times New Roman" w:cs="Times New Roman"/>
              </w:rPr>
            </w:pPr>
            <w:r w:rsidRPr="001C7402">
              <w:rPr>
                <w:rFonts w:ascii="Times New Roman" w:hAnsi="Times New Roman" w:cs="Times New Roman"/>
              </w:rPr>
              <w:t>0.01</w:t>
            </w:r>
          </w:p>
        </w:tc>
      </w:tr>
      <w:tr w:rsidR="005A421C" w:rsidRPr="001C7402">
        <w:trPr>
          <w:trHeight w:val="345"/>
        </w:trPr>
        <w:tc>
          <w:tcPr>
            <w:tcW w:w="2681" w:type="dxa"/>
            <w:tcBorders>
              <w:top w:val="single" w:sz="8" w:space="0" w:color="000000"/>
              <w:left w:val="single" w:sz="6" w:space="0" w:color="000000"/>
            </w:tcBorders>
          </w:tcPr>
          <w:p w:rsidR="005A421C" w:rsidRPr="001C7402" w:rsidRDefault="001C7402">
            <w:pPr>
              <w:pStyle w:val="TableParagraph"/>
              <w:spacing w:before="58"/>
              <w:ind w:left="6"/>
              <w:rPr>
                <w:rFonts w:ascii="Times New Roman" w:hAnsi="Times New Roman" w:cs="Times New Roman"/>
              </w:rPr>
            </w:pPr>
            <w:r w:rsidRPr="001C7402">
              <w:rPr>
                <w:rFonts w:ascii="Times New Roman" w:hAnsi="Times New Roman" w:cs="Times New Roman"/>
              </w:rPr>
              <w:t>Skin</w:t>
            </w:r>
          </w:p>
        </w:tc>
        <w:tc>
          <w:tcPr>
            <w:tcW w:w="2782" w:type="dxa"/>
            <w:tcBorders>
              <w:top w:val="single" w:sz="8" w:space="0" w:color="000000"/>
              <w:right w:val="single" w:sz="8" w:space="0" w:color="000000"/>
            </w:tcBorders>
          </w:tcPr>
          <w:p w:rsidR="005A421C" w:rsidRPr="001C7402" w:rsidRDefault="001C7402">
            <w:pPr>
              <w:pStyle w:val="TableParagraph"/>
              <w:spacing w:before="58"/>
              <w:ind w:left="1072" w:right="1255"/>
              <w:jc w:val="center"/>
              <w:rPr>
                <w:rFonts w:ascii="Times New Roman" w:hAnsi="Times New Roman" w:cs="Times New Roman"/>
              </w:rPr>
            </w:pPr>
            <w:r w:rsidRPr="001C7402">
              <w:rPr>
                <w:rFonts w:ascii="Times New Roman" w:hAnsi="Times New Roman" w:cs="Times New Roman"/>
              </w:rPr>
              <w:t>0.01</w:t>
            </w:r>
          </w:p>
        </w:tc>
      </w:tr>
    </w:tbl>
    <w:p w:rsidR="005A421C" w:rsidRPr="001C7402" w:rsidRDefault="00AA0002" w:rsidP="00ED2200">
      <w:pPr>
        <w:pStyle w:val="Telobesedila"/>
        <w:spacing w:before="6"/>
        <w:jc w:val="both"/>
        <w:rPr>
          <w:rFonts w:ascii="Times New Roman" w:hAnsi="Times New Roman" w:cs="Times New Roman"/>
          <w:sz w:val="22"/>
          <w:szCs w:val="22"/>
        </w:rPr>
      </w:pPr>
      <w:bookmarkStart w:id="77" w:name="_GoBack"/>
      <w:r>
        <w:rPr>
          <w:rFonts w:ascii="Times New Roman" w:hAnsi="Times New Roman" w:cs="Times New Roman"/>
          <w:noProof/>
          <w:sz w:val="22"/>
          <w:szCs w:val="22"/>
        </w:rPr>
        <mc:AlternateContent>
          <mc:Choice Requires="wps">
            <w:drawing>
              <wp:anchor distT="0" distB="0" distL="0" distR="0" simplePos="0" relativeHeight="251674624" behindDoc="1" locked="0" layoutInCell="1" allowOverlap="1">
                <wp:simplePos x="0" y="0"/>
                <wp:positionH relativeFrom="page">
                  <wp:posOffset>900430</wp:posOffset>
                </wp:positionH>
                <wp:positionV relativeFrom="paragraph">
                  <wp:posOffset>114300</wp:posOffset>
                </wp:positionV>
                <wp:extent cx="2612390" cy="0"/>
                <wp:effectExtent l="5080" t="12700" r="11430" b="6350"/>
                <wp:wrapTopAndBottom/>
                <wp:docPr id="2"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12D0A" id="Line 4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9pt" to="27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" strokeweight=".8pt">
                <w10:wrap type="topAndBottom" anchorx="page"/>
              </v:line>
            </w:pict>
          </mc:Fallback>
        </mc:AlternateContent>
      </w:r>
      <w:bookmarkEnd w:id="77"/>
      <w:r w:rsidR="001C7402" w:rsidRPr="001C7402">
        <w:rPr>
          <w:rFonts w:ascii="Times New Roman" w:hAnsi="Times New Roman" w:cs="Times New Roman"/>
          <w:sz w:val="22"/>
          <w:szCs w:val="22"/>
        </w:rPr>
        <w:t xml:space="preserve">(*) </w:t>
      </w:r>
      <w:proofErr w:type="spellStart"/>
      <w:r w:rsidR="001C7402" w:rsidRPr="001C7402">
        <w:rPr>
          <w:rFonts w:ascii="Times New Roman" w:hAnsi="Times New Roman" w:cs="Times New Roman"/>
          <w:sz w:val="22"/>
          <w:szCs w:val="22"/>
        </w:rPr>
        <w:t>w</w:t>
      </w:r>
      <w:r w:rsidR="001C7402" w:rsidRPr="001C7402">
        <w:rPr>
          <w:rFonts w:ascii="Times New Roman" w:hAnsi="Times New Roman" w:cs="Times New Roman"/>
          <w:sz w:val="22"/>
          <w:szCs w:val="22"/>
          <w:vertAlign w:val="subscript"/>
        </w:rPr>
        <w:t>T</w:t>
      </w:r>
      <w:proofErr w:type="spellEnd"/>
      <w:r w:rsidR="001C7402" w:rsidRPr="001C7402">
        <w:rPr>
          <w:rFonts w:ascii="Times New Roman" w:hAnsi="Times New Roman" w:cs="Times New Roman"/>
          <w:sz w:val="22"/>
          <w:szCs w:val="22"/>
        </w:rPr>
        <w:t xml:space="preserve"> for remaining tissues (0.12) is used for the arithmetic average dose of 13 organs and tissues for each gender, namely adrenals, </w:t>
      </w:r>
      <w:proofErr w:type="spellStart"/>
      <w:r w:rsidR="001C7402" w:rsidRPr="001C7402">
        <w:rPr>
          <w:rFonts w:ascii="Times New Roman" w:hAnsi="Times New Roman" w:cs="Times New Roman"/>
          <w:sz w:val="22"/>
          <w:szCs w:val="22"/>
        </w:rPr>
        <w:t>extrathoracic</w:t>
      </w:r>
      <w:proofErr w:type="spellEnd"/>
      <w:r w:rsidR="001C7402" w:rsidRPr="001C7402">
        <w:rPr>
          <w:rFonts w:ascii="Times New Roman" w:hAnsi="Times New Roman" w:cs="Times New Roman"/>
          <w:sz w:val="22"/>
          <w:szCs w:val="22"/>
        </w:rPr>
        <w:t xml:space="preserve"> (ET) region, gall bladder, heart, kidneys, lymphatic nodes, muscle, oral mucosa, pancreas, prostate (male), small intestine, spleen, thymus, uterus/cervix (female).</w:t>
      </w:r>
    </w:p>
    <w:p w:rsidR="005A421C" w:rsidRDefault="001C7402">
      <w:pPr>
        <w:pStyle w:val="Naslov3"/>
        <w:spacing w:before="94" w:line="230" w:lineRule="exact"/>
        <w:ind w:left="596" w:right="1175"/>
        <w:jc w:val="center"/>
        <w:rPr>
          <w:rFonts w:ascii="Times New Roman" w:hAnsi="Times New Roman" w:cs="Times New Roman"/>
          <w:sz w:val="22"/>
          <w:szCs w:val="22"/>
        </w:rPr>
      </w:pPr>
      <w:bookmarkStart w:id="78" w:name="ANNEX_2"/>
      <w:bookmarkEnd w:id="78"/>
      <w:r w:rsidRPr="001C7402">
        <w:rPr>
          <w:rFonts w:ascii="Times New Roman" w:hAnsi="Times New Roman" w:cs="Times New Roman"/>
          <w:sz w:val="22"/>
          <w:szCs w:val="22"/>
        </w:rPr>
        <w:t>ANNEX 2</w:t>
      </w:r>
    </w:p>
    <w:p w:rsidR="00FB5F39" w:rsidRPr="001C7402" w:rsidRDefault="00FB5F39">
      <w:pPr>
        <w:pStyle w:val="Naslov3"/>
        <w:spacing w:before="94" w:line="230" w:lineRule="exact"/>
        <w:ind w:left="596" w:right="1175"/>
        <w:jc w:val="center"/>
        <w:rPr>
          <w:rFonts w:ascii="Times New Roman" w:hAnsi="Times New Roman" w:cs="Times New Roman"/>
          <w:sz w:val="22"/>
          <w:szCs w:val="22"/>
        </w:rPr>
      </w:pPr>
    </w:p>
    <w:p w:rsidR="005A421C" w:rsidRPr="001C7402" w:rsidRDefault="001C7402">
      <w:pPr>
        <w:ind w:left="596" w:right="1176"/>
        <w:jc w:val="center"/>
        <w:rPr>
          <w:rFonts w:ascii="Times New Roman" w:hAnsi="Times New Roman" w:cs="Times New Roman"/>
          <w:b/>
        </w:rPr>
      </w:pPr>
      <w:bookmarkStart w:id="79" w:name="Framework_list_of_types_of_construction_"/>
      <w:bookmarkEnd w:id="79"/>
      <w:r w:rsidRPr="001C7402">
        <w:rPr>
          <w:rFonts w:ascii="Times New Roman" w:hAnsi="Times New Roman" w:cs="Times New Roman"/>
          <w:b/>
        </w:rPr>
        <w:t>Framework list of types of construction materials which can cause excessive exposure to gamma radiation</w:t>
      </w: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spacing w:before="6"/>
        <w:rPr>
          <w:rFonts w:ascii="Times New Roman" w:hAnsi="Times New Roman" w:cs="Times New Roman"/>
          <w:b/>
          <w:sz w:val="22"/>
          <w:szCs w:val="22"/>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402"/>
      </w:tblGrid>
      <w:tr w:rsidR="005A421C" w:rsidRPr="001C7402">
        <w:trPr>
          <w:trHeight w:val="350"/>
        </w:trPr>
        <w:tc>
          <w:tcPr>
            <w:tcW w:w="1980" w:type="dxa"/>
            <w:vMerge w:val="restart"/>
          </w:tcPr>
          <w:p w:rsidR="005A421C" w:rsidRPr="001C7402" w:rsidRDefault="001C7402">
            <w:pPr>
              <w:pStyle w:val="TableParagraph"/>
              <w:spacing w:before="58"/>
              <w:ind w:left="107" w:right="175"/>
              <w:rPr>
                <w:rFonts w:ascii="Times New Roman" w:hAnsi="Times New Roman" w:cs="Times New Roman"/>
              </w:rPr>
            </w:pPr>
            <w:r w:rsidRPr="001C7402">
              <w:rPr>
                <w:rFonts w:ascii="Times New Roman" w:hAnsi="Times New Roman" w:cs="Times New Roman"/>
              </w:rPr>
              <w:t>Naturally occurring material</w:t>
            </w:r>
          </w:p>
        </w:tc>
        <w:tc>
          <w:tcPr>
            <w:tcW w:w="3402" w:type="dxa"/>
          </w:tcPr>
          <w:p w:rsidR="005A421C" w:rsidRPr="001C7402" w:rsidRDefault="001C7402">
            <w:pPr>
              <w:pStyle w:val="TableParagraph"/>
              <w:spacing w:before="58"/>
              <w:ind w:left="108"/>
              <w:rPr>
                <w:rFonts w:ascii="Times New Roman" w:hAnsi="Times New Roman" w:cs="Times New Roman"/>
              </w:rPr>
            </w:pPr>
            <w:r w:rsidRPr="001C7402">
              <w:rPr>
                <w:rFonts w:ascii="Times New Roman" w:hAnsi="Times New Roman" w:cs="Times New Roman"/>
              </w:rPr>
              <w:t>Shale</w:t>
            </w:r>
          </w:p>
        </w:tc>
      </w:tr>
      <w:tr w:rsidR="005A421C" w:rsidRPr="001C7402">
        <w:trPr>
          <w:trHeight w:val="2419"/>
        </w:trPr>
        <w:tc>
          <w:tcPr>
            <w:tcW w:w="1980" w:type="dxa"/>
            <w:vMerge/>
            <w:tcBorders>
              <w:top w:val="nil"/>
            </w:tcBorders>
          </w:tcPr>
          <w:p w:rsidR="005A421C" w:rsidRPr="001C7402" w:rsidRDefault="005A421C">
            <w:pPr>
              <w:rPr>
                <w:rFonts w:ascii="Times New Roman" w:hAnsi="Times New Roman" w:cs="Times New Roman"/>
              </w:rPr>
            </w:pPr>
          </w:p>
        </w:tc>
        <w:tc>
          <w:tcPr>
            <w:tcW w:w="3402" w:type="dxa"/>
          </w:tcPr>
          <w:p w:rsidR="005A421C" w:rsidRPr="001C7402" w:rsidRDefault="001C7402">
            <w:pPr>
              <w:pStyle w:val="TableParagraph"/>
              <w:spacing w:before="58"/>
              <w:ind w:left="108" w:right="384"/>
              <w:rPr>
                <w:rFonts w:ascii="Times New Roman" w:hAnsi="Times New Roman" w:cs="Times New Roman"/>
              </w:rPr>
            </w:pPr>
            <w:r w:rsidRPr="001C7402">
              <w:rPr>
                <w:rFonts w:ascii="Times New Roman" w:hAnsi="Times New Roman" w:cs="Times New Roman"/>
              </w:rPr>
              <w:t>Building materials or additives to natural volcanic origin, such as:</w:t>
            </w:r>
          </w:p>
          <w:p w:rsidR="005A421C" w:rsidRPr="001C7402" w:rsidRDefault="001C7402">
            <w:pPr>
              <w:pStyle w:val="TableParagraph"/>
              <w:numPr>
                <w:ilvl w:val="0"/>
                <w:numId w:val="20"/>
              </w:numPr>
              <w:tabs>
                <w:tab w:val="left" w:pos="817"/>
              </w:tabs>
              <w:spacing w:before="60"/>
              <w:ind w:right="727" w:hanging="283"/>
              <w:jc w:val="both"/>
              <w:rPr>
                <w:rFonts w:ascii="Times New Roman" w:hAnsi="Times New Roman" w:cs="Times New Roman"/>
              </w:rPr>
            </w:pPr>
            <w:proofErr w:type="spellStart"/>
            <w:r w:rsidRPr="001C7402">
              <w:rPr>
                <w:rFonts w:ascii="Times New Roman" w:hAnsi="Times New Roman" w:cs="Times New Roman"/>
              </w:rPr>
              <w:t>granitoides</w:t>
            </w:r>
            <w:proofErr w:type="spellEnd"/>
            <w:r w:rsidRPr="001C7402">
              <w:rPr>
                <w:rFonts w:ascii="Times New Roman" w:hAnsi="Times New Roman" w:cs="Times New Roman"/>
              </w:rPr>
              <w:t xml:space="preserve"> (such as granites, syenite and orthogneiss),</w:t>
            </w:r>
          </w:p>
          <w:p w:rsidR="005A421C" w:rsidRPr="001C7402" w:rsidRDefault="001C7402">
            <w:pPr>
              <w:pStyle w:val="TableParagraph"/>
              <w:numPr>
                <w:ilvl w:val="0"/>
                <w:numId w:val="20"/>
              </w:numPr>
              <w:tabs>
                <w:tab w:val="left" w:pos="816"/>
                <w:tab w:val="left" w:pos="817"/>
              </w:tabs>
              <w:spacing w:line="230" w:lineRule="exact"/>
              <w:ind w:hanging="283"/>
              <w:rPr>
                <w:rFonts w:ascii="Times New Roman" w:hAnsi="Times New Roman" w:cs="Times New Roman"/>
              </w:rPr>
            </w:pPr>
            <w:r w:rsidRPr="001C7402">
              <w:rPr>
                <w:rFonts w:ascii="Times New Roman" w:hAnsi="Times New Roman" w:cs="Times New Roman"/>
              </w:rPr>
              <w:t>porphyries;</w:t>
            </w:r>
          </w:p>
          <w:p w:rsidR="005A421C" w:rsidRPr="001C7402" w:rsidRDefault="001C7402">
            <w:pPr>
              <w:pStyle w:val="TableParagraph"/>
              <w:numPr>
                <w:ilvl w:val="0"/>
                <w:numId w:val="20"/>
              </w:numPr>
              <w:tabs>
                <w:tab w:val="left" w:pos="816"/>
                <w:tab w:val="left" w:pos="817"/>
              </w:tabs>
              <w:spacing w:line="230" w:lineRule="exact"/>
              <w:ind w:hanging="283"/>
              <w:rPr>
                <w:rFonts w:ascii="Times New Roman" w:hAnsi="Times New Roman" w:cs="Times New Roman"/>
              </w:rPr>
            </w:pPr>
            <w:r w:rsidRPr="001C7402">
              <w:rPr>
                <w:rFonts w:ascii="Times New Roman" w:hAnsi="Times New Roman" w:cs="Times New Roman"/>
              </w:rPr>
              <w:t>tuff;</w:t>
            </w:r>
          </w:p>
          <w:p w:rsidR="005A421C" w:rsidRPr="001C7402" w:rsidRDefault="001C7402">
            <w:pPr>
              <w:pStyle w:val="TableParagraph"/>
              <w:numPr>
                <w:ilvl w:val="0"/>
                <w:numId w:val="20"/>
              </w:numPr>
              <w:tabs>
                <w:tab w:val="left" w:pos="816"/>
                <w:tab w:val="left" w:pos="817"/>
              </w:tabs>
              <w:ind w:right="594" w:hanging="283"/>
              <w:rPr>
                <w:rFonts w:ascii="Times New Roman" w:hAnsi="Times New Roman" w:cs="Times New Roman"/>
              </w:rPr>
            </w:pPr>
            <w:r w:rsidRPr="001C7402">
              <w:rPr>
                <w:rFonts w:ascii="Times New Roman" w:hAnsi="Times New Roman" w:cs="Times New Roman"/>
              </w:rPr>
              <w:t>pozzolana (pozzolanic ash);</w:t>
            </w:r>
          </w:p>
          <w:p w:rsidR="005A421C" w:rsidRPr="001C7402" w:rsidRDefault="001C7402">
            <w:pPr>
              <w:pStyle w:val="TableParagraph"/>
              <w:numPr>
                <w:ilvl w:val="0"/>
                <w:numId w:val="20"/>
              </w:numPr>
              <w:tabs>
                <w:tab w:val="left" w:pos="816"/>
                <w:tab w:val="left" w:pos="817"/>
              </w:tabs>
              <w:spacing w:line="213" w:lineRule="exact"/>
              <w:ind w:hanging="283"/>
              <w:rPr>
                <w:rFonts w:ascii="Times New Roman" w:hAnsi="Times New Roman" w:cs="Times New Roman"/>
              </w:rPr>
            </w:pPr>
            <w:r w:rsidRPr="001C7402">
              <w:rPr>
                <w:rFonts w:ascii="Times New Roman" w:hAnsi="Times New Roman" w:cs="Times New Roman"/>
              </w:rPr>
              <w:t>lava.</w:t>
            </w:r>
          </w:p>
        </w:tc>
      </w:tr>
      <w:tr w:rsidR="005A421C" w:rsidRPr="001C7402">
        <w:trPr>
          <w:trHeight w:val="3109"/>
        </w:trPr>
        <w:tc>
          <w:tcPr>
            <w:tcW w:w="1980" w:type="dxa"/>
          </w:tcPr>
          <w:p w:rsidR="005A421C" w:rsidRPr="001C7402" w:rsidRDefault="001C7402">
            <w:pPr>
              <w:pStyle w:val="TableParagraph"/>
              <w:spacing w:before="57"/>
              <w:ind w:left="107" w:right="220"/>
              <w:rPr>
                <w:rFonts w:ascii="Times New Roman" w:hAnsi="Times New Roman" w:cs="Times New Roman"/>
              </w:rPr>
            </w:pPr>
            <w:r w:rsidRPr="001C7402">
              <w:rPr>
                <w:rFonts w:ascii="Times New Roman" w:hAnsi="Times New Roman" w:cs="Times New Roman"/>
              </w:rPr>
              <w:t>Materials resulting from processing</w:t>
            </w:r>
          </w:p>
        </w:tc>
        <w:tc>
          <w:tcPr>
            <w:tcW w:w="3402" w:type="dxa"/>
          </w:tcPr>
          <w:p w:rsidR="005A421C" w:rsidRPr="001C7402" w:rsidRDefault="001C7402">
            <w:pPr>
              <w:pStyle w:val="TableParagraph"/>
              <w:spacing w:before="57"/>
              <w:ind w:left="108" w:right="429"/>
              <w:rPr>
                <w:rFonts w:ascii="Times New Roman" w:hAnsi="Times New Roman" w:cs="Times New Roman"/>
              </w:rPr>
            </w:pPr>
            <w:r w:rsidRPr="001C7402">
              <w:rPr>
                <w:rFonts w:ascii="Times New Roman" w:hAnsi="Times New Roman" w:cs="Times New Roman"/>
              </w:rPr>
              <w:t>Materials incorporating residues from industrial that produce naturally occurring radioactive material, such as:</w:t>
            </w:r>
          </w:p>
          <w:p w:rsidR="005A421C" w:rsidRPr="001C7402" w:rsidRDefault="001C7402">
            <w:pPr>
              <w:pStyle w:val="TableParagraph"/>
              <w:numPr>
                <w:ilvl w:val="0"/>
                <w:numId w:val="19"/>
              </w:numPr>
              <w:tabs>
                <w:tab w:val="left" w:pos="816"/>
                <w:tab w:val="left" w:pos="817"/>
              </w:tabs>
              <w:spacing w:before="60"/>
              <w:ind w:hanging="283"/>
              <w:rPr>
                <w:rFonts w:ascii="Times New Roman" w:hAnsi="Times New Roman" w:cs="Times New Roman"/>
              </w:rPr>
            </w:pPr>
            <w:r w:rsidRPr="001C7402">
              <w:rPr>
                <w:rFonts w:ascii="Times New Roman" w:hAnsi="Times New Roman" w:cs="Times New Roman"/>
              </w:rPr>
              <w:t>fly</w:t>
            </w:r>
            <w:r w:rsidRPr="001C7402">
              <w:rPr>
                <w:rFonts w:ascii="Times New Roman" w:hAnsi="Times New Roman" w:cs="Times New Roman"/>
                <w:spacing w:val="-2"/>
              </w:rPr>
              <w:t xml:space="preserve"> </w:t>
            </w:r>
            <w:r w:rsidRPr="001C7402">
              <w:rPr>
                <w:rFonts w:ascii="Times New Roman" w:hAnsi="Times New Roman" w:cs="Times New Roman"/>
              </w:rPr>
              <w:t>ash;</w:t>
            </w:r>
          </w:p>
          <w:p w:rsidR="005A421C" w:rsidRPr="001C7402" w:rsidRDefault="001C7402">
            <w:pPr>
              <w:pStyle w:val="TableParagraph"/>
              <w:numPr>
                <w:ilvl w:val="0"/>
                <w:numId w:val="19"/>
              </w:numPr>
              <w:tabs>
                <w:tab w:val="left" w:pos="816"/>
                <w:tab w:val="left" w:pos="817"/>
              </w:tabs>
              <w:spacing w:before="1" w:line="230" w:lineRule="exact"/>
              <w:ind w:hanging="283"/>
              <w:rPr>
                <w:rFonts w:ascii="Times New Roman" w:hAnsi="Times New Roman" w:cs="Times New Roman"/>
              </w:rPr>
            </w:pPr>
            <w:proofErr w:type="spellStart"/>
            <w:r w:rsidRPr="001C7402">
              <w:rPr>
                <w:rFonts w:ascii="Times New Roman" w:hAnsi="Times New Roman" w:cs="Times New Roman"/>
              </w:rPr>
              <w:t>phosphogypsum</w:t>
            </w:r>
            <w:proofErr w:type="spellEnd"/>
            <w:r w:rsidRPr="001C7402">
              <w:rPr>
                <w:rFonts w:ascii="Times New Roman" w:hAnsi="Times New Roman" w:cs="Times New Roman"/>
              </w:rPr>
              <w:t>;</w:t>
            </w:r>
          </w:p>
          <w:p w:rsidR="005A421C" w:rsidRPr="001C7402" w:rsidRDefault="001C7402">
            <w:pPr>
              <w:pStyle w:val="TableParagraph"/>
              <w:numPr>
                <w:ilvl w:val="0"/>
                <w:numId w:val="19"/>
              </w:numPr>
              <w:tabs>
                <w:tab w:val="left" w:pos="816"/>
                <w:tab w:val="left" w:pos="817"/>
              </w:tabs>
              <w:spacing w:line="230" w:lineRule="exact"/>
              <w:ind w:hanging="283"/>
              <w:rPr>
                <w:rFonts w:ascii="Times New Roman" w:hAnsi="Times New Roman" w:cs="Times New Roman"/>
              </w:rPr>
            </w:pPr>
            <w:r w:rsidRPr="001C7402">
              <w:rPr>
                <w:rFonts w:ascii="Times New Roman" w:hAnsi="Times New Roman" w:cs="Times New Roman"/>
              </w:rPr>
              <w:t>phosphorus</w:t>
            </w:r>
            <w:r w:rsidRPr="001C7402">
              <w:rPr>
                <w:rFonts w:ascii="Times New Roman" w:hAnsi="Times New Roman" w:cs="Times New Roman"/>
                <w:spacing w:val="-1"/>
              </w:rPr>
              <w:t xml:space="preserve"> </w:t>
            </w:r>
            <w:r w:rsidRPr="001C7402">
              <w:rPr>
                <w:rFonts w:ascii="Times New Roman" w:hAnsi="Times New Roman" w:cs="Times New Roman"/>
              </w:rPr>
              <w:t>slag;</w:t>
            </w:r>
          </w:p>
          <w:p w:rsidR="005A421C" w:rsidRPr="001C7402" w:rsidRDefault="001C7402">
            <w:pPr>
              <w:pStyle w:val="TableParagraph"/>
              <w:numPr>
                <w:ilvl w:val="0"/>
                <w:numId w:val="19"/>
              </w:numPr>
              <w:tabs>
                <w:tab w:val="left" w:pos="816"/>
                <w:tab w:val="left" w:pos="817"/>
              </w:tabs>
              <w:ind w:hanging="283"/>
              <w:rPr>
                <w:rFonts w:ascii="Times New Roman" w:hAnsi="Times New Roman" w:cs="Times New Roman"/>
              </w:rPr>
            </w:pPr>
            <w:r w:rsidRPr="001C7402">
              <w:rPr>
                <w:rFonts w:ascii="Times New Roman" w:hAnsi="Times New Roman" w:cs="Times New Roman"/>
              </w:rPr>
              <w:t>tin</w:t>
            </w:r>
            <w:r w:rsidRPr="001C7402">
              <w:rPr>
                <w:rFonts w:ascii="Times New Roman" w:hAnsi="Times New Roman" w:cs="Times New Roman"/>
                <w:spacing w:val="-1"/>
              </w:rPr>
              <w:t xml:space="preserve"> </w:t>
            </w:r>
            <w:r w:rsidRPr="001C7402">
              <w:rPr>
                <w:rFonts w:ascii="Times New Roman" w:hAnsi="Times New Roman" w:cs="Times New Roman"/>
              </w:rPr>
              <w:t>slag;</w:t>
            </w:r>
          </w:p>
          <w:p w:rsidR="005A421C" w:rsidRPr="001C7402" w:rsidRDefault="001C7402">
            <w:pPr>
              <w:pStyle w:val="TableParagraph"/>
              <w:numPr>
                <w:ilvl w:val="0"/>
                <w:numId w:val="19"/>
              </w:numPr>
              <w:tabs>
                <w:tab w:val="left" w:pos="816"/>
                <w:tab w:val="left" w:pos="817"/>
              </w:tabs>
              <w:spacing w:line="230" w:lineRule="exact"/>
              <w:ind w:hanging="283"/>
              <w:rPr>
                <w:rFonts w:ascii="Times New Roman" w:hAnsi="Times New Roman" w:cs="Times New Roman"/>
              </w:rPr>
            </w:pPr>
            <w:r w:rsidRPr="001C7402">
              <w:rPr>
                <w:rFonts w:ascii="Times New Roman" w:hAnsi="Times New Roman" w:cs="Times New Roman"/>
              </w:rPr>
              <w:t>copper</w:t>
            </w:r>
            <w:r w:rsidRPr="001C7402">
              <w:rPr>
                <w:rFonts w:ascii="Times New Roman" w:hAnsi="Times New Roman" w:cs="Times New Roman"/>
                <w:spacing w:val="-2"/>
              </w:rPr>
              <w:t xml:space="preserve"> </w:t>
            </w:r>
            <w:r w:rsidRPr="001C7402">
              <w:rPr>
                <w:rFonts w:ascii="Times New Roman" w:hAnsi="Times New Roman" w:cs="Times New Roman"/>
              </w:rPr>
              <w:t>slag;</w:t>
            </w:r>
          </w:p>
          <w:p w:rsidR="005A421C" w:rsidRPr="001C7402" w:rsidRDefault="001C7402">
            <w:pPr>
              <w:pStyle w:val="TableParagraph"/>
              <w:numPr>
                <w:ilvl w:val="0"/>
                <w:numId w:val="19"/>
              </w:numPr>
              <w:tabs>
                <w:tab w:val="left" w:pos="816"/>
                <w:tab w:val="left" w:pos="817"/>
              </w:tabs>
              <w:ind w:right="548" w:hanging="283"/>
              <w:rPr>
                <w:rFonts w:ascii="Times New Roman" w:hAnsi="Times New Roman" w:cs="Times New Roman"/>
              </w:rPr>
            </w:pPr>
            <w:r w:rsidRPr="001C7402">
              <w:rPr>
                <w:rFonts w:ascii="Times New Roman" w:hAnsi="Times New Roman" w:cs="Times New Roman"/>
              </w:rPr>
              <w:t>red mud (residue from aluminium</w:t>
            </w:r>
            <w:r w:rsidRPr="001C7402">
              <w:rPr>
                <w:rFonts w:ascii="Times New Roman" w:hAnsi="Times New Roman" w:cs="Times New Roman"/>
                <w:spacing w:val="-1"/>
              </w:rPr>
              <w:t xml:space="preserve"> </w:t>
            </w:r>
            <w:r w:rsidRPr="001C7402">
              <w:rPr>
                <w:rFonts w:ascii="Times New Roman" w:hAnsi="Times New Roman" w:cs="Times New Roman"/>
              </w:rPr>
              <w:t>production);</w:t>
            </w:r>
          </w:p>
          <w:p w:rsidR="005A421C" w:rsidRPr="001C7402" w:rsidRDefault="001C7402">
            <w:pPr>
              <w:pStyle w:val="TableParagraph"/>
              <w:numPr>
                <w:ilvl w:val="0"/>
                <w:numId w:val="19"/>
              </w:numPr>
              <w:tabs>
                <w:tab w:val="left" w:pos="816"/>
                <w:tab w:val="left" w:pos="817"/>
              </w:tabs>
              <w:spacing w:before="4" w:line="230" w:lineRule="exact"/>
              <w:ind w:right="883" w:hanging="283"/>
              <w:rPr>
                <w:rFonts w:ascii="Times New Roman" w:hAnsi="Times New Roman" w:cs="Times New Roman"/>
                <w:b/>
              </w:rPr>
            </w:pPr>
            <w:r w:rsidRPr="001C7402">
              <w:rPr>
                <w:rFonts w:ascii="Times New Roman" w:hAnsi="Times New Roman" w:cs="Times New Roman"/>
              </w:rPr>
              <w:t>residues from steel production.</w:t>
            </w:r>
          </w:p>
        </w:tc>
      </w:tr>
    </w:tbl>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pStyle w:val="Telobesedila"/>
        <w:rPr>
          <w:rFonts w:ascii="Times New Roman" w:hAnsi="Times New Roman" w:cs="Times New Roman"/>
          <w:b/>
          <w:sz w:val="22"/>
          <w:szCs w:val="22"/>
        </w:rPr>
      </w:pPr>
    </w:p>
    <w:p w:rsidR="005A421C" w:rsidRPr="001C7402" w:rsidRDefault="005A421C">
      <w:pPr>
        <w:rPr>
          <w:rFonts w:ascii="Times New Roman" w:hAnsi="Times New Roman" w:cs="Times New Roman"/>
        </w:rPr>
        <w:sectPr w:rsidR="005A421C" w:rsidRPr="001C7402" w:rsidSect="00FB5F39">
          <w:pgSz w:w="11910" w:h="16840"/>
          <w:pgMar w:top="1276" w:right="518" w:bottom="280" w:left="1100" w:header="720" w:footer="720" w:gutter="0"/>
          <w:cols w:space="720"/>
        </w:sectPr>
      </w:pPr>
    </w:p>
    <w:p w:rsidR="005A421C" w:rsidRDefault="001C7402">
      <w:pPr>
        <w:pStyle w:val="Naslov3"/>
        <w:spacing w:before="94" w:line="230" w:lineRule="exact"/>
        <w:ind w:left="596" w:right="1175"/>
        <w:jc w:val="center"/>
        <w:rPr>
          <w:rFonts w:ascii="Times New Roman" w:hAnsi="Times New Roman" w:cs="Times New Roman"/>
          <w:sz w:val="22"/>
          <w:szCs w:val="22"/>
        </w:rPr>
      </w:pPr>
      <w:bookmarkStart w:id="80" w:name="ANNEX_3"/>
      <w:bookmarkEnd w:id="80"/>
      <w:r w:rsidRPr="001C7402">
        <w:rPr>
          <w:rFonts w:ascii="Times New Roman" w:hAnsi="Times New Roman" w:cs="Times New Roman"/>
          <w:sz w:val="22"/>
          <w:szCs w:val="22"/>
        </w:rPr>
        <w:t>ANNEX 3</w:t>
      </w:r>
    </w:p>
    <w:p w:rsidR="00FB5F39" w:rsidRPr="001C7402" w:rsidRDefault="00FB5F39">
      <w:pPr>
        <w:pStyle w:val="Naslov3"/>
        <w:spacing w:before="94" w:line="230" w:lineRule="exact"/>
        <w:ind w:left="596" w:right="1175"/>
        <w:jc w:val="center"/>
        <w:rPr>
          <w:rFonts w:ascii="Times New Roman" w:hAnsi="Times New Roman" w:cs="Times New Roman"/>
          <w:sz w:val="22"/>
          <w:szCs w:val="22"/>
        </w:rPr>
      </w:pPr>
    </w:p>
    <w:p w:rsidR="005A421C" w:rsidRPr="001C7402" w:rsidRDefault="001C7402">
      <w:pPr>
        <w:spacing w:line="230" w:lineRule="exact"/>
        <w:ind w:left="3041"/>
        <w:rPr>
          <w:rFonts w:ascii="Times New Roman" w:hAnsi="Times New Roman" w:cs="Times New Roman"/>
          <w:b/>
        </w:rPr>
      </w:pPr>
      <w:bookmarkStart w:id="81" w:name="General_criteria_and_example_of_action"/>
      <w:bookmarkEnd w:id="81"/>
      <w:r w:rsidRPr="001C7402">
        <w:rPr>
          <w:rFonts w:ascii="Times New Roman" w:hAnsi="Times New Roman" w:cs="Times New Roman"/>
          <w:b/>
        </w:rPr>
        <w:t>General criteria and example of action</w:t>
      </w:r>
    </w:p>
    <w:p w:rsidR="005A421C" w:rsidRPr="001C7402" w:rsidRDefault="005A421C">
      <w:pPr>
        <w:pStyle w:val="Telobesedila"/>
        <w:spacing w:before="4"/>
        <w:rPr>
          <w:rFonts w:ascii="Times New Roman" w:hAnsi="Times New Roman" w:cs="Times New Roman"/>
          <w:b/>
          <w:sz w:val="22"/>
          <w:szCs w:val="22"/>
        </w:rPr>
      </w:pPr>
    </w:p>
    <w:p w:rsidR="005A421C" w:rsidRPr="001C7402" w:rsidRDefault="001C7402">
      <w:pPr>
        <w:pStyle w:val="Telobesedila"/>
        <w:ind w:left="318" w:right="1038"/>
        <w:rPr>
          <w:rFonts w:ascii="Times New Roman" w:hAnsi="Times New Roman" w:cs="Times New Roman"/>
          <w:sz w:val="22"/>
          <w:szCs w:val="22"/>
        </w:rPr>
      </w:pPr>
      <w:r w:rsidRPr="001C7402">
        <w:rPr>
          <w:rFonts w:ascii="Times New Roman" w:hAnsi="Times New Roman" w:cs="Times New Roman"/>
          <w:b/>
          <w:sz w:val="22"/>
          <w:szCs w:val="22"/>
        </w:rPr>
        <w:t xml:space="preserve">Table 1: </w:t>
      </w:r>
      <w:r w:rsidRPr="001C7402">
        <w:rPr>
          <w:rFonts w:ascii="Times New Roman" w:hAnsi="Times New Roman" w:cs="Times New Roman"/>
          <w:sz w:val="22"/>
          <w:szCs w:val="22"/>
        </w:rPr>
        <w:t>General criteria for absorbed doses received in a short period of time where action needs to be taken in every situation to prevent drastic consequences</w:t>
      </w:r>
    </w:p>
    <w:p w:rsidR="005A421C" w:rsidRPr="001C7402" w:rsidRDefault="005A421C">
      <w:pPr>
        <w:pStyle w:val="Telobesedila"/>
        <w:spacing w:before="2"/>
        <w:rPr>
          <w:rFonts w:ascii="Times New Roman" w:hAnsi="Times New Roman" w:cs="Times New Roman"/>
          <w:sz w:val="22"/>
          <w:szCs w:val="22"/>
        </w:rPr>
      </w:pPr>
    </w:p>
    <w:tbl>
      <w:tblPr>
        <w:tblStyle w:val="TableNormal"/>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91"/>
        <w:gridCol w:w="2744"/>
        <w:gridCol w:w="4518"/>
      </w:tblGrid>
      <w:tr w:rsidR="005A421C" w:rsidRPr="001C7402">
        <w:trPr>
          <w:trHeight w:val="409"/>
        </w:trPr>
        <w:tc>
          <w:tcPr>
            <w:tcW w:w="4535" w:type="dxa"/>
            <w:gridSpan w:val="2"/>
          </w:tcPr>
          <w:p w:rsidR="005A421C" w:rsidRPr="001C7402" w:rsidRDefault="001C7402">
            <w:pPr>
              <w:pStyle w:val="TableParagraph"/>
              <w:spacing w:before="106"/>
              <w:ind w:left="107"/>
              <w:rPr>
                <w:rFonts w:ascii="Times New Roman" w:hAnsi="Times New Roman" w:cs="Times New Roman"/>
                <w:b/>
              </w:rPr>
            </w:pPr>
            <w:r w:rsidRPr="001C7402">
              <w:rPr>
                <w:rFonts w:ascii="Times New Roman" w:hAnsi="Times New Roman" w:cs="Times New Roman"/>
                <w:b/>
              </w:rPr>
              <w:t>Generic criteria</w:t>
            </w:r>
          </w:p>
        </w:tc>
        <w:tc>
          <w:tcPr>
            <w:tcW w:w="4518" w:type="dxa"/>
          </w:tcPr>
          <w:p w:rsidR="005A421C" w:rsidRPr="001C7402" w:rsidRDefault="001C7402">
            <w:pPr>
              <w:pStyle w:val="TableParagraph"/>
              <w:spacing w:before="106"/>
              <w:ind w:left="106"/>
              <w:rPr>
                <w:rFonts w:ascii="Times New Roman" w:hAnsi="Times New Roman" w:cs="Times New Roman"/>
                <w:b/>
              </w:rPr>
            </w:pPr>
            <w:r w:rsidRPr="001C7402">
              <w:rPr>
                <w:rFonts w:ascii="Times New Roman" w:hAnsi="Times New Roman" w:cs="Times New Roman"/>
                <w:b/>
              </w:rPr>
              <w:t>Example of action</w:t>
            </w:r>
          </w:p>
        </w:tc>
      </w:tr>
      <w:tr w:rsidR="005A421C" w:rsidRPr="001C7402">
        <w:trPr>
          <w:trHeight w:val="231"/>
        </w:trPr>
        <w:tc>
          <w:tcPr>
            <w:tcW w:w="9053" w:type="dxa"/>
            <w:gridSpan w:val="3"/>
            <w:tcBorders>
              <w:bottom w:val="single" w:sz="4" w:space="0" w:color="000000"/>
            </w:tcBorders>
          </w:tcPr>
          <w:p w:rsidR="005A421C" w:rsidRPr="001C7402" w:rsidRDefault="001C7402">
            <w:pPr>
              <w:pStyle w:val="TableParagraph"/>
              <w:spacing w:before="15" w:line="196" w:lineRule="exact"/>
              <w:ind w:left="107"/>
              <w:rPr>
                <w:rFonts w:ascii="Times New Roman" w:hAnsi="Times New Roman" w:cs="Times New Roman"/>
              </w:rPr>
            </w:pPr>
            <w:r w:rsidRPr="001C7402">
              <w:rPr>
                <w:rFonts w:ascii="Times New Roman" w:hAnsi="Times New Roman" w:cs="Times New Roman"/>
              </w:rPr>
              <w:t>Acute external radiation exposure (&lt;10 hours):</w:t>
            </w:r>
          </w:p>
        </w:tc>
      </w:tr>
      <w:tr w:rsidR="005A421C" w:rsidRPr="001C7402">
        <w:trPr>
          <w:trHeight w:val="230"/>
        </w:trPr>
        <w:tc>
          <w:tcPr>
            <w:tcW w:w="1791" w:type="dxa"/>
            <w:tcBorders>
              <w:top w:val="single" w:sz="4" w:space="0" w:color="000000"/>
              <w:bottom w:val="single" w:sz="4" w:space="0" w:color="000000"/>
              <w:right w:val="single" w:sz="4" w:space="0" w:color="000000"/>
            </w:tcBorders>
          </w:tcPr>
          <w:p w:rsidR="005A421C" w:rsidRPr="001C7402" w:rsidRDefault="001C7402">
            <w:pPr>
              <w:pStyle w:val="TableParagraph"/>
              <w:spacing w:before="14" w:line="196" w:lineRule="exact"/>
              <w:ind w:left="131"/>
              <w:rPr>
                <w:rFonts w:ascii="Times New Roman" w:hAnsi="Times New Roman" w:cs="Times New Roman"/>
              </w:rPr>
            </w:pPr>
            <w:r w:rsidRPr="001C7402">
              <w:rPr>
                <w:rFonts w:ascii="Times New Roman" w:hAnsi="Times New Roman" w:cs="Times New Roman"/>
              </w:rPr>
              <w:t xml:space="preserve">Bone </w:t>
            </w:r>
            <w:proofErr w:type="spellStart"/>
            <w:r w:rsidRPr="001C7402">
              <w:rPr>
                <w:rFonts w:ascii="Times New Roman" w:hAnsi="Times New Roman" w:cs="Times New Roman"/>
              </w:rPr>
              <w:t>marrow</w:t>
            </w:r>
            <w:r w:rsidRPr="001C7402">
              <w:rPr>
                <w:rFonts w:ascii="Times New Roman" w:hAnsi="Times New Roman" w:cs="Times New Roman"/>
                <w:vertAlign w:val="superscript"/>
              </w:rPr>
              <w:t>a</w:t>
            </w:r>
            <w:proofErr w:type="spellEnd"/>
          </w:p>
        </w:tc>
        <w:tc>
          <w:tcPr>
            <w:tcW w:w="2744" w:type="dxa"/>
            <w:tcBorders>
              <w:top w:val="single" w:sz="4" w:space="0" w:color="000000"/>
              <w:left w:val="single" w:sz="4" w:space="0" w:color="000000"/>
              <w:bottom w:val="single" w:sz="4" w:space="0" w:color="000000"/>
            </w:tcBorders>
          </w:tcPr>
          <w:p w:rsidR="005A421C" w:rsidRPr="001C7402" w:rsidRDefault="001C7402">
            <w:pPr>
              <w:pStyle w:val="TableParagraph"/>
              <w:spacing w:before="14" w:line="196" w:lineRule="exact"/>
              <w:ind w:left="588" w:right="567"/>
              <w:jc w:val="center"/>
              <w:rPr>
                <w:rFonts w:ascii="Times New Roman" w:hAnsi="Times New Roman" w:cs="Times New Roman"/>
              </w:rPr>
            </w:pPr>
            <w:r w:rsidRPr="001C7402">
              <w:rPr>
                <w:rFonts w:ascii="Times New Roman" w:hAnsi="Times New Roman" w:cs="Times New Roman"/>
              </w:rPr>
              <w:t xml:space="preserve">1 </w:t>
            </w:r>
            <w:proofErr w:type="spellStart"/>
            <w:r w:rsidRPr="001C7402">
              <w:rPr>
                <w:rFonts w:ascii="Times New Roman" w:hAnsi="Times New Roman" w:cs="Times New Roman"/>
              </w:rPr>
              <w:t>Gy</w:t>
            </w:r>
            <w:proofErr w:type="spellEnd"/>
          </w:p>
        </w:tc>
        <w:tc>
          <w:tcPr>
            <w:tcW w:w="4518" w:type="dxa"/>
            <w:vMerge w:val="restart"/>
            <w:tcBorders>
              <w:top w:val="single" w:sz="4" w:space="0" w:color="000000"/>
              <w:bottom w:val="single" w:sz="4" w:space="0" w:color="000000"/>
            </w:tcBorders>
          </w:tcPr>
          <w:p w:rsidR="005A421C" w:rsidRPr="001C7402" w:rsidRDefault="001C7402">
            <w:pPr>
              <w:pStyle w:val="TableParagraph"/>
              <w:spacing w:before="14"/>
              <w:ind w:left="106"/>
              <w:rPr>
                <w:rFonts w:ascii="Times New Roman" w:hAnsi="Times New Roman" w:cs="Times New Roman"/>
              </w:rPr>
            </w:pPr>
            <w:r w:rsidRPr="001C7402">
              <w:rPr>
                <w:rFonts w:ascii="Times New Roman" w:hAnsi="Times New Roman" w:cs="Times New Roman"/>
              </w:rPr>
              <w:t>Projected dose:</w:t>
            </w:r>
          </w:p>
          <w:p w:rsidR="005A421C" w:rsidRPr="001C7402" w:rsidRDefault="001C7402">
            <w:pPr>
              <w:pStyle w:val="TableParagraph"/>
              <w:numPr>
                <w:ilvl w:val="0"/>
                <w:numId w:val="15"/>
              </w:numPr>
              <w:tabs>
                <w:tab w:val="left" w:pos="466"/>
                <w:tab w:val="left" w:pos="467"/>
              </w:tabs>
              <w:ind w:right="393"/>
              <w:rPr>
                <w:rFonts w:ascii="Times New Roman" w:hAnsi="Times New Roman" w:cs="Times New Roman"/>
              </w:rPr>
            </w:pPr>
            <w:r w:rsidRPr="001C7402">
              <w:rPr>
                <w:rFonts w:ascii="Times New Roman" w:hAnsi="Times New Roman" w:cs="Times New Roman"/>
              </w:rPr>
              <w:t>necessary to take immediate measures (even in difficult conditions) to reduce the dose above general</w:t>
            </w:r>
            <w:r w:rsidRPr="001C7402">
              <w:rPr>
                <w:rFonts w:ascii="Times New Roman" w:hAnsi="Times New Roman" w:cs="Times New Roman"/>
                <w:spacing w:val="-1"/>
              </w:rPr>
              <w:t xml:space="preserve"> </w:t>
            </w:r>
            <w:r w:rsidRPr="001C7402">
              <w:rPr>
                <w:rFonts w:ascii="Times New Roman" w:hAnsi="Times New Roman" w:cs="Times New Roman"/>
              </w:rPr>
              <w:t>criteria</w:t>
            </w:r>
          </w:p>
          <w:p w:rsidR="005A421C" w:rsidRPr="001C7402" w:rsidRDefault="001C7402">
            <w:pPr>
              <w:pStyle w:val="TableParagraph"/>
              <w:numPr>
                <w:ilvl w:val="0"/>
                <w:numId w:val="15"/>
              </w:numPr>
              <w:tabs>
                <w:tab w:val="left" w:pos="466"/>
                <w:tab w:val="left" w:pos="467"/>
              </w:tabs>
              <w:spacing w:line="243" w:lineRule="exact"/>
              <w:rPr>
                <w:rFonts w:ascii="Times New Roman" w:hAnsi="Times New Roman" w:cs="Times New Roman"/>
              </w:rPr>
            </w:pPr>
            <w:r w:rsidRPr="001C7402">
              <w:rPr>
                <w:rFonts w:ascii="Times New Roman" w:hAnsi="Times New Roman" w:cs="Times New Roman"/>
              </w:rPr>
              <w:t>warn and inform the</w:t>
            </w:r>
            <w:r w:rsidRPr="001C7402">
              <w:rPr>
                <w:rFonts w:ascii="Times New Roman" w:hAnsi="Times New Roman" w:cs="Times New Roman"/>
                <w:spacing w:val="-1"/>
              </w:rPr>
              <w:t xml:space="preserve"> </w:t>
            </w:r>
            <w:r w:rsidRPr="001C7402">
              <w:rPr>
                <w:rFonts w:ascii="Times New Roman" w:hAnsi="Times New Roman" w:cs="Times New Roman"/>
              </w:rPr>
              <w:t>public</w:t>
            </w:r>
          </w:p>
          <w:p w:rsidR="005A421C" w:rsidRPr="001C7402" w:rsidRDefault="00D50E6E">
            <w:pPr>
              <w:pStyle w:val="TableParagraph"/>
              <w:numPr>
                <w:ilvl w:val="0"/>
                <w:numId w:val="15"/>
              </w:numPr>
              <w:tabs>
                <w:tab w:val="left" w:pos="466"/>
                <w:tab w:val="left" w:pos="467"/>
              </w:tabs>
              <w:spacing w:line="207" w:lineRule="exact"/>
              <w:rPr>
                <w:rFonts w:ascii="Times New Roman" w:hAnsi="Times New Roman" w:cs="Times New Roman"/>
              </w:rPr>
            </w:pPr>
            <w:r w:rsidRPr="001C7402">
              <w:rPr>
                <w:rFonts w:ascii="Times New Roman" w:hAnsi="Times New Roman" w:cs="Times New Roman"/>
              </w:rPr>
              <w:t>act</w:t>
            </w:r>
            <w:r w:rsidR="001C7402" w:rsidRPr="001C7402">
              <w:rPr>
                <w:rFonts w:ascii="Times New Roman" w:hAnsi="Times New Roman" w:cs="Times New Roman"/>
              </w:rPr>
              <w:t xml:space="preserve"> for immediate</w:t>
            </w:r>
            <w:r w:rsidR="001C7402" w:rsidRPr="001C7402">
              <w:rPr>
                <w:rFonts w:ascii="Times New Roman" w:hAnsi="Times New Roman" w:cs="Times New Roman"/>
                <w:spacing w:val="-2"/>
              </w:rPr>
              <w:t xml:space="preserve"> </w:t>
            </w:r>
            <w:r w:rsidR="001C7402" w:rsidRPr="001C7402">
              <w:rPr>
                <w:rFonts w:ascii="Times New Roman" w:hAnsi="Times New Roman" w:cs="Times New Roman"/>
              </w:rPr>
              <w:t>decontamination</w:t>
            </w:r>
          </w:p>
        </w:tc>
      </w:tr>
      <w:tr w:rsidR="005A421C" w:rsidRPr="001C7402">
        <w:trPr>
          <w:trHeight w:val="230"/>
        </w:trPr>
        <w:tc>
          <w:tcPr>
            <w:tcW w:w="1791" w:type="dxa"/>
            <w:tcBorders>
              <w:top w:val="single" w:sz="4" w:space="0" w:color="000000"/>
              <w:bottom w:val="single" w:sz="4" w:space="0" w:color="000000"/>
              <w:right w:val="single" w:sz="4" w:space="0" w:color="000000"/>
            </w:tcBorders>
          </w:tcPr>
          <w:p w:rsidR="005A421C" w:rsidRPr="001C7402" w:rsidRDefault="001C7402">
            <w:pPr>
              <w:pStyle w:val="TableParagraph"/>
              <w:spacing w:before="14" w:line="196" w:lineRule="exact"/>
              <w:ind w:left="131"/>
              <w:rPr>
                <w:rFonts w:ascii="Times New Roman" w:hAnsi="Times New Roman" w:cs="Times New Roman"/>
              </w:rPr>
            </w:pPr>
            <w:r w:rsidRPr="001C7402">
              <w:rPr>
                <w:rFonts w:ascii="Times New Roman" w:hAnsi="Times New Roman" w:cs="Times New Roman"/>
              </w:rPr>
              <w:t>Embryo</w:t>
            </w:r>
          </w:p>
        </w:tc>
        <w:tc>
          <w:tcPr>
            <w:tcW w:w="2744" w:type="dxa"/>
            <w:tcBorders>
              <w:top w:val="single" w:sz="4" w:space="0" w:color="000000"/>
              <w:left w:val="single" w:sz="4" w:space="0" w:color="000000"/>
              <w:bottom w:val="single" w:sz="4" w:space="0" w:color="000000"/>
            </w:tcBorders>
          </w:tcPr>
          <w:p w:rsidR="005A421C" w:rsidRPr="001C7402" w:rsidRDefault="001C7402">
            <w:pPr>
              <w:pStyle w:val="TableParagraph"/>
              <w:spacing w:before="14" w:line="196" w:lineRule="exact"/>
              <w:ind w:left="1080"/>
              <w:rPr>
                <w:rFonts w:ascii="Times New Roman" w:hAnsi="Times New Roman" w:cs="Times New Roman"/>
              </w:rPr>
            </w:pPr>
            <w:r w:rsidRPr="001C7402">
              <w:rPr>
                <w:rFonts w:ascii="Times New Roman" w:hAnsi="Times New Roman" w:cs="Times New Roman"/>
              </w:rPr>
              <w:t xml:space="preserve">0.1 </w:t>
            </w:r>
            <w:proofErr w:type="spellStart"/>
            <w:r w:rsidRPr="001C7402">
              <w:rPr>
                <w:rFonts w:ascii="Times New Roman" w:hAnsi="Times New Roman" w:cs="Times New Roman"/>
              </w:rPr>
              <w:t>Gy</w:t>
            </w:r>
            <w:proofErr w:type="spellEnd"/>
          </w:p>
        </w:tc>
        <w:tc>
          <w:tcPr>
            <w:tcW w:w="4518" w:type="dxa"/>
            <w:vMerge/>
            <w:tcBorders>
              <w:top w:val="nil"/>
              <w:bottom w:val="single" w:sz="4" w:space="0" w:color="000000"/>
            </w:tcBorders>
          </w:tcPr>
          <w:p w:rsidR="005A421C" w:rsidRPr="001C7402" w:rsidRDefault="005A421C">
            <w:pPr>
              <w:rPr>
                <w:rFonts w:ascii="Times New Roman" w:hAnsi="Times New Roman" w:cs="Times New Roman"/>
              </w:rPr>
            </w:pPr>
          </w:p>
        </w:tc>
      </w:tr>
      <w:tr w:rsidR="005A421C" w:rsidRPr="001C7402">
        <w:trPr>
          <w:trHeight w:val="230"/>
        </w:trPr>
        <w:tc>
          <w:tcPr>
            <w:tcW w:w="1791" w:type="dxa"/>
            <w:tcBorders>
              <w:top w:val="single" w:sz="4" w:space="0" w:color="000000"/>
              <w:bottom w:val="single" w:sz="4" w:space="0" w:color="000000"/>
              <w:right w:val="single" w:sz="4" w:space="0" w:color="000000"/>
            </w:tcBorders>
          </w:tcPr>
          <w:p w:rsidR="005A421C" w:rsidRPr="001C7402" w:rsidRDefault="001C7402">
            <w:pPr>
              <w:pStyle w:val="TableParagraph"/>
              <w:spacing w:before="14" w:line="196" w:lineRule="exact"/>
              <w:ind w:left="131"/>
              <w:rPr>
                <w:rFonts w:ascii="Times New Roman" w:hAnsi="Times New Roman" w:cs="Times New Roman"/>
              </w:rPr>
            </w:pPr>
            <w:proofErr w:type="spellStart"/>
            <w:r w:rsidRPr="001C7402">
              <w:rPr>
                <w:rFonts w:ascii="Times New Roman" w:hAnsi="Times New Roman" w:cs="Times New Roman"/>
              </w:rPr>
              <w:t>Tissue</w:t>
            </w:r>
            <w:r w:rsidRPr="001C7402">
              <w:rPr>
                <w:rFonts w:ascii="Times New Roman" w:hAnsi="Times New Roman" w:cs="Times New Roman"/>
                <w:vertAlign w:val="superscript"/>
              </w:rPr>
              <w:t>b</w:t>
            </w:r>
            <w:proofErr w:type="spellEnd"/>
          </w:p>
        </w:tc>
        <w:tc>
          <w:tcPr>
            <w:tcW w:w="2744" w:type="dxa"/>
            <w:tcBorders>
              <w:top w:val="single" w:sz="4" w:space="0" w:color="000000"/>
              <w:left w:val="single" w:sz="4" w:space="0" w:color="000000"/>
              <w:bottom w:val="single" w:sz="4" w:space="0" w:color="000000"/>
            </w:tcBorders>
          </w:tcPr>
          <w:p w:rsidR="005A421C" w:rsidRPr="001C7402" w:rsidRDefault="001C7402">
            <w:pPr>
              <w:pStyle w:val="TableParagraph"/>
              <w:spacing w:before="14" w:line="196" w:lineRule="exact"/>
              <w:ind w:left="588" w:right="567"/>
              <w:jc w:val="center"/>
              <w:rPr>
                <w:rFonts w:ascii="Times New Roman" w:hAnsi="Times New Roman" w:cs="Times New Roman"/>
              </w:rPr>
            </w:pPr>
            <w:r w:rsidRPr="001C7402">
              <w:rPr>
                <w:rFonts w:ascii="Times New Roman" w:hAnsi="Times New Roman" w:cs="Times New Roman"/>
              </w:rPr>
              <w:t xml:space="preserve">25 </w:t>
            </w:r>
            <w:proofErr w:type="spellStart"/>
            <w:r w:rsidRPr="001C7402">
              <w:rPr>
                <w:rFonts w:ascii="Times New Roman" w:hAnsi="Times New Roman" w:cs="Times New Roman"/>
              </w:rPr>
              <w:t>Gy</w:t>
            </w:r>
            <w:proofErr w:type="spellEnd"/>
            <w:r w:rsidRPr="001C7402">
              <w:rPr>
                <w:rFonts w:ascii="Times New Roman" w:hAnsi="Times New Roman" w:cs="Times New Roman"/>
              </w:rPr>
              <w:t xml:space="preserve"> per 0.5 cm</w:t>
            </w:r>
          </w:p>
        </w:tc>
        <w:tc>
          <w:tcPr>
            <w:tcW w:w="4518" w:type="dxa"/>
            <w:vMerge/>
            <w:tcBorders>
              <w:top w:val="nil"/>
              <w:bottom w:val="single" w:sz="4" w:space="0" w:color="000000"/>
            </w:tcBorders>
          </w:tcPr>
          <w:p w:rsidR="005A421C" w:rsidRPr="001C7402" w:rsidRDefault="005A421C">
            <w:pPr>
              <w:rPr>
                <w:rFonts w:ascii="Times New Roman" w:hAnsi="Times New Roman" w:cs="Times New Roman"/>
              </w:rPr>
            </w:pPr>
          </w:p>
        </w:tc>
      </w:tr>
      <w:tr w:rsidR="005A421C" w:rsidRPr="001C7402">
        <w:trPr>
          <w:trHeight w:val="699"/>
        </w:trPr>
        <w:tc>
          <w:tcPr>
            <w:tcW w:w="1791" w:type="dxa"/>
            <w:tcBorders>
              <w:top w:val="single" w:sz="4" w:space="0" w:color="000000"/>
              <w:bottom w:val="single" w:sz="2" w:space="0" w:color="000000"/>
              <w:right w:val="single" w:sz="4" w:space="0" w:color="000000"/>
            </w:tcBorders>
          </w:tcPr>
          <w:p w:rsidR="005A421C" w:rsidRPr="001C7402" w:rsidRDefault="001C7402">
            <w:pPr>
              <w:pStyle w:val="TableParagraph"/>
              <w:spacing w:before="14"/>
              <w:ind w:left="131"/>
              <w:rPr>
                <w:rFonts w:ascii="Times New Roman" w:hAnsi="Times New Roman" w:cs="Times New Roman"/>
              </w:rPr>
            </w:pPr>
            <w:proofErr w:type="spellStart"/>
            <w:r w:rsidRPr="001C7402">
              <w:rPr>
                <w:rFonts w:ascii="Times New Roman" w:hAnsi="Times New Roman" w:cs="Times New Roman"/>
              </w:rPr>
              <w:t>Skin</w:t>
            </w:r>
            <w:r w:rsidRPr="001C7402">
              <w:rPr>
                <w:rFonts w:ascii="Times New Roman" w:hAnsi="Times New Roman" w:cs="Times New Roman"/>
                <w:vertAlign w:val="superscript"/>
              </w:rPr>
              <w:t>c</w:t>
            </w:r>
            <w:proofErr w:type="spellEnd"/>
          </w:p>
        </w:tc>
        <w:tc>
          <w:tcPr>
            <w:tcW w:w="2744" w:type="dxa"/>
            <w:tcBorders>
              <w:top w:val="single" w:sz="4" w:space="0" w:color="000000"/>
              <w:left w:val="single" w:sz="4" w:space="0" w:color="000000"/>
              <w:bottom w:val="single" w:sz="2" w:space="0" w:color="000000"/>
            </w:tcBorders>
          </w:tcPr>
          <w:p w:rsidR="005A421C" w:rsidRPr="001C7402" w:rsidRDefault="001C7402">
            <w:pPr>
              <w:pStyle w:val="TableParagraph"/>
              <w:spacing w:before="14"/>
              <w:ind w:left="588" w:right="566"/>
              <w:jc w:val="center"/>
              <w:rPr>
                <w:rFonts w:ascii="Times New Roman" w:hAnsi="Times New Roman" w:cs="Times New Roman"/>
              </w:rPr>
            </w:pPr>
            <w:r w:rsidRPr="001C7402">
              <w:rPr>
                <w:rFonts w:ascii="Times New Roman" w:hAnsi="Times New Roman" w:cs="Times New Roman"/>
              </w:rPr>
              <w:t xml:space="preserve">10 </w:t>
            </w:r>
            <w:proofErr w:type="spellStart"/>
            <w:r w:rsidRPr="001C7402">
              <w:rPr>
                <w:rFonts w:ascii="Times New Roman" w:hAnsi="Times New Roman" w:cs="Times New Roman"/>
              </w:rPr>
              <w:t>Gy</w:t>
            </w:r>
            <w:proofErr w:type="spellEnd"/>
          </w:p>
        </w:tc>
        <w:tc>
          <w:tcPr>
            <w:tcW w:w="4518" w:type="dxa"/>
            <w:vMerge/>
            <w:tcBorders>
              <w:top w:val="nil"/>
              <w:bottom w:val="single" w:sz="4" w:space="0" w:color="000000"/>
            </w:tcBorders>
          </w:tcPr>
          <w:p w:rsidR="005A421C" w:rsidRPr="001C7402" w:rsidRDefault="005A421C">
            <w:pPr>
              <w:rPr>
                <w:rFonts w:ascii="Times New Roman" w:hAnsi="Times New Roman" w:cs="Times New Roman"/>
              </w:rPr>
            </w:pPr>
          </w:p>
        </w:tc>
      </w:tr>
      <w:tr w:rsidR="005A421C" w:rsidRPr="001C7402">
        <w:trPr>
          <w:trHeight w:val="230"/>
        </w:trPr>
        <w:tc>
          <w:tcPr>
            <w:tcW w:w="9053" w:type="dxa"/>
            <w:gridSpan w:val="3"/>
            <w:tcBorders>
              <w:top w:val="single" w:sz="4" w:space="0" w:color="000000"/>
              <w:bottom w:val="single" w:sz="4" w:space="0" w:color="000000"/>
            </w:tcBorders>
          </w:tcPr>
          <w:p w:rsidR="005A421C" w:rsidRPr="001C7402" w:rsidRDefault="001C7402">
            <w:pPr>
              <w:pStyle w:val="TableParagraph"/>
              <w:spacing w:before="15" w:line="195" w:lineRule="exact"/>
              <w:ind w:left="131"/>
              <w:rPr>
                <w:rFonts w:ascii="Times New Roman" w:hAnsi="Times New Roman" w:cs="Times New Roman"/>
              </w:rPr>
            </w:pPr>
            <w:r w:rsidRPr="001C7402">
              <w:rPr>
                <w:rFonts w:ascii="Times New Roman" w:hAnsi="Times New Roman" w:cs="Times New Roman"/>
              </w:rPr>
              <w:t xml:space="preserve">Acute internal radiation exposure (30 days) </w:t>
            </w:r>
            <w:r w:rsidRPr="001C7402">
              <w:rPr>
                <w:rFonts w:ascii="Times New Roman" w:hAnsi="Times New Roman" w:cs="Times New Roman"/>
                <w:vertAlign w:val="superscript"/>
              </w:rPr>
              <w:t>d:</w:t>
            </w:r>
          </w:p>
        </w:tc>
      </w:tr>
      <w:tr w:rsidR="005A421C" w:rsidRPr="001C7402">
        <w:trPr>
          <w:trHeight w:val="685"/>
        </w:trPr>
        <w:tc>
          <w:tcPr>
            <w:tcW w:w="1791" w:type="dxa"/>
            <w:tcBorders>
              <w:top w:val="single" w:sz="4" w:space="0" w:color="000000"/>
              <w:bottom w:val="single" w:sz="4" w:space="0" w:color="000000"/>
              <w:right w:val="single" w:sz="4" w:space="0" w:color="000000"/>
            </w:tcBorders>
          </w:tcPr>
          <w:p w:rsidR="005A421C" w:rsidRPr="001C7402" w:rsidRDefault="001C7402">
            <w:pPr>
              <w:pStyle w:val="TableParagraph"/>
              <w:spacing w:before="15"/>
              <w:ind w:left="131"/>
              <w:rPr>
                <w:rFonts w:ascii="Times New Roman" w:hAnsi="Times New Roman" w:cs="Times New Roman"/>
              </w:rPr>
            </w:pPr>
            <w:r w:rsidRPr="001C7402">
              <w:rPr>
                <w:rFonts w:ascii="Times New Roman" w:hAnsi="Times New Roman" w:cs="Times New Roman"/>
              </w:rPr>
              <w:t>Bone marrow</w:t>
            </w:r>
          </w:p>
        </w:tc>
        <w:tc>
          <w:tcPr>
            <w:tcW w:w="2744" w:type="dxa"/>
            <w:tcBorders>
              <w:top w:val="single" w:sz="4" w:space="0" w:color="000000"/>
              <w:left w:val="single" w:sz="4" w:space="0" w:color="000000"/>
              <w:bottom w:val="single" w:sz="4" w:space="0" w:color="000000"/>
            </w:tcBorders>
          </w:tcPr>
          <w:p w:rsidR="005A421C" w:rsidRPr="001C7402" w:rsidRDefault="001C7402">
            <w:pPr>
              <w:pStyle w:val="TableParagraph"/>
              <w:spacing w:before="15"/>
              <w:ind w:left="1147" w:right="302" w:hanging="808"/>
              <w:rPr>
                <w:rFonts w:ascii="Times New Roman" w:hAnsi="Times New Roman" w:cs="Times New Roman"/>
              </w:rPr>
            </w:pPr>
            <w:r w:rsidRPr="001C7402">
              <w:rPr>
                <w:rFonts w:ascii="Times New Roman" w:hAnsi="Times New Roman" w:cs="Times New Roman"/>
              </w:rPr>
              <w:t xml:space="preserve">0.2 </w:t>
            </w:r>
            <w:proofErr w:type="spellStart"/>
            <w:r w:rsidRPr="001C7402">
              <w:rPr>
                <w:rFonts w:ascii="Times New Roman" w:hAnsi="Times New Roman" w:cs="Times New Roman"/>
              </w:rPr>
              <w:t>Gy</w:t>
            </w:r>
            <w:proofErr w:type="spellEnd"/>
            <w:r w:rsidRPr="001C7402">
              <w:rPr>
                <w:rFonts w:ascii="Times New Roman" w:hAnsi="Times New Roman" w:cs="Times New Roman"/>
              </w:rPr>
              <w:t xml:space="preserve"> per radionuclide Z≥90</w:t>
            </w:r>
          </w:p>
          <w:p w:rsidR="005A421C" w:rsidRPr="001C7402" w:rsidRDefault="001C7402">
            <w:pPr>
              <w:pStyle w:val="TableParagraph"/>
              <w:spacing w:line="190" w:lineRule="exact"/>
              <w:ind w:left="169"/>
              <w:rPr>
                <w:rFonts w:ascii="Times New Roman" w:hAnsi="Times New Roman" w:cs="Times New Roman"/>
              </w:rPr>
            </w:pPr>
            <w:r w:rsidRPr="001C7402">
              <w:rPr>
                <w:rFonts w:ascii="Times New Roman" w:hAnsi="Times New Roman" w:cs="Times New Roman"/>
              </w:rPr>
              <w:t xml:space="preserve">2 </w:t>
            </w:r>
            <w:proofErr w:type="spellStart"/>
            <w:r w:rsidRPr="001C7402">
              <w:rPr>
                <w:rFonts w:ascii="Times New Roman" w:hAnsi="Times New Roman" w:cs="Times New Roman"/>
              </w:rPr>
              <w:t>Gy</w:t>
            </w:r>
            <w:proofErr w:type="spellEnd"/>
            <w:r w:rsidRPr="001C7402">
              <w:rPr>
                <w:rFonts w:ascii="Times New Roman" w:hAnsi="Times New Roman" w:cs="Times New Roman"/>
              </w:rPr>
              <w:t xml:space="preserve"> per radionuclide Z≤89</w:t>
            </w:r>
          </w:p>
        </w:tc>
        <w:tc>
          <w:tcPr>
            <w:tcW w:w="4518" w:type="dxa"/>
            <w:vMerge w:val="restart"/>
            <w:tcBorders>
              <w:top w:val="single" w:sz="4" w:space="0" w:color="000000"/>
            </w:tcBorders>
          </w:tcPr>
          <w:p w:rsidR="005A421C" w:rsidRPr="001C7402" w:rsidRDefault="001C7402">
            <w:pPr>
              <w:pStyle w:val="TableParagraph"/>
              <w:spacing w:before="15" w:line="229" w:lineRule="exact"/>
              <w:ind w:left="106"/>
              <w:rPr>
                <w:rFonts w:ascii="Times New Roman" w:hAnsi="Times New Roman" w:cs="Times New Roman"/>
              </w:rPr>
            </w:pPr>
            <w:r w:rsidRPr="001C7402">
              <w:rPr>
                <w:rFonts w:ascii="Times New Roman" w:hAnsi="Times New Roman" w:cs="Times New Roman"/>
              </w:rPr>
              <w:t>Dose already received:</w:t>
            </w:r>
          </w:p>
          <w:p w:rsidR="005A421C" w:rsidRPr="001C7402" w:rsidRDefault="001C7402">
            <w:pPr>
              <w:pStyle w:val="TableParagraph"/>
              <w:numPr>
                <w:ilvl w:val="0"/>
                <w:numId w:val="14"/>
              </w:numPr>
              <w:tabs>
                <w:tab w:val="left" w:pos="466"/>
                <w:tab w:val="left" w:pos="467"/>
              </w:tabs>
              <w:ind w:right="471"/>
              <w:rPr>
                <w:rFonts w:ascii="Times New Roman" w:hAnsi="Times New Roman" w:cs="Times New Roman"/>
              </w:rPr>
            </w:pPr>
            <w:r w:rsidRPr="001C7402">
              <w:rPr>
                <w:rFonts w:ascii="Times New Roman" w:hAnsi="Times New Roman" w:cs="Times New Roman"/>
              </w:rPr>
              <w:t>conduct immediate medical examination and take appropriate</w:t>
            </w:r>
            <w:r w:rsidRPr="001C7402">
              <w:rPr>
                <w:rFonts w:ascii="Times New Roman" w:hAnsi="Times New Roman" w:cs="Times New Roman"/>
                <w:spacing w:val="-2"/>
              </w:rPr>
              <w:t xml:space="preserve"> </w:t>
            </w:r>
            <w:r w:rsidRPr="001C7402">
              <w:rPr>
                <w:rFonts w:ascii="Times New Roman" w:hAnsi="Times New Roman" w:cs="Times New Roman"/>
              </w:rPr>
              <w:t>measures</w:t>
            </w:r>
          </w:p>
          <w:p w:rsidR="005A421C" w:rsidRPr="001C7402" w:rsidRDefault="001C7402">
            <w:pPr>
              <w:pStyle w:val="TableParagraph"/>
              <w:numPr>
                <w:ilvl w:val="0"/>
                <w:numId w:val="14"/>
              </w:numPr>
              <w:tabs>
                <w:tab w:val="left" w:pos="466"/>
                <w:tab w:val="left" w:pos="467"/>
              </w:tabs>
              <w:spacing w:line="243" w:lineRule="exact"/>
              <w:rPr>
                <w:rFonts w:ascii="Times New Roman" w:hAnsi="Times New Roman" w:cs="Times New Roman"/>
              </w:rPr>
            </w:pPr>
            <w:r w:rsidRPr="001C7402">
              <w:rPr>
                <w:rFonts w:ascii="Times New Roman" w:hAnsi="Times New Roman" w:cs="Times New Roman"/>
              </w:rPr>
              <w:t>contain</w:t>
            </w:r>
            <w:r w:rsidRPr="001C7402">
              <w:rPr>
                <w:rFonts w:ascii="Times New Roman" w:hAnsi="Times New Roman" w:cs="Times New Roman"/>
                <w:spacing w:val="-1"/>
              </w:rPr>
              <w:t xml:space="preserve"> </w:t>
            </w:r>
            <w:r w:rsidRPr="001C7402">
              <w:rPr>
                <w:rFonts w:ascii="Times New Roman" w:hAnsi="Times New Roman" w:cs="Times New Roman"/>
              </w:rPr>
              <w:t>contamination</w:t>
            </w:r>
          </w:p>
          <w:p w:rsidR="005A421C" w:rsidRPr="001C7402" w:rsidRDefault="001C7402">
            <w:pPr>
              <w:pStyle w:val="TableParagraph"/>
              <w:numPr>
                <w:ilvl w:val="0"/>
                <w:numId w:val="14"/>
              </w:numPr>
              <w:tabs>
                <w:tab w:val="left" w:pos="466"/>
                <w:tab w:val="left" w:pos="467"/>
              </w:tabs>
              <w:ind w:right="93"/>
              <w:rPr>
                <w:rFonts w:ascii="Times New Roman" w:hAnsi="Times New Roman" w:cs="Times New Roman"/>
              </w:rPr>
            </w:pPr>
            <w:r w:rsidRPr="001C7402">
              <w:rPr>
                <w:rFonts w:ascii="Times New Roman" w:hAnsi="Times New Roman" w:cs="Times New Roman"/>
              </w:rPr>
              <w:t>where possible, eliminate radionuclides from the</w:t>
            </w:r>
            <w:r w:rsidRPr="001C7402">
              <w:rPr>
                <w:rFonts w:ascii="Times New Roman" w:hAnsi="Times New Roman" w:cs="Times New Roman"/>
                <w:spacing w:val="-1"/>
              </w:rPr>
              <w:t xml:space="preserve"> </w:t>
            </w:r>
            <w:r w:rsidRPr="001C7402">
              <w:rPr>
                <w:rFonts w:ascii="Times New Roman" w:hAnsi="Times New Roman" w:cs="Times New Roman"/>
              </w:rPr>
              <w:t>body</w:t>
            </w:r>
          </w:p>
          <w:p w:rsidR="005A421C" w:rsidRPr="001C7402" w:rsidRDefault="001C7402">
            <w:pPr>
              <w:pStyle w:val="TableParagraph"/>
              <w:numPr>
                <w:ilvl w:val="0"/>
                <w:numId w:val="14"/>
              </w:numPr>
              <w:tabs>
                <w:tab w:val="left" w:pos="466"/>
                <w:tab w:val="left" w:pos="467"/>
              </w:tabs>
              <w:ind w:right="148"/>
              <w:rPr>
                <w:rFonts w:ascii="Times New Roman" w:hAnsi="Times New Roman" w:cs="Times New Roman"/>
              </w:rPr>
            </w:pPr>
            <w:r w:rsidRPr="001C7402">
              <w:rPr>
                <w:rFonts w:ascii="Times New Roman" w:hAnsi="Times New Roman" w:cs="Times New Roman"/>
              </w:rPr>
              <w:t>provide information for long-term monitoring of individuals’</w:t>
            </w:r>
            <w:r w:rsidRPr="001C7402">
              <w:rPr>
                <w:rFonts w:ascii="Times New Roman" w:hAnsi="Times New Roman" w:cs="Times New Roman"/>
                <w:spacing w:val="-3"/>
              </w:rPr>
              <w:t xml:space="preserve"> </w:t>
            </w:r>
            <w:r w:rsidRPr="001C7402">
              <w:rPr>
                <w:rFonts w:ascii="Times New Roman" w:hAnsi="Times New Roman" w:cs="Times New Roman"/>
              </w:rPr>
              <w:t>health</w:t>
            </w:r>
          </w:p>
          <w:p w:rsidR="005A421C" w:rsidRPr="001C7402" w:rsidRDefault="001C7402">
            <w:pPr>
              <w:pStyle w:val="TableParagraph"/>
              <w:numPr>
                <w:ilvl w:val="0"/>
                <w:numId w:val="14"/>
              </w:numPr>
              <w:tabs>
                <w:tab w:val="left" w:pos="466"/>
                <w:tab w:val="left" w:pos="467"/>
              </w:tabs>
              <w:spacing w:line="208" w:lineRule="exact"/>
              <w:rPr>
                <w:rFonts w:ascii="Times New Roman" w:hAnsi="Times New Roman" w:cs="Times New Roman"/>
              </w:rPr>
            </w:pPr>
            <w:r w:rsidRPr="001C7402">
              <w:rPr>
                <w:rFonts w:ascii="Times New Roman" w:hAnsi="Times New Roman" w:cs="Times New Roman"/>
              </w:rPr>
              <w:t>provide psychological</w:t>
            </w:r>
            <w:r w:rsidRPr="001C7402">
              <w:rPr>
                <w:rFonts w:ascii="Times New Roman" w:hAnsi="Times New Roman" w:cs="Times New Roman"/>
                <w:spacing w:val="-3"/>
              </w:rPr>
              <w:t xml:space="preserve"> </w:t>
            </w:r>
            <w:r w:rsidRPr="001C7402">
              <w:rPr>
                <w:rFonts w:ascii="Times New Roman" w:hAnsi="Times New Roman" w:cs="Times New Roman"/>
              </w:rPr>
              <w:t>support</w:t>
            </w:r>
          </w:p>
        </w:tc>
      </w:tr>
      <w:tr w:rsidR="005A421C" w:rsidRPr="001C7402">
        <w:trPr>
          <w:trHeight w:val="220"/>
        </w:trPr>
        <w:tc>
          <w:tcPr>
            <w:tcW w:w="1791" w:type="dxa"/>
            <w:tcBorders>
              <w:top w:val="single" w:sz="4" w:space="0" w:color="000000"/>
              <w:bottom w:val="single" w:sz="4" w:space="0" w:color="000000"/>
              <w:right w:val="single" w:sz="4" w:space="0" w:color="000000"/>
            </w:tcBorders>
          </w:tcPr>
          <w:p w:rsidR="005A421C" w:rsidRPr="001C7402" w:rsidRDefault="001C7402">
            <w:pPr>
              <w:pStyle w:val="TableParagraph"/>
              <w:spacing w:before="9" w:line="191" w:lineRule="exact"/>
              <w:ind w:left="131"/>
              <w:rPr>
                <w:rFonts w:ascii="Times New Roman" w:hAnsi="Times New Roman" w:cs="Times New Roman"/>
              </w:rPr>
            </w:pPr>
            <w:r w:rsidRPr="001C7402">
              <w:rPr>
                <w:rFonts w:ascii="Times New Roman" w:hAnsi="Times New Roman" w:cs="Times New Roman"/>
              </w:rPr>
              <w:t>Thyroid</w:t>
            </w:r>
          </w:p>
        </w:tc>
        <w:tc>
          <w:tcPr>
            <w:tcW w:w="2744" w:type="dxa"/>
            <w:tcBorders>
              <w:top w:val="single" w:sz="4" w:space="0" w:color="000000"/>
              <w:left w:val="single" w:sz="4" w:space="0" w:color="000000"/>
              <w:bottom w:val="single" w:sz="4" w:space="0" w:color="000000"/>
            </w:tcBorders>
          </w:tcPr>
          <w:p w:rsidR="005A421C" w:rsidRPr="001C7402" w:rsidRDefault="001C7402">
            <w:pPr>
              <w:pStyle w:val="TableParagraph"/>
              <w:spacing w:before="9" w:line="191" w:lineRule="exact"/>
              <w:ind w:left="588" w:right="567"/>
              <w:jc w:val="center"/>
              <w:rPr>
                <w:rFonts w:ascii="Times New Roman" w:hAnsi="Times New Roman" w:cs="Times New Roman"/>
              </w:rPr>
            </w:pPr>
            <w:r w:rsidRPr="001C7402">
              <w:rPr>
                <w:rFonts w:ascii="Times New Roman" w:hAnsi="Times New Roman" w:cs="Times New Roman"/>
              </w:rPr>
              <w:t xml:space="preserve">2 </w:t>
            </w:r>
            <w:proofErr w:type="spellStart"/>
            <w:r w:rsidRPr="001C7402">
              <w:rPr>
                <w:rFonts w:ascii="Times New Roman" w:hAnsi="Times New Roman" w:cs="Times New Roman"/>
              </w:rPr>
              <w:t>Gy</w:t>
            </w:r>
            <w:proofErr w:type="spellEnd"/>
          </w:p>
        </w:tc>
        <w:tc>
          <w:tcPr>
            <w:tcW w:w="4518" w:type="dxa"/>
            <w:vMerge/>
            <w:tcBorders>
              <w:top w:val="nil"/>
            </w:tcBorders>
          </w:tcPr>
          <w:p w:rsidR="005A421C" w:rsidRPr="001C7402" w:rsidRDefault="005A421C">
            <w:pPr>
              <w:rPr>
                <w:rFonts w:ascii="Times New Roman" w:hAnsi="Times New Roman" w:cs="Times New Roman"/>
              </w:rPr>
            </w:pPr>
          </w:p>
        </w:tc>
      </w:tr>
      <w:tr w:rsidR="005A421C" w:rsidRPr="001C7402">
        <w:trPr>
          <w:trHeight w:val="220"/>
        </w:trPr>
        <w:tc>
          <w:tcPr>
            <w:tcW w:w="1791" w:type="dxa"/>
            <w:tcBorders>
              <w:top w:val="single" w:sz="4" w:space="0" w:color="000000"/>
              <w:bottom w:val="single" w:sz="4" w:space="0" w:color="000000"/>
              <w:right w:val="single" w:sz="4" w:space="0" w:color="000000"/>
            </w:tcBorders>
          </w:tcPr>
          <w:p w:rsidR="005A421C" w:rsidRPr="001C7402" w:rsidRDefault="001C7402">
            <w:pPr>
              <w:pStyle w:val="TableParagraph"/>
              <w:spacing w:before="9" w:line="191" w:lineRule="exact"/>
              <w:ind w:left="131"/>
              <w:rPr>
                <w:rFonts w:ascii="Times New Roman" w:hAnsi="Times New Roman" w:cs="Times New Roman"/>
              </w:rPr>
            </w:pPr>
            <w:r w:rsidRPr="001C7402">
              <w:rPr>
                <w:rFonts w:ascii="Times New Roman" w:hAnsi="Times New Roman" w:cs="Times New Roman"/>
              </w:rPr>
              <w:t>Lungs</w:t>
            </w:r>
          </w:p>
        </w:tc>
        <w:tc>
          <w:tcPr>
            <w:tcW w:w="2744" w:type="dxa"/>
            <w:tcBorders>
              <w:top w:val="single" w:sz="4" w:space="0" w:color="000000"/>
              <w:left w:val="single" w:sz="4" w:space="0" w:color="000000"/>
              <w:bottom w:val="single" w:sz="4" w:space="0" w:color="000000"/>
            </w:tcBorders>
          </w:tcPr>
          <w:p w:rsidR="005A421C" w:rsidRPr="001C7402" w:rsidRDefault="001C7402">
            <w:pPr>
              <w:pStyle w:val="TableParagraph"/>
              <w:spacing w:before="9" w:line="191" w:lineRule="exact"/>
              <w:ind w:left="588" w:right="566"/>
              <w:jc w:val="center"/>
              <w:rPr>
                <w:rFonts w:ascii="Times New Roman" w:hAnsi="Times New Roman" w:cs="Times New Roman"/>
              </w:rPr>
            </w:pPr>
            <w:r w:rsidRPr="001C7402">
              <w:rPr>
                <w:rFonts w:ascii="Times New Roman" w:hAnsi="Times New Roman" w:cs="Times New Roman"/>
              </w:rPr>
              <w:t xml:space="preserve">30 </w:t>
            </w:r>
            <w:proofErr w:type="spellStart"/>
            <w:r w:rsidRPr="001C7402">
              <w:rPr>
                <w:rFonts w:ascii="Times New Roman" w:hAnsi="Times New Roman" w:cs="Times New Roman"/>
              </w:rPr>
              <w:t>Gy</w:t>
            </w:r>
            <w:proofErr w:type="spellEnd"/>
          </w:p>
        </w:tc>
        <w:tc>
          <w:tcPr>
            <w:tcW w:w="4518" w:type="dxa"/>
            <w:vMerge/>
            <w:tcBorders>
              <w:top w:val="nil"/>
            </w:tcBorders>
          </w:tcPr>
          <w:p w:rsidR="005A421C" w:rsidRPr="001C7402" w:rsidRDefault="005A421C">
            <w:pPr>
              <w:rPr>
                <w:rFonts w:ascii="Times New Roman" w:hAnsi="Times New Roman" w:cs="Times New Roman"/>
              </w:rPr>
            </w:pPr>
          </w:p>
        </w:tc>
      </w:tr>
      <w:tr w:rsidR="005A421C" w:rsidRPr="001C7402">
        <w:trPr>
          <w:trHeight w:val="220"/>
        </w:trPr>
        <w:tc>
          <w:tcPr>
            <w:tcW w:w="1791" w:type="dxa"/>
            <w:tcBorders>
              <w:top w:val="single" w:sz="4" w:space="0" w:color="000000"/>
              <w:bottom w:val="single" w:sz="4" w:space="0" w:color="000000"/>
              <w:right w:val="single" w:sz="4" w:space="0" w:color="000000"/>
            </w:tcBorders>
          </w:tcPr>
          <w:p w:rsidR="005A421C" w:rsidRPr="001C7402" w:rsidRDefault="001C7402">
            <w:pPr>
              <w:pStyle w:val="TableParagraph"/>
              <w:spacing w:before="9" w:line="191" w:lineRule="exact"/>
              <w:ind w:left="131"/>
              <w:rPr>
                <w:rFonts w:ascii="Times New Roman" w:hAnsi="Times New Roman" w:cs="Times New Roman"/>
              </w:rPr>
            </w:pPr>
            <w:r w:rsidRPr="001C7402">
              <w:rPr>
                <w:rFonts w:ascii="Times New Roman" w:hAnsi="Times New Roman" w:cs="Times New Roman"/>
              </w:rPr>
              <w:t>Colon</w:t>
            </w:r>
          </w:p>
        </w:tc>
        <w:tc>
          <w:tcPr>
            <w:tcW w:w="2744" w:type="dxa"/>
            <w:tcBorders>
              <w:top w:val="single" w:sz="4" w:space="0" w:color="000000"/>
              <w:left w:val="single" w:sz="4" w:space="0" w:color="000000"/>
              <w:bottom w:val="single" w:sz="4" w:space="0" w:color="000000"/>
            </w:tcBorders>
          </w:tcPr>
          <w:p w:rsidR="005A421C" w:rsidRPr="001C7402" w:rsidRDefault="001C7402">
            <w:pPr>
              <w:pStyle w:val="TableParagraph"/>
              <w:spacing w:before="9" w:line="191" w:lineRule="exact"/>
              <w:ind w:left="588" w:right="566"/>
              <w:jc w:val="center"/>
              <w:rPr>
                <w:rFonts w:ascii="Times New Roman" w:hAnsi="Times New Roman" w:cs="Times New Roman"/>
              </w:rPr>
            </w:pPr>
            <w:r w:rsidRPr="001C7402">
              <w:rPr>
                <w:rFonts w:ascii="Times New Roman" w:hAnsi="Times New Roman" w:cs="Times New Roman"/>
              </w:rPr>
              <w:t xml:space="preserve">20 </w:t>
            </w:r>
            <w:proofErr w:type="spellStart"/>
            <w:r w:rsidRPr="001C7402">
              <w:rPr>
                <w:rFonts w:ascii="Times New Roman" w:hAnsi="Times New Roman" w:cs="Times New Roman"/>
              </w:rPr>
              <w:t>Gy</w:t>
            </w:r>
            <w:proofErr w:type="spellEnd"/>
          </w:p>
        </w:tc>
        <w:tc>
          <w:tcPr>
            <w:tcW w:w="4518" w:type="dxa"/>
            <w:vMerge/>
            <w:tcBorders>
              <w:top w:val="nil"/>
            </w:tcBorders>
          </w:tcPr>
          <w:p w:rsidR="005A421C" w:rsidRPr="001C7402" w:rsidRDefault="005A421C">
            <w:pPr>
              <w:rPr>
                <w:rFonts w:ascii="Times New Roman" w:hAnsi="Times New Roman" w:cs="Times New Roman"/>
              </w:rPr>
            </w:pPr>
          </w:p>
        </w:tc>
      </w:tr>
      <w:tr w:rsidR="005A421C" w:rsidRPr="001C7402">
        <w:trPr>
          <w:trHeight w:val="711"/>
        </w:trPr>
        <w:tc>
          <w:tcPr>
            <w:tcW w:w="1791" w:type="dxa"/>
            <w:tcBorders>
              <w:top w:val="single" w:sz="4" w:space="0" w:color="000000"/>
              <w:right w:val="single" w:sz="4" w:space="0" w:color="000000"/>
            </w:tcBorders>
          </w:tcPr>
          <w:p w:rsidR="005A421C" w:rsidRPr="001C7402" w:rsidRDefault="001C7402">
            <w:pPr>
              <w:pStyle w:val="TableParagraph"/>
              <w:spacing w:before="9"/>
              <w:ind w:left="131"/>
              <w:rPr>
                <w:rFonts w:ascii="Times New Roman" w:hAnsi="Times New Roman" w:cs="Times New Roman"/>
              </w:rPr>
            </w:pPr>
            <w:r w:rsidRPr="001C7402">
              <w:rPr>
                <w:rFonts w:ascii="Times New Roman" w:hAnsi="Times New Roman" w:cs="Times New Roman"/>
              </w:rPr>
              <w:t>Embryo</w:t>
            </w:r>
          </w:p>
        </w:tc>
        <w:tc>
          <w:tcPr>
            <w:tcW w:w="2744" w:type="dxa"/>
            <w:tcBorders>
              <w:top w:val="single" w:sz="4" w:space="0" w:color="000000"/>
              <w:left w:val="single" w:sz="4" w:space="0" w:color="000000"/>
            </w:tcBorders>
          </w:tcPr>
          <w:p w:rsidR="005A421C" w:rsidRPr="001C7402" w:rsidRDefault="001C7402">
            <w:pPr>
              <w:pStyle w:val="TableParagraph"/>
              <w:spacing w:before="9"/>
              <w:ind w:left="1080"/>
              <w:rPr>
                <w:rFonts w:ascii="Times New Roman" w:hAnsi="Times New Roman" w:cs="Times New Roman"/>
              </w:rPr>
            </w:pPr>
            <w:r w:rsidRPr="001C7402">
              <w:rPr>
                <w:rFonts w:ascii="Times New Roman" w:hAnsi="Times New Roman" w:cs="Times New Roman"/>
              </w:rPr>
              <w:t xml:space="preserve">0.1 </w:t>
            </w:r>
            <w:proofErr w:type="spellStart"/>
            <w:r w:rsidRPr="001C7402">
              <w:rPr>
                <w:rFonts w:ascii="Times New Roman" w:hAnsi="Times New Roman" w:cs="Times New Roman"/>
              </w:rPr>
              <w:t>Gy</w:t>
            </w:r>
            <w:proofErr w:type="spellEnd"/>
          </w:p>
        </w:tc>
        <w:tc>
          <w:tcPr>
            <w:tcW w:w="4518" w:type="dxa"/>
            <w:vMerge/>
            <w:tcBorders>
              <w:top w:val="nil"/>
            </w:tcBorders>
          </w:tcPr>
          <w:p w:rsidR="005A421C" w:rsidRPr="001C7402" w:rsidRDefault="005A421C">
            <w:pPr>
              <w:rPr>
                <w:rFonts w:ascii="Times New Roman" w:hAnsi="Times New Roman" w:cs="Times New Roman"/>
              </w:rPr>
            </w:pPr>
          </w:p>
        </w:tc>
      </w:tr>
    </w:tbl>
    <w:p w:rsidR="005A421C" w:rsidRPr="001C7402" w:rsidRDefault="001C7402">
      <w:pPr>
        <w:pStyle w:val="Telobesedila"/>
        <w:ind w:left="460" w:right="926"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A </w:t>
      </w:r>
      <w:r w:rsidRPr="001C7402">
        <w:rPr>
          <w:rFonts w:ascii="Times New Roman" w:hAnsi="Times New Roman" w:cs="Times New Roman"/>
          <w:sz w:val="22"/>
          <w:szCs w:val="22"/>
        </w:rPr>
        <w:t xml:space="preserve">Dose for bone marrow is the average absorbed dose for internal organs (bone marrow, lungs, small intestine, gonads, thyroid gland) and eye lens, weighted in terms of the biological effectiveness of radiation for deterministic effects occurring </w:t>
      </w:r>
      <w:r w:rsidR="00FB5F39" w:rsidRPr="001C7402">
        <w:rPr>
          <w:rFonts w:ascii="Times New Roman" w:hAnsi="Times New Roman" w:cs="Times New Roman"/>
          <w:sz w:val="22"/>
          <w:szCs w:val="22"/>
        </w:rPr>
        <w:t>because of</w:t>
      </w:r>
      <w:r w:rsidRPr="001C7402">
        <w:rPr>
          <w:rFonts w:ascii="Times New Roman" w:hAnsi="Times New Roman" w:cs="Times New Roman"/>
          <w:sz w:val="22"/>
          <w:szCs w:val="22"/>
        </w:rPr>
        <w:t xml:space="preserve"> a uniform beam radiation field.</w:t>
      </w:r>
    </w:p>
    <w:p w:rsidR="005A421C" w:rsidRPr="001C7402" w:rsidRDefault="001C7402" w:rsidP="00FB5F39">
      <w:pPr>
        <w:pStyle w:val="Telobesedila"/>
        <w:spacing w:before="3"/>
        <w:ind w:left="460" w:right="1165"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B </w:t>
      </w:r>
      <w:r w:rsidRPr="001C7402">
        <w:rPr>
          <w:rFonts w:ascii="Times New Roman" w:hAnsi="Times New Roman" w:cs="Times New Roman"/>
          <w:sz w:val="22"/>
          <w:szCs w:val="22"/>
        </w:rPr>
        <w:t>Dose per 100 cm</w:t>
      </w:r>
      <w:r w:rsidRPr="001C7402">
        <w:rPr>
          <w:rFonts w:ascii="Times New Roman" w:hAnsi="Times New Roman" w:cs="Times New Roman"/>
          <w:sz w:val="22"/>
          <w:szCs w:val="22"/>
          <w:vertAlign w:val="superscript"/>
        </w:rPr>
        <w:t>2</w:t>
      </w:r>
      <w:r w:rsidRPr="001C7402">
        <w:rPr>
          <w:rFonts w:ascii="Times New Roman" w:hAnsi="Times New Roman" w:cs="Times New Roman"/>
          <w:sz w:val="22"/>
          <w:szCs w:val="22"/>
        </w:rPr>
        <w:t xml:space="preserve"> of tissue at the depth of 0.5 cm because of closeness to the source (radioactive source in a hand or pocket).</w:t>
      </w:r>
    </w:p>
    <w:p w:rsidR="005A421C" w:rsidRPr="001C7402" w:rsidRDefault="001C7402" w:rsidP="00FB5F39">
      <w:pPr>
        <w:pStyle w:val="Telobesedila"/>
        <w:ind w:left="318"/>
        <w:rPr>
          <w:rFonts w:ascii="Times New Roman" w:hAnsi="Times New Roman" w:cs="Times New Roman"/>
          <w:sz w:val="22"/>
          <w:szCs w:val="22"/>
        </w:rPr>
      </w:pPr>
      <w:r w:rsidRPr="001C7402">
        <w:rPr>
          <w:rFonts w:ascii="Times New Roman" w:hAnsi="Times New Roman" w:cs="Times New Roman"/>
          <w:position w:val="10"/>
          <w:sz w:val="22"/>
          <w:szCs w:val="22"/>
        </w:rPr>
        <w:t xml:space="preserve">C </w:t>
      </w:r>
      <w:r w:rsidRPr="001C7402">
        <w:rPr>
          <w:rFonts w:ascii="Times New Roman" w:hAnsi="Times New Roman" w:cs="Times New Roman"/>
          <w:sz w:val="22"/>
          <w:szCs w:val="22"/>
        </w:rPr>
        <w:t>Dose per 100 cm</w:t>
      </w:r>
      <w:r w:rsidRPr="001C7402">
        <w:rPr>
          <w:rFonts w:ascii="Times New Roman" w:hAnsi="Times New Roman" w:cs="Times New Roman"/>
          <w:sz w:val="22"/>
          <w:szCs w:val="22"/>
          <w:vertAlign w:val="superscript"/>
        </w:rPr>
        <w:t>2</w:t>
      </w:r>
      <w:r w:rsidRPr="001C7402">
        <w:rPr>
          <w:rFonts w:ascii="Times New Roman" w:hAnsi="Times New Roman" w:cs="Times New Roman"/>
          <w:sz w:val="22"/>
          <w:szCs w:val="22"/>
        </w:rPr>
        <w:t xml:space="preserve"> of skin, 0.4 mm deep.</w:t>
      </w:r>
    </w:p>
    <w:p w:rsidR="005A421C" w:rsidRPr="001C7402" w:rsidRDefault="001C7402" w:rsidP="00FB5F39">
      <w:pPr>
        <w:pStyle w:val="Telobesedila"/>
        <w:ind w:left="318"/>
        <w:rPr>
          <w:rFonts w:ascii="Times New Roman" w:hAnsi="Times New Roman" w:cs="Times New Roman"/>
          <w:sz w:val="22"/>
          <w:szCs w:val="22"/>
        </w:rPr>
      </w:pPr>
      <w:r w:rsidRPr="001C7402">
        <w:rPr>
          <w:rFonts w:ascii="Times New Roman" w:hAnsi="Times New Roman" w:cs="Times New Roman"/>
          <w:position w:val="10"/>
          <w:sz w:val="22"/>
          <w:szCs w:val="22"/>
        </w:rPr>
        <w:t xml:space="preserve">D </w:t>
      </w:r>
      <w:r w:rsidRPr="001C7402">
        <w:rPr>
          <w:rFonts w:ascii="Times New Roman" w:hAnsi="Times New Roman" w:cs="Times New Roman"/>
          <w:sz w:val="22"/>
          <w:szCs w:val="22"/>
        </w:rPr>
        <w:t>Dose which would prevent determined effects in 30 days at 5 % exposure.</w:t>
      </w:r>
    </w:p>
    <w:p w:rsidR="005A421C" w:rsidRPr="001C7402" w:rsidRDefault="005A421C">
      <w:pPr>
        <w:spacing w:line="247" w:lineRule="exact"/>
        <w:rPr>
          <w:rFonts w:ascii="Times New Roman" w:hAnsi="Times New Roman" w:cs="Times New Roman"/>
        </w:rPr>
        <w:sectPr w:rsidR="005A421C" w:rsidRPr="001C7402" w:rsidSect="00FB5F39">
          <w:pgSz w:w="11910" w:h="16840"/>
          <w:pgMar w:top="1276" w:right="518" w:bottom="280" w:left="1100" w:header="720" w:footer="720" w:gutter="0"/>
          <w:cols w:space="720"/>
        </w:sectPr>
      </w:pPr>
    </w:p>
    <w:p w:rsidR="005A421C" w:rsidRPr="001C7402" w:rsidRDefault="001C7402">
      <w:pPr>
        <w:pStyle w:val="Telobesedila"/>
        <w:spacing w:before="94"/>
        <w:ind w:left="318" w:right="1071"/>
        <w:rPr>
          <w:rFonts w:ascii="Times New Roman" w:hAnsi="Times New Roman" w:cs="Times New Roman"/>
          <w:sz w:val="22"/>
          <w:szCs w:val="22"/>
        </w:rPr>
      </w:pPr>
      <w:r w:rsidRPr="001C7402">
        <w:rPr>
          <w:rFonts w:ascii="Times New Roman" w:hAnsi="Times New Roman" w:cs="Times New Roman"/>
          <w:b/>
          <w:sz w:val="22"/>
          <w:szCs w:val="22"/>
        </w:rPr>
        <w:t xml:space="preserve">Table 2: </w:t>
      </w:r>
      <w:r w:rsidRPr="001C7402">
        <w:rPr>
          <w:rFonts w:ascii="Times New Roman" w:hAnsi="Times New Roman" w:cs="Times New Roman"/>
          <w:sz w:val="22"/>
          <w:szCs w:val="22"/>
        </w:rPr>
        <w:t xml:space="preserve">General criteria for </w:t>
      </w:r>
      <w:r w:rsidR="0018116A" w:rsidRPr="001C7402">
        <w:rPr>
          <w:rFonts w:ascii="Times New Roman" w:hAnsi="Times New Roman" w:cs="Times New Roman"/>
          <w:sz w:val="22"/>
          <w:szCs w:val="22"/>
        </w:rPr>
        <w:t>acting</w:t>
      </w:r>
      <w:r w:rsidRPr="001C7402">
        <w:rPr>
          <w:rFonts w:ascii="Times New Roman" w:hAnsi="Times New Roman" w:cs="Times New Roman"/>
          <w:sz w:val="22"/>
          <w:szCs w:val="22"/>
        </w:rPr>
        <w:t xml:space="preserve"> in case of nuclear or radiological disaster with the intention of preventing stochastic consequences:</w:t>
      </w: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spacing w:before="7"/>
        <w:rPr>
          <w:rFonts w:ascii="Times New Roman" w:hAnsi="Times New Roman" w:cs="Times New Roman"/>
          <w:sz w:val="22"/>
          <w:szCs w:val="22"/>
        </w:rPr>
      </w:pPr>
    </w:p>
    <w:tbl>
      <w:tblPr>
        <w:tblStyle w:val="TableNormal"/>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2"/>
        <w:gridCol w:w="2459"/>
        <w:gridCol w:w="4530"/>
      </w:tblGrid>
      <w:tr w:rsidR="005A421C" w:rsidRPr="001C7402">
        <w:trPr>
          <w:trHeight w:val="411"/>
        </w:trPr>
        <w:tc>
          <w:tcPr>
            <w:tcW w:w="4521" w:type="dxa"/>
            <w:gridSpan w:val="2"/>
          </w:tcPr>
          <w:p w:rsidR="005A421C" w:rsidRPr="001C7402" w:rsidRDefault="001C7402">
            <w:pPr>
              <w:pStyle w:val="TableParagraph"/>
              <w:spacing w:before="89"/>
              <w:ind w:left="107"/>
              <w:rPr>
                <w:rFonts w:ascii="Times New Roman" w:hAnsi="Times New Roman" w:cs="Times New Roman"/>
                <w:b/>
              </w:rPr>
            </w:pPr>
            <w:r w:rsidRPr="001C7402">
              <w:rPr>
                <w:rFonts w:ascii="Times New Roman" w:hAnsi="Times New Roman" w:cs="Times New Roman"/>
                <w:b/>
              </w:rPr>
              <w:t>General criteria:</w:t>
            </w:r>
          </w:p>
        </w:tc>
        <w:tc>
          <w:tcPr>
            <w:tcW w:w="4530" w:type="dxa"/>
          </w:tcPr>
          <w:p w:rsidR="005A421C" w:rsidRPr="001C7402" w:rsidRDefault="001C7402">
            <w:pPr>
              <w:pStyle w:val="TableParagraph"/>
              <w:spacing w:before="89"/>
              <w:ind w:left="106"/>
              <w:rPr>
                <w:rFonts w:ascii="Times New Roman" w:hAnsi="Times New Roman" w:cs="Times New Roman"/>
                <w:b/>
              </w:rPr>
            </w:pPr>
            <w:r w:rsidRPr="001C7402">
              <w:rPr>
                <w:rFonts w:ascii="Times New Roman" w:hAnsi="Times New Roman" w:cs="Times New Roman"/>
                <w:b/>
              </w:rPr>
              <w:t>Example of action</w:t>
            </w:r>
          </w:p>
        </w:tc>
      </w:tr>
      <w:tr w:rsidR="005A421C" w:rsidRPr="001C7402">
        <w:trPr>
          <w:trHeight w:val="229"/>
        </w:trPr>
        <w:tc>
          <w:tcPr>
            <w:tcW w:w="9051" w:type="dxa"/>
            <w:gridSpan w:val="3"/>
            <w:tcBorders>
              <w:bottom w:val="single" w:sz="4" w:space="0" w:color="000000"/>
            </w:tcBorders>
          </w:tcPr>
          <w:p w:rsidR="005A421C" w:rsidRPr="001C7402" w:rsidRDefault="001C7402">
            <w:pPr>
              <w:pStyle w:val="TableParagraph"/>
              <w:spacing w:line="210" w:lineRule="exact"/>
              <w:ind w:left="107"/>
              <w:rPr>
                <w:rFonts w:ascii="Times New Roman" w:hAnsi="Times New Roman" w:cs="Times New Roman"/>
              </w:rPr>
            </w:pPr>
            <w:r w:rsidRPr="001C7402">
              <w:rPr>
                <w:rFonts w:ascii="Times New Roman" w:hAnsi="Times New Roman" w:cs="Times New Roman"/>
              </w:rPr>
              <w:t>The projected dose in seven days exceeds:</w:t>
            </w:r>
          </w:p>
        </w:tc>
      </w:tr>
      <w:tr w:rsidR="005A421C" w:rsidRPr="001C7402">
        <w:trPr>
          <w:trHeight w:val="1407"/>
        </w:trPr>
        <w:tc>
          <w:tcPr>
            <w:tcW w:w="2062" w:type="dxa"/>
            <w:tcBorders>
              <w:top w:val="single" w:sz="4" w:space="0" w:color="000000"/>
              <w:right w:val="single" w:sz="4" w:space="0" w:color="000000"/>
            </w:tcBorders>
          </w:tcPr>
          <w:p w:rsidR="005A421C" w:rsidRPr="001C7402" w:rsidRDefault="001C7402">
            <w:pPr>
              <w:pStyle w:val="TableParagraph"/>
              <w:numPr>
                <w:ilvl w:val="0"/>
                <w:numId w:val="13"/>
              </w:numPr>
              <w:tabs>
                <w:tab w:val="left" w:pos="393"/>
              </w:tabs>
              <w:spacing w:line="248" w:lineRule="exact"/>
              <w:ind w:hanging="143"/>
              <w:rPr>
                <w:rFonts w:ascii="Times New Roman" w:hAnsi="Times New Roman" w:cs="Times New Roman"/>
              </w:rPr>
            </w:pPr>
            <w:r w:rsidRPr="001C7402">
              <w:rPr>
                <w:rFonts w:ascii="Times New Roman" w:hAnsi="Times New Roman" w:cs="Times New Roman"/>
                <w:position w:val="3"/>
              </w:rPr>
              <w:t>D</w:t>
            </w:r>
            <w:proofErr w:type="spellStart"/>
            <w:r w:rsidRPr="001C7402">
              <w:rPr>
                <w:rFonts w:ascii="Times New Roman" w:hAnsi="Times New Roman" w:cs="Times New Roman"/>
              </w:rPr>
              <w:t>eqv</w:t>
            </w:r>
            <w:proofErr w:type="spellEnd"/>
            <w:r w:rsidRPr="001C7402">
              <w:rPr>
                <w:rFonts w:ascii="Times New Roman" w:hAnsi="Times New Roman" w:cs="Times New Roman"/>
              </w:rPr>
              <w:t>, thyroid</w:t>
            </w:r>
            <w:r w:rsidRPr="001C7402">
              <w:rPr>
                <w:rFonts w:ascii="Times New Roman" w:hAnsi="Times New Roman" w:cs="Times New Roman"/>
                <w:spacing w:val="-1"/>
              </w:rPr>
              <w:t xml:space="preserve"> </w:t>
            </w:r>
            <w:r w:rsidRPr="001C7402">
              <w:rPr>
                <w:rFonts w:ascii="Times New Roman" w:hAnsi="Times New Roman" w:cs="Times New Roman"/>
                <w:position w:val="13"/>
              </w:rPr>
              <w:t>e</w:t>
            </w:r>
          </w:p>
          <w:p w:rsidR="005A421C" w:rsidRPr="001C7402" w:rsidRDefault="001C7402">
            <w:pPr>
              <w:pStyle w:val="TableParagraph"/>
              <w:numPr>
                <w:ilvl w:val="0"/>
                <w:numId w:val="13"/>
              </w:numPr>
              <w:tabs>
                <w:tab w:val="left" w:pos="393"/>
              </w:tabs>
              <w:spacing w:line="226" w:lineRule="exact"/>
              <w:ind w:hanging="143"/>
              <w:rPr>
                <w:rFonts w:ascii="Times New Roman" w:hAnsi="Times New Roman" w:cs="Times New Roman"/>
              </w:rPr>
            </w:pPr>
            <w:r w:rsidRPr="001C7402">
              <w:rPr>
                <w:rFonts w:ascii="Times New Roman" w:hAnsi="Times New Roman" w:cs="Times New Roman"/>
              </w:rPr>
              <w:t>D</w:t>
            </w:r>
            <w:r w:rsidRPr="001C7402">
              <w:rPr>
                <w:rFonts w:ascii="Times New Roman" w:hAnsi="Times New Roman" w:cs="Times New Roman"/>
                <w:vertAlign w:val="subscript"/>
              </w:rPr>
              <w:t>ef</w:t>
            </w:r>
            <w:r w:rsidRPr="001C7402">
              <w:rPr>
                <w:rFonts w:ascii="Times New Roman" w:hAnsi="Times New Roman" w:cs="Times New Roman"/>
                <w:spacing w:val="-21"/>
              </w:rPr>
              <w:t xml:space="preserve"> </w:t>
            </w:r>
            <w:r w:rsidRPr="001C7402">
              <w:rPr>
                <w:rFonts w:ascii="Times New Roman" w:hAnsi="Times New Roman" w:cs="Times New Roman"/>
                <w:vertAlign w:val="superscript"/>
              </w:rPr>
              <w:t>f</w:t>
            </w:r>
          </w:p>
          <w:p w:rsidR="005A421C" w:rsidRPr="001C7402" w:rsidRDefault="001C7402">
            <w:pPr>
              <w:pStyle w:val="TableParagraph"/>
              <w:numPr>
                <w:ilvl w:val="0"/>
                <w:numId w:val="13"/>
              </w:numPr>
              <w:tabs>
                <w:tab w:val="left" w:pos="393"/>
              </w:tabs>
              <w:spacing w:line="268" w:lineRule="exact"/>
              <w:ind w:hanging="143"/>
              <w:rPr>
                <w:rFonts w:ascii="Times New Roman" w:hAnsi="Times New Roman" w:cs="Times New Roman"/>
              </w:rPr>
            </w:pPr>
            <w:r w:rsidRPr="001C7402">
              <w:rPr>
                <w:rFonts w:ascii="Times New Roman" w:hAnsi="Times New Roman" w:cs="Times New Roman"/>
                <w:position w:val="3"/>
              </w:rPr>
              <w:t>D</w:t>
            </w:r>
            <w:proofErr w:type="spellStart"/>
            <w:r w:rsidRPr="001C7402">
              <w:rPr>
                <w:rFonts w:ascii="Times New Roman" w:hAnsi="Times New Roman" w:cs="Times New Roman"/>
              </w:rPr>
              <w:t>eqv,embryo</w:t>
            </w:r>
            <w:proofErr w:type="spellEnd"/>
            <w:r w:rsidRPr="001C7402">
              <w:rPr>
                <w:rFonts w:ascii="Times New Roman" w:hAnsi="Times New Roman" w:cs="Times New Roman"/>
                <w:position w:val="13"/>
              </w:rPr>
              <w:t>g</w:t>
            </w:r>
          </w:p>
        </w:tc>
        <w:tc>
          <w:tcPr>
            <w:tcW w:w="2459" w:type="dxa"/>
            <w:tcBorders>
              <w:top w:val="single" w:sz="4" w:space="0" w:color="000000"/>
              <w:left w:val="single" w:sz="4" w:space="0" w:color="000000"/>
            </w:tcBorders>
          </w:tcPr>
          <w:p w:rsidR="005A421C" w:rsidRPr="001C7402" w:rsidRDefault="001C7402">
            <w:pPr>
              <w:pStyle w:val="TableParagraph"/>
              <w:spacing w:line="227" w:lineRule="exact"/>
              <w:ind w:left="236" w:right="214"/>
              <w:jc w:val="center"/>
              <w:rPr>
                <w:rFonts w:ascii="Times New Roman" w:hAnsi="Times New Roman" w:cs="Times New Roman"/>
              </w:rPr>
            </w:pPr>
            <w:r w:rsidRPr="001C7402">
              <w:rPr>
                <w:rFonts w:ascii="Times New Roman" w:hAnsi="Times New Roman" w:cs="Times New Roman"/>
              </w:rPr>
              <w:t>50 mSv</w:t>
            </w:r>
          </w:p>
          <w:p w:rsidR="005A421C" w:rsidRPr="001C7402" w:rsidRDefault="001C7402">
            <w:pPr>
              <w:pStyle w:val="TableParagraph"/>
              <w:ind w:left="235" w:right="214"/>
              <w:jc w:val="center"/>
              <w:rPr>
                <w:rFonts w:ascii="Times New Roman" w:hAnsi="Times New Roman" w:cs="Times New Roman"/>
              </w:rPr>
            </w:pPr>
            <w:r w:rsidRPr="001C7402">
              <w:rPr>
                <w:rFonts w:ascii="Times New Roman" w:hAnsi="Times New Roman" w:cs="Times New Roman"/>
              </w:rPr>
              <w:t>100</w:t>
            </w:r>
            <w:r w:rsidRPr="001C7402">
              <w:rPr>
                <w:rFonts w:ascii="Times New Roman" w:hAnsi="Times New Roman" w:cs="Times New Roman"/>
                <w:spacing w:val="1"/>
              </w:rPr>
              <w:t xml:space="preserve"> </w:t>
            </w:r>
            <w:r w:rsidRPr="001C7402">
              <w:rPr>
                <w:rFonts w:ascii="Times New Roman" w:hAnsi="Times New Roman" w:cs="Times New Roman"/>
              </w:rPr>
              <w:t>mSv</w:t>
            </w:r>
          </w:p>
          <w:p w:rsidR="005A421C" w:rsidRPr="001C7402" w:rsidRDefault="001C7402">
            <w:pPr>
              <w:pStyle w:val="TableParagraph"/>
              <w:spacing w:before="1"/>
              <w:ind w:left="235" w:right="214"/>
              <w:jc w:val="center"/>
              <w:rPr>
                <w:rFonts w:ascii="Times New Roman" w:hAnsi="Times New Roman" w:cs="Times New Roman"/>
              </w:rPr>
            </w:pPr>
            <w:r w:rsidRPr="001C7402">
              <w:rPr>
                <w:rFonts w:ascii="Times New Roman" w:hAnsi="Times New Roman" w:cs="Times New Roman"/>
              </w:rPr>
              <w:t>100</w:t>
            </w:r>
            <w:r w:rsidRPr="001C7402">
              <w:rPr>
                <w:rFonts w:ascii="Times New Roman" w:hAnsi="Times New Roman" w:cs="Times New Roman"/>
                <w:spacing w:val="1"/>
              </w:rPr>
              <w:t xml:space="preserve"> </w:t>
            </w:r>
            <w:r w:rsidRPr="001C7402">
              <w:rPr>
                <w:rFonts w:ascii="Times New Roman" w:hAnsi="Times New Roman" w:cs="Times New Roman"/>
              </w:rPr>
              <w:t>mSv</w:t>
            </w:r>
          </w:p>
        </w:tc>
        <w:tc>
          <w:tcPr>
            <w:tcW w:w="4530" w:type="dxa"/>
            <w:tcBorders>
              <w:top w:val="single" w:sz="4" w:space="0" w:color="000000"/>
            </w:tcBorders>
          </w:tcPr>
          <w:p w:rsidR="005A421C" w:rsidRPr="001C7402" w:rsidRDefault="001C7402">
            <w:pPr>
              <w:pStyle w:val="TableParagraph"/>
              <w:spacing w:line="227" w:lineRule="exact"/>
              <w:ind w:left="106"/>
              <w:rPr>
                <w:rFonts w:ascii="Times New Roman" w:hAnsi="Times New Roman" w:cs="Times New Roman"/>
              </w:rPr>
            </w:pPr>
            <w:r w:rsidRPr="001C7402">
              <w:rPr>
                <w:rFonts w:ascii="Times New Roman" w:hAnsi="Times New Roman" w:cs="Times New Roman"/>
              </w:rPr>
              <w:t>Possible immediate or early measures:</w:t>
            </w:r>
          </w:p>
          <w:p w:rsidR="005A421C" w:rsidRPr="001C7402" w:rsidRDefault="001C7402">
            <w:pPr>
              <w:pStyle w:val="TableParagraph"/>
              <w:numPr>
                <w:ilvl w:val="0"/>
                <w:numId w:val="12"/>
              </w:numPr>
              <w:tabs>
                <w:tab w:val="left" w:pos="322"/>
              </w:tabs>
              <w:spacing w:line="244" w:lineRule="exact"/>
              <w:rPr>
                <w:rFonts w:ascii="Times New Roman" w:hAnsi="Times New Roman" w:cs="Times New Roman"/>
              </w:rPr>
            </w:pPr>
            <w:r w:rsidRPr="001C7402">
              <w:rPr>
                <w:rFonts w:ascii="Times New Roman" w:hAnsi="Times New Roman" w:cs="Times New Roman"/>
              </w:rPr>
              <w:t xml:space="preserve">iodine </w:t>
            </w:r>
            <w:proofErr w:type="spellStart"/>
            <w:r w:rsidRPr="001C7402">
              <w:rPr>
                <w:rFonts w:ascii="Times New Roman" w:hAnsi="Times New Roman" w:cs="Times New Roman"/>
              </w:rPr>
              <w:t>prophylaxis</w:t>
            </w:r>
            <w:r w:rsidRPr="001C7402">
              <w:rPr>
                <w:rFonts w:ascii="Times New Roman" w:hAnsi="Times New Roman" w:cs="Times New Roman"/>
                <w:vertAlign w:val="superscript"/>
              </w:rPr>
              <w:t>h</w:t>
            </w:r>
            <w:proofErr w:type="spellEnd"/>
          </w:p>
          <w:p w:rsidR="005A421C" w:rsidRPr="001C7402" w:rsidRDefault="001C7402">
            <w:pPr>
              <w:pStyle w:val="TableParagraph"/>
              <w:numPr>
                <w:ilvl w:val="0"/>
                <w:numId w:val="12"/>
              </w:numPr>
              <w:tabs>
                <w:tab w:val="left" w:pos="322"/>
              </w:tabs>
              <w:ind w:right="260"/>
              <w:rPr>
                <w:rFonts w:ascii="Times New Roman" w:hAnsi="Times New Roman" w:cs="Times New Roman"/>
              </w:rPr>
            </w:pPr>
            <w:r w:rsidRPr="001C7402">
              <w:rPr>
                <w:rFonts w:ascii="Times New Roman" w:hAnsi="Times New Roman" w:cs="Times New Roman"/>
              </w:rPr>
              <w:t>sheltering, evacuation, decontamination or limiting contamination, limitations on the intake of water, food and milk, informing</w:t>
            </w:r>
            <w:r w:rsidRPr="001C7402">
              <w:rPr>
                <w:rFonts w:ascii="Times New Roman" w:hAnsi="Times New Roman" w:cs="Times New Roman"/>
                <w:spacing w:val="-2"/>
              </w:rPr>
              <w:t xml:space="preserve"> </w:t>
            </w:r>
            <w:r w:rsidRPr="001C7402">
              <w:rPr>
                <w:rFonts w:ascii="Times New Roman" w:hAnsi="Times New Roman" w:cs="Times New Roman"/>
              </w:rPr>
              <w:t>and</w:t>
            </w:r>
          </w:p>
          <w:p w:rsidR="005A421C" w:rsidRPr="001C7402" w:rsidRDefault="001C7402">
            <w:pPr>
              <w:pStyle w:val="TableParagraph"/>
              <w:spacing w:line="211" w:lineRule="exact"/>
              <w:ind w:left="321"/>
              <w:rPr>
                <w:rFonts w:ascii="Times New Roman" w:hAnsi="Times New Roman" w:cs="Times New Roman"/>
              </w:rPr>
            </w:pPr>
            <w:r w:rsidRPr="001C7402">
              <w:rPr>
                <w:rFonts w:ascii="Times New Roman" w:hAnsi="Times New Roman" w:cs="Times New Roman"/>
              </w:rPr>
              <w:t>controlling the public</w:t>
            </w:r>
          </w:p>
        </w:tc>
      </w:tr>
      <w:tr w:rsidR="005A421C" w:rsidRPr="001C7402">
        <w:trPr>
          <w:trHeight w:val="229"/>
        </w:trPr>
        <w:tc>
          <w:tcPr>
            <w:tcW w:w="9051" w:type="dxa"/>
            <w:gridSpan w:val="3"/>
            <w:tcBorders>
              <w:bottom w:val="single" w:sz="4" w:space="0" w:color="000000"/>
            </w:tcBorders>
          </w:tcPr>
          <w:p w:rsidR="005A421C" w:rsidRPr="001C7402" w:rsidRDefault="001C7402">
            <w:pPr>
              <w:pStyle w:val="TableParagraph"/>
              <w:spacing w:line="210" w:lineRule="exact"/>
              <w:ind w:left="107"/>
              <w:rPr>
                <w:rFonts w:ascii="Times New Roman" w:hAnsi="Times New Roman" w:cs="Times New Roman"/>
              </w:rPr>
            </w:pPr>
            <w:r w:rsidRPr="001C7402">
              <w:rPr>
                <w:rFonts w:ascii="Times New Roman" w:hAnsi="Times New Roman" w:cs="Times New Roman"/>
              </w:rPr>
              <w:t>Projected dose exceeds:</w:t>
            </w:r>
          </w:p>
        </w:tc>
      </w:tr>
      <w:tr w:rsidR="005A421C" w:rsidRPr="001C7402">
        <w:trPr>
          <w:trHeight w:val="932"/>
        </w:trPr>
        <w:tc>
          <w:tcPr>
            <w:tcW w:w="2062" w:type="dxa"/>
            <w:tcBorders>
              <w:top w:val="single" w:sz="4" w:space="0" w:color="000000"/>
              <w:right w:val="single" w:sz="4" w:space="0" w:color="000000"/>
            </w:tcBorders>
          </w:tcPr>
          <w:p w:rsidR="005A421C" w:rsidRPr="001C7402" w:rsidRDefault="001C7402">
            <w:pPr>
              <w:pStyle w:val="TableParagraph"/>
              <w:numPr>
                <w:ilvl w:val="0"/>
                <w:numId w:val="11"/>
              </w:numPr>
              <w:tabs>
                <w:tab w:val="left" w:pos="393"/>
              </w:tabs>
              <w:spacing w:line="241" w:lineRule="exact"/>
              <w:ind w:hanging="143"/>
              <w:rPr>
                <w:rFonts w:ascii="Times New Roman" w:hAnsi="Times New Roman" w:cs="Times New Roman"/>
              </w:rPr>
            </w:pPr>
            <w:r w:rsidRPr="001C7402">
              <w:rPr>
                <w:rFonts w:ascii="Times New Roman" w:hAnsi="Times New Roman" w:cs="Times New Roman"/>
              </w:rPr>
              <w:t>D</w:t>
            </w:r>
            <w:r w:rsidRPr="001C7402">
              <w:rPr>
                <w:rFonts w:ascii="Times New Roman" w:hAnsi="Times New Roman" w:cs="Times New Roman"/>
                <w:vertAlign w:val="subscript"/>
              </w:rPr>
              <w:t>ef</w:t>
            </w:r>
          </w:p>
          <w:p w:rsidR="005A421C" w:rsidRPr="001C7402" w:rsidRDefault="001C7402">
            <w:pPr>
              <w:pStyle w:val="TableParagraph"/>
              <w:numPr>
                <w:ilvl w:val="0"/>
                <w:numId w:val="11"/>
              </w:numPr>
              <w:tabs>
                <w:tab w:val="left" w:pos="393"/>
              </w:tabs>
              <w:spacing w:line="258" w:lineRule="exact"/>
              <w:ind w:hanging="143"/>
              <w:rPr>
                <w:rFonts w:ascii="Times New Roman" w:hAnsi="Times New Roman" w:cs="Times New Roman"/>
              </w:rPr>
            </w:pPr>
            <w:r w:rsidRPr="001C7402">
              <w:rPr>
                <w:rFonts w:ascii="Times New Roman" w:hAnsi="Times New Roman" w:cs="Times New Roman"/>
                <w:position w:val="3"/>
              </w:rPr>
              <w:t>D</w:t>
            </w:r>
            <w:proofErr w:type="spellStart"/>
            <w:r w:rsidRPr="001C7402">
              <w:rPr>
                <w:rFonts w:ascii="Times New Roman" w:hAnsi="Times New Roman" w:cs="Times New Roman"/>
              </w:rPr>
              <w:t>eqv,embryo</w:t>
            </w:r>
            <w:proofErr w:type="spellEnd"/>
          </w:p>
        </w:tc>
        <w:tc>
          <w:tcPr>
            <w:tcW w:w="2459" w:type="dxa"/>
            <w:tcBorders>
              <w:top w:val="single" w:sz="4" w:space="0" w:color="000000"/>
              <w:left w:val="single" w:sz="4" w:space="0" w:color="000000"/>
            </w:tcBorders>
          </w:tcPr>
          <w:p w:rsidR="00D50E6E" w:rsidRDefault="001C7402" w:rsidP="00D50E6E">
            <w:pPr>
              <w:pStyle w:val="TableParagraph"/>
              <w:ind w:left="237" w:right="197" w:hanging="91"/>
              <w:rPr>
                <w:rFonts w:ascii="Times New Roman" w:hAnsi="Times New Roman" w:cs="Times New Roman"/>
              </w:rPr>
            </w:pPr>
            <w:r w:rsidRPr="001C7402">
              <w:rPr>
                <w:rFonts w:ascii="Times New Roman" w:hAnsi="Times New Roman" w:cs="Times New Roman"/>
              </w:rPr>
              <w:t xml:space="preserve">100 mSv/per year </w:t>
            </w:r>
          </w:p>
          <w:p w:rsidR="005A421C" w:rsidRPr="001C7402" w:rsidRDefault="001C7402" w:rsidP="00D50E6E">
            <w:pPr>
              <w:pStyle w:val="TableParagraph"/>
              <w:ind w:left="237" w:right="197" w:hanging="91"/>
              <w:rPr>
                <w:rFonts w:ascii="Times New Roman" w:hAnsi="Times New Roman" w:cs="Times New Roman"/>
              </w:rPr>
            </w:pPr>
            <w:r w:rsidRPr="001C7402">
              <w:rPr>
                <w:rFonts w:ascii="Times New Roman" w:hAnsi="Times New Roman" w:cs="Times New Roman"/>
              </w:rPr>
              <w:t>100 mSv for the whole</w:t>
            </w:r>
          </w:p>
          <w:p w:rsidR="00D50E6E" w:rsidRDefault="00D50E6E" w:rsidP="00D50E6E">
            <w:pPr>
              <w:pStyle w:val="TableParagraph"/>
              <w:spacing w:before="1" w:line="230" w:lineRule="exact"/>
              <w:ind w:right="370"/>
              <w:rPr>
                <w:rFonts w:ascii="Times New Roman" w:hAnsi="Times New Roman" w:cs="Times New Roman"/>
              </w:rPr>
            </w:pPr>
            <w:r>
              <w:rPr>
                <w:rFonts w:ascii="Times New Roman" w:hAnsi="Times New Roman" w:cs="Times New Roman"/>
              </w:rPr>
              <w:t xml:space="preserve">   p</w:t>
            </w:r>
            <w:r w:rsidR="001C7402" w:rsidRPr="001C7402">
              <w:rPr>
                <w:rFonts w:ascii="Times New Roman" w:hAnsi="Times New Roman" w:cs="Times New Roman"/>
              </w:rPr>
              <w:t xml:space="preserve">eriod of embryo’s </w:t>
            </w:r>
          </w:p>
          <w:p w:rsidR="005A421C" w:rsidRPr="001C7402" w:rsidRDefault="00D50E6E" w:rsidP="00D50E6E">
            <w:pPr>
              <w:pStyle w:val="TableParagraph"/>
              <w:spacing w:before="1" w:line="230" w:lineRule="exact"/>
              <w:ind w:right="370"/>
              <w:rPr>
                <w:rFonts w:ascii="Times New Roman" w:hAnsi="Times New Roman" w:cs="Times New Roman"/>
              </w:rPr>
            </w:pPr>
            <w:r>
              <w:rPr>
                <w:rFonts w:ascii="Times New Roman" w:hAnsi="Times New Roman" w:cs="Times New Roman"/>
              </w:rPr>
              <w:t xml:space="preserve">   </w:t>
            </w:r>
            <w:r w:rsidR="001C7402" w:rsidRPr="001C7402">
              <w:rPr>
                <w:rFonts w:ascii="Times New Roman" w:hAnsi="Times New Roman" w:cs="Times New Roman"/>
              </w:rPr>
              <w:t>development</w:t>
            </w:r>
          </w:p>
        </w:tc>
        <w:tc>
          <w:tcPr>
            <w:tcW w:w="4530" w:type="dxa"/>
            <w:tcBorders>
              <w:top w:val="single" w:sz="4" w:space="0" w:color="000000"/>
            </w:tcBorders>
          </w:tcPr>
          <w:p w:rsidR="005A421C" w:rsidRPr="001C7402" w:rsidRDefault="001C7402">
            <w:pPr>
              <w:pStyle w:val="TableParagraph"/>
              <w:spacing w:line="227" w:lineRule="exact"/>
              <w:ind w:left="106"/>
              <w:rPr>
                <w:rFonts w:ascii="Times New Roman" w:hAnsi="Times New Roman" w:cs="Times New Roman"/>
              </w:rPr>
            </w:pPr>
            <w:r w:rsidRPr="001C7402">
              <w:rPr>
                <w:rFonts w:ascii="Times New Roman" w:hAnsi="Times New Roman" w:cs="Times New Roman"/>
              </w:rPr>
              <w:t>Possible early and general measures:</w:t>
            </w:r>
          </w:p>
          <w:p w:rsidR="005A421C" w:rsidRPr="001C7402" w:rsidRDefault="001C7402">
            <w:pPr>
              <w:pStyle w:val="TableParagraph"/>
              <w:numPr>
                <w:ilvl w:val="0"/>
                <w:numId w:val="10"/>
              </w:numPr>
              <w:tabs>
                <w:tab w:val="left" w:pos="322"/>
              </w:tabs>
              <w:spacing w:line="244" w:lineRule="exact"/>
              <w:rPr>
                <w:rFonts w:ascii="Times New Roman" w:hAnsi="Times New Roman" w:cs="Times New Roman"/>
              </w:rPr>
            </w:pPr>
            <w:r w:rsidRPr="001C7402">
              <w:rPr>
                <w:rFonts w:ascii="Times New Roman" w:hAnsi="Times New Roman" w:cs="Times New Roman"/>
              </w:rPr>
              <w:t>temporary move, decontamination,</w:t>
            </w:r>
            <w:r w:rsidRPr="001C7402">
              <w:rPr>
                <w:rFonts w:ascii="Times New Roman" w:hAnsi="Times New Roman" w:cs="Times New Roman"/>
                <w:spacing w:val="-6"/>
              </w:rPr>
              <w:t xml:space="preserve"> </w:t>
            </w:r>
            <w:r w:rsidRPr="001C7402">
              <w:rPr>
                <w:rFonts w:ascii="Times New Roman" w:hAnsi="Times New Roman" w:cs="Times New Roman"/>
              </w:rPr>
              <w:t>replacing</w:t>
            </w:r>
          </w:p>
          <w:p w:rsidR="005A421C" w:rsidRPr="001C7402" w:rsidRDefault="001C7402">
            <w:pPr>
              <w:pStyle w:val="TableParagraph"/>
              <w:spacing w:before="3" w:line="230" w:lineRule="exact"/>
              <w:ind w:left="321" w:right="89"/>
              <w:rPr>
                <w:rFonts w:ascii="Times New Roman" w:hAnsi="Times New Roman" w:cs="Times New Roman"/>
              </w:rPr>
            </w:pPr>
            <w:r w:rsidRPr="001C7402">
              <w:rPr>
                <w:rFonts w:ascii="Times New Roman" w:hAnsi="Times New Roman" w:cs="Times New Roman"/>
              </w:rPr>
              <w:t>water, food and milk, informing and controlling the public.</w:t>
            </w:r>
          </w:p>
        </w:tc>
      </w:tr>
      <w:tr w:rsidR="005A421C" w:rsidRPr="001C7402">
        <w:trPr>
          <w:trHeight w:val="228"/>
        </w:trPr>
        <w:tc>
          <w:tcPr>
            <w:tcW w:w="9051" w:type="dxa"/>
            <w:gridSpan w:val="3"/>
            <w:tcBorders>
              <w:bottom w:val="single" w:sz="4" w:space="0" w:color="000000"/>
            </w:tcBorders>
          </w:tcPr>
          <w:p w:rsidR="005A421C" w:rsidRPr="001C7402" w:rsidRDefault="001C7402" w:rsidP="00D50E6E">
            <w:pPr>
              <w:pStyle w:val="TableParagraph"/>
              <w:spacing w:line="208" w:lineRule="exact"/>
              <w:ind w:left="107"/>
              <w:rPr>
                <w:rFonts w:ascii="Times New Roman" w:hAnsi="Times New Roman" w:cs="Times New Roman"/>
              </w:rPr>
            </w:pPr>
            <w:r w:rsidRPr="001C7402">
              <w:rPr>
                <w:rFonts w:ascii="Times New Roman" w:hAnsi="Times New Roman" w:cs="Times New Roman"/>
              </w:rPr>
              <w:t>Received dose which exceeds:</w:t>
            </w:r>
          </w:p>
        </w:tc>
      </w:tr>
      <w:tr w:rsidR="005A421C" w:rsidRPr="001C7402">
        <w:trPr>
          <w:trHeight w:val="1177"/>
        </w:trPr>
        <w:tc>
          <w:tcPr>
            <w:tcW w:w="2062" w:type="dxa"/>
            <w:tcBorders>
              <w:top w:val="single" w:sz="4" w:space="0" w:color="000000"/>
              <w:bottom w:val="single" w:sz="4" w:space="0" w:color="000000"/>
              <w:right w:val="single" w:sz="4" w:space="0" w:color="000000"/>
            </w:tcBorders>
          </w:tcPr>
          <w:p w:rsidR="005A421C" w:rsidRPr="001C7402" w:rsidRDefault="001C7402">
            <w:pPr>
              <w:pStyle w:val="TableParagraph"/>
              <w:numPr>
                <w:ilvl w:val="0"/>
                <w:numId w:val="9"/>
              </w:numPr>
              <w:tabs>
                <w:tab w:val="left" w:pos="393"/>
              </w:tabs>
              <w:spacing w:line="242" w:lineRule="exact"/>
              <w:ind w:hanging="143"/>
              <w:rPr>
                <w:rFonts w:ascii="Times New Roman" w:hAnsi="Times New Roman" w:cs="Times New Roman"/>
              </w:rPr>
            </w:pPr>
            <w:r w:rsidRPr="001C7402">
              <w:rPr>
                <w:rFonts w:ascii="Times New Roman" w:hAnsi="Times New Roman" w:cs="Times New Roman"/>
              </w:rPr>
              <w:t>D</w:t>
            </w:r>
            <w:r w:rsidRPr="001C7402">
              <w:rPr>
                <w:rFonts w:ascii="Times New Roman" w:hAnsi="Times New Roman" w:cs="Times New Roman"/>
                <w:vertAlign w:val="subscript"/>
              </w:rPr>
              <w:t>ef</w:t>
            </w:r>
          </w:p>
          <w:p w:rsidR="005A421C" w:rsidRPr="001C7402" w:rsidRDefault="001C7402">
            <w:pPr>
              <w:pStyle w:val="TableParagraph"/>
              <w:numPr>
                <w:ilvl w:val="0"/>
                <w:numId w:val="9"/>
              </w:numPr>
              <w:tabs>
                <w:tab w:val="left" w:pos="393"/>
              </w:tabs>
              <w:spacing w:line="258" w:lineRule="exact"/>
              <w:ind w:hanging="143"/>
              <w:rPr>
                <w:rFonts w:ascii="Times New Roman" w:hAnsi="Times New Roman" w:cs="Times New Roman"/>
              </w:rPr>
            </w:pPr>
            <w:r w:rsidRPr="001C7402">
              <w:rPr>
                <w:rFonts w:ascii="Times New Roman" w:hAnsi="Times New Roman" w:cs="Times New Roman"/>
                <w:position w:val="3"/>
              </w:rPr>
              <w:t>D</w:t>
            </w:r>
            <w:proofErr w:type="spellStart"/>
            <w:r w:rsidRPr="001C7402">
              <w:rPr>
                <w:rFonts w:ascii="Times New Roman" w:hAnsi="Times New Roman" w:cs="Times New Roman"/>
              </w:rPr>
              <w:t>eqv,embryo</w:t>
            </w:r>
            <w:proofErr w:type="spellEnd"/>
          </w:p>
        </w:tc>
        <w:tc>
          <w:tcPr>
            <w:tcW w:w="2459" w:type="dxa"/>
            <w:tcBorders>
              <w:top w:val="single" w:sz="4" w:space="0" w:color="000000"/>
              <w:left w:val="single" w:sz="4" w:space="0" w:color="000000"/>
              <w:bottom w:val="single" w:sz="4" w:space="0" w:color="000000"/>
            </w:tcBorders>
          </w:tcPr>
          <w:p w:rsidR="005A421C" w:rsidRPr="001C7402" w:rsidRDefault="001C7402" w:rsidP="00D50E6E">
            <w:pPr>
              <w:pStyle w:val="TableParagraph"/>
              <w:ind w:left="237" w:right="214"/>
              <w:rPr>
                <w:rFonts w:ascii="Times New Roman" w:hAnsi="Times New Roman" w:cs="Times New Roman"/>
              </w:rPr>
            </w:pPr>
            <w:r w:rsidRPr="001C7402">
              <w:rPr>
                <w:rFonts w:ascii="Times New Roman" w:hAnsi="Times New Roman" w:cs="Times New Roman"/>
              </w:rPr>
              <w:t>100 mSv/per month 100 mSv for the whole period of embryo’s development</w:t>
            </w:r>
          </w:p>
        </w:tc>
        <w:tc>
          <w:tcPr>
            <w:tcW w:w="4530" w:type="dxa"/>
            <w:tcBorders>
              <w:top w:val="single" w:sz="4" w:space="0" w:color="000000"/>
              <w:bottom w:val="single" w:sz="4" w:space="0" w:color="000000"/>
            </w:tcBorders>
          </w:tcPr>
          <w:p w:rsidR="005A421C" w:rsidRPr="001C7402" w:rsidRDefault="001C7402">
            <w:pPr>
              <w:pStyle w:val="TableParagraph"/>
              <w:spacing w:line="228" w:lineRule="exact"/>
              <w:ind w:left="106"/>
              <w:rPr>
                <w:rFonts w:ascii="Times New Roman" w:hAnsi="Times New Roman" w:cs="Times New Roman"/>
              </w:rPr>
            </w:pPr>
            <w:r w:rsidRPr="001C7402">
              <w:rPr>
                <w:rFonts w:ascii="Times New Roman" w:hAnsi="Times New Roman" w:cs="Times New Roman"/>
              </w:rPr>
              <w:t>Long-term medical monitoring:</w:t>
            </w:r>
          </w:p>
          <w:p w:rsidR="005A421C" w:rsidRPr="001C7402" w:rsidRDefault="001C7402">
            <w:pPr>
              <w:pStyle w:val="TableParagraph"/>
              <w:numPr>
                <w:ilvl w:val="0"/>
                <w:numId w:val="8"/>
              </w:numPr>
              <w:tabs>
                <w:tab w:val="left" w:pos="322"/>
              </w:tabs>
              <w:ind w:right="507"/>
              <w:rPr>
                <w:rFonts w:ascii="Times New Roman" w:hAnsi="Times New Roman" w:cs="Times New Roman"/>
              </w:rPr>
            </w:pPr>
            <w:r w:rsidRPr="001C7402">
              <w:rPr>
                <w:rFonts w:ascii="Times New Roman" w:hAnsi="Times New Roman" w:cs="Times New Roman"/>
              </w:rPr>
              <w:t xml:space="preserve">examinations </w:t>
            </w:r>
            <w:r w:rsidR="000560D9" w:rsidRPr="001C7402">
              <w:rPr>
                <w:rFonts w:ascii="Times New Roman" w:hAnsi="Times New Roman" w:cs="Times New Roman"/>
              </w:rPr>
              <w:t>based on</w:t>
            </w:r>
            <w:r w:rsidRPr="001C7402">
              <w:rPr>
                <w:rFonts w:ascii="Times New Roman" w:hAnsi="Times New Roman" w:cs="Times New Roman"/>
              </w:rPr>
              <w:t xml:space="preserve"> the received equivalent dose of the affected body, consultation</w:t>
            </w:r>
          </w:p>
          <w:p w:rsidR="005A421C" w:rsidRPr="001C7402" w:rsidRDefault="001C7402">
            <w:pPr>
              <w:pStyle w:val="TableParagraph"/>
              <w:numPr>
                <w:ilvl w:val="0"/>
                <w:numId w:val="8"/>
              </w:numPr>
              <w:tabs>
                <w:tab w:val="left" w:pos="322"/>
              </w:tabs>
              <w:spacing w:line="226" w:lineRule="exact"/>
              <w:rPr>
                <w:rFonts w:ascii="Times New Roman" w:hAnsi="Times New Roman" w:cs="Times New Roman"/>
              </w:rPr>
            </w:pPr>
            <w:r w:rsidRPr="001C7402">
              <w:rPr>
                <w:rFonts w:ascii="Times New Roman" w:hAnsi="Times New Roman" w:cs="Times New Roman"/>
              </w:rPr>
              <w:t>consultation, individual</w:t>
            </w:r>
            <w:r w:rsidRPr="001C7402">
              <w:rPr>
                <w:rFonts w:ascii="Times New Roman" w:hAnsi="Times New Roman" w:cs="Times New Roman"/>
                <w:spacing w:val="-2"/>
              </w:rPr>
              <w:t xml:space="preserve"> </w:t>
            </w:r>
            <w:r w:rsidRPr="001C7402">
              <w:rPr>
                <w:rFonts w:ascii="Times New Roman" w:hAnsi="Times New Roman" w:cs="Times New Roman"/>
              </w:rPr>
              <w:t>treatment;</w:t>
            </w:r>
          </w:p>
        </w:tc>
      </w:tr>
    </w:tbl>
    <w:p w:rsidR="00FB5F39" w:rsidRDefault="00FB5F39">
      <w:pPr>
        <w:pStyle w:val="Telobesedila"/>
        <w:spacing w:line="209" w:lineRule="exact"/>
        <w:ind w:left="318"/>
        <w:rPr>
          <w:rFonts w:ascii="Times New Roman" w:hAnsi="Times New Roman" w:cs="Times New Roman"/>
          <w:position w:val="10"/>
          <w:sz w:val="22"/>
          <w:szCs w:val="22"/>
        </w:rPr>
      </w:pPr>
    </w:p>
    <w:p w:rsidR="005A421C" w:rsidRPr="001C7402" w:rsidRDefault="001C7402" w:rsidP="00FB5F39">
      <w:pPr>
        <w:pStyle w:val="Telobesedila"/>
        <w:ind w:left="318"/>
        <w:rPr>
          <w:rFonts w:ascii="Times New Roman" w:hAnsi="Times New Roman" w:cs="Times New Roman"/>
          <w:sz w:val="22"/>
          <w:szCs w:val="22"/>
        </w:rPr>
      </w:pPr>
      <w:r w:rsidRPr="001C7402">
        <w:rPr>
          <w:rFonts w:ascii="Times New Roman" w:hAnsi="Times New Roman" w:cs="Times New Roman"/>
          <w:position w:val="10"/>
          <w:sz w:val="22"/>
          <w:szCs w:val="22"/>
        </w:rPr>
        <w:t xml:space="preserve">e </w:t>
      </w:r>
      <w:proofErr w:type="spellStart"/>
      <w:r w:rsidRPr="001C7402">
        <w:rPr>
          <w:rFonts w:ascii="Times New Roman" w:hAnsi="Times New Roman" w:cs="Times New Roman"/>
          <w:sz w:val="22"/>
          <w:szCs w:val="22"/>
        </w:rPr>
        <w:t>D</w:t>
      </w:r>
      <w:r w:rsidRPr="001C7402">
        <w:rPr>
          <w:rFonts w:ascii="Times New Roman" w:hAnsi="Times New Roman" w:cs="Times New Roman"/>
          <w:sz w:val="22"/>
          <w:szCs w:val="22"/>
          <w:vertAlign w:val="subscript"/>
        </w:rPr>
        <w:t>eqv</w:t>
      </w:r>
      <w:proofErr w:type="spellEnd"/>
      <w:r w:rsidRPr="001C7402">
        <w:rPr>
          <w:rFonts w:ascii="Times New Roman" w:hAnsi="Times New Roman" w:cs="Times New Roman"/>
          <w:sz w:val="22"/>
          <w:szCs w:val="22"/>
          <w:vertAlign w:val="subscript"/>
        </w:rPr>
        <w:t>.</w:t>
      </w:r>
      <w:r w:rsidRPr="001C7402">
        <w:rPr>
          <w:rFonts w:ascii="Times New Roman" w:hAnsi="Times New Roman" w:cs="Times New Roman"/>
          <w:sz w:val="22"/>
          <w:szCs w:val="22"/>
        </w:rPr>
        <w:t xml:space="preserve"> </w:t>
      </w:r>
      <w:r w:rsidRPr="001C7402">
        <w:rPr>
          <w:rFonts w:ascii="Times New Roman" w:hAnsi="Times New Roman" w:cs="Times New Roman"/>
          <w:sz w:val="22"/>
          <w:szCs w:val="22"/>
          <w:vertAlign w:val="subscript"/>
        </w:rPr>
        <w:t>thyroid</w:t>
      </w:r>
      <w:r w:rsidRPr="001C7402">
        <w:rPr>
          <w:rFonts w:ascii="Times New Roman" w:hAnsi="Times New Roman" w:cs="Times New Roman"/>
          <w:sz w:val="22"/>
          <w:szCs w:val="22"/>
        </w:rPr>
        <w:t xml:space="preserve"> </w:t>
      </w:r>
      <w:r w:rsidRPr="001C7402">
        <w:rPr>
          <w:rFonts w:ascii="Times New Roman" w:hAnsi="Times New Roman" w:cs="Times New Roman"/>
          <w:sz w:val="22"/>
          <w:szCs w:val="22"/>
          <w:vertAlign w:val="subscript"/>
        </w:rPr>
        <w:t>gland</w:t>
      </w:r>
      <w:r w:rsidRPr="001C7402">
        <w:rPr>
          <w:rFonts w:ascii="Times New Roman" w:hAnsi="Times New Roman" w:cs="Times New Roman"/>
          <w:sz w:val="22"/>
          <w:szCs w:val="22"/>
        </w:rPr>
        <w:t xml:space="preserve"> Equivalent dose for thyroid gland</w:t>
      </w:r>
    </w:p>
    <w:p w:rsidR="005A421C" w:rsidRPr="001C7402" w:rsidRDefault="001C7402" w:rsidP="00FB5F39">
      <w:pPr>
        <w:pStyle w:val="Telobesedila"/>
        <w:tabs>
          <w:tab w:val="left" w:pos="1734"/>
        </w:tabs>
        <w:ind w:left="318"/>
        <w:rPr>
          <w:rFonts w:ascii="Times New Roman" w:hAnsi="Times New Roman" w:cs="Times New Roman"/>
          <w:sz w:val="22"/>
          <w:szCs w:val="22"/>
        </w:rPr>
      </w:pPr>
      <w:r w:rsidRPr="001C7402">
        <w:rPr>
          <w:rFonts w:ascii="Times New Roman" w:hAnsi="Times New Roman" w:cs="Times New Roman"/>
          <w:position w:val="10"/>
          <w:sz w:val="22"/>
          <w:szCs w:val="22"/>
        </w:rPr>
        <w:t xml:space="preserve">f </w:t>
      </w:r>
      <w:r w:rsidRPr="001C7402">
        <w:rPr>
          <w:rFonts w:ascii="Times New Roman" w:hAnsi="Times New Roman" w:cs="Times New Roman"/>
          <w:sz w:val="22"/>
          <w:szCs w:val="22"/>
        </w:rPr>
        <w:t>D</w:t>
      </w:r>
      <w:r w:rsidRPr="001C7402">
        <w:rPr>
          <w:rFonts w:ascii="Times New Roman" w:hAnsi="Times New Roman" w:cs="Times New Roman"/>
          <w:sz w:val="22"/>
          <w:szCs w:val="22"/>
          <w:vertAlign w:val="subscript"/>
        </w:rPr>
        <w:t>ef</w:t>
      </w:r>
      <w:r w:rsidRPr="001C7402">
        <w:rPr>
          <w:rFonts w:ascii="Times New Roman" w:hAnsi="Times New Roman" w:cs="Times New Roman"/>
          <w:sz w:val="22"/>
          <w:szCs w:val="22"/>
        </w:rPr>
        <w:tab/>
        <w:t>effective dose</w:t>
      </w:r>
    </w:p>
    <w:p w:rsidR="005A421C" w:rsidRPr="001C7402" w:rsidRDefault="001C7402" w:rsidP="00FB5F39">
      <w:pPr>
        <w:pStyle w:val="Telobesedila"/>
        <w:tabs>
          <w:tab w:val="left" w:pos="1734"/>
        </w:tabs>
        <w:ind w:left="318"/>
        <w:rPr>
          <w:rFonts w:ascii="Times New Roman" w:hAnsi="Times New Roman" w:cs="Times New Roman"/>
          <w:sz w:val="22"/>
          <w:szCs w:val="22"/>
        </w:rPr>
      </w:pPr>
      <w:r w:rsidRPr="001C7402">
        <w:rPr>
          <w:rFonts w:ascii="Times New Roman" w:hAnsi="Times New Roman" w:cs="Times New Roman"/>
          <w:position w:val="10"/>
          <w:sz w:val="22"/>
          <w:szCs w:val="22"/>
        </w:rPr>
        <w:t>g</w:t>
      </w:r>
      <w:r w:rsidRPr="001C7402">
        <w:rPr>
          <w:rFonts w:ascii="Times New Roman" w:hAnsi="Times New Roman" w:cs="Times New Roman"/>
          <w:spacing w:val="32"/>
          <w:position w:val="10"/>
          <w:sz w:val="22"/>
          <w:szCs w:val="22"/>
        </w:rPr>
        <w:t xml:space="preserve"> </w:t>
      </w:r>
      <w:proofErr w:type="spellStart"/>
      <w:r w:rsidRPr="001C7402">
        <w:rPr>
          <w:rFonts w:ascii="Times New Roman" w:hAnsi="Times New Roman" w:cs="Times New Roman"/>
          <w:sz w:val="22"/>
          <w:szCs w:val="22"/>
        </w:rPr>
        <w:t>D</w:t>
      </w:r>
      <w:r w:rsidRPr="001C7402">
        <w:rPr>
          <w:rFonts w:ascii="Times New Roman" w:hAnsi="Times New Roman" w:cs="Times New Roman"/>
          <w:sz w:val="22"/>
          <w:szCs w:val="22"/>
          <w:vertAlign w:val="subscript"/>
        </w:rPr>
        <w:t>eqv,embryo</w:t>
      </w:r>
      <w:proofErr w:type="spellEnd"/>
      <w:r w:rsidRPr="001C7402">
        <w:rPr>
          <w:rFonts w:ascii="Times New Roman" w:hAnsi="Times New Roman" w:cs="Times New Roman"/>
          <w:sz w:val="22"/>
          <w:szCs w:val="22"/>
        </w:rPr>
        <w:tab/>
        <w:t>Equivalent dose per embryo</w:t>
      </w:r>
    </w:p>
    <w:p w:rsidR="005A421C" w:rsidRPr="001C7402" w:rsidRDefault="001C7402" w:rsidP="00FB5F39">
      <w:pPr>
        <w:pStyle w:val="Telobesedila"/>
        <w:spacing w:before="21"/>
        <w:ind w:left="460" w:right="1207"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h </w:t>
      </w:r>
      <w:r w:rsidRPr="001C7402">
        <w:rPr>
          <w:rFonts w:ascii="Times New Roman" w:hAnsi="Times New Roman" w:cs="Times New Roman"/>
          <w:sz w:val="22"/>
          <w:szCs w:val="22"/>
        </w:rPr>
        <w:t>If dose was caused by radioactive iodine, this measure must be carried out before or immediately after discharge or a short time after inhaling radioactive iodine. In cases of lower projected doses,</w:t>
      </w:r>
    </w:p>
    <w:p w:rsidR="005A421C" w:rsidRPr="001C7402" w:rsidRDefault="001C7402">
      <w:pPr>
        <w:pStyle w:val="Telobesedila"/>
        <w:spacing w:line="226" w:lineRule="exact"/>
        <w:ind w:left="460"/>
        <w:rPr>
          <w:rFonts w:ascii="Times New Roman" w:hAnsi="Times New Roman" w:cs="Times New Roman"/>
          <w:sz w:val="22"/>
          <w:szCs w:val="22"/>
        </w:rPr>
      </w:pPr>
      <w:r w:rsidRPr="001C7402">
        <w:rPr>
          <w:rFonts w:ascii="Times New Roman" w:hAnsi="Times New Roman" w:cs="Times New Roman"/>
          <w:sz w:val="22"/>
          <w:szCs w:val="22"/>
        </w:rPr>
        <w:t>only sheltering can be ordered.</w:t>
      </w:r>
    </w:p>
    <w:p w:rsidR="005A421C" w:rsidRPr="001C7402" w:rsidRDefault="005A421C">
      <w:pPr>
        <w:spacing w:line="226" w:lineRule="exact"/>
        <w:rPr>
          <w:rFonts w:ascii="Times New Roman" w:hAnsi="Times New Roman" w:cs="Times New Roman"/>
        </w:rPr>
        <w:sectPr w:rsidR="005A421C" w:rsidRPr="001C7402" w:rsidSect="00FB5F39">
          <w:pgSz w:w="11910" w:h="16840"/>
          <w:pgMar w:top="1276" w:right="518" w:bottom="280" w:left="1100" w:header="720" w:footer="720" w:gutter="0"/>
          <w:cols w:space="720"/>
        </w:sectPr>
      </w:pPr>
    </w:p>
    <w:p w:rsidR="00FB5F39" w:rsidRDefault="001C7402" w:rsidP="0018116A">
      <w:pPr>
        <w:pStyle w:val="Naslov3"/>
        <w:spacing w:before="130"/>
        <w:jc w:val="center"/>
        <w:rPr>
          <w:rFonts w:ascii="Times New Roman" w:hAnsi="Times New Roman" w:cs="Times New Roman"/>
          <w:sz w:val="22"/>
          <w:szCs w:val="22"/>
        </w:rPr>
      </w:pPr>
      <w:bookmarkStart w:id="82" w:name="ANNEX_4_(Values_of_operational_intervent"/>
      <w:bookmarkEnd w:id="82"/>
      <w:r w:rsidRPr="001C7402">
        <w:rPr>
          <w:rFonts w:ascii="Times New Roman" w:hAnsi="Times New Roman" w:cs="Times New Roman"/>
          <w:sz w:val="22"/>
          <w:szCs w:val="22"/>
        </w:rPr>
        <w:t xml:space="preserve">ANNEX 4 </w:t>
      </w:r>
    </w:p>
    <w:p w:rsidR="005A421C" w:rsidRPr="001C7402" w:rsidRDefault="0018116A" w:rsidP="0018116A">
      <w:pPr>
        <w:pStyle w:val="Naslov3"/>
        <w:spacing w:before="130"/>
        <w:jc w:val="center"/>
        <w:rPr>
          <w:rFonts w:ascii="Times New Roman" w:hAnsi="Times New Roman" w:cs="Times New Roman"/>
          <w:b w:val="0"/>
          <w:sz w:val="22"/>
          <w:szCs w:val="22"/>
        </w:rPr>
      </w:pPr>
      <w:r>
        <w:rPr>
          <w:rFonts w:ascii="Times New Roman" w:hAnsi="Times New Roman" w:cs="Times New Roman"/>
          <w:sz w:val="22"/>
          <w:szCs w:val="22"/>
        </w:rPr>
        <w:br/>
      </w:r>
      <w:r w:rsidR="001C7402" w:rsidRPr="001C7402">
        <w:rPr>
          <w:rFonts w:ascii="Times New Roman" w:hAnsi="Times New Roman" w:cs="Times New Roman"/>
          <w:sz w:val="22"/>
          <w:szCs w:val="22"/>
        </w:rPr>
        <w:t>Values of operational intervention levels (OIL)</w:t>
      </w:r>
    </w:p>
    <w:p w:rsidR="005A421C" w:rsidRPr="001C7402" w:rsidRDefault="001C7402" w:rsidP="006A1234">
      <w:pPr>
        <w:pStyle w:val="Telobesedila"/>
        <w:spacing w:before="229"/>
        <w:ind w:left="142" w:right="86"/>
        <w:rPr>
          <w:rFonts w:ascii="Times New Roman" w:hAnsi="Times New Roman" w:cs="Times New Roman"/>
          <w:sz w:val="22"/>
          <w:szCs w:val="22"/>
        </w:rPr>
      </w:pPr>
      <w:r w:rsidRPr="001C7402">
        <w:rPr>
          <w:rFonts w:ascii="Times New Roman" w:hAnsi="Times New Roman" w:cs="Times New Roman"/>
          <w:sz w:val="22"/>
          <w:szCs w:val="22"/>
        </w:rPr>
        <w:t xml:space="preserve">Given OIL are determined </w:t>
      </w:r>
      <w:r w:rsidR="0018116A" w:rsidRPr="001C7402">
        <w:rPr>
          <w:rFonts w:ascii="Times New Roman" w:hAnsi="Times New Roman" w:cs="Times New Roman"/>
          <w:sz w:val="22"/>
          <w:szCs w:val="22"/>
        </w:rPr>
        <w:t>based on</w:t>
      </w:r>
      <w:r w:rsidRPr="001C7402">
        <w:rPr>
          <w:rFonts w:ascii="Times New Roman" w:hAnsi="Times New Roman" w:cs="Times New Roman"/>
          <w:sz w:val="22"/>
          <w:szCs w:val="22"/>
        </w:rPr>
        <w:t xml:space="preserve"> the reference level at 100 mSv. When using lower reference levels, the OIL needs to be proportionately reduced.</w:t>
      </w:r>
    </w:p>
    <w:p w:rsidR="005A421C" w:rsidRPr="001C7402" w:rsidRDefault="005A421C">
      <w:pPr>
        <w:pStyle w:val="Telobesedila"/>
        <w:spacing w:before="3"/>
        <w:rPr>
          <w:rFonts w:ascii="Times New Roman" w:hAnsi="Times New Roman" w:cs="Times New Roman"/>
          <w:sz w:val="22"/>
          <w:szCs w:val="22"/>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2411"/>
        <w:gridCol w:w="1417"/>
        <w:gridCol w:w="4501"/>
      </w:tblGrid>
      <w:tr w:rsidR="005A421C" w:rsidRPr="001C7402">
        <w:trPr>
          <w:trHeight w:val="410"/>
        </w:trPr>
        <w:tc>
          <w:tcPr>
            <w:tcW w:w="959" w:type="dxa"/>
          </w:tcPr>
          <w:p w:rsidR="005A421C" w:rsidRPr="001C7402" w:rsidRDefault="001C7402">
            <w:pPr>
              <w:pStyle w:val="TableParagraph"/>
              <w:spacing w:before="88"/>
              <w:ind w:left="311"/>
              <w:rPr>
                <w:rFonts w:ascii="Times New Roman" w:hAnsi="Times New Roman" w:cs="Times New Roman"/>
                <w:b/>
              </w:rPr>
            </w:pPr>
            <w:r w:rsidRPr="001C7402">
              <w:rPr>
                <w:rFonts w:ascii="Times New Roman" w:hAnsi="Times New Roman" w:cs="Times New Roman"/>
                <w:b/>
              </w:rPr>
              <w:t>OIL</w:t>
            </w:r>
          </w:p>
        </w:tc>
        <w:tc>
          <w:tcPr>
            <w:tcW w:w="2411" w:type="dxa"/>
          </w:tcPr>
          <w:p w:rsidR="005A421C" w:rsidRPr="001C7402" w:rsidRDefault="001C7402">
            <w:pPr>
              <w:pStyle w:val="TableParagraph"/>
              <w:spacing w:before="88"/>
              <w:ind w:left="799"/>
              <w:rPr>
                <w:rFonts w:ascii="Times New Roman" w:hAnsi="Times New Roman" w:cs="Times New Roman"/>
                <w:b/>
              </w:rPr>
            </w:pPr>
            <w:r w:rsidRPr="001C7402">
              <w:rPr>
                <w:rFonts w:ascii="Times New Roman" w:hAnsi="Times New Roman" w:cs="Times New Roman"/>
                <w:b/>
              </w:rPr>
              <w:t>Quantity</w:t>
            </w:r>
          </w:p>
        </w:tc>
        <w:tc>
          <w:tcPr>
            <w:tcW w:w="1417" w:type="dxa"/>
          </w:tcPr>
          <w:p w:rsidR="005A421C" w:rsidRPr="001C7402" w:rsidRDefault="001C7402">
            <w:pPr>
              <w:pStyle w:val="TableParagraph"/>
              <w:spacing w:before="88"/>
              <w:ind w:left="179" w:right="171"/>
              <w:jc w:val="center"/>
              <w:rPr>
                <w:rFonts w:ascii="Times New Roman" w:hAnsi="Times New Roman" w:cs="Times New Roman"/>
                <w:b/>
              </w:rPr>
            </w:pPr>
            <w:r w:rsidRPr="001C7402">
              <w:rPr>
                <w:rFonts w:ascii="Times New Roman" w:hAnsi="Times New Roman" w:cs="Times New Roman"/>
                <w:b/>
              </w:rPr>
              <w:t>Value</w:t>
            </w:r>
          </w:p>
        </w:tc>
        <w:tc>
          <w:tcPr>
            <w:tcW w:w="4501" w:type="dxa"/>
          </w:tcPr>
          <w:p w:rsidR="005A421C" w:rsidRPr="001C7402" w:rsidRDefault="001C7402">
            <w:pPr>
              <w:pStyle w:val="TableParagraph"/>
              <w:spacing w:before="88"/>
              <w:ind w:left="1767" w:right="1760"/>
              <w:jc w:val="center"/>
              <w:rPr>
                <w:rFonts w:ascii="Times New Roman" w:hAnsi="Times New Roman" w:cs="Times New Roman"/>
                <w:b/>
              </w:rPr>
            </w:pPr>
            <w:r w:rsidRPr="001C7402">
              <w:rPr>
                <w:rFonts w:ascii="Times New Roman" w:hAnsi="Times New Roman" w:cs="Times New Roman"/>
                <w:b/>
              </w:rPr>
              <w:t>Measures</w:t>
            </w:r>
          </w:p>
        </w:tc>
      </w:tr>
      <w:tr w:rsidR="005A421C" w:rsidRPr="001C7402">
        <w:trPr>
          <w:trHeight w:val="4243"/>
        </w:trPr>
        <w:tc>
          <w:tcPr>
            <w:tcW w:w="959" w:type="dxa"/>
            <w:textDirection w:val="btLr"/>
          </w:tcPr>
          <w:p w:rsidR="005A421C" w:rsidRPr="001C7402" w:rsidRDefault="005A421C">
            <w:pPr>
              <w:pStyle w:val="TableParagraph"/>
              <w:spacing w:before="3"/>
              <w:rPr>
                <w:rFonts w:ascii="Times New Roman" w:hAnsi="Times New Roman" w:cs="Times New Roman"/>
              </w:rPr>
            </w:pPr>
          </w:p>
          <w:p w:rsidR="005A421C" w:rsidRPr="001C7402" w:rsidRDefault="001C7402">
            <w:pPr>
              <w:pStyle w:val="TableParagraph"/>
              <w:ind w:left="589" w:right="589"/>
              <w:jc w:val="center"/>
              <w:rPr>
                <w:rFonts w:ascii="Times New Roman" w:hAnsi="Times New Roman" w:cs="Times New Roman"/>
                <w:b/>
              </w:rPr>
            </w:pPr>
            <w:r w:rsidRPr="001C7402">
              <w:rPr>
                <w:rFonts w:ascii="Times New Roman" w:hAnsi="Times New Roman" w:cs="Times New Roman"/>
                <w:b/>
              </w:rPr>
              <w:t>OIL1</w:t>
            </w:r>
          </w:p>
          <w:p w:rsidR="005A421C" w:rsidRPr="001C7402" w:rsidRDefault="001C7402">
            <w:pPr>
              <w:pStyle w:val="TableParagraph"/>
              <w:spacing w:before="6"/>
              <w:ind w:left="589" w:right="589"/>
              <w:jc w:val="center"/>
              <w:rPr>
                <w:rFonts w:ascii="Times New Roman" w:hAnsi="Times New Roman" w:cs="Times New Roman"/>
                <w:i/>
              </w:rPr>
            </w:pPr>
            <w:r w:rsidRPr="001C7402">
              <w:rPr>
                <w:rFonts w:ascii="Times New Roman" w:hAnsi="Times New Roman" w:cs="Times New Roman"/>
                <w:i/>
              </w:rPr>
              <w:t>measurements in the environment</w:t>
            </w:r>
          </w:p>
        </w:tc>
        <w:tc>
          <w:tcPr>
            <w:tcW w:w="2411"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spacing w:before="3"/>
              <w:rPr>
                <w:rFonts w:ascii="Times New Roman" w:hAnsi="Times New Roman" w:cs="Times New Roman"/>
              </w:rPr>
            </w:pPr>
          </w:p>
          <w:p w:rsidR="005A421C" w:rsidRPr="001C7402" w:rsidRDefault="001C7402">
            <w:pPr>
              <w:pStyle w:val="TableParagraph"/>
              <w:ind w:left="192" w:right="182"/>
              <w:jc w:val="center"/>
              <w:rPr>
                <w:rFonts w:ascii="Times New Roman" w:hAnsi="Times New Roman" w:cs="Times New Roman"/>
              </w:rPr>
            </w:pPr>
            <w:r w:rsidRPr="001C7402">
              <w:rPr>
                <w:rFonts w:ascii="Times New Roman" w:hAnsi="Times New Roman" w:cs="Times New Roman"/>
              </w:rPr>
              <w:t>Gamma radiation dose rate at1 m from the surface area</w:t>
            </w:r>
          </w:p>
        </w:tc>
        <w:tc>
          <w:tcPr>
            <w:tcW w:w="1417"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spacing w:before="3"/>
              <w:rPr>
                <w:rFonts w:ascii="Times New Roman" w:hAnsi="Times New Roman" w:cs="Times New Roman"/>
              </w:rPr>
            </w:pPr>
          </w:p>
          <w:p w:rsidR="005A421C" w:rsidRPr="001C7402" w:rsidRDefault="001C7402">
            <w:pPr>
              <w:pStyle w:val="TableParagraph"/>
              <w:ind w:left="179" w:right="171"/>
              <w:jc w:val="center"/>
              <w:rPr>
                <w:rFonts w:ascii="Times New Roman" w:hAnsi="Times New Roman" w:cs="Times New Roman"/>
              </w:rPr>
            </w:pPr>
            <w:r w:rsidRPr="001C7402">
              <w:rPr>
                <w:rFonts w:ascii="Times New Roman" w:hAnsi="Times New Roman" w:cs="Times New Roman"/>
              </w:rPr>
              <w:t>1000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501" w:type="dxa"/>
          </w:tcPr>
          <w:p w:rsidR="005A421C" w:rsidRPr="001C7402" w:rsidRDefault="001C7402">
            <w:pPr>
              <w:pStyle w:val="TableParagraph"/>
              <w:ind w:left="107" w:right="395"/>
              <w:rPr>
                <w:rFonts w:ascii="Times New Roman" w:hAnsi="Times New Roman" w:cs="Times New Roman"/>
              </w:rPr>
            </w:pPr>
            <w:r w:rsidRPr="001C7402">
              <w:rPr>
                <w:rFonts w:ascii="Times New Roman" w:hAnsi="Times New Roman" w:cs="Times New Roman"/>
              </w:rPr>
              <w:t>Immediate protective measures, with the intention of preventing deterministic radiation effects.</w:t>
            </w:r>
          </w:p>
          <w:p w:rsidR="005A421C" w:rsidRPr="001C7402" w:rsidRDefault="001C7402">
            <w:pPr>
              <w:pStyle w:val="TableParagraph"/>
              <w:spacing w:before="117"/>
              <w:ind w:left="107"/>
              <w:rPr>
                <w:rFonts w:ascii="Times New Roman" w:hAnsi="Times New Roman" w:cs="Times New Roman"/>
              </w:rPr>
            </w:pPr>
            <w:proofErr w:type="spellStart"/>
            <w:r w:rsidRPr="001C7402">
              <w:rPr>
                <w:rFonts w:ascii="Times New Roman" w:hAnsi="Times New Roman" w:cs="Times New Roman"/>
              </w:rPr>
              <w:t>Immediately:</w:t>
            </w:r>
            <w:r w:rsidRPr="001C7402">
              <w:rPr>
                <w:rFonts w:ascii="Times New Roman" w:hAnsi="Times New Roman" w:cs="Times New Roman"/>
                <w:vertAlign w:val="superscript"/>
              </w:rPr>
              <w:t>a</w:t>
            </w:r>
            <w:proofErr w:type="spellEnd"/>
          </w:p>
          <w:p w:rsidR="005A421C" w:rsidRPr="001C7402" w:rsidRDefault="001C7402">
            <w:pPr>
              <w:pStyle w:val="TableParagraph"/>
              <w:numPr>
                <w:ilvl w:val="0"/>
                <w:numId w:val="7"/>
              </w:numPr>
              <w:tabs>
                <w:tab w:val="left" w:pos="322"/>
              </w:tabs>
              <w:spacing w:line="244" w:lineRule="exact"/>
              <w:rPr>
                <w:rFonts w:ascii="Times New Roman" w:hAnsi="Times New Roman" w:cs="Times New Roman"/>
              </w:rPr>
            </w:pPr>
            <w:r w:rsidRPr="001C7402">
              <w:rPr>
                <w:rFonts w:ascii="Times New Roman" w:hAnsi="Times New Roman" w:cs="Times New Roman"/>
              </w:rPr>
              <w:t>distributing and consuming of iodine</w:t>
            </w:r>
            <w:r w:rsidRPr="001C7402">
              <w:rPr>
                <w:rFonts w:ascii="Times New Roman" w:hAnsi="Times New Roman" w:cs="Times New Roman"/>
                <w:spacing w:val="-3"/>
              </w:rPr>
              <w:t xml:space="preserve"> </w:t>
            </w:r>
            <w:proofErr w:type="spellStart"/>
            <w:r w:rsidRPr="001C7402">
              <w:rPr>
                <w:rFonts w:ascii="Times New Roman" w:hAnsi="Times New Roman" w:cs="Times New Roman"/>
              </w:rPr>
              <w:t>tablets</w:t>
            </w:r>
            <w:r w:rsidRPr="001C7402">
              <w:rPr>
                <w:rFonts w:ascii="Times New Roman" w:hAnsi="Times New Roman" w:cs="Times New Roman"/>
                <w:vertAlign w:val="superscript"/>
              </w:rPr>
              <w:t>b</w:t>
            </w:r>
            <w:proofErr w:type="spellEnd"/>
          </w:p>
          <w:p w:rsidR="005A421C" w:rsidRPr="001C7402" w:rsidRDefault="001C7402">
            <w:pPr>
              <w:pStyle w:val="TableParagraph"/>
              <w:numPr>
                <w:ilvl w:val="0"/>
                <w:numId w:val="7"/>
              </w:numPr>
              <w:tabs>
                <w:tab w:val="left" w:pos="322"/>
              </w:tabs>
              <w:spacing w:line="244" w:lineRule="exact"/>
              <w:rPr>
                <w:rFonts w:ascii="Times New Roman" w:hAnsi="Times New Roman" w:cs="Times New Roman"/>
              </w:rPr>
            </w:pPr>
            <w:r w:rsidRPr="001C7402">
              <w:rPr>
                <w:rFonts w:ascii="Times New Roman" w:hAnsi="Times New Roman" w:cs="Times New Roman"/>
              </w:rPr>
              <w:t>immediate safe</w:t>
            </w:r>
            <w:r w:rsidRPr="001C7402">
              <w:rPr>
                <w:rFonts w:ascii="Times New Roman" w:hAnsi="Times New Roman" w:cs="Times New Roman"/>
                <w:spacing w:val="-2"/>
              </w:rPr>
              <w:t xml:space="preserve"> </w:t>
            </w:r>
            <w:r w:rsidRPr="001C7402">
              <w:rPr>
                <w:rFonts w:ascii="Times New Roman" w:hAnsi="Times New Roman" w:cs="Times New Roman"/>
              </w:rPr>
              <w:t>evacuation</w:t>
            </w:r>
          </w:p>
          <w:p w:rsidR="005A421C" w:rsidRPr="001C7402" w:rsidRDefault="001C7402">
            <w:pPr>
              <w:pStyle w:val="TableParagraph"/>
              <w:numPr>
                <w:ilvl w:val="0"/>
                <w:numId w:val="7"/>
              </w:numPr>
              <w:tabs>
                <w:tab w:val="left" w:pos="322"/>
              </w:tabs>
              <w:spacing w:line="243" w:lineRule="exact"/>
              <w:rPr>
                <w:rFonts w:ascii="Times New Roman" w:hAnsi="Times New Roman" w:cs="Times New Roman"/>
              </w:rPr>
            </w:pPr>
            <w:r w:rsidRPr="001C7402">
              <w:rPr>
                <w:rFonts w:ascii="Times New Roman" w:hAnsi="Times New Roman" w:cs="Times New Roman"/>
              </w:rPr>
              <w:t>decontaminating</w:t>
            </w:r>
            <w:r w:rsidRPr="001C7402">
              <w:rPr>
                <w:rFonts w:ascii="Times New Roman" w:hAnsi="Times New Roman" w:cs="Times New Roman"/>
                <w:spacing w:val="-1"/>
              </w:rPr>
              <w:t xml:space="preserve"> </w:t>
            </w:r>
            <w:proofErr w:type="spellStart"/>
            <w:r w:rsidRPr="001C7402">
              <w:rPr>
                <w:rFonts w:ascii="Times New Roman" w:hAnsi="Times New Roman" w:cs="Times New Roman"/>
              </w:rPr>
              <w:t>evacuees</w:t>
            </w:r>
            <w:r w:rsidRPr="001C7402">
              <w:rPr>
                <w:rFonts w:ascii="Times New Roman" w:hAnsi="Times New Roman" w:cs="Times New Roman"/>
                <w:vertAlign w:val="superscript"/>
              </w:rPr>
              <w:t>c</w:t>
            </w:r>
            <w:proofErr w:type="spellEnd"/>
          </w:p>
          <w:p w:rsidR="005A421C" w:rsidRPr="001C7402" w:rsidRDefault="001C7402">
            <w:pPr>
              <w:pStyle w:val="TableParagraph"/>
              <w:numPr>
                <w:ilvl w:val="0"/>
                <w:numId w:val="7"/>
              </w:numPr>
              <w:tabs>
                <w:tab w:val="left" w:pos="322"/>
              </w:tabs>
              <w:spacing w:line="243" w:lineRule="exact"/>
              <w:rPr>
                <w:rFonts w:ascii="Times New Roman" w:hAnsi="Times New Roman" w:cs="Times New Roman"/>
              </w:rPr>
            </w:pPr>
            <w:r w:rsidRPr="001C7402">
              <w:rPr>
                <w:rFonts w:ascii="Times New Roman" w:hAnsi="Times New Roman" w:cs="Times New Roman"/>
              </w:rPr>
              <w:t>restricting unintentional</w:t>
            </w:r>
            <w:r w:rsidRPr="001C7402">
              <w:rPr>
                <w:rFonts w:ascii="Times New Roman" w:hAnsi="Times New Roman" w:cs="Times New Roman"/>
                <w:spacing w:val="-3"/>
              </w:rPr>
              <w:t xml:space="preserve"> </w:t>
            </w:r>
            <w:proofErr w:type="spellStart"/>
            <w:r w:rsidRPr="001C7402">
              <w:rPr>
                <w:rFonts w:ascii="Times New Roman" w:hAnsi="Times New Roman" w:cs="Times New Roman"/>
              </w:rPr>
              <w:t>consumption</w:t>
            </w:r>
            <w:r w:rsidRPr="001C7402">
              <w:rPr>
                <w:rFonts w:ascii="Times New Roman" w:hAnsi="Times New Roman" w:cs="Times New Roman"/>
                <w:vertAlign w:val="superscript"/>
              </w:rPr>
              <w:t>d</w:t>
            </w:r>
            <w:proofErr w:type="spellEnd"/>
          </w:p>
          <w:p w:rsidR="005A421C" w:rsidRPr="001C7402" w:rsidRDefault="001C7402">
            <w:pPr>
              <w:pStyle w:val="TableParagraph"/>
              <w:numPr>
                <w:ilvl w:val="0"/>
                <w:numId w:val="7"/>
              </w:numPr>
              <w:tabs>
                <w:tab w:val="left" w:pos="322"/>
              </w:tabs>
              <w:ind w:right="472"/>
              <w:jc w:val="both"/>
              <w:rPr>
                <w:rFonts w:ascii="Times New Roman" w:hAnsi="Times New Roman" w:cs="Times New Roman"/>
              </w:rPr>
            </w:pPr>
            <w:r w:rsidRPr="001C7402">
              <w:rPr>
                <w:rFonts w:ascii="Times New Roman" w:hAnsi="Times New Roman" w:cs="Times New Roman"/>
              </w:rPr>
              <w:t xml:space="preserve">stopping consumption of locally produced </w:t>
            </w:r>
            <w:proofErr w:type="spellStart"/>
            <w:r w:rsidRPr="001C7402">
              <w:rPr>
                <w:rFonts w:ascii="Times New Roman" w:hAnsi="Times New Roman" w:cs="Times New Roman"/>
              </w:rPr>
              <w:t>food</w:t>
            </w:r>
            <w:r w:rsidRPr="001C7402">
              <w:rPr>
                <w:rFonts w:ascii="Times New Roman" w:hAnsi="Times New Roman" w:cs="Times New Roman"/>
                <w:vertAlign w:val="superscript"/>
              </w:rPr>
              <w:t>e</w:t>
            </w:r>
            <w:proofErr w:type="spellEnd"/>
            <w:r w:rsidRPr="001C7402">
              <w:rPr>
                <w:rFonts w:ascii="Times New Roman" w:hAnsi="Times New Roman" w:cs="Times New Roman"/>
              </w:rPr>
              <w:t>, forest fruits (mushrooms, etc.),</w:t>
            </w:r>
            <w:r w:rsidRPr="001C7402">
              <w:rPr>
                <w:rFonts w:ascii="Times New Roman" w:hAnsi="Times New Roman" w:cs="Times New Roman"/>
                <w:spacing w:val="-7"/>
              </w:rPr>
              <w:t xml:space="preserve"> </w:t>
            </w:r>
            <w:r w:rsidRPr="001C7402">
              <w:rPr>
                <w:rFonts w:ascii="Times New Roman" w:hAnsi="Times New Roman" w:cs="Times New Roman"/>
              </w:rPr>
              <w:t>milk from freely grazing</w:t>
            </w:r>
            <w:r w:rsidRPr="001C7402">
              <w:rPr>
                <w:rFonts w:ascii="Times New Roman" w:hAnsi="Times New Roman" w:cs="Times New Roman"/>
                <w:spacing w:val="-2"/>
              </w:rPr>
              <w:t xml:space="preserve"> </w:t>
            </w:r>
            <w:r w:rsidRPr="001C7402">
              <w:rPr>
                <w:rFonts w:ascii="Times New Roman" w:hAnsi="Times New Roman" w:cs="Times New Roman"/>
              </w:rPr>
              <w:t>cows</w:t>
            </w:r>
          </w:p>
          <w:p w:rsidR="005A421C" w:rsidRPr="001C7402" w:rsidRDefault="001C7402">
            <w:pPr>
              <w:pStyle w:val="TableParagraph"/>
              <w:numPr>
                <w:ilvl w:val="0"/>
                <w:numId w:val="7"/>
              </w:numPr>
              <w:tabs>
                <w:tab w:val="left" w:pos="322"/>
              </w:tabs>
              <w:spacing w:before="1" w:line="237" w:lineRule="auto"/>
              <w:ind w:right="1064"/>
              <w:rPr>
                <w:rFonts w:ascii="Times New Roman" w:hAnsi="Times New Roman" w:cs="Times New Roman"/>
              </w:rPr>
            </w:pPr>
            <w:r w:rsidRPr="001C7402">
              <w:rPr>
                <w:rFonts w:ascii="Times New Roman" w:hAnsi="Times New Roman" w:cs="Times New Roman"/>
              </w:rPr>
              <w:t>registration, radiological and health examination of</w:t>
            </w:r>
            <w:r w:rsidRPr="001C7402">
              <w:rPr>
                <w:rFonts w:ascii="Times New Roman" w:hAnsi="Times New Roman" w:cs="Times New Roman"/>
                <w:spacing w:val="-3"/>
              </w:rPr>
              <w:t xml:space="preserve"> </w:t>
            </w:r>
            <w:r w:rsidRPr="001C7402">
              <w:rPr>
                <w:rFonts w:ascii="Times New Roman" w:hAnsi="Times New Roman" w:cs="Times New Roman"/>
              </w:rPr>
              <w:t>evacuees</w:t>
            </w:r>
          </w:p>
          <w:p w:rsidR="005A421C" w:rsidRPr="001C7402" w:rsidRDefault="001C7402">
            <w:pPr>
              <w:pStyle w:val="TableParagraph"/>
              <w:spacing w:before="120"/>
              <w:ind w:left="107"/>
              <w:rPr>
                <w:rFonts w:ascii="Times New Roman" w:hAnsi="Times New Roman" w:cs="Times New Roman"/>
              </w:rPr>
            </w:pPr>
            <w:r w:rsidRPr="001C7402">
              <w:rPr>
                <w:rFonts w:ascii="Times New Roman" w:hAnsi="Times New Roman" w:cs="Times New Roman"/>
              </w:rPr>
              <w:t>In the first days:</w:t>
            </w:r>
          </w:p>
          <w:p w:rsidR="005A421C" w:rsidRPr="001C7402" w:rsidRDefault="001C7402">
            <w:pPr>
              <w:pStyle w:val="TableParagraph"/>
              <w:numPr>
                <w:ilvl w:val="0"/>
                <w:numId w:val="7"/>
              </w:numPr>
              <w:tabs>
                <w:tab w:val="left" w:pos="322"/>
              </w:tabs>
              <w:spacing w:before="1" w:line="244" w:lineRule="exact"/>
              <w:rPr>
                <w:rFonts w:ascii="Times New Roman" w:hAnsi="Times New Roman" w:cs="Times New Roman"/>
              </w:rPr>
            </w:pPr>
            <w:r w:rsidRPr="001C7402">
              <w:rPr>
                <w:rFonts w:ascii="Times New Roman" w:hAnsi="Times New Roman" w:cs="Times New Roman"/>
              </w:rPr>
              <w:t>assessing doses received and of the need</w:t>
            </w:r>
            <w:r w:rsidRPr="001C7402">
              <w:rPr>
                <w:rFonts w:ascii="Times New Roman" w:hAnsi="Times New Roman" w:cs="Times New Roman"/>
                <w:spacing w:val="-5"/>
              </w:rPr>
              <w:t xml:space="preserve"> </w:t>
            </w:r>
            <w:r w:rsidRPr="001C7402">
              <w:rPr>
                <w:rFonts w:ascii="Times New Roman" w:hAnsi="Times New Roman" w:cs="Times New Roman"/>
              </w:rPr>
              <w:t>for</w:t>
            </w:r>
          </w:p>
          <w:p w:rsidR="005A421C" w:rsidRPr="001C7402" w:rsidRDefault="001C7402">
            <w:pPr>
              <w:pStyle w:val="TableParagraph"/>
              <w:spacing w:before="3" w:line="230" w:lineRule="exact"/>
              <w:ind w:left="322" w:right="324"/>
              <w:rPr>
                <w:rFonts w:ascii="Times New Roman" w:hAnsi="Times New Roman" w:cs="Times New Roman"/>
              </w:rPr>
            </w:pPr>
            <w:r w:rsidRPr="001C7402">
              <w:rPr>
                <w:rFonts w:ascii="Times New Roman" w:hAnsi="Times New Roman" w:cs="Times New Roman"/>
              </w:rPr>
              <w:t>medical examination, advice and continued monitoring.</w:t>
            </w:r>
          </w:p>
        </w:tc>
      </w:tr>
      <w:tr w:rsidR="005A421C" w:rsidRPr="001C7402">
        <w:trPr>
          <w:trHeight w:val="1115"/>
        </w:trPr>
        <w:tc>
          <w:tcPr>
            <w:tcW w:w="959" w:type="dxa"/>
            <w:vMerge w:val="restart"/>
            <w:textDirection w:val="btLr"/>
          </w:tcPr>
          <w:p w:rsidR="005A421C" w:rsidRPr="001C7402" w:rsidRDefault="005A421C">
            <w:pPr>
              <w:pStyle w:val="TableParagraph"/>
              <w:spacing w:before="3"/>
              <w:rPr>
                <w:rFonts w:ascii="Times New Roman" w:hAnsi="Times New Roman" w:cs="Times New Roman"/>
              </w:rPr>
            </w:pPr>
          </w:p>
          <w:p w:rsidR="005A421C" w:rsidRPr="001C7402" w:rsidRDefault="001C7402">
            <w:pPr>
              <w:pStyle w:val="TableParagraph"/>
              <w:ind w:left="566" w:right="563"/>
              <w:jc w:val="center"/>
              <w:rPr>
                <w:rFonts w:ascii="Times New Roman" w:hAnsi="Times New Roman" w:cs="Times New Roman"/>
                <w:b/>
              </w:rPr>
            </w:pPr>
            <w:r w:rsidRPr="001C7402">
              <w:rPr>
                <w:rFonts w:ascii="Times New Roman" w:hAnsi="Times New Roman" w:cs="Times New Roman"/>
                <w:b/>
              </w:rPr>
              <w:t>OIL2</w:t>
            </w:r>
          </w:p>
          <w:p w:rsidR="005A421C" w:rsidRPr="001C7402" w:rsidRDefault="001C7402">
            <w:pPr>
              <w:pStyle w:val="TableParagraph"/>
              <w:spacing w:before="6"/>
              <w:ind w:left="566" w:right="563"/>
              <w:jc w:val="center"/>
              <w:rPr>
                <w:rFonts w:ascii="Times New Roman" w:hAnsi="Times New Roman" w:cs="Times New Roman"/>
                <w:i/>
              </w:rPr>
            </w:pPr>
            <w:r w:rsidRPr="001C7402">
              <w:rPr>
                <w:rFonts w:ascii="Times New Roman" w:hAnsi="Times New Roman" w:cs="Times New Roman"/>
                <w:i/>
              </w:rPr>
              <w:t>measurements in the environment</w:t>
            </w:r>
          </w:p>
        </w:tc>
        <w:tc>
          <w:tcPr>
            <w:tcW w:w="2411" w:type="dxa"/>
          </w:tcPr>
          <w:p w:rsidR="005A421C" w:rsidRPr="001C7402" w:rsidRDefault="005A421C">
            <w:pPr>
              <w:pStyle w:val="TableParagraph"/>
              <w:spacing w:before="2"/>
              <w:rPr>
                <w:rFonts w:ascii="Times New Roman" w:hAnsi="Times New Roman" w:cs="Times New Roman"/>
              </w:rPr>
            </w:pPr>
          </w:p>
          <w:p w:rsidR="005A421C" w:rsidRPr="001C7402" w:rsidRDefault="001C7402">
            <w:pPr>
              <w:pStyle w:val="TableParagraph"/>
              <w:ind w:left="192" w:right="182"/>
              <w:jc w:val="center"/>
              <w:rPr>
                <w:rFonts w:ascii="Times New Roman" w:hAnsi="Times New Roman" w:cs="Times New Roman"/>
              </w:rPr>
            </w:pPr>
            <w:r w:rsidRPr="001C7402">
              <w:rPr>
                <w:rFonts w:ascii="Times New Roman" w:hAnsi="Times New Roman" w:cs="Times New Roman"/>
              </w:rPr>
              <w:t>Gamma radiation dose rate at 1 m from the surface area:</w:t>
            </w:r>
          </w:p>
        </w:tc>
        <w:tc>
          <w:tcPr>
            <w:tcW w:w="1417" w:type="dxa"/>
          </w:tcPr>
          <w:p w:rsidR="005A421C" w:rsidRPr="001C7402" w:rsidRDefault="005A421C">
            <w:pPr>
              <w:pStyle w:val="TableParagraph"/>
              <w:rPr>
                <w:rFonts w:ascii="Times New Roman" w:hAnsi="Times New Roman" w:cs="Times New Roman"/>
              </w:rPr>
            </w:pPr>
          </w:p>
          <w:p w:rsidR="005A421C" w:rsidRPr="001C7402" w:rsidRDefault="001C7402">
            <w:pPr>
              <w:pStyle w:val="TableParagraph"/>
              <w:spacing w:before="186"/>
              <w:ind w:left="177" w:right="171"/>
              <w:jc w:val="center"/>
              <w:rPr>
                <w:rFonts w:ascii="Times New Roman" w:hAnsi="Times New Roman" w:cs="Times New Roman"/>
              </w:rPr>
            </w:pPr>
            <w:r w:rsidRPr="001C7402">
              <w:rPr>
                <w:rFonts w:ascii="Times New Roman" w:hAnsi="Times New Roman" w:cs="Times New Roman"/>
              </w:rPr>
              <w:t>100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501" w:type="dxa"/>
            <w:vMerge w:val="restart"/>
          </w:tcPr>
          <w:p w:rsidR="005A421C" w:rsidRPr="001C7402" w:rsidRDefault="001C7402">
            <w:pPr>
              <w:pStyle w:val="TableParagraph"/>
              <w:ind w:left="107" w:right="661"/>
              <w:rPr>
                <w:rFonts w:ascii="Times New Roman" w:hAnsi="Times New Roman" w:cs="Times New Roman"/>
              </w:rPr>
            </w:pPr>
            <w:r w:rsidRPr="001C7402">
              <w:rPr>
                <w:rFonts w:ascii="Times New Roman" w:hAnsi="Times New Roman" w:cs="Times New Roman"/>
              </w:rPr>
              <w:t>Immediate protective measure, with the intention to prevent deterministic radiation effects.</w:t>
            </w:r>
          </w:p>
          <w:p w:rsidR="005A421C" w:rsidRPr="001C7402" w:rsidRDefault="001C7402">
            <w:pPr>
              <w:pStyle w:val="TableParagraph"/>
              <w:spacing w:before="115"/>
              <w:ind w:left="107"/>
              <w:rPr>
                <w:rFonts w:ascii="Times New Roman" w:hAnsi="Times New Roman" w:cs="Times New Roman"/>
              </w:rPr>
            </w:pPr>
            <w:r w:rsidRPr="001C7402">
              <w:rPr>
                <w:rFonts w:ascii="Times New Roman" w:hAnsi="Times New Roman" w:cs="Times New Roman"/>
              </w:rPr>
              <w:t>Immediately:</w:t>
            </w:r>
          </w:p>
          <w:p w:rsidR="005A421C" w:rsidRPr="001C7402" w:rsidRDefault="001C7402">
            <w:pPr>
              <w:pStyle w:val="TableParagraph"/>
              <w:numPr>
                <w:ilvl w:val="0"/>
                <w:numId w:val="6"/>
              </w:numPr>
              <w:tabs>
                <w:tab w:val="left" w:pos="322"/>
              </w:tabs>
              <w:spacing w:before="1"/>
              <w:ind w:right="170"/>
              <w:rPr>
                <w:rFonts w:ascii="Times New Roman" w:hAnsi="Times New Roman" w:cs="Times New Roman"/>
              </w:rPr>
            </w:pPr>
            <w:r w:rsidRPr="001C7402">
              <w:rPr>
                <w:rFonts w:ascii="Times New Roman" w:hAnsi="Times New Roman" w:cs="Times New Roman"/>
              </w:rPr>
              <w:t>preparing for temporary relocation, restricting unintentional consumption prior to</w:t>
            </w:r>
            <w:r w:rsidRPr="001C7402">
              <w:rPr>
                <w:rFonts w:ascii="Times New Roman" w:hAnsi="Times New Roman" w:cs="Times New Roman"/>
                <w:spacing w:val="-8"/>
              </w:rPr>
              <w:t xml:space="preserve"> </w:t>
            </w:r>
            <w:proofErr w:type="spellStart"/>
            <w:r w:rsidRPr="001C7402">
              <w:rPr>
                <w:rFonts w:ascii="Times New Roman" w:hAnsi="Times New Roman" w:cs="Times New Roman"/>
              </w:rPr>
              <w:t>relocation</w:t>
            </w:r>
            <w:r w:rsidRPr="001C7402">
              <w:rPr>
                <w:rFonts w:ascii="Times New Roman" w:hAnsi="Times New Roman" w:cs="Times New Roman"/>
                <w:vertAlign w:val="superscript"/>
              </w:rPr>
              <w:t>d</w:t>
            </w:r>
            <w:proofErr w:type="spellEnd"/>
          </w:p>
          <w:p w:rsidR="005A421C" w:rsidRPr="001C7402" w:rsidRDefault="001C7402">
            <w:pPr>
              <w:pStyle w:val="TableParagraph"/>
              <w:numPr>
                <w:ilvl w:val="0"/>
                <w:numId w:val="6"/>
              </w:numPr>
              <w:tabs>
                <w:tab w:val="left" w:pos="322"/>
              </w:tabs>
              <w:ind w:right="497"/>
              <w:rPr>
                <w:rFonts w:ascii="Times New Roman" w:hAnsi="Times New Roman" w:cs="Times New Roman"/>
              </w:rPr>
            </w:pPr>
            <w:r w:rsidRPr="001C7402">
              <w:rPr>
                <w:rFonts w:ascii="Times New Roman" w:hAnsi="Times New Roman" w:cs="Times New Roman"/>
              </w:rPr>
              <w:t>stopping consumption of locally produced food, forest fruits (mushrooms, etc.), milk from freely grazing cows, rainwater and animal feed</w:t>
            </w:r>
          </w:p>
          <w:p w:rsidR="005A421C" w:rsidRPr="001C7402" w:rsidRDefault="001C7402">
            <w:pPr>
              <w:pStyle w:val="TableParagraph"/>
              <w:spacing w:before="117"/>
              <w:ind w:left="107"/>
              <w:rPr>
                <w:rFonts w:ascii="Times New Roman" w:hAnsi="Times New Roman" w:cs="Times New Roman"/>
              </w:rPr>
            </w:pPr>
            <w:r w:rsidRPr="001C7402">
              <w:rPr>
                <w:rFonts w:ascii="Times New Roman" w:hAnsi="Times New Roman" w:cs="Times New Roman"/>
              </w:rPr>
              <w:t xml:space="preserve">Within a week or the first </w:t>
            </w:r>
            <w:proofErr w:type="spellStart"/>
            <w:r w:rsidRPr="001C7402">
              <w:rPr>
                <w:rFonts w:ascii="Times New Roman" w:hAnsi="Times New Roman" w:cs="Times New Roman"/>
              </w:rPr>
              <w:t>month</w:t>
            </w:r>
            <w:r w:rsidRPr="001C7402">
              <w:rPr>
                <w:rFonts w:ascii="Times New Roman" w:hAnsi="Times New Roman" w:cs="Times New Roman"/>
                <w:vertAlign w:val="superscript"/>
              </w:rPr>
              <w:t>g</w:t>
            </w:r>
            <w:proofErr w:type="spellEnd"/>
          </w:p>
          <w:p w:rsidR="005A421C" w:rsidRPr="001C7402" w:rsidRDefault="001C7402">
            <w:pPr>
              <w:pStyle w:val="TableParagraph"/>
              <w:numPr>
                <w:ilvl w:val="0"/>
                <w:numId w:val="6"/>
              </w:numPr>
              <w:tabs>
                <w:tab w:val="left" w:pos="322"/>
              </w:tabs>
              <w:spacing w:line="244" w:lineRule="exact"/>
              <w:rPr>
                <w:rFonts w:ascii="Times New Roman" w:hAnsi="Times New Roman" w:cs="Times New Roman"/>
              </w:rPr>
            </w:pPr>
            <w:r w:rsidRPr="001C7402">
              <w:rPr>
                <w:rFonts w:ascii="Times New Roman" w:hAnsi="Times New Roman" w:cs="Times New Roman"/>
              </w:rPr>
              <w:t>registering members of the public in the</w:t>
            </w:r>
            <w:r w:rsidRPr="001C7402">
              <w:rPr>
                <w:rFonts w:ascii="Times New Roman" w:hAnsi="Times New Roman" w:cs="Times New Roman"/>
                <w:spacing w:val="-6"/>
              </w:rPr>
              <w:t xml:space="preserve"> </w:t>
            </w:r>
            <w:r w:rsidRPr="001C7402">
              <w:rPr>
                <w:rFonts w:ascii="Times New Roman" w:hAnsi="Times New Roman" w:cs="Times New Roman"/>
              </w:rPr>
              <w:t>area</w:t>
            </w:r>
          </w:p>
          <w:p w:rsidR="005A421C" w:rsidRPr="001C7402" w:rsidRDefault="001C7402">
            <w:pPr>
              <w:pStyle w:val="TableParagraph"/>
              <w:numPr>
                <w:ilvl w:val="0"/>
                <w:numId w:val="6"/>
              </w:numPr>
              <w:tabs>
                <w:tab w:val="left" w:pos="322"/>
              </w:tabs>
              <w:ind w:right="342"/>
              <w:rPr>
                <w:rFonts w:ascii="Times New Roman" w:hAnsi="Times New Roman" w:cs="Times New Roman"/>
              </w:rPr>
            </w:pPr>
            <w:r w:rsidRPr="001C7402">
              <w:rPr>
                <w:rFonts w:ascii="Times New Roman" w:hAnsi="Times New Roman" w:cs="Times New Roman"/>
              </w:rPr>
              <w:t>temporary relocating, starting with the most endangered</w:t>
            </w:r>
          </w:p>
          <w:p w:rsidR="005A421C" w:rsidRPr="001C7402" w:rsidRDefault="001C7402">
            <w:pPr>
              <w:pStyle w:val="TableParagraph"/>
              <w:numPr>
                <w:ilvl w:val="0"/>
                <w:numId w:val="6"/>
              </w:numPr>
              <w:tabs>
                <w:tab w:val="left" w:pos="322"/>
              </w:tabs>
              <w:spacing w:before="14" w:line="230" w:lineRule="exact"/>
              <w:ind w:right="141"/>
              <w:rPr>
                <w:rFonts w:ascii="Times New Roman" w:hAnsi="Times New Roman" w:cs="Times New Roman"/>
              </w:rPr>
            </w:pPr>
            <w:r w:rsidRPr="001C7402">
              <w:rPr>
                <w:rFonts w:ascii="Times New Roman" w:hAnsi="Times New Roman" w:cs="Times New Roman"/>
              </w:rPr>
              <w:t>assessing doses received and of the need for medical examination, advice and continued monitoring.</w:t>
            </w:r>
          </w:p>
        </w:tc>
      </w:tr>
      <w:tr w:rsidR="005A421C" w:rsidRPr="001C7402">
        <w:trPr>
          <w:trHeight w:val="1270"/>
        </w:trPr>
        <w:tc>
          <w:tcPr>
            <w:tcW w:w="959" w:type="dxa"/>
            <w:vMerge/>
            <w:tcBorders>
              <w:top w:val="nil"/>
            </w:tcBorders>
            <w:textDirection w:val="btLr"/>
          </w:tcPr>
          <w:p w:rsidR="005A421C" w:rsidRPr="001C7402" w:rsidRDefault="005A421C">
            <w:pPr>
              <w:rPr>
                <w:rFonts w:ascii="Times New Roman" w:hAnsi="Times New Roman" w:cs="Times New Roman"/>
              </w:rPr>
            </w:pPr>
          </w:p>
        </w:tc>
        <w:tc>
          <w:tcPr>
            <w:tcW w:w="2411" w:type="dxa"/>
          </w:tcPr>
          <w:p w:rsidR="005A421C" w:rsidRPr="001C7402" w:rsidRDefault="005A421C">
            <w:pPr>
              <w:pStyle w:val="TableParagraph"/>
              <w:rPr>
                <w:rFonts w:ascii="Times New Roman" w:hAnsi="Times New Roman" w:cs="Times New Roman"/>
              </w:rPr>
            </w:pPr>
          </w:p>
          <w:p w:rsidR="005A421C" w:rsidRPr="001C7402" w:rsidRDefault="001C7402">
            <w:pPr>
              <w:pStyle w:val="TableParagraph"/>
              <w:ind w:left="774" w:right="111" w:hanging="638"/>
              <w:rPr>
                <w:rFonts w:ascii="Times New Roman" w:hAnsi="Times New Roman" w:cs="Times New Roman"/>
              </w:rPr>
            </w:pPr>
            <w:r w:rsidRPr="001C7402">
              <w:rPr>
                <w:rFonts w:ascii="Times New Roman" w:hAnsi="Times New Roman" w:cs="Times New Roman"/>
              </w:rPr>
              <w:t xml:space="preserve">≤ 10 days after stopping a </w:t>
            </w:r>
            <w:proofErr w:type="spellStart"/>
            <w:r w:rsidRPr="001C7402">
              <w:rPr>
                <w:rFonts w:ascii="Times New Roman" w:hAnsi="Times New Roman" w:cs="Times New Roman"/>
              </w:rPr>
              <w:t>reactor</w:t>
            </w:r>
            <w:r w:rsidRPr="001C7402">
              <w:rPr>
                <w:rFonts w:ascii="Times New Roman" w:hAnsi="Times New Roman" w:cs="Times New Roman"/>
                <w:vertAlign w:val="superscript"/>
              </w:rPr>
              <w:t>h</w:t>
            </w:r>
            <w:proofErr w:type="spellEnd"/>
          </w:p>
        </w:tc>
        <w:tc>
          <w:tcPr>
            <w:tcW w:w="1417"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1C7402">
            <w:pPr>
              <w:pStyle w:val="TableParagraph"/>
              <w:ind w:left="177" w:right="171"/>
              <w:jc w:val="center"/>
              <w:rPr>
                <w:rFonts w:ascii="Times New Roman" w:hAnsi="Times New Roman" w:cs="Times New Roman"/>
              </w:rPr>
            </w:pPr>
            <w:r w:rsidRPr="001C7402">
              <w:rPr>
                <w:rFonts w:ascii="Times New Roman" w:hAnsi="Times New Roman" w:cs="Times New Roman"/>
              </w:rPr>
              <w:t>100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501" w:type="dxa"/>
            <w:vMerge/>
            <w:tcBorders>
              <w:top w:val="nil"/>
            </w:tcBorders>
          </w:tcPr>
          <w:p w:rsidR="005A421C" w:rsidRPr="001C7402" w:rsidRDefault="005A421C">
            <w:pPr>
              <w:rPr>
                <w:rFonts w:ascii="Times New Roman" w:hAnsi="Times New Roman" w:cs="Times New Roman"/>
              </w:rPr>
            </w:pPr>
          </w:p>
        </w:tc>
      </w:tr>
      <w:tr w:rsidR="005A421C" w:rsidRPr="001C7402">
        <w:trPr>
          <w:trHeight w:val="1810"/>
        </w:trPr>
        <w:tc>
          <w:tcPr>
            <w:tcW w:w="959" w:type="dxa"/>
            <w:vMerge/>
            <w:tcBorders>
              <w:top w:val="nil"/>
            </w:tcBorders>
            <w:textDirection w:val="btLr"/>
          </w:tcPr>
          <w:p w:rsidR="005A421C" w:rsidRPr="001C7402" w:rsidRDefault="005A421C">
            <w:pPr>
              <w:rPr>
                <w:rFonts w:ascii="Times New Roman" w:hAnsi="Times New Roman" w:cs="Times New Roman"/>
              </w:rPr>
            </w:pPr>
          </w:p>
        </w:tc>
        <w:tc>
          <w:tcPr>
            <w:tcW w:w="2411"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1C7402">
            <w:pPr>
              <w:pStyle w:val="TableParagraph"/>
              <w:spacing w:before="166"/>
              <w:ind w:left="809" w:right="108" w:hanging="677"/>
              <w:rPr>
                <w:rFonts w:ascii="Times New Roman" w:hAnsi="Times New Roman" w:cs="Times New Roman"/>
              </w:rPr>
            </w:pPr>
            <w:r w:rsidRPr="001C7402">
              <w:rPr>
                <w:rFonts w:ascii="Times New Roman" w:hAnsi="Times New Roman" w:cs="Times New Roman"/>
              </w:rPr>
              <w:t>&gt; 10 days after stopping a reactor</w:t>
            </w:r>
          </w:p>
        </w:tc>
        <w:tc>
          <w:tcPr>
            <w:tcW w:w="1417"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spacing w:before="4"/>
              <w:rPr>
                <w:rFonts w:ascii="Times New Roman" w:hAnsi="Times New Roman" w:cs="Times New Roman"/>
              </w:rPr>
            </w:pPr>
          </w:p>
          <w:p w:rsidR="005A421C" w:rsidRPr="001C7402" w:rsidRDefault="001C7402">
            <w:pPr>
              <w:pStyle w:val="TableParagraph"/>
              <w:ind w:left="178" w:right="171"/>
              <w:jc w:val="center"/>
              <w:rPr>
                <w:rFonts w:ascii="Times New Roman" w:hAnsi="Times New Roman" w:cs="Times New Roman"/>
              </w:rPr>
            </w:pPr>
            <w:r w:rsidRPr="001C7402">
              <w:rPr>
                <w:rFonts w:ascii="Times New Roman" w:hAnsi="Times New Roman" w:cs="Times New Roman"/>
              </w:rPr>
              <w:t>25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501" w:type="dxa"/>
            <w:vMerge/>
            <w:tcBorders>
              <w:top w:val="nil"/>
            </w:tcBorders>
          </w:tcPr>
          <w:p w:rsidR="005A421C" w:rsidRPr="001C7402" w:rsidRDefault="005A421C">
            <w:pPr>
              <w:rPr>
                <w:rFonts w:ascii="Times New Roman" w:hAnsi="Times New Roman" w:cs="Times New Roman"/>
              </w:rPr>
            </w:pPr>
          </w:p>
        </w:tc>
      </w:tr>
    </w:tbl>
    <w:p w:rsidR="005A421C" w:rsidRPr="001C7402" w:rsidRDefault="001C7402" w:rsidP="00FB5F39">
      <w:pPr>
        <w:pStyle w:val="Telobesedila"/>
        <w:spacing w:before="192"/>
        <w:ind w:left="318"/>
        <w:rPr>
          <w:rFonts w:ascii="Times New Roman" w:hAnsi="Times New Roman" w:cs="Times New Roman"/>
          <w:sz w:val="22"/>
          <w:szCs w:val="22"/>
        </w:rPr>
      </w:pPr>
      <w:proofErr w:type="spellStart"/>
      <w:r w:rsidRPr="001C7402">
        <w:rPr>
          <w:rFonts w:ascii="Times New Roman" w:hAnsi="Times New Roman" w:cs="Times New Roman"/>
          <w:position w:val="10"/>
          <w:sz w:val="22"/>
          <w:szCs w:val="22"/>
        </w:rPr>
        <w:t>a</w:t>
      </w:r>
      <w:proofErr w:type="spellEnd"/>
      <w:r w:rsidRPr="001C7402">
        <w:rPr>
          <w:rFonts w:ascii="Times New Roman" w:hAnsi="Times New Roman" w:cs="Times New Roman"/>
          <w:position w:val="10"/>
          <w:sz w:val="22"/>
          <w:szCs w:val="22"/>
        </w:rPr>
        <w:t xml:space="preserve"> </w:t>
      </w:r>
      <w:r w:rsidRPr="001C7402">
        <w:rPr>
          <w:rFonts w:ascii="Times New Roman" w:hAnsi="Times New Roman" w:cs="Times New Roman"/>
          <w:sz w:val="22"/>
          <w:szCs w:val="22"/>
        </w:rPr>
        <w:t>Some of the listed actions will be automatically activated when declaring a general emergency.</w:t>
      </w:r>
    </w:p>
    <w:p w:rsidR="005A421C" w:rsidRPr="001C7402" w:rsidRDefault="001C7402" w:rsidP="00FB5F39">
      <w:pPr>
        <w:pStyle w:val="Telobesedila"/>
        <w:ind w:left="318"/>
        <w:rPr>
          <w:rFonts w:ascii="Times New Roman" w:hAnsi="Times New Roman" w:cs="Times New Roman"/>
          <w:sz w:val="22"/>
          <w:szCs w:val="22"/>
        </w:rPr>
      </w:pPr>
      <w:r w:rsidRPr="001C7402">
        <w:rPr>
          <w:rFonts w:ascii="Times New Roman" w:hAnsi="Times New Roman" w:cs="Times New Roman"/>
          <w:position w:val="10"/>
          <w:sz w:val="22"/>
          <w:szCs w:val="22"/>
        </w:rPr>
        <w:t xml:space="preserve">b </w:t>
      </w:r>
      <w:r w:rsidRPr="001C7402">
        <w:rPr>
          <w:rFonts w:ascii="Times New Roman" w:hAnsi="Times New Roman" w:cs="Times New Roman"/>
          <w:sz w:val="22"/>
          <w:szCs w:val="22"/>
        </w:rPr>
        <w:t>Cannot slow down the evacuation.</w:t>
      </w:r>
    </w:p>
    <w:p w:rsidR="005A421C" w:rsidRPr="001C7402" w:rsidRDefault="001C7402" w:rsidP="00FB5F39">
      <w:pPr>
        <w:pStyle w:val="Telobesedila"/>
        <w:spacing w:before="21"/>
        <w:ind w:left="460" w:right="865"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c </w:t>
      </w:r>
      <w:r w:rsidRPr="001C7402">
        <w:rPr>
          <w:rFonts w:ascii="Times New Roman" w:hAnsi="Times New Roman" w:cs="Times New Roman"/>
          <w:sz w:val="22"/>
          <w:szCs w:val="22"/>
        </w:rPr>
        <w:t>If immediate decontamination is not possible, evacuees must be advised to change clothing and take a shower as soon as possible.</w:t>
      </w:r>
    </w:p>
    <w:p w:rsidR="005A421C" w:rsidRPr="001C7402" w:rsidRDefault="001C7402" w:rsidP="00FB5F39">
      <w:pPr>
        <w:pStyle w:val="Telobesedila"/>
        <w:ind w:left="318"/>
        <w:rPr>
          <w:rFonts w:ascii="Times New Roman" w:hAnsi="Times New Roman" w:cs="Times New Roman"/>
          <w:sz w:val="22"/>
          <w:szCs w:val="22"/>
        </w:rPr>
      </w:pPr>
      <w:r w:rsidRPr="001C7402">
        <w:rPr>
          <w:rFonts w:ascii="Times New Roman" w:hAnsi="Times New Roman" w:cs="Times New Roman"/>
          <w:position w:val="10"/>
          <w:sz w:val="22"/>
          <w:szCs w:val="22"/>
        </w:rPr>
        <w:t xml:space="preserve">d </w:t>
      </w:r>
      <w:r w:rsidRPr="001C7402">
        <w:rPr>
          <w:rFonts w:ascii="Times New Roman" w:hAnsi="Times New Roman" w:cs="Times New Roman"/>
          <w:sz w:val="22"/>
          <w:szCs w:val="22"/>
        </w:rPr>
        <w:t>Warn evacuees not to eat, drink or smoke and to keep their hands away from their mouths until they</w:t>
      </w:r>
    </w:p>
    <w:p w:rsidR="005A421C" w:rsidRPr="001C7402" w:rsidRDefault="001C7402" w:rsidP="00FB5F39">
      <w:pPr>
        <w:pStyle w:val="Telobesedila"/>
        <w:ind w:left="460"/>
        <w:rPr>
          <w:rFonts w:ascii="Times New Roman" w:hAnsi="Times New Roman" w:cs="Times New Roman"/>
          <w:sz w:val="22"/>
          <w:szCs w:val="22"/>
        </w:rPr>
      </w:pPr>
      <w:r w:rsidRPr="001C7402">
        <w:rPr>
          <w:rFonts w:ascii="Times New Roman" w:hAnsi="Times New Roman" w:cs="Times New Roman"/>
          <w:sz w:val="22"/>
          <w:szCs w:val="22"/>
        </w:rPr>
        <w:t>have washed.</w:t>
      </w:r>
    </w:p>
    <w:p w:rsidR="005A421C" w:rsidRPr="001C7402" w:rsidRDefault="001C7402" w:rsidP="00FB5F39">
      <w:pPr>
        <w:pStyle w:val="Telobesedila"/>
        <w:spacing w:before="21"/>
        <w:ind w:left="460" w:right="1038"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e </w:t>
      </w:r>
      <w:r w:rsidRPr="001C7402">
        <w:rPr>
          <w:rFonts w:ascii="Times New Roman" w:hAnsi="Times New Roman" w:cs="Times New Roman"/>
          <w:sz w:val="22"/>
          <w:szCs w:val="22"/>
        </w:rPr>
        <w:t>Locally produced food includes food produced directly in a contaminated open area and consumed within a few weeks.</w:t>
      </w:r>
    </w:p>
    <w:p w:rsidR="005A421C" w:rsidRPr="001C7402" w:rsidRDefault="001C7402" w:rsidP="00FB5F39">
      <w:pPr>
        <w:pStyle w:val="Telobesedila"/>
        <w:ind w:left="460" w:right="926"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f </w:t>
      </w:r>
      <w:r w:rsidRPr="001C7402">
        <w:rPr>
          <w:rFonts w:ascii="Times New Roman" w:hAnsi="Times New Roman" w:cs="Times New Roman"/>
          <w:sz w:val="22"/>
          <w:szCs w:val="22"/>
        </w:rPr>
        <w:t>Necessary to restrict the use of water used undiluted for drinking. Other sources (wells, tanks, rivers) will have lower concentrations of radionuclides due to dilution and their use is restricted if OIL7 is</w:t>
      </w:r>
    </w:p>
    <w:p w:rsidR="005A421C" w:rsidRPr="001C7402" w:rsidRDefault="001C7402">
      <w:pPr>
        <w:pStyle w:val="Telobesedila"/>
        <w:spacing w:line="209" w:lineRule="exact"/>
        <w:ind w:left="460"/>
        <w:rPr>
          <w:rFonts w:ascii="Times New Roman" w:hAnsi="Times New Roman" w:cs="Times New Roman"/>
          <w:sz w:val="22"/>
          <w:szCs w:val="22"/>
        </w:rPr>
      </w:pPr>
      <w:r w:rsidRPr="001C7402">
        <w:rPr>
          <w:rFonts w:ascii="Times New Roman" w:hAnsi="Times New Roman" w:cs="Times New Roman"/>
          <w:sz w:val="22"/>
          <w:szCs w:val="22"/>
        </w:rPr>
        <w:t>exceeded.</w:t>
      </w:r>
    </w:p>
    <w:p w:rsidR="005A421C" w:rsidRPr="001C7402" w:rsidRDefault="001C7402">
      <w:pPr>
        <w:pStyle w:val="Telobesedila"/>
        <w:spacing w:before="21" w:line="230" w:lineRule="exact"/>
        <w:ind w:left="460" w:right="926"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g </w:t>
      </w:r>
      <w:r w:rsidRPr="001C7402">
        <w:rPr>
          <w:rFonts w:ascii="Times New Roman" w:hAnsi="Times New Roman" w:cs="Times New Roman"/>
          <w:sz w:val="22"/>
          <w:szCs w:val="22"/>
        </w:rPr>
        <w:t>Areas with dose rate of equal magnitude to OIL1 need to be identified within one week; areas where OIL2 is exceeded must be identified within one month.</w:t>
      </w:r>
    </w:p>
    <w:p w:rsidR="005A421C" w:rsidRPr="001C7402" w:rsidRDefault="001C7402">
      <w:pPr>
        <w:pStyle w:val="Telobesedila"/>
        <w:spacing w:before="95"/>
        <w:ind w:left="460" w:right="926" w:hanging="142"/>
        <w:rPr>
          <w:rFonts w:ascii="Times New Roman" w:hAnsi="Times New Roman" w:cs="Times New Roman"/>
          <w:sz w:val="22"/>
          <w:szCs w:val="22"/>
        </w:rPr>
      </w:pPr>
      <w:r w:rsidRPr="001C7402">
        <w:rPr>
          <w:rFonts w:ascii="Times New Roman" w:hAnsi="Times New Roman" w:cs="Times New Roman"/>
          <w:position w:val="10"/>
          <w:sz w:val="22"/>
          <w:szCs w:val="22"/>
        </w:rPr>
        <w:t xml:space="preserve">h </w:t>
      </w:r>
      <w:r w:rsidRPr="001C7402">
        <w:rPr>
          <w:rFonts w:ascii="Times New Roman" w:hAnsi="Times New Roman" w:cs="Times New Roman"/>
          <w:sz w:val="22"/>
          <w:szCs w:val="22"/>
        </w:rPr>
        <w:t>Time from stopping a reactor to taking the measurements Used also in cases of discharges from the pool for spent fuel.</w:t>
      </w:r>
    </w:p>
    <w:p w:rsidR="005A421C" w:rsidRPr="001C7402" w:rsidRDefault="005A421C">
      <w:pPr>
        <w:pStyle w:val="Telobesedila"/>
        <w:spacing w:before="3"/>
        <w:rPr>
          <w:rFonts w:ascii="Times New Roman" w:hAnsi="Times New Roman" w:cs="Times New Roman"/>
          <w:sz w:val="22"/>
          <w:szCs w:val="22"/>
        </w:rPr>
      </w:pPr>
    </w:p>
    <w:tbl>
      <w:tblPr>
        <w:tblStyle w:val="TableNormal"/>
        <w:tblW w:w="915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0"/>
        <w:gridCol w:w="1276"/>
        <w:gridCol w:w="1167"/>
        <w:gridCol w:w="4078"/>
      </w:tblGrid>
      <w:tr w:rsidR="005A421C" w:rsidRPr="001C7402" w:rsidTr="00F461BC">
        <w:trPr>
          <w:trHeight w:val="423"/>
        </w:trPr>
        <w:tc>
          <w:tcPr>
            <w:tcW w:w="2630" w:type="dxa"/>
          </w:tcPr>
          <w:p w:rsidR="005A421C" w:rsidRPr="001C7402" w:rsidRDefault="001C7402">
            <w:pPr>
              <w:pStyle w:val="TableParagraph"/>
              <w:spacing w:before="95"/>
              <w:ind w:left="311"/>
              <w:rPr>
                <w:rFonts w:ascii="Times New Roman" w:hAnsi="Times New Roman" w:cs="Times New Roman"/>
                <w:b/>
              </w:rPr>
            </w:pPr>
            <w:r w:rsidRPr="001C7402">
              <w:rPr>
                <w:rFonts w:ascii="Times New Roman" w:hAnsi="Times New Roman" w:cs="Times New Roman"/>
                <w:b/>
              </w:rPr>
              <w:t>OIL</w:t>
            </w:r>
          </w:p>
        </w:tc>
        <w:tc>
          <w:tcPr>
            <w:tcW w:w="1276" w:type="dxa"/>
          </w:tcPr>
          <w:p w:rsidR="005A421C" w:rsidRPr="001C7402" w:rsidRDefault="001C7402" w:rsidP="00F461BC">
            <w:pPr>
              <w:pStyle w:val="TableParagraph"/>
              <w:spacing w:before="95"/>
              <w:ind w:left="142"/>
              <w:rPr>
                <w:rFonts w:ascii="Times New Roman" w:hAnsi="Times New Roman" w:cs="Times New Roman"/>
                <w:b/>
              </w:rPr>
            </w:pPr>
            <w:r w:rsidRPr="001C7402">
              <w:rPr>
                <w:rFonts w:ascii="Times New Roman" w:hAnsi="Times New Roman" w:cs="Times New Roman"/>
                <w:b/>
              </w:rPr>
              <w:t>Quantity</w:t>
            </w:r>
          </w:p>
        </w:tc>
        <w:tc>
          <w:tcPr>
            <w:tcW w:w="1167" w:type="dxa"/>
          </w:tcPr>
          <w:p w:rsidR="005A421C" w:rsidRPr="001C7402" w:rsidRDefault="001C7402">
            <w:pPr>
              <w:pStyle w:val="TableParagraph"/>
              <w:spacing w:before="95"/>
              <w:ind w:left="181" w:right="172"/>
              <w:jc w:val="center"/>
              <w:rPr>
                <w:rFonts w:ascii="Times New Roman" w:hAnsi="Times New Roman" w:cs="Times New Roman"/>
                <w:b/>
              </w:rPr>
            </w:pPr>
            <w:r w:rsidRPr="001C7402">
              <w:rPr>
                <w:rFonts w:ascii="Times New Roman" w:hAnsi="Times New Roman" w:cs="Times New Roman"/>
                <w:b/>
              </w:rPr>
              <w:t>Value</w:t>
            </w:r>
          </w:p>
        </w:tc>
        <w:tc>
          <w:tcPr>
            <w:tcW w:w="4078" w:type="dxa"/>
          </w:tcPr>
          <w:p w:rsidR="005A421C" w:rsidRPr="001C7402" w:rsidRDefault="001C7402">
            <w:pPr>
              <w:pStyle w:val="TableParagraph"/>
              <w:spacing w:before="95"/>
              <w:ind w:left="108"/>
              <w:rPr>
                <w:rFonts w:ascii="Times New Roman" w:hAnsi="Times New Roman" w:cs="Times New Roman"/>
                <w:b/>
              </w:rPr>
            </w:pPr>
            <w:r w:rsidRPr="001C7402">
              <w:rPr>
                <w:rFonts w:ascii="Times New Roman" w:hAnsi="Times New Roman" w:cs="Times New Roman"/>
                <w:b/>
              </w:rPr>
              <w:t>Measures</w:t>
            </w:r>
          </w:p>
        </w:tc>
      </w:tr>
      <w:tr w:rsidR="005A421C" w:rsidRPr="001C7402" w:rsidTr="00F461BC">
        <w:trPr>
          <w:trHeight w:val="4434"/>
        </w:trPr>
        <w:tc>
          <w:tcPr>
            <w:tcW w:w="2630" w:type="dxa"/>
            <w:textDirection w:val="btLr"/>
          </w:tcPr>
          <w:p w:rsidR="005A421C" w:rsidRPr="001C7402" w:rsidRDefault="005A421C">
            <w:pPr>
              <w:pStyle w:val="TableParagraph"/>
              <w:spacing w:before="3"/>
              <w:rPr>
                <w:rFonts w:ascii="Times New Roman" w:hAnsi="Times New Roman" w:cs="Times New Roman"/>
              </w:rPr>
            </w:pPr>
          </w:p>
          <w:p w:rsidR="005A421C" w:rsidRPr="001C7402" w:rsidRDefault="001C7402">
            <w:pPr>
              <w:pStyle w:val="TableParagraph"/>
              <w:ind w:left="685" w:right="685"/>
              <w:jc w:val="center"/>
              <w:rPr>
                <w:rFonts w:ascii="Times New Roman" w:hAnsi="Times New Roman" w:cs="Times New Roman"/>
                <w:b/>
              </w:rPr>
            </w:pPr>
            <w:r w:rsidRPr="001C7402">
              <w:rPr>
                <w:rFonts w:ascii="Times New Roman" w:hAnsi="Times New Roman" w:cs="Times New Roman"/>
                <w:b/>
              </w:rPr>
              <w:t>OIL3</w:t>
            </w:r>
          </w:p>
          <w:p w:rsidR="005A421C" w:rsidRPr="001C7402" w:rsidRDefault="001C7402">
            <w:pPr>
              <w:pStyle w:val="TableParagraph"/>
              <w:spacing w:before="6"/>
              <w:ind w:left="685" w:right="685"/>
              <w:jc w:val="center"/>
              <w:rPr>
                <w:rFonts w:ascii="Times New Roman" w:hAnsi="Times New Roman" w:cs="Times New Roman"/>
                <w:i/>
              </w:rPr>
            </w:pPr>
            <w:r w:rsidRPr="001C7402">
              <w:rPr>
                <w:rFonts w:ascii="Times New Roman" w:hAnsi="Times New Roman" w:cs="Times New Roman"/>
                <w:i/>
              </w:rPr>
              <w:t>measurements in the environment</w:t>
            </w:r>
          </w:p>
        </w:tc>
        <w:tc>
          <w:tcPr>
            <w:tcW w:w="1276" w:type="dxa"/>
          </w:tcPr>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spacing w:before="6"/>
              <w:ind w:left="142"/>
              <w:rPr>
                <w:rFonts w:ascii="Times New Roman" w:hAnsi="Times New Roman" w:cs="Times New Roman"/>
              </w:rPr>
            </w:pPr>
          </w:p>
          <w:p w:rsidR="005A421C" w:rsidRPr="001C7402" w:rsidRDefault="001C7402" w:rsidP="00F461BC">
            <w:pPr>
              <w:pStyle w:val="TableParagraph"/>
              <w:ind w:left="142" w:right="166"/>
              <w:rPr>
                <w:rFonts w:ascii="Times New Roman" w:hAnsi="Times New Roman" w:cs="Times New Roman"/>
              </w:rPr>
            </w:pPr>
            <w:r w:rsidRPr="001C7402">
              <w:rPr>
                <w:rFonts w:ascii="Times New Roman" w:hAnsi="Times New Roman" w:cs="Times New Roman"/>
              </w:rPr>
              <w:t>Gamma radiation dose rate at 1 m from the surface area/source</w:t>
            </w:r>
          </w:p>
        </w:tc>
        <w:tc>
          <w:tcPr>
            <w:tcW w:w="1167"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spacing w:before="6"/>
              <w:rPr>
                <w:rFonts w:ascii="Times New Roman" w:hAnsi="Times New Roman" w:cs="Times New Roman"/>
              </w:rPr>
            </w:pPr>
          </w:p>
          <w:p w:rsidR="005A421C" w:rsidRPr="001C7402" w:rsidRDefault="001C7402">
            <w:pPr>
              <w:pStyle w:val="TableParagraph"/>
              <w:spacing w:before="1"/>
              <w:ind w:left="179" w:right="172"/>
              <w:jc w:val="center"/>
              <w:rPr>
                <w:rFonts w:ascii="Times New Roman" w:hAnsi="Times New Roman" w:cs="Times New Roman"/>
              </w:rPr>
            </w:pPr>
            <w:r w:rsidRPr="001C7402">
              <w:rPr>
                <w:rFonts w:ascii="Times New Roman" w:hAnsi="Times New Roman" w:cs="Times New Roman"/>
              </w:rPr>
              <w:t>1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078" w:type="dxa"/>
          </w:tcPr>
          <w:p w:rsidR="005A421C" w:rsidRPr="001C7402" w:rsidRDefault="001C7402">
            <w:pPr>
              <w:pStyle w:val="TableParagraph"/>
              <w:ind w:left="108" w:right="81"/>
              <w:rPr>
                <w:rFonts w:ascii="Times New Roman" w:hAnsi="Times New Roman" w:cs="Times New Roman"/>
              </w:rPr>
            </w:pPr>
            <w:r w:rsidRPr="001C7402">
              <w:rPr>
                <w:rFonts w:ascii="Times New Roman" w:hAnsi="Times New Roman" w:cs="Times New Roman"/>
              </w:rPr>
              <w:t>General protective measures intended to reduce doses affecting the public in a wider area.</w:t>
            </w:r>
          </w:p>
          <w:p w:rsidR="005A421C" w:rsidRPr="001C7402" w:rsidRDefault="001C7402">
            <w:pPr>
              <w:pStyle w:val="TableParagraph"/>
              <w:spacing w:before="118"/>
              <w:ind w:left="108"/>
              <w:rPr>
                <w:rFonts w:ascii="Times New Roman" w:hAnsi="Times New Roman" w:cs="Times New Roman"/>
              </w:rPr>
            </w:pPr>
            <w:r w:rsidRPr="001C7402">
              <w:rPr>
                <w:rFonts w:ascii="Times New Roman" w:hAnsi="Times New Roman" w:cs="Times New Roman"/>
              </w:rPr>
              <w:t>Immediately:</w:t>
            </w:r>
          </w:p>
          <w:p w:rsidR="005A421C" w:rsidRPr="001C7402" w:rsidRDefault="001C7402">
            <w:pPr>
              <w:pStyle w:val="TableParagraph"/>
              <w:numPr>
                <w:ilvl w:val="0"/>
                <w:numId w:val="5"/>
              </w:numPr>
              <w:tabs>
                <w:tab w:val="left" w:pos="323"/>
              </w:tabs>
              <w:ind w:right="384"/>
              <w:rPr>
                <w:rFonts w:ascii="Times New Roman" w:hAnsi="Times New Roman" w:cs="Times New Roman"/>
              </w:rPr>
            </w:pPr>
            <w:r w:rsidRPr="001C7402">
              <w:rPr>
                <w:rFonts w:ascii="Times New Roman" w:hAnsi="Times New Roman" w:cs="Times New Roman"/>
              </w:rPr>
              <w:t>stopping consumption of locally produced food, forest fruits (mushrooms, etc.), milk from freely grazing cows, rainwater and animal feed until inspected for OIL7</w:t>
            </w:r>
            <w:r w:rsidRPr="001C7402">
              <w:rPr>
                <w:rFonts w:ascii="Times New Roman" w:hAnsi="Times New Roman" w:cs="Times New Roman"/>
                <w:spacing w:val="-3"/>
              </w:rPr>
              <w:t xml:space="preserve"> </w:t>
            </w:r>
            <w:r w:rsidRPr="001C7402">
              <w:rPr>
                <w:rFonts w:ascii="Times New Roman" w:hAnsi="Times New Roman" w:cs="Times New Roman"/>
              </w:rPr>
              <w:t>values</w:t>
            </w:r>
          </w:p>
          <w:p w:rsidR="005A421C" w:rsidRPr="001C7402" w:rsidRDefault="001C7402">
            <w:pPr>
              <w:pStyle w:val="TableParagraph"/>
              <w:numPr>
                <w:ilvl w:val="0"/>
                <w:numId w:val="5"/>
              </w:numPr>
              <w:tabs>
                <w:tab w:val="left" w:pos="323"/>
              </w:tabs>
              <w:ind w:right="906"/>
              <w:rPr>
                <w:rFonts w:ascii="Times New Roman" w:hAnsi="Times New Roman" w:cs="Times New Roman"/>
              </w:rPr>
            </w:pPr>
            <w:r w:rsidRPr="001C7402">
              <w:rPr>
                <w:rFonts w:ascii="Times New Roman" w:hAnsi="Times New Roman" w:cs="Times New Roman"/>
              </w:rPr>
              <w:t>stopping the movement of potentially contaminated</w:t>
            </w:r>
            <w:r w:rsidRPr="001C7402">
              <w:rPr>
                <w:rFonts w:ascii="Times New Roman" w:hAnsi="Times New Roman" w:cs="Times New Roman"/>
                <w:spacing w:val="-1"/>
              </w:rPr>
              <w:t xml:space="preserve"> </w:t>
            </w:r>
            <w:r w:rsidRPr="001C7402">
              <w:rPr>
                <w:rFonts w:ascii="Times New Roman" w:hAnsi="Times New Roman" w:cs="Times New Roman"/>
              </w:rPr>
              <w:t>goods</w:t>
            </w:r>
          </w:p>
          <w:p w:rsidR="005A421C" w:rsidRPr="001C7402" w:rsidRDefault="001C7402">
            <w:pPr>
              <w:pStyle w:val="TableParagraph"/>
              <w:spacing w:before="117"/>
              <w:ind w:left="108"/>
              <w:rPr>
                <w:rFonts w:ascii="Times New Roman" w:hAnsi="Times New Roman" w:cs="Times New Roman"/>
              </w:rPr>
            </w:pPr>
            <w:r w:rsidRPr="001C7402">
              <w:rPr>
                <w:rFonts w:ascii="Times New Roman" w:hAnsi="Times New Roman" w:cs="Times New Roman"/>
              </w:rPr>
              <w:t>In a few days and after one week</w:t>
            </w:r>
          </w:p>
          <w:p w:rsidR="005A421C" w:rsidRPr="001C7402" w:rsidRDefault="001C7402">
            <w:pPr>
              <w:pStyle w:val="TableParagraph"/>
              <w:numPr>
                <w:ilvl w:val="0"/>
                <w:numId w:val="5"/>
              </w:numPr>
              <w:tabs>
                <w:tab w:val="left" w:pos="323"/>
              </w:tabs>
              <w:ind w:right="689"/>
              <w:rPr>
                <w:rFonts w:ascii="Times New Roman" w:hAnsi="Times New Roman" w:cs="Times New Roman"/>
              </w:rPr>
            </w:pPr>
            <w:r w:rsidRPr="001C7402">
              <w:rPr>
                <w:rFonts w:ascii="Times New Roman" w:hAnsi="Times New Roman" w:cs="Times New Roman"/>
              </w:rPr>
              <w:t xml:space="preserve">immediately replacing </w:t>
            </w:r>
            <w:proofErr w:type="spellStart"/>
            <w:r w:rsidRPr="001C7402">
              <w:rPr>
                <w:rFonts w:ascii="Times New Roman" w:hAnsi="Times New Roman" w:cs="Times New Roman"/>
              </w:rPr>
              <w:t>essential</w:t>
            </w:r>
            <w:r w:rsidRPr="001C7402">
              <w:rPr>
                <w:rFonts w:ascii="Times New Roman" w:hAnsi="Times New Roman" w:cs="Times New Roman"/>
                <w:vertAlign w:val="superscript"/>
              </w:rPr>
              <w:t>i</w:t>
            </w:r>
            <w:proofErr w:type="spellEnd"/>
            <w:r w:rsidRPr="001C7402">
              <w:rPr>
                <w:rFonts w:ascii="Times New Roman" w:hAnsi="Times New Roman" w:cs="Times New Roman"/>
              </w:rPr>
              <w:t>, locally produced food, milk and rainwater and relocating the public if</w:t>
            </w:r>
            <w:r w:rsidRPr="001C7402">
              <w:rPr>
                <w:rFonts w:ascii="Times New Roman" w:hAnsi="Times New Roman" w:cs="Times New Roman"/>
                <w:spacing w:val="-4"/>
              </w:rPr>
              <w:t xml:space="preserve"> </w:t>
            </w:r>
            <w:r w:rsidRPr="001C7402">
              <w:rPr>
                <w:rFonts w:ascii="Times New Roman" w:hAnsi="Times New Roman" w:cs="Times New Roman"/>
              </w:rPr>
              <w:t>possible</w:t>
            </w:r>
          </w:p>
          <w:p w:rsidR="005A421C" w:rsidRPr="001C7402" w:rsidRDefault="001C7402">
            <w:pPr>
              <w:pStyle w:val="TableParagraph"/>
              <w:numPr>
                <w:ilvl w:val="0"/>
                <w:numId w:val="5"/>
              </w:numPr>
              <w:tabs>
                <w:tab w:val="left" w:pos="323"/>
              </w:tabs>
              <w:ind w:right="140"/>
              <w:rPr>
                <w:rFonts w:ascii="Times New Roman" w:hAnsi="Times New Roman" w:cs="Times New Roman"/>
              </w:rPr>
            </w:pPr>
            <w:r w:rsidRPr="001C7402">
              <w:rPr>
                <w:rFonts w:ascii="Times New Roman" w:hAnsi="Times New Roman" w:cs="Times New Roman"/>
              </w:rPr>
              <w:t>registration and assessing doses received from consumption of locally produced food, milk and rainwater, and the assessment of the need for medical examination, advice</w:t>
            </w:r>
            <w:r w:rsidRPr="001C7402">
              <w:rPr>
                <w:rFonts w:ascii="Times New Roman" w:hAnsi="Times New Roman" w:cs="Times New Roman"/>
                <w:spacing w:val="-6"/>
              </w:rPr>
              <w:t xml:space="preserve"> </w:t>
            </w:r>
            <w:r w:rsidRPr="001C7402">
              <w:rPr>
                <w:rFonts w:ascii="Times New Roman" w:hAnsi="Times New Roman" w:cs="Times New Roman"/>
              </w:rPr>
              <w:t>and</w:t>
            </w:r>
          </w:p>
          <w:p w:rsidR="005A421C" w:rsidRPr="001C7402" w:rsidRDefault="001C7402">
            <w:pPr>
              <w:pStyle w:val="TableParagraph"/>
              <w:spacing w:line="211" w:lineRule="exact"/>
              <w:ind w:left="323"/>
              <w:rPr>
                <w:rFonts w:ascii="Times New Roman" w:hAnsi="Times New Roman" w:cs="Times New Roman"/>
              </w:rPr>
            </w:pPr>
            <w:r w:rsidRPr="001C7402">
              <w:rPr>
                <w:rFonts w:ascii="Times New Roman" w:hAnsi="Times New Roman" w:cs="Times New Roman"/>
              </w:rPr>
              <w:t>continued monitoring</w:t>
            </w:r>
          </w:p>
        </w:tc>
      </w:tr>
      <w:tr w:rsidR="005A421C" w:rsidRPr="001C7402" w:rsidTr="00F461BC">
        <w:trPr>
          <w:trHeight w:val="3407"/>
        </w:trPr>
        <w:tc>
          <w:tcPr>
            <w:tcW w:w="2630" w:type="dxa"/>
            <w:textDirection w:val="btLr"/>
          </w:tcPr>
          <w:p w:rsidR="005A421C" w:rsidRPr="001C7402" w:rsidRDefault="001C7402">
            <w:pPr>
              <w:pStyle w:val="TableParagraph"/>
              <w:spacing w:before="110"/>
              <w:ind w:left="301" w:right="302"/>
              <w:jc w:val="center"/>
              <w:rPr>
                <w:rFonts w:ascii="Times New Roman" w:hAnsi="Times New Roman" w:cs="Times New Roman"/>
                <w:b/>
              </w:rPr>
            </w:pPr>
            <w:r w:rsidRPr="001C7402">
              <w:rPr>
                <w:rFonts w:ascii="Times New Roman" w:hAnsi="Times New Roman" w:cs="Times New Roman"/>
                <w:b/>
              </w:rPr>
              <w:t>OIL4</w:t>
            </w:r>
          </w:p>
          <w:p w:rsidR="005A421C" w:rsidRPr="001C7402" w:rsidRDefault="001C7402">
            <w:pPr>
              <w:pStyle w:val="TableParagraph"/>
              <w:spacing w:before="6" w:line="244" w:lineRule="auto"/>
              <w:ind w:left="302" w:right="302"/>
              <w:jc w:val="center"/>
              <w:rPr>
                <w:rFonts w:ascii="Times New Roman" w:hAnsi="Times New Roman" w:cs="Times New Roman"/>
                <w:i/>
              </w:rPr>
            </w:pPr>
            <w:r w:rsidRPr="001C7402">
              <w:rPr>
                <w:rFonts w:ascii="Times New Roman" w:hAnsi="Times New Roman" w:cs="Times New Roman"/>
                <w:i/>
              </w:rPr>
              <w:t>measurements of</w:t>
            </w:r>
            <w:r w:rsidRPr="001C7402">
              <w:rPr>
                <w:rFonts w:ascii="Times New Roman" w:hAnsi="Times New Roman" w:cs="Times New Roman"/>
                <w:i/>
                <w:spacing w:val="-3"/>
              </w:rPr>
              <w:t xml:space="preserve"> </w:t>
            </w:r>
            <w:r w:rsidRPr="001C7402">
              <w:rPr>
                <w:rFonts w:ascii="Times New Roman" w:hAnsi="Times New Roman" w:cs="Times New Roman"/>
                <w:i/>
              </w:rPr>
              <w:t>contaminated skin</w:t>
            </w:r>
          </w:p>
        </w:tc>
        <w:tc>
          <w:tcPr>
            <w:tcW w:w="1276" w:type="dxa"/>
          </w:tcPr>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5A421C" w:rsidP="00F461BC">
            <w:pPr>
              <w:pStyle w:val="TableParagraph"/>
              <w:ind w:left="142"/>
              <w:rPr>
                <w:rFonts w:ascii="Times New Roman" w:hAnsi="Times New Roman" w:cs="Times New Roman"/>
              </w:rPr>
            </w:pPr>
          </w:p>
          <w:p w:rsidR="005A421C" w:rsidRPr="001C7402" w:rsidRDefault="001C7402" w:rsidP="00F461BC">
            <w:pPr>
              <w:pStyle w:val="TableParagraph"/>
              <w:ind w:left="142" w:right="182"/>
              <w:rPr>
                <w:rFonts w:ascii="Times New Roman" w:hAnsi="Times New Roman" w:cs="Times New Roman"/>
              </w:rPr>
            </w:pPr>
            <w:r w:rsidRPr="001C7402">
              <w:rPr>
                <w:rFonts w:ascii="Times New Roman" w:hAnsi="Times New Roman" w:cs="Times New Roman"/>
              </w:rPr>
              <w:t>Gamma radiation dose rate at 10 cm from the skin</w:t>
            </w:r>
          </w:p>
        </w:tc>
        <w:tc>
          <w:tcPr>
            <w:tcW w:w="1167"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rPr>
                <w:rFonts w:ascii="Times New Roman" w:hAnsi="Times New Roman" w:cs="Times New Roman"/>
              </w:rPr>
            </w:pPr>
          </w:p>
          <w:p w:rsidR="005A421C" w:rsidRPr="001C7402" w:rsidRDefault="005A421C">
            <w:pPr>
              <w:pStyle w:val="TableParagraph"/>
              <w:spacing w:before="10"/>
              <w:rPr>
                <w:rFonts w:ascii="Times New Roman" w:hAnsi="Times New Roman" w:cs="Times New Roman"/>
              </w:rPr>
            </w:pPr>
          </w:p>
          <w:p w:rsidR="005A421C" w:rsidRPr="001C7402" w:rsidRDefault="001C7402">
            <w:pPr>
              <w:pStyle w:val="TableParagraph"/>
              <w:spacing w:before="1"/>
              <w:ind w:left="179" w:right="172"/>
              <w:jc w:val="center"/>
              <w:rPr>
                <w:rFonts w:ascii="Times New Roman" w:hAnsi="Times New Roman" w:cs="Times New Roman"/>
              </w:rPr>
            </w:pPr>
            <w:r w:rsidRPr="001C7402">
              <w:rPr>
                <w:rFonts w:ascii="Times New Roman" w:hAnsi="Times New Roman" w:cs="Times New Roman"/>
              </w:rPr>
              <w:t>1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078" w:type="dxa"/>
          </w:tcPr>
          <w:p w:rsidR="005A421C" w:rsidRPr="001C7402" w:rsidRDefault="001C7402">
            <w:pPr>
              <w:pStyle w:val="TableParagraph"/>
              <w:spacing w:line="228" w:lineRule="exact"/>
              <w:ind w:left="108"/>
              <w:rPr>
                <w:rFonts w:ascii="Times New Roman" w:hAnsi="Times New Roman" w:cs="Times New Roman"/>
              </w:rPr>
            </w:pPr>
            <w:r w:rsidRPr="001C7402">
              <w:rPr>
                <w:rFonts w:ascii="Times New Roman" w:hAnsi="Times New Roman" w:cs="Times New Roman"/>
              </w:rPr>
              <w:t>Immediately:</w:t>
            </w:r>
          </w:p>
          <w:p w:rsidR="005A421C" w:rsidRPr="001C7402" w:rsidRDefault="001C7402">
            <w:pPr>
              <w:pStyle w:val="TableParagraph"/>
              <w:numPr>
                <w:ilvl w:val="0"/>
                <w:numId w:val="4"/>
              </w:numPr>
              <w:tabs>
                <w:tab w:val="left" w:pos="323"/>
              </w:tabs>
              <w:spacing w:line="244" w:lineRule="exact"/>
              <w:rPr>
                <w:rFonts w:ascii="Times New Roman" w:hAnsi="Times New Roman" w:cs="Times New Roman"/>
              </w:rPr>
            </w:pPr>
            <w:r w:rsidRPr="001C7402">
              <w:rPr>
                <w:rFonts w:ascii="Times New Roman" w:hAnsi="Times New Roman" w:cs="Times New Roman"/>
              </w:rPr>
              <w:t>consuming iodine tables (if not yet</w:t>
            </w:r>
            <w:r w:rsidRPr="001C7402">
              <w:rPr>
                <w:rFonts w:ascii="Times New Roman" w:hAnsi="Times New Roman" w:cs="Times New Roman"/>
                <w:spacing w:val="-6"/>
              </w:rPr>
              <w:t xml:space="preserve"> </w:t>
            </w:r>
            <w:r w:rsidRPr="001C7402">
              <w:rPr>
                <w:rFonts w:ascii="Times New Roman" w:hAnsi="Times New Roman" w:cs="Times New Roman"/>
              </w:rPr>
              <w:t>taken)</w:t>
            </w:r>
          </w:p>
          <w:p w:rsidR="005A421C" w:rsidRPr="001C7402" w:rsidRDefault="001C7402">
            <w:pPr>
              <w:pStyle w:val="TableParagraph"/>
              <w:numPr>
                <w:ilvl w:val="0"/>
                <w:numId w:val="4"/>
              </w:numPr>
              <w:tabs>
                <w:tab w:val="left" w:pos="323"/>
              </w:tabs>
              <w:ind w:right="707"/>
              <w:rPr>
                <w:rFonts w:ascii="Times New Roman" w:hAnsi="Times New Roman" w:cs="Times New Roman"/>
              </w:rPr>
            </w:pPr>
            <w:r w:rsidRPr="001C7402">
              <w:rPr>
                <w:rFonts w:ascii="Times New Roman" w:hAnsi="Times New Roman" w:cs="Times New Roman"/>
              </w:rPr>
              <w:t xml:space="preserve">immediately decontaminating </w:t>
            </w:r>
            <w:proofErr w:type="spellStart"/>
            <w:r w:rsidRPr="001C7402">
              <w:rPr>
                <w:rFonts w:ascii="Times New Roman" w:hAnsi="Times New Roman" w:cs="Times New Roman"/>
              </w:rPr>
              <w:t>skin</w:t>
            </w:r>
            <w:r w:rsidRPr="001C7402">
              <w:rPr>
                <w:rFonts w:ascii="Times New Roman" w:hAnsi="Times New Roman" w:cs="Times New Roman"/>
                <w:vertAlign w:val="superscript"/>
              </w:rPr>
              <w:t>c</w:t>
            </w:r>
            <w:proofErr w:type="spellEnd"/>
            <w:r w:rsidRPr="001C7402">
              <w:rPr>
                <w:rFonts w:ascii="Times New Roman" w:hAnsi="Times New Roman" w:cs="Times New Roman"/>
              </w:rPr>
              <w:t xml:space="preserve"> and restricting unintentional</w:t>
            </w:r>
            <w:r w:rsidRPr="001C7402">
              <w:rPr>
                <w:rFonts w:ascii="Times New Roman" w:hAnsi="Times New Roman" w:cs="Times New Roman"/>
                <w:spacing w:val="-3"/>
              </w:rPr>
              <w:t xml:space="preserve"> </w:t>
            </w:r>
            <w:proofErr w:type="spellStart"/>
            <w:r w:rsidRPr="001C7402">
              <w:rPr>
                <w:rFonts w:ascii="Times New Roman" w:hAnsi="Times New Roman" w:cs="Times New Roman"/>
              </w:rPr>
              <w:t>consumption</w:t>
            </w:r>
            <w:r w:rsidRPr="001C7402">
              <w:rPr>
                <w:rFonts w:ascii="Times New Roman" w:hAnsi="Times New Roman" w:cs="Times New Roman"/>
                <w:vertAlign w:val="superscript"/>
              </w:rPr>
              <w:t>d</w:t>
            </w:r>
            <w:proofErr w:type="spellEnd"/>
          </w:p>
          <w:p w:rsidR="005A421C" w:rsidRPr="001C7402" w:rsidRDefault="001C7402">
            <w:pPr>
              <w:pStyle w:val="TableParagraph"/>
              <w:numPr>
                <w:ilvl w:val="0"/>
                <w:numId w:val="4"/>
              </w:numPr>
              <w:tabs>
                <w:tab w:val="left" w:pos="323"/>
              </w:tabs>
              <w:ind w:right="829"/>
              <w:rPr>
                <w:rFonts w:ascii="Times New Roman" w:hAnsi="Times New Roman" w:cs="Times New Roman"/>
              </w:rPr>
            </w:pPr>
            <w:r w:rsidRPr="001C7402">
              <w:rPr>
                <w:rFonts w:ascii="Times New Roman" w:hAnsi="Times New Roman" w:cs="Times New Roman"/>
              </w:rPr>
              <w:t>registration and health examination of evacuees</w:t>
            </w:r>
          </w:p>
          <w:p w:rsidR="005A421C" w:rsidRPr="001C7402" w:rsidRDefault="001C7402">
            <w:pPr>
              <w:pStyle w:val="TableParagraph"/>
              <w:numPr>
                <w:ilvl w:val="0"/>
                <w:numId w:val="4"/>
              </w:numPr>
              <w:tabs>
                <w:tab w:val="left" w:pos="323"/>
              </w:tabs>
              <w:ind w:right="519"/>
              <w:rPr>
                <w:rFonts w:ascii="Times New Roman" w:hAnsi="Times New Roman" w:cs="Times New Roman"/>
              </w:rPr>
            </w:pPr>
            <w:r w:rsidRPr="001C7402">
              <w:rPr>
                <w:rFonts w:ascii="Times New Roman" w:hAnsi="Times New Roman" w:cs="Times New Roman"/>
              </w:rPr>
              <w:t>calming down workers examining/moving contaminated people that they are safe if observing general protective principles against</w:t>
            </w:r>
            <w:r w:rsidRPr="001C7402">
              <w:rPr>
                <w:rFonts w:ascii="Times New Roman" w:hAnsi="Times New Roman" w:cs="Times New Roman"/>
                <w:spacing w:val="-1"/>
              </w:rPr>
              <w:t xml:space="preserve"> </w:t>
            </w:r>
            <w:r w:rsidRPr="001C7402">
              <w:rPr>
                <w:rFonts w:ascii="Times New Roman" w:hAnsi="Times New Roman" w:cs="Times New Roman"/>
              </w:rPr>
              <w:t>infection</w:t>
            </w:r>
          </w:p>
          <w:p w:rsidR="005A421C" w:rsidRPr="001C7402" w:rsidRDefault="001C7402">
            <w:pPr>
              <w:pStyle w:val="TableParagraph"/>
              <w:spacing w:before="115"/>
              <w:ind w:left="108"/>
              <w:rPr>
                <w:rFonts w:ascii="Times New Roman" w:hAnsi="Times New Roman" w:cs="Times New Roman"/>
              </w:rPr>
            </w:pPr>
            <w:r w:rsidRPr="001C7402">
              <w:rPr>
                <w:rFonts w:ascii="Times New Roman" w:hAnsi="Times New Roman" w:cs="Times New Roman"/>
              </w:rPr>
              <w:t>In a few days:</w:t>
            </w:r>
          </w:p>
          <w:p w:rsidR="005A421C" w:rsidRPr="001C7402" w:rsidRDefault="001C7402">
            <w:pPr>
              <w:pStyle w:val="TableParagraph"/>
              <w:numPr>
                <w:ilvl w:val="0"/>
                <w:numId w:val="4"/>
              </w:numPr>
              <w:tabs>
                <w:tab w:val="left" w:pos="468"/>
                <w:tab w:val="left" w:pos="469"/>
              </w:tabs>
              <w:spacing w:line="244" w:lineRule="exact"/>
              <w:ind w:left="468" w:hanging="360"/>
              <w:rPr>
                <w:rFonts w:ascii="Times New Roman" w:hAnsi="Times New Roman" w:cs="Times New Roman"/>
              </w:rPr>
            </w:pPr>
            <w:r w:rsidRPr="001C7402">
              <w:rPr>
                <w:rFonts w:ascii="Times New Roman" w:hAnsi="Times New Roman" w:cs="Times New Roman"/>
              </w:rPr>
              <w:t>assessing doses received and of the</w:t>
            </w:r>
            <w:r w:rsidRPr="001C7402">
              <w:rPr>
                <w:rFonts w:ascii="Times New Roman" w:hAnsi="Times New Roman" w:cs="Times New Roman"/>
                <w:spacing w:val="-4"/>
              </w:rPr>
              <w:t xml:space="preserve"> </w:t>
            </w:r>
            <w:r w:rsidRPr="001C7402">
              <w:rPr>
                <w:rFonts w:ascii="Times New Roman" w:hAnsi="Times New Roman" w:cs="Times New Roman"/>
              </w:rPr>
              <w:t>need</w:t>
            </w:r>
          </w:p>
          <w:p w:rsidR="005A421C" w:rsidRPr="001C7402" w:rsidRDefault="001C7402">
            <w:pPr>
              <w:pStyle w:val="TableParagraph"/>
              <w:spacing w:before="3" w:line="230" w:lineRule="exact"/>
              <w:ind w:left="468" w:right="811"/>
              <w:rPr>
                <w:rFonts w:ascii="Times New Roman" w:hAnsi="Times New Roman" w:cs="Times New Roman"/>
              </w:rPr>
            </w:pPr>
            <w:r w:rsidRPr="001C7402">
              <w:rPr>
                <w:rFonts w:ascii="Times New Roman" w:hAnsi="Times New Roman" w:cs="Times New Roman"/>
              </w:rPr>
              <w:t>for medical examination, advice and continued monitoring.</w:t>
            </w:r>
          </w:p>
        </w:tc>
      </w:tr>
      <w:tr w:rsidR="005A421C" w:rsidRPr="001C7402" w:rsidTr="00F461BC">
        <w:trPr>
          <w:trHeight w:val="351"/>
        </w:trPr>
        <w:tc>
          <w:tcPr>
            <w:tcW w:w="2630" w:type="dxa"/>
          </w:tcPr>
          <w:p w:rsidR="005A421C" w:rsidRPr="001C7402" w:rsidRDefault="001C7402">
            <w:pPr>
              <w:pStyle w:val="TableParagraph"/>
              <w:spacing w:line="227" w:lineRule="exact"/>
              <w:ind w:left="256"/>
              <w:rPr>
                <w:rFonts w:ascii="Times New Roman" w:hAnsi="Times New Roman" w:cs="Times New Roman"/>
                <w:b/>
              </w:rPr>
            </w:pPr>
            <w:r w:rsidRPr="001C7402">
              <w:rPr>
                <w:rFonts w:ascii="Times New Roman" w:hAnsi="Times New Roman" w:cs="Times New Roman"/>
                <w:b/>
              </w:rPr>
              <w:t>OIL5</w:t>
            </w:r>
          </w:p>
        </w:tc>
        <w:tc>
          <w:tcPr>
            <w:tcW w:w="6521" w:type="dxa"/>
            <w:gridSpan w:val="3"/>
            <w:vMerge w:val="restart"/>
          </w:tcPr>
          <w:p w:rsidR="005A421C" w:rsidRPr="001C7402" w:rsidRDefault="005A421C" w:rsidP="00F461BC">
            <w:pPr>
              <w:pStyle w:val="TableParagraph"/>
              <w:spacing w:before="9"/>
              <w:ind w:left="142"/>
              <w:rPr>
                <w:rFonts w:ascii="Times New Roman" w:hAnsi="Times New Roman" w:cs="Times New Roman"/>
              </w:rPr>
            </w:pPr>
          </w:p>
          <w:p w:rsidR="005A421C" w:rsidRPr="001C7402" w:rsidRDefault="001C7402" w:rsidP="00F461BC">
            <w:pPr>
              <w:pStyle w:val="TableParagraph"/>
              <w:ind w:left="142"/>
              <w:rPr>
                <w:rFonts w:ascii="Times New Roman" w:hAnsi="Times New Roman" w:cs="Times New Roman"/>
              </w:rPr>
            </w:pPr>
            <w:r w:rsidRPr="001C7402">
              <w:rPr>
                <w:rFonts w:ascii="Times New Roman" w:hAnsi="Times New Roman" w:cs="Times New Roman"/>
              </w:rPr>
              <w:t>There are no OIL5 and OIL6 for historic reasons!</w:t>
            </w:r>
          </w:p>
        </w:tc>
      </w:tr>
      <w:tr w:rsidR="005A421C" w:rsidRPr="001C7402" w:rsidTr="00F461BC">
        <w:trPr>
          <w:trHeight w:val="284"/>
        </w:trPr>
        <w:tc>
          <w:tcPr>
            <w:tcW w:w="2630" w:type="dxa"/>
          </w:tcPr>
          <w:p w:rsidR="005A421C" w:rsidRPr="001C7402" w:rsidRDefault="001C7402">
            <w:pPr>
              <w:pStyle w:val="TableParagraph"/>
              <w:spacing w:line="228" w:lineRule="exact"/>
              <w:ind w:left="256"/>
              <w:rPr>
                <w:rFonts w:ascii="Times New Roman" w:hAnsi="Times New Roman" w:cs="Times New Roman"/>
                <w:b/>
              </w:rPr>
            </w:pPr>
            <w:r w:rsidRPr="001C7402">
              <w:rPr>
                <w:rFonts w:ascii="Times New Roman" w:hAnsi="Times New Roman" w:cs="Times New Roman"/>
                <w:b/>
              </w:rPr>
              <w:t>OIL6</w:t>
            </w:r>
          </w:p>
        </w:tc>
        <w:tc>
          <w:tcPr>
            <w:tcW w:w="6521" w:type="dxa"/>
            <w:gridSpan w:val="3"/>
            <w:vMerge/>
            <w:tcBorders>
              <w:top w:val="nil"/>
            </w:tcBorders>
          </w:tcPr>
          <w:p w:rsidR="005A421C" w:rsidRPr="001C7402" w:rsidRDefault="005A421C" w:rsidP="00F461BC">
            <w:pPr>
              <w:ind w:left="142"/>
              <w:rPr>
                <w:rFonts w:ascii="Times New Roman" w:hAnsi="Times New Roman" w:cs="Times New Roman"/>
              </w:rPr>
            </w:pPr>
          </w:p>
        </w:tc>
      </w:tr>
      <w:tr w:rsidR="005A421C" w:rsidRPr="001C7402" w:rsidTr="00190791">
        <w:trPr>
          <w:trHeight w:val="1361"/>
        </w:trPr>
        <w:tc>
          <w:tcPr>
            <w:tcW w:w="2630" w:type="dxa"/>
            <w:vMerge w:val="restart"/>
            <w:textDirection w:val="btLr"/>
          </w:tcPr>
          <w:p w:rsidR="005A421C" w:rsidRPr="001C7402" w:rsidRDefault="001C7402">
            <w:pPr>
              <w:pStyle w:val="TableParagraph"/>
              <w:spacing w:before="110"/>
              <w:ind w:left="366" w:right="366"/>
              <w:jc w:val="center"/>
              <w:rPr>
                <w:rFonts w:ascii="Times New Roman" w:hAnsi="Times New Roman" w:cs="Times New Roman"/>
                <w:b/>
              </w:rPr>
            </w:pPr>
            <w:r w:rsidRPr="001C7402">
              <w:rPr>
                <w:rFonts w:ascii="Times New Roman" w:hAnsi="Times New Roman" w:cs="Times New Roman"/>
                <w:b/>
              </w:rPr>
              <w:t>OIL7</w:t>
            </w:r>
          </w:p>
          <w:p w:rsidR="005A421C" w:rsidRPr="001C7402" w:rsidRDefault="001C7402" w:rsidP="00F461BC">
            <w:pPr>
              <w:pStyle w:val="TableParagraph"/>
              <w:spacing w:before="6"/>
              <w:ind w:left="367" w:right="366"/>
              <w:jc w:val="center"/>
              <w:rPr>
                <w:rFonts w:ascii="Times New Roman" w:hAnsi="Times New Roman" w:cs="Times New Roman"/>
                <w:i/>
              </w:rPr>
            </w:pPr>
            <w:r w:rsidRPr="001C7402">
              <w:rPr>
                <w:rFonts w:ascii="Times New Roman" w:hAnsi="Times New Roman" w:cs="Times New Roman"/>
                <w:i/>
              </w:rPr>
              <w:t>measurements of contaminated water,</w:t>
            </w:r>
          </w:p>
          <w:p w:rsidR="005A421C" w:rsidRPr="001C7402" w:rsidRDefault="001C7402" w:rsidP="00F461BC">
            <w:pPr>
              <w:pStyle w:val="TableParagraph"/>
              <w:spacing w:before="3"/>
              <w:ind w:left="365" w:right="366"/>
              <w:jc w:val="center"/>
              <w:rPr>
                <w:rFonts w:ascii="Times New Roman" w:hAnsi="Times New Roman" w:cs="Times New Roman"/>
                <w:i/>
              </w:rPr>
            </w:pPr>
            <w:r w:rsidRPr="001C7402">
              <w:rPr>
                <w:rFonts w:ascii="Times New Roman" w:hAnsi="Times New Roman" w:cs="Times New Roman"/>
                <w:i/>
              </w:rPr>
              <w:t>food or milk</w:t>
            </w:r>
          </w:p>
        </w:tc>
        <w:tc>
          <w:tcPr>
            <w:tcW w:w="2443" w:type="dxa"/>
            <w:gridSpan w:val="2"/>
          </w:tcPr>
          <w:p w:rsidR="005A421C" w:rsidRPr="001C7402" w:rsidRDefault="001C7402" w:rsidP="00F461BC">
            <w:pPr>
              <w:pStyle w:val="TableParagraph"/>
              <w:spacing w:line="228" w:lineRule="exact"/>
              <w:ind w:left="142"/>
              <w:rPr>
                <w:rFonts w:ascii="Times New Roman" w:hAnsi="Times New Roman" w:cs="Times New Roman"/>
              </w:rPr>
            </w:pPr>
            <w:r w:rsidRPr="001C7402">
              <w:rPr>
                <w:rFonts w:ascii="Times New Roman" w:hAnsi="Times New Roman" w:cs="Times New Roman"/>
              </w:rPr>
              <w:t>Typical radionuclides</w:t>
            </w:r>
          </w:p>
        </w:tc>
        <w:tc>
          <w:tcPr>
            <w:tcW w:w="4078" w:type="dxa"/>
            <w:vMerge w:val="restart"/>
          </w:tcPr>
          <w:p w:rsidR="005A421C" w:rsidRPr="001C7402" w:rsidRDefault="001C7402">
            <w:pPr>
              <w:pStyle w:val="TableParagraph"/>
              <w:numPr>
                <w:ilvl w:val="0"/>
                <w:numId w:val="3"/>
              </w:numPr>
              <w:tabs>
                <w:tab w:val="left" w:pos="323"/>
              </w:tabs>
              <w:ind w:right="282"/>
              <w:rPr>
                <w:rFonts w:ascii="Times New Roman" w:hAnsi="Times New Roman" w:cs="Times New Roman"/>
              </w:rPr>
            </w:pPr>
            <w:r w:rsidRPr="001C7402">
              <w:rPr>
                <w:rFonts w:ascii="Times New Roman" w:hAnsi="Times New Roman" w:cs="Times New Roman"/>
              </w:rPr>
              <w:t>stopping consumption of non-essential local produce, food and</w:t>
            </w:r>
            <w:r w:rsidRPr="001C7402">
              <w:rPr>
                <w:rFonts w:ascii="Times New Roman" w:hAnsi="Times New Roman" w:cs="Times New Roman"/>
                <w:spacing w:val="-3"/>
              </w:rPr>
              <w:t xml:space="preserve"> </w:t>
            </w:r>
            <w:r w:rsidRPr="001C7402">
              <w:rPr>
                <w:rFonts w:ascii="Times New Roman" w:hAnsi="Times New Roman" w:cs="Times New Roman"/>
              </w:rPr>
              <w:t>rainwater</w:t>
            </w:r>
          </w:p>
          <w:p w:rsidR="005A421C" w:rsidRPr="001C7402" w:rsidRDefault="001C7402">
            <w:pPr>
              <w:pStyle w:val="TableParagraph"/>
              <w:numPr>
                <w:ilvl w:val="0"/>
                <w:numId w:val="3"/>
              </w:numPr>
              <w:tabs>
                <w:tab w:val="left" w:pos="323"/>
              </w:tabs>
              <w:ind w:right="330"/>
              <w:rPr>
                <w:rFonts w:ascii="Times New Roman" w:hAnsi="Times New Roman" w:cs="Times New Roman"/>
              </w:rPr>
            </w:pPr>
            <w:r w:rsidRPr="001C7402">
              <w:rPr>
                <w:rFonts w:ascii="Times New Roman" w:hAnsi="Times New Roman" w:cs="Times New Roman"/>
              </w:rPr>
              <w:t>immediately replacing essentia</w:t>
            </w:r>
            <w:r w:rsidR="0083386E">
              <w:rPr>
                <w:rFonts w:ascii="Times New Roman" w:hAnsi="Times New Roman" w:cs="Times New Roman"/>
              </w:rPr>
              <w:t>l</w:t>
            </w:r>
            <w:r w:rsidRPr="001C7402">
              <w:rPr>
                <w:rFonts w:ascii="Times New Roman" w:hAnsi="Times New Roman" w:cs="Times New Roman"/>
              </w:rPr>
              <w:t>,</w:t>
            </w:r>
            <w:r w:rsidR="0083386E">
              <w:rPr>
                <w:rFonts w:ascii="Times New Roman" w:hAnsi="Times New Roman" w:cs="Times New Roman"/>
              </w:rPr>
              <w:t xml:space="preserve"> </w:t>
            </w:r>
            <w:r w:rsidRPr="001C7402">
              <w:rPr>
                <w:rFonts w:ascii="Times New Roman" w:hAnsi="Times New Roman" w:cs="Times New Roman"/>
              </w:rPr>
              <w:t>locally produced food, milk and rainwater and relocating members of the public if</w:t>
            </w:r>
            <w:r w:rsidRPr="001C7402">
              <w:rPr>
                <w:rFonts w:ascii="Times New Roman" w:hAnsi="Times New Roman" w:cs="Times New Roman"/>
                <w:spacing w:val="-5"/>
              </w:rPr>
              <w:t xml:space="preserve"> </w:t>
            </w:r>
            <w:r w:rsidRPr="001C7402">
              <w:rPr>
                <w:rFonts w:ascii="Times New Roman" w:hAnsi="Times New Roman" w:cs="Times New Roman"/>
              </w:rPr>
              <w:t>possible</w:t>
            </w:r>
          </w:p>
          <w:p w:rsidR="005A421C" w:rsidRPr="001C7402" w:rsidRDefault="001C7402">
            <w:pPr>
              <w:pStyle w:val="TableParagraph"/>
              <w:numPr>
                <w:ilvl w:val="0"/>
                <w:numId w:val="3"/>
              </w:numPr>
              <w:tabs>
                <w:tab w:val="left" w:pos="323"/>
              </w:tabs>
              <w:ind w:right="140"/>
              <w:rPr>
                <w:rFonts w:ascii="Times New Roman" w:hAnsi="Times New Roman" w:cs="Times New Roman"/>
              </w:rPr>
            </w:pPr>
            <w:r w:rsidRPr="001C7402">
              <w:rPr>
                <w:rFonts w:ascii="Times New Roman" w:hAnsi="Times New Roman" w:cs="Times New Roman"/>
              </w:rPr>
              <w:t>registration and assessing doses received from consumption of locally produced food, milk and rainwater, and the assessment</w:t>
            </w:r>
            <w:r w:rsidRPr="001C7402">
              <w:rPr>
                <w:rFonts w:ascii="Times New Roman" w:hAnsi="Times New Roman" w:cs="Times New Roman"/>
                <w:spacing w:val="-5"/>
              </w:rPr>
              <w:t xml:space="preserve"> </w:t>
            </w:r>
            <w:r w:rsidRPr="001C7402">
              <w:rPr>
                <w:rFonts w:ascii="Times New Roman" w:hAnsi="Times New Roman" w:cs="Times New Roman"/>
              </w:rPr>
              <w:t>of</w:t>
            </w:r>
          </w:p>
          <w:p w:rsidR="005A421C" w:rsidRPr="001C7402" w:rsidRDefault="001C7402">
            <w:pPr>
              <w:pStyle w:val="TableParagraph"/>
              <w:spacing w:line="230" w:lineRule="exact"/>
              <w:ind w:left="323" w:right="122"/>
              <w:rPr>
                <w:rFonts w:ascii="Times New Roman" w:hAnsi="Times New Roman" w:cs="Times New Roman"/>
              </w:rPr>
            </w:pPr>
            <w:r w:rsidRPr="001C7402">
              <w:rPr>
                <w:rFonts w:ascii="Times New Roman" w:hAnsi="Times New Roman" w:cs="Times New Roman"/>
              </w:rPr>
              <w:t>the need for medical examination, advice and continued monitoring</w:t>
            </w:r>
          </w:p>
        </w:tc>
      </w:tr>
      <w:tr w:rsidR="005A421C" w:rsidRPr="001C7402" w:rsidTr="00F461BC">
        <w:trPr>
          <w:trHeight w:val="929"/>
        </w:trPr>
        <w:tc>
          <w:tcPr>
            <w:tcW w:w="2630" w:type="dxa"/>
            <w:vMerge/>
            <w:tcBorders>
              <w:top w:val="nil"/>
            </w:tcBorders>
            <w:textDirection w:val="btLr"/>
          </w:tcPr>
          <w:p w:rsidR="005A421C" w:rsidRPr="001C7402" w:rsidRDefault="005A421C">
            <w:pPr>
              <w:rPr>
                <w:rFonts w:ascii="Times New Roman" w:hAnsi="Times New Roman" w:cs="Times New Roman"/>
              </w:rPr>
            </w:pPr>
          </w:p>
        </w:tc>
        <w:tc>
          <w:tcPr>
            <w:tcW w:w="1276" w:type="dxa"/>
          </w:tcPr>
          <w:p w:rsidR="005A421C" w:rsidRPr="001C7402" w:rsidRDefault="005A421C" w:rsidP="00F461BC">
            <w:pPr>
              <w:pStyle w:val="TableParagraph"/>
              <w:spacing w:before="2"/>
              <w:ind w:left="142"/>
              <w:rPr>
                <w:rFonts w:ascii="Times New Roman" w:hAnsi="Times New Roman" w:cs="Times New Roman"/>
              </w:rPr>
            </w:pPr>
          </w:p>
          <w:p w:rsidR="005A421C" w:rsidRPr="001C7402" w:rsidRDefault="001C7402" w:rsidP="00F461BC">
            <w:pPr>
              <w:pStyle w:val="TableParagraph"/>
              <w:ind w:left="142" w:right="182"/>
              <w:jc w:val="center"/>
              <w:rPr>
                <w:rFonts w:ascii="Times New Roman" w:hAnsi="Times New Roman" w:cs="Times New Roman"/>
              </w:rPr>
            </w:pPr>
            <w:r w:rsidRPr="001C7402">
              <w:rPr>
                <w:rFonts w:ascii="Times New Roman" w:hAnsi="Times New Roman" w:cs="Times New Roman"/>
              </w:rPr>
              <w:t>I-131</w:t>
            </w:r>
            <w:r w:rsidRPr="001C7402">
              <w:rPr>
                <w:rFonts w:ascii="Times New Roman" w:hAnsi="Times New Roman" w:cs="Times New Roman"/>
                <w:vertAlign w:val="superscript"/>
              </w:rPr>
              <w:t>j</w:t>
            </w:r>
          </w:p>
        </w:tc>
        <w:tc>
          <w:tcPr>
            <w:tcW w:w="1167" w:type="dxa"/>
          </w:tcPr>
          <w:p w:rsidR="005A421C" w:rsidRPr="001C7402" w:rsidRDefault="005A421C">
            <w:pPr>
              <w:pStyle w:val="TableParagraph"/>
              <w:spacing w:before="2"/>
              <w:rPr>
                <w:rFonts w:ascii="Times New Roman" w:hAnsi="Times New Roman" w:cs="Times New Roman"/>
              </w:rPr>
            </w:pPr>
          </w:p>
          <w:p w:rsidR="005A421C" w:rsidRPr="001C7402" w:rsidRDefault="001C7402">
            <w:pPr>
              <w:pStyle w:val="TableParagraph"/>
              <w:ind w:left="182" w:right="172"/>
              <w:jc w:val="center"/>
              <w:rPr>
                <w:rFonts w:ascii="Times New Roman" w:hAnsi="Times New Roman" w:cs="Times New Roman"/>
              </w:rPr>
            </w:pPr>
            <w:r w:rsidRPr="001C7402">
              <w:rPr>
                <w:rFonts w:ascii="Times New Roman" w:hAnsi="Times New Roman" w:cs="Times New Roman"/>
              </w:rPr>
              <w:t xml:space="preserve">1000 </w:t>
            </w:r>
            <w:proofErr w:type="spellStart"/>
            <w:r w:rsidRPr="001C7402">
              <w:rPr>
                <w:rFonts w:ascii="Times New Roman" w:hAnsi="Times New Roman" w:cs="Times New Roman"/>
              </w:rPr>
              <w:t>Bq</w:t>
            </w:r>
            <w:proofErr w:type="spellEnd"/>
            <w:r w:rsidRPr="001C7402">
              <w:rPr>
                <w:rFonts w:ascii="Times New Roman" w:hAnsi="Times New Roman" w:cs="Times New Roman"/>
              </w:rPr>
              <w:t>/kg</w:t>
            </w:r>
          </w:p>
        </w:tc>
        <w:tc>
          <w:tcPr>
            <w:tcW w:w="4078" w:type="dxa"/>
            <w:vMerge/>
            <w:tcBorders>
              <w:top w:val="nil"/>
            </w:tcBorders>
          </w:tcPr>
          <w:p w:rsidR="005A421C" w:rsidRPr="001C7402" w:rsidRDefault="005A421C">
            <w:pPr>
              <w:rPr>
                <w:rFonts w:ascii="Times New Roman" w:hAnsi="Times New Roman" w:cs="Times New Roman"/>
              </w:rPr>
            </w:pPr>
          </w:p>
        </w:tc>
      </w:tr>
      <w:tr w:rsidR="005A421C" w:rsidRPr="001C7402" w:rsidTr="00F461BC">
        <w:trPr>
          <w:trHeight w:val="1137"/>
        </w:trPr>
        <w:tc>
          <w:tcPr>
            <w:tcW w:w="2630" w:type="dxa"/>
            <w:vMerge/>
            <w:tcBorders>
              <w:top w:val="nil"/>
            </w:tcBorders>
            <w:textDirection w:val="btLr"/>
          </w:tcPr>
          <w:p w:rsidR="005A421C" w:rsidRPr="001C7402" w:rsidRDefault="005A421C">
            <w:pPr>
              <w:rPr>
                <w:rFonts w:ascii="Times New Roman" w:hAnsi="Times New Roman" w:cs="Times New Roman"/>
              </w:rPr>
            </w:pPr>
          </w:p>
        </w:tc>
        <w:tc>
          <w:tcPr>
            <w:tcW w:w="1276" w:type="dxa"/>
          </w:tcPr>
          <w:p w:rsidR="005A421C" w:rsidRPr="001C7402" w:rsidRDefault="005A421C" w:rsidP="00F461BC">
            <w:pPr>
              <w:pStyle w:val="TableParagraph"/>
              <w:ind w:left="142"/>
              <w:rPr>
                <w:rFonts w:ascii="Times New Roman" w:hAnsi="Times New Roman" w:cs="Times New Roman"/>
              </w:rPr>
            </w:pPr>
          </w:p>
          <w:p w:rsidR="005A421C" w:rsidRPr="001C7402" w:rsidRDefault="001C7402" w:rsidP="00F461BC">
            <w:pPr>
              <w:pStyle w:val="TableParagraph"/>
              <w:spacing w:before="197"/>
              <w:ind w:left="142" w:right="182"/>
              <w:jc w:val="center"/>
              <w:rPr>
                <w:rFonts w:ascii="Times New Roman" w:hAnsi="Times New Roman" w:cs="Times New Roman"/>
              </w:rPr>
            </w:pPr>
            <w:r w:rsidRPr="001C7402">
              <w:rPr>
                <w:rFonts w:ascii="Times New Roman" w:hAnsi="Times New Roman" w:cs="Times New Roman"/>
              </w:rPr>
              <w:t>Cs-137</w:t>
            </w:r>
          </w:p>
        </w:tc>
        <w:tc>
          <w:tcPr>
            <w:tcW w:w="1167" w:type="dxa"/>
          </w:tcPr>
          <w:p w:rsidR="005A421C" w:rsidRPr="001C7402" w:rsidRDefault="005A421C">
            <w:pPr>
              <w:pStyle w:val="TableParagraph"/>
              <w:rPr>
                <w:rFonts w:ascii="Times New Roman" w:hAnsi="Times New Roman" w:cs="Times New Roman"/>
              </w:rPr>
            </w:pPr>
          </w:p>
          <w:p w:rsidR="005A421C" w:rsidRPr="001C7402" w:rsidRDefault="001C7402">
            <w:pPr>
              <w:pStyle w:val="TableParagraph"/>
              <w:spacing w:before="197"/>
              <w:ind w:left="181" w:right="172"/>
              <w:jc w:val="center"/>
              <w:rPr>
                <w:rFonts w:ascii="Times New Roman" w:hAnsi="Times New Roman" w:cs="Times New Roman"/>
              </w:rPr>
            </w:pPr>
            <w:r w:rsidRPr="001C7402">
              <w:rPr>
                <w:rFonts w:ascii="Times New Roman" w:hAnsi="Times New Roman" w:cs="Times New Roman"/>
              </w:rPr>
              <w:t xml:space="preserve">200 </w:t>
            </w:r>
            <w:proofErr w:type="spellStart"/>
            <w:r w:rsidRPr="001C7402">
              <w:rPr>
                <w:rFonts w:ascii="Times New Roman" w:hAnsi="Times New Roman" w:cs="Times New Roman"/>
              </w:rPr>
              <w:t>Bq</w:t>
            </w:r>
            <w:proofErr w:type="spellEnd"/>
            <w:r w:rsidRPr="001C7402">
              <w:rPr>
                <w:rFonts w:ascii="Times New Roman" w:hAnsi="Times New Roman" w:cs="Times New Roman"/>
              </w:rPr>
              <w:t>/kg</w:t>
            </w:r>
          </w:p>
        </w:tc>
        <w:tc>
          <w:tcPr>
            <w:tcW w:w="4078" w:type="dxa"/>
            <w:vMerge/>
            <w:tcBorders>
              <w:top w:val="nil"/>
            </w:tcBorders>
          </w:tcPr>
          <w:p w:rsidR="005A421C" w:rsidRPr="001C7402" w:rsidRDefault="005A421C">
            <w:pPr>
              <w:rPr>
                <w:rFonts w:ascii="Times New Roman" w:hAnsi="Times New Roman" w:cs="Times New Roman"/>
              </w:rPr>
            </w:pPr>
          </w:p>
        </w:tc>
      </w:tr>
      <w:tr w:rsidR="005A421C" w:rsidRPr="001C7402" w:rsidTr="00F461BC">
        <w:trPr>
          <w:trHeight w:val="686"/>
        </w:trPr>
        <w:tc>
          <w:tcPr>
            <w:tcW w:w="2630" w:type="dxa"/>
            <w:vMerge w:val="restart"/>
            <w:textDirection w:val="btLr"/>
          </w:tcPr>
          <w:p w:rsidR="005A421C" w:rsidRPr="00F461BC" w:rsidRDefault="001C7402" w:rsidP="00F461BC">
            <w:pPr>
              <w:pStyle w:val="TableParagraph"/>
              <w:spacing w:before="110"/>
              <w:ind w:left="366" w:right="366"/>
              <w:jc w:val="center"/>
              <w:rPr>
                <w:rFonts w:ascii="Times New Roman" w:hAnsi="Times New Roman" w:cs="Times New Roman"/>
                <w:b/>
              </w:rPr>
            </w:pPr>
            <w:r w:rsidRPr="00F461BC">
              <w:rPr>
                <w:rFonts w:ascii="Times New Roman" w:hAnsi="Times New Roman" w:cs="Times New Roman"/>
                <w:b/>
              </w:rPr>
              <w:t>OIL8</w:t>
            </w:r>
          </w:p>
          <w:p w:rsidR="005A421C" w:rsidRPr="001C7402" w:rsidRDefault="001C7402" w:rsidP="00F461BC">
            <w:pPr>
              <w:pStyle w:val="TableParagraph"/>
              <w:spacing w:before="6"/>
              <w:ind w:left="108" w:right="101"/>
              <w:jc w:val="center"/>
              <w:rPr>
                <w:rFonts w:ascii="Times New Roman" w:hAnsi="Times New Roman" w:cs="Times New Roman"/>
                <w:i/>
              </w:rPr>
            </w:pPr>
            <w:r w:rsidRPr="001C7402">
              <w:rPr>
                <w:rFonts w:ascii="Times New Roman" w:hAnsi="Times New Roman" w:cs="Times New Roman"/>
                <w:i/>
              </w:rPr>
              <w:t>measu</w:t>
            </w:r>
            <w:r w:rsidRPr="00F461BC">
              <w:rPr>
                <w:rFonts w:ascii="Times New Roman" w:hAnsi="Times New Roman" w:cs="Times New Roman"/>
                <w:i/>
              </w:rPr>
              <w:t>r</w:t>
            </w:r>
            <w:r w:rsidRPr="001C7402">
              <w:rPr>
                <w:rFonts w:ascii="Times New Roman" w:hAnsi="Times New Roman" w:cs="Times New Roman"/>
                <w:i/>
              </w:rPr>
              <w:t>ement s of</w:t>
            </w:r>
          </w:p>
          <w:p w:rsidR="005A421C" w:rsidRPr="001C7402" w:rsidRDefault="001C7402" w:rsidP="00F461BC">
            <w:pPr>
              <w:pStyle w:val="TableParagraph"/>
              <w:spacing w:before="3"/>
              <w:ind w:left="99" w:right="95"/>
              <w:jc w:val="center"/>
              <w:rPr>
                <w:rFonts w:ascii="Times New Roman" w:hAnsi="Times New Roman" w:cs="Times New Roman"/>
                <w:i/>
              </w:rPr>
            </w:pPr>
            <w:r w:rsidRPr="001C7402">
              <w:rPr>
                <w:rFonts w:ascii="Times New Roman" w:hAnsi="Times New Roman" w:cs="Times New Roman"/>
                <w:i/>
              </w:rPr>
              <w:t>contaminated</w:t>
            </w:r>
          </w:p>
        </w:tc>
        <w:tc>
          <w:tcPr>
            <w:tcW w:w="2443" w:type="dxa"/>
            <w:gridSpan w:val="2"/>
          </w:tcPr>
          <w:p w:rsidR="005A421C" w:rsidRPr="001C7402" w:rsidRDefault="001C7402" w:rsidP="00F461BC">
            <w:pPr>
              <w:pStyle w:val="TableParagraph"/>
              <w:spacing w:line="223" w:lineRule="exact"/>
              <w:ind w:left="142"/>
              <w:rPr>
                <w:rFonts w:ascii="Times New Roman" w:hAnsi="Times New Roman" w:cs="Times New Roman"/>
              </w:rPr>
            </w:pPr>
            <w:r w:rsidRPr="001C7402">
              <w:rPr>
                <w:rFonts w:ascii="Times New Roman" w:hAnsi="Times New Roman" w:cs="Times New Roman"/>
              </w:rPr>
              <w:t xml:space="preserve">Dose </w:t>
            </w:r>
            <w:proofErr w:type="spellStart"/>
            <w:r w:rsidRPr="001C7402">
              <w:rPr>
                <w:rFonts w:ascii="Times New Roman" w:hAnsi="Times New Roman" w:cs="Times New Roman"/>
              </w:rPr>
              <w:t>rate</w:t>
            </w:r>
            <w:r w:rsidRPr="001C7402">
              <w:rPr>
                <w:rFonts w:ascii="Times New Roman" w:hAnsi="Times New Roman" w:cs="Times New Roman"/>
                <w:vertAlign w:val="superscript"/>
              </w:rPr>
              <w:t>k</w:t>
            </w:r>
            <w:proofErr w:type="spellEnd"/>
            <w:r w:rsidRPr="001C7402">
              <w:rPr>
                <w:rFonts w:ascii="Times New Roman" w:hAnsi="Times New Roman" w:cs="Times New Roman"/>
              </w:rPr>
              <w:t xml:space="preserve"> upon contact with the skin</w:t>
            </w:r>
          </w:p>
          <w:p w:rsidR="005A421C" w:rsidRPr="001C7402" w:rsidRDefault="001C7402" w:rsidP="00F461BC">
            <w:pPr>
              <w:pStyle w:val="TableParagraph"/>
              <w:spacing w:before="4" w:line="230" w:lineRule="exact"/>
              <w:ind w:left="142" w:right="388"/>
              <w:rPr>
                <w:rFonts w:ascii="Times New Roman" w:hAnsi="Times New Roman" w:cs="Times New Roman"/>
              </w:rPr>
            </w:pPr>
            <w:r w:rsidRPr="001C7402">
              <w:rPr>
                <w:rFonts w:ascii="Times New Roman" w:hAnsi="Times New Roman" w:cs="Times New Roman"/>
              </w:rPr>
              <w:t>before a thyroid (one to six days after exposure)</w:t>
            </w:r>
          </w:p>
        </w:tc>
        <w:tc>
          <w:tcPr>
            <w:tcW w:w="4078" w:type="dxa"/>
            <w:vMerge w:val="restart"/>
          </w:tcPr>
          <w:p w:rsidR="005A421C" w:rsidRPr="001C7402" w:rsidRDefault="001C7402">
            <w:pPr>
              <w:pStyle w:val="TableParagraph"/>
              <w:spacing w:line="223" w:lineRule="exact"/>
              <w:ind w:left="108"/>
              <w:rPr>
                <w:rFonts w:ascii="Times New Roman" w:hAnsi="Times New Roman" w:cs="Times New Roman"/>
              </w:rPr>
            </w:pPr>
            <w:r w:rsidRPr="001C7402">
              <w:rPr>
                <w:rFonts w:ascii="Times New Roman" w:hAnsi="Times New Roman" w:cs="Times New Roman"/>
              </w:rPr>
              <w:t>Immediately:</w:t>
            </w:r>
          </w:p>
          <w:p w:rsidR="005A421C" w:rsidRPr="001C7402" w:rsidRDefault="001C7402">
            <w:pPr>
              <w:pStyle w:val="TableParagraph"/>
              <w:numPr>
                <w:ilvl w:val="0"/>
                <w:numId w:val="2"/>
              </w:numPr>
              <w:tabs>
                <w:tab w:val="left" w:pos="323"/>
              </w:tabs>
              <w:spacing w:line="245" w:lineRule="exact"/>
              <w:rPr>
                <w:rFonts w:ascii="Times New Roman" w:hAnsi="Times New Roman" w:cs="Times New Roman"/>
              </w:rPr>
            </w:pPr>
            <w:r w:rsidRPr="001C7402">
              <w:rPr>
                <w:rFonts w:ascii="Times New Roman" w:hAnsi="Times New Roman" w:cs="Times New Roman"/>
              </w:rPr>
              <w:t>consuming iodine tables (if not yet</w:t>
            </w:r>
            <w:r w:rsidRPr="001C7402">
              <w:rPr>
                <w:rFonts w:ascii="Times New Roman" w:hAnsi="Times New Roman" w:cs="Times New Roman"/>
                <w:spacing w:val="-6"/>
              </w:rPr>
              <w:t xml:space="preserve"> </w:t>
            </w:r>
            <w:r w:rsidRPr="001C7402">
              <w:rPr>
                <w:rFonts w:ascii="Times New Roman" w:hAnsi="Times New Roman" w:cs="Times New Roman"/>
              </w:rPr>
              <w:t>taken)</w:t>
            </w:r>
          </w:p>
          <w:p w:rsidR="005A421C" w:rsidRPr="001C7402" w:rsidRDefault="001C7402">
            <w:pPr>
              <w:pStyle w:val="TableParagraph"/>
              <w:numPr>
                <w:ilvl w:val="0"/>
                <w:numId w:val="2"/>
              </w:numPr>
              <w:tabs>
                <w:tab w:val="left" w:pos="323"/>
              </w:tabs>
              <w:spacing w:line="244" w:lineRule="exact"/>
              <w:rPr>
                <w:rFonts w:ascii="Times New Roman" w:hAnsi="Times New Roman" w:cs="Times New Roman"/>
              </w:rPr>
            </w:pPr>
            <w:r w:rsidRPr="001C7402">
              <w:rPr>
                <w:rFonts w:ascii="Times New Roman" w:hAnsi="Times New Roman" w:cs="Times New Roman"/>
              </w:rPr>
              <w:t>restricting unintentional</w:t>
            </w:r>
            <w:r w:rsidRPr="001C7402">
              <w:rPr>
                <w:rFonts w:ascii="Times New Roman" w:hAnsi="Times New Roman" w:cs="Times New Roman"/>
                <w:spacing w:val="-3"/>
              </w:rPr>
              <w:t xml:space="preserve"> </w:t>
            </w:r>
            <w:proofErr w:type="spellStart"/>
            <w:r w:rsidRPr="001C7402">
              <w:rPr>
                <w:rFonts w:ascii="Times New Roman" w:hAnsi="Times New Roman" w:cs="Times New Roman"/>
              </w:rPr>
              <w:t>consumption</w:t>
            </w:r>
            <w:r w:rsidRPr="001C7402">
              <w:rPr>
                <w:rFonts w:ascii="Times New Roman" w:hAnsi="Times New Roman" w:cs="Times New Roman"/>
                <w:vertAlign w:val="superscript"/>
              </w:rPr>
              <w:t>d</w:t>
            </w:r>
            <w:proofErr w:type="spellEnd"/>
          </w:p>
          <w:p w:rsidR="005A421C" w:rsidRPr="001C7402" w:rsidRDefault="001C7402">
            <w:pPr>
              <w:pStyle w:val="TableParagraph"/>
              <w:numPr>
                <w:ilvl w:val="0"/>
                <w:numId w:val="2"/>
              </w:numPr>
              <w:tabs>
                <w:tab w:val="left" w:pos="323"/>
              </w:tabs>
              <w:spacing w:before="1" w:line="237" w:lineRule="auto"/>
              <w:ind w:right="308"/>
              <w:rPr>
                <w:rFonts w:ascii="Times New Roman" w:hAnsi="Times New Roman" w:cs="Times New Roman"/>
              </w:rPr>
            </w:pPr>
            <w:r w:rsidRPr="001C7402">
              <w:rPr>
                <w:rFonts w:ascii="Times New Roman" w:hAnsi="Times New Roman" w:cs="Times New Roman"/>
              </w:rPr>
              <w:t>registration and taking records of</w:t>
            </w:r>
            <w:r w:rsidRPr="001C7402">
              <w:rPr>
                <w:rFonts w:ascii="Times New Roman" w:hAnsi="Times New Roman" w:cs="Times New Roman"/>
                <w:spacing w:val="-7"/>
              </w:rPr>
              <w:t xml:space="preserve"> </w:t>
            </w:r>
            <w:r w:rsidRPr="001C7402">
              <w:rPr>
                <w:rFonts w:ascii="Times New Roman" w:hAnsi="Times New Roman" w:cs="Times New Roman"/>
              </w:rPr>
              <w:t>measured dose rates by the</w:t>
            </w:r>
            <w:r w:rsidRPr="001C7402">
              <w:rPr>
                <w:rFonts w:ascii="Times New Roman" w:hAnsi="Times New Roman" w:cs="Times New Roman"/>
                <w:spacing w:val="-2"/>
              </w:rPr>
              <w:t xml:space="preserve"> </w:t>
            </w:r>
            <w:r w:rsidRPr="001C7402">
              <w:rPr>
                <w:rFonts w:ascii="Times New Roman" w:hAnsi="Times New Roman" w:cs="Times New Roman"/>
              </w:rPr>
              <w:t>thyroid</w:t>
            </w:r>
          </w:p>
        </w:tc>
      </w:tr>
      <w:tr w:rsidR="005A421C" w:rsidRPr="001C7402" w:rsidTr="00D50E6E">
        <w:trPr>
          <w:trHeight w:val="749"/>
        </w:trPr>
        <w:tc>
          <w:tcPr>
            <w:tcW w:w="2630" w:type="dxa"/>
            <w:vMerge/>
            <w:tcBorders>
              <w:top w:val="nil"/>
            </w:tcBorders>
            <w:textDirection w:val="btLr"/>
          </w:tcPr>
          <w:p w:rsidR="005A421C" w:rsidRPr="001C7402" w:rsidRDefault="005A421C">
            <w:pPr>
              <w:rPr>
                <w:rFonts w:ascii="Times New Roman" w:hAnsi="Times New Roman" w:cs="Times New Roman"/>
              </w:rPr>
            </w:pPr>
          </w:p>
        </w:tc>
        <w:tc>
          <w:tcPr>
            <w:tcW w:w="1276" w:type="dxa"/>
          </w:tcPr>
          <w:p w:rsidR="005A421C" w:rsidRPr="001C7402" w:rsidRDefault="005A421C" w:rsidP="00F461BC">
            <w:pPr>
              <w:pStyle w:val="TableParagraph"/>
              <w:spacing w:before="3"/>
              <w:ind w:left="142"/>
              <w:rPr>
                <w:rFonts w:ascii="Times New Roman" w:hAnsi="Times New Roman" w:cs="Times New Roman"/>
              </w:rPr>
            </w:pPr>
          </w:p>
          <w:p w:rsidR="005A421C" w:rsidRPr="001C7402" w:rsidRDefault="001C7402" w:rsidP="00F461BC">
            <w:pPr>
              <w:pStyle w:val="TableParagraph"/>
              <w:ind w:left="142"/>
              <w:rPr>
                <w:rFonts w:ascii="Times New Roman" w:hAnsi="Times New Roman" w:cs="Times New Roman"/>
              </w:rPr>
            </w:pPr>
            <w:r w:rsidRPr="001C7402">
              <w:rPr>
                <w:rFonts w:ascii="Times New Roman" w:hAnsi="Times New Roman" w:cs="Times New Roman"/>
              </w:rPr>
              <w:t>Age ≤ 7 years</w:t>
            </w:r>
          </w:p>
        </w:tc>
        <w:tc>
          <w:tcPr>
            <w:tcW w:w="1167" w:type="dxa"/>
          </w:tcPr>
          <w:p w:rsidR="005A421C" w:rsidRPr="001C7402" w:rsidRDefault="005A421C" w:rsidP="00F461BC">
            <w:pPr>
              <w:pStyle w:val="TableParagraph"/>
              <w:spacing w:before="3"/>
              <w:ind w:left="142"/>
              <w:rPr>
                <w:rFonts w:ascii="Times New Roman" w:hAnsi="Times New Roman" w:cs="Times New Roman"/>
              </w:rPr>
            </w:pPr>
          </w:p>
          <w:p w:rsidR="005A421C" w:rsidRPr="001C7402" w:rsidRDefault="001C7402" w:rsidP="00F461BC">
            <w:pPr>
              <w:pStyle w:val="TableParagraph"/>
              <w:ind w:left="142"/>
              <w:rPr>
                <w:rFonts w:ascii="Times New Roman" w:hAnsi="Times New Roman" w:cs="Times New Roman"/>
              </w:rPr>
            </w:pPr>
            <w:r w:rsidRPr="001C7402">
              <w:rPr>
                <w:rFonts w:ascii="Times New Roman" w:hAnsi="Times New Roman" w:cs="Times New Roman"/>
              </w:rPr>
              <w:t>0.5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078" w:type="dxa"/>
            <w:vMerge/>
            <w:tcBorders>
              <w:top w:val="nil"/>
            </w:tcBorders>
          </w:tcPr>
          <w:p w:rsidR="005A421C" w:rsidRPr="001C7402" w:rsidRDefault="005A421C">
            <w:pPr>
              <w:rPr>
                <w:rFonts w:ascii="Times New Roman" w:hAnsi="Times New Roman" w:cs="Times New Roman"/>
              </w:rPr>
            </w:pPr>
          </w:p>
        </w:tc>
      </w:tr>
    </w:tbl>
    <w:p w:rsidR="005A421C" w:rsidRPr="001C7402" w:rsidRDefault="005A421C">
      <w:pPr>
        <w:pStyle w:val="Telobesedila"/>
        <w:spacing w:before="7"/>
        <w:rPr>
          <w:rFonts w:ascii="Times New Roman" w:hAnsi="Times New Roman" w:cs="Times New Roman"/>
          <w:sz w:val="22"/>
          <w:szCs w:val="22"/>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801"/>
        <w:gridCol w:w="1915"/>
        <w:gridCol w:w="4501"/>
      </w:tblGrid>
      <w:tr w:rsidR="005A421C" w:rsidRPr="001C7402" w:rsidTr="0018116A">
        <w:trPr>
          <w:trHeight w:val="1053"/>
        </w:trPr>
        <w:tc>
          <w:tcPr>
            <w:tcW w:w="1071" w:type="dxa"/>
          </w:tcPr>
          <w:p w:rsidR="005A421C" w:rsidRPr="001C7402" w:rsidRDefault="005A421C">
            <w:pPr>
              <w:pStyle w:val="TableParagraph"/>
              <w:rPr>
                <w:rFonts w:ascii="Times New Roman" w:hAnsi="Times New Roman" w:cs="Times New Roman"/>
              </w:rPr>
            </w:pPr>
          </w:p>
        </w:tc>
        <w:tc>
          <w:tcPr>
            <w:tcW w:w="1801" w:type="dxa"/>
          </w:tcPr>
          <w:p w:rsidR="005A421C" w:rsidRPr="001C7402" w:rsidRDefault="005A421C">
            <w:pPr>
              <w:pStyle w:val="TableParagraph"/>
              <w:rPr>
                <w:rFonts w:ascii="Times New Roman" w:hAnsi="Times New Roman" w:cs="Times New Roman"/>
              </w:rPr>
            </w:pPr>
          </w:p>
          <w:p w:rsidR="005A421C" w:rsidRPr="001C7402" w:rsidRDefault="001C7402">
            <w:pPr>
              <w:pStyle w:val="TableParagraph"/>
              <w:spacing w:before="155"/>
              <w:ind w:left="335"/>
              <w:rPr>
                <w:rFonts w:ascii="Times New Roman" w:hAnsi="Times New Roman" w:cs="Times New Roman"/>
              </w:rPr>
            </w:pPr>
            <w:r w:rsidRPr="001C7402">
              <w:rPr>
                <w:rFonts w:ascii="Times New Roman" w:hAnsi="Times New Roman" w:cs="Times New Roman"/>
              </w:rPr>
              <w:t>Age &gt; 7 years</w:t>
            </w:r>
          </w:p>
        </w:tc>
        <w:tc>
          <w:tcPr>
            <w:tcW w:w="1915" w:type="dxa"/>
          </w:tcPr>
          <w:p w:rsidR="005A421C" w:rsidRPr="001C7402" w:rsidRDefault="005A421C">
            <w:pPr>
              <w:pStyle w:val="TableParagraph"/>
              <w:rPr>
                <w:rFonts w:ascii="Times New Roman" w:hAnsi="Times New Roman" w:cs="Times New Roman"/>
              </w:rPr>
            </w:pPr>
          </w:p>
          <w:p w:rsidR="005A421C" w:rsidRPr="001C7402" w:rsidRDefault="001C7402">
            <w:pPr>
              <w:pStyle w:val="TableParagraph"/>
              <w:spacing w:before="155"/>
              <w:ind w:left="615"/>
              <w:rPr>
                <w:rFonts w:ascii="Times New Roman" w:hAnsi="Times New Roman" w:cs="Times New Roman"/>
              </w:rPr>
            </w:pPr>
            <w:r w:rsidRPr="001C7402">
              <w:rPr>
                <w:rFonts w:ascii="Times New Roman" w:hAnsi="Times New Roman" w:cs="Times New Roman"/>
              </w:rPr>
              <w:t>2 µ</w:t>
            </w:r>
            <w:proofErr w:type="spellStart"/>
            <w:r w:rsidRPr="001C7402">
              <w:rPr>
                <w:rFonts w:ascii="Times New Roman" w:hAnsi="Times New Roman" w:cs="Times New Roman"/>
              </w:rPr>
              <w:t>Sv</w:t>
            </w:r>
            <w:proofErr w:type="spellEnd"/>
            <w:r w:rsidRPr="001C7402">
              <w:rPr>
                <w:rFonts w:ascii="Times New Roman" w:hAnsi="Times New Roman" w:cs="Times New Roman"/>
              </w:rPr>
              <w:t>/h</w:t>
            </w:r>
          </w:p>
        </w:tc>
        <w:tc>
          <w:tcPr>
            <w:tcW w:w="4501" w:type="dxa"/>
          </w:tcPr>
          <w:p w:rsidR="005A421C" w:rsidRPr="001C7402" w:rsidRDefault="001C7402">
            <w:pPr>
              <w:pStyle w:val="TableParagraph"/>
              <w:spacing w:before="117"/>
              <w:ind w:left="107"/>
              <w:rPr>
                <w:rFonts w:ascii="Times New Roman" w:hAnsi="Times New Roman" w:cs="Times New Roman"/>
              </w:rPr>
            </w:pPr>
            <w:r w:rsidRPr="001C7402">
              <w:rPr>
                <w:rFonts w:ascii="Times New Roman" w:hAnsi="Times New Roman" w:cs="Times New Roman"/>
              </w:rPr>
              <w:t>In a few days:</w:t>
            </w:r>
          </w:p>
          <w:p w:rsidR="005A421C" w:rsidRPr="001C7402" w:rsidRDefault="001C7402">
            <w:pPr>
              <w:pStyle w:val="TableParagraph"/>
              <w:numPr>
                <w:ilvl w:val="0"/>
                <w:numId w:val="1"/>
              </w:numPr>
              <w:tabs>
                <w:tab w:val="left" w:pos="322"/>
              </w:tabs>
              <w:spacing w:line="244" w:lineRule="exact"/>
              <w:rPr>
                <w:rFonts w:ascii="Times New Roman" w:hAnsi="Times New Roman" w:cs="Times New Roman"/>
              </w:rPr>
            </w:pPr>
            <w:r w:rsidRPr="001C7402">
              <w:rPr>
                <w:rFonts w:ascii="Times New Roman" w:hAnsi="Times New Roman" w:cs="Times New Roman"/>
              </w:rPr>
              <w:t>assessing doses received by the thyroid</w:t>
            </w:r>
            <w:r w:rsidRPr="001C7402">
              <w:rPr>
                <w:rFonts w:ascii="Times New Roman" w:hAnsi="Times New Roman" w:cs="Times New Roman"/>
                <w:spacing w:val="-4"/>
              </w:rPr>
              <w:t xml:space="preserve"> </w:t>
            </w:r>
            <w:r w:rsidRPr="001C7402">
              <w:rPr>
                <w:rFonts w:ascii="Times New Roman" w:hAnsi="Times New Roman" w:cs="Times New Roman"/>
              </w:rPr>
              <w:t>and</w:t>
            </w:r>
          </w:p>
          <w:p w:rsidR="005A421C" w:rsidRPr="001C7402" w:rsidRDefault="001C7402">
            <w:pPr>
              <w:pStyle w:val="TableParagraph"/>
              <w:spacing w:before="3" w:line="230" w:lineRule="exact"/>
              <w:ind w:left="322" w:right="202"/>
              <w:rPr>
                <w:rFonts w:ascii="Times New Roman" w:hAnsi="Times New Roman" w:cs="Times New Roman"/>
              </w:rPr>
            </w:pPr>
            <w:r w:rsidRPr="001C7402">
              <w:rPr>
                <w:rFonts w:ascii="Times New Roman" w:hAnsi="Times New Roman" w:cs="Times New Roman"/>
              </w:rPr>
              <w:t>assessing the need for medical examination, advice and continued monitoring</w:t>
            </w:r>
          </w:p>
        </w:tc>
      </w:tr>
    </w:tbl>
    <w:p w:rsidR="005A421C" w:rsidRPr="001C7402" w:rsidRDefault="005A421C">
      <w:pPr>
        <w:pStyle w:val="Telobesedila"/>
        <w:spacing w:before="6"/>
        <w:rPr>
          <w:rFonts w:ascii="Times New Roman" w:hAnsi="Times New Roman" w:cs="Times New Roman"/>
          <w:sz w:val="22"/>
          <w:szCs w:val="22"/>
        </w:rPr>
      </w:pPr>
    </w:p>
    <w:p w:rsidR="005A421C" w:rsidRPr="001C7402" w:rsidRDefault="001C7402" w:rsidP="00FB5F39">
      <w:pPr>
        <w:pStyle w:val="Telobesedila"/>
        <w:spacing w:before="95"/>
        <w:ind w:left="460" w:right="86" w:hanging="142"/>
        <w:rPr>
          <w:rFonts w:ascii="Times New Roman" w:hAnsi="Times New Roman" w:cs="Times New Roman"/>
          <w:sz w:val="22"/>
          <w:szCs w:val="22"/>
        </w:rPr>
      </w:pPr>
      <w:proofErr w:type="spellStart"/>
      <w:r w:rsidRPr="001C7402">
        <w:rPr>
          <w:rFonts w:ascii="Times New Roman" w:hAnsi="Times New Roman" w:cs="Times New Roman"/>
          <w:position w:val="10"/>
          <w:sz w:val="22"/>
          <w:szCs w:val="22"/>
        </w:rPr>
        <w:t>i</w:t>
      </w:r>
      <w:proofErr w:type="spellEnd"/>
      <w:r w:rsidRPr="001C7402">
        <w:rPr>
          <w:rFonts w:ascii="Times New Roman" w:hAnsi="Times New Roman" w:cs="Times New Roman"/>
          <w:position w:val="10"/>
          <w:sz w:val="22"/>
          <w:szCs w:val="22"/>
        </w:rPr>
        <w:t xml:space="preserve"> </w:t>
      </w:r>
      <w:r w:rsidRPr="001C7402">
        <w:rPr>
          <w:rFonts w:ascii="Times New Roman" w:hAnsi="Times New Roman" w:cs="Times New Roman"/>
          <w:sz w:val="22"/>
          <w:szCs w:val="22"/>
        </w:rPr>
        <w:t>Restricting consumption of essential food that could result in malnutrition and other health complications.</w:t>
      </w:r>
    </w:p>
    <w:p w:rsidR="005A421C" w:rsidRPr="001C7402" w:rsidRDefault="001C7402" w:rsidP="00FB5F39">
      <w:pPr>
        <w:pStyle w:val="Telobesedila"/>
        <w:ind w:left="318"/>
        <w:rPr>
          <w:rFonts w:ascii="Times New Roman" w:hAnsi="Times New Roman" w:cs="Times New Roman"/>
          <w:sz w:val="22"/>
          <w:szCs w:val="22"/>
        </w:rPr>
      </w:pPr>
      <w:r w:rsidRPr="001C7402">
        <w:rPr>
          <w:rFonts w:ascii="Times New Roman" w:hAnsi="Times New Roman" w:cs="Times New Roman"/>
          <w:position w:val="10"/>
          <w:sz w:val="22"/>
          <w:szCs w:val="22"/>
        </w:rPr>
        <w:t xml:space="preserve">j </w:t>
      </w:r>
      <w:r w:rsidRPr="001C7402">
        <w:rPr>
          <w:rFonts w:ascii="Times New Roman" w:hAnsi="Times New Roman" w:cs="Times New Roman"/>
          <w:sz w:val="22"/>
          <w:szCs w:val="22"/>
        </w:rPr>
        <w:t>OIL is exceeded if one of the limitations is exceeded (I or Cs).</w:t>
      </w:r>
    </w:p>
    <w:p w:rsidR="005A421C" w:rsidRPr="001C7402" w:rsidRDefault="0018116A" w:rsidP="00FB5F39">
      <w:pPr>
        <w:pStyle w:val="Telobesedila"/>
        <w:tabs>
          <w:tab w:val="left" w:pos="1026"/>
        </w:tabs>
        <w:ind w:left="318"/>
        <w:rPr>
          <w:rFonts w:ascii="Times New Roman" w:hAnsi="Times New Roman" w:cs="Times New Roman"/>
          <w:sz w:val="22"/>
          <w:szCs w:val="22"/>
        </w:rPr>
      </w:pPr>
      <w:r w:rsidRPr="001C7402">
        <w:rPr>
          <w:rFonts w:ascii="Times New Roman" w:hAnsi="Times New Roman" w:cs="Times New Roman"/>
          <w:position w:val="10"/>
          <w:sz w:val="22"/>
          <w:szCs w:val="22"/>
        </w:rPr>
        <w:t>K</w:t>
      </w:r>
      <w:r>
        <w:rPr>
          <w:rFonts w:ascii="Times New Roman" w:hAnsi="Times New Roman" w:cs="Times New Roman"/>
          <w:position w:val="10"/>
          <w:sz w:val="22"/>
          <w:szCs w:val="22"/>
        </w:rPr>
        <w:t xml:space="preserve"> </w:t>
      </w:r>
      <w:r w:rsidR="001C7402" w:rsidRPr="001C7402">
        <w:rPr>
          <w:rFonts w:ascii="Times New Roman" w:hAnsi="Times New Roman" w:cs="Times New Roman"/>
          <w:sz w:val="22"/>
          <w:szCs w:val="22"/>
        </w:rPr>
        <w:t xml:space="preserve">The difference between measured dose rate and the background is </w:t>
      </w:r>
      <w:r w:rsidRPr="001C7402">
        <w:rPr>
          <w:rFonts w:ascii="Times New Roman" w:hAnsi="Times New Roman" w:cs="Times New Roman"/>
          <w:sz w:val="22"/>
          <w:szCs w:val="22"/>
        </w:rPr>
        <w:t>considered</w:t>
      </w:r>
      <w:r w:rsidR="001C7402" w:rsidRPr="001C7402">
        <w:rPr>
          <w:rFonts w:ascii="Times New Roman" w:hAnsi="Times New Roman" w:cs="Times New Roman"/>
          <w:sz w:val="22"/>
          <w:szCs w:val="22"/>
        </w:rPr>
        <w:t>.</w:t>
      </w: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spacing w:before="2" w:after="1"/>
        <w:rPr>
          <w:rFonts w:ascii="Times New Roman" w:hAnsi="Times New Roman" w:cs="Times New Roman"/>
          <w:sz w:val="22"/>
          <w:szCs w:val="22"/>
        </w:rPr>
      </w:pP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9"/>
        <w:gridCol w:w="2949"/>
      </w:tblGrid>
      <w:tr w:rsidR="005A421C" w:rsidRPr="001C7402">
        <w:trPr>
          <w:trHeight w:val="229"/>
        </w:trPr>
        <w:tc>
          <w:tcPr>
            <w:tcW w:w="6409" w:type="dxa"/>
          </w:tcPr>
          <w:p w:rsidR="005A421C" w:rsidRPr="001C7402" w:rsidRDefault="001C7402">
            <w:pPr>
              <w:pStyle w:val="TableParagraph"/>
              <w:spacing w:line="210" w:lineRule="exact"/>
              <w:ind w:left="107"/>
              <w:rPr>
                <w:rFonts w:ascii="Times New Roman" w:hAnsi="Times New Roman" w:cs="Times New Roman"/>
                <w:b/>
              </w:rPr>
            </w:pPr>
            <w:bookmarkStart w:id="83" w:name="ANNEX_5"/>
            <w:bookmarkStart w:id="84" w:name="Reference_levels_for_effective_dose_for_"/>
            <w:bookmarkEnd w:id="83"/>
            <w:bookmarkEnd w:id="84"/>
            <w:r w:rsidRPr="001C7402">
              <w:rPr>
                <w:rFonts w:ascii="Times New Roman" w:hAnsi="Times New Roman" w:cs="Times New Roman"/>
                <w:b/>
              </w:rPr>
              <w:t>Type of measure</w:t>
            </w:r>
          </w:p>
        </w:tc>
        <w:tc>
          <w:tcPr>
            <w:tcW w:w="2949" w:type="dxa"/>
          </w:tcPr>
          <w:p w:rsidR="005A421C" w:rsidRPr="001C7402" w:rsidRDefault="001C7402">
            <w:pPr>
              <w:pStyle w:val="TableParagraph"/>
              <w:spacing w:line="210" w:lineRule="exact"/>
              <w:ind w:left="719" w:right="711"/>
              <w:jc w:val="center"/>
              <w:rPr>
                <w:rFonts w:ascii="Times New Roman" w:hAnsi="Times New Roman" w:cs="Times New Roman"/>
                <w:b/>
              </w:rPr>
            </w:pPr>
            <w:r w:rsidRPr="001C7402">
              <w:rPr>
                <w:rFonts w:ascii="Times New Roman" w:hAnsi="Times New Roman" w:cs="Times New Roman"/>
                <w:b/>
              </w:rPr>
              <w:t>Reference level</w:t>
            </w:r>
          </w:p>
        </w:tc>
      </w:tr>
      <w:tr w:rsidR="005A421C" w:rsidRPr="001C7402">
        <w:trPr>
          <w:trHeight w:val="690"/>
        </w:trPr>
        <w:tc>
          <w:tcPr>
            <w:tcW w:w="6409" w:type="dxa"/>
          </w:tcPr>
          <w:p w:rsidR="005A421C" w:rsidRPr="001C7402" w:rsidRDefault="001C7402" w:rsidP="00FB5F39">
            <w:pPr>
              <w:pStyle w:val="TableParagraph"/>
              <w:numPr>
                <w:ilvl w:val="0"/>
                <w:numId w:val="66"/>
              </w:numPr>
              <w:spacing w:line="228" w:lineRule="exact"/>
              <w:rPr>
                <w:rFonts w:ascii="Times New Roman" w:hAnsi="Times New Roman" w:cs="Times New Roman"/>
              </w:rPr>
            </w:pPr>
            <w:r w:rsidRPr="001C7402">
              <w:rPr>
                <w:rFonts w:ascii="Times New Roman" w:hAnsi="Times New Roman" w:cs="Times New Roman"/>
              </w:rPr>
              <w:t>saving lives</w:t>
            </w:r>
            <w:r w:rsidR="006A1234">
              <w:rPr>
                <w:rFonts w:ascii="Times New Roman" w:hAnsi="Times New Roman" w:cs="Times New Roman"/>
              </w:rPr>
              <w:t>,</w:t>
            </w:r>
          </w:p>
          <w:p w:rsidR="005A421C" w:rsidRPr="001C7402" w:rsidRDefault="001C7402" w:rsidP="00FB5F39">
            <w:pPr>
              <w:pStyle w:val="TableParagraph"/>
              <w:numPr>
                <w:ilvl w:val="0"/>
                <w:numId w:val="66"/>
              </w:numPr>
              <w:spacing w:line="230" w:lineRule="exact"/>
              <w:rPr>
                <w:rFonts w:ascii="Times New Roman" w:hAnsi="Times New Roman" w:cs="Times New Roman"/>
              </w:rPr>
            </w:pPr>
            <w:r w:rsidRPr="001C7402">
              <w:rPr>
                <w:rFonts w:ascii="Times New Roman" w:hAnsi="Times New Roman" w:cs="Times New Roman"/>
              </w:rPr>
              <w:t>preventing the melting of the reactor core,</w:t>
            </w:r>
          </w:p>
          <w:p w:rsidR="005A421C" w:rsidRPr="001C7402" w:rsidRDefault="001C7402" w:rsidP="00FB5F39">
            <w:pPr>
              <w:pStyle w:val="TableParagraph"/>
              <w:numPr>
                <w:ilvl w:val="0"/>
                <w:numId w:val="66"/>
              </w:numPr>
              <w:spacing w:line="213" w:lineRule="exact"/>
              <w:rPr>
                <w:rFonts w:ascii="Times New Roman" w:hAnsi="Times New Roman" w:cs="Times New Roman"/>
              </w:rPr>
            </w:pPr>
            <w:r w:rsidRPr="001C7402">
              <w:rPr>
                <w:rFonts w:ascii="Times New Roman" w:hAnsi="Times New Roman" w:cs="Times New Roman"/>
              </w:rPr>
              <w:t>preventing the large discharge of radioactive substances</w:t>
            </w:r>
            <w:r w:rsidR="006A1234">
              <w:rPr>
                <w:rFonts w:ascii="Times New Roman" w:hAnsi="Times New Roman" w:cs="Times New Roman"/>
              </w:rPr>
              <w:t>,</w:t>
            </w:r>
          </w:p>
        </w:tc>
        <w:tc>
          <w:tcPr>
            <w:tcW w:w="2949" w:type="dxa"/>
          </w:tcPr>
          <w:p w:rsidR="005A421C" w:rsidRPr="001C7402" w:rsidRDefault="005A421C">
            <w:pPr>
              <w:pStyle w:val="TableParagraph"/>
              <w:spacing w:before="8"/>
              <w:rPr>
                <w:rFonts w:ascii="Times New Roman" w:hAnsi="Times New Roman" w:cs="Times New Roman"/>
              </w:rPr>
            </w:pPr>
          </w:p>
          <w:p w:rsidR="005A421C" w:rsidRPr="001C7402" w:rsidRDefault="001C7402">
            <w:pPr>
              <w:pStyle w:val="TableParagraph"/>
              <w:spacing w:before="1"/>
              <w:ind w:left="719" w:right="710"/>
              <w:jc w:val="center"/>
              <w:rPr>
                <w:rFonts w:ascii="Times New Roman" w:hAnsi="Times New Roman" w:cs="Times New Roman"/>
              </w:rPr>
            </w:pPr>
            <w:r w:rsidRPr="001C7402">
              <w:rPr>
                <w:rFonts w:ascii="Times New Roman" w:hAnsi="Times New Roman" w:cs="Times New Roman"/>
              </w:rPr>
              <w:t>500 mSv</w:t>
            </w:r>
          </w:p>
        </w:tc>
      </w:tr>
      <w:tr w:rsidR="005A421C" w:rsidRPr="001C7402">
        <w:trPr>
          <w:trHeight w:val="1149"/>
        </w:trPr>
        <w:tc>
          <w:tcPr>
            <w:tcW w:w="6409" w:type="dxa"/>
          </w:tcPr>
          <w:p w:rsidR="006A1234" w:rsidRDefault="001C7402" w:rsidP="00FB5F39">
            <w:pPr>
              <w:pStyle w:val="TableParagraph"/>
              <w:numPr>
                <w:ilvl w:val="0"/>
                <w:numId w:val="67"/>
              </w:numPr>
              <w:ind w:right="57"/>
              <w:rPr>
                <w:rFonts w:ascii="Times New Roman" w:hAnsi="Times New Roman" w:cs="Times New Roman"/>
              </w:rPr>
            </w:pPr>
            <w:r w:rsidRPr="001C7402">
              <w:rPr>
                <w:rFonts w:ascii="Times New Roman" w:hAnsi="Times New Roman" w:cs="Times New Roman"/>
              </w:rPr>
              <w:t>preventing serious health injuries</w:t>
            </w:r>
            <w:r w:rsidR="006A1234">
              <w:rPr>
                <w:rFonts w:ascii="Times New Roman" w:hAnsi="Times New Roman" w:cs="Times New Roman"/>
              </w:rPr>
              <w:t>,</w:t>
            </w:r>
            <w:r w:rsidRPr="001C7402">
              <w:rPr>
                <w:rFonts w:ascii="Times New Roman" w:hAnsi="Times New Roman" w:cs="Times New Roman"/>
              </w:rPr>
              <w:t xml:space="preserve"> </w:t>
            </w:r>
          </w:p>
          <w:p w:rsidR="005A421C" w:rsidRPr="001C7402" w:rsidRDefault="001C7402" w:rsidP="00FB5F39">
            <w:pPr>
              <w:pStyle w:val="TableParagraph"/>
              <w:numPr>
                <w:ilvl w:val="0"/>
                <w:numId w:val="67"/>
              </w:numPr>
              <w:ind w:right="57"/>
              <w:rPr>
                <w:rFonts w:ascii="Times New Roman" w:hAnsi="Times New Roman" w:cs="Times New Roman"/>
              </w:rPr>
            </w:pPr>
            <w:r w:rsidRPr="001C7402">
              <w:rPr>
                <w:rFonts w:ascii="Times New Roman" w:hAnsi="Times New Roman" w:cs="Times New Roman"/>
              </w:rPr>
              <w:t>protection against large group dose preventing serious damage</w:t>
            </w:r>
            <w:r w:rsidR="006A1234">
              <w:rPr>
                <w:rFonts w:ascii="Times New Roman" w:hAnsi="Times New Roman" w:cs="Times New Roman"/>
              </w:rPr>
              <w:t>,</w:t>
            </w:r>
          </w:p>
          <w:p w:rsidR="006A1234" w:rsidRDefault="001C7402" w:rsidP="00FB5F39">
            <w:pPr>
              <w:pStyle w:val="TableParagraph"/>
              <w:numPr>
                <w:ilvl w:val="0"/>
                <w:numId w:val="67"/>
              </w:numPr>
              <w:spacing w:line="230" w:lineRule="exact"/>
              <w:ind w:right="57"/>
              <w:rPr>
                <w:rFonts w:ascii="Times New Roman" w:hAnsi="Times New Roman" w:cs="Times New Roman"/>
              </w:rPr>
            </w:pPr>
            <w:r w:rsidRPr="001C7402">
              <w:rPr>
                <w:rFonts w:ascii="Times New Roman" w:hAnsi="Times New Roman" w:cs="Times New Roman"/>
              </w:rPr>
              <w:t>correcting the nuclear reactor’s safety systems</w:t>
            </w:r>
            <w:r w:rsidR="006A1234">
              <w:rPr>
                <w:rFonts w:ascii="Times New Roman" w:hAnsi="Times New Roman" w:cs="Times New Roman"/>
              </w:rPr>
              <w:t>,</w:t>
            </w:r>
            <w:r w:rsidRPr="001C7402">
              <w:rPr>
                <w:rFonts w:ascii="Times New Roman" w:hAnsi="Times New Roman" w:cs="Times New Roman"/>
              </w:rPr>
              <w:t xml:space="preserve"> </w:t>
            </w:r>
          </w:p>
          <w:p w:rsidR="005A421C" w:rsidRPr="001C7402" w:rsidRDefault="001C7402" w:rsidP="00FB5F39">
            <w:pPr>
              <w:pStyle w:val="TableParagraph"/>
              <w:numPr>
                <w:ilvl w:val="0"/>
                <w:numId w:val="67"/>
              </w:numPr>
              <w:spacing w:line="230" w:lineRule="exact"/>
              <w:ind w:right="57"/>
              <w:rPr>
                <w:rFonts w:ascii="Times New Roman" w:hAnsi="Times New Roman" w:cs="Times New Roman"/>
              </w:rPr>
            </w:pPr>
            <w:r w:rsidRPr="001C7402">
              <w:rPr>
                <w:rFonts w:ascii="Times New Roman" w:hAnsi="Times New Roman" w:cs="Times New Roman"/>
              </w:rPr>
              <w:t>monitoring dose rate</w:t>
            </w:r>
            <w:r w:rsidR="006A1234">
              <w:rPr>
                <w:rFonts w:ascii="Times New Roman" w:hAnsi="Times New Roman" w:cs="Times New Roman"/>
              </w:rPr>
              <w:t>,</w:t>
            </w:r>
          </w:p>
        </w:tc>
        <w:tc>
          <w:tcPr>
            <w:tcW w:w="2949" w:type="dxa"/>
          </w:tcPr>
          <w:p w:rsidR="005A421C" w:rsidRPr="001C7402" w:rsidRDefault="005A421C">
            <w:pPr>
              <w:pStyle w:val="TableParagraph"/>
              <w:rPr>
                <w:rFonts w:ascii="Times New Roman" w:hAnsi="Times New Roman" w:cs="Times New Roman"/>
              </w:rPr>
            </w:pPr>
          </w:p>
          <w:p w:rsidR="005A421C" w:rsidRPr="001C7402" w:rsidRDefault="005A421C">
            <w:pPr>
              <w:pStyle w:val="TableParagraph"/>
              <w:spacing w:before="8"/>
              <w:rPr>
                <w:rFonts w:ascii="Times New Roman" w:hAnsi="Times New Roman" w:cs="Times New Roman"/>
              </w:rPr>
            </w:pPr>
          </w:p>
          <w:p w:rsidR="005A421C" w:rsidRPr="001C7402" w:rsidRDefault="001C7402">
            <w:pPr>
              <w:pStyle w:val="TableParagraph"/>
              <w:ind w:left="719" w:right="710"/>
              <w:jc w:val="center"/>
              <w:rPr>
                <w:rFonts w:ascii="Times New Roman" w:hAnsi="Times New Roman" w:cs="Times New Roman"/>
              </w:rPr>
            </w:pPr>
            <w:r w:rsidRPr="001C7402">
              <w:rPr>
                <w:rFonts w:ascii="Times New Roman" w:hAnsi="Times New Roman" w:cs="Times New Roman"/>
              </w:rPr>
              <w:t>100 mSv</w:t>
            </w:r>
          </w:p>
        </w:tc>
      </w:tr>
      <w:tr w:rsidR="005A421C" w:rsidRPr="001C7402">
        <w:trPr>
          <w:trHeight w:val="688"/>
        </w:trPr>
        <w:tc>
          <w:tcPr>
            <w:tcW w:w="6409" w:type="dxa"/>
          </w:tcPr>
          <w:p w:rsidR="00FB5F39" w:rsidRDefault="001C7402" w:rsidP="00FB5F39">
            <w:pPr>
              <w:pStyle w:val="TableParagraph"/>
              <w:numPr>
                <w:ilvl w:val="0"/>
                <w:numId w:val="67"/>
              </w:numPr>
              <w:ind w:right="57"/>
              <w:rPr>
                <w:rFonts w:ascii="Times New Roman" w:hAnsi="Times New Roman" w:cs="Times New Roman"/>
              </w:rPr>
            </w:pPr>
            <w:r w:rsidRPr="001C7402">
              <w:rPr>
                <w:rFonts w:ascii="Times New Roman" w:hAnsi="Times New Roman" w:cs="Times New Roman"/>
              </w:rPr>
              <w:t>short tasks related to restori</w:t>
            </w:r>
            <w:r w:rsidR="00FB5F39">
              <w:rPr>
                <w:rFonts w:ascii="Times New Roman" w:hAnsi="Times New Roman" w:cs="Times New Roman"/>
              </w:rPr>
              <w:t>ng the original state</w:t>
            </w:r>
            <w:r w:rsidR="006A1234">
              <w:rPr>
                <w:rFonts w:ascii="Times New Roman" w:hAnsi="Times New Roman" w:cs="Times New Roman"/>
              </w:rPr>
              <w:t>,</w:t>
            </w:r>
            <w:r w:rsidR="00FB5F39">
              <w:rPr>
                <w:rFonts w:ascii="Times New Roman" w:hAnsi="Times New Roman" w:cs="Times New Roman"/>
              </w:rPr>
              <w:t xml:space="preserve"> </w:t>
            </w:r>
          </w:p>
          <w:p w:rsidR="005A421C" w:rsidRPr="001C7402" w:rsidRDefault="006A1234" w:rsidP="00FB5F39">
            <w:pPr>
              <w:pStyle w:val="TableParagraph"/>
              <w:numPr>
                <w:ilvl w:val="0"/>
                <w:numId w:val="67"/>
              </w:numPr>
              <w:ind w:right="57"/>
              <w:rPr>
                <w:rFonts w:ascii="Times New Roman" w:hAnsi="Times New Roman" w:cs="Times New Roman"/>
              </w:rPr>
            </w:pPr>
            <w:r>
              <w:rPr>
                <w:rFonts w:ascii="Times New Roman" w:hAnsi="Times New Roman" w:cs="Times New Roman"/>
              </w:rPr>
              <w:t>immediate</w:t>
            </w:r>
            <w:r w:rsidRPr="001C7402">
              <w:rPr>
                <w:rFonts w:ascii="Times New Roman" w:hAnsi="Times New Roman" w:cs="Times New Roman"/>
              </w:rPr>
              <w:t xml:space="preserve"> </w:t>
            </w:r>
            <w:r w:rsidR="001C7402" w:rsidRPr="001C7402">
              <w:rPr>
                <w:rFonts w:ascii="Times New Roman" w:hAnsi="Times New Roman" w:cs="Times New Roman"/>
              </w:rPr>
              <w:t>performance of protective measures</w:t>
            </w:r>
            <w:r>
              <w:rPr>
                <w:rFonts w:ascii="Times New Roman" w:hAnsi="Times New Roman" w:cs="Times New Roman"/>
              </w:rPr>
              <w:t>,</w:t>
            </w:r>
          </w:p>
          <w:p w:rsidR="005A421C" w:rsidRPr="001C7402" w:rsidRDefault="001C7402" w:rsidP="00FB5F39">
            <w:pPr>
              <w:pStyle w:val="TableParagraph"/>
              <w:numPr>
                <w:ilvl w:val="0"/>
                <w:numId w:val="67"/>
              </w:numPr>
              <w:spacing w:line="211" w:lineRule="exact"/>
              <w:ind w:right="57"/>
              <w:rPr>
                <w:rFonts w:ascii="Times New Roman" w:hAnsi="Times New Roman" w:cs="Times New Roman"/>
              </w:rPr>
            </w:pPr>
            <w:r w:rsidRPr="001C7402">
              <w:rPr>
                <w:rFonts w:ascii="Times New Roman" w:hAnsi="Times New Roman" w:cs="Times New Roman"/>
              </w:rPr>
              <w:t>sampling in the environment</w:t>
            </w:r>
            <w:r w:rsidR="006A1234">
              <w:rPr>
                <w:rFonts w:ascii="Times New Roman" w:hAnsi="Times New Roman" w:cs="Times New Roman"/>
              </w:rPr>
              <w:t>,</w:t>
            </w:r>
          </w:p>
        </w:tc>
        <w:tc>
          <w:tcPr>
            <w:tcW w:w="2949" w:type="dxa"/>
          </w:tcPr>
          <w:p w:rsidR="005A421C" w:rsidRPr="001C7402" w:rsidRDefault="005A421C">
            <w:pPr>
              <w:pStyle w:val="TableParagraph"/>
              <w:spacing w:before="8"/>
              <w:rPr>
                <w:rFonts w:ascii="Times New Roman" w:hAnsi="Times New Roman" w:cs="Times New Roman"/>
              </w:rPr>
            </w:pPr>
          </w:p>
          <w:p w:rsidR="005A421C" w:rsidRPr="001C7402" w:rsidRDefault="001C7402">
            <w:pPr>
              <w:pStyle w:val="TableParagraph"/>
              <w:ind w:left="719" w:right="710"/>
              <w:jc w:val="center"/>
              <w:rPr>
                <w:rFonts w:ascii="Times New Roman" w:hAnsi="Times New Roman" w:cs="Times New Roman"/>
              </w:rPr>
            </w:pPr>
            <w:r w:rsidRPr="001C7402">
              <w:rPr>
                <w:rFonts w:ascii="Times New Roman" w:hAnsi="Times New Roman" w:cs="Times New Roman"/>
              </w:rPr>
              <w:t>50 mSv</w:t>
            </w:r>
          </w:p>
        </w:tc>
      </w:tr>
      <w:tr w:rsidR="00FB5F39" w:rsidRPr="001C7402">
        <w:trPr>
          <w:trHeight w:val="688"/>
        </w:trPr>
        <w:tc>
          <w:tcPr>
            <w:tcW w:w="6409" w:type="dxa"/>
          </w:tcPr>
          <w:p w:rsidR="00FB5F39" w:rsidRDefault="006A1234" w:rsidP="006A1234">
            <w:pPr>
              <w:pStyle w:val="TableParagraph"/>
              <w:numPr>
                <w:ilvl w:val="0"/>
                <w:numId w:val="68"/>
              </w:numPr>
              <w:ind w:right="57"/>
              <w:rPr>
                <w:rFonts w:ascii="Times New Roman" w:hAnsi="Times New Roman" w:cs="Times New Roman"/>
              </w:rPr>
            </w:pPr>
            <w:r>
              <w:rPr>
                <w:rFonts w:ascii="Times New Roman" w:hAnsi="Times New Roman" w:cs="Times New Roman"/>
              </w:rPr>
              <w:t>longer tasks related to establishment of the original state,</w:t>
            </w:r>
          </w:p>
          <w:p w:rsidR="006A1234" w:rsidRDefault="006A1234" w:rsidP="006A1234">
            <w:pPr>
              <w:pStyle w:val="TableParagraph"/>
              <w:numPr>
                <w:ilvl w:val="0"/>
                <w:numId w:val="68"/>
              </w:numPr>
              <w:ind w:right="2058"/>
              <w:rPr>
                <w:rFonts w:ascii="Times New Roman" w:hAnsi="Times New Roman" w:cs="Times New Roman"/>
              </w:rPr>
            </w:pPr>
            <w:r>
              <w:rPr>
                <w:rFonts w:ascii="Times New Roman" w:hAnsi="Times New Roman" w:cs="Times New Roman"/>
              </w:rPr>
              <w:t>routine work in interventions,</w:t>
            </w:r>
          </w:p>
          <w:p w:rsidR="006A1234" w:rsidRPr="001C7402" w:rsidRDefault="006A1234" w:rsidP="006A1234">
            <w:pPr>
              <w:pStyle w:val="TableParagraph"/>
              <w:numPr>
                <w:ilvl w:val="0"/>
                <w:numId w:val="68"/>
              </w:numPr>
              <w:ind w:right="-84"/>
              <w:rPr>
                <w:rFonts w:ascii="Times New Roman" w:hAnsi="Times New Roman" w:cs="Times New Roman"/>
              </w:rPr>
            </w:pPr>
            <w:r>
              <w:rPr>
                <w:rFonts w:ascii="Times New Roman" w:hAnsi="Times New Roman" w:cs="Times New Roman"/>
              </w:rPr>
              <w:t>works, not directly related to an exceptional event</w:t>
            </w:r>
          </w:p>
        </w:tc>
        <w:tc>
          <w:tcPr>
            <w:tcW w:w="2949" w:type="dxa"/>
          </w:tcPr>
          <w:p w:rsidR="000560D9" w:rsidRDefault="000560D9" w:rsidP="006A1234">
            <w:pPr>
              <w:pStyle w:val="TableParagraph"/>
              <w:spacing w:before="8"/>
              <w:jc w:val="center"/>
              <w:rPr>
                <w:rFonts w:ascii="Times New Roman" w:hAnsi="Times New Roman" w:cs="Times New Roman"/>
              </w:rPr>
            </w:pPr>
          </w:p>
          <w:p w:rsidR="00FB5F39" w:rsidRPr="001C7402" w:rsidRDefault="00FB5F39" w:rsidP="006A1234">
            <w:pPr>
              <w:pStyle w:val="TableParagraph"/>
              <w:spacing w:before="8"/>
              <w:jc w:val="center"/>
              <w:rPr>
                <w:rFonts w:ascii="Times New Roman" w:hAnsi="Times New Roman" w:cs="Times New Roman"/>
              </w:rPr>
            </w:pPr>
            <w:r>
              <w:rPr>
                <w:rFonts w:ascii="Times New Roman" w:hAnsi="Times New Roman" w:cs="Times New Roman"/>
              </w:rPr>
              <w:t>20 mSv</w:t>
            </w:r>
          </w:p>
        </w:tc>
      </w:tr>
    </w:tbl>
    <w:p w:rsidR="005A421C" w:rsidRPr="001C7402" w:rsidRDefault="005A421C">
      <w:pPr>
        <w:pStyle w:val="Telobesedila"/>
        <w:rPr>
          <w:rFonts w:ascii="Times New Roman" w:hAnsi="Times New Roman" w:cs="Times New Roman"/>
          <w:sz w:val="22"/>
          <w:szCs w:val="22"/>
        </w:rPr>
      </w:pPr>
    </w:p>
    <w:p w:rsidR="005A421C" w:rsidRPr="001C7402" w:rsidRDefault="005A421C">
      <w:pPr>
        <w:pStyle w:val="Telobesedila"/>
        <w:rPr>
          <w:rFonts w:ascii="Times New Roman" w:hAnsi="Times New Roman" w:cs="Times New Roman"/>
          <w:sz w:val="22"/>
          <w:szCs w:val="22"/>
        </w:rPr>
      </w:pPr>
    </w:p>
    <w:sectPr w:rsidR="005A421C" w:rsidRPr="001C7402" w:rsidSect="006A1234">
      <w:pgSz w:w="11910" w:h="16840"/>
      <w:pgMar w:top="1276" w:right="1137"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2B5" w:rsidRDefault="000712B5" w:rsidP="00FF0B1E">
      <w:r>
        <w:separator/>
      </w:r>
    </w:p>
  </w:endnote>
  <w:endnote w:type="continuationSeparator" w:id="0">
    <w:p w:rsidR="000712B5" w:rsidRDefault="000712B5" w:rsidP="00FF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DejaVu Sans">
    <w:altName w:val="Verdana"/>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604826"/>
      <w:docPartObj>
        <w:docPartGallery w:val="Page Numbers (Bottom of Page)"/>
        <w:docPartUnique/>
      </w:docPartObj>
    </w:sdtPr>
    <w:sdtEndPr>
      <w:rPr>
        <w:rFonts w:ascii="Times New Roman" w:hAnsi="Times New Roman" w:cs="Times New Roman"/>
      </w:rPr>
    </w:sdtEndPr>
    <w:sdtContent>
      <w:p w:rsidR="000712B5" w:rsidRPr="00FF0B1E" w:rsidRDefault="000712B5">
        <w:pPr>
          <w:pStyle w:val="Noga"/>
          <w:jc w:val="center"/>
          <w:rPr>
            <w:rFonts w:ascii="Times New Roman" w:hAnsi="Times New Roman" w:cs="Times New Roman"/>
          </w:rPr>
        </w:pPr>
        <w:r w:rsidRPr="00FF0B1E">
          <w:rPr>
            <w:rFonts w:ascii="Times New Roman" w:hAnsi="Times New Roman" w:cs="Times New Roman"/>
          </w:rPr>
          <w:fldChar w:fldCharType="begin"/>
        </w:r>
        <w:r w:rsidRPr="00FF0B1E">
          <w:rPr>
            <w:rFonts w:ascii="Times New Roman" w:hAnsi="Times New Roman" w:cs="Times New Roman"/>
          </w:rPr>
          <w:instrText>PAGE   \* MERGEFORMAT</w:instrText>
        </w:r>
        <w:r w:rsidRPr="00FF0B1E">
          <w:rPr>
            <w:rFonts w:ascii="Times New Roman" w:hAnsi="Times New Roman" w:cs="Times New Roman"/>
          </w:rPr>
          <w:fldChar w:fldCharType="separate"/>
        </w:r>
        <w:r w:rsidRPr="00D50E6E">
          <w:rPr>
            <w:rFonts w:ascii="Times New Roman" w:hAnsi="Times New Roman" w:cs="Times New Roman"/>
            <w:noProof/>
            <w:lang w:val="sl-SI"/>
          </w:rPr>
          <w:t>21</w:t>
        </w:r>
        <w:r w:rsidRPr="00FF0B1E">
          <w:rPr>
            <w:rFonts w:ascii="Times New Roman" w:hAnsi="Times New Roman" w:cs="Times New Roman"/>
          </w:rPr>
          <w:fldChar w:fldCharType="end"/>
        </w:r>
      </w:p>
    </w:sdtContent>
  </w:sdt>
  <w:p w:rsidR="000712B5" w:rsidRDefault="000712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2B5" w:rsidRDefault="000712B5" w:rsidP="00FF0B1E">
      <w:r>
        <w:separator/>
      </w:r>
    </w:p>
  </w:footnote>
  <w:footnote w:type="continuationSeparator" w:id="0">
    <w:p w:rsidR="000712B5" w:rsidRDefault="000712B5" w:rsidP="00FF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2B5" w:rsidRPr="00600A7A" w:rsidRDefault="00AA0002" w:rsidP="00600A7A">
    <w:pPr>
      <w:tabs>
        <w:tab w:val="center" w:pos="4536"/>
        <w:tab w:val="right" w:pos="9072"/>
      </w:tabs>
      <w:jc w:val="center"/>
      <w:rPr>
        <w:rFonts w:ascii="Times New Roman" w:eastAsia="Times New Roman" w:hAnsi="Times New Roman" w:cs="Times New Roman"/>
        <w:lang w:val="en-US"/>
      </w:rPr>
    </w:pPr>
    <w:bookmarkStart w:id="35" w:name="_Hlk15553881"/>
    <w:bookmarkStart w:id="36" w:name="_Hlk15553898"/>
    <w:bookmarkStart w:id="37" w:name="_Hlk15553899"/>
    <w:r>
      <w:rPr>
        <w:rFonts w:ascii="Times New Roman" w:eastAsia="Times New Roman" w:hAnsi="Times New Roman" w:cs="Times New Roman"/>
        <w:noProof/>
      </w:rPr>
      <mc:AlternateContent>
        <mc:Choice Requires="wps">
          <w:drawing>
            <wp:anchor distT="4294967295" distB="4294967295" distL="114300" distR="114300" simplePos="0" relativeHeight="251657728" behindDoc="1" locked="0" layoutInCell="1" allowOverlap="1">
              <wp:simplePos x="0" y="0"/>
              <wp:positionH relativeFrom="page">
                <wp:posOffset>914400</wp:posOffset>
              </wp:positionH>
              <wp:positionV relativeFrom="page">
                <wp:posOffset>654049</wp:posOffset>
              </wp:positionV>
              <wp:extent cx="5760720" cy="0"/>
              <wp:effectExtent l="0" t="0" r="0" b="0"/>
              <wp:wrapNone/>
              <wp:docPr id="1" name="Raven povezovaln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183DA" id="Raven povezovalnik 12"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51.5pt" to="525.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" strokeweight=".72pt">
              <w10:wrap anchorx="page" anchory="page"/>
            </v:line>
          </w:pict>
        </mc:Fallback>
      </mc:AlternateContent>
    </w:r>
    <w:r w:rsidR="000712B5">
      <w:rPr>
        <w:rFonts w:ascii="Times New Roman" w:eastAsia="Times New Roman" w:hAnsi="Times New Roman" w:cs="Times New Roman"/>
        <w:lang w:val="en-US"/>
      </w:rPr>
      <w:t>Decree on dose limits, reference levels and radioactive contamination</w:t>
    </w:r>
    <w:r w:rsidR="000712B5" w:rsidRPr="00600A7A">
      <w:rPr>
        <w:rFonts w:ascii="Times New Roman" w:eastAsia="Times New Roman" w:hAnsi="Times New Roman" w:cs="Times New Roman"/>
        <w:lang w:val="en-US"/>
      </w:rPr>
      <w:t xml:space="preserve"> (unofficial translation)</w:t>
    </w:r>
  </w:p>
  <w:bookmarkEnd w:id="35"/>
  <w:bookmarkEnd w:id="36"/>
  <w:bookmarkEnd w:id="37"/>
  <w:p w:rsidR="000712B5" w:rsidRPr="00600A7A" w:rsidRDefault="000712B5">
    <w:pPr>
      <w:pStyle w:val="Glav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4" o:spid="_x0000_i1026" type="#_x0000_t75" style="width:93.6pt;height:36pt;visibility:visible;mso-wrap-style:square" o:bullet="t">
        <v:imagedata r:id="rId1" o:title=""/>
      </v:shape>
    </w:pict>
  </w:numPicBullet>
  <w:abstractNum w:abstractNumId="0" w15:restartNumberingAfterBreak="0">
    <w:nsid w:val="0044540A"/>
    <w:multiLevelType w:val="hybridMultilevel"/>
    <w:tmpl w:val="AB1245B2"/>
    <w:lvl w:ilvl="0" w:tplc="3E52344C">
      <w:numFmt w:val="bullet"/>
      <w:lvlText w:val=""/>
      <w:lvlJc w:val="left"/>
      <w:pPr>
        <w:ind w:left="392" w:hanging="144"/>
      </w:pPr>
      <w:rPr>
        <w:rFonts w:ascii="Symbol" w:eastAsia="Symbol" w:hAnsi="Symbol" w:cs="Symbol" w:hint="default"/>
        <w:w w:val="100"/>
        <w:sz w:val="20"/>
        <w:szCs w:val="20"/>
        <w:lang w:val="en-GB" w:eastAsia="en-GB" w:bidi="en-GB"/>
      </w:rPr>
    </w:lvl>
    <w:lvl w:ilvl="1" w:tplc="927873FA">
      <w:numFmt w:val="bullet"/>
      <w:lvlText w:val="•"/>
      <w:lvlJc w:val="left"/>
      <w:pPr>
        <w:ind w:left="564" w:hanging="144"/>
      </w:pPr>
      <w:rPr>
        <w:rFonts w:hint="default"/>
        <w:lang w:val="en-GB" w:eastAsia="en-GB" w:bidi="en-GB"/>
      </w:rPr>
    </w:lvl>
    <w:lvl w:ilvl="2" w:tplc="C0CC0022">
      <w:numFmt w:val="bullet"/>
      <w:lvlText w:val="•"/>
      <w:lvlJc w:val="left"/>
      <w:pPr>
        <w:ind w:left="729" w:hanging="144"/>
      </w:pPr>
      <w:rPr>
        <w:rFonts w:hint="default"/>
        <w:lang w:val="en-GB" w:eastAsia="en-GB" w:bidi="en-GB"/>
      </w:rPr>
    </w:lvl>
    <w:lvl w:ilvl="3" w:tplc="7484804C">
      <w:numFmt w:val="bullet"/>
      <w:lvlText w:val="•"/>
      <w:lvlJc w:val="left"/>
      <w:pPr>
        <w:ind w:left="894" w:hanging="144"/>
      </w:pPr>
      <w:rPr>
        <w:rFonts w:hint="default"/>
        <w:lang w:val="en-GB" w:eastAsia="en-GB" w:bidi="en-GB"/>
      </w:rPr>
    </w:lvl>
    <w:lvl w:ilvl="4" w:tplc="45543DC6">
      <w:numFmt w:val="bullet"/>
      <w:lvlText w:val="•"/>
      <w:lvlJc w:val="left"/>
      <w:pPr>
        <w:ind w:left="1058" w:hanging="144"/>
      </w:pPr>
      <w:rPr>
        <w:rFonts w:hint="default"/>
        <w:lang w:val="en-GB" w:eastAsia="en-GB" w:bidi="en-GB"/>
      </w:rPr>
    </w:lvl>
    <w:lvl w:ilvl="5" w:tplc="2556C1A2">
      <w:numFmt w:val="bullet"/>
      <w:lvlText w:val="•"/>
      <w:lvlJc w:val="left"/>
      <w:pPr>
        <w:ind w:left="1223" w:hanging="144"/>
      </w:pPr>
      <w:rPr>
        <w:rFonts w:hint="default"/>
        <w:lang w:val="en-GB" w:eastAsia="en-GB" w:bidi="en-GB"/>
      </w:rPr>
    </w:lvl>
    <w:lvl w:ilvl="6" w:tplc="D8B07446">
      <w:numFmt w:val="bullet"/>
      <w:lvlText w:val="•"/>
      <w:lvlJc w:val="left"/>
      <w:pPr>
        <w:ind w:left="1388" w:hanging="144"/>
      </w:pPr>
      <w:rPr>
        <w:rFonts w:hint="default"/>
        <w:lang w:val="en-GB" w:eastAsia="en-GB" w:bidi="en-GB"/>
      </w:rPr>
    </w:lvl>
    <w:lvl w:ilvl="7" w:tplc="33409B52">
      <w:numFmt w:val="bullet"/>
      <w:lvlText w:val="•"/>
      <w:lvlJc w:val="left"/>
      <w:pPr>
        <w:ind w:left="1552" w:hanging="144"/>
      </w:pPr>
      <w:rPr>
        <w:rFonts w:hint="default"/>
        <w:lang w:val="en-GB" w:eastAsia="en-GB" w:bidi="en-GB"/>
      </w:rPr>
    </w:lvl>
    <w:lvl w:ilvl="8" w:tplc="21D8C5C2">
      <w:numFmt w:val="bullet"/>
      <w:lvlText w:val="•"/>
      <w:lvlJc w:val="left"/>
      <w:pPr>
        <w:ind w:left="1717" w:hanging="144"/>
      </w:pPr>
      <w:rPr>
        <w:rFonts w:hint="default"/>
        <w:lang w:val="en-GB" w:eastAsia="en-GB" w:bidi="en-GB"/>
      </w:rPr>
    </w:lvl>
  </w:abstractNum>
  <w:abstractNum w:abstractNumId="1" w15:restartNumberingAfterBreak="0">
    <w:nsid w:val="007D66DB"/>
    <w:multiLevelType w:val="hybridMultilevel"/>
    <w:tmpl w:val="58E6E840"/>
    <w:lvl w:ilvl="0" w:tplc="79DEC390">
      <w:numFmt w:val="bullet"/>
      <w:lvlText w:val=""/>
      <w:lvlJc w:val="left"/>
      <w:pPr>
        <w:ind w:left="678" w:hanging="360"/>
      </w:pPr>
      <w:rPr>
        <w:rFonts w:ascii="Symbol" w:eastAsia="Symbol" w:hAnsi="Symbol" w:cs="Symbol" w:hint="default"/>
        <w:w w:val="100"/>
        <w:sz w:val="20"/>
        <w:szCs w:val="20"/>
        <w:lang w:val="en-GB" w:eastAsia="en-GB" w:bidi="en-GB"/>
      </w:rPr>
    </w:lvl>
    <w:lvl w:ilvl="1" w:tplc="06D4576E">
      <w:numFmt w:val="bullet"/>
      <w:lvlText w:val="•"/>
      <w:lvlJc w:val="left"/>
      <w:pPr>
        <w:ind w:left="1640" w:hanging="360"/>
      </w:pPr>
      <w:rPr>
        <w:rFonts w:hint="default"/>
        <w:lang w:val="en-GB" w:eastAsia="en-GB" w:bidi="en-GB"/>
      </w:rPr>
    </w:lvl>
    <w:lvl w:ilvl="2" w:tplc="8A7E88F0">
      <w:numFmt w:val="bullet"/>
      <w:lvlText w:val="•"/>
      <w:lvlJc w:val="left"/>
      <w:pPr>
        <w:ind w:left="2601" w:hanging="360"/>
      </w:pPr>
      <w:rPr>
        <w:rFonts w:hint="default"/>
        <w:lang w:val="en-GB" w:eastAsia="en-GB" w:bidi="en-GB"/>
      </w:rPr>
    </w:lvl>
    <w:lvl w:ilvl="3" w:tplc="0526CDEA">
      <w:numFmt w:val="bullet"/>
      <w:lvlText w:val="•"/>
      <w:lvlJc w:val="left"/>
      <w:pPr>
        <w:ind w:left="3562" w:hanging="360"/>
      </w:pPr>
      <w:rPr>
        <w:rFonts w:hint="default"/>
        <w:lang w:val="en-GB" w:eastAsia="en-GB" w:bidi="en-GB"/>
      </w:rPr>
    </w:lvl>
    <w:lvl w:ilvl="4" w:tplc="1D440808">
      <w:numFmt w:val="bullet"/>
      <w:lvlText w:val="•"/>
      <w:lvlJc w:val="left"/>
      <w:pPr>
        <w:ind w:left="4523" w:hanging="360"/>
      </w:pPr>
      <w:rPr>
        <w:rFonts w:hint="default"/>
        <w:lang w:val="en-GB" w:eastAsia="en-GB" w:bidi="en-GB"/>
      </w:rPr>
    </w:lvl>
    <w:lvl w:ilvl="5" w:tplc="9ED6F4D8">
      <w:numFmt w:val="bullet"/>
      <w:lvlText w:val="•"/>
      <w:lvlJc w:val="left"/>
      <w:pPr>
        <w:ind w:left="5483" w:hanging="360"/>
      </w:pPr>
      <w:rPr>
        <w:rFonts w:hint="default"/>
        <w:lang w:val="en-GB" w:eastAsia="en-GB" w:bidi="en-GB"/>
      </w:rPr>
    </w:lvl>
    <w:lvl w:ilvl="6" w:tplc="90D0F744">
      <w:numFmt w:val="bullet"/>
      <w:lvlText w:val="•"/>
      <w:lvlJc w:val="left"/>
      <w:pPr>
        <w:ind w:left="6444" w:hanging="360"/>
      </w:pPr>
      <w:rPr>
        <w:rFonts w:hint="default"/>
        <w:lang w:val="en-GB" w:eastAsia="en-GB" w:bidi="en-GB"/>
      </w:rPr>
    </w:lvl>
    <w:lvl w:ilvl="7" w:tplc="7C58E010">
      <w:numFmt w:val="bullet"/>
      <w:lvlText w:val="•"/>
      <w:lvlJc w:val="left"/>
      <w:pPr>
        <w:ind w:left="7405" w:hanging="360"/>
      </w:pPr>
      <w:rPr>
        <w:rFonts w:hint="default"/>
        <w:lang w:val="en-GB" w:eastAsia="en-GB" w:bidi="en-GB"/>
      </w:rPr>
    </w:lvl>
    <w:lvl w:ilvl="8" w:tplc="4514A0CE">
      <w:numFmt w:val="bullet"/>
      <w:lvlText w:val="•"/>
      <w:lvlJc w:val="left"/>
      <w:pPr>
        <w:ind w:left="8366" w:hanging="360"/>
      </w:pPr>
      <w:rPr>
        <w:rFonts w:hint="default"/>
        <w:lang w:val="en-GB" w:eastAsia="en-GB" w:bidi="en-GB"/>
      </w:rPr>
    </w:lvl>
  </w:abstractNum>
  <w:abstractNum w:abstractNumId="2" w15:restartNumberingAfterBreak="0">
    <w:nsid w:val="0191396A"/>
    <w:multiLevelType w:val="hybridMultilevel"/>
    <w:tmpl w:val="D1BA4F02"/>
    <w:lvl w:ilvl="0" w:tplc="8DD24228">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9CB6662C">
      <w:numFmt w:val="bullet"/>
      <w:lvlText w:val="•"/>
      <w:lvlJc w:val="left"/>
      <w:pPr>
        <w:ind w:left="1640" w:hanging="360"/>
      </w:pPr>
      <w:rPr>
        <w:rFonts w:hint="default"/>
        <w:lang w:val="en-GB" w:eastAsia="en-GB" w:bidi="en-GB"/>
      </w:rPr>
    </w:lvl>
    <w:lvl w:ilvl="2" w:tplc="0B426862">
      <w:numFmt w:val="bullet"/>
      <w:lvlText w:val="•"/>
      <w:lvlJc w:val="left"/>
      <w:pPr>
        <w:ind w:left="2601" w:hanging="360"/>
      </w:pPr>
      <w:rPr>
        <w:rFonts w:hint="default"/>
        <w:lang w:val="en-GB" w:eastAsia="en-GB" w:bidi="en-GB"/>
      </w:rPr>
    </w:lvl>
    <w:lvl w:ilvl="3" w:tplc="FBE0751E">
      <w:numFmt w:val="bullet"/>
      <w:lvlText w:val="•"/>
      <w:lvlJc w:val="left"/>
      <w:pPr>
        <w:ind w:left="3562" w:hanging="360"/>
      </w:pPr>
      <w:rPr>
        <w:rFonts w:hint="default"/>
        <w:lang w:val="en-GB" w:eastAsia="en-GB" w:bidi="en-GB"/>
      </w:rPr>
    </w:lvl>
    <w:lvl w:ilvl="4" w:tplc="7F40268E">
      <w:numFmt w:val="bullet"/>
      <w:lvlText w:val="•"/>
      <w:lvlJc w:val="left"/>
      <w:pPr>
        <w:ind w:left="4523" w:hanging="360"/>
      </w:pPr>
      <w:rPr>
        <w:rFonts w:hint="default"/>
        <w:lang w:val="en-GB" w:eastAsia="en-GB" w:bidi="en-GB"/>
      </w:rPr>
    </w:lvl>
    <w:lvl w:ilvl="5" w:tplc="6F16FA60">
      <w:numFmt w:val="bullet"/>
      <w:lvlText w:val="•"/>
      <w:lvlJc w:val="left"/>
      <w:pPr>
        <w:ind w:left="5483" w:hanging="360"/>
      </w:pPr>
      <w:rPr>
        <w:rFonts w:hint="default"/>
        <w:lang w:val="en-GB" w:eastAsia="en-GB" w:bidi="en-GB"/>
      </w:rPr>
    </w:lvl>
    <w:lvl w:ilvl="6" w:tplc="BAB64756">
      <w:numFmt w:val="bullet"/>
      <w:lvlText w:val="•"/>
      <w:lvlJc w:val="left"/>
      <w:pPr>
        <w:ind w:left="6444" w:hanging="360"/>
      </w:pPr>
      <w:rPr>
        <w:rFonts w:hint="default"/>
        <w:lang w:val="en-GB" w:eastAsia="en-GB" w:bidi="en-GB"/>
      </w:rPr>
    </w:lvl>
    <w:lvl w:ilvl="7" w:tplc="FCE45156">
      <w:numFmt w:val="bullet"/>
      <w:lvlText w:val="•"/>
      <w:lvlJc w:val="left"/>
      <w:pPr>
        <w:ind w:left="7405" w:hanging="360"/>
      </w:pPr>
      <w:rPr>
        <w:rFonts w:hint="default"/>
        <w:lang w:val="en-GB" w:eastAsia="en-GB" w:bidi="en-GB"/>
      </w:rPr>
    </w:lvl>
    <w:lvl w:ilvl="8" w:tplc="CB866EAA">
      <w:numFmt w:val="bullet"/>
      <w:lvlText w:val="•"/>
      <w:lvlJc w:val="left"/>
      <w:pPr>
        <w:ind w:left="8366" w:hanging="360"/>
      </w:pPr>
      <w:rPr>
        <w:rFonts w:hint="default"/>
        <w:lang w:val="en-GB" w:eastAsia="en-GB" w:bidi="en-GB"/>
      </w:rPr>
    </w:lvl>
  </w:abstractNum>
  <w:abstractNum w:abstractNumId="3" w15:restartNumberingAfterBreak="0">
    <w:nsid w:val="02790CCF"/>
    <w:multiLevelType w:val="hybridMultilevel"/>
    <w:tmpl w:val="D9CA93D6"/>
    <w:lvl w:ilvl="0" w:tplc="E8EE9BB2">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BAEA2572">
      <w:start w:val="1"/>
      <w:numFmt w:val="lowerLetter"/>
      <w:lvlText w:val="(%2)"/>
      <w:lvlJc w:val="left"/>
      <w:pPr>
        <w:ind w:left="1169" w:hanging="425"/>
      </w:pPr>
      <w:rPr>
        <w:rFonts w:ascii="Times New Roman" w:eastAsia="Arial" w:hAnsi="Times New Roman" w:cs="Times New Roman" w:hint="default"/>
        <w:b w:val="0"/>
        <w:w w:val="100"/>
        <w:sz w:val="22"/>
        <w:szCs w:val="22"/>
        <w:lang w:val="en-GB" w:eastAsia="en-GB" w:bidi="en-GB"/>
      </w:rPr>
    </w:lvl>
    <w:lvl w:ilvl="2" w:tplc="41D866EE">
      <w:numFmt w:val="bullet"/>
      <w:lvlText w:val="•"/>
      <w:lvlJc w:val="left"/>
      <w:pPr>
        <w:ind w:left="2174" w:hanging="425"/>
      </w:pPr>
      <w:rPr>
        <w:rFonts w:hint="default"/>
        <w:lang w:val="en-GB" w:eastAsia="en-GB" w:bidi="en-GB"/>
      </w:rPr>
    </w:lvl>
    <w:lvl w:ilvl="3" w:tplc="3DB4817E">
      <w:numFmt w:val="bullet"/>
      <w:lvlText w:val="•"/>
      <w:lvlJc w:val="left"/>
      <w:pPr>
        <w:ind w:left="3188" w:hanging="425"/>
      </w:pPr>
      <w:rPr>
        <w:rFonts w:hint="default"/>
        <w:lang w:val="en-GB" w:eastAsia="en-GB" w:bidi="en-GB"/>
      </w:rPr>
    </w:lvl>
    <w:lvl w:ilvl="4" w:tplc="53762F62">
      <w:numFmt w:val="bullet"/>
      <w:lvlText w:val="•"/>
      <w:lvlJc w:val="left"/>
      <w:pPr>
        <w:ind w:left="4202" w:hanging="425"/>
      </w:pPr>
      <w:rPr>
        <w:rFonts w:hint="default"/>
        <w:lang w:val="en-GB" w:eastAsia="en-GB" w:bidi="en-GB"/>
      </w:rPr>
    </w:lvl>
    <w:lvl w:ilvl="5" w:tplc="374A9616">
      <w:numFmt w:val="bullet"/>
      <w:lvlText w:val="•"/>
      <w:lvlJc w:val="left"/>
      <w:pPr>
        <w:ind w:left="5216" w:hanging="425"/>
      </w:pPr>
      <w:rPr>
        <w:rFonts w:hint="default"/>
        <w:lang w:val="en-GB" w:eastAsia="en-GB" w:bidi="en-GB"/>
      </w:rPr>
    </w:lvl>
    <w:lvl w:ilvl="6" w:tplc="627821F8">
      <w:numFmt w:val="bullet"/>
      <w:lvlText w:val="•"/>
      <w:lvlJc w:val="left"/>
      <w:pPr>
        <w:ind w:left="6230" w:hanging="425"/>
      </w:pPr>
      <w:rPr>
        <w:rFonts w:hint="default"/>
        <w:lang w:val="en-GB" w:eastAsia="en-GB" w:bidi="en-GB"/>
      </w:rPr>
    </w:lvl>
    <w:lvl w:ilvl="7" w:tplc="AED22664">
      <w:numFmt w:val="bullet"/>
      <w:lvlText w:val="•"/>
      <w:lvlJc w:val="left"/>
      <w:pPr>
        <w:ind w:left="7245" w:hanging="425"/>
      </w:pPr>
      <w:rPr>
        <w:rFonts w:hint="default"/>
        <w:lang w:val="en-GB" w:eastAsia="en-GB" w:bidi="en-GB"/>
      </w:rPr>
    </w:lvl>
    <w:lvl w:ilvl="8" w:tplc="3E1C3C48">
      <w:numFmt w:val="bullet"/>
      <w:lvlText w:val="•"/>
      <w:lvlJc w:val="left"/>
      <w:pPr>
        <w:ind w:left="8259" w:hanging="425"/>
      </w:pPr>
      <w:rPr>
        <w:rFonts w:hint="default"/>
        <w:lang w:val="en-GB" w:eastAsia="en-GB" w:bidi="en-GB"/>
      </w:rPr>
    </w:lvl>
  </w:abstractNum>
  <w:abstractNum w:abstractNumId="4" w15:restartNumberingAfterBreak="0">
    <w:nsid w:val="02E54CCE"/>
    <w:multiLevelType w:val="hybridMultilevel"/>
    <w:tmpl w:val="0C74363C"/>
    <w:lvl w:ilvl="0" w:tplc="27B6F018">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4134C034">
      <w:numFmt w:val="bullet"/>
      <w:lvlText w:val="•"/>
      <w:lvlJc w:val="left"/>
      <w:pPr>
        <w:ind w:left="1640" w:hanging="360"/>
      </w:pPr>
      <w:rPr>
        <w:rFonts w:hint="default"/>
        <w:lang w:val="en-GB" w:eastAsia="en-GB" w:bidi="en-GB"/>
      </w:rPr>
    </w:lvl>
    <w:lvl w:ilvl="2" w:tplc="FF90DC66">
      <w:numFmt w:val="bullet"/>
      <w:lvlText w:val="•"/>
      <w:lvlJc w:val="left"/>
      <w:pPr>
        <w:ind w:left="2601" w:hanging="360"/>
      </w:pPr>
      <w:rPr>
        <w:rFonts w:hint="default"/>
        <w:lang w:val="en-GB" w:eastAsia="en-GB" w:bidi="en-GB"/>
      </w:rPr>
    </w:lvl>
    <w:lvl w:ilvl="3" w:tplc="C10C847A">
      <w:numFmt w:val="bullet"/>
      <w:lvlText w:val="•"/>
      <w:lvlJc w:val="left"/>
      <w:pPr>
        <w:ind w:left="3562" w:hanging="360"/>
      </w:pPr>
      <w:rPr>
        <w:rFonts w:hint="default"/>
        <w:lang w:val="en-GB" w:eastAsia="en-GB" w:bidi="en-GB"/>
      </w:rPr>
    </w:lvl>
    <w:lvl w:ilvl="4" w:tplc="ABD20342">
      <w:numFmt w:val="bullet"/>
      <w:lvlText w:val="•"/>
      <w:lvlJc w:val="left"/>
      <w:pPr>
        <w:ind w:left="4523" w:hanging="360"/>
      </w:pPr>
      <w:rPr>
        <w:rFonts w:hint="default"/>
        <w:lang w:val="en-GB" w:eastAsia="en-GB" w:bidi="en-GB"/>
      </w:rPr>
    </w:lvl>
    <w:lvl w:ilvl="5" w:tplc="620E37B2">
      <w:numFmt w:val="bullet"/>
      <w:lvlText w:val="•"/>
      <w:lvlJc w:val="left"/>
      <w:pPr>
        <w:ind w:left="5483" w:hanging="360"/>
      </w:pPr>
      <w:rPr>
        <w:rFonts w:hint="default"/>
        <w:lang w:val="en-GB" w:eastAsia="en-GB" w:bidi="en-GB"/>
      </w:rPr>
    </w:lvl>
    <w:lvl w:ilvl="6" w:tplc="00D66212">
      <w:numFmt w:val="bullet"/>
      <w:lvlText w:val="•"/>
      <w:lvlJc w:val="left"/>
      <w:pPr>
        <w:ind w:left="6444" w:hanging="360"/>
      </w:pPr>
      <w:rPr>
        <w:rFonts w:hint="default"/>
        <w:lang w:val="en-GB" w:eastAsia="en-GB" w:bidi="en-GB"/>
      </w:rPr>
    </w:lvl>
    <w:lvl w:ilvl="7" w:tplc="CCD82A88">
      <w:numFmt w:val="bullet"/>
      <w:lvlText w:val="•"/>
      <w:lvlJc w:val="left"/>
      <w:pPr>
        <w:ind w:left="7405" w:hanging="360"/>
      </w:pPr>
      <w:rPr>
        <w:rFonts w:hint="default"/>
        <w:lang w:val="en-GB" w:eastAsia="en-GB" w:bidi="en-GB"/>
      </w:rPr>
    </w:lvl>
    <w:lvl w:ilvl="8" w:tplc="07662C1C">
      <w:numFmt w:val="bullet"/>
      <w:lvlText w:val="•"/>
      <w:lvlJc w:val="left"/>
      <w:pPr>
        <w:ind w:left="8366" w:hanging="360"/>
      </w:pPr>
      <w:rPr>
        <w:rFonts w:hint="default"/>
        <w:lang w:val="en-GB" w:eastAsia="en-GB" w:bidi="en-GB"/>
      </w:rPr>
    </w:lvl>
  </w:abstractNum>
  <w:abstractNum w:abstractNumId="5" w15:restartNumberingAfterBreak="0">
    <w:nsid w:val="04350BE3"/>
    <w:multiLevelType w:val="hybridMultilevel"/>
    <w:tmpl w:val="5CC093D2"/>
    <w:lvl w:ilvl="0" w:tplc="5EDCA538">
      <w:start w:val="1"/>
      <w:numFmt w:val="decimal"/>
      <w:lvlText w:val="%1."/>
      <w:lvlJc w:val="left"/>
      <w:pPr>
        <w:ind w:left="318" w:hanging="160"/>
      </w:pPr>
      <w:rPr>
        <w:rFonts w:ascii="Times New Roman" w:eastAsia="Times New Roman" w:hAnsi="Times New Roman" w:cs="Times New Roman" w:hint="default"/>
        <w:w w:val="99"/>
        <w:sz w:val="16"/>
        <w:szCs w:val="16"/>
        <w:lang w:val="en-GB" w:eastAsia="en-GB" w:bidi="en-GB"/>
      </w:rPr>
    </w:lvl>
    <w:lvl w:ilvl="1" w:tplc="E3C46134">
      <w:numFmt w:val="bullet"/>
      <w:lvlText w:val="•"/>
      <w:lvlJc w:val="left"/>
      <w:pPr>
        <w:ind w:left="1316" w:hanging="160"/>
      </w:pPr>
      <w:rPr>
        <w:rFonts w:hint="default"/>
        <w:lang w:val="en-GB" w:eastAsia="en-GB" w:bidi="en-GB"/>
      </w:rPr>
    </w:lvl>
    <w:lvl w:ilvl="2" w:tplc="73C4839C">
      <w:numFmt w:val="bullet"/>
      <w:lvlText w:val="•"/>
      <w:lvlJc w:val="left"/>
      <w:pPr>
        <w:ind w:left="2313" w:hanging="160"/>
      </w:pPr>
      <w:rPr>
        <w:rFonts w:hint="default"/>
        <w:lang w:val="en-GB" w:eastAsia="en-GB" w:bidi="en-GB"/>
      </w:rPr>
    </w:lvl>
    <w:lvl w:ilvl="3" w:tplc="63B20360">
      <w:numFmt w:val="bullet"/>
      <w:lvlText w:val="•"/>
      <w:lvlJc w:val="left"/>
      <w:pPr>
        <w:ind w:left="3310" w:hanging="160"/>
      </w:pPr>
      <w:rPr>
        <w:rFonts w:hint="default"/>
        <w:lang w:val="en-GB" w:eastAsia="en-GB" w:bidi="en-GB"/>
      </w:rPr>
    </w:lvl>
    <w:lvl w:ilvl="4" w:tplc="DE8C39DC">
      <w:numFmt w:val="bullet"/>
      <w:lvlText w:val="•"/>
      <w:lvlJc w:val="left"/>
      <w:pPr>
        <w:ind w:left="4307" w:hanging="160"/>
      </w:pPr>
      <w:rPr>
        <w:rFonts w:hint="default"/>
        <w:lang w:val="en-GB" w:eastAsia="en-GB" w:bidi="en-GB"/>
      </w:rPr>
    </w:lvl>
    <w:lvl w:ilvl="5" w:tplc="F4AAA4E6">
      <w:numFmt w:val="bullet"/>
      <w:lvlText w:val="•"/>
      <w:lvlJc w:val="left"/>
      <w:pPr>
        <w:ind w:left="5303" w:hanging="160"/>
      </w:pPr>
      <w:rPr>
        <w:rFonts w:hint="default"/>
        <w:lang w:val="en-GB" w:eastAsia="en-GB" w:bidi="en-GB"/>
      </w:rPr>
    </w:lvl>
    <w:lvl w:ilvl="6" w:tplc="A0F6876E">
      <w:numFmt w:val="bullet"/>
      <w:lvlText w:val="•"/>
      <w:lvlJc w:val="left"/>
      <w:pPr>
        <w:ind w:left="6300" w:hanging="160"/>
      </w:pPr>
      <w:rPr>
        <w:rFonts w:hint="default"/>
        <w:lang w:val="en-GB" w:eastAsia="en-GB" w:bidi="en-GB"/>
      </w:rPr>
    </w:lvl>
    <w:lvl w:ilvl="7" w:tplc="FAFC1DFA">
      <w:numFmt w:val="bullet"/>
      <w:lvlText w:val="•"/>
      <w:lvlJc w:val="left"/>
      <w:pPr>
        <w:ind w:left="7297" w:hanging="160"/>
      </w:pPr>
      <w:rPr>
        <w:rFonts w:hint="default"/>
        <w:lang w:val="en-GB" w:eastAsia="en-GB" w:bidi="en-GB"/>
      </w:rPr>
    </w:lvl>
    <w:lvl w:ilvl="8" w:tplc="7124D782">
      <w:numFmt w:val="bullet"/>
      <w:lvlText w:val="•"/>
      <w:lvlJc w:val="left"/>
      <w:pPr>
        <w:ind w:left="8294" w:hanging="160"/>
      </w:pPr>
      <w:rPr>
        <w:rFonts w:hint="default"/>
        <w:lang w:val="en-GB" w:eastAsia="en-GB" w:bidi="en-GB"/>
      </w:rPr>
    </w:lvl>
  </w:abstractNum>
  <w:abstractNum w:abstractNumId="6" w15:restartNumberingAfterBreak="0">
    <w:nsid w:val="06465A2A"/>
    <w:multiLevelType w:val="hybridMultilevel"/>
    <w:tmpl w:val="B186E824"/>
    <w:lvl w:ilvl="0" w:tplc="13424236">
      <w:numFmt w:val="bullet"/>
      <w:lvlText w:val=""/>
      <w:lvlJc w:val="left"/>
      <w:pPr>
        <w:ind w:left="827" w:hanging="360"/>
      </w:pPr>
      <w:rPr>
        <w:rFonts w:ascii="Symbol" w:eastAsia="Symbol" w:hAnsi="Symbol" w:cs="Symbol" w:hint="default"/>
        <w:w w:val="100"/>
        <w:sz w:val="20"/>
        <w:szCs w:val="20"/>
        <w:lang w:val="en-GB" w:eastAsia="en-GB" w:bidi="en-GB"/>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06760644"/>
    <w:multiLevelType w:val="hybridMultilevel"/>
    <w:tmpl w:val="32486CFE"/>
    <w:lvl w:ilvl="0" w:tplc="B17EB954">
      <w:start w:val="1"/>
      <w:numFmt w:val="lowerLetter"/>
      <w:lvlText w:val="(%1)"/>
      <w:lvlJc w:val="left"/>
      <w:pPr>
        <w:ind w:left="535" w:hanging="218"/>
      </w:pPr>
      <w:rPr>
        <w:rFonts w:ascii="Times New Roman" w:eastAsia="Times New Roman" w:hAnsi="Times New Roman" w:cs="Times New Roman" w:hint="default"/>
        <w:w w:val="99"/>
        <w:sz w:val="16"/>
        <w:szCs w:val="16"/>
        <w:lang w:val="en-GB" w:eastAsia="en-GB" w:bidi="en-GB"/>
      </w:rPr>
    </w:lvl>
    <w:lvl w:ilvl="1" w:tplc="439C306E">
      <w:numFmt w:val="bullet"/>
      <w:lvlText w:val="•"/>
      <w:lvlJc w:val="left"/>
      <w:pPr>
        <w:ind w:left="1514" w:hanging="218"/>
      </w:pPr>
      <w:rPr>
        <w:rFonts w:hint="default"/>
        <w:lang w:val="en-GB" w:eastAsia="en-GB" w:bidi="en-GB"/>
      </w:rPr>
    </w:lvl>
    <w:lvl w:ilvl="2" w:tplc="6F3A9512">
      <w:numFmt w:val="bullet"/>
      <w:lvlText w:val="•"/>
      <w:lvlJc w:val="left"/>
      <w:pPr>
        <w:ind w:left="2489" w:hanging="218"/>
      </w:pPr>
      <w:rPr>
        <w:rFonts w:hint="default"/>
        <w:lang w:val="en-GB" w:eastAsia="en-GB" w:bidi="en-GB"/>
      </w:rPr>
    </w:lvl>
    <w:lvl w:ilvl="3" w:tplc="5936F86E">
      <w:numFmt w:val="bullet"/>
      <w:lvlText w:val="•"/>
      <w:lvlJc w:val="left"/>
      <w:pPr>
        <w:ind w:left="3464" w:hanging="218"/>
      </w:pPr>
      <w:rPr>
        <w:rFonts w:hint="default"/>
        <w:lang w:val="en-GB" w:eastAsia="en-GB" w:bidi="en-GB"/>
      </w:rPr>
    </w:lvl>
    <w:lvl w:ilvl="4" w:tplc="2D987B14">
      <w:numFmt w:val="bullet"/>
      <w:lvlText w:val="•"/>
      <w:lvlJc w:val="left"/>
      <w:pPr>
        <w:ind w:left="4439" w:hanging="218"/>
      </w:pPr>
      <w:rPr>
        <w:rFonts w:hint="default"/>
        <w:lang w:val="en-GB" w:eastAsia="en-GB" w:bidi="en-GB"/>
      </w:rPr>
    </w:lvl>
    <w:lvl w:ilvl="5" w:tplc="42D0B634">
      <w:numFmt w:val="bullet"/>
      <w:lvlText w:val="•"/>
      <w:lvlJc w:val="left"/>
      <w:pPr>
        <w:ind w:left="5413" w:hanging="218"/>
      </w:pPr>
      <w:rPr>
        <w:rFonts w:hint="default"/>
        <w:lang w:val="en-GB" w:eastAsia="en-GB" w:bidi="en-GB"/>
      </w:rPr>
    </w:lvl>
    <w:lvl w:ilvl="6" w:tplc="76BA59A8">
      <w:numFmt w:val="bullet"/>
      <w:lvlText w:val="•"/>
      <w:lvlJc w:val="left"/>
      <w:pPr>
        <w:ind w:left="6388" w:hanging="218"/>
      </w:pPr>
      <w:rPr>
        <w:rFonts w:hint="default"/>
        <w:lang w:val="en-GB" w:eastAsia="en-GB" w:bidi="en-GB"/>
      </w:rPr>
    </w:lvl>
    <w:lvl w:ilvl="7" w:tplc="1946DE5E">
      <w:numFmt w:val="bullet"/>
      <w:lvlText w:val="•"/>
      <w:lvlJc w:val="left"/>
      <w:pPr>
        <w:ind w:left="7363" w:hanging="218"/>
      </w:pPr>
      <w:rPr>
        <w:rFonts w:hint="default"/>
        <w:lang w:val="en-GB" w:eastAsia="en-GB" w:bidi="en-GB"/>
      </w:rPr>
    </w:lvl>
    <w:lvl w:ilvl="8" w:tplc="764256EC">
      <w:numFmt w:val="bullet"/>
      <w:lvlText w:val="•"/>
      <w:lvlJc w:val="left"/>
      <w:pPr>
        <w:ind w:left="8338" w:hanging="218"/>
      </w:pPr>
      <w:rPr>
        <w:rFonts w:hint="default"/>
        <w:lang w:val="en-GB" w:eastAsia="en-GB" w:bidi="en-GB"/>
      </w:rPr>
    </w:lvl>
  </w:abstractNum>
  <w:abstractNum w:abstractNumId="8" w15:restartNumberingAfterBreak="0">
    <w:nsid w:val="086116B9"/>
    <w:multiLevelType w:val="hybridMultilevel"/>
    <w:tmpl w:val="C0C4A2D2"/>
    <w:lvl w:ilvl="0" w:tplc="F91EA04C">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13424236">
      <w:numFmt w:val="bullet"/>
      <w:lvlText w:val=""/>
      <w:lvlJc w:val="left"/>
      <w:pPr>
        <w:ind w:left="1038" w:hanging="360"/>
      </w:pPr>
      <w:rPr>
        <w:rFonts w:ascii="Symbol" w:eastAsia="Symbol" w:hAnsi="Symbol" w:cs="Symbol" w:hint="default"/>
        <w:w w:val="100"/>
        <w:sz w:val="20"/>
        <w:szCs w:val="20"/>
        <w:lang w:val="en-GB" w:eastAsia="en-GB" w:bidi="en-GB"/>
      </w:rPr>
    </w:lvl>
    <w:lvl w:ilvl="2" w:tplc="F24E516A">
      <w:numFmt w:val="bullet"/>
      <w:lvlText w:val="•"/>
      <w:lvlJc w:val="left"/>
      <w:pPr>
        <w:ind w:left="1297" w:hanging="360"/>
      </w:pPr>
      <w:rPr>
        <w:rFonts w:hint="default"/>
        <w:lang w:val="en-GB" w:eastAsia="en-GB" w:bidi="en-GB"/>
      </w:rPr>
    </w:lvl>
    <w:lvl w:ilvl="3" w:tplc="E84AE670">
      <w:numFmt w:val="bullet"/>
      <w:lvlText w:val="•"/>
      <w:lvlJc w:val="left"/>
      <w:pPr>
        <w:ind w:left="1555" w:hanging="360"/>
      </w:pPr>
      <w:rPr>
        <w:rFonts w:hint="default"/>
        <w:lang w:val="en-GB" w:eastAsia="en-GB" w:bidi="en-GB"/>
      </w:rPr>
    </w:lvl>
    <w:lvl w:ilvl="4" w:tplc="11C8A9F8">
      <w:numFmt w:val="bullet"/>
      <w:lvlText w:val="•"/>
      <w:lvlJc w:val="left"/>
      <w:pPr>
        <w:ind w:left="1812" w:hanging="360"/>
      </w:pPr>
      <w:rPr>
        <w:rFonts w:hint="default"/>
        <w:lang w:val="en-GB" w:eastAsia="en-GB" w:bidi="en-GB"/>
      </w:rPr>
    </w:lvl>
    <w:lvl w:ilvl="5" w:tplc="FD9CEB86">
      <w:numFmt w:val="bullet"/>
      <w:lvlText w:val="•"/>
      <w:lvlJc w:val="left"/>
      <w:pPr>
        <w:ind w:left="2070" w:hanging="360"/>
      </w:pPr>
      <w:rPr>
        <w:rFonts w:hint="default"/>
        <w:lang w:val="en-GB" w:eastAsia="en-GB" w:bidi="en-GB"/>
      </w:rPr>
    </w:lvl>
    <w:lvl w:ilvl="6" w:tplc="1550222A">
      <w:numFmt w:val="bullet"/>
      <w:lvlText w:val="•"/>
      <w:lvlJc w:val="left"/>
      <w:pPr>
        <w:ind w:left="2327" w:hanging="360"/>
      </w:pPr>
      <w:rPr>
        <w:rFonts w:hint="default"/>
        <w:lang w:val="en-GB" w:eastAsia="en-GB" w:bidi="en-GB"/>
      </w:rPr>
    </w:lvl>
    <w:lvl w:ilvl="7" w:tplc="0268912C">
      <w:numFmt w:val="bullet"/>
      <w:lvlText w:val="•"/>
      <w:lvlJc w:val="left"/>
      <w:pPr>
        <w:ind w:left="2585" w:hanging="360"/>
      </w:pPr>
      <w:rPr>
        <w:rFonts w:hint="default"/>
        <w:lang w:val="en-GB" w:eastAsia="en-GB" w:bidi="en-GB"/>
      </w:rPr>
    </w:lvl>
    <w:lvl w:ilvl="8" w:tplc="D7DA4628">
      <w:numFmt w:val="bullet"/>
      <w:lvlText w:val="•"/>
      <w:lvlJc w:val="left"/>
      <w:pPr>
        <w:ind w:left="2842" w:hanging="360"/>
      </w:pPr>
      <w:rPr>
        <w:rFonts w:hint="default"/>
        <w:lang w:val="en-GB" w:eastAsia="en-GB" w:bidi="en-GB"/>
      </w:rPr>
    </w:lvl>
  </w:abstractNum>
  <w:abstractNum w:abstractNumId="9" w15:restartNumberingAfterBreak="0">
    <w:nsid w:val="087C2EAE"/>
    <w:multiLevelType w:val="hybridMultilevel"/>
    <w:tmpl w:val="AA28761E"/>
    <w:lvl w:ilvl="0" w:tplc="4DF041BC">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13424236">
      <w:numFmt w:val="bullet"/>
      <w:lvlText w:val=""/>
      <w:lvlJc w:val="left"/>
      <w:pPr>
        <w:ind w:left="1128" w:hanging="405"/>
        <w:jc w:val="right"/>
      </w:pPr>
      <w:rPr>
        <w:rFonts w:ascii="Symbol" w:eastAsia="Symbol" w:hAnsi="Symbol" w:cs="Symbol" w:hint="default"/>
        <w:w w:val="100"/>
        <w:sz w:val="20"/>
        <w:szCs w:val="20"/>
        <w:lang w:val="en-GB" w:eastAsia="en-GB" w:bidi="en-GB"/>
      </w:rPr>
    </w:lvl>
    <w:lvl w:ilvl="2" w:tplc="66A8BD9C">
      <w:numFmt w:val="bullet"/>
      <w:lvlText w:val="•"/>
      <w:lvlJc w:val="left"/>
      <w:pPr>
        <w:ind w:left="2138" w:hanging="405"/>
      </w:pPr>
      <w:rPr>
        <w:rFonts w:hint="default"/>
        <w:lang w:val="en-GB" w:eastAsia="en-GB" w:bidi="en-GB"/>
      </w:rPr>
    </w:lvl>
    <w:lvl w:ilvl="3" w:tplc="BD7A756E">
      <w:numFmt w:val="bullet"/>
      <w:lvlText w:val="•"/>
      <w:lvlJc w:val="left"/>
      <w:pPr>
        <w:ind w:left="3157" w:hanging="405"/>
      </w:pPr>
      <w:rPr>
        <w:rFonts w:hint="default"/>
        <w:lang w:val="en-GB" w:eastAsia="en-GB" w:bidi="en-GB"/>
      </w:rPr>
    </w:lvl>
    <w:lvl w:ilvl="4" w:tplc="9086F69C">
      <w:numFmt w:val="bullet"/>
      <w:lvlText w:val="•"/>
      <w:lvlJc w:val="left"/>
      <w:pPr>
        <w:ind w:left="4175" w:hanging="405"/>
      </w:pPr>
      <w:rPr>
        <w:rFonts w:hint="default"/>
        <w:lang w:val="en-GB" w:eastAsia="en-GB" w:bidi="en-GB"/>
      </w:rPr>
    </w:lvl>
    <w:lvl w:ilvl="5" w:tplc="81F0376C">
      <w:numFmt w:val="bullet"/>
      <w:lvlText w:val="•"/>
      <w:lvlJc w:val="left"/>
      <w:pPr>
        <w:ind w:left="5194" w:hanging="405"/>
      </w:pPr>
      <w:rPr>
        <w:rFonts w:hint="default"/>
        <w:lang w:val="en-GB" w:eastAsia="en-GB" w:bidi="en-GB"/>
      </w:rPr>
    </w:lvl>
    <w:lvl w:ilvl="6" w:tplc="9716C14C">
      <w:numFmt w:val="bullet"/>
      <w:lvlText w:val="•"/>
      <w:lvlJc w:val="left"/>
      <w:pPr>
        <w:ind w:left="6213" w:hanging="405"/>
      </w:pPr>
      <w:rPr>
        <w:rFonts w:hint="default"/>
        <w:lang w:val="en-GB" w:eastAsia="en-GB" w:bidi="en-GB"/>
      </w:rPr>
    </w:lvl>
    <w:lvl w:ilvl="7" w:tplc="136C7F10">
      <w:numFmt w:val="bullet"/>
      <w:lvlText w:val="•"/>
      <w:lvlJc w:val="left"/>
      <w:pPr>
        <w:ind w:left="7231" w:hanging="405"/>
      </w:pPr>
      <w:rPr>
        <w:rFonts w:hint="default"/>
        <w:lang w:val="en-GB" w:eastAsia="en-GB" w:bidi="en-GB"/>
      </w:rPr>
    </w:lvl>
    <w:lvl w:ilvl="8" w:tplc="2EF01964">
      <w:numFmt w:val="bullet"/>
      <w:lvlText w:val="•"/>
      <w:lvlJc w:val="left"/>
      <w:pPr>
        <w:ind w:left="8250" w:hanging="405"/>
      </w:pPr>
      <w:rPr>
        <w:rFonts w:hint="default"/>
        <w:lang w:val="en-GB" w:eastAsia="en-GB" w:bidi="en-GB"/>
      </w:rPr>
    </w:lvl>
  </w:abstractNum>
  <w:abstractNum w:abstractNumId="10" w15:restartNumberingAfterBreak="0">
    <w:nsid w:val="093A2BDA"/>
    <w:multiLevelType w:val="hybridMultilevel"/>
    <w:tmpl w:val="F9E690C6"/>
    <w:lvl w:ilvl="0" w:tplc="E8EE9BB2">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13424236">
      <w:numFmt w:val="bullet"/>
      <w:lvlText w:val=""/>
      <w:lvlJc w:val="left"/>
      <w:pPr>
        <w:ind w:left="1169" w:hanging="425"/>
      </w:pPr>
      <w:rPr>
        <w:rFonts w:ascii="Symbol" w:eastAsia="Symbol" w:hAnsi="Symbol" w:cs="Symbol" w:hint="default"/>
        <w:b w:val="0"/>
        <w:w w:val="100"/>
        <w:sz w:val="20"/>
        <w:szCs w:val="20"/>
        <w:lang w:val="en-GB" w:eastAsia="en-GB" w:bidi="en-GB"/>
      </w:rPr>
    </w:lvl>
    <w:lvl w:ilvl="2" w:tplc="41D866EE">
      <w:numFmt w:val="bullet"/>
      <w:lvlText w:val="•"/>
      <w:lvlJc w:val="left"/>
      <w:pPr>
        <w:ind w:left="2174" w:hanging="425"/>
      </w:pPr>
      <w:rPr>
        <w:rFonts w:hint="default"/>
        <w:lang w:val="en-GB" w:eastAsia="en-GB" w:bidi="en-GB"/>
      </w:rPr>
    </w:lvl>
    <w:lvl w:ilvl="3" w:tplc="3DB4817E">
      <w:numFmt w:val="bullet"/>
      <w:lvlText w:val="•"/>
      <w:lvlJc w:val="left"/>
      <w:pPr>
        <w:ind w:left="3188" w:hanging="425"/>
      </w:pPr>
      <w:rPr>
        <w:rFonts w:hint="default"/>
        <w:lang w:val="en-GB" w:eastAsia="en-GB" w:bidi="en-GB"/>
      </w:rPr>
    </w:lvl>
    <w:lvl w:ilvl="4" w:tplc="53762F62">
      <w:numFmt w:val="bullet"/>
      <w:lvlText w:val="•"/>
      <w:lvlJc w:val="left"/>
      <w:pPr>
        <w:ind w:left="4202" w:hanging="425"/>
      </w:pPr>
      <w:rPr>
        <w:rFonts w:hint="default"/>
        <w:lang w:val="en-GB" w:eastAsia="en-GB" w:bidi="en-GB"/>
      </w:rPr>
    </w:lvl>
    <w:lvl w:ilvl="5" w:tplc="374A9616">
      <w:numFmt w:val="bullet"/>
      <w:lvlText w:val="•"/>
      <w:lvlJc w:val="left"/>
      <w:pPr>
        <w:ind w:left="5216" w:hanging="425"/>
      </w:pPr>
      <w:rPr>
        <w:rFonts w:hint="default"/>
        <w:lang w:val="en-GB" w:eastAsia="en-GB" w:bidi="en-GB"/>
      </w:rPr>
    </w:lvl>
    <w:lvl w:ilvl="6" w:tplc="627821F8">
      <w:numFmt w:val="bullet"/>
      <w:lvlText w:val="•"/>
      <w:lvlJc w:val="left"/>
      <w:pPr>
        <w:ind w:left="6230" w:hanging="425"/>
      </w:pPr>
      <w:rPr>
        <w:rFonts w:hint="default"/>
        <w:lang w:val="en-GB" w:eastAsia="en-GB" w:bidi="en-GB"/>
      </w:rPr>
    </w:lvl>
    <w:lvl w:ilvl="7" w:tplc="AED22664">
      <w:numFmt w:val="bullet"/>
      <w:lvlText w:val="•"/>
      <w:lvlJc w:val="left"/>
      <w:pPr>
        <w:ind w:left="7245" w:hanging="425"/>
      </w:pPr>
      <w:rPr>
        <w:rFonts w:hint="default"/>
        <w:lang w:val="en-GB" w:eastAsia="en-GB" w:bidi="en-GB"/>
      </w:rPr>
    </w:lvl>
    <w:lvl w:ilvl="8" w:tplc="3E1C3C48">
      <w:numFmt w:val="bullet"/>
      <w:lvlText w:val="•"/>
      <w:lvlJc w:val="left"/>
      <w:pPr>
        <w:ind w:left="8259" w:hanging="425"/>
      </w:pPr>
      <w:rPr>
        <w:rFonts w:hint="default"/>
        <w:lang w:val="en-GB" w:eastAsia="en-GB" w:bidi="en-GB"/>
      </w:rPr>
    </w:lvl>
  </w:abstractNum>
  <w:abstractNum w:abstractNumId="11" w15:restartNumberingAfterBreak="0">
    <w:nsid w:val="0C442E63"/>
    <w:multiLevelType w:val="hybridMultilevel"/>
    <w:tmpl w:val="9A4AB488"/>
    <w:lvl w:ilvl="0" w:tplc="4A64455C">
      <w:numFmt w:val="bullet"/>
      <w:lvlText w:val=""/>
      <w:lvlJc w:val="left"/>
      <w:pPr>
        <w:ind w:left="321" w:hanging="142"/>
      </w:pPr>
      <w:rPr>
        <w:rFonts w:ascii="Symbol" w:eastAsia="Symbol" w:hAnsi="Symbol" w:cs="Symbol" w:hint="default"/>
        <w:w w:val="100"/>
        <w:sz w:val="20"/>
        <w:szCs w:val="20"/>
        <w:lang w:val="en-GB" w:eastAsia="en-GB" w:bidi="en-GB"/>
      </w:rPr>
    </w:lvl>
    <w:lvl w:ilvl="1" w:tplc="2E3E7C7A">
      <w:numFmt w:val="bullet"/>
      <w:lvlText w:val="•"/>
      <w:lvlJc w:val="left"/>
      <w:pPr>
        <w:ind w:left="739" w:hanging="142"/>
      </w:pPr>
      <w:rPr>
        <w:rFonts w:hint="default"/>
        <w:lang w:val="en-GB" w:eastAsia="en-GB" w:bidi="en-GB"/>
      </w:rPr>
    </w:lvl>
    <w:lvl w:ilvl="2" w:tplc="F26257E0">
      <w:numFmt w:val="bullet"/>
      <w:lvlText w:val="•"/>
      <w:lvlJc w:val="left"/>
      <w:pPr>
        <w:ind w:left="1158" w:hanging="142"/>
      </w:pPr>
      <w:rPr>
        <w:rFonts w:hint="default"/>
        <w:lang w:val="en-GB" w:eastAsia="en-GB" w:bidi="en-GB"/>
      </w:rPr>
    </w:lvl>
    <w:lvl w:ilvl="3" w:tplc="874AA966">
      <w:numFmt w:val="bullet"/>
      <w:lvlText w:val="•"/>
      <w:lvlJc w:val="left"/>
      <w:pPr>
        <w:ind w:left="1577" w:hanging="142"/>
      </w:pPr>
      <w:rPr>
        <w:rFonts w:hint="default"/>
        <w:lang w:val="en-GB" w:eastAsia="en-GB" w:bidi="en-GB"/>
      </w:rPr>
    </w:lvl>
    <w:lvl w:ilvl="4" w:tplc="4EE63C62">
      <w:numFmt w:val="bullet"/>
      <w:lvlText w:val="•"/>
      <w:lvlJc w:val="left"/>
      <w:pPr>
        <w:ind w:left="1996" w:hanging="142"/>
      </w:pPr>
      <w:rPr>
        <w:rFonts w:hint="default"/>
        <w:lang w:val="en-GB" w:eastAsia="en-GB" w:bidi="en-GB"/>
      </w:rPr>
    </w:lvl>
    <w:lvl w:ilvl="5" w:tplc="C9B00DD4">
      <w:numFmt w:val="bullet"/>
      <w:lvlText w:val="•"/>
      <w:lvlJc w:val="left"/>
      <w:pPr>
        <w:ind w:left="2415" w:hanging="142"/>
      </w:pPr>
      <w:rPr>
        <w:rFonts w:hint="default"/>
        <w:lang w:val="en-GB" w:eastAsia="en-GB" w:bidi="en-GB"/>
      </w:rPr>
    </w:lvl>
    <w:lvl w:ilvl="6" w:tplc="C5606760">
      <w:numFmt w:val="bullet"/>
      <w:lvlText w:val="•"/>
      <w:lvlJc w:val="left"/>
      <w:pPr>
        <w:ind w:left="2834" w:hanging="142"/>
      </w:pPr>
      <w:rPr>
        <w:rFonts w:hint="default"/>
        <w:lang w:val="en-GB" w:eastAsia="en-GB" w:bidi="en-GB"/>
      </w:rPr>
    </w:lvl>
    <w:lvl w:ilvl="7" w:tplc="647A3000">
      <w:numFmt w:val="bullet"/>
      <w:lvlText w:val="•"/>
      <w:lvlJc w:val="left"/>
      <w:pPr>
        <w:ind w:left="3253" w:hanging="142"/>
      </w:pPr>
      <w:rPr>
        <w:rFonts w:hint="default"/>
        <w:lang w:val="en-GB" w:eastAsia="en-GB" w:bidi="en-GB"/>
      </w:rPr>
    </w:lvl>
    <w:lvl w:ilvl="8" w:tplc="CD802116">
      <w:numFmt w:val="bullet"/>
      <w:lvlText w:val="•"/>
      <w:lvlJc w:val="left"/>
      <w:pPr>
        <w:ind w:left="3672" w:hanging="142"/>
      </w:pPr>
      <w:rPr>
        <w:rFonts w:hint="default"/>
        <w:lang w:val="en-GB" w:eastAsia="en-GB" w:bidi="en-GB"/>
      </w:rPr>
    </w:lvl>
  </w:abstractNum>
  <w:abstractNum w:abstractNumId="12" w15:restartNumberingAfterBreak="0">
    <w:nsid w:val="0E341BC5"/>
    <w:multiLevelType w:val="hybridMultilevel"/>
    <w:tmpl w:val="166223F2"/>
    <w:lvl w:ilvl="0" w:tplc="E8EE9BB2">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13424236">
      <w:numFmt w:val="bullet"/>
      <w:lvlText w:val=""/>
      <w:lvlJc w:val="left"/>
      <w:pPr>
        <w:ind w:left="1169" w:hanging="425"/>
      </w:pPr>
      <w:rPr>
        <w:rFonts w:ascii="Symbol" w:eastAsia="Symbol" w:hAnsi="Symbol" w:cs="Symbol" w:hint="default"/>
        <w:b w:val="0"/>
        <w:w w:val="100"/>
        <w:sz w:val="20"/>
        <w:szCs w:val="20"/>
        <w:lang w:val="en-GB" w:eastAsia="en-GB" w:bidi="en-GB"/>
      </w:rPr>
    </w:lvl>
    <w:lvl w:ilvl="2" w:tplc="41D866EE">
      <w:numFmt w:val="bullet"/>
      <w:lvlText w:val="•"/>
      <w:lvlJc w:val="left"/>
      <w:pPr>
        <w:ind w:left="2174" w:hanging="425"/>
      </w:pPr>
      <w:rPr>
        <w:rFonts w:hint="default"/>
        <w:lang w:val="en-GB" w:eastAsia="en-GB" w:bidi="en-GB"/>
      </w:rPr>
    </w:lvl>
    <w:lvl w:ilvl="3" w:tplc="3DB4817E">
      <w:numFmt w:val="bullet"/>
      <w:lvlText w:val="•"/>
      <w:lvlJc w:val="left"/>
      <w:pPr>
        <w:ind w:left="3188" w:hanging="425"/>
      </w:pPr>
      <w:rPr>
        <w:rFonts w:hint="default"/>
        <w:lang w:val="en-GB" w:eastAsia="en-GB" w:bidi="en-GB"/>
      </w:rPr>
    </w:lvl>
    <w:lvl w:ilvl="4" w:tplc="53762F62">
      <w:numFmt w:val="bullet"/>
      <w:lvlText w:val="•"/>
      <w:lvlJc w:val="left"/>
      <w:pPr>
        <w:ind w:left="4202" w:hanging="425"/>
      </w:pPr>
      <w:rPr>
        <w:rFonts w:hint="default"/>
        <w:lang w:val="en-GB" w:eastAsia="en-GB" w:bidi="en-GB"/>
      </w:rPr>
    </w:lvl>
    <w:lvl w:ilvl="5" w:tplc="374A9616">
      <w:numFmt w:val="bullet"/>
      <w:lvlText w:val="•"/>
      <w:lvlJc w:val="left"/>
      <w:pPr>
        <w:ind w:left="5216" w:hanging="425"/>
      </w:pPr>
      <w:rPr>
        <w:rFonts w:hint="default"/>
        <w:lang w:val="en-GB" w:eastAsia="en-GB" w:bidi="en-GB"/>
      </w:rPr>
    </w:lvl>
    <w:lvl w:ilvl="6" w:tplc="627821F8">
      <w:numFmt w:val="bullet"/>
      <w:lvlText w:val="•"/>
      <w:lvlJc w:val="left"/>
      <w:pPr>
        <w:ind w:left="6230" w:hanging="425"/>
      </w:pPr>
      <w:rPr>
        <w:rFonts w:hint="default"/>
        <w:lang w:val="en-GB" w:eastAsia="en-GB" w:bidi="en-GB"/>
      </w:rPr>
    </w:lvl>
    <w:lvl w:ilvl="7" w:tplc="AED22664">
      <w:numFmt w:val="bullet"/>
      <w:lvlText w:val="•"/>
      <w:lvlJc w:val="left"/>
      <w:pPr>
        <w:ind w:left="7245" w:hanging="425"/>
      </w:pPr>
      <w:rPr>
        <w:rFonts w:hint="default"/>
        <w:lang w:val="en-GB" w:eastAsia="en-GB" w:bidi="en-GB"/>
      </w:rPr>
    </w:lvl>
    <w:lvl w:ilvl="8" w:tplc="3E1C3C48">
      <w:numFmt w:val="bullet"/>
      <w:lvlText w:val="•"/>
      <w:lvlJc w:val="left"/>
      <w:pPr>
        <w:ind w:left="8259" w:hanging="425"/>
      </w:pPr>
      <w:rPr>
        <w:rFonts w:hint="default"/>
        <w:lang w:val="en-GB" w:eastAsia="en-GB" w:bidi="en-GB"/>
      </w:rPr>
    </w:lvl>
  </w:abstractNum>
  <w:abstractNum w:abstractNumId="13" w15:restartNumberingAfterBreak="0">
    <w:nsid w:val="0F8B740E"/>
    <w:multiLevelType w:val="hybridMultilevel"/>
    <w:tmpl w:val="221A9D24"/>
    <w:lvl w:ilvl="0" w:tplc="15000F26">
      <w:start w:val="1"/>
      <w:numFmt w:val="lowerLetter"/>
      <w:lvlText w:val="(%1)"/>
      <w:lvlJc w:val="left"/>
      <w:pPr>
        <w:ind w:left="318" w:hanging="218"/>
      </w:pPr>
      <w:rPr>
        <w:rFonts w:ascii="Times New Roman" w:eastAsia="Times New Roman" w:hAnsi="Times New Roman" w:cs="Times New Roman" w:hint="default"/>
        <w:w w:val="99"/>
        <w:sz w:val="16"/>
        <w:szCs w:val="16"/>
        <w:lang w:val="en-GB" w:eastAsia="en-GB" w:bidi="en-GB"/>
      </w:rPr>
    </w:lvl>
    <w:lvl w:ilvl="1" w:tplc="9E4EC3D2">
      <w:numFmt w:val="bullet"/>
      <w:lvlText w:val="•"/>
      <w:lvlJc w:val="left"/>
      <w:pPr>
        <w:ind w:left="1316" w:hanging="218"/>
      </w:pPr>
      <w:rPr>
        <w:rFonts w:hint="default"/>
        <w:lang w:val="en-GB" w:eastAsia="en-GB" w:bidi="en-GB"/>
      </w:rPr>
    </w:lvl>
    <w:lvl w:ilvl="2" w:tplc="DCE4A9C0">
      <w:numFmt w:val="bullet"/>
      <w:lvlText w:val="•"/>
      <w:lvlJc w:val="left"/>
      <w:pPr>
        <w:ind w:left="2313" w:hanging="218"/>
      </w:pPr>
      <w:rPr>
        <w:rFonts w:hint="default"/>
        <w:lang w:val="en-GB" w:eastAsia="en-GB" w:bidi="en-GB"/>
      </w:rPr>
    </w:lvl>
    <w:lvl w:ilvl="3" w:tplc="D4160A14">
      <w:numFmt w:val="bullet"/>
      <w:lvlText w:val="•"/>
      <w:lvlJc w:val="left"/>
      <w:pPr>
        <w:ind w:left="3310" w:hanging="218"/>
      </w:pPr>
      <w:rPr>
        <w:rFonts w:hint="default"/>
        <w:lang w:val="en-GB" w:eastAsia="en-GB" w:bidi="en-GB"/>
      </w:rPr>
    </w:lvl>
    <w:lvl w:ilvl="4" w:tplc="213C4C9C">
      <w:numFmt w:val="bullet"/>
      <w:lvlText w:val="•"/>
      <w:lvlJc w:val="left"/>
      <w:pPr>
        <w:ind w:left="4307" w:hanging="218"/>
      </w:pPr>
      <w:rPr>
        <w:rFonts w:hint="default"/>
        <w:lang w:val="en-GB" w:eastAsia="en-GB" w:bidi="en-GB"/>
      </w:rPr>
    </w:lvl>
    <w:lvl w:ilvl="5" w:tplc="8F1CD294">
      <w:numFmt w:val="bullet"/>
      <w:lvlText w:val="•"/>
      <w:lvlJc w:val="left"/>
      <w:pPr>
        <w:ind w:left="5303" w:hanging="218"/>
      </w:pPr>
      <w:rPr>
        <w:rFonts w:hint="default"/>
        <w:lang w:val="en-GB" w:eastAsia="en-GB" w:bidi="en-GB"/>
      </w:rPr>
    </w:lvl>
    <w:lvl w:ilvl="6" w:tplc="2BB419E0">
      <w:numFmt w:val="bullet"/>
      <w:lvlText w:val="•"/>
      <w:lvlJc w:val="left"/>
      <w:pPr>
        <w:ind w:left="6300" w:hanging="218"/>
      </w:pPr>
      <w:rPr>
        <w:rFonts w:hint="default"/>
        <w:lang w:val="en-GB" w:eastAsia="en-GB" w:bidi="en-GB"/>
      </w:rPr>
    </w:lvl>
    <w:lvl w:ilvl="7" w:tplc="F44A69AE">
      <w:numFmt w:val="bullet"/>
      <w:lvlText w:val="•"/>
      <w:lvlJc w:val="left"/>
      <w:pPr>
        <w:ind w:left="7297" w:hanging="218"/>
      </w:pPr>
      <w:rPr>
        <w:rFonts w:hint="default"/>
        <w:lang w:val="en-GB" w:eastAsia="en-GB" w:bidi="en-GB"/>
      </w:rPr>
    </w:lvl>
    <w:lvl w:ilvl="8" w:tplc="ACC2F8DA">
      <w:numFmt w:val="bullet"/>
      <w:lvlText w:val="•"/>
      <w:lvlJc w:val="left"/>
      <w:pPr>
        <w:ind w:left="8294" w:hanging="218"/>
      </w:pPr>
      <w:rPr>
        <w:rFonts w:hint="default"/>
        <w:lang w:val="en-GB" w:eastAsia="en-GB" w:bidi="en-GB"/>
      </w:rPr>
    </w:lvl>
  </w:abstractNum>
  <w:abstractNum w:abstractNumId="14" w15:restartNumberingAfterBreak="0">
    <w:nsid w:val="10A25281"/>
    <w:multiLevelType w:val="hybridMultilevel"/>
    <w:tmpl w:val="6FBC0984"/>
    <w:lvl w:ilvl="0" w:tplc="59E293FC">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8C201174">
      <w:numFmt w:val="bullet"/>
      <w:lvlText w:val="•"/>
      <w:lvlJc w:val="left"/>
      <w:pPr>
        <w:ind w:left="1640" w:hanging="360"/>
      </w:pPr>
      <w:rPr>
        <w:rFonts w:hint="default"/>
        <w:lang w:val="en-GB" w:eastAsia="en-GB" w:bidi="en-GB"/>
      </w:rPr>
    </w:lvl>
    <w:lvl w:ilvl="2" w:tplc="00287F3C">
      <w:numFmt w:val="bullet"/>
      <w:lvlText w:val="•"/>
      <w:lvlJc w:val="left"/>
      <w:pPr>
        <w:ind w:left="2601" w:hanging="360"/>
      </w:pPr>
      <w:rPr>
        <w:rFonts w:hint="default"/>
        <w:lang w:val="en-GB" w:eastAsia="en-GB" w:bidi="en-GB"/>
      </w:rPr>
    </w:lvl>
    <w:lvl w:ilvl="3" w:tplc="BCD83060">
      <w:numFmt w:val="bullet"/>
      <w:lvlText w:val="•"/>
      <w:lvlJc w:val="left"/>
      <w:pPr>
        <w:ind w:left="3562" w:hanging="360"/>
      </w:pPr>
      <w:rPr>
        <w:rFonts w:hint="default"/>
        <w:lang w:val="en-GB" w:eastAsia="en-GB" w:bidi="en-GB"/>
      </w:rPr>
    </w:lvl>
    <w:lvl w:ilvl="4" w:tplc="1ADA7368">
      <w:numFmt w:val="bullet"/>
      <w:lvlText w:val="•"/>
      <w:lvlJc w:val="left"/>
      <w:pPr>
        <w:ind w:left="4523" w:hanging="360"/>
      </w:pPr>
      <w:rPr>
        <w:rFonts w:hint="default"/>
        <w:lang w:val="en-GB" w:eastAsia="en-GB" w:bidi="en-GB"/>
      </w:rPr>
    </w:lvl>
    <w:lvl w:ilvl="5" w:tplc="C7ACC124">
      <w:numFmt w:val="bullet"/>
      <w:lvlText w:val="•"/>
      <w:lvlJc w:val="left"/>
      <w:pPr>
        <w:ind w:left="5483" w:hanging="360"/>
      </w:pPr>
      <w:rPr>
        <w:rFonts w:hint="default"/>
        <w:lang w:val="en-GB" w:eastAsia="en-GB" w:bidi="en-GB"/>
      </w:rPr>
    </w:lvl>
    <w:lvl w:ilvl="6" w:tplc="014AF366">
      <w:numFmt w:val="bullet"/>
      <w:lvlText w:val="•"/>
      <w:lvlJc w:val="left"/>
      <w:pPr>
        <w:ind w:left="6444" w:hanging="360"/>
      </w:pPr>
      <w:rPr>
        <w:rFonts w:hint="default"/>
        <w:lang w:val="en-GB" w:eastAsia="en-GB" w:bidi="en-GB"/>
      </w:rPr>
    </w:lvl>
    <w:lvl w:ilvl="7" w:tplc="3718E810">
      <w:numFmt w:val="bullet"/>
      <w:lvlText w:val="•"/>
      <w:lvlJc w:val="left"/>
      <w:pPr>
        <w:ind w:left="7405" w:hanging="360"/>
      </w:pPr>
      <w:rPr>
        <w:rFonts w:hint="default"/>
        <w:lang w:val="en-GB" w:eastAsia="en-GB" w:bidi="en-GB"/>
      </w:rPr>
    </w:lvl>
    <w:lvl w:ilvl="8" w:tplc="39664FEC">
      <w:numFmt w:val="bullet"/>
      <w:lvlText w:val="•"/>
      <w:lvlJc w:val="left"/>
      <w:pPr>
        <w:ind w:left="8366" w:hanging="360"/>
      </w:pPr>
      <w:rPr>
        <w:rFonts w:hint="default"/>
        <w:lang w:val="en-GB" w:eastAsia="en-GB" w:bidi="en-GB"/>
      </w:rPr>
    </w:lvl>
  </w:abstractNum>
  <w:abstractNum w:abstractNumId="15" w15:restartNumberingAfterBreak="0">
    <w:nsid w:val="116E6A7B"/>
    <w:multiLevelType w:val="hybridMultilevel"/>
    <w:tmpl w:val="256AC4AA"/>
    <w:lvl w:ilvl="0" w:tplc="218AEECA">
      <w:start w:val="1"/>
      <w:numFmt w:val="decimal"/>
      <w:lvlText w:val="(%1)"/>
      <w:lvlJc w:val="left"/>
      <w:pPr>
        <w:ind w:left="678" w:hanging="416"/>
      </w:pPr>
      <w:rPr>
        <w:rFonts w:ascii="Times New Roman" w:eastAsia="Arial" w:hAnsi="Times New Roman" w:cs="Times New Roman" w:hint="default"/>
        <w:w w:val="100"/>
        <w:sz w:val="22"/>
        <w:szCs w:val="20"/>
        <w:lang w:val="en-GB" w:eastAsia="en-GB" w:bidi="en-GB"/>
      </w:rPr>
    </w:lvl>
    <w:lvl w:ilvl="1" w:tplc="B4584658">
      <w:numFmt w:val="bullet"/>
      <w:lvlText w:val="•"/>
      <w:lvlJc w:val="left"/>
      <w:pPr>
        <w:ind w:left="1640" w:hanging="416"/>
      </w:pPr>
      <w:rPr>
        <w:rFonts w:hint="default"/>
        <w:lang w:val="en-GB" w:eastAsia="en-GB" w:bidi="en-GB"/>
      </w:rPr>
    </w:lvl>
    <w:lvl w:ilvl="2" w:tplc="FF8EA52E">
      <w:numFmt w:val="bullet"/>
      <w:lvlText w:val="•"/>
      <w:lvlJc w:val="left"/>
      <w:pPr>
        <w:ind w:left="2601" w:hanging="416"/>
      </w:pPr>
      <w:rPr>
        <w:rFonts w:hint="default"/>
        <w:lang w:val="en-GB" w:eastAsia="en-GB" w:bidi="en-GB"/>
      </w:rPr>
    </w:lvl>
    <w:lvl w:ilvl="3" w:tplc="4E5A65C0">
      <w:numFmt w:val="bullet"/>
      <w:lvlText w:val="•"/>
      <w:lvlJc w:val="left"/>
      <w:pPr>
        <w:ind w:left="3562" w:hanging="416"/>
      </w:pPr>
      <w:rPr>
        <w:rFonts w:hint="default"/>
        <w:lang w:val="en-GB" w:eastAsia="en-GB" w:bidi="en-GB"/>
      </w:rPr>
    </w:lvl>
    <w:lvl w:ilvl="4" w:tplc="F73C5C02">
      <w:numFmt w:val="bullet"/>
      <w:lvlText w:val="•"/>
      <w:lvlJc w:val="left"/>
      <w:pPr>
        <w:ind w:left="4523" w:hanging="416"/>
      </w:pPr>
      <w:rPr>
        <w:rFonts w:hint="default"/>
        <w:lang w:val="en-GB" w:eastAsia="en-GB" w:bidi="en-GB"/>
      </w:rPr>
    </w:lvl>
    <w:lvl w:ilvl="5" w:tplc="11E276D8">
      <w:numFmt w:val="bullet"/>
      <w:lvlText w:val="•"/>
      <w:lvlJc w:val="left"/>
      <w:pPr>
        <w:ind w:left="5483" w:hanging="416"/>
      </w:pPr>
      <w:rPr>
        <w:rFonts w:hint="default"/>
        <w:lang w:val="en-GB" w:eastAsia="en-GB" w:bidi="en-GB"/>
      </w:rPr>
    </w:lvl>
    <w:lvl w:ilvl="6" w:tplc="B4F0E2AE">
      <w:numFmt w:val="bullet"/>
      <w:lvlText w:val="•"/>
      <w:lvlJc w:val="left"/>
      <w:pPr>
        <w:ind w:left="6444" w:hanging="416"/>
      </w:pPr>
      <w:rPr>
        <w:rFonts w:hint="default"/>
        <w:lang w:val="en-GB" w:eastAsia="en-GB" w:bidi="en-GB"/>
      </w:rPr>
    </w:lvl>
    <w:lvl w:ilvl="7" w:tplc="BF7EED8E">
      <w:numFmt w:val="bullet"/>
      <w:lvlText w:val="•"/>
      <w:lvlJc w:val="left"/>
      <w:pPr>
        <w:ind w:left="7405" w:hanging="416"/>
      </w:pPr>
      <w:rPr>
        <w:rFonts w:hint="default"/>
        <w:lang w:val="en-GB" w:eastAsia="en-GB" w:bidi="en-GB"/>
      </w:rPr>
    </w:lvl>
    <w:lvl w:ilvl="8" w:tplc="0AE2BEEC">
      <w:numFmt w:val="bullet"/>
      <w:lvlText w:val="•"/>
      <w:lvlJc w:val="left"/>
      <w:pPr>
        <w:ind w:left="8366" w:hanging="416"/>
      </w:pPr>
      <w:rPr>
        <w:rFonts w:hint="default"/>
        <w:lang w:val="en-GB" w:eastAsia="en-GB" w:bidi="en-GB"/>
      </w:rPr>
    </w:lvl>
  </w:abstractNum>
  <w:abstractNum w:abstractNumId="16" w15:restartNumberingAfterBreak="0">
    <w:nsid w:val="12C6713F"/>
    <w:multiLevelType w:val="hybridMultilevel"/>
    <w:tmpl w:val="B7D2632E"/>
    <w:lvl w:ilvl="0" w:tplc="67FEFD12">
      <w:numFmt w:val="bullet"/>
      <w:lvlText w:val="-"/>
      <w:lvlJc w:val="left"/>
      <w:pPr>
        <w:ind w:left="816" w:hanging="284"/>
      </w:pPr>
      <w:rPr>
        <w:rFonts w:ascii="Arial" w:eastAsia="Arial" w:hAnsi="Arial" w:cs="Arial" w:hint="default"/>
        <w:w w:val="100"/>
        <w:sz w:val="20"/>
        <w:szCs w:val="20"/>
        <w:lang w:val="en-GB" w:eastAsia="en-GB" w:bidi="en-GB"/>
      </w:rPr>
    </w:lvl>
    <w:lvl w:ilvl="1" w:tplc="4AE6D9CA">
      <w:numFmt w:val="bullet"/>
      <w:lvlText w:val="•"/>
      <w:lvlJc w:val="left"/>
      <w:pPr>
        <w:ind w:left="1077" w:hanging="284"/>
      </w:pPr>
      <w:rPr>
        <w:rFonts w:hint="default"/>
        <w:lang w:val="en-GB" w:eastAsia="en-GB" w:bidi="en-GB"/>
      </w:rPr>
    </w:lvl>
    <w:lvl w:ilvl="2" w:tplc="CED0C1DC">
      <w:numFmt w:val="bullet"/>
      <w:lvlText w:val="•"/>
      <w:lvlJc w:val="left"/>
      <w:pPr>
        <w:ind w:left="1334" w:hanging="284"/>
      </w:pPr>
      <w:rPr>
        <w:rFonts w:hint="default"/>
        <w:lang w:val="en-GB" w:eastAsia="en-GB" w:bidi="en-GB"/>
      </w:rPr>
    </w:lvl>
    <w:lvl w:ilvl="3" w:tplc="8746EE92">
      <w:numFmt w:val="bullet"/>
      <w:lvlText w:val="•"/>
      <w:lvlJc w:val="left"/>
      <w:pPr>
        <w:ind w:left="1591" w:hanging="284"/>
      </w:pPr>
      <w:rPr>
        <w:rFonts w:hint="default"/>
        <w:lang w:val="en-GB" w:eastAsia="en-GB" w:bidi="en-GB"/>
      </w:rPr>
    </w:lvl>
    <w:lvl w:ilvl="4" w:tplc="15CA4DDC">
      <w:numFmt w:val="bullet"/>
      <w:lvlText w:val="•"/>
      <w:lvlJc w:val="left"/>
      <w:pPr>
        <w:ind w:left="1848" w:hanging="284"/>
      </w:pPr>
      <w:rPr>
        <w:rFonts w:hint="default"/>
        <w:lang w:val="en-GB" w:eastAsia="en-GB" w:bidi="en-GB"/>
      </w:rPr>
    </w:lvl>
    <w:lvl w:ilvl="5" w:tplc="7334F6B0">
      <w:numFmt w:val="bullet"/>
      <w:lvlText w:val="•"/>
      <w:lvlJc w:val="left"/>
      <w:pPr>
        <w:ind w:left="2106" w:hanging="284"/>
      </w:pPr>
      <w:rPr>
        <w:rFonts w:hint="default"/>
        <w:lang w:val="en-GB" w:eastAsia="en-GB" w:bidi="en-GB"/>
      </w:rPr>
    </w:lvl>
    <w:lvl w:ilvl="6" w:tplc="414C51A0">
      <w:numFmt w:val="bullet"/>
      <w:lvlText w:val="•"/>
      <w:lvlJc w:val="left"/>
      <w:pPr>
        <w:ind w:left="2363" w:hanging="284"/>
      </w:pPr>
      <w:rPr>
        <w:rFonts w:hint="default"/>
        <w:lang w:val="en-GB" w:eastAsia="en-GB" w:bidi="en-GB"/>
      </w:rPr>
    </w:lvl>
    <w:lvl w:ilvl="7" w:tplc="EB105F42">
      <w:numFmt w:val="bullet"/>
      <w:lvlText w:val="•"/>
      <w:lvlJc w:val="left"/>
      <w:pPr>
        <w:ind w:left="2620" w:hanging="284"/>
      </w:pPr>
      <w:rPr>
        <w:rFonts w:hint="default"/>
        <w:lang w:val="en-GB" w:eastAsia="en-GB" w:bidi="en-GB"/>
      </w:rPr>
    </w:lvl>
    <w:lvl w:ilvl="8" w:tplc="BAEEE638">
      <w:numFmt w:val="bullet"/>
      <w:lvlText w:val="•"/>
      <w:lvlJc w:val="left"/>
      <w:pPr>
        <w:ind w:left="2877" w:hanging="284"/>
      </w:pPr>
      <w:rPr>
        <w:rFonts w:hint="default"/>
        <w:lang w:val="en-GB" w:eastAsia="en-GB" w:bidi="en-GB"/>
      </w:rPr>
    </w:lvl>
  </w:abstractNum>
  <w:abstractNum w:abstractNumId="17" w15:restartNumberingAfterBreak="0">
    <w:nsid w:val="16A1626E"/>
    <w:multiLevelType w:val="hybridMultilevel"/>
    <w:tmpl w:val="AE6013BA"/>
    <w:lvl w:ilvl="0" w:tplc="B75CB582">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08562EBC">
      <w:start w:val="1"/>
      <w:numFmt w:val="lowerLetter"/>
      <w:lvlText w:val="(%2)"/>
      <w:lvlJc w:val="left"/>
      <w:pPr>
        <w:ind w:left="1310" w:hanging="425"/>
      </w:pPr>
      <w:rPr>
        <w:rFonts w:ascii="Times New Roman" w:eastAsia="Arial" w:hAnsi="Times New Roman" w:cs="Times New Roman" w:hint="default"/>
        <w:b w:val="0"/>
        <w:w w:val="100"/>
        <w:sz w:val="22"/>
        <w:szCs w:val="20"/>
        <w:lang w:val="en-GB" w:eastAsia="en-GB" w:bidi="en-GB"/>
      </w:rPr>
    </w:lvl>
    <w:lvl w:ilvl="2" w:tplc="D32616E2">
      <w:numFmt w:val="bullet"/>
      <w:lvlText w:val="•"/>
      <w:lvlJc w:val="left"/>
      <w:pPr>
        <w:ind w:left="2316" w:hanging="425"/>
      </w:pPr>
      <w:rPr>
        <w:rFonts w:hint="default"/>
        <w:lang w:val="en-GB" w:eastAsia="en-GB" w:bidi="en-GB"/>
      </w:rPr>
    </w:lvl>
    <w:lvl w:ilvl="3" w:tplc="5344E9EA">
      <w:numFmt w:val="bullet"/>
      <w:lvlText w:val="•"/>
      <w:lvlJc w:val="left"/>
      <w:pPr>
        <w:ind w:left="3312" w:hanging="425"/>
      </w:pPr>
      <w:rPr>
        <w:rFonts w:hint="default"/>
        <w:lang w:val="en-GB" w:eastAsia="en-GB" w:bidi="en-GB"/>
      </w:rPr>
    </w:lvl>
    <w:lvl w:ilvl="4" w:tplc="3EB65074">
      <w:numFmt w:val="bullet"/>
      <w:lvlText w:val="•"/>
      <w:lvlJc w:val="left"/>
      <w:pPr>
        <w:ind w:left="4309" w:hanging="425"/>
      </w:pPr>
      <w:rPr>
        <w:rFonts w:hint="default"/>
        <w:lang w:val="en-GB" w:eastAsia="en-GB" w:bidi="en-GB"/>
      </w:rPr>
    </w:lvl>
    <w:lvl w:ilvl="5" w:tplc="0A6410DE">
      <w:numFmt w:val="bullet"/>
      <w:lvlText w:val="•"/>
      <w:lvlJc w:val="left"/>
      <w:pPr>
        <w:ind w:left="5305" w:hanging="425"/>
      </w:pPr>
      <w:rPr>
        <w:rFonts w:hint="default"/>
        <w:lang w:val="en-GB" w:eastAsia="en-GB" w:bidi="en-GB"/>
      </w:rPr>
    </w:lvl>
    <w:lvl w:ilvl="6" w:tplc="8060810E">
      <w:numFmt w:val="bullet"/>
      <w:lvlText w:val="•"/>
      <w:lvlJc w:val="left"/>
      <w:pPr>
        <w:ind w:left="6302" w:hanging="425"/>
      </w:pPr>
      <w:rPr>
        <w:rFonts w:hint="default"/>
        <w:lang w:val="en-GB" w:eastAsia="en-GB" w:bidi="en-GB"/>
      </w:rPr>
    </w:lvl>
    <w:lvl w:ilvl="7" w:tplc="725A826E">
      <w:numFmt w:val="bullet"/>
      <w:lvlText w:val="•"/>
      <w:lvlJc w:val="left"/>
      <w:pPr>
        <w:ind w:left="7298" w:hanging="425"/>
      </w:pPr>
      <w:rPr>
        <w:rFonts w:hint="default"/>
        <w:lang w:val="en-GB" w:eastAsia="en-GB" w:bidi="en-GB"/>
      </w:rPr>
    </w:lvl>
    <w:lvl w:ilvl="8" w:tplc="287C7BD8">
      <w:numFmt w:val="bullet"/>
      <w:lvlText w:val="•"/>
      <w:lvlJc w:val="left"/>
      <w:pPr>
        <w:ind w:left="8294" w:hanging="425"/>
      </w:pPr>
      <w:rPr>
        <w:rFonts w:hint="default"/>
        <w:lang w:val="en-GB" w:eastAsia="en-GB" w:bidi="en-GB"/>
      </w:rPr>
    </w:lvl>
  </w:abstractNum>
  <w:abstractNum w:abstractNumId="18" w15:restartNumberingAfterBreak="0">
    <w:nsid w:val="17B94B2F"/>
    <w:multiLevelType w:val="hybridMultilevel"/>
    <w:tmpl w:val="ABDA69B4"/>
    <w:lvl w:ilvl="0" w:tplc="86F623A8">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1DC6BD2E">
      <w:numFmt w:val="bullet"/>
      <w:lvlText w:val="•"/>
      <w:lvlJc w:val="left"/>
      <w:pPr>
        <w:ind w:left="4640" w:hanging="360"/>
      </w:pPr>
      <w:rPr>
        <w:rFonts w:hint="default"/>
        <w:lang w:val="en-GB" w:eastAsia="en-GB" w:bidi="en-GB"/>
      </w:rPr>
    </w:lvl>
    <w:lvl w:ilvl="2" w:tplc="2D1CE9CE">
      <w:numFmt w:val="bullet"/>
      <w:lvlText w:val="•"/>
      <w:lvlJc w:val="left"/>
      <w:pPr>
        <w:ind w:left="5267" w:hanging="360"/>
      </w:pPr>
      <w:rPr>
        <w:rFonts w:hint="default"/>
        <w:lang w:val="en-GB" w:eastAsia="en-GB" w:bidi="en-GB"/>
      </w:rPr>
    </w:lvl>
    <w:lvl w:ilvl="3" w:tplc="0598E708">
      <w:numFmt w:val="bullet"/>
      <w:lvlText w:val="•"/>
      <w:lvlJc w:val="left"/>
      <w:pPr>
        <w:ind w:left="5895" w:hanging="360"/>
      </w:pPr>
      <w:rPr>
        <w:rFonts w:hint="default"/>
        <w:lang w:val="en-GB" w:eastAsia="en-GB" w:bidi="en-GB"/>
      </w:rPr>
    </w:lvl>
    <w:lvl w:ilvl="4" w:tplc="C880664A">
      <w:numFmt w:val="bullet"/>
      <w:lvlText w:val="•"/>
      <w:lvlJc w:val="left"/>
      <w:pPr>
        <w:ind w:left="6522" w:hanging="360"/>
      </w:pPr>
      <w:rPr>
        <w:rFonts w:hint="default"/>
        <w:lang w:val="en-GB" w:eastAsia="en-GB" w:bidi="en-GB"/>
      </w:rPr>
    </w:lvl>
    <w:lvl w:ilvl="5" w:tplc="80E680CA">
      <w:numFmt w:val="bullet"/>
      <w:lvlText w:val="•"/>
      <w:lvlJc w:val="left"/>
      <w:pPr>
        <w:ind w:left="7150" w:hanging="360"/>
      </w:pPr>
      <w:rPr>
        <w:rFonts w:hint="default"/>
        <w:lang w:val="en-GB" w:eastAsia="en-GB" w:bidi="en-GB"/>
      </w:rPr>
    </w:lvl>
    <w:lvl w:ilvl="6" w:tplc="3DA6570E">
      <w:numFmt w:val="bullet"/>
      <w:lvlText w:val="•"/>
      <w:lvlJc w:val="left"/>
      <w:pPr>
        <w:ind w:left="7777" w:hanging="360"/>
      </w:pPr>
      <w:rPr>
        <w:rFonts w:hint="default"/>
        <w:lang w:val="en-GB" w:eastAsia="en-GB" w:bidi="en-GB"/>
      </w:rPr>
    </w:lvl>
    <w:lvl w:ilvl="7" w:tplc="23D649E2">
      <w:numFmt w:val="bullet"/>
      <w:lvlText w:val="•"/>
      <w:lvlJc w:val="left"/>
      <w:pPr>
        <w:ind w:left="8405" w:hanging="360"/>
      </w:pPr>
      <w:rPr>
        <w:rFonts w:hint="default"/>
        <w:lang w:val="en-GB" w:eastAsia="en-GB" w:bidi="en-GB"/>
      </w:rPr>
    </w:lvl>
    <w:lvl w:ilvl="8" w:tplc="CD640B9E">
      <w:numFmt w:val="bullet"/>
      <w:lvlText w:val="•"/>
      <w:lvlJc w:val="left"/>
      <w:pPr>
        <w:ind w:left="9032" w:hanging="360"/>
      </w:pPr>
      <w:rPr>
        <w:rFonts w:hint="default"/>
        <w:lang w:val="en-GB" w:eastAsia="en-GB" w:bidi="en-GB"/>
      </w:rPr>
    </w:lvl>
  </w:abstractNum>
  <w:abstractNum w:abstractNumId="19" w15:restartNumberingAfterBreak="0">
    <w:nsid w:val="1A7652DE"/>
    <w:multiLevelType w:val="hybridMultilevel"/>
    <w:tmpl w:val="9E664FA4"/>
    <w:lvl w:ilvl="0" w:tplc="B4B2C63A">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C9208EA8">
      <w:numFmt w:val="bullet"/>
      <w:lvlText w:val=""/>
      <w:lvlJc w:val="left"/>
      <w:pPr>
        <w:ind w:left="1038" w:hanging="358"/>
      </w:pPr>
      <w:rPr>
        <w:rFonts w:ascii="Symbol" w:eastAsia="Symbol" w:hAnsi="Symbol" w:cs="Symbol" w:hint="default"/>
        <w:w w:val="100"/>
        <w:sz w:val="20"/>
        <w:szCs w:val="20"/>
        <w:lang w:val="en-GB" w:eastAsia="en-GB" w:bidi="en-GB"/>
      </w:rPr>
    </w:lvl>
    <w:lvl w:ilvl="2" w:tplc="5E30D06E">
      <w:numFmt w:val="bullet"/>
      <w:lvlText w:val="•"/>
      <w:lvlJc w:val="left"/>
      <w:pPr>
        <w:ind w:left="2067" w:hanging="358"/>
      </w:pPr>
      <w:rPr>
        <w:rFonts w:hint="default"/>
        <w:lang w:val="en-GB" w:eastAsia="en-GB" w:bidi="en-GB"/>
      </w:rPr>
    </w:lvl>
    <w:lvl w:ilvl="3" w:tplc="BD761374">
      <w:numFmt w:val="bullet"/>
      <w:lvlText w:val="•"/>
      <w:lvlJc w:val="left"/>
      <w:pPr>
        <w:ind w:left="3095" w:hanging="358"/>
      </w:pPr>
      <w:rPr>
        <w:rFonts w:hint="default"/>
        <w:lang w:val="en-GB" w:eastAsia="en-GB" w:bidi="en-GB"/>
      </w:rPr>
    </w:lvl>
    <w:lvl w:ilvl="4" w:tplc="A6AC96E6">
      <w:numFmt w:val="bullet"/>
      <w:lvlText w:val="•"/>
      <w:lvlJc w:val="left"/>
      <w:pPr>
        <w:ind w:left="4122" w:hanging="358"/>
      </w:pPr>
      <w:rPr>
        <w:rFonts w:hint="default"/>
        <w:lang w:val="en-GB" w:eastAsia="en-GB" w:bidi="en-GB"/>
      </w:rPr>
    </w:lvl>
    <w:lvl w:ilvl="5" w:tplc="A2644962">
      <w:numFmt w:val="bullet"/>
      <w:lvlText w:val="•"/>
      <w:lvlJc w:val="left"/>
      <w:pPr>
        <w:ind w:left="5150" w:hanging="358"/>
      </w:pPr>
      <w:rPr>
        <w:rFonts w:hint="default"/>
        <w:lang w:val="en-GB" w:eastAsia="en-GB" w:bidi="en-GB"/>
      </w:rPr>
    </w:lvl>
    <w:lvl w:ilvl="6" w:tplc="BC62B2F4">
      <w:numFmt w:val="bullet"/>
      <w:lvlText w:val="•"/>
      <w:lvlJc w:val="left"/>
      <w:pPr>
        <w:ind w:left="6177" w:hanging="358"/>
      </w:pPr>
      <w:rPr>
        <w:rFonts w:hint="default"/>
        <w:lang w:val="en-GB" w:eastAsia="en-GB" w:bidi="en-GB"/>
      </w:rPr>
    </w:lvl>
    <w:lvl w:ilvl="7" w:tplc="F12CDFF8">
      <w:numFmt w:val="bullet"/>
      <w:lvlText w:val="•"/>
      <w:lvlJc w:val="left"/>
      <w:pPr>
        <w:ind w:left="7205" w:hanging="358"/>
      </w:pPr>
      <w:rPr>
        <w:rFonts w:hint="default"/>
        <w:lang w:val="en-GB" w:eastAsia="en-GB" w:bidi="en-GB"/>
      </w:rPr>
    </w:lvl>
    <w:lvl w:ilvl="8" w:tplc="AEE05074">
      <w:numFmt w:val="bullet"/>
      <w:lvlText w:val="•"/>
      <w:lvlJc w:val="left"/>
      <w:pPr>
        <w:ind w:left="8232" w:hanging="358"/>
      </w:pPr>
      <w:rPr>
        <w:rFonts w:hint="default"/>
        <w:lang w:val="en-GB" w:eastAsia="en-GB" w:bidi="en-GB"/>
      </w:rPr>
    </w:lvl>
  </w:abstractNum>
  <w:abstractNum w:abstractNumId="20" w15:restartNumberingAfterBreak="0">
    <w:nsid w:val="1AB258F7"/>
    <w:multiLevelType w:val="hybridMultilevel"/>
    <w:tmpl w:val="E7A42DFE"/>
    <w:lvl w:ilvl="0" w:tplc="BCD2395A">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6612491A">
      <w:numFmt w:val="bullet"/>
      <w:lvlText w:val="•"/>
      <w:lvlJc w:val="left"/>
      <w:pPr>
        <w:ind w:left="1640" w:hanging="360"/>
      </w:pPr>
      <w:rPr>
        <w:rFonts w:hint="default"/>
        <w:lang w:val="en-GB" w:eastAsia="en-GB" w:bidi="en-GB"/>
      </w:rPr>
    </w:lvl>
    <w:lvl w:ilvl="2" w:tplc="BA2E2BD2">
      <w:numFmt w:val="bullet"/>
      <w:lvlText w:val="•"/>
      <w:lvlJc w:val="left"/>
      <w:pPr>
        <w:ind w:left="2601" w:hanging="360"/>
      </w:pPr>
      <w:rPr>
        <w:rFonts w:hint="default"/>
        <w:lang w:val="en-GB" w:eastAsia="en-GB" w:bidi="en-GB"/>
      </w:rPr>
    </w:lvl>
    <w:lvl w:ilvl="3" w:tplc="91ACE88E">
      <w:numFmt w:val="bullet"/>
      <w:lvlText w:val="•"/>
      <w:lvlJc w:val="left"/>
      <w:pPr>
        <w:ind w:left="3562" w:hanging="360"/>
      </w:pPr>
      <w:rPr>
        <w:rFonts w:hint="default"/>
        <w:lang w:val="en-GB" w:eastAsia="en-GB" w:bidi="en-GB"/>
      </w:rPr>
    </w:lvl>
    <w:lvl w:ilvl="4" w:tplc="5550561C">
      <w:numFmt w:val="bullet"/>
      <w:lvlText w:val="•"/>
      <w:lvlJc w:val="left"/>
      <w:pPr>
        <w:ind w:left="4523" w:hanging="360"/>
      </w:pPr>
      <w:rPr>
        <w:rFonts w:hint="default"/>
        <w:lang w:val="en-GB" w:eastAsia="en-GB" w:bidi="en-GB"/>
      </w:rPr>
    </w:lvl>
    <w:lvl w:ilvl="5" w:tplc="F75C13B0">
      <w:numFmt w:val="bullet"/>
      <w:lvlText w:val="•"/>
      <w:lvlJc w:val="left"/>
      <w:pPr>
        <w:ind w:left="5483" w:hanging="360"/>
      </w:pPr>
      <w:rPr>
        <w:rFonts w:hint="default"/>
        <w:lang w:val="en-GB" w:eastAsia="en-GB" w:bidi="en-GB"/>
      </w:rPr>
    </w:lvl>
    <w:lvl w:ilvl="6" w:tplc="AD1C8DC6">
      <w:numFmt w:val="bullet"/>
      <w:lvlText w:val="•"/>
      <w:lvlJc w:val="left"/>
      <w:pPr>
        <w:ind w:left="6444" w:hanging="360"/>
      </w:pPr>
      <w:rPr>
        <w:rFonts w:hint="default"/>
        <w:lang w:val="en-GB" w:eastAsia="en-GB" w:bidi="en-GB"/>
      </w:rPr>
    </w:lvl>
    <w:lvl w:ilvl="7" w:tplc="4880DAC2">
      <w:numFmt w:val="bullet"/>
      <w:lvlText w:val="•"/>
      <w:lvlJc w:val="left"/>
      <w:pPr>
        <w:ind w:left="7405" w:hanging="360"/>
      </w:pPr>
      <w:rPr>
        <w:rFonts w:hint="default"/>
        <w:lang w:val="en-GB" w:eastAsia="en-GB" w:bidi="en-GB"/>
      </w:rPr>
    </w:lvl>
    <w:lvl w:ilvl="8" w:tplc="CC0A2224">
      <w:numFmt w:val="bullet"/>
      <w:lvlText w:val="•"/>
      <w:lvlJc w:val="left"/>
      <w:pPr>
        <w:ind w:left="8366" w:hanging="360"/>
      </w:pPr>
      <w:rPr>
        <w:rFonts w:hint="default"/>
        <w:lang w:val="en-GB" w:eastAsia="en-GB" w:bidi="en-GB"/>
      </w:rPr>
    </w:lvl>
  </w:abstractNum>
  <w:abstractNum w:abstractNumId="21" w15:restartNumberingAfterBreak="0">
    <w:nsid w:val="1B316436"/>
    <w:multiLevelType w:val="hybridMultilevel"/>
    <w:tmpl w:val="838AE2B6"/>
    <w:lvl w:ilvl="0" w:tplc="24369090">
      <w:numFmt w:val="bullet"/>
      <w:lvlText w:val=""/>
      <w:lvlJc w:val="left"/>
      <w:pPr>
        <w:ind w:left="323" w:hanging="142"/>
      </w:pPr>
      <w:rPr>
        <w:rFonts w:ascii="Symbol" w:eastAsia="Symbol" w:hAnsi="Symbol" w:cs="Symbol" w:hint="default"/>
        <w:w w:val="100"/>
        <w:sz w:val="20"/>
        <w:szCs w:val="20"/>
        <w:lang w:val="en-GB" w:eastAsia="en-GB" w:bidi="en-GB"/>
      </w:rPr>
    </w:lvl>
    <w:lvl w:ilvl="1" w:tplc="77FC7CC2">
      <w:numFmt w:val="bullet"/>
      <w:lvlText w:val="•"/>
      <w:lvlJc w:val="left"/>
      <w:pPr>
        <w:ind w:left="737" w:hanging="142"/>
      </w:pPr>
      <w:rPr>
        <w:rFonts w:hint="default"/>
        <w:lang w:val="en-GB" w:eastAsia="en-GB" w:bidi="en-GB"/>
      </w:rPr>
    </w:lvl>
    <w:lvl w:ilvl="2" w:tplc="974CE20A">
      <w:numFmt w:val="bullet"/>
      <w:lvlText w:val="•"/>
      <w:lvlJc w:val="left"/>
      <w:pPr>
        <w:ind w:left="1154" w:hanging="142"/>
      </w:pPr>
      <w:rPr>
        <w:rFonts w:hint="default"/>
        <w:lang w:val="en-GB" w:eastAsia="en-GB" w:bidi="en-GB"/>
      </w:rPr>
    </w:lvl>
    <w:lvl w:ilvl="3" w:tplc="1EA276DC">
      <w:numFmt w:val="bullet"/>
      <w:lvlText w:val="•"/>
      <w:lvlJc w:val="left"/>
      <w:pPr>
        <w:ind w:left="1571" w:hanging="142"/>
      </w:pPr>
      <w:rPr>
        <w:rFonts w:hint="default"/>
        <w:lang w:val="en-GB" w:eastAsia="en-GB" w:bidi="en-GB"/>
      </w:rPr>
    </w:lvl>
    <w:lvl w:ilvl="4" w:tplc="55F8703E">
      <w:numFmt w:val="bullet"/>
      <w:lvlText w:val="•"/>
      <w:lvlJc w:val="left"/>
      <w:pPr>
        <w:ind w:left="1988" w:hanging="142"/>
      </w:pPr>
      <w:rPr>
        <w:rFonts w:hint="default"/>
        <w:lang w:val="en-GB" w:eastAsia="en-GB" w:bidi="en-GB"/>
      </w:rPr>
    </w:lvl>
    <w:lvl w:ilvl="5" w:tplc="879A9EE0">
      <w:numFmt w:val="bullet"/>
      <w:lvlText w:val="•"/>
      <w:lvlJc w:val="left"/>
      <w:pPr>
        <w:ind w:left="2405" w:hanging="142"/>
      </w:pPr>
      <w:rPr>
        <w:rFonts w:hint="default"/>
        <w:lang w:val="en-GB" w:eastAsia="en-GB" w:bidi="en-GB"/>
      </w:rPr>
    </w:lvl>
    <w:lvl w:ilvl="6" w:tplc="92D43910">
      <w:numFmt w:val="bullet"/>
      <w:lvlText w:val="•"/>
      <w:lvlJc w:val="left"/>
      <w:pPr>
        <w:ind w:left="2822" w:hanging="142"/>
      </w:pPr>
      <w:rPr>
        <w:rFonts w:hint="default"/>
        <w:lang w:val="en-GB" w:eastAsia="en-GB" w:bidi="en-GB"/>
      </w:rPr>
    </w:lvl>
    <w:lvl w:ilvl="7" w:tplc="8912F706">
      <w:numFmt w:val="bullet"/>
      <w:lvlText w:val="•"/>
      <w:lvlJc w:val="left"/>
      <w:pPr>
        <w:ind w:left="3239" w:hanging="142"/>
      </w:pPr>
      <w:rPr>
        <w:rFonts w:hint="default"/>
        <w:lang w:val="en-GB" w:eastAsia="en-GB" w:bidi="en-GB"/>
      </w:rPr>
    </w:lvl>
    <w:lvl w:ilvl="8" w:tplc="67B61478">
      <w:numFmt w:val="bullet"/>
      <w:lvlText w:val="•"/>
      <w:lvlJc w:val="left"/>
      <w:pPr>
        <w:ind w:left="3656" w:hanging="142"/>
      </w:pPr>
      <w:rPr>
        <w:rFonts w:hint="default"/>
        <w:lang w:val="en-GB" w:eastAsia="en-GB" w:bidi="en-GB"/>
      </w:rPr>
    </w:lvl>
  </w:abstractNum>
  <w:abstractNum w:abstractNumId="22" w15:restartNumberingAfterBreak="0">
    <w:nsid w:val="1FD72BC3"/>
    <w:multiLevelType w:val="hybridMultilevel"/>
    <w:tmpl w:val="37E2384E"/>
    <w:lvl w:ilvl="0" w:tplc="912A915A">
      <w:numFmt w:val="bullet"/>
      <w:lvlText w:val="-"/>
      <w:lvlJc w:val="left"/>
      <w:pPr>
        <w:ind w:left="816" w:hanging="284"/>
      </w:pPr>
      <w:rPr>
        <w:rFonts w:ascii="Arial" w:eastAsia="Arial" w:hAnsi="Arial" w:cs="Arial" w:hint="default"/>
        <w:w w:val="100"/>
        <w:sz w:val="20"/>
        <w:szCs w:val="20"/>
        <w:lang w:val="en-GB" w:eastAsia="en-GB" w:bidi="en-GB"/>
      </w:rPr>
    </w:lvl>
    <w:lvl w:ilvl="1" w:tplc="CEC2A720">
      <w:numFmt w:val="bullet"/>
      <w:lvlText w:val="•"/>
      <w:lvlJc w:val="left"/>
      <w:pPr>
        <w:ind w:left="1077" w:hanging="284"/>
      </w:pPr>
      <w:rPr>
        <w:rFonts w:hint="default"/>
        <w:lang w:val="en-GB" w:eastAsia="en-GB" w:bidi="en-GB"/>
      </w:rPr>
    </w:lvl>
    <w:lvl w:ilvl="2" w:tplc="27D4449C">
      <w:numFmt w:val="bullet"/>
      <w:lvlText w:val="•"/>
      <w:lvlJc w:val="left"/>
      <w:pPr>
        <w:ind w:left="1334" w:hanging="284"/>
      </w:pPr>
      <w:rPr>
        <w:rFonts w:hint="default"/>
        <w:lang w:val="en-GB" w:eastAsia="en-GB" w:bidi="en-GB"/>
      </w:rPr>
    </w:lvl>
    <w:lvl w:ilvl="3" w:tplc="747A0B22">
      <w:numFmt w:val="bullet"/>
      <w:lvlText w:val="•"/>
      <w:lvlJc w:val="left"/>
      <w:pPr>
        <w:ind w:left="1591" w:hanging="284"/>
      </w:pPr>
      <w:rPr>
        <w:rFonts w:hint="default"/>
        <w:lang w:val="en-GB" w:eastAsia="en-GB" w:bidi="en-GB"/>
      </w:rPr>
    </w:lvl>
    <w:lvl w:ilvl="4" w:tplc="8878D4C2">
      <w:numFmt w:val="bullet"/>
      <w:lvlText w:val="•"/>
      <w:lvlJc w:val="left"/>
      <w:pPr>
        <w:ind w:left="1848" w:hanging="284"/>
      </w:pPr>
      <w:rPr>
        <w:rFonts w:hint="default"/>
        <w:lang w:val="en-GB" w:eastAsia="en-GB" w:bidi="en-GB"/>
      </w:rPr>
    </w:lvl>
    <w:lvl w:ilvl="5" w:tplc="D21AA590">
      <w:numFmt w:val="bullet"/>
      <w:lvlText w:val="•"/>
      <w:lvlJc w:val="left"/>
      <w:pPr>
        <w:ind w:left="2106" w:hanging="284"/>
      </w:pPr>
      <w:rPr>
        <w:rFonts w:hint="default"/>
        <w:lang w:val="en-GB" w:eastAsia="en-GB" w:bidi="en-GB"/>
      </w:rPr>
    </w:lvl>
    <w:lvl w:ilvl="6" w:tplc="333A9D1E">
      <w:numFmt w:val="bullet"/>
      <w:lvlText w:val="•"/>
      <w:lvlJc w:val="left"/>
      <w:pPr>
        <w:ind w:left="2363" w:hanging="284"/>
      </w:pPr>
      <w:rPr>
        <w:rFonts w:hint="default"/>
        <w:lang w:val="en-GB" w:eastAsia="en-GB" w:bidi="en-GB"/>
      </w:rPr>
    </w:lvl>
    <w:lvl w:ilvl="7" w:tplc="FCB69D84">
      <w:numFmt w:val="bullet"/>
      <w:lvlText w:val="•"/>
      <w:lvlJc w:val="left"/>
      <w:pPr>
        <w:ind w:left="2620" w:hanging="284"/>
      </w:pPr>
      <w:rPr>
        <w:rFonts w:hint="default"/>
        <w:lang w:val="en-GB" w:eastAsia="en-GB" w:bidi="en-GB"/>
      </w:rPr>
    </w:lvl>
    <w:lvl w:ilvl="8" w:tplc="7F1A9628">
      <w:numFmt w:val="bullet"/>
      <w:lvlText w:val="•"/>
      <w:lvlJc w:val="left"/>
      <w:pPr>
        <w:ind w:left="2877" w:hanging="284"/>
      </w:pPr>
      <w:rPr>
        <w:rFonts w:hint="default"/>
        <w:lang w:val="en-GB" w:eastAsia="en-GB" w:bidi="en-GB"/>
      </w:rPr>
    </w:lvl>
  </w:abstractNum>
  <w:abstractNum w:abstractNumId="23" w15:restartNumberingAfterBreak="0">
    <w:nsid w:val="205179BE"/>
    <w:multiLevelType w:val="hybridMultilevel"/>
    <w:tmpl w:val="A75A9BDE"/>
    <w:lvl w:ilvl="0" w:tplc="05DC36DC">
      <w:numFmt w:val="bullet"/>
      <w:lvlText w:val=""/>
      <w:lvlJc w:val="left"/>
      <w:pPr>
        <w:ind w:left="467" w:hanging="360"/>
      </w:pPr>
      <w:rPr>
        <w:rFonts w:ascii="Symbol" w:eastAsia="Symbol" w:hAnsi="Symbol" w:cs="Symbol" w:hint="default"/>
        <w:w w:val="100"/>
        <w:sz w:val="20"/>
        <w:szCs w:val="20"/>
        <w:lang w:val="en-GB" w:eastAsia="en-GB" w:bidi="en-GB"/>
      </w:rPr>
    </w:lvl>
    <w:lvl w:ilvl="1" w:tplc="FFB66CD2">
      <w:numFmt w:val="bullet"/>
      <w:lvlText w:val="•"/>
      <w:lvlJc w:val="left"/>
      <w:pPr>
        <w:ind w:left="863" w:hanging="360"/>
      </w:pPr>
      <w:rPr>
        <w:rFonts w:hint="default"/>
        <w:lang w:val="en-GB" w:eastAsia="en-GB" w:bidi="en-GB"/>
      </w:rPr>
    </w:lvl>
    <w:lvl w:ilvl="2" w:tplc="1C068672">
      <w:numFmt w:val="bullet"/>
      <w:lvlText w:val="•"/>
      <w:lvlJc w:val="left"/>
      <w:pPr>
        <w:ind w:left="1267" w:hanging="360"/>
      </w:pPr>
      <w:rPr>
        <w:rFonts w:hint="default"/>
        <w:lang w:val="en-GB" w:eastAsia="en-GB" w:bidi="en-GB"/>
      </w:rPr>
    </w:lvl>
    <w:lvl w:ilvl="3" w:tplc="69FE8EE2">
      <w:numFmt w:val="bullet"/>
      <w:lvlText w:val="•"/>
      <w:lvlJc w:val="left"/>
      <w:pPr>
        <w:ind w:left="1671" w:hanging="360"/>
      </w:pPr>
      <w:rPr>
        <w:rFonts w:hint="default"/>
        <w:lang w:val="en-GB" w:eastAsia="en-GB" w:bidi="en-GB"/>
      </w:rPr>
    </w:lvl>
    <w:lvl w:ilvl="4" w:tplc="EFF89498">
      <w:numFmt w:val="bullet"/>
      <w:lvlText w:val="•"/>
      <w:lvlJc w:val="left"/>
      <w:pPr>
        <w:ind w:left="2075" w:hanging="360"/>
      </w:pPr>
      <w:rPr>
        <w:rFonts w:hint="default"/>
        <w:lang w:val="en-GB" w:eastAsia="en-GB" w:bidi="en-GB"/>
      </w:rPr>
    </w:lvl>
    <w:lvl w:ilvl="5" w:tplc="23CA823E">
      <w:numFmt w:val="bullet"/>
      <w:lvlText w:val="•"/>
      <w:lvlJc w:val="left"/>
      <w:pPr>
        <w:ind w:left="2479" w:hanging="360"/>
      </w:pPr>
      <w:rPr>
        <w:rFonts w:hint="default"/>
        <w:lang w:val="en-GB" w:eastAsia="en-GB" w:bidi="en-GB"/>
      </w:rPr>
    </w:lvl>
    <w:lvl w:ilvl="6" w:tplc="FDA42922">
      <w:numFmt w:val="bullet"/>
      <w:lvlText w:val="•"/>
      <w:lvlJc w:val="left"/>
      <w:pPr>
        <w:ind w:left="2882" w:hanging="360"/>
      </w:pPr>
      <w:rPr>
        <w:rFonts w:hint="default"/>
        <w:lang w:val="en-GB" w:eastAsia="en-GB" w:bidi="en-GB"/>
      </w:rPr>
    </w:lvl>
    <w:lvl w:ilvl="7" w:tplc="62469214">
      <w:numFmt w:val="bullet"/>
      <w:lvlText w:val="•"/>
      <w:lvlJc w:val="left"/>
      <w:pPr>
        <w:ind w:left="3286" w:hanging="360"/>
      </w:pPr>
      <w:rPr>
        <w:rFonts w:hint="default"/>
        <w:lang w:val="en-GB" w:eastAsia="en-GB" w:bidi="en-GB"/>
      </w:rPr>
    </w:lvl>
    <w:lvl w:ilvl="8" w:tplc="99F4C0C8">
      <w:numFmt w:val="bullet"/>
      <w:lvlText w:val="•"/>
      <w:lvlJc w:val="left"/>
      <w:pPr>
        <w:ind w:left="3690" w:hanging="360"/>
      </w:pPr>
      <w:rPr>
        <w:rFonts w:hint="default"/>
        <w:lang w:val="en-GB" w:eastAsia="en-GB" w:bidi="en-GB"/>
      </w:rPr>
    </w:lvl>
  </w:abstractNum>
  <w:abstractNum w:abstractNumId="24" w15:restartNumberingAfterBreak="0">
    <w:nsid w:val="233B4285"/>
    <w:multiLevelType w:val="hybridMultilevel"/>
    <w:tmpl w:val="77A09996"/>
    <w:lvl w:ilvl="0" w:tplc="80CA331A">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38161606">
      <w:numFmt w:val="bullet"/>
      <w:lvlText w:val="•"/>
      <w:lvlJc w:val="left"/>
      <w:pPr>
        <w:ind w:left="1640" w:hanging="360"/>
      </w:pPr>
      <w:rPr>
        <w:rFonts w:hint="default"/>
        <w:lang w:val="en-GB" w:eastAsia="en-GB" w:bidi="en-GB"/>
      </w:rPr>
    </w:lvl>
    <w:lvl w:ilvl="2" w:tplc="60482AE6">
      <w:numFmt w:val="bullet"/>
      <w:lvlText w:val="•"/>
      <w:lvlJc w:val="left"/>
      <w:pPr>
        <w:ind w:left="2601" w:hanging="360"/>
      </w:pPr>
      <w:rPr>
        <w:rFonts w:hint="default"/>
        <w:lang w:val="en-GB" w:eastAsia="en-GB" w:bidi="en-GB"/>
      </w:rPr>
    </w:lvl>
    <w:lvl w:ilvl="3" w:tplc="38C8B666">
      <w:numFmt w:val="bullet"/>
      <w:lvlText w:val="•"/>
      <w:lvlJc w:val="left"/>
      <w:pPr>
        <w:ind w:left="3562" w:hanging="360"/>
      </w:pPr>
      <w:rPr>
        <w:rFonts w:hint="default"/>
        <w:lang w:val="en-GB" w:eastAsia="en-GB" w:bidi="en-GB"/>
      </w:rPr>
    </w:lvl>
    <w:lvl w:ilvl="4" w:tplc="09844C20">
      <w:numFmt w:val="bullet"/>
      <w:lvlText w:val="•"/>
      <w:lvlJc w:val="left"/>
      <w:pPr>
        <w:ind w:left="4523" w:hanging="360"/>
      </w:pPr>
      <w:rPr>
        <w:rFonts w:hint="default"/>
        <w:lang w:val="en-GB" w:eastAsia="en-GB" w:bidi="en-GB"/>
      </w:rPr>
    </w:lvl>
    <w:lvl w:ilvl="5" w:tplc="00C6FF1C">
      <w:numFmt w:val="bullet"/>
      <w:lvlText w:val="•"/>
      <w:lvlJc w:val="left"/>
      <w:pPr>
        <w:ind w:left="5483" w:hanging="360"/>
      </w:pPr>
      <w:rPr>
        <w:rFonts w:hint="default"/>
        <w:lang w:val="en-GB" w:eastAsia="en-GB" w:bidi="en-GB"/>
      </w:rPr>
    </w:lvl>
    <w:lvl w:ilvl="6" w:tplc="94980D96">
      <w:numFmt w:val="bullet"/>
      <w:lvlText w:val="•"/>
      <w:lvlJc w:val="left"/>
      <w:pPr>
        <w:ind w:left="6444" w:hanging="360"/>
      </w:pPr>
      <w:rPr>
        <w:rFonts w:hint="default"/>
        <w:lang w:val="en-GB" w:eastAsia="en-GB" w:bidi="en-GB"/>
      </w:rPr>
    </w:lvl>
    <w:lvl w:ilvl="7" w:tplc="AD68FEB6">
      <w:numFmt w:val="bullet"/>
      <w:lvlText w:val="•"/>
      <w:lvlJc w:val="left"/>
      <w:pPr>
        <w:ind w:left="7405" w:hanging="360"/>
      </w:pPr>
      <w:rPr>
        <w:rFonts w:hint="default"/>
        <w:lang w:val="en-GB" w:eastAsia="en-GB" w:bidi="en-GB"/>
      </w:rPr>
    </w:lvl>
    <w:lvl w:ilvl="8" w:tplc="4E6E520E">
      <w:numFmt w:val="bullet"/>
      <w:lvlText w:val="•"/>
      <w:lvlJc w:val="left"/>
      <w:pPr>
        <w:ind w:left="8366" w:hanging="360"/>
      </w:pPr>
      <w:rPr>
        <w:rFonts w:hint="default"/>
        <w:lang w:val="en-GB" w:eastAsia="en-GB" w:bidi="en-GB"/>
      </w:rPr>
    </w:lvl>
  </w:abstractNum>
  <w:abstractNum w:abstractNumId="25" w15:restartNumberingAfterBreak="0">
    <w:nsid w:val="239F4691"/>
    <w:multiLevelType w:val="hybridMultilevel"/>
    <w:tmpl w:val="E5DE2038"/>
    <w:lvl w:ilvl="0" w:tplc="5E12557C">
      <w:numFmt w:val="bullet"/>
      <w:lvlText w:val=""/>
      <w:lvlJc w:val="left"/>
      <w:pPr>
        <w:ind w:left="323" w:hanging="142"/>
      </w:pPr>
      <w:rPr>
        <w:rFonts w:ascii="Symbol" w:eastAsia="Symbol" w:hAnsi="Symbol" w:cs="Symbol" w:hint="default"/>
        <w:w w:val="100"/>
        <w:sz w:val="20"/>
        <w:szCs w:val="20"/>
        <w:lang w:val="en-GB" w:eastAsia="en-GB" w:bidi="en-GB"/>
      </w:rPr>
    </w:lvl>
    <w:lvl w:ilvl="1" w:tplc="0A8CFC48">
      <w:numFmt w:val="bullet"/>
      <w:lvlText w:val="•"/>
      <w:lvlJc w:val="left"/>
      <w:pPr>
        <w:ind w:left="737" w:hanging="142"/>
      </w:pPr>
      <w:rPr>
        <w:rFonts w:hint="default"/>
        <w:lang w:val="en-GB" w:eastAsia="en-GB" w:bidi="en-GB"/>
      </w:rPr>
    </w:lvl>
    <w:lvl w:ilvl="2" w:tplc="244CD63E">
      <w:numFmt w:val="bullet"/>
      <w:lvlText w:val="•"/>
      <w:lvlJc w:val="left"/>
      <w:pPr>
        <w:ind w:left="1154" w:hanging="142"/>
      </w:pPr>
      <w:rPr>
        <w:rFonts w:hint="default"/>
        <w:lang w:val="en-GB" w:eastAsia="en-GB" w:bidi="en-GB"/>
      </w:rPr>
    </w:lvl>
    <w:lvl w:ilvl="3" w:tplc="A6AE0EDC">
      <w:numFmt w:val="bullet"/>
      <w:lvlText w:val="•"/>
      <w:lvlJc w:val="left"/>
      <w:pPr>
        <w:ind w:left="1571" w:hanging="142"/>
      </w:pPr>
      <w:rPr>
        <w:rFonts w:hint="default"/>
        <w:lang w:val="en-GB" w:eastAsia="en-GB" w:bidi="en-GB"/>
      </w:rPr>
    </w:lvl>
    <w:lvl w:ilvl="4" w:tplc="7EDC22BE">
      <w:numFmt w:val="bullet"/>
      <w:lvlText w:val="•"/>
      <w:lvlJc w:val="left"/>
      <w:pPr>
        <w:ind w:left="1988" w:hanging="142"/>
      </w:pPr>
      <w:rPr>
        <w:rFonts w:hint="default"/>
        <w:lang w:val="en-GB" w:eastAsia="en-GB" w:bidi="en-GB"/>
      </w:rPr>
    </w:lvl>
    <w:lvl w:ilvl="5" w:tplc="19B4941C">
      <w:numFmt w:val="bullet"/>
      <w:lvlText w:val="•"/>
      <w:lvlJc w:val="left"/>
      <w:pPr>
        <w:ind w:left="2405" w:hanging="142"/>
      </w:pPr>
      <w:rPr>
        <w:rFonts w:hint="default"/>
        <w:lang w:val="en-GB" w:eastAsia="en-GB" w:bidi="en-GB"/>
      </w:rPr>
    </w:lvl>
    <w:lvl w:ilvl="6" w:tplc="83526666">
      <w:numFmt w:val="bullet"/>
      <w:lvlText w:val="•"/>
      <w:lvlJc w:val="left"/>
      <w:pPr>
        <w:ind w:left="2822" w:hanging="142"/>
      </w:pPr>
      <w:rPr>
        <w:rFonts w:hint="default"/>
        <w:lang w:val="en-GB" w:eastAsia="en-GB" w:bidi="en-GB"/>
      </w:rPr>
    </w:lvl>
    <w:lvl w:ilvl="7" w:tplc="AC90A29E">
      <w:numFmt w:val="bullet"/>
      <w:lvlText w:val="•"/>
      <w:lvlJc w:val="left"/>
      <w:pPr>
        <w:ind w:left="3239" w:hanging="142"/>
      </w:pPr>
      <w:rPr>
        <w:rFonts w:hint="default"/>
        <w:lang w:val="en-GB" w:eastAsia="en-GB" w:bidi="en-GB"/>
      </w:rPr>
    </w:lvl>
    <w:lvl w:ilvl="8" w:tplc="29DC37BC">
      <w:numFmt w:val="bullet"/>
      <w:lvlText w:val="•"/>
      <w:lvlJc w:val="left"/>
      <w:pPr>
        <w:ind w:left="3656" w:hanging="142"/>
      </w:pPr>
      <w:rPr>
        <w:rFonts w:hint="default"/>
        <w:lang w:val="en-GB" w:eastAsia="en-GB" w:bidi="en-GB"/>
      </w:rPr>
    </w:lvl>
  </w:abstractNum>
  <w:abstractNum w:abstractNumId="26" w15:restartNumberingAfterBreak="0">
    <w:nsid w:val="246B5164"/>
    <w:multiLevelType w:val="hybridMultilevel"/>
    <w:tmpl w:val="67F486A8"/>
    <w:lvl w:ilvl="0" w:tplc="46D0F132">
      <w:numFmt w:val="bullet"/>
      <w:lvlText w:val="—"/>
      <w:lvlJc w:val="left"/>
      <w:pPr>
        <w:ind w:left="517" w:hanging="200"/>
      </w:pPr>
      <w:rPr>
        <w:rFonts w:ascii="Times New Roman" w:eastAsia="Times New Roman" w:hAnsi="Times New Roman" w:cs="Times New Roman" w:hint="default"/>
        <w:w w:val="99"/>
        <w:sz w:val="16"/>
        <w:szCs w:val="16"/>
        <w:lang w:val="en-GB" w:eastAsia="en-GB" w:bidi="en-GB"/>
      </w:rPr>
    </w:lvl>
    <w:lvl w:ilvl="1" w:tplc="B7C23E5A">
      <w:numFmt w:val="bullet"/>
      <w:lvlText w:val="•"/>
      <w:lvlJc w:val="left"/>
      <w:pPr>
        <w:ind w:left="1496" w:hanging="200"/>
      </w:pPr>
      <w:rPr>
        <w:rFonts w:hint="default"/>
        <w:lang w:val="en-GB" w:eastAsia="en-GB" w:bidi="en-GB"/>
      </w:rPr>
    </w:lvl>
    <w:lvl w:ilvl="2" w:tplc="59CEBE9E">
      <w:numFmt w:val="bullet"/>
      <w:lvlText w:val="•"/>
      <w:lvlJc w:val="left"/>
      <w:pPr>
        <w:ind w:left="2473" w:hanging="200"/>
      </w:pPr>
      <w:rPr>
        <w:rFonts w:hint="default"/>
        <w:lang w:val="en-GB" w:eastAsia="en-GB" w:bidi="en-GB"/>
      </w:rPr>
    </w:lvl>
    <w:lvl w:ilvl="3" w:tplc="499AECCA">
      <w:numFmt w:val="bullet"/>
      <w:lvlText w:val="•"/>
      <w:lvlJc w:val="left"/>
      <w:pPr>
        <w:ind w:left="3450" w:hanging="200"/>
      </w:pPr>
      <w:rPr>
        <w:rFonts w:hint="default"/>
        <w:lang w:val="en-GB" w:eastAsia="en-GB" w:bidi="en-GB"/>
      </w:rPr>
    </w:lvl>
    <w:lvl w:ilvl="4" w:tplc="8BE65AAA">
      <w:numFmt w:val="bullet"/>
      <w:lvlText w:val="•"/>
      <w:lvlJc w:val="left"/>
      <w:pPr>
        <w:ind w:left="4427" w:hanging="200"/>
      </w:pPr>
      <w:rPr>
        <w:rFonts w:hint="default"/>
        <w:lang w:val="en-GB" w:eastAsia="en-GB" w:bidi="en-GB"/>
      </w:rPr>
    </w:lvl>
    <w:lvl w:ilvl="5" w:tplc="8DDA52D2">
      <w:numFmt w:val="bullet"/>
      <w:lvlText w:val="•"/>
      <w:lvlJc w:val="left"/>
      <w:pPr>
        <w:ind w:left="5403" w:hanging="200"/>
      </w:pPr>
      <w:rPr>
        <w:rFonts w:hint="default"/>
        <w:lang w:val="en-GB" w:eastAsia="en-GB" w:bidi="en-GB"/>
      </w:rPr>
    </w:lvl>
    <w:lvl w:ilvl="6" w:tplc="960EFCB2">
      <w:numFmt w:val="bullet"/>
      <w:lvlText w:val="•"/>
      <w:lvlJc w:val="left"/>
      <w:pPr>
        <w:ind w:left="6380" w:hanging="200"/>
      </w:pPr>
      <w:rPr>
        <w:rFonts w:hint="default"/>
        <w:lang w:val="en-GB" w:eastAsia="en-GB" w:bidi="en-GB"/>
      </w:rPr>
    </w:lvl>
    <w:lvl w:ilvl="7" w:tplc="F9FCF154">
      <w:numFmt w:val="bullet"/>
      <w:lvlText w:val="•"/>
      <w:lvlJc w:val="left"/>
      <w:pPr>
        <w:ind w:left="7357" w:hanging="200"/>
      </w:pPr>
      <w:rPr>
        <w:rFonts w:hint="default"/>
        <w:lang w:val="en-GB" w:eastAsia="en-GB" w:bidi="en-GB"/>
      </w:rPr>
    </w:lvl>
    <w:lvl w:ilvl="8" w:tplc="AB18653C">
      <w:numFmt w:val="bullet"/>
      <w:lvlText w:val="•"/>
      <w:lvlJc w:val="left"/>
      <w:pPr>
        <w:ind w:left="8334" w:hanging="200"/>
      </w:pPr>
      <w:rPr>
        <w:rFonts w:hint="default"/>
        <w:lang w:val="en-GB" w:eastAsia="en-GB" w:bidi="en-GB"/>
      </w:rPr>
    </w:lvl>
  </w:abstractNum>
  <w:abstractNum w:abstractNumId="27" w15:restartNumberingAfterBreak="0">
    <w:nsid w:val="24853293"/>
    <w:multiLevelType w:val="hybridMultilevel"/>
    <w:tmpl w:val="E2461CD8"/>
    <w:lvl w:ilvl="0" w:tplc="CAAA7802">
      <w:numFmt w:val="bullet"/>
      <w:lvlText w:val=""/>
      <w:lvlJc w:val="left"/>
      <w:pPr>
        <w:ind w:left="321" w:hanging="142"/>
      </w:pPr>
      <w:rPr>
        <w:rFonts w:ascii="Symbol" w:eastAsia="Symbol" w:hAnsi="Symbol" w:cs="Symbol" w:hint="default"/>
        <w:w w:val="100"/>
        <w:sz w:val="20"/>
        <w:szCs w:val="20"/>
        <w:lang w:val="en-GB" w:eastAsia="en-GB" w:bidi="en-GB"/>
      </w:rPr>
    </w:lvl>
    <w:lvl w:ilvl="1" w:tplc="6D9A1B96">
      <w:numFmt w:val="bullet"/>
      <w:lvlText w:val="•"/>
      <w:lvlJc w:val="left"/>
      <w:pPr>
        <w:ind w:left="739" w:hanging="142"/>
      </w:pPr>
      <w:rPr>
        <w:rFonts w:hint="default"/>
        <w:lang w:val="en-GB" w:eastAsia="en-GB" w:bidi="en-GB"/>
      </w:rPr>
    </w:lvl>
    <w:lvl w:ilvl="2" w:tplc="C63691BA">
      <w:numFmt w:val="bullet"/>
      <w:lvlText w:val="•"/>
      <w:lvlJc w:val="left"/>
      <w:pPr>
        <w:ind w:left="1158" w:hanging="142"/>
      </w:pPr>
      <w:rPr>
        <w:rFonts w:hint="default"/>
        <w:lang w:val="en-GB" w:eastAsia="en-GB" w:bidi="en-GB"/>
      </w:rPr>
    </w:lvl>
    <w:lvl w:ilvl="3" w:tplc="F504603A">
      <w:numFmt w:val="bullet"/>
      <w:lvlText w:val="•"/>
      <w:lvlJc w:val="left"/>
      <w:pPr>
        <w:ind w:left="1577" w:hanging="142"/>
      </w:pPr>
      <w:rPr>
        <w:rFonts w:hint="default"/>
        <w:lang w:val="en-GB" w:eastAsia="en-GB" w:bidi="en-GB"/>
      </w:rPr>
    </w:lvl>
    <w:lvl w:ilvl="4" w:tplc="19089852">
      <w:numFmt w:val="bullet"/>
      <w:lvlText w:val="•"/>
      <w:lvlJc w:val="left"/>
      <w:pPr>
        <w:ind w:left="1996" w:hanging="142"/>
      </w:pPr>
      <w:rPr>
        <w:rFonts w:hint="default"/>
        <w:lang w:val="en-GB" w:eastAsia="en-GB" w:bidi="en-GB"/>
      </w:rPr>
    </w:lvl>
    <w:lvl w:ilvl="5" w:tplc="2E2E17BE">
      <w:numFmt w:val="bullet"/>
      <w:lvlText w:val="•"/>
      <w:lvlJc w:val="left"/>
      <w:pPr>
        <w:ind w:left="2415" w:hanging="142"/>
      </w:pPr>
      <w:rPr>
        <w:rFonts w:hint="default"/>
        <w:lang w:val="en-GB" w:eastAsia="en-GB" w:bidi="en-GB"/>
      </w:rPr>
    </w:lvl>
    <w:lvl w:ilvl="6" w:tplc="54B4D9BE">
      <w:numFmt w:val="bullet"/>
      <w:lvlText w:val="•"/>
      <w:lvlJc w:val="left"/>
      <w:pPr>
        <w:ind w:left="2834" w:hanging="142"/>
      </w:pPr>
      <w:rPr>
        <w:rFonts w:hint="default"/>
        <w:lang w:val="en-GB" w:eastAsia="en-GB" w:bidi="en-GB"/>
      </w:rPr>
    </w:lvl>
    <w:lvl w:ilvl="7" w:tplc="EF9A8462">
      <w:numFmt w:val="bullet"/>
      <w:lvlText w:val="•"/>
      <w:lvlJc w:val="left"/>
      <w:pPr>
        <w:ind w:left="3253" w:hanging="142"/>
      </w:pPr>
      <w:rPr>
        <w:rFonts w:hint="default"/>
        <w:lang w:val="en-GB" w:eastAsia="en-GB" w:bidi="en-GB"/>
      </w:rPr>
    </w:lvl>
    <w:lvl w:ilvl="8" w:tplc="01AC6AC4">
      <w:numFmt w:val="bullet"/>
      <w:lvlText w:val="•"/>
      <w:lvlJc w:val="left"/>
      <w:pPr>
        <w:ind w:left="3672" w:hanging="142"/>
      </w:pPr>
      <w:rPr>
        <w:rFonts w:hint="default"/>
        <w:lang w:val="en-GB" w:eastAsia="en-GB" w:bidi="en-GB"/>
      </w:rPr>
    </w:lvl>
  </w:abstractNum>
  <w:abstractNum w:abstractNumId="28" w15:restartNumberingAfterBreak="0">
    <w:nsid w:val="24B902D2"/>
    <w:multiLevelType w:val="hybridMultilevel"/>
    <w:tmpl w:val="9C62F5EA"/>
    <w:lvl w:ilvl="0" w:tplc="A56E1704">
      <w:numFmt w:val="bullet"/>
      <w:lvlText w:val=""/>
      <w:lvlJc w:val="left"/>
      <w:pPr>
        <w:ind w:left="322" w:hanging="142"/>
      </w:pPr>
      <w:rPr>
        <w:rFonts w:ascii="Symbol" w:eastAsia="Symbol" w:hAnsi="Symbol" w:cs="Symbol" w:hint="default"/>
        <w:w w:val="100"/>
        <w:sz w:val="20"/>
        <w:szCs w:val="20"/>
        <w:lang w:val="en-GB" w:eastAsia="en-GB" w:bidi="en-GB"/>
      </w:rPr>
    </w:lvl>
    <w:lvl w:ilvl="1" w:tplc="5032EDF6">
      <w:numFmt w:val="bullet"/>
      <w:lvlText w:val="•"/>
      <w:lvlJc w:val="left"/>
      <w:pPr>
        <w:ind w:left="737" w:hanging="142"/>
      </w:pPr>
      <w:rPr>
        <w:rFonts w:hint="default"/>
        <w:lang w:val="en-GB" w:eastAsia="en-GB" w:bidi="en-GB"/>
      </w:rPr>
    </w:lvl>
    <w:lvl w:ilvl="2" w:tplc="9C0ABF04">
      <w:numFmt w:val="bullet"/>
      <w:lvlText w:val="•"/>
      <w:lvlJc w:val="left"/>
      <w:pPr>
        <w:ind w:left="1154" w:hanging="142"/>
      </w:pPr>
      <w:rPr>
        <w:rFonts w:hint="default"/>
        <w:lang w:val="en-GB" w:eastAsia="en-GB" w:bidi="en-GB"/>
      </w:rPr>
    </w:lvl>
    <w:lvl w:ilvl="3" w:tplc="7B749AC4">
      <w:numFmt w:val="bullet"/>
      <w:lvlText w:val="•"/>
      <w:lvlJc w:val="left"/>
      <w:pPr>
        <w:ind w:left="1571" w:hanging="142"/>
      </w:pPr>
      <w:rPr>
        <w:rFonts w:hint="default"/>
        <w:lang w:val="en-GB" w:eastAsia="en-GB" w:bidi="en-GB"/>
      </w:rPr>
    </w:lvl>
    <w:lvl w:ilvl="4" w:tplc="01CAFE30">
      <w:numFmt w:val="bullet"/>
      <w:lvlText w:val="•"/>
      <w:lvlJc w:val="left"/>
      <w:pPr>
        <w:ind w:left="1988" w:hanging="142"/>
      </w:pPr>
      <w:rPr>
        <w:rFonts w:hint="default"/>
        <w:lang w:val="en-GB" w:eastAsia="en-GB" w:bidi="en-GB"/>
      </w:rPr>
    </w:lvl>
    <w:lvl w:ilvl="5" w:tplc="1F78931C">
      <w:numFmt w:val="bullet"/>
      <w:lvlText w:val="•"/>
      <w:lvlJc w:val="left"/>
      <w:pPr>
        <w:ind w:left="2405" w:hanging="142"/>
      </w:pPr>
      <w:rPr>
        <w:rFonts w:hint="default"/>
        <w:lang w:val="en-GB" w:eastAsia="en-GB" w:bidi="en-GB"/>
      </w:rPr>
    </w:lvl>
    <w:lvl w:ilvl="6" w:tplc="3B5ED882">
      <w:numFmt w:val="bullet"/>
      <w:lvlText w:val="•"/>
      <w:lvlJc w:val="left"/>
      <w:pPr>
        <w:ind w:left="2822" w:hanging="142"/>
      </w:pPr>
      <w:rPr>
        <w:rFonts w:hint="default"/>
        <w:lang w:val="en-GB" w:eastAsia="en-GB" w:bidi="en-GB"/>
      </w:rPr>
    </w:lvl>
    <w:lvl w:ilvl="7" w:tplc="86085DF6">
      <w:numFmt w:val="bullet"/>
      <w:lvlText w:val="•"/>
      <w:lvlJc w:val="left"/>
      <w:pPr>
        <w:ind w:left="3239" w:hanging="142"/>
      </w:pPr>
      <w:rPr>
        <w:rFonts w:hint="default"/>
        <w:lang w:val="en-GB" w:eastAsia="en-GB" w:bidi="en-GB"/>
      </w:rPr>
    </w:lvl>
    <w:lvl w:ilvl="8" w:tplc="3AECF270">
      <w:numFmt w:val="bullet"/>
      <w:lvlText w:val="•"/>
      <w:lvlJc w:val="left"/>
      <w:pPr>
        <w:ind w:left="3656" w:hanging="142"/>
      </w:pPr>
      <w:rPr>
        <w:rFonts w:hint="default"/>
        <w:lang w:val="en-GB" w:eastAsia="en-GB" w:bidi="en-GB"/>
      </w:rPr>
    </w:lvl>
  </w:abstractNum>
  <w:abstractNum w:abstractNumId="29" w15:restartNumberingAfterBreak="0">
    <w:nsid w:val="24D407F6"/>
    <w:multiLevelType w:val="hybridMultilevel"/>
    <w:tmpl w:val="35521D48"/>
    <w:lvl w:ilvl="0" w:tplc="991434B8">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62888056">
      <w:numFmt w:val="bullet"/>
      <w:lvlText w:val="•"/>
      <w:lvlJc w:val="left"/>
      <w:pPr>
        <w:ind w:left="1640" w:hanging="360"/>
      </w:pPr>
      <w:rPr>
        <w:rFonts w:hint="default"/>
        <w:lang w:val="en-GB" w:eastAsia="en-GB" w:bidi="en-GB"/>
      </w:rPr>
    </w:lvl>
    <w:lvl w:ilvl="2" w:tplc="DC3C97FA">
      <w:numFmt w:val="bullet"/>
      <w:lvlText w:val="•"/>
      <w:lvlJc w:val="left"/>
      <w:pPr>
        <w:ind w:left="2601" w:hanging="360"/>
      </w:pPr>
      <w:rPr>
        <w:rFonts w:hint="default"/>
        <w:lang w:val="en-GB" w:eastAsia="en-GB" w:bidi="en-GB"/>
      </w:rPr>
    </w:lvl>
    <w:lvl w:ilvl="3" w:tplc="ECC6017C">
      <w:numFmt w:val="bullet"/>
      <w:lvlText w:val="•"/>
      <w:lvlJc w:val="left"/>
      <w:pPr>
        <w:ind w:left="3562" w:hanging="360"/>
      </w:pPr>
      <w:rPr>
        <w:rFonts w:hint="default"/>
        <w:lang w:val="en-GB" w:eastAsia="en-GB" w:bidi="en-GB"/>
      </w:rPr>
    </w:lvl>
    <w:lvl w:ilvl="4" w:tplc="4EAA2882">
      <w:numFmt w:val="bullet"/>
      <w:lvlText w:val="•"/>
      <w:lvlJc w:val="left"/>
      <w:pPr>
        <w:ind w:left="4523" w:hanging="360"/>
      </w:pPr>
      <w:rPr>
        <w:rFonts w:hint="default"/>
        <w:lang w:val="en-GB" w:eastAsia="en-GB" w:bidi="en-GB"/>
      </w:rPr>
    </w:lvl>
    <w:lvl w:ilvl="5" w:tplc="46DE1D9A">
      <w:numFmt w:val="bullet"/>
      <w:lvlText w:val="•"/>
      <w:lvlJc w:val="left"/>
      <w:pPr>
        <w:ind w:left="5483" w:hanging="360"/>
      </w:pPr>
      <w:rPr>
        <w:rFonts w:hint="default"/>
        <w:lang w:val="en-GB" w:eastAsia="en-GB" w:bidi="en-GB"/>
      </w:rPr>
    </w:lvl>
    <w:lvl w:ilvl="6" w:tplc="1338BADC">
      <w:numFmt w:val="bullet"/>
      <w:lvlText w:val="•"/>
      <w:lvlJc w:val="left"/>
      <w:pPr>
        <w:ind w:left="6444" w:hanging="360"/>
      </w:pPr>
      <w:rPr>
        <w:rFonts w:hint="default"/>
        <w:lang w:val="en-GB" w:eastAsia="en-GB" w:bidi="en-GB"/>
      </w:rPr>
    </w:lvl>
    <w:lvl w:ilvl="7" w:tplc="FE06B40E">
      <w:numFmt w:val="bullet"/>
      <w:lvlText w:val="•"/>
      <w:lvlJc w:val="left"/>
      <w:pPr>
        <w:ind w:left="7405" w:hanging="360"/>
      </w:pPr>
      <w:rPr>
        <w:rFonts w:hint="default"/>
        <w:lang w:val="en-GB" w:eastAsia="en-GB" w:bidi="en-GB"/>
      </w:rPr>
    </w:lvl>
    <w:lvl w:ilvl="8" w:tplc="19C4B8AC">
      <w:numFmt w:val="bullet"/>
      <w:lvlText w:val="•"/>
      <w:lvlJc w:val="left"/>
      <w:pPr>
        <w:ind w:left="8366" w:hanging="360"/>
      </w:pPr>
      <w:rPr>
        <w:rFonts w:hint="default"/>
        <w:lang w:val="en-GB" w:eastAsia="en-GB" w:bidi="en-GB"/>
      </w:rPr>
    </w:lvl>
  </w:abstractNum>
  <w:abstractNum w:abstractNumId="30" w15:restartNumberingAfterBreak="0">
    <w:nsid w:val="25027F53"/>
    <w:multiLevelType w:val="hybridMultilevel"/>
    <w:tmpl w:val="52FAC3EC"/>
    <w:lvl w:ilvl="0" w:tplc="F91EA04C">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B2DC3E44">
      <w:start w:val="1"/>
      <w:numFmt w:val="decimal"/>
      <w:lvlText w:val="%2."/>
      <w:lvlJc w:val="left"/>
      <w:pPr>
        <w:ind w:left="1038" w:hanging="360"/>
      </w:pPr>
      <w:rPr>
        <w:rFonts w:ascii="Times New Roman" w:eastAsia="Arial" w:hAnsi="Times New Roman" w:cs="Times New Roman" w:hint="default"/>
        <w:w w:val="100"/>
        <w:sz w:val="22"/>
        <w:szCs w:val="20"/>
        <w:lang w:val="en-GB" w:eastAsia="en-GB" w:bidi="en-GB"/>
      </w:rPr>
    </w:lvl>
    <w:lvl w:ilvl="2" w:tplc="F24E516A">
      <w:numFmt w:val="bullet"/>
      <w:lvlText w:val="•"/>
      <w:lvlJc w:val="left"/>
      <w:pPr>
        <w:ind w:left="1297" w:hanging="360"/>
      </w:pPr>
      <w:rPr>
        <w:rFonts w:hint="default"/>
        <w:lang w:val="en-GB" w:eastAsia="en-GB" w:bidi="en-GB"/>
      </w:rPr>
    </w:lvl>
    <w:lvl w:ilvl="3" w:tplc="E84AE670">
      <w:numFmt w:val="bullet"/>
      <w:lvlText w:val="•"/>
      <w:lvlJc w:val="left"/>
      <w:pPr>
        <w:ind w:left="1555" w:hanging="360"/>
      </w:pPr>
      <w:rPr>
        <w:rFonts w:hint="default"/>
        <w:lang w:val="en-GB" w:eastAsia="en-GB" w:bidi="en-GB"/>
      </w:rPr>
    </w:lvl>
    <w:lvl w:ilvl="4" w:tplc="11C8A9F8">
      <w:numFmt w:val="bullet"/>
      <w:lvlText w:val="•"/>
      <w:lvlJc w:val="left"/>
      <w:pPr>
        <w:ind w:left="1812" w:hanging="360"/>
      </w:pPr>
      <w:rPr>
        <w:rFonts w:hint="default"/>
        <w:lang w:val="en-GB" w:eastAsia="en-GB" w:bidi="en-GB"/>
      </w:rPr>
    </w:lvl>
    <w:lvl w:ilvl="5" w:tplc="FD9CEB86">
      <w:numFmt w:val="bullet"/>
      <w:lvlText w:val="•"/>
      <w:lvlJc w:val="left"/>
      <w:pPr>
        <w:ind w:left="2070" w:hanging="360"/>
      </w:pPr>
      <w:rPr>
        <w:rFonts w:hint="default"/>
        <w:lang w:val="en-GB" w:eastAsia="en-GB" w:bidi="en-GB"/>
      </w:rPr>
    </w:lvl>
    <w:lvl w:ilvl="6" w:tplc="1550222A">
      <w:numFmt w:val="bullet"/>
      <w:lvlText w:val="•"/>
      <w:lvlJc w:val="left"/>
      <w:pPr>
        <w:ind w:left="2327" w:hanging="360"/>
      </w:pPr>
      <w:rPr>
        <w:rFonts w:hint="default"/>
        <w:lang w:val="en-GB" w:eastAsia="en-GB" w:bidi="en-GB"/>
      </w:rPr>
    </w:lvl>
    <w:lvl w:ilvl="7" w:tplc="0268912C">
      <w:numFmt w:val="bullet"/>
      <w:lvlText w:val="•"/>
      <w:lvlJc w:val="left"/>
      <w:pPr>
        <w:ind w:left="2585" w:hanging="360"/>
      </w:pPr>
      <w:rPr>
        <w:rFonts w:hint="default"/>
        <w:lang w:val="en-GB" w:eastAsia="en-GB" w:bidi="en-GB"/>
      </w:rPr>
    </w:lvl>
    <w:lvl w:ilvl="8" w:tplc="D7DA4628">
      <w:numFmt w:val="bullet"/>
      <w:lvlText w:val="•"/>
      <w:lvlJc w:val="left"/>
      <w:pPr>
        <w:ind w:left="2842" w:hanging="360"/>
      </w:pPr>
      <w:rPr>
        <w:rFonts w:hint="default"/>
        <w:lang w:val="en-GB" w:eastAsia="en-GB" w:bidi="en-GB"/>
      </w:rPr>
    </w:lvl>
  </w:abstractNum>
  <w:abstractNum w:abstractNumId="31" w15:restartNumberingAfterBreak="0">
    <w:nsid w:val="252A086B"/>
    <w:multiLevelType w:val="hybridMultilevel"/>
    <w:tmpl w:val="4830E104"/>
    <w:lvl w:ilvl="0" w:tplc="0EA8B50A">
      <w:start w:val="1"/>
      <w:numFmt w:val="lowerLetter"/>
      <w:lvlText w:val="(%1)"/>
      <w:lvlJc w:val="left"/>
      <w:pPr>
        <w:ind w:left="318" w:hanging="232"/>
      </w:pPr>
      <w:rPr>
        <w:rFonts w:ascii="Times New Roman" w:eastAsia="Times New Roman" w:hAnsi="Times New Roman" w:cs="Times New Roman" w:hint="default"/>
        <w:w w:val="99"/>
        <w:sz w:val="16"/>
        <w:szCs w:val="16"/>
        <w:lang w:val="en-GB" w:eastAsia="en-GB" w:bidi="en-GB"/>
      </w:rPr>
    </w:lvl>
    <w:lvl w:ilvl="1" w:tplc="E16C8496">
      <w:numFmt w:val="bullet"/>
      <w:lvlText w:val="•"/>
      <w:lvlJc w:val="left"/>
      <w:pPr>
        <w:ind w:left="1316" w:hanging="232"/>
      </w:pPr>
      <w:rPr>
        <w:rFonts w:hint="default"/>
        <w:lang w:val="en-GB" w:eastAsia="en-GB" w:bidi="en-GB"/>
      </w:rPr>
    </w:lvl>
    <w:lvl w:ilvl="2" w:tplc="E4B0F470">
      <w:numFmt w:val="bullet"/>
      <w:lvlText w:val="•"/>
      <w:lvlJc w:val="left"/>
      <w:pPr>
        <w:ind w:left="2313" w:hanging="232"/>
      </w:pPr>
      <w:rPr>
        <w:rFonts w:hint="default"/>
        <w:lang w:val="en-GB" w:eastAsia="en-GB" w:bidi="en-GB"/>
      </w:rPr>
    </w:lvl>
    <w:lvl w:ilvl="3" w:tplc="23F8434C">
      <w:numFmt w:val="bullet"/>
      <w:lvlText w:val="•"/>
      <w:lvlJc w:val="left"/>
      <w:pPr>
        <w:ind w:left="3310" w:hanging="232"/>
      </w:pPr>
      <w:rPr>
        <w:rFonts w:hint="default"/>
        <w:lang w:val="en-GB" w:eastAsia="en-GB" w:bidi="en-GB"/>
      </w:rPr>
    </w:lvl>
    <w:lvl w:ilvl="4" w:tplc="06D8DF0E">
      <w:numFmt w:val="bullet"/>
      <w:lvlText w:val="•"/>
      <w:lvlJc w:val="left"/>
      <w:pPr>
        <w:ind w:left="4307" w:hanging="232"/>
      </w:pPr>
      <w:rPr>
        <w:rFonts w:hint="default"/>
        <w:lang w:val="en-GB" w:eastAsia="en-GB" w:bidi="en-GB"/>
      </w:rPr>
    </w:lvl>
    <w:lvl w:ilvl="5" w:tplc="B9EC3FC4">
      <w:numFmt w:val="bullet"/>
      <w:lvlText w:val="•"/>
      <w:lvlJc w:val="left"/>
      <w:pPr>
        <w:ind w:left="5303" w:hanging="232"/>
      </w:pPr>
      <w:rPr>
        <w:rFonts w:hint="default"/>
        <w:lang w:val="en-GB" w:eastAsia="en-GB" w:bidi="en-GB"/>
      </w:rPr>
    </w:lvl>
    <w:lvl w:ilvl="6" w:tplc="C898F07E">
      <w:numFmt w:val="bullet"/>
      <w:lvlText w:val="•"/>
      <w:lvlJc w:val="left"/>
      <w:pPr>
        <w:ind w:left="6300" w:hanging="232"/>
      </w:pPr>
      <w:rPr>
        <w:rFonts w:hint="default"/>
        <w:lang w:val="en-GB" w:eastAsia="en-GB" w:bidi="en-GB"/>
      </w:rPr>
    </w:lvl>
    <w:lvl w:ilvl="7" w:tplc="BA6671CA">
      <w:numFmt w:val="bullet"/>
      <w:lvlText w:val="•"/>
      <w:lvlJc w:val="left"/>
      <w:pPr>
        <w:ind w:left="7297" w:hanging="232"/>
      </w:pPr>
      <w:rPr>
        <w:rFonts w:hint="default"/>
        <w:lang w:val="en-GB" w:eastAsia="en-GB" w:bidi="en-GB"/>
      </w:rPr>
    </w:lvl>
    <w:lvl w:ilvl="8" w:tplc="AAE6E2EC">
      <w:numFmt w:val="bullet"/>
      <w:lvlText w:val="•"/>
      <w:lvlJc w:val="left"/>
      <w:pPr>
        <w:ind w:left="8294" w:hanging="232"/>
      </w:pPr>
      <w:rPr>
        <w:rFonts w:hint="default"/>
        <w:lang w:val="en-GB" w:eastAsia="en-GB" w:bidi="en-GB"/>
      </w:rPr>
    </w:lvl>
  </w:abstractNum>
  <w:abstractNum w:abstractNumId="32" w15:restartNumberingAfterBreak="0">
    <w:nsid w:val="29B9617E"/>
    <w:multiLevelType w:val="hybridMultilevel"/>
    <w:tmpl w:val="5F5846E4"/>
    <w:lvl w:ilvl="0" w:tplc="8BDA9EA4">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C5940"/>
    <w:multiLevelType w:val="hybridMultilevel"/>
    <w:tmpl w:val="6E4CE776"/>
    <w:lvl w:ilvl="0" w:tplc="46AA35E6">
      <w:numFmt w:val="bullet"/>
      <w:lvlText w:val=""/>
      <w:lvlJc w:val="left"/>
      <w:pPr>
        <w:ind w:left="392" w:hanging="144"/>
      </w:pPr>
      <w:rPr>
        <w:rFonts w:ascii="Symbol" w:eastAsia="Symbol" w:hAnsi="Symbol" w:cs="Symbol" w:hint="default"/>
        <w:w w:val="100"/>
        <w:sz w:val="20"/>
        <w:szCs w:val="20"/>
        <w:lang w:val="en-GB" w:eastAsia="en-GB" w:bidi="en-GB"/>
      </w:rPr>
    </w:lvl>
    <w:lvl w:ilvl="1" w:tplc="0D5CE186">
      <w:numFmt w:val="bullet"/>
      <w:lvlText w:val="•"/>
      <w:lvlJc w:val="left"/>
      <w:pPr>
        <w:ind w:left="564" w:hanging="144"/>
      </w:pPr>
      <w:rPr>
        <w:rFonts w:hint="default"/>
        <w:lang w:val="en-GB" w:eastAsia="en-GB" w:bidi="en-GB"/>
      </w:rPr>
    </w:lvl>
    <w:lvl w:ilvl="2" w:tplc="86A85CB8">
      <w:numFmt w:val="bullet"/>
      <w:lvlText w:val="•"/>
      <w:lvlJc w:val="left"/>
      <w:pPr>
        <w:ind w:left="729" w:hanging="144"/>
      </w:pPr>
      <w:rPr>
        <w:rFonts w:hint="default"/>
        <w:lang w:val="en-GB" w:eastAsia="en-GB" w:bidi="en-GB"/>
      </w:rPr>
    </w:lvl>
    <w:lvl w:ilvl="3" w:tplc="64C8AB92">
      <w:numFmt w:val="bullet"/>
      <w:lvlText w:val="•"/>
      <w:lvlJc w:val="left"/>
      <w:pPr>
        <w:ind w:left="894" w:hanging="144"/>
      </w:pPr>
      <w:rPr>
        <w:rFonts w:hint="default"/>
        <w:lang w:val="en-GB" w:eastAsia="en-GB" w:bidi="en-GB"/>
      </w:rPr>
    </w:lvl>
    <w:lvl w:ilvl="4" w:tplc="86B8BFDE">
      <w:numFmt w:val="bullet"/>
      <w:lvlText w:val="•"/>
      <w:lvlJc w:val="left"/>
      <w:pPr>
        <w:ind w:left="1058" w:hanging="144"/>
      </w:pPr>
      <w:rPr>
        <w:rFonts w:hint="default"/>
        <w:lang w:val="en-GB" w:eastAsia="en-GB" w:bidi="en-GB"/>
      </w:rPr>
    </w:lvl>
    <w:lvl w:ilvl="5" w:tplc="4B94FF10">
      <w:numFmt w:val="bullet"/>
      <w:lvlText w:val="•"/>
      <w:lvlJc w:val="left"/>
      <w:pPr>
        <w:ind w:left="1223" w:hanging="144"/>
      </w:pPr>
      <w:rPr>
        <w:rFonts w:hint="default"/>
        <w:lang w:val="en-GB" w:eastAsia="en-GB" w:bidi="en-GB"/>
      </w:rPr>
    </w:lvl>
    <w:lvl w:ilvl="6" w:tplc="BB509C6C">
      <w:numFmt w:val="bullet"/>
      <w:lvlText w:val="•"/>
      <w:lvlJc w:val="left"/>
      <w:pPr>
        <w:ind w:left="1388" w:hanging="144"/>
      </w:pPr>
      <w:rPr>
        <w:rFonts w:hint="default"/>
        <w:lang w:val="en-GB" w:eastAsia="en-GB" w:bidi="en-GB"/>
      </w:rPr>
    </w:lvl>
    <w:lvl w:ilvl="7" w:tplc="481E3F2E">
      <w:numFmt w:val="bullet"/>
      <w:lvlText w:val="•"/>
      <w:lvlJc w:val="left"/>
      <w:pPr>
        <w:ind w:left="1552" w:hanging="144"/>
      </w:pPr>
      <w:rPr>
        <w:rFonts w:hint="default"/>
        <w:lang w:val="en-GB" w:eastAsia="en-GB" w:bidi="en-GB"/>
      </w:rPr>
    </w:lvl>
    <w:lvl w:ilvl="8" w:tplc="18ACC20A">
      <w:numFmt w:val="bullet"/>
      <w:lvlText w:val="•"/>
      <w:lvlJc w:val="left"/>
      <w:pPr>
        <w:ind w:left="1717" w:hanging="144"/>
      </w:pPr>
      <w:rPr>
        <w:rFonts w:hint="default"/>
        <w:lang w:val="en-GB" w:eastAsia="en-GB" w:bidi="en-GB"/>
      </w:rPr>
    </w:lvl>
  </w:abstractNum>
  <w:abstractNum w:abstractNumId="34" w15:restartNumberingAfterBreak="0">
    <w:nsid w:val="2B743B81"/>
    <w:multiLevelType w:val="hybridMultilevel"/>
    <w:tmpl w:val="06EE22E2"/>
    <w:lvl w:ilvl="0" w:tplc="BC42BFB0">
      <w:numFmt w:val="bullet"/>
      <w:lvlText w:val=""/>
      <w:lvlJc w:val="left"/>
      <w:pPr>
        <w:ind w:left="322" w:hanging="142"/>
      </w:pPr>
      <w:rPr>
        <w:rFonts w:ascii="Symbol" w:eastAsia="Symbol" w:hAnsi="Symbol" w:cs="Symbol" w:hint="default"/>
        <w:w w:val="100"/>
        <w:sz w:val="20"/>
        <w:szCs w:val="20"/>
        <w:lang w:val="en-GB" w:eastAsia="en-GB" w:bidi="en-GB"/>
      </w:rPr>
    </w:lvl>
    <w:lvl w:ilvl="1" w:tplc="4036EB58">
      <w:numFmt w:val="bullet"/>
      <w:lvlText w:val="•"/>
      <w:lvlJc w:val="left"/>
      <w:pPr>
        <w:ind w:left="737" w:hanging="142"/>
      </w:pPr>
      <w:rPr>
        <w:rFonts w:hint="default"/>
        <w:lang w:val="en-GB" w:eastAsia="en-GB" w:bidi="en-GB"/>
      </w:rPr>
    </w:lvl>
    <w:lvl w:ilvl="2" w:tplc="2050EE94">
      <w:numFmt w:val="bullet"/>
      <w:lvlText w:val="•"/>
      <w:lvlJc w:val="left"/>
      <w:pPr>
        <w:ind w:left="1154" w:hanging="142"/>
      </w:pPr>
      <w:rPr>
        <w:rFonts w:hint="default"/>
        <w:lang w:val="en-GB" w:eastAsia="en-GB" w:bidi="en-GB"/>
      </w:rPr>
    </w:lvl>
    <w:lvl w:ilvl="3" w:tplc="413612A6">
      <w:numFmt w:val="bullet"/>
      <w:lvlText w:val="•"/>
      <w:lvlJc w:val="left"/>
      <w:pPr>
        <w:ind w:left="1571" w:hanging="142"/>
      </w:pPr>
      <w:rPr>
        <w:rFonts w:hint="default"/>
        <w:lang w:val="en-GB" w:eastAsia="en-GB" w:bidi="en-GB"/>
      </w:rPr>
    </w:lvl>
    <w:lvl w:ilvl="4" w:tplc="D03C350A">
      <w:numFmt w:val="bullet"/>
      <w:lvlText w:val="•"/>
      <w:lvlJc w:val="left"/>
      <w:pPr>
        <w:ind w:left="1988" w:hanging="142"/>
      </w:pPr>
      <w:rPr>
        <w:rFonts w:hint="default"/>
        <w:lang w:val="en-GB" w:eastAsia="en-GB" w:bidi="en-GB"/>
      </w:rPr>
    </w:lvl>
    <w:lvl w:ilvl="5" w:tplc="288CFC52">
      <w:numFmt w:val="bullet"/>
      <w:lvlText w:val="•"/>
      <w:lvlJc w:val="left"/>
      <w:pPr>
        <w:ind w:left="2405" w:hanging="142"/>
      </w:pPr>
      <w:rPr>
        <w:rFonts w:hint="default"/>
        <w:lang w:val="en-GB" w:eastAsia="en-GB" w:bidi="en-GB"/>
      </w:rPr>
    </w:lvl>
    <w:lvl w:ilvl="6" w:tplc="5AA046BA">
      <w:numFmt w:val="bullet"/>
      <w:lvlText w:val="•"/>
      <w:lvlJc w:val="left"/>
      <w:pPr>
        <w:ind w:left="2822" w:hanging="142"/>
      </w:pPr>
      <w:rPr>
        <w:rFonts w:hint="default"/>
        <w:lang w:val="en-GB" w:eastAsia="en-GB" w:bidi="en-GB"/>
      </w:rPr>
    </w:lvl>
    <w:lvl w:ilvl="7" w:tplc="A21CA032">
      <w:numFmt w:val="bullet"/>
      <w:lvlText w:val="•"/>
      <w:lvlJc w:val="left"/>
      <w:pPr>
        <w:ind w:left="3239" w:hanging="142"/>
      </w:pPr>
      <w:rPr>
        <w:rFonts w:hint="default"/>
        <w:lang w:val="en-GB" w:eastAsia="en-GB" w:bidi="en-GB"/>
      </w:rPr>
    </w:lvl>
    <w:lvl w:ilvl="8" w:tplc="2C46F9BC">
      <w:numFmt w:val="bullet"/>
      <w:lvlText w:val="•"/>
      <w:lvlJc w:val="left"/>
      <w:pPr>
        <w:ind w:left="3656" w:hanging="142"/>
      </w:pPr>
      <w:rPr>
        <w:rFonts w:hint="default"/>
        <w:lang w:val="en-GB" w:eastAsia="en-GB" w:bidi="en-GB"/>
      </w:rPr>
    </w:lvl>
  </w:abstractNum>
  <w:abstractNum w:abstractNumId="35" w15:restartNumberingAfterBreak="0">
    <w:nsid w:val="33657307"/>
    <w:multiLevelType w:val="hybridMultilevel"/>
    <w:tmpl w:val="31D4E60E"/>
    <w:lvl w:ilvl="0" w:tplc="34007202">
      <w:numFmt w:val="bullet"/>
      <w:lvlText w:val=""/>
      <w:lvlJc w:val="left"/>
      <w:pPr>
        <w:ind w:left="131" w:hanging="96"/>
      </w:pPr>
      <w:rPr>
        <w:rFonts w:ascii="Symbol" w:eastAsia="Symbol" w:hAnsi="Symbol" w:cs="Symbol" w:hint="default"/>
        <w:w w:val="98"/>
        <w:sz w:val="24"/>
        <w:szCs w:val="24"/>
        <w:lang w:val="en-GB" w:eastAsia="en-GB" w:bidi="en-GB"/>
      </w:rPr>
    </w:lvl>
    <w:lvl w:ilvl="1" w:tplc="13424236">
      <w:numFmt w:val="bullet"/>
      <w:lvlText w:val=""/>
      <w:lvlJc w:val="left"/>
      <w:pPr>
        <w:ind w:left="678" w:hanging="360"/>
      </w:pPr>
      <w:rPr>
        <w:rFonts w:ascii="Symbol" w:eastAsia="Symbol" w:hAnsi="Symbol" w:cs="Symbol" w:hint="default"/>
        <w:w w:val="100"/>
        <w:sz w:val="20"/>
        <w:szCs w:val="20"/>
        <w:lang w:val="en-GB" w:eastAsia="en-GB" w:bidi="en-GB"/>
      </w:rPr>
    </w:lvl>
    <w:lvl w:ilvl="2" w:tplc="75E07E4C">
      <w:numFmt w:val="bullet"/>
      <w:lvlText w:val="•"/>
      <w:lvlJc w:val="left"/>
      <w:pPr>
        <w:ind w:left="1144" w:hanging="360"/>
      </w:pPr>
      <w:rPr>
        <w:rFonts w:hint="default"/>
        <w:lang w:val="en-GB" w:eastAsia="en-GB" w:bidi="en-GB"/>
      </w:rPr>
    </w:lvl>
    <w:lvl w:ilvl="3" w:tplc="8D7E86AA">
      <w:numFmt w:val="bullet"/>
      <w:lvlText w:val="•"/>
      <w:lvlJc w:val="left"/>
      <w:pPr>
        <w:ind w:left="1609" w:hanging="360"/>
      </w:pPr>
      <w:rPr>
        <w:rFonts w:hint="default"/>
        <w:lang w:val="en-GB" w:eastAsia="en-GB" w:bidi="en-GB"/>
      </w:rPr>
    </w:lvl>
    <w:lvl w:ilvl="4" w:tplc="B98CCB6A">
      <w:numFmt w:val="bullet"/>
      <w:lvlText w:val="•"/>
      <w:lvlJc w:val="left"/>
      <w:pPr>
        <w:ind w:left="2074" w:hanging="360"/>
      </w:pPr>
      <w:rPr>
        <w:rFonts w:hint="default"/>
        <w:lang w:val="en-GB" w:eastAsia="en-GB" w:bidi="en-GB"/>
      </w:rPr>
    </w:lvl>
    <w:lvl w:ilvl="5" w:tplc="1E8ADCCC">
      <w:numFmt w:val="bullet"/>
      <w:lvlText w:val="•"/>
      <w:lvlJc w:val="left"/>
      <w:pPr>
        <w:ind w:left="2538" w:hanging="360"/>
      </w:pPr>
      <w:rPr>
        <w:rFonts w:hint="default"/>
        <w:lang w:val="en-GB" w:eastAsia="en-GB" w:bidi="en-GB"/>
      </w:rPr>
    </w:lvl>
    <w:lvl w:ilvl="6" w:tplc="27F42EAC">
      <w:numFmt w:val="bullet"/>
      <w:lvlText w:val="•"/>
      <w:lvlJc w:val="left"/>
      <w:pPr>
        <w:ind w:left="3003" w:hanging="360"/>
      </w:pPr>
      <w:rPr>
        <w:rFonts w:hint="default"/>
        <w:lang w:val="en-GB" w:eastAsia="en-GB" w:bidi="en-GB"/>
      </w:rPr>
    </w:lvl>
    <w:lvl w:ilvl="7" w:tplc="FF087402">
      <w:numFmt w:val="bullet"/>
      <w:lvlText w:val="•"/>
      <w:lvlJc w:val="left"/>
      <w:pPr>
        <w:ind w:left="3468" w:hanging="360"/>
      </w:pPr>
      <w:rPr>
        <w:rFonts w:hint="default"/>
        <w:lang w:val="en-GB" w:eastAsia="en-GB" w:bidi="en-GB"/>
      </w:rPr>
    </w:lvl>
    <w:lvl w:ilvl="8" w:tplc="CFCC6DA8">
      <w:numFmt w:val="bullet"/>
      <w:lvlText w:val="•"/>
      <w:lvlJc w:val="left"/>
      <w:pPr>
        <w:ind w:left="3932" w:hanging="360"/>
      </w:pPr>
      <w:rPr>
        <w:rFonts w:hint="default"/>
        <w:lang w:val="en-GB" w:eastAsia="en-GB" w:bidi="en-GB"/>
      </w:rPr>
    </w:lvl>
  </w:abstractNum>
  <w:abstractNum w:abstractNumId="36" w15:restartNumberingAfterBreak="0">
    <w:nsid w:val="35E54178"/>
    <w:multiLevelType w:val="hybridMultilevel"/>
    <w:tmpl w:val="35763E46"/>
    <w:lvl w:ilvl="0" w:tplc="7872437E">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BA7EEE10">
      <w:numFmt w:val="bullet"/>
      <w:lvlText w:val="•"/>
      <w:lvlJc w:val="left"/>
      <w:pPr>
        <w:ind w:left="1640" w:hanging="360"/>
      </w:pPr>
      <w:rPr>
        <w:rFonts w:hint="default"/>
        <w:lang w:val="en-GB" w:eastAsia="en-GB" w:bidi="en-GB"/>
      </w:rPr>
    </w:lvl>
    <w:lvl w:ilvl="2" w:tplc="97587A8A">
      <w:numFmt w:val="bullet"/>
      <w:lvlText w:val="•"/>
      <w:lvlJc w:val="left"/>
      <w:pPr>
        <w:ind w:left="2601" w:hanging="360"/>
      </w:pPr>
      <w:rPr>
        <w:rFonts w:hint="default"/>
        <w:lang w:val="en-GB" w:eastAsia="en-GB" w:bidi="en-GB"/>
      </w:rPr>
    </w:lvl>
    <w:lvl w:ilvl="3" w:tplc="735298C0">
      <w:numFmt w:val="bullet"/>
      <w:lvlText w:val="•"/>
      <w:lvlJc w:val="left"/>
      <w:pPr>
        <w:ind w:left="3562" w:hanging="360"/>
      </w:pPr>
      <w:rPr>
        <w:rFonts w:hint="default"/>
        <w:lang w:val="en-GB" w:eastAsia="en-GB" w:bidi="en-GB"/>
      </w:rPr>
    </w:lvl>
    <w:lvl w:ilvl="4" w:tplc="87647752">
      <w:numFmt w:val="bullet"/>
      <w:lvlText w:val="•"/>
      <w:lvlJc w:val="left"/>
      <w:pPr>
        <w:ind w:left="4523" w:hanging="360"/>
      </w:pPr>
      <w:rPr>
        <w:rFonts w:hint="default"/>
        <w:lang w:val="en-GB" w:eastAsia="en-GB" w:bidi="en-GB"/>
      </w:rPr>
    </w:lvl>
    <w:lvl w:ilvl="5" w:tplc="FD7293AA">
      <w:numFmt w:val="bullet"/>
      <w:lvlText w:val="•"/>
      <w:lvlJc w:val="left"/>
      <w:pPr>
        <w:ind w:left="5483" w:hanging="360"/>
      </w:pPr>
      <w:rPr>
        <w:rFonts w:hint="default"/>
        <w:lang w:val="en-GB" w:eastAsia="en-GB" w:bidi="en-GB"/>
      </w:rPr>
    </w:lvl>
    <w:lvl w:ilvl="6" w:tplc="6ABAFDA8">
      <w:numFmt w:val="bullet"/>
      <w:lvlText w:val="•"/>
      <w:lvlJc w:val="left"/>
      <w:pPr>
        <w:ind w:left="6444" w:hanging="360"/>
      </w:pPr>
      <w:rPr>
        <w:rFonts w:hint="default"/>
        <w:lang w:val="en-GB" w:eastAsia="en-GB" w:bidi="en-GB"/>
      </w:rPr>
    </w:lvl>
    <w:lvl w:ilvl="7" w:tplc="D3109434">
      <w:numFmt w:val="bullet"/>
      <w:lvlText w:val="•"/>
      <w:lvlJc w:val="left"/>
      <w:pPr>
        <w:ind w:left="7405" w:hanging="360"/>
      </w:pPr>
      <w:rPr>
        <w:rFonts w:hint="default"/>
        <w:lang w:val="en-GB" w:eastAsia="en-GB" w:bidi="en-GB"/>
      </w:rPr>
    </w:lvl>
    <w:lvl w:ilvl="8" w:tplc="07B03E48">
      <w:numFmt w:val="bullet"/>
      <w:lvlText w:val="•"/>
      <w:lvlJc w:val="left"/>
      <w:pPr>
        <w:ind w:left="8366" w:hanging="360"/>
      </w:pPr>
      <w:rPr>
        <w:rFonts w:hint="default"/>
        <w:lang w:val="en-GB" w:eastAsia="en-GB" w:bidi="en-GB"/>
      </w:rPr>
    </w:lvl>
  </w:abstractNum>
  <w:abstractNum w:abstractNumId="37" w15:restartNumberingAfterBreak="0">
    <w:nsid w:val="37894B35"/>
    <w:multiLevelType w:val="hybridMultilevel"/>
    <w:tmpl w:val="93464748"/>
    <w:lvl w:ilvl="0" w:tplc="EA0EBE08">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8CECD186">
      <w:numFmt w:val="bullet"/>
      <w:lvlText w:val="•"/>
      <w:lvlJc w:val="left"/>
      <w:pPr>
        <w:ind w:left="1640" w:hanging="360"/>
      </w:pPr>
      <w:rPr>
        <w:rFonts w:hint="default"/>
        <w:lang w:val="en-GB" w:eastAsia="en-GB" w:bidi="en-GB"/>
      </w:rPr>
    </w:lvl>
    <w:lvl w:ilvl="2" w:tplc="BA7E0616">
      <w:numFmt w:val="bullet"/>
      <w:lvlText w:val="•"/>
      <w:lvlJc w:val="left"/>
      <w:pPr>
        <w:ind w:left="2601" w:hanging="360"/>
      </w:pPr>
      <w:rPr>
        <w:rFonts w:hint="default"/>
        <w:lang w:val="en-GB" w:eastAsia="en-GB" w:bidi="en-GB"/>
      </w:rPr>
    </w:lvl>
    <w:lvl w:ilvl="3" w:tplc="CF9C1EA2">
      <w:numFmt w:val="bullet"/>
      <w:lvlText w:val="•"/>
      <w:lvlJc w:val="left"/>
      <w:pPr>
        <w:ind w:left="3562" w:hanging="360"/>
      </w:pPr>
      <w:rPr>
        <w:rFonts w:hint="default"/>
        <w:lang w:val="en-GB" w:eastAsia="en-GB" w:bidi="en-GB"/>
      </w:rPr>
    </w:lvl>
    <w:lvl w:ilvl="4" w:tplc="791A75AE">
      <w:numFmt w:val="bullet"/>
      <w:lvlText w:val="•"/>
      <w:lvlJc w:val="left"/>
      <w:pPr>
        <w:ind w:left="4523" w:hanging="360"/>
      </w:pPr>
      <w:rPr>
        <w:rFonts w:hint="default"/>
        <w:lang w:val="en-GB" w:eastAsia="en-GB" w:bidi="en-GB"/>
      </w:rPr>
    </w:lvl>
    <w:lvl w:ilvl="5" w:tplc="0516557E">
      <w:numFmt w:val="bullet"/>
      <w:lvlText w:val="•"/>
      <w:lvlJc w:val="left"/>
      <w:pPr>
        <w:ind w:left="5483" w:hanging="360"/>
      </w:pPr>
      <w:rPr>
        <w:rFonts w:hint="default"/>
        <w:lang w:val="en-GB" w:eastAsia="en-GB" w:bidi="en-GB"/>
      </w:rPr>
    </w:lvl>
    <w:lvl w:ilvl="6" w:tplc="5A62E762">
      <w:numFmt w:val="bullet"/>
      <w:lvlText w:val="•"/>
      <w:lvlJc w:val="left"/>
      <w:pPr>
        <w:ind w:left="6444" w:hanging="360"/>
      </w:pPr>
      <w:rPr>
        <w:rFonts w:hint="default"/>
        <w:lang w:val="en-GB" w:eastAsia="en-GB" w:bidi="en-GB"/>
      </w:rPr>
    </w:lvl>
    <w:lvl w:ilvl="7" w:tplc="618478BA">
      <w:numFmt w:val="bullet"/>
      <w:lvlText w:val="•"/>
      <w:lvlJc w:val="left"/>
      <w:pPr>
        <w:ind w:left="7405" w:hanging="360"/>
      </w:pPr>
      <w:rPr>
        <w:rFonts w:hint="default"/>
        <w:lang w:val="en-GB" w:eastAsia="en-GB" w:bidi="en-GB"/>
      </w:rPr>
    </w:lvl>
    <w:lvl w:ilvl="8" w:tplc="07F0BE0E">
      <w:numFmt w:val="bullet"/>
      <w:lvlText w:val="•"/>
      <w:lvlJc w:val="left"/>
      <w:pPr>
        <w:ind w:left="8366" w:hanging="360"/>
      </w:pPr>
      <w:rPr>
        <w:rFonts w:hint="default"/>
        <w:lang w:val="en-GB" w:eastAsia="en-GB" w:bidi="en-GB"/>
      </w:rPr>
    </w:lvl>
  </w:abstractNum>
  <w:abstractNum w:abstractNumId="38" w15:restartNumberingAfterBreak="0">
    <w:nsid w:val="382A6E49"/>
    <w:multiLevelType w:val="hybridMultilevel"/>
    <w:tmpl w:val="3F7E33DA"/>
    <w:lvl w:ilvl="0" w:tplc="9000D590">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00FAF79E">
      <w:numFmt w:val="bullet"/>
      <w:lvlText w:val="•"/>
      <w:lvlJc w:val="left"/>
      <w:pPr>
        <w:ind w:left="1640" w:hanging="360"/>
      </w:pPr>
      <w:rPr>
        <w:rFonts w:hint="default"/>
        <w:lang w:val="en-GB" w:eastAsia="en-GB" w:bidi="en-GB"/>
      </w:rPr>
    </w:lvl>
    <w:lvl w:ilvl="2" w:tplc="1EA64844">
      <w:numFmt w:val="bullet"/>
      <w:lvlText w:val="•"/>
      <w:lvlJc w:val="left"/>
      <w:pPr>
        <w:ind w:left="2601" w:hanging="360"/>
      </w:pPr>
      <w:rPr>
        <w:rFonts w:hint="default"/>
        <w:lang w:val="en-GB" w:eastAsia="en-GB" w:bidi="en-GB"/>
      </w:rPr>
    </w:lvl>
    <w:lvl w:ilvl="3" w:tplc="BAEECF0C">
      <w:numFmt w:val="bullet"/>
      <w:lvlText w:val="•"/>
      <w:lvlJc w:val="left"/>
      <w:pPr>
        <w:ind w:left="3562" w:hanging="360"/>
      </w:pPr>
      <w:rPr>
        <w:rFonts w:hint="default"/>
        <w:lang w:val="en-GB" w:eastAsia="en-GB" w:bidi="en-GB"/>
      </w:rPr>
    </w:lvl>
    <w:lvl w:ilvl="4" w:tplc="BA9EC4E2">
      <w:numFmt w:val="bullet"/>
      <w:lvlText w:val="•"/>
      <w:lvlJc w:val="left"/>
      <w:pPr>
        <w:ind w:left="4523" w:hanging="360"/>
      </w:pPr>
      <w:rPr>
        <w:rFonts w:hint="default"/>
        <w:lang w:val="en-GB" w:eastAsia="en-GB" w:bidi="en-GB"/>
      </w:rPr>
    </w:lvl>
    <w:lvl w:ilvl="5" w:tplc="AED6C7EA">
      <w:numFmt w:val="bullet"/>
      <w:lvlText w:val="•"/>
      <w:lvlJc w:val="left"/>
      <w:pPr>
        <w:ind w:left="5483" w:hanging="360"/>
      </w:pPr>
      <w:rPr>
        <w:rFonts w:hint="default"/>
        <w:lang w:val="en-GB" w:eastAsia="en-GB" w:bidi="en-GB"/>
      </w:rPr>
    </w:lvl>
    <w:lvl w:ilvl="6" w:tplc="124EAF24">
      <w:numFmt w:val="bullet"/>
      <w:lvlText w:val="•"/>
      <w:lvlJc w:val="left"/>
      <w:pPr>
        <w:ind w:left="6444" w:hanging="360"/>
      </w:pPr>
      <w:rPr>
        <w:rFonts w:hint="default"/>
        <w:lang w:val="en-GB" w:eastAsia="en-GB" w:bidi="en-GB"/>
      </w:rPr>
    </w:lvl>
    <w:lvl w:ilvl="7" w:tplc="8BC8E110">
      <w:numFmt w:val="bullet"/>
      <w:lvlText w:val="•"/>
      <w:lvlJc w:val="left"/>
      <w:pPr>
        <w:ind w:left="7405" w:hanging="360"/>
      </w:pPr>
      <w:rPr>
        <w:rFonts w:hint="default"/>
        <w:lang w:val="en-GB" w:eastAsia="en-GB" w:bidi="en-GB"/>
      </w:rPr>
    </w:lvl>
    <w:lvl w:ilvl="8" w:tplc="A08CA86C">
      <w:numFmt w:val="bullet"/>
      <w:lvlText w:val="•"/>
      <w:lvlJc w:val="left"/>
      <w:pPr>
        <w:ind w:left="8366" w:hanging="360"/>
      </w:pPr>
      <w:rPr>
        <w:rFonts w:hint="default"/>
        <w:lang w:val="en-GB" w:eastAsia="en-GB" w:bidi="en-GB"/>
      </w:rPr>
    </w:lvl>
  </w:abstractNum>
  <w:abstractNum w:abstractNumId="39" w15:restartNumberingAfterBreak="0">
    <w:nsid w:val="3918186E"/>
    <w:multiLevelType w:val="hybridMultilevel"/>
    <w:tmpl w:val="FD4A8C2C"/>
    <w:lvl w:ilvl="0" w:tplc="E32CCD2A">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CDFE3FF4">
      <w:numFmt w:val="bullet"/>
      <w:lvlText w:val="•"/>
      <w:lvlJc w:val="left"/>
      <w:pPr>
        <w:ind w:left="1640" w:hanging="360"/>
      </w:pPr>
      <w:rPr>
        <w:rFonts w:hint="default"/>
        <w:lang w:val="en-GB" w:eastAsia="en-GB" w:bidi="en-GB"/>
      </w:rPr>
    </w:lvl>
    <w:lvl w:ilvl="2" w:tplc="E4202B8A">
      <w:numFmt w:val="bullet"/>
      <w:lvlText w:val="•"/>
      <w:lvlJc w:val="left"/>
      <w:pPr>
        <w:ind w:left="2601" w:hanging="360"/>
      </w:pPr>
      <w:rPr>
        <w:rFonts w:hint="default"/>
        <w:lang w:val="en-GB" w:eastAsia="en-GB" w:bidi="en-GB"/>
      </w:rPr>
    </w:lvl>
    <w:lvl w:ilvl="3" w:tplc="92263A68">
      <w:numFmt w:val="bullet"/>
      <w:lvlText w:val="•"/>
      <w:lvlJc w:val="left"/>
      <w:pPr>
        <w:ind w:left="3562" w:hanging="360"/>
      </w:pPr>
      <w:rPr>
        <w:rFonts w:hint="default"/>
        <w:lang w:val="en-GB" w:eastAsia="en-GB" w:bidi="en-GB"/>
      </w:rPr>
    </w:lvl>
    <w:lvl w:ilvl="4" w:tplc="089A5B7E">
      <w:numFmt w:val="bullet"/>
      <w:lvlText w:val="•"/>
      <w:lvlJc w:val="left"/>
      <w:pPr>
        <w:ind w:left="4523" w:hanging="360"/>
      </w:pPr>
      <w:rPr>
        <w:rFonts w:hint="default"/>
        <w:lang w:val="en-GB" w:eastAsia="en-GB" w:bidi="en-GB"/>
      </w:rPr>
    </w:lvl>
    <w:lvl w:ilvl="5" w:tplc="820458C2">
      <w:numFmt w:val="bullet"/>
      <w:lvlText w:val="•"/>
      <w:lvlJc w:val="left"/>
      <w:pPr>
        <w:ind w:left="5483" w:hanging="360"/>
      </w:pPr>
      <w:rPr>
        <w:rFonts w:hint="default"/>
        <w:lang w:val="en-GB" w:eastAsia="en-GB" w:bidi="en-GB"/>
      </w:rPr>
    </w:lvl>
    <w:lvl w:ilvl="6" w:tplc="5CF2093E">
      <w:numFmt w:val="bullet"/>
      <w:lvlText w:val="•"/>
      <w:lvlJc w:val="left"/>
      <w:pPr>
        <w:ind w:left="6444" w:hanging="360"/>
      </w:pPr>
      <w:rPr>
        <w:rFonts w:hint="default"/>
        <w:lang w:val="en-GB" w:eastAsia="en-GB" w:bidi="en-GB"/>
      </w:rPr>
    </w:lvl>
    <w:lvl w:ilvl="7" w:tplc="EA8CB11A">
      <w:numFmt w:val="bullet"/>
      <w:lvlText w:val="•"/>
      <w:lvlJc w:val="left"/>
      <w:pPr>
        <w:ind w:left="7405" w:hanging="360"/>
      </w:pPr>
      <w:rPr>
        <w:rFonts w:hint="default"/>
        <w:lang w:val="en-GB" w:eastAsia="en-GB" w:bidi="en-GB"/>
      </w:rPr>
    </w:lvl>
    <w:lvl w:ilvl="8" w:tplc="C63CA51C">
      <w:numFmt w:val="bullet"/>
      <w:lvlText w:val="•"/>
      <w:lvlJc w:val="left"/>
      <w:pPr>
        <w:ind w:left="8366" w:hanging="360"/>
      </w:pPr>
      <w:rPr>
        <w:rFonts w:hint="default"/>
        <w:lang w:val="en-GB" w:eastAsia="en-GB" w:bidi="en-GB"/>
      </w:rPr>
    </w:lvl>
  </w:abstractNum>
  <w:abstractNum w:abstractNumId="40" w15:restartNumberingAfterBreak="0">
    <w:nsid w:val="3C6401DE"/>
    <w:multiLevelType w:val="hybridMultilevel"/>
    <w:tmpl w:val="9FF2A4C0"/>
    <w:lvl w:ilvl="0" w:tplc="D08C1F70">
      <w:numFmt w:val="bullet"/>
      <w:lvlText w:val=""/>
      <w:lvlJc w:val="left"/>
      <w:pPr>
        <w:ind w:left="323" w:hanging="142"/>
      </w:pPr>
      <w:rPr>
        <w:rFonts w:ascii="Symbol" w:eastAsia="Symbol" w:hAnsi="Symbol" w:cs="Symbol" w:hint="default"/>
        <w:w w:val="100"/>
        <w:sz w:val="20"/>
        <w:szCs w:val="20"/>
        <w:lang w:val="en-GB" w:eastAsia="en-GB" w:bidi="en-GB"/>
      </w:rPr>
    </w:lvl>
    <w:lvl w:ilvl="1" w:tplc="69B497E4">
      <w:numFmt w:val="bullet"/>
      <w:lvlText w:val="•"/>
      <w:lvlJc w:val="left"/>
      <w:pPr>
        <w:ind w:left="737" w:hanging="142"/>
      </w:pPr>
      <w:rPr>
        <w:rFonts w:hint="default"/>
        <w:lang w:val="en-GB" w:eastAsia="en-GB" w:bidi="en-GB"/>
      </w:rPr>
    </w:lvl>
    <w:lvl w:ilvl="2" w:tplc="74704D5E">
      <w:numFmt w:val="bullet"/>
      <w:lvlText w:val="•"/>
      <w:lvlJc w:val="left"/>
      <w:pPr>
        <w:ind w:left="1154" w:hanging="142"/>
      </w:pPr>
      <w:rPr>
        <w:rFonts w:hint="default"/>
        <w:lang w:val="en-GB" w:eastAsia="en-GB" w:bidi="en-GB"/>
      </w:rPr>
    </w:lvl>
    <w:lvl w:ilvl="3" w:tplc="9454F326">
      <w:numFmt w:val="bullet"/>
      <w:lvlText w:val="•"/>
      <w:lvlJc w:val="left"/>
      <w:pPr>
        <w:ind w:left="1571" w:hanging="142"/>
      </w:pPr>
      <w:rPr>
        <w:rFonts w:hint="default"/>
        <w:lang w:val="en-GB" w:eastAsia="en-GB" w:bidi="en-GB"/>
      </w:rPr>
    </w:lvl>
    <w:lvl w:ilvl="4" w:tplc="84F41E6A">
      <w:numFmt w:val="bullet"/>
      <w:lvlText w:val="•"/>
      <w:lvlJc w:val="left"/>
      <w:pPr>
        <w:ind w:left="1988" w:hanging="142"/>
      </w:pPr>
      <w:rPr>
        <w:rFonts w:hint="default"/>
        <w:lang w:val="en-GB" w:eastAsia="en-GB" w:bidi="en-GB"/>
      </w:rPr>
    </w:lvl>
    <w:lvl w:ilvl="5" w:tplc="1272F59A">
      <w:numFmt w:val="bullet"/>
      <w:lvlText w:val="•"/>
      <w:lvlJc w:val="left"/>
      <w:pPr>
        <w:ind w:left="2405" w:hanging="142"/>
      </w:pPr>
      <w:rPr>
        <w:rFonts w:hint="default"/>
        <w:lang w:val="en-GB" w:eastAsia="en-GB" w:bidi="en-GB"/>
      </w:rPr>
    </w:lvl>
    <w:lvl w:ilvl="6" w:tplc="CE868018">
      <w:numFmt w:val="bullet"/>
      <w:lvlText w:val="•"/>
      <w:lvlJc w:val="left"/>
      <w:pPr>
        <w:ind w:left="2822" w:hanging="142"/>
      </w:pPr>
      <w:rPr>
        <w:rFonts w:hint="default"/>
        <w:lang w:val="en-GB" w:eastAsia="en-GB" w:bidi="en-GB"/>
      </w:rPr>
    </w:lvl>
    <w:lvl w:ilvl="7" w:tplc="7A707648">
      <w:numFmt w:val="bullet"/>
      <w:lvlText w:val="•"/>
      <w:lvlJc w:val="left"/>
      <w:pPr>
        <w:ind w:left="3239" w:hanging="142"/>
      </w:pPr>
      <w:rPr>
        <w:rFonts w:hint="default"/>
        <w:lang w:val="en-GB" w:eastAsia="en-GB" w:bidi="en-GB"/>
      </w:rPr>
    </w:lvl>
    <w:lvl w:ilvl="8" w:tplc="37725DEA">
      <w:numFmt w:val="bullet"/>
      <w:lvlText w:val="•"/>
      <w:lvlJc w:val="left"/>
      <w:pPr>
        <w:ind w:left="3656" w:hanging="142"/>
      </w:pPr>
      <w:rPr>
        <w:rFonts w:hint="default"/>
        <w:lang w:val="en-GB" w:eastAsia="en-GB" w:bidi="en-GB"/>
      </w:rPr>
    </w:lvl>
  </w:abstractNum>
  <w:abstractNum w:abstractNumId="41" w15:restartNumberingAfterBreak="0">
    <w:nsid w:val="41120146"/>
    <w:multiLevelType w:val="hybridMultilevel"/>
    <w:tmpl w:val="8FB21BF4"/>
    <w:lvl w:ilvl="0" w:tplc="B036AB12">
      <w:start w:val="1"/>
      <w:numFmt w:val="decimal"/>
      <w:lvlText w:val="(%1)"/>
      <w:lvlJc w:val="left"/>
      <w:pPr>
        <w:ind w:left="676" w:hanging="358"/>
      </w:pPr>
      <w:rPr>
        <w:rFonts w:ascii="Times New Roman" w:eastAsia="Arial" w:hAnsi="Times New Roman" w:cs="Times New Roman" w:hint="default"/>
        <w:w w:val="100"/>
        <w:sz w:val="22"/>
        <w:szCs w:val="22"/>
        <w:lang w:val="en-GB" w:eastAsia="en-GB" w:bidi="en-GB"/>
      </w:rPr>
    </w:lvl>
    <w:lvl w:ilvl="1" w:tplc="A852CD58">
      <w:numFmt w:val="bullet"/>
      <w:lvlText w:val=""/>
      <w:lvlJc w:val="left"/>
      <w:pPr>
        <w:ind w:left="1038" w:hanging="360"/>
      </w:pPr>
      <w:rPr>
        <w:rFonts w:ascii="Symbol" w:eastAsia="Symbol" w:hAnsi="Symbol" w:cs="Symbol" w:hint="default"/>
        <w:w w:val="100"/>
        <w:sz w:val="20"/>
        <w:szCs w:val="20"/>
        <w:lang w:val="en-GB" w:eastAsia="en-GB" w:bidi="en-GB"/>
      </w:rPr>
    </w:lvl>
    <w:lvl w:ilvl="2" w:tplc="5D32BACE">
      <w:numFmt w:val="bullet"/>
      <w:lvlText w:val="•"/>
      <w:lvlJc w:val="left"/>
      <w:pPr>
        <w:ind w:left="2067" w:hanging="360"/>
      </w:pPr>
      <w:rPr>
        <w:rFonts w:hint="default"/>
        <w:lang w:val="en-GB" w:eastAsia="en-GB" w:bidi="en-GB"/>
      </w:rPr>
    </w:lvl>
    <w:lvl w:ilvl="3" w:tplc="F46C5C28">
      <w:numFmt w:val="bullet"/>
      <w:lvlText w:val="•"/>
      <w:lvlJc w:val="left"/>
      <w:pPr>
        <w:ind w:left="3095" w:hanging="360"/>
      </w:pPr>
      <w:rPr>
        <w:rFonts w:hint="default"/>
        <w:lang w:val="en-GB" w:eastAsia="en-GB" w:bidi="en-GB"/>
      </w:rPr>
    </w:lvl>
    <w:lvl w:ilvl="4" w:tplc="0686AC2C">
      <w:numFmt w:val="bullet"/>
      <w:lvlText w:val="•"/>
      <w:lvlJc w:val="left"/>
      <w:pPr>
        <w:ind w:left="4122" w:hanging="360"/>
      </w:pPr>
      <w:rPr>
        <w:rFonts w:hint="default"/>
        <w:lang w:val="en-GB" w:eastAsia="en-GB" w:bidi="en-GB"/>
      </w:rPr>
    </w:lvl>
    <w:lvl w:ilvl="5" w:tplc="BF22251C">
      <w:numFmt w:val="bullet"/>
      <w:lvlText w:val="•"/>
      <w:lvlJc w:val="left"/>
      <w:pPr>
        <w:ind w:left="5150" w:hanging="360"/>
      </w:pPr>
      <w:rPr>
        <w:rFonts w:hint="default"/>
        <w:lang w:val="en-GB" w:eastAsia="en-GB" w:bidi="en-GB"/>
      </w:rPr>
    </w:lvl>
    <w:lvl w:ilvl="6" w:tplc="FECA3EDA">
      <w:numFmt w:val="bullet"/>
      <w:lvlText w:val="•"/>
      <w:lvlJc w:val="left"/>
      <w:pPr>
        <w:ind w:left="6177" w:hanging="360"/>
      </w:pPr>
      <w:rPr>
        <w:rFonts w:hint="default"/>
        <w:lang w:val="en-GB" w:eastAsia="en-GB" w:bidi="en-GB"/>
      </w:rPr>
    </w:lvl>
    <w:lvl w:ilvl="7" w:tplc="9C165E54">
      <w:numFmt w:val="bullet"/>
      <w:lvlText w:val="•"/>
      <w:lvlJc w:val="left"/>
      <w:pPr>
        <w:ind w:left="7205" w:hanging="360"/>
      </w:pPr>
      <w:rPr>
        <w:rFonts w:hint="default"/>
        <w:lang w:val="en-GB" w:eastAsia="en-GB" w:bidi="en-GB"/>
      </w:rPr>
    </w:lvl>
    <w:lvl w:ilvl="8" w:tplc="2A6CC8E2">
      <w:numFmt w:val="bullet"/>
      <w:lvlText w:val="•"/>
      <w:lvlJc w:val="left"/>
      <w:pPr>
        <w:ind w:left="8232" w:hanging="360"/>
      </w:pPr>
      <w:rPr>
        <w:rFonts w:hint="default"/>
        <w:lang w:val="en-GB" w:eastAsia="en-GB" w:bidi="en-GB"/>
      </w:rPr>
    </w:lvl>
  </w:abstractNum>
  <w:abstractNum w:abstractNumId="42" w15:restartNumberingAfterBreak="0">
    <w:nsid w:val="422F39A5"/>
    <w:multiLevelType w:val="hybridMultilevel"/>
    <w:tmpl w:val="7EA4C264"/>
    <w:lvl w:ilvl="0" w:tplc="2D9E5AE2">
      <w:numFmt w:val="bullet"/>
      <w:lvlText w:val=""/>
      <w:lvlJc w:val="left"/>
      <w:pPr>
        <w:ind w:left="322" w:hanging="142"/>
      </w:pPr>
      <w:rPr>
        <w:rFonts w:ascii="Symbol" w:eastAsia="Symbol" w:hAnsi="Symbol" w:cs="Symbol" w:hint="default"/>
        <w:w w:val="100"/>
        <w:sz w:val="20"/>
        <w:szCs w:val="20"/>
        <w:lang w:val="en-GB" w:eastAsia="en-GB" w:bidi="en-GB"/>
      </w:rPr>
    </w:lvl>
    <w:lvl w:ilvl="1" w:tplc="1C309FA4">
      <w:numFmt w:val="bullet"/>
      <w:lvlText w:val="•"/>
      <w:lvlJc w:val="left"/>
      <w:pPr>
        <w:ind w:left="737" w:hanging="142"/>
      </w:pPr>
      <w:rPr>
        <w:rFonts w:hint="default"/>
        <w:lang w:val="en-GB" w:eastAsia="en-GB" w:bidi="en-GB"/>
      </w:rPr>
    </w:lvl>
    <w:lvl w:ilvl="2" w:tplc="DC2AB118">
      <w:numFmt w:val="bullet"/>
      <w:lvlText w:val="•"/>
      <w:lvlJc w:val="left"/>
      <w:pPr>
        <w:ind w:left="1154" w:hanging="142"/>
      </w:pPr>
      <w:rPr>
        <w:rFonts w:hint="default"/>
        <w:lang w:val="en-GB" w:eastAsia="en-GB" w:bidi="en-GB"/>
      </w:rPr>
    </w:lvl>
    <w:lvl w:ilvl="3" w:tplc="93B4DC6C">
      <w:numFmt w:val="bullet"/>
      <w:lvlText w:val="•"/>
      <w:lvlJc w:val="left"/>
      <w:pPr>
        <w:ind w:left="1571" w:hanging="142"/>
      </w:pPr>
      <w:rPr>
        <w:rFonts w:hint="default"/>
        <w:lang w:val="en-GB" w:eastAsia="en-GB" w:bidi="en-GB"/>
      </w:rPr>
    </w:lvl>
    <w:lvl w:ilvl="4" w:tplc="A8E86C8A">
      <w:numFmt w:val="bullet"/>
      <w:lvlText w:val="•"/>
      <w:lvlJc w:val="left"/>
      <w:pPr>
        <w:ind w:left="1988" w:hanging="142"/>
      </w:pPr>
      <w:rPr>
        <w:rFonts w:hint="default"/>
        <w:lang w:val="en-GB" w:eastAsia="en-GB" w:bidi="en-GB"/>
      </w:rPr>
    </w:lvl>
    <w:lvl w:ilvl="5" w:tplc="5D1C8AF4">
      <w:numFmt w:val="bullet"/>
      <w:lvlText w:val="•"/>
      <w:lvlJc w:val="left"/>
      <w:pPr>
        <w:ind w:left="2405" w:hanging="142"/>
      </w:pPr>
      <w:rPr>
        <w:rFonts w:hint="default"/>
        <w:lang w:val="en-GB" w:eastAsia="en-GB" w:bidi="en-GB"/>
      </w:rPr>
    </w:lvl>
    <w:lvl w:ilvl="6" w:tplc="369A1AC4">
      <w:numFmt w:val="bullet"/>
      <w:lvlText w:val="•"/>
      <w:lvlJc w:val="left"/>
      <w:pPr>
        <w:ind w:left="2822" w:hanging="142"/>
      </w:pPr>
      <w:rPr>
        <w:rFonts w:hint="default"/>
        <w:lang w:val="en-GB" w:eastAsia="en-GB" w:bidi="en-GB"/>
      </w:rPr>
    </w:lvl>
    <w:lvl w:ilvl="7" w:tplc="2070A936">
      <w:numFmt w:val="bullet"/>
      <w:lvlText w:val="•"/>
      <w:lvlJc w:val="left"/>
      <w:pPr>
        <w:ind w:left="3239" w:hanging="142"/>
      </w:pPr>
      <w:rPr>
        <w:rFonts w:hint="default"/>
        <w:lang w:val="en-GB" w:eastAsia="en-GB" w:bidi="en-GB"/>
      </w:rPr>
    </w:lvl>
    <w:lvl w:ilvl="8" w:tplc="EA709122">
      <w:numFmt w:val="bullet"/>
      <w:lvlText w:val="•"/>
      <w:lvlJc w:val="left"/>
      <w:pPr>
        <w:ind w:left="3656" w:hanging="142"/>
      </w:pPr>
      <w:rPr>
        <w:rFonts w:hint="default"/>
        <w:lang w:val="en-GB" w:eastAsia="en-GB" w:bidi="en-GB"/>
      </w:rPr>
    </w:lvl>
  </w:abstractNum>
  <w:abstractNum w:abstractNumId="43" w15:restartNumberingAfterBreak="0">
    <w:nsid w:val="43600362"/>
    <w:multiLevelType w:val="hybridMultilevel"/>
    <w:tmpl w:val="961C4B54"/>
    <w:lvl w:ilvl="0" w:tplc="832CCA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F00739"/>
    <w:multiLevelType w:val="hybridMultilevel"/>
    <w:tmpl w:val="39689808"/>
    <w:lvl w:ilvl="0" w:tplc="EC7290F6">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AFEA36C4">
      <w:numFmt w:val="bullet"/>
      <w:lvlText w:val="•"/>
      <w:lvlJc w:val="left"/>
      <w:pPr>
        <w:ind w:left="1780" w:hanging="360"/>
      </w:pPr>
      <w:rPr>
        <w:rFonts w:hint="default"/>
        <w:lang w:val="en-GB" w:eastAsia="en-GB" w:bidi="en-GB"/>
      </w:rPr>
    </w:lvl>
    <w:lvl w:ilvl="2" w:tplc="88F6BF16">
      <w:numFmt w:val="bullet"/>
      <w:lvlText w:val="•"/>
      <w:lvlJc w:val="left"/>
      <w:pPr>
        <w:ind w:left="4780" w:hanging="360"/>
      </w:pPr>
      <w:rPr>
        <w:rFonts w:hint="default"/>
        <w:lang w:val="en-GB" w:eastAsia="en-GB" w:bidi="en-GB"/>
      </w:rPr>
    </w:lvl>
    <w:lvl w:ilvl="3" w:tplc="50CE6DD8">
      <w:numFmt w:val="bullet"/>
      <w:lvlText w:val="•"/>
      <w:lvlJc w:val="left"/>
      <w:pPr>
        <w:ind w:left="4942" w:hanging="360"/>
      </w:pPr>
      <w:rPr>
        <w:rFonts w:hint="default"/>
        <w:lang w:val="en-GB" w:eastAsia="en-GB" w:bidi="en-GB"/>
      </w:rPr>
    </w:lvl>
    <w:lvl w:ilvl="4" w:tplc="57CA4A40">
      <w:numFmt w:val="bullet"/>
      <w:lvlText w:val="•"/>
      <w:lvlJc w:val="left"/>
      <w:pPr>
        <w:ind w:left="5104" w:hanging="360"/>
      </w:pPr>
      <w:rPr>
        <w:rFonts w:hint="default"/>
        <w:lang w:val="en-GB" w:eastAsia="en-GB" w:bidi="en-GB"/>
      </w:rPr>
    </w:lvl>
    <w:lvl w:ilvl="5" w:tplc="EC4E1918">
      <w:numFmt w:val="bullet"/>
      <w:lvlText w:val="•"/>
      <w:lvlJc w:val="left"/>
      <w:pPr>
        <w:ind w:left="5266" w:hanging="360"/>
      </w:pPr>
      <w:rPr>
        <w:rFonts w:hint="default"/>
        <w:lang w:val="en-GB" w:eastAsia="en-GB" w:bidi="en-GB"/>
      </w:rPr>
    </w:lvl>
    <w:lvl w:ilvl="6" w:tplc="EBBAE926">
      <w:numFmt w:val="bullet"/>
      <w:lvlText w:val="•"/>
      <w:lvlJc w:val="left"/>
      <w:pPr>
        <w:ind w:left="5428" w:hanging="360"/>
      </w:pPr>
      <w:rPr>
        <w:rFonts w:hint="default"/>
        <w:lang w:val="en-GB" w:eastAsia="en-GB" w:bidi="en-GB"/>
      </w:rPr>
    </w:lvl>
    <w:lvl w:ilvl="7" w:tplc="EF82DD04">
      <w:numFmt w:val="bullet"/>
      <w:lvlText w:val="•"/>
      <w:lvlJc w:val="left"/>
      <w:pPr>
        <w:ind w:left="5591" w:hanging="360"/>
      </w:pPr>
      <w:rPr>
        <w:rFonts w:hint="default"/>
        <w:lang w:val="en-GB" w:eastAsia="en-GB" w:bidi="en-GB"/>
      </w:rPr>
    </w:lvl>
    <w:lvl w:ilvl="8" w:tplc="7EAC0146">
      <w:numFmt w:val="bullet"/>
      <w:lvlText w:val="•"/>
      <w:lvlJc w:val="left"/>
      <w:pPr>
        <w:ind w:left="5753" w:hanging="360"/>
      </w:pPr>
      <w:rPr>
        <w:rFonts w:hint="default"/>
        <w:lang w:val="en-GB" w:eastAsia="en-GB" w:bidi="en-GB"/>
      </w:rPr>
    </w:lvl>
  </w:abstractNum>
  <w:abstractNum w:abstractNumId="45" w15:restartNumberingAfterBreak="0">
    <w:nsid w:val="443F6EED"/>
    <w:multiLevelType w:val="hybridMultilevel"/>
    <w:tmpl w:val="941691B0"/>
    <w:lvl w:ilvl="0" w:tplc="6FE41D46">
      <w:numFmt w:val="bullet"/>
      <w:lvlText w:val=""/>
      <w:lvlJc w:val="left"/>
      <w:pPr>
        <w:ind w:left="323" w:hanging="142"/>
      </w:pPr>
      <w:rPr>
        <w:rFonts w:ascii="Symbol" w:eastAsia="Symbol" w:hAnsi="Symbol" w:cs="Symbol" w:hint="default"/>
        <w:w w:val="100"/>
        <w:sz w:val="20"/>
        <w:szCs w:val="20"/>
        <w:lang w:val="en-GB" w:eastAsia="en-GB" w:bidi="en-GB"/>
      </w:rPr>
    </w:lvl>
    <w:lvl w:ilvl="1" w:tplc="5D70054C">
      <w:numFmt w:val="bullet"/>
      <w:lvlText w:val="•"/>
      <w:lvlJc w:val="left"/>
      <w:pPr>
        <w:ind w:left="737" w:hanging="142"/>
      </w:pPr>
      <w:rPr>
        <w:rFonts w:hint="default"/>
        <w:lang w:val="en-GB" w:eastAsia="en-GB" w:bidi="en-GB"/>
      </w:rPr>
    </w:lvl>
    <w:lvl w:ilvl="2" w:tplc="7AF8D778">
      <w:numFmt w:val="bullet"/>
      <w:lvlText w:val="•"/>
      <w:lvlJc w:val="left"/>
      <w:pPr>
        <w:ind w:left="1154" w:hanging="142"/>
      </w:pPr>
      <w:rPr>
        <w:rFonts w:hint="default"/>
        <w:lang w:val="en-GB" w:eastAsia="en-GB" w:bidi="en-GB"/>
      </w:rPr>
    </w:lvl>
    <w:lvl w:ilvl="3" w:tplc="C7AC916E">
      <w:numFmt w:val="bullet"/>
      <w:lvlText w:val="•"/>
      <w:lvlJc w:val="left"/>
      <w:pPr>
        <w:ind w:left="1571" w:hanging="142"/>
      </w:pPr>
      <w:rPr>
        <w:rFonts w:hint="default"/>
        <w:lang w:val="en-GB" w:eastAsia="en-GB" w:bidi="en-GB"/>
      </w:rPr>
    </w:lvl>
    <w:lvl w:ilvl="4" w:tplc="B05AFD0A">
      <w:numFmt w:val="bullet"/>
      <w:lvlText w:val="•"/>
      <w:lvlJc w:val="left"/>
      <w:pPr>
        <w:ind w:left="1988" w:hanging="142"/>
      </w:pPr>
      <w:rPr>
        <w:rFonts w:hint="default"/>
        <w:lang w:val="en-GB" w:eastAsia="en-GB" w:bidi="en-GB"/>
      </w:rPr>
    </w:lvl>
    <w:lvl w:ilvl="5" w:tplc="232E17BE">
      <w:numFmt w:val="bullet"/>
      <w:lvlText w:val="•"/>
      <w:lvlJc w:val="left"/>
      <w:pPr>
        <w:ind w:left="2405" w:hanging="142"/>
      </w:pPr>
      <w:rPr>
        <w:rFonts w:hint="default"/>
        <w:lang w:val="en-GB" w:eastAsia="en-GB" w:bidi="en-GB"/>
      </w:rPr>
    </w:lvl>
    <w:lvl w:ilvl="6" w:tplc="13089EE6">
      <w:numFmt w:val="bullet"/>
      <w:lvlText w:val="•"/>
      <w:lvlJc w:val="left"/>
      <w:pPr>
        <w:ind w:left="2822" w:hanging="142"/>
      </w:pPr>
      <w:rPr>
        <w:rFonts w:hint="default"/>
        <w:lang w:val="en-GB" w:eastAsia="en-GB" w:bidi="en-GB"/>
      </w:rPr>
    </w:lvl>
    <w:lvl w:ilvl="7" w:tplc="5336B492">
      <w:numFmt w:val="bullet"/>
      <w:lvlText w:val="•"/>
      <w:lvlJc w:val="left"/>
      <w:pPr>
        <w:ind w:left="3239" w:hanging="142"/>
      </w:pPr>
      <w:rPr>
        <w:rFonts w:hint="default"/>
        <w:lang w:val="en-GB" w:eastAsia="en-GB" w:bidi="en-GB"/>
      </w:rPr>
    </w:lvl>
    <w:lvl w:ilvl="8" w:tplc="F44E16A2">
      <w:numFmt w:val="bullet"/>
      <w:lvlText w:val="•"/>
      <w:lvlJc w:val="left"/>
      <w:pPr>
        <w:ind w:left="3656" w:hanging="142"/>
      </w:pPr>
      <w:rPr>
        <w:rFonts w:hint="default"/>
        <w:lang w:val="en-GB" w:eastAsia="en-GB" w:bidi="en-GB"/>
      </w:rPr>
    </w:lvl>
  </w:abstractNum>
  <w:abstractNum w:abstractNumId="46" w15:restartNumberingAfterBreak="0">
    <w:nsid w:val="45505292"/>
    <w:multiLevelType w:val="hybridMultilevel"/>
    <w:tmpl w:val="E6969BDC"/>
    <w:lvl w:ilvl="0" w:tplc="CD56F228">
      <w:numFmt w:val="bullet"/>
      <w:lvlText w:val=""/>
      <w:lvlJc w:val="left"/>
      <w:pPr>
        <w:ind w:left="392" w:hanging="144"/>
      </w:pPr>
      <w:rPr>
        <w:rFonts w:ascii="Symbol" w:eastAsia="Symbol" w:hAnsi="Symbol" w:cs="Symbol" w:hint="default"/>
        <w:w w:val="100"/>
        <w:position w:val="3"/>
        <w:sz w:val="20"/>
        <w:szCs w:val="20"/>
        <w:lang w:val="en-GB" w:eastAsia="en-GB" w:bidi="en-GB"/>
      </w:rPr>
    </w:lvl>
    <w:lvl w:ilvl="1" w:tplc="A3021250">
      <w:numFmt w:val="bullet"/>
      <w:lvlText w:val="•"/>
      <w:lvlJc w:val="left"/>
      <w:pPr>
        <w:ind w:left="564" w:hanging="144"/>
      </w:pPr>
      <w:rPr>
        <w:rFonts w:hint="default"/>
        <w:lang w:val="en-GB" w:eastAsia="en-GB" w:bidi="en-GB"/>
      </w:rPr>
    </w:lvl>
    <w:lvl w:ilvl="2" w:tplc="EBCCA8EA">
      <w:numFmt w:val="bullet"/>
      <w:lvlText w:val="•"/>
      <w:lvlJc w:val="left"/>
      <w:pPr>
        <w:ind w:left="729" w:hanging="144"/>
      </w:pPr>
      <w:rPr>
        <w:rFonts w:hint="default"/>
        <w:lang w:val="en-GB" w:eastAsia="en-GB" w:bidi="en-GB"/>
      </w:rPr>
    </w:lvl>
    <w:lvl w:ilvl="3" w:tplc="CA28FFCA">
      <w:numFmt w:val="bullet"/>
      <w:lvlText w:val="•"/>
      <w:lvlJc w:val="left"/>
      <w:pPr>
        <w:ind w:left="894" w:hanging="144"/>
      </w:pPr>
      <w:rPr>
        <w:rFonts w:hint="default"/>
        <w:lang w:val="en-GB" w:eastAsia="en-GB" w:bidi="en-GB"/>
      </w:rPr>
    </w:lvl>
    <w:lvl w:ilvl="4" w:tplc="AA2E38BE">
      <w:numFmt w:val="bullet"/>
      <w:lvlText w:val="•"/>
      <w:lvlJc w:val="left"/>
      <w:pPr>
        <w:ind w:left="1058" w:hanging="144"/>
      </w:pPr>
      <w:rPr>
        <w:rFonts w:hint="default"/>
        <w:lang w:val="en-GB" w:eastAsia="en-GB" w:bidi="en-GB"/>
      </w:rPr>
    </w:lvl>
    <w:lvl w:ilvl="5" w:tplc="426A4B8C">
      <w:numFmt w:val="bullet"/>
      <w:lvlText w:val="•"/>
      <w:lvlJc w:val="left"/>
      <w:pPr>
        <w:ind w:left="1223" w:hanging="144"/>
      </w:pPr>
      <w:rPr>
        <w:rFonts w:hint="default"/>
        <w:lang w:val="en-GB" w:eastAsia="en-GB" w:bidi="en-GB"/>
      </w:rPr>
    </w:lvl>
    <w:lvl w:ilvl="6" w:tplc="A02C5F32">
      <w:numFmt w:val="bullet"/>
      <w:lvlText w:val="•"/>
      <w:lvlJc w:val="left"/>
      <w:pPr>
        <w:ind w:left="1388" w:hanging="144"/>
      </w:pPr>
      <w:rPr>
        <w:rFonts w:hint="default"/>
        <w:lang w:val="en-GB" w:eastAsia="en-GB" w:bidi="en-GB"/>
      </w:rPr>
    </w:lvl>
    <w:lvl w:ilvl="7" w:tplc="637A94BA">
      <w:numFmt w:val="bullet"/>
      <w:lvlText w:val="•"/>
      <w:lvlJc w:val="left"/>
      <w:pPr>
        <w:ind w:left="1552" w:hanging="144"/>
      </w:pPr>
      <w:rPr>
        <w:rFonts w:hint="default"/>
        <w:lang w:val="en-GB" w:eastAsia="en-GB" w:bidi="en-GB"/>
      </w:rPr>
    </w:lvl>
    <w:lvl w:ilvl="8" w:tplc="1CE26972">
      <w:numFmt w:val="bullet"/>
      <w:lvlText w:val="•"/>
      <w:lvlJc w:val="left"/>
      <w:pPr>
        <w:ind w:left="1717" w:hanging="144"/>
      </w:pPr>
      <w:rPr>
        <w:rFonts w:hint="default"/>
        <w:lang w:val="en-GB" w:eastAsia="en-GB" w:bidi="en-GB"/>
      </w:rPr>
    </w:lvl>
  </w:abstractNum>
  <w:abstractNum w:abstractNumId="47" w15:restartNumberingAfterBreak="0">
    <w:nsid w:val="46903AF2"/>
    <w:multiLevelType w:val="hybridMultilevel"/>
    <w:tmpl w:val="3AD69552"/>
    <w:lvl w:ilvl="0" w:tplc="13424236">
      <w:numFmt w:val="bullet"/>
      <w:lvlText w:val=""/>
      <w:lvlJc w:val="left"/>
      <w:pPr>
        <w:ind w:left="827" w:hanging="360"/>
      </w:pPr>
      <w:rPr>
        <w:rFonts w:ascii="Symbol" w:eastAsia="Symbol" w:hAnsi="Symbol" w:cs="Symbol" w:hint="default"/>
        <w:w w:val="100"/>
        <w:sz w:val="20"/>
        <w:szCs w:val="20"/>
        <w:lang w:val="en-GB" w:eastAsia="en-GB" w:bidi="en-GB"/>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8" w15:restartNumberingAfterBreak="0">
    <w:nsid w:val="50C148A5"/>
    <w:multiLevelType w:val="hybridMultilevel"/>
    <w:tmpl w:val="F85447C6"/>
    <w:lvl w:ilvl="0" w:tplc="D4C05714">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ECFE7346">
      <w:numFmt w:val="bullet"/>
      <w:lvlText w:val="•"/>
      <w:lvlJc w:val="left"/>
      <w:pPr>
        <w:ind w:left="1640" w:hanging="360"/>
      </w:pPr>
      <w:rPr>
        <w:rFonts w:hint="default"/>
        <w:lang w:val="en-GB" w:eastAsia="en-GB" w:bidi="en-GB"/>
      </w:rPr>
    </w:lvl>
    <w:lvl w:ilvl="2" w:tplc="BF94230C">
      <w:numFmt w:val="bullet"/>
      <w:lvlText w:val="•"/>
      <w:lvlJc w:val="left"/>
      <w:pPr>
        <w:ind w:left="2601" w:hanging="360"/>
      </w:pPr>
      <w:rPr>
        <w:rFonts w:hint="default"/>
        <w:lang w:val="en-GB" w:eastAsia="en-GB" w:bidi="en-GB"/>
      </w:rPr>
    </w:lvl>
    <w:lvl w:ilvl="3" w:tplc="C83C1FEC">
      <w:numFmt w:val="bullet"/>
      <w:lvlText w:val="•"/>
      <w:lvlJc w:val="left"/>
      <w:pPr>
        <w:ind w:left="3562" w:hanging="360"/>
      </w:pPr>
      <w:rPr>
        <w:rFonts w:hint="default"/>
        <w:lang w:val="en-GB" w:eastAsia="en-GB" w:bidi="en-GB"/>
      </w:rPr>
    </w:lvl>
    <w:lvl w:ilvl="4" w:tplc="21AAFE6C">
      <w:numFmt w:val="bullet"/>
      <w:lvlText w:val="•"/>
      <w:lvlJc w:val="left"/>
      <w:pPr>
        <w:ind w:left="4523" w:hanging="360"/>
      </w:pPr>
      <w:rPr>
        <w:rFonts w:hint="default"/>
        <w:lang w:val="en-GB" w:eastAsia="en-GB" w:bidi="en-GB"/>
      </w:rPr>
    </w:lvl>
    <w:lvl w:ilvl="5" w:tplc="2D5C78E0">
      <w:numFmt w:val="bullet"/>
      <w:lvlText w:val="•"/>
      <w:lvlJc w:val="left"/>
      <w:pPr>
        <w:ind w:left="5483" w:hanging="360"/>
      </w:pPr>
      <w:rPr>
        <w:rFonts w:hint="default"/>
        <w:lang w:val="en-GB" w:eastAsia="en-GB" w:bidi="en-GB"/>
      </w:rPr>
    </w:lvl>
    <w:lvl w:ilvl="6" w:tplc="CA828EB8">
      <w:numFmt w:val="bullet"/>
      <w:lvlText w:val="•"/>
      <w:lvlJc w:val="left"/>
      <w:pPr>
        <w:ind w:left="6444" w:hanging="360"/>
      </w:pPr>
      <w:rPr>
        <w:rFonts w:hint="default"/>
        <w:lang w:val="en-GB" w:eastAsia="en-GB" w:bidi="en-GB"/>
      </w:rPr>
    </w:lvl>
    <w:lvl w:ilvl="7" w:tplc="B1824242">
      <w:numFmt w:val="bullet"/>
      <w:lvlText w:val="•"/>
      <w:lvlJc w:val="left"/>
      <w:pPr>
        <w:ind w:left="7405" w:hanging="360"/>
      </w:pPr>
      <w:rPr>
        <w:rFonts w:hint="default"/>
        <w:lang w:val="en-GB" w:eastAsia="en-GB" w:bidi="en-GB"/>
      </w:rPr>
    </w:lvl>
    <w:lvl w:ilvl="8" w:tplc="5872808C">
      <w:numFmt w:val="bullet"/>
      <w:lvlText w:val="•"/>
      <w:lvlJc w:val="left"/>
      <w:pPr>
        <w:ind w:left="8366" w:hanging="360"/>
      </w:pPr>
      <w:rPr>
        <w:rFonts w:hint="default"/>
        <w:lang w:val="en-GB" w:eastAsia="en-GB" w:bidi="en-GB"/>
      </w:rPr>
    </w:lvl>
  </w:abstractNum>
  <w:abstractNum w:abstractNumId="49" w15:restartNumberingAfterBreak="0">
    <w:nsid w:val="52D620A4"/>
    <w:multiLevelType w:val="hybridMultilevel"/>
    <w:tmpl w:val="D0E6C302"/>
    <w:lvl w:ilvl="0" w:tplc="95F8C400">
      <w:start w:val="1"/>
      <w:numFmt w:val="decimal"/>
      <w:lvlText w:val="(%1)"/>
      <w:lvlJc w:val="left"/>
      <w:pPr>
        <w:ind w:left="678" w:hanging="360"/>
      </w:pPr>
      <w:rPr>
        <w:rFonts w:ascii="Times New Roman" w:eastAsia="Times New Roman" w:hAnsi="Times New Roman" w:cs="Times New Roman" w:hint="default"/>
        <w:w w:val="99"/>
        <w:sz w:val="22"/>
        <w:szCs w:val="22"/>
        <w:lang w:val="en-GB" w:eastAsia="en-GB" w:bidi="en-GB"/>
      </w:rPr>
    </w:lvl>
    <w:lvl w:ilvl="1" w:tplc="C22C9662">
      <w:numFmt w:val="bullet"/>
      <w:lvlText w:val="•"/>
      <w:lvlJc w:val="left"/>
      <w:pPr>
        <w:ind w:left="1640" w:hanging="360"/>
      </w:pPr>
      <w:rPr>
        <w:rFonts w:hint="default"/>
        <w:lang w:val="en-GB" w:eastAsia="en-GB" w:bidi="en-GB"/>
      </w:rPr>
    </w:lvl>
    <w:lvl w:ilvl="2" w:tplc="C03C78B4">
      <w:numFmt w:val="bullet"/>
      <w:lvlText w:val="•"/>
      <w:lvlJc w:val="left"/>
      <w:pPr>
        <w:ind w:left="2601" w:hanging="360"/>
      </w:pPr>
      <w:rPr>
        <w:rFonts w:hint="default"/>
        <w:lang w:val="en-GB" w:eastAsia="en-GB" w:bidi="en-GB"/>
      </w:rPr>
    </w:lvl>
    <w:lvl w:ilvl="3" w:tplc="228A510E">
      <w:numFmt w:val="bullet"/>
      <w:lvlText w:val="•"/>
      <w:lvlJc w:val="left"/>
      <w:pPr>
        <w:ind w:left="3562" w:hanging="360"/>
      </w:pPr>
      <w:rPr>
        <w:rFonts w:hint="default"/>
        <w:lang w:val="en-GB" w:eastAsia="en-GB" w:bidi="en-GB"/>
      </w:rPr>
    </w:lvl>
    <w:lvl w:ilvl="4" w:tplc="DDF0EDA4">
      <w:numFmt w:val="bullet"/>
      <w:lvlText w:val="•"/>
      <w:lvlJc w:val="left"/>
      <w:pPr>
        <w:ind w:left="4523" w:hanging="360"/>
      </w:pPr>
      <w:rPr>
        <w:rFonts w:hint="default"/>
        <w:lang w:val="en-GB" w:eastAsia="en-GB" w:bidi="en-GB"/>
      </w:rPr>
    </w:lvl>
    <w:lvl w:ilvl="5" w:tplc="4C68944C">
      <w:numFmt w:val="bullet"/>
      <w:lvlText w:val="•"/>
      <w:lvlJc w:val="left"/>
      <w:pPr>
        <w:ind w:left="5483" w:hanging="360"/>
      </w:pPr>
      <w:rPr>
        <w:rFonts w:hint="default"/>
        <w:lang w:val="en-GB" w:eastAsia="en-GB" w:bidi="en-GB"/>
      </w:rPr>
    </w:lvl>
    <w:lvl w:ilvl="6" w:tplc="BB401A58">
      <w:numFmt w:val="bullet"/>
      <w:lvlText w:val="•"/>
      <w:lvlJc w:val="left"/>
      <w:pPr>
        <w:ind w:left="6444" w:hanging="360"/>
      </w:pPr>
      <w:rPr>
        <w:rFonts w:hint="default"/>
        <w:lang w:val="en-GB" w:eastAsia="en-GB" w:bidi="en-GB"/>
      </w:rPr>
    </w:lvl>
    <w:lvl w:ilvl="7" w:tplc="14068B96">
      <w:numFmt w:val="bullet"/>
      <w:lvlText w:val="•"/>
      <w:lvlJc w:val="left"/>
      <w:pPr>
        <w:ind w:left="7405" w:hanging="360"/>
      </w:pPr>
      <w:rPr>
        <w:rFonts w:hint="default"/>
        <w:lang w:val="en-GB" w:eastAsia="en-GB" w:bidi="en-GB"/>
      </w:rPr>
    </w:lvl>
    <w:lvl w:ilvl="8" w:tplc="6742B85E">
      <w:numFmt w:val="bullet"/>
      <w:lvlText w:val="•"/>
      <w:lvlJc w:val="left"/>
      <w:pPr>
        <w:ind w:left="8366" w:hanging="360"/>
      </w:pPr>
      <w:rPr>
        <w:rFonts w:hint="default"/>
        <w:lang w:val="en-GB" w:eastAsia="en-GB" w:bidi="en-GB"/>
      </w:rPr>
    </w:lvl>
  </w:abstractNum>
  <w:abstractNum w:abstractNumId="50" w15:restartNumberingAfterBreak="0">
    <w:nsid w:val="56B1139F"/>
    <w:multiLevelType w:val="hybridMultilevel"/>
    <w:tmpl w:val="BCE42DE4"/>
    <w:lvl w:ilvl="0" w:tplc="FDFA221C">
      <w:start w:val="48"/>
      <w:numFmt w:val="decimal"/>
      <w:lvlText w:val="%1"/>
      <w:lvlJc w:val="left"/>
      <w:pPr>
        <w:ind w:left="549" w:hanging="231"/>
      </w:pPr>
      <w:rPr>
        <w:rFonts w:ascii="Times New Roman" w:eastAsia="Times New Roman" w:hAnsi="Times New Roman" w:cs="Times New Roman" w:hint="default"/>
        <w:b/>
        <w:bCs/>
        <w:color w:val="0000FF"/>
        <w:w w:val="100"/>
        <w:position w:val="13"/>
        <w:sz w:val="18"/>
        <w:szCs w:val="18"/>
        <w:lang w:val="en-GB" w:eastAsia="en-GB" w:bidi="en-GB"/>
      </w:rPr>
    </w:lvl>
    <w:lvl w:ilvl="1" w:tplc="E21CD97E">
      <w:numFmt w:val="bullet"/>
      <w:lvlText w:val="•"/>
      <w:lvlJc w:val="left"/>
      <w:pPr>
        <w:ind w:left="1514" w:hanging="231"/>
      </w:pPr>
      <w:rPr>
        <w:rFonts w:hint="default"/>
        <w:lang w:val="en-GB" w:eastAsia="en-GB" w:bidi="en-GB"/>
      </w:rPr>
    </w:lvl>
    <w:lvl w:ilvl="2" w:tplc="4A74D048">
      <w:numFmt w:val="bullet"/>
      <w:lvlText w:val="•"/>
      <w:lvlJc w:val="left"/>
      <w:pPr>
        <w:ind w:left="2489" w:hanging="231"/>
      </w:pPr>
      <w:rPr>
        <w:rFonts w:hint="default"/>
        <w:lang w:val="en-GB" w:eastAsia="en-GB" w:bidi="en-GB"/>
      </w:rPr>
    </w:lvl>
    <w:lvl w:ilvl="3" w:tplc="ECC00FC0">
      <w:numFmt w:val="bullet"/>
      <w:lvlText w:val="•"/>
      <w:lvlJc w:val="left"/>
      <w:pPr>
        <w:ind w:left="3464" w:hanging="231"/>
      </w:pPr>
      <w:rPr>
        <w:rFonts w:hint="default"/>
        <w:lang w:val="en-GB" w:eastAsia="en-GB" w:bidi="en-GB"/>
      </w:rPr>
    </w:lvl>
    <w:lvl w:ilvl="4" w:tplc="7E586C9C">
      <w:numFmt w:val="bullet"/>
      <w:lvlText w:val="•"/>
      <w:lvlJc w:val="left"/>
      <w:pPr>
        <w:ind w:left="4439" w:hanging="231"/>
      </w:pPr>
      <w:rPr>
        <w:rFonts w:hint="default"/>
        <w:lang w:val="en-GB" w:eastAsia="en-GB" w:bidi="en-GB"/>
      </w:rPr>
    </w:lvl>
    <w:lvl w:ilvl="5" w:tplc="0D40BDF8">
      <w:numFmt w:val="bullet"/>
      <w:lvlText w:val="•"/>
      <w:lvlJc w:val="left"/>
      <w:pPr>
        <w:ind w:left="5413" w:hanging="231"/>
      </w:pPr>
      <w:rPr>
        <w:rFonts w:hint="default"/>
        <w:lang w:val="en-GB" w:eastAsia="en-GB" w:bidi="en-GB"/>
      </w:rPr>
    </w:lvl>
    <w:lvl w:ilvl="6" w:tplc="6BE80BC2">
      <w:numFmt w:val="bullet"/>
      <w:lvlText w:val="•"/>
      <w:lvlJc w:val="left"/>
      <w:pPr>
        <w:ind w:left="6388" w:hanging="231"/>
      </w:pPr>
      <w:rPr>
        <w:rFonts w:hint="default"/>
        <w:lang w:val="en-GB" w:eastAsia="en-GB" w:bidi="en-GB"/>
      </w:rPr>
    </w:lvl>
    <w:lvl w:ilvl="7" w:tplc="5CF6E258">
      <w:numFmt w:val="bullet"/>
      <w:lvlText w:val="•"/>
      <w:lvlJc w:val="left"/>
      <w:pPr>
        <w:ind w:left="7363" w:hanging="231"/>
      </w:pPr>
      <w:rPr>
        <w:rFonts w:hint="default"/>
        <w:lang w:val="en-GB" w:eastAsia="en-GB" w:bidi="en-GB"/>
      </w:rPr>
    </w:lvl>
    <w:lvl w:ilvl="8" w:tplc="0D2EEFF2">
      <w:numFmt w:val="bullet"/>
      <w:lvlText w:val="•"/>
      <w:lvlJc w:val="left"/>
      <w:pPr>
        <w:ind w:left="8338" w:hanging="231"/>
      </w:pPr>
      <w:rPr>
        <w:rFonts w:hint="default"/>
        <w:lang w:val="en-GB" w:eastAsia="en-GB" w:bidi="en-GB"/>
      </w:rPr>
    </w:lvl>
  </w:abstractNum>
  <w:abstractNum w:abstractNumId="51" w15:restartNumberingAfterBreak="0">
    <w:nsid w:val="587B20A0"/>
    <w:multiLevelType w:val="hybridMultilevel"/>
    <w:tmpl w:val="B274A77E"/>
    <w:lvl w:ilvl="0" w:tplc="22B860E4">
      <w:start w:val="1"/>
      <w:numFmt w:val="lowerLetter"/>
      <w:lvlText w:val="%1)"/>
      <w:lvlJc w:val="left"/>
      <w:pPr>
        <w:ind w:left="318" w:hanging="164"/>
      </w:pPr>
      <w:rPr>
        <w:rFonts w:ascii="Times New Roman" w:eastAsia="Times New Roman" w:hAnsi="Times New Roman" w:cs="Times New Roman" w:hint="default"/>
        <w:w w:val="99"/>
        <w:sz w:val="16"/>
        <w:szCs w:val="16"/>
        <w:lang w:val="en-GB" w:eastAsia="en-GB" w:bidi="en-GB"/>
      </w:rPr>
    </w:lvl>
    <w:lvl w:ilvl="1" w:tplc="6DB67066">
      <w:numFmt w:val="bullet"/>
      <w:lvlText w:val="•"/>
      <w:lvlJc w:val="left"/>
      <w:pPr>
        <w:ind w:left="1316" w:hanging="164"/>
      </w:pPr>
      <w:rPr>
        <w:rFonts w:hint="default"/>
        <w:lang w:val="en-GB" w:eastAsia="en-GB" w:bidi="en-GB"/>
      </w:rPr>
    </w:lvl>
    <w:lvl w:ilvl="2" w:tplc="6B1C8E10">
      <w:numFmt w:val="bullet"/>
      <w:lvlText w:val="•"/>
      <w:lvlJc w:val="left"/>
      <w:pPr>
        <w:ind w:left="2313" w:hanging="164"/>
      </w:pPr>
      <w:rPr>
        <w:rFonts w:hint="default"/>
        <w:lang w:val="en-GB" w:eastAsia="en-GB" w:bidi="en-GB"/>
      </w:rPr>
    </w:lvl>
    <w:lvl w:ilvl="3" w:tplc="86DC258C">
      <w:numFmt w:val="bullet"/>
      <w:lvlText w:val="•"/>
      <w:lvlJc w:val="left"/>
      <w:pPr>
        <w:ind w:left="3310" w:hanging="164"/>
      </w:pPr>
      <w:rPr>
        <w:rFonts w:hint="default"/>
        <w:lang w:val="en-GB" w:eastAsia="en-GB" w:bidi="en-GB"/>
      </w:rPr>
    </w:lvl>
    <w:lvl w:ilvl="4" w:tplc="BBCCFF4C">
      <w:numFmt w:val="bullet"/>
      <w:lvlText w:val="•"/>
      <w:lvlJc w:val="left"/>
      <w:pPr>
        <w:ind w:left="4307" w:hanging="164"/>
      </w:pPr>
      <w:rPr>
        <w:rFonts w:hint="default"/>
        <w:lang w:val="en-GB" w:eastAsia="en-GB" w:bidi="en-GB"/>
      </w:rPr>
    </w:lvl>
    <w:lvl w:ilvl="5" w:tplc="89669AC2">
      <w:numFmt w:val="bullet"/>
      <w:lvlText w:val="•"/>
      <w:lvlJc w:val="left"/>
      <w:pPr>
        <w:ind w:left="5303" w:hanging="164"/>
      </w:pPr>
      <w:rPr>
        <w:rFonts w:hint="default"/>
        <w:lang w:val="en-GB" w:eastAsia="en-GB" w:bidi="en-GB"/>
      </w:rPr>
    </w:lvl>
    <w:lvl w:ilvl="6" w:tplc="812CED92">
      <w:numFmt w:val="bullet"/>
      <w:lvlText w:val="•"/>
      <w:lvlJc w:val="left"/>
      <w:pPr>
        <w:ind w:left="6300" w:hanging="164"/>
      </w:pPr>
      <w:rPr>
        <w:rFonts w:hint="default"/>
        <w:lang w:val="en-GB" w:eastAsia="en-GB" w:bidi="en-GB"/>
      </w:rPr>
    </w:lvl>
    <w:lvl w:ilvl="7" w:tplc="88406808">
      <w:numFmt w:val="bullet"/>
      <w:lvlText w:val="•"/>
      <w:lvlJc w:val="left"/>
      <w:pPr>
        <w:ind w:left="7297" w:hanging="164"/>
      </w:pPr>
      <w:rPr>
        <w:rFonts w:hint="default"/>
        <w:lang w:val="en-GB" w:eastAsia="en-GB" w:bidi="en-GB"/>
      </w:rPr>
    </w:lvl>
    <w:lvl w:ilvl="8" w:tplc="5CEEA06C">
      <w:numFmt w:val="bullet"/>
      <w:lvlText w:val="•"/>
      <w:lvlJc w:val="left"/>
      <w:pPr>
        <w:ind w:left="8294" w:hanging="164"/>
      </w:pPr>
      <w:rPr>
        <w:rFonts w:hint="default"/>
        <w:lang w:val="en-GB" w:eastAsia="en-GB" w:bidi="en-GB"/>
      </w:rPr>
    </w:lvl>
  </w:abstractNum>
  <w:abstractNum w:abstractNumId="52" w15:restartNumberingAfterBreak="0">
    <w:nsid w:val="59956A3D"/>
    <w:multiLevelType w:val="hybridMultilevel"/>
    <w:tmpl w:val="FDA43684"/>
    <w:lvl w:ilvl="0" w:tplc="F24610CE">
      <w:numFmt w:val="bullet"/>
      <w:lvlText w:val=""/>
      <w:lvlJc w:val="left"/>
      <w:pPr>
        <w:ind w:left="321" w:hanging="142"/>
      </w:pPr>
      <w:rPr>
        <w:rFonts w:ascii="Symbol" w:eastAsia="Symbol" w:hAnsi="Symbol" w:cs="Symbol" w:hint="default"/>
        <w:w w:val="100"/>
        <w:sz w:val="20"/>
        <w:szCs w:val="20"/>
        <w:lang w:val="en-GB" w:eastAsia="en-GB" w:bidi="en-GB"/>
      </w:rPr>
    </w:lvl>
    <w:lvl w:ilvl="1" w:tplc="06568E64">
      <w:numFmt w:val="bullet"/>
      <w:lvlText w:val="•"/>
      <w:lvlJc w:val="left"/>
      <w:pPr>
        <w:ind w:left="739" w:hanging="142"/>
      </w:pPr>
      <w:rPr>
        <w:rFonts w:hint="default"/>
        <w:lang w:val="en-GB" w:eastAsia="en-GB" w:bidi="en-GB"/>
      </w:rPr>
    </w:lvl>
    <w:lvl w:ilvl="2" w:tplc="32A6720A">
      <w:numFmt w:val="bullet"/>
      <w:lvlText w:val="•"/>
      <w:lvlJc w:val="left"/>
      <w:pPr>
        <w:ind w:left="1158" w:hanging="142"/>
      </w:pPr>
      <w:rPr>
        <w:rFonts w:hint="default"/>
        <w:lang w:val="en-GB" w:eastAsia="en-GB" w:bidi="en-GB"/>
      </w:rPr>
    </w:lvl>
    <w:lvl w:ilvl="3" w:tplc="55BA4EE4">
      <w:numFmt w:val="bullet"/>
      <w:lvlText w:val="•"/>
      <w:lvlJc w:val="left"/>
      <w:pPr>
        <w:ind w:left="1577" w:hanging="142"/>
      </w:pPr>
      <w:rPr>
        <w:rFonts w:hint="default"/>
        <w:lang w:val="en-GB" w:eastAsia="en-GB" w:bidi="en-GB"/>
      </w:rPr>
    </w:lvl>
    <w:lvl w:ilvl="4" w:tplc="FBF0EBD8">
      <w:numFmt w:val="bullet"/>
      <w:lvlText w:val="•"/>
      <w:lvlJc w:val="left"/>
      <w:pPr>
        <w:ind w:left="1996" w:hanging="142"/>
      </w:pPr>
      <w:rPr>
        <w:rFonts w:hint="default"/>
        <w:lang w:val="en-GB" w:eastAsia="en-GB" w:bidi="en-GB"/>
      </w:rPr>
    </w:lvl>
    <w:lvl w:ilvl="5" w:tplc="437EC730">
      <w:numFmt w:val="bullet"/>
      <w:lvlText w:val="•"/>
      <w:lvlJc w:val="left"/>
      <w:pPr>
        <w:ind w:left="2415" w:hanging="142"/>
      </w:pPr>
      <w:rPr>
        <w:rFonts w:hint="default"/>
        <w:lang w:val="en-GB" w:eastAsia="en-GB" w:bidi="en-GB"/>
      </w:rPr>
    </w:lvl>
    <w:lvl w:ilvl="6" w:tplc="34865808">
      <w:numFmt w:val="bullet"/>
      <w:lvlText w:val="•"/>
      <w:lvlJc w:val="left"/>
      <w:pPr>
        <w:ind w:left="2834" w:hanging="142"/>
      </w:pPr>
      <w:rPr>
        <w:rFonts w:hint="default"/>
        <w:lang w:val="en-GB" w:eastAsia="en-GB" w:bidi="en-GB"/>
      </w:rPr>
    </w:lvl>
    <w:lvl w:ilvl="7" w:tplc="96B07F70">
      <w:numFmt w:val="bullet"/>
      <w:lvlText w:val="•"/>
      <w:lvlJc w:val="left"/>
      <w:pPr>
        <w:ind w:left="3253" w:hanging="142"/>
      </w:pPr>
      <w:rPr>
        <w:rFonts w:hint="default"/>
        <w:lang w:val="en-GB" w:eastAsia="en-GB" w:bidi="en-GB"/>
      </w:rPr>
    </w:lvl>
    <w:lvl w:ilvl="8" w:tplc="5BF08C9E">
      <w:numFmt w:val="bullet"/>
      <w:lvlText w:val="•"/>
      <w:lvlJc w:val="left"/>
      <w:pPr>
        <w:ind w:left="3672" w:hanging="142"/>
      </w:pPr>
      <w:rPr>
        <w:rFonts w:hint="default"/>
        <w:lang w:val="en-GB" w:eastAsia="en-GB" w:bidi="en-GB"/>
      </w:rPr>
    </w:lvl>
  </w:abstractNum>
  <w:abstractNum w:abstractNumId="53" w15:restartNumberingAfterBreak="0">
    <w:nsid w:val="616366E7"/>
    <w:multiLevelType w:val="hybridMultilevel"/>
    <w:tmpl w:val="D4CC33B2"/>
    <w:lvl w:ilvl="0" w:tplc="C0A2800E">
      <w:numFmt w:val="bullet"/>
      <w:lvlText w:val=""/>
      <w:lvlJc w:val="left"/>
      <w:pPr>
        <w:ind w:left="467" w:hanging="360"/>
      </w:pPr>
      <w:rPr>
        <w:rFonts w:ascii="Symbol" w:eastAsia="Symbol" w:hAnsi="Symbol" w:cs="Symbol" w:hint="default"/>
        <w:w w:val="100"/>
        <w:sz w:val="20"/>
        <w:szCs w:val="20"/>
        <w:lang w:val="en-GB" w:eastAsia="en-GB" w:bidi="en-GB"/>
      </w:rPr>
    </w:lvl>
    <w:lvl w:ilvl="1" w:tplc="265E4696">
      <w:numFmt w:val="bullet"/>
      <w:lvlText w:val="•"/>
      <w:lvlJc w:val="left"/>
      <w:pPr>
        <w:ind w:left="863" w:hanging="360"/>
      </w:pPr>
      <w:rPr>
        <w:rFonts w:hint="default"/>
        <w:lang w:val="en-GB" w:eastAsia="en-GB" w:bidi="en-GB"/>
      </w:rPr>
    </w:lvl>
    <w:lvl w:ilvl="2" w:tplc="3A1CD7E4">
      <w:numFmt w:val="bullet"/>
      <w:lvlText w:val="•"/>
      <w:lvlJc w:val="left"/>
      <w:pPr>
        <w:ind w:left="1267" w:hanging="360"/>
      </w:pPr>
      <w:rPr>
        <w:rFonts w:hint="default"/>
        <w:lang w:val="en-GB" w:eastAsia="en-GB" w:bidi="en-GB"/>
      </w:rPr>
    </w:lvl>
    <w:lvl w:ilvl="3" w:tplc="E95881F2">
      <w:numFmt w:val="bullet"/>
      <w:lvlText w:val="•"/>
      <w:lvlJc w:val="left"/>
      <w:pPr>
        <w:ind w:left="1671" w:hanging="360"/>
      </w:pPr>
      <w:rPr>
        <w:rFonts w:hint="default"/>
        <w:lang w:val="en-GB" w:eastAsia="en-GB" w:bidi="en-GB"/>
      </w:rPr>
    </w:lvl>
    <w:lvl w:ilvl="4" w:tplc="A3B83144">
      <w:numFmt w:val="bullet"/>
      <w:lvlText w:val="•"/>
      <w:lvlJc w:val="left"/>
      <w:pPr>
        <w:ind w:left="2075" w:hanging="360"/>
      </w:pPr>
      <w:rPr>
        <w:rFonts w:hint="default"/>
        <w:lang w:val="en-GB" w:eastAsia="en-GB" w:bidi="en-GB"/>
      </w:rPr>
    </w:lvl>
    <w:lvl w:ilvl="5" w:tplc="6812F220">
      <w:numFmt w:val="bullet"/>
      <w:lvlText w:val="•"/>
      <w:lvlJc w:val="left"/>
      <w:pPr>
        <w:ind w:left="2479" w:hanging="360"/>
      </w:pPr>
      <w:rPr>
        <w:rFonts w:hint="default"/>
        <w:lang w:val="en-GB" w:eastAsia="en-GB" w:bidi="en-GB"/>
      </w:rPr>
    </w:lvl>
    <w:lvl w:ilvl="6" w:tplc="36FCE484">
      <w:numFmt w:val="bullet"/>
      <w:lvlText w:val="•"/>
      <w:lvlJc w:val="left"/>
      <w:pPr>
        <w:ind w:left="2882" w:hanging="360"/>
      </w:pPr>
      <w:rPr>
        <w:rFonts w:hint="default"/>
        <w:lang w:val="en-GB" w:eastAsia="en-GB" w:bidi="en-GB"/>
      </w:rPr>
    </w:lvl>
    <w:lvl w:ilvl="7" w:tplc="6196528E">
      <w:numFmt w:val="bullet"/>
      <w:lvlText w:val="•"/>
      <w:lvlJc w:val="left"/>
      <w:pPr>
        <w:ind w:left="3286" w:hanging="360"/>
      </w:pPr>
      <w:rPr>
        <w:rFonts w:hint="default"/>
        <w:lang w:val="en-GB" w:eastAsia="en-GB" w:bidi="en-GB"/>
      </w:rPr>
    </w:lvl>
    <w:lvl w:ilvl="8" w:tplc="92F6877C">
      <w:numFmt w:val="bullet"/>
      <w:lvlText w:val="•"/>
      <w:lvlJc w:val="left"/>
      <w:pPr>
        <w:ind w:left="3690" w:hanging="360"/>
      </w:pPr>
      <w:rPr>
        <w:rFonts w:hint="default"/>
        <w:lang w:val="en-GB" w:eastAsia="en-GB" w:bidi="en-GB"/>
      </w:rPr>
    </w:lvl>
  </w:abstractNum>
  <w:abstractNum w:abstractNumId="54" w15:restartNumberingAfterBreak="0">
    <w:nsid w:val="617D53CA"/>
    <w:multiLevelType w:val="hybridMultilevel"/>
    <w:tmpl w:val="D44E5938"/>
    <w:lvl w:ilvl="0" w:tplc="43604538">
      <w:start w:val="1"/>
      <w:numFmt w:val="decimal"/>
      <w:lvlText w:val="(%1)"/>
      <w:lvlJc w:val="left"/>
      <w:pPr>
        <w:ind w:left="1038" w:hanging="360"/>
      </w:pPr>
      <w:rPr>
        <w:rFonts w:ascii="Times New Roman" w:eastAsia="Arial" w:hAnsi="Times New Roman" w:cs="Times New Roman" w:hint="default"/>
        <w:w w:val="100"/>
        <w:sz w:val="22"/>
        <w:szCs w:val="20"/>
        <w:lang w:val="en-GB" w:eastAsia="en-GB" w:bidi="en-GB"/>
      </w:rPr>
    </w:lvl>
    <w:lvl w:ilvl="1" w:tplc="746233C8">
      <w:numFmt w:val="bullet"/>
      <w:lvlText w:val="•"/>
      <w:lvlJc w:val="left"/>
      <w:pPr>
        <w:ind w:left="1964" w:hanging="360"/>
      </w:pPr>
      <w:rPr>
        <w:rFonts w:hint="default"/>
        <w:lang w:val="en-GB" w:eastAsia="en-GB" w:bidi="en-GB"/>
      </w:rPr>
    </w:lvl>
    <w:lvl w:ilvl="2" w:tplc="0718A27E">
      <w:numFmt w:val="bullet"/>
      <w:lvlText w:val="•"/>
      <w:lvlJc w:val="left"/>
      <w:pPr>
        <w:ind w:left="2889" w:hanging="360"/>
      </w:pPr>
      <w:rPr>
        <w:rFonts w:hint="default"/>
        <w:lang w:val="en-GB" w:eastAsia="en-GB" w:bidi="en-GB"/>
      </w:rPr>
    </w:lvl>
    <w:lvl w:ilvl="3" w:tplc="4964E270">
      <w:numFmt w:val="bullet"/>
      <w:lvlText w:val="•"/>
      <w:lvlJc w:val="left"/>
      <w:pPr>
        <w:ind w:left="3814" w:hanging="360"/>
      </w:pPr>
      <w:rPr>
        <w:rFonts w:hint="default"/>
        <w:lang w:val="en-GB" w:eastAsia="en-GB" w:bidi="en-GB"/>
      </w:rPr>
    </w:lvl>
    <w:lvl w:ilvl="4" w:tplc="7C32F1EC">
      <w:numFmt w:val="bullet"/>
      <w:lvlText w:val="•"/>
      <w:lvlJc w:val="left"/>
      <w:pPr>
        <w:ind w:left="4739" w:hanging="360"/>
      </w:pPr>
      <w:rPr>
        <w:rFonts w:hint="default"/>
        <w:lang w:val="en-GB" w:eastAsia="en-GB" w:bidi="en-GB"/>
      </w:rPr>
    </w:lvl>
    <w:lvl w:ilvl="5" w:tplc="B504F85C">
      <w:numFmt w:val="bullet"/>
      <w:lvlText w:val="•"/>
      <w:lvlJc w:val="left"/>
      <w:pPr>
        <w:ind w:left="5663" w:hanging="360"/>
      </w:pPr>
      <w:rPr>
        <w:rFonts w:hint="default"/>
        <w:lang w:val="en-GB" w:eastAsia="en-GB" w:bidi="en-GB"/>
      </w:rPr>
    </w:lvl>
    <w:lvl w:ilvl="6" w:tplc="86C4817C">
      <w:numFmt w:val="bullet"/>
      <w:lvlText w:val="•"/>
      <w:lvlJc w:val="left"/>
      <w:pPr>
        <w:ind w:left="6588" w:hanging="360"/>
      </w:pPr>
      <w:rPr>
        <w:rFonts w:hint="default"/>
        <w:lang w:val="en-GB" w:eastAsia="en-GB" w:bidi="en-GB"/>
      </w:rPr>
    </w:lvl>
    <w:lvl w:ilvl="7" w:tplc="12F6C4D8">
      <w:numFmt w:val="bullet"/>
      <w:lvlText w:val="•"/>
      <w:lvlJc w:val="left"/>
      <w:pPr>
        <w:ind w:left="7513" w:hanging="360"/>
      </w:pPr>
      <w:rPr>
        <w:rFonts w:hint="default"/>
        <w:lang w:val="en-GB" w:eastAsia="en-GB" w:bidi="en-GB"/>
      </w:rPr>
    </w:lvl>
    <w:lvl w:ilvl="8" w:tplc="18AAB800">
      <w:numFmt w:val="bullet"/>
      <w:lvlText w:val="•"/>
      <w:lvlJc w:val="left"/>
      <w:pPr>
        <w:ind w:left="8438" w:hanging="360"/>
      </w:pPr>
      <w:rPr>
        <w:rFonts w:hint="default"/>
        <w:lang w:val="en-GB" w:eastAsia="en-GB" w:bidi="en-GB"/>
      </w:rPr>
    </w:lvl>
  </w:abstractNum>
  <w:abstractNum w:abstractNumId="55" w15:restartNumberingAfterBreak="0">
    <w:nsid w:val="619264C4"/>
    <w:multiLevelType w:val="hybridMultilevel"/>
    <w:tmpl w:val="1CEAB5E6"/>
    <w:lvl w:ilvl="0" w:tplc="AA365B9A">
      <w:start w:val="1"/>
      <w:numFmt w:val="decimal"/>
      <w:lvlText w:val="%1."/>
      <w:lvlJc w:val="left"/>
      <w:pPr>
        <w:ind w:left="318" w:hanging="171"/>
      </w:pPr>
      <w:rPr>
        <w:rFonts w:ascii="Times New Roman" w:eastAsia="Times New Roman" w:hAnsi="Times New Roman" w:cs="Times New Roman" w:hint="default"/>
        <w:w w:val="99"/>
        <w:sz w:val="16"/>
        <w:szCs w:val="16"/>
        <w:lang w:val="en-GB" w:eastAsia="en-GB" w:bidi="en-GB"/>
      </w:rPr>
    </w:lvl>
    <w:lvl w:ilvl="1" w:tplc="80D284BC">
      <w:numFmt w:val="bullet"/>
      <w:lvlText w:val="•"/>
      <w:lvlJc w:val="left"/>
      <w:pPr>
        <w:ind w:left="1040" w:hanging="171"/>
      </w:pPr>
      <w:rPr>
        <w:rFonts w:hint="default"/>
        <w:lang w:val="en-GB" w:eastAsia="en-GB" w:bidi="en-GB"/>
      </w:rPr>
    </w:lvl>
    <w:lvl w:ilvl="2" w:tplc="B68A754A">
      <w:numFmt w:val="bullet"/>
      <w:lvlText w:val="•"/>
      <w:lvlJc w:val="left"/>
      <w:pPr>
        <w:ind w:left="2067" w:hanging="171"/>
      </w:pPr>
      <w:rPr>
        <w:rFonts w:hint="default"/>
        <w:lang w:val="en-GB" w:eastAsia="en-GB" w:bidi="en-GB"/>
      </w:rPr>
    </w:lvl>
    <w:lvl w:ilvl="3" w:tplc="31CE38F4">
      <w:numFmt w:val="bullet"/>
      <w:lvlText w:val="•"/>
      <w:lvlJc w:val="left"/>
      <w:pPr>
        <w:ind w:left="3095" w:hanging="171"/>
      </w:pPr>
      <w:rPr>
        <w:rFonts w:hint="default"/>
        <w:lang w:val="en-GB" w:eastAsia="en-GB" w:bidi="en-GB"/>
      </w:rPr>
    </w:lvl>
    <w:lvl w:ilvl="4" w:tplc="576056BA">
      <w:numFmt w:val="bullet"/>
      <w:lvlText w:val="•"/>
      <w:lvlJc w:val="left"/>
      <w:pPr>
        <w:ind w:left="4122" w:hanging="171"/>
      </w:pPr>
      <w:rPr>
        <w:rFonts w:hint="default"/>
        <w:lang w:val="en-GB" w:eastAsia="en-GB" w:bidi="en-GB"/>
      </w:rPr>
    </w:lvl>
    <w:lvl w:ilvl="5" w:tplc="9DC86EE0">
      <w:numFmt w:val="bullet"/>
      <w:lvlText w:val="•"/>
      <w:lvlJc w:val="left"/>
      <w:pPr>
        <w:ind w:left="5150" w:hanging="171"/>
      </w:pPr>
      <w:rPr>
        <w:rFonts w:hint="default"/>
        <w:lang w:val="en-GB" w:eastAsia="en-GB" w:bidi="en-GB"/>
      </w:rPr>
    </w:lvl>
    <w:lvl w:ilvl="6" w:tplc="1A06ABBC">
      <w:numFmt w:val="bullet"/>
      <w:lvlText w:val="•"/>
      <w:lvlJc w:val="left"/>
      <w:pPr>
        <w:ind w:left="6177" w:hanging="171"/>
      </w:pPr>
      <w:rPr>
        <w:rFonts w:hint="default"/>
        <w:lang w:val="en-GB" w:eastAsia="en-GB" w:bidi="en-GB"/>
      </w:rPr>
    </w:lvl>
    <w:lvl w:ilvl="7" w:tplc="DC483E0A">
      <w:numFmt w:val="bullet"/>
      <w:lvlText w:val="•"/>
      <w:lvlJc w:val="left"/>
      <w:pPr>
        <w:ind w:left="7205" w:hanging="171"/>
      </w:pPr>
      <w:rPr>
        <w:rFonts w:hint="default"/>
        <w:lang w:val="en-GB" w:eastAsia="en-GB" w:bidi="en-GB"/>
      </w:rPr>
    </w:lvl>
    <w:lvl w:ilvl="8" w:tplc="5A02585A">
      <w:numFmt w:val="bullet"/>
      <w:lvlText w:val="•"/>
      <w:lvlJc w:val="left"/>
      <w:pPr>
        <w:ind w:left="8232" w:hanging="171"/>
      </w:pPr>
      <w:rPr>
        <w:rFonts w:hint="default"/>
        <w:lang w:val="en-GB" w:eastAsia="en-GB" w:bidi="en-GB"/>
      </w:rPr>
    </w:lvl>
  </w:abstractNum>
  <w:abstractNum w:abstractNumId="56" w15:restartNumberingAfterBreak="0">
    <w:nsid w:val="628605A4"/>
    <w:multiLevelType w:val="hybridMultilevel"/>
    <w:tmpl w:val="B542385E"/>
    <w:lvl w:ilvl="0" w:tplc="D360A50E">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2E8C0438">
      <w:numFmt w:val="bullet"/>
      <w:lvlText w:val="•"/>
      <w:lvlJc w:val="left"/>
      <w:pPr>
        <w:ind w:left="1040" w:hanging="360"/>
      </w:pPr>
      <w:rPr>
        <w:rFonts w:hint="default"/>
        <w:lang w:val="en-GB" w:eastAsia="en-GB" w:bidi="en-GB"/>
      </w:rPr>
    </w:lvl>
    <w:lvl w:ilvl="2" w:tplc="1010B6A0">
      <w:numFmt w:val="bullet"/>
      <w:lvlText w:val="•"/>
      <w:lvlJc w:val="left"/>
      <w:pPr>
        <w:ind w:left="2720" w:hanging="360"/>
      </w:pPr>
      <w:rPr>
        <w:rFonts w:hint="default"/>
        <w:lang w:val="en-GB" w:eastAsia="en-GB" w:bidi="en-GB"/>
      </w:rPr>
    </w:lvl>
    <w:lvl w:ilvl="3" w:tplc="C34CDA42">
      <w:numFmt w:val="bullet"/>
      <w:lvlText w:val="•"/>
      <w:lvlJc w:val="left"/>
      <w:pPr>
        <w:ind w:left="3665" w:hanging="360"/>
      </w:pPr>
      <w:rPr>
        <w:rFonts w:hint="default"/>
        <w:lang w:val="en-GB" w:eastAsia="en-GB" w:bidi="en-GB"/>
      </w:rPr>
    </w:lvl>
    <w:lvl w:ilvl="4" w:tplc="9FA285E0">
      <w:numFmt w:val="bullet"/>
      <w:lvlText w:val="•"/>
      <w:lvlJc w:val="left"/>
      <w:pPr>
        <w:ind w:left="4611" w:hanging="360"/>
      </w:pPr>
      <w:rPr>
        <w:rFonts w:hint="default"/>
        <w:lang w:val="en-GB" w:eastAsia="en-GB" w:bidi="en-GB"/>
      </w:rPr>
    </w:lvl>
    <w:lvl w:ilvl="5" w:tplc="66BE18BC">
      <w:numFmt w:val="bullet"/>
      <w:lvlText w:val="•"/>
      <w:lvlJc w:val="left"/>
      <w:pPr>
        <w:ind w:left="5557" w:hanging="360"/>
      </w:pPr>
      <w:rPr>
        <w:rFonts w:hint="default"/>
        <w:lang w:val="en-GB" w:eastAsia="en-GB" w:bidi="en-GB"/>
      </w:rPr>
    </w:lvl>
    <w:lvl w:ilvl="6" w:tplc="265C1FD0">
      <w:numFmt w:val="bullet"/>
      <w:lvlText w:val="•"/>
      <w:lvlJc w:val="left"/>
      <w:pPr>
        <w:ind w:left="6503" w:hanging="360"/>
      </w:pPr>
      <w:rPr>
        <w:rFonts w:hint="default"/>
        <w:lang w:val="en-GB" w:eastAsia="en-GB" w:bidi="en-GB"/>
      </w:rPr>
    </w:lvl>
    <w:lvl w:ilvl="7" w:tplc="D598B2F8">
      <w:numFmt w:val="bullet"/>
      <w:lvlText w:val="•"/>
      <w:lvlJc w:val="left"/>
      <w:pPr>
        <w:ind w:left="7449" w:hanging="360"/>
      </w:pPr>
      <w:rPr>
        <w:rFonts w:hint="default"/>
        <w:lang w:val="en-GB" w:eastAsia="en-GB" w:bidi="en-GB"/>
      </w:rPr>
    </w:lvl>
    <w:lvl w:ilvl="8" w:tplc="5126A9E2">
      <w:numFmt w:val="bullet"/>
      <w:lvlText w:val="•"/>
      <w:lvlJc w:val="left"/>
      <w:pPr>
        <w:ind w:left="8395" w:hanging="360"/>
      </w:pPr>
      <w:rPr>
        <w:rFonts w:hint="default"/>
        <w:lang w:val="en-GB" w:eastAsia="en-GB" w:bidi="en-GB"/>
      </w:rPr>
    </w:lvl>
  </w:abstractNum>
  <w:abstractNum w:abstractNumId="57" w15:restartNumberingAfterBreak="0">
    <w:nsid w:val="63905BAD"/>
    <w:multiLevelType w:val="hybridMultilevel"/>
    <w:tmpl w:val="A04C2558"/>
    <w:lvl w:ilvl="0" w:tplc="B75CB582">
      <w:start w:val="1"/>
      <w:numFmt w:val="decimal"/>
      <w:lvlText w:val="(%1)"/>
      <w:lvlJc w:val="left"/>
      <w:pPr>
        <w:ind w:left="678" w:hanging="360"/>
      </w:pPr>
      <w:rPr>
        <w:rFonts w:ascii="Times New Roman" w:eastAsia="Arial" w:hAnsi="Times New Roman" w:cs="Times New Roman" w:hint="default"/>
        <w:b w:val="0"/>
        <w:w w:val="100"/>
        <w:sz w:val="22"/>
        <w:szCs w:val="20"/>
        <w:lang w:val="en-GB" w:eastAsia="en-GB" w:bidi="en-GB"/>
      </w:rPr>
    </w:lvl>
    <w:lvl w:ilvl="1" w:tplc="13424236">
      <w:numFmt w:val="bullet"/>
      <w:lvlText w:val=""/>
      <w:lvlJc w:val="left"/>
      <w:pPr>
        <w:ind w:left="1310" w:hanging="425"/>
      </w:pPr>
      <w:rPr>
        <w:rFonts w:ascii="Symbol" w:eastAsia="Symbol" w:hAnsi="Symbol" w:cs="Symbol" w:hint="default"/>
        <w:b w:val="0"/>
        <w:w w:val="100"/>
        <w:sz w:val="20"/>
        <w:szCs w:val="20"/>
        <w:lang w:val="en-GB" w:eastAsia="en-GB" w:bidi="en-GB"/>
      </w:rPr>
    </w:lvl>
    <w:lvl w:ilvl="2" w:tplc="D32616E2">
      <w:numFmt w:val="bullet"/>
      <w:lvlText w:val="•"/>
      <w:lvlJc w:val="left"/>
      <w:pPr>
        <w:ind w:left="2316" w:hanging="425"/>
      </w:pPr>
      <w:rPr>
        <w:rFonts w:hint="default"/>
        <w:lang w:val="en-GB" w:eastAsia="en-GB" w:bidi="en-GB"/>
      </w:rPr>
    </w:lvl>
    <w:lvl w:ilvl="3" w:tplc="5344E9EA">
      <w:numFmt w:val="bullet"/>
      <w:lvlText w:val="•"/>
      <w:lvlJc w:val="left"/>
      <w:pPr>
        <w:ind w:left="3312" w:hanging="425"/>
      </w:pPr>
      <w:rPr>
        <w:rFonts w:hint="default"/>
        <w:lang w:val="en-GB" w:eastAsia="en-GB" w:bidi="en-GB"/>
      </w:rPr>
    </w:lvl>
    <w:lvl w:ilvl="4" w:tplc="3EB65074">
      <w:numFmt w:val="bullet"/>
      <w:lvlText w:val="•"/>
      <w:lvlJc w:val="left"/>
      <w:pPr>
        <w:ind w:left="4309" w:hanging="425"/>
      </w:pPr>
      <w:rPr>
        <w:rFonts w:hint="default"/>
        <w:lang w:val="en-GB" w:eastAsia="en-GB" w:bidi="en-GB"/>
      </w:rPr>
    </w:lvl>
    <w:lvl w:ilvl="5" w:tplc="0A6410DE">
      <w:numFmt w:val="bullet"/>
      <w:lvlText w:val="•"/>
      <w:lvlJc w:val="left"/>
      <w:pPr>
        <w:ind w:left="5305" w:hanging="425"/>
      </w:pPr>
      <w:rPr>
        <w:rFonts w:hint="default"/>
        <w:lang w:val="en-GB" w:eastAsia="en-GB" w:bidi="en-GB"/>
      </w:rPr>
    </w:lvl>
    <w:lvl w:ilvl="6" w:tplc="8060810E">
      <w:numFmt w:val="bullet"/>
      <w:lvlText w:val="•"/>
      <w:lvlJc w:val="left"/>
      <w:pPr>
        <w:ind w:left="6302" w:hanging="425"/>
      </w:pPr>
      <w:rPr>
        <w:rFonts w:hint="default"/>
        <w:lang w:val="en-GB" w:eastAsia="en-GB" w:bidi="en-GB"/>
      </w:rPr>
    </w:lvl>
    <w:lvl w:ilvl="7" w:tplc="725A826E">
      <w:numFmt w:val="bullet"/>
      <w:lvlText w:val="•"/>
      <w:lvlJc w:val="left"/>
      <w:pPr>
        <w:ind w:left="7298" w:hanging="425"/>
      </w:pPr>
      <w:rPr>
        <w:rFonts w:hint="default"/>
        <w:lang w:val="en-GB" w:eastAsia="en-GB" w:bidi="en-GB"/>
      </w:rPr>
    </w:lvl>
    <w:lvl w:ilvl="8" w:tplc="287C7BD8">
      <w:numFmt w:val="bullet"/>
      <w:lvlText w:val="•"/>
      <w:lvlJc w:val="left"/>
      <w:pPr>
        <w:ind w:left="8294" w:hanging="425"/>
      </w:pPr>
      <w:rPr>
        <w:rFonts w:hint="default"/>
        <w:lang w:val="en-GB" w:eastAsia="en-GB" w:bidi="en-GB"/>
      </w:rPr>
    </w:lvl>
  </w:abstractNum>
  <w:abstractNum w:abstractNumId="58" w15:restartNumberingAfterBreak="0">
    <w:nsid w:val="66226AAF"/>
    <w:multiLevelType w:val="hybridMultilevel"/>
    <w:tmpl w:val="2924D70A"/>
    <w:lvl w:ilvl="0" w:tplc="13424236">
      <w:numFmt w:val="bullet"/>
      <w:lvlText w:val=""/>
      <w:lvlJc w:val="left"/>
      <w:pPr>
        <w:ind w:left="827" w:hanging="360"/>
      </w:pPr>
      <w:rPr>
        <w:rFonts w:ascii="Symbol" w:eastAsia="Symbol" w:hAnsi="Symbol" w:cs="Symbol" w:hint="default"/>
        <w:w w:val="100"/>
        <w:sz w:val="20"/>
        <w:szCs w:val="20"/>
        <w:lang w:val="en-GB" w:eastAsia="en-GB" w:bidi="en-GB"/>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 w15:restartNumberingAfterBreak="0">
    <w:nsid w:val="67242537"/>
    <w:multiLevelType w:val="hybridMultilevel"/>
    <w:tmpl w:val="5C48D118"/>
    <w:lvl w:ilvl="0" w:tplc="0E145BEC">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BEA438CA">
      <w:numFmt w:val="bullet"/>
      <w:lvlText w:val="•"/>
      <w:lvlJc w:val="left"/>
      <w:pPr>
        <w:ind w:left="1640" w:hanging="360"/>
      </w:pPr>
      <w:rPr>
        <w:rFonts w:hint="default"/>
        <w:lang w:val="en-GB" w:eastAsia="en-GB" w:bidi="en-GB"/>
      </w:rPr>
    </w:lvl>
    <w:lvl w:ilvl="2" w:tplc="F2E25D5E">
      <w:numFmt w:val="bullet"/>
      <w:lvlText w:val="•"/>
      <w:lvlJc w:val="left"/>
      <w:pPr>
        <w:ind w:left="2601" w:hanging="360"/>
      </w:pPr>
      <w:rPr>
        <w:rFonts w:hint="default"/>
        <w:lang w:val="en-GB" w:eastAsia="en-GB" w:bidi="en-GB"/>
      </w:rPr>
    </w:lvl>
    <w:lvl w:ilvl="3" w:tplc="4AB692E8">
      <w:numFmt w:val="bullet"/>
      <w:lvlText w:val="•"/>
      <w:lvlJc w:val="left"/>
      <w:pPr>
        <w:ind w:left="3562" w:hanging="360"/>
      </w:pPr>
      <w:rPr>
        <w:rFonts w:hint="default"/>
        <w:lang w:val="en-GB" w:eastAsia="en-GB" w:bidi="en-GB"/>
      </w:rPr>
    </w:lvl>
    <w:lvl w:ilvl="4" w:tplc="4C9ECC3E">
      <w:numFmt w:val="bullet"/>
      <w:lvlText w:val="•"/>
      <w:lvlJc w:val="left"/>
      <w:pPr>
        <w:ind w:left="4523" w:hanging="360"/>
      </w:pPr>
      <w:rPr>
        <w:rFonts w:hint="default"/>
        <w:lang w:val="en-GB" w:eastAsia="en-GB" w:bidi="en-GB"/>
      </w:rPr>
    </w:lvl>
    <w:lvl w:ilvl="5" w:tplc="162016F2">
      <w:numFmt w:val="bullet"/>
      <w:lvlText w:val="•"/>
      <w:lvlJc w:val="left"/>
      <w:pPr>
        <w:ind w:left="5483" w:hanging="360"/>
      </w:pPr>
      <w:rPr>
        <w:rFonts w:hint="default"/>
        <w:lang w:val="en-GB" w:eastAsia="en-GB" w:bidi="en-GB"/>
      </w:rPr>
    </w:lvl>
    <w:lvl w:ilvl="6" w:tplc="979234E0">
      <w:numFmt w:val="bullet"/>
      <w:lvlText w:val="•"/>
      <w:lvlJc w:val="left"/>
      <w:pPr>
        <w:ind w:left="6444" w:hanging="360"/>
      </w:pPr>
      <w:rPr>
        <w:rFonts w:hint="default"/>
        <w:lang w:val="en-GB" w:eastAsia="en-GB" w:bidi="en-GB"/>
      </w:rPr>
    </w:lvl>
    <w:lvl w:ilvl="7" w:tplc="D6EE161C">
      <w:numFmt w:val="bullet"/>
      <w:lvlText w:val="•"/>
      <w:lvlJc w:val="left"/>
      <w:pPr>
        <w:ind w:left="7405" w:hanging="360"/>
      </w:pPr>
      <w:rPr>
        <w:rFonts w:hint="default"/>
        <w:lang w:val="en-GB" w:eastAsia="en-GB" w:bidi="en-GB"/>
      </w:rPr>
    </w:lvl>
    <w:lvl w:ilvl="8" w:tplc="87D8DD28">
      <w:numFmt w:val="bullet"/>
      <w:lvlText w:val="•"/>
      <w:lvlJc w:val="left"/>
      <w:pPr>
        <w:ind w:left="8366" w:hanging="360"/>
      </w:pPr>
      <w:rPr>
        <w:rFonts w:hint="default"/>
        <w:lang w:val="en-GB" w:eastAsia="en-GB" w:bidi="en-GB"/>
      </w:rPr>
    </w:lvl>
  </w:abstractNum>
  <w:abstractNum w:abstractNumId="60" w15:restartNumberingAfterBreak="0">
    <w:nsid w:val="67661142"/>
    <w:multiLevelType w:val="hybridMultilevel"/>
    <w:tmpl w:val="2A88F33C"/>
    <w:lvl w:ilvl="0" w:tplc="B29CB37C">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721B12"/>
    <w:multiLevelType w:val="hybridMultilevel"/>
    <w:tmpl w:val="FB5A3198"/>
    <w:lvl w:ilvl="0" w:tplc="04ACBC18">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B9FA24A2">
      <w:numFmt w:val="bullet"/>
      <w:lvlText w:val="•"/>
      <w:lvlJc w:val="left"/>
      <w:pPr>
        <w:ind w:left="1640" w:hanging="360"/>
      </w:pPr>
      <w:rPr>
        <w:rFonts w:hint="default"/>
        <w:lang w:val="en-GB" w:eastAsia="en-GB" w:bidi="en-GB"/>
      </w:rPr>
    </w:lvl>
    <w:lvl w:ilvl="2" w:tplc="A6B62824">
      <w:numFmt w:val="bullet"/>
      <w:lvlText w:val="•"/>
      <w:lvlJc w:val="left"/>
      <w:pPr>
        <w:ind w:left="2601" w:hanging="360"/>
      </w:pPr>
      <w:rPr>
        <w:rFonts w:hint="default"/>
        <w:lang w:val="en-GB" w:eastAsia="en-GB" w:bidi="en-GB"/>
      </w:rPr>
    </w:lvl>
    <w:lvl w:ilvl="3" w:tplc="77CC49AE">
      <w:numFmt w:val="bullet"/>
      <w:lvlText w:val="•"/>
      <w:lvlJc w:val="left"/>
      <w:pPr>
        <w:ind w:left="3562" w:hanging="360"/>
      </w:pPr>
      <w:rPr>
        <w:rFonts w:hint="default"/>
        <w:lang w:val="en-GB" w:eastAsia="en-GB" w:bidi="en-GB"/>
      </w:rPr>
    </w:lvl>
    <w:lvl w:ilvl="4" w:tplc="1CBEEDF8">
      <w:numFmt w:val="bullet"/>
      <w:lvlText w:val="•"/>
      <w:lvlJc w:val="left"/>
      <w:pPr>
        <w:ind w:left="4523" w:hanging="360"/>
      </w:pPr>
      <w:rPr>
        <w:rFonts w:hint="default"/>
        <w:lang w:val="en-GB" w:eastAsia="en-GB" w:bidi="en-GB"/>
      </w:rPr>
    </w:lvl>
    <w:lvl w:ilvl="5" w:tplc="0CA217E4">
      <w:numFmt w:val="bullet"/>
      <w:lvlText w:val="•"/>
      <w:lvlJc w:val="left"/>
      <w:pPr>
        <w:ind w:left="5483" w:hanging="360"/>
      </w:pPr>
      <w:rPr>
        <w:rFonts w:hint="default"/>
        <w:lang w:val="en-GB" w:eastAsia="en-GB" w:bidi="en-GB"/>
      </w:rPr>
    </w:lvl>
    <w:lvl w:ilvl="6" w:tplc="05DC2BA2">
      <w:numFmt w:val="bullet"/>
      <w:lvlText w:val="•"/>
      <w:lvlJc w:val="left"/>
      <w:pPr>
        <w:ind w:left="6444" w:hanging="360"/>
      </w:pPr>
      <w:rPr>
        <w:rFonts w:hint="default"/>
        <w:lang w:val="en-GB" w:eastAsia="en-GB" w:bidi="en-GB"/>
      </w:rPr>
    </w:lvl>
    <w:lvl w:ilvl="7" w:tplc="39EC6F9C">
      <w:numFmt w:val="bullet"/>
      <w:lvlText w:val="•"/>
      <w:lvlJc w:val="left"/>
      <w:pPr>
        <w:ind w:left="7405" w:hanging="360"/>
      </w:pPr>
      <w:rPr>
        <w:rFonts w:hint="default"/>
        <w:lang w:val="en-GB" w:eastAsia="en-GB" w:bidi="en-GB"/>
      </w:rPr>
    </w:lvl>
    <w:lvl w:ilvl="8" w:tplc="130065A6">
      <w:numFmt w:val="bullet"/>
      <w:lvlText w:val="•"/>
      <w:lvlJc w:val="left"/>
      <w:pPr>
        <w:ind w:left="8366" w:hanging="360"/>
      </w:pPr>
      <w:rPr>
        <w:rFonts w:hint="default"/>
        <w:lang w:val="en-GB" w:eastAsia="en-GB" w:bidi="en-GB"/>
      </w:rPr>
    </w:lvl>
  </w:abstractNum>
  <w:abstractNum w:abstractNumId="62" w15:restartNumberingAfterBreak="0">
    <w:nsid w:val="69CA3DEF"/>
    <w:multiLevelType w:val="multilevel"/>
    <w:tmpl w:val="A71208AE"/>
    <w:lvl w:ilvl="0">
      <w:start w:val="2"/>
      <w:numFmt w:val="upperRoman"/>
      <w:lvlText w:val="%1"/>
      <w:lvlJc w:val="left"/>
      <w:pPr>
        <w:ind w:left="318" w:hanging="326"/>
      </w:pPr>
      <w:rPr>
        <w:rFonts w:hint="default"/>
        <w:lang w:val="en-GB" w:eastAsia="en-GB" w:bidi="en-GB"/>
      </w:rPr>
    </w:lvl>
    <w:lvl w:ilvl="1">
      <w:start w:val="2"/>
      <w:numFmt w:val="decimal"/>
      <w:lvlText w:val="%1.%2."/>
      <w:lvlJc w:val="left"/>
      <w:pPr>
        <w:ind w:left="318" w:hanging="326"/>
      </w:pPr>
      <w:rPr>
        <w:rFonts w:ascii="Times New Roman" w:eastAsia="Times New Roman" w:hAnsi="Times New Roman" w:cs="Times New Roman" w:hint="default"/>
        <w:spacing w:val="-1"/>
        <w:w w:val="99"/>
        <w:sz w:val="16"/>
        <w:szCs w:val="16"/>
        <w:lang w:val="en-GB" w:eastAsia="en-GB" w:bidi="en-GB"/>
      </w:rPr>
    </w:lvl>
    <w:lvl w:ilvl="2">
      <w:numFmt w:val="bullet"/>
      <w:lvlText w:val="•"/>
      <w:lvlJc w:val="left"/>
      <w:pPr>
        <w:ind w:left="2313" w:hanging="326"/>
      </w:pPr>
      <w:rPr>
        <w:rFonts w:hint="default"/>
        <w:lang w:val="en-GB" w:eastAsia="en-GB" w:bidi="en-GB"/>
      </w:rPr>
    </w:lvl>
    <w:lvl w:ilvl="3">
      <w:numFmt w:val="bullet"/>
      <w:lvlText w:val="•"/>
      <w:lvlJc w:val="left"/>
      <w:pPr>
        <w:ind w:left="3310" w:hanging="326"/>
      </w:pPr>
      <w:rPr>
        <w:rFonts w:hint="default"/>
        <w:lang w:val="en-GB" w:eastAsia="en-GB" w:bidi="en-GB"/>
      </w:rPr>
    </w:lvl>
    <w:lvl w:ilvl="4">
      <w:numFmt w:val="bullet"/>
      <w:lvlText w:val="•"/>
      <w:lvlJc w:val="left"/>
      <w:pPr>
        <w:ind w:left="4307" w:hanging="326"/>
      </w:pPr>
      <w:rPr>
        <w:rFonts w:hint="default"/>
        <w:lang w:val="en-GB" w:eastAsia="en-GB" w:bidi="en-GB"/>
      </w:rPr>
    </w:lvl>
    <w:lvl w:ilvl="5">
      <w:numFmt w:val="bullet"/>
      <w:lvlText w:val="•"/>
      <w:lvlJc w:val="left"/>
      <w:pPr>
        <w:ind w:left="5303" w:hanging="326"/>
      </w:pPr>
      <w:rPr>
        <w:rFonts w:hint="default"/>
        <w:lang w:val="en-GB" w:eastAsia="en-GB" w:bidi="en-GB"/>
      </w:rPr>
    </w:lvl>
    <w:lvl w:ilvl="6">
      <w:numFmt w:val="bullet"/>
      <w:lvlText w:val="•"/>
      <w:lvlJc w:val="left"/>
      <w:pPr>
        <w:ind w:left="6300" w:hanging="326"/>
      </w:pPr>
      <w:rPr>
        <w:rFonts w:hint="default"/>
        <w:lang w:val="en-GB" w:eastAsia="en-GB" w:bidi="en-GB"/>
      </w:rPr>
    </w:lvl>
    <w:lvl w:ilvl="7">
      <w:numFmt w:val="bullet"/>
      <w:lvlText w:val="•"/>
      <w:lvlJc w:val="left"/>
      <w:pPr>
        <w:ind w:left="7297" w:hanging="326"/>
      </w:pPr>
      <w:rPr>
        <w:rFonts w:hint="default"/>
        <w:lang w:val="en-GB" w:eastAsia="en-GB" w:bidi="en-GB"/>
      </w:rPr>
    </w:lvl>
    <w:lvl w:ilvl="8">
      <w:numFmt w:val="bullet"/>
      <w:lvlText w:val="•"/>
      <w:lvlJc w:val="left"/>
      <w:pPr>
        <w:ind w:left="8294" w:hanging="326"/>
      </w:pPr>
      <w:rPr>
        <w:rFonts w:hint="default"/>
        <w:lang w:val="en-GB" w:eastAsia="en-GB" w:bidi="en-GB"/>
      </w:rPr>
    </w:lvl>
  </w:abstractNum>
  <w:abstractNum w:abstractNumId="63" w15:restartNumberingAfterBreak="0">
    <w:nsid w:val="6B305AC1"/>
    <w:multiLevelType w:val="hybridMultilevel"/>
    <w:tmpl w:val="ED64C272"/>
    <w:lvl w:ilvl="0" w:tplc="03729E82">
      <w:start w:val="1"/>
      <w:numFmt w:val="lowerLetter"/>
      <w:lvlText w:val="(%1)"/>
      <w:lvlJc w:val="left"/>
      <w:pPr>
        <w:ind w:left="318" w:hanging="217"/>
      </w:pPr>
      <w:rPr>
        <w:rFonts w:ascii="Times New Roman" w:eastAsia="Times New Roman" w:hAnsi="Times New Roman" w:cs="Times New Roman" w:hint="default"/>
        <w:w w:val="99"/>
        <w:sz w:val="16"/>
        <w:szCs w:val="16"/>
        <w:lang w:val="en-GB" w:eastAsia="en-GB" w:bidi="en-GB"/>
      </w:rPr>
    </w:lvl>
    <w:lvl w:ilvl="1" w:tplc="549409C6">
      <w:numFmt w:val="bullet"/>
      <w:lvlText w:val="•"/>
      <w:lvlJc w:val="left"/>
      <w:pPr>
        <w:ind w:left="1316" w:hanging="217"/>
      </w:pPr>
      <w:rPr>
        <w:rFonts w:hint="default"/>
        <w:lang w:val="en-GB" w:eastAsia="en-GB" w:bidi="en-GB"/>
      </w:rPr>
    </w:lvl>
    <w:lvl w:ilvl="2" w:tplc="44B2C6C6">
      <w:numFmt w:val="bullet"/>
      <w:lvlText w:val="•"/>
      <w:lvlJc w:val="left"/>
      <w:pPr>
        <w:ind w:left="2313" w:hanging="217"/>
      </w:pPr>
      <w:rPr>
        <w:rFonts w:hint="default"/>
        <w:lang w:val="en-GB" w:eastAsia="en-GB" w:bidi="en-GB"/>
      </w:rPr>
    </w:lvl>
    <w:lvl w:ilvl="3" w:tplc="20DC0BA6">
      <w:numFmt w:val="bullet"/>
      <w:lvlText w:val="•"/>
      <w:lvlJc w:val="left"/>
      <w:pPr>
        <w:ind w:left="3310" w:hanging="217"/>
      </w:pPr>
      <w:rPr>
        <w:rFonts w:hint="default"/>
        <w:lang w:val="en-GB" w:eastAsia="en-GB" w:bidi="en-GB"/>
      </w:rPr>
    </w:lvl>
    <w:lvl w:ilvl="4" w:tplc="5E963B84">
      <w:numFmt w:val="bullet"/>
      <w:lvlText w:val="•"/>
      <w:lvlJc w:val="left"/>
      <w:pPr>
        <w:ind w:left="4307" w:hanging="217"/>
      </w:pPr>
      <w:rPr>
        <w:rFonts w:hint="default"/>
        <w:lang w:val="en-GB" w:eastAsia="en-GB" w:bidi="en-GB"/>
      </w:rPr>
    </w:lvl>
    <w:lvl w:ilvl="5" w:tplc="98BCE504">
      <w:numFmt w:val="bullet"/>
      <w:lvlText w:val="•"/>
      <w:lvlJc w:val="left"/>
      <w:pPr>
        <w:ind w:left="5303" w:hanging="217"/>
      </w:pPr>
      <w:rPr>
        <w:rFonts w:hint="default"/>
        <w:lang w:val="en-GB" w:eastAsia="en-GB" w:bidi="en-GB"/>
      </w:rPr>
    </w:lvl>
    <w:lvl w:ilvl="6" w:tplc="61F0B276">
      <w:numFmt w:val="bullet"/>
      <w:lvlText w:val="•"/>
      <w:lvlJc w:val="left"/>
      <w:pPr>
        <w:ind w:left="6300" w:hanging="217"/>
      </w:pPr>
      <w:rPr>
        <w:rFonts w:hint="default"/>
        <w:lang w:val="en-GB" w:eastAsia="en-GB" w:bidi="en-GB"/>
      </w:rPr>
    </w:lvl>
    <w:lvl w:ilvl="7" w:tplc="086EA47A">
      <w:numFmt w:val="bullet"/>
      <w:lvlText w:val="•"/>
      <w:lvlJc w:val="left"/>
      <w:pPr>
        <w:ind w:left="7297" w:hanging="217"/>
      </w:pPr>
      <w:rPr>
        <w:rFonts w:hint="default"/>
        <w:lang w:val="en-GB" w:eastAsia="en-GB" w:bidi="en-GB"/>
      </w:rPr>
    </w:lvl>
    <w:lvl w:ilvl="8" w:tplc="5BA2D5EA">
      <w:numFmt w:val="bullet"/>
      <w:lvlText w:val="•"/>
      <w:lvlJc w:val="left"/>
      <w:pPr>
        <w:ind w:left="8294" w:hanging="217"/>
      </w:pPr>
      <w:rPr>
        <w:rFonts w:hint="default"/>
        <w:lang w:val="en-GB" w:eastAsia="en-GB" w:bidi="en-GB"/>
      </w:rPr>
    </w:lvl>
  </w:abstractNum>
  <w:abstractNum w:abstractNumId="64" w15:restartNumberingAfterBreak="0">
    <w:nsid w:val="6E7D0529"/>
    <w:multiLevelType w:val="hybridMultilevel"/>
    <w:tmpl w:val="AB3484C6"/>
    <w:lvl w:ilvl="0" w:tplc="499E928A">
      <w:start w:val="1"/>
      <w:numFmt w:val="decimal"/>
      <w:lvlText w:val="(%1)"/>
      <w:lvlJc w:val="left"/>
      <w:pPr>
        <w:ind w:left="678" w:hanging="360"/>
      </w:pPr>
      <w:rPr>
        <w:rFonts w:ascii="Times New Roman" w:eastAsia="Times New Roman" w:hAnsi="Times New Roman" w:cs="Times New Roman" w:hint="default"/>
        <w:w w:val="100"/>
        <w:sz w:val="22"/>
        <w:szCs w:val="20"/>
        <w:lang w:val="en-GB" w:eastAsia="en-GB" w:bidi="en-GB"/>
      </w:rPr>
    </w:lvl>
    <w:lvl w:ilvl="1" w:tplc="A6349FE4">
      <w:numFmt w:val="bullet"/>
      <w:lvlText w:val="•"/>
      <w:lvlJc w:val="left"/>
      <w:pPr>
        <w:ind w:left="1640" w:hanging="360"/>
      </w:pPr>
      <w:rPr>
        <w:rFonts w:hint="default"/>
        <w:lang w:val="en-GB" w:eastAsia="en-GB" w:bidi="en-GB"/>
      </w:rPr>
    </w:lvl>
    <w:lvl w:ilvl="2" w:tplc="752CA3C2">
      <w:numFmt w:val="bullet"/>
      <w:lvlText w:val="•"/>
      <w:lvlJc w:val="left"/>
      <w:pPr>
        <w:ind w:left="2601" w:hanging="360"/>
      </w:pPr>
      <w:rPr>
        <w:rFonts w:hint="default"/>
        <w:lang w:val="en-GB" w:eastAsia="en-GB" w:bidi="en-GB"/>
      </w:rPr>
    </w:lvl>
    <w:lvl w:ilvl="3" w:tplc="B5E0C62A">
      <w:numFmt w:val="bullet"/>
      <w:lvlText w:val="•"/>
      <w:lvlJc w:val="left"/>
      <w:pPr>
        <w:ind w:left="3562" w:hanging="360"/>
      </w:pPr>
      <w:rPr>
        <w:rFonts w:hint="default"/>
        <w:lang w:val="en-GB" w:eastAsia="en-GB" w:bidi="en-GB"/>
      </w:rPr>
    </w:lvl>
    <w:lvl w:ilvl="4" w:tplc="B6E8687E">
      <w:numFmt w:val="bullet"/>
      <w:lvlText w:val="•"/>
      <w:lvlJc w:val="left"/>
      <w:pPr>
        <w:ind w:left="4523" w:hanging="360"/>
      </w:pPr>
      <w:rPr>
        <w:rFonts w:hint="default"/>
        <w:lang w:val="en-GB" w:eastAsia="en-GB" w:bidi="en-GB"/>
      </w:rPr>
    </w:lvl>
    <w:lvl w:ilvl="5" w:tplc="415A67E4">
      <w:numFmt w:val="bullet"/>
      <w:lvlText w:val="•"/>
      <w:lvlJc w:val="left"/>
      <w:pPr>
        <w:ind w:left="5483" w:hanging="360"/>
      </w:pPr>
      <w:rPr>
        <w:rFonts w:hint="default"/>
        <w:lang w:val="en-GB" w:eastAsia="en-GB" w:bidi="en-GB"/>
      </w:rPr>
    </w:lvl>
    <w:lvl w:ilvl="6" w:tplc="01CE9306">
      <w:numFmt w:val="bullet"/>
      <w:lvlText w:val="•"/>
      <w:lvlJc w:val="left"/>
      <w:pPr>
        <w:ind w:left="6444" w:hanging="360"/>
      </w:pPr>
      <w:rPr>
        <w:rFonts w:hint="default"/>
        <w:lang w:val="en-GB" w:eastAsia="en-GB" w:bidi="en-GB"/>
      </w:rPr>
    </w:lvl>
    <w:lvl w:ilvl="7" w:tplc="D24896A0">
      <w:numFmt w:val="bullet"/>
      <w:lvlText w:val="•"/>
      <w:lvlJc w:val="left"/>
      <w:pPr>
        <w:ind w:left="7405" w:hanging="360"/>
      </w:pPr>
      <w:rPr>
        <w:rFonts w:hint="default"/>
        <w:lang w:val="en-GB" w:eastAsia="en-GB" w:bidi="en-GB"/>
      </w:rPr>
    </w:lvl>
    <w:lvl w:ilvl="8" w:tplc="FEC6A098">
      <w:numFmt w:val="bullet"/>
      <w:lvlText w:val="•"/>
      <w:lvlJc w:val="left"/>
      <w:pPr>
        <w:ind w:left="8366" w:hanging="360"/>
      </w:pPr>
      <w:rPr>
        <w:rFonts w:hint="default"/>
        <w:lang w:val="en-GB" w:eastAsia="en-GB" w:bidi="en-GB"/>
      </w:rPr>
    </w:lvl>
  </w:abstractNum>
  <w:abstractNum w:abstractNumId="65" w15:restartNumberingAfterBreak="0">
    <w:nsid w:val="732E7E56"/>
    <w:multiLevelType w:val="hybridMultilevel"/>
    <w:tmpl w:val="D7C409FC"/>
    <w:lvl w:ilvl="0" w:tplc="8B84D7DC">
      <w:start w:val="1"/>
      <w:numFmt w:val="decimal"/>
      <w:lvlText w:val="(%1)"/>
      <w:lvlJc w:val="left"/>
      <w:pPr>
        <w:ind w:left="678" w:hanging="360"/>
      </w:pPr>
      <w:rPr>
        <w:rFonts w:ascii="Times New Roman" w:eastAsia="Arial" w:hAnsi="Times New Roman" w:cs="Times New Roman" w:hint="default"/>
        <w:w w:val="100"/>
        <w:sz w:val="22"/>
        <w:szCs w:val="22"/>
        <w:lang w:val="en-GB" w:eastAsia="en-GB" w:bidi="en-GB"/>
      </w:rPr>
    </w:lvl>
    <w:lvl w:ilvl="1" w:tplc="289C3AAC">
      <w:numFmt w:val="bullet"/>
      <w:lvlText w:val=""/>
      <w:lvlJc w:val="left"/>
      <w:pPr>
        <w:ind w:left="5317" w:hanging="269"/>
      </w:pPr>
      <w:rPr>
        <w:rFonts w:ascii="Symbol" w:eastAsia="Symbol" w:hAnsi="Symbol" w:cs="Symbol" w:hint="default"/>
        <w:w w:val="99"/>
        <w:position w:val="1"/>
        <w:sz w:val="14"/>
        <w:szCs w:val="14"/>
        <w:lang w:val="en-GB" w:eastAsia="en-GB" w:bidi="en-GB"/>
      </w:rPr>
    </w:lvl>
    <w:lvl w:ilvl="2" w:tplc="29588CC8">
      <w:numFmt w:val="bullet"/>
      <w:lvlText w:val="•"/>
      <w:lvlJc w:val="left"/>
      <w:pPr>
        <w:ind w:left="5871" w:hanging="269"/>
      </w:pPr>
      <w:rPr>
        <w:rFonts w:hint="default"/>
        <w:lang w:val="en-GB" w:eastAsia="en-GB" w:bidi="en-GB"/>
      </w:rPr>
    </w:lvl>
    <w:lvl w:ilvl="3" w:tplc="5F325CFE">
      <w:numFmt w:val="bullet"/>
      <w:lvlText w:val="•"/>
      <w:lvlJc w:val="left"/>
      <w:pPr>
        <w:ind w:left="6423" w:hanging="269"/>
      </w:pPr>
      <w:rPr>
        <w:rFonts w:hint="default"/>
        <w:lang w:val="en-GB" w:eastAsia="en-GB" w:bidi="en-GB"/>
      </w:rPr>
    </w:lvl>
    <w:lvl w:ilvl="4" w:tplc="D56ABC36">
      <w:numFmt w:val="bullet"/>
      <w:lvlText w:val="•"/>
      <w:lvlJc w:val="left"/>
      <w:pPr>
        <w:ind w:left="6975" w:hanging="269"/>
      </w:pPr>
      <w:rPr>
        <w:rFonts w:hint="default"/>
        <w:lang w:val="en-GB" w:eastAsia="en-GB" w:bidi="en-GB"/>
      </w:rPr>
    </w:lvl>
    <w:lvl w:ilvl="5" w:tplc="E864E29A">
      <w:numFmt w:val="bullet"/>
      <w:lvlText w:val="•"/>
      <w:lvlJc w:val="left"/>
      <w:pPr>
        <w:ind w:left="7527" w:hanging="269"/>
      </w:pPr>
      <w:rPr>
        <w:rFonts w:hint="default"/>
        <w:lang w:val="en-GB" w:eastAsia="en-GB" w:bidi="en-GB"/>
      </w:rPr>
    </w:lvl>
    <w:lvl w:ilvl="6" w:tplc="C3AC4026">
      <w:numFmt w:val="bullet"/>
      <w:lvlText w:val="•"/>
      <w:lvlJc w:val="left"/>
      <w:pPr>
        <w:ind w:left="8079" w:hanging="269"/>
      </w:pPr>
      <w:rPr>
        <w:rFonts w:hint="default"/>
        <w:lang w:val="en-GB" w:eastAsia="en-GB" w:bidi="en-GB"/>
      </w:rPr>
    </w:lvl>
    <w:lvl w:ilvl="7" w:tplc="4D5E5F46">
      <w:numFmt w:val="bullet"/>
      <w:lvlText w:val="•"/>
      <w:lvlJc w:val="left"/>
      <w:pPr>
        <w:ind w:left="8631" w:hanging="269"/>
      </w:pPr>
      <w:rPr>
        <w:rFonts w:hint="default"/>
        <w:lang w:val="en-GB" w:eastAsia="en-GB" w:bidi="en-GB"/>
      </w:rPr>
    </w:lvl>
    <w:lvl w:ilvl="8" w:tplc="5D423F3A">
      <w:numFmt w:val="bullet"/>
      <w:lvlText w:val="•"/>
      <w:lvlJc w:val="left"/>
      <w:pPr>
        <w:ind w:left="9183" w:hanging="269"/>
      </w:pPr>
      <w:rPr>
        <w:rFonts w:hint="default"/>
        <w:lang w:val="en-GB" w:eastAsia="en-GB" w:bidi="en-GB"/>
      </w:rPr>
    </w:lvl>
  </w:abstractNum>
  <w:abstractNum w:abstractNumId="66" w15:restartNumberingAfterBreak="0">
    <w:nsid w:val="75A33554"/>
    <w:multiLevelType w:val="hybridMultilevel"/>
    <w:tmpl w:val="910871CE"/>
    <w:lvl w:ilvl="0" w:tplc="861A0FB6">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B62C2FB4">
      <w:numFmt w:val="bullet"/>
      <w:lvlText w:val="•"/>
      <w:lvlJc w:val="left"/>
      <w:pPr>
        <w:ind w:left="1640" w:hanging="360"/>
      </w:pPr>
      <w:rPr>
        <w:rFonts w:hint="default"/>
        <w:lang w:val="en-GB" w:eastAsia="en-GB" w:bidi="en-GB"/>
      </w:rPr>
    </w:lvl>
    <w:lvl w:ilvl="2" w:tplc="930231B8">
      <w:numFmt w:val="bullet"/>
      <w:lvlText w:val="•"/>
      <w:lvlJc w:val="left"/>
      <w:pPr>
        <w:ind w:left="2601" w:hanging="360"/>
      </w:pPr>
      <w:rPr>
        <w:rFonts w:hint="default"/>
        <w:lang w:val="en-GB" w:eastAsia="en-GB" w:bidi="en-GB"/>
      </w:rPr>
    </w:lvl>
    <w:lvl w:ilvl="3" w:tplc="C6E01788">
      <w:numFmt w:val="bullet"/>
      <w:lvlText w:val="•"/>
      <w:lvlJc w:val="left"/>
      <w:pPr>
        <w:ind w:left="3562" w:hanging="360"/>
      </w:pPr>
      <w:rPr>
        <w:rFonts w:hint="default"/>
        <w:lang w:val="en-GB" w:eastAsia="en-GB" w:bidi="en-GB"/>
      </w:rPr>
    </w:lvl>
    <w:lvl w:ilvl="4" w:tplc="3F180234">
      <w:numFmt w:val="bullet"/>
      <w:lvlText w:val="•"/>
      <w:lvlJc w:val="left"/>
      <w:pPr>
        <w:ind w:left="4523" w:hanging="360"/>
      </w:pPr>
      <w:rPr>
        <w:rFonts w:hint="default"/>
        <w:lang w:val="en-GB" w:eastAsia="en-GB" w:bidi="en-GB"/>
      </w:rPr>
    </w:lvl>
    <w:lvl w:ilvl="5" w:tplc="C4628D98">
      <w:numFmt w:val="bullet"/>
      <w:lvlText w:val="•"/>
      <w:lvlJc w:val="left"/>
      <w:pPr>
        <w:ind w:left="5483" w:hanging="360"/>
      </w:pPr>
      <w:rPr>
        <w:rFonts w:hint="default"/>
        <w:lang w:val="en-GB" w:eastAsia="en-GB" w:bidi="en-GB"/>
      </w:rPr>
    </w:lvl>
    <w:lvl w:ilvl="6" w:tplc="9E9A24D2">
      <w:numFmt w:val="bullet"/>
      <w:lvlText w:val="•"/>
      <w:lvlJc w:val="left"/>
      <w:pPr>
        <w:ind w:left="6444" w:hanging="360"/>
      </w:pPr>
      <w:rPr>
        <w:rFonts w:hint="default"/>
        <w:lang w:val="en-GB" w:eastAsia="en-GB" w:bidi="en-GB"/>
      </w:rPr>
    </w:lvl>
    <w:lvl w:ilvl="7" w:tplc="1110D3BC">
      <w:numFmt w:val="bullet"/>
      <w:lvlText w:val="•"/>
      <w:lvlJc w:val="left"/>
      <w:pPr>
        <w:ind w:left="7405" w:hanging="360"/>
      </w:pPr>
      <w:rPr>
        <w:rFonts w:hint="default"/>
        <w:lang w:val="en-GB" w:eastAsia="en-GB" w:bidi="en-GB"/>
      </w:rPr>
    </w:lvl>
    <w:lvl w:ilvl="8" w:tplc="53EE4F1C">
      <w:numFmt w:val="bullet"/>
      <w:lvlText w:val="•"/>
      <w:lvlJc w:val="left"/>
      <w:pPr>
        <w:ind w:left="8366" w:hanging="360"/>
      </w:pPr>
      <w:rPr>
        <w:rFonts w:hint="default"/>
        <w:lang w:val="en-GB" w:eastAsia="en-GB" w:bidi="en-GB"/>
      </w:rPr>
    </w:lvl>
  </w:abstractNum>
  <w:abstractNum w:abstractNumId="67" w15:restartNumberingAfterBreak="0">
    <w:nsid w:val="7B401526"/>
    <w:multiLevelType w:val="hybridMultilevel"/>
    <w:tmpl w:val="16B09F96"/>
    <w:lvl w:ilvl="0" w:tplc="D86C4C76">
      <w:start w:val="1"/>
      <w:numFmt w:val="lowerLetter"/>
      <w:lvlText w:val="(%1)"/>
      <w:lvlJc w:val="left"/>
      <w:pPr>
        <w:ind w:left="318" w:hanging="217"/>
      </w:pPr>
      <w:rPr>
        <w:rFonts w:ascii="Times New Roman" w:eastAsia="Times New Roman" w:hAnsi="Times New Roman" w:cs="Times New Roman" w:hint="default"/>
        <w:w w:val="99"/>
        <w:sz w:val="16"/>
        <w:szCs w:val="16"/>
        <w:lang w:val="en-GB" w:eastAsia="en-GB" w:bidi="en-GB"/>
      </w:rPr>
    </w:lvl>
    <w:lvl w:ilvl="1" w:tplc="B42C6DD0">
      <w:numFmt w:val="bullet"/>
      <w:lvlText w:val="•"/>
      <w:lvlJc w:val="left"/>
      <w:pPr>
        <w:ind w:left="1316" w:hanging="217"/>
      </w:pPr>
      <w:rPr>
        <w:rFonts w:hint="default"/>
        <w:lang w:val="en-GB" w:eastAsia="en-GB" w:bidi="en-GB"/>
      </w:rPr>
    </w:lvl>
    <w:lvl w:ilvl="2" w:tplc="4EBC0DBC">
      <w:numFmt w:val="bullet"/>
      <w:lvlText w:val="•"/>
      <w:lvlJc w:val="left"/>
      <w:pPr>
        <w:ind w:left="2313" w:hanging="217"/>
      </w:pPr>
      <w:rPr>
        <w:rFonts w:hint="default"/>
        <w:lang w:val="en-GB" w:eastAsia="en-GB" w:bidi="en-GB"/>
      </w:rPr>
    </w:lvl>
    <w:lvl w:ilvl="3" w:tplc="68B0BA46">
      <w:numFmt w:val="bullet"/>
      <w:lvlText w:val="•"/>
      <w:lvlJc w:val="left"/>
      <w:pPr>
        <w:ind w:left="3310" w:hanging="217"/>
      </w:pPr>
      <w:rPr>
        <w:rFonts w:hint="default"/>
        <w:lang w:val="en-GB" w:eastAsia="en-GB" w:bidi="en-GB"/>
      </w:rPr>
    </w:lvl>
    <w:lvl w:ilvl="4" w:tplc="80501808">
      <w:numFmt w:val="bullet"/>
      <w:lvlText w:val="•"/>
      <w:lvlJc w:val="left"/>
      <w:pPr>
        <w:ind w:left="4307" w:hanging="217"/>
      </w:pPr>
      <w:rPr>
        <w:rFonts w:hint="default"/>
        <w:lang w:val="en-GB" w:eastAsia="en-GB" w:bidi="en-GB"/>
      </w:rPr>
    </w:lvl>
    <w:lvl w:ilvl="5" w:tplc="30BC106C">
      <w:numFmt w:val="bullet"/>
      <w:lvlText w:val="•"/>
      <w:lvlJc w:val="left"/>
      <w:pPr>
        <w:ind w:left="5303" w:hanging="217"/>
      </w:pPr>
      <w:rPr>
        <w:rFonts w:hint="default"/>
        <w:lang w:val="en-GB" w:eastAsia="en-GB" w:bidi="en-GB"/>
      </w:rPr>
    </w:lvl>
    <w:lvl w:ilvl="6" w:tplc="71DC970A">
      <w:numFmt w:val="bullet"/>
      <w:lvlText w:val="•"/>
      <w:lvlJc w:val="left"/>
      <w:pPr>
        <w:ind w:left="6300" w:hanging="217"/>
      </w:pPr>
      <w:rPr>
        <w:rFonts w:hint="default"/>
        <w:lang w:val="en-GB" w:eastAsia="en-GB" w:bidi="en-GB"/>
      </w:rPr>
    </w:lvl>
    <w:lvl w:ilvl="7" w:tplc="DDFE00B0">
      <w:numFmt w:val="bullet"/>
      <w:lvlText w:val="•"/>
      <w:lvlJc w:val="left"/>
      <w:pPr>
        <w:ind w:left="7297" w:hanging="217"/>
      </w:pPr>
      <w:rPr>
        <w:rFonts w:hint="default"/>
        <w:lang w:val="en-GB" w:eastAsia="en-GB" w:bidi="en-GB"/>
      </w:rPr>
    </w:lvl>
    <w:lvl w:ilvl="8" w:tplc="A5149E58">
      <w:numFmt w:val="bullet"/>
      <w:lvlText w:val="•"/>
      <w:lvlJc w:val="left"/>
      <w:pPr>
        <w:ind w:left="8294" w:hanging="217"/>
      </w:pPr>
      <w:rPr>
        <w:rFonts w:hint="default"/>
        <w:lang w:val="en-GB" w:eastAsia="en-GB" w:bidi="en-GB"/>
      </w:rPr>
    </w:lvl>
  </w:abstractNum>
  <w:abstractNum w:abstractNumId="68" w15:restartNumberingAfterBreak="0">
    <w:nsid w:val="7C256D49"/>
    <w:multiLevelType w:val="hybridMultilevel"/>
    <w:tmpl w:val="8CA05018"/>
    <w:lvl w:ilvl="0" w:tplc="372CF1AA">
      <w:start w:val="1"/>
      <w:numFmt w:val="decimal"/>
      <w:lvlText w:val="(%1)"/>
      <w:lvlJc w:val="left"/>
      <w:pPr>
        <w:ind w:left="678" w:hanging="416"/>
      </w:pPr>
      <w:rPr>
        <w:rFonts w:ascii="Times New Roman" w:eastAsia="Times New Roman" w:hAnsi="Times New Roman" w:cs="Times New Roman" w:hint="default"/>
        <w:w w:val="100"/>
        <w:sz w:val="22"/>
        <w:szCs w:val="20"/>
        <w:lang w:val="en-GB" w:eastAsia="en-GB" w:bidi="en-GB"/>
      </w:rPr>
    </w:lvl>
    <w:lvl w:ilvl="1" w:tplc="A0185D26">
      <w:numFmt w:val="bullet"/>
      <w:lvlText w:val="•"/>
      <w:lvlJc w:val="left"/>
      <w:pPr>
        <w:ind w:left="1640" w:hanging="416"/>
      </w:pPr>
      <w:rPr>
        <w:rFonts w:hint="default"/>
        <w:lang w:val="en-GB" w:eastAsia="en-GB" w:bidi="en-GB"/>
      </w:rPr>
    </w:lvl>
    <w:lvl w:ilvl="2" w:tplc="D5E653AE">
      <w:numFmt w:val="bullet"/>
      <w:lvlText w:val="•"/>
      <w:lvlJc w:val="left"/>
      <w:pPr>
        <w:ind w:left="2601" w:hanging="416"/>
      </w:pPr>
      <w:rPr>
        <w:rFonts w:hint="default"/>
        <w:lang w:val="en-GB" w:eastAsia="en-GB" w:bidi="en-GB"/>
      </w:rPr>
    </w:lvl>
    <w:lvl w:ilvl="3" w:tplc="CE1241D4">
      <w:numFmt w:val="bullet"/>
      <w:lvlText w:val="•"/>
      <w:lvlJc w:val="left"/>
      <w:pPr>
        <w:ind w:left="3562" w:hanging="416"/>
      </w:pPr>
      <w:rPr>
        <w:rFonts w:hint="default"/>
        <w:lang w:val="en-GB" w:eastAsia="en-GB" w:bidi="en-GB"/>
      </w:rPr>
    </w:lvl>
    <w:lvl w:ilvl="4" w:tplc="BDDAD522">
      <w:numFmt w:val="bullet"/>
      <w:lvlText w:val="•"/>
      <w:lvlJc w:val="left"/>
      <w:pPr>
        <w:ind w:left="4523" w:hanging="416"/>
      </w:pPr>
      <w:rPr>
        <w:rFonts w:hint="default"/>
        <w:lang w:val="en-GB" w:eastAsia="en-GB" w:bidi="en-GB"/>
      </w:rPr>
    </w:lvl>
    <w:lvl w:ilvl="5" w:tplc="2BE2D052">
      <w:numFmt w:val="bullet"/>
      <w:lvlText w:val="•"/>
      <w:lvlJc w:val="left"/>
      <w:pPr>
        <w:ind w:left="5483" w:hanging="416"/>
      </w:pPr>
      <w:rPr>
        <w:rFonts w:hint="default"/>
        <w:lang w:val="en-GB" w:eastAsia="en-GB" w:bidi="en-GB"/>
      </w:rPr>
    </w:lvl>
    <w:lvl w:ilvl="6" w:tplc="5EF08714">
      <w:numFmt w:val="bullet"/>
      <w:lvlText w:val="•"/>
      <w:lvlJc w:val="left"/>
      <w:pPr>
        <w:ind w:left="6444" w:hanging="416"/>
      </w:pPr>
      <w:rPr>
        <w:rFonts w:hint="default"/>
        <w:lang w:val="en-GB" w:eastAsia="en-GB" w:bidi="en-GB"/>
      </w:rPr>
    </w:lvl>
    <w:lvl w:ilvl="7" w:tplc="6CA46EB2">
      <w:numFmt w:val="bullet"/>
      <w:lvlText w:val="•"/>
      <w:lvlJc w:val="left"/>
      <w:pPr>
        <w:ind w:left="7405" w:hanging="416"/>
      </w:pPr>
      <w:rPr>
        <w:rFonts w:hint="default"/>
        <w:lang w:val="en-GB" w:eastAsia="en-GB" w:bidi="en-GB"/>
      </w:rPr>
    </w:lvl>
    <w:lvl w:ilvl="8" w:tplc="01CEBD8A">
      <w:numFmt w:val="bullet"/>
      <w:lvlText w:val="•"/>
      <w:lvlJc w:val="left"/>
      <w:pPr>
        <w:ind w:left="8366" w:hanging="416"/>
      </w:pPr>
      <w:rPr>
        <w:rFonts w:hint="default"/>
        <w:lang w:val="en-GB" w:eastAsia="en-GB" w:bidi="en-GB"/>
      </w:rPr>
    </w:lvl>
  </w:abstractNum>
  <w:abstractNum w:abstractNumId="69" w15:restartNumberingAfterBreak="0">
    <w:nsid w:val="7D2A0575"/>
    <w:multiLevelType w:val="hybridMultilevel"/>
    <w:tmpl w:val="31BC6CD0"/>
    <w:lvl w:ilvl="0" w:tplc="E244F570">
      <w:start w:val="1"/>
      <w:numFmt w:val="decimal"/>
      <w:lvlText w:val="(%1)"/>
      <w:lvlJc w:val="left"/>
      <w:pPr>
        <w:ind w:left="678" w:hanging="360"/>
      </w:pPr>
      <w:rPr>
        <w:rFonts w:ascii="Times New Roman" w:eastAsia="Arial" w:hAnsi="Times New Roman" w:cs="Times New Roman" w:hint="default"/>
        <w:w w:val="100"/>
        <w:sz w:val="22"/>
        <w:szCs w:val="20"/>
        <w:lang w:val="en-GB" w:eastAsia="en-GB" w:bidi="en-GB"/>
      </w:rPr>
    </w:lvl>
    <w:lvl w:ilvl="1" w:tplc="8D3CBC84">
      <w:numFmt w:val="bullet"/>
      <w:lvlText w:val="•"/>
      <w:lvlJc w:val="left"/>
      <w:pPr>
        <w:ind w:left="1640" w:hanging="360"/>
      </w:pPr>
      <w:rPr>
        <w:rFonts w:hint="default"/>
        <w:lang w:val="en-GB" w:eastAsia="en-GB" w:bidi="en-GB"/>
      </w:rPr>
    </w:lvl>
    <w:lvl w:ilvl="2" w:tplc="AF4218E2">
      <w:numFmt w:val="bullet"/>
      <w:lvlText w:val="•"/>
      <w:lvlJc w:val="left"/>
      <w:pPr>
        <w:ind w:left="2601" w:hanging="360"/>
      </w:pPr>
      <w:rPr>
        <w:rFonts w:hint="default"/>
        <w:lang w:val="en-GB" w:eastAsia="en-GB" w:bidi="en-GB"/>
      </w:rPr>
    </w:lvl>
    <w:lvl w:ilvl="3" w:tplc="073A9A80">
      <w:numFmt w:val="bullet"/>
      <w:lvlText w:val="•"/>
      <w:lvlJc w:val="left"/>
      <w:pPr>
        <w:ind w:left="3562" w:hanging="360"/>
      </w:pPr>
      <w:rPr>
        <w:rFonts w:hint="default"/>
        <w:lang w:val="en-GB" w:eastAsia="en-GB" w:bidi="en-GB"/>
      </w:rPr>
    </w:lvl>
    <w:lvl w:ilvl="4" w:tplc="8B3AA6B2">
      <w:numFmt w:val="bullet"/>
      <w:lvlText w:val="•"/>
      <w:lvlJc w:val="left"/>
      <w:pPr>
        <w:ind w:left="4523" w:hanging="360"/>
      </w:pPr>
      <w:rPr>
        <w:rFonts w:hint="default"/>
        <w:lang w:val="en-GB" w:eastAsia="en-GB" w:bidi="en-GB"/>
      </w:rPr>
    </w:lvl>
    <w:lvl w:ilvl="5" w:tplc="A27263AC">
      <w:numFmt w:val="bullet"/>
      <w:lvlText w:val="•"/>
      <w:lvlJc w:val="left"/>
      <w:pPr>
        <w:ind w:left="5483" w:hanging="360"/>
      </w:pPr>
      <w:rPr>
        <w:rFonts w:hint="default"/>
        <w:lang w:val="en-GB" w:eastAsia="en-GB" w:bidi="en-GB"/>
      </w:rPr>
    </w:lvl>
    <w:lvl w:ilvl="6" w:tplc="240C637A">
      <w:numFmt w:val="bullet"/>
      <w:lvlText w:val="•"/>
      <w:lvlJc w:val="left"/>
      <w:pPr>
        <w:ind w:left="6444" w:hanging="360"/>
      </w:pPr>
      <w:rPr>
        <w:rFonts w:hint="default"/>
        <w:lang w:val="en-GB" w:eastAsia="en-GB" w:bidi="en-GB"/>
      </w:rPr>
    </w:lvl>
    <w:lvl w:ilvl="7" w:tplc="A7C6CFA4">
      <w:numFmt w:val="bullet"/>
      <w:lvlText w:val="•"/>
      <w:lvlJc w:val="left"/>
      <w:pPr>
        <w:ind w:left="7405" w:hanging="360"/>
      </w:pPr>
      <w:rPr>
        <w:rFonts w:hint="default"/>
        <w:lang w:val="en-GB" w:eastAsia="en-GB" w:bidi="en-GB"/>
      </w:rPr>
    </w:lvl>
    <w:lvl w:ilvl="8" w:tplc="4586B316">
      <w:numFmt w:val="bullet"/>
      <w:lvlText w:val="•"/>
      <w:lvlJc w:val="left"/>
      <w:pPr>
        <w:ind w:left="8366" w:hanging="360"/>
      </w:pPr>
      <w:rPr>
        <w:rFonts w:hint="default"/>
        <w:lang w:val="en-GB" w:eastAsia="en-GB" w:bidi="en-GB"/>
      </w:rPr>
    </w:lvl>
  </w:abstractNum>
  <w:abstractNum w:abstractNumId="70" w15:restartNumberingAfterBreak="0">
    <w:nsid w:val="7F5079D0"/>
    <w:multiLevelType w:val="hybridMultilevel"/>
    <w:tmpl w:val="0540D562"/>
    <w:lvl w:ilvl="0" w:tplc="A7141C80">
      <w:start w:val="1"/>
      <w:numFmt w:val="decimal"/>
      <w:lvlText w:val="%1."/>
      <w:lvlJc w:val="left"/>
      <w:pPr>
        <w:ind w:left="318" w:hanging="166"/>
      </w:pPr>
      <w:rPr>
        <w:rFonts w:ascii="Times New Roman" w:eastAsia="Times New Roman" w:hAnsi="Times New Roman" w:cs="Times New Roman" w:hint="default"/>
        <w:w w:val="99"/>
        <w:sz w:val="16"/>
        <w:szCs w:val="16"/>
        <w:lang w:val="en-GB" w:eastAsia="en-GB" w:bidi="en-GB"/>
      </w:rPr>
    </w:lvl>
    <w:lvl w:ilvl="1" w:tplc="AB32521E">
      <w:start w:val="3"/>
      <w:numFmt w:val="decimal"/>
      <w:lvlText w:val="%2."/>
      <w:lvlJc w:val="left"/>
      <w:pPr>
        <w:ind w:left="928" w:hanging="360"/>
      </w:pPr>
      <w:rPr>
        <w:rFonts w:ascii="Arial" w:eastAsia="Arial" w:hAnsi="Arial" w:cs="Arial" w:hint="default"/>
        <w:b/>
        <w:bCs/>
        <w:w w:val="100"/>
        <w:sz w:val="20"/>
        <w:szCs w:val="20"/>
        <w:lang w:val="en-GB" w:eastAsia="en-GB" w:bidi="en-GB"/>
      </w:rPr>
    </w:lvl>
    <w:lvl w:ilvl="2" w:tplc="DCAE79EE">
      <w:numFmt w:val="bullet"/>
      <w:lvlText w:val="•"/>
      <w:lvlJc w:val="left"/>
      <w:pPr>
        <w:ind w:left="2067" w:hanging="360"/>
      </w:pPr>
      <w:rPr>
        <w:rFonts w:hint="default"/>
        <w:lang w:val="en-GB" w:eastAsia="en-GB" w:bidi="en-GB"/>
      </w:rPr>
    </w:lvl>
    <w:lvl w:ilvl="3" w:tplc="2E827FEE">
      <w:numFmt w:val="bullet"/>
      <w:lvlText w:val="•"/>
      <w:lvlJc w:val="left"/>
      <w:pPr>
        <w:ind w:left="3095" w:hanging="360"/>
      </w:pPr>
      <w:rPr>
        <w:rFonts w:hint="default"/>
        <w:lang w:val="en-GB" w:eastAsia="en-GB" w:bidi="en-GB"/>
      </w:rPr>
    </w:lvl>
    <w:lvl w:ilvl="4" w:tplc="31CCE4E0">
      <w:numFmt w:val="bullet"/>
      <w:lvlText w:val="•"/>
      <w:lvlJc w:val="left"/>
      <w:pPr>
        <w:ind w:left="4122" w:hanging="360"/>
      </w:pPr>
      <w:rPr>
        <w:rFonts w:hint="default"/>
        <w:lang w:val="en-GB" w:eastAsia="en-GB" w:bidi="en-GB"/>
      </w:rPr>
    </w:lvl>
    <w:lvl w:ilvl="5" w:tplc="F232EFCA">
      <w:numFmt w:val="bullet"/>
      <w:lvlText w:val="•"/>
      <w:lvlJc w:val="left"/>
      <w:pPr>
        <w:ind w:left="5150" w:hanging="360"/>
      </w:pPr>
      <w:rPr>
        <w:rFonts w:hint="default"/>
        <w:lang w:val="en-GB" w:eastAsia="en-GB" w:bidi="en-GB"/>
      </w:rPr>
    </w:lvl>
    <w:lvl w:ilvl="6" w:tplc="D34A364E">
      <w:numFmt w:val="bullet"/>
      <w:lvlText w:val="•"/>
      <w:lvlJc w:val="left"/>
      <w:pPr>
        <w:ind w:left="6177" w:hanging="360"/>
      </w:pPr>
      <w:rPr>
        <w:rFonts w:hint="default"/>
        <w:lang w:val="en-GB" w:eastAsia="en-GB" w:bidi="en-GB"/>
      </w:rPr>
    </w:lvl>
    <w:lvl w:ilvl="7" w:tplc="A52E5102">
      <w:numFmt w:val="bullet"/>
      <w:lvlText w:val="•"/>
      <w:lvlJc w:val="left"/>
      <w:pPr>
        <w:ind w:left="7205" w:hanging="360"/>
      </w:pPr>
      <w:rPr>
        <w:rFonts w:hint="default"/>
        <w:lang w:val="en-GB" w:eastAsia="en-GB" w:bidi="en-GB"/>
      </w:rPr>
    </w:lvl>
    <w:lvl w:ilvl="8" w:tplc="3F389EEC">
      <w:numFmt w:val="bullet"/>
      <w:lvlText w:val="•"/>
      <w:lvlJc w:val="left"/>
      <w:pPr>
        <w:ind w:left="8232" w:hanging="360"/>
      </w:pPr>
      <w:rPr>
        <w:rFonts w:hint="default"/>
        <w:lang w:val="en-GB" w:eastAsia="en-GB" w:bidi="en-GB"/>
      </w:rPr>
    </w:lvl>
  </w:abstractNum>
  <w:num w:numId="1">
    <w:abstractNumId w:val="28"/>
  </w:num>
  <w:num w:numId="2">
    <w:abstractNumId w:val="25"/>
  </w:num>
  <w:num w:numId="3">
    <w:abstractNumId w:val="40"/>
  </w:num>
  <w:num w:numId="4">
    <w:abstractNumId w:val="21"/>
  </w:num>
  <w:num w:numId="5">
    <w:abstractNumId w:val="45"/>
  </w:num>
  <w:num w:numId="6">
    <w:abstractNumId w:val="42"/>
  </w:num>
  <w:num w:numId="7">
    <w:abstractNumId w:val="34"/>
  </w:num>
  <w:num w:numId="8">
    <w:abstractNumId w:val="27"/>
  </w:num>
  <w:num w:numId="9">
    <w:abstractNumId w:val="33"/>
  </w:num>
  <w:num w:numId="10">
    <w:abstractNumId w:val="52"/>
  </w:num>
  <w:num w:numId="11">
    <w:abstractNumId w:val="0"/>
  </w:num>
  <w:num w:numId="12">
    <w:abstractNumId w:val="11"/>
  </w:num>
  <w:num w:numId="13">
    <w:abstractNumId w:val="46"/>
  </w:num>
  <w:num w:numId="14">
    <w:abstractNumId w:val="53"/>
  </w:num>
  <w:num w:numId="15">
    <w:abstractNumId w:val="23"/>
  </w:num>
  <w:num w:numId="16">
    <w:abstractNumId w:val="26"/>
  </w:num>
  <w:num w:numId="17">
    <w:abstractNumId w:val="7"/>
  </w:num>
  <w:num w:numId="18">
    <w:abstractNumId w:val="5"/>
  </w:num>
  <w:num w:numId="19">
    <w:abstractNumId w:val="22"/>
  </w:num>
  <w:num w:numId="20">
    <w:abstractNumId w:val="16"/>
  </w:num>
  <w:num w:numId="21">
    <w:abstractNumId w:val="50"/>
  </w:num>
  <w:num w:numId="22">
    <w:abstractNumId w:val="51"/>
  </w:num>
  <w:num w:numId="23">
    <w:abstractNumId w:val="55"/>
  </w:num>
  <w:num w:numId="24">
    <w:abstractNumId w:val="9"/>
  </w:num>
  <w:num w:numId="25">
    <w:abstractNumId w:val="36"/>
  </w:num>
  <w:num w:numId="26">
    <w:abstractNumId w:val="62"/>
  </w:num>
  <w:num w:numId="27">
    <w:abstractNumId w:val="24"/>
  </w:num>
  <w:num w:numId="28">
    <w:abstractNumId w:val="38"/>
  </w:num>
  <w:num w:numId="29">
    <w:abstractNumId w:val="63"/>
  </w:num>
  <w:num w:numId="30">
    <w:abstractNumId w:val="67"/>
  </w:num>
  <w:num w:numId="31">
    <w:abstractNumId w:val="20"/>
  </w:num>
  <w:num w:numId="32">
    <w:abstractNumId w:val="29"/>
  </w:num>
  <w:num w:numId="33">
    <w:abstractNumId w:val="13"/>
  </w:num>
  <w:num w:numId="34">
    <w:abstractNumId w:val="31"/>
  </w:num>
  <w:num w:numId="35">
    <w:abstractNumId w:val="3"/>
  </w:num>
  <w:num w:numId="36">
    <w:abstractNumId w:val="4"/>
  </w:num>
  <w:num w:numId="37">
    <w:abstractNumId w:val="49"/>
  </w:num>
  <w:num w:numId="38">
    <w:abstractNumId w:val="35"/>
  </w:num>
  <w:num w:numId="39">
    <w:abstractNumId w:val="18"/>
  </w:num>
  <w:num w:numId="40">
    <w:abstractNumId w:val="2"/>
  </w:num>
  <w:num w:numId="41">
    <w:abstractNumId w:val="66"/>
  </w:num>
  <w:num w:numId="42">
    <w:abstractNumId w:val="39"/>
  </w:num>
  <w:num w:numId="43">
    <w:abstractNumId w:val="59"/>
  </w:num>
  <w:num w:numId="44">
    <w:abstractNumId w:val="69"/>
  </w:num>
  <w:num w:numId="45">
    <w:abstractNumId w:val="64"/>
  </w:num>
  <w:num w:numId="46">
    <w:abstractNumId w:val="44"/>
  </w:num>
  <w:num w:numId="47">
    <w:abstractNumId w:val="14"/>
  </w:num>
  <w:num w:numId="48">
    <w:abstractNumId w:val="41"/>
  </w:num>
  <w:num w:numId="49">
    <w:abstractNumId w:val="19"/>
  </w:num>
  <w:num w:numId="50">
    <w:abstractNumId w:val="61"/>
  </w:num>
  <w:num w:numId="51">
    <w:abstractNumId w:val="65"/>
  </w:num>
  <w:num w:numId="52">
    <w:abstractNumId w:val="15"/>
  </w:num>
  <w:num w:numId="53">
    <w:abstractNumId w:val="70"/>
  </w:num>
  <w:num w:numId="54">
    <w:abstractNumId w:val="17"/>
  </w:num>
  <w:num w:numId="55">
    <w:abstractNumId w:val="48"/>
  </w:num>
  <w:num w:numId="56">
    <w:abstractNumId w:val="68"/>
  </w:num>
  <w:num w:numId="57">
    <w:abstractNumId w:val="1"/>
  </w:num>
  <w:num w:numId="58">
    <w:abstractNumId w:val="37"/>
  </w:num>
  <w:num w:numId="59">
    <w:abstractNumId w:val="56"/>
  </w:num>
  <w:num w:numId="60">
    <w:abstractNumId w:val="54"/>
  </w:num>
  <w:num w:numId="61">
    <w:abstractNumId w:val="30"/>
  </w:num>
  <w:num w:numId="62">
    <w:abstractNumId w:val="43"/>
  </w:num>
  <w:num w:numId="63">
    <w:abstractNumId w:val="8"/>
  </w:num>
  <w:num w:numId="64">
    <w:abstractNumId w:val="57"/>
  </w:num>
  <w:num w:numId="65">
    <w:abstractNumId w:val="32"/>
  </w:num>
  <w:num w:numId="66">
    <w:abstractNumId w:val="47"/>
  </w:num>
  <w:num w:numId="67">
    <w:abstractNumId w:val="6"/>
  </w:num>
  <w:num w:numId="68">
    <w:abstractNumId w:val="58"/>
  </w:num>
  <w:num w:numId="69">
    <w:abstractNumId w:val="60"/>
  </w:num>
  <w:num w:numId="70">
    <w:abstractNumId w:val="10"/>
  </w:num>
  <w:num w:numId="71">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1C"/>
    <w:rsid w:val="00036100"/>
    <w:rsid w:val="000560D9"/>
    <w:rsid w:val="000712B5"/>
    <w:rsid w:val="000E7F61"/>
    <w:rsid w:val="00154ADE"/>
    <w:rsid w:val="0018116A"/>
    <w:rsid w:val="00190791"/>
    <w:rsid w:val="001C7402"/>
    <w:rsid w:val="001D04F6"/>
    <w:rsid w:val="00215162"/>
    <w:rsid w:val="00427C61"/>
    <w:rsid w:val="00445893"/>
    <w:rsid w:val="00476932"/>
    <w:rsid w:val="005A421C"/>
    <w:rsid w:val="00600A7A"/>
    <w:rsid w:val="006A1234"/>
    <w:rsid w:val="00702B44"/>
    <w:rsid w:val="007A35D0"/>
    <w:rsid w:val="0083386E"/>
    <w:rsid w:val="00881459"/>
    <w:rsid w:val="008B4892"/>
    <w:rsid w:val="009150C2"/>
    <w:rsid w:val="00973320"/>
    <w:rsid w:val="009A623C"/>
    <w:rsid w:val="00AA0002"/>
    <w:rsid w:val="00AA7D12"/>
    <w:rsid w:val="00AC1E7F"/>
    <w:rsid w:val="00BB2164"/>
    <w:rsid w:val="00C66E72"/>
    <w:rsid w:val="00C76B0F"/>
    <w:rsid w:val="00CC0D00"/>
    <w:rsid w:val="00D50E6E"/>
    <w:rsid w:val="00E00509"/>
    <w:rsid w:val="00E121F2"/>
    <w:rsid w:val="00E406D4"/>
    <w:rsid w:val="00EC4285"/>
    <w:rsid w:val="00ED2200"/>
    <w:rsid w:val="00F461BC"/>
    <w:rsid w:val="00F71CFB"/>
    <w:rsid w:val="00FA64BE"/>
    <w:rsid w:val="00FB5F39"/>
    <w:rsid w:val="00FF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504CE63-2A63-4AA6-ADE4-AC4313E5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uiPriority w:val="1"/>
    <w:qFormat/>
    <w:rPr>
      <w:rFonts w:ascii="Arial" w:eastAsia="Arial" w:hAnsi="Arial" w:cs="Arial"/>
      <w:lang w:val="en-GB" w:eastAsia="en-GB" w:bidi="en-GB"/>
    </w:rPr>
  </w:style>
  <w:style w:type="paragraph" w:styleId="Naslov1">
    <w:name w:val="heading 1"/>
    <w:basedOn w:val="Navaden"/>
    <w:uiPriority w:val="1"/>
    <w:qFormat/>
    <w:pPr>
      <w:spacing w:before="66"/>
      <w:ind w:left="1379"/>
      <w:outlineLvl w:val="0"/>
    </w:pPr>
    <w:rPr>
      <w:rFonts w:ascii="Times New Roman" w:eastAsia="Times New Roman" w:hAnsi="Times New Roman" w:cs="Times New Roman"/>
      <w:sz w:val="24"/>
      <w:szCs w:val="24"/>
    </w:rPr>
  </w:style>
  <w:style w:type="paragraph" w:styleId="Naslov2">
    <w:name w:val="heading 2"/>
    <w:basedOn w:val="Navaden"/>
    <w:uiPriority w:val="1"/>
    <w:qFormat/>
    <w:pPr>
      <w:jc w:val="right"/>
      <w:outlineLvl w:val="1"/>
    </w:pPr>
    <w:rPr>
      <w:rFonts w:ascii="Times New Roman" w:eastAsia="Times New Roman" w:hAnsi="Times New Roman" w:cs="Times New Roman"/>
      <w:i/>
      <w:sz w:val="24"/>
      <w:szCs w:val="24"/>
    </w:rPr>
  </w:style>
  <w:style w:type="paragraph" w:styleId="Naslov3">
    <w:name w:val="heading 3"/>
    <w:basedOn w:val="Navaden"/>
    <w:uiPriority w:val="1"/>
    <w:qFormat/>
    <w:pPr>
      <w:outlineLvl w:val="2"/>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678" w:hanging="360"/>
      <w:jc w:val="both"/>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F0B1E"/>
    <w:pPr>
      <w:tabs>
        <w:tab w:val="center" w:pos="4703"/>
        <w:tab w:val="right" w:pos="9406"/>
      </w:tabs>
    </w:pPr>
  </w:style>
  <w:style w:type="character" w:customStyle="1" w:styleId="GlavaZnak">
    <w:name w:val="Glava Znak"/>
    <w:basedOn w:val="Privzetapisavaodstavka"/>
    <w:link w:val="Glava"/>
    <w:uiPriority w:val="99"/>
    <w:rsid w:val="00FF0B1E"/>
    <w:rPr>
      <w:rFonts w:ascii="Arial" w:eastAsia="Arial" w:hAnsi="Arial" w:cs="Arial"/>
      <w:lang w:val="en-GB" w:eastAsia="en-GB" w:bidi="en-GB"/>
    </w:rPr>
  </w:style>
  <w:style w:type="paragraph" w:styleId="Noga">
    <w:name w:val="footer"/>
    <w:basedOn w:val="Navaden"/>
    <w:link w:val="NogaZnak"/>
    <w:uiPriority w:val="99"/>
    <w:unhideWhenUsed/>
    <w:rsid w:val="00FF0B1E"/>
    <w:pPr>
      <w:tabs>
        <w:tab w:val="center" w:pos="4703"/>
        <w:tab w:val="right" w:pos="9406"/>
      </w:tabs>
    </w:pPr>
  </w:style>
  <w:style w:type="character" w:customStyle="1" w:styleId="NogaZnak">
    <w:name w:val="Noga Znak"/>
    <w:basedOn w:val="Privzetapisavaodstavka"/>
    <w:link w:val="Noga"/>
    <w:uiPriority w:val="99"/>
    <w:rsid w:val="00FF0B1E"/>
    <w:rPr>
      <w:rFonts w:ascii="Arial" w:eastAsia="Arial" w:hAnsi="Arial" w:cs="Arial"/>
      <w:lang w:val="en-GB" w:eastAsia="en-GB" w:bidi="en-GB"/>
    </w:rPr>
  </w:style>
  <w:style w:type="character" w:styleId="Hiperpovezava">
    <w:name w:val="Hyperlink"/>
    <w:unhideWhenUsed/>
    <w:rsid w:val="00600A7A"/>
    <w:rPr>
      <w:b/>
      <w:color w:val="0000FF"/>
      <w:u w:val="single"/>
    </w:rPr>
  </w:style>
  <w:style w:type="paragraph" w:styleId="Naslov">
    <w:name w:val="Title"/>
    <w:basedOn w:val="Navaden"/>
    <w:link w:val="NaslovZnak"/>
    <w:uiPriority w:val="99"/>
    <w:qFormat/>
    <w:rsid w:val="00215162"/>
    <w:pPr>
      <w:widowControl/>
      <w:overflowPunct w:val="0"/>
      <w:adjustRightInd w:val="0"/>
      <w:jc w:val="center"/>
    </w:pPr>
    <w:rPr>
      <w:rFonts w:ascii="Times New Roman" w:eastAsia="Times New Roman" w:hAnsi="Times New Roman" w:cs="Times New Roman"/>
      <w:b/>
      <w:szCs w:val="20"/>
      <w:lang w:val="sl-SI" w:eastAsia="sl-SI" w:bidi="ar-SA"/>
    </w:rPr>
  </w:style>
  <w:style w:type="character" w:customStyle="1" w:styleId="NaslovZnak">
    <w:name w:val="Naslov Znak"/>
    <w:basedOn w:val="Privzetapisavaodstavka"/>
    <w:link w:val="Naslov"/>
    <w:uiPriority w:val="99"/>
    <w:rsid w:val="00215162"/>
    <w:rPr>
      <w:rFonts w:ascii="Times New Roman" w:eastAsia="Times New Roman" w:hAnsi="Times New Roman" w:cs="Times New Roman"/>
      <w:b/>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URED7605" TargetMode="External"/><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5.png"/><Relationship Id="rId7" Type="http://schemas.openxmlformats.org/officeDocument/2006/relationships/hyperlink" Target="http://www.pisrs.si/Pis.web/pregledPredpisa?id=URED7605" TargetMode="Externa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3.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1.xml"/><Relationship Id="rId36" Type="http://schemas.openxmlformats.org/officeDocument/2006/relationships/image" Target="media/image27.pn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1.png"/><Relationship Id="rId35" Type="http://schemas.openxmlformats.org/officeDocument/2006/relationships/image" Target="media/image26.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24</Pages>
  <Words>8410</Words>
  <Characters>47939</Characters>
  <Application>Microsoft Office Word</Application>
  <DocSecurity>0</DocSecurity>
  <Lines>399</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Grabar</dc:creator>
  <cp:lastModifiedBy>Neža Kompare</cp:lastModifiedBy>
  <cp:revision>16</cp:revision>
  <dcterms:created xsi:type="dcterms:W3CDTF">2018-12-13T14:13:00Z</dcterms:created>
  <dcterms:modified xsi:type="dcterms:W3CDTF">2020-09-18T10:17:00Z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PDF CoDe 2016 3.6010.6117 (c) 2002-2017 European Commission</vt:lpwstr>
  </property>
  <property fmtid="{D5CDD505-2E9C-101B-9397-08002B2CF9AE}" pid="4" name="LastSaved">
    <vt:filetime>2018-12-13T00:00:00Z</vt:filetime>
  </property>
</Properties>
</file>