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52F" w:rsidRDefault="0033152F">
      <w:pPr>
        <w:pStyle w:val="Telobesedila"/>
        <w:rPr>
          <w:rFonts w:ascii="Arial"/>
          <w:sz w:val="20"/>
        </w:rPr>
      </w:pPr>
    </w:p>
    <w:p w:rsidR="0033152F" w:rsidRDefault="0033152F">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rsidP="00CC027A">
      <w:pPr>
        <w:pStyle w:val="Telobesedila"/>
        <w:tabs>
          <w:tab w:val="left" w:pos="1065"/>
        </w:tabs>
        <w:spacing w:before="4"/>
        <w:jc w:val="center"/>
        <w:rPr>
          <w:b/>
          <w:color w:val="000080"/>
          <w:sz w:val="32"/>
          <w:lang w:val="sl-SI" w:eastAsia="x-none" w:bidi="ar-SA"/>
        </w:rPr>
      </w:pPr>
      <w:r>
        <w:rPr>
          <w:b/>
          <w:color w:val="000080"/>
          <w:sz w:val="32"/>
          <w:lang w:val="sl-SI" w:eastAsia="x-none" w:bidi="ar-SA"/>
        </w:rPr>
        <w:t xml:space="preserve">RULES ON </w:t>
      </w:r>
      <w:r w:rsidR="00570698">
        <w:rPr>
          <w:b/>
          <w:color w:val="000080"/>
          <w:sz w:val="32"/>
          <w:lang w:val="sl-SI" w:eastAsia="x-none" w:bidi="ar-SA"/>
        </w:rPr>
        <w:t>AUTHORIZING RADIATION PROTECTION EXPERTS</w:t>
      </w:r>
    </w:p>
    <w:p w:rsidR="00CC027A" w:rsidRDefault="00CC027A" w:rsidP="00CC027A">
      <w:pPr>
        <w:pStyle w:val="Telobesedila"/>
        <w:tabs>
          <w:tab w:val="left" w:pos="1065"/>
        </w:tabs>
        <w:spacing w:before="4"/>
        <w:rPr>
          <w:b/>
          <w:color w:val="000080"/>
          <w:sz w:val="32"/>
          <w:lang w:val="sl-SI" w:eastAsia="x-none" w:bidi="ar-SA"/>
        </w:rPr>
      </w:pPr>
    </w:p>
    <w:p w:rsidR="00CC027A" w:rsidRDefault="00CC027A" w:rsidP="00CC027A">
      <w:pPr>
        <w:pStyle w:val="Telobesedila"/>
        <w:tabs>
          <w:tab w:val="left" w:pos="1065"/>
        </w:tabs>
        <w:spacing w:before="4"/>
        <w:jc w:val="center"/>
        <w:rPr>
          <w:b/>
          <w:color w:val="000080"/>
          <w:sz w:val="32"/>
          <w:lang w:val="sl-SI" w:eastAsia="x-none" w:bidi="ar-SA"/>
        </w:rPr>
      </w:pPr>
      <w:r>
        <w:rPr>
          <w:b/>
          <w:color w:val="000080"/>
          <w:sz w:val="32"/>
          <w:lang w:val="sl-SI" w:eastAsia="x-none" w:bidi="ar-SA"/>
        </w:rPr>
        <w:t>(SV7</w:t>
      </w:r>
      <w:r w:rsidR="00570698">
        <w:rPr>
          <w:b/>
          <w:color w:val="000080"/>
          <w:sz w:val="32"/>
          <w:lang w:val="sl-SI" w:eastAsia="x-none" w:bidi="ar-SA"/>
        </w:rPr>
        <w:t>A</w:t>
      </w:r>
      <w:r>
        <w:rPr>
          <w:b/>
          <w:color w:val="000080"/>
          <w:sz w:val="32"/>
          <w:lang w:val="sl-SI" w:eastAsia="x-none" w:bidi="ar-SA"/>
        </w:rPr>
        <w:t>)</w:t>
      </w:r>
    </w:p>
    <w:p w:rsidR="00CC027A" w:rsidRDefault="00CC027A" w:rsidP="00CC027A">
      <w:pPr>
        <w:widowControl/>
        <w:overflowPunct w:val="0"/>
        <w:adjustRightInd w:val="0"/>
        <w:jc w:val="center"/>
        <w:textAlignment w:val="baseline"/>
        <w:rPr>
          <w:b/>
          <w:color w:val="000080"/>
          <w:sz w:val="32"/>
          <w:szCs w:val="24"/>
          <w:lang w:val="sl-SI" w:eastAsia="x-none" w:bidi="ar-SA"/>
        </w:rPr>
      </w:pPr>
    </w:p>
    <w:p w:rsidR="00CC027A" w:rsidRDefault="00CC027A" w:rsidP="00CC027A">
      <w:pPr>
        <w:widowControl/>
        <w:overflowPunct w:val="0"/>
        <w:adjustRightInd w:val="0"/>
        <w:jc w:val="center"/>
        <w:textAlignment w:val="baseline"/>
        <w:rPr>
          <w:b/>
          <w:color w:val="000080"/>
          <w:sz w:val="32"/>
          <w:szCs w:val="24"/>
          <w:lang w:val="sl-SI" w:eastAsia="x-none" w:bidi="ar-SA"/>
        </w:rPr>
      </w:pPr>
    </w:p>
    <w:p w:rsidR="00CC027A" w:rsidRDefault="00CC027A" w:rsidP="00CC027A">
      <w:pPr>
        <w:widowControl/>
        <w:overflowPunct w:val="0"/>
        <w:adjustRightInd w:val="0"/>
        <w:jc w:val="center"/>
        <w:textAlignment w:val="baseline"/>
        <w:rPr>
          <w:b/>
          <w:color w:val="000080"/>
          <w:sz w:val="28"/>
          <w:szCs w:val="24"/>
          <w:lang w:val="sl-SI" w:eastAsia="x-none" w:bidi="ar-SA"/>
        </w:rPr>
      </w:pPr>
      <w:r>
        <w:rPr>
          <w:b/>
          <w:color w:val="000080"/>
          <w:sz w:val="28"/>
          <w:szCs w:val="24"/>
          <w:lang w:val="sl-SI" w:eastAsia="x-none" w:bidi="ar-SA"/>
        </w:rPr>
        <w:t>UNOFFICIAL TRANSLATION</w:t>
      </w: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C027A">
      <w:pPr>
        <w:pStyle w:val="Telobesedila"/>
        <w:spacing w:before="10"/>
        <w:rPr>
          <w:rFonts w:ascii="Arial"/>
          <w:sz w:val="20"/>
        </w:rPr>
      </w:pPr>
    </w:p>
    <w:p w:rsidR="00CC027A" w:rsidRDefault="00C11366" w:rsidP="00CC027A">
      <w:pPr>
        <w:jc w:val="cente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613410</wp:posOffset>
                </wp:positionH>
                <wp:positionV relativeFrom="paragraph">
                  <wp:posOffset>11430</wp:posOffset>
                </wp:positionV>
                <wp:extent cx="5257800" cy="1926590"/>
                <wp:effectExtent l="0" t="0" r="0" b="0"/>
                <wp:wrapNone/>
                <wp:docPr id="2"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26590"/>
                        </a:xfrm>
                        <a:prstGeom prst="rect">
                          <a:avLst/>
                        </a:prstGeom>
                        <a:solidFill>
                          <a:srgbClr val="FFFFFF"/>
                        </a:solidFill>
                        <a:ln w="19050">
                          <a:solidFill>
                            <a:srgbClr val="000080"/>
                          </a:solidFill>
                          <a:miter lim="800000"/>
                          <a:headEnd/>
                          <a:tailEnd/>
                        </a:ln>
                      </wps:spPr>
                      <wps:txbx>
                        <w:txbxContent>
                          <w:p w:rsidR="00085DDC" w:rsidRDefault="00085DDC" w:rsidP="00CC027A">
                            <w:pPr>
                              <w:spacing w:after="120"/>
                              <w:rPr>
                                <w:i/>
                              </w:rPr>
                            </w:pPr>
                            <w:bookmarkStart w:id="0" w:name="_GoBack"/>
                          </w:p>
                          <w:p w:rsidR="00085DDC" w:rsidRDefault="00085DDC" w:rsidP="00CC027A">
                            <w:pPr>
                              <w:spacing w:line="360" w:lineRule="auto"/>
                              <w:jc w:val="center"/>
                              <w:rPr>
                                <w:i/>
                              </w:rPr>
                            </w:pPr>
                            <w:r>
                              <w:rPr>
                                <w:i/>
                              </w:rPr>
                              <w:t>Prepared by the Slovenian Nuclear Safety Administration in January 2019.</w:t>
                            </w:r>
                          </w:p>
                          <w:p w:rsidR="00085DDC" w:rsidRDefault="00085DDC" w:rsidP="00CC027A">
                            <w:pPr>
                              <w:jc w:val="center"/>
                            </w:pPr>
                            <w:r>
                              <w:rPr>
                                <w:i/>
                              </w:rPr>
                              <w:t xml:space="preserve">The official text of these Rules is located on the pages of </w:t>
                            </w:r>
                            <w:hyperlink r:id="rId7" w:history="1">
                              <w:proofErr w:type="spellStart"/>
                              <w:r>
                                <w:rPr>
                                  <w:rStyle w:val="Hiperpovezava"/>
                                  <w:i/>
                                  <w:color w:val="000080"/>
                                  <w:u w:val="dotted"/>
                                  <w:lang w:val="sl-SI" w:eastAsia="sl-SI"/>
                                </w:rPr>
                                <w:t>the</w:t>
                              </w:r>
                              <w:proofErr w:type="spellEnd"/>
                              <w:r>
                                <w:rPr>
                                  <w:rStyle w:val="Hiperpovezava"/>
                                  <w:i/>
                                  <w:color w:val="000080"/>
                                  <w:u w:val="dotted"/>
                                  <w:lang w:val="sl-SI" w:eastAsia="sl-SI"/>
                                </w:rPr>
                                <w:t xml:space="preserve"> Legal </w:t>
                              </w:r>
                              <w:proofErr w:type="spellStart"/>
                              <w:r>
                                <w:rPr>
                                  <w:rStyle w:val="Hiperpovezava"/>
                                  <w:i/>
                                  <w:color w:val="000080"/>
                                  <w:u w:val="dotted"/>
                                  <w:lang w:val="sl-SI" w:eastAsia="sl-SI"/>
                                </w:rPr>
                                <w:t>Information</w:t>
                              </w:r>
                              <w:proofErr w:type="spellEnd"/>
                              <w:r>
                                <w:rPr>
                                  <w:rStyle w:val="Hiperpovezava"/>
                                  <w:i/>
                                  <w:color w:val="000080"/>
                                  <w:u w:val="dotted"/>
                                  <w:lang w:val="sl-SI" w:eastAsia="sl-SI"/>
                                </w:rPr>
                                <w:t xml:space="preserve"> </w:t>
                              </w:r>
                              <w:proofErr w:type="spellStart"/>
                              <w:r>
                                <w:rPr>
                                  <w:rStyle w:val="Hiperpovezava"/>
                                  <w:i/>
                                  <w:color w:val="000080"/>
                                  <w:u w:val="dotted"/>
                                  <w:lang w:val="sl-SI" w:eastAsia="sl-SI"/>
                                </w:rPr>
                                <w:t>System</w:t>
                              </w:r>
                              <w:proofErr w:type="spellEnd"/>
                            </w:hyperlink>
                            <w:r>
                              <w:rPr>
                                <w:i/>
                              </w:rPr>
                              <w:t>.</w:t>
                            </w:r>
                          </w:p>
                          <w:p w:rsidR="00085DDC" w:rsidRDefault="00085DDC" w:rsidP="00CC027A"/>
                          <w:p w:rsidR="00085DDC" w:rsidRDefault="00085DDC" w:rsidP="00CC027A"/>
                          <w:p w:rsidR="00085DDC" w:rsidRDefault="00085DDC" w:rsidP="00CC027A">
                            <w:r>
                              <w:rPr>
                                <w:b/>
                                <w:i/>
                              </w:rPr>
                              <w:t>WARNING</w:t>
                            </w:r>
                            <w:r>
                              <w:rPr>
                                <w:i/>
                              </w:rPr>
                              <w:t xml:space="preserve">: The unofficial text of </w:t>
                            </w:r>
                            <w:r w:rsidR="005808B1">
                              <w:rPr>
                                <w:i/>
                              </w:rPr>
                              <w:t>this Act</w:t>
                            </w:r>
                            <w:r>
                              <w:rPr>
                                <w:i/>
                              </w:rPr>
                              <w:t xml:space="preserve"> is just an informative work tool, for which the Slovenian Nuclear Safety Administration does not guarantee.</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3pt;margin-top:.9pt;width:414pt;height:15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" strokecolor="navy" strokeweight="1.5pt">
                <v:textbox>
                  <w:txbxContent>
                    <w:p w:rsidR="00085DDC" w:rsidRDefault="00085DDC" w:rsidP="00CC027A">
                      <w:pPr>
                        <w:spacing w:after="120"/>
                        <w:rPr>
                          <w:i/>
                        </w:rPr>
                      </w:pPr>
                      <w:bookmarkStart w:id="1" w:name="_GoBack"/>
                    </w:p>
                    <w:p w:rsidR="00085DDC" w:rsidRDefault="00085DDC" w:rsidP="00CC027A">
                      <w:pPr>
                        <w:spacing w:line="360" w:lineRule="auto"/>
                        <w:jc w:val="center"/>
                        <w:rPr>
                          <w:i/>
                        </w:rPr>
                      </w:pPr>
                      <w:r>
                        <w:rPr>
                          <w:i/>
                        </w:rPr>
                        <w:t>Prepared by the Slovenian Nuclear Safety Administration in January 2019.</w:t>
                      </w:r>
                    </w:p>
                    <w:p w:rsidR="00085DDC" w:rsidRDefault="00085DDC" w:rsidP="00CC027A">
                      <w:pPr>
                        <w:jc w:val="center"/>
                      </w:pPr>
                      <w:r>
                        <w:rPr>
                          <w:i/>
                        </w:rPr>
                        <w:t xml:space="preserve">The official text of these Rules is located on the pages of </w:t>
                      </w:r>
                      <w:hyperlink r:id="rId8" w:history="1">
                        <w:proofErr w:type="spellStart"/>
                        <w:r>
                          <w:rPr>
                            <w:rStyle w:val="Hiperpovezava"/>
                            <w:i/>
                            <w:color w:val="000080"/>
                            <w:u w:val="dotted"/>
                            <w:lang w:val="sl-SI" w:eastAsia="sl-SI"/>
                          </w:rPr>
                          <w:t>the</w:t>
                        </w:r>
                        <w:proofErr w:type="spellEnd"/>
                        <w:r>
                          <w:rPr>
                            <w:rStyle w:val="Hiperpovezava"/>
                            <w:i/>
                            <w:color w:val="000080"/>
                            <w:u w:val="dotted"/>
                            <w:lang w:val="sl-SI" w:eastAsia="sl-SI"/>
                          </w:rPr>
                          <w:t xml:space="preserve"> Legal </w:t>
                        </w:r>
                        <w:proofErr w:type="spellStart"/>
                        <w:r>
                          <w:rPr>
                            <w:rStyle w:val="Hiperpovezava"/>
                            <w:i/>
                            <w:color w:val="000080"/>
                            <w:u w:val="dotted"/>
                            <w:lang w:val="sl-SI" w:eastAsia="sl-SI"/>
                          </w:rPr>
                          <w:t>Information</w:t>
                        </w:r>
                        <w:proofErr w:type="spellEnd"/>
                        <w:r>
                          <w:rPr>
                            <w:rStyle w:val="Hiperpovezava"/>
                            <w:i/>
                            <w:color w:val="000080"/>
                            <w:u w:val="dotted"/>
                            <w:lang w:val="sl-SI" w:eastAsia="sl-SI"/>
                          </w:rPr>
                          <w:t xml:space="preserve"> </w:t>
                        </w:r>
                        <w:proofErr w:type="spellStart"/>
                        <w:r>
                          <w:rPr>
                            <w:rStyle w:val="Hiperpovezava"/>
                            <w:i/>
                            <w:color w:val="000080"/>
                            <w:u w:val="dotted"/>
                            <w:lang w:val="sl-SI" w:eastAsia="sl-SI"/>
                          </w:rPr>
                          <w:t>System</w:t>
                        </w:r>
                        <w:proofErr w:type="spellEnd"/>
                      </w:hyperlink>
                      <w:r>
                        <w:rPr>
                          <w:i/>
                        </w:rPr>
                        <w:t>.</w:t>
                      </w:r>
                    </w:p>
                    <w:p w:rsidR="00085DDC" w:rsidRDefault="00085DDC" w:rsidP="00CC027A"/>
                    <w:p w:rsidR="00085DDC" w:rsidRDefault="00085DDC" w:rsidP="00CC027A"/>
                    <w:p w:rsidR="00085DDC" w:rsidRDefault="00085DDC" w:rsidP="00CC027A">
                      <w:r>
                        <w:rPr>
                          <w:b/>
                          <w:i/>
                        </w:rPr>
                        <w:t>WARNING</w:t>
                      </w:r>
                      <w:r>
                        <w:rPr>
                          <w:i/>
                        </w:rPr>
                        <w:t xml:space="preserve">: The unofficial text of </w:t>
                      </w:r>
                      <w:r w:rsidR="005808B1">
                        <w:rPr>
                          <w:i/>
                        </w:rPr>
                        <w:t>this Act</w:t>
                      </w:r>
                      <w:r>
                        <w:rPr>
                          <w:i/>
                        </w:rPr>
                        <w:t xml:space="preserve"> is just an informative work tool, for which the Slovenian Nuclear Safety Administration does not guarantee.</w:t>
                      </w:r>
                      <w:bookmarkEnd w:id="1"/>
                    </w:p>
                  </w:txbxContent>
                </v:textbox>
              </v:shape>
            </w:pict>
          </mc:Fallback>
        </mc:AlternateContent>
      </w:r>
      <w:r w:rsidR="00CC027A">
        <w:br w:type="page"/>
      </w:r>
    </w:p>
    <w:p w:rsidR="0033152F" w:rsidRPr="009C0F85" w:rsidRDefault="00570698" w:rsidP="00A94D07">
      <w:pPr>
        <w:pStyle w:val="Telobesedila"/>
        <w:spacing w:line="249" w:lineRule="auto"/>
        <w:ind w:left="118" w:right="685"/>
        <w:jc w:val="both"/>
        <w:rPr>
          <w:sz w:val="22"/>
          <w:szCs w:val="22"/>
        </w:rPr>
      </w:pPr>
      <w:r>
        <w:rPr>
          <w:sz w:val="22"/>
          <w:szCs w:val="22"/>
        </w:rPr>
        <w:lastRenderedPageBreak/>
        <w:t>Based on the first, sixth and seventh</w:t>
      </w:r>
      <w:r w:rsidR="001833BB" w:rsidRPr="009C0F85">
        <w:rPr>
          <w:sz w:val="22"/>
          <w:szCs w:val="22"/>
        </w:rPr>
        <w:t xml:space="preserve"> paragraph of Article 4</w:t>
      </w:r>
      <w:r>
        <w:rPr>
          <w:sz w:val="22"/>
          <w:szCs w:val="22"/>
        </w:rPr>
        <w:t xml:space="preserve">3 </w:t>
      </w:r>
      <w:r w:rsidR="00B879B0" w:rsidRPr="009C0F85">
        <w:rPr>
          <w:sz w:val="22"/>
          <w:szCs w:val="22"/>
        </w:rPr>
        <w:t>of the Ionising Radiation Protection and Nuclear Safety Act (Official Gaze</w:t>
      </w:r>
      <w:r w:rsidR="008513A2" w:rsidRPr="009C0F85">
        <w:rPr>
          <w:sz w:val="22"/>
          <w:szCs w:val="22"/>
        </w:rPr>
        <w:t>tte of the Republic of Slovenia,</w:t>
      </w:r>
      <w:r w:rsidR="00B879B0" w:rsidRPr="009C0F85">
        <w:rPr>
          <w:sz w:val="22"/>
          <w:szCs w:val="22"/>
        </w:rPr>
        <w:t xml:space="preserve"> No</w:t>
      </w:r>
      <w:r w:rsidR="008513A2" w:rsidRPr="009C0F85">
        <w:rPr>
          <w:sz w:val="22"/>
          <w:szCs w:val="22"/>
        </w:rPr>
        <w:t>. 76/17)</w:t>
      </w:r>
      <w:r w:rsidR="009530CA" w:rsidRPr="009C0F85">
        <w:rPr>
          <w:sz w:val="22"/>
          <w:szCs w:val="22"/>
        </w:rPr>
        <w:t xml:space="preserve"> the Minister for Health</w:t>
      </w:r>
      <w:r w:rsidR="00B879B0" w:rsidRPr="009C0F85">
        <w:rPr>
          <w:sz w:val="22"/>
          <w:szCs w:val="22"/>
        </w:rPr>
        <w:t xml:space="preserve"> </w:t>
      </w:r>
      <w:r>
        <w:rPr>
          <w:sz w:val="22"/>
          <w:szCs w:val="22"/>
        </w:rPr>
        <w:t xml:space="preserve">in agreement with the Minister of Environment and Spatial Planning </w:t>
      </w:r>
      <w:r w:rsidR="00B879B0" w:rsidRPr="009C0F85">
        <w:rPr>
          <w:sz w:val="22"/>
          <w:szCs w:val="22"/>
        </w:rPr>
        <w:t>hereby issues the</w:t>
      </w:r>
    </w:p>
    <w:p w:rsidR="0033152F" w:rsidRPr="009C0F85" w:rsidRDefault="0033152F">
      <w:pPr>
        <w:pStyle w:val="Telobesedila"/>
        <w:rPr>
          <w:sz w:val="22"/>
          <w:szCs w:val="22"/>
        </w:rPr>
      </w:pPr>
    </w:p>
    <w:p w:rsidR="0033152F" w:rsidRPr="009C0F85" w:rsidRDefault="00B879B0">
      <w:pPr>
        <w:spacing w:before="180" w:line="322" w:lineRule="exact"/>
        <w:ind w:left="236" w:right="1006"/>
        <w:jc w:val="center"/>
        <w:rPr>
          <w:b/>
        </w:rPr>
      </w:pPr>
      <w:r w:rsidRPr="009C0F85">
        <w:rPr>
          <w:b/>
        </w:rPr>
        <w:t>R U L E S</w:t>
      </w:r>
    </w:p>
    <w:p w:rsidR="0033152F" w:rsidRPr="009C0F85" w:rsidRDefault="00B879B0">
      <w:pPr>
        <w:ind w:left="233" w:right="1006"/>
        <w:jc w:val="center"/>
        <w:rPr>
          <w:b/>
        </w:rPr>
      </w:pPr>
      <w:r w:rsidRPr="009C0F85">
        <w:rPr>
          <w:b/>
        </w:rPr>
        <w:t xml:space="preserve">on </w:t>
      </w:r>
      <w:r w:rsidR="00570698">
        <w:rPr>
          <w:b/>
        </w:rPr>
        <w:t>authorizing of radiation protection experts</w:t>
      </w:r>
    </w:p>
    <w:p w:rsidR="0033152F" w:rsidRDefault="0033152F">
      <w:pPr>
        <w:pStyle w:val="Telobesedila"/>
        <w:spacing w:before="8"/>
        <w:rPr>
          <w:b/>
          <w:sz w:val="22"/>
          <w:szCs w:val="22"/>
        </w:rPr>
      </w:pPr>
    </w:p>
    <w:p w:rsidR="0033152F" w:rsidRPr="009C0F85" w:rsidRDefault="00B879B0" w:rsidP="00570698">
      <w:pPr>
        <w:spacing w:before="240" w:after="240"/>
        <w:ind w:right="685"/>
        <w:jc w:val="center"/>
        <w:rPr>
          <w:b/>
        </w:rPr>
      </w:pPr>
      <w:r w:rsidRPr="009C0F85">
        <w:rPr>
          <w:b/>
        </w:rPr>
        <w:t xml:space="preserve">Article 1 </w:t>
      </w:r>
      <w:r w:rsidR="00570698">
        <w:rPr>
          <w:b/>
        </w:rPr>
        <w:br/>
      </w:r>
      <w:r w:rsidRPr="009C0F85">
        <w:rPr>
          <w:b/>
        </w:rPr>
        <w:t>(</w:t>
      </w:r>
      <w:r w:rsidR="00570698">
        <w:rPr>
          <w:b/>
        </w:rPr>
        <w:t>C</w:t>
      </w:r>
      <w:r w:rsidRPr="009C0F85">
        <w:rPr>
          <w:b/>
        </w:rPr>
        <w:t>ontent)</w:t>
      </w:r>
    </w:p>
    <w:p w:rsidR="0033152F" w:rsidRDefault="00B879B0" w:rsidP="00A94D07">
      <w:pPr>
        <w:pStyle w:val="Telobesedila"/>
        <w:tabs>
          <w:tab w:val="left" w:pos="8789"/>
        </w:tabs>
        <w:spacing w:after="120"/>
        <w:ind w:left="125" w:right="685"/>
        <w:jc w:val="both"/>
        <w:rPr>
          <w:sz w:val="22"/>
          <w:szCs w:val="22"/>
        </w:rPr>
      </w:pPr>
      <w:r w:rsidRPr="009C0F85">
        <w:rPr>
          <w:sz w:val="22"/>
          <w:szCs w:val="22"/>
        </w:rPr>
        <w:t>These Rules in accordance with Council Directive 2013/59/Euratom of 5 December 2013 laying down basic safety standards for the protection against the dangers arising from ionizing radiation and repealing Directives 89/618/Euratom, 90/641/Euratom, 96/29/Euratom, 97/43/Euratom and 2003/122/Euratom (OJ L No</w:t>
      </w:r>
      <w:r w:rsidR="008513A2" w:rsidRPr="009C0F85">
        <w:rPr>
          <w:sz w:val="22"/>
          <w:szCs w:val="22"/>
        </w:rPr>
        <w:t xml:space="preserve">. 13, </w:t>
      </w:r>
      <w:r w:rsidRPr="009C0F85">
        <w:rPr>
          <w:sz w:val="22"/>
          <w:szCs w:val="22"/>
        </w:rPr>
        <w:t>17.</w:t>
      </w:r>
      <w:r w:rsidR="008513A2" w:rsidRPr="009C0F85">
        <w:rPr>
          <w:sz w:val="22"/>
          <w:szCs w:val="22"/>
        </w:rPr>
        <w:t xml:space="preserve"> </w:t>
      </w:r>
      <w:r w:rsidRPr="009C0F85">
        <w:rPr>
          <w:sz w:val="22"/>
          <w:szCs w:val="22"/>
        </w:rPr>
        <w:t>1.</w:t>
      </w:r>
      <w:r w:rsidR="008513A2" w:rsidRPr="009C0F85">
        <w:rPr>
          <w:sz w:val="22"/>
          <w:szCs w:val="22"/>
        </w:rPr>
        <w:t xml:space="preserve"> </w:t>
      </w:r>
      <w:r w:rsidRPr="009C0F85">
        <w:rPr>
          <w:sz w:val="22"/>
          <w:szCs w:val="22"/>
        </w:rPr>
        <w:t>2014, p. 1), last amended by Corrigendum (OJ L</w:t>
      </w:r>
      <w:r w:rsidR="001833BB" w:rsidRPr="009C0F85">
        <w:rPr>
          <w:sz w:val="22"/>
          <w:szCs w:val="22"/>
        </w:rPr>
        <w:t xml:space="preserve"> No. 72</w:t>
      </w:r>
      <w:r w:rsidRPr="009C0F85">
        <w:rPr>
          <w:sz w:val="22"/>
          <w:szCs w:val="22"/>
        </w:rPr>
        <w:t>, 17.</w:t>
      </w:r>
      <w:r w:rsidR="008513A2" w:rsidRPr="009C0F85">
        <w:rPr>
          <w:sz w:val="22"/>
          <w:szCs w:val="22"/>
        </w:rPr>
        <w:t xml:space="preserve"> </w:t>
      </w:r>
      <w:r w:rsidRPr="009C0F85">
        <w:rPr>
          <w:sz w:val="22"/>
          <w:szCs w:val="22"/>
        </w:rPr>
        <w:t>3.</w:t>
      </w:r>
      <w:r w:rsidR="008513A2" w:rsidRPr="009C0F85">
        <w:rPr>
          <w:sz w:val="22"/>
          <w:szCs w:val="22"/>
        </w:rPr>
        <w:t xml:space="preserve"> </w:t>
      </w:r>
      <w:r w:rsidRPr="009C0F85">
        <w:rPr>
          <w:sz w:val="22"/>
          <w:szCs w:val="22"/>
        </w:rPr>
        <w:t>2016, p. 69)</w:t>
      </w:r>
      <w:r w:rsidRPr="009C0F85">
        <w:rPr>
          <w:spacing w:val="-3"/>
          <w:sz w:val="22"/>
          <w:szCs w:val="22"/>
        </w:rPr>
        <w:t xml:space="preserve"> </w:t>
      </w:r>
      <w:r w:rsidRPr="009C0F85">
        <w:rPr>
          <w:sz w:val="22"/>
          <w:szCs w:val="22"/>
        </w:rPr>
        <w:t>provides:</w:t>
      </w:r>
    </w:p>
    <w:p w:rsidR="00734A46" w:rsidRDefault="00734A46" w:rsidP="00734A46">
      <w:pPr>
        <w:pStyle w:val="Odstavekseznama"/>
        <w:numPr>
          <w:ilvl w:val="0"/>
          <w:numId w:val="27"/>
        </w:numPr>
        <w:tabs>
          <w:tab w:val="left" w:pos="839"/>
          <w:tab w:val="left" w:pos="8789"/>
        </w:tabs>
        <w:spacing w:after="120" w:line="247" w:lineRule="auto"/>
        <w:ind w:right="685" w:hanging="360"/>
        <w:jc w:val="both"/>
      </w:pPr>
      <w:r w:rsidRPr="00734A46">
        <w:t>the conditions to be fulfilled by legal or natural persons to obtain a</w:t>
      </w:r>
      <w:r>
        <w:t>uthorization</w:t>
      </w:r>
      <w:r w:rsidRPr="00734A46">
        <w:t xml:space="preserve"> to carry out the work of an authorised radiation protection expert, and the field, sc</w:t>
      </w:r>
      <w:r>
        <w:t xml:space="preserve">ope and method of their work; </w:t>
      </w:r>
    </w:p>
    <w:p w:rsidR="00734A46" w:rsidRDefault="00734A46" w:rsidP="00734A46">
      <w:pPr>
        <w:pStyle w:val="Odstavekseznama"/>
        <w:numPr>
          <w:ilvl w:val="0"/>
          <w:numId w:val="27"/>
        </w:numPr>
        <w:tabs>
          <w:tab w:val="left" w:pos="839"/>
          <w:tab w:val="left" w:pos="8789"/>
        </w:tabs>
        <w:spacing w:after="120" w:line="247" w:lineRule="auto"/>
        <w:ind w:right="685" w:hanging="360"/>
        <w:jc w:val="both"/>
      </w:pPr>
      <w:r w:rsidRPr="00734A46">
        <w:t xml:space="preserve">the conditions regarding the education, qualifications and experience that must be </w:t>
      </w:r>
      <w:r w:rsidR="005808B1">
        <w:t>fulfilled</w:t>
      </w:r>
      <w:r w:rsidRPr="00734A46">
        <w:t xml:space="preserve"> by natural persons to obtain the authorisation for a radiation protection e</w:t>
      </w:r>
      <w:r>
        <w:t xml:space="preserve">xpert;  </w:t>
      </w:r>
    </w:p>
    <w:p w:rsidR="00734A46" w:rsidRDefault="00734A46" w:rsidP="00734A46">
      <w:pPr>
        <w:pStyle w:val="Odstavekseznama"/>
        <w:numPr>
          <w:ilvl w:val="0"/>
          <w:numId w:val="27"/>
        </w:numPr>
        <w:tabs>
          <w:tab w:val="left" w:pos="839"/>
          <w:tab w:val="left" w:pos="8789"/>
        </w:tabs>
        <w:spacing w:after="120" w:line="247" w:lineRule="auto"/>
        <w:ind w:right="685" w:hanging="360"/>
        <w:jc w:val="both"/>
      </w:pPr>
      <w:r w:rsidRPr="00734A46">
        <w:t xml:space="preserve">the conditions regarding the employment of authorised experts, accreditation of measurement methods, measuring and other equipment that must be </w:t>
      </w:r>
      <w:r w:rsidR="005808B1">
        <w:t>fulfilled</w:t>
      </w:r>
      <w:r w:rsidRPr="00734A46">
        <w:t xml:space="preserve"> by legal persons </w:t>
      </w:r>
      <w:r>
        <w:t xml:space="preserve">to obtain </w:t>
      </w:r>
      <w:r w:rsidRPr="00734A46">
        <w:t xml:space="preserve">the authorisation for a </w:t>
      </w:r>
      <w:r>
        <w:t xml:space="preserve">radiation protection expert;  </w:t>
      </w:r>
    </w:p>
    <w:p w:rsidR="00734A46" w:rsidRDefault="00734A46" w:rsidP="00734A46">
      <w:pPr>
        <w:pStyle w:val="Odstavekseznama"/>
        <w:numPr>
          <w:ilvl w:val="0"/>
          <w:numId w:val="27"/>
        </w:numPr>
        <w:tabs>
          <w:tab w:val="left" w:pos="839"/>
          <w:tab w:val="left" w:pos="8789"/>
        </w:tabs>
        <w:spacing w:after="120" w:line="247" w:lineRule="auto"/>
        <w:ind w:right="685" w:hanging="360"/>
        <w:jc w:val="both"/>
      </w:pPr>
      <w:r w:rsidRPr="00734A46">
        <w:t>the method and scope of regular and special reporting by authorised r</w:t>
      </w:r>
      <w:r>
        <w:t>adiation protection experts and</w:t>
      </w:r>
    </w:p>
    <w:p w:rsidR="00734A46" w:rsidRDefault="00734A46" w:rsidP="00734A46">
      <w:pPr>
        <w:pStyle w:val="Odstavekseznama"/>
        <w:numPr>
          <w:ilvl w:val="0"/>
          <w:numId w:val="27"/>
        </w:numPr>
        <w:tabs>
          <w:tab w:val="left" w:pos="839"/>
          <w:tab w:val="left" w:pos="8789"/>
        </w:tabs>
        <w:spacing w:after="120" w:line="247" w:lineRule="auto"/>
        <w:ind w:right="685" w:hanging="360"/>
        <w:jc w:val="both"/>
      </w:pPr>
      <w:r w:rsidRPr="00734A46">
        <w:t>the conditions for persons carrying out technical i</w:t>
      </w:r>
      <w:r>
        <w:t>nspections of radiation sources.</w:t>
      </w:r>
    </w:p>
    <w:p w:rsidR="0033152F" w:rsidRPr="009C0F85" w:rsidRDefault="00B879B0" w:rsidP="00390507">
      <w:pPr>
        <w:pStyle w:val="Naslov1"/>
        <w:spacing w:before="240" w:after="240" w:line="266" w:lineRule="auto"/>
        <w:ind w:left="3810" w:right="4587"/>
        <w:jc w:val="center"/>
        <w:rPr>
          <w:sz w:val="22"/>
          <w:szCs w:val="22"/>
        </w:rPr>
      </w:pPr>
      <w:r w:rsidRPr="009C0F85">
        <w:rPr>
          <w:sz w:val="22"/>
          <w:szCs w:val="22"/>
        </w:rPr>
        <w:t>Article 2 (Definitions)</w:t>
      </w:r>
    </w:p>
    <w:p w:rsidR="0033152F" w:rsidRPr="009C0F85" w:rsidRDefault="001833BB" w:rsidP="00A94D07">
      <w:pPr>
        <w:pStyle w:val="Telobesedila"/>
        <w:spacing w:after="120"/>
        <w:ind w:right="685"/>
        <w:rPr>
          <w:sz w:val="22"/>
          <w:szCs w:val="22"/>
        </w:rPr>
      </w:pPr>
      <w:r w:rsidRPr="009C0F85">
        <w:rPr>
          <w:sz w:val="22"/>
          <w:szCs w:val="22"/>
        </w:rPr>
        <w:t>The terms used in these Rules have the following meaning:</w:t>
      </w:r>
    </w:p>
    <w:p w:rsidR="0033152F" w:rsidRPr="009C0F85" w:rsidRDefault="00B879B0" w:rsidP="00A94D07">
      <w:pPr>
        <w:pStyle w:val="Odstavekseznama"/>
        <w:numPr>
          <w:ilvl w:val="0"/>
          <w:numId w:val="25"/>
        </w:numPr>
        <w:tabs>
          <w:tab w:val="left" w:pos="839"/>
        </w:tabs>
        <w:spacing w:after="120"/>
        <w:ind w:right="685" w:hanging="367"/>
        <w:jc w:val="both"/>
      </w:pPr>
      <w:r w:rsidRPr="009C0F85">
        <w:t>Accreditation is an attestation by the Slovenian Accreditation or other accreditation service recognised by the Slovenian Accreditation, which recognises the competence of an accredited body for carrying out specific the conformity assessment</w:t>
      </w:r>
      <w:r w:rsidRPr="009C0F85">
        <w:rPr>
          <w:spacing w:val="-5"/>
        </w:rPr>
        <w:t xml:space="preserve"> </w:t>
      </w:r>
      <w:r w:rsidRPr="009C0F85">
        <w:t>tasks.</w:t>
      </w:r>
    </w:p>
    <w:p w:rsidR="0033152F" w:rsidRDefault="00B879B0" w:rsidP="00A94D07">
      <w:pPr>
        <w:pStyle w:val="Odstavekseznama"/>
        <w:numPr>
          <w:ilvl w:val="0"/>
          <w:numId w:val="25"/>
        </w:numPr>
        <w:tabs>
          <w:tab w:val="left" w:pos="839"/>
        </w:tabs>
        <w:spacing w:after="120" w:line="244" w:lineRule="auto"/>
        <w:ind w:right="685" w:hanging="367"/>
        <w:jc w:val="both"/>
      </w:pPr>
      <w:r w:rsidRPr="009C0F85">
        <w:t xml:space="preserve">The competent authority means the administrative body responsible for issuing licences to carry out radiation practice or the registration of radiation practice in accordance with the </w:t>
      </w:r>
      <w:r w:rsidR="00A539EB" w:rsidRPr="009C0F85">
        <w:t>Act on Ionising Radiation P</w:t>
      </w:r>
      <w:r w:rsidRPr="009C0F85">
        <w:t xml:space="preserve">rotection and </w:t>
      </w:r>
      <w:r w:rsidR="00A539EB" w:rsidRPr="009C0F85">
        <w:t>N</w:t>
      </w:r>
      <w:r w:rsidRPr="009C0F85">
        <w:t>uclear</w:t>
      </w:r>
      <w:r w:rsidRPr="009C0F85">
        <w:rPr>
          <w:spacing w:val="-6"/>
        </w:rPr>
        <w:t xml:space="preserve"> </w:t>
      </w:r>
      <w:r w:rsidR="00A539EB" w:rsidRPr="009C0F85">
        <w:rPr>
          <w:spacing w:val="-6"/>
        </w:rPr>
        <w:t>S</w:t>
      </w:r>
      <w:r w:rsidRPr="009C0F85">
        <w:t>afety</w:t>
      </w:r>
      <w:r w:rsidR="00A539EB" w:rsidRPr="009C0F85">
        <w:t xml:space="preserve"> (Official Gazette of the Republic of Slovenia, No. 76/17; hereinafter: ZVISJV-1)</w:t>
      </w:r>
      <w:r w:rsidRPr="009C0F85">
        <w:t>.</w:t>
      </w:r>
    </w:p>
    <w:p w:rsidR="0033152F" w:rsidRPr="009C0F85" w:rsidRDefault="00B879B0" w:rsidP="00390507">
      <w:pPr>
        <w:spacing w:before="240" w:line="275" w:lineRule="exact"/>
        <w:ind w:left="229" w:right="1004"/>
        <w:jc w:val="center"/>
        <w:rPr>
          <w:b/>
        </w:rPr>
      </w:pPr>
      <w:r w:rsidRPr="009C0F85">
        <w:rPr>
          <w:b/>
        </w:rPr>
        <w:t>Article 3</w:t>
      </w:r>
    </w:p>
    <w:p w:rsidR="0033152F" w:rsidRPr="009C0F85" w:rsidRDefault="00B879B0" w:rsidP="00390507">
      <w:pPr>
        <w:spacing w:after="240" w:line="275" w:lineRule="exact"/>
        <w:ind w:left="230" w:right="1004"/>
        <w:jc w:val="center"/>
        <w:rPr>
          <w:b/>
        </w:rPr>
      </w:pPr>
      <w:r w:rsidRPr="009C0F85">
        <w:rPr>
          <w:b/>
        </w:rPr>
        <w:t xml:space="preserve">(Individual </w:t>
      </w:r>
      <w:r w:rsidR="00734A46">
        <w:rPr>
          <w:b/>
        </w:rPr>
        <w:t xml:space="preserve">fields of </w:t>
      </w:r>
      <w:r w:rsidR="00BB5F1C">
        <w:rPr>
          <w:b/>
        </w:rPr>
        <w:t>radiation protection</w:t>
      </w:r>
      <w:r w:rsidRPr="009C0F85">
        <w:rPr>
          <w:b/>
        </w:rPr>
        <w:t>)</w:t>
      </w:r>
    </w:p>
    <w:p w:rsidR="00734A46" w:rsidRDefault="00734A46" w:rsidP="00734A46">
      <w:pPr>
        <w:spacing w:line="276" w:lineRule="auto"/>
      </w:pPr>
      <w:r w:rsidRPr="00734A46">
        <w:t xml:space="preserve">A legal or natural person may obtain the </w:t>
      </w:r>
      <w:r w:rsidR="007673EF">
        <w:t>authorization for</w:t>
      </w:r>
      <w:r w:rsidRPr="00734A46">
        <w:t xml:space="preserve"> a radiation protection expert in one or more comprehensive fields: </w:t>
      </w:r>
    </w:p>
    <w:p w:rsidR="00734A46" w:rsidRDefault="00734A46" w:rsidP="00734A46">
      <w:pPr>
        <w:pStyle w:val="Odstavekseznama"/>
        <w:numPr>
          <w:ilvl w:val="0"/>
          <w:numId w:val="35"/>
        </w:numPr>
        <w:spacing w:line="276" w:lineRule="auto"/>
      </w:pPr>
      <w:r w:rsidRPr="00734A46">
        <w:t>diagnostic and int</w:t>
      </w:r>
      <w:r>
        <w:t xml:space="preserve">erventional radiology in healthcare </w:t>
      </w:r>
      <w:r w:rsidR="005808B1">
        <w:t>and veterinary,</w:t>
      </w:r>
    </w:p>
    <w:p w:rsidR="00734A46" w:rsidRDefault="00734A46" w:rsidP="00734A46">
      <w:pPr>
        <w:pStyle w:val="Odstavekseznama"/>
        <w:numPr>
          <w:ilvl w:val="0"/>
          <w:numId w:val="35"/>
        </w:numPr>
        <w:spacing w:line="276" w:lineRule="auto"/>
      </w:pPr>
      <w:r w:rsidRPr="00734A46">
        <w:t xml:space="preserve">radiotherapy - </w:t>
      </w:r>
      <w:r w:rsidR="007673EF">
        <w:t>teletherapy in health</w:t>
      </w:r>
      <w:r w:rsidR="007673EF" w:rsidRPr="00734A46">
        <w:t xml:space="preserve">care </w:t>
      </w:r>
      <w:r w:rsidR="005808B1">
        <w:t>and veterinary,</w:t>
      </w:r>
    </w:p>
    <w:p w:rsidR="00734A46" w:rsidRDefault="00734A46" w:rsidP="00734A46">
      <w:pPr>
        <w:pStyle w:val="Odstavekseznama"/>
        <w:numPr>
          <w:ilvl w:val="0"/>
          <w:numId w:val="35"/>
        </w:numPr>
        <w:spacing w:line="276" w:lineRule="auto"/>
      </w:pPr>
      <w:r w:rsidRPr="00734A46">
        <w:t>radioth</w:t>
      </w:r>
      <w:r w:rsidR="007673EF">
        <w:t>erapy - brachytherapy in health</w:t>
      </w:r>
      <w:r w:rsidR="007673EF" w:rsidRPr="00734A46">
        <w:t xml:space="preserve">care </w:t>
      </w:r>
      <w:r w:rsidRPr="00734A46">
        <w:t>and veterinary</w:t>
      </w:r>
      <w:r w:rsidR="005808B1">
        <w:t>,</w:t>
      </w:r>
      <w:r w:rsidRPr="00734A46">
        <w:t xml:space="preserve"> </w:t>
      </w:r>
    </w:p>
    <w:p w:rsidR="00734A46" w:rsidRDefault="007673EF" w:rsidP="00734A46">
      <w:pPr>
        <w:pStyle w:val="Odstavekseznama"/>
        <w:numPr>
          <w:ilvl w:val="0"/>
          <w:numId w:val="35"/>
        </w:numPr>
        <w:spacing w:line="276" w:lineRule="auto"/>
      </w:pPr>
      <w:r>
        <w:t>nuclear medicine in health</w:t>
      </w:r>
      <w:r w:rsidRPr="00734A46">
        <w:t xml:space="preserve">care </w:t>
      </w:r>
      <w:r w:rsidR="00734A46" w:rsidRPr="00734A46">
        <w:t>and veterinar</w:t>
      </w:r>
      <w:r w:rsidR="005808B1">
        <w:t>y,</w:t>
      </w:r>
    </w:p>
    <w:p w:rsidR="00734A46" w:rsidRDefault="00734A46" w:rsidP="00734A46">
      <w:pPr>
        <w:pStyle w:val="Odstavekseznama"/>
        <w:numPr>
          <w:ilvl w:val="0"/>
          <w:numId w:val="35"/>
        </w:numPr>
        <w:spacing w:line="276" w:lineRule="auto"/>
      </w:pPr>
      <w:r w:rsidRPr="00734A46">
        <w:t>activities in industry, research and education where radiation sources are used</w:t>
      </w:r>
      <w:r w:rsidR="005808B1">
        <w:t>,</w:t>
      </w:r>
      <w:r w:rsidRPr="00734A46">
        <w:t xml:space="preserve"> </w:t>
      </w:r>
    </w:p>
    <w:p w:rsidR="00734A46" w:rsidRDefault="00734A46" w:rsidP="00734A46">
      <w:pPr>
        <w:pStyle w:val="Odstavekseznama"/>
        <w:numPr>
          <w:ilvl w:val="0"/>
          <w:numId w:val="35"/>
        </w:numPr>
        <w:spacing w:line="276" w:lineRule="auto"/>
      </w:pPr>
      <w:r w:rsidRPr="00734A46">
        <w:t>radiation protection in nu</w:t>
      </w:r>
      <w:r w:rsidR="005808B1">
        <w:t>clear and radiation facilities,</w:t>
      </w:r>
    </w:p>
    <w:p w:rsidR="00734A46" w:rsidRDefault="00734A46" w:rsidP="00734A46">
      <w:pPr>
        <w:pStyle w:val="Odstavekseznama"/>
        <w:numPr>
          <w:ilvl w:val="0"/>
          <w:numId w:val="35"/>
        </w:numPr>
        <w:spacing w:line="276" w:lineRule="auto"/>
      </w:pPr>
      <w:r w:rsidRPr="00734A46">
        <w:lastRenderedPageBreak/>
        <w:t>exposure of the public due to carrying out radiation practice</w:t>
      </w:r>
      <w:r w:rsidR="005808B1">
        <w:t>,</w:t>
      </w:r>
      <w:r w:rsidRPr="00734A46">
        <w:t xml:space="preserve"> </w:t>
      </w:r>
    </w:p>
    <w:p w:rsidR="00734A46" w:rsidRDefault="00734A46" w:rsidP="00734A46">
      <w:pPr>
        <w:pStyle w:val="Odstavekseznama"/>
        <w:numPr>
          <w:ilvl w:val="0"/>
          <w:numId w:val="35"/>
        </w:numPr>
        <w:spacing w:line="276" w:lineRule="auto"/>
      </w:pPr>
      <w:r w:rsidRPr="00734A46">
        <w:t xml:space="preserve">exposure due to natural and </w:t>
      </w:r>
      <w:r w:rsidR="007673EF">
        <w:t xml:space="preserve">technologically </w:t>
      </w:r>
      <w:r w:rsidRPr="00734A46">
        <w:t>modified radiation sources</w:t>
      </w:r>
      <w:r w:rsidR="005808B1">
        <w:t>,</w:t>
      </w:r>
      <w:r w:rsidRPr="00734A46">
        <w:t xml:space="preserve"> </w:t>
      </w:r>
    </w:p>
    <w:p w:rsidR="00734A46" w:rsidRDefault="00734A46" w:rsidP="00734A46">
      <w:pPr>
        <w:pStyle w:val="Odstavekseznama"/>
        <w:numPr>
          <w:ilvl w:val="0"/>
          <w:numId w:val="35"/>
        </w:numPr>
        <w:spacing w:line="276" w:lineRule="auto"/>
      </w:pPr>
      <w:r w:rsidRPr="00734A46">
        <w:t>m</w:t>
      </w:r>
      <w:r w:rsidR="005808B1">
        <w:t>anagement of radioactive waste,</w:t>
      </w:r>
    </w:p>
    <w:p w:rsidR="00734A46" w:rsidRDefault="005808B1" w:rsidP="00734A46">
      <w:pPr>
        <w:pStyle w:val="Odstavekseznama"/>
        <w:numPr>
          <w:ilvl w:val="0"/>
          <w:numId w:val="35"/>
        </w:numPr>
        <w:spacing w:line="276" w:lineRule="auto"/>
      </w:pPr>
      <w:r>
        <w:t>exposure in air transport,</w:t>
      </w:r>
    </w:p>
    <w:p w:rsidR="00734A46" w:rsidRPr="00734A46" w:rsidRDefault="00734A46" w:rsidP="00734A46">
      <w:pPr>
        <w:pStyle w:val="Odstavekseznama"/>
        <w:numPr>
          <w:ilvl w:val="0"/>
          <w:numId w:val="35"/>
        </w:numPr>
        <w:spacing w:line="276" w:lineRule="auto"/>
      </w:pPr>
      <w:r w:rsidRPr="00734A46">
        <w:t xml:space="preserve">emergency preparedness. </w:t>
      </w:r>
    </w:p>
    <w:p w:rsidR="0033152F" w:rsidRPr="009C0F85" w:rsidRDefault="00B879B0" w:rsidP="00D45C58">
      <w:pPr>
        <w:pStyle w:val="Naslov1"/>
        <w:spacing w:before="240" w:after="240"/>
        <w:ind w:left="227" w:right="1004"/>
        <w:jc w:val="center"/>
        <w:rPr>
          <w:sz w:val="22"/>
          <w:szCs w:val="22"/>
        </w:rPr>
      </w:pPr>
      <w:r w:rsidRPr="009C0F85">
        <w:rPr>
          <w:sz w:val="22"/>
          <w:szCs w:val="22"/>
        </w:rPr>
        <w:t xml:space="preserve">Article </w:t>
      </w:r>
      <w:r w:rsidR="00037748">
        <w:rPr>
          <w:sz w:val="22"/>
          <w:szCs w:val="22"/>
        </w:rPr>
        <w:t>4</w:t>
      </w:r>
      <w:r w:rsidR="00390507" w:rsidRPr="009C0F85">
        <w:rPr>
          <w:sz w:val="22"/>
          <w:szCs w:val="22"/>
        </w:rPr>
        <w:br/>
      </w:r>
      <w:r w:rsidR="00037748">
        <w:rPr>
          <w:sz w:val="22"/>
          <w:szCs w:val="22"/>
        </w:rPr>
        <w:t>(A</w:t>
      </w:r>
      <w:r w:rsidR="00734A46">
        <w:rPr>
          <w:sz w:val="22"/>
          <w:szCs w:val="22"/>
        </w:rPr>
        <w:t>uthorization for natural persons</w:t>
      </w:r>
      <w:r w:rsidRPr="009C0F85">
        <w:rPr>
          <w:sz w:val="22"/>
          <w:szCs w:val="22"/>
        </w:rPr>
        <w:t>)</w:t>
      </w:r>
    </w:p>
    <w:p w:rsidR="00734A46" w:rsidRDefault="00734A46" w:rsidP="007673EF">
      <w:pPr>
        <w:tabs>
          <w:tab w:val="left" w:pos="284"/>
        </w:tabs>
        <w:spacing w:after="120" w:line="276" w:lineRule="auto"/>
        <w:ind w:left="284" w:right="685" w:hanging="284"/>
        <w:jc w:val="both"/>
      </w:pPr>
      <w:r>
        <w:t>(1) A natural person may obtain the a</w:t>
      </w:r>
      <w:r w:rsidR="007673EF">
        <w:t>uthorization</w:t>
      </w:r>
      <w:r>
        <w:t xml:space="preserve"> </w:t>
      </w:r>
      <w:r w:rsidR="007673EF">
        <w:t>for</w:t>
      </w:r>
      <w:r>
        <w:t xml:space="preserve"> a radiation protection expert in the areas referred to in the preceding </w:t>
      </w:r>
      <w:r w:rsidR="007673EF">
        <w:t>A</w:t>
      </w:r>
      <w:r>
        <w:t xml:space="preserve">rticle for: </w:t>
      </w:r>
    </w:p>
    <w:p w:rsidR="00734A46" w:rsidRDefault="007673EF" w:rsidP="007673EF">
      <w:pPr>
        <w:pStyle w:val="Odstavekseznama"/>
        <w:numPr>
          <w:ilvl w:val="0"/>
          <w:numId w:val="36"/>
        </w:numPr>
        <w:tabs>
          <w:tab w:val="left" w:pos="545"/>
        </w:tabs>
        <w:spacing w:after="120" w:line="276" w:lineRule="auto"/>
        <w:ind w:right="685"/>
        <w:jc w:val="both"/>
      </w:pPr>
      <w:r>
        <w:t xml:space="preserve">   </w:t>
      </w:r>
      <w:r w:rsidR="00906525">
        <w:t>advising on</w:t>
      </w:r>
      <w:r w:rsidR="00734A46">
        <w:t xml:space="preserve"> the carrying out radiation </w:t>
      </w:r>
      <w:r>
        <w:t>practices</w:t>
      </w:r>
      <w:r w:rsidR="00734A46">
        <w:t xml:space="preserve">, drawing up an assessments of radiation protection and delivering expert opinions based on measurements or calculations, on matters referred to in the second paragraph of Article 42 of the ZVISJV-1, </w:t>
      </w:r>
    </w:p>
    <w:p w:rsidR="00734A46" w:rsidRDefault="007673EF" w:rsidP="007673EF">
      <w:pPr>
        <w:pStyle w:val="Odstavekseznama"/>
        <w:numPr>
          <w:ilvl w:val="0"/>
          <w:numId w:val="36"/>
        </w:numPr>
        <w:tabs>
          <w:tab w:val="left" w:pos="545"/>
        </w:tabs>
        <w:spacing w:after="120" w:line="276" w:lineRule="auto"/>
        <w:ind w:right="685"/>
        <w:jc w:val="both"/>
      </w:pPr>
      <w:r>
        <w:t xml:space="preserve">  </w:t>
      </w:r>
      <w:r w:rsidR="00734A46">
        <w:t xml:space="preserve">providing content in the framework of training in radiation protection. </w:t>
      </w:r>
    </w:p>
    <w:p w:rsidR="007673EF" w:rsidRDefault="00734A46" w:rsidP="007673EF">
      <w:pPr>
        <w:tabs>
          <w:tab w:val="left" w:pos="142"/>
        </w:tabs>
        <w:spacing w:after="120" w:line="276" w:lineRule="auto"/>
        <w:ind w:left="284" w:right="685" w:hanging="284"/>
        <w:jc w:val="both"/>
      </w:pPr>
      <w:r>
        <w:t>(2) A natural person may obtain the a</w:t>
      </w:r>
      <w:r w:rsidR="007673EF">
        <w:t>uthorization</w:t>
      </w:r>
      <w:r>
        <w:t xml:space="preserve"> referred to in the preceding paragraph, </w:t>
      </w:r>
      <w:r w:rsidR="007673EF">
        <w:t>if the conditions</w:t>
      </w:r>
      <w:r>
        <w:t xml:space="preserve"> referred to in the second paragraph of Article 43 of </w:t>
      </w:r>
      <w:r w:rsidR="007673EF">
        <w:t xml:space="preserve">the </w:t>
      </w:r>
      <w:r>
        <w:t>ZVISJV</w:t>
      </w:r>
      <w:r w:rsidR="007673EF">
        <w:t>-</w:t>
      </w:r>
      <w:r>
        <w:t>1 are fulfilled. Compliance wi</w:t>
      </w:r>
      <w:r w:rsidR="007673EF">
        <w:t xml:space="preserve">th these conditions includes: </w:t>
      </w:r>
    </w:p>
    <w:p w:rsidR="007673EF" w:rsidRDefault="00734A46" w:rsidP="007673EF">
      <w:pPr>
        <w:pStyle w:val="Odstavekseznama"/>
        <w:numPr>
          <w:ilvl w:val="0"/>
          <w:numId w:val="38"/>
        </w:numPr>
        <w:tabs>
          <w:tab w:val="left" w:pos="142"/>
        </w:tabs>
        <w:spacing w:after="120" w:line="276" w:lineRule="auto"/>
        <w:ind w:right="685"/>
        <w:jc w:val="both"/>
      </w:pPr>
      <w:r>
        <w:t>professional references in the fiel</w:t>
      </w:r>
      <w:r w:rsidR="007673EF">
        <w:t>ds referred to in the previous A</w:t>
      </w:r>
      <w:r>
        <w:t>rticle, knowledge in radiation protection and adequate knowledge of th</w:t>
      </w:r>
      <w:r w:rsidR="00906525">
        <w:t>e use of measuring equipment,</w:t>
      </w:r>
      <w:r w:rsidR="007673EF">
        <w:t xml:space="preserve"> </w:t>
      </w:r>
    </w:p>
    <w:p w:rsidR="007673EF" w:rsidRDefault="00734A46" w:rsidP="007673EF">
      <w:pPr>
        <w:pStyle w:val="Odstavekseznama"/>
        <w:numPr>
          <w:ilvl w:val="0"/>
          <w:numId w:val="38"/>
        </w:numPr>
        <w:tabs>
          <w:tab w:val="left" w:pos="142"/>
        </w:tabs>
        <w:spacing w:after="120" w:line="276" w:lineRule="auto"/>
        <w:ind w:right="685"/>
        <w:jc w:val="both"/>
      </w:pPr>
      <w:r>
        <w:t>knowledge, qualifications and experience needed to draw up an assessm</w:t>
      </w:r>
      <w:r w:rsidR="00906525">
        <w:t>ent of radiation protection,</w:t>
      </w:r>
    </w:p>
    <w:p w:rsidR="007673EF" w:rsidRDefault="00734A46" w:rsidP="007673EF">
      <w:pPr>
        <w:pStyle w:val="Odstavekseznama"/>
        <w:numPr>
          <w:ilvl w:val="0"/>
          <w:numId w:val="38"/>
        </w:numPr>
        <w:tabs>
          <w:tab w:val="left" w:pos="142"/>
        </w:tabs>
        <w:spacing w:after="120" w:line="276" w:lineRule="auto"/>
        <w:ind w:right="685"/>
        <w:jc w:val="both"/>
      </w:pPr>
      <w:r>
        <w:t>knowledge of regulations and international recommendations in the fi</w:t>
      </w:r>
      <w:r w:rsidR="007673EF">
        <w:t>eld of radiation protection</w:t>
      </w:r>
      <w:r w:rsidR="00906525">
        <w:t>,</w:t>
      </w:r>
      <w:r w:rsidR="007673EF">
        <w:t xml:space="preserve">  </w:t>
      </w:r>
    </w:p>
    <w:p w:rsidR="00084850" w:rsidRPr="009C0F85" w:rsidRDefault="00734A46" w:rsidP="007673EF">
      <w:pPr>
        <w:pStyle w:val="Odstavekseznama"/>
        <w:numPr>
          <w:ilvl w:val="0"/>
          <w:numId w:val="38"/>
        </w:numPr>
        <w:tabs>
          <w:tab w:val="left" w:pos="142"/>
        </w:tabs>
        <w:spacing w:after="120" w:line="276" w:lineRule="auto"/>
        <w:ind w:right="685"/>
        <w:jc w:val="both"/>
      </w:pPr>
      <w:r>
        <w:t xml:space="preserve">the fulfilment of conditions for continuous professional development, adopted by the commission referred to in the seventh paragraph of Article 43 of </w:t>
      </w:r>
      <w:r w:rsidR="007673EF">
        <w:t xml:space="preserve">the </w:t>
      </w:r>
      <w:r>
        <w:t>ZVISJV-1.</w:t>
      </w:r>
    </w:p>
    <w:p w:rsidR="0033152F" w:rsidRPr="006422FA" w:rsidRDefault="00B879B0" w:rsidP="006422FA">
      <w:pPr>
        <w:pStyle w:val="Naslov1"/>
        <w:spacing w:before="240"/>
        <w:ind w:right="1004"/>
        <w:jc w:val="center"/>
        <w:rPr>
          <w:sz w:val="22"/>
          <w:szCs w:val="22"/>
        </w:rPr>
      </w:pPr>
      <w:r w:rsidRPr="009C0F85">
        <w:rPr>
          <w:sz w:val="22"/>
          <w:szCs w:val="22"/>
        </w:rPr>
        <w:t xml:space="preserve">Article </w:t>
      </w:r>
      <w:r w:rsidR="00037748">
        <w:rPr>
          <w:sz w:val="22"/>
          <w:szCs w:val="22"/>
        </w:rPr>
        <w:t>5</w:t>
      </w:r>
      <w:r w:rsidR="00390507" w:rsidRPr="009C0F85">
        <w:rPr>
          <w:sz w:val="22"/>
          <w:szCs w:val="22"/>
        </w:rPr>
        <w:br/>
      </w:r>
      <w:r w:rsidR="006422FA">
        <w:rPr>
          <w:sz w:val="22"/>
          <w:szCs w:val="22"/>
        </w:rPr>
        <w:t>(</w:t>
      </w:r>
      <w:r w:rsidR="00734A46">
        <w:rPr>
          <w:sz w:val="22"/>
          <w:szCs w:val="22"/>
        </w:rPr>
        <w:t>Authorization for legal persons</w:t>
      </w:r>
      <w:r w:rsidRPr="009C0F85">
        <w:rPr>
          <w:sz w:val="22"/>
          <w:szCs w:val="22"/>
        </w:rPr>
        <w:t>)</w:t>
      </w:r>
    </w:p>
    <w:p w:rsidR="0033152F" w:rsidRPr="009C0F85" w:rsidRDefault="0033152F">
      <w:pPr>
        <w:pStyle w:val="Telobesedila"/>
        <w:spacing w:before="9"/>
        <w:rPr>
          <w:b/>
          <w:sz w:val="22"/>
          <w:szCs w:val="22"/>
        </w:rPr>
      </w:pPr>
    </w:p>
    <w:p w:rsidR="00734A46" w:rsidRDefault="00734A46" w:rsidP="007673EF">
      <w:pPr>
        <w:tabs>
          <w:tab w:val="left" w:pos="0"/>
        </w:tabs>
        <w:spacing w:after="120" w:line="276" w:lineRule="auto"/>
        <w:ind w:right="685"/>
        <w:jc w:val="both"/>
      </w:pPr>
      <w:r>
        <w:t>A legal person may obtain the a</w:t>
      </w:r>
      <w:r w:rsidR="007673EF">
        <w:t>uthorization for</w:t>
      </w:r>
      <w:r>
        <w:t xml:space="preserve"> a radiation protection exp</w:t>
      </w:r>
      <w:r w:rsidR="007673EF">
        <w:t xml:space="preserve">ert in the areas referred to in </w:t>
      </w:r>
      <w:r>
        <w:t xml:space="preserve">Article </w:t>
      </w:r>
      <w:r w:rsidR="007673EF">
        <w:t>3</w:t>
      </w:r>
      <w:r>
        <w:t xml:space="preserve"> of these Rules for one or more comprehensive volumes: </w:t>
      </w:r>
    </w:p>
    <w:p w:rsidR="00C8236E" w:rsidRDefault="00734A46" w:rsidP="00C8236E">
      <w:pPr>
        <w:pStyle w:val="Odstavekseznama"/>
        <w:numPr>
          <w:ilvl w:val="0"/>
          <w:numId w:val="40"/>
        </w:numPr>
        <w:tabs>
          <w:tab w:val="left" w:pos="284"/>
        </w:tabs>
        <w:spacing w:after="120" w:line="276" w:lineRule="auto"/>
        <w:ind w:right="685"/>
        <w:jc w:val="both"/>
      </w:pPr>
      <w:r>
        <w:t>advising on the carrying out radiation practice, drawing-up the radiation protection assessments and delivering expert opinions based on measurements or calculations on matters referred to in the second paragraph of Article 42</w:t>
      </w:r>
      <w:r w:rsidR="007673EF">
        <w:t xml:space="preserve"> of </w:t>
      </w:r>
      <w:r w:rsidR="00C8236E">
        <w:t xml:space="preserve">the ZVISJV-1, if it </w:t>
      </w:r>
      <w:r>
        <w:t>has at least one full-time and permanent employee, who has the a</w:t>
      </w:r>
      <w:r w:rsidR="00C8236E">
        <w:t>uthorization for</w:t>
      </w:r>
      <w:r>
        <w:t xml:space="preserve"> the radiation protection expert referred to in </w:t>
      </w:r>
      <w:r w:rsidR="00C8236E">
        <w:t>the first indent</w:t>
      </w:r>
      <w:r>
        <w:t xml:space="preserve"> of the first paragraph of the previous Article;  </w:t>
      </w:r>
    </w:p>
    <w:p w:rsidR="00C8236E" w:rsidRDefault="00734A46" w:rsidP="00C8236E">
      <w:pPr>
        <w:pStyle w:val="Odstavekseznama"/>
        <w:numPr>
          <w:ilvl w:val="0"/>
          <w:numId w:val="40"/>
        </w:numPr>
        <w:tabs>
          <w:tab w:val="left" w:pos="284"/>
        </w:tabs>
        <w:spacing w:after="120" w:line="276" w:lineRule="auto"/>
        <w:ind w:right="685"/>
        <w:jc w:val="both"/>
      </w:pPr>
      <w:r>
        <w:t xml:space="preserve">conducting control measurements in controlled and </w:t>
      </w:r>
      <w:r w:rsidR="00C8236E">
        <w:t>supervised</w:t>
      </w:r>
      <w:r>
        <w:t xml:space="preserve"> areas, examinations of radiation sources and personal protecti</w:t>
      </w:r>
      <w:r w:rsidR="00C8236E">
        <w:t xml:space="preserve">ve equipment, if:  </w:t>
      </w:r>
    </w:p>
    <w:p w:rsidR="00C8236E" w:rsidRDefault="00734A46" w:rsidP="00C8236E">
      <w:pPr>
        <w:pStyle w:val="Odstavekseznama"/>
        <w:numPr>
          <w:ilvl w:val="0"/>
          <w:numId w:val="41"/>
        </w:numPr>
        <w:tabs>
          <w:tab w:val="left" w:pos="284"/>
        </w:tabs>
        <w:spacing w:after="120" w:line="276" w:lineRule="auto"/>
        <w:ind w:right="685"/>
        <w:jc w:val="both"/>
      </w:pPr>
      <w:r>
        <w:t>has at least one full-time and permanent employee, who has the a</w:t>
      </w:r>
      <w:r w:rsidR="00C8236E">
        <w:t>uthorization</w:t>
      </w:r>
      <w:r>
        <w:t xml:space="preserve"> of the radiation protection expert referred to in </w:t>
      </w:r>
      <w:r w:rsidR="00C8236E">
        <w:t>the first indent</w:t>
      </w:r>
      <w:r>
        <w:t xml:space="preserve"> of the first paragraph of the previous Article. If the </w:t>
      </w:r>
      <w:r w:rsidR="00C8236E">
        <w:t>authorization</w:t>
      </w:r>
      <w:r>
        <w:t xml:space="preserve"> is issued in the field of health</w:t>
      </w:r>
      <w:r w:rsidR="00C8236E">
        <w:t>care and veterinary</w:t>
      </w:r>
      <w:r>
        <w:t>, the legal person must also employ</w:t>
      </w:r>
      <w:r w:rsidR="00C8236E">
        <w:t xml:space="preserve"> for the full-time and permanent</w:t>
      </w:r>
      <w:r>
        <w:t xml:space="preserve"> at least one person</w:t>
      </w:r>
      <w:r w:rsidR="00C8236E">
        <w:t>,</w:t>
      </w:r>
      <w:r>
        <w:t xml:space="preserve"> who has the a</w:t>
      </w:r>
      <w:r w:rsidR="00C8236E">
        <w:t>uthorization</w:t>
      </w:r>
      <w:r>
        <w:t xml:space="preserve"> of a medical physics expert</w:t>
      </w:r>
      <w:r w:rsidR="00906525">
        <w:t>,</w:t>
      </w:r>
      <w:r w:rsidR="00C8236E">
        <w:t xml:space="preserve"> </w:t>
      </w:r>
    </w:p>
    <w:p w:rsidR="00C8236E" w:rsidRDefault="00734A46" w:rsidP="003105E2">
      <w:pPr>
        <w:pStyle w:val="Odstavekseznama"/>
        <w:numPr>
          <w:ilvl w:val="0"/>
          <w:numId w:val="41"/>
        </w:numPr>
        <w:tabs>
          <w:tab w:val="left" w:pos="284"/>
        </w:tabs>
        <w:spacing w:after="120" w:line="276" w:lineRule="auto"/>
        <w:ind w:right="685"/>
        <w:jc w:val="both"/>
      </w:pPr>
      <w:r>
        <w:t xml:space="preserve">is accredited for conducting measurements according to the standard SIST EN ISO/IEC </w:t>
      </w:r>
      <w:r>
        <w:lastRenderedPageBreak/>
        <w:t>17025</w:t>
      </w:r>
      <w:r w:rsidR="00C8236E">
        <w:t xml:space="preserve"> </w:t>
      </w:r>
      <w:r w:rsidR="003105E2" w:rsidRPr="003105E2">
        <w:t xml:space="preserve">with appropriate measurement methods </w:t>
      </w:r>
      <w:r w:rsidR="00C8236E">
        <w:t>for a particular area referred to in Article 3 of these Rules and</w:t>
      </w:r>
    </w:p>
    <w:p w:rsidR="00C8236E" w:rsidRDefault="00C8236E" w:rsidP="00C8236E">
      <w:pPr>
        <w:pStyle w:val="Odstavekseznama"/>
        <w:numPr>
          <w:ilvl w:val="0"/>
          <w:numId w:val="41"/>
        </w:numPr>
        <w:tabs>
          <w:tab w:val="left" w:pos="284"/>
        </w:tabs>
        <w:spacing w:after="120" w:line="276" w:lineRule="auto"/>
        <w:ind w:right="685"/>
        <w:jc w:val="both"/>
      </w:pPr>
      <w:r>
        <w:t>has established protocols for the implementation of control measurements in controlled and supervised areas, checking and measurements of radiation sources and personal protective equipment;</w:t>
      </w:r>
    </w:p>
    <w:p w:rsidR="003105E2" w:rsidRDefault="00734A46" w:rsidP="003105E2">
      <w:pPr>
        <w:pStyle w:val="Odstavekseznama"/>
        <w:numPr>
          <w:ilvl w:val="0"/>
          <w:numId w:val="40"/>
        </w:numPr>
        <w:tabs>
          <w:tab w:val="left" w:pos="284"/>
        </w:tabs>
        <w:spacing w:after="120" w:line="276" w:lineRule="auto"/>
        <w:ind w:right="685"/>
        <w:jc w:val="both"/>
      </w:pPr>
      <w:r>
        <w:t>conducting training for persons involved in carrying out radiation</w:t>
      </w:r>
      <w:r w:rsidR="003105E2">
        <w:t xml:space="preserve"> practice</w:t>
      </w:r>
      <w:r>
        <w:t xml:space="preserve"> and radiological </w:t>
      </w:r>
      <w:r w:rsidR="003105E2">
        <w:t>procedures if</w:t>
      </w:r>
      <w:r>
        <w:t xml:space="preserve">:  </w:t>
      </w:r>
    </w:p>
    <w:p w:rsidR="003105E2" w:rsidRDefault="00734A46" w:rsidP="003105E2">
      <w:pPr>
        <w:pStyle w:val="Odstavekseznama"/>
        <w:numPr>
          <w:ilvl w:val="0"/>
          <w:numId w:val="41"/>
        </w:numPr>
        <w:tabs>
          <w:tab w:val="left" w:pos="284"/>
        </w:tabs>
        <w:spacing w:after="120" w:line="276" w:lineRule="auto"/>
        <w:ind w:right="685"/>
        <w:jc w:val="both"/>
      </w:pPr>
      <w:r>
        <w:t>has at least one full-time and permanent employee, who has the a</w:t>
      </w:r>
      <w:r w:rsidR="003105E2">
        <w:t>uthorization</w:t>
      </w:r>
      <w:r>
        <w:t xml:space="preserve"> of the radiation protection expert referred to in </w:t>
      </w:r>
      <w:r w:rsidR="003105E2">
        <w:t>the second indent</w:t>
      </w:r>
      <w:r>
        <w:t xml:space="preserve"> of the first paragraph of the previous Article</w:t>
      </w:r>
      <w:r w:rsidR="00906525">
        <w:t>,</w:t>
      </w:r>
      <w:r>
        <w:t xml:space="preserve"> </w:t>
      </w:r>
    </w:p>
    <w:p w:rsidR="003105E2" w:rsidRDefault="00734A46" w:rsidP="003105E2">
      <w:pPr>
        <w:pStyle w:val="Odstavekseznama"/>
        <w:numPr>
          <w:ilvl w:val="0"/>
          <w:numId w:val="41"/>
        </w:numPr>
        <w:tabs>
          <w:tab w:val="left" w:pos="284"/>
        </w:tabs>
        <w:spacing w:after="120" w:line="276" w:lineRule="auto"/>
        <w:ind w:right="685"/>
        <w:jc w:val="both"/>
      </w:pPr>
      <w:r>
        <w:t>ensures tha</w:t>
      </w:r>
      <w:r w:rsidR="003105E2">
        <w:t>t at least half of the program</w:t>
      </w:r>
      <w:r>
        <w:t xml:space="preserve"> relating to radiation protection and the protection of workers is conducted by lecturers who have the a</w:t>
      </w:r>
      <w:r w:rsidR="003105E2">
        <w:t xml:space="preserve">uthorization for </w:t>
      </w:r>
      <w:r>
        <w:t xml:space="preserve">the radiation protection expert referred to in </w:t>
      </w:r>
      <w:r w:rsidR="003105E2">
        <w:t>the second indent</w:t>
      </w:r>
      <w:r>
        <w:t xml:space="preserve"> of the first paragraph of the preceding </w:t>
      </w:r>
      <w:r w:rsidR="003105E2">
        <w:t>A</w:t>
      </w:r>
      <w:r>
        <w:t>rticle. In case the a</w:t>
      </w:r>
      <w:r w:rsidR="003105E2">
        <w:t>uthorization</w:t>
      </w:r>
      <w:r>
        <w:t xml:space="preserve"> is issued for conducting the training for </w:t>
      </w:r>
      <w:r w:rsidR="003105E2">
        <w:t>operators carrying out a</w:t>
      </w:r>
      <w:r>
        <w:t xml:space="preserve"> radiation </w:t>
      </w:r>
      <w:r w:rsidR="003105E2">
        <w:t>practice</w:t>
      </w:r>
      <w:r>
        <w:t>, he also ensures that at least half of the program relating to the care of patients is conducted by lecturers who have the a</w:t>
      </w:r>
      <w:r w:rsidR="003105E2">
        <w:t>uthorization for</w:t>
      </w:r>
      <w:r>
        <w:t xml:space="preserve"> a medical physics expert</w:t>
      </w:r>
      <w:r w:rsidR="00906525">
        <w:t>,</w:t>
      </w:r>
      <w:r w:rsidR="003105E2">
        <w:t xml:space="preserve"> </w:t>
      </w:r>
    </w:p>
    <w:p w:rsidR="003105E2" w:rsidRDefault="00734A46" w:rsidP="003105E2">
      <w:pPr>
        <w:pStyle w:val="Odstavekseznama"/>
        <w:numPr>
          <w:ilvl w:val="0"/>
          <w:numId w:val="41"/>
        </w:numPr>
        <w:tabs>
          <w:tab w:val="left" w:pos="284"/>
        </w:tabs>
        <w:spacing w:after="120" w:line="276" w:lineRule="auto"/>
        <w:ind w:right="685"/>
        <w:jc w:val="both"/>
      </w:pPr>
      <w:r>
        <w:t>conducts a training program approved by the authority compet</w:t>
      </w:r>
      <w:r w:rsidR="003105E2">
        <w:t>ent for radiation protection</w:t>
      </w:r>
      <w:r w:rsidR="00906525">
        <w:t>,</w:t>
      </w:r>
      <w:r w:rsidR="003105E2">
        <w:t xml:space="preserve"> </w:t>
      </w:r>
    </w:p>
    <w:p w:rsidR="003105E2" w:rsidRDefault="00734A46" w:rsidP="003105E2">
      <w:pPr>
        <w:pStyle w:val="Odstavekseznama"/>
        <w:numPr>
          <w:ilvl w:val="0"/>
          <w:numId w:val="41"/>
        </w:numPr>
        <w:tabs>
          <w:tab w:val="left" w:pos="284"/>
        </w:tabs>
        <w:spacing w:after="120" w:line="276" w:lineRule="auto"/>
        <w:ind w:right="685"/>
        <w:jc w:val="both"/>
      </w:pPr>
      <w:r>
        <w:t>provides facilities and necessary equipment f</w:t>
      </w:r>
      <w:r w:rsidR="003105E2">
        <w:t xml:space="preserve">or carrying out training, and </w:t>
      </w:r>
    </w:p>
    <w:p w:rsidR="00734A46" w:rsidRDefault="00734A46" w:rsidP="003105E2">
      <w:pPr>
        <w:pStyle w:val="Odstavekseznama"/>
        <w:numPr>
          <w:ilvl w:val="0"/>
          <w:numId w:val="41"/>
        </w:numPr>
        <w:tabs>
          <w:tab w:val="left" w:pos="284"/>
        </w:tabs>
        <w:spacing w:after="120" w:line="276" w:lineRule="auto"/>
        <w:ind w:right="685"/>
        <w:jc w:val="both"/>
      </w:pPr>
      <w:r>
        <w:t xml:space="preserve">has a quality training system in accordance with the requirements of the </w:t>
      </w:r>
      <w:r w:rsidR="003105E2">
        <w:t>SIST EN</w:t>
      </w:r>
      <w:r>
        <w:t xml:space="preserve"> 9001 standard, as evidenced by the certificate of compliance. </w:t>
      </w:r>
    </w:p>
    <w:p w:rsidR="0033152F" w:rsidRPr="009C0F85" w:rsidRDefault="00B879B0" w:rsidP="00310CC6">
      <w:pPr>
        <w:pStyle w:val="Naslov1"/>
        <w:spacing w:before="240" w:after="240" w:line="266" w:lineRule="auto"/>
        <w:ind w:left="0" w:right="118"/>
        <w:jc w:val="center"/>
        <w:rPr>
          <w:sz w:val="22"/>
          <w:szCs w:val="22"/>
        </w:rPr>
      </w:pPr>
      <w:r w:rsidRPr="009C0F85">
        <w:rPr>
          <w:sz w:val="22"/>
          <w:szCs w:val="22"/>
        </w:rPr>
        <w:t xml:space="preserve">Article </w:t>
      </w:r>
      <w:r w:rsidR="00310CC6">
        <w:rPr>
          <w:sz w:val="22"/>
          <w:szCs w:val="22"/>
        </w:rPr>
        <w:t>6</w:t>
      </w:r>
      <w:r w:rsidR="00310CC6">
        <w:rPr>
          <w:sz w:val="22"/>
          <w:szCs w:val="22"/>
        </w:rPr>
        <w:br/>
      </w:r>
      <w:r w:rsidRPr="009C0F85">
        <w:rPr>
          <w:sz w:val="22"/>
          <w:szCs w:val="22"/>
        </w:rPr>
        <w:t>(</w:t>
      </w:r>
      <w:r w:rsidR="00734A46">
        <w:rPr>
          <w:sz w:val="22"/>
          <w:szCs w:val="22"/>
        </w:rPr>
        <w:t>Application for authorization</w:t>
      </w:r>
      <w:r w:rsidRPr="009C0F85">
        <w:rPr>
          <w:sz w:val="22"/>
          <w:szCs w:val="22"/>
        </w:rPr>
        <w:t>)</w:t>
      </w:r>
    </w:p>
    <w:p w:rsidR="003105E2" w:rsidRDefault="00734A46" w:rsidP="003105E2">
      <w:pPr>
        <w:tabs>
          <w:tab w:val="left" w:pos="284"/>
        </w:tabs>
        <w:spacing w:after="120" w:line="276" w:lineRule="auto"/>
        <w:ind w:left="284" w:right="685" w:hanging="284"/>
        <w:jc w:val="both"/>
      </w:pPr>
      <w:r>
        <w:t>(1) To obtain the a</w:t>
      </w:r>
      <w:r w:rsidR="003105E2">
        <w:t>uthorization</w:t>
      </w:r>
      <w:r>
        <w:t xml:space="preserve"> referred to in Articles </w:t>
      </w:r>
      <w:r w:rsidR="003105E2">
        <w:t>4 or 5</w:t>
      </w:r>
      <w:r>
        <w:t xml:space="preserve"> of these Rules, a natural or legal person must submit an application to the authority competent for radiation protection. </w:t>
      </w:r>
    </w:p>
    <w:p w:rsidR="003105E2" w:rsidRDefault="00734A46" w:rsidP="003105E2">
      <w:pPr>
        <w:tabs>
          <w:tab w:val="left" w:pos="284"/>
        </w:tabs>
        <w:spacing w:after="120" w:line="276" w:lineRule="auto"/>
        <w:ind w:left="284" w:right="685" w:hanging="284"/>
        <w:jc w:val="both"/>
      </w:pPr>
      <w:r>
        <w:t>(2) The application for the a</w:t>
      </w:r>
      <w:r w:rsidR="003105E2">
        <w:t>uthorization</w:t>
      </w:r>
      <w:r>
        <w:t xml:space="preserve"> referred to in Article </w:t>
      </w:r>
      <w:r w:rsidR="003105E2">
        <w:t>4</w:t>
      </w:r>
      <w:r>
        <w:t xml:space="preserve"> of these Rules must include:  </w:t>
      </w:r>
    </w:p>
    <w:p w:rsidR="003105E2" w:rsidRDefault="00557A64" w:rsidP="003105E2">
      <w:pPr>
        <w:pStyle w:val="Odstavekseznama"/>
        <w:numPr>
          <w:ilvl w:val="0"/>
          <w:numId w:val="43"/>
        </w:numPr>
        <w:tabs>
          <w:tab w:val="left" w:pos="284"/>
        </w:tabs>
        <w:spacing w:after="120" w:line="276" w:lineRule="auto"/>
        <w:ind w:right="685"/>
        <w:jc w:val="both"/>
      </w:pPr>
      <w:r>
        <w:t>an</w:t>
      </w:r>
      <w:r w:rsidR="00734A46">
        <w:t xml:space="preserve"> indication of the area referred to in Article </w:t>
      </w:r>
      <w:r w:rsidR="003105E2">
        <w:t xml:space="preserve">3 </w:t>
      </w:r>
      <w:r w:rsidR="00734A46">
        <w:t xml:space="preserve">of these Rules; </w:t>
      </w:r>
    </w:p>
    <w:p w:rsidR="003105E2" w:rsidRDefault="00557A64" w:rsidP="003105E2">
      <w:pPr>
        <w:pStyle w:val="Odstavekseznama"/>
        <w:numPr>
          <w:ilvl w:val="0"/>
          <w:numId w:val="43"/>
        </w:numPr>
        <w:tabs>
          <w:tab w:val="left" w:pos="284"/>
        </w:tabs>
        <w:spacing w:after="120" w:line="276" w:lineRule="auto"/>
        <w:ind w:right="685"/>
        <w:jc w:val="both"/>
      </w:pPr>
      <w:r>
        <w:t>an</w:t>
      </w:r>
      <w:r w:rsidR="00734A46">
        <w:t xml:space="preserve"> indication of the scope of the powers referred to in the first paragraph of Article </w:t>
      </w:r>
      <w:r w:rsidR="003105E2">
        <w:t>4 of these Rules;</w:t>
      </w:r>
    </w:p>
    <w:p w:rsidR="003105E2" w:rsidRDefault="003105E2" w:rsidP="003105E2">
      <w:pPr>
        <w:pStyle w:val="Odstavekseznama"/>
        <w:numPr>
          <w:ilvl w:val="0"/>
          <w:numId w:val="43"/>
        </w:numPr>
        <w:tabs>
          <w:tab w:val="left" w:pos="284"/>
        </w:tabs>
        <w:spacing w:after="120" w:line="276" w:lineRule="auto"/>
        <w:ind w:right="685"/>
        <w:jc w:val="both"/>
      </w:pPr>
      <w:r>
        <w:t xml:space="preserve">the </w:t>
      </w:r>
      <w:r w:rsidR="00734A46">
        <w:t xml:space="preserve">evidence of qualifications; </w:t>
      </w:r>
    </w:p>
    <w:p w:rsidR="003105E2" w:rsidRDefault="003105E2" w:rsidP="003105E2">
      <w:pPr>
        <w:pStyle w:val="Odstavekseznama"/>
        <w:numPr>
          <w:ilvl w:val="0"/>
          <w:numId w:val="43"/>
        </w:numPr>
        <w:tabs>
          <w:tab w:val="left" w:pos="284"/>
        </w:tabs>
        <w:spacing w:after="120" w:line="276" w:lineRule="auto"/>
        <w:ind w:right="685"/>
        <w:jc w:val="both"/>
      </w:pPr>
      <w:r>
        <w:t xml:space="preserve">the </w:t>
      </w:r>
      <w:r w:rsidR="00734A46">
        <w:t>proof of past working experience;</w:t>
      </w:r>
      <w:r>
        <w:t xml:space="preserve"> </w:t>
      </w:r>
    </w:p>
    <w:p w:rsidR="00557A64" w:rsidRDefault="003105E2" w:rsidP="003105E2">
      <w:pPr>
        <w:pStyle w:val="Odstavekseznama"/>
        <w:numPr>
          <w:ilvl w:val="0"/>
          <w:numId w:val="43"/>
        </w:numPr>
        <w:tabs>
          <w:tab w:val="left" w:pos="284"/>
        </w:tabs>
        <w:spacing w:after="120" w:line="276" w:lineRule="auto"/>
        <w:ind w:right="685"/>
        <w:jc w:val="both"/>
      </w:pPr>
      <w:r>
        <w:t xml:space="preserve">the </w:t>
      </w:r>
      <w:r w:rsidR="00734A46">
        <w:t xml:space="preserve">evidence of compliance with the conditions laid down in the second paragraph of Article </w:t>
      </w:r>
      <w:r w:rsidR="00557A64">
        <w:t>4</w:t>
      </w:r>
      <w:r w:rsidR="00734A46">
        <w:t xml:space="preserve"> of these Rules.  </w:t>
      </w:r>
    </w:p>
    <w:p w:rsidR="00557A64" w:rsidRDefault="00734A46" w:rsidP="00557A64">
      <w:pPr>
        <w:tabs>
          <w:tab w:val="left" w:pos="284"/>
        </w:tabs>
        <w:spacing w:after="120" w:line="276" w:lineRule="auto"/>
        <w:ind w:right="685"/>
        <w:jc w:val="both"/>
      </w:pPr>
      <w:r>
        <w:t>(3) The application for the a</w:t>
      </w:r>
      <w:r w:rsidR="00557A64">
        <w:t>uthorization</w:t>
      </w:r>
      <w:r>
        <w:t xml:space="preserve"> referred to in </w:t>
      </w:r>
      <w:r w:rsidR="00557A64">
        <w:t xml:space="preserve">the preceding </w:t>
      </w:r>
      <w:r>
        <w:t xml:space="preserve">Article must include: </w:t>
      </w:r>
    </w:p>
    <w:p w:rsidR="00557A64" w:rsidRDefault="00734A46" w:rsidP="00557A64">
      <w:pPr>
        <w:pStyle w:val="Odstavekseznama"/>
        <w:numPr>
          <w:ilvl w:val="0"/>
          <w:numId w:val="44"/>
        </w:numPr>
        <w:tabs>
          <w:tab w:val="left" w:pos="284"/>
        </w:tabs>
        <w:spacing w:after="120" w:line="276" w:lineRule="auto"/>
        <w:ind w:right="685"/>
        <w:jc w:val="both"/>
      </w:pPr>
      <w:r>
        <w:t xml:space="preserve">an indication of the area referred to in Article </w:t>
      </w:r>
      <w:r w:rsidR="00557A64">
        <w:t xml:space="preserve">3 of these Rules; </w:t>
      </w:r>
    </w:p>
    <w:p w:rsidR="00557A64" w:rsidRDefault="00734A46" w:rsidP="00557A64">
      <w:pPr>
        <w:pStyle w:val="Odstavekseznama"/>
        <w:numPr>
          <w:ilvl w:val="0"/>
          <w:numId w:val="44"/>
        </w:numPr>
        <w:tabs>
          <w:tab w:val="left" w:pos="284"/>
        </w:tabs>
        <w:spacing w:after="120" w:line="276" w:lineRule="auto"/>
        <w:ind w:right="685"/>
        <w:jc w:val="both"/>
      </w:pPr>
      <w:r>
        <w:t xml:space="preserve">an indication of the scope of the powers referred to </w:t>
      </w:r>
      <w:r w:rsidR="00557A64">
        <w:t xml:space="preserve">preceding Article </w:t>
      </w:r>
      <w:r>
        <w:t xml:space="preserve">and </w:t>
      </w:r>
    </w:p>
    <w:p w:rsidR="00084850" w:rsidRPr="009C0F85" w:rsidRDefault="00734A46" w:rsidP="00557A64">
      <w:pPr>
        <w:pStyle w:val="Odstavekseznama"/>
        <w:numPr>
          <w:ilvl w:val="0"/>
          <w:numId w:val="44"/>
        </w:numPr>
        <w:tabs>
          <w:tab w:val="left" w:pos="284"/>
        </w:tabs>
        <w:spacing w:after="120" w:line="276" w:lineRule="auto"/>
        <w:ind w:right="685"/>
        <w:jc w:val="both"/>
      </w:pPr>
      <w:r>
        <w:t xml:space="preserve">the evidence of compliance with the conditions </w:t>
      </w:r>
      <w:r w:rsidR="00557A64">
        <w:t>referred to preceding Article</w:t>
      </w:r>
      <w:r>
        <w:t xml:space="preserve">.  </w:t>
      </w:r>
    </w:p>
    <w:p w:rsidR="0033152F" w:rsidRPr="009C0F85" w:rsidRDefault="00B879B0" w:rsidP="00310CC6">
      <w:pPr>
        <w:pStyle w:val="Naslov1"/>
        <w:spacing w:before="240" w:after="240" w:line="264" w:lineRule="auto"/>
        <w:ind w:left="0" w:right="118"/>
        <w:jc w:val="center"/>
        <w:rPr>
          <w:sz w:val="22"/>
          <w:szCs w:val="22"/>
        </w:rPr>
      </w:pPr>
      <w:r w:rsidRPr="009C0F85">
        <w:rPr>
          <w:sz w:val="22"/>
          <w:szCs w:val="22"/>
        </w:rPr>
        <w:t xml:space="preserve">Article </w:t>
      </w:r>
      <w:r w:rsidR="00310CC6">
        <w:rPr>
          <w:sz w:val="22"/>
          <w:szCs w:val="22"/>
        </w:rPr>
        <w:t>7</w:t>
      </w:r>
      <w:r w:rsidRPr="009C0F85">
        <w:rPr>
          <w:sz w:val="22"/>
          <w:szCs w:val="22"/>
        </w:rPr>
        <w:t xml:space="preserve"> </w:t>
      </w:r>
      <w:r w:rsidR="00310CC6">
        <w:rPr>
          <w:sz w:val="22"/>
          <w:szCs w:val="22"/>
        </w:rPr>
        <w:br/>
      </w:r>
      <w:r w:rsidRPr="009C0F85">
        <w:rPr>
          <w:sz w:val="22"/>
          <w:szCs w:val="22"/>
        </w:rPr>
        <w:t>(</w:t>
      </w:r>
      <w:r w:rsidR="00734A46">
        <w:rPr>
          <w:sz w:val="22"/>
          <w:szCs w:val="22"/>
        </w:rPr>
        <w:t>Verification of the conditions and issues authorizations</w:t>
      </w:r>
      <w:r w:rsidRPr="009C0F85">
        <w:rPr>
          <w:sz w:val="22"/>
          <w:szCs w:val="22"/>
        </w:rPr>
        <w:t>)</w:t>
      </w:r>
    </w:p>
    <w:p w:rsidR="00734A46" w:rsidRDefault="00734A46" w:rsidP="00906525">
      <w:pPr>
        <w:tabs>
          <w:tab w:val="left" w:pos="284"/>
        </w:tabs>
        <w:spacing w:after="120" w:line="276" w:lineRule="auto"/>
        <w:ind w:left="284" w:right="685" w:hanging="284"/>
        <w:jc w:val="both"/>
      </w:pPr>
      <w:r w:rsidRPr="00734A46">
        <w:t xml:space="preserve">(1) The committee referred to in the seventh paragraph of Article 43 of the ZVISJV-1 shall examine the </w:t>
      </w:r>
      <w:r w:rsidRPr="00734A46">
        <w:lastRenderedPageBreak/>
        <w:t xml:space="preserve">fulfilment of the conditions referred to in Articles </w:t>
      </w:r>
      <w:r w:rsidR="00557A64">
        <w:t>4</w:t>
      </w:r>
      <w:r w:rsidRPr="00734A46">
        <w:t xml:space="preserve"> and </w:t>
      </w:r>
      <w:r w:rsidR="00557A64">
        <w:t>5</w:t>
      </w:r>
      <w:r w:rsidRPr="00734A46">
        <w:t xml:space="preserve"> of these Rules</w:t>
      </w:r>
      <w:r w:rsidR="00557A64">
        <w:t xml:space="preserve"> and shall issue an opinion no later than in two months based on the evidence of compliance with those conditions</w:t>
      </w:r>
      <w:r w:rsidRPr="00734A46">
        <w:t xml:space="preserve">. </w:t>
      </w:r>
    </w:p>
    <w:p w:rsidR="00734A46" w:rsidRDefault="00734A46" w:rsidP="00906525">
      <w:pPr>
        <w:tabs>
          <w:tab w:val="left" w:pos="284"/>
        </w:tabs>
        <w:spacing w:after="120" w:line="276" w:lineRule="auto"/>
        <w:ind w:left="284" w:right="685" w:hanging="284"/>
        <w:jc w:val="both"/>
      </w:pPr>
      <w:r w:rsidRPr="00734A46">
        <w:t xml:space="preserve">(2) </w:t>
      </w:r>
      <w:r w:rsidR="00085DDC">
        <w:t>Members of the</w:t>
      </w:r>
      <w:r w:rsidRPr="00734A46">
        <w:t xml:space="preserve"> Commission </w:t>
      </w:r>
      <w:r w:rsidR="00085DDC">
        <w:t xml:space="preserve">are individuals who </w:t>
      </w:r>
      <w:r w:rsidRPr="00734A46">
        <w:t xml:space="preserve">have </w:t>
      </w:r>
      <w:r w:rsidR="00085DDC">
        <w:t xml:space="preserve">at least level II of the education, </w:t>
      </w:r>
      <w:r w:rsidR="007312BB">
        <w:t xml:space="preserve">attained by </w:t>
      </w:r>
      <w:r w:rsidR="00B30A56">
        <w:t>the second level study program, or an education corresponding to the level of education obtained by second-level study programs and classified in line with the law governing the Slovenian Qualifications Framework, ranked level 8, have at least ten years of experience in the field of radiation protection and are internationally active in this field.</w:t>
      </w:r>
    </w:p>
    <w:p w:rsidR="00085DDC" w:rsidRDefault="00085DDC" w:rsidP="00906525">
      <w:pPr>
        <w:tabs>
          <w:tab w:val="left" w:pos="284"/>
        </w:tabs>
        <w:spacing w:after="120" w:line="276" w:lineRule="auto"/>
        <w:ind w:left="284" w:right="685" w:hanging="284"/>
        <w:jc w:val="both"/>
      </w:pPr>
      <w:r>
        <w:t xml:space="preserve">(3) For the members of the Commission, which are not civil servants, shall apply the rules regarding the conflict of interests and gifts applicable to civil servants. </w:t>
      </w:r>
    </w:p>
    <w:p w:rsidR="00085DDC" w:rsidRDefault="00734A46" w:rsidP="00906525">
      <w:pPr>
        <w:tabs>
          <w:tab w:val="left" w:pos="284"/>
        </w:tabs>
        <w:spacing w:after="120" w:line="276" w:lineRule="auto"/>
        <w:ind w:left="284" w:right="685" w:hanging="284"/>
        <w:jc w:val="both"/>
      </w:pPr>
      <w:r w:rsidRPr="00734A46">
        <w:t>(</w:t>
      </w:r>
      <w:r w:rsidR="00085DDC">
        <w:t>4</w:t>
      </w:r>
      <w:r w:rsidRPr="00734A46">
        <w:t xml:space="preserve">) </w:t>
      </w:r>
      <w:r w:rsidR="00085DDC">
        <w:t xml:space="preserve">The Commission have a five-year </w:t>
      </w:r>
      <w:r w:rsidR="00085DDC" w:rsidRPr="00734A46">
        <w:t>mandate and shall act in accordance with the rules of procedure adopted within three months of its appointment. In complex cases, the Commission may also invite other experts in the field of radiation protection to participate</w:t>
      </w:r>
      <w:r w:rsidR="00085DDC">
        <w:t xml:space="preserve">. </w:t>
      </w:r>
    </w:p>
    <w:p w:rsidR="00734A46" w:rsidRDefault="00085DDC" w:rsidP="00906525">
      <w:pPr>
        <w:tabs>
          <w:tab w:val="left" w:pos="284"/>
        </w:tabs>
        <w:spacing w:after="120" w:line="276" w:lineRule="auto"/>
        <w:ind w:left="284" w:right="685" w:hanging="284"/>
        <w:jc w:val="both"/>
      </w:pPr>
      <w:r>
        <w:t>(5) The Commission shall assess the appropriateness of the authorized experts,</w:t>
      </w:r>
      <w:r w:rsidR="00734A46" w:rsidRPr="00734A46">
        <w:t xml:space="preserve"> the adequacy of the measurement and calculation methods and the scope and content of the accreditation. </w:t>
      </w:r>
    </w:p>
    <w:p w:rsidR="00734A46" w:rsidRDefault="00734A46" w:rsidP="00906525">
      <w:pPr>
        <w:tabs>
          <w:tab w:val="left" w:pos="284"/>
        </w:tabs>
        <w:spacing w:after="120" w:line="276" w:lineRule="auto"/>
        <w:ind w:left="284" w:right="685" w:hanging="284"/>
        <w:jc w:val="both"/>
      </w:pPr>
      <w:r w:rsidRPr="00734A46">
        <w:t>(</w:t>
      </w:r>
      <w:r w:rsidR="00085DDC">
        <w:t>6</w:t>
      </w:r>
      <w:r w:rsidRPr="00734A46">
        <w:t>) The a</w:t>
      </w:r>
      <w:r w:rsidR="00085DDC">
        <w:t>uthorizations</w:t>
      </w:r>
      <w:r w:rsidRPr="00734A46">
        <w:t xml:space="preserve"> from Articles </w:t>
      </w:r>
      <w:r w:rsidR="00085DDC">
        <w:t>4</w:t>
      </w:r>
      <w:r w:rsidRPr="00734A46">
        <w:t xml:space="preserve"> and </w:t>
      </w:r>
      <w:r w:rsidR="00085DDC">
        <w:t>5</w:t>
      </w:r>
      <w:r w:rsidRPr="00734A46">
        <w:t xml:space="preserve"> of these Rules shall be issued by the authority competent for radiation protection </w:t>
      </w:r>
      <w:r w:rsidR="009F1D00" w:rsidRPr="00734A46">
        <w:t>based on</w:t>
      </w:r>
      <w:r w:rsidRPr="00734A46">
        <w:t xml:space="preserve"> the Commission's opinion. </w:t>
      </w:r>
    </w:p>
    <w:p w:rsidR="00734A46" w:rsidRDefault="00734A46" w:rsidP="00906525">
      <w:pPr>
        <w:tabs>
          <w:tab w:val="left" w:pos="284"/>
        </w:tabs>
        <w:spacing w:after="120" w:line="276" w:lineRule="auto"/>
        <w:ind w:left="284" w:right="685" w:hanging="284"/>
        <w:jc w:val="both"/>
      </w:pPr>
      <w:r w:rsidRPr="00734A46">
        <w:t>(</w:t>
      </w:r>
      <w:r w:rsidR="00085DDC">
        <w:t>7</w:t>
      </w:r>
      <w:r w:rsidRPr="00734A46">
        <w:t xml:space="preserve">) In the case of foreign legal persons, the certificate on the fulfilment of the conditions referred to in the fifth paragraph of Article 43 of the ZVISJV-1 shall be issued by the </w:t>
      </w:r>
      <w:r w:rsidR="00085DDC">
        <w:t>authority</w:t>
      </w:r>
      <w:r w:rsidRPr="00734A46">
        <w:t xml:space="preserve"> responsible for radiation protection, </w:t>
      </w:r>
      <w:r w:rsidR="009F1D00" w:rsidRPr="00734A46">
        <w:t>based on</w:t>
      </w:r>
      <w:r w:rsidRPr="00734A46">
        <w:t xml:space="preserve"> the Commission's opinion. The Commission shall draw up an opinion on the fulfilment of conditions </w:t>
      </w:r>
      <w:r w:rsidR="009F1D00" w:rsidRPr="00734A46">
        <w:t>based on</w:t>
      </w:r>
      <w:r w:rsidRPr="00734A46">
        <w:t xml:space="preserve"> written evidence submitted by a foreign legal or natural person. </w:t>
      </w:r>
    </w:p>
    <w:p w:rsidR="00734A46" w:rsidRPr="00734A46" w:rsidRDefault="00085DDC" w:rsidP="00906525">
      <w:pPr>
        <w:tabs>
          <w:tab w:val="left" w:pos="284"/>
        </w:tabs>
        <w:spacing w:after="120" w:line="276" w:lineRule="auto"/>
        <w:ind w:left="284" w:right="685" w:hanging="284"/>
        <w:jc w:val="both"/>
      </w:pPr>
      <w:r>
        <w:t>(8</w:t>
      </w:r>
      <w:r w:rsidR="00734A46" w:rsidRPr="00734A46">
        <w:t xml:space="preserve">) In exceptional cases, when it comes to a special measurement method for which there is no accredited laboratory in the Republic of Slovenia, the commission may issue a positive opinion for obtaining the approval even if the laboratory is not accredited for </w:t>
      </w:r>
      <w:r>
        <w:t>this</w:t>
      </w:r>
      <w:r w:rsidR="00734A46" w:rsidRPr="00734A46">
        <w:t xml:space="preserve"> method. In this case, the Commission shall also review the professional qualifications of the staff, the accuracy and traceability of the measurement method and the quality assurance system, the technical suitability and the ability of the laboratory to obtain professionally effective results. </w:t>
      </w:r>
    </w:p>
    <w:p w:rsidR="0033152F" w:rsidRPr="009C0F85" w:rsidRDefault="00B879B0" w:rsidP="000C789D">
      <w:pPr>
        <w:pStyle w:val="Naslov1"/>
        <w:tabs>
          <w:tab w:val="left" w:pos="0"/>
        </w:tabs>
        <w:spacing w:before="240"/>
        <w:ind w:left="0" w:right="543"/>
        <w:jc w:val="center"/>
        <w:rPr>
          <w:sz w:val="22"/>
          <w:szCs w:val="22"/>
        </w:rPr>
      </w:pPr>
      <w:r w:rsidRPr="009C0F85">
        <w:rPr>
          <w:sz w:val="22"/>
          <w:szCs w:val="22"/>
        </w:rPr>
        <w:t xml:space="preserve">Article </w:t>
      </w:r>
      <w:r w:rsidR="00310CC6">
        <w:rPr>
          <w:sz w:val="22"/>
          <w:szCs w:val="22"/>
        </w:rPr>
        <w:t>8</w:t>
      </w:r>
    </w:p>
    <w:p w:rsidR="0033152F" w:rsidRPr="009C0F85" w:rsidRDefault="00B879B0" w:rsidP="00570698">
      <w:pPr>
        <w:spacing w:after="240"/>
        <w:ind w:right="543"/>
        <w:jc w:val="center"/>
        <w:rPr>
          <w:b/>
        </w:rPr>
      </w:pPr>
      <w:r w:rsidRPr="009C0F85">
        <w:rPr>
          <w:b/>
        </w:rPr>
        <w:t>(</w:t>
      </w:r>
      <w:r w:rsidR="00570698">
        <w:rPr>
          <w:b/>
        </w:rPr>
        <w:t>Reporting</w:t>
      </w:r>
      <w:r w:rsidRPr="009C0F85">
        <w:rPr>
          <w:b/>
        </w:rPr>
        <w:t>)</w:t>
      </w:r>
    </w:p>
    <w:p w:rsidR="00570698" w:rsidRDefault="00570698" w:rsidP="00B30A56">
      <w:pPr>
        <w:pStyle w:val="Telobesedila"/>
        <w:spacing w:after="120"/>
        <w:ind w:left="142" w:right="543" w:hanging="284"/>
        <w:jc w:val="both"/>
        <w:rPr>
          <w:sz w:val="22"/>
          <w:szCs w:val="22"/>
        </w:rPr>
      </w:pPr>
      <w:r w:rsidRPr="00570698">
        <w:rPr>
          <w:sz w:val="22"/>
          <w:szCs w:val="22"/>
        </w:rPr>
        <w:t>(1) Legal persons who have the a</w:t>
      </w:r>
      <w:r w:rsidR="00B30A56">
        <w:rPr>
          <w:sz w:val="22"/>
          <w:szCs w:val="22"/>
        </w:rPr>
        <w:t>uthorization</w:t>
      </w:r>
      <w:r w:rsidRPr="00570698">
        <w:rPr>
          <w:sz w:val="22"/>
          <w:szCs w:val="22"/>
        </w:rPr>
        <w:t xml:space="preserve"> of a radiation protection expert must report their work to the competent authority. </w:t>
      </w:r>
    </w:p>
    <w:p w:rsidR="00570698" w:rsidRDefault="00570698" w:rsidP="00B30A56">
      <w:pPr>
        <w:pStyle w:val="Telobesedila"/>
        <w:spacing w:after="120"/>
        <w:ind w:left="142" w:right="543" w:hanging="284"/>
        <w:jc w:val="both"/>
        <w:rPr>
          <w:sz w:val="22"/>
          <w:szCs w:val="22"/>
        </w:rPr>
      </w:pPr>
      <w:r w:rsidRPr="00570698">
        <w:rPr>
          <w:sz w:val="22"/>
          <w:szCs w:val="22"/>
        </w:rPr>
        <w:t xml:space="preserve">(2) The report on the implementation of control measurements in the controlled and </w:t>
      </w:r>
      <w:r>
        <w:rPr>
          <w:sz w:val="22"/>
          <w:szCs w:val="22"/>
        </w:rPr>
        <w:t>supervised</w:t>
      </w:r>
      <w:r w:rsidRPr="00570698">
        <w:rPr>
          <w:sz w:val="22"/>
          <w:szCs w:val="22"/>
        </w:rPr>
        <w:t xml:space="preserve"> areas and on the examination of radiation sources or the verification of protective</w:t>
      </w:r>
      <w:r>
        <w:rPr>
          <w:sz w:val="22"/>
          <w:szCs w:val="22"/>
        </w:rPr>
        <w:t xml:space="preserve"> </w:t>
      </w:r>
      <w:r w:rsidR="00B30A56">
        <w:rPr>
          <w:sz w:val="22"/>
          <w:szCs w:val="22"/>
        </w:rPr>
        <w:t>equipment</w:t>
      </w:r>
      <w:r>
        <w:rPr>
          <w:sz w:val="22"/>
          <w:szCs w:val="22"/>
        </w:rPr>
        <w:t xml:space="preserve"> must include data on: </w:t>
      </w:r>
    </w:p>
    <w:p w:rsidR="00570698" w:rsidRDefault="00570698" w:rsidP="00B30A56">
      <w:pPr>
        <w:pStyle w:val="Telobesedila"/>
        <w:numPr>
          <w:ilvl w:val="0"/>
          <w:numId w:val="32"/>
        </w:numPr>
        <w:spacing w:after="120"/>
        <w:ind w:left="142" w:right="543" w:firstLine="284"/>
        <w:jc w:val="both"/>
        <w:rPr>
          <w:sz w:val="22"/>
          <w:szCs w:val="22"/>
        </w:rPr>
      </w:pPr>
      <w:r w:rsidRPr="00570698">
        <w:rPr>
          <w:sz w:val="22"/>
          <w:szCs w:val="22"/>
        </w:rPr>
        <w:t xml:space="preserve">the results of control measurements in the controlled and </w:t>
      </w:r>
      <w:r w:rsidR="00B30A56">
        <w:rPr>
          <w:sz w:val="22"/>
          <w:szCs w:val="22"/>
        </w:rPr>
        <w:t>supervised</w:t>
      </w:r>
      <w:r w:rsidRPr="00570698">
        <w:rPr>
          <w:sz w:val="22"/>
          <w:szCs w:val="22"/>
        </w:rPr>
        <w:t xml:space="preserve"> areas, as defined in the regulation, determining the obligations of a provider of a radiation practice and the holder </w:t>
      </w:r>
      <w:r w:rsidR="00B30A56">
        <w:rPr>
          <w:sz w:val="22"/>
          <w:szCs w:val="22"/>
        </w:rPr>
        <w:t xml:space="preserve">of the radiation source in the </w:t>
      </w:r>
      <w:r>
        <w:rPr>
          <w:sz w:val="22"/>
          <w:szCs w:val="22"/>
        </w:rPr>
        <w:t xml:space="preserve">controlled </w:t>
      </w:r>
      <w:r w:rsidR="00B30A56">
        <w:rPr>
          <w:sz w:val="22"/>
          <w:szCs w:val="22"/>
        </w:rPr>
        <w:t xml:space="preserve">and supervised </w:t>
      </w:r>
      <w:r>
        <w:rPr>
          <w:sz w:val="22"/>
          <w:szCs w:val="22"/>
        </w:rPr>
        <w:t xml:space="preserve">areas; </w:t>
      </w:r>
    </w:p>
    <w:p w:rsidR="000C789D" w:rsidRDefault="00570698" w:rsidP="00B30A56">
      <w:pPr>
        <w:pStyle w:val="Telobesedila"/>
        <w:numPr>
          <w:ilvl w:val="0"/>
          <w:numId w:val="32"/>
        </w:numPr>
        <w:spacing w:after="120"/>
        <w:ind w:left="142" w:right="543" w:firstLine="284"/>
        <w:jc w:val="both"/>
        <w:rPr>
          <w:sz w:val="22"/>
          <w:szCs w:val="22"/>
        </w:rPr>
      </w:pPr>
      <w:r w:rsidRPr="00570698">
        <w:rPr>
          <w:sz w:val="22"/>
          <w:szCs w:val="22"/>
        </w:rPr>
        <w:t>the verification of the radiation source as laid down in the regulation which provides the rules of conduct and conditions for the use of individual radiation sources and radiation safety measures that must be carried out b</w:t>
      </w:r>
      <w:r w:rsidR="000C789D">
        <w:rPr>
          <w:sz w:val="22"/>
          <w:szCs w:val="22"/>
        </w:rPr>
        <w:t xml:space="preserve">y users of radiation sources; </w:t>
      </w:r>
    </w:p>
    <w:p w:rsidR="000C789D" w:rsidRDefault="00570698" w:rsidP="00B30A56">
      <w:pPr>
        <w:pStyle w:val="Telobesedila"/>
        <w:numPr>
          <w:ilvl w:val="0"/>
          <w:numId w:val="32"/>
        </w:numPr>
        <w:spacing w:after="120"/>
        <w:ind w:left="142" w:right="543" w:firstLine="284"/>
        <w:jc w:val="both"/>
        <w:rPr>
          <w:sz w:val="22"/>
          <w:szCs w:val="22"/>
        </w:rPr>
      </w:pPr>
      <w:r w:rsidRPr="00570698">
        <w:rPr>
          <w:sz w:val="22"/>
          <w:szCs w:val="22"/>
        </w:rPr>
        <w:t>radiation protection measures to be carried out by users of r</w:t>
      </w:r>
      <w:r w:rsidR="000C789D">
        <w:rPr>
          <w:sz w:val="22"/>
          <w:szCs w:val="22"/>
        </w:rPr>
        <w:t xml:space="preserve">adiation sources; </w:t>
      </w:r>
    </w:p>
    <w:p w:rsidR="00570698" w:rsidRDefault="00570698" w:rsidP="00B30A56">
      <w:pPr>
        <w:pStyle w:val="Telobesedila"/>
        <w:numPr>
          <w:ilvl w:val="0"/>
          <w:numId w:val="32"/>
        </w:numPr>
        <w:spacing w:after="120"/>
        <w:ind w:left="142" w:right="543" w:firstLine="284"/>
        <w:jc w:val="both"/>
        <w:rPr>
          <w:sz w:val="22"/>
          <w:szCs w:val="22"/>
        </w:rPr>
      </w:pPr>
      <w:r w:rsidRPr="00570698">
        <w:rPr>
          <w:sz w:val="22"/>
          <w:szCs w:val="22"/>
        </w:rPr>
        <w:t xml:space="preserve">the verification of the conditions laid down in the licenses and decisions issued </w:t>
      </w:r>
      <w:r w:rsidR="000C789D" w:rsidRPr="00570698">
        <w:rPr>
          <w:sz w:val="22"/>
          <w:szCs w:val="22"/>
        </w:rPr>
        <w:t>based on</w:t>
      </w:r>
      <w:r w:rsidRPr="00570698">
        <w:rPr>
          <w:sz w:val="22"/>
          <w:szCs w:val="22"/>
        </w:rPr>
        <w:t xml:space="preserve"> the </w:t>
      </w:r>
      <w:r w:rsidR="00B30A56">
        <w:rPr>
          <w:sz w:val="22"/>
          <w:szCs w:val="22"/>
        </w:rPr>
        <w:t>ZVISJV-1</w:t>
      </w:r>
      <w:r w:rsidR="000C789D">
        <w:rPr>
          <w:sz w:val="22"/>
          <w:szCs w:val="22"/>
        </w:rPr>
        <w:t xml:space="preserve"> relating to controlled or supervised</w:t>
      </w:r>
      <w:r w:rsidRPr="00570698">
        <w:rPr>
          <w:sz w:val="22"/>
          <w:szCs w:val="22"/>
        </w:rPr>
        <w:t xml:space="preserve"> area or an</w:t>
      </w:r>
      <w:r w:rsidR="000C789D">
        <w:rPr>
          <w:sz w:val="22"/>
          <w:szCs w:val="22"/>
        </w:rPr>
        <w:t>d</w:t>
      </w:r>
      <w:r w:rsidRPr="00570698">
        <w:rPr>
          <w:sz w:val="22"/>
          <w:szCs w:val="22"/>
        </w:rPr>
        <w:t xml:space="preserve"> examined source.  </w:t>
      </w:r>
    </w:p>
    <w:p w:rsidR="0033152F" w:rsidRDefault="00570698" w:rsidP="00B30A56">
      <w:pPr>
        <w:pStyle w:val="Telobesedila"/>
        <w:spacing w:after="120"/>
        <w:ind w:left="142" w:right="543" w:hanging="284"/>
        <w:jc w:val="both"/>
        <w:rPr>
          <w:sz w:val="22"/>
          <w:szCs w:val="22"/>
        </w:rPr>
      </w:pPr>
      <w:r w:rsidRPr="00570698">
        <w:rPr>
          <w:sz w:val="22"/>
          <w:szCs w:val="22"/>
        </w:rPr>
        <w:t>(3) Reports on control measurements or examinations carried out during the previous month must be sent no later than the 25</w:t>
      </w:r>
      <w:r w:rsidRPr="00B30A56">
        <w:rPr>
          <w:sz w:val="22"/>
          <w:szCs w:val="22"/>
          <w:vertAlign w:val="superscript"/>
        </w:rPr>
        <w:t>th</w:t>
      </w:r>
      <w:r w:rsidRPr="00570698">
        <w:rPr>
          <w:sz w:val="22"/>
          <w:szCs w:val="22"/>
        </w:rPr>
        <w:t xml:space="preserve"> of the current month. If an authorised radiation protection expert, when performing </w:t>
      </w:r>
      <w:r w:rsidRPr="00570698">
        <w:rPr>
          <w:sz w:val="22"/>
          <w:szCs w:val="22"/>
        </w:rPr>
        <w:lastRenderedPageBreak/>
        <w:t xml:space="preserve">control measurements in controlled and </w:t>
      </w:r>
      <w:r w:rsidR="00B30A56">
        <w:rPr>
          <w:sz w:val="22"/>
          <w:szCs w:val="22"/>
        </w:rPr>
        <w:t xml:space="preserve">supervised </w:t>
      </w:r>
      <w:r w:rsidRPr="00570698">
        <w:rPr>
          <w:sz w:val="22"/>
          <w:szCs w:val="22"/>
        </w:rPr>
        <w:t>areas or during the examination of a radiation source, detects irregularities that could result in the exposure of workers, practitioners, students or members of the public beyond the prescribed dose limits, the report must be sent promptly.</w:t>
      </w:r>
    </w:p>
    <w:p w:rsidR="00B30A56" w:rsidRDefault="00B30A56" w:rsidP="00B30A56">
      <w:pPr>
        <w:pStyle w:val="Telobesedila"/>
        <w:spacing w:after="120"/>
        <w:ind w:left="142" w:right="543" w:hanging="284"/>
        <w:jc w:val="both"/>
        <w:rPr>
          <w:sz w:val="22"/>
          <w:szCs w:val="22"/>
        </w:rPr>
      </w:pPr>
      <w:r>
        <w:rPr>
          <w:sz w:val="22"/>
          <w:szCs w:val="22"/>
        </w:rPr>
        <w:t xml:space="preserve">(4) If the competent authority finds that the report does not meet the conditions referred to in the second paragraph of this Article, it may request the correction or amendment of the report. </w:t>
      </w:r>
    </w:p>
    <w:p w:rsidR="00734A46" w:rsidRPr="009C0F85" w:rsidRDefault="00734A46" w:rsidP="000C789D">
      <w:pPr>
        <w:pStyle w:val="Telobesedila"/>
        <w:ind w:right="543"/>
        <w:jc w:val="both"/>
        <w:rPr>
          <w:sz w:val="22"/>
          <w:szCs w:val="22"/>
        </w:rPr>
      </w:pPr>
    </w:p>
    <w:p w:rsidR="0033152F" w:rsidRPr="009C0F85" w:rsidRDefault="00B879B0" w:rsidP="00496C7D">
      <w:pPr>
        <w:pStyle w:val="Naslov1"/>
        <w:spacing w:before="214"/>
        <w:ind w:left="0" w:right="0"/>
        <w:jc w:val="center"/>
        <w:rPr>
          <w:sz w:val="22"/>
          <w:szCs w:val="22"/>
        </w:rPr>
      </w:pPr>
      <w:r w:rsidRPr="009C0F85">
        <w:rPr>
          <w:sz w:val="22"/>
          <w:szCs w:val="22"/>
        </w:rPr>
        <w:t>TRANSITIONAL AND FINAL PROVISION</w:t>
      </w:r>
      <w:r w:rsidR="00570698">
        <w:rPr>
          <w:sz w:val="22"/>
          <w:szCs w:val="22"/>
        </w:rPr>
        <w:t>S</w:t>
      </w:r>
    </w:p>
    <w:p w:rsidR="0033152F" w:rsidRPr="009C0F85" w:rsidRDefault="0033152F">
      <w:pPr>
        <w:pStyle w:val="Telobesedila"/>
        <w:spacing w:before="10"/>
        <w:rPr>
          <w:b/>
          <w:sz w:val="22"/>
          <w:szCs w:val="22"/>
        </w:rPr>
      </w:pPr>
    </w:p>
    <w:p w:rsidR="0033152F" w:rsidRPr="009C0F85" w:rsidRDefault="008C1F7A" w:rsidP="004C360B">
      <w:pPr>
        <w:spacing w:before="240" w:after="240"/>
        <w:ind w:right="-24" w:hanging="23"/>
        <w:jc w:val="center"/>
        <w:rPr>
          <w:b/>
        </w:rPr>
      </w:pPr>
      <w:r w:rsidRPr="009C0F85">
        <w:rPr>
          <w:b/>
        </w:rPr>
        <w:t xml:space="preserve">Article </w:t>
      </w:r>
      <w:r w:rsidR="00570698">
        <w:rPr>
          <w:b/>
        </w:rPr>
        <w:t>9</w:t>
      </w:r>
      <w:r w:rsidRPr="009C0F85">
        <w:rPr>
          <w:b/>
        </w:rPr>
        <w:br/>
      </w:r>
      <w:r w:rsidR="00B879B0" w:rsidRPr="009C0F85">
        <w:rPr>
          <w:b/>
        </w:rPr>
        <w:t>(</w:t>
      </w:r>
      <w:r w:rsidR="00570698">
        <w:rPr>
          <w:b/>
        </w:rPr>
        <w:t>Validity of the authorizations issued</w:t>
      </w:r>
      <w:r w:rsidR="00B879B0" w:rsidRPr="009C0F85">
        <w:rPr>
          <w:b/>
        </w:rPr>
        <w:t>)</w:t>
      </w:r>
    </w:p>
    <w:p w:rsidR="0033152F" w:rsidRDefault="00B879B0" w:rsidP="00084850">
      <w:pPr>
        <w:pStyle w:val="Telobesedila"/>
        <w:tabs>
          <w:tab w:val="left" w:pos="8789"/>
        </w:tabs>
        <w:spacing w:before="75" w:line="247" w:lineRule="auto"/>
        <w:ind w:left="118" w:right="685"/>
        <w:jc w:val="both"/>
        <w:rPr>
          <w:sz w:val="22"/>
          <w:szCs w:val="22"/>
        </w:rPr>
      </w:pPr>
      <w:r w:rsidRPr="009C0F85">
        <w:rPr>
          <w:sz w:val="22"/>
          <w:szCs w:val="22"/>
        </w:rPr>
        <w:t xml:space="preserve">The </w:t>
      </w:r>
      <w:r w:rsidR="00570698">
        <w:rPr>
          <w:sz w:val="22"/>
          <w:szCs w:val="22"/>
        </w:rPr>
        <w:t>authorizations for radiation protection experts issued prior to the entry into force of these Rules, shall be valid until the date specified on the authorization</w:t>
      </w:r>
      <w:r w:rsidRPr="009C0F85">
        <w:rPr>
          <w:sz w:val="22"/>
          <w:szCs w:val="22"/>
        </w:rPr>
        <w:t>.</w:t>
      </w:r>
    </w:p>
    <w:p w:rsidR="00084850" w:rsidRPr="009C0F85" w:rsidRDefault="00084850" w:rsidP="00084850">
      <w:pPr>
        <w:pStyle w:val="Telobesedila"/>
        <w:tabs>
          <w:tab w:val="left" w:pos="8789"/>
        </w:tabs>
        <w:spacing w:before="75" w:line="247" w:lineRule="auto"/>
        <w:ind w:left="118" w:right="685"/>
        <w:jc w:val="both"/>
        <w:rPr>
          <w:sz w:val="22"/>
          <w:szCs w:val="22"/>
        </w:rPr>
      </w:pPr>
    </w:p>
    <w:p w:rsidR="0033152F" w:rsidRPr="009C0F85" w:rsidRDefault="008C1F7A" w:rsidP="004C360B">
      <w:pPr>
        <w:pStyle w:val="Naslov1"/>
        <w:spacing w:before="240" w:after="240" w:line="269" w:lineRule="auto"/>
        <w:ind w:left="0" w:right="118"/>
        <w:jc w:val="center"/>
        <w:rPr>
          <w:sz w:val="22"/>
          <w:szCs w:val="22"/>
        </w:rPr>
      </w:pPr>
      <w:r w:rsidRPr="009C0F85">
        <w:rPr>
          <w:sz w:val="22"/>
          <w:szCs w:val="22"/>
        </w:rPr>
        <w:t>Article 1</w:t>
      </w:r>
      <w:r w:rsidR="00570698">
        <w:rPr>
          <w:sz w:val="22"/>
          <w:szCs w:val="22"/>
        </w:rPr>
        <w:t>0</w:t>
      </w:r>
      <w:r w:rsidR="00A40112">
        <w:rPr>
          <w:sz w:val="22"/>
          <w:szCs w:val="22"/>
        </w:rPr>
        <w:t xml:space="preserve"> </w:t>
      </w:r>
      <w:r w:rsidR="004C360B">
        <w:rPr>
          <w:sz w:val="22"/>
          <w:szCs w:val="22"/>
        </w:rPr>
        <w:br/>
      </w:r>
      <w:r w:rsidR="00A40112">
        <w:rPr>
          <w:sz w:val="22"/>
          <w:szCs w:val="22"/>
        </w:rPr>
        <w:t xml:space="preserve">(End of </w:t>
      </w:r>
      <w:r w:rsidR="00B879B0" w:rsidRPr="009C0F85">
        <w:rPr>
          <w:sz w:val="22"/>
          <w:szCs w:val="22"/>
        </w:rPr>
        <w:t>validity)</w:t>
      </w:r>
    </w:p>
    <w:p w:rsidR="0033152F" w:rsidRPr="009C0F85" w:rsidRDefault="008C1F7A" w:rsidP="00892FD8">
      <w:pPr>
        <w:pStyle w:val="Telobesedila"/>
        <w:spacing w:before="212" w:line="271" w:lineRule="auto"/>
        <w:ind w:left="118" w:right="685"/>
        <w:jc w:val="both"/>
        <w:rPr>
          <w:sz w:val="22"/>
          <w:szCs w:val="22"/>
        </w:rPr>
      </w:pPr>
      <w:r w:rsidRPr="009C0F85">
        <w:rPr>
          <w:sz w:val="22"/>
          <w:szCs w:val="22"/>
        </w:rPr>
        <w:t xml:space="preserve">Upon entry into force of these </w:t>
      </w:r>
      <w:r w:rsidR="00B879B0" w:rsidRPr="009C0F85">
        <w:rPr>
          <w:sz w:val="22"/>
          <w:szCs w:val="22"/>
        </w:rPr>
        <w:t xml:space="preserve">Rules </w:t>
      </w:r>
      <w:r w:rsidRPr="009C0F85">
        <w:rPr>
          <w:sz w:val="22"/>
          <w:szCs w:val="22"/>
        </w:rPr>
        <w:t xml:space="preserve">shall cease to apply Article </w:t>
      </w:r>
      <w:r w:rsidR="00570698">
        <w:rPr>
          <w:sz w:val="22"/>
          <w:szCs w:val="22"/>
        </w:rPr>
        <w:t>4</w:t>
      </w:r>
      <w:r w:rsidRPr="009C0F85">
        <w:rPr>
          <w:sz w:val="22"/>
          <w:szCs w:val="22"/>
        </w:rPr>
        <w:t xml:space="preserve"> to </w:t>
      </w:r>
      <w:r w:rsidR="00570698">
        <w:rPr>
          <w:sz w:val="22"/>
          <w:szCs w:val="22"/>
        </w:rPr>
        <w:t>10</w:t>
      </w:r>
      <w:r w:rsidRPr="009C0F85">
        <w:rPr>
          <w:sz w:val="22"/>
          <w:szCs w:val="22"/>
        </w:rPr>
        <w:t xml:space="preserve"> of the Rules </w:t>
      </w:r>
      <w:r w:rsidR="00B879B0" w:rsidRPr="009C0F85">
        <w:rPr>
          <w:sz w:val="22"/>
          <w:szCs w:val="22"/>
        </w:rPr>
        <w:t>on approving of experts performing professional tasks in the field of ionising radiation (</w:t>
      </w:r>
      <w:r w:rsidRPr="009C0F85">
        <w:rPr>
          <w:sz w:val="22"/>
          <w:szCs w:val="22"/>
        </w:rPr>
        <w:t>Official Gazette of the Republic of Slovenia, No.</w:t>
      </w:r>
      <w:r w:rsidR="00B879B0" w:rsidRPr="009C0F85">
        <w:rPr>
          <w:sz w:val="22"/>
          <w:szCs w:val="22"/>
        </w:rPr>
        <w:t xml:space="preserve"> 18/04</w:t>
      </w:r>
      <w:r w:rsidRPr="009C0F85">
        <w:rPr>
          <w:sz w:val="22"/>
          <w:szCs w:val="22"/>
        </w:rPr>
        <w:t xml:space="preserve"> and 76/17 – ZVISJV-1).</w:t>
      </w:r>
    </w:p>
    <w:p w:rsidR="0033152F" w:rsidRPr="009C0F85" w:rsidRDefault="0033152F">
      <w:pPr>
        <w:pStyle w:val="Telobesedila"/>
        <w:spacing w:before="9"/>
        <w:rPr>
          <w:sz w:val="22"/>
          <w:szCs w:val="22"/>
        </w:rPr>
      </w:pPr>
    </w:p>
    <w:p w:rsidR="0033152F" w:rsidRPr="009C0F85" w:rsidRDefault="00B879B0" w:rsidP="004C360B">
      <w:pPr>
        <w:pStyle w:val="Naslov1"/>
        <w:tabs>
          <w:tab w:val="left" w:pos="0"/>
        </w:tabs>
        <w:spacing w:before="240" w:after="240" w:line="266" w:lineRule="auto"/>
        <w:ind w:left="0" w:right="118"/>
        <w:jc w:val="center"/>
        <w:rPr>
          <w:sz w:val="22"/>
          <w:szCs w:val="22"/>
        </w:rPr>
      </w:pPr>
      <w:r w:rsidRPr="009C0F85">
        <w:rPr>
          <w:sz w:val="22"/>
          <w:szCs w:val="22"/>
        </w:rPr>
        <w:t xml:space="preserve">Article </w:t>
      </w:r>
      <w:r w:rsidR="00570698">
        <w:rPr>
          <w:sz w:val="22"/>
          <w:szCs w:val="22"/>
        </w:rPr>
        <w:t>11</w:t>
      </w:r>
      <w:r w:rsidR="004C360B">
        <w:rPr>
          <w:sz w:val="22"/>
          <w:szCs w:val="22"/>
        </w:rPr>
        <w:t xml:space="preserve"> </w:t>
      </w:r>
      <w:r w:rsidR="004C360B">
        <w:rPr>
          <w:sz w:val="22"/>
          <w:szCs w:val="22"/>
        </w:rPr>
        <w:br/>
        <w:t xml:space="preserve">(Entry into </w:t>
      </w:r>
      <w:r w:rsidRPr="009C0F85">
        <w:rPr>
          <w:sz w:val="22"/>
          <w:szCs w:val="22"/>
        </w:rPr>
        <w:t>force)</w:t>
      </w:r>
    </w:p>
    <w:p w:rsidR="0033152F" w:rsidRPr="009C0F85" w:rsidRDefault="004C360B" w:rsidP="00892FD8">
      <w:pPr>
        <w:pStyle w:val="Telobesedila"/>
        <w:tabs>
          <w:tab w:val="left" w:pos="8647"/>
        </w:tabs>
        <w:spacing w:before="1"/>
        <w:ind w:left="118" w:right="685"/>
        <w:jc w:val="both"/>
        <w:rPr>
          <w:sz w:val="22"/>
          <w:szCs w:val="22"/>
        </w:rPr>
      </w:pPr>
      <w:r>
        <w:rPr>
          <w:sz w:val="22"/>
          <w:szCs w:val="22"/>
        </w:rPr>
        <w:t>These Rules</w:t>
      </w:r>
      <w:r w:rsidR="00B879B0" w:rsidRPr="009C0F85">
        <w:rPr>
          <w:sz w:val="22"/>
          <w:szCs w:val="22"/>
        </w:rPr>
        <w:t xml:space="preserve"> enter into force on the 15</w:t>
      </w:r>
      <w:r w:rsidR="00B879B0" w:rsidRPr="004C360B">
        <w:rPr>
          <w:sz w:val="22"/>
          <w:szCs w:val="22"/>
          <w:vertAlign w:val="superscript"/>
        </w:rPr>
        <w:t>th</w:t>
      </w:r>
      <w:r w:rsidR="00B879B0" w:rsidRPr="009C0F85">
        <w:rPr>
          <w:sz w:val="22"/>
          <w:szCs w:val="22"/>
        </w:rPr>
        <w:t xml:space="preserve"> day after its publication in the Official Gazette of the Republic of Slovenia.</w:t>
      </w:r>
    </w:p>
    <w:p w:rsidR="0033152F" w:rsidRPr="009C0F85" w:rsidRDefault="0033152F">
      <w:pPr>
        <w:pStyle w:val="Telobesedila"/>
        <w:spacing w:before="8"/>
        <w:rPr>
          <w:sz w:val="22"/>
          <w:szCs w:val="22"/>
        </w:rPr>
      </w:pPr>
    </w:p>
    <w:p w:rsidR="00A410B1" w:rsidRPr="009C0F85" w:rsidRDefault="00A410B1" w:rsidP="009530CA">
      <w:pPr>
        <w:pStyle w:val="Telobesedila"/>
        <w:spacing w:line="264" w:lineRule="auto"/>
        <w:ind w:left="118" w:right="7396"/>
        <w:rPr>
          <w:sz w:val="22"/>
          <w:szCs w:val="22"/>
        </w:rPr>
      </w:pPr>
    </w:p>
    <w:p w:rsidR="009530CA" w:rsidRPr="009C0F85" w:rsidRDefault="009530CA" w:rsidP="009530CA">
      <w:pPr>
        <w:pStyle w:val="Telobesedila"/>
        <w:spacing w:line="264" w:lineRule="auto"/>
        <w:ind w:left="118" w:right="7396"/>
        <w:rPr>
          <w:sz w:val="22"/>
          <w:szCs w:val="22"/>
        </w:rPr>
      </w:pPr>
      <w:r w:rsidRPr="009C0F85">
        <w:rPr>
          <w:sz w:val="22"/>
          <w:szCs w:val="22"/>
        </w:rPr>
        <w:t>No. 0070-</w:t>
      </w:r>
      <w:r w:rsidR="00570698">
        <w:rPr>
          <w:sz w:val="22"/>
          <w:szCs w:val="22"/>
        </w:rPr>
        <w:t>92</w:t>
      </w:r>
      <w:r w:rsidRPr="009C0F85">
        <w:rPr>
          <w:sz w:val="22"/>
          <w:szCs w:val="22"/>
        </w:rPr>
        <w:t>/2018</w:t>
      </w:r>
    </w:p>
    <w:p w:rsidR="0033152F" w:rsidRPr="009C0F85" w:rsidRDefault="00B879B0" w:rsidP="009530CA">
      <w:pPr>
        <w:pStyle w:val="Telobesedila"/>
        <w:spacing w:line="264" w:lineRule="auto"/>
        <w:ind w:left="118" w:right="7113"/>
        <w:rPr>
          <w:sz w:val="22"/>
          <w:szCs w:val="22"/>
        </w:rPr>
      </w:pPr>
      <w:r w:rsidRPr="009C0F85">
        <w:rPr>
          <w:sz w:val="22"/>
          <w:szCs w:val="22"/>
        </w:rPr>
        <w:t>Ljubljana,</w:t>
      </w:r>
      <w:r w:rsidRPr="009C0F85">
        <w:rPr>
          <w:spacing w:val="-4"/>
          <w:sz w:val="22"/>
          <w:szCs w:val="22"/>
        </w:rPr>
        <w:t xml:space="preserve"> </w:t>
      </w:r>
      <w:r w:rsidR="009530CA" w:rsidRPr="009C0F85">
        <w:rPr>
          <w:sz w:val="22"/>
          <w:szCs w:val="22"/>
        </w:rPr>
        <w:t>2</w:t>
      </w:r>
      <w:r w:rsidR="00570698">
        <w:rPr>
          <w:sz w:val="22"/>
          <w:szCs w:val="22"/>
          <w:vertAlign w:val="superscript"/>
        </w:rPr>
        <w:t>nd</w:t>
      </w:r>
      <w:r w:rsidR="009530CA" w:rsidRPr="009C0F85">
        <w:rPr>
          <w:sz w:val="22"/>
          <w:szCs w:val="22"/>
          <w:vertAlign w:val="superscript"/>
        </w:rPr>
        <w:t xml:space="preserve"> </w:t>
      </w:r>
      <w:r w:rsidR="00570698">
        <w:rPr>
          <w:sz w:val="22"/>
          <w:szCs w:val="22"/>
        </w:rPr>
        <w:t>July</w:t>
      </w:r>
      <w:r w:rsidR="009530CA" w:rsidRPr="009C0F85">
        <w:rPr>
          <w:sz w:val="22"/>
          <w:szCs w:val="22"/>
        </w:rPr>
        <w:t xml:space="preserve"> 2018</w:t>
      </w:r>
    </w:p>
    <w:p w:rsidR="0033152F" w:rsidRPr="009C0F85" w:rsidRDefault="009530CA">
      <w:pPr>
        <w:pStyle w:val="Telobesedila"/>
        <w:spacing w:line="247" w:lineRule="exact"/>
        <w:ind w:left="118"/>
        <w:rPr>
          <w:sz w:val="22"/>
          <w:szCs w:val="22"/>
        </w:rPr>
      </w:pPr>
      <w:r w:rsidRPr="009C0F85">
        <w:rPr>
          <w:sz w:val="22"/>
          <w:szCs w:val="22"/>
        </w:rPr>
        <w:t>EVA</w:t>
      </w:r>
      <w:r w:rsidR="00B879B0" w:rsidRPr="009C0F85">
        <w:rPr>
          <w:sz w:val="22"/>
          <w:szCs w:val="22"/>
        </w:rPr>
        <w:t xml:space="preserve"> 2018-2711-00</w:t>
      </w:r>
      <w:r w:rsidR="00570698">
        <w:rPr>
          <w:sz w:val="22"/>
          <w:szCs w:val="22"/>
        </w:rPr>
        <w:t>49</w:t>
      </w:r>
    </w:p>
    <w:p w:rsidR="0033152F" w:rsidRPr="009C0F85" w:rsidRDefault="0033152F">
      <w:pPr>
        <w:pStyle w:val="Telobesedila"/>
        <w:rPr>
          <w:sz w:val="22"/>
          <w:szCs w:val="22"/>
        </w:rPr>
      </w:pPr>
    </w:p>
    <w:p w:rsidR="0033152F" w:rsidRPr="009C0F85" w:rsidRDefault="0033152F">
      <w:pPr>
        <w:pStyle w:val="Telobesedila"/>
        <w:spacing w:before="11"/>
        <w:rPr>
          <w:sz w:val="22"/>
          <w:szCs w:val="22"/>
        </w:rPr>
      </w:pPr>
    </w:p>
    <w:p w:rsidR="0033152F" w:rsidRPr="009C0F85" w:rsidRDefault="00B879B0" w:rsidP="008C1F7A">
      <w:pPr>
        <w:ind w:left="6131" w:firstLine="349"/>
        <w:rPr>
          <w:b/>
        </w:rPr>
      </w:pPr>
      <w:proofErr w:type="spellStart"/>
      <w:r w:rsidRPr="009C0F85">
        <w:rPr>
          <w:b/>
        </w:rPr>
        <w:t>Milojka</w:t>
      </w:r>
      <w:proofErr w:type="spellEnd"/>
      <w:r w:rsidR="008C1F7A" w:rsidRPr="009C0F85">
        <w:rPr>
          <w:b/>
        </w:rPr>
        <w:t xml:space="preserve"> Kolar </w:t>
      </w:r>
      <w:proofErr w:type="spellStart"/>
      <w:r w:rsidR="008C1F7A" w:rsidRPr="009C0F85">
        <w:rPr>
          <w:b/>
        </w:rPr>
        <w:t>Celarc</w:t>
      </w:r>
      <w:proofErr w:type="spellEnd"/>
    </w:p>
    <w:p w:rsidR="0033152F" w:rsidRDefault="00B879B0">
      <w:pPr>
        <w:pStyle w:val="Telobesedila"/>
        <w:spacing w:before="37"/>
        <w:ind w:left="6998" w:right="2181" w:hanging="86"/>
        <w:jc w:val="center"/>
        <w:rPr>
          <w:sz w:val="22"/>
          <w:szCs w:val="22"/>
        </w:rPr>
      </w:pPr>
      <w:r w:rsidRPr="009C0F85">
        <w:rPr>
          <w:sz w:val="22"/>
          <w:szCs w:val="22"/>
        </w:rPr>
        <w:t>Minister of Health</w:t>
      </w:r>
    </w:p>
    <w:p w:rsidR="00570698" w:rsidRDefault="00570698">
      <w:pPr>
        <w:pStyle w:val="Telobesedila"/>
        <w:spacing w:before="37"/>
        <w:ind w:left="6998" w:right="2181" w:hanging="86"/>
        <w:jc w:val="center"/>
        <w:rPr>
          <w:sz w:val="22"/>
          <w:szCs w:val="22"/>
        </w:rPr>
      </w:pPr>
    </w:p>
    <w:p w:rsidR="00570698" w:rsidRPr="00570698" w:rsidRDefault="00570698">
      <w:pPr>
        <w:pStyle w:val="Telobesedila"/>
        <w:spacing w:before="37"/>
        <w:ind w:left="6998" w:right="2181" w:hanging="86"/>
        <w:jc w:val="center"/>
        <w:rPr>
          <w:b/>
          <w:sz w:val="22"/>
          <w:szCs w:val="22"/>
        </w:rPr>
      </w:pPr>
      <w:r w:rsidRPr="00570698">
        <w:rPr>
          <w:b/>
          <w:sz w:val="22"/>
          <w:szCs w:val="22"/>
        </w:rPr>
        <w:t>I agree!</w:t>
      </w:r>
    </w:p>
    <w:p w:rsidR="00570698" w:rsidRPr="00570698" w:rsidRDefault="00570698" w:rsidP="00570698">
      <w:pPr>
        <w:pStyle w:val="Telobesedila"/>
        <w:spacing w:before="37"/>
        <w:ind w:left="6663" w:right="1819" w:hanging="86"/>
        <w:jc w:val="center"/>
        <w:rPr>
          <w:b/>
          <w:sz w:val="22"/>
          <w:szCs w:val="22"/>
        </w:rPr>
      </w:pPr>
      <w:r w:rsidRPr="00570698">
        <w:rPr>
          <w:b/>
          <w:sz w:val="22"/>
          <w:szCs w:val="22"/>
        </w:rPr>
        <w:t xml:space="preserve">Irena </w:t>
      </w:r>
      <w:proofErr w:type="spellStart"/>
      <w:r w:rsidRPr="00570698">
        <w:rPr>
          <w:b/>
          <w:sz w:val="22"/>
          <w:szCs w:val="22"/>
        </w:rPr>
        <w:t>Majcen</w:t>
      </w:r>
      <w:proofErr w:type="spellEnd"/>
      <w:r w:rsidRPr="00570698">
        <w:rPr>
          <w:b/>
          <w:sz w:val="22"/>
          <w:szCs w:val="22"/>
        </w:rPr>
        <w:t xml:space="preserve"> </w:t>
      </w:r>
    </w:p>
    <w:p w:rsidR="00570698" w:rsidRPr="009C0F85" w:rsidRDefault="00570698" w:rsidP="00570698">
      <w:pPr>
        <w:pStyle w:val="Telobesedila"/>
        <w:spacing w:before="37"/>
        <w:ind w:left="6237" w:right="1252" w:hanging="86"/>
        <w:jc w:val="center"/>
        <w:rPr>
          <w:sz w:val="22"/>
          <w:szCs w:val="22"/>
        </w:rPr>
      </w:pPr>
      <w:r>
        <w:rPr>
          <w:sz w:val="22"/>
          <w:szCs w:val="22"/>
        </w:rPr>
        <w:t>Minister of environment and Spatial Planning</w:t>
      </w:r>
    </w:p>
    <w:sectPr w:rsidR="00570698" w:rsidRPr="009C0F85" w:rsidSect="005B1BE1">
      <w:headerReference w:type="default" r:id="rId9"/>
      <w:footerReference w:type="default" r:id="rId10"/>
      <w:pgSz w:w="11910" w:h="16840"/>
      <w:pgMar w:top="1320" w:right="711" w:bottom="1276"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DDC" w:rsidRDefault="00085DDC" w:rsidP="00CC027A">
      <w:r>
        <w:separator/>
      </w:r>
    </w:p>
  </w:endnote>
  <w:endnote w:type="continuationSeparator" w:id="0">
    <w:p w:rsidR="00085DDC" w:rsidRDefault="00085DDC" w:rsidP="00CC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431420"/>
      <w:docPartObj>
        <w:docPartGallery w:val="Page Numbers (Bottom of Page)"/>
        <w:docPartUnique/>
      </w:docPartObj>
    </w:sdtPr>
    <w:sdtEndPr/>
    <w:sdtContent>
      <w:p w:rsidR="00085DDC" w:rsidRPr="005B1BE1" w:rsidRDefault="00085DDC">
        <w:pPr>
          <w:pStyle w:val="Noga"/>
          <w:jc w:val="center"/>
        </w:pPr>
        <w:r w:rsidRPr="005B1BE1">
          <w:fldChar w:fldCharType="begin"/>
        </w:r>
        <w:r w:rsidRPr="005B1BE1">
          <w:instrText>PAGE   \* MERGEFORMAT</w:instrText>
        </w:r>
        <w:r w:rsidRPr="005B1BE1">
          <w:fldChar w:fldCharType="separate"/>
        </w:r>
        <w:r w:rsidR="00906525" w:rsidRPr="00906525">
          <w:rPr>
            <w:noProof/>
            <w:lang w:val="sl-SI"/>
          </w:rPr>
          <w:t>6</w:t>
        </w:r>
        <w:r w:rsidRPr="005B1BE1">
          <w:fldChar w:fldCharType="end"/>
        </w:r>
      </w:p>
    </w:sdtContent>
  </w:sdt>
  <w:p w:rsidR="00085DDC" w:rsidRDefault="00085D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DDC" w:rsidRDefault="00085DDC" w:rsidP="00CC027A">
      <w:r>
        <w:separator/>
      </w:r>
    </w:p>
  </w:footnote>
  <w:footnote w:type="continuationSeparator" w:id="0">
    <w:p w:rsidR="00085DDC" w:rsidRDefault="00085DDC" w:rsidP="00CC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DDC" w:rsidRDefault="00C11366" w:rsidP="00CC027A">
    <w:pPr>
      <w:pStyle w:val="Glava"/>
      <w:ind w:left="-426"/>
      <w:rPr>
        <w:lang w:val="en-US"/>
      </w:rPr>
    </w:pPr>
    <w:r>
      <w:rPr>
        <w:noProof/>
      </w:rPr>
      <mc:AlternateContent>
        <mc:Choice Requires="wps">
          <w:drawing>
            <wp:anchor distT="4294967295" distB="4294967295" distL="114300" distR="114300" simplePos="0" relativeHeight="251657728" behindDoc="1" locked="0" layoutInCell="1" allowOverlap="1">
              <wp:simplePos x="0" y="0"/>
              <wp:positionH relativeFrom="page">
                <wp:posOffset>914400</wp:posOffset>
              </wp:positionH>
              <wp:positionV relativeFrom="page">
                <wp:posOffset>654049</wp:posOffset>
              </wp:positionV>
              <wp:extent cx="5760720" cy="0"/>
              <wp:effectExtent l="0" t="0" r="0" b="0"/>
              <wp:wrapNone/>
              <wp:docPr id="12" name="Raven povezovaln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46247" id="Raven povezovalnik 12"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51.5pt" to="525.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" strokeweight=".72pt">
              <w10:wrap anchorx="page" anchory="page"/>
            </v:line>
          </w:pict>
        </mc:Fallback>
      </mc:AlternateContent>
    </w:r>
    <w:r w:rsidR="00085DDC">
      <w:rPr>
        <w:lang w:val="en-US"/>
      </w:rPr>
      <w:t xml:space="preserve">Rules on approving of experts performing professional tasks in the field of </w:t>
    </w:r>
    <w:proofErr w:type="spellStart"/>
    <w:r w:rsidR="00085DDC">
      <w:rPr>
        <w:lang w:val="en-US"/>
      </w:rPr>
      <w:t>ionising</w:t>
    </w:r>
    <w:proofErr w:type="spellEnd"/>
    <w:r w:rsidR="00085DDC">
      <w:rPr>
        <w:lang w:val="en-US"/>
      </w:rPr>
      <w:t xml:space="preserve"> radiation (unofficial translation)</w:t>
    </w:r>
  </w:p>
  <w:p w:rsidR="00085DDC" w:rsidRPr="00CC027A" w:rsidRDefault="00085DDC">
    <w:pPr>
      <w:pStyle w:val="Glav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3908"/>
    <w:multiLevelType w:val="hybridMultilevel"/>
    <w:tmpl w:val="5C8A7446"/>
    <w:lvl w:ilvl="0" w:tplc="0424000F">
      <w:start w:val="1"/>
      <w:numFmt w:val="decimal"/>
      <w:lvlText w:val="%1."/>
      <w:lvlJc w:val="left"/>
      <w:pPr>
        <w:ind w:left="544" w:hanging="377"/>
      </w:pPr>
      <w:rPr>
        <w:rFonts w:hint="default"/>
        <w:spacing w:val="-10"/>
        <w:w w:val="99"/>
        <w:sz w:val="24"/>
        <w:szCs w:val="24"/>
        <w:lang w:val="en-GB" w:eastAsia="en-GB" w:bidi="en-GB"/>
      </w:rPr>
    </w:lvl>
    <w:lvl w:ilvl="1" w:tplc="D8421848">
      <w:start w:val="1"/>
      <w:numFmt w:val="lowerLetter"/>
      <w:lvlText w:val="%2)"/>
      <w:lvlJc w:val="left"/>
      <w:pPr>
        <w:ind w:left="828" w:hanging="208"/>
      </w:pPr>
      <w:rPr>
        <w:rFonts w:ascii="Times New Roman" w:eastAsia="Times New Roman" w:hAnsi="Times New Roman" w:cs="Times New Roman" w:hint="default"/>
        <w:spacing w:val="-2"/>
        <w:w w:val="99"/>
        <w:sz w:val="24"/>
        <w:szCs w:val="24"/>
        <w:lang w:val="en-GB" w:eastAsia="en-GB" w:bidi="en-GB"/>
      </w:rPr>
    </w:lvl>
    <w:lvl w:ilvl="2" w:tplc="485EA9FC">
      <w:numFmt w:val="bullet"/>
      <w:lvlText w:val=""/>
      <w:lvlJc w:val="left"/>
      <w:pPr>
        <w:ind w:left="1678" w:hanging="426"/>
      </w:pPr>
      <w:rPr>
        <w:rFonts w:ascii="Symbol" w:eastAsia="Symbol" w:hAnsi="Symbol" w:cs="Symbol" w:hint="default"/>
        <w:w w:val="100"/>
        <w:sz w:val="24"/>
        <w:szCs w:val="24"/>
        <w:lang w:val="en-GB" w:eastAsia="en-GB" w:bidi="en-GB"/>
      </w:rPr>
    </w:lvl>
    <w:lvl w:ilvl="3" w:tplc="CD68AC7A">
      <w:numFmt w:val="bullet"/>
      <w:lvlText w:val="•"/>
      <w:lvlJc w:val="left"/>
      <w:pPr>
        <w:ind w:left="2730" w:hanging="426"/>
      </w:pPr>
      <w:rPr>
        <w:rFonts w:hint="default"/>
        <w:lang w:val="en-GB" w:eastAsia="en-GB" w:bidi="en-GB"/>
      </w:rPr>
    </w:lvl>
    <w:lvl w:ilvl="4" w:tplc="74ECE0D0">
      <w:numFmt w:val="bullet"/>
      <w:lvlText w:val="•"/>
      <w:lvlJc w:val="left"/>
      <w:pPr>
        <w:ind w:left="3780" w:hanging="426"/>
      </w:pPr>
      <w:rPr>
        <w:rFonts w:hint="default"/>
        <w:lang w:val="en-GB" w:eastAsia="en-GB" w:bidi="en-GB"/>
      </w:rPr>
    </w:lvl>
    <w:lvl w:ilvl="5" w:tplc="3B361590">
      <w:numFmt w:val="bullet"/>
      <w:lvlText w:val="•"/>
      <w:lvlJc w:val="left"/>
      <w:pPr>
        <w:ind w:left="4830" w:hanging="426"/>
      </w:pPr>
      <w:rPr>
        <w:rFonts w:hint="default"/>
        <w:lang w:val="en-GB" w:eastAsia="en-GB" w:bidi="en-GB"/>
      </w:rPr>
    </w:lvl>
    <w:lvl w:ilvl="6" w:tplc="AB0A1AC2">
      <w:numFmt w:val="bullet"/>
      <w:lvlText w:val="•"/>
      <w:lvlJc w:val="left"/>
      <w:pPr>
        <w:ind w:left="5880" w:hanging="426"/>
      </w:pPr>
      <w:rPr>
        <w:rFonts w:hint="default"/>
        <w:lang w:val="en-GB" w:eastAsia="en-GB" w:bidi="en-GB"/>
      </w:rPr>
    </w:lvl>
    <w:lvl w:ilvl="7" w:tplc="0024BDD8">
      <w:numFmt w:val="bullet"/>
      <w:lvlText w:val="•"/>
      <w:lvlJc w:val="left"/>
      <w:pPr>
        <w:ind w:left="6930" w:hanging="426"/>
      </w:pPr>
      <w:rPr>
        <w:rFonts w:hint="default"/>
        <w:lang w:val="en-GB" w:eastAsia="en-GB" w:bidi="en-GB"/>
      </w:rPr>
    </w:lvl>
    <w:lvl w:ilvl="8" w:tplc="BFA6FB76">
      <w:numFmt w:val="bullet"/>
      <w:lvlText w:val="•"/>
      <w:lvlJc w:val="left"/>
      <w:pPr>
        <w:ind w:left="7980" w:hanging="426"/>
      </w:pPr>
      <w:rPr>
        <w:rFonts w:hint="default"/>
        <w:lang w:val="en-GB" w:eastAsia="en-GB" w:bidi="en-GB"/>
      </w:rPr>
    </w:lvl>
  </w:abstractNum>
  <w:abstractNum w:abstractNumId="1" w15:restartNumberingAfterBreak="0">
    <w:nsid w:val="06662CD7"/>
    <w:multiLevelType w:val="hybridMultilevel"/>
    <w:tmpl w:val="C0D0A7E4"/>
    <w:lvl w:ilvl="0" w:tplc="FC2A7EC2">
      <w:numFmt w:val="bullet"/>
      <w:lvlText w:val=""/>
      <w:lvlJc w:val="left"/>
      <w:pPr>
        <w:ind w:left="720" w:hanging="360"/>
      </w:pPr>
      <w:rPr>
        <w:rFonts w:ascii="Symbol" w:eastAsia="Symbol" w:hAnsi="Symbol" w:cs="Symbol" w:hint="default"/>
        <w:w w:val="100"/>
        <w:sz w:val="24"/>
        <w:szCs w:val="24"/>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79F8"/>
    <w:multiLevelType w:val="hybridMultilevel"/>
    <w:tmpl w:val="C3DC4266"/>
    <w:lvl w:ilvl="0" w:tplc="939C520C">
      <w:start w:val="1"/>
      <w:numFmt w:val="decimal"/>
      <w:lvlText w:val="(%1)"/>
      <w:lvlJc w:val="left"/>
      <w:pPr>
        <w:ind w:left="544" w:hanging="426"/>
      </w:pPr>
      <w:rPr>
        <w:rFonts w:ascii="Times New Roman" w:eastAsia="Times New Roman" w:hAnsi="Times New Roman" w:cs="Times New Roman" w:hint="default"/>
        <w:spacing w:val="-2"/>
        <w:w w:val="99"/>
        <w:sz w:val="24"/>
        <w:szCs w:val="24"/>
        <w:lang w:val="en-GB" w:eastAsia="en-GB" w:bidi="en-GB"/>
      </w:rPr>
    </w:lvl>
    <w:lvl w:ilvl="1" w:tplc="FC2A7EC2">
      <w:numFmt w:val="bullet"/>
      <w:lvlText w:val=""/>
      <w:lvlJc w:val="left"/>
      <w:pPr>
        <w:ind w:left="838" w:hanging="361"/>
      </w:pPr>
      <w:rPr>
        <w:rFonts w:ascii="Symbol" w:eastAsia="Symbol" w:hAnsi="Symbol" w:cs="Symbol" w:hint="default"/>
        <w:w w:val="100"/>
        <w:sz w:val="24"/>
        <w:szCs w:val="24"/>
        <w:lang w:val="en-GB" w:eastAsia="en-GB" w:bidi="en-GB"/>
      </w:rPr>
    </w:lvl>
    <w:lvl w:ilvl="2" w:tplc="5C048C08">
      <w:numFmt w:val="bullet"/>
      <w:lvlText w:val="•"/>
      <w:lvlJc w:val="left"/>
      <w:pPr>
        <w:ind w:left="1866" w:hanging="361"/>
      </w:pPr>
      <w:rPr>
        <w:rFonts w:hint="default"/>
        <w:lang w:val="en-GB" w:eastAsia="en-GB" w:bidi="en-GB"/>
      </w:rPr>
    </w:lvl>
    <w:lvl w:ilvl="3" w:tplc="A3E4EE46">
      <w:numFmt w:val="bullet"/>
      <w:lvlText w:val="•"/>
      <w:lvlJc w:val="left"/>
      <w:pPr>
        <w:ind w:left="2893" w:hanging="361"/>
      </w:pPr>
      <w:rPr>
        <w:rFonts w:hint="default"/>
        <w:lang w:val="en-GB" w:eastAsia="en-GB" w:bidi="en-GB"/>
      </w:rPr>
    </w:lvl>
    <w:lvl w:ilvl="4" w:tplc="AC826DDC">
      <w:numFmt w:val="bullet"/>
      <w:lvlText w:val="•"/>
      <w:lvlJc w:val="left"/>
      <w:pPr>
        <w:ind w:left="3920" w:hanging="361"/>
      </w:pPr>
      <w:rPr>
        <w:rFonts w:hint="default"/>
        <w:lang w:val="en-GB" w:eastAsia="en-GB" w:bidi="en-GB"/>
      </w:rPr>
    </w:lvl>
    <w:lvl w:ilvl="5" w:tplc="083A161C">
      <w:numFmt w:val="bullet"/>
      <w:lvlText w:val="•"/>
      <w:lvlJc w:val="left"/>
      <w:pPr>
        <w:ind w:left="4946" w:hanging="361"/>
      </w:pPr>
      <w:rPr>
        <w:rFonts w:hint="default"/>
        <w:lang w:val="en-GB" w:eastAsia="en-GB" w:bidi="en-GB"/>
      </w:rPr>
    </w:lvl>
    <w:lvl w:ilvl="6" w:tplc="B1D837E6">
      <w:numFmt w:val="bullet"/>
      <w:lvlText w:val="•"/>
      <w:lvlJc w:val="left"/>
      <w:pPr>
        <w:ind w:left="5973" w:hanging="361"/>
      </w:pPr>
      <w:rPr>
        <w:rFonts w:hint="default"/>
        <w:lang w:val="en-GB" w:eastAsia="en-GB" w:bidi="en-GB"/>
      </w:rPr>
    </w:lvl>
    <w:lvl w:ilvl="7" w:tplc="F4D66A7C">
      <w:numFmt w:val="bullet"/>
      <w:lvlText w:val="•"/>
      <w:lvlJc w:val="left"/>
      <w:pPr>
        <w:ind w:left="7000" w:hanging="361"/>
      </w:pPr>
      <w:rPr>
        <w:rFonts w:hint="default"/>
        <w:lang w:val="en-GB" w:eastAsia="en-GB" w:bidi="en-GB"/>
      </w:rPr>
    </w:lvl>
    <w:lvl w:ilvl="8" w:tplc="A9DE2448">
      <w:numFmt w:val="bullet"/>
      <w:lvlText w:val="•"/>
      <w:lvlJc w:val="left"/>
      <w:pPr>
        <w:ind w:left="8026" w:hanging="361"/>
      </w:pPr>
      <w:rPr>
        <w:rFonts w:hint="default"/>
        <w:lang w:val="en-GB" w:eastAsia="en-GB" w:bidi="en-GB"/>
      </w:rPr>
    </w:lvl>
  </w:abstractNum>
  <w:abstractNum w:abstractNumId="3" w15:restartNumberingAfterBreak="0">
    <w:nsid w:val="10D26A5B"/>
    <w:multiLevelType w:val="hybridMultilevel"/>
    <w:tmpl w:val="B976919A"/>
    <w:lvl w:ilvl="0" w:tplc="F2F07B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F35A93"/>
    <w:multiLevelType w:val="hybridMultilevel"/>
    <w:tmpl w:val="B7FA943A"/>
    <w:lvl w:ilvl="0" w:tplc="162267F6">
      <w:start w:val="1"/>
      <w:numFmt w:val="decimal"/>
      <w:lvlText w:val="%1."/>
      <w:lvlJc w:val="left"/>
      <w:pPr>
        <w:ind w:left="838" w:hanging="368"/>
      </w:pPr>
      <w:rPr>
        <w:rFonts w:ascii="Times New Roman" w:eastAsia="Times New Roman" w:hAnsi="Times New Roman" w:cs="Times New Roman" w:hint="default"/>
        <w:spacing w:val="-28"/>
        <w:w w:val="99"/>
        <w:sz w:val="22"/>
        <w:szCs w:val="24"/>
        <w:lang w:val="en-GB" w:eastAsia="en-GB" w:bidi="en-GB"/>
      </w:rPr>
    </w:lvl>
    <w:lvl w:ilvl="1" w:tplc="15281B8A">
      <w:start w:val="1"/>
      <w:numFmt w:val="upperRoman"/>
      <w:lvlText w:val="%2."/>
      <w:lvlJc w:val="left"/>
      <w:pPr>
        <w:ind w:left="4147" w:hanging="720"/>
        <w:jc w:val="right"/>
      </w:pPr>
      <w:rPr>
        <w:rFonts w:ascii="Times New Roman" w:eastAsia="Times New Roman" w:hAnsi="Times New Roman" w:cs="Times New Roman" w:hint="default"/>
        <w:b/>
        <w:bCs/>
        <w:w w:val="99"/>
        <w:sz w:val="24"/>
        <w:szCs w:val="24"/>
        <w:lang w:val="en-GB" w:eastAsia="en-GB" w:bidi="en-GB"/>
      </w:rPr>
    </w:lvl>
    <w:lvl w:ilvl="2" w:tplc="00DEBBCA">
      <w:numFmt w:val="bullet"/>
      <w:lvlText w:val="•"/>
      <w:lvlJc w:val="left"/>
      <w:pPr>
        <w:ind w:left="4800" w:hanging="720"/>
      </w:pPr>
      <w:rPr>
        <w:rFonts w:hint="default"/>
        <w:lang w:val="en-GB" w:eastAsia="en-GB" w:bidi="en-GB"/>
      </w:rPr>
    </w:lvl>
    <w:lvl w:ilvl="3" w:tplc="B6F204E6">
      <w:numFmt w:val="bullet"/>
      <w:lvlText w:val="•"/>
      <w:lvlJc w:val="left"/>
      <w:pPr>
        <w:ind w:left="5460" w:hanging="720"/>
      </w:pPr>
      <w:rPr>
        <w:rFonts w:hint="default"/>
        <w:lang w:val="en-GB" w:eastAsia="en-GB" w:bidi="en-GB"/>
      </w:rPr>
    </w:lvl>
    <w:lvl w:ilvl="4" w:tplc="315C1E10">
      <w:numFmt w:val="bullet"/>
      <w:lvlText w:val="•"/>
      <w:lvlJc w:val="left"/>
      <w:pPr>
        <w:ind w:left="6120" w:hanging="720"/>
      </w:pPr>
      <w:rPr>
        <w:rFonts w:hint="default"/>
        <w:lang w:val="en-GB" w:eastAsia="en-GB" w:bidi="en-GB"/>
      </w:rPr>
    </w:lvl>
    <w:lvl w:ilvl="5" w:tplc="8DA69A3E">
      <w:numFmt w:val="bullet"/>
      <w:lvlText w:val="•"/>
      <w:lvlJc w:val="left"/>
      <w:pPr>
        <w:ind w:left="6780" w:hanging="720"/>
      </w:pPr>
      <w:rPr>
        <w:rFonts w:hint="default"/>
        <w:lang w:val="en-GB" w:eastAsia="en-GB" w:bidi="en-GB"/>
      </w:rPr>
    </w:lvl>
    <w:lvl w:ilvl="6" w:tplc="E47E54C2">
      <w:numFmt w:val="bullet"/>
      <w:lvlText w:val="•"/>
      <w:lvlJc w:val="left"/>
      <w:pPr>
        <w:ind w:left="7440" w:hanging="720"/>
      </w:pPr>
      <w:rPr>
        <w:rFonts w:hint="default"/>
        <w:lang w:val="en-GB" w:eastAsia="en-GB" w:bidi="en-GB"/>
      </w:rPr>
    </w:lvl>
    <w:lvl w:ilvl="7" w:tplc="FC446058">
      <w:numFmt w:val="bullet"/>
      <w:lvlText w:val="•"/>
      <w:lvlJc w:val="left"/>
      <w:pPr>
        <w:ind w:left="8100" w:hanging="720"/>
      </w:pPr>
      <w:rPr>
        <w:rFonts w:hint="default"/>
        <w:lang w:val="en-GB" w:eastAsia="en-GB" w:bidi="en-GB"/>
      </w:rPr>
    </w:lvl>
    <w:lvl w:ilvl="8" w:tplc="A0127E48">
      <w:numFmt w:val="bullet"/>
      <w:lvlText w:val="•"/>
      <w:lvlJc w:val="left"/>
      <w:pPr>
        <w:ind w:left="8760" w:hanging="720"/>
      </w:pPr>
      <w:rPr>
        <w:rFonts w:hint="default"/>
        <w:lang w:val="en-GB" w:eastAsia="en-GB" w:bidi="en-GB"/>
      </w:rPr>
    </w:lvl>
  </w:abstractNum>
  <w:abstractNum w:abstractNumId="5" w15:restartNumberingAfterBreak="0">
    <w:nsid w:val="112913FA"/>
    <w:multiLevelType w:val="hybridMultilevel"/>
    <w:tmpl w:val="4114FD2A"/>
    <w:lvl w:ilvl="0" w:tplc="C3EE1532">
      <w:start w:val="1"/>
      <w:numFmt w:val="decimal"/>
      <w:lvlText w:val="(%1)"/>
      <w:lvlJc w:val="left"/>
      <w:pPr>
        <w:ind w:left="838" w:hanging="368"/>
      </w:pPr>
      <w:rPr>
        <w:rFonts w:ascii="Times New Roman" w:eastAsia="Times New Roman" w:hAnsi="Times New Roman" w:cs="Times New Roman" w:hint="default"/>
        <w:w w:val="99"/>
        <w:sz w:val="24"/>
        <w:szCs w:val="24"/>
        <w:lang w:val="en-GB" w:eastAsia="en-GB" w:bidi="en-GB"/>
      </w:rPr>
    </w:lvl>
    <w:lvl w:ilvl="1" w:tplc="8C8AEB9E">
      <w:numFmt w:val="bullet"/>
      <w:lvlText w:val="•"/>
      <w:lvlJc w:val="left"/>
      <w:pPr>
        <w:ind w:left="1764" w:hanging="368"/>
      </w:pPr>
      <w:rPr>
        <w:rFonts w:hint="default"/>
        <w:lang w:val="en-GB" w:eastAsia="en-GB" w:bidi="en-GB"/>
      </w:rPr>
    </w:lvl>
    <w:lvl w:ilvl="2" w:tplc="9680441E">
      <w:numFmt w:val="bullet"/>
      <w:lvlText w:val="•"/>
      <w:lvlJc w:val="left"/>
      <w:pPr>
        <w:ind w:left="2688" w:hanging="368"/>
      </w:pPr>
      <w:rPr>
        <w:rFonts w:hint="default"/>
        <w:lang w:val="en-GB" w:eastAsia="en-GB" w:bidi="en-GB"/>
      </w:rPr>
    </w:lvl>
    <w:lvl w:ilvl="3" w:tplc="C0B0B736">
      <w:numFmt w:val="bullet"/>
      <w:lvlText w:val="•"/>
      <w:lvlJc w:val="left"/>
      <w:pPr>
        <w:ind w:left="3612" w:hanging="368"/>
      </w:pPr>
      <w:rPr>
        <w:rFonts w:hint="default"/>
        <w:lang w:val="en-GB" w:eastAsia="en-GB" w:bidi="en-GB"/>
      </w:rPr>
    </w:lvl>
    <w:lvl w:ilvl="4" w:tplc="13F026C8">
      <w:numFmt w:val="bullet"/>
      <w:lvlText w:val="•"/>
      <w:lvlJc w:val="left"/>
      <w:pPr>
        <w:ind w:left="4536" w:hanging="368"/>
      </w:pPr>
      <w:rPr>
        <w:rFonts w:hint="default"/>
        <w:lang w:val="en-GB" w:eastAsia="en-GB" w:bidi="en-GB"/>
      </w:rPr>
    </w:lvl>
    <w:lvl w:ilvl="5" w:tplc="0B400E02">
      <w:numFmt w:val="bullet"/>
      <w:lvlText w:val="•"/>
      <w:lvlJc w:val="left"/>
      <w:pPr>
        <w:ind w:left="5460" w:hanging="368"/>
      </w:pPr>
      <w:rPr>
        <w:rFonts w:hint="default"/>
        <w:lang w:val="en-GB" w:eastAsia="en-GB" w:bidi="en-GB"/>
      </w:rPr>
    </w:lvl>
    <w:lvl w:ilvl="6" w:tplc="E892C332">
      <w:numFmt w:val="bullet"/>
      <w:lvlText w:val="•"/>
      <w:lvlJc w:val="left"/>
      <w:pPr>
        <w:ind w:left="6384" w:hanging="368"/>
      </w:pPr>
      <w:rPr>
        <w:rFonts w:hint="default"/>
        <w:lang w:val="en-GB" w:eastAsia="en-GB" w:bidi="en-GB"/>
      </w:rPr>
    </w:lvl>
    <w:lvl w:ilvl="7" w:tplc="FE8CF932">
      <w:numFmt w:val="bullet"/>
      <w:lvlText w:val="•"/>
      <w:lvlJc w:val="left"/>
      <w:pPr>
        <w:ind w:left="7308" w:hanging="368"/>
      </w:pPr>
      <w:rPr>
        <w:rFonts w:hint="default"/>
        <w:lang w:val="en-GB" w:eastAsia="en-GB" w:bidi="en-GB"/>
      </w:rPr>
    </w:lvl>
    <w:lvl w:ilvl="8" w:tplc="BABA2446">
      <w:numFmt w:val="bullet"/>
      <w:lvlText w:val="•"/>
      <w:lvlJc w:val="left"/>
      <w:pPr>
        <w:ind w:left="8232" w:hanging="368"/>
      </w:pPr>
      <w:rPr>
        <w:rFonts w:hint="default"/>
        <w:lang w:val="en-GB" w:eastAsia="en-GB" w:bidi="en-GB"/>
      </w:rPr>
    </w:lvl>
  </w:abstractNum>
  <w:abstractNum w:abstractNumId="6" w15:restartNumberingAfterBreak="0">
    <w:nsid w:val="11366FA9"/>
    <w:multiLevelType w:val="hybridMultilevel"/>
    <w:tmpl w:val="C3C03B24"/>
    <w:lvl w:ilvl="0" w:tplc="227C7236">
      <w:start w:val="1"/>
      <w:numFmt w:val="decimal"/>
      <w:lvlText w:val="(%1)"/>
      <w:lvlJc w:val="left"/>
      <w:pPr>
        <w:ind w:left="544" w:hanging="426"/>
      </w:pPr>
      <w:rPr>
        <w:rFonts w:ascii="Times New Roman" w:eastAsia="Times New Roman" w:hAnsi="Times New Roman" w:cs="Times New Roman" w:hint="default"/>
        <w:spacing w:val="-21"/>
        <w:w w:val="99"/>
        <w:sz w:val="22"/>
        <w:szCs w:val="24"/>
        <w:lang w:val="en-GB" w:eastAsia="en-GB" w:bidi="en-GB"/>
      </w:rPr>
    </w:lvl>
    <w:lvl w:ilvl="1" w:tplc="1ECA6F64">
      <w:numFmt w:val="bullet"/>
      <w:lvlText w:val="•"/>
      <w:lvlJc w:val="left"/>
      <w:pPr>
        <w:ind w:left="1494" w:hanging="426"/>
      </w:pPr>
      <w:rPr>
        <w:rFonts w:hint="default"/>
        <w:lang w:val="en-GB" w:eastAsia="en-GB" w:bidi="en-GB"/>
      </w:rPr>
    </w:lvl>
    <w:lvl w:ilvl="2" w:tplc="E1B8E6FC">
      <w:numFmt w:val="bullet"/>
      <w:lvlText w:val="•"/>
      <w:lvlJc w:val="left"/>
      <w:pPr>
        <w:ind w:left="2448" w:hanging="426"/>
      </w:pPr>
      <w:rPr>
        <w:rFonts w:hint="default"/>
        <w:lang w:val="en-GB" w:eastAsia="en-GB" w:bidi="en-GB"/>
      </w:rPr>
    </w:lvl>
    <w:lvl w:ilvl="3" w:tplc="1746384C">
      <w:numFmt w:val="bullet"/>
      <w:lvlText w:val="•"/>
      <w:lvlJc w:val="left"/>
      <w:pPr>
        <w:ind w:left="3402" w:hanging="426"/>
      </w:pPr>
      <w:rPr>
        <w:rFonts w:hint="default"/>
        <w:lang w:val="en-GB" w:eastAsia="en-GB" w:bidi="en-GB"/>
      </w:rPr>
    </w:lvl>
    <w:lvl w:ilvl="4" w:tplc="030670D6">
      <w:numFmt w:val="bullet"/>
      <w:lvlText w:val="•"/>
      <w:lvlJc w:val="left"/>
      <w:pPr>
        <w:ind w:left="4356" w:hanging="426"/>
      </w:pPr>
      <w:rPr>
        <w:rFonts w:hint="default"/>
        <w:lang w:val="en-GB" w:eastAsia="en-GB" w:bidi="en-GB"/>
      </w:rPr>
    </w:lvl>
    <w:lvl w:ilvl="5" w:tplc="35068CCC">
      <w:numFmt w:val="bullet"/>
      <w:lvlText w:val="•"/>
      <w:lvlJc w:val="left"/>
      <w:pPr>
        <w:ind w:left="5310" w:hanging="426"/>
      </w:pPr>
      <w:rPr>
        <w:rFonts w:hint="default"/>
        <w:lang w:val="en-GB" w:eastAsia="en-GB" w:bidi="en-GB"/>
      </w:rPr>
    </w:lvl>
    <w:lvl w:ilvl="6" w:tplc="1304EF72">
      <w:numFmt w:val="bullet"/>
      <w:lvlText w:val="•"/>
      <w:lvlJc w:val="left"/>
      <w:pPr>
        <w:ind w:left="6264" w:hanging="426"/>
      </w:pPr>
      <w:rPr>
        <w:rFonts w:hint="default"/>
        <w:lang w:val="en-GB" w:eastAsia="en-GB" w:bidi="en-GB"/>
      </w:rPr>
    </w:lvl>
    <w:lvl w:ilvl="7" w:tplc="A7F25A98">
      <w:numFmt w:val="bullet"/>
      <w:lvlText w:val="•"/>
      <w:lvlJc w:val="left"/>
      <w:pPr>
        <w:ind w:left="7218" w:hanging="426"/>
      </w:pPr>
      <w:rPr>
        <w:rFonts w:hint="default"/>
        <w:lang w:val="en-GB" w:eastAsia="en-GB" w:bidi="en-GB"/>
      </w:rPr>
    </w:lvl>
    <w:lvl w:ilvl="8" w:tplc="CFDCD478">
      <w:numFmt w:val="bullet"/>
      <w:lvlText w:val="•"/>
      <w:lvlJc w:val="left"/>
      <w:pPr>
        <w:ind w:left="8172" w:hanging="426"/>
      </w:pPr>
      <w:rPr>
        <w:rFonts w:hint="default"/>
        <w:lang w:val="en-GB" w:eastAsia="en-GB" w:bidi="en-GB"/>
      </w:rPr>
    </w:lvl>
  </w:abstractNum>
  <w:abstractNum w:abstractNumId="7" w15:restartNumberingAfterBreak="0">
    <w:nsid w:val="12237E7C"/>
    <w:multiLevelType w:val="hybridMultilevel"/>
    <w:tmpl w:val="4224BB44"/>
    <w:lvl w:ilvl="0" w:tplc="959E6092">
      <w:start w:val="1"/>
      <w:numFmt w:val="lowerLetter"/>
      <w:lvlText w:val="%1)"/>
      <w:lvlJc w:val="left"/>
      <w:pPr>
        <w:ind w:left="1219" w:hanging="257"/>
      </w:pPr>
      <w:rPr>
        <w:rFonts w:ascii="Times New Roman" w:eastAsia="Times New Roman" w:hAnsi="Times New Roman" w:cs="Times New Roman" w:hint="default"/>
        <w:w w:val="99"/>
        <w:sz w:val="24"/>
        <w:szCs w:val="24"/>
        <w:lang w:val="en-GB" w:eastAsia="en-GB" w:bidi="en-GB"/>
      </w:rPr>
    </w:lvl>
    <w:lvl w:ilvl="1" w:tplc="1C7E8A48">
      <w:numFmt w:val="bullet"/>
      <w:lvlText w:val="•"/>
      <w:lvlJc w:val="left"/>
      <w:pPr>
        <w:ind w:left="2106" w:hanging="257"/>
      </w:pPr>
      <w:rPr>
        <w:rFonts w:hint="default"/>
        <w:lang w:val="en-GB" w:eastAsia="en-GB" w:bidi="en-GB"/>
      </w:rPr>
    </w:lvl>
    <w:lvl w:ilvl="2" w:tplc="55B0A02A">
      <w:numFmt w:val="bullet"/>
      <w:lvlText w:val="•"/>
      <w:lvlJc w:val="left"/>
      <w:pPr>
        <w:ind w:left="2992" w:hanging="257"/>
      </w:pPr>
      <w:rPr>
        <w:rFonts w:hint="default"/>
        <w:lang w:val="en-GB" w:eastAsia="en-GB" w:bidi="en-GB"/>
      </w:rPr>
    </w:lvl>
    <w:lvl w:ilvl="3" w:tplc="E174A462">
      <w:numFmt w:val="bullet"/>
      <w:lvlText w:val="•"/>
      <w:lvlJc w:val="left"/>
      <w:pPr>
        <w:ind w:left="3878" w:hanging="257"/>
      </w:pPr>
      <w:rPr>
        <w:rFonts w:hint="default"/>
        <w:lang w:val="en-GB" w:eastAsia="en-GB" w:bidi="en-GB"/>
      </w:rPr>
    </w:lvl>
    <w:lvl w:ilvl="4" w:tplc="BE2053C8">
      <w:numFmt w:val="bullet"/>
      <w:lvlText w:val="•"/>
      <w:lvlJc w:val="left"/>
      <w:pPr>
        <w:ind w:left="4764" w:hanging="257"/>
      </w:pPr>
      <w:rPr>
        <w:rFonts w:hint="default"/>
        <w:lang w:val="en-GB" w:eastAsia="en-GB" w:bidi="en-GB"/>
      </w:rPr>
    </w:lvl>
    <w:lvl w:ilvl="5" w:tplc="734A4E38">
      <w:numFmt w:val="bullet"/>
      <w:lvlText w:val="•"/>
      <w:lvlJc w:val="left"/>
      <w:pPr>
        <w:ind w:left="5650" w:hanging="257"/>
      </w:pPr>
      <w:rPr>
        <w:rFonts w:hint="default"/>
        <w:lang w:val="en-GB" w:eastAsia="en-GB" w:bidi="en-GB"/>
      </w:rPr>
    </w:lvl>
    <w:lvl w:ilvl="6" w:tplc="19EA6E34">
      <w:numFmt w:val="bullet"/>
      <w:lvlText w:val="•"/>
      <w:lvlJc w:val="left"/>
      <w:pPr>
        <w:ind w:left="6536" w:hanging="257"/>
      </w:pPr>
      <w:rPr>
        <w:rFonts w:hint="default"/>
        <w:lang w:val="en-GB" w:eastAsia="en-GB" w:bidi="en-GB"/>
      </w:rPr>
    </w:lvl>
    <w:lvl w:ilvl="7" w:tplc="39F00E88">
      <w:numFmt w:val="bullet"/>
      <w:lvlText w:val="•"/>
      <w:lvlJc w:val="left"/>
      <w:pPr>
        <w:ind w:left="7422" w:hanging="257"/>
      </w:pPr>
      <w:rPr>
        <w:rFonts w:hint="default"/>
        <w:lang w:val="en-GB" w:eastAsia="en-GB" w:bidi="en-GB"/>
      </w:rPr>
    </w:lvl>
    <w:lvl w:ilvl="8" w:tplc="D8C0BD00">
      <w:numFmt w:val="bullet"/>
      <w:lvlText w:val="•"/>
      <w:lvlJc w:val="left"/>
      <w:pPr>
        <w:ind w:left="8308" w:hanging="257"/>
      </w:pPr>
      <w:rPr>
        <w:rFonts w:hint="default"/>
        <w:lang w:val="en-GB" w:eastAsia="en-GB" w:bidi="en-GB"/>
      </w:rPr>
    </w:lvl>
  </w:abstractNum>
  <w:abstractNum w:abstractNumId="8" w15:restartNumberingAfterBreak="0">
    <w:nsid w:val="165B42E5"/>
    <w:multiLevelType w:val="hybridMultilevel"/>
    <w:tmpl w:val="792AC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E7F82"/>
    <w:multiLevelType w:val="hybridMultilevel"/>
    <w:tmpl w:val="0164D9B4"/>
    <w:lvl w:ilvl="0" w:tplc="4FA833A2">
      <w:start w:val="1"/>
      <w:numFmt w:val="decimal"/>
      <w:lvlText w:val="(%1)"/>
      <w:lvlJc w:val="left"/>
      <w:pPr>
        <w:ind w:left="838" w:hanging="368"/>
      </w:pPr>
      <w:rPr>
        <w:rFonts w:ascii="Times New Roman" w:eastAsia="Times New Roman" w:hAnsi="Times New Roman" w:cs="Times New Roman" w:hint="default"/>
        <w:w w:val="99"/>
        <w:sz w:val="22"/>
        <w:szCs w:val="24"/>
        <w:lang w:val="en-GB" w:eastAsia="en-GB" w:bidi="en-GB"/>
      </w:rPr>
    </w:lvl>
    <w:lvl w:ilvl="1" w:tplc="056C7A70">
      <w:numFmt w:val="bullet"/>
      <w:lvlText w:val="•"/>
      <w:lvlJc w:val="left"/>
      <w:pPr>
        <w:ind w:left="1764" w:hanging="368"/>
      </w:pPr>
      <w:rPr>
        <w:rFonts w:hint="default"/>
        <w:lang w:val="en-GB" w:eastAsia="en-GB" w:bidi="en-GB"/>
      </w:rPr>
    </w:lvl>
    <w:lvl w:ilvl="2" w:tplc="8A428E12">
      <w:numFmt w:val="bullet"/>
      <w:lvlText w:val="•"/>
      <w:lvlJc w:val="left"/>
      <w:pPr>
        <w:ind w:left="2688" w:hanging="368"/>
      </w:pPr>
      <w:rPr>
        <w:rFonts w:hint="default"/>
        <w:lang w:val="en-GB" w:eastAsia="en-GB" w:bidi="en-GB"/>
      </w:rPr>
    </w:lvl>
    <w:lvl w:ilvl="3" w:tplc="E3420FEE">
      <w:numFmt w:val="bullet"/>
      <w:lvlText w:val="•"/>
      <w:lvlJc w:val="left"/>
      <w:pPr>
        <w:ind w:left="3612" w:hanging="368"/>
      </w:pPr>
      <w:rPr>
        <w:rFonts w:hint="default"/>
        <w:lang w:val="en-GB" w:eastAsia="en-GB" w:bidi="en-GB"/>
      </w:rPr>
    </w:lvl>
    <w:lvl w:ilvl="4" w:tplc="7370285A">
      <w:numFmt w:val="bullet"/>
      <w:lvlText w:val="•"/>
      <w:lvlJc w:val="left"/>
      <w:pPr>
        <w:ind w:left="4536" w:hanging="368"/>
      </w:pPr>
      <w:rPr>
        <w:rFonts w:hint="default"/>
        <w:lang w:val="en-GB" w:eastAsia="en-GB" w:bidi="en-GB"/>
      </w:rPr>
    </w:lvl>
    <w:lvl w:ilvl="5" w:tplc="7AD4A49A">
      <w:numFmt w:val="bullet"/>
      <w:lvlText w:val="•"/>
      <w:lvlJc w:val="left"/>
      <w:pPr>
        <w:ind w:left="5460" w:hanging="368"/>
      </w:pPr>
      <w:rPr>
        <w:rFonts w:hint="default"/>
        <w:lang w:val="en-GB" w:eastAsia="en-GB" w:bidi="en-GB"/>
      </w:rPr>
    </w:lvl>
    <w:lvl w:ilvl="6" w:tplc="5BA422DC">
      <w:numFmt w:val="bullet"/>
      <w:lvlText w:val="•"/>
      <w:lvlJc w:val="left"/>
      <w:pPr>
        <w:ind w:left="6384" w:hanging="368"/>
      </w:pPr>
      <w:rPr>
        <w:rFonts w:hint="default"/>
        <w:lang w:val="en-GB" w:eastAsia="en-GB" w:bidi="en-GB"/>
      </w:rPr>
    </w:lvl>
    <w:lvl w:ilvl="7" w:tplc="C8B8E0B6">
      <w:numFmt w:val="bullet"/>
      <w:lvlText w:val="•"/>
      <w:lvlJc w:val="left"/>
      <w:pPr>
        <w:ind w:left="7308" w:hanging="368"/>
      </w:pPr>
      <w:rPr>
        <w:rFonts w:hint="default"/>
        <w:lang w:val="en-GB" w:eastAsia="en-GB" w:bidi="en-GB"/>
      </w:rPr>
    </w:lvl>
    <w:lvl w:ilvl="8" w:tplc="1FD6A7D2">
      <w:numFmt w:val="bullet"/>
      <w:lvlText w:val="•"/>
      <w:lvlJc w:val="left"/>
      <w:pPr>
        <w:ind w:left="8232" w:hanging="368"/>
      </w:pPr>
      <w:rPr>
        <w:rFonts w:hint="default"/>
        <w:lang w:val="en-GB" w:eastAsia="en-GB" w:bidi="en-GB"/>
      </w:rPr>
    </w:lvl>
  </w:abstractNum>
  <w:abstractNum w:abstractNumId="10" w15:restartNumberingAfterBreak="0">
    <w:nsid w:val="1E58463E"/>
    <w:multiLevelType w:val="hybridMultilevel"/>
    <w:tmpl w:val="182C9852"/>
    <w:lvl w:ilvl="0" w:tplc="1FB61018">
      <w:start w:val="1"/>
      <w:numFmt w:val="decimal"/>
      <w:lvlText w:val="(%1)"/>
      <w:lvlJc w:val="left"/>
      <w:pPr>
        <w:ind w:left="544" w:hanging="426"/>
        <w:jc w:val="right"/>
      </w:pPr>
      <w:rPr>
        <w:rFonts w:ascii="Times New Roman" w:eastAsia="Times New Roman" w:hAnsi="Times New Roman" w:cs="Times New Roman" w:hint="default"/>
        <w:spacing w:val="-30"/>
        <w:w w:val="99"/>
        <w:sz w:val="24"/>
        <w:szCs w:val="24"/>
        <w:lang w:val="en-GB" w:eastAsia="en-GB" w:bidi="en-GB"/>
      </w:rPr>
    </w:lvl>
    <w:lvl w:ilvl="1" w:tplc="E524415A">
      <w:numFmt w:val="bullet"/>
      <w:lvlText w:val=""/>
      <w:lvlJc w:val="left"/>
      <w:pPr>
        <w:ind w:left="828" w:hanging="284"/>
      </w:pPr>
      <w:rPr>
        <w:rFonts w:ascii="Symbol" w:eastAsia="Symbol" w:hAnsi="Symbol" w:cs="Symbol" w:hint="default"/>
        <w:w w:val="100"/>
        <w:sz w:val="24"/>
        <w:szCs w:val="24"/>
        <w:lang w:val="en-GB" w:eastAsia="en-GB" w:bidi="en-GB"/>
      </w:rPr>
    </w:lvl>
    <w:lvl w:ilvl="2" w:tplc="963AC8F8">
      <w:numFmt w:val="bullet"/>
      <w:lvlText w:val="•"/>
      <w:lvlJc w:val="left"/>
      <w:pPr>
        <w:ind w:left="1848" w:hanging="284"/>
      </w:pPr>
      <w:rPr>
        <w:rFonts w:hint="default"/>
        <w:lang w:val="en-GB" w:eastAsia="en-GB" w:bidi="en-GB"/>
      </w:rPr>
    </w:lvl>
    <w:lvl w:ilvl="3" w:tplc="8FFC184E">
      <w:numFmt w:val="bullet"/>
      <w:lvlText w:val="•"/>
      <w:lvlJc w:val="left"/>
      <w:pPr>
        <w:ind w:left="2877" w:hanging="284"/>
      </w:pPr>
      <w:rPr>
        <w:rFonts w:hint="default"/>
        <w:lang w:val="en-GB" w:eastAsia="en-GB" w:bidi="en-GB"/>
      </w:rPr>
    </w:lvl>
    <w:lvl w:ilvl="4" w:tplc="A6940D60">
      <w:numFmt w:val="bullet"/>
      <w:lvlText w:val="•"/>
      <w:lvlJc w:val="left"/>
      <w:pPr>
        <w:ind w:left="3906" w:hanging="284"/>
      </w:pPr>
      <w:rPr>
        <w:rFonts w:hint="default"/>
        <w:lang w:val="en-GB" w:eastAsia="en-GB" w:bidi="en-GB"/>
      </w:rPr>
    </w:lvl>
    <w:lvl w:ilvl="5" w:tplc="90AA4C26">
      <w:numFmt w:val="bullet"/>
      <w:lvlText w:val="•"/>
      <w:lvlJc w:val="left"/>
      <w:pPr>
        <w:ind w:left="4935" w:hanging="284"/>
      </w:pPr>
      <w:rPr>
        <w:rFonts w:hint="default"/>
        <w:lang w:val="en-GB" w:eastAsia="en-GB" w:bidi="en-GB"/>
      </w:rPr>
    </w:lvl>
    <w:lvl w:ilvl="6" w:tplc="D166EAC0">
      <w:numFmt w:val="bullet"/>
      <w:lvlText w:val="•"/>
      <w:lvlJc w:val="left"/>
      <w:pPr>
        <w:ind w:left="5964" w:hanging="284"/>
      </w:pPr>
      <w:rPr>
        <w:rFonts w:hint="default"/>
        <w:lang w:val="en-GB" w:eastAsia="en-GB" w:bidi="en-GB"/>
      </w:rPr>
    </w:lvl>
    <w:lvl w:ilvl="7" w:tplc="8D1C002C">
      <w:numFmt w:val="bullet"/>
      <w:lvlText w:val="•"/>
      <w:lvlJc w:val="left"/>
      <w:pPr>
        <w:ind w:left="6993" w:hanging="284"/>
      </w:pPr>
      <w:rPr>
        <w:rFonts w:hint="default"/>
        <w:lang w:val="en-GB" w:eastAsia="en-GB" w:bidi="en-GB"/>
      </w:rPr>
    </w:lvl>
    <w:lvl w:ilvl="8" w:tplc="134CC50A">
      <w:numFmt w:val="bullet"/>
      <w:lvlText w:val="•"/>
      <w:lvlJc w:val="left"/>
      <w:pPr>
        <w:ind w:left="8022" w:hanging="284"/>
      </w:pPr>
      <w:rPr>
        <w:rFonts w:hint="default"/>
        <w:lang w:val="en-GB" w:eastAsia="en-GB" w:bidi="en-GB"/>
      </w:rPr>
    </w:lvl>
  </w:abstractNum>
  <w:abstractNum w:abstractNumId="11" w15:restartNumberingAfterBreak="0">
    <w:nsid w:val="20A518CE"/>
    <w:multiLevelType w:val="hybridMultilevel"/>
    <w:tmpl w:val="87FC3474"/>
    <w:lvl w:ilvl="0" w:tplc="C3227DE2">
      <w:start w:val="4"/>
      <w:numFmt w:val="lowerLetter"/>
      <w:lvlText w:val="%1)"/>
      <w:lvlJc w:val="left"/>
      <w:pPr>
        <w:ind w:left="1219" w:hanging="257"/>
      </w:pPr>
      <w:rPr>
        <w:rFonts w:ascii="Times New Roman" w:eastAsia="Times New Roman" w:hAnsi="Times New Roman" w:cs="Times New Roman" w:hint="default"/>
        <w:w w:val="99"/>
        <w:sz w:val="24"/>
        <w:szCs w:val="24"/>
        <w:lang w:val="en-GB" w:eastAsia="en-GB" w:bidi="en-GB"/>
      </w:rPr>
    </w:lvl>
    <w:lvl w:ilvl="1" w:tplc="CF0EF3C2">
      <w:numFmt w:val="bullet"/>
      <w:lvlText w:val="•"/>
      <w:lvlJc w:val="left"/>
      <w:pPr>
        <w:ind w:left="2106" w:hanging="257"/>
      </w:pPr>
      <w:rPr>
        <w:rFonts w:hint="default"/>
        <w:lang w:val="en-GB" w:eastAsia="en-GB" w:bidi="en-GB"/>
      </w:rPr>
    </w:lvl>
    <w:lvl w:ilvl="2" w:tplc="1076FB82">
      <w:numFmt w:val="bullet"/>
      <w:lvlText w:val="•"/>
      <w:lvlJc w:val="left"/>
      <w:pPr>
        <w:ind w:left="2992" w:hanging="257"/>
      </w:pPr>
      <w:rPr>
        <w:rFonts w:hint="default"/>
        <w:lang w:val="en-GB" w:eastAsia="en-GB" w:bidi="en-GB"/>
      </w:rPr>
    </w:lvl>
    <w:lvl w:ilvl="3" w:tplc="729C3EF2">
      <w:numFmt w:val="bullet"/>
      <w:lvlText w:val="•"/>
      <w:lvlJc w:val="left"/>
      <w:pPr>
        <w:ind w:left="3878" w:hanging="257"/>
      </w:pPr>
      <w:rPr>
        <w:rFonts w:hint="default"/>
        <w:lang w:val="en-GB" w:eastAsia="en-GB" w:bidi="en-GB"/>
      </w:rPr>
    </w:lvl>
    <w:lvl w:ilvl="4" w:tplc="3DA8C616">
      <w:numFmt w:val="bullet"/>
      <w:lvlText w:val="•"/>
      <w:lvlJc w:val="left"/>
      <w:pPr>
        <w:ind w:left="4764" w:hanging="257"/>
      </w:pPr>
      <w:rPr>
        <w:rFonts w:hint="default"/>
        <w:lang w:val="en-GB" w:eastAsia="en-GB" w:bidi="en-GB"/>
      </w:rPr>
    </w:lvl>
    <w:lvl w:ilvl="5" w:tplc="AFD89A4A">
      <w:numFmt w:val="bullet"/>
      <w:lvlText w:val="•"/>
      <w:lvlJc w:val="left"/>
      <w:pPr>
        <w:ind w:left="5650" w:hanging="257"/>
      </w:pPr>
      <w:rPr>
        <w:rFonts w:hint="default"/>
        <w:lang w:val="en-GB" w:eastAsia="en-GB" w:bidi="en-GB"/>
      </w:rPr>
    </w:lvl>
    <w:lvl w:ilvl="6" w:tplc="A196976A">
      <w:numFmt w:val="bullet"/>
      <w:lvlText w:val="•"/>
      <w:lvlJc w:val="left"/>
      <w:pPr>
        <w:ind w:left="6536" w:hanging="257"/>
      </w:pPr>
      <w:rPr>
        <w:rFonts w:hint="default"/>
        <w:lang w:val="en-GB" w:eastAsia="en-GB" w:bidi="en-GB"/>
      </w:rPr>
    </w:lvl>
    <w:lvl w:ilvl="7" w:tplc="6C16E7FC">
      <w:numFmt w:val="bullet"/>
      <w:lvlText w:val="•"/>
      <w:lvlJc w:val="left"/>
      <w:pPr>
        <w:ind w:left="7422" w:hanging="257"/>
      </w:pPr>
      <w:rPr>
        <w:rFonts w:hint="default"/>
        <w:lang w:val="en-GB" w:eastAsia="en-GB" w:bidi="en-GB"/>
      </w:rPr>
    </w:lvl>
    <w:lvl w:ilvl="8" w:tplc="2F30D2B0">
      <w:numFmt w:val="bullet"/>
      <w:lvlText w:val="•"/>
      <w:lvlJc w:val="left"/>
      <w:pPr>
        <w:ind w:left="8308" w:hanging="257"/>
      </w:pPr>
      <w:rPr>
        <w:rFonts w:hint="default"/>
        <w:lang w:val="en-GB" w:eastAsia="en-GB" w:bidi="en-GB"/>
      </w:rPr>
    </w:lvl>
  </w:abstractNum>
  <w:abstractNum w:abstractNumId="12" w15:restartNumberingAfterBreak="0">
    <w:nsid w:val="214B66D2"/>
    <w:multiLevelType w:val="hybridMultilevel"/>
    <w:tmpl w:val="83560438"/>
    <w:lvl w:ilvl="0" w:tplc="0424000F">
      <w:start w:val="1"/>
      <w:numFmt w:val="decimal"/>
      <w:lvlText w:val="%1."/>
      <w:lvlJc w:val="left"/>
      <w:pPr>
        <w:ind w:left="544" w:hanging="377"/>
      </w:pPr>
      <w:rPr>
        <w:rFonts w:hint="default"/>
        <w:spacing w:val="-10"/>
        <w:w w:val="99"/>
        <w:sz w:val="24"/>
        <w:szCs w:val="24"/>
        <w:lang w:val="en-GB" w:eastAsia="en-GB" w:bidi="en-GB"/>
      </w:rPr>
    </w:lvl>
    <w:lvl w:ilvl="1" w:tplc="DEF4CE6A">
      <w:numFmt w:val="bullet"/>
      <w:lvlText w:val=""/>
      <w:lvlJc w:val="left"/>
      <w:pPr>
        <w:ind w:left="828" w:hanging="208"/>
      </w:pPr>
      <w:rPr>
        <w:rFonts w:ascii="Symbol" w:eastAsia="Symbol" w:hAnsi="Symbol" w:cs="Symbol" w:hint="default"/>
        <w:w w:val="100"/>
        <w:sz w:val="24"/>
        <w:szCs w:val="24"/>
        <w:lang w:val="en-GB" w:eastAsia="en-GB" w:bidi="en-GB"/>
      </w:rPr>
    </w:lvl>
    <w:lvl w:ilvl="2" w:tplc="FC2A7EC2">
      <w:numFmt w:val="bullet"/>
      <w:lvlText w:val=""/>
      <w:lvlJc w:val="left"/>
      <w:pPr>
        <w:ind w:left="1678" w:hanging="426"/>
      </w:pPr>
      <w:rPr>
        <w:rFonts w:ascii="Symbol" w:eastAsia="Symbol" w:hAnsi="Symbol" w:cs="Symbol" w:hint="default"/>
        <w:w w:val="100"/>
        <w:sz w:val="24"/>
        <w:szCs w:val="24"/>
        <w:lang w:val="en-GB" w:eastAsia="en-GB" w:bidi="en-GB"/>
      </w:rPr>
    </w:lvl>
    <w:lvl w:ilvl="3" w:tplc="CD68AC7A">
      <w:numFmt w:val="bullet"/>
      <w:lvlText w:val="•"/>
      <w:lvlJc w:val="left"/>
      <w:pPr>
        <w:ind w:left="2730" w:hanging="426"/>
      </w:pPr>
      <w:rPr>
        <w:rFonts w:hint="default"/>
        <w:lang w:val="en-GB" w:eastAsia="en-GB" w:bidi="en-GB"/>
      </w:rPr>
    </w:lvl>
    <w:lvl w:ilvl="4" w:tplc="74ECE0D0">
      <w:numFmt w:val="bullet"/>
      <w:lvlText w:val="•"/>
      <w:lvlJc w:val="left"/>
      <w:pPr>
        <w:ind w:left="3780" w:hanging="426"/>
      </w:pPr>
      <w:rPr>
        <w:rFonts w:hint="default"/>
        <w:lang w:val="en-GB" w:eastAsia="en-GB" w:bidi="en-GB"/>
      </w:rPr>
    </w:lvl>
    <w:lvl w:ilvl="5" w:tplc="3B361590">
      <w:numFmt w:val="bullet"/>
      <w:lvlText w:val="•"/>
      <w:lvlJc w:val="left"/>
      <w:pPr>
        <w:ind w:left="4830" w:hanging="426"/>
      </w:pPr>
      <w:rPr>
        <w:rFonts w:hint="default"/>
        <w:lang w:val="en-GB" w:eastAsia="en-GB" w:bidi="en-GB"/>
      </w:rPr>
    </w:lvl>
    <w:lvl w:ilvl="6" w:tplc="AB0A1AC2">
      <w:numFmt w:val="bullet"/>
      <w:lvlText w:val="•"/>
      <w:lvlJc w:val="left"/>
      <w:pPr>
        <w:ind w:left="5880" w:hanging="426"/>
      </w:pPr>
      <w:rPr>
        <w:rFonts w:hint="default"/>
        <w:lang w:val="en-GB" w:eastAsia="en-GB" w:bidi="en-GB"/>
      </w:rPr>
    </w:lvl>
    <w:lvl w:ilvl="7" w:tplc="0024BDD8">
      <w:numFmt w:val="bullet"/>
      <w:lvlText w:val="•"/>
      <w:lvlJc w:val="left"/>
      <w:pPr>
        <w:ind w:left="6930" w:hanging="426"/>
      </w:pPr>
      <w:rPr>
        <w:rFonts w:hint="default"/>
        <w:lang w:val="en-GB" w:eastAsia="en-GB" w:bidi="en-GB"/>
      </w:rPr>
    </w:lvl>
    <w:lvl w:ilvl="8" w:tplc="BFA6FB76">
      <w:numFmt w:val="bullet"/>
      <w:lvlText w:val="•"/>
      <w:lvlJc w:val="left"/>
      <w:pPr>
        <w:ind w:left="7980" w:hanging="426"/>
      </w:pPr>
      <w:rPr>
        <w:rFonts w:hint="default"/>
        <w:lang w:val="en-GB" w:eastAsia="en-GB" w:bidi="en-GB"/>
      </w:rPr>
    </w:lvl>
  </w:abstractNum>
  <w:abstractNum w:abstractNumId="13" w15:restartNumberingAfterBreak="0">
    <w:nsid w:val="223762F6"/>
    <w:multiLevelType w:val="hybridMultilevel"/>
    <w:tmpl w:val="A43E9102"/>
    <w:lvl w:ilvl="0" w:tplc="6326195C">
      <w:start w:val="1"/>
      <w:numFmt w:val="decimal"/>
      <w:lvlText w:val="(%1)"/>
      <w:lvlJc w:val="left"/>
      <w:pPr>
        <w:ind w:left="838" w:hanging="368"/>
      </w:pPr>
      <w:rPr>
        <w:rFonts w:ascii="Times New Roman" w:eastAsia="Times New Roman" w:hAnsi="Times New Roman" w:cs="Times New Roman" w:hint="default"/>
        <w:w w:val="99"/>
        <w:sz w:val="22"/>
        <w:szCs w:val="24"/>
        <w:lang w:val="en-GB" w:eastAsia="en-GB" w:bidi="en-GB"/>
      </w:rPr>
    </w:lvl>
    <w:lvl w:ilvl="1" w:tplc="A850AD10">
      <w:numFmt w:val="bullet"/>
      <w:lvlText w:val="•"/>
      <w:lvlJc w:val="left"/>
      <w:pPr>
        <w:ind w:left="3840" w:hanging="368"/>
      </w:pPr>
      <w:rPr>
        <w:rFonts w:hint="default"/>
        <w:lang w:val="en-GB" w:eastAsia="en-GB" w:bidi="en-GB"/>
      </w:rPr>
    </w:lvl>
    <w:lvl w:ilvl="2" w:tplc="E806C33A">
      <w:numFmt w:val="bullet"/>
      <w:lvlText w:val="•"/>
      <w:lvlJc w:val="left"/>
      <w:pPr>
        <w:ind w:left="4533" w:hanging="368"/>
      </w:pPr>
      <w:rPr>
        <w:rFonts w:hint="default"/>
        <w:lang w:val="en-GB" w:eastAsia="en-GB" w:bidi="en-GB"/>
      </w:rPr>
    </w:lvl>
    <w:lvl w:ilvl="3" w:tplc="FA8A2814">
      <w:numFmt w:val="bullet"/>
      <w:lvlText w:val="•"/>
      <w:lvlJc w:val="left"/>
      <w:pPr>
        <w:ind w:left="5226" w:hanging="368"/>
      </w:pPr>
      <w:rPr>
        <w:rFonts w:hint="default"/>
        <w:lang w:val="en-GB" w:eastAsia="en-GB" w:bidi="en-GB"/>
      </w:rPr>
    </w:lvl>
    <w:lvl w:ilvl="4" w:tplc="0CD83CFE">
      <w:numFmt w:val="bullet"/>
      <w:lvlText w:val="•"/>
      <w:lvlJc w:val="left"/>
      <w:pPr>
        <w:ind w:left="5920" w:hanging="368"/>
      </w:pPr>
      <w:rPr>
        <w:rFonts w:hint="default"/>
        <w:lang w:val="en-GB" w:eastAsia="en-GB" w:bidi="en-GB"/>
      </w:rPr>
    </w:lvl>
    <w:lvl w:ilvl="5" w:tplc="53123D62">
      <w:numFmt w:val="bullet"/>
      <w:lvlText w:val="•"/>
      <w:lvlJc w:val="left"/>
      <w:pPr>
        <w:ind w:left="6613" w:hanging="368"/>
      </w:pPr>
      <w:rPr>
        <w:rFonts w:hint="default"/>
        <w:lang w:val="en-GB" w:eastAsia="en-GB" w:bidi="en-GB"/>
      </w:rPr>
    </w:lvl>
    <w:lvl w:ilvl="6" w:tplc="512EEAC0">
      <w:numFmt w:val="bullet"/>
      <w:lvlText w:val="•"/>
      <w:lvlJc w:val="left"/>
      <w:pPr>
        <w:ind w:left="7306" w:hanging="368"/>
      </w:pPr>
      <w:rPr>
        <w:rFonts w:hint="default"/>
        <w:lang w:val="en-GB" w:eastAsia="en-GB" w:bidi="en-GB"/>
      </w:rPr>
    </w:lvl>
    <w:lvl w:ilvl="7" w:tplc="8F1225C6">
      <w:numFmt w:val="bullet"/>
      <w:lvlText w:val="•"/>
      <w:lvlJc w:val="left"/>
      <w:pPr>
        <w:ind w:left="8000" w:hanging="368"/>
      </w:pPr>
      <w:rPr>
        <w:rFonts w:hint="default"/>
        <w:lang w:val="en-GB" w:eastAsia="en-GB" w:bidi="en-GB"/>
      </w:rPr>
    </w:lvl>
    <w:lvl w:ilvl="8" w:tplc="97A658F2">
      <w:numFmt w:val="bullet"/>
      <w:lvlText w:val="•"/>
      <w:lvlJc w:val="left"/>
      <w:pPr>
        <w:ind w:left="8693" w:hanging="368"/>
      </w:pPr>
      <w:rPr>
        <w:rFonts w:hint="default"/>
        <w:lang w:val="en-GB" w:eastAsia="en-GB" w:bidi="en-GB"/>
      </w:rPr>
    </w:lvl>
  </w:abstractNum>
  <w:abstractNum w:abstractNumId="14" w15:restartNumberingAfterBreak="0">
    <w:nsid w:val="22B002C0"/>
    <w:multiLevelType w:val="hybridMultilevel"/>
    <w:tmpl w:val="C94265D6"/>
    <w:lvl w:ilvl="0" w:tplc="4B66E7AA">
      <w:start w:val="1"/>
      <w:numFmt w:val="decimal"/>
      <w:lvlText w:val="(%1)"/>
      <w:lvlJc w:val="left"/>
      <w:pPr>
        <w:ind w:left="838" w:hanging="368"/>
      </w:pPr>
      <w:rPr>
        <w:rFonts w:ascii="Times New Roman" w:eastAsia="Times New Roman" w:hAnsi="Times New Roman" w:cs="Times New Roman" w:hint="default"/>
        <w:w w:val="99"/>
        <w:sz w:val="22"/>
        <w:szCs w:val="24"/>
        <w:lang w:val="en-GB" w:eastAsia="en-GB" w:bidi="en-GB"/>
      </w:rPr>
    </w:lvl>
    <w:lvl w:ilvl="1" w:tplc="8F5A1A72">
      <w:numFmt w:val="bullet"/>
      <w:lvlText w:val="•"/>
      <w:lvlJc w:val="left"/>
      <w:pPr>
        <w:ind w:left="1764" w:hanging="368"/>
      </w:pPr>
      <w:rPr>
        <w:rFonts w:hint="default"/>
        <w:lang w:val="en-GB" w:eastAsia="en-GB" w:bidi="en-GB"/>
      </w:rPr>
    </w:lvl>
    <w:lvl w:ilvl="2" w:tplc="CDCE03B8">
      <w:numFmt w:val="bullet"/>
      <w:lvlText w:val="•"/>
      <w:lvlJc w:val="left"/>
      <w:pPr>
        <w:ind w:left="2688" w:hanging="368"/>
      </w:pPr>
      <w:rPr>
        <w:rFonts w:hint="default"/>
        <w:lang w:val="en-GB" w:eastAsia="en-GB" w:bidi="en-GB"/>
      </w:rPr>
    </w:lvl>
    <w:lvl w:ilvl="3" w:tplc="074E9790">
      <w:numFmt w:val="bullet"/>
      <w:lvlText w:val="•"/>
      <w:lvlJc w:val="left"/>
      <w:pPr>
        <w:ind w:left="3612" w:hanging="368"/>
      </w:pPr>
      <w:rPr>
        <w:rFonts w:hint="default"/>
        <w:lang w:val="en-GB" w:eastAsia="en-GB" w:bidi="en-GB"/>
      </w:rPr>
    </w:lvl>
    <w:lvl w:ilvl="4" w:tplc="00C4B52E">
      <w:numFmt w:val="bullet"/>
      <w:lvlText w:val="•"/>
      <w:lvlJc w:val="left"/>
      <w:pPr>
        <w:ind w:left="4536" w:hanging="368"/>
      </w:pPr>
      <w:rPr>
        <w:rFonts w:hint="default"/>
        <w:lang w:val="en-GB" w:eastAsia="en-GB" w:bidi="en-GB"/>
      </w:rPr>
    </w:lvl>
    <w:lvl w:ilvl="5" w:tplc="1CDEFA40">
      <w:numFmt w:val="bullet"/>
      <w:lvlText w:val="•"/>
      <w:lvlJc w:val="left"/>
      <w:pPr>
        <w:ind w:left="5460" w:hanging="368"/>
      </w:pPr>
      <w:rPr>
        <w:rFonts w:hint="default"/>
        <w:lang w:val="en-GB" w:eastAsia="en-GB" w:bidi="en-GB"/>
      </w:rPr>
    </w:lvl>
    <w:lvl w:ilvl="6" w:tplc="F01AA092">
      <w:numFmt w:val="bullet"/>
      <w:lvlText w:val="•"/>
      <w:lvlJc w:val="left"/>
      <w:pPr>
        <w:ind w:left="6384" w:hanging="368"/>
      </w:pPr>
      <w:rPr>
        <w:rFonts w:hint="default"/>
        <w:lang w:val="en-GB" w:eastAsia="en-GB" w:bidi="en-GB"/>
      </w:rPr>
    </w:lvl>
    <w:lvl w:ilvl="7" w:tplc="923EDBB0">
      <w:numFmt w:val="bullet"/>
      <w:lvlText w:val="•"/>
      <w:lvlJc w:val="left"/>
      <w:pPr>
        <w:ind w:left="7308" w:hanging="368"/>
      </w:pPr>
      <w:rPr>
        <w:rFonts w:hint="default"/>
        <w:lang w:val="en-GB" w:eastAsia="en-GB" w:bidi="en-GB"/>
      </w:rPr>
    </w:lvl>
    <w:lvl w:ilvl="8" w:tplc="6E867336">
      <w:numFmt w:val="bullet"/>
      <w:lvlText w:val="•"/>
      <w:lvlJc w:val="left"/>
      <w:pPr>
        <w:ind w:left="8232" w:hanging="368"/>
      </w:pPr>
      <w:rPr>
        <w:rFonts w:hint="default"/>
        <w:lang w:val="en-GB" w:eastAsia="en-GB" w:bidi="en-GB"/>
      </w:rPr>
    </w:lvl>
  </w:abstractNum>
  <w:abstractNum w:abstractNumId="15" w15:restartNumberingAfterBreak="0">
    <w:nsid w:val="22DA4680"/>
    <w:multiLevelType w:val="hybridMultilevel"/>
    <w:tmpl w:val="D96A47AE"/>
    <w:lvl w:ilvl="0" w:tplc="607040A0">
      <w:start w:val="1"/>
      <w:numFmt w:val="decimal"/>
      <w:lvlText w:val="(%1)"/>
      <w:lvlJc w:val="left"/>
      <w:pPr>
        <w:ind w:left="838" w:hanging="368"/>
      </w:pPr>
      <w:rPr>
        <w:rFonts w:ascii="Times New Roman" w:eastAsia="Times New Roman" w:hAnsi="Times New Roman" w:cs="Times New Roman" w:hint="default"/>
        <w:w w:val="99"/>
        <w:sz w:val="24"/>
        <w:szCs w:val="24"/>
        <w:lang w:val="en-GB" w:eastAsia="en-GB" w:bidi="en-GB"/>
      </w:rPr>
    </w:lvl>
    <w:lvl w:ilvl="1" w:tplc="AEA434F4">
      <w:start w:val="1"/>
      <w:numFmt w:val="lowerLetter"/>
      <w:lvlText w:val="%2)"/>
      <w:lvlJc w:val="left"/>
      <w:pPr>
        <w:ind w:left="1738" w:hanging="362"/>
      </w:pPr>
      <w:rPr>
        <w:rFonts w:ascii="Times New Roman" w:eastAsia="Times New Roman" w:hAnsi="Times New Roman" w:cs="Times New Roman" w:hint="default"/>
        <w:spacing w:val="-25"/>
        <w:w w:val="99"/>
        <w:sz w:val="24"/>
        <w:szCs w:val="24"/>
        <w:lang w:val="en-GB" w:eastAsia="en-GB" w:bidi="en-GB"/>
      </w:rPr>
    </w:lvl>
    <w:lvl w:ilvl="2" w:tplc="DF80ED00">
      <w:numFmt w:val="bullet"/>
      <w:lvlText w:val="•"/>
      <w:lvlJc w:val="left"/>
      <w:pPr>
        <w:ind w:left="2666" w:hanging="362"/>
      </w:pPr>
      <w:rPr>
        <w:rFonts w:hint="default"/>
        <w:lang w:val="en-GB" w:eastAsia="en-GB" w:bidi="en-GB"/>
      </w:rPr>
    </w:lvl>
    <w:lvl w:ilvl="3" w:tplc="992CBF4E">
      <w:numFmt w:val="bullet"/>
      <w:lvlText w:val="•"/>
      <w:lvlJc w:val="left"/>
      <w:pPr>
        <w:ind w:left="3593" w:hanging="362"/>
      </w:pPr>
      <w:rPr>
        <w:rFonts w:hint="default"/>
        <w:lang w:val="en-GB" w:eastAsia="en-GB" w:bidi="en-GB"/>
      </w:rPr>
    </w:lvl>
    <w:lvl w:ilvl="4" w:tplc="8CB6C782">
      <w:numFmt w:val="bullet"/>
      <w:lvlText w:val="•"/>
      <w:lvlJc w:val="left"/>
      <w:pPr>
        <w:ind w:left="4520" w:hanging="362"/>
      </w:pPr>
      <w:rPr>
        <w:rFonts w:hint="default"/>
        <w:lang w:val="en-GB" w:eastAsia="en-GB" w:bidi="en-GB"/>
      </w:rPr>
    </w:lvl>
    <w:lvl w:ilvl="5" w:tplc="5784C00A">
      <w:numFmt w:val="bullet"/>
      <w:lvlText w:val="•"/>
      <w:lvlJc w:val="left"/>
      <w:pPr>
        <w:ind w:left="5446" w:hanging="362"/>
      </w:pPr>
      <w:rPr>
        <w:rFonts w:hint="default"/>
        <w:lang w:val="en-GB" w:eastAsia="en-GB" w:bidi="en-GB"/>
      </w:rPr>
    </w:lvl>
    <w:lvl w:ilvl="6" w:tplc="D8F6E4C2">
      <w:numFmt w:val="bullet"/>
      <w:lvlText w:val="•"/>
      <w:lvlJc w:val="left"/>
      <w:pPr>
        <w:ind w:left="6373" w:hanging="362"/>
      </w:pPr>
      <w:rPr>
        <w:rFonts w:hint="default"/>
        <w:lang w:val="en-GB" w:eastAsia="en-GB" w:bidi="en-GB"/>
      </w:rPr>
    </w:lvl>
    <w:lvl w:ilvl="7" w:tplc="AB78B074">
      <w:numFmt w:val="bullet"/>
      <w:lvlText w:val="•"/>
      <w:lvlJc w:val="left"/>
      <w:pPr>
        <w:ind w:left="7300" w:hanging="362"/>
      </w:pPr>
      <w:rPr>
        <w:rFonts w:hint="default"/>
        <w:lang w:val="en-GB" w:eastAsia="en-GB" w:bidi="en-GB"/>
      </w:rPr>
    </w:lvl>
    <w:lvl w:ilvl="8" w:tplc="C22217EC">
      <w:numFmt w:val="bullet"/>
      <w:lvlText w:val="•"/>
      <w:lvlJc w:val="left"/>
      <w:pPr>
        <w:ind w:left="8226" w:hanging="362"/>
      </w:pPr>
      <w:rPr>
        <w:rFonts w:hint="default"/>
        <w:lang w:val="en-GB" w:eastAsia="en-GB" w:bidi="en-GB"/>
      </w:rPr>
    </w:lvl>
  </w:abstractNum>
  <w:abstractNum w:abstractNumId="16" w15:restartNumberingAfterBreak="0">
    <w:nsid w:val="26566C4E"/>
    <w:multiLevelType w:val="hybridMultilevel"/>
    <w:tmpl w:val="5792DDC2"/>
    <w:lvl w:ilvl="0" w:tplc="0424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A63623A"/>
    <w:multiLevelType w:val="hybridMultilevel"/>
    <w:tmpl w:val="258AABAC"/>
    <w:lvl w:ilvl="0" w:tplc="AC3CE84A">
      <w:start w:val="1"/>
      <w:numFmt w:val="upperRoman"/>
      <w:lvlText w:val="%1."/>
      <w:lvlJc w:val="left"/>
      <w:pPr>
        <w:ind w:left="4000" w:hanging="720"/>
      </w:pPr>
      <w:rPr>
        <w:rFonts w:hint="default"/>
      </w:rPr>
    </w:lvl>
    <w:lvl w:ilvl="1" w:tplc="04090019">
      <w:start w:val="1"/>
      <w:numFmt w:val="lowerLetter"/>
      <w:lvlText w:val="%2."/>
      <w:lvlJc w:val="left"/>
      <w:pPr>
        <w:ind w:left="4360" w:hanging="360"/>
      </w:pPr>
    </w:lvl>
    <w:lvl w:ilvl="2" w:tplc="0409001B" w:tentative="1">
      <w:start w:val="1"/>
      <w:numFmt w:val="lowerRoman"/>
      <w:lvlText w:val="%3."/>
      <w:lvlJc w:val="right"/>
      <w:pPr>
        <w:ind w:left="5080" w:hanging="180"/>
      </w:pPr>
    </w:lvl>
    <w:lvl w:ilvl="3" w:tplc="0409000F" w:tentative="1">
      <w:start w:val="1"/>
      <w:numFmt w:val="decimal"/>
      <w:lvlText w:val="%4."/>
      <w:lvlJc w:val="left"/>
      <w:pPr>
        <w:ind w:left="5800" w:hanging="360"/>
      </w:pPr>
    </w:lvl>
    <w:lvl w:ilvl="4" w:tplc="04090019" w:tentative="1">
      <w:start w:val="1"/>
      <w:numFmt w:val="lowerLetter"/>
      <w:lvlText w:val="%5."/>
      <w:lvlJc w:val="left"/>
      <w:pPr>
        <w:ind w:left="6520" w:hanging="360"/>
      </w:pPr>
    </w:lvl>
    <w:lvl w:ilvl="5" w:tplc="0409001B" w:tentative="1">
      <w:start w:val="1"/>
      <w:numFmt w:val="lowerRoman"/>
      <w:lvlText w:val="%6."/>
      <w:lvlJc w:val="right"/>
      <w:pPr>
        <w:ind w:left="7240" w:hanging="180"/>
      </w:pPr>
    </w:lvl>
    <w:lvl w:ilvl="6" w:tplc="0409000F" w:tentative="1">
      <w:start w:val="1"/>
      <w:numFmt w:val="decimal"/>
      <w:lvlText w:val="%7."/>
      <w:lvlJc w:val="left"/>
      <w:pPr>
        <w:ind w:left="7960" w:hanging="360"/>
      </w:pPr>
    </w:lvl>
    <w:lvl w:ilvl="7" w:tplc="04090019" w:tentative="1">
      <w:start w:val="1"/>
      <w:numFmt w:val="lowerLetter"/>
      <w:lvlText w:val="%8."/>
      <w:lvlJc w:val="left"/>
      <w:pPr>
        <w:ind w:left="8680" w:hanging="360"/>
      </w:pPr>
    </w:lvl>
    <w:lvl w:ilvl="8" w:tplc="0409001B" w:tentative="1">
      <w:start w:val="1"/>
      <w:numFmt w:val="lowerRoman"/>
      <w:lvlText w:val="%9."/>
      <w:lvlJc w:val="right"/>
      <w:pPr>
        <w:ind w:left="9400" w:hanging="180"/>
      </w:pPr>
    </w:lvl>
  </w:abstractNum>
  <w:abstractNum w:abstractNumId="18" w15:restartNumberingAfterBreak="0">
    <w:nsid w:val="2ADD2401"/>
    <w:multiLevelType w:val="hybridMultilevel"/>
    <w:tmpl w:val="D24EAE0E"/>
    <w:lvl w:ilvl="0" w:tplc="E1D41806">
      <w:start w:val="1"/>
      <w:numFmt w:val="lowerLetter"/>
      <w:lvlText w:val="%1)"/>
      <w:lvlJc w:val="left"/>
      <w:pPr>
        <w:ind w:left="1219" w:hanging="257"/>
      </w:pPr>
      <w:rPr>
        <w:rFonts w:ascii="Times New Roman" w:eastAsia="Times New Roman" w:hAnsi="Times New Roman" w:cs="Times New Roman" w:hint="default"/>
        <w:w w:val="99"/>
        <w:sz w:val="24"/>
        <w:szCs w:val="24"/>
        <w:lang w:val="en-GB" w:eastAsia="en-GB" w:bidi="en-GB"/>
      </w:rPr>
    </w:lvl>
    <w:lvl w:ilvl="1" w:tplc="E5C2F842">
      <w:numFmt w:val="bullet"/>
      <w:lvlText w:val="•"/>
      <w:lvlJc w:val="left"/>
      <w:pPr>
        <w:ind w:left="2106" w:hanging="257"/>
      </w:pPr>
      <w:rPr>
        <w:rFonts w:hint="default"/>
        <w:lang w:val="en-GB" w:eastAsia="en-GB" w:bidi="en-GB"/>
      </w:rPr>
    </w:lvl>
    <w:lvl w:ilvl="2" w:tplc="C88E7934">
      <w:numFmt w:val="bullet"/>
      <w:lvlText w:val="•"/>
      <w:lvlJc w:val="left"/>
      <w:pPr>
        <w:ind w:left="2992" w:hanging="257"/>
      </w:pPr>
      <w:rPr>
        <w:rFonts w:hint="default"/>
        <w:lang w:val="en-GB" w:eastAsia="en-GB" w:bidi="en-GB"/>
      </w:rPr>
    </w:lvl>
    <w:lvl w:ilvl="3" w:tplc="5CAEFB56">
      <w:numFmt w:val="bullet"/>
      <w:lvlText w:val="•"/>
      <w:lvlJc w:val="left"/>
      <w:pPr>
        <w:ind w:left="3878" w:hanging="257"/>
      </w:pPr>
      <w:rPr>
        <w:rFonts w:hint="default"/>
        <w:lang w:val="en-GB" w:eastAsia="en-GB" w:bidi="en-GB"/>
      </w:rPr>
    </w:lvl>
    <w:lvl w:ilvl="4" w:tplc="C93C7B70">
      <w:numFmt w:val="bullet"/>
      <w:lvlText w:val="•"/>
      <w:lvlJc w:val="left"/>
      <w:pPr>
        <w:ind w:left="4764" w:hanging="257"/>
      </w:pPr>
      <w:rPr>
        <w:rFonts w:hint="default"/>
        <w:lang w:val="en-GB" w:eastAsia="en-GB" w:bidi="en-GB"/>
      </w:rPr>
    </w:lvl>
    <w:lvl w:ilvl="5" w:tplc="D5B2B028">
      <w:numFmt w:val="bullet"/>
      <w:lvlText w:val="•"/>
      <w:lvlJc w:val="left"/>
      <w:pPr>
        <w:ind w:left="5650" w:hanging="257"/>
      </w:pPr>
      <w:rPr>
        <w:rFonts w:hint="default"/>
        <w:lang w:val="en-GB" w:eastAsia="en-GB" w:bidi="en-GB"/>
      </w:rPr>
    </w:lvl>
    <w:lvl w:ilvl="6" w:tplc="91366AD8">
      <w:numFmt w:val="bullet"/>
      <w:lvlText w:val="•"/>
      <w:lvlJc w:val="left"/>
      <w:pPr>
        <w:ind w:left="6536" w:hanging="257"/>
      </w:pPr>
      <w:rPr>
        <w:rFonts w:hint="default"/>
        <w:lang w:val="en-GB" w:eastAsia="en-GB" w:bidi="en-GB"/>
      </w:rPr>
    </w:lvl>
    <w:lvl w:ilvl="7" w:tplc="39AC0EAC">
      <w:numFmt w:val="bullet"/>
      <w:lvlText w:val="•"/>
      <w:lvlJc w:val="left"/>
      <w:pPr>
        <w:ind w:left="7422" w:hanging="257"/>
      </w:pPr>
      <w:rPr>
        <w:rFonts w:hint="default"/>
        <w:lang w:val="en-GB" w:eastAsia="en-GB" w:bidi="en-GB"/>
      </w:rPr>
    </w:lvl>
    <w:lvl w:ilvl="8" w:tplc="424A8E5E">
      <w:numFmt w:val="bullet"/>
      <w:lvlText w:val="•"/>
      <w:lvlJc w:val="left"/>
      <w:pPr>
        <w:ind w:left="8308" w:hanging="257"/>
      </w:pPr>
      <w:rPr>
        <w:rFonts w:hint="default"/>
        <w:lang w:val="en-GB" w:eastAsia="en-GB" w:bidi="en-GB"/>
      </w:rPr>
    </w:lvl>
  </w:abstractNum>
  <w:abstractNum w:abstractNumId="19" w15:restartNumberingAfterBreak="0">
    <w:nsid w:val="2DCA6867"/>
    <w:multiLevelType w:val="hybridMultilevel"/>
    <w:tmpl w:val="0F5C970C"/>
    <w:lvl w:ilvl="0" w:tplc="FC2A7EC2">
      <w:numFmt w:val="bullet"/>
      <w:lvlText w:val=""/>
      <w:lvlJc w:val="left"/>
      <w:pPr>
        <w:ind w:left="720" w:hanging="360"/>
      </w:pPr>
      <w:rPr>
        <w:rFonts w:ascii="Symbol" w:eastAsia="Symbol" w:hAnsi="Symbol" w:cs="Symbol" w:hint="default"/>
        <w:w w:val="100"/>
        <w:sz w:val="24"/>
        <w:szCs w:val="24"/>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97EBA"/>
    <w:multiLevelType w:val="hybridMultilevel"/>
    <w:tmpl w:val="14EE38AC"/>
    <w:lvl w:ilvl="0" w:tplc="89ECA1CA">
      <w:numFmt w:val="bullet"/>
      <w:lvlText w:val=""/>
      <w:lvlJc w:val="left"/>
      <w:pPr>
        <w:ind w:left="838" w:hanging="361"/>
      </w:pPr>
      <w:rPr>
        <w:rFonts w:ascii="Symbol" w:eastAsia="Symbol" w:hAnsi="Symbol" w:cs="Symbol" w:hint="default"/>
        <w:w w:val="100"/>
        <w:sz w:val="24"/>
        <w:szCs w:val="24"/>
        <w:lang w:val="en-GB" w:eastAsia="en-GB" w:bidi="en-GB"/>
      </w:rPr>
    </w:lvl>
    <w:lvl w:ilvl="1" w:tplc="69C4F18E">
      <w:numFmt w:val="bullet"/>
      <w:lvlText w:val="•"/>
      <w:lvlJc w:val="left"/>
      <w:pPr>
        <w:ind w:left="1764" w:hanging="361"/>
      </w:pPr>
      <w:rPr>
        <w:rFonts w:hint="default"/>
        <w:lang w:val="en-GB" w:eastAsia="en-GB" w:bidi="en-GB"/>
      </w:rPr>
    </w:lvl>
    <w:lvl w:ilvl="2" w:tplc="5C386964">
      <w:numFmt w:val="bullet"/>
      <w:lvlText w:val="•"/>
      <w:lvlJc w:val="left"/>
      <w:pPr>
        <w:ind w:left="2688" w:hanging="361"/>
      </w:pPr>
      <w:rPr>
        <w:rFonts w:hint="default"/>
        <w:lang w:val="en-GB" w:eastAsia="en-GB" w:bidi="en-GB"/>
      </w:rPr>
    </w:lvl>
    <w:lvl w:ilvl="3" w:tplc="B93A76DC">
      <w:numFmt w:val="bullet"/>
      <w:lvlText w:val="•"/>
      <w:lvlJc w:val="left"/>
      <w:pPr>
        <w:ind w:left="3612" w:hanging="361"/>
      </w:pPr>
      <w:rPr>
        <w:rFonts w:hint="default"/>
        <w:lang w:val="en-GB" w:eastAsia="en-GB" w:bidi="en-GB"/>
      </w:rPr>
    </w:lvl>
    <w:lvl w:ilvl="4" w:tplc="40D6A07A">
      <w:numFmt w:val="bullet"/>
      <w:lvlText w:val="•"/>
      <w:lvlJc w:val="left"/>
      <w:pPr>
        <w:ind w:left="4536" w:hanging="361"/>
      </w:pPr>
      <w:rPr>
        <w:rFonts w:hint="default"/>
        <w:lang w:val="en-GB" w:eastAsia="en-GB" w:bidi="en-GB"/>
      </w:rPr>
    </w:lvl>
    <w:lvl w:ilvl="5" w:tplc="FAE256F2">
      <w:numFmt w:val="bullet"/>
      <w:lvlText w:val="•"/>
      <w:lvlJc w:val="left"/>
      <w:pPr>
        <w:ind w:left="5460" w:hanging="361"/>
      </w:pPr>
      <w:rPr>
        <w:rFonts w:hint="default"/>
        <w:lang w:val="en-GB" w:eastAsia="en-GB" w:bidi="en-GB"/>
      </w:rPr>
    </w:lvl>
    <w:lvl w:ilvl="6" w:tplc="E1FAE32E">
      <w:numFmt w:val="bullet"/>
      <w:lvlText w:val="•"/>
      <w:lvlJc w:val="left"/>
      <w:pPr>
        <w:ind w:left="6384" w:hanging="361"/>
      </w:pPr>
      <w:rPr>
        <w:rFonts w:hint="default"/>
        <w:lang w:val="en-GB" w:eastAsia="en-GB" w:bidi="en-GB"/>
      </w:rPr>
    </w:lvl>
    <w:lvl w:ilvl="7" w:tplc="1CFE8076">
      <w:numFmt w:val="bullet"/>
      <w:lvlText w:val="•"/>
      <w:lvlJc w:val="left"/>
      <w:pPr>
        <w:ind w:left="7308" w:hanging="361"/>
      </w:pPr>
      <w:rPr>
        <w:rFonts w:hint="default"/>
        <w:lang w:val="en-GB" w:eastAsia="en-GB" w:bidi="en-GB"/>
      </w:rPr>
    </w:lvl>
    <w:lvl w:ilvl="8" w:tplc="99E0A598">
      <w:numFmt w:val="bullet"/>
      <w:lvlText w:val="•"/>
      <w:lvlJc w:val="left"/>
      <w:pPr>
        <w:ind w:left="8232" w:hanging="361"/>
      </w:pPr>
      <w:rPr>
        <w:rFonts w:hint="default"/>
        <w:lang w:val="en-GB" w:eastAsia="en-GB" w:bidi="en-GB"/>
      </w:rPr>
    </w:lvl>
  </w:abstractNum>
  <w:abstractNum w:abstractNumId="21" w15:restartNumberingAfterBreak="0">
    <w:nsid w:val="36A47D62"/>
    <w:multiLevelType w:val="hybridMultilevel"/>
    <w:tmpl w:val="D0D63EBE"/>
    <w:lvl w:ilvl="0" w:tplc="55FC1734">
      <w:start w:val="1"/>
      <w:numFmt w:val="decimal"/>
      <w:lvlText w:val="(%1)"/>
      <w:lvlJc w:val="left"/>
      <w:pPr>
        <w:ind w:left="544" w:hanging="426"/>
      </w:pPr>
      <w:rPr>
        <w:rFonts w:ascii="Times New Roman" w:eastAsia="Times New Roman" w:hAnsi="Times New Roman" w:cs="Times New Roman" w:hint="default"/>
        <w:spacing w:val="-28"/>
        <w:w w:val="99"/>
        <w:sz w:val="24"/>
        <w:szCs w:val="24"/>
        <w:lang w:val="en-GB" w:eastAsia="en-GB" w:bidi="en-GB"/>
      </w:rPr>
    </w:lvl>
    <w:lvl w:ilvl="1" w:tplc="7606275A">
      <w:numFmt w:val="bullet"/>
      <w:lvlText w:val=""/>
      <w:lvlJc w:val="left"/>
      <w:pPr>
        <w:ind w:left="1111" w:hanging="284"/>
      </w:pPr>
      <w:rPr>
        <w:rFonts w:ascii="Symbol" w:eastAsia="Symbol" w:hAnsi="Symbol" w:cs="Symbol" w:hint="default"/>
        <w:w w:val="100"/>
        <w:sz w:val="24"/>
        <w:szCs w:val="24"/>
        <w:lang w:val="en-GB" w:eastAsia="en-GB" w:bidi="en-GB"/>
      </w:rPr>
    </w:lvl>
    <w:lvl w:ilvl="2" w:tplc="274253E8">
      <w:numFmt w:val="bullet"/>
      <w:lvlText w:val="•"/>
      <w:lvlJc w:val="left"/>
      <w:pPr>
        <w:ind w:left="2115" w:hanging="284"/>
      </w:pPr>
      <w:rPr>
        <w:rFonts w:hint="default"/>
        <w:lang w:val="en-GB" w:eastAsia="en-GB" w:bidi="en-GB"/>
      </w:rPr>
    </w:lvl>
    <w:lvl w:ilvl="3" w:tplc="64265C44">
      <w:numFmt w:val="bullet"/>
      <w:lvlText w:val="•"/>
      <w:lvlJc w:val="left"/>
      <w:pPr>
        <w:ind w:left="3111" w:hanging="284"/>
      </w:pPr>
      <w:rPr>
        <w:rFonts w:hint="default"/>
        <w:lang w:val="en-GB" w:eastAsia="en-GB" w:bidi="en-GB"/>
      </w:rPr>
    </w:lvl>
    <w:lvl w:ilvl="4" w:tplc="F1C8492C">
      <w:numFmt w:val="bullet"/>
      <w:lvlText w:val="•"/>
      <w:lvlJc w:val="left"/>
      <w:pPr>
        <w:ind w:left="4106" w:hanging="284"/>
      </w:pPr>
      <w:rPr>
        <w:rFonts w:hint="default"/>
        <w:lang w:val="en-GB" w:eastAsia="en-GB" w:bidi="en-GB"/>
      </w:rPr>
    </w:lvl>
    <w:lvl w:ilvl="5" w:tplc="784EE0FC">
      <w:numFmt w:val="bullet"/>
      <w:lvlText w:val="•"/>
      <w:lvlJc w:val="left"/>
      <w:pPr>
        <w:ind w:left="5102" w:hanging="284"/>
      </w:pPr>
      <w:rPr>
        <w:rFonts w:hint="default"/>
        <w:lang w:val="en-GB" w:eastAsia="en-GB" w:bidi="en-GB"/>
      </w:rPr>
    </w:lvl>
    <w:lvl w:ilvl="6" w:tplc="A6B03494">
      <w:numFmt w:val="bullet"/>
      <w:lvlText w:val="•"/>
      <w:lvlJc w:val="left"/>
      <w:pPr>
        <w:ind w:left="6098" w:hanging="284"/>
      </w:pPr>
      <w:rPr>
        <w:rFonts w:hint="default"/>
        <w:lang w:val="en-GB" w:eastAsia="en-GB" w:bidi="en-GB"/>
      </w:rPr>
    </w:lvl>
    <w:lvl w:ilvl="7" w:tplc="824AAE54">
      <w:numFmt w:val="bullet"/>
      <w:lvlText w:val="•"/>
      <w:lvlJc w:val="left"/>
      <w:pPr>
        <w:ind w:left="7093" w:hanging="284"/>
      </w:pPr>
      <w:rPr>
        <w:rFonts w:hint="default"/>
        <w:lang w:val="en-GB" w:eastAsia="en-GB" w:bidi="en-GB"/>
      </w:rPr>
    </w:lvl>
    <w:lvl w:ilvl="8" w:tplc="44922C52">
      <w:numFmt w:val="bullet"/>
      <w:lvlText w:val="•"/>
      <w:lvlJc w:val="left"/>
      <w:pPr>
        <w:ind w:left="8089" w:hanging="284"/>
      </w:pPr>
      <w:rPr>
        <w:rFonts w:hint="default"/>
        <w:lang w:val="en-GB" w:eastAsia="en-GB" w:bidi="en-GB"/>
      </w:rPr>
    </w:lvl>
  </w:abstractNum>
  <w:abstractNum w:abstractNumId="22" w15:restartNumberingAfterBreak="0">
    <w:nsid w:val="388A5742"/>
    <w:multiLevelType w:val="hybridMultilevel"/>
    <w:tmpl w:val="EC2A9452"/>
    <w:lvl w:ilvl="0" w:tplc="98FA2BD4">
      <w:start w:val="1"/>
      <w:numFmt w:val="decimal"/>
      <w:lvlText w:val="(%1)"/>
      <w:lvlJc w:val="left"/>
      <w:pPr>
        <w:ind w:left="544" w:hanging="426"/>
      </w:pPr>
      <w:rPr>
        <w:rFonts w:ascii="Times New Roman" w:eastAsia="Times New Roman" w:hAnsi="Times New Roman" w:cs="Times New Roman" w:hint="default"/>
        <w:spacing w:val="-2"/>
        <w:w w:val="99"/>
        <w:sz w:val="22"/>
        <w:szCs w:val="24"/>
        <w:lang w:val="en-GB" w:eastAsia="en-GB" w:bidi="en-GB"/>
      </w:rPr>
    </w:lvl>
    <w:lvl w:ilvl="1" w:tplc="ADA8A9D4">
      <w:start w:val="1"/>
      <w:numFmt w:val="decimal"/>
      <w:lvlText w:val="(%2)"/>
      <w:lvlJc w:val="left"/>
      <w:pPr>
        <w:ind w:left="846" w:hanging="356"/>
      </w:pPr>
      <w:rPr>
        <w:rFonts w:ascii="Times New Roman" w:eastAsia="Times New Roman" w:hAnsi="Times New Roman" w:cs="Times New Roman" w:hint="default"/>
        <w:w w:val="99"/>
        <w:sz w:val="22"/>
        <w:szCs w:val="24"/>
        <w:lang w:val="en-GB" w:eastAsia="en-GB" w:bidi="en-GB"/>
      </w:rPr>
    </w:lvl>
    <w:lvl w:ilvl="2" w:tplc="83AE0B70">
      <w:numFmt w:val="bullet"/>
      <w:lvlText w:val="•"/>
      <w:lvlJc w:val="left"/>
      <w:pPr>
        <w:ind w:left="1866" w:hanging="356"/>
      </w:pPr>
      <w:rPr>
        <w:rFonts w:hint="default"/>
        <w:lang w:val="en-GB" w:eastAsia="en-GB" w:bidi="en-GB"/>
      </w:rPr>
    </w:lvl>
    <w:lvl w:ilvl="3" w:tplc="261C7674">
      <w:numFmt w:val="bullet"/>
      <w:lvlText w:val="•"/>
      <w:lvlJc w:val="left"/>
      <w:pPr>
        <w:ind w:left="2893" w:hanging="356"/>
      </w:pPr>
      <w:rPr>
        <w:rFonts w:hint="default"/>
        <w:lang w:val="en-GB" w:eastAsia="en-GB" w:bidi="en-GB"/>
      </w:rPr>
    </w:lvl>
    <w:lvl w:ilvl="4" w:tplc="C758065E">
      <w:numFmt w:val="bullet"/>
      <w:lvlText w:val="•"/>
      <w:lvlJc w:val="left"/>
      <w:pPr>
        <w:ind w:left="3920" w:hanging="356"/>
      </w:pPr>
      <w:rPr>
        <w:rFonts w:hint="default"/>
        <w:lang w:val="en-GB" w:eastAsia="en-GB" w:bidi="en-GB"/>
      </w:rPr>
    </w:lvl>
    <w:lvl w:ilvl="5" w:tplc="AB16FEDC">
      <w:numFmt w:val="bullet"/>
      <w:lvlText w:val="•"/>
      <w:lvlJc w:val="left"/>
      <w:pPr>
        <w:ind w:left="4946" w:hanging="356"/>
      </w:pPr>
      <w:rPr>
        <w:rFonts w:hint="default"/>
        <w:lang w:val="en-GB" w:eastAsia="en-GB" w:bidi="en-GB"/>
      </w:rPr>
    </w:lvl>
    <w:lvl w:ilvl="6" w:tplc="EB721D3C">
      <w:numFmt w:val="bullet"/>
      <w:lvlText w:val="•"/>
      <w:lvlJc w:val="left"/>
      <w:pPr>
        <w:ind w:left="5973" w:hanging="356"/>
      </w:pPr>
      <w:rPr>
        <w:rFonts w:hint="default"/>
        <w:lang w:val="en-GB" w:eastAsia="en-GB" w:bidi="en-GB"/>
      </w:rPr>
    </w:lvl>
    <w:lvl w:ilvl="7" w:tplc="10C6E894">
      <w:numFmt w:val="bullet"/>
      <w:lvlText w:val="•"/>
      <w:lvlJc w:val="left"/>
      <w:pPr>
        <w:ind w:left="7000" w:hanging="356"/>
      </w:pPr>
      <w:rPr>
        <w:rFonts w:hint="default"/>
        <w:lang w:val="en-GB" w:eastAsia="en-GB" w:bidi="en-GB"/>
      </w:rPr>
    </w:lvl>
    <w:lvl w:ilvl="8" w:tplc="00423BD8">
      <w:numFmt w:val="bullet"/>
      <w:lvlText w:val="•"/>
      <w:lvlJc w:val="left"/>
      <w:pPr>
        <w:ind w:left="8026" w:hanging="356"/>
      </w:pPr>
      <w:rPr>
        <w:rFonts w:hint="default"/>
        <w:lang w:val="en-GB" w:eastAsia="en-GB" w:bidi="en-GB"/>
      </w:rPr>
    </w:lvl>
  </w:abstractNum>
  <w:abstractNum w:abstractNumId="23" w15:restartNumberingAfterBreak="0">
    <w:nsid w:val="3E895B5A"/>
    <w:multiLevelType w:val="hybridMultilevel"/>
    <w:tmpl w:val="8514D3FE"/>
    <w:lvl w:ilvl="0" w:tplc="6CB60F34">
      <w:start w:val="1"/>
      <w:numFmt w:val="decimal"/>
      <w:lvlText w:val="(%1)"/>
      <w:lvlJc w:val="left"/>
      <w:pPr>
        <w:ind w:left="544" w:hanging="426"/>
      </w:pPr>
      <w:rPr>
        <w:rFonts w:ascii="Times New Roman" w:eastAsia="Times New Roman" w:hAnsi="Times New Roman" w:cs="Times New Roman" w:hint="default"/>
        <w:spacing w:val="-2"/>
        <w:w w:val="99"/>
        <w:sz w:val="24"/>
        <w:szCs w:val="24"/>
        <w:lang w:val="en-GB" w:eastAsia="en-GB" w:bidi="en-GB"/>
      </w:rPr>
    </w:lvl>
    <w:lvl w:ilvl="1" w:tplc="A680F552">
      <w:numFmt w:val="bullet"/>
      <w:lvlText w:val="•"/>
      <w:lvlJc w:val="left"/>
      <w:pPr>
        <w:ind w:left="1494" w:hanging="426"/>
      </w:pPr>
      <w:rPr>
        <w:rFonts w:hint="default"/>
        <w:lang w:val="en-GB" w:eastAsia="en-GB" w:bidi="en-GB"/>
      </w:rPr>
    </w:lvl>
    <w:lvl w:ilvl="2" w:tplc="E4C8884C">
      <w:numFmt w:val="bullet"/>
      <w:lvlText w:val="•"/>
      <w:lvlJc w:val="left"/>
      <w:pPr>
        <w:ind w:left="2448" w:hanging="426"/>
      </w:pPr>
      <w:rPr>
        <w:rFonts w:hint="default"/>
        <w:lang w:val="en-GB" w:eastAsia="en-GB" w:bidi="en-GB"/>
      </w:rPr>
    </w:lvl>
    <w:lvl w:ilvl="3" w:tplc="2A9A9FA2">
      <w:numFmt w:val="bullet"/>
      <w:lvlText w:val="•"/>
      <w:lvlJc w:val="left"/>
      <w:pPr>
        <w:ind w:left="3402" w:hanging="426"/>
      </w:pPr>
      <w:rPr>
        <w:rFonts w:hint="default"/>
        <w:lang w:val="en-GB" w:eastAsia="en-GB" w:bidi="en-GB"/>
      </w:rPr>
    </w:lvl>
    <w:lvl w:ilvl="4" w:tplc="7E4CC0C2">
      <w:numFmt w:val="bullet"/>
      <w:lvlText w:val="•"/>
      <w:lvlJc w:val="left"/>
      <w:pPr>
        <w:ind w:left="4356" w:hanging="426"/>
      </w:pPr>
      <w:rPr>
        <w:rFonts w:hint="default"/>
        <w:lang w:val="en-GB" w:eastAsia="en-GB" w:bidi="en-GB"/>
      </w:rPr>
    </w:lvl>
    <w:lvl w:ilvl="5" w:tplc="677A3924">
      <w:numFmt w:val="bullet"/>
      <w:lvlText w:val="•"/>
      <w:lvlJc w:val="left"/>
      <w:pPr>
        <w:ind w:left="5310" w:hanging="426"/>
      </w:pPr>
      <w:rPr>
        <w:rFonts w:hint="default"/>
        <w:lang w:val="en-GB" w:eastAsia="en-GB" w:bidi="en-GB"/>
      </w:rPr>
    </w:lvl>
    <w:lvl w:ilvl="6" w:tplc="A8BCC5A6">
      <w:numFmt w:val="bullet"/>
      <w:lvlText w:val="•"/>
      <w:lvlJc w:val="left"/>
      <w:pPr>
        <w:ind w:left="6264" w:hanging="426"/>
      </w:pPr>
      <w:rPr>
        <w:rFonts w:hint="default"/>
        <w:lang w:val="en-GB" w:eastAsia="en-GB" w:bidi="en-GB"/>
      </w:rPr>
    </w:lvl>
    <w:lvl w:ilvl="7" w:tplc="FFDE870A">
      <w:numFmt w:val="bullet"/>
      <w:lvlText w:val="•"/>
      <w:lvlJc w:val="left"/>
      <w:pPr>
        <w:ind w:left="7218" w:hanging="426"/>
      </w:pPr>
      <w:rPr>
        <w:rFonts w:hint="default"/>
        <w:lang w:val="en-GB" w:eastAsia="en-GB" w:bidi="en-GB"/>
      </w:rPr>
    </w:lvl>
    <w:lvl w:ilvl="8" w:tplc="246A4056">
      <w:numFmt w:val="bullet"/>
      <w:lvlText w:val="•"/>
      <w:lvlJc w:val="left"/>
      <w:pPr>
        <w:ind w:left="8172" w:hanging="426"/>
      </w:pPr>
      <w:rPr>
        <w:rFonts w:hint="default"/>
        <w:lang w:val="en-GB" w:eastAsia="en-GB" w:bidi="en-GB"/>
      </w:rPr>
    </w:lvl>
  </w:abstractNum>
  <w:abstractNum w:abstractNumId="24" w15:restartNumberingAfterBreak="0">
    <w:nsid w:val="456D2905"/>
    <w:multiLevelType w:val="hybridMultilevel"/>
    <w:tmpl w:val="C630C664"/>
    <w:lvl w:ilvl="0" w:tplc="F2F07B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60C2C"/>
    <w:multiLevelType w:val="hybridMultilevel"/>
    <w:tmpl w:val="0F26A9E4"/>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25517"/>
    <w:multiLevelType w:val="hybridMultilevel"/>
    <w:tmpl w:val="22764C90"/>
    <w:lvl w:ilvl="0" w:tplc="FC2A7EC2">
      <w:numFmt w:val="bullet"/>
      <w:lvlText w:val=""/>
      <w:lvlJc w:val="left"/>
      <w:pPr>
        <w:ind w:left="1219" w:hanging="257"/>
      </w:pPr>
      <w:rPr>
        <w:rFonts w:ascii="Symbol" w:eastAsia="Symbol" w:hAnsi="Symbol" w:cs="Symbol" w:hint="default"/>
        <w:w w:val="100"/>
        <w:sz w:val="24"/>
        <w:szCs w:val="24"/>
        <w:lang w:val="en-GB" w:eastAsia="en-GB" w:bidi="en-GB"/>
      </w:rPr>
    </w:lvl>
    <w:lvl w:ilvl="1" w:tplc="1C7E8A48">
      <w:numFmt w:val="bullet"/>
      <w:lvlText w:val="•"/>
      <w:lvlJc w:val="left"/>
      <w:pPr>
        <w:ind w:left="2106" w:hanging="257"/>
      </w:pPr>
      <w:rPr>
        <w:rFonts w:hint="default"/>
        <w:lang w:val="en-GB" w:eastAsia="en-GB" w:bidi="en-GB"/>
      </w:rPr>
    </w:lvl>
    <w:lvl w:ilvl="2" w:tplc="55B0A02A">
      <w:numFmt w:val="bullet"/>
      <w:lvlText w:val="•"/>
      <w:lvlJc w:val="left"/>
      <w:pPr>
        <w:ind w:left="2992" w:hanging="257"/>
      </w:pPr>
      <w:rPr>
        <w:rFonts w:hint="default"/>
        <w:lang w:val="en-GB" w:eastAsia="en-GB" w:bidi="en-GB"/>
      </w:rPr>
    </w:lvl>
    <w:lvl w:ilvl="3" w:tplc="E174A462">
      <w:numFmt w:val="bullet"/>
      <w:lvlText w:val="•"/>
      <w:lvlJc w:val="left"/>
      <w:pPr>
        <w:ind w:left="3878" w:hanging="257"/>
      </w:pPr>
      <w:rPr>
        <w:rFonts w:hint="default"/>
        <w:lang w:val="en-GB" w:eastAsia="en-GB" w:bidi="en-GB"/>
      </w:rPr>
    </w:lvl>
    <w:lvl w:ilvl="4" w:tplc="BE2053C8">
      <w:numFmt w:val="bullet"/>
      <w:lvlText w:val="•"/>
      <w:lvlJc w:val="left"/>
      <w:pPr>
        <w:ind w:left="4764" w:hanging="257"/>
      </w:pPr>
      <w:rPr>
        <w:rFonts w:hint="default"/>
        <w:lang w:val="en-GB" w:eastAsia="en-GB" w:bidi="en-GB"/>
      </w:rPr>
    </w:lvl>
    <w:lvl w:ilvl="5" w:tplc="734A4E38">
      <w:numFmt w:val="bullet"/>
      <w:lvlText w:val="•"/>
      <w:lvlJc w:val="left"/>
      <w:pPr>
        <w:ind w:left="5650" w:hanging="257"/>
      </w:pPr>
      <w:rPr>
        <w:rFonts w:hint="default"/>
        <w:lang w:val="en-GB" w:eastAsia="en-GB" w:bidi="en-GB"/>
      </w:rPr>
    </w:lvl>
    <w:lvl w:ilvl="6" w:tplc="19EA6E34">
      <w:numFmt w:val="bullet"/>
      <w:lvlText w:val="•"/>
      <w:lvlJc w:val="left"/>
      <w:pPr>
        <w:ind w:left="6536" w:hanging="257"/>
      </w:pPr>
      <w:rPr>
        <w:rFonts w:hint="default"/>
        <w:lang w:val="en-GB" w:eastAsia="en-GB" w:bidi="en-GB"/>
      </w:rPr>
    </w:lvl>
    <w:lvl w:ilvl="7" w:tplc="39F00E88">
      <w:numFmt w:val="bullet"/>
      <w:lvlText w:val="•"/>
      <w:lvlJc w:val="left"/>
      <w:pPr>
        <w:ind w:left="7422" w:hanging="257"/>
      </w:pPr>
      <w:rPr>
        <w:rFonts w:hint="default"/>
        <w:lang w:val="en-GB" w:eastAsia="en-GB" w:bidi="en-GB"/>
      </w:rPr>
    </w:lvl>
    <w:lvl w:ilvl="8" w:tplc="D8C0BD00">
      <w:numFmt w:val="bullet"/>
      <w:lvlText w:val="•"/>
      <w:lvlJc w:val="left"/>
      <w:pPr>
        <w:ind w:left="8308" w:hanging="257"/>
      </w:pPr>
      <w:rPr>
        <w:rFonts w:hint="default"/>
        <w:lang w:val="en-GB" w:eastAsia="en-GB" w:bidi="en-GB"/>
      </w:rPr>
    </w:lvl>
  </w:abstractNum>
  <w:abstractNum w:abstractNumId="27" w15:restartNumberingAfterBreak="0">
    <w:nsid w:val="4EC64817"/>
    <w:multiLevelType w:val="hybridMultilevel"/>
    <w:tmpl w:val="2BD03A82"/>
    <w:lvl w:ilvl="0" w:tplc="FFBEBA68">
      <w:start w:val="1"/>
      <w:numFmt w:val="decimal"/>
      <w:lvlText w:val="(%1)"/>
      <w:lvlJc w:val="left"/>
      <w:pPr>
        <w:ind w:left="544" w:hanging="426"/>
      </w:pPr>
      <w:rPr>
        <w:rFonts w:ascii="Times New Roman" w:eastAsia="Times New Roman" w:hAnsi="Times New Roman" w:cs="Times New Roman" w:hint="default"/>
        <w:spacing w:val="-30"/>
        <w:w w:val="99"/>
        <w:sz w:val="22"/>
        <w:szCs w:val="24"/>
        <w:lang w:val="en-GB" w:eastAsia="en-GB" w:bidi="en-GB"/>
      </w:rPr>
    </w:lvl>
    <w:lvl w:ilvl="1" w:tplc="E75432B2">
      <w:numFmt w:val="bullet"/>
      <w:lvlText w:val="•"/>
      <w:lvlJc w:val="left"/>
      <w:pPr>
        <w:ind w:left="1494" w:hanging="426"/>
      </w:pPr>
      <w:rPr>
        <w:rFonts w:hint="default"/>
        <w:lang w:val="en-GB" w:eastAsia="en-GB" w:bidi="en-GB"/>
      </w:rPr>
    </w:lvl>
    <w:lvl w:ilvl="2" w:tplc="32485F1C">
      <w:numFmt w:val="bullet"/>
      <w:lvlText w:val="•"/>
      <w:lvlJc w:val="left"/>
      <w:pPr>
        <w:ind w:left="2448" w:hanging="426"/>
      </w:pPr>
      <w:rPr>
        <w:rFonts w:hint="default"/>
        <w:lang w:val="en-GB" w:eastAsia="en-GB" w:bidi="en-GB"/>
      </w:rPr>
    </w:lvl>
    <w:lvl w:ilvl="3" w:tplc="33B89CA4">
      <w:numFmt w:val="bullet"/>
      <w:lvlText w:val="•"/>
      <w:lvlJc w:val="left"/>
      <w:pPr>
        <w:ind w:left="3402" w:hanging="426"/>
      </w:pPr>
      <w:rPr>
        <w:rFonts w:hint="default"/>
        <w:lang w:val="en-GB" w:eastAsia="en-GB" w:bidi="en-GB"/>
      </w:rPr>
    </w:lvl>
    <w:lvl w:ilvl="4" w:tplc="D442923C">
      <w:numFmt w:val="bullet"/>
      <w:lvlText w:val="•"/>
      <w:lvlJc w:val="left"/>
      <w:pPr>
        <w:ind w:left="4356" w:hanging="426"/>
      </w:pPr>
      <w:rPr>
        <w:rFonts w:hint="default"/>
        <w:lang w:val="en-GB" w:eastAsia="en-GB" w:bidi="en-GB"/>
      </w:rPr>
    </w:lvl>
    <w:lvl w:ilvl="5" w:tplc="A580A6D4">
      <w:numFmt w:val="bullet"/>
      <w:lvlText w:val="•"/>
      <w:lvlJc w:val="left"/>
      <w:pPr>
        <w:ind w:left="5310" w:hanging="426"/>
      </w:pPr>
      <w:rPr>
        <w:rFonts w:hint="default"/>
        <w:lang w:val="en-GB" w:eastAsia="en-GB" w:bidi="en-GB"/>
      </w:rPr>
    </w:lvl>
    <w:lvl w:ilvl="6" w:tplc="B194E7AE">
      <w:numFmt w:val="bullet"/>
      <w:lvlText w:val="•"/>
      <w:lvlJc w:val="left"/>
      <w:pPr>
        <w:ind w:left="6264" w:hanging="426"/>
      </w:pPr>
      <w:rPr>
        <w:rFonts w:hint="default"/>
        <w:lang w:val="en-GB" w:eastAsia="en-GB" w:bidi="en-GB"/>
      </w:rPr>
    </w:lvl>
    <w:lvl w:ilvl="7" w:tplc="C1F44136">
      <w:numFmt w:val="bullet"/>
      <w:lvlText w:val="•"/>
      <w:lvlJc w:val="left"/>
      <w:pPr>
        <w:ind w:left="7218" w:hanging="426"/>
      </w:pPr>
      <w:rPr>
        <w:rFonts w:hint="default"/>
        <w:lang w:val="en-GB" w:eastAsia="en-GB" w:bidi="en-GB"/>
      </w:rPr>
    </w:lvl>
    <w:lvl w:ilvl="8" w:tplc="219A72CA">
      <w:numFmt w:val="bullet"/>
      <w:lvlText w:val="•"/>
      <w:lvlJc w:val="left"/>
      <w:pPr>
        <w:ind w:left="8172" w:hanging="426"/>
      </w:pPr>
      <w:rPr>
        <w:rFonts w:hint="default"/>
        <w:lang w:val="en-GB" w:eastAsia="en-GB" w:bidi="en-GB"/>
      </w:rPr>
    </w:lvl>
  </w:abstractNum>
  <w:abstractNum w:abstractNumId="28" w15:restartNumberingAfterBreak="0">
    <w:nsid w:val="4F2D39BB"/>
    <w:multiLevelType w:val="hybridMultilevel"/>
    <w:tmpl w:val="EBDC1344"/>
    <w:lvl w:ilvl="0" w:tplc="8982C278">
      <w:numFmt w:val="bullet"/>
      <w:lvlText w:val=""/>
      <w:lvlJc w:val="left"/>
      <w:pPr>
        <w:ind w:left="686" w:hanging="284"/>
      </w:pPr>
      <w:rPr>
        <w:rFonts w:ascii="Symbol" w:eastAsia="Symbol" w:hAnsi="Symbol" w:cs="Symbol" w:hint="default"/>
        <w:w w:val="100"/>
        <w:sz w:val="24"/>
        <w:szCs w:val="24"/>
        <w:lang w:val="en-GB" w:eastAsia="en-GB" w:bidi="en-GB"/>
      </w:rPr>
    </w:lvl>
    <w:lvl w:ilvl="1" w:tplc="EC6C7FCC">
      <w:numFmt w:val="bullet"/>
      <w:lvlText w:val="•"/>
      <w:lvlJc w:val="left"/>
      <w:pPr>
        <w:ind w:left="1620" w:hanging="284"/>
      </w:pPr>
      <w:rPr>
        <w:rFonts w:hint="default"/>
        <w:lang w:val="en-GB" w:eastAsia="en-GB" w:bidi="en-GB"/>
      </w:rPr>
    </w:lvl>
    <w:lvl w:ilvl="2" w:tplc="540E02C0">
      <w:numFmt w:val="bullet"/>
      <w:lvlText w:val="•"/>
      <w:lvlJc w:val="left"/>
      <w:pPr>
        <w:ind w:left="2560" w:hanging="284"/>
      </w:pPr>
      <w:rPr>
        <w:rFonts w:hint="default"/>
        <w:lang w:val="en-GB" w:eastAsia="en-GB" w:bidi="en-GB"/>
      </w:rPr>
    </w:lvl>
    <w:lvl w:ilvl="3" w:tplc="C4187A56">
      <w:numFmt w:val="bullet"/>
      <w:lvlText w:val="•"/>
      <w:lvlJc w:val="left"/>
      <w:pPr>
        <w:ind w:left="3500" w:hanging="284"/>
      </w:pPr>
      <w:rPr>
        <w:rFonts w:hint="default"/>
        <w:lang w:val="en-GB" w:eastAsia="en-GB" w:bidi="en-GB"/>
      </w:rPr>
    </w:lvl>
    <w:lvl w:ilvl="4" w:tplc="9FE0DCE8">
      <w:numFmt w:val="bullet"/>
      <w:lvlText w:val="•"/>
      <w:lvlJc w:val="left"/>
      <w:pPr>
        <w:ind w:left="4440" w:hanging="284"/>
      </w:pPr>
      <w:rPr>
        <w:rFonts w:hint="default"/>
        <w:lang w:val="en-GB" w:eastAsia="en-GB" w:bidi="en-GB"/>
      </w:rPr>
    </w:lvl>
    <w:lvl w:ilvl="5" w:tplc="363E5F0C">
      <w:numFmt w:val="bullet"/>
      <w:lvlText w:val="•"/>
      <w:lvlJc w:val="left"/>
      <w:pPr>
        <w:ind w:left="5380" w:hanging="284"/>
      </w:pPr>
      <w:rPr>
        <w:rFonts w:hint="default"/>
        <w:lang w:val="en-GB" w:eastAsia="en-GB" w:bidi="en-GB"/>
      </w:rPr>
    </w:lvl>
    <w:lvl w:ilvl="6" w:tplc="B87AC26A">
      <w:numFmt w:val="bullet"/>
      <w:lvlText w:val="•"/>
      <w:lvlJc w:val="left"/>
      <w:pPr>
        <w:ind w:left="6320" w:hanging="284"/>
      </w:pPr>
      <w:rPr>
        <w:rFonts w:hint="default"/>
        <w:lang w:val="en-GB" w:eastAsia="en-GB" w:bidi="en-GB"/>
      </w:rPr>
    </w:lvl>
    <w:lvl w:ilvl="7" w:tplc="0A36286A">
      <w:numFmt w:val="bullet"/>
      <w:lvlText w:val="•"/>
      <w:lvlJc w:val="left"/>
      <w:pPr>
        <w:ind w:left="7260" w:hanging="284"/>
      </w:pPr>
      <w:rPr>
        <w:rFonts w:hint="default"/>
        <w:lang w:val="en-GB" w:eastAsia="en-GB" w:bidi="en-GB"/>
      </w:rPr>
    </w:lvl>
    <w:lvl w:ilvl="8" w:tplc="E97E2A36">
      <w:numFmt w:val="bullet"/>
      <w:lvlText w:val="•"/>
      <w:lvlJc w:val="left"/>
      <w:pPr>
        <w:ind w:left="8200" w:hanging="284"/>
      </w:pPr>
      <w:rPr>
        <w:rFonts w:hint="default"/>
        <w:lang w:val="en-GB" w:eastAsia="en-GB" w:bidi="en-GB"/>
      </w:rPr>
    </w:lvl>
  </w:abstractNum>
  <w:abstractNum w:abstractNumId="29" w15:restartNumberingAfterBreak="0">
    <w:nsid w:val="4F681C0A"/>
    <w:multiLevelType w:val="hybridMultilevel"/>
    <w:tmpl w:val="8EE219A4"/>
    <w:lvl w:ilvl="0" w:tplc="10E6951C">
      <w:start w:val="1"/>
      <w:numFmt w:val="decimal"/>
      <w:lvlText w:val="(%1)"/>
      <w:lvlJc w:val="left"/>
      <w:pPr>
        <w:ind w:left="544" w:hanging="426"/>
      </w:pPr>
      <w:rPr>
        <w:rFonts w:ascii="Times New Roman" w:eastAsia="Times New Roman" w:hAnsi="Times New Roman" w:cs="Times New Roman" w:hint="default"/>
        <w:spacing w:val="-30"/>
        <w:w w:val="99"/>
        <w:sz w:val="22"/>
        <w:szCs w:val="24"/>
        <w:lang w:val="en-GB" w:eastAsia="en-GB" w:bidi="en-GB"/>
      </w:rPr>
    </w:lvl>
    <w:lvl w:ilvl="1" w:tplc="08249220">
      <w:numFmt w:val="bullet"/>
      <w:lvlText w:val="•"/>
      <w:lvlJc w:val="left"/>
      <w:pPr>
        <w:ind w:left="1494" w:hanging="426"/>
      </w:pPr>
      <w:rPr>
        <w:rFonts w:hint="default"/>
        <w:lang w:val="en-GB" w:eastAsia="en-GB" w:bidi="en-GB"/>
      </w:rPr>
    </w:lvl>
    <w:lvl w:ilvl="2" w:tplc="67AA51C2">
      <w:numFmt w:val="bullet"/>
      <w:lvlText w:val="•"/>
      <w:lvlJc w:val="left"/>
      <w:pPr>
        <w:ind w:left="2448" w:hanging="426"/>
      </w:pPr>
      <w:rPr>
        <w:rFonts w:hint="default"/>
        <w:lang w:val="en-GB" w:eastAsia="en-GB" w:bidi="en-GB"/>
      </w:rPr>
    </w:lvl>
    <w:lvl w:ilvl="3" w:tplc="DB2A591A">
      <w:numFmt w:val="bullet"/>
      <w:lvlText w:val="•"/>
      <w:lvlJc w:val="left"/>
      <w:pPr>
        <w:ind w:left="3402" w:hanging="426"/>
      </w:pPr>
      <w:rPr>
        <w:rFonts w:hint="default"/>
        <w:lang w:val="en-GB" w:eastAsia="en-GB" w:bidi="en-GB"/>
      </w:rPr>
    </w:lvl>
    <w:lvl w:ilvl="4" w:tplc="9DA68770">
      <w:numFmt w:val="bullet"/>
      <w:lvlText w:val="•"/>
      <w:lvlJc w:val="left"/>
      <w:pPr>
        <w:ind w:left="4356" w:hanging="426"/>
      </w:pPr>
      <w:rPr>
        <w:rFonts w:hint="default"/>
        <w:lang w:val="en-GB" w:eastAsia="en-GB" w:bidi="en-GB"/>
      </w:rPr>
    </w:lvl>
    <w:lvl w:ilvl="5" w:tplc="5E4C0B22">
      <w:numFmt w:val="bullet"/>
      <w:lvlText w:val="•"/>
      <w:lvlJc w:val="left"/>
      <w:pPr>
        <w:ind w:left="5310" w:hanging="426"/>
      </w:pPr>
      <w:rPr>
        <w:rFonts w:hint="default"/>
        <w:lang w:val="en-GB" w:eastAsia="en-GB" w:bidi="en-GB"/>
      </w:rPr>
    </w:lvl>
    <w:lvl w:ilvl="6" w:tplc="798C84DC">
      <w:numFmt w:val="bullet"/>
      <w:lvlText w:val="•"/>
      <w:lvlJc w:val="left"/>
      <w:pPr>
        <w:ind w:left="6264" w:hanging="426"/>
      </w:pPr>
      <w:rPr>
        <w:rFonts w:hint="default"/>
        <w:lang w:val="en-GB" w:eastAsia="en-GB" w:bidi="en-GB"/>
      </w:rPr>
    </w:lvl>
    <w:lvl w:ilvl="7" w:tplc="920ED048">
      <w:numFmt w:val="bullet"/>
      <w:lvlText w:val="•"/>
      <w:lvlJc w:val="left"/>
      <w:pPr>
        <w:ind w:left="7218" w:hanging="426"/>
      </w:pPr>
      <w:rPr>
        <w:rFonts w:hint="default"/>
        <w:lang w:val="en-GB" w:eastAsia="en-GB" w:bidi="en-GB"/>
      </w:rPr>
    </w:lvl>
    <w:lvl w:ilvl="8" w:tplc="FC7CEF16">
      <w:numFmt w:val="bullet"/>
      <w:lvlText w:val="•"/>
      <w:lvlJc w:val="left"/>
      <w:pPr>
        <w:ind w:left="8172" w:hanging="426"/>
      </w:pPr>
      <w:rPr>
        <w:rFonts w:hint="default"/>
        <w:lang w:val="en-GB" w:eastAsia="en-GB" w:bidi="en-GB"/>
      </w:rPr>
    </w:lvl>
  </w:abstractNum>
  <w:abstractNum w:abstractNumId="30" w15:restartNumberingAfterBreak="0">
    <w:nsid w:val="50342B27"/>
    <w:multiLevelType w:val="hybridMultilevel"/>
    <w:tmpl w:val="F6E42C80"/>
    <w:lvl w:ilvl="0" w:tplc="7278C22C">
      <w:start w:val="1"/>
      <w:numFmt w:val="decimal"/>
      <w:lvlText w:val="(%1)"/>
      <w:lvlJc w:val="left"/>
      <w:pPr>
        <w:ind w:left="544" w:hanging="426"/>
      </w:pPr>
      <w:rPr>
        <w:rFonts w:ascii="Times New Roman" w:eastAsia="Times New Roman" w:hAnsi="Times New Roman" w:cs="Times New Roman" w:hint="default"/>
        <w:spacing w:val="-2"/>
        <w:w w:val="99"/>
        <w:sz w:val="22"/>
        <w:szCs w:val="24"/>
        <w:lang w:val="en-GB" w:eastAsia="en-GB" w:bidi="en-GB"/>
      </w:rPr>
    </w:lvl>
    <w:lvl w:ilvl="1" w:tplc="3816F1B8">
      <w:numFmt w:val="bullet"/>
      <w:lvlText w:val=""/>
      <w:lvlJc w:val="left"/>
      <w:pPr>
        <w:ind w:left="1252" w:hanging="360"/>
      </w:pPr>
      <w:rPr>
        <w:rFonts w:ascii="Symbol" w:eastAsia="Symbol" w:hAnsi="Symbol" w:cs="Symbol" w:hint="default"/>
        <w:w w:val="100"/>
        <w:sz w:val="24"/>
        <w:szCs w:val="24"/>
        <w:lang w:val="en-GB" w:eastAsia="en-GB" w:bidi="en-GB"/>
      </w:rPr>
    </w:lvl>
    <w:lvl w:ilvl="2" w:tplc="A9360F26">
      <w:numFmt w:val="bullet"/>
      <w:lvlText w:val="•"/>
      <w:lvlJc w:val="left"/>
      <w:pPr>
        <w:ind w:left="2240" w:hanging="360"/>
      </w:pPr>
      <w:rPr>
        <w:rFonts w:hint="default"/>
        <w:lang w:val="en-GB" w:eastAsia="en-GB" w:bidi="en-GB"/>
      </w:rPr>
    </w:lvl>
    <w:lvl w:ilvl="3" w:tplc="9E164FBC">
      <w:numFmt w:val="bullet"/>
      <w:lvlText w:val="•"/>
      <w:lvlJc w:val="left"/>
      <w:pPr>
        <w:ind w:left="3220" w:hanging="360"/>
      </w:pPr>
      <w:rPr>
        <w:rFonts w:hint="default"/>
        <w:lang w:val="en-GB" w:eastAsia="en-GB" w:bidi="en-GB"/>
      </w:rPr>
    </w:lvl>
    <w:lvl w:ilvl="4" w:tplc="4154A894">
      <w:numFmt w:val="bullet"/>
      <w:lvlText w:val="•"/>
      <w:lvlJc w:val="left"/>
      <w:pPr>
        <w:ind w:left="4200" w:hanging="360"/>
      </w:pPr>
      <w:rPr>
        <w:rFonts w:hint="default"/>
        <w:lang w:val="en-GB" w:eastAsia="en-GB" w:bidi="en-GB"/>
      </w:rPr>
    </w:lvl>
    <w:lvl w:ilvl="5" w:tplc="A9386DA4">
      <w:numFmt w:val="bullet"/>
      <w:lvlText w:val="•"/>
      <w:lvlJc w:val="left"/>
      <w:pPr>
        <w:ind w:left="5180" w:hanging="360"/>
      </w:pPr>
      <w:rPr>
        <w:rFonts w:hint="default"/>
        <w:lang w:val="en-GB" w:eastAsia="en-GB" w:bidi="en-GB"/>
      </w:rPr>
    </w:lvl>
    <w:lvl w:ilvl="6" w:tplc="8A64B894">
      <w:numFmt w:val="bullet"/>
      <w:lvlText w:val="•"/>
      <w:lvlJc w:val="left"/>
      <w:pPr>
        <w:ind w:left="6160" w:hanging="360"/>
      </w:pPr>
      <w:rPr>
        <w:rFonts w:hint="default"/>
        <w:lang w:val="en-GB" w:eastAsia="en-GB" w:bidi="en-GB"/>
      </w:rPr>
    </w:lvl>
    <w:lvl w:ilvl="7" w:tplc="AEFEC83E">
      <w:numFmt w:val="bullet"/>
      <w:lvlText w:val="•"/>
      <w:lvlJc w:val="left"/>
      <w:pPr>
        <w:ind w:left="7140" w:hanging="360"/>
      </w:pPr>
      <w:rPr>
        <w:rFonts w:hint="default"/>
        <w:lang w:val="en-GB" w:eastAsia="en-GB" w:bidi="en-GB"/>
      </w:rPr>
    </w:lvl>
    <w:lvl w:ilvl="8" w:tplc="AFF4DA78">
      <w:numFmt w:val="bullet"/>
      <w:lvlText w:val="•"/>
      <w:lvlJc w:val="left"/>
      <w:pPr>
        <w:ind w:left="8120" w:hanging="360"/>
      </w:pPr>
      <w:rPr>
        <w:rFonts w:hint="default"/>
        <w:lang w:val="en-GB" w:eastAsia="en-GB" w:bidi="en-GB"/>
      </w:rPr>
    </w:lvl>
  </w:abstractNum>
  <w:abstractNum w:abstractNumId="31" w15:restartNumberingAfterBreak="0">
    <w:nsid w:val="51F860E8"/>
    <w:multiLevelType w:val="hybridMultilevel"/>
    <w:tmpl w:val="EB2A6066"/>
    <w:lvl w:ilvl="0" w:tplc="C0B6ABEA">
      <w:start w:val="1"/>
      <w:numFmt w:val="lowerLetter"/>
      <w:lvlText w:val="%1)"/>
      <w:lvlJc w:val="left"/>
      <w:pPr>
        <w:ind w:left="544" w:hanging="247"/>
      </w:pPr>
      <w:rPr>
        <w:rFonts w:ascii="Times New Roman" w:eastAsia="Times New Roman" w:hAnsi="Times New Roman" w:cs="Times New Roman" w:hint="default"/>
        <w:spacing w:val="-2"/>
        <w:w w:val="99"/>
        <w:sz w:val="22"/>
        <w:szCs w:val="24"/>
        <w:lang w:val="en-GB" w:eastAsia="en-GB" w:bidi="en-GB"/>
      </w:rPr>
    </w:lvl>
    <w:lvl w:ilvl="1" w:tplc="0B921D28">
      <w:numFmt w:val="bullet"/>
      <w:lvlText w:val=""/>
      <w:lvlJc w:val="left"/>
      <w:pPr>
        <w:ind w:left="838" w:hanging="361"/>
      </w:pPr>
      <w:rPr>
        <w:rFonts w:ascii="Symbol" w:eastAsia="Symbol" w:hAnsi="Symbol" w:cs="Symbol" w:hint="default"/>
        <w:w w:val="100"/>
        <w:sz w:val="24"/>
        <w:szCs w:val="24"/>
        <w:lang w:val="en-GB" w:eastAsia="en-GB" w:bidi="en-GB"/>
      </w:rPr>
    </w:lvl>
    <w:lvl w:ilvl="2" w:tplc="DF7410DC">
      <w:numFmt w:val="bullet"/>
      <w:lvlText w:val="•"/>
      <w:lvlJc w:val="left"/>
      <w:pPr>
        <w:ind w:left="1866" w:hanging="361"/>
      </w:pPr>
      <w:rPr>
        <w:rFonts w:hint="default"/>
        <w:lang w:val="en-GB" w:eastAsia="en-GB" w:bidi="en-GB"/>
      </w:rPr>
    </w:lvl>
    <w:lvl w:ilvl="3" w:tplc="41C8FA18">
      <w:numFmt w:val="bullet"/>
      <w:lvlText w:val="•"/>
      <w:lvlJc w:val="left"/>
      <w:pPr>
        <w:ind w:left="2893" w:hanging="361"/>
      </w:pPr>
      <w:rPr>
        <w:rFonts w:hint="default"/>
        <w:lang w:val="en-GB" w:eastAsia="en-GB" w:bidi="en-GB"/>
      </w:rPr>
    </w:lvl>
    <w:lvl w:ilvl="4" w:tplc="14E604B6">
      <w:numFmt w:val="bullet"/>
      <w:lvlText w:val="•"/>
      <w:lvlJc w:val="left"/>
      <w:pPr>
        <w:ind w:left="3920" w:hanging="361"/>
      </w:pPr>
      <w:rPr>
        <w:rFonts w:hint="default"/>
        <w:lang w:val="en-GB" w:eastAsia="en-GB" w:bidi="en-GB"/>
      </w:rPr>
    </w:lvl>
    <w:lvl w:ilvl="5" w:tplc="1DF23378">
      <w:numFmt w:val="bullet"/>
      <w:lvlText w:val="•"/>
      <w:lvlJc w:val="left"/>
      <w:pPr>
        <w:ind w:left="4946" w:hanging="361"/>
      </w:pPr>
      <w:rPr>
        <w:rFonts w:hint="default"/>
        <w:lang w:val="en-GB" w:eastAsia="en-GB" w:bidi="en-GB"/>
      </w:rPr>
    </w:lvl>
    <w:lvl w:ilvl="6" w:tplc="EA58D84A">
      <w:numFmt w:val="bullet"/>
      <w:lvlText w:val="•"/>
      <w:lvlJc w:val="left"/>
      <w:pPr>
        <w:ind w:left="5973" w:hanging="361"/>
      </w:pPr>
      <w:rPr>
        <w:rFonts w:hint="default"/>
        <w:lang w:val="en-GB" w:eastAsia="en-GB" w:bidi="en-GB"/>
      </w:rPr>
    </w:lvl>
    <w:lvl w:ilvl="7" w:tplc="1C4C0526">
      <w:numFmt w:val="bullet"/>
      <w:lvlText w:val="•"/>
      <w:lvlJc w:val="left"/>
      <w:pPr>
        <w:ind w:left="7000" w:hanging="361"/>
      </w:pPr>
      <w:rPr>
        <w:rFonts w:hint="default"/>
        <w:lang w:val="en-GB" w:eastAsia="en-GB" w:bidi="en-GB"/>
      </w:rPr>
    </w:lvl>
    <w:lvl w:ilvl="8" w:tplc="02BC5F24">
      <w:numFmt w:val="bullet"/>
      <w:lvlText w:val="•"/>
      <w:lvlJc w:val="left"/>
      <w:pPr>
        <w:ind w:left="8026" w:hanging="361"/>
      </w:pPr>
      <w:rPr>
        <w:rFonts w:hint="default"/>
        <w:lang w:val="en-GB" w:eastAsia="en-GB" w:bidi="en-GB"/>
      </w:rPr>
    </w:lvl>
  </w:abstractNum>
  <w:abstractNum w:abstractNumId="32" w15:restartNumberingAfterBreak="0">
    <w:nsid w:val="546A2181"/>
    <w:multiLevelType w:val="hybridMultilevel"/>
    <w:tmpl w:val="8CD2BD60"/>
    <w:lvl w:ilvl="0" w:tplc="AE127B86">
      <w:start w:val="1"/>
      <w:numFmt w:val="decimal"/>
      <w:lvlText w:val="(%1)"/>
      <w:lvlJc w:val="left"/>
      <w:pPr>
        <w:ind w:left="544" w:hanging="426"/>
      </w:pPr>
      <w:rPr>
        <w:rFonts w:ascii="Times New Roman" w:eastAsia="Times New Roman" w:hAnsi="Times New Roman" w:cs="Times New Roman" w:hint="default"/>
        <w:spacing w:val="-3"/>
        <w:w w:val="99"/>
        <w:sz w:val="22"/>
        <w:szCs w:val="24"/>
        <w:lang w:val="en-GB" w:eastAsia="en-GB" w:bidi="en-GB"/>
      </w:rPr>
    </w:lvl>
    <w:lvl w:ilvl="1" w:tplc="3314E486">
      <w:numFmt w:val="bullet"/>
      <w:lvlText w:val="•"/>
      <w:lvlJc w:val="left"/>
      <w:pPr>
        <w:ind w:left="1494" w:hanging="426"/>
      </w:pPr>
      <w:rPr>
        <w:rFonts w:hint="default"/>
        <w:lang w:val="en-GB" w:eastAsia="en-GB" w:bidi="en-GB"/>
      </w:rPr>
    </w:lvl>
    <w:lvl w:ilvl="2" w:tplc="A1500186">
      <w:numFmt w:val="bullet"/>
      <w:lvlText w:val="•"/>
      <w:lvlJc w:val="left"/>
      <w:pPr>
        <w:ind w:left="2448" w:hanging="426"/>
      </w:pPr>
      <w:rPr>
        <w:rFonts w:hint="default"/>
        <w:lang w:val="en-GB" w:eastAsia="en-GB" w:bidi="en-GB"/>
      </w:rPr>
    </w:lvl>
    <w:lvl w:ilvl="3" w:tplc="CC7A225E">
      <w:numFmt w:val="bullet"/>
      <w:lvlText w:val="•"/>
      <w:lvlJc w:val="left"/>
      <w:pPr>
        <w:ind w:left="3402" w:hanging="426"/>
      </w:pPr>
      <w:rPr>
        <w:rFonts w:hint="default"/>
        <w:lang w:val="en-GB" w:eastAsia="en-GB" w:bidi="en-GB"/>
      </w:rPr>
    </w:lvl>
    <w:lvl w:ilvl="4" w:tplc="DA629960">
      <w:numFmt w:val="bullet"/>
      <w:lvlText w:val="•"/>
      <w:lvlJc w:val="left"/>
      <w:pPr>
        <w:ind w:left="4356" w:hanging="426"/>
      </w:pPr>
      <w:rPr>
        <w:rFonts w:hint="default"/>
        <w:lang w:val="en-GB" w:eastAsia="en-GB" w:bidi="en-GB"/>
      </w:rPr>
    </w:lvl>
    <w:lvl w:ilvl="5" w:tplc="71684456">
      <w:numFmt w:val="bullet"/>
      <w:lvlText w:val="•"/>
      <w:lvlJc w:val="left"/>
      <w:pPr>
        <w:ind w:left="5310" w:hanging="426"/>
      </w:pPr>
      <w:rPr>
        <w:rFonts w:hint="default"/>
        <w:lang w:val="en-GB" w:eastAsia="en-GB" w:bidi="en-GB"/>
      </w:rPr>
    </w:lvl>
    <w:lvl w:ilvl="6" w:tplc="FDAC4A2A">
      <w:numFmt w:val="bullet"/>
      <w:lvlText w:val="•"/>
      <w:lvlJc w:val="left"/>
      <w:pPr>
        <w:ind w:left="6264" w:hanging="426"/>
      </w:pPr>
      <w:rPr>
        <w:rFonts w:hint="default"/>
        <w:lang w:val="en-GB" w:eastAsia="en-GB" w:bidi="en-GB"/>
      </w:rPr>
    </w:lvl>
    <w:lvl w:ilvl="7" w:tplc="90DE177E">
      <w:numFmt w:val="bullet"/>
      <w:lvlText w:val="•"/>
      <w:lvlJc w:val="left"/>
      <w:pPr>
        <w:ind w:left="7218" w:hanging="426"/>
      </w:pPr>
      <w:rPr>
        <w:rFonts w:hint="default"/>
        <w:lang w:val="en-GB" w:eastAsia="en-GB" w:bidi="en-GB"/>
      </w:rPr>
    </w:lvl>
    <w:lvl w:ilvl="8" w:tplc="BCCEB710">
      <w:numFmt w:val="bullet"/>
      <w:lvlText w:val="•"/>
      <w:lvlJc w:val="left"/>
      <w:pPr>
        <w:ind w:left="8172" w:hanging="426"/>
      </w:pPr>
      <w:rPr>
        <w:rFonts w:hint="default"/>
        <w:lang w:val="en-GB" w:eastAsia="en-GB" w:bidi="en-GB"/>
      </w:rPr>
    </w:lvl>
  </w:abstractNum>
  <w:abstractNum w:abstractNumId="33" w15:restartNumberingAfterBreak="0">
    <w:nsid w:val="55764669"/>
    <w:multiLevelType w:val="hybridMultilevel"/>
    <w:tmpl w:val="913E97A6"/>
    <w:lvl w:ilvl="0" w:tplc="5F4A1C94">
      <w:start w:val="1"/>
      <w:numFmt w:val="decimal"/>
      <w:lvlText w:val="(%1)"/>
      <w:lvlJc w:val="left"/>
      <w:pPr>
        <w:ind w:left="838" w:hanging="368"/>
      </w:pPr>
      <w:rPr>
        <w:rFonts w:ascii="Times New Roman" w:eastAsia="Times New Roman" w:hAnsi="Times New Roman" w:cs="Times New Roman" w:hint="default"/>
        <w:w w:val="99"/>
        <w:sz w:val="22"/>
        <w:szCs w:val="24"/>
        <w:lang w:val="en-GB" w:eastAsia="en-GB" w:bidi="en-GB"/>
      </w:rPr>
    </w:lvl>
    <w:lvl w:ilvl="1" w:tplc="D5F23B92">
      <w:numFmt w:val="bullet"/>
      <w:lvlText w:val="•"/>
      <w:lvlJc w:val="left"/>
      <w:pPr>
        <w:ind w:left="1764" w:hanging="368"/>
      </w:pPr>
      <w:rPr>
        <w:rFonts w:hint="default"/>
        <w:lang w:val="en-GB" w:eastAsia="en-GB" w:bidi="en-GB"/>
      </w:rPr>
    </w:lvl>
    <w:lvl w:ilvl="2" w:tplc="BA640688">
      <w:numFmt w:val="bullet"/>
      <w:lvlText w:val="•"/>
      <w:lvlJc w:val="left"/>
      <w:pPr>
        <w:ind w:left="2688" w:hanging="368"/>
      </w:pPr>
      <w:rPr>
        <w:rFonts w:hint="default"/>
        <w:lang w:val="en-GB" w:eastAsia="en-GB" w:bidi="en-GB"/>
      </w:rPr>
    </w:lvl>
    <w:lvl w:ilvl="3" w:tplc="D27A527C">
      <w:numFmt w:val="bullet"/>
      <w:lvlText w:val="•"/>
      <w:lvlJc w:val="left"/>
      <w:pPr>
        <w:ind w:left="3612" w:hanging="368"/>
      </w:pPr>
      <w:rPr>
        <w:rFonts w:hint="default"/>
        <w:lang w:val="en-GB" w:eastAsia="en-GB" w:bidi="en-GB"/>
      </w:rPr>
    </w:lvl>
    <w:lvl w:ilvl="4" w:tplc="C38A4118">
      <w:numFmt w:val="bullet"/>
      <w:lvlText w:val="•"/>
      <w:lvlJc w:val="left"/>
      <w:pPr>
        <w:ind w:left="4536" w:hanging="368"/>
      </w:pPr>
      <w:rPr>
        <w:rFonts w:hint="default"/>
        <w:lang w:val="en-GB" w:eastAsia="en-GB" w:bidi="en-GB"/>
      </w:rPr>
    </w:lvl>
    <w:lvl w:ilvl="5" w:tplc="8042CFB8">
      <w:numFmt w:val="bullet"/>
      <w:lvlText w:val="•"/>
      <w:lvlJc w:val="left"/>
      <w:pPr>
        <w:ind w:left="5460" w:hanging="368"/>
      </w:pPr>
      <w:rPr>
        <w:rFonts w:hint="default"/>
        <w:lang w:val="en-GB" w:eastAsia="en-GB" w:bidi="en-GB"/>
      </w:rPr>
    </w:lvl>
    <w:lvl w:ilvl="6" w:tplc="74F420F8">
      <w:numFmt w:val="bullet"/>
      <w:lvlText w:val="•"/>
      <w:lvlJc w:val="left"/>
      <w:pPr>
        <w:ind w:left="6384" w:hanging="368"/>
      </w:pPr>
      <w:rPr>
        <w:rFonts w:hint="default"/>
        <w:lang w:val="en-GB" w:eastAsia="en-GB" w:bidi="en-GB"/>
      </w:rPr>
    </w:lvl>
    <w:lvl w:ilvl="7" w:tplc="2C6C99AC">
      <w:numFmt w:val="bullet"/>
      <w:lvlText w:val="•"/>
      <w:lvlJc w:val="left"/>
      <w:pPr>
        <w:ind w:left="7308" w:hanging="368"/>
      </w:pPr>
      <w:rPr>
        <w:rFonts w:hint="default"/>
        <w:lang w:val="en-GB" w:eastAsia="en-GB" w:bidi="en-GB"/>
      </w:rPr>
    </w:lvl>
    <w:lvl w:ilvl="8" w:tplc="F9FE10AE">
      <w:numFmt w:val="bullet"/>
      <w:lvlText w:val="•"/>
      <w:lvlJc w:val="left"/>
      <w:pPr>
        <w:ind w:left="8232" w:hanging="368"/>
      </w:pPr>
      <w:rPr>
        <w:rFonts w:hint="default"/>
        <w:lang w:val="en-GB" w:eastAsia="en-GB" w:bidi="en-GB"/>
      </w:rPr>
    </w:lvl>
  </w:abstractNum>
  <w:abstractNum w:abstractNumId="34" w15:restartNumberingAfterBreak="0">
    <w:nsid w:val="5A80235B"/>
    <w:multiLevelType w:val="hybridMultilevel"/>
    <w:tmpl w:val="DC16D2E2"/>
    <w:lvl w:ilvl="0" w:tplc="DA42B61A">
      <w:start w:val="1"/>
      <w:numFmt w:val="decimal"/>
      <w:lvlText w:val="%1."/>
      <w:lvlJc w:val="left"/>
      <w:pPr>
        <w:ind w:left="544" w:hanging="377"/>
      </w:pPr>
      <w:rPr>
        <w:rFonts w:hint="default"/>
        <w:spacing w:val="-10"/>
        <w:w w:val="99"/>
        <w:sz w:val="22"/>
        <w:szCs w:val="24"/>
        <w:lang w:val="en-GB" w:eastAsia="en-GB" w:bidi="en-GB"/>
      </w:rPr>
    </w:lvl>
    <w:lvl w:ilvl="1" w:tplc="DEF4CE6A">
      <w:numFmt w:val="bullet"/>
      <w:lvlText w:val=""/>
      <w:lvlJc w:val="left"/>
      <w:pPr>
        <w:ind w:left="828" w:hanging="208"/>
      </w:pPr>
      <w:rPr>
        <w:rFonts w:ascii="Symbol" w:eastAsia="Symbol" w:hAnsi="Symbol" w:cs="Symbol" w:hint="default"/>
        <w:w w:val="100"/>
        <w:sz w:val="24"/>
        <w:szCs w:val="24"/>
        <w:lang w:val="en-GB" w:eastAsia="en-GB" w:bidi="en-GB"/>
      </w:rPr>
    </w:lvl>
    <w:lvl w:ilvl="2" w:tplc="485EA9FC">
      <w:numFmt w:val="bullet"/>
      <w:lvlText w:val=""/>
      <w:lvlJc w:val="left"/>
      <w:pPr>
        <w:ind w:left="1678" w:hanging="426"/>
      </w:pPr>
      <w:rPr>
        <w:rFonts w:ascii="Symbol" w:eastAsia="Symbol" w:hAnsi="Symbol" w:cs="Symbol" w:hint="default"/>
        <w:w w:val="100"/>
        <w:sz w:val="24"/>
        <w:szCs w:val="24"/>
        <w:lang w:val="en-GB" w:eastAsia="en-GB" w:bidi="en-GB"/>
      </w:rPr>
    </w:lvl>
    <w:lvl w:ilvl="3" w:tplc="CD68AC7A">
      <w:numFmt w:val="bullet"/>
      <w:lvlText w:val="•"/>
      <w:lvlJc w:val="left"/>
      <w:pPr>
        <w:ind w:left="2730" w:hanging="426"/>
      </w:pPr>
      <w:rPr>
        <w:rFonts w:hint="default"/>
        <w:lang w:val="en-GB" w:eastAsia="en-GB" w:bidi="en-GB"/>
      </w:rPr>
    </w:lvl>
    <w:lvl w:ilvl="4" w:tplc="74ECE0D0">
      <w:numFmt w:val="bullet"/>
      <w:lvlText w:val="•"/>
      <w:lvlJc w:val="left"/>
      <w:pPr>
        <w:ind w:left="3780" w:hanging="426"/>
      </w:pPr>
      <w:rPr>
        <w:rFonts w:hint="default"/>
        <w:lang w:val="en-GB" w:eastAsia="en-GB" w:bidi="en-GB"/>
      </w:rPr>
    </w:lvl>
    <w:lvl w:ilvl="5" w:tplc="3B361590">
      <w:numFmt w:val="bullet"/>
      <w:lvlText w:val="•"/>
      <w:lvlJc w:val="left"/>
      <w:pPr>
        <w:ind w:left="4830" w:hanging="426"/>
      </w:pPr>
      <w:rPr>
        <w:rFonts w:hint="default"/>
        <w:lang w:val="en-GB" w:eastAsia="en-GB" w:bidi="en-GB"/>
      </w:rPr>
    </w:lvl>
    <w:lvl w:ilvl="6" w:tplc="AB0A1AC2">
      <w:numFmt w:val="bullet"/>
      <w:lvlText w:val="•"/>
      <w:lvlJc w:val="left"/>
      <w:pPr>
        <w:ind w:left="5880" w:hanging="426"/>
      </w:pPr>
      <w:rPr>
        <w:rFonts w:hint="default"/>
        <w:lang w:val="en-GB" w:eastAsia="en-GB" w:bidi="en-GB"/>
      </w:rPr>
    </w:lvl>
    <w:lvl w:ilvl="7" w:tplc="0024BDD8">
      <w:numFmt w:val="bullet"/>
      <w:lvlText w:val="•"/>
      <w:lvlJc w:val="left"/>
      <w:pPr>
        <w:ind w:left="6930" w:hanging="426"/>
      </w:pPr>
      <w:rPr>
        <w:rFonts w:hint="default"/>
        <w:lang w:val="en-GB" w:eastAsia="en-GB" w:bidi="en-GB"/>
      </w:rPr>
    </w:lvl>
    <w:lvl w:ilvl="8" w:tplc="BFA6FB76">
      <w:numFmt w:val="bullet"/>
      <w:lvlText w:val="•"/>
      <w:lvlJc w:val="left"/>
      <w:pPr>
        <w:ind w:left="7980" w:hanging="426"/>
      </w:pPr>
      <w:rPr>
        <w:rFonts w:hint="default"/>
        <w:lang w:val="en-GB" w:eastAsia="en-GB" w:bidi="en-GB"/>
      </w:rPr>
    </w:lvl>
  </w:abstractNum>
  <w:abstractNum w:abstractNumId="35" w15:restartNumberingAfterBreak="0">
    <w:nsid w:val="5AB76DB0"/>
    <w:multiLevelType w:val="hybridMultilevel"/>
    <w:tmpl w:val="6F048DFA"/>
    <w:lvl w:ilvl="0" w:tplc="FC2A7EC2">
      <w:numFmt w:val="bullet"/>
      <w:lvlText w:val=""/>
      <w:lvlJc w:val="left"/>
      <w:pPr>
        <w:ind w:left="720" w:hanging="360"/>
      </w:pPr>
      <w:rPr>
        <w:rFonts w:ascii="Symbol" w:eastAsia="Symbol" w:hAnsi="Symbol" w:cs="Symbol" w:hint="default"/>
        <w:w w:val="100"/>
        <w:sz w:val="24"/>
        <w:szCs w:val="24"/>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D079B"/>
    <w:multiLevelType w:val="hybridMultilevel"/>
    <w:tmpl w:val="E93064F2"/>
    <w:lvl w:ilvl="0" w:tplc="F1F03286">
      <w:start w:val="1"/>
      <w:numFmt w:val="decimal"/>
      <w:lvlText w:val="(%1)"/>
      <w:lvlJc w:val="left"/>
      <w:pPr>
        <w:ind w:left="678" w:hanging="368"/>
      </w:pPr>
      <w:rPr>
        <w:rFonts w:ascii="Times New Roman" w:eastAsia="Times New Roman" w:hAnsi="Times New Roman" w:cs="Times New Roman" w:hint="default"/>
        <w:w w:val="99"/>
        <w:sz w:val="24"/>
        <w:szCs w:val="24"/>
        <w:lang w:val="en-GB" w:eastAsia="en-GB" w:bidi="en-GB"/>
      </w:rPr>
    </w:lvl>
    <w:lvl w:ilvl="1" w:tplc="B0BEDE26">
      <w:numFmt w:val="bullet"/>
      <w:lvlText w:val="•"/>
      <w:lvlJc w:val="left"/>
      <w:pPr>
        <w:ind w:left="1620" w:hanging="368"/>
      </w:pPr>
      <w:rPr>
        <w:rFonts w:hint="default"/>
        <w:lang w:val="en-GB" w:eastAsia="en-GB" w:bidi="en-GB"/>
      </w:rPr>
    </w:lvl>
    <w:lvl w:ilvl="2" w:tplc="0EDEA296">
      <w:numFmt w:val="bullet"/>
      <w:lvlText w:val="•"/>
      <w:lvlJc w:val="left"/>
      <w:pPr>
        <w:ind w:left="2560" w:hanging="368"/>
      </w:pPr>
      <w:rPr>
        <w:rFonts w:hint="default"/>
        <w:lang w:val="en-GB" w:eastAsia="en-GB" w:bidi="en-GB"/>
      </w:rPr>
    </w:lvl>
    <w:lvl w:ilvl="3" w:tplc="FA60D672">
      <w:numFmt w:val="bullet"/>
      <w:lvlText w:val="•"/>
      <w:lvlJc w:val="left"/>
      <w:pPr>
        <w:ind w:left="3500" w:hanging="368"/>
      </w:pPr>
      <w:rPr>
        <w:rFonts w:hint="default"/>
        <w:lang w:val="en-GB" w:eastAsia="en-GB" w:bidi="en-GB"/>
      </w:rPr>
    </w:lvl>
    <w:lvl w:ilvl="4" w:tplc="587AA040">
      <w:numFmt w:val="bullet"/>
      <w:lvlText w:val="•"/>
      <w:lvlJc w:val="left"/>
      <w:pPr>
        <w:ind w:left="4440" w:hanging="368"/>
      </w:pPr>
      <w:rPr>
        <w:rFonts w:hint="default"/>
        <w:lang w:val="en-GB" w:eastAsia="en-GB" w:bidi="en-GB"/>
      </w:rPr>
    </w:lvl>
    <w:lvl w:ilvl="5" w:tplc="3CF2605C">
      <w:numFmt w:val="bullet"/>
      <w:lvlText w:val="•"/>
      <w:lvlJc w:val="left"/>
      <w:pPr>
        <w:ind w:left="5380" w:hanging="368"/>
      </w:pPr>
      <w:rPr>
        <w:rFonts w:hint="default"/>
        <w:lang w:val="en-GB" w:eastAsia="en-GB" w:bidi="en-GB"/>
      </w:rPr>
    </w:lvl>
    <w:lvl w:ilvl="6" w:tplc="159A1852">
      <w:numFmt w:val="bullet"/>
      <w:lvlText w:val="•"/>
      <w:lvlJc w:val="left"/>
      <w:pPr>
        <w:ind w:left="6320" w:hanging="368"/>
      </w:pPr>
      <w:rPr>
        <w:rFonts w:hint="default"/>
        <w:lang w:val="en-GB" w:eastAsia="en-GB" w:bidi="en-GB"/>
      </w:rPr>
    </w:lvl>
    <w:lvl w:ilvl="7" w:tplc="41D89128">
      <w:numFmt w:val="bullet"/>
      <w:lvlText w:val="•"/>
      <w:lvlJc w:val="left"/>
      <w:pPr>
        <w:ind w:left="7260" w:hanging="368"/>
      </w:pPr>
      <w:rPr>
        <w:rFonts w:hint="default"/>
        <w:lang w:val="en-GB" w:eastAsia="en-GB" w:bidi="en-GB"/>
      </w:rPr>
    </w:lvl>
    <w:lvl w:ilvl="8" w:tplc="3B5A5E8A">
      <w:numFmt w:val="bullet"/>
      <w:lvlText w:val="•"/>
      <w:lvlJc w:val="left"/>
      <w:pPr>
        <w:ind w:left="8200" w:hanging="368"/>
      </w:pPr>
      <w:rPr>
        <w:rFonts w:hint="default"/>
        <w:lang w:val="en-GB" w:eastAsia="en-GB" w:bidi="en-GB"/>
      </w:rPr>
    </w:lvl>
  </w:abstractNum>
  <w:abstractNum w:abstractNumId="37" w15:restartNumberingAfterBreak="0">
    <w:nsid w:val="6CFC4FD9"/>
    <w:multiLevelType w:val="hybridMultilevel"/>
    <w:tmpl w:val="5BC4DB2E"/>
    <w:lvl w:ilvl="0" w:tplc="35FA3FE8">
      <w:start w:val="1"/>
      <w:numFmt w:val="decimal"/>
      <w:lvlText w:val="%1."/>
      <w:lvlJc w:val="left"/>
      <w:pPr>
        <w:ind w:left="686" w:hanging="377"/>
        <w:jc w:val="right"/>
      </w:pPr>
      <w:rPr>
        <w:rFonts w:hint="default"/>
        <w:spacing w:val="-7"/>
        <w:w w:val="99"/>
        <w:sz w:val="22"/>
        <w:szCs w:val="24"/>
        <w:lang w:val="en-GB" w:eastAsia="en-GB" w:bidi="en-GB"/>
      </w:rPr>
    </w:lvl>
    <w:lvl w:ilvl="1" w:tplc="ADF2AEF8">
      <w:numFmt w:val="bullet"/>
      <w:lvlText w:val="•"/>
      <w:lvlJc w:val="left"/>
      <w:pPr>
        <w:ind w:left="1620" w:hanging="377"/>
      </w:pPr>
      <w:rPr>
        <w:rFonts w:hint="default"/>
        <w:lang w:val="en-GB" w:eastAsia="en-GB" w:bidi="en-GB"/>
      </w:rPr>
    </w:lvl>
    <w:lvl w:ilvl="2" w:tplc="FE3844C8">
      <w:numFmt w:val="bullet"/>
      <w:lvlText w:val="•"/>
      <w:lvlJc w:val="left"/>
      <w:pPr>
        <w:ind w:left="2560" w:hanging="377"/>
      </w:pPr>
      <w:rPr>
        <w:rFonts w:hint="default"/>
        <w:lang w:val="en-GB" w:eastAsia="en-GB" w:bidi="en-GB"/>
      </w:rPr>
    </w:lvl>
    <w:lvl w:ilvl="3" w:tplc="FDD6BAA0">
      <w:numFmt w:val="bullet"/>
      <w:lvlText w:val="•"/>
      <w:lvlJc w:val="left"/>
      <w:pPr>
        <w:ind w:left="3500" w:hanging="377"/>
      </w:pPr>
      <w:rPr>
        <w:rFonts w:hint="default"/>
        <w:lang w:val="en-GB" w:eastAsia="en-GB" w:bidi="en-GB"/>
      </w:rPr>
    </w:lvl>
    <w:lvl w:ilvl="4" w:tplc="3282F300">
      <w:numFmt w:val="bullet"/>
      <w:lvlText w:val="•"/>
      <w:lvlJc w:val="left"/>
      <w:pPr>
        <w:ind w:left="4440" w:hanging="377"/>
      </w:pPr>
      <w:rPr>
        <w:rFonts w:hint="default"/>
        <w:lang w:val="en-GB" w:eastAsia="en-GB" w:bidi="en-GB"/>
      </w:rPr>
    </w:lvl>
    <w:lvl w:ilvl="5" w:tplc="CF9C45BE">
      <w:numFmt w:val="bullet"/>
      <w:lvlText w:val="•"/>
      <w:lvlJc w:val="left"/>
      <w:pPr>
        <w:ind w:left="5380" w:hanging="377"/>
      </w:pPr>
      <w:rPr>
        <w:rFonts w:hint="default"/>
        <w:lang w:val="en-GB" w:eastAsia="en-GB" w:bidi="en-GB"/>
      </w:rPr>
    </w:lvl>
    <w:lvl w:ilvl="6" w:tplc="DA0A42BC">
      <w:numFmt w:val="bullet"/>
      <w:lvlText w:val="•"/>
      <w:lvlJc w:val="left"/>
      <w:pPr>
        <w:ind w:left="6320" w:hanging="377"/>
      </w:pPr>
      <w:rPr>
        <w:rFonts w:hint="default"/>
        <w:lang w:val="en-GB" w:eastAsia="en-GB" w:bidi="en-GB"/>
      </w:rPr>
    </w:lvl>
    <w:lvl w:ilvl="7" w:tplc="7482094A">
      <w:numFmt w:val="bullet"/>
      <w:lvlText w:val="•"/>
      <w:lvlJc w:val="left"/>
      <w:pPr>
        <w:ind w:left="7260" w:hanging="377"/>
      </w:pPr>
      <w:rPr>
        <w:rFonts w:hint="default"/>
        <w:lang w:val="en-GB" w:eastAsia="en-GB" w:bidi="en-GB"/>
      </w:rPr>
    </w:lvl>
    <w:lvl w:ilvl="8" w:tplc="BA0E406E">
      <w:numFmt w:val="bullet"/>
      <w:lvlText w:val="•"/>
      <w:lvlJc w:val="left"/>
      <w:pPr>
        <w:ind w:left="8200" w:hanging="377"/>
      </w:pPr>
      <w:rPr>
        <w:rFonts w:hint="default"/>
        <w:lang w:val="en-GB" w:eastAsia="en-GB" w:bidi="en-GB"/>
      </w:rPr>
    </w:lvl>
  </w:abstractNum>
  <w:abstractNum w:abstractNumId="38" w15:restartNumberingAfterBreak="0">
    <w:nsid w:val="6E6E4181"/>
    <w:multiLevelType w:val="hybridMultilevel"/>
    <w:tmpl w:val="E60047A0"/>
    <w:lvl w:ilvl="0" w:tplc="A1FCD92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39" w15:restartNumberingAfterBreak="0">
    <w:nsid w:val="71521778"/>
    <w:multiLevelType w:val="hybridMultilevel"/>
    <w:tmpl w:val="1C62338C"/>
    <w:lvl w:ilvl="0" w:tplc="FFBEBA68">
      <w:start w:val="1"/>
      <w:numFmt w:val="decimal"/>
      <w:lvlText w:val="(%1)"/>
      <w:lvlJc w:val="left"/>
      <w:pPr>
        <w:ind w:left="828" w:hanging="426"/>
      </w:pPr>
      <w:rPr>
        <w:rFonts w:ascii="Times New Roman" w:eastAsia="Times New Roman" w:hAnsi="Times New Roman" w:cs="Times New Roman" w:hint="default"/>
        <w:spacing w:val="-30"/>
        <w:w w:val="99"/>
        <w:sz w:val="22"/>
        <w:szCs w:val="24"/>
        <w:lang w:val="en-GB" w:eastAsia="en-GB" w:bidi="en-G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4E96CFC"/>
    <w:multiLevelType w:val="hybridMultilevel"/>
    <w:tmpl w:val="B936EDF6"/>
    <w:lvl w:ilvl="0" w:tplc="FC2A7EC2">
      <w:numFmt w:val="bullet"/>
      <w:lvlText w:val=""/>
      <w:lvlJc w:val="left"/>
      <w:pPr>
        <w:ind w:left="720" w:hanging="360"/>
      </w:pPr>
      <w:rPr>
        <w:rFonts w:ascii="Symbol" w:eastAsia="Symbol" w:hAnsi="Symbol" w:cs="Symbol" w:hint="default"/>
        <w:w w:val="100"/>
        <w:sz w:val="24"/>
        <w:szCs w:val="24"/>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2761E"/>
    <w:multiLevelType w:val="hybridMultilevel"/>
    <w:tmpl w:val="4F166B40"/>
    <w:lvl w:ilvl="0" w:tplc="154A200E">
      <w:start w:val="1"/>
      <w:numFmt w:val="lowerLetter"/>
      <w:lvlText w:val="(%1)"/>
      <w:lvlJc w:val="left"/>
      <w:pPr>
        <w:ind w:left="397" w:hanging="273"/>
      </w:pPr>
      <w:rPr>
        <w:rFonts w:ascii="Times New Roman" w:eastAsia="Times New Roman" w:hAnsi="Times New Roman" w:cs="Times New Roman" w:hint="default"/>
        <w:w w:val="100"/>
        <w:sz w:val="20"/>
        <w:szCs w:val="20"/>
        <w:lang w:val="en-GB" w:eastAsia="en-GB" w:bidi="en-GB"/>
      </w:rPr>
    </w:lvl>
    <w:lvl w:ilvl="1" w:tplc="18CCA850">
      <w:numFmt w:val="bullet"/>
      <w:lvlText w:val=""/>
      <w:lvlJc w:val="left"/>
      <w:pPr>
        <w:ind w:left="838" w:hanging="361"/>
      </w:pPr>
      <w:rPr>
        <w:rFonts w:ascii="Symbol" w:eastAsia="Symbol" w:hAnsi="Symbol" w:cs="Symbol" w:hint="default"/>
        <w:w w:val="100"/>
        <w:sz w:val="24"/>
        <w:szCs w:val="24"/>
        <w:lang w:val="en-GB" w:eastAsia="en-GB" w:bidi="en-GB"/>
      </w:rPr>
    </w:lvl>
    <w:lvl w:ilvl="2" w:tplc="A9385412">
      <w:numFmt w:val="bullet"/>
      <w:lvlText w:val="•"/>
      <w:lvlJc w:val="left"/>
      <w:pPr>
        <w:ind w:left="1866" w:hanging="361"/>
      </w:pPr>
      <w:rPr>
        <w:rFonts w:hint="default"/>
        <w:lang w:val="en-GB" w:eastAsia="en-GB" w:bidi="en-GB"/>
      </w:rPr>
    </w:lvl>
    <w:lvl w:ilvl="3" w:tplc="A542866C">
      <w:numFmt w:val="bullet"/>
      <w:lvlText w:val="•"/>
      <w:lvlJc w:val="left"/>
      <w:pPr>
        <w:ind w:left="2893" w:hanging="361"/>
      </w:pPr>
      <w:rPr>
        <w:rFonts w:hint="default"/>
        <w:lang w:val="en-GB" w:eastAsia="en-GB" w:bidi="en-GB"/>
      </w:rPr>
    </w:lvl>
    <w:lvl w:ilvl="4" w:tplc="80A83A8E">
      <w:numFmt w:val="bullet"/>
      <w:lvlText w:val="•"/>
      <w:lvlJc w:val="left"/>
      <w:pPr>
        <w:ind w:left="3920" w:hanging="361"/>
      </w:pPr>
      <w:rPr>
        <w:rFonts w:hint="default"/>
        <w:lang w:val="en-GB" w:eastAsia="en-GB" w:bidi="en-GB"/>
      </w:rPr>
    </w:lvl>
    <w:lvl w:ilvl="5" w:tplc="AFD02E66">
      <w:numFmt w:val="bullet"/>
      <w:lvlText w:val="•"/>
      <w:lvlJc w:val="left"/>
      <w:pPr>
        <w:ind w:left="4946" w:hanging="361"/>
      </w:pPr>
      <w:rPr>
        <w:rFonts w:hint="default"/>
        <w:lang w:val="en-GB" w:eastAsia="en-GB" w:bidi="en-GB"/>
      </w:rPr>
    </w:lvl>
    <w:lvl w:ilvl="6" w:tplc="538E0A3A">
      <w:numFmt w:val="bullet"/>
      <w:lvlText w:val="•"/>
      <w:lvlJc w:val="left"/>
      <w:pPr>
        <w:ind w:left="5973" w:hanging="361"/>
      </w:pPr>
      <w:rPr>
        <w:rFonts w:hint="default"/>
        <w:lang w:val="en-GB" w:eastAsia="en-GB" w:bidi="en-GB"/>
      </w:rPr>
    </w:lvl>
    <w:lvl w:ilvl="7" w:tplc="B7A6E26C">
      <w:numFmt w:val="bullet"/>
      <w:lvlText w:val="•"/>
      <w:lvlJc w:val="left"/>
      <w:pPr>
        <w:ind w:left="7000" w:hanging="361"/>
      </w:pPr>
      <w:rPr>
        <w:rFonts w:hint="default"/>
        <w:lang w:val="en-GB" w:eastAsia="en-GB" w:bidi="en-GB"/>
      </w:rPr>
    </w:lvl>
    <w:lvl w:ilvl="8" w:tplc="033A03E2">
      <w:numFmt w:val="bullet"/>
      <w:lvlText w:val="•"/>
      <w:lvlJc w:val="left"/>
      <w:pPr>
        <w:ind w:left="8026" w:hanging="361"/>
      </w:pPr>
      <w:rPr>
        <w:rFonts w:hint="default"/>
        <w:lang w:val="en-GB" w:eastAsia="en-GB" w:bidi="en-GB"/>
      </w:rPr>
    </w:lvl>
  </w:abstractNum>
  <w:abstractNum w:abstractNumId="42" w15:restartNumberingAfterBreak="0">
    <w:nsid w:val="79CF4A57"/>
    <w:multiLevelType w:val="hybridMultilevel"/>
    <w:tmpl w:val="0394A0F2"/>
    <w:lvl w:ilvl="0" w:tplc="D0443CE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D185F5A"/>
    <w:multiLevelType w:val="hybridMultilevel"/>
    <w:tmpl w:val="A5CE78B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3"/>
  </w:num>
  <w:num w:numId="3">
    <w:abstractNumId w:val="5"/>
  </w:num>
  <w:num w:numId="4">
    <w:abstractNumId w:val="2"/>
  </w:num>
  <w:num w:numId="5">
    <w:abstractNumId w:val="7"/>
  </w:num>
  <w:num w:numId="6">
    <w:abstractNumId w:val="14"/>
  </w:num>
  <w:num w:numId="7">
    <w:abstractNumId w:val="9"/>
  </w:num>
  <w:num w:numId="8">
    <w:abstractNumId w:val="31"/>
  </w:num>
  <w:num w:numId="9">
    <w:abstractNumId w:val="22"/>
  </w:num>
  <w:num w:numId="10">
    <w:abstractNumId w:val="6"/>
  </w:num>
  <w:num w:numId="11">
    <w:abstractNumId w:val="29"/>
  </w:num>
  <w:num w:numId="12">
    <w:abstractNumId w:val="30"/>
  </w:num>
  <w:num w:numId="13">
    <w:abstractNumId w:val="32"/>
  </w:num>
  <w:num w:numId="14">
    <w:abstractNumId w:val="23"/>
  </w:num>
  <w:num w:numId="15">
    <w:abstractNumId w:val="34"/>
  </w:num>
  <w:num w:numId="16">
    <w:abstractNumId w:val="27"/>
  </w:num>
  <w:num w:numId="17">
    <w:abstractNumId w:val="10"/>
  </w:num>
  <w:num w:numId="18">
    <w:abstractNumId w:val="36"/>
  </w:num>
  <w:num w:numId="19">
    <w:abstractNumId w:val="21"/>
  </w:num>
  <w:num w:numId="20">
    <w:abstractNumId w:val="28"/>
  </w:num>
  <w:num w:numId="21">
    <w:abstractNumId w:val="37"/>
  </w:num>
  <w:num w:numId="22">
    <w:abstractNumId w:val="15"/>
  </w:num>
  <w:num w:numId="23">
    <w:abstractNumId w:val="11"/>
  </w:num>
  <w:num w:numId="24">
    <w:abstractNumId w:val="18"/>
  </w:num>
  <w:num w:numId="25">
    <w:abstractNumId w:val="4"/>
  </w:num>
  <w:num w:numId="26">
    <w:abstractNumId w:val="41"/>
  </w:num>
  <w:num w:numId="27">
    <w:abstractNumId w:val="20"/>
  </w:num>
  <w:num w:numId="28">
    <w:abstractNumId w:val="17"/>
  </w:num>
  <w:num w:numId="29">
    <w:abstractNumId w:val="0"/>
  </w:num>
  <w:num w:numId="30">
    <w:abstractNumId w:val="12"/>
  </w:num>
  <w:num w:numId="31">
    <w:abstractNumId w:val="26"/>
  </w:num>
  <w:num w:numId="32">
    <w:abstractNumId w:val="1"/>
  </w:num>
  <w:num w:numId="33">
    <w:abstractNumId w:val="39"/>
  </w:num>
  <w:num w:numId="34">
    <w:abstractNumId w:val="42"/>
  </w:num>
  <w:num w:numId="35">
    <w:abstractNumId w:val="16"/>
  </w:num>
  <w:num w:numId="36">
    <w:abstractNumId w:val="19"/>
  </w:num>
  <w:num w:numId="37">
    <w:abstractNumId w:val="8"/>
  </w:num>
  <w:num w:numId="38">
    <w:abstractNumId w:val="35"/>
  </w:num>
  <w:num w:numId="39">
    <w:abstractNumId w:val="38"/>
  </w:num>
  <w:num w:numId="40">
    <w:abstractNumId w:val="25"/>
  </w:num>
  <w:num w:numId="41">
    <w:abstractNumId w:val="3"/>
  </w:num>
  <w:num w:numId="42">
    <w:abstractNumId w:val="43"/>
  </w:num>
  <w:num w:numId="43">
    <w:abstractNumId w:val="4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F"/>
    <w:rsid w:val="00037748"/>
    <w:rsid w:val="00084850"/>
    <w:rsid w:val="00085DDC"/>
    <w:rsid w:val="000C789D"/>
    <w:rsid w:val="001833BB"/>
    <w:rsid w:val="003105E2"/>
    <w:rsid w:val="00310CC6"/>
    <w:rsid w:val="0033152F"/>
    <w:rsid w:val="00390507"/>
    <w:rsid w:val="00496C7D"/>
    <w:rsid w:val="004C360B"/>
    <w:rsid w:val="00557A64"/>
    <w:rsid w:val="00570698"/>
    <w:rsid w:val="005808B1"/>
    <w:rsid w:val="005B1BE1"/>
    <w:rsid w:val="00621AA6"/>
    <w:rsid w:val="006378C3"/>
    <w:rsid w:val="006422FA"/>
    <w:rsid w:val="00682D2D"/>
    <w:rsid w:val="00691C8A"/>
    <w:rsid w:val="00717829"/>
    <w:rsid w:val="007312BB"/>
    <w:rsid w:val="00731F7B"/>
    <w:rsid w:val="00734A46"/>
    <w:rsid w:val="007673EF"/>
    <w:rsid w:val="00785AA2"/>
    <w:rsid w:val="007D6A4B"/>
    <w:rsid w:val="008513A2"/>
    <w:rsid w:val="00892FD8"/>
    <w:rsid w:val="008C1F7A"/>
    <w:rsid w:val="00906516"/>
    <w:rsid w:val="00906525"/>
    <w:rsid w:val="009530CA"/>
    <w:rsid w:val="009C0F85"/>
    <w:rsid w:val="009F1D00"/>
    <w:rsid w:val="00A40112"/>
    <w:rsid w:val="00A410B1"/>
    <w:rsid w:val="00A539EB"/>
    <w:rsid w:val="00A94D07"/>
    <w:rsid w:val="00AF32B4"/>
    <w:rsid w:val="00B21BBF"/>
    <w:rsid w:val="00B30A56"/>
    <w:rsid w:val="00B34A5A"/>
    <w:rsid w:val="00B537B0"/>
    <w:rsid w:val="00B879B0"/>
    <w:rsid w:val="00BA0954"/>
    <w:rsid w:val="00BB5F1C"/>
    <w:rsid w:val="00C11366"/>
    <w:rsid w:val="00C8236E"/>
    <w:rsid w:val="00CC027A"/>
    <w:rsid w:val="00D43C18"/>
    <w:rsid w:val="00D4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C71908B-3714-4807-BF93-BFB0C056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uiPriority w:val="1"/>
    <w:qFormat/>
    <w:rPr>
      <w:rFonts w:ascii="Times New Roman" w:eastAsia="Times New Roman" w:hAnsi="Times New Roman" w:cs="Times New Roman"/>
      <w:lang w:val="en-GB" w:eastAsia="en-GB" w:bidi="en-GB"/>
    </w:rPr>
  </w:style>
  <w:style w:type="paragraph" w:styleId="Naslov1">
    <w:name w:val="heading 1"/>
    <w:basedOn w:val="Navaden"/>
    <w:uiPriority w:val="1"/>
    <w:qFormat/>
    <w:pPr>
      <w:ind w:left="229" w:right="1006"/>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4"/>
      <w:szCs w:val="24"/>
    </w:rPr>
  </w:style>
  <w:style w:type="paragraph" w:styleId="Odstavekseznama">
    <w:name w:val="List Paragraph"/>
    <w:basedOn w:val="Navaden"/>
    <w:uiPriority w:val="1"/>
    <w:qFormat/>
    <w:pPr>
      <w:ind w:left="838" w:hanging="426"/>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CC027A"/>
    <w:pPr>
      <w:tabs>
        <w:tab w:val="center" w:pos="4703"/>
        <w:tab w:val="right" w:pos="9406"/>
      </w:tabs>
    </w:pPr>
  </w:style>
  <w:style w:type="character" w:customStyle="1" w:styleId="GlavaZnak">
    <w:name w:val="Glava Znak"/>
    <w:basedOn w:val="Privzetapisavaodstavka"/>
    <w:link w:val="Glava"/>
    <w:uiPriority w:val="99"/>
    <w:rsid w:val="00CC027A"/>
    <w:rPr>
      <w:rFonts w:ascii="Times New Roman" w:eastAsia="Times New Roman" w:hAnsi="Times New Roman" w:cs="Times New Roman"/>
      <w:lang w:val="en-GB" w:eastAsia="en-GB" w:bidi="en-GB"/>
    </w:rPr>
  </w:style>
  <w:style w:type="paragraph" w:styleId="Noga">
    <w:name w:val="footer"/>
    <w:basedOn w:val="Navaden"/>
    <w:link w:val="NogaZnak"/>
    <w:uiPriority w:val="99"/>
    <w:unhideWhenUsed/>
    <w:rsid w:val="00CC027A"/>
    <w:pPr>
      <w:tabs>
        <w:tab w:val="center" w:pos="4703"/>
        <w:tab w:val="right" w:pos="9406"/>
      </w:tabs>
    </w:pPr>
  </w:style>
  <w:style w:type="character" w:customStyle="1" w:styleId="NogaZnak">
    <w:name w:val="Noga Znak"/>
    <w:basedOn w:val="Privzetapisavaodstavka"/>
    <w:link w:val="Noga"/>
    <w:uiPriority w:val="99"/>
    <w:rsid w:val="00CC027A"/>
    <w:rPr>
      <w:rFonts w:ascii="Times New Roman" w:eastAsia="Times New Roman" w:hAnsi="Times New Roman" w:cs="Times New Roman"/>
      <w:lang w:val="en-GB" w:eastAsia="en-GB" w:bidi="en-GB"/>
    </w:rPr>
  </w:style>
  <w:style w:type="character" w:styleId="Hiperpovezava">
    <w:name w:val="Hyperlink"/>
    <w:semiHidden/>
    <w:unhideWhenUsed/>
    <w:rsid w:val="00CC027A"/>
    <w:rPr>
      <w:b/>
      <w:bCs w:val="0"/>
      <w:color w:val="0000FF"/>
      <w:u w:val="single"/>
    </w:rPr>
  </w:style>
  <w:style w:type="character" w:styleId="SledenaHiperpovezava">
    <w:name w:val="FollowedHyperlink"/>
    <w:basedOn w:val="Privzetapisavaodstavka"/>
    <w:uiPriority w:val="99"/>
    <w:semiHidden/>
    <w:unhideWhenUsed/>
    <w:rsid w:val="00580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264325">
      <w:bodyDiv w:val="1"/>
      <w:marLeft w:val="0"/>
      <w:marRight w:val="0"/>
      <w:marTop w:val="0"/>
      <w:marBottom w:val="0"/>
      <w:divBdr>
        <w:top w:val="none" w:sz="0" w:space="0" w:color="auto"/>
        <w:left w:val="none" w:sz="0" w:space="0" w:color="auto"/>
        <w:bottom w:val="none" w:sz="0" w:space="0" w:color="auto"/>
        <w:right w:val="none" w:sz="0" w:space="0" w:color="auto"/>
      </w:divBdr>
    </w:div>
    <w:div w:id="1930234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PRAV13510" TargetMode="External"/><Relationship Id="rId3" Type="http://schemas.openxmlformats.org/officeDocument/2006/relationships/settings" Target="settings.xml"/><Relationship Id="rId7" Type="http://schemas.openxmlformats.org/officeDocument/2006/relationships/hyperlink" Target="http://www.pisrs.si/Pis.web/pregledPredpisa?id=PRAV135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6</Pages>
  <Words>2001</Words>
  <Characters>11408</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Neža Kompare</cp:lastModifiedBy>
  <cp:revision>24</cp:revision>
  <dcterms:created xsi:type="dcterms:W3CDTF">2019-01-03T13:12:00Z</dcterms:created>
  <dcterms:modified xsi:type="dcterms:W3CDTF">2020-09-18T11:26:00Z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Creator">
    <vt:lpwstr>PDF CoDe 2016 3.6010.6117 (c) 2002-2017 European Commission</vt:lpwstr>
  </property>
  <property fmtid="{D5CDD505-2E9C-101B-9397-08002B2CF9AE}" pid="4" name="LastSaved">
    <vt:filetime>2019-01-03T00:00:00Z</vt:filetime>
  </property>
</Properties>
</file>