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rPr>
          <w:sz w:val="20"/>
          <w:lang w:val="en-GB"/>
        </w:rPr>
      </w:pPr>
    </w:p>
    <w:p w:rsidR="002E29CB" w:rsidRPr="003C777A" w:rsidRDefault="002E29CB">
      <w:pPr>
        <w:pStyle w:val="Telobesedila"/>
        <w:spacing w:before="9"/>
        <w:rPr>
          <w:sz w:val="26"/>
          <w:lang w:val="en-GB"/>
        </w:rPr>
      </w:pPr>
    </w:p>
    <w:p w:rsidR="002E29CB" w:rsidRPr="003C777A" w:rsidRDefault="00A7551E">
      <w:pPr>
        <w:pStyle w:val="Naslov"/>
        <w:rPr>
          <w:lang w:val="en-GB"/>
        </w:rPr>
      </w:pPr>
      <w:r w:rsidRPr="003C777A">
        <w:rPr>
          <w:color w:val="00007F"/>
          <w:lang w:val="en-GB"/>
        </w:rPr>
        <w:t>RULES ON AUTHORISED RADIATION AND NUCLEAR SAFETY EXPERTS</w:t>
      </w:r>
    </w:p>
    <w:p w:rsidR="002E29CB" w:rsidRPr="003C777A" w:rsidRDefault="00A7551E">
      <w:pPr>
        <w:pStyle w:val="Naslov"/>
        <w:spacing w:before="120"/>
        <w:ind w:left="243"/>
        <w:rPr>
          <w:lang w:val="en-GB"/>
        </w:rPr>
      </w:pPr>
      <w:r w:rsidRPr="003C777A">
        <w:rPr>
          <w:color w:val="00007F"/>
          <w:lang w:val="en-GB"/>
        </w:rPr>
        <w:t>(JV3)</w:t>
      </w:r>
    </w:p>
    <w:p w:rsidR="002E29CB" w:rsidRPr="003C777A" w:rsidRDefault="002E29CB">
      <w:pPr>
        <w:pStyle w:val="Telobesedila"/>
        <w:rPr>
          <w:b/>
          <w:sz w:val="40"/>
          <w:lang w:val="en-GB"/>
        </w:rPr>
      </w:pPr>
    </w:p>
    <w:p w:rsidR="002E29CB" w:rsidRPr="003C777A" w:rsidRDefault="002E29CB">
      <w:pPr>
        <w:pStyle w:val="Telobesedila"/>
        <w:spacing w:before="7"/>
        <w:rPr>
          <w:b/>
          <w:sz w:val="58"/>
          <w:lang w:val="en-GB"/>
        </w:rPr>
      </w:pPr>
    </w:p>
    <w:p w:rsidR="002E29CB" w:rsidRPr="003C777A" w:rsidRDefault="00A7551E">
      <w:pPr>
        <w:pStyle w:val="Naslov2"/>
        <w:ind w:left="244" w:right="682"/>
        <w:jc w:val="center"/>
        <w:rPr>
          <w:color w:val="00007F"/>
          <w:lang w:val="en-GB"/>
        </w:rPr>
      </w:pPr>
      <w:bookmarkStart w:id="0" w:name="_Toc38462134"/>
      <w:bookmarkStart w:id="1" w:name="_Toc38462260"/>
      <w:r w:rsidRPr="003C777A">
        <w:rPr>
          <w:color w:val="00007F"/>
          <w:lang w:val="en-GB"/>
        </w:rPr>
        <w:t>UNOFFICIAL TRANSLATION</w:t>
      </w:r>
      <w:bookmarkEnd w:id="0"/>
      <w:bookmarkEnd w:id="1"/>
    </w:p>
    <w:p w:rsidR="00C57935" w:rsidRPr="003C777A" w:rsidRDefault="00C57935">
      <w:pPr>
        <w:pStyle w:val="Naslov2"/>
        <w:ind w:left="244" w:right="682"/>
        <w:jc w:val="center"/>
        <w:rPr>
          <w:color w:val="00007F"/>
          <w:lang w:val="en-GB"/>
        </w:rPr>
      </w:pPr>
    </w:p>
    <w:p w:rsidR="00C57935" w:rsidRPr="003C777A" w:rsidRDefault="00C57935">
      <w:pPr>
        <w:pStyle w:val="Naslov2"/>
        <w:ind w:left="244" w:right="682"/>
        <w:jc w:val="center"/>
        <w:rPr>
          <w:color w:val="00007F"/>
          <w:lang w:val="en-GB"/>
        </w:rPr>
      </w:pPr>
    </w:p>
    <w:p w:rsidR="00C57935" w:rsidRPr="003C777A" w:rsidRDefault="00C57935">
      <w:pPr>
        <w:pStyle w:val="Naslov2"/>
        <w:ind w:left="244" w:right="682"/>
        <w:jc w:val="center"/>
        <w:rPr>
          <w:lang w:val="en-GB"/>
        </w:rPr>
      </w:pPr>
    </w:p>
    <w:p w:rsidR="002E29CB" w:rsidRPr="003C777A" w:rsidRDefault="00C57935" w:rsidP="00C57935">
      <w:pPr>
        <w:pStyle w:val="Naslov3"/>
        <w:spacing w:before="205" w:line="312" w:lineRule="auto"/>
        <w:ind w:right="2319"/>
        <w:jc w:val="center"/>
        <w:rPr>
          <w:lang w:val="en-GB"/>
        </w:rPr>
      </w:pPr>
      <w:bookmarkStart w:id="2" w:name="_Toc38462135"/>
      <w:bookmarkStart w:id="3" w:name="_Toc38462261"/>
      <w:r w:rsidRPr="003C777A">
        <w:rPr>
          <w:rFonts w:eastAsia="Arial"/>
          <w:b w:val="0"/>
          <w:bCs w:val="0"/>
          <w:noProof/>
          <w:sz w:val="22"/>
          <w:szCs w:val="22"/>
          <w:lang w:val="en-GB" w:eastAsia="fr-LU" w:bidi="fr-LU"/>
        </w:rPr>
        <mc:AlternateContent>
          <mc:Choice Requires="wps">
            <w:drawing>
              <wp:anchor distT="0" distB="0" distL="0" distR="0" simplePos="0" relativeHeight="251659776" behindDoc="1" locked="0" layoutInCell="1" allowOverlap="1" wp14:anchorId="2514BA9D" wp14:editId="2747EF94">
                <wp:simplePos x="0" y="0"/>
                <wp:positionH relativeFrom="page">
                  <wp:posOffset>1228725</wp:posOffset>
                </wp:positionH>
                <wp:positionV relativeFrom="paragraph">
                  <wp:posOffset>372110</wp:posOffset>
                </wp:positionV>
                <wp:extent cx="5257800" cy="1716405"/>
                <wp:effectExtent l="13335" t="10160" r="15240" b="16510"/>
                <wp:wrapTopAndBottom/>
                <wp:docPr id="8"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16405"/>
                        </a:xfrm>
                        <a:prstGeom prst="rect">
                          <a:avLst/>
                        </a:prstGeom>
                        <a:noFill/>
                        <a:ln w="19050">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75353" w:rsidRPr="00B31D6C" w:rsidRDefault="00375353" w:rsidP="00C57935">
                            <w:pPr>
                              <w:spacing w:after="120"/>
                              <w:jc w:val="center"/>
                              <w:rPr>
                                <w:i/>
                                <w:lang w:val="en-GB" w:eastAsia="en-GB" w:bidi="en-GB"/>
                              </w:rPr>
                            </w:pPr>
                          </w:p>
                          <w:p w:rsidR="00375353" w:rsidRPr="00B31D6C" w:rsidRDefault="00375353" w:rsidP="00C57935">
                            <w:pPr>
                              <w:spacing w:line="360" w:lineRule="auto"/>
                              <w:jc w:val="center"/>
                              <w:rPr>
                                <w:i/>
                                <w:lang w:val="en-GB" w:eastAsia="en-GB" w:bidi="en-GB"/>
                              </w:rPr>
                            </w:pPr>
                            <w:r w:rsidRPr="00B31D6C">
                              <w:rPr>
                                <w:i/>
                                <w:lang w:val="en-GB" w:eastAsia="en-GB" w:bidi="en-GB"/>
                              </w:rPr>
                              <w:t xml:space="preserve">Prepared by the Slovenian Nuclear Safety Administration in </w:t>
                            </w:r>
                            <w:r>
                              <w:rPr>
                                <w:i/>
                                <w:lang w:val="en-GB" w:eastAsia="en-GB" w:bidi="en-GB"/>
                              </w:rPr>
                              <w:t>April</w:t>
                            </w:r>
                            <w:r w:rsidRPr="00B31D6C">
                              <w:rPr>
                                <w:i/>
                                <w:lang w:val="en-GB" w:eastAsia="en-GB" w:bidi="en-GB"/>
                              </w:rPr>
                              <w:t xml:space="preserve"> 20</w:t>
                            </w:r>
                            <w:r>
                              <w:rPr>
                                <w:i/>
                                <w:lang w:val="en-GB" w:eastAsia="en-GB" w:bidi="en-GB"/>
                              </w:rPr>
                              <w:t>20</w:t>
                            </w:r>
                            <w:r w:rsidRPr="00B31D6C">
                              <w:rPr>
                                <w:i/>
                                <w:lang w:val="en-GB" w:eastAsia="en-GB" w:bidi="en-GB"/>
                              </w:rPr>
                              <w:t>.</w:t>
                            </w:r>
                          </w:p>
                          <w:p w:rsidR="00375353" w:rsidRPr="00B31D6C" w:rsidRDefault="00375353" w:rsidP="00C57935">
                            <w:pPr>
                              <w:jc w:val="center"/>
                              <w:rPr>
                                <w:lang w:val="en-GB" w:eastAsia="en-GB" w:bidi="en-GB"/>
                              </w:rPr>
                            </w:pPr>
                            <w:r w:rsidRPr="00B31D6C">
                              <w:rPr>
                                <w:i/>
                                <w:lang w:val="en-GB" w:eastAsia="en-GB" w:bidi="en-GB"/>
                              </w:rPr>
                              <w:t xml:space="preserve">The official text of the Act is located on the pages of </w:t>
                            </w:r>
                            <w:hyperlink r:id="rId7" w:history="1">
                              <w:proofErr w:type="spellStart"/>
                              <w:r w:rsidRPr="00B31D6C">
                                <w:rPr>
                                  <w:b/>
                                  <w:i/>
                                  <w:color w:val="000080"/>
                                  <w:u w:val="dotted"/>
                                  <w:lang w:val="sl-SI" w:eastAsia="sl-SI"/>
                                </w:rPr>
                                <w:t>the</w:t>
                              </w:r>
                              <w:proofErr w:type="spellEnd"/>
                              <w:r w:rsidRPr="00B31D6C">
                                <w:rPr>
                                  <w:b/>
                                  <w:i/>
                                  <w:color w:val="000080"/>
                                  <w:u w:val="dotted"/>
                                  <w:lang w:val="sl-SI" w:eastAsia="sl-SI"/>
                                </w:rPr>
                                <w:t xml:space="preserve"> Legal </w:t>
                              </w:r>
                              <w:proofErr w:type="spellStart"/>
                              <w:r w:rsidRPr="00B31D6C">
                                <w:rPr>
                                  <w:b/>
                                  <w:i/>
                                  <w:color w:val="000080"/>
                                  <w:u w:val="dotted"/>
                                  <w:lang w:val="sl-SI" w:eastAsia="sl-SI"/>
                                </w:rPr>
                                <w:t>Information</w:t>
                              </w:r>
                              <w:proofErr w:type="spellEnd"/>
                              <w:r w:rsidRPr="00B31D6C">
                                <w:rPr>
                                  <w:b/>
                                  <w:i/>
                                  <w:color w:val="000080"/>
                                  <w:u w:val="dotted"/>
                                  <w:lang w:val="sl-SI" w:eastAsia="sl-SI"/>
                                </w:rPr>
                                <w:t xml:space="preserve"> </w:t>
                              </w:r>
                              <w:proofErr w:type="spellStart"/>
                              <w:r w:rsidRPr="00B31D6C">
                                <w:rPr>
                                  <w:b/>
                                  <w:i/>
                                  <w:color w:val="000080"/>
                                  <w:u w:val="dotted"/>
                                  <w:lang w:val="sl-SI" w:eastAsia="sl-SI"/>
                                </w:rPr>
                                <w:t>System</w:t>
                              </w:r>
                              <w:proofErr w:type="spellEnd"/>
                            </w:hyperlink>
                            <w:r w:rsidRPr="00B31D6C">
                              <w:rPr>
                                <w:i/>
                                <w:lang w:val="en-GB" w:eastAsia="en-GB" w:bidi="en-GB"/>
                              </w:rPr>
                              <w:t>.</w:t>
                            </w:r>
                          </w:p>
                          <w:p w:rsidR="00375353" w:rsidRPr="00B31D6C" w:rsidRDefault="00375353" w:rsidP="00C57935">
                            <w:pPr>
                              <w:jc w:val="center"/>
                              <w:rPr>
                                <w:lang w:val="en-GB" w:eastAsia="en-GB" w:bidi="en-GB"/>
                              </w:rPr>
                            </w:pPr>
                          </w:p>
                          <w:p w:rsidR="00375353" w:rsidRPr="00B31D6C" w:rsidRDefault="00375353" w:rsidP="00C57935">
                            <w:pPr>
                              <w:ind w:left="-142"/>
                              <w:jc w:val="center"/>
                              <w:rPr>
                                <w:lang w:val="en-GB" w:eastAsia="en-GB" w:bidi="en-GB"/>
                              </w:rPr>
                            </w:pPr>
                          </w:p>
                          <w:p w:rsidR="00375353" w:rsidRPr="00B31D6C" w:rsidRDefault="00375353" w:rsidP="00C57935">
                            <w:pPr>
                              <w:ind w:left="142" w:right="170"/>
                              <w:jc w:val="both"/>
                              <w:rPr>
                                <w:lang w:val="en-GB" w:eastAsia="en-GB" w:bidi="en-GB"/>
                              </w:rPr>
                            </w:pPr>
                            <w:r w:rsidRPr="00B31D6C">
                              <w:rPr>
                                <w:b/>
                                <w:i/>
                                <w:lang w:val="en-GB" w:eastAsia="en-GB" w:bidi="en-GB"/>
                              </w:rPr>
                              <w:t>WARNING</w:t>
                            </w:r>
                            <w:r w:rsidRPr="00B31D6C">
                              <w:rPr>
                                <w:i/>
                                <w:lang w:val="en-GB" w:eastAsia="en-GB" w:bidi="en-GB"/>
                              </w:rPr>
                              <w:t xml:space="preserve">: The unofficial text of </w:t>
                            </w:r>
                            <w:r>
                              <w:rPr>
                                <w:i/>
                                <w:lang w:val="en-GB" w:eastAsia="en-GB" w:bidi="en-GB"/>
                              </w:rPr>
                              <w:t>these Rules</w:t>
                            </w:r>
                            <w:r w:rsidRPr="00B31D6C">
                              <w:rPr>
                                <w:i/>
                                <w:lang w:val="en-GB" w:eastAsia="en-GB" w:bidi="en-GB"/>
                              </w:rPr>
                              <w:t xml:space="preserve"> is just an informative work tool, for which the Slovenian Nuclear Safety Administration does not guarantee.</w:t>
                            </w:r>
                          </w:p>
                          <w:p w:rsidR="00375353" w:rsidRPr="00B31D6C" w:rsidRDefault="00375353" w:rsidP="00C57935">
                            <w:pPr>
                              <w:spacing w:before="122"/>
                              <w:ind w:right="-255"/>
                              <w:jc w:val="center"/>
                              <w:rPr>
                                <w:i/>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4BA9D" id="_x0000_t202" coordsize="21600,21600" o:spt="202" path="m,l,21600r21600,l21600,xe">
                <v:stroke joinstyle="miter"/>
                <v:path gradientshapeok="t" o:connecttype="rect"/>
              </v:shapetype>
              <v:shape id="Text Box 12" o:spid="_x0000_s1026" type="#_x0000_t202" style="position:absolute;left:0;text-align:left;margin-left:96.75pt;margin-top:29.3pt;width:414pt;height:135.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" filled="f" strokecolor="navy" strokeweight="1.5pt">
                <v:textbox inset="0,0,0,0">
                  <w:txbxContent>
                    <w:p w:rsidR="00375353" w:rsidRPr="00B31D6C" w:rsidRDefault="00375353" w:rsidP="00C57935">
                      <w:pPr>
                        <w:spacing w:after="120"/>
                        <w:jc w:val="center"/>
                        <w:rPr>
                          <w:i/>
                          <w:lang w:val="en-GB" w:eastAsia="en-GB" w:bidi="en-GB"/>
                        </w:rPr>
                      </w:pPr>
                    </w:p>
                    <w:p w:rsidR="00375353" w:rsidRPr="00B31D6C" w:rsidRDefault="00375353" w:rsidP="00C57935">
                      <w:pPr>
                        <w:spacing w:line="360" w:lineRule="auto"/>
                        <w:jc w:val="center"/>
                        <w:rPr>
                          <w:i/>
                          <w:lang w:val="en-GB" w:eastAsia="en-GB" w:bidi="en-GB"/>
                        </w:rPr>
                      </w:pPr>
                      <w:r w:rsidRPr="00B31D6C">
                        <w:rPr>
                          <w:i/>
                          <w:lang w:val="en-GB" w:eastAsia="en-GB" w:bidi="en-GB"/>
                        </w:rPr>
                        <w:t xml:space="preserve">Prepared by the Slovenian Nuclear Safety Administration in </w:t>
                      </w:r>
                      <w:r>
                        <w:rPr>
                          <w:i/>
                          <w:lang w:val="en-GB" w:eastAsia="en-GB" w:bidi="en-GB"/>
                        </w:rPr>
                        <w:t>April</w:t>
                      </w:r>
                      <w:r w:rsidRPr="00B31D6C">
                        <w:rPr>
                          <w:i/>
                          <w:lang w:val="en-GB" w:eastAsia="en-GB" w:bidi="en-GB"/>
                        </w:rPr>
                        <w:t xml:space="preserve"> 20</w:t>
                      </w:r>
                      <w:r>
                        <w:rPr>
                          <w:i/>
                          <w:lang w:val="en-GB" w:eastAsia="en-GB" w:bidi="en-GB"/>
                        </w:rPr>
                        <w:t>20</w:t>
                      </w:r>
                      <w:r w:rsidRPr="00B31D6C">
                        <w:rPr>
                          <w:i/>
                          <w:lang w:val="en-GB" w:eastAsia="en-GB" w:bidi="en-GB"/>
                        </w:rPr>
                        <w:t>.</w:t>
                      </w:r>
                    </w:p>
                    <w:p w:rsidR="00375353" w:rsidRPr="00B31D6C" w:rsidRDefault="00375353" w:rsidP="00C57935">
                      <w:pPr>
                        <w:jc w:val="center"/>
                        <w:rPr>
                          <w:lang w:val="en-GB" w:eastAsia="en-GB" w:bidi="en-GB"/>
                        </w:rPr>
                      </w:pPr>
                      <w:r w:rsidRPr="00B31D6C">
                        <w:rPr>
                          <w:i/>
                          <w:lang w:val="en-GB" w:eastAsia="en-GB" w:bidi="en-GB"/>
                        </w:rPr>
                        <w:t xml:space="preserve">The official text of the Act is located on the pages of </w:t>
                      </w:r>
                      <w:hyperlink r:id="rId8" w:history="1">
                        <w:proofErr w:type="spellStart"/>
                        <w:r w:rsidRPr="00B31D6C">
                          <w:rPr>
                            <w:b/>
                            <w:i/>
                            <w:color w:val="000080"/>
                            <w:u w:val="dotted"/>
                            <w:lang w:val="sl-SI" w:eastAsia="sl-SI"/>
                          </w:rPr>
                          <w:t>the</w:t>
                        </w:r>
                        <w:proofErr w:type="spellEnd"/>
                        <w:r w:rsidRPr="00B31D6C">
                          <w:rPr>
                            <w:b/>
                            <w:i/>
                            <w:color w:val="000080"/>
                            <w:u w:val="dotted"/>
                            <w:lang w:val="sl-SI" w:eastAsia="sl-SI"/>
                          </w:rPr>
                          <w:t xml:space="preserve"> Legal </w:t>
                        </w:r>
                        <w:proofErr w:type="spellStart"/>
                        <w:r w:rsidRPr="00B31D6C">
                          <w:rPr>
                            <w:b/>
                            <w:i/>
                            <w:color w:val="000080"/>
                            <w:u w:val="dotted"/>
                            <w:lang w:val="sl-SI" w:eastAsia="sl-SI"/>
                          </w:rPr>
                          <w:t>Information</w:t>
                        </w:r>
                        <w:proofErr w:type="spellEnd"/>
                        <w:r w:rsidRPr="00B31D6C">
                          <w:rPr>
                            <w:b/>
                            <w:i/>
                            <w:color w:val="000080"/>
                            <w:u w:val="dotted"/>
                            <w:lang w:val="sl-SI" w:eastAsia="sl-SI"/>
                          </w:rPr>
                          <w:t xml:space="preserve"> </w:t>
                        </w:r>
                        <w:proofErr w:type="spellStart"/>
                        <w:r w:rsidRPr="00B31D6C">
                          <w:rPr>
                            <w:b/>
                            <w:i/>
                            <w:color w:val="000080"/>
                            <w:u w:val="dotted"/>
                            <w:lang w:val="sl-SI" w:eastAsia="sl-SI"/>
                          </w:rPr>
                          <w:t>System</w:t>
                        </w:r>
                        <w:proofErr w:type="spellEnd"/>
                      </w:hyperlink>
                      <w:r w:rsidRPr="00B31D6C">
                        <w:rPr>
                          <w:i/>
                          <w:lang w:val="en-GB" w:eastAsia="en-GB" w:bidi="en-GB"/>
                        </w:rPr>
                        <w:t>.</w:t>
                      </w:r>
                    </w:p>
                    <w:p w:rsidR="00375353" w:rsidRPr="00B31D6C" w:rsidRDefault="00375353" w:rsidP="00C57935">
                      <w:pPr>
                        <w:jc w:val="center"/>
                        <w:rPr>
                          <w:lang w:val="en-GB" w:eastAsia="en-GB" w:bidi="en-GB"/>
                        </w:rPr>
                      </w:pPr>
                    </w:p>
                    <w:p w:rsidR="00375353" w:rsidRPr="00B31D6C" w:rsidRDefault="00375353" w:rsidP="00C57935">
                      <w:pPr>
                        <w:ind w:left="-142"/>
                        <w:jc w:val="center"/>
                        <w:rPr>
                          <w:lang w:val="en-GB" w:eastAsia="en-GB" w:bidi="en-GB"/>
                        </w:rPr>
                      </w:pPr>
                    </w:p>
                    <w:p w:rsidR="00375353" w:rsidRPr="00B31D6C" w:rsidRDefault="00375353" w:rsidP="00C57935">
                      <w:pPr>
                        <w:ind w:left="142" w:right="170"/>
                        <w:jc w:val="both"/>
                        <w:rPr>
                          <w:lang w:val="en-GB" w:eastAsia="en-GB" w:bidi="en-GB"/>
                        </w:rPr>
                      </w:pPr>
                      <w:r w:rsidRPr="00B31D6C">
                        <w:rPr>
                          <w:b/>
                          <w:i/>
                          <w:lang w:val="en-GB" w:eastAsia="en-GB" w:bidi="en-GB"/>
                        </w:rPr>
                        <w:t>WARNING</w:t>
                      </w:r>
                      <w:r w:rsidRPr="00B31D6C">
                        <w:rPr>
                          <w:i/>
                          <w:lang w:val="en-GB" w:eastAsia="en-GB" w:bidi="en-GB"/>
                        </w:rPr>
                        <w:t xml:space="preserve">: The unofficial text of </w:t>
                      </w:r>
                      <w:r>
                        <w:rPr>
                          <w:i/>
                          <w:lang w:val="en-GB" w:eastAsia="en-GB" w:bidi="en-GB"/>
                        </w:rPr>
                        <w:t>these Rules</w:t>
                      </w:r>
                      <w:r w:rsidRPr="00B31D6C">
                        <w:rPr>
                          <w:i/>
                          <w:lang w:val="en-GB" w:eastAsia="en-GB" w:bidi="en-GB"/>
                        </w:rPr>
                        <w:t xml:space="preserve"> is just an informative work tool, for which the Slovenian Nuclear Safety Administration does not guarantee.</w:t>
                      </w:r>
                    </w:p>
                    <w:p w:rsidR="00375353" w:rsidRPr="00B31D6C" w:rsidRDefault="00375353" w:rsidP="00C57935">
                      <w:pPr>
                        <w:spacing w:before="122"/>
                        <w:ind w:right="-255"/>
                        <w:jc w:val="center"/>
                        <w:rPr>
                          <w:i/>
                          <w:lang w:val="en-GB"/>
                        </w:rPr>
                      </w:pPr>
                    </w:p>
                  </w:txbxContent>
                </v:textbox>
                <w10:wrap type="topAndBottom" anchorx="page"/>
              </v:shape>
            </w:pict>
          </mc:Fallback>
        </mc:AlternateContent>
      </w:r>
      <w:bookmarkEnd w:id="2"/>
      <w:bookmarkEnd w:id="3"/>
    </w:p>
    <w:p w:rsidR="00C57935" w:rsidRPr="003C777A" w:rsidRDefault="00C57935" w:rsidP="00C57935">
      <w:pPr>
        <w:pStyle w:val="Naslov3"/>
        <w:spacing w:before="205" w:line="312" w:lineRule="auto"/>
        <w:ind w:right="2319"/>
        <w:jc w:val="center"/>
        <w:rPr>
          <w:lang w:val="en-GB"/>
        </w:rPr>
      </w:pPr>
    </w:p>
    <w:p w:rsidR="00C57935" w:rsidRPr="003C777A" w:rsidRDefault="00C57935" w:rsidP="00C57935">
      <w:pPr>
        <w:pStyle w:val="Naslov3"/>
        <w:spacing w:before="205" w:line="312" w:lineRule="auto"/>
        <w:ind w:right="2319"/>
        <w:rPr>
          <w:lang w:val="en-GB"/>
        </w:rPr>
      </w:pPr>
    </w:p>
    <w:p w:rsidR="002E29CB" w:rsidRPr="003C777A" w:rsidRDefault="002E29CB">
      <w:pPr>
        <w:pStyle w:val="Telobesedila"/>
        <w:rPr>
          <w:b/>
          <w:sz w:val="20"/>
          <w:lang w:val="en-GB"/>
        </w:rPr>
      </w:pPr>
    </w:p>
    <w:p w:rsidR="002E29CB" w:rsidRPr="003C777A" w:rsidRDefault="002E29CB">
      <w:pPr>
        <w:pStyle w:val="Telobesedila"/>
        <w:rPr>
          <w:b/>
          <w:sz w:val="20"/>
          <w:lang w:val="en-GB"/>
        </w:rPr>
      </w:pPr>
    </w:p>
    <w:p w:rsidR="002E29CB" w:rsidRPr="003C777A" w:rsidRDefault="002E29CB">
      <w:pPr>
        <w:pStyle w:val="Telobesedila"/>
        <w:rPr>
          <w:b/>
          <w:sz w:val="20"/>
          <w:lang w:val="en-GB"/>
        </w:rPr>
      </w:pPr>
    </w:p>
    <w:p w:rsidR="002E29CB" w:rsidRPr="003C777A" w:rsidRDefault="002E29CB">
      <w:pPr>
        <w:pStyle w:val="Telobesedila"/>
        <w:rPr>
          <w:b/>
          <w:sz w:val="20"/>
          <w:lang w:val="en-GB"/>
        </w:rPr>
      </w:pPr>
    </w:p>
    <w:p w:rsidR="002E29CB" w:rsidRPr="003C777A" w:rsidRDefault="002E29CB">
      <w:pPr>
        <w:pStyle w:val="Telobesedila"/>
        <w:rPr>
          <w:b/>
          <w:sz w:val="20"/>
          <w:lang w:val="en-GB"/>
        </w:rPr>
      </w:pPr>
    </w:p>
    <w:p w:rsidR="002E29CB" w:rsidRPr="003C777A" w:rsidRDefault="002E29CB">
      <w:pPr>
        <w:pStyle w:val="Telobesedila"/>
        <w:rPr>
          <w:b/>
          <w:sz w:val="20"/>
          <w:lang w:val="en-GB"/>
        </w:rPr>
      </w:pPr>
    </w:p>
    <w:p w:rsidR="002E29CB" w:rsidRPr="003C777A" w:rsidRDefault="002E29CB">
      <w:pPr>
        <w:pStyle w:val="Telobesedila"/>
        <w:rPr>
          <w:b/>
          <w:sz w:val="20"/>
          <w:lang w:val="en-GB"/>
        </w:rPr>
      </w:pPr>
    </w:p>
    <w:p w:rsidR="002E29CB" w:rsidRPr="003C777A" w:rsidRDefault="002E29CB">
      <w:pPr>
        <w:pStyle w:val="Telobesedila"/>
        <w:rPr>
          <w:b/>
          <w:sz w:val="20"/>
          <w:lang w:val="en-GB"/>
        </w:rPr>
      </w:pPr>
    </w:p>
    <w:p w:rsidR="002E29CB" w:rsidRPr="003C777A" w:rsidRDefault="002E29CB">
      <w:pPr>
        <w:pStyle w:val="Telobesedila"/>
        <w:rPr>
          <w:b/>
          <w:sz w:val="20"/>
          <w:lang w:val="en-GB"/>
        </w:rPr>
      </w:pPr>
    </w:p>
    <w:p w:rsidR="002E29CB" w:rsidRPr="003C777A" w:rsidRDefault="002E29CB">
      <w:pPr>
        <w:pStyle w:val="Telobesedila"/>
        <w:rPr>
          <w:b/>
          <w:sz w:val="20"/>
          <w:lang w:val="en-GB"/>
        </w:rPr>
      </w:pPr>
    </w:p>
    <w:p w:rsidR="002E29CB" w:rsidRPr="00065B79" w:rsidRDefault="00065B79">
      <w:pPr>
        <w:pStyle w:val="Naslov2"/>
        <w:spacing w:before="85"/>
        <w:rPr>
          <w:sz w:val="22"/>
          <w:lang w:val="en-GB"/>
        </w:rPr>
      </w:pPr>
      <w:r w:rsidRPr="00065B79">
        <w:rPr>
          <w:sz w:val="22"/>
          <w:lang w:val="en-GB"/>
        </w:rPr>
        <w:t>TABLE OF CONTENT</w:t>
      </w:r>
    </w:p>
    <w:sdt>
      <w:sdtPr>
        <w:rPr>
          <w:rFonts w:ascii="Times New Roman" w:eastAsia="Times New Roman" w:hAnsi="Times New Roman" w:cs="Times New Roman"/>
          <w:color w:val="auto"/>
          <w:szCs w:val="22"/>
        </w:rPr>
        <w:id w:val="1424992132"/>
        <w:docPartObj>
          <w:docPartGallery w:val="Table of Contents"/>
          <w:docPartUnique/>
        </w:docPartObj>
      </w:sdtPr>
      <w:sdtEndPr>
        <w:rPr>
          <w:b/>
          <w:bCs/>
          <w:noProof/>
        </w:rPr>
      </w:sdtEndPr>
      <w:sdtContent>
        <w:p w:rsidR="005B1B62" w:rsidRDefault="005B1B62">
          <w:pPr>
            <w:pStyle w:val="NaslovTOC"/>
          </w:pPr>
        </w:p>
        <w:p w:rsidR="00375353" w:rsidRDefault="005B1B62" w:rsidP="00375353">
          <w:pPr>
            <w:pStyle w:val="Kazalovsebine2"/>
            <w:tabs>
              <w:tab w:val="right" w:leader="dot" w:pos="9940"/>
            </w:tabs>
            <w:rPr>
              <w:rFonts w:asciiTheme="minorHAnsi" w:eastAsiaTheme="minorEastAsia" w:hAnsiTheme="minorHAnsi" w:cstheme="minorBidi"/>
              <w:b/>
              <w:bCs/>
              <w:noProof/>
            </w:rPr>
          </w:pPr>
          <w:r>
            <w:fldChar w:fldCharType="begin"/>
          </w:r>
          <w:r>
            <w:instrText xml:space="preserve"> TOC \o "1-3" \h \z \u </w:instrText>
          </w:r>
          <w:r>
            <w:fldChar w:fldCharType="separate"/>
          </w:r>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64" w:history="1">
            <w:r w:rsidR="00375353" w:rsidRPr="004419B9">
              <w:rPr>
                <w:rStyle w:val="Hiperpovezava"/>
                <w:noProof/>
                <w:lang w:val="en-GB"/>
              </w:rPr>
              <w:t>Article 1  (Content)</w:t>
            </w:r>
            <w:r w:rsidR="00375353">
              <w:rPr>
                <w:noProof/>
                <w:webHidden/>
              </w:rPr>
              <w:tab/>
            </w:r>
            <w:r w:rsidR="00375353">
              <w:rPr>
                <w:noProof/>
                <w:webHidden/>
              </w:rPr>
              <w:fldChar w:fldCharType="begin"/>
            </w:r>
            <w:r w:rsidR="00375353">
              <w:rPr>
                <w:noProof/>
                <w:webHidden/>
              </w:rPr>
              <w:instrText xml:space="preserve"> PAGEREF _Toc38462264 \h </w:instrText>
            </w:r>
            <w:r w:rsidR="00375353">
              <w:rPr>
                <w:noProof/>
                <w:webHidden/>
              </w:rPr>
            </w:r>
            <w:r w:rsidR="00375353">
              <w:rPr>
                <w:noProof/>
                <w:webHidden/>
              </w:rPr>
              <w:fldChar w:fldCharType="separate"/>
            </w:r>
            <w:r w:rsidR="00E55AD9">
              <w:rPr>
                <w:noProof/>
                <w:webHidden/>
              </w:rPr>
              <w:t>4</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65" w:history="1">
            <w:r w:rsidR="00375353" w:rsidRPr="004419B9">
              <w:rPr>
                <w:rStyle w:val="Hiperpovezava"/>
                <w:noProof/>
                <w:lang w:val="en-GB"/>
              </w:rPr>
              <w:t>Article 2  (Scope of licence)</w:t>
            </w:r>
            <w:r w:rsidR="00375353">
              <w:rPr>
                <w:noProof/>
                <w:webHidden/>
              </w:rPr>
              <w:tab/>
            </w:r>
            <w:r w:rsidR="00375353">
              <w:rPr>
                <w:noProof/>
                <w:webHidden/>
              </w:rPr>
              <w:fldChar w:fldCharType="begin"/>
            </w:r>
            <w:r w:rsidR="00375353">
              <w:rPr>
                <w:noProof/>
                <w:webHidden/>
              </w:rPr>
              <w:instrText xml:space="preserve"> PAGEREF _Toc38462265 \h </w:instrText>
            </w:r>
            <w:r w:rsidR="00375353">
              <w:rPr>
                <w:noProof/>
                <w:webHidden/>
              </w:rPr>
            </w:r>
            <w:r w:rsidR="00375353">
              <w:rPr>
                <w:noProof/>
                <w:webHidden/>
              </w:rPr>
              <w:fldChar w:fldCharType="separate"/>
            </w:r>
            <w:r w:rsidR="00E55AD9">
              <w:rPr>
                <w:noProof/>
                <w:webHidden/>
              </w:rPr>
              <w:t>4</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66" w:history="1">
            <w:r w:rsidR="00375353" w:rsidRPr="004419B9">
              <w:rPr>
                <w:rStyle w:val="Hiperpovezava"/>
                <w:noProof/>
                <w:lang w:val="en-GB"/>
              </w:rPr>
              <w:t>Article 3  (Application for a licence)</w:t>
            </w:r>
            <w:r w:rsidR="00375353">
              <w:rPr>
                <w:noProof/>
                <w:webHidden/>
              </w:rPr>
              <w:tab/>
            </w:r>
            <w:r w:rsidR="00375353">
              <w:rPr>
                <w:noProof/>
                <w:webHidden/>
              </w:rPr>
              <w:fldChar w:fldCharType="begin"/>
            </w:r>
            <w:r w:rsidR="00375353">
              <w:rPr>
                <w:noProof/>
                <w:webHidden/>
              </w:rPr>
              <w:instrText xml:space="preserve"> PAGEREF _Toc38462266 \h </w:instrText>
            </w:r>
            <w:r w:rsidR="00375353">
              <w:rPr>
                <w:noProof/>
                <w:webHidden/>
              </w:rPr>
            </w:r>
            <w:r w:rsidR="00375353">
              <w:rPr>
                <w:noProof/>
                <w:webHidden/>
              </w:rPr>
              <w:fldChar w:fldCharType="separate"/>
            </w:r>
            <w:r w:rsidR="00E55AD9">
              <w:rPr>
                <w:noProof/>
                <w:webHidden/>
              </w:rPr>
              <w:t>4</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67" w:history="1">
            <w:r w:rsidR="00375353" w:rsidRPr="004419B9">
              <w:rPr>
                <w:rStyle w:val="Hiperpovezava"/>
                <w:noProof/>
                <w:lang w:val="en-GB"/>
              </w:rPr>
              <w:t>Article 4 (Issuance, validity and extension of a licence)</w:t>
            </w:r>
            <w:r w:rsidR="00375353">
              <w:rPr>
                <w:noProof/>
                <w:webHidden/>
              </w:rPr>
              <w:tab/>
            </w:r>
            <w:r w:rsidR="00375353">
              <w:rPr>
                <w:noProof/>
                <w:webHidden/>
              </w:rPr>
              <w:fldChar w:fldCharType="begin"/>
            </w:r>
            <w:r w:rsidR="00375353">
              <w:rPr>
                <w:noProof/>
                <w:webHidden/>
              </w:rPr>
              <w:instrText xml:space="preserve"> PAGEREF _Toc38462267 \h </w:instrText>
            </w:r>
            <w:r w:rsidR="00375353">
              <w:rPr>
                <w:noProof/>
                <w:webHidden/>
              </w:rPr>
            </w:r>
            <w:r w:rsidR="00375353">
              <w:rPr>
                <w:noProof/>
                <w:webHidden/>
              </w:rPr>
              <w:fldChar w:fldCharType="separate"/>
            </w:r>
            <w:r w:rsidR="00E55AD9">
              <w:rPr>
                <w:noProof/>
                <w:webHidden/>
              </w:rPr>
              <w:t>4</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68" w:history="1">
            <w:r w:rsidR="00375353" w:rsidRPr="004419B9">
              <w:rPr>
                <w:rStyle w:val="Hiperpovezava"/>
                <w:noProof/>
                <w:lang w:val="en-GB"/>
              </w:rPr>
              <w:t>Article 5 (Licencing requirements)</w:t>
            </w:r>
            <w:r w:rsidR="00375353">
              <w:rPr>
                <w:noProof/>
                <w:webHidden/>
              </w:rPr>
              <w:tab/>
            </w:r>
            <w:r w:rsidR="00375353">
              <w:rPr>
                <w:noProof/>
                <w:webHidden/>
              </w:rPr>
              <w:fldChar w:fldCharType="begin"/>
            </w:r>
            <w:r w:rsidR="00375353">
              <w:rPr>
                <w:noProof/>
                <w:webHidden/>
              </w:rPr>
              <w:instrText xml:space="preserve"> PAGEREF _Toc38462268 \h </w:instrText>
            </w:r>
            <w:r w:rsidR="00375353">
              <w:rPr>
                <w:noProof/>
                <w:webHidden/>
              </w:rPr>
            </w:r>
            <w:r w:rsidR="00375353">
              <w:rPr>
                <w:noProof/>
                <w:webHidden/>
              </w:rPr>
              <w:fldChar w:fldCharType="separate"/>
            </w:r>
            <w:r w:rsidR="00E55AD9">
              <w:rPr>
                <w:noProof/>
                <w:webHidden/>
              </w:rPr>
              <w:t>5</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69" w:history="1">
            <w:r w:rsidR="00375353" w:rsidRPr="004419B9">
              <w:rPr>
                <w:rStyle w:val="Hiperpovezava"/>
                <w:noProof/>
                <w:lang w:val="en-GB"/>
              </w:rPr>
              <w:t>Article 6 (Organisational requirements)</w:t>
            </w:r>
            <w:r w:rsidR="00375353">
              <w:rPr>
                <w:noProof/>
                <w:webHidden/>
              </w:rPr>
              <w:tab/>
            </w:r>
            <w:r w:rsidR="00375353">
              <w:rPr>
                <w:noProof/>
                <w:webHidden/>
              </w:rPr>
              <w:fldChar w:fldCharType="begin"/>
            </w:r>
            <w:r w:rsidR="00375353">
              <w:rPr>
                <w:noProof/>
                <w:webHidden/>
              </w:rPr>
              <w:instrText xml:space="preserve"> PAGEREF _Toc38462269 \h </w:instrText>
            </w:r>
            <w:r w:rsidR="00375353">
              <w:rPr>
                <w:noProof/>
                <w:webHidden/>
              </w:rPr>
            </w:r>
            <w:r w:rsidR="00375353">
              <w:rPr>
                <w:noProof/>
                <w:webHidden/>
              </w:rPr>
              <w:fldChar w:fldCharType="separate"/>
            </w:r>
            <w:r w:rsidR="00E55AD9">
              <w:rPr>
                <w:noProof/>
                <w:webHidden/>
              </w:rPr>
              <w:t>5</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0" w:history="1">
            <w:r w:rsidR="00375353" w:rsidRPr="004419B9">
              <w:rPr>
                <w:rStyle w:val="Hiperpovezava"/>
                <w:noProof/>
                <w:lang w:val="en-GB"/>
              </w:rPr>
              <w:t>Article 7 (Technical and technological requirements)</w:t>
            </w:r>
            <w:r w:rsidR="00375353">
              <w:rPr>
                <w:noProof/>
                <w:webHidden/>
              </w:rPr>
              <w:tab/>
            </w:r>
            <w:r w:rsidR="00375353">
              <w:rPr>
                <w:noProof/>
                <w:webHidden/>
              </w:rPr>
              <w:fldChar w:fldCharType="begin"/>
            </w:r>
            <w:r w:rsidR="00375353">
              <w:rPr>
                <w:noProof/>
                <w:webHidden/>
              </w:rPr>
              <w:instrText xml:space="preserve"> PAGEREF _Toc38462270 \h </w:instrText>
            </w:r>
            <w:r w:rsidR="00375353">
              <w:rPr>
                <w:noProof/>
                <w:webHidden/>
              </w:rPr>
            </w:r>
            <w:r w:rsidR="00375353">
              <w:rPr>
                <w:noProof/>
                <w:webHidden/>
              </w:rPr>
              <w:fldChar w:fldCharType="separate"/>
            </w:r>
            <w:r w:rsidR="00E55AD9">
              <w:rPr>
                <w:noProof/>
                <w:webHidden/>
              </w:rPr>
              <w:t>5</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1" w:history="1">
            <w:r w:rsidR="00375353" w:rsidRPr="004419B9">
              <w:rPr>
                <w:rStyle w:val="Hiperpovezava"/>
                <w:noProof/>
                <w:lang w:val="en-GB"/>
              </w:rPr>
              <w:t>Article 8  (Quality management)</w:t>
            </w:r>
            <w:r w:rsidR="00375353">
              <w:rPr>
                <w:noProof/>
                <w:webHidden/>
              </w:rPr>
              <w:tab/>
            </w:r>
            <w:r w:rsidR="00375353">
              <w:rPr>
                <w:noProof/>
                <w:webHidden/>
              </w:rPr>
              <w:fldChar w:fldCharType="begin"/>
            </w:r>
            <w:r w:rsidR="00375353">
              <w:rPr>
                <w:noProof/>
                <w:webHidden/>
              </w:rPr>
              <w:instrText xml:space="preserve"> PAGEREF _Toc38462271 \h </w:instrText>
            </w:r>
            <w:r w:rsidR="00375353">
              <w:rPr>
                <w:noProof/>
                <w:webHidden/>
              </w:rPr>
            </w:r>
            <w:r w:rsidR="00375353">
              <w:rPr>
                <w:noProof/>
                <w:webHidden/>
              </w:rPr>
              <w:fldChar w:fldCharType="separate"/>
            </w:r>
            <w:r w:rsidR="00E55AD9">
              <w:rPr>
                <w:noProof/>
                <w:webHidden/>
              </w:rPr>
              <w:t>6</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2" w:history="1">
            <w:r w:rsidR="00375353" w:rsidRPr="004419B9">
              <w:rPr>
                <w:rStyle w:val="Hiperpovezava"/>
                <w:noProof/>
                <w:lang w:val="en-GB"/>
              </w:rPr>
              <w:t>Article 9 (Qualifications in the fields of nuclear and radiation safety)</w:t>
            </w:r>
            <w:r w:rsidR="00375353">
              <w:rPr>
                <w:noProof/>
                <w:webHidden/>
              </w:rPr>
              <w:tab/>
            </w:r>
            <w:r w:rsidR="00375353">
              <w:rPr>
                <w:noProof/>
                <w:webHidden/>
              </w:rPr>
              <w:fldChar w:fldCharType="begin"/>
            </w:r>
            <w:r w:rsidR="00375353">
              <w:rPr>
                <w:noProof/>
                <w:webHidden/>
              </w:rPr>
              <w:instrText xml:space="preserve"> PAGEREF _Toc38462272 \h </w:instrText>
            </w:r>
            <w:r w:rsidR="00375353">
              <w:rPr>
                <w:noProof/>
                <w:webHidden/>
              </w:rPr>
            </w:r>
            <w:r w:rsidR="00375353">
              <w:rPr>
                <w:noProof/>
                <w:webHidden/>
              </w:rPr>
              <w:fldChar w:fldCharType="separate"/>
            </w:r>
            <w:r w:rsidR="00E55AD9">
              <w:rPr>
                <w:noProof/>
                <w:webHidden/>
              </w:rPr>
              <w:t>6</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3" w:history="1">
            <w:r w:rsidR="00375353" w:rsidRPr="004419B9">
              <w:rPr>
                <w:rStyle w:val="Hiperpovezava"/>
                <w:noProof/>
                <w:lang w:val="en-GB"/>
              </w:rPr>
              <w:t>Article 10 (Subcontracts)</w:t>
            </w:r>
            <w:r w:rsidR="00375353">
              <w:rPr>
                <w:noProof/>
                <w:webHidden/>
              </w:rPr>
              <w:tab/>
            </w:r>
            <w:r w:rsidR="00375353">
              <w:rPr>
                <w:noProof/>
                <w:webHidden/>
              </w:rPr>
              <w:fldChar w:fldCharType="begin"/>
            </w:r>
            <w:r w:rsidR="00375353">
              <w:rPr>
                <w:noProof/>
                <w:webHidden/>
              </w:rPr>
              <w:instrText xml:space="preserve"> PAGEREF _Toc38462273 \h </w:instrText>
            </w:r>
            <w:r w:rsidR="00375353">
              <w:rPr>
                <w:noProof/>
                <w:webHidden/>
              </w:rPr>
            </w:r>
            <w:r w:rsidR="00375353">
              <w:rPr>
                <w:noProof/>
                <w:webHidden/>
              </w:rPr>
              <w:fldChar w:fldCharType="separate"/>
            </w:r>
            <w:r w:rsidR="00E55AD9">
              <w:rPr>
                <w:noProof/>
                <w:webHidden/>
              </w:rPr>
              <w:t>6</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4" w:history="1">
            <w:r w:rsidR="00375353" w:rsidRPr="004419B9">
              <w:rPr>
                <w:rStyle w:val="Hiperpovezava"/>
                <w:noProof/>
                <w:lang w:val="en-GB"/>
              </w:rPr>
              <w:t>Article 11 (Form and content of an expert opinion)</w:t>
            </w:r>
            <w:r w:rsidR="00375353">
              <w:rPr>
                <w:noProof/>
                <w:webHidden/>
              </w:rPr>
              <w:tab/>
            </w:r>
            <w:r w:rsidR="00375353">
              <w:rPr>
                <w:noProof/>
                <w:webHidden/>
              </w:rPr>
              <w:fldChar w:fldCharType="begin"/>
            </w:r>
            <w:r w:rsidR="00375353">
              <w:rPr>
                <w:noProof/>
                <w:webHidden/>
              </w:rPr>
              <w:instrText xml:space="preserve"> PAGEREF _Toc38462274 \h </w:instrText>
            </w:r>
            <w:r w:rsidR="00375353">
              <w:rPr>
                <w:noProof/>
                <w:webHidden/>
              </w:rPr>
            </w:r>
            <w:r w:rsidR="00375353">
              <w:rPr>
                <w:noProof/>
                <w:webHidden/>
              </w:rPr>
              <w:fldChar w:fldCharType="separate"/>
            </w:r>
            <w:r w:rsidR="00E55AD9">
              <w:rPr>
                <w:noProof/>
                <w:webHidden/>
              </w:rPr>
              <w:t>6</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5" w:history="1">
            <w:r w:rsidR="00375353" w:rsidRPr="004419B9">
              <w:rPr>
                <w:rStyle w:val="Hiperpovezava"/>
                <w:noProof/>
                <w:lang w:val="en-GB"/>
              </w:rPr>
              <w:t>Article 12 (Register of authorised experts)</w:t>
            </w:r>
            <w:r w:rsidR="00375353">
              <w:rPr>
                <w:noProof/>
                <w:webHidden/>
              </w:rPr>
              <w:tab/>
            </w:r>
            <w:r w:rsidR="00375353">
              <w:rPr>
                <w:noProof/>
                <w:webHidden/>
              </w:rPr>
              <w:fldChar w:fldCharType="begin"/>
            </w:r>
            <w:r w:rsidR="00375353">
              <w:rPr>
                <w:noProof/>
                <w:webHidden/>
              </w:rPr>
              <w:instrText xml:space="preserve"> PAGEREF _Toc38462275 \h </w:instrText>
            </w:r>
            <w:r w:rsidR="00375353">
              <w:rPr>
                <w:noProof/>
                <w:webHidden/>
              </w:rPr>
            </w:r>
            <w:r w:rsidR="00375353">
              <w:rPr>
                <w:noProof/>
                <w:webHidden/>
              </w:rPr>
              <w:fldChar w:fldCharType="separate"/>
            </w:r>
            <w:r w:rsidR="00E55AD9">
              <w:rPr>
                <w:noProof/>
                <w:webHidden/>
              </w:rPr>
              <w:t>6</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6" w:history="1">
            <w:r w:rsidR="00375353" w:rsidRPr="004419B9">
              <w:rPr>
                <w:rStyle w:val="Hiperpovezava"/>
                <w:noProof/>
                <w:lang w:val="en-GB"/>
              </w:rPr>
              <w:t>Article 13 (Regular reporting)</w:t>
            </w:r>
            <w:r w:rsidR="00375353">
              <w:rPr>
                <w:noProof/>
                <w:webHidden/>
              </w:rPr>
              <w:tab/>
            </w:r>
            <w:r w:rsidR="00375353">
              <w:rPr>
                <w:noProof/>
                <w:webHidden/>
              </w:rPr>
              <w:fldChar w:fldCharType="begin"/>
            </w:r>
            <w:r w:rsidR="00375353">
              <w:rPr>
                <w:noProof/>
                <w:webHidden/>
              </w:rPr>
              <w:instrText xml:space="preserve"> PAGEREF _Toc38462276 \h </w:instrText>
            </w:r>
            <w:r w:rsidR="00375353">
              <w:rPr>
                <w:noProof/>
                <w:webHidden/>
              </w:rPr>
            </w:r>
            <w:r w:rsidR="00375353">
              <w:rPr>
                <w:noProof/>
                <w:webHidden/>
              </w:rPr>
              <w:fldChar w:fldCharType="separate"/>
            </w:r>
            <w:r w:rsidR="00E55AD9">
              <w:rPr>
                <w:noProof/>
                <w:webHidden/>
              </w:rPr>
              <w:t>7</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7" w:history="1">
            <w:r w:rsidR="00375353" w:rsidRPr="004419B9">
              <w:rPr>
                <w:rStyle w:val="Hiperpovezava"/>
                <w:noProof/>
                <w:lang w:val="en-GB"/>
              </w:rPr>
              <w:t>Article 14 (Validity of existing licences)</w:t>
            </w:r>
            <w:r w:rsidR="00375353">
              <w:rPr>
                <w:noProof/>
                <w:webHidden/>
              </w:rPr>
              <w:tab/>
            </w:r>
            <w:r w:rsidR="00375353">
              <w:rPr>
                <w:noProof/>
                <w:webHidden/>
              </w:rPr>
              <w:fldChar w:fldCharType="begin"/>
            </w:r>
            <w:r w:rsidR="00375353">
              <w:rPr>
                <w:noProof/>
                <w:webHidden/>
              </w:rPr>
              <w:instrText xml:space="preserve"> PAGEREF _Toc38462277 \h </w:instrText>
            </w:r>
            <w:r w:rsidR="00375353">
              <w:rPr>
                <w:noProof/>
                <w:webHidden/>
              </w:rPr>
            </w:r>
            <w:r w:rsidR="00375353">
              <w:rPr>
                <w:noProof/>
                <w:webHidden/>
              </w:rPr>
              <w:fldChar w:fldCharType="separate"/>
            </w:r>
            <w:r w:rsidR="00E55AD9">
              <w:rPr>
                <w:noProof/>
                <w:webHidden/>
              </w:rPr>
              <w:t>7</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8" w:history="1">
            <w:r w:rsidR="00375353" w:rsidRPr="004419B9">
              <w:rPr>
                <w:rStyle w:val="Hiperpovezava"/>
                <w:noProof/>
                <w:lang w:val="en-GB"/>
              </w:rPr>
              <w:t>Article 15 (End of validity)</w:t>
            </w:r>
            <w:r w:rsidR="00375353">
              <w:rPr>
                <w:noProof/>
                <w:webHidden/>
              </w:rPr>
              <w:tab/>
            </w:r>
            <w:r w:rsidR="00375353">
              <w:rPr>
                <w:noProof/>
                <w:webHidden/>
              </w:rPr>
              <w:fldChar w:fldCharType="begin"/>
            </w:r>
            <w:r w:rsidR="00375353">
              <w:rPr>
                <w:noProof/>
                <w:webHidden/>
              </w:rPr>
              <w:instrText xml:space="preserve"> PAGEREF _Toc38462278 \h </w:instrText>
            </w:r>
            <w:r w:rsidR="00375353">
              <w:rPr>
                <w:noProof/>
                <w:webHidden/>
              </w:rPr>
            </w:r>
            <w:r w:rsidR="00375353">
              <w:rPr>
                <w:noProof/>
                <w:webHidden/>
              </w:rPr>
              <w:fldChar w:fldCharType="separate"/>
            </w:r>
            <w:r w:rsidR="00E55AD9">
              <w:rPr>
                <w:noProof/>
                <w:webHidden/>
              </w:rPr>
              <w:t>7</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79" w:history="1">
            <w:r w:rsidR="00375353" w:rsidRPr="004419B9">
              <w:rPr>
                <w:rStyle w:val="Hiperpovezava"/>
                <w:noProof/>
                <w:lang w:val="en-GB"/>
              </w:rPr>
              <w:t>Article 16 (Entry into force)</w:t>
            </w:r>
            <w:r w:rsidR="00375353">
              <w:rPr>
                <w:noProof/>
                <w:webHidden/>
              </w:rPr>
              <w:tab/>
            </w:r>
            <w:r w:rsidR="00375353">
              <w:rPr>
                <w:noProof/>
                <w:webHidden/>
              </w:rPr>
              <w:fldChar w:fldCharType="begin"/>
            </w:r>
            <w:r w:rsidR="00375353">
              <w:rPr>
                <w:noProof/>
                <w:webHidden/>
              </w:rPr>
              <w:instrText xml:space="preserve"> PAGEREF _Toc38462279 \h </w:instrText>
            </w:r>
            <w:r w:rsidR="00375353">
              <w:rPr>
                <w:noProof/>
                <w:webHidden/>
              </w:rPr>
            </w:r>
            <w:r w:rsidR="00375353">
              <w:rPr>
                <w:noProof/>
                <w:webHidden/>
              </w:rPr>
              <w:fldChar w:fldCharType="separate"/>
            </w:r>
            <w:r w:rsidR="00E55AD9">
              <w:rPr>
                <w:noProof/>
                <w:webHidden/>
              </w:rPr>
              <w:t>7</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80" w:history="1">
            <w:r w:rsidR="00375353" w:rsidRPr="004419B9">
              <w:rPr>
                <w:rStyle w:val="Hiperpovezava"/>
                <w:noProof/>
                <w:lang w:val="en-GB"/>
              </w:rPr>
              <w:t>ANNEX 1: Fields of radiation and nuclear safety</w:t>
            </w:r>
            <w:r w:rsidR="00375353">
              <w:rPr>
                <w:noProof/>
                <w:webHidden/>
              </w:rPr>
              <w:tab/>
            </w:r>
            <w:r w:rsidR="00375353">
              <w:rPr>
                <w:noProof/>
                <w:webHidden/>
              </w:rPr>
              <w:fldChar w:fldCharType="begin"/>
            </w:r>
            <w:r w:rsidR="00375353">
              <w:rPr>
                <w:noProof/>
                <w:webHidden/>
              </w:rPr>
              <w:instrText xml:space="preserve"> PAGEREF _Toc38462280 \h </w:instrText>
            </w:r>
            <w:r w:rsidR="00375353">
              <w:rPr>
                <w:noProof/>
                <w:webHidden/>
              </w:rPr>
            </w:r>
            <w:r w:rsidR="00375353">
              <w:rPr>
                <w:noProof/>
                <w:webHidden/>
              </w:rPr>
              <w:fldChar w:fldCharType="separate"/>
            </w:r>
            <w:r w:rsidR="00E55AD9">
              <w:rPr>
                <w:noProof/>
                <w:webHidden/>
              </w:rPr>
              <w:t>9</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81" w:history="1">
            <w:r w:rsidR="00375353" w:rsidRPr="004419B9">
              <w:rPr>
                <w:rStyle w:val="Hiperpovezava"/>
                <w:noProof/>
                <w:lang w:val="en-GB"/>
              </w:rPr>
              <w:t>ANNEX 2: Topics of professional training on the basics of nuclear and radiation safety</w:t>
            </w:r>
            <w:r w:rsidR="00375353">
              <w:rPr>
                <w:noProof/>
                <w:webHidden/>
              </w:rPr>
              <w:tab/>
            </w:r>
            <w:r w:rsidR="00375353">
              <w:rPr>
                <w:noProof/>
                <w:webHidden/>
              </w:rPr>
              <w:fldChar w:fldCharType="begin"/>
            </w:r>
            <w:r w:rsidR="00375353">
              <w:rPr>
                <w:noProof/>
                <w:webHidden/>
              </w:rPr>
              <w:instrText xml:space="preserve"> PAGEREF _Toc38462281 \h </w:instrText>
            </w:r>
            <w:r w:rsidR="00375353">
              <w:rPr>
                <w:noProof/>
                <w:webHidden/>
              </w:rPr>
            </w:r>
            <w:r w:rsidR="00375353">
              <w:rPr>
                <w:noProof/>
                <w:webHidden/>
              </w:rPr>
              <w:fldChar w:fldCharType="separate"/>
            </w:r>
            <w:r w:rsidR="00E55AD9">
              <w:rPr>
                <w:noProof/>
                <w:webHidden/>
              </w:rPr>
              <w:t>10</w:t>
            </w:r>
            <w:r w:rsidR="00375353">
              <w:rPr>
                <w:noProof/>
                <w:webHidden/>
              </w:rPr>
              <w:fldChar w:fldCharType="end"/>
            </w:r>
          </w:hyperlink>
        </w:p>
        <w:p w:rsidR="00375353" w:rsidRDefault="00D15829">
          <w:pPr>
            <w:pStyle w:val="Kazalovsebine1"/>
            <w:tabs>
              <w:tab w:val="right" w:leader="dot" w:pos="9940"/>
            </w:tabs>
            <w:rPr>
              <w:rFonts w:asciiTheme="minorHAnsi" w:eastAsiaTheme="minorEastAsia" w:hAnsiTheme="minorHAnsi" w:cstheme="minorBidi"/>
              <w:b w:val="0"/>
              <w:bCs w:val="0"/>
              <w:noProof/>
            </w:rPr>
          </w:pPr>
          <w:hyperlink w:anchor="_Toc38462282" w:history="1">
            <w:r w:rsidR="00375353" w:rsidRPr="004419B9">
              <w:rPr>
                <w:rStyle w:val="Hiperpovezava"/>
                <w:noProof/>
                <w:lang w:val="en-GB"/>
              </w:rPr>
              <w:t>ANNEX 3: Form and content of an expert opinion</w:t>
            </w:r>
            <w:r w:rsidR="00375353">
              <w:rPr>
                <w:noProof/>
                <w:webHidden/>
              </w:rPr>
              <w:tab/>
            </w:r>
            <w:r w:rsidR="00375353">
              <w:rPr>
                <w:noProof/>
                <w:webHidden/>
              </w:rPr>
              <w:fldChar w:fldCharType="begin"/>
            </w:r>
            <w:r w:rsidR="00375353">
              <w:rPr>
                <w:noProof/>
                <w:webHidden/>
              </w:rPr>
              <w:instrText xml:space="preserve"> PAGEREF _Toc38462282 \h </w:instrText>
            </w:r>
            <w:r w:rsidR="00375353">
              <w:rPr>
                <w:noProof/>
                <w:webHidden/>
              </w:rPr>
            </w:r>
            <w:r w:rsidR="00375353">
              <w:rPr>
                <w:noProof/>
                <w:webHidden/>
              </w:rPr>
              <w:fldChar w:fldCharType="separate"/>
            </w:r>
            <w:r w:rsidR="00E55AD9">
              <w:rPr>
                <w:noProof/>
                <w:webHidden/>
              </w:rPr>
              <w:t>11</w:t>
            </w:r>
            <w:r w:rsidR="00375353">
              <w:rPr>
                <w:noProof/>
                <w:webHidden/>
              </w:rPr>
              <w:fldChar w:fldCharType="end"/>
            </w:r>
          </w:hyperlink>
        </w:p>
        <w:p w:rsidR="005B1B62" w:rsidRDefault="005B1B62">
          <w:r>
            <w:rPr>
              <w:b/>
              <w:bCs/>
              <w:noProof/>
            </w:rPr>
            <w:fldChar w:fldCharType="end"/>
          </w:r>
        </w:p>
      </w:sdtContent>
    </w:sdt>
    <w:p w:rsidR="002E29CB" w:rsidRPr="003C777A" w:rsidRDefault="002E29CB">
      <w:pPr>
        <w:rPr>
          <w:lang w:val="en-GB"/>
        </w:rPr>
        <w:sectPr w:rsidR="002E29CB" w:rsidRPr="003C777A">
          <w:headerReference w:type="default" r:id="rId9"/>
          <w:footerReference w:type="default" r:id="rId10"/>
          <w:pgSz w:w="11910" w:h="16840"/>
          <w:pgMar w:top="1460" w:right="760" w:bottom="1360" w:left="1200" w:header="877" w:footer="1165" w:gutter="0"/>
          <w:pgNumType w:start="2"/>
          <w:cols w:space="720"/>
        </w:sectPr>
      </w:pPr>
    </w:p>
    <w:p w:rsidR="002E29CB" w:rsidRPr="003C777A" w:rsidRDefault="00A7551E">
      <w:pPr>
        <w:spacing w:before="81"/>
        <w:ind w:left="240" w:right="677"/>
        <w:jc w:val="both"/>
        <w:rPr>
          <w:lang w:val="en-GB"/>
        </w:rPr>
      </w:pPr>
      <w:r w:rsidRPr="003C777A">
        <w:rPr>
          <w:lang w:val="en-GB"/>
        </w:rPr>
        <w:t>Pursuant to the Ionising Radiation Protection and Nuclear Safety Act (Official Gazette of the Republic of Slovenia, No. 102/04 – official consolidated text</w:t>
      </w:r>
      <w:r w:rsidR="00FE6A95" w:rsidRPr="003C777A">
        <w:rPr>
          <w:lang w:val="en-GB"/>
        </w:rPr>
        <w:t>, 70/08 – ZVO-1B, 60/11 and 74/15</w:t>
      </w:r>
      <w:r w:rsidRPr="003C777A">
        <w:rPr>
          <w:lang w:val="en-GB"/>
        </w:rPr>
        <w:t xml:space="preserve">) Article 59, paragraphs 4 and </w:t>
      </w:r>
      <w:r w:rsidR="00FE6A95" w:rsidRPr="003C777A">
        <w:rPr>
          <w:lang w:val="en-GB"/>
        </w:rPr>
        <w:t>5</w:t>
      </w:r>
      <w:r w:rsidRPr="003C777A">
        <w:rPr>
          <w:lang w:val="en-GB"/>
        </w:rPr>
        <w:t>, the Minister of the Environment and Spatial Planning issues the</w:t>
      </w:r>
    </w:p>
    <w:p w:rsidR="002E29CB" w:rsidRPr="003C777A" w:rsidRDefault="002E29CB">
      <w:pPr>
        <w:pStyle w:val="Telobesedila"/>
        <w:rPr>
          <w:sz w:val="24"/>
          <w:lang w:val="en-GB"/>
        </w:rPr>
      </w:pPr>
    </w:p>
    <w:p w:rsidR="002E29CB" w:rsidRPr="003C777A" w:rsidRDefault="002E29CB">
      <w:pPr>
        <w:pStyle w:val="Telobesedila"/>
        <w:spacing w:before="4"/>
        <w:rPr>
          <w:sz w:val="20"/>
          <w:lang w:val="en-GB"/>
        </w:rPr>
      </w:pPr>
    </w:p>
    <w:p w:rsidR="002E29CB" w:rsidRPr="003C777A" w:rsidRDefault="00A7551E">
      <w:pPr>
        <w:pStyle w:val="Naslov1"/>
        <w:rPr>
          <w:sz w:val="24"/>
          <w:szCs w:val="24"/>
          <w:lang w:val="en-GB"/>
        </w:rPr>
      </w:pPr>
      <w:bookmarkStart w:id="6" w:name="_Toc38462137"/>
      <w:bookmarkStart w:id="7" w:name="_Toc38462263"/>
      <w:r w:rsidRPr="003C777A">
        <w:rPr>
          <w:sz w:val="24"/>
          <w:szCs w:val="24"/>
          <w:lang w:val="en-GB"/>
        </w:rPr>
        <w:t>RULES</w:t>
      </w:r>
      <w:bookmarkEnd w:id="6"/>
      <w:bookmarkEnd w:id="7"/>
    </w:p>
    <w:p w:rsidR="002E29CB" w:rsidRPr="003C777A" w:rsidRDefault="00A7551E">
      <w:pPr>
        <w:spacing w:before="1"/>
        <w:ind w:left="243" w:right="682"/>
        <w:jc w:val="center"/>
        <w:rPr>
          <w:b/>
          <w:sz w:val="24"/>
          <w:szCs w:val="24"/>
          <w:lang w:val="en-GB"/>
        </w:rPr>
      </w:pPr>
      <w:r w:rsidRPr="003C777A">
        <w:rPr>
          <w:b/>
          <w:sz w:val="24"/>
          <w:szCs w:val="24"/>
          <w:lang w:val="en-GB"/>
        </w:rPr>
        <w:t>on authorised radiation and nuclear safety experts</w:t>
      </w:r>
    </w:p>
    <w:p w:rsidR="002E29CB" w:rsidRPr="003C777A" w:rsidRDefault="002E29CB">
      <w:pPr>
        <w:pStyle w:val="Telobesedila"/>
        <w:rPr>
          <w:b/>
          <w:sz w:val="34"/>
          <w:lang w:val="en-GB"/>
        </w:rPr>
      </w:pPr>
    </w:p>
    <w:p w:rsidR="002E29CB" w:rsidRPr="003C777A" w:rsidRDefault="002E29CB" w:rsidP="005B1B62">
      <w:pPr>
        <w:pStyle w:val="Naslov1"/>
        <w:rPr>
          <w:lang w:val="en-GB"/>
        </w:rPr>
      </w:pPr>
    </w:p>
    <w:p w:rsidR="002E29CB" w:rsidRPr="003C777A" w:rsidRDefault="00A7551E" w:rsidP="005B1B62">
      <w:pPr>
        <w:pStyle w:val="Naslov1"/>
        <w:rPr>
          <w:lang w:val="en-GB"/>
        </w:rPr>
      </w:pPr>
      <w:bookmarkStart w:id="8" w:name="_Toc38462264"/>
      <w:r w:rsidRPr="003C777A">
        <w:rPr>
          <w:lang w:val="en-GB"/>
        </w:rPr>
        <w:t xml:space="preserve">Article 1 </w:t>
      </w:r>
      <w:r w:rsidR="000569BE" w:rsidRPr="003C777A">
        <w:rPr>
          <w:lang w:val="en-GB"/>
        </w:rPr>
        <w:br/>
      </w:r>
      <w:r w:rsidRPr="003C777A">
        <w:rPr>
          <w:lang w:val="en-GB"/>
        </w:rPr>
        <w:t>(</w:t>
      </w:r>
      <w:r w:rsidR="00FE6A95" w:rsidRPr="003C777A">
        <w:rPr>
          <w:lang w:val="en-GB"/>
        </w:rPr>
        <w:t>C</w:t>
      </w:r>
      <w:r w:rsidRPr="003C777A">
        <w:rPr>
          <w:lang w:val="en-GB"/>
        </w:rPr>
        <w:t>ontent</w:t>
      </w:r>
      <w:r w:rsidR="00FE6A95" w:rsidRPr="003C777A">
        <w:rPr>
          <w:lang w:val="en-GB"/>
        </w:rPr>
        <w:t>)</w:t>
      </w:r>
      <w:bookmarkEnd w:id="8"/>
    </w:p>
    <w:p w:rsidR="002E29CB" w:rsidRPr="003C777A" w:rsidRDefault="002E29CB">
      <w:pPr>
        <w:pStyle w:val="Telobesedila"/>
        <w:spacing w:before="8"/>
        <w:rPr>
          <w:b/>
          <w:sz w:val="26"/>
          <w:lang w:val="en-GB"/>
        </w:rPr>
      </w:pPr>
    </w:p>
    <w:p w:rsidR="002E29CB" w:rsidRPr="003C777A" w:rsidRDefault="00A7551E" w:rsidP="00945A59">
      <w:pPr>
        <w:pStyle w:val="Telobesedila"/>
        <w:ind w:left="240" w:right="594" w:hanging="1"/>
        <w:jc w:val="both"/>
        <w:rPr>
          <w:lang w:val="en-GB"/>
        </w:rPr>
      </w:pPr>
      <w:r w:rsidRPr="003C777A">
        <w:rPr>
          <w:lang w:val="en-GB"/>
        </w:rPr>
        <w:t xml:space="preserve">These Rules govern the following in relation to the procedure of granting licences to carry out tasks </w:t>
      </w:r>
      <w:r w:rsidR="0091473B" w:rsidRPr="003C777A">
        <w:rPr>
          <w:lang w:val="en-GB"/>
        </w:rPr>
        <w:t>of</w:t>
      </w:r>
      <w:r w:rsidRPr="003C777A">
        <w:rPr>
          <w:lang w:val="en-GB"/>
        </w:rPr>
        <w:t xml:space="preserve"> authorised radiation and nuclear safety experts (hereinafter referred to as: authorised experts):</w:t>
      </w:r>
    </w:p>
    <w:p w:rsidR="002E29CB" w:rsidRPr="003C777A" w:rsidRDefault="00A7551E" w:rsidP="00945A59">
      <w:pPr>
        <w:pStyle w:val="Odstavekseznama"/>
        <w:numPr>
          <w:ilvl w:val="0"/>
          <w:numId w:val="22"/>
        </w:numPr>
        <w:tabs>
          <w:tab w:val="left" w:pos="600"/>
          <w:tab w:val="left" w:pos="601"/>
        </w:tabs>
        <w:spacing w:before="61"/>
        <w:ind w:hanging="358"/>
        <w:jc w:val="both"/>
        <w:rPr>
          <w:lang w:val="en-GB"/>
        </w:rPr>
      </w:pPr>
      <w:r w:rsidRPr="003C777A">
        <w:rPr>
          <w:lang w:val="en-GB"/>
        </w:rPr>
        <w:t>the programme of verifying fulfilment of the requirements to carry out tasks of an authorised expert;</w:t>
      </w:r>
    </w:p>
    <w:p w:rsidR="002E29CB" w:rsidRPr="003C777A" w:rsidRDefault="00A7551E" w:rsidP="00945A59">
      <w:pPr>
        <w:pStyle w:val="Odstavekseznama"/>
        <w:numPr>
          <w:ilvl w:val="0"/>
          <w:numId w:val="22"/>
        </w:numPr>
        <w:tabs>
          <w:tab w:val="left" w:pos="600"/>
          <w:tab w:val="left" w:pos="601"/>
        </w:tabs>
        <w:spacing w:before="58"/>
        <w:ind w:left="600" w:right="0" w:hanging="361"/>
        <w:jc w:val="both"/>
        <w:rPr>
          <w:lang w:val="en-GB"/>
        </w:rPr>
      </w:pPr>
      <w:r w:rsidRPr="003C777A">
        <w:rPr>
          <w:lang w:val="en-GB"/>
        </w:rPr>
        <w:t>the register of authorised</w:t>
      </w:r>
      <w:r w:rsidRPr="003C777A">
        <w:rPr>
          <w:spacing w:val="-3"/>
          <w:lang w:val="en-GB"/>
        </w:rPr>
        <w:t xml:space="preserve"> </w:t>
      </w:r>
      <w:r w:rsidRPr="003C777A">
        <w:rPr>
          <w:lang w:val="en-GB"/>
        </w:rPr>
        <w:t>experts;</w:t>
      </w:r>
    </w:p>
    <w:p w:rsidR="00FE6A95" w:rsidRPr="003C777A" w:rsidRDefault="00A7551E" w:rsidP="00945A59">
      <w:pPr>
        <w:pStyle w:val="Odstavekseznama"/>
        <w:numPr>
          <w:ilvl w:val="0"/>
          <w:numId w:val="22"/>
        </w:numPr>
        <w:tabs>
          <w:tab w:val="left" w:pos="600"/>
          <w:tab w:val="left" w:pos="601"/>
        </w:tabs>
        <w:spacing w:before="60"/>
        <w:ind w:right="678" w:hanging="358"/>
        <w:jc w:val="both"/>
        <w:rPr>
          <w:lang w:val="en-GB"/>
        </w:rPr>
      </w:pPr>
      <w:r w:rsidRPr="003C777A">
        <w:rPr>
          <w:lang w:val="en-GB"/>
        </w:rPr>
        <w:t>the method and scope of regular reporting,</w:t>
      </w:r>
      <w:r w:rsidRPr="003C777A">
        <w:rPr>
          <w:spacing w:val="-4"/>
          <w:lang w:val="en-GB"/>
        </w:rPr>
        <w:t xml:space="preserve"> </w:t>
      </w:r>
    </w:p>
    <w:p w:rsidR="002E29CB" w:rsidRPr="003C777A" w:rsidRDefault="00FE6A95" w:rsidP="00945A59">
      <w:pPr>
        <w:pStyle w:val="Odstavekseznama"/>
        <w:numPr>
          <w:ilvl w:val="0"/>
          <w:numId w:val="22"/>
        </w:numPr>
        <w:tabs>
          <w:tab w:val="left" w:pos="600"/>
          <w:tab w:val="left" w:pos="601"/>
        </w:tabs>
        <w:spacing w:before="60"/>
        <w:ind w:right="678" w:hanging="358"/>
        <w:jc w:val="both"/>
        <w:rPr>
          <w:lang w:val="en-GB"/>
        </w:rPr>
      </w:pPr>
      <w:r w:rsidRPr="003C777A">
        <w:rPr>
          <w:lang w:val="en-GB"/>
        </w:rPr>
        <w:t>the form and the content of the expert opinion;</w:t>
      </w:r>
      <w:r w:rsidR="00945A59">
        <w:rPr>
          <w:lang w:val="en-GB"/>
        </w:rPr>
        <w:t xml:space="preserve"> and</w:t>
      </w:r>
    </w:p>
    <w:p w:rsidR="002E29CB" w:rsidRPr="003C777A" w:rsidRDefault="00A7551E" w:rsidP="00945A59">
      <w:pPr>
        <w:pStyle w:val="Odstavekseznama"/>
        <w:numPr>
          <w:ilvl w:val="0"/>
          <w:numId w:val="22"/>
        </w:numPr>
        <w:tabs>
          <w:tab w:val="left" w:pos="600"/>
          <w:tab w:val="left" w:pos="601"/>
        </w:tabs>
        <w:spacing w:before="59"/>
        <w:ind w:right="594" w:hanging="358"/>
        <w:jc w:val="both"/>
        <w:rPr>
          <w:lang w:val="en-GB"/>
        </w:rPr>
      </w:pPr>
      <w:r w:rsidRPr="003C777A">
        <w:rPr>
          <w:lang w:val="en-GB"/>
        </w:rPr>
        <w:t>other requirements to be fulfilled by authorised experts in relation to the assessment of radiation and nuclear safety.</w:t>
      </w:r>
    </w:p>
    <w:p w:rsidR="002E29CB" w:rsidRPr="003C777A" w:rsidRDefault="002E29CB">
      <w:pPr>
        <w:pStyle w:val="Telobesedila"/>
        <w:rPr>
          <w:sz w:val="24"/>
          <w:lang w:val="en-GB"/>
        </w:rPr>
      </w:pPr>
    </w:p>
    <w:p w:rsidR="00FE6A95" w:rsidRPr="003C777A" w:rsidRDefault="00A7551E" w:rsidP="005B1B62">
      <w:pPr>
        <w:pStyle w:val="Naslov1"/>
        <w:rPr>
          <w:lang w:val="en-GB"/>
        </w:rPr>
      </w:pPr>
      <w:bookmarkStart w:id="9" w:name="_Toc38462265"/>
      <w:r w:rsidRPr="003C777A">
        <w:rPr>
          <w:lang w:val="en-GB"/>
        </w:rPr>
        <w:t xml:space="preserve">Article 2 </w:t>
      </w:r>
      <w:r w:rsidR="00E25EAD">
        <w:rPr>
          <w:lang w:val="en-GB"/>
        </w:rPr>
        <w:br/>
      </w:r>
      <w:r w:rsidR="00FE6A95" w:rsidRPr="003C777A">
        <w:rPr>
          <w:lang w:val="en-GB"/>
        </w:rPr>
        <w:t>(Scope of licence)</w:t>
      </w:r>
      <w:bookmarkEnd w:id="9"/>
    </w:p>
    <w:p w:rsidR="00FE6A95" w:rsidRPr="003C777A" w:rsidRDefault="00FE6A95" w:rsidP="00FE6A95">
      <w:pPr>
        <w:pStyle w:val="Telobesedila"/>
        <w:spacing w:before="3"/>
        <w:rPr>
          <w:b/>
          <w:sz w:val="26"/>
          <w:lang w:val="en-GB"/>
        </w:rPr>
      </w:pPr>
    </w:p>
    <w:p w:rsidR="00FE6A95" w:rsidRPr="003C777A" w:rsidRDefault="00FE6A95" w:rsidP="000569BE">
      <w:pPr>
        <w:tabs>
          <w:tab w:val="left" w:pos="601"/>
        </w:tabs>
        <w:ind w:left="284" w:right="678"/>
        <w:jc w:val="both"/>
        <w:rPr>
          <w:lang w:val="en-GB"/>
        </w:rPr>
      </w:pPr>
      <w:r w:rsidRPr="003C777A">
        <w:rPr>
          <w:lang w:val="en-GB"/>
        </w:rPr>
        <w:t>A legal entity may be granted a licence to carry out tasks of an authorised expert (hereinafter referred to as: licence) in a particular field of radiation and nuclear safety or in several fields of radiation and nuclear safety</w:t>
      </w:r>
      <w:r w:rsidRPr="003C777A">
        <w:rPr>
          <w:spacing w:val="-9"/>
          <w:lang w:val="en-GB"/>
        </w:rPr>
        <w:t xml:space="preserve"> </w:t>
      </w:r>
      <w:r w:rsidRPr="003C777A">
        <w:rPr>
          <w:lang w:val="en-GB"/>
        </w:rPr>
        <w:t>simultaneously as defined in Annex 1, which forms a constituent part of these</w:t>
      </w:r>
      <w:r w:rsidRPr="003C777A">
        <w:rPr>
          <w:spacing w:val="-3"/>
          <w:lang w:val="en-GB"/>
        </w:rPr>
        <w:t xml:space="preserve"> </w:t>
      </w:r>
      <w:r w:rsidRPr="003C777A">
        <w:rPr>
          <w:lang w:val="en-GB"/>
        </w:rPr>
        <w:t>Rules.</w:t>
      </w:r>
    </w:p>
    <w:p w:rsidR="00FE6A95" w:rsidRPr="003C777A" w:rsidRDefault="00FE6A95" w:rsidP="00FE6A95">
      <w:pPr>
        <w:pStyle w:val="Naslov4"/>
        <w:spacing w:line="244" w:lineRule="auto"/>
        <w:ind w:left="2268" w:right="2720" w:firstLine="284"/>
        <w:jc w:val="left"/>
        <w:rPr>
          <w:lang w:val="en-GB"/>
        </w:rPr>
      </w:pPr>
    </w:p>
    <w:p w:rsidR="002E29CB" w:rsidRPr="003C777A" w:rsidRDefault="002E29CB">
      <w:pPr>
        <w:pStyle w:val="Telobesedila"/>
        <w:spacing w:before="11"/>
        <w:rPr>
          <w:sz w:val="18"/>
          <w:lang w:val="en-GB"/>
        </w:rPr>
      </w:pPr>
    </w:p>
    <w:p w:rsidR="002E29CB" w:rsidRPr="003C777A" w:rsidRDefault="00A7551E" w:rsidP="005B1B62">
      <w:pPr>
        <w:pStyle w:val="Naslov1"/>
        <w:rPr>
          <w:lang w:val="en-GB"/>
        </w:rPr>
      </w:pPr>
      <w:bookmarkStart w:id="10" w:name="_Toc38462266"/>
      <w:r w:rsidRPr="003C777A">
        <w:rPr>
          <w:lang w:val="en-GB"/>
        </w:rPr>
        <w:t xml:space="preserve">Article </w:t>
      </w:r>
      <w:r w:rsidR="000569BE" w:rsidRPr="003C777A">
        <w:rPr>
          <w:lang w:val="en-GB"/>
        </w:rPr>
        <w:t>3</w:t>
      </w:r>
      <w:r w:rsidRPr="003C777A">
        <w:rPr>
          <w:lang w:val="en-GB"/>
        </w:rPr>
        <w:t xml:space="preserve"> </w:t>
      </w:r>
      <w:r w:rsidR="000569BE" w:rsidRPr="003C777A">
        <w:rPr>
          <w:lang w:val="en-GB"/>
        </w:rPr>
        <w:br/>
      </w:r>
      <w:r w:rsidRPr="003C777A">
        <w:rPr>
          <w:lang w:val="en-GB"/>
        </w:rPr>
        <w:t>(</w:t>
      </w:r>
      <w:r w:rsidR="000569BE" w:rsidRPr="003C777A">
        <w:rPr>
          <w:lang w:val="en-GB"/>
        </w:rPr>
        <w:t>A</w:t>
      </w:r>
      <w:r w:rsidRPr="003C777A">
        <w:rPr>
          <w:lang w:val="en-GB"/>
        </w:rPr>
        <w:t>pplication for a licence)</w:t>
      </w:r>
      <w:bookmarkEnd w:id="10"/>
    </w:p>
    <w:p w:rsidR="002E29CB" w:rsidRPr="003C777A" w:rsidRDefault="002E29CB">
      <w:pPr>
        <w:pStyle w:val="Telobesedila"/>
        <w:spacing w:before="6"/>
        <w:rPr>
          <w:b/>
          <w:sz w:val="26"/>
          <w:lang w:val="en-GB"/>
        </w:rPr>
      </w:pPr>
    </w:p>
    <w:p w:rsidR="002E29CB" w:rsidRPr="003C777A" w:rsidRDefault="000569BE" w:rsidP="0091473B">
      <w:pPr>
        <w:pStyle w:val="Odstavekseznama"/>
        <w:numPr>
          <w:ilvl w:val="0"/>
          <w:numId w:val="17"/>
        </w:numPr>
        <w:tabs>
          <w:tab w:val="left" w:pos="601"/>
        </w:tabs>
        <w:jc w:val="both"/>
        <w:rPr>
          <w:lang w:val="en-GB"/>
        </w:rPr>
      </w:pPr>
      <w:r w:rsidRPr="003C777A">
        <w:rPr>
          <w:lang w:val="en-GB"/>
        </w:rPr>
        <w:t>T</w:t>
      </w:r>
      <w:r w:rsidR="00A7551E" w:rsidRPr="003C777A">
        <w:rPr>
          <w:lang w:val="en-GB"/>
        </w:rPr>
        <w:t xml:space="preserve">he application for a licence </w:t>
      </w:r>
      <w:r w:rsidRPr="003C777A">
        <w:rPr>
          <w:lang w:val="en-GB"/>
        </w:rPr>
        <w:t>shall contain</w:t>
      </w:r>
      <w:r w:rsidR="00A7551E" w:rsidRPr="003C777A">
        <w:rPr>
          <w:lang w:val="en-GB"/>
        </w:rPr>
        <w:t>:</w:t>
      </w:r>
    </w:p>
    <w:p w:rsidR="000569BE" w:rsidRPr="003C777A" w:rsidRDefault="000569BE" w:rsidP="0091473B">
      <w:pPr>
        <w:pStyle w:val="Odstavekseznama"/>
        <w:numPr>
          <w:ilvl w:val="1"/>
          <w:numId w:val="17"/>
        </w:numPr>
        <w:tabs>
          <w:tab w:val="left" w:pos="949"/>
        </w:tabs>
        <w:spacing w:before="60"/>
        <w:ind w:right="0"/>
        <w:jc w:val="both"/>
        <w:rPr>
          <w:lang w:val="en-GB"/>
        </w:rPr>
      </w:pPr>
      <w:r w:rsidRPr="003C777A">
        <w:rPr>
          <w:lang w:val="en-GB"/>
        </w:rPr>
        <w:t>company name and business</w:t>
      </w:r>
      <w:r w:rsidRPr="003C777A">
        <w:rPr>
          <w:spacing w:val="-3"/>
          <w:lang w:val="en-GB"/>
        </w:rPr>
        <w:t xml:space="preserve"> </w:t>
      </w:r>
      <w:r w:rsidRPr="003C777A">
        <w:rPr>
          <w:lang w:val="en-GB"/>
        </w:rPr>
        <w:t>address</w:t>
      </w:r>
      <w:r w:rsidR="00945A59">
        <w:rPr>
          <w:lang w:val="en-GB"/>
        </w:rPr>
        <w:t xml:space="preserve"> of a legal entity,</w:t>
      </w:r>
    </w:p>
    <w:p w:rsidR="000569BE" w:rsidRPr="003C777A" w:rsidRDefault="000569BE" w:rsidP="0091473B">
      <w:pPr>
        <w:pStyle w:val="Odstavekseznama"/>
        <w:numPr>
          <w:ilvl w:val="1"/>
          <w:numId w:val="17"/>
        </w:numPr>
        <w:tabs>
          <w:tab w:val="left" w:pos="949"/>
        </w:tabs>
        <w:spacing w:before="59"/>
        <w:jc w:val="both"/>
        <w:rPr>
          <w:lang w:val="en-GB"/>
        </w:rPr>
      </w:pPr>
      <w:r w:rsidRPr="003C777A">
        <w:rPr>
          <w:lang w:val="en-GB"/>
        </w:rPr>
        <w:t>information on the organisational setup and ownership structure of the legal entity in the event it is not registered in the Republic of Slovenia,</w:t>
      </w:r>
      <w:r w:rsidRPr="003C777A">
        <w:rPr>
          <w:spacing w:val="-6"/>
          <w:lang w:val="en-GB"/>
        </w:rPr>
        <w:t xml:space="preserve"> </w:t>
      </w:r>
      <w:r w:rsidRPr="003C777A">
        <w:rPr>
          <w:lang w:val="en-GB"/>
        </w:rPr>
        <w:t>and</w:t>
      </w:r>
    </w:p>
    <w:p w:rsidR="002E29CB" w:rsidRPr="003C777A" w:rsidRDefault="00A7551E" w:rsidP="0091473B">
      <w:pPr>
        <w:pStyle w:val="Odstavekseznama"/>
        <w:numPr>
          <w:ilvl w:val="1"/>
          <w:numId w:val="17"/>
        </w:numPr>
        <w:tabs>
          <w:tab w:val="left" w:pos="949"/>
        </w:tabs>
        <w:spacing w:before="81"/>
        <w:ind w:right="736"/>
        <w:jc w:val="both"/>
        <w:rPr>
          <w:lang w:val="en-GB"/>
        </w:rPr>
      </w:pPr>
      <w:r w:rsidRPr="003C777A">
        <w:rPr>
          <w:lang w:val="en-GB"/>
        </w:rPr>
        <w:t xml:space="preserve">the fields of radiation and nuclear safety for which </w:t>
      </w:r>
      <w:r w:rsidR="0091473B" w:rsidRPr="003C777A">
        <w:rPr>
          <w:lang w:val="en-GB"/>
        </w:rPr>
        <w:t>the licence is sought</w:t>
      </w:r>
      <w:r w:rsidR="000569BE" w:rsidRPr="003C777A">
        <w:rPr>
          <w:lang w:val="en-GB"/>
        </w:rPr>
        <w:t xml:space="preserve"> and the type of the facility referred to in Annex 1 of these Rules</w:t>
      </w:r>
      <w:r w:rsidR="00312C50" w:rsidRPr="003C777A">
        <w:rPr>
          <w:lang w:val="en-GB"/>
        </w:rPr>
        <w:t>.</w:t>
      </w:r>
    </w:p>
    <w:p w:rsidR="002E29CB" w:rsidRPr="003C777A" w:rsidRDefault="002E29CB" w:rsidP="0091473B">
      <w:pPr>
        <w:pStyle w:val="Telobesedila"/>
        <w:jc w:val="both"/>
        <w:rPr>
          <w:lang w:val="en-GB"/>
        </w:rPr>
      </w:pPr>
    </w:p>
    <w:p w:rsidR="002E29CB" w:rsidRPr="003C777A" w:rsidRDefault="000569BE" w:rsidP="0091473B">
      <w:pPr>
        <w:pStyle w:val="Odstavekseznama"/>
        <w:numPr>
          <w:ilvl w:val="0"/>
          <w:numId w:val="17"/>
        </w:numPr>
        <w:tabs>
          <w:tab w:val="left" w:pos="601"/>
        </w:tabs>
        <w:jc w:val="both"/>
        <w:rPr>
          <w:lang w:val="en-GB"/>
        </w:rPr>
      </w:pPr>
      <w:r w:rsidRPr="003C777A">
        <w:rPr>
          <w:lang w:val="en-GB"/>
        </w:rPr>
        <w:t xml:space="preserve">The application referred to in the previous paragraph shall be accompanied by the </w:t>
      </w:r>
      <w:r w:rsidR="00A7551E" w:rsidRPr="003C777A">
        <w:rPr>
          <w:lang w:val="en-GB"/>
        </w:rPr>
        <w:t>following</w:t>
      </w:r>
      <w:r w:rsidR="00A7551E" w:rsidRPr="003C777A">
        <w:rPr>
          <w:spacing w:val="-14"/>
          <w:lang w:val="en-GB"/>
        </w:rPr>
        <w:t xml:space="preserve"> </w:t>
      </w:r>
      <w:r w:rsidR="00A7551E" w:rsidRPr="003C777A">
        <w:rPr>
          <w:lang w:val="en-GB"/>
        </w:rPr>
        <w:t>information:</w:t>
      </w:r>
    </w:p>
    <w:p w:rsidR="000569BE" w:rsidRPr="003C777A" w:rsidRDefault="0091473B" w:rsidP="0091473B">
      <w:pPr>
        <w:pStyle w:val="Odstavekseznama"/>
        <w:numPr>
          <w:ilvl w:val="1"/>
          <w:numId w:val="17"/>
        </w:numPr>
        <w:tabs>
          <w:tab w:val="left" w:pos="949"/>
        </w:tabs>
        <w:spacing w:before="60"/>
        <w:jc w:val="both"/>
        <w:rPr>
          <w:lang w:val="en-GB"/>
        </w:rPr>
      </w:pPr>
      <w:r w:rsidRPr="003C777A">
        <w:rPr>
          <w:lang w:val="en-GB"/>
        </w:rPr>
        <w:t>t</w:t>
      </w:r>
      <w:r w:rsidR="000569BE" w:rsidRPr="003C777A">
        <w:rPr>
          <w:lang w:val="en-GB"/>
        </w:rPr>
        <w:t>he references in the fields of radiation and nuclear safety</w:t>
      </w:r>
      <w:r w:rsidRPr="003C777A">
        <w:rPr>
          <w:lang w:val="en-GB"/>
        </w:rPr>
        <w:t xml:space="preserve"> for which the licence is sought</w:t>
      </w:r>
      <w:r w:rsidR="00945A59">
        <w:rPr>
          <w:lang w:val="en-GB"/>
        </w:rPr>
        <w:t>,</w:t>
      </w:r>
    </w:p>
    <w:p w:rsidR="000569BE" w:rsidRPr="003C777A" w:rsidRDefault="0091473B" w:rsidP="0091473B">
      <w:pPr>
        <w:pStyle w:val="Odstavekseznama"/>
        <w:numPr>
          <w:ilvl w:val="1"/>
          <w:numId w:val="17"/>
        </w:numPr>
        <w:tabs>
          <w:tab w:val="left" w:pos="949"/>
        </w:tabs>
        <w:spacing w:before="60"/>
        <w:jc w:val="both"/>
        <w:rPr>
          <w:lang w:val="en-GB"/>
        </w:rPr>
      </w:pPr>
      <w:r w:rsidRPr="003C777A">
        <w:rPr>
          <w:lang w:val="en-GB"/>
        </w:rPr>
        <w:t>e</w:t>
      </w:r>
      <w:r w:rsidR="000569BE" w:rsidRPr="003C777A">
        <w:rPr>
          <w:lang w:val="en-GB"/>
        </w:rPr>
        <w:t>vidence of fulfilment of the requirements</w:t>
      </w:r>
      <w:r w:rsidRPr="003C777A">
        <w:rPr>
          <w:lang w:val="en-GB"/>
        </w:rPr>
        <w:t xml:space="preserve"> for obtaining the licence to carry out tasks of authorised radiation and nuclear safety experts laid down in the Ionising Radiation Protection and Nuclear Safety Act as well as in Articles 5 to 8 of these Rules</w:t>
      </w:r>
      <w:r w:rsidR="00945A59">
        <w:rPr>
          <w:lang w:val="en-GB"/>
        </w:rPr>
        <w:t>,</w:t>
      </w:r>
      <w:r w:rsidRPr="003C777A">
        <w:rPr>
          <w:lang w:val="en-GB"/>
        </w:rPr>
        <w:t xml:space="preserve"> and</w:t>
      </w:r>
    </w:p>
    <w:p w:rsidR="002E29CB" w:rsidRPr="003C777A" w:rsidRDefault="00A7551E" w:rsidP="0091473B">
      <w:pPr>
        <w:pStyle w:val="Odstavekseznama"/>
        <w:numPr>
          <w:ilvl w:val="1"/>
          <w:numId w:val="17"/>
        </w:numPr>
        <w:tabs>
          <w:tab w:val="left" w:pos="949"/>
        </w:tabs>
        <w:spacing w:before="60"/>
        <w:ind w:right="736"/>
        <w:jc w:val="both"/>
        <w:rPr>
          <w:lang w:val="en-GB"/>
        </w:rPr>
      </w:pPr>
      <w:r w:rsidRPr="003C777A">
        <w:rPr>
          <w:lang w:val="en-GB"/>
        </w:rPr>
        <w:t xml:space="preserve">the latest approved version of the quality management </w:t>
      </w:r>
      <w:r w:rsidR="00945A59">
        <w:rPr>
          <w:lang w:val="en-GB"/>
        </w:rPr>
        <w:t>system</w:t>
      </w:r>
      <w:r w:rsidRPr="003C777A">
        <w:rPr>
          <w:lang w:val="en-GB"/>
        </w:rPr>
        <w:t xml:space="preserve"> and the list of all the documents relevant for its quality management</w:t>
      </w:r>
      <w:r w:rsidRPr="003C777A">
        <w:rPr>
          <w:spacing w:val="-4"/>
          <w:lang w:val="en-GB"/>
        </w:rPr>
        <w:t xml:space="preserve"> </w:t>
      </w:r>
      <w:r w:rsidRPr="003C777A">
        <w:rPr>
          <w:lang w:val="en-GB"/>
        </w:rPr>
        <w:t>system.</w:t>
      </w:r>
    </w:p>
    <w:p w:rsidR="002E29CB" w:rsidRPr="003C777A" w:rsidRDefault="002E29CB">
      <w:pPr>
        <w:pStyle w:val="Telobesedila"/>
        <w:rPr>
          <w:sz w:val="24"/>
          <w:lang w:val="en-GB"/>
        </w:rPr>
      </w:pPr>
    </w:p>
    <w:p w:rsidR="002E29CB" w:rsidRPr="003C777A" w:rsidRDefault="00A7551E" w:rsidP="00E25EAD">
      <w:pPr>
        <w:pStyle w:val="Naslov1"/>
        <w:rPr>
          <w:lang w:val="en-GB"/>
        </w:rPr>
      </w:pPr>
      <w:bookmarkStart w:id="11" w:name="_Toc38462267"/>
      <w:r w:rsidRPr="003C777A">
        <w:rPr>
          <w:lang w:val="en-GB"/>
        </w:rPr>
        <w:t xml:space="preserve">Article </w:t>
      </w:r>
      <w:r w:rsidR="000569BE" w:rsidRPr="003C777A">
        <w:rPr>
          <w:lang w:val="en-GB"/>
        </w:rPr>
        <w:t>4</w:t>
      </w:r>
      <w:bookmarkStart w:id="12" w:name="_Toc38462105"/>
      <w:r w:rsidR="00E25EAD">
        <w:rPr>
          <w:lang w:val="en-GB"/>
        </w:rPr>
        <w:br/>
      </w:r>
      <w:r w:rsidRPr="003C777A">
        <w:rPr>
          <w:lang w:val="en-GB"/>
        </w:rPr>
        <w:t>(</w:t>
      </w:r>
      <w:r w:rsidR="000569BE" w:rsidRPr="003C777A">
        <w:rPr>
          <w:lang w:val="en-GB"/>
        </w:rPr>
        <w:t>I</w:t>
      </w:r>
      <w:r w:rsidRPr="003C777A">
        <w:rPr>
          <w:lang w:val="en-GB"/>
        </w:rPr>
        <w:t>ss</w:t>
      </w:r>
      <w:r w:rsidR="000569BE" w:rsidRPr="003C777A">
        <w:rPr>
          <w:lang w:val="en-GB"/>
        </w:rPr>
        <w:t>uance,</w:t>
      </w:r>
      <w:r w:rsidRPr="003C777A">
        <w:rPr>
          <w:lang w:val="en-GB"/>
        </w:rPr>
        <w:t xml:space="preserve"> validity </w:t>
      </w:r>
      <w:r w:rsidR="000569BE" w:rsidRPr="003C777A">
        <w:rPr>
          <w:lang w:val="en-GB"/>
        </w:rPr>
        <w:t xml:space="preserve">and extension </w:t>
      </w:r>
      <w:r w:rsidRPr="003C777A">
        <w:rPr>
          <w:lang w:val="en-GB"/>
        </w:rPr>
        <w:t>of a licence)</w:t>
      </w:r>
      <w:bookmarkEnd w:id="12"/>
      <w:bookmarkEnd w:id="11"/>
    </w:p>
    <w:p w:rsidR="002E29CB" w:rsidRPr="003C777A" w:rsidRDefault="002E29CB">
      <w:pPr>
        <w:pStyle w:val="Telobesedila"/>
        <w:spacing w:before="9"/>
        <w:rPr>
          <w:b/>
          <w:sz w:val="26"/>
          <w:lang w:val="en-GB"/>
        </w:rPr>
      </w:pPr>
    </w:p>
    <w:p w:rsidR="002E29CB" w:rsidRPr="003C777A" w:rsidRDefault="00A7551E">
      <w:pPr>
        <w:pStyle w:val="Odstavekseznama"/>
        <w:numPr>
          <w:ilvl w:val="0"/>
          <w:numId w:val="16"/>
        </w:numPr>
        <w:tabs>
          <w:tab w:val="left" w:pos="601"/>
        </w:tabs>
        <w:jc w:val="both"/>
        <w:rPr>
          <w:lang w:val="en-GB"/>
        </w:rPr>
      </w:pPr>
      <w:r w:rsidRPr="003C777A">
        <w:rPr>
          <w:lang w:val="en-GB"/>
        </w:rPr>
        <w:t xml:space="preserve">The </w:t>
      </w:r>
      <w:r w:rsidR="0091473B" w:rsidRPr="003C777A">
        <w:rPr>
          <w:lang w:val="en-GB"/>
        </w:rPr>
        <w:t xml:space="preserve">Slovenian Nuclear Safety </w:t>
      </w:r>
      <w:r w:rsidRPr="003C777A">
        <w:rPr>
          <w:lang w:val="en-GB"/>
        </w:rPr>
        <w:t>Administration</w:t>
      </w:r>
      <w:r w:rsidR="0091473B" w:rsidRPr="003C777A">
        <w:rPr>
          <w:lang w:val="en-GB"/>
        </w:rPr>
        <w:t xml:space="preserve"> (hereinafter referred to as: Administration)</w:t>
      </w:r>
      <w:r w:rsidRPr="003C777A">
        <w:rPr>
          <w:lang w:val="en-GB"/>
        </w:rPr>
        <w:t xml:space="preserve"> shall issue a licence upon </w:t>
      </w:r>
      <w:r w:rsidR="00945A59">
        <w:rPr>
          <w:lang w:val="en-GB"/>
        </w:rPr>
        <w:t xml:space="preserve">receipt of a complete application for a licence and </w:t>
      </w:r>
      <w:r w:rsidR="009A3A68">
        <w:rPr>
          <w:lang w:val="en-GB"/>
        </w:rPr>
        <w:t>after verifying that the conditions from</w:t>
      </w:r>
      <w:r w:rsidRPr="003C777A">
        <w:rPr>
          <w:lang w:val="en-GB"/>
        </w:rPr>
        <w:t xml:space="preserve"> the previous </w:t>
      </w:r>
      <w:r w:rsidR="00945A59">
        <w:rPr>
          <w:lang w:val="en-GB"/>
        </w:rPr>
        <w:t>A</w:t>
      </w:r>
      <w:r w:rsidRPr="003C777A">
        <w:rPr>
          <w:lang w:val="en-GB"/>
        </w:rPr>
        <w:t xml:space="preserve">rticle </w:t>
      </w:r>
      <w:r w:rsidR="009A3A68">
        <w:rPr>
          <w:lang w:val="en-GB"/>
        </w:rPr>
        <w:t xml:space="preserve">are fulfilled </w:t>
      </w:r>
      <w:r w:rsidR="00945A59">
        <w:rPr>
          <w:lang w:val="en-GB"/>
        </w:rPr>
        <w:t>in accordance with the verification programme of the requirements from Article 5 to 8 of these Rules</w:t>
      </w:r>
      <w:r w:rsidRPr="003C777A">
        <w:rPr>
          <w:lang w:val="en-GB"/>
        </w:rPr>
        <w:t>.</w:t>
      </w:r>
    </w:p>
    <w:p w:rsidR="002E29CB" w:rsidRPr="003C777A" w:rsidRDefault="002E29CB">
      <w:pPr>
        <w:pStyle w:val="Telobesedila"/>
        <w:spacing w:before="11"/>
        <w:rPr>
          <w:sz w:val="21"/>
          <w:lang w:val="en-GB"/>
        </w:rPr>
      </w:pPr>
    </w:p>
    <w:p w:rsidR="008E68C8" w:rsidRPr="003C777A" w:rsidRDefault="00A7551E" w:rsidP="0091473B">
      <w:pPr>
        <w:pStyle w:val="Odstavekseznama"/>
        <w:numPr>
          <w:ilvl w:val="0"/>
          <w:numId w:val="16"/>
        </w:numPr>
        <w:tabs>
          <w:tab w:val="left" w:pos="601"/>
        </w:tabs>
        <w:spacing w:before="1"/>
        <w:ind w:right="572"/>
        <w:rPr>
          <w:lang w:val="en-GB"/>
        </w:rPr>
      </w:pPr>
      <w:r w:rsidRPr="003C777A">
        <w:rPr>
          <w:lang w:val="en-GB"/>
        </w:rPr>
        <w:t>A licence may be issued for a maximum period of five</w:t>
      </w:r>
      <w:r w:rsidRPr="003C777A">
        <w:rPr>
          <w:spacing w:val="-17"/>
          <w:lang w:val="en-GB"/>
        </w:rPr>
        <w:t xml:space="preserve"> </w:t>
      </w:r>
      <w:r w:rsidRPr="003C777A">
        <w:rPr>
          <w:lang w:val="en-GB"/>
        </w:rPr>
        <w:t>years.</w:t>
      </w:r>
    </w:p>
    <w:p w:rsidR="008E68C8" w:rsidRPr="003C777A" w:rsidRDefault="008E68C8" w:rsidP="008E68C8">
      <w:pPr>
        <w:pStyle w:val="Odstavekseznama"/>
        <w:tabs>
          <w:tab w:val="left" w:pos="601"/>
        </w:tabs>
        <w:spacing w:before="1"/>
        <w:ind w:right="572" w:firstLine="0"/>
        <w:rPr>
          <w:lang w:val="en-GB"/>
        </w:rPr>
      </w:pPr>
    </w:p>
    <w:p w:rsidR="0091473B" w:rsidRPr="003C777A" w:rsidRDefault="0091473B" w:rsidP="009A3A68">
      <w:pPr>
        <w:pStyle w:val="Odstavekseznama"/>
        <w:numPr>
          <w:ilvl w:val="0"/>
          <w:numId w:val="16"/>
        </w:numPr>
        <w:tabs>
          <w:tab w:val="left" w:pos="601"/>
        </w:tabs>
        <w:spacing w:before="1"/>
        <w:ind w:right="594"/>
        <w:jc w:val="both"/>
        <w:rPr>
          <w:lang w:val="en-GB"/>
        </w:rPr>
      </w:pPr>
      <w:r w:rsidRPr="003C777A">
        <w:rPr>
          <w:lang w:val="en-GB"/>
        </w:rPr>
        <w:t xml:space="preserve">The procedure of extension or modification of a licence shall be governed, by analogy, by the provisions of the </w:t>
      </w:r>
      <w:r w:rsidR="008E68C8" w:rsidRPr="003C777A">
        <w:rPr>
          <w:lang w:val="en-GB"/>
        </w:rPr>
        <w:t>first and second paragraph of this Article</w:t>
      </w:r>
      <w:r w:rsidRPr="003C777A">
        <w:rPr>
          <w:lang w:val="en-GB"/>
        </w:rPr>
        <w:t>.</w:t>
      </w:r>
    </w:p>
    <w:p w:rsidR="002E29CB" w:rsidRPr="003C777A" w:rsidRDefault="002E29CB">
      <w:pPr>
        <w:pStyle w:val="Telobesedila"/>
        <w:rPr>
          <w:sz w:val="24"/>
          <w:lang w:val="en-GB"/>
        </w:rPr>
      </w:pPr>
    </w:p>
    <w:p w:rsidR="002E29CB" w:rsidRPr="00252A44" w:rsidRDefault="002E29CB" w:rsidP="00252A44">
      <w:pPr>
        <w:pStyle w:val="Naslov1"/>
        <w:rPr>
          <w:lang w:val="en-GB"/>
        </w:rPr>
      </w:pPr>
    </w:p>
    <w:p w:rsidR="002E29CB" w:rsidRPr="003C777A" w:rsidRDefault="00A7551E" w:rsidP="00E25EAD">
      <w:pPr>
        <w:pStyle w:val="Naslov1"/>
        <w:rPr>
          <w:lang w:val="en-GB"/>
        </w:rPr>
      </w:pPr>
      <w:bookmarkStart w:id="13" w:name="_Toc38462268"/>
      <w:r w:rsidRPr="003C777A">
        <w:rPr>
          <w:lang w:val="en-GB"/>
        </w:rPr>
        <w:t xml:space="preserve">Article </w:t>
      </w:r>
      <w:r w:rsidR="008E68C8" w:rsidRPr="003C777A">
        <w:rPr>
          <w:lang w:val="en-GB"/>
        </w:rPr>
        <w:t>5</w:t>
      </w:r>
      <w:r w:rsidR="00E25EAD">
        <w:rPr>
          <w:lang w:val="en-GB"/>
        </w:rPr>
        <w:br/>
      </w:r>
      <w:r w:rsidRPr="003C777A">
        <w:rPr>
          <w:lang w:val="en-GB"/>
        </w:rPr>
        <w:t>(</w:t>
      </w:r>
      <w:r w:rsidR="008E68C8" w:rsidRPr="003C777A">
        <w:rPr>
          <w:lang w:val="en-GB"/>
        </w:rPr>
        <w:t>L</w:t>
      </w:r>
      <w:r w:rsidRPr="003C777A">
        <w:rPr>
          <w:lang w:val="en-GB"/>
        </w:rPr>
        <w:t>icencing requirements)</w:t>
      </w:r>
      <w:bookmarkEnd w:id="13"/>
    </w:p>
    <w:p w:rsidR="002E29CB" w:rsidRPr="003C777A" w:rsidRDefault="002E29CB">
      <w:pPr>
        <w:pStyle w:val="Telobesedila"/>
        <w:spacing w:before="3"/>
        <w:rPr>
          <w:b/>
          <w:sz w:val="26"/>
          <w:lang w:val="en-GB"/>
        </w:rPr>
      </w:pPr>
    </w:p>
    <w:p w:rsidR="002E29CB" w:rsidRPr="003C777A" w:rsidRDefault="008E68C8">
      <w:pPr>
        <w:pStyle w:val="Telobesedila"/>
        <w:ind w:left="240" w:right="677"/>
        <w:jc w:val="both"/>
        <w:rPr>
          <w:lang w:val="en-GB"/>
        </w:rPr>
      </w:pPr>
      <w:r w:rsidRPr="003C777A">
        <w:rPr>
          <w:lang w:val="en-GB"/>
        </w:rPr>
        <w:t>In order to be authori</w:t>
      </w:r>
      <w:r w:rsidR="0067554F">
        <w:rPr>
          <w:lang w:val="en-GB"/>
        </w:rPr>
        <w:t>s</w:t>
      </w:r>
      <w:r w:rsidRPr="003C777A">
        <w:rPr>
          <w:lang w:val="en-GB"/>
        </w:rPr>
        <w:t>ed, an authori</w:t>
      </w:r>
      <w:r w:rsidR="0067554F">
        <w:rPr>
          <w:lang w:val="en-GB"/>
        </w:rPr>
        <w:t>s</w:t>
      </w:r>
      <w:r w:rsidRPr="003C777A">
        <w:rPr>
          <w:lang w:val="en-GB"/>
        </w:rPr>
        <w:t>ed expert must meet the</w:t>
      </w:r>
      <w:r w:rsidR="00A7551E" w:rsidRPr="003C777A">
        <w:rPr>
          <w:lang w:val="en-GB"/>
        </w:rPr>
        <w:t xml:space="preserve"> organisational requirements, technical and technological requirements and quality management</w:t>
      </w:r>
      <w:r w:rsidR="00A7551E" w:rsidRPr="003C777A">
        <w:rPr>
          <w:spacing w:val="-4"/>
          <w:lang w:val="en-GB"/>
        </w:rPr>
        <w:t xml:space="preserve"> </w:t>
      </w:r>
      <w:r w:rsidR="00A7551E" w:rsidRPr="003C777A">
        <w:rPr>
          <w:lang w:val="en-GB"/>
        </w:rPr>
        <w:t>requirements.</w:t>
      </w:r>
    </w:p>
    <w:p w:rsidR="002E29CB" w:rsidRPr="003C777A" w:rsidRDefault="002E29CB">
      <w:pPr>
        <w:pStyle w:val="Telobesedila"/>
        <w:rPr>
          <w:sz w:val="24"/>
          <w:lang w:val="en-GB"/>
        </w:rPr>
      </w:pPr>
    </w:p>
    <w:p w:rsidR="002E29CB" w:rsidRPr="00252A44" w:rsidRDefault="002E29CB" w:rsidP="00252A44">
      <w:pPr>
        <w:pStyle w:val="Naslov1"/>
        <w:rPr>
          <w:lang w:val="en-GB"/>
        </w:rPr>
      </w:pPr>
    </w:p>
    <w:p w:rsidR="002E29CB" w:rsidRPr="003C777A" w:rsidRDefault="00A7551E" w:rsidP="00E25EAD">
      <w:pPr>
        <w:pStyle w:val="Naslov1"/>
        <w:rPr>
          <w:lang w:val="en-GB"/>
        </w:rPr>
      </w:pPr>
      <w:bookmarkStart w:id="14" w:name="_Toc38462269"/>
      <w:r w:rsidRPr="003C777A">
        <w:rPr>
          <w:lang w:val="en-GB"/>
        </w:rPr>
        <w:t xml:space="preserve">Article </w:t>
      </w:r>
      <w:r w:rsidR="008E68C8" w:rsidRPr="003C777A">
        <w:rPr>
          <w:lang w:val="en-GB"/>
        </w:rPr>
        <w:t>6</w:t>
      </w:r>
      <w:r w:rsidR="00E25EAD">
        <w:rPr>
          <w:lang w:val="en-GB"/>
        </w:rPr>
        <w:br/>
      </w:r>
      <w:r w:rsidRPr="003C777A">
        <w:rPr>
          <w:lang w:val="en-GB"/>
        </w:rPr>
        <w:t>(</w:t>
      </w:r>
      <w:r w:rsidR="008E68C8" w:rsidRPr="003C777A">
        <w:rPr>
          <w:lang w:val="en-GB"/>
        </w:rPr>
        <w:t>O</w:t>
      </w:r>
      <w:r w:rsidRPr="003C777A">
        <w:rPr>
          <w:lang w:val="en-GB"/>
        </w:rPr>
        <w:t>rganisational requirements)</w:t>
      </w:r>
      <w:bookmarkEnd w:id="14"/>
    </w:p>
    <w:p w:rsidR="002E29CB" w:rsidRPr="003C777A" w:rsidRDefault="002E29CB">
      <w:pPr>
        <w:pStyle w:val="Telobesedila"/>
        <w:spacing w:before="3"/>
        <w:rPr>
          <w:b/>
          <w:sz w:val="26"/>
          <w:lang w:val="en-GB"/>
        </w:rPr>
      </w:pPr>
    </w:p>
    <w:p w:rsidR="002E29CB" w:rsidRPr="003C777A" w:rsidRDefault="00A7551E">
      <w:pPr>
        <w:pStyle w:val="Odstavekseznama"/>
        <w:numPr>
          <w:ilvl w:val="0"/>
          <w:numId w:val="14"/>
        </w:numPr>
        <w:tabs>
          <w:tab w:val="left" w:pos="601"/>
        </w:tabs>
        <w:ind w:right="676"/>
        <w:jc w:val="both"/>
        <w:rPr>
          <w:lang w:val="en-GB"/>
        </w:rPr>
      </w:pPr>
      <w:r w:rsidRPr="003C777A">
        <w:rPr>
          <w:sz w:val="20"/>
          <w:lang w:val="en-GB"/>
        </w:rPr>
        <w:t xml:space="preserve">The </w:t>
      </w:r>
      <w:r w:rsidRPr="003C777A">
        <w:rPr>
          <w:lang w:val="en-GB"/>
        </w:rPr>
        <w:t xml:space="preserve">authorised </w:t>
      </w:r>
      <w:r w:rsidR="008E68C8" w:rsidRPr="003C777A">
        <w:rPr>
          <w:lang w:val="en-GB"/>
        </w:rPr>
        <w:t>expert</w:t>
      </w:r>
      <w:r w:rsidRPr="003C777A">
        <w:rPr>
          <w:lang w:val="en-GB"/>
        </w:rPr>
        <w:t xml:space="preserve"> shall be registered to carry out activities in the fields of radiation and nuclear safety, for which the licence is</w:t>
      </w:r>
      <w:r w:rsidRPr="003C777A">
        <w:rPr>
          <w:spacing w:val="-3"/>
          <w:lang w:val="en-GB"/>
        </w:rPr>
        <w:t xml:space="preserve"> </w:t>
      </w:r>
      <w:r w:rsidRPr="003C777A">
        <w:rPr>
          <w:lang w:val="en-GB"/>
        </w:rPr>
        <w:t>sought.</w:t>
      </w:r>
    </w:p>
    <w:p w:rsidR="002E29CB" w:rsidRPr="003C777A" w:rsidRDefault="002E29CB">
      <w:pPr>
        <w:pStyle w:val="Telobesedila"/>
        <w:spacing w:before="11"/>
        <w:rPr>
          <w:sz w:val="21"/>
          <w:lang w:val="en-GB"/>
        </w:rPr>
      </w:pPr>
    </w:p>
    <w:p w:rsidR="002E29CB" w:rsidRPr="003C777A" w:rsidRDefault="00A7551E">
      <w:pPr>
        <w:pStyle w:val="Odstavekseznama"/>
        <w:numPr>
          <w:ilvl w:val="0"/>
          <w:numId w:val="14"/>
        </w:numPr>
        <w:tabs>
          <w:tab w:val="left" w:pos="601"/>
        </w:tabs>
        <w:ind w:left="598" w:hanging="358"/>
        <w:jc w:val="both"/>
        <w:rPr>
          <w:lang w:val="en-GB"/>
        </w:rPr>
      </w:pPr>
      <w:r w:rsidRPr="003C777A">
        <w:rPr>
          <w:lang w:val="en-GB"/>
        </w:rPr>
        <w:t xml:space="preserve">The authorised </w:t>
      </w:r>
      <w:r w:rsidR="008E68C8" w:rsidRPr="003C777A">
        <w:rPr>
          <w:lang w:val="en-GB"/>
        </w:rPr>
        <w:t>expert</w:t>
      </w:r>
      <w:r w:rsidRPr="003C777A">
        <w:rPr>
          <w:lang w:val="en-GB"/>
        </w:rPr>
        <w:t xml:space="preserve"> and its employees shall be organised </w:t>
      </w:r>
      <w:r w:rsidR="008E68C8" w:rsidRPr="003C777A">
        <w:rPr>
          <w:lang w:val="en-GB"/>
        </w:rPr>
        <w:t>in such a way that they are</w:t>
      </w:r>
      <w:r w:rsidRPr="003C777A">
        <w:rPr>
          <w:lang w:val="en-GB"/>
        </w:rPr>
        <w:t xml:space="preserve"> not to subject to any business or financial dependence that might affect their expert</w:t>
      </w:r>
      <w:r w:rsidRPr="003C777A">
        <w:rPr>
          <w:spacing w:val="-10"/>
          <w:lang w:val="en-GB"/>
        </w:rPr>
        <w:t xml:space="preserve"> </w:t>
      </w:r>
      <w:r w:rsidRPr="003C777A">
        <w:rPr>
          <w:lang w:val="en-GB"/>
        </w:rPr>
        <w:t>assessments.</w:t>
      </w:r>
    </w:p>
    <w:p w:rsidR="002E29CB" w:rsidRPr="003C777A" w:rsidRDefault="002E29CB">
      <w:pPr>
        <w:pStyle w:val="Telobesedila"/>
        <w:spacing w:before="2"/>
        <w:rPr>
          <w:lang w:val="en-GB"/>
        </w:rPr>
      </w:pPr>
    </w:p>
    <w:p w:rsidR="002E29CB" w:rsidRPr="003C777A" w:rsidRDefault="009A3A68">
      <w:pPr>
        <w:pStyle w:val="Odstavekseznama"/>
        <w:numPr>
          <w:ilvl w:val="0"/>
          <w:numId w:val="14"/>
        </w:numPr>
        <w:tabs>
          <w:tab w:val="left" w:pos="601"/>
        </w:tabs>
        <w:ind w:left="598" w:right="674" w:hanging="358"/>
        <w:jc w:val="both"/>
        <w:rPr>
          <w:lang w:val="en-GB"/>
        </w:rPr>
      </w:pPr>
      <w:r>
        <w:rPr>
          <w:lang w:val="en-GB"/>
        </w:rPr>
        <w:t>P</w:t>
      </w:r>
      <w:r w:rsidR="008E68C8" w:rsidRPr="003C777A">
        <w:rPr>
          <w:lang w:val="en-GB"/>
        </w:rPr>
        <w:t>ersons, employed by the authori</w:t>
      </w:r>
      <w:r>
        <w:rPr>
          <w:lang w:val="en-GB"/>
        </w:rPr>
        <w:t>s</w:t>
      </w:r>
      <w:r w:rsidR="008E68C8" w:rsidRPr="003C777A">
        <w:rPr>
          <w:lang w:val="en-GB"/>
        </w:rPr>
        <w:t xml:space="preserve">ed expert, </w:t>
      </w:r>
      <w:r>
        <w:rPr>
          <w:lang w:val="en-GB"/>
        </w:rPr>
        <w:t>involved</w:t>
      </w:r>
      <w:r w:rsidR="008E68C8" w:rsidRPr="003C777A">
        <w:rPr>
          <w:lang w:val="en-GB"/>
        </w:rPr>
        <w:t xml:space="preserve"> in the preparation of the expert opinion </w:t>
      </w:r>
      <w:r>
        <w:rPr>
          <w:lang w:val="en-GB"/>
        </w:rPr>
        <w:t xml:space="preserve">of an authorised expert </w:t>
      </w:r>
      <w:r w:rsidR="008E68C8" w:rsidRPr="003C777A">
        <w:rPr>
          <w:lang w:val="en-GB"/>
        </w:rPr>
        <w:t xml:space="preserve">may not previously participate in the works for the implementation of </w:t>
      </w:r>
      <w:r>
        <w:rPr>
          <w:lang w:val="en-GB"/>
        </w:rPr>
        <w:t xml:space="preserve">the </w:t>
      </w:r>
      <w:r w:rsidR="008E68C8" w:rsidRPr="003C777A">
        <w:rPr>
          <w:lang w:val="en-GB"/>
        </w:rPr>
        <w:t>project subject to the expert opinion.</w:t>
      </w:r>
    </w:p>
    <w:p w:rsidR="002E29CB" w:rsidRPr="003C777A" w:rsidRDefault="002E29CB">
      <w:pPr>
        <w:pStyle w:val="Telobesedila"/>
        <w:rPr>
          <w:sz w:val="24"/>
          <w:lang w:val="en-GB"/>
        </w:rPr>
      </w:pPr>
    </w:p>
    <w:p w:rsidR="002E29CB" w:rsidRPr="003C777A" w:rsidRDefault="00A7551E" w:rsidP="00E25EAD">
      <w:pPr>
        <w:pStyle w:val="Naslov1"/>
        <w:rPr>
          <w:lang w:val="en-GB"/>
        </w:rPr>
      </w:pPr>
      <w:bookmarkStart w:id="15" w:name="_Toc38462270"/>
      <w:r w:rsidRPr="003C777A">
        <w:rPr>
          <w:lang w:val="en-GB"/>
        </w:rPr>
        <w:t xml:space="preserve">Article </w:t>
      </w:r>
      <w:r w:rsidR="008E68C8" w:rsidRPr="003C777A">
        <w:rPr>
          <w:lang w:val="en-GB"/>
        </w:rPr>
        <w:t>7</w:t>
      </w:r>
      <w:r w:rsidR="00E25EAD">
        <w:rPr>
          <w:lang w:val="en-GB"/>
        </w:rPr>
        <w:br/>
      </w:r>
      <w:r w:rsidRPr="003C777A">
        <w:rPr>
          <w:lang w:val="en-GB"/>
        </w:rPr>
        <w:t>(</w:t>
      </w:r>
      <w:r w:rsidR="008E68C8" w:rsidRPr="003C777A">
        <w:rPr>
          <w:lang w:val="en-GB"/>
        </w:rPr>
        <w:t>T</w:t>
      </w:r>
      <w:r w:rsidRPr="003C777A">
        <w:rPr>
          <w:lang w:val="en-GB"/>
        </w:rPr>
        <w:t>echnical and technological requirements)</w:t>
      </w:r>
      <w:bookmarkEnd w:id="15"/>
    </w:p>
    <w:p w:rsidR="002E29CB" w:rsidRPr="003C777A" w:rsidRDefault="002E29CB">
      <w:pPr>
        <w:pStyle w:val="Telobesedila"/>
        <w:spacing w:before="7"/>
        <w:rPr>
          <w:b/>
          <w:sz w:val="26"/>
          <w:lang w:val="en-GB"/>
        </w:rPr>
      </w:pPr>
    </w:p>
    <w:p w:rsidR="002E29CB" w:rsidRPr="003C777A" w:rsidRDefault="00A7551E">
      <w:pPr>
        <w:pStyle w:val="Odstavekseznama"/>
        <w:numPr>
          <w:ilvl w:val="0"/>
          <w:numId w:val="13"/>
        </w:numPr>
        <w:tabs>
          <w:tab w:val="left" w:pos="601"/>
        </w:tabs>
        <w:jc w:val="both"/>
        <w:rPr>
          <w:lang w:val="en-GB"/>
        </w:rPr>
      </w:pPr>
      <w:r w:rsidRPr="003C777A">
        <w:rPr>
          <w:sz w:val="20"/>
          <w:lang w:val="en-GB"/>
        </w:rPr>
        <w:t xml:space="preserve">The </w:t>
      </w:r>
      <w:r w:rsidRPr="003C777A">
        <w:rPr>
          <w:lang w:val="en-GB"/>
        </w:rPr>
        <w:t xml:space="preserve">authorised </w:t>
      </w:r>
      <w:r w:rsidR="00312C50" w:rsidRPr="003C777A">
        <w:rPr>
          <w:lang w:val="en-GB"/>
        </w:rPr>
        <w:t>expert</w:t>
      </w:r>
      <w:r w:rsidRPr="003C777A">
        <w:rPr>
          <w:lang w:val="en-GB"/>
        </w:rPr>
        <w:t xml:space="preserve"> shall demonstrate its professional qualification by means of reference projects or other works completed or participated in within the last five years </w:t>
      </w:r>
      <w:r w:rsidR="009A3A68">
        <w:rPr>
          <w:lang w:val="en-GB"/>
        </w:rPr>
        <w:t xml:space="preserve">before applying for a licence </w:t>
      </w:r>
      <w:r w:rsidRPr="003C777A">
        <w:rPr>
          <w:lang w:val="en-GB"/>
        </w:rPr>
        <w:t xml:space="preserve">in the fields </w:t>
      </w:r>
      <w:r w:rsidRPr="003C777A">
        <w:rPr>
          <w:spacing w:val="-3"/>
          <w:lang w:val="en-GB"/>
        </w:rPr>
        <w:t xml:space="preserve">of </w:t>
      </w:r>
      <w:r w:rsidRPr="003C777A">
        <w:rPr>
          <w:lang w:val="en-GB"/>
        </w:rPr>
        <w:t>radiation and nuclear safety, for which the licence is</w:t>
      </w:r>
      <w:r w:rsidRPr="003C777A">
        <w:rPr>
          <w:spacing w:val="-13"/>
          <w:lang w:val="en-GB"/>
        </w:rPr>
        <w:t xml:space="preserve"> </w:t>
      </w:r>
      <w:r w:rsidRPr="003C777A">
        <w:rPr>
          <w:lang w:val="en-GB"/>
        </w:rPr>
        <w:t>sought.</w:t>
      </w:r>
    </w:p>
    <w:p w:rsidR="002E29CB" w:rsidRPr="003C777A" w:rsidRDefault="002E29CB">
      <w:pPr>
        <w:pStyle w:val="Telobesedila"/>
        <w:rPr>
          <w:lang w:val="en-GB"/>
        </w:rPr>
      </w:pPr>
    </w:p>
    <w:p w:rsidR="002E29CB" w:rsidRPr="003C777A" w:rsidRDefault="00A7551E" w:rsidP="009A3A68">
      <w:pPr>
        <w:pStyle w:val="Odstavekseznama"/>
        <w:numPr>
          <w:ilvl w:val="0"/>
          <w:numId w:val="13"/>
        </w:numPr>
        <w:tabs>
          <w:tab w:val="left" w:pos="601"/>
        </w:tabs>
        <w:spacing w:before="1"/>
        <w:ind w:right="594"/>
        <w:jc w:val="both"/>
        <w:rPr>
          <w:lang w:val="en-GB"/>
        </w:rPr>
      </w:pPr>
      <w:r w:rsidRPr="003C777A">
        <w:rPr>
          <w:lang w:val="en-GB"/>
        </w:rPr>
        <w:t xml:space="preserve">The following shall be deemed documentary evidence of professional qualification referred to in the previous paragraph, with precise quotation of the field and duration of </w:t>
      </w:r>
      <w:r w:rsidR="009A3A68">
        <w:rPr>
          <w:lang w:val="en-GB"/>
        </w:rPr>
        <w:t xml:space="preserve">the </w:t>
      </w:r>
      <w:r w:rsidRPr="003C777A">
        <w:rPr>
          <w:lang w:val="en-GB"/>
        </w:rPr>
        <w:t>projects or</w:t>
      </w:r>
      <w:r w:rsidRPr="003C777A">
        <w:rPr>
          <w:spacing w:val="-30"/>
          <w:lang w:val="en-GB"/>
        </w:rPr>
        <w:t xml:space="preserve"> </w:t>
      </w:r>
      <w:r w:rsidRPr="003C777A">
        <w:rPr>
          <w:lang w:val="en-GB"/>
        </w:rPr>
        <w:t>activities:</w:t>
      </w:r>
    </w:p>
    <w:p w:rsidR="002E29CB" w:rsidRPr="003C777A" w:rsidRDefault="00A7551E" w:rsidP="009A3A68">
      <w:pPr>
        <w:pStyle w:val="Odstavekseznama"/>
        <w:numPr>
          <w:ilvl w:val="1"/>
          <w:numId w:val="13"/>
        </w:numPr>
        <w:tabs>
          <w:tab w:val="left" w:pos="949"/>
        </w:tabs>
        <w:spacing w:before="60"/>
        <w:ind w:right="0"/>
        <w:jc w:val="both"/>
        <w:rPr>
          <w:lang w:val="en-GB"/>
        </w:rPr>
      </w:pPr>
      <w:r w:rsidRPr="003C777A">
        <w:rPr>
          <w:lang w:val="en-GB"/>
        </w:rPr>
        <w:t>published professional and scientific</w:t>
      </w:r>
      <w:r w:rsidRPr="003C777A">
        <w:rPr>
          <w:spacing w:val="-2"/>
          <w:lang w:val="en-GB"/>
        </w:rPr>
        <w:t xml:space="preserve"> </w:t>
      </w:r>
      <w:r w:rsidRPr="003C777A">
        <w:rPr>
          <w:lang w:val="en-GB"/>
        </w:rPr>
        <w:t>contributions;</w:t>
      </w:r>
    </w:p>
    <w:p w:rsidR="002E29CB" w:rsidRPr="003C777A" w:rsidRDefault="00A7551E" w:rsidP="009A3A68">
      <w:pPr>
        <w:pStyle w:val="Odstavekseznama"/>
        <w:numPr>
          <w:ilvl w:val="1"/>
          <w:numId w:val="13"/>
        </w:numPr>
        <w:tabs>
          <w:tab w:val="left" w:pos="949"/>
        </w:tabs>
        <w:spacing w:before="59"/>
        <w:ind w:right="0"/>
        <w:jc w:val="both"/>
        <w:rPr>
          <w:lang w:val="en-GB"/>
        </w:rPr>
      </w:pPr>
      <w:r w:rsidRPr="003C777A">
        <w:rPr>
          <w:lang w:val="en-GB"/>
        </w:rPr>
        <w:t>research and education</w:t>
      </w:r>
      <w:r w:rsidRPr="003C777A">
        <w:rPr>
          <w:spacing w:val="-5"/>
          <w:lang w:val="en-GB"/>
        </w:rPr>
        <w:t xml:space="preserve"> </w:t>
      </w:r>
      <w:r w:rsidRPr="003C777A">
        <w:rPr>
          <w:lang w:val="en-GB"/>
        </w:rPr>
        <w:t>activities;</w:t>
      </w:r>
    </w:p>
    <w:p w:rsidR="002E29CB" w:rsidRPr="003C777A" w:rsidRDefault="00A7551E" w:rsidP="009A3A68">
      <w:pPr>
        <w:pStyle w:val="Odstavekseznama"/>
        <w:numPr>
          <w:ilvl w:val="1"/>
          <w:numId w:val="13"/>
        </w:numPr>
        <w:tabs>
          <w:tab w:val="left" w:pos="949"/>
        </w:tabs>
        <w:spacing w:before="61"/>
        <w:jc w:val="both"/>
        <w:rPr>
          <w:lang w:val="en-GB"/>
        </w:rPr>
      </w:pPr>
      <w:r w:rsidRPr="003C777A">
        <w:rPr>
          <w:lang w:val="en-GB"/>
        </w:rPr>
        <w:t>reports on the completed projects or completed works in the fields for which the licence is sought;</w:t>
      </w:r>
    </w:p>
    <w:p w:rsidR="002E29CB" w:rsidRPr="003C777A" w:rsidRDefault="00A7551E" w:rsidP="009A3A68">
      <w:pPr>
        <w:pStyle w:val="Odstavekseznama"/>
        <w:numPr>
          <w:ilvl w:val="1"/>
          <w:numId w:val="13"/>
        </w:numPr>
        <w:tabs>
          <w:tab w:val="left" w:pos="949"/>
        </w:tabs>
        <w:spacing w:before="81"/>
        <w:ind w:right="678"/>
        <w:jc w:val="both"/>
        <w:rPr>
          <w:lang w:val="en-GB"/>
        </w:rPr>
      </w:pPr>
      <w:r w:rsidRPr="003C777A">
        <w:rPr>
          <w:lang w:val="en-GB"/>
        </w:rPr>
        <w:t>opinions, assessments and recommendations by professional associations and other professional institutions in the fields for which the licence is sought,</w:t>
      </w:r>
      <w:r w:rsidRPr="003C777A">
        <w:rPr>
          <w:spacing w:val="-16"/>
          <w:lang w:val="en-GB"/>
        </w:rPr>
        <w:t xml:space="preserve"> </w:t>
      </w:r>
      <w:r w:rsidRPr="003C777A">
        <w:rPr>
          <w:lang w:val="en-GB"/>
        </w:rPr>
        <w:t>and</w:t>
      </w:r>
    </w:p>
    <w:p w:rsidR="002E29CB" w:rsidRPr="003C777A" w:rsidRDefault="00A7551E" w:rsidP="009A3A68">
      <w:pPr>
        <w:pStyle w:val="Odstavekseznama"/>
        <w:numPr>
          <w:ilvl w:val="1"/>
          <w:numId w:val="13"/>
        </w:numPr>
        <w:tabs>
          <w:tab w:val="left" w:pos="949"/>
        </w:tabs>
        <w:spacing w:before="60"/>
        <w:ind w:right="0"/>
        <w:jc w:val="both"/>
        <w:rPr>
          <w:lang w:val="en-GB"/>
        </w:rPr>
      </w:pPr>
      <w:r w:rsidRPr="003C777A">
        <w:rPr>
          <w:lang w:val="en-GB"/>
        </w:rPr>
        <w:t xml:space="preserve">other certificates and declarations of the </w:t>
      </w:r>
      <w:r w:rsidR="00312C50" w:rsidRPr="003C777A">
        <w:rPr>
          <w:lang w:val="en-GB"/>
        </w:rPr>
        <w:t>expert</w:t>
      </w:r>
      <w:r w:rsidRPr="003C777A">
        <w:rPr>
          <w:lang w:val="en-GB"/>
        </w:rPr>
        <w:t>’s</w:t>
      </w:r>
      <w:r w:rsidRPr="003C777A">
        <w:rPr>
          <w:spacing w:val="-6"/>
          <w:lang w:val="en-GB"/>
        </w:rPr>
        <w:t xml:space="preserve"> </w:t>
      </w:r>
      <w:r w:rsidRPr="003C777A">
        <w:rPr>
          <w:lang w:val="en-GB"/>
        </w:rPr>
        <w:t>qualification.</w:t>
      </w:r>
    </w:p>
    <w:p w:rsidR="002E29CB" w:rsidRPr="003C777A" w:rsidRDefault="002E29CB">
      <w:pPr>
        <w:pStyle w:val="Telobesedila"/>
        <w:spacing w:before="10"/>
        <w:rPr>
          <w:sz w:val="21"/>
          <w:lang w:val="en-GB"/>
        </w:rPr>
      </w:pPr>
    </w:p>
    <w:p w:rsidR="002E29CB" w:rsidRDefault="00A7551E">
      <w:pPr>
        <w:pStyle w:val="Odstavekseznama"/>
        <w:numPr>
          <w:ilvl w:val="0"/>
          <w:numId w:val="13"/>
        </w:numPr>
        <w:tabs>
          <w:tab w:val="left" w:pos="601"/>
        </w:tabs>
        <w:jc w:val="both"/>
        <w:rPr>
          <w:lang w:val="en-GB"/>
        </w:rPr>
      </w:pPr>
      <w:r w:rsidRPr="003C777A">
        <w:rPr>
          <w:lang w:val="en-GB"/>
        </w:rPr>
        <w:t xml:space="preserve">The authorised </w:t>
      </w:r>
      <w:r w:rsidR="00312C50" w:rsidRPr="003C777A">
        <w:rPr>
          <w:lang w:val="en-GB"/>
        </w:rPr>
        <w:t>expert</w:t>
      </w:r>
      <w:r w:rsidRPr="003C777A">
        <w:rPr>
          <w:lang w:val="en-GB"/>
        </w:rPr>
        <w:t xml:space="preserve"> shall be equipped with technical means and information required for quality execution of the activities for which the licence is</w:t>
      </w:r>
      <w:r w:rsidRPr="003C777A">
        <w:rPr>
          <w:spacing w:val="-8"/>
          <w:lang w:val="en-GB"/>
        </w:rPr>
        <w:t xml:space="preserve"> </w:t>
      </w:r>
      <w:r w:rsidRPr="003C777A">
        <w:rPr>
          <w:lang w:val="en-GB"/>
        </w:rPr>
        <w:t>sought.</w:t>
      </w:r>
    </w:p>
    <w:p w:rsidR="009A3A68" w:rsidRPr="003C777A" w:rsidRDefault="009A3A68" w:rsidP="009A3A68">
      <w:pPr>
        <w:pStyle w:val="Odstavekseznama"/>
        <w:tabs>
          <w:tab w:val="left" w:pos="601"/>
        </w:tabs>
        <w:ind w:firstLine="0"/>
        <w:jc w:val="both"/>
        <w:rPr>
          <w:lang w:val="en-GB"/>
        </w:rPr>
      </w:pPr>
    </w:p>
    <w:p w:rsidR="002E29CB" w:rsidRPr="003C777A" w:rsidRDefault="00A7551E">
      <w:pPr>
        <w:pStyle w:val="Odstavekseznama"/>
        <w:numPr>
          <w:ilvl w:val="0"/>
          <w:numId w:val="13"/>
        </w:numPr>
        <w:tabs>
          <w:tab w:val="left" w:pos="601"/>
        </w:tabs>
        <w:ind w:right="674"/>
        <w:jc w:val="both"/>
        <w:rPr>
          <w:lang w:val="en-GB"/>
        </w:rPr>
      </w:pPr>
      <w:r w:rsidRPr="003C777A">
        <w:rPr>
          <w:lang w:val="en-GB"/>
        </w:rPr>
        <w:t>The technical means referred to in the previous paragraph shall be properly maintained, qualified or calibrated as appropriate</w:t>
      </w:r>
      <w:r w:rsidR="009A3A68">
        <w:rPr>
          <w:lang w:val="en-GB"/>
        </w:rPr>
        <w:t xml:space="preserve"> in accordance with the manufacturer’s regulations and instructions</w:t>
      </w:r>
      <w:r w:rsidRPr="003C777A">
        <w:rPr>
          <w:lang w:val="en-GB"/>
        </w:rPr>
        <w:t xml:space="preserve">. The work with technical means shall </w:t>
      </w:r>
      <w:r w:rsidR="009A3A68">
        <w:rPr>
          <w:lang w:val="en-GB"/>
        </w:rPr>
        <w:t xml:space="preserve">be </w:t>
      </w:r>
      <w:r w:rsidRPr="003C777A">
        <w:rPr>
          <w:lang w:val="en-GB"/>
        </w:rPr>
        <w:t xml:space="preserve">carried out in compliance with the procedures documented by the authorised </w:t>
      </w:r>
      <w:r w:rsidR="00312C50" w:rsidRPr="003C777A">
        <w:rPr>
          <w:lang w:val="en-GB"/>
        </w:rPr>
        <w:t>expert</w:t>
      </w:r>
      <w:r w:rsidRPr="003C777A">
        <w:rPr>
          <w:lang w:val="en-GB"/>
        </w:rPr>
        <w:t xml:space="preserve"> in</w:t>
      </w:r>
      <w:r w:rsidRPr="003C777A">
        <w:rPr>
          <w:spacing w:val="-8"/>
          <w:lang w:val="en-GB"/>
        </w:rPr>
        <w:t xml:space="preserve"> </w:t>
      </w:r>
      <w:r w:rsidRPr="003C777A">
        <w:rPr>
          <w:lang w:val="en-GB"/>
        </w:rPr>
        <w:t>writing.</w:t>
      </w:r>
    </w:p>
    <w:p w:rsidR="002E29CB" w:rsidRPr="003C777A" w:rsidRDefault="002E29CB">
      <w:pPr>
        <w:pStyle w:val="Telobesedila"/>
        <w:spacing w:before="9"/>
        <w:rPr>
          <w:sz w:val="21"/>
          <w:lang w:val="en-GB"/>
        </w:rPr>
      </w:pPr>
    </w:p>
    <w:p w:rsidR="002E29CB" w:rsidRDefault="00A7551E">
      <w:pPr>
        <w:pStyle w:val="Odstavekseznama"/>
        <w:numPr>
          <w:ilvl w:val="0"/>
          <w:numId w:val="13"/>
        </w:numPr>
        <w:tabs>
          <w:tab w:val="left" w:pos="601"/>
        </w:tabs>
        <w:jc w:val="both"/>
        <w:rPr>
          <w:lang w:val="en-GB"/>
        </w:rPr>
      </w:pPr>
      <w:r w:rsidRPr="003C777A">
        <w:rPr>
          <w:lang w:val="en-GB"/>
        </w:rPr>
        <w:t xml:space="preserve">The authorised </w:t>
      </w:r>
      <w:r w:rsidR="00312C50" w:rsidRPr="003C777A">
        <w:rPr>
          <w:lang w:val="en-GB"/>
        </w:rPr>
        <w:t>expert</w:t>
      </w:r>
      <w:r w:rsidRPr="003C777A">
        <w:rPr>
          <w:lang w:val="en-GB"/>
        </w:rPr>
        <w:t xml:space="preserve"> shall establish and implement a programme of regular professional training of its personnel in the fields for which is authorised and keep records on the trainings which contains information on the content of the trainings, the dates of the trainings and the number of participants. </w:t>
      </w:r>
    </w:p>
    <w:p w:rsidR="009A3A68" w:rsidRPr="003C777A" w:rsidRDefault="009A3A68" w:rsidP="009A3A68">
      <w:pPr>
        <w:pStyle w:val="Odstavekseznama"/>
        <w:tabs>
          <w:tab w:val="left" w:pos="601"/>
        </w:tabs>
        <w:ind w:firstLine="0"/>
        <w:jc w:val="both"/>
        <w:rPr>
          <w:lang w:val="en-GB"/>
        </w:rPr>
      </w:pPr>
    </w:p>
    <w:p w:rsidR="002E29CB" w:rsidRPr="003C777A" w:rsidRDefault="002E29CB">
      <w:pPr>
        <w:pStyle w:val="Telobesedila"/>
        <w:spacing w:before="1"/>
        <w:rPr>
          <w:lang w:val="en-GB"/>
        </w:rPr>
      </w:pPr>
    </w:p>
    <w:p w:rsidR="002E29CB" w:rsidRPr="003C777A" w:rsidRDefault="00A7551E" w:rsidP="005B1B62">
      <w:pPr>
        <w:pStyle w:val="Naslov1"/>
        <w:rPr>
          <w:lang w:val="en-GB"/>
        </w:rPr>
      </w:pPr>
      <w:bookmarkStart w:id="16" w:name="_Toc38462271"/>
      <w:r w:rsidRPr="003C777A">
        <w:rPr>
          <w:lang w:val="en-GB"/>
        </w:rPr>
        <w:t xml:space="preserve">Article </w:t>
      </w:r>
      <w:r w:rsidR="008E68C8" w:rsidRPr="003C777A">
        <w:rPr>
          <w:lang w:val="en-GB"/>
        </w:rPr>
        <w:t>8</w:t>
      </w:r>
      <w:r w:rsidRPr="003C777A">
        <w:rPr>
          <w:lang w:val="en-GB"/>
        </w:rPr>
        <w:t xml:space="preserve"> </w:t>
      </w:r>
      <w:r w:rsidR="00312C50" w:rsidRPr="003C777A">
        <w:rPr>
          <w:lang w:val="en-GB"/>
        </w:rPr>
        <w:br/>
      </w:r>
      <w:r w:rsidRPr="003C777A">
        <w:rPr>
          <w:lang w:val="en-GB"/>
        </w:rPr>
        <w:t>(</w:t>
      </w:r>
      <w:r w:rsidR="00312C50" w:rsidRPr="003C777A">
        <w:rPr>
          <w:lang w:val="en-GB"/>
        </w:rPr>
        <w:t>Q</w:t>
      </w:r>
      <w:r w:rsidRPr="003C777A">
        <w:rPr>
          <w:lang w:val="en-GB"/>
        </w:rPr>
        <w:t>uality management)</w:t>
      </w:r>
      <w:bookmarkEnd w:id="16"/>
    </w:p>
    <w:p w:rsidR="002E29CB" w:rsidRPr="003C777A" w:rsidRDefault="002E29CB">
      <w:pPr>
        <w:pStyle w:val="Telobesedila"/>
        <w:spacing w:before="3"/>
        <w:rPr>
          <w:b/>
          <w:sz w:val="26"/>
          <w:lang w:val="en-GB"/>
        </w:rPr>
      </w:pPr>
    </w:p>
    <w:p w:rsidR="002E29CB" w:rsidRPr="003C777A" w:rsidRDefault="00A7551E" w:rsidP="008907F2">
      <w:pPr>
        <w:pStyle w:val="Telobesedila"/>
        <w:ind w:left="240" w:right="736"/>
        <w:jc w:val="both"/>
        <w:rPr>
          <w:lang w:val="en-GB"/>
        </w:rPr>
      </w:pPr>
      <w:r w:rsidRPr="003C777A">
        <w:rPr>
          <w:sz w:val="20"/>
          <w:lang w:val="en-GB"/>
        </w:rPr>
        <w:t xml:space="preserve">The </w:t>
      </w:r>
      <w:r w:rsidRPr="003C777A">
        <w:rPr>
          <w:lang w:val="en-GB"/>
        </w:rPr>
        <w:t xml:space="preserve">authorised </w:t>
      </w:r>
      <w:r w:rsidR="00312C50" w:rsidRPr="003C777A">
        <w:rPr>
          <w:lang w:val="en-GB"/>
        </w:rPr>
        <w:t>expert</w:t>
      </w:r>
      <w:r w:rsidRPr="003C777A">
        <w:rPr>
          <w:lang w:val="en-GB"/>
        </w:rPr>
        <w:t xml:space="preserve"> shall establish and maintain a quality management system commensurate with the type, field and scope of its activities</w:t>
      </w:r>
      <w:r w:rsidR="00312C50" w:rsidRPr="003C777A">
        <w:rPr>
          <w:lang w:val="en-GB"/>
        </w:rPr>
        <w:t xml:space="preserve"> applying </w:t>
      </w:r>
      <w:r w:rsidR="0027513A" w:rsidRPr="003C777A">
        <w:rPr>
          <w:lang w:val="en-GB"/>
        </w:rPr>
        <w:t xml:space="preserve">by analogy </w:t>
      </w:r>
      <w:r w:rsidR="00312C50" w:rsidRPr="003C777A">
        <w:rPr>
          <w:lang w:val="en-GB"/>
        </w:rPr>
        <w:t>the regulation governing radiation and nuclear safety factors</w:t>
      </w:r>
      <w:r w:rsidRPr="003C777A">
        <w:rPr>
          <w:lang w:val="en-GB"/>
        </w:rPr>
        <w:t>.</w:t>
      </w:r>
    </w:p>
    <w:p w:rsidR="002E29CB" w:rsidRPr="003C777A" w:rsidRDefault="002E29CB">
      <w:pPr>
        <w:pStyle w:val="Telobesedila"/>
        <w:rPr>
          <w:sz w:val="24"/>
          <w:lang w:val="en-GB"/>
        </w:rPr>
      </w:pPr>
    </w:p>
    <w:p w:rsidR="002E29CB" w:rsidRPr="003C777A" w:rsidRDefault="002E29CB">
      <w:pPr>
        <w:pStyle w:val="Telobesedila"/>
        <w:spacing w:before="10"/>
        <w:rPr>
          <w:sz w:val="18"/>
          <w:lang w:val="en-GB"/>
        </w:rPr>
      </w:pPr>
    </w:p>
    <w:p w:rsidR="002E29CB" w:rsidRPr="003C777A" w:rsidRDefault="00A7551E" w:rsidP="00252A44">
      <w:pPr>
        <w:pStyle w:val="Naslov1"/>
        <w:rPr>
          <w:lang w:val="en-GB"/>
        </w:rPr>
      </w:pPr>
      <w:bookmarkStart w:id="17" w:name="_Toc38462272"/>
      <w:r w:rsidRPr="003C777A">
        <w:rPr>
          <w:lang w:val="en-GB"/>
        </w:rPr>
        <w:t>Article 9</w:t>
      </w:r>
      <w:r w:rsidR="00252A44">
        <w:rPr>
          <w:lang w:val="en-GB"/>
        </w:rPr>
        <w:br/>
      </w:r>
      <w:r w:rsidRPr="003C777A">
        <w:rPr>
          <w:lang w:val="en-GB"/>
        </w:rPr>
        <w:t>(Qualifications in the fields of nuclear and radiation safety)</w:t>
      </w:r>
      <w:bookmarkEnd w:id="17"/>
    </w:p>
    <w:p w:rsidR="002E29CB" w:rsidRPr="003C777A" w:rsidRDefault="002E29CB">
      <w:pPr>
        <w:pStyle w:val="Telobesedila"/>
        <w:spacing w:before="10"/>
        <w:rPr>
          <w:b/>
          <w:sz w:val="26"/>
          <w:lang w:val="en-GB"/>
        </w:rPr>
      </w:pPr>
    </w:p>
    <w:p w:rsidR="002E29CB" w:rsidRPr="003C777A" w:rsidRDefault="00A7551E" w:rsidP="00A7551E">
      <w:pPr>
        <w:tabs>
          <w:tab w:val="left" w:pos="601"/>
        </w:tabs>
        <w:ind w:left="284" w:right="676"/>
        <w:jc w:val="both"/>
        <w:rPr>
          <w:lang w:val="en-GB"/>
        </w:rPr>
      </w:pPr>
      <w:r w:rsidRPr="003C777A">
        <w:rPr>
          <w:lang w:val="en-GB"/>
        </w:rPr>
        <w:t>The responsible manager in the field of radiation and nuclear safety of the authorised expert</w:t>
      </w:r>
      <w:r w:rsidR="00AB2068">
        <w:rPr>
          <w:lang w:val="en-GB"/>
        </w:rPr>
        <w:t>s</w:t>
      </w:r>
      <w:r w:rsidRPr="003C777A">
        <w:rPr>
          <w:lang w:val="en-GB"/>
        </w:rPr>
        <w:t xml:space="preserve"> must have expertise in the basics of nuclear and radiation safety, covering the topics defined in Annex 2, which forms a constituent part of these</w:t>
      </w:r>
      <w:r w:rsidRPr="003C777A">
        <w:rPr>
          <w:spacing w:val="-3"/>
          <w:lang w:val="en-GB"/>
        </w:rPr>
        <w:t xml:space="preserve"> </w:t>
      </w:r>
      <w:r w:rsidRPr="003C777A">
        <w:rPr>
          <w:lang w:val="en-GB"/>
        </w:rPr>
        <w:t>Rules.</w:t>
      </w:r>
    </w:p>
    <w:p w:rsidR="00A7551E" w:rsidRPr="003C777A" w:rsidRDefault="00A7551E" w:rsidP="00A7551E">
      <w:pPr>
        <w:tabs>
          <w:tab w:val="left" w:pos="601"/>
        </w:tabs>
        <w:ind w:left="284" w:right="676"/>
        <w:jc w:val="both"/>
        <w:rPr>
          <w:lang w:val="en-GB"/>
        </w:rPr>
      </w:pPr>
    </w:p>
    <w:p w:rsidR="00A7551E" w:rsidRPr="003C777A" w:rsidRDefault="00A7551E" w:rsidP="00252A44">
      <w:pPr>
        <w:pStyle w:val="Naslov1"/>
        <w:rPr>
          <w:lang w:val="en-GB"/>
        </w:rPr>
      </w:pPr>
      <w:r w:rsidRPr="003C777A">
        <w:rPr>
          <w:lang w:val="en-GB"/>
        </w:rPr>
        <w:tab/>
      </w:r>
      <w:r w:rsidRPr="003C777A">
        <w:rPr>
          <w:lang w:val="en-GB"/>
        </w:rPr>
        <w:tab/>
      </w:r>
      <w:r w:rsidRPr="003C777A">
        <w:rPr>
          <w:lang w:val="en-GB"/>
        </w:rPr>
        <w:tab/>
      </w:r>
      <w:r w:rsidRPr="003C777A">
        <w:rPr>
          <w:lang w:val="en-GB"/>
        </w:rPr>
        <w:tab/>
      </w:r>
      <w:r w:rsidRPr="003C777A">
        <w:rPr>
          <w:lang w:val="en-GB"/>
        </w:rPr>
        <w:tab/>
      </w:r>
      <w:r w:rsidRPr="003C777A">
        <w:rPr>
          <w:lang w:val="en-GB"/>
        </w:rPr>
        <w:tab/>
      </w:r>
    </w:p>
    <w:p w:rsidR="00A7551E" w:rsidRPr="003C777A" w:rsidRDefault="00A7551E" w:rsidP="00252A44">
      <w:pPr>
        <w:pStyle w:val="Naslov1"/>
        <w:rPr>
          <w:lang w:val="en-GB"/>
        </w:rPr>
      </w:pPr>
      <w:bookmarkStart w:id="18" w:name="_Toc38462273"/>
      <w:r w:rsidRPr="003C777A">
        <w:rPr>
          <w:lang w:val="en-GB"/>
        </w:rPr>
        <w:t>Article 10</w:t>
      </w:r>
      <w:r w:rsidR="00252A44">
        <w:rPr>
          <w:lang w:val="en-GB"/>
        </w:rPr>
        <w:br/>
      </w:r>
      <w:r w:rsidRPr="003C777A">
        <w:rPr>
          <w:lang w:val="en-GB"/>
        </w:rPr>
        <w:t>(Subcontracts)</w:t>
      </w:r>
      <w:bookmarkEnd w:id="18"/>
    </w:p>
    <w:p w:rsidR="00A7551E" w:rsidRPr="003C777A" w:rsidRDefault="00A7551E" w:rsidP="00252A44">
      <w:pPr>
        <w:pStyle w:val="Naslov1"/>
        <w:rPr>
          <w:b w:val="0"/>
          <w:lang w:val="en-GB"/>
        </w:rPr>
      </w:pPr>
    </w:p>
    <w:p w:rsidR="00A7551E" w:rsidRPr="003C777A" w:rsidRDefault="00A7551E" w:rsidP="00F21E5E">
      <w:pPr>
        <w:pStyle w:val="Telobesedila"/>
        <w:spacing w:before="2"/>
        <w:ind w:left="567" w:right="736" w:hanging="283"/>
        <w:jc w:val="both"/>
        <w:rPr>
          <w:lang w:val="en-GB"/>
        </w:rPr>
      </w:pPr>
      <w:r w:rsidRPr="003C777A">
        <w:rPr>
          <w:lang w:val="en-GB"/>
        </w:rPr>
        <w:t>(1) An authori</w:t>
      </w:r>
      <w:r w:rsidR="00AB2068">
        <w:rPr>
          <w:lang w:val="en-GB"/>
        </w:rPr>
        <w:t>s</w:t>
      </w:r>
      <w:r w:rsidRPr="003C777A">
        <w:rPr>
          <w:lang w:val="en-GB"/>
        </w:rPr>
        <w:t>ed expert may subcontract the preparation of the expert bas</w:t>
      </w:r>
      <w:r w:rsidR="00AB2068">
        <w:rPr>
          <w:lang w:val="en-GB"/>
        </w:rPr>
        <w:t>e</w:t>
      </w:r>
      <w:r w:rsidRPr="003C777A">
        <w:rPr>
          <w:lang w:val="en-GB"/>
        </w:rPr>
        <w:t>s for the preparation of the expert opinion</w:t>
      </w:r>
      <w:r w:rsidR="00AB2068">
        <w:rPr>
          <w:lang w:val="en-GB"/>
        </w:rPr>
        <w:t>s</w:t>
      </w:r>
      <w:r w:rsidRPr="003C777A">
        <w:rPr>
          <w:lang w:val="en-GB"/>
        </w:rPr>
        <w:t xml:space="preserve"> to the subcontractor which may be a natural or legal person. </w:t>
      </w:r>
    </w:p>
    <w:p w:rsidR="00A7551E" w:rsidRPr="003C777A" w:rsidRDefault="00A7551E" w:rsidP="00F21E5E">
      <w:pPr>
        <w:pStyle w:val="Telobesedila"/>
        <w:spacing w:before="2"/>
        <w:ind w:left="567" w:right="736" w:hanging="283"/>
        <w:jc w:val="both"/>
        <w:rPr>
          <w:lang w:val="en-GB"/>
        </w:rPr>
      </w:pPr>
    </w:p>
    <w:p w:rsidR="00A7551E" w:rsidRPr="003C777A" w:rsidRDefault="00A7551E" w:rsidP="00F21E5E">
      <w:pPr>
        <w:pStyle w:val="Telobesedila"/>
        <w:spacing w:before="2"/>
        <w:ind w:left="567" w:right="736" w:hanging="283"/>
        <w:jc w:val="both"/>
        <w:rPr>
          <w:lang w:val="en-GB"/>
        </w:rPr>
      </w:pPr>
      <w:r w:rsidRPr="003C777A">
        <w:rPr>
          <w:lang w:val="en-GB"/>
        </w:rPr>
        <w:t>(2) In order to submit the preparation of the expert bas</w:t>
      </w:r>
      <w:r w:rsidR="00AB2068">
        <w:rPr>
          <w:lang w:val="en-GB"/>
        </w:rPr>
        <w:t>e</w:t>
      </w:r>
      <w:r w:rsidRPr="003C777A">
        <w:rPr>
          <w:lang w:val="en-GB"/>
        </w:rPr>
        <w:t>s referred to in the previous paragraph, the authori</w:t>
      </w:r>
      <w:r w:rsidR="00AB2068">
        <w:rPr>
          <w:lang w:val="en-GB"/>
        </w:rPr>
        <w:t>s</w:t>
      </w:r>
      <w:r w:rsidRPr="003C777A">
        <w:rPr>
          <w:lang w:val="en-GB"/>
        </w:rPr>
        <w:t xml:space="preserve">ed expert must have a </w:t>
      </w:r>
      <w:r w:rsidR="00F21E5E" w:rsidRPr="003C777A">
        <w:rPr>
          <w:lang w:val="en-GB"/>
        </w:rPr>
        <w:t xml:space="preserve">written procedure as </w:t>
      </w:r>
      <w:r w:rsidR="00AB2068">
        <w:rPr>
          <w:lang w:val="en-GB"/>
        </w:rPr>
        <w:t xml:space="preserve">a </w:t>
      </w:r>
      <w:r w:rsidR="00F21E5E" w:rsidRPr="003C777A">
        <w:rPr>
          <w:lang w:val="en-GB"/>
        </w:rPr>
        <w:t>part of the management system referred to in Article 8 of these Rules.</w:t>
      </w:r>
    </w:p>
    <w:p w:rsidR="00F21E5E" w:rsidRPr="003C777A" w:rsidRDefault="00F21E5E" w:rsidP="00F21E5E">
      <w:pPr>
        <w:pStyle w:val="Telobesedila"/>
        <w:spacing w:before="2"/>
        <w:ind w:left="567" w:right="736" w:hanging="283"/>
        <w:jc w:val="both"/>
        <w:rPr>
          <w:lang w:val="en-GB"/>
        </w:rPr>
      </w:pPr>
    </w:p>
    <w:p w:rsidR="00F21E5E" w:rsidRPr="003C777A" w:rsidRDefault="00F21E5E" w:rsidP="00F21E5E">
      <w:pPr>
        <w:pStyle w:val="Telobesedila"/>
        <w:spacing w:before="2"/>
        <w:ind w:left="567" w:right="736" w:hanging="283"/>
        <w:jc w:val="both"/>
        <w:rPr>
          <w:lang w:val="en-GB"/>
        </w:rPr>
      </w:pPr>
      <w:r w:rsidRPr="003C777A">
        <w:rPr>
          <w:lang w:val="en-GB"/>
        </w:rPr>
        <w:t>(3) In the field of works for which the preparation of the expert bas</w:t>
      </w:r>
      <w:r w:rsidR="00AB2068">
        <w:rPr>
          <w:lang w:val="en-GB"/>
        </w:rPr>
        <w:t>e</w:t>
      </w:r>
      <w:r w:rsidRPr="003C777A">
        <w:rPr>
          <w:lang w:val="en-GB"/>
        </w:rPr>
        <w:t xml:space="preserve">s has been undertaken referred to in the first paragraph of this Article, the subcontractor must </w:t>
      </w:r>
      <w:r w:rsidR="00AB2068" w:rsidRPr="003C777A">
        <w:rPr>
          <w:lang w:val="en-GB"/>
        </w:rPr>
        <w:t>fulfil</w:t>
      </w:r>
      <w:r w:rsidRPr="003C777A">
        <w:rPr>
          <w:lang w:val="en-GB"/>
        </w:rPr>
        <w:t xml:space="preserve"> the conditions from the second and third paragraphs of Article 6 and the second and third paragraphs of Article 7 of these Rules. </w:t>
      </w:r>
    </w:p>
    <w:p w:rsidR="002E29CB" w:rsidRPr="003C777A" w:rsidRDefault="002E29CB">
      <w:pPr>
        <w:pStyle w:val="Telobesedila"/>
        <w:rPr>
          <w:lang w:val="en-GB"/>
        </w:rPr>
      </w:pPr>
    </w:p>
    <w:p w:rsidR="002E29CB" w:rsidRPr="003C777A" w:rsidRDefault="002E29CB">
      <w:pPr>
        <w:pStyle w:val="Telobesedila"/>
        <w:rPr>
          <w:sz w:val="24"/>
          <w:lang w:val="en-GB"/>
        </w:rPr>
      </w:pPr>
    </w:p>
    <w:p w:rsidR="002E29CB" w:rsidRPr="003C777A" w:rsidRDefault="00A7551E" w:rsidP="00252A44">
      <w:pPr>
        <w:pStyle w:val="Naslov1"/>
        <w:rPr>
          <w:lang w:val="en-GB"/>
        </w:rPr>
      </w:pPr>
      <w:bookmarkStart w:id="19" w:name="_Toc38462274"/>
      <w:r w:rsidRPr="003C777A">
        <w:rPr>
          <w:lang w:val="en-GB"/>
        </w:rPr>
        <w:t>Article 11</w:t>
      </w:r>
      <w:r w:rsidR="00252A44">
        <w:rPr>
          <w:lang w:val="en-GB"/>
        </w:rPr>
        <w:br/>
      </w:r>
      <w:r w:rsidRPr="003C777A">
        <w:rPr>
          <w:lang w:val="en-GB"/>
        </w:rPr>
        <w:t>(Form and content of an expert opinion)</w:t>
      </w:r>
      <w:bookmarkEnd w:id="19"/>
    </w:p>
    <w:p w:rsidR="002E29CB" w:rsidRPr="003C777A" w:rsidRDefault="002E29CB">
      <w:pPr>
        <w:pStyle w:val="Telobesedila"/>
        <w:spacing w:before="10"/>
        <w:rPr>
          <w:b/>
          <w:sz w:val="26"/>
          <w:lang w:val="en-GB"/>
        </w:rPr>
      </w:pPr>
    </w:p>
    <w:p w:rsidR="002E29CB" w:rsidRPr="003C777A" w:rsidRDefault="00A7551E">
      <w:pPr>
        <w:pStyle w:val="Odstavekseznama"/>
        <w:numPr>
          <w:ilvl w:val="0"/>
          <w:numId w:val="9"/>
        </w:numPr>
        <w:tabs>
          <w:tab w:val="left" w:pos="601"/>
        </w:tabs>
        <w:jc w:val="both"/>
        <w:rPr>
          <w:lang w:val="en-GB"/>
        </w:rPr>
      </w:pPr>
      <w:r w:rsidRPr="003C777A">
        <w:rPr>
          <w:lang w:val="en-GB"/>
        </w:rPr>
        <w:t>The form and content of an expert opinion issued by an authorised expert are laid down in Annex 3, which forms a constituent part of these</w:t>
      </w:r>
      <w:r w:rsidRPr="003C777A">
        <w:rPr>
          <w:spacing w:val="-1"/>
          <w:lang w:val="en-GB"/>
        </w:rPr>
        <w:t xml:space="preserve"> </w:t>
      </w:r>
      <w:r w:rsidRPr="003C777A">
        <w:rPr>
          <w:lang w:val="en-GB"/>
        </w:rPr>
        <w:t>Rules.</w:t>
      </w:r>
    </w:p>
    <w:p w:rsidR="002E29CB" w:rsidRPr="003C777A" w:rsidRDefault="002E29CB">
      <w:pPr>
        <w:pStyle w:val="Telobesedila"/>
        <w:spacing w:before="11"/>
        <w:rPr>
          <w:sz w:val="21"/>
          <w:lang w:val="en-GB"/>
        </w:rPr>
      </w:pPr>
    </w:p>
    <w:p w:rsidR="002E29CB" w:rsidRPr="003C777A" w:rsidRDefault="00A7551E">
      <w:pPr>
        <w:pStyle w:val="Odstavekseznama"/>
        <w:numPr>
          <w:ilvl w:val="0"/>
          <w:numId w:val="9"/>
        </w:numPr>
        <w:tabs>
          <w:tab w:val="left" w:pos="601"/>
        </w:tabs>
        <w:jc w:val="both"/>
        <w:rPr>
          <w:lang w:val="en-GB"/>
        </w:rPr>
      </w:pPr>
      <w:r w:rsidRPr="003C777A">
        <w:rPr>
          <w:lang w:val="en-GB"/>
        </w:rPr>
        <w:t>The expert opinion referred to in the previous paragraph shall, in its conclusion, clearly state a positive or negative assessment of a document or activity that is the subject of the expert assessment.</w:t>
      </w:r>
    </w:p>
    <w:p w:rsidR="008311C2" w:rsidRPr="003C777A" w:rsidRDefault="008311C2" w:rsidP="008311C2">
      <w:pPr>
        <w:pStyle w:val="Odstavekseznama"/>
        <w:tabs>
          <w:tab w:val="left" w:pos="601"/>
        </w:tabs>
        <w:ind w:firstLine="0"/>
        <w:jc w:val="both"/>
        <w:rPr>
          <w:lang w:val="en-GB"/>
        </w:rPr>
      </w:pPr>
    </w:p>
    <w:p w:rsidR="002E29CB" w:rsidRPr="003C777A" w:rsidRDefault="002E29CB">
      <w:pPr>
        <w:pStyle w:val="Telobesedila"/>
        <w:spacing w:before="9"/>
        <w:rPr>
          <w:b/>
          <w:sz w:val="25"/>
          <w:lang w:val="en-GB"/>
        </w:rPr>
      </w:pPr>
    </w:p>
    <w:p w:rsidR="002E29CB" w:rsidRPr="003C777A" w:rsidRDefault="00A7551E" w:rsidP="00252A44">
      <w:pPr>
        <w:pStyle w:val="Naslov1"/>
        <w:rPr>
          <w:lang w:val="en-GB"/>
        </w:rPr>
      </w:pPr>
      <w:bookmarkStart w:id="20" w:name="_Toc38462275"/>
      <w:r w:rsidRPr="003C777A">
        <w:rPr>
          <w:lang w:val="en-GB"/>
        </w:rPr>
        <w:t>Article 1</w:t>
      </w:r>
      <w:r w:rsidR="00F21E5E" w:rsidRPr="003C777A">
        <w:rPr>
          <w:lang w:val="en-GB"/>
        </w:rPr>
        <w:t>2</w:t>
      </w:r>
      <w:r w:rsidR="00252A44">
        <w:rPr>
          <w:lang w:val="en-GB"/>
        </w:rPr>
        <w:br/>
      </w:r>
      <w:r w:rsidRPr="003C777A">
        <w:rPr>
          <w:lang w:val="en-GB"/>
        </w:rPr>
        <w:t>(</w:t>
      </w:r>
      <w:r w:rsidR="00F21E5E" w:rsidRPr="003C777A">
        <w:rPr>
          <w:lang w:val="en-GB"/>
        </w:rPr>
        <w:t>R</w:t>
      </w:r>
      <w:r w:rsidRPr="003C777A">
        <w:rPr>
          <w:lang w:val="en-GB"/>
        </w:rPr>
        <w:t>egister of authorised experts)</w:t>
      </w:r>
      <w:bookmarkEnd w:id="20"/>
    </w:p>
    <w:p w:rsidR="002E29CB" w:rsidRPr="003C777A" w:rsidRDefault="002E29CB">
      <w:pPr>
        <w:pStyle w:val="Telobesedila"/>
        <w:spacing w:before="10"/>
        <w:rPr>
          <w:b/>
          <w:sz w:val="26"/>
          <w:lang w:val="en-GB"/>
        </w:rPr>
      </w:pPr>
    </w:p>
    <w:p w:rsidR="002E29CB" w:rsidRPr="003C777A" w:rsidRDefault="00A7551E" w:rsidP="00F21E5E">
      <w:pPr>
        <w:pStyle w:val="Odstavekseznama"/>
        <w:numPr>
          <w:ilvl w:val="0"/>
          <w:numId w:val="8"/>
        </w:numPr>
        <w:tabs>
          <w:tab w:val="left" w:pos="601"/>
        </w:tabs>
        <w:ind w:right="736" w:hanging="361"/>
        <w:jc w:val="both"/>
        <w:rPr>
          <w:lang w:val="en-GB"/>
        </w:rPr>
      </w:pPr>
      <w:r w:rsidRPr="003C777A">
        <w:rPr>
          <w:lang w:val="en-GB"/>
        </w:rPr>
        <w:t>The Administration shall keep a register of authorised experts (hereinafter referred to as:</w:t>
      </w:r>
      <w:r w:rsidRPr="003C777A">
        <w:rPr>
          <w:spacing w:val="-24"/>
          <w:lang w:val="en-GB"/>
        </w:rPr>
        <w:t xml:space="preserve"> </w:t>
      </w:r>
      <w:r w:rsidRPr="003C777A">
        <w:rPr>
          <w:lang w:val="en-GB"/>
        </w:rPr>
        <w:t>register).</w:t>
      </w:r>
    </w:p>
    <w:p w:rsidR="002E29CB" w:rsidRPr="003C777A" w:rsidRDefault="002E29CB" w:rsidP="00F21E5E">
      <w:pPr>
        <w:pStyle w:val="Telobesedila"/>
        <w:ind w:right="736"/>
        <w:jc w:val="both"/>
        <w:rPr>
          <w:lang w:val="en-GB"/>
        </w:rPr>
      </w:pPr>
    </w:p>
    <w:p w:rsidR="002E29CB" w:rsidRPr="003C777A" w:rsidRDefault="00A7551E" w:rsidP="00F21E5E">
      <w:pPr>
        <w:pStyle w:val="Odstavekseznama"/>
        <w:numPr>
          <w:ilvl w:val="0"/>
          <w:numId w:val="8"/>
        </w:numPr>
        <w:tabs>
          <w:tab w:val="left" w:pos="601"/>
        </w:tabs>
        <w:ind w:right="736" w:hanging="361"/>
        <w:jc w:val="both"/>
        <w:rPr>
          <w:lang w:val="en-GB"/>
        </w:rPr>
      </w:pPr>
      <w:r w:rsidRPr="003C777A">
        <w:rPr>
          <w:lang w:val="en-GB"/>
        </w:rPr>
        <w:t>The following information shall be entered into the</w:t>
      </w:r>
      <w:r w:rsidRPr="003C777A">
        <w:rPr>
          <w:spacing w:val="-14"/>
          <w:lang w:val="en-GB"/>
        </w:rPr>
        <w:t xml:space="preserve"> </w:t>
      </w:r>
      <w:r w:rsidRPr="003C777A">
        <w:rPr>
          <w:lang w:val="en-GB"/>
        </w:rPr>
        <w:t>register:</w:t>
      </w:r>
    </w:p>
    <w:p w:rsidR="002E29CB" w:rsidRPr="003C777A" w:rsidRDefault="00A7551E" w:rsidP="00F21E5E">
      <w:pPr>
        <w:pStyle w:val="Odstavekseznama"/>
        <w:numPr>
          <w:ilvl w:val="1"/>
          <w:numId w:val="8"/>
        </w:numPr>
        <w:tabs>
          <w:tab w:val="left" w:pos="949"/>
        </w:tabs>
        <w:spacing w:before="59"/>
        <w:ind w:right="736"/>
        <w:jc w:val="both"/>
        <w:rPr>
          <w:lang w:val="en-GB"/>
        </w:rPr>
      </w:pPr>
      <w:r w:rsidRPr="003C777A">
        <w:rPr>
          <w:lang w:val="en-GB"/>
        </w:rPr>
        <w:t>the date and serial number of the</w:t>
      </w:r>
      <w:r w:rsidRPr="003C777A">
        <w:rPr>
          <w:spacing w:val="-5"/>
          <w:lang w:val="en-GB"/>
        </w:rPr>
        <w:t xml:space="preserve"> </w:t>
      </w:r>
      <w:r w:rsidRPr="003C777A">
        <w:rPr>
          <w:lang w:val="en-GB"/>
        </w:rPr>
        <w:t>entry</w:t>
      </w:r>
      <w:r w:rsidR="00F21E5E" w:rsidRPr="003C777A">
        <w:rPr>
          <w:lang w:val="en-GB"/>
        </w:rPr>
        <w:t>,</w:t>
      </w:r>
    </w:p>
    <w:p w:rsidR="002E29CB" w:rsidRPr="003C777A" w:rsidRDefault="00A7551E" w:rsidP="00F21E5E">
      <w:pPr>
        <w:pStyle w:val="Odstavekseznama"/>
        <w:numPr>
          <w:ilvl w:val="1"/>
          <w:numId w:val="8"/>
        </w:numPr>
        <w:tabs>
          <w:tab w:val="left" w:pos="949"/>
        </w:tabs>
        <w:spacing w:before="62"/>
        <w:ind w:right="736"/>
        <w:jc w:val="both"/>
        <w:rPr>
          <w:lang w:val="en-GB"/>
        </w:rPr>
      </w:pPr>
      <w:r w:rsidRPr="003C777A">
        <w:rPr>
          <w:lang w:val="en-GB"/>
        </w:rPr>
        <w:t xml:space="preserve">the name and business address of the authorised </w:t>
      </w:r>
      <w:r w:rsidR="00F21E5E" w:rsidRPr="003C777A">
        <w:rPr>
          <w:lang w:val="en-GB"/>
        </w:rPr>
        <w:t xml:space="preserve">expert, </w:t>
      </w:r>
      <w:r w:rsidRPr="003C777A">
        <w:rPr>
          <w:lang w:val="en-GB"/>
        </w:rPr>
        <w:t>telephone numbers, e-mail address and web page</w:t>
      </w:r>
      <w:r w:rsidRPr="003C777A">
        <w:rPr>
          <w:spacing w:val="-28"/>
          <w:lang w:val="en-GB"/>
        </w:rPr>
        <w:t xml:space="preserve"> </w:t>
      </w:r>
      <w:r w:rsidRPr="003C777A">
        <w:rPr>
          <w:lang w:val="en-GB"/>
        </w:rPr>
        <w:t>address</w:t>
      </w:r>
      <w:r w:rsidR="00F21E5E" w:rsidRPr="003C777A">
        <w:rPr>
          <w:lang w:val="en-GB"/>
        </w:rPr>
        <w:t>,</w:t>
      </w:r>
    </w:p>
    <w:p w:rsidR="002E29CB" w:rsidRPr="003C777A" w:rsidRDefault="00A7551E" w:rsidP="00F21E5E">
      <w:pPr>
        <w:pStyle w:val="Odstavekseznama"/>
        <w:numPr>
          <w:ilvl w:val="1"/>
          <w:numId w:val="8"/>
        </w:numPr>
        <w:tabs>
          <w:tab w:val="left" w:pos="949"/>
        </w:tabs>
        <w:spacing w:before="58"/>
        <w:ind w:right="736"/>
        <w:jc w:val="both"/>
        <w:rPr>
          <w:lang w:val="en-GB"/>
        </w:rPr>
      </w:pPr>
      <w:r w:rsidRPr="003C777A">
        <w:rPr>
          <w:lang w:val="en-GB"/>
        </w:rPr>
        <w:t>the name of the responsible manager of the radiation and nuclear safety</w:t>
      </w:r>
      <w:r w:rsidRPr="003C777A">
        <w:rPr>
          <w:spacing w:val="-2"/>
          <w:lang w:val="en-GB"/>
        </w:rPr>
        <w:t xml:space="preserve"> </w:t>
      </w:r>
      <w:r w:rsidRPr="003C777A">
        <w:rPr>
          <w:lang w:val="en-GB"/>
        </w:rPr>
        <w:t>field</w:t>
      </w:r>
      <w:r w:rsidR="00F21E5E" w:rsidRPr="003C777A">
        <w:rPr>
          <w:lang w:val="en-GB"/>
        </w:rPr>
        <w:t>,</w:t>
      </w:r>
    </w:p>
    <w:p w:rsidR="002E29CB" w:rsidRPr="003C777A" w:rsidRDefault="00A7551E" w:rsidP="00F21E5E">
      <w:pPr>
        <w:pStyle w:val="Odstavekseznama"/>
        <w:numPr>
          <w:ilvl w:val="1"/>
          <w:numId w:val="8"/>
        </w:numPr>
        <w:tabs>
          <w:tab w:val="left" w:pos="949"/>
        </w:tabs>
        <w:spacing w:before="60"/>
        <w:ind w:right="736"/>
        <w:jc w:val="both"/>
        <w:rPr>
          <w:lang w:val="en-GB"/>
        </w:rPr>
      </w:pPr>
      <w:r w:rsidRPr="003C777A">
        <w:rPr>
          <w:lang w:val="en-GB"/>
        </w:rPr>
        <w:t xml:space="preserve">the field </w:t>
      </w:r>
      <w:r w:rsidR="00F21E5E" w:rsidRPr="003C777A">
        <w:rPr>
          <w:lang w:val="en-GB"/>
        </w:rPr>
        <w:t>of the licence referred to in point 3 of the first paragraph of Article 3 of these Rules,</w:t>
      </w:r>
    </w:p>
    <w:p w:rsidR="002E29CB" w:rsidRPr="003C777A" w:rsidRDefault="00A7551E" w:rsidP="00F21E5E">
      <w:pPr>
        <w:pStyle w:val="Odstavekseznama"/>
        <w:numPr>
          <w:ilvl w:val="1"/>
          <w:numId w:val="8"/>
        </w:numPr>
        <w:tabs>
          <w:tab w:val="left" w:pos="949"/>
        </w:tabs>
        <w:spacing w:before="62"/>
        <w:ind w:right="736"/>
        <w:jc w:val="both"/>
        <w:rPr>
          <w:lang w:val="en-GB"/>
        </w:rPr>
      </w:pPr>
      <w:r w:rsidRPr="003C777A">
        <w:rPr>
          <w:lang w:val="en-GB"/>
        </w:rPr>
        <w:t>the validity of the</w:t>
      </w:r>
      <w:r w:rsidRPr="003C777A">
        <w:rPr>
          <w:spacing w:val="-2"/>
          <w:lang w:val="en-GB"/>
        </w:rPr>
        <w:t xml:space="preserve"> </w:t>
      </w:r>
      <w:r w:rsidRPr="003C777A">
        <w:rPr>
          <w:lang w:val="en-GB"/>
        </w:rPr>
        <w:t>licence;</w:t>
      </w:r>
    </w:p>
    <w:p w:rsidR="002E29CB" w:rsidRPr="003C777A" w:rsidRDefault="00A7551E" w:rsidP="00F21E5E">
      <w:pPr>
        <w:pStyle w:val="Odstavekseznama"/>
        <w:numPr>
          <w:ilvl w:val="1"/>
          <w:numId w:val="8"/>
        </w:numPr>
        <w:tabs>
          <w:tab w:val="left" w:pos="949"/>
        </w:tabs>
        <w:spacing w:before="59"/>
        <w:ind w:right="736"/>
        <w:jc w:val="both"/>
        <w:rPr>
          <w:lang w:val="en-GB"/>
        </w:rPr>
      </w:pPr>
      <w:r w:rsidRPr="003C777A">
        <w:rPr>
          <w:lang w:val="en-GB"/>
        </w:rPr>
        <w:t xml:space="preserve">the date of </w:t>
      </w:r>
      <w:r w:rsidR="00D64858" w:rsidRPr="003C777A">
        <w:rPr>
          <w:lang w:val="en-GB"/>
        </w:rPr>
        <w:t>expiry</w:t>
      </w:r>
      <w:r w:rsidR="00F21E5E" w:rsidRPr="003C777A">
        <w:rPr>
          <w:lang w:val="en-GB"/>
        </w:rPr>
        <w:t xml:space="preserve"> of the licence or the date of withdrawal of the licence</w:t>
      </w:r>
      <w:r w:rsidRPr="003C777A">
        <w:rPr>
          <w:lang w:val="en-GB"/>
        </w:rPr>
        <w:t>.</w:t>
      </w:r>
    </w:p>
    <w:p w:rsidR="002E29CB" w:rsidRPr="003C777A" w:rsidRDefault="002E29CB" w:rsidP="00F21E5E">
      <w:pPr>
        <w:pStyle w:val="Telobesedila"/>
        <w:ind w:right="736"/>
        <w:jc w:val="both"/>
        <w:rPr>
          <w:lang w:val="en-GB"/>
        </w:rPr>
      </w:pPr>
    </w:p>
    <w:p w:rsidR="002E29CB" w:rsidRPr="003C777A" w:rsidRDefault="00A7551E" w:rsidP="00F21E5E">
      <w:pPr>
        <w:pStyle w:val="Odstavekseznama"/>
        <w:numPr>
          <w:ilvl w:val="0"/>
          <w:numId w:val="8"/>
        </w:numPr>
        <w:tabs>
          <w:tab w:val="left" w:pos="601"/>
        </w:tabs>
        <w:ind w:right="736"/>
        <w:jc w:val="both"/>
        <w:rPr>
          <w:lang w:val="en-GB"/>
        </w:rPr>
      </w:pPr>
      <w:r w:rsidRPr="003C777A">
        <w:rPr>
          <w:lang w:val="en-GB"/>
        </w:rPr>
        <w:t>Any modifications of the information</w:t>
      </w:r>
      <w:r w:rsidR="00F21E5E" w:rsidRPr="003C777A">
        <w:rPr>
          <w:lang w:val="en-GB"/>
        </w:rPr>
        <w:t xml:space="preserve"> referred to in the previous paragraph</w:t>
      </w:r>
      <w:r w:rsidRPr="003C777A">
        <w:rPr>
          <w:lang w:val="en-GB"/>
        </w:rPr>
        <w:t xml:space="preserve"> shall also be entered into the register.</w:t>
      </w:r>
    </w:p>
    <w:p w:rsidR="002E29CB" w:rsidRPr="003C777A" w:rsidRDefault="002E29CB" w:rsidP="00F21E5E">
      <w:pPr>
        <w:pStyle w:val="Telobesedila"/>
        <w:spacing w:before="11"/>
        <w:ind w:right="736"/>
        <w:jc w:val="both"/>
        <w:rPr>
          <w:sz w:val="21"/>
          <w:lang w:val="en-GB"/>
        </w:rPr>
      </w:pPr>
    </w:p>
    <w:p w:rsidR="002E29CB" w:rsidRPr="003C777A" w:rsidRDefault="00A7551E" w:rsidP="00F21E5E">
      <w:pPr>
        <w:pStyle w:val="Odstavekseznama"/>
        <w:numPr>
          <w:ilvl w:val="0"/>
          <w:numId w:val="8"/>
        </w:numPr>
        <w:tabs>
          <w:tab w:val="left" w:pos="601"/>
        </w:tabs>
        <w:ind w:right="736" w:hanging="361"/>
        <w:jc w:val="both"/>
        <w:rPr>
          <w:lang w:val="en-GB"/>
        </w:rPr>
      </w:pPr>
      <w:r w:rsidRPr="003C777A">
        <w:rPr>
          <w:lang w:val="en-GB"/>
        </w:rPr>
        <w:t>The Administration shall publish the list of authorised experts on its</w:t>
      </w:r>
      <w:r w:rsidRPr="003C777A">
        <w:rPr>
          <w:spacing w:val="-14"/>
          <w:lang w:val="en-GB"/>
        </w:rPr>
        <w:t xml:space="preserve"> </w:t>
      </w:r>
      <w:r w:rsidRPr="003C777A">
        <w:rPr>
          <w:lang w:val="en-GB"/>
        </w:rPr>
        <w:t>website.</w:t>
      </w:r>
    </w:p>
    <w:p w:rsidR="002E29CB" w:rsidRPr="003C777A" w:rsidRDefault="002E29CB" w:rsidP="00F21E5E">
      <w:pPr>
        <w:pStyle w:val="Telobesedila"/>
        <w:ind w:right="736"/>
        <w:jc w:val="both"/>
        <w:rPr>
          <w:lang w:val="en-GB"/>
        </w:rPr>
      </w:pPr>
    </w:p>
    <w:p w:rsidR="002E29CB" w:rsidRPr="003C777A" w:rsidRDefault="00A7551E" w:rsidP="00F21E5E">
      <w:pPr>
        <w:pStyle w:val="Odstavekseznama"/>
        <w:numPr>
          <w:ilvl w:val="0"/>
          <w:numId w:val="8"/>
        </w:numPr>
        <w:tabs>
          <w:tab w:val="left" w:pos="601"/>
        </w:tabs>
        <w:ind w:right="736"/>
        <w:jc w:val="both"/>
        <w:rPr>
          <w:lang w:val="en-GB"/>
        </w:rPr>
      </w:pPr>
      <w:r w:rsidRPr="003C777A">
        <w:rPr>
          <w:lang w:val="en-GB"/>
        </w:rPr>
        <w:t>Authorised experts shall notify the Administration of any change in the information kept in the register, within 30 days of such change</w:t>
      </w:r>
      <w:r w:rsidRPr="003C777A">
        <w:rPr>
          <w:spacing w:val="-6"/>
          <w:lang w:val="en-GB"/>
        </w:rPr>
        <w:t xml:space="preserve"> </w:t>
      </w:r>
      <w:r w:rsidRPr="003C777A">
        <w:rPr>
          <w:lang w:val="en-GB"/>
        </w:rPr>
        <w:t>arising.</w:t>
      </w:r>
    </w:p>
    <w:p w:rsidR="002E29CB" w:rsidRPr="003C777A" w:rsidRDefault="002E29CB" w:rsidP="00F21E5E">
      <w:pPr>
        <w:pStyle w:val="Telobesedila"/>
        <w:spacing w:before="11"/>
        <w:ind w:right="736"/>
        <w:jc w:val="both"/>
        <w:rPr>
          <w:sz w:val="21"/>
          <w:lang w:val="en-GB"/>
        </w:rPr>
      </w:pPr>
    </w:p>
    <w:p w:rsidR="008311C2" w:rsidRPr="003C777A" w:rsidRDefault="008311C2" w:rsidP="005B1B62">
      <w:pPr>
        <w:pStyle w:val="Naslov1"/>
        <w:rPr>
          <w:lang w:val="en-GB"/>
        </w:rPr>
      </w:pPr>
    </w:p>
    <w:p w:rsidR="002E29CB" w:rsidRPr="003C777A" w:rsidRDefault="00A7551E" w:rsidP="00252A44">
      <w:pPr>
        <w:pStyle w:val="Naslov1"/>
        <w:rPr>
          <w:lang w:val="en-GB"/>
        </w:rPr>
      </w:pPr>
      <w:bookmarkStart w:id="21" w:name="_Toc38462276"/>
      <w:r w:rsidRPr="003C777A">
        <w:rPr>
          <w:lang w:val="en-GB"/>
        </w:rPr>
        <w:t xml:space="preserve">Article </w:t>
      </w:r>
      <w:r w:rsidR="00F21E5E" w:rsidRPr="003C777A">
        <w:rPr>
          <w:lang w:val="en-GB"/>
        </w:rPr>
        <w:t>13</w:t>
      </w:r>
      <w:r w:rsidR="00252A44">
        <w:rPr>
          <w:lang w:val="en-GB"/>
        </w:rPr>
        <w:br/>
      </w:r>
      <w:r w:rsidRPr="003C777A">
        <w:rPr>
          <w:lang w:val="en-GB"/>
        </w:rPr>
        <w:t>(</w:t>
      </w:r>
      <w:r w:rsidR="00F21E5E" w:rsidRPr="003C777A">
        <w:rPr>
          <w:lang w:val="en-GB"/>
        </w:rPr>
        <w:t>R</w:t>
      </w:r>
      <w:r w:rsidRPr="003C777A">
        <w:rPr>
          <w:lang w:val="en-GB"/>
        </w:rPr>
        <w:t>egular reporting)</w:t>
      </w:r>
      <w:bookmarkEnd w:id="21"/>
    </w:p>
    <w:p w:rsidR="002E29CB" w:rsidRPr="003C777A" w:rsidRDefault="002E29CB">
      <w:pPr>
        <w:pStyle w:val="Telobesedila"/>
        <w:spacing w:before="7"/>
        <w:rPr>
          <w:b/>
          <w:sz w:val="26"/>
          <w:lang w:val="en-GB"/>
        </w:rPr>
      </w:pPr>
    </w:p>
    <w:p w:rsidR="002E29CB" w:rsidRPr="003C777A" w:rsidRDefault="00AB2068" w:rsidP="00AB2068">
      <w:pPr>
        <w:pStyle w:val="Odstavekseznama"/>
        <w:numPr>
          <w:ilvl w:val="0"/>
          <w:numId w:val="25"/>
        </w:numPr>
        <w:tabs>
          <w:tab w:val="left" w:pos="709"/>
        </w:tabs>
        <w:spacing w:before="2"/>
        <w:ind w:left="709" w:right="736" w:hanging="425"/>
        <w:jc w:val="both"/>
        <w:rPr>
          <w:lang w:val="en-GB"/>
        </w:rPr>
      </w:pPr>
      <w:r>
        <w:rPr>
          <w:lang w:val="en-GB"/>
        </w:rPr>
        <w:t>A</w:t>
      </w:r>
      <w:r w:rsidR="00A7551E" w:rsidRPr="003C777A">
        <w:rPr>
          <w:lang w:val="en-GB"/>
        </w:rPr>
        <w:t xml:space="preserve">uthorised experts shall submit reports on their activities to the Administration on an annual basis, </w:t>
      </w:r>
      <w:r w:rsidR="00D64858" w:rsidRPr="003C777A">
        <w:rPr>
          <w:lang w:val="en-GB"/>
        </w:rPr>
        <w:t>which</w:t>
      </w:r>
      <w:r w:rsidR="00A7551E" w:rsidRPr="003C777A">
        <w:rPr>
          <w:lang w:val="en-GB"/>
        </w:rPr>
        <w:t xml:space="preserve"> </w:t>
      </w:r>
      <w:r w:rsidR="00D64858" w:rsidRPr="003C777A">
        <w:rPr>
          <w:lang w:val="en-GB"/>
        </w:rPr>
        <w:t xml:space="preserve">shall be submitted to the Administration </w:t>
      </w:r>
      <w:r w:rsidR="00A7551E" w:rsidRPr="003C777A">
        <w:rPr>
          <w:lang w:val="en-GB"/>
        </w:rPr>
        <w:t>for the past year by 31</w:t>
      </w:r>
      <w:r w:rsidR="00A7551E" w:rsidRPr="005B1B62">
        <w:rPr>
          <w:lang w:val="en-GB"/>
        </w:rPr>
        <w:t xml:space="preserve"> </w:t>
      </w:r>
      <w:r w:rsidR="00A7551E" w:rsidRPr="003C777A">
        <w:rPr>
          <w:lang w:val="en-GB"/>
        </w:rPr>
        <w:t>January.</w:t>
      </w:r>
    </w:p>
    <w:p w:rsidR="002E29CB" w:rsidRPr="005B1B62" w:rsidRDefault="002E29CB" w:rsidP="005B1B62">
      <w:pPr>
        <w:tabs>
          <w:tab w:val="left" w:pos="709"/>
        </w:tabs>
        <w:spacing w:before="2"/>
        <w:ind w:left="709" w:right="736" w:hanging="425"/>
        <w:jc w:val="both"/>
        <w:rPr>
          <w:lang w:val="en-GB"/>
        </w:rPr>
      </w:pPr>
    </w:p>
    <w:p w:rsidR="002E29CB" w:rsidRPr="003C777A" w:rsidRDefault="00A7551E" w:rsidP="005B1B62">
      <w:pPr>
        <w:pStyle w:val="Odstavekseznama"/>
        <w:numPr>
          <w:ilvl w:val="0"/>
          <w:numId w:val="25"/>
        </w:numPr>
        <w:tabs>
          <w:tab w:val="left" w:pos="709"/>
        </w:tabs>
        <w:spacing w:before="2"/>
        <w:ind w:left="709" w:right="736" w:hanging="425"/>
        <w:jc w:val="both"/>
        <w:rPr>
          <w:lang w:val="en-GB"/>
        </w:rPr>
      </w:pPr>
      <w:r w:rsidRPr="003C777A">
        <w:rPr>
          <w:lang w:val="en-GB"/>
        </w:rPr>
        <w:t>In their annual reports, authorised experts shall provide information</w:t>
      </w:r>
      <w:r w:rsidRPr="003C777A">
        <w:rPr>
          <w:spacing w:val="-16"/>
          <w:lang w:val="en-GB"/>
        </w:rPr>
        <w:t xml:space="preserve"> </w:t>
      </w:r>
      <w:r w:rsidRPr="003C777A">
        <w:rPr>
          <w:lang w:val="en-GB"/>
        </w:rPr>
        <w:t>on:</w:t>
      </w:r>
    </w:p>
    <w:p w:rsidR="002E29CB" w:rsidRPr="005B1B62" w:rsidRDefault="00A7551E" w:rsidP="00AB2068">
      <w:pPr>
        <w:pStyle w:val="Odstavekseznama"/>
        <w:numPr>
          <w:ilvl w:val="0"/>
          <w:numId w:val="30"/>
        </w:numPr>
        <w:tabs>
          <w:tab w:val="left" w:pos="1134"/>
        </w:tabs>
        <w:spacing w:before="61"/>
        <w:ind w:left="1134" w:right="736" w:hanging="283"/>
        <w:jc w:val="both"/>
        <w:rPr>
          <w:lang w:val="en-GB"/>
        </w:rPr>
      </w:pPr>
      <w:r w:rsidRPr="005B1B62">
        <w:rPr>
          <w:lang w:val="en-GB"/>
        </w:rPr>
        <w:t>any significant changes pertaining to the authorised expert that might affect the fulfilment of licensing</w:t>
      </w:r>
      <w:r w:rsidRPr="005B1B62">
        <w:rPr>
          <w:spacing w:val="-3"/>
          <w:lang w:val="en-GB"/>
        </w:rPr>
        <w:t xml:space="preserve"> </w:t>
      </w:r>
      <w:r w:rsidRPr="005B1B62">
        <w:rPr>
          <w:lang w:val="en-GB"/>
        </w:rPr>
        <w:t>requirements</w:t>
      </w:r>
      <w:r w:rsidR="00D64858" w:rsidRPr="005B1B62">
        <w:rPr>
          <w:lang w:val="en-GB"/>
        </w:rPr>
        <w:t xml:space="preserve"> laid down in these Rules</w:t>
      </w:r>
      <w:r w:rsidRPr="005B1B62">
        <w:rPr>
          <w:lang w:val="en-GB"/>
        </w:rPr>
        <w:t>;</w:t>
      </w:r>
    </w:p>
    <w:p w:rsidR="002E29CB" w:rsidRPr="005B1B62" w:rsidRDefault="00A7551E" w:rsidP="005B1B62">
      <w:pPr>
        <w:pStyle w:val="Odstavekseznama"/>
        <w:numPr>
          <w:ilvl w:val="0"/>
          <w:numId w:val="30"/>
        </w:numPr>
        <w:tabs>
          <w:tab w:val="left" w:pos="1134"/>
        </w:tabs>
        <w:spacing w:before="60"/>
        <w:ind w:left="1134" w:hanging="283"/>
        <w:jc w:val="both"/>
        <w:rPr>
          <w:lang w:val="en-GB"/>
        </w:rPr>
      </w:pPr>
      <w:r w:rsidRPr="005B1B62">
        <w:rPr>
          <w:lang w:val="en-GB"/>
        </w:rPr>
        <w:t>produced expert opinions,</w:t>
      </w:r>
      <w:r w:rsidRPr="005B1B62">
        <w:rPr>
          <w:spacing w:val="-3"/>
          <w:lang w:val="en-GB"/>
        </w:rPr>
        <w:t xml:space="preserve"> </w:t>
      </w:r>
      <w:r w:rsidRPr="005B1B62">
        <w:rPr>
          <w:lang w:val="en-GB"/>
        </w:rPr>
        <w:t>and</w:t>
      </w:r>
    </w:p>
    <w:p w:rsidR="002E29CB" w:rsidRPr="005B1B62" w:rsidRDefault="00A7551E" w:rsidP="005B1B62">
      <w:pPr>
        <w:pStyle w:val="Odstavekseznama"/>
        <w:numPr>
          <w:ilvl w:val="0"/>
          <w:numId w:val="30"/>
        </w:numPr>
        <w:tabs>
          <w:tab w:val="left" w:pos="1134"/>
        </w:tabs>
        <w:spacing w:before="59"/>
        <w:ind w:left="1134" w:hanging="283"/>
        <w:jc w:val="both"/>
        <w:rPr>
          <w:lang w:val="en-GB"/>
        </w:rPr>
      </w:pPr>
      <w:r w:rsidRPr="005B1B62">
        <w:rPr>
          <w:lang w:val="en-GB"/>
        </w:rPr>
        <w:t>other activities in the fields covered by the</w:t>
      </w:r>
      <w:r w:rsidRPr="005B1B62">
        <w:rPr>
          <w:spacing w:val="-7"/>
          <w:lang w:val="en-GB"/>
        </w:rPr>
        <w:t xml:space="preserve"> </w:t>
      </w:r>
      <w:r w:rsidRPr="005B1B62">
        <w:rPr>
          <w:lang w:val="en-GB"/>
        </w:rPr>
        <w:t>licence.</w:t>
      </w:r>
    </w:p>
    <w:p w:rsidR="002E29CB" w:rsidRPr="003C777A" w:rsidRDefault="002E29CB">
      <w:pPr>
        <w:pStyle w:val="Telobesedila"/>
        <w:spacing w:before="1"/>
        <w:rPr>
          <w:lang w:val="en-GB"/>
        </w:rPr>
      </w:pPr>
    </w:p>
    <w:p w:rsidR="002E29CB" w:rsidRPr="003C777A" w:rsidRDefault="002E29CB" w:rsidP="005B1B62">
      <w:pPr>
        <w:pStyle w:val="Naslov1"/>
        <w:rPr>
          <w:lang w:val="en-GB"/>
        </w:rPr>
      </w:pPr>
    </w:p>
    <w:p w:rsidR="002E29CB" w:rsidRPr="003C777A" w:rsidRDefault="00A7551E" w:rsidP="00252A44">
      <w:pPr>
        <w:pStyle w:val="Naslov1"/>
        <w:rPr>
          <w:lang w:val="en-GB"/>
        </w:rPr>
      </w:pPr>
      <w:bookmarkStart w:id="22" w:name="_Toc38462277"/>
      <w:r w:rsidRPr="003C777A">
        <w:rPr>
          <w:lang w:val="en-GB"/>
        </w:rPr>
        <w:t>Article</w:t>
      </w:r>
      <w:r w:rsidR="00D64858" w:rsidRPr="003C777A">
        <w:rPr>
          <w:lang w:val="en-GB"/>
        </w:rPr>
        <w:t xml:space="preserve"> 14</w:t>
      </w:r>
      <w:r w:rsidR="00252A44">
        <w:rPr>
          <w:lang w:val="en-GB"/>
        </w:rPr>
        <w:br/>
      </w:r>
      <w:r w:rsidRPr="003C777A">
        <w:rPr>
          <w:lang w:val="en-GB"/>
        </w:rPr>
        <w:t>(</w:t>
      </w:r>
      <w:r w:rsidR="00D64858" w:rsidRPr="003C777A">
        <w:rPr>
          <w:lang w:val="en-GB"/>
        </w:rPr>
        <w:t>V</w:t>
      </w:r>
      <w:r w:rsidRPr="003C777A">
        <w:rPr>
          <w:lang w:val="en-GB"/>
        </w:rPr>
        <w:t>alidity of existing licences)</w:t>
      </w:r>
      <w:bookmarkEnd w:id="22"/>
    </w:p>
    <w:p w:rsidR="002E29CB" w:rsidRPr="003C777A" w:rsidRDefault="002E29CB">
      <w:pPr>
        <w:pStyle w:val="Telobesedila"/>
        <w:spacing w:before="7"/>
        <w:rPr>
          <w:b/>
          <w:sz w:val="26"/>
          <w:lang w:val="en-GB"/>
        </w:rPr>
      </w:pPr>
    </w:p>
    <w:p w:rsidR="00D64858" w:rsidRPr="003C777A" w:rsidRDefault="00AB2068" w:rsidP="005B1B62">
      <w:pPr>
        <w:pStyle w:val="Odstavekseznama"/>
        <w:numPr>
          <w:ilvl w:val="0"/>
          <w:numId w:val="31"/>
        </w:numPr>
        <w:tabs>
          <w:tab w:val="left" w:pos="709"/>
        </w:tabs>
        <w:spacing w:before="2"/>
        <w:ind w:left="709" w:right="736" w:hanging="425"/>
        <w:jc w:val="both"/>
        <w:rPr>
          <w:lang w:val="en-GB"/>
        </w:rPr>
      </w:pPr>
      <w:r>
        <w:rPr>
          <w:lang w:val="en-GB"/>
        </w:rPr>
        <w:t>L</w:t>
      </w:r>
      <w:r w:rsidR="00D64858" w:rsidRPr="003C777A">
        <w:rPr>
          <w:lang w:val="en-GB"/>
        </w:rPr>
        <w:t>icences issued pursuant to the Rules on Authori</w:t>
      </w:r>
      <w:r w:rsidR="0067554F">
        <w:rPr>
          <w:lang w:val="en-GB"/>
        </w:rPr>
        <w:t>s</w:t>
      </w:r>
      <w:r w:rsidR="00D64858" w:rsidRPr="003C777A">
        <w:rPr>
          <w:lang w:val="en-GB"/>
        </w:rPr>
        <w:t>ed Experts on Radiation and Nuclear Safety (Official Gazette RS, No. 51/06) shall be valid until the expiration of their validity as licences in accordance with these Rules.</w:t>
      </w:r>
    </w:p>
    <w:p w:rsidR="00D64858" w:rsidRPr="003C777A" w:rsidRDefault="00D64858" w:rsidP="005B1B62">
      <w:pPr>
        <w:tabs>
          <w:tab w:val="left" w:pos="709"/>
        </w:tabs>
        <w:spacing w:before="2"/>
        <w:ind w:left="709" w:right="736" w:hanging="425"/>
        <w:jc w:val="both"/>
        <w:rPr>
          <w:lang w:val="en-GB"/>
        </w:rPr>
      </w:pPr>
    </w:p>
    <w:p w:rsidR="00D64858" w:rsidRPr="003C777A" w:rsidRDefault="00D64858" w:rsidP="005B1B62">
      <w:pPr>
        <w:pStyle w:val="Odstavekseznama"/>
        <w:numPr>
          <w:ilvl w:val="0"/>
          <w:numId w:val="31"/>
        </w:numPr>
        <w:tabs>
          <w:tab w:val="left" w:pos="709"/>
          <w:tab w:val="left" w:pos="851"/>
        </w:tabs>
        <w:spacing w:before="2"/>
        <w:ind w:left="709" w:right="736" w:hanging="425"/>
        <w:jc w:val="both"/>
        <w:rPr>
          <w:lang w:val="en-GB"/>
        </w:rPr>
      </w:pPr>
      <w:r w:rsidRPr="003C777A">
        <w:rPr>
          <w:lang w:val="en-GB"/>
        </w:rPr>
        <w:t>Legal entities having the licence referred to in the preceding paragraph may extend the validity of the licence in accordance with Article 4</w:t>
      </w:r>
      <w:r w:rsidR="00AB2068">
        <w:rPr>
          <w:lang w:val="en-GB"/>
        </w:rPr>
        <w:t xml:space="preserve"> of these Rules</w:t>
      </w:r>
      <w:r w:rsidRPr="003C777A">
        <w:rPr>
          <w:lang w:val="en-GB"/>
        </w:rPr>
        <w:t>.</w:t>
      </w:r>
    </w:p>
    <w:p w:rsidR="002E29CB" w:rsidRPr="003C777A" w:rsidRDefault="002E29CB">
      <w:pPr>
        <w:pStyle w:val="Telobesedila"/>
        <w:rPr>
          <w:sz w:val="24"/>
          <w:lang w:val="en-GB"/>
        </w:rPr>
      </w:pPr>
    </w:p>
    <w:p w:rsidR="002E29CB" w:rsidRPr="003C777A" w:rsidRDefault="002E29CB">
      <w:pPr>
        <w:pStyle w:val="Telobesedila"/>
        <w:spacing w:before="10"/>
        <w:rPr>
          <w:sz w:val="18"/>
          <w:lang w:val="en-GB"/>
        </w:rPr>
      </w:pPr>
    </w:p>
    <w:p w:rsidR="002E29CB" w:rsidRPr="003C777A" w:rsidRDefault="00A7551E" w:rsidP="00252A44">
      <w:pPr>
        <w:pStyle w:val="Naslov1"/>
        <w:rPr>
          <w:lang w:val="en-GB"/>
        </w:rPr>
      </w:pPr>
      <w:bookmarkStart w:id="23" w:name="_Toc38462278"/>
      <w:r w:rsidRPr="003C777A">
        <w:rPr>
          <w:lang w:val="en-GB"/>
        </w:rPr>
        <w:t xml:space="preserve">Article </w:t>
      </w:r>
      <w:r w:rsidR="00D64858" w:rsidRPr="003C777A">
        <w:rPr>
          <w:lang w:val="en-GB"/>
        </w:rPr>
        <w:t>15</w:t>
      </w:r>
      <w:r w:rsidR="00252A44">
        <w:rPr>
          <w:lang w:val="en-GB"/>
        </w:rPr>
        <w:br/>
      </w:r>
      <w:r w:rsidRPr="003C777A">
        <w:rPr>
          <w:lang w:val="en-GB"/>
        </w:rPr>
        <w:t>(</w:t>
      </w:r>
      <w:r w:rsidR="008311C2" w:rsidRPr="003C777A">
        <w:rPr>
          <w:lang w:val="en-GB"/>
        </w:rPr>
        <w:t>End of validity</w:t>
      </w:r>
      <w:r w:rsidRPr="003C777A">
        <w:rPr>
          <w:lang w:val="en-GB"/>
        </w:rPr>
        <w:t>)</w:t>
      </w:r>
      <w:bookmarkEnd w:id="23"/>
    </w:p>
    <w:p w:rsidR="002E29CB" w:rsidRPr="003C777A" w:rsidRDefault="002E29CB">
      <w:pPr>
        <w:pStyle w:val="Telobesedila"/>
        <w:spacing w:before="9"/>
        <w:rPr>
          <w:b/>
          <w:sz w:val="26"/>
          <w:lang w:val="en-GB"/>
        </w:rPr>
      </w:pPr>
    </w:p>
    <w:p w:rsidR="002E29CB" w:rsidRPr="003C777A" w:rsidRDefault="00A7551E" w:rsidP="00D64858">
      <w:pPr>
        <w:pStyle w:val="Telobesedila"/>
        <w:spacing w:before="1"/>
        <w:ind w:left="240" w:right="674"/>
        <w:jc w:val="both"/>
        <w:rPr>
          <w:lang w:val="en-GB"/>
        </w:rPr>
      </w:pPr>
      <w:r w:rsidRPr="003C777A">
        <w:rPr>
          <w:lang w:val="en-GB"/>
        </w:rPr>
        <w:t xml:space="preserve">On the date of entry into force of these Rules, </w:t>
      </w:r>
      <w:r w:rsidR="00D64858" w:rsidRPr="003C777A">
        <w:rPr>
          <w:lang w:val="en-GB"/>
        </w:rPr>
        <w:t>the Regulation on Authori</w:t>
      </w:r>
      <w:r w:rsidR="0067554F">
        <w:rPr>
          <w:lang w:val="en-GB"/>
        </w:rPr>
        <w:t>s</w:t>
      </w:r>
      <w:r w:rsidR="00D64858" w:rsidRPr="003C777A">
        <w:rPr>
          <w:lang w:val="en-GB"/>
        </w:rPr>
        <w:t xml:space="preserve">ed Experts in Radiation and Nuclear Safety (Official Gazette of the Republic of Slovenia, No. 51/06) </w:t>
      </w:r>
      <w:r w:rsidRPr="003C777A">
        <w:rPr>
          <w:lang w:val="en-GB"/>
        </w:rPr>
        <w:t xml:space="preserve">shall </w:t>
      </w:r>
      <w:r w:rsidR="00AB2068">
        <w:rPr>
          <w:lang w:val="en-GB"/>
        </w:rPr>
        <w:t>cease to apply</w:t>
      </w:r>
      <w:r w:rsidRPr="003C777A">
        <w:rPr>
          <w:lang w:val="en-GB"/>
        </w:rPr>
        <w:t>.</w:t>
      </w:r>
    </w:p>
    <w:p w:rsidR="002E29CB" w:rsidRPr="003C777A" w:rsidRDefault="002E29CB">
      <w:pPr>
        <w:pStyle w:val="Telobesedila"/>
        <w:rPr>
          <w:sz w:val="24"/>
          <w:lang w:val="en-GB"/>
        </w:rPr>
      </w:pPr>
    </w:p>
    <w:p w:rsidR="002E29CB" w:rsidRPr="003C777A" w:rsidRDefault="002E29CB">
      <w:pPr>
        <w:pStyle w:val="Telobesedila"/>
        <w:spacing w:before="9"/>
        <w:rPr>
          <w:sz w:val="18"/>
          <w:lang w:val="en-GB"/>
        </w:rPr>
      </w:pPr>
    </w:p>
    <w:p w:rsidR="002E29CB" w:rsidRPr="003C777A" w:rsidRDefault="00A7551E" w:rsidP="005B1B62">
      <w:pPr>
        <w:pStyle w:val="Naslov1"/>
        <w:rPr>
          <w:lang w:val="en-GB"/>
        </w:rPr>
      </w:pPr>
      <w:bookmarkStart w:id="24" w:name="_Toc38462279"/>
      <w:r w:rsidRPr="003C777A">
        <w:rPr>
          <w:lang w:val="en-GB"/>
        </w:rPr>
        <w:t xml:space="preserve">Article </w:t>
      </w:r>
      <w:r w:rsidR="00D64858" w:rsidRPr="003C777A">
        <w:rPr>
          <w:lang w:val="en-GB"/>
        </w:rPr>
        <w:t>16</w:t>
      </w:r>
      <w:r w:rsidR="00252A44">
        <w:rPr>
          <w:lang w:val="en-GB"/>
        </w:rPr>
        <w:br/>
      </w:r>
      <w:r w:rsidRPr="003C777A">
        <w:rPr>
          <w:lang w:val="en-GB"/>
        </w:rPr>
        <w:t>(</w:t>
      </w:r>
      <w:r w:rsidR="00D64858" w:rsidRPr="003C777A">
        <w:rPr>
          <w:lang w:val="en-GB"/>
        </w:rPr>
        <w:t>E</w:t>
      </w:r>
      <w:r w:rsidRPr="003C777A">
        <w:rPr>
          <w:lang w:val="en-GB"/>
        </w:rPr>
        <w:t>ntry into force)</w:t>
      </w:r>
      <w:bookmarkEnd w:id="24"/>
    </w:p>
    <w:p w:rsidR="002E29CB" w:rsidRPr="003C777A" w:rsidRDefault="002E29CB">
      <w:pPr>
        <w:pStyle w:val="Telobesedila"/>
        <w:spacing w:before="3"/>
        <w:rPr>
          <w:b/>
          <w:sz w:val="26"/>
          <w:lang w:val="en-GB"/>
        </w:rPr>
      </w:pPr>
    </w:p>
    <w:p w:rsidR="002E29CB" w:rsidRPr="003C777A" w:rsidRDefault="00A7551E">
      <w:pPr>
        <w:pStyle w:val="Telobesedila"/>
        <w:spacing w:before="1"/>
        <w:ind w:left="240" w:right="764"/>
        <w:jc w:val="both"/>
        <w:rPr>
          <w:lang w:val="en-GB"/>
        </w:rPr>
      </w:pPr>
      <w:r w:rsidRPr="003C777A">
        <w:rPr>
          <w:lang w:val="en-GB"/>
        </w:rPr>
        <w:t>These Rules shall enter into force on the fifteenth day after their publication in the Official Gazette of the Republic of Slovenia.</w:t>
      </w:r>
    </w:p>
    <w:p w:rsidR="002E29CB" w:rsidRPr="003C777A" w:rsidRDefault="002E29CB">
      <w:pPr>
        <w:pStyle w:val="Telobesedila"/>
        <w:rPr>
          <w:sz w:val="24"/>
          <w:lang w:val="en-GB"/>
        </w:rPr>
      </w:pPr>
    </w:p>
    <w:p w:rsidR="002E29CB" w:rsidRPr="003C777A" w:rsidRDefault="00A7551E">
      <w:pPr>
        <w:pStyle w:val="Telobesedila"/>
        <w:spacing w:before="206" w:line="252" w:lineRule="exact"/>
        <w:ind w:left="240"/>
        <w:rPr>
          <w:lang w:val="en-GB"/>
        </w:rPr>
      </w:pPr>
      <w:r w:rsidRPr="003C777A">
        <w:rPr>
          <w:lang w:val="en-GB"/>
        </w:rPr>
        <w:t>No</w:t>
      </w:r>
      <w:r w:rsidR="00D64858" w:rsidRPr="003C777A">
        <w:rPr>
          <w:lang w:val="en-GB"/>
        </w:rPr>
        <w:t>.</w:t>
      </w:r>
      <w:r w:rsidRPr="003C777A">
        <w:rPr>
          <w:lang w:val="en-GB"/>
        </w:rPr>
        <w:t>: 00</w:t>
      </w:r>
      <w:r w:rsidR="00D64858" w:rsidRPr="003C777A">
        <w:rPr>
          <w:lang w:val="en-GB"/>
        </w:rPr>
        <w:t>7</w:t>
      </w:r>
      <w:r w:rsidRPr="003C777A">
        <w:rPr>
          <w:lang w:val="en-GB"/>
        </w:rPr>
        <w:t>-</w:t>
      </w:r>
      <w:r w:rsidR="00D64858" w:rsidRPr="003C777A">
        <w:rPr>
          <w:lang w:val="en-GB"/>
        </w:rPr>
        <w:t>483</w:t>
      </w:r>
      <w:r w:rsidRPr="003C777A">
        <w:rPr>
          <w:lang w:val="en-GB"/>
        </w:rPr>
        <w:t>/20</w:t>
      </w:r>
      <w:r w:rsidR="00D64858" w:rsidRPr="003C777A">
        <w:rPr>
          <w:lang w:val="en-GB"/>
        </w:rPr>
        <w:t>1</w:t>
      </w:r>
      <w:r w:rsidRPr="003C777A">
        <w:rPr>
          <w:lang w:val="en-GB"/>
        </w:rPr>
        <w:t>5</w:t>
      </w:r>
    </w:p>
    <w:p w:rsidR="002E29CB" w:rsidRPr="003C777A" w:rsidRDefault="00A7551E">
      <w:pPr>
        <w:pStyle w:val="Telobesedila"/>
        <w:spacing w:line="252" w:lineRule="exact"/>
        <w:ind w:left="240"/>
        <w:rPr>
          <w:lang w:val="en-GB"/>
        </w:rPr>
      </w:pPr>
      <w:r w:rsidRPr="003C777A">
        <w:rPr>
          <w:lang w:val="en-GB"/>
        </w:rPr>
        <w:t xml:space="preserve">Ljubljana, on </w:t>
      </w:r>
      <w:r w:rsidR="00D64858" w:rsidRPr="003C777A">
        <w:rPr>
          <w:lang w:val="en-GB"/>
        </w:rPr>
        <w:t>11</w:t>
      </w:r>
      <w:r w:rsidRPr="003C777A">
        <w:rPr>
          <w:lang w:val="en-GB"/>
        </w:rPr>
        <w:t xml:space="preserve"> </w:t>
      </w:r>
      <w:r w:rsidR="00D64858" w:rsidRPr="003C777A">
        <w:rPr>
          <w:lang w:val="en-GB"/>
        </w:rPr>
        <w:t>July</w:t>
      </w:r>
      <w:r w:rsidRPr="003C777A">
        <w:rPr>
          <w:lang w:val="en-GB"/>
        </w:rPr>
        <w:t xml:space="preserve"> 20</w:t>
      </w:r>
      <w:r w:rsidR="00D64858" w:rsidRPr="003C777A">
        <w:rPr>
          <w:lang w:val="en-GB"/>
        </w:rPr>
        <w:t>1</w:t>
      </w:r>
      <w:r w:rsidRPr="003C777A">
        <w:rPr>
          <w:lang w:val="en-GB"/>
        </w:rPr>
        <w:t>6</w:t>
      </w:r>
    </w:p>
    <w:p w:rsidR="002E29CB" w:rsidRPr="003C777A" w:rsidRDefault="00A7551E">
      <w:pPr>
        <w:pStyle w:val="Telobesedila"/>
        <w:spacing w:before="2"/>
        <w:ind w:left="240"/>
        <w:rPr>
          <w:lang w:val="en-GB"/>
        </w:rPr>
      </w:pPr>
      <w:r w:rsidRPr="003C777A">
        <w:rPr>
          <w:lang w:val="en-GB"/>
        </w:rPr>
        <w:t>EVA 20</w:t>
      </w:r>
      <w:r w:rsidR="00D64858" w:rsidRPr="003C777A">
        <w:rPr>
          <w:lang w:val="en-GB"/>
        </w:rPr>
        <w:t>15</w:t>
      </w:r>
      <w:r w:rsidRPr="003C777A">
        <w:rPr>
          <w:lang w:val="en-GB"/>
        </w:rPr>
        <w:t>-25</w:t>
      </w:r>
      <w:r w:rsidR="00D64858" w:rsidRPr="003C777A">
        <w:rPr>
          <w:lang w:val="en-GB"/>
        </w:rPr>
        <w:t>50</w:t>
      </w:r>
      <w:r w:rsidRPr="003C777A">
        <w:rPr>
          <w:lang w:val="en-GB"/>
        </w:rPr>
        <w:t>-0</w:t>
      </w:r>
      <w:r w:rsidR="00D64858" w:rsidRPr="003C777A">
        <w:rPr>
          <w:lang w:val="en-GB"/>
        </w:rPr>
        <w:t>189</w:t>
      </w:r>
    </w:p>
    <w:p w:rsidR="002E29CB" w:rsidRPr="003C777A" w:rsidRDefault="002E29CB">
      <w:pPr>
        <w:pStyle w:val="Telobesedila"/>
        <w:rPr>
          <w:sz w:val="24"/>
          <w:lang w:val="en-GB"/>
        </w:rPr>
      </w:pPr>
    </w:p>
    <w:p w:rsidR="002E29CB" w:rsidRPr="003C777A" w:rsidRDefault="002E29CB">
      <w:pPr>
        <w:pStyle w:val="Telobesedila"/>
        <w:rPr>
          <w:sz w:val="24"/>
          <w:lang w:val="en-GB"/>
        </w:rPr>
      </w:pPr>
    </w:p>
    <w:p w:rsidR="002E29CB" w:rsidRPr="003C777A" w:rsidRDefault="00D64858">
      <w:pPr>
        <w:pStyle w:val="Naslov4"/>
        <w:spacing w:before="210" w:line="251" w:lineRule="exact"/>
        <w:ind w:left="5638"/>
        <w:rPr>
          <w:lang w:val="en-GB"/>
        </w:rPr>
      </w:pPr>
      <w:r w:rsidRPr="003C777A">
        <w:rPr>
          <w:lang w:val="en-GB"/>
        </w:rPr>
        <w:t xml:space="preserve">Irena </w:t>
      </w:r>
      <w:proofErr w:type="spellStart"/>
      <w:r w:rsidRPr="003C777A">
        <w:rPr>
          <w:lang w:val="en-GB"/>
        </w:rPr>
        <w:t>Majcen</w:t>
      </w:r>
      <w:proofErr w:type="spellEnd"/>
    </w:p>
    <w:p w:rsidR="002E29CB" w:rsidRPr="003C777A" w:rsidRDefault="00A7551E">
      <w:pPr>
        <w:pStyle w:val="Telobesedila"/>
        <w:spacing w:line="251" w:lineRule="exact"/>
        <w:ind w:left="5639" w:right="682"/>
        <w:jc w:val="center"/>
        <w:rPr>
          <w:lang w:val="en-GB"/>
        </w:rPr>
      </w:pPr>
      <w:r w:rsidRPr="003C777A">
        <w:rPr>
          <w:lang w:val="en-GB"/>
        </w:rPr>
        <w:t>Minister</w:t>
      </w:r>
    </w:p>
    <w:p w:rsidR="002E29CB" w:rsidRPr="003C777A" w:rsidRDefault="00A7551E">
      <w:pPr>
        <w:pStyle w:val="Telobesedila"/>
        <w:spacing w:line="252" w:lineRule="exact"/>
        <w:ind w:left="5640" w:right="682"/>
        <w:jc w:val="center"/>
        <w:rPr>
          <w:lang w:val="en-GB"/>
        </w:rPr>
      </w:pPr>
      <w:r w:rsidRPr="003C777A">
        <w:rPr>
          <w:lang w:val="en-GB"/>
        </w:rPr>
        <w:t>of the Environment and Spatial Planning</w:t>
      </w:r>
    </w:p>
    <w:p w:rsidR="002E29CB" w:rsidRPr="003C777A" w:rsidRDefault="002E29CB">
      <w:pPr>
        <w:spacing w:line="252" w:lineRule="exact"/>
        <w:jc w:val="center"/>
        <w:rPr>
          <w:lang w:val="en-GB"/>
        </w:rPr>
        <w:sectPr w:rsidR="002E29CB" w:rsidRPr="003C777A">
          <w:pgSz w:w="11910" w:h="16840"/>
          <w:pgMar w:top="1460" w:right="760" w:bottom="1360" w:left="1200" w:header="877" w:footer="1165" w:gutter="0"/>
          <w:cols w:space="720"/>
        </w:sectPr>
      </w:pPr>
    </w:p>
    <w:p w:rsidR="002E29CB" w:rsidRPr="003C777A" w:rsidRDefault="00A7551E" w:rsidP="00E25EAD">
      <w:pPr>
        <w:pStyle w:val="Naslov1"/>
        <w:jc w:val="left"/>
        <w:rPr>
          <w:lang w:val="en-GB"/>
        </w:rPr>
      </w:pPr>
      <w:bookmarkStart w:id="25" w:name="_Toc38462280"/>
      <w:r w:rsidRPr="003C777A">
        <w:rPr>
          <w:lang w:val="en-GB"/>
        </w:rPr>
        <w:t>ANNEX 1: Fields of radiation and nuclear safety</w:t>
      </w:r>
      <w:bookmarkEnd w:id="25"/>
    </w:p>
    <w:p w:rsidR="002E29CB" w:rsidRPr="003C777A" w:rsidRDefault="002E29CB">
      <w:pPr>
        <w:pStyle w:val="Telobesedila"/>
        <w:spacing w:before="1"/>
        <w:rPr>
          <w:b/>
          <w:sz w:val="32"/>
          <w:lang w:val="en-GB"/>
        </w:rPr>
      </w:pPr>
    </w:p>
    <w:p w:rsidR="002E29CB" w:rsidRPr="003C777A" w:rsidRDefault="00B973BD" w:rsidP="005B5C5F">
      <w:pPr>
        <w:pStyle w:val="Telobesedila"/>
        <w:ind w:left="240" w:right="674"/>
        <w:jc w:val="both"/>
        <w:rPr>
          <w:lang w:val="en-GB"/>
        </w:rPr>
      </w:pPr>
      <w:r w:rsidRPr="003C777A">
        <w:rPr>
          <w:lang w:val="en-GB"/>
        </w:rPr>
        <w:t>When issuing a</w:t>
      </w:r>
      <w:r w:rsidR="00A7551E" w:rsidRPr="003C777A">
        <w:rPr>
          <w:lang w:val="en-GB"/>
        </w:rPr>
        <w:t xml:space="preserve"> licence</w:t>
      </w:r>
      <w:r w:rsidRPr="003C777A">
        <w:rPr>
          <w:lang w:val="en-GB"/>
        </w:rPr>
        <w:t xml:space="preserve">, the type of the facility defined in the first row of the table for which the licence is given, must also be indicated. </w:t>
      </w:r>
    </w:p>
    <w:p w:rsidR="00D929C1" w:rsidRPr="003C777A" w:rsidRDefault="00D929C1" w:rsidP="005B5C5F">
      <w:pPr>
        <w:pStyle w:val="Telobesedila"/>
        <w:ind w:left="240" w:right="674"/>
        <w:jc w:val="both"/>
        <w:rPr>
          <w:lang w:val="en-GB"/>
        </w:rPr>
      </w:pPr>
    </w:p>
    <w:p w:rsidR="002E29CB" w:rsidRPr="003C777A" w:rsidRDefault="002E29CB">
      <w:pPr>
        <w:pStyle w:val="Telobesedila"/>
        <w:rPr>
          <w:sz w:val="20"/>
          <w:lang w:val="en-GB"/>
        </w:rPr>
      </w:pPr>
    </w:p>
    <w:tbl>
      <w:tblPr>
        <w:tblStyle w:val="Tabelamrea"/>
        <w:tblW w:w="0" w:type="auto"/>
        <w:tblLook w:val="04A0" w:firstRow="1" w:lastRow="0" w:firstColumn="1" w:lastColumn="0" w:noHBand="0" w:noVBand="1"/>
      </w:tblPr>
      <w:tblGrid>
        <w:gridCol w:w="704"/>
        <w:gridCol w:w="3686"/>
        <w:gridCol w:w="1574"/>
        <w:gridCol w:w="1828"/>
        <w:gridCol w:w="1701"/>
      </w:tblGrid>
      <w:tr w:rsidR="005B5C5F" w:rsidRPr="003C777A" w:rsidTr="00D929C1">
        <w:tc>
          <w:tcPr>
            <w:tcW w:w="704" w:type="dxa"/>
            <w:vMerge w:val="restart"/>
          </w:tcPr>
          <w:p w:rsidR="005B5C5F" w:rsidRPr="003C777A" w:rsidRDefault="005B5C5F">
            <w:pPr>
              <w:pStyle w:val="Telobesedila"/>
              <w:spacing w:before="5"/>
              <w:rPr>
                <w:lang w:val="en-GB"/>
              </w:rPr>
            </w:pPr>
          </w:p>
        </w:tc>
        <w:tc>
          <w:tcPr>
            <w:tcW w:w="3686" w:type="dxa"/>
            <w:vMerge w:val="restart"/>
          </w:tcPr>
          <w:p w:rsidR="005B5C5F" w:rsidRPr="003C777A" w:rsidRDefault="005B5C5F" w:rsidP="005B5C5F">
            <w:pPr>
              <w:pStyle w:val="Telobesedila"/>
              <w:spacing w:before="5"/>
              <w:jc w:val="center"/>
              <w:rPr>
                <w:b/>
                <w:lang w:val="en-GB"/>
              </w:rPr>
            </w:pPr>
            <w:r w:rsidRPr="003C777A">
              <w:rPr>
                <w:b/>
                <w:lang w:val="en-GB"/>
              </w:rPr>
              <w:t>Field</w:t>
            </w:r>
          </w:p>
        </w:tc>
        <w:tc>
          <w:tcPr>
            <w:tcW w:w="5103" w:type="dxa"/>
            <w:gridSpan w:val="3"/>
          </w:tcPr>
          <w:p w:rsidR="005B5C5F" w:rsidRPr="003C777A" w:rsidRDefault="005B5C5F" w:rsidP="005B5C5F">
            <w:pPr>
              <w:pStyle w:val="Telobesedila"/>
              <w:spacing w:before="5"/>
              <w:jc w:val="center"/>
              <w:rPr>
                <w:b/>
                <w:lang w:val="en-GB"/>
              </w:rPr>
            </w:pPr>
            <w:r w:rsidRPr="003C777A">
              <w:rPr>
                <w:b/>
                <w:lang w:val="en-GB"/>
              </w:rPr>
              <w:t>TYPE OF THE FACILITY</w:t>
            </w:r>
          </w:p>
        </w:tc>
      </w:tr>
      <w:tr w:rsidR="005B5C5F" w:rsidRPr="003C777A" w:rsidTr="00D929C1">
        <w:tc>
          <w:tcPr>
            <w:tcW w:w="704" w:type="dxa"/>
            <w:vMerge/>
          </w:tcPr>
          <w:p w:rsidR="005B5C5F" w:rsidRPr="003C777A" w:rsidRDefault="005B5C5F">
            <w:pPr>
              <w:pStyle w:val="Telobesedila"/>
              <w:spacing w:before="5"/>
              <w:rPr>
                <w:lang w:val="en-GB"/>
              </w:rPr>
            </w:pPr>
          </w:p>
        </w:tc>
        <w:tc>
          <w:tcPr>
            <w:tcW w:w="3686" w:type="dxa"/>
            <w:vMerge/>
          </w:tcPr>
          <w:p w:rsidR="005B5C5F" w:rsidRPr="003C777A" w:rsidRDefault="005B5C5F">
            <w:pPr>
              <w:pStyle w:val="Telobesedila"/>
              <w:spacing w:before="5"/>
              <w:rPr>
                <w:lang w:val="en-GB"/>
              </w:rPr>
            </w:pPr>
          </w:p>
        </w:tc>
        <w:tc>
          <w:tcPr>
            <w:tcW w:w="1574" w:type="dxa"/>
          </w:tcPr>
          <w:p w:rsidR="005B5C5F" w:rsidRPr="003C777A" w:rsidRDefault="005B5C5F" w:rsidP="005B5C5F">
            <w:pPr>
              <w:pStyle w:val="Telobesedila"/>
              <w:spacing w:before="5"/>
              <w:jc w:val="center"/>
              <w:rPr>
                <w:b/>
                <w:lang w:val="en-GB"/>
              </w:rPr>
            </w:pPr>
            <w:r w:rsidRPr="003C777A">
              <w:rPr>
                <w:b/>
                <w:lang w:val="en-GB"/>
              </w:rPr>
              <w:t>Nuclear, radiation and less important facilities</w:t>
            </w:r>
          </w:p>
        </w:tc>
        <w:tc>
          <w:tcPr>
            <w:tcW w:w="1828" w:type="dxa"/>
          </w:tcPr>
          <w:p w:rsidR="005B5C5F" w:rsidRPr="003C777A" w:rsidRDefault="005B5C5F" w:rsidP="005B5C5F">
            <w:pPr>
              <w:pStyle w:val="Telobesedila"/>
              <w:spacing w:before="5"/>
              <w:jc w:val="center"/>
              <w:rPr>
                <w:b/>
                <w:lang w:val="en-GB"/>
              </w:rPr>
            </w:pPr>
            <w:r w:rsidRPr="003C777A">
              <w:rPr>
                <w:b/>
                <w:lang w:val="en-GB"/>
              </w:rPr>
              <w:t>Radioactive waste and spent fuel repositories</w:t>
            </w:r>
          </w:p>
        </w:tc>
        <w:tc>
          <w:tcPr>
            <w:tcW w:w="1701" w:type="dxa"/>
          </w:tcPr>
          <w:p w:rsidR="005B5C5F" w:rsidRPr="003C777A" w:rsidRDefault="005B5C5F" w:rsidP="005B5C5F">
            <w:pPr>
              <w:pStyle w:val="Telobesedila"/>
              <w:spacing w:before="5"/>
              <w:jc w:val="center"/>
              <w:rPr>
                <w:b/>
                <w:lang w:val="en-GB"/>
              </w:rPr>
            </w:pPr>
            <w:r w:rsidRPr="003C777A">
              <w:rPr>
                <w:b/>
                <w:lang w:val="en-GB"/>
              </w:rPr>
              <w:t>Mining works and mining tailings repositories</w:t>
            </w:r>
          </w:p>
        </w:tc>
      </w:tr>
      <w:tr w:rsidR="005B5C5F" w:rsidRPr="003C777A" w:rsidTr="00D929C1">
        <w:tc>
          <w:tcPr>
            <w:tcW w:w="704" w:type="dxa"/>
          </w:tcPr>
          <w:p w:rsidR="005B5C5F" w:rsidRPr="003C777A" w:rsidRDefault="005B5C5F">
            <w:pPr>
              <w:pStyle w:val="Telobesedila"/>
              <w:spacing w:before="5"/>
              <w:rPr>
                <w:lang w:val="en-GB"/>
              </w:rPr>
            </w:pPr>
            <w:r w:rsidRPr="003C777A">
              <w:rPr>
                <w:lang w:val="en-GB"/>
              </w:rPr>
              <w:t>1.</w:t>
            </w:r>
          </w:p>
        </w:tc>
        <w:tc>
          <w:tcPr>
            <w:tcW w:w="3686" w:type="dxa"/>
          </w:tcPr>
          <w:p w:rsidR="005B5C5F" w:rsidRPr="003C777A" w:rsidRDefault="00B973BD">
            <w:pPr>
              <w:pStyle w:val="Telobesedila"/>
              <w:spacing w:before="5"/>
              <w:rPr>
                <w:lang w:val="en-GB"/>
              </w:rPr>
            </w:pPr>
            <w:r w:rsidRPr="003C777A">
              <w:rPr>
                <w:lang w:val="en-GB"/>
              </w:rPr>
              <w:t>Management of the facility or activity, s</w:t>
            </w:r>
            <w:r w:rsidR="00A123E1">
              <w:rPr>
                <w:lang w:val="en-GB"/>
              </w:rPr>
              <w:t xml:space="preserve">afety </w:t>
            </w:r>
            <w:r w:rsidRPr="003C777A">
              <w:rPr>
                <w:lang w:val="en-GB"/>
              </w:rPr>
              <w:t>culture</w:t>
            </w:r>
          </w:p>
        </w:tc>
        <w:tc>
          <w:tcPr>
            <w:tcW w:w="1574" w:type="dxa"/>
          </w:tcPr>
          <w:p w:rsidR="005B5C5F" w:rsidRPr="003C777A" w:rsidRDefault="005B5C5F">
            <w:pPr>
              <w:pStyle w:val="Telobesedila"/>
              <w:spacing w:before="5"/>
              <w:rPr>
                <w:lang w:val="en-GB"/>
              </w:rPr>
            </w:pPr>
          </w:p>
        </w:tc>
        <w:tc>
          <w:tcPr>
            <w:tcW w:w="1828" w:type="dxa"/>
          </w:tcPr>
          <w:p w:rsidR="005B5C5F" w:rsidRPr="003C777A" w:rsidRDefault="005B5C5F">
            <w:pPr>
              <w:pStyle w:val="Telobesedila"/>
              <w:spacing w:before="5"/>
              <w:rPr>
                <w:lang w:val="en-GB"/>
              </w:rPr>
            </w:pPr>
          </w:p>
        </w:tc>
        <w:tc>
          <w:tcPr>
            <w:tcW w:w="1701" w:type="dxa"/>
          </w:tcPr>
          <w:p w:rsidR="005B5C5F" w:rsidRPr="003C777A" w:rsidRDefault="005B5C5F">
            <w:pPr>
              <w:pStyle w:val="Telobesedila"/>
              <w:spacing w:before="5"/>
              <w:rPr>
                <w:lang w:val="en-GB"/>
              </w:rPr>
            </w:pPr>
          </w:p>
        </w:tc>
      </w:tr>
      <w:tr w:rsidR="005B5C5F" w:rsidRPr="003C777A" w:rsidTr="00D929C1">
        <w:tc>
          <w:tcPr>
            <w:tcW w:w="704" w:type="dxa"/>
          </w:tcPr>
          <w:p w:rsidR="005B5C5F" w:rsidRPr="003C777A" w:rsidRDefault="005B5C5F">
            <w:pPr>
              <w:pStyle w:val="Telobesedila"/>
              <w:spacing w:before="5"/>
              <w:rPr>
                <w:lang w:val="en-GB"/>
              </w:rPr>
            </w:pPr>
            <w:r w:rsidRPr="003C777A">
              <w:rPr>
                <w:lang w:val="en-GB"/>
              </w:rPr>
              <w:t>2.</w:t>
            </w:r>
          </w:p>
        </w:tc>
        <w:tc>
          <w:tcPr>
            <w:tcW w:w="3686" w:type="dxa"/>
          </w:tcPr>
          <w:p w:rsidR="005B5C5F" w:rsidRPr="003C777A" w:rsidRDefault="00B973BD">
            <w:pPr>
              <w:pStyle w:val="Telobesedila"/>
              <w:spacing w:before="5"/>
              <w:rPr>
                <w:lang w:val="en-GB"/>
              </w:rPr>
            </w:pPr>
            <w:r w:rsidRPr="003C777A">
              <w:rPr>
                <w:lang w:val="en-GB"/>
              </w:rPr>
              <w:t>Safety report, procedures, technical specifications and other documentation</w:t>
            </w:r>
          </w:p>
        </w:tc>
        <w:tc>
          <w:tcPr>
            <w:tcW w:w="1574" w:type="dxa"/>
          </w:tcPr>
          <w:p w:rsidR="005B5C5F" w:rsidRPr="003C777A" w:rsidRDefault="005B5C5F">
            <w:pPr>
              <w:pStyle w:val="Telobesedila"/>
              <w:spacing w:before="5"/>
              <w:rPr>
                <w:lang w:val="en-GB"/>
              </w:rPr>
            </w:pPr>
          </w:p>
        </w:tc>
        <w:tc>
          <w:tcPr>
            <w:tcW w:w="1828" w:type="dxa"/>
          </w:tcPr>
          <w:p w:rsidR="005B5C5F" w:rsidRPr="003C777A" w:rsidRDefault="005B5C5F">
            <w:pPr>
              <w:pStyle w:val="Telobesedila"/>
              <w:spacing w:before="5"/>
              <w:rPr>
                <w:lang w:val="en-GB"/>
              </w:rPr>
            </w:pPr>
          </w:p>
        </w:tc>
        <w:tc>
          <w:tcPr>
            <w:tcW w:w="1701" w:type="dxa"/>
          </w:tcPr>
          <w:p w:rsidR="005B5C5F" w:rsidRPr="003C777A" w:rsidRDefault="005B5C5F">
            <w:pPr>
              <w:pStyle w:val="Telobesedila"/>
              <w:spacing w:before="5"/>
              <w:rPr>
                <w:lang w:val="en-GB"/>
              </w:rPr>
            </w:pPr>
          </w:p>
        </w:tc>
      </w:tr>
      <w:tr w:rsidR="005B5C5F" w:rsidRPr="003C777A" w:rsidTr="00D929C1">
        <w:tc>
          <w:tcPr>
            <w:tcW w:w="704" w:type="dxa"/>
          </w:tcPr>
          <w:p w:rsidR="005B5C5F" w:rsidRPr="003C777A" w:rsidRDefault="005B5C5F">
            <w:pPr>
              <w:pStyle w:val="Telobesedila"/>
              <w:spacing w:before="5"/>
              <w:rPr>
                <w:lang w:val="en-GB"/>
              </w:rPr>
            </w:pPr>
            <w:r w:rsidRPr="003C777A">
              <w:rPr>
                <w:lang w:val="en-GB"/>
              </w:rPr>
              <w:t>3.</w:t>
            </w:r>
          </w:p>
        </w:tc>
        <w:tc>
          <w:tcPr>
            <w:tcW w:w="3686" w:type="dxa"/>
          </w:tcPr>
          <w:p w:rsidR="005B5C5F" w:rsidRPr="003C777A" w:rsidRDefault="005C23AF">
            <w:pPr>
              <w:pStyle w:val="Telobesedila"/>
              <w:spacing w:before="5"/>
              <w:rPr>
                <w:lang w:val="en-GB"/>
              </w:rPr>
            </w:pPr>
            <w:r w:rsidRPr="003C777A">
              <w:rPr>
                <w:lang w:val="en-GB"/>
              </w:rPr>
              <w:t>Reactor physics and nuclear fuel</w:t>
            </w:r>
          </w:p>
        </w:tc>
        <w:tc>
          <w:tcPr>
            <w:tcW w:w="1574" w:type="dxa"/>
          </w:tcPr>
          <w:p w:rsidR="005B5C5F" w:rsidRPr="003C777A" w:rsidRDefault="005B5C5F">
            <w:pPr>
              <w:pStyle w:val="Telobesedila"/>
              <w:spacing w:before="5"/>
              <w:rPr>
                <w:lang w:val="en-GB"/>
              </w:rPr>
            </w:pPr>
          </w:p>
        </w:tc>
        <w:tc>
          <w:tcPr>
            <w:tcW w:w="1828" w:type="dxa"/>
          </w:tcPr>
          <w:p w:rsidR="005B5C5F" w:rsidRPr="003C777A" w:rsidRDefault="005B5C5F">
            <w:pPr>
              <w:pStyle w:val="Telobesedila"/>
              <w:spacing w:before="5"/>
              <w:rPr>
                <w:lang w:val="en-GB"/>
              </w:rPr>
            </w:pPr>
          </w:p>
        </w:tc>
        <w:tc>
          <w:tcPr>
            <w:tcW w:w="1701" w:type="dxa"/>
          </w:tcPr>
          <w:p w:rsidR="005B5C5F" w:rsidRPr="003C777A" w:rsidRDefault="005B5C5F">
            <w:pPr>
              <w:pStyle w:val="Telobesedila"/>
              <w:spacing w:before="5"/>
              <w:rPr>
                <w:lang w:val="en-GB"/>
              </w:rPr>
            </w:pPr>
          </w:p>
        </w:tc>
      </w:tr>
      <w:tr w:rsidR="005B5C5F" w:rsidRPr="003C777A" w:rsidTr="00D929C1">
        <w:tc>
          <w:tcPr>
            <w:tcW w:w="704" w:type="dxa"/>
          </w:tcPr>
          <w:p w:rsidR="005B5C5F" w:rsidRPr="003C777A" w:rsidRDefault="005B5C5F">
            <w:pPr>
              <w:pStyle w:val="Telobesedila"/>
              <w:spacing w:before="5"/>
              <w:rPr>
                <w:lang w:val="en-GB"/>
              </w:rPr>
            </w:pPr>
            <w:r w:rsidRPr="003C777A">
              <w:rPr>
                <w:lang w:val="en-GB"/>
              </w:rPr>
              <w:t>4.</w:t>
            </w:r>
          </w:p>
        </w:tc>
        <w:tc>
          <w:tcPr>
            <w:tcW w:w="3686" w:type="dxa"/>
          </w:tcPr>
          <w:p w:rsidR="005B5C5F" w:rsidRPr="003C777A" w:rsidRDefault="00B973BD">
            <w:pPr>
              <w:pStyle w:val="Telobesedila"/>
              <w:spacing w:before="5"/>
              <w:rPr>
                <w:lang w:val="en-GB"/>
              </w:rPr>
            </w:pPr>
            <w:r w:rsidRPr="003C777A">
              <w:rPr>
                <w:lang w:val="en-GB"/>
              </w:rPr>
              <w:t>Civil engineering, mechanical structures and structural analyses</w:t>
            </w:r>
          </w:p>
        </w:tc>
        <w:tc>
          <w:tcPr>
            <w:tcW w:w="1574" w:type="dxa"/>
          </w:tcPr>
          <w:p w:rsidR="005B5C5F" w:rsidRPr="003C777A" w:rsidRDefault="005B5C5F">
            <w:pPr>
              <w:pStyle w:val="Telobesedila"/>
              <w:spacing w:before="5"/>
              <w:rPr>
                <w:lang w:val="en-GB"/>
              </w:rPr>
            </w:pPr>
          </w:p>
        </w:tc>
        <w:tc>
          <w:tcPr>
            <w:tcW w:w="1828" w:type="dxa"/>
          </w:tcPr>
          <w:p w:rsidR="005B5C5F" w:rsidRPr="003C777A" w:rsidRDefault="005B5C5F">
            <w:pPr>
              <w:pStyle w:val="Telobesedila"/>
              <w:spacing w:before="5"/>
              <w:rPr>
                <w:lang w:val="en-GB"/>
              </w:rPr>
            </w:pPr>
          </w:p>
        </w:tc>
        <w:tc>
          <w:tcPr>
            <w:tcW w:w="1701" w:type="dxa"/>
          </w:tcPr>
          <w:p w:rsidR="005B5C5F" w:rsidRPr="003C777A" w:rsidRDefault="005B5C5F">
            <w:pPr>
              <w:pStyle w:val="Telobesedila"/>
              <w:spacing w:before="5"/>
              <w:rPr>
                <w:lang w:val="en-GB"/>
              </w:rPr>
            </w:pPr>
          </w:p>
        </w:tc>
      </w:tr>
      <w:tr w:rsidR="005B5C5F" w:rsidRPr="003C777A" w:rsidTr="00D929C1">
        <w:tc>
          <w:tcPr>
            <w:tcW w:w="704" w:type="dxa"/>
          </w:tcPr>
          <w:p w:rsidR="005B5C5F" w:rsidRPr="003C777A" w:rsidRDefault="005B5C5F">
            <w:pPr>
              <w:pStyle w:val="Telobesedila"/>
              <w:spacing w:before="5"/>
              <w:rPr>
                <w:lang w:val="en-GB"/>
              </w:rPr>
            </w:pPr>
            <w:r w:rsidRPr="003C777A">
              <w:rPr>
                <w:lang w:val="en-GB"/>
              </w:rPr>
              <w:t>5.</w:t>
            </w:r>
          </w:p>
        </w:tc>
        <w:tc>
          <w:tcPr>
            <w:tcW w:w="3686" w:type="dxa"/>
          </w:tcPr>
          <w:p w:rsidR="005B5C5F" w:rsidRPr="003C777A" w:rsidRDefault="005C23AF">
            <w:pPr>
              <w:pStyle w:val="Telobesedila"/>
              <w:spacing w:before="5"/>
              <w:rPr>
                <w:lang w:val="en-GB"/>
              </w:rPr>
            </w:pPr>
            <w:r w:rsidRPr="003C777A">
              <w:rPr>
                <w:lang w:val="en-GB"/>
              </w:rPr>
              <w:t>Fluid/thermohydraulic systems</w:t>
            </w:r>
          </w:p>
        </w:tc>
        <w:tc>
          <w:tcPr>
            <w:tcW w:w="1574" w:type="dxa"/>
          </w:tcPr>
          <w:p w:rsidR="005B5C5F" w:rsidRPr="003C777A" w:rsidRDefault="005B5C5F">
            <w:pPr>
              <w:pStyle w:val="Telobesedila"/>
              <w:spacing w:before="5"/>
              <w:rPr>
                <w:lang w:val="en-GB"/>
              </w:rPr>
            </w:pPr>
          </w:p>
        </w:tc>
        <w:tc>
          <w:tcPr>
            <w:tcW w:w="1828" w:type="dxa"/>
          </w:tcPr>
          <w:p w:rsidR="005B5C5F" w:rsidRPr="003C777A" w:rsidRDefault="005B5C5F">
            <w:pPr>
              <w:pStyle w:val="Telobesedila"/>
              <w:spacing w:before="5"/>
              <w:rPr>
                <w:lang w:val="en-GB"/>
              </w:rPr>
            </w:pPr>
          </w:p>
        </w:tc>
        <w:tc>
          <w:tcPr>
            <w:tcW w:w="1701" w:type="dxa"/>
          </w:tcPr>
          <w:p w:rsidR="005B5C5F" w:rsidRPr="003C777A" w:rsidRDefault="005B5C5F">
            <w:pPr>
              <w:pStyle w:val="Telobesedila"/>
              <w:spacing w:before="5"/>
              <w:rPr>
                <w:lang w:val="en-GB"/>
              </w:rPr>
            </w:pPr>
          </w:p>
        </w:tc>
      </w:tr>
      <w:tr w:rsidR="005B5C5F" w:rsidRPr="003C777A" w:rsidTr="00D929C1">
        <w:tc>
          <w:tcPr>
            <w:tcW w:w="704" w:type="dxa"/>
          </w:tcPr>
          <w:p w:rsidR="005B5C5F" w:rsidRPr="003C777A" w:rsidRDefault="005B5C5F">
            <w:pPr>
              <w:pStyle w:val="Telobesedila"/>
              <w:spacing w:before="5"/>
              <w:rPr>
                <w:lang w:val="en-GB"/>
              </w:rPr>
            </w:pPr>
            <w:r w:rsidRPr="003C777A">
              <w:rPr>
                <w:lang w:val="en-GB"/>
              </w:rPr>
              <w:t>6.</w:t>
            </w:r>
          </w:p>
        </w:tc>
        <w:tc>
          <w:tcPr>
            <w:tcW w:w="3686" w:type="dxa"/>
          </w:tcPr>
          <w:p w:rsidR="005B5C5F" w:rsidRPr="003C777A" w:rsidRDefault="005C23AF">
            <w:pPr>
              <w:pStyle w:val="Telobesedila"/>
              <w:spacing w:before="5"/>
              <w:rPr>
                <w:lang w:val="en-GB"/>
              </w:rPr>
            </w:pPr>
            <w:r w:rsidRPr="003C777A">
              <w:rPr>
                <w:lang w:val="en-GB"/>
              </w:rPr>
              <w:t>Electrical systems</w:t>
            </w:r>
          </w:p>
        </w:tc>
        <w:tc>
          <w:tcPr>
            <w:tcW w:w="1574" w:type="dxa"/>
          </w:tcPr>
          <w:p w:rsidR="005B5C5F" w:rsidRPr="003C777A" w:rsidRDefault="005B5C5F">
            <w:pPr>
              <w:pStyle w:val="Telobesedila"/>
              <w:spacing w:before="5"/>
              <w:rPr>
                <w:lang w:val="en-GB"/>
              </w:rPr>
            </w:pPr>
          </w:p>
        </w:tc>
        <w:tc>
          <w:tcPr>
            <w:tcW w:w="1828" w:type="dxa"/>
          </w:tcPr>
          <w:p w:rsidR="005B5C5F" w:rsidRPr="003C777A" w:rsidRDefault="005B5C5F">
            <w:pPr>
              <w:pStyle w:val="Telobesedila"/>
              <w:spacing w:before="5"/>
              <w:rPr>
                <w:lang w:val="en-GB"/>
              </w:rPr>
            </w:pPr>
          </w:p>
        </w:tc>
        <w:tc>
          <w:tcPr>
            <w:tcW w:w="1701" w:type="dxa"/>
          </w:tcPr>
          <w:p w:rsidR="005B5C5F" w:rsidRPr="003C777A" w:rsidRDefault="005B5C5F">
            <w:pPr>
              <w:pStyle w:val="Telobesedila"/>
              <w:spacing w:before="5"/>
              <w:rPr>
                <w:lang w:val="en-GB"/>
              </w:rPr>
            </w:pPr>
          </w:p>
        </w:tc>
      </w:tr>
      <w:tr w:rsidR="005C23AF" w:rsidRPr="003C777A" w:rsidTr="00D929C1">
        <w:tc>
          <w:tcPr>
            <w:tcW w:w="704" w:type="dxa"/>
          </w:tcPr>
          <w:p w:rsidR="005C23AF" w:rsidRPr="003C777A" w:rsidRDefault="005C23AF">
            <w:pPr>
              <w:pStyle w:val="Telobesedila"/>
              <w:spacing w:before="5"/>
              <w:rPr>
                <w:lang w:val="en-GB"/>
              </w:rPr>
            </w:pPr>
            <w:r w:rsidRPr="003C777A">
              <w:rPr>
                <w:lang w:val="en-GB"/>
              </w:rPr>
              <w:t>7.</w:t>
            </w:r>
          </w:p>
        </w:tc>
        <w:tc>
          <w:tcPr>
            <w:tcW w:w="3686" w:type="dxa"/>
          </w:tcPr>
          <w:p w:rsidR="005C23AF" w:rsidRPr="003C777A" w:rsidRDefault="00B973BD">
            <w:pPr>
              <w:pStyle w:val="Telobesedila"/>
              <w:spacing w:before="5"/>
              <w:rPr>
                <w:lang w:val="en-GB"/>
              </w:rPr>
            </w:pPr>
            <w:r w:rsidRPr="003C777A">
              <w:rPr>
                <w:lang w:val="en-GB"/>
              </w:rPr>
              <w:t>Control, instrumentation and information technology</w:t>
            </w:r>
          </w:p>
        </w:tc>
        <w:tc>
          <w:tcPr>
            <w:tcW w:w="1574" w:type="dxa"/>
          </w:tcPr>
          <w:p w:rsidR="005C23AF" w:rsidRPr="003C777A" w:rsidRDefault="005C23AF">
            <w:pPr>
              <w:pStyle w:val="Telobesedila"/>
              <w:spacing w:before="5"/>
              <w:rPr>
                <w:lang w:val="en-GB"/>
              </w:rPr>
            </w:pPr>
          </w:p>
        </w:tc>
        <w:tc>
          <w:tcPr>
            <w:tcW w:w="1828" w:type="dxa"/>
          </w:tcPr>
          <w:p w:rsidR="005C23AF" w:rsidRPr="003C777A" w:rsidRDefault="005C23AF">
            <w:pPr>
              <w:pStyle w:val="Telobesedila"/>
              <w:spacing w:before="5"/>
              <w:rPr>
                <w:lang w:val="en-GB"/>
              </w:rPr>
            </w:pPr>
          </w:p>
        </w:tc>
        <w:tc>
          <w:tcPr>
            <w:tcW w:w="1701" w:type="dxa"/>
          </w:tcPr>
          <w:p w:rsidR="005C23AF" w:rsidRPr="003C777A" w:rsidRDefault="005C23AF">
            <w:pPr>
              <w:pStyle w:val="Telobesedila"/>
              <w:spacing w:before="5"/>
              <w:rPr>
                <w:lang w:val="en-GB"/>
              </w:rPr>
            </w:pPr>
          </w:p>
        </w:tc>
      </w:tr>
      <w:tr w:rsidR="005C23AF" w:rsidRPr="003C777A" w:rsidTr="00D929C1">
        <w:tc>
          <w:tcPr>
            <w:tcW w:w="704" w:type="dxa"/>
          </w:tcPr>
          <w:p w:rsidR="005C23AF" w:rsidRPr="003C777A" w:rsidRDefault="005C23AF">
            <w:pPr>
              <w:pStyle w:val="Telobesedila"/>
              <w:spacing w:before="5"/>
              <w:rPr>
                <w:lang w:val="en-GB"/>
              </w:rPr>
            </w:pPr>
            <w:r w:rsidRPr="003C777A">
              <w:rPr>
                <w:lang w:val="en-GB"/>
              </w:rPr>
              <w:t>8.</w:t>
            </w:r>
          </w:p>
        </w:tc>
        <w:tc>
          <w:tcPr>
            <w:tcW w:w="3686" w:type="dxa"/>
          </w:tcPr>
          <w:p w:rsidR="005C23AF" w:rsidRPr="003C777A" w:rsidRDefault="00B973BD">
            <w:pPr>
              <w:pStyle w:val="Telobesedila"/>
              <w:spacing w:before="5"/>
              <w:rPr>
                <w:lang w:val="en-GB"/>
              </w:rPr>
            </w:pPr>
            <w:r w:rsidRPr="003C777A">
              <w:rPr>
                <w:lang w:val="en-GB"/>
              </w:rPr>
              <w:t>Chemistry in a nuclear or radiation facility</w:t>
            </w:r>
          </w:p>
        </w:tc>
        <w:tc>
          <w:tcPr>
            <w:tcW w:w="1574" w:type="dxa"/>
          </w:tcPr>
          <w:p w:rsidR="005C23AF" w:rsidRPr="003C777A" w:rsidRDefault="005C23AF">
            <w:pPr>
              <w:pStyle w:val="Telobesedila"/>
              <w:spacing w:before="5"/>
              <w:rPr>
                <w:lang w:val="en-GB"/>
              </w:rPr>
            </w:pPr>
          </w:p>
        </w:tc>
        <w:tc>
          <w:tcPr>
            <w:tcW w:w="1828" w:type="dxa"/>
          </w:tcPr>
          <w:p w:rsidR="005C23AF" w:rsidRPr="003C777A" w:rsidRDefault="005C23AF">
            <w:pPr>
              <w:pStyle w:val="Telobesedila"/>
              <w:spacing w:before="5"/>
              <w:rPr>
                <w:lang w:val="en-GB"/>
              </w:rPr>
            </w:pPr>
          </w:p>
        </w:tc>
        <w:tc>
          <w:tcPr>
            <w:tcW w:w="1701" w:type="dxa"/>
          </w:tcPr>
          <w:p w:rsidR="005C23AF" w:rsidRPr="003C777A" w:rsidRDefault="005C23AF">
            <w:pPr>
              <w:pStyle w:val="Telobesedila"/>
              <w:spacing w:before="5"/>
              <w:rPr>
                <w:lang w:val="en-GB"/>
              </w:rPr>
            </w:pPr>
          </w:p>
        </w:tc>
      </w:tr>
      <w:tr w:rsidR="005C23AF" w:rsidRPr="003C777A" w:rsidTr="00D929C1">
        <w:tc>
          <w:tcPr>
            <w:tcW w:w="704" w:type="dxa"/>
          </w:tcPr>
          <w:p w:rsidR="005C23AF" w:rsidRPr="003C777A" w:rsidRDefault="005C23AF">
            <w:pPr>
              <w:pStyle w:val="Telobesedila"/>
              <w:spacing w:before="5"/>
              <w:rPr>
                <w:lang w:val="en-GB"/>
              </w:rPr>
            </w:pPr>
            <w:r w:rsidRPr="003C777A">
              <w:rPr>
                <w:lang w:val="en-GB"/>
              </w:rPr>
              <w:t>9.</w:t>
            </w:r>
          </w:p>
        </w:tc>
        <w:tc>
          <w:tcPr>
            <w:tcW w:w="3686" w:type="dxa"/>
          </w:tcPr>
          <w:p w:rsidR="005C23AF" w:rsidRPr="003C777A" w:rsidRDefault="005C23AF">
            <w:pPr>
              <w:pStyle w:val="Telobesedila"/>
              <w:spacing w:before="5"/>
              <w:rPr>
                <w:lang w:val="en-GB"/>
              </w:rPr>
            </w:pPr>
            <w:r w:rsidRPr="003C777A">
              <w:rPr>
                <w:lang w:val="en-GB"/>
              </w:rPr>
              <w:t>Fire protection systems</w:t>
            </w:r>
          </w:p>
        </w:tc>
        <w:tc>
          <w:tcPr>
            <w:tcW w:w="1574" w:type="dxa"/>
          </w:tcPr>
          <w:p w:rsidR="005C23AF" w:rsidRPr="003C777A" w:rsidRDefault="005C23AF">
            <w:pPr>
              <w:pStyle w:val="Telobesedila"/>
              <w:spacing w:before="5"/>
              <w:rPr>
                <w:lang w:val="en-GB"/>
              </w:rPr>
            </w:pPr>
          </w:p>
        </w:tc>
        <w:tc>
          <w:tcPr>
            <w:tcW w:w="1828" w:type="dxa"/>
          </w:tcPr>
          <w:p w:rsidR="005C23AF" w:rsidRPr="003C777A" w:rsidRDefault="005C23AF">
            <w:pPr>
              <w:pStyle w:val="Telobesedila"/>
              <w:spacing w:before="5"/>
              <w:rPr>
                <w:lang w:val="en-GB"/>
              </w:rPr>
            </w:pPr>
          </w:p>
        </w:tc>
        <w:tc>
          <w:tcPr>
            <w:tcW w:w="1701" w:type="dxa"/>
          </w:tcPr>
          <w:p w:rsidR="005C23AF" w:rsidRPr="003C777A" w:rsidRDefault="005C23AF">
            <w:pPr>
              <w:pStyle w:val="Telobesedila"/>
              <w:spacing w:before="5"/>
              <w:rPr>
                <w:lang w:val="en-GB"/>
              </w:rPr>
            </w:pPr>
          </w:p>
        </w:tc>
      </w:tr>
      <w:tr w:rsidR="005C23AF" w:rsidRPr="003C777A" w:rsidTr="00D929C1">
        <w:tc>
          <w:tcPr>
            <w:tcW w:w="704" w:type="dxa"/>
          </w:tcPr>
          <w:p w:rsidR="005C23AF" w:rsidRPr="003C777A" w:rsidRDefault="005C23AF">
            <w:pPr>
              <w:pStyle w:val="Telobesedila"/>
              <w:spacing w:before="5"/>
              <w:rPr>
                <w:lang w:val="en-GB"/>
              </w:rPr>
            </w:pPr>
            <w:r w:rsidRPr="003C777A">
              <w:rPr>
                <w:lang w:val="en-GB"/>
              </w:rPr>
              <w:t>10.</w:t>
            </w:r>
          </w:p>
        </w:tc>
        <w:tc>
          <w:tcPr>
            <w:tcW w:w="3686" w:type="dxa"/>
          </w:tcPr>
          <w:p w:rsidR="005C23AF" w:rsidRPr="003C777A" w:rsidRDefault="00B973BD">
            <w:pPr>
              <w:pStyle w:val="Telobesedila"/>
              <w:spacing w:before="5"/>
              <w:rPr>
                <w:lang w:val="en-GB"/>
              </w:rPr>
            </w:pPr>
            <w:r w:rsidRPr="003C777A">
              <w:rPr>
                <w:lang w:val="en-GB"/>
              </w:rPr>
              <w:t>Disaster analysis, probabilistic and deterministic including internal and external events</w:t>
            </w:r>
          </w:p>
        </w:tc>
        <w:tc>
          <w:tcPr>
            <w:tcW w:w="1574" w:type="dxa"/>
          </w:tcPr>
          <w:p w:rsidR="005C23AF" w:rsidRPr="003C777A" w:rsidRDefault="005C23AF">
            <w:pPr>
              <w:pStyle w:val="Telobesedila"/>
              <w:spacing w:before="5"/>
              <w:rPr>
                <w:lang w:val="en-GB"/>
              </w:rPr>
            </w:pPr>
          </w:p>
        </w:tc>
        <w:tc>
          <w:tcPr>
            <w:tcW w:w="1828" w:type="dxa"/>
          </w:tcPr>
          <w:p w:rsidR="005C23AF" w:rsidRPr="003C777A" w:rsidRDefault="005C23AF">
            <w:pPr>
              <w:pStyle w:val="Telobesedila"/>
              <w:spacing w:before="5"/>
              <w:rPr>
                <w:lang w:val="en-GB"/>
              </w:rPr>
            </w:pPr>
          </w:p>
        </w:tc>
        <w:tc>
          <w:tcPr>
            <w:tcW w:w="1701" w:type="dxa"/>
          </w:tcPr>
          <w:p w:rsidR="005C23AF" w:rsidRPr="003C777A" w:rsidRDefault="005C23AF">
            <w:pPr>
              <w:pStyle w:val="Telobesedila"/>
              <w:spacing w:before="5"/>
              <w:rPr>
                <w:lang w:val="en-GB"/>
              </w:rPr>
            </w:pPr>
          </w:p>
        </w:tc>
      </w:tr>
      <w:tr w:rsidR="005C23AF" w:rsidRPr="003C777A" w:rsidTr="00D929C1">
        <w:tc>
          <w:tcPr>
            <w:tcW w:w="704" w:type="dxa"/>
          </w:tcPr>
          <w:p w:rsidR="005C23AF" w:rsidRPr="003C777A" w:rsidRDefault="005C23AF">
            <w:pPr>
              <w:pStyle w:val="Telobesedila"/>
              <w:spacing w:before="5"/>
              <w:rPr>
                <w:lang w:val="en-GB"/>
              </w:rPr>
            </w:pPr>
            <w:r w:rsidRPr="003C777A">
              <w:rPr>
                <w:lang w:val="en-GB"/>
              </w:rPr>
              <w:t>11.</w:t>
            </w:r>
          </w:p>
        </w:tc>
        <w:tc>
          <w:tcPr>
            <w:tcW w:w="3686" w:type="dxa"/>
          </w:tcPr>
          <w:p w:rsidR="005C23AF" w:rsidRPr="003C777A" w:rsidRDefault="005C23AF">
            <w:pPr>
              <w:pStyle w:val="Telobesedila"/>
              <w:spacing w:before="5"/>
              <w:rPr>
                <w:lang w:val="en-GB"/>
              </w:rPr>
            </w:pPr>
            <w:r w:rsidRPr="003C777A">
              <w:rPr>
                <w:lang w:val="en-GB"/>
              </w:rPr>
              <w:t>Earthquake safety</w:t>
            </w:r>
          </w:p>
        </w:tc>
        <w:tc>
          <w:tcPr>
            <w:tcW w:w="1574" w:type="dxa"/>
          </w:tcPr>
          <w:p w:rsidR="005C23AF" w:rsidRPr="003C777A" w:rsidRDefault="005C23AF">
            <w:pPr>
              <w:pStyle w:val="Telobesedila"/>
              <w:spacing w:before="5"/>
              <w:rPr>
                <w:lang w:val="en-GB"/>
              </w:rPr>
            </w:pPr>
          </w:p>
        </w:tc>
        <w:tc>
          <w:tcPr>
            <w:tcW w:w="1828" w:type="dxa"/>
          </w:tcPr>
          <w:p w:rsidR="005C23AF" w:rsidRPr="003C777A" w:rsidRDefault="005C23AF">
            <w:pPr>
              <w:pStyle w:val="Telobesedila"/>
              <w:spacing w:before="5"/>
              <w:rPr>
                <w:lang w:val="en-GB"/>
              </w:rPr>
            </w:pPr>
          </w:p>
        </w:tc>
        <w:tc>
          <w:tcPr>
            <w:tcW w:w="1701" w:type="dxa"/>
          </w:tcPr>
          <w:p w:rsidR="005C23AF" w:rsidRPr="003C777A" w:rsidRDefault="005C23AF">
            <w:pPr>
              <w:pStyle w:val="Telobesedila"/>
              <w:spacing w:before="5"/>
              <w:rPr>
                <w:lang w:val="en-GB"/>
              </w:rPr>
            </w:pPr>
          </w:p>
        </w:tc>
      </w:tr>
      <w:tr w:rsidR="005C23AF" w:rsidRPr="003C777A" w:rsidTr="00D929C1">
        <w:tc>
          <w:tcPr>
            <w:tcW w:w="704" w:type="dxa"/>
          </w:tcPr>
          <w:p w:rsidR="005C23AF" w:rsidRPr="003C777A" w:rsidRDefault="005C23AF">
            <w:pPr>
              <w:pStyle w:val="Telobesedila"/>
              <w:spacing w:before="5"/>
              <w:rPr>
                <w:lang w:val="en-GB"/>
              </w:rPr>
            </w:pPr>
            <w:r w:rsidRPr="003C777A">
              <w:rPr>
                <w:lang w:val="en-GB"/>
              </w:rPr>
              <w:t>12.</w:t>
            </w:r>
          </w:p>
        </w:tc>
        <w:tc>
          <w:tcPr>
            <w:tcW w:w="3686" w:type="dxa"/>
          </w:tcPr>
          <w:p w:rsidR="005C23AF" w:rsidRPr="003C777A" w:rsidRDefault="005C23AF">
            <w:pPr>
              <w:pStyle w:val="Telobesedila"/>
              <w:spacing w:before="5"/>
              <w:rPr>
                <w:lang w:val="en-GB"/>
              </w:rPr>
            </w:pPr>
            <w:r w:rsidRPr="003C777A">
              <w:rPr>
                <w:lang w:val="en-GB"/>
              </w:rPr>
              <w:t>Radiation protection</w:t>
            </w:r>
          </w:p>
        </w:tc>
        <w:tc>
          <w:tcPr>
            <w:tcW w:w="1574" w:type="dxa"/>
          </w:tcPr>
          <w:p w:rsidR="005C23AF" w:rsidRPr="003C777A" w:rsidRDefault="005C23AF">
            <w:pPr>
              <w:pStyle w:val="Telobesedila"/>
              <w:spacing w:before="5"/>
              <w:rPr>
                <w:lang w:val="en-GB"/>
              </w:rPr>
            </w:pPr>
          </w:p>
        </w:tc>
        <w:tc>
          <w:tcPr>
            <w:tcW w:w="1828" w:type="dxa"/>
          </w:tcPr>
          <w:p w:rsidR="005C23AF" w:rsidRPr="003C777A" w:rsidRDefault="005C23AF">
            <w:pPr>
              <w:pStyle w:val="Telobesedila"/>
              <w:spacing w:before="5"/>
              <w:rPr>
                <w:lang w:val="en-GB"/>
              </w:rPr>
            </w:pPr>
          </w:p>
        </w:tc>
        <w:tc>
          <w:tcPr>
            <w:tcW w:w="1701" w:type="dxa"/>
          </w:tcPr>
          <w:p w:rsidR="005C23AF" w:rsidRPr="003C777A" w:rsidRDefault="005C23AF">
            <w:pPr>
              <w:pStyle w:val="Telobesedila"/>
              <w:spacing w:before="5"/>
              <w:rPr>
                <w:lang w:val="en-GB"/>
              </w:rPr>
            </w:pPr>
          </w:p>
        </w:tc>
      </w:tr>
      <w:tr w:rsidR="005C23AF" w:rsidRPr="003C777A" w:rsidTr="00D929C1">
        <w:tc>
          <w:tcPr>
            <w:tcW w:w="704" w:type="dxa"/>
          </w:tcPr>
          <w:p w:rsidR="005C23AF" w:rsidRPr="003C777A" w:rsidRDefault="005C23AF">
            <w:pPr>
              <w:pStyle w:val="Telobesedila"/>
              <w:spacing w:before="5"/>
              <w:rPr>
                <w:lang w:val="en-GB"/>
              </w:rPr>
            </w:pPr>
            <w:r w:rsidRPr="003C777A">
              <w:rPr>
                <w:lang w:val="en-GB"/>
              </w:rPr>
              <w:t>13.</w:t>
            </w:r>
          </w:p>
        </w:tc>
        <w:tc>
          <w:tcPr>
            <w:tcW w:w="3686" w:type="dxa"/>
          </w:tcPr>
          <w:p w:rsidR="005C23AF" w:rsidRPr="003C777A" w:rsidRDefault="005C23AF">
            <w:pPr>
              <w:pStyle w:val="Telobesedila"/>
              <w:spacing w:before="5"/>
              <w:rPr>
                <w:lang w:val="en-GB"/>
              </w:rPr>
            </w:pPr>
            <w:r w:rsidRPr="003C777A">
              <w:rPr>
                <w:lang w:val="en-GB"/>
              </w:rPr>
              <w:t>Impacts on the environment including monitoring</w:t>
            </w:r>
          </w:p>
        </w:tc>
        <w:tc>
          <w:tcPr>
            <w:tcW w:w="1574" w:type="dxa"/>
          </w:tcPr>
          <w:p w:rsidR="005C23AF" w:rsidRPr="003C777A" w:rsidRDefault="005C23AF">
            <w:pPr>
              <w:pStyle w:val="Telobesedila"/>
              <w:spacing w:before="5"/>
              <w:rPr>
                <w:lang w:val="en-GB"/>
              </w:rPr>
            </w:pPr>
          </w:p>
        </w:tc>
        <w:tc>
          <w:tcPr>
            <w:tcW w:w="1828" w:type="dxa"/>
          </w:tcPr>
          <w:p w:rsidR="005C23AF" w:rsidRPr="003C777A" w:rsidRDefault="005C23AF">
            <w:pPr>
              <w:pStyle w:val="Telobesedila"/>
              <w:spacing w:before="5"/>
              <w:rPr>
                <w:lang w:val="en-GB"/>
              </w:rPr>
            </w:pPr>
          </w:p>
        </w:tc>
        <w:tc>
          <w:tcPr>
            <w:tcW w:w="1701" w:type="dxa"/>
          </w:tcPr>
          <w:p w:rsidR="005C23AF" w:rsidRPr="003C777A" w:rsidRDefault="005C23AF">
            <w:pPr>
              <w:pStyle w:val="Telobesedila"/>
              <w:spacing w:before="5"/>
              <w:rPr>
                <w:lang w:val="en-GB"/>
              </w:rPr>
            </w:pPr>
          </w:p>
        </w:tc>
      </w:tr>
      <w:tr w:rsidR="005C23AF" w:rsidRPr="003C777A" w:rsidTr="00D929C1">
        <w:tc>
          <w:tcPr>
            <w:tcW w:w="704" w:type="dxa"/>
          </w:tcPr>
          <w:p w:rsidR="005C23AF" w:rsidRPr="003C777A" w:rsidRDefault="005C23AF">
            <w:pPr>
              <w:pStyle w:val="Telobesedila"/>
              <w:spacing w:before="5"/>
              <w:rPr>
                <w:lang w:val="en-GB"/>
              </w:rPr>
            </w:pPr>
            <w:r w:rsidRPr="003C777A">
              <w:rPr>
                <w:lang w:val="en-GB"/>
              </w:rPr>
              <w:t>14.</w:t>
            </w:r>
          </w:p>
        </w:tc>
        <w:tc>
          <w:tcPr>
            <w:tcW w:w="3686" w:type="dxa"/>
          </w:tcPr>
          <w:p w:rsidR="005C23AF" w:rsidRPr="003C777A" w:rsidRDefault="005C23AF">
            <w:pPr>
              <w:pStyle w:val="Telobesedila"/>
              <w:spacing w:before="5"/>
              <w:rPr>
                <w:lang w:val="en-GB"/>
              </w:rPr>
            </w:pPr>
            <w:r w:rsidRPr="003C777A">
              <w:rPr>
                <w:lang w:val="en-GB"/>
              </w:rPr>
              <w:t>Other special activities, to be stated specifically</w:t>
            </w:r>
          </w:p>
        </w:tc>
        <w:tc>
          <w:tcPr>
            <w:tcW w:w="1574" w:type="dxa"/>
          </w:tcPr>
          <w:p w:rsidR="005C23AF" w:rsidRPr="003C777A" w:rsidRDefault="005C23AF">
            <w:pPr>
              <w:pStyle w:val="Telobesedila"/>
              <w:spacing w:before="5"/>
              <w:rPr>
                <w:lang w:val="en-GB"/>
              </w:rPr>
            </w:pPr>
          </w:p>
        </w:tc>
        <w:tc>
          <w:tcPr>
            <w:tcW w:w="1828" w:type="dxa"/>
          </w:tcPr>
          <w:p w:rsidR="005C23AF" w:rsidRPr="003C777A" w:rsidRDefault="005C23AF">
            <w:pPr>
              <w:pStyle w:val="Telobesedila"/>
              <w:spacing w:before="5"/>
              <w:rPr>
                <w:lang w:val="en-GB"/>
              </w:rPr>
            </w:pPr>
          </w:p>
        </w:tc>
        <w:tc>
          <w:tcPr>
            <w:tcW w:w="1701" w:type="dxa"/>
          </w:tcPr>
          <w:p w:rsidR="005C23AF" w:rsidRPr="003C777A" w:rsidRDefault="005C23AF">
            <w:pPr>
              <w:pStyle w:val="Telobesedila"/>
              <w:spacing w:before="5"/>
              <w:rPr>
                <w:lang w:val="en-GB"/>
              </w:rPr>
            </w:pPr>
          </w:p>
        </w:tc>
      </w:tr>
    </w:tbl>
    <w:p w:rsidR="002E29CB" w:rsidRPr="003C777A" w:rsidRDefault="002E29CB">
      <w:pPr>
        <w:pStyle w:val="Telobesedila"/>
        <w:spacing w:before="7"/>
        <w:rPr>
          <w:sz w:val="7"/>
          <w:lang w:val="en-GB"/>
        </w:rPr>
      </w:pPr>
    </w:p>
    <w:p w:rsidR="002E29CB" w:rsidRPr="003C777A" w:rsidRDefault="002E29CB">
      <w:pPr>
        <w:jc w:val="center"/>
        <w:rPr>
          <w:lang w:val="en-GB"/>
        </w:rPr>
        <w:sectPr w:rsidR="002E29CB" w:rsidRPr="003C777A">
          <w:pgSz w:w="11910" w:h="16840"/>
          <w:pgMar w:top="1460" w:right="760" w:bottom="1360" w:left="1200" w:header="877" w:footer="1165" w:gutter="0"/>
          <w:cols w:space="720"/>
        </w:sectPr>
      </w:pPr>
    </w:p>
    <w:p w:rsidR="002E29CB" w:rsidRPr="003C777A" w:rsidRDefault="00A7551E" w:rsidP="00E25EAD">
      <w:pPr>
        <w:pStyle w:val="Naslov1"/>
        <w:jc w:val="left"/>
        <w:rPr>
          <w:lang w:val="en-GB"/>
        </w:rPr>
      </w:pPr>
      <w:bookmarkStart w:id="26" w:name="_Toc38462281"/>
      <w:r w:rsidRPr="003C777A">
        <w:rPr>
          <w:lang w:val="en-GB"/>
        </w:rPr>
        <w:t xml:space="preserve">ANNEX 2: Topics of professional training </w:t>
      </w:r>
      <w:r w:rsidR="00101A59" w:rsidRPr="003C777A">
        <w:rPr>
          <w:lang w:val="en-GB"/>
        </w:rPr>
        <w:t>on the basics of nuclear and radiation safety</w:t>
      </w:r>
      <w:bookmarkEnd w:id="26"/>
    </w:p>
    <w:p w:rsidR="002E29CB" w:rsidRPr="003C777A" w:rsidRDefault="002E29CB">
      <w:pPr>
        <w:pStyle w:val="Telobesedila"/>
        <w:rPr>
          <w:b/>
          <w:sz w:val="20"/>
          <w:lang w:val="en-GB"/>
        </w:rPr>
      </w:pPr>
    </w:p>
    <w:p w:rsidR="002E29CB" w:rsidRPr="003C777A" w:rsidRDefault="002E29CB">
      <w:pPr>
        <w:pStyle w:val="Telobesedila"/>
        <w:spacing w:before="5"/>
        <w:rPr>
          <w:b/>
          <w:sz w:val="13"/>
          <w:lang w:val="en-GB"/>
        </w:rPr>
      </w:pPr>
    </w:p>
    <w:tbl>
      <w:tblPr>
        <w:tblStyle w:val="TableNormal"/>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26"/>
        <w:gridCol w:w="6923"/>
      </w:tblGrid>
      <w:tr w:rsidR="002E29CB" w:rsidRPr="003C777A">
        <w:trPr>
          <w:trHeight w:val="341"/>
        </w:trPr>
        <w:tc>
          <w:tcPr>
            <w:tcW w:w="2126" w:type="dxa"/>
            <w:tcBorders>
              <w:right w:val="single" w:sz="4" w:space="0" w:color="000000"/>
            </w:tcBorders>
          </w:tcPr>
          <w:p w:rsidR="002E29CB" w:rsidRPr="003C777A" w:rsidRDefault="00A7551E">
            <w:pPr>
              <w:pStyle w:val="TableParagraph"/>
              <w:spacing w:before="55"/>
              <w:ind w:left="52"/>
              <w:rPr>
                <w:b/>
                <w:lang w:val="en-GB"/>
              </w:rPr>
            </w:pPr>
            <w:r w:rsidRPr="003C777A">
              <w:rPr>
                <w:b/>
                <w:lang w:val="en-GB"/>
              </w:rPr>
              <w:t>Chapters</w:t>
            </w:r>
          </w:p>
        </w:tc>
        <w:tc>
          <w:tcPr>
            <w:tcW w:w="6923" w:type="dxa"/>
            <w:tcBorders>
              <w:left w:val="single" w:sz="4" w:space="0" w:color="000000"/>
            </w:tcBorders>
          </w:tcPr>
          <w:p w:rsidR="002E29CB" w:rsidRPr="003C777A" w:rsidRDefault="00A7551E">
            <w:pPr>
              <w:pStyle w:val="TableParagraph"/>
              <w:spacing w:before="55"/>
              <w:ind w:left="62"/>
              <w:rPr>
                <w:b/>
                <w:lang w:val="en-GB"/>
              </w:rPr>
            </w:pPr>
            <w:r w:rsidRPr="003C777A">
              <w:rPr>
                <w:b/>
                <w:lang w:val="en-GB"/>
              </w:rPr>
              <w:t>Outline topics</w:t>
            </w:r>
          </w:p>
        </w:tc>
      </w:tr>
      <w:tr w:rsidR="002E29CB" w:rsidRPr="003C777A">
        <w:trPr>
          <w:trHeight w:val="1352"/>
        </w:trPr>
        <w:tc>
          <w:tcPr>
            <w:tcW w:w="2126" w:type="dxa"/>
            <w:tcBorders>
              <w:left w:val="single" w:sz="4" w:space="0" w:color="000000"/>
              <w:bottom w:val="single" w:sz="4" w:space="0" w:color="000000"/>
              <w:right w:val="single" w:sz="4" w:space="0" w:color="000000"/>
            </w:tcBorders>
          </w:tcPr>
          <w:p w:rsidR="002E29CB" w:rsidRPr="003C777A" w:rsidRDefault="00A7551E">
            <w:pPr>
              <w:pStyle w:val="TableParagraph"/>
              <w:ind w:left="119" w:right="278"/>
              <w:rPr>
                <w:lang w:val="en-GB"/>
              </w:rPr>
            </w:pPr>
            <w:r w:rsidRPr="003C777A">
              <w:rPr>
                <w:lang w:val="en-GB"/>
              </w:rPr>
              <w:t>Basics of nuclear and reactor physics</w:t>
            </w:r>
          </w:p>
        </w:tc>
        <w:tc>
          <w:tcPr>
            <w:tcW w:w="6923" w:type="dxa"/>
            <w:tcBorders>
              <w:left w:val="single" w:sz="4" w:space="0" w:color="000000"/>
              <w:bottom w:val="single" w:sz="4" w:space="0" w:color="000000"/>
              <w:right w:val="single" w:sz="4" w:space="0" w:color="000000"/>
            </w:tcBorders>
          </w:tcPr>
          <w:p w:rsidR="002E29CB" w:rsidRPr="003C777A" w:rsidRDefault="00A7551E">
            <w:pPr>
              <w:pStyle w:val="TableParagraph"/>
              <w:spacing w:before="48"/>
              <w:ind w:left="120" w:right="151"/>
              <w:rPr>
                <w:lang w:val="en-GB"/>
              </w:rPr>
            </w:pPr>
            <w:r w:rsidRPr="003C777A">
              <w:rPr>
                <w:lang w:val="en-GB"/>
              </w:rPr>
              <w:t xml:space="preserve">Atomic structure of matter, structure of atoms, atomic nuclei, radioactivity, nuclear reactions, interactions of radiation and matter, radiation detection, </w:t>
            </w:r>
            <w:proofErr w:type="spellStart"/>
            <w:r w:rsidR="00101A59" w:rsidRPr="003C777A">
              <w:rPr>
                <w:lang w:val="en-GB"/>
              </w:rPr>
              <w:t>dosimetric</w:t>
            </w:r>
            <w:proofErr w:type="spellEnd"/>
            <w:r w:rsidR="00101A59" w:rsidRPr="003C777A">
              <w:rPr>
                <w:lang w:val="en-GB"/>
              </w:rPr>
              <w:t xml:space="preserve"> quantities, </w:t>
            </w:r>
            <w:r w:rsidRPr="003C777A">
              <w:rPr>
                <w:lang w:val="en-GB"/>
              </w:rPr>
              <w:t>radioactive decay, attenuation of gamma rays, nuclear fission, neutron cycle, reactor kinetics</w:t>
            </w:r>
            <w:r w:rsidR="00A123E1">
              <w:rPr>
                <w:lang w:val="en-GB"/>
              </w:rPr>
              <w:t xml:space="preserve"> at low power</w:t>
            </w:r>
            <w:r w:rsidRPr="003C777A">
              <w:rPr>
                <w:lang w:val="en-GB"/>
              </w:rPr>
              <w:t>, reactivity changes, subcritical multiplication</w:t>
            </w:r>
          </w:p>
        </w:tc>
      </w:tr>
      <w:tr w:rsidR="002E29CB" w:rsidRPr="003C777A">
        <w:trPr>
          <w:trHeight w:val="1353"/>
        </w:trPr>
        <w:tc>
          <w:tcPr>
            <w:tcW w:w="2126"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384"/>
              <w:rPr>
                <w:lang w:val="en-GB"/>
              </w:rPr>
            </w:pPr>
            <w:r w:rsidRPr="003C777A">
              <w:rPr>
                <w:lang w:val="en-GB"/>
              </w:rPr>
              <w:t>Basics of radiation protection</w:t>
            </w:r>
          </w:p>
        </w:tc>
        <w:tc>
          <w:tcPr>
            <w:tcW w:w="6923" w:type="dxa"/>
            <w:tcBorders>
              <w:top w:val="single" w:sz="4" w:space="0" w:color="000000"/>
              <w:left w:val="single" w:sz="4" w:space="0" w:color="000000"/>
              <w:bottom w:val="single" w:sz="4" w:space="0" w:color="000000"/>
              <w:right w:val="single" w:sz="4" w:space="0" w:color="000000"/>
            </w:tcBorders>
          </w:tcPr>
          <w:p w:rsidR="002E29CB" w:rsidRPr="003C777A" w:rsidRDefault="00101A59" w:rsidP="00101A59">
            <w:pPr>
              <w:pStyle w:val="TableParagraph"/>
              <w:spacing w:before="46"/>
              <w:ind w:left="62" w:right="123"/>
              <w:rPr>
                <w:lang w:val="en-GB"/>
              </w:rPr>
            </w:pPr>
            <w:r w:rsidRPr="003C777A">
              <w:rPr>
                <w:lang w:val="en-GB"/>
              </w:rPr>
              <w:t>General about radiation, natural and artificial s</w:t>
            </w:r>
            <w:r w:rsidR="00A7551E" w:rsidRPr="003C777A">
              <w:rPr>
                <w:lang w:val="en-GB"/>
              </w:rPr>
              <w:t xml:space="preserve">ources of radioactive radiation, measurement of radioactive radiation, biological </w:t>
            </w:r>
            <w:r w:rsidRPr="003C777A">
              <w:rPr>
                <w:lang w:val="en-GB"/>
              </w:rPr>
              <w:t>effects of radiation</w:t>
            </w:r>
            <w:r w:rsidR="00A7551E" w:rsidRPr="003C777A">
              <w:rPr>
                <w:lang w:val="en-GB"/>
              </w:rPr>
              <w:t xml:space="preserve">, </w:t>
            </w:r>
            <w:r w:rsidRPr="003C777A">
              <w:rPr>
                <w:lang w:val="en-GB"/>
              </w:rPr>
              <w:t xml:space="preserve">external </w:t>
            </w:r>
            <w:r w:rsidR="00A7551E" w:rsidRPr="003C777A">
              <w:rPr>
                <w:lang w:val="en-GB"/>
              </w:rPr>
              <w:t xml:space="preserve">exposure to radiation, </w:t>
            </w:r>
            <w:r w:rsidRPr="003C777A">
              <w:rPr>
                <w:lang w:val="en-GB"/>
              </w:rPr>
              <w:t xml:space="preserve">internal exposure to radiation, </w:t>
            </w:r>
            <w:r w:rsidR="00A7551E" w:rsidRPr="003C777A">
              <w:rPr>
                <w:lang w:val="en-GB"/>
              </w:rPr>
              <w:t xml:space="preserve">surveillance and protection against radiation, </w:t>
            </w:r>
            <w:r w:rsidRPr="003C777A">
              <w:rPr>
                <w:lang w:val="en-GB"/>
              </w:rPr>
              <w:t xml:space="preserve">radiation protection regulations, radiation protection in a nuclear facility, radiation environment control, emergency measures, </w:t>
            </w:r>
            <w:r w:rsidR="00A7551E" w:rsidRPr="003C777A">
              <w:rPr>
                <w:lang w:val="en-GB"/>
              </w:rPr>
              <w:t>rights and responsibilities of the personnel working in a controlled area, ALARA</w:t>
            </w:r>
          </w:p>
        </w:tc>
      </w:tr>
      <w:tr w:rsidR="002E29CB" w:rsidRPr="003C777A">
        <w:trPr>
          <w:trHeight w:val="846"/>
        </w:trPr>
        <w:tc>
          <w:tcPr>
            <w:tcW w:w="2126"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195"/>
              <w:rPr>
                <w:lang w:val="en-GB"/>
              </w:rPr>
            </w:pPr>
            <w:r w:rsidRPr="003C777A">
              <w:rPr>
                <w:lang w:val="en-GB"/>
              </w:rPr>
              <w:t>Basics of thermodynamics and hydrodynamics</w:t>
            </w:r>
          </w:p>
        </w:tc>
        <w:tc>
          <w:tcPr>
            <w:tcW w:w="6923"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306"/>
              <w:rPr>
                <w:lang w:val="en-GB"/>
              </w:rPr>
            </w:pPr>
            <w:r w:rsidRPr="003C777A">
              <w:rPr>
                <w:lang w:val="en-GB"/>
              </w:rPr>
              <w:t>Thermodynamics, phase changes, closed cycle processes, hydrodynamics, valves, pumps, compressors, water hammer phenomena, heat transfer, boiling heat transfer, reactor core operational limits, heat exchangers</w:t>
            </w:r>
          </w:p>
        </w:tc>
      </w:tr>
      <w:tr w:rsidR="002E29CB" w:rsidRPr="003C777A">
        <w:trPr>
          <w:trHeight w:val="594"/>
        </w:trPr>
        <w:tc>
          <w:tcPr>
            <w:tcW w:w="2126"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128"/>
              <w:rPr>
                <w:lang w:val="en-GB"/>
              </w:rPr>
            </w:pPr>
            <w:r w:rsidRPr="003C777A">
              <w:rPr>
                <w:lang w:val="en-GB"/>
              </w:rPr>
              <w:t>Basics of nuclear power plant materials</w:t>
            </w:r>
          </w:p>
        </w:tc>
        <w:tc>
          <w:tcPr>
            <w:tcW w:w="6923"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8"/>
              <w:ind w:left="62"/>
              <w:rPr>
                <w:lang w:val="en-GB"/>
              </w:rPr>
            </w:pPr>
            <w:r w:rsidRPr="003C777A">
              <w:rPr>
                <w:lang w:val="en-GB"/>
              </w:rPr>
              <w:t>Material properties, brittle fracture, thermal transients under pressure</w:t>
            </w:r>
          </w:p>
        </w:tc>
      </w:tr>
      <w:tr w:rsidR="002E29CB" w:rsidRPr="003C777A">
        <w:trPr>
          <w:trHeight w:val="1350"/>
        </w:trPr>
        <w:tc>
          <w:tcPr>
            <w:tcW w:w="2126"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158"/>
              <w:rPr>
                <w:lang w:val="en-GB"/>
              </w:rPr>
            </w:pPr>
            <w:r w:rsidRPr="003C777A">
              <w:rPr>
                <w:lang w:val="en-GB"/>
              </w:rPr>
              <w:t>Basics of electronics, instrumentation and control</w:t>
            </w:r>
          </w:p>
        </w:tc>
        <w:tc>
          <w:tcPr>
            <w:tcW w:w="6923"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277"/>
              <w:rPr>
                <w:lang w:val="en-GB"/>
              </w:rPr>
            </w:pPr>
            <w:r w:rsidRPr="003C777A">
              <w:rPr>
                <w:lang w:val="en-GB"/>
              </w:rPr>
              <w:t>Electrical field, electrical circuit, direct current circuits, electromagnetism, alternating currents, three-phase system, synchronous electrical generator, asynchronous electrical motor, electrical rectifier devices, batteries, electrical measurements, measurement systems, basics of control engineering, control of nuclear power plants</w:t>
            </w:r>
          </w:p>
        </w:tc>
      </w:tr>
      <w:tr w:rsidR="002E29CB" w:rsidRPr="003C777A">
        <w:trPr>
          <w:trHeight w:val="594"/>
        </w:trPr>
        <w:tc>
          <w:tcPr>
            <w:tcW w:w="2126"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385" w:hanging="1"/>
              <w:rPr>
                <w:lang w:val="en-GB"/>
              </w:rPr>
            </w:pPr>
            <w:r w:rsidRPr="003C777A">
              <w:rPr>
                <w:lang w:val="en-GB"/>
              </w:rPr>
              <w:t>Nuclear safety and legislation</w:t>
            </w:r>
          </w:p>
        </w:tc>
        <w:tc>
          <w:tcPr>
            <w:tcW w:w="6923"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899"/>
              <w:rPr>
                <w:lang w:val="en-GB"/>
              </w:rPr>
            </w:pPr>
            <w:r w:rsidRPr="003C777A">
              <w:rPr>
                <w:lang w:val="en-GB"/>
              </w:rPr>
              <w:t>Principles of nuclear safety, safety culture, Slovenian legislation, international regulations and standards in the field of nuclear safety</w:t>
            </w:r>
          </w:p>
        </w:tc>
      </w:tr>
      <w:tr w:rsidR="002E29CB" w:rsidRPr="003C777A">
        <w:trPr>
          <w:trHeight w:val="846"/>
        </w:trPr>
        <w:tc>
          <w:tcPr>
            <w:tcW w:w="2126"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243"/>
              <w:rPr>
                <w:lang w:val="en-GB"/>
              </w:rPr>
            </w:pPr>
            <w:r w:rsidRPr="003C777A">
              <w:rPr>
                <w:lang w:val="en-GB"/>
              </w:rPr>
              <w:t>Technology of the facilities for which the licence is sought</w:t>
            </w:r>
          </w:p>
        </w:tc>
        <w:tc>
          <w:tcPr>
            <w:tcW w:w="6923" w:type="dxa"/>
            <w:tcBorders>
              <w:top w:val="single" w:sz="4" w:space="0" w:color="000000"/>
              <w:left w:val="single" w:sz="4" w:space="0" w:color="000000"/>
              <w:bottom w:val="single" w:sz="4" w:space="0" w:color="000000"/>
              <w:right w:val="single" w:sz="4" w:space="0" w:color="000000"/>
            </w:tcBorders>
          </w:tcPr>
          <w:p w:rsidR="002E29CB" w:rsidRPr="003C777A" w:rsidRDefault="00A7551E">
            <w:pPr>
              <w:pStyle w:val="TableParagraph"/>
              <w:spacing w:before="46"/>
              <w:ind w:left="62" w:right="196"/>
              <w:rPr>
                <w:lang w:val="en-GB"/>
              </w:rPr>
            </w:pPr>
            <w:r w:rsidRPr="003C777A">
              <w:rPr>
                <w:lang w:val="en-GB"/>
              </w:rPr>
              <w:t>Facility technological systems, safety systems, organisation of the facility management, operating instructions, safety documentation, safety analyses, emergency measures</w:t>
            </w:r>
          </w:p>
        </w:tc>
      </w:tr>
    </w:tbl>
    <w:p w:rsidR="002E29CB" w:rsidRPr="003C777A" w:rsidRDefault="002E29CB">
      <w:pPr>
        <w:rPr>
          <w:lang w:val="en-GB"/>
        </w:rPr>
        <w:sectPr w:rsidR="002E29CB" w:rsidRPr="003C777A">
          <w:pgSz w:w="11910" w:h="16840"/>
          <w:pgMar w:top="1460" w:right="760" w:bottom="1360" w:left="1200" w:header="877" w:footer="1165" w:gutter="0"/>
          <w:cols w:space="720"/>
        </w:sectPr>
      </w:pPr>
    </w:p>
    <w:p w:rsidR="002E29CB" w:rsidRPr="003C777A" w:rsidRDefault="00A7551E" w:rsidP="00E25EAD">
      <w:pPr>
        <w:pStyle w:val="Naslov1"/>
        <w:jc w:val="left"/>
        <w:rPr>
          <w:lang w:val="en-GB"/>
        </w:rPr>
      </w:pPr>
      <w:bookmarkStart w:id="27" w:name="_Toc38462282"/>
      <w:r w:rsidRPr="003C777A">
        <w:rPr>
          <w:lang w:val="en-GB"/>
        </w:rPr>
        <w:t>ANNEX 3: Form and content of an expert opinion</w:t>
      </w:r>
      <w:bookmarkEnd w:id="27"/>
      <w:r w:rsidR="00E806C2">
        <w:rPr>
          <w:lang w:val="en-GB"/>
        </w:rPr>
        <w:t xml:space="preserve"> of the authorised expert</w:t>
      </w:r>
    </w:p>
    <w:p w:rsidR="007F7A37" w:rsidRPr="003C777A" w:rsidRDefault="007F7A37">
      <w:pPr>
        <w:pStyle w:val="Naslov3"/>
        <w:rPr>
          <w:lang w:val="en-GB"/>
        </w:rPr>
      </w:pPr>
    </w:p>
    <w:p w:rsidR="007F7A37" w:rsidRPr="003C777A" w:rsidRDefault="007F7A37" w:rsidP="007F7A37">
      <w:pPr>
        <w:pStyle w:val="Telobesedila"/>
        <w:ind w:left="240" w:right="674"/>
        <w:jc w:val="both"/>
        <w:rPr>
          <w:lang w:val="en-GB"/>
        </w:rPr>
      </w:pPr>
      <w:r w:rsidRPr="003C777A">
        <w:rPr>
          <w:lang w:val="en-GB"/>
        </w:rPr>
        <w:t>The expert opinion of the authori</w:t>
      </w:r>
      <w:r w:rsidR="00E806C2">
        <w:rPr>
          <w:lang w:val="en-GB"/>
        </w:rPr>
        <w:t>s</w:t>
      </w:r>
      <w:r w:rsidRPr="003C777A">
        <w:rPr>
          <w:lang w:val="en-GB"/>
        </w:rPr>
        <w:t xml:space="preserve">ed expert contains the chapters listed in the table below, with the emphasis on the summary and clear conclusion. </w:t>
      </w:r>
    </w:p>
    <w:p w:rsidR="002E29CB" w:rsidRPr="003C777A" w:rsidRDefault="002E29CB">
      <w:pPr>
        <w:pStyle w:val="Telobesedila"/>
        <w:rPr>
          <w:b/>
          <w:sz w:val="20"/>
          <w:lang w:val="en-GB"/>
        </w:rPr>
      </w:pPr>
    </w:p>
    <w:p w:rsidR="002E29CB" w:rsidRPr="003C777A" w:rsidRDefault="002E29CB">
      <w:pPr>
        <w:pStyle w:val="Telobesedila"/>
        <w:spacing w:before="7"/>
        <w:rPr>
          <w:b/>
          <w:sz w:val="12"/>
          <w:lang w:val="en-GB"/>
        </w:rPr>
      </w:pPr>
    </w:p>
    <w:tbl>
      <w:tblPr>
        <w:tblStyle w:val="TableNormal"/>
        <w:tblW w:w="0" w:type="auto"/>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8"/>
        <w:gridCol w:w="2220"/>
        <w:gridCol w:w="6314"/>
      </w:tblGrid>
      <w:tr w:rsidR="002E29CB" w:rsidRPr="003C777A">
        <w:trPr>
          <w:trHeight w:val="507"/>
        </w:trPr>
        <w:tc>
          <w:tcPr>
            <w:tcW w:w="538" w:type="dxa"/>
            <w:tcBorders>
              <w:right w:val="single" w:sz="6" w:space="0" w:color="000000"/>
            </w:tcBorders>
          </w:tcPr>
          <w:p w:rsidR="002E29CB" w:rsidRPr="003C777A" w:rsidRDefault="00A7551E">
            <w:pPr>
              <w:pStyle w:val="TableParagraph"/>
              <w:ind w:left="104"/>
              <w:rPr>
                <w:b/>
                <w:lang w:val="en-GB"/>
              </w:rPr>
            </w:pPr>
            <w:r w:rsidRPr="003C777A">
              <w:rPr>
                <w:b/>
                <w:lang w:val="en-GB"/>
              </w:rPr>
              <w:t>No.</w:t>
            </w:r>
          </w:p>
        </w:tc>
        <w:tc>
          <w:tcPr>
            <w:tcW w:w="2220" w:type="dxa"/>
            <w:tcBorders>
              <w:left w:val="single" w:sz="6" w:space="0" w:color="000000"/>
              <w:right w:val="single" w:sz="6" w:space="0" w:color="000000"/>
            </w:tcBorders>
          </w:tcPr>
          <w:p w:rsidR="002E29CB" w:rsidRPr="003C777A" w:rsidRDefault="00A7551E">
            <w:pPr>
              <w:pStyle w:val="TableParagraph"/>
              <w:ind w:left="723"/>
              <w:rPr>
                <w:b/>
                <w:lang w:val="en-GB"/>
              </w:rPr>
            </w:pPr>
            <w:r w:rsidRPr="003C777A">
              <w:rPr>
                <w:b/>
                <w:lang w:val="en-GB"/>
              </w:rPr>
              <w:t>Chapter</w:t>
            </w:r>
          </w:p>
        </w:tc>
        <w:tc>
          <w:tcPr>
            <w:tcW w:w="6314" w:type="dxa"/>
            <w:tcBorders>
              <w:left w:val="single" w:sz="6" w:space="0" w:color="000000"/>
            </w:tcBorders>
          </w:tcPr>
          <w:p w:rsidR="002E29CB" w:rsidRPr="003C777A" w:rsidRDefault="00A7551E">
            <w:pPr>
              <w:pStyle w:val="TableParagraph"/>
              <w:ind w:left="2763" w:right="2730"/>
              <w:jc w:val="center"/>
              <w:rPr>
                <w:b/>
                <w:lang w:val="en-GB"/>
              </w:rPr>
            </w:pPr>
            <w:r w:rsidRPr="003C777A">
              <w:rPr>
                <w:b/>
                <w:lang w:val="en-GB"/>
              </w:rPr>
              <w:t>Content</w:t>
            </w:r>
          </w:p>
        </w:tc>
      </w:tr>
      <w:tr w:rsidR="002E29CB" w:rsidRPr="003C777A">
        <w:trPr>
          <w:trHeight w:val="347"/>
        </w:trPr>
        <w:tc>
          <w:tcPr>
            <w:tcW w:w="538" w:type="dxa"/>
            <w:tcBorders>
              <w:bottom w:val="single" w:sz="6" w:space="0" w:color="000000"/>
              <w:right w:val="single" w:sz="6" w:space="0" w:color="000000"/>
            </w:tcBorders>
          </w:tcPr>
          <w:p w:rsidR="002E29CB" w:rsidRPr="003C777A" w:rsidRDefault="007F7A37" w:rsidP="007F7A37">
            <w:pPr>
              <w:pStyle w:val="TableParagraph"/>
              <w:jc w:val="center"/>
              <w:rPr>
                <w:sz w:val="20"/>
                <w:lang w:val="en-GB"/>
              </w:rPr>
            </w:pPr>
            <w:r w:rsidRPr="003C777A">
              <w:rPr>
                <w:sz w:val="20"/>
                <w:lang w:val="en-GB"/>
              </w:rPr>
              <w:t>1.</w:t>
            </w:r>
          </w:p>
        </w:tc>
        <w:tc>
          <w:tcPr>
            <w:tcW w:w="2220" w:type="dxa"/>
            <w:tcBorders>
              <w:left w:val="single" w:sz="6" w:space="0" w:color="000000"/>
              <w:bottom w:val="single" w:sz="6" w:space="0" w:color="000000"/>
              <w:right w:val="single" w:sz="6" w:space="0" w:color="000000"/>
            </w:tcBorders>
          </w:tcPr>
          <w:p w:rsidR="002E29CB" w:rsidRPr="003C777A" w:rsidRDefault="00A7551E">
            <w:pPr>
              <w:pStyle w:val="TableParagraph"/>
              <w:spacing w:before="43"/>
              <w:ind w:left="78"/>
              <w:rPr>
                <w:lang w:val="en-GB"/>
              </w:rPr>
            </w:pPr>
            <w:r w:rsidRPr="003C777A">
              <w:rPr>
                <w:lang w:val="en-GB"/>
              </w:rPr>
              <w:t>Summary</w:t>
            </w:r>
          </w:p>
        </w:tc>
        <w:tc>
          <w:tcPr>
            <w:tcW w:w="6314" w:type="dxa"/>
            <w:tcBorders>
              <w:left w:val="single" w:sz="6" w:space="0" w:color="000000"/>
              <w:bottom w:val="single" w:sz="6" w:space="0" w:color="000000"/>
            </w:tcBorders>
          </w:tcPr>
          <w:p w:rsidR="002E29CB" w:rsidRPr="003C777A" w:rsidRDefault="00A7551E">
            <w:pPr>
              <w:pStyle w:val="TableParagraph"/>
              <w:spacing w:before="43"/>
              <w:ind w:left="75"/>
              <w:rPr>
                <w:lang w:val="en-GB"/>
              </w:rPr>
            </w:pPr>
            <w:r w:rsidRPr="003C777A">
              <w:rPr>
                <w:lang w:val="en-GB"/>
              </w:rPr>
              <w:t>Summary of the expert opinion</w:t>
            </w:r>
            <w:r w:rsidR="007F7A37" w:rsidRPr="003C777A">
              <w:rPr>
                <w:lang w:val="en-GB"/>
              </w:rPr>
              <w:t>.</w:t>
            </w:r>
          </w:p>
        </w:tc>
      </w:tr>
      <w:tr w:rsidR="002E29CB" w:rsidRPr="003C777A">
        <w:trPr>
          <w:trHeight w:val="856"/>
        </w:trPr>
        <w:tc>
          <w:tcPr>
            <w:tcW w:w="538" w:type="dxa"/>
            <w:tcBorders>
              <w:top w:val="single" w:sz="6" w:space="0" w:color="000000"/>
              <w:bottom w:val="single" w:sz="6" w:space="0" w:color="000000"/>
              <w:right w:val="single" w:sz="6" w:space="0" w:color="000000"/>
            </w:tcBorders>
          </w:tcPr>
          <w:p w:rsidR="002E29CB" w:rsidRPr="003C777A" w:rsidRDefault="007F7A37" w:rsidP="007F7A37">
            <w:pPr>
              <w:pStyle w:val="TableParagraph"/>
              <w:jc w:val="center"/>
              <w:rPr>
                <w:sz w:val="20"/>
                <w:lang w:val="en-GB"/>
              </w:rPr>
            </w:pPr>
            <w:r w:rsidRPr="003C777A">
              <w:rPr>
                <w:sz w:val="20"/>
                <w:lang w:val="en-GB"/>
              </w:rPr>
              <w:t>2.</w:t>
            </w:r>
          </w:p>
        </w:tc>
        <w:tc>
          <w:tcPr>
            <w:tcW w:w="2220" w:type="dxa"/>
            <w:tcBorders>
              <w:top w:val="single" w:sz="6" w:space="0" w:color="000000"/>
              <w:left w:val="single" w:sz="6" w:space="0" w:color="000000"/>
              <w:bottom w:val="single" w:sz="6" w:space="0" w:color="000000"/>
              <w:right w:val="single" w:sz="6" w:space="0" w:color="000000"/>
            </w:tcBorders>
          </w:tcPr>
          <w:p w:rsidR="002E29CB" w:rsidRPr="003C777A" w:rsidRDefault="007F7A37">
            <w:pPr>
              <w:pStyle w:val="TableParagraph"/>
              <w:spacing w:before="41"/>
              <w:ind w:left="78" w:right="84"/>
              <w:rPr>
                <w:lang w:val="en-GB"/>
              </w:rPr>
            </w:pPr>
            <w:r w:rsidRPr="003C777A">
              <w:rPr>
                <w:lang w:val="en-GB"/>
              </w:rPr>
              <w:t xml:space="preserve">Introductory page with evidence of the performed quality assurance procedure </w:t>
            </w:r>
          </w:p>
        </w:tc>
        <w:tc>
          <w:tcPr>
            <w:tcW w:w="6314" w:type="dxa"/>
            <w:tcBorders>
              <w:top w:val="single" w:sz="6" w:space="0" w:color="000000"/>
              <w:left w:val="single" w:sz="6" w:space="0" w:color="000000"/>
              <w:bottom w:val="single" w:sz="6" w:space="0" w:color="000000"/>
            </w:tcBorders>
          </w:tcPr>
          <w:p w:rsidR="002E29CB" w:rsidRPr="003C777A" w:rsidRDefault="007F7A37">
            <w:pPr>
              <w:pStyle w:val="TableParagraph"/>
              <w:spacing w:before="41"/>
              <w:ind w:left="75" w:right="258"/>
              <w:rPr>
                <w:lang w:val="en-GB"/>
              </w:rPr>
            </w:pPr>
            <w:r w:rsidRPr="003C777A">
              <w:rPr>
                <w:lang w:val="en-GB"/>
              </w:rPr>
              <w:t>Unique document label.</w:t>
            </w:r>
          </w:p>
          <w:p w:rsidR="007F7A37" w:rsidRPr="003C777A" w:rsidRDefault="007F7A37">
            <w:pPr>
              <w:pStyle w:val="TableParagraph"/>
              <w:spacing w:before="41"/>
              <w:ind w:left="75" w:right="258"/>
              <w:rPr>
                <w:lang w:val="en-GB"/>
              </w:rPr>
            </w:pPr>
            <w:r w:rsidRPr="003C777A">
              <w:rPr>
                <w:lang w:val="en-GB"/>
              </w:rPr>
              <w:t>Name of the customer</w:t>
            </w:r>
            <w:r w:rsidR="00E806C2">
              <w:rPr>
                <w:lang w:val="en-GB"/>
              </w:rPr>
              <w:t>’</w:t>
            </w:r>
            <w:r w:rsidRPr="003C777A">
              <w:rPr>
                <w:lang w:val="en-GB"/>
              </w:rPr>
              <w:t>s company and contractors.</w:t>
            </w:r>
          </w:p>
          <w:p w:rsidR="007F7A37" w:rsidRPr="003C777A" w:rsidRDefault="007F7A37">
            <w:pPr>
              <w:pStyle w:val="TableParagraph"/>
              <w:spacing w:before="41"/>
              <w:ind w:left="75" w:right="258"/>
              <w:rPr>
                <w:lang w:val="en-GB"/>
              </w:rPr>
            </w:pPr>
            <w:r w:rsidRPr="003C777A">
              <w:rPr>
                <w:lang w:val="en-GB"/>
              </w:rPr>
              <w:t>Signatures of responsible persons and, if any, the stamp of the organization.</w:t>
            </w:r>
          </w:p>
          <w:p w:rsidR="007F7A37" w:rsidRPr="003C777A" w:rsidRDefault="007F7A37">
            <w:pPr>
              <w:pStyle w:val="TableParagraph"/>
              <w:spacing w:before="41"/>
              <w:ind w:left="75" w:right="258"/>
              <w:rPr>
                <w:lang w:val="en-GB"/>
              </w:rPr>
            </w:pPr>
            <w:r w:rsidRPr="003C777A">
              <w:rPr>
                <w:lang w:val="en-GB"/>
              </w:rPr>
              <w:t xml:space="preserve">Date of issue and validity of the opinion. </w:t>
            </w:r>
          </w:p>
        </w:tc>
      </w:tr>
      <w:tr w:rsidR="007F7A37" w:rsidRPr="003C777A">
        <w:trPr>
          <w:trHeight w:val="856"/>
        </w:trPr>
        <w:tc>
          <w:tcPr>
            <w:tcW w:w="538" w:type="dxa"/>
            <w:tcBorders>
              <w:top w:val="single" w:sz="6" w:space="0" w:color="000000"/>
              <w:bottom w:val="single" w:sz="6" w:space="0" w:color="000000"/>
              <w:right w:val="single" w:sz="6" w:space="0" w:color="000000"/>
            </w:tcBorders>
          </w:tcPr>
          <w:p w:rsidR="007F7A37" w:rsidRPr="003C777A" w:rsidRDefault="007F7A37" w:rsidP="007F7A37">
            <w:pPr>
              <w:pStyle w:val="TableParagraph"/>
              <w:jc w:val="center"/>
              <w:rPr>
                <w:sz w:val="20"/>
                <w:lang w:val="en-GB"/>
              </w:rPr>
            </w:pPr>
            <w:r w:rsidRPr="003C777A">
              <w:rPr>
                <w:sz w:val="20"/>
                <w:lang w:val="en-GB"/>
              </w:rPr>
              <w:t>3.</w:t>
            </w:r>
          </w:p>
        </w:tc>
        <w:tc>
          <w:tcPr>
            <w:tcW w:w="2220" w:type="dxa"/>
            <w:tcBorders>
              <w:top w:val="single" w:sz="6" w:space="0" w:color="000000"/>
              <w:left w:val="single" w:sz="6" w:space="0" w:color="000000"/>
              <w:bottom w:val="single" w:sz="6" w:space="0" w:color="000000"/>
              <w:right w:val="single" w:sz="6" w:space="0" w:color="000000"/>
            </w:tcBorders>
          </w:tcPr>
          <w:p w:rsidR="007F7A37" w:rsidRPr="003C777A" w:rsidRDefault="007F7A37" w:rsidP="007F7A37">
            <w:pPr>
              <w:pStyle w:val="TableParagraph"/>
              <w:spacing w:before="41"/>
              <w:ind w:left="78" w:right="84"/>
              <w:rPr>
                <w:lang w:val="en-GB"/>
              </w:rPr>
            </w:pPr>
            <w:r w:rsidRPr="003C777A">
              <w:rPr>
                <w:lang w:val="en-GB"/>
              </w:rPr>
              <w:t>Description and definition of the expert opinion</w:t>
            </w:r>
          </w:p>
        </w:tc>
        <w:tc>
          <w:tcPr>
            <w:tcW w:w="6314" w:type="dxa"/>
            <w:tcBorders>
              <w:top w:val="single" w:sz="6" w:space="0" w:color="000000"/>
              <w:left w:val="single" w:sz="6" w:space="0" w:color="000000"/>
              <w:bottom w:val="single" w:sz="6" w:space="0" w:color="000000"/>
            </w:tcBorders>
          </w:tcPr>
          <w:p w:rsidR="007F7A37" w:rsidRPr="003C777A" w:rsidRDefault="007F7A37" w:rsidP="007F7A37">
            <w:pPr>
              <w:pStyle w:val="TableParagraph"/>
              <w:spacing w:before="41"/>
              <w:ind w:left="75" w:right="258"/>
              <w:rPr>
                <w:lang w:val="en-GB"/>
              </w:rPr>
            </w:pPr>
            <w:r w:rsidRPr="003C777A">
              <w:rPr>
                <w:lang w:val="en-GB"/>
              </w:rPr>
              <w:t>Description/definition of the issue and description of the completed task and customer.</w:t>
            </w:r>
          </w:p>
          <w:p w:rsidR="007F7A37" w:rsidRPr="003C777A" w:rsidRDefault="007F7A37" w:rsidP="007F7A37">
            <w:pPr>
              <w:pStyle w:val="TableParagraph"/>
              <w:spacing w:before="41"/>
              <w:ind w:left="75" w:right="258"/>
              <w:rPr>
                <w:lang w:val="en-GB"/>
              </w:rPr>
            </w:pPr>
            <w:r w:rsidRPr="003C777A">
              <w:rPr>
                <w:lang w:val="en-GB"/>
              </w:rPr>
              <w:t xml:space="preserve">If </w:t>
            </w:r>
            <w:r w:rsidR="00E806C2">
              <w:rPr>
                <w:lang w:val="en-GB"/>
              </w:rPr>
              <w:t>project</w:t>
            </w:r>
            <w:r w:rsidRPr="003C777A">
              <w:rPr>
                <w:lang w:val="en-GB"/>
              </w:rPr>
              <w:t xml:space="preserve"> changes are made, all the basic technical characteristics, description of the approach to safety, description of the proposed changes to operating programs or procedures must be stated. </w:t>
            </w:r>
          </w:p>
        </w:tc>
      </w:tr>
      <w:tr w:rsidR="0074022B" w:rsidRPr="003C777A">
        <w:trPr>
          <w:trHeight w:val="856"/>
        </w:trPr>
        <w:tc>
          <w:tcPr>
            <w:tcW w:w="538" w:type="dxa"/>
            <w:tcBorders>
              <w:top w:val="single" w:sz="6" w:space="0" w:color="000000"/>
              <w:bottom w:val="single" w:sz="6" w:space="0" w:color="000000"/>
              <w:right w:val="single" w:sz="6" w:space="0" w:color="000000"/>
            </w:tcBorders>
          </w:tcPr>
          <w:p w:rsidR="0074022B" w:rsidRPr="003C777A" w:rsidRDefault="0074022B" w:rsidP="007F7A37">
            <w:pPr>
              <w:pStyle w:val="TableParagraph"/>
              <w:jc w:val="center"/>
              <w:rPr>
                <w:sz w:val="20"/>
                <w:lang w:val="en-GB"/>
              </w:rPr>
            </w:pPr>
            <w:r w:rsidRPr="003C777A">
              <w:rPr>
                <w:sz w:val="20"/>
                <w:lang w:val="en-GB"/>
              </w:rPr>
              <w:t>4.</w:t>
            </w:r>
          </w:p>
        </w:tc>
        <w:tc>
          <w:tcPr>
            <w:tcW w:w="2220" w:type="dxa"/>
            <w:tcBorders>
              <w:top w:val="single" w:sz="6" w:space="0" w:color="000000"/>
              <w:left w:val="single" w:sz="6" w:space="0" w:color="000000"/>
              <w:bottom w:val="single" w:sz="6" w:space="0" w:color="000000"/>
              <w:right w:val="single" w:sz="6" w:space="0" w:color="000000"/>
            </w:tcBorders>
          </w:tcPr>
          <w:p w:rsidR="0074022B" w:rsidRPr="003C777A" w:rsidRDefault="0074022B" w:rsidP="0074022B">
            <w:pPr>
              <w:pStyle w:val="TableParagraph"/>
              <w:spacing w:before="41"/>
              <w:ind w:left="78" w:right="84"/>
              <w:rPr>
                <w:lang w:val="en-GB"/>
              </w:rPr>
            </w:pPr>
            <w:r w:rsidRPr="003C777A">
              <w:rPr>
                <w:lang w:val="en-GB"/>
              </w:rPr>
              <w:t>S</w:t>
            </w:r>
            <w:r w:rsidR="00E806C2">
              <w:rPr>
                <w:lang w:val="en-GB"/>
              </w:rPr>
              <w:t>afet</w:t>
            </w:r>
            <w:r w:rsidRPr="003C777A">
              <w:rPr>
                <w:lang w:val="en-GB"/>
              </w:rPr>
              <w:t>y objectives, s</w:t>
            </w:r>
            <w:r w:rsidR="00E806C2">
              <w:rPr>
                <w:lang w:val="en-GB"/>
              </w:rPr>
              <w:t>afety</w:t>
            </w:r>
            <w:r w:rsidRPr="003C777A">
              <w:rPr>
                <w:lang w:val="en-GB"/>
              </w:rPr>
              <w:t xml:space="preserve"> requirements and accepta</w:t>
            </w:r>
            <w:r w:rsidR="002C2AE6" w:rsidRPr="003C777A">
              <w:rPr>
                <w:lang w:val="en-GB"/>
              </w:rPr>
              <w:t xml:space="preserve">nce </w:t>
            </w:r>
            <w:r w:rsidRPr="003C777A">
              <w:rPr>
                <w:lang w:val="en-GB"/>
              </w:rPr>
              <w:t>criteria</w:t>
            </w:r>
          </w:p>
        </w:tc>
        <w:tc>
          <w:tcPr>
            <w:tcW w:w="6314" w:type="dxa"/>
            <w:tcBorders>
              <w:top w:val="single" w:sz="6" w:space="0" w:color="000000"/>
              <w:left w:val="single" w:sz="6" w:space="0" w:color="000000"/>
              <w:bottom w:val="single" w:sz="6" w:space="0" w:color="000000"/>
            </w:tcBorders>
          </w:tcPr>
          <w:p w:rsidR="0074022B" w:rsidRPr="003C777A" w:rsidRDefault="0074022B" w:rsidP="002C2AE6">
            <w:pPr>
              <w:pStyle w:val="TableParagraph"/>
              <w:spacing w:before="41"/>
              <w:ind w:left="75" w:right="258"/>
              <w:jc w:val="both"/>
              <w:rPr>
                <w:lang w:val="en-GB"/>
              </w:rPr>
            </w:pPr>
            <w:r w:rsidRPr="003C777A">
              <w:rPr>
                <w:lang w:val="en-GB"/>
              </w:rPr>
              <w:t>Description of the s</w:t>
            </w:r>
            <w:r w:rsidR="00E806C2">
              <w:rPr>
                <w:lang w:val="en-GB"/>
              </w:rPr>
              <w:t>afety</w:t>
            </w:r>
            <w:r w:rsidRPr="003C777A">
              <w:rPr>
                <w:lang w:val="en-GB"/>
              </w:rPr>
              <w:t xml:space="preserve"> objectives or requirements and accepta</w:t>
            </w:r>
            <w:r w:rsidR="002C2AE6" w:rsidRPr="003C777A">
              <w:rPr>
                <w:lang w:val="en-GB"/>
              </w:rPr>
              <w:t>nce</w:t>
            </w:r>
            <w:r w:rsidRPr="003C777A">
              <w:rPr>
                <w:lang w:val="en-GB"/>
              </w:rPr>
              <w:t xml:space="preserve"> criteria:</w:t>
            </w:r>
          </w:p>
          <w:p w:rsidR="0074022B" w:rsidRPr="003C777A" w:rsidRDefault="0074022B" w:rsidP="00E806C2">
            <w:pPr>
              <w:pStyle w:val="TableParagraph"/>
              <w:numPr>
                <w:ilvl w:val="0"/>
                <w:numId w:val="5"/>
              </w:numPr>
              <w:tabs>
                <w:tab w:val="left" w:pos="435"/>
                <w:tab w:val="left" w:pos="436"/>
              </w:tabs>
              <w:spacing w:before="94"/>
              <w:ind w:right="180" w:hanging="361"/>
              <w:jc w:val="both"/>
              <w:rPr>
                <w:lang w:val="en-GB"/>
              </w:rPr>
            </w:pPr>
            <w:r w:rsidRPr="003C777A">
              <w:rPr>
                <w:lang w:val="en-GB"/>
              </w:rPr>
              <w:t>requirements under domestic legislation;</w:t>
            </w:r>
          </w:p>
          <w:p w:rsidR="0074022B" w:rsidRPr="003C777A" w:rsidRDefault="002C2AE6" w:rsidP="00E806C2">
            <w:pPr>
              <w:pStyle w:val="TableParagraph"/>
              <w:numPr>
                <w:ilvl w:val="0"/>
                <w:numId w:val="5"/>
              </w:numPr>
              <w:tabs>
                <w:tab w:val="left" w:pos="435"/>
                <w:tab w:val="left" w:pos="436"/>
              </w:tabs>
              <w:spacing w:before="94"/>
              <w:ind w:right="180" w:hanging="361"/>
              <w:jc w:val="both"/>
              <w:rPr>
                <w:lang w:val="en-GB"/>
              </w:rPr>
            </w:pPr>
            <w:r w:rsidRPr="003C777A">
              <w:rPr>
                <w:lang w:val="en-GB"/>
              </w:rPr>
              <w:t>enumeration</w:t>
            </w:r>
            <w:r w:rsidR="0074022B" w:rsidRPr="003C777A">
              <w:rPr>
                <w:lang w:val="en-GB"/>
              </w:rPr>
              <w:t xml:space="preserve"> of the Slovenian standards, technical regulations and guidelines that are or should be followed;</w:t>
            </w:r>
          </w:p>
          <w:p w:rsidR="0074022B" w:rsidRPr="003C777A" w:rsidRDefault="002C2AE6" w:rsidP="00E806C2">
            <w:pPr>
              <w:pStyle w:val="TableParagraph"/>
              <w:numPr>
                <w:ilvl w:val="0"/>
                <w:numId w:val="5"/>
              </w:numPr>
              <w:tabs>
                <w:tab w:val="left" w:pos="435"/>
                <w:tab w:val="left" w:pos="436"/>
              </w:tabs>
              <w:spacing w:before="94"/>
              <w:ind w:right="180" w:hanging="361"/>
              <w:jc w:val="both"/>
              <w:rPr>
                <w:lang w:val="en-GB"/>
              </w:rPr>
            </w:pPr>
            <w:r w:rsidRPr="003C777A">
              <w:rPr>
                <w:lang w:val="en-GB"/>
              </w:rPr>
              <w:t>enumeration</w:t>
            </w:r>
            <w:r w:rsidR="0074022B" w:rsidRPr="003C777A">
              <w:rPr>
                <w:lang w:val="en-GB"/>
              </w:rPr>
              <w:t xml:space="preserve"> of the applicable foreign legislative and administrative requirements, foreign standards, technical regulations and instructions;</w:t>
            </w:r>
          </w:p>
          <w:p w:rsidR="0074022B" w:rsidRPr="003C777A" w:rsidRDefault="002C2AE6" w:rsidP="00E806C2">
            <w:pPr>
              <w:pStyle w:val="TableParagraph"/>
              <w:numPr>
                <w:ilvl w:val="0"/>
                <w:numId w:val="5"/>
              </w:numPr>
              <w:tabs>
                <w:tab w:val="left" w:pos="435"/>
                <w:tab w:val="left" w:pos="436"/>
              </w:tabs>
              <w:spacing w:before="94"/>
              <w:ind w:right="180" w:hanging="361"/>
              <w:jc w:val="both"/>
              <w:rPr>
                <w:lang w:val="en-GB"/>
              </w:rPr>
            </w:pPr>
            <w:r w:rsidRPr="003C777A">
              <w:rPr>
                <w:lang w:val="en-GB"/>
              </w:rPr>
              <w:t>enumeration</w:t>
            </w:r>
            <w:r w:rsidR="0074022B" w:rsidRPr="003C777A">
              <w:rPr>
                <w:lang w:val="en-GB"/>
              </w:rPr>
              <w:t xml:space="preserve"> of foreign and domestic documented practices;</w:t>
            </w:r>
          </w:p>
          <w:p w:rsidR="0074022B" w:rsidRPr="003C777A" w:rsidRDefault="002C2AE6" w:rsidP="00E806C2">
            <w:pPr>
              <w:pStyle w:val="TableParagraph"/>
              <w:numPr>
                <w:ilvl w:val="0"/>
                <w:numId w:val="5"/>
              </w:numPr>
              <w:tabs>
                <w:tab w:val="left" w:pos="435"/>
                <w:tab w:val="left" w:pos="436"/>
              </w:tabs>
              <w:spacing w:before="94"/>
              <w:ind w:right="180"/>
              <w:jc w:val="both"/>
              <w:rPr>
                <w:lang w:val="en-GB"/>
              </w:rPr>
            </w:pPr>
            <w:r w:rsidRPr="003C777A">
              <w:rPr>
                <w:lang w:val="en-GB"/>
              </w:rPr>
              <w:t xml:space="preserve">detailed description of the criteria and requirements used, explanation of application in the particular case and the justification of </w:t>
            </w:r>
            <w:r w:rsidR="0074022B" w:rsidRPr="003C777A">
              <w:rPr>
                <w:lang w:val="en-GB"/>
              </w:rPr>
              <w:t>the selection of these criteria and requirements.</w:t>
            </w:r>
          </w:p>
        </w:tc>
      </w:tr>
      <w:tr w:rsidR="007F7A37" w:rsidRPr="003C777A">
        <w:trPr>
          <w:trHeight w:val="2312"/>
        </w:trPr>
        <w:tc>
          <w:tcPr>
            <w:tcW w:w="538" w:type="dxa"/>
            <w:tcBorders>
              <w:top w:val="single" w:sz="6" w:space="0" w:color="000000"/>
              <w:bottom w:val="single" w:sz="6" w:space="0" w:color="000000"/>
              <w:right w:val="single" w:sz="6" w:space="0" w:color="000000"/>
            </w:tcBorders>
          </w:tcPr>
          <w:p w:rsidR="007F7A37" w:rsidRPr="003C777A" w:rsidRDefault="0074022B" w:rsidP="007F7A37">
            <w:pPr>
              <w:pStyle w:val="TableParagraph"/>
              <w:jc w:val="center"/>
              <w:rPr>
                <w:sz w:val="20"/>
                <w:lang w:val="en-GB"/>
              </w:rPr>
            </w:pPr>
            <w:r w:rsidRPr="003C777A">
              <w:rPr>
                <w:sz w:val="20"/>
                <w:lang w:val="en-GB"/>
              </w:rPr>
              <w:t>5.</w:t>
            </w:r>
          </w:p>
        </w:tc>
        <w:tc>
          <w:tcPr>
            <w:tcW w:w="2220" w:type="dxa"/>
            <w:tcBorders>
              <w:top w:val="single" w:sz="6" w:space="0" w:color="000000"/>
              <w:left w:val="single" w:sz="6" w:space="0" w:color="000000"/>
              <w:bottom w:val="single" w:sz="6" w:space="0" w:color="000000"/>
              <w:right w:val="single" w:sz="6" w:space="0" w:color="000000"/>
            </w:tcBorders>
          </w:tcPr>
          <w:p w:rsidR="007F7A37" w:rsidRPr="003C777A" w:rsidRDefault="007F7A37" w:rsidP="007F7A37">
            <w:pPr>
              <w:pStyle w:val="TableParagraph"/>
              <w:spacing w:before="41"/>
              <w:ind w:left="78" w:right="622"/>
              <w:rPr>
                <w:lang w:val="en-GB"/>
              </w:rPr>
            </w:pPr>
            <w:r w:rsidRPr="003C777A">
              <w:rPr>
                <w:lang w:val="en-GB"/>
              </w:rPr>
              <w:t>Documentation - references</w:t>
            </w:r>
          </w:p>
        </w:tc>
        <w:tc>
          <w:tcPr>
            <w:tcW w:w="6314" w:type="dxa"/>
            <w:tcBorders>
              <w:top w:val="single" w:sz="6" w:space="0" w:color="000000"/>
              <w:left w:val="single" w:sz="6" w:space="0" w:color="000000"/>
              <w:bottom w:val="single" w:sz="6" w:space="0" w:color="000000"/>
            </w:tcBorders>
          </w:tcPr>
          <w:p w:rsidR="007F7A37" w:rsidRPr="003C777A" w:rsidRDefault="007F7A37" w:rsidP="007F7A37">
            <w:pPr>
              <w:pStyle w:val="TableParagraph"/>
              <w:spacing w:before="41"/>
              <w:ind w:left="75"/>
              <w:rPr>
                <w:lang w:val="en-GB"/>
              </w:rPr>
            </w:pPr>
            <w:r w:rsidRPr="003C777A">
              <w:rPr>
                <w:lang w:val="en-GB"/>
              </w:rPr>
              <w:t>List of documents</w:t>
            </w:r>
            <w:r w:rsidR="0074022B" w:rsidRPr="003C777A">
              <w:rPr>
                <w:lang w:val="en-GB"/>
              </w:rPr>
              <w:t xml:space="preserve"> (references)</w:t>
            </w:r>
            <w:r w:rsidRPr="003C777A">
              <w:rPr>
                <w:lang w:val="en-GB"/>
              </w:rPr>
              <w:t xml:space="preserve"> applied in the preparation of the expert opinion</w:t>
            </w:r>
            <w:r w:rsidR="0074022B" w:rsidRPr="003C777A">
              <w:rPr>
                <w:lang w:val="en-GB"/>
              </w:rPr>
              <w:t>, among others</w:t>
            </w:r>
            <w:r w:rsidRPr="003C777A">
              <w:rPr>
                <w:lang w:val="en-GB"/>
              </w:rPr>
              <w:t>:</w:t>
            </w:r>
          </w:p>
          <w:p w:rsidR="007F7A37" w:rsidRPr="003C777A" w:rsidRDefault="0074022B" w:rsidP="007F7A37">
            <w:pPr>
              <w:pStyle w:val="TableParagraph"/>
              <w:numPr>
                <w:ilvl w:val="0"/>
                <w:numId w:val="5"/>
              </w:numPr>
              <w:tabs>
                <w:tab w:val="left" w:pos="435"/>
                <w:tab w:val="left" w:pos="436"/>
              </w:tabs>
              <w:spacing w:before="94"/>
              <w:ind w:hanging="361"/>
              <w:rPr>
                <w:lang w:val="en-GB"/>
              </w:rPr>
            </w:pPr>
            <w:r w:rsidRPr="003C777A">
              <w:rPr>
                <w:lang w:val="en-GB"/>
              </w:rPr>
              <w:t>d</w:t>
            </w:r>
            <w:r w:rsidR="007F7A37" w:rsidRPr="003C777A">
              <w:rPr>
                <w:lang w:val="en-GB"/>
              </w:rPr>
              <w:t>ocuments concerning the nuclear or radiation</w:t>
            </w:r>
            <w:r w:rsidR="007F7A37" w:rsidRPr="003C777A">
              <w:rPr>
                <w:spacing w:val="-14"/>
                <w:lang w:val="en-GB"/>
              </w:rPr>
              <w:t xml:space="preserve"> </w:t>
            </w:r>
            <w:r w:rsidR="007F7A37" w:rsidRPr="003C777A">
              <w:rPr>
                <w:lang w:val="en-GB"/>
              </w:rPr>
              <w:t>facility;</w:t>
            </w:r>
          </w:p>
          <w:p w:rsidR="007F7A37" w:rsidRPr="003C777A" w:rsidRDefault="007F7A37" w:rsidP="007F7A37">
            <w:pPr>
              <w:pStyle w:val="TableParagraph"/>
              <w:numPr>
                <w:ilvl w:val="0"/>
                <w:numId w:val="5"/>
              </w:numPr>
              <w:tabs>
                <w:tab w:val="left" w:pos="435"/>
                <w:tab w:val="left" w:pos="436"/>
              </w:tabs>
              <w:spacing w:before="95"/>
              <w:ind w:right="670"/>
              <w:rPr>
                <w:lang w:val="en-GB"/>
              </w:rPr>
            </w:pPr>
            <w:r w:rsidRPr="003C777A">
              <w:rPr>
                <w:lang w:val="en-GB"/>
              </w:rPr>
              <w:t>documents providing criteria and requirements (acts, rules, decrees, consents, other administrative acts, standards, administrative body and organisation instructions</w:t>
            </w:r>
            <w:r w:rsidRPr="003C777A">
              <w:rPr>
                <w:spacing w:val="-15"/>
                <w:lang w:val="en-GB"/>
              </w:rPr>
              <w:t xml:space="preserve"> </w:t>
            </w:r>
            <w:r w:rsidRPr="003C777A">
              <w:rPr>
                <w:lang w:val="en-GB"/>
              </w:rPr>
              <w:t>etc.);</w:t>
            </w:r>
          </w:p>
          <w:p w:rsidR="007F7A37" w:rsidRPr="003C777A" w:rsidRDefault="007F7A37" w:rsidP="007F7A37">
            <w:pPr>
              <w:pStyle w:val="TableParagraph"/>
              <w:numPr>
                <w:ilvl w:val="0"/>
                <w:numId w:val="5"/>
              </w:numPr>
              <w:tabs>
                <w:tab w:val="left" w:pos="435"/>
                <w:tab w:val="left" w:pos="436"/>
              </w:tabs>
              <w:spacing w:before="96"/>
              <w:ind w:hanging="361"/>
              <w:rPr>
                <w:lang w:val="en-GB"/>
              </w:rPr>
            </w:pPr>
            <w:r w:rsidRPr="003C777A">
              <w:rPr>
                <w:lang w:val="en-GB"/>
              </w:rPr>
              <w:t>expert documents;</w:t>
            </w:r>
          </w:p>
          <w:p w:rsidR="007F7A37" w:rsidRPr="003C777A" w:rsidRDefault="007F7A37" w:rsidP="007F7A37">
            <w:pPr>
              <w:pStyle w:val="TableParagraph"/>
              <w:numPr>
                <w:ilvl w:val="0"/>
                <w:numId w:val="5"/>
              </w:numPr>
              <w:tabs>
                <w:tab w:val="left" w:pos="435"/>
                <w:tab w:val="left" w:pos="436"/>
              </w:tabs>
              <w:spacing w:before="95"/>
              <w:ind w:hanging="361"/>
              <w:rPr>
                <w:lang w:val="en-GB"/>
              </w:rPr>
            </w:pPr>
            <w:r w:rsidRPr="003C777A">
              <w:rPr>
                <w:lang w:val="en-GB"/>
              </w:rPr>
              <w:t>other documents</w:t>
            </w:r>
            <w:r w:rsidR="00E806C2">
              <w:rPr>
                <w:lang w:val="en-GB"/>
              </w:rPr>
              <w:t>.</w:t>
            </w:r>
          </w:p>
        </w:tc>
      </w:tr>
      <w:tr w:rsidR="007F7A37" w:rsidRPr="003C777A" w:rsidTr="00E806C2">
        <w:trPr>
          <w:trHeight w:val="1695"/>
        </w:trPr>
        <w:tc>
          <w:tcPr>
            <w:tcW w:w="538" w:type="dxa"/>
            <w:tcBorders>
              <w:top w:val="single" w:sz="6" w:space="0" w:color="000000"/>
              <w:bottom w:val="single" w:sz="6" w:space="0" w:color="000000"/>
              <w:right w:val="single" w:sz="6" w:space="0" w:color="000000"/>
            </w:tcBorders>
          </w:tcPr>
          <w:p w:rsidR="007F7A37" w:rsidRPr="003C777A" w:rsidRDefault="0074022B" w:rsidP="007F7A37">
            <w:pPr>
              <w:pStyle w:val="TableParagraph"/>
              <w:jc w:val="center"/>
              <w:rPr>
                <w:sz w:val="20"/>
                <w:lang w:val="en-GB"/>
              </w:rPr>
            </w:pPr>
            <w:r w:rsidRPr="003C777A">
              <w:rPr>
                <w:sz w:val="20"/>
                <w:lang w:val="en-GB"/>
              </w:rPr>
              <w:t>6</w:t>
            </w:r>
            <w:r w:rsidR="007F7A37" w:rsidRPr="003C777A">
              <w:rPr>
                <w:sz w:val="20"/>
                <w:lang w:val="en-GB"/>
              </w:rPr>
              <w:t>.</w:t>
            </w:r>
          </w:p>
        </w:tc>
        <w:tc>
          <w:tcPr>
            <w:tcW w:w="2220" w:type="dxa"/>
            <w:tcBorders>
              <w:top w:val="single" w:sz="6" w:space="0" w:color="000000"/>
              <w:left w:val="single" w:sz="6" w:space="0" w:color="000000"/>
              <w:bottom w:val="single" w:sz="6" w:space="0" w:color="000000"/>
              <w:right w:val="single" w:sz="6" w:space="0" w:color="000000"/>
            </w:tcBorders>
          </w:tcPr>
          <w:p w:rsidR="007F7A37" w:rsidRPr="003C777A" w:rsidRDefault="007F7A37" w:rsidP="007F7A37">
            <w:pPr>
              <w:pStyle w:val="TableParagraph"/>
              <w:spacing w:before="41"/>
              <w:ind w:left="78" w:right="530"/>
              <w:rPr>
                <w:lang w:val="en-GB"/>
              </w:rPr>
            </w:pPr>
            <w:r w:rsidRPr="003C777A">
              <w:rPr>
                <w:lang w:val="en-GB"/>
              </w:rPr>
              <w:t>Preparation of the expert opinion</w:t>
            </w:r>
          </w:p>
        </w:tc>
        <w:tc>
          <w:tcPr>
            <w:tcW w:w="6314" w:type="dxa"/>
            <w:tcBorders>
              <w:top w:val="single" w:sz="6" w:space="0" w:color="000000"/>
              <w:left w:val="single" w:sz="6" w:space="0" w:color="000000"/>
              <w:bottom w:val="single" w:sz="6" w:space="0" w:color="000000"/>
            </w:tcBorders>
          </w:tcPr>
          <w:p w:rsidR="009E58D7" w:rsidRPr="003C777A" w:rsidRDefault="009E58D7" w:rsidP="007F7A37">
            <w:pPr>
              <w:pStyle w:val="TableParagraph"/>
              <w:numPr>
                <w:ilvl w:val="0"/>
                <w:numId w:val="3"/>
              </w:numPr>
              <w:tabs>
                <w:tab w:val="left" w:pos="435"/>
                <w:tab w:val="left" w:pos="436"/>
              </w:tabs>
              <w:spacing w:before="94"/>
              <w:ind w:hanging="361"/>
              <w:rPr>
                <w:lang w:val="en-GB"/>
              </w:rPr>
            </w:pPr>
            <w:r w:rsidRPr="003C777A">
              <w:rPr>
                <w:lang w:val="en-GB"/>
              </w:rPr>
              <w:t>Description of the conditions and assumptions used and their impact on the conclusions;</w:t>
            </w:r>
          </w:p>
          <w:p w:rsidR="009E58D7" w:rsidRPr="003C777A" w:rsidRDefault="009E58D7" w:rsidP="007F7A37">
            <w:pPr>
              <w:pStyle w:val="TableParagraph"/>
              <w:numPr>
                <w:ilvl w:val="0"/>
                <w:numId w:val="3"/>
              </w:numPr>
              <w:tabs>
                <w:tab w:val="left" w:pos="435"/>
                <w:tab w:val="left" w:pos="436"/>
              </w:tabs>
              <w:spacing w:before="94"/>
              <w:ind w:hanging="361"/>
              <w:rPr>
                <w:lang w:val="en-GB"/>
              </w:rPr>
            </w:pPr>
            <w:r w:rsidRPr="003C777A">
              <w:rPr>
                <w:lang w:val="en-GB"/>
              </w:rPr>
              <w:t>descriptions and conclusion of the analysis review;</w:t>
            </w:r>
          </w:p>
          <w:p w:rsidR="009E58D7" w:rsidRPr="003C777A" w:rsidRDefault="009E58D7" w:rsidP="007F7A37">
            <w:pPr>
              <w:pStyle w:val="TableParagraph"/>
              <w:numPr>
                <w:ilvl w:val="0"/>
                <w:numId w:val="3"/>
              </w:numPr>
              <w:tabs>
                <w:tab w:val="left" w:pos="435"/>
                <w:tab w:val="left" w:pos="436"/>
              </w:tabs>
              <w:spacing w:before="94"/>
              <w:ind w:hanging="361"/>
              <w:rPr>
                <w:lang w:val="en-GB"/>
              </w:rPr>
            </w:pPr>
            <w:r w:rsidRPr="003C777A">
              <w:rPr>
                <w:lang w:val="en-GB"/>
              </w:rPr>
              <w:t>descriptions of the independent analysis performed by the authori</w:t>
            </w:r>
            <w:r w:rsidR="00E806C2">
              <w:rPr>
                <w:lang w:val="en-GB"/>
              </w:rPr>
              <w:t>s</w:t>
            </w:r>
            <w:r w:rsidRPr="003C777A">
              <w:rPr>
                <w:lang w:val="en-GB"/>
              </w:rPr>
              <w:t>ed expert;</w:t>
            </w:r>
          </w:p>
          <w:p w:rsidR="009E58D7" w:rsidRPr="003C777A" w:rsidRDefault="009E58D7" w:rsidP="007F7A37">
            <w:pPr>
              <w:pStyle w:val="TableParagraph"/>
              <w:numPr>
                <w:ilvl w:val="0"/>
                <w:numId w:val="3"/>
              </w:numPr>
              <w:tabs>
                <w:tab w:val="left" w:pos="435"/>
                <w:tab w:val="left" w:pos="436"/>
              </w:tabs>
              <w:spacing w:before="94"/>
              <w:ind w:hanging="361"/>
              <w:rPr>
                <w:lang w:val="en-GB"/>
              </w:rPr>
            </w:pPr>
            <w:r w:rsidRPr="003C777A">
              <w:rPr>
                <w:lang w:val="en-GB"/>
              </w:rPr>
              <w:t>description of the communication between the authori</w:t>
            </w:r>
            <w:r w:rsidR="00E806C2">
              <w:rPr>
                <w:lang w:val="en-GB"/>
              </w:rPr>
              <w:t>s</w:t>
            </w:r>
            <w:r w:rsidRPr="003C777A">
              <w:rPr>
                <w:lang w:val="en-GB"/>
              </w:rPr>
              <w:t>ed expert and the customer of the expert opinion during the preparation process of the expert opinion together with relevant supporting evidence;</w:t>
            </w:r>
          </w:p>
          <w:p w:rsidR="009E58D7" w:rsidRPr="003C777A" w:rsidRDefault="009E58D7" w:rsidP="009E58D7">
            <w:pPr>
              <w:pStyle w:val="TableParagraph"/>
              <w:numPr>
                <w:ilvl w:val="0"/>
                <w:numId w:val="3"/>
              </w:numPr>
              <w:tabs>
                <w:tab w:val="left" w:pos="435"/>
                <w:tab w:val="left" w:pos="436"/>
              </w:tabs>
              <w:spacing w:before="94"/>
              <w:ind w:hanging="361"/>
              <w:rPr>
                <w:lang w:val="en-GB"/>
              </w:rPr>
            </w:pPr>
            <w:r w:rsidRPr="003C777A">
              <w:rPr>
                <w:lang w:val="en-GB"/>
              </w:rPr>
              <w:t>description of the verification process (verification, validation, Q/A…), analytical methods used and computer programs used;</w:t>
            </w:r>
          </w:p>
          <w:p w:rsidR="007F7A37" w:rsidRPr="003C777A" w:rsidRDefault="009E58D7" w:rsidP="009E58D7">
            <w:pPr>
              <w:pStyle w:val="TableParagraph"/>
              <w:numPr>
                <w:ilvl w:val="0"/>
                <w:numId w:val="3"/>
              </w:numPr>
              <w:tabs>
                <w:tab w:val="left" w:pos="435"/>
                <w:tab w:val="left" w:pos="436"/>
              </w:tabs>
              <w:spacing w:before="94" w:after="240"/>
              <w:ind w:hanging="361"/>
              <w:rPr>
                <w:lang w:val="en-GB"/>
              </w:rPr>
            </w:pPr>
            <w:r w:rsidRPr="003C777A">
              <w:rPr>
                <w:lang w:val="en-GB"/>
              </w:rPr>
              <w:t>description which parts of the expert opinion were prepared by any subcontractor, if any.</w:t>
            </w:r>
          </w:p>
        </w:tc>
      </w:tr>
      <w:tr w:rsidR="007F7A37" w:rsidRPr="003C777A" w:rsidTr="009E58D7">
        <w:trPr>
          <w:trHeight w:val="1410"/>
        </w:trPr>
        <w:tc>
          <w:tcPr>
            <w:tcW w:w="538" w:type="dxa"/>
            <w:tcBorders>
              <w:top w:val="single" w:sz="6" w:space="0" w:color="000000"/>
              <w:bottom w:val="single" w:sz="6" w:space="0" w:color="000000"/>
              <w:right w:val="single" w:sz="6" w:space="0" w:color="000000"/>
            </w:tcBorders>
          </w:tcPr>
          <w:p w:rsidR="007F7A37" w:rsidRPr="003C777A" w:rsidRDefault="002C2AE6" w:rsidP="007F7A37">
            <w:pPr>
              <w:pStyle w:val="TableParagraph"/>
              <w:jc w:val="center"/>
              <w:rPr>
                <w:sz w:val="20"/>
                <w:lang w:val="en-GB"/>
              </w:rPr>
            </w:pPr>
            <w:r w:rsidRPr="003C777A">
              <w:rPr>
                <w:sz w:val="20"/>
                <w:lang w:val="en-GB"/>
              </w:rPr>
              <w:t>7</w:t>
            </w:r>
            <w:r w:rsidR="007F7A37" w:rsidRPr="003C777A">
              <w:rPr>
                <w:sz w:val="20"/>
                <w:lang w:val="en-GB"/>
              </w:rPr>
              <w:t>.</w:t>
            </w:r>
          </w:p>
        </w:tc>
        <w:tc>
          <w:tcPr>
            <w:tcW w:w="2220" w:type="dxa"/>
            <w:tcBorders>
              <w:top w:val="single" w:sz="6" w:space="0" w:color="000000"/>
              <w:left w:val="single" w:sz="6" w:space="0" w:color="000000"/>
              <w:bottom w:val="single" w:sz="6" w:space="0" w:color="000000"/>
              <w:right w:val="single" w:sz="6" w:space="0" w:color="000000"/>
            </w:tcBorders>
          </w:tcPr>
          <w:p w:rsidR="007F7A37" w:rsidRPr="003C777A" w:rsidRDefault="002C2AE6" w:rsidP="007F7A37">
            <w:pPr>
              <w:pStyle w:val="TableParagraph"/>
              <w:spacing w:before="41"/>
              <w:ind w:left="78"/>
              <w:rPr>
                <w:lang w:val="en-GB"/>
              </w:rPr>
            </w:pPr>
            <w:r w:rsidRPr="003C777A">
              <w:rPr>
                <w:lang w:val="en-GB"/>
              </w:rPr>
              <w:t>Description of an expert opinion</w:t>
            </w:r>
          </w:p>
        </w:tc>
        <w:tc>
          <w:tcPr>
            <w:tcW w:w="6314" w:type="dxa"/>
            <w:tcBorders>
              <w:top w:val="single" w:sz="6" w:space="0" w:color="000000"/>
              <w:left w:val="single" w:sz="6" w:space="0" w:color="000000"/>
              <w:bottom w:val="single" w:sz="6" w:space="0" w:color="000000"/>
            </w:tcBorders>
          </w:tcPr>
          <w:p w:rsidR="007F7A37" w:rsidRPr="003C777A" w:rsidRDefault="002C2AE6" w:rsidP="007F7A37">
            <w:pPr>
              <w:pStyle w:val="TableParagraph"/>
              <w:numPr>
                <w:ilvl w:val="0"/>
                <w:numId w:val="2"/>
              </w:numPr>
              <w:tabs>
                <w:tab w:val="left" w:pos="435"/>
                <w:tab w:val="left" w:pos="436"/>
              </w:tabs>
              <w:spacing w:before="96"/>
              <w:ind w:hanging="361"/>
              <w:rPr>
                <w:lang w:val="en-GB"/>
              </w:rPr>
            </w:pPr>
            <w:r w:rsidRPr="003C777A">
              <w:rPr>
                <w:lang w:val="en-GB"/>
              </w:rPr>
              <w:t>P</w:t>
            </w:r>
            <w:r w:rsidR="007F7A37" w:rsidRPr="003C777A">
              <w:rPr>
                <w:lang w:val="en-GB"/>
              </w:rPr>
              <w:t>resentation of the</w:t>
            </w:r>
            <w:r w:rsidR="007F7A37" w:rsidRPr="003C777A">
              <w:rPr>
                <w:spacing w:val="-11"/>
                <w:lang w:val="en-GB"/>
              </w:rPr>
              <w:t xml:space="preserve"> </w:t>
            </w:r>
            <w:r w:rsidR="007F7A37" w:rsidRPr="003C777A">
              <w:rPr>
                <w:lang w:val="en-GB"/>
              </w:rPr>
              <w:t>opinion;</w:t>
            </w:r>
          </w:p>
          <w:p w:rsidR="007F7A37" w:rsidRPr="003C777A" w:rsidRDefault="002C2AE6" w:rsidP="007F7A37">
            <w:pPr>
              <w:pStyle w:val="TableParagraph"/>
              <w:numPr>
                <w:ilvl w:val="0"/>
                <w:numId w:val="2"/>
              </w:numPr>
              <w:tabs>
                <w:tab w:val="left" w:pos="435"/>
                <w:tab w:val="left" w:pos="436"/>
              </w:tabs>
              <w:spacing w:before="95"/>
              <w:ind w:hanging="361"/>
              <w:rPr>
                <w:lang w:val="en-GB"/>
              </w:rPr>
            </w:pPr>
            <w:r w:rsidRPr="003C777A">
              <w:rPr>
                <w:lang w:val="en-GB"/>
              </w:rPr>
              <w:t>presentation of the conditions and assumptions and their impact on conclusions of the expert opinion</w:t>
            </w:r>
            <w:r w:rsidR="007F7A37" w:rsidRPr="003C777A">
              <w:rPr>
                <w:lang w:val="en-GB"/>
              </w:rPr>
              <w:t>;</w:t>
            </w:r>
          </w:p>
          <w:p w:rsidR="007F7A37" w:rsidRPr="003C777A" w:rsidRDefault="007F7A37" w:rsidP="009E58D7">
            <w:pPr>
              <w:pStyle w:val="TableParagraph"/>
              <w:numPr>
                <w:ilvl w:val="0"/>
                <w:numId w:val="2"/>
              </w:numPr>
              <w:tabs>
                <w:tab w:val="left" w:pos="435"/>
                <w:tab w:val="left" w:pos="436"/>
              </w:tabs>
              <w:spacing w:before="96" w:after="240"/>
              <w:ind w:hanging="361"/>
              <w:rPr>
                <w:lang w:val="en-GB"/>
              </w:rPr>
            </w:pPr>
            <w:r w:rsidRPr="003C777A">
              <w:rPr>
                <w:lang w:val="en-GB"/>
              </w:rPr>
              <w:t>recommendations</w:t>
            </w:r>
            <w:r w:rsidR="002C2AE6" w:rsidRPr="003C777A">
              <w:rPr>
                <w:lang w:val="en-GB"/>
              </w:rPr>
              <w:t xml:space="preserve"> and their relevance. </w:t>
            </w:r>
          </w:p>
        </w:tc>
      </w:tr>
      <w:tr w:rsidR="007F7A37" w:rsidRPr="003C777A" w:rsidTr="009E58D7">
        <w:trPr>
          <w:trHeight w:val="1543"/>
        </w:trPr>
        <w:tc>
          <w:tcPr>
            <w:tcW w:w="538" w:type="dxa"/>
            <w:tcBorders>
              <w:top w:val="single" w:sz="6" w:space="0" w:color="000000"/>
              <w:bottom w:val="single" w:sz="6" w:space="0" w:color="000000"/>
              <w:right w:val="single" w:sz="6" w:space="0" w:color="000000"/>
            </w:tcBorders>
          </w:tcPr>
          <w:p w:rsidR="007F7A37" w:rsidRPr="003C777A" w:rsidRDefault="002C2AE6" w:rsidP="007F7A37">
            <w:pPr>
              <w:pStyle w:val="TableParagraph"/>
              <w:jc w:val="center"/>
              <w:rPr>
                <w:sz w:val="20"/>
                <w:lang w:val="en-GB"/>
              </w:rPr>
            </w:pPr>
            <w:r w:rsidRPr="003C777A">
              <w:rPr>
                <w:sz w:val="20"/>
                <w:lang w:val="en-GB"/>
              </w:rPr>
              <w:t>8</w:t>
            </w:r>
            <w:r w:rsidR="007F7A37" w:rsidRPr="003C777A">
              <w:rPr>
                <w:sz w:val="20"/>
                <w:lang w:val="en-GB"/>
              </w:rPr>
              <w:t>.</w:t>
            </w:r>
          </w:p>
        </w:tc>
        <w:tc>
          <w:tcPr>
            <w:tcW w:w="2220" w:type="dxa"/>
            <w:tcBorders>
              <w:top w:val="single" w:sz="6" w:space="0" w:color="000000"/>
              <w:left w:val="single" w:sz="6" w:space="0" w:color="000000"/>
              <w:bottom w:val="single" w:sz="6" w:space="0" w:color="000000"/>
              <w:right w:val="single" w:sz="6" w:space="0" w:color="000000"/>
            </w:tcBorders>
          </w:tcPr>
          <w:p w:rsidR="007F7A37" w:rsidRPr="003C777A" w:rsidRDefault="002C2AE6" w:rsidP="007F7A37">
            <w:pPr>
              <w:pStyle w:val="TableParagraph"/>
              <w:spacing w:before="41"/>
              <w:ind w:left="78"/>
              <w:rPr>
                <w:lang w:val="en-GB"/>
              </w:rPr>
            </w:pPr>
            <w:r w:rsidRPr="003C777A">
              <w:rPr>
                <w:lang w:val="en-GB"/>
              </w:rPr>
              <w:t>Conclusions</w:t>
            </w:r>
          </w:p>
        </w:tc>
        <w:tc>
          <w:tcPr>
            <w:tcW w:w="6314" w:type="dxa"/>
            <w:tcBorders>
              <w:top w:val="single" w:sz="6" w:space="0" w:color="000000"/>
              <w:left w:val="single" w:sz="6" w:space="0" w:color="000000"/>
              <w:bottom w:val="single" w:sz="6" w:space="0" w:color="000000"/>
            </w:tcBorders>
          </w:tcPr>
          <w:p w:rsidR="007F7A37" w:rsidRPr="003C777A" w:rsidRDefault="002C2AE6" w:rsidP="007F7A37">
            <w:pPr>
              <w:pStyle w:val="TableParagraph"/>
              <w:spacing w:before="41"/>
              <w:ind w:left="75" w:right="648"/>
              <w:rPr>
                <w:lang w:val="en-GB"/>
              </w:rPr>
            </w:pPr>
            <w:r w:rsidRPr="003C777A">
              <w:rPr>
                <w:lang w:val="en-GB"/>
              </w:rPr>
              <w:t>C</w:t>
            </w:r>
            <w:r w:rsidR="007F7A37" w:rsidRPr="003C777A">
              <w:rPr>
                <w:lang w:val="en-GB"/>
              </w:rPr>
              <w:t>lear and unambiguous assessment of acceptability:</w:t>
            </w:r>
          </w:p>
          <w:p w:rsidR="007F7A37" w:rsidRPr="003C777A" w:rsidRDefault="007F7A37" w:rsidP="007F7A37">
            <w:pPr>
              <w:pStyle w:val="TableParagraph"/>
              <w:numPr>
                <w:ilvl w:val="0"/>
                <w:numId w:val="1"/>
              </w:numPr>
              <w:tabs>
                <w:tab w:val="left" w:pos="435"/>
                <w:tab w:val="left" w:pos="436"/>
              </w:tabs>
              <w:spacing w:before="95"/>
              <w:ind w:hanging="361"/>
              <w:rPr>
                <w:lang w:val="en-GB"/>
              </w:rPr>
            </w:pPr>
            <w:r w:rsidRPr="003C777A">
              <w:rPr>
                <w:lang w:val="en-GB"/>
              </w:rPr>
              <w:t>POSITIVE</w:t>
            </w:r>
          </w:p>
          <w:p w:rsidR="007F7A37" w:rsidRPr="003C777A" w:rsidRDefault="007F7A37" w:rsidP="007F7A37">
            <w:pPr>
              <w:pStyle w:val="TableParagraph"/>
              <w:numPr>
                <w:ilvl w:val="0"/>
                <w:numId w:val="1"/>
              </w:numPr>
              <w:tabs>
                <w:tab w:val="left" w:pos="435"/>
                <w:tab w:val="left" w:pos="436"/>
              </w:tabs>
              <w:spacing w:before="95"/>
              <w:ind w:hanging="361"/>
              <w:rPr>
                <w:lang w:val="en-GB"/>
              </w:rPr>
            </w:pPr>
            <w:r w:rsidRPr="003C777A">
              <w:rPr>
                <w:lang w:val="en-GB"/>
              </w:rPr>
              <w:t>POSITIVE CONDITIONALLY (explanation of</w:t>
            </w:r>
            <w:r w:rsidRPr="003C777A">
              <w:rPr>
                <w:spacing w:val="-11"/>
                <w:lang w:val="en-GB"/>
              </w:rPr>
              <w:t xml:space="preserve"> </w:t>
            </w:r>
            <w:r w:rsidRPr="003C777A">
              <w:rPr>
                <w:lang w:val="en-GB"/>
              </w:rPr>
              <w:t>requirements)</w:t>
            </w:r>
          </w:p>
          <w:p w:rsidR="007F7A37" w:rsidRPr="003C777A" w:rsidRDefault="007F7A37" w:rsidP="007F7A37">
            <w:pPr>
              <w:pStyle w:val="TableParagraph"/>
              <w:numPr>
                <w:ilvl w:val="0"/>
                <w:numId w:val="1"/>
              </w:numPr>
              <w:tabs>
                <w:tab w:val="left" w:pos="435"/>
                <w:tab w:val="left" w:pos="436"/>
              </w:tabs>
              <w:spacing w:before="96"/>
              <w:ind w:hanging="361"/>
              <w:rPr>
                <w:lang w:val="en-GB"/>
              </w:rPr>
            </w:pPr>
            <w:r w:rsidRPr="003C777A">
              <w:rPr>
                <w:lang w:val="en-GB"/>
              </w:rPr>
              <w:t>NEGATIVE</w:t>
            </w:r>
          </w:p>
        </w:tc>
      </w:tr>
      <w:tr w:rsidR="007F7A37" w:rsidRPr="003C777A">
        <w:trPr>
          <w:trHeight w:val="349"/>
        </w:trPr>
        <w:tc>
          <w:tcPr>
            <w:tcW w:w="538" w:type="dxa"/>
            <w:tcBorders>
              <w:top w:val="single" w:sz="6" w:space="0" w:color="000000"/>
              <w:bottom w:val="single" w:sz="6" w:space="0" w:color="000000"/>
              <w:right w:val="single" w:sz="6" w:space="0" w:color="000000"/>
            </w:tcBorders>
          </w:tcPr>
          <w:p w:rsidR="007F7A37" w:rsidRPr="003C777A" w:rsidRDefault="002C2AE6" w:rsidP="007F7A37">
            <w:pPr>
              <w:pStyle w:val="TableParagraph"/>
              <w:jc w:val="center"/>
              <w:rPr>
                <w:sz w:val="20"/>
                <w:lang w:val="en-GB"/>
              </w:rPr>
            </w:pPr>
            <w:r w:rsidRPr="003C777A">
              <w:rPr>
                <w:sz w:val="20"/>
                <w:lang w:val="en-GB"/>
              </w:rPr>
              <w:t>9</w:t>
            </w:r>
            <w:r w:rsidR="007F7A37" w:rsidRPr="003C777A">
              <w:rPr>
                <w:sz w:val="20"/>
                <w:lang w:val="en-GB"/>
              </w:rPr>
              <w:t>.</w:t>
            </w:r>
          </w:p>
        </w:tc>
        <w:tc>
          <w:tcPr>
            <w:tcW w:w="2220" w:type="dxa"/>
            <w:tcBorders>
              <w:top w:val="single" w:sz="6" w:space="0" w:color="000000"/>
              <w:left w:val="single" w:sz="6" w:space="0" w:color="000000"/>
              <w:bottom w:val="single" w:sz="6" w:space="0" w:color="000000"/>
              <w:right w:val="single" w:sz="6" w:space="0" w:color="000000"/>
            </w:tcBorders>
          </w:tcPr>
          <w:p w:rsidR="007F7A37" w:rsidRPr="003C777A" w:rsidRDefault="007F7A37" w:rsidP="007F7A37">
            <w:pPr>
              <w:pStyle w:val="TableParagraph"/>
              <w:spacing w:before="41"/>
              <w:ind w:left="78"/>
              <w:rPr>
                <w:lang w:val="en-GB"/>
              </w:rPr>
            </w:pPr>
            <w:r w:rsidRPr="003C777A">
              <w:rPr>
                <w:lang w:val="en-GB"/>
              </w:rPr>
              <w:t>Attachment</w:t>
            </w:r>
            <w:r w:rsidR="002C2AE6" w:rsidRPr="003C777A">
              <w:rPr>
                <w:lang w:val="en-GB"/>
              </w:rPr>
              <w:t>: Checking the independence of the subcontractors</w:t>
            </w:r>
          </w:p>
        </w:tc>
        <w:tc>
          <w:tcPr>
            <w:tcW w:w="6314" w:type="dxa"/>
            <w:tcBorders>
              <w:top w:val="single" w:sz="6" w:space="0" w:color="000000"/>
              <w:left w:val="single" w:sz="6" w:space="0" w:color="000000"/>
              <w:bottom w:val="single" w:sz="6" w:space="0" w:color="000000"/>
            </w:tcBorders>
          </w:tcPr>
          <w:p w:rsidR="007F7A37" w:rsidRPr="003C777A" w:rsidRDefault="002C2AE6" w:rsidP="005D34A2">
            <w:pPr>
              <w:pStyle w:val="TableParagraph"/>
              <w:spacing w:before="41"/>
              <w:ind w:left="76" w:right="180"/>
              <w:jc w:val="both"/>
              <w:rPr>
                <w:lang w:val="en-GB"/>
              </w:rPr>
            </w:pPr>
            <w:r w:rsidRPr="003C777A">
              <w:rPr>
                <w:lang w:val="en-GB"/>
              </w:rPr>
              <w:t>Proof of eligibility for potential subcontractors such as provided in Article 10 of these Rules (an authori</w:t>
            </w:r>
            <w:r w:rsidR="005D34A2">
              <w:rPr>
                <w:lang w:val="en-GB"/>
              </w:rPr>
              <w:t>s</w:t>
            </w:r>
            <w:r w:rsidRPr="003C777A">
              <w:rPr>
                <w:lang w:val="en-GB"/>
              </w:rPr>
              <w:t>ed expert must perform verification of any subcontractors involved in the preparation of an expert opinion and must have a specific written procedure for this).</w:t>
            </w:r>
          </w:p>
        </w:tc>
      </w:tr>
    </w:tbl>
    <w:p w:rsidR="00A7551E" w:rsidRPr="003C777A" w:rsidRDefault="00A7551E">
      <w:pPr>
        <w:rPr>
          <w:lang w:val="en-GB"/>
        </w:rPr>
      </w:pPr>
    </w:p>
    <w:sectPr w:rsidR="00A7551E" w:rsidRPr="003C777A">
      <w:pgSz w:w="11910" w:h="16840"/>
      <w:pgMar w:top="1460" w:right="760" w:bottom="1360" w:left="1200" w:header="877" w:footer="1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353" w:rsidRDefault="00375353">
      <w:r>
        <w:separator/>
      </w:r>
    </w:p>
  </w:endnote>
  <w:endnote w:type="continuationSeparator" w:id="0">
    <w:p w:rsidR="00375353" w:rsidRDefault="0037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353" w:rsidRDefault="00375353">
    <w:pPr>
      <w:pStyle w:val="Telobesedila"/>
      <w:spacing w:line="14" w:lineRule="auto"/>
      <w:rPr>
        <w:sz w:val="20"/>
      </w:rPr>
    </w:pPr>
    <w:r>
      <w:rPr>
        <w:noProof/>
      </w:rPr>
      <mc:AlternateContent>
        <mc:Choice Requires="wps">
          <w:drawing>
            <wp:anchor distT="0" distB="0" distL="114300" distR="114300" simplePos="0" relativeHeight="487018496" behindDoc="1" locked="0" layoutInCell="1" allowOverlap="1">
              <wp:simplePos x="0" y="0"/>
              <wp:positionH relativeFrom="page">
                <wp:posOffset>3677920</wp:posOffset>
              </wp:positionH>
              <wp:positionV relativeFrom="page">
                <wp:posOffset>9812655</wp:posOffset>
              </wp:positionV>
              <wp:extent cx="203835" cy="16573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4" w:name="_GoBack"/>
                        <w:p w:rsidR="00375353" w:rsidRDefault="00375353">
                          <w:pPr>
                            <w:spacing w:before="10"/>
                            <w:ind w:left="60"/>
                            <w:rPr>
                              <w:sz w:val="20"/>
                            </w:rPr>
                          </w:pPr>
                          <w:r>
                            <w:fldChar w:fldCharType="begin"/>
                          </w:r>
                          <w:r>
                            <w:rPr>
                              <w:sz w:val="20"/>
                            </w:rPr>
                            <w:instrText xml:space="preserve"> PAGE </w:instrText>
                          </w:r>
                          <w:r>
                            <w:fldChar w:fldCharType="separate"/>
                          </w:r>
                          <w:r>
                            <w:t>10</w:t>
                          </w:r>
                          <w:r>
                            <w:fldChar w:fldCharType="end"/>
                          </w:r>
                          <w:bookmarkEnd w: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6pt;margin-top:772.65pt;width:16.05pt;height:13.0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" filled="f" stroked="f">
              <v:textbox inset="0,0,0,0">
                <w:txbxContent>
                  <w:bookmarkStart w:id="5" w:name="_GoBack"/>
                  <w:p w:rsidR="00375353" w:rsidRDefault="00375353">
                    <w:pPr>
                      <w:spacing w:before="10"/>
                      <w:ind w:left="60"/>
                      <w:rPr>
                        <w:sz w:val="20"/>
                      </w:rPr>
                    </w:pPr>
                    <w:r>
                      <w:fldChar w:fldCharType="begin"/>
                    </w:r>
                    <w:r>
                      <w:rPr>
                        <w:sz w:val="20"/>
                      </w:rPr>
                      <w:instrText xml:space="preserve"> PAGE </w:instrText>
                    </w:r>
                    <w:r>
                      <w:fldChar w:fldCharType="separate"/>
                    </w:r>
                    <w:r>
                      <w:t>10</w:t>
                    </w:r>
                    <w:r>
                      <w:fldChar w:fldCharType="end"/>
                    </w:r>
                    <w:bookmarkEnd w:id="5"/>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353" w:rsidRDefault="00375353">
      <w:r>
        <w:separator/>
      </w:r>
    </w:p>
  </w:footnote>
  <w:footnote w:type="continuationSeparator" w:id="0">
    <w:p w:rsidR="00375353" w:rsidRDefault="00375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353" w:rsidRPr="003C777A" w:rsidRDefault="00375353">
    <w:pPr>
      <w:pStyle w:val="Telobesedila"/>
      <w:spacing w:line="14" w:lineRule="auto"/>
      <w:rPr>
        <w:sz w:val="20"/>
        <w:lang w:val="en-GB"/>
      </w:rPr>
    </w:pPr>
    <w:r w:rsidRPr="003C777A">
      <w:rPr>
        <w:noProof/>
        <w:lang w:val="en-GB"/>
      </w:rPr>
      <mc:AlternateContent>
        <mc:Choice Requires="wps">
          <w:drawing>
            <wp:anchor distT="0" distB="0" distL="114300" distR="114300" simplePos="0" relativeHeight="487017472" behindDoc="1" locked="0" layoutInCell="1" allowOverlap="1">
              <wp:simplePos x="0" y="0"/>
              <wp:positionH relativeFrom="page">
                <wp:posOffset>2000249</wp:posOffset>
              </wp:positionH>
              <wp:positionV relativeFrom="page">
                <wp:posOffset>542925</wp:posOffset>
              </wp:positionV>
              <wp:extent cx="4048125" cy="152400"/>
              <wp:effectExtent l="0" t="0" r="9525"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353" w:rsidRPr="00C57935" w:rsidRDefault="00375353" w:rsidP="00C57935">
                          <w:pPr>
                            <w:spacing w:before="12"/>
                            <w:ind w:left="20"/>
                            <w:jc w:val="center"/>
                            <w:rPr>
                              <w:sz w:val="20"/>
                            </w:rPr>
                          </w:pPr>
                          <w:r w:rsidRPr="00C57935">
                            <w:rPr>
                              <w:sz w:val="20"/>
                            </w:rPr>
                            <w:t>Rules on</w:t>
                          </w:r>
                          <w:r w:rsidRPr="005B1B62">
                            <w:rPr>
                              <w:sz w:val="20"/>
                              <w:lang w:val="en-GB"/>
                            </w:rPr>
                            <w:t xml:space="preserve"> authorised radiation</w:t>
                          </w:r>
                          <w:r w:rsidRPr="00C57935">
                            <w:rPr>
                              <w:sz w:val="20"/>
                            </w:rPr>
                            <w:t xml:space="preserve"> and nuclear safety experts (unofficial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57.5pt;margin-top:42.75pt;width:318.75pt;height:12pt;z-index:-162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" filled="f" stroked="f">
              <v:textbox inset="0,0,0,0">
                <w:txbxContent>
                  <w:p w:rsidR="00375353" w:rsidRPr="00C57935" w:rsidRDefault="00375353" w:rsidP="00C57935">
                    <w:pPr>
                      <w:spacing w:before="12"/>
                      <w:ind w:left="20"/>
                      <w:jc w:val="center"/>
                      <w:rPr>
                        <w:sz w:val="20"/>
                      </w:rPr>
                    </w:pPr>
                    <w:r w:rsidRPr="00C57935">
                      <w:rPr>
                        <w:sz w:val="20"/>
                      </w:rPr>
                      <w:t>Rules on</w:t>
                    </w:r>
                    <w:r w:rsidRPr="005B1B62">
                      <w:rPr>
                        <w:sz w:val="20"/>
                        <w:lang w:val="en-GB"/>
                      </w:rPr>
                      <w:t xml:space="preserve"> authorised radiation</w:t>
                    </w:r>
                    <w:r w:rsidRPr="00C57935">
                      <w:rPr>
                        <w:sz w:val="20"/>
                      </w:rPr>
                      <w:t xml:space="preserve"> and nuclear safety experts (unofficial translation)</w:t>
                    </w:r>
                  </w:p>
                </w:txbxContent>
              </v:textbox>
              <w10:wrap anchorx="page" anchory="page"/>
            </v:shape>
          </w:pict>
        </mc:Fallback>
      </mc:AlternateContent>
    </w:r>
    <w:r w:rsidRPr="003C777A">
      <w:rPr>
        <w:noProof/>
        <w:lang w:val="en-GB"/>
      </w:rPr>
      <mc:AlternateContent>
        <mc:Choice Requires="wps">
          <w:drawing>
            <wp:anchor distT="0" distB="0" distL="114300" distR="114300" simplePos="0" relativeHeight="487016960" behindDoc="1" locked="0" layoutInCell="1" allowOverlap="1">
              <wp:simplePos x="0" y="0"/>
              <wp:positionH relativeFrom="page">
                <wp:posOffset>928370</wp:posOffset>
              </wp:positionH>
              <wp:positionV relativeFrom="page">
                <wp:posOffset>744220</wp:posOffset>
              </wp:positionV>
              <wp:extent cx="5760720" cy="0"/>
              <wp:effectExtent l="0" t="0" r="0" b="0"/>
              <wp:wrapNone/>
              <wp:docPr id="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5EA40" id="Line 4" o:spid="_x0000_s1026" style="position:absolute;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pt,58.6pt" to="526.7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" strokeweight=".26456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1790"/>
    <w:multiLevelType w:val="hybridMultilevel"/>
    <w:tmpl w:val="320A37BE"/>
    <w:lvl w:ilvl="0" w:tplc="D620225E">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B69AE120">
      <w:numFmt w:val="bullet"/>
      <w:lvlText w:val="•"/>
      <w:lvlJc w:val="left"/>
      <w:pPr>
        <w:ind w:left="1534" w:hanging="360"/>
      </w:pPr>
      <w:rPr>
        <w:rFonts w:hint="default"/>
        <w:lang w:val="en-US" w:eastAsia="en-US" w:bidi="ar-SA"/>
      </w:rPr>
    </w:lvl>
    <w:lvl w:ilvl="2" w:tplc="3BD612C0">
      <w:numFmt w:val="bullet"/>
      <w:lvlText w:val="•"/>
      <w:lvlJc w:val="left"/>
      <w:pPr>
        <w:ind w:left="2469" w:hanging="360"/>
      </w:pPr>
      <w:rPr>
        <w:rFonts w:hint="default"/>
        <w:lang w:val="en-US" w:eastAsia="en-US" w:bidi="ar-SA"/>
      </w:rPr>
    </w:lvl>
    <w:lvl w:ilvl="3" w:tplc="A8E2531E">
      <w:numFmt w:val="bullet"/>
      <w:lvlText w:val="•"/>
      <w:lvlJc w:val="left"/>
      <w:pPr>
        <w:ind w:left="3403" w:hanging="360"/>
      </w:pPr>
      <w:rPr>
        <w:rFonts w:hint="default"/>
        <w:lang w:val="en-US" w:eastAsia="en-US" w:bidi="ar-SA"/>
      </w:rPr>
    </w:lvl>
    <w:lvl w:ilvl="4" w:tplc="336AE2C0">
      <w:numFmt w:val="bullet"/>
      <w:lvlText w:val="•"/>
      <w:lvlJc w:val="left"/>
      <w:pPr>
        <w:ind w:left="4338" w:hanging="360"/>
      </w:pPr>
      <w:rPr>
        <w:rFonts w:hint="default"/>
        <w:lang w:val="en-US" w:eastAsia="en-US" w:bidi="ar-SA"/>
      </w:rPr>
    </w:lvl>
    <w:lvl w:ilvl="5" w:tplc="A126C6C0">
      <w:numFmt w:val="bullet"/>
      <w:lvlText w:val="•"/>
      <w:lvlJc w:val="left"/>
      <w:pPr>
        <w:ind w:left="5272" w:hanging="360"/>
      </w:pPr>
      <w:rPr>
        <w:rFonts w:hint="default"/>
        <w:lang w:val="en-US" w:eastAsia="en-US" w:bidi="ar-SA"/>
      </w:rPr>
    </w:lvl>
    <w:lvl w:ilvl="6" w:tplc="600E82B0">
      <w:numFmt w:val="bullet"/>
      <w:lvlText w:val="•"/>
      <w:lvlJc w:val="left"/>
      <w:pPr>
        <w:ind w:left="6207" w:hanging="360"/>
      </w:pPr>
      <w:rPr>
        <w:rFonts w:hint="default"/>
        <w:lang w:val="en-US" w:eastAsia="en-US" w:bidi="ar-SA"/>
      </w:rPr>
    </w:lvl>
    <w:lvl w:ilvl="7" w:tplc="FA401088">
      <w:numFmt w:val="bullet"/>
      <w:lvlText w:val="•"/>
      <w:lvlJc w:val="left"/>
      <w:pPr>
        <w:ind w:left="7141" w:hanging="360"/>
      </w:pPr>
      <w:rPr>
        <w:rFonts w:hint="default"/>
        <w:lang w:val="en-US" w:eastAsia="en-US" w:bidi="ar-SA"/>
      </w:rPr>
    </w:lvl>
    <w:lvl w:ilvl="8" w:tplc="855A72D8">
      <w:numFmt w:val="bullet"/>
      <w:lvlText w:val="•"/>
      <w:lvlJc w:val="left"/>
      <w:pPr>
        <w:ind w:left="8076" w:hanging="360"/>
      </w:pPr>
      <w:rPr>
        <w:rFonts w:hint="default"/>
        <w:lang w:val="en-US" w:eastAsia="en-US" w:bidi="ar-SA"/>
      </w:rPr>
    </w:lvl>
  </w:abstractNum>
  <w:abstractNum w:abstractNumId="1" w15:restartNumberingAfterBreak="0">
    <w:nsid w:val="0B211CA5"/>
    <w:multiLevelType w:val="hybridMultilevel"/>
    <w:tmpl w:val="2E4C9F1A"/>
    <w:lvl w:ilvl="0" w:tplc="6BDEB9BE">
      <w:start w:val="1"/>
      <w:numFmt w:val="decimal"/>
      <w:lvlText w:val="%1"/>
      <w:lvlJc w:val="left"/>
      <w:pPr>
        <w:ind w:left="1678" w:hanging="360"/>
      </w:pPr>
      <w:rPr>
        <w:rFonts w:hint="default"/>
        <w:w w:val="100"/>
        <w:sz w:val="22"/>
        <w:szCs w:val="22"/>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B12273"/>
    <w:multiLevelType w:val="hybridMultilevel"/>
    <w:tmpl w:val="A62445A2"/>
    <w:lvl w:ilvl="0" w:tplc="A7808B12">
      <w:numFmt w:val="bullet"/>
      <w:lvlText w:val="-"/>
      <w:lvlJc w:val="left"/>
      <w:pPr>
        <w:ind w:left="948" w:hanging="284"/>
      </w:pPr>
      <w:rPr>
        <w:rFonts w:ascii="Times New Roman" w:eastAsia="Times New Roman" w:hAnsi="Times New Roman" w:cs="Times New Roman" w:hint="default"/>
        <w:w w:val="100"/>
        <w:sz w:val="22"/>
        <w:szCs w:val="22"/>
        <w:lang w:val="en-US" w:eastAsia="en-US" w:bidi="ar-SA"/>
      </w:rPr>
    </w:lvl>
    <w:lvl w:ilvl="1" w:tplc="D74E5F18">
      <w:numFmt w:val="bullet"/>
      <w:lvlText w:val="•"/>
      <w:lvlJc w:val="left"/>
      <w:pPr>
        <w:ind w:left="1840" w:hanging="284"/>
      </w:pPr>
      <w:rPr>
        <w:rFonts w:hint="default"/>
        <w:lang w:val="en-US" w:eastAsia="en-US" w:bidi="ar-SA"/>
      </w:rPr>
    </w:lvl>
    <w:lvl w:ilvl="2" w:tplc="B02CF84A">
      <w:numFmt w:val="bullet"/>
      <w:lvlText w:val="•"/>
      <w:lvlJc w:val="left"/>
      <w:pPr>
        <w:ind w:left="2741" w:hanging="284"/>
      </w:pPr>
      <w:rPr>
        <w:rFonts w:hint="default"/>
        <w:lang w:val="en-US" w:eastAsia="en-US" w:bidi="ar-SA"/>
      </w:rPr>
    </w:lvl>
    <w:lvl w:ilvl="3" w:tplc="D4D69CE4">
      <w:numFmt w:val="bullet"/>
      <w:lvlText w:val="•"/>
      <w:lvlJc w:val="left"/>
      <w:pPr>
        <w:ind w:left="3641" w:hanging="284"/>
      </w:pPr>
      <w:rPr>
        <w:rFonts w:hint="default"/>
        <w:lang w:val="en-US" w:eastAsia="en-US" w:bidi="ar-SA"/>
      </w:rPr>
    </w:lvl>
    <w:lvl w:ilvl="4" w:tplc="7D50DE14">
      <w:numFmt w:val="bullet"/>
      <w:lvlText w:val="•"/>
      <w:lvlJc w:val="left"/>
      <w:pPr>
        <w:ind w:left="4542" w:hanging="284"/>
      </w:pPr>
      <w:rPr>
        <w:rFonts w:hint="default"/>
        <w:lang w:val="en-US" w:eastAsia="en-US" w:bidi="ar-SA"/>
      </w:rPr>
    </w:lvl>
    <w:lvl w:ilvl="5" w:tplc="533A436A">
      <w:numFmt w:val="bullet"/>
      <w:lvlText w:val="•"/>
      <w:lvlJc w:val="left"/>
      <w:pPr>
        <w:ind w:left="5442" w:hanging="284"/>
      </w:pPr>
      <w:rPr>
        <w:rFonts w:hint="default"/>
        <w:lang w:val="en-US" w:eastAsia="en-US" w:bidi="ar-SA"/>
      </w:rPr>
    </w:lvl>
    <w:lvl w:ilvl="6" w:tplc="AE8E0360">
      <w:numFmt w:val="bullet"/>
      <w:lvlText w:val="•"/>
      <w:lvlJc w:val="left"/>
      <w:pPr>
        <w:ind w:left="6343" w:hanging="284"/>
      </w:pPr>
      <w:rPr>
        <w:rFonts w:hint="default"/>
        <w:lang w:val="en-US" w:eastAsia="en-US" w:bidi="ar-SA"/>
      </w:rPr>
    </w:lvl>
    <w:lvl w:ilvl="7" w:tplc="DE120F0A">
      <w:numFmt w:val="bullet"/>
      <w:lvlText w:val="•"/>
      <w:lvlJc w:val="left"/>
      <w:pPr>
        <w:ind w:left="7243" w:hanging="284"/>
      </w:pPr>
      <w:rPr>
        <w:rFonts w:hint="default"/>
        <w:lang w:val="en-US" w:eastAsia="en-US" w:bidi="ar-SA"/>
      </w:rPr>
    </w:lvl>
    <w:lvl w:ilvl="8" w:tplc="3A2872F4">
      <w:numFmt w:val="bullet"/>
      <w:lvlText w:val="•"/>
      <w:lvlJc w:val="left"/>
      <w:pPr>
        <w:ind w:left="8144" w:hanging="284"/>
      </w:pPr>
      <w:rPr>
        <w:rFonts w:hint="default"/>
        <w:lang w:val="en-US" w:eastAsia="en-US" w:bidi="ar-SA"/>
      </w:rPr>
    </w:lvl>
  </w:abstractNum>
  <w:abstractNum w:abstractNumId="3" w15:restartNumberingAfterBreak="0">
    <w:nsid w:val="122667B8"/>
    <w:multiLevelType w:val="hybridMultilevel"/>
    <w:tmpl w:val="AC5A70B0"/>
    <w:lvl w:ilvl="0" w:tplc="90267374">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8432EB04">
      <w:numFmt w:val="bullet"/>
      <w:lvlText w:val="•"/>
      <w:lvlJc w:val="left"/>
      <w:pPr>
        <w:ind w:left="1534" w:hanging="360"/>
      </w:pPr>
      <w:rPr>
        <w:rFonts w:hint="default"/>
        <w:lang w:val="en-US" w:eastAsia="en-US" w:bidi="ar-SA"/>
      </w:rPr>
    </w:lvl>
    <w:lvl w:ilvl="2" w:tplc="C0921472">
      <w:numFmt w:val="bullet"/>
      <w:lvlText w:val="•"/>
      <w:lvlJc w:val="left"/>
      <w:pPr>
        <w:ind w:left="2469" w:hanging="360"/>
      </w:pPr>
      <w:rPr>
        <w:rFonts w:hint="default"/>
        <w:lang w:val="en-US" w:eastAsia="en-US" w:bidi="ar-SA"/>
      </w:rPr>
    </w:lvl>
    <w:lvl w:ilvl="3" w:tplc="D3249EB8">
      <w:numFmt w:val="bullet"/>
      <w:lvlText w:val="•"/>
      <w:lvlJc w:val="left"/>
      <w:pPr>
        <w:ind w:left="3403" w:hanging="360"/>
      </w:pPr>
      <w:rPr>
        <w:rFonts w:hint="default"/>
        <w:lang w:val="en-US" w:eastAsia="en-US" w:bidi="ar-SA"/>
      </w:rPr>
    </w:lvl>
    <w:lvl w:ilvl="4" w:tplc="771ABC32">
      <w:numFmt w:val="bullet"/>
      <w:lvlText w:val="•"/>
      <w:lvlJc w:val="left"/>
      <w:pPr>
        <w:ind w:left="4338" w:hanging="360"/>
      </w:pPr>
      <w:rPr>
        <w:rFonts w:hint="default"/>
        <w:lang w:val="en-US" w:eastAsia="en-US" w:bidi="ar-SA"/>
      </w:rPr>
    </w:lvl>
    <w:lvl w:ilvl="5" w:tplc="6C50A940">
      <w:numFmt w:val="bullet"/>
      <w:lvlText w:val="•"/>
      <w:lvlJc w:val="left"/>
      <w:pPr>
        <w:ind w:left="5272" w:hanging="360"/>
      </w:pPr>
      <w:rPr>
        <w:rFonts w:hint="default"/>
        <w:lang w:val="en-US" w:eastAsia="en-US" w:bidi="ar-SA"/>
      </w:rPr>
    </w:lvl>
    <w:lvl w:ilvl="6" w:tplc="789EA264">
      <w:numFmt w:val="bullet"/>
      <w:lvlText w:val="•"/>
      <w:lvlJc w:val="left"/>
      <w:pPr>
        <w:ind w:left="6207" w:hanging="360"/>
      </w:pPr>
      <w:rPr>
        <w:rFonts w:hint="default"/>
        <w:lang w:val="en-US" w:eastAsia="en-US" w:bidi="ar-SA"/>
      </w:rPr>
    </w:lvl>
    <w:lvl w:ilvl="7" w:tplc="59FEDD9A">
      <w:numFmt w:val="bullet"/>
      <w:lvlText w:val="•"/>
      <w:lvlJc w:val="left"/>
      <w:pPr>
        <w:ind w:left="7141" w:hanging="360"/>
      </w:pPr>
      <w:rPr>
        <w:rFonts w:hint="default"/>
        <w:lang w:val="en-US" w:eastAsia="en-US" w:bidi="ar-SA"/>
      </w:rPr>
    </w:lvl>
    <w:lvl w:ilvl="8" w:tplc="E4DC62B0">
      <w:numFmt w:val="bullet"/>
      <w:lvlText w:val="•"/>
      <w:lvlJc w:val="left"/>
      <w:pPr>
        <w:ind w:left="8076" w:hanging="360"/>
      </w:pPr>
      <w:rPr>
        <w:rFonts w:hint="default"/>
        <w:lang w:val="en-US" w:eastAsia="en-US" w:bidi="ar-SA"/>
      </w:rPr>
    </w:lvl>
  </w:abstractNum>
  <w:abstractNum w:abstractNumId="4" w15:restartNumberingAfterBreak="0">
    <w:nsid w:val="13AF5565"/>
    <w:multiLevelType w:val="hybridMultilevel"/>
    <w:tmpl w:val="78A25950"/>
    <w:lvl w:ilvl="0" w:tplc="E368D0E6">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823841FC">
      <w:start w:val="1"/>
      <w:numFmt w:val="decimal"/>
      <w:lvlText w:val="%2."/>
      <w:lvlJc w:val="left"/>
      <w:pPr>
        <w:ind w:left="948" w:hanging="356"/>
      </w:pPr>
      <w:rPr>
        <w:rFonts w:ascii="Times New Roman" w:eastAsia="Times New Roman" w:hAnsi="Times New Roman" w:cs="Times New Roman" w:hint="default"/>
        <w:w w:val="100"/>
        <w:sz w:val="22"/>
        <w:szCs w:val="22"/>
        <w:lang w:val="en-US" w:eastAsia="en-US" w:bidi="ar-SA"/>
      </w:rPr>
    </w:lvl>
    <w:lvl w:ilvl="2" w:tplc="D512C878">
      <w:numFmt w:val="bullet"/>
      <w:lvlText w:val="•"/>
      <w:lvlJc w:val="left"/>
      <w:pPr>
        <w:ind w:left="1940" w:hanging="356"/>
      </w:pPr>
      <w:rPr>
        <w:rFonts w:hint="default"/>
        <w:lang w:val="en-US" w:eastAsia="en-US" w:bidi="ar-SA"/>
      </w:rPr>
    </w:lvl>
    <w:lvl w:ilvl="3" w:tplc="179E7ADE">
      <w:numFmt w:val="bullet"/>
      <w:lvlText w:val="•"/>
      <w:lvlJc w:val="left"/>
      <w:pPr>
        <w:ind w:left="2941" w:hanging="356"/>
      </w:pPr>
      <w:rPr>
        <w:rFonts w:hint="default"/>
        <w:lang w:val="en-US" w:eastAsia="en-US" w:bidi="ar-SA"/>
      </w:rPr>
    </w:lvl>
    <w:lvl w:ilvl="4" w:tplc="F454C398">
      <w:numFmt w:val="bullet"/>
      <w:lvlText w:val="•"/>
      <w:lvlJc w:val="left"/>
      <w:pPr>
        <w:ind w:left="3941" w:hanging="356"/>
      </w:pPr>
      <w:rPr>
        <w:rFonts w:hint="default"/>
        <w:lang w:val="en-US" w:eastAsia="en-US" w:bidi="ar-SA"/>
      </w:rPr>
    </w:lvl>
    <w:lvl w:ilvl="5" w:tplc="2902A428">
      <w:numFmt w:val="bullet"/>
      <w:lvlText w:val="•"/>
      <w:lvlJc w:val="left"/>
      <w:pPr>
        <w:ind w:left="4942" w:hanging="356"/>
      </w:pPr>
      <w:rPr>
        <w:rFonts w:hint="default"/>
        <w:lang w:val="en-US" w:eastAsia="en-US" w:bidi="ar-SA"/>
      </w:rPr>
    </w:lvl>
    <w:lvl w:ilvl="6" w:tplc="39222F46">
      <w:numFmt w:val="bullet"/>
      <w:lvlText w:val="•"/>
      <w:lvlJc w:val="left"/>
      <w:pPr>
        <w:ind w:left="5943" w:hanging="356"/>
      </w:pPr>
      <w:rPr>
        <w:rFonts w:hint="default"/>
        <w:lang w:val="en-US" w:eastAsia="en-US" w:bidi="ar-SA"/>
      </w:rPr>
    </w:lvl>
    <w:lvl w:ilvl="7" w:tplc="16A8B3CC">
      <w:numFmt w:val="bullet"/>
      <w:lvlText w:val="•"/>
      <w:lvlJc w:val="left"/>
      <w:pPr>
        <w:ind w:left="6943" w:hanging="356"/>
      </w:pPr>
      <w:rPr>
        <w:rFonts w:hint="default"/>
        <w:lang w:val="en-US" w:eastAsia="en-US" w:bidi="ar-SA"/>
      </w:rPr>
    </w:lvl>
    <w:lvl w:ilvl="8" w:tplc="3E162D78">
      <w:numFmt w:val="bullet"/>
      <w:lvlText w:val="•"/>
      <w:lvlJc w:val="left"/>
      <w:pPr>
        <w:ind w:left="7944" w:hanging="356"/>
      </w:pPr>
      <w:rPr>
        <w:rFonts w:hint="default"/>
        <w:lang w:val="en-US" w:eastAsia="en-US" w:bidi="ar-SA"/>
      </w:rPr>
    </w:lvl>
  </w:abstractNum>
  <w:abstractNum w:abstractNumId="5" w15:restartNumberingAfterBreak="0">
    <w:nsid w:val="13B24CA6"/>
    <w:multiLevelType w:val="hybridMultilevel"/>
    <w:tmpl w:val="9328F5DA"/>
    <w:lvl w:ilvl="0" w:tplc="6598E71C">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B3CC5034">
      <w:numFmt w:val="bullet"/>
      <w:lvlText w:val="•"/>
      <w:lvlJc w:val="left"/>
      <w:pPr>
        <w:ind w:left="1534" w:hanging="360"/>
      </w:pPr>
      <w:rPr>
        <w:rFonts w:hint="default"/>
        <w:lang w:val="en-US" w:eastAsia="en-US" w:bidi="ar-SA"/>
      </w:rPr>
    </w:lvl>
    <w:lvl w:ilvl="2" w:tplc="6A5483E4">
      <w:numFmt w:val="bullet"/>
      <w:lvlText w:val="•"/>
      <w:lvlJc w:val="left"/>
      <w:pPr>
        <w:ind w:left="2469" w:hanging="360"/>
      </w:pPr>
      <w:rPr>
        <w:rFonts w:hint="default"/>
        <w:lang w:val="en-US" w:eastAsia="en-US" w:bidi="ar-SA"/>
      </w:rPr>
    </w:lvl>
    <w:lvl w:ilvl="3" w:tplc="5A5A91CE">
      <w:numFmt w:val="bullet"/>
      <w:lvlText w:val="•"/>
      <w:lvlJc w:val="left"/>
      <w:pPr>
        <w:ind w:left="3403" w:hanging="360"/>
      </w:pPr>
      <w:rPr>
        <w:rFonts w:hint="default"/>
        <w:lang w:val="en-US" w:eastAsia="en-US" w:bidi="ar-SA"/>
      </w:rPr>
    </w:lvl>
    <w:lvl w:ilvl="4" w:tplc="05F007D0">
      <w:numFmt w:val="bullet"/>
      <w:lvlText w:val="•"/>
      <w:lvlJc w:val="left"/>
      <w:pPr>
        <w:ind w:left="4338" w:hanging="360"/>
      </w:pPr>
      <w:rPr>
        <w:rFonts w:hint="default"/>
        <w:lang w:val="en-US" w:eastAsia="en-US" w:bidi="ar-SA"/>
      </w:rPr>
    </w:lvl>
    <w:lvl w:ilvl="5" w:tplc="0FFC72C8">
      <w:numFmt w:val="bullet"/>
      <w:lvlText w:val="•"/>
      <w:lvlJc w:val="left"/>
      <w:pPr>
        <w:ind w:left="5272" w:hanging="360"/>
      </w:pPr>
      <w:rPr>
        <w:rFonts w:hint="default"/>
        <w:lang w:val="en-US" w:eastAsia="en-US" w:bidi="ar-SA"/>
      </w:rPr>
    </w:lvl>
    <w:lvl w:ilvl="6" w:tplc="F5F20AEA">
      <w:numFmt w:val="bullet"/>
      <w:lvlText w:val="•"/>
      <w:lvlJc w:val="left"/>
      <w:pPr>
        <w:ind w:left="6207" w:hanging="360"/>
      </w:pPr>
      <w:rPr>
        <w:rFonts w:hint="default"/>
        <w:lang w:val="en-US" w:eastAsia="en-US" w:bidi="ar-SA"/>
      </w:rPr>
    </w:lvl>
    <w:lvl w:ilvl="7" w:tplc="3844D00A">
      <w:numFmt w:val="bullet"/>
      <w:lvlText w:val="•"/>
      <w:lvlJc w:val="left"/>
      <w:pPr>
        <w:ind w:left="7141" w:hanging="360"/>
      </w:pPr>
      <w:rPr>
        <w:rFonts w:hint="default"/>
        <w:lang w:val="en-US" w:eastAsia="en-US" w:bidi="ar-SA"/>
      </w:rPr>
    </w:lvl>
    <w:lvl w:ilvl="8" w:tplc="B43E4128">
      <w:numFmt w:val="bullet"/>
      <w:lvlText w:val="•"/>
      <w:lvlJc w:val="left"/>
      <w:pPr>
        <w:ind w:left="8076" w:hanging="360"/>
      </w:pPr>
      <w:rPr>
        <w:rFonts w:hint="default"/>
        <w:lang w:val="en-US" w:eastAsia="en-US" w:bidi="ar-SA"/>
      </w:rPr>
    </w:lvl>
  </w:abstractNum>
  <w:abstractNum w:abstractNumId="6" w15:restartNumberingAfterBreak="0">
    <w:nsid w:val="1B6D6099"/>
    <w:multiLevelType w:val="hybridMultilevel"/>
    <w:tmpl w:val="179862B2"/>
    <w:lvl w:ilvl="0" w:tplc="C72454E0">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69F41F7E">
      <w:numFmt w:val="bullet"/>
      <w:lvlText w:val="•"/>
      <w:lvlJc w:val="left"/>
      <w:pPr>
        <w:ind w:left="1534" w:hanging="360"/>
      </w:pPr>
      <w:rPr>
        <w:rFonts w:hint="default"/>
        <w:lang w:val="en-US" w:eastAsia="en-US" w:bidi="ar-SA"/>
      </w:rPr>
    </w:lvl>
    <w:lvl w:ilvl="2" w:tplc="9B6297F2">
      <w:numFmt w:val="bullet"/>
      <w:lvlText w:val="•"/>
      <w:lvlJc w:val="left"/>
      <w:pPr>
        <w:ind w:left="2469" w:hanging="360"/>
      </w:pPr>
      <w:rPr>
        <w:rFonts w:hint="default"/>
        <w:lang w:val="en-US" w:eastAsia="en-US" w:bidi="ar-SA"/>
      </w:rPr>
    </w:lvl>
    <w:lvl w:ilvl="3" w:tplc="A866EA62">
      <w:numFmt w:val="bullet"/>
      <w:lvlText w:val="•"/>
      <w:lvlJc w:val="left"/>
      <w:pPr>
        <w:ind w:left="3403" w:hanging="360"/>
      </w:pPr>
      <w:rPr>
        <w:rFonts w:hint="default"/>
        <w:lang w:val="en-US" w:eastAsia="en-US" w:bidi="ar-SA"/>
      </w:rPr>
    </w:lvl>
    <w:lvl w:ilvl="4" w:tplc="744ACDB6">
      <w:numFmt w:val="bullet"/>
      <w:lvlText w:val="•"/>
      <w:lvlJc w:val="left"/>
      <w:pPr>
        <w:ind w:left="4338" w:hanging="360"/>
      </w:pPr>
      <w:rPr>
        <w:rFonts w:hint="default"/>
        <w:lang w:val="en-US" w:eastAsia="en-US" w:bidi="ar-SA"/>
      </w:rPr>
    </w:lvl>
    <w:lvl w:ilvl="5" w:tplc="4148B54A">
      <w:numFmt w:val="bullet"/>
      <w:lvlText w:val="•"/>
      <w:lvlJc w:val="left"/>
      <w:pPr>
        <w:ind w:left="5272" w:hanging="360"/>
      </w:pPr>
      <w:rPr>
        <w:rFonts w:hint="default"/>
        <w:lang w:val="en-US" w:eastAsia="en-US" w:bidi="ar-SA"/>
      </w:rPr>
    </w:lvl>
    <w:lvl w:ilvl="6" w:tplc="8D16E882">
      <w:numFmt w:val="bullet"/>
      <w:lvlText w:val="•"/>
      <w:lvlJc w:val="left"/>
      <w:pPr>
        <w:ind w:left="6207" w:hanging="360"/>
      </w:pPr>
      <w:rPr>
        <w:rFonts w:hint="default"/>
        <w:lang w:val="en-US" w:eastAsia="en-US" w:bidi="ar-SA"/>
      </w:rPr>
    </w:lvl>
    <w:lvl w:ilvl="7" w:tplc="45ECC5BE">
      <w:numFmt w:val="bullet"/>
      <w:lvlText w:val="•"/>
      <w:lvlJc w:val="left"/>
      <w:pPr>
        <w:ind w:left="7141" w:hanging="360"/>
      </w:pPr>
      <w:rPr>
        <w:rFonts w:hint="default"/>
        <w:lang w:val="en-US" w:eastAsia="en-US" w:bidi="ar-SA"/>
      </w:rPr>
    </w:lvl>
    <w:lvl w:ilvl="8" w:tplc="BA0E528C">
      <w:numFmt w:val="bullet"/>
      <w:lvlText w:val="•"/>
      <w:lvlJc w:val="left"/>
      <w:pPr>
        <w:ind w:left="8076" w:hanging="360"/>
      </w:pPr>
      <w:rPr>
        <w:rFonts w:hint="default"/>
        <w:lang w:val="en-US" w:eastAsia="en-US" w:bidi="ar-SA"/>
      </w:rPr>
    </w:lvl>
  </w:abstractNum>
  <w:abstractNum w:abstractNumId="7" w15:restartNumberingAfterBreak="0">
    <w:nsid w:val="1C744723"/>
    <w:multiLevelType w:val="hybridMultilevel"/>
    <w:tmpl w:val="37843746"/>
    <w:lvl w:ilvl="0" w:tplc="5BE265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DD35437"/>
    <w:multiLevelType w:val="hybridMultilevel"/>
    <w:tmpl w:val="09C4FB82"/>
    <w:lvl w:ilvl="0" w:tplc="37869FA0">
      <w:start w:val="1"/>
      <w:numFmt w:val="decimal"/>
      <w:lvlText w:val="(%1)"/>
      <w:lvlJc w:val="left"/>
      <w:pPr>
        <w:ind w:left="742" w:hanging="360"/>
      </w:pPr>
      <w:rPr>
        <w:rFonts w:ascii="Times New Roman" w:eastAsia="Times New Roman" w:hAnsi="Times New Roman" w:cs="Times New Roman" w:hint="default"/>
        <w:spacing w:val="0"/>
        <w:w w:val="100"/>
        <w:sz w:val="22"/>
        <w:szCs w:val="22"/>
        <w:lang w:val="en-US" w:eastAsia="en-US" w:bidi="ar-SA"/>
      </w:rPr>
    </w:lvl>
    <w:lvl w:ilvl="1" w:tplc="5D5E5102">
      <w:start w:val="1"/>
      <w:numFmt w:val="decimal"/>
      <w:lvlText w:val="%2."/>
      <w:lvlJc w:val="left"/>
      <w:pPr>
        <w:ind w:left="948" w:hanging="356"/>
      </w:pPr>
      <w:rPr>
        <w:rFonts w:ascii="Times New Roman" w:eastAsia="Times New Roman" w:hAnsi="Times New Roman" w:cs="Times New Roman" w:hint="default"/>
        <w:w w:val="100"/>
        <w:sz w:val="22"/>
        <w:szCs w:val="22"/>
        <w:lang w:val="en-US" w:eastAsia="en-US" w:bidi="ar-SA"/>
      </w:rPr>
    </w:lvl>
    <w:lvl w:ilvl="2" w:tplc="3E2A5130">
      <w:numFmt w:val="bullet"/>
      <w:lvlText w:val="•"/>
      <w:lvlJc w:val="left"/>
      <w:pPr>
        <w:ind w:left="1940" w:hanging="356"/>
      </w:pPr>
      <w:rPr>
        <w:rFonts w:hint="default"/>
        <w:lang w:val="en-US" w:eastAsia="en-US" w:bidi="ar-SA"/>
      </w:rPr>
    </w:lvl>
    <w:lvl w:ilvl="3" w:tplc="361E8D74">
      <w:numFmt w:val="bullet"/>
      <w:lvlText w:val="•"/>
      <w:lvlJc w:val="left"/>
      <w:pPr>
        <w:ind w:left="2941" w:hanging="356"/>
      </w:pPr>
      <w:rPr>
        <w:rFonts w:hint="default"/>
        <w:lang w:val="en-US" w:eastAsia="en-US" w:bidi="ar-SA"/>
      </w:rPr>
    </w:lvl>
    <w:lvl w:ilvl="4" w:tplc="307A073E">
      <w:numFmt w:val="bullet"/>
      <w:lvlText w:val="•"/>
      <w:lvlJc w:val="left"/>
      <w:pPr>
        <w:ind w:left="3941" w:hanging="356"/>
      </w:pPr>
      <w:rPr>
        <w:rFonts w:hint="default"/>
        <w:lang w:val="en-US" w:eastAsia="en-US" w:bidi="ar-SA"/>
      </w:rPr>
    </w:lvl>
    <w:lvl w:ilvl="5" w:tplc="358EF30A">
      <w:numFmt w:val="bullet"/>
      <w:lvlText w:val="•"/>
      <w:lvlJc w:val="left"/>
      <w:pPr>
        <w:ind w:left="4942" w:hanging="356"/>
      </w:pPr>
      <w:rPr>
        <w:rFonts w:hint="default"/>
        <w:lang w:val="en-US" w:eastAsia="en-US" w:bidi="ar-SA"/>
      </w:rPr>
    </w:lvl>
    <w:lvl w:ilvl="6" w:tplc="5470CF22">
      <w:numFmt w:val="bullet"/>
      <w:lvlText w:val="•"/>
      <w:lvlJc w:val="left"/>
      <w:pPr>
        <w:ind w:left="5943" w:hanging="356"/>
      </w:pPr>
      <w:rPr>
        <w:rFonts w:hint="default"/>
        <w:lang w:val="en-US" w:eastAsia="en-US" w:bidi="ar-SA"/>
      </w:rPr>
    </w:lvl>
    <w:lvl w:ilvl="7" w:tplc="077A1698">
      <w:numFmt w:val="bullet"/>
      <w:lvlText w:val="•"/>
      <w:lvlJc w:val="left"/>
      <w:pPr>
        <w:ind w:left="6943" w:hanging="356"/>
      </w:pPr>
      <w:rPr>
        <w:rFonts w:hint="default"/>
        <w:lang w:val="en-US" w:eastAsia="en-US" w:bidi="ar-SA"/>
      </w:rPr>
    </w:lvl>
    <w:lvl w:ilvl="8" w:tplc="210E7176">
      <w:numFmt w:val="bullet"/>
      <w:lvlText w:val="•"/>
      <w:lvlJc w:val="left"/>
      <w:pPr>
        <w:ind w:left="7944" w:hanging="356"/>
      </w:pPr>
      <w:rPr>
        <w:rFonts w:hint="default"/>
        <w:lang w:val="en-US" w:eastAsia="en-US" w:bidi="ar-SA"/>
      </w:rPr>
    </w:lvl>
  </w:abstractNum>
  <w:abstractNum w:abstractNumId="9" w15:restartNumberingAfterBreak="0">
    <w:nsid w:val="20790156"/>
    <w:multiLevelType w:val="hybridMultilevel"/>
    <w:tmpl w:val="BAB8B246"/>
    <w:lvl w:ilvl="0" w:tplc="B1AC8060">
      <w:numFmt w:val="bullet"/>
      <w:lvlText w:val="-"/>
      <w:lvlJc w:val="left"/>
      <w:pPr>
        <w:ind w:left="598" w:hanging="360"/>
      </w:pPr>
      <w:rPr>
        <w:rFonts w:ascii="Times New Roman" w:eastAsia="Times New Roman" w:hAnsi="Times New Roman" w:cs="Times New Roman" w:hint="default"/>
        <w:w w:val="100"/>
        <w:sz w:val="22"/>
        <w:szCs w:val="22"/>
        <w:lang w:val="en-US" w:eastAsia="en-US" w:bidi="ar-SA"/>
      </w:rPr>
    </w:lvl>
    <w:lvl w:ilvl="1" w:tplc="42145842">
      <w:numFmt w:val="bullet"/>
      <w:lvlText w:val="•"/>
      <w:lvlJc w:val="left"/>
      <w:pPr>
        <w:ind w:left="1534" w:hanging="360"/>
      </w:pPr>
      <w:rPr>
        <w:rFonts w:hint="default"/>
        <w:lang w:val="en-US" w:eastAsia="en-US" w:bidi="ar-SA"/>
      </w:rPr>
    </w:lvl>
    <w:lvl w:ilvl="2" w:tplc="66F8AEEA">
      <w:numFmt w:val="bullet"/>
      <w:lvlText w:val="•"/>
      <w:lvlJc w:val="left"/>
      <w:pPr>
        <w:ind w:left="2469" w:hanging="360"/>
      </w:pPr>
      <w:rPr>
        <w:rFonts w:hint="default"/>
        <w:lang w:val="en-US" w:eastAsia="en-US" w:bidi="ar-SA"/>
      </w:rPr>
    </w:lvl>
    <w:lvl w:ilvl="3" w:tplc="D2C8DBBE">
      <w:numFmt w:val="bullet"/>
      <w:lvlText w:val="•"/>
      <w:lvlJc w:val="left"/>
      <w:pPr>
        <w:ind w:left="3403" w:hanging="360"/>
      </w:pPr>
      <w:rPr>
        <w:rFonts w:hint="default"/>
        <w:lang w:val="en-US" w:eastAsia="en-US" w:bidi="ar-SA"/>
      </w:rPr>
    </w:lvl>
    <w:lvl w:ilvl="4" w:tplc="B0ECDD92">
      <w:numFmt w:val="bullet"/>
      <w:lvlText w:val="•"/>
      <w:lvlJc w:val="left"/>
      <w:pPr>
        <w:ind w:left="4338" w:hanging="360"/>
      </w:pPr>
      <w:rPr>
        <w:rFonts w:hint="default"/>
        <w:lang w:val="en-US" w:eastAsia="en-US" w:bidi="ar-SA"/>
      </w:rPr>
    </w:lvl>
    <w:lvl w:ilvl="5" w:tplc="A89AAE24">
      <w:numFmt w:val="bullet"/>
      <w:lvlText w:val="•"/>
      <w:lvlJc w:val="left"/>
      <w:pPr>
        <w:ind w:left="5272" w:hanging="360"/>
      </w:pPr>
      <w:rPr>
        <w:rFonts w:hint="default"/>
        <w:lang w:val="en-US" w:eastAsia="en-US" w:bidi="ar-SA"/>
      </w:rPr>
    </w:lvl>
    <w:lvl w:ilvl="6" w:tplc="48DEC07C">
      <w:numFmt w:val="bullet"/>
      <w:lvlText w:val="•"/>
      <w:lvlJc w:val="left"/>
      <w:pPr>
        <w:ind w:left="6207" w:hanging="360"/>
      </w:pPr>
      <w:rPr>
        <w:rFonts w:hint="default"/>
        <w:lang w:val="en-US" w:eastAsia="en-US" w:bidi="ar-SA"/>
      </w:rPr>
    </w:lvl>
    <w:lvl w:ilvl="7" w:tplc="CA1AE1EC">
      <w:numFmt w:val="bullet"/>
      <w:lvlText w:val="•"/>
      <w:lvlJc w:val="left"/>
      <w:pPr>
        <w:ind w:left="7141" w:hanging="360"/>
      </w:pPr>
      <w:rPr>
        <w:rFonts w:hint="default"/>
        <w:lang w:val="en-US" w:eastAsia="en-US" w:bidi="ar-SA"/>
      </w:rPr>
    </w:lvl>
    <w:lvl w:ilvl="8" w:tplc="A9CA2F0A">
      <w:numFmt w:val="bullet"/>
      <w:lvlText w:val="•"/>
      <w:lvlJc w:val="left"/>
      <w:pPr>
        <w:ind w:left="8076" w:hanging="360"/>
      </w:pPr>
      <w:rPr>
        <w:rFonts w:hint="default"/>
        <w:lang w:val="en-US" w:eastAsia="en-US" w:bidi="ar-SA"/>
      </w:rPr>
    </w:lvl>
  </w:abstractNum>
  <w:abstractNum w:abstractNumId="10" w15:restartNumberingAfterBreak="0">
    <w:nsid w:val="21DE0546"/>
    <w:multiLevelType w:val="hybridMultilevel"/>
    <w:tmpl w:val="203ABDBC"/>
    <w:lvl w:ilvl="0" w:tplc="8B42DCFC">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5E28980E">
      <w:numFmt w:val="bullet"/>
      <w:lvlText w:val="•"/>
      <w:lvlJc w:val="left"/>
      <w:pPr>
        <w:ind w:left="1534" w:hanging="360"/>
      </w:pPr>
      <w:rPr>
        <w:rFonts w:hint="default"/>
        <w:lang w:val="en-US" w:eastAsia="en-US" w:bidi="ar-SA"/>
      </w:rPr>
    </w:lvl>
    <w:lvl w:ilvl="2" w:tplc="B764E736">
      <w:numFmt w:val="bullet"/>
      <w:lvlText w:val="•"/>
      <w:lvlJc w:val="left"/>
      <w:pPr>
        <w:ind w:left="2469" w:hanging="360"/>
      </w:pPr>
      <w:rPr>
        <w:rFonts w:hint="default"/>
        <w:lang w:val="en-US" w:eastAsia="en-US" w:bidi="ar-SA"/>
      </w:rPr>
    </w:lvl>
    <w:lvl w:ilvl="3" w:tplc="AF62D736">
      <w:numFmt w:val="bullet"/>
      <w:lvlText w:val="•"/>
      <w:lvlJc w:val="left"/>
      <w:pPr>
        <w:ind w:left="3403" w:hanging="360"/>
      </w:pPr>
      <w:rPr>
        <w:rFonts w:hint="default"/>
        <w:lang w:val="en-US" w:eastAsia="en-US" w:bidi="ar-SA"/>
      </w:rPr>
    </w:lvl>
    <w:lvl w:ilvl="4" w:tplc="EC94A882">
      <w:numFmt w:val="bullet"/>
      <w:lvlText w:val="•"/>
      <w:lvlJc w:val="left"/>
      <w:pPr>
        <w:ind w:left="4338" w:hanging="360"/>
      </w:pPr>
      <w:rPr>
        <w:rFonts w:hint="default"/>
        <w:lang w:val="en-US" w:eastAsia="en-US" w:bidi="ar-SA"/>
      </w:rPr>
    </w:lvl>
    <w:lvl w:ilvl="5" w:tplc="1E423498">
      <w:numFmt w:val="bullet"/>
      <w:lvlText w:val="•"/>
      <w:lvlJc w:val="left"/>
      <w:pPr>
        <w:ind w:left="5272" w:hanging="360"/>
      </w:pPr>
      <w:rPr>
        <w:rFonts w:hint="default"/>
        <w:lang w:val="en-US" w:eastAsia="en-US" w:bidi="ar-SA"/>
      </w:rPr>
    </w:lvl>
    <w:lvl w:ilvl="6" w:tplc="1E8ADB1E">
      <w:numFmt w:val="bullet"/>
      <w:lvlText w:val="•"/>
      <w:lvlJc w:val="left"/>
      <w:pPr>
        <w:ind w:left="6207" w:hanging="360"/>
      </w:pPr>
      <w:rPr>
        <w:rFonts w:hint="default"/>
        <w:lang w:val="en-US" w:eastAsia="en-US" w:bidi="ar-SA"/>
      </w:rPr>
    </w:lvl>
    <w:lvl w:ilvl="7" w:tplc="BD7E044E">
      <w:numFmt w:val="bullet"/>
      <w:lvlText w:val="•"/>
      <w:lvlJc w:val="left"/>
      <w:pPr>
        <w:ind w:left="7141" w:hanging="360"/>
      </w:pPr>
      <w:rPr>
        <w:rFonts w:hint="default"/>
        <w:lang w:val="en-US" w:eastAsia="en-US" w:bidi="ar-SA"/>
      </w:rPr>
    </w:lvl>
    <w:lvl w:ilvl="8" w:tplc="656A0702">
      <w:numFmt w:val="bullet"/>
      <w:lvlText w:val="•"/>
      <w:lvlJc w:val="left"/>
      <w:pPr>
        <w:ind w:left="8076" w:hanging="360"/>
      </w:pPr>
      <w:rPr>
        <w:rFonts w:hint="default"/>
        <w:lang w:val="en-US" w:eastAsia="en-US" w:bidi="ar-SA"/>
      </w:rPr>
    </w:lvl>
  </w:abstractNum>
  <w:abstractNum w:abstractNumId="11" w15:restartNumberingAfterBreak="0">
    <w:nsid w:val="24116207"/>
    <w:multiLevelType w:val="hybridMultilevel"/>
    <w:tmpl w:val="03645B10"/>
    <w:lvl w:ilvl="0" w:tplc="6BDEB9BE">
      <w:start w:val="1"/>
      <w:numFmt w:val="decimal"/>
      <w:lvlText w:val="%1"/>
      <w:lvlJc w:val="left"/>
      <w:pPr>
        <w:ind w:left="720" w:hanging="360"/>
      </w:pPr>
      <w:rPr>
        <w:rFonts w:hint="default"/>
      </w:rPr>
    </w:lvl>
    <w:lvl w:ilvl="1" w:tplc="B1AC8060">
      <w:numFmt w:val="bullet"/>
      <w:lvlText w:val="-"/>
      <w:lvlJc w:val="left"/>
      <w:pPr>
        <w:ind w:left="1440" w:hanging="360"/>
      </w:pPr>
      <w:rPr>
        <w:rFonts w:ascii="Times New Roman" w:eastAsia="Times New Roman" w:hAnsi="Times New Roman" w:cs="Times New Roman" w:hint="default"/>
        <w:w w:val="100"/>
        <w:sz w:val="22"/>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75C6C"/>
    <w:multiLevelType w:val="hybridMultilevel"/>
    <w:tmpl w:val="AA0035B8"/>
    <w:lvl w:ilvl="0" w:tplc="54C8F634">
      <w:numFmt w:val="bullet"/>
      <w:lvlText w:val=""/>
      <w:lvlJc w:val="left"/>
      <w:pPr>
        <w:ind w:left="435" w:hanging="360"/>
      </w:pPr>
      <w:rPr>
        <w:rFonts w:ascii="Symbol" w:eastAsia="Symbol" w:hAnsi="Symbol" w:cs="Symbol" w:hint="default"/>
        <w:w w:val="100"/>
        <w:sz w:val="22"/>
        <w:szCs w:val="22"/>
        <w:lang w:val="en-US" w:eastAsia="en-US" w:bidi="ar-SA"/>
      </w:rPr>
    </w:lvl>
    <w:lvl w:ilvl="1" w:tplc="E8082EA0">
      <w:numFmt w:val="bullet"/>
      <w:lvlText w:val="•"/>
      <w:lvlJc w:val="left"/>
      <w:pPr>
        <w:ind w:left="1025" w:hanging="360"/>
      </w:pPr>
      <w:rPr>
        <w:rFonts w:hint="default"/>
        <w:lang w:val="en-US" w:eastAsia="en-US" w:bidi="ar-SA"/>
      </w:rPr>
    </w:lvl>
    <w:lvl w:ilvl="2" w:tplc="27B2630C">
      <w:numFmt w:val="bullet"/>
      <w:lvlText w:val="•"/>
      <w:lvlJc w:val="left"/>
      <w:pPr>
        <w:ind w:left="1610" w:hanging="360"/>
      </w:pPr>
      <w:rPr>
        <w:rFonts w:hint="default"/>
        <w:lang w:val="en-US" w:eastAsia="en-US" w:bidi="ar-SA"/>
      </w:rPr>
    </w:lvl>
    <w:lvl w:ilvl="3" w:tplc="27C40B96">
      <w:numFmt w:val="bullet"/>
      <w:lvlText w:val="•"/>
      <w:lvlJc w:val="left"/>
      <w:pPr>
        <w:ind w:left="2195" w:hanging="360"/>
      </w:pPr>
      <w:rPr>
        <w:rFonts w:hint="default"/>
        <w:lang w:val="en-US" w:eastAsia="en-US" w:bidi="ar-SA"/>
      </w:rPr>
    </w:lvl>
    <w:lvl w:ilvl="4" w:tplc="D1BCB182">
      <w:numFmt w:val="bullet"/>
      <w:lvlText w:val="•"/>
      <w:lvlJc w:val="left"/>
      <w:pPr>
        <w:ind w:left="2780" w:hanging="360"/>
      </w:pPr>
      <w:rPr>
        <w:rFonts w:hint="default"/>
        <w:lang w:val="en-US" w:eastAsia="en-US" w:bidi="ar-SA"/>
      </w:rPr>
    </w:lvl>
    <w:lvl w:ilvl="5" w:tplc="4F5CE1C2">
      <w:numFmt w:val="bullet"/>
      <w:lvlText w:val="•"/>
      <w:lvlJc w:val="left"/>
      <w:pPr>
        <w:ind w:left="3365" w:hanging="360"/>
      </w:pPr>
      <w:rPr>
        <w:rFonts w:hint="default"/>
        <w:lang w:val="en-US" w:eastAsia="en-US" w:bidi="ar-SA"/>
      </w:rPr>
    </w:lvl>
    <w:lvl w:ilvl="6" w:tplc="7AB4E042">
      <w:numFmt w:val="bullet"/>
      <w:lvlText w:val="•"/>
      <w:lvlJc w:val="left"/>
      <w:pPr>
        <w:ind w:left="3950" w:hanging="360"/>
      </w:pPr>
      <w:rPr>
        <w:rFonts w:hint="default"/>
        <w:lang w:val="en-US" w:eastAsia="en-US" w:bidi="ar-SA"/>
      </w:rPr>
    </w:lvl>
    <w:lvl w:ilvl="7" w:tplc="CF301734">
      <w:numFmt w:val="bullet"/>
      <w:lvlText w:val="•"/>
      <w:lvlJc w:val="left"/>
      <w:pPr>
        <w:ind w:left="4536" w:hanging="360"/>
      </w:pPr>
      <w:rPr>
        <w:rFonts w:hint="default"/>
        <w:lang w:val="en-US" w:eastAsia="en-US" w:bidi="ar-SA"/>
      </w:rPr>
    </w:lvl>
    <w:lvl w:ilvl="8" w:tplc="90F69A3E">
      <w:numFmt w:val="bullet"/>
      <w:lvlText w:val="•"/>
      <w:lvlJc w:val="left"/>
      <w:pPr>
        <w:ind w:left="5121" w:hanging="360"/>
      </w:pPr>
      <w:rPr>
        <w:rFonts w:hint="default"/>
        <w:lang w:val="en-US" w:eastAsia="en-US" w:bidi="ar-SA"/>
      </w:rPr>
    </w:lvl>
  </w:abstractNum>
  <w:abstractNum w:abstractNumId="13" w15:restartNumberingAfterBreak="0">
    <w:nsid w:val="2E5B14A1"/>
    <w:multiLevelType w:val="hybridMultilevel"/>
    <w:tmpl w:val="2CBEFBA2"/>
    <w:lvl w:ilvl="0" w:tplc="3A928132">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D188E264">
      <w:numFmt w:val="bullet"/>
      <w:lvlText w:val="•"/>
      <w:lvlJc w:val="left"/>
      <w:pPr>
        <w:ind w:left="1534" w:hanging="360"/>
      </w:pPr>
      <w:rPr>
        <w:rFonts w:hint="default"/>
        <w:lang w:val="en-US" w:eastAsia="en-US" w:bidi="ar-SA"/>
      </w:rPr>
    </w:lvl>
    <w:lvl w:ilvl="2" w:tplc="D974EC2E">
      <w:numFmt w:val="bullet"/>
      <w:lvlText w:val="•"/>
      <w:lvlJc w:val="left"/>
      <w:pPr>
        <w:ind w:left="2469" w:hanging="360"/>
      </w:pPr>
      <w:rPr>
        <w:rFonts w:hint="default"/>
        <w:lang w:val="en-US" w:eastAsia="en-US" w:bidi="ar-SA"/>
      </w:rPr>
    </w:lvl>
    <w:lvl w:ilvl="3" w:tplc="1F08F9FE">
      <w:numFmt w:val="bullet"/>
      <w:lvlText w:val="•"/>
      <w:lvlJc w:val="left"/>
      <w:pPr>
        <w:ind w:left="3403" w:hanging="360"/>
      </w:pPr>
      <w:rPr>
        <w:rFonts w:hint="default"/>
        <w:lang w:val="en-US" w:eastAsia="en-US" w:bidi="ar-SA"/>
      </w:rPr>
    </w:lvl>
    <w:lvl w:ilvl="4" w:tplc="1BE45A9C">
      <w:numFmt w:val="bullet"/>
      <w:lvlText w:val="•"/>
      <w:lvlJc w:val="left"/>
      <w:pPr>
        <w:ind w:left="4338" w:hanging="360"/>
      </w:pPr>
      <w:rPr>
        <w:rFonts w:hint="default"/>
        <w:lang w:val="en-US" w:eastAsia="en-US" w:bidi="ar-SA"/>
      </w:rPr>
    </w:lvl>
    <w:lvl w:ilvl="5" w:tplc="AEF8CC00">
      <w:numFmt w:val="bullet"/>
      <w:lvlText w:val="•"/>
      <w:lvlJc w:val="left"/>
      <w:pPr>
        <w:ind w:left="5272" w:hanging="360"/>
      </w:pPr>
      <w:rPr>
        <w:rFonts w:hint="default"/>
        <w:lang w:val="en-US" w:eastAsia="en-US" w:bidi="ar-SA"/>
      </w:rPr>
    </w:lvl>
    <w:lvl w:ilvl="6" w:tplc="DADCA1BC">
      <w:numFmt w:val="bullet"/>
      <w:lvlText w:val="•"/>
      <w:lvlJc w:val="left"/>
      <w:pPr>
        <w:ind w:left="6207" w:hanging="360"/>
      </w:pPr>
      <w:rPr>
        <w:rFonts w:hint="default"/>
        <w:lang w:val="en-US" w:eastAsia="en-US" w:bidi="ar-SA"/>
      </w:rPr>
    </w:lvl>
    <w:lvl w:ilvl="7" w:tplc="4F8636E0">
      <w:numFmt w:val="bullet"/>
      <w:lvlText w:val="•"/>
      <w:lvlJc w:val="left"/>
      <w:pPr>
        <w:ind w:left="7141" w:hanging="360"/>
      </w:pPr>
      <w:rPr>
        <w:rFonts w:hint="default"/>
        <w:lang w:val="en-US" w:eastAsia="en-US" w:bidi="ar-SA"/>
      </w:rPr>
    </w:lvl>
    <w:lvl w:ilvl="8" w:tplc="7FD8E35C">
      <w:numFmt w:val="bullet"/>
      <w:lvlText w:val="•"/>
      <w:lvlJc w:val="left"/>
      <w:pPr>
        <w:ind w:left="8076" w:hanging="360"/>
      </w:pPr>
      <w:rPr>
        <w:rFonts w:hint="default"/>
        <w:lang w:val="en-US" w:eastAsia="en-US" w:bidi="ar-SA"/>
      </w:rPr>
    </w:lvl>
  </w:abstractNum>
  <w:abstractNum w:abstractNumId="14" w15:restartNumberingAfterBreak="0">
    <w:nsid w:val="31A25BFA"/>
    <w:multiLevelType w:val="hybridMultilevel"/>
    <w:tmpl w:val="B35ED380"/>
    <w:lvl w:ilvl="0" w:tplc="4CF4A24E">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0BC85B68">
      <w:numFmt w:val="bullet"/>
      <w:lvlText w:val="•"/>
      <w:lvlJc w:val="left"/>
      <w:pPr>
        <w:ind w:left="1534" w:hanging="360"/>
      </w:pPr>
      <w:rPr>
        <w:rFonts w:hint="default"/>
        <w:lang w:val="en-US" w:eastAsia="en-US" w:bidi="ar-SA"/>
      </w:rPr>
    </w:lvl>
    <w:lvl w:ilvl="2" w:tplc="07EC5724">
      <w:numFmt w:val="bullet"/>
      <w:lvlText w:val="•"/>
      <w:lvlJc w:val="left"/>
      <w:pPr>
        <w:ind w:left="2469" w:hanging="360"/>
      </w:pPr>
      <w:rPr>
        <w:rFonts w:hint="default"/>
        <w:lang w:val="en-US" w:eastAsia="en-US" w:bidi="ar-SA"/>
      </w:rPr>
    </w:lvl>
    <w:lvl w:ilvl="3" w:tplc="94C84806">
      <w:numFmt w:val="bullet"/>
      <w:lvlText w:val="•"/>
      <w:lvlJc w:val="left"/>
      <w:pPr>
        <w:ind w:left="3403" w:hanging="360"/>
      </w:pPr>
      <w:rPr>
        <w:rFonts w:hint="default"/>
        <w:lang w:val="en-US" w:eastAsia="en-US" w:bidi="ar-SA"/>
      </w:rPr>
    </w:lvl>
    <w:lvl w:ilvl="4" w:tplc="73A60FFE">
      <w:numFmt w:val="bullet"/>
      <w:lvlText w:val="•"/>
      <w:lvlJc w:val="left"/>
      <w:pPr>
        <w:ind w:left="4338" w:hanging="360"/>
      </w:pPr>
      <w:rPr>
        <w:rFonts w:hint="default"/>
        <w:lang w:val="en-US" w:eastAsia="en-US" w:bidi="ar-SA"/>
      </w:rPr>
    </w:lvl>
    <w:lvl w:ilvl="5" w:tplc="E0E66FC6">
      <w:numFmt w:val="bullet"/>
      <w:lvlText w:val="•"/>
      <w:lvlJc w:val="left"/>
      <w:pPr>
        <w:ind w:left="5272" w:hanging="360"/>
      </w:pPr>
      <w:rPr>
        <w:rFonts w:hint="default"/>
        <w:lang w:val="en-US" w:eastAsia="en-US" w:bidi="ar-SA"/>
      </w:rPr>
    </w:lvl>
    <w:lvl w:ilvl="6" w:tplc="890E6682">
      <w:numFmt w:val="bullet"/>
      <w:lvlText w:val="•"/>
      <w:lvlJc w:val="left"/>
      <w:pPr>
        <w:ind w:left="6207" w:hanging="360"/>
      </w:pPr>
      <w:rPr>
        <w:rFonts w:hint="default"/>
        <w:lang w:val="en-US" w:eastAsia="en-US" w:bidi="ar-SA"/>
      </w:rPr>
    </w:lvl>
    <w:lvl w:ilvl="7" w:tplc="F398A42A">
      <w:numFmt w:val="bullet"/>
      <w:lvlText w:val="•"/>
      <w:lvlJc w:val="left"/>
      <w:pPr>
        <w:ind w:left="7141" w:hanging="360"/>
      </w:pPr>
      <w:rPr>
        <w:rFonts w:hint="default"/>
        <w:lang w:val="en-US" w:eastAsia="en-US" w:bidi="ar-SA"/>
      </w:rPr>
    </w:lvl>
    <w:lvl w:ilvl="8" w:tplc="78F02434">
      <w:numFmt w:val="bullet"/>
      <w:lvlText w:val="•"/>
      <w:lvlJc w:val="left"/>
      <w:pPr>
        <w:ind w:left="8076" w:hanging="360"/>
      </w:pPr>
      <w:rPr>
        <w:rFonts w:hint="default"/>
        <w:lang w:val="en-US" w:eastAsia="en-US" w:bidi="ar-SA"/>
      </w:rPr>
    </w:lvl>
  </w:abstractNum>
  <w:abstractNum w:abstractNumId="15" w15:restartNumberingAfterBreak="0">
    <w:nsid w:val="34FE2102"/>
    <w:multiLevelType w:val="hybridMultilevel"/>
    <w:tmpl w:val="E124DE88"/>
    <w:lvl w:ilvl="0" w:tplc="BED2EEE6">
      <w:numFmt w:val="bullet"/>
      <w:lvlText w:val=""/>
      <w:lvlJc w:val="left"/>
      <w:pPr>
        <w:ind w:left="435" w:hanging="360"/>
      </w:pPr>
      <w:rPr>
        <w:rFonts w:ascii="Symbol" w:eastAsia="Symbol" w:hAnsi="Symbol" w:cs="Symbol" w:hint="default"/>
        <w:w w:val="100"/>
        <w:sz w:val="22"/>
        <w:szCs w:val="22"/>
        <w:lang w:val="en-US" w:eastAsia="en-US" w:bidi="ar-SA"/>
      </w:rPr>
    </w:lvl>
    <w:lvl w:ilvl="1" w:tplc="79C4BFC2">
      <w:numFmt w:val="bullet"/>
      <w:lvlText w:val="•"/>
      <w:lvlJc w:val="left"/>
      <w:pPr>
        <w:ind w:left="1025" w:hanging="360"/>
      </w:pPr>
      <w:rPr>
        <w:rFonts w:hint="default"/>
        <w:lang w:val="en-US" w:eastAsia="en-US" w:bidi="ar-SA"/>
      </w:rPr>
    </w:lvl>
    <w:lvl w:ilvl="2" w:tplc="0128D8CC">
      <w:numFmt w:val="bullet"/>
      <w:lvlText w:val="•"/>
      <w:lvlJc w:val="left"/>
      <w:pPr>
        <w:ind w:left="1610" w:hanging="360"/>
      </w:pPr>
      <w:rPr>
        <w:rFonts w:hint="default"/>
        <w:lang w:val="en-US" w:eastAsia="en-US" w:bidi="ar-SA"/>
      </w:rPr>
    </w:lvl>
    <w:lvl w:ilvl="3" w:tplc="B9BE33B8">
      <w:numFmt w:val="bullet"/>
      <w:lvlText w:val="•"/>
      <w:lvlJc w:val="left"/>
      <w:pPr>
        <w:ind w:left="2195" w:hanging="360"/>
      </w:pPr>
      <w:rPr>
        <w:rFonts w:hint="default"/>
        <w:lang w:val="en-US" w:eastAsia="en-US" w:bidi="ar-SA"/>
      </w:rPr>
    </w:lvl>
    <w:lvl w:ilvl="4" w:tplc="A8E01636">
      <w:numFmt w:val="bullet"/>
      <w:lvlText w:val="•"/>
      <w:lvlJc w:val="left"/>
      <w:pPr>
        <w:ind w:left="2780" w:hanging="360"/>
      </w:pPr>
      <w:rPr>
        <w:rFonts w:hint="default"/>
        <w:lang w:val="en-US" w:eastAsia="en-US" w:bidi="ar-SA"/>
      </w:rPr>
    </w:lvl>
    <w:lvl w:ilvl="5" w:tplc="69C8B590">
      <w:numFmt w:val="bullet"/>
      <w:lvlText w:val="•"/>
      <w:lvlJc w:val="left"/>
      <w:pPr>
        <w:ind w:left="3365" w:hanging="360"/>
      </w:pPr>
      <w:rPr>
        <w:rFonts w:hint="default"/>
        <w:lang w:val="en-US" w:eastAsia="en-US" w:bidi="ar-SA"/>
      </w:rPr>
    </w:lvl>
    <w:lvl w:ilvl="6" w:tplc="D10A1A80">
      <w:numFmt w:val="bullet"/>
      <w:lvlText w:val="•"/>
      <w:lvlJc w:val="left"/>
      <w:pPr>
        <w:ind w:left="3950" w:hanging="360"/>
      </w:pPr>
      <w:rPr>
        <w:rFonts w:hint="default"/>
        <w:lang w:val="en-US" w:eastAsia="en-US" w:bidi="ar-SA"/>
      </w:rPr>
    </w:lvl>
    <w:lvl w:ilvl="7" w:tplc="0E182682">
      <w:numFmt w:val="bullet"/>
      <w:lvlText w:val="•"/>
      <w:lvlJc w:val="left"/>
      <w:pPr>
        <w:ind w:left="4536" w:hanging="360"/>
      </w:pPr>
      <w:rPr>
        <w:rFonts w:hint="default"/>
        <w:lang w:val="en-US" w:eastAsia="en-US" w:bidi="ar-SA"/>
      </w:rPr>
    </w:lvl>
    <w:lvl w:ilvl="8" w:tplc="CD388210">
      <w:numFmt w:val="bullet"/>
      <w:lvlText w:val="•"/>
      <w:lvlJc w:val="left"/>
      <w:pPr>
        <w:ind w:left="5121" w:hanging="360"/>
      </w:pPr>
      <w:rPr>
        <w:rFonts w:hint="default"/>
        <w:lang w:val="en-US" w:eastAsia="en-US" w:bidi="ar-SA"/>
      </w:rPr>
    </w:lvl>
  </w:abstractNum>
  <w:abstractNum w:abstractNumId="16" w15:restartNumberingAfterBreak="0">
    <w:nsid w:val="3ABF00FB"/>
    <w:multiLevelType w:val="hybridMultilevel"/>
    <w:tmpl w:val="961068DC"/>
    <w:lvl w:ilvl="0" w:tplc="4A367910">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DE92413C">
      <w:start w:val="1"/>
      <w:numFmt w:val="decimal"/>
      <w:lvlText w:val="%2."/>
      <w:lvlJc w:val="left"/>
      <w:pPr>
        <w:ind w:left="948" w:hanging="356"/>
      </w:pPr>
      <w:rPr>
        <w:rFonts w:ascii="Times New Roman" w:eastAsia="Times New Roman" w:hAnsi="Times New Roman" w:cs="Times New Roman" w:hint="default"/>
        <w:w w:val="100"/>
        <w:sz w:val="22"/>
        <w:szCs w:val="22"/>
        <w:lang w:val="en-US" w:eastAsia="en-US" w:bidi="ar-SA"/>
      </w:rPr>
    </w:lvl>
    <w:lvl w:ilvl="2" w:tplc="ED80D148">
      <w:numFmt w:val="bullet"/>
      <w:lvlText w:val="•"/>
      <w:lvlJc w:val="left"/>
      <w:pPr>
        <w:ind w:left="1940" w:hanging="356"/>
      </w:pPr>
      <w:rPr>
        <w:rFonts w:hint="default"/>
        <w:lang w:val="en-US" w:eastAsia="en-US" w:bidi="ar-SA"/>
      </w:rPr>
    </w:lvl>
    <w:lvl w:ilvl="3" w:tplc="68E22E5C">
      <w:numFmt w:val="bullet"/>
      <w:lvlText w:val="•"/>
      <w:lvlJc w:val="left"/>
      <w:pPr>
        <w:ind w:left="2941" w:hanging="356"/>
      </w:pPr>
      <w:rPr>
        <w:rFonts w:hint="default"/>
        <w:lang w:val="en-US" w:eastAsia="en-US" w:bidi="ar-SA"/>
      </w:rPr>
    </w:lvl>
    <w:lvl w:ilvl="4" w:tplc="0B0C146C">
      <w:numFmt w:val="bullet"/>
      <w:lvlText w:val="•"/>
      <w:lvlJc w:val="left"/>
      <w:pPr>
        <w:ind w:left="3941" w:hanging="356"/>
      </w:pPr>
      <w:rPr>
        <w:rFonts w:hint="default"/>
        <w:lang w:val="en-US" w:eastAsia="en-US" w:bidi="ar-SA"/>
      </w:rPr>
    </w:lvl>
    <w:lvl w:ilvl="5" w:tplc="F36652A0">
      <w:numFmt w:val="bullet"/>
      <w:lvlText w:val="•"/>
      <w:lvlJc w:val="left"/>
      <w:pPr>
        <w:ind w:left="4942" w:hanging="356"/>
      </w:pPr>
      <w:rPr>
        <w:rFonts w:hint="default"/>
        <w:lang w:val="en-US" w:eastAsia="en-US" w:bidi="ar-SA"/>
      </w:rPr>
    </w:lvl>
    <w:lvl w:ilvl="6" w:tplc="4844E232">
      <w:numFmt w:val="bullet"/>
      <w:lvlText w:val="•"/>
      <w:lvlJc w:val="left"/>
      <w:pPr>
        <w:ind w:left="5943" w:hanging="356"/>
      </w:pPr>
      <w:rPr>
        <w:rFonts w:hint="default"/>
        <w:lang w:val="en-US" w:eastAsia="en-US" w:bidi="ar-SA"/>
      </w:rPr>
    </w:lvl>
    <w:lvl w:ilvl="7" w:tplc="2FAC2480">
      <w:numFmt w:val="bullet"/>
      <w:lvlText w:val="•"/>
      <w:lvlJc w:val="left"/>
      <w:pPr>
        <w:ind w:left="6943" w:hanging="356"/>
      </w:pPr>
      <w:rPr>
        <w:rFonts w:hint="default"/>
        <w:lang w:val="en-US" w:eastAsia="en-US" w:bidi="ar-SA"/>
      </w:rPr>
    </w:lvl>
    <w:lvl w:ilvl="8" w:tplc="AD004464">
      <w:numFmt w:val="bullet"/>
      <w:lvlText w:val="•"/>
      <w:lvlJc w:val="left"/>
      <w:pPr>
        <w:ind w:left="7944" w:hanging="356"/>
      </w:pPr>
      <w:rPr>
        <w:rFonts w:hint="default"/>
        <w:lang w:val="en-US" w:eastAsia="en-US" w:bidi="ar-SA"/>
      </w:rPr>
    </w:lvl>
  </w:abstractNum>
  <w:abstractNum w:abstractNumId="17" w15:restartNumberingAfterBreak="0">
    <w:nsid w:val="3DD72588"/>
    <w:multiLevelType w:val="hybridMultilevel"/>
    <w:tmpl w:val="37843746"/>
    <w:lvl w:ilvl="0" w:tplc="5BE265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5AD4B7D"/>
    <w:multiLevelType w:val="hybridMultilevel"/>
    <w:tmpl w:val="703AFBEC"/>
    <w:lvl w:ilvl="0" w:tplc="4C4EA5B6">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A3604504">
      <w:start w:val="1"/>
      <w:numFmt w:val="decimal"/>
      <w:lvlText w:val="%2."/>
      <w:lvlJc w:val="left"/>
      <w:pPr>
        <w:ind w:left="948" w:hanging="356"/>
      </w:pPr>
      <w:rPr>
        <w:rFonts w:ascii="Times New Roman" w:eastAsia="Times New Roman" w:hAnsi="Times New Roman" w:cs="Times New Roman" w:hint="default"/>
        <w:w w:val="100"/>
        <w:sz w:val="22"/>
        <w:szCs w:val="22"/>
        <w:lang w:val="en-US" w:eastAsia="en-US" w:bidi="ar-SA"/>
      </w:rPr>
    </w:lvl>
    <w:lvl w:ilvl="2" w:tplc="2DB014C6">
      <w:numFmt w:val="bullet"/>
      <w:lvlText w:val="•"/>
      <w:lvlJc w:val="left"/>
      <w:pPr>
        <w:ind w:left="1940" w:hanging="356"/>
      </w:pPr>
      <w:rPr>
        <w:rFonts w:hint="default"/>
        <w:lang w:val="en-US" w:eastAsia="en-US" w:bidi="ar-SA"/>
      </w:rPr>
    </w:lvl>
    <w:lvl w:ilvl="3" w:tplc="43BCFD74">
      <w:numFmt w:val="bullet"/>
      <w:lvlText w:val="•"/>
      <w:lvlJc w:val="left"/>
      <w:pPr>
        <w:ind w:left="2941" w:hanging="356"/>
      </w:pPr>
      <w:rPr>
        <w:rFonts w:hint="default"/>
        <w:lang w:val="en-US" w:eastAsia="en-US" w:bidi="ar-SA"/>
      </w:rPr>
    </w:lvl>
    <w:lvl w:ilvl="4" w:tplc="189433E6">
      <w:numFmt w:val="bullet"/>
      <w:lvlText w:val="•"/>
      <w:lvlJc w:val="left"/>
      <w:pPr>
        <w:ind w:left="3941" w:hanging="356"/>
      </w:pPr>
      <w:rPr>
        <w:rFonts w:hint="default"/>
        <w:lang w:val="en-US" w:eastAsia="en-US" w:bidi="ar-SA"/>
      </w:rPr>
    </w:lvl>
    <w:lvl w:ilvl="5" w:tplc="69BCE7D6">
      <w:numFmt w:val="bullet"/>
      <w:lvlText w:val="•"/>
      <w:lvlJc w:val="left"/>
      <w:pPr>
        <w:ind w:left="4942" w:hanging="356"/>
      </w:pPr>
      <w:rPr>
        <w:rFonts w:hint="default"/>
        <w:lang w:val="en-US" w:eastAsia="en-US" w:bidi="ar-SA"/>
      </w:rPr>
    </w:lvl>
    <w:lvl w:ilvl="6" w:tplc="B1E63972">
      <w:numFmt w:val="bullet"/>
      <w:lvlText w:val="•"/>
      <w:lvlJc w:val="left"/>
      <w:pPr>
        <w:ind w:left="5943" w:hanging="356"/>
      </w:pPr>
      <w:rPr>
        <w:rFonts w:hint="default"/>
        <w:lang w:val="en-US" w:eastAsia="en-US" w:bidi="ar-SA"/>
      </w:rPr>
    </w:lvl>
    <w:lvl w:ilvl="7" w:tplc="37401974">
      <w:numFmt w:val="bullet"/>
      <w:lvlText w:val="•"/>
      <w:lvlJc w:val="left"/>
      <w:pPr>
        <w:ind w:left="6943" w:hanging="356"/>
      </w:pPr>
      <w:rPr>
        <w:rFonts w:hint="default"/>
        <w:lang w:val="en-US" w:eastAsia="en-US" w:bidi="ar-SA"/>
      </w:rPr>
    </w:lvl>
    <w:lvl w:ilvl="8" w:tplc="DA8492C8">
      <w:numFmt w:val="bullet"/>
      <w:lvlText w:val="•"/>
      <w:lvlJc w:val="left"/>
      <w:pPr>
        <w:ind w:left="7944" w:hanging="356"/>
      </w:pPr>
      <w:rPr>
        <w:rFonts w:hint="default"/>
        <w:lang w:val="en-US" w:eastAsia="en-US" w:bidi="ar-SA"/>
      </w:rPr>
    </w:lvl>
  </w:abstractNum>
  <w:abstractNum w:abstractNumId="19" w15:restartNumberingAfterBreak="0">
    <w:nsid w:val="477E788F"/>
    <w:multiLevelType w:val="hybridMultilevel"/>
    <w:tmpl w:val="9724DA48"/>
    <w:lvl w:ilvl="0" w:tplc="B5C4B464">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F1E0E5C6">
      <w:numFmt w:val="bullet"/>
      <w:lvlText w:val="•"/>
      <w:lvlJc w:val="left"/>
      <w:pPr>
        <w:ind w:left="1534" w:hanging="360"/>
      </w:pPr>
      <w:rPr>
        <w:rFonts w:hint="default"/>
        <w:lang w:val="en-US" w:eastAsia="en-US" w:bidi="ar-SA"/>
      </w:rPr>
    </w:lvl>
    <w:lvl w:ilvl="2" w:tplc="94FE4DC8">
      <w:numFmt w:val="bullet"/>
      <w:lvlText w:val="•"/>
      <w:lvlJc w:val="left"/>
      <w:pPr>
        <w:ind w:left="2469" w:hanging="360"/>
      </w:pPr>
      <w:rPr>
        <w:rFonts w:hint="default"/>
        <w:lang w:val="en-US" w:eastAsia="en-US" w:bidi="ar-SA"/>
      </w:rPr>
    </w:lvl>
    <w:lvl w:ilvl="3" w:tplc="6DEC97FE">
      <w:numFmt w:val="bullet"/>
      <w:lvlText w:val="•"/>
      <w:lvlJc w:val="left"/>
      <w:pPr>
        <w:ind w:left="3403" w:hanging="360"/>
      </w:pPr>
      <w:rPr>
        <w:rFonts w:hint="default"/>
        <w:lang w:val="en-US" w:eastAsia="en-US" w:bidi="ar-SA"/>
      </w:rPr>
    </w:lvl>
    <w:lvl w:ilvl="4" w:tplc="6770CC5C">
      <w:numFmt w:val="bullet"/>
      <w:lvlText w:val="•"/>
      <w:lvlJc w:val="left"/>
      <w:pPr>
        <w:ind w:left="4338" w:hanging="360"/>
      </w:pPr>
      <w:rPr>
        <w:rFonts w:hint="default"/>
        <w:lang w:val="en-US" w:eastAsia="en-US" w:bidi="ar-SA"/>
      </w:rPr>
    </w:lvl>
    <w:lvl w:ilvl="5" w:tplc="7ED2D3FC">
      <w:numFmt w:val="bullet"/>
      <w:lvlText w:val="•"/>
      <w:lvlJc w:val="left"/>
      <w:pPr>
        <w:ind w:left="5272" w:hanging="360"/>
      </w:pPr>
      <w:rPr>
        <w:rFonts w:hint="default"/>
        <w:lang w:val="en-US" w:eastAsia="en-US" w:bidi="ar-SA"/>
      </w:rPr>
    </w:lvl>
    <w:lvl w:ilvl="6" w:tplc="0EE24564">
      <w:numFmt w:val="bullet"/>
      <w:lvlText w:val="•"/>
      <w:lvlJc w:val="left"/>
      <w:pPr>
        <w:ind w:left="6207" w:hanging="360"/>
      </w:pPr>
      <w:rPr>
        <w:rFonts w:hint="default"/>
        <w:lang w:val="en-US" w:eastAsia="en-US" w:bidi="ar-SA"/>
      </w:rPr>
    </w:lvl>
    <w:lvl w:ilvl="7" w:tplc="5CEC3F2C">
      <w:numFmt w:val="bullet"/>
      <w:lvlText w:val="•"/>
      <w:lvlJc w:val="left"/>
      <w:pPr>
        <w:ind w:left="7141" w:hanging="360"/>
      </w:pPr>
      <w:rPr>
        <w:rFonts w:hint="default"/>
        <w:lang w:val="en-US" w:eastAsia="en-US" w:bidi="ar-SA"/>
      </w:rPr>
    </w:lvl>
    <w:lvl w:ilvl="8" w:tplc="0890FF32">
      <w:numFmt w:val="bullet"/>
      <w:lvlText w:val="•"/>
      <w:lvlJc w:val="left"/>
      <w:pPr>
        <w:ind w:left="8076" w:hanging="360"/>
      </w:pPr>
      <w:rPr>
        <w:rFonts w:hint="default"/>
        <w:lang w:val="en-US" w:eastAsia="en-US" w:bidi="ar-SA"/>
      </w:rPr>
    </w:lvl>
  </w:abstractNum>
  <w:abstractNum w:abstractNumId="20" w15:restartNumberingAfterBreak="0">
    <w:nsid w:val="54C975D9"/>
    <w:multiLevelType w:val="hybridMultilevel"/>
    <w:tmpl w:val="CAB40808"/>
    <w:lvl w:ilvl="0" w:tplc="B1AC8060">
      <w:numFmt w:val="bullet"/>
      <w:lvlText w:val="-"/>
      <w:lvlJc w:val="left"/>
      <w:pPr>
        <w:ind w:left="1678" w:hanging="36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5D7320"/>
    <w:multiLevelType w:val="hybridMultilevel"/>
    <w:tmpl w:val="E9E21B7E"/>
    <w:lvl w:ilvl="0" w:tplc="0AD83AF0">
      <w:numFmt w:val="bullet"/>
      <w:lvlText w:val=""/>
      <w:lvlJc w:val="left"/>
      <w:pPr>
        <w:ind w:left="435" w:hanging="360"/>
      </w:pPr>
      <w:rPr>
        <w:rFonts w:ascii="Symbol" w:eastAsia="Symbol" w:hAnsi="Symbol" w:cs="Symbol" w:hint="default"/>
        <w:w w:val="100"/>
        <w:sz w:val="22"/>
        <w:szCs w:val="22"/>
        <w:lang w:val="en-US" w:eastAsia="en-US" w:bidi="ar-SA"/>
      </w:rPr>
    </w:lvl>
    <w:lvl w:ilvl="1" w:tplc="681C7C14">
      <w:numFmt w:val="bullet"/>
      <w:lvlText w:val="•"/>
      <w:lvlJc w:val="left"/>
      <w:pPr>
        <w:ind w:left="1025" w:hanging="360"/>
      </w:pPr>
      <w:rPr>
        <w:rFonts w:hint="default"/>
        <w:lang w:val="en-US" w:eastAsia="en-US" w:bidi="ar-SA"/>
      </w:rPr>
    </w:lvl>
    <w:lvl w:ilvl="2" w:tplc="8132C874">
      <w:numFmt w:val="bullet"/>
      <w:lvlText w:val="•"/>
      <w:lvlJc w:val="left"/>
      <w:pPr>
        <w:ind w:left="1610" w:hanging="360"/>
      </w:pPr>
      <w:rPr>
        <w:rFonts w:hint="default"/>
        <w:lang w:val="en-US" w:eastAsia="en-US" w:bidi="ar-SA"/>
      </w:rPr>
    </w:lvl>
    <w:lvl w:ilvl="3" w:tplc="8C2864F4">
      <w:numFmt w:val="bullet"/>
      <w:lvlText w:val="•"/>
      <w:lvlJc w:val="left"/>
      <w:pPr>
        <w:ind w:left="2195" w:hanging="360"/>
      </w:pPr>
      <w:rPr>
        <w:rFonts w:hint="default"/>
        <w:lang w:val="en-US" w:eastAsia="en-US" w:bidi="ar-SA"/>
      </w:rPr>
    </w:lvl>
    <w:lvl w:ilvl="4" w:tplc="651E97A6">
      <w:numFmt w:val="bullet"/>
      <w:lvlText w:val="•"/>
      <w:lvlJc w:val="left"/>
      <w:pPr>
        <w:ind w:left="2780" w:hanging="360"/>
      </w:pPr>
      <w:rPr>
        <w:rFonts w:hint="default"/>
        <w:lang w:val="en-US" w:eastAsia="en-US" w:bidi="ar-SA"/>
      </w:rPr>
    </w:lvl>
    <w:lvl w:ilvl="5" w:tplc="660E7CE8">
      <w:numFmt w:val="bullet"/>
      <w:lvlText w:val="•"/>
      <w:lvlJc w:val="left"/>
      <w:pPr>
        <w:ind w:left="3365" w:hanging="360"/>
      </w:pPr>
      <w:rPr>
        <w:rFonts w:hint="default"/>
        <w:lang w:val="en-US" w:eastAsia="en-US" w:bidi="ar-SA"/>
      </w:rPr>
    </w:lvl>
    <w:lvl w:ilvl="6" w:tplc="6B2014F0">
      <w:numFmt w:val="bullet"/>
      <w:lvlText w:val="•"/>
      <w:lvlJc w:val="left"/>
      <w:pPr>
        <w:ind w:left="3950" w:hanging="360"/>
      </w:pPr>
      <w:rPr>
        <w:rFonts w:hint="default"/>
        <w:lang w:val="en-US" w:eastAsia="en-US" w:bidi="ar-SA"/>
      </w:rPr>
    </w:lvl>
    <w:lvl w:ilvl="7" w:tplc="A930250A">
      <w:numFmt w:val="bullet"/>
      <w:lvlText w:val="•"/>
      <w:lvlJc w:val="left"/>
      <w:pPr>
        <w:ind w:left="4536" w:hanging="360"/>
      </w:pPr>
      <w:rPr>
        <w:rFonts w:hint="default"/>
        <w:lang w:val="en-US" w:eastAsia="en-US" w:bidi="ar-SA"/>
      </w:rPr>
    </w:lvl>
    <w:lvl w:ilvl="8" w:tplc="69E4F17E">
      <w:numFmt w:val="bullet"/>
      <w:lvlText w:val="•"/>
      <w:lvlJc w:val="left"/>
      <w:pPr>
        <w:ind w:left="5121" w:hanging="360"/>
      </w:pPr>
      <w:rPr>
        <w:rFonts w:hint="default"/>
        <w:lang w:val="en-US" w:eastAsia="en-US" w:bidi="ar-SA"/>
      </w:rPr>
    </w:lvl>
  </w:abstractNum>
  <w:abstractNum w:abstractNumId="22" w15:restartNumberingAfterBreak="0">
    <w:nsid w:val="60100BFD"/>
    <w:multiLevelType w:val="hybridMultilevel"/>
    <w:tmpl w:val="353C868E"/>
    <w:lvl w:ilvl="0" w:tplc="8730CD10">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72742A96">
      <w:start w:val="1"/>
      <w:numFmt w:val="decimal"/>
      <w:lvlText w:val="%2."/>
      <w:lvlJc w:val="left"/>
      <w:pPr>
        <w:ind w:left="948" w:hanging="356"/>
      </w:pPr>
      <w:rPr>
        <w:rFonts w:ascii="Times New Roman" w:eastAsia="Times New Roman" w:hAnsi="Times New Roman" w:cs="Times New Roman" w:hint="default"/>
        <w:w w:val="100"/>
        <w:sz w:val="22"/>
        <w:szCs w:val="22"/>
        <w:lang w:val="en-US" w:eastAsia="en-US" w:bidi="ar-SA"/>
      </w:rPr>
    </w:lvl>
    <w:lvl w:ilvl="2" w:tplc="21A6314A">
      <w:numFmt w:val="bullet"/>
      <w:lvlText w:val="•"/>
      <w:lvlJc w:val="left"/>
      <w:pPr>
        <w:ind w:left="1940" w:hanging="356"/>
      </w:pPr>
      <w:rPr>
        <w:rFonts w:hint="default"/>
        <w:lang w:val="en-US" w:eastAsia="en-US" w:bidi="ar-SA"/>
      </w:rPr>
    </w:lvl>
    <w:lvl w:ilvl="3" w:tplc="2EC23EE6">
      <w:numFmt w:val="bullet"/>
      <w:lvlText w:val="•"/>
      <w:lvlJc w:val="left"/>
      <w:pPr>
        <w:ind w:left="2941" w:hanging="356"/>
      </w:pPr>
      <w:rPr>
        <w:rFonts w:hint="default"/>
        <w:lang w:val="en-US" w:eastAsia="en-US" w:bidi="ar-SA"/>
      </w:rPr>
    </w:lvl>
    <w:lvl w:ilvl="4" w:tplc="599406C2">
      <w:numFmt w:val="bullet"/>
      <w:lvlText w:val="•"/>
      <w:lvlJc w:val="left"/>
      <w:pPr>
        <w:ind w:left="3941" w:hanging="356"/>
      </w:pPr>
      <w:rPr>
        <w:rFonts w:hint="default"/>
        <w:lang w:val="en-US" w:eastAsia="en-US" w:bidi="ar-SA"/>
      </w:rPr>
    </w:lvl>
    <w:lvl w:ilvl="5" w:tplc="93AEF61A">
      <w:numFmt w:val="bullet"/>
      <w:lvlText w:val="•"/>
      <w:lvlJc w:val="left"/>
      <w:pPr>
        <w:ind w:left="4942" w:hanging="356"/>
      </w:pPr>
      <w:rPr>
        <w:rFonts w:hint="default"/>
        <w:lang w:val="en-US" w:eastAsia="en-US" w:bidi="ar-SA"/>
      </w:rPr>
    </w:lvl>
    <w:lvl w:ilvl="6" w:tplc="0FEE9012">
      <w:numFmt w:val="bullet"/>
      <w:lvlText w:val="•"/>
      <w:lvlJc w:val="left"/>
      <w:pPr>
        <w:ind w:left="5943" w:hanging="356"/>
      </w:pPr>
      <w:rPr>
        <w:rFonts w:hint="default"/>
        <w:lang w:val="en-US" w:eastAsia="en-US" w:bidi="ar-SA"/>
      </w:rPr>
    </w:lvl>
    <w:lvl w:ilvl="7" w:tplc="64385214">
      <w:numFmt w:val="bullet"/>
      <w:lvlText w:val="•"/>
      <w:lvlJc w:val="left"/>
      <w:pPr>
        <w:ind w:left="6943" w:hanging="356"/>
      </w:pPr>
      <w:rPr>
        <w:rFonts w:hint="default"/>
        <w:lang w:val="en-US" w:eastAsia="en-US" w:bidi="ar-SA"/>
      </w:rPr>
    </w:lvl>
    <w:lvl w:ilvl="8" w:tplc="44001FDA">
      <w:numFmt w:val="bullet"/>
      <w:lvlText w:val="•"/>
      <w:lvlJc w:val="left"/>
      <w:pPr>
        <w:ind w:left="7944" w:hanging="356"/>
      </w:pPr>
      <w:rPr>
        <w:rFonts w:hint="default"/>
        <w:lang w:val="en-US" w:eastAsia="en-US" w:bidi="ar-SA"/>
      </w:rPr>
    </w:lvl>
  </w:abstractNum>
  <w:abstractNum w:abstractNumId="23" w15:restartNumberingAfterBreak="0">
    <w:nsid w:val="669244F1"/>
    <w:multiLevelType w:val="hybridMultilevel"/>
    <w:tmpl w:val="346A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D39E9"/>
    <w:multiLevelType w:val="hybridMultilevel"/>
    <w:tmpl w:val="CDF0FA7A"/>
    <w:lvl w:ilvl="0" w:tplc="BCD24EB0">
      <w:start w:val="1"/>
      <w:numFmt w:val="decimal"/>
      <w:lvlText w:val="(%1)"/>
      <w:lvlJc w:val="left"/>
      <w:pPr>
        <w:ind w:left="600" w:hanging="360"/>
      </w:pPr>
      <w:rPr>
        <w:rFonts w:ascii="Times New Roman" w:eastAsia="Times New Roman" w:hAnsi="Times New Roman" w:cs="Times New Roman" w:hint="default"/>
        <w:spacing w:val="0"/>
        <w:w w:val="100"/>
        <w:sz w:val="22"/>
        <w:szCs w:val="22"/>
        <w:lang w:val="en-US" w:eastAsia="en-US" w:bidi="ar-SA"/>
      </w:rPr>
    </w:lvl>
    <w:lvl w:ilvl="1" w:tplc="0B3A0688">
      <w:numFmt w:val="bullet"/>
      <w:lvlText w:val="•"/>
      <w:lvlJc w:val="left"/>
      <w:pPr>
        <w:ind w:left="1534" w:hanging="360"/>
      </w:pPr>
      <w:rPr>
        <w:rFonts w:hint="default"/>
        <w:lang w:val="en-US" w:eastAsia="en-US" w:bidi="ar-SA"/>
      </w:rPr>
    </w:lvl>
    <w:lvl w:ilvl="2" w:tplc="DF52060A">
      <w:numFmt w:val="bullet"/>
      <w:lvlText w:val="•"/>
      <w:lvlJc w:val="left"/>
      <w:pPr>
        <w:ind w:left="2469" w:hanging="360"/>
      </w:pPr>
      <w:rPr>
        <w:rFonts w:hint="default"/>
        <w:lang w:val="en-US" w:eastAsia="en-US" w:bidi="ar-SA"/>
      </w:rPr>
    </w:lvl>
    <w:lvl w:ilvl="3" w:tplc="FE825C5C">
      <w:numFmt w:val="bullet"/>
      <w:lvlText w:val="•"/>
      <w:lvlJc w:val="left"/>
      <w:pPr>
        <w:ind w:left="3403" w:hanging="360"/>
      </w:pPr>
      <w:rPr>
        <w:rFonts w:hint="default"/>
        <w:lang w:val="en-US" w:eastAsia="en-US" w:bidi="ar-SA"/>
      </w:rPr>
    </w:lvl>
    <w:lvl w:ilvl="4" w:tplc="C038D548">
      <w:numFmt w:val="bullet"/>
      <w:lvlText w:val="•"/>
      <w:lvlJc w:val="left"/>
      <w:pPr>
        <w:ind w:left="4338" w:hanging="360"/>
      </w:pPr>
      <w:rPr>
        <w:rFonts w:hint="default"/>
        <w:lang w:val="en-US" w:eastAsia="en-US" w:bidi="ar-SA"/>
      </w:rPr>
    </w:lvl>
    <w:lvl w:ilvl="5" w:tplc="C79E83B6">
      <w:numFmt w:val="bullet"/>
      <w:lvlText w:val="•"/>
      <w:lvlJc w:val="left"/>
      <w:pPr>
        <w:ind w:left="5272" w:hanging="360"/>
      </w:pPr>
      <w:rPr>
        <w:rFonts w:hint="default"/>
        <w:lang w:val="en-US" w:eastAsia="en-US" w:bidi="ar-SA"/>
      </w:rPr>
    </w:lvl>
    <w:lvl w:ilvl="6" w:tplc="82DCB83A">
      <w:numFmt w:val="bullet"/>
      <w:lvlText w:val="•"/>
      <w:lvlJc w:val="left"/>
      <w:pPr>
        <w:ind w:left="6207" w:hanging="360"/>
      </w:pPr>
      <w:rPr>
        <w:rFonts w:hint="default"/>
        <w:lang w:val="en-US" w:eastAsia="en-US" w:bidi="ar-SA"/>
      </w:rPr>
    </w:lvl>
    <w:lvl w:ilvl="7" w:tplc="FF446804">
      <w:numFmt w:val="bullet"/>
      <w:lvlText w:val="•"/>
      <w:lvlJc w:val="left"/>
      <w:pPr>
        <w:ind w:left="7141" w:hanging="360"/>
      </w:pPr>
      <w:rPr>
        <w:rFonts w:hint="default"/>
        <w:lang w:val="en-US" w:eastAsia="en-US" w:bidi="ar-SA"/>
      </w:rPr>
    </w:lvl>
    <w:lvl w:ilvl="8" w:tplc="CB8EB2DE">
      <w:numFmt w:val="bullet"/>
      <w:lvlText w:val="•"/>
      <w:lvlJc w:val="left"/>
      <w:pPr>
        <w:ind w:left="8076" w:hanging="360"/>
      </w:pPr>
      <w:rPr>
        <w:rFonts w:hint="default"/>
        <w:lang w:val="en-US" w:eastAsia="en-US" w:bidi="ar-SA"/>
      </w:rPr>
    </w:lvl>
  </w:abstractNum>
  <w:abstractNum w:abstractNumId="25" w15:restartNumberingAfterBreak="0">
    <w:nsid w:val="6E615338"/>
    <w:multiLevelType w:val="hybridMultilevel"/>
    <w:tmpl w:val="B4F00388"/>
    <w:lvl w:ilvl="0" w:tplc="6BDEB9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F52CF"/>
    <w:multiLevelType w:val="hybridMultilevel"/>
    <w:tmpl w:val="2188EB08"/>
    <w:lvl w:ilvl="0" w:tplc="1C985E04">
      <w:start w:val="1"/>
      <w:numFmt w:val="upperRoman"/>
      <w:lvlText w:val="%1."/>
      <w:lvlJc w:val="left"/>
      <w:pPr>
        <w:ind w:left="807" w:hanging="567"/>
      </w:pPr>
      <w:rPr>
        <w:rFonts w:ascii="Times New Roman" w:eastAsia="Times New Roman" w:hAnsi="Times New Roman" w:cs="Times New Roman" w:hint="default"/>
        <w:b/>
        <w:bCs/>
        <w:w w:val="100"/>
        <w:sz w:val="22"/>
        <w:szCs w:val="22"/>
        <w:lang w:val="en-US" w:eastAsia="en-US" w:bidi="ar-SA"/>
      </w:rPr>
    </w:lvl>
    <w:lvl w:ilvl="1" w:tplc="21C61AD8">
      <w:start w:val="1"/>
      <w:numFmt w:val="upperRoman"/>
      <w:lvlText w:val="%2."/>
      <w:lvlJc w:val="left"/>
      <w:pPr>
        <w:ind w:left="3734" w:hanging="716"/>
        <w:jc w:val="right"/>
      </w:pPr>
      <w:rPr>
        <w:rFonts w:ascii="Times New Roman" w:eastAsia="Times New Roman" w:hAnsi="Times New Roman" w:cs="Times New Roman" w:hint="default"/>
        <w:b/>
        <w:bCs/>
        <w:w w:val="99"/>
        <w:sz w:val="24"/>
        <w:szCs w:val="24"/>
        <w:lang w:val="en-US" w:eastAsia="en-US" w:bidi="ar-SA"/>
      </w:rPr>
    </w:lvl>
    <w:lvl w:ilvl="2" w:tplc="40C8AEAC">
      <w:numFmt w:val="bullet"/>
      <w:lvlText w:val="•"/>
      <w:lvlJc w:val="left"/>
      <w:pPr>
        <w:ind w:left="4429" w:hanging="716"/>
      </w:pPr>
      <w:rPr>
        <w:rFonts w:hint="default"/>
        <w:lang w:val="en-US" w:eastAsia="en-US" w:bidi="ar-SA"/>
      </w:rPr>
    </w:lvl>
    <w:lvl w:ilvl="3" w:tplc="8B7ED008">
      <w:numFmt w:val="bullet"/>
      <w:lvlText w:val="•"/>
      <w:lvlJc w:val="left"/>
      <w:pPr>
        <w:ind w:left="5119" w:hanging="716"/>
      </w:pPr>
      <w:rPr>
        <w:rFonts w:hint="default"/>
        <w:lang w:val="en-US" w:eastAsia="en-US" w:bidi="ar-SA"/>
      </w:rPr>
    </w:lvl>
    <w:lvl w:ilvl="4" w:tplc="75B297A2">
      <w:numFmt w:val="bullet"/>
      <w:lvlText w:val="•"/>
      <w:lvlJc w:val="left"/>
      <w:pPr>
        <w:ind w:left="5808" w:hanging="716"/>
      </w:pPr>
      <w:rPr>
        <w:rFonts w:hint="default"/>
        <w:lang w:val="en-US" w:eastAsia="en-US" w:bidi="ar-SA"/>
      </w:rPr>
    </w:lvl>
    <w:lvl w:ilvl="5" w:tplc="C6181CE2">
      <w:numFmt w:val="bullet"/>
      <w:lvlText w:val="•"/>
      <w:lvlJc w:val="left"/>
      <w:pPr>
        <w:ind w:left="6498" w:hanging="716"/>
      </w:pPr>
      <w:rPr>
        <w:rFonts w:hint="default"/>
        <w:lang w:val="en-US" w:eastAsia="en-US" w:bidi="ar-SA"/>
      </w:rPr>
    </w:lvl>
    <w:lvl w:ilvl="6" w:tplc="8C8664BA">
      <w:numFmt w:val="bullet"/>
      <w:lvlText w:val="•"/>
      <w:lvlJc w:val="left"/>
      <w:pPr>
        <w:ind w:left="7187" w:hanging="716"/>
      </w:pPr>
      <w:rPr>
        <w:rFonts w:hint="default"/>
        <w:lang w:val="en-US" w:eastAsia="en-US" w:bidi="ar-SA"/>
      </w:rPr>
    </w:lvl>
    <w:lvl w:ilvl="7" w:tplc="D0EED9E6">
      <w:numFmt w:val="bullet"/>
      <w:lvlText w:val="•"/>
      <w:lvlJc w:val="left"/>
      <w:pPr>
        <w:ind w:left="7877" w:hanging="716"/>
      </w:pPr>
      <w:rPr>
        <w:rFonts w:hint="default"/>
        <w:lang w:val="en-US" w:eastAsia="en-US" w:bidi="ar-SA"/>
      </w:rPr>
    </w:lvl>
    <w:lvl w:ilvl="8" w:tplc="C6C8A1E4">
      <w:numFmt w:val="bullet"/>
      <w:lvlText w:val="•"/>
      <w:lvlJc w:val="left"/>
      <w:pPr>
        <w:ind w:left="8566" w:hanging="716"/>
      </w:pPr>
      <w:rPr>
        <w:rFonts w:hint="default"/>
        <w:lang w:val="en-US" w:eastAsia="en-US" w:bidi="ar-SA"/>
      </w:rPr>
    </w:lvl>
  </w:abstractNum>
  <w:abstractNum w:abstractNumId="27" w15:restartNumberingAfterBreak="0">
    <w:nsid w:val="7218616F"/>
    <w:multiLevelType w:val="hybridMultilevel"/>
    <w:tmpl w:val="397E233E"/>
    <w:lvl w:ilvl="0" w:tplc="0424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A3A5583"/>
    <w:multiLevelType w:val="hybridMultilevel"/>
    <w:tmpl w:val="A55A0C64"/>
    <w:lvl w:ilvl="0" w:tplc="C1F0CCFE">
      <w:numFmt w:val="bullet"/>
      <w:lvlText w:val=""/>
      <w:lvlJc w:val="left"/>
      <w:pPr>
        <w:ind w:left="435" w:hanging="360"/>
      </w:pPr>
      <w:rPr>
        <w:rFonts w:ascii="Symbol" w:eastAsia="Symbol" w:hAnsi="Symbol" w:cs="Symbol" w:hint="default"/>
        <w:w w:val="100"/>
        <w:sz w:val="22"/>
        <w:szCs w:val="22"/>
        <w:lang w:val="en-US" w:eastAsia="en-US" w:bidi="ar-SA"/>
      </w:rPr>
    </w:lvl>
    <w:lvl w:ilvl="1" w:tplc="BD503F2A">
      <w:numFmt w:val="bullet"/>
      <w:lvlText w:val="•"/>
      <w:lvlJc w:val="left"/>
      <w:pPr>
        <w:ind w:left="1025" w:hanging="360"/>
      </w:pPr>
      <w:rPr>
        <w:rFonts w:hint="default"/>
        <w:lang w:val="en-US" w:eastAsia="en-US" w:bidi="ar-SA"/>
      </w:rPr>
    </w:lvl>
    <w:lvl w:ilvl="2" w:tplc="8E920B2A">
      <w:numFmt w:val="bullet"/>
      <w:lvlText w:val="•"/>
      <w:lvlJc w:val="left"/>
      <w:pPr>
        <w:ind w:left="1610" w:hanging="360"/>
      </w:pPr>
      <w:rPr>
        <w:rFonts w:hint="default"/>
        <w:lang w:val="en-US" w:eastAsia="en-US" w:bidi="ar-SA"/>
      </w:rPr>
    </w:lvl>
    <w:lvl w:ilvl="3" w:tplc="A27E6DDE">
      <w:numFmt w:val="bullet"/>
      <w:lvlText w:val="•"/>
      <w:lvlJc w:val="left"/>
      <w:pPr>
        <w:ind w:left="2195" w:hanging="360"/>
      </w:pPr>
      <w:rPr>
        <w:rFonts w:hint="default"/>
        <w:lang w:val="en-US" w:eastAsia="en-US" w:bidi="ar-SA"/>
      </w:rPr>
    </w:lvl>
    <w:lvl w:ilvl="4" w:tplc="6FCEBFCC">
      <w:numFmt w:val="bullet"/>
      <w:lvlText w:val="•"/>
      <w:lvlJc w:val="left"/>
      <w:pPr>
        <w:ind w:left="2780" w:hanging="360"/>
      </w:pPr>
      <w:rPr>
        <w:rFonts w:hint="default"/>
        <w:lang w:val="en-US" w:eastAsia="en-US" w:bidi="ar-SA"/>
      </w:rPr>
    </w:lvl>
    <w:lvl w:ilvl="5" w:tplc="89D884F6">
      <w:numFmt w:val="bullet"/>
      <w:lvlText w:val="•"/>
      <w:lvlJc w:val="left"/>
      <w:pPr>
        <w:ind w:left="3365" w:hanging="360"/>
      </w:pPr>
      <w:rPr>
        <w:rFonts w:hint="default"/>
        <w:lang w:val="en-US" w:eastAsia="en-US" w:bidi="ar-SA"/>
      </w:rPr>
    </w:lvl>
    <w:lvl w:ilvl="6" w:tplc="73483178">
      <w:numFmt w:val="bullet"/>
      <w:lvlText w:val="•"/>
      <w:lvlJc w:val="left"/>
      <w:pPr>
        <w:ind w:left="3950" w:hanging="360"/>
      </w:pPr>
      <w:rPr>
        <w:rFonts w:hint="default"/>
        <w:lang w:val="en-US" w:eastAsia="en-US" w:bidi="ar-SA"/>
      </w:rPr>
    </w:lvl>
    <w:lvl w:ilvl="7" w:tplc="4A809CFE">
      <w:numFmt w:val="bullet"/>
      <w:lvlText w:val="•"/>
      <w:lvlJc w:val="left"/>
      <w:pPr>
        <w:ind w:left="4536" w:hanging="360"/>
      </w:pPr>
      <w:rPr>
        <w:rFonts w:hint="default"/>
        <w:lang w:val="en-US" w:eastAsia="en-US" w:bidi="ar-SA"/>
      </w:rPr>
    </w:lvl>
    <w:lvl w:ilvl="8" w:tplc="6C1CD972">
      <w:numFmt w:val="bullet"/>
      <w:lvlText w:val="•"/>
      <w:lvlJc w:val="left"/>
      <w:pPr>
        <w:ind w:left="5121" w:hanging="360"/>
      </w:pPr>
      <w:rPr>
        <w:rFonts w:hint="default"/>
        <w:lang w:val="en-US" w:eastAsia="en-US" w:bidi="ar-SA"/>
      </w:rPr>
    </w:lvl>
  </w:abstractNum>
  <w:abstractNum w:abstractNumId="29" w15:restartNumberingAfterBreak="0">
    <w:nsid w:val="7A4D2E8F"/>
    <w:multiLevelType w:val="hybridMultilevel"/>
    <w:tmpl w:val="CAE06F28"/>
    <w:lvl w:ilvl="0" w:tplc="E7A2AEFE">
      <w:start w:val="1"/>
      <w:numFmt w:val="decimal"/>
      <w:lvlText w:val="(%1)"/>
      <w:lvlJc w:val="left"/>
      <w:pPr>
        <w:ind w:left="598" w:hanging="360"/>
      </w:pPr>
      <w:rPr>
        <w:rFonts w:ascii="Times New Roman" w:eastAsia="Times New Roman" w:hAnsi="Times New Roman" w:cs="Times New Roman" w:hint="default"/>
        <w:spacing w:val="0"/>
        <w:w w:val="100"/>
        <w:sz w:val="22"/>
        <w:szCs w:val="22"/>
        <w:lang w:val="en-US" w:eastAsia="en-US" w:bidi="ar-SA"/>
      </w:rPr>
    </w:lvl>
    <w:lvl w:ilvl="1" w:tplc="B4B4F304">
      <w:numFmt w:val="bullet"/>
      <w:lvlText w:val="•"/>
      <w:lvlJc w:val="left"/>
      <w:pPr>
        <w:ind w:left="1534" w:hanging="360"/>
      </w:pPr>
      <w:rPr>
        <w:rFonts w:hint="default"/>
        <w:lang w:val="en-US" w:eastAsia="en-US" w:bidi="ar-SA"/>
      </w:rPr>
    </w:lvl>
    <w:lvl w:ilvl="2" w:tplc="8C8440D0">
      <w:numFmt w:val="bullet"/>
      <w:lvlText w:val="•"/>
      <w:lvlJc w:val="left"/>
      <w:pPr>
        <w:ind w:left="2469" w:hanging="360"/>
      </w:pPr>
      <w:rPr>
        <w:rFonts w:hint="default"/>
        <w:lang w:val="en-US" w:eastAsia="en-US" w:bidi="ar-SA"/>
      </w:rPr>
    </w:lvl>
    <w:lvl w:ilvl="3" w:tplc="DB107BDC">
      <w:numFmt w:val="bullet"/>
      <w:lvlText w:val="•"/>
      <w:lvlJc w:val="left"/>
      <w:pPr>
        <w:ind w:left="3403" w:hanging="360"/>
      </w:pPr>
      <w:rPr>
        <w:rFonts w:hint="default"/>
        <w:lang w:val="en-US" w:eastAsia="en-US" w:bidi="ar-SA"/>
      </w:rPr>
    </w:lvl>
    <w:lvl w:ilvl="4" w:tplc="3F2AA6F0">
      <w:numFmt w:val="bullet"/>
      <w:lvlText w:val="•"/>
      <w:lvlJc w:val="left"/>
      <w:pPr>
        <w:ind w:left="4338" w:hanging="360"/>
      </w:pPr>
      <w:rPr>
        <w:rFonts w:hint="default"/>
        <w:lang w:val="en-US" w:eastAsia="en-US" w:bidi="ar-SA"/>
      </w:rPr>
    </w:lvl>
    <w:lvl w:ilvl="5" w:tplc="D46CCD1C">
      <w:numFmt w:val="bullet"/>
      <w:lvlText w:val="•"/>
      <w:lvlJc w:val="left"/>
      <w:pPr>
        <w:ind w:left="5272" w:hanging="360"/>
      </w:pPr>
      <w:rPr>
        <w:rFonts w:hint="default"/>
        <w:lang w:val="en-US" w:eastAsia="en-US" w:bidi="ar-SA"/>
      </w:rPr>
    </w:lvl>
    <w:lvl w:ilvl="6" w:tplc="403A8096">
      <w:numFmt w:val="bullet"/>
      <w:lvlText w:val="•"/>
      <w:lvlJc w:val="left"/>
      <w:pPr>
        <w:ind w:left="6207" w:hanging="360"/>
      </w:pPr>
      <w:rPr>
        <w:rFonts w:hint="default"/>
        <w:lang w:val="en-US" w:eastAsia="en-US" w:bidi="ar-SA"/>
      </w:rPr>
    </w:lvl>
    <w:lvl w:ilvl="7" w:tplc="987C6D58">
      <w:numFmt w:val="bullet"/>
      <w:lvlText w:val="•"/>
      <w:lvlJc w:val="left"/>
      <w:pPr>
        <w:ind w:left="7141" w:hanging="360"/>
      </w:pPr>
      <w:rPr>
        <w:rFonts w:hint="default"/>
        <w:lang w:val="en-US" w:eastAsia="en-US" w:bidi="ar-SA"/>
      </w:rPr>
    </w:lvl>
    <w:lvl w:ilvl="8" w:tplc="5A3897DC">
      <w:numFmt w:val="bullet"/>
      <w:lvlText w:val="•"/>
      <w:lvlJc w:val="left"/>
      <w:pPr>
        <w:ind w:left="8076" w:hanging="360"/>
      </w:pPr>
      <w:rPr>
        <w:rFonts w:hint="default"/>
        <w:lang w:val="en-US" w:eastAsia="en-US" w:bidi="ar-SA"/>
      </w:rPr>
    </w:lvl>
  </w:abstractNum>
  <w:abstractNum w:abstractNumId="30" w15:restartNumberingAfterBreak="0">
    <w:nsid w:val="7E571EB0"/>
    <w:multiLevelType w:val="hybridMultilevel"/>
    <w:tmpl w:val="116EE44A"/>
    <w:lvl w:ilvl="0" w:tplc="77206B76">
      <w:numFmt w:val="bullet"/>
      <w:lvlText w:val=""/>
      <w:lvlJc w:val="left"/>
      <w:pPr>
        <w:ind w:left="435" w:hanging="360"/>
      </w:pPr>
      <w:rPr>
        <w:rFonts w:ascii="Symbol" w:eastAsia="Symbol" w:hAnsi="Symbol" w:cs="Symbol" w:hint="default"/>
        <w:w w:val="100"/>
        <w:sz w:val="22"/>
        <w:szCs w:val="22"/>
        <w:lang w:val="en-US" w:eastAsia="en-US" w:bidi="ar-SA"/>
      </w:rPr>
    </w:lvl>
    <w:lvl w:ilvl="1" w:tplc="E95CFA42">
      <w:numFmt w:val="bullet"/>
      <w:lvlText w:val="•"/>
      <w:lvlJc w:val="left"/>
      <w:pPr>
        <w:ind w:left="1025" w:hanging="360"/>
      </w:pPr>
      <w:rPr>
        <w:rFonts w:hint="default"/>
        <w:lang w:val="en-US" w:eastAsia="en-US" w:bidi="ar-SA"/>
      </w:rPr>
    </w:lvl>
    <w:lvl w:ilvl="2" w:tplc="81540460">
      <w:numFmt w:val="bullet"/>
      <w:lvlText w:val="•"/>
      <w:lvlJc w:val="left"/>
      <w:pPr>
        <w:ind w:left="1610" w:hanging="360"/>
      </w:pPr>
      <w:rPr>
        <w:rFonts w:hint="default"/>
        <w:lang w:val="en-US" w:eastAsia="en-US" w:bidi="ar-SA"/>
      </w:rPr>
    </w:lvl>
    <w:lvl w:ilvl="3" w:tplc="3F60A95A">
      <w:numFmt w:val="bullet"/>
      <w:lvlText w:val="•"/>
      <w:lvlJc w:val="left"/>
      <w:pPr>
        <w:ind w:left="2195" w:hanging="360"/>
      </w:pPr>
      <w:rPr>
        <w:rFonts w:hint="default"/>
        <w:lang w:val="en-US" w:eastAsia="en-US" w:bidi="ar-SA"/>
      </w:rPr>
    </w:lvl>
    <w:lvl w:ilvl="4" w:tplc="56CE75CE">
      <w:numFmt w:val="bullet"/>
      <w:lvlText w:val="•"/>
      <w:lvlJc w:val="left"/>
      <w:pPr>
        <w:ind w:left="2780" w:hanging="360"/>
      </w:pPr>
      <w:rPr>
        <w:rFonts w:hint="default"/>
        <w:lang w:val="en-US" w:eastAsia="en-US" w:bidi="ar-SA"/>
      </w:rPr>
    </w:lvl>
    <w:lvl w:ilvl="5" w:tplc="C9D0AFD4">
      <w:numFmt w:val="bullet"/>
      <w:lvlText w:val="•"/>
      <w:lvlJc w:val="left"/>
      <w:pPr>
        <w:ind w:left="3365" w:hanging="360"/>
      </w:pPr>
      <w:rPr>
        <w:rFonts w:hint="default"/>
        <w:lang w:val="en-US" w:eastAsia="en-US" w:bidi="ar-SA"/>
      </w:rPr>
    </w:lvl>
    <w:lvl w:ilvl="6" w:tplc="E31E82A6">
      <w:numFmt w:val="bullet"/>
      <w:lvlText w:val="•"/>
      <w:lvlJc w:val="left"/>
      <w:pPr>
        <w:ind w:left="3950" w:hanging="360"/>
      </w:pPr>
      <w:rPr>
        <w:rFonts w:hint="default"/>
        <w:lang w:val="en-US" w:eastAsia="en-US" w:bidi="ar-SA"/>
      </w:rPr>
    </w:lvl>
    <w:lvl w:ilvl="7" w:tplc="B6C8B9CA">
      <w:numFmt w:val="bullet"/>
      <w:lvlText w:val="•"/>
      <w:lvlJc w:val="left"/>
      <w:pPr>
        <w:ind w:left="4536" w:hanging="360"/>
      </w:pPr>
      <w:rPr>
        <w:rFonts w:hint="default"/>
        <w:lang w:val="en-US" w:eastAsia="en-US" w:bidi="ar-SA"/>
      </w:rPr>
    </w:lvl>
    <w:lvl w:ilvl="8" w:tplc="343E7A5A">
      <w:numFmt w:val="bullet"/>
      <w:lvlText w:val="•"/>
      <w:lvlJc w:val="left"/>
      <w:pPr>
        <w:ind w:left="5121" w:hanging="360"/>
      </w:pPr>
      <w:rPr>
        <w:rFonts w:hint="default"/>
        <w:lang w:val="en-US" w:eastAsia="en-US" w:bidi="ar-SA"/>
      </w:rPr>
    </w:lvl>
  </w:abstractNum>
  <w:num w:numId="1">
    <w:abstractNumId w:val="30"/>
  </w:num>
  <w:num w:numId="2">
    <w:abstractNumId w:val="12"/>
  </w:num>
  <w:num w:numId="3">
    <w:abstractNumId w:val="21"/>
  </w:num>
  <w:num w:numId="4">
    <w:abstractNumId w:val="28"/>
  </w:num>
  <w:num w:numId="5">
    <w:abstractNumId w:val="15"/>
  </w:num>
  <w:num w:numId="6">
    <w:abstractNumId w:val="8"/>
  </w:num>
  <w:num w:numId="7">
    <w:abstractNumId w:val="2"/>
  </w:num>
  <w:num w:numId="8">
    <w:abstractNumId w:val="16"/>
  </w:num>
  <w:num w:numId="9">
    <w:abstractNumId w:val="0"/>
  </w:num>
  <w:num w:numId="10">
    <w:abstractNumId w:val="14"/>
  </w:num>
  <w:num w:numId="11">
    <w:abstractNumId w:val="6"/>
  </w:num>
  <w:num w:numId="12">
    <w:abstractNumId w:val="4"/>
  </w:num>
  <w:num w:numId="13">
    <w:abstractNumId w:val="22"/>
  </w:num>
  <w:num w:numId="14">
    <w:abstractNumId w:val="10"/>
  </w:num>
  <w:num w:numId="15">
    <w:abstractNumId w:val="5"/>
  </w:num>
  <w:num w:numId="16">
    <w:abstractNumId w:val="3"/>
  </w:num>
  <w:num w:numId="17">
    <w:abstractNumId w:val="18"/>
  </w:num>
  <w:num w:numId="18">
    <w:abstractNumId w:val="19"/>
  </w:num>
  <w:num w:numId="19">
    <w:abstractNumId w:val="24"/>
  </w:num>
  <w:num w:numId="20">
    <w:abstractNumId w:val="13"/>
  </w:num>
  <w:num w:numId="21">
    <w:abstractNumId w:val="29"/>
  </w:num>
  <w:num w:numId="22">
    <w:abstractNumId w:val="9"/>
  </w:num>
  <w:num w:numId="23">
    <w:abstractNumId w:val="26"/>
  </w:num>
  <w:num w:numId="24">
    <w:abstractNumId w:val="23"/>
  </w:num>
  <w:num w:numId="25">
    <w:abstractNumId w:val="7"/>
  </w:num>
  <w:num w:numId="26">
    <w:abstractNumId w:val="25"/>
  </w:num>
  <w:num w:numId="27">
    <w:abstractNumId w:val="11"/>
  </w:num>
  <w:num w:numId="28">
    <w:abstractNumId w:val="20"/>
  </w:num>
  <w:num w:numId="29">
    <w:abstractNumId w:val="1"/>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CB"/>
    <w:rsid w:val="000569BE"/>
    <w:rsid w:val="00065B79"/>
    <w:rsid w:val="00101A59"/>
    <w:rsid w:val="00252A44"/>
    <w:rsid w:val="0027513A"/>
    <w:rsid w:val="002C2AE6"/>
    <w:rsid w:val="002E29CB"/>
    <w:rsid w:val="00312C50"/>
    <w:rsid w:val="00375353"/>
    <w:rsid w:val="003C777A"/>
    <w:rsid w:val="004520E2"/>
    <w:rsid w:val="00456C23"/>
    <w:rsid w:val="005271F4"/>
    <w:rsid w:val="005B1B62"/>
    <w:rsid w:val="005B5C5F"/>
    <w:rsid w:val="005C23AF"/>
    <w:rsid w:val="005D34A2"/>
    <w:rsid w:val="0067554F"/>
    <w:rsid w:val="0074022B"/>
    <w:rsid w:val="00797C2A"/>
    <w:rsid w:val="007F7A37"/>
    <w:rsid w:val="008311C2"/>
    <w:rsid w:val="008907F2"/>
    <w:rsid w:val="008E68C8"/>
    <w:rsid w:val="0091473B"/>
    <w:rsid w:val="00945A59"/>
    <w:rsid w:val="009A3A68"/>
    <w:rsid w:val="009E58D7"/>
    <w:rsid w:val="00A123E1"/>
    <w:rsid w:val="00A7551E"/>
    <w:rsid w:val="00AB2068"/>
    <w:rsid w:val="00B973BD"/>
    <w:rsid w:val="00C57935"/>
    <w:rsid w:val="00D15829"/>
    <w:rsid w:val="00D64858"/>
    <w:rsid w:val="00D929C1"/>
    <w:rsid w:val="00E25EAD"/>
    <w:rsid w:val="00E55AD9"/>
    <w:rsid w:val="00E806C2"/>
    <w:rsid w:val="00F21E5E"/>
    <w:rsid w:val="00FE0B9B"/>
    <w:rsid w:val="00FE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9FF38C-CD3C-4DB5-8288-168BFA22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Times New Roman" w:eastAsia="Times New Roman" w:hAnsi="Times New Roman" w:cs="Times New Roman"/>
    </w:rPr>
  </w:style>
  <w:style w:type="paragraph" w:styleId="Naslov1">
    <w:name w:val="heading 1"/>
    <w:basedOn w:val="Navaden"/>
    <w:uiPriority w:val="9"/>
    <w:qFormat/>
    <w:rsid w:val="005B1B62"/>
    <w:pPr>
      <w:ind w:left="243" w:right="682"/>
      <w:jc w:val="center"/>
      <w:outlineLvl w:val="0"/>
    </w:pPr>
    <w:rPr>
      <w:b/>
      <w:bCs/>
      <w:szCs w:val="32"/>
    </w:rPr>
  </w:style>
  <w:style w:type="paragraph" w:styleId="Naslov2">
    <w:name w:val="heading 2"/>
    <w:basedOn w:val="Navaden"/>
    <w:uiPriority w:val="9"/>
    <w:unhideWhenUsed/>
    <w:qFormat/>
    <w:pPr>
      <w:ind w:left="240"/>
      <w:outlineLvl w:val="1"/>
    </w:pPr>
    <w:rPr>
      <w:b/>
      <w:bCs/>
      <w:sz w:val="28"/>
      <w:szCs w:val="28"/>
    </w:rPr>
  </w:style>
  <w:style w:type="paragraph" w:styleId="Naslov3">
    <w:name w:val="heading 3"/>
    <w:basedOn w:val="Navaden"/>
    <w:uiPriority w:val="9"/>
    <w:unhideWhenUsed/>
    <w:qFormat/>
    <w:pPr>
      <w:spacing w:before="84"/>
      <w:ind w:left="240"/>
      <w:outlineLvl w:val="2"/>
    </w:pPr>
    <w:rPr>
      <w:b/>
      <w:bCs/>
      <w:sz w:val="24"/>
      <w:szCs w:val="24"/>
    </w:rPr>
  </w:style>
  <w:style w:type="paragraph" w:styleId="Naslov4">
    <w:name w:val="heading 4"/>
    <w:basedOn w:val="Navaden"/>
    <w:link w:val="Naslov4Znak"/>
    <w:uiPriority w:val="9"/>
    <w:unhideWhenUsed/>
    <w:qFormat/>
    <w:pPr>
      <w:ind w:left="246" w:right="682"/>
      <w:jc w:val="center"/>
      <w:outlineLvl w:val="3"/>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39"/>
    <w:qFormat/>
    <w:pPr>
      <w:spacing w:before="186"/>
      <w:ind w:left="806" w:hanging="567"/>
    </w:pPr>
    <w:rPr>
      <w:b/>
      <w:bCs/>
    </w:rPr>
  </w:style>
  <w:style w:type="paragraph" w:styleId="Kazalovsebine2">
    <w:name w:val="toc 2"/>
    <w:basedOn w:val="Navaden"/>
    <w:uiPriority w:val="39"/>
    <w:qFormat/>
    <w:pPr>
      <w:spacing w:before="120"/>
      <w:ind w:left="806"/>
    </w:pPr>
    <w:rPr>
      <w:sz w:val="20"/>
      <w:szCs w:val="20"/>
    </w:rPr>
  </w:style>
  <w:style w:type="paragraph" w:styleId="Telobesedila">
    <w:name w:val="Body Text"/>
    <w:basedOn w:val="Navaden"/>
    <w:link w:val="TelobesedilaZnak"/>
    <w:uiPriority w:val="1"/>
    <w:qFormat/>
  </w:style>
  <w:style w:type="paragraph" w:styleId="Naslov">
    <w:name w:val="Title"/>
    <w:basedOn w:val="Navaden"/>
    <w:uiPriority w:val="10"/>
    <w:qFormat/>
    <w:pPr>
      <w:spacing w:before="85"/>
      <w:ind w:left="242" w:right="682"/>
      <w:jc w:val="center"/>
    </w:pPr>
    <w:rPr>
      <w:b/>
      <w:bCs/>
      <w:sz w:val="36"/>
      <w:szCs w:val="36"/>
    </w:rPr>
  </w:style>
  <w:style w:type="paragraph" w:styleId="Odstavekseznama">
    <w:name w:val="List Paragraph"/>
    <w:basedOn w:val="Navaden"/>
    <w:uiPriority w:val="1"/>
    <w:qFormat/>
    <w:pPr>
      <w:ind w:left="600" w:right="677" w:hanging="360"/>
    </w:pPr>
  </w:style>
  <w:style w:type="paragraph" w:customStyle="1" w:styleId="TableParagraph">
    <w:name w:val="Table Paragraph"/>
    <w:basedOn w:val="Navaden"/>
    <w:uiPriority w:val="1"/>
    <w:qFormat/>
  </w:style>
  <w:style w:type="character" w:customStyle="1" w:styleId="Naslov4Znak">
    <w:name w:val="Naslov 4 Znak"/>
    <w:basedOn w:val="Privzetapisavaodstavka"/>
    <w:link w:val="Naslov4"/>
    <w:uiPriority w:val="9"/>
    <w:rsid w:val="00FE6A95"/>
    <w:rPr>
      <w:rFonts w:ascii="Times New Roman" w:eastAsia="Times New Roman" w:hAnsi="Times New Roman" w:cs="Times New Roman"/>
      <w:b/>
      <w:bCs/>
    </w:rPr>
  </w:style>
  <w:style w:type="character" w:customStyle="1" w:styleId="TelobesedilaZnak">
    <w:name w:val="Telo besedila Znak"/>
    <w:basedOn w:val="Privzetapisavaodstavka"/>
    <w:link w:val="Telobesedila"/>
    <w:uiPriority w:val="1"/>
    <w:rsid w:val="00FE6A95"/>
    <w:rPr>
      <w:rFonts w:ascii="Times New Roman" w:eastAsia="Times New Roman" w:hAnsi="Times New Roman" w:cs="Times New Roman"/>
    </w:rPr>
  </w:style>
  <w:style w:type="table" w:styleId="Tabelamrea">
    <w:name w:val="Table Grid"/>
    <w:basedOn w:val="Navadnatabela"/>
    <w:uiPriority w:val="39"/>
    <w:rsid w:val="005B5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57935"/>
    <w:pPr>
      <w:tabs>
        <w:tab w:val="center" w:pos="4703"/>
        <w:tab w:val="right" w:pos="9406"/>
      </w:tabs>
    </w:pPr>
  </w:style>
  <w:style w:type="character" w:customStyle="1" w:styleId="GlavaZnak">
    <w:name w:val="Glava Znak"/>
    <w:basedOn w:val="Privzetapisavaodstavka"/>
    <w:link w:val="Glava"/>
    <w:uiPriority w:val="99"/>
    <w:rsid w:val="00C57935"/>
    <w:rPr>
      <w:rFonts w:ascii="Times New Roman" w:eastAsia="Times New Roman" w:hAnsi="Times New Roman" w:cs="Times New Roman"/>
    </w:rPr>
  </w:style>
  <w:style w:type="paragraph" w:styleId="Noga">
    <w:name w:val="footer"/>
    <w:basedOn w:val="Navaden"/>
    <w:link w:val="NogaZnak"/>
    <w:uiPriority w:val="99"/>
    <w:unhideWhenUsed/>
    <w:rsid w:val="00C57935"/>
    <w:pPr>
      <w:tabs>
        <w:tab w:val="center" w:pos="4703"/>
        <w:tab w:val="right" w:pos="9406"/>
      </w:tabs>
    </w:pPr>
  </w:style>
  <w:style w:type="character" w:customStyle="1" w:styleId="NogaZnak">
    <w:name w:val="Noga Znak"/>
    <w:basedOn w:val="Privzetapisavaodstavka"/>
    <w:link w:val="Noga"/>
    <w:uiPriority w:val="99"/>
    <w:rsid w:val="00C57935"/>
    <w:rPr>
      <w:rFonts w:ascii="Times New Roman" w:eastAsia="Times New Roman" w:hAnsi="Times New Roman" w:cs="Times New Roman"/>
    </w:rPr>
  </w:style>
  <w:style w:type="paragraph" w:styleId="NaslovTOC">
    <w:name w:val="TOC Heading"/>
    <w:basedOn w:val="Naslov1"/>
    <w:next w:val="Navaden"/>
    <w:uiPriority w:val="39"/>
    <w:unhideWhenUsed/>
    <w:qFormat/>
    <w:rsid w:val="005B1B62"/>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paragraph" w:styleId="Kazalovsebine3">
    <w:name w:val="toc 3"/>
    <w:basedOn w:val="Navaden"/>
    <w:next w:val="Navaden"/>
    <w:autoRedefine/>
    <w:uiPriority w:val="39"/>
    <w:unhideWhenUsed/>
    <w:rsid w:val="005B1B62"/>
    <w:pPr>
      <w:spacing w:after="100"/>
      <w:ind w:left="440"/>
    </w:pPr>
  </w:style>
  <w:style w:type="character" w:styleId="Hiperpovezava">
    <w:name w:val="Hyperlink"/>
    <w:basedOn w:val="Privzetapisavaodstavka"/>
    <w:uiPriority w:val="99"/>
    <w:unhideWhenUsed/>
    <w:rsid w:val="005B1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3283">
      <w:bodyDiv w:val="1"/>
      <w:marLeft w:val="0"/>
      <w:marRight w:val="0"/>
      <w:marTop w:val="0"/>
      <w:marBottom w:val="0"/>
      <w:divBdr>
        <w:top w:val="none" w:sz="0" w:space="0" w:color="auto"/>
        <w:left w:val="none" w:sz="0" w:space="0" w:color="auto"/>
        <w:bottom w:val="none" w:sz="0" w:space="0" w:color="auto"/>
        <w:right w:val="none" w:sz="0" w:space="0" w:color="auto"/>
      </w:divBdr>
    </w:div>
    <w:div w:id="354775350">
      <w:bodyDiv w:val="1"/>
      <w:marLeft w:val="0"/>
      <w:marRight w:val="0"/>
      <w:marTop w:val="0"/>
      <w:marBottom w:val="0"/>
      <w:divBdr>
        <w:top w:val="none" w:sz="0" w:space="0" w:color="auto"/>
        <w:left w:val="none" w:sz="0" w:space="0" w:color="auto"/>
        <w:bottom w:val="none" w:sz="0" w:space="0" w:color="auto"/>
        <w:right w:val="none" w:sz="0" w:space="0" w:color="auto"/>
      </w:divBdr>
    </w:div>
    <w:div w:id="635717814">
      <w:bodyDiv w:val="1"/>
      <w:marLeft w:val="0"/>
      <w:marRight w:val="0"/>
      <w:marTop w:val="0"/>
      <w:marBottom w:val="0"/>
      <w:divBdr>
        <w:top w:val="none" w:sz="0" w:space="0" w:color="auto"/>
        <w:left w:val="none" w:sz="0" w:space="0" w:color="auto"/>
        <w:bottom w:val="none" w:sz="0" w:space="0" w:color="auto"/>
        <w:right w:val="none" w:sz="0" w:space="0" w:color="auto"/>
      </w:divBdr>
    </w:div>
    <w:div w:id="1684824496">
      <w:bodyDiv w:val="1"/>
      <w:marLeft w:val="0"/>
      <w:marRight w:val="0"/>
      <w:marTop w:val="0"/>
      <w:marBottom w:val="0"/>
      <w:divBdr>
        <w:top w:val="none" w:sz="0" w:space="0" w:color="auto"/>
        <w:left w:val="none" w:sz="0" w:space="0" w:color="auto"/>
        <w:bottom w:val="none" w:sz="0" w:space="0" w:color="auto"/>
        <w:right w:val="none" w:sz="0" w:space="0" w:color="auto"/>
      </w:divBdr>
    </w:div>
    <w:div w:id="179964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2782" TargetMode="External"/><Relationship Id="rId3" Type="http://schemas.openxmlformats.org/officeDocument/2006/relationships/settings" Target="settings.xml"/><Relationship Id="rId7" Type="http://schemas.openxmlformats.org/officeDocument/2006/relationships/hyperlink" Target="http://www.pisrs.si/Pis.web/pregledPredpisa?id=PRAV127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8</Pages>
  <Words>2755</Words>
  <Characters>15704</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Microsoft Word - JV3_za objavo.doc</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JV3_za objavo.doc</dc:title>
  <dc:creator>IgorS</dc:creator>
  <cp:lastModifiedBy>Neža Kompare</cp:lastModifiedBy>
  <cp:revision>17</cp:revision>
  <dcterms:created xsi:type="dcterms:W3CDTF">2020-04-20T20:31:00Z</dcterms:created>
  <dcterms:modified xsi:type="dcterms:W3CDTF">2020-09-17T13:29:00Z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2011-03-31T00:00:00Z</vt:filetime>
  </property>
  <property fmtid="{D5CDD505-2E9C-101B-9397-08002B2CF9AE}" pid="3" name="Creator">
    <vt:lpwstr>PrimoPDF http://www.primopdf.com</vt:lpwstr>
  </property>
  <property fmtid="{D5CDD505-2E9C-101B-9397-08002B2CF9AE}" pid="4" name="LastSaved">
    <vt:filetime>2020-04-20T00:00:00Z</vt:filetime>
  </property>
</Properties>
</file>