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tblpXSpec="right" w:tblpY="1"/>
        <w:tblOverlap w:val="never"/>
        <w:tblW w:w="0" w:type="auto"/>
        <w:tblLayout w:type="fixed"/>
        <w:tblCellMar>
          <w:left w:w="91" w:type="dxa"/>
          <w:right w:w="85" w:type="dxa"/>
        </w:tblCellMar>
        <w:tblLook w:val="0000" w:firstRow="0" w:lastRow="0" w:firstColumn="0" w:lastColumn="0" w:noHBand="0" w:noVBand="0"/>
      </w:tblPr>
      <w:tblGrid>
        <w:gridCol w:w="5812"/>
        <w:gridCol w:w="5387"/>
        <w:gridCol w:w="256"/>
        <w:gridCol w:w="70"/>
      </w:tblGrid>
      <w:tr w:rsidR="00CE2315" w14:paraId="707D883B" w14:textId="77777777" w:rsidTr="005C2C7D">
        <w:trPr>
          <w:trHeight w:val="997"/>
        </w:trPr>
        <w:tc>
          <w:tcPr>
            <w:tcW w:w="11525" w:type="dxa"/>
            <w:gridSpan w:val="4"/>
            <w:vAlign w:val="center"/>
          </w:tcPr>
          <w:p w14:paraId="615762FE" w14:textId="77777777" w:rsidR="00CE2315" w:rsidRDefault="00876971" w:rsidP="00C41978">
            <w:pPr>
              <w:jc w:val="center"/>
              <w:rPr>
                <w:rFonts w:ascii="Arial Unicode MS" w:eastAsia="Arial Unicode MS" w:hAnsi="Arial Unicode MS" w:cs="Arial Unicode MS"/>
                <w:b/>
                <w:color w:val="FFFFFF"/>
                <w:sz w:val="4"/>
                <w:szCs w:val="4"/>
              </w:rPr>
            </w:pPr>
            <w:r>
              <w:rPr>
                <w:rFonts w:ascii="Arial" w:eastAsia="Arial Unicode MS" w:hAnsi="Arial" w:cs="Arial"/>
                <w:b/>
                <w:bCs/>
                <w:noProof/>
                <w:color w:val="FFFFFF"/>
                <w:sz w:val="36"/>
                <w:szCs w:val="36"/>
                <w:lang w:bidi="ar-SA"/>
              </w:rPr>
              <mc:AlternateContent>
                <mc:Choice Requires="wps">
                  <w:drawing>
                    <wp:anchor distT="72390" distB="72390" distL="72390" distR="72390" simplePos="0" relativeHeight="251656192" behindDoc="0" locked="0" layoutInCell="1" allowOverlap="1" wp14:anchorId="757BDA68" wp14:editId="35693F0F">
                      <wp:simplePos x="0" y="0"/>
                      <wp:positionH relativeFrom="column">
                        <wp:posOffset>-91440</wp:posOffset>
                      </wp:positionH>
                      <wp:positionV relativeFrom="paragraph">
                        <wp:posOffset>-1370330</wp:posOffset>
                      </wp:positionV>
                      <wp:extent cx="7088400" cy="914400"/>
                      <wp:effectExtent l="0" t="0" r="0" b="0"/>
                      <wp:wrapSquare wrapText="bothSides"/>
                      <wp:docPr id="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8400" cy="914400"/>
                              </a:xfrm>
                              <a:prstGeom prst="rect">
                                <a:avLst/>
                              </a:prstGeom>
                              <a:blipFill dpi="0" rotWithShape="0">
                                <a:blip r:embed="rId8"/>
                                <a:srcRect/>
                                <a:stretch>
                                  <a:fillRect/>
                                </a:stretch>
                              </a:blip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762032" w14:textId="77777777" w:rsidR="000179C6" w:rsidRDefault="000179C6" w:rsidP="00C95F43">
                                  <w:pPr>
                                    <w:spacing w:before="240" w:after="480"/>
                                    <w:ind w:left="-228" w:right="3"/>
                                    <w:jc w:val="center"/>
                                    <w:rPr>
                                      <w:rFonts w:ascii="Arial" w:eastAsia="Arial Unicode MS" w:hAnsi="Arial" w:cs="Arial"/>
                                      <w:b/>
                                      <w:bCs/>
                                      <w:color w:val="FFFFFF"/>
                                      <w:sz w:val="108"/>
                                      <w:szCs w:val="108"/>
                                    </w:rPr>
                                  </w:pPr>
                                  <w:r>
                                    <w:rPr>
                                      <w:rFonts w:ascii="Arial" w:eastAsia="Arial Unicode MS" w:hAnsi="Arial" w:cs="Arial"/>
                                      <w:b/>
                                      <w:bCs/>
                                      <w:color w:val="FFFFFF"/>
                                      <w:sz w:val="108"/>
                                      <w:szCs w:val="108"/>
                                    </w:rPr>
                                    <w:t>Sevalne novice</w:t>
                                  </w:r>
                                </w:p>
                                <w:p w14:paraId="35BDCC8C" w14:textId="77777777" w:rsidR="000179C6" w:rsidRDefault="000179C6" w:rsidP="00C95F43">
                                  <w:pPr>
                                    <w:pStyle w:val="Vsebinatabele"/>
                                    <w:ind w:right="3"/>
                                    <w:jc w:val="center"/>
                                    <w:rPr>
                                      <w:rFonts w:ascii="Arial" w:hAnsi="Arial"/>
                                      <w:b/>
                                      <w:bCs/>
                                      <w:color w:val="FFFFFF"/>
                                      <w:sz w:val="108"/>
                                      <w:szCs w:val="108"/>
                                    </w:rPr>
                                  </w:pPr>
                                </w:p>
                                <w:p w14:paraId="4D5CDB0B" w14:textId="77777777" w:rsidR="000179C6" w:rsidRDefault="000179C6" w:rsidP="00C95F43">
                                  <w:pPr>
                                    <w:pStyle w:val="Vsebinatabele"/>
                                    <w:ind w:right="3"/>
                                    <w:jc w:val="center"/>
                                    <w:rPr>
                                      <w:rFonts w:ascii="Arial" w:hAnsi="Arial"/>
                                      <w:b/>
                                      <w:bCs/>
                                      <w:color w:val="FFFFFF"/>
                                      <w:sz w:val="108"/>
                                      <w:szCs w:val="10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BDA68" id="_x0000_t202" coordsize="21600,21600" o:spt="202" path="m,l,21600r21600,l21600,xe">
                      <v:stroke joinstyle="miter"/>
                      <v:path gradientshapeok="t" o:connecttype="rect"/>
                    </v:shapetype>
                    <v:shape id="Text Box 17" o:spid="_x0000_s1026" type="#_x0000_t202" style="position:absolute;left:0;text-align:left;margin-left:-7.2pt;margin-top:-107.9pt;width:558.15pt;height:1in;z-index:25165619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" stroked="f">
                      <v:fill r:id="rId9" o:title="" recolor="t" type="frame"/>
                      <v:textbox inset="0,0,0,0">
                        <w:txbxContent>
                          <w:p w14:paraId="13762032" w14:textId="77777777" w:rsidR="000179C6" w:rsidRDefault="000179C6" w:rsidP="00C95F43">
                            <w:pPr>
                              <w:spacing w:before="240" w:after="480"/>
                              <w:ind w:left="-228" w:right="3"/>
                              <w:jc w:val="center"/>
                              <w:rPr>
                                <w:rFonts w:ascii="Arial" w:eastAsia="Arial Unicode MS" w:hAnsi="Arial" w:cs="Arial"/>
                                <w:b/>
                                <w:bCs/>
                                <w:color w:val="FFFFFF"/>
                                <w:sz w:val="108"/>
                                <w:szCs w:val="108"/>
                              </w:rPr>
                            </w:pPr>
                            <w:r>
                              <w:rPr>
                                <w:rFonts w:ascii="Arial" w:eastAsia="Arial Unicode MS" w:hAnsi="Arial" w:cs="Arial"/>
                                <w:b/>
                                <w:bCs/>
                                <w:color w:val="FFFFFF"/>
                                <w:sz w:val="108"/>
                                <w:szCs w:val="108"/>
                              </w:rPr>
                              <w:t>Sevalne novice</w:t>
                            </w:r>
                          </w:p>
                          <w:p w14:paraId="35BDCC8C" w14:textId="77777777" w:rsidR="000179C6" w:rsidRDefault="000179C6" w:rsidP="00C95F43">
                            <w:pPr>
                              <w:pStyle w:val="Vsebinatabele"/>
                              <w:ind w:right="3"/>
                              <w:jc w:val="center"/>
                              <w:rPr>
                                <w:rFonts w:ascii="Arial" w:hAnsi="Arial"/>
                                <w:b/>
                                <w:bCs/>
                                <w:color w:val="FFFFFF"/>
                                <w:sz w:val="108"/>
                                <w:szCs w:val="108"/>
                              </w:rPr>
                            </w:pPr>
                          </w:p>
                          <w:p w14:paraId="4D5CDB0B" w14:textId="77777777" w:rsidR="000179C6" w:rsidRDefault="000179C6" w:rsidP="00C95F43">
                            <w:pPr>
                              <w:pStyle w:val="Vsebinatabele"/>
                              <w:ind w:right="3"/>
                              <w:jc w:val="center"/>
                              <w:rPr>
                                <w:rFonts w:ascii="Arial" w:hAnsi="Arial"/>
                                <w:b/>
                                <w:bCs/>
                                <w:color w:val="FFFFFF"/>
                                <w:sz w:val="108"/>
                                <w:szCs w:val="108"/>
                              </w:rPr>
                            </w:pPr>
                          </w:p>
                        </w:txbxContent>
                      </v:textbox>
                      <w10:wrap type="square"/>
                    </v:shape>
                  </w:pict>
                </mc:Fallback>
              </mc:AlternateContent>
            </w:r>
            <w:r w:rsidR="00F61B73">
              <w:rPr>
                <w:rFonts w:ascii="Arial" w:eastAsia="Arial Unicode MS" w:hAnsi="Arial" w:cs="Arial"/>
                <w:b/>
                <w:bCs/>
                <w:noProof/>
                <w:color w:val="FFFFFF"/>
                <w:sz w:val="36"/>
                <w:szCs w:val="36"/>
                <w:lang w:bidi="ar-SA"/>
              </w:rPr>
              <mc:AlternateContent>
                <mc:Choice Requires="wps">
                  <w:drawing>
                    <wp:anchor distT="0" distB="0" distL="114300" distR="114300" simplePos="0" relativeHeight="251677696" behindDoc="0" locked="0" layoutInCell="1" allowOverlap="0" wp14:anchorId="06788528" wp14:editId="607312EC">
                      <wp:simplePos x="0" y="0"/>
                      <wp:positionH relativeFrom="column">
                        <wp:posOffset>-90170</wp:posOffset>
                      </wp:positionH>
                      <wp:positionV relativeFrom="paragraph">
                        <wp:posOffset>-1371600</wp:posOffset>
                      </wp:positionV>
                      <wp:extent cx="7088400" cy="432000"/>
                      <wp:effectExtent l="0" t="0" r="17780" b="25400"/>
                      <wp:wrapSquare wrapText="bothSides"/>
                      <wp:docPr id="8"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8400" cy="432000"/>
                              </a:xfrm>
                              <a:prstGeom prst="rect">
                                <a:avLst/>
                              </a:prstGeom>
                              <a:solidFill>
                                <a:srgbClr val="333399"/>
                              </a:solidFill>
                              <a:ln w="9525">
                                <a:solidFill>
                                  <a:srgbClr val="333399"/>
                                </a:solidFill>
                                <a:miter lim="800000"/>
                                <a:headEnd/>
                                <a:tailEnd/>
                              </a:ln>
                            </wps:spPr>
                            <wps:txbx>
                              <w:txbxContent>
                                <w:p w14:paraId="48912604" w14:textId="77777777" w:rsidR="000179C6" w:rsidRDefault="000179C6" w:rsidP="00AC3B85">
                                  <w:pPr>
                                    <w:spacing w:before="60" w:after="60"/>
                                    <w:jc w:val="center"/>
                                    <w:rPr>
                                      <w:rFonts w:ascii="Arial" w:hAnsi="Arial" w:cs="Arial"/>
                                      <w:color w:val="FFFFFF"/>
                                      <w:sz w:val="36"/>
                                      <w:szCs w:val="36"/>
                                    </w:rPr>
                                  </w:pPr>
                                  <w:r>
                                    <w:rPr>
                                      <w:rFonts w:ascii="Arial" w:hAnsi="Arial" w:cs="Arial"/>
                                      <w:b/>
                                      <w:color w:val="FFFFFF"/>
                                      <w:sz w:val="36"/>
                                      <w:szCs w:val="36"/>
                                    </w:rPr>
                                    <w:t>Š</w:t>
                                  </w:r>
                                  <w:r w:rsidR="00393F66">
                                    <w:rPr>
                                      <w:rFonts w:ascii="Arial" w:hAnsi="Arial" w:cs="Arial"/>
                                      <w:b/>
                                      <w:color w:val="FFFFFF"/>
                                      <w:sz w:val="36"/>
                                      <w:szCs w:val="36"/>
                                    </w:rPr>
                                    <w:t>tevilka 4</w:t>
                                  </w:r>
                                  <w:r w:rsidR="009F1A83">
                                    <w:rPr>
                                      <w:rFonts w:ascii="Arial" w:hAnsi="Arial" w:cs="Arial"/>
                                      <w:b/>
                                      <w:color w:val="FFFFFF"/>
                                      <w:sz w:val="36"/>
                                      <w:szCs w:val="36"/>
                                    </w:rPr>
                                    <w:t>9</w:t>
                                  </w:r>
                                  <w:r>
                                    <w:rPr>
                                      <w:rFonts w:ascii="Arial" w:hAnsi="Arial" w:cs="Arial"/>
                                      <w:sz w:val="36"/>
                                      <w:szCs w:val="36"/>
                                    </w:rPr>
                                    <w:tab/>
                                  </w:r>
                                  <w:r>
                                    <w:rPr>
                                      <w:rFonts w:ascii="Arial" w:hAnsi="Arial" w:cs="Arial"/>
                                      <w:sz w:val="36"/>
                                      <w:szCs w:val="36"/>
                                    </w:rPr>
                                    <w:tab/>
                                  </w:r>
                                  <w:r w:rsidR="00370CB7">
                                    <w:rPr>
                                      <w:rFonts w:ascii="Arial" w:hAnsi="Arial" w:cs="Arial"/>
                                      <w:sz w:val="36"/>
                                      <w:szCs w:val="36"/>
                                    </w:rPr>
                                    <w:tab/>
                                  </w:r>
                                  <w:r>
                                    <w:rPr>
                                      <w:rFonts w:ascii="Arial" w:hAnsi="Arial" w:cs="Arial"/>
                                      <w:sz w:val="36"/>
                                      <w:szCs w:val="36"/>
                                    </w:rPr>
                                    <w:tab/>
                                  </w:r>
                                  <w:r w:rsidR="00BE7D7B">
                                    <w:rPr>
                                      <w:rFonts w:ascii="Arial" w:hAnsi="Arial" w:cs="Arial"/>
                                      <w:sz w:val="36"/>
                                      <w:szCs w:val="36"/>
                                    </w:rPr>
                                    <w:tab/>
                                  </w:r>
                                  <w:r>
                                    <w:rPr>
                                      <w:rFonts w:ascii="Arial" w:hAnsi="Arial" w:cs="Arial"/>
                                      <w:sz w:val="36"/>
                                      <w:szCs w:val="36"/>
                                    </w:rPr>
                                    <w:tab/>
                                  </w:r>
                                  <w:r w:rsidR="00393F66">
                                    <w:rPr>
                                      <w:rFonts w:ascii="Arial" w:hAnsi="Arial" w:cs="Arial"/>
                                      <w:sz w:val="36"/>
                                      <w:szCs w:val="36"/>
                                    </w:rPr>
                                    <w:tab/>
                                  </w:r>
                                  <w:r>
                                    <w:rPr>
                                      <w:rFonts w:ascii="Arial" w:hAnsi="Arial" w:cs="Arial"/>
                                      <w:sz w:val="36"/>
                                      <w:szCs w:val="36"/>
                                    </w:rPr>
                                    <w:tab/>
                                  </w:r>
                                  <w:r w:rsidR="009F1A83">
                                    <w:rPr>
                                      <w:rFonts w:ascii="Arial" w:hAnsi="Arial" w:cs="Arial"/>
                                      <w:sz w:val="36"/>
                                      <w:szCs w:val="36"/>
                                    </w:rPr>
                                    <w:tab/>
                                  </w:r>
                                  <w:r>
                                    <w:rPr>
                                      <w:rFonts w:ascii="Arial" w:hAnsi="Arial" w:cs="Arial"/>
                                      <w:sz w:val="36"/>
                                      <w:szCs w:val="36"/>
                                    </w:rPr>
                                    <w:tab/>
                                  </w:r>
                                  <w:r w:rsidR="009F1A83">
                                    <w:rPr>
                                      <w:rFonts w:ascii="Arial" w:hAnsi="Arial" w:cs="Arial"/>
                                      <w:b/>
                                      <w:color w:val="FFFFFF"/>
                                      <w:sz w:val="36"/>
                                      <w:szCs w:val="36"/>
                                    </w:rPr>
                                    <w:t>april</w:t>
                                  </w:r>
                                  <w:r>
                                    <w:rPr>
                                      <w:rFonts w:ascii="Arial" w:hAnsi="Arial" w:cs="Arial"/>
                                      <w:b/>
                                      <w:color w:val="FFFFFF"/>
                                      <w:sz w:val="36"/>
                                      <w:szCs w:val="36"/>
                                    </w:rPr>
                                    <w:t xml:space="preserve"> 201</w:t>
                                  </w:r>
                                  <w:r w:rsidR="00BE7D7B">
                                    <w:rPr>
                                      <w:rFonts w:ascii="Arial" w:hAnsi="Arial" w:cs="Arial"/>
                                      <w:b/>
                                      <w:color w:val="FFFFFF"/>
                                      <w:sz w:val="36"/>
                                      <w:szCs w:val="3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88528" id="Text Box 16" o:spid="_x0000_s1027" type="#_x0000_t202" style="position:absolute;left:0;text-align:left;margin-left:-7.1pt;margin-top:-108pt;width:558.15pt;height: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" o:allowoverlap="f" fillcolor="#339" strokecolor="#339">
                      <v:textbox>
                        <w:txbxContent>
                          <w:p w14:paraId="48912604" w14:textId="77777777" w:rsidR="000179C6" w:rsidRDefault="000179C6" w:rsidP="00AC3B85">
                            <w:pPr>
                              <w:spacing w:before="60" w:after="60"/>
                              <w:jc w:val="center"/>
                              <w:rPr>
                                <w:rFonts w:ascii="Arial" w:hAnsi="Arial" w:cs="Arial"/>
                                <w:color w:val="FFFFFF"/>
                                <w:sz w:val="36"/>
                                <w:szCs w:val="36"/>
                              </w:rPr>
                            </w:pPr>
                            <w:r>
                              <w:rPr>
                                <w:rFonts w:ascii="Arial" w:hAnsi="Arial" w:cs="Arial"/>
                                <w:b/>
                                <w:color w:val="FFFFFF"/>
                                <w:sz w:val="36"/>
                                <w:szCs w:val="36"/>
                              </w:rPr>
                              <w:t>Š</w:t>
                            </w:r>
                            <w:r w:rsidR="00393F66">
                              <w:rPr>
                                <w:rFonts w:ascii="Arial" w:hAnsi="Arial" w:cs="Arial"/>
                                <w:b/>
                                <w:color w:val="FFFFFF"/>
                                <w:sz w:val="36"/>
                                <w:szCs w:val="36"/>
                              </w:rPr>
                              <w:t>tevilka 4</w:t>
                            </w:r>
                            <w:r w:rsidR="009F1A83">
                              <w:rPr>
                                <w:rFonts w:ascii="Arial" w:hAnsi="Arial" w:cs="Arial"/>
                                <w:b/>
                                <w:color w:val="FFFFFF"/>
                                <w:sz w:val="36"/>
                                <w:szCs w:val="36"/>
                              </w:rPr>
                              <w:t>9</w:t>
                            </w:r>
                            <w:r>
                              <w:rPr>
                                <w:rFonts w:ascii="Arial" w:hAnsi="Arial" w:cs="Arial"/>
                                <w:sz w:val="36"/>
                                <w:szCs w:val="36"/>
                              </w:rPr>
                              <w:tab/>
                            </w:r>
                            <w:r>
                              <w:rPr>
                                <w:rFonts w:ascii="Arial" w:hAnsi="Arial" w:cs="Arial"/>
                                <w:sz w:val="36"/>
                                <w:szCs w:val="36"/>
                              </w:rPr>
                              <w:tab/>
                            </w:r>
                            <w:r w:rsidR="00370CB7">
                              <w:rPr>
                                <w:rFonts w:ascii="Arial" w:hAnsi="Arial" w:cs="Arial"/>
                                <w:sz w:val="36"/>
                                <w:szCs w:val="36"/>
                              </w:rPr>
                              <w:tab/>
                            </w:r>
                            <w:r>
                              <w:rPr>
                                <w:rFonts w:ascii="Arial" w:hAnsi="Arial" w:cs="Arial"/>
                                <w:sz w:val="36"/>
                                <w:szCs w:val="36"/>
                              </w:rPr>
                              <w:tab/>
                            </w:r>
                            <w:r w:rsidR="00BE7D7B">
                              <w:rPr>
                                <w:rFonts w:ascii="Arial" w:hAnsi="Arial" w:cs="Arial"/>
                                <w:sz w:val="36"/>
                                <w:szCs w:val="36"/>
                              </w:rPr>
                              <w:tab/>
                            </w:r>
                            <w:r>
                              <w:rPr>
                                <w:rFonts w:ascii="Arial" w:hAnsi="Arial" w:cs="Arial"/>
                                <w:sz w:val="36"/>
                                <w:szCs w:val="36"/>
                              </w:rPr>
                              <w:tab/>
                            </w:r>
                            <w:r w:rsidR="00393F66">
                              <w:rPr>
                                <w:rFonts w:ascii="Arial" w:hAnsi="Arial" w:cs="Arial"/>
                                <w:sz w:val="36"/>
                                <w:szCs w:val="36"/>
                              </w:rPr>
                              <w:tab/>
                            </w:r>
                            <w:r>
                              <w:rPr>
                                <w:rFonts w:ascii="Arial" w:hAnsi="Arial" w:cs="Arial"/>
                                <w:sz w:val="36"/>
                                <w:szCs w:val="36"/>
                              </w:rPr>
                              <w:tab/>
                            </w:r>
                            <w:r w:rsidR="009F1A83">
                              <w:rPr>
                                <w:rFonts w:ascii="Arial" w:hAnsi="Arial" w:cs="Arial"/>
                                <w:sz w:val="36"/>
                                <w:szCs w:val="36"/>
                              </w:rPr>
                              <w:tab/>
                            </w:r>
                            <w:r>
                              <w:rPr>
                                <w:rFonts w:ascii="Arial" w:hAnsi="Arial" w:cs="Arial"/>
                                <w:sz w:val="36"/>
                                <w:szCs w:val="36"/>
                              </w:rPr>
                              <w:tab/>
                            </w:r>
                            <w:r w:rsidR="009F1A83">
                              <w:rPr>
                                <w:rFonts w:ascii="Arial" w:hAnsi="Arial" w:cs="Arial"/>
                                <w:b/>
                                <w:color w:val="FFFFFF"/>
                                <w:sz w:val="36"/>
                                <w:szCs w:val="36"/>
                              </w:rPr>
                              <w:t>april</w:t>
                            </w:r>
                            <w:r>
                              <w:rPr>
                                <w:rFonts w:ascii="Arial" w:hAnsi="Arial" w:cs="Arial"/>
                                <w:b/>
                                <w:color w:val="FFFFFF"/>
                                <w:sz w:val="36"/>
                                <w:szCs w:val="36"/>
                              </w:rPr>
                              <w:t xml:space="preserve"> 201</w:t>
                            </w:r>
                            <w:r w:rsidR="00BE7D7B">
                              <w:rPr>
                                <w:rFonts w:ascii="Arial" w:hAnsi="Arial" w:cs="Arial"/>
                                <w:b/>
                                <w:color w:val="FFFFFF"/>
                                <w:sz w:val="36"/>
                                <w:szCs w:val="36"/>
                              </w:rPr>
                              <w:t>9</w:t>
                            </w:r>
                          </w:p>
                        </w:txbxContent>
                      </v:textbox>
                      <w10:wrap type="square"/>
                    </v:shape>
                  </w:pict>
                </mc:Fallback>
              </mc:AlternateContent>
            </w:r>
          </w:p>
        </w:tc>
      </w:tr>
      <w:tr w:rsidR="000B716F" w14:paraId="08B1FBD9" w14:textId="77777777" w:rsidTr="005C2C7D">
        <w:trPr>
          <w:gridAfter w:val="1"/>
          <w:wAfter w:w="70" w:type="dxa"/>
          <w:trHeight w:val="13807"/>
        </w:trPr>
        <w:tc>
          <w:tcPr>
            <w:tcW w:w="5812" w:type="dxa"/>
          </w:tcPr>
          <w:p w14:paraId="1AE03719" w14:textId="77777777" w:rsidR="00CD1B59" w:rsidRPr="00B62E38" w:rsidRDefault="00CD1B59" w:rsidP="00171859">
            <w:pPr>
              <w:spacing w:before="120"/>
              <w:ind w:right="340"/>
              <w:jc w:val="both"/>
              <w:outlineLvl w:val="2"/>
              <w:rPr>
                <w:rFonts w:ascii="Arial" w:hAnsi="Arial" w:cs="Arial"/>
                <w:i/>
                <w:sz w:val="6"/>
                <w:szCs w:val="6"/>
              </w:rPr>
            </w:pPr>
          </w:p>
          <w:p w14:paraId="26AE70B5" w14:textId="77777777" w:rsidR="00E734CC" w:rsidRPr="00B62E38" w:rsidRDefault="00E734CC" w:rsidP="00171859">
            <w:pPr>
              <w:spacing w:before="120"/>
              <w:ind w:right="340"/>
              <w:jc w:val="both"/>
              <w:outlineLvl w:val="2"/>
              <w:rPr>
                <w:rFonts w:ascii="Arial" w:hAnsi="Arial" w:cs="Arial"/>
                <w:i/>
                <w:sz w:val="6"/>
                <w:szCs w:val="6"/>
              </w:rPr>
            </w:pPr>
          </w:p>
          <w:p w14:paraId="0D269331" w14:textId="77777777" w:rsidR="000E41F2" w:rsidRPr="00B62E38" w:rsidRDefault="000E41F2" w:rsidP="00DB6A79">
            <w:pPr>
              <w:spacing w:before="120" w:after="120"/>
              <w:ind w:right="340"/>
              <w:jc w:val="both"/>
              <w:outlineLvl w:val="2"/>
              <w:rPr>
                <w:rFonts w:ascii="Arial" w:eastAsia="Times New Roman" w:hAnsi="Arial" w:cs="Arial"/>
                <w:sz w:val="6"/>
                <w:szCs w:val="6"/>
              </w:rPr>
            </w:pPr>
          </w:p>
          <w:p w14:paraId="1BE98490" w14:textId="77777777" w:rsidR="00E734CC" w:rsidRPr="00B62E38" w:rsidRDefault="00E734CC" w:rsidP="00171859">
            <w:pPr>
              <w:spacing w:before="120" w:after="60"/>
              <w:ind w:right="340"/>
              <w:jc w:val="both"/>
              <w:outlineLvl w:val="2"/>
              <w:rPr>
                <w:rFonts w:ascii="Arial" w:eastAsia="Times New Roman" w:hAnsi="Arial" w:cs="Arial"/>
                <w:b/>
                <w:color w:val="333399"/>
                <w:sz w:val="6"/>
                <w:szCs w:val="6"/>
                <w:lang w:bidi="ar-SA"/>
              </w:rPr>
            </w:pPr>
          </w:p>
          <w:p w14:paraId="688F3FE8" w14:textId="77777777" w:rsidR="00E734CC" w:rsidRDefault="00E734CC" w:rsidP="00171859">
            <w:pPr>
              <w:spacing w:before="120" w:after="60"/>
              <w:ind w:right="340"/>
              <w:jc w:val="both"/>
              <w:outlineLvl w:val="2"/>
              <w:rPr>
                <w:rFonts w:ascii="Arial" w:eastAsia="Times New Roman" w:hAnsi="Arial" w:cs="Arial"/>
                <w:b/>
                <w:color w:val="333399"/>
                <w:sz w:val="6"/>
                <w:szCs w:val="6"/>
                <w:lang w:bidi="ar-SA"/>
              </w:rPr>
            </w:pPr>
          </w:p>
          <w:p w14:paraId="5A939EF1" w14:textId="77777777" w:rsidR="007A0A75" w:rsidRDefault="007A0A75" w:rsidP="00171859">
            <w:pPr>
              <w:spacing w:before="120" w:after="60"/>
              <w:ind w:right="340"/>
              <w:jc w:val="both"/>
              <w:outlineLvl w:val="2"/>
              <w:rPr>
                <w:rFonts w:ascii="Arial" w:eastAsia="Times New Roman" w:hAnsi="Arial" w:cs="Arial"/>
                <w:b/>
                <w:color w:val="333399"/>
                <w:sz w:val="6"/>
                <w:szCs w:val="6"/>
                <w:lang w:bidi="ar-SA"/>
              </w:rPr>
            </w:pPr>
          </w:p>
          <w:p w14:paraId="6C456076" w14:textId="77777777" w:rsidR="007A0A75" w:rsidRDefault="007A0A75" w:rsidP="00171859">
            <w:pPr>
              <w:spacing w:before="120" w:after="60"/>
              <w:ind w:right="340"/>
              <w:jc w:val="both"/>
              <w:outlineLvl w:val="2"/>
              <w:rPr>
                <w:rFonts w:ascii="Arial" w:eastAsia="Times New Roman" w:hAnsi="Arial" w:cs="Arial"/>
                <w:b/>
                <w:color w:val="333399"/>
                <w:sz w:val="6"/>
                <w:szCs w:val="6"/>
                <w:lang w:bidi="ar-SA"/>
              </w:rPr>
            </w:pPr>
          </w:p>
          <w:p w14:paraId="3C9271B3" w14:textId="77777777" w:rsidR="000A432D" w:rsidRPr="00B62E38" w:rsidRDefault="000A432D" w:rsidP="00171859">
            <w:pPr>
              <w:spacing w:before="120" w:after="60"/>
              <w:ind w:right="340"/>
              <w:jc w:val="both"/>
              <w:outlineLvl w:val="2"/>
              <w:rPr>
                <w:rFonts w:ascii="Arial" w:eastAsia="Times New Roman" w:hAnsi="Arial" w:cs="Arial"/>
                <w:b/>
                <w:color w:val="333399"/>
                <w:sz w:val="6"/>
                <w:szCs w:val="6"/>
                <w:lang w:bidi="ar-SA"/>
              </w:rPr>
            </w:pPr>
          </w:p>
          <w:p w14:paraId="5920A9FB" w14:textId="77777777" w:rsidR="009F1A83" w:rsidRPr="00B62E38" w:rsidRDefault="009F1A83" w:rsidP="00171859">
            <w:pPr>
              <w:spacing w:before="120" w:after="60"/>
              <w:ind w:right="340"/>
              <w:jc w:val="both"/>
              <w:outlineLvl w:val="2"/>
              <w:rPr>
                <w:rFonts w:ascii="Arial" w:eastAsia="Times New Roman" w:hAnsi="Arial" w:cs="Arial"/>
                <w:color w:val="333399"/>
                <w:sz w:val="6"/>
                <w:szCs w:val="6"/>
              </w:rPr>
            </w:pPr>
          </w:p>
          <w:p w14:paraId="5525E6BD" w14:textId="77777777" w:rsidR="00D17A50" w:rsidRPr="009748E7" w:rsidRDefault="006501CC" w:rsidP="006501CC">
            <w:pPr>
              <w:spacing w:after="120"/>
              <w:ind w:right="340"/>
              <w:jc w:val="both"/>
              <w:outlineLvl w:val="2"/>
              <w:rPr>
                <w:rFonts w:ascii="Arial" w:hAnsi="Arial" w:cs="Arial"/>
                <w:sz w:val="21"/>
                <w:szCs w:val="21"/>
              </w:rPr>
            </w:pPr>
            <w:r w:rsidRPr="009748E7">
              <w:rPr>
                <w:rFonts w:ascii="Arial" w:hAnsi="Arial" w:cs="Arial"/>
                <w:sz w:val="21"/>
                <w:szCs w:val="21"/>
              </w:rPr>
              <w:t xml:space="preserve">Na Upravi Republike Slovenije za jedrsko varnost (URSJV) smo pripravili </w:t>
            </w:r>
            <w:r w:rsidR="00E67649">
              <w:rPr>
                <w:rFonts w:ascii="Arial" w:hAnsi="Arial" w:cs="Arial"/>
                <w:sz w:val="21"/>
                <w:szCs w:val="21"/>
              </w:rPr>
              <w:t>prenovljeno</w:t>
            </w:r>
            <w:r w:rsidRPr="009748E7">
              <w:rPr>
                <w:rFonts w:ascii="Arial" w:hAnsi="Arial" w:cs="Arial"/>
                <w:sz w:val="21"/>
                <w:szCs w:val="21"/>
              </w:rPr>
              <w:t xml:space="preserve"> Uredbo o preverjanju radioaktivnosti pošiljk, ki bi lahko vsebovale vire sevanja neznanega izvora</w:t>
            </w:r>
            <w:r w:rsidR="00E7359F">
              <w:rPr>
                <w:rFonts w:ascii="Arial" w:hAnsi="Arial" w:cs="Arial"/>
                <w:sz w:val="21"/>
                <w:szCs w:val="21"/>
              </w:rPr>
              <w:t>.</w:t>
            </w:r>
            <w:r w:rsidRPr="009748E7">
              <w:rPr>
                <w:rFonts w:ascii="Arial" w:hAnsi="Arial" w:cs="Arial"/>
                <w:sz w:val="21"/>
                <w:szCs w:val="21"/>
              </w:rPr>
              <w:t xml:space="preserve"> </w:t>
            </w:r>
            <w:r w:rsidR="00E7359F">
              <w:rPr>
                <w:rFonts w:ascii="Arial" w:hAnsi="Arial" w:cs="Arial"/>
                <w:sz w:val="21"/>
                <w:szCs w:val="21"/>
              </w:rPr>
              <w:t>Uredba</w:t>
            </w:r>
            <w:r w:rsidRPr="009748E7">
              <w:rPr>
                <w:rFonts w:ascii="Arial" w:hAnsi="Arial" w:cs="Arial"/>
                <w:sz w:val="21"/>
                <w:szCs w:val="21"/>
              </w:rPr>
              <w:t xml:space="preserve"> je bila 15. 2. 2019 objavljena v Uradnem listu. Z </w:t>
            </w:r>
            <w:r w:rsidR="00E7359F">
              <w:rPr>
                <w:rFonts w:ascii="Arial" w:hAnsi="Arial" w:cs="Arial"/>
                <w:sz w:val="21"/>
                <w:szCs w:val="21"/>
              </w:rPr>
              <w:t>njo</w:t>
            </w:r>
            <w:r w:rsidR="00E7359F" w:rsidRPr="009748E7">
              <w:rPr>
                <w:rFonts w:ascii="Arial" w:hAnsi="Arial" w:cs="Arial"/>
                <w:sz w:val="21"/>
                <w:szCs w:val="21"/>
              </w:rPr>
              <w:t xml:space="preserve"> </w:t>
            </w:r>
            <w:r w:rsidRPr="009748E7">
              <w:rPr>
                <w:rFonts w:ascii="Arial" w:hAnsi="Arial" w:cs="Arial"/>
                <w:sz w:val="21"/>
                <w:szCs w:val="21"/>
              </w:rPr>
              <w:t>se</w:t>
            </w:r>
            <w:r w:rsidR="00E67649">
              <w:rPr>
                <w:rFonts w:ascii="Arial" w:hAnsi="Arial" w:cs="Arial"/>
                <w:sz w:val="21"/>
                <w:szCs w:val="21"/>
              </w:rPr>
              <w:t xml:space="preserve"> </w:t>
            </w:r>
            <w:r w:rsidRPr="009748E7">
              <w:rPr>
                <w:rFonts w:ascii="Arial" w:hAnsi="Arial" w:cs="Arial"/>
                <w:sz w:val="21"/>
                <w:szCs w:val="21"/>
              </w:rPr>
              <w:t xml:space="preserve">poskuša preprečiti ali vsaj omiliti neželene posledice, ki jih lahko povzročijo radioaktivni viri, ki niso pod nadzorom. Obenem se v </w:t>
            </w:r>
            <w:r w:rsidR="00E67649">
              <w:rPr>
                <w:rFonts w:ascii="Arial" w:hAnsi="Arial" w:cs="Arial"/>
                <w:sz w:val="21"/>
                <w:szCs w:val="21"/>
              </w:rPr>
              <w:t xml:space="preserve">naš </w:t>
            </w:r>
            <w:r w:rsidRPr="009748E7">
              <w:rPr>
                <w:rFonts w:ascii="Arial" w:hAnsi="Arial" w:cs="Arial"/>
                <w:sz w:val="21"/>
                <w:szCs w:val="21"/>
              </w:rPr>
              <w:t>pravni red prenašajo nekatera določila iz nove Direktive o osnovnih varnostnih standardih BSS, ki se nanašajo na iskanje virov neznanega izvora. Uredba v osnovi sledi uredbi iz leta 2007. Z novo uredbo pa se širi krog zavezancev, ki bodo morali izvajati meritve</w:t>
            </w:r>
            <w:r w:rsidR="00E7359F">
              <w:rPr>
                <w:rFonts w:ascii="Arial" w:hAnsi="Arial" w:cs="Arial"/>
                <w:sz w:val="21"/>
                <w:szCs w:val="21"/>
              </w:rPr>
              <w:t>,</w:t>
            </w:r>
            <w:r w:rsidRPr="009748E7">
              <w:rPr>
                <w:rFonts w:ascii="Arial" w:hAnsi="Arial" w:cs="Arial"/>
                <w:sz w:val="21"/>
                <w:szCs w:val="21"/>
              </w:rPr>
              <w:t xml:space="preserve"> na upravljalce večjih poštnih centrov, letališč in pristanišč, na izvajalce obdelave odpadne električne in elektronske opreme v obratih za obdelavo te opreme ter na upravljavce centrov za ravnanje s komunalnimi odpadki.</w:t>
            </w:r>
          </w:p>
          <w:p w14:paraId="2A11B15C" w14:textId="77777777" w:rsidR="004400BF" w:rsidRPr="009F1A83" w:rsidRDefault="009F1A83" w:rsidP="002E5D01">
            <w:pPr>
              <w:spacing w:after="120"/>
              <w:ind w:right="340"/>
              <w:jc w:val="both"/>
              <w:outlineLvl w:val="2"/>
              <w:rPr>
                <w:rFonts w:ascii="Arial" w:hAnsi="Arial" w:cs="Arial"/>
                <w:sz w:val="22"/>
                <w:szCs w:val="22"/>
              </w:rPr>
            </w:pPr>
            <w:r w:rsidRPr="009748E7">
              <w:rPr>
                <w:rFonts w:ascii="Arial" w:hAnsi="Arial" w:cs="Arial"/>
                <w:sz w:val="21"/>
                <w:szCs w:val="21"/>
              </w:rPr>
              <w:t xml:space="preserve">Zakon o varstvu pred ionizirajočimi sevanji in jedrski varnosti </w:t>
            </w:r>
            <w:r w:rsidR="00E67649">
              <w:rPr>
                <w:rFonts w:ascii="Arial" w:hAnsi="Arial" w:cs="Arial"/>
                <w:sz w:val="21"/>
                <w:szCs w:val="21"/>
              </w:rPr>
              <w:t xml:space="preserve">(ZVISJV-1) </w:t>
            </w:r>
            <w:r w:rsidR="00517119">
              <w:rPr>
                <w:rFonts w:ascii="Arial" w:hAnsi="Arial" w:cs="Arial"/>
                <w:sz w:val="21"/>
                <w:szCs w:val="21"/>
              </w:rPr>
              <w:t xml:space="preserve">predpisuje </w:t>
            </w:r>
            <w:r w:rsidRPr="009748E7">
              <w:rPr>
                <w:rFonts w:ascii="Arial" w:hAnsi="Arial" w:cs="Arial"/>
                <w:sz w:val="21"/>
                <w:szCs w:val="21"/>
              </w:rPr>
              <w:t>»iskanje virov neznanega izvora«</w:t>
            </w:r>
            <w:r w:rsidR="005C4EFD">
              <w:rPr>
                <w:rFonts w:ascii="Arial" w:hAnsi="Arial" w:cs="Arial"/>
                <w:sz w:val="21"/>
                <w:szCs w:val="21"/>
              </w:rPr>
              <w:t xml:space="preserve">, ki v </w:t>
            </w:r>
            <w:r w:rsidR="00517119">
              <w:rPr>
                <w:rFonts w:ascii="Arial" w:hAnsi="Arial" w:cs="Arial"/>
                <w:sz w:val="21"/>
                <w:szCs w:val="21"/>
              </w:rPr>
              <w:t>26. členu d</w:t>
            </w:r>
            <w:r w:rsidRPr="009748E7">
              <w:rPr>
                <w:rFonts w:ascii="Arial" w:hAnsi="Arial" w:cs="Arial"/>
                <w:sz w:val="21"/>
                <w:szCs w:val="21"/>
              </w:rPr>
              <w:t>oloča, da »</w:t>
            </w:r>
            <w:r w:rsidRPr="00E7359F">
              <w:rPr>
                <w:rFonts w:ascii="Arial" w:hAnsi="Arial" w:cs="Arial"/>
                <w:i/>
                <w:sz w:val="21"/>
                <w:szCs w:val="21"/>
              </w:rPr>
              <w:t>upravljavci večjih poštnih centrov, letališč in pristanišč, prek katerih poteka uvoz blaga, ki bi lahko bilo radioaktivno kontaminirano ali bi vsebovalo vire neznanega izvora, ter odpadi in predelovalni obrati odpadnih kovin morajo vgraditi sisteme za detekcijo povečane radioaktivne kontamina</w:t>
            </w:r>
            <w:r w:rsidR="00E7359F">
              <w:rPr>
                <w:rFonts w:ascii="Arial" w:hAnsi="Arial" w:cs="Arial"/>
                <w:i/>
                <w:sz w:val="21"/>
                <w:szCs w:val="21"/>
              </w:rPr>
              <w:softHyphen/>
            </w:r>
            <w:r w:rsidRPr="00E7359F">
              <w:rPr>
                <w:rFonts w:ascii="Arial" w:hAnsi="Arial" w:cs="Arial"/>
                <w:i/>
                <w:sz w:val="21"/>
                <w:szCs w:val="21"/>
              </w:rPr>
              <w:t>cije ali povišanega ionizirajočega sevanja in vpeljati postopke za ukrepanje v takih primerih.</w:t>
            </w:r>
            <w:r w:rsidRPr="009748E7">
              <w:rPr>
                <w:rFonts w:ascii="Arial" w:hAnsi="Arial" w:cs="Arial"/>
                <w:sz w:val="21"/>
                <w:szCs w:val="21"/>
              </w:rPr>
              <w:t>« V primeru najdbe vira neznanega izvora mora biti obveščena URSJV, pri čemer se morajo izvesti tudi odrejeni ukrepi varstva pred sevanji.</w:t>
            </w:r>
          </w:p>
          <w:p w14:paraId="03CDE1F4" w14:textId="77777777" w:rsidR="00BE7D7B" w:rsidRPr="00B62E38" w:rsidRDefault="00B751AD" w:rsidP="00495571">
            <w:pPr>
              <w:pStyle w:val="Glava"/>
              <w:spacing w:after="80"/>
              <w:ind w:left="-119" w:right="232"/>
              <w:jc w:val="center"/>
              <w:rPr>
                <w:rFonts w:ascii="Arial" w:hAnsi="Arial" w:cs="Arial"/>
                <w:sz w:val="22"/>
                <w:szCs w:val="22"/>
              </w:rPr>
            </w:pPr>
            <w:r w:rsidRPr="0008641B">
              <w:rPr>
                <w:rFonts w:asciiTheme="majorHAnsi" w:hAnsiTheme="majorHAnsi" w:cstheme="majorHAnsi"/>
                <w:noProof/>
                <w:sz w:val="18"/>
                <w:szCs w:val="20"/>
              </w:rPr>
              <w:drawing>
                <wp:inline distT="0" distB="0" distL="0" distR="0" wp14:anchorId="02F53FCE" wp14:editId="7EE418D7">
                  <wp:extent cx="2529751" cy="1756844"/>
                  <wp:effectExtent l="0" t="0" r="4445" b="0"/>
                  <wp:docPr id="1" name="Slika 1" descr="Slika na kateri moški na prikolici tovornjaka, kjer so kosi odpadnih kovin, išče z merilnikom sevanja kje se nahaja vir sev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0215.jpg"/>
                          <pic:cNvPicPr/>
                        </pic:nvPicPr>
                        <pic:blipFill rotWithShape="1">
                          <a:blip r:embed="rId10" cstate="print">
                            <a:extLst>
                              <a:ext uri="{28A0092B-C50C-407E-A947-70E740481C1C}">
                                <a14:useLocalDpi xmlns:a14="http://schemas.microsoft.com/office/drawing/2010/main" val="0"/>
                              </a:ext>
                            </a:extLst>
                          </a:blip>
                          <a:srcRect b="7404"/>
                          <a:stretch/>
                        </pic:blipFill>
                        <pic:spPr bwMode="auto">
                          <a:xfrm>
                            <a:off x="0" y="0"/>
                            <a:ext cx="2550732" cy="1771415"/>
                          </a:xfrm>
                          <a:prstGeom prst="rect">
                            <a:avLst/>
                          </a:prstGeom>
                          <a:ln>
                            <a:noFill/>
                          </a:ln>
                          <a:extLst>
                            <a:ext uri="{53640926-AAD7-44D8-BBD7-CCE9431645EC}">
                              <a14:shadowObscured xmlns:a14="http://schemas.microsoft.com/office/drawing/2010/main"/>
                            </a:ext>
                          </a:extLst>
                        </pic:spPr>
                      </pic:pic>
                    </a:graphicData>
                  </a:graphic>
                </wp:inline>
              </w:drawing>
            </w:r>
          </w:p>
          <w:p w14:paraId="0C6204B7" w14:textId="77777777" w:rsidR="00B751AD" w:rsidRDefault="00B751AD" w:rsidP="00B751AD">
            <w:pPr>
              <w:pStyle w:val="Glava"/>
              <w:ind w:left="62" w:right="232"/>
              <w:jc w:val="both"/>
              <w:rPr>
                <w:rFonts w:ascii="Arial" w:hAnsi="Arial" w:cs="Arial"/>
                <w:sz w:val="18"/>
                <w:szCs w:val="18"/>
              </w:rPr>
            </w:pPr>
            <w:r>
              <w:rPr>
                <w:rFonts w:ascii="Arial" w:hAnsi="Arial" w:cs="Arial"/>
                <w:sz w:val="18"/>
                <w:szCs w:val="18"/>
              </w:rPr>
              <w:t xml:space="preserve">               </w:t>
            </w:r>
            <w:r w:rsidRPr="00B751AD">
              <w:rPr>
                <w:rFonts w:ascii="Arial" w:hAnsi="Arial" w:cs="Arial"/>
                <w:sz w:val="18"/>
                <w:szCs w:val="18"/>
              </w:rPr>
              <w:t>Vsebnik s Cs-137</w:t>
            </w:r>
            <w:r w:rsidR="00E67649">
              <w:rPr>
                <w:rFonts w:ascii="Arial" w:hAnsi="Arial" w:cs="Arial"/>
                <w:sz w:val="18"/>
                <w:szCs w:val="18"/>
              </w:rPr>
              <w:t xml:space="preserve">, </w:t>
            </w:r>
            <w:r w:rsidRPr="00B751AD">
              <w:rPr>
                <w:rFonts w:ascii="Arial" w:hAnsi="Arial" w:cs="Arial"/>
                <w:sz w:val="18"/>
                <w:szCs w:val="18"/>
              </w:rPr>
              <w:t>najden v odpadnih</w:t>
            </w:r>
            <w:r>
              <w:rPr>
                <w:rFonts w:ascii="Arial" w:hAnsi="Arial" w:cs="Arial"/>
                <w:sz w:val="18"/>
                <w:szCs w:val="18"/>
              </w:rPr>
              <w:t xml:space="preserve"> k</w:t>
            </w:r>
            <w:r w:rsidRPr="00B751AD">
              <w:rPr>
                <w:rFonts w:ascii="Arial" w:hAnsi="Arial" w:cs="Arial"/>
                <w:sz w:val="18"/>
                <w:szCs w:val="18"/>
              </w:rPr>
              <w:t>ovinah</w:t>
            </w:r>
          </w:p>
          <w:p w14:paraId="275BA75D" w14:textId="77777777" w:rsidR="001B534F" w:rsidRPr="009F1A83" w:rsidRDefault="00B751AD" w:rsidP="009748E7">
            <w:pPr>
              <w:pStyle w:val="Glava"/>
              <w:spacing w:after="120"/>
              <w:ind w:left="62" w:right="232"/>
              <w:jc w:val="both"/>
              <w:rPr>
                <w:rFonts w:ascii="Arial" w:hAnsi="Arial" w:cs="Arial"/>
                <w:sz w:val="18"/>
                <w:szCs w:val="18"/>
              </w:rPr>
            </w:pPr>
            <w:r>
              <w:rPr>
                <w:rFonts w:ascii="Arial" w:hAnsi="Arial" w:cs="Arial"/>
                <w:sz w:val="18"/>
                <w:szCs w:val="18"/>
              </w:rPr>
              <w:t xml:space="preserve">           </w:t>
            </w:r>
            <w:r w:rsidRPr="00B751AD">
              <w:rPr>
                <w:rFonts w:ascii="Arial" w:hAnsi="Arial" w:cs="Arial"/>
                <w:sz w:val="18"/>
                <w:szCs w:val="18"/>
              </w:rPr>
              <w:t>v prejšnjem desetletju v Sloveniji</w:t>
            </w:r>
            <w:r w:rsidR="00997802">
              <w:rPr>
                <w:rFonts w:ascii="Arial" w:hAnsi="Arial" w:cs="Arial"/>
                <w:sz w:val="18"/>
                <w:szCs w:val="18"/>
              </w:rPr>
              <w:t>.</w:t>
            </w:r>
            <w:r w:rsidRPr="00B751AD">
              <w:rPr>
                <w:rFonts w:ascii="Arial" w:hAnsi="Arial" w:cs="Arial"/>
                <w:sz w:val="18"/>
                <w:szCs w:val="18"/>
              </w:rPr>
              <w:t xml:space="preserve"> </w:t>
            </w:r>
            <w:r>
              <w:rPr>
                <w:rFonts w:ascii="Arial" w:hAnsi="Arial" w:cs="Arial"/>
                <w:sz w:val="18"/>
                <w:szCs w:val="18"/>
              </w:rPr>
              <w:t xml:space="preserve">Vir: </w:t>
            </w:r>
            <w:r w:rsidRPr="00B751AD">
              <w:rPr>
                <w:rFonts w:ascii="Arial" w:hAnsi="Arial" w:cs="Arial"/>
                <w:sz w:val="18"/>
                <w:szCs w:val="18"/>
              </w:rPr>
              <w:t>arhiv URSJV</w:t>
            </w:r>
            <w:r w:rsidR="00997802">
              <w:rPr>
                <w:rFonts w:ascii="Arial" w:hAnsi="Arial" w:cs="Arial"/>
                <w:sz w:val="18"/>
                <w:szCs w:val="18"/>
              </w:rPr>
              <w:t>.</w:t>
            </w:r>
          </w:p>
          <w:p w14:paraId="02306E2F" w14:textId="77777777" w:rsidR="00171859" w:rsidRPr="00B62E38" w:rsidRDefault="009748E7" w:rsidP="00BE7D7B">
            <w:pPr>
              <w:spacing w:after="120"/>
              <w:ind w:right="340"/>
              <w:jc w:val="both"/>
              <w:outlineLvl w:val="2"/>
              <w:rPr>
                <w:rFonts w:ascii="Arial" w:hAnsi="Arial" w:cs="Arial"/>
                <w:sz w:val="22"/>
                <w:szCs w:val="22"/>
              </w:rPr>
            </w:pPr>
            <w:r w:rsidRPr="009748E7">
              <w:rPr>
                <w:rFonts w:ascii="Arial" w:hAnsi="Arial" w:cs="Arial"/>
                <w:sz w:val="21"/>
                <w:szCs w:val="21"/>
              </w:rPr>
              <w:t>Viri sevanja neznanega izvora so lahko (ne)vede ne samo v odpadnih kovinah, ampak tudi v drugih pošiljkah oziroma blagu.</w:t>
            </w:r>
            <w:r w:rsidR="009F1A83" w:rsidRPr="00F76F1A">
              <w:rPr>
                <w:rFonts w:ascii="Arial" w:hAnsi="Arial" w:cs="Arial"/>
                <w:noProof/>
                <w:sz w:val="18"/>
                <w:szCs w:val="22"/>
                <w:lang w:bidi="ar-SA"/>
              </w:rPr>
              <mc:AlternateContent>
                <mc:Choice Requires="wps">
                  <w:drawing>
                    <wp:anchor distT="0" distB="0" distL="0" distR="0" simplePos="0" relativeHeight="251687936" behindDoc="0" locked="0" layoutInCell="1" allowOverlap="1" wp14:anchorId="54F22C81" wp14:editId="39A9E3BE">
                      <wp:simplePos x="0" y="0"/>
                      <wp:positionH relativeFrom="column">
                        <wp:posOffset>1402080</wp:posOffset>
                      </wp:positionH>
                      <wp:positionV relativeFrom="paragraph">
                        <wp:posOffset>2041525</wp:posOffset>
                      </wp:positionV>
                      <wp:extent cx="4685665" cy="218440"/>
                      <wp:effectExtent l="0" t="0" r="635" b="10160"/>
                      <wp:wrapNone/>
                      <wp:docPr id="12" name="Text Box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665" cy="218440"/>
                              </a:xfrm>
                              <a:prstGeom prst="rect">
                                <a:avLst/>
                              </a:prstGeom>
                              <a:noFill/>
                              <a:ln>
                                <a:noFill/>
                              </a:ln>
                              <a:effectLst/>
                              <a:extLst>
                                <a:ext uri="{909E8E84-426E-40DD-AFC4-6F175D3DCCD1}">
                                  <a14:hiddenFill xmlns:a14="http://schemas.microsoft.com/office/drawing/2010/main">
                                    <a:solidFill>
                                      <a:srgbClr val="DF134D"/>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A59B431" w14:textId="77777777" w:rsidR="00171859" w:rsidRDefault="00171859" w:rsidP="00171859">
                                  <w:pPr>
                                    <w:jc w:val="center"/>
                                  </w:pPr>
                                  <w:r>
                                    <w:rPr>
                                      <w:rFonts w:ascii="Arial" w:hAnsi="Arial" w:cs="Arial"/>
                                      <w:b/>
                                      <w:color w:val="4700B8"/>
                                      <w:sz w:val="18"/>
                                      <w:szCs w:val="18"/>
                                    </w:rPr>
                                    <w:t>FOTOKOPIRANJE IN RAZMNOŽEVANJE JE DOVOLJENO IN ZAŽELENO!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22C81" id="Text Box 114" o:spid="_x0000_s1028" type="#_x0000_t202" style="position:absolute;left:0;text-align:left;margin-left:110.4pt;margin-top:160.75pt;width:368.95pt;height:17.2pt;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" filled="f" fillcolor="#df134d" stroked="f" strokecolor="red">
                      <v:textbox inset="0,0,0,0">
                        <w:txbxContent>
                          <w:p w14:paraId="6A59B431" w14:textId="77777777" w:rsidR="00171859" w:rsidRDefault="00171859" w:rsidP="00171859">
                            <w:pPr>
                              <w:jc w:val="center"/>
                            </w:pPr>
                            <w:r>
                              <w:rPr>
                                <w:rFonts w:ascii="Arial" w:hAnsi="Arial" w:cs="Arial"/>
                                <w:b/>
                                <w:color w:val="4700B8"/>
                                <w:sz w:val="18"/>
                                <w:szCs w:val="18"/>
                              </w:rPr>
                              <w:t>FOTOKOPIRANJE IN RAZMNOŽEVANJE JE DOVOLJENO IN ZAŽELENO!</w:t>
                            </w:r>
                          </w:p>
                        </w:txbxContent>
                      </v:textbox>
                    </v:shape>
                  </w:pict>
                </mc:Fallback>
              </mc:AlternateContent>
            </w:r>
          </w:p>
        </w:tc>
        <w:tc>
          <w:tcPr>
            <w:tcW w:w="5643" w:type="dxa"/>
            <w:gridSpan w:val="2"/>
          </w:tcPr>
          <w:p w14:paraId="16FFBAEC" w14:textId="77777777" w:rsidR="00CD1B59" w:rsidRDefault="007A0A75" w:rsidP="00171859">
            <w:pPr>
              <w:spacing w:before="120" w:after="60"/>
              <w:ind w:right="340"/>
              <w:jc w:val="both"/>
              <w:outlineLvl w:val="2"/>
              <w:rPr>
                <w:rFonts w:ascii="Arial" w:hAnsi="Arial" w:cs="Arial"/>
                <w:i/>
                <w:sz w:val="6"/>
                <w:szCs w:val="6"/>
              </w:rPr>
            </w:pPr>
            <w:r w:rsidRPr="00B62E38">
              <w:rPr>
                <w:rFonts w:ascii="Arial" w:hAnsi="Arial" w:cs="Arial"/>
                <w:noProof/>
                <w:sz w:val="22"/>
                <w:szCs w:val="22"/>
                <w:lang w:bidi="ar-SA"/>
              </w:rPr>
              <mc:AlternateContent>
                <mc:Choice Requires="wps">
                  <w:drawing>
                    <wp:anchor distT="0" distB="0" distL="114300" distR="114300" simplePos="0" relativeHeight="251683840" behindDoc="0" locked="0" layoutInCell="1" allowOverlap="1" wp14:anchorId="0CBD5388" wp14:editId="4592BB1A">
                      <wp:simplePos x="0" y="0"/>
                      <wp:positionH relativeFrom="column">
                        <wp:posOffset>-3637280</wp:posOffset>
                      </wp:positionH>
                      <wp:positionV relativeFrom="paragraph">
                        <wp:posOffset>25400</wp:posOffset>
                      </wp:positionV>
                      <wp:extent cx="6791325" cy="975360"/>
                      <wp:effectExtent l="0" t="0" r="9525" b="0"/>
                      <wp:wrapNone/>
                      <wp:docPr id="2"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975360"/>
                              </a:xfrm>
                              <a:prstGeom prst="rect">
                                <a:avLst/>
                              </a:prstGeom>
                              <a:solidFill>
                                <a:schemeClr val="bg1"/>
                              </a:solidFill>
                              <a:ln w="9525">
                                <a:noFill/>
                                <a:miter lim="800000"/>
                                <a:headEnd/>
                                <a:tailEnd/>
                              </a:ln>
                            </wps:spPr>
                            <wps:txbx>
                              <w:txbxContent>
                                <w:p w14:paraId="7C0A0D16" w14:textId="77777777" w:rsidR="00E734CC" w:rsidRPr="000A432D" w:rsidRDefault="009F1A83" w:rsidP="00E734CC">
                                  <w:pPr>
                                    <w:tabs>
                                      <w:tab w:val="left" w:pos="0"/>
                                    </w:tabs>
                                    <w:suppressOverlap/>
                                    <w:jc w:val="center"/>
                                    <w:outlineLvl w:val="2"/>
                                    <w:rPr>
                                      <w:color w:val="7030A0"/>
                                      <w:sz w:val="40"/>
                                      <w:szCs w:val="40"/>
                                    </w:rPr>
                                  </w:pPr>
                                  <w:r w:rsidRPr="000A432D">
                                    <w:rPr>
                                      <w:rFonts w:ascii="Arial" w:hAnsi="Arial" w:cs="Arial"/>
                                      <w:b/>
                                      <w:color w:val="4700B8"/>
                                      <w:sz w:val="40"/>
                                      <w:szCs w:val="40"/>
                                    </w:rPr>
                                    <w:t>NOVA UREDBA O PREVERJANJU RADIOAKTIVNOSTI POŠILJK</w:t>
                                  </w:r>
                                  <w:r w:rsidR="007A0A75" w:rsidRPr="000A432D">
                                    <w:rPr>
                                      <w:rFonts w:ascii="Arial" w:hAnsi="Arial" w:cs="Arial"/>
                                      <w:b/>
                                      <w:color w:val="4700B8"/>
                                      <w:sz w:val="40"/>
                                      <w:szCs w:val="40"/>
                                    </w:rPr>
                                    <w:t>, KI BI LAHKO VSEBOVALE VIRE SEVANJA</w:t>
                                  </w:r>
                                  <w:r w:rsidR="00517119" w:rsidRPr="000A432D">
                                    <w:rPr>
                                      <w:rFonts w:ascii="Arial" w:hAnsi="Arial" w:cs="Arial"/>
                                      <w:b/>
                                      <w:color w:val="4700B8"/>
                                      <w:sz w:val="40"/>
                                      <w:szCs w:val="40"/>
                                    </w:rPr>
                                    <w:t xml:space="preserve"> NEZNANEGA IZVORA</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D5388" id="Polje z besedilom 2" o:spid="_x0000_s1029" type="#_x0000_t202" style="position:absolute;left:0;text-align:left;margin-left:-286.4pt;margin-top:2pt;width:534.75pt;height:7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" fillcolor="white [3212]" stroked="f">
                      <v:textbox inset="0,,0">
                        <w:txbxContent>
                          <w:p w14:paraId="7C0A0D16" w14:textId="77777777" w:rsidR="00E734CC" w:rsidRPr="000A432D" w:rsidRDefault="009F1A83" w:rsidP="00E734CC">
                            <w:pPr>
                              <w:tabs>
                                <w:tab w:val="left" w:pos="0"/>
                              </w:tabs>
                              <w:suppressOverlap/>
                              <w:jc w:val="center"/>
                              <w:outlineLvl w:val="2"/>
                              <w:rPr>
                                <w:color w:val="7030A0"/>
                                <w:sz w:val="40"/>
                                <w:szCs w:val="40"/>
                              </w:rPr>
                            </w:pPr>
                            <w:r w:rsidRPr="000A432D">
                              <w:rPr>
                                <w:rFonts w:ascii="Arial" w:hAnsi="Arial" w:cs="Arial"/>
                                <w:b/>
                                <w:color w:val="4700B8"/>
                                <w:sz w:val="40"/>
                                <w:szCs w:val="40"/>
                              </w:rPr>
                              <w:t>NOVA UREDBA O PREVERJANJU RADIOAKTIVNOSTI POŠILJK</w:t>
                            </w:r>
                            <w:r w:rsidR="007A0A75" w:rsidRPr="000A432D">
                              <w:rPr>
                                <w:rFonts w:ascii="Arial" w:hAnsi="Arial" w:cs="Arial"/>
                                <w:b/>
                                <w:color w:val="4700B8"/>
                                <w:sz w:val="40"/>
                                <w:szCs w:val="40"/>
                              </w:rPr>
                              <w:t>, KI BI LAHKO VSEBOVALE VIRE SEVANJA</w:t>
                            </w:r>
                            <w:r w:rsidR="00517119" w:rsidRPr="000A432D">
                              <w:rPr>
                                <w:rFonts w:ascii="Arial" w:hAnsi="Arial" w:cs="Arial"/>
                                <w:b/>
                                <w:color w:val="4700B8"/>
                                <w:sz w:val="40"/>
                                <w:szCs w:val="40"/>
                              </w:rPr>
                              <w:t xml:space="preserve"> NEZNANEGA IZVORA</w:t>
                            </w:r>
                          </w:p>
                        </w:txbxContent>
                      </v:textbox>
                    </v:shape>
                  </w:pict>
                </mc:Fallback>
              </mc:AlternateContent>
            </w:r>
          </w:p>
          <w:p w14:paraId="6BB2ABE7" w14:textId="77777777" w:rsidR="009F1A83" w:rsidRPr="00B62E38" w:rsidRDefault="009F1A83" w:rsidP="00171859">
            <w:pPr>
              <w:spacing w:before="120" w:after="60"/>
              <w:ind w:right="340"/>
              <w:jc w:val="both"/>
              <w:outlineLvl w:val="2"/>
              <w:rPr>
                <w:rFonts w:ascii="Arial" w:hAnsi="Arial" w:cs="Arial"/>
                <w:i/>
                <w:sz w:val="6"/>
                <w:szCs w:val="6"/>
              </w:rPr>
            </w:pPr>
          </w:p>
          <w:p w14:paraId="4079A84A" w14:textId="77777777" w:rsidR="00171859" w:rsidRPr="00B62E38" w:rsidRDefault="00171859" w:rsidP="00171859">
            <w:pPr>
              <w:spacing w:before="120" w:after="60"/>
              <w:ind w:right="340"/>
              <w:jc w:val="both"/>
              <w:outlineLvl w:val="2"/>
              <w:rPr>
                <w:rFonts w:ascii="Arial" w:hAnsi="Arial" w:cs="Arial"/>
                <w:i/>
                <w:sz w:val="6"/>
                <w:szCs w:val="6"/>
              </w:rPr>
            </w:pPr>
          </w:p>
          <w:p w14:paraId="163A03F7" w14:textId="77777777" w:rsidR="00E734CC" w:rsidRPr="00B62E38" w:rsidRDefault="00DC41F2" w:rsidP="00171859">
            <w:pPr>
              <w:spacing w:before="120" w:after="60"/>
              <w:ind w:right="340"/>
              <w:jc w:val="both"/>
              <w:outlineLvl w:val="2"/>
              <w:rPr>
                <w:rFonts w:ascii="Arial" w:hAnsi="Arial" w:cs="Arial"/>
                <w:i/>
                <w:sz w:val="6"/>
                <w:szCs w:val="6"/>
              </w:rPr>
            </w:pPr>
            <w:r w:rsidRPr="00B62E38">
              <w:rPr>
                <w:rFonts w:ascii="Arial" w:hAnsi="Arial" w:cs="Arial"/>
                <w:noProof/>
                <w:sz w:val="6"/>
                <w:szCs w:val="6"/>
                <w:lang w:bidi="ar-SA"/>
              </w:rPr>
              <w:drawing>
                <wp:anchor distT="0" distB="0" distL="114935" distR="114935" simplePos="0" relativeHeight="251678720" behindDoc="1" locked="0" layoutInCell="1" allowOverlap="1" wp14:anchorId="152906FB" wp14:editId="21A4EE34">
                  <wp:simplePos x="0" y="0"/>
                  <wp:positionH relativeFrom="column">
                    <wp:posOffset>6657975</wp:posOffset>
                  </wp:positionH>
                  <wp:positionV relativeFrom="paragraph">
                    <wp:posOffset>8948420</wp:posOffset>
                  </wp:positionV>
                  <wp:extent cx="567690" cy="668655"/>
                  <wp:effectExtent l="0" t="0" r="3810" b="0"/>
                  <wp:wrapNone/>
                  <wp:docPr id="16" name="Slika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 cy="668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AB6CF7B" w14:textId="77777777" w:rsidR="00E734CC" w:rsidRPr="00B62E38" w:rsidRDefault="00E734CC" w:rsidP="00171859">
            <w:pPr>
              <w:spacing w:before="120" w:after="60"/>
              <w:ind w:right="340"/>
              <w:jc w:val="both"/>
              <w:outlineLvl w:val="2"/>
              <w:rPr>
                <w:rFonts w:ascii="Arial" w:hAnsi="Arial" w:cs="Arial"/>
                <w:i/>
                <w:sz w:val="6"/>
                <w:szCs w:val="6"/>
              </w:rPr>
            </w:pPr>
          </w:p>
          <w:p w14:paraId="624276BA" w14:textId="77777777" w:rsidR="00E734CC" w:rsidRDefault="00E734CC" w:rsidP="00171859">
            <w:pPr>
              <w:spacing w:before="120" w:after="60"/>
              <w:ind w:right="340"/>
              <w:jc w:val="both"/>
              <w:outlineLvl w:val="2"/>
              <w:rPr>
                <w:rFonts w:ascii="Arial" w:hAnsi="Arial" w:cs="Arial"/>
                <w:i/>
                <w:sz w:val="6"/>
                <w:szCs w:val="6"/>
              </w:rPr>
            </w:pPr>
          </w:p>
          <w:p w14:paraId="2AD19DA1" w14:textId="77777777" w:rsidR="007A0A75" w:rsidRDefault="007A0A75" w:rsidP="00171859">
            <w:pPr>
              <w:spacing w:before="120" w:after="60"/>
              <w:ind w:right="340"/>
              <w:jc w:val="both"/>
              <w:outlineLvl w:val="2"/>
              <w:rPr>
                <w:rFonts w:ascii="Arial" w:hAnsi="Arial" w:cs="Arial"/>
                <w:i/>
                <w:sz w:val="6"/>
                <w:szCs w:val="6"/>
              </w:rPr>
            </w:pPr>
          </w:p>
          <w:p w14:paraId="4698FE15" w14:textId="77777777" w:rsidR="007A0A75" w:rsidRDefault="007A0A75" w:rsidP="00171859">
            <w:pPr>
              <w:spacing w:before="120" w:after="60"/>
              <w:ind w:right="340"/>
              <w:jc w:val="both"/>
              <w:outlineLvl w:val="2"/>
              <w:rPr>
                <w:rFonts w:ascii="Arial" w:hAnsi="Arial" w:cs="Arial"/>
                <w:i/>
                <w:sz w:val="6"/>
                <w:szCs w:val="6"/>
              </w:rPr>
            </w:pPr>
          </w:p>
          <w:p w14:paraId="7658483D" w14:textId="77777777" w:rsidR="00CD1B59" w:rsidRPr="00B62E38" w:rsidRDefault="00CD1B59" w:rsidP="00171859">
            <w:pPr>
              <w:spacing w:before="120" w:after="60"/>
              <w:ind w:right="340"/>
              <w:jc w:val="both"/>
              <w:outlineLvl w:val="2"/>
              <w:rPr>
                <w:rFonts w:ascii="Arial" w:hAnsi="Arial" w:cs="Arial"/>
                <w:i/>
                <w:sz w:val="6"/>
                <w:szCs w:val="6"/>
              </w:rPr>
            </w:pPr>
          </w:p>
          <w:p w14:paraId="33D8397B" w14:textId="77777777" w:rsidR="009F1A83" w:rsidRPr="009748E7" w:rsidRDefault="009F1A83" w:rsidP="006501CC">
            <w:pPr>
              <w:spacing w:after="120"/>
              <w:ind w:right="340"/>
              <w:jc w:val="both"/>
              <w:outlineLvl w:val="2"/>
              <w:rPr>
                <w:rFonts w:ascii="Arial" w:hAnsi="Arial" w:cs="Arial"/>
                <w:sz w:val="21"/>
                <w:szCs w:val="21"/>
              </w:rPr>
            </w:pPr>
            <w:r w:rsidRPr="009748E7">
              <w:rPr>
                <w:rFonts w:ascii="Arial" w:hAnsi="Arial" w:cs="Arial"/>
                <w:sz w:val="21"/>
                <w:szCs w:val="21"/>
              </w:rPr>
              <w:t>Po svetu je bilo v zadnjih letih zaznati številne primere najdb različnih radioaktivnih snovi</w:t>
            </w:r>
            <w:r w:rsidR="00E67649">
              <w:rPr>
                <w:rFonts w:ascii="Arial" w:hAnsi="Arial" w:cs="Arial"/>
                <w:sz w:val="21"/>
                <w:szCs w:val="21"/>
              </w:rPr>
              <w:t>,</w:t>
            </w:r>
            <w:r w:rsidRPr="009748E7">
              <w:rPr>
                <w:rFonts w:ascii="Arial" w:hAnsi="Arial" w:cs="Arial"/>
                <w:sz w:val="21"/>
                <w:szCs w:val="21"/>
              </w:rPr>
              <w:t xml:space="preserve"> ki so jih posamezniki želeli pretihotapiti v druge države ali pa so iz tujine ne(vede) prinesli predmete, ki so vsebovali radioaktivne snovi. Štirje</w:t>
            </w:r>
            <w:r w:rsidR="00092221">
              <w:rPr>
                <w:rFonts w:ascii="Arial" w:hAnsi="Arial" w:cs="Arial"/>
                <w:sz w:val="21"/>
                <w:szCs w:val="21"/>
              </w:rPr>
              <w:t xml:space="preserve"> slikovni</w:t>
            </w:r>
            <w:r w:rsidRPr="009748E7">
              <w:rPr>
                <w:rFonts w:ascii="Arial" w:hAnsi="Arial" w:cs="Arial"/>
                <w:sz w:val="21"/>
                <w:szCs w:val="21"/>
              </w:rPr>
              <w:t xml:space="preserve"> primeri </w:t>
            </w:r>
            <w:r w:rsidR="000B12C0">
              <w:rPr>
                <w:rFonts w:ascii="Arial" w:hAnsi="Arial" w:cs="Arial"/>
                <w:sz w:val="21"/>
                <w:szCs w:val="21"/>
              </w:rPr>
              <w:t>v tej številki Se</w:t>
            </w:r>
            <w:r w:rsidR="006B17E1">
              <w:rPr>
                <w:rFonts w:ascii="Arial" w:hAnsi="Arial" w:cs="Arial"/>
                <w:sz w:val="21"/>
                <w:szCs w:val="21"/>
              </w:rPr>
              <w:t>v</w:t>
            </w:r>
            <w:r w:rsidR="000B12C0">
              <w:rPr>
                <w:rFonts w:ascii="Arial" w:hAnsi="Arial" w:cs="Arial"/>
                <w:sz w:val="21"/>
                <w:szCs w:val="21"/>
              </w:rPr>
              <w:t xml:space="preserve">alnih novic </w:t>
            </w:r>
            <w:r w:rsidRPr="009748E7">
              <w:rPr>
                <w:rFonts w:ascii="Arial" w:hAnsi="Arial" w:cs="Arial"/>
                <w:sz w:val="21"/>
                <w:szCs w:val="21"/>
              </w:rPr>
              <w:t>so navedeni za ilustracijo, da si lažje predstavljamo celotno »paleto« primerov, ki se pojavljajo v praksi</w:t>
            </w:r>
            <w:r w:rsidR="00E67649">
              <w:rPr>
                <w:rFonts w:ascii="Arial" w:hAnsi="Arial" w:cs="Arial"/>
                <w:sz w:val="21"/>
                <w:szCs w:val="21"/>
              </w:rPr>
              <w:t>. Z</w:t>
            </w:r>
            <w:r w:rsidRPr="009748E7">
              <w:rPr>
                <w:rFonts w:ascii="Arial" w:hAnsi="Arial" w:cs="Arial"/>
                <w:sz w:val="21"/>
                <w:szCs w:val="21"/>
              </w:rPr>
              <w:t>aradi tega je treba v smislu varstva pred sevanji in zaradi varova</w:t>
            </w:r>
            <w:r w:rsidR="00E67649">
              <w:rPr>
                <w:rFonts w:ascii="Arial" w:hAnsi="Arial" w:cs="Arial"/>
                <w:sz w:val="21"/>
                <w:szCs w:val="21"/>
              </w:rPr>
              <w:softHyphen/>
            </w:r>
            <w:r w:rsidRPr="009748E7">
              <w:rPr>
                <w:rFonts w:ascii="Arial" w:hAnsi="Arial" w:cs="Arial"/>
                <w:sz w:val="21"/>
                <w:szCs w:val="21"/>
              </w:rPr>
              <w:t>nja poskrbeti za ustrezen nadzor, varstvo okolja in spoštovanje mednarodnih predpisov, priporočil in zmanj</w:t>
            </w:r>
            <w:r w:rsidR="00E67649">
              <w:rPr>
                <w:rFonts w:ascii="Arial" w:hAnsi="Arial" w:cs="Arial"/>
                <w:sz w:val="21"/>
                <w:szCs w:val="21"/>
              </w:rPr>
              <w:softHyphen/>
            </w:r>
            <w:r w:rsidRPr="009748E7">
              <w:rPr>
                <w:rFonts w:ascii="Arial" w:hAnsi="Arial" w:cs="Arial"/>
                <w:sz w:val="21"/>
                <w:szCs w:val="21"/>
              </w:rPr>
              <w:t>ševati tovrstna tveganja.</w:t>
            </w:r>
          </w:p>
          <w:p w14:paraId="0921FE20" w14:textId="77777777" w:rsidR="00B751AD" w:rsidRDefault="009748E7" w:rsidP="00495571">
            <w:pPr>
              <w:pStyle w:val="Glava"/>
              <w:spacing w:after="80"/>
              <w:ind w:left="62" w:right="232"/>
              <w:jc w:val="center"/>
              <w:rPr>
                <w:rFonts w:ascii="Arial" w:hAnsi="Arial" w:cs="Arial"/>
                <w:sz w:val="18"/>
                <w:szCs w:val="18"/>
              </w:rPr>
            </w:pPr>
            <w:r w:rsidRPr="009748E7">
              <w:rPr>
                <w:rFonts w:ascii="Arial" w:hAnsi="Arial" w:cs="Arial"/>
                <w:noProof/>
                <w:sz w:val="18"/>
                <w:szCs w:val="18"/>
              </w:rPr>
              <w:drawing>
                <wp:inline distT="0" distB="0" distL="0" distR="0" wp14:anchorId="56389C52" wp14:editId="334EB663">
                  <wp:extent cx="2289420" cy="1534795"/>
                  <wp:effectExtent l="0" t="0" r="0" b="8255"/>
                  <wp:docPr id="10" name="Slika 3" descr="Na sliki so kovinski gumbi iz dvigal. Gumbi vsebujejo kobalt-60 . Zraven gumbov je merilnik sevanja, ki ima na zaslonu prikazano vrednsot hitrosti doze.">
                    <a:extLst xmlns:a="http://schemas.openxmlformats.org/drawingml/2006/main">
                      <a:ext uri="{FF2B5EF4-FFF2-40B4-BE49-F238E27FC236}">
                        <a16:creationId xmlns:a16="http://schemas.microsoft.com/office/drawing/2014/main" id="{6B7CE628-C504-4C5C-9A4C-FB60595FA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6B7CE628-C504-4C5C-9A4C-FB60595FAACC}"/>
                              </a:ext>
                            </a:extLst>
                          </pic:cNvPr>
                          <pic:cNvPicPr>
                            <a:picLocks noChangeAspect="1"/>
                          </pic:cNvPicPr>
                        </pic:nvPicPr>
                        <pic:blipFill rotWithShape="1">
                          <a:blip r:embed="rId12"/>
                          <a:srcRect l="8990" t="30741" r="55757" b="27239"/>
                          <a:stretch/>
                        </pic:blipFill>
                        <pic:spPr>
                          <a:xfrm>
                            <a:off x="0" y="0"/>
                            <a:ext cx="2303682" cy="1544356"/>
                          </a:xfrm>
                          <a:prstGeom prst="rect">
                            <a:avLst/>
                          </a:prstGeom>
                          <a:ln>
                            <a:noFill/>
                          </a:ln>
                        </pic:spPr>
                      </pic:pic>
                    </a:graphicData>
                  </a:graphic>
                </wp:inline>
              </w:drawing>
            </w:r>
          </w:p>
          <w:p w14:paraId="781ECE50" w14:textId="77777777" w:rsidR="00E7359F" w:rsidRDefault="00983803" w:rsidP="00E7359F">
            <w:pPr>
              <w:pStyle w:val="Glava"/>
              <w:ind w:left="62" w:right="232"/>
              <w:jc w:val="center"/>
              <w:rPr>
                <w:rFonts w:ascii="Arial" w:hAnsi="Arial" w:cs="Arial"/>
                <w:sz w:val="18"/>
                <w:szCs w:val="18"/>
              </w:rPr>
            </w:pPr>
            <w:r w:rsidRPr="00983803">
              <w:rPr>
                <w:rFonts w:ascii="Arial" w:hAnsi="Arial" w:cs="Arial"/>
                <w:sz w:val="18"/>
                <w:szCs w:val="18"/>
              </w:rPr>
              <w:t>Kovinski gumbi v dvigalih, vsebujoč Co-60</w:t>
            </w:r>
            <w:r w:rsidR="00E7359F">
              <w:rPr>
                <w:rFonts w:ascii="Arial" w:hAnsi="Arial" w:cs="Arial"/>
                <w:sz w:val="18"/>
                <w:szCs w:val="18"/>
              </w:rPr>
              <w:t>,</w:t>
            </w:r>
          </w:p>
          <w:p w14:paraId="50DDD836" w14:textId="77777777" w:rsidR="00983803" w:rsidRPr="00983803" w:rsidRDefault="00983803" w:rsidP="00E7359F">
            <w:pPr>
              <w:pStyle w:val="Glava"/>
              <w:ind w:left="62" w:right="232"/>
              <w:jc w:val="center"/>
              <w:rPr>
                <w:rFonts w:ascii="Arial" w:hAnsi="Arial" w:cs="Arial"/>
                <w:sz w:val="18"/>
                <w:szCs w:val="18"/>
              </w:rPr>
            </w:pPr>
            <w:r w:rsidRPr="00983803">
              <w:rPr>
                <w:rFonts w:ascii="Arial" w:hAnsi="Arial" w:cs="Arial"/>
                <w:sz w:val="18"/>
                <w:szCs w:val="18"/>
              </w:rPr>
              <w:t>najdeni pred nekaj leti v več evropskih državah</w:t>
            </w:r>
            <w:r w:rsidR="00FC7758">
              <w:rPr>
                <w:rFonts w:ascii="Arial" w:hAnsi="Arial" w:cs="Arial"/>
                <w:sz w:val="18"/>
                <w:szCs w:val="18"/>
              </w:rPr>
              <w:t>.</w:t>
            </w:r>
          </w:p>
          <w:p w14:paraId="69BC60EA" w14:textId="77777777" w:rsidR="00B751AD" w:rsidRDefault="00983803" w:rsidP="009748E7">
            <w:pPr>
              <w:pStyle w:val="Glava"/>
              <w:spacing w:after="120"/>
              <w:ind w:left="62" w:right="232"/>
              <w:jc w:val="center"/>
              <w:rPr>
                <w:rFonts w:ascii="Arial" w:hAnsi="Arial" w:cs="Arial"/>
                <w:sz w:val="18"/>
                <w:szCs w:val="18"/>
              </w:rPr>
            </w:pPr>
            <w:r>
              <w:rPr>
                <w:rFonts w:ascii="Arial" w:hAnsi="Arial" w:cs="Arial"/>
                <w:sz w:val="18"/>
                <w:szCs w:val="18"/>
              </w:rPr>
              <w:t xml:space="preserve">Vir: </w:t>
            </w:r>
            <w:r w:rsidRPr="00983803">
              <w:rPr>
                <w:rFonts w:ascii="Arial" w:hAnsi="Arial" w:cs="Arial"/>
                <w:sz w:val="18"/>
                <w:szCs w:val="18"/>
              </w:rPr>
              <w:t>http://www.eu-alara.net/index.php?option=com_content&amp;task=view&amp;id=206&amp;Itemid=1</w:t>
            </w:r>
            <w:r w:rsidR="00FC7758">
              <w:rPr>
                <w:rFonts w:ascii="Arial" w:hAnsi="Arial" w:cs="Arial"/>
                <w:sz w:val="18"/>
                <w:szCs w:val="18"/>
              </w:rPr>
              <w:t>.</w:t>
            </w:r>
          </w:p>
          <w:p w14:paraId="7ADECDEA" w14:textId="77777777" w:rsidR="007A147A" w:rsidRPr="00F619C8" w:rsidRDefault="009F1A83" w:rsidP="009F1A83">
            <w:pPr>
              <w:ind w:right="340"/>
              <w:jc w:val="both"/>
              <w:outlineLvl w:val="2"/>
              <w:rPr>
                <w:rFonts w:ascii="Arial" w:hAnsi="Arial" w:cs="Arial"/>
                <w:sz w:val="22"/>
                <w:szCs w:val="22"/>
              </w:rPr>
            </w:pPr>
            <w:r w:rsidRPr="009748E7">
              <w:rPr>
                <w:rFonts w:ascii="Arial" w:hAnsi="Arial" w:cs="Arial"/>
                <w:sz w:val="21"/>
                <w:szCs w:val="21"/>
              </w:rPr>
              <w:t>ZVISJV-1 določa</w:t>
            </w:r>
            <w:r w:rsidR="005C4EFD">
              <w:rPr>
                <w:rFonts w:ascii="Arial" w:hAnsi="Arial" w:cs="Arial"/>
                <w:sz w:val="21"/>
                <w:szCs w:val="21"/>
              </w:rPr>
              <w:t xml:space="preserve"> tudi,</w:t>
            </w:r>
            <w:r w:rsidRPr="009748E7">
              <w:rPr>
                <w:rFonts w:ascii="Arial" w:hAnsi="Arial" w:cs="Arial"/>
                <w:sz w:val="21"/>
                <w:szCs w:val="21"/>
              </w:rPr>
              <w:t xml:space="preserve"> da </w:t>
            </w:r>
            <w:r w:rsidR="00AC1623">
              <w:rPr>
                <w:rFonts w:ascii="Arial" w:hAnsi="Arial" w:cs="Arial"/>
                <w:sz w:val="21"/>
                <w:szCs w:val="21"/>
              </w:rPr>
              <w:t xml:space="preserve">je </w:t>
            </w:r>
            <w:r w:rsidR="005C4EFD" w:rsidRPr="00092221">
              <w:rPr>
                <w:rFonts w:ascii="Arial" w:hAnsi="Arial" w:cs="Arial"/>
                <w:sz w:val="21"/>
                <w:szCs w:val="21"/>
              </w:rPr>
              <w:t>za</w:t>
            </w:r>
            <w:r w:rsidR="005C4EFD" w:rsidRPr="005C4EFD">
              <w:rPr>
                <w:rFonts w:ascii="Arial" w:hAnsi="Arial" w:cs="Arial"/>
                <w:sz w:val="21"/>
                <w:szCs w:val="21"/>
              </w:rPr>
              <w:t xml:space="preserve"> izvajanje meritev </w:t>
            </w:r>
            <w:r w:rsidR="005C4EFD">
              <w:rPr>
                <w:rFonts w:ascii="Arial" w:hAnsi="Arial" w:cs="Arial"/>
                <w:sz w:val="21"/>
                <w:szCs w:val="21"/>
              </w:rPr>
              <w:t xml:space="preserve">takih pošiljk </w:t>
            </w:r>
            <w:r w:rsidR="00AC1623">
              <w:rPr>
                <w:rFonts w:ascii="Arial" w:hAnsi="Arial" w:cs="Arial"/>
                <w:sz w:val="21"/>
                <w:szCs w:val="21"/>
              </w:rPr>
              <w:t xml:space="preserve">potrebno pridobiti </w:t>
            </w:r>
            <w:r w:rsidRPr="009748E7">
              <w:rPr>
                <w:rFonts w:ascii="Arial" w:hAnsi="Arial" w:cs="Arial"/>
                <w:sz w:val="21"/>
                <w:szCs w:val="21"/>
              </w:rPr>
              <w:t>pooblastilo</w:t>
            </w:r>
            <w:r w:rsidR="005C4EFD">
              <w:rPr>
                <w:rFonts w:ascii="Arial" w:hAnsi="Arial" w:cs="Arial"/>
                <w:sz w:val="21"/>
                <w:szCs w:val="21"/>
              </w:rPr>
              <w:t>, ki ga izda URSJV.</w:t>
            </w:r>
            <w:r w:rsidRPr="009748E7">
              <w:rPr>
                <w:rFonts w:ascii="Arial" w:hAnsi="Arial" w:cs="Arial"/>
                <w:sz w:val="21"/>
                <w:szCs w:val="21"/>
              </w:rPr>
              <w:t xml:space="preserve"> Pravna ali fizična oseba pridobi pooblastilo, če ima vzpostavljen program meritev, s katerimi lahko zazna hitrost doze sevanja gama, ki je za 20 % višja kot hitrost doze sevanja zaradi naravnega ozadja. Pravilnik o monitoringu radioaktivnosti določa podrobneje v 9. členu pogoje za pridobitev pooblastila za izvajalca meritev radioaktivnosti pošiljk. Ti pogoji so enaki tistim, ki so bili predpisani že s predhodnim pravilnikom</w:t>
            </w:r>
            <w:r w:rsidR="00E67649">
              <w:rPr>
                <w:rFonts w:ascii="Arial" w:hAnsi="Arial" w:cs="Arial"/>
                <w:sz w:val="21"/>
                <w:szCs w:val="21"/>
              </w:rPr>
              <w:t>.</w:t>
            </w:r>
            <w:r w:rsidRPr="009748E7">
              <w:rPr>
                <w:rFonts w:ascii="Arial" w:hAnsi="Arial" w:cs="Arial"/>
                <w:sz w:val="21"/>
                <w:szCs w:val="21"/>
              </w:rPr>
              <w:t xml:space="preserve"> </w:t>
            </w:r>
            <w:r w:rsidR="00E67649">
              <w:rPr>
                <w:rFonts w:ascii="Arial" w:hAnsi="Arial" w:cs="Arial"/>
                <w:sz w:val="21"/>
                <w:szCs w:val="21"/>
              </w:rPr>
              <w:t>O</w:t>
            </w:r>
            <w:r w:rsidRPr="009748E7">
              <w:rPr>
                <w:rFonts w:ascii="Arial" w:hAnsi="Arial" w:cs="Arial"/>
                <w:sz w:val="21"/>
                <w:szCs w:val="21"/>
              </w:rPr>
              <w:t xml:space="preserve">menjena pooblastila </w:t>
            </w:r>
            <w:r w:rsidR="00E67649">
              <w:rPr>
                <w:rFonts w:ascii="Arial" w:hAnsi="Arial" w:cs="Arial"/>
                <w:sz w:val="21"/>
                <w:szCs w:val="21"/>
              </w:rPr>
              <w:t xml:space="preserve">izdajamo </w:t>
            </w:r>
            <w:r w:rsidRPr="009748E7">
              <w:rPr>
                <w:rFonts w:ascii="Arial" w:hAnsi="Arial" w:cs="Arial"/>
                <w:sz w:val="21"/>
                <w:szCs w:val="21"/>
              </w:rPr>
              <w:t>za obdobje največ pet let</w:t>
            </w:r>
            <w:r w:rsidR="00E67649">
              <w:rPr>
                <w:rFonts w:ascii="Arial" w:hAnsi="Arial" w:cs="Arial"/>
                <w:sz w:val="21"/>
                <w:szCs w:val="21"/>
              </w:rPr>
              <w:t xml:space="preserve">, </w:t>
            </w:r>
            <w:r w:rsidRPr="009748E7">
              <w:rPr>
                <w:rFonts w:ascii="Arial" w:hAnsi="Arial" w:cs="Arial"/>
                <w:sz w:val="21"/>
                <w:szCs w:val="21"/>
              </w:rPr>
              <w:t xml:space="preserve">v preteklosti pa so se izdajala za obdobje največ dveh let. </w:t>
            </w:r>
            <w:bookmarkStart w:id="0" w:name="_Hlk6322847"/>
            <w:r w:rsidRPr="009748E7">
              <w:rPr>
                <w:rFonts w:ascii="Arial" w:hAnsi="Arial" w:cs="Arial"/>
                <w:sz w:val="21"/>
                <w:szCs w:val="21"/>
              </w:rPr>
              <w:t xml:space="preserve">Uredba </w:t>
            </w:r>
            <w:r w:rsidR="00313633">
              <w:rPr>
                <w:rFonts w:ascii="Arial" w:hAnsi="Arial" w:cs="Arial"/>
                <w:sz w:val="21"/>
                <w:szCs w:val="21"/>
              </w:rPr>
              <w:t xml:space="preserve">predpisuje tudi </w:t>
            </w:r>
            <w:r w:rsidRPr="009748E7">
              <w:rPr>
                <w:rFonts w:ascii="Arial" w:hAnsi="Arial" w:cs="Arial"/>
                <w:sz w:val="21"/>
                <w:szCs w:val="21"/>
              </w:rPr>
              <w:t xml:space="preserve">zahteve za </w:t>
            </w:r>
            <w:r w:rsidR="00313633">
              <w:rPr>
                <w:rFonts w:ascii="Arial" w:hAnsi="Arial" w:cs="Arial"/>
                <w:sz w:val="21"/>
                <w:szCs w:val="21"/>
              </w:rPr>
              <w:t>oprem</w:t>
            </w:r>
            <w:r w:rsidR="00CD3813">
              <w:rPr>
                <w:rFonts w:ascii="Arial" w:hAnsi="Arial" w:cs="Arial"/>
                <w:sz w:val="21"/>
                <w:szCs w:val="21"/>
              </w:rPr>
              <w:t>o</w:t>
            </w:r>
            <w:r w:rsidR="00313633">
              <w:rPr>
                <w:rFonts w:ascii="Arial" w:hAnsi="Arial" w:cs="Arial"/>
                <w:sz w:val="21"/>
                <w:szCs w:val="21"/>
              </w:rPr>
              <w:t xml:space="preserve"> za </w:t>
            </w:r>
            <w:r w:rsidR="00CD3813">
              <w:rPr>
                <w:rFonts w:ascii="Arial" w:hAnsi="Arial" w:cs="Arial"/>
                <w:sz w:val="21"/>
                <w:szCs w:val="21"/>
              </w:rPr>
              <w:t xml:space="preserve">detekcijo </w:t>
            </w:r>
            <w:r w:rsidRPr="009748E7">
              <w:rPr>
                <w:rFonts w:ascii="Arial" w:hAnsi="Arial" w:cs="Arial"/>
                <w:sz w:val="21"/>
                <w:szCs w:val="21"/>
              </w:rPr>
              <w:t>povišanega sevanja (občutljivost in parametri)</w:t>
            </w:r>
            <w:r w:rsidR="00B23A1F">
              <w:rPr>
                <w:rFonts w:ascii="Arial" w:hAnsi="Arial" w:cs="Arial"/>
                <w:sz w:val="21"/>
                <w:szCs w:val="21"/>
              </w:rPr>
              <w:t>.</w:t>
            </w:r>
            <w:bookmarkEnd w:id="0"/>
            <w:r w:rsidRPr="009F1A83">
              <w:rPr>
                <w:rFonts w:ascii="Arial" w:hAnsi="Arial" w:cs="Arial"/>
                <w:sz w:val="22"/>
                <w:szCs w:val="22"/>
              </w:rPr>
              <w:t xml:space="preserve"> </w:t>
            </w:r>
          </w:p>
          <w:p w14:paraId="508E9333" w14:textId="77777777" w:rsidR="007B3829" w:rsidRPr="00B62E38" w:rsidRDefault="00E7359F" w:rsidP="00B751AD">
            <w:pPr>
              <w:spacing w:after="120"/>
              <w:ind w:right="340"/>
              <w:jc w:val="both"/>
              <w:outlineLvl w:val="2"/>
              <w:rPr>
                <w:rFonts w:ascii="Arial" w:hAnsi="Arial" w:cs="Arial"/>
                <w:sz w:val="21"/>
                <w:szCs w:val="21"/>
              </w:rPr>
            </w:pPr>
            <w:r w:rsidRPr="009748E7">
              <w:rPr>
                <w:rFonts w:ascii="Arial" w:hAnsi="Arial" w:cs="Arial"/>
                <w:noProof/>
                <w:sz w:val="22"/>
                <w:szCs w:val="22"/>
              </w:rPr>
              <mc:AlternateContent>
                <mc:Choice Requires="wps">
                  <w:drawing>
                    <wp:anchor distT="0" distB="0" distL="114300" distR="114300" simplePos="0" relativeHeight="251685888" behindDoc="0" locked="0" layoutInCell="1" allowOverlap="1" wp14:anchorId="145B7405" wp14:editId="2920AE70">
                      <wp:simplePos x="0" y="0"/>
                      <wp:positionH relativeFrom="column">
                        <wp:posOffset>-63500</wp:posOffset>
                      </wp:positionH>
                      <wp:positionV relativeFrom="paragraph">
                        <wp:posOffset>138430</wp:posOffset>
                      </wp:positionV>
                      <wp:extent cx="3550920" cy="723900"/>
                      <wp:effectExtent l="0" t="0" r="0" b="0"/>
                      <wp:wrapNone/>
                      <wp:docPr id="3" name="Polje z besedilom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723900"/>
                              </a:xfrm>
                              <a:prstGeom prst="rect">
                                <a:avLst/>
                              </a:prstGeom>
                              <a:solidFill>
                                <a:schemeClr val="bg1"/>
                              </a:solidFill>
                              <a:ln w="9525">
                                <a:noFill/>
                                <a:miter lim="800000"/>
                                <a:headEnd/>
                                <a:tailEnd/>
                              </a:ln>
                            </wps:spPr>
                            <wps:txbx>
                              <w:txbxContent>
                                <w:p w14:paraId="5AF0C180" w14:textId="77777777" w:rsidR="009748E7" w:rsidRPr="009748E7" w:rsidRDefault="009748E7" w:rsidP="009748E7">
                                  <w:pPr>
                                    <w:suppressOverlap/>
                                    <w:jc w:val="center"/>
                                    <w:rPr>
                                      <w:rFonts w:ascii="Arial" w:hAnsi="Arial" w:cs="Arial"/>
                                      <w:b/>
                                      <w:color w:val="FF0000"/>
                                      <w:sz w:val="20"/>
                                      <w:szCs w:val="20"/>
                                    </w:rPr>
                                  </w:pPr>
                                  <w:r w:rsidRPr="009748E7">
                                    <w:rPr>
                                      <w:rFonts w:ascii="Arial" w:hAnsi="Arial" w:cs="Arial"/>
                                      <w:b/>
                                      <w:color w:val="FF0000"/>
                                      <w:sz w:val="20"/>
                                      <w:szCs w:val="20"/>
                                    </w:rPr>
                                    <w:t xml:space="preserve">Če najdete vir sevanja neznanega izvora ali </w:t>
                                  </w:r>
                                </w:p>
                                <w:p w14:paraId="613C2E8E" w14:textId="77777777" w:rsidR="009748E7" w:rsidRPr="009748E7" w:rsidRDefault="009748E7" w:rsidP="009748E7">
                                  <w:pPr>
                                    <w:suppressOverlap/>
                                    <w:jc w:val="center"/>
                                    <w:rPr>
                                      <w:rFonts w:ascii="Arial" w:hAnsi="Arial" w:cs="Arial"/>
                                      <w:b/>
                                      <w:color w:val="FF0000"/>
                                      <w:sz w:val="20"/>
                                      <w:szCs w:val="20"/>
                                    </w:rPr>
                                  </w:pPr>
                                  <w:r w:rsidRPr="009748E7">
                                    <w:rPr>
                                      <w:rFonts w:ascii="Arial" w:hAnsi="Arial" w:cs="Arial"/>
                                      <w:b/>
                                      <w:color w:val="FF0000"/>
                                      <w:sz w:val="20"/>
                                      <w:szCs w:val="20"/>
                                    </w:rPr>
                                    <w:t>če sumite, da gre za vir sevanja,</w:t>
                                  </w:r>
                                </w:p>
                                <w:p w14:paraId="5CD2DC5E" w14:textId="77777777" w:rsidR="009748E7" w:rsidRPr="009748E7" w:rsidRDefault="009748E7" w:rsidP="009748E7">
                                  <w:pPr>
                                    <w:suppressOverlap/>
                                    <w:jc w:val="center"/>
                                    <w:rPr>
                                      <w:rFonts w:ascii="Arial" w:hAnsi="Arial" w:cs="Arial"/>
                                      <w:b/>
                                      <w:color w:val="FF0000"/>
                                      <w:sz w:val="20"/>
                                      <w:szCs w:val="20"/>
                                    </w:rPr>
                                  </w:pPr>
                                  <w:r w:rsidRPr="009748E7">
                                    <w:rPr>
                                      <w:rFonts w:ascii="Arial" w:hAnsi="Arial" w:cs="Arial"/>
                                      <w:b/>
                                      <w:color w:val="FF0000"/>
                                      <w:sz w:val="20"/>
                                      <w:szCs w:val="20"/>
                                    </w:rPr>
                                    <w:t>pokličite dežurnega URSJV:</w:t>
                                  </w:r>
                                </w:p>
                                <w:p w14:paraId="205CF9BC" w14:textId="77777777" w:rsidR="00983803" w:rsidRPr="009748E7" w:rsidRDefault="009748E7" w:rsidP="009748E7">
                                  <w:pPr>
                                    <w:jc w:val="center"/>
                                    <w:rPr>
                                      <w:sz w:val="20"/>
                                      <w:szCs w:val="20"/>
                                    </w:rPr>
                                  </w:pPr>
                                  <w:r w:rsidRPr="009748E7">
                                    <w:rPr>
                                      <w:rFonts w:ascii="Arial" w:hAnsi="Arial" w:cs="Arial"/>
                                      <w:b/>
                                      <w:color w:val="FF0000"/>
                                      <w:sz w:val="20"/>
                                      <w:szCs w:val="20"/>
                                    </w:rPr>
                                    <w:t>tel. št. 041 982 713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B7405" id="Polje z besedilom 3" o:spid="_x0000_s1030" type="#_x0000_t202" style="position:absolute;left:0;text-align:left;margin-left:-5pt;margin-top:10.9pt;width:279.6pt;height: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" fillcolor="white [3212]" stroked="f">
                      <v:textbox inset="0,,0">
                        <w:txbxContent>
                          <w:p w14:paraId="5AF0C180" w14:textId="77777777" w:rsidR="009748E7" w:rsidRPr="009748E7" w:rsidRDefault="009748E7" w:rsidP="009748E7">
                            <w:pPr>
                              <w:suppressOverlap/>
                              <w:jc w:val="center"/>
                              <w:rPr>
                                <w:rFonts w:ascii="Arial" w:hAnsi="Arial" w:cs="Arial"/>
                                <w:b/>
                                <w:color w:val="FF0000"/>
                                <w:sz w:val="20"/>
                                <w:szCs w:val="20"/>
                              </w:rPr>
                            </w:pPr>
                            <w:r w:rsidRPr="009748E7">
                              <w:rPr>
                                <w:rFonts w:ascii="Arial" w:hAnsi="Arial" w:cs="Arial"/>
                                <w:b/>
                                <w:color w:val="FF0000"/>
                                <w:sz w:val="20"/>
                                <w:szCs w:val="20"/>
                              </w:rPr>
                              <w:t xml:space="preserve">Če najdete vir sevanja neznanega izvora ali </w:t>
                            </w:r>
                          </w:p>
                          <w:p w14:paraId="613C2E8E" w14:textId="77777777" w:rsidR="009748E7" w:rsidRPr="009748E7" w:rsidRDefault="009748E7" w:rsidP="009748E7">
                            <w:pPr>
                              <w:suppressOverlap/>
                              <w:jc w:val="center"/>
                              <w:rPr>
                                <w:rFonts w:ascii="Arial" w:hAnsi="Arial" w:cs="Arial"/>
                                <w:b/>
                                <w:color w:val="FF0000"/>
                                <w:sz w:val="20"/>
                                <w:szCs w:val="20"/>
                              </w:rPr>
                            </w:pPr>
                            <w:r w:rsidRPr="009748E7">
                              <w:rPr>
                                <w:rFonts w:ascii="Arial" w:hAnsi="Arial" w:cs="Arial"/>
                                <w:b/>
                                <w:color w:val="FF0000"/>
                                <w:sz w:val="20"/>
                                <w:szCs w:val="20"/>
                              </w:rPr>
                              <w:t>če sumite, da gre za vir sevanja,</w:t>
                            </w:r>
                          </w:p>
                          <w:p w14:paraId="5CD2DC5E" w14:textId="77777777" w:rsidR="009748E7" w:rsidRPr="009748E7" w:rsidRDefault="009748E7" w:rsidP="009748E7">
                            <w:pPr>
                              <w:suppressOverlap/>
                              <w:jc w:val="center"/>
                              <w:rPr>
                                <w:rFonts w:ascii="Arial" w:hAnsi="Arial" w:cs="Arial"/>
                                <w:b/>
                                <w:color w:val="FF0000"/>
                                <w:sz w:val="20"/>
                                <w:szCs w:val="20"/>
                              </w:rPr>
                            </w:pPr>
                            <w:r w:rsidRPr="009748E7">
                              <w:rPr>
                                <w:rFonts w:ascii="Arial" w:hAnsi="Arial" w:cs="Arial"/>
                                <w:b/>
                                <w:color w:val="FF0000"/>
                                <w:sz w:val="20"/>
                                <w:szCs w:val="20"/>
                              </w:rPr>
                              <w:t>pokličite dežurnega URSJV:</w:t>
                            </w:r>
                          </w:p>
                          <w:p w14:paraId="205CF9BC" w14:textId="77777777" w:rsidR="00983803" w:rsidRPr="009748E7" w:rsidRDefault="009748E7" w:rsidP="009748E7">
                            <w:pPr>
                              <w:jc w:val="center"/>
                              <w:rPr>
                                <w:sz w:val="20"/>
                                <w:szCs w:val="20"/>
                              </w:rPr>
                            </w:pPr>
                            <w:r w:rsidRPr="009748E7">
                              <w:rPr>
                                <w:rFonts w:ascii="Arial" w:hAnsi="Arial" w:cs="Arial"/>
                                <w:b/>
                                <w:color w:val="FF0000"/>
                                <w:sz w:val="20"/>
                                <w:szCs w:val="20"/>
                              </w:rPr>
                              <w:t>tel. št. 041 982 713</w:t>
                            </w:r>
                          </w:p>
                        </w:txbxContent>
                      </v:textbox>
                    </v:shape>
                  </w:pict>
                </mc:Fallback>
              </mc:AlternateContent>
            </w:r>
            <w:r w:rsidRPr="00F76F1A">
              <w:rPr>
                <w:rFonts w:ascii="Arial" w:hAnsi="Arial" w:cs="Arial"/>
                <w:i/>
                <w:noProof/>
                <w:color w:val="FF0000"/>
                <w:sz w:val="18"/>
                <w:szCs w:val="22"/>
                <w:lang w:bidi="ar-SA"/>
              </w:rPr>
              <w:drawing>
                <wp:anchor distT="0" distB="0" distL="114935" distR="114935" simplePos="0" relativeHeight="251689984" behindDoc="1" locked="0" layoutInCell="1" allowOverlap="1" wp14:anchorId="7B761ECB" wp14:editId="4F530CDE">
                  <wp:simplePos x="0" y="0"/>
                  <wp:positionH relativeFrom="column">
                    <wp:posOffset>2641600</wp:posOffset>
                  </wp:positionH>
                  <wp:positionV relativeFrom="paragraph">
                    <wp:posOffset>868045</wp:posOffset>
                  </wp:positionV>
                  <wp:extent cx="567690" cy="668655"/>
                  <wp:effectExtent l="0" t="0" r="0" b="0"/>
                  <wp:wrapNone/>
                  <wp:docPr id="13" name="Slika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 cy="668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A215D">
              <w:rPr>
                <w:rFonts w:ascii="Arial" w:hAnsi="Arial" w:cs="Arial"/>
                <w:noProof/>
                <w:sz w:val="22"/>
                <w:szCs w:val="22"/>
                <w:lang w:bidi="ar-SA"/>
              </w:rPr>
              <mc:AlternateContent>
                <mc:Choice Requires="wps">
                  <w:drawing>
                    <wp:anchor distT="0" distB="0" distL="0" distR="0" simplePos="0" relativeHeight="251692032" behindDoc="0" locked="0" layoutInCell="1" allowOverlap="1" wp14:anchorId="704CB993" wp14:editId="65D0B7EE">
                      <wp:simplePos x="0" y="0"/>
                      <wp:positionH relativeFrom="column">
                        <wp:posOffset>-2075180</wp:posOffset>
                      </wp:positionH>
                      <wp:positionV relativeFrom="paragraph">
                        <wp:posOffset>1341120</wp:posOffset>
                      </wp:positionV>
                      <wp:extent cx="4685665" cy="218440"/>
                      <wp:effectExtent l="0" t="0" r="635" b="10160"/>
                      <wp:wrapNone/>
                      <wp:docPr id="11" name="Text Box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5665" cy="218440"/>
                              </a:xfrm>
                              <a:prstGeom prst="rect">
                                <a:avLst/>
                              </a:prstGeom>
                              <a:noFill/>
                              <a:ln>
                                <a:noFill/>
                              </a:ln>
                              <a:effectLst/>
                              <a:extLst>
                                <a:ext uri="{909E8E84-426E-40DD-AFC4-6F175D3DCCD1}">
                                  <a14:hiddenFill xmlns:a14="http://schemas.microsoft.com/office/drawing/2010/main">
                                    <a:solidFill>
                                      <a:srgbClr val="DF134D"/>
                                    </a:solidFill>
                                  </a14:hiddenFill>
                                </a:ex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31C461C" w14:textId="77777777" w:rsidR="009748E7" w:rsidRDefault="009748E7" w:rsidP="009748E7">
                                  <w:pPr>
                                    <w:jc w:val="center"/>
                                  </w:pPr>
                                  <w:r>
                                    <w:rPr>
                                      <w:rFonts w:ascii="Arial" w:hAnsi="Arial" w:cs="Arial"/>
                                      <w:b/>
                                      <w:color w:val="4700B8"/>
                                      <w:sz w:val="18"/>
                                      <w:szCs w:val="18"/>
                                    </w:rPr>
                                    <w:t>FOTOKOPIRANJE IN RAZMNOŽEVANJE JE DOVOLJENO IN ZAŽELENO!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CB993" id="_x0000_s1031" type="#_x0000_t202" style="position:absolute;left:0;text-align:left;margin-left:-163.4pt;margin-top:105.6pt;width:368.95pt;height:17.2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" filled="f" fillcolor="#df134d" stroked="f" strokecolor="red">
                      <v:textbox inset="0,0,0,0">
                        <w:txbxContent>
                          <w:p w14:paraId="631C461C" w14:textId="77777777" w:rsidR="009748E7" w:rsidRDefault="009748E7" w:rsidP="009748E7">
                            <w:pPr>
                              <w:jc w:val="center"/>
                            </w:pPr>
                            <w:r>
                              <w:rPr>
                                <w:rFonts w:ascii="Arial" w:hAnsi="Arial" w:cs="Arial"/>
                                <w:b/>
                                <w:color w:val="4700B8"/>
                                <w:sz w:val="18"/>
                                <w:szCs w:val="18"/>
                              </w:rPr>
                              <w:t>FOTOKOPIRANJE IN RAZMNOŽEVANJE JE DOVOLJENO IN ZAŽELENO!</w:t>
                            </w:r>
                          </w:p>
                        </w:txbxContent>
                      </v:textbox>
                    </v:shape>
                  </w:pict>
                </mc:Fallback>
              </mc:AlternateContent>
            </w:r>
          </w:p>
        </w:tc>
      </w:tr>
      <w:tr w:rsidR="00B2228C" w:rsidRPr="00B2228C" w14:paraId="515C764D" w14:textId="77777777" w:rsidTr="004400BF">
        <w:trPr>
          <w:gridAfter w:val="2"/>
          <w:wAfter w:w="326" w:type="dxa"/>
          <w:trHeight w:val="15451"/>
        </w:trPr>
        <w:tc>
          <w:tcPr>
            <w:tcW w:w="5812" w:type="dxa"/>
          </w:tcPr>
          <w:p w14:paraId="2F177206" w14:textId="77777777" w:rsidR="00DC41F2" w:rsidRPr="00CD3813" w:rsidRDefault="00DC41F2" w:rsidP="00DC41F2">
            <w:pPr>
              <w:ind w:right="340"/>
              <w:jc w:val="both"/>
              <w:outlineLvl w:val="2"/>
              <w:rPr>
                <w:rFonts w:ascii="Arial" w:eastAsia="Times New Roman" w:hAnsi="Arial" w:cs="Arial"/>
                <w:b/>
                <w:color w:val="333399"/>
                <w:lang w:bidi="ar-SA"/>
              </w:rPr>
            </w:pPr>
          </w:p>
          <w:p w14:paraId="317E20E1" w14:textId="77777777" w:rsidR="009748E7" w:rsidRPr="00CD3813" w:rsidRDefault="009748E7" w:rsidP="00CD3813">
            <w:pPr>
              <w:ind w:right="340"/>
              <w:jc w:val="both"/>
              <w:outlineLvl w:val="2"/>
              <w:rPr>
                <w:rFonts w:ascii="Arial" w:eastAsia="Times New Roman" w:hAnsi="Arial" w:cs="Arial"/>
                <w:b/>
                <w:color w:val="333399"/>
                <w:lang w:bidi="ar-SA"/>
              </w:rPr>
            </w:pPr>
          </w:p>
          <w:p w14:paraId="4EC02344" w14:textId="77777777" w:rsidR="00CD3813" w:rsidRPr="00CD3813" w:rsidRDefault="00CD3813" w:rsidP="00CD3813">
            <w:pPr>
              <w:ind w:right="340"/>
              <w:jc w:val="both"/>
              <w:outlineLvl w:val="2"/>
              <w:rPr>
                <w:rFonts w:ascii="Arial" w:eastAsia="Times New Roman" w:hAnsi="Arial" w:cs="Arial"/>
                <w:b/>
                <w:color w:val="333399"/>
                <w:lang w:bidi="ar-SA"/>
              </w:rPr>
            </w:pPr>
          </w:p>
          <w:p w14:paraId="3C15C524" w14:textId="77777777" w:rsidR="00983803" w:rsidRPr="00670B93" w:rsidRDefault="000B12C0" w:rsidP="00983803">
            <w:pPr>
              <w:tabs>
                <w:tab w:val="left" w:pos="0"/>
              </w:tabs>
              <w:outlineLvl w:val="2"/>
              <w:rPr>
                <w:b/>
                <w:color w:val="7030A0"/>
                <w:sz w:val="32"/>
                <w:szCs w:val="32"/>
                <w:u w:val="single"/>
              </w:rPr>
            </w:pPr>
            <w:r w:rsidRPr="00356697">
              <w:rPr>
                <w:rFonts w:ascii="Arial" w:hAnsi="Arial" w:cs="Arial"/>
                <w:b/>
                <w:color w:val="7030A0"/>
                <w:sz w:val="32"/>
                <w:szCs w:val="32"/>
                <w:u w:val="single"/>
              </w:rPr>
              <w:t xml:space="preserve">Nekaj </w:t>
            </w:r>
            <w:r w:rsidR="00E67649">
              <w:rPr>
                <w:rFonts w:ascii="Arial" w:hAnsi="Arial" w:cs="Arial"/>
                <w:b/>
                <w:color w:val="7030A0"/>
                <w:sz w:val="32"/>
                <w:szCs w:val="32"/>
                <w:u w:val="single"/>
              </w:rPr>
              <w:t>i</w:t>
            </w:r>
            <w:r w:rsidRPr="00356697">
              <w:rPr>
                <w:rFonts w:ascii="Arial" w:hAnsi="Arial" w:cs="Arial"/>
                <w:b/>
                <w:color w:val="7030A0"/>
                <w:sz w:val="32"/>
                <w:szCs w:val="32"/>
                <w:u w:val="single"/>
              </w:rPr>
              <w:t xml:space="preserve">zbranih </w:t>
            </w:r>
            <w:r w:rsidR="00983803" w:rsidRPr="00356697">
              <w:rPr>
                <w:rFonts w:ascii="Arial" w:hAnsi="Arial" w:cs="Arial"/>
                <w:b/>
                <w:color w:val="7030A0"/>
                <w:sz w:val="32"/>
                <w:szCs w:val="32"/>
                <w:u w:val="single"/>
              </w:rPr>
              <w:t>vprašanj</w:t>
            </w:r>
            <w:r w:rsidRPr="00356697">
              <w:rPr>
                <w:rFonts w:ascii="Arial" w:hAnsi="Arial" w:cs="Arial"/>
                <w:b/>
                <w:color w:val="7030A0"/>
                <w:sz w:val="32"/>
                <w:szCs w:val="32"/>
                <w:u w:val="single"/>
              </w:rPr>
              <w:t xml:space="preserve"> iz minulega obdobj</w:t>
            </w:r>
            <w:r w:rsidR="00983803" w:rsidRPr="00356697">
              <w:rPr>
                <w:rFonts w:ascii="Arial" w:hAnsi="Arial" w:cs="Arial"/>
                <w:b/>
                <w:color w:val="7030A0"/>
                <w:sz w:val="32"/>
                <w:szCs w:val="32"/>
                <w:u w:val="single"/>
              </w:rPr>
              <w:t>a</w:t>
            </w:r>
          </w:p>
          <w:p w14:paraId="2A38BCF6" w14:textId="77777777" w:rsidR="00983803" w:rsidRPr="00670B93" w:rsidRDefault="00983803" w:rsidP="00AD1C2F">
            <w:pPr>
              <w:spacing w:after="60"/>
              <w:ind w:right="340"/>
              <w:jc w:val="both"/>
              <w:outlineLvl w:val="2"/>
              <w:rPr>
                <w:rFonts w:ascii="Arial" w:eastAsia="Times New Roman" w:hAnsi="Arial" w:cs="Arial"/>
                <w:sz w:val="21"/>
                <w:szCs w:val="21"/>
              </w:rPr>
            </w:pPr>
          </w:p>
          <w:p w14:paraId="5DB5FCC3" w14:textId="77777777" w:rsidR="00AD1C2F" w:rsidRPr="00092221" w:rsidRDefault="00AD1C2F" w:rsidP="00356697">
            <w:pPr>
              <w:pStyle w:val="Odstavekseznama"/>
              <w:numPr>
                <w:ilvl w:val="0"/>
                <w:numId w:val="35"/>
              </w:numPr>
              <w:ind w:left="329" w:right="335" w:hanging="329"/>
              <w:rPr>
                <w:rFonts w:ascii="Arial" w:hAnsi="Arial" w:cs="Arial"/>
                <w:i/>
                <w:sz w:val="21"/>
                <w:szCs w:val="21"/>
              </w:rPr>
            </w:pPr>
            <w:r w:rsidRPr="00092221">
              <w:rPr>
                <w:rFonts w:ascii="Arial" w:hAnsi="Arial" w:cs="Arial"/>
                <w:i/>
                <w:sz w:val="21"/>
                <w:szCs w:val="21"/>
              </w:rPr>
              <w:t>Nekatere določbe 5. člena uredbe se smiselno uporabljajo v primeru izvoza ali iznosa pošiljke odpadnih kovin iz Republike Slovenije v drugo državo članico EU ali v tretjo državo, pri čemer vse obveznosti prevzemnika iz navedenega člena prevzame pošiljatelj pošiljke odpadnih kovin. Kaj pomeni beseda smiselno, npr. za konkretni primer: »Eno izmed naših podjetij kupi vhodni material-baker. Iz njega se izdeluje izdelke in v procesu nastane tudi odpadni baker, ki ga v tujino (EU)</w:t>
            </w:r>
            <w:r w:rsidR="00670B93" w:rsidRPr="00092221">
              <w:rPr>
                <w:rFonts w:ascii="Arial" w:hAnsi="Arial" w:cs="Arial"/>
                <w:i/>
                <w:sz w:val="21"/>
                <w:szCs w:val="21"/>
              </w:rPr>
              <w:t xml:space="preserve"> </w:t>
            </w:r>
            <w:r w:rsidRPr="00092221">
              <w:rPr>
                <w:rFonts w:ascii="Arial" w:hAnsi="Arial" w:cs="Arial"/>
                <w:i/>
                <w:sz w:val="21"/>
                <w:szCs w:val="21"/>
              </w:rPr>
              <w:t>odvažamo pod številko odpadka 12 01 03, 12 01 04 in 19 12 03. Ali smo po uredbi dolžni za vsako pošiljko odpadnih kovin zagotoviti, da izvajalec meritev v skladu s svojim programom meritev izvede meritev radioaktivnosti pošiljke odpadnih kovin?«</w:t>
            </w:r>
          </w:p>
          <w:p w14:paraId="29AEA50D" w14:textId="77777777" w:rsidR="00AD1C2F" w:rsidRPr="002B0D95" w:rsidRDefault="00AD1C2F" w:rsidP="00AD1C2F">
            <w:pPr>
              <w:spacing w:after="60"/>
              <w:ind w:right="340"/>
              <w:jc w:val="both"/>
              <w:outlineLvl w:val="2"/>
              <w:rPr>
                <w:rFonts w:ascii="Arial" w:eastAsia="Times New Roman" w:hAnsi="Arial" w:cs="Arial"/>
                <w:b/>
                <w:sz w:val="21"/>
                <w:szCs w:val="21"/>
              </w:rPr>
            </w:pPr>
            <w:r w:rsidRPr="002B0D95">
              <w:rPr>
                <w:rFonts w:ascii="Arial" w:eastAsia="Times New Roman" w:hAnsi="Arial" w:cs="Arial"/>
                <w:b/>
                <w:sz w:val="21"/>
                <w:szCs w:val="21"/>
              </w:rPr>
              <w:t xml:space="preserve">Odgovor: </w:t>
            </w:r>
          </w:p>
          <w:p w14:paraId="2BFE9FE4" w14:textId="77777777" w:rsidR="00AD1C2F" w:rsidRDefault="00AD1C2F" w:rsidP="00356697">
            <w:pPr>
              <w:spacing w:after="240"/>
              <w:ind w:right="340"/>
              <w:jc w:val="both"/>
              <w:outlineLvl w:val="2"/>
              <w:rPr>
                <w:rFonts w:ascii="Arial" w:eastAsia="Times New Roman" w:hAnsi="Arial" w:cs="Arial"/>
                <w:sz w:val="21"/>
                <w:szCs w:val="21"/>
              </w:rPr>
            </w:pPr>
            <w:r w:rsidRPr="00670B93">
              <w:rPr>
                <w:rFonts w:ascii="Arial" w:eastAsia="Times New Roman" w:hAnsi="Arial" w:cs="Arial"/>
                <w:sz w:val="21"/>
                <w:szCs w:val="21"/>
              </w:rPr>
              <w:t xml:space="preserve">Iz vašega primera je razvidno, da gre za vhodni material baker, ki </w:t>
            </w:r>
            <w:r w:rsidR="00E67649">
              <w:rPr>
                <w:rFonts w:ascii="Arial" w:eastAsia="Times New Roman" w:hAnsi="Arial" w:cs="Arial"/>
                <w:sz w:val="21"/>
                <w:szCs w:val="21"/>
              </w:rPr>
              <w:t xml:space="preserve">predhodno </w:t>
            </w:r>
            <w:r w:rsidRPr="00670B93">
              <w:rPr>
                <w:rFonts w:ascii="Arial" w:eastAsia="Times New Roman" w:hAnsi="Arial" w:cs="Arial"/>
                <w:sz w:val="21"/>
                <w:szCs w:val="21"/>
              </w:rPr>
              <w:t xml:space="preserve">ni prišel neposredno s »tokom« odpadnih kovin. Pri vašem procesu je stranski proizvod odpadni baker pod številkami odpadkov, kot jih navajate. Za vaš proces in izvoz odpadnega bakra lahko sklenemo, da določila o obveznem merjenju radioaktivnosti pošiljk pred izvozom oziroma iznosom ne veljajo, </w:t>
            </w:r>
            <w:r w:rsidR="00E67649">
              <w:rPr>
                <w:rFonts w:ascii="Arial" w:eastAsia="Times New Roman" w:hAnsi="Arial" w:cs="Arial"/>
                <w:sz w:val="21"/>
                <w:szCs w:val="21"/>
              </w:rPr>
              <w:t xml:space="preserve">ker </w:t>
            </w:r>
            <w:r w:rsidRPr="00670B93">
              <w:rPr>
                <w:rFonts w:ascii="Arial" w:eastAsia="Times New Roman" w:hAnsi="Arial" w:cs="Arial"/>
                <w:sz w:val="21"/>
                <w:szCs w:val="21"/>
              </w:rPr>
              <w:t>ni bilo predtem »toka« odpadnih kovin v proces/e, ki bi lahko imeli za posledico radioaktivno kontaminacijo ali bi lahko nastali proizvodi oziroma ostanki vsebovali vire neznanega izvora.</w:t>
            </w:r>
          </w:p>
          <w:p w14:paraId="6248C232" w14:textId="77777777" w:rsidR="00AD1C2F" w:rsidRPr="00092221" w:rsidRDefault="00423464" w:rsidP="00356697">
            <w:pPr>
              <w:pStyle w:val="Odstavekseznama"/>
              <w:numPr>
                <w:ilvl w:val="0"/>
                <w:numId w:val="35"/>
              </w:numPr>
              <w:ind w:left="329" w:right="340" w:hanging="329"/>
              <w:outlineLvl w:val="2"/>
              <w:rPr>
                <w:rFonts w:ascii="Arial" w:hAnsi="Arial" w:cs="Arial"/>
                <w:i/>
                <w:sz w:val="21"/>
                <w:szCs w:val="21"/>
              </w:rPr>
            </w:pPr>
            <w:r>
              <w:rPr>
                <w:rFonts w:ascii="Arial" w:hAnsi="Arial" w:cs="Arial"/>
                <w:i/>
                <w:sz w:val="21"/>
                <w:szCs w:val="21"/>
              </w:rPr>
              <w:t xml:space="preserve">Ali smo </w:t>
            </w:r>
            <w:r w:rsidR="00AD1C2F" w:rsidRPr="00092221">
              <w:rPr>
                <w:rFonts w:ascii="Arial" w:hAnsi="Arial" w:cs="Arial"/>
                <w:i/>
                <w:sz w:val="21"/>
                <w:szCs w:val="21"/>
              </w:rPr>
              <w:t>zavezanci nove uredbe v smislu poštno logističnih centrov, pri čemer pošiljke pridejo po cesti iz sosednje evropske države oziroma po zraku preko ene od srednjeevropskih držav?</w:t>
            </w:r>
          </w:p>
          <w:p w14:paraId="1C4EE63C" w14:textId="77777777" w:rsidR="00AD1C2F" w:rsidRPr="002B0D95" w:rsidRDefault="00AD1C2F" w:rsidP="00AD1C2F">
            <w:pPr>
              <w:spacing w:after="60"/>
              <w:ind w:right="340"/>
              <w:jc w:val="both"/>
              <w:outlineLvl w:val="2"/>
              <w:rPr>
                <w:rFonts w:ascii="Arial" w:eastAsia="Times New Roman" w:hAnsi="Arial" w:cs="Arial"/>
                <w:b/>
                <w:sz w:val="21"/>
                <w:szCs w:val="21"/>
              </w:rPr>
            </w:pPr>
            <w:r w:rsidRPr="002B0D95">
              <w:rPr>
                <w:rFonts w:ascii="Arial" w:eastAsia="Times New Roman" w:hAnsi="Arial" w:cs="Arial"/>
                <w:b/>
                <w:sz w:val="21"/>
                <w:szCs w:val="21"/>
              </w:rPr>
              <w:t xml:space="preserve">Odgovor: </w:t>
            </w:r>
          </w:p>
          <w:p w14:paraId="19E35F1F" w14:textId="77777777" w:rsidR="006501CC" w:rsidRPr="00670B93" w:rsidRDefault="00AD1C2F" w:rsidP="00487A08">
            <w:pPr>
              <w:spacing w:after="60"/>
              <w:ind w:right="340"/>
              <w:jc w:val="both"/>
              <w:outlineLvl w:val="2"/>
              <w:rPr>
                <w:rFonts w:ascii="Arial" w:hAnsi="Arial" w:cs="Arial"/>
                <w:sz w:val="21"/>
                <w:szCs w:val="21"/>
              </w:rPr>
            </w:pPr>
            <w:r w:rsidRPr="00670B93">
              <w:rPr>
                <w:rFonts w:ascii="Arial" w:eastAsia="Times New Roman" w:hAnsi="Arial" w:cs="Arial"/>
                <w:sz w:val="21"/>
                <w:szCs w:val="21"/>
              </w:rPr>
              <w:t>Treba je upoštevati določila 3. člena uredbe, v povezavi s 7. členom ter tudi 2. členom uredbe. Uredba se nanaša tudi na nadzor v smislu uvoza blaga in pošiljk, ki bi bile lahko radioaktivno kontaminirane ali bi vsebovale vire sevanja neznanega izvora, nanje pa bi naleteli upravljavci večjih poštnih centrov. V smislu »stopenjskega pristopa« so določeni »večji poštni centri« kot vsi tisti poštni in logistični centri, v katere vstopajo ali skozi njih prehajajo pošiljke neunijskega blaga. ZVISJV-1 določa, da je uvoz »vsak vnos iz tretjih držav na carinsko območje EU«. Če carinjenje (ob sprostitvi blaga v prost promet) poteka izven Slovenije, potem konkretno podjetje v smislu nadzora uvoza in obveznega merjenje ni zavezanec uredbe. Seveda lahko v smislu dodatne »garancije« opravlja meritve (ali naroči meritve pri drugemu izvajalcu), a to ni obvezno. Če pa se »uvoz zgodi šele v Sloveniji«, potem je podjetje vsekakor zavezanec in mora vzpostaviti sistem, kot ga predvideva uredba.</w:t>
            </w:r>
            <w:r w:rsidR="00B751AD" w:rsidRPr="00670B93">
              <w:rPr>
                <w:rFonts w:ascii="Arial" w:hAnsi="Arial" w:cs="Arial"/>
                <w:sz w:val="21"/>
                <w:szCs w:val="21"/>
              </w:rPr>
              <w:t xml:space="preserve"> </w:t>
            </w:r>
          </w:p>
        </w:tc>
        <w:tc>
          <w:tcPr>
            <w:tcW w:w="5387" w:type="dxa"/>
          </w:tcPr>
          <w:p w14:paraId="42C4DB23" w14:textId="77777777" w:rsidR="00DC41F2" w:rsidRPr="00CD3813" w:rsidRDefault="00DC41F2" w:rsidP="00171859">
            <w:pPr>
              <w:ind w:right="340"/>
              <w:jc w:val="both"/>
              <w:outlineLvl w:val="2"/>
              <w:rPr>
                <w:rFonts w:ascii="Arial" w:eastAsia="Times New Roman" w:hAnsi="Arial" w:cs="Arial"/>
                <w:b/>
                <w:color w:val="333399"/>
                <w:lang w:bidi="ar-SA"/>
              </w:rPr>
            </w:pPr>
          </w:p>
          <w:p w14:paraId="1517B45F" w14:textId="77777777" w:rsidR="002E72BF" w:rsidRPr="00CD3813" w:rsidRDefault="002E72BF" w:rsidP="00171859">
            <w:pPr>
              <w:ind w:right="340"/>
              <w:jc w:val="both"/>
              <w:outlineLvl w:val="2"/>
              <w:rPr>
                <w:rFonts w:ascii="Arial" w:eastAsia="Times New Roman" w:hAnsi="Arial" w:cs="Arial"/>
                <w:b/>
                <w:color w:val="333399"/>
                <w:lang w:bidi="ar-SA"/>
              </w:rPr>
            </w:pPr>
          </w:p>
          <w:p w14:paraId="496F4E25" w14:textId="77777777" w:rsidR="00663669" w:rsidRPr="00CD3813" w:rsidRDefault="00663669" w:rsidP="00356697">
            <w:pPr>
              <w:ind w:right="340"/>
              <w:outlineLvl w:val="2"/>
              <w:rPr>
                <w:rFonts w:ascii="Arial" w:eastAsia="Times New Roman" w:hAnsi="Arial" w:cs="Arial"/>
                <w:b/>
                <w:color w:val="333399"/>
                <w:lang w:bidi="ar-SA"/>
              </w:rPr>
            </w:pPr>
          </w:p>
          <w:p w14:paraId="4E15ACAB" w14:textId="77777777" w:rsidR="00CD3813" w:rsidRPr="00CD3813" w:rsidRDefault="00CD3813" w:rsidP="00356697">
            <w:pPr>
              <w:ind w:right="340"/>
              <w:outlineLvl w:val="2"/>
              <w:rPr>
                <w:rFonts w:ascii="Arial" w:eastAsia="Times New Roman" w:hAnsi="Arial" w:cs="Arial"/>
                <w:b/>
                <w:color w:val="333399"/>
                <w:lang w:bidi="ar-SA"/>
              </w:rPr>
            </w:pPr>
          </w:p>
          <w:p w14:paraId="308E040C" w14:textId="77777777" w:rsidR="00AD1C2F" w:rsidRPr="00092221" w:rsidRDefault="00AD1C2F" w:rsidP="00CD3813">
            <w:pPr>
              <w:pStyle w:val="Odstavekseznama"/>
              <w:numPr>
                <w:ilvl w:val="0"/>
                <w:numId w:val="35"/>
              </w:numPr>
              <w:ind w:left="333" w:right="68" w:hanging="333"/>
              <w:rPr>
                <w:rFonts w:ascii="Arial" w:hAnsi="Arial" w:cs="Arial"/>
                <w:i/>
                <w:sz w:val="21"/>
                <w:szCs w:val="21"/>
              </w:rPr>
            </w:pPr>
            <w:r w:rsidRPr="00092221">
              <w:rPr>
                <w:rFonts w:ascii="Arial" w:hAnsi="Arial" w:cs="Arial"/>
                <w:i/>
                <w:sz w:val="21"/>
                <w:szCs w:val="21"/>
              </w:rPr>
              <w:t>Ali je oprema, ki jo imamo v tem trenutku zadostna oziroma kakšna oprema mora biti (prenosna in/ali stacionarna), da bomo v skladu z zahtevami nove uredbe?</w:t>
            </w:r>
          </w:p>
          <w:p w14:paraId="533E17BA" w14:textId="77777777" w:rsidR="00AD1C2F" w:rsidRPr="002B0D95" w:rsidRDefault="00AD1C2F" w:rsidP="00AD1C2F">
            <w:pPr>
              <w:spacing w:after="120"/>
              <w:ind w:right="68"/>
              <w:jc w:val="both"/>
              <w:rPr>
                <w:rFonts w:ascii="Arial" w:eastAsia="Times New Roman" w:hAnsi="Arial" w:cs="Arial"/>
                <w:b/>
                <w:sz w:val="21"/>
                <w:szCs w:val="21"/>
              </w:rPr>
            </w:pPr>
            <w:r w:rsidRPr="002B0D95">
              <w:rPr>
                <w:rFonts w:ascii="Arial" w:eastAsia="Times New Roman" w:hAnsi="Arial" w:cs="Arial"/>
                <w:b/>
                <w:sz w:val="21"/>
                <w:szCs w:val="21"/>
              </w:rPr>
              <w:t>Odgovor:</w:t>
            </w:r>
          </w:p>
          <w:p w14:paraId="10210C78" w14:textId="77777777" w:rsidR="00160856" w:rsidRDefault="00AD1C2F" w:rsidP="00790724">
            <w:pPr>
              <w:spacing w:after="120"/>
              <w:ind w:right="68"/>
              <w:jc w:val="both"/>
              <w:rPr>
                <w:rFonts w:ascii="Arial" w:hAnsi="Arial" w:cs="Arial"/>
                <w:sz w:val="21"/>
                <w:szCs w:val="21"/>
              </w:rPr>
            </w:pPr>
            <w:r w:rsidRPr="00670B93">
              <w:rPr>
                <w:rFonts w:ascii="Arial" w:hAnsi="Arial" w:cs="Arial"/>
                <w:sz w:val="21"/>
                <w:szCs w:val="21"/>
              </w:rPr>
              <w:t xml:space="preserve">Uredba ima prilogo, ki vsebuje »zahteve za detekcijo povišanega sevanja (občutljivost in parametri)«. Zahteve se ne razlikujejo od tistih, ki so bile </w:t>
            </w:r>
            <w:r w:rsidR="00423464">
              <w:rPr>
                <w:rFonts w:ascii="Arial" w:hAnsi="Arial" w:cs="Arial"/>
                <w:sz w:val="21"/>
                <w:szCs w:val="21"/>
              </w:rPr>
              <w:t xml:space="preserve">določene </w:t>
            </w:r>
            <w:r w:rsidRPr="00670B93">
              <w:rPr>
                <w:rFonts w:ascii="Arial" w:hAnsi="Arial" w:cs="Arial"/>
                <w:sz w:val="21"/>
                <w:szCs w:val="21"/>
              </w:rPr>
              <w:t xml:space="preserve">s </w:t>
            </w:r>
            <w:r w:rsidR="00423464">
              <w:rPr>
                <w:rFonts w:ascii="Arial" w:hAnsi="Arial" w:cs="Arial"/>
                <w:sz w:val="21"/>
                <w:szCs w:val="21"/>
              </w:rPr>
              <w:t>prejšnjim</w:t>
            </w:r>
            <w:r w:rsidRPr="00670B93">
              <w:rPr>
                <w:rFonts w:ascii="Arial" w:hAnsi="Arial" w:cs="Arial"/>
                <w:sz w:val="21"/>
                <w:szCs w:val="21"/>
              </w:rPr>
              <w:t xml:space="preserve"> Pravilnikom o monitoringu radioaktivnosti</w:t>
            </w:r>
            <w:r w:rsidR="00423464">
              <w:rPr>
                <w:rFonts w:ascii="Arial" w:hAnsi="Arial" w:cs="Arial"/>
                <w:sz w:val="21"/>
                <w:szCs w:val="21"/>
              </w:rPr>
              <w:t>.</w:t>
            </w:r>
            <w:r w:rsidRPr="00670B93">
              <w:rPr>
                <w:rFonts w:ascii="Arial" w:hAnsi="Arial" w:cs="Arial"/>
                <w:sz w:val="21"/>
                <w:szCs w:val="21"/>
              </w:rPr>
              <w:t xml:space="preserve"> Dodajmo, da je tako in tako treba pred oddajo vloge za pridobitev pooblastila za izvajalca meritev radio</w:t>
            </w:r>
            <w:r w:rsidR="00423464">
              <w:rPr>
                <w:rFonts w:ascii="Arial" w:hAnsi="Arial" w:cs="Arial"/>
                <w:sz w:val="21"/>
                <w:szCs w:val="21"/>
              </w:rPr>
              <w:softHyphen/>
            </w:r>
            <w:r w:rsidRPr="00670B93">
              <w:rPr>
                <w:rFonts w:ascii="Arial" w:hAnsi="Arial" w:cs="Arial"/>
                <w:sz w:val="21"/>
                <w:szCs w:val="21"/>
              </w:rPr>
              <w:t>aktivnosti pošiljk izdelati »program meritev«, ki mu mora biti priloženo pozitivno mnenje pooblaščenega izvedenca varstva pred sevanji. Priporočamo, da se o vseh vprašanjih glede detekcijske opreme obrnete nanj – in to (pred nakupom) in pripravami na vložitev vloge.</w:t>
            </w:r>
          </w:p>
          <w:p w14:paraId="5EE81F86" w14:textId="77777777" w:rsidR="00941B40" w:rsidRDefault="00983803" w:rsidP="00670B93">
            <w:pPr>
              <w:ind w:right="68"/>
              <w:jc w:val="center"/>
              <w:rPr>
                <w:rFonts w:ascii="Arial" w:hAnsi="Arial" w:cs="Arial"/>
                <w:sz w:val="22"/>
                <w:szCs w:val="22"/>
              </w:rPr>
            </w:pPr>
            <w:r w:rsidRPr="0008641B">
              <w:rPr>
                <w:rFonts w:asciiTheme="majorHAnsi" w:hAnsiTheme="majorHAnsi" w:cstheme="majorHAnsi"/>
                <w:noProof/>
                <w:sz w:val="18"/>
                <w:szCs w:val="20"/>
                <w:lang w:bidi="ar-SA"/>
              </w:rPr>
              <w:drawing>
                <wp:inline distT="0" distB="0" distL="0" distR="0" wp14:anchorId="0146DD3C" wp14:editId="37EA24E2">
                  <wp:extent cx="2949771" cy="1440180"/>
                  <wp:effectExtent l="0" t="0" r="3175" b="7620"/>
                  <wp:docPr id="7" name="Slika 7" descr="Tri fotografije. Na skrajni levi je siv kovinski valjček. Na sredinski fotografiji je odprt valjček (dva dela), v katerem je vidna rumena snov. Na skrajni desni črno beli fotografiji je ampula hruškaste oblike, v kateri je temna sn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577" t="63727" r="32936" b="16755"/>
                          <a:stretch/>
                        </pic:blipFill>
                        <pic:spPr bwMode="auto">
                          <a:xfrm>
                            <a:off x="0" y="0"/>
                            <a:ext cx="3012736" cy="1470922"/>
                          </a:xfrm>
                          <a:prstGeom prst="rect">
                            <a:avLst/>
                          </a:prstGeom>
                          <a:ln>
                            <a:noFill/>
                          </a:ln>
                          <a:extLst>
                            <a:ext uri="{53640926-AAD7-44D8-BBD7-CCE9431645EC}">
                              <a14:shadowObscured xmlns:a14="http://schemas.microsoft.com/office/drawing/2010/main"/>
                            </a:ext>
                          </a:extLst>
                        </pic:spPr>
                      </pic:pic>
                    </a:graphicData>
                  </a:graphic>
                </wp:inline>
              </w:drawing>
            </w:r>
          </w:p>
          <w:p w14:paraId="0A0E3FE9" w14:textId="77777777" w:rsidR="00092221" w:rsidRDefault="00983803" w:rsidP="00983803">
            <w:pPr>
              <w:jc w:val="center"/>
              <w:rPr>
                <w:rFonts w:ascii="Arial" w:eastAsia="Times New Roman" w:hAnsi="Arial" w:cs="Arial"/>
                <w:sz w:val="18"/>
                <w:szCs w:val="18"/>
                <w:lang w:bidi="ar-SA"/>
              </w:rPr>
            </w:pPr>
            <w:r w:rsidRPr="00983803">
              <w:rPr>
                <w:rFonts w:ascii="Arial" w:eastAsia="Times New Roman" w:hAnsi="Arial" w:cs="Arial"/>
                <w:sz w:val="18"/>
                <w:szCs w:val="18"/>
                <w:lang w:bidi="ar-SA"/>
              </w:rPr>
              <w:t>Tihotapljenje vzorca visoko obogatenega urana</w:t>
            </w:r>
          </w:p>
          <w:p w14:paraId="5FB67428" w14:textId="77777777" w:rsidR="00983803" w:rsidRDefault="00C60F33" w:rsidP="00092221">
            <w:pPr>
              <w:jc w:val="center"/>
              <w:rPr>
                <w:rFonts w:ascii="Arial" w:eastAsia="Times New Roman" w:hAnsi="Arial" w:cs="Arial"/>
                <w:sz w:val="18"/>
                <w:szCs w:val="18"/>
                <w:lang w:bidi="ar-SA"/>
              </w:rPr>
            </w:pPr>
            <w:r>
              <w:rPr>
                <w:rFonts w:ascii="Arial" w:eastAsia="Times New Roman" w:hAnsi="Arial" w:cs="Arial"/>
                <w:sz w:val="18"/>
                <w:szCs w:val="18"/>
                <w:lang w:bidi="ar-SA"/>
              </w:rPr>
              <w:t>(</w:t>
            </w:r>
            <w:r w:rsidR="00983803" w:rsidRPr="00983803">
              <w:rPr>
                <w:rFonts w:ascii="Arial" w:eastAsia="Times New Roman" w:hAnsi="Arial" w:cs="Arial"/>
                <w:sz w:val="18"/>
                <w:szCs w:val="18"/>
                <w:lang w:bidi="ar-SA"/>
              </w:rPr>
              <w:t>1999</w:t>
            </w:r>
            <w:r w:rsidR="00092221">
              <w:rPr>
                <w:rFonts w:ascii="Arial" w:eastAsia="Times New Roman" w:hAnsi="Arial" w:cs="Arial"/>
                <w:sz w:val="18"/>
                <w:szCs w:val="18"/>
                <w:lang w:bidi="ar-SA"/>
              </w:rPr>
              <w:t xml:space="preserve"> v</w:t>
            </w:r>
            <w:r w:rsidR="00983803" w:rsidRPr="00983803">
              <w:rPr>
                <w:rFonts w:ascii="Arial" w:eastAsia="Times New Roman" w:hAnsi="Arial" w:cs="Arial"/>
                <w:sz w:val="18"/>
                <w:szCs w:val="18"/>
                <w:lang w:bidi="ar-SA"/>
              </w:rPr>
              <w:t xml:space="preserve"> JV Evrop</w:t>
            </w:r>
            <w:r>
              <w:rPr>
                <w:rFonts w:ascii="Arial" w:eastAsia="Times New Roman" w:hAnsi="Arial" w:cs="Arial"/>
                <w:sz w:val="18"/>
                <w:szCs w:val="18"/>
                <w:lang w:bidi="ar-SA"/>
              </w:rPr>
              <w:t>a)</w:t>
            </w:r>
            <w:r w:rsidR="00FC7758">
              <w:rPr>
                <w:rFonts w:ascii="Arial" w:eastAsia="Times New Roman" w:hAnsi="Arial" w:cs="Arial"/>
                <w:sz w:val="18"/>
                <w:szCs w:val="18"/>
                <w:lang w:bidi="ar-SA"/>
              </w:rPr>
              <w:t>.</w:t>
            </w:r>
            <w:r w:rsidR="00983803">
              <w:rPr>
                <w:rFonts w:ascii="Arial" w:eastAsia="Times New Roman" w:hAnsi="Arial" w:cs="Arial"/>
                <w:sz w:val="18"/>
                <w:szCs w:val="18"/>
                <w:lang w:bidi="ar-SA"/>
              </w:rPr>
              <w:t xml:space="preserve"> </w:t>
            </w:r>
          </w:p>
          <w:p w14:paraId="75930A4E" w14:textId="77777777" w:rsidR="00983803" w:rsidRDefault="00983803" w:rsidP="00983803">
            <w:pPr>
              <w:jc w:val="center"/>
              <w:rPr>
                <w:rFonts w:ascii="Arial" w:eastAsia="Times New Roman" w:hAnsi="Arial" w:cs="Arial"/>
                <w:sz w:val="18"/>
                <w:szCs w:val="18"/>
                <w:lang w:bidi="ar-SA"/>
              </w:rPr>
            </w:pPr>
            <w:r>
              <w:rPr>
                <w:rFonts w:ascii="Arial" w:eastAsia="Times New Roman" w:hAnsi="Arial" w:cs="Arial"/>
                <w:sz w:val="18"/>
                <w:szCs w:val="18"/>
                <w:lang w:bidi="ar-SA"/>
              </w:rPr>
              <w:t xml:space="preserve">Vir: </w:t>
            </w:r>
            <w:r w:rsidRPr="00983803">
              <w:rPr>
                <w:rFonts w:ascii="Arial" w:eastAsia="Times New Roman" w:hAnsi="Arial" w:cs="Arial"/>
                <w:sz w:val="18"/>
                <w:szCs w:val="18"/>
                <w:lang w:bidi="ar-SA"/>
              </w:rPr>
              <w:t>https://www-pub.iaea.org/MTCD/</w:t>
            </w:r>
          </w:p>
          <w:p w14:paraId="24FF4222" w14:textId="77777777" w:rsidR="00941B40" w:rsidRDefault="00983803" w:rsidP="00670B93">
            <w:pPr>
              <w:spacing w:after="120"/>
              <w:jc w:val="center"/>
              <w:rPr>
                <w:rFonts w:ascii="Arial" w:eastAsia="Times New Roman" w:hAnsi="Arial" w:cs="Arial"/>
                <w:sz w:val="18"/>
                <w:szCs w:val="18"/>
                <w:lang w:bidi="ar-SA"/>
              </w:rPr>
            </w:pPr>
            <w:r w:rsidRPr="00983803">
              <w:rPr>
                <w:rFonts w:ascii="Arial" w:eastAsia="Times New Roman" w:hAnsi="Arial" w:cs="Arial"/>
                <w:sz w:val="18"/>
                <w:szCs w:val="18"/>
                <w:lang w:bidi="ar-SA"/>
              </w:rPr>
              <w:t>Publications/PDF/pub1309_web.pdf</w:t>
            </w:r>
            <w:r w:rsidR="00FC7758">
              <w:rPr>
                <w:rFonts w:ascii="Arial" w:eastAsia="Times New Roman" w:hAnsi="Arial" w:cs="Arial"/>
                <w:sz w:val="18"/>
                <w:szCs w:val="18"/>
                <w:lang w:bidi="ar-SA"/>
              </w:rPr>
              <w:t>.</w:t>
            </w:r>
          </w:p>
          <w:p w14:paraId="6F98C620" w14:textId="77777777" w:rsidR="009748E7" w:rsidRPr="00380C7B" w:rsidRDefault="009748E7" w:rsidP="00670B93">
            <w:pPr>
              <w:spacing w:after="240"/>
              <w:jc w:val="both"/>
              <w:rPr>
                <w:rFonts w:ascii="Arial" w:hAnsi="Arial" w:cs="Arial"/>
                <w:color w:val="000000" w:themeColor="text1"/>
                <w:sz w:val="21"/>
                <w:szCs w:val="21"/>
              </w:rPr>
            </w:pPr>
            <w:r w:rsidRPr="003C5F40">
              <w:rPr>
                <w:rFonts w:ascii="Arial" w:hAnsi="Arial" w:cs="Arial"/>
                <w:sz w:val="21"/>
                <w:szCs w:val="21"/>
              </w:rPr>
              <w:t xml:space="preserve">Nova uredba </w:t>
            </w:r>
            <w:r w:rsidR="000B12C0">
              <w:rPr>
                <w:rFonts w:ascii="Arial" w:hAnsi="Arial" w:cs="Arial"/>
                <w:sz w:val="21"/>
                <w:szCs w:val="21"/>
              </w:rPr>
              <w:t xml:space="preserve">je </w:t>
            </w:r>
            <w:r w:rsidRPr="003C5F40">
              <w:rPr>
                <w:rFonts w:ascii="Arial" w:hAnsi="Arial" w:cs="Arial"/>
                <w:sz w:val="21"/>
                <w:szCs w:val="21"/>
              </w:rPr>
              <w:t>zač</w:t>
            </w:r>
            <w:r w:rsidR="000B12C0">
              <w:rPr>
                <w:rFonts w:ascii="Arial" w:hAnsi="Arial" w:cs="Arial"/>
                <w:sz w:val="21"/>
                <w:szCs w:val="21"/>
              </w:rPr>
              <w:t>ela</w:t>
            </w:r>
            <w:r w:rsidRPr="003C5F40">
              <w:rPr>
                <w:rFonts w:ascii="Arial" w:hAnsi="Arial" w:cs="Arial"/>
                <w:sz w:val="21"/>
                <w:szCs w:val="21"/>
              </w:rPr>
              <w:t xml:space="preserve"> veljati 2. 3. 2019, pri čemer se obveznosti za nove izvajalce začnejo uporabljati dvanajst mesecev po </w:t>
            </w:r>
            <w:r w:rsidR="000B12C0">
              <w:rPr>
                <w:rFonts w:ascii="Arial" w:hAnsi="Arial" w:cs="Arial"/>
                <w:sz w:val="21"/>
                <w:szCs w:val="21"/>
              </w:rPr>
              <w:t xml:space="preserve">njeni </w:t>
            </w:r>
            <w:r w:rsidRPr="003C5F40">
              <w:rPr>
                <w:rFonts w:ascii="Arial" w:hAnsi="Arial" w:cs="Arial"/>
                <w:sz w:val="21"/>
                <w:szCs w:val="21"/>
              </w:rPr>
              <w:t>uvelja</w:t>
            </w:r>
            <w:r w:rsidR="00092221">
              <w:rPr>
                <w:rFonts w:ascii="Arial" w:hAnsi="Arial" w:cs="Arial"/>
                <w:sz w:val="21"/>
                <w:szCs w:val="21"/>
              </w:rPr>
              <w:t>v</w:t>
            </w:r>
            <w:r w:rsidRPr="003C5F40">
              <w:rPr>
                <w:rFonts w:ascii="Arial" w:hAnsi="Arial" w:cs="Arial"/>
                <w:sz w:val="21"/>
                <w:szCs w:val="21"/>
              </w:rPr>
              <w:t>itvi</w:t>
            </w:r>
            <w:r w:rsidR="00423464">
              <w:rPr>
                <w:rFonts w:ascii="Arial" w:hAnsi="Arial" w:cs="Arial"/>
                <w:sz w:val="21"/>
                <w:szCs w:val="21"/>
              </w:rPr>
              <w:t xml:space="preserve">, to je </w:t>
            </w:r>
            <w:r w:rsidR="00092221">
              <w:rPr>
                <w:rFonts w:ascii="Arial" w:hAnsi="Arial" w:cs="Arial"/>
                <w:sz w:val="21"/>
                <w:szCs w:val="21"/>
              </w:rPr>
              <w:t>2. 3. 2020</w:t>
            </w:r>
            <w:r w:rsidRPr="003C5F40">
              <w:rPr>
                <w:rFonts w:ascii="Arial" w:hAnsi="Arial" w:cs="Arial"/>
                <w:sz w:val="21"/>
                <w:szCs w:val="21"/>
              </w:rPr>
              <w:t xml:space="preserve">. Uredba </w:t>
            </w:r>
            <w:r w:rsidRPr="00380C7B">
              <w:rPr>
                <w:rFonts w:ascii="Arial" w:hAnsi="Arial" w:cs="Arial"/>
                <w:color w:val="000000" w:themeColor="text1"/>
                <w:sz w:val="21"/>
                <w:szCs w:val="21"/>
              </w:rPr>
              <w:t xml:space="preserve">je na voljo </w:t>
            </w:r>
            <w:r w:rsidRPr="00380C7B">
              <w:rPr>
                <w:rFonts w:ascii="Arial" w:hAnsi="Arial" w:cs="Arial"/>
                <w:sz w:val="21"/>
                <w:szCs w:val="21"/>
              </w:rPr>
              <w:t xml:space="preserve">na </w:t>
            </w:r>
            <w:hyperlink r:id="rId14" w:history="1">
              <w:r w:rsidRPr="00380C7B">
                <w:rPr>
                  <w:rStyle w:val="Hiperpovezava"/>
                  <w:rFonts w:ascii="Arial" w:hAnsi="Arial" w:cs="Arial"/>
                  <w:sz w:val="21"/>
                  <w:szCs w:val="21"/>
                </w:rPr>
                <w:t>spletni strani Uradnega lista</w:t>
              </w:r>
            </w:hyperlink>
            <w:r w:rsidRPr="00380C7B">
              <w:rPr>
                <w:rFonts w:ascii="Arial" w:hAnsi="Arial" w:cs="Arial"/>
                <w:sz w:val="21"/>
                <w:szCs w:val="21"/>
              </w:rPr>
              <w:t xml:space="preserve"> ter </w:t>
            </w:r>
            <w:r w:rsidRPr="00380C7B">
              <w:rPr>
                <w:rFonts w:ascii="Arial" w:hAnsi="Arial" w:cs="Arial"/>
                <w:color w:val="000000" w:themeColor="text1"/>
                <w:sz w:val="21"/>
                <w:szCs w:val="21"/>
              </w:rPr>
              <w:t xml:space="preserve">na </w:t>
            </w:r>
            <w:hyperlink r:id="rId15" w:history="1">
              <w:r w:rsidRPr="00380C7B">
                <w:rPr>
                  <w:rStyle w:val="Hiperpovezava"/>
                  <w:rFonts w:ascii="Arial" w:hAnsi="Arial" w:cs="Arial"/>
                  <w:sz w:val="21"/>
                  <w:szCs w:val="21"/>
                </w:rPr>
                <w:t>spletni strani URSJV</w:t>
              </w:r>
            </w:hyperlink>
            <w:r w:rsidRPr="00380C7B">
              <w:rPr>
                <w:rFonts w:ascii="Arial" w:hAnsi="Arial" w:cs="Arial"/>
                <w:color w:val="000000" w:themeColor="text1"/>
                <w:sz w:val="21"/>
                <w:szCs w:val="21"/>
              </w:rPr>
              <w:t>.</w:t>
            </w:r>
          </w:p>
          <w:p w14:paraId="52F5A72B" w14:textId="77777777" w:rsidR="00CD3813" w:rsidRDefault="00356697" w:rsidP="00495571">
            <w:pPr>
              <w:pStyle w:val="Glava"/>
              <w:spacing w:after="80"/>
              <w:ind w:left="62" w:right="232"/>
              <w:jc w:val="center"/>
              <w:rPr>
                <w:rFonts w:ascii="Arial" w:hAnsi="Arial" w:cs="Arial"/>
                <w:sz w:val="18"/>
                <w:szCs w:val="18"/>
              </w:rPr>
            </w:pPr>
            <w:bookmarkStart w:id="1" w:name="_GoBack"/>
            <w:r w:rsidRPr="0008641B">
              <w:rPr>
                <w:rFonts w:asciiTheme="majorHAnsi" w:hAnsiTheme="majorHAnsi" w:cstheme="majorHAnsi"/>
                <w:noProof/>
                <w:sz w:val="18"/>
                <w:szCs w:val="20"/>
              </w:rPr>
              <w:drawing>
                <wp:inline distT="0" distB="0" distL="0" distR="0" wp14:anchorId="5BFA6468" wp14:editId="7CC3243C">
                  <wp:extent cx="2625874" cy="2522220"/>
                  <wp:effectExtent l="0" t="0" r="3175" b="0"/>
                  <wp:docPr id="6" name="Slika 4" descr="Roka drži pokrov škatle, v kateri je ploščat okrogel predmet črne barve.  ">
                    <a:extLst xmlns:a="http://schemas.openxmlformats.org/drawingml/2006/main">
                      <a:ext uri="{FF2B5EF4-FFF2-40B4-BE49-F238E27FC236}">
                        <a16:creationId xmlns:a16="http://schemas.microsoft.com/office/drawing/2014/main" id="{DE2AA54E-A428-4853-ADA4-F6F9715B28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a:extLst>
                              <a:ext uri="{FF2B5EF4-FFF2-40B4-BE49-F238E27FC236}">
                                <a16:creationId xmlns:a16="http://schemas.microsoft.com/office/drawing/2014/main" id="{DE2AA54E-A428-4853-ADA4-F6F9715B28E0}"/>
                              </a:ext>
                            </a:extLst>
                          </pic:cNvPr>
                          <pic:cNvPicPr>
                            <a:picLocks noChangeAspect="1"/>
                          </pic:cNvPicPr>
                        </pic:nvPicPr>
                        <pic:blipFill rotWithShape="1">
                          <a:blip r:embed="rId16"/>
                          <a:srcRect l="61181" t="50685" r="20525" b="21198"/>
                          <a:stretch/>
                        </pic:blipFill>
                        <pic:spPr>
                          <a:xfrm>
                            <a:off x="0" y="0"/>
                            <a:ext cx="2650462" cy="2545838"/>
                          </a:xfrm>
                          <a:prstGeom prst="rect">
                            <a:avLst/>
                          </a:prstGeom>
                        </pic:spPr>
                      </pic:pic>
                    </a:graphicData>
                  </a:graphic>
                </wp:inline>
              </w:drawing>
            </w:r>
            <w:bookmarkEnd w:id="1"/>
          </w:p>
          <w:p w14:paraId="351B0C0A" w14:textId="77777777" w:rsidR="00356697" w:rsidRPr="00983803" w:rsidRDefault="00356697" w:rsidP="00CD3813">
            <w:pPr>
              <w:pStyle w:val="Glava"/>
              <w:ind w:left="62" w:right="232"/>
              <w:jc w:val="center"/>
              <w:rPr>
                <w:rFonts w:ascii="Arial" w:hAnsi="Arial" w:cs="Arial"/>
                <w:sz w:val="18"/>
                <w:szCs w:val="18"/>
              </w:rPr>
            </w:pPr>
            <w:r w:rsidRPr="00983803">
              <w:rPr>
                <w:rFonts w:ascii="Arial" w:hAnsi="Arial" w:cs="Arial"/>
                <w:sz w:val="18"/>
                <w:szCs w:val="18"/>
              </w:rPr>
              <w:t>Različni »zgodovinski« predmeti, ki vsebujejo Ra-226,</w:t>
            </w:r>
          </w:p>
          <w:p w14:paraId="69A9B94A" w14:textId="77777777" w:rsidR="00356697" w:rsidRPr="00983803" w:rsidRDefault="00356697" w:rsidP="00CD3813">
            <w:pPr>
              <w:pStyle w:val="Glava"/>
              <w:ind w:left="62" w:right="232"/>
              <w:jc w:val="center"/>
              <w:rPr>
                <w:rFonts w:ascii="Arial" w:hAnsi="Arial" w:cs="Arial"/>
                <w:sz w:val="18"/>
                <w:szCs w:val="18"/>
              </w:rPr>
            </w:pPr>
            <w:r w:rsidRPr="00983803">
              <w:rPr>
                <w:rFonts w:ascii="Arial" w:hAnsi="Arial" w:cs="Arial"/>
                <w:sz w:val="18"/>
                <w:szCs w:val="18"/>
              </w:rPr>
              <w:t>uran, torij,</w:t>
            </w:r>
            <w:r w:rsidR="00380C7B">
              <w:rPr>
                <w:rFonts w:ascii="Arial" w:hAnsi="Arial" w:cs="Arial"/>
                <w:sz w:val="18"/>
                <w:szCs w:val="18"/>
              </w:rPr>
              <w:t xml:space="preserve"> </w:t>
            </w:r>
            <w:r w:rsidRPr="00983803">
              <w:rPr>
                <w:rFonts w:ascii="Arial" w:hAnsi="Arial" w:cs="Arial"/>
                <w:sz w:val="18"/>
                <w:szCs w:val="18"/>
              </w:rPr>
              <w:t>… (primer iz Zahodne Evrope, Ra-226)</w:t>
            </w:r>
            <w:r w:rsidR="00FC7758">
              <w:rPr>
                <w:rFonts w:ascii="Arial" w:hAnsi="Arial" w:cs="Arial"/>
                <w:sz w:val="18"/>
                <w:szCs w:val="18"/>
              </w:rPr>
              <w:t>.</w:t>
            </w:r>
          </w:p>
          <w:p w14:paraId="2F364E09" w14:textId="77777777" w:rsidR="00356697" w:rsidRPr="003C5F40" w:rsidRDefault="00356697" w:rsidP="00CD3813">
            <w:pPr>
              <w:spacing w:after="240"/>
              <w:jc w:val="center"/>
              <w:rPr>
                <w:rFonts w:ascii="Arial" w:eastAsia="Times New Roman" w:hAnsi="Arial" w:cs="Arial"/>
                <w:sz w:val="21"/>
                <w:szCs w:val="21"/>
                <w:lang w:bidi="ar-SA"/>
              </w:rPr>
            </w:pPr>
            <w:r>
              <w:rPr>
                <w:rFonts w:ascii="Arial" w:hAnsi="Arial" w:cs="Arial"/>
                <w:sz w:val="18"/>
                <w:szCs w:val="18"/>
              </w:rPr>
              <w:t xml:space="preserve">Vir: </w:t>
            </w:r>
            <w:r w:rsidRPr="00983803">
              <w:rPr>
                <w:rFonts w:ascii="Arial" w:hAnsi="Arial" w:cs="Arial"/>
                <w:sz w:val="18"/>
                <w:szCs w:val="18"/>
              </w:rPr>
              <w:t>https://ena-norm.eu/wp-content/uploads/2018/03/4_2_3_Fias.pdf</w:t>
            </w:r>
            <w:r w:rsidR="00FC7758">
              <w:rPr>
                <w:rFonts w:ascii="Arial" w:hAnsi="Arial" w:cs="Arial"/>
                <w:sz w:val="18"/>
                <w:szCs w:val="18"/>
              </w:rPr>
              <w:t>.</w:t>
            </w:r>
          </w:p>
        </w:tc>
      </w:tr>
    </w:tbl>
    <w:p w14:paraId="6333494D" w14:textId="77777777" w:rsidR="00941B40" w:rsidRDefault="00495571" w:rsidP="00495571">
      <w:pPr>
        <w:tabs>
          <w:tab w:val="left" w:pos="275"/>
          <w:tab w:val="left" w:pos="920"/>
        </w:tabs>
        <w:spacing w:before="120"/>
        <w:ind w:right="113"/>
        <w:jc w:val="center"/>
        <w:outlineLvl w:val="0"/>
        <w:rPr>
          <w:rFonts w:ascii="Arial" w:hAnsi="Arial" w:cs="Arial"/>
          <w:b/>
          <w:color w:val="4700B8"/>
          <w:sz w:val="15"/>
          <w:szCs w:val="15"/>
        </w:rPr>
      </w:pPr>
      <w:r w:rsidRPr="00171859">
        <w:rPr>
          <w:rFonts w:ascii="Arial" w:hAnsi="Arial" w:cs="Arial"/>
          <w:i/>
          <w:noProof/>
          <w:color w:val="FF0000"/>
          <w:sz w:val="22"/>
          <w:szCs w:val="22"/>
          <w:lang w:bidi="ar-SA"/>
        </w:rPr>
        <w:drawing>
          <wp:anchor distT="0" distB="0" distL="114935" distR="114935" simplePos="0" relativeHeight="251693056" behindDoc="0" locked="0" layoutInCell="1" allowOverlap="1" wp14:anchorId="5FE783B9" wp14:editId="40218188">
            <wp:simplePos x="0" y="0"/>
            <wp:positionH relativeFrom="column">
              <wp:posOffset>6563360</wp:posOffset>
            </wp:positionH>
            <wp:positionV relativeFrom="paragraph">
              <wp:posOffset>9542780</wp:posOffset>
            </wp:positionV>
            <wp:extent cx="567690" cy="668655"/>
            <wp:effectExtent l="0" t="0" r="0" b="0"/>
            <wp:wrapNone/>
            <wp:docPr id="4" name="Sl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 cy="6686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41B40" w:rsidRPr="006A5C4A">
        <w:rPr>
          <w:rFonts w:ascii="Arial" w:hAnsi="Arial" w:cs="Arial"/>
          <w:b/>
          <w:color w:val="4700B8"/>
          <w:sz w:val="15"/>
          <w:szCs w:val="15"/>
        </w:rPr>
        <w:t>Sevalne novice so namenjene predvsem obveščanju izvajalcev sevalnih dejavnosti.</w:t>
      </w:r>
    </w:p>
    <w:p w14:paraId="41900D4D" w14:textId="77777777" w:rsidR="00CE2315" w:rsidRDefault="00FE7813" w:rsidP="00522C21">
      <w:pPr>
        <w:tabs>
          <w:tab w:val="left" w:pos="275"/>
          <w:tab w:val="left" w:pos="920"/>
        </w:tabs>
        <w:ind w:right="113"/>
        <w:jc w:val="center"/>
        <w:outlineLvl w:val="0"/>
        <w:rPr>
          <w:rFonts w:ascii="Arial" w:hAnsi="Arial" w:cs="Arial"/>
          <w:b/>
          <w:color w:val="4700B8"/>
          <w:sz w:val="15"/>
          <w:szCs w:val="15"/>
        </w:rPr>
      </w:pPr>
      <w:r w:rsidRPr="006A5C4A">
        <w:rPr>
          <w:rFonts w:ascii="Arial" w:hAnsi="Arial" w:cs="Arial"/>
          <w:b/>
          <w:color w:val="4700B8"/>
          <w:sz w:val="15"/>
          <w:szCs w:val="15"/>
        </w:rPr>
        <w:t>Sevalne novice p</w:t>
      </w:r>
      <w:r w:rsidR="00CE2315" w:rsidRPr="006A5C4A">
        <w:rPr>
          <w:rFonts w:ascii="Arial" w:hAnsi="Arial" w:cs="Arial"/>
          <w:b/>
          <w:color w:val="4700B8"/>
          <w:sz w:val="15"/>
          <w:szCs w:val="15"/>
        </w:rPr>
        <w:t xml:space="preserve">ripravlja in razpošilja Uprava Republike Slovenije za jedrsko varnost, Litostrojska cesta 54, 1000 Ljubljana. </w:t>
      </w:r>
    </w:p>
    <w:p w14:paraId="4E5B2641" w14:textId="77777777" w:rsidR="001D571C" w:rsidRPr="006A5C4A" w:rsidRDefault="00AD1C2F" w:rsidP="00522C21">
      <w:pPr>
        <w:tabs>
          <w:tab w:val="left" w:pos="275"/>
          <w:tab w:val="left" w:pos="920"/>
        </w:tabs>
        <w:ind w:right="113"/>
        <w:jc w:val="center"/>
        <w:outlineLvl w:val="0"/>
        <w:rPr>
          <w:rFonts w:ascii="Arial" w:hAnsi="Arial" w:cs="Arial"/>
          <w:b/>
          <w:color w:val="4700B8"/>
          <w:sz w:val="15"/>
          <w:szCs w:val="15"/>
        </w:rPr>
      </w:pPr>
      <w:r>
        <w:rPr>
          <w:rFonts w:ascii="Arial" w:hAnsi="Arial" w:cs="Arial"/>
          <w:b/>
          <w:color w:val="4700B8"/>
          <w:sz w:val="15"/>
          <w:szCs w:val="15"/>
        </w:rPr>
        <w:t>Vsebino</w:t>
      </w:r>
      <w:r w:rsidR="001D571C">
        <w:rPr>
          <w:rFonts w:ascii="Arial" w:hAnsi="Arial" w:cs="Arial"/>
          <w:b/>
          <w:color w:val="4700B8"/>
          <w:sz w:val="15"/>
          <w:szCs w:val="15"/>
        </w:rPr>
        <w:t xml:space="preserve"> 4</w:t>
      </w:r>
      <w:r w:rsidR="009F1A83">
        <w:rPr>
          <w:rFonts w:ascii="Arial" w:hAnsi="Arial" w:cs="Arial"/>
          <w:b/>
          <w:color w:val="4700B8"/>
          <w:sz w:val="15"/>
          <w:szCs w:val="15"/>
        </w:rPr>
        <w:t>9</w:t>
      </w:r>
      <w:r w:rsidR="001D571C">
        <w:rPr>
          <w:rFonts w:ascii="Arial" w:hAnsi="Arial" w:cs="Arial"/>
          <w:b/>
          <w:color w:val="4700B8"/>
          <w:sz w:val="15"/>
          <w:szCs w:val="15"/>
        </w:rPr>
        <w:t xml:space="preserve">. številke Sevalnih novic je </w:t>
      </w:r>
      <w:r>
        <w:rPr>
          <w:rFonts w:ascii="Arial" w:hAnsi="Arial" w:cs="Arial"/>
          <w:b/>
          <w:color w:val="4700B8"/>
          <w:sz w:val="15"/>
          <w:szCs w:val="15"/>
        </w:rPr>
        <w:t>pripravil</w:t>
      </w:r>
      <w:r w:rsidR="001D571C">
        <w:rPr>
          <w:rFonts w:ascii="Arial" w:hAnsi="Arial" w:cs="Arial"/>
          <w:b/>
          <w:color w:val="4700B8"/>
          <w:sz w:val="15"/>
          <w:szCs w:val="15"/>
        </w:rPr>
        <w:t xml:space="preserve"> Janez Češarek.</w:t>
      </w:r>
    </w:p>
    <w:p w14:paraId="19D758F1" w14:textId="77777777" w:rsidR="003448E8" w:rsidRPr="006A5C4A" w:rsidRDefault="00CE2315" w:rsidP="00E609C7">
      <w:pPr>
        <w:tabs>
          <w:tab w:val="left" w:pos="275"/>
          <w:tab w:val="left" w:pos="920"/>
        </w:tabs>
        <w:ind w:right="113"/>
        <w:jc w:val="center"/>
        <w:outlineLvl w:val="0"/>
        <w:rPr>
          <w:rFonts w:ascii="Arial" w:hAnsi="Arial" w:cs="Arial"/>
          <w:b/>
          <w:color w:val="4700B8"/>
          <w:sz w:val="15"/>
          <w:szCs w:val="15"/>
        </w:rPr>
      </w:pPr>
      <w:r w:rsidRPr="006A5C4A">
        <w:rPr>
          <w:rFonts w:ascii="Arial" w:hAnsi="Arial" w:cs="Arial"/>
          <w:b/>
          <w:color w:val="4700B8"/>
          <w:sz w:val="15"/>
          <w:szCs w:val="15"/>
        </w:rPr>
        <w:t xml:space="preserve">Ureja: mag. Tatjana Frelih Kovačič. </w:t>
      </w:r>
      <w:hyperlink r:id="rId17" w:history="1">
        <w:r w:rsidRPr="006A5C4A">
          <w:rPr>
            <w:rFonts w:ascii="Arial" w:hAnsi="Arial" w:cs="Arial"/>
            <w:b/>
            <w:color w:val="4700B8"/>
            <w:sz w:val="15"/>
            <w:szCs w:val="15"/>
          </w:rPr>
          <w:t>http://www.ursjv.gov.si</w:t>
        </w:r>
      </w:hyperlink>
      <w:r w:rsidRPr="006A5C4A">
        <w:rPr>
          <w:rFonts w:ascii="Arial" w:hAnsi="Arial" w:cs="Arial"/>
          <w:b/>
          <w:color w:val="4700B8"/>
          <w:sz w:val="15"/>
          <w:szCs w:val="15"/>
        </w:rPr>
        <w:t xml:space="preserve">, e-naslov: </w:t>
      </w:r>
      <w:hyperlink r:id="rId18" w:history="1">
        <w:r w:rsidRPr="006A5C4A">
          <w:rPr>
            <w:rFonts w:ascii="Arial" w:hAnsi="Arial" w:cs="Arial"/>
            <w:b/>
            <w:color w:val="4700B8"/>
            <w:sz w:val="15"/>
            <w:szCs w:val="15"/>
          </w:rPr>
          <w:t>gp.ursjv@gov.si</w:t>
        </w:r>
      </w:hyperlink>
    </w:p>
    <w:sectPr w:rsidR="003448E8" w:rsidRPr="006A5C4A" w:rsidSect="002E6A11">
      <w:footnotePr>
        <w:pos w:val="beneathText"/>
      </w:footnotePr>
      <w:pgSz w:w="11905" w:h="16837" w:code="9"/>
      <w:pgMar w:top="57" w:right="0" w:bottom="284" w:left="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9BCA7" w14:textId="77777777" w:rsidR="007F02FA" w:rsidRDefault="007F02FA">
      <w:r>
        <w:separator/>
      </w:r>
    </w:p>
  </w:endnote>
  <w:endnote w:type="continuationSeparator" w:id="0">
    <w:p w14:paraId="3859130B" w14:textId="77777777" w:rsidR="007F02FA" w:rsidRDefault="007F0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569F4" w14:textId="77777777" w:rsidR="007F02FA" w:rsidRDefault="007F02FA">
      <w:r>
        <w:separator/>
      </w:r>
    </w:p>
  </w:footnote>
  <w:footnote w:type="continuationSeparator" w:id="0">
    <w:p w14:paraId="7F1A21C3" w14:textId="77777777" w:rsidR="007F02FA" w:rsidRDefault="007F02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34FA"/>
    <w:multiLevelType w:val="hybridMultilevel"/>
    <w:tmpl w:val="22A43CE0"/>
    <w:lvl w:ilvl="0" w:tplc="7676EE90">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653D98"/>
    <w:multiLevelType w:val="hybridMultilevel"/>
    <w:tmpl w:val="DECA670E"/>
    <w:lvl w:ilvl="0" w:tplc="0916F202">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A700E88"/>
    <w:multiLevelType w:val="hybridMultilevel"/>
    <w:tmpl w:val="F3FA83DC"/>
    <w:lvl w:ilvl="0" w:tplc="0424000F">
      <w:start w:val="1"/>
      <w:numFmt w:val="decimal"/>
      <w:lvlText w:val="%1."/>
      <w:lvlJc w:val="left"/>
      <w:pPr>
        <w:tabs>
          <w:tab w:val="num" w:pos="746"/>
        </w:tabs>
        <w:ind w:left="746" w:hanging="360"/>
      </w:pPr>
    </w:lvl>
    <w:lvl w:ilvl="1" w:tplc="04240019" w:tentative="1">
      <w:start w:val="1"/>
      <w:numFmt w:val="lowerLetter"/>
      <w:lvlText w:val="%2."/>
      <w:lvlJc w:val="left"/>
      <w:pPr>
        <w:tabs>
          <w:tab w:val="num" w:pos="1466"/>
        </w:tabs>
        <w:ind w:left="1466" w:hanging="360"/>
      </w:pPr>
    </w:lvl>
    <w:lvl w:ilvl="2" w:tplc="0424001B" w:tentative="1">
      <w:start w:val="1"/>
      <w:numFmt w:val="lowerRoman"/>
      <w:lvlText w:val="%3."/>
      <w:lvlJc w:val="right"/>
      <w:pPr>
        <w:tabs>
          <w:tab w:val="num" w:pos="2186"/>
        </w:tabs>
        <w:ind w:left="2186" w:hanging="180"/>
      </w:pPr>
    </w:lvl>
    <w:lvl w:ilvl="3" w:tplc="0424000F" w:tentative="1">
      <w:start w:val="1"/>
      <w:numFmt w:val="decimal"/>
      <w:lvlText w:val="%4."/>
      <w:lvlJc w:val="left"/>
      <w:pPr>
        <w:tabs>
          <w:tab w:val="num" w:pos="2906"/>
        </w:tabs>
        <w:ind w:left="2906" w:hanging="360"/>
      </w:pPr>
    </w:lvl>
    <w:lvl w:ilvl="4" w:tplc="04240019" w:tentative="1">
      <w:start w:val="1"/>
      <w:numFmt w:val="lowerLetter"/>
      <w:lvlText w:val="%5."/>
      <w:lvlJc w:val="left"/>
      <w:pPr>
        <w:tabs>
          <w:tab w:val="num" w:pos="3626"/>
        </w:tabs>
        <w:ind w:left="3626" w:hanging="360"/>
      </w:pPr>
    </w:lvl>
    <w:lvl w:ilvl="5" w:tplc="0424001B" w:tentative="1">
      <w:start w:val="1"/>
      <w:numFmt w:val="lowerRoman"/>
      <w:lvlText w:val="%6."/>
      <w:lvlJc w:val="right"/>
      <w:pPr>
        <w:tabs>
          <w:tab w:val="num" w:pos="4346"/>
        </w:tabs>
        <w:ind w:left="4346" w:hanging="180"/>
      </w:pPr>
    </w:lvl>
    <w:lvl w:ilvl="6" w:tplc="0424000F" w:tentative="1">
      <w:start w:val="1"/>
      <w:numFmt w:val="decimal"/>
      <w:lvlText w:val="%7."/>
      <w:lvlJc w:val="left"/>
      <w:pPr>
        <w:tabs>
          <w:tab w:val="num" w:pos="5066"/>
        </w:tabs>
        <w:ind w:left="5066" w:hanging="360"/>
      </w:pPr>
    </w:lvl>
    <w:lvl w:ilvl="7" w:tplc="04240019" w:tentative="1">
      <w:start w:val="1"/>
      <w:numFmt w:val="lowerLetter"/>
      <w:lvlText w:val="%8."/>
      <w:lvlJc w:val="left"/>
      <w:pPr>
        <w:tabs>
          <w:tab w:val="num" w:pos="5786"/>
        </w:tabs>
        <w:ind w:left="5786" w:hanging="360"/>
      </w:pPr>
    </w:lvl>
    <w:lvl w:ilvl="8" w:tplc="0424001B" w:tentative="1">
      <w:start w:val="1"/>
      <w:numFmt w:val="lowerRoman"/>
      <w:lvlText w:val="%9."/>
      <w:lvlJc w:val="right"/>
      <w:pPr>
        <w:tabs>
          <w:tab w:val="num" w:pos="6506"/>
        </w:tabs>
        <w:ind w:left="6506" w:hanging="180"/>
      </w:pPr>
    </w:lvl>
  </w:abstractNum>
  <w:abstractNum w:abstractNumId="3" w15:restartNumberingAfterBreak="0">
    <w:nsid w:val="11807E28"/>
    <w:multiLevelType w:val="hybridMultilevel"/>
    <w:tmpl w:val="D5ACC174"/>
    <w:lvl w:ilvl="0" w:tplc="E67CD41C">
      <w:numFmt w:val="bullet"/>
      <w:lvlText w:val="-"/>
      <w:lvlJc w:val="left"/>
      <w:pPr>
        <w:ind w:left="720" w:hanging="360"/>
      </w:pPr>
      <w:rPr>
        <w:rFonts w:ascii="Garamond" w:eastAsia="Times New Roman" w:hAnsi="Garamond"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2877B07"/>
    <w:multiLevelType w:val="hybridMultilevel"/>
    <w:tmpl w:val="30F20990"/>
    <w:lvl w:ilvl="0" w:tplc="B86ED972">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15:restartNumberingAfterBreak="0">
    <w:nsid w:val="13CB0928"/>
    <w:multiLevelType w:val="hybridMultilevel"/>
    <w:tmpl w:val="ECCE2AB0"/>
    <w:lvl w:ilvl="0" w:tplc="04240001">
      <w:start w:val="1"/>
      <w:numFmt w:val="bullet"/>
      <w:lvlText w:val=""/>
      <w:lvlJc w:val="left"/>
      <w:pPr>
        <w:ind w:left="794" w:hanging="360"/>
      </w:pPr>
      <w:rPr>
        <w:rFonts w:ascii="Symbol" w:hAnsi="Symbol" w:hint="default"/>
      </w:rPr>
    </w:lvl>
    <w:lvl w:ilvl="1" w:tplc="04240003" w:tentative="1">
      <w:start w:val="1"/>
      <w:numFmt w:val="bullet"/>
      <w:lvlText w:val="o"/>
      <w:lvlJc w:val="left"/>
      <w:pPr>
        <w:ind w:left="1514" w:hanging="360"/>
      </w:pPr>
      <w:rPr>
        <w:rFonts w:ascii="Courier New" w:hAnsi="Courier New" w:cs="Courier New" w:hint="default"/>
      </w:rPr>
    </w:lvl>
    <w:lvl w:ilvl="2" w:tplc="04240005" w:tentative="1">
      <w:start w:val="1"/>
      <w:numFmt w:val="bullet"/>
      <w:lvlText w:val=""/>
      <w:lvlJc w:val="left"/>
      <w:pPr>
        <w:ind w:left="2234" w:hanging="360"/>
      </w:pPr>
      <w:rPr>
        <w:rFonts w:ascii="Wingdings" w:hAnsi="Wingdings" w:hint="default"/>
      </w:rPr>
    </w:lvl>
    <w:lvl w:ilvl="3" w:tplc="04240001" w:tentative="1">
      <w:start w:val="1"/>
      <w:numFmt w:val="bullet"/>
      <w:lvlText w:val=""/>
      <w:lvlJc w:val="left"/>
      <w:pPr>
        <w:ind w:left="2954" w:hanging="360"/>
      </w:pPr>
      <w:rPr>
        <w:rFonts w:ascii="Symbol" w:hAnsi="Symbol" w:hint="default"/>
      </w:rPr>
    </w:lvl>
    <w:lvl w:ilvl="4" w:tplc="04240003" w:tentative="1">
      <w:start w:val="1"/>
      <w:numFmt w:val="bullet"/>
      <w:lvlText w:val="o"/>
      <w:lvlJc w:val="left"/>
      <w:pPr>
        <w:ind w:left="3674" w:hanging="360"/>
      </w:pPr>
      <w:rPr>
        <w:rFonts w:ascii="Courier New" w:hAnsi="Courier New" w:cs="Courier New" w:hint="default"/>
      </w:rPr>
    </w:lvl>
    <w:lvl w:ilvl="5" w:tplc="04240005" w:tentative="1">
      <w:start w:val="1"/>
      <w:numFmt w:val="bullet"/>
      <w:lvlText w:val=""/>
      <w:lvlJc w:val="left"/>
      <w:pPr>
        <w:ind w:left="4394" w:hanging="360"/>
      </w:pPr>
      <w:rPr>
        <w:rFonts w:ascii="Wingdings" w:hAnsi="Wingdings" w:hint="default"/>
      </w:rPr>
    </w:lvl>
    <w:lvl w:ilvl="6" w:tplc="04240001" w:tentative="1">
      <w:start w:val="1"/>
      <w:numFmt w:val="bullet"/>
      <w:lvlText w:val=""/>
      <w:lvlJc w:val="left"/>
      <w:pPr>
        <w:ind w:left="5114" w:hanging="360"/>
      </w:pPr>
      <w:rPr>
        <w:rFonts w:ascii="Symbol" w:hAnsi="Symbol" w:hint="default"/>
      </w:rPr>
    </w:lvl>
    <w:lvl w:ilvl="7" w:tplc="04240003" w:tentative="1">
      <w:start w:val="1"/>
      <w:numFmt w:val="bullet"/>
      <w:lvlText w:val="o"/>
      <w:lvlJc w:val="left"/>
      <w:pPr>
        <w:ind w:left="5834" w:hanging="360"/>
      </w:pPr>
      <w:rPr>
        <w:rFonts w:ascii="Courier New" w:hAnsi="Courier New" w:cs="Courier New" w:hint="default"/>
      </w:rPr>
    </w:lvl>
    <w:lvl w:ilvl="8" w:tplc="04240005" w:tentative="1">
      <w:start w:val="1"/>
      <w:numFmt w:val="bullet"/>
      <w:lvlText w:val=""/>
      <w:lvlJc w:val="left"/>
      <w:pPr>
        <w:ind w:left="6554" w:hanging="360"/>
      </w:pPr>
      <w:rPr>
        <w:rFonts w:ascii="Wingdings" w:hAnsi="Wingdings" w:hint="default"/>
      </w:rPr>
    </w:lvl>
  </w:abstractNum>
  <w:abstractNum w:abstractNumId="6" w15:restartNumberingAfterBreak="0">
    <w:nsid w:val="16DE71ED"/>
    <w:multiLevelType w:val="singleLevel"/>
    <w:tmpl w:val="0CA20A42"/>
    <w:lvl w:ilvl="0">
      <w:start w:val="1"/>
      <w:numFmt w:val="bullet"/>
      <w:pStyle w:val="bulet"/>
      <w:lvlText w:val=""/>
      <w:lvlJc w:val="left"/>
      <w:pPr>
        <w:tabs>
          <w:tab w:val="num" w:pos="360"/>
        </w:tabs>
        <w:ind w:left="360" w:hanging="360"/>
      </w:pPr>
      <w:rPr>
        <w:rFonts w:ascii="Symbol" w:hAnsi="Symbol" w:hint="default"/>
      </w:rPr>
    </w:lvl>
  </w:abstractNum>
  <w:abstractNum w:abstractNumId="7" w15:restartNumberingAfterBreak="0">
    <w:nsid w:val="178324EE"/>
    <w:multiLevelType w:val="hybridMultilevel"/>
    <w:tmpl w:val="13642414"/>
    <w:lvl w:ilvl="0" w:tplc="B86ED972">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8913A92"/>
    <w:multiLevelType w:val="hybridMultilevel"/>
    <w:tmpl w:val="13F649D0"/>
    <w:lvl w:ilvl="0" w:tplc="1EE6BDE4">
      <w:start w:val="1"/>
      <w:numFmt w:val="bullet"/>
      <w:lvlText w:val=""/>
      <w:lvlJc w:val="left"/>
      <w:pPr>
        <w:tabs>
          <w:tab w:val="num" w:pos="357"/>
        </w:tabs>
        <w:ind w:left="357" w:hanging="35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7C29F1"/>
    <w:multiLevelType w:val="hybridMultilevel"/>
    <w:tmpl w:val="65421D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FA837AB"/>
    <w:multiLevelType w:val="hybridMultilevel"/>
    <w:tmpl w:val="8F32F936"/>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1" w15:restartNumberingAfterBreak="0">
    <w:nsid w:val="22025976"/>
    <w:multiLevelType w:val="hybridMultilevel"/>
    <w:tmpl w:val="7EEEEBA4"/>
    <w:lvl w:ilvl="0" w:tplc="B86ED97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3913C71"/>
    <w:multiLevelType w:val="hybridMultilevel"/>
    <w:tmpl w:val="D7F8F596"/>
    <w:lvl w:ilvl="0" w:tplc="1CC4F9B6">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6BD5639"/>
    <w:multiLevelType w:val="hybridMultilevel"/>
    <w:tmpl w:val="142E9CCC"/>
    <w:lvl w:ilvl="0" w:tplc="0424000B">
      <w:start w:val="1"/>
      <w:numFmt w:val="bullet"/>
      <w:lvlText w:val=""/>
      <w:lvlJc w:val="left"/>
      <w:pPr>
        <w:ind w:left="800" w:hanging="360"/>
      </w:pPr>
      <w:rPr>
        <w:rFonts w:ascii="Wingdings" w:hAnsi="Wingdings" w:hint="default"/>
      </w:rPr>
    </w:lvl>
    <w:lvl w:ilvl="1" w:tplc="04240003" w:tentative="1">
      <w:start w:val="1"/>
      <w:numFmt w:val="bullet"/>
      <w:lvlText w:val="o"/>
      <w:lvlJc w:val="left"/>
      <w:pPr>
        <w:ind w:left="1520" w:hanging="360"/>
      </w:pPr>
      <w:rPr>
        <w:rFonts w:ascii="Courier New" w:hAnsi="Courier New" w:cs="Courier New" w:hint="default"/>
      </w:rPr>
    </w:lvl>
    <w:lvl w:ilvl="2" w:tplc="04240005" w:tentative="1">
      <w:start w:val="1"/>
      <w:numFmt w:val="bullet"/>
      <w:lvlText w:val=""/>
      <w:lvlJc w:val="left"/>
      <w:pPr>
        <w:ind w:left="2240" w:hanging="360"/>
      </w:pPr>
      <w:rPr>
        <w:rFonts w:ascii="Wingdings" w:hAnsi="Wingdings" w:hint="default"/>
      </w:rPr>
    </w:lvl>
    <w:lvl w:ilvl="3" w:tplc="04240001" w:tentative="1">
      <w:start w:val="1"/>
      <w:numFmt w:val="bullet"/>
      <w:lvlText w:val=""/>
      <w:lvlJc w:val="left"/>
      <w:pPr>
        <w:ind w:left="2960" w:hanging="360"/>
      </w:pPr>
      <w:rPr>
        <w:rFonts w:ascii="Symbol" w:hAnsi="Symbol" w:hint="default"/>
      </w:rPr>
    </w:lvl>
    <w:lvl w:ilvl="4" w:tplc="04240003" w:tentative="1">
      <w:start w:val="1"/>
      <w:numFmt w:val="bullet"/>
      <w:lvlText w:val="o"/>
      <w:lvlJc w:val="left"/>
      <w:pPr>
        <w:ind w:left="3680" w:hanging="360"/>
      </w:pPr>
      <w:rPr>
        <w:rFonts w:ascii="Courier New" w:hAnsi="Courier New" w:cs="Courier New" w:hint="default"/>
      </w:rPr>
    </w:lvl>
    <w:lvl w:ilvl="5" w:tplc="04240005" w:tentative="1">
      <w:start w:val="1"/>
      <w:numFmt w:val="bullet"/>
      <w:lvlText w:val=""/>
      <w:lvlJc w:val="left"/>
      <w:pPr>
        <w:ind w:left="4400" w:hanging="360"/>
      </w:pPr>
      <w:rPr>
        <w:rFonts w:ascii="Wingdings" w:hAnsi="Wingdings" w:hint="default"/>
      </w:rPr>
    </w:lvl>
    <w:lvl w:ilvl="6" w:tplc="04240001" w:tentative="1">
      <w:start w:val="1"/>
      <w:numFmt w:val="bullet"/>
      <w:lvlText w:val=""/>
      <w:lvlJc w:val="left"/>
      <w:pPr>
        <w:ind w:left="5120" w:hanging="360"/>
      </w:pPr>
      <w:rPr>
        <w:rFonts w:ascii="Symbol" w:hAnsi="Symbol" w:hint="default"/>
      </w:rPr>
    </w:lvl>
    <w:lvl w:ilvl="7" w:tplc="04240003" w:tentative="1">
      <w:start w:val="1"/>
      <w:numFmt w:val="bullet"/>
      <w:lvlText w:val="o"/>
      <w:lvlJc w:val="left"/>
      <w:pPr>
        <w:ind w:left="5840" w:hanging="360"/>
      </w:pPr>
      <w:rPr>
        <w:rFonts w:ascii="Courier New" w:hAnsi="Courier New" w:cs="Courier New" w:hint="default"/>
      </w:rPr>
    </w:lvl>
    <w:lvl w:ilvl="8" w:tplc="04240005" w:tentative="1">
      <w:start w:val="1"/>
      <w:numFmt w:val="bullet"/>
      <w:lvlText w:val=""/>
      <w:lvlJc w:val="left"/>
      <w:pPr>
        <w:ind w:left="6560" w:hanging="360"/>
      </w:pPr>
      <w:rPr>
        <w:rFonts w:ascii="Wingdings" w:hAnsi="Wingdings" w:hint="default"/>
      </w:rPr>
    </w:lvl>
  </w:abstractNum>
  <w:abstractNum w:abstractNumId="14" w15:restartNumberingAfterBreak="0">
    <w:nsid w:val="28C70BD8"/>
    <w:multiLevelType w:val="hybridMultilevel"/>
    <w:tmpl w:val="338012B4"/>
    <w:lvl w:ilvl="0" w:tplc="1EE6BDE4">
      <w:start w:val="1"/>
      <w:numFmt w:val="bullet"/>
      <w:lvlText w:val=""/>
      <w:lvlJc w:val="left"/>
      <w:pPr>
        <w:tabs>
          <w:tab w:val="num" w:pos="357"/>
        </w:tabs>
        <w:ind w:left="357" w:hanging="357"/>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ED6DC5"/>
    <w:multiLevelType w:val="hybridMultilevel"/>
    <w:tmpl w:val="B2F63294"/>
    <w:lvl w:ilvl="0" w:tplc="63D455D8">
      <w:numFmt w:val="bullet"/>
      <w:lvlText w:val="-"/>
      <w:lvlJc w:val="left"/>
      <w:pPr>
        <w:ind w:left="720" w:hanging="360"/>
      </w:pPr>
      <w:rPr>
        <w:rFonts w:ascii="Garamond" w:eastAsia="Times New Roman" w:hAnsi="Garamond"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A40725D"/>
    <w:multiLevelType w:val="hybridMultilevel"/>
    <w:tmpl w:val="5AC8273E"/>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7" w15:restartNumberingAfterBreak="0">
    <w:nsid w:val="3ABF0094"/>
    <w:multiLevelType w:val="hybridMultilevel"/>
    <w:tmpl w:val="BCBE7C3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BBF4893"/>
    <w:multiLevelType w:val="hybridMultilevel"/>
    <w:tmpl w:val="185E4056"/>
    <w:lvl w:ilvl="0" w:tplc="8EF28528">
      <w:start w:val="1"/>
      <w:numFmt w:val="bullet"/>
      <w:lvlText w:val=""/>
      <w:lvlJc w:val="left"/>
      <w:pPr>
        <w:tabs>
          <w:tab w:val="num" w:pos="357"/>
        </w:tabs>
        <w:ind w:left="357" w:hanging="357"/>
      </w:pPr>
      <w:rPr>
        <w:rFonts w:ascii="Symbol" w:hAnsi="Symbol" w:hint="default"/>
        <w:color w:val="4700B8"/>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AE72AC"/>
    <w:multiLevelType w:val="hybridMultilevel"/>
    <w:tmpl w:val="0776B50A"/>
    <w:lvl w:ilvl="0" w:tplc="FFFFFFFF">
      <w:start w:val="1"/>
      <w:numFmt w:val="decimal"/>
      <w:lvlText w:val="(%1)"/>
      <w:lvlJc w:val="left"/>
      <w:pPr>
        <w:tabs>
          <w:tab w:val="num" w:pos="420"/>
        </w:tabs>
        <w:ind w:left="420" w:hanging="420"/>
      </w:pPr>
      <w:rPr>
        <w:rFonts w:hint="default"/>
      </w:rPr>
    </w:lvl>
    <w:lvl w:ilvl="1" w:tplc="FFFFFFFF">
      <w:start w:val="1"/>
      <w:numFmt w:val="bullet"/>
      <w:lvlText w:val="–"/>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43943833"/>
    <w:multiLevelType w:val="hybridMultilevel"/>
    <w:tmpl w:val="9BDE29F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6C1109E"/>
    <w:multiLevelType w:val="hybridMultilevel"/>
    <w:tmpl w:val="42CCDBAA"/>
    <w:lvl w:ilvl="0" w:tplc="91D2CAEA">
      <w:numFmt w:val="bullet"/>
      <w:lvlText w:val="~"/>
      <w:lvlJc w:val="left"/>
      <w:pPr>
        <w:ind w:left="1068" w:hanging="360"/>
      </w:pPr>
      <w:rPr>
        <w:rFonts w:ascii="Arial" w:hAnsi="Arial" w:hint="default"/>
        <w:b w:val="0"/>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2" w15:restartNumberingAfterBreak="0">
    <w:nsid w:val="4ABB1E8D"/>
    <w:multiLevelType w:val="hybridMultilevel"/>
    <w:tmpl w:val="7B1C66C8"/>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3" w15:restartNumberingAfterBreak="0">
    <w:nsid w:val="52802EA4"/>
    <w:multiLevelType w:val="hybridMultilevel"/>
    <w:tmpl w:val="F482A676"/>
    <w:lvl w:ilvl="0" w:tplc="0C5EB416">
      <w:start w:val="1"/>
      <w:numFmt w:val="bullet"/>
      <w:lvlText w:val=""/>
      <w:lvlJc w:val="left"/>
      <w:pPr>
        <w:tabs>
          <w:tab w:val="num" w:pos="871"/>
        </w:tabs>
        <w:ind w:left="871"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B65726"/>
    <w:multiLevelType w:val="hybridMultilevel"/>
    <w:tmpl w:val="1BB08572"/>
    <w:lvl w:ilvl="0" w:tplc="04240001">
      <w:start w:val="1"/>
      <w:numFmt w:val="bullet"/>
      <w:lvlText w:val=""/>
      <w:lvlJc w:val="left"/>
      <w:pPr>
        <w:ind w:left="800" w:hanging="360"/>
      </w:pPr>
      <w:rPr>
        <w:rFonts w:ascii="Symbol" w:hAnsi="Symbol" w:hint="default"/>
      </w:rPr>
    </w:lvl>
    <w:lvl w:ilvl="1" w:tplc="04240003" w:tentative="1">
      <w:start w:val="1"/>
      <w:numFmt w:val="bullet"/>
      <w:lvlText w:val="o"/>
      <w:lvlJc w:val="left"/>
      <w:pPr>
        <w:ind w:left="1520" w:hanging="360"/>
      </w:pPr>
      <w:rPr>
        <w:rFonts w:ascii="Courier New" w:hAnsi="Courier New" w:cs="Courier New" w:hint="default"/>
      </w:rPr>
    </w:lvl>
    <w:lvl w:ilvl="2" w:tplc="04240005" w:tentative="1">
      <w:start w:val="1"/>
      <w:numFmt w:val="bullet"/>
      <w:lvlText w:val=""/>
      <w:lvlJc w:val="left"/>
      <w:pPr>
        <w:ind w:left="2240" w:hanging="360"/>
      </w:pPr>
      <w:rPr>
        <w:rFonts w:ascii="Wingdings" w:hAnsi="Wingdings" w:hint="default"/>
      </w:rPr>
    </w:lvl>
    <w:lvl w:ilvl="3" w:tplc="04240001" w:tentative="1">
      <w:start w:val="1"/>
      <w:numFmt w:val="bullet"/>
      <w:lvlText w:val=""/>
      <w:lvlJc w:val="left"/>
      <w:pPr>
        <w:ind w:left="2960" w:hanging="360"/>
      </w:pPr>
      <w:rPr>
        <w:rFonts w:ascii="Symbol" w:hAnsi="Symbol" w:hint="default"/>
      </w:rPr>
    </w:lvl>
    <w:lvl w:ilvl="4" w:tplc="04240003" w:tentative="1">
      <w:start w:val="1"/>
      <w:numFmt w:val="bullet"/>
      <w:lvlText w:val="o"/>
      <w:lvlJc w:val="left"/>
      <w:pPr>
        <w:ind w:left="3680" w:hanging="360"/>
      </w:pPr>
      <w:rPr>
        <w:rFonts w:ascii="Courier New" w:hAnsi="Courier New" w:cs="Courier New" w:hint="default"/>
      </w:rPr>
    </w:lvl>
    <w:lvl w:ilvl="5" w:tplc="04240005" w:tentative="1">
      <w:start w:val="1"/>
      <w:numFmt w:val="bullet"/>
      <w:lvlText w:val=""/>
      <w:lvlJc w:val="left"/>
      <w:pPr>
        <w:ind w:left="4400" w:hanging="360"/>
      </w:pPr>
      <w:rPr>
        <w:rFonts w:ascii="Wingdings" w:hAnsi="Wingdings" w:hint="default"/>
      </w:rPr>
    </w:lvl>
    <w:lvl w:ilvl="6" w:tplc="04240001" w:tentative="1">
      <w:start w:val="1"/>
      <w:numFmt w:val="bullet"/>
      <w:lvlText w:val=""/>
      <w:lvlJc w:val="left"/>
      <w:pPr>
        <w:ind w:left="5120" w:hanging="360"/>
      </w:pPr>
      <w:rPr>
        <w:rFonts w:ascii="Symbol" w:hAnsi="Symbol" w:hint="default"/>
      </w:rPr>
    </w:lvl>
    <w:lvl w:ilvl="7" w:tplc="04240003" w:tentative="1">
      <w:start w:val="1"/>
      <w:numFmt w:val="bullet"/>
      <w:lvlText w:val="o"/>
      <w:lvlJc w:val="left"/>
      <w:pPr>
        <w:ind w:left="5840" w:hanging="360"/>
      </w:pPr>
      <w:rPr>
        <w:rFonts w:ascii="Courier New" w:hAnsi="Courier New" w:cs="Courier New" w:hint="default"/>
      </w:rPr>
    </w:lvl>
    <w:lvl w:ilvl="8" w:tplc="04240005" w:tentative="1">
      <w:start w:val="1"/>
      <w:numFmt w:val="bullet"/>
      <w:lvlText w:val=""/>
      <w:lvlJc w:val="left"/>
      <w:pPr>
        <w:ind w:left="6560" w:hanging="360"/>
      </w:pPr>
      <w:rPr>
        <w:rFonts w:ascii="Wingdings" w:hAnsi="Wingdings" w:hint="default"/>
      </w:rPr>
    </w:lvl>
  </w:abstractNum>
  <w:abstractNum w:abstractNumId="25" w15:restartNumberingAfterBreak="0">
    <w:nsid w:val="563318FA"/>
    <w:multiLevelType w:val="multilevel"/>
    <w:tmpl w:val="AA4C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BD1015"/>
    <w:multiLevelType w:val="hybridMultilevel"/>
    <w:tmpl w:val="A6A826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AC629C4"/>
    <w:multiLevelType w:val="hybridMultilevel"/>
    <w:tmpl w:val="ACF6FBAA"/>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8" w15:restartNumberingAfterBreak="0">
    <w:nsid w:val="5C112EEA"/>
    <w:multiLevelType w:val="hybridMultilevel"/>
    <w:tmpl w:val="BFEC337A"/>
    <w:lvl w:ilvl="0" w:tplc="AF247580">
      <w:start w:val="1"/>
      <w:numFmt w:val="decimal"/>
      <w:pStyle w:val="LPviri"/>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5CAB56D0"/>
    <w:multiLevelType w:val="hybridMultilevel"/>
    <w:tmpl w:val="76E6D6D2"/>
    <w:lvl w:ilvl="0" w:tplc="A3161296">
      <w:start w:val="1"/>
      <w:numFmt w:val="bullet"/>
      <w:pStyle w:val="LPalineje"/>
      <w:lvlText w:val="-"/>
      <w:lvlJc w:val="left"/>
      <w:pPr>
        <w:tabs>
          <w:tab w:val="num" w:pos="510"/>
        </w:tabs>
        <w:ind w:left="510" w:hanging="510"/>
      </w:pPr>
      <w:rPr>
        <w:rFonts w:ascii="Verdana" w:hAnsi="Verdana" w:hint="default"/>
        <w:color w:val="0099FF"/>
      </w:rPr>
    </w:lvl>
    <w:lvl w:ilvl="1" w:tplc="04240003">
      <w:start w:val="1"/>
      <w:numFmt w:val="bullet"/>
      <w:lvlText w:val="o"/>
      <w:lvlJc w:val="left"/>
      <w:pPr>
        <w:tabs>
          <w:tab w:val="num" w:pos="1440"/>
        </w:tabs>
        <w:ind w:left="1440" w:hanging="360"/>
      </w:pPr>
      <w:rPr>
        <w:rFonts w:ascii="Courier New" w:hAnsi="Courier New" w:cs="Courier New" w:hint="default"/>
        <w:color w:val="0099FF"/>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706FE3"/>
    <w:multiLevelType w:val="hybridMultilevel"/>
    <w:tmpl w:val="5A00495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B8D4411"/>
    <w:multiLevelType w:val="hybridMultilevel"/>
    <w:tmpl w:val="183CFCB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DB056C4"/>
    <w:multiLevelType w:val="hybridMultilevel"/>
    <w:tmpl w:val="D5025404"/>
    <w:lvl w:ilvl="0" w:tplc="0424000F">
      <w:start w:val="1"/>
      <w:numFmt w:val="decimal"/>
      <w:lvlText w:val="%1."/>
      <w:lvlJc w:val="left"/>
      <w:pPr>
        <w:tabs>
          <w:tab w:val="num" w:pos="746"/>
        </w:tabs>
        <w:ind w:left="746" w:hanging="360"/>
      </w:pPr>
    </w:lvl>
    <w:lvl w:ilvl="1" w:tplc="04240019" w:tentative="1">
      <w:start w:val="1"/>
      <w:numFmt w:val="lowerLetter"/>
      <w:lvlText w:val="%2."/>
      <w:lvlJc w:val="left"/>
      <w:pPr>
        <w:tabs>
          <w:tab w:val="num" w:pos="1466"/>
        </w:tabs>
        <w:ind w:left="1466" w:hanging="360"/>
      </w:pPr>
    </w:lvl>
    <w:lvl w:ilvl="2" w:tplc="0424001B" w:tentative="1">
      <w:start w:val="1"/>
      <w:numFmt w:val="lowerRoman"/>
      <w:lvlText w:val="%3."/>
      <w:lvlJc w:val="right"/>
      <w:pPr>
        <w:tabs>
          <w:tab w:val="num" w:pos="2186"/>
        </w:tabs>
        <w:ind w:left="2186" w:hanging="180"/>
      </w:pPr>
    </w:lvl>
    <w:lvl w:ilvl="3" w:tplc="0424000F" w:tentative="1">
      <w:start w:val="1"/>
      <w:numFmt w:val="decimal"/>
      <w:lvlText w:val="%4."/>
      <w:lvlJc w:val="left"/>
      <w:pPr>
        <w:tabs>
          <w:tab w:val="num" w:pos="2906"/>
        </w:tabs>
        <w:ind w:left="2906" w:hanging="360"/>
      </w:pPr>
    </w:lvl>
    <w:lvl w:ilvl="4" w:tplc="04240019" w:tentative="1">
      <w:start w:val="1"/>
      <w:numFmt w:val="lowerLetter"/>
      <w:lvlText w:val="%5."/>
      <w:lvlJc w:val="left"/>
      <w:pPr>
        <w:tabs>
          <w:tab w:val="num" w:pos="3626"/>
        </w:tabs>
        <w:ind w:left="3626" w:hanging="360"/>
      </w:pPr>
    </w:lvl>
    <w:lvl w:ilvl="5" w:tplc="0424001B" w:tentative="1">
      <w:start w:val="1"/>
      <w:numFmt w:val="lowerRoman"/>
      <w:lvlText w:val="%6."/>
      <w:lvlJc w:val="right"/>
      <w:pPr>
        <w:tabs>
          <w:tab w:val="num" w:pos="4346"/>
        </w:tabs>
        <w:ind w:left="4346" w:hanging="180"/>
      </w:pPr>
    </w:lvl>
    <w:lvl w:ilvl="6" w:tplc="0424000F" w:tentative="1">
      <w:start w:val="1"/>
      <w:numFmt w:val="decimal"/>
      <w:lvlText w:val="%7."/>
      <w:lvlJc w:val="left"/>
      <w:pPr>
        <w:tabs>
          <w:tab w:val="num" w:pos="5066"/>
        </w:tabs>
        <w:ind w:left="5066" w:hanging="360"/>
      </w:pPr>
    </w:lvl>
    <w:lvl w:ilvl="7" w:tplc="04240019" w:tentative="1">
      <w:start w:val="1"/>
      <w:numFmt w:val="lowerLetter"/>
      <w:lvlText w:val="%8."/>
      <w:lvlJc w:val="left"/>
      <w:pPr>
        <w:tabs>
          <w:tab w:val="num" w:pos="5786"/>
        </w:tabs>
        <w:ind w:left="5786" w:hanging="360"/>
      </w:pPr>
    </w:lvl>
    <w:lvl w:ilvl="8" w:tplc="0424001B" w:tentative="1">
      <w:start w:val="1"/>
      <w:numFmt w:val="lowerRoman"/>
      <w:lvlText w:val="%9."/>
      <w:lvlJc w:val="right"/>
      <w:pPr>
        <w:tabs>
          <w:tab w:val="num" w:pos="6506"/>
        </w:tabs>
        <w:ind w:left="6506" w:hanging="180"/>
      </w:pPr>
    </w:lvl>
  </w:abstractNum>
  <w:abstractNum w:abstractNumId="33" w15:restartNumberingAfterBreak="0">
    <w:nsid w:val="733B6FC4"/>
    <w:multiLevelType w:val="hybridMultilevel"/>
    <w:tmpl w:val="B4383A90"/>
    <w:lvl w:ilvl="0" w:tplc="0C465D1E">
      <w:start w:val="41"/>
      <w:numFmt w:val="bullet"/>
      <w:lvlText w:val="-"/>
      <w:lvlJc w:val="left"/>
      <w:pPr>
        <w:tabs>
          <w:tab w:val="num" w:pos="720"/>
        </w:tabs>
        <w:ind w:left="720" w:hanging="360"/>
      </w:pPr>
      <w:rPr>
        <w:rFonts w:ascii="Arial" w:eastAsia="Lucida Sans Unicode"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1F34F2"/>
    <w:multiLevelType w:val="hybridMultilevel"/>
    <w:tmpl w:val="B986DE7E"/>
    <w:lvl w:ilvl="0" w:tplc="1CC4F9B6">
      <w:start w:val="1"/>
      <w:numFmt w:val="bullet"/>
      <w:lvlText w:val=""/>
      <w:lvlJc w:val="left"/>
      <w:pPr>
        <w:ind w:left="785" w:hanging="360"/>
      </w:pPr>
      <w:rPr>
        <w:rFonts w:ascii="Symbol" w:hAnsi="Symbol"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35" w15:restartNumberingAfterBreak="0">
    <w:nsid w:val="7D574C4F"/>
    <w:multiLevelType w:val="hybridMultilevel"/>
    <w:tmpl w:val="70665C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14"/>
  </w:num>
  <w:num w:numId="4">
    <w:abstractNumId w:val="1"/>
  </w:num>
  <w:num w:numId="5">
    <w:abstractNumId w:val="18"/>
  </w:num>
  <w:num w:numId="6">
    <w:abstractNumId w:val="27"/>
  </w:num>
  <w:num w:numId="7">
    <w:abstractNumId w:val="25"/>
  </w:num>
  <w:num w:numId="8">
    <w:abstractNumId w:val="6"/>
  </w:num>
  <w:num w:numId="9">
    <w:abstractNumId w:val="2"/>
  </w:num>
  <w:num w:numId="10">
    <w:abstractNumId w:val="32"/>
  </w:num>
  <w:num w:numId="11">
    <w:abstractNumId w:val="19"/>
  </w:num>
  <w:num w:numId="12">
    <w:abstractNumId w:val="33"/>
  </w:num>
  <w:num w:numId="13">
    <w:abstractNumId w:val="24"/>
  </w:num>
  <w:num w:numId="14">
    <w:abstractNumId w:val="13"/>
  </w:num>
  <w:num w:numId="15">
    <w:abstractNumId w:val="17"/>
  </w:num>
  <w:num w:numId="16">
    <w:abstractNumId w:val="29"/>
  </w:num>
  <w:num w:numId="17">
    <w:abstractNumId w:val="28"/>
  </w:num>
  <w:num w:numId="18">
    <w:abstractNumId w:val="10"/>
  </w:num>
  <w:num w:numId="19">
    <w:abstractNumId w:val="22"/>
  </w:num>
  <w:num w:numId="20">
    <w:abstractNumId w:val="16"/>
  </w:num>
  <w:num w:numId="21">
    <w:abstractNumId w:val="3"/>
  </w:num>
  <w:num w:numId="22">
    <w:abstractNumId w:val="15"/>
  </w:num>
  <w:num w:numId="23">
    <w:abstractNumId w:val="5"/>
  </w:num>
  <w:num w:numId="24">
    <w:abstractNumId w:val="0"/>
  </w:num>
  <w:num w:numId="25">
    <w:abstractNumId w:val="7"/>
  </w:num>
  <w:num w:numId="26">
    <w:abstractNumId w:val="21"/>
  </w:num>
  <w:num w:numId="27">
    <w:abstractNumId w:val="11"/>
  </w:num>
  <w:num w:numId="28">
    <w:abstractNumId w:val="9"/>
  </w:num>
  <w:num w:numId="29">
    <w:abstractNumId w:val="35"/>
  </w:num>
  <w:num w:numId="30">
    <w:abstractNumId w:val="12"/>
  </w:num>
  <w:num w:numId="31">
    <w:abstractNumId w:val="34"/>
  </w:num>
  <w:num w:numId="32">
    <w:abstractNumId w:val="4"/>
  </w:num>
  <w:num w:numId="33">
    <w:abstractNumId w:val="20"/>
  </w:num>
  <w:num w:numId="34">
    <w:abstractNumId w:val="30"/>
  </w:num>
  <w:num w:numId="35">
    <w:abstractNumId w:val="26"/>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evenAndOddHeaders/>
  <w:drawingGridHorizontalSpacing w:val="57"/>
  <w:displayVertic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315"/>
    <w:rsid w:val="00000D8C"/>
    <w:rsid w:val="00003FB2"/>
    <w:rsid w:val="00006465"/>
    <w:rsid w:val="00013EDC"/>
    <w:rsid w:val="0001529D"/>
    <w:rsid w:val="000154E3"/>
    <w:rsid w:val="000179C6"/>
    <w:rsid w:val="000216BC"/>
    <w:rsid w:val="00022CB2"/>
    <w:rsid w:val="000236AF"/>
    <w:rsid w:val="00036964"/>
    <w:rsid w:val="0004206C"/>
    <w:rsid w:val="00045B18"/>
    <w:rsid w:val="000475E9"/>
    <w:rsid w:val="00047693"/>
    <w:rsid w:val="00052475"/>
    <w:rsid w:val="00056528"/>
    <w:rsid w:val="00061796"/>
    <w:rsid w:val="00063B13"/>
    <w:rsid w:val="00067C0B"/>
    <w:rsid w:val="00080E82"/>
    <w:rsid w:val="00086040"/>
    <w:rsid w:val="000906DB"/>
    <w:rsid w:val="00092221"/>
    <w:rsid w:val="000929CF"/>
    <w:rsid w:val="000954DC"/>
    <w:rsid w:val="00096AD7"/>
    <w:rsid w:val="000A1A91"/>
    <w:rsid w:val="000A2F3E"/>
    <w:rsid w:val="000A3D5E"/>
    <w:rsid w:val="000A432D"/>
    <w:rsid w:val="000A7078"/>
    <w:rsid w:val="000B0AF3"/>
    <w:rsid w:val="000B12C0"/>
    <w:rsid w:val="000B30B4"/>
    <w:rsid w:val="000B716F"/>
    <w:rsid w:val="000C0087"/>
    <w:rsid w:val="000C1412"/>
    <w:rsid w:val="000C2C77"/>
    <w:rsid w:val="000D0031"/>
    <w:rsid w:val="000D53F1"/>
    <w:rsid w:val="000E02EA"/>
    <w:rsid w:val="000E0702"/>
    <w:rsid w:val="000E2A88"/>
    <w:rsid w:val="000E41F2"/>
    <w:rsid w:val="000F25B0"/>
    <w:rsid w:val="000F31CB"/>
    <w:rsid w:val="00101D42"/>
    <w:rsid w:val="00105B4A"/>
    <w:rsid w:val="00110825"/>
    <w:rsid w:val="00112235"/>
    <w:rsid w:val="00114B8B"/>
    <w:rsid w:val="00116257"/>
    <w:rsid w:val="0012173B"/>
    <w:rsid w:val="001223B8"/>
    <w:rsid w:val="00123B2C"/>
    <w:rsid w:val="00126ADD"/>
    <w:rsid w:val="001317DA"/>
    <w:rsid w:val="001337F3"/>
    <w:rsid w:val="00135358"/>
    <w:rsid w:val="001413CD"/>
    <w:rsid w:val="00143253"/>
    <w:rsid w:val="0014466C"/>
    <w:rsid w:val="00145298"/>
    <w:rsid w:val="00147613"/>
    <w:rsid w:val="00151B06"/>
    <w:rsid w:val="001545FA"/>
    <w:rsid w:val="001546DC"/>
    <w:rsid w:val="0016028C"/>
    <w:rsid w:val="00160856"/>
    <w:rsid w:val="00165BC0"/>
    <w:rsid w:val="00170AAB"/>
    <w:rsid w:val="00171859"/>
    <w:rsid w:val="00172069"/>
    <w:rsid w:val="00173857"/>
    <w:rsid w:val="0017456F"/>
    <w:rsid w:val="00187962"/>
    <w:rsid w:val="001917D1"/>
    <w:rsid w:val="0019346A"/>
    <w:rsid w:val="00195355"/>
    <w:rsid w:val="00197696"/>
    <w:rsid w:val="00197D0C"/>
    <w:rsid w:val="001A52DB"/>
    <w:rsid w:val="001B2448"/>
    <w:rsid w:val="001B534F"/>
    <w:rsid w:val="001B5831"/>
    <w:rsid w:val="001B61F5"/>
    <w:rsid w:val="001B72D5"/>
    <w:rsid w:val="001C1AE1"/>
    <w:rsid w:val="001C7B3F"/>
    <w:rsid w:val="001D3D79"/>
    <w:rsid w:val="001D571C"/>
    <w:rsid w:val="001E1A07"/>
    <w:rsid w:val="001E325D"/>
    <w:rsid w:val="001E7817"/>
    <w:rsid w:val="001F2B0A"/>
    <w:rsid w:val="001F4ED5"/>
    <w:rsid w:val="001F7506"/>
    <w:rsid w:val="00203A8E"/>
    <w:rsid w:val="00204AF4"/>
    <w:rsid w:val="002060DF"/>
    <w:rsid w:val="00224890"/>
    <w:rsid w:val="002255C1"/>
    <w:rsid w:val="002260D3"/>
    <w:rsid w:val="00226EB8"/>
    <w:rsid w:val="00232AE2"/>
    <w:rsid w:val="00240670"/>
    <w:rsid w:val="00247377"/>
    <w:rsid w:val="00247CD5"/>
    <w:rsid w:val="002519F3"/>
    <w:rsid w:val="00253C66"/>
    <w:rsid w:val="00254BF7"/>
    <w:rsid w:val="0026366F"/>
    <w:rsid w:val="002654B9"/>
    <w:rsid w:val="002659FA"/>
    <w:rsid w:val="00274646"/>
    <w:rsid w:val="002773F9"/>
    <w:rsid w:val="0027788B"/>
    <w:rsid w:val="00280DD7"/>
    <w:rsid w:val="00282C02"/>
    <w:rsid w:val="00282CD0"/>
    <w:rsid w:val="002834C5"/>
    <w:rsid w:val="00285A69"/>
    <w:rsid w:val="002866F2"/>
    <w:rsid w:val="00287890"/>
    <w:rsid w:val="00290FC4"/>
    <w:rsid w:val="00291F99"/>
    <w:rsid w:val="00294F07"/>
    <w:rsid w:val="002969FB"/>
    <w:rsid w:val="002A30EC"/>
    <w:rsid w:val="002A6427"/>
    <w:rsid w:val="002A768C"/>
    <w:rsid w:val="002A7E65"/>
    <w:rsid w:val="002A7F83"/>
    <w:rsid w:val="002B0D95"/>
    <w:rsid w:val="002B17D9"/>
    <w:rsid w:val="002B55C4"/>
    <w:rsid w:val="002B72A7"/>
    <w:rsid w:val="002B77B2"/>
    <w:rsid w:val="002B7BC1"/>
    <w:rsid w:val="002C1FD1"/>
    <w:rsid w:val="002C2BAD"/>
    <w:rsid w:val="002C4E99"/>
    <w:rsid w:val="002C7247"/>
    <w:rsid w:val="002D3C1C"/>
    <w:rsid w:val="002D590D"/>
    <w:rsid w:val="002E5D01"/>
    <w:rsid w:val="002E6A11"/>
    <w:rsid w:val="002E72BF"/>
    <w:rsid w:val="002F4AA5"/>
    <w:rsid w:val="002F629A"/>
    <w:rsid w:val="00307211"/>
    <w:rsid w:val="00307FC3"/>
    <w:rsid w:val="0031149F"/>
    <w:rsid w:val="003118C6"/>
    <w:rsid w:val="00313633"/>
    <w:rsid w:val="00316E18"/>
    <w:rsid w:val="00320B07"/>
    <w:rsid w:val="003210F5"/>
    <w:rsid w:val="00321319"/>
    <w:rsid w:val="0032147A"/>
    <w:rsid w:val="00330115"/>
    <w:rsid w:val="003307BE"/>
    <w:rsid w:val="00332331"/>
    <w:rsid w:val="003323B3"/>
    <w:rsid w:val="0033613A"/>
    <w:rsid w:val="003407D0"/>
    <w:rsid w:val="0034359B"/>
    <w:rsid w:val="00343BD2"/>
    <w:rsid w:val="003448E8"/>
    <w:rsid w:val="00356697"/>
    <w:rsid w:val="00362D24"/>
    <w:rsid w:val="003669B2"/>
    <w:rsid w:val="0037009A"/>
    <w:rsid w:val="00370CB7"/>
    <w:rsid w:val="0037396C"/>
    <w:rsid w:val="00374E89"/>
    <w:rsid w:val="00376E3F"/>
    <w:rsid w:val="003803B9"/>
    <w:rsid w:val="00380C7B"/>
    <w:rsid w:val="00384BDA"/>
    <w:rsid w:val="00390FA7"/>
    <w:rsid w:val="00391613"/>
    <w:rsid w:val="00391DB0"/>
    <w:rsid w:val="00393F66"/>
    <w:rsid w:val="00394C4B"/>
    <w:rsid w:val="003A1372"/>
    <w:rsid w:val="003A2267"/>
    <w:rsid w:val="003A2CF5"/>
    <w:rsid w:val="003A7118"/>
    <w:rsid w:val="003B0878"/>
    <w:rsid w:val="003B2A14"/>
    <w:rsid w:val="003B455C"/>
    <w:rsid w:val="003B4CFA"/>
    <w:rsid w:val="003B6BC1"/>
    <w:rsid w:val="003C1528"/>
    <w:rsid w:val="003C3939"/>
    <w:rsid w:val="003C5F40"/>
    <w:rsid w:val="003C702B"/>
    <w:rsid w:val="003C73C3"/>
    <w:rsid w:val="003C7E1D"/>
    <w:rsid w:val="003D0B6C"/>
    <w:rsid w:val="003D0F11"/>
    <w:rsid w:val="003D1915"/>
    <w:rsid w:val="003D1ACA"/>
    <w:rsid w:val="003D3BA7"/>
    <w:rsid w:val="003D3C8F"/>
    <w:rsid w:val="003D53A8"/>
    <w:rsid w:val="003D591D"/>
    <w:rsid w:val="003E2328"/>
    <w:rsid w:val="003E4603"/>
    <w:rsid w:val="003E7254"/>
    <w:rsid w:val="003F6816"/>
    <w:rsid w:val="003F6BE7"/>
    <w:rsid w:val="003F7659"/>
    <w:rsid w:val="004003B5"/>
    <w:rsid w:val="00403CDD"/>
    <w:rsid w:val="004045CC"/>
    <w:rsid w:val="00413C83"/>
    <w:rsid w:val="00416841"/>
    <w:rsid w:val="00416F10"/>
    <w:rsid w:val="00421AFE"/>
    <w:rsid w:val="00422D64"/>
    <w:rsid w:val="0042328E"/>
    <w:rsid w:val="00423464"/>
    <w:rsid w:val="00424812"/>
    <w:rsid w:val="00436168"/>
    <w:rsid w:val="00437872"/>
    <w:rsid w:val="004400BF"/>
    <w:rsid w:val="00443F53"/>
    <w:rsid w:val="00444153"/>
    <w:rsid w:val="004507E3"/>
    <w:rsid w:val="00452156"/>
    <w:rsid w:val="00453441"/>
    <w:rsid w:val="004567AB"/>
    <w:rsid w:val="004607F5"/>
    <w:rsid w:val="004622F1"/>
    <w:rsid w:val="00465DFC"/>
    <w:rsid w:val="0047234C"/>
    <w:rsid w:val="00477F6C"/>
    <w:rsid w:val="0048254C"/>
    <w:rsid w:val="00483E04"/>
    <w:rsid w:val="00487A08"/>
    <w:rsid w:val="00487A60"/>
    <w:rsid w:val="004929B9"/>
    <w:rsid w:val="00495571"/>
    <w:rsid w:val="004A3193"/>
    <w:rsid w:val="004A3428"/>
    <w:rsid w:val="004A3916"/>
    <w:rsid w:val="004A5727"/>
    <w:rsid w:val="004A6A43"/>
    <w:rsid w:val="004B5348"/>
    <w:rsid w:val="004C4514"/>
    <w:rsid w:val="004C6282"/>
    <w:rsid w:val="004C73F3"/>
    <w:rsid w:val="004C7633"/>
    <w:rsid w:val="004D691C"/>
    <w:rsid w:val="004E1BB1"/>
    <w:rsid w:val="004E3751"/>
    <w:rsid w:val="004E54D9"/>
    <w:rsid w:val="004F1CE9"/>
    <w:rsid w:val="004F5FE3"/>
    <w:rsid w:val="00504CB7"/>
    <w:rsid w:val="00505C45"/>
    <w:rsid w:val="00512DFD"/>
    <w:rsid w:val="00514D74"/>
    <w:rsid w:val="00515873"/>
    <w:rsid w:val="00517119"/>
    <w:rsid w:val="00522410"/>
    <w:rsid w:val="00522C21"/>
    <w:rsid w:val="00525F72"/>
    <w:rsid w:val="0053037B"/>
    <w:rsid w:val="005315C1"/>
    <w:rsid w:val="005371C3"/>
    <w:rsid w:val="0054099E"/>
    <w:rsid w:val="00540EC2"/>
    <w:rsid w:val="005431FB"/>
    <w:rsid w:val="00543F98"/>
    <w:rsid w:val="00543FC0"/>
    <w:rsid w:val="00544EF8"/>
    <w:rsid w:val="00545D6A"/>
    <w:rsid w:val="0055105A"/>
    <w:rsid w:val="00551DC0"/>
    <w:rsid w:val="00552F2A"/>
    <w:rsid w:val="00555426"/>
    <w:rsid w:val="00556DD8"/>
    <w:rsid w:val="005620F0"/>
    <w:rsid w:val="00570D59"/>
    <w:rsid w:val="00577145"/>
    <w:rsid w:val="00577357"/>
    <w:rsid w:val="00585174"/>
    <w:rsid w:val="005859AE"/>
    <w:rsid w:val="00586CEB"/>
    <w:rsid w:val="005916ED"/>
    <w:rsid w:val="00596651"/>
    <w:rsid w:val="005A3611"/>
    <w:rsid w:val="005A6B91"/>
    <w:rsid w:val="005A76FA"/>
    <w:rsid w:val="005B5203"/>
    <w:rsid w:val="005B5536"/>
    <w:rsid w:val="005C00CF"/>
    <w:rsid w:val="005C0FD4"/>
    <w:rsid w:val="005C2C7D"/>
    <w:rsid w:val="005C4667"/>
    <w:rsid w:val="005C4EFD"/>
    <w:rsid w:val="005C5A93"/>
    <w:rsid w:val="005C72B5"/>
    <w:rsid w:val="005D3254"/>
    <w:rsid w:val="005D45E1"/>
    <w:rsid w:val="005D6BF2"/>
    <w:rsid w:val="005E0AA4"/>
    <w:rsid w:val="005E4FF1"/>
    <w:rsid w:val="005E664B"/>
    <w:rsid w:val="005F1894"/>
    <w:rsid w:val="005F2FC9"/>
    <w:rsid w:val="005F4DC0"/>
    <w:rsid w:val="005F51AD"/>
    <w:rsid w:val="00600B27"/>
    <w:rsid w:val="00604F73"/>
    <w:rsid w:val="00610D94"/>
    <w:rsid w:val="00610F91"/>
    <w:rsid w:val="00611281"/>
    <w:rsid w:val="00614B74"/>
    <w:rsid w:val="00616E51"/>
    <w:rsid w:val="00620587"/>
    <w:rsid w:val="00620C0F"/>
    <w:rsid w:val="006222EC"/>
    <w:rsid w:val="0063495C"/>
    <w:rsid w:val="00636EA3"/>
    <w:rsid w:val="006429DF"/>
    <w:rsid w:val="00643509"/>
    <w:rsid w:val="00644F90"/>
    <w:rsid w:val="00646360"/>
    <w:rsid w:val="00647E68"/>
    <w:rsid w:val="006501CC"/>
    <w:rsid w:val="00650850"/>
    <w:rsid w:val="00661896"/>
    <w:rsid w:val="00663669"/>
    <w:rsid w:val="00664677"/>
    <w:rsid w:val="00670B93"/>
    <w:rsid w:val="00670F5F"/>
    <w:rsid w:val="00675D4E"/>
    <w:rsid w:val="00680C13"/>
    <w:rsid w:val="0068334D"/>
    <w:rsid w:val="00690707"/>
    <w:rsid w:val="00691457"/>
    <w:rsid w:val="006914DF"/>
    <w:rsid w:val="006920A7"/>
    <w:rsid w:val="00693471"/>
    <w:rsid w:val="00693B18"/>
    <w:rsid w:val="006A5C4A"/>
    <w:rsid w:val="006A776E"/>
    <w:rsid w:val="006B17E1"/>
    <w:rsid w:val="006B2DD3"/>
    <w:rsid w:val="006B46F0"/>
    <w:rsid w:val="006C0422"/>
    <w:rsid w:val="006C231D"/>
    <w:rsid w:val="006C5D58"/>
    <w:rsid w:val="006C6156"/>
    <w:rsid w:val="006D0C40"/>
    <w:rsid w:val="006D614D"/>
    <w:rsid w:val="006D64E6"/>
    <w:rsid w:val="006E1036"/>
    <w:rsid w:val="006E2982"/>
    <w:rsid w:val="006E57F4"/>
    <w:rsid w:val="006E76A1"/>
    <w:rsid w:val="006F5041"/>
    <w:rsid w:val="006F5BB4"/>
    <w:rsid w:val="006F7A31"/>
    <w:rsid w:val="007000BA"/>
    <w:rsid w:val="00713670"/>
    <w:rsid w:val="00720579"/>
    <w:rsid w:val="00721F8D"/>
    <w:rsid w:val="007224CD"/>
    <w:rsid w:val="00725B6F"/>
    <w:rsid w:val="00733BC8"/>
    <w:rsid w:val="00733CBF"/>
    <w:rsid w:val="00736B54"/>
    <w:rsid w:val="00740A0B"/>
    <w:rsid w:val="00743CCB"/>
    <w:rsid w:val="007451E9"/>
    <w:rsid w:val="007453B2"/>
    <w:rsid w:val="00746B02"/>
    <w:rsid w:val="00747D66"/>
    <w:rsid w:val="00751EBE"/>
    <w:rsid w:val="00755826"/>
    <w:rsid w:val="0076245A"/>
    <w:rsid w:val="00770042"/>
    <w:rsid w:val="0077218B"/>
    <w:rsid w:val="00774459"/>
    <w:rsid w:val="007767C9"/>
    <w:rsid w:val="00780F51"/>
    <w:rsid w:val="007814FB"/>
    <w:rsid w:val="0078400E"/>
    <w:rsid w:val="00785AF8"/>
    <w:rsid w:val="00786317"/>
    <w:rsid w:val="00790724"/>
    <w:rsid w:val="00790C23"/>
    <w:rsid w:val="00791B80"/>
    <w:rsid w:val="00793C2C"/>
    <w:rsid w:val="0079675A"/>
    <w:rsid w:val="007A0A75"/>
    <w:rsid w:val="007A147A"/>
    <w:rsid w:val="007A2ADC"/>
    <w:rsid w:val="007A4753"/>
    <w:rsid w:val="007B25B9"/>
    <w:rsid w:val="007B3829"/>
    <w:rsid w:val="007E4A52"/>
    <w:rsid w:val="007E5BF3"/>
    <w:rsid w:val="007F02EF"/>
    <w:rsid w:val="007F02FA"/>
    <w:rsid w:val="007F67F5"/>
    <w:rsid w:val="007F6B05"/>
    <w:rsid w:val="00800E3F"/>
    <w:rsid w:val="00812148"/>
    <w:rsid w:val="0081797F"/>
    <w:rsid w:val="00823C1F"/>
    <w:rsid w:val="00826517"/>
    <w:rsid w:val="00834013"/>
    <w:rsid w:val="00842E13"/>
    <w:rsid w:val="00845967"/>
    <w:rsid w:val="00852D06"/>
    <w:rsid w:val="00854884"/>
    <w:rsid w:val="008558D2"/>
    <w:rsid w:val="00856F75"/>
    <w:rsid w:val="00860B38"/>
    <w:rsid w:val="00862A8A"/>
    <w:rsid w:val="008664E7"/>
    <w:rsid w:val="00870DE7"/>
    <w:rsid w:val="00876971"/>
    <w:rsid w:val="008772D9"/>
    <w:rsid w:val="00877728"/>
    <w:rsid w:val="008822EB"/>
    <w:rsid w:val="00892D7B"/>
    <w:rsid w:val="00893676"/>
    <w:rsid w:val="008937FE"/>
    <w:rsid w:val="008A1135"/>
    <w:rsid w:val="008A42FF"/>
    <w:rsid w:val="008A6286"/>
    <w:rsid w:val="008B71C1"/>
    <w:rsid w:val="008C1074"/>
    <w:rsid w:val="008C1AD0"/>
    <w:rsid w:val="008D293E"/>
    <w:rsid w:val="008D2FE3"/>
    <w:rsid w:val="008D5E23"/>
    <w:rsid w:val="008D6A87"/>
    <w:rsid w:val="008E0C79"/>
    <w:rsid w:val="008E1896"/>
    <w:rsid w:val="008E4D77"/>
    <w:rsid w:val="008F1AE6"/>
    <w:rsid w:val="008F3162"/>
    <w:rsid w:val="008F4A57"/>
    <w:rsid w:val="008F55F4"/>
    <w:rsid w:val="0090464D"/>
    <w:rsid w:val="00906CD1"/>
    <w:rsid w:val="00915835"/>
    <w:rsid w:val="00916063"/>
    <w:rsid w:val="009168AA"/>
    <w:rsid w:val="009212B2"/>
    <w:rsid w:val="00924058"/>
    <w:rsid w:val="00926038"/>
    <w:rsid w:val="00926D6E"/>
    <w:rsid w:val="0093027B"/>
    <w:rsid w:val="00930D89"/>
    <w:rsid w:val="00931DFB"/>
    <w:rsid w:val="00932AF1"/>
    <w:rsid w:val="00933119"/>
    <w:rsid w:val="009342B1"/>
    <w:rsid w:val="00941B40"/>
    <w:rsid w:val="009429BD"/>
    <w:rsid w:val="009518BA"/>
    <w:rsid w:val="0096317A"/>
    <w:rsid w:val="00963CA7"/>
    <w:rsid w:val="00965D85"/>
    <w:rsid w:val="009669C4"/>
    <w:rsid w:val="009719F2"/>
    <w:rsid w:val="009748E7"/>
    <w:rsid w:val="00977247"/>
    <w:rsid w:val="00983803"/>
    <w:rsid w:val="009877C0"/>
    <w:rsid w:val="00987D1E"/>
    <w:rsid w:val="009900BB"/>
    <w:rsid w:val="00992131"/>
    <w:rsid w:val="00992646"/>
    <w:rsid w:val="00996585"/>
    <w:rsid w:val="00997802"/>
    <w:rsid w:val="00997880"/>
    <w:rsid w:val="00997B47"/>
    <w:rsid w:val="009A3612"/>
    <w:rsid w:val="009A363A"/>
    <w:rsid w:val="009A3F0C"/>
    <w:rsid w:val="009A6768"/>
    <w:rsid w:val="009A79A9"/>
    <w:rsid w:val="009B2B5A"/>
    <w:rsid w:val="009B6E2A"/>
    <w:rsid w:val="009B6F3D"/>
    <w:rsid w:val="009B755B"/>
    <w:rsid w:val="009C3C51"/>
    <w:rsid w:val="009C43F5"/>
    <w:rsid w:val="009C4DA4"/>
    <w:rsid w:val="009E3C61"/>
    <w:rsid w:val="009E5128"/>
    <w:rsid w:val="009F1A83"/>
    <w:rsid w:val="009F5D5D"/>
    <w:rsid w:val="00A01DA6"/>
    <w:rsid w:val="00A03AC2"/>
    <w:rsid w:val="00A12269"/>
    <w:rsid w:val="00A13C17"/>
    <w:rsid w:val="00A14CC4"/>
    <w:rsid w:val="00A16213"/>
    <w:rsid w:val="00A25656"/>
    <w:rsid w:val="00A30757"/>
    <w:rsid w:val="00A31206"/>
    <w:rsid w:val="00A32338"/>
    <w:rsid w:val="00A365F3"/>
    <w:rsid w:val="00A4220D"/>
    <w:rsid w:val="00A52363"/>
    <w:rsid w:val="00A523B8"/>
    <w:rsid w:val="00A535FE"/>
    <w:rsid w:val="00A5636F"/>
    <w:rsid w:val="00A56CEF"/>
    <w:rsid w:val="00A601F7"/>
    <w:rsid w:val="00A63F58"/>
    <w:rsid w:val="00A65224"/>
    <w:rsid w:val="00A657FF"/>
    <w:rsid w:val="00A67DA1"/>
    <w:rsid w:val="00A82436"/>
    <w:rsid w:val="00A93B1B"/>
    <w:rsid w:val="00A93BA7"/>
    <w:rsid w:val="00A96241"/>
    <w:rsid w:val="00A962D1"/>
    <w:rsid w:val="00AA1B37"/>
    <w:rsid w:val="00AA27FB"/>
    <w:rsid w:val="00AA30CA"/>
    <w:rsid w:val="00AA42B9"/>
    <w:rsid w:val="00AA4C63"/>
    <w:rsid w:val="00AA7B52"/>
    <w:rsid w:val="00AB3F82"/>
    <w:rsid w:val="00AB5A90"/>
    <w:rsid w:val="00AB70D7"/>
    <w:rsid w:val="00AB7A0B"/>
    <w:rsid w:val="00AC1623"/>
    <w:rsid w:val="00AC3B85"/>
    <w:rsid w:val="00AC6CBA"/>
    <w:rsid w:val="00AD1C2F"/>
    <w:rsid w:val="00AE05DB"/>
    <w:rsid w:val="00AE1290"/>
    <w:rsid w:val="00AE4339"/>
    <w:rsid w:val="00AE466D"/>
    <w:rsid w:val="00AF244F"/>
    <w:rsid w:val="00AF7567"/>
    <w:rsid w:val="00B0294E"/>
    <w:rsid w:val="00B03093"/>
    <w:rsid w:val="00B03DF1"/>
    <w:rsid w:val="00B0477E"/>
    <w:rsid w:val="00B06E56"/>
    <w:rsid w:val="00B1060C"/>
    <w:rsid w:val="00B107CA"/>
    <w:rsid w:val="00B16599"/>
    <w:rsid w:val="00B16E8D"/>
    <w:rsid w:val="00B217A1"/>
    <w:rsid w:val="00B2228C"/>
    <w:rsid w:val="00B23A1F"/>
    <w:rsid w:val="00B24C61"/>
    <w:rsid w:val="00B428DB"/>
    <w:rsid w:val="00B42CD8"/>
    <w:rsid w:val="00B42F43"/>
    <w:rsid w:val="00B43735"/>
    <w:rsid w:val="00B4439C"/>
    <w:rsid w:val="00B44671"/>
    <w:rsid w:val="00B460B7"/>
    <w:rsid w:val="00B50A78"/>
    <w:rsid w:val="00B53AA9"/>
    <w:rsid w:val="00B54642"/>
    <w:rsid w:val="00B5611D"/>
    <w:rsid w:val="00B5724E"/>
    <w:rsid w:val="00B6251C"/>
    <w:rsid w:val="00B62E38"/>
    <w:rsid w:val="00B65FA0"/>
    <w:rsid w:val="00B751AD"/>
    <w:rsid w:val="00B77196"/>
    <w:rsid w:val="00B80906"/>
    <w:rsid w:val="00B80AFC"/>
    <w:rsid w:val="00B821F6"/>
    <w:rsid w:val="00B85857"/>
    <w:rsid w:val="00B85D90"/>
    <w:rsid w:val="00B91F48"/>
    <w:rsid w:val="00B92EA5"/>
    <w:rsid w:val="00B93715"/>
    <w:rsid w:val="00B96C92"/>
    <w:rsid w:val="00BA2492"/>
    <w:rsid w:val="00BA46F9"/>
    <w:rsid w:val="00BB1A51"/>
    <w:rsid w:val="00BB1A82"/>
    <w:rsid w:val="00BB32FC"/>
    <w:rsid w:val="00BB5775"/>
    <w:rsid w:val="00BC0F77"/>
    <w:rsid w:val="00BC105E"/>
    <w:rsid w:val="00BC2553"/>
    <w:rsid w:val="00BC49C9"/>
    <w:rsid w:val="00BD3828"/>
    <w:rsid w:val="00BD7408"/>
    <w:rsid w:val="00BE271F"/>
    <w:rsid w:val="00BE3ADA"/>
    <w:rsid w:val="00BE5573"/>
    <w:rsid w:val="00BE65B4"/>
    <w:rsid w:val="00BE7D7B"/>
    <w:rsid w:val="00BF0421"/>
    <w:rsid w:val="00BF577D"/>
    <w:rsid w:val="00BF799A"/>
    <w:rsid w:val="00BF7BD2"/>
    <w:rsid w:val="00C00CF7"/>
    <w:rsid w:val="00C10192"/>
    <w:rsid w:val="00C11E66"/>
    <w:rsid w:val="00C11F4C"/>
    <w:rsid w:val="00C12529"/>
    <w:rsid w:val="00C1321A"/>
    <w:rsid w:val="00C168F8"/>
    <w:rsid w:val="00C21603"/>
    <w:rsid w:val="00C25843"/>
    <w:rsid w:val="00C2639F"/>
    <w:rsid w:val="00C26743"/>
    <w:rsid w:val="00C3039B"/>
    <w:rsid w:val="00C31FAC"/>
    <w:rsid w:val="00C344BC"/>
    <w:rsid w:val="00C345B1"/>
    <w:rsid w:val="00C369AF"/>
    <w:rsid w:val="00C41978"/>
    <w:rsid w:val="00C42BC2"/>
    <w:rsid w:val="00C42DE2"/>
    <w:rsid w:val="00C46732"/>
    <w:rsid w:val="00C511A7"/>
    <w:rsid w:val="00C60F33"/>
    <w:rsid w:val="00C66F54"/>
    <w:rsid w:val="00C76ED4"/>
    <w:rsid w:val="00C80318"/>
    <w:rsid w:val="00C85BC6"/>
    <w:rsid w:val="00C86EED"/>
    <w:rsid w:val="00C87E76"/>
    <w:rsid w:val="00C913E5"/>
    <w:rsid w:val="00C91BA6"/>
    <w:rsid w:val="00C9485D"/>
    <w:rsid w:val="00C95F43"/>
    <w:rsid w:val="00CA215D"/>
    <w:rsid w:val="00CA4AE3"/>
    <w:rsid w:val="00CB2302"/>
    <w:rsid w:val="00CC035F"/>
    <w:rsid w:val="00CC1E72"/>
    <w:rsid w:val="00CC62AF"/>
    <w:rsid w:val="00CD0FFB"/>
    <w:rsid w:val="00CD1B59"/>
    <w:rsid w:val="00CD3813"/>
    <w:rsid w:val="00CE2315"/>
    <w:rsid w:val="00CE31B3"/>
    <w:rsid w:val="00CE3C30"/>
    <w:rsid w:val="00CE3CC4"/>
    <w:rsid w:val="00CE50DA"/>
    <w:rsid w:val="00CF15AF"/>
    <w:rsid w:val="00D17A50"/>
    <w:rsid w:val="00D30C9E"/>
    <w:rsid w:val="00D30FB3"/>
    <w:rsid w:val="00D324AE"/>
    <w:rsid w:val="00D34849"/>
    <w:rsid w:val="00D435C5"/>
    <w:rsid w:val="00D52CD7"/>
    <w:rsid w:val="00D55254"/>
    <w:rsid w:val="00D556A1"/>
    <w:rsid w:val="00D57726"/>
    <w:rsid w:val="00D613C9"/>
    <w:rsid w:val="00D67931"/>
    <w:rsid w:val="00D70E60"/>
    <w:rsid w:val="00D776B0"/>
    <w:rsid w:val="00D77C9C"/>
    <w:rsid w:val="00D77E94"/>
    <w:rsid w:val="00D85DE6"/>
    <w:rsid w:val="00D86FBA"/>
    <w:rsid w:val="00D87F91"/>
    <w:rsid w:val="00D9277A"/>
    <w:rsid w:val="00D92C95"/>
    <w:rsid w:val="00D95E49"/>
    <w:rsid w:val="00DA0E4C"/>
    <w:rsid w:val="00DA125D"/>
    <w:rsid w:val="00DA6080"/>
    <w:rsid w:val="00DA6CBA"/>
    <w:rsid w:val="00DA7EF4"/>
    <w:rsid w:val="00DB1094"/>
    <w:rsid w:val="00DB6A79"/>
    <w:rsid w:val="00DB73B3"/>
    <w:rsid w:val="00DC41F2"/>
    <w:rsid w:val="00DC56DF"/>
    <w:rsid w:val="00DD33A0"/>
    <w:rsid w:val="00DD54BD"/>
    <w:rsid w:val="00E03927"/>
    <w:rsid w:val="00E05E3A"/>
    <w:rsid w:val="00E0658B"/>
    <w:rsid w:val="00E11B7D"/>
    <w:rsid w:val="00E13557"/>
    <w:rsid w:val="00E2157B"/>
    <w:rsid w:val="00E31F6F"/>
    <w:rsid w:val="00E3427E"/>
    <w:rsid w:val="00E3522A"/>
    <w:rsid w:val="00E35BC5"/>
    <w:rsid w:val="00E3625F"/>
    <w:rsid w:val="00E37931"/>
    <w:rsid w:val="00E37AEE"/>
    <w:rsid w:val="00E420B6"/>
    <w:rsid w:val="00E42804"/>
    <w:rsid w:val="00E4280A"/>
    <w:rsid w:val="00E42997"/>
    <w:rsid w:val="00E42E0A"/>
    <w:rsid w:val="00E43FFF"/>
    <w:rsid w:val="00E45E8A"/>
    <w:rsid w:val="00E45F51"/>
    <w:rsid w:val="00E609C7"/>
    <w:rsid w:val="00E65FC4"/>
    <w:rsid w:val="00E66674"/>
    <w:rsid w:val="00E67649"/>
    <w:rsid w:val="00E7139A"/>
    <w:rsid w:val="00E723EB"/>
    <w:rsid w:val="00E734CC"/>
    <w:rsid w:val="00E7359F"/>
    <w:rsid w:val="00E73FD0"/>
    <w:rsid w:val="00E8381D"/>
    <w:rsid w:val="00E846BD"/>
    <w:rsid w:val="00E9017E"/>
    <w:rsid w:val="00E9111E"/>
    <w:rsid w:val="00E9244F"/>
    <w:rsid w:val="00E93F3C"/>
    <w:rsid w:val="00E96C86"/>
    <w:rsid w:val="00EA19EA"/>
    <w:rsid w:val="00EA29D6"/>
    <w:rsid w:val="00EA4D87"/>
    <w:rsid w:val="00EA6441"/>
    <w:rsid w:val="00EC450B"/>
    <w:rsid w:val="00EC7A9E"/>
    <w:rsid w:val="00ED08B1"/>
    <w:rsid w:val="00ED7CB2"/>
    <w:rsid w:val="00EE0EC5"/>
    <w:rsid w:val="00EE2B97"/>
    <w:rsid w:val="00EE371D"/>
    <w:rsid w:val="00EE46DA"/>
    <w:rsid w:val="00EE520B"/>
    <w:rsid w:val="00EF1B9C"/>
    <w:rsid w:val="00EF6227"/>
    <w:rsid w:val="00F02771"/>
    <w:rsid w:val="00F05F00"/>
    <w:rsid w:val="00F07793"/>
    <w:rsid w:val="00F13EE1"/>
    <w:rsid w:val="00F141F6"/>
    <w:rsid w:val="00F1608A"/>
    <w:rsid w:val="00F16AEE"/>
    <w:rsid w:val="00F17102"/>
    <w:rsid w:val="00F17970"/>
    <w:rsid w:val="00F31F0D"/>
    <w:rsid w:val="00F33AB2"/>
    <w:rsid w:val="00F3481E"/>
    <w:rsid w:val="00F34A67"/>
    <w:rsid w:val="00F34BB5"/>
    <w:rsid w:val="00F40130"/>
    <w:rsid w:val="00F45BD4"/>
    <w:rsid w:val="00F50D46"/>
    <w:rsid w:val="00F520C4"/>
    <w:rsid w:val="00F534E3"/>
    <w:rsid w:val="00F56E6A"/>
    <w:rsid w:val="00F619C8"/>
    <w:rsid w:val="00F61B73"/>
    <w:rsid w:val="00F64E3F"/>
    <w:rsid w:val="00F655CD"/>
    <w:rsid w:val="00F66798"/>
    <w:rsid w:val="00F7144A"/>
    <w:rsid w:val="00F73ECB"/>
    <w:rsid w:val="00F76F1A"/>
    <w:rsid w:val="00F8027F"/>
    <w:rsid w:val="00F85685"/>
    <w:rsid w:val="00F90E6A"/>
    <w:rsid w:val="00F93E3D"/>
    <w:rsid w:val="00FA03CF"/>
    <w:rsid w:val="00FA26D8"/>
    <w:rsid w:val="00FA3BCF"/>
    <w:rsid w:val="00FA721F"/>
    <w:rsid w:val="00FB5169"/>
    <w:rsid w:val="00FB682F"/>
    <w:rsid w:val="00FB74D3"/>
    <w:rsid w:val="00FC021C"/>
    <w:rsid w:val="00FC0640"/>
    <w:rsid w:val="00FC0916"/>
    <w:rsid w:val="00FC0AA4"/>
    <w:rsid w:val="00FC3242"/>
    <w:rsid w:val="00FC4597"/>
    <w:rsid w:val="00FC5FDA"/>
    <w:rsid w:val="00FC7758"/>
    <w:rsid w:val="00FD06E0"/>
    <w:rsid w:val="00FD1182"/>
    <w:rsid w:val="00FE257C"/>
    <w:rsid w:val="00FE5097"/>
    <w:rsid w:val="00FE6BB9"/>
    <w:rsid w:val="00FE7771"/>
    <w:rsid w:val="00FE7813"/>
    <w:rsid w:val="00FF34A0"/>
    <w:rsid w:val="00FF351E"/>
    <w:rsid w:val="00FF4CF3"/>
    <w:rsid w:val="00FF79EC"/>
    <w:rsid w:val="00FF7C5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eaeaea"/>
    </o:shapedefaults>
    <o:shapelayout v:ext="edit">
      <o:idmap v:ext="edit" data="1"/>
    </o:shapelayout>
  </w:shapeDefaults>
  <w:decimalSymbol w:val=","/>
  <w:listSeparator w:val=";"/>
  <w14:docId w14:val="0D411147"/>
  <w15:chartTrackingRefBased/>
  <w15:docId w15:val="{4064CE48-3E67-4781-A3D7-BFB70A4CF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HTML Preformatted" w:semiHidden="1" w:unhideWhenUsed="1"/>
    <w:lsdException w:name="HTML Typewriter"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avaden">
    <w:name w:val="Normal"/>
    <w:qFormat/>
    <w:rsid w:val="00CE2315"/>
    <w:pPr>
      <w:widowControl w:val="0"/>
      <w:suppressAutoHyphens/>
    </w:pPr>
    <w:rPr>
      <w:rFonts w:eastAsia="Lucida Sans Unicode" w:cs="Tahoma"/>
      <w:sz w:val="24"/>
      <w:szCs w:val="24"/>
      <w:lang w:bidi="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CE2315"/>
    <w:rPr>
      <w:color w:val="0000FF"/>
      <w:u w:val="single"/>
    </w:rPr>
  </w:style>
  <w:style w:type="paragraph" w:customStyle="1" w:styleId="Vsebinatabele">
    <w:name w:val="Vsebina tabele"/>
    <w:basedOn w:val="Navaden"/>
    <w:rsid w:val="00CE2315"/>
    <w:pPr>
      <w:suppressLineNumbers/>
    </w:pPr>
  </w:style>
  <w:style w:type="paragraph" w:customStyle="1" w:styleId="CharChar">
    <w:name w:val="Char Char"/>
    <w:basedOn w:val="Navaden"/>
    <w:rsid w:val="00CE2315"/>
    <w:pPr>
      <w:widowControl/>
      <w:suppressAutoHyphens w:val="0"/>
      <w:spacing w:after="120"/>
    </w:pPr>
    <w:rPr>
      <w:rFonts w:ascii="Tahoma" w:eastAsia="Times New Roman" w:hAnsi="Tahoma" w:cs="Times New Roman"/>
      <w:sz w:val="20"/>
      <w:szCs w:val="20"/>
      <w:lang w:val="en-US" w:eastAsia="en-US" w:bidi="ar-SA"/>
    </w:rPr>
  </w:style>
  <w:style w:type="paragraph" w:customStyle="1" w:styleId="Slognapis1">
    <w:name w:val="Slog napis + +1"/>
    <w:basedOn w:val="Navaden"/>
    <w:link w:val="Slognapis1Znak"/>
    <w:rsid w:val="00CE2315"/>
    <w:pPr>
      <w:keepLines/>
      <w:widowControl/>
      <w:suppressAutoHyphens w:val="0"/>
      <w:spacing w:before="360" w:after="240"/>
      <w:jc w:val="both"/>
    </w:pPr>
    <w:rPr>
      <w:rFonts w:ascii="Verdana" w:eastAsia="Times New Roman" w:hAnsi="Verdana" w:cs="Times New Roman"/>
      <w:sz w:val="18"/>
      <w:szCs w:val="20"/>
      <w:lang w:eastAsia="en-US" w:bidi="ar-SA"/>
    </w:rPr>
  </w:style>
  <w:style w:type="character" w:customStyle="1" w:styleId="Slognapis1Znak">
    <w:name w:val="Slog napis + +1 Znak"/>
    <w:link w:val="Slognapis1"/>
    <w:rsid w:val="00CE2315"/>
    <w:rPr>
      <w:rFonts w:ascii="Verdana" w:hAnsi="Verdana"/>
      <w:sz w:val="18"/>
      <w:lang w:val="sl-SI" w:eastAsia="en-US" w:bidi="ar-SA"/>
    </w:rPr>
  </w:style>
  <w:style w:type="paragraph" w:customStyle="1" w:styleId="CharChar0">
    <w:name w:val="Char Char"/>
    <w:basedOn w:val="Navaden"/>
    <w:rsid w:val="00391613"/>
    <w:pPr>
      <w:widowControl/>
      <w:suppressAutoHyphens w:val="0"/>
      <w:spacing w:after="160" w:line="240" w:lineRule="exact"/>
    </w:pPr>
    <w:rPr>
      <w:rFonts w:ascii="Tahoma" w:eastAsia="Times New Roman" w:hAnsi="Tahoma" w:cs="Times New Roman"/>
      <w:sz w:val="20"/>
      <w:szCs w:val="20"/>
      <w:lang w:val="en-US" w:eastAsia="en-US" w:bidi="ar-SA"/>
    </w:rPr>
  </w:style>
  <w:style w:type="table" w:styleId="Tabelamrea">
    <w:name w:val="Table Grid"/>
    <w:basedOn w:val="Navadnatabela"/>
    <w:rsid w:val="00FB516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gradbadokumenta">
    <w:name w:val="Document Map"/>
    <w:basedOn w:val="Navaden"/>
    <w:semiHidden/>
    <w:rsid w:val="00522C21"/>
    <w:pPr>
      <w:shd w:val="clear" w:color="auto" w:fill="000080"/>
    </w:pPr>
    <w:rPr>
      <w:rFonts w:ascii="Tahoma" w:hAnsi="Tahoma"/>
      <w:sz w:val="20"/>
      <w:szCs w:val="20"/>
    </w:rPr>
  </w:style>
  <w:style w:type="paragraph" w:styleId="Besedilooblaka">
    <w:name w:val="Balloon Text"/>
    <w:basedOn w:val="Navaden"/>
    <w:semiHidden/>
    <w:rsid w:val="000B716F"/>
    <w:rPr>
      <w:rFonts w:ascii="Tahoma" w:hAnsi="Tahoma"/>
      <w:sz w:val="16"/>
      <w:szCs w:val="16"/>
    </w:rPr>
  </w:style>
  <w:style w:type="paragraph" w:styleId="Glava">
    <w:name w:val="header"/>
    <w:basedOn w:val="Navaden"/>
    <w:link w:val="GlavaZnak"/>
    <w:rsid w:val="00B0294E"/>
    <w:pPr>
      <w:widowControl/>
      <w:tabs>
        <w:tab w:val="center" w:pos="4536"/>
        <w:tab w:val="right" w:pos="9072"/>
      </w:tabs>
      <w:suppressAutoHyphens w:val="0"/>
    </w:pPr>
    <w:rPr>
      <w:rFonts w:eastAsia="Times New Roman" w:cs="Times New Roman"/>
      <w:lang w:bidi="ar-SA"/>
    </w:rPr>
  </w:style>
  <w:style w:type="character" w:customStyle="1" w:styleId="GlavaZnak">
    <w:name w:val="Glava Znak"/>
    <w:link w:val="Glava"/>
    <w:rsid w:val="00B0294E"/>
    <w:rPr>
      <w:sz w:val="24"/>
      <w:szCs w:val="24"/>
      <w:lang w:val="sl-SI" w:eastAsia="sl-SI" w:bidi="ar-SA"/>
    </w:rPr>
  </w:style>
  <w:style w:type="paragraph" w:styleId="Noga">
    <w:name w:val="footer"/>
    <w:basedOn w:val="Navaden"/>
    <w:rsid w:val="00693471"/>
    <w:pPr>
      <w:tabs>
        <w:tab w:val="center" w:pos="4536"/>
        <w:tab w:val="right" w:pos="9072"/>
      </w:tabs>
    </w:pPr>
  </w:style>
  <w:style w:type="character" w:styleId="SledenaHiperpovezava">
    <w:name w:val="FollowedHyperlink"/>
    <w:rsid w:val="007000BA"/>
    <w:rPr>
      <w:color w:val="800080"/>
      <w:u w:val="single"/>
    </w:rPr>
  </w:style>
  <w:style w:type="character" w:styleId="Krepko">
    <w:name w:val="Strong"/>
    <w:qFormat/>
    <w:rsid w:val="002B55C4"/>
    <w:rPr>
      <w:b/>
      <w:bCs/>
    </w:rPr>
  </w:style>
  <w:style w:type="paragraph" w:customStyle="1" w:styleId="bulet">
    <w:name w:val="bulet"/>
    <w:basedOn w:val="Navaden"/>
    <w:rsid w:val="008F4A57"/>
    <w:pPr>
      <w:widowControl/>
      <w:numPr>
        <w:numId w:val="8"/>
      </w:numPr>
      <w:suppressAutoHyphens w:val="0"/>
      <w:spacing w:after="120"/>
      <w:jc w:val="both"/>
    </w:pPr>
    <w:rPr>
      <w:rFonts w:eastAsia="Times New Roman" w:cs="Times New Roman"/>
      <w:sz w:val="22"/>
      <w:szCs w:val="20"/>
      <w:lang w:eastAsia="en-US" w:bidi="ar-SA"/>
    </w:rPr>
  </w:style>
  <w:style w:type="character" w:customStyle="1" w:styleId="LPpreglednicanadpisano">
    <w:name w:val="LP_preglednica nadpisano"/>
    <w:rsid w:val="009F5D5D"/>
    <w:rPr>
      <w:rFonts w:ascii="Garamond" w:hAnsi="Garamond"/>
      <w:sz w:val="22"/>
      <w:vertAlign w:val="superscript"/>
    </w:rPr>
  </w:style>
  <w:style w:type="character" w:customStyle="1" w:styleId="LPnadpisano">
    <w:name w:val="LP_nadpisano"/>
    <w:rsid w:val="003C73C3"/>
    <w:rPr>
      <w:rFonts w:ascii="Garamond" w:hAnsi="Garamond"/>
      <w:sz w:val="24"/>
      <w:szCs w:val="20"/>
      <w:vertAlign w:val="superscript"/>
    </w:rPr>
  </w:style>
  <w:style w:type="paragraph" w:customStyle="1" w:styleId="LPnavaden">
    <w:name w:val="LP_navaden"/>
    <w:basedOn w:val="Navaden"/>
    <w:link w:val="LPnavadenZnak"/>
    <w:rsid w:val="00720579"/>
    <w:pPr>
      <w:widowControl/>
      <w:suppressAutoHyphens w:val="0"/>
      <w:spacing w:after="120"/>
      <w:jc w:val="both"/>
    </w:pPr>
    <w:rPr>
      <w:rFonts w:ascii="Garamond" w:eastAsia="Times New Roman" w:hAnsi="Garamond" w:cs="Times New Roman"/>
      <w:szCs w:val="20"/>
      <w:lang w:eastAsia="en-US" w:bidi="ar-SA"/>
    </w:rPr>
  </w:style>
  <w:style w:type="character" w:customStyle="1" w:styleId="LPnavadenZnak">
    <w:name w:val="LP_navaden Znak"/>
    <w:link w:val="LPnavaden"/>
    <w:rsid w:val="00720579"/>
    <w:rPr>
      <w:rFonts w:ascii="Garamond" w:hAnsi="Garamond"/>
      <w:sz w:val="24"/>
      <w:lang w:eastAsia="en-US"/>
    </w:rPr>
  </w:style>
  <w:style w:type="character" w:styleId="Poudarek">
    <w:name w:val="Emphasis"/>
    <w:uiPriority w:val="20"/>
    <w:qFormat/>
    <w:rsid w:val="0014466C"/>
    <w:rPr>
      <w:i/>
      <w:iCs/>
    </w:rPr>
  </w:style>
  <w:style w:type="paragraph" w:customStyle="1" w:styleId="LPalineje">
    <w:name w:val="LP_alineje"/>
    <w:basedOn w:val="Navaden"/>
    <w:next w:val="Navaden"/>
    <w:link w:val="LPalinejeZnakZnak"/>
    <w:rsid w:val="00CA215D"/>
    <w:pPr>
      <w:widowControl/>
      <w:numPr>
        <w:numId w:val="16"/>
      </w:numPr>
      <w:shd w:val="clear" w:color="auto" w:fill="FFFFFF"/>
      <w:suppressAutoHyphens w:val="0"/>
      <w:spacing w:after="120"/>
      <w:jc w:val="both"/>
    </w:pPr>
    <w:rPr>
      <w:rFonts w:ascii="Garamond" w:eastAsia="Times New Roman" w:hAnsi="Garamond" w:cs="Times New Roman"/>
      <w:szCs w:val="20"/>
      <w:lang w:eastAsia="en-US" w:bidi="ar-SA"/>
    </w:rPr>
  </w:style>
  <w:style w:type="character" w:customStyle="1" w:styleId="LPalinejeZnakZnak">
    <w:name w:val="LP_alineje Znak Znak"/>
    <w:link w:val="LPalineje"/>
    <w:rsid w:val="00CA215D"/>
    <w:rPr>
      <w:rFonts w:ascii="Garamond" w:hAnsi="Garamond"/>
      <w:sz w:val="24"/>
      <w:shd w:val="clear" w:color="auto" w:fill="FFFFFF"/>
      <w:lang w:eastAsia="en-US"/>
    </w:rPr>
  </w:style>
  <w:style w:type="paragraph" w:customStyle="1" w:styleId="LPnaslovkrepko">
    <w:name w:val="LP_naslov krepko"/>
    <w:basedOn w:val="Navaden"/>
    <w:next w:val="Navaden"/>
    <w:link w:val="LPnaslovkrepkoZnak"/>
    <w:rsid w:val="00CA215D"/>
    <w:pPr>
      <w:widowControl/>
      <w:suppressAutoHyphens w:val="0"/>
      <w:spacing w:before="240" w:after="120"/>
      <w:jc w:val="both"/>
    </w:pPr>
    <w:rPr>
      <w:rFonts w:ascii="Garamond" w:eastAsia="Times New Roman" w:hAnsi="Garamond" w:cs="Times New Roman"/>
      <w:b/>
      <w:szCs w:val="20"/>
      <w:lang w:eastAsia="en-US" w:bidi="ar-SA"/>
    </w:rPr>
  </w:style>
  <w:style w:type="character" w:customStyle="1" w:styleId="LPnaslovkrepkoZnak">
    <w:name w:val="LP_naslov krepko Znak"/>
    <w:link w:val="LPnaslovkrepko"/>
    <w:rsid w:val="00CA215D"/>
    <w:rPr>
      <w:rFonts w:ascii="Garamond" w:hAnsi="Garamond"/>
      <w:b/>
      <w:sz w:val="24"/>
      <w:lang w:eastAsia="en-US"/>
    </w:rPr>
  </w:style>
  <w:style w:type="paragraph" w:customStyle="1" w:styleId="LPviri">
    <w:name w:val="LP_viri"/>
    <w:basedOn w:val="Navaden"/>
    <w:next w:val="LPnavaden"/>
    <w:rsid w:val="00CA215D"/>
    <w:pPr>
      <w:widowControl/>
      <w:numPr>
        <w:numId w:val="17"/>
      </w:numPr>
      <w:suppressAutoHyphens w:val="0"/>
    </w:pPr>
    <w:rPr>
      <w:rFonts w:ascii="Garamond" w:eastAsia="Times New Roman" w:hAnsi="Garamond" w:cs="Times New Roman"/>
      <w:sz w:val="16"/>
      <w:lang w:bidi="ar-SA"/>
    </w:rPr>
  </w:style>
  <w:style w:type="paragraph" w:styleId="Odstavekseznama">
    <w:name w:val="List Paragraph"/>
    <w:basedOn w:val="Navaden"/>
    <w:uiPriority w:val="34"/>
    <w:qFormat/>
    <w:rsid w:val="005C2C7D"/>
    <w:pPr>
      <w:widowControl/>
      <w:suppressAutoHyphens w:val="0"/>
      <w:spacing w:after="120"/>
      <w:ind w:left="720"/>
      <w:contextualSpacing/>
      <w:jc w:val="both"/>
    </w:pPr>
    <w:rPr>
      <w:rFonts w:ascii="Garamond" w:eastAsia="Times New Roman" w:hAnsi="Garamond" w:cs="Times New Roman"/>
      <w:sz w:val="22"/>
      <w:lang w:bidi="ar-SA"/>
    </w:rPr>
  </w:style>
  <w:style w:type="character" w:customStyle="1" w:styleId="Nerazreenaomemba1">
    <w:name w:val="Nerazrešena omemba1"/>
    <w:basedOn w:val="Privzetapisavaodstavka"/>
    <w:uiPriority w:val="99"/>
    <w:semiHidden/>
    <w:unhideWhenUsed/>
    <w:rsid w:val="00693B18"/>
    <w:rPr>
      <w:color w:val="808080"/>
      <w:shd w:val="clear" w:color="auto" w:fill="E6E6E6"/>
    </w:rPr>
  </w:style>
  <w:style w:type="character" w:customStyle="1" w:styleId="Nerazreenaomemba2">
    <w:name w:val="Nerazrešena omemba2"/>
    <w:basedOn w:val="Privzetapisavaodstavka"/>
    <w:uiPriority w:val="99"/>
    <w:semiHidden/>
    <w:unhideWhenUsed/>
    <w:rsid w:val="004400BF"/>
    <w:rPr>
      <w:color w:val="808080"/>
      <w:shd w:val="clear" w:color="auto" w:fill="E6E6E6"/>
    </w:rPr>
  </w:style>
  <w:style w:type="character" w:styleId="Pripombasklic">
    <w:name w:val="annotation reference"/>
    <w:basedOn w:val="Privzetapisavaodstavka"/>
    <w:rsid w:val="002866F2"/>
    <w:rPr>
      <w:sz w:val="16"/>
      <w:szCs w:val="16"/>
    </w:rPr>
  </w:style>
  <w:style w:type="paragraph" w:styleId="Pripombabesedilo">
    <w:name w:val="annotation text"/>
    <w:basedOn w:val="Navaden"/>
    <w:link w:val="PripombabesediloZnak"/>
    <w:rsid w:val="002866F2"/>
    <w:rPr>
      <w:sz w:val="20"/>
      <w:szCs w:val="20"/>
    </w:rPr>
  </w:style>
  <w:style w:type="character" w:customStyle="1" w:styleId="PripombabesediloZnak">
    <w:name w:val="Pripomba – besedilo Znak"/>
    <w:basedOn w:val="Privzetapisavaodstavka"/>
    <w:link w:val="Pripombabesedilo"/>
    <w:rsid w:val="002866F2"/>
    <w:rPr>
      <w:rFonts w:eastAsia="Lucida Sans Unicode" w:cs="Tahoma"/>
      <w:lang w:bidi="sl-SI"/>
    </w:rPr>
  </w:style>
  <w:style w:type="paragraph" w:styleId="Zadevapripombe">
    <w:name w:val="annotation subject"/>
    <w:basedOn w:val="Pripombabesedilo"/>
    <w:next w:val="Pripombabesedilo"/>
    <w:link w:val="ZadevapripombeZnak"/>
    <w:rsid w:val="002866F2"/>
    <w:rPr>
      <w:b/>
      <w:bCs/>
    </w:rPr>
  </w:style>
  <w:style w:type="character" w:customStyle="1" w:styleId="ZadevapripombeZnak">
    <w:name w:val="Zadeva pripombe Znak"/>
    <w:basedOn w:val="PripombabesediloZnak"/>
    <w:link w:val="Zadevapripombe"/>
    <w:rsid w:val="002866F2"/>
    <w:rPr>
      <w:rFonts w:eastAsia="Lucida Sans Unicode" w:cs="Tahoma"/>
      <w:b/>
      <w:bCs/>
      <w:lang w:bidi="sl-SI"/>
    </w:rPr>
  </w:style>
  <w:style w:type="character" w:customStyle="1" w:styleId="Nerazreenaomemba3">
    <w:name w:val="Nerazrešena omemba3"/>
    <w:basedOn w:val="Privzetapisavaodstavka"/>
    <w:uiPriority w:val="99"/>
    <w:semiHidden/>
    <w:unhideWhenUsed/>
    <w:rsid w:val="00171859"/>
    <w:rPr>
      <w:color w:val="808080"/>
      <w:shd w:val="clear" w:color="auto" w:fill="E6E6E6"/>
    </w:rPr>
  </w:style>
  <w:style w:type="character" w:customStyle="1" w:styleId="Nerazreenaomemba4">
    <w:name w:val="Nerazrešena omemba4"/>
    <w:basedOn w:val="Privzetapisavaodstavka"/>
    <w:uiPriority w:val="99"/>
    <w:semiHidden/>
    <w:unhideWhenUsed/>
    <w:rsid w:val="00AA4C63"/>
    <w:rPr>
      <w:color w:val="808080"/>
      <w:shd w:val="clear" w:color="auto" w:fill="E6E6E6"/>
    </w:rPr>
  </w:style>
  <w:style w:type="paragraph" w:customStyle="1" w:styleId="Default">
    <w:name w:val="Default"/>
    <w:rsid w:val="00FC3242"/>
    <w:pPr>
      <w:autoSpaceDE w:val="0"/>
      <w:autoSpaceDN w:val="0"/>
      <w:adjustRightInd w:val="0"/>
    </w:pPr>
    <w:rPr>
      <w:color w:val="000000"/>
      <w:sz w:val="24"/>
      <w:szCs w:val="24"/>
    </w:rPr>
  </w:style>
  <w:style w:type="character" w:styleId="Nerazreenaomemba">
    <w:name w:val="Unresolved Mention"/>
    <w:basedOn w:val="Privzetapisavaodstavka"/>
    <w:uiPriority w:val="99"/>
    <w:semiHidden/>
    <w:unhideWhenUsed/>
    <w:rsid w:val="00380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94270">
      <w:bodyDiv w:val="1"/>
      <w:marLeft w:val="0"/>
      <w:marRight w:val="0"/>
      <w:marTop w:val="0"/>
      <w:marBottom w:val="0"/>
      <w:divBdr>
        <w:top w:val="none" w:sz="0" w:space="0" w:color="auto"/>
        <w:left w:val="none" w:sz="0" w:space="0" w:color="auto"/>
        <w:bottom w:val="none" w:sz="0" w:space="0" w:color="auto"/>
        <w:right w:val="none" w:sz="0" w:space="0" w:color="auto"/>
      </w:divBdr>
      <w:divsChild>
        <w:div w:id="1909613145">
          <w:marLeft w:val="0"/>
          <w:marRight w:val="0"/>
          <w:marTop w:val="0"/>
          <w:marBottom w:val="0"/>
          <w:divBdr>
            <w:top w:val="none" w:sz="0" w:space="0" w:color="auto"/>
            <w:left w:val="none" w:sz="0" w:space="0" w:color="auto"/>
            <w:bottom w:val="none" w:sz="0" w:space="0" w:color="auto"/>
            <w:right w:val="none" w:sz="0" w:space="0" w:color="auto"/>
          </w:divBdr>
          <w:divsChild>
            <w:div w:id="1795247566">
              <w:marLeft w:val="0"/>
              <w:marRight w:val="0"/>
              <w:marTop w:val="0"/>
              <w:marBottom w:val="0"/>
              <w:divBdr>
                <w:top w:val="none" w:sz="0" w:space="0" w:color="auto"/>
                <w:left w:val="none" w:sz="0" w:space="0" w:color="auto"/>
                <w:bottom w:val="none" w:sz="0" w:space="0" w:color="auto"/>
                <w:right w:val="none" w:sz="0" w:space="0" w:color="auto"/>
              </w:divBdr>
              <w:divsChild>
                <w:div w:id="1889101220">
                  <w:marLeft w:val="0"/>
                  <w:marRight w:val="0"/>
                  <w:marTop w:val="0"/>
                  <w:marBottom w:val="0"/>
                  <w:divBdr>
                    <w:top w:val="none" w:sz="0" w:space="0" w:color="auto"/>
                    <w:left w:val="none" w:sz="0" w:space="0" w:color="auto"/>
                    <w:bottom w:val="none" w:sz="0" w:space="0" w:color="auto"/>
                    <w:right w:val="none" w:sz="0" w:space="0" w:color="auto"/>
                  </w:divBdr>
                  <w:divsChild>
                    <w:div w:id="108830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237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gp.ursjv@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ursjv.gov.si"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ursjv.gov.si/si/zakonodaja_in_dokumenti/veljavni_predpisi/"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radni-list.si/glasilo-uradni-list-rs/vsebina/2019-01-0374?sop=2019-01-0374"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B126A43-00F3-43D1-AA41-69CC0D455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1082</Words>
  <Characters>6750</Characters>
  <Application>Microsoft Office Word</Application>
  <DocSecurity>0</DocSecurity>
  <Lines>56</Lines>
  <Paragraphs>15</Paragraphs>
  <ScaleCrop>false</ScaleCrop>
  <HeadingPairs>
    <vt:vector size="2" baseType="variant">
      <vt:variant>
        <vt:lpstr>Naslov</vt:lpstr>
      </vt:variant>
      <vt:variant>
        <vt:i4>1</vt:i4>
      </vt:variant>
    </vt:vector>
  </HeadingPairs>
  <TitlesOfParts>
    <vt:vector size="1" baseType="lpstr">
      <vt:lpstr>G</vt:lpstr>
    </vt:vector>
  </TitlesOfParts>
  <Company>URSJV</Company>
  <LinksUpToDate>false</LinksUpToDate>
  <CharactersWithSpaces>7817</CharactersWithSpaces>
  <SharedDoc>false</SharedDoc>
  <HLinks>
    <vt:vector size="12" baseType="variant">
      <vt:variant>
        <vt:i4>5963816</vt:i4>
      </vt:variant>
      <vt:variant>
        <vt:i4>3</vt:i4>
      </vt:variant>
      <vt:variant>
        <vt:i4>0</vt:i4>
      </vt:variant>
      <vt:variant>
        <vt:i4>5</vt:i4>
      </vt:variant>
      <vt:variant>
        <vt:lpwstr>mailto:gp.ursjv@gov.si</vt:lpwstr>
      </vt:variant>
      <vt:variant>
        <vt:lpwstr/>
      </vt:variant>
      <vt:variant>
        <vt:i4>1441870</vt:i4>
      </vt:variant>
      <vt:variant>
        <vt:i4>0</vt:i4>
      </vt:variant>
      <vt:variant>
        <vt:i4>0</vt:i4>
      </vt:variant>
      <vt:variant>
        <vt:i4>5</vt:i4>
      </vt:variant>
      <vt:variant>
        <vt:lpwstr>http://www.ursjv.gov.si/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c:title>
  <dc:subject/>
  <dc:creator>Tatjana Frelih Kovačič</dc:creator>
  <cp:keywords/>
  <dc:description/>
  <cp:lastModifiedBy>Tatjana Frelih Kovačič</cp:lastModifiedBy>
  <cp:revision>4</cp:revision>
  <cp:lastPrinted>2019-04-23T12:51:00Z</cp:lastPrinted>
  <dcterms:created xsi:type="dcterms:W3CDTF">2019-04-23T12:20:00Z</dcterms:created>
  <dcterms:modified xsi:type="dcterms:W3CDTF">2020-10-19T05:49:00Z</dcterms:modified>
</cp:coreProperties>
</file>