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911" w14:textId="77777777" w:rsidR="001856AC" w:rsidRDefault="001856AC"/>
    <w:tbl>
      <w:tblPr>
        <w:tblStyle w:val="Tabelabrezobrob"/>
        <w:tblW w:w="10206" w:type="dxa"/>
        <w:tblLook w:val="04A0" w:firstRow="1" w:lastRow="0" w:firstColumn="1" w:lastColumn="0" w:noHBand="0" w:noVBand="1"/>
      </w:tblPr>
      <w:tblGrid>
        <w:gridCol w:w="2835"/>
        <w:gridCol w:w="284"/>
        <w:gridCol w:w="7087"/>
      </w:tblGrid>
      <w:tr w:rsidR="00BC4D9A" w:rsidRPr="00874AF9" w14:paraId="4739AE4B" w14:textId="77777777" w:rsidTr="00440D4E">
        <w:trPr>
          <w:trHeight w:val="1417"/>
        </w:trPr>
        <w:tc>
          <w:tcPr>
            <w:tcW w:w="2835" w:type="dxa"/>
            <w:shd w:val="clear" w:color="auto" w:fill="auto"/>
          </w:tcPr>
          <w:p w14:paraId="6F0B5B5C" w14:textId="77777777" w:rsidR="00BC4D9A" w:rsidRPr="00874AF9" w:rsidRDefault="00D91458" w:rsidP="00FC4D78">
            <w:pPr>
              <w:jc w:val="left"/>
            </w:pPr>
            <w:r w:rsidRPr="00874AF9"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666D9F29" wp14:editId="2FFE262F">
                  <wp:simplePos x="0" y="0"/>
                  <wp:positionH relativeFrom="page">
                    <wp:posOffset>19685</wp:posOffset>
                  </wp:positionH>
                  <wp:positionV relativeFrom="page">
                    <wp:posOffset>156210</wp:posOffset>
                  </wp:positionV>
                  <wp:extent cx="1687830" cy="647700"/>
                  <wp:effectExtent l="0" t="0" r="7620" b="0"/>
                  <wp:wrapNone/>
                  <wp:docPr id="1045917800" name="Grafika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17800" name="Grafika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14:paraId="21BCBA35" w14:textId="77777777" w:rsidR="00BC4D9A" w:rsidRDefault="00BC4D9A" w:rsidP="00FC4D78"/>
        </w:tc>
        <w:tc>
          <w:tcPr>
            <w:tcW w:w="7087" w:type="dxa"/>
            <w:vAlign w:val="bottom"/>
          </w:tcPr>
          <w:p w14:paraId="60403860" w14:textId="77777777" w:rsidR="00BC4D9A" w:rsidRDefault="000143C7" w:rsidP="00FC4D78">
            <w:pPr>
              <w:pStyle w:val="Naslov"/>
            </w:pPr>
            <w:sdt>
              <w:sdtPr>
                <w:rPr>
                  <w:rFonts w:eastAsia="Times New Roman" w:cs="Times New Roman"/>
                  <w14:ligatures w14:val="none"/>
                </w:rPr>
                <w:alias w:val="Naslov"/>
                <w:tag w:val="Naslov"/>
                <w:id w:val="-1065104990"/>
                <w:lock w:val="sdtLocked"/>
                <w:placeholder>
                  <w:docPart w:val="98ADBE2A8AD9442195733F7DF11E1F5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008080"/>
                <w:text/>
              </w:sdtPr>
              <w:sdtEndPr/>
              <w:sdtContent>
                <w:r w:rsidR="00421C97">
                  <w:rPr>
                    <w:rFonts w:eastAsia="Times New Roman" w:cs="Times New Roman"/>
                    <w14:ligatures w14:val="none"/>
                  </w:rPr>
                  <w:t>Sevalne novice</w:t>
                </w:r>
              </w:sdtContent>
            </w:sdt>
          </w:p>
          <w:p w14:paraId="1ABFB2C3" w14:textId="3E086E46" w:rsidR="00BC4D9A" w:rsidRPr="00874AF9" w:rsidRDefault="007A010C" w:rsidP="00FC4D78">
            <w:pPr>
              <w:pStyle w:val="Podnaslov"/>
            </w:pPr>
            <w:r>
              <w:t xml:space="preserve">Številka </w:t>
            </w:r>
            <w:sdt>
              <w:sdtPr>
                <w:alias w:val="Številka izdaje"/>
                <w:tag w:val="Številka izdaje"/>
                <w:id w:val="-724756655"/>
                <w:lock w:val="sdtLocked"/>
                <w:placeholder>
                  <w:docPart w:val="D961DC0CB07141E28D4DE04B81D43AE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color w:val="008080"/>
                <w:text/>
              </w:sdtPr>
              <w:sdtEndPr/>
              <w:sdtContent>
                <w:r w:rsidR="00A941BF">
                  <w:t>6</w:t>
                </w:r>
                <w:r w:rsidR="00842C49">
                  <w:t>5</w:t>
                </w:r>
              </w:sdtContent>
            </w:sdt>
            <w:r>
              <w:t xml:space="preserve"> | </w:t>
            </w:r>
            <w:sdt>
              <w:sdtPr>
                <w:alias w:val="Datum objave"/>
                <w:tag w:val="Datum objave"/>
                <w:id w:val="-507530132"/>
                <w:lock w:val="sdtLocked"/>
                <w:placeholder>
                  <w:docPart w:val="3760336F896F45468D9F3F52DEB34F7F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15:color w:val="008080"/>
                <w:date w:fullDate="2025-09-01T00:00:00Z">
                  <w:dateFormat w:val="MMMM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842C49">
                  <w:t>september</w:t>
                </w:r>
                <w:r w:rsidR="00CE0B4B">
                  <w:t xml:space="preserve"> 2025</w:t>
                </w:r>
              </w:sdtContent>
            </w:sdt>
          </w:p>
        </w:tc>
      </w:tr>
      <w:tr w:rsidR="00BC4D9A" w:rsidRPr="006E1E8D" w14:paraId="457FD3E8" w14:textId="77777777" w:rsidTr="00440D4E">
        <w:trPr>
          <w:trHeight w:val="567"/>
        </w:trPr>
        <w:tc>
          <w:tcPr>
            <w:tcW w:w="2835" w:type="dxa"/>
            <w:shd w:val="clear" w:color="auto" w:fill="529DBA" w:themeFill="accent1"/>
            <w:vAlign w:val="center"/>
          </w:tcPr>
          <w:p w14:paraId="0AE049B8" w14:textId="77777777" w:rsidR="00BC4D9A" w:rsidRPr="006E1E8D" w:rsidRDefault="00BC4D9A" w:rsidP="00FC4D78">
            <w:pPr>
              <w:jc w:val="left"/>
            </w:pPr>
          </w:p>
        </w:tc>
        <w:tc>
          <w:tcPr>
            <w:tcW w:w="284" w:type="dxa"/>
            <w:shd w:val="clear" w:color="auto" w:fill="529DBA" w:themeFill="accent1"/>
            <w:vAlign w:val="center"/>
          </w:tcPr>
          <w:p w14:paraId="5978BC7C" w14:textId="77777777" w:rsidR="00BC4D9A" w:rsidRPr="006E1E8D" w:rsidRDefault="00BC4D9A" w:rsidP="00FC4D78">
            <w:pPr>
              <w:jc w:val="left"/>
            </w:pPr>
          </w:p>
        </w:tc>
        <w:tc>
          <w:tcPr>
            <w:tcW w:w="7087" w:type="dxa"/>
            <w:shd w:val="clear" w:color="auto" w:fill="529DBA" w:themeFill="accent1"/>
            <w:vAlign w:val="center"/>
          </w:tcPr>
          <w:p w14:paraId="07E3B412" w14:textId="77777777" w:rsidR="00BC4D9A" w:rsidRPr="006E1E8D" w:rsidRDefault="00BC4D9A" w:rsidP="00FC4D78">
            <w:pPr>
              <w:jc w:val="left"/>
            </w:pPr>
          </w:p>
        </w:tc>
      </w:tr>
    </w:tbl>
    <w:p w14:paraId="53F13C0E" w14:textId="77777777" w:rsidR="00190B8A" w:rsidRDefault="00190B8A">
      <w:pPr>
        <w:jc w:val="left"/>
      </w:pPr>
    </w:p>
    <w:p w14:paraId="6899B794" w14:textId="77777777" w:rsidR="00C019C3" w:rsidRDefault="00C019C3">
      <w:pPr>
        <w:jc w:val="left"/>
        <w:sectPr w:rsidR="00C019C3" w:rsidSect="00440D4E">
          <w:headerReference w:type="default" r:id="rId14"/>
          <w:footerReference w:type="first" r:id="rId15"/>
          <w:pgSz w:w="11906" w:h="16838" w:code="9"/>
          <w:pgMar w:top="851" w:right="851" w:bottom="851" w:left="851" w:header="284" w:footer="284" w:gutter="0"/>
          <w:cols w:space="708"/>
          <w:titlePg/>
          <w:docGrid w:linePitch="360"/>
        </w:sectPr>
      </w:pPr>
    </w:p>
    <w:p w14:paraId="6C24A871" w14:textId="07E333C9" w:rsidR="00C019C3" w:rsidRDefault="000E2E7E" w:rsidP="00963BF4">
      <w:pPr>
        <w:pStyle w:val="Naslov1"/>
        <w:jc w:val="center"/>
      </w:pPr>
      <w:r w:rsidRPr="000E2E7E">
        <w:t>PRENOVLJENA EVROPSKA UREDBA</w:t>
      </w:r>
      <w:r w:rsidR="006273A4">
        <w:t xml:space="preserve"> O NADZORNIH UKREPIH ZA JEDRSKE SNOVI – </w:t>
      </w:r>
      <w:r w:rsidR="006273A4" w:rsidRPr="00CC616F">
        <w:t>KAJ PRINAŠA ZA SLOVENSKE IMETNIKE</w:t>
      </w:r>
    </w:p>
    <w:p w14:paraId="23A8C90B" w14:textId="4BBBA87A" w:rsidR="006273A4" w:rsidRDefault="006273A4" w:rsidP="000E38C1">
      <w:pPr>
        <w:rPr>
          <w:noProof/>
          <w:sz w:val="19"/>
          <w:szCs w:val="19"/>
        </w:rPr>
      </w:pPr>
      <w:r w:rsidRPr="006273A4">
        <w:rPr>
          <w:noProof/>
          <w:sz w:val="19"/>
          <w:szCs w:val="19"/>
        </w:rPr>
        <w:t xml:space="preserve">Evropska komisija je 16. junija v Uradnem listu EU objavila novo </w:t>
      </w:r>
      <w:r w:rsidRPr="006273A4">
        <w:rPr>
          <w:b/>
          <w:bCs/>
          <w:noProof/>
          <w:sz w:val="19"/>
          <w:szCs w:val="19"/>
        </w:rPr>
        <w:t>Uredbo Komisije (Euratom) 2025/974</w:t>
      </w:r>
      <w:r w:rsidRPr="006273A4">
        <w:rPr>
          <w:noProof/>
          <w:sz w:val="19"/>
          <w:szCs w:val="19"/>
        </w:rPr>
        <w:t xml:space="preserve"> o nadzornih ukrepih, ki od 6. julija 2025 postopoma nadomešča doslej veljavno uredbo iz leta 2005. Gre za prenovo pravil, ki urejajo poročanje in evidenco jedrskih snovi v državah članicah EU, tudi v Sloveniji. Besedilo uredbe je dostopno na spletu na spletnem naslovu</w:t>
      </w:r>
      <w:r w:rsidR="00023B33">
        <w:rPr>
          <w:noProof/>
          <w:sz w:val="19"/>
          <w:szCs w:val="19"/>
        </w:rPr>
        <w:t xml:space="preserve"> </w:t>
      </w:r>
      <w:hyperlink w:history="1">
        <w:r w:rsidR="006B379B" w:rsidRPr="00727A65">
          <w:rPr>
            <w:rStyle w:val="Hiperpovezava"/>
            <w:noProof/>
            <w:sz w:val="19"/>
            <w:szCs w:val="19"/>
          </w:rPr>
          <w:t>https://eur-lex.europa. eu/legalcontent/EN/TXT/?uri=OJ:L_202500974</w:t>
        </w:r>
      </w:hyperlink>
      <w:r w:rsidR="00A41651">
        <w:rPr>
          <w:noProof/>
          <w:sz w:val="19"/>
          <w:szCs w:val="19"/>
        </w:rPr>
        <w:t>.</w:t>
      </w:r>
    </w:p>
    <w:p w14:paraId="316B3D84" w14:textId="77777777" w:rsidR="006273A4" w:rsidRPr="00AA066E" w:rsidRDefault="006273A4" w:rsidP="006273A4">
      <w:pPr>
        <w:rPr>
          <w:b/>
          <w:bCs/>
          <w:noProof/>
          <w:color w:val="3E7C94"/>
          <w:szCs w:val="20"/>
        </w:rPr>
      </w:pPr>
      <w:r w:rsidRPr="00AA066E">
        <w:rPr>
          <w:b/>
          <w:bCs/>
          <w:noProof/>
          <w:color w:val="3E7C94"/>
          <w:szCs w:val="20"/>
        </w:rPr>
        <w:t>Kaj ostaja enako?</w:t>
      </w:r>
    </w:p>
    <w:p w14:paraId="7A23B6B5" w14:textId="77777777" w:rsidR="006273A4" w:rsidRPr="006273A4" w:rsidRDefault="006273A4" w:rsidP="006273A4">
      <w:pPr>
        <w:rPr>
          <w:noProof/>
          <w:sz w:val="19"/>
          <w:szCs w:val="19"/>
        </w:rPr>
      </w:pPr>
      <w:r w:rsidRPr="006273A4">
        <w:rPr>
          <w:noProof/>
          <w:sz w:val="19"/>
          <w:szCs w:val="19"/>
        </w:rPr>
        <w:t>Slovenski imetniki jedrskih snovi (od večjih jedrskih objektov do malih imetnikov, ki razpolagajo z majhnimi količinami, npr. z osiromašenim uranom) bodo še naprej poročali Evropski komisiji v znani obliki treh osnovnih poročil:</w:t>
      </w:r>
    </w:p>
    <w:p w14:paraId="47254214" w14:textId="2CD62D9F" w:rsidR="006273A4" w:rsidRPr="004F1283" w:rsidRDefault="006273A4" w:rsidP="004F1283">
      <w:pPr>
        <w:pStyle w:val="Odstavekseznama"/>
        <w:numPr>
          <w:ilvl w:val="0"/>
          <w:numId w:val="21"/>
        </w:numPr>
        <w:spacing w:after="40"/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ICR</w:t>
      </w:r>
      <w:r w:rsidRPr="004F1283">
        <w:rPr>
          <w:noProof/>
          <w:sz w:val="19"/>
          <w:szCs w:val="19"/>
        </w:rPr>
        <w:t xml:space="preserve"> – poročilo o spremembi zalog</w:t>
      </w:r>
    </w:p>
    <w:p w14:paraId="7B64CAB6" w14:textId="53E586AA" w:rsidR="006273A4" w:rsidRPr="004F1283" w:rsidRDefault="006273A4" w:rsidP="004F1283">
      <w:pPr>
        <w:pStyle w:val="Odstavekseznama"/>
        <w:numPr>
          <w:ilvl w:val="0"/>
          <w:numId w:val="21"/>
        </w:numPr>
        <w:spacing w:after="40"/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MBR</w:t>
      </w:r>
      <w:r w:rsidRPr="004F1283">
        <w:rPr>
          <w:noProof/>
          <w:sz w:val="19"/>
          <w:szCs w:val="19"/>
        </w:rPr>
        <w:t xml:space="preserve"> – poročilo o materialni bilanci</w:t>
      </w:r>
    </w:p>
    <w:p w14:paraId="64C192F7" w14:textId="3334835D" w:rsidR="006273A4" w:rsidRPr="004F1283" w:rsidRDefault="006273A4" w:rsidP="004F1283">
      <w:pPr>
        <w:pStyle w:val="Odstavekseznama"/>
        <w:numPr>
          <w:ilvl w:val="0"/>
          <w:numId w:val="21"/>
        </w:numPr>
        <w:spacing w:afterLines="80" w:after="192"/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PIL</w:t>
      </w:r>
      <w:r w:rsidRPr="004F1283">
        <w:rPr>
          <w:noProof/>
          <w:sz w:val="19"/>
          <w:szCs w:val="19"/>
        </w:rPr>
        <w:t xml:space="preserve"> – seznam fizičnih zalo</w:t>
      </w:r>
      <w:r w:rsidR="00CF24CD" w:rsidRPr="004F1283">
        <w:rPr>
          <w:noProof/>
          <w:sz w:val="19"/>
          <w:szCs w:val="19"/>
        </w:rPr>
        <w:t>g</w:t>
      </w:r>
    </w:p>
    <w:p w14:paraId="712FE877" w14:textId="77777777" w:rsidR="006273A4" w:rsidRPr="006273A4" w:rsidRDefault="006273A4" w:rsidP="003D31CA">
      <w:pPr>
        <w:spacing w:afterLines="80" w:after="192"/>
        <w:rPr>
          <w:noProof/>
          <w:sz w:val="19"/>
          <w:szCs w:val="19"/>
        </w:rPr>
      </w:pPr>
      <w:r w:rsidRPr="006273A4">
        <w:rPr>
          <w:noProof/>
          <w:sz w:val="19"/>
          <w:szCs w:val="19"/>
        </w:rPr>
        <w:t xml:space="preserve">Ohranja se tudi </w:t>
      </w:r>
      <w:r w:rsidRPr="006273A4">
        <w:rPr>
          <w:b/>
          <w:bCs/>
          <w:noProof/>
          <w:sz w:val="19"/>
          <w:szCs w:val="19"/>
        </w:rPr>
        <w:t>stopenjski pristop poročanja in inšpekcij</w:t>
      </w:r>
      <w:r w:rsidRPr="006273A4">
        <w:rPr>
          <w:noProof/>
          <w:sz w:val="19"/>
          <w:szCs w:val="19"/>
        </w:rPr>
        <w:t>, ki ga je Slovenija že doslej uspešno uporabljala – kar pomeni, da bodo obveznosti malih imetnikov ostale sorazmerne z dejanskimi tveganji.</w:t>
      </w:r>
    </w:p>
    <w:p w14:paraId="55F61C28" w14:textId="77777777" w:rsidR="006273A4" w:rsidRPr="00AA066E" w:rsidRDefault="006273A4" w:rsidP="006273A4">
      <w:pPr>
        <w:rPr>
          <w:b/>
          <w:bCs/>
          <w:noProof/>
          <w:color w:val="3E7C94"/>
          <w:szCs w:val="20"/>
        </w:rPr>
      </w:pPr>
      <w:r w:rsidRPr="00AA066E">
        <w:rPr>
          <w:b/>
          <w:bCs/>
          <w:noProof/>
          <w:color w:val="3E7C94"/>
          <w:szCs w:val="20"/>
        </w:rPr>
        <w:t>Kaj je novega?</w:t>
      </w:r>
    </w:p>
    <w:p w14:paraId="5DA31F58" w14:textId="77777777" w:rsidR="006273A4" w:rsidRPr="00CA2960" w:rsidRDefault="006273A4" w:rsidP="006273A4">
      <w:pPr>
        <w:rPr>
          <w:b/>
          <w:bCs/>
          <w:noProof/>
          <w:sz w:val="19"/>
          <w:szCs w:val="19"/>
        </w:rPr>
      </w:pPr>
      <w:r w:rsidRPr="006273A4">
        <w:rPr>
          <w:noProof/>
          <w:sz w:val="19"/>
          <w:szCs w:val="19"/>
        </w:rPr>
        <w:t xml:space="preserve">Prenovljena uredba prinaša več sprememb, ki se nanašajo predvsem na </w:t>
      </w:r>
      <w:r w:rsidRPr="00CA2960">
        <w:rPr>
          <w:b/>
          <w:bCs/>
          <w:noProof/>
          <w:sz w:val="19"/>
          <w:szCs w:val="19"/>
        </w:rPr>
        <w:t>modernizacijo in večjo jasnost pravil:</w:t>
      </w:r>
    </w:p>
    <w:p w14:paraId="55F653A0" w14:textId="6606DB5E" w:rsidR="006273A4" w:rsidRPr="004F1283" w:rsidRDefault="006273A4" w:rsidP="004F1283">
      <w:pPr>
        <w:pStyle w:val="Odstavekseznama"/>
        <w:numPr>
          <w:ilvl w:val="0"/>
          <w:numId w:val="23"/>
        </w:numPr>
        <w:spacing w:after="40"/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Digitalna izmenjava podatkov</w:t>
      </w:r>
      <w:r w:rsidRPr="004F1283">
        <w:rPr>
          <w:noProof/>
          <w:sz w:val="19"/>
          <w:szCs w:val="19"/>
        </w:rPr>
        <w:t xml:space="preserve"> – večji poudarek na elektronskem poročanju in standardiziranih obrazcih.</w:t>
      </w:r>
    </w:p>
    <w:p w14:paraId="65F3071A" w14:textId="7C31EF40" w:rsidR="006273A4" w:rsidRPr="004F1283" w:rsidRDefault="006273A4" w:rsidP="004F1283">
      <w:pPr>
        <w:pStyle w:val="Odstavekseznama"/>
        <w:numPr>
          <w:ilvl w:val="0"/>
          <w:numId w:val="23"/>
        </w:numPr>
        <w:spacing w:after="40"/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 xml:space="preserve">Posodobljene deklaracije osnovnih tehničnih lastnosti (BTC) </w:t>
      </w:r>
      <w:r w:rsidRPr="004F1283">
        <w:rPr>
          <w:noProof/>
          <w:sz w:val="19"/>
          <w:szCs w:val="19"/>
        </w:rPr>
        <w:t>– obstoječe deklaracije bo treba dopolniti z dodatnimi podatki (npr. tlorisi območij, pravila zaščite in varnosti).</w:t>
      </w:r>
    </w:p>
    <w:p w14:paraId="37645274" w14:textId="0EA8616C" w:rsidR="006273A4" w:rsidRPr="004F1283" w:rsidRDefault="006273A4" w:rsidP="004F1283">
      <w:pPr>
        <w:pStyle w:val="Odstavekseznama"/>
        <w:numPr>
          <w:ilvl w:val="0"/>
          <w:numId w:val="23"/>
        </w:numPr>
        <w:spacing w:after="40"/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Prenovljen seznam zalog (LII)</w:t>
      </w:r>
      <w:r w:rsidRPr="004F1283">
        <w:rPr>
          <w:noProof/>
          <w:sz w:val="19"/>
          <w:szCs w:val="19"/>
        </w:rPr>
        <w:t xml:space="preserve"> – uredba podrobneje opisuje obliko seznama zalog (Priloga X), pri čemer je za male imetnike predviden poenostavljen obseg omenjenega seznama.</w:t>
      </w:r>
    </w:p>
    <w:p w14:paraId="1EBBF619" w14:textId="71EB2507" w:rsidR="006273A4" w:rsidRPr="004F1283" w:rsidRDefault="006273A4" w:rsidP="004F1283">
      <w:pPr>
        <w:pStyle w:val="Odstavekseznama"/>
        <w:numPr>
          <w:ilvl w:val="0"/>
          <w:numId w:val="25"/>
        </w:numPr>
        <w:spacing w:after="40"/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Nova področja uporabe</w:t>
      </w:r>
      <w:r w:rsidRPr="004F1283">
        <w:rPr>
          <w:noProof/>
          <w:sz w:val="19"/>
          <w:szCs w:val="19"/>
        </w:rPr>
        <w:t xml:space="preserve"> – uredba prinaša natančnejše določbe tudi za nekatere nove vrste objektov in dejavnosti.</w:t>
      </w:r>
    </w:p>
    <w:p w14:paraId="2BDCDB46" w14:textId="2CDFEFFE" w:rsidR="006273A4" w:rsidRPr="004F1283" w:rsidRDefault="006273A4" w:rsidP="004F1283">
      <w:pPr>
        <w:pStyle w:val="Odstavekseznama"/>
        <w:numPr>
          <w:ilvl w:val="0"/>
          <w:numId w:val="25"/>
        </w:numPr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Prehodna obdobja</w:t>
      </w:r>
      <w:r w:rsidRPr="004F1283">
        <w:rPr>
          <w:noProof/>
          <w:sz w:val="19"/>
          <w:szCs w:val="19"/>
        </w:rPr>
        <w:t xml:space="preserve"> – posamezne priloge, ki določajo nove zahteve, začnejo veljati z zamikom (npr. Priloga I od 16. decembra 2025).</w:t>
      </w:r>
    </w:p>
    <w:p w14:paraId="2402F34B" w14:textId="52D4DD20" w:rsidR="006273A4" w:rsidRDefault="006273A4" w:rsidP="00123EA3">
      <w:pPr>
        <w:rPr>
          <w:noProof/>
          <w:sz w:val="19"/>
          <w:szCs w:val="19"/>
        </w:rPr>
      </w:pPr>
      <w:r w:rsidRPr="006273A4">
        <w:rPr>
          <w:noProof/>
          <w:sz w:val="19"/>
          <w:szCs w:val="19"/>
        </w:rPr>
        <w:t xml:space="preserve">Za </w:t>
      </w:r>
      <w:r w:rsidRPr="00175735">
        <w:rPr>
          <w:b/>
          <w:bCs/>
          <w:noProof/>
          <w:sz w:val="19"/>
          <w:szCs w:val="19"/>
        </w:rPr>
        <w:t>male imetnike jedrskih snovi</w:t>
      </w:r>
      <w:r w:rsidRPr="006273A4">
        <w:rPr>
          <w:noProof/>
          <w:sz w:val="19"/>
          <w:szCs w:val="19"/>
        </w:rPr>
        <w:t xml:space="preserve"> je posebej pomembna </w:t>
      </w:r>
      <w:r w:rsidRPr="00175735">
        <w:rPr>
          <w:b/>
          <w:bCs/>
          <w:noProof/>
          <w:sz w:val="19"/>
          <w:szCs w:val="19"/>
        </w:rPr>
        <w:t>Priloga I-L</w:t>
      </w:r>
      <w:r w:rsidRPr="006273A4">
        <w:rPr>
          <w:noProof/>
          <w:sz w:val="19"/>
          <w:szCs w:val="19"/>
        </w:rPr>
        <w:t>, ki določa zahteve za lokacije zunaj jedrskih objektov (LOF). Ti bodo morali v prihodnjih mesecih svoje deklaracije dopolniti z dodatnimi podatki, da bodo pripravljene za mednarodne inšpekcije in evalvacije.</w:t>
      </w:r>
    </w:p>
    <w:p w14:paraId="306CF6E4" w14:textId="77777777" w:rsidR="00E804BA" w:rsidRPr="00AA066E" w:rsidRDefault="00E804BA" w:rsidP="00E804BA">
      <w:pPr>
        <w:rPr>
          <w:b/>
          <w:bCs/>
          <w:noProof/>
          <w:color w:val="3E7C94"/>
          <w:szCs w:val="20"/>
        </w:rPr>
      </w:pPr>
      <w:r w:rsidRPr="00AA066E">
        <w:rPr>
          <w:b/>
          <w:bCs/>
          <w:noProof/>
          <w:color w:val="3E7C94"/>
          <w:szCs w:val="20"/>
        </w:rPr>
        <w:t>Kaj to pomeni za slovenske uporabnike?</w:t>
      </w:r>
    </w:p>
    <w:p w14:paraId="5F485062" w14:textId="77777777" w:rsidR="00E804BA" w:rsidRPr="00E804BA" w:rsidRDefault="00E804BA" w:rsidP="00E804BA">
      <w:pPr>
        <w:rPr>
          <w:noProof/>
          <w:sz w:val="19"/>
          <w:szCs w:val="19"/>
        </w:rPr>
      </w:pPr>
      <w:r w:rsidRPr="00E804BA">
        <w:rPr>
          <w:noProof/>
          <w:sz w:val="19"/>
          <w:szCs w:val="19"/>
        </w:rPr>
        <w:t xml:space="preserve">Za večino imetnikov se </w:t>
      </w:r>
      <w:r w:rsidRPr="00E804BA">
        <w:rPr>
          <w:b/>
          <w:bCs/>
          <w:noProof/>
          <w:sz w:val="19"/>
          <w:szCs w:val="19"/>
        </w:rPr>
        <w:t>osnovne obveznosti ne spreminjajo</w:t>
      </w:r>
      <w:r w:rsidRPr="00E804BA">
        <w:rPr>
          <w:noProof/>
          <w:sz w:val="19"/>
          <w:szCs w:val="19"/>
        </w:rPr>
        <w:t>, vendar bo potrebno:</w:t>
      </w:r>
    </w:p>
    <w:p w14:paraId="7440AB58" w14:textId="6ADC1EED" w:rsidR="00E804BA" w:rsidRPr="004F1283" w:rsidRDefault="00E804BA" w:rsidP="004F1283">
      <w:pPr>
        <w:pStyle w:val="Odstavekseznama"/>
        <w:numPr>
          <w:ilvl w:val="0"/>
          <w:numId w:val="26"/>
        </w:numPr>
        <w:spacing w:after="40"/>
        <w:rPr>
          <w:noProof/>
          <w:sz w:val="19"/>
          <w:szCs w:val="19"/>
        </w:rPr>
      </w:pPr>
      <w:r w:rsidRPr="004F1283">
        <w:rPr>
          <w:noProof/>
          <w:sz w:val="19"/>
          <w:szCs w:val="19"/>
        </w:rPr>
        <w:t>pregledati obstoječe evidence in deklaracije,</w:t>
      </w:r>
    </w:p>
    <w:p w14:paraId="6FFA56D0" w14:textId="5059FB14" w:rsidR="00E804BA" w:rsidRPr="00D75C9A" w:rsidRDefault="00E804BA" w:rsidP="004F1283">
      <w:pPr>
        <w:pStyle w:val="Odstavekseznama"/>
        <w:numPr>
          <w:ilvl w:val="0"/>
          <w:numId w:val="26"/>
        </w:numPr>
        <w:spacing w:after="40"/>
        <w:rPr>
          <w:noProof/>
          <w:sz w:val="19"/>
          <w:szCs w:val="19"/>
        </w:rPr>
      </w:pPr>
      <w:r w:rsidRPr="00D75C9A">
        <w:rPr>
          <w:noProof/>
          <w:sz w:val="19"/>
          <w:szCs w:val="19"/>
        </w:rPr>
        <w:t>dopolniti podatke v skladu z novimi prilogami,</w:t>
      </w:r>
    </w:p>
    <w:p w14:paraId="71E14F8A" w14:textId="02F0450C" w:rsidR="00E804BA" w:rsidRPr="00D75C9A" w:rsidRDefault="00E804BA" w:rsidP="004F1283">
      <w:pPr>
        <w:pStyle w:val="Odstavekseznama"/>
        <w:numPr>
          <w:ilvl w:val="0"/>
          <w:numId w:val="26"/>
        </w:numPr>
        <w:spacing w:after="40"/>
        <w:rPr>
          <w:noProof/>
          <w:sz w:val="19"/>
          <w:szCs w:val="19"/>
        </w:rPr>
      </w:pPr>
      <w:r w:rsidRPr="00D75C9A">
        <w:rPr>
          <w:noProof/>
          <w:sz w:val="19"/>
          <w:szCs w:val="19"/>
        </w:rPr>
        <w:t>upoštevati prehodna obdobja, kot jih določa uredba</w:t>
      </w:r>
      <w:r w:rsidR="003D4D4F" w:rsidRPr="00D75C9A">
        <w:rPr>
          <w:noProof/>
          <w:sz w:val="19"/>
          <w:szCs w:val="19"/>
        </w:rPr>
        <w:t xml:space="preserve"> (v členu 44)</w:t>
      </w:r>
      <w:r w:rsidRPr="00D75C9A">
        <w:rPr>
          <w:noProof/>
          <w:sz w:val="19"/>
          <w:szCs w:val="19"/>
        </w:rPr>
        <w:t>,</w:t>
      </w:r>
    </w:p>
    <w:p w14:paraId="6BB54336" w14:textId="1995F0F4" w:rsidR="00E804BA" w:rsidRPr="00D75C9A" w:rsidRDefault="00E804BA" w:rsidP="004F1283">
      <w:pPr>
        <w:pStyle w:val="Odstavekseznama"/>
        <w:numPr>
          <w:ilvl w:val="0"/>
          <w:numId w:val="26"/>
        </w:numPr>
        <w:spacing w:after="40"/>
        <w:rPr>
          <w:noProof/>
          <w:sz w:val="19"/>
          <w:szCs w:val="19"/>
        </w:rPr>
      </w:pPr>
      <w:r w:rsidRPr="00D75C9A">
        <w:rPr>
          <w:noProof/>
          <w:sz w:val="19"/>
          <w:szCs w:val="19"/>
        </w:rPr>
        <w:t>še v večji meri kot do seda</w:t>
      </w:r>
      <w:r w:rsidR="006A7DFD">
        <w:rPr>
          <w:noProof/>
          <w:sz w:val="19"/>
          <w:szCs w:val="19"/>
        </w:rPr>
        <w:t>j</w:t>
      </w:r>
      <w:r w:rsidRPr="00D75C9A">
        <w:rPr>
          <w:noProof/>
          <w:sz w:val="19"/>
          <w:szCs w:val="19"/>
        </w:rPr>
        <w:t xml:space="preserve"> poročila in deklaracije predložiti elektronsko. </w:t>
      </w:r>
    </w:p>
    <w:p w14:paraId="23E065FB" w14:textId="77777777" w:rsidR="00E804BA" w:rsidRPr="00E804BA" w:rsidRDefault="00E804BA" w:rsidP="00E804BA">
      <w:pPr>
        <w:rPr>
          <w:noProof/>
          <w:sz w:val="19"/>
          <w:szCs w:val="19"/>
        </w:rPr>
      </w:pPr>
      <w:r w:rsidRPr="00E804BA">
        <w:rPr>
          <w:noProof/>
          <w:sz w:val="19"/>
          <w:szCs w:val="19"/>
        </w:rPr>
        <w:t xml:space="preserve">Evropska komisija pripravlja tudi </w:t>
      </w:r>
      <w:r w:rsidRPr="00E804BA">
        <w:rPr>
          <w:b/>
          <w:bCs/>
          <w:noProof/>
          <w:sz w:val="19"/>
          <w:szCs w:val="19"/>
        </w:rPr>
        <w:t>posebno priporočilo</w:t>
      </w:r>
      <w:r w:rsidRPr="00E804BA">
        <w:rPr>
          <w:noProof/>
          <w:sz w:val="19"/>
          <w:szCs w:val="19"/>
        </w:rPr>
        <w:t xml:space="preserve"> s praktičnimi primeri uporabe nove uredbe, ki bo predvidoma izdano v letu 2026 in bo olajšalo prilagajanje novim zahtevam.</w:t>
      </w:r>
    </w:p>
    <w:p w14:paraId="72B50F4B" w14:textId="77777777" w:rsidR="00E804BA" w:rsidRPr="00AA066E" w:rsidRDefault="00E804BA" w:rsidP="00E804BA">
      <w:pPr>
        <w:rPr>
          <w:b/>
          <w:bCs/>
          <w:noProof/>
          <w:color w:val="3E7C94"/>
          <w:szCs w:val="20"/>
        </w:rPr>
      </w:pPr>
      <w:r w:rsidRPr="00AA066E">
        <w:rPr>
          <w:b/>
          <w:bCs/>
          <w:noProof/>
          <w:color w:val="3E7C94"/>
          <w:szCs w:val="20"/>
        </w:rPr>
        <w:t>Vloga URSJV</w:t>
      </w:r>
    </w:p>
    <w:p w14:paraId="06C16779" w14:textId="77777777" w:rsidR="004F1283" w:rsidRDefault="00E804BA" w:rsidP="00E804BA">
      <w:pPr>
        <w:rPr>
          <w:noProof/>
          <w:sz w:val="19"/>
          <w:szCs w:val="19"/>
        </w:rPr>
      </w:pPr>
      <w:r w:rsidRPr="00E804BA">
        <w:rPr>
          <w:noProof/>
          <w:sz w:val="19"/>
          <w:szCs w:val="19"/>
        </w:rPr>
        <w:t xml:space="preserve">Uprava Republike Slovenije za jedrsko varnost (URSJV) je od začetka procesa prenove aktivno sodelovala v usklajevanjih in pri tem zlasti zagovarjala pomen stopenjskega pristopa, večjo jasnost zahtev in poenostavitve za zavezance, kjer je to primerno. </w:t>
      </w:r>
    </w:p>
    <w:p w14:paraId="2718AA88" w14:textId="4C94E27B" w:rsidR="00E804BA" w:rsidRPr="00E804BA" w:rsidRDefault="00E804BA" w:rsidP="00E804BA">
      <w:pPr>
        <w:rPr>
          <w:noProof/>
          <w:sz w:val="19"/>
          <w:szCs w:val="19"/>
        </w:rPr>
      </w:pPr>
      <w:r w:rsidRPr="00E804BA">
        <w:rPr>
          <w:noProof/>
          <w:sz w:val="19"/>
          <w:szCs w:val="19"/>
        </w:rPr>
        <w:t>V prihodnjem obdobju bo URSJV:</w:t>
      </w:r>
    </w:p>
    <w:p w14:paraId="7852E7AA" w14:textId="38A35F97" w:rsidR="00E804BA" w:rsidRPr="004F1283" w:rsidRDefault="00E804BA" w:rsidP="004F1283">
      <w:pPr>
        <w:pStyle w:val="Odstavekseznama"/>
        <w:numPr>
          <w:ilvl w:val="0"/>
          <w:numId w:val="28"/>
        </w:numPr>
        <w:spacing w:after="40"/>
        <w:rPr>
          <w:noProof/>
          <w:sz w:val="19"/>
          <w:szCs w:val="19"/>
        </w:rPr>
      </w:pPr>
      <w:r w:rsidRPr="004F1283">
        <w:rPr>
          <w:noProof/>
          <w:sz w:val="19"/>
          <w:szCs w:val="19"/>
        </w:rPr>
        <w:t xml:space="preserve">pripravila </w:t>
      </w:r>
      <w:r w:rsidRPr="004F1283">
        <w:rPr>
          <w:b/>
          <w:bCs/>
          <w:noProof/>
          <w:sz w:val="19"/>
          <w:szCs w:val="19"/>
        </w:rPr>
        <w:t>posodobitev slovenske uredbe o varovanju jedrskih snovi</w:t>
      </w:r>
      <w:r w:rsidRPr="004F1283">
        <w:rPr>
          <w:noProof/>
          <w:sz w:val="19"/>
          <w:szCs w:val="19"/>
        </w:rPr>
        <w:t>,</w:t>
      </w:r>
    </w:p>
    <w:p w14:paraId="1F8E50CF" w14:textId="131762C9" w:rsidR="00E804BA" w:rsidRPr="004F1283" w:rsidRDefault="00E804BA" w:rsidP="004F1283">
      <w:pPr>
        <w:pStyle w:val="Odstavekseznama"/>
        <w:numPr>
          <w:ilvl w:val="0"/>
          <w:numId w:val="28"/>
        </w:numPr>
        <w:spacing w:after="40"/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redno obveščala imetnike</w:t>
      </w:r>
      <w:r w:rsidRPr="004F1283">
        <w:rPr>
          <w:noProof/>
          <w:sz w:val="19"/>
          <w:szCs w:val="19"/>
        </w:rPr>
        <w:t xml:space="preserve"> in strokovno javnost o spremembah,</w:t>
      </w:r>
    </w:p>
    <w:p w14:paraId="31BEC5FB" w14:textId="6BC4270E" w:rsidR="00E804BA" w:rsidRPr="004F1283" w:rsidRDefault="00E804BA" w:rsidP="004F1283">
      <w:pPr>
        <w:pStyle w:val="Odstavekseznama"/>
        <w:numPr>
          <w:ilvl w:val="0"/>
          <w:numId w:val="28"/>
        </w:numPr>
        <w:rPr>
          <w:noProof/>
          <w:sz w:val="19"/>
          <w:szCs w:val="19"/>
        </w:rPr>
      </w:pPr>
      <w:r w:rsidRPr="004F1283">
        <w:rPr>
          <w:b/>
          <w:bCs/>
          <w:noProof/>
          <w:sz w:val="19"/>
          <w:szCs w:val="19"/>
        </w:rPr>
        <w:t>nudila podporo</w:t>
      </w:r>
      <w:r w:rsidRPr="004F1283">
        <w:rPr>
          <w:noProof/>
          <w:sz w:val="19"/>
          <w:szCs w:val="19"/>
        </w:rPr>
        <w:t xml:space="preserve"> pri razlagi in implementaciji novih zahtev.</w:t>
      </w:r>
    </w:p>
    <w:p w14:paraId="7EBDEB2C" w14:textId="77777777" w:rsidR="00E804BA" w:rsidRPr="00AA066E" w:rsidRDefault="00E804BA" w:rsidP="00E804BA">
      <w:pPr>
        <w:rPr>
          <w:b/>
          <w:bCs/>
          <w:noProof/>
          <w:color w:val="3E7C94"/>
          <w:szCs w:val="20"/>
        </w:rPr>
      </w:pPr>
      <w:r w:rsidRPr="00AA066E">
        <w:rPr>
          <w:b/>
          <w:bCs/>
          <w:noProof/>
          <w:color w:val="3E7C94"/>
          <w:szCs w:val="20"/>
        </w:rPr>
        <w:t>Mednarodni vidik</w:t>
      </w:r>
    </w:p>
    <w:p w14:paraId="455CF5E6" w14:textId="56F3F1A4" w:rsidR="006273A4" w:rsidRDefault="00E804BA" w:rsidP="00E804BA">
      <w:pPr>
        <w:rPr>
          <w:noProof/>
          <w:sz w:val="19"/>
          <w:szCs w:val="19"/>
        </w:rPr>
      </w:pPr>
      <w:r w:rsidRPr="00E804BA">
        <w:rPr>
          <w:noProof/>
          <w:sz w:val="19"/>
          <w:szCs w:val="19"/>
        </w:rPr>
        <w:t xml:space="preserve">Spremembe se umeščajo tudi v širši okvir mednarodnega nadzora, saj Mednarodna agencija za atomsko energijo (MAAE) v Sloveniji izvaja nadzor v okviru t. i. </w:t>
      </w:r>
      <w:r w:rsidRPr="00E804BA">
        <w:rPr>
          <w:b/>
          <w:bCs/>
          <w:noProof/>
          <w:sz w:val="19"/>
          <w:szCs w:val="19"/>
        </w:rPr>
        <w:t>state-level approach (SLA)</w:t>
      </w:r>
      <w:r w:rsidRPr="00E804BA">
        <w:rPr>
          <w:noProof/>
          <w:sz w:val="19"/>
          <w:szCs w:val="19"/>
        </w:rPr>
        <w:t>, ki združuje različne vrste objektov in dejavnosti. Nova evropska uredba dopolnjuje ta sistem z večjo preglednostjo in jasnejšimi pravili.</w:t>
      </w:r>
    </w:p>
    <w:p w14:paraId="08A8830A" w14:textId="0B04D21E" w:rsidR="00EF721E" w:rsidRPr="00AC3013" w:rsidRDefault="006C059F" w:rsidP="00B763CF">
      <w:pPr>
        <w:pStyle w:val="Naslov2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30 LET </w:t>
      </w:r>
      <w:r w:rsidR="00B763CF" w:rsidRPr="00B763CF">
        <w:rPr>
          <w:sz w:val="32"/>
          <w:szCs w:val="32"/>
        </w:rPr>
        <w:t>INCIDENT AND TRAFFICKING DATABASE (ITDB)</w:t>
      </w:r>
    </w:p>
    <w:p w14:paraId="4D1A0F36" w14:textId="4F5D74B4" w:rsidR="00041E66" w:rsidRPr="00992548" w:rsidRDefault="002F1E5C" w:rsidP="00041E66">
      <w:pPr>
        <w:rPr>
          <w:noProof/>
          <w:sz w:val="18"/>
          <w:szCs w:val="18"/>
        </w:rPr>
      </w:pPr>
      <w:r w:rsidRPr="00992548">
        <w:rPr>
          <w:b/>
          <w:bCs/>
          <w:noProof/>
          <w:sz w:val="18"/>
          <w:szCs w:val="18"/>
        </w:rPr>
        <w:t>Incident and Trafficking Database (ITDB)</w:t>
      </w:r>
      <w:r w:rsidRPr="00992548">
        <w:rPr>
          <w:noProof/>
          <w:sz w:val="18"/>
          <w:szCs w:val="18"/>
        </w:rPr>
        <w:t xml:space="preserve"> je globalna podatkovna baza, ki jo že tri desetletja vodi Mednarodna agencija za atomsko energijo (MAAE). Vsebuje podatke o dogodkih, povezanih z nedovoljenim prometom ali drugimi nepravilnostmi pri ravnanju z jedrskimi in radioaktivnimi snovmi. Slovenija se je bazi pridružila ob njenem začetku in odtlej redno prispeva podatke preko URSJV.</w:t>
      </w:r>
      <w:r w:rsidR="00041E66" w:rsidRPr="00992548">
        <w:rPr>
          <w:noProof/>
          <w:sz w:val="18"/>
          <w:szCs w:val="18"/>
        </w:rPr>
        <w:t xml:space="preserve"> Pred leti smo v Sevalnih novicah št. 54</w:t>
      </w:r>
      <w:r w:rsidRPr="00992548">
        <w:rPr>
          <w:noProof/>
          <w:sz w:val="18"/>
          <w:szCs w:val="18"/>
        </w:rPr>
        <w:t xml:space="preserve"> </w:t>
      </w:r>
      <w:r w:rsidRPr="00992548">
        <w:rPr>
          <w:sz w:val="18"/>
          <w:szCs w:val="18"/>
        </w:rPr>
        <w:t>že opisali delovanje baze ter kako jo uporabljamo pri nas</w:t>
      </w:r>
      <w:r w:rsidR="00041E66" w:rsidRPr="00992548">
        <w:rPr>
          <w:noProof/>
          <w:sz w:val="18"/>
          <w:szCs w:val="18"/>
        </w:rPr>
        <w:t xml:space="preserve"> </w:t>
      </w:r>
      <w:r w:rsidR="00E26239" w:rsidRPr="00992548">
        <w:rPr>
          <w:noProof/>
          <w:sz w:val="18"/>
          <w:szCs w:val="18"/>
        </w:rPr>
        <w:t>(</w:t>
      </w:r>
      <w:hyperlink r:id="rId16" w:history="1">
        <w:r w:rsidRPr="00992548">
          <w:rPr>
            <w:rStyle w:val="Hiperpovezava"/>
            <w:noProof/>
            <w:sz w:val="18"/>
            <w:szCs w:val="18"/>
          </w:rPr>
          <w:t>https://www.gov.si/assets/organi-v-Sestavi/URSJV/Dokumenti/Sevalne-novice/Sevalne-novice-stevilka-54-koncna-v2.pdf</w:t>
        </w:r>
      </w:hyperlink>
      <w:r w:rsidR="00E26239" w:rsidRPr="00992548">
        <w:rPr>
          <w:noProof/>
          <w:sz w:val="18"/>
          <w:szCs w:val="18"/>
        </w:rPr>
        <w:t>)</w:t>
      </w:r>
      <w:r w:rsidRPr="00992548">
        <w:rPr>
          <w:noProof/>
          <w:sz w:val="18"/>
          <w:szCs w:val="18"/>
        </w:rPr>
        <w:t>, tokrat pa povzemamo nekaj glavnih poudarkov ter aktivnosti v zadnjih letih.</w:t>
      </w:r>
    </w:p>
    <w:p w14:paraId="42ADF93C" w14:textId="77777777" w:rsidR="003702B9" w:rsidRPr="0017633D" w:rsidRDefault="003702B9" w:rsidP="003702B9">
      <w:pPr>
        <w:rPr>
          <w:b/>
          <w:bCs/>
          <w:noProof/>
          <w:color w:val="3E7C94"/>
          <w:szCs w:val="20"/>
        </w:rPr>
      </w:pPr>
      <w:r w:rsidRPr="0017633D">
        <w:rPr>
          <w:b/>
          <w:bCs/>
          <w:noProof/>
          <w:color w:val="3E7C94"/>
          <w:szCs w:val="20"/>
        </w:rPr>
        <w:t>Zakaj je ITDB pomembna?</w:t>
      </w:r>
    </w:p>
    <w:p w14:paraId="273F51CF" w14:textId="77777777" w:rsidR="003702B9" w:rsidRPr="00992548" w:rsidRDefault="003702B9" w:rsidP="003702B9">
      <w:pPr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ITDB ni zgolj zbirka statističnih podatkov. Predstavlja </w:t>
      </w:r>
      <w:r w:rsidRPr="00992548">
        <w:rPr>
          <w:b/>
          <w:bCs/>
          <w:noProof/>
          <w:sz w:val="18"/>
          <w:szCs w:val="18"/>
        </w:rPr>
        <w:t>osrednje mednarodno orodje za ozaveščanje, izmenjavo informacij in učenje iz primerov drugih držav</w:t>
      </w:r>
      <w:r w:rsidRPr="00992548">
        <w:rPr>
          <w:noProof/>
          <w:sz w:val="18"/>
          <w:szCs w:val="18"/>
        </w:rPr>
        <w:t>.</w:t>
      </w:r>
    </w:p>
    <w:p w14:paraId="433231F7" w14:textId="7034346D" w:rsidR="003702B9" w:rsidRPr="00992548" w:rsidRDefault="003702B9" w:rsidP="00B2436A">
      <w:pPr>
        <w:pStyle w:val="Odstavekseznama"/>
        <w:numPr>
          <w:ilvl w:val="0"/>
          <w:numId w:val="30"/>
        </w:numPr>
        <w:spacing w:after="40"/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Države članice lahko na podlagi primerov iz tujine izboljšajo svoje </w:t>
      </w:r>
      <w:r w:rsidRPr="00992548">
        <w:rPr>
          <w:b/>
          <w:bCs/>
          <w:noProof/>
          <w:sz w:val="18"/>
          <w:szCs w:val="18"/>
        </w:rPr>
        <w:t>detekcijske sposobnosti</w:t>
      </w:r>
      <w:r w:rsidRPr="00992548">
        <w:rPr>
          <w:noProof/>
          <w:sz w:val="18"/>
          <w:szCs w:val="18"/>
        </w:rPr>
        <w:t xml:space="preserve"> (npr. carinski pregledi, policijski nadzor).</w:t>
      </w:r>
    </w:p>
    <w:p w14:paraId="77B39A4F" w14:textId="1A99AACA" w:rsidR="003702B9" w:rsidRPr="00992548" w:rsidRDefault="003702B9" w:rsidP="00B2436A">
      <w:pPr>
        <w:pStyle w:val="Odstavekseznama"/>
        <w:numPr>
          <w:ilvl w:val="0"/>
          <w:numId w:val="30"/>
        </w:numPr>
        <w:spacing w:after="40"/>
        <w:rPr>
          <w:b/>
          <w:bCs/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Baza omogoča prepoznavanje </w:t>
      </w:r>
      <w:r w:rsidRPr="00992548">
        <w:rPr>
          <w:b/>
          <w:bCs/>
          <w:noProof/>
          <w:sz w:val="18"/>
          <w:szCs w:val="18"/>
        </w:rPr>
        <w:t>vzorcev tiho</w:t>
      </w:r>
      <w:r w:rsidR="00497653">
        <w:rPr>
          <w:b/>
          <w:bCs/>
          <w:noProof/>
          <w:sz w:val="18"/>
          <w:szCs w:val="18"/>
        </w:rPr>
        <w:t>-</w:t>
      </w:r>
      <w:r w:rsidRPr="00992548">
        <w:rPr>
          <w:b/>
          <w:bCs/>
          <w:noProof/>
          <w:sz w:val="18"/>
          <w:szCs w:val="18"/>
        </w:rPr>
        <w:t>tapljenja in zlorab</w:t>
      </w:r>
      <w:r w:rsidRPr="00992548">
        <w:rPr>
          <w:noProof/>
          <w:sz w:val="18"/>
          <w:szCs w:val="18"/>
        </w:rPr>
        <w:t xml:space="preserve"> ter daje dragocene napotke za oblikovanje </w:t>
      </w:r>
      <w:r w:rsidRPr="00992548">
        <w:rPr>
          <w:b/>
          <w:bCs/>
          <w:noProof/>
          <w:sz w:val="18"/>
          <w:szCs w:val="18"/>
        </w:rPr>
        <w:t>nacionalnih varnostnih ocen.</w:t>
      </w:r>
    </w:p>
    <w:p w14:paraId="4033B0C6" w14:textId="7AA70925" w:rsidR="003702B9" w:rsidRPr="00992548" w:rsidRDefault="003702B9" w:rsidP="00B2436A">
      <w:pPr>
        <w:pStyle w:val="Odstavekseznama"/>
        <w:numPr>
          <w:ilvl w:val="0"/>
          <w:numId w:val="30"/>
        </w:numPr>
        <w:ind w:left="714" w:hanging="357"/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Prispeva k </w:t>
      </w:r>
      <w:r w:rsidRPr="00992548">
        <w:rPr>
          <w:b/>
          <w:bCs/>
          <w:noProof/>
          <w:sz w:val="18"/>
          <w:szCs w:val="18"/>
        </w:rPr>
        <w:t>usposabljanju strokovnjakov</w:t>
      </w:r>
      <w:r w:rsidRPr="00992548">
        <w:rPr>
          <w:noProof/>
          <w:sz w:val="18"/>
          <w:szCs w:val="18"/>
        </w:rPr>
        <w:t xml:space="preserve"> in krepitvi mednarodne mreže kontaktnih oseb, ki si izmenjujejo izkušnje in opozarjajo na trende.</w:t>
      </w:r>
    </w:p>
    <w:p w14:paraId="1A11814F" w14:textId="77777777" w:rsidR="003702B9" w:rsidRPr="00992548" w:rsidRDefault="003702B9" w:rsidP="003702B9">
      <w:pPr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S tem ITDB neposredno krepi </w:t>
      </w:r>
      <w:r w:rsidRPr="00992548">
        <w:rPr>
          <w:b/>
          <w:bCs/>
          <w:noProof/>
          <w:sz w:val="18"/>
          <w:szCs w:val="18"/>
        </w:rPr>
        <w:t>globalno jedrsko varovanje</w:t>
      </w:r>
      <w:r w:rsidRPr="00992548">
        <w:rPr>
          <w:noProof/>
          <w:sz w:val="18"/>
          <w:szCs w:val="18"/>
        </w:rPr>
        <w:t xml:space="preserve"> in spodbuja države, da se učijo ena od druge – kar je še posebej dragoceno za manjše države, kot je Slovenija.</w:t>
      </w:r>
    </w:p>
    <w:p w14:paraId="2C9A8453" w14:textId="77777777" w:rsidR="003702B9" w:rsidRPr="0017633D" w:rsidRDefault="003702B9" w:rsidP="003702B9">
      <w:pPr>
        <w:rPr>
          <w:b/>
          <w:bCs/>
          <w:noProof/>
          <w:color w:val="3E7C94"/>
          <w:szCs w:val="20"/>
        </w:rPr>
      </w:pPr>
      <w:r w:rsidRPr="0017633D">
        <w:rPr>
          <w:b/>
          <w:bCs/>
          <w:noProof/>
          <w:color w:val="3E7C94"/>
          <w:szCs w:val="20"/>
        </w:rPr>
        <w:t>Slovenski prispevki v ITDB</w:t>
      </w:r>
    </w:p>
    <w:p w14:paraId="3ED328B6" w14:textId="77777777" w:rsidR="003702B9" w:rsidRPr="00992548" w:rsidRDefault="003702B9" w:rsidP="003702B9">
      <w:pPr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Od leta 2000 je URSJV v ITDB sporočila podatke o </w:t>
      </w:r>
      <w:r w:rsidRPr="00992548">
        <w:rPr>
          <w:b/>
          <w:bCs/>
          <w:noProof/>
          <w:sz w:val="18"/>
          <w:szCs w:val="18"/>
        </w:rPr>
        <w:t>38 dogodkih</w:t>
      </w:r>
      <w:r w:rsidRPr="00992548">
        <w:rPr>
          <w:noProof/>
          <w:sz w:val="18"/>
          <w:szCs w:val="18"/>
        </w:rPr>
        <w:t xml:space="preserve">, od tega </w:t>
      </w:r>
      <w:r w:rsidRPr="00992548">
        <w:rPr>
          <w:b/>
          <w:bCs/>
          <w:noProof/>
          <w:sz w:val="18"/>
          <w:szCs w:val="18"/>
        </w:rPr>
        <w:t>13 primerov v zadnjih štirih letih</w:t>
      </w:r>
      <w:r w:rsidRPr="00992548">
        <w:rPr>
          <w:noProof/>
          <w:sz w:val="18"/>
          <w:szCs w:val="18"/>
        </w:rPr>
        <w:t>.</w:t>
      </w:r>
    </w:p>
    <w:p w14:paraId="45CDAFAC" w14:textId="22A9BC2E" w:rsidR="003702B9" w:rsidRPr="00992548" w:rsidRDefault="003702B9" w:rsidP="001B0D88">
      <w:pPr>
        <w:pStyle w:val="Odstavekseznama"/>
        <w:numPr>
          <w:ilvl w:val="0"/>
          <w:numId w:val="31"/>
        </w:numPr>
        <w:spacing w:after="40"/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Šlo je predvsem za </w:t>
      </w:r>
      <w:r w:rsidRPr="00992548">
        <w:rPr>
          <w:b/>
          <w:bCs/>
          <w:noProof/>
          <w:sz w:val="18"/>
          <w:szCs w:val="18"/>
        </w:rPr>
        <w:t>najdbe radioaktivnih virov</w:t>
      </w:r>
      <w:r w:rsidRPr="00992548">
        <w:rPr>
          <w:noProof/>
          <w:sz w:val="18"/>
          <w:szCs w:val="18"/>
        </w:rPr>
        <w:t xml:space="preserve">, kot so </w:t>
      </w:r>
      <w:r w:rsidRPr="00992548">
        <w:rPr>
          <w:noProof/>
          <w:sz w:val="18"/>
          <w:szCs w:val="18"/>
          <w:vertAlign w:val="superscript"/>
        </w:rPr>
        <w:t>137</w:t>
      </w:r>
      <w:r w:rsidRPr="00992548">
        <w:rPr>
          <w:noProof/>
          <w:sz w:val="18"/>
          <w:szCs w:val="18"/>
        </w:rPr>
        <w:t xml:space="preserve">Cs, </w:t>
      </w:r>
      <w:r w:rsidRPr="00992548">
        <w:rPr>
          <w:noProof/>
          <w:sz w:val="18"/>
          <w:szCs w:val="18"/>
          <w:vertAlign w:val="superscript"/>
        </w:rPr>
        <w:t>152</w:t>
      </w:r>
      <w:r w:rsidRPr="00992548">
        <w:rPr>
          <w:noProof/>
          <w:sz w:val="18"/>
          <w:szCs w:val="18"/>
        </w:rPr>
        <w:t xml:space="preserve">Eu, </w:t>
      </w:r>
      <w:r w:rsidRPr="00992548">
        <w:rPr>
          <w:noProof/>
          <w:sz w:val="18"/>
          <w:szCs w:val="18"/>
          <w:vertAlign w:val="superscript"/>
        </w:rPr>
        <w:t>226</w:t>
      </w:r>
      <w:r w:rsidRPr="00992548">
        <w:rPr>
          <w:noProof/>
          <w:sz w:val="18"/>
          <w:szCs w:val="18"/>
        </w:rPr>
        <w:t>Ra, U- in Th-spojine.</w:t>
      </w:r>
    </w:p>
    <w:p w14:paraId="7ED9465A" w14:textId="0B65682F" w:rsidR="003702B9" w:rsidRPr="00992548" w:rsidRDefault="003702B9" w:rsidP="001B0D88">
      <w:pPr>
        <w:pStyle w:val="Odstavekseznama"/>
        <w:numPr>
          <w:ilvl w:val="0"/>
          <w:numId w:val="31"/>
        </w:numPr>
        <w:spacing w:after="40"/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>Pri uranu in toriju so bile količine majhne (gramsk</w:t>
      </w:r>
      <w:r w:rsidR="00FA4D0F">
        <w:rPr>
          <w:noProof/>
          <w:sz w:val="18"/>
          <w:szCs w:val="18"/>
        </w:rPr>
        <w:t>e</w:t>
      </w:r>
      <w:r w:rsidRPr="00992548">
        <w:rPr>
          <w:noProof/>
          <w:sz w:val="18"/>
          <w:szCs w:val="18"/>
        </w:rPr>
        <w:t xml:space="preserve"> praškaste spojine), ki so se </w:t>
      </w:r>
      <w:r w:rsidR="0065581E">
        <w:rPr>
          <w:noProof/>
          <w:sz w:val="18"/>
          <w:szCs w:val="18"/>
        </w:rPr>
        <w:t xml:space="preserve">nekoč </w:t>
      </w:r>
      <w:r w:rsidRPr="00992548">
        <w:rPr>
          <w:noProof/>
          <w:sz w:val="18"/>
          <w:szCs w:val="18"/>
        </w:rPr>
        <w:t>uporabljale v raziskovalne ali laboratorijske namene</w:t>
      </w:r>
      <w:r w:rsidR="0065581E">
        <w:rPr>
          <w:noProof/>
          <w:sz w:val="18"/>
          <w:szCs w:val="18"/>
        </w:rPr>
        <w:t>.</w:t>
      </w:r>
    </w:p>
    <w:p w14:paraId="706CE7F9" w14:textId="514C24CB" w:rsidR="003702B9" w:rsidRPr="00992548" w:rsidRDefault="003702B9" w:rsidP="001B0D88">
      <w:pPr>
        <w:pStyle w:val="Odstavekseznama"/>
        <w:numPr>
          <w:ilvl w:val="0"/>
          <w:numId w:val="31"/>
        </w:numPr>
        <w:ind w:left="714" w:hanging="357"/>
        <w:rPr>
          <w:b/>
          <w:bCs/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Nekaj primerov se podobno kot v preteklosti nanaša na </w:t>
      </w:r>
      <w:r w:rsidRPr="00992548">
        <w:rPr>
          <w:b/>
          <w:bCs/>
          <w:noProof/>
          <w:sz w:val="18"/>
          <w:szCs w:val="18"/>
        </w:rPr>
        <w:t>najdbe radioaktivnih virov v odpadnih kovinah.</w:t>
      </w:r>
    </w:p>
    <w:p w14:paraId="3E83334B" w14:textId="0B2384A6" w:rsidR="003702B9" w:rsidRPr="00992548" w:rsidRDefault="003702B9" w:rsidP="003702B9">
      <w:pPr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>Pomembno je poudariti</w:t>
      </w:r>
      <w:r w:rsidR="00FB5F95">
        <w:rPr>
          <w:noProof/>
          <w:sz w:val="18"/>
          <w:szCs w:val="18"/>
        </w:rPr>
        <w:t>, da</w:t>
      </w:r>
      <w:r w:rsidRPr="00992548">
        <w:rPr>
          <w:noProof/>
          <w:sz w:val="18"/>
          <w:szCs w:val="18"/>
        </w:rPr>
        <w:t xml:space="preserve"> </w:t>
      </w:r>
      <w:r w:rsidRPr="00992548">
        <w:rPr>
          <w:b/>
          <w:bCs/>
          <w:noProof/>
          <w:sz w:val="18"/>
          <w:szCs w:val="18"/>
        </w:rPr>
        <w:t>v Sloveniji do zdaj nismo zabeležili primerov kaznivih dejanj</w:t>
      </w:r>
      <w:r w:rsidRPr="00992548">
        <w:rPr>
          <w:noProof/>
          <w:sz w:val="18"/>
          <w:szCs w:val="18"/>
        </w:rPr>
        <w:t>, kot so tihotapljenje, preprodaja, kraja, namerna</w:t>
      </w:r>
      <w:r w:rsidR="007E1868" w:rsidRPr="00992548">
        <w:rPr>
          <w:noProof/>
          <w:sz w:val="18"/>
          <w:szCs w:val="18"/>
        </w:rPr>
        <w:t xml:space="preserve"> ali </w:t>
      </w:r>
      <w:r w:rsidRPr="00992548">
        <w:rPr>
          <w:noProof/>
          <w:sz w:val="18"/>
          <w:szCs w:val="18"/>
        </w:rPr>
        <w:t>škodljiva uporaba radio</w:t>
      </w:r>
      <w:r w:rsidR="00FB5F95">
        <w:rPr>
          <w:noProof/>
          <w:sz w:val="18"/>
          <w:szCs w:val="18"/>
        </w:rPr>
        <w:t>-</w:t>
      </w:r>
      <w:r w:rsidRPr="00992548">
        <w:rPr>
          <w:noProof/>
          <w:sz w:val="18"/>
          <w:szCs w:val="18"/>
        </w:rPr>
        <w:t>aktivnih snovi ipd.</w:t>
      </w:r>
    </w:p>
    <w:p w14:paraId="2AE3BA1D" w14:textId="08FDC2F9" w:rsidR="003B5931" w:rsidRPr="0017633D" w:rsidRDefault="003B5931" w:rsidP="003B5931">
      <w:pPr>
        <w:rPr>
          <w:b/>
          <w:bCs/>
          <w:noProof/>
          <w:color w:val="3E7C94"/>
          <w:szCs w:val="20"/>
        </w:rPr>
      </w:pPr>
      <w:r w:rsidRPr="0017633D">
        <w:rPr>
          <w:b/>
          <w:bCs/>
          <w:noProof/>
          <w:color w:val="3E7C94"/>
          <w:szCs w:val="20"/>
        </w:rPr>
        <w:t>Omejen dostop in uporaba informacij</w:t>
      </w:r>
    </w:p>
    <w:p w14:paraId="7D67C319" w14:textId="77777777" w:rsidR="003B5931" w:rsidRPr="003B5931" w:rsidRDefault="003B5931" w:rsidP="003B5931">
      <w:pPr>
        <w:rPr>
          <w:noProof/>
          <w:sz w:val="19"/>
          <w:szCs w:val="19"/>
        </w:rPr>
      </w:pPr>
      <w:r w:rsidRPr="00992548">
        <w:rPr>
          <w:noProof/>
          <w:sz w:val="18"/>
          <w:szCs w:val="18"/>
        </w:rPr>
        <w:t>Dostop do ITDB je zaradi občutljivih podatkov omejen. V Sloveniji imajo dostop poleg URSJV še Policija, Uprava RS za varstvo pred sevanji in Finančna uprava RS. URSJV pa občasno organizira sestanke z drugimi deležniki (npr. Tržnim inšpektoratom, Ministrstvom za notranje zadeve), kjer se obravnavajo izkušnje in izmenjujejo informacije.</w:t>
      </w:r>
    </w:p>
    <w:p w14:paraId="117A67CB" w14:textId="77777777" w:rsidR="00C364DA" w:rsidRDefault="00C364DA" w:rsidP="00992548">
      <w:pPr>
        <w:spacing w:after="40"/>
        <w:rPr>
          <w:noProof/>
          <w:sz w:val="18"/>
          <w:szCs w:val="18"/>
        </w:rPr>
      </w:pPr>
    </w:p>
    <w:p w14:paraId="48A0989E" w14:textId="77777777" w:rsidR="0065581E" w:rsidRDefault="0065581E" w:rsidP="00992548">
      <w:pPr>
        <w:spacing w:after="40"/>
        <w:rPr>
          <w:noProof/>
          <w:sz w:val="18"/>
          <w:szCs w:val="18"/>
        </w:rPr>
      </w:pPr>
    </w:p>
    <w:p w14:paraId="10B48AC0" w14:textId="4C5A8B58" w:rsidR="003B5931" w:rsidRPr="00992548" w:rsidRDefault="003B5931" w:rsidP="00992548">
      <w:pPr>
        <w:spacing w:after="40"/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>Informacije iz ITDB se uporabljajo za:</w:t>
      </w:r>
    </w:p>
    <w:p w14:paraId="793B942E" w14:textId="778FC5B9" w:rsidR="003B5931" w:rsidRPr="00992548" w:rsidRDefault="003B5931" w:rsidP="001B0D88">
      <w:pPr>
        <w:pStyle w:val="Odstavekseznama"/>
        <w:numPr>
          <w:ilvl w:val="0"/>
          <w:numId w:val="33"/>
        </w:numPr>
        <w:spacing w:after="40"/>
        <w:rPr>
          <w:noProof/>
          <w:sz w:val="18"/>
          <w:szCs w:val="18"/>
        </w:rPr>
      </w:pPr>
      <w:r w:rsidRPr="00992548">
        <w:rPr>
          <w:b/>
          <w:bCs/>
          <w:noProof/>
          <w:sz w:val="18"/>
          <w:szCs w:val="18"/>
        </w:rPr>
        <w:t>ozaveščanje in izobraževanje</w:t>
      </w:r>
      <w:r w:rsidRPr="00992548">
        <w:rPr>
          <w:noProof/>
          <w:sz w:val="18"/>
          <w:szCs w:val="18"/>
        </w:rPr>
        <w:t>,</w:t>
      </w:r>
    </w:p>
    <w:p w14:paraId="7DB09DE5" w14:textId="045168A7" w:rsidR="003B5931" w:rsidRPr="00992548" w:rsidRDefault="003B5931" w:rsidP="001B0D88">
      <w:pPr>
        <w:pStyle w:val="Odstavekseznama"/>
        <w:numPr>
          <w:ilvl w:val="0"/>
          <w:numId w:val="33"/>
        </w:numPr>
        <w:spacing w:after="40"/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pripravo </w:t>
      </w:r>
      <w:r w:rsidRPr="00992548">
        <w:rPr>
          <w:b/>
          <w:bCs/>
          <w:noProof/>
          <w:sz w:val="18"/>
          <w:szCs w:val="18"/>
        </w:rPr>
        <w:t>nacionalnih ocen ogroženosti na jedrskem področju</w:t>
      </w:r>
      <w:r w:rsidRPr="00992548">
        <w:rPr>
          <w:noProof/>
          <w:sz w:val="18"/>
          <w:szCs w:val="18"/>
        </w:rPr>
        <w:t>,</w:t>
      </w:r>
    </w:p>
    <w:p w14:paraId="7BA65DB0" w14:textId="27F8ACE6" w:rsidR="003B5931" w:rsidRPr="00992548" w:rsidRDefault="003B5931" w:rsidP="001B0D88">
      <w:pPr>
        <w:pStyle w:val="Odstavekseznama"/>
        <w:numPr>
          <w:ilvl w:val="0"/>
          <w:numId w:val="33"/>
        </w:numPr>
        <w:spacing w:after="40"/>
        <w:rPr>
          <w:noProof/>
          <w:sz w:val="18"/>
          <w:szCs w:val="18"/>
        </w:rPr>
      </w:pPr>
      <w:r w:rsidRPr="00992548">
        <w:rPr>
          <w:b/>
          <w:bCs/>
          <w:noProof/>
          <w:sz w:val="18"/>
          <w:szCs w:val="18"/>
        </w:rPr>
        <w:t>usposabljanja</w:t>
      </w:r>
      <w:r w:rsidRPr="00992548">
        <w:rPr>
          <w:noProof/>
          <w:sz w:val="18"/>
          <w:szCs w:val="18"/>
        </w:rPr>
        <w:t xml:space="preserve"> (npr. na področju varnega prevoza radioaktivnih snovi),</w:t>
      </w:r>
    </w:p>
    <w:p w14:paraId="054BFF03" w14:textId="4BB06E57" w:rsidR="003702B9" w:rsidRPr="00992548" w:rsidRDefault="003B5931" w:rsidP="001B0D88">
      <w:pPr>
        <w:pStyle w:val="Odstavekseznama"/>
        <w:numPr>
          <w:ilvl w:val="0"/>
          <w:numId w:val="33"/>
        </w:numPr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 xml:space="preserve">razvoj </w:t>
      </w:r>
      <w:r w:rsidRPr="00992548">
        <w:rPr>
          <w:b/>
          <w:bCs/>
          <w:noProof/>
          <w:sz w:val="18"/>
          <w:szCs w:val="18"/>
        </w:rPr>
        <w:t>detekcijskih in nadzornih pristopov</w:t>
      </w:r>
      <w:r w:rsidRPr="00992548">
        <w:rPr>
          <w:noProof/>
          <w:sz w:val="18"/>
          <w:szCs w:val="18"/>
        </w:rPr>
        <w:t>.</w:t>
      </w:r>
    </w:p>
    <w:p w14:paraId="5F551FC8" w14:textId="77777777" w:rsidR="00C43D6C" w:rsidRPr="0017633D" w:rsidRDefault="00C43D6C" w:rsidP="00992548">
      <w:pPr>
        <w:spacing w:after="80"/>
        <w:rPr>
          <w:b/>
          <w:bCs/>
          <w:noProof/>
          <w:color w:val="3E7C94"/>
          <w:szCs w:val="20"/>
        </w:rPr>
      </w:pPr>
      <w:r w:rsidRPr="0017633D">
        <w:rPr>
          <w:b/>
          <w:bCs/>
          <w:noProof/>
          <w:color w:val="3E7C94"/>
          <w:szCs w:val="20"/>
        </w:rPr>
        <w:t>Vloga Slovenije</w:t>
      </w:r>
    </w:p>
    <w:p w14:paraId="533D0F5C" w14:textId="769691A0" w:rsidR="00C43D6C" w:rsidRPr="00992548" w:rsidRDefault="00C43D6C" w:rsidP="00C43D6C">
      <w:pPr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>Slovenija je v zadnjih letih izrazito nadgradila svojo mrežo za detekcijo virov sevanja izven upravnega nadzora, kar dodatno krepi učinkovitost nadzora in pravočasnega ukrepanja.  Pred leti smo v Sevalnih novicah št. 49 že opisali iztočnice takrat prenovljene Uredbe o preverjanju radio</w:t>
      </w:r>
      <w:r w:rsidR="005F605B">
        <w:rPr>
          <w:noProof/>
          <w:sz w:val="18"/>
          <w:szCs w:val="18"/>
        </w:rPr>
        <w:t>-</w:t>
      </w:r>
      <w:r w:rsidRPr="00992548">
        <w:rPr>
          <w:noProof/>
          <w:sz w:val="18"/>
          <w:szCs w:val="18"/>
        </w:rPr>
        <w:t>aktivnosti pošiljk, ki bi lahko vsebovale vire sevanja neznanega izvora (</w:t>
      </w:r>
      <w:hyperlink r:id="rId17" w:history="1">
        <w:r w:rsidR="003D4D4F" w:rsidRPr="00CA46AE">
          <w:rPr>
            <w:rStyle w:val="Hiperpovezava"/>
            <w:noProof/>
            <w:sz w:val="18"/>
            <w:szCs w:val="18"/>
          </w:rPr>
          <w:t>https://www.gov.si/assets/organi-v-sestavi/URSJV/Dokumenti/Sevalne-novice/sev-nov-49.pdf</w:t>
        </w:r>
      </w:hyperlink>
      <w:r w:rsidR="00992548">
        <w:rPr>
          <w:noProof/>
          <w:sz w:val="18"/>
          <w:szCs w:val="18"/>
        </w:rPr>
        <w:t>)</w:t>
      </w:r>
      <w:r w:rsidRPr="00992548">
        <w:rPr>
          <w:noProof/>
          <w:sz w:val="18"/>
          <w:szCs w:val="18"/>
        </w:rPr>
        <w:t xml:space="preserve">. </w:t>
      </w:r>
      <w:r w:rsidR="00331730">
        <w:rPr>
          <w:noProof/>
          <w:sz w:val="18"/>
          <w:szCs w:val="18"/>
        </w:rPr>
        <w:t>V</w:t>
      </w:r>
      <w:r w:rsidRPr="00992548">
        <w:rPr>
          <w:noProof/>
          <w:sz w:val="18"/>
          <w:szCs w:val="18"/>
        </w:rPr>
        <w:t xml:space="preserve"> Sloveniji </w:t>
      </w:r>
      <w:r w:rsidR="00331730">
        <w:rPr>
          <w:noProof/>
          <w:sz w:val="18"/>
          <w:szCs w:val="18"/>
        </w:rPr>
        <w:t>j</w:t>
      </w:r>
      <w:r w:rsidRPr="00992548">
        <w:rPr>
          <w:noProof/>
          <w:sz w:val="18"/>
          <w:szCs w:val="18"/>
        </w:rPr>
        <w:t xml:space="preserve">e </w:t>
      </w:r>
      <w:r w:rsidR="00331730">
        <w:rPr>
          <w:noProof/>
          <w:sz w:val="18"/>
          <w:szCs w:val="18"/>
        </w:rPr>
        <w:t xml:space="preserve">trenutno </w:t>
      </w:r>
      <w:r w:rsidRPr="00992548">
        <w:rPr>
          <w:noProof/>
          <w:sz w:val="18"/>
          <w:szCs w:val="18"/>
        </w:rPr>
        <w:t>39 organizacij</w:t>
      </w:r>
      <w:r w:rsidR="00331730">
        <w:rPr>
          <w:noProof/>
          <w:sz w:val="18"/>
          <w:szCs w:val="18"/>
        </w:rPr>
        <w:t xml:space="preserve"> s</w:t>
      </w:r>
      <w:r w:rsidRPr="00992548">
        <w:rPr>
          <w:noProof/>
          <w:sz w:val="18"/>
          <w:szCs w:val="18"/>
        </w:rPr>
        <w:t xml:space="preserve"> pooblastilo</w:t>
      </w:r>
      <w:r w:rsidR="00331730">
        <w:rPr>
          <w:noProof/>
          <w:sz w:val="18"/>
          <w:szCs w:val="18"/>
        </w:rPr>
        <w:t>m</w:t>
      </w:r>
      <w:r w:rsidRPr="00992548">
        <w:rPr>
          <w:noProof/>
          <w:sz w:val="18"/>
          <w:szCs w:val="18"/>
        </w:rPr>
        <w:t xml:space="preserve"> URSJV za merjenje radioaktivnosti pošiljk. Njihov spisek je dostopen na spletnem naslovu: </w:t>
      </w:r>
      <w:hyperlink r:id="rId18" w:history="1">
        <w:r w:rsidR="00992548" w:rsidRPr="00727A65">
          <w:rPr>
            <w:rStyle w:val="Hiperpovezava"/>
            <w:noProof/>
            <w:sz w:val="18"/>
            <w:szCs w:val="18"/>
          </w:rPr>
          <w:t>https://podatki.gov.si/dataset/evidenca-pooblascenih-izvajalcev-meritev-radioaktivnosti-posiljk</w:t>
        </w:r>
      </w:hyperlink>
      <w:r w:rsidR="00992548">
        <w:rPr>
          <w:noProof/>
          <w:sz w:val="18"/>
          <w:szCs w:val="18"/>
        </w:rPr>
        <w:t xml:space="preserve"> .</w:t>
      </w:r>
    </w:p>
    <w:p w14:paraId="682DC954" w14:textId="22252AA7" w:rsidR="003702B9" w:rsidRPr="00992548" w:rsidRDefault="00C43D6C" w:rsidP="00C43D6C">
      <w:pPr>
        <w:rPr>
          <w:noProof/>
          <w:sz w:val="18"/>
          <w:szCs w:val="18"/>
        </w:rPr>
      </w:pPr>
      <w:r w:rsidRPr="00992548">
        <w:rPr>
          <w:noProof/>
          <w:sz w:val="18"/>
          <w:szCs w:val="18"/>
        </w:rPr>
        <w:t>Slovenija s poročanjem v ITDB in z mednarodno predstavitvijo svojih izkušenj prispeva k globalnim pri</w:t>
      </w:r>
      <w:r w:rsidR="00D14B97">
        <w:rPr>
          <w:noProof/>
          <w:sz w:val="18"/>
          <w:szCs w:val="18"/>
        </w:rPr>
        <w:t>-</w:t>
      </w:r>
      <w:r w:rsidRPr="00992548">
        <w:rPr>
          <w:noProof/>
          <w:sz w:val="18"/>
          <w:szCs w:val="18"/>
        </w:rPr>
        <w:t>zadevanjem za zmanjšanje nedovoljenega prometa z radioaktivnimi snovmi. Na mednarodnih konferencah MAAE naši predstavniki redno izpostavljajo pomen transparentnega poročanja in učenja iz primerov drugih držav.</w:t>
      </w:r>
    </w:p>
    <w:p w14:paraId="10D83DBF" w14:textId="77777777" w:rsidR="00C43D6C" w:rsidRPr="00992548" w:rsidRDefault="00C43D6C" w:rsidP="00992548">
      <w:pPr>
        <w:spacing w:after="40"/>
        <w:rPr>
          <w:sz w:val="18"/>
          <w:szCs w:val="18"/>
        </w:rPr>
      </w:pPr>
      <w:r w:rsidRPr="00992548">
        <w:rPr>
          <w:sz w:val="18"/>
          <w:szCs w:val="18"/>
        </w:rPr>
        <w:t>URSJV bo tudi v prihodnje:</w:t>
      </w:r>
    </w:p>
    <w:p w14:paraId="52C588F9" w14:textId="77777777" w:rsidR="00C43D6C" w:rsidRPr="00992548" w:rsidRDefault="00C43D6C" w:rsidP="001B0D88">
      <w:pPr>
        <w:numPr>
          <w:ilvl w:val="0"/>
          <w:numId w:val="34"/>
        </w:numPr>
        <w:spacing w:after="40"/>
        <w:jc w:val="left"/>
        <w:rPr>
          <w:sz w:val="18"/>
          <w:szCs w:val="18"/>
        </w:rPr>
      </w:pPr>
      <w:r w:rsidRPr="00992548">
        <w:rPr>
          <w:sz w:val="18"/>
          <w:szCs w:val="18"/>
        </w:rPr>
        <w:t>aktivno poročala v ITDB,</w:t>
      </w:r>
    </w:p>
    <w:p w14:paraId="7F24A852" w14:textId="77777777" w:rsidR="00C43D6C" w:rsidRPr="00992548" w:rsidRDefault="00C43D6C" w:rsidP="001B0D88">
      <w:pPr>
        <w:numPr>
          <w:ilvl w:val="0"/>
          <w:numId w:val="34"/>
        </w:numPr>
        <w:spacing w:after="40"/>
        <w:jc w:val="left"/>
        <w:rPr>
          <w:sz w:val="18"/>
          <w:szCs w:val="18"/>
        </w:rPr>
      </w:pPr>
      <w:r w:rsidRPr="00992548">
        <w:rPr>
          <w:sz w:val="18"/>
          <w:szCs w:val="18"/>
        </w:rPr>
        <w:t>ohranila dialog z domačimi deležniki,</w:t>
      </w:r>
    </w:p>
    <w:p w14:paraId="3C5A5943" w14:textId="625B1154" w:rsidR="00C43D6C" w:rsidRDefault="00C43D6C" w:rsidP="001B0D88">
      <w:pPr>
        <w:numPr>
          <w:ilvl w:val="0"/>
          <w:numId w:val="34"/>
        </w:numPr>
        <w:spacing w:after="40"/>
        <w:jc w:val="left"/>
        <w:rPr>
          <w:sz w:val="18"/>
          <w:szCs w:val="18"/>
        </w:rPr>
      </w:pPr>
      <w:r w:rsidRPr="00992548">
        <w:rPr>
          <w:sz w:val="18"/>
          <w:szCs w:val="18"/>
        </w:rPr>
        <w:t xml:space="preserve">in v mednarodnem prostoru predstavljala slovenske izkušnje kot primer </w:t>
      </w:r>
      <w:r w:rsidRPr="00992548">
        <w:rPr>
          <w:b/>
          <w:bCs/>
          <w:sz w:val="18"/>
          <w:szCs w:val="18"/>
        </w:rPr>
        <w:t>odgovornega in pregl</w:t>
      </w:r>
      <w:r w:rsidR="0065581E">
        <w:rPr>
          <w:b/>
          <w:bCs/>
          <w:sz w:val="18"/>
          <w:szCs w:val="18"/>
        </w:rPr>
        <w:t>e</w:t>
      </w:r>
      <w:r w:rsidRPr="00992548">
        <w:rPr>
          <w:b/>
          <w:bCs/>
          <w:sz w:val="18"/>
          <w:szCs w:val="18"/>
        </w:rPr>
        <w:t>dnega pristopa</w:t>
      </w:r>
      <w:r w:rsidRPr="00992548">
        <w:rPr>
          <w:sz w:val="18"/>
          <w:szCs w:val="18"/>
        </w:rPr>
        <w:t>.</w:t>
      </w:r>
    </w:p>
    <w:p w14:paraId="160A8FD3" w14:textId="77777777" w:rsidR="00992548" w:rsidRPr="00992548" w:rsidRDefault="00992548" w:rsidP="00992548">
      <w:pPr>
        <w:spacing w:after="40"/>
        <w:ind w:left="720"/>
        <w:jc w:val="left"/>
        <w:rPr>
          <w:sz w:val="8"/>
          <w:szCs w:val="8"/>
        </w:rPr>
      </w:pPr>
    </w:p>
    <w:p w14:paraId="597A7B1B" w14:textId="4AD1ACED" w:rsidR="00041E66" w:rsidRDefault="00041E66" w:rsidP="007D3EFA">
      <w:pPr>
        <w:spacing w:after="40"/>
        <w:rPr>
          <w:noProof/>
        </w:rPr>
      </w:pPr>
      <w:r w:rsidRPr="00832A85">
        <w:rPr>
          <w:rFonts w:ascii="Arial" w:hAnsi="Arial" w:cs="Arial"/>
          <w:noProof/>
          <w:szCs w:val="20"/>
        </w:rPr>
        <w:drawing>
          <wp:inline distT="0" distB="0" distL="0" distR="0" wp14:anchorId="68E3CC13" wp14:editId="7CC486EC">
            <wp:extent cx="2952000" cy="986400"/>
            <wp:effectExtent l="19050" t="19050" r="20320" b="23495"/>
            <wp:docPr id="94980426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04261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9"/>
                    <a:srcRect l="3968" t="24456" r="11947" b="25691"/>
                    <a:stretch/>
                  </pic:blipFill>
                  <pic:spPr bwMode="auto">
                    <a:xfrm>
                      <a:off x="0" y="0"/>
                      <a:ext cx="2952000" cy="986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C8F90" w14:textId="77777777" w:rsidR="00815E26" w:rsidRDefault="00041E66" w:rsidP="00815E26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Slika</w:t>
      </w:r>
      <w:r w:rsidR="00183A47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 xml:space="preserve">: </w:t>
      </w:r>
      <w:r w:rsidR="00183A47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zvleček delčka statistike iz ITDB za javnost, ki osvetli </w:t>
      </w:r>
      <w:r w:rsidR="00183A47">
        <w:rPr>
          <w:rFonts w:ascii="Arial" w:hAnsi="Arial" w:cs="Arial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membnost ukrepov varovanja med prevozom radioaktivnih virov</w:t>
      </w:r>
      <w:r w:rsidR="00183A47">
        <w:rPr>
          <w:rFonts w:ascii="Arial" w:hAnsi="Arial" w:cs="Arial"/>
          <w:sz w:val="16"/>
          <w:szCs w:val="16"/>
        </w:rPr>
        <w:t xml:space="preserve"> </w:t>
      </w:r>
    </w:p>
    <w:p w14:paraId="6B455109" w14:textId="11E784E8" w:rsidR="00041E66" w:rsidRDefault="00183A47" w:rsidP="00815E26">
      <w:pPr>
        <w:spacing w:after="0"/>
        <w:jc w:val="left"/>
        <w:rPr>
          <w:rStyle w:val="Hiperpovezava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(v</w:t>
      </w:r>
      <w:r w:rsidR="00041E66">
        <w:rPr>
          <w:rFonts w:ascii="Arial" w:hAnsi="Arial" w:cs="Arial"/>
          <w:sz w:val="16"/>
          <w:szCs w:val="16"/>
        </w:rPr>
        <w:t>ir</w:t>
      </w:r>
      <w:r>
        <w:rPr>
          <w:rFonts w:ascii="Arial" w:hAnsi="Arial" w:cs="Arial"/>
          <w:sz w:val="16"/>
          <w:szCs w:val="16"/>
        </w:rPr>
        <w:t xml:space="preserve"> slike</w:t>
      </w:r>
      <w:r w:rsidR="00041E66">
        <w:rPr>
          <w:rFonts w:ascii="Arial" w:hAnsi="Arial" w:cs="Arial"/>
          <w:sz w:val="16"/>
          <w:szCs w:val="16"/>
        </w:rPr>
        <w:t xml:space="preserve">: </w:t>
      </w:r>
      <w:hyperlink r:id="rId20" w:history="1">
        <w:r w:rsidR="00FB5F95" w:rsidRPr="00CA46AE">
          <w:rPr>
            <w:rStyle w:val="Hiperpovezava"/>
            <w:rFonts w:ascii="Arial" w:hAnsi="Arial" w:cs="Arial"/>
            <w:sz w:val="16"/>
            <w:szCs w:val="16"/>
          </w:rPr>
          <w:t>https://www.iaea.org/sites/default/files/25/02/itdb_fact sheet_2025.pdf</w:t>
        </w:r>
      </w:hyperlink>
      <w:r>
        <w:rPr>
          <w:rStyle w:val="Hiperpovezava"/>
          <w:rFonts w:ascii="Arial" w:hAnsi="Arial" w:cs="Arial"/>
          <w:sz w:val="16"/>
          <w:szCs w:val="16"/>
        </w:rPr>
        <w:t>)</w:t>
      </w:r>
    </w:p>
    <w:p w14:paraId="004A11A0" w14:textId="77777777" w:rsidR="008009DE" w:rsidRPr="008009DE" w:rsidRDefault="008009DE" w:rsidP="00815E26">
      <w:pPr>
        <w:spacing w:after="0"/>
        <w:jc w:val="left"/>
        <w:rPr>
          <w:rStyle w:val="Hiperpovezava"/>
          <w:rFonts w:ascii="Arial" w:hAnsi="Arial" w:cs="Arial"/>
          <w:sz w:val="12"/>
          <w:szCs w:val="12"/>
        </w:rPr>
      </w:pPr>
    </w:p>
    <w:p w14:paraId="3A8793FB" w14:textId="77777777" w:rsidR="007D3EFA" w:rsidRPr="007D3EFA" w:rsidRDefault="007D3EFA" w:rsidP="00183A47">
      <w:pPr>
        <w:jc w:val="left"/>
        <w:rPr>
          <w:rFonts w:ascii="Arial" w:hAnsi="Arial" w:cs="Arial"/>
          <w:sz w:val="4"/>
          <w:szCs w:val="4"/>
        </w:rPr>
      </w:pPr>
    </w:p>
    <w:p w14:paraId="780F1A31" w14:textId="77777777" w:rsidR="00C019C3" w:rsidRDefault="00951847" w:rsidP="00C019C3">
      <w:r>
        <w:rPr>
          <w:noProof/>
        </w:rPr>
        <mc:AlternateContent>
          <mc:Choice Requires="wps">
            <w:drawing>
              <wp:inline distT="0" distB="0" distL="0" distR="0" wp14:anchorId="11C3CB3A" wp14:editId="1F581A2F">
                <wp:extent cx="2969895" cy="538223"/>
                <wp:effectExtent l="0" t="0" r="1905" b="3810"/>
                <wp:docPr id="964374866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53822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69E22" w14:textId="77777777" w:rsidR="00951847" w:rsidRPr="00992548" w:rsidRDefault="00951847" w:rsidP="00951847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99254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Če najdete vir sevanja neznanega izvora ali če sumite, da gre za vir sevanja, pokličite dežurn</w:t>
                            </w:r>
                            <w:r w:rsidR="0049258A" w:rsidRPr="0099254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 številko na</w:t>
                            </w:r>
                            <w:r w:rsidRPr="0099254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URSJV</w:t>
                            </w:r>
                            <w:r w:rsidR="0049258A" w:rsidRPr="0099254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102D8C" w:rsidRPr="0099254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2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041 982 713</w:t>
                            </w:r>
                            <w:r w:rsidRPr="0099254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3CB3A" id="Pravokotnik 1" o:spid="_x0000_s1026" style="width:233.85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" fillcolor="#c00000" stroked="f">
                <v:textbox style="mso-fit-shape-to-text:t">
                  <w:txbxContent>
                    <w:p w14:paraId="3E569E22" w14:textId="77777777" w:rsidR="00951847" w:rsidRPr="00992548" w:rsidRDefault="00951847" w:rsidP="00951847">
                      <w:pPr>
                        <w:pStyle w:val="Brezrazmikov"/>
                        <w:rPr>
                          <w:sz w:val="18"/>
                          <w:szCs w:val="18"/>
                        </w:rPr>
                      </w:pPr>
                      <w:r w:rsidRPr="00992548">
                        <w:rPr>
                          <w:color w:val="FFFFFF" w:themeColor="background1"/>
                          <w:sz w:val="18"/>
                          <w:szCs w:val="18"/>
                        </w:rPr>
                        <w:t>Če najdete vir sevanja neznanega izvora ali če sumite, da gre za vir sevanja, pokličite dežurn</w:t>
                      </w:r>
                      <w:r w:rsidR="0049258A" w:rsidRPr="00992548">
                        <w:rPr>
                          <w:color w:val="FFFFFF" w:themeColor="background1"/>
                          <w:sz w:val="18"/>
                          <w:szCs w:val="18"/>
                        </w:rPr>
                        <w:t>o številko na</w:t>
                      </w:r>
                      <w:r w:rsidRPr="0099254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URSJV</w:t>
                      </w:r>
                      <w:r w:rsidR="0049258A" w:rsidRPr="00992548">
                        <w:rPr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="00102D8C" w:rsidRPr="0099254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992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041 982 713</w:t>
                      </w:r>
                      <w:r w:rsidRPr="00992548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1F8864" w14:textId="77777777" w:rsidR="00FC600E" w:rsidRPr="00992548" w:rsidRDefault="00FC600E" w:rsidP="00C019C3">
      <w:pPr>
        <w:rPr>
          <w:sz w:val="4"/>
          <w:szCs w:val="4"/>
        </w:rPr>
      </w:pPr>
    </w:p>
    <w:p w14:paraId="072A68E7" w14:textId="0107278F" w:rsidR="006540CC" w:rsidRDefault="008A545D" w:rsidP="009D3285">
      <w:r>
        <w:rPr>
          <w:noProof/>
        </w:rPr>
        <mc:AlternateContent>
          <mc:Choice Requires="wps">
            <w:drawing>
              <wp:inline distT="0" distB="0" distL="0" distR="0" wp14:anchorId="11F133B3" wp14:editId="483B4C1E">
                <wp:extent cx="2969895" cy="1344304"/>
                <wp:effectExtent l="0" t="0" r="20955" b="27305"/>
                <wp:docPr id="441939964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13443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C035B" w14:textId="77777777" w:rsidR="008A545D" w:rsidRPr="00992548" w:rsidRDefault="008A545D" w:rsidP="00855CA0">
                            <w:pPr>
                              <w:spacing w:after="8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992548">
                              <w:rPr>
                                <w:sz w:val="17"/>
                                <w:szCs w:val="17"/>
                              </w:rPr>
                              <w:t>Sevalne novice so namenjene predvsem obveščanju izvajalcev sevalnih dejavnosti.</w:t>
                            </w:r>
                          </w:p>
                          <w:p w14:paraId="3F5998FE" w14:textId="77777777" w:rsidR="008A545D" w:rsidRPr="00992548" w:rsidRDefault="008A545D" w:rsidP="00855CA0">
                            <w:pPr>
                              <w:spacing w:after="8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992548">
                              <w:rPr>
                                <w:sz w:val="17"/>
                                <w:szCs w:val="17"/>
                              </w:rPr>
                              <w:t>Sevalne novice pripravlja in razpošilja:</w:t>
                            </w:r>
                            <w:r w:rsidRPr="00992548">
                              <w:rPr>
                                <w:sz w:val="17"/>
                                <w:szCs w:val="17"/>
                              </w:rPr>
                              <w:br/>
                            </w:r>
                            <w:r w:rsidRPr="00992548">
                              <w:rPr>
                                <w:rStyle w:val="Krepko"/>
                                <w:sz w:val="17"/>
                                <w:szCs w:val="17"/>
                              </w:rPr>
                              <w:t>Uprava Republike Slovenije za jedrsko varnost,</w:t>
                            </w:r>
                            <w:r w:rsidRPr="00992548">
                              <w:rPr>
                                <w:rStyle w:val="Krepko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 w:rsidRPr="00992548">
                              <w:rPr>
                                <w:sz w:val="17"/>
                                <w:szCs w:val="17"/>
                              </w:rPr>
                              <w:t>Litostrojska</w:t>
                            </w:r>
                            <w:proofErr w:type="spellEnd"/>
                            <w:r w:rsidRPr="00992548">
                              <w:rPr>
                                <w:sz w:val="17"/>
                                <w:szCs w:val="17"/>
                              </w:rPr>
                              <w:t xml:space="preserve"> cesta 54, 1000 Ljubljana.</w:t>
                            </w:r>
                          </w:p>
                          <w:p w14:paraId="6B4F276E" w14:textId="7F410EA9" w:rsidR="008A545D" w:rsidRPr="00992548" w:rsidRDefault="008A545D" w:rsidP="00855CA0">
                            <w:pPr>
                              <w:spacing w:after="8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992548">
                              <w:rPr>
                                <w:sz w:val="17"/>
                                <w:szCs w:val="17"/>
                              </w:rPr>
                              <w:t xml:space="preserve">Pri pripravi </w:t>
                            </w:r>
                            <w:sdt>
                              <w:sdtPr>
                                <w:rPr>
                                  <w:sz w:val="17"/>
                                  <w:szCs w:val="17"/>
                                </w:rPr>
                                <w:alias w:val="Številka izdaje"/>
                                <w:tag w:val="Številka izdaje"/>
                                <w:id w:val="1633131789"/>
                                <w:placeholder>
                                  <w:docPart w:val="46C31ACF7D024F15984273886770783D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15:color w:val="008080"/>
                                <w:text/>
                              </w:sdtPr>
                              <w:sdtEndPr/>
                              <w:sdtContent>
                                <w:r w:rsidR="00842C49" w:rsidRPr="00992548">
                                  <w:rPr>
                                    <w:sz w:val="17"/>
                                    <w:szCs w:val="17"/>
                                  </w:rPr>
                                  <w:t>65</w:t>
                                </w:r>
                              </w:sdtContent>
                            </w:sdt>
                            <w:r w:rsidRPr="00992548">
                              <w:rPr>
                                <w:sz w:val="17"/>
                                <w:szCs w:val="17"/>
                              </w:rPr>
                              <w:t xml:space="preserve">. številke Sevalnih novic </w:t>
                            </w:r>
                            <w:r w:rsidR="009B3EEF" w:rsidRPr="00992548">
                              <w:rPr>
                                <w:sz w:val="17"/>
                                <w:szCs w:val="17"/>
                              </w:rPr>
                              <w:t>je</w:t>
                            </w:r>
                            <w:r w:rsidR="00A941BF" w:rsidRPr="00992548">
                              <w:rPr>
                                <w:sz w:val="17"/>
                                <w:szCs w:val="17"/>
                              </w:rPr>
                              <w:t xml:space="preserve"> sodeloval</w:t>
                            </w:r>
                            <w:r w:rsidR="00E773B0" w:rsidRPr="00992548">
                              <w:rPr>
                                <w:sz w:val="17"/>
                                <w:szCs w:val="17"/>
                              </w:rPr>
                              <w:t xml:space="preserve"> Janez </w:t>
                            </w:r>
                            <w:r w:rsidR="00AE52C1" w:rsidRPr="00992548">
                              <w:rPr>
                                <w:sz w:val="17"/>
                                <w:szCs w:val="17"/>
                              </w:rPr>
                              <w:t>Č</w:t>
                            </w:r>
                            <w:r w:rsidR="00E773B0" w:rsidRPr="00992548">
                              <w:rPr>
                                <w:sz w:val="17"/>
                                <w:szCs w:val="17"/>
                              </w:rPr>
                              <w:t>ešarek</w:t>
                            </w:r>
                            <w:r w:rsidR="009B3EEF" w:rsidRPr="00992548">
                              <w:rPr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Pr="00992548">
                              <w:rPr>
                                <w:sz w:val="17"/>
                                <w:szCs w:val="17"/>
                              </w:rPr>
                              <w:t>Ureja: dr. Magda Čarman.</w:t>
                            </w:r>
                          </w:p>
                          <w:p w14:paraId="56A89B06" w14:textId="77777777" w:rsidR="008A545D" w:rsidRPr="00992548" w:rsidRDefault="008A545D" w:rsidP="00855CA0">
                            <w:pPr>
                              <w:spacing w:after="8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992548">
                              <w:rPr>
                                <w:sz w:val="17"/>
                                <w:szCs w:val="17"/>
                              </w:rPr>
                              <w:t xml:space="preserve">E-naslov: </w:t>
                            </w:r>
                            <w:hyperlink r:id="rId21" w:history="1">
                              <w:r w:rsidRPr="00992548">
                                <w:rPr>
                                  <w:rStyle w:val="Hiperpovezava"/>
                                  <w:sz w:val="17"/>
                                  <w:szCs w:val="17"/>
                                </w:rPr>
                                <w:t>gp.ursjv@gov.si</w:t>
                              </w:r>
                            </w:hyperlink>
                            <w:r w:rsidRPr="00992548">
                              <w:rPr>
                                <w:sz w:val="17"/>
                                <w:szCs w:val="17"/>
                              </w:rPr>
                              <w:t xml:space="preserve">. URL: </w:t>
                            </w:r>
                            <w:hyperlink r:id="rId22" w:history="1">
                              <w:r w:rsidRPr="00992548">
                                <w:rPr>
                                  <w:rStyle w:val="Hiperpovezava"/>
                                  <w:sz w:val="17"/>
                                  <w:szCs w:val="17"/>
                                </w:rPr>
                                <w:t>www.ursjv.gov.si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133B3" id="_x0000_s1027" style="width:233.8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" fillcolor="white [3201]" strokecolor="black [3200]" strokeweight="1pt">
                <v:textbox>
                  <w:txbxContent>
                    <w:p w14:paraId="5E3C035B" w14:textId="77777777" w:rsidR="008A545D" w:rsidRPr="00992548" w:rsidRDefault="008A545D" w:rsidP="00855CA0">
                      <w:pPr>
                        <w:spacing w:after="80"/>
                        <w:jc w:val="left"/>
                        <w:rPr>
                          <w:sz w:val="17"/>
                          <w:szCs w:val="17"/>
                        </w:rPr>
                      </w:pPr>
                      <w:r w:rsidRPr="00992548">
                        <w:rPr>
                          <w:sz w:val="17"/>
                          <w:szCs w:val="17"/>
                        </w:rPr>
                        <w:t>Sevalne novice so namenjene predvsem obveščanju izvajalcev sevalnih dejavnosti.</w:t>
                      </w:r>
                    </w:p>
                    <w:p w14:paraId="3F5998FE" w14:textId="77777777" w:rsidR="008A545D" w:rsidRPr="00992548" w:rsidRDefault="008A545D" w:rsidP="00855CA0">
                      <w:pPr>
                        <w:spacing w:after="80"/>
                        <w:jc w:val="left"/>
                        <w:rPr>
                          <w:sz w:val="17"/>
                          <w:szCs w:val="17"/>
                        </w:rPr>
                      </w:pPr>
                      <w:r w:rsidRPr="00992548">
                        <w:rPr>
                          <w:sz w:val="17"/>
                          <w:szCs w:val="17"/>
                        </w:rPr>
                        <w:t>Sevalne novice pripravlja in razpošilja:</w:t>
                      </w:r>
                      <w:r w:rsidRPr="00992548">
                        <w:rPr>
                          <w:sz w:val="17"/>
                          <w:szCs w:val="17"/>
                        </w:rPr>
                        <w:br/>
                      </w:r>
                      <w:r w:rsidRPr="00992548">
                        <w:rPr>
                          <w:rStyle w:val="Krepko"/>
                          <w:sz w:val="17"/>
                          <w:szCs w:val="17"/>
                        </w:rPr>
                        <w:t>Uprava Republike Slovenije za jedrsko varnost,</w:t>
                      </w:r>
                      <w:r w:rsidRPr="00992548">
                        <w:rPr>
                          <w:rStyle w:val="Krepko"/>
                          <w:sz w:val="17"/>
                          <w:szCs w:val="17"/>
                        </w:rPr>
                        <w:br/>
                      </w:r>
                      <w:proofErr w:type="spellStart"/>
                      <w:r w:rsidRPr="00992548">
                        <w:rPr>
                          <w:sz w:val="17"/>
                          <w:szCs w:val="17"/>
                        </w:rPr>
                        <w:t>Litostrojska</w:t>
                      </w:r>
                      <w:proofErr w:type="spellEnd"/>
                      <w:r w:rsidRPr="00992548">
                        <w:rPr>
                          <w:sz w:val="17"/>
                          <w:szCs w:val="17"/>
                        </w:rPr>
                        <w:t xml:space="preserve"> cesta 54, 1000 Ljubljana.</w:t>
                      </w:r>
                    </w:p>
                    <w:p w14:paraId="6B4F276E" w14:textId="7F410EA9" w:rsidR="008A545D" w:rsidRPr="00992548" w:rsidRDefault="008A545D" w:rsidP="00855CA0">
                      <w:pPr>
                        <w:spacing w:after="80"/>
                        <w:jc w:val="left"/>
                        <w:rPr>
                          <w:sz w:val="17"/>
                          <w:szCs w:val="17"/>
                        </w:rPr>
                      </w:pPr>
                      <w:r w:rsidRPr="00992548">
                        <w:rPr>
                          <w:sz w:val="17"/>
                          <w:szCs w:val="17"/>
                        </w:rPr>
                        <w:t xml:space="preserve">Pri pripravi </w:t>
                      </w:r>
                      <w:sdt>
                        <w:sdtPr>
                          <w:rPr>
                            <w:sz w:val="17"/>
                            <w:szCs w:val="17"/>
                          </w:rPr>
                          <w:alias w:val="Številka izdaje"/>
                          <w:tag w:val="Številka izdaje"/>
                          <w:id w:val="1633131789"/>
                          <w:placeholder>
                            <w:docPart w:val="46C31ACF7D024F15984273886770783D"/>
                          </w:placeholder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15:color w:val="008080"/>
                          <w:text/>
                        </w:sdtPr>
                        <w:sdtEndPr/>
                        <w:sdtContent>
                          <w:r w:rsidR="00842C49" w:rsidRPr="00992548">
                            <w:rPr>
                              <w:sz w:val="17"/>
                              <w:szCs w:val="17"/>
                            </w:rPr>
                            <w:t>65</w:t>
                          </w:r>
                        </w:sdtContent>
                      </w:sdt>
                      <w:r w:rsidRPr="00992548">
                        <w:rPr>
                          <w:sz w:val="17"/>
                          <w:szCs w:val="17"/>
                        </w:rPr>
                        <w:t xml:space="preserve">. številke Sevalnih novic </w:t>
                      </w:r>
                      <w:r w:rsidR="009B3EEF" w:rsidRPr="00992548">
                        <w:rPr>
                          <w:sz w:val="17"/>
                          <w:szCs w:val="17"/>
                        </w:rPr>
                        <w:t>je</w:t>
                      </w:r>
                      <w:r w:rsidR="00A941BF" w:rsidRPr="00992548">
                        <w:rPr>
                          <w:sz w:val="17"/>
                          <w:szCs w:val="17"/>
                        </w:rPr>
                        <w:t xml:space="preserve"> sodeloval</w:t>
                      </w:r>
                      <w:r w:rsidR="00E773B0" w:rsidRPr="00992548">
                        <w:rPr>
                          <w:sz w:val="17"/>
                          <w:szCs w:val="17"/>
                        </w:rPr>
                        <w:t xml:space="preserve"> Janez </w:t>
                      </w:r>
                      <w:r w:rsidR="00AE52C1" w:rsidRPr="00992548">
                        <w:rPr>
                          <w:sz w:val="17"/>
                          <w:szCs w:val="17"/>
                        </w:rPr>
                        <w:t>Č</w:t>
                      </w:r>
                      <w:r w:rsidR="00E773B0" w:rsidRPr="00992548">
                        <w:rPr>
                          <w:sz w:val="17"/>
                          <w:szCs w:val="17"/>
                        </w:rPr>
                        <w:t>ešarek</w:t>
                      </w:r>
                      <w:r w:rsidR="009B3EEF" w:rsidRPr="00992548">
                        <w:rPr>
                          <w:sz w:val="17"/>
                          <w:szCs w:val="17"/>
                        </w:rPr>
                        <w:t xml:space="preserve">. </w:t>
                      </w:r>
                      <w:r w:rsidRPr="00992548">
                        <w:rPr>
                          <w:sz w:val="17"/>
                          <w:szCs w:val="17"/>
                        </w:rPr>
                        <w:t>Ureja: dr. Magda Čarman.</w:t>
                      </w:r>
                    </w:p>
                    <w:p w14:paraId="56A89B06" w14:textId="77777777" w:rsidR="008A545D" w:rsidRPr="00992548" w:rsidRDefault="008A545D" w:rsidP="00855CA0">
                      <w:pPr>
                        <w:spacing w:after="80"/>
                        <w:jc w:val="left"/>
                        <w:rPr>
                          <w:sz w:val="17"/>
                          <w:szCs w:val="17"/>
                        </w:rPr>
                      </w:pPr>
                      <w:r w:rsidRPr="00992548">
                        <w:rPr>
                          <w:sz w:val="17"/>
                          <w:szCs w:val="17"/>
                        </w:rPr>
                        <w:t xml:space="preserve">E-naslov: </w:t>
                      </w:r>
                      <w:hyperlink r:id="rId23" w:history="1">
                        <w:r w:rsidRPr="00992548">
                          <w:rPr>
                            <w:rStyle w:val="Hiperpovezava"/>
                            <w:sz w:val="17"/>
                            <w:szCs w:val="17"/>
                          </w:rPr>
                          <w:t>gp.ursjv@gov.si</w:t>
                        </w:r>
                      </w:hyperlink>
                      <w:r w:rsidRPr="00992548">
                        <w:rPr>
                          <w:sz w:val="17"/>
                          <w:szCs w:val="17"/>
                        </w:rPr>
                        <w:t xml:space="preserve">. URL: </w:t>
                      </w:r>
                      <w:hyperlink r:id="rId24" w:history="1">
                        <w:r w:rsidRPr="00992548">
                          <w:rPr>
                            <w:rStyle w:val="Hiperpovezava"/>
                            <w:sz w:val="17"/>
                            <w:szCs w:val="17"/>
                          </w:rPr>
                          <w:t>www.ursjv.gov.si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sectPr w:rsidR="006540CC" w:rsidSect="007D7155">
      <w:type w:val="continuous"/>
      <w:pgSz w:w="11906" w:h="16838" w:code="9"/>
      <w:pgMar w:top="851" w:right="851" w:bottom="1418" w:left="851" w:header="567" w:footer="284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65D0" w14:textId="77777777" w:rsidR="00FB22B4" w:rsidRDefault="00FB22B4" w:rsidP="002955F1">
      <w:pPr>
        <w:spacing w:after="0" w:line="240" w:lineRule="auto"/>
      </w:pPr>
      <w:r>
        <w:separator/>
      </w:r>
    </w:p>
  </w:endnote>
  <w:endnote w:type="continuationSeparator" w:id="0">
    <w:p w14:paraId="35DC91D8" w14:textId="77777777" w:rsidR="00FB22B4" w:rsidRDefault="00FB22B4" w:rsidP="002955F1">
      <w:pPr>
        <w:spacing w:after="0" w:line="240" w:lineRule="auto"/>
      </w:pPr>
      <w:r>
        <w:continuationSeparator/>
      </w:r>
    </w:p>
  </w:endnote>
  <w:endnote w:type="continuationNotice" w:id="1">
    <w:p w14:paraId="7E8FD635" w14:textId="77777777" w:rsidR="00FB22B4" w:rsidRDefault="00FB2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573A" w14:textId="77777777" w:rsidR="007F6A3E" w:rsidRDefault="007F6A3E" w:rsidP="00AC628C"/>
  <w:p w14:paraId="5363120D" w14:textId="77777777" w:rsidR="00AC628C" w:rsidRDefault="00AC628C" w:rsidP="00AC628C">
    <w:r w:rsidRPr="00951847">
      <w:t>TISKANJE, FOTOKOPIRANJE IN RAZMNOŽEVANJE JE DOVOLJENO IN ZAŽELENO!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BFF8" w14:textId="77777777" w:rsidR="00FB22B4" w:rsidRDefault="00FB22B4" w:rsidP="002955F1">
      <w:pPr>
        <w:spacing w:after="0" w:line="240" w:lineRule="auto"/>
      </w:pPr>
      <w:r>
        <w:separator/>
      </w:r>
    </w:p>
  </w:footnote>
  <w:footnote w:type="continuationSeparator" w:id="0">
    <w:p w14:paraId="3338DBE5" w14:textId="77777777" w:rsidR="00FB22B4" w:rsidRDefault="00FB22B4" w:rsidP="002955F1">
      <w:pPr>
        <w:spacing w:after="0" w:line="240" w:lineRule="auto"/>
      </w:pPr>
      <w:r>
        <w:continuationSeparator/>
      </w:r>
    </w:p>
  </w:footnote>
  <w:footnote w:type="continuationNotice" w:id="1">
    <w:p w14:paraId="0FAF500F" w14:textId="77777777" w:rsidR="00FB22B4" w:rsidRDefault="00FB2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brezobrob"/>
      <w:tblW w:w="10206" w:type="dxa"/>
      <w:tblLook w:val="04A0" w:firstRow="1" w:lastRow="0" w:firstColumn="1" w:lastColumn="0" w:noHBand="0" w:noVBand="1"/>
    </w:tblPr>
    <w:tblGrid>
      <w:gridCol w:w="1134"/>
      <w:gridCol w:w="142"/>
      <w:gridCol w:w="8080"/>
      <w:gridCol w:w="850"/>
    </w:tblGrid>
    <w:tr w:rsidR="002B4DCF" w14:paraId="0E37BB08" w14:textId="77777777" w:rsidTr="00436184">
      <w:trPr>
        <w:trHeight w:val="283"/>
      </w:trPr>
      <w:tc>
        <w:tcPr>
          <w:tcW w:w="1134" w:type="dxa"/>
        </w:tcPr>
        <w:p w14:paraId="710F6007" w14:textId="77777777" w:rsidR="002B4DCF" w:rsidRDefault="002B4DCF" w:rsidP="002B4DCF">
          <w:pPr>
            <w:pStyle w:val="Glava"/>
            <w:jc w:val="left"/>
            <w:rPr>
              <w:rStyle w:val="Krepko"/>
              <w:b w:val="0"/>
              <w:bCs w:val="0"/>
            </w:rPr>
          </w:pPr>
          <w:r>
            <w:rPr>
              <w:noProof/>
            </w:rPr>
            <w:drawing>
              <wp:inline distT="0" distB="0" distL="0" distR="0" wp14:anchorId="5B7FE781" wp14:editId="54E12311">
                <wp:extent cx="573158" cy="270000"/>
                <wp:effectExtent l="0" t="0" r="0" b="0"/>
                <wp:docPr id="1528460801" name="Graf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9091804" name="Grafika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8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</w:tcPr>
        <w:p w14:paraId="75E3E028" w14:textId="77777777" w:rsidR="002B4DCF" w:rsidRDefault="002B4DCF" w:rsidP="002B4DCF">
          <w:pPr>
            <w:pStyle w:val="Glava"/>
            <w:jc w:val="left"/>
            <w:rPr>
              <w:rStyle w:val="Krepko"/>
              <w:b w:val="0"/>
              <w:bCs w:val="0"/>
            </w:rPr>
          </w:pPr>
        </w:p>
      </w:tc>
      <w:tc>
        <w:tcPr>
          <w:tcW w:w="8080" w:type="dxa"/>
          <w:vAlign w:val="center"/>
        </w:tcPr>
        <w:p w14:paraId="421B42DC" w14:textId="68618C78" w:rsidR="002B4DCF" w:rsidRPr="00881B51" w:rsidRDefault="000143C7" w:rsidP="002B4DCF">
          <w:pPr>
            <w:pStyle w:val="Glava"/>
            <w:jc w:val="left"/>
            <w:rPr>
              <w:rStyle w:val="Krepko"/>
              <w:b w:val="0"/>
              <w:bCs w:val="0"/>
            </w:rPr>
          </w:pPr>
          <w:sdt>
            <w:sdtPr>
              <w:rPr>
                <w:rStyle w:val="Krepko"/>
                <w:b w:val="0"/>
                <w:bCs w:val="0"/>
              </w:rPr>
              <w:alias w:val="Naslov"/>
              <w:tag w:val="Naslov"/>
              <w:id w:val="1414582122"/>
              <w:placeholder>
                <w:docPart w:val="D961DC0CB07141E28D4DE04B81D43AE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80"/>
              <w:text/>
            </w:sdtPr>
            <w:sdtEndPr>
              <w:rPr>
                <w:rStyle w:val="Krepko"/>
              </w:rPr>
            </w:sdtEndPr>
            <w:sdtContent>
              <w:r w:rsidR="00421C97">
                <w:rPr>
                  <w:rStyle w:val="Krepko"/>
                  <w:b w:val="0"/>
                  <w:bCs w:val="0"/>
                </w:rPr>
                <w:t>Sevalne novice</w:t>
              </w:r>
            </w:sdtContent>
          </w:sdt>
          <w:r w:rsidR="004076D4">
            <w:rPr>
              <w:rStyle w:val="Krepko"/>
              <w:b w:val="0"/>
              <w:bCs w:val="0"/>
            </w:rPr>
            <w:t xml:space="preserve"> </w:t>
          </w:r>
          <w:r w:rsidR="004076D4">
            <w:rPr>
              <w:rStyle w:val="Krepko"/>
            </w:rPr>
            <w:t xml:space="preserve">| </w:t>
          </w:r>
          <w:sdt>
            <w:sdtPr>
              <w:rPr>
                <w:rStyle w:val="Krepko"/>
              </w:rPr>
              <w:alias w:val="Datum objave"/>
              <w:tag w:val="Datum objave"/>
              <w:id w:val="1622724368"/>
              <w:lock w:val="sdtLocked"/>
              <w:placeholder>
                <w:docPart w:val="3760336F896F45468D9F3F52DEB34F7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8080"/>
              <w:date w:fullDate="2025-09-01T00:00:00Z">
                <w:dateFormat w:val="MMMM yyyy"/>
                <w:lid w:val="sl-SI"/>
                <w:storeMappedDataAs w:val="dateTime"/>
                <w:calendar w:val="gregorian"/>
              </w:date>
            </w:sdtPr>
            <w:sdtEndPr>
              <w:rPr>
                <w:rStyle w:val="Krepko"/>
              </w:rPr>
            </w:sdtEndPr>
            <w:sdtContent>
              <w:r w:rsidR="00842C49">
                <w:rPr>
                  <w:rStyle w:val="Krepko"/>
                </w:rPr>
                <w:t>september 2025</w:t>
              </w:r>
            </w:sdtContent>
          </w:sdt>
        </w:p>
      </w:tc>
      <w:tc>
        <w:tcPr>
          <w:tcW w:w="850" w:type="dxa"/>
          <w:vAlign w:val="center"/>
        </w:tcPr>
        <w:p w14:paraId="2AE0D428" w14:textId="59B2D9E7" w:rsidR="002B4DCF" w:rsidRDefault="002B4DCF" w:rsidP="002B4DCF">
          <w:pPr>
            <w:pStyle w:val="Glava"/>
            <w:jc w:val="right"/>
            <w:rPr>
              <w:rStyle w:val="Krepko"/>
              <w:b w:val="0"/>
              <w:bCs w:val="0"/>
            </w:rPr>
          </w:pPr>
        </w:p>
      </w:tc>
    </w:tr>
  </w:tbl>
  <w:p w14:paraId="0B0ED3BD" w14:textId="77777777" w:rsidR="0076008D" w:rsidRDefault="0076008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4079A4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AED10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562474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F86892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9FADCC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4D666FA"/>
    <w:lvl w:ilvl="0">
      <w:start w:val="1"/>
      <w:numFmt w:val="bullet"/>
      <w:pStyle w:val="Oznaenseznam"/>
      <w:lvlText w:val="–"/>
      <w:lvlJc w:val="left"/>
      <w:pPr>
        <w:ind w:left="502" w:hanging="360"/>
      </w:pPr>
      <w:rPr>
        <w:rFonts w:ascii="Arial" w:hAnsi="Arial" w:hint="default"/>
      </w:rPr>
    </w:lvl>
  </w:abstractNum>
  <w:abstractNum w:abstractNumId="6" w15:restartNumberingAfterBreak="0">
    <w:nsid w:val="05845781"/>
    <w:multiLevelType w:val="hybridMultilevel"/>
    <w:tmpl w:val="4F664C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C0275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8387E90"/>
    <w:multiLevelType w:val="multilevel"/>
    <w:tmpl w:val="733E823C"/>
    <w:numStyleLink w:val="URSJVAlineje"/>
  </w:abstractNum>
  <w:abstractNum w:abstractNumId="9" w15:restartNumberingAfterBreak="0">
    <w:nsid w:val="0CF53751"/>
    <w:multiLevelType w:val="hybridMultilevel"/>
    <w:tmpl w:val="83606AD2"/>
    <w:lvl w:ilvl="0" w:tplc="92903E08">
      <w:start w:val="1"/>
      <w:numFmt w:val="bullet"/>
      <w:pStyle w:val="Oznaenseznam2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846B3"/>
    <w:multiLevelType w:val="hybridMultilevel"/>
    <w:tmpl w:val="8EA8534E"/>
    <w:lvl w:ilvl="0" w:tplc="E98C59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7681A"/>
    <w:multiLevelType w:val="hybridMultilevel"/>
    <w:tmpl w:val="8B7C7BBE"/>
    <w:lvl w:ilvl="0" w:tplc="C706E4B0">
      <w:start w:val="1"/>
      <w:numFmt w:val="bullet"/>
      <w:pStyle w:val="Oznaenseznam5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1440D"/>
    <w:multiLevelType w:val="hybridMultilevel"/>
    <w:tmpl w:val="DB9464D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270F2"/>
    <w:multiLevelType w:val="hybridMultilevel"/>
    <w:tmpl w:val="3B1C0078"/>
    <w:lvl w:ilvl="0" w:tplc="4B6CD0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12F8E"/>
    <w:multiLevelType w:val="hybridMultilevel"/>
    <w:tmpl w:val="45205F72"/>
    <w:lvl w:ilvl="0" w:tplc="3A88CBA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92002"/>
    <w:multiLevelType w:val="multilevel"/>
    <w:tmpl w:val="509A8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557B5"/>
    <w:multiLevelType w:val="hybridMultilevel"/>
    <w:tmpl w:val="2C8AF6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F5C3E"/>
    <w:multiLevelType w:val="hybridMultilevel"/>
    <w:tmpl w:val="FF644BC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57E06"/>
    <w:multiLevelType w:val="hybridMultilevel"/>
    <w:tmpl w:val="B2AAA6D2"/>
    <w:lvl w:ilvl="0" w:tplc="716487A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927EF"/>
    <w:multiLevelType w:val="multilevel"/>
    <w:tmpl w:val="733E823C"/>
    <w:numStyleLink w:val="URSJVAlineje"/>
  </w:abstractNum>
  <w:abstractNum w:abstractNumId="20" w15:restartNumberingAfterBreak="0">
    <w:nsid w:val="508B2624"/>
    <w:multiLevelType w:val="multilevel"/>
    <w:tmpl w:val="FBD0EA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8B49C3"/>
    <w:multiLevelType w:val="hybridMultilevel"/>
    <w:tmpl w:val="5F8AA606"/>
    <w:lvl w:ilvl="0" w:tplc="033C7D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33941"/>
    <w:multiLevelType w:val="multilevel"/>
    <w:tmpl w:val="733E823C"/>
    <w:styleLink w:val="URSJVAlineje"/>
    <w:lvl w:ilvl="0">
      <w:start w:val="1"/>
      <w:numFmt w:val="bullet"/>
      <w:lvlText w:val="—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13" w:hanging="357"/>
      </w:pPr>
      <w:rPr>
        <w:rFonts w:ascii="Arial" w:hAnsi="Arial" w:hint="default"/>
      </w:rPr>
    </w:lvl>
  </w:abstractNum>
  <w:abstractNum w:abstractNumId="23" w15:restartNumberingAfterBreak="0">
    <w:nsid w:val="5B90002A"/>
    <w:multiLevelType w:val="hybridMultilevel"/>
    <w:tmpl w:val="CE562D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35C7A"/>
    <w:multiLevelType w:val="hybridMultilevel"/>
    <w:tmpl w:val="C44E5C9A"/>
    <w:lvl w:ilvl="0" w:tplc="A8C621C4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5304C"/>
    <w:multiLevelType w:val="hybridMultilevel"/>
    <w:tmpl w:val="3A54FF36"/>
    <w:lvl w:ilvl="0" w:tplc="52ACF14C">
      <w:start w:val="1"/>
      <w:numFmt w:val="bullet"/>
      <w:pStyle w:val="Oznaenseznam3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307C8"/>
    <w:multiLevelType w:val="hybridMultilevel"/>
    <w:tmpl w:val="897AA63E"/>
    <w:lvl w:ilvl="0" w:tplc="3F202558">
      <w:start w:val="1"/>
      <w:numFmt w:val="bullet"/>
      <w:pStyle w:val="Oznaenseznam4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1785C"/>
    <w:multiLevelType w:val="hybridMultilevel"/>
    <w:tmpl w:val="5038C3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B0483"/>
    <w:multiLevelType w:val="hybridMultilevel"/>
    <w:tmpl w:val="81BA5B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F19E3"/>
    <w:multiLevelType w:val="hybridMultilevel"/>
    <w:tmpl w:val="083C2EAA"/>
    <w:lvl w:ilvl="0" w:tplc="7AAEDD5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58ED"/>
    <w:multiLevelType w:val="hybridMultilevel"/>
    <w:tmpl w:val="88C0C6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E1AD9"/>
    <w:multiLevelType w:val="hybridMultilevel"/>
    <w:tmpl w:val="68DEA37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156DA"/>
    <w:multiLevelType w:val="multilevel"/>
    <w:tmpl w:val="733E823C"/>
    <w:numStyleLink w:val="URSJVAlineje"/>
  </w:abstractNum>
  <w:abstractNum w:abstractNumId="33" w15:restartNumberingAfterBreak="0">
    <w:nsid w:val="753F4B15"/>
    <w:multiLevelType w:val="hybridMultilevel"/>
    <w:tmpl w:val="545E23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31752">
    <w:abstractNumId w:val="7"/>
  </w:num>
  <w:num w:numId="2" w16cid:durableId="796877962">
    <w:abstractNumId w:val="4"/>
  </w:num>
  <w:num w:numId="3" w16cid:durableId="1282615930">
    <w:abstractNumId w:val="3"/>
  </w:num>
  <w:num w:numId="4" w16cid:durableId="1473715128">
    <w:abstractNumId w:val="2"/>
  </w:num>
  <w:num w:numId="5" w16cid:durableId="722365473">
    <w:abstractNumId w:val="1"/>
  </w:num>
  <w:num w:numId="6" w16cid:durableId="140853589">
    <w:abstractNumId w:val="0"/>
  </w:num>
  <w:num w:numId="7" w16cid:durableId="749813719">
    <w:abstractNumId w:val="5"/>
  </w:num>
  <w:num w:numId="8" w16cid:durableId="1296640843">
    <w:abstractNumId w:val="9"/>
  </w:num>
  <w:num w:numId="9" w16cid:durableId="579486918">
    <w:abstractNumId w:val="25"/>
  </w:num>
  <w:num w:numId="10" w16cid:durableId="532576420">
    <w:abstractNumId w:val="26"/>
  </w:num>
  <w:num w:numId="11" w16cid:durableId="1915778751">
    <w:abstractNumId w:val="11"/>
  </w:num>
  <w:num w:numId="12" w16cid:durableId="1229608274">
    <w:abstractNumId w:val="22"/>
  </w:num>
  <w:num w:numId="13" w16cid:durableId="1492715483">
    <w:abstractNumId w:val="8"/>
  </w:num>
  <w:num w:numId="14" w16cid:durableId="289938611">
    <w:abstractNumId w:val="19"/>
  </w:num>
  <w:num w:numId="15" w16cid:durableId="875238640">
    <w:abstractNumId w:val="32"/>
  </w:num>
  <w:num w:numId="16" w16cid:durableId="103498888">
    <w:abstractNumId w:val="30"/>
  </w:num>
  <w:num w:numId="17" w16cid:durableId="1497107450">
    <w:abstractNumId w:val="13"/>
  </w:num>
  <w:num w:numId="18" w16cid:durableId="238176242">
    <w:abstractNumId w:val="27"/>
  </w:num>
  <w:num w:numId="19" w16cid:durableId="1866795477">
    <w:abstractNumId w:val="24"/>
  </w:num>
  <w:num w:numId="20" w16cid:durableId="1914242714">
    <w:abstractNumId w:val="15"/>
  </w:num>
  <w:num w:numId="21" w16cid:durableId="49424742">
    <w:abstractNumId w:val="31"/>
  </w:num>
  <w:num w:numId="22" w16cid:durableId="1514568206">
    <w:abstractNumId w:val="18"/>
  </w:num>
  <w:num w:numId="23" w16cid:durableId="155073829">
    <w:abstractNumId w:val="6"/>
  </w:num>
  <w:num w:numId="24" w16cid:durableId="515266859">
    <w:abstractNumId w:val="21"/>
  </w:num>
  <w:num w:numId="25" w16cid:durableId="35592292">
    <w:abstractNumId w:val="33"/>
  </w:num>
  <w:num w:numId="26" w16cid:durableId="846865097">
    <w:abstractNumId w:val="17"/>
  </w:num>
  <w:num w:numId="27" w16cid:durableId="1422950327">
    <w:abstractNumId w:val="10"/>
  </w:num>
  <w:num w:numId="28" w16cid:durableId="646126690">
    <w:abstractNumId w:val="12"/>
  </w:num>
  <w:num w:numId="29" w16cid:durableId="1427921210">
    <w:abstractNumId w:val="29"/>
  </w:num>
  <w:num w:numId="30" w16cid:durableId="1263152393">
    <w:abstractNumId w:val="28"/>
  </w:num>
  <w:num w:numId="31" w16cid:durableId="1961185807">
    <w:abstractNumId w:val="23"/>
  </w:num>
  <w:num w:numId="32" w16cid:durableId="291519735">
    <w:abstractNumId w:val="14"/>
  </w:num>
  <w:num w:numId="33" w16cid:durableId="208960594">
    <w:abstractNumId w:val="16"/>
  </w:num>
  <w:num w:numId="34" w16cid:durableId="177605619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1E"/>
    <w:rsid w:val="000005C4"/>
    <w:rsid w:val="0000285F"/>
    <w:rsid w:val="00002E66"/>
    <w:rsid w:val="000036BE"/>
    <w:rsid w:val="00003C81"/>
    <w:rsid w:val="0000460F"/>
    <w:rsid w:val="00010549"/>
    <w:rsid w:val="0001426B"/>
    <w:rsid w:val="000143C7"/>
    <w:rsid w:val="000155ED"/>
    <w:rsid w:val="00015E86"/>
    <w:rsid w:val="000178CD"/>
    <w:rsid w:val="00023B33"/>
    <w:rsid w:val="0002409D"/>
    <w:rsid w:val="00033486"/>
    <w:rsid w:val="00036CB5"/>
    <w:rsid w:val="00041E66"/>
    <w:rsid w:val="000439A7"/>
    <w:rsid w:val="00045D35"/>
    <w:rsid w:val="00054A53"/>
    <w:rsid w:val="00056B61"/>
    <w:rsid w:val="0006037D"/>
    <w:rsid w:val="00065F1B"/>
    <w:rsid w:val="000674CD"/>
    <w:rsid w:val="000764CC"/>
    <w:rsid w:val="00076AEF"/>
    <w:rsid w:val="000777DF"/>
    <w:rsid w:val="00080C74"/>
    <w:rsid w:val="000817DE"/>
    <w:rsid w:val="00082448"/>
    <w:rsid w:val="00083F34"/>
    <w:rsid w:val="00084428"/>
    <w:rsid w:val="00086369"/>
    <w:rsid w:val="000869B4"/>
    <w:rsid w:val="00087BA5"/>
    <w:rsid w:val="00092048"/>
    <w:rsid w:val="000A3AF3"/>
    <w:rsid w:val="000A4DF4"/>
    <w:rsid w:val="000A6675"/>
    <w:rsid w:val="000B04D9"/>
    <w:rsid w:val="000B3C4F"/>
    <w:rsid w:val="000B43D1"/>
    <w:rsid w:val="000B5694"/>
    <w:rsid w:val="000B724F"/>
    <w:rsid w:val="000B72BB"/>
    <w:rsid w:val="000B74CF"/>
    <w:rsid w:val="000C049E"/>
    <w:rsid w:val="000C1631"/>
    <w:rsid w:val="000C2666"/>
    <w:rsid w:val="000C4C7A"/>
    <w:rsid w:val="000D2B8D"/>
    <w:rsid w:val="000E2E7E"/>
    <w:rsid w:val="000E38C1"/>
    <w:rsid w:val="000E51B6"/>
    <w:rsid w:val="000E6A35"/>
    <w:rsid w:val="000F7790"/>
    <w:rsid w:val="000F7900"/>
    <w:rsid w:val="001005A5"/>
    <w:rsid w:val="00100A35"/>
    <w:rsid w:val="0010155F"/>
    <w:rsid w:val="00102D8C"/>
    <w:rsid w:val="001057EF"/>
    <w:rsid w:val="00105F81"/>
    <w:rsid w:val="00107233"/>
    <w:rsid w:val="00107EA8"/>
    <w:rsid w:val="00112063"/>
    <w:rsid w:val="00113002"/>
    <w:rsid w:val="00120658"/>
    <w:rsid w:val="00123EA3"/>
    <w:rsid w:val="00125DD9"/>
    <w:rsid w:val="00127A77"/>
    <w:rsid w:val="00132AFB"/>
    <w:rsid w:val="00134683"/>
    <w:rsid w:val="0013661C"/>
    <w:rsid w:val="0014750F"/>
    <w:rsid w:val="0015039A"/>
    <w:rsid w:val="00151BE4"/>
    <w:rsid w:val="00153CEA"/>
    <w:rsid w:val="001546E0"/>
    <w:rsid w:val="00154E44"/>
    <w:rsid w:val="00165A45"/>
    <w:rsid w:val="001678BD"/>
    <w:rsid w:val="0017410D"/>
    <w:rsid w:val="00175735"/>
    <w:rsid w:val="00175BA4"/>
    <w:rsid w:val="0017633D"/>
    <w:rsid w:val="001812AD"/>
    <w:rsid w:val="00183A47"/>
    <w:rsid w:val="001856AC"/>
    <w:rsid w:val="00190B8A"/>
    <w:rsid w:val="001948D9"/>
    <w:rsid w:val="00196EFB"/>
    <w:rsid w:val="001B0D88"/>
    <w:rsid w:val="001B2194"/>
    <w:rsid w:val="001B2B4F"/>
    <w:rsid w:val="001C0559"/>
    <w:rsid w:val="001C2CAB"/>
    <w:rsid w:val="001C4955"/>
    <w:rsid w:val="001D3CE1"/>
    <w:rsid w:val="001E1CE4"/>
    <w:rsid w:val="001E234D"/>
    <w:rsid w:val="001E26E2"/>
    <w:rsid w:val="001E31B0"/>
    <w:rsid w:val="001E54DD"/>
    <w:rsid w:val="001F23AE"/>
    <w:rsid w:val="001F4BF3"/>
    <w:rsid w:val="00200C56"/>
    <w:rsid w:val="00202C6F"/>
    <w:rsid w:val="0020791D"/>
    <w:rsid w:val="0021059F"/>
    <w:rsid w:val="002157B3"/>
    <w:rsid w:val="00216627"/>
    <w:rsid w:val="00220036"/>
    <w:rsid w:val="00223359"/>
    <w:rsid w:val="00226966"/>
    <w:rsid w:val="00230ABD"/>
    <w:rsid w:val="00230DE3"/>
    <w:rsid w:val="00232E01"/>
    <w:rsid w:val="00236A8B"/>
    <w:rsid w:val="002507A0"/>
    <w:rsid w:val="00252B86"/>
    <w:rsid w:val="00252EEC"/>
    <w:rsid w:val="002554D2"/>
    <w:rsid w:val="002641B3"/>
    <w:rsid w:val="00267183"/>
    <w:rsid w:val="002734F3"/>
    <w:rsid w:val="002743FD"/>
    <w:rsid w:val="00276388"/>
    <w:rsid w:val="00276930"/>
    <w:rsid w:val="00277E30"/>
    <w:rsid w:val="002824C6"/>
    <w:rsid w:val="002860AA"/>
    <w:rsid w:val="002877D6"/>
    <w:rsid w:val="00294291"/>
    <w:rsid w:val="002955F1"/>
    <w:rsid w:val="002A126A"/>
    <w:rsid w:val="002A3A5A"/>
    <w:rsid w:val="002A6D18"/>
    <w:rsid w:val="002B4DCF"/>
    <w:rsid w:val="002C1CF9"/>
    <w:rsid w:val="002C2753"/>
    <w:rsid w:val="002D2095"/>
    <w:rsid w:val="002D795E"/>
    <w:rsid w:val="002D7FD5"/>
    <w:rsid w:val="002E0C88"/>
    <w:rsid w:val="002E2359"/>
    <w:rsid w:val="002E3E59"/>
    <w:rsid w:val="002E4171"/>
    <w:rsid w:val="002E4789"/>
    <w:rsid w:val="002E52F3"/>
    <w:rsid w:val="002F0D1D"/>
    <w:rsid w:val="002F1E5C"/>
    <w:rsid w:val="002F2AAD"/>
    <w:rsid w:val="002F7B6A"/>
    <w:rsid w:val="0030099F"/>
    <w:rsid w:val="003009EE"/>
    <w:rsid w:val="003037B6"/>
    <w:rsid w:val="00303B2B"/>
    <w:rsid w:val="00306388"/>
    <w:rsid w:val="0031413B"/>
    <w:rsid w:val="00315406"/>
    <w:rsid w:val="00320116"/>
    <w:rsid w:val="00323655"/>
    <w:rsid w:val="00331730"/>
    <w:rsid w:val="0033501D"/>
    <w:rsid w:val="003401DE"/>
    <w:rsid w:val="003448B8"/>
    <w:rsid w:val="00350960"/>
    <w:rsid w:val="00351830"/>
    <w:rsid w:val="00351E13"/>
    <w:rsid w:val="00356892"/>
    <w:rsid w:val="00360285"/>
    <w:rsid w:val="00365F13"/>
    <w:rsid w:val="003702B9"/>
    <w:rsid w:val="00371EF7"/>
    <w:rsid w:val="003721E8"/>
    <w:rsid w:val="003722F0"/>
    <w:rsid w:val="003731B0"/>
    <w:rsid w:val="00373924"/>
    <w:rsid w:val="0037575E"/>
    <w:rsid w:val="003762FE"/>
    <w:rsid w:val="00387393"/>
    <w:rsid w:val="00391393"/>
    <w:rsid w:val="003913AF"/>
    <w:rsid w:val="003913D9"/>
    <w:rsid w:val="00393718"/>
    <w:rsid w:val="00395D4F"/>
    <w:rsid w:val="00397A46"/>
    <w:rsid w:val="003A1FB4"/>
    <w:rsid w:val="003A28F4"/>
    <w:rsid w:val="003A29AE"/>
    <w:rsid w:val="003A38CF"/>
    <w:rsid w:val="003A44AF"/>
    <w:rsid w:val="003A4C0A"/>
    <w:rsid w:val="003A698F"/>
    <w:rsid w:val="003A79F8"/>
    <w:rsid w:val="003B4AC2"/>
    <w:rsid w:val="003B4F6F"/>
    <w:rsid w:val="003B5931"/>
    <w:rsid w:val="003C5DF5"/>
    <w:rsid w:val="003C6A17"/>
    <w:rsid w:val="003D31CA"/>
    <w:rsid w:val="003D4D4F"/>
    <w:rsid w:val="003E1DC7"/>
    <w:rsid w:val="003E427B"/>
    <w:rsid w:val="003F2709"/>
    <w:rsid w:val="003F5EEF"/>
    <w:rsid w:val="003F7434"/>
    <w:rsid w:val="0040444D"/>
    <w:rsid w:val="00404E4D"/>
    <w:rsid w:val="004076D4"/>
    <w:rsid w:val="004077D5"/>
    <w:rsid w:val="00410399"/>
    <w:rsid w:val="004128D6"/>
    <w:rsid w:val="00412ADC"/>
    <w:rsid w:val="00414FCC"/>
    <w:rsid w:val="00420DFE"/>
    <w:rsid w:val="00421C97"/>
    <w:rsid w:val="004244C4"/>
    <w:rsid w:val="004259C7"/>
    <w:rsid w:val="004263E7"/>
    <w:rsid w:val="00433AC8"/>
    <w:rsid w:val="0043454E"/>
    <w:rsid w:val="00434B8B"/>
    <w:rsid w:val="00434C0E"/>
    <w:rsid w:val="00436184"/>
    <w:rsid w:val="004367E3"/>
    <w:rsid w:val="00437B91"/>
    <w:rsid w:val="00440525"/>
    <w:rsid w:val="00440D4E"/>
    <w:rsid w:val="0044637E"/>
    <w:rsid w:val="00446A64"/>
    <w:rsid w:val="004502BF"/>
    <w:rsid w:val="004544DC"/>
    <w:rsid w:val="00455161"/>
    <w:rsid w:val="00462E87"/>
    <w:rsid w:val="00464436"/>
    <w:rsid w:val="00465D66"/>
    <w:rsid w:val="004665E6"/>
    <w:rsid w:val="00466C61"/>
    <w:rsid w:val="00467F76"/>
    <w:rsid w:val="00471FF2"/>
    <w:rsid w:val="00476E04"/>
    <w:rsid w:val="00477AB0"/>
    <w:rsid w:val="00483D8A"/>
    <w:rsid w:val="0049258A"/>
    <w:rsid w:val="004949F0"/>
    <w:rsid w:val="00497653"/>
    <w:rsid w:val="004A057F"/>
    <w:rsid w:val="004A1B66"/>
    <w:rsid w:val="004A2437"/>
    <w:rsid w:val="004A44ED"/>
    <w:rsid w:val="004B4C96"/>
    <w:rsid w:val="004B5590"/>
    <w:rsid w:val="004B5C7C"/>
    <w:rsid w:val="004C43E7"/>
    <w:rsid w:val="004D2069"/>
    <w:rsid w:val="004D25EB"/>
    <w:rsid w:val="004D5040"/>
    <w:rsid w:val="004D521A"/>
    <w:rsid w:val="004D70E2"/>
    <w:rsid w:val="004E3982"/>
    <w:rsid w:val="004F0152"/>
    <w:rsid w:val="004F1283"/>
    <w:rsid w:val="004F1D47"/>
    <w:rsid w:val="004F518F"/>
    <w:rsid w:val="0050098D"/>
    <w:rsid w:val="00501241"/>
    <w:rsid w:val="00511043"/>
    <w:rsid w:val="00513F8E"/>
    <w:rsid w:val="005160BD"/>
    <w:rsid w:val="0051755B"/>
    <w:rsid w:val="00520FC0"/>
    <w:rsid w:val="00525AF5"/>
    <w:rsid w:val="0053116B"/>
    <w:rsid w:val="00543D72"/>
    <w:rsid w:val="005528AF"/>
    <w:rsid w:val="00564A09"/>
    <w:rsid w:val="00566A54"/>
    <w:rsid w:val="00576744"/>
    <w:rsid w:val="005777C8"/>
    <w:rsid w:val="0058235A"/>
    <w:rsid w:val="0058520C"/>
    <w:rsid w:val="00586F04"/>
    <w:rsid w:val="0059027D"/>
    <w:rsid w:val="00591CDE"/>
    <w:rsid w:val="00595AE0"/>
    <w:rsid w:val="00595D1C"/>
    <w:rsid w:val="00595E7D"/>
    <w:rsid w:val="00595EF6"/>
    <w:rsid w:val="005A3441"/>
    <w:rsid w:val="005A4D9C"/>
    <w:rsid w:val="005A5F9F"/>
    <w:rsid w:val="005B3539"/>
    <w:rsid w:val="005B6118"/>
    <w:rsid w:val="005D0B12"/>
    <w:rsid w:val="005D1BF3"/>
    <w:rsid w:val="005D26CE"/>
    <w:rsid w:val="005E3A7E"/>
    <w:rsid w:val="005F39A1"/>
    <w:rsid w:val="005F605B"/>
    <w:rsid w:val="005F77C7"/>
    <w:rsid w:val="005F7D9C"/>
    <w:rsid w:val="00603C9C"/>
    <w:rsid w:val="00605464"/>
    <w:rsid w:val="00605E05"/>
    <w:rsid w:val="00607FC7"/>
    <w:rsid w:val="006101F8"/>
    <w:rsid w:val="00612F9D"/>
    <w:rsid w:val="00621715"/>
    <w:rsid w:val="00621E6B"/>
    <w:rsid w:val="00626102"/>
    <w:rsid w:val="006273A4"/>
    <w:rsid w:val="00634099"/>
    <w:rsid w:val="0063553A"/>
    <w:rsid w:val="00636526"/>
    <w:rsid w:val="00636F44"/>
    <w:rsid w:val="00642F66"/>
    <w:rsid w:val="006540CC"/>
    <w:rsid w:val="0065581E"/>
    <w:rsid w:val="00657A49"/>
    <w:rsid w:val="00665B78"/>
    <w:rsid w:val="00666B6B"/>
    <w:rsid w:val="0067714B"/>
    <w:rsid w:val="006827FF"/>
    <w:rsid w:val="006832E1"/>
    <w:rsid w:val="006833A8"/>
    <w:rsid w:val="006837CD"/>
    <w:rsid w:val="0069776B"/>
    <w:rsid w:val="006A05F9"/>
    <w:rsid w:val="006A1CAF"/>
    <w:rsid w:val="006A2A41"/>
    <w:rsid w:val="006A7DFD"/>
    <w:rsid w:val="006A7FF2"/>
    <w:rsid w:val="006B0B70"/>
    <w:rsid w:val="006B379B"/>
    <w:rsid w:val="006B4574"/>
    <w:rsid w:val="006B4D2A"/>
    <w:rsid w:val="006B7AC0"/>
    <w:rsid w:val="006C0421"/>
    <w:rsid w:val="006C059F"/>
    <w:rsid w:val="006C28AE"/>
    <w:rsid w:val="006C3ECB"/>
    <w:rsid w:val="006D1BFB"/>
    <w:rsid w:val="006D2620"/>
    <w:rsid w:val="006D3B7C"/>
    <w:rsid w:val="006D4D67"/>
    <w:rsid w:val="006D58B9"/>
    <w:rsid w:val="006F1EA4"/>
    <w:rsid w:val="006F35F2"/>
    <w:rsid w:val="00700DC3"/>
    <w:rsid w:val="0070492C"/>
    <w:rsid w:val="00713299"/>
    <w:rsid w:val="007132B8"/>
    <w:rsid w:val="00715110"/>
    <w:rsid w:val="00721CE5"/>
    <w:rsid w:val="00726713"/>
    <w:rsid w:val="00733580"/>
    <w:rsid w:val="007370FC"/>
    <w:rsid w:val="00737969"/>
    <w:rsid w:val="00741217"/>
    <w:rsid w:val="0074231F"/>
    <w:rsid w:val="007463B2"/>
    <w:rsid w:val="00750E60"/>
    <w:rsid w:val="007511C1"/>
    <w:rsid w:val="00751D20"/>
    <w:rsid w:val="00752F5F"/>
    <w:rsid w:val="00754D15"/>
    <w:rsid w:val="007559B0"/>
    <w:rsid w:val="00757D18"/>
    <w:rsid w:val="0076008D"/>
    <w:rsid w:val="00760725"/>
    <w:rsid w:val="00764CB8"/>
    <w:rsid w:val="00770422"/>
    <w:rsid w:val="00770834"/>
    <w:rsid w:val="0077387F"/>
    <w:rsid w:val="0078196B"/>
    <w:rsid w:val="007831CD"/>
    <w:rsid w:val="00791E42"/>
    <w:rsid w:val="007973FD"/>
    <w:rsid w:val="0079751F"/>
    <w:rsid w:val="007A010C"/>
    <w:rsid w:val="007A2854"/>
    <w:rsid w:val="007A465F"/>
    <w:rsid w:val="007A5225"/>
    <w:rsid w:val="007A7D93"/>
    <w:rsid w:val="007B006E"/>
    <w:rsid w:val="007B44D8"/>
    <w:rsid w:val="007C2BC3"/>
    <w:rsid w:val="007C7E0F"/>
    <w:rsid w:val="007D3EFA"/>
    <w:rsid w:val="007D6C25"/>
    <w:rsid w:val="007D7155"/>
    <w:rsid w:val="007E122D"/>
    <w:rsid w:val="007E1868"/>
    <w:rsid w:val="007E1B1E"/>
    <w:rsid w:val="007E2D84"/>
    <w:rsid w:val="007E4104"/>
    <w:rsid w:val="007E5C12"/>
    <w:rsid w:val="007F5EF6"/>
    <w:rsid w:val="007F6A3E"/>
    <w:rsid w:val="008009DE"/>
    <w:rsid w:val="00806591"/>
    <w:rsid w:val="00806C9F"/>
    <w:rsid w:val="008113A7"/>
    <w:rsid w:val="00815E26"/>
    <w:rsid w:val="00820B52"/>
    <w:rsid w:val="00820E12"/>
    <w:rsid w:val="00821017"/>
    <w:rsid w:val="008264C7"/>
    <w:rsid w:val="0083472C"/>
    <w:rsid w:val="00835041"/>
    <w:rsid w:val="00840EA8"/>
    <w:rsid w:val="00842C49"/>
    <w:rsid w:val="00845468"/>
    <w:rsid w:val="00845B11"/>
    <w:rsid w:val="008465F9"/>
    <w:rsid w:val="008500C5"/>
    <w:rsid w:val="0085091B"/>
    <w:rsid w:val="00852FF2"/>
    <w:rsid w:val="00853D69"/>
    <w:rsid w:val="00855CA0"/>
    <w:rsid w:val="00857448"/>
    <w:rsid w:val="00857659"/>
    <w:rsid w:val="00863669"/>
    <w:rsid w:val="008637AC"/>
    <w:rsid w:val="00865E15"/>
    <w:rsid w:val="00867F16"/>
    <w:rsid w:val="00870841"/>
    <w:rsid w:val="00872636"/>
    <w:rsid w:val="00873308"/>
    <w:rsid w:val="00876A63"/>
    <w:rsid w:val="00877E37"/>
    <w:rsid w:val="00881632"/>
    <w:rsid w:val="00881B51"/>
    <w:rsid w:val="00882465"/>
    <w:rsid w:val="00885E08"/>
    <w:rsid w:val="00897FEB"/>
    <w:rsid w:val="008A0758"/>
    <w:rsid w:val="008A4D60"/>
    <w:rsid w:val="008A545D"/>
    <w:rsid w:val="008A55E1"/>
    <w:rsid w:val="008B1179"/>
    <w:rsid w:val="008B651F"/>
    <w:rsid w:val="008C5924"/>
    <w:rsid w:val="008C5E90"/>
    <w:rsid w:val="008D11FF"/>
    <w:rsid w:val="008D5D45"/>
    <w:rsid w:val="008D5E68"/>
    <w:rsid w:val="008E2A1E"/>
    <w:rsid w:val="008F034D"/>
    <w:rsid w:val="008F6905"/>
    <w:rsid w:val="008F7297"/>
    <w:rsid w:val="009014C2"/>
    <w:rsid w:val="00901E2F"/>
    <w:rsid w:val="009031AD"/>
    <w:rsid w:val="009113DA"/>
    <w:rsid w:val="00911918"/>
    <w:rsid w:val="0091330C"/>
    <w:rsid w:val="00916A18"/>
    <w:rsid w:val="00922923"/>
    <w:rsid w:val="00930AFD"/>
    <w:rsid w:val="00930EB0"/>
    <w:rsid w:val="00930F7F"/>
    <w:rsid w:val="009317DC"/>
    <w:rsid w:val="00936630"/>
    <w:rsid w:val="0094732B"/>
    <w:rsid w:val="009508EC"/>
    <w:rsid w:val="00951847"/>
    <w:rsid w:val="00956060"/>
    <w:rsid w:val="00957309"/>
    <w:rsid w:val="009574F4"/>
    <w:rsid w:val="009622DA"/>
    <w:rsid w:val="00962A8B"/>
    <w:rsid w:val="00963B87"/>
    <w:rsid w:val="00963BF4"/>
    <w:rsid w:val="0097225D"/>
    <w:rsid w:val="00972FB0"/>
    <w:rsid w:val="00975573"/>
    <w:rsid w:val="0098148A"/>
    <w:rsid w:val="009915B9"/>
    <w:rsid w:val="00992548"/>
    <w:rsid w:val="0099290D"/>
    <w:rsid w:val="0099357C"/>
    <w:rsid w:val="009954AA"/>
    <w:rsid w:val="009A0418"/>
    <w:rsid w:val="009A23CB"/>
    <w:rsid w:val="009A23D3"/>
    <w:rsid w:val="009A2B6A"/>
    <w:rsid w:val="009A3B90"/>
    <w:rsid w:val="009A451C"/>
    <w:rsid w:val="009A76FB"/>
    <w:rsid w:val="009B3655"/>
    <w:rsid w:val="009B3EEF"/>
    <w:rsid w:val="009B7F5D"/>
    <w:rsid w:val="009C2DAD"/>
    <w:rsid w:val="009D374A"/>
    <w:rsid w:val="009E03FB"/>
    <w:rsid w:val="009E0AC2"/>
    <w:rsid w:val="009E0C03"/>
    <w:rsid w:val="009E66F1"/>
    <w:rsid w:val="009F1A94"/>
    <w:rsid w:val="009F4606"/>
    <w:rsid w:val="009F779D"/>
    <w:rsid w:val="009F7A11"/>
    <w:rsid w:val="00A00748"/>
    <w:rsid w:val="00A02D87"/>
    <w:rsid w:val="00A05C06"/>
    <w:rsid w:val="00A0627F"/>
    <w:rsid w:val="00A1285E"/>
    <w:rsid w:val="00A22F6A"/>
    <w:rsid w:val="00A34987"/>
    <w:rsid w:val="00A36C72"/>
    <w:rsid w:val="00A37BC7"/>
    <w:rsid w:val="00A40C26"/>
    <w:rsid w:val="00A40DEA"/>
    <w:rsid w:val="00A41651"/>
    <w:rsid w:val="00A45E4E"/>
    <w:rsid w:val="00A61EA2"/>
    <w:rsid w:val="00A65AD7"/>
    <w:rsid w:val="00A700B7"/>
    <w:rsid w:val="00A84853"/>
    <w:rsid w:val="00A9046D"/>
    <w:rsid w:val="00A906CB"/>
    <w:rsid w:val="00A941BF"/>
    <w:rsid w:val="00A94DF4"/>
    <w:rsid w:val="00A975E4"/>
    <w:rsid w:val="00A97DDF"/>
    <w:rsid w:val="00AA066E"/>
    <w:rsid w:val="00AA0F66"/>
    <w:rsid w:val="00AA1BCE"/>
    <w:rsid w:val="00AA2E52"/>
    <w:rsid w:val="00AA7D63"/>
    <w:rsid w:val="00AB16C9"/>
    <w:rsid w:val="00AB6880"/>
    <w:rsid w:val="00AC1837"/>
    <w:rsid w:val="00AC197D"/>
    <w:rsid w:val="00AC3013"/>
    <w:rsid w:val="00AC518C"/>
    <w:rsid w:val="00AC546F"/>
    <w:rsid w:val="00AC58E0"/>
    <w:rsid w:val="00AC628C"/>
    <w:rsid w:val="00AD17AE"/>
    <w:rsid w:val="00AD2513"/>
    <w:rsid w:val="00AD2E05"/>
    <w:rsid w:val="00AD579C"/>
    <w:rsid w:val="00AD5DFD"/>
    <w:rsid w:val="00AE52C1"/>
    <w:rsid w:val="00AE70D6"/>
    <w:rsid w:val="00AE7DC3"/>
    <w:rsid w:val="00B03CDB"/>
    <w:rsid w:val="00B04700"/>
    <w:rsid w:val="00B10D1B"/>
    <w:rsid w:val="00B218FD"/>
    <w:rsid w:val="00B2192E"/>
    <w:rsid w:val="00B23E22"/>
    <w:rsid w:val="00B2436A"/>
    <w:rsid w:val="00B41355"/>
    <w:rsid w:val="00B416CB"/>
    <w:rsid w:val="00B537E2"/>
    <w:rsid w:val="00B54946"/>
    <w:rsid w:val="00B55C23"/>
    <w:rsid w:val="00B560D2"/>
    <w:rsid w:val="00B56CCC"/>
    <w:rsid w:val="00B60AC8"/>
    <w:rsid w:val="00B6691F"/>
    <w:rsid w:val="00B71CE0"/>
    <w:rsid w:val="00B754D6"/>
    <w:rsid w:val="00B763CF"/>
    <w:rsid w:val="00B87423"/>
    <w:rsid w:val="00B933EC"/>
    <w:rsid w:val="00B94B85"/>
    <w:rsid w:val="00B94DAF"/>
    <w:rsid w:val="00B9648E"/>
    <w:rsid w:val="00BA3BD6"/>
    <w:rsid w:val="00BA4522"/>
    <w:rsid w:val="00BA5F1A"/>
    <w:rsid w:val="00BA7E82"/>
    <w:rsid w:val="00BB1041"/>
    <w:rsid w:val="00BB2A8C"/>
    <w:rsid w:val="00BC2A72"/>
    <w:rsid w:val="00BC4D9A"/>
    <w:rsid w:val="00BC5C18"/>
    <w:rsid w:val="00BE2AC7"/>
    <w:rsid w:val="00BE3B8D"/>
    <w:rsid w:val="00BE6051"/>
    <w:rsid w:val="00BF3352"/>
    <w:rsid w:val="00C019C3"/>
    <w:rsid w:val="00C031B8"/>
    <w:rsid w:val="00C0377C"/>
    <w:rsid w:val="00C06AC4"/>
    <w:rsid w:val="00C07C45"/>
    <w:rsid w:val="00C07F48"/>
    <w:rsid w:val="00C07F5E"/>
    <w:rsid w:val="00C1161C"/>
    <w:rsid w:val="00C12151"/>
    <w:rsid w:val="00C155C7"/>
    <w:rsid w:val="00C20085"/>
    <w:rsid w:val="00C2065F"/>
    <w:rsid w:val="00C21AD8"/>
    <w:rsid w:val="00C2482E"/>
    <w:rsid w:val="00C30F94"/>
    <w:rsid w:val="00C364DA"/>
    <w:rsid w:val="00C43D6C"/>
    <w:rsid w:val="00C52275"/>
    <w:rsid w:val="00C62BBE"/>
    <w:rsid w:val="00C706F4"/>
    <w:rsid w:val="00C7081F"/>
    <w:rsid w:val="00C71BE4"/>
    <w:rsid w:val="00C745F0"/>
    <w:rsid w:val="00C74FAC"/>
    <w:rsid w:val="00C75C8B"/>
    <w:rsid w:val="00C7788A"/>
    <w:rsid w:val="00C7791F"/>
    <w:rsid w:val="00C8106C"/>
    <w:rsid w:val="00C8244B"/>
    <w:rsid w:val="00C82D37"/>
    <w:rsid w:val="00C82F9A"/>
    <w:rsid w:val="00C83EF8"/>
    <w:rsid w:val="00C84A13"/>
    <w:rsid w:val="00C85964"/>
    <w:rsid w:val="00C90348"/>
    <w:rsid w:val="00C91355"/>
    <w:rsid w:val="00C91616"/>
    <w:rsid w:val="00C95A86"/>
    <w:rsid w:val="00CA2237"/>
    <w:rsid w:val="00CA2960"/>
    <w:rsid w:val="00CA598E"/>
    <w:rsid w:val="00CA6833"/>
    <w:rsid w:val="00CB1957"/>
    <w:rsid w:val="00CB5878"/>
    <w:rsid w:val="00CB6B95"/>
    <w:rsid w:val="00CB7647"/>
    <w:rsid w:val="00CC2A1D"/>
    <w:rsid w:val="00CC3831"/>
    <w:rsid w:val="00CC616F"/>
    <w:rsid w:val="00CC6D7D"/>
    <w:rsid w:val="00CC6FBD"/>
    <w:rsid w:val="00CD290F"/>
    <w:rsid w:val="00CD6B81"/>
    <w:rsid w:val="00CE0B4B"/>
    <w:rsid w:val="00CE5345"/>
    <w:rsid w:val="00CE5C18"/>
    <w:rsid w:val="00CF24CD"/>
    <w:rsid w:val="00CF6FE3"/>
    <w:rsid w:val="00D0613F"/>
    <w:rsid w:val="00D07771"/>
    <w:rsid w:val="00D12105"/>
    <w:rsid w:val="00D12F70"/>
    <w:rsid w:val="00D1302F"/>
    <w:rsid w:val="00D14B97"/>
    <w:rsid w:val="00D153A6"/>
    <w:rsid w:val="00D22465"/>
    <w:rsid w:val="00D242E9"/>
    <w:rsid w:val="00D260C8"/>
    <w:rsid w:val="00D26717"/>
    <w:rsid w:val="00D33ABA"/>
    <w:rsid w:val="00D34911"/>
    <w:rsid w:val="00D4186F"/>
    <w:rsid w:val="00D41D50"/>
    <w:rsid w:val="00D437FA"/>
    <w:rsid w:val="00D45F22"/>
    <w:rsid w:val="00D4739E"/>
    <w:rsid w:val="00D47ED1"/>
    <w:rsid w:val="00D47F0A"/>
    <w:rsid w:val="00D514F3"/>
    <w:rsid w:val="00D51934"/>
    <w:rsid w:val="00D51DDD"/>
    <w:rsid w:val="00D52584"/>
    <w:rsid w:val="00D52A48"/>
    <w:rsid w:val="00D52CBE"/>
    <w:rsid w:val="00D55BCD"/>
    <w:rsid w:val="00D62553"/>
    <w:rsid w:val="00D67C72"/>
    <w:rsid w:val="00D67F86"/>
    <w:rsid w:val="00D71E97"/>
    <w:rsid w:val="00D73FFF"/>
    <w:rsid w:val="00D74DE8"/>
    <w:rsid w:val="00D75C9A"/>
    <w:rsid w:val="00D80A59"/>
    <w:rsid w:val="00D82AFF"/>
    <w:rsid w:val="00D82B9F"/>
    <w:rsid w:val="00D838B8"/>
    <w:rsid w:val="00D91458"/>
    <w:rsid w:val="00D96796"/>
    <w:rsid w:val="00DA1F60"/>
    <w:rsid w:val="00DA31F7"/>
    <w:rsid w:val="00DA5688"/>
    <w:rsid w:val="00DA679F"/>
    <w:rsid w:val="00DB037C"/>
    <w:rsid w:val="00DB11E3"/>
    <w:rsid w:val="00DB29F6"/>
    <w:rsid w:val="00DB2AB9"/>
    <w:rsid w:val="00DB6B43"/>
    <w:rsid w:val="00DB6CDE"/>
    <w:rsid w:val="00DB779F"/>
    <w:rsid w:val="00DC16CF"/>
    <w:rsid w:val="00DC2762"/>
    <w:rsid w:val="00DC634E"/>
    <w:rsid w:val="00DC6FE0"/>
    <w:rsid w:val="00DD1566"/>
    <w:rsid w:val="00DE6133"/>
    <w:rsid w:val="00DF42A2"/>
    <w:rsid w:val="00DF671F"/>
    <w:rsid w:val="00DF7AEA"/>
    <w:rsid w:val="00E04267"/>
    <w:rsid w:val="00E11261"/>
    <w:rsid w:val="00E13E65"/>
    <w:rsid w:val="00E24929"/>
    <w:rsid w:val="00E26239"/>
    <w:rsid w:val="00E266B7"/>
    <w:rsid w:val="00E26DDA"/>
    <w:rsid w:val="00E3274B"/>
    <w:rsid w:val="00E3633F"/>
    <w:rsid w:val="00E52C8B"/>
    <w:rsid w:val="00E56DF4"/>
    <w:rsid w:val="00E60F52"/>
    <w:rsid w:val="00E642EF"/>
    <w:rsid w:val="00E67050"/>
    <w:rsid w:val="00E733F3"/>
    <w:rsid w:val="00E736B1"/>
    <w:rsid w:val="00E753FE"/>
    <w:rsid w:val="00E773B0"/>
    <w:rsid w:val="00E775D7"/>
    <w:rsid w:val="00E804BA"/>
    <w:rsid w:val="00E811A5"/>
    <w:rsid w:val="00E83C7F"/>
    <w:rsid w:val="00E90659"/>
    <w:rsid w:val="00E92AA7"/>
    <w:rsid w:val="00E94787"/>
    <w:rsid w:val="00E95C9B"/>
    <w:rsid w:val="00EA22B0"/>
    <w:rsid w:val="00EA2A2F"/>
    <w:rsid w:val="00EA309D"/>
    <w:rsid w:val="00EA3947"/>
    <w:rsid w:val="00EA3E55"/>
    <w:rsid w:val="00EB1963"/>
    <w:rsid w:val="00EB66DF"/>
    <w:rsid w:val="00EB69A4"/>
    <w:rsid w:val="00EC2C4F"/>
    <w:rsid w:val="00ED3D28"/>
    <w:rsid w:val="00ED700E"/>
    <w:rsid w:val="00ED703F"/>
    <w:rsid w:val="00ED7308"/>
    <w:rsid w:val="00ED78B0"/>
    <w:rsid w:val="00EE0A4E"/>
    <w:rsid w:val="00EE15AA"/>
    <w:rsid w:val="00EE2BBD"/>
    <w:rsid w:val="00EF1690"/>
    <w:rsid w:val="00EF721E"/>
    <w:rsid w:val="00F0039C"/>
    <w:rsid w:val="00F02482"/>
    <w:rsid w:val="00F02FCF"/>
    <w:rsid w:val="00F033BA"/>
    <w:rsid w:val="00F05670"/>
    <w:rsid w:val="00F06FC9"/>
    <w:rsid w:val="00F13B87"/>
    <w:rsid w:val="00F23A49"/>
    <w:rsid w:val="00F3063B"/>
    <w:rsid w:val="00F313E2"/>
    <w:rsid w:val="00F32691"/>
    <w:rsid w:val="00F32A41"/>
    <w:rsid w:val="00F34809"/>
    <w:rsid w:val="00F3536A"/>
    <w:rsid w:val="00F364AF"/>
    <w:rsid w:val="00F37ED9"/>
    <w:rsid w:val="00F466A3"/>
    <w:rsid w:val="00F46F2D"/>
    <w:rsid w:val="00F517EB"/>
    <w:rsid w:val="00F53D15"/>
    <w:rsid w:val="00F6058F"/>
    <w:rsid w:val="00F6097A"/>
    <w:rsid w:val="00F63C9E"/>
    <w:rsid w:val="00F63E0A"/>
    <w:rsid w:val="00F66332"/>
    <w:rsid w:val="00F7028A"/>
    <w:rsid w:val="00F71AEB"/>
    <w:rsid w:val="00F81182"/>
    <w:rsid w:val="00F83902"/>
    <w:rsid w:val="00F85A21"/>
    <w:rsid w:val="00F86847"/>
    <w:rsid w:val="00F9116D"/>
    <w:rsid w:val="00F94673"/>
    <w:rsid w:val="00F96B59"/>
    <w:rsid w:val="00F96FFB"/>
    <w:rsid w:val="00FA3A89"/>
    <w:rsid w:val="00FA3DB7"/>
    <w:rsid w:val="00FA463E"/>
    <w:rsid w:val="00FA4D0F"/>
    <w:rsid w:val="00FA545A"/>
    <w:rsid w:val="00FB1142"/>
    <w:rsid w:val="00FB22B4"/>
    <w:rsid w:val="00FB5F95"/>
    <w:rsid w:val="00FC1AA1"/>
    <w:rsid w:val="00FC2D0E"/>
    <w:rsid w:val="00FC3464"/>
    <w:rsid w:val="00FC3EA5"/>
    <w:rsid w:val="00FC600E"/>
    <w:rsid w:val="00FD2954"/>
    <w:rsid w:val="00FD499C"/>
    <w:rsid w:val="00FD71A3"/>
    <w:rsid w:val="00FD7FE7"/>
    <w:rsid w:val="00FF14C0"/>
    <w:rsid w:val="00FF228C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80F69"/>
  <w15:chartTrackingRefBased/>
  <w15:docId w15:val="{9569E18C-EEF6-485D-AD2D-CA319E77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58E0"/>
    <w:pPr>
      <w:spacing w:after="120"/>
      <w:jc w:val="both"/>
    </w:pPr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76D4"/>
    <w:pPr>
      <w:keepNext/>
      <w:keepLines/>
      <w:suppressAutoHyphens/>
      <w:spacing w:before="120" w:after="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E7C94" w:themeColor="accent2"/>
      <w:sz w:val="32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C628C"/>
    <w:pPr>
      <w:keepNext/>
      <w:keepLines/>
      <w:suppressAutoHyphens/>
      <w:spacing w:before="240" w:after="60" w:line="240" w:lineRule="auto"/>
      <w:jc w:val="left"/>
      <w:outlineLvl w:val="1"/>
    </w:pPr>
    <w:rPr>
      <w:rFonts w:asciiTheme="majorHAnsi" w:eastAsia="Times New Roman" w:hAnsiTheme="majorHAnsi" w:cstheme="majorBidi"/>
      <w:b/>
      <w:bCs/>
      <w:color w:val="529DBA" w:themeColor="accent1"/>
      <w:sz w:val="24"/>
      <w:szCs w:val="3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C628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HAnsi"/>
      <w:b/>
      <w:bCs/>
      <w:color w:val="529DBA" w:themeColor="accent1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9031AD"/>
    <w:pPr>
      <w:keepNext/>
      <w:keepLines/>
      <w:numPr>
        <w:ilvl w:val="3"/>
        <w:numId w:val="1"/>
      </w:numPr>
      <w:spacing w:before="80" w:after="40"/>
      <w:jc w:val="left"/>
      <w:outlineLvl w:val="3"/>
    </w:pPr>
    <w:rPr>
      <w:rFonts w:asciiTheme="majorHAnsi" w:eastAsia="Times New Roman" w:hAnsiTheme="majorHAnsi" w:cstheme="majorHAnsi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9031AD"/>
    <w:pPr>
      <w:keepNext/>
      <w:keepLines/>
      <w:numPr>
        <w:ilvl w:val="4"/>
        <w:numId w:val="1"/>
      </w:numPr>
      <w:spacing w:before="80" w:after="40"/>
      <w:jc w:val="left"/>
      <w:outlineLvl w:val="4"/>
    </w:pPr>
    <w:rPr>
      <w:rFonts w:asciiTheme="majorHAnsi" w:eastAsia="Times New Roman" w:hAnsiTheme="majorHAnsi" w:cstheme="majorHAnsi"/>
      <w:b/>
      <w:bCs/>
    </w:rPr>
  </w:style>
  <w:style w:type="paragraph" w:styleId="Naslov6">
    <w:name w:val="heading 6"/>
    <w:basedOn w:val="Navaden"/>
    <w:next w:val="Navaden"/>
    <w:link w:val="Naslov6Znak"/>
    <w:uiPriority w:val="9"/>
    <w:unhideWhenUsed/>
    <w:rsid w:val="009031AD"/>
    <w:pPr>
      <w:keepNext/>
      <w:keepLines/>
      <w:numPr>
        <w:ilvl w:val="5"/>
        <w:numId w:val="1"/>
      </w:numPr>
      <w:spacing w:before="40" w:after="0"/>
      <w:jc w:val="left"/>
      <w:outlineLvl w:val="5"/>
    </w:pPr>
    <w:rPr>
      <w:rFonts w:eastAsia="Times New Roman" w:cstheme="minorHAnsi"/>
    </w:rPr>
  </w:style>
  <w:style w:type="paragraph" w:styleId="Naslov7">
    <w:name w:val="heading 7"/>
    <w:basedOn w:val="Navaden"/>
    <w:next w:val="Navaden"/>
    <w:link w:val="Naslov7Znak"/>
    <w:uiPriority w:val="9"/>
    <w:unhideWhenUsed/>
    <w:rsid w:val="009031AD"/>
    <w:pPr>
      <w:keepNext/>
      <w:keepLines/>
      <w:numPr>
        <w:ilvl w:val="6"/>
        <w:numId w:val="1"/>
      </w:numPr>
      <w:spacing w:before="40" w:after="0"/>
      <w:jc w:val="left"/>
      <w:outlineLvl w:val="6"/>
    </w:pPr>
    <w:rPr>
      <w:rFonts w:eastAsia="Times New Roman" w:cstheme="minorHAnsi"/>
    </w:rPr>
  </w:style>
  <w:style w:type="paragraph" w:styleId="Naslov8">
    <w:name w:val="heading 8"/>
    <w:basedOn w:val="Navaden"/>
    <w:next w:val="Navaden"/>
    <w:link w:val="Naslov8Znak"/>
    <w:uiPriority w:val="9"/>
    <w:unhideWhenUsed/>
    <w:rsid w:val="009031AD"/>
    <w:pPr>
      <w:keepNext/>
      <w:keepLines/>
      <w:numPr>
        <w:ilvl w:val="7"/>
        <w:numId w:val="1"/>
      </w:numPr>
      <w:spacing w:after="0"/>
      <w:jc w:val="left"/>
      <w:outlineLvl w:val="7"/>
    </w:pPr>
    <w:rPr>
      <w:rFonts w:eastAsia="Times New Roman" w:cstheme="minorHAnsi"/>
    </w:rPr>
  </w:style>
  <w:style w:type="paragraph" w:styleId="Naslov9">
    <w:name w:val="heading 9"/>
    <w:basedOn w:val="Navaden"/>
    <w:next w:val="Navaden"/>
    <w:link w:val="Naslov9Znak"/>
    <w:uiPriority w:val="9"/>
    <w:unhideWhenUsed/>
    <w:rsid w:val="009031AD"/>
    <w:pPr>
      <w:keepNext/>
      <w:keepLines/>
      <w:numPr>
        <w:ilvl w:val="8"/>
        <w:numId w:val="1"/>
      </w:numPr>
      <w:spacing w:after="0"/>
      <w:jc w:val="left"/>
      <w:outlineLvl w:val="8"/>
    </w:pPr>
    <w:rPr>
      <w:rFonts w:eastAsia="Times New Roman" w:cs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076D4"/>
    <w:rPr>
      <w:rFonts w:asciiTheme="majorHAnsi" w:eastAsiaTheme="majorEastAsia" w:hAnsiTheme="majorHAnsi" w:cstheme="majorBidi"/>
      <w:b/>
      <w:bCs/>
      <w:color w:val="3E7C94" w:themeColor="accent2"/>
      <w:sz w:val="32"/>
      <w:szCs w:val="48"/>
    </w:rPr>
  </w:style>
  <w:style w:type="character" w:customStyle="1" w:styleId="Naslov2Znak">
    <w:name w:val="Naslov 2 Znak"/>
    <w:basedOn w:val="Privzetapisavaodstavka"/>
    <w:link w:val="Naslov2"/>
    <w:uiPriority w:val="9"/>
    <w:rsid w:val="00AC628C"/>
    <w:rPr>
      <w:rFonts w:asciiTheme="majorHAnsi" w:eastAsia="Times New Roman" w:hAnsiTheme="majorHAnsi" w:cstheme="majorBidi"/>
      <w:b/>
      <w:bCs/>
      <w:color w:val="529DBA" w:themeColor="accent1"/>
      <w:sz w:val="24"/>
      <w:szCs w:val="36"/>
    </w:rPr>
  </w:style>
  <w:style w:type="character" w:customStyle="1" w:styleId="Naslov3Znak">
    <w:name w:val="Naslov 3 Znak"/>
    <w:basedOn w:val="Privzetapisavaodstavka"/>
    <w:link w:val="Naslov3"/>
    <w:uiPriority w:val="9"/>
    <w:rsid w:val="009031AD"/>
    <w:rPr>
      <w:rFonts w:asciiTheme="majorHAnsi" w:eastAsiaTheme="majorEastAsia" w:hAnsiTheme="majorHAnsi" w:cstheme="majorHAnsi"/>
      <w:b/>
      <w:bCs/>
      <w:color w:val="529DBA" w:themeColor="accent1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rsid w:val="009031AD"/>
    <w:rPr>
      <w:rFonts w:asciiTheme="majorHAnsi" w:eastAsia="Times New Roman" w:hAnsiTheme="majorHAnsi" w:cstheme="majorHAnsi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9031AD"/>
    <w:rPr>
      <w:rFonts w:asciiTheme="majorHAnsi" w:eastAsia="Times New Roman" w:hAnsiTheme="majorHAnsi" w:cstheme="majorHAnsi"/>
      <w:b/>
      <w:bCs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9031AD"/>
    <w:rPr>
      <w:rFonts w:eastAsia="Times New Roman" w:cstheme="minorHAnsi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9031AD"/>
    <w:rPr>
      <w:rFonts w:eastAsia="Times New Roman" w:cstheme="minorHAnsi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9031AD"/>
    <w:rPr>
      <w:rFonts w:eastAsia="Times New Roman" w:cstheme="minorHAnsi"/>
      <w:sz w:val="20"/>
    </w:rPr>
  </w:style>
  <w:style w:type="character" w:customStyle="1" w:styleId="Naslov9Znak">
    <w:name w:val="Naslov 9 Znak"/>
    <w:basedOn w:val="Privzetapisavaodstavka"/>
    <w:link w:val="Naslov9"/>
    <w:uiPriority w:val="9"/>
    <w:rsid w:val="009031AD"/>
    <w:rPr>
      <w:rFonts w:eastAsia="Times New Roman" w:cstheme="minorHAnsi"/>
      <w:sz w:val="20"/>
    </w:rPr>
  </w:style>
  <w:style w:type="paragraph" w:styleId="Naslov">
    <w:name w:val="Title"/>
    <w:basedOn w:val="Navaden"/>
    <w:next w:val="Navaden"/>
    <w:link w:val="NaslovZnak"/>
    <w:uiPriority w:val="10"/>
    <w:rsid w:val="00DC6FE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C6FE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rsid w:val="004076D4"/>
    <w:pPr>
      <w:numPr>
        <w:ilvl w:val="1"/>
      </w:numPr>
      <w:spacing w:before="60"/>
      <w:jc w:val="left"/>
    </w:pPr>
    <w:rPr>
      <w:rFonts w:eastAsiaTheme="majorEastAsia" w:cstheme="majorBidi"/>
      <w:b/>
      <w:color w:val="529DBA" w:themeColor="accent1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076D4"/>
    <w:rPr>
      <w:rFonts w:eastAsiaTheme="majorEastAsia" w:cstheme="majorBidi"/>
      <w:b/>
      <w:color w:val="529DBA" w:themeColor="accent1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rsid w:val="00B9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94DAF"/>
    <w:rPr>
      <w:i/>
      <w:iCs/>
      <w:color w:val="404040" w:themeColor="text1" w:themeTint="BF"/>
      <w:sz w:val="20"/>
    </w:rPr>
  </w:style>
  <w:style w:type="paragraph" w:styleId="Odstavekseznama">
    <w:name w:val="List Paragraph"/>
    <w:basedOn w:val="Navaden"/>
    <w:uiPriority w:val="34"/>
    <w:rsid w:val="00F517E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rsid w:val="00B94DAF"/>
    <w:rPr>
      <w:i/>
      <w:iCs/>
      <w:color w:val="39778F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B94DAF"/>
    <w:pPr>
      <w:pBdr>
        <w:top w:val="single" w:sz="4" w:space="10" w:color="39778F" w:themeColor="accent1" w:themeShade="BF"/>
        <w:bottom w:val="single" w:sz="4" w:space="10" w:color="39778F" w:themeColor="accent1" w:themeShade="BF"/>
      </w:pBdr>
      <w:spacing w:before="360" w:after="360"/>
      <w:ind w:left="864" w:right="864"/>
      <w:jc w:val="center"/>
    </w:pPr>
    <w:rPr>
      <w:i/>
      <w:iCs/>
      <w:color w:val="39778F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4DAF"/>
    <w:rPr>
      <w:i/>
      <w:iCs/>
      <w:color w:val="39778F" w:themeColor="accent1" w:themeShade="BF"/>
      <w:sz w:val="20"/>
    </w:rPr>
  </w:style>
  <w:style w:type="character" w:styleId="Intenzivensklic">
    <w:name w:val="Intense Reference"/>
    <w:basedOn w:val="Privzetapisavaodstavka"/>
    <w:uiPriority w:val="32"/>
    <w:rsid w:val="00B94DAF"/>
    <w:rPr>
      <w:b/>
      <w:bCs/>
      <w:smallCaps/>
      <w:color w:val="39778F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881B5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GlavaZnak">
    <w:name w:val="Glava Znak"/>
    <w:basedOn w:val="Privzetapisavaodstavka"/>
    <w:link w:val="Glava"/>
    <w:uiPriority w:val="99"/>
    <w:rsid w:val="00881B51"/>
    <w:rPr>
      <w:sz w:val="18"/>
    </w:rPr>
  </w:style>
  <w:style w:type="paragraph" w:styleId="Noga">
    <w:name w:val="footer"/>
    <w:basedOn w:val="Navaden"/>
    <w:link w:val="NogaZnak"/>
    <w:uiPriority w:val="99"/>
    <w:unhideWhenUsed/>
    <w:rsid w:val="002E0C88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NogaZnak">
    <w:name w:val="Noga Znak"/>
    <w:basedOn w:val="Privzetapisavaodstavka"/>
    <w:link w:val="Noga"/>
    <w:uiPriority w:val="99"/>
    <w:rsid w:val="002E0C88"/>
    <w:rPr>
      <w:sz w:val="18"/>
    </w:rPr>
  </w:style>
  <w:style w:type="table" w:styleId="Tabelamrea">
    <w:name w:val="Table Grid"/>
    <w:basedOn w:val="Navadnatabela"/>
    <w:uiPriority w:val="39"/>
    <w:rsid w:val="0029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19"/>
    <w:qFormat/>
    <w:rsid w:val="00B94DAF"/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2743FD"/>
    <w:rPr>
      <w:color w:val="3E7C94" w:themeColor="accent2"/>
    </w:rPr>
  </w:style>
  <w:style w:type="table" w:styleId="Tabelaseznam3poudarek1">
    <w:name w:val="List Table 3 Accent 1"/>
    <w:basedOn w:val="Navadnatabela"/>
    <w:uiPriority w:val="48"/>
    <w:rsid w:val="00A9046D"/>
    <w:pPr>
      <w:spacing w:after="0" w:line="240" w:lineRule="auto"/>
    </w:pPr>
    <w:tblPr>
      <w:tblStyleRowBandSize w:val="1"/>
      <w:tblStyleColBandSize w:val="1"/>
      <w:tblBorders>
        <w:top w:val="single" w:sz="4" w:space="0" w:color="529DBA" w:themeColor="accent1"/>
        <w:left w:val="single" w:sz="4" w:space="0" w:color="529DBA" w:themeColor="accent1"/>
        <w:bottom w:val="single" w:sz="4" w:space="0" w:color="529DBA" w:themeColor="accent1"/>
        <w:right w:val="single" w:sz="4" w:space="0" w:color="529D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29DBA" w:themeFill="accent1"/>
      </w:tcPr>
    </w:tblStylePr>
    <w:tblStylePr w:type="lastRow">
      <w:rPr>
        <w:b/>
        <w:bCs/>
      </w:rPr>
      <w:tblPr/>
      <w:tcPr>
        <w:tcBorders>
          <w:top w:val="double" w:sz="4" w:space="0" w:color="529D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29DBA" w:themeColor="accent1"/>
          <w:right w:val="single" w:sz="4" w:space="0" w:color="529DBA" w:themeColor="accent1"/>
        </w:tcBorders>
      </w:tcPr>
    </w:tblStylePr>
    <w:tblStylePr w:type="band1Horz">
      <w:tblPr/>
      <w:tcPr>
        <w:tcBorders>
          <w:top w:val="single" w:sz="4" w:space="0" w:color="529DBA" w:themeColor="accent1"/>
          <w:bottom w:val="single" w:sz="4" w:space="0" w:color="529D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29DBA" w:themeColor="accent1"/>
          <w:left w:val="nil"/>
        </w:tcBorders>
      </w:tcPr>
    </w:tblStylePr>
    <w:tblStylePr w:type="swCell">
      <w:tblPr/>
      <w:tcPr>
        <w:tcBorders>
          <w:top w:val="double" w:sz="4" w:space="0" w:color="529DBA" w:themeColor="accent1"/>
          <w:right w:val="nil"/>
        </w:tcBorders>
      </w:tcPr>
    </w:tblStylePr>
  </w:style>
  <w:style w:type="paragraph" w:styleId="Napis">
    <w:name w:val="caption"/>
    <w:basedOn w:val="Navaden"/>
    <w:next w:val="Navaden"/>
    <w:unhideWhenUsed/>
    <w:rsid w:val="00BE6051"/>
    <w:pPr>
      <w:spacing w:line="240" w:lineRule="auto"/>
      <w:jc w:val="left"/>
    </w:pPr>
    <w:rPr>
      <w:iCs/>
      <w:color w:val="3E7C94" w:themeColor="accen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51847"/>
    <w:pPr>
      <w:spacing w:after="0" w:line="240" w:lineRule="auto"/>
      <w:jc w:val="left"/>
    </w:pPr>
    <w:rPr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51847"/>
    <w:rPr>
      <w:sz w:val="16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B6CDE"/>
    <w:rPr>
      <w:b/>
      <w:color w:val="529DBA" w:themeColor="accent1"/>
      <w:vertAlign w:val="superscript"/>
    </w:rPr>
  </w:style>
  <w:style w:type="paragraph" w:styleId="Zakljunipozdrav">
    <w:name w:val="Closing"/>
    <w:basedOn w:val="Navaden"/>
    <w:link w:val="ZakljunipozdravZnak"/>
    <w:uiPriority w:val="99"/>
    <w:unhideWhenUsed/>
    <w:rsid w:val="00C155C7"/>
    <w:pPr>
      <w:spacing w:after="0" w:line="240" w:lineRule="auto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rsid w:val="00C155C7"/>
    <w:rPr>
      <w:sz w:val="20"/>
    </w:rPr>
  </w:style>
  <w:style w:type="paragraph" w:styleId="Podpis">
    <w:name w:val="Signature"/>
    <w:basedOn w:val="Navaden"/>
    <w:link w:val="PodpisZnak"/>
    <w:uiPriority w:val="99"/>
    <w:unhideWhenUsed/>
    <w:rsid w:val="00C155C7"/>
    <w:pPr>
      <w:spacing w:after="0" w:line="240" w:lineRule="auto"/>
    </w:pPr>
  </w:style>
  <w:style w:type="character" w:customStyle="1" w:styleId="PodpisZnak">
    <w:name w:val="Podpis Znak"/>
    <w:basedOn w:val="Privzetapisavaodstavka"/>
    <w:link w:val="Podpis"/>
    <w:uiPriority w:val="99"/>
    <w:rsid w:val="00C155C7"/>
    <w:rPr>
      <w:sz w:val="20"/>
    </w:rPr>
  </w:style>
  <w:style w:type="paragraph" w:styleId="Oznaenseznam">
    <w:name w:val="List Bullet"/>
    <w:basedOn w:val="Navaden"/>
    <w:uiPriority w:val="99"/>
    <w:unhideWhenUsed/>
    <w:qFormat/>
    <w:rsid w:val="00BE3B8D"/>
    <w:pPr>
      <w:numPr>
        <w:numId w:val="7"/>
      </w:numPr>
      <w:contextualSpacing/>
    </w:pPr>
  </w:style>
  <w:style w:type="paragraph" w:styleId="Otevilenseznam">
    <w:name w:val="List Number"/>
    <w:basedOn w:val="Navaden"/>
    <w:uiPriority w:val="99"/>
    <w:unhideWhenUsed/>
    <w:qFormat/>
    <w:rsid w:val="00F517EB"/>
    <w:pPr>
      <w:numPr>
        <w:numId w:val="2"/>
      </w:numPr>
      <w:contextualSpacing/>
    </w:pPr>
  </w:style>
  <w:style w:type="table" w:styleId="Tabelasvetlamrea">
    <w:name w:val="Grid Table Light"/>
    <w:basedOn w:val="Navadnatabela"/>
    <w:uiPriority w:val="40"/>
    <w:rsid w:val="00F003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slovTOC">
    <w:name w:val="TOC Heading"/>
    <w:basedOn w:val="Naslov1"/>
    <w:next w:val="Navaden"/>
    <w:uiPriority w:val="39"/>
    <w:unhideWhenUsed/>
    <w:rsid w:val="00513F8E"/>
    <w:pPr>
      <w:spacing w:before="360" w:after="120"/>
      <w:outlineLvl w:val="9"/>
    </w:pPr>
    <w:rPr>
      <w:kern w:val="0"/>
      <w:szCs w:val="32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420DFE"/>
    <w:pPr>
      <w:tabs>
        <w:tab w:val="right" w:leader="dot" w:pos="8494"/>
      </w:tabs>
      <w:spacing w:after="100"/>
    </w:pPr>
    <w:rPr>
      <w:b/>
    </w:rPr>
  </w:style>
  <w:style w:type="paragraph" w:styleId="Kazalovsebine2">
    <w:name w:val="toc 2"/>
    <w:basedOn w:val="Navaden"/>
    <w:next w:val="Navaden"/>
    <w:autoRedefine/>
    <w:uiPriority w:val="39"/>
    <w:unhideWhenUsed/>
    <w:rsid w:val="00125DD9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125DD9"/>
    <w:pPr>
      <w:spacing w:after="100"/>
      <w:ind w:left="400"/>
    </w:pPr>
  </w:style>
  <w:style w:type="character" w:styleId="Hiperpovezava">
    <w:name w:val="Hyperlink"/>
    <w:basedOn w:val="Privzetapisavaodstavka"/>
    <w:uiPriority w:val="99"/>
    <w:unhideWhenUsed/>
    <w:rsid w:val="00857659"/>
    <w:rPr>
      <w:color w:val="3E7C94" w:themeColor="accent2"/>
      <w:u w:val="single"/>
    </w:rPr>
  </w:style>
  <w:style w:type="paragraph" w:styleId="Brezrazmikov">
    <w:name w:val="No Spacing"/>
    <w:link w:val="BrezrazmikovZnak"/>
    <w:uiPriority w:val="1"/>
    <w:qFormat/>
    <w:rsid w:val="000005C4"/>
    <w:pPr>
      <w:spacing w:after="0" w:line="240" w:lineRule="auto"/>
    </w:pPr>
    <w:rPr>
      <w:sz w:val="20"/>
    </w:rPr>
  </w:style>
  <w:style w:type="paragraph" w:customStyle="1" w:styleId="Default">
    <w:name w:val="Default"/>
    <w:rsid w:val="00B53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Tabelabrezobrob">
    <w:name w:val="Tabela brez obrob"/>
    <w:basedOn w:val="Navadnatabela"/>
    <w:uiPriority w:val="99"/>
    <w:rsid w:val="00916A18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</w:style>
  <w:style w:type="table" w:customStyle="1" w:styleId="Standardnatabela">
    <w:name w:val="Standardna tabela"/>
    <w:basedOn w:val="Tabelamrea"/>
    <w:uiPriority w:val="99"/>
    <w:rsid w:val="00857659"/>
    <w:rPr>
      <w:sz w:val="20"/>
    </w:rPr>
    <w:tblPr/>
    <w:tcPr>
      <w:shd w:val="clear" w:color="auto" w:fill="auto"/>
      <w:vAlign w:val="center"/>
    </w:tcPr>
    <w:tblStylePr w:type="firstRow">
      <w:rPr>
        <w:b/>
      </w:rPr>
    </w:tblStylePr>
    <w:tblStylePr w:type="lastRow">
      <w:rPr>
        <w:b/>
        <w:i w:val="0"/>
        <w:iCs/>
        <w:color w:val="3E7C94" w:themeColor="accent2"/>
      </w:rPr>
      <w:tblPr/>
      <w:tcPr>
        <w:shd w:val="clear" w:color="auto" w:fill="auto"/>
      </w:tcPr>
    </w:tblStylePr>
    <w:tblStylePr w:type="firstCol">
      <w:rPr>
        <w:b/>
      </w:r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916A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rezrazmikovZnak">
    <w:name w:val="Brez razmikov Znak"/>
    <w:basedOn w:val="Privzetapisavaodstavka"/>
    <w:link w:val="Brezrazmikov"/>
    <w:uiPriority w:val="1"/>
    <w:rsid w:val="00595D1C"/>
    <w:rPr>
      <w:sz w:val="20"/>
    </w:rPr>
  </w:style>
  <w:style w:type="character" w:styleId="Poudarek">
    <w:name w:val="Emphasis"/>
    <w:basedOn w:val="Privzetapisavaodstavka"/>
    <w:uiPriority w:val="20"/>
    <w:rsid w:val="00D1302F"/>
    <w:rPr>
      <w:i/>
      <w:iCs/>
      <w:color w:val="3E7C94" w:themeColor="accent2"/>
    </w:rPr>
  </w:style>
  <w:style w:type="character" w:styleId="Nerazreenaomemba">
    <w:name w:val="Unresolved Mention"/>
    <w:basedOn w:val="Privzetapisavaodstavka"/>
    <w:uiPriority w:val="99"/>
    <w:semiHidden/>
    <w:unhideWhenUsed/>
    <w:rsid w:val="00962A8B"/>
    <w:rPr>
      <w:color w:val="605E5C"/>
      <w:shd w:val="clear" w:color="auto" w:fill="E1DFDD"/>
    </w:rPr>
  </w:style>
  <w:style w:type="paragraph" w:customStyle="1" w:styleId="SlogNasredini">
    <w:name w:val="Slog Na sredini"/>
    <w:basedOn w:val="Navaden"/>
    <w:rsid w:val="009A2B6A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2"/>
      <w:szCs w:val="20"/>
      <w:lang w:eastAsia="sl-SI"/>
      <w14:ligatures w14:val="none"/>
    </w:rPr>
  </w:style>
  <w:style w:type="paragraph" w:styleId="Oznaenseznam2">
    <w:name w:val="List Bullet 2"/>
    <w:basedOn w:val="Oznaenseznam"/>
    <w:uiPriority w:val="99"/>
    <w:unhideWhenUsed/>
    <w:rsid w:val="00F517EB"/>
    <w:pPr>
      <w:numPr>
        <w:numId w:val="8"/>
      </w:numPr>
    </w:pPr>
  </w:style>
  <w:style w:type="paragraph" w:styleId="Oznaenseznam3">
    <w:name w:val="List Bullet 3"/>
    <w:basedOn w:val="Oznaenseznam"/>
    <w:uiPriority w:val="99"/>
    <w:unhideWhenUsed/>
    <w:rsid w:val="00F517EB"/>
    <w:pPr>
      <w:numPr>
        <w:numId w:val="9"/>
      </w:numPr>
      <w:ind w:left="1077" w:hanging="357"/>
    </w:pPr>
  </w:style>
  <w:style w:type="paragraph" w:styleId="Oznaenseznam4">
    <w:name w:val="List Bullet 4"/>
    <w:basedOn w:val="Oznaenseznam"/>
    <w:uiPriority w:val="99"/>
    <w:unhideWhenUsed/>
    <w:rsid w:val="00F517EB"/>
    <w:pPr>
      <w:numPr>
        <w:numId w:val="10"/>
      </w:numPr>
      <w:ind w:left="1434" w:hanging="357"/>
    </w:pPr>
  </w:style>
  <w:style w:type="paragraph" w:styleId="Oznaenseznam5">
    <w:name w:val="List Bullet 5"/>
    <w:basedOn w:val="Oznaenseznam"/>
    <w:uiPriority w:val="99"/>
    <w:unhideWhenUsed/>
    <w:rsid w:val="00F517EB"/>
    <w:pPr>
      <w:numPr>
        <w:numId w:val="11"/>
      </w:numPr>
      <w:ind w:left="1797" w:hanging="357"/>
    </w:pPr>
  </w:style>
  <w:style w:type="paragraph" w:styleId="Otevilenseznam2">
    <w:name w:val="List Number 2"/>
    <w:basedOn w:val="Navaden"/>
    <w:uiPriority w:val="99"/>
    <w:unhideWhenUsed/>
    <w:rsid w:val="00F517EB"/>
    <w:pPr>
      <w:numPr>
        <w:numId w:val="3"/>
      </w:numPr>
      <w:tabs>
        <w:tab w:val="clear" w:pos="643"/>
      </w:tabs>
      <w:contextualSpacing/>
    </w:pPr>
  </w:style>
  <w:style w:type="paragraph" w:styleId="Otevilenseznam3">
    <w:name w:val="List Number 3"/>
    <w:basedOn w:val="Navaden"/>
    <w:uiPriority w:val="99"/>
    <w:unhideWhenUsed/>
    <w:rsid w:val="00F517EB"/>
    <w:pPr>
      <w:numPr>
        <w:numId w:val="4"/>
      </w:numPr>
      <w:tabs>
        <w:tab w:val="clear" w:pos="926"/>
      </w:tabs>
      <w:contextualSpacing/>
    </w:pPr>
  </w:style>
  <w:style w:type="paragraph" w:styleId="Otevilenseznam4">
    <w:name w:val="List Number 4"/>
    <w:basedOn w:val="Navaden"/>
    <w:uiPriority w:val="99"/>
    <w:unhideWhenUsed/>
    <w:rsid w:val="00F517EB"/>
    <w:pPr>
      <w:numPr>
        <w:numId w:val="5"/>
      </w:numPr>
      <w:tabs>
        <w:tab w:val="clear" w:pos="1209"/>
      </w:tabs>
      <w:contextualSpacing/>
    </w:pPr>
  </w:style>
  <w:style w:type="paragraph" w:styleId="Otevilenseznam5">
    <w:name w:val="List Number 5"/>
    <w:basedOn w:val="Navaden"/>
    <w:uiPriority w:val="99"/>
    <w:unhideWhenUsed/>
    <w:rsid w:val="00F517EB"/>
    <w:pPr>
      <w:numPr>
        <w:numId w:val="6"/>
      </w:numPr>
      <w:tabs>
        <w:tab w:val="clear" w:pos="1492"/>
      </w:tabs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4CB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64CB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64CB8"/>
    <w:rPr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F7A11"/>
    <w:rPr>
      <w:color w:val="7F7F7F" w:themeColor="followedHyperlink"/>
      <w:u w:val="single"/>
    </w:rPr>
  </w:style>
  <w:style w:type="numbering" w:customStyle="1" w:styleId="URSJVAlineje">
    <w:name w:val="URSJV_Alineje"/>
    <w:uiPriority w:val="99"/>
    <w:rsid w:val="00F517EB"/>
    <w:pPr>
      <w:numPr>
        <w:numId w:val="12"/>
      </w:numPr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80A59"/>
    <w:pPr>
      <w:spacing w:after="0" w:line="240" w:lineRule="auto"/>
      <w:jc w:val="left"/>
    </w:pPr>
    <w:rPr>
      <w:sz w:val="16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80A59"/>
    <w:rPr>
      <w:sz w:val="16"/>
      <w:szCs w:val="20"/>
    </w:rPr>
  </w:style>
  <w:style w:type="character" w:styleId="Konnaopomba-sklic">
    <w:name w:val="endnote reference"/>
    <w:basedOn w:val="Privzetapisavaodstavka"/>
    <w:uiPriority w:val="99"/>
    <w:unhideWhenUsed/>
    <w:rsid w:val="00D80A59"/>
    <w:rPr>
      <w:rFonts w:asciiTheme="minorHAnsi" w:hAnsiTheme="minorHAnsi"/>
      <w:b/>
      <w:color w:val="529DBA" w:themeColor="accent1"/>
      <w:sz w:val="20"/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63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63B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C28A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yperlink" Target="https://podatki.gov.si/dataset/evidenca-pooblascenih-izvajalcev-meritev-radioaktivnosti-posiljk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C:\Users\HSkrlep\AppData\Users\Vesna\Users\Andrej\AppData\Users\HelenaJ\AppData\Local\Temp\AppData\Local\Temp\AppData\Andrej\AppData\Local\Andrej\AppData\Local\Users\Vesna\AppData\Local\Users\Andrej\AppData\Local\Documents%20and%20Settings\Tatjana\Local%20Settings\Temp\Local%20Settings\Documents%20and%20Settings\Tatjana\Application%20Data\Microsoft\Word\gp.ursjv@gov.si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gov.si/assets/organi-v-sestavi/URSJV/Dokumenti/Sevalne-novice/sev-nov-49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i/assets/organi-v-Sestavi/URSJV/Dokumenti/Sevalne-novice/Sevalne-novice-stevilka-54-koncna-v2.pdf" TargetMode="External"/><Relationship Id="rId20" Type="http://schemas.openxmlformats.org/officeDocument/2006/relationships/hyperlink" Target="https://www.iaea.org/sites/default/files/25/02/itdb_fact%20sheet_2025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ursjv.gov.si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file://C:\Users\HSkrlep\AppData\Users\Vesna\Users\Andrej\AppData\Users\HelenaJ\AppData\Local\Temp\AppData\Local\Temp\AppData\Andrej\AppData\Local\Andrej\AppData\Local\Users\Vesna\AppData\Local\Users\Andrej\AppData\Local\Documents%20and%20Settings\Tatjana\Local%20Settings\Temp\Local%20Settings\Documents%20and%20Settings\Tatjana\Application%20Data\Microsoft\Word\gp.ursjv@gov.si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://www.ursjv.gov.s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DBE2A8AD9442195733F7DF11E1F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7F9E40-0C4C-4B46-9861-52E5E0FDA26F}"/>
      </w:docPartPr>
      <w:docPartBody>
        <w:p w:rsidR="00195CC2" w:rsidRDefault="00195CC2">
          <w:pPr>
            <w:pStyle w:val="98ADBE2A8AD9442195733F7DF11E1F5F"/>
          </w:pPr>
          <w:r w:rsidRPr="002B45D2">
            <w:rPr>
              <w:rStyle w:val="Besedilooznabemesta"/>
            </w:rPr>
            <w:t>[</w:t>
          </w:r>
          <w:r>
            <w:rPr>
              <w:rStyle w:val="Besedilooznabemesta"/>
            </w:rPr>
            <w:t>Vnesite naslov</w:t>
          </w:r>
          <w:r w:rsidRPr="002B45D2">
            <w:rPr>
              <w:rStyle w:val="Besedilooznabemesta"/>
            </w:rPr>
            <w:t>]</w:t>
          </w:r>
        </w:p>
      </w:docPartBody>
    </w:docPart>
    <w:docPart>
      <w:docPartPr>
        <w:name w:val="D961DC0CB07141E28D4DE04B81D43A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6A3E0F-05CB-45C5-8D26-322E53A1FEE8}"/>
      </w:docPartPr>
      <w:docPartBody>
        <w:p w:rsidR="00195CC2" w:rsidRDefault="00195CC2">
          <w:pPr>
            <w:pStyle w:val="D961DC0CB07141E28D4DE04B81D43AE9"/>
          </w:pPr>
          <w:r w:rsidRPr="00D440A5">
            <w:rPr>
              <w:rStyle w:val="Besedilooznabemesta"/>
            </w:rPr>
            <w:t>[</w:t>
          </w:r>
          <w:r>
            <w:rPr>
              <w:rStyle w:val="Besedilooznabemesta"/>
            </w:rPr>
            <w:t>X</w:t>
          </w:r>
          <w:r w:rsidRPr="00D440A5">
            <w:rPr>
              <w:rStyle w:val="Besedilooznabemesta"/>
            </w:rPr>
            <w:t>]</w:t>
          </w:r>
        </w:p>
      </w:docPartBody>
    </w:docPart>
    <w:docPart>
      <w:docPartPr>
        <w:name w:val="3760336F896F45468D9F3F52DEB34F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1870CF-89C6-43BF-BE36-5733F0803A21}"/>
      </w:docPartPr>
      <w:docPartBody>
        <w:p w:rsidR="00195CC2" w:rsidRDefault="00195CC2">
          <w:pPr>
            <w:pStyle w:val="3760336F896F45468D9F3F52DEB34F7F"/>
          </w:pPr>
          <w:r w:rsidRPr="00D440A5">
            <w:rPr>
              <w:rStyle w:val="Besedilooznabemesta"/>
            </w:rPr>
            <w:t>[Datum objave]</w:t>
          </w:r>
        </w:p>
      </w:docPartBody>
    </w:docPart>
    <w:docPart>
      <w:docPartPr>
        <w:name w:val="46C31ACF7D024F1598427388677078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B2593C-5381-494B-BBAA-4D8F0FBCD861}"/>
      </w:docPartPr>
      <w:docPartBody>
        <w:p w:rsidR="00195CC2" w:rsidRDefault="00195CC2">
          <w:pPr>
            <w:pStyle w:val="46C31ACF7D024F15984273886770783D"/>
          </w:pPr>
          <w:r w:rsidRPr="00D440A5">
            <w:rPr>
              <w:rStyle w:val="Besedilooznabemesta"/>
            </w:rPr>
            <w:t>[</w:t>
          </w:r>
          <w:r>
            <w:rPr>
              <w:rStyle w:val="Besedilooznabemesta"/>
            </w:rPr>
            <w:t>X</w:t>
          </w:r>
          <w:r w:rsidRPr="00D440A5">
            <w:rPr>
              <w:rStyle w:val="Besedilooznabemest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C2"/>
    <w:rsid w:val="000B3C4F"/>
    <w:rsid w:val="00195CC2"/>
    <w:rsid w:val="001E31B0"/>
    <w:rsid w:val="00252B86"/>
    <w:rsid w:val="00320116"/>
    <w:rsid w:val="003913AF"/>
    <w:rsid w:val="003A4C0A"/>
    <w:rsid w:val="00477AB0"/>
    <w:rsid w:val="005D0B12"/>
    <w:rsid w:val="005D1BF3"/>
    <w:rsid w:val="006B0B70"/>
    <w:rsid w:val="006C5634"/>
    <w:rsid w:val="009A23D3"/>
    <w:rsid w:val="00B87423"/>
    <w:rsid w:val="00BA5F1A"/>
    <w:rsid w:val="00D05AAA"/>
    <w:rsid w:val="00D51DDD"/>
    <w:rsid w:val="00DA1F60"/>
    <w:rsid w:val="00DA5688"/>
    <w:rsid w:val="00DC16CF"/>
    <w:rsid w:val="00DE291A"/>
    <w:rsid w:val="00E733F3"/>
    <w:rsid w:val="00EB66DF"/>
    <w:rsid w:val="00F7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C5634"/>
    <w:rPr>
      <w:color w:val="E97132" w:themeColor="accent2"/>
    </w:rPr>
  </w:style>
  <w:style w:type="paragraph" w:customStyle="1" w:styleId="98ADBE2A8AD9442195733F7DF11E1F5F">
    <w:name w:val="98ADBE2A8AD9442195733F7DF11E1F5F"/>
  </w:style>
  <w:style w:type="paragraph" w:customStyle="1" w:styleId="D961DC0CB07141E28D4DE04B81D43AE9">
    <w:name w:val="D961DC0CB07141E28D4DE04B81D43AE9"/>
  </w:style>
  <w:style w:type="paragraph" w:customStyle="1" w:styleId="3760336F896F45468D9F3F52DEB34F7F">
    <w:name w:val="3760336F896F45468D9F3F52DEB34F7F"/>
  </w:style>
  <w:style w:type="paragraph" w:customStyle="1" w:styleId="46C31ACF7D024F15984273886770783D">
    <w:name w:val="46C31ACF7D024F159842738867707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RSJV_Barve">
      <a:dk1>
        <a:sysClr val="windowText" lastClr="000000"/>
      </a:dk1>
      <a:lt1>
        <a:sysClr val="window" lastClr="FFFFFF"/>
      </a:lt1>
      <a:dk2>
        <a:srgbClr val="000000"/>
      </a:dk2>
      <a:lt2>
        <a:srgbClr val="E8E8E8"/>
      </a:lt2>
      <a:accent1>
        <a:srgbClr val="529DBA"/>
      </a:accent1>
      <a:accent2>
        <a:srgbClr val="3E7C94"/>
      </a:accent2>
      <a:accent3>
        <a:srgbClr val="1B495A"/>
      </a:accent3>
      <a:accent4>
        <a:srgbClr val="5C9A92"/>
      </a:accent4>
      <a:accent5>
        <a:srgbClr val="457A73"/>
      </a:accent5>
      <a:accent6>
        <a:srgbClr val="234502"/>
      </a:accent6>
      <a:hlink>
        <a:srgbClr val="529DBA"/>
      </a:hlink>
      <a:folHlink>
        <a:srgbClr val="7F7F7F"/>
      </a:folHlink>
    </a:clrScheme>
    <a:fontScheme name="URSJV_Pisa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2025-09-01T00:00:00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A53F8C1DCD24186B69933CD2E9BE9" ma:contentTypeVersion="5" ma:contentTypeDescription="Create a new document." ma:contentTypeScope="" ma:versionID="d32bb3375b59f9aa5e024ea7a5ee2b5a">
  <xsd:schema xmlns:xsd="http://www.w3.org/2001/XMLSchema" xmlns:xs="http://www.w3.org/2001/XMLSchema" xmlns:p="http://schemas.microsoft.com/office/2006/metadata/properties" xmlns:ns3="2f4a364f-f672-4c46-b8f8-5cd06da32e13" targetNamespace="http://schemas.microsoft.com/office/2006/metadata/properties" ma:root="true" ma:fieldsID="992efbf196f6a1d0c65c8b2a73c532e8" ns3:_="">
    <xsd:import namespace="2f4a364f-f672-4c46-b8f8-5cd06da32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a364f-f672-4c46-b8f8-5cd06da32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E1BA85-FD42-4708-90B1-AE286FBC1EEC}">
  <ds:schemaRefs>
    <ds:schemaRef ds:uri="2f4a364f-f672-4c46-b8f8-5cd06da32e13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039561-83BB-435D-B324-062D26279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FD8DD-222E-49D4-BA58-BF963DDDA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a364f-f672-4c46-b8f8-5cd06da32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818FD9-5673-465D-A44C-523E1F6F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Sevalne novice</vt:lpstr>
      <vt:lpstr>Sevalne novice</vt:lpstr>
    </vt:vector>
  </TitlesOfParts>
  <Manager/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Sevalne novice</dc:title>
  <dc:subject>OP xx.xx</dc:subject>
  <dc:creator>Magda Čarman</dc:creator>
  <cp:keywords/>
  <dc:description/>
  <cp:lastModifiedBy>Magda Čarman</cp:lastModifiedBy>
  <cp:revision>2</cp:revision>
  <cp:lastPrinted>2025-08-28T05:14:00Z</cp:lastPrinted>
  <dcterms:created xsi:type="dcterms:W3CDTF">2025-08-28T06:06:00Z</dcterms:created>
  <dcterms:modified xsi:type="dcterms:W3CDTF">2025-08-28T06:06:00Z</dcterms:modified>
  <cp:contentStatus>65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0x010100B59A53F8C1DCD24186B69933CD2E9BE9</vt:lpwstr>
  </property>
</Properties>
</file>