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D9C1C" w14:textId="30C899DE" w:rsidR="003359D4" w:rsidRPr="00F64897" w:rsidRDefault="003359D4" w:rsidP="003359D4">
      <w:pPr>
        <w:jc w:val="both"/>
        <w:rPr>
          <w:rFonts w:ascii="Arial" w:hAnsi="Arial" w:cs="Arial"/>
          <w:noProof/>
          <w:highlight w:val="cyan"/>
        </w:rPr>
      </w:pPr>
    </w:p>
    <w:p w14:paraId="42CAE4BE" w14:textId="5A510021" w:rsidR="003359D4" w:rsidRDefault="003359D4" w:rsidP="003359D4">
      <w:pPr>
        <w:jc w:val="both"/>
        <w:rPr>
          <w:rFonts w:ascii="Arial" w:hAnsi="Arial" w:cs="Arial"/>
          <w:noProof/>
          <w:highlight w:val="cyan"/>
        </w:rPr>
      </w:pPr>
      <w:r w:rsidRPr="00F64897">
        <w:rPr>
          <w:rFonts w:ascii="Arial" w:hAnsi="Arial" w:cs="Arial"/>
          <w:noProof/>
          <w:lang w:eastAsia="sl-SI"/>
        </w:rPr>
        <mc:AlternateContent>
          <mc:Choice Requires="wps">
            <w:drawing>
              <wp:anchor distT="0" distB="0" distL="114300" distR="114300" simplePos="0" relativeHeight="251659264" behindDoc="0" locked="0" layoutInCell="0" allowOverlap="1" wp14:anchorId="4145FAED" wp14:editId="2CA350AA">
                <wp:simplePos x="0" y="0"/>
                <wp:positionH relativeFrom="page">
                  <wp:align>right</wp:align>
                </wp:positionH>
                <wp:positionV relativeFrom="paragraph">
                  <wp:posOffset>229870</wp:posOffset>
                </wp:positionV>
                <wp:extent cx="7772400" cy="2286000"/>
                <wp:effectExtent l="0" t="0" r="0" b="0"/>
                <wp:wrapNone/>
                <wp:docPr id="2"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286000"/>
                        </a:xfrm>
                        <a:prstGeom prst="rect">
                          <a:avLst/>
                        </a:prstGeom>
                        <a:solidFill>
                          <a:srgbClr val="529DBA"/>
                        </a:solidFill>
                        <a:ln>
                          <a:noFill/>
                        </a:ln>
                      </wps:spPr>
                      <wps:txbx>
                        <w:txbxContent>
                          <w:p w14:paraId="0B0B6279" w14:textId="77777777" w:rsidR="00DC7842" w:rsidRDefault="00DC7842" w:rsidP="003359D4">
                            <w:pPr>
                              <w:pStyle w:val="Glava"/>
                              <w:jc w:val="center"/>
                              <w:rPr>
                                <w:rFonts w:ascii="Arial" w:hAnsi="Arial" w:cs="Arial"/>
                                <w:b/>
                                <w:sz w:val="32"/>
                                <w:szCs w:val="32"/>
                              </w:rPr>
                            </w:pPr>
                          </w:p>
                          <w:p w14:paraId="4ECD6312" w14:textId="77777777" w:rsidR="00DC7842" w:rsidRDefault="00DC7842" w:rsidP="003359D4">
                            <w:pPr>
                              <w:pStyle w:val="Glava"/>
                              <w:jc w:val="center"/>
                              <w:rPr>
                                <w:rFonts w:ascii="Arial" w:hAnsi="Arial" w:cs="Arial"/>
                                <w:b/>
                                <w:sz w:val="32"/>
                                <w:szCs w:val="32"/>
                              </w:rPr>
                            </w:pPr>
                          </w:p>
                          <w:p w14:paraId="385E9354" w14:textId="77777777" w:rsidR="00DC7842" w:rsidRPr="001339E4" w:rsidRDefault="00DC7842" w:rsidP="006F4541">
                            <w:pPr>
                              <w:pStyle w:val="Glava"/>
                              <w:ind w:left="195"/>
                              <w:jc w:val="center"/>
                              <w:rPr>
                                <w:rFonts w:ascii="Arial" w:hAnsi="Arial" w:cs="Arial"/>
                                <w:b/>
                                <w:sz w:val="32"/>
                                <w:szCs w:val="32"/>
                              </w:rPr>
                            </w:pPr>
                          </w:p>
                          <w:p w14:paraId="1F46DA5B" w14:textId="65AF3F82" w:rsidR="00DC7842" w:rsidRPr="006C02E1" w:rsidRDefault="00DC7842" w:rsidP="006F4541">
                            <w:pPr>
                              <w:pStyle w:val="Glava"/>
                              <w:ind w:left="195"/>
                              <w:jc w:val="center"/>
                              <w:rPr>
                                <w:rFonts w:ascii="Arial" w:hAnsi="Arial" w:cs="Arial"/>
                                <w:b/>
                                <w:color w:val="FFFFFF" w:themeColor="background1"/>
                                <w:sz w:val="32"/>
                                <w:szCs w:val="32"/>
                              </w:rPr>
                            </w:pPr>
                            <w:r w:rsidRPr="006C02E1">
                              <w:rPr>
                                <w:rFonts w:ascii="Arial" w:hAnsi="Arial" w:cs="Arial"/>
                                <w:b/>
                                <w:color w:val="FFFFFF" w:themeColor="background1"/>
                                <w:sz w:val="32"/>
                                <w:szCs w:val="32"/>
                              </w:rPr>
                              <w:t xml:space="preserve">POSTOPKI ZA PRENEHANJE </w:t>
                            </w:r>
                            <w:r w:rsidRPr="006C02E1">
                              <w:rPr>
                                <w:rFonts w:ascii="Arial" w:hAnsi="Arial" w:cs="Arial"/>
                                <w:b/>
                                <w:color w:val="FFFFFF" w:themeColor="background1"/>
                                <w:sz w:val="32"/>
                                <w:szCs w:val="32"/>
                              </w:rPr>
                              <w:br/>
                            </w:r>
                            <w:r w:rsidR="001F48F7" w:rsidRPr="006C02E1">
                              <w:rPr>
                                <w:rFonts w:ascii="Arial" w:hAnsi="Arial" w:cs="Arial"/>
                                <w:b/>
                                <w:color w:val="FFFFFF" w:themeColor="background1"/>
                                <w:sz w:val="32"/>
                                <w:szCs w:val="32"/>
                              </w:rPr>
                              <w:t>IZREDNEGA DOGODKA</w:t>
                            </w:r>
                            <w:r w:rsidRPr="006C02E1">
                              <w:rPr>
                                <w:rFonts w:ascii="Arial" w:hAnsi="Arial" w:cs="Arial"/>
                                <w:b/>
                                <w:color w:val="FFFFFF" w:themeColor="background1"/>
                                <w:sz w:val="32"/>
                                <w:szCs w:val="32"/>
                              </w:rPr>
                              <w:br/>
                            </w:r>
                          </w:p>
                          <w:p w14:paraId="7C338A8E" w14:textId="77777777" w:rsidR="00DC7842" w:rsidRPr="006C02E1" w:rsidRDefault="00DC7842" w:rsidP="006F4541">
                            <w:pPr>
                              <w:ind w:left="195"/>
                              <w:jc w:val="center"/>
                              <w:rPr>
                                <w:rFonts w:ascii="Arial" w:hAnsi="Arial" w:cs="Arial"/>
                                <w:b/>
                                <w:color w:val="FFFFFF" w:themeColor="background1"/>
                                <w:sz w:val="32"/>
                                <w:szCs w:val="32"/>
                              </w:rPr>
                            </w:pPr>
                          </w:p>
                          <w:p w14:paraId="60575DF3" w14:textId="26AD6BF3" w:rsidR="00DC7842" w:rsidRPr="006C02E1" w:rsidRDefault="00DC7842" w:rsidP="006F4541">
                            <w:pPr>
                              <w:pStyle w:val="Glava"/>
                              <w:ind w:left="195"/>
                              <w:jc w:val="center"/>
                              <w:rPr>
                                <w:rFonts w:ascii="Arial" w:hAnsi="Arial" w:cs="Arial"/>
                                <w:b/>
                                <w:color w:val="FFFFFF" w:themeColor="background1"/>
                                <w:sz w:val="32"/>
                                <w:szCs w:val="32"/>
                              </w:rPr>
                            </w:pPr>
                            <w:r w:rsidRPr="006C02E1">
                              <w:rPr>
                                <w:rFonts w:ascii="Arial" w:hAnsi="Arial" w:cs="Arial"/>
                                <w:b/>
                                <w:color w:val="FFFFFF" w:themeColor="background1"/>
                                <w:sz w:val="32"/>
                                <w:szCs w:val="32"/>
                              </w:rPr>
                              <w:t xml:space="preserve">Izdaja </w:t>
                            </w:r>
                            <w:r w:rsidR="00380E7E" w:rsidRPr="006C02E1">
                              <w:rPr>
                                <w:rFonts w:ascii="Arial" w:hAnsi="Arial" w:cs="Arial"/>
                                <w:b/>
                                <w:color w:val="FFFFFF" w:themeColor="background1"/>
                                <w:sz w:val="32"/>
                                <w:szCs w:val="32"/>
                              </w:rPr>
                              <w:t>2</w:t>
                            </w:r>
                          </w:p>
                          <w:p w14:paraId="12BC1091" w14:textId="77777777" w:rsidR="00DC7842" w:rsidRPr="006C02E1" w:rsidRDefault="00DC7842" w:rsidP="006F4541">
                            <w:pPr>
                              <w:ind w:left="195"/>
                              <w:jc w:val="center"/>
                              <w:rPr>
                                <w:color w:val="FFFFFF" w:themeColor="background1"/>
                              </w:rPr>
                            </w:pPr>
                          </w:p>
                          <w:p w14:paraId="53D4439F" w14:textId="77777777" w:rsidR="00DC7842" w:rsidRDefault="00DC7842" w:rsidP="003359D4">
                            <w:pPr>
                              <w:jc w:val="center"/>
                            </w:pPr>
                          </w:p>
                          <w:p w14:paraId="11330667" w14:textId="77777777" w:rsidR="00DC7842" w:rsidRDefault="00DC7842" w:rsidP="003359D4">
                            <w:pPr>
                              <w:jc w:val="center"/>
                            </w:pPr>
                          </w:p>
                          <w:p w14:paraId="6D895683" w14:textId="77777777" w:rsidR="00DC7842" w:rsidRDefault="00DC7842" w:rsidP="003359D4">
                            <w:pPr>
                              <w:jc w:val="center"/>
                            </w:pPr>
                          </w:p>
                          <w:p w14:paraId="48C8C92A" w14:textId="77777777" w:rsidR="00DC7842" w:rsidRDefault="00DC7842" w:rsidP="003359D4">
                            <w:pPr>
                              <w:jc w:val="center"/>
                            </w:pPr>
                          </w:p>
                          <w:p w14:paraId="59DA278C" w14:textId="77777777" w:rsidR="00DC7842" w:rsidRDefault="00DC7842" w:rsidP="003359D4">
                            <w:pPr>
                              <w:jc w:val="center"/>
                            </w:pPr>
                          </w:p>
                          <w:p w14:paraId="212C1727" w14:textId="77777777" w:rsidR="00DC7842" w:rsidRDefault="00DC7842" w:rsidP="003359D4">
                            <w:pPr>
                              <w:jc w:val="center"/>
                            </w:pPr>
                          </w:p>
                          <w:p w14:paraId="3380FF39" w14:textId="77777777" w:rsidR="00DC7842" w:rsidRDefault="00DC7842" w:rsidP="003359D4">
                            <w:pPr>
                              <w:jc w:val="center"/>
                            </w:pPr>
                          </w:p>
                          <w:p w14:paraId="76CBEF31" w14:textId="77777777" w:rsidR="00DC7842" w:rsidRDefault="00DC7842" w:rsidP="003359D4">
                            <w:pPr>
                              <w:jc w:val="center"/>
                            </w:pPr>
                          </w:p>
                          <w:p w14:paraId="08A42191" w14:textId="77777777" w:rsidR="00DC7842" w:rsidRDefault="00DC7842" w:rsidP="003359D4">
                            <w:pPr>
                              <w:jc w:val="center"/>
                            </w:pPr>
                          </w:p>
                          <w:p w14:paraId="1BA86768" w14:textId="77777777" w:rsidR="00DC7842" w:rsidRDefault="00DC7842" w:rsidP="003359D4">
                            <w:pPr>
                              <w:jc w:val="center"/>
                            </w:pPr>
                          </w:p>
                          <w:p w14:paraId="2693CF4F" w14:textId="77777777" w:rsidR="00DC7842" w:rsidRDefault="00DC7842" w:rsidP="003359D4">
                            <w:pPr>
                              <w:jc w:val="center"/>
                            </w:pPr>
                          </w:p>
                          <w:p w14:paraId="0F84CAF7" w14:textId="77777777" w:rsidR="00DC7842" w:rsidRDefault="00DC7842" w:rsidP="003359D4">
                            <w:pPr>
                              <w:jc w:val="center"/>
                            </w:pPr>
                          </w:p>
                          <w:p w14:paraId="746B2138" w14:textId="77777777" w:rsidR="00DC7842" w:rsidRDefault="00DC7842" w:rsidP="003359D4">
                            <w:pPr>
                              <w:jc w:val="center"/>
                            </w:pPr>
                          </w:p>
                          <w:p w14:paraId="4CE66A16" w14:textId="77777777" w:rsidR="00DC7842" w:rsidRDefault="00DC7842" w:rsidP="003359D4">
                            <w:pPr>
                              <w:jc w:val="center"/>
                            </w:pPr>
                          </w:p>
                          <w:p w14:paraId="3E80BADD" w14:textId="77777777" w:rsidR="00DC7842" w:rsidRDefault="00DC7842" w:rsidP="003359D4">
                            <w:pPr>
                              <w:jc w:val="center"/>
                            </w:pPr>
                          </w:p>
                          <w:p w14:paraId="6B8D8733" w14:textId="77777777" w:rsidR="00DC7842" w:rsidRDefault="00DC7842" w:rsidP="003359D4">
                            <w:pPr>
                              <w:jc w:val="center"/>
                            </w:pPr>
                          </w:p>
                          <w:p w14:paraId="2F88A458" w14:textId="77777777" w:rsidR="00DC7842" w:rsidRPr="002A36D5" w:rsidRDefault="00DC7842" w:rsidP="003359D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5FAED" id="_x0000_t202" coordsize="21600,21600" o:spt="202" path="m,l,21600r21600,l21600,xe">
                <v:stroke joinstyle="miter"/>
                <v:path gradientshapeok="t" o:connecttype="rect"/>
              </v:shapetype>
              <v:shape id="Polje z besedilom 2" o:spid="_x0000_s1026" type="#_x0000_t202" alt="&quot;&quot;" style="position:absolute;left:0;text-align:left;margin-left:560.8pt;margin-top:18.1pt;width:612pt;height:180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" o:allowincell="f" fillcolor="#529dba" stroked="f">
                <v:textbox>
                  <w:txbxContent>
                    <w:p w14:paraId="0B0B6279" w14:textId="77777777" w:rsidR="00DC7842" w:rsidRDefault="00DC7842" w:rsidP="003359D4">
                      <w:pPr>
                        <w:pStyle w:val="Glava"/>
                        <w:jc w:val="center"/>
                        <w:rPr>
                          <w:rFonts w:ascii="Arial" w:hAnsi="Arial" w:cs="Arial"/>
                          <w:b/>
                          <w:sz w:val="32"/>
                          <w:szCs w:val="32"/>
                        </w:rPr>
                      </w:pPr>
                    </w:p>
                    <w:p w14:paraId="4ECD6312" w14:textId="77777777" w:rsidR="00DC7842" w:rsidRDefault="00DC7842" w:rsidP="003359D4">
                      <w:pPr>
                        <w:pStyle w:val="Glava"/>
                        <w:jc w:val="center"/>
                        <w:rPr>
                          <w:rFonts w:ascii="Arial" w:hAnsi="Arial" w:cs="Arial"/>
                          <w:b/>
                          <w:sz w:val="32"/>
                          <w:szCs w:val="32"/>
                        </w:rPr>
                      </w:pPr>
                    </w:p>
                    <w:p w14:paraId="385E9354" w14:textId="77777777" w:rsidR="00DC7842" w:rsidRPr="001339E4" w:rsidRDefault="00DC7842" w:rsidP="006F4541">
                      <w:pPr>
                        <w:pStyle w:val="Glava"/>
                        <w:ind w:left="195"/>
                        <w:jc w:val="center"/>
                        <w:rPr>
                          <w:rFonts w:ascii="Arial" w:hAnsi="Arial" w:cs="Arial"/>
                          <w:b/>
                          <w:sz w:val="32"/>
                          <w:szCs w:val="32"/>
                        </w:rPr>
                      </w:pPr>
                    </w:p>
                    <w:p w14:paraId="1F46DA5B" w14:textId="65AF3F82" w:rsidR="00DC7842" w:rsidRPr="006C02E1" w:rsidRDefault="00DC7842" w:rsidP="006F4541">
                      <w:pPr>
                        <w:pStyle w:val="Glava"/>
                        <w:ind w:left="195"/>
                        <w:jc w:val="center"/>
                        <w:rPr>
                          <w:rFonts w:ascii="Arial" w:hAnsi="Arial" w:cs="Arial"/>
                          <w:b/>
                          <w:color w:val="FFFFFF" w:themeColor="background1"/>
                          <w:sz w:val="32"/>
                          <w:szCs w:val="32"/>
                        </w:rPr>
                      </w:pPr>
                      <w:r w:rsidRPr="006C02E1">
                        <w:rPr>
                          <w:rFonts w:ascii="Arial" w:hAnsi="Arial" w:cs="Arial"/>
                          <w:b/>
                          <w:color w:val="FFFFFF" w:themeColor="background1"/>
                          <w:sz w:val="32"/>
                          <w:szCs w:val="32"/>
                        </w:rPr>
                        <w:t xml:space="preserve">POSTOPKI ZA PRENEHANJE </w:t>
                      </w:r>
                      <w:r w:rsidRPr="006C02E1">
                        <w:rPr>
                          <w:rFonts w:ascii="Arial" w:hAnsi="Arial" w:cs="Arial"/>
                          <w:b/>
                          <w:color w:val="FFFFFF" w:themeColor="background1"/>
                          <w:sz w:val="32"/>
                          <w:szCs w:val="32"/>
                        </w:rPr>
                        <w:br/>
                      </w:r>
                      <w:r w:rsidR="001F48F7" w:rsidRPr="006C02E1">
                        <w:rPr>
                          <w:rFonts w:ascii="Arial" w:hAnsi="Arial" w:cs="Arial"/>
                          <w:b/>
                          <w:color w:val="FFFFFF" w:themeColor="background1"/>
                          <w:sz w:val="32"/>
                          <w:szCs w:val="32"/>
                        </w:rPr>
                        <w:t>IZREDNEGA DOGODKA</w:t>
                      </w:r>
                      <w:r w:rsidRPr="006C02E1">
                        <w:rPr>
                          <w:rFonts w:ascii="Arial" w:hAnsi="Arial" w:cs="Arial"/>
                          <w:b/>
                          <w:color w:val="FFFFFF" w:themeColor="background1"/>
                          <w:sz w:val="32"/>
                          <w:szCs w:val="32"/>
                        </w:rPr>
                        <w:br/>
                      </w:r>
                    </w:p>
                    <w:p w14:paraId="7C338A8E" w14:textId="77777777" w:rsidR="00DC7842" w:rsidRPr="006C02E1" w:rsidRDefault="00DC7842" w:rsidP="006F4541">
                      <w:pPr>
                        <w:ind w:left="195"/>
                        <w:jc w:val="center"/>
                        <w:rPr>
                          <w:rFonts w:ascii="Arial" w:hAnsi="Arial" w:cs="Arial"/>
                          <w:b/>
                          <w:color w:val="FFFFFF" w:themeColor="background1"/>
                          <w:sz w:val="32"/>
                          <w:szCs w:val="32"/>
                        </w:rPr>
                      </w:pPr>
                    </w:p>
                    <w:p w14:paraId="60575DF3" w14:textId="26AD6BF3" w:rsidR="00DC7842" w:rsidRPr="006C02E1" w:rsidRDefault="00DC7842" w:rsidP="006F4541">
                      <w:pPr>
                        <w:pStyle w:val="Glava"/>
                        <w:ind w:left="195"/>
                        <w:jc w:val="center"/>
                        <w:rPr>
                          <w:rFonts w:ascii="Arial" w:hAnsi="Arial" w:cs="Arial"/>
                          <w:b/>
                          <w:color w:val="FFFFFF" w:themeColor="background1"/>
                          <w:sz w:val="32"/>
                          <w:szCs w:val="32"/>
                        </w:rPr>
                      </w:pPr>
                      <w:r w:rsidRPr="006C02E1">
                        <w:rPr>
                          <w:rFonts w:ascii="Arial" w:hAnsi="Arial" w:cs="Arial"/>
                          <w:b/>
                          <w:color w:val="FFFFFF" w:themeColor="background1"/>
                          <w:sz w:val="32"/>
                          <w:szCs w:val="32"/>
                        </w:rPr>
                        <w:t xml:space="preserve">Izdaja </w:t>
                      </w:r>
                      <w:r w:rsidR="00380E7E" w:rsidRPr="006C02E1">
                        <w:rPr>
                          <w:rFonts w:ascii="Arial" w:hAnsi="Arial" w:cs="Arial"/>
                          <w:b/>
                          <w:color w:val="FFFFFF" w:themeColor="background1"/>
                          <w:sz w:val="32"/>
                          <w:szCs w:val="32"/>
                        </w:rPr>
                        <w:t>2</w:t>
                      </w:r>
                    </w:p>
                    <w:p w14:paraId="12BC1091" w14:textId="77777777" w:rsidR="00DC7842" w:rsidRPr="006C02E1" w:rsidRDefault="00DC7842" w:rsidP="006F4541">
                      <w:pPr>
                        <w:ind w:left="195"/>
                        <w:jc w:val="center"/>
                        <w:rPr>
                          <w:color w:val="FFFFFF" w:themeColor="background1"/>
                        </w:rPr>
                      </w:pPr>
                    </w:p>
                    <w:p w14:paraId="53D4439F" w14:textId="77777777" w:rsidR="00DC7842" w:rsidRDefault="00DC7842" w:rsidP="003359D4">
                      <w:pPr>
                        <w:jc w:val="center"/>
                      </w:pPr>
                    </w:p>
                    <w:p w14:paraId="11330667" w14:textId="77777777" w:rsidR="00DC7842" w:rsidRDefault="00DC7842" w:rsidP="003359D4">
                      <w:pPr>
                        <w:jc w:val="center"/>
                      </w:pPr>
                    </w:p>
                    <w:p w14:paraId="6D895683" w14:textId="77777777" w:rsidR="00DC7842" w:rsidRDefault="00DC7842" w:rsidP="003359D4">
                      <w:pPr>
                        <w:jc w:val="center"/>
                      </w:pPr>
                    </w:p>
                    <w:p w14:paraId="48C8C92A" w14:textId="77777777" w:rsidR="00DC7842" w:rsidRDefault="00DC7842" w:rsidP="003359D4">
                      <w:pPr>
                        <w:jc w:val="center"/>
                      </w:pPr>
                    </w:p>
                    <w:p w14:paraId="59DA278C" w14:textId="77777777" w:rsidR="00DC7842" w:rsidRDefault="00DC7842" w:rsidP="003359D4">
                      <w:pPr>
                        <w:jc w:val="center"/>
                      </w:pPr>
                    </w:p>
                    <w:p w14:paraId="212C1727" w14:textId="77777777" w:rsidR="00DC7842" w:rsidRDefault="00DC7842" w:rsidP="003359D4">
                      <w:pPr>
                        <w:jc w:val="center"/>
                      </w:pPr>
                    </w:p>
                    <w:p w14:paraId="3380FF39" w14:textId="77777777" w:rsidR="00DC7842" w:rsidRDefault="00DC7842" w:rsidP="003359D4">
                      <w:pPr>
                        <w:jc w:val="center"/>
                      </w:pPr>
                    </w:p>
                    <w:p w14:paraId="76CBEF31" w14:textId="77777777" w:rsidR="00DC7842" w:rsidRDefault="00DC7842" w:rsidP="003359D4">
                      <w:pPr>
                        <w:jc w:val="center"/>
                      </w:pPr>
                    </w:p>
                    <w:p w14:paraId="08A42191" w14:textId="77777777" w:rsidR="00DC7842" w:rsidRDefault="00DC7842" w:rsidP="003359D4">
                      <w:pPr>
                        <w:jc w:val="center"/>
                      </w:pPr>
                    </w:p>
                    <w:p w14:paraId="1BA86768" w14:textId="77777777" w:rsidR="00DC7842" w:rsidRDefault="00DC7842" w:rsidP="003359D4">
                      <w:pPr>
                        <w:jc w:val="center"/>
                      </w:pPr>
                    </w:p>
                    <w:p w14:paraId="2693CF4F" w14:textId="77777777" w:rsidR="00DC7842" w:rsidRDefault="00DC7842" w:rsidP="003359D4">
                      <w:pPr>
                        <w:jc w:val="center"/>
                      </w:pPr>
                    </w:p>
                    <w:p w14:paraId="0F84CAF7" w14:textId="77777777" w:rsidR="00DC7842" w:rsidRDefault="00DC7842" w:rsidP="003359D4">
                      <w:pPr>
                        <w:jc w:val="center"/>
                      </w:pPr>
                    </w:p>
                    <w:p w14:paraId="746B2138" w14:textId="77777777" w:rsidR="00DC7842" w:rsidRDefault="00DC7842" w:rsidP="003359D4">
                      <w:pPr>
                        <w:jc w:val="center"/>
                      </w:pPr>
                    </w:p>
                    <w:p w14:paraId="4CE66A16" w14:textId="77777777" w:rsidR="00DC7842" w:rsidRDefault="00DC7842" w:rsidP="003359D4">
                      <w:pPr>
                        <w:jc w:val="center"/>
                      </w:pPr>
                    </w:p>
                    <w:p w14:paraId="3E80BADD" w14:textId="77777777" w:rsidR="00DC7842" w:rsidRDefault="00DC7842" w:rsidP="003359D4">
                      <w:pPr>
                        <w:jc w:val="center"/>
                      </w:pPr>
                    </w:p>
                    <w:p w14:paraId="6B8D8733" w14:textId="77777777" w:rsidR="00DC7842" w:rsidRDefault="00DC7842" w:rsidP="003359D4">
                      <w:pPr>
                        <w:jc w:val="center"/>
                      </w:pPr>
                    </w:p>
                    <w:p w14:paraId="2F88A458" w14:textId="77777777" w:rsidR="00DC7842" w:rsidRPr="002A36D5" w:rsidRDefault="00DC7842" w:rsidP="003359D4">
                      <w:pPr>
                        <w:jc w:val="center"/>
                      </w:pPr>
                    </w:p>
                  </w:txbxContent>
                </v:textbox>
                <w10:wrap anchorx="page"/>
              </v:shape>
            </w:pict>
          </mc:Fallback>
        </mc:AlternateContent>
      </w:r>
    </w:p>
    <w:p w14:paraId="7CB62F8D" w14:textId="77777777" w:rsidR="00D651BD" w:rsidRPr="00F64897" w:rsidRDefault="00D651BD" w:rsidP="003359D4">
      <w:pPr>
        <w:jc w:val="both"/>
        <w:rPr>
          <w:rFonts w:ascii="Arial" w:hAnsi="Arial" w:cs="Arial"/>
          <w:noProof/>
          <w:highlight w:val="cyan"/>
        </w:rPr>
      </w:pPr>
    </w:p>
    <w:p w14:paraId="744B2EF4" w14:textId="77777777" w:rsidR="003359D4" w:rsidRPr="00F64897" w:rsidRDefault="003359D4" w:rsidP="003359D4">
      <w:pPr>
        <w:jc w:val="both"/>
        <w:rPr>
          <w:rFonts w:ascii="Arial" w:hAnsi="Arial" w:cs="Arial"/>
          <w:noProof/>
          <w:highlight w:val="cyan"/>
        </w:rPr>
      </w:pPr>
    </w:p>
    <w:p w14:paraId="035534DD" w14:textId="194F7680" w:rsidR="003359D4" w:rsidRPr="00F64897" w:rsidRDefault="003359D4" w:rsidP="003359D4">
      <w:pPr>
        <w:jc w:val="right"/>
        <w:rPr>
          <w:rFonts w:ascii="Arial" w:hAnsi="Arial" w:cs="Arial"/>
          <w:noProof/>
        </w:rPr>
      </w:pPr>
      <w:r w:rsidRPr="00F64897">
        <w:rPr>
          <w:rFonts w:ascii="Arial" w:hAnsi="Arial" w:cs="Arial"/>
          <w:noProof/>
        </w:rPr>
        <w:t xml:space="preserve"> OSNUTEK 22.1.2018</w:t>
      </w:r>
    </w:p>
    <w:p w14:paraId="76D9BD40" w14:textId="0C3477D7" w:rsidR="003359D4" w:rsidRPr="00F64897" w:rsidRDefault="003359D4" w:rsidP="003359D4">
      <w:pPr>
        <w:pStyle w:val="Glava"/>
        <w:jc w:val="center"/>
        <w:rPr>
          <w:rFonts w:ascii="Arial" w:hAnsi="Arial" w:cs="Arial"/>
          <w:b/>
          <w:noProof/>
          <w:sz w:val="32"/>
          <w:szCs w:val="32"/>
        </w:rPr>
      </w:pPr>
    </w:p>
    <w:p w14:paraId="1A3E3E96" w14:textId="77777777" w:rsidR="003359D4" w:rsidRPr="00F64897" w:rsidRDefault="003359D4" w:rsidP="003359D4">
      <w:pPr>
        <w:jc w:val="both"/>
        <w:rPr>
          <w:rFonts w:ascii="Arial" w:hAnsi="Arial" w:cs="Arial"/>
          <w:noProof/>
          <w:highlight w:val="cyan"/>
        </w:rPr>
      </w:pPr>
    </w:p>
    <w:p w14:paraId="60F3AE1F" w14:textId="2122BD2D" w:rsidR="003359D4" w:rsidRPr="00F64897" w:rsidRDefault="003359D4" w:rsidP="003359D4">
      <w:pPr>
        <w:jc w:val="center"/>
        <w:rPr>
          <w:rFonts w:ascii="Arial" w:hAnsi="Arial" w:cs="Arial"/>
          <w:b/>
          <w:bCs/>
          <w:iCs/>
          <w:noProof/>
          <w:highlight w:val="cyan"/>
        </w:rPr>
      </w:pPr>
    </w:p>
    <w:p w14:paraId="7F6BCCD9" w14:textId="4B1BEAB9" w:rsidR="003359D4" w:rsidRPr="00F64897" w:rsidRDefault="003359D4" w:rsidP="003359D4">
      <w:pPr>
        <w:jc w:val="center"/>
        <w:rPr>
          <w:rFonts w:ascii="Arial" w:hAnsi="Arial" w:cs="Arial"/>
          <w:b/>
          <w:bCs/>
          <w:iCs/>
          <w:noProof/>
          <w:highlight w:val="cyan"/>
        </w:rPr>
      </w:pPr>
    </w:p>
    <w:p w14:paraId="659EAF1E" w14:textId="7AD041A4" w:rsidR="003359D4" w:rsidRPr="00F64897" w:rsidRDefault="003359D4" w:rsidP="003359D4">
      <w:pPr>
        <w:jc w:val="center"/>
        <w:rPr>
          <w:rFonts w:ascii="Arial" w:hAnsi="Arial" w:cs="Arial"/>
          <w:b/>
          <w:bCs/>
          <w:iCs/>
          <w:noProof/>
          <w:highlight w:val="cyan"/>
        </w:rPr>
      </w:pPr>
    </w:p>
    <w:p w14:paraId="13B10FB5" w14:textId="2EAB0A16" w:rsidR="003359D4" w:rsidRPr="00F64897" w:rsidRDefault="003359D4" w:rsidP="003359D4">
      <w:pPr>
        <w:jc w:val="center"/>
        <w:rPr>
          <w:rFonts w:ascii="Arial" w:hAnsi="Arial" w:cs="Arial"/>
          <w:b/>
          <w:bCs/>
          <w:iCs/>
          <w:noProof/>
          <w:highlight w:val="cyan"/>
        </w:rPr>
      </w:pPr>
    </w:p>
    <w:p w14:paraId="0AB44542" w14:textId="2EF30572" w:rsidR="003359D4" w:rsidRPr="00F64897" w:rsidRDefault="003359D4" w:rsidP="003359D4">
      <w:pPr>
        <w:spacing w:line="276" w:lineRule="auto"/>
        <w:jc w:val="both"/>
        <w:rPr>
          <w:rFonts w:ascii="Arial" w:hAnsi="Arial" w:cs="Arial"/>
          <w:noProof/>
          <w:sz w:val="40"/>
          <w:highlight w:val="cyan"/>
        </w:rPr>
      </w:pPr>
    </w:p>
    <w:p w14:paraId="40D1B8C9" w14:textId="4E16B1D6" w:rsidR="003359D4" w:rsidRPr="00F64897" w:rsidRDefault="003359D4" w:rsidP="003359D4">
      <w:pPr>
        <w:jc w:val="center"/>
        <w:rPr>
          <w:rFonts w:ascii="Arial" w:hAnsi="Arial" w:cs="Arial"/>
          <w:noProof/>
        </w:rPr>
      </w:pPr>
    </w:p>
    <w:p w14:paraId="48AADF9F" w14:textId="56B71D77" w:rsidR="003359D4" w:rsidRPr="00F64897" w:rsidRDefault="003359D4" w:rsidP="003359D4">
      <w:pPr>
        <w:jc w:val="center"/>
        <w:rPr>
          <w:rFonts w:ascii="Arial" w:hAnsi="Arial" w:cs="Arial"/>
          <w:noProof/>
        </w:rPr>
      </w:pPr>
    </w:p>
    <w:p w14:paraId="5E51A01D" w14:textId="49F246C1" w:rsidR="003359D4" w:rsidRPr="00F64897" w:rsidRDefault="00083C0D" w:rsidP="003359D4">
      <w:pPr>
        <w:jc w:val="center"/>
        <w:rPr>
          <w:rFonts w:ascii="Arial" w:hAnsi="Arial" w:cs="Arial"/>
          <w:noProof/>
        </w:rPr>
      </w:pPr>
      <w:r>
        <w:rPr>
          <w:rFonts w:ascii="Arial" w:hAnsi="Arial" w:cs="Arial"/>
          <w:noProof/>
        </w:rPr>
        <mc:AlternateContent>
          <mc:Choice Requires="wps">
            <w:drawing>
              <wp:anchor distT="0" distB="0" distL="114300" distR="114300" simplePos="0" relativeHeight="251658239" behindDoc="0" locked="0" layoutInCell="1" allowOverlap="1" wp14:anchorId="56E6CDD6" wp14:editId="176CC867">
                <wp:simplePos x="0" y="0"/>
                <wp:positionH relativeFrom="page">
                  <wp:posOffset>-8890</wp:posOffset>
                </wp:positionH>
                <wp:positionV relativeFrom="paragraph">
                  <wp:posOffset>109220</wp:posOffset>
                </wp:positionV>
                <wp:extent cx="7562850" cy="304800"/>
                <wp:effectExtent l="0" t="0" r="19050" b="19050"/>
                <wp:wrapNone/>
                <wp:docPr id="57866465" name="Pravokotni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304800"/>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3132AE" id="Pravokotnik 7" o:spid="_x0000_s1026" alt="&quot;&quot;" style="position:absolute;margin-left:-.7pt;margin-top:8.6pt;width:595.5pt;height:24pt;z-index:2516582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" fillcolor="red" strokecolor="red" strokeweight="1pt">
                <w10:wrap anchorx="page"/>
              </v:rect>
            </w:pict>
          </mc:Fallback>
        </mc:AlternateContent>
      </w:r>
    </w:p>
    <w:p w14:paraId="7C787211" w14:textId="1EFE0829" w:rsidR="0055648A" w:rsidRDefault="00D91544" w:rsidP="003359D4">
      <w:pPr>
        <w:pStyle w:val="Glava"/>
        <w:jc w:val="both"/>
        <w:rPr>
          <w:rFonts w:ascii="Arial" w:hAnsi="Arial" w:cs="Arial"/>
          <w:b/>
          <w:noProof/>
          <w:sz w:val="24"/>
          <w:szCs w:val="22"/>
          <w:lang w:eastAsia="sl-SI"/>
        </w:rPr>
      </w:pPr>
      <w:r>
        <w:rPr>
          <w:rFonts w:ascii="Arial" w:hAnsi="Arial" w:cs="Arial"/>
          <w:b/>
          <w:noProof/>
          <w:sz w:val="24"/>
          <w:szCs w:val="22"/>
        </w:rPr>
        <w:drawing>
          <wp:anchor distT="0" distB="0" distL="114300" distR="114300" simplePos="0" relativeHeight="251660288" behindDoc="1" locked="0" layoutInCell="1" allowOverlap="1" wp14:anchorId="3C97842D" wp14:editId="6597325C">
            <wp:simplePos x="0" y="0"/>
            <wp:positionH relativeFrom="page">
              <wp:posOffset>-30480</wp:posOffset>
            </wp:positionH>
            <wp:positionV relativeFrom="paragraph">
              <wp:posOffset>250825</wp:posOffset>
            </wp:positionV>
            <wp:extent cx="7588885" cy="4404360"/>
            <wp:effectExtent l="0" t="0" r="0" b="0"/>
            <wp:wrapNone/>
            <wp:docPr id="1486772138"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72138" name="Slika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619" b="10209"/>
                    <a:stretch/>
                  </pic:blipFill>
                  <pic:spPr bwMode="auto">
                    <a:xfrm>
                      <a:off x="0" y="0"/>
                      <a:ext cx="7588885" cy="440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CE7D8" w14:textId="77777777" w:rsidR="003359D4" w:rsidRPr="00F64897" w:rsidRDefault="003359D4" w:rsidP="003359D4">
      <w:pPr>
        <w:pStyle w:val="Glava"/>
        <w:jc w:val="both"/>
        <w:rPr>
          <w:rFonts w:ascii="Arial" w:hAnsi="Arial" w:cs="Arial"/>
          <w:noProof/>
          <w:sz w:val="22"/>
          <w:szCs w:val="22"/>
          <w:highlight w:val="cyan"/>
        </w:rPr>
      </w:pPr>
    </w:p>
    <w:p w14:paraId="71171212" w14:textId="77777777" w:rsidR="003359D4" w:rsidRPr="00F64897" w:rsidRDefault="003359D4" w:rsidP="003359D4">
      <w:pPr>
        <w:pStyle w:val="Glava"/>
        <w:jc w:val="both"/>
        <w:rPr>
          <w:rFonts w:ascii="Arial" w:hAnsi="Arial" w:cs="Arial"/>
          <w:noProof/>
          <w:sz w:val="22"/>
          <w:szCs w:val="22"/>
          <w:highlight w:val="cyan"/>
        </w:rPr>
      </w:pPr>
    </w:p>
    <w:p w14:paraId="1D1D3D1E" w14:textId="77777777" w:rsidR="003359D4" w:rsidRPr="00F64897" w:rsidRDefault="003359D4" w:rsidP="003359D4">
      <w:pPr>
        <w:pStyle w:val="Glava"/>
        <w:jc w:val="center"/>
        <w:rPr>
          <w:rFonts w:ascii="Arial" w:hAnsi="Arial" w:cs="Arial"/>
          <w:b/>
          <w:noProof/>
          <w:sz w:val="24"/>
          <w:szCs w:val="22"/>
        </w:rPr>
      </w:pPr>
    </w:p>
    <w:p w14:paraId="05BE760D" w14:textId="3B2AC6B4" w:rsidR="003359D4" w:rsidRPr="00F64897" w:rsidRDefault="003359D4" w:rsidP="003359D4">
      <w:pPr>
        <w:pStyle w:val="Glava"/>
        <w:jc w:val="center"/>
        <w:rPr>
          <w:rFonts w:ascii="Arial" w:hAnsi="Arial" w:cs="Arial"/>
          <w:b/>
          <w:noProof/>
          <w:sz w:val="24"/>
          <w:szCs w:val="22"/>
        </w:rPr>
      </w:pPr>
    </w:p>
    <w:p w14:paraId="76C39581" w14:textId="4A18E98A" w:rsidR="003359D4" w:rsidRPr="00F64897" w:rsidRDefault="003359D4" w:rsidP="003359D4">
      <w:pPr>
        <w:pStyle w:val="Glava"/>
        <w:jc w:val="center"/>
        <w:rPr>
          <w:rFonts w:ascii="Arial" w:hAnsi="Arial" w:cs="Arial"/>
          <w:b/>
          <w:noProof/>
          <w:sz w:val="24"/>
          <w:szCs w:val="22"/>
        </w:rPr>
      </w:pPr>
    </w:p>
    <w:p w14:paraId="484B6C53" w14:textId="77777777" w:rsidR="003359D4" w:rsidRPr="00F64897" w:rsidRDefault="003359D4" w:rsidP="003359D4">
      <w:pPr>
        <w:pStyle w:val="Glava"/>
        <w:jc w:val="center"/>
        <w:rPr>
          <w:rFonts w:ascii="Arial" w:hAnsi="Arial" w:cs="Arial"/>
          <w:b/>
          <w:noProof/>
          <w:sz w:val="24"/>
          <w:szCs w:val="22"/>
        </w:rPr>
      </w:pPr>
    </w:p>
    <w:p w14:paraId="10878CBD" w14:textId="24BC5BA4" w:rsidR="003359D4" w:rsidRPr="00F64897" w:rsidRDefault="003359D4" w:rsidP="003359D4">
      <w:pPr>
        <w:pStyle w:val="Glava"/>
        <w:jc w:val="center"/>
        <w:rPr>
          <w:rFonts w:ascii="Arial" w:hAnsi="Arial" w:cs="Arial"/>
          <w:b/>
          <w:noProof/>
          <w:sz w:val="24"/>
          <w:szCs w:val="22"/>
        </w:rPr>
      </w:pPr>
    </w:p>
    <w:p w14:paraId="3B2EE74E" w14:textId="77777777" w:rsidR="0055648A" w:rsidRDefault="0055648A" w:rsidP="003359D4">
      <w:pPr>
        <w:pStyle w:val="Glava"/>
        <w:jc w:val="center"/>
        <w:rPr>
          <w:rFonts w:ascii="Arial" w:hAnsi="Arial" w:cs="Arial"/>
          <w:b/>
          <w:noProof/>
          <w:sz w:val="24"/>
          <w:szCs w:val="22"/>
        </w:rPr>
      </w:pPr>
    </w:p>
    <w:p w14:paraId="116C8177" w14:textId="77777777" w:rsidR="0055648A" w:rsidRDefault="0055648A" w:rsidP="003359D4">
      <w:pPr>
        <w:pStyle w:val="Glava"/>
        <w:jc w:val="center"/>
        <w:rPr>
          <w:rFonts w:ascii="Arial" w:hAnsi="Arial" w:cs="Arial"/>
          <w:b/>
          <w:noProof/>
          <w:sz w:val="24"/>
          <w:szCs w:val="22"/>
        </w:rPr>
      </w:pPr>
    </w:p>
    <w:p w14:paraId="0AAF7BD0" w14:textId="77777777" w:rsidR="0055648A" w:rsidRDefault="0055648A" w:rsidP="003359D4">
      <w:pPr>
        <w:pStyle w:val="Glava"/>
        <w:jc w:val="center"/>
        <w:rPr>
          <w:rFonts w:ascii="Arial" w:hAnsi="Arial" w:cs="Arial"/>
          <w:b/>
          <w:noProof/>
          <w:sz w:val="24"/>
          <w:szCs w:val="22"/>
        </w:rPr>
      </w:pPr>
    </w:p>
    <w:p w14:paraId="092D9C47" w14:textId="77777777" w:rsidR="0055648A" w:rsidRDefault="0055648A" w:rsidP="003359D4">
      <w:pPr>
        <w:pStyle w:val="Glava"/>
        <w:jc w:val="center"/>
        <w:rPr>
          <w:rFonts w:ascii="Arial" w:hAnsi="Arial" w:cs="Arial"/>
          <w:b/>
          <w:noProof/>
          <w:sz w:val="24"/>
          <w:szCs w:val="22"/>
        </w:rPr>
      </w:pPr>
    </w:p>
    <w:p w14:paraId="35D10EBC" w14:textId="77777777" w:rsidR="0055648A" w:rsidRDefault="0055648A" w:rsidP="003359D4">
      <w:pPr>
        <w:pStyle w:val="Glava"/>
        <w:jc w:val="center"/>
        <w:rPr>
          <w:rFonts w:ascii="Arial" w:hAnsi="Arial" w:cs="Arial"/>
          <w:b/>
          <w:noProof/>
          <w:sz w:val="24"/>
          <w:szCs w:val="22"/>
        </w:rPr>
      </w:pPr>
    </w:p>
    <w:p w14:paraId="302F0BF4" w14:textId="77777777" w:rsidR="0055648A" w:rsidRDefault="0055648A" w:rsidP="003359D4">
      <w:pPr>
        <w:pStyle w:val="Glava"/>
        <w:jc w:val="center"/>
        <w:rPr>
          <w:rFonts w:ascii="Arial" w:hAnsi="Arial" w:cs="Arial"/>
          <w:b/>
          <w:noProof/>
          <w:sz w:val="24"/>
          <w:szCs w:val="22"/>
        </w:rPr>
      </w:pPr>
    </w:p>
    <w:p w14:paraId="17EA5853" w14:textId="77777777" w:rsidR="0055648A" w:rsidRDefault="0055648A" w:rsidP="003359D4">
      <w:pPr>
        <w:pStyle w:val="Glava"/>
        <w:jc w:val="center"/>
        <w:rPr>
          <w:rFonts w:ascii="Arial" w:hAnsi="Arial" w:cs="Arial"/>
          <w:b/>
          <w:noProof/>
          <w:sz w:val="24"/>
          <w:szCs w:val="22"/>
        </w:rPr>
      </w:pPr>
    </w:p>
    <w:p w14:paraId="144B22F9" w14:textId="77777777" w:rsidR="0055648A" w:rsidRDefault="0055648A" w:rsidP="003359D4">
      <w:pPr>
        <w:pStyle w:val="Glava"/>
        <w:jc w:val="center"/>
        <w:rPr>
          <w:rFonts w:ascii="Arial" w:hAnsi="Arial" w:cs="Arial"/>
          <w:b/>
          <w:noProof/>
          <w:sz w:val="24"/>
          <w:szCs w:val="22"/>
        </w:rPr>
      </w:pPr>
    </w:p>
    <w:p w14:paraId="2189747D" w14:textId="77777777" w:rsidR="0055648A" w:rsidRDefault="0055648A" w:rsidP="003359D4">
      <w:pPr>
        <w:pStyle w:val="Glava"/>
        <w:jc w:val="center"/>
        <w:rPr>
          <w:rFonts w:ascii="Arial" w:hAnsi="Arial" w:cs="Arial"/>
          <w:b/>
          <w:noProof/>
          <w:sz w:val="24"/>
          <w:szCs w:val="22"/>
        </w:rPr>
      </w:pPr>
    </w:p>
    <w:p w14:paraId="3146A492" w14:textId="77777777" w:rsidR="0055648A" w:rsidRDefault="0055648A" w:rsidP="003359D4">
      <w:pPr>
        <w:pStyle w:val="Glava"/>
        <w:jc w:val="center"/>
        <w:rPr>
          <w:rFonts w:ascii="Arial" w:hAnsi="Arial" w:cs="Arial"/>
          <w:b/>
          <w:noProof/>
          <w:sz w:val="24"/>
          <w:szCs w:val="22"/>
        </w:rPr>
      </w:pPr>
    </w:p>
    <w:p w14:paraId="7E24419D" w14:textId="77777777" w:rsidR="0055648A" w:rsidRDefault="0055648A" w:rsidP="003359D4">
      <w:pPr>
        <w:pStyle w:val="Glava"/>
        <w:jc w:val="center"/>
        <w:rPr>
          <w:rFonts w:ascii="Arial" w:hAnsi="Arial" w:cs="Arial"/>
          <w:b/>
          <w:noProof/>
          <w:sz w:val="24"/>
          <w:szCs w:val="22"/>
        </w:rPr>
      </w:pPr>
    </w:p>
    <w:p w14:paraId="4FF6164D" w14:textId="77777777" w:rsidR="0055648A" w:rsidRDefault="0055648A" w:rsidP="003359D4">
      <w:pPr>
        <w:pStyle w:val="Glava"/>
        <w:jc w:val="center"/>
        <w:rPr>
          <w:rFonts w:ascii="Arial" w:hAnsi="Arial" w:cs="Arial"/>
          <w:b/>
          <w:noProof/>
          <w:sz w:val="24"/>
          <w:szCs w:val="22"/>
        </w:rPr>
      </w:pPr>
    </w:p>
    <w:p w14:paraId="2EC261F7" w14:textId="77777777" w:rsidR="0055648A" w:rsidRDefault="0055648A" w:rsidP="003359D4">
      <w:pPr>
        <w:pStyle w:val="Glava"/>
        <w:jc w:val="center"/>
        <w:rPr>
          <w:rFonts w:ascii="Arial" w:hAnsi="Arial" w:cs="Arial"/>
          <w:b/>
          <w:noProof/>
          <w:sz w:val="24"/>
          <w:szCs w:val="22"/>
        </w:rPr>
      </w:pPr>
    </w:p>
    <w:p w14:paraId="7234F9F9" w14:textId="77777777" w:rsidR="0055648A" w:rsidRDefault="0055648A" w:rsidP="003359D4">
      <w:pPr>
        <w:pStyle w:val="Glava"/>
        <w:jc w:val="center"/>
        <w:rPr>
          <w:rFonts w:ascii="Arial" w:hAnsi="Arial" w:cs="Arial"/>
          <w:b/>
          <w:noProof/>
          <w:sz w:val="24"/>
          <w:szCs w:val="22"/>
        </w:rPr>
      </w:pPr>
    </w:p>
    <w:p w14:paraId="7566BCF7" w14:textId="77777777" w:rsidR="0055648A" w:rsidRDefault="0055648A" w:rsidP="003359D4">
      <w:pPr>
        <w:pStyle w:val="Glava"/>
        <w:jc w:val="center"/>
        <w:rPr>
          <w:rFonts w:ascii="Arial" w:hAnsi="Arial" w:cs="Arial"/>
          <w:b/>
          <w:noProof/>
          <w:sz w:val="24"/>
          <w:szCs w:val="22"/>
        </w:rPr>
      </w:pPr>
    </w:p>
    <w:p w14:paraId="016C4526" w14:textId="77777777" w:rsidR="0055648A" w:rsidRDefault="0055648A" w:rsidP="003359D4">
      <w:pPr>
        <w:pStyle w:val="Glava"/>
        <w:jc w:val="center"/>
        <w:rPr>
          <w:rFonts w:ascii="Arial" w:hAnsi="Arial" w:cs="Arial"/>
          <w:b/>
          <w:noProof/>
          <w:sz w:val="24"/>
          <w:szCs w:val="22"/>
        </w:rPr>
      </w:pPr>
    </w:p>
    <w:p w14:paraId="31A56832" w14:textId="77777777" w:rsidR="0055648A" w:rsidRDefault="0055648A" w:rsidP="003359D4">
      <w:pPr>
        <w:pStyle w:val="Glava"/>
        <w:jc w:val="center"/>
        <w:rPr>
          <w:rFonts w:ascii="Arial" w:hAnsi="Arial" w:cs="Arial"/>
          <w:b/>
          <w:noProof/>
          <w:sz w:val="24"/>
          <w:szCs w:val="22"/>
        </w:rPr>
      </w:pPr>
    </w:p>
    <w:p w14:paraId="69F8C470" w14:textId="77777777" w:rsidR="00DB1822" w:rsidRDefault="00DB1822" w:rsidP="00DB1822">
      <w:pPr>
        <w:pStyle w:val="Glava"/>
        <w:rPr>
          <w:rFonts w:ascii="Arial" w:hAnsi="Arial" w:cs="Arial"/>
          <w:b/>
          <w:noProof/>
          <w:sz w:val="24"/>
          <w:szCs w:val="22"/>
        </w:rPr>
      </w:pPr>
    </w:p>
    <w:p w14:paraId="136A4E51" w14:textId="77777777" w:rsidR="00DB1822" w:rsidRDefault="00DB1822" w:rsidP="00DB1822">
      <w:pPr>
        <w:pStyle w:val="Glava"/>
        <w:rPr>
          <w:rFonts w:ascii="Arial" w:hAnsi="Arial" w:cs="Arial"/>
          <w:b/>
          <w:noProof/>
          <w:sz w:val="24"/>
          <w:szCs w:val="22"/>
        </w:rPr>
      </w:pPr>
    </w:p>
    <w:p w14:paraId="0FECE514" w14:textId="77777777" w:rsidR="00DB1822" w:rsidRDefault="00DB1822" w:rsidP="00DB1822">
      <w:pPr>
        <w:pStyle w:val="Glava"/>
        <w:jc w:val="center"/>
        <w:rPr>
          <w:rFonts w:ascii="Arial" w:hAnsi="Arial" w:cs="Arial"/>
          <w:b/>
          <w:noProof/>
          <w:sz w:val="24"/>
          <w:szCs w:val="22"/>
        </w:rPr>
      </w:pPr>
    </w:p>
    <w:p w14:paraId="5EB21B61" w14:textId="67B0A5BA" w:rsidR="003359D4" w:rsidRPr="00F64897" w:rsidRDefault="00D91544" w:rsidP="00DB1822">
      <w:pPr>
        <w:pStyle w:val="Glava"/>
        <w:jc w:val="center"/>
        <w:rPr>
          <w:rFonts w:ascii="Arial" w:hAnsi="Arial" w:cs="Arial"/>
          <w:b/>
          <w:noProof/>
          <w:sz w:val="24"/>
          <w:szCs w:val="22"/>
        </w:rPr>
        <w:sectPr w:rsidR="003359D4" w:rsidRPr="00F64897" w:rsidSect="00320DEE">
          <w:headerReference w:type="default" r:id="rId9"/>
          <w:footerReference w:type="default" r:id="rId10"/>
          <w:headerReference w:type="first" r:id="rId11"/>
          <w:footerReference w:type="first" r:id="rId12"/>
          <w:pgSz w:w="11906" w:h="16838"/>
          <w:pgMar w:top="1418" w:right="1418" w:bottom="1276" w:left="1418" w:header="709" w:footer="709" w:gutter="0"/>
          <w:pgNumType w:fmt="lowerRoman" w:start="1"/>
          <w:cols w:space="708"/>
          <w:titlePg/>
          <w:docGrid w:linePitch="360"/>
        </w:sectPr>
      </w:pPr>
      <w:r>
        <w:rPr>
          <w:rFonts w:ascii="Arial" w:hAnsi="Arial" w:cs="Arial"/>
          <w:b/>
          <w:noProof/>
          <w:sz w:val="24"/>
        </w:rPr>
        <w:drawing>
          <wp:anchor distT="0" distB="0" distL="114300" distR="114300" simplePos="0" relativeHeight="251661312" behindDoc="1" locked="0" layoutInCell="1" allowOverlap="1" wp14:anchorId="40D73E13" wp14:editId="7E257D19">
            <wp:simplePos x="0" y="0"/>
            <wp:positionH relativeFrom="column">
              <wp:posOffset>-184150</wp:posOffset>
            </wp:positionH>
            <wp:positionV relativeFrom="paragraph">
              <wp:posOffset>3778250</wp:posOffset>
            </wp:positionV>
            <wp:extent cx="8282565" cy="5486400"/>
            <wp:effectExtent l="0" t="0" r="4445" b="0"/>
            <wp:wrapNone/>
            <wp:docPr id="201586988"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6988" name="Slika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2565" cy="5486400"/>
                    </a:xfrm>
                    <a:prstGeom prst="rect">
                      <a:avLst/>
                    </a:prstGeom>
                  </pic:spPr>
                </pic:pic>
              </a:graphicData>
            </a:graphic>
            <wp14:sizeRelH relativeFrom="page">
              <wp14:pctWidth>0</wp14:pctWidth>
            </wp14:sizeRelH>
            <wp14:sizeRelV relativeFrom="page">
              <wp14:pctHeight>0</wp14:pctHeight>
            </wp14:sizeRelV>
          </wp:anchor>
        </w:drawing>
      </w:r>
      <w:r w:rsidR="00EF5C1F" w:rsidRPr="00C60CC6">
        <w:rPr>
          <w:rFonts w:ascii="Arial" w:hAnsi="Arial" w:cs="Arial"/>
          <w:b/>
          <w:noProof/>
          <w:sz w:val="24"/>
          <w:szCs w:val="22"/>
        </w:rPr>
        <w:t>20</w:t>
      </w:r>
      <w:r w:rsidR="00566507">
        <w:rPr>
          <w:rFonts w:ascii="Arial" w:hAnsi="Arial" w:cs="Arial"/>
          <w:b/>
          <w:noProof/>
          <w:sz w:val="24"/>
          <w:szCs w:val="22"/>
        </w:rPr>
        <w:t>2</w:t>
      </w:r>
      <w:r w:rsidR="00F762D8">
        <w:rPr>
          <w:rFonts w:ascii="Arial" w:hAnsi="Arial" w:cs="Arial"/>
          <w:b/>
          <w:noProof/>
          <w:sz w:val="24"/>
          <w:szCs w:val="22"/>
        </w:rPr>
        <w:t>5</w:t>
      </w:r>
    </w:p>
    <w:p w14:paraId="16625E3D" w14:textId="77777777" w:rsidR="003359D4" w:rsidRPr="00F64897" w:rsidRDefault="003359D4" w:rsidP="003359D4">
      <w:pPr>
        <w:rPr>
          <w:noProof/>
        </w:rPr>
      </w:pPr>
    </w:p>
    <w:p w14:paraId="56C615FD" w14:textId="77777777" w:rsidR="003359D4" w:rsidRPr="00F64897" w:rsidRDefault="003359D4" w:rsidP="003359D4">
      <w:pPr>
        <w:rPr>
          <w:noProof/>
        </w:rPr>
      </w:pPr>
    </w:p>
    <w:p w14:paraId="08465DDC" w14:textId="77777777" w:rsidR="003359D4" w:rsidRPr="00F64897" w:rsidRDefault="003359D4" w:rsidP="003359D4">
      <w:pPr>
        <w:rPr>
          <w:noProof/>
        </w:rPr>
      </w:pPr>
    </w:p>
    <w:p w14:paraId="176D59B0" w14:textId="77777777" w:rsidR="003359D4" w:rsidRPr="00F64897" w:rsidRDefault="003359D4" w:rsidP="003359D4">
      <w:pPr>
        <w:rPr>
          <w:noProof/>
        </w:rPr>
      </w:pPr>
    </w:p>
    <w:p w14:paraId="591660B2" w14:textId="77777777" w:rsidR="003359D4" w:rsidRPr="00F64897" w:rsidRDefault="003359D4" w:rsidP="003359D4">
      <w:pPr>
        <w:rPr>
          <w:noProof/>
        </w:rPr>
      </w:pPr>
    </w:p>
    <w:p w14:paraId="6C284BBD" w14:textId="77777777" w:rsidR="000846EC" w:rsidRDefault="000846EC" w:rsidP="003359D4">
      <w:pPr>
        <w:rPr>
          <w:noProof/>
        </w:rPr>
      </w:pPr>
    </w:p>
    <w:p w14:paraId="60EE8F03" w14:textId="77777777" w:rsidR="003359D4" w:rsidRPr="00F64897" w:rsidRDefault="003359D4" w:rsidP="003359D4">
      <w:pPr>
        <w:rPr>
          <w:noProof/>
        </w:rPr>
      </w:pPr>
    </w:p>
    <w:p w14:paraId="3AF161F2" w14:textId="77777777" w:rsidR="003359D4" w:rsidRPr="00F64897" w:rsidRDefault="003359D4" w:rsidP="003359D4">
      <w:pPr>
        <w:rPr>
          <w:noProof/>
        </w:rPr>
      </w:pPr>
    </w:p>
    <w:tbl>
      <w:tblPr>
        <w:tblStyle w:val="Tabelamrea"/>
        <w:tblW w:w="0" w:type="auto"/>
        <w:tblLook w:val="01E0" w:firstRow="1" w:lastRow="1" w:firstColumn="1" w:lastColumn="1" w:noHBand="0" w:noVBand="0"/>
      </w:tblPr>
      <w:tblGrid>
        <w:gridCol w:w="2122"/>
        <w:gridCol w:w="3543"/>
      </w:tblGrid>
      <w:tr w:rsidR="00370894" w:rsidRPr="00F64897" w14:paraId="56003387" w14:textId="77777777" w:rsidTr="00370894">
        <w:tc>
          <w:tcPr>
            <w:tcW w:w="2122" w:type="dxa"/>
            <w:shd w:val="clear" w:color="auto" w:fill="F2F2F2" w:themeFill="background1" w:themeFillShade="F2"/>
          </w:tcPr>
          <w:p w14:paraId="5947646B" w14:textId="77777777" w:rsidR="00370894" w:rsidRPr="00F64897" w:rsidRDefault="00370894" w:rsidP="00370894">
            <w:pPr>
              <w:rPr>
                <w:rFonts w:ascii="Arial" w:hAnsi="Arial" w:cs="Arial"/>
                <w:b/>
                <w:noProof/>
                <w:sz w:val="22"/>
                <w:szCs w:val="22"/>
              </w:rPr>
            </w:pPr>
            <w:r w:rsidRPr="00F64897">
              <w:rPr>
                <w:rFonts w:ascii="Arial" w:hAnsi="Arial" w:cs="Arial"/>
                <w:b/>
                <w:noProof/>
                <w:sz w:val="22"/>
                <w:szCs w:val="22"/>
              </w:rPr>
              <w:t>Ime in priimek</w:t>
            </w:r>
          </w:p>
        </w:tc>
        <w:tc>
          <w:tcPr>
            <w:tcW w:w="3543" w:type="dxa"/>
            <w:shd w:val="clear" w:color="auto" w:fill="F2F2F2" w:themeFill="background1" w:themeFillShade="F2"/>
          </w:tcPr>
          <w:p w14:paraId="22E43F1B" w14:textId="2A263050" w:rsidR="00370894" w:rsidRPr="00F64897" w:rsidRDefault="00370894" w:rsidP="00585001">
            <w:pPr>
              <w:jc w:val="center"/>
              <w:rPr>
                <w:rFonts w:ascii="Arial" w:hAnsi="Arial" w:cs="Arial"/>
                <w:b/>
                <w:noProof/>
                <w:sz w:val="22"/>
                <w:szCs w:val="22"/>
              </w:rPr>
            </w:pPr>
            <w:r>
              <w:rPr>
                <w:rFonts w:ascii="Arial" w:hAnsi="Arial" w:cs="Arial"/>
                <w:b/>
                <w:noProof/>
                <w:sz w:val="22"/>
                <w:szCs w:val="22"/>
              </w:rPr>
              <w:t>Podpis in datum</w:t>
            </w:r>
          </w:p>
        </w:tc>
      </w:tr>
      <w:tr w:rsidR="00370894" w:rsidRPr="00F64897" w14:paraId="05EA51C7" w14:textId="77777777" w:rsidTr="006C02E1">
        <w:tc>
          <w:tcPr>
            <w:tcW w:w="5665" w:type="dxa"/>
            <w:gridSpan w:val="2"/>
            <w:shd w:val="clear" w:color="auto" w:fill="FFFFFF" w:themeFill="background1"/>
          </w:tcPr>
          <w:p w14:paraId="4353EE50" w14:textId="7ED2CE5F" w:rsidR="00370894" w:rsidRDefault="00370894" w:rsidP="00370894">
            <w:pPr>
              <w:spacing w:before="40" w:after="40"/>
              <w:rPr>
                <w:rFonts w:ascii="Arial" w:hAnsi="Arial" w:cs="Arial"/>
                <w:b/>
                <w:noProof/>
              </w:rPr>
            </w:pPr>
            <w:r>
              <w:rPr>
                <w:rFonts w:ascii="Arial" w:hAnsi="Arial" w:cs="Arial"/>
                <w:b/>
                <w:noProof/>
              </w:rPr>
              <w:t>Pripravil</w:t>
            </w:r>
            <w:r w:rsidR="008A1474">
              <w:rPr>
                <w:rFonts w:ascii="Arial" w:hAnsi="Arial" w:cs="Arial"/>
                <w:b/>
                <w:noProof/>
              </w:rPr>
              <w:t>a</w:t>
            </w:r>
            <w:r>
              <w:rPr>
                <w:rFonts w:ascii="Arial" w:hAnsi="Arial" w:cs="Arial"/>
                <w:b/>
                <w:noProof/>
              </w:rPr>
              <w:t>:</w:t>
            </w:r>
          </w:p>
        </w:tc>
      </w:tr>
      <w:tr w:rsidR="00370894" w:rsidRPr="00B67C0F" w14:paraId="25A5463E" w14:textId="77777777" w:rsidTr="00370894">
        <w:tc>
          <w:tcPr>
            <w:tcW w:w="2122" w:type="dxa"/>
            <w:tcBorders>
              <w:bottom w:val="single" w:sz="4" w:space="0" w:color="auto"/>
            </w:tcBorders>
          </w:tcPr>
          <w:p w14:paraId="55418904" w14:textId="77777777" w:rsidR="00370894" w:rsidRPr="004B2360" w:rsidRDefault="00370894" w:rsidP="00585001">
            <w:pPr>
              <w:spacing w:before="40" w:after="40"/>
              <w:rPr>
                <w:rFonts w:ascii="Arial" w:hAnsi="Arial" w:cs="Arial"/>
                <w:noProof/>
                <w:sz w:val="22"/>
                <w:szCs w:val="22"/>
              </w:rPr>
            </w:pPr>
            <w:r w:rsidRPr="00B67C0F">
              <w:rPr>
                <w:rFonts w:ascii="Arial" w:hAnsi="Arial" w:cs="Arial"/>
                <w:noProof/>
              </w:rPr>
              <w:t>Metka Tomažič</w:t>
            </w:r>
          </w:p>
        </w:tc>
        <w:tc>
          <w:tcPr>
            <w:tcW w:w="3543" w:type="dxa"/>
            <w:tcBorders>
              <w:bottom w:val="single" w:sz="4" w:space="0" w:color="auto"/>
            </w:tcBorders>
          </w:tcPr>
          <w:p w14:paraId="4E325151" w14:textId="77777777" w:rsidR="00370894" w:rsidRPr="00370894" w:rsidRDefault="00370894" w:rsidP="00585001">
            <w:pPr>
              <w:spacing w:before="40" w:after="40"/>
              <w:jc w:val="center"/>
              <w:rPr>
                <w:rFonts w:ascii="Arial" w:hAnsi="Arial" w:cs="Arial"/>
                <w:noProof/>
                <w:sz w:val="48"/>
                <w:szCs w:val="48"/>
              </w:rPr>
            </w:pPr>
          </w:p>
        </w:tc>
      </w:tr>
      <w:tr w:rsidR="00370894" w:rsidRPr="00B67C0F" w14:paraId="595B546D" w14:textId="77777777" w:rsidTr="00370894">
        <w:tc>
          <w:tcPr>
            <w:tcW w:w="5665" w:type="dxa"/>
            <w:gridSpan w:val="2"/>
            <w:shd w:val="clear" w:color="auto" w:fill="FFFFFF" w:themeFill="background1"/>
          </w:tcPr>
          <w:p w14:paraId="52EFECC6" w14:textId="5CBA88E1" w:rsidR="00370894" w:rsidRPr="00370894" w:rsidRDefault="00370894" w:rsidP="00370894">
            <w:pPr>
              <w:spacing w:before="40" w:after="40"/>
              <w:rPr>
                <w:rFonts w:ascii="Arial" w:hAnsi="Arial" w:cs="Arial"/>
                <w:noProof/>
                <w:sz w:val="48"/>
                <w:szCs w:val="48"/>
              </w:rPr>
            </w:pPr>
            <w:r w:rsidRPr="00370894">
              <w:rPr>
                <w:rFonts w:ascii="Arial" w:hAnsi="Arial" w:cs="Arial"/>
                <w:b/>
                <w:noProof/>
              </w:rPr>
              <w:t>Pregledali:</w:t>
            </w:r>
            <w:r w:rsidR="00980548">
              <w:rPr>
                <w:rStyle w:val="Sprotnaopomba-sklic"/>
                <w:rFonts w:ascii="Arial" w:hAnsi="Arial" w:cs="Arial"/>
                <w:b/>
                <w:noProof/>
              </w:rPr>
              <w:footnoteReference w:id="1"/>
            </w:r>
          </w:p>
        </w:tc>
      </w:tr>
      <w:tr w:rsidR="00370894" w:rsidRPr="00B67C0F" w14:paraId="3148F97E" w14:textId="77777777" w:rsidTr="00370894">
        <w:trPr>
          <w:trHeight w:val="307"/>
        </w:trPr>
        <w:tc>
          <w:tcPr>
            <w:tcW w:w="2122" w:type="dxa"/>
          </w:tcPr>
          <w:p w14:paraId="0C26A5DD" w14:textId="0D514E7F" w:rsidR="00370894" w:rsidRPr="00B67C0F" w:rsidRDefault="00370894" w:rsidP="00585001">
            <w:pPr>
              <w:spacing w:before="40" w:after="40"/>
              <w:rPr>
                <w:rFonts w:ascii="Arial" w:hAnsi="Arial" w:cs="Arial"/>
                <w:noProof/>
                <w:sz w:val="22"/>
                <w:szCs w:val="22"/>
              </w:rPr>
            </w:pPr>
            <w:r w:rsidRPr="00B67C0F">
              <w:rPr>
                <w:rFonts w:ascii="Arial" w:hAnsi="Arial" w:cs="Arial"/>
                <w:noProof/>
              </w:rPr>
              <w:t>Igor Osojnik</w:t>
            </w:r>
          </w:p>
        </w:tc>
        <w:tc>
          <w:tcPr>
            <w:tcW w:w="3543" w:type="dxa"/>
          </w:tcPr>
          <w:p w14:paraId="41B5B772" w14:textId="77777777" w:rsidR="00370894" w:rsidRPr="00370894" w:rsidRDefault="00370894" w:rsidP="00585001">
            <w:pPr>
              <w:spacing w:before="40" w:after="40"/>
              <w:jc w:val="center"/>
              <w:rPr>
                <w:rFonts w:ascii="Arial" w:hAnsi="Arial" w:cs="Arial"/>
                <w:noProof/>
                <w:sz w:val="48"/>
                <w:szCs w:val="48"/>
              </w:rPr>
            </w:pPr>
          </w:p>
        </w:tc>
      </w:tr>
      <w:tr w:rsidR="00370894" w:rsidRPr="00B67C0F" w14:paraId="50E946AB" w14:textId="77777777" w:rsidTr="00370894">
        <w:trPr>
          <w:trHeight w:val="307"/>
        </w:trPr>
        <w:tc>
          <w:tcPr>
            <w:tcW w:w="2122" w:type="dxa"/>
          </w:tcPr>
          <w:p w14:paraId="38761223" w14:textId="77777777" w:rsidR="00370894" w:rsidRPr="00B67C0F" w:rsidRDefault="00370894" w:rsidP="00585001">
            <w:pPr>
              <w:spacing w:before="40" w:after="40"/>
              <w:rPr>
                <w:rFonts w:ascii="Arial" w:hAnsi="Arial" w:cs="Arial"/>
                <w:noProof/>
                <w:sz w:val="22"/>
                <w:szCs w:val="22"/>
              </w:rPr>
            </w:pPr>
            <w:r w:rsidRPr="00B67C0F">
              <w:rPr>
                <w:rFonts w:ascii="Arial" w:hAnsi="Arial" w:cs="Arial"/>
                <w:noProof/>
              </w:rPr>
              <w:t>Matjaž Podjavoršek</w:t>
            </w:r>
          </w:p>
        </w:tc>
        <w:tc>
          <w:tcPr>
            <w:tcW w:w="3543" w:type="dxa"/>
          </w:tcPr>
          <w:p w14:paraId="24A2AA93" w14:textId="77777777" w:rsidR="00370894" w:rsidRPr="00370894" w:rsidRDefault="00370894" w:rsidP="00585001">
            <w:pPr>
              <w:spacing w:before="40" w:after="40"/>
              <w:jc w:val="center"/>
              <w:rPr>
                <w:rFonts w:ascii="Arial" w:hAnsi="Arial" w:cs="Arial"/>
                <w:noProof/>
                <w:sz w:val="48"/>
                <w:szCs w:val="48"/>
              </w:rPr>
            </w:pPr>
          </w:p>
        </w:tc>
      </w:tr>
      <w:tr w:rsidR="008A1474" w:rsidRPr="00B67C0F" w14:paraId="14E8EA3F" w14:textId="77777777" w:rsidTr="00370894">
        <w:trPr>
          <w:trHeight w:val="307"/>
        </w:trPr>
        <w:tc>
          <w:tcPr>
            <w:tcW w:w="2122" w:type="dxa"/>
          </w:tcPr>
          <w:p w14:paraId="084C0FC4" w14:textId="5E87B122" w:rsidR="008A1474" w:rsidRPr="00B67C0F" w:rsidRDefault="008A1474" w:rsidP="00585001">
            <w:pPr>
              <w:spacing w:before="40" w:after="40"/>
              <w:rPr>
                <w:rFonts w:ascii="Arial" w:hAnsi="Arial" w:cs="Arial"/>
                <w:noProof/>
              </w:rPr>
            </w:pPr>
            <w:r w:rsidRPr="00B67C0F">
              <w:rPr>
                <w:rFonts w:ascii="Arial" w:hAnsi="Arial" w:cs="Arial"/>
                <w:noProof/>
              </w:rPr>
              <w:t>Saša Kuhar</w:t>
            </w:r>
          </w:p>
        </w:tc>
        <w:tc>
          <w:tcPr>
            <w:tcW w:w="3543" w:type="dxa"/>
          </w:tcPr>
          <w:p w14:paraId="69058C6C" w14:textId="77777777" w:rsidR="008A1474" w:rsidRPr="00370894" w:rsidRDefault="008A1474" w:rsidP="00585001">
            <w:pPr>
              <w:spacing w:before="40" w:after="40"/>
              <w:jc w:val="center"/>
              <w:rPr>
                <w:rFonts w:ascii="Arial" w:hAnsi="Arial" w:cs="Arial"/>
                <w:noProof/>
                <w:sz w:val="48"/>
                <w:szCs w:val="48"/>
              </w:rPr>
            </w:pPr>
          </w:p>
        </w:tc>
      </w:tr>
      <w:tr w:rsidR="00370894" w:rsidRPr="00B67C0F" w14:paraId="1AB43E80" w14:textId="77777777" w:rsidTr="00370894">
        <w:tc>
          <w:tcPr>
            <w:tcW w:w="2122" w:type="dxa"/>
          </w:tcPr>
          <w:p w14:paraId="6FFE9BD3" w14:textId="1F437626" w:rsidR="00370894" w:rsidRPr="00B67C0F" w:rsidRDefault="008A2833" w:rsidP="0063553C">
            <w:pPr>
              <w:spacing w:before="40" w:after="40"/>
              <w:rPr>
                <w:rFonts w:ascii="Arial" w:hAnsi="Arial" w:cs="Arial"/>
                <w:noProof/>
                <w:sz w:val="22"/>
                <w:szCs w:val="22"/>
              </w:rPr>
            </w:pPr>
            <w:r>
              <w:rPr>
                <w:rFonts w:ascii="Arial" w:hAnsi="Arial" w:cs="Arial"/>
                <w:noProof/>
              </w:rPr>
              <w:t>Vesna Logar Zorn</w:t>
            </w:r>
          </w:p>
        </w:tc>
        <w:tc>
          <w:tcPr>
            <w:tcW w:w="3543" w:type="dxa"/>
          </w:tcPr>
          <w:p w14:paraId="15ACDC2D" w14:textId="77777777" w:rsidR="00370894" w:rsidRPr="00370894" w:rsidRDefault="00370894" w:rsidP="00370894">
            <w:pPr>
              <w:spacing w:before="40" w:after="40"/>
              <w:jc w:val="center"/>
              <w:rPr>
                <w:rFonts w:ascii="Arial" w:hAnsi="Arial" w:cs="Arial"/>
                <w:noProof/>
                <w:sz w:val="48"/>
                <w:szCs w:val="48"/>
              </w:rPr>
            </w:pPr>
          </w:p>
        </w:tc>
      </w:tr>
      <w:tr w:rsidR="00370894" w:rsidRPr="00B67C0F" w14:paraId="3304512A" w14:textId="77777777" w:rsidTr="00370894">
        <w:tc>
          <w:tcPr>
            <w:tcW w:w="5665" w:type="dxa"/>
            <w:gridSpan w:val="2"/>
          </w:tcPr>
          <w:p w14:paraId="7E1B609B" w14:textId="269E6666" w:rsidR="00370894" w:rsidRPr="00370894" w:rsidRDefault="00370894" w:rsidP="00370894">
            <w:pPr>
              <w:spacing w:before="40" w:after="40"/>
              <w:rPr>
                <w:rFonts w:ascii="Arial" w:hAnsi="Arial" w:cs="Arial"/>
                <w:noProof/>
              </w:rPr>
            </w:pPr>
            <w:r w:rsidRPr="00B67C0F">
              <w:rPr>
                <w:rFonts w:ascii="Arial" w:hAnsi="Arial" w:cs="Arial"/>
                <w:b/>
                <w:noProof/>
              </w:rPr>
              <w:t>Odobril:</w:t>
            </w:r>
          </w:p>
        </w:tc>
      </w:tr>
      <w:tr w:rsidR="00370894" w:rsidRPr="00B67C0F" w14:paraId="37D2A156" w14:textId="77777777" w:rsidTr="00370894">
        <w:tc>
          <w:tcPr>
            <w:tcW w:w="2122" w:type="dxa"/>
          </w:tcPr>
          <w:p w14:paraId="47AA7B9E" w14:textId="4BD9C0FA" w:rsidR="00370894" w:rsidRPr="00B67C0F" w:rsidRDefault="00370894" w:rsidP="0063553C">
            <w:pPr>
              <w:spacing w:before="40" w:after="40"/>
              <w:rPr>
                <w:rFonts w:ascii="Arial" w:hAnsi="Arial" w:cs="Arial"/>
                <w:noProof/>
                <w:sz w:val="22"/>
                <w:szCs w:val="22"/>
              </w:rPr>
            </w:pPr>
            <w:r w:rsidRPr="00B67C0F">
              <w:rPr>
                <w:rFonts w:ascii="Arial" w:hAnsi="Arial" w:cs="Arial"/>
                <w:noProof/>
              </w:rPr>
              <w:t>Igor Sirc</w:t>
            </w:r>
          </w:p>
        </w:tc>
        <w:tc>
          <w:tcPr>
            <w:tcW w:w="3543" w:type="dxa"/>
          </w:tcPr>
          <w:p w14:paraId="7255418D" w14:textId="77777777" w:rsidR="00370894" w:rsidRPr="00370894" w:rsidRDefault="00370894" w:rsidP="00370894">
            <w:pPr>
              <w:spacing w:before="40" w:after="40"/>
              <w:jc w:val="center"/>
              <w:rPr>
                <w:rFonts w:ascii="Arial" w:hAnsi="Arial" w:cs="Arial"/>
                <w:noProof/>
                <w:sz w:val="48"/>
                <w:szCs w:val="48"/>
              </w:rPr>
            </w:pPr>
          </w:p>
        </w:tc>
      </w:tr>
    </w:tbl>
    <w:p w14:paraId="26842148" w14:textId="77777777" w:rsidR="003359D4" w:rsidRPr="00F64897" w:rsidRDefault="003359D4" w:rsidP="003359D4">
      <w:pPr>
        <w:rPr>
          <w:rFonts w:ascii="Arial" w:hAnsi="Arial" w:cs="Arial"/>
          <w:noProof/>
        </w:rPr>
      </w:pPr>
    </w:p>
    <w:tbl>
      <w:tblPr>
        <w:tblW w:w="9502" w:type="dxa"/>
        <w:tblInd w:w="-72" w:type="dxa"/>
        <w:tblLayout w:type="fixed"/>
        <w:tblCellMar>
          <w:left w:w="70" w:type="dxa"/>
          <w:right w:w="70" w:type="dxa"/>
        </w:tblCellMar>
        <w:tblLook w:val="0000" w:firstRow="0" w:lastRow="0" w:firstColumn="0" w:lastColumn="0" w:noHBand="0" w:noVBand="0"/>
      </w:tblPr>
      <w:tblGrid>
        <w:gridCol w:w="2340"/>
        <w:gridCol w:w="7162"/>
      </w:tblGrid>
      <w:tr w:rsidR="003359D4" w:rsidRPr="00F64897" w14:paraId="78CFB5B4" w14:textId="77777777" w:rsidTr="006F5288">
        <w:trPr>
          <w:cantSplit/>
          <w:trHeight w:val="249"/>
        </w:trPr>
        <w:tc>
          <w:tcPr>
            <w:tcW w:w="2340" w:type="dxa"/>
          </w:tcPr>
          <w:p w14:paraId="35FD941C" w14:textId="77777777" w:rsidR="003359D4" w:rsidRPr="00F64897" w:rsidRDefault="003359D4" w:rsidP="00585001">
            <w:pPr>
              <w:rPr>
                <w:rFonts w:ascii="Arial" w:hAnsi="Arial"/>
                <w:noProof/>
              </w:rPr>
            </w:pPr>
          </w:p>
        </w:tc>
        <w:tc>
          <w:tcPr>
            <w:tcW w:w="7162" w:type="dxa"/>
          </w:tcPr>
          <w:p w14:paraId="5C27BE8D" w14:textId="784411BD" w:rsidR="003359D4" w:rsidRPr="00F64897" w:rsidRDefault="003359D4" w:rsidP="00585001">
            <w:pPr>
              <w:rPr>
                <w:rFonts w:ascii="Arial" w:hAnsi="Arial"/>
                <w:noProof/>
              </w:rPr>
            </w:pPr>
            <w:r w:rsidRPr="00F64897">
              <w:rPr>
                <w:rFonts w:ascii="Arial" w:hAnsi="Arial"/>
                <w:noProof/>
              </w:rPr>
              <w:t>Uprava za jedrsko varnost</w:t>
            </w:r>
          </w:p>
          <w:p w14:paraId="7BC612E4" w14:textId="77777777" w:rsidR="003359D4" w:rsidRPr="00F64897" w:rsidRDefault="003359D4" w:rsidP="00585001">
            <w:pPr>
              <w:rPr>
                <w:rFonts w:ascii="Arial" w:hAnsi="Arial"/>
                <w:noProof/>
              </w:rPr>
            </w:pPr>
          </w:p>
        </w:tc>
      </w:tr>
      <w:tr w:rsidR="003359D4" w:rsidRPr="00F64897" w14:paraId="2AF3B674" w14:textId="77777777" w:rsidTr="006F5288">
        <w:trPr>
          <w:trHeight w:val="240"/>
        </w:trPr>
        <w:tc>
          <w:tcPr>
            <w:tcW w:w="2340" w:type="dxa"/>
          </w:tcPr>
          <w:p w14:paraId="537AA46A" w14:textId="77777777" w:rsidR="003359D4" w:rsidRPr="00F64897" w:rsidRDefault="003359D4" w:rsidP="00585001">
            <w:pPr>
              <w:jc w:val="right"/>
              <w:rPr>
                <w:rFonts w:ascii="Arial" w:hAnsi="Arial"/>
                <w:noProof/>
              </w:rPr>
            </w:pPr>
          </w:p>
        </w:tc>
        <w:tc>
          <w:tcPr>
            <w:tcW w:w="7162" w:type="dxa"/>
          </w:tcPr>
          <w:p w14:paraId="23025140" w14:textId="2C8351C0" w:rsidR="003359D4" w:rsidRPr="003005DF" w:rsidRDefault="005427D2" w:rsidP="009D075E">
            <w:pPr>
              <w:rPr>
                <w:rFonts w:ascii="Arial" w:hAnsi="Arial"/>
                <w:noProof/>
                <w:highlight w:val="yellow"/>
              </w:rPr>
            </w:pPr>
            <w:r>
              <w:rPr>
                <w:rFonts w:ascii="Arial" w:hAnsi="Arial"/>
                <w:noProof/>
              </w:rPr>
              <w:t>J</w:t>
            </w:r>
            <w:r w:rsidR="00F762D8" w:rsidRPr="006C02E1">
              <w:rPr>
                <w:rFonts w:ascii="Arial" w:hAnsi="Arial"/>
                <w:noProof/>
              </w:rPr>
              <w:t>anuar</w:t>
            </w:r>
            <w:r w:rsidR="00DC65BC" w:rsidRPr="006C02E1">
              <w:rPr>
                <w:rFonts w:ascii="Arial" w:hAnsi="Arial"/>
                <w:noProof/>
              </w:rPr>
              <w:t xml:space="preserve"> 202</w:t>
            </w:r>
            <w:r w:rsidR="00F762D8" w:rsidRPr="006C02E1">
              <w:rPr>
                <w:rFonts w:ascii="Arial" w:hAnsi="Arial"/>
                <w:noProof/>
              </w:rPr>
              <w:t>5</w:t>
            </w:r>
          </w:p>
        </w:tc>
      </w:tr>
      <w:tr w:rsidR="003359D4" w:rsidRPr="00F64897" w14:paraId="02B5CECA" w14:textId="77777777" w:rsidTr="006F5288">
        <w:trPr>
          <w:trHeight w:val="240"/>
        </w:trPr>
        <w:tc>
          <w:tcPr>
            <w:tcW w:w="2340" w:type="dxa"/>
          </w:tcPr>
          <w:p w14:paraId="62AB4E70" w14:textId="77777777" w:rsidR="003359D4" w:rsidRPr="00080273" w:rsidRDefault="003359D4" w:rsidP="00585001">
            <w:pPr>
              <w:jc w:val="right"/>
              <w:rPr>
                <w:rFonts w:ascii="Arial" w:hAnsi="Arial"/>
                <w:noProof/>
              </w:rPr>
            </w:pPr>
            <w:r w:rsidRPr="00080273">
              <w:rPr>
                <w:rFonts w:ascii="Arial" w:hAnsi="Arial"/>
                <w:noProof/>
              </w:rPr>
              <w:t>Št.:</w:t>
            </w:r>
          </w:p>
        </w:tc>
        <w:tc>
          <w:tcPr>
            <w:tcW w:w="7162" w:type="dxa"/>
          </w:tcPr>
          <w:p w14:paraId="60ED17C5" w14:textId="7AACFB12" w:rsidR="003359D4" w:rsidRPr="00080273" w:rsidRDefault="00C64678" w:rsidP="00585001">
            <w:pPr>
              <w:rPr>
                <w:rFonts w:ascii="Arial" w:hAnsi="Arial"/>
                <w:noProof/>
              </w:rPr>
            </w:pPr>
            <w:r w:rsidRPr="00C64678">
              <w:rPr>
                <w:rFonts w:ascii="Arial" w:hAnsi="Arial"/>
                <w:noProof/>
              </w:rPr>
              <w:t xml:space="preserve">URSJV/DP – </w:t>
            </w:r>
            <w:r w:rsidR="00DC65BC">
              <w:rPr>
                <w:rFonts w:ascii="Arial" w:hAnsi="Arial"/>
                <w:noProof/>
              </w:rPr>
              <w:t>243</w:t>
            </w:r>
            <w:r w:rsidR="003359D4" w:rsidRPr="00C64678">
              <w:rPr>
                <w:rFonts w:ascii="Arial" w:hAnsi="Arial"/>
                <w:noProof/>
              </w:rPr>
              <w:t>/</w:t>
            </w:r>
            <w:r w:rsidR="00DC65BC" w:rsidRPr="00C64678">
              <w:rPr>
                <w:rFonts w:ascii="Arial" w:hAnsi="Arial"/>
                <w:noProof/>
              </w:rPr>
              <w:t>20</w:t>
            </w:r>
            <w:r w:rsidR="00DC65BC">
              <w:rPr>
                <w:rFonts w:ascii="Arial" w:hAnsi="Arial"/>
                <w:noProof/>
              </w:rPr>
              <w:t>24</w:t>
            </w:r>
          </w:p>
        </w:tc>
      </w:tr>
      <w:tr w:rsidR="003359D4" w:rsidRPr="00F64897" w14:paraId="62286DC9" w14:textId="77777777" w:rsidTr="006F5288">
        <w:trPr>
          <w:trHeight w:val="240"/>
        </w:trPr>
        <w:tc>
          <w:tcPr>
            <w:tcW w:w="2340" w:type="dxa"/>
          </w:tcPr>
          <w:p w14:paraId="13CAD648" w14:textId="77777777" w:rsidR="003359D4" w:rsidRPr="00F64897" w:rsidRDefault="003359D4" w:rsidP="00585001">
            <w:pPr>
              <w:jc w:val="right"/>
              <w:rPr>
                <w:rFonts w:ascii="Arial" w:hAnsi="Arial"/>
                <w:noProof/>
              </w:rPr>
            </w:pPr>
            <w:r w:rsidRPr="00F64897">
              <w:rPr>
                <w:rFonts w:ascii="Arial" w:hAnsi="Arial"/>
                <w:noProof/>
              </w:rPr>
              <w:t>Naslov:</w:t>
            </w:r>
          </w:p>
        </w:tc>
        <w:tc>
          <w:tcPr>
            <w:tcW w:w="7162" w:type="dxa"/>
          </w:tcPr>
          <w:p w14:paraId="678B32CA" w14:textId="77777777" w:rsidR="003359D4" w:rsidRPr="00F64897" w:rsidRDefault="003359D4" w:rsidP="00585001">
            <w:pPr>
              <w:rPr>
                <w:rFonts w:ascii="Arial" w:hAnsi="Arial"/>
                <w:noProof/>
              </w:rPr>
            </w:pPr>
            <w:r w:rsidRPr="00F64897">
              <w:rPr>
                <w:rFonts w:ascii="Arial" w:hAnsi="Arial"/>
                <w:noProof/>
              </w:rPr>
              <w:t>URSJV, Litostrojska cesta 54, 1000 Ljubljana</w:t>
            </w:r>
          </w:p>
        </w:tc>
      </w:tr>
      <w:tr w:rsidR="003359D4" w:rsidRPr="00F64897" w14:paraId="099F14AB" w14:textId="77777777" w:rsidTr="006F5288">
        <w:trPr>
          <w:trHeight w:val="240"/>
        </w:trPr>
        <w:tc>
          <w:tcPr>
            <w:tcW w:w="2340" w:type="dxa"/>
          </w:tcPr>
          <w:p w14:paraId="4408A245" w14:textId="77777777" w:rsidR="003359D4" w:rsidRPr="00F64897" w:rsidRDefault="003359D4" w:rsidP="00585001">
            <w:pPr>
              <w:jc w:val="right"/>
              <w:rPr>
                <w:rFonts w:ascii="Arial" w:hAnsi="Arial"/>
                <w:noProof/>
              </w:rPr>
            </w:pPr>
            <w:r w:rsidRPr="00F64897">
              <w:rPr>
                <w:rFonts w:ascii="Arial" w:hAnsi="Arial"/>
                <w:noProof/>
              </w:rPr>
              <w:t>Telefon:</w:t>
            </w:r>
          </w:p>
        </w:tc>
        <w:tc>
          <w:tcPr>
            <w:tcW w:w="7162" w:type="dxa"/>
          </w:tcPr>
          <w:p w14:paraId="1A45FA46" w14:textId="77777777" w:rsidR="003359D4" w:rsidRPr="00F64897" w:rsidRDefault="003359D4" w:rsidP="00585001">
            <w:pPr>
              <w:rPr>
                <w:rFonts w:ascii="Arial" w:hAnsi="Arial"/>
                <w:noProof/>
              </w:rPr>
            </w:pPr>
            <w:r w:rsidRPr="00F64897">
              <w:rPr>
                <w:rFonts w:ascii="Arial" w:hAnsi="Arial"/>
                <w:noProof/>
              </w:rPr>
              <w:t>+386-1/472 11 00</w:t>
            </w:r>
          </w:p>
        </w:tc>
      </w:tr>
      <w:tr w:rsidR="003359D4" w:rsidRPr="00F64897" w14:paraId="136BCA31" w14:textId="77777777" w:rsidTr="006F5288">
        <w:trPr>
          <w:trHeight w:val="240"/>
        </w:trPr>
        <w:tc>
          <w:tcPr>
            <w:tcW w:w="2340" w:type="dxa"/>
          </w:tcPr>
          <w:p w14:paraId="36E8914E" w14:textId="77777777" w:rsidR="003359D4" w:rsidRPr="00F64897" w:rsidRDefault="003359D4" w:rsidP="00585001">
            <w:pPr>
              <w:jc w:val="right"/>
              <w:rPr>
                <w:rFonts w:ascii="Arial" w:hAnsi="Arial"/>
                <w:noProof/>
              </w:rPr>
            </w:pPr>
            <w:r w:rsidRPr="00F64897">
              <w:rPr>
                <w:rFonts w:ascii="Arial" w:hAnsi="Arial"/>
                <w:noProof/>
              </w:rPr>
              <w:t>Faks:</w:t>
            </w:r>
          </w:p>
        </w:tc>
        <w:tc>
          <w:tcPr>
            <w:tcW w:w="7162" w:type="dxa"/>
          </w:tcPr>
          <w:p w14:paraId="131B251F" w14:textId="77777777" w:rsidR="003359D4" w:rsidRPr="00F64897" w:rsidRDefault="003359D4" w:rsidP="00585001">
            <w:pPr>
              <w:rPr>
                <w:rFonts w:ascii="Arial" w:hAnsi="Arial"/>
                <w:noProof/>
              </w:rPr>
            </w:pPr>
            <w:r w:rsidRPr="00F64897">
              <w:rPr>
                <w:rFonts w:ascii="Arial" w:hAnsi="Arial"/>
                <w:noProof/>
              </w:rPr>
              <w:t>+386-1/472 11 99</w:t>
            </w:r>
          </w:p>
        </w:tc>
      </w:tr>
      <w:tr w:rsidR="003359D4" w:rsidRPr="00F64897" w14:paraId="2374B583" w14:textId="77777777" w:rsidTr="006F5288">
        <w:trPr>
          <w:trHeight w:val="240"/>
        </w:trPr>
        <w:tc>
          <w:tcPr>
            <w:tcW w:w="2340" w:type="dxa"/>
          </w:tcPr>
          <w:p w14:paraId="2938688F" w14:textId="77777777" w:rsidR="003359D4" w:rsidRPr="00F64897" w:rsidRDefault="002376EF" w:rsidP="00585001">
            <w:pPr>
              <w:jc w:val="right"/>
              <w:rPr>
                <w:rFonts w:ascii="Arial" w:hAnsi="Arial" w:cs="Arial"/>
                <w:noProof/>
              </w:rPr>
            </w:pPr>
            <w:r>
              <w:rPr>
                <w:rFonts w:ascii="Arial" w:hAnsi="Arial" w:cs="Arial"/>
                <w:noProof/>
              </w:rPr>
              <w:t>E</w:t>
            </w:r>
            <w:r w:rsidR="003359D4" w:rsidRPr="00F64897">
              <w:rPr>
                <w:rFonts w:ascii="Arial" w:hAnsi="Arial" w:cs="Arial"/>
                <w:noProof/>
              </w:rPr>
              <w:t>-pošta:</w:t>
            </w:r>
          </w:p>
        </w:tc>
        <w:tc>
          <w:tcPr>
            <w:tcW w:w="7162" w:type="dxa"/>
            <w:vAlign w:val="center"/>
          </w:tcPr>
          <w:p w14:paraId="740FF69C" w14:textId="77777777" w:rsidR="003359D4" w:rsidRPr="00F64897" w:rsidRDefault="007D317F" w:rsidP="00585001">
            <w:pPr>
              <w:rPr>
                <w:rFonts w:ascii="Arial" w:hAnsi="Arial" w:cs="Arial"/>
                <w:noProof/>
              </w:rPr>
            </w:pPr>
            <w:hyperlink r:id="rId14" w:history="1">
              <w:r w:rsidR="003359D4" w:rsidRPr="00F64897">
                <w:rPr>
                  <w:rStyle w:val="Hiperpovezava"/>
                  <w:rFonts w:ascii="Arial" w:hAnsi="Arial" w:cs="Arial"/>
                  <w:noProof/>
                </w:rPr>
                <w:t>gp.ursjv@gov.si</w:t>
              </w:r>
            </w:hyperlink>
          </w:p>
        </w:tc>
      </w:tr>
      <w:tr w:rsidR="003359D4" w:rsidRPr="00F64897" w14:paraId="4F7DA069" w14:textId="77777777" w:rsidTr="006F5288">
        <w:trPr>
          <w:trHeight w:val="240"/>
        </w:trPr>
        <w:tc>
          <w:tcPr>
            <w:tcW w:w="2340" w:type="dxa"/>
          </w:tcPr>
          <w:p w14:paraId="4F64195D" w14:textId="77777777" w:rsidR="003359D4" w:rsidRPr="00F64897" w:rsidRDefault="002376EF" w:rsidP="00585001">
            <w:pPr>
              <w:jc w:val="right"/>
              <w:rPr>
                <w:rFonts w:ascii="Arial" w:hAnsi="Arial"/>
                <w:noProof/>
              </w:rPr>
            </w:pPr>
            <w:r>
              <w:rPr>
                <w:rFonts w:ascii="Arial" w:hAnsi="Arial"/>
                <w:noProof/>
              </w:rPr>
              <w:t>S</w:t>
            </w:r>
            <w:r w:rsidR="003359D4" w:rsidRPr="00F64897">
              <w:rPr>
                <w:rFonts w:ascii="Arial" w:hAnsi="Arial"/>
                <w:noProof/>
              </w:rPr>
              <w:t>plet:</w:t>
            </w:r>
          </w:p>
        </w:tc>
        <w:tc>
          <w:tcPr>
            <w:tcW w:w="7162" w:type="dxa"/>
            <w:vAlign w:val="center"/>
          </w:tcPr>
          <w:p w14:paraId="4E2DD628" w14:textId="77777777" w:rsidR="003359D4" w:rsidRPr="002376EF" w:rsidRDefault="007D317F" w:rsidP="00585001">
            <w:pPr>
              <w:rPr>
                <w:rFonts w:ascii="Arial" w:hAnsi="Arial"/>
                <w:noProof/>
                <w:color w:val="0000FF"/>
                <w:u w:val="single"/>
              </w:rPr>
            </w:pPr>
            <w:hyperlink r:id="rId15" w:history="1">
              <w:r w:rsidR="003359D4" w:rsidRPr="00F64897">
                <w:rPr>
                  <w:rStyle w:val="Hiperpovezava"/>
                  <w:rFonts w:ascii="Arial" w:hAnsi="Arial"/>
                  <w:noProof/>
                </w:rPr>
                <w:t>www.ursjv.gov.si</w:t>
              </w:r>
            </w:hyperlink>
          </w:p>
        </w:tc>
      </w:tr>
    </w:tbl>
    <w:p w14:paraId="01345AC9" w14:textId="09DDD873" w:rsidR="00550FF2" w:rsidRDefault="00550FF2"/>
    <w:tbl>
      <w:tblPr>
        <w:tblW w:w="9502" w:type="dxa"/>
        <w:tblInd w:w="-72" w:type="dxa"/>
        <w:tblLayout w:type="fixed"/>
        <w:tblCellMar>
          <w:left w:w="70" w:type="dxa"/>
          <w:right w:w="70" w:type="dxa"/>
        </w:tblCellMar>
        <w:tblLook w:val="0000" w:firstRow="0" w:lastRow="0" w:firstColumn="0" w:lastColumn="0" w:noHBand="0" w:noVBand="0"/>
      </w:tblPr>
      <w:tblGrid>
        <w:gridCol w:w="2340"/>
        <w:gridCol w:w="7162"/>
      </w:tblGrid>
      <w:tr w:rsidR="002376EF" w:rsidRPr="00F64897" w14:paraId="1F5A5EA1" w14:textId="77777777" w:rsidTr="006F5288">
        <w:trPr>
          <w:trHeight w:val="240"/>
        </w:trPr>
        <w:tc>
          <w:tcPr>
            <w:tcW w:w="2340" w:type="dxa"/>
          </w:tcPr>
          <w:p w14:paraId="217FBADB" w14:textId="185EA032" w:rsidR="002376EF" w:rsidRPr="002376EF" w:rsidRDefault="002376EF" w:rsidP="002376EF">
            <w:pPr>
              <w:jc w:val="right"/>
              <w:rPr>
                <w:rFonts w:ascii="Arial" w:hAnsi="Arial"/>
                <w:noProof/>
              </w:rPr>
            </w:pPr>
            <w:r w:rsidRPr="006F5288">
              <w:rPr>
                <w:rFonts w:ascii="Arial" w:hAnsi="Arial"/>
                <w:noProof/>
              </w:rPr>
              <w:t>Slika na naslovnici:</w:t>
            </w:r>
          </w:p>
        </w:tc>
        <w:tc>
          <w:tcPr>
            <w:tcW w:w="7162" w:type="dxa"/>
            <w:vAlign w:val="center"/>
          </w:tcPr>
          <w:p w14:paraId="1EA7FBB2" w14:textId="08DC6E73" w:rsidR="000D03D7" w:rsidRPr="00641605" w:rsidRDefault="00B62900" w:rsidP="002376EF">
            <w:pPr>
              <w:rPr>
                <w:rFonts w:ascii="Arial" w:hAnsi="Arial" w:cs="Arial"/>
                <w:i/>
                <w:noProof/>
              </w:rPr>
            </w:pPr>
            <w:r w:rsidRPr="006C02E1">
              <w:rPr>
                <w:rFonts w:ascii="Arial" w:hAnsi="Arial" w:cs="Arial"/>
              </w:rPr>
              <w:t>Zbirka MS Word</w:t>
            </w:r>
          </w:p>
          <w:p w14:paraId="3C302DD0" w14:textId="54871FBB" w:rsidR="00550FF2" w:rsidRPr="000846EC" w:rsidRDefault="00550FF2" w:rsidP="002376EF">
            <w:pPr>
              <w:rPr>
                <w:rFonts w:ascii="Arial" w:hAnsi="Arial"/>
                <w:i/>
                <w:noProof/>
              </w:rPr>
            </w:pPr>
          </w:p>
        </w:tc>
      </w:tr>
    </w:tbl>
    <w:p w14:paraId="68492C57" w14:textId="38BF0C9B" w:rsidR="000D03D7" w:rsidRDefault="000D03D7" w:rsidP="001319C8">
      <w:pPr>
        <w:jc w:val="center"/>
        <w:rPr>
          <w:b/>
          <w:sz w:val="32"/>
        </w:rPr>
      </w:pPr>
    </w:p>
    <w:p w14:paraId="14537459" w14:textId="04D4708F" w:rsidR="002B5141" w:rsidRDefault="000D03D7">
      <w:pPr>
        <w:spacing w:after="160" w:line="259" w:lineRule="auto"/>
        <w:rPr>
          <w:b/>
          <w:sz w:val="32"/>
        </w:rPr>
      </w:pPr>
      <w:r>
        <w:rPr>
          <w:b/>
          <w:sz w:val="32"/>
        </w:rPr>
        <w:br w:type="page"/>
      </w:r>
    </w:p>
    <w:p w14:paraId="07AF0932" w14:textId="77777777" w:rsidR="000D03D7" w:rsidRDefault="000D03D7">
      <w:pPr>
        <w:spacing w:after="160" w:line="259" w:lineRule="auto"/>
        <w:rPr>
          <w:b/>
          <w:sz w:val="32"/>
        </w:rPr>
      </w:pPr>
    </w:p>
    <w:p w14:paraId="178E9095" w14:textId="4ACAF39E" w:rsidR="002B5141" w:rsidRDefault="002B5141">
      <w:pPr>
        <w:spacing w:after="160" w:line="259" w:lineRule="auto"/>
        <w:rPr>
          <w:b/>
          <w:sz w:val="32"/>
        </w:rPr>
      </w:pPr>
    </w:p>
    <w:p w14:paraId="424E2D37" w14:textId="77777777" w:rsidR="00463C77" w:rsidRDefault="00463C77">
      <w:pPr>
        <w:spacing w:after="160" w:line="259" w:lineRule="auto"/>
        <w:rPr>
          <w:b/>
          <w:sz w:val="32"/>
        </w:rPr>
      </w:pPr>
    </w:p>
    <w:p w14:paraId="6A955415" w14:textId="77777777" w:rsidR="00463C77" w:rsidRDefault="00463C77">
      <w:pPr>
        <w:spacing w:after="160" w:line="259" w:lineRule="auto"/>
        <w:rPr>
          <w:b/>
          <w:sz w:val="32"/>
        </w:rPr>
      </w:pPr>
    </w:p>
    <w:p w14:paraId="6DFF36BE" w14:textId="77777777" w:rsidR="00463C77" w:rsidRDefault="00463C77">
      <w:pPr>
        <w:spacing w:after="160" w:line="259" w:lineRule="auto"/>
        <w:rPr>
          <w:b/>
          <w:sz w:val="32"/>
        </w:rPr>
      </w:pPr>
    </w:p>
    <w:tbl>
      <w:tblPr>
        <w:tblStyle w:val="Tabelamrea"/>
        <w:tblpPr w:leftFromText="180" w:rightFromText="180" w:vertAnchor="page" w:horzAnchor="margin" w:tblpY="6169"/>
        <w:tblW w:w="0" w:type="auto"/>
        <w:tblLook w:val="04A0" w:firstRow="1" w:lastRow="0" w:firstColumn="1" w:lastColumn="0" w:noHBand="0" w:noVBand="1"/>
      </w:tblPr>
      <w:tblGrid>
        <w:gridCol w:w="7083"/>
        <w:gridCol w:w="1979"/>
      </w:tblGrid>
      <w:tr w:rsidR="00463C77" w:rsidRPr="002E14A8" w14:paraId="708AD63F" w14:textId="77777777" w:rsidTr="006C02E1">
        <w:tc>
          <w:tcPr>
            <w:tcW w:w="7083" w:type="dxa"/>
            <w:shd w:val="clear" w:color="auto" w:fill="5B9BD5" w:themeFill="accent1"/>
            <w:vAlign w:val="center"/>
          </w:tcPr>
          <w:p w14:paraId="03A93A44" w14:textId="77777777" w:rsidR="00463C77" w:rsidRPr="00B87475" w:rsidRDefault="00463C77" w:rsidP="00463C77">
            <w:pPr>
              <w:widowControl w:val="0"/>
              <w:jc w:val="center"/>
              <w:rPr>
                <w:rFonts w:asciiTheme="minorHAnsi" w:hAnsiTheme="minorHAnsi" w:cstheme="minorHAnsi"/>
                <w:b/>
                <w:snapToGrid w:val="0"/>
              </w:rPr>
            </w:pPr>
            <w:r w:rsidRPr="00B87475">
              <w:rPr>
                <w:rFonts w:asciiTheme="minorHAnsi" w:hAnsiTheme="minorHAnsi" w:cstheme="minorHAnsi"/>
                <w:b/>
                <w:snapToGrid w:val="0"/>
              </w:rPr>
              <w:t>Usklajeno z:</w:t>
            </w:r>
          </w:p>
        </w:tc>
        <w:tc>
          <w:tcPr>
            <w:tcW w:w="1979" w:type="dxa"/>
            <w:shd w:val="clear" w:color="auto" w:fill="5B9BD5" w:themeFill="accent1"/>
          </w:tcPr>
          <w:p w14:paraId="0E2D07A4" w14:textId="598C8BCD" w:rsidR="00463C77" w:rsidRPr="002E14A8" w:rsidRDefault="00463C77" w:rsidP="00463C77">
            <w:pPr>
              <w:widowControl w:val="0"/>
              <w:jc w:val="center"/>
              <w:rPr>
                <w:rFonts w:ascii="Arial" w:hAnsi="Arial" w:cs="Arial"/>
                <w:b/>
                <w:noProof/>
              </w:rPr>
            </w:pPr>
            <w:r w:rsidRPr="00B87475">
              <w:rPr>
                <w:rFonts w:asciiTheme="minorHAnsi" w:hAnsiTheme="minorHAnsi" w:cstheme="minorHAnsi"/>
                <w:b/>
                <w:snapToGrid w:val="0"/>
              </w:rPr>
              <w:t>Podali predloge</w:t>
            </w:r>
            <w:r w:rsidR="00FF5424">
              <w:rPr>
                <w:rFonts w:asciiTheme="minorHAnsi" w:hAnsiTheme="minorHAnsi" w:cstheme="minorHAnsi"/>
                <w:b/>
                <w:snapToGrid w:val="0"/>
              </w:rPr>
              <w:t>:</w:t>
            </w:r>
            <w:r w:rsidRPr="006C02E1">
              <w:rPr>
                <w:rFonts w:asciiTheme="minorHAnsi" w:hAnsiTheme="minorHAnsi" w:cstheme="minorHAnsi"/>
                <w:snapToGrid w:val="0"/>
                <w:vertAlign w:val="superscript"/>
              </w:rPr>
              <w:footnoteReference w:id="2"/>
            </w:r>
          </w:p>
        </w:tc>
      </w:tr>
      <w:tr w:rsidR="00463C77" w:rsidRPr="002E14A8" w14:paraId="7F3F90F7" w14:textId="77777777" w:rsidTr="006C02E1">
        <w:tc>
          <w:tcPr>
            <w:tcW w:w="7083" w:type="dxa"/>
          </w:tcPr>
          <w:p w14:paraId="194A2D85" w14:textId="2301BC2F"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Poveljnik </w:t>
            </w:r>
            <w:r w:rsidR="000E5101">
              <w:rPr>
                <w:rFonts w:ascii="Arial" w:hAnsi="Arial" w:cs="Arial"/>
                <w:b/>
                <w:noProof/>
                <w:sz w:val="18"/>
                <w:szCs w:val="18"/>
              </w:rPr>
              <w:t>civilne zaščite republike Slovenije</w:t>
            </w:r>
            <w:r w:rsidRPr="0062601E">
              <w:rPr>
                <w:rFonts w:ascii="Arial" w:hAnsi="Arial" w:cs="Arial"/>
                <w:b/>
                <w:noProof/>
                <w:sz w:val="18"/>
                <w:szCs w:val="18"/>
              </w:rPr>
              <w:t xml:space="preserve"> </w:t>
            </w:r>
          </w:p>
        </w:tc>
        <w:tc>
          <w:tcPr>
            <w:tcW w:w="1979" w:type="dxa"/>
            <w:vAlign w:val="center"/>
          </w:tcPr>
          <w:p w14:paraId="4DC0F9E4" w14:textId="149D26E0"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2E14A8" w14:paraId="372182DF" w14:textId="77777777" w:rsidTr="006C02E1">
        <w:tc>
          <w:tcPr>
            <w:tcW w:w="7083" w:type="dxa"/>
          </w:tcPr>
          <w:p w14:paraId="44A95E93"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zdravje </w:t>
            </w:r>
          </w:p>
        </w:tc>
        <w:tc>
          <w:tcPr>
            <w:tcW w:w="1979" w:type="dxa"/>
            <w:vAlign w:val="center"/>
          </w:tcPr>
          <w:p w14:paraId="309DF735" w14:textId="6BE92402"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8E07A0" w:rsidRPr="002E14A8" w14:paraId="1CF4B963" w14:textId="77777777" w:rsidTr="006C02E1">
        <w:tc>
          <w:tcPr>
            <w:tcW w:w="7083" w:type="dxa"/>
          </w:tcPr>
          <w:p w14:paraId="46610A29" w14:textId="00D90701" w:rsidR="008E07A0" w:rsidRPr="0062601E" w:rsidRDefault="008E07A0" w:rsidP="00463C77">
            <w:pPr>
              <w:spacing w:before="40" w:after="40"/>
              <w:rPr>
                <w:rFonts w:ascii="Arial" w:hAnsi="Arial" w:cs="Arial"/>
                <w:b/>
                <w:noProof/>
                <w:sz w:val="18"/>
                <w:szCs w:val="18"/>
              </w:rPr>
            </w:pPr>
            <w:r>
              <w:rPr>
                <w:rFonts w:ascii="Arial" w:hAnsi="Arial" w:cs="Arial"/>
                <w:b/>
                <w:noProof/>
                <w:sz w:val="18"/>
                <w:szCs w:val="18"/>
              </w:rPr>
              <w:t>Nacionalni inštitut za javno zdravje</w:t>
            </w:r>
          </w:p>
        </w:tc>
        <w:tc>
          <w:tcPr>
            <w:tcW w:w="1979" w:type="dxa"/>
            <w:vAlign w:val="center"/>
          </w:tcPr>
          <w:p w14:paraId="13CF90DA" w14:textId="75010AA3" w:rsidR="008E07A0" w:rsidRPr="006C02E1"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9F6ACE" w:rsidRPr="002E14A8" w14:paraId="348675C7" w14:textId="77777777" w:rsidTr="006C02E1">
        <w:tc>
          <w:tcPr>
            <w:tcW w:w="7083" w:type="dxa"/>
          </w:tcPr>
          <w:p w14:paraId="14FB2BDA" w14:textId="23A40ED3" w:rsidR="009F6ACE" w:rsidRDefault="009F6ACE" w:rsidP="00463C77">
            <w:pPr>
              <w:spacing w:before="40" w:after="40"/>
              <w:rPr>
                <w:rFonts w:ascii="Arial" w:hAnsi="Arial" w:cs="Arial"/>
                <w:b/>
                <w:noProof/>
                <w:sz w:val="18"/>
                <w:szCs w:val="18"/>
              </w:rPr>
            </w:pPr>
            <w:r>
              <w:rPr>
                <w:rFonts w:ascii="Arial" w:hAnsi="Arial" w:cs="Arial"/>
                <w:b/>
                <w:noProof/>
                <w:sz w:val="18"/>
                <w:szCs w:val="18"/>
              </w:rPr>
              <w:t>Univerzitetni klinični center Ljubljana, Klinika za nuklearno medicino</w:t>
            </w:r>
          </w:p>
        </w:tc>
        <w:tc>
          <w:tcPr>
            <w:tcW w:w="1979" w:type="dxa"/>
            <w:vAlign w:val="center"/>
          </w:tcPr>
          <w:p w14:paraId="02CE0445" w14:textId="0798FE70" w:rsidR="009F6ACE" w:rsidRPr="006C02E1"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0524A" w:rsidRPr="002E14A8" w14:paraId="781E37C7" w14:textId="77777777" w:rsidTr="006C02E1">
        <w:tc>
          <w:tcPr>
            <w:tcW w:w="7083" w:type="dxa"/>
          </w:tcPr>
          <w:p w14:paraId="58A84F24" w14:textId="4EF9529A" w:rsidR="0040524A" w:rsidRDefault="0040524A" w:rsidP="00463C77">
            <w:pPr>
              <w:spacing w:before="40" w:after="40"/>
              <w:rPr>
                <w:rFonts w:ascii="Arial" w:hAnsi="Arial" w:cs="Arial"/>
                <w:b/>
                <w:noProof/>
                <w:sz w:val="18"/>
                <w:szCs w:val="18"/>
              </w:rPr>
            </w:pPr>
            <w:r w:rsidRPr="006C02E1">
              <w:rPr>
                <w:rFonts w:ascii="Arial" w:hAnsi="Arial" w:cs="Arial"/>
                <w:b/>
                <w:noProof/>
                <w:sz w:val="18"/>
                <w:szCs w:val="18"/>
              </w:rPr>
              <w:t>Agencija za kmetijske trge in razvoj podeželja</w:t>
            </w:r>
          </w:p>
        </w:tc>
        <w:tc>
          <w:tcPr>
            <w:tcW w:w="1979" w:type="dxa"/>
            <w:vAlign w:val="center"/>
          </w:tcPr>
          <w:p w14:paraId="4BF10373" w14:textId="1D708D31" w:rsidR="0040524A" w:rsidRPr="006C02E1"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2E14A8" w14:paraId="328E215A" w14:textId="77777777" w:rsidTr="006C02E1">
        <w:tc>
          <w:tcPr>
            <w:tcW w:w="7083" w:type="dxa"/>
          </w:tcPr>
          <w:p w14:paraId="1BA67DF4"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Uprava Republike Slovenije za varstvo pred sevanji </w:t>
            </w:r>
          </w:p>
        </w:tc>
        <w:tc>
          <w:tcPr>
            <w:tcW w:w="1979" w:type="dxa"/>
            <w:vAlign w:val="center"/>
          </w:tcPr>
          <w:p w14:paraId="5D3AC46B" w14:textId="6A174940"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Mnenje brez pripomb</w:t>
            </w:r>
          </w:p>
        </w:tc>
      </w:tr>
      <w:tr w:rsidR="00463C77" w:rsidRPr="002E14A8" w14:paraId="690859F2" w14:textId="77777777" w:rsidTr="006C02E1">
        <w:tc>
          <w:tcPr>
            <w:tcW w:w="7083" w:type="dxa"/>
          </w:tcPr>
          <w:p w14:paraId="11A2436E"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kmetijstvo, gozdarstvo in prehrano </w:t>
            </w:r>
          </w:p>
        </w:tc>
        <w:tc>
          <w:tcPr>
            <w:tcW w:w="1979" w:type="dxa"/>
            <w:vAlign w:val="center"/>
          </w:tcPr>
          <w:p w14:paraId="19017C40" w14:textId="1A620514"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2E14A8" w14:paraId="2837B5F4" w14:textId="77777777" w:rsidTr="006C02E1">
        <w:tc>
          <w:tcPr>
            <w:tcW w:w="7083" w:type="dxa"/>
          </w:tcPr>
          <w:p w14:paraId="006F89AF"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Uprava Republike Slovenije za varno hrano, veterinarstvo in varstvo rastlin </w:t>
            </w:r>
          </w:p>
        </w:tc>
        <w:tc>
          <w:tcPr>
            <w:tcW w:w="1979" w:type="dxa"/>
            <w:vAlign w:val="center"/>
          </w:tcPr>
          <w:p w14:paraId="5201C036" w14:textId="3D69882A"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DA</w:t>
            </w:r>
          </w:p>
        </w:tc>
      </w:tr>
      <w:tr w:rsidR="00463C77" w:rsidRPr="002E14A8" w14:paraId="0F4E307A" w14:textId="77777777" w:rsidTr="006C02E1">
        <w:tc>
          <w:tcPr>
            <w:tcW w:w="7083" w:type="dxa"/>
          </w:tcPr>
          <w:p w14:paraId="7C4C2AE0"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okolje, podnebje in energijo </w:t>
            </w:r>
          </w:p>
        </w:tc>
        <w:tc>
          <w:tcPr>
            <w:tcW w:w="1979" w:type="dxa"/>
            <w:vAlign w:val="center"/>
          </w:tcPr>
          <w:p w14:paraId="1115E065" w14:textId="14997A11"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Mnenje brez pripomb</w:t>
            </w:r>
          </w:p>
        </w:tc>
      </w:tr>
      <w:tr w:rsidR="00463C77" w:rsidRPr="002E14A8" w14:paraId="6BCF1307" w14:textId="77777777" w:rsidTr="006C02E1">
        <w:tc>
          <w:tcPr>
            <w:tcW w:w="7083" w:type="dxa"/>
          </w:tcPr>
          <w:p w14:paraId="45A66B1F"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Uprava Republike Slovenije za zaščito in reševanje </w:t>
            </w:r>
          </w:p>
        </w:tc>
        <w:tc>
          <w:tcPr>
            <w:tcW w:w="1979" w:type="dxa"/>
            <w:vAlign w:val="center"/>
          </w:tcPr>
          <w:p w14:paraId="1C6863F3" w14:textId="5EECAA9A"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DA</w:t>
            </w:r>
          </w:p>
        </w:tc>
      </w:tr>
      <w:tr w:rsidR="00463C77" w:rsidRPr="00A23167" w14:paraId="14AA1695" w14:textId="77777777" w:rsidTr="006C02E1">
        <w:tc>
          <w:tcPr>
            <w:tcW w:w="7083" w:type="dxa"/>
          </w:tcPr>
          <w:p w14:paraId="0219E4C4"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Inšpektorat Republike Slovenije za varstvo pred naravnimi in drugimi nesrečami </w:t>
            </w:r>
          </w:p>
        </w:tc>
        <w:tc>
          <w:tcPr>
            <w:tcW w:w="1979" w:type="dxa"/>
            <w:vAlign w:val="center"/>
          </w:tcPr>
          <w:p w14:paraId="3669D200" w14:textId="3859BA46"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3E626F58" w14:textId="77777777" w:rsidTr="006C02E1">
        <w:tc>
          <w:tcPr>
            <w:tcW w:w="7083" w:type="dxa"/>
          </w:tcPr>
          <w:p w14:paraId="5C310EAB"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notranje zadeve </w:t>
            </w:r>
          </w:p>
        </w:tc>
        <w:tc>
          <w:tcPr>
            <w:tcW w:w="1979" w:type="dxa"/>
            <w:vAlign w:val="center"/>
          </w:tcPr>
          <w:p w14:paraId="610CAD55" w14:textId="654BF195"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Mnenje brez pripom</w:t>
            </w:r>
            <w:r w:rsidR="001E043E">
              <w:rPr>
                <w:rFonts w:ascii="Arial" w:hAnsi="Arial" w:cs="Arial"/>
                <w:bCs/>
                <w:noProof/>
                <w:sz w:val="18"/>
                <w:szCs w:val="18"/>
              </w:rPr>
              <w:t>b</w:t>
            </w:r>
          </w:p>
        </w:tc>
      </w:tr>
      <w:tr w:rsidR="00463C77" w:rsidRPr="00A23167" w14:paraId="198B992F" w14:textId="77777777" w:rsidTr="006C02E1">
        <w:tc>
          <w:tcPr>
            <w:tcW w:w="7083" w:type="dxa"/>
          </w:tcPr>
          <w:p w14:paraId="61565829"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delo, družino, socialne zadeve in enake možnosti </w:t>
            </w:r>
          </w:p>
        </w:tc>
        <w:tc>
          <w:tcPr>
            <w:tcW w:w="1979" w:type="dxa"/>
            <w:vAlign w:val="center"/>
          </w:tcPr>
          <w:p w14:paraId="48810AE4" w14:textId="2D7FDF62"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0165B072" w14:textId="77777777" w:rsidTr="006C02E1">
        <w:tc>
          <w:tcPr>
            <w:tcW w:w="7083" w:type="dxa"/>
          </w:tcPr>
          <w:p w14:paraId="1B805713"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gospodarstvo, turizem in šport </w:t>
            </w:r>
          </w:p>
        </w:tc>
        <w:tc>
          <w:tcPr>
            <w:tcW w:w="1979" w:type="dxa"/>
            <w:vAlign w:val="center"/>
          </w:tcPr>
          <w:p w14:paraId="259933D1" w14:textId="1DA98EEA"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72212EA4" w14:textId="77777777" w:rsidTr="006C02E1">
        <w:tc>
          <w:tcPr>
            <w:tcW w:w="7083" w:type="dxa"/>
          </w:tcPr>
          <w:p w14:paraId="352EBEE3"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solidarno prihodnost </w:t>
            </w:r>
          </w:p>
        </w:tc>
        <w:tc>
          <w:tcPr>
            <w:tcW w:w="1979" w:type="dxa"/>
            <w:vAlign w:val="center"/>
          </w:tcPr>
          <w:p w14:paraId="5D5DCA27" w14:textId="0CDC7875"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09B6C4BF" w14:textId="77777777" w:rsidTr="006C02E1">
        <w:tc>
          <w:tcPr>
            <w:tcW w:w="7083" w:type="dxa"/>
          </w:tcPr>
          <w:p w14:paraId="7E074475" w14:textId="76655C75"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Agencija za radioaktivne odpadke</w:t>
            </w:r>
          </w:p>
        </w:tc>
        <w:tc>
          <w:tcPr>
            <w:tcW w:w="1979" w:type="dxa"/>
            <w:vAlign w:val="center"/>
          </w:tcPr>
          <w:p w14:paraId="77DA3882" w14:textId="0105E4FE"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DA</w:t>
            </w:r>
          </w:p>
        </w:tc>
      </w:tr>
      <w:tr w:rsidR="00463C77" w:rsidRPr="00A23167" w14:paraId="2F704EE6" w14:textId="77777777" w:rsidTr="006C02E1">
        <w:tc>
          <w:tcPr>
            <w:tcW w:w="7083" w:type="dxa"/>
          </w:tcPr>
          <w:p w14:paraId="43A68E0E"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Urad vlade za komuniciranje </w:t>
            </w:r>
          </w:p>
        </w:tc>
        <w:tc>
          <w:tcPr>
            <w:tcW w:w="1979" w:type="dxa"/>
            <w:vAlign w:val="center"/>
          </w:tcPr>
          <w:p w14:paraId="67A4918A" w14:textId="5A2E987F"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DA</w:t>
            </w:r>
          </w:p>
        </w:tc>
      </w:tr>
      <w:tr w:rsidR="00463C77" w:rsidRPr="00A23167" w14:paraId="372032A0" w14:textId="77777777" w:rsidTr="006C02E1">
        <w:tc>
          <w:tcPr>
            <w:tcW w:w="7083" w:type="dxa"/>
          </w:tcPr>
          <w:p w14:paraId="028F9963"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Ministrstvo za naravne vire in prostor</w:t>
            </w:r>
          </w:p>
        </w:tc>
        <w:tc>
          <w:tcPr>
            <w:tcW w:w="1979" w:type="dxa"/>
            <w:vAlign w:val="center"/>
          </w:tcPr>
          <w:p w14:paraId="59FC178C" w14:textId="489D3121"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02AC3671" w14:textId="77777777" w:rsidTr="006C02E1">
        <w:tc>
          <w:tcPr>
            <w:tcW w:w="7083" w:type="dxa"/>
          </w:tcPr>
          <w:p w14:paraId="6942E9A8"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finance </w:t>
            </w:r>
          </w:p>
        </w:tc>
        <w:tc>
          <w:tcPr>
            <w:tcW w:w="1979" w:type="dxa"/>
            <w:vAlign w:val="center"/>
          </w:tcPr>
          <w:p w14:paraId="470AC173" w14:textId="5172A0FE"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3383BA08" w14:textId="77777777" w:rsidTr="006C02E1">
        <w:tc>
          <w:tcPr>
            <w:tcW w:w="7083" w:type="dxa"/>
          </w:tcPr>
          <w:p w14:paraId="23B1427A"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Ministrstvo za infrastrukturo </w:t>
            </w:r>
          </w:p>
        </w:tc>
        <w:tc>
          <w:tcPr>
            <w:tcW w:w="1979" w:type="dxa"/>
            <w:vAlign w:val="center"/>
          </w:tcPr>
          <w:p w14:paraId="6250095A" w14:textId="35972098"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0580CFCE" w14:textId="77777777" w:rsidTr="006C02E1">
        <w:tc>
          <w:tcPr>
            <w:tcW w:w="7083" w:type="dxa"/>
          </w:tcPr>
          <w:p w14:paraId="5F8493CE"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Jedrski pool GIZ </w:t>
            </w:r>
          </w:p>
        </w:tc>
        <w:tc>
          <w:tcPr>
            <w:tcW w:w="1979" w:type="dxa"/>
            <w:vAlign w:val="center"/>
          </w:tcPr>
          <w:p w14:paraId="7C2729F0" w14:textId="01CA256A"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387D7161" w14:textId="77777777" w:rsidTr="006C02E1">
        <w:tc>
          <w:tcPr>
            <w:tcW w:w="7083" w:type="dxa"/>
          </w:tcPr>
          <w:p w14:paraId="39B0CFCD"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Nuklearna elektrarna Krško </w:t>
            </w:r>
          </w:p>
        </w:tc>
        <w:tc>
          <w:tcPr>
            <w:tcW w:w="1979" w:type="dxa"/>
            <w:vAlign w:val="center"/>
          </w:tcPr>
          <w:p w14:paraId="4F20CDA1" w14:textId="4309FDD8"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1B35F6F9" w14:textId="77777777" w:rsidTr="006C02E1">
        <w:tc>
          <w:tcPr>
            <w:tcW w:w="7083" w:type="dxa"/>
          </w:tcPr>
          <w:p w14:paraId="3F73728D"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Raziskovalni reaktor z vročo celico Podgorica </w:t>
            </w:r>
          </w:p>
        </w:tc>
        <w:tc>
          <w:tcPr>
            <w:tcW w:w="1979" w:type="dxa"/>
            <w:vAlign w:val="center"/>
          </w:tcPr>
          <w:p w14:paraId="4AFE5CAB" w14:textId="715C12FF"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7850076E" w14:textId="77777777" w:rsidTr="006C02E1">
        <w:tc>
          <w:tcPr>
            <w:tcW w:w="7083" w:type="dxa"/>
          </w:tcPr>
          <w:p w14:paraId="005062B0" w14:textId="7D9C7E3A"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Rudnik Žirovski vrh, javno podjetje za zapiranje rudnika urana</w:t>
            </w:r>
          </w:p>
        </w:tc>
        <w:tc>
          <w:tcPr>
            <w:tcW w:w="1979" w:type="dxa"/>
            <w:vAlign w:val="center"/>
          </w:tcPr>
          <w:p w14:paraId="26E69E34" w14:textId="77A37FA9"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77F7EB14" w14:textId="77777777" w:rsidTr="006C02E1">
        <w:tc>
          <w:tcPr>
            <w:tcW w:w="7083" w:type="dxa"/>
          </w:tcPr>
          <w:p w14:paraId="313A0DAF"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 xml:space="preserve">Občina Krško </w:t>
            </w:r>
          </w:p>
        </w:tc>
        <w:tc>
          <w:tcPr>
            <w:tcW w:w="1979" w:type="dxa"/>
            <w:vAlign w:val="center"/>
          </w:tcPr>
          <w:p w14:paraId="1B2BBCD5" w14:textId="56657BB1"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r w:rsidR="00463C77" w:rsidRPr="00A23167" w14:paraId="3DE8BA6F" w14:textId="77777777" w:rsidTr="006C02E1">
        <w:tc>
          <w:tcPr>
            <w:tcW w:w="7083" w:type="dxa"/>
          </w:tcPr>
          <w:p w14:paraId="7D0244D7" w14:textId="77777777" w:rsidR="00463C77" w:rsidRPr="0062601E" w:rsidRDefault="00463C77" w:rsidP="00463C77">
            <w:pPr>
              <w:spacing w:before="40" w:after="40"/>
              <w:rPr>
                <w:rFonts w:ascii="Arial" w:hAnsi="Arial" w:cs="Arial"/>
                <w:b/>
                <w:noProof/>
                <w:sz w:val="18"/>
                <w:szCs w:val="18"/>
              </w:rPr>
            </w:pPr>
            <w:r w:rsidRPr="0062601E">
              <w:rPr>
                <w:rFonts w:ascii="Arial" w:hAnsi="Arial" w:cs="Arial"/>
                <w:b/>
                <w:noProof/>
                <w:sz w:val="18"/>
                <w:szCs w:val="18"/>
              </w:rPr>
              <w:t>Občina Brežice</w:t>
            </w:r>
          </w:p>
        </w:tc>
        <w:tc>
          <w:tcPr>
            <w:tcW w:w="1979" w:type="dxa"/>
            <w:vAlign w:val="center"/>
          </w:tcPr>
          <w:p w14:paraId="5B17DF92" w14:textId="0E47148A" w:rsidR="00463C77" w:rsidRPr="00FF2C35" w:rsidRDefault="00FF2C35" w:rsidP="00463C77">
            <w:pPr>
              <w:spacing w:before="40" w:after="40"/>
              <w:jc w:val="center"/>
              <w:rPr>
                <w:rFonts w:ascii="Arial" w:hAnsi="Arial" w:cs="Arial"/>
                <w:bCs/>
                <w:noProof/>
                <w:sz w:val="18"/>
                <w:szCs w:val="18"/>
              </w:rPr>
            </w:pPr>
            <w:r w:rsidRPr="006C02E1">
              <w:rPr>
                <w:rFonts w:ascii="Arial" w:hAnsi="Arial" w:cs="Arial"/>
                <w:bCs/>
                <w:noProof/>
                <w:sz w:val="18"/>
                <w:szCs w:val="18"/>
              </w:rPr>
              <w:t>NE</w:t>
            </w:r>
          </w:p>
        </w:tc>
      </w:tr>
    </w:tbl>
    <w:p w14:paraId="66F0D37B" w14:textId="04F8B891" w:rsidR="003B11C5" w:rsidRDefault="00463C77">
      <w:pPr>
        <w:spacing w:after="160" w:line="259" w:lineRule="auto"/>
        <w:rPr>
          <w:b/>
          <w:sz w:val="32"/>
        </w:rPr>
      </w:pPr>
      <w:r>
        <w:rPr>
          <w:b/>
          <w:sz w:val="32"/>
        </w:rPr>
        <w:t xml:space="preserve"> </w:t>
      </w:r>
      <w:r w:rsidR="003B11C5">
        <w:rPr>
          <w:b/>
          <w:sz w:val="32"/>
        </w:rPr>
        <w:br w:type="page"/>
      </w:r>
    </w:p>
    <w:p w14:paraId="515957E5" w14:textId="19658FC5" w:rsidR="009872DD" w:rsidRPr="00E3739B" w:rsidRDefault="004506C5" w:rsidP="001319C8">
      <w:pPr>
        <w:jc w:val="center"/>
        <w:rPr>
          <w:b/>
          <w:sz w:val="32"/>
        </w:rPr>
      </w:pPr>
      <w:r>
        <w:rPr>
          <w:b/>
          <w:sz w:val="32"/>
        </w:rPr>
        <w:lastRenderedPageBreak/>
        <w:t>VSEBINA</w:t>
      </w:r>
    </w:p>
    <w:sdt>
      <w:sdtPr>
        <w:rPr>
          <w:rFonts w:ascii="Calibri" w:eastAsiaTheme="minorHAnsi" w:hAnsi="Calibri" w:cs="Calibri"/>
          <w:color w:val="auto"/>
          <w:sz w:val="20"/>
          <w:szCs w:val="20"/>
          <w:lang w:eastAsia="en-US"/>
        </w:rPr>
        <w:id w:val="1371810908"/>
        <w:docPartObj>
          <w:docPartGallery w:val="Table of Contents"/>
          <w:docPartUnique/>
        </w:docPartObj>
      </w:sdtPr>
      <w:sdtEndPr>
        <w:rPr>
          <w:b/>
          <w:bCs/>
        </w:rPr>
      </w:sdtEndPr>
      <w:sdtContent>
        <w:p w14:paraId="391B30C5" w14:textId="77777777" w:rsidR="00461618" w:rsidRPr="00D06848" w:rsidRDefault="00461618">
          <w:pPr>
            <w:pStyle w:val="NaslovTOC"/>
            <w:rPr>
              <w:sz w:val="28"/>
              <w:szCs w:val="28"/>
            </w:rPr>
          </w:pPr>
        </w:p>
        <w:p w14:paraId="3857E304" w14:textId="2E413E3F" w:rsidR="006C02E1" w:rsidRDefault="00461618">
          <w:pPr>
            <w:pStyle w:val="Kazalovsebine1"/>
            <w:rPr>
              <w:rFonts w:cstheme="minorBidi"/>
              <w:noProof/>
              <w:kern w:val="2"/>
              <w:lang w:val="en-US" w:eastAsia="en-US"/>
              <w14:ligatures w14:val="standardContextual"/>
            </w:rPr>
          </w:pPr>
          <w:r w:rsidRPr="00D06848">
            <w:rPr>
              <w:sz w:val="20"/>
              <w:szCs w:val="20"/>
            </w:rPr>
            <w:fldChar w:fldCharType="begin"/>
          </w:r>
          <w:r w:rsidRPr="00D06848">
            <w:rPr>
              <w:sz w:val="20"/>
              <w:szCs w:val="20"/>
            </w:rPr>
            <w:instrText xml:space="preserve"> TOC \o "1-3" \h \z \u </w:instrText>
          </w:r>
          <w:r w:rsidRPr="00D06848">
            <w:rPr>
              <w:sz w:val="20"/>
              <w:szCs w:val="20"/>
            </w:rPr>
            <w:fldChar w:fldCharType="separate"/>
          </w:r>
          <w:hyperlink w:anchor="_Toc187325381" w:history="1">
            <w:r w:rsidR="006C02E1" w:rsidRPr="00CB61AC">
              <w:rPr>
                <w:rStyle w:val="Hiperpovezava"/>
                <w:b/>
                <w:noProof/>
              </w:rPr>
              <w:t>UVOD</w:t>
            </w:r>
            <w:r w:rsidR="006C02E1">
              <w:rPr>
                <w:noProof/>
                <w:webHidden/>
              </w:rPr>
              <w:tab/>
            </w:r>
            <w:r w:rsidR="006C02E1">
              <w:rPr>
                <w:noProof/>
                <w:webHidden/>
              </w:rPr>
              <w:fldChar w:fldCharType="begin"/>
            </w:r>
            <w:r w:rsidR="006C02E1">
              <w:rPr>
                <w:noProof/>
                <w:webHidden/>
              </w:rPr>
              <w:instrText xml:space="preserve"> PAGEREF _Toc187325381 \h </w:instrText>
            </w:r>
            <w:r w:rsidR="006C02E1">
              <w:rPr>
                <w:noProof/>
                <w:webHidden/>
              </w:rPr>
            </w:r>
            <w:r w:rsidR="006C02E1">
              <w:rPr>
                <w:noProof/>
                <w:webHidden/>
              </w:rPr>
              <w:fldChar w:fldCharType="separate"/>
            </w:r>
            <w:r w:rsidR="00C1554F">
              <w:rPr>
                <w:noProof/>
                <w:webHidden/>
              </w:rPr>
              <w:t>5</w:t>
            </w:r>
            <w:r w:rsidR="006C02E1">
              <w:rPr>
                <w:noProof/>
                <w:webHidden/>
              </w:rPr>
              <w:fldChar w:fldCharType="end"/>
            </w:r>
          </w:hyperlink>
        </w:p>
        <w:p w14:paraId="1EACD730" w14:textId="26880CB6" w:rsidR="006C02E1" w:rsidRDefault="007D317F">
          <w:pPr>
            <w:pStyle w:val="Kazalovsebine1"/>
            <w:rPr>
              <w:rFonts w:cstheme="minorBidi"/>
              <w:noProof/>
              <w:kern w:val="2"/>
              <w:lang w:val="en-US" w:eastAsia="en-US"/>
              <w14:ligatures w14:val="standardContextual"/>
            </w:rPr>
          </w:pPr>
          <w:hyperlink w:anchor="_Toc187325382" w:history="1">
            <w:r w:rsidR="006C02E1" w:rsidRPr="00CB61AC">
              <w:rPr>
                <w:rStyle w:val="Hiperpovezava"/>
                <w:b/>
                <w:noProof/>
              </w:rPr>
              <w:t>I. FAZE IZREDNEGA DOGODKA</w:t>
            </w:r>
            <w:r w:rsidR="006C02E1">
              <w:rPr>
                <w:noProof/>
                <w:webHidden/>
              </w:rPr>
              <w:tab/>
            </w:r>
            <w:r w:rsidR="006C02E1">
              <w:rPr>
                <w:noProof/>
                <w:webHidden/>
              </w:rPr>
              <w:fldChar w:fldCharType="begin"/>
            </w:r>
            <w:r w:rsidR="006C02E1">
              <w:rPr>
                <w:noProof/>
                <w:webHidden/>
              </w:rPr>
              <w:instrText xml:space="preserve"> PAGEREF _Toc187325382 \h </w:instrText>
            </w:r>
            <w:r w:rsidR="006C02E1">
              <w:rPr>
                <w:noProof/>
                <w:webHidden/>
              </w:rPr>
            </w:r>
            <w:r w:rsidR="006C02E1">
              <w:rPr>
                <w:noProof/>
                <w:webHidden/>
              </w:rPr>
              <w:fldChar w:fldCharType="separate"/>
            </w:r>
            <w:r w:rsidR="00C1554F">
              <w:rPr>
                <w:noProof/>
                <w:webHidden/>
              </w:rPr>
              <w:t>6</w:t>
            </w:r>
            <w:r w:rsidR="006C02E1">
              <w:rPr>
                <w:noProof/>
                <w:webHidden/>
              </w:rPr>
              <w:fldChar w:fldCharType="end"/>
            </w:r>
          </w:hyperlink>
        </w:p>
        <w:p w14:paraId="67C811E5" w14:textId="1148EBFC" w:rsidR="006C02E1" w:rsidRDefault="007D317F">
          <w:pPr>
            <w:pStyle w:val="Kazalovsebine1"/>
            <w:rPr>
              <w:rFonts w:cstheme="minorBidi"/>
              <w:noProof/>
              <w:kern w:val="2"/>
              <w:lang w:val="en-US" w:eastAsia="en-US"/>
              <w14:ligatures w14:val="standardContextual"/>
            </w:rPr>
          </w:pPr>
          <w:hyperlink w:anchor="_Toc187325383" w:history="1">
            <w:r w:rsidR="006C02E1" w:rsidRPr="00CB61AC">
              <w:rPr>
                <w:rStyle w:val="Hiperpovezava"/>
                <w:b/>
                <w:noProof/>
              </w:rPr>
              <w:t>II. PRVI POGOJI ZA PRENEHANJE IZREDNEGA DOGODKA</w:t>
            </w:r>
            <w:r w:rsidR="006C02E1">
              <w:rPr>
                <w:noProof/>
                <w:webHidden/>
              </w:rPr>
              <w:tab/>
            </w:r>
            <w:r w:rsidR="006C02E1">
              <w:rPr>
                <w:noProof/>
                <w:webHidden/>
              </w:rPr>
              <w:fldChar w:fldCharType="begin"/>
            </w:r>
            <w:r w:rsidR="006C02E1">
              <w:rPr>
                <w:noProof/>
                <w:webHidden/>
              </w:rPr>
              <w:instrText xml:space="preserve"> PAGEREF _Toc187325383 \h </w:instrText>
            </w:r>
            <w:r w:rsidR="006C02E1">
              <w:rPr>
                <w:noProof/>
                <w:webHidden/>
              </w:rPr>
            </w:r>
            <w:r w:rsidR="006C02E1">
              <w:rPr>
                <w:noProof/>
                <w:webHidden/>
              </w:rPr>
              <w:fldChar w:fldCharType="separate"/>
            </w:r>
            <w:r w:rsidR="00C1554F">
              <w:rPr>
                <w:noProof/>
                <w:webHidden/>
              </w:rPr>
              <w:t>7</w:t>
            </w:r>
            <w:r w:rsidR="006C02E1">
              <w:rPr>
                <w:noProof/>
                <w:webHidden/>
              </w:rPr>
              <w:fldChar w:fldCharType="end"/>
            </w:r>
          </w:hyperlink>
        </w:p>
        <w:p w14:paraId="016366A5" w14:textId="35F4DF8D" w:rsidR="006C02E1" w:rsidRDefault="007D317F">
          <w:pPr>
            <w:pStyle w:val="Kazalovsebine2"/>
            <w:rPr>
              <w:rFonts w:cstheme="minorBidi"/>
              <w:noProof/>
              <w:kern w:val="2"/>
              <w:lang w:val="en-US" w:eastAsia="en-US"/>
              <w14:ligatures w14:val="standardContextual"/>
            </w:rPr>
          </w:pPr>
          <w:hyperlink w:anchor="_Toc187325384" w:history="1">
            <w:r w:rsidR="006C02E1" w:rsidRPr="00CB61AC">
              <w:rPr>
                <w:rStyle w:val="Hiperpovezava"/>
                <w:b/>
                <w:noProof/>
              </w:rPr>
              <w:t>Splošni prvi pogoji oz. merila za prenehanje izrednega dogodka</w:t>
            </w:r>
            <w:r w:rsidR="006C02E1">
              <w:rPr>
                <w:noProof/>
                <w:webHidden/>
              </w:rPr>
              <w:tab/>
            </w:r>
            <w:r w:rsidR="006C02E1">
              <w:rPr>
                <w:noProof/>
                <w:webHidden/>
              </w:rPr>
              <w:fldChar w:fldCharType="begin"/>
            </w:r>
            <w:r w:rsidR="006C02E1">
              <w:rPr>
                <w:noProof/>
                <w:webHidden/>
              </w:rPr>
              <w:instrText xml:space="preserve"> PAGEREF _Toc187325384 \h </w:instrText>
            </w:r>
            <w:r w:rsidR="006C02E1">
              <w:rPr>
                <w:noProof/>
                <w:webHidden/>
              </w:rPr>
            </w:r>
            <w:r w:rsidR="006C02E1">
              <w:rPr>
                <w:noProof/>
                <w:webHidden/>
              </w:rPr>
              <w:fldChar w:fldCharType="separate"/>
            </w:r>
            <w:r w:rsidR="00C1554F">
              <w:rPr>
                <w:noProof/>
                <w:webHidden/>
              </w:rPr>
              <w:t>8</w:t>
            </w:r>
            <w:r w:rsidR="006C02E1">
              <w:rPr>
                <w:noProof/>
                <w:webHidden/>
              </w:rPr>
              <w:fldChar w:fldCharType="end"/>
            </w:r>
          </w:hyperlink>
        </w:p>
        <w:p w14:paraId="5D65835C" w14:textId="08D19A83" w:rsidR="006C02E1" w:rsidRDefault="007D317F">
          <w:pPr>
            <w:pStyle w:val="Kazalovsebine2"/>
            <w:rPr>
              <w:rFonts w:cstheme="minorBidi"/>
              <w:noProof/>
              <w:kern w:val="2"/>
              <w:lang w:val="en-US" w:eastAsia="en-US"/>
              <w14:ligatures w14:val="standardContextual"/>
            </w:rPr>
          </w:pPr>
          <w:hyperlink w:anchor="_Toc187325385" w:history="1">
            <w:r w:rsidR="006C02E1" w:rsidRPr="00CB61AC">
              <w:rPr>
                <w:rStyle w:val="Hiperpovezava"/>
                <w:b/>
                <w:noProof/>
              </w:rPr>
              <w:t>Posebni prvi pogoji oz. merila za prenehanje izrednega dogodka</w:t>
            </w:r>
            <w:r w:rsidR="006C02E1">
              <w:rPr>
                <w:noProof/>
                <w:webHidden/>
              </w:rPr>
              <w:tab/>
            </w:r>
            <w:r w:rsidR="006C02E1">
              <w:rPr>
                <w:noProof/>
                <w:webHidden/>
              </w:rPr>
              <w:fldChar w:fldCharType="begin"/>
            </w:r>
            <w:r w:rsidR="006C02E1">
              <w:rPr>
                <w:noProof/>
                <w:webHidden/>
              </w:rPr>
              <w:instrText xml:space="preserve"> PAGEREF _Toc187325385 \h </w:instrText>
            </w:r>
            <w:r w:rsidR="006C02E1">
              <w:rPr>
                <w:noProof/>
                <w:webHidden/>
              </w:rPr>
            </w:r>
            <w:r w:rsidR="006C02E1">
              <w:rPr>
                <w:noProof/>
                <w:webHidden/>
              </w:rPr>
              <w:fldChar w:fldCharType="separate"/>
            </w:r>
            <w:r w:rsidR="00C1554F">
              <w:rPr>
                <w:noProof/>
                <w:webHidden/>
              </w:rPr>
              <w:t>12</w:t>
            </w:r>
            <w:r w:rsidR="006C02E1">
              <w:rPr>
                <w:noProof/>
                <w:webHidden/>
              </w:rPr>
              <w:fldChar w:fldCharType="end"/>
            </w:r>
          </w:hyperlink>
        </w:p>
        <w:p w14:paraId="1A6D3BD7" w14:textId="56A9E693" w:rsidR="006C02E1" w:rsidRDefault="007D317F">
          <w:pPr>
            <w:pStyle w:val="Kazalovsebine3"/>
            <w:rPr>
              <w:rFonts w:cstheme="minorBidi"/>
              <w:noProof/>
              <w:kern w:val="2"/>
              <w:lang w:val="en-US" w:eastAsia="en-US"/>
              <w14:ligatures w14:val="standardContextual"/>
            </w:rPr>
          </w:pPr>
          <w:hyperlink w:anchor="_Toc187325386" w:history="1">
            <w:r w:rsidR="006C02E1" w:rsidRPr="00CB61AC">
              <w:rPr>
                <w:rStyle w:val="Hiperpovezava"/>
                <w:b/>
                <w:bCs/>
                <w:noProof/>
              </w:rPr>
              <w:t>Posebni prvi pogoji oz. merila za prehod v stanje načrtovane izpostavljenosti</w:t>
            </w:r>
            <w:r w:rsidR="006C02E1">
              <w:rPr>
                <w:noProof/>
                <w:webHidden/>
              </w:rPr>
              <w:tab/>
            </w:r>
            <w:r w:rsidR="006C02E1">
              <w:rPr>
                <w:noProof/>
                <w:webHidden/>
              </w:rPr>
              <w:fldChar w:fldCharType="begin"/>
            </w:r>
            <w:r w:rsidR="006C02E1">
              <w:rPr>
                <w:noProof/>
                <w:webHidden/>
              </w:rPr>
              <w:instrText xml:space="preserve"> PAGEREF _Toc187325386 \h </w:instrText>
            </w:r>
            <w:r w:rsidR="006C02E1">
              <w:rPr>
                <w:noProof/>
                <w:webHidden/>
              </w:rPr>
            </w:r>
            <w:r w:rsidR="006C02E1">
              <w:rPr>
                <w:noProof/>
                <w:webHidden/>
              </w:rPr>
              <w:fldChar w:fldCharType="separate"/>
            </w:r>
            <w:r w:rsidR="00C1554F">
              <w:rPr>
                <w:noProof/>
                <w:webHidden/>
              </w:rPr>
              <w:t>12</w:t>
            </w:r>
            <w:r w:rsidR="006C02E1">
              <w:rPr>
                <w:noProof/>
                <w:webHidden/>
              </w:rPr>
              <w:fldChar w:fldCharType="end"/>
            </w:r>
          </w:hyperlink>
        </w:p>
        <w:p w14:paraId="6B9D56C2" w14:textId="3B5DCC89" w:rsidR="006C02E1" w:rsidRDefault="007D317F">
          <w:pPr>
            <w:pStyle w:val="Kazalovsebine3"/>
            <w:rPr>
              <w:rFonts w:cstheme="minorBidi"/>
              <w:noProof/>
              <w:kern w:val="2"/>
              <w:lang w:val="en-US" w:eastAsia="en-US"/>
              <w14:ligatures w14:val="standardContextual"/>
            </w:rPr>
          </w:pPr>
          <w:hyperlink w:anchor="_Toc187325387" w:history="1">
            <w:r w:rsidR="006C02E1" w:rsidRPr="00CB61AC">
              <w:rPr>
                <w:rStyle w:val="Hiperpovezava"/>
                <w:b/>
                <w:noProof/>
              </w:rPr>
              <w:t>Posebni prvi pogoji oz. merila za prehod v stanje obstoječe izpostavljenosti</w:t>
            </w:r>
            <w:r w:rsidR="006C02E1">
              <w:rPr>
                <w:noProof/>
                <w:webHidden/>
              </w:rPr>
              <w:tab/>
            </w:r>
            <w:r w:rsidR="006C02E1">
              <w:rPr>
                <w:noProof/>
                <w:webHidden/>
              </w:rPr>
              <w:fldChar w:fldCharType="begin"/>
            </w:r>
            <w:r w:rsidR="006C02E1">
              <w:rPr>
                <w:noProof/>
                <w:webHidden/>
              </w:rPr>
              <w:instrText xml:space="preserve"> PAGEREF _Toc187325387 \h </w:instrText>
            </w:r>
            <w:r w:rsidR="006C02E1">
              <w:rPr>
                <w:noProof/>
                <w:webHidden/>
              </w:rPr>
            </w:r>
            <w:r w:rsidR="006C02E1">
              <w:rPr>
                <w:noProof/>
                <w:webHidden/>
              </w:rPr>
              <w:fldChar w:fldCharType="separate"/>
            </w:r>
            <w:r w:rsidR="00C1554F">
              <w:rPr>
                <w:noProof/>
                <w:webHidden/>
              </w:rPr>
              <w:t>14</w:t>
            </w:r>
            <w:r w:rsidR="006C02E1">
              <w:rPr>
                <w:noProof/>
                <w:webHidden/>
              </w:rPr>
              <w:fldChar w:fldCharType="end"/>
            </w:r>
          </w:hyperlink>
        </w:p>
        <w:p w14:paraId="0E163E66" w14:textId="7C10CE26" w:rsidR="006C02E1" w:rsidRDefault="007D317F">
          <w:pPr>
            <w:pStyle w:val="Kazalovsebine2"/>
            <w:rPr>
              <w:rFonts w:cstheme="minorBidi"/>
              <w:noProof/>
              <w:kern w:val="2"/>
              <w:lang w:val="en-US" w:eastAsia="en-US"/>
              <w14:ligatures w14:val="standardContextual"/>
            </w:rPr>
          </w:pPr>
          <w:hyperlink w:anchor="_Toc187325388" w:history="1">
            <w:r w:rsidR="006C02E1" w:rsidRPr="00CB61AC">
              <w:rPr>
                <w:rStyle w:val="Hiperpovezava"/>
                <w:b/>
                <w:noProof/>
              </w:rPr>
              <w:t>Časovni okvirji za prenehanje izrednega dogodka</w:t>
            </w:r>
            <w:r w:rsidR="006C02E1">
              <w:rPr>
                <w:noProof/>
                <w:webHidden/>
              </w:rPr>
              <w:tab/>
            </w:r>
            <w:r w:rsidR="006C02E1">
              <w:rPr>
                <w:noProof/>
                <w:webHidden/>
              </w:rPr>
              <w:fldChar w:fldCharType="begin"/>
            </w:r>
            <w:r w:rsidR="006C02E1">
              <w:rPr>
                <w:noProof/>
                <w:webHidden/>
              </w:rPr>
              <w:instrText xml:space="preserve"> PAGEREF _Toc187325388 \h </w:instrText>
            </w:r>
            <w:r w:rsidR="006C02E1">
              <w:rPr>
                <w:noProof/>
                <w:webHidden/>
              </w:rPr>
            </w:r>
            <w:r w:rsidR="006C02E1">
              <w:rPr>
                <w:noProof/>
                <w:webHidden/>
              </w:rPr>
              <w:fldChar w:fldCharType="separate"/>
            </w:r>
            <w:r w:rsidR="00C1554F">
              <w:rPr>
                <w:noProof/>
                <w:webHidden/>
              </w:rPr>
              <w:t>18</w:t>
            </w:r>
            <w:r w:rsidR="006C02E1">
              <w:rPr>
                <w:noProof/>
                <w:webHidden/>
              </w:rPr>
              <w:fldChar w:fldCharType="end"/>
            </w:r>
          </w:hyperlink>
        </w:p>
        <w:p w14:paraId="06649484" w14:textId="3AB98468" w:rsidR="006C02E1" w:rsidRDefault="007D317F">
          <w:pPr>
            <w:pStyle w:val="Kazalovsebine1"/>
            <w:rPr>
              <w:rFonts w:cstheme="minorBidi"/>
              <w:noProof/>
              <w:kern w:val="2"/>
              <w:lang w:val="en-US" w:eastAsia="en-US"/>
              <w14:ligatures w14:val="standardContextual"/>
            </w:rPr>
          </w:pPr>
          <w:hyperlink w:anchor="_Toc187325389" w:history="1">
            <w:r w:rsidR="006C02E1" w:rsidRPr="00CB61AC">
              <w:rPr>
                <w:rStyle w:val="Hiperpovezava"/>
                <w:b/>
                <w:noProof/>
              </w:rPr>
              <w:t>III. PREHODNA FAZA</w:t>
            </w:r>
            <w:r w:rsidR="006C02E1">
              <w:rPr>
                <w:noProof/>
                <w:webHidden/>
              </w:rPr>
              <w:tab/>
            </w:r>
            <w:r w:rsidR="006C02E1">
              <w:rPr>
                <w:noProof/>
                <w:webHidden/>
              </w:rPr>
              <w:fldChar w:fldCharType="begin"/>
            </w:r>
            <w:r w:rsidR="006C02E1">
              <w:rPr>
                <w:noProof/>
                <w:webHidden/>
              </w:rPr>
              <w:instrText xml:space="preserve"> PAGEREF _Toc187325389 \h </w:instrText>
            </w:r>
            <w:r w:rsidR="006C02E1">
              <w:rPr>
                <w:noProof/>
                <w:webHidden/>
              </w:rPr>
            </w:r>
            <w:r w:rsidR="006C02E1">
              <w:rPr>
                <w:noProof/>
                <w:webHidden/>
              </w:rPr>
              <w:fldChar w:fldCharType="separate"/>
            </w:r>
            <w:r w:rsidR="00C1554F">
              <w:rPr>
                <w:noProof/>
                <w:webHidden/>
              </w:rPr>
              <w:t>18</w:t>
            </w:r>
            <w:r w:rsidR="006C02E1">
              <w:rPr>
                <w:noProof/>
                <w:webHidden/>
              </w:rPr>
              <w:fldChar w:fldCharType="end"/>
            </w:r>
          </w:hyperlink>
        </w:p>
        <w:p w14:paraId="5BA24E0A" w14:textId="37E7E0C6" w:rsidR="006C02E1" w:rsidRDefault="007D317F">
          <w:pPr>
            <w:pStyle w:val="Kazalovsebine2"/>
            <w:rPr>
              <w:rFonts w:cstheme="minorBidi"/>
              <w:noProof/>
              <w:kern w:val="2"/>
              <w:lang w:val="en-US" w:eastAsia="en-US"/>
              <w14:ligatures w14:val="standardContextual"/>
            </w:rPr>
          </w:pPr>
          <w:hyperlink w:anchor="_Toc187325390" w:history="1">
            <w:r w:rsidR="006C02E1" w:rsidRPr="00CB61AC">
              <w:rPr>
                <w:rStyle w:val="Hiperpovezava"/>
                <w:b/>
                <w:noProof/>
              </w:rPr>
              <w:t>Pristojnosti, vloge in odgovornosti</w:t>
            </w:r>
            <w:r w:rsidR="006C02E1">
              <w:rPr>
                <w:noProof/>
                <w:webHidden/>
              </w:rPr>
              <w:tab/>
            </w:r>
            <w:r w:rsidR="006C02E1">
              <w:rPr>
                <w:noProof/>
                <w:webHidden/>
              </w:rPr>
              <w:fldChar w:fldCharType="begin"/>
            </w:r>
            <w:r w:rsidR="006C02E1">
              <w:rPr>
                <w:noProof/>
                <w:webHidden/>
              </w:rPr>
              <w:instrText xml:space="preserve"> PAGEREF _Toc187325390 \h </w:instrText>
            </w:r>
            <w:r w:rsidR="006C02E1">
              <w:rPr>
                <w:noProof/>
                <w:webHidden/>
              </w:rPr>
            </w:r>
            <w:r w:rsidR="006C02E1">
              <w:rPr>
                <w:noProof/>
                <w:webHidden/>
              </w:rPr>
              <w:fldChar w:fldCharType="separate"/>
            </w:r>
            <w:r w:rsidR="00C1554F">
              <w:rPr>
                <w:noProof/>
                <w:webHidden/>
              </w:rPr>
              <w:t>18</w:t>
            </w:r>
            <w:r w:rsidR="006C02E1">
              <w:rPr>
                <w:noProof/>
                <w:webHidden/>
              </w:rPr>
              <w:fldChar w:fldCharType="end"/>
            </w:r>
          </w:hyperlink>
        </w:p>
        <w:p w14:paraId="7C98B769" w14:textId="7FCC3C98" w:rsidR="006C02E1" w:rsidRDefault="007D317F">
          <w:pPr>
            <w:pStyle w:val="Kazalovsebine2"/>
            <w:rPr>
              <w:rFonts w:cstheme="minorBidi"/>
              <w:noProof/>
              <w:kern w:val="2"/>
              <w:lang w:val="en-US" w:eastAsia="en-US"/>
              <w14:ligatures w14:val="standardContextual"/>
            </w:rPr>
          </w:pPr>
          <w:hyperlink w:anchor="_Toc187325391" w:history="1">
            <w:r w:rsidR="006C02E1" w:rsidRPr="00CB61AC">
              <w:rPr>
                <w:rStyle w:val="Hiperpovezava"/>
                <w:b/>
                <w:noProof/>
              </w:rPr>
              <w:t>Vodenje</w:t>
            </w:r>
            <w:r w:rsidR="006C02E1">
              <w:rPr>
                <w:noProof/>
                <w:webHidden/>
              </w:rPr>
              <w:tab/>
            </w:r>
            <w:r w:rsidR="006C02E1">
              <w:rPr>
                <w:noProof/>
                <w:webHidden/>
              </w:rPr>
              <w:fldChar w:fldCharType="begin"/>
            </w:r>
            <w:r w:rsidR="006C02E1">
              <w:rPr>
                <w:noProof/>
                <w:webHidden/>
              </w:rPr>
              <w:instrText xml:space="preserve"> PAGEREF _Toc187325391 \h </w:instrText>
            </w:r>
            <w:r w:rsidR="006C02E1">
              <w:rPr>
                <w:noProof/>
                <w:webHidden/>
              </w:rPr>
            </w:r>
            <w:r w:rsidR="006C02E1">
              <w:rPr>
                <w:noProof/>
                <w:webHidden/>
              </w:rPr>
              <w:fldChar w:fldCharType="separate"/>
            </w:r>
            <w:r w:rsidR="00C1554F">
              <w:rPr>
                <w:noProof/>
                <w:webHidden/>
              </w:rPr>
              <w:t>19</w:t>
            </w:r>
            <w:r w:rsidR="006C02E1">
              <w:rPr>
                <w:noProof/>
                <w:webHidden/>
              </w:rPr>
              <w:fldChar w:fldCharType="end"/>
            </w:r>
          </w:hyperlink>
        </w:p>
        <w:p w14:paraId="09C138ED" w14:textId="2C24D2C6" w:rsidR="006C02E1" w:rsidRDefault="007D317F">
          <w:pPr>
            <w:pStyle w:val="Kazalovsebine2"/>
            <w:rPr>
              <w:rFonts w:cstheme="minorBidi"/>
              <w:noProof/>
              <w:kern w:val="2"/>
              <w:lang w:val="en-US" w:eastAsia="en-US"/>
              <w14:ligatures w14:val="standardContextual"/>
            </w:rPr>
          </w:pPr>
          <w:hyperlink w:anchor="_Toc187325392" w:history="1">
            <w:r w:rsidR="006C02E1" w:rsidRPr="00CB61AC">
              <w:rPr>
                <w:rStyle w:val="Hiperpovezava"/>
                <w:b/>
                <w:noProof/>
              </w:rPr>
              <w:t>Ocena ogroženosti</w:t>
            </w:r>
            <w:r w:rsidR="006C02E1">
              <w:rPr>
                <w:noProof/>
                <w:webHidden/>
              </w:rPr>
              <w:tab/>
            </w:r>
            <w:r w:rsidR="006C02E1">
              <w:rPr>
                <w:noProof/>
                <w:webHidden/>
              </w:rPr>
              <w:fldChar w:fldCharType="begin"/>
            </w:r>
            <w:r w:rsidR="006C02E1">
              <w:rPr>
                <w:noProof/>
                <w:webHidden/>
              </w:rPr>
              <w:instrText xml:space="preserve"> PAGEREF _Toc187325392 \h </w:instrText>
            </w:r>
            <w:r w:rsidR="006C02E1">
              <w:rPr>
                <w:noProof/>
                <w:webHidden/>
              </w:rPr>
            </w:r>
            <w:r w:rsidR="006C02E1">
              <w:rPr>
                <w:noProof/>
                <w:webHidden/>
              </w:rPr>
              <w:fldChar w:fldCharType="separate"/>
            </w:r>
            <w:r w:rsidR="00C1554F">
              <w:rPr>
                <w:noProof/>
                <w:webHidden/>
              </w:rPr>
              <w:t>20</w:t>
            </w:r>
            <w:r w:rsidR="006C02E1">
              <w:rPr>
                <w:noProof/>
                <w:webHidden/>
              </w:rPr>
              <w:fldChar w:fldCharType="end"/>
            </w:r>
          </w:hyperlink>
        </w:p>
        <w:p w14:paraId="54B18049" w14:textId="4CBB47DA" w:rsidR="006C02E1" w:rsidRDefault="007D317F">
          <w:pPr>
            <w:pStyle w:val="Kazalovsebine2"/>
            <w:rPr>
              <w:rFonts w:cstheme="minorBidi"/>
              <w:noProof/>
              <w:kern w:val="2"/>
              <w:lang w:val="en-US" w:eastAsia="en-US"/>
              <w14:ligatures w14:val="standardContextual"/>
            </w:rPr>
          </w:pPr>
          <w:hyperlink w:anchor="_Toc187325393" w:history="1">
            <w:r w:rsidR="006C02E1" w:rsidRPr="00CB61AC">
              <w:rPr>
                <w:rStyle w:val="Hiperpovezava"/>
                <w:b/>
                <w:noProof/>
              </w:rPr>
              <w:t>Zaščita prebivalstva</w:t>
            </w:r>
            <w:r w:rsidR="006C02E1">
              <w:rPr>
                <w:noProof/>
                <w:webHidden/>
              </w:rPr>
              <w:tab/>
            </w:r>
            <w:r w:rsidR="006C02E1">
              <w:rPr>
                <w:noProof/>
                <w:webHidden/>
              </w:rPr>
              <w:fldChar w:fldCharType="begin"/>
            </w:r>
            <w:r w:rsidR="006C02E1">
              <w:rPr>
                <w:noProof/>
                <w:webHidden/>
              </w:rPr>
              <w:instrText xml:space="preserve"> PAGEREF _Toc187325393 \h </w:instrText>
            </w:r>
            <w:r w:rsidR="006C02E1">
              <w:rPr>
                <w:noProof/>
                <w:webHidden/>
              </w:rPr>
            </w:r>
            <w:r w:rsidR="006C02E1">
              <w:rPr>
                <w:noProof/>
                <w:webHidden/>
              </w:rPr>
              <w:fldChar w:fldCharType="separate"/>
            </w:r>
            <w:r w:rsidR="00C1554F">
              <w:rPr>
                <w:noProof/>
                <w:webHidden/>
              </w:rPr>
              <w:t>20</w:t>
            </w:r>
            <w:r w:rsidR="006C02E1">
              <w:rPr>
                <w:noProof/>
                <w:webHidden/>
              </w:rPr>
              <w:fldChar w:fldCharType="end"/>
            </w:r>
          </w:hyperlink>
        </w:p>
        <w:p w14:paraId="38936675" w14:textId="3B2C7404" w:rsidR="006C02E1" w:rsidRDefault="007D317F">
          <w:pPr>
            <w:pStyle w:val="Kazalovsebine2"/>
            <w:rPr>
              <w:rFonts w:cstheme="minorBidi"/>
              <w:noProof/>
              <w:kern w:val="2"/>
              <w:lang w:val="en-US" w:eastAsia="en-US"/>
              <w14:ligatures w14:val="standardContextual"/>
            </w:rPr>
          </w:pPr>
          <w:hyperlink w:anchor="_Toc187325394" w:history="1">
            <w:r w:rsidR="006C02E1" w:rsidRPr="00CB61AC">
              <w:rPr>
                <w:rStyle w:val="Hiperpovezava"/>
                <w:b/>
                <w:noProof/>
              </w:rPr>
              <w:t>Upravičenost in optimizacija</w:t>
            </w:r>
            <w:r w:rsidR="006C02E1">
              <w:rPr>
                <w:noProof/>
                <w:webHidden/>
              </w:rPr>
              <w:tab/>
            </w:r>
            <w:r w:rsidR="006C02E1">
              <w:rPr>
                <w:noProof/>
                <w:webHidden/>
              </w:rPr>
              <w:fldChar w:fldCharType="begin"/>
            </w:r>
            <w:r w:rsidR="006C02E1">
              <w:rPr>
                <w:noProof/>
                <w:webHidden/>
              </w:rPr>
              <w:instrText xml:space="preserve"> PAGEREF _Toc187325394 \h </w:instrText>
            </w:r>
            <w:r w:rsidR="006C02E1">
              <w:rPr>
                <w:noProof/>
                <w:webHidden/>
              </w:rPr>
            </w:r>
            <w:r w:rsidR="006C02E1">
              <w:rPr>
                <w:noProof/>
                <w:webHidden/>
              </w:rPr>
              <w:fldChar w:fldCharType="separate"/>
            </w:r>
            <w:r w:rsidR="00C1554F">
              <w:rPr>
                <w:noProof/>
                <w:webHidden/>
              </w:rPr>
              <w:t>21</w:t>
            </w:r>
            <w:r w:rsidR="006C02E1">
              <w:rPr>
                <w:noProof/>
                <w:webHidden/>
              </w:rPr>
              <w:fldChar w:fldCharType="end"/>
            </w:r>
          </w:hyperlink>
        </w:p>
        <w:p w14:paraId="09CE6C9A" w14:textId="3F9B20CF" w:rsidR="006C02E1" w:rsidRDefault="007D317F">
          <w:pPr>
            <w:pStyle w:val="Kazalovsebine2"/>
            <w:rPr>
              <w:rFonts w:cstheme="minorBidi"/>
              <w:noProof/>
              <w:kern w:val="2"/>
              <w:lang w:val="en-US" w:eastAsia="en-US"/>
              <w14:ligatures w14:val="standardContextual"/>
            </w:rPr>
          </w:pPr>
          <w:hyperlink w:anchor="_Toc187325395" w:history="1">
            <w:r w:rsidR="006C02E1" w:rsidRPr="00CB61AC">
              <w:rPr>
                <w:rStyle w:val="Hiperpovezava"/>
                <w:b/>
                <w:noProof/>
              </w:rPr>
              <w:t>Zaščita izvajalcev zaščitnih in drugih ukrepov</w:t>
            </w:r>
            <w:r w:rsidR="006C02E1">
              <w:rPr>
                <w:noProof/>
                <w:webHidden/>
              </w:rPr>
              <w:tab/>
            </w:r>
            <w:r w:rsidR="006C02E1">
              <w:rPr>
                <w:noProof/>
                <w:webHidden/>
              </w:rPr>
              <w:fldChar w:fldCharType="begin"/>
            </w:r>
            <w:r w:rsidR="006C02E1">
              <w:rPr>
                <w:noProof/>
                <w:webHidden/>
              </w:rPr>
              <w:instrText xml:space="preserve"> PAGEREF _Toc187325395 \h </w:instrText>
            </w:r>
            <w:r w:rsidR="006C02E1">
              <w:rPr>
                <w:noProof/>
                <w:webHidden/>
              </w:rPr>
            </w:r>
            <w:r w:rsidR="006C02E1">
              <w:rPr>
                <w:noProof/>
                <w:webHidden/>
              </w:rPr>
              <w:fldChar w:fldCharType="separate"/>
            </w:r>
            <w:r w:rsidR="00C1554F">
              <w:rPr>
                <w:noProof/>
                <w:webHidden/>
              </w:rPr>
              <w:t>24</w:t>
            </w:r>
            <w:r w:rsidR="006C02E1">
              <w:rPr>
                <w:noProof/>
                <w:webHidden/>
              </w:rPr>
              <w:fldChar w:fldCharType="end"/>
            </w:r>
          </w:hyperlink>
        </w:p>
        <w:p w14:paraId="4F28F81B" w14:textId="5487542D" w:rsidR="006C02E1" w:rsidRDefault="007D317F">
          <w:pPr>
            <w:pStyle w:val="Kazalovsebine2"/>
            <w:rPr>
              <w:rFonts w:cstheme="minorBidi"/>
              <w:noProof/>
              <w:kern w:val="2"/>
              <w:lang w:val="en-US" w:eastAsia="en-US"/>
              <w14:ligatures w14:val="standardContextual"/>
            </w:rPr>
          </w:pPr>
          <w:hyperlink w:anchor="_Toc187325396" w:history="1">
            <w:r w:rsidR="006C02E1" w:rsidRPr="00CB61AC">
              <w:rPr>
                <w:rStyle w:val="Hiperpovezava"/>
                <w:b/>
                <w:noProof/>
              </w:rPr>
              <w:t>Določitev izpostavljenosti</w:t>
            </w:r>
            <w:r w:rsidR="006C02E1">
              <w:rPr>
                <w:noProof/>
                <w:webHidden/>
              </w:rPr>
              <w:tab/>
            </w:r>
            <w:r w:rsidR="006C02E1">
              <w:rPr>
                <w:noProof/>
                <w:webHidden/>
              </w:rPr>
              <w:fldChar w:fldCharType="begin"/>
            </w:r>
            <w:r w:rsidR="006C02E1">
              <w:rPr>
                <w:noProof/>
                <w:webHidden/>
              </w:rPr>
              <w:instrText xml:space="preserve"> PAGEREF _Toc187325396 \h </w:instrText>
            </w:r>
            <w:r w:rsidR="006C02E1">
              <w:rPr>
                <w:noProof/>
                <w:webHidden/>
              </w:rPr>
            </w:r>
            <w:r w:rsidR="006C02E1">
              <w:rPr>
                <w:noProof/>
                <w:webHidden/>
              </w:rPr>
              <w:fldChar w:fldCharType="separate"/>
            </w:r>
            <w:r w:rsidR="00C1554F">
              <w:rPr>
                <w:noProof/>
                <w:webHidden/>
              </w:rPr>
              <w:t>25</w:t>
            </w:r>
            <w:r w:rsidR="006C02E1">
              <w:rPr>
                <w:noProof/>
                <w:webHidden/>
              </w:rPr>
              <w:fldChar w:fldCharType="end"/>
            </w:r>
          </w:hyperlink>
        </w:p>
        <w:p w14:paraId="71C30B6F" w14:textId="4C57D6FF" w:rsidR="006C02E1" w:rsidRDefault="007D317F">
          <w:pPr>
            <w:pStyle w:val="Kazalovsebine2"/>
            <w:rPr>
              <w:rFonts w:cstheme="minorBidi"/>
              <w:noProof/>
              <w:kern w:val="2"/>
              <w:lang w:val="en-US" w:eastAsia="en-US"/>
              <w14:ligatures w14:val="standardContextual"/>
            </w:rPr>
          </w:pPr>
          <w:hyperlink w:anchor="_Toc187325397" w:history="1">
            <w:r w:rsidR="006C02E1" w:rsidRPr="00CB61AC">
              <w:rPr>
                <w:rStyle w:val="Hiperpovezava"/>
                <w:b/>
                <w:noProof/>
              </w:rPr>
              <w:t>Zdravstveni nadzor in nudenje psihološke in socialne podpore</w:t>
            </w:r>
            <w:r w:rsidR="006C02E1">
              <w:rPr>
                <w:noProof/>
                <w:webHidden/>
              </w:rPr>
              <w:tab/>
            </w:r>
            <w:r w:rsidR="006C02E1">
              <w:rPr>
                <w:noProof/>
                <w:webHidden/>
              </w:rPr>
              <w:fldChar w:fldCharType="begin"/>
            </w:r>
            <w:r w:rsidR="006C02E1">
              <w:rPr>
                <w:noProof/>
                <w:webHidden/>
              </w:rPr>
              <w:instrText xml:space="preserve"> PAGEREF _Toc187325397 \h </w:instrText>
            </w:r>
            <w:r w:rsidR="006C02E1">
              <w:rPr>
                <w:noProof/>
                <w:webHidden/>
              </w:rPr>
            </w:r>
            <w:r w:rsidR="006C02E1">
              <w:rPr>
                <w:noProof/>
                <w:webHidden/>
              </w:rPr>
              <w:fldChar w:fldCharType="separate"/>
            </w:r>
            <w:r w:rsidR="00C1554F">
              <w:rPr>
                <w:noProof/>
                <w:webHidden/>
              </w:rPr>
              <w:t>26</w:t>
            </w:r>
            <w:r w:rsidR="006C02E1">
              <w:rPr>
                <w:noProof/>
                <w:webHidden/>
              </w:rPr>
              <w:fldChar w:fldCharType="end"/>
            </w:r>
          </w:hyperlink>
        </w:p>
        <w:p w14:paraId="629A832E" w14:textId="081D2C2C" w:rsidR="006C02E1" w:rsidRDefault="007D317F">
          <w:pPr>
            <w:pStyle w:val="Kazalovsebine2"/>
            <w:rPr>
              <w:rFonts w:cstheme="minorBidi"/>
              <w:noProof/>
              <w:kern w:val="2"/>
              <w:lang w:val="en-US" w:eastAsia="en-US"/>
              <w14:ligatures w14:val="standardContextual"/>
            </w:rPr>
          </w:pPr>
          <w:hyperlink w:anchor="_Toc187325398" w:history="1">
            <w:r w:rsidR="006C02E1" w:rsidRPr="00CB61AC">
              <w:rPr>
                <w:rStyle w:val="Hiperpovezava"/>
                <w:b/>
                <w:noProof/>
              </w:rPr>
              <w:t>Ravnanje z radioaktivnimi odpadki</w:t>
            </w:r>
            <w:r w:rsidR="006C02E1">
              <w:rPr>
                <w:noProof/>
                <w:webHidden/>
              </w:rPr>
              <w:tab/>
            </w:r>
            <w:r w:rsidR="006C02E1">
              <w:rPr>
                <w:noProof/>
                <w:webHidden/>
              </w:rPr>
              <w:fldChar w:fldCharType="begin"/>
            </w:r>
            <w:r w:rsidR="006C02E1">
              <w:rPr>
                <w:noProof/>
                <w:webHidden/>
              </w:rPr>
              <w:instrText xml:space="preserve"> PAGEREF _Toc187325398 \h </w:instrText>
            </w:r>
            <w:r w:rsidR="006C02E1">
              <w:rPr>
                <w:noProof/>
                <w:webHidden/>
              </w:rPr>
            </w:r>
            <w:r w:rsidR="006C02E1">
              <w:rPr>
                <w:noProof/>
                <w:webHidden/>
              </w:rPr>
              <w:fldChar w:fldCharType="separate"/>
            </w:r>
            <w:r w:rsidR="00C1554F">
              <w:rPr>
                <w:noProof/>
                <w:webHidden/>
              </w:rPr>
              <w:t>27</w:t>
            </w:r>
            <w:r w:rsidR="006C02E1">
              <w:rPr>
                <w:noProof/>
                <w:webHidden/>
              </w:rPr>
              <w:fldChar w:fldCharType="end"/>
            </w:r>
          </w:hyperlink>
        </w:p>
        <w:p w14:paraId="5CA75E3D" w14:textId="0BFC5C27" w:rsidR="006C02E1" w:rsidRDefault="007D317F">
          <w:pPr>
            <w:pStyle w:val="Kazalovsebine2"/>
            <w:rPr>
              <w:rFonts w:cstheme="minorBidi"/>
              <w:noProof/>
              <w:kern w:val="2"/>
              <w:lang w:val="en-US" w:eastAsia="en-US"/>
              <w14:ligatures w14:val="standardContextual"/>
            </w:rPr>
          </w:pPr>
          <w:hyperlink w:anchor="_Toc187325399" w:history="1">
            <w:r w:rsidR="006C02E1" w:rsidRPr="00CB61AC">
              <w:rPr>
                <w:rStyle w:val="Hiperpovezava"/>
                <w:b/>
                <w:noProof/>
              </w:rPr>
              <w:t>Posvetovanje z javnostmi in drugimi deležniki</w:t>
            </w:r>
            <w:r w:rsidR="006C02E1">
              <w:rPr>
                <w:noProof/>
                <w:webHidden/>
              </w:rPr>
              <w:tab/>
            </w:r>
            <w:r w:rsidR="006C02E1">
              <w:rPr>
                <w:noProof/>
                <w:webHidden/>
              </w:rPr>
              <w:fldChar w:fldCharType="begin"/>
            </w:r>
            <w:r w:rsidR="006C02E1">
              <w:rPr>
                <w:noProof/>
                <w:webHidden/>
              </w:rPr>
              <w:instrText xml:space="preserve"> PAGEREF _Toc187325399 \h </w:instrText>
            </w:r>
            <w:r w:rsidR="006C02E1">
              <w:rPr>
                <w:noProof/>
                <w:webHidden/>
              </w:rPr>
            </w:r>
            <w:r w:rsidR="006C02E1">
              <w:rPr>
                <w:noProof/>
                <w:webHidden/>
              </w:rPr>
              <w:fldChar w:fldCharType="separate"/>
            </w:r>
            <w:r w:rsidR="00C1554F">
              <w:rPr>
                <w:noProof/>
                <w:webHidden/>
              </w:rPr>
              <w:t>28</w:t>
            </w:r>
            <w:r w:rsidR="006C02E1">
              <w:rPr>
                <w:noProof/>
                <w:webHidden/>
              </w:rPr>
              <w:fldChar w:fldCharType="end"/>
            </w:r>
          </w:hyperlink>
        </w:p>
        <w:p w14:paraId="1BD744E5" w14:textId="0FC2190A" w:rsidR="006C02E1" w:rsidRDefault="007D317F">
          <w:pPr>
            <w:pStyle w:val="Kazalovsebine2"/>
            <w:rPr>
              <w:rFonts w:cstheme="minorBidi"/>
              <w:noProof/>
              <w:kern w:val="2"/>
              <w:lang w:val="en-US" w:eastAsia="en-US"/>
              <w14:ligatures w14:val="standardContextual"/>
            </w:rPr>
          </w:pPr>
          <w:hyperlink w:anchor="_Toc187325400" w:history="1">
            <w:r w:rsidR="006C02E1" w:rsidRPr="00CB61AC">
              <w:rPr>
                <w:rStyle w:val="Hiperpovezava"/>
                <w:b/>
                <w:noProof/>
              </w:rPr>
              <w:t>Odgovornost za jedrsko škodo</w:t>
            </w:r>
            <w:r w:rsidR="006C02E1">
              <w:rPr>
                <w:noProof/>
                <w:webHidden/>
              </w:rPr>
              <w:tab/>
            </w:r>
            <w:r w:rsidR="006C02E1">
              <w:rPr>
                <w:noProof/>
                <w:webHidden/>
              </w:rPr>
              <w:fldChar w:fldCharType="begin"/>
            </w:r>
            <w:r w:rsidR="006C02E1">
              <w:rPr>
                <w:noProof/>
                <w:webHidden/>
              </w:rPr>
              <w:instrText xml:space="preserve"> PAGEREF _Toc187325400 \h </w:instrText>
            </w:r>
            <w:r w:rsidR="006C02E1">
              <w:rPr>
                <w:noProof/>
                <w:webHidden/>
              </w:rPr>
            </w:r>
            <w:r w:rsidR="006C02E1">
              <w:rPr>
                <w:noProof/>
                <w:webHidden/>
              </w:rPr>
              <w:fldChar w:fldCharType="separate"/>
            </w:r>
            <w:r w:rsidR="00C1554F">
              <w:rPr>
                <w:noProof/>
                <w:webHidden/>
              </w:rPr>
              <w:t>29</w:t>
            </w:r>
            <w:r w:rsidR="006C02E1">
              <w:rPr>
                <w:noProof/>
                <w:webHidden/>
              </w:rPr>
              <w:fldChar w:fldCharType="end"/>
            </w:r>
          </w:hyperlink>
        </w:p>
        <w:p w14:paraId="2C7ACCE6" w14:textId="5BFCBEFC" w:rsidR="006C02E1" w:rsidRDefault="007D317F">
          <w:pPr>
            <w:pStyle w:val="Kazalovsebine2"/>
            <w:rPr>
              <w:rFonts w:cstheme="minorBidi"/>
              <w:noProof/>
              <w:kern w:val="2"/>
              <w:lang w:val="en-US" w:eastAsia="en-US"/>
              <w14:ligatures w14:val="standardContextual"/>
            </w:rPr>
          </w:pPr>
          <w:hyperlink w:anchor="_Toc187325401" w:history="1">
            <w:r w:rsidR="006C02E1" w:rsidRPr="00CB61AC">
              <w:rPr>
                <w:rStyle w:val="Hiperpovezava"/>
                <w:b/>
                <w:noProof/>
              </w:rPr>
              <w:t>Infrastruktura</w:t>
            </w:r>
            <w:r w:rsidR="006C02E1">
              <w:rPr>
                <w:noProof/>
                <w:webHidden/>
              </w:rPr>
              <w:tab/>
            </w:r>
            <w:r w:rsidR="006C02E1">
              <w:rPr>
                <w:noProof/>
                <w:webHidden/>
              </w:rPr>
              <w:fldChar w:fldCharType="begin"/>
            </w:r>
            <w:r w:rsidR="006C02E1">
              <w:rPr>
                <w:noProof/>
                <w:webHidden/>
              </w:rPr>
              <w:instrText xml:space="preserve"> PAGEREF _Toc187325401 \h </w:instrText>
            </w:r>
            <w:r w:rsidR="006C02E1">
              <w:rPr>
                <w:noProof/>
                <w:webHidden/>
              </w:rPr>
            </w:r>
            <w:r w:rsidR="006C02E1">
              <w:rPr>
                <w:noProof/>
                <w:webHidden/>
              </w:rPr>
              <w:fldChar w:fldCharType="separate"/>
            </w:r>
            <w:r w:rsidR="00C1554F">
              <w:rPr>
                <w:noProof/>
                <w:webHidden/>
              </w:rPr>
              <w:t>30</w:t>
            </w:r>
            <w:r w:rsidR="006C02E1">
              <w:rPr>
                <w:noProof/>
                <w:webHidden/>
              </w:rPr>
              <w:fldChar w:fldCharType="end"/>
            </w:r>
          </w:hyperlink>
        </w:p>
        <w:p w14:paraId="7E1366DF" w14:textId="12DD2624" w:rsidR="006C02E1" w:rsidRDefault="007D317F">
          <w:pPr>
            <w:pStyle w:val="Kazalovsebine1"/>
            <w:rPr>
              <w:rFonts w:cstheme="minorBidi"/>
              <w:noProof/>
              <w:kern w:val="2"/>
              <w:lang w:val="en-US" w:eastAsia="en-US"/>
              <w14:ligatures w14:val="standardContextual"/>
            </w:rPr>
          </w:pPr>
          <w:hyperlink w:anchor="_Toc187325402" w:history="1">
            <w:r w:rsidR="006C02E1" w:rsidRPr="00CB61AC">
              <w:rPr>
                <w:rStyle w:val="Hiperpovezava"/>
                <w:b/>
                <w:bCs/>
                <w:noProof/>
              </w:rPr>
              <w:t>PRILOGA</w:t>
            </w:r>
            <w:r w:rsidR="006C02E1">
              <w:rPr>
                <w:noProof/>
                <w:webHidden/>
              </w:rPr>
              <w:tab/>
            </w:r>
            <w:r w:rsidR="006C02E1">
              <w:rPr>
                <w:noProof/>
                <w:webHidden/>
              </w:rPr>
              <w:fldChar w:fldCharType="begin"/>
            </w:r>
            <w:r w:rsidR="006C02E1">
              <w:rPr>
                <w:noProof/>
                <w:webHidden/>
              </w:rPr>
              <w:instrText xml:space="preserve"> PAGEREF _Toc187325402 \h </w:instrText>
            </w:r>
            <w:r w:rsidR="006C02E1">
              <w:rPr>
                <w:noProof/>
                <w:webHidden/>
              </w:rPr>
            </w:r>
            <w:r w:rsidR="006C02E1">
              <w:rPr>
                <w:noProof/>
                <w:webHidden/>
              </w:rPr>
              <w:fldChar w:fldCharType="separate"/>
            </w:r>
            <w:r w:rsidR="00C1554F">
              <w:rPr>
                <w:noProof/>
                <w:webHidden/>
              </w:rPr>
              <w:t>31</w:t>
            </w:r>
            <w:r w:rsidR="006C02E1">
              <w:rPr>
                <w:noProof/>
                <w:webHidden/>
              </w:rPr>
              <w:fldChar w:fldCharType="end"/>
            </w:r>
          </w:hyperlink>
        </w:p>
        <w:p w14:paraId="495E789D" w14:textId="103798C7" w:rsidR="006C02E1" w:rsidRDefault="007D317F">
          <w:pPr>
            <w:pStyle w:val="Kazalovsebine1"/>
            <w:rPr>
              <w:rFonts w:cstheme="minorBidi"/>
              <w:noProof/>
              <w:kern w:val="2"/>
              <w:lang w:val="en-US" w:eastAsia="en-US"/>
              <w14:ligatures w14:val="standardContextual"/>
            </w:rPr>
          </w:pPr>
          <w:hyperlink w:anchor="_Toc187325403" w:history="1">
            <w:r w:rsidR="006C02E1" w:rsidRPr="00CB61AC">
              <w:rPr>
                <w:rStyle w:val="Hiperpovezava"/>
                <w:b/>
                <w:noProof/>
              </w:rPr>
              <w:t>KRATICE</w:t>
            </w:r>
            <w:r w:rsidR="006C02E1">
              <w:rPr>
                <w:noProof/>
                <w:webHidden/>
              </w:rPr>
              <w:tab/>
            </w:r>
            <w:r w:rsidR="006C02E1">
              <w:rPr>
                <w:noProof/>
                <w:webHidden/>
              </w:rPr>
              <w:fldChar w:fldCharType="begin"/>
            </w:r>
            <w:r w:rsidR="006C02E1">
              <w:rPr>
                <w:noProof/>
                <w:webHidden/>
              </w:rPr>
              <w:instrText xml:space="preserve"> PAGEREF _Toc187325403 \h </w:instrText>
            </w:r>
            <w:r w:rsidR="006C02E1">
              <w:rPr>
                <w:noProof/>
                <w:webHidden/>
              </w:rPr>
            </w:r>
            <w:r w:rsidR="006C02E1">
              <w:rPr>
                <w:noProof/>
                <w:webHidden/>
              </w:rPr>
              <w:fldChar w:fldCharType="separate"/>
            </w:r>
            <w:r w:rsidR="00C1554F">
              <w:rPr>
                <w:noProof/>
                <w:webHidden/>
              </w:rPr>
              <w:t>34</w:t>
            </w:r>
            <w:r w:rsidR="006C02E1">
              <w:rPr>
                <w:noProof/>
                <w:webHidden/>
              </w:rPr>
              <w:fldChar w:fldCharType="end"/>
            </w:r>
          </w:hyperlink>
        </w:p>
        <w:p w14:paraId="484605C3" w14:textId="77F9C315" w:rsidR="006C02E1" w:rsidRDefault="007D317F">
          <w:pPr>
            <w:pStyle w:val="Kazalovsebine1"/>
            <w:rPr>
              <w:rFonts w:cstheme="minorBidi"/>
              <w:noProof/>
              <w:kern w:val="2"/>
              <w:lang w:val="en-US" w:eastAsia="en-US"/>
              <w14:ligatures w14:val="standardContextual"/>
            </w:rPr>
          </w:pPr>
          <w:hyperlink w:anchor="_Toc187325404" w:history="1">
            <w:r w:rsidR="006C02E1" w:rsidRPr="00CB61AC">
              <w:rPr>
                <w:rStyle w:val="Hiperpovezava"/>
                <w:b/>
                <w:noProof/>
              </w:rPr>
              <w:t>VIRI</w:t>
            </w:r>
            <w:r w:rsidR="006C02E1">
              <w:rPr>
                <w:noProof/>
                <w:webHidden/>
              </w:rPr>
              <w:tab/>
            </w:r>
            <w:r w:rsidR="006C02E1">
              <w:rPr>
                <w:noProof/>
                <w:webHidden/>
              </w:rPr>
              <w:fldChar w:fldCharType="begin"/>
            </w:r>
            <w:r w:rsidR="006C02E1">
              <w:rPr>
                <w:noProof/>
                <w:webHidden/>
              </w:rPr>
              <w:instrText xml:space="preserve"> PAGEREF _Toc187325404 \h </w:instrText>
            </w:r>
            <w:r w:rsidR="006C02E1">
              <w:rPr>
                <w:noProof/>
                <w:webHidden/>
              </w:rPr>
            </w:r>
            <w:r w:rsidR="006C02E1">
              <w:rPr>
                <w:noProof/>
                <w:webHidden/>
              </w:rPr>
              <w:fldChar w:fldCharType="separate"/>
            </w:r>
            <w:r w:rsidR="00C1554F">
              <w:rPr>
                <w:noProof/>
                <w:webHidden/>
              </w:rPr>
              <w:t>35</w:t>
            </w:r>
            <w:r w:rsidR="006C02E1">
              <w:rPr>
                <w:noProof/>
                <w:webHidden/>
              </w:rPr>
              <w:fldChar w:fldCharType="end"/>
            </w:r>
          </w:hyperlink>
        </w:p>
        <w:p w14:paraId="7B10753A" w14:textId="4157E4CE" w:rsidR="00461618" w:rsidRPr="00D06848" w:rsidRDefault="00461618">
          <w:pPr>
            <w:rPr>
              <w:sz w:val="20"/>
              <w:szCs w:val="20"/>
            </w:rPr>
          </w:pPr>
          <w:r w:rsidRPr="00D06848">
            <w:rPr>
              <w:b/>
              <w:bCs/>
              <w:sz w:val="20"/>
              <w:szCs w:val="20"/>
            </w:rPr>
            <w:fldChar w:fldCharType="end"/>
          </w:r>
        </w:p>
      </w:sdtContent>
    </w:sdt>
    <w:p w14:paraId="4921338F" w14:textId="0F02BB8E" w:rsidR="00E3739B" w:rsidRPr="0063553C" w:rsidRDefault="006430F8">
      <w:pPr>
        <w:rPr>
          <w:b/>
          <w:sz w:val="28"/>
        </w:rPr>
      </w:pPr>
      <w:r w:rsidRPr="0063553C">
        <w:rPr>
          <w:b/>
          <w:sz w:val="28"/>
        </w:rPr>
        <w:t>SLIKE</w:t>
      </w:r>
      <w:r w:rsidR="009E564B" w:rsidRPr="0063553C">
        <w:rPr>
          <w:b/>
          <w:sz w:val="28"/>
        </w:rPr>
        <w:fldChar w:fldCharType="begin"/>
      </w:r>
      <w:r w:rsidR="009E564B" w:rsidRPr="0063553C">
        <w:rPr>
          <w:b/>
          <w:sz w:val="28"/>
        </w:rPr>
        <w:instrText xml:space="preserve"> TOC \h \z \c "Tabela" </w:instrText>
      </w:r>
      <w:r w:rsidR="009E564B" w:rsidRPr="0063553C">
        <w:rPr>
          <w:b/>
          <w:sz w:val="28"/>
        </w:rPr>
        <w:fldChar w:fldCharType="end"/>
      </w:r>
    </w:p>
    <w:p w14:paraId="7BB61004" w14:textId="29B384A1" w:rsidR="006C02E1" w:rsidRDefault="00CC08DF">
      <w:pPr>
        <w:pStyle w:val="Kazaloslik"/>
        <w:tabs>
          <w:tab w:val="right" w:leader="dot" w:pos="9062"/>
        </w:tabs>
        <w:rPr>
          <w:rFonts w:asciiTheme="minorHAnsi" w:eastAsiaTheme="minorEastAsia" w:hAnsiTheme="minorHAnsi" w:cstheme="minorBidi"/>
          <w:noProof/>
          <w:kern w:val="2"/>
          <w:lang w:val="en-US"/>
          <w14:ligatures w14:val="standardContextual"/>
        </w:rPr>
      </w:pPr>
      <w:r>
        <w:rPr>
          <w:rFonts w:ascii="Calibri Light" w:hAnsi="Calibri Light" w:cstheme="minorBidi"/>
        </w:rPr>
        <w:fldChar w:fldCharType="begin"/>
      </w:r>
      <w:r>
        <w:rPr>
          <w:rFonts w:ascii="Calibri Light" w:hAnsi="Calibri Light" w:cstheme="minorBidi"/>
        </w:rPr>
        <w:instrText xml:space="preserve"> TOC \h \z \c "Slika" </w:instrText>
      </w:r>
      <w:r>
        <w:rPr>
          <w:rFonts w:ascii="Calibri Light" w:hAnsi="Calibri Light" w:cstheme="minorBidi"/>
        </w:rPr>
        <w:fldChar w:fldCharType="separate"/>
      </w:r>
      <w:hyperlink w:anchor="_Toc187325405" w:history="1">
        <w:r w:rsidR="006C02E1" w:rsidRPr="00672524">
          <w:rPr>
            <w:rStyle w:val="Hiperpovezava"/>
            <w:noProof/>
          </w:rPr>
          <w:t>Slika 1: Faze izrednega dogodka, povzeto po GSG-11 [6]</w:t>
        </w:r>
        <w:r w:rsidR="006C02E1">
          <w:rPr>
            <w:noProof/>
            <w:webHidden/>
          </w:rPr>
          <w:tab/>
        </w:r>
        <w:r w:rsidR="006C02E1">
          <w:rPr>
            <w:noProof/>
            <w:webHidden/>
          </w:rPr>
          <w:fldChar w:fldCharType="begin"/>
        </w:r>
        <w:r w:rsidR="006C02E1">
          <w:rPr>
            <w:noProof/>
            <w:webHidden/>
          </w:rPr>
          <w:instrText xml:space="preserve"> PAGEREF _Toc187325405 \h </w:instrText>
        </w:r>
        <w:r w:rsidR="006C02E1">
          <w:rPr>
            <w:noProof/>
            <w:webHidden/>
          </w:rPr>
        </w:r>
        <w:r w:rsidR="006C02E1">
          <w:rPr>
            <w:noProof/>
            <w:webHidden/>
          </w:rPr>
          <w:fldChar w:fldCharType="separate"/>
        </w:r>
        <w:r w:rsidR="00C1554F">
          <w:rPr>
            <w:noProof/>
            <w:webHidden/>
          </w:rPr>
          <w:t>7</w:t>
        </w:r>
        <w:r w:rsidR="006C02E1">
          <w:rPr>
            <w:noProof/>
            <w:webHidden/>
          </w:rPr>
          <w:fldChar w:fldCharType="end"/>
        </w:r>
      </w:hyperlink>
    </w:p>
    <w:p w14:paraId="1291617E" w14:textId="33CC2390" w:rsidR="006C02E1" w:rsidRDefault="007D317F">
      <w:pPr>
        <w:pStyle w:val="Kazaloslik"/>
        <w:tabs>
          <w:tab w:val="right" w:leader="dot" w:pos="9062"/>
        </w:tabs>
        <w:rPr>
          <w:rFonts w:asciiTheme="minorHAnsi" w:eastAsiaTheme="minorEastAsia" w:hAnsiTheme="minorHAnsi" w:cstheme="minorBidi"/>
          <w:noProof/>
          <w:kern w:val="2"/>
          <w:lang w:val="en-US"/>
          <w14:ligatures w14:val="standardContextual"/>
        </w:rPr>
      </w:pPr>
      <w:hyperlink w:anchor="_Toc187325406" w:history="1">
        <w:r w:rsidR="006C02E1" w:rsidRPr="00672524">
          <w:rPr>
            <w:rStyle w:val="Hiperpovezava"/>
            <w:noProof/>
          </w:rPr>
          <w:t>Slika 2: Krožni proces prilagajanja zaščitne strategije v prehodni fazi, povzeto po GSG-11 [6]</w:t>
        </w:r>
        <w:r w:rsidR="006C02E1">
          <w:rPr>
            <w:noProof/>
            <w:webHidden/>
          </w:rPr>
          <w:tab/>
        </w:r>
        <w:r w:rsidR="006C02E1">
          <w:rPr>
            <w:noProof/>
            <w:webHidden/>
          </w:rPr>
          <w:fldChar w:fldCharType="begin"/>
        </w:r>
        <w:r w:rsidR="006C02E1">
          <w:rPr>
            <w:noProof/>
            <w:webHidden/>
          </w:rPr>
          <w:instrText xml:space="preserve"> PAGEREF _Toc187325406 \h </w:instrText>
        </w:r>
        <w:r w:rsidR="006C02E1">
          <w:rPr>
            <w:noProof/>
            <w:webHidden/>
          </w:rPr>
        </w:r>
        <w:r w:rsidR="006C02E1">
          <w:rPr>
            <w:noProof/>
            <w:webHidden/>
          </w:rPr>
          <w:fldChar w:fldCharType="separate"/>
        </w:r>
        <w:r w:rsidR="00C1554F">
          <w:rPr>
            <w:noProof/>
            <w:webHidden/>
          </w:rPr>
          <w:t>23</w:t>
        </w:r>
        <w:r w:rsidR="006C02E1">
          <w:rPr>
            <w:noProof/>
            <w:webHidden/>
          </w:rPr>
          <w:fldChar w:fldCharType="end"/>
        </w:r>
      </w:hyperlink>
    </w:p>
    <w:p w14:paraId="4C2CFC3C" w14:textId="6E55D1F2" w:rsidR="00E20497" w:rsidRDefault="00CC08DF" w:rsidP="00A1612E">
      <w:pPr>
        <w:rPr>
          <w:rFonts w:ascii="Calibri Light" w:hAnsi="Calibri Light" w:cstheme="minorBidi"/>
        </w:rPr>
      </w:pPr>
      <w:r>
        <w:rPr>
          <w:rFonts w:ascii="Calibri Light" w:hAnsi="Calibri Light" w:cstheme="minorBidi"/>
        </w:rPr>
        <w:fldChar w:fldCharType="end"/>
      </w:r>
    </w:p>
    <w:p w14:paraId="3BFCD7A0" w14:textId="1AF69611" w:rsidR="00E20497" w:rsidRPr="0063553C" w:rsidRDefault="006430F8">
      <w:pPr>
        <w:rPr>
          <w:b/>
          <w:sz w:val="28"/>
        </w:rPr>
      </w:pPr>
      <w:r w:rsidRPr="0063553C">
        <w:rPr>
          <w:b/>
          <w:sz w:val="28"/>
        </w:rPr>
        <w:t>TABELE</w:t>
      </w:r>
    </w:p>
    <w:p w14:paraId="0C52E1FE" w14:textId="1137F8A5" w:rsidR="006C02E1" w:rsidRDefault="006430F8">
      <w:pPr>
        <w:pStyle w:val="Kazaloslik"/>
        <w:tabs>
          <w:tab w:val="right" w:leader="dot" w:pos="9062"/>
        </w:tabs>
        <w:rPr>
          <w:rFonts w:asciiTheme="minorHAnsi" w:eastAsiaTheme="minorEastAsia" w:hAnsiTheme="minorHAnsi" w:cstheme="minorBidi"/>
          <w:noProof/>
          <w:kern w:val="2"/>
          <w:lang w:val="en-US"/>
          <w14:ligatures w14:val="standardContextual"/>
        </w:rPr>
      </w:pPr>
      <w:r w:rsidRPr="00D06848">
        <w:rPr>
          <w:rFonts w:ascii="Calibri Light" w:hAnsi="Calibri Light" w:cstheme="minorBidi"/>
          <w:sz w:val="20"/>
          <w:szCs w:val="20"/>
        </w:rPr>
        <w:fldChar w:fldCharType="begin"/>
      </w:r>
      <w:r w:rsidRPr="00D06848">
        <w:rPr>
          <w:rFonts w:ascii="Calibri Light" w:hAnsi="Calibri Light" w:cstheme="minorBidi"/>
          <w:sz w:val="20"/>
          <w:szCs w:val="20"/>
        </w:rPr>
        <w:instrText xml:space="preserve"> TOC \h \z \c "Tabela" </w:instrText>
      </w:r>
      <w:r w:rsidRPr="00D06848">
        <w:rPr>
          <w:rFonts w:ascii="Calibri Light" w:hAnsi="Calibri Light" w:cstheme="minorBidi"/>
          <w:sz w:val="20"/>
          <w:szCs w:val="20"/>
        </w:rPr>
        <w:fldChar w:fldCharType="separate"/>
      </w:r>
      <w:hyperlink w:anchor="_Toc187325407" w:history="1">
        <w:r w:rsidR="006C02E1" w:rsidRPr="002C2D1B">
          <w:rPr>
            <w:rStyle w:val="Hiperpovezava"/>
            <w:noProof/>
          </w:rPr>
          <w:t>Tabela 1: Splošni prvi pogoji oz. merila za prenehanje izrednega dogodka</w:t>
        </w:r>
        <w:r w:rsidR="006C02E1">
          <w:rPr>
            <w:noProof/>
            <w:webHidden/>
          </w:rPr>
          <w:tab/>
        </w:r>
        <w:r w:rsidR="006C02E1">
          <w:rPr>
            <w:noProof/>
            <w:webHidden/>
          </w:rPr>
          <w:fldChar w:fldCharType="begin"/>
        </w:r>
        <w:r w:rsidR="006C02E1">
          <w:rPr>
            <w:noProof/>
            <w:webHidden/>
          </w:rPr>
          <w:instrText xml:space="preserve"> PAGEREF _Toc187325407 \h </w:instrText>
        </w:r>
        <w:r w:rsidR="006C02E1">
          <w:rPr>
            <w:noProof/>
            <w:webHidden/>
          </w:rPr>
        </w:r>
        <w:r w:rsidR="006C02E1">
          <w:rPr>
            <w:noProof/>
            <w:webHidden/>
          </w:rPr>
          <w:fldChar w:fldCharType="separate"/>
        </w:r>
        <w:r w:rsidR="00C1554F">
          <w:rPr>
            <w:noProof/>
            <w:webHidden/>
          </w:rPr>
          <w:t>8</w:t>
        </w:r>
        <w:r w:rsidR="006C02E1">
          <w:rPr>
            <w:noProof/>
            <w:webHidden/>
          </w:rPr>
          <w:fldChar w:fldCharType="end"/>
        </w:r>
      </w:hyperlink>
    </w:p>
    <w:p w14:paraId="62B480B6" w14:textId="65DBC0CF" w:rsidR="006C02E1" w:rsidRDefault="007D317F">
      <w:pPr>
        <w:pStyle w:val="Kazaloslik"/>
        <w:tabs>
          <w:tab w:val="right" w:leader="dot" w:pos="9062"/>
        </w:tabs>
        <w:rPr>
          <w:rFonts w:asciiTheme="minorHAnsi" w:eastAsiaTheme="minorEastAsia" w:hAnsiTheme="minorHAnsi" w:cstheme="minorBidi"/>
          <w:noProof/>
          <w:kern w:val="2"/>
          <w:lang w:val="en-US"/>
          <w14:ligatures w14:val="standardContextual"/>
        </w:rPr>
      </w:pPr>
      <w:hyperlink w:anchor="_Toc187325408" w:history="1">
        <w:r w:rsidR="006C02E1" w:rsidRPr="002C2D1B">
          <w:rPr>
            <w:rStyle w:val="Hiperpovezava"/>
            <w:noProof/>
          </w:rPr>
          <w:t>Tabela 2: Posebni prvi pogoji oz. merila za prehod v stanje načrtovane izpostavljenosti</w:t>
        </w:r>
        <w:r w:rsidR="006C02E1">
          <w:rPr>
            <w:noProof/>
            <w:webHidden/>
          </w:rPr>
          <w:tab/>
        </w:r>
        <w:r w:rsidR="006C02E1">
          <w:rPr>
            <w:noProof/>
            <w:webHidden/>
          </w:rPr>
          <w:fldChar w:fldCharType="begin"/>
        </w:r>
        <w:r w:rsidR="006C02E1">
          <w:rPr>
            <w:noProof/>
            <w:webHidden/>
          </w:rPr>
          <w:instrText xml:space="preserve"> PAGEREF _Toc187325408 \h </w:instrText>
        </w:r>
        <w:r w:rsidR="006C02E1">
          <w:rPr>
            <w:noProof/>
            <w:webHidden/>
          </w:rPr>
        </w:r>
        <w:r w:rsidR="006C02E1">
          <w:rPr>
            <w:noProof/>
            <w:webHidden/>
          </w:rPr>
          <w:fldChar w:fldCharType="separate"/>
        </w:r>
        <w:r w:rsidR="00C1554F">
          <w:rPr>
            <w:noProof/>
            <w:webHidden/>
          </w:rPr>
          <w:t>13</w:t>
        </w:r>
        <w:r w:rsidR="006C02E1">
          <w:rPr>
            <w:noProof/>
            <w:webHidden/>
          </w:rPr>
          <w:fldChar w:fldCharType="end"/>
        </w:r>
      </w:hyperlink>
    </w:p>
    <w:p w14:paraId="41BAA77D" w14:textId="73CC6F84" w:rsidR="006C02E1" w:rsidRDefault="007D317F">
      <w:pPr>
        <w:pStyle w:val="Kazaloslik"/>
        <w:tabs>
          <w:tab w:val="right" w:leader="dot" w:pos="9062"/>
        </w:tabs>
        <w:rPr>
          <w:rFonts w:asciiTheme="minorHAnsi" w:eastAsiaTheme="minorEastAsia" w:hAnsiTheme="minorHAnsi" w:cstheme="minorBidi"/>
          <w:noProof/>
          <w:kern w:val="2"/>
          <w:lang w:val="en-US"/>
          <w14:ligatures w14:val="standardContextual"/>
        </w:rPr>
      </w:pPr>
      <w:hyperlink w:anchor="_Toc187325409" w:history="1">
        <w:r w:rsidR="006C02E1" w:rsidRPr="002C2D1B">
          <w:rPr>
            <w:rStyle w:val="Hiperpovezava"/>
            <w:noProof/>
          </w:rPr>
          <w:t>Tabela 3: Posebni prvi pogoji oz. merila za prehod v stanje obstoječe izpostavljenosti</w:t>
        </w:r>
        <w:r w:rsidR="006C02E1">
          <w:rPr>
            <w:noProof/>
            <w:webHidden/>
          </w:rPr>
          <w:tab/>
        </w:r>
        <w:r w:rsidR="006C02E1">
          <w:rPr>
            <w:noProof/>
            <w:webHidden/>
          </w:rPr>
          <w:fldChar w:fldCharType="begin"/>
        </w:r>
        <w:r w:rsidR="006C02E1">
          <w:rPr>
            <w:noProof/>
            <w:webHidden/>
          </w:rPr>
          <w:instrText xml:space="preserve"> PAGEREF _Toc187325409 \h </w:instrText>
        </w:r>
        <w:r w:rsidR="006C02E1">
          <w:rPr>
            <w:noProof/>
            <w:webHidden/>
          </w:rPr>
        </w:r>
        <w:r w:rsidR="006C02E1">
          <w:rPr>
            <w:noProof/>
            <w:webHidden/>
          </w:rPr>
          <w:fldChar w:fldCharType="separate"/>
        </w:r>
        <w:r w:rsidR="00C1554F">
          <w:rPr>
            <w:noProof/>
            <w:webHidden/>
          </w:rPr>
          <w:t>14</w:t>
        </w:r>
        <w:r w:rsidR="006C02E1">
          <w:rPr>
            <w:noProof/>
            <w:webHidden/>
          </w:rPr>
          <w:fldChar w:fldCharType="end"/>
        </w:r>
      </w:hyperlink>
    </w:p>
    <w:p w14:paraId="30B82EA4" w14:textId="7E35BE72" w:rsidR="006C02E1" w:rsidRDefault="007D317F">
      <w:pPr>
        <w:pStyle w:val="Kazaloslik"/>
        <w:tabs>
          <w:tab w:val="right" w:leader="dot" w:pos="9062"/>
        </w:tabs>
        <w:rPr>
          <w:rFonts w:asciiTheme="minorHAnsi" w:eastAsiaTheme="minorEastAsia" w:hAnsiTheme="minorHAnsi" w:cstheme="minorBidi"/>
          <w:noProof/>
          <w:kern w:val="2"/>
          <w:lang w:val="en-US"/>
          <w14:ligatures w14:val="standardContextual"/>
        </w:rPr>
      </w:pPr>
      <w:hyperlink w:anchor="_Toc187325410" w:history="1">
        <w:r w:rsidR="006C02E1" w:rsidRPr="002C2D1B">
          <w:rPr>
            <w:rStyle w:val="Hiperpovezava"/>
            <w:noProof/>
          </w:rPr>
          <w:t>Tabela 4: Referenčne ravni za efektivno dozo za izvajalce zaščitnih ukrepov [16]</w:t>
        </w:r>
        <w:r w:rsidR="006C02E1">
          <w:rPr>
            <w:noProof/>
            <w:webHidden/>
          </w:rPr>
          <w:tab/>
        </w:r>
        <w:r w:rsidR="006C02E1">
          <w:rPr>
            <w:noProof/>
            <w:webHidden/>
          </w:rPr>
          <w:fldChar w:fldCharType="begin"/>
        </w:r>
        <w:r w:rsidR="006C02E1">
          <w:rPr>
            <w:noProof/>
            <w:webHidden/>
          </w:rPr>
          <w:instrText xml:space="preserve"> PAGEREF _Toc187325410 \h </w:instrText>
        </w:r>
        <w:r w:rsidR="006C02E1">
          <w:rPr>
            <w:noProof/>
            <w:webHidden/>
          </w:rPr>
        </w:r>
        <w:r w:rsidR="006C02E1">
          <w:rPr>
            <w:noProof/>
            <w:webHidden/>
          </w:rPr>
          <w:fldChar w:fldCharType="separate"/>
        </w:r>
        <w:r w:rsidR="00C1554F">
          <w:rPr>
            <w:noProof/>
            <w:webHidden/>
          </w:rPr>
          <w:t>25</w:t>
        </w:r>
        <w:r w:rsidR="006C02E1">
          <w:rPr>
            <w:noProof/>
            <w:webHidden/>
          </w:rPr>
          <w:fldChar w:fldCharType="end"/>
        </w:r>
      </w:hyperlink>
    </w:p>
    <w:p w14:paraId="24E22751" w14:textId="715B08BB" w:rsidR="006C02E1" w:rsidRDefault="007D317F">
      <w:pPr>
        <w:pStyle w:val="Kazaloslik"/>
        <w:tabs>
          <w:tab w:val="right" w:leader="dot" w:pos="9062"/>
        </w:tabs>
        <w:rPr>
          <w:rFonts w:asciiTheme="minorHAnsi" w:eastAsiaTheme="minorEastAsia" w:hAnsiTheme="minorHAnsi" w:cstheme="minorBidi"/>
          <w:noProof/>
          <w:kern w:val="2"/>
          <w:lang w:val="en-US"/>
          <w14:ligatures w14:val="standardContextual"/>
        </w:rPr>
      </w:pPr>
      <w:hyperlink w:anchor="_Toc187325411" w:history="1">
        <w:r w:rsidR="006C02E1" w:rsidRPr="002C2D1B">
          <w:rPr>
            <w:rStyle w:val="Hiperpovezava"/>
            <w:noProof/>
          </w:rPr>
          <w:t>Tabela 5: Operativne intervencijske ravni [16]</w:t>
        </w:r>
        <w:r w:rsidR="006C02E1">
          <w:rPr>
            <w:noProof/>
            <w:webHidden/>
          </w:rPr>
          <w:tab/>
        </w:r>
        <w:r w:rsidR="006C02E1">
          <w:rPr>
            <w:noProof/>
            <w:webHidden/>
          </w:rPr>
          <w:fldChar w:fldCharType="begin"/>
        </w:r>
        <w:r w:rsidR="006C02E1">
          <w:rPr>
            <w:noProof/>
            <w:webHidden/>
          </w:rPr>
          <w:instrText xml:space="preserve"> PAGEREF _Toc187325411 \h </w:instrText>
        </w:r>
        <w:r w:rsidR="006C02E1">
          <w:rPr>
            <w:noProof/>
            <w:webHidden/>
          </w:rPr>
        </w:r>
        <w:r w:rsidR="006C02E1">
          <w:rPr>
            <w:noProof/>
            <w:webHidden/>
          </w:rPr>
          <w:fldChar w:fldCharType="separate"/>
        </w:r>
        <w:r w:rsidR="00C1554F">
          <w:rPr>
            <w:noProof/>
            <w:webHidden/>
          </w:rPr>
          <w:t>31</w:t>
        </w:r>
        <w:r w:rsidR="006C02E1">
          <w:rPr>
            <w:noProof/>
            <w:webHidden/>
          </w:rPr>
          <w:fldChar w:fldCharType="end"/>
        </w:r>
      </w:hyperlink>
    </w:p>
    <w:p w14:paraId="42D2A5A6" w14:textId="130B0AD2" w:rsidR="00E20497" w:rsidRPr="00D06848" w:rsidRDefault="006430F8" w:rsidP="00A1612E">
      <w:pPr>
        <w:rPr>
          <w:rFonts w:ascii="Calibri Light" w:hAnsi="Calibri Light" w:cstheme="minorBidi"/>
          <w:sz w:val="20"/>
          <w:szCs w:val="20"/>
        </w:rPr>
      </w:pPr>
      <w:r w:rsidRPr="00D06848">
        <w:rPr>
          <w:rFonts w:ascii="Calibri Light" w:hAnsi="Calibri Light" w:cstheme="minorBidi"/>
          <w:sz w:val="20"/>
          <w:szCs w:val="20"/>
        </w:rPr>
        <w:fldChar w:fldCharType="end"/>
      </w:r>
    </w:p>
    <w:p w14:paraId="37EDE2D2" w14:textId="77777777" w:rsidR="009872DD" w:rsidRPr="0063197F" w:rsidRDefault="009872DD" w:rsidP="00E3739B">
      <w:pPr>
        <w:pStyle w:val="Naslov1"/>
        <w:rPr>
          <w:b/>
        </w:rPr>
      </w:pPr>
      <w:bookmarkStart w:id="0" w:name="_Toc187325381"/>
      <w:r w:rsidRPr="0063197F">
        <w:rPr>
          <w:b/>
        </w:rPr>
        <w:lastRenderedPageBreak/>
        <w:t>UVOD</w:t>
      </w:r>
      <w:bookmarkEnd w:id="0"/>
    </w:p>
    <w:p w14:paraId="3C2362EA" w14:textId="77777777" w:rsidR="00793812" w:rsidRDefault="00793812" w:rsidP="00793812">
      <w:pPr>
        <w:jc w:val="both"/>
      </w:pPr>
    </w:p>
    <w:p w14:paraId="1A5BC409" w14:textId="77777777" w:rsidR="007032C9" w:rsidRDefault="003A09BE" w:rsidP="007032C9">
      <w:pPr>
        <w:jc w:val="both"/>
      </w:pPr>
      <w:r>
        <w:t>Načrtovanje ukrepanja po izrednem dogodku</w:t>
      </w:r>
      <w:r w:rsidR="00907F16">
        <w:rPr>
          <w:rStyle w:val="Sprotnaopomba-sklic"/>
        </w:rPr>
        <w:footnoteReference w:id="3"/>
      </w:r>
      <w:r>
        <w:t xml:space="preserve"> v Sloveniji krovno ureja ZVISJV-</w:t>
      </w:r>
      <w:r w:rsidR="00750FE7">
        <w:t xml:space="preserve">1 </w:t>
      </w:r>
      <w:r>
        <w:t>[</w:t>
      </w:r>
      <w:r w:rsidR="00566507">
        <w:t>1</w:t>
      </w:r>
      <w:r>
        <w:t xml:space="preserve">], ki obravnava sanacijo </w:t>
      </w:r>
      <w:r w:rsidR="00907F16">
        <w:t>posledic izrednega dogodka</w:t>
      </w:r>
      <w:r w:rsidR="00907F16" w:rsidRPr="00907F16">
        <w:t xml:space="preserve"> </w:t>
      </w:r>
      <w:r w:rsidR="00907F16">
        <w:t xml:space="preserve">in </w:t>
      </w:r>
      <w:r w:rsidR="00566507">
        <w:t xml:space="preserve">Zaščitna strategija ob jedrski in radiološki nesreči </w:t>
      </w:r>
      <w:r w:rsidR="00907F16" w:rsidRPr="0056688F">
        <w:t>[</w:t>
      </w:r>
      <w:r w:rsidR="00566507">
        <w:t>2</w:t>
      </w:r>
      <w:r w:rsidR="00907F16" w:rsidRPr="0056688F">
        <w:t>],</w:t>
      </w:r>
      <w:r w:rsidR="00907F16">
        <w:t xml:space="preserve"> ki </w:t>
      </w:r>
      <w:r w:rsidR="00AD74DD">
        <w:t xml:space="preserve">opredeljuje prehodno </w:t>
      </w:r>
      <w:r w:rsidR="003811CB">
        <w:t xml:space="preserve">fazo (tj. obdobje prehoda v </w:t>
      </w:r>
      <w:r w:rsidR="007E2341">
        <w:t xml:space="preserve">stanje obstoječe </w:t>
      </w:r>
      <w:r w:rsidR="003811CB">
        <w:t>ali načrtovan</w:t>
      </w:r>
      <w:r w:rsidR="007E2341">
        <w:t>e</w:t>
      </w:r>
      <w:r w:rsidR="003811CB">
        <w:t xml:space="preserve"> izpostavljenost</w:t>
      </w:r>
      <w:r w:rsidR="007E2341">
        <w:t>i</w:t>
      </w:r>
      <w:r w:rsidR="003811CB">
        <w:t xml:space="preserve"> – prehodno obdobje)</w:t>
      </w:r>
      <w:r w:rsidR="00AD74DD">
        <w:t>, glavne naloge</w:t>
      </w:r>
      <w:r w:rsidR="003811CB">
        <w:t xml:space="preserve"> v prehodnem obdobju in </w:t>
      </w:r>
      <w:r w:rsidR="00566507">
        <w:t xml:space="preserve">daje usmeritve za sanacijo </w:t>
      </w:r>
      <w:r w:rsidR="003811CB">
        <w:t>ter</w:t>
      </w:r>
      <w:r w:rsidR="00566507">
        <w:t xml:space="preserve"> revitalizacijo območja</w:t>
      </w:r>
      <w:r w:rsidR="00907F16">
        <w:t xml:space="preserve">. Ukrepanje po izrednem dogodku ureja tudi </w:t>
      </w:r>
      <w:r w:rsidR="00907F16" w:rsidRPr="00FA08BD">
        <w:t>Uredba o zmanjšanju izpostavljenosti zaradi naravnih radionuklidov in preteklih dejavnosti ali dogodkov</w:t>
      </w:r>
      <w:r w:rsidR="00907F16">
        <w:t xml:space="preserve"> [</w:t>
      </w:r>
      <w:r w:rsidR="00156B43">
        <w:t>3</w:t>
      </w:r>
      <w:r w:rsidR="00907F16">
        <w:t xml:space="preserve">], ki </w:t>
      </w:r>
      <w:r w:rsidR="00907F16" w:rsidRPr="00005630">
        <w:t>določa</w:t>
      </w:r>
      <w:r w:rsidR="00907F16">
        <w:t xml:space="preserve"> </w:t>
      </w:r>
      <w:r w:rsidR="005E3836">
        <w:t>program za</w:t>
      </w:r>
      <w:r w:rsidR="00907F16">
        <w:t xml:space="preserve"> </w:t>
      </w:r>
      <w:r w:rsidR="00907F16" w:rsidRPr="00005630">
        <w:t>prepoznavanje delovnih in bivalnih območij, ki bi lahko bila prizadeta zaradi preteklih dejavnosti ali izrednih dogodkov</w:t>
      </w:r>
      <w:r w:rsidR="00907F16">
        <w:t>.</w:t>
      </w:r>
    </w:p>
    <w:p w14:paraId="33484B80" w14:textId="77777777" w:rsidR="007032C9" w:rsidRDefault="007032C9" w:rsidP="007032C9">
      <w:pPr>
        <w:jc w:val="both"/>
      </w:pPr>
    </w:p>
    <w:p w14:paraId="487449B9" w14:textId="4D7C43F7" w:rsidR="007032C9" w:rsidRDefault="007032C9" w:rsidP="007032C9">
      <w:pPr>
        <w:jc w:val="both"/>
      </w:pPr>
      <w:r>
        <w:t>Merila za končanje dejavnosti zaščite, reševanja in pomoči ob jedrski in radiološki nesreči določa zakonodaja s področja varstva pred naravnimi in drugimi nesrečami, predvsem</w:t>
      </w:r>
      <w:r w:rsidRPr="00704BB7">
        <w:t xml:space="preserve"> </w:t>
      </w:r>
      <w:r>
        <w:t>d</w:t>
      </w:r>
      <w:r w:rsidRPr="00A568BF">
        <w:t xml:space="preserve">ržavni </w:t>
      </w:r>
      <w:r>
        <w:t>N</w:t>
      </w:r>
      <w:r w:rsidRPr="00A568BF">
        <w:t xml:space="preserve">ačrt zaščite in reševanja ob jedrski in radiološki nesreči </w:t>
      </w:r>
      <w:r>
        <w:t>[7]. Slednji tako vključuje merila za končanje dejavnosti zaščite, reševanja in pomoči za tri različne scenarije jedrskih in radioloških nesreč, in sicer za jedrsko nesrečo v Nuklearni elektrarni Krško, za jedrsko nesrečo v tujini z vplivi na Slovenijo in za radiološko nesrečo (padec satelita) v Sloveniji. Pri vseh treh scenarijih merila sledijo cilju, da so vrednosti splošnih in/ali operativnih intervencijskih ravni (zunaj potencialnega zaprtega območja) pod referenčnimi vrednostmi za uvedbo določenega zaščitnega ukrepa, pri čemer je situacija po nesreči že stabilna (npr. ni več pričakovati večjih izpustov radioaktivnih snovi), z izvedbo predvidenih zaščitnih ukrepov pa so prebivalcem zagotovljeni osnovni pogoji za življenje, poskrbljeno je tudi za živali, okolje, premoženje in kulturno dediščino.</w:t>
      </w:r>
    </w:p>
    <w:p w14:paraId="303D1127" w14:textId="77777777" w:rsidR="007032C9" w:rsidRDefault="007032C9" w:rsidP="007032C9">
      <w:pPr>
        <w:jc w:val="both"/>
      </w:pPr>
    </w:p>
    <w:p w14:paraId="31C7E1EE" w14:textId="4AB4E036" w:rsidR="007032C9" w:rsidRDefault="007032C9" w:rsidP="007032C9">
      <w:pPr>
        <w:jc w:val="both"/>
      </w:pPr>
      <w:r>
        <w:t>Po končanju dejavnosti zaščite, reševanja in pomoči sledi izvajanje vrste aktivnosti, ukrepov, nalog v prehodni fazi, ki jih je potrebno izvesti, da lahko razglasimo konec izrednega dogodka, pri čemer je razmejitev različnih dejavnosti, aktivnosti ali nalog vezana na časovno obdobje</w:t>
      </w:r>
      <w:r w:rsidRPr="003071FE">
        <w:t xml:space="preserve"> </w:t>
      </w:r>
      <w:r>
        <w:t xml:space="preserve">oz. različne faze izrednega dogodka, v katerih se le-te izvajajo (gl. poglavje </w:t>
      </w:r>
      <w:r>
        <w:fldChar w:fldCharType="begin"/>
      </w:r>
      <w:r>
        <w:instrText xml:space="preserve"> REF _Ref147389065 \h </w:instrText>
      </w:r>
      <w:r>
        <w:fldChar w:fldCharType="separate"/>
      </w:r>
      <w:r w:rsidR="00C1554F" w:rsidRPr="0063197F">
        <w:rPr>
          <w:b/>
        </w:rPr>
        <w:t>I. FAZE IZREDNEGA DOGODKA</w:t>
      </w:r>
      <w:r>
        <w:fldChar w:fldCharType="end"/>
      </w:r>
      <w:r>
        <w:t>).</w:t>
      </w:r>
    </w:p>
    <w:p w14:paraId="349F412E" w14:textId="77777777" w:rsidR="007032C9" w:rsidRDefault="007032C9" w:rsidP="007032C9">
      <w:pPr>
        <w:jc w:val="both"/>
      </w:pPr>
    </w:p>
    <w:p w14:paraId="0A42EF3C" w14:textId="054EC4FB" w:rsidR="00695C4A" w:rsidRDefault="00176E6D" w:rsidP="00A94E23">
      <w:pPr>
        <w:jc w:val="both"/>
        <w:rPr>
          <w:i/>
        </w:rPr>
      </w:pPr>
      <w:r>
        <w:t xml:space="preserve">Podlaga za pripravo postopkov za prenehanje </w:t>
      </w:r>
      <w:r w:rsidR="00B535E6">
        <w:t>izrednega dogodka</w:t>
      </w:r>
      <w:r>
        <w:t xml:space="preserve"> je 18. splošna varnostna zahteva GSR Part 7</w:t>
      </w:r>
      <w:r w:rsidR="006C3DA0">
        <w:t xml:space="preserve"> [</w:t>
      </w:r>
      <w:r w:rsidR="00156B43">
        <w:t>4</w:t>
      </w:r>
      <w:r w:rsidR="006C3DA0">
        <w:t>]</w:t>
      </w:r>
      <w:r>
        <w:t xml:space="preserve">, da </w:t>
      </w:r>
      <w:r w:rsidRPr="006E3D0E">
        <w:t>»…</w:t>
      </w:r>
      <w:r w:rsidRPr="006E3D0E">
        <w:rPr>
          <w:i/>
        </w:rPr>
        <w:t xml:space="preserve">mora vlada zagotoviti, da se vzpostavijo in izvajajo postopki za prenehanje jedrske </w:t>
      </w:r>
      <w:r w:rsidR="00F8537C">
        <w:rPr>
          <w:i/>
        </w:rPr>
        <w:t>in</w:t>
      </w:r>
      <w:r w:rsidR="00F8537C" w:rsidRPr="006E3D0E">
        <w:rPr>
          <w:i/>
        </w:rPr>
        <w:t xml:space="preserve"> </w:t>
      </w:r>
      <w:r w:rsidRPr="006E3D0E">
        <w:rPr>
          <w:i/>
        </w:rPr>
        <w:t>radiološke nesreče, pri čemer je treba upoštevati potrebo po ponovni vzpostavitvi družbenih in gospodarskih dejavnosti«</w:t>
      </w:r>
      <w:r w:rsidR="009D1846" w:rsidRPr="006E3D0E">
        <w:t xml:space="preserve"> in 46. varnostna zahteva</w:t>
      </w:r>
      <w:r w:rsidR="00A94E23" w:rsidRPr="006E3D0E">
        <w:t xml:space="preserve"> GSR Part 3</w:t>
      </w:r>
      <w:r w:rsidR="00A568BF" w:rsidRPr="006E3D0E">
        <w:t xml:space="preserve"> [</w:t>
      </w:r>
      <w:r w:rsidR="00156B43">
        <w:t>5</w:t>
      </w:r>
      <w:r w:rsidR="00A568BF" w:rsidRPr="006E3D0E">
        <w:t>]</w:t>
      </w:r>
      <w:r w:rsidR="00A94E23" w:rsidRPr="006E3D0E">
        <w:t xml:space="preserve">, da </w:t>
      </w:r>
      <w:r w:rsidR="00A94E23" w:rsidRPr="006E3D0E">
        <w:rPr>
          <w:i/>
        </w:rPr>
        <w:t xml:space="preserve">»… mora vlada zagotoviti, da se vzpostavijo in izvajajo postopki za prehod </w:t>
      </w:r>
      <w:r w:rsidR="00A94E23" w:rsidRPr="001319C8">
        <w:rPr>
          <w:i/>
        </w:rPr>
        <w:t>iz</w:t>
      </w:r>
      <w:r w:rsidR="00A94E23" w:rsidRPr="00006C79">
        <w:rPr>
          <w:i/>
        </w:rPr>
        <w:t xml:space="preserve"> </w:t>
      </w:r>
      <w:r w:rsidR="00A94E23" w:rsidRPr="00136FF7">
        <w:rPr>
          <w:i/>
        </w:rPr>
        <w:t>izpostavljenosti</w:t>
      </w:r>
      <w:r w:rsidR="00907F16" w:rsidRPr="0063553C">
        <w:rPr>
          <w:i/>
        </w:rPr>
        <w:t xml:space="preserve"> ob izrednem dogodku</w:t>
      </w:r>
      <w:r w:rsidR="00A94E23" w:rsidRPr="001319C8">
        <w:rPr>
          <w:i/>
        </w:rPr>
        <w:t xml:space="preserve"> v stanje </w:t>
      </w:r>
      <w:r w:rsidR="00926FF5">
        <w:rPr>
          <w:i/>
        </w:rPr>
        <w:t>obstoječe</w:t>
      </w:r>
      <w:r w:rsidR="00926FF5" w:rsidRPr="00B779A9">
        <w:rPr>
          <w:i/>
        </w:rPr>
        <w:t xml:space="preserve"> </w:t>
      </w:r>
      <w:r w:rsidR="00A94E23" w:rsidRPr="00B779A9">
        <w:rPr>
          <w:i/>
        </w:rPr>
        <w:t>izpostavljenosti«.</w:t>
      </w:r>
    </w:p>
    <w:p w14:paraId="39E79718" w14:textId="77777777" w:rsidR="00565259" w:rsidRPr="00565259" w:rsidRDefault="00565259" w:rsidP="00A94E23">
      <w:pPr>
        <w:jc w:val="both"/>
        <w:rPr>
          <w:iCs/>
        </w:rPr>
      </w:pPr>
    </w:p>
    <w:p w14:paraId="23DB2611" w14:textId="46211E78" w:rsidR="00012CDF" w:rsidRDefault="00012CDF" w:rsidP="00012CDF">
      <w:pPr>
        <w:jc w:val="both"/>
      </w:pPr>
      <w:r>
        <w:t xml:space="preserve">Marca 2018 je MAAE </w:t>
      </w:r>
      <w:r w:rsidR="00470900">
        <w:t xml:space="preserve">(Mednarodna Agencija za atomsko energijo) </w:t>
      </w:r>
      <w:r>
        <w:t xml:space="preserve">izdala </w:t>
      </w:r>
      <w:r w:rsidR="00050A72">
        <w:t>smernic</w:t>
      </w:r>
      <w:r w:rsidR="00D03A4A">
        <w:t>o</w:t>
      </w:r>
      <w:r w:rsidR="00050A72">
        <w:t xml:space="preserve"> </w:t>
      </w:r>
      <w:r w:rsidRPr="006B595A">
        <w:rPr>
          <w:i/>
        </w:rPr>
        <w:t>GSG-11 Arrangements for the Termination of a Nuclear or Radiological Emergency</w:t>
      </w:r>
      <w:r>
        <w:t xml:space="preserve"> </w:t>
      </w:r>
      <w:r w:rsidRPr="00A568BF">
        <w:t>[</w:t>
      </w:r>
      <w:r w:rsidR="00156B43">
        <w:t>6</w:t>
      </w:r>
      <w:r w:rsidRPr="00A568BF">
        <w:t>]</w:t>
      </w:r>
      <w:r>
        <w:t>, ki vsebuje</w:t>
      </w:r>
      <w:r w:rsidR="004A7DC3">
        <w:t>jo</w:t>
      </w:r>
      <w:r>
        <w:t xml:space="preserve"> podrobne </w:t>
      </w:r>
      <w:r w:rsidR="004A7DC3">
        <w:t>predloge</w:t>
      </w:r>
      <w:r w:rsidR="00AB4E96">
        <w:t>,</w:t>
      </w:r>
      <w:r>
        <w:t xml:space="preserve"> kako lahko države izpolnijo </w:t>
      </w:r>
      <w:r w:rsidR="003A10D0">
        <w:t xml:space="preserve">zgoraj </w:t>
      </w:r>
      <w:r>
        <w:t xml:space="preserve">navedeno </w:t>
      </w:r>
      <w:r w:rsidR="00695C4A">
        <w:t xml:space="preserve">18. </w:t>
      </w:r>
      <w:r>
        <w:t>zahtevo</w:t>
      </w:r>
      <w:r w:rsidR="003A10D0">
        <w:t xml:space="preserve"> GRS Part 7</w:t>
      </w:r>
      <w:r>
        <w:t xml:space="preserve"> po ureditvi ukrepanja po jedrski ali radiološki nesreči. </w:t>
      </w:r>
      <w:r w:rsidR="004A7DC3">
        <w:t xml:space="preserve">Smernice </w:t>
      </w:r>
      <w:r>
        <w:t>poleg glavnega cilja</w:t>
      </w:r>
      <w:r w:rsidR="00695C4A">
        <w:t xml:space="preserve">, ki je </w:t>
      </w:r>
      <w:r w:rsidR="00D826D0">
        <w:t xml:space="preserve">obnovitev normalnih </w:t>
      </w:r>
      <w:r w:rsidR="00FC73A0">
        <w:t>družbenih in gospodarskih dejavnosti</w:t>
      </w:r>
      <w:r w:rsidR="00AB4E96">
        <w:t>,</w:t>
      </w:r>
      <w:r w:rsidR="00695C4A">
        <w:t xml:space="preserve"> ob</w:t>
      </w:r>
      <w:r w:rsidR="000245F9">
        <w:t>ravnava</w:t>
      </w:r>
      <w:r w:rsidR="004A7DC3">
        <w:t>jo</w:t>
      </w:r>
      <w:r w:rsidR="000245F9">
        <w:t xml:space="preserve"> tudi merila</w:t>
      </w:r>
      <w:r w:rsidR="00AB4E96">
        <w:t>, ki morajo biti izpolnjena</w:t>
      </w:r>
      <w:r>
        <w:t>, da lahko iz faze zaščite in reševanja</w:t>
      </w:r>
      <w:r w:rsidR="00153745">
        <w:rPr>
          <w:rStyle w:val="Sprotnaopomba-sklic"/>
        </w:rPr>
        <w:footnoteReference w:id="4"/>
      </w:r>
      <w:r w:rsidR="002260DB">
        <w:t xml:space="preserve">, </w:t>
      </w:r>
      <w:r w:rsidR="00695C4A">
        <w:t xml:space="preserve">tj. </w:t>
      </w:r>
      <w:r w:rsidR="002260DB" w:rsidRPr="001319C8">
        <w:t xml:space="preserve">iz </w:t>
      </w:r>
      <w:r w:rsidR="002260DB" w:rsidRPr="00B779A9">
        <w:t>izpostavljenosti</w:t>
      </w:r>
      <w:r w:rsidR="00BC3132" w:rsidRPr="0063553C">
        <w:t xml:space="preserve"> ob izrednem dogodku</w:t>
      </w:r>
      <w:r w:rsidR="002260DB" w:rsidRPr="001319C8">
        <w:t>,</w:t>
      </w:r>
      <w:r w:rsidRPr="00B779A9">
        <w:t xml:space="preserve"> preko</w:t>
      </w:r>
      <w:r>
        <w:t xml:space="preserve"> prehodne faze pr</w:t>
      </w:r>
      <w:r w:rsidR="00695C4A">
        <w:t xml:space="preserve">eidemo v stanje po </w:t>
      </w:r>
      <w:r w:rsidR="001A6A0A">
        <w:t>izrednem dogodku</w:t>
      </w:r>
      <w:r w:rsidR="00695C4A">
        <w:t>. Gre za merila, ki določajo</w:t>
      </w:r>
      <w:r w:rsidR="000245F9">
        <w:t>,</w:t>
      </w:r>
      <w:r w:rsidR="00695C4A">
        <w:t xml:space="preserve"> </w:t>
      </w:r>
      <w:r>
        <w:t xml:space="preserve">kdaj lahko razglasimo konec </w:t>
      </w:r>
      <w:r w:rsidR="001A6A0A">
        <w:t xml:space="preserve">izrednega dogodka </w:t>
      </w:r>
      <w:r>
        <w:t>in preidem</w:t>
      </w:r>
      <w:r w:rsidR="00695C4A">
        <w:t>o v t. i. novo stanje. Novo stanje</w:t>
      </w:r>
      <w:r>
        <w:t xml:space="preserve"> je</w:t>
      </w:r>
      <w:r w:rsidR="00695C4A">
        <w:t xml:space="preserve"> lahko</w:t>
      </w:r>
      <w:r>
        <w:t xml:space="preserve"> bodisi </w:t>
      </w:r>
      <w:r w:rsidR="000D4BBD">
        <w:t xml:space="preserve">stanje </w:t>
      </w:r>
      <w:r w:rsidR="00926FF5">
        <w:t xml:space="preserve">obstoječe </w:t>
      </w:r>
      <w:r w:rsidR="000D4BBD">
        <w:t>izpostavljenosti</w:t>
      </w:r>
      <w:r>
        <w:t xml:space="preserve"> </w:t>
      </w:r>
      <w:r w:rsidRPr="00793477">
        <w:t xml:space="preserve">bodisi </w:t>
      </w:r>
      <w:r w:rsidR="007E2341">
        <w:t xml:space="preserve">stanje </w:t>
      </w:r>
      <w:r w:rsidR="007E2341" w:rsidRPr="00793477">
        <w:t>načrtovan</w:t>
      </w:r>
      <w:r w:rsidR="007E2341">
        <w:t>e</w:t>
      </w:r>
      <w:r w:rsidR="007E2341" w:rsidRPr="00793477">
        <w:t xml:space="preserve"> </w:t>
      </w:r>
      <w:r w:rsidRPr="00793477">
        <w:t>izpostavljenosti</w:t>
      </w:r>
      <w:r w:rsidR="00FE18BD">
        <w:t>.</w:t>
      </w:r>
    </w:p>
    <w:p w14:paraId="155DE98D" w14:textId="1111B38B" w:rsidR="009829DE" w:rsidRDefault="009829DE" w:rsidP="00B45937">
      <w:pPr>
        <w:jc w:val="both"/>
      </w:pPr>
    </w:p>
    <w:p w14:paraId="6F2196E9" w14:textId="77777777" w:rsidR="007032C9" w:rsidRDefault="007032C9" w:rsidP="00B45937">
      <w:pPr>
        <w:jc w:val="both"/>
      </w:pPr>
    </w:p>
    <w:p w14:paraId="225B1960" w14:textId="0B2E2AA7" w:rsidR="009872DD" w:rsidRPr="0063197F" w:rsidRDefault="00975595" w:rsidP="00E3739B">
      <w:pPr>
        <w:pStyle w:val="Naslov1"/>
        <w:rPr>
          <w:b/>
        </w:rPr>
      </w:pPr>
      <w:bookmarkStart w:id="1" w:name="_Ref147132617"/>
      <w:bookmarkStart w:id="2" w:name="_Ref147389052"/>
      <w:bookmarkStart w:id="3" w:name="_Ref147389062"/>
      <w:bookmarkStart w:id="4" w:name="_Ref147389065"/>
      <w:bookmarkStart w:id="5" w:name="_Toc187325382"/>
      <w:r w:rsidRPr="0063197F">
        <w:rPr>
          <w:b/>
        </w:rPr>
        <w:lastRenderedPageBreak/>
        <w:t xml:space="preserve">I. </w:t>
      </w:r>
      <w:r w:rsidR="009872DD" w:rsidRPr="0063197F">
        <w:rPr>
          <w:b/>
        </w:rPr>
        <w:t xml:space="preserve">FAZE </w:t>
      </w:r>
      <w:r w:rsidR="00D80A47" w:rsidRPr="0063197F">
        <w:rPr>
          <w:b/>
        </w:rPr>
        <w:t>IZREDNEGA DOGODKA</w:t>
      </w:r>
      <w:bookmarkEnd w:id="1"/>
      <w:bookmarkEnd w:id="2"/>
      <w:bookmarkEnd w:id="3"/>
      <w:bookmarkEnd w:id="4"/>
      <w:bookmarkEnd w:id="5"/>
    </w:p>
    <w:p w14:paraId="1BE92F40" w14:textId="77777777" w:rsidR="00ED3513" w:rsidRDefault="00ED3513" w:rsidP="00ED3513"/>
    <w:p w14:paraId="486437C9" w14:textId="06A4ABF5" w:rsidR="00B812E5" w:rsidRDefault="00922C62" w:rsidP="00AA6875">
      <w:pPr>
        <w:jc w:val="both"/>
      </w:pPr>
      <w:r>
        <w:t xml:space="preserve">Ukrepanje ob jedrskem </w:t>
      </w:r>
      <w:r w:rsidR="00A14E55">
        <w:t>ali</w:t>
      </w:r>
      <w:r>
        <w:t xml:space="preserve"> radiološkem i</w:t>
      </w:r>
      <w:r w:rsidRPr="007A7719">
        <w:t>zredn</w:t>
      </w:r>
      <w:r>
        <w:t>em</w:t>
      </w:r>
      <w:r w:rsidRPr="007A7719">
        <w:t xml:space="preserve"> dogodk</w:t>
      </w:r>
      <w:r>
        <w:t>u</w:t>
      </w:r>
      <w:r w:rsidRPr="007A7719">
        <w:t xml:space="preserve"> vključuje zaporedje ključnih faz</w:t>
      </w:r>
      <w:r>
        <w:t xml:space="preserve"> (</w:t>
      </w:r>
      <w:r w:rsidR="00A91078">
        <w:fldChar w:fldCharType="begin"/>
      </w:r>
      <w:r w:rsidR="00A91078">
        <w:instrText xml:space="preserve"> REF _Ref148443074 \h </w:instrText>
      </w:r>
      <w:r w:rsidR="00A91078">
        <w:fldChar w:fldCharType="separate"/>
      </w:r>
      <w:r w:rsidR="00C1554F">
        <w:t xml:space="preserve">Slika </w:t>
      </w:r>
      <w:r w:rsidR="00C1554F">
        <w:rPr>
          <w:noProof/>
        </w:rPr>
        <w:t>1</w:t>
      </w:r>
      <w:r w:rsidR="00A91078">
        <w:fldChar w:fldCharType="end"/>
      </w:r>
      <w:r>
        <w:t>)</w:t>
      </w:r>
      <w:r w:rsidRPr="007A7719">
        <w:t xml:space="preserve">, ki omogočajo uspešno obvladovanje </w:t>
      </w:r>
      <w:r>
        <w:t>dogodka</w:t>
      </w:r>
      <w:r w:rsidRPr="007A7719">
        <w:t xml:space="preserve">, zagotavljanje varnosti prebivalstva ter zmanjšanje negativnih vplivov na okolje. </w:t>
      </w:r>
      <w:r w:rsidR="00B812E5">
        <w:t>N</w:t>
      </w:r>
      <w:r w:rsidR="002233FD">
        <w:t>a podlagi različnih časovnih obdobij</w:t>
      </w:r>
      <w:r w:rsidR="00A742AF">
        <w:t>, v katerih se izvajajo različni zaščitni</w:t>
      </w:r>
      <w:r w:rsidR="00016D9C">
        <w:rPr>
          <w:rStyle w:val="Sprotnaopomba-sklic"/>
        </w:rPr>
        <w:footnoteReference w:id="5"/>
      </w:r>
      <w:r w:rsidR="00A742AF">
        <w:t xml:space="preserve"> in drugi ukrepi</w:t>
      </w:r>
      <w:r w:rsidR="00B812E5">
        <w:t>,</w:t>
      </w:r>
      <w:r w:rsidR="00EB09E9">
        <w:t xml:space="preserve"> </w:t>
      </w:r>
      <w:r w:rsidR="00FE5FE9">
        <w:t>i</w:t>
      </w:r>
      <w:r w:rsidR="00085BB6">
        <w:t>zredni dogodek razdeli</w:t>
      </w:r>
      <w:r w:rsidR="00B812E5">
        <w:t>mo</w:t>
      </w:r>
      <w:r w:rsidR="00AA6875">
        <w:t xml:space="preserve"> </w:t>
      </w:r>
      <w:r w:rsidR="002233FD">
        <w:t>na</w:t>
      </w:r>
      <w:r w:rsidR="004B2115">
        <w:t xml:space="preserve"> tri faze</w:t>
      </w:r>
      <w:r w:rsidR="002233FD">
        <w:t>:</w:t>
      </w:r>
    </w:p>
    <w:p w14:paraId="5268341B" w14:textId="49F16381" w:rsidR="00EB690E" w:rsidRDefault="00D511FE" w:rsidP="00F05AB8">
      <w:pPr>
        <w:pStyle w:val="Odstavekseznama"/>
        <w:numPr>
          <w:ilvl w:val="0"/>
          <w:numId w:val="30"/>
        </w:numPr>
        <w:spacing w:after="120"/>
        <w:ind w:left="850" w:hanging="357"/>
        <w:jc w:val="both"/>
      </w:pPr>
      <w:r w:rsidRPr="007032C9">
        <w:rPr>
          <w:i/>
          <w:iCs/>
        </w:rPr>
        <w:t>fazo zaščite in reševanja</w:t>
      </w:r>
      <w:r>
        <w:t>, ki vključuje</w:t>
      </w:r>
      <w:r w:rsidR="008A0576">
        <w:t>:</w:t>
      </w:r>
      <w:r>
        <w:t xml:space="preserve"> </w:t>
      </w:r>
    </w:p>
    <w:p w14:paraId="74734013" w14:textId="38F5FDAA" w:rsidR="00EB690E" w:rsidRPr="007032C9" w:rsidRDefault="002233FD" w:rsidP="00F05AB8">
      <w:pPr>
        <w:pStyle w:val="Odstavekseznama"/>
        <w:numPr>
          <w:ilvl w:val="0"/>
          <w:numId w:val="32"/>
        </w:numPr>
        <w:spacing w:after="120"/>
        <w:ind w:left="1701" w:hanging="357"/>
        <w:jc w:val="both"/>
      </w:pPr>
      <w:r w:rsidRPr="00B812E5">
        <w:rPr>
          <w:i/>
        </w:rPr>
        <w:t>takojšnjo fazo</w:t>
      </w:r>
      <w:r>
        <w:t>, v kateri izvajamo preventivne in takojšnje zašč</w:t>
      </w:r>
      <w:r w:rsidR="00BC6A5F">
        <w:t>itne ukrepe</w:t>
      </w:r>
      <w:r w:rsidR="00EB690E">
        <w:t xml:space="preserve"> in</w:t>
      </w:r>
      <w:r w:rsidR="00EB690E">
        <w:rPr>
          <w:i/>
        </w:rPr>
        <w:t xml:space="preserve"> </w:t>
      </w:r>
    </w:p>
    <w:p w14:paraId="190D0249" w14:textId="3ED31C53" w:rsidR="00B812E5" w:rsidRDefault="002233FD" w:rsidP="00F05AB8">
      <w:pPr>
        <w:pStyle w:val="Odstavekseznama"/>
        <w:numPr>
          <w:ilvl w:val="0"/>
          <w:numId w:val="32"/>
        </w:numPr>
        <w:spacing w:after="120"/>
        <w:ind w:left="1701" w:hanging="357"/>
        <w:jc w:val="both"/>
      </w:pPr>
      <w:r w:rsidRPr="00B812E5">
        <w:rPr>
          <w:i/>
        </w:rPr>
        <w:t>zgodnjo fazo,</w:t>
      </w:r>
      <w:r>
        <w:t xml:space="preserve"> v kateri izvajamo zgodnje in druge zaščitne ukrepe</w:t>
      </w:r>
      <w:r w:rsidR="00EB690E">
        <w:t xml:space="preserve"> ter</w:t>
      </w:r>
      <w:r>
        <w:t xml:space="preserve"> </w:t>
      </w:r>
    </w:p>
    <w:p w14:paraId="3FD46E2E" w14:textId="1F830F51" w:rsidR="00D715DD" w:rsidRPr="00A91078" w:rsidRDefault="004B2115" w:rsidP="00F05AB8">
      <w:pPr>
        <w:pStyle w:val="Odstavekseznama"/>
        <w:numPr>
          <w:ilvl w:val="0"/>
          <w:numId w:val="30"/>
        </w:numPr>
        <w:spacing w:after="120"/>
        <w:ind w:left="850" w:hanging="357"/>
        <w:jc w:val="both"/>
      </w:pPr>
      <w:r w:rsidRPr="00B812E5">
        <w:rPr>
          <w:i/>
          <w:iCs/>
        </w:rPr>
        <w:t>p</w:t>
      </w:r>
      <w:r w:rsidR="002233FD" w:rsidRPr="00B812E5">
        <w:rPr>
          <w:i/>
        </w:rPr>
        <w:t>rehodn</w:t>
      </w:r>
      <w:r w:rsidRPr="00B812E5">
        <w:rPr>
          <w:i/>
        </w:rPr>
        <w:t>o</w:t>
      </w:r>
      <w:r w:rsidR="002233FD" w:rsidRPr="00B812E5">
        <w:rPr>
          <w:i/>
        </w:rPr>
        <w:t xml:space="preserve"> faz</w:t>
      </w:r>
      <w:r w:rsidRPr="00B812E5">
        <w:rPr>
          <w:i/>
        </w:rPr>
        <w:t>o</w:t>
      </w:r>
      <w:r w:rsidR="002233FD" w:rsidRPr="00B812E5">
        <w:rPr>
          <w:i/>
        </w:rPr>
        <w:t>,</w:t>
      </w:r>
      <w:r w:rsidRPr="00B812E5">
        <w:rPr>
          <w:i/>
        </w:rPr>
        <w:t xml:space="preserve"> ki nastopi,</w:t>
      </w:r>
      <w:r w:rsidR="008E0C20">
        <w:rPr>
          <w:i/>
        </w:rPr>
        <w:t xml:space="preserve"> </w:t>
      </w:r>
      <w:r>
        <w:t>ko je vir nevarnosti pod nadzorom in so razmere na terenu stabilne (razglašeno je prenehanje nevarnosti).</w:t>
      </w:r>
    </w:p>
    <w:p w14:paraId="4DF2D4C2" w14:textId="61719A33" w:rsidR="00FE5FE9" w:rsidRDefault="004B2115" w:rsidP="00AA6875">
      <w:pPr>
        <w:jc w:val="both"/>
      </w:pPr>
      <w:r w:rsidRPr="00B812E5">
        <w:rPr>
          <w:iCs/>
        </w:rPr>
        <w:t xml:space="preserve">Prehodna faza je </w:t>
      </w:r>
      <w:r w:rsidR="00ED3513">
        <w:t>časovno obdobje</w:t>
      </w:r>
      <w:r w:rsidR="00AA6875">
        <w:t>,</w:t>
      </w:r>
      <w:r w:rsidR="00ED3513">
        <w:t xml:space="preserve"> v katerem se dogodek razvije do te mere, da se lahko raz</w:t>
      </w:r>
      <w:r w:rsidR="001A6C48">
        <w:t>g</w:t>
      </w:r>
      <w:r w:rsidR="00ED3513">
        <w:t>lasi konec izrednega dogodka</w:t>
      </w:r>
      <w:r>
        <w:t>.</w:t>
      </w:r>
      <w:r w:rsidR="00FE5FE9">
        <w:t xml:space="preserve"> </w:t>
      </w:r>
      <w:r>
        <w:t>Prehodna faza izrednega dogodka se od faze zaščite in reševanja razlikuje predvsem v tem, da lahko v prehodni fazi strategijo za ukrepanje prilagajamo in optimiziramo glede na razvoj dogodka in glede na vpletenost zainteresirane javnosti. Nekateri procesi te vrste pa lahko trajajo tudi po razglasitvi konca izrednega dogodka.</w:t>
      </w:r>
      <w:r w:rsidR="00FE5FE9">
        <w:t xml:space="preserve"> </w:t>
      </w:r>
      <w:r w:rsidR="00EB09E9">
        <w:t>Prehodna faza</w:t>
      </w:r>
      <w:r w:rsidR="001F2D68">
        <w:t xml:space="preserve"> se zaključi, </w:t>
      </w:r>
      <w:r w:rsidR="00D63468">
        <w:t>ko</w:t>
      </w:r>
      <w:r w:rsidR="001F2D68">
        <w:t xml:space="preserve"> so izpolnjena vsa merila</w:t>
      </w:r>
      <w:r w:rsidR="00A742AF">
        <w:t xml:space="preserve"> </w:t>
      </w:r>
      <w:r w:rsidR="001F2D68">
        <w:t xml:space="preserve">za </w:t>
      </w:r>
      <w:r w:rsidR="00ED3513" w:rsidRPr="001D5B10">
        <w:t xml:space="preserve">prenehanje </w:t>
      </w:r>
      <w:r w:rsidR="001A6A0A" w:rsidRPr="001D5B10">
        <w:t>izrednega dogodka</w:t>
      </w:r>
      <w:r w:rsidR="00ED3513" w:rsidRPr="007648D4">
        <w:t>.</w:t>
      </w:r>
    </w:p>
    <w:p w14:paraId="5E357C6E" w14:textId="77777777" w:rsidR="00D715DD" w:rsidRDefault="00D715DD" w:rsidP="00AA6875">
      <w:pPr>
        <w:jc w:val="both"/>
      </w:pPr>
    </w:p>
    <w:p w14:paraId="53D8DD82" w14:textId="44F36300" w:rsidR="00CC08DF" w:rsidRDefault="004B2115" w:rsidP="00AA6875">
      <w:pPr>
        <w:jc w:val="both"/>
      </w:pPr>
      <w:r>
        <w:t>Izredni dogodek</w:t>
      </w:r>
      <w:r w:rsidRPr="007648D4">
        <w:t xml:space="preserve"> </w:t>
      </w:r>
      <w:r w:rsidR="00A742AF" w:rsidRPr="007648D4">
        <w:t>lahko</w:t>
      </w:r>
      <w:r>
        <w:t xml:space="preserve"> traja</w:t>
      </w:r>
      <w:r w:rsidR="00A742AF" w:rsidRPr="007648D4">
        <w:t xml:space="preserve"> od </w:t>
      </w:r>
      <w:r w:rsidR="00EB09E9">
        <w:t>nekaj ur</w:t>
      </w:r>
      <w:r w:rsidR="00A742AF" w:rsidRPr="007648D4">
        <w:t xml:space="preserve"> do več tednov za </w:t>
      </w:r>
      <w:r w:rsidR="001A6A0A" w:rsidRPr="007648D4">
        <w:t>dogodek</w:t>
      </w:r>
      <w:r w:rsidR="00A742AF" w:rsidRPr="007648D4">
        <w:t xml:space="preserve"> manjših razsežnosti</w:t>
      </w:r>
      <w:r w:rsidR="00A742AF" w:rsidRPr="001D5B10">
        <w:t>,</w:t>
      </w:r>
      <w:r w:rsidR="00A742AF">
        <w:t xml:space="preserve"> lahko pa tudi več mesecev ob </w:t>
      </w:r>
      <w:r w:rsidR="001A6A0A">
        <w:t>dogodkih</w:t>
      </w:r>
      <w:r w:rsidR="00A742AF">
        <w:t xml:space="preserve"> večjih r</w:t>
      </w:r>
      <w:r w:rsidR="001A6A0A">
        <w:t xml:space="preserve">azsežnosti (npr. jedrska </w:t>
      </w:r>
      <w:r w:rsidR="006342EF">
        <w:t xml:space="preserve">ali radiološka </w:t>
      </w:r>
      <w:r w:rsidR="001A6A0A">
        <w:t>nesreča</w:t>
      </w:r>
      <w:r w:rsidR="00354B5C">
        <w:rPr>
          <w:rStyle w:val="Sprotnaopomba-sklic"/>
        </w:rPr>
        <w:footnoteReference w:id="6"/>
      </w:r>
      <w:r w:rsidR="00A742AF">
        <w:t xml:space="preserve"> z obširno kontaminacijo izven območja jedrskega objekta</w:t>
      </w:r>
      <w:r w:rsidR="006342EF">
        <w:t xml:space="preserve"> ali objekta, kjer se je vir uporabljal</w:t>
      </w:r>
      <w:r w:rsidR="00A742AF">
        <w:t>).</w:t>
      </w:r>
    </w:p>
    <w:p w14:paraId="4829C513" w14:textId="77777777" w:rsidR="00D715DD" w:rsidRPr="00D715DD" w:rsidRDefault="00D715DD" w:rsidP="00AA6875">
      <w:pPr>
        <w:jc w:val="both"/>
      </w:pPr>
    </w:p>
    <w:p w14:paraId="6C66B542" w14:textId="3A7949E7" w:rsidR="00CC08DF" w:rsidRDefault="002B4487" w:rsidP="00AA6875">
      <w:pPr>
        <w:jc w:val="both"/>
      </w:pPr>
      <w:r>
        <w:t>Ker je odziv na</w:t>
      </w:r>
      <w:r w:rsidR="001A6A0A">
        <w:t xml:space="preserve"> izredni dogodek</w:t>
      </w:r>
      <w:r>
        <w:t xml:space="preserve"> kontinuiran, se ne pričakuje, da bi te različne faze med seboj razlikovali </w:t>
      </w:r>
      <w:r w:rsidR="00B06D03">
        <w:t xml:space="preserve">že </w:t>
      </w:r>
      <w:r>
        <w:t>med samim odzivom. Gre za miselni konstrukt, ki je namenjen predvsem osmišljanju načrtovanja samega.</w:t>
      </w:r>
      <w:r w:rsidR="00741912">
        <w:t xml:space="preserve"> </w:t>
      </w:r>
      <w:r w:rsidR="002819B5">
        <w:t>Loče</w:t>
      </w:r>
      <w:r w:rsidR="006E045F">
        <w:t>vanje odziva na naštete faze</w:t>
      </w:r>
      <w:r w:rsidR="002819B5">
        <w:t xml:space="preserve"> v praksi </w:t>
      </w:r>
      <w:r w:rsidR="006E045F">
        <w:t xml:space="preserve">namreč </w:t>
      </w:r>
      <w:r w:rsidR="002819B5">
        <w:t>ni enoznačno</w:t>
      </w:r>
      <w:r>
        <w:t xml:space="preserve"> določeno</w:t>
      </w:r>
      <w:r w:rsidR="002819B5">
        <w:t>, saj so</w:t>
      </w:r>
      <w:r w:rsidR="00506A5B">
        <w:t xml:space="preserve"> </w:t>
      </w:r>
      <w:r w:rsidR="002819B5">
        <w:t xml:space="preserve">ukrepi različnih faz med seboj prepleteni in se prekrivajo. To je še posebej značilno za takojšnjo in zgodnjo fazo. </w:t>
      </w:r>
      <w:r w:rsidR="006E045F">
        <w:t xml:space="preserve">Tudi </w:t>
      </w:r>
      <w:r w:rsidR="002819B5">
        <w:t xml:space="preserve">v primeru težjih </w:t>
      </w:r>
      <w:r w:rsidR="00800ACE">
        <w:t xml:space="preserve">posledic izrednega dogodka </w:t>
      </w:r>
      <w:r w:rsidR="002819B5">
        <w:t>so te faze prehodne narave in se lahko odvijajo simultano</w:t>
      </w:r>
      <w:r w:rsidR="004C7D3A">
        <w:t xml:space="preserve"> </w:t>
      </w:r>
      <w:r w:rsidR="002819B5">
        <w:t>tako časovno kot geografsko. Ta simultanos</w:t>
      </w:r>
      <w:r w:rsidR="006A640C">
        <w:t>t otežuje tako vodenje odziva ob</w:t>
      </w:r>
      <w:r w:rsidR="002819B5">
        <w:t xml:space="preserve"> </w:t>
      </w:r>
      <w:r w:rsidR="001A6A0A">
        <w:t>izredn</w:t>
      </w:r>
      <w:r w:rsidR="006A640C">
        <w:t>em dogodku</w:t>
      </w:r>
      <w:r>
        <w:t xml:space="preserve"> kot tudi</w:t>
      </w:r>
      <w:r w:rsidR="002819B5">
        <w:t xml:space="preserve"> komuniciranje z zainteresirano javnostjo. </w:t>
      </w:r>
      <w:r w:rsidR="00F42C5E">
        <w:t>Posledica</w:t>
      </w:r>
      <w:r w:rsidR="002819B5">
        <w:t xml:space="preserve"> prehodnosti</w:t>
      </w:r>
      <w:r w:rsidR="00F42C5E">
        <w:t xml:space="preserve"> opisanih faz je, da izpostavljenost</w:t>
      </w:r>
      <w:r w:rsidR="00533B53">
        <w:t xml:space="preserve"> zaradi izrednega dogodka</w:t>
      </w:r>
      <w:r w:rsidR="00F42C5E">
        <w:t xml:space="preserve"> določenega</w:t>
      </w:r>
      <w:r w:rsidR="002819B5">
        <w:t xml:space="preserve"> prizadete</w:t>
      </w:r>
      <w:r w:rsidR="00F42C5E">
        <w:t>ga</w:t>
      </w:r>
      <w:r w:rsidR="002819B5">
        <w:t xml:space="preserve"> obm</w:t>
      </w:r>
      <w:r>
        <w:t xml:space="preserve">očja </w:t>
      </w:r>
      <w:r w:rsidR="002819B5">
        <w:t>izz</w:t>
      </w:r>
      <w:r w:rsidR="00F42C5E">
        <w:t>veni</w:t>
      </w:r>
      <w:r>
        <w:t xml:space="preserve"> postopoma</w:t>
      </w:r>
      <w:r w:rsidR="002819B5">
        <w:t xml:space="preserve"> po posameznih </w:t>
      </w:r>
      <w:r w:rsidR="00213223">
        <w:t>notranjih območjih</w:t>
      </w:r>
      <w:r w:rsidR="002819B5">
        <w:t xml:space="preserve">. </w:t>
      </w:r>
      <w:r w:rsidR="002819B5" w:rsidRPr="001D5B10">
        <w:t>Šele</w:t>
      </w:r>
      <w:r w:rsidR="00F42C5E" w:rsidRPr="001D5B10">
        <w:t>,</w:t>
      </w:r>
      <w:r w:rsidR="002819B5" w:rsidRPr="001D5B10">
        <w:t xml:space="preserve"> ko</w:t>
      </w:r>
      <w:r w:rsidR="00F42C5E" w:rsidRPr="001D5B10">
        <w:t xml:space="preserve"> iz izpostavljenosti </w:t>
      </w:r>
      <w:r w:rsidR="00200106" w:rsidRPr="0063553C">
        <w:t xml:space="preserve">zaradi izrednega dogodka </w:t>
      </w:r>
      <w:r w:rsidR="00F42C5E" w:rsidRPr="001D5B10">
        <w:t xml:space="preserve">izstopijo vsa </w:t>
      </w:r>
      <w:r w:rsidR="00213223">
        <w:t>notranja območja</w:t>
      </w:r>
      <w:r w:rsidR="002819B5" w:rsidRPr="001D5B10">
        <w:t xml:space="preserve">, lahko </w:t>
      </w:r>
      <w:r w:rsidR="00F42C5E" w:rsidRPr="007648D4">
        <w:t xml:space="preserve">razglasimo </w:t>
      </w:r>
      <w:r w:rsidR="002819B5" w:rsidRPr="007648D4">
        <w:t>konec</w:t>
      </w:r>
      <w:r w:rsidR="001A6A0A" w:rsidRPr="007648D4">
        <w:t xml:space="preserve"> izrednega dogodka</w:t>
      </w:r>
      <w:r w:rsidR="00967CAC">
        <w:t xml:space="preserve">. Izstop teh </w:t>
      </w:r>
      <w:r w:rsidR="00213223">
        <w:t xml:space="preserve">notranjih območij </w:t>
      </w:r>
      <w:r w:rsidR="007A2E74">
        <w:t>pomeni prehod</w:t>
      </w:r>
      <w:r w:rsidR="00967CAC">
        <w:t xml:space="preserve"> v </w:t>
      </w:r>
      <w:r w:rsidR="007A2E74">
        <w:t xml:space="preserve">bodisi </w:t>
      </w:r>
      <w:r w:rsidR="007140F8">
        <w:t xml:space="preserve">stanje </w:t>
      </w:r>
      <w:r w:rsidR="00926FF5">
        <w:t>obstoječ</w:t>
      </w:r>
      <w:r w:rsidR="007140F8">
        <w:t>e</w:t>
      </w:r>
      <w:r w:rsidR="00967CAC">
        <w:t xml:space="preserve">, bodisi v stanje </w:t>
      </w:r>
      <w:r w:rsidR="00E65DB8">
        <w:t xml:space="preserve">načrtovane </w:t>
      </w:r>
      <w:r w:rsidR="00967CAC">
        <w:t>izpostavljenosti</w:t>
      </w:r>
      <w:r w:rsidR="007A2E74">
        <w:t>.</w:t>
      </w:r>
    </w:p>
    <w:p w14:paraId="40124FD9" w14:textId="77777777" w:rsidR="00D715DD" w:rsidRPr="00D715DD" w:rsidRDefault="00D715DD" w:rsidP="00AA6875">
      <w:pPr>
        <w:jc w:val="both"/>
      </w:pPr>
    </w:p>
    <w:p w14:paraId="5D97051D" w14:textId="77777777" w:rsidR="008A0576" w:rsidRDefault="00ED3513" w:rsidP="008A0576">
      <w:pPr>
        <w:jc w:val="both"/>
      </w:pPr>
      <w:r>
        <w:t xml:space="preserve">Prenehanje </w:t>
      </w:r>
      <w:r w:rsidR="001A6A0A">
        <w:t>izrednega dogodka</w:t>
      </w:r>
      <w:r>
        <w:t xml:space="preserve"> pomeni konec </w:t>
      </w:r>
      <w:r w:rsidR="001A6A0A">
        <w:t>dogodka</w:t>
      </w:r>
      <w:r>
        <w:t xml:space="preserve"> in s tem konec </w:t>
      </w:r>
      <w:r w:rsidR="007648D4">
        <w:t xml:space="preserve">izpostavljenosti zaradi izrednega </w:t>
      </w:r>
      <w:r w:rsidR="007648D4" w:rsidRPr="007648D4">
        <w:t>dogodka</w:t>
      </w:r>
      <w:bookmarkStart w:id="6" w:name="_Hlk147841106"/>
      <w:r w:rsidR="008A0576">
        <w:t xml:space="preserve">. Izpostavljenost ob izrednem dogodku se lahko zaključi na dva načina: </w:t>
      </w:r>
    </w:p>
    <w:p w14:paraId="687E1A2B" w14:textId="77777777" w:rsidR="008A0576" w:rsidRDefault="008A0576" w:rsidP="006C02E1">
      <w:pPr>
        <w:pStyle w:val="Odstavekseznama"/>
        <w:numPr>
          <w:ilvl w:val="0"/>
          <w:numId w:val="30"/>
        </w:numPr>
        <w:spacing w:after="120"/>
        <w:ind w:left="850" w:hanging="357"/>
        <w:jc w:val="both"/>
      </w:pPr>
      <w:r>
        <w:lastRenderedPageBreak/>
        <w:t xml:space="preserve">objekt </w:t>
      </w:r>
      <w:r w:rsidRPr="00BB6E11">
        <w:t xml:space="preserve">ali </w:t>
      </w:r>
      <w:r>
        <w:t>vir sevanja, ki je povzročil izredni dogodek, ostane v obratovanju oziroma v uporabi (stanje načrtovane izpostavljenosti);</w:t>
      </w:r>
    </w:p>
    <w:p w14:paraId="6EA0A1DD" w14:textId="17630F9B" w:rsidR="00ED3513" w:rsidRDefault="008A0576" w:rsidP="006C02E1">
      <w:pPr>
        <w:pStyle w:val="Odstavekseznama"/>
        <w:numPr>
          <w:ilvl w:val="0"/>
          <w:numId w:val="30"/>
        </w:numPr>
        <w:spacing w:after="120"/>
        <w:ind w:left="850" w:hanging="357"/>
        <w:jc w:val="both"/>
      </w:pPr>
      <w:r>
        <w:t xml:space="preserve">obratovanje </w:t>
      </w:r>
      <w:r w:rsidRPr="00BB6E11">
        <w:t>objekta</w:t>
      </w:r>
      <w:r>
        <w:t xml:space="preserve"> ali uporaba vira sevanja, ki je povzročil izredni dogodek, je trajno ustavljena (stanje obstoječe izpostavljenosti). Za stanje obstoječe izpostavljenosti je treba določiti </w:t>
      </w:r>
      <w:r w:rsidR="000D4BBD">
        <w:t>ogrožen</w:t>
      </w:r>
      <w:r>
        <w:t>a</w:t>
      </w:r>
      <w:r w:rsidR="000D4BBD">
        <w:t xml:space="preserve"> </w:t>
      </w:r>
      <w:r w:rsidR="00AB75FB">
        <w:t>območ</w:t>
      </w:r>
      <w:r>
        <w:t>ja</w:t>
      </w:r>
      <w:r w:rsidR="00AB75FB">
        <w:t xml:space="preserve"> in izvajanje ustreznih</w:t>
      </w:r>
      <w:r w:rsidR="00506A5B">
        <w:t xml:space="preserve"> </w:t>
      </w:r>
      <w:r w:rsidR="00AB75FB">
        <w:t>ukrepov na teh območjih</w:t>
      </w:r>
      <w:r w:rsidR="00DD7598">
        <w:t>, izdelati program sanacije</w:t>
      </w:r>
      <w:r w:rsidR="000D4BBD">
        <w:t xml:space="preserve"> [</w:t>
      </w:r>
      <w:r w:rsidR="00DA3E0D">
        <w:t>1</w:t>
      </w:r>
      <w:r w:rsidR="000D4BBD">
        <w:t>]</w:t>
      </w:r>
      <w:r w:rsidR="00DD7598">
        <w:t>.</w:t>
      </w:r>
    </w:p>
    <w:bookmarkEnd w:id="6"/>
    <w:p w14:paraId="7BF1851C" w14:textId="217E8206" w:rsidR="00016D9C" w:rsidRPr="00016D9C" w:rsidRDefault="00016D9C" w:rsidP="00C80404"/>
    <w:p w14:paraId="61FFE23B" w14:textId="23699D73" w:rsidR="00D93099" w:rsidRDefault="008708D4" w:rsidP="00D93099">
      <w:r w:rsidRPr="008708D4">
        <w:rPr>
          <w:noProof/>
        </w:rPr>
        <w:t xml:space="preserve"> </w:t>
      </w:r>
      <w:r w:rsidR="00770B3C">
        <w:rPr>
          <w:noProof/>
        </w:rPr>
        <w:drawing>
          <wp:inline distT="0" distB="0" distL="0" distR="0" wp14:anchorId="25CA02F8" wp14:editId="2FD31B31">
            <wp:extent cx="5760720" cy="2231390"/>
            <wp:effectExtent l="0" t="0" r="0" b="0"/>
            <wp:docPr id="189169525" name="Slika 1" descr="Slika prikazuje faze izrednega dogodka s časovnico na x-osi v ure ali dnevi, dnevi ali tedni in tedni ali leto. faze so razvrščene od leve proti desno: stanje pripravljenosti, mejnik je razglasitev nevarnosti, sledi jedrski ali radiološki izredni dogodek/izredno stanje izpostavljenosti, ki je razdeljeno na fazo zaščite in reševanja, ki jo sestavlja takojšnja faza (&quot;ure ali dnevi&quot;), v kateri se izvajajo preventivni in takojšnji zaščitni ukrepi in zgodnja faza (&quot;dnevi ali tedni&quot;), v kateri se izvajajo zgodnji zaščitni ukrepi. zvezno sledi prehodna faza (&quot;tedni ali leto&quot;), v kateri se izvajajo postopki prehodne faze. Naslednji mejnik je razglasitev prenehanja izrednega dogodka, po kateri sledi stanje načrtovane izpostavljenosti ali stanje obstoječe izpostavlje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9525" name="Slika 1" descr="Slika prikazuje faze izrednega dogodka s časovnico na x-osi v ure ali dnevi, dnevi ali tedni in tedni ali leto. faze so razvrščene od leve proti desno: stanje pripravljenosti, mejnik je razglasitev nevarnosti, sledi jedrski ali radiološki izredni dogodek/izredno stanje izpostavljenosti, ki je razdeljeno na fazo zaščite in reševanja, ki jo sestavlja takojšnja faza (&quot;ure ali dnevi&quot;), v kateri se izvajajo preventivni in takojšnji zaščitni ukrepi in zgodnja faza (&quot;dnevi ali tedni&quot;), v kateri se izvajajo zgodnji zaščitni ukrepi. zvezno sledi prehodna faza (&quot;tedni ali leto&quot;), v kateri se izvajajo postopki prehodne faze. Naslednji mejnik je razglasitev prenehanja izrednega dogodka, po kateri sledi stanje načrtovane izpostavljenosti ali stanje obstoječe izpostavljenosti."/>
                    <pic:cNvPicPr/>
                  </pic:nvPicPr>
                  <pic:blipFill>
                    <a:blip r:embed="rId16"/>
                    <a:stretch>
                      <a:fillRect/>
                    </a:stretch>
                  </pic:blipFill>
                  <pic:spPr>
                    <a:xfrm>
                      <a:off x="0" y="0"/>
                      <a:ext cx="5760720" cy="2231390"/>
                    </a:xfrm>
                    <a:prstGeom prst="rect">
                      <a:avLst/>
                    </a:prstGeom>
                  </pic:spPr>
                </pic:pic>
              </a:graphicData>
            </a:graphic>
          </wp:inline>
        </w:drawing>
      </w:r>
    </w:p>
    <w:p w14:paraId="3096E546" w14:textId="0E65CB26" w:rsidR="00C73760" w:rsidRDefault="00CC08DF" w:rsidP="00CC08DF">
      <w:pPr>
        <w:pStyle w:val="Napis"/>
        <w:keepNext/>
      </w:pPr>
      <w:bookmarkStart w:id="7" w:name="_Ref148443074"/>
      <w:bookmarkStart w:id="8" w:name="_Toc187325405"/>
      <w:r>
        <w:t xml:space="preserve">Slika </w:t>
      </w:r>
      <w:r w:rsidR="00DB1822">
        <w:fldChar w:fldCharType="begin"/>
      </w:r>
      <w:r w:rsidR="00DB1822">
        <w:instrText xml:space="preserve"> SEQ Slika \* ARABIC </w:instrText>
      </w:r>
      <w:r w:rsidR="00DB1822">
        <w:fldChar w:fldCharType="separate"/>
      </w:r>
      <w:r w:rsidR="00C1554F">
        <w:rPr>
          <w:noProof/>
        </w:rPr>
        <w:t>1</w:t>
      </w:r>
      <w:r w:rsidR="00DB1822">
        <w:rPr>
          <w:noProof/>
        </w:rPr>
        <w:fldChar w:fldCharType="end"/>
      </w:r>
      <w:bookmarkEnd w:id="7"/>
      <w:r w:rsidDel="003C2566">
        <w:t xml:space="preserve">: </w:t>
      </w:r>
      <w:r>
        <w:t>Faze izrednega dogodka, povzeto po GSG-11 [</w:t>
      </w:r>
      <w:r w:rsidR="00DA3E0D">
        <w:t>6</w:t>
      </w:r>
      <w:r>
        <w:t>]</w:t>
      </w:r>
      <w:bookmarkEnd w:id="8"/>
    </w:p>
    <w:p w14:paraId="1BB3C6F0" w14:textId="77777777" w:rsidR="00CC08DF" w:rsidRPr="00DF3142" w:rsidRDefault="00CC08DF" w:rsidP="0063553C"/>
    <w:p w14:paraId="27E6813A" w14:textId="0386C721" w:rsidR="009872DD" w:rsidRPr="0063197F" w:rsidRDefault="001E19CA" w:rsidP="00E3739B">
      <w:pPr>
        <w:pStyle w:val="Naslov1"/>
        <w:rPr>
          <w:b/>
        </w:rPr>
      </w:pPr>
      <w:bookmarkStart w:id="9" w:name="_Toc187325383"/>
      <w:r w:rsidRPr="0063197F">
        <w:rPr>
          <w:b/>
        </w:rPr>
        <w:t xml:space="preserve">II. </w:t>
      </w:r>
      <w:r w:rsidR="009B7A3A">
        <w:rPr>
          <w:b/>
        </w:rPr>
        <w:t>PRVI POGOJI</w:t>
      </w:r>
      <w:r w:rsidR="009B7A3A" w:rsidRPr="0063197F">
        <w:rPr>
          <w:b/>
        </w:rPr>
        <w:t xml:space="preserve"> </w:t>
      </w:r>
      <w:r w:rsidR="009872DD" w:rsidRPr="0063197F">
        <w:rPr>
          <w:b/>
        </w:rPr>
        <w:t xml:space="preserve">ZA PRENEHANJE </w:t>
      </w:r>
      <w:r w:rsidR="001A6A0A" w:rsidRPr="0063197F">
        <w:rPr>
          <w:b/>
        </w:rPr>
        <w:t>IZREDNEGA DOGODKA</w:t>
      </w:r>
      <w:bookmarkEnd w:id="9"/>
    </w:p>
    <w:p w14:paraId="50F85CE5" w14:textId="77777777" w:rsidR="007C7613" w:rsidRDefault="007C7613" w:rsidP="00BB7DE6"/>
    <w:p w14:paraId="6DEB21D0" w14:textId="4F7A8376" w:rsidR="006E2D50" w:rsidRDefault="00886A8F" w:rsidP="009A0E80">
      <w:pPr>
        <w:jc w:val="both"/>
      </w:pPr>
      <w:bookmarkStart w:id="10" w:name="_Hlk141706055"/>
      <w:r>
        <w:t xml:space="preserve">Eden od prvih </w:t>
      </w:r>
      <w:r w:rsidR="000D6830" w:rsidRPr="000D6830">
        <w:t>pogoj</w:t>
      </w:r>
      <w:r>
        <w:t>ev</w:t>
      </w:r>
      <w:r w:rsidR="000D6830" w:rsidRPr="000D6830">
        <w:t xml:space="preserve"> za prenehanje izrednega dogodka je</w:t>
      </w:r>
      <w:r w:rsidR="00AB4183">
        <w:t>, da je s</w:t>
      </w:r>
      <w:r w:rsidR="00AB4183" w:rsidRPr="00AB4183">
        <w:t>tanje izpostavljenosti dobro razumljeno in stabilno, kar pomeni, da je vir nevarnosti (vir sevanja) pod nadzorom, da se ne pričakuje več nobeni</w:t>
      </w:r>
      <w:r w:rsidR="00AB4183">
        <w:t>h</w:t>
      </w:r>
      <w:r w:rsidR="00AB4183" w:rsidRPr="00AB4183">
        <w:t xml:space="preserve"> znatni</w:t>
      </w:r>
      <w:r w:rsidR="00AB4183">
        <w:t>h</w:t>
      </w:r>
      <w:r w:rsidR="00AB4183" w:rsidRPr="00AB4183">
        <w:t xml:space="preserve"> izpust</w:t>
      </w:r>
      <w:r w:rsidR="00AB4183">
        <w:t>ov</w:t>
      </w:r>
      <w:r w:rsidR="00AB4183" w:rsidRPr="00AB4183">
        <w:t xml:space="preserve"> radioaktivnih snovi zaradi izrednega dogodka</w:t>
      </w:r>
      <w:r w:rsidR="00AB4183">
        <w:t xml:space="preserve"> ter</w:t>
      </w:r>
      <w:r w:rsidR="00AB4183" w:rsidRPr="00AB4183">
        <w:t xml:space="preserve"> da se dobro razume </w:t>
      </w:r>
      <w:r w:rsidR="00AB4183">
        <w:t xml:space="preserve">tudi </w:t>
      </w:r>
      <w:r w:rsidR="00AB4183" w:rsidRPr="00AB4183">
        <w:t>pričakovan nadaljnji razvoj dogodka</w:t>
      </w:r>
      <w:r w:rsidR="002E1513">
        <w:t xml:space="preserve">. </w:t>
      </w:r>
      <w:r w:rsidR="006E2D50">
        <w:t>P</w:t>
      </w:r>
      <w:r w:rsidR="009A0E80">
        <w:t>rvih pogojev</w:t>
      </w:r>
      <w:r w:rsidR="006E2D50">
        <w:t xml:space="preserve"> (oz. predpogojev)</w:t>
      </w:r>
      <w:r>
        <w:t xml:space="preserve"> </w:t>
      </w:r>
      <w:r w:rsidR="009A0E80">
        <w:t>je več</w:t>
      </w:r>
      <w:r>
        <w:t xml:space="preserve">, z ozirom na </w:t>
      </w:r>
      <w:r w:rsidR="00DA0D9A">
        <w:t>izpostavljenost ob</w:t>
      </w:r>
      <w:r>
        <w:t xml:space="preserve"> izredne</w:t>
      </w:r>
      <w:r w:rsidR="00DA0D9A">
        <w:t>m</w:t>
      </w:r>
      <w:r>
        <w:t xml:space="preserve"> dogodk</w:t>
      </w:r>
      <w:r w:rsidR="00DA0D9A">
        <w:t>u</w:t>
      </w:r>
      <w:r>
        <w:t>, pa jih delimo na splošne</w:t>
      </w:r>
      <w:r w:rsidR="009A0E80">
        <w:t xml:space="preserve"> </w:t>
      </w:r>
      <w:r>
        <w:t>(</w:t>
      </w:r>
      <w:r>
        <w:fldChar w:fldCharType="begin"/>
      </w:r>
      <w:r>
        <w:instrText xml:space="preserve"> REF _Ref147136786 \h </w:instrText>
      </w:r>
      <w:r>
        <w:fldChar w:fldCharType="separate"/>
      </w:r>
      <w:r w:rsidR="00C1554F">
        <w:t xml:space="preserve">Tabela </w:t>
      </w:r>
      <w:r w:rsidR="00C1554F">
        <w:rPr>
          <w:noProof/>
        </w:rPr>
        <w:t>1</w:t>
      </w:r>
      <w:r>
        <w:fldChar w:fldCharType="end"/>
      </w:r>
      <w:r w:rsidR="009A0E80">
        <w:t>),</w:t>
      </w:r>
      <w:r w:rsidR="006E2D50">
        <w:t xml:space="preserve"> ki morajo biti izpolnjeni v vsakem primeru</w:t>
      </w:r>
      <w:r>
        <w:t xml:space="preserve"> in </w:t>
      </w:r>
      <w:r w:rsidR="006E2D50">
        <w:t xml:space="preserve">na </w:t>
      </w:r>
      <w:r>
        <w:t>posebne</w:t>
      </w:r>
      <w:r w:rsidR="006E2D50">
        <w:t xml:space="preserve"> prve pogoje, glede na to ali se bo izredni dogodek zaključil s:</w:t>
      </w:r>
    </w:p>
    <w:p w14:paraId="236EE4D6" w14:textId="3996E877" w:rsidR="006E2D50" w:rsidRDefault="006E2D50" w:rsidP="00DC6DC5">
      <w:pPr>
        <w:pStyle w:val="Odstavekseznama"/>
        <w:numPr>
          <w:ilvl w:val="0"/>
          <w:numId w:val="35"/>
        </w:numPr>
        <w:spacing w:after="120"/>
        <w:ind w:left="765" w:hanging="357"/>
        <w:jc w:val="both"/>
      </w:pPr>
      <w:r>
        <w:t>prehodom v stanje načrtovane izpostavljenosti (</w:t>
      </w:r>
      <w:r>
        <w:fldChar w:fldCharType="begin"/>
      </w:r>
      <w:r>
        <w:instrText xml:space="preserve"> REF _Ref147136789 \h </w:instrText>
      </w:r>
      <w:r>
        <w:fldChar w:fldCharType="separate"/>
      </w:r>
      <w:r w:rsidR="00C1554F">
        <w:t xml:space="preserve">Tabela </w:t>
      </w:r>
      <w:r w:rsidR="00C1554F">
        <w:rPr>
          <w:noProof/>
        </w:rPr>
        <w:t>2</w:t>
      </w:r>
      <w:r>
        <w:fldChar w:fldCharType="end"/>
      </w:r>
      <w:r>
        <w:t xml:space="preserve">) ali </w:t>
      </w:r>
      <w:r w:rsidR="00DA0D9A">
        <w:t>s</w:t>
      </w:r>
      <w:r w:rsidR="00886A8F">
        <w:t xml:space="preserve"> </w:t>
      </w:r>
    </w:p>
    <w:p w14:paraId="27A78F6A" w14:textId="7D752B6E" w:rsidR="006E2D50" w:rsidRDefault="006E2D50" w:rsidP="00DC6DC5">
      <w:pPr>
        <w:pStyle w:val="Odstavekseznama"/>
        <w:numPr>
          <w:ilvl w:val="0"/>
          <w:numId w:val="35"/>
        </w:numPr>
        <w:spacing w:after="120"/>
        <w:ind w:left="765" w:hanging="357"/>
        <w:jc w:val="both"/>
      </w:pPr>
      <w:r>
        <w:t>prehodom v stanje obstoječe izpostavljenosti (</w:t>
      </w:r>
      <w:r>
        <w:fldChar w:fldCharType="begin"/>
      </w:r>
      <w:r>
        <w:instrText xml:space="preserve"> REF _Ref147136809 \h </w:instrText>
      </w:r>
      <w:r>
        <w:fldChar w:fldCharType="separate"/>
      </w:r>
      <w:r w:rsidR="00C1554F">
        <w:t xml:space="preserve">Tabela </w:t>
      </w:r>
      <w:r w:rsidR="00C1554F">
        <w:rPr>
          <w:noProof/>
        </w:rPr>
        <w:t>3</w:t>
      </w:r>
      <w:r>
        <w:fldChar w:fldCharType="end"/>
      </w:r>
      <w:r>
        <w:t>).</w:t>
      </w:r>
    </w:p>
    <w:p w14:paraId="31E446BC" w14:textId="2F1C2DFB" w:rsidR="009A0E80" w:rsidRDefault="006E2D50" w:rsidP="006E2D50">
      <w:pPr>
        <w:jc w:val="both"/>
      </w:pPr>
      <w:r>
        <w:t>Vs</w:t>
      </w:r>
      <w:r w:rsidR="009A0E80">
        <w:t>i</w:t>
      </w:r>
      <w:r w:rsidR="00DA0D9A">
        <w:t xml:space="preserve"> (splošni in posebni)</w:t>
      </w:r>
      <w:r w:rsidR="009A0E80">
        <w:t xml:space="preserve"> </w:t>
      </w:r>
      <w:r w:rsidR="00DA0D9A">
        <w:t xml:space="preserve">prvi pogoji </w:t>
      </w:r>
      <w:r w:rsidR="009A0E80">
        <w:t>pa sledijo glavnemu cilju prenehanja izrednega dogodka, ki je, da se v družbi</w:t>
      </w:r>
      <w:r w:rsidR="002D6E2A">
        <w:t>,</w:t>
      </w:r>
      <w:r w:rsidR="009A0E80">
        <w:t xml:space="preserve"> kar se da hitro ponovno vzpostavijo družbene in </w:t>
      </w:r>
      <w:r w:rsidR="009A0E80" w:rsidRPr="004C7D3A">
        <w:t>gospodarske</w:t>
      </w:r>
      <w:r w:rsidR="009A0E80">
        <w:t xml:space="preserve"> dejavnosti. Konec izrednega dogodka lahko razglasimo takrat, kadar je ta glavni cilj dosežen in kadar </w:t>
      </w:r>
      <w:r w:rsidR="009A0E80" w:rsidRPr="00CE63AE">
        <w:t xml:space="preserve">so doseženi tudi vsi prvi pogoji za prenehanje </w:t>
      </w:r>
      <w:r w:rsidR="009A0E80">
        <w:t xml:space="preserve">izrednega dogodka. </w:t>
      </w:r>
    </w:p>
    <w:p w14:paraId="726B90D9" w14:textId="7599F21F" w:rsidR="00E15728" w:rsidRDefault="009A0E80" w:rsidP="00DA773B">
      <w:pPr>
        <w:jc w:val="both"/>
      </w:pPr>
      <w:r>
        <w:t xml:space="preserve">   </w:t>
      </w:r>
      <w:bookmarkEnd w:id="10"/>
    </w:p>
    <w:p w14:paraId="41F67775" w14:textId="5E0AF63A" w:rsidR="0032705F" w:rsidRDefault="0032705F" w:rsidP="0032705F">
      <w:pPr>
        <w:jc w:val="both"/>
      </w:pPr>
      <w:r>
        <w:t>Pri tem je potrebno upoštevati, da ni nujno, da prehod med izpostavljenostjo zaradi izrednega dogodka v stanje obstoječe ali načrtovane izpostavljenosti na celotnem območju poteka hkrati. Možno je namreč, da so nekateri deli območja že v stanju obstoječe ali načrtovane izpostavljenosti (so že izven izrednega dogodka), drugi pa še vedno v izpostavljenosti zaradi izrednega dogodka (izredni dogodek ponekod še traja) [2].</w:t>
      </w:r>
    </w:p>
    <w:p w14:paraId="6594F904" w14:textId="77777777" w:rsidR="0032705F" w:rsidRDefault="0032705F" w:rsidP="0032705F">
      <w:pPr>
        <w:jc w:val="both"/>
      </w:pPr>
    </w:p>
    <w:p w14:paraId="5A783E24" w14:textId="0F7612DF" w:rsidR="00D03A4A" w:rsidRDefault="00E15728" w:rsidP="00DA773B">
      <w:pPr>
        <w:jc w:val="both"/>
      </w:pPr>
      <w:r>
        <w:t xml:space="preserve">Konec izrednega dogodka </w:t>
      </w:r>
      <w:r w:rsidR="000F4831">
        <w:t xml:space="preserve">uradno </w:t>
      </w:r>
      <w:r>
        <w:t xml:space="preserve">in javno razglasi Vlada RS na predlog Uprave za jedrsko varnost, ki pred tem preveri, da so vsi zahtevani </w:t>
      </w:r>
      <w:r w:rsidR="00DA0D9A">
        <w:t xml:space="preserve">prvi </w:t>
      </w:r>
      <w:r>
        <w:t>pogoji za prenehanje izrednega dogodka izpolnjeni.</w:t>
      </w:r>
    </w:p>
    <w:p w14:paraId="0EFD59E4" w14:textId="77777777" w:rsidR="00B54B62" w:rsidRDefault="00B54B62" w:rsidP="00585001">
      <w:pPr>
        <w:jc w:val="both"/>
      </w:pPr>
    </w:p>
    <w:p w14:paraId="63A5274B" w14:textId="6D4A3805" w:rsidR="00BB6E11" w:rsidRDefault="00BB6E11">
      <w:pPr>
        <w:spacing w:after="160" w:line="259" w:lineRule="auto"/>
      </w:pPr>
      <w:r>
        <w:br w:type="page"/>
      </w:r>
    </w:p>
    <w:p w14:paraId="51E14EF9" w14:textId="12281188" w:rsidR="001F0764" w:rsidRPr="0063197F" w:rsidRDefault="001F0764" w:rsidP="001F0764">
      <w:pPr>
        <w:pStyle w:val="Naslov2"/>
        <w:rPr>
          <w:b/>
        </w:rPr>
      </w:pPr>
      <w:bookmarkStart w:id="11" w:name="_Toc187325384"/>
      <w:r w:rsidRPr="0063197F">
        <w:rPr>
          <w:b/>
        </w:rPr>
        <w:lastRenderedPageBreak/>
        <w:t>Splošn</w:t>
      </w:r>
      <w:r w:rsidR="00052D83">
        <w:rPr>
          <w:b/>
        </w:rPr>
        <w:t>i pr</w:t>
      </w:r>
      <w:r w:rsidR="009B7A3A">
        <w:rPr>
          <w:b/>
        </w:rPr>
        <w:t>vi pogoji</w:t>
      </w:r>
      <w:r w:rsidR="00052D83">
        <w:rPr>
          <w:b/>
        </w:rPr>
        <w:t xml:space="preserve"> oz.</w:t>
      </w:r>
      <w:r w:rsidRPr="0063197F">
        <w:rPr>
          <w:b/>
        </w:rPr>
        <w:t xml:space="preserve"> merila za prenehanje </w:t>
      </w:r>
      <w:r w:rsidR="001A6A0A" w:rsidRPr="0063197F">
        <w:rPr>
          <w:b/>
        </w:rPr>
        <w:t>izrednega dogodka</w:t>
      </w:r>
      <w:bookmarkEnd w:id="11"/>
    </w:p>
    <w:p w14:paraId="4B9F816B" w14:textId="77777777" w:rsidR="0027050F" w:rsidRDefault="0027050F" w:rsidP="0027050F"/>
    <w:p w14:paraId="4134D357" w14:textId="06231573" w:rsidR="0027050F" w:rsidRDefault="003416A2" w:rsidP="0097010B">
      <w:pPr>
        <w:jc w:val="both"/>
      </w:pPr>
      <w:r w:rsidRPr="003416A2">
        <w:t xml:space="preserve">Konec </w:t>
      </w:r>
      <w:r>
        <w:t>izrednega dogodka</w:t>
      </w:r>
      <w:r w:rsidRPr="003416A2">
        <w:t xml:space="preserve"> se lahko razglasi šele takrat, ko so izpolnjeni splošni prvi pogoji oziroma merila, ki so opisana v tabeli 1. Zaradi specifičnosti vsake</w:t>
      </w:r>
      <w:r w:rsidR="00115114">
        <w:t>ga</w:t>
      </w:r>
      <w:r w:rsidRPr="003416A2">
        <w:t xml:space="preserve"> posamezne</w:t>
      </w:r>
      <w:r w:rsidR="00115114">
        <w:t>ga</w:t>
      </w:r>
      <w:r w:rsidRPr="003416A2">
        <w:t xml:space="preserve"> </w:t>
      </w:r>
      <w:r w:rsidR="00115114">
        <w:t>izrednega dogodka</w:t>
      </w:r>
      <w:r w:rsidR="00115114" w:rsidRPr="003416A2">
        <w:t xml:space="preserve"> </w:t>
      </w:r>
      <w:r w:rsidRPr="003416A2">
        <w:t>spodaj našteti splošni prvi pogoji</w:t>
      </w:r>
      <w:r w:rsidR="000F4831">
        <w:t>,</w:t>
      </w:r>
      <w:r w:rsidRPr="003416A2">
        <w:t xml:space="preserve"> oziroma merila za prenehanje</w:t>
      </w:r>
      <w:r w:rsidR="000F4831">
        <w:t>,</w:t>
      </w:r>
      <w:r w:rsidR="008E0C20">
        <w:t xml:space="preserve"> </w:t>
      </w:r>
      <w:r w:rsidRPr="003416A2">
        <w:t xml:space="preserve">niso absolutna, temveč relativna množica, kar pomeni, da </w:t>
      </w:r>
      <w:r w:rsidR="00430A5B">
        <w:t>jih je nujno potrebno</w:t>
      </w:r>
      <w:r w:rsidRPr="003416A2">
        <w:t xml:space="preserve"> vedno prilagaja</w:t>
      </w:r>
      <w:r w:rsidR="00430A5B">
        <w:t>ti</w:t>
      </w:r>
      <w:r w:rsidRPr="003416A2">
        <w:t xml:space="preserve"> trenutnim razmeram in okoliščinam </w:t>
      </w:r>
      <w:r w:rsidR="00115114">
        <w:t>izrednega dogodka</w:t>
      </w:r>
      <w:r w:rsidRPr="003416A2">
        <w:t>.</w:t>
      </w:r>
    </w:p>
    <w:p w14:paraId="15AA9C32" w14:textId="77777777" w:rsidR="00D63468" w:rsidRDefault="00D63468" w:rsidP="0097010B">
      <w:pPr>
        <w:jc w:val="both"/>
      </w:pPr>
    </w:p>
    <w:p w14:paraId="5D207703" w14:textId="44B443DB" w:rsidR="00082C9F" w:rsidRDefault="001E0C76" w:rsidP="0097010B">
      <w:pPr>
        <w:jc w:val="both"/>
      </w:pPr>
      <w:r>
        <w:t xml:space="preserve">Ne glede na specifične razmere in okoliščine </w:t>
      </w:r>
      <w:r w:rsidR="00800ACE">
        <w:t>izrednega dogodka</w:t>
      </w:r>
      <w:r>
        <w:t>, je</w:t>
      </w:r>
      <w:r w:rsidR="00082C9F">
        <w:t xml:space="preserve"> faz</w:t>
      </w:r>
      <w:r>
        <w:t>a</w:t>
      </w:r>
      <w:r w:rsidR="00082C9F">
        <w:t xml:space="preserve"> zaščite in reševanja </w:t>
      </w:r>
      <w:r>
        <w:t xml:space="preserve">končana, ko </w:t>
      </w:r>
      <w:r w:rsidR="00913CFD">
        <w:t>so izpolnjeni prvi trije</w:t>
      </w:r>
      <w:r>
        <w:t xml:space="preserve"> </w:t>
      </w:r>
      <w:r w:rsidR="00913CFD">
        <w:t xml:space="preserve">splošni pogoji </w:t>
      </w:r>
      <w:r>
        <w:t>oz. meril</w:t>
      </w:r>
      <w:r w:rsidR="00913CFD">
        <w:t>a</w:t>
      </w:r>
      <w:r>
        <w:t xml:space="preserve"> za prenehanje izrednega dogodka, </w:t>
      </w:r>
      <w:r w:rsidR="00082C9F">
        <w:t xml:space="preserve">tj. </w:t>
      </w:r>
      <w:r w:rsidR="00E25E04">
        <w:t>ko je stanje izpostavljenosti pod nadzorom (merilo 1)</w:t>
      </w:r>
      <w:r w:rsidR="00913CFD">
        <w:t>, ko</w:t>
      </w:r>
      <w:r w:rsidR="00E25E04">
        <w:t xml:space="preserve"> </w:t>
      </w:r>
      <w:r w:rsidR="00BB6E11">
        <w:t xml:space="preserve">je razglašeno prenehanje nevarnosti (merilo 2) </w:t>
      </w:r>
      <w:r w:rsidR="00E25E04">
        <w:t xml:space="preserve">in </w:t>
      </w:r>
      <w:r>
        <w:t xml:space="preserve">ko ne izvajamo več </w:t>
      </w:r>
      <w:r w:rsidR="00082C9F">
        <w:t xml:space="preserve">takojšnjih in zgodnjih zaščitnih ukrepov </w:t>
      </w:r>
      <w:r>
        <w:t>(merilo</w:t>
      </w:r>
      <w:r w:rsidR="00E25E04">
        <w:t xml:space="preserve"> </w:t>
      </w:r>
      <w:r w:rsidR="00BB6E11">
        <w:t>3</w:t>
      </w:r>
      <w:r>
        <w:t>)</w:t>
      </w:r>
      <w:r w:rsidR="00D63468">
        <w:t xml:space="preserve">. </w:t>
      </w:r>
      <w:r>
        <w:t>P</w:t>
      </w:r>
      <w:r w:rsidR="00082C9F">
        <w:t xml:space="preserve">odrobneje v </w:t>
      </w:r>
      <w:r w:rsidR="00BB6E11">
        <w:fldChar w:fldCharType="begin"/>
      </w:r>
      <w:r w:rsidR="00BB6E11">
        <w:instrText xml:space="preserve"> REF _Ref147136786 \h </w:instrText>
      </w:r>
      <w:r w:rsidR="00BB6E11">
        <w:fldChar w:fldCharType="separate"/>
      </w:r>
      <w:r w:rsidR="00C1554F">
        <w:t xml:space="preserve">Tabela </w:t>
      </w:r>
      <w:r w:rsidR="00C1554F">
        <w:rPr>
          <w:noProof/>
        </w:rPr>
        <w:t>1</w:t>
      </w:r>
      <w:r w:rsidR="00BB6E11">
        <w:fldChar w:fldCharType="end"/>
      </w:r>
      <w:r w:rsidR="00082C9F">
        <w:t xml:space="preserve"> v nadaljevanju.</w:t>
      </w:r>
    </w:p>
    <w:p w14:paraId="3B5A5167" w14:textId="12F1A8A0" w:rsidR="00DF553C" w:rsidRDefault="00DF553C" w:rsidP="0097010B">
      <w:pPr>
        <w:jc w:val="both"/>
      </w:pPr>
    </w:p>
    <w:p w14:paraId="5BDEAB2F" w14:textId="3EB36FE4" w:rsidR="00DF553C" w:rsidRDefault="00DF553C" w:rsidP="0097010B">
      <w:pPr>
        <w:jc w:val="both"/>
      </w:pPr>
      <w:r w:rsidRPr="00DF553C">
        <w:t>Pristojni organi in organizacije za splošna in posebna merila za prenehanje izrednega dogodka (v nadaljevanju) so določeni v skladu s trenutno veljavno zakonodajo in se glede na spremembe zakonodaje ali tekom dejanskega izrednega dogodka lahko zaradi posebnih značilnosti ali okoliščin dogodka spreminjajo ali tudi na novo določijo.</w:t>
      </w:r>
      <w:r w:rsidR="00913CFD">
        <w:t xml:space="preserve"> Pri merilih, kjer je glede na trenutno veljavno zakonodajo prepoznano, da le-ta ni zadostna, so </w:t>
      </w:r>
      <w:r w:rsidR="004C6C0A">
        <w:t>p</w:t>
      </w:r>
      <w:r w:rsidR="00913CFD">
        <w:t xml:space="preserve">odani predlogi za vsebine interventnega zakona, ki bi </w:t>
      </w:r>
      <w:r w:rsidR="004C6C0A">
        <w:t>ob dejanskem</w:t>
      </w:r>
      <w:r w:rsidR="00913CFD">
        <w:t xml:space="preserve"> </w:t>
      </w:r>
      <w:r w:rsidR="004C6C0A">
        <w:t xml:space="preserve">izrednem dogodku </w:t>
      </w:r>
      <w:r w:rsidR="00913CFD">
        <w:t>urejal podlage za njihovo izvedbo.</w:t>
      </w:r>
    </w:p>
    <w:p w14:paraId="1FC4A970" w14:textId="77777777" w:rsidR="00DC6DC5" w:rsidRDefault="00DC6DC5" w:rsidP="0097010B">
      <w:pPr>
        <w:jc w:val="both"/>
      </w:pPr>
    </w:p>
    <w:p w14:paraId="53C35486" w14:textId="2CA86CAF" w:rsidR="00863E69" w:rsidRDefault="00CC08DF" w:rsidP="0063553C">
      <w:pPr>
        <w:pStyle w:val="Napis"/>
        <w:keepNext/>
      </w:pPr>
      <w:bookmarkStart w:id="12" w:name="_Ref147136786"/>
      <w:bookmarkStart w:id="13" w:name="_Ref147136388"/>
      <w:bookmarkStart w:id="14" w:name="_Toc187325407"/>
      <w:r>
        <w:t xml:space="preserve">Tabela </w:t>
      </w:r>
      <w:r w:rsidR="00DB1822">
        <w:fldChar w:fldCharType="begin"/>
      </w:r>
      <w:r w:rsidR="00DB1822">
        <w:instrText xml:space="preserve"> SEQ Tabela \* ARABIC </w:instrText>
      </w:r>
      <w:r w:rsidR="00DB1822">
        <w:fldChar w:fldCharType="separate"/>
      </w:r>
      <w:r w:rsidR="00C1554F">
        <w:rPr>
          <w:noProof/>
        </w:rPr>
        <w:t>1</w:t>
      </w:r>
      <w:r w:rsidR="00DB1822">
        <w:rPr>
          <w:noProof/>
        </w:rPr>
        <w:fldChar w:fldCharType="end"/>
      </w:r>
      <w:bookmarkEnd w:id="12"/>
      <w:r>
        <w:t xml:space="preserve">: </w:t>
      </w:r>
      <w:r w:rsidR="00863E69" w:rsidRPr="00CC12F8">
        <w:t>Splošn</w:t>
      </w:r>
      <w:r w:rsidR="00863E69" w:rsidRPr="0063553C">
        <w:t xml:space="preserve">i </w:t>
      </w:r>
      <w:r w:rsidR="009B7A3A">
        <w:t xml:space="preserve">prvi </w:t>
      </w:r>
      <w:r w:rsidR="009B7A3A" w:rsidRPr="0063553C">
        <w:t xml:space="preserve">pogoji </w:t>
      </w:r>
      <w:r w:rsidR="00863E69" w:rsidRPr="0063553C">
        <w:t>oz.</w:t>
      </w:r>
      <w:r w:rsidR="00863E69">
        <w:t xml:space="preserve"> merila za prenehanje izrednega dogodka</w:t>
      </w:r>
      <w:bookmarkEnd w:id="13"/>
      <w:bookmarkEnd w:id="14"/>
    </w:p>
    <w:tbl>
      <w:tblPr>
        <w:tblStyle w:val="Tabelamrea"/>
        <w:tblW w:w="8642" w:type="dxa"/>
        <w:tblLook w:val="04A0" w:firstRow="1" w:lastRow="0" w:firstColumn="1" w:lastColumn="0" w:noHBand="0" w:noVBand="1"/>
      </w:tblPr>
      <w:tblGrid>
        <w:gridCol w:w="5240"/>
        <w:gridCol w:w="1701"/>
        <w:gridCol w:w="1701"/>
      </w:tblGrid>
      <w:tr w:rsidR="00F05AB8" w:rsidRPr="00B205BC" w14:paraId="6A7ECDFC" w14:textId="77777777" w:rsidTr="00EF6D4A">
        <w:trPr>
          <w:tblHeader/>
        </w:trPr>
        <w:tc>
          <w:tcPr>
            <w:tcW w:w="5240" w:type="dxa"/>
            <w:vMerge w:val="restart"/>
            <w:shd w:val="clear" w:color="auto" w:fill="9CC2E5" w:themeFill="accent1" w:themeFillTint="99"/>
            <w:vAlign w:val="center"/>
          </w:tcPr>
          <w:p w14:paraId="2F17700B" w14:textId="6E799BFD" w:rsidR="00812D75" w:rsidRPr="00B205BC" w:rsidRDefault="00812D75" w:rsidP="009038EF">
            <w:pPr>
              <w:jc w:val="both"/>
              <w:rPr>
                <w:b/>
              </w:rPr>
            </w:pPr>
            <w:r w:rsidRPr="00B205BC">
              <w:rPr>
                <w:b/>
              </w:rPr>
              <w:t>SPLOŠNI PRVI POGOJI oz. MERILA ZA PRENEHANJE IZREDNEGA DOGODKA</w:t>
            </w:r>
          </w:p>
        </w:tc>
        <w:tc>
          <w:tcPr>
            <w:tcW w:w="3402" w:type="dxa"/>
            <w:gridSpan w:val="2"/>
            <w:shd w:val="clear" w:color="auto" w:fill="9CC2E5" w:themeFill="accent1" w:themeFillTint="99"/>
            <w:vAlign w:val="center"/>
          </w:tcPr>
          <w:p w14:paraId="697C8ECA" w14:textId="3DBA9D3F" w:rsidR="00812D75" w:rsidRPr="00B205BC" w:rsidRDefault="00812D75" w:rsidP="000F3C89">
            <w:r w:rsidRPr="00B205BC">
              <w:rPr>
                <w:b/>
              </w:rPr>
              <w:t>PRISTOJNI ORGANI in ORGANIZACIJE</w:t>
            </w:r>
          </w:p>
        </w:tc>
      </w:tr>
      <w:tr w:rsidR="006C02E1" w:rsidRPr="00B205BC" w14:paraId="145D51BB" w14:textId="77777777" w:rsidTr="00EF6D4A">
        <w:trPr>
          <w:tblHeader/>
        </w:trPr>
        <w:tc>
          <w:tcPr>
            <w:tcW w:w="5240" w:type="dxa"/>
            <w:vMerge/>
            <w:shd w:val="clear" w:color="auto" w:fill="9CC2E5" w:themeFill="accent1" w:themeFillTint="99"/>
            <w:vAlign w:val="center"/>
          </w:tcPr>
          <w:p w14:paraId="3D173F48" w14:textId="6DBC5E46" w:rsidR="00812D75" w:rsidRPr="00B205BC" w:rsidRDefault="00812D75" w:rsidP="009038EF">
            <w:pPr>
              <w:jc w:val="both"/>
              <w:rPr>
                <w:b/>
              </w:rPr>
            </w:pPr>
          </w:p>
        </w:tc>
        <w:tc>
          <w:tcPr>
            <w:tcW w:w="1701" w:type="dxa"/>
            <w:shd w:val="clear" w:color="auto" w:fill="9CC2E5" w:themeFill="accent1" w:themeFillTint="99"/>
            <w:vAlign w:val="center"/>
          </w:tcPr>
          <w:p w14:paraId="3BC0AF16" w14:textId="6EEA0E05" w:rsidR="00812D75" w:rsidRPr="00B205BC" w:rsidRDefault="00812D75" w:rsidP="007032C9">
            <w:pPr>
              <w:jc w:val="center"/>
            </w:pPr>
            <w:r w:rsidRPr="00B205BC">
              <w:t>Nosilec</w:t>
            </w:r>
          </w:p>
        </w:tc>
        <w:tc>
          <w:tcPr>
            <w:tcW w:w="1701" w:type="dxa"/>
            <w:shd w:val="clear" w:color="auto" w:fill="9CC2E5" w:themeFill="accent1" w:themeFillTint="99"/>
            <w:vAlign w:val="center"/>
          </w:tcPr>
          <w:p w14:paraId="3FE3771C" w14:textId="5E2C604F" w:rsidR="00812D75" w:rsidRPr="00B205BC" w:rsidRDefault="00812D75" w:rsidP="007032C9">
            <w:pPr>
              <w:jc w:val="center"/>
            </w:pPr>
            <w:r w:rsidRPr="00B205BC">
              <w:t>Sodelujoči</w:t>
            </w:r>
          </w:p>
        </w:tc>
      </w:tr>
      <w:tr w:rsidR="00F05AB8" w:rsidRPr="00B205BC" w14:paraId="767D5365" w14:textId="77777777" w:rsidTr="00EF6D4A">
        <w:tc>
          <w:tcPr>
            <w:tcW w:w="5240" w:type="dxa"/>
          </w:tcPr>
          <w:p w14:paraId="1FAE6E4C" w14:textId="1A3269C5" w:rsidR="00812D75" w:rsidRPr="00B205BC" w:rsidRDefault="00812D75" w:rsidP="00BD7BB3">
            <w:pPr>
              <w:spacing w:after="120"/>
              <w:rPr>
                <w:b/>
              </w:rPr>
            </w:pPr>
            <w:r w:rsidRPr="00B205BC">
              <w:rPr>
                <w:b/>
              </w:rPr>
              <w:t>(1)</w:t>
            </w:r>
            <w:r w:rsidRPr="00B205BC">
              <w:t xml:space="preserve"> </w:t>
            </w:r>
            <w:r w:rsidRPr="00B205BC">
              <w:rPr>
                <w:b/>
              </w:rPr>
              <w:t>stanje je pod nadzorom</w:t>
            </w:r>
          </w:p>
          <w:p w14:paraId="275D8380" w14:textId="5E6FBE95" w:rsidR="00A515EB" w:rsidRPr="00B205BC" w:rsidRDefault="00812D75" w:rsidP="00763B81">
            <w:pPr>
              <w:spacing w:after="120"/>
              <w:jc w:val="both"/>
            </w:pPr>
            <w:r w:rsidRPr="00B205BC">
              <w:t>Stanje izpostavljenosti je dobro razumljeno in stabilno, kar pomeni, da je vir nevarnosti (vir sevanja) pod nadzorom, da se ne pričakujejo več znatni izpusti radioaktivnih snovi zaradi izrednega dogodka in da se dobro razume pričakovan nadaljnji razvoj dogodka.</w:t>
            </w:r>
          </w:p>
          <w:p w14:paraId="64E4A26D" w14:textId="486A484C" w:rsidR="00A35000" w:rsidRPr="00B205BC" w:rsidRDefault="00A515EB" w:rsidP="00763B81">
            <w:pPr>
              <w:spacing w:after="120"/>
              <w:jc w:val="both"/>
            </w:pPr>
            <w:r w:rsidRPr="00B205BC">
              <w:t>Upravljavec objekta je razglasil prenehanje nevarnosti oz. prenehanje izrednega dogodka na območju objekta</w:t>
            </w:r>
            <w:r w:rsidR="0038024D" w:rsidRPr="00B205BC">
              <w:t xml:space="preserve"> (za jedrsko elektrarno glej pogoje v merilu </w:t>
            </w:r>
            <w:r w:rsidR="0038024D" w:rsidRPr="00B205BC">
              <w:rPr>
                <w:i/>
                <w:iCs/>
              </w:rPr>
              <w:t>(2) prenehanje nevarnosti na območju jedrske elektrarne</w:t>
            </w:r>
            <w:r w:rsidR="0038024D" w:rsidRPr="00B205BC">
              <w:t>, spodaj)</w:t>
            </w:r>
            <w:r w:rsidRPr="00B205BC">
              <w:t>.</w:t>
            </w:r>
          </w:p>
          <w:p w14:paraId="01CA2597" w14:textId="289CFC5D" w:rsidR="00812D75" w:rsidRPr="00B205BC" w:rsidRDefault="00833F18" w:rsidP="00763B81">
            <w:pPr>
              <w:spacing w:after="120"/>
              <w:jc w:val="both"/>
            </w:pPr>
            <w:r w:rsidRPr="00B205BC">
              <w:t>Upravljavec objekta je izdelal načrt sanacije posledic izrednega dogodka na nivoju objekta – v primeru prehoda v stanje obstoječe izpostavljenosti</w:t>
            </w:r>
            <w:r w:rsidR="005B207A" w:rsidRPr="00B205BC">
              <w:t>, ko povzročitelj ne more izvesti sanacije,</w:t>
            </w:r>
            <w:r w:rsidRPr="00B205BC">
              <w:t xml:space="preserve"> </w:t>
            </w:r>
            <w:r w:rsidR="005B207A" w:rsidRPr="00B205BC">
              <w:t>je</w:t>
            </w:r>
            <w:r w:rsidRPr="00B205BC">
              <w:t xml:space="preserve"> ta načrt usklajen </w:t>
            </w:r>
            <w:r w:rsidR="00FD7EDE" w:rsidRPr="00B205BC">
              <w:t>z državnim</w:t>
            </w:r>
            <w:r w:rsidRPr="00B205BC">
              <w:t xml:space="preserve"> programom sanacije posledic prizadetega območja (gl. </w:t>
            </w:r>
            <w:r w:rsidRPr="00B205BC">
              <w:rPr>
                <w:i/>
                <w:iCs/>
              </w:rPr>
              <w:t xml:space="preserve">sanacija </w:t>
            </w:r>
            <w:r w:rsidRPr="00B205BC">
              <w:t>v tabeli</w:t>
            </w:r>
            <w:r w:rsidR="00956EE1" w:rsidRPr="00B205BC">
              <w:t> </w:t>
            </w:r>
            <w:r w:rsidRPr="00B205BC">
              <w:t>3).</w:t>
            </w:r>
          </w:p>
        </w:tc>
        <w:tc>
          <w:tcPr>
            <w:tcW w:w="1701" w:type="dxa"/>
          </w:tcPr>
          <w:p w14:paraId="686C1F10" w14:textId="77777777" w:rsidR="00C6166A" w:rsidRPr="00B205BC" w:rsidRDefault="00526FC9" w:rsidP="00C6166A">
            <w:pPr>
              <w:pStyle w:val="Odstavekseznama"/>
              <w:numPr>
                <w:ilvl w:val="0"/>
                <w:numId w:val="36"/>
              </w:numPr>
              <w:ind w:left="129" w:hanging="142"/>
            </w:pPr>
            <w:r w:rsidRPr="00B205BC">
              <w:t>Upravljavci objektov</w:t>
            </w:r>
          </w:p>
          <w:p w14:paraId="7F310D19" w14:textId="50FEF69F" w:rsidR="00812D75" w:rsidRPr="00B205BC" w:rsidRDefault="00781DCE" w:rsidP="007032C9">
            <w:pPr>
              <w:pStyle w:val="Odstavekseznama"/>
              <w:numPr>
                <w:ilvl w:val="0"/>
                <w:numId w:val="36"/>
              </w:numPr>
              <w:ind w:left="129" w:hanging="142"/>
            </w:pPr>
            <w:r w:rsidRPr="00B205BC">
              <w:t>I</w:t>
            </w:r>
            <w:r w:rsidR="00C6166A" w:rsidRPr="00B205BC">
              <w:t>metniki dovoljenj za izvajanje sevalne dejavnosti</w:t>
            </w:r>
            <w:r w:rsidR="00812D75" w:rsidRPr="00B205BC">
              <w:t xml:space="preserve"> </w:t>
            </w:r>
          </w:p>
        </w:tc>
        <w:tc>
          <w:tcPr>
            <w:tcW w:w="1701" w:type="dxa"/>
          </w:tcPr>
          <w:p w14:paraId="1E368CE5" w14:textId="77777777" w:rsidR="00812D75" w:rsidRPr="00B205BC" w:rsidRDefault="00812D75">
            <w:pPr>
              <w:pStyle w:val="Odstavekseznama"/>
              <w:numPr>
                <w:ilvl w:val="0"/>
                <w:numId w:val="36"/>
              </w:numPr>
              <w:ind w:left="129" w:hanging="142"/>
            </w:pPr>
            <w:r w:rsidRPr="00B205BC">
              <w:t>URSJV</w:t>
            </w:r>
          </w:p>
          <w:p w14:paraId="4310CC60" w14:textId="03C4B291" w:rsidR="008C6A2C" w:rsidRPr="00B205BC" w:rsidRDefault="008C6A2C" w:rsidP="007032C9">
            <w:pPr>
              <w:pStyle w:val="Odstavekseznama"/>
              <w:ind w:left="129"/>
            </w:pPr>
          </w:p>
        </w:tc>
      </w:tr>
      <w:tr w:rsidR="00F05AB8" w:rsidRPr="00B205BC" w14:paraId="70CEDCEE" w14:textId="77777777" w:rsidTr="00EF6D4A">
        <w:tc>
          <w:tcPr>
            <w:tcW w:w="5240" w:type="dxa"/>
          </w:tcPr>
          <w:p w14:paraId="1DF6E803" w14:textId="12E8AC7A" w:rsidR="0038024D" w:rsidRPr="00B205BC" w:rsidRDefault="0038024D" w:rsidP="00BD7BB3">
            <w:pPr>
              <w:spacing w:after="120"/>
              <w:rPr>
                <w:b/>
              </w:rPr>
            </w:pPr>
            <w:r w:rsidRPr="00B205BC">
              <w:rPr>
                <w:b/>
              </w:rPr>
              <w:t>(2) prenehanje nevarnosti na območju jedrske elektrarne</w:t>
            </w:r>
            <w:r w:rsidRPr="00B205BC">
              <w:rPr>
                <w:rStyle w:val="Sprotnaopomba-sklic"/>
              </w:rPr>
              <w:footnoteReference w:id="7"/>
            </w:r>
          </w:p>
          <w:p w14:paraId="58E8E8D2" w14:textId="7BA0AF8F" w:rsidR="0047454C" w:rsidRPr="00B205BC" w:rsidRDefault="0047454C" w:rsidP="00763B81">
            <w:pPr>
              <w:spacing w:after="120"/>
              <w:jc w:val="both"/>
              <w:rPr>
                <w:bCs/>
              </w:rPr>
            </w:pPr>
            <w:r w:rsidRPr="00B205BC">
              <w:rPr>
                <w:bCs/>
              </w:rPr>
              <w:t xml:space="preserve">Pogoji za razglasitev prenehanja nevarnosti v primeru objektne ali splošne nevarnosti so: </w:t>
            </w:r>
          </w:p>
          <w:p w14:paraId="7A38B300" w14:textId="77777777" w:rsidR="0047454C" w:rsidRPr="00B205BC" w:rsidRDefault="0047454C" w:rsidP="007032C9">
            <w:pPr>
              <w:rPr>
                <w:bCs/>
              </w:rPr>
            </w:pPr>
            <w:r w:rsidRPr="00B205BC">
              <w:rPr>
                <w:bCs/>
              </w:rPr>
              <w:t xml:space="preserve">a) elektrarna je v varnem stanju in/ali ne obstaja verjetnost </w:t>
            </w:r>
          </w:p>
          <w:p w14:paraId="3D0041A2" w14:textId="14ECBA69" w:rsidR="0047454C" w:rsidRPr="00B205BC" w:rsidRDefault="0047454C" w:rsidP="00763B81">
            <w:pPr>
              <w:jc w:val="both"/>
              <w:rPr>
                <w:bCs/>
              </w:rPr>
            </w:pPr>
            <w:r w:rsidRPr="00B205BC">
              <w:rPr>
                <w:bCs/>
              </w:rPr>
              <w:t xml:space="preserve">ponovnega nastanka izrednega dogodka oziroma nadaljnjega poslabšanja varnega stanja elektrarne; </w:t>
            </w:r>
          </w:p>
          <w:p w14:paraId="273117B1" w14:textId="055FE3B1" w:rsidR="0047454C" w:rsidRPr="00B205BC" w:rsidRDefault="0047454C" w:rsidP="00763B81">
            <w:pPr>
              <w:jc w:val="both"/>
              <w:rPr>
                <w:bCs/>
              </w:rPr>
            </w:pPr>
            <w:r w:rsidRPr="00B205BC">
              <w:rPr>
                <w:bCs/>
              </w:rPr>
              <w:t xml:space="preserve">b) reaktor je ugasnjen v stabilnem stanju z rezervo ugasnitve določene v Tehničnih specifikacijah, zagotovljeno je ustrezno dolgoročno hlajenje sredice ali reaktor obratuje v okviru zahtev </w:t>
            </w:r>
            <w:r w:rsidR="005A5FB0" w:rsidRPr="00B205BC">
              <w:rPr>
                <w:bCs/>
              </w:rPr>
              <w:t>t</w:t>
            </w:r>
            <w:r w:rsidRPr="00B205BC">
              <w:rPr>
                <w:bCs/>
              </w:rPr>
              <w:t xml:space="preserve">ehničnih specifikacij; </w:t>
            </w:r>
          </w:p>
          <w:p w14:paraId="79325345" w14:textId="1140DC3D" w:rsidR="0047454C" w:rsidRPr="00B205BC" w:rsidRDefault="0047454C" w:rsidP="00763B81">
            <w:pPr>
              <w:jc w:val="both"/>
              <w:rPr>
                <w:bCs/>
              </w:rPr>
            </w:pPr>
            <w:r w:rsidRPr="00B205BC">
              <w:rPr>
                <w:bCs/>
              </w:rPr>
              <w:lastRenderedPageBreak/>
              <w:t xml:space="preserve">c) gorivni elementi v bazenu za izrabljeno gorivo so v varnem stanju, zagotovljeno je dolgoročno hlajenje gorivnih elementov; </w:t>
            </w:r>
          </w:p>
          <w:p w14:paraId="2520BC02" w14:textId="46BC2228" w:rsidR="0047454C" w:rsidRPr="00B205BC" w:rsidRDefault="0047454C" w:rsidP="00763B81">
            <w:pPr>
              <w:jc w:val="both"/>
              <w:rPr>
                <w:bCs/>
              </w:rPr>
            </w:pPr>
            <w:r w:rsidRPr="00B205BC">
              <w:rPr>
                <w:bCs/>
              </w:rPr>
              <w:t xml:space="preserve">d) </w:t>
            </w:r>
            <w:r w:rsidR="005A5FB0" w:rsidRPr="00B205BC">
              <w:rPr>
                <w:bCs/>
              </w:rPr>
              <w:t>smernice za ukrepanje ob težkih nesrečah</w:t>
            </w:r>
            <w:r w:rsidRPr="00B205BC">
              <w:rPr>
                <w:bCs/>
              </w:rPr>
              <w:t xml:space="preserve"> (</w:t>
            </w:r>
            <w:proofErr w:type="spellStart"/>
            <w:r w:rsidRPr="00B205BC">
              <w:rPr>
                <w:bCs/>
              </w:rPr>
              <w:t>SAMGs</w:t>
            </w:r>
            <w:proofErr w:type="spellEnd"/>
            <w:r w:rsidR="005A5FB0" w:rsidRPr="00B205BC">
              <w:rPr>
                <w:bCs/>
              </w:rPr>
              <w:t xml:space="preserve"> – Severe </w:t>
            </w:r>
            <w:proofErr w:type="spellStart"/>
            <w:r w:rsidR="005A5FB0" w:rsidRPr="00B205BC">
              <w:rPr>
                <w:bCs/>
              </w:rPr>
              <w:t>Accident</w:t>
            </w:r>
            <w:proofErr w:type="spellEnd"/>
            <w:r w:rsidR="005A5FB0" w:rsidRPr="00B205BC">
              <w:rPr>
                <w:bCs/>
              </w:rPr>
              <w:t xml:space="preserve"> Management </w:t>
            </w:r>
            <w:proofErr w:type="spellStart"/>
            <w:r w:rsidR="005A5FB0" w:rsidRPr="00B205BC">
              <w:rPr>
                <w:bCs/>
              </w:rPr>
              <w:t>Guidelines</w:t>
            </w:r>
            <w:proofErr w:type="spellEnd"/>
            <w:r w:rsidRPr="00B205BC">
              <w:rPr>
                <w:bCs/>
              </w:rPr>
              <w:t xml:space="preserve">) niso v uporabi; </w:t>
            </w:r>
          </w:p>
          <w:p w14:paraId="723395BD" w14:textId="5716F077" w:rsidR="0047454C" w:rsidRPr="00B205BC" w:rsidRDefault="0047454C" w:rsidP="00763B81">
            <w:pPr>
              <w:jc w:val="both"/>
              <w:rPr>
                <w:bCs/>
              </w:rPr>
            </w:pPr>
            <w:r w:rsidRPr="00B205BC">
              <w:rPr>
                <w:bCs/>
              </w:rPr>
              <w:t xml:space="preserve">e) </w:t>
            </w:r>
            <w:r w:rsidR="00FB4D89" w:rsidRPr="00FB4D89">
              <w:rPr>
                <w:bCs/>
              </w:rPr>
              <w:t>če je prišlo do sproščanja radioaktivnih snovi v okolico, je le-to nadzorovano in v okviru omejitev radioloških tehničnih specifikacij; ne obstaja možnost, da bi naknadno prišlo do povečanega sproščanja radioaktivnih snovi</w:t>
            </w:r>
            <w:r w:rsidRPr="00B205BC">
              <w:rPr>
                <w:bCs/>
              </w:rPr>
              <w:t xml:space="preserve">; </w:t>
            </w:r>
          </w:p>
          <w:p w14:paraId="045F6850" w14:textId="4A7B3520" w:rsidR="0047454C" w:rsidRPr="00B205BC" w:rsidRDefault="0047454C" w:rsidP="004652EF">
            <w:pPr>
              <w:jc w:val="both"/>
              <w:rPr>
                <w:bCs/>
              </w:rPr>
            </w:pPr>
            <w:r w:rsidRPr="00B205BC">
              <w:rPr>
                <w:bCs/>
              </w:rPr>
              <w:t xml:space="preserve">f) </w:t>
            </w:r>
            <w:r w:rsidR="004652EF" w:rsidRPr="004652EF">
              <w:rPr>
                <w:bCs/>
              </w:rPr>
              <w:t>če je prišlo do sproščanja radioaktivnih snovi, je nivo radioaktivnosti na prizadetih področjih znotraj</w:t>
            </w:r>
            <w:r w:rsidR="007237AF">
              <w:rPr>
                <w:bCs/>
              </w:rPr>
              <w:t xml:space="preserve"> </w:t>
            </w:r>
            <w:r w:rsidR="004652EF" w:rsidRPr="004652EF">
              <w:rPr>
                <w:bCs/>
              </w:rPr>
              <w:t>izključitvenega območja elektrarne stabilen ali pada</w:t>
            </w:r>
            <w:r w:rsidRPr="00B205BC">
              <w:rPr>
                <w:bCs/>
              </w:rPr>
              <w:t xml:space="preserve">; </w:t>
            </w:r>
          </w:p>
          <w:p w14:paraId="5B316AAD" w14:textId="77777777" w:rsidR="0047454C" w:rsidRPr="00B205BC" w:rsidRDefault="0047454C" w:rsidP="00763B81">
            <w:pPr>
              <w:jc w:val="both"/>
              <w:rPr>
                <w:bCs/>
              </w:rPr>
            </w:pPr>
            <w:r w:rsidRPr="00B205BC">
              <w:rPr>
                <w:bCs/>
              </w:rPr>
              <w:t xml:space="preserve">g) pritisk v zadrževalnem hramu je stabilen ali pada; </w:t>
            </w:r>
          </w:p>
          <w:p w14:paraId="65BD8D73" w14:textId="1F2FFBFE" w:rsidR="0047454C" w:rsidRPr="00B205BC" w:rsidRDefault="0047454C" w:rsidP="00763B81">
            <w:pPr>
              <w:jc w:val="both"/>
              <w:rPr>
                <w:bCs/>
              </w:rPr>
            </w:pPr>
            <w:r w:rsidRPr="00B205BC">
              <w:rPr>
                <w:bCs/>
              </w:rPr>
              <w:t xml:space="preserve">h) razglasitev prenehanja nevarnosti ne bo vplivala na izvajanje zaščitnih ukrepov v okolici, ki so v teku ali se bodo izvajali; </w:t>
            </w:r>
          </w:p>
          <w:p w14:paraId="33E870C9" w14:textId="40273179" w:rsidR="0047454C" w:rsidRPr="00B205BC" w:rsidRDefault="0047454C" w:rsidP="00763B81">
            <w:pPr>
              <w:jc w:val="both"/>
              <w:rPr>
                <w:bCs/>
              </w:rPr>
            </w:pPr>
            <w:r w:rsidRPr="00B205BC">
              <w:rPr>
                <w:bCs/>
              </w:rPr>
              <w:t>i) pristojni organi Republike Slovenije so na ustrezen način</w:t>
            </w:r>
            <w:r w:rsidR="007237AF">
              <w:rPr>
                <w:bCs/>
              </w:rPr>
              <w:t xml:space="preserve"> </w:t>
            </w:r>
            <w:r w:rsidRPr="00B205BC">
              <w:rPr>
                <w:bCs/>
              </w:rPr>
              <w:t xml:space="preserve"> </w:t>
            </w:r>
          </w:p>
          <w:p w14:paraId="773B9A18" w14:textId="77777777" w:rsidR="0047454C" w:rsidRPr="00B205BC" w:rsidRDefault="0047454C" w:rsidP="00763B81">
            <w:pPr>
              <w:jc w:val="both"/>
              <w:rPr>
                <w:bCs/>
              </w:rPr>
            </w:pPr>
            <w:r w:rsidRPr="00B205BC">
              <w:rPr>
                <w:bCs/>
              </w:rPr>
              <w:t xml:space="preserve">obveščeni o izrednem dogodku; </w:t>
            </w:r>
          </w:p>
          <w:p w14:paraId="39E08FD3" w14:textId="7E287653" w:rsidR="0047454C" w:rsidRPr="00B205BC" w:rsidRDefault="0047454C" w:rsidP="00763B81">
            <w:pPr>
              <w:jc w:val="both"/>
              <w:rPr>
                <w:bCs/>
              </w:rPr>
            </w:pPr>
            <w:r w:rsidRPr="00B205BC">
              <w:rPr>
                <w:bCs/>
              </w:rPr>
              <w:t>j) ostali vzroki za razglasitev nevarnosti več ne obstajajo (npr. poplava, potres, požar itd.) in ni potrebe po</w:t>
            </w:r>
            <w:r w:rsidR="005A5FB0" w:rsidRPr="00B205BC">
              <w:rPr>
                <w:bCs/>
              </w:rPr>
              <w:t xml:space="preserve"> </w:t>
            </w:r>
            <w:r w:rsidRPr="00B205BC">
              <w:rPr>
                <w:bCs/>
              </w:rPr>
              <w:t xml:space="preserve">nadaljnjem delovanju organizacije za obvladovanje izrednega dogodka; </w:t>
            </w:r>
          </w:p>
          <w:p w14:paraId="76FA5C81" w14:textId="73B1EB7B" w:rsidR="0047454C" w:rsidRPr="00B205BC" w:rsidRDefault="0047454C" w:rsidP="00763B81">
            <w:pPr>
              <w:jc w:val="both"/>
              <w:rPr>
                <w:bCs/>
              </w:rPr>
            </w:pPr>
            <w:r w:rsidRPr="00B205BC">
              <w:rPr>
                <w:bCs/>
              </w:rPr>
              <w:t>k) nivo kontaminacije v okolju je sprejemljivo nizek, kar</w:t>
            </w:r>
            <w:r w:rsidR="007237AF">
              <w:rPr>
                <w:bCs/>
              </w:rPr>
              <w:t xml:space="preserve"> </w:t>
            </w:r>
          </w:p>
          <w:p w14:paraId="7DBBAC4F" w14:textId="174871CC" w:rsidR="0047454C" w:rsidRPr="00B205BC" w:rsidRDefault="0047454C" w:rsidP="00763B81">
            <w:pPr>
              <w:jc w:val="both"/>
              <w:rPr>
                <w:bCs/>
              </w:rPr>
            </w:pPr>
            <w:r w:rsidRPr="00B205BC">
              <w:rPr>
                <w:bCs/>
              </w:rPr>
              <w:t xml:space="preserve">odobravajo pristojni </w:t>
            </w:r>
            <w:r w:rsidR="005A5FB0" w:rsidRPr="00B205BC">
              <w:rPr>
                <w:bCs/>
              </w:rPr>
              <w:t>upravni</w:t>
            </w:r>
            <w:r w:rsidRPr="00B205BC">
              <w:rPr>
                <w:bCs/>
              </w:rPr>
              <w:t xml:space="preserve"> organi; </w:t>
            </w:r>
          </w:p>
          <w:p w14:paraId="67AB0F5A" w14:textId="79C49161" w:rsidR="0038024D" w:rsidRPr="00B205BC" w:rsidRDefault="0047454C" w:rsidP="00DC6DC5">
            <w:pPr>
              <w:spacing w:after="120"/>
              <w:jc w:val="both"/>
              <w:rPr>
                <w:bCs/>
              </w:rPr>
            </w:pPr>
            <w:r w:rsidRPr="00B205BC">
              <w:rPr>
                <w:bCs/>
              </w:rPr>
              <w:t>l) pristojni organi RS soglašajo z razglasitvijo prenehanja</w:t>
            </w:r>
            <w:r w:rsidR="007237AF">
              <w:rPr>
                <w:bCs/>
              </w:rPr>
              <w:t xml:space="preserve"> </w:t>
            </w:r>
            <w:r w:rsidRPr="00B205BC">
              <w:t>nevarnosti</w:t>
            </w:r>
            <w:r w:rsidRPr="00B205BC">
              <w:rPr>
                <w:bCs/>
              </w:rPr>
              <w:t>.</w:t>
            </w:r>
          </w:p>
        </w:tc>
        <w:tc>
          <w:tcPr>
            <w:tcW w:w="1701" w:type="dxa"/>
          </w:tcPr>
          <w:p w14:paraId="2878D9A5" w14:textId="0BB10F3E" w:rsidR="0038024D" w:rsidRPr="00B205BC" w:rsidRDefault="0038024D" w:rsidP="00C6166A">
            <w:pPr>
              <w:pStyle w:val="Odstavekseznama"/>
              <w:numPr>
                <w:ilvl w:val="0"/>
                <w:numId w:val="36"/>
              </w:numPr>
              <w:ind w:left="129" w:hanging="142"/>
            </w:pPr>
            <w:r w:rsidRPr="00B205BC">
              <w:lastRenderedPageBreak/>
              <w:t>Upravljavec jedrske elektrarne</w:t>
            </w:r>
          </w:p>
        </w:tc>
        <w:tc>
          <w:tcPr>
            <w:tcW w:w="1701" w:type="dxa"/>
          </w:tcPr>
          <w:p w14:paraId="3F4262A3" w14:textId="681F97DE" w:rsidR="0038024D" w:rsidRPr="00B205BC" w:rsidRDefault="0038024D">
            <w:pPr>
              <w:pStyle w:val="Odstavekseznama"/>
              <w:numPr>
                <w:ilvl w:val="0"/>
                <w:numId w:val="36"/>
              </w:numPr>
              <w:ind w:left="129" w:hanging="142"/>
            </w:pPr>
            <w:r w:rsidRPr="00B205BC">
              <w:t>URSJV</w:t>
            </w:r>
          </w:p>
        </w:tc>
      </w:tr>
      <w:tr w:rsidR="00F05AB8" w:rsidRPr="00B205BC" w14:paraId="1E93C3A8" w14:textId="77777777" w:rsidTr="00EF6D4A">
        <w:tc>
          <w:tcPr>
            <w:tcW w:w="5240" w:type="dxa"/>
          </w:tcPr>
          <w:p w14:paraId="113F0412" w14:textId="604815CA" w:rsidR="00493EB3" w:rsidRPr="00B205BC" w:rsidRDefault="00493EB3" w:rsidP="00BB33C0">
            <w:pPr>
              <w:spacing w:after="120"/>
            </w:pPr>
            <w:r w:rsidRPr="00B205BC">
              <w:rPr>
                <w:b/>
              </w:rPr>
              <w:t>(</w:t>
            </w:r>
            <w:r w:rsidR="004C66D1" w:rsidRPr="00B205BC">
              <w:rPr>
                <w:b/>
              </w:rPr>
              <w:t>3</w:t>
            </w:r>
            <w:r w:rsidRPr="00B205BC">
              <w:rPr>
                <w:b/>
              </w:rPr>
              <w:t>)</w:t>
            </w:r>
            <w:r w:rsidRPr="00B205BC">
              <w:t xml:space="preserve"> </w:t>
            </w:r>
            <w:r w:rsidRPr="00B205BC">
              <w:rPr>
                <w:b/>
              </w:rPr>
              <w:t>prenehanje izvajanja takojšnjih in zgodnjih zaščitnih ukrepov</w:t>
            </w:r>
          </w:p>
          <w:p w14:paraId="286A0430" w14:textId="56DFC144" w:rsidR="00493EB3" w:rsidRPr="00B205BC" w:rsidRDefault="00493EB3" w:rsidP="00DA773B">
            <w:pPr>
              <w:spacing w:after="120"/>
              <w:jc w:val="both"/>
            </w:pPr>
            <w:r w:rsidRPr="00B205BC">
              <w:t>Izvedeni so bili vsi potrebni takojšnji in zgodnji zaščitni ukrepi. Za radiološke pogoje, ki zahtevajo izvajanje teh ukrepov, glej podrobno operativne intervencijske ravni v tabeli 5, v prilogi.</w:t>
            </w:r>
            <w:r w:rsidRPr="00B205BC">
              <w:rPr>
                <w:rStyle w:val="Sprotnaopomba-sklic"/>
              </w:rPr>
              <w:footnoteReference w:id="8"/>
            </w:r>
          </w:p>
          <w:p w14:paraId="173393B0" w14:textId="4878D307" w:rsidR="00493EB3" w:rsidRPr="00B205BC" w:rsidRDefault="00493EB3" w:rsidP="00DA773B">
            <w:pPr>
              <w:spacing w:after="120"/>
              <w:jc w:val="both"/>
            </w:pPr>
            <w:r w:rsidRPr="00B205BC">
              <w:t>V skladu s temeljnimi nalogami sistema VNDN, ki so med drugimi tudi odrejanje in izvajanje zaščitnih ukrepov ter odpravljanje posledic naravnih in drugih nesreč, to pomeni vse do zagotovitve osnovnih pogojev za življenje [11].</w:t>
            </w:r>
          </w:p>
          <w:p w14:paraId="5CB14245" w14:textId="71C50E63" w:rsidR="004A5F91" w:rsidRPr="00B205BC" w:rsidRDefault="00493EB3" w:rsidP="007032C9">
            <w:pPr>
              <w:spacing w:after="120"/>
              <w:jc w:val="both"/>
            </w:pPr>
            <w:r w:rsidRPr="00B205BC">
              <w:t>Vlada RS je na predlog poveljnika CZ</w:t>
            </w:r>
            <w:r w:rsidR="00C36F2C">
              <w:t xml:space="preserve"> RS</w:t>
            </w:r>
            <w:r w:rsidRPr="00B205BC">
              <w:t xml:space="preserve"> razglasila prenehanje neposredne nevarnosti</w:t>
            </w:r>
            <w:r w:rsidR="002E1513" w:rsidRPr="00B205BC">
              <w:t xml:space="preserve"> in s tem konec </w:t>
            </w:r>
            <w:r w:rsidR="008C172E" w:rsidRPr="00B205BC">
              <w:t xml:space="preserve">izvajanja </w:t>
            </w:r>
            <w:r w:rsidR="002E1513" w:rsidRPr="00B205BC">
              <w:t>načrta zaščite in reševanja</w:t>
            </w:r>
            <w:r w:rsidRPr="00B205BC">
              <w:t>.</w:t>
            </w:r>
            <w:r w:rsidR="002E1513" w:rsidRPr="00B205BC">
              <w:rPr>
                <w:vertAlign w:val="superscript"/>
              </w:rPr>
              <w:footnoteReference w:id="9"/>
            </w:r>
          </w:p>
          <w:p w14:paraId="36CC8626" w14:textId="77777777" w:rsidR="00DC6DC5" w:rsidRDefault="00DC6DC5" w:rsidP="007032C9">
            <w:pPr>
              <w:spacing w:after="120"/>
              <w:jc w:val="both"/>
              <w:rPr>
                <w:rFonts w:ascii="Arial" w:hAnsi="Arial" w:cs="Arial"/>
              </w:rPr>
            </w:pPr>
          </w:p>
          <w:p w14:paraId="5B151D44" w14:textId="5F4328DC" w:rsidR="004A5F91" w:rsidRPr="004A5F91" w:rsidRDefault="004A5F91" w:rsidP="007032C9">
            <w:pPr>
              <w:spacing w:after="120"/>
              <w:jc w:val="both"/>
              <w:rPr>
                <w:rFonts w:ascii="Arial" w:hAnsi="Arial" w:cs="Arial"/>
                <w:sz w:val="12"/>
                <w:szCs w:val="12"/>
              </w:rPr>
            </w:pPr>
          </w:p>
        </w:tc>
        <w:tc>
          <w:tcPr>
            <w:tcW w:w="1701" w:type="dxa"/>
          </w:tcPr>
          <w:p w14:paraId="6CDBAF46" w14:textId="159D0793" w:rsidR="00493EB3" w:rsidRPr="00B205BC" w:rsidRDefault="00493EB3" w:rsidP="00F1794E">
            <w:pPr>
              <w:pStyle w:val="Odstavekseznama"/>
              <w:numPr>
                <w:ilvl w:val="0"/>
                <w:numId w:val="36"/>
              </w:numPr>
              <w:ind w:left="129" w:hanging="142"/>
            </w:pPr>
            <w:r w:rsidRPr="00B205BC">
              <w:t>Vlada RS</w:t>
            </w:r>
          </w:p>
        </w:tc>
        <w:tc>
          <w:tcPr>
            <w:tcW w:w="1701" w:type="dxa"/>
          </w:tcPr>
          <w:p w14:paraId="5410AB98" w14:textId="6C354ACE" w:rsidR="00493EB3" w:rsidRPr="00B205BC" w:rsidRDefault="00526FC9" w:rsidP="007032C9">
            <w:pPr>
              <w:pStyle w:val="Odstavekseznama"/>
              <w:numPr>
                <w:ilvl w:val="0"/>
                <w:numId w:val="36"/>
              </w:numPr>
              <w:ind w:left="129" w:hanging="142"/>
            </w:pPr>
            <w:r w:rsidRPr="00B205BC">
              <w:t>Poveljnik CZ RS</w:t>
            </w:r>
          </w:p>
        </w:tc>
      </w:tr>
      <w:tr w:rsidR="00F05AB8" w:rsidRPr="00B205BC" w14:paraId="03FEE100" w14:textId="77777777" w:rsidTr="004A5F91">
        <w:trPr>
          <w:trHeight w:val="943"/>
        </w:trPr>
        <w:tc>
          <w:tcPr>
            <w:tcW w:w="5240" w:type="dxa"/>
          </w:tcPr>
          <w:p w14:paraId="333C0A1B" w14:textId="44384188" w:rsidR="00C27911" w:rsidRPr="00B205BC" w:rsidRDefault="00C27911" w:rsidP="00BD1A33">
            <w:pPr>
              <w:spacing w:after="120"/>
            </w:pPr>
            <w:r w:rsidRPr="00B205BC">
              <w:rPr>
                <w:b/>
              </w:rPr>
              <w:lastRenderedPageBreak/>
              <w:t>(</w:t>
            </w:r>
            <w:r w:rsidR="004C66D1" w:rsidRPr="00B205BC">
              <w:rPr>
                <w:b/>
              </w:rPr>
              <w:t>4</w:t>
            </w:r>
            <w:r w:rsidRPr="00B205BC">
              <w:rPr>
                <w:b/>
              </w:rPr>
              <w:t>) ocena radiološkega stanja v okolju</w:t>
            </w:r>
          </w:p>
          <w:p w14:paraId="38C285A8" w14:textId="40245170" w:rsidR="00C27911" w:rsidRPr="00B205BC" w:rsidRDefault="00C27911" w:rsidP="00DC6DC5">
            <w:pPr>
              <w:spacing w:after="120"/>
              <w:jc w:val="both"/>
            </w:pPr>
            <w:r w:rsidRPr="00B205BC">
              <w:t xml:space="preserve">Radiološko stanje oziroma kontaminacija okolja je natančno določena, vzpostavljen je nadzor nad dozami in vzpostavljena je dozimetrija interventnega osebja, prepoznane so prenosne poti in prejete doze prizadetega prebivalstva (vključujoč tudi doze, ki so jih prejele ranljive skupine prebivalstva, kot so otroci in nosečnice). Na podlagi ocene radiološkega stanja je </w:t>
            </w:r>
            <w:r w:rsidR="00A040A7" w:rsidRPr="00B205BC">
              <w:t xml:space="preserve">bila </w:t>
            </w:r>
            <w:r w:rsidRPr="00B205BC">
              <w:t xml:space="preserve">sprejeta odločitev, </w:t>
            </w:r>
            <w:r w:rsidR="00A040A7" w:rsidRPr="00B205BC">
              <w:t xml:space="preserve">da </w:t>
            </w:r>
            <w:r w:rsidRPr="00B205BC">
              <w:t>so se nekateri ukrepi, ki so se izvedli ob začetku izrednega dogodka, prenehali izvajati ali pa se je njihovo izvajanje prilagodilo (podrobno v prilogi, tabela 5). Kjer je to potrebno, so določene možnosti za prihodnjo uporabo zemljišč in vode na prizadetih območ</w:t>
            </w:r>
            <w:r w:rsidR="00A14E55" w:rsidRPr="00B205BC">
              <w:t>jih</w:t>
            </w:r>
            <w:r w:rsidRPr="00B205BC">
              <w:t xml:space="preserve"> (npr. uvedena je omejitev uporabe teh območij ali opredeljeni so alternativni načini uporabe</w:t>
            </w:r>
            <w:r w:rsidR="003C27C5" w:rsidRPr="00B205BC">
              <w:t xml:space="preserve">, vključno </w:t>
            </w:r>
            <w:r w:rsidR="00CE448D" w:rsidRPr="00B205BC">
              <w:t xml:space="preserve">s </w:t>
            </w:r>
            <w:r w:rsidR="003C27C5" w:rsidRPr="00B205BC">
              <w:t>prilagoditvami prostorskega načrtovanja s strani ministrstva, pristojnega za prostor v skladu z zakonodajo o urejanju prostora [25]</w:t>
            </w:r>
            <w:r w:rsidR="00502274" w:rsidRPr="00B205BC">
              <w:t>,</w:t>
            </w:r>
            <w:r w:rsidR="003C27C5" w:rsidRPr="00B205BC">
              <w:t xml:space="preserve"> </w:t>
            </w:r>
            <w:r w:rsidR="00502274" w:rsidRPr="00B205BC">
              <w:t xml:space="preserve">pri katerem sodelujejo državni in lokalni nosilci urejanja prostora </w:t>
            </w:r>
            <w:r w:rsidR="003C27C5" w:rsidRPr="00B205BC">
              <w:t xml:space="preserve">ter </w:t>
            </w:r>
            <w:r w:rsidR="00CE448D" w:rsidRPr="00B205BC">
              <w:t xml:space="preserve">z </w:t>
            </w:r>
            <w:r w:rsidR="003C27C5" w:rsidRPr="00B205BC">
              <w:t>izvedbo presoje vplivov na okolje s strani ministrstva, pristojnega za varstvo okolja, v skladu s predpisi, ki urejajo posege v okolje, za katere je treba izvesti presojo vplivov na okolje [26]</w:t>
            </w:r>
            <w:r w:rsidRPr="00B205BC">
              <w:t>).</w:t>
            </w:r>
          </w:p>
        </w:tc>
        <w:tc>
          <w:tcPr>
            <w:tcW w:w="1701" w:type="dxa"/>
          </w:tcPr>
          <w:p w14:paraId="0F8D6B46" w14:textId="2614DCB9" w:rsidR="00C27911" w:rsidRPr="00B205BC" w:rsidRDefault="00C27911" w:rsidP="00C27911">
            <w:pPr>
              <w:pStyle w:val="Odstavekseznama"/>
              <w:numPr>
                <w:ilvl w:val="0"/>
                <w:numId w:val="36"/>
              </w:numPr>
              <w:ind w:left="129" w:hanging="142"/>
            </w:pPr>
            <w:r w:rsidRPr="00B205BC">
              <w:t>URSVS</w:t>
            </w:r>
          </w:p>
          <w:p w14:paraId="3F4781CA" w14:textId="77777777" w:rsidR="004A5F91" w:rsidRDefault="00C27911" w:rsidP="00831A3E">
            <w:pPr>
              <w:pStyle w:val="Odstavekseznama"/>
              <w:numPr>
                <w:ilvl w:val="0"/>
                <w:numId w:val="36"/>
              </w:numPr>
              <w:ind w:left="129" w:hanging="142"/>
            </w:pPr>
            <w:r w:rsidRPr="004A5F91">
              <w:t>URSJV</w:t>
            </w:r>
          </w:p>
          <w:p w14:paraId="3B38EC80" w14:textId="07AE282A" w:rsidR="00C27911" w:rsidRPr="004A5F91" w:rsidRDefault="00C27911" w:rsidP="00831A3E">
            <w:pPr>
              <w:pStyle w:val="Odstavekseznama"/>
              <w:numPr>
                <w:ilvl w:val="0"/>
                <w:numId w:val="36"/>
              </w:numPr>
              <w:ind w:left="129" w:hanging="142"/>
            </w:pPr>
            <w:r w:rsidRPr="004A5F91">
              <w:t>MKGP (UVHVVR)</w:t>
            </w:r>
          </w:p>
          <w:p w14:paraId="16D3DFA3" w14:textId="77777777" w:rsidR="00C27911" w:rsidRPr="00B205BC" w:rsidRDefault="00C27911" w:rsidP="000E1C16"/>
        </w:tc>
        <w:tc>
          <w:tcPr>
            <w:tcW w:w="1701" w:type="dxa"/>
          </w:tcPr>
          <w:p w14:paraId="4D17C91E" w14:textId="77777777" w:rsidR="00C27911" w:rsidRDefault="00C27911" w:rsidP="00C27911">
            <w:pPr>
              <w:pStyle w:val="Odstavekseznama"/>
              <w:numPr>
                <w:ilvl w:val="0"/>
                <w:numId w:val="36"/>
              </w:numPr>
              <w:ind w:left="129" w:hanging="142"/>
            </w:pPr>
            <w:r w:rsidRPr="00B205BC">
              <w:t>MOPE</w:t>
            </w:r>
          </w:p>
          <w:p w14:paraId="1684860C" w14:textId="6A6CACC3" w:rsidR="007237AF" w:rsidRPr="00B205BC" w:rsidRDefault="007237AF" w:rsidP="00C27911">
            <w:pPr>
              <w:pStyle w:val="Odstavekseznama"/>
              <w:numPr>
                <w:ilvl w:val="0"/>
                <w:numId w:val="36"/>
              </w:numPr>
              <w:ind w:left="129" w:hanging="142"/>
            </w:pPr>
            <w:r>
              <w:t>MNVP</w:t>
            </w:r>
          </w:p>
          <w:p w14:paraId="6BB0A452" w14:textId="77777777" w:rsidR="00C27911" w:rsidRPr="00B205BC" w:rsidRDefault="00C27911" w:rsidP="00C27911">
            <w:pPr>
              <w:pStyle w:val="Odstavekseznama"/>
              <w:numPr>
                <w:ilvl w:val="0"/>
                <w:numId w:val="36"/>
              </w:numPr>
              <w:ind w:left="129" w:hanging="142"/>
            </w:pPr>
            <w:r w:rsidRPr="00B205BC">
              <w:t>MZ</w:t>
            </w:r>
          </w:p>
          <w:p w14:paraId="041941A8" w14:textId="77777777" w:rsidR="00C27911" w:rsidRPr="00B205BC" w:rsidRDefault="00C27911">
            <w:pPr>
              <w:pStyle w:val="Odstavekseznama"/>
              <w:numPr>
                <w:ilvl w:val="0"/>
                <w:numId w:val="36"/>
              </w:numPr>
              <w:ind w:left="129" w:hanging="142"/>
            </w:pPr>
            <w:r w:rsidRPr="00B205BC">
              <w:t>Vlada RS</w:t>
            </w:r>
          </w:p>
          <w:p w14:paraId="198E527A" w14:textId="77D115BF" w:rsidR="00615882" w:rsidRPr="00B205BC" w:rsidRDefault="004A5F91" w:rsidP="007032C9">
            <w:pPr>
              <w:pStyle w:val="Odstavekseznama"/>
              <w:numPr>
                <w:ilvl w:val="0"/>
                <w:numId w:val="36"/>
              </w:numPr>
              <w:ind w:left="129" w:hanging="142"/>
            </w:pPr>
            <w:r>
              <w:t>O</w:t>
            </w:r>
            <w:r w:rsidR="00615882" w:rsidRPr="00B205BC">
              <w:t>bčine</w:t>
            </w:r>
          </w:p>
        </w:tc>
      </w:tr>
      <w:tr w:rsidR="00F05AB8" w:rsidRPr="00B205BC" w14:paraId="39083231" w14:textId="77777777" w:rsidTr="00EF6D4A">
        <w:trPr>
          <w:trHeight w:val="4247"/>
        </w:trPr>
        <w:tc>
          <w:tcPr>
            <w:tcW w:w="5240" w:type="dxa"/>
          </w:tcPr>
          <w:p w14:paraId="6B11E128" w14:textId="050A1E78" w:rsidR="00E715D8" w:rsidRPr="00B205BC" w:rsidRDefault="00E715D8" w:rsidP="00851273">
            <w:pPr>
              <w:spacing w:after="120"/>
              <w:rPr>
                <w:b/>
              </w:rPr>
            </w:pPr>
            <w:r w:rsidRPr="00B205BC">
              <w:rPr>
                <w:b/>
              </w:rPr>
              <w:t>(</w:t>
            </w:r>
            <w:r w:rsidR="004C66D1" w:rsidRPr="00B205BC">
              <w:rPr>
                <w:b/>
              </w:rPr>
              <w:t>5</w:t>
            </w:r>
            <w:r w:rsidRPr="00B205BC">
              <w:rPr>
                <w:b/>
              </w:rPr>
              <w:t>)</w:t>
            </w:r>
            <w:r w:rsidRPr="00B205BC">
              <w:t xml:space="preserve"> </w:t>
            </w:r>
            <w:r w:rsidRPr="00B205BC">
              <w:rPr>
                <w:b/>
              </w:rPr>
              <w:t xml:space="preserve">izdelava nove ocene ogroženosti in </w:t>
            </w:r>
            <w:r w:rsidR="00CA61D2">
              <w:rPr>
                <w:b/>
              </w:rPr>
              <w:t xml:space="preserve">spreminjanje in dopolnjevanje </w:t>
            </w:r>
            <w:r w:rsidRPr="00B205BC">
              <w:rPr>
                <w:b/>
              </w:rPr>
              <w:t>načrtov zaščite in reševanja</w:t>
            </w:r>
          </w:p>
          <w:p w14:paraId="35B836F6" w14:textId="43BDD3DE" w:rsidR="00E715D8" w:rsidRPr="00B205BC" w:rsidRDefault="00E715D8" w:rsidP="006A178E">
            <w:pPr>
              <w:spacing w:after="120"/>
              <w:jc w:val="both"/>
            </w:pPr>
            <w:r w:rsidRPr="00B205BC">
              <w:t>Izdelana je natančna ocena ogroženosti tako glede na trenutno stanje izrednega dogodka kot glede na prihodnji razvoj v skladu z Navodilom o pripravi ocen ogroženosti [15]; tako pripravljena ocena ogroženosti je skupaj z drugimi strokovnimi podlagami osnova za načrtovanje zaščite, reševanja in pomoči ob morebitnih novih izrednih dogodkih.</w:t>
            </w:r>
          </w:p>
          <w:p w14:paraId="7CF35FCD" w14:textId="703F882E" w:rsidR="00E715D8" w:rsidRPr="00B205BC" w:rsidRDefault="00E715D8" w:rsidP="00B837CF">
            <w:pPr>
              <w:spacing w:after="120"/>
              <w:jc w:val="both"/>
            </w:pPr>
            <w:r w:rsidRPr="00B205BC">
              <w:t xml:space="preserve">V oceni ogroženosti je izvedena kakovostna in količinska analiza naravnih ter drugih danosti za nastanek izrednega dogodka, z oceno možnega poteka in posledic izrednega dogodka, s predlagano stopnjo zaščite pred nevarnostmi ter predlogom preventivnih in drugih ukrepov za zaščito, reševanje in pomoč. </w:t>
            </w:r>
          </w:p>
          <w:p w14:paraId="640A65D6" w14:textId="3FD1DB2B" w:rsidR="00E715D8" w:rsidRPr="00B205BC" w:rsidRDefault="00CA61D2" w:rsidP="00B837CF">
            <w:pPr>
              <w:spacing w:after="120"/>
              <w:jc w:val="both"/>
            </w:pPr>
            <w:r>
              <w:t>Veljavni</w:t>
            </w:r>
            <w:r w:rsidRPr="00B205BC">
              <w:t xml:space="preserve"> </w:t>
            </w:r>
            <w:r w:rsidR="00E715D8" w:rsidRPr="00B205BC">
              <w:t>načrti zaščit</w:t>
            </w:r>
            <w:r>
              <w:t>e</w:t>
            </w:r>
            <w:r w:rsidR="00E715D8" w:rsidRPr="00B205BC">
              <w:t xml:space="preserve"> in reševanj</w:t>
            </w:r>
            <w:r>
              <w:t>a</w:t>
            </w:r>
            <w:r w:rsidR="00E715D8" w:rsidRPr="00B205BC">
              <w:t xml:space="preserve"> so </w:t>
            </w:r>
            <w:r>
              <w:t xml:space="preserve">letno </w:t>
            </w:r>
            <w:r w:rsidR="00E715D8" w:rsidRPr="00B205BC">
              <w:t>pregledani</w:t>
            </w:r>
            <w:r>
              <w:t xml:space="preserve"> in ažurirani ter</w:t>
            </w:r>
            <w:r w:rsidR="00E715D8" w:rsidRPr="00B205BC">
              <w:t xml:space="preserve"> po potrebi tudi revidirani ali </w:t>
            </w:r>
            <w:r>
              <w:t>spremenjeni (</w:t>
            </w:r>
            <w:r w:rsidR="00E715D8" w:rsidRPr="00B205BC">
              <w:t>izdelani novi</w:t>
            </w:r>
            <w:r>
              <w:t>)</w:t>
            </w:r>
            <w:r w:rsidR="00E715D8" w:rsidRPr="00B205BC">
              <w:t>.</w:t>
            </w:r>
          </w:p>
        </w:tc>
        <w:tc>
          <w:tcPr>
            <w:tcW w:w="1701" w:type="dxa"/>
          </w:tcPr>
          <w:p w14:paraId="6146387C" w14:textId="77777777" w:rsidR="00F83A5D" w:rsidRPr="00B205BC" w:rsidRDefault="009D17A4" w:rsidP="00E715D8">
            <w:pPr>
              <w:pStyle w:val="Odstavekseznama"/>
              <w:numPr>
                <w:ilvl w:val="0"/>
                <w:numId w:val="36"/>
              </w:numPr>
              <w:ind w:left="129" w:hanging="142"/>
            </w:pPr>
            <w:r w:rsidRPr="00B205BC">
              <w:t>URSZR</w:t>
            </w:r>
          </w:p>
          <w:p w14:paraId="3D919319" w14:textId="1792D5B4" w:rsidR="00E715D8" w:rsidRPr="00B205BC" w:rsidRDefault="004A5F91" w:rsidP="007032C9">
            <w:pPr>
              <w:pStyle w:val="Odstavekseznama"/>
              <w:numPr>
                <w:ilvl w:val="0"/>
                <w:numId w:val="36"/>
              </w:numPr>
              <w:ind w:left="129" w:hanging="142"/>
            </w:pPr>
            <w:r>
              <w:t>N</w:t>
            </w:r>
            <w:r w:rsidR="009D17A4" w:rsidRPr="00B205BC">
              <w:t>osilci načrtovanja</w:t>
            </w:r>
          </w:p>
        </w:tc>
        <w:tc>
          <w:tcPr>
            <w:tcW w:w="1701" w:type="dxa"/>
          </w:tcPr>
          <w:p w14:paraId="251C7C3A" w14:textId="77777777" w:rsidR="00E715D8" w:rsidRPr="00B205BC" w:rsidRDefault="00E715D8" w:rsidP="007032C9">
            <w:pPr>
              <w:pStyle w:val="Odstavekseznama"/>
              <w:numPr>
                <w:ilvl w:val="0"/>
                <w:numId w:val="36"/>
              </w:numPr>
              <w:ind w:left="129" w:hanging="142"/>
            </w:pPr>
            <w:r w:rsidRPr="00B205BC">
              <w:t>URSJV</w:t>
            </w:r>
          </w:p>
          <w:p w14:paraId="7DF19C5A" w14:textId="221E9ADE" w:rsidR="00E715D8" w:rsidRPr="00B205BC" w:rsidRDefault="00E715D8" w:rsidP="00F83A5D"/>
        </w:tc>
      </w:tr>
      <w:tr w:rsidR="00F05AB8" w:rsidRPr="00B205BC" w14:paraId="4CCB3CC4" w14:textId="77777777" w:rsidTr="00EF6D4A">
        <w:tc>
          <w:tcPr>
            <w:tcW w:w="5240" w:type="dxa"/>
            <w:vAlign w:val="center"/>
          </w:tcPr>
          <w:p w14:paraId="2E6F917B" w14:textId="2D2DBE90" w:rsidR="009D17A4" w:rsidRPr="00B205BC" w:rsidRDefault="009D17A4" w:rsidP="001B38D7">
            <w:pPr>
              <w:spacing w:after="120"/>
            </w:pPr>
            <w:r w:rsidRPr="00B205BC">
              <w:rPr>
                <w:b/>
              </w:rPr>
              <w:t>(</w:t>
            </w:r>
            <w:r w:rsidR="004C66D1" w:rsidRPr="00B205BC">
              <w:rPr>
                <w:b/>
              </w:rPr>
              <w:t>6</w:t>
            </w:r>
            <w:r w:rsidRPr="00B205BC">
              <w:rPr>
                <w:b/>
              </w:rPr>
              <w:t>) usklajevanje revidiranih ali novih načrtov zaščite in reševanja</w:t>
            </w:r>
          </w:p>
          <w:p w14:paraId="5166DE6E" w14:textId="62A22347" w:rsidR="004A5F91" w:rsidRPr="00B205BC" w:rsidRDefault="009F3E4F" w:rsidP="00DC6DC5">
            <w:pPr>
              <w:spacing w:after="120"/>
              <w:jc w:val="both"/>
            </w:pPr>
            <w:r>
              <w:t>Veljavni</w:t>
            </w:r>
            <w:r w:rsidRPr="00B205BC">
              <w:t xml:space="preserve"> </w:t>
            </w:r>
            <w:r w:rsidR="009D17A4" w:rsidRPr="00B205BC">
              <w:t>načrt</w:t>
            </w:r>
            <w:r w:rsidR="00591DFE" w:rsidRPr="00B205BC">
              <w:t>i</w:t>
            </w:r>
            <w:r w:rsidR="009D17A4" w:rsidRPr="00B205BC">
              <w:t xml:space="preserve"> zaščit</w:t>
            </w:r>
            <w:r>
              <w:t>e</w:t>
            </w:r>
            <w:r w:rsidR="009D17A4" w:rsidRPr="00B205BC">
              <w:t xml:space="preserve"> in reševanj</w:t>
            </w:r>
            <w:r>
              <w:t>a</w:t>
            </w:r>
            <w:r w:rsidR="00591DFE" w:rsidRPr="00B205BC">
              <w:t xml:space="preserve"> so </w:t>
            </w:r>
            <w:r>
              <w:t xml:space="preserve">letno </w:t>
            </w:r>
            <w:r w:rsidR="00591DFE" w:rsidRPr="00B205BC">
              <w:t>pregledani</w:t>
            </w:r>
            <w:r>
              <w:t xml:space="preserve"> in ažurirani ter</w:t>
            </w:r>
            <w:r w:rsidR="00591DFE" w:rsidRPr="00B205BC">
              <w:t xml:space="preserve"> po potrebi </w:t>
            </w:r>
            <w:r>
              <w:t xml:space="preserve">tudi </w:t>
            </w:r>
            <w:r w:rsidR="00591DFE" w:rsidRPr="00B205BC">
              <w:t xml:space="preserve">revidirani ali </w:t>
            </w:r>
            <w:r>
              <w:t>spremenjeni (</w:t>
            </w:r>
            <w:r w:rsidR="00591DFE" w:rsidRPr="00B205BC">
              <w:t>izdelani novi</w:t>
            </w:r>
            <w:r>
              <w:t>)</w:t>
            </w:r>
            <w:r w:rsidR="00591DFE" w:rsidRPr="00B205BC">
              <w:t>.</w:t>
            </w:r>
            <w:r w:rsidR="009D17A4" w:rsidRPr="00B205BC">
              <w:t xml:space="preserve"> </w:t>
            </w:r>
            <w:r>
              <w:t>Vsi</w:t>
            </w:r>
            <w:r w:rsidR="009D17A4" w:rsidRPr="00B205BC">
              <w:t xml:space="preserve"> načrti zaščite in reševanja ob jedrskih in radioloških nesrečah s</w:t>
            </w:r>
            <w:r w:rsidR="00591DFE" w:rsidRPr="00B205BC">
              <w:t>o</w:t>
            </w:r>
            <w:r w:rsidR="009D17A4" w:rsidRPr="00B205BC">
              <w:t xml:space="preserve"> </w:t>
            </w:r>
            <w:r w:rsidR="00591DFE" w:rsidRPr="00B205BC">
              <w:t>usklajeni s temeljnim načrtom (UVINZR, 3. člen, 6. odstavek) oz. tudi medsebojno, v primerih, ko jih za isto nesrečo izdela več nosilcev načrtovanja (UVINZR, 3. člen, 5. odstavek)</w:t>
            </w:r>
            <w:r w:rsidR="009D17A4" w:rsidRPr="00B205BC">
              <w:t xml:space="preserve">. </w:t>
            </w:r>
            <w:r>
              <w:t>Sprejeti načrti veljajo do preklica oz. do sprejema novega načrta</w:t>
            </w:r>
            <w:r w:rsidR="009D17A4" w:rsidRPr="00B205BC">
              <w:t>.</w:t>
            </w:r>
          </w:p>
        </w:tc>
        <w:tc>
          <w:tcPr>
            <w:tcW w:w="1701" w:type="dxa"/>
          </w:tcPr>
          <w:p w14:paraId="25A7C248" w14:textId="77777777" w:rsidR="009D17A4" w:rsidRPr="00B205BC" w:rsidRDefault="009D17A4" w:rsidP="009D17A4">
            <w:pPr>
              <w:pStyle w:val="Odstavekseznama"/>
              <w:numPr>
                <w:ilvl w:val="0"/>
                <w:numId w:val="36"/>
              </w:numPr>
              <w:ind w:left="129" w:hanging="142"/>
            </w:pPr>
            <w:r w:rsidRPr="00B205BC">
              <w:t xml:space="preserve">URSZR </w:t>
            </w:r>
          </w:p>
          <w:p w14:paraId="20D49E34" w14:textId="40504092" w:rsidR="009D17A4" w:rsidRPr="00B205BC" w:rsidRDefault="004A5F91" w:rsidP="007032C9">
            <w:pPr>
              <w:pStyle w:val="Odstavekseznama"/>
              <w:numPr>
                <w:ilvl w:val="0"/>
                <w:numId w:val="36"/>
              </w:numPr>
              <w:ind w:left="129" w:hanging="142"/>
            </w:pPr>
            <w:r>
              <w:t>N</w:t>
            </w:r>
            <w:r w:rsidR="009D17A4" w:rsidRPr="00B205BC">
              <w:t xml:space="preserve">osilci načrtovanja </w:t>
            </w:r>
          </w:p>
        </w:tc>
        <w:tc>
          <w:tcPr>
            <w:tcW w:w="1701" w:type="dxa"/>
          </w:tcPr>
          <w:p w14:paraId="726FF9B3" w14:textId="70ADD741" w:rsidR="009D17A4" w:rsidRPr="00B205BC" w:rsidRDefault="009D17A4" w:rsidP="007032C9">
            <w:pPr>
              <w:pStyle w:val="Odstavekseznama"/>
              <w:numPr>
                <w:ilvl w:val="0"/>
                <w:numId w:val="36"/>
              </w:numPr>
              <w:ind w:left="129" w:hanging="142"/>
            </w:pPr>
            <w:r w:rsidRPr="00B205BC">
              <w:t>IRSVNDN</w:t>
            </w:r>
          </w:p>
        </w:tc>
      </w:tr>
      <w:tr w:rsidR="00F05AB8" w:rsidRPr="00B205BC" w14:paraId="5725A182" w14:textId="77777777" w:rsidTr="00EF6D4A">
        <w:tc>
          <w:tcPr>
            <w:tcW w:w="5240" w:type="dxa"/>
          </w:tcPr>
          <w:p w14:paraId="2ABBF96F" w14:textId="39EF9C76" w:rsidR="00D850D3" w:rsidRPr="00B205BC" w:rsidRDefault="00D850D3" w:rsidP="001B38D7">
            <w:pPr>
              <w:spacing w:after="120"/>
            </w:pPr>
            <w:r w:rsidRPr="00B205BC">
              <w:rPr>
                <w:b/>
              </w:rPr>
              <w:lastRenderedPageBreak/>
              <w:t>(</w:t>
            </w:r>
            <w:r w:rsidR="004C66D1" w:rsidRPr="00B205BC">
              <w:rPr>
                <w:b/>
              </w:rPr>
              <w:t>7</w:t>
            </w:r>
            <w:r w:rsidRPr="00B205BC">
              <w:rPr>
                <w:b/>
              </w:rPr>
              <w:t>)</w:t>
            </w:r>
            <w:r w:rsidRPr="00B205BC">
              <w:t xml:space="preserve"> </w:t>
            </w:r>
            <w:r w:rsidRPr="00B205BC">
              <w:rPr>
                <w:b/>
              </w:rPr>
              <w:t>varstvo pred sevanji za interventno osebje</w:t>
            </w:r>
          </w:p>
          <w:p w14:paraId="2BE7050B" w14:textId="181632CA" w:rsidR="00D850D3" w:rsidRPr="00B205BC" w:rsidRDefault="00D850D3" w:rsidP="001B38D7">
            <w:pPr>
              <w:jc w:val="both"/>
            </w:pPr>
            <w:r w:rsidRPr="00B205BC">
              <w:t xml:space="preserve">V območju stanja načrtovane izpostavljenosti se dosledno izvaja </w:t>
            </w:r>
            <w:r w:rsidR="007F39F9" w:rsidRPr="00B205BC">
              <w:t xml:space="preserve">varstvo </w:t>
            </w:r>
            <w:r w:rsidRPr="00B205BC">
              <w:t xml:space="preserve">pred ionizirajočim sevanjem za interventno osebje, ki v tem območju sodeluje pri postopkih sanacije. </w:t>
            </w:r>
            <w:r w:rsidR="00944149" w:rsidRPr="00B205BC">
              <w:t>Pri delu z virom se izvaja ukrepe</w:t>
            </w:r>
            <w:r w:rsidR="00666B96" w:rsidRPr="00B205BC">
              <w:t>, ki so</w:t>
            </w:r>
            <w:r w:rsidR="00944149" w:rsidRPr="00B205BC">
              <w:t xml:space="preserve"> </w:t>
            </w:r>
            <w:r w:rsidR="00666B96" w:rsidRPr="00B205BC">
              <w:t xml:space="preserve">predpisani za </w:t>
            </w:r>
            <w:r w:rsidR="00944149" w:rsidRPr="00B205BC">
              <w:t>varovanj</w:t>
            </w:r>
            <w:r w:rsidR="00666B96" w:rsidRPr="00B205BC">
              <w:t>e</w:t>
            </w:r>
            <w:r w:rsidR="00944149" w:rsidRPr="00B205BC">
              <w:t xml:space="preserve"> virov sevanja (ZVISJV</w:t>
            </w:r>
            <w:r w:rsidR="00520B8D" w:rsidRPr="00B205BC">
              <w:t>-1</w:t>
            </w:r>
            <w:r w:rsidR="00944149" w:rsidRPr="00B205BC">
              <w:t>, 29. člen, 1. odstavek).</w:t>
            </w:r>
          </w:p>
        </w:tc>
        <w:tc>
          <w:tcPr>
            <w:tcW w:w="1701" w:type="dxa"/>
          </w:tcPr>
          <w:p w14:paraId="33998213" w14:textId="7871FB3E" w:rsidR="00D850D3" w:rsidRPr="00B205BC" w:rsidRDefault="00D850D3" w:rsidP="007032C9">
            <w:pPr>
              <w:pStyle w:val="Odstavekseznama"/>
              <w:numPr>
                <w:ilvl w:val="0"/>
                <w:numId w:val="36"/>
              </w:numPr>
              <w:ind w:left="129" w:hanging="142"/>
            </w:pPr>
            <w:r w:rsidRPr="00B205BC">
              <w:t>URSVS</w:t>
            </w:r>
          </w:p>
        </w:tc>
        <w:tc>
          <w:tcPr>
            <w:tcW w:w="1701" w:type="dxa"/>
          </w:tcPr>
          <w:p w14:paraId="58B948AB" w14:textId="60F28C74" w:rsidR="00D850D3" w:rsidRPr="00B205BC" w:rsidRDefault="004A5F91" w:rsidP="007032C9">
            <w:pPr>
              <w:pStyle w:val="Odstavekseznama"/>
              <w:numPr>
                <w:ilvl w:val="0"/>
                <w:numId w:val="36"/>
              </w:numPr>
              <w:ind w:left="129" w:hanging="142"/>
            </w:pPr>
            <w:r>
              <w:t>O</w:t>
            </w:r>
            <w:r w:rsidR="00DF5FCF" w:rsidRPr="00B205BC">
              <w:t>rganizacije</w:t>
            </w:r>
            <w:r w:rsidR="00FC2708">
              <w:rPr>
                <w:rStyle w:val="Sprotnaopomba-sklic"/>
              </w:rPr>
              <w:footnoteReference w:id="10"/>
            </w:r>
            <w:r w:rsidR="00DF5FCF" w:rsidRPr="00B205BC">
              <w:t xml:space="preserve">, ki </w:t>
            </w:r>
            <w:r w:rsidR="00FC2708">
              <w:t xml:space="preserve">so z načrti zaščite in reševanja določene, da </w:t>
            </w:r>
            <w:r w:rsidR="00DF5FCF" w:rsidRPr="00B205BC">
              <w:t>izvajajo intervencijo</w:t>
            </w:r>
            <w:r w:rsidR="00520B8D" w:rsidRPr="00B205BC">
              <w:t xml:space="preserve"> in druge naloge</w:t>
            </w:r>
          </w:p>
        </w:tc>
      </w:tr>
      <w:tr w:rsidR="00F05AB8" w:rsidRPr="00B205BC" w14:paraId="6269B430" w14:textId="77777777" w:rsidTr="00EF6D4A">
        <w:tc>
          <w:tcPr>
            <w:tcW w:w="5240" w:type="dxa"/>
          </w:tcPr>
          <w:p w14:paraId="517F74BC" w14:textId="47C0657F" w:rsidR="006C45A5" w:rsidRPr="00B205BC" w:rsidRDefault="006C45A5" w:rsidP="00EE3468">
            <w:pPr>
              <w:spacing w:after="120"/>
            </w:pPr>
            <w:r w:rsidRPr="00B205BC">
              <w:rPr>
                <w:b/>
              </w:rPr>
              <w:t>(</w:t>
            </w:r>
            <w:r w:rsidR="004C66D1" w:rsidRPr="00B205BC">
              <w:rPr>
                <w:b/>
              </w:rPr>
              <w:t>8</w:t>
            </w:r>
            <w:r w:rsidRPr="00B205BC">
              <w:rPr>
                <w:b/>
              </w:rPr>
              <w:t>) ocena radioloških posledic</w:t>
            </w:r>
          </w:p>
          <w:p w14:paraId="59B1ECD0" w14:textId="0CDE444D" w:rsidR="006C45A5" w:rsidRPr="00B205BC" w:rsidRDefault="00CF2D43" w:rsidP="00DC6DC5">
            <w:pPr>
              <w:spacing w:after="120"/>
              <w:jc w:val="both"/>
            </w:pPr>
            <w:r w:rsidRPr="00B205BC">
              <w:rPr>
                <w:rFonts w:cs="Arial"/>
              </w:rPr>
              <w:t>R</w:t>
            </w:r>
            <w:r w:rsidR="006C45A5" w:rsidRPr="00B205BC">
              <w:rPr>
                <w:rFonts w:cs="Arial"/>
              </w:rPr>
              <w:t xml:space="preserve">adiološke posledice </w:t>
            </w:r>
            <w:r w:rsidR="00AE0714">
              <w:rPr>
                <w:rFonts w:cs="Arial"/>
              </w:rPr>
              <w:t>bodo ali so</w:t>
            </w:r>
            <w:r w:rsidR="004D64C9" w:rsidRPr="00B205BC">
              <w:rPr>
                <w:rFonts w:cs="Arial"/>
              </w:rPr>
              <w:t xml:space="preserve"> </w:t>
            </w:r>
            <w:r w:rsidRPr="00B205BC">
              <w:rPr>
                <w:rFonts w:cs="Arial"/>
              </w:rPr>
              <w:t xml:space="preserve">ocenjene </w:t>
            </w:r>
            <w:r w:rsidR="006C45A5" w:rsidRPr="00B205BC">
              <w:rPr>
                <w:rFonts w:cs="Arial"/>
              </w:rPr>
              <w:t xml:space="preserve">glede na referenčne ravni, splošna merila, operativne intervencijske ravni in mejne doze, </w:t>
            </w:r>
            <w:r w:rsidRPr="00B205BC">
              <w:rPr>
                <w:rFonts w:cs="Arial"/>
              </w:rPr>
              <w:t>pri čemer se je ugotovilo</w:t>
            </w:r>
            <w:r w:rsidR="006C45A5" w:rsidRPr="00B205BC">
              <w:rPr>
                <w:rFonts w:cs="Arial"/>
              </w:rPr>
              <w:t xml:space="preserve">, </w:t>
            </w:r>
            <w:r w:rsidRPr="00B205BC">
              <w:rPr>
                <w:rFonts w:cs="Arial"/>
              </w:rPr>
              <w:t xml:space="preserve">da </w:t>
            </w:r>
            <w:r w:rsidR="006C45A5" w:rsidRPr="00B205BC">
              <w:rPr>
                <w:rFonts w:cs="Arial"/>
              </w:rPr>
              <w:t xml:space="preserve">so doseženi ustrezni pogoji za prehod v </w:t>
            </w:r>
            <w:r w:rsidR="00EA7BE4" w:rsidRPr="00B205BC">
              <w:rPr>
                <w:rFonts w:cs="Arial"/>
              </w:rPr>
              <w:t xml:space="preserve">bodisi </w:t>
            </w:r>
            <w:r w:rsidR="006C45A5" w:rsidRPr="00B205BC">
              <w:rPr>
                <w:rFonts w:cs="Arial"/>
              </w:rPr>
              <w:t xml:space="preserve">stanje obstoječe izpostavljenosti </w:t>
            </w:r>
            <w:r w:rsidR="00EA7BE4" w:rsidRPr="00B205BC">
              <w:t>bodisi</w:t>
            </w:r>
            <w:r w:rsidR="00EA7BE4" w:rsidRPr="00B205BC">
              <w:rPr>
                <w:rFonts w:cs="Arial"/>
              </w:rPr>
              <w:t xml:space="preserve"> </w:t>
            </w:r>
            <w:r w:rsidR="006C45A5" w:rsidRPr="00B205BC">
              <w:rPr>
                <w:rFonts w:cs="Arial"/>
              </w:rPr>
              <w:t>v stanje načrtovane izpostavljenosti.</w:t>
            </w:r>
          </w:p>
        </w:tc>
        <w:tc>
          <w:tcPr>
            <w:tcW w:w="1701" w:type="dxa"/>
          </w:tcPr>
          <w:p w14:paraId="36911530" w14:textId="6CF20E80" w:rsidR="006C45A5" w:rsidRPr="00B205BC" w:rsidRDefault="006C45A5" w:rsidP="006C45A5">
            <w:pPr>
              <w:pStyle w:val="Odstavekseznama"/>
              <w:numPr>
                <w:ilvl w:val="0"/>
                <w:numId w:val="36"/>
              </w:numPr>
              <w:ind w:left="129" w:hanging="142"/>
            </w:pPr>
            <w:r w:rsidRPr="00B205BC">
              <w:t>URSJV</w:t>
            </w:r>
          </w:p>
          <w:p w14:paraId="148A0ACE" w14:textId="31FF9F5A" w:rsidR="006C45A5" w:rsidRPr="00B205BC" w:rsidRDefault="006C45A5" w:rsidP="007032C9">
            <w:pPr>
              <w:pStyle w:val="Odstavekseznama"/>
              <w:numPr>
                <w:ilvl w:val="0"/>
                <w:numId w:val="36"/>
              </w:numPr>
              <w:ind w:left="129" w:hanging="142"/>
            </w:pPr>
            <w:r w:rsidRPr="00B205BC">
              <w:t>URSVS</w:t>
            </w:r>
          </w:p>
        </w:tc>
        <w:tc>
          <w:tcPr>
            <w:tcW w:w="1701" w:type="dxa"/>
          </w:tcPr>
          <w:p w14:paraId="19D6D9AE" w14:textId="05646A3C" w:rsidR="006C45A5" w:rsidRPr="00B205BC" w:rsidRDefault="006C45A5" w:rsidP="007032C9">
            <w:pPr>
              <w:pStyle w:val="Odstavekseznama"/>
              <w:numPr>
                <w:ilvl w:val="0"/>
                <w:numId w:val="36"/>
              </w:numPr>
              <w:ind w:left="129" w:hanging="142"/>
            </w:pPr>
            <w:r w:rsidRPr="00B205BC">
              <w:t>MZ</w:t>
            </w:r>
          </w:p>
        </w:tc>
      </w:tr>
      <w:tr w:rsidR="00F05AB8" w:rsidRPr="00B205BC" w14:paraId="0C693859" w14:textId="77777777" w:rsidTr="00EF6D4A">
        <w:tc>
          <w:tcPr>
            <w:tcW w:w="5240" w:type="dxa"/>
          </w:tcPr>
          <w:p w14:paraId="0FAE75AB" w14:textId="1D233EC9" w:rsidR="007A198E" w:rsidRPr="00B205BC" w:rsidRDefault="007A198E" w:rsidP="00EE3468">
            <w:pPr>
              <w:spacing w:after="120"/>
            </w:pPr>
            <w:r w:rsidRPr="00B205BC">
              <w:rPr>
                <w:b/>
              </w:rPr>
              <w:t>(</w:t>
            </w:r>
            <w:r w:rsidR="004C66D1" w:rsidRPr="00B205BC">
              <w:rPr>
                <w:b/>
              </w:rPr>
              <w:t>9</w:t>
            </w:r>
            <w:r w:rsidRPr="00B205BC">
              <w:rPr>
                <w:b/>
              </w:rPr>
              <w:t>)</w:t>
            </w:r>
            <w:r w:rsidRPr="00B205BC">
              <w:t xml:space="preserve"> </w:t>
            </w:r>
            <w:r w:rsidRPr="00B205BC">
              <w:rPr>
                <w:b/>
              </w:rPr>
              <w:t>ocena</w:t>
            </w:r>
            <w:r w:rsidRPr="00B205BC">
              <w:t xml:space="preserve"> </w:t>
            </w:r>
            <w:r w:rsidRPr="00B205BC">
              <w:rPr>
                <w:b/>
              </w:rPr>
              <w:t>neradioloških posledic</w:t>
            </w:r>
          </w:p>
          <w:p w14:paraId="0C327653" w14:textId="3677CA67" w:rsidR="007A198E" w:rsidRPr="00B205BC" w:rsidRDefault="007A198E" w:rsidP="00EE3468">
            <w:pPr>
              <w:jc w:val="both"/>
            </w:pPr>
            <w:r w:rsidRPr="00B205BC">
              <w:t>Neradiološke posledice (npr. psihološke, socialne in gospodarske posledice), drugi dejavniki (npr. možnosti rabe zemljišč, razpoložljivost virov, odpornost skupnosti,) in ukrepi za njihovo odpravo so opredeljeni.</w:t>
            </w:r>
          </w:p>
        </w:tc>
        <w:tc>
          <w:tcPr>
            <w:tcW w:w="1701" w:type="dxa"/>
          </w:tcPr>
          <w:p w14:paraId="51A02D2C" w14:textId="77777777" w:rsidR="007A198E" w:rsidRPr="00B205BC" w:rsidRDefault="007A198E" w:rsidP="007A198E">
            <w:pPr>
              <w:pStyle w:val="Odstavekseznama"/>
              <w:numPr>
                <w:ilvl w:val="0"/>
                <w:numId w:val="36"/>
              </w:numPr>
              <w:ind w:left="129" w:hanging="142"/>
            </w:pPr>
            <w:r w:rsidRPr="00B205BC">
              <w:t>MDDSZ</w:t>
            </w:r>
          </w:p>
          <w:p w14:paraId="5491759D" w14:textId="2C9C960E" w:rsidR="007A198E" w:rsidRPr="00B205BC" w:rsidRDefault="007A198E" w:rsidP="007A198E">
            <w:pPr>
              <w:pStyle w:val="Odstavekseznama"/>
              <w:numPr>
                <w:ilvl w:val="0"/>
                <w:numId w:val="36"/>
              </w:numPr>
              <w:ind w:left="129" w:hanging="142"/>
            </w:pPr>
            <w:r w:rsidRPr="00B205BC">
              <w:t>MZ</w:t>
            </w:r>
          </w:p>
          <w:p w14:paraId="073C1F3D" w14:textId="0E355940" w:rsidR="007A198E" w:rsidRPr="00B205BC" w:rsidRDefault="007A198E" w:rsidP="007A198E">
            <w:pPr>
              <w:pStyle w:val="Odstavekseznama"/>
              <w:numPr>
                <w:ilvl w:val="0"/>
                <w:numId w:val="36"/>
              </w:numPr>
              <w:ind w:left="129" w:hanging="142"/>
            </w:pPr>
            <w:r w:rsidRPr="00B205BC">
              <w:t>URSZR</w:t>
            </w:r>
            <w:r w:rsidRPr="00B205BC">
              <w:rPr>
                <w:vertAlign w:val="superscript"/>
              </w:rPr>
              <w:footnoteReference w:id="11"/>
            </w:r>
          </w:p>
          <w:p w14:paraId="372DF29B" w14:textId="2FADAEA3" w:rsidR="007A198E" w:rsidRPr="00B205BC" w:rsidRDefault="007A198E" w:rsidP="007A198E">
            <w:pPr>
              <w:pStyle w:val="Odstavekseznama"/>
              <w:numPr>
                <w:ilvl w:val="0"/>
                <w:numId w:val="36"/>
              </w:numPr>
              <w:ind w:left="129" w:hanging="142"/>
            </w:pPr>
            <w:r w:rsidRPr="00B205BC">
              <w:t>MNZ</w:t>
            </w:r>
          </w:p>
          <w:p w14:paraId="42E163E5" w14:textId="35117A82" w:rsidR="007A198E" w:rsidRPr="00B205BC" w:rsidRDefault="007A198E" w:rsidP="007A198E">
            <w:pPr>
              <w:pStyle w:val="Odstavekseznama"/>
              <w:numPr>
                <w:ilvl w:val="0"/>
                <w:numId w:val="36"/>
              </w:numPr>
              <w:ind w:left="129" w:hanging="142"/>
            </w:pPr>
            <w:r w:rsidRPr="00B205BC">
              <w:t>URSJV</w:t>
            </w:r>
          </w:p>
          <w:p w14:paraId="163640BD" w14:textId="7A959827" w:rsidR="007A198E" w:rsidRPr="00B205BC" w:rsidRDefault="007A198E" w:rsidP="007A198E">
            <w:pPr>
              <w:pStyle w:val="Odstavekseznama"/>
              <w:numPr>
                <w:ilvl w:val="0"/>
                <w:numId w:val="36"/>
              </w:numPr>
              <w:ind w:left="129" w:hanging="142"/>
            </w:pPr>
            <w:r w:rsidRPr="00B205BC">
              <w:t>MGTŠ</w:t>
            </w:r>
          </w:p>
          <w:p w14:paraId="2FFECBC9" w14:textId="57FB0295" w:rsidR="007A198E" w:rsidRPr="00B205BC" w:rsidRDefault="007A198E" w:rsidP="007032C9">
            <w:pPr>
              <w:pStyle w:val="Odstavekseznama"/>
              <w:numPr>
                <w:ilvl w:val="0"/>
                <w:numId w:val="36"/>
              </w:numPr>
              <w:ind w:left="129" w:hanging="142"/>
            </w:pPr>
            <w:r w:rsidRPr="00B205BC">
              <w:t>MSP</w:t>
            </w:r>
          </w:p>
        </w:tc>
        <w:tc>
          <w:tcPr>
            <w:tcW w:w="1701" w:type="dxa"/>
          </w:tcPr>
          <w:p w14:paraId="06F1FC50" w14:textId="45EEE516" w:rsidR="007A198E" w:rsidRPr="007237AF" w:rsidRDefault="007237AF" w:rsidP="006C02E1">
            <w:pPr>
              <w:pStyle w:val="Odstavekseznama"/>
              <w:numPr>
                <w:ilvl w:val="0"/>
                <w:numId w:val="36"/>
              </w:numPr>
              <w:ind w:left="129" w:hanging="142"/>
            </w:pPr>
            <w:r w:rsidRPr="007237AF">
              <w:t>NIJZ</w:t>
            </w:r>
          </w:p>
        </w:tc>
      </w:tr>
      <w:tr w:rsidR="00F05AB8" w:rsidRPr="00B205BC" w14:paraId="7093AEF0" w14:textId="77777777" w:rsidTr="00EF6D4A">
        <w:trPr>
          <w:trHeight w:val="900"/>
        </w:trPr>
        <w:tc>
          <w:tcPr>
            <w:tcW w:w="5240" w:type="dxa"/>
          </w:tcPr>
          <w:p w14:paraId="473F5165" w14:textId="539EF60E" w:rsidR="00F73283" w:rsidRPr="00B205BC" w:rsidRDefault="00F73283" w:rsidP="00EE3468">
            <w:pPr>
              <w:spacing w:after="120"/>
            </w:pPr>
            <w:r w:rsidRPr="00B205BC">
              <w:rPr>
                <w:b/>
              </w:rPr>
              <w:t>(</w:t>
            </w:r>
            <w:r w:rsidR="004C66D1" w:rsidRPr="00B205BC">
              <w:rPr>
                <w:b/>
              </w:rPr>
              <w:t>10</w:t>
            </w:r>
            <w:r w:rsidRPr="00B205BC">
              <w:rPr>
                <w:b/>
              </w:rPr>
              <w:t>) register za zdravstveni nadzor</w:t>
            </w:r>
          </w:p>
          <w:p w14:paraId="23446032" w14:textId="77777777" w:rsidR="00F73283" w:rsidRDefault="00F73283" w:rsidP="00DC6DC5">
            <w:pPr>
              <w:spacing w:after="120"/>
              <w:jc w:val="both"/>
            </w:pPr>
            <w:r w:rsidRPr="00B205BC">
              <w:t>Vzpostavljen je register posameznikov, ki morajo biti zaradi posledic izrednega dogodka vključeni v dolgoročni zdravstveni nadzor.</w:t>
            </w:r>
          </w:p>
          <w:p w14:paraId="3BA3530C" w14:textId="4E364912" w:rsidR="00EE3BE6" w:rsidRPr="00B205BC" w:rsidRDefault="00EE3BE6" w:rsidP="007237AF">
            <w:pPr>
              <w:spacing w:after="120"/>
              <w:jc w:val="both"/>
            </w:pPr>
            <w:r w:rsidRPr="00CF74D7">
              <w:t>INTERVENTNI ZAKON</w:t>
            </w:r>
            <w:r>
              <w:t xml:space="preserve"> (razširitev določb ZVISJV-1)</w:t>
            </w:r>
            <w:r w:rsidRPr="00CF74D7">
              <w:t xml:space="preserve">: Razširiti </w:t>
            </w:r>
            <w:r>
              <w:t xml:space="preserve">Centralni register osebnih doz, </w:t>
            </w:r>
            <w:r w:rsidRPr="00CF74D7">
              <w:t xml:space="preserve">ki ga v skladu z ZVISJV upravlja Uprava za varstvo pred sevanji </w:t>
            </w:r>
            <w:r>
              <w:t xml:space="preserve">in </w:t>
            </w:r>
            <w:r w:rsidRPr="00CF74D7">
              <w:t>vključuje doze za izpostavljene delavce in prve posredovalce tako</w:t>
            </w:r>
            <w:r>
              <w:t>,</w:t>
            </w:r>
            <w:r w:rsidRPr="00CF74D7">
              <w:t xml:space="preserve"> da bo omogočal tudi zbiranje osebnih doz prebivalstva, prizadetega ob izrednem dogodku.</w:t>
            </w:r>
          </w:p>
        </w:tc>
        <w:tc>
          <w:tcPr>
            <w:tcW w:w="1701" w:type="dxa"/>
          </w:tcPr>
          <w:p w14:paraId="67E16C29" w14:textId="46F6E213" w:rsidR="00886ED2" w:rsidRPr="00B76A44" w:rsidRDefault="00F73283" w:rsidP="00B76A44">
            <w:pPr>
              <w:pStyle w:val="Odstavekseznama"/>
              <w:numPr>
                <w:ilvl w:val="0"/>
                <w:numId w:val="36"/>
              </w:numPr>
              <w:ind w:left="129" w:hanging="142"/>
            </w:pPr>
            <w:r w:rsidRPr="00B205BC">
              <w:t>MZ</w:t>
            </w:r>
            <w:r w:rsidR="00B76A44">
              <w:t xml:space="preserve"> - URSVS</w:t>
            </w:r>
          </w:p>
        </w:tc>
        <w:tc>
          <w:tcPr>
            <w:tcW w:w="1701" w:type="dxa"/>
          </w:tcPr>
          <w:p w14:paraId="03B5CD5A" w14:textId="40C63A9B" w:rsidR="00F73283" w:rsidRPr="00B205BC" w:rsidRDefault="009F6AEE" w:rsidP="00330F92">
            <w:r w:rsidRPr="00B205BC">
              <w:t>/</w:t>
            </w:r>
          </w:p>
        </w:tc>
      </w:tr>
      <w:tr w:rsidR="00F05AB8" w:rsidRPr="00B205BC" w14:paraId="6274E904" w14:textId="77777777" w:rsidTr="00EF6D4A">
        <w:tc>
          <w:tcPr>
            <w:tcW w:w="5240" w:type="dxa"/>
          </w:tcPr>
          <w:p w14:paraId="653EDB92" w14:textId="06B17D52" w:rsidR="009F6AEE" w:rsidRPr="00B205BC" w:rsidRDefault="009F6AEE" w:rsidP="00EE3468">
            <w:pPr>
              <w:spacing w:after="120"/>
              <w:rPr>
                <w:b/>
              </w:rPr>
            </w:pPr>
            <w:r w:rsidRPr="00B205BC">
              <w:rPr>
                <w:b/>
              </w:rPr>
              <w:t>(1</w:t>
            </w:r>
            <w:r w:rsidR="004C66D1" w:rsidRPr="00B205BC">
              <w:rPr>
                <w:b/>
              </w:rPr>
              <w:t>1</w:t>
            </w:r>
            <w:r w:rsidRPr="00B205BC">
              <w:rPr>
                <w:b/>
              </w:rPr>
              <w:t>) radioaktivni odpadki</w:t>
            </w:r>
          </w:p>
          <w:p w14:paraId="6CAB24B2" w14:textId="0DA257C1" w:rsidR="009F6AEE" w:rsidRPr="00B205BC" w:rsidRDefault="00DD7598" w:rsidP="00DC6DC5">
            <w:pPr>
              <w:spacing w:after="120"/>
              <w:jc w:val="both"/>
              <w:rPr>
                <w:rFonts w:asciiTheme="minorHAnsi" w:hAnsiTheme="minorHAnsi" w:cstheme="minorHAnsi"/>
              </w:rPr>
            </w:pPr>
            <w:r w:rsidRPr="006C02E1">
              <w:t>S kontaminiranim materialom in z radioaktivnimi odpadki, ki so nastali ob izrednem dogodku</w:t>
            </w:r>
            <w:r w:rsidR="007237AF" w:rsidRPr="006C02E1">
              <w:t>,</w:t>
            </w:r>
            <w:r w:rsidRPr="006C02E1">
              <w:t xml:space="preserve"> se ustrezno ravna</w:t>
            </w:r>
            <w:r w:rsidR="00471809" w:rsidRPr="006C02E1">
              <w:t xml:space="preserve">. </w:t>
            </w:r>
            <w:r w:rsidR="00592243">
              <w:t>Če r</w:t>
            </w:r>
            <w:r w:rsidR="00DA3772" w:rsidRPr="006C02E1">
              <w:t xml:space="preserve">azsežnost nesreče </w:t>
            </w:r>
            <w:r w:rsidR="00471809" w:rsidRPr="006C02E1">
              <w:t>dopušča, se začasne deponije in zbirališča odpravi. K</w:t>
            </w:r>
            <w:r w:rsidR="006557F2" w:rsidRPr="006C02E1">
              <w:t xml:space="preserve">ontaminiran material je </w:t>
            </w:r>
            <w:r w:rsidR="00471809" w:rsidRPr="006C02E1">
              <w:t xml:space="preserve">ustrezno </w:t>
            </w:r>
            <w:r w:rsidR="006557F2" w:rsidRPr="006C02E1">
              <w:t xml:space="preserve">prekrit s </w:t>
            </w:r>
            <w:proofErr w:type="spellStart"/>
            <w:r w:rsidR="006557F2" w:rsidRPr="006C02E1">
              <w:t>prekrivko</w:t>
            </w:r>
            <w:proofErr w:type="spellEnd"/>
            <w:r w:rsidR="006557F2" w:rsidRPr="006C02E1">
              <w:t xml:space="preserve">, </w:t>
            </w:r>
            <w:r w:rsidR="00471809" w:rsidRPr="006C02E1">
              <w:t>da se prepreči širjenje</w:t>
            </w:r>
            <w:r w:rsidR="006557F2" w:rsidRPr="006C02E1">
              <w:t xml:space="preserve"> kontaminacije</w:t>
            </w:r>
            <w:r w:rsidR="00471809" w:rsidRPr="006C02E1">
              <w:t xml:space="preserve"> zaradi vetra, živali ali drugih vplivov okolja</w:t>
            </w:r>
            <w:r w:rsidRPr="006C02E1">
              <w:t xml:space="preserve">. Pripravljen in odobren je Načrt ravnanja z radioaktivnimi odpadki, kot je to določeno v Smernicah za ravnanje z RAO po jedrski ali radiološki nesreči [21]. Začasna zbirališča so ustrezno zaščitena pred vremenskimi vplivi, </w:t>
            </w:r>
            <w:r w:rsidR="00471809" w:rsidRPr="006C02E1">
              <w:t xml:space="preserve">hkrati je zagotovljeno </w:t>
            </w:r>
            <w:r w:rsidRPr="006C02E1">
              <w:t>varovanje materiala</w:t>
            </w:r>
            <w:r w:rsidR="00471809" w:rsidRPr="006C02E1">
              <w:t xml:space="preserve"> z ustreznimi fizičnimi</w:t>
            </w:r>
            <w:r w:rsidRPr="006C02E1">
              <w:t xml:space="preserve"> in/ali tehničn</w:t>
            </w:r>
            <w:r w:rsidR="00471809" w:rsidRPr="006C02E1">
              <w:t>imi ukrepi</w:t>
            </w:r>
            <w:r w:rsidRPr="006C02E1">
              <w:t>.</w:t>
            </w:r>
          </w:p>
        </w:tc>
        <w:tc>
          <w:tcPr>
            <w:tcW w:w="1701" w:type="dxa"/>
          </w:tcPr>
          <w:p w14:paraId="16F5BAF7" w14:textId="25D0DA5D" w:rsidR="00F05AB8" w:rsidRDefault="00F05AB8" w:rsidP="00F05AB8">
            <w:pPr>
              <w:pStyle w:val="Odstavekseznama"/>
              <w:numPr>
                <w:ilvl w:val="0"/>
                <w:numId w:val="36"/>
              </w:numPr>
              <w:ind w:left="129" w:hanging="142"/>
            </w:pPr>
            <w:r>
              <w:t>Vlada RS (ko povzročitelj ni znan ali če povzročitelj ni na ozemlju RS)</w:t>
            </w:r>
          </w:p>
          <w:p w14:paraId="1E17D7E2" w14:textId="05830232" w:rsidR="00885303" w:rsidRPr="00F05AB8" w:rsidRDefault="00F05AB8" w:rsidP="00F05AB8">
            <w:pPr>
              <w:pStyle w:val="Odstavekseznama"/>
              <w:numPr>
                <w:ilvl w:val="0"/>
                <w:numId w:val="36"/>
              </w:numPr>
              <w:ind w:left="129" w:hanging="142"/>
            </w:pPr>
            <w:r>
              <w:t>povzročitelj nesreče (izvajalec sevalne dejavnosti, u</w:t>
            </w:r>
            <w:r w:rsidRPr="00F05AB8">
              <w:t>pravljavec objekta</w:t>
            </w:r>
            <w:r>
              <w:t>)</w:t>
            </w:r>
          </w:p>
        </w:tc>
        <w:tc>
          <w:tcPr>
            <w:tcW w:w="1701" w:type="dxa"/>
          </w:tcPr>
          <w:p w14:paraId="79D60A4A" w14:textId="1E1A89B4" w:rsidR="009F6AEE" w:rsidRDefault="002373CF" w:rsidP="002373CF">
            <w:pPr>
              <w:pStyle w:val="Odstavekseznama"/>
              <w:numPr>
                <w:ilvl w:val="0"/>
                <w:numId w:val="36"/>
              </w:numPr>
              <w:ind w:left="129" w:hanging="142"/>
            </w:pPr>
            <w:r w:rsidRPr="002373CF">
              <w:t>ARAO</w:t>
            </w:r>
          </w:p>
          <w:p w14:paraId="1088D851" w14:textId="77777777" w:rsidR="002373CF" w:rsidRDefault="002373CF" w:rsidP="002373CF">
            <w:pPr>
              <w:pStyle w:val="Odstavekseznama"/>
              <w:numPr>
                <w:ilvl w:val="0"/>
                <w:numId w:val="36"/>
              </w:numPr>
              <w:ind w:left="129" w:hanging="142"/>
            </w:pPr>
            <w:r>
              <w:t>URSJV</w:t>
            </w:r>
          </w:p>
          <w:p w14:paraId="7CABB613" w14:textId="30B4E06E" w:rsidR="002373CF" w:rsidRPr="002373CF" w:rsidRDefault="002373CF" w:rsidP="006C02E1">
            <w:pPr>
              <w:pStyle w:val="Odstavekseznama"/>
              <w:numPr>
                <w:ilvl w:val="0"/>
                <w:numId w:val="36"/>
              </w:numPr>
              <w:ind w:left="129" w:hanging="142"/>
            </w:pPr>
            <w:r>
              <w:t>Pooblaščen</w:t>
            </w:r>
            <w:r w:rsidR="00885303">
              <w:t xml:space="preserve">i </w:t>
            </w:r>
            <w:r>
              <w:t>izveden</w:t>
            </w:r>
            <w:r w:rsidR="00885303">
              <w:t>ci</w:t>
            </w:r>
            <w:r>
              <w:t xml:space="preserve"> varstva pred sevanji</w:t>
            </w:r>
          </w:p>
        </w:tc>
      </w:tr>
      <w:tr w:rsidR="00F05AB8" w:rsidRPr="00B205BC" w14:paraId="14FFAAE7" w14:textId="77777777" w:rsidTr="00EF6D4A">
        <w:trPr>
          <w:trHeight w:val="4347"/>
        </w:trPr>
        <w:tc>
          <w:tcPr>
            <w:tcW w:w="5240" w:type="dxa"/>
          </w:tcPr>
          <w:p w14:paraId="7DC71F05" w14:textId="11BDE1E8" w:rsidR="00977866" w:rsidRPr="00B205BC" w:rsidRDefault="00977866" w:rsidP="00E13C65">
            <w:pPr>
              <w:spacing w:after="120"/>
            </w:pPr>
            <w:r w:rsidRPr="00B205BC">
              <w:rPr>
                <w:b/>
              </w:rPr>
              <w:lastRenderedPageBreak/>
              <w:t>(1</w:t>
            </w:r>
            <w:r w:rsidR="004C66D1" w:rsidRPr="00B205BC">
              <w:rPr>
                <w:b/>
              </w:rPr>
              <w:t>2</w:t>
            </w:r>
            <w:r w:rsidRPr="00B205BC">
              <w:rPr>
                <w:b/>
              </w:rPr>
              <w:t>) posvetovanje z zainteresirano javnostjo</w:t>
            </w:r>
          </w:p>
          <w:p w14:paraId="2616BC65" w14:textId="7B217CCD" w:rsidR="00977866" w:rsidRPr="00B205BC" w:rsidRDefault="00977866" w:rsidP="000B150D">
            <w:pPr>
              <w:spacing w:after="120"/>
              <w:jc w:val="both"/>
            </w:pPr>
            <w:r w:rsidRPr="00B205BC">
              <w:t xml:space="preserve">Izvedeno je posvetovanje z zainteresirano javnostjo, z namenom povečati zaupanje javnosti v odločitev o prenehanju izrednega dogodka in lažje sprejemanje te odločitve. </w:t>
            </w:r>
            <w:r w:rsidR="0098073A" w:rsidRPr="00B205BC">
              <w:t>Čas, namenjen izvedenemu p</w:t>
            </w:r>
            <w:r w:rsidRPr="00B205BC">
              <w:t>osvetovanju</w:t>
            </w:r>
            <w:r w:rsidR="007237AF">
              <w:t>,</w:t>
            </w:r>
            <w:r w:rsidRPr="00B205BC">
              <w:t xml:space="preserve"> je bil utemeljeno dolg</w:t>
            </w:r>
            <w:r w:rsidR="0098073A" w:rsidRPr="00B205BC">
              <w:t>, in ni oviral spr</w:t>
            </w:r>
            <w:r w:rsidR="00D26E08" w:rsidRPr="00B205BC">
              <w:t>e</w:t>
            </w:r>
            <w:r w:rsidR="0098073A" w:rsidRPr="00B205BC">
              <w:t>j</w:t>
            </w:r>
            <w:r w:rsidR="00D26E08" w:rsidRPr="00B205BC">
              <w:t>e</w:t>
            </w:r>
            <w:r w:rsidR="0098073A" w:rsidRPr="00B205BC">
              <w:t>m</w:t>
            </w:r>
            <w:r w:rsidR="007237AF">
              <w:t>a</w:t>
            </w:r>
            <w:r w:rsidR="0098073A" w:rsidRPr="00B205BC">
              <w:t xml:space="preserve"> odločitve o prenehanju izrednega dogodka. </w:t>
            </w:r>
          </w:p>
          <w:p w14:paraId="3A1C30DF" w14:textId="41A621C7" w:rsidR="00977866" w:rsidRPr="00B205BC" w:rsidRDefault="00977866" w:rsidP="00DC6DC5">
            <w:pPr>
              <w:spacing w:after="120"/>
              <w:jc w:val="both"/>
            </w:pPr>
            <w:r w:rsidRPr="00B205BC">
              <w:t xml:space="preserve">Posvetovanje z zainteresirano javnostjo in drugimi zainteresiranimi stranmi </w:t>
            </w:r>
            <w:r w:rsidR="0098073A" w:rsidRPr="00B205BC">
              <w:t xml:space="preserve">je </w:t>
            </w:r>
            <w:r w:rsidRPr="00B205BC">
              <w:t>vključ</w:t>
            </w:r>
            <w:r w:rsidR="0098073A" w:rsidRPr="00B205BC">
              <w:t>evalo</w:t>
            </w:r>
            <w:r w:rsidRPr="00B205BC">
              <w:t xml:space="preserve"> razpravo o podlag</w:t>
            </w:r>
            <w:r w:rsidR="0098073A" w:rsidRPr="00B205BC">
              <w:t>ah</w:t>
            </w:r>
            <w:r w:rsidRPr="00B205BC">
              <w:t xml:space="preserve"> </w:t>
            </w:r>
            <w:r w:rsidR="0098073A" w:rsidRPr="00B205BC">
              <w:t xml:space="preserve">za </w:t>
            </w:r>
            <w:r w:rsidRPr="00B205BC">
              <w:t>razglasi</w:t>
            </w:r>
            <w:r w:rsidR="0098073A" w:rsidRPr="00B205BC">
              <w:t>tev</w:t>
            </w:r>
            <w:r w:rsidRPr="00B205BC">
              <w:t xml:space="preserve"> kon</w:t>
            </w:r>
            <w:r w:rsidR="0098073A" w:rsidRPr="00B205BC">
              <w:t>ca</w:t>
            </w:r>
            <w:r w:rsidRPr="00B205BC">
              <w:t xml:space="preserve"> izrednega dogodka, kateri zaščitni ukrepi in omejitve so bili izvedeni med izrednim dogodkom; o morebitnem prilagajanju uvedenih omejitev, nadaljnjem izvajanju zaščitnih ukrepov ali uvedbi novih zaščitnih ukrepov, pa tudi glede pričakovanega trajanja teh ukrepov in omejitev; o morebitnih potrebnih spremembah vedenja in navad prebivalstva, možnostih izvajanja (kjer je to ustrezno) morebitnih lastnih zaščitnih ukrepov – samopomoči, kot je npr. krajše zadrževanje na določenem območju, spremembe v kmetijskih opravilih in uporabi zemljišč, omejitve uživanja določene hrane; o potrebi po </w:t>
            </w:r>
            <w:r w:rsidR="00815ABB" w:rsidRPr="00B205BC">
              <w:t xml:space="preserve">dolgoročnem </w:t>
            </w:r>
            <w:r w:rsidRPr="00B205BC">
              <w:t xml:space="preserve">monitoringu </w:t>
            </w:r>
            <w:r w:rsidR="00815ABB" w:rsidRPr="00B205BC">
              <w:t xml:space="preserve">radioaktivnosti v </w:t>
            </w:r>
            <w:r w:rsidRPr="00B205BC">
              <w:t>okolj</w:t>
            </w:r>
            <w:r w:rsidR="00815ABB" w:rsidRPr="00B205BC">
              <w:t>u</w:t>
            </w:r>
            <w:r w:rsidRPr="00B205BC">
              <w:t xml:space="preserve"> in spremljanju vira po prenehanju izrednega dogodka; nadaljnjih prizadevanjih za obnovo storitev in delovnih mest ter nevarnostih ionizirajočega sevanja v stanju izpostavljenosti po izrednem dogodku.</w:t>
            </w:r>
          </w:p>
        </w:tc>
        <w:tc>
          <w:tcPr>
            <w:tcW w:w="1701" w:type="dxa"/>
          </w:tcPr>
          <w:p w14:paraId="5B183B3F" w14:textId="77777777" w:rsidR="006B2789" w:rsidRPr="00B205BC" w:rsidRDefault="006B2789" w:rsidP="006B2789">
            <w:pPr>
              <w:pStyle w:val="Odstavekseznama"/>
              <w:numPr>
                <w:ilvl w:val="0"/>
                <w:numId w:val="36"/>
              </w:numPr>
              <w:ind w:left="129" w:hanging="142"/>
            </w:pPr>
            <w:r w:rsidRPr="00B205BC">
              <w:t>Ministrstva</w:t>
            </w:r>
          </w:p>
          <w:p w14:paraId="4BA5BC20" w14:textId="77777777" w:rsidR="006B2789" w:rsidRPr="00B205BC" w:rsidRDefault="006B2789" w:rsidP="006B2789">
            <w:pPr>
              <w:pStyle w:val="Odstavekseznama"/>
              <w:numPr>
                <w:ilvl w:val="0"/>
                <w:numId w:val="36"/>
              </w:numPr>
              <w:ind w:left="129" w:hanging="142"/>
            </w:pPr>
            <w:r w:rsidRPr="00B205BC">
              <w:t>Občine</w:t>
            </w:r>
          </w:p>
          <w:p w14:paraId="5E356B1E" w14:textId="4EBDD070" w:rsidR="00977866" w:rsidRPr="00B205BC" w:rsidRDefault="006B2789" w:rsidP="006B2789">
            <w:pPr>
              <w:pStyle w:val="Odstavekseznama"/>
              <w:numPr>
                <w:ilvl w:val="0"/>
                <w:numId w:val="36"/>
              </w:numPr>
              <w:ind w:left="129" w:hanging="142"/>
            </w:pPr>
            <w:r w:rsidRPr="00B205BC">
              <w:t xml:space="preserve">Upravljavci objektov </w:t>
            </w:r>
          </w:p>
        </w:tc>
        <w:tc>
          <w:tcPr>
            <w:tcW w:w="1701" w:type="dxa"/>
          </w:tcPr>
          <w:p w14:paraId="668B9C7F" w14:textId="20C7347B" w:rsidR="00977866" w:rsidRPr="00B205BC" w:rsidRDefault="006B2789" w:rsidP="007032C9">
            <w:pPr>
              <w:pStyle w:val="Odstavekseznama"/>
              <w:numPr>
                <w:ilvl w:val="0"/>
                <w:numId w:val="36"/>
              </w:numPr>
              <w:ind w:left="129" w:hanging="142"/>
            </w:pPr>
            <w:r w:rsidRPr="00B205BC">
              <w:t>UKOM</w:t>
            </w:r>
          </w:p>
        </w:tc>
      </w:tr>
    </w:tbl>
    <w:p w14:paraId="1E52DF57" w14:textId="77777777" w:rsidR="007C7613" w:rsidRPr="00777883" w:rsidRDefault="007C7613" w:rsidP="007C7613"/>
    <w:p w14:paraId="6C4EC147" w14:textId="1EF0814E" w:rsidR="009872DD" w:rsidRPr="00777883" w:rsidRDefault="009872DD" w:rsidP="00DA773B">
      <w:pPr>
        <w:pStyle w:val="Naslov2"/>
        <w:rPr>
          <w:b/>
        </w:rPr>
      </w:pPr>
      <w:bookmarkStart w:id="15" w:name="_Toc187325385"/>
      <w:r w:rsidRPr="00777883">
        <w:rPr>
          <w:b/>
        </w:rPr>
        <w:t>Posebn</w:t>
      </w:r>
      <w:r w:rsidR="00052D83">
        <w:rPr>
          <w:b/>
        </w:rPr>
        <w:t xml:space="preserve">i </w:t>
      </w:r>
      <w:r w:rsidR="009B7A3A">
        <w:rPr>
          <w:b/>
        </w:rPr>
        <w:t xml:space="preserve">prvi pogoji </w:t>
      </w:r>
      <w:r w:rsidR="00052D83">
        <w:rPr>
          <w:b/>
        </w:rPr>
        <w:t>oz.</w:t>
      </w:r>
      <w:r w:rsidR="005E3EA5" w:rsidRPr="00777883">
        <w:rPr>
          <w:b/>
        </w:rPr>
        <w:t xml:space="preserve"> merila za prenehanje </w:t>
      </w:r>
      <w:r w:rsidR="001A6A0A" w:rsidRPr="00777883">
        <w:rPr>
          <w:b/>
        </w:rPr>
        <w:t>izrednega dogodka</w:t>
      </w:r>
      <w:bookmarkEnd w:id="15"/>
    </w:p>
    <w:p w14:paraId="62DC4B8D" w14:textId="77777777" w:rsidR="00DC3A45" w:rsidRDefault="00DC3A45" w:rsidP="00DC3A45">
      <w:pPr>
        <w:jc w:val="both"/>
      </w:pPr>
    </w:p>
    <w:p w14:paraId="5B502F27" w14:textId="5C4F63E8" w:rsidR="00DC3A45" w:rsidRDefault="00DC3A45" w:rsidP="007032C9">
      <w:pPr>
        <w:jc w:val="both"/>
      </w:pPr>
      <w:r>
        <w:t>Izredni dogodek se lahko zaključi bodisi s prehodom v stanje načrtovane izpostavljenosti bodisi s prehodom v stanje obstoječe izpostavljenosti. Pri tem morajo biti za oba prehoda poleg splošnih dodatno izpolnjeni še posebni prvi pogoji, opisani v nadaljevanju.</w:t>
      </w:r>
    </w:p>
    <w:p w14:paraId="2459B53C" w14:textId="77777777" w:rsidR="00E5295C" w:rsidRPr="00777883" w:rsidRDefault="00E5295C" w:rsidP="00E5295C"/>
    <w:p w14:paraId="208A7CC4" w14:textId="6E0F04F7" w:rsidR="00E5295C" w:rsidRPr="006C02E1" w:rsidRDefault="00B32D3D" w:rsidP="00DC3A45">
      <w:pPr>
        <w:pStyle w:val="Naslov3"/>
        <w:rPr>
          <w:b/>
          <w:bCs/>
        </w:rPr>
      </w:pPr>
      <w:bookmarkStart w:id="16" w:name="_Toc187325386"/>
      <w:r w:rsidRPr="006C02E1">
        <w:rPr>
          <w:b/>
          <w:bCs/>
        </w:rPr>
        <w:t>Posebn</w:t>
      </w:r>
      <w:r w:rsidR="00052D83" w:rsidRPr="006C02E1">
        <w:rPr>
          <w:b/>
          <w:bCs/>
        </w:rPr>
        <w:t>i pr</w:t>
      </w:r>
      <w:r w:rsidR="009B7A3A" w:rsidRPr="006C02E1">
        <w:rPr>
          <w:b/>
          <w:bCs/>
        </w:rPr>
        <w:t xml:space="preserve">vi </w:t>
      </w:r>
      <w:r w:rsidR="00052D83" w:rsidRPr="006C02E1">
        <w:rPr>
          <w:b/>
          <w:bCs/>
        </w:rPr>
        <w:t>pogoji oz.</w:t>
      </w:r>
      <w:r w:rsidRPr="006C02E1">
        <w:rPr>
          <w:b/>
          <w:bCs/>
        </w:rPr>
        <w:t xml:space="preserve"> merila za p</w:t>
      </w:r>
      <w:r w:rsidR="00E5295C" w:rsidRPr="006C02E1">
        <w:rPr>
          <w:b/>
          <w:bCs/>
        </w:rPr>
        <w:t xml:space="preserve">rehod v stanje </w:t>
      </w:r>
      <w:r w:rsidR="007E2341" w:rsidRPr="006C02E1">
        <w:rPr>
          <w:b/>
          <w:bCs/>
        </w:rPr>
        <w:t xml:space="preserve">načrtovane </w:t>
      </w:r>
      <w:r w:rsidR="00E5295C" w:rsidRPr="006C02E1">
        <w:rPr>
          <w:b/>
          <w:bCs/>
        </w:rPr>
        <w:t>izpostavljenosti</w:t>
      </w:r>
      <w:bookmarkEnd w:id="16"/>
    </w:p>
    <w:p w14:paraId="7BE126FE" w14:textId="77777777" w:rsidR="00E5295C" w:rsidRPr="00777883" w:rsidRDefault="00E5295C" w:rsidP="00E5295C"/>
    <w:p w14:paraId="16681DA5" w14:textId="02EAA27A" w:rsidR="00700DF0" w:rsidRDefault="003416A2" w:rsidP="00F647FA">
      <w:pPr>
        <w:jc w:val="both"/>
      </w:pPr>
      <w:r w:rsidRPr="003416A2">
        <w:t xml:space="preserve">Da se lahko razglasi konec </w:t>
      </w:r>
      <w:r>
        <w:t>izrednega dogodka</w:t>
      </w:r>
      <w:r w:rsidRPr="003416A2">
        <w:t xml:space="preserve"> in preide v stanje</w:t>
      </w:r>
      <w:r w:rsidR="000B3894">
        <w:t xml:space="preserve"> načrtovane</w:t>
      </w:r>
      <w:r w:rsidRPr="003416A2">
        <w:t xml:space="preserve"> izpostavljenosti, morajo biti poleg splošnih prvih pogojev oziroma meril izpolnjeni tudi posebni prvi pogoji</w:t>
      </w:r>
      <w:r w:rsidR="00E61615">
        <w:t>, opisani v nadaljevanju</w:t>
      </w:r>
      <w:r w:rsidRPr="003416A2">
        <w:t xml:space="preserve"> (tabela 2).</w:t>
      </w:r>
      <w:r w:rsidR="00560D64">
        <w:t xml:space="preserve"> Stanje načrtovane izpostavljenosti pomeni, da je vir pod nazorom, posledice izrednega dogodka pa so odpravljene do tolikšne mere, da lahko objekt še naprej obratuje oz. lahko vir sevanja še naprej uporabljamo.</w:t>
      </w:r>
    </w:p>
    <w:p w14:paraId="1DE8BA19" w14:textId="75ABE141" w:rsidR="00700DF0" w:rsidRDefault="00700DF0" w:rsidP="00F647FA">
      <w:pPr>
        <w:jc w:val="both"/>
      </w:pPr>
    </w:p>
    <w:p w14:paraId="5DED70A0" w14:textId="23F13B93" w:rsidR="00700DF0" w:rsidRDefault="00700DF0" w:rsidP="00F647FA">
      <w:pPr>
        <w:jc w:val="both"/>
      </w:pPr>
      <w:r>
        <w:t xml:space="preserve">Za prehod v stanje </w:t>
      </w:r>
      <w:r w:rsidR="007E2341" w:rsidRPr="00AF2DD4">
        <w:t xml:space="preserve">načrtovane </w:t>
      </w:r>
      <w:r w:rsidRPr="00AF2DD4">
        <w:t>izpostavljenosti</w:t>
      </w:r>
      <w:r>
        <w:t xml:space="preserve"> se upoštevajo predpisane mejne doze</w:t>
      </w:r>
      <w:r w:rsidR="00E61615">
        <w:t xml:space="preserve">. </w:t>
      </w:r>
      <w:bookmarkStart w:id="17" w:name="_Hlk147842886"/>
      <w:r w:rsidR="00E61615">
        <w:t>Mejna efektivna doza</w:t>
      </w:r>
      <w:r>
        <w:t xml:space="preserve"> za prebi</w:t>
      </w:r>
      <w:r w:rsidR="00380605">
        <w:t>valstvo</w:t>
      </w:r>
      <w:r w:rsidR="00D36FF5">
        <w:t xml:space="preserve"> </w:t>
      </w:r>
      <w:r w:rsidR="00603C20">
        <w:t>znaša</w:t>
      </w:r>
      <w:r>
        <w:t xml:space="preserve"> </w:t>
      </w:r>
      <w:r w:rsidRPr="001A50E6">
        <w:rPr>
          <w:b/>
          <w:bCs/>
        </w:rPr>
        <w:t>1 mSv na leto</w:t>
      </w:r>
      <w:r w:rsidR="00AF2DD4">
        <w:rPr>
          <w:rStyle w:val="Sprotnaopomba-sklic"/>
          <w:b/>
          <w:bCs/>
        </w:rPr>
        <w:footnoteReference w:id="12"/>
      </w:r>
      <w:r w:rsidR="00E61615" w:rsidRPr="007032C9">
        <w:t>, za izpostavljene delavce, ki nadaljujejo z izvajanjem sevalne dejavnosti po koncu</w:t>
      </w:r>
      <w:r w:rsidR="00E61615">
        <w:rPr>
          <w:b/>
          <w:bCs/>
        </w:rPr>
        <w:t xml:space="preserve"> </w:t>
      </w:r>
      <w:r w:rsidR="00E61615" w:rsidRPr="007032C9">
        <w:t>izrednega dogodka, pa</w:t>
      </w:r>
      <w:r w:rsidR="00E61615">
        <w:rPr>
          <w:b/>
          <w:bCs/>
        </w:rPr>
        <w:t xml:space="preserve"> 20 mSv na leto</w:t>
      </w:r>
      <w:r w:rsidR="00D36FF5">
        <w:t xml:space="preserve"> </w:t>
      </w:r>
      <w:bookmarkEnd w:id="17"/>
      <w:r w:rsidR="00D36FF5">
        <w:t>[1]</w:t>
      </w:r>
      <w:r w:rsidR="00603C20">
        <w:t>.</w:t>
      </w:r>
    </w:p>
    <w:p w14:paraId="206E2C72" w14:textId="77777777" w:rsidR="00FD7EC1" w:rsidRDefault="00FD7EC1" w:rsidP="00FD7EC1">
      <w:pPr>
        <w:jc w:val="both"/>
      </w:pPr>
    </w:p>
    <w:p w14:paraId="010E6B61" w14:textId="4FBB9531" w:rsidR="00746147" w:rsidRPr="00777883" w:rsidRDefault="00CC08DF" w:rsidP="0063553C">
      <w:pPr>
        <w:pStyle w:val="Napis"/>
        <w:keepNext/>
      </w:pPr>
      <w:bookmarkStart w:id="18" w:name="_Ref147136789"/>
      <w:bookmarkStart w:id="19" w:name="_Toc187325408"/>
      <w:r>
        <w:lastRenderedPageBreak/>
        <w:t xml:space="preserve">Tabela </w:t>
      </w:r>
      <w:r w:rsidR="00DB1822">
        <w:fldChar w:fldCharType="begin"/>
      </w:r>
      <w:r w:rsidR="00DB1822">
        <w:instrText xml:space="preserve"> SEQ Tabela \* ARABIC </w:instrText>
      </w:r>
      <w:r w:rsidR="00DB1822">
        <w:fldChar w:fldCharType="separate"/>
      </w:r>
      <w:r w:rsidR="00C1554F">
        <w:rPr>
          <w:noProof/>
        </w:rPr>
        <w:t>2</w:t>
      </w:r>
      <w:r w:rsidR="00DB1822">
        <w:rPr>
          <w:noProof/>
        </w:rPr>
        <w:fldChar w:fldCharType="end"/>
      </w:r>
      <w:bookmarkEnd w:id="18"/>
      <w:r>
        <w:t>:</w:t>
      </w:r>
      <w:r w:rsidR="00863E69">
        <w:t xml:space="preserve"> </w:t>
      </w:r>
      <w:r w:rsidR="00842EF4" w:rsidRPr="00777883">
        <w:t>Posebn</w:t>
      </w:r>
      <w:r w:rsidR="00052D83">
        <w:t>i pr</w:t>
      </w:r>
      <w:r w:rsidR="00B07E32">
        <w:t xml:space="preserve">vi </w:t>
      </w:r>
      <w:r w:rsidR="00052D83">
        <w:t xml:space="preserve">pogoji oz. </w:t>
      </w:r>
      <w:r w:rsidR="00842EF4" w:rsidRPr="00777883">
        <w:t>merila za prehod v stanje</w:t>
      </w:r>
      <w:r w:rsidR="007E2341">
        <w:t xml:space="preserve"> načrtovane</w:t>
      </w:r>
      <w:r w:rsidR="00842EF4" w:rsidRPr="00777883">
        <w:t xml:space="preserve"> izpostavljenosti</w:t>
      </w:r>
      <w:bookmarkEnd w:id="19"/>
    </w:p>
    <w:tbl>
      <w:tblPr>
        <w:tblStyle w:val="Tabelamrea"/>
        <w:tblW w:w="9209" w:type="dxa"/>
        <w:tblLook w:val="04A0" w:firstRow="1" w:lastRow="0" w:firstColumn="1" w:lastColumn="0" w:noHBand="0" w:noVBand="1"/>
      </w:tblPr>
      <w:tblGrid>
        <w:gridCol w:w="6091"/>
        <w:gridCol w:w="1842"/>
        <w:gridCol w:w="1276"/>
      </w:tblGrid>
      <w:tr w:rsidR="00B2248F" w:rsidRPr="00777883" w14:paraId="2AC29B41" w14:textId="77777777" w:rsidTr="00463C77">
        <w:trPr>
          <w:trHeight w:val="366"/>
          <w:tblHeader/>
        </w:trPr>
        <w:tc>
          <w:tcPr>
            <w:tcW w:w="6091" w:type="dxa"/>
            <w:vMerge w:val="restart"/>
            <w:shd w:val="clear" w:color="auto" w:fill="9CC2E5" w:themeFill="accent1" w:themeFillTint="99"/>
            <w:vAlign w:val="center"/>
          </w:tcPr>
          <w:p w14:paraId="213A289B" w14:textId="5504A1CB" w:rsidR="00B2248F" w:rsidRPr="00777883" w:rsidRDefault="00B2248F" w:rsidP="009038EF">
            <w:pPr>
              <w:jc w:val="both"/>
              <w:rPr>
                <w:b/>
              </w:rPr>
            </w:pPr>
            <w:r w:rsidRPr="00777883">
              <w:rPr>
                <w:b/>
              </w:rPr>
              <w:t>POSEBN</w:t>
            </w:r>
            <w:r>
              <w:rPr>
                <w:b/>
              </w:rPr>
              <w:t>I PRVI POGOJI oz.</w:t>
            </w:r>
            <w:r w:rsidRPr="00777883">
              <w:rPr>
                <w:b/>
              </w:rPr>
              <w:t xml:space="preserve"> MERILA ZA PREHOD V STANJE </w:t>
            </w:r>
            <w:r>
              <w:rPr>
                <w:b/>
              </w:rPr>
              <w:t xml:space="preserve">NAČRTOVANE </w:t>
            </w:r>
            <w:r w:rsidRPr="00777883">
              <w:rPr>
                <w:b/>
              </w:rPr>
              <w:t>IZPOSTAVLJENOSTI</w:t>
            </w:r>
          </w:p>
        </w:tc>
        <w:tc>
          <w:tcPr>
            <w:tcW w:w="3118" w:type="dxa"/>
            <w:gridSpan w:val="2"/>
            <w:shd w:val="clear" w:color="auto" w:fill="9CC2E5" w:themeFill="accent1" w:themeFillTint="99"/>
            <w:vAlign w:val="center"/>
          </w:tcPr>
          <w:p w14:paraId="4F3476E9" w14:textId="6079CD04" w:rsidR="00B2248F" w:rsidRPr="00C57550" w:rsidRDefault="00B2248F" w:rsidP="007032C9">
            <w:pPr>
              <w:jc w:val="center"/>
            </w:pPr>
            <w:r>
              <w:rPr>
                <w:b/>
              </w:rPr>
              <w:t>PRISTOJNI ORGANI in ORGANIZACIJE</w:t>
            </w:r>
          </w:p>
        </w:tc>
      </w:tr>
      <w:tr w:rsidR="00B2248F" w:rsidRPr="00777883" w14:paraId="4B2927FE" w14:textId="77777777" w:rsidTr="00463C77">
        <w:trPr>
          <w:trHeight w:val="366"/>
          <w:tblHeader/>
        </w:trPr>
        <w:tc>
          <w:tcPr>
            <w:tcW w:w="6091" w:type="dxa"/>
            <w:vMerge/>
            <w:shd w:val="clear" w:color="auto" w:fill="9CC2E5" w:themeFill="accent1" w:themeFillTint="99"/>
            <w:vAlign w:val="center"/>
          </w:tcPr>
          <w:p w14:paraId="20DCAEA2" w14:textId="77777777" w:rsidR="00B2248F" w:rsidRPr="00777883" w:rsidRDefault="00B2248F" w:rsidP="009038EF">
            <w:pPr>
              <w:jc w:val="both"/>
              <w:rPr>
                <w:b/>
              </w:rPr>
            </w:pPr>
          </w:p>
        </w:tc>
        <w:tc>
          <w:tcPr>
            <w:tcW w:w="1842" w:type="dxa"/>
            <w:shd w:val="clear" w:color="auto" w:fill="9CC2E5" w:themeFill="accent1" w:themeFillTint="99"/>
            <w:vAlign w:val="center"/>
          </w:tcPr>
          <w:p w14:paraId="4D244575" w14:textId="7A9A6E74" w:rsidR="00B2248F" w:rsidRPr="007032C9" w:rsidRDefault="00B2248F" w:rsidP="007032C9">
            <w:pPr>
              <w:jc w:val="center"/>
              <w:rPr>
                <w:bCs/>
              </w:rPr>
            </w:pPr>
            <w:r w:rsidRPr="007032C9">
              <w:rPr>
                <w:bCs/>
              </w:rPr>
              <w:t>Nosilec</w:t>
            </w:r>
          </w:p>
        </w:tc>
        <w:tc>
          <w:tcPr>
            <w:tcW w:w="1276" w:type="dxa"/>
            <w:shd w:val="clear" w:color="auto" w:fill="9CC2E5" w:themeFill="accent1" w:themeFillTint="99"/>
            <w:vAlign w:val="center"/>
          </w:tcPr>
          <w:p w14:paraId="038973B9" w14:textId="78739708" w:rsidR="00B2248F" w:rsidRPr="00C57550" w:rsidRDefault="00B2248F" w:rsidP="00B2248F">
            <w:r>
              <w:t>Sodelujoči</w:t>
            </w:r>
          </w:p>
        </w:tc>
      </w:tr>
      <w:tr w:rsidR="00B2248F" w:rsidRPr="00777883" w14:paraId="2FFE4167" w14:textId="77777777" w:rsidTr="001C5553">
        <w:tc>
          <w:tcPr>
            <w:tcW w:w="6091" w:type="dxa"/>
          </w:tcPr>
          <w:p w14:paraId="4357ED0D" w14:textId="42233939" w:rsidR="00B2248F" w:rsidRPr="00624B9E" w:rsidRDefault="00B2248F" w:rsidP="000710F4">
            <w:pPr>
              <w:pStyle w:val="Odstavekseznama"/>
              <w:numPr>
                <w:ilvl w:val="0"/>
                <w:numId w:val="15"/>
              </w:numPr>
              <w:spacing w:after="120"/>
              <w:rPr>
                <w:rFonts w:eastAsia="Calibri" w:cs="Times New Roman"/>
                <w:b/>
              </w:rPr>
            </w:pPr>
            <w:r w:rsidRPr="00624B9E">
              <w:rPr>
                <w:rFonts w:eastAsia="Calibri" w:cs="Times New Roman"/>
                <w:b/>
              </w:rPr>
              <w:t xml:space="preserve">izvedba analize </w:t>
            </w:r>
            <w:r>
              <w:rPr>
                <w:rFonts w:eastAsia="Calibri" w:cs="Times New Roman"/>
                <w:b/>
              </w:rPr>
              <w:t>izrednega dogodka</w:t>
            </w:r>
            <w:r w:rsidRPr="00624B9E">
              <w:rPr>
                <w:rFonts w:eastAsia="Calibri" w:cs="Times New Roman"/>
                <w:b/>
              </w:rPr>
              <w:t xml:space="preserve"> in priprava izjemnih ukrepov</w:t>
            </w:r>
          </w:p>
          <w:p w14:paraId="06CADD3D" w14:textId="4898D9FE" w:rsidR="00B2248F" w:rsidRPr="00777883" w:rsidRDefault="00B2248F" w:rsidP="001C5553">
            <w:pPr>
              <w:spacing w:after="120"/>
              <w:jc w:val="both"/>
            </w:pPr>
            <w:r>
              <w:t xml:space="preserve">Ob prenehanju izrednega dogodka smo analizirali okoliščine, ki so privedle do izrednega dogodka, določili korektivne ukrepe in pripravili akcijski načrt za njihovo izvedbo, ki ga izdelajo ustrezni pristojni organi, upravljavec sevalnega ali jedrskega objekta ali izvajalec sevalne dejavnosti. Analiza v skladu z ZVISJV-1 vključuje tudi izjemni pregled varnostnega poročila [1]. </w:t>
            </w:r>
            <w:r w:rsidR="00F86519">
              <w:t>Zaradi potencialno dolgotrajne izvedbe analize</w:t>
            </w:r>
            <w:r w:rsidR="00EC5EF8">
              <w:t xml:space="preserve"> </w:t>
            </w:r>
            <w:r>
              <w:t xml:space="preserve">so </w:t>
            </w:r>
            <w:r w:rsidR="00F86519">
              <w:t xml:space="preserve">v času </w:t>
            </w:r>
            <w:r>
              <w:t xml:space="preserve">do </w:t>
            </w:r>
            <w:r w:rsidR="00F86519">
              <w:t>zaključkov</w:t>
            </w:r>
            <w:r>
              <w:t xml:space="preserve"> analize</w:t>
            </w:r>
            <w:r w:rsidRPr="00D80226">
              <w:t xml:space="preserve"> </w:t>
            </w:r>
            <w:r>
              <w:t>v</w:t>
            </w:r>
            <w:r w:rsidRPr="00D80226">
              <w:t xml:space="preserve"> izog</w:t>
            </w:r>
            <w:r>
              <w:t>ib</w:t>
            </w:r>
            <w:r w:rsidRPr="00D80226">
              <w:t xml:space="preserve"> nepotrebnim zamudam</w:t>
            </w:r>
            <w:r>
              <w:t xml:space="preserve"> bili </w:t>
            </w:r>
            <w:r w:rsidRPr="00D80226">
              <w:t>uved</w:t>
            </w:r>
            <w:r>
              <w:t>eni</w:t>
            </w:r>
            <w:r w:rsidRPr="00D80226">
              <w:t xml:space="preserve"> ustrezn</w:t>
            </w:r>
            <w:r w:rsidR="007F105C">
              <w:t>i</w:t>
            </w:r>
            <w:r w:rsidRPr="00D80226">
              <w:t xml:space="preserve"> upravn</w:t>
            </w:r>
            <w:r w:rsidR="007F105C">
              <w:t>i</w:t>
            </w:r>
            <w:r w:rsidRPr="00D80226">
              <w:t xml:space="preserve"> postopk</w:t>
            </w:r>
            <w:r w:rsidR="007F105C">
              <w:t>i</w:t>
            </w:r>
            <w:r w:rsidRPr="00D80226">
              <w:t xml:space="preserve">, ki </w:t>
            </w:r>
            <w:r>
              <w:t xml:space="preserve">so </w:t>
            </w:r>
            <w:r w:rsidRPr="00D80226">
              <w:t>omej</w:t>
            </w:r>
            <w:r>
              <w:t>evali</w:t>
            </w:r>
            <w:r w:rsidRPr="00D80226">
              <w:t xml:space="preserve"> </w:t>
            </w:r>
            <w:r>
              <w:t>ali</w:t>
            </w:r>
            <w:r w:rsidRPr="00D80226">
              <w:t xml:space="preserve"> prepreč</w:t>
            </w:r>
            <w:r>
              <w:t>ili</w:t>
            </w:r>
            <w:r w:rsidRPr="00D80226">
              <w:t xml:space="preserve"> uporabo</w:t>
            </w:r>
            <w:r>
              <w:t xml:space="preserve"> oz.</w:t>
            </w:r>
            <w:r w:rsidRPr="00D80226">
              <w:t xml:space="preserve"> ravnanje z virom. Prve </w:t>
            </w:r>
            <w:r>
              <w:t>korektivne</w:t>
            </w:r>
            <w:r w:rsidRPr="00D80226">
              <w:t xml:space="preserve"> ukrepe </w:t>
            </w:r>
            <w:r>
              <w:t>(</w:t>
            </w:r>
            <w:r w:rsidRPr="00D80226">
              <w:t xml:space="preserve">oziroma </w:t>
            </w:r>
            <w:r>
              <w:t>po ZVISJV-1 [1] izjemne ukrepe) je izvajalcu sevalne dejavnosti, ki je uporablja</w:t>
            </w:r>
            <w:r w:rsidR="007F105C">
              <w:t>l</w:t>
            </w:r>
            <w:r>
              <w:t xml:space="preserve"> vir sevanja ali upravljal objekt zaradi katerega je nastal izredni dogodek, glede na vrsto dejavnosti in področje uporabe, odredil organ, pristojen za jedrsko varnost</w:t>
            </w:r>
            <w:r w:rsidR="007237AF">
              <w:t xml:space="preserve"> (URSJV)</w:t>
            </w:r>
            <w:r>
              <w:t xml:space="preserve"> ali organ, pristojen za varstvo pred sevanji</w:t>
            </w:r>
            <w:r w:rsidR="007237AF">
              <w:t xml:space="preserve"> (URSVS)</w:t>
            </w:r>
            <w:r>
              <w:t>.</w:t>
            </w:r>
          </w:p>
        </w:tc>
        <w:tc>
          <w:tcPr>
            <w:tcW w:w="1842" w:type="dxa"/>
          </w:tcPr>
          <w:p w14:paraId="36B4CF74" w14:textId="3698BBC4" w:rsidR="00645CC6" w:rsidRDefault="00B2248F" w:rsidP="00645CC6">
            <w:pPr>
              <w:pStyle w:val="Odstavekseznama"/>
              <w:numPr>
                <w:ilvl w:val="0"/>
                <w:numId w:val="36"/>
              </w:numPr>
              <w:ind w:left="129" w:hanging="142"/>
            </w:pPr>
            <w:r w:rsidRPr="004C11FE">
              <w:t>Upravljavec objekta</w:t>
            </w:r>
          </w:p>
          <w:p w14:paraId="1181929A" w14:textId="5ECA2E39" w:rsidR="00645CC6" w:rsidRDefault="00645CC6" w:rsidP="00645CC6">
            <w:pPr>
              <w:pStyle w:val="Odstavekseznama"/>
              <w:numPr>
                <w:ilvl w:val="0"/>
                <w:numId w:val="36"/>
              </w:numPr>
              <w:ind w:left="129" w:hanging="142"/>
            </w:pPr>
            <w:r>
              <w:t>I</w:t>
            </w:r>
            <w:r w:rsidR="00B2248F">
              <w:t>zvajalec sevalne dejavnosti</w:t>
            </w:r>
          </w:p>
          <w:p w14:paraId="74C4B519" w14:textId="253ED2D2" w:rsidR="00645CC6" w:rsidRDefault="00B2248F" w:rsidP="00645CC6">
            <w:pPr>
              <w:pStyle w:val="Odstavekseznama"/>
              <w:numPr>
                <w:ilvl w:val="0"/>
                <w:numId w:val="36"/>
              </w:numPr>
              <w:ind w:left="129" w:hanging="142"/>
            </w:pPr>
            <w:r>
              <w:t xml:space="preserve"> </w:t>
            </w:r>
            <w:r w:rsidRPr="004C11FE">
              <w:t>URSJV</w:t>
            </w:r>
          </w:p>
          <w:p w14:paraId="2A8BDE73" w14:textId="762A8FD6" w:rsidR="00B2248F" w:rsidRPr="004C11FE" w:rsidRDefault="00B2248F" w:rsidP="007032C9">
            <w:pPr>
              <w:pStyle w:val="Odstavekseznama"/>
              <w:numPr>
                <w:ilvl w:val="0"/>
                <w:numId w:val="36"/>
              </w:numPr>
              <w:ind w:left="129" w:hanging="142"/>
            </w:pPr>
            <w:r w:rsidRPr="004C11FE">
              <w:t>URSVS</w:t>
            </w:r>
          </w:p>
        </w:tc>
        <w:tc>
          <w:tcPr>
            <w:tcW w:w="1276" w:type="dxa"/>
          </w:tcPr>
          <w:p w14:paraId="2F9631B9" w14:textId="1766D69F" w:rsidR="00B2248F" w:rsidRPr="004C11FE" w:rsidRDefault="00357AAF" w:rsidP="00C80404">
            <w:r>
              <w:t>/</w:t>
            </w:r>
          </w:p>
        </w:tc>
      </w:tr>
      <w:tr w:rsidR="00604AA6" w:rsidRPr="00777883" w14:paraId="762658E6" w14:textId="77777777" w:rsidTr="001C5553">
        <w:tc>
          <w:tcPr>
            <w:tcW w:w="6091" w:type="dxa"/>
          </w:tcPr>
          <w:p w14:paraId="6B4F7CF2" w14:textId="77777777" w:rsidR="00604AA6" w:rsidRPr="00624B9E" w:rsidRDefault="00604AA6" w:rsidP="0063553C">
            <w:pPr>
              <w:pStyle w:val="Odstavekseznama"/>
              <w:numPr>
                <w:ilvl w:val="0"/>
                <w:numId w:val="15"/>
              </w:numPr>
              <w:spacing w:after="120"/>
              <w:rPr>
                <w:b/>
              </w:rPr>
            </w:pPr>
            <w:r w:rsidRPr="00624B9E">
              <w:rPr>
                <w:b/>
              </w:rPr>
              <w:t>ocena pogojev za varnost vira in varno ravnanje z virom</w:t>
            </w:r>
          </w:p>
          <w:p w14:paraId="481FD2ED" w14:textId="6918E313" w:rsidR="00604AA6" w:rsidRPr="00777883" w:rsidRDefault="00604AA6" w:rsidP="001C5553">
            <w:pPr>
              <w:spacing w:after="120"/>
              <w:jc w:val="both"/>
            </w:pPr>
            <w:r>
              <w:t xml:space="preserve">Ob prehodu v stanje načrtovane izpostavljenosti </w:t>
            </w:r>
            <w:r w:rsidR="00EC5EF8">
              <w:t xml:space="preserve">so </w:t>
            </w:r>
            <w:r>
              <w:t>ocen</w:t>
            </w:r>
            <w:r w:rsidR="00EC5EF8">
              <w:t>jeni</w:t>
            </w:r>
            <w:r>
              <w:t xml:space="preserve"> pogoj</w:t>
            </w:r>
            <w:r w:rsidR="00EC5EF8">
              <w:t>i</w:t>
            </w:r>
            <w:r>
              <w:t xml:space="preserve"> za varnost vira </w:t>
            </w:r>
            <w:r w:rsidRPr="00123489">
              <w:t>z vidika zaščite vira pred namernimi grožnjami in za varno ravnanje z virom</w:t>
            </w:r>
            <w:r>
              <w:t>, ki je bil vpleten v izredni dogodek</w:t>
            </w:r>
            <w:r w:rsidDel="00476569">
              <w:t xml:space="preserve"> </w:t>
            </w:r>
            <w:r>
              <w:t>(vir sevanja), v skladu z zahtevami, določenimi za dotično stanje načrtovane izpostavljenosti. Stanje načrtovane izpostavljenosti je odvisno od vrste izrednega dogodka</w:t>
            </w:r>
            <w:r w:rsidR="007237AF">
              <w:t>. La</w:t>
            </w:r>
            <w:r>
              <w:t>hko gre za običajno obratovanje potem, ko je bila izvedena dekontaminacija in je bilo ustrezno poskrbljeno za radioaktivne odpadke, ki so nastali med izrednim dogodkom</w:t>
            </w:r>
            <w:r w:rsidR="007237AF">
              <w:t>. A</w:t>
            </w:r>
            <w:r>
              <w:t>li pa gre za prenehanje uporabe vira, pri čemer mora uporabnik vira upoštevati zakonodajo na tem področju – tj. Pravilnik o uporabi virov sevanja in sevalni dejavnosti [12].</w:t>
            </w:r>
          </w:p>
        </w:tc>
        <w:tc>
          <w:tcPr>
            <w:tcW w:w="1842" w:type="dxa"/>
          </w:tcPr>
          <w:p w14:paraId="19382239" w14:textId="014A41BF" w:rsidR="00604AA6" w:rsidRDefault="00604AA6" w:rsidP="00604AA6">
            <w:pPr>
              <w:pStyle w:val="Odstavekseznama"/>
              <w:numPr>
                <w:ilvl w:val="0"/>
                <w:numId w:val="36"/>
              </w:numPr>
              <w:ind w:left="129" w:hanging="142"/>
            </w:pPr>
            <w:r w:rsidRPr="004C11FE">
              <w:t>Upravljavec objekta</w:t>
            </w:r>
          </w:p>
          <w:p w14:paraId="34BC8D70" w14:textId="6E8D0FA1" w:rsidR="00604AA6" w:rsidRDefault="00604AA6" w:rsidP="00604AA6">
            <w:pPr>
              <w:pStyle w:val="Odstavekseznama"/>
              <w:numPr>
                <w:ilvl w:val="0"/>
                <w:numId w:val="36"/>
              </w:numPr>
              <w:ind w:left="129" w:hanging="142"/>
            </w:pPr>
            <w:r>
              <w:t>Izvajalec sevalne dejavnosti</w:t>
            </w:r>
          </w:p>
          <w:p w14:paraId="4BAE4E24" w14:textId="349D8C9C" w:rsidR="00604AA6" w:rsidRDefault="00604AA6" w:rsidP="00604AA6">
            <w:pPr>
              <w:pStyle w:val="Odstavekseznama"/>
              <w:numPr>
                <w:ilvl w:val="0"/>
                <w:numId w:val="36"/>
              </w:numPr>
              <w:ind w:left="129" w:hanging="142"/>
            </w:pPr>
            <w:r w:rsidRPr="004C11FE">
              <w:t>URSJV</w:t>
            </w:r>
          </w:p>
          <w:p w14:paraId="216971C5" w14:textId="1B281B4F" w:rsidR="00604AA6" w:rsidRPr="004C11FE" w:rsidRDefault="00604AA6" w:rsidP="007032C9">
            <w:pPr>
              <w:pStyle w:val="Odstavekseznama"/>
              <w:numPr>
                <w:ilvl w:val="0"/>
                <w:numId w:val="36"/>
              </w:numPr>
              <w:ind w:left="129" w:hanging="142"/>
            </w:pPr>
            <w:r w:rsidRPr="004C11FE">
              <w:t>ARAO</w:t>
            </w:r>
          </w:p>
        </w:tc>
        <w:tc>
          <w:tcPr>
            <w:tcW w:w="1276" w:type="dxa"/>
          </w:tcPr>
          <w:p w14:paraId="07EBA505" w14:textId="75D61809" w:rsidR="00604AA6" w:rsidRPr="004C11FE" w:rsidRDefault="00357AAF" w:rsidP="009038EF">
            <w:pPr>
              <w:jc w:val="both"/>
            </w:pPr>
            <w:r>
              <w:t>/</w:t>
            </w:r>
          </w:p>
        </w:tc>
      </w:tr>
      <w:tr w:rsidR="00EC5EF8" w:rsidRPr="00777883" w14:paraId="5BCEE9FC" w14:textId="77777777" w:rsidTr="001C5553">
        <w:tc>
          <w:tcPr>
            <w:tcW w:w="6091" w:type="dxa"/>
          </w:tcPr>
          <w:p w14:paraId="4165C4B0" w14:textId="34991136" w:rsidR="00EC5EF8" w:rsidRPr="007032C9" w:rsidRDefault="00EC5EF8" w:rsidP="007032C9">
            <w:pPr>
              <w:pStyle w:val="Odstavekseznama"/>
              <w:numPr>
                <w:ilvl w:val="0"/>
                <w:numId w:val="15"/>
              </w:numPr>
              <w:spacing w:after="120"/>
              <w:rPr>
                <w:b/>
              </w:rPr>
            </w:pPr>
            <w:r w:rsidRPr="007032C9">
              <w:rPr>
                <w:b/>
              </w:rPr>
              <w:t xml:space="preserve">dosežene zahteve </w:t>
            </w:r>
            <w:r>
              <w:rPr>
                <w:b/>
              </w:rPr>
              <w:t xml:space="preserve">glede </w:t>
            </w:r>
            <w:r w:rsidRPr="007032C9">
              <w:rPr>
                <w:b/>
              </w:rPr>
              <w:t xml:space="preserve">mejnih doz in </w:t>
            </w:r>
            <w:r>
              <w:rPr>
                <w:b/>
              </w:rPr>
              <w:t>doznih ograd</w:t>
            </w:r>
          </w:p>
          <w:p w14:paraId="382D7694" w14:textId="61A58900" w:rsidR="00EC5EF8" w:rsidRPr="00977102" w:rsidRDefault="00EC5EF8" w:rsidP="00BC498C">
            <w:pPr>
              <w:jc w:val="both"/>
            </w:pPr>
            <w:r>
              <w:t>Doze prebivalcev in doze izpostavljenih delavcev so nižje od mejnih doz in doznih ograd, kot je določeno v ZVISJV [1].</w:t>
            </w:r>
          </w:p>
        </w:tc>
        <w:tc>
          <w:tcPr>
            <w:tcW w:w="1842" w:type="dxa"/>
          </w:tcPr>
          <w:p w14:paraId="49EFC7D9" w14:textId="2685A702" w:rsidR="00EC5EF8" w:rsidRDefault="00EC5EF8" w:rsidP="00EC5EF8">
            <w:pPr>
              <w:pStyle w:val="Odstavekseznama"/>
              <w:numPr>
                <w:ilvl w:val="0"/>
                <w:numId w:val="36"/>
              </w:numPr>
              <w:ind w:left="129" w:hanging="142"/>
            </w:pPr>
            <w:r w:rsidRPr="004C11FE">
              <w:t>Upravljavec objekta</w:t>
            </w:r>
          </w:p>
          <w:p w14:paraId="793ACB5E" w14:textId="77777777" w:rsidR="00EC5EF8" w:rsidRDefault="00EC5EF8" w:rsidP="00EC5EF8">
            <w:pPr>
              <w:pStyle w:val="Odstavekseznama"/>
              <w:numPr>
                <w:ilvl w:val="0"/>
                <w:numId w:val="36"/>
              </w:numPr>
              <w:ind w:left="129" w:hanging="142"/>
            </w:pPr>
            <w:r w:rsidRPr="00977102">
              <w:t>URSVS</w:t>
            </w:r>
          </w:p>
          <w:p w14:paraId="1ECFA107" w14:textId="7064C1AE" w:rsidR="00EC5EF8" w:rsidRPr="004C11FE" w:rsidRDefault="00EC5EF8" w:rsidP="007032C9">
            <w:pPr>
              <w:pStyle w:val="Odstavekseznama"/>
              <w:numPr>
                <w:ilvl w:val="0"/>
                <w:numId w:val="36"/>
              </w:numPr>
              <w:ind w:left="129" w:hanging="142"/>
            </w:pPr>
            <w:r w:rsidRPr="00977102">
              <w:t>URSJV</w:t>
            </w:r>
          </w:p>
        </w:tc>
        <w:tc>
          <w:tcPr>
            <w:tcW w:w="1276" w:type="dxa"/>
          </w:tcPr>
          <w:p w14:paraId="432ACB88" w14:textId="60F33569" w:rsidR="00EC5EF8" w:rsidRPr="004C11FE" w:rsidRDefault="00357AAF" w:rsidP="001A50E6">
            <w:r>
              <w:t>/</w:t>
            </w:r>
          </w:p>
        </w:tc>
      </w:tr>
    </w:tbl>
    <w:p w14:paraId="2B9E13CC" w14:textId="77777777" w:rsidR="004A5F91" w:rsidRDefault="004A5F91" w:rsidP="006C02E1"/>
    <w:p w14:paraId="18FE5480" w14:textId="6FFC6167" w:rsidR="00F05AB8" w:rsidRDefault="00F05AB8">
      <w:pPr>
        <w:spacing w:after="160" w:line="259" w:lineRule="auto"/>
        <w:rPr>
          <w:rFonts w:asciiTheme="majorHAnsi" w:eastAsiaTheme="majorEastAsia" w:hAnsiTheme="majorHAnsi" w:cstheme="majorBidi"/>
          <w:b/>
          <w:color w:val="1F4D78" w:themeColor="accent1" w:themeShade="7F"/>
          <w:sz w:val="24"/>
          <w:szCs w:val="24"/>
        </w:rPr>
      </w:pPr>
      <w:bookmarkStart w:id="20" w:name="_Toc187325387"/>
      <w:r>
        <w:rPr>
          <w:b/>
        </w:rPr>
        <w:br w:type="page"/>
      </w:r>
    </w:p>
    <w:p w14:paraId="3EF65AD5" w14:textId="5C829797" w:rsidR="00E66B78" w:rsidRPr="00777883" w:rsidRDefault="00E66B78" w:rsidP="00E66B78">
      <w:pPr>
        <w:pStyle w:val="Naslov3"/>
        <w:rPr>
          <w:b/>
        </w:rPr>
      </w:pPr>
      <w:r w:rsidRPr="00777883">
        <w:rPr>
          <w:b/>
        </w:rPr>
        <w:lastRenderedPageBreak/>
        <w:t>Posebn</w:t>
      </w:r>
      <w:r w:rsidR="00052D83">
        <w:rPr>
          <w:b/>
        </w:rPr>
        <w:t>i pr</w:t>
      </w:r>
      <w:r w:rsidR="009B7A3A">
        <w:rPr>
          <w:b/>
        </w:rPr>
        <w:t xml:space="preserve">vi </w:t>
      </w:r>
      <w:r w:rsidR="00052D83">
        <w:rPr>
          <w:b/>
        </w:rPr>
        <w:t>pogoji oz.</w:t>
      </w:r>
      <w:r w:rsidRPr="00777883">
        <w:rPr>
          <w:b/>
        </w:rPr>
        <w:t xml:space="preserve"> merila za prehod v stanje </w:t>
      </w:r>
      <w:r w:rsidR="000B3830">
        <w:rPr>
          <w:b/>
        </w:rPr>
        <w:t>obstoječe</w:t>
      </w:r>
      <w:r w:rsidR="000B3830" w:rsidRPr="00777883">
        <w:rPr>
          <w:b/>
        </w:rPr>
        <w:t xml:space="preserve"> </w:t>
      </w:r>
      <w:r w:rsidRPr="00777883">
        <w:rPr>
          <w:b/>
        </w:rPr>
        <w:t>izpostavljenosti</w:t>
      </w:r>
      <w:bookmarkEnd w:id="20"/>
    </w:p>
    <w:p w14:paraId="0C076610" w14:textId="77777777" w:rsidR="00E66B78" w:rsidRPr="00777883" w:rsidRDefault="00E66B78" w:rsidP="00E5295C"/>
    <w:p w14:paraId="1638A936" w14:textId="0BB5986A" w:rsidR="00EC5977" w:rsidRDefault="009A2305" w:rsidP="00626D78">
      <w:pPr>
        <w:jc w:val="both"/>
      </w:pPr>
      <w:r w:rsidRPr="009A2305">
        <w:t>Da se lahko preide v stanje obstoječe izpostavljenosti, morajo biti izpolnjeni posebni prvi pogoji, določeni v tabeli 3.</w:t>
      </w:r>
    </w:p>
    <w:p w14:paraId="3A8FB774" w14:textId="77777777" w:rsidR="00CD6FAA" w:rsidRDefault="00CD6FAA" w:rsidP="001A50E6">
      <w:pPr>
        <w:jc w:val="both"/>
        <w:rPr>
          <w:rFonts w:cs="Arial"/>
          <w:szCs w:val="20"/>
        </w:rPr>
      </w:pPr>
    </w:p>
    <w:p w14:paraId="68B3BB5A" w14:textId="696CE1D7" w:rsidR="00EC5977" w:rsidRDefault="00EC5977" w:rsidP="001A50E6">
      <w:pPr>
        <w:jc w:val="both"/>
        <w:rPr>
          <w:rFonts w:cs="Arial"/>
          <w:szCs w:val="20"/>
        </w:rPr>
      </w:pPr>
      <w:bookmarkStart w:id="21" w:name="_Hlk181709767"/>
      <w:r>
        <w:rPr>
          <w:rFonts w:cs="Arial"/>
          <w:szCs w:val="20"/>
        </w:rPr>
        <w:t>Z</w:t>
      </w:r>
      <w:r w:rsidRPr="00836B05">
        <w:rPr>
          <w:rFonts w:cs="Arial"/>
          <w:szCs w:val="20"/>
        </w:rPr>
        <w:t>a obstoječ</w:t>
      </w:r>
      <w:r>
        <w:rPr>
          <w:rFonts w:cs="Arial"/>
          <w:szCs w:val="20"/>
        </w:rPr>
        <w:t>o</w:t>
      </w:r>
      <w:r w:rsidRPr="00836B05">
        <w:rPr>
          <w:rFonts w:cs="Arial"/>
          <w:szCs w:val="20"/>
        </w:rPr>
        <w:t xml:space="preserve"> izpostavljenost</w:t>
      </w:r>
      <w:r>
        <w:rPr>
          <w:rFonts w:cs="Arial"/>
          <w:szCs w:val="20"/>
        </w:rPr>
        <w:t xml:space="preserve"> je v Sloveniji</w:t>
      </w:r>
      <w:r w:rsidRPr="00836B05">
        <w:rPr>
          <w:rFonts w:cs="Arial"/>
          <w:szCs w:val="20"/>
        </w:rPr>
        <w:t xml:space="preserve"> </w:t>
      </w:r>
      <w:r w:rsidRPr="00836B05">
        <w:rPr>
          <w:rFonts w:cs="Arial"/>
          <w:noProof/>
          <w:szCs w:val="20"/>
        </w:rPr>
        <w:t xml:space="preserve">v skladu z </w:t>
      </w:r>
      <w:r w:rsidR="00AF2DD4">
        <w:t xml:space="preserve">Direktivo Sveta 2013/59/Euratom </w:t>
      </w:r>
      <w:r>
        <w:rPr>
          <w:rFonts w:cs="Arial"/>
          <w:noProof/>
          <w:szCs w:val="20"/>
        </w:rPr>
        <w:t xml:space="preserve">postavljena </w:t>
      </w:r>
      <w:r w:rsidR="00502AB4" w:rsidRPr="00836B05">
        <w:rPr>
          <w:rFonts w:cs="Arial"/>
          <w:szCs w:val="20"/>
        </w:rPr>
        <w:t>referenčna</w:t>
      </w:r>
      <w:r w:rsidR="00502AB4">
        <w:rPr>
          <w:rFonts w:cs="Arial"/>
          <w:szCs w:val="20"/>
        </w:rPr>
        <w:t xml:space="preserve"> </w:t>
      </w:r>
      <w:r w:rsidRPr="00836B05">
        <w:rPr>
          <w:rFonts w:cs="Arial"/>
          <w:szCs w:val="20"/>
        </w:rPr>
        <w:t xml:space="preserve">raven za efektivne doze </w:t>
      </w:r>
      <w:r w:rsidRPr="00DF2E59">
        <w:rPr>
          <w:rFonts w:cs="Arial"/>
          <w:szCs w:val="20"/>
        </w:rPr>
        <w:t>na</w:t>
      </w:r>
      <w:r w:rsidRPr="001A50E6">
        <w:rPr>
          <w:rFonts w:cs="Arial"/>
          <w:b/>
          <w:bCs/>
          <w:szCs w:val="20"/>
        </w:rPr>
        <w:t xml:space="preserve"> 20 mSv na leto</w:t>
      </w:r>
      <w:r>
        <w:rPr>
          <w:rFonts w:cs="Arial"/>
          <w:szCs w:val="20"/>
        </w:rPr>
        <w:t xml:space="preserve"> [16]</w:t>
      </w:r>
      <w:r w:rsidR="00154DB6">
        <w:rPr>
          <w:rFonts w:cs="Arial"/>
          <w:szCs w:val="20"/>
        </w:rPr>
        <w:t>. Z</w:t>
      </w:r>
      <w:r w:rsidR="00154DB6" w:rsidRPr="00836B05">
        <w:rPr>
          <w:rFonts w:cs="Arial"/>
          <w:szCs w:val="20"/>
        </w:rPr>
        <w:t xml:space="preserve">a posebne primere obstoječe </w:t>
      </w:r>
      <w:r w:rsidR="00154DB6" w:rsidRPr="00154DB6">
        <w:t>izpostavljenosti</w:t>
      </w:r>
      <w:r w:rsidR="00154DB6" w:rsidRPr="00836B05">
        <w:rPr>
          <w:rFonts w:cs="Arial"/>
          <w:szCs w:val="20"/>
        </w:rPr>
        <w:t>, povezane z viri ionizirajočega sevanja ali prenosnimi potmi, se lahko določi referenčna raven, manjša od 20 mSv na leto, tudi manjša od 1 mSv na leto, če je to ekonomsko in socialno upravičeno.</w:t>
      </w:r>
    </w:p>
    <w:bookmarkEnd w:id="21"/>
    <w:p w14:paraId="797AB455" w14:textId="77777777" w:rsidR="00FD7EC1" w:rsidRDefault="00FD7EC1" w:rsidP="00FD7EC1">
      <w:pPr>
        <w:jc w:val="both"/>
      </w:pPr>
    </w:p>
    <w:p w14:paraId="3080C6E2" w14:textId="77777777" w:rsidR="002749F7" w:rsidRPr="00777883" w:rsidRDefault="002749F7" w:rsidP="00FD7EC1">
      <w:pPr>
        <w:ind w:right="141"/>
        <w:jc w:val="both"/>
      </w:pPr>
    </w:p>
    <w:p w14:paraId="575A9142" w14:textId="61AD91C5" w:rsidR="00E754C2" w:rsidRPr="0063553C" w:rsidRDefault="00195FB2" w:rsidP="0063553C">
      <w:pPr>
        <w:pStyle w:val="Napis"/>
        <w:keepNext/>
      </w:pPr>
      <w:bookmarkStart w:id="22" w:name="_Ref147136809"/>
      <w:bookmarkStart w:id="23" w:name="_Toc187325409"/>
      <w:r>
        <w:t xml:space="preserve">Tabela </w:t>
      </w:r>
      <w:r w:rsidR="00DB1822">
        <w:fldChar w:fldCharType="begin"/>
      </w:r>
      <w:r w:rsidR="00DB1822">
        <w:instrText xml:space="preserve"> SEQ Tabela \* ARABIC </w:instrText>
      </w:r>
      <w:r w:rsidR="00DB1822">
        <w:fldChar w:fldCharType="separate"/>
      </w:r>
      <w:r w:rsidR="00C1554F">
        <w:rPr>
          <w:noProof/>
        </w:rPr>
        <w:t>3</w:t>
      </w:r>
      <w:r w:rsidR="00DB1822">
        <w:rPr>
          <w:noProof/>
        </w:rPr>
        <w:fldChar w:fldCharType="end"/>
      </w:r>
      <w:bookmarkEnd w:id="22"/>
      <w:r>
        <w:t>:</w:t>
      </w:r>
      <w:r w:rsidRPr="00195FB2">
        <w:t xml:space="preserve"> </w:t>
      </w:r>
      <w:r w:rsidRPr="00664360">
        <w:t>Posebni pr</w:t>
      </w:r>
      <w:r w:rsidR="009B7A3A">
        <w:t xml:space="preserve">vi </w:t>
      </w:r>
      <w:r w:rsidRPr="00664360">
        <w:t xml:space="preserve">pogoji oz. merila za prehod v stanje </w:t>
      </w:r>
      <w:r w:rsidR="00B02B6C">
        <w:t>obstoječe</w:t>
      </w:r>
      <w:r w:rsidR="00B02B6C" w:rsidRPr="00664360">
        <w:t xml:space="preserve"> </w:t>
      </w:r>
      <w:r w:rsidRPr="00664360">
        <w:t>izpostavljenosti</w:t>
      </w:r>
      <w:bookmarkEnd w:id="23"/>
    </w:p>
    <w:tbl>
      <w:tblPr>
        <w:tblStyle w:val="Tabelamrea"/>
        <w:tblW w:w="9209" w:type="dxa"/>
        <w:tblLayout w:type="fixed"/>
        <w:tblLook w:val="04A0" w:firstRow="1" w:lastRow="0" w:firstColumn="1" w:lastColumn="0" w:noHBand="0" w:noVBand="1"/>
      </w:tblPr>
      <w:tblGrid>
        <w:gridCol w:w="6374"/>
        <w:gridCol w:w="1559"/>
        <w:gridCol w:w="1276"/>
      </w:tblGrid>
      <w:tr w:rsidR="00CD6FAA" w:rsidRPr="00777883" w14:paraId="5FF34958" w14:textId="77777777" w:rsidTr="00F05AB8">
        <w:trPr>
          <w:trHeight w:val="366"/>
          <w:tblHeader/>
        </w:trPr>
        <w:tc>
          <w:tcPr>
            <w:tcW w:w="6374" w:type="dxa"/>
            <w:vMerge w:val="restart"/>
            <w:shd w:val="clear" w:color="auto" w:fill="9CC2E5" w:themeFill="accent1" w:themeFillTint="99"/>
            <w:vAlign w:val="center"/>
          </w:tcPr>
          <w:p w14:paraId="488383EB" w14:textId="638C0FCC" w:rsidR="00CD6FAA" w:rsidRPr="00777883" w:rsidRDefault="00CD6FAA" w:rsidP="009038EF">
            <w:pPr>
              <w:jc w:val="both"/>
              <w:rPr>
                <w:b/>
              </w:rPr>
            </w:pPr>
            <w:bookmarkStart w:id="24" w:name="_Toc524934503"/>
            <w:r w:rsidRPr="00777883">
              <w:rPr>
                <w:b/>
              </w:rPr>
              <w:t>POSEBN</w:t>
            </w:r>
            <w:r>
              <w:rPr>
                <w:b/>
              </w:rPr>
              <w:t xml:space="preserve">I PRVI POGOJI oz. </w:t>
            </w:r>
            <w:r w:rsidRPr="00777883">
              <w:rPr>
                <w:b/>
              </w:rPr>
              <w:t xml:space="preserve">MERILA ZA PREHOD V STANJE </w:t>
            </w:r>
            <w:r>
              <w:rPr>
                <w:b/>
              </w:rPr>
              <w:t>OBSTOJEČE</w:t>
            </w:r>
            <w:r w:rsidRPr="00777883">
              <w:rPr>
                <w:b/>
              </w:rPr>
              <w:t xml:space="preserve"> IZPOSTAVLJENOSTI</w:t>
            </w:r>
            <w:bookmarkEnd w:id="24"/>
          </w:p>
        </w:tc>
        <w:tc>
          <w:tcPr>
            <w:tcW w:w="2835" w:type="dxa"/>
            <w:gridSpan w:val="2"/>
            <w:shd w:val="clear" w:color="auto" w:fill="9CC2E5" w:themeFill="accent1" w:themeFillTint="99"/>
            <w:vAlign w:val="center"/>
          </w:tcPr>
          <w:p w14:paraId="78689A45" w14:textId="367444E7" w:rsidR="00CD6FAA" w:rsidRPr="00C57550" w:rsidRDefault="00CD6FAA" w:rsidP="007032C9">
            <w:pPr>
              <w:jc w:val="center"/>
            </w:pPr>
            <w:r>
              <w:rPr>
                <w:b/>
              </w:rPr>
              <w:t>PRISTOJNI ORGANI in ORGANIZACIJE</w:t>
            </w:r>
          </w:p>
        </w:tc>
      </w:tr>
      <w:tr w:rsidR="00F038AD" w:rsidRPr="00777883" w14:paraId="1409A2F7" w14:textId="77777777" w:rsidTr="00F05AB8">
        <w:trPr>
          <w:trHeight w:val="366"/>
          <w:tblHeader/>
        </w:trPr>
        <w:tc>
          <w:tcPr>
            <w:tcW w:w="6374" w:type="dxa"/>
            <w:vMerge/>
            <w:shd w:val="clear" w:color="auto" w:fill="9CC2E5" w:themeFill="accent1" w:themeFillTint="99"/>
            <w:vAlign w:val="center"/>
          </w:tcPr>
          <w:p w14:paraId="58AAAE23" w14:textId="77777777" w:rsidR="00CD6FAA" w:rsidRPr="00777883" w:rsidRDefault="00CD6FAA" w:rsidP="009038EF">
            <w:pPr>
              <w:jc w:val="both"/>
              <w:rPr>
                <w:b/>
              </w:rPr>
            </w:pPr>
          </w:p>
        </w:tc>
        <w:tc>
          <w:tcPr>
            <w:tcW w:w="1559" w:type="dxa"/>
            <w:shd w:val="clear" w:color="auto" w:fill="9CC2E5" w:themeFill="accent1" w:themeFillTint="99"/>
            <w:vAlign w:val="center"/>
          </w:tcPr>
          <w:p w14:paraId="26E75500" w14:textId="41C6F999" w:rsidR="00CD6FAA" w:rsidRPr="007032C9" w:rsidRDefault="00CD6FAA" w:rsidP="007032C9">
            <w:pPr>
              <w:jc w:val="center"/>
              <w:rPr>
                <w:bCs/>
              </w:rPr>
            </w:pPr>
            <w:r w:rsidRPr="007032C9">
              <w:rPr>
                <w:bCs/>
              </w:rPr>
              <w:t>Nosilec</w:t>
            </w:r>
          </w:p>
        </w:tc>
        <w:tc>
          <w:tcPr>
            <w:tcW w:w="1276" w:type="dxa"/>
            <w:shd w:val="clear" w:color="auto" w:fill="9CC2E5" w:themeFill="accent1" w:themeFillTint="99"/>
            <w:vAlign w:val="center"/>
          </w:tcPr>
          <w:p w14:paraId="13B4A424" w14:textId="258A52B8" w:rsidR="00CD6FAA" w:rsidRPr="00C57550" w:rsidRDefault="00CD6FAA" w:rsidP="007032C9">
            <w:pPr>
              <w:jc w:val="center"/>
            </w:pPr>
            <w:r>
              <w:t>Sodelujoči</w:t>
            </w:r>
          </w:p>
        </w:tc>
      </w:tr>
      <w:tr w:rsidR="00A776D5" w:rsidRPr="00777883" w14:paraId="6A56E226" w14:textId="77777777" w:rsidTr="00F05AB8">
        <w:trPr>
          <w:trHeight w:val="1234"/>
        </w:trPr>
        <w:tc>
          <w:tcPr>
            <w:tcW w:w="6374" w:type="dxa"/>
          </w:tcPr>
          <w:p w14:paraId="67740C0C" w14:textId="11A040AB" w:rsidR="00CD6FAA" w:rsidRDefault="00CD6FAA" w:rsidP="00584254">
            <w:pPr>
              <w:spacing w:after="120"/>
            </w:pPr>
            <w:r w:rsidRPr="00624B9E">
              <w:rPr>
                <w:b/>
              </w:rPr>
              <w:t>(1)</w:t>
            </w:r>
            <w:r>
              <w:t xml:space="preserve"> </w:t>
            </w:r>
            <w:r>
              <w:rPr>
                <w:b/>
              </w:rPr>
              <w:t>splošni prvi pogoji za prenehanje izrednega dogodka</w:t>
            </w:r>
          </w:p>
          <w:p w14:paraId="13518D9D" w14:textId="6194740D" w:rsidR="00CD6FAA" w:rsidRPr="00777883" w:rsidRDefault="00CD6FAA" w:rsidP="00584254">
            <w:pPr>
              <w:jc w:val="both"/>
            </w:pPr>
            <w:r w:rsidRPr="00653BB2">
              <w:t>Izve</w:t>
            </w:r>
            <w:r w:rsidR="00255244">
              <w:t>deni</w:t>
            </w:r>
            <w:r w:rsidRPr="00653BB2">
              <w:t xml:space="preserve"> morajo </w:t>
            </w:r>
            <w:r w:rsidR="00255244">
              <w:t xml:space="preserve">biti </w:t>
            </w:r>
            <w:r w:rsidRPr="00653BB2">
              <w:t xml:space="preserve">vsi ukrepi za doseganje splošnih prvih pogojev za prenehanje </w:t>
            </w:r>
            <w:r>
              <w:t>izrednega dogodka</w:t>
            </w:r>
            <w:r w:rsidR="00255244">
              <w:t xml:space="preserve">. Doze morajo </w:t>
            </w:r>
            <w:r w:rsidRPr="00653BB2">
              <w:t>nižje od referenčnih ravni, ki so določene za fazo zaščite in reševanja.</w:t>
            </w:r>
          </w:p>
        </w:tc>
        <w:tc>
          <w:tcPr>
            <w:tcW w:w="1559" w:type="dxa"/>
          </w:tcPr>
          <w:p w14:paraId="1BBDB8AE" w14:textId="77777777" w:rsidR="00CD6FAA" w:rsidRDefault="00CD6FAA" w:rsidP="00CD6FAA">
            <w:pPr>
              <w:pStyle w:val="Odstavekseznama"/>
              <w:numPr>
                <w:ilvl w:val="0"/>
                <w:numId w:val="36"/>
              </w:numPr>
              <w:ind w:left="129" w:hanging="142"/>
            </w:pPr>
            <w:r w:rsidRPr="004C11FE">
              <w:t>Upravljavec objekta</w:t>
            </w:r>
          </w:p>
          <w:p w14:paraId="2E83BEDC" w14:textId="64EF36A1" w:rsidR="00CD6FAA" w:rsidRDefault="00CD6FAA" w:rsidP="00CD6FAA">
            <w:pPr>
              <w:pStyle w:val="Odstavekseznama"/>
              <w:numPr>
                <w:ilvl w:val="0"/>
                <w:numId w:val="36"/>
              </w:numPr>
              <w:ind w:left="129" w:hanging="142"/>
            </w:pPr>
            <w:r>
              <w:t>URSJV</w:t>
            </w:r>
          </w:p>
          <w:p w14:paraId="508113BE" w14:textId="13B1A7AB" w:rsidR="00CD6FAA" w:rsidRPr="001C5553" w:rsidRDefault="00CD6FAA" w:rsidP="001C5553">
            <w:pPr>
              <w:pStyle w:val="Odstavekseznama"/>
              <w:numPr>
                <w:ilvl w:val="0"/>
                <w:numId w:val="36"/>
              </w:numPr>
              <w:ind w:left="129" w:hanging="142"/>
            </w:pPr>
            <w:r w:rsidRPr="004C11FE">
              <w:t>URSVS</w:t>
            </w:r>
          </w:p>
        </w:tc>
        <w:tc>
          <w:tcPr>
            <w:tcW w:w="1276" w:type="dxa"/>
          </w:tcPr>
          <w:p w14:paraId="3AB26EF1" w14:textId="65CBA4E0" w:rsidR="00CD6FAA" w:rsidRPr="004C11FE" w:rsidRDefault="00CD6FAA" w:rsidP="0058780F"/>
        </w:tc>
      </w:tr>
      <w:tr w:rsidR="007D2FD8" w:rsidRPr="00777883" w14:paraId="3E0B0024" w14:textId="77777777" w:rsidTr="00F05AB8">
        <w:tc>
          <w:tcPr>
            <w:tcW w:w="6374" w:type="dxa"/>
          </w:tcPr>
          <w:p w14:paraId="56883962" w14:textId="77777777" w:rsidR="007D2FD8" w:rsidRPr="00624B9E" w:rsidRDefault="007D2FD8" w:rsidP="00DA4D98">
            <w:pPr>
              <w:spacing w:after="120"/>
              <w:ind w:left="45"/>
              <w:rPr>
                <w:b/>
              </w:rPr>
            </w:pPr>
            <w:r>
              <w:rPr>
                <w:b/>
              </w:rPr>
              <w:t xml:space="preserve">(2) </w:t>
            </w:r>
            <w:r w:rsidRPr="00624B9E">
              <w:rPr>
                <w:b/>
              </w:rPr>
              <w:t xml:space="preserve">določitev ogroženih območij </w:t>
            </w:r>
          </w:p>
          <w:p w14:paraId="430E46FC" w14:textId="1C58DD67" w:rsidR="007D2FD8" w:rsidRDefault="007D2FD8" w:rsidP="00DA4D98">
            <w:pPr>
              <w:spacing w:after="120"/>
              <w:ind w:left="45"/>
              <w:jc w:val="both"/>
            </w:pPr>
            <w:r>
              <w:t>Vlada je na predlog URSJV določila ogrožena območja, ki niso primerna za ponovno naselitev in kjer ni možno več izvajati družbenih in gospodarskih dejavnosti. Gre za območja, s katerih je bilo prebivalstvo v fazi zaščite in reševanja med izrednim dogodkom evakuirano in/ali preseljeno in/ali za območja, na katerih so bile določene posebne omejitve, ki se bodo izvajale tudi po prenehanju izrednega dogodka. V skladu z ZVISJV-1 [1] to območje določi Vlada RS na predlog URSJV, pregledovanje izpostavljenosti na takem območju pa poteka v skladu z Uredbo o zmanjšanju izpostavljenosti zaradi naravnih radionuklidov in preteklih dejavnosti [3].</w:t>
            </w:r>
          </w:p>
          <w:p w14:paraId="222EBA67" w14:textId="1D003494" w:rsidR="007D2FD8" w:rsidRPr="00777883" w:rsidRDefault="007D2FD8" w:rsidP="001C5553">
            <w:pPr>
              <w:spacing w:after="120"/>
              <w:jc w:val="both"/>
            </w:pPr>
            <w:r>
              <w:t>Na ogroženih (kontaminiranih) območjih je vzpostavljen upravni nadzor nad izvajanjem vseh določenih omejitev</w:t>
            </w:r>
            <w:r w:rsidR="00A14E55">
              <w:t>, vključno z dolgoročnim monitoringom</w:t>
            </w:r>
            <w:r>
              <w:t xml:space="preserve">. </w:t>
            </w:r>
          </w:p>
        </w:tc>
        <w:tc>
          <w:tcPr>
            <w:tcW w:w="1559" w:type="dxa"/>
          </w:tcPr>
          <w:p w14:paraId="39E65F6C" w14:textId="5C1C288A" w:rsidR="007D2FD8" w:rsidRPr="004C11FE" w:rsidRDefault="007D2FD8" w:rsidP="007032C9">
            <w:pPr>
              <w:pStyle w:val="Odstavekseznama"/>
              <w:numPr>
                <w:ilvl w:val="0"/>
                <w:numId w:val="36"/>
              </w:numPr>
              <w:ind w:left="129" w:hanging="142"/>
            </w:pPr>
            <w:r>
              <w:t xml:space="preserve">Vlada RS </w:t>
            </w:r>
          </w:p>
        </w:tc>
        <w:tc>
          <w:tcPr>
            <w:tcW w:w="1276" w:type="dxa"/>
          </w:tcPr>
          <w:p w14:paraId="6F375D55" w14:textId="77777777" w:rsidR="007D2FD8" w:rsidRDefault="007D2FD8" w:rsidP="007D2FD8">
            <w:pPr>
              <w:pStyle w:val="Odstavekseznama"/>
              <w:numPr>
                <w:ilvl w:val="0"/>
                <w:numId w:val="36"/>
              </w:numPr>
              <w:ind w:left="129" w:hanging="142"/>
            </w:pPr>
            <w:r w:rsidRPr="004C11FE">
              <w:t>URSJV</w:t>
            </w:r>
          </w:p>
          <w:p w14:paraId="6C235205" w14:textId="77777777" w:rsidR="007D2FD8" w:rsidRDefault="007D2FD8" w:rsidP="007D2FD8">
            <w:pPr>
              <w:pStyle w:val="Odstavekseznama"/>
              <w:numPr>
                <w:ilvl w:val="0"/>
                <w:numId w:val="36"/>
              </w:numPr>
              <w:ind w:left="129" w:hanging="142"/>
            </w:pPr>
            <w:r w:rsidRPr="004C11FE">
              <w:t>MKGP</w:t>
            </w:r>
          </w:p>
          <w:p w14:paraId="75B1B8C9" w14:textId="662AE095" w:rsidR="007D2FD8" w:rsidRPr="004C11FE" w:rsidRDefault="00B5443F" w:rsidP="007032C9">
            <w:pPr>
              <w:pStyle w:val="Odstavekseznama"/>
              <w:numPr>
                <w:ilvl w:val="0"/>
                <w:numId w:val="36"/>
              </w:numPr>
              <w:ind w:left="129" w:hanging="142"/>
            </w:pPr>
            <w:r>
              <w:t>URSVS</w:t>
            </w:r>
          </w:p>
        </w:tc>
      </w:tr>
      <w:tr w:rsidR="005B06C4" w:rsidRPr="00777883" w14:paraId="7289B39F" w14:textId="77777777" w:rsidTr="00F05AB8">
        <w:trPr>
          <w:trHeight w:val="1654"/>
        </w:trPr>
        <w:tc>
          <w:tcPr>
            <w:tcW w:w="6374" w:type="dxa"/>
          </w:tcPr>
          <w:p w14:paraId="469EF33E" w14:textId="1F307BA0" w:rsidR="005B06C4" w:rsidRPr="0063553C" w:rsidRDefault="005B06C4" w:rsidP="0063553C">
            <w:pPr>
              <w:spacing w:after="120"/>
              <w:rPr>
                <w:b/>
              </w:rPr>
            </w:pPr>
            <w:r w:rsidRPr="0063553C">
              <w:rPr>
                <w:b/>
              </w:rPr>
              <w:t xml:space="preserve">(3) priprava </w:t>
            </w:r>
            <w:r>
              <w:rPr>
                <w:b/>
              </w:rPr>
              <w:t>strategije</w:t>
            </w:r>
            <w:r w:rsidRPr="0063553C">
              <w:rPr>
                <w:b/>
              </w:rPr>
              <w:t xml:space="preserve"> za obnovo</w:t>
            </w:r>
          </w:p>
          <w:p w14:paraId="47112824" w14:textId="64BFCD1C" w:rsidR="005B06C4" w:rsidRPr="00777883" w:rsidRDefault="005B06C4" w:rsidP="007041E7">
            <w:pPr>
              <w:jc w:val="both"/>
            </w:pPr>
            <w:r>
              <w:t>Pripravljena je strategija za obnovo infrastrukture, delovnih mest in javnih storitev (npr. javni prevoz, trgovine, šole, vrtci, zdravstveni domovi ter policijske in gasilske službe), ki so pogoj za normalno življenje na prizadetih območjih kot tudi na tistih območjih, kjer je bila izvedena evakuacija ali preselitev.</w:t>
            </w:r>
          </w:p>
        </w:tc>
        <w:tc>
          <w:tcPr>
            <w:tcW w:w="1559" w:type="dxa"/>
          </w:tcPr>
          <w:p w14:paraId="553A73A5" w14:textId="0F673524" w:rsidR="005B06C4" w:rsidRPr="004C11FE" w:rsidRDefault="005B06C4" w:rsidP="007032C9">
            <w:pPr>
              <w:pStyle w:val="Odstavekseznama"/>
              <w:numPr>
                <w:ilvl w:val="0"/>
                <w:numId w:val="36"/>
              </w:numPr>
              <w:ind w:left="129" w:hanging="142"/>
            </w:pPr>
            <w:r w:rsidRPr="004C11FE">
              <w:t>M</w:t>
            </w:r>
            <w:r>
              <w:t>NVP in sodelujoči</w:t>
            </w:r>
          </w:p>
        </w:tc>
        <w:tc>
          <w:tcPr>
            <w:tcW w:w="1276" w:type="dxa"/>
          </w:tcPr>
          <w:p w14:paraId="618CEB3E" w14:textId="77777777" w:rsidR="005B06C4" w:rsidRDefault="005B06C4" w:rsidP="005B06C4">
            <w:pPr>
              <w:pStyle w:val="Odstavekseznama"/>
              <w:numPr>
                <w:ilvl w:val="0"/>
                <w:numId w:val="36"/>
              </w:numPr>
              <w:ind w:left="129" w:hanging="142"/>
            </w:pPr>
            <w:r w:rsidRPr="004C11FE">
              <w:t>URSJV</w:t>
            </w:r>
          </w:p>
          <w:p w14:paraId="1BED8D3E" w14:textId="77777777" w:rsidR="005B06C4" w:rsidRDefault="005B06C4" w:rsidP="005B06C4">
            <w:pPr>
              <w:pStyle w:val="Odstavekseznama"/>
              <w:numPr>
                <w:ilvl w:val="0"/>
                <w:numId w:val="36"/>
              </w:numPr>
              <w:ind w:left="129" w:hanging="142"/>
            </w:pPr>
            <w:r w:rsidRPr="004C11FE">
              <w:t>MZ</w:t>
            </w:r>
          </w:p>
          <w:p w14:paraId="33927BBC" w14:textId="77777777" w:rsidR="005B06C4" w:rsidRDefault="005B06C4" w:rsidP="005B06C4">
            <w:pPr>
              <w:pStyle w:val="Odstavekseznama"/>
              <w:numPr>
                <w:ilvl w:val="0"/>
                <w:numId w:val="36"/>
              </w:numPr>
              <w:ind w:left="129" w:hanging="142"/>
            </w:pPr>
            <w:r w:rsidRPr="004C11FE">
              <w:t>URSVS</w:t>
            </w:r>
          </w:p>
          <w:p w14:paraId="39F0E3B8" w14:textId="77777777" w:rsidR="005B06C4" w:rsidRDefault="005B06C4" w:rsidP="005B06C4">
            <w:pPr>
              <w:pStyle w:val="Odstavekseznama"/>
              <w:numPr>
                <w:ilvl w:val="0"/>
                <w:numId w:val="36"/>
              </w:numPr>
              <w:ind w:left="129" w:hanging="142"/>
            </w:pPr>
            <w:r>
              <w:t>MGTŠ</w:t>
            </w:r>
          </w:p>
          <w:p w14:paraId="080069D7" w14:textId="77777777" w:rsidR="005B06C4" w:rsidRDefault="005B06C4" w:rsidP="005B06C4">
            <w:pPr>
              <w:pStyle w:val="Odstavekseznama"/>
              <w:numPr>
                <w:ilvl w:val="0"/>
                <w:numId w:val="36"/>
              </w:numPr>
              <w:ind w:left="129" w:hanging="142"/>
            </w:pPr>
            <w:r w:rsidRPr="004C11FE">
              <w:t>MDDSZ</w:t>
            </w:r>
          </w:p>
          <w:p w14:paraId="4481E29E" w14:textId="77777777" w:rsidR="005B06C4" w:rsidRDefault="005B06C4" w:rsidP="005B06C4">
            <w:pPr>
              <w:pStyle w:val="Odstavekseznama"/>
              <w:numPr>
                <w:ilvl w:val="0"/>
                <w:numId w:val="36"/>
              </w:numPr>
              <w:ind w:left="129" w:hanging="142"/>
            </w:pPr>
            <w:r w:rsidRPr="004C11FE">
              <w:t>MNZ</w:t>
            </w:r>
          </w:p>
          <w:p w14:paraId="4DC2FD44" w14:textId="77777777" w:rsidR="005B06C4" w:rsidRDefault="005B06C4">
            <w:pPr>
              <w:pStyle w:val="Odstavekseznama"/>
              <w:numPr>
                <w:ilvl w:val="0"/>
                <w:numId w:val="36"/>
              </w:numPr>
              <w:ind w:left="129" w:hanging="142"/>
            </w:pPr>
            <w:r>
              <w:t>MSP</w:t>
            </w:r>
          </w:p>
          <w:p w14:paraId="783DB65B" w14:textId="0B2E03DE" w:rsidR="004E6F43" w:rsidRPr="004C11FE" w:rsidRDefault="004E6F43" w:rsidP="007032C9">
            <w:pPr>
              <w:pStyle w:val="Odstavekseznama"/>
              <w:numPr>
                <w:ilvl w:val="0"/>
                <w:numId w:val="36"/>
              </w:numPr>
              <w:ind w:left="129" w:hanging="142"/>
            </w:pPr>
            <w:r>
              <w:t>MOPE</w:t>
            </w:r>
          </w:p>
        </w:tc>
      </w:tr>
      <w:tr w:rsidR="00A776D5" w:rsidRPr="00777883" w14:paraId="04B6C7F7" w14:textId="77777777" w:rsidTr="00F05AB8">
        <w:tc>
          <w:tcPr>
            <w:tcW w:w="6374" w:type="dxa"/>
          </w:tcPr>
          <w:p w14:paraId="424A6AC7" w14:textId="578FD721" w:rsidR="00A776D5" w:rsidRPr="00DA773B" w:rsidRDefault="00A776D5" w:rsidP="00DA773B">
            <w:pPr>
              <w:spacing w:after="120"/>
              <w:rPr>
                <w:b/>
              </w:rPr>
            </w:pPr>
            <w:r w:rsidRPr="0063553C">
              <w:rPr>
                <w:b/>
              </w:rPr>
              <w:t>(</w:t>
            </w:r>
            <w:r>
              <w:rPr>
                <w:b/>
              </w:rPr>
              <w:t>4</w:t>
            </w:r>
            <w:r w:rsidRPr="0063553C">
              <w:rPr>
                <w:b/>
              </w:rPr>
              <w:t xml:space="preserve">) </w:t>
            </w:r>
            <w:r w:rsidRPr="00DA773B">
              <w:rPr>
                <w:b/>
              </w:rPr>
              <w:t>komuniciranje</w:t>
            </w:r>
          </w:p>
          <w:p w14:paraId="0094AAA3" w14:textId="0293118E" w:rsidR="00A776D5" w:rsidRPr="00777883" w:rsidRDefault="00A776D5" w:rsidP="007041E7">
            <w:pPr>
              <w:jc w:val="both"/>
            </w:pPr>
            <w:r>
              <w:t>Vzpostav</w:t>
            </w:r>
            <w:r w:rsidR="008478A1">
              <w:t>l</w:t>
            </w:r>
            <w:r w:rsidR="0082530C">
              <w:t>jen</w:t>
            </w:r>
            <w:r>
              <w:t xml:space="preserve"> je mehanizem za stalno komuniciranje in posvetovanje z vsemi zainteresiranimi stranmi, vključno z lokalnimi skupnostmi.</w:t>
            </w:r>
          </w:p>
        </w:tc>
        <w:tc>
          <w:tcPr>
            <w:tcW w:w="1559" w:type="dxa"/>
          </w:tcPr>
          <w:p w14:paraId="4A25533B" w14:textId="77777777" w:rsidR="00DE05E6" w:rsidRDefault="00DE05E6" w:rsidP="00DE05E6">
            <w:pPr>
              <w:pStyle w:val="Odstavekseznama"/>
              <w:numPr>
                <w:ilvl w:val="0"/>
                <w:numId w:val="36"/>
              </w:numPr>
              <w:ind w:left="129" w:hanging="142"/>
            </w:pPr>
            <w:r>
              <w:t>M</w:t>
            </w:r>
            <w:r w:rsidRPr="004C11FE">
              <w:t>inistrstva</w:t>
            </w:r>
          </w:p>
          <w:p w14:paraId="14F6CF6F" w14:textId="77777777" w:rsidR="00DE05E6" w:rsidRDefault="00DE05E6" w:rsidP="00DE05E6">
            <w:pPr>
              <w:pStyle w:val="Odstavekseznama"/>
              <w:numPr>
                <w:ilvl w:val="0"/>
                <w:numId w:val="36"/>
              </w:numPr>
              <w:ind w:left="129" w:hanging="142"/>
            </w:pPr>
            <w:r>
              <w:t>O</w:t>
            </w:r>
            <w:r w:rsidRPr="004C11FE">
              <w:t>bčine</w:t>
            </w:r>
          </w:p>
          <w:p w14:paraId="37DA4EAE" w14:textId="661E04CD" w:rsidR="00A776D5" w:rsidRDefault="00DE05E6" w:rsidP="00DE05E6">
            <w:pPr>
              <w:pStyle w:val="Odstavekseznama"/>
              <w:numPr>
                <w:ilvl w:val="0"/>
                <w:numId w:val="36"/>
              </w:numPr>
              <w:ind w:left="129" w:hanging="142"/>
            </w:pPr>
            <w:r>
              <w:t>Upravljavci o</w:t>
            </w:r>
            <w:r w:rsidRPr="004C11FE">
              <w:t>bjekt</w:t>
            </w:r>
            <w:r>
              <w:t>ov</w:t>
            </w:r>
            <w:r w:rsidRPr="004C11FE">
              <w:t xml:space="preserve"> </w:t>
            </w:r>
            <w:r w:rsidR="00A776D5" w:rsidRPr="004C11FE">
              <w:t>UKOM</w:t>
            </w:r>
          </w:p>
          <w:p w14:paraId="68CFAE02" w14:textId="3C983FF4" w:rsidR="00F038AD" w:rsidRPr="004C11FE" w:rsidRDefault="00F038AD" w:rsidP="007032C9">
            <w:pPr>
              <w:pStyle w:val="Odstavekseznama"/>
              <w:ind w:left="129"/>
            </w:pPr>
          </w:p>
        </w:tc>
        <w:tc>
          <w:tcPr>
            <w:tcW w:w="1276" w:type="dxa"/>
          </w:tcPr>
          <w:p w14:paraId="6262D5F3" w14:textId="11812DDF" w:rsidR="00A776D5" w:rsidRPr="004C11FE" w:rsidRDefault="00DE05E6" w:rsidP="007032C9">
            <w:pPr>
              <w:pStyle w:val="Odstavekseznama"/>
              <w:numPr>
                <w:ilvl w:val="0"/>
                <w:numId w:val="36"/>
              </w:numPr>
              <w:ind w:left="129" w:hanging="142"/>
            </w:pPr>
            <w:r w:rsidRPr="004C11FE">
              <w:t>UKOM</w:t>
            </w:r>
          </w:p>
        </w:tc>
      </w:tr>
      <w:tr w:rsidR="00FB36D9" w:rsidRPr="00777883" w14:paraId="042ADCD3" w14:textId="77777777" w:rsidTr="00F05AB8">
        <w:trPr>
          <w:trHeight w:val="537"/>
        </w:trPr>
        <w:tc>
          <w:tcPr>
            <w:tcW w:w="6374" w:type="dxa"/>
          </w:tcPr>
          <w:p w14:paraId="34E686E7" w14:textId="77777777" w:rsidR="00FB36D9" w:rsidRPr="00624B9E" w:rsidRDefault="00FB36D9" w:rsidP="007041E7">
            <w:pPr>
              <w:spacing w:after="120"/>
              <w:rPr>
                <w:b/>
              </w:rPr>
            </w:pPr>
            <w:r w:rsidRPr="00624B9E">
              <w:rPr>
                <w:b/>
              </w:rPr>
              <w:t>(5) prenos pristojnosti</w:t>
            </w:r>
          </w:p>
          <w:p w14:paraId="7321F0E5" w14:textId="39C0F77A" w:rsidR="00FB36D9" w:rsidRPr="00777883" w:rsidRDefault="00FB36D9" w:rsidP="000F4831">
            <w:pPr>
              <w:jc w:val="both"/>
            </w:pPr>
            <w:r>
              <w:t xml:space="preserve">Vlada </w:t>
            </w:r>
            <w:r w:rsidR="00114C83">
              <w:t xml:space="preserve">RS </w:t>
            </w:r>
            <w:r>
              <w:t xml:space="preserve">je </w:t>
            </w:r>
            <w:r w:rsidR="00E5605D">
              <w:t xml:space="preserve">na predlog </w:t>
            </w:r>
            <w:r w:rsidR="007237AF">
              <w:t>URSJV</w:t>
            </w:r>
            <w:r w:rsidR="00E5605D">
              <w:t xml:space="preserve"> </w:t>
            </w:r>
            <w:r>
              <w:t xml:space="preserve">ustanovila medresorsko delovno skupino za prenos pooblastil in odgovornosti od organizacij, ki so odgovorne za ukrepanje ob izrednih dogodkih, na organizacije, ki so odgovorne za </w:t>
            </w:r>
            <w:r>
              <w:lastRenderedPageBreak/>
              <w:t>postopke celovite sanacij</w:t>
            </w:r>
            <w:r w:rsidR="008C1E66">
              <w:t>e</w:t>
            </w:r>
            <w:r>
              <w:t>. Pri prenosu je</w:t>
            </w:r>
            <w:r w:rsidR="008C1E66">
              <w:t xml:space="preserve"> </w:t>
            </w:r>
            <w:r>
              <w:t>med ustreznimi organizacijami in organi izvedena ustrezna izmenjava informacij in podatkov,</w:t>
            </w:r>
            <w:r w:rsidR="000F4831">
              <w:t xml:space="preserve"> </w:t>
            </w:r>
            <w:r>
              <w:t>ki so bili zbrani med izrednim dogodkom in ki so pomembni za dolgoročno načrtovanje.</w:t>
            </w:r>
          </w:p>
        </w:tc>
        <w:tc>
          <w:tcPr>
            <w:tcW w:w="1559" w:type="dxa"/>
          </w:tcPr>
          <w:p w14:paraId="7FA630EC" w14:textId="0AD6F7CA" w:rsidR="00FB36D9" w:rsidRDefault="00FB36D9" w:rsidP="00B87475">
            <w:pPr>
              <w:pStyle w:val="Odstavekseznama"/>
              <w:numPr>
                <w:ilvl w:val="0"/>
                <w:numId w:val="36"/>
              </w:numPr>
              <w:ind w:left="129" w:hanging="142"/>
            </w:pPr>
            <w:r>
              <w:lastRenderedPageBreak/>
              <w:t>V</w:t>
            </w:r>
            <w:r w:rsidRPr="004C11FE">
              <w:t>lada</w:t>
            </w:r>
            <w:r>
              <w:t xml:space="preserve"> RS</w:t>
            </w:r>
            <w:r w:rsidRPr="004C11FE">
              <w:t xml:space="preserve"> </w:t>
            </w:r>
          </w:p>
        </w:tc>
        <w:tc>
          <w:tcPr>
            <w:tcW w:w="1276" w:type="dxa"/>
          </w:tcPr>
          <w:p w14:paraId="2F28AAD4" w14:textId="77777777" w:rsidR="00D35BDB" w:rsidRDefault="00D35BDB">
            <w:pPr>
              <w:pStyle w:val="Odstavekseznama"/>
              <w:numPr>
                <w:ilvl w:val="0"/>
                <w:numId w:val="36"/>
              </w:numPr>
              <w:ind w:left="129" w:hanging="142"/>
            </w:pPr>
            <w:r>
              <w:t>URSJV</w:t>
            </w:r>
          </w:p>
          <w:p w14:paraId="1F995E4E" w14:textId="77777777" w:rsidR="00D35BDB" w:rsidRDefault="00D35BDB" w:rsidP="00D35BDB">
            <w:pPr>
              <w:pStyle w:val="Odstavekseznama"/>
              <w:numPr>
                <w:ilvl w:val="0"/>
                <w:numId w:val="36"/>
              </w:numPr>
              <w:ind w:left="129" w:hanging="142"/>
            </w:pPr>
            <w:r w:rsidRPr="004C11FE">
              <w:t>MZ</w:t>
            </w:r>
          </w:p>
          <w:p w14:paraId="4247CBA9" w14:textId="77777777" w:rsidR="00D35BDB" w:rsidRDefault="00D35BDB" w:rsidP="00D35BDB">
            <w:pPr>
              <w:pStyle w:val="Odstavekseznama"/>
              <w:numPr>
                <w:ilvl w:val="0"/>
                <w:numId w:val="36"/>
              </w:numPr>
              <w:ind w:left="129" w:hanging="142"/>
            </w:pPr>
            <w:r>
              <w:t>MGTŠ</w:t>
            </w:r>
          </w:p>
          <w:p w14:paraId="575CDF0C" w14:textId="77777777" w:rsidR="00D35BDB" w:rsidRDefault="00D35BDB" w:rsidP="00D35BDB">
            <w:pPr>
              <w:pStyle w:val="Odstavekseznama"/>
              <w:numPr>
                <w:ilvl w:val="0"/>
                <w:numId w:val="36"/>
              </w:numPr>
              <w:ind w:left="129" w:hanging="142"/>
            </w:pPr>
            <w:r w:rsidRPr="004C11FE">
              <w:t>MDDSZ</w:t>
            </w:r>
          </w:p>
          <w:p w14:paraId="20E5A23B" w14:textId="77777777" w:rsidR="00D35BDB" w:rsidRDefault="00D35BDB" w:rsidP="00D35BDB">
            <w:pPr>
              <w:pStyle w:val="Odstavekseznama"/>
              <w:numPr>
                <w:ilvl w:val="0"/>
                <w:numId w:val="36"/>
              </w:numPr>
              <w:ind w:left="129" w:hanging="142"/>
            </w:pPr>
            <w:r w:rsidRPr="004C11FE">
              <w:t>MNZ</w:t>
            </w:r>
          </w:p>
          <w:p w14:paraId="248D873A" w14:textId="77777777" w:rsidR="00D35BDB" w:rsidRDefault="00D35BDB" w:rsidP="00D35BDB">
            <w:pPr>
              <w:pStyle w:val="Odstavekseznama"/>
              <w:numPr>
                <w:ilvl w:val="0"/>
                <w:numId w:val="36"/>
              </w:numPr>
              <w:ind w:left="129" w:hanging="142"/>
            </w:pPr>
            <w:r>
              <w:lastRenderedPageBreak/>
              <w:t>MSP</w:t>
            </w:r>
          </w:p>
          <w:p w14:paraId="78237ACC" w14:textId="64899515" w:rsidR="00D35BDB" w:rsidRPr="004C11FE" w:rsidRDefault="00D35BDB" w:rsidP="007032C9">
            <w:pPr>
              <w:pStyle w:val="Odstavekseznama"/>
              <w:numPr>
                <w:ilvl w:val="0"/>
                <w:numId w:val="36"/>
              </w:numPr>
              <w:ind w:left="129" w:hanging="142"/>
            </w:pPr>
            <w:r>
              <w:t>MOPE</w:t>
            </w:r>
          </w:p>
        </w:tc>
      </w:tr>
      <w:tr w:rsidR="00114C83" w:rsidRPr="00777883" w14:paraId="05FDE7AB" w14:textId="77777777" w:rsidTr="00F05AB8">
        <w:tc>
          <w:tcPr>
            <w:tcW w:w="6374" w:type="dxa"/>
          </w:tcPr>
          <w:p w14:paraId="48A770ED" w14:textId="0A970309" w:rsidR="00114C83" w:rsidRPr="00624B9E" w:rsidRDefault="00114C83" w:rsidP="00C54F55">
            <w:pPr>
              <w:spacing w:after="120"/>
              <w:rPr>
                <w:b/>
              </w:rPr>
            </w:pPr>
            <w:r w:rsidRPr="00624B9E">
              <w:rPr>
                <w:b/>
              </w:rPr>
              <w:lastRenderedPageBreak/>
              <w:t>(6) dolgoročni monitoring</w:t>
            </w:r>
            <w:r w:rsidR="00190424">
              <w:rPr>
                <w:b/>
              </w:rPr>
              <w:t xml:space="preserve"> radioaktivnosti</w:t>
            </w:r>
            <w:r w:rsidR="009E0570">
              <w:rPr>
                <w:b/>
              </w:rPr>
              <w:t xml:space="preserve"> v okolju</w:t>
            </w:r>
          </w:p>
          <w:p w14:paraId="67B2D30E" w14:textId="734FEEA1" w:rsidR="006D26FF" w:rsidRPr="00777883" w:rsidRDefault="00114C83" w:rsidP="00F05AB8">
            <w:pPr>
              <w:spacing w:after="120"/>
              <w:jc w:val="both"/>
            </w:pPr>
            <w:r>
              <w:t>URSJV</w:t>
            </w:r>
            <w:r w:rsidR="0063638D">
              <w:t xml:space="preserve"> je</w:t>
            </w:r>
            <w:r w:rsidR="00B5443F">
              <w:t xml:space="preserve"> </w:t>
            </w:r>
            <w:r w:rsidR="0063638D">
              <w:t xml:space="preserve">v sodelovanju s pristojnimi </w:t>
            </w:r>
            <w:r w:rsidR="006C5271">
              <w:t xml:space="preserve">organi in organizacijami </w:t>
            </w:r>
            <w:r w:rsidR="0063638D">
              <w:t>za izredni monitoring po ZVISJV-1 [1]</w:t>
            </w:r>
            <w:r w:rsidR="00B5443F">
              <w:t xml:space="preserve"> pripravil</w:t>
            </w:r>
            <w:r w:rsidR="0063638D">
              <w:t xml:space="preserve">a </w:t>
            </w:r>
            <w:r w:rsidRPr="00B10B6C">
              <w:t>program dolgoročnega monitoringa</w:t>
            </w:r>
            <w:r w:rsidR="00427245">
              <w:t xml:space="preserve"> radioaktivnosti </w:t>
            </w:r>
            <w:r w:rsidR="009E0570">
              <w:t xml:space="preserve">v okolju </w:t>
            </w:r>
            <w:r w:rsidR="00427245">
              <w:t>v</w:t>
            </w:r>
            <w:r w:rsidRPr="00B10B6C">
              <w:t xml:space="preserve"> preostalih ogroženih (kontaminiranih) območ</w:t>
            </w:r>
            <w:r w:rsidR="00427245">
              <w:t>jih</w:t>
            </w:r>
            <w:r>
              <w:t>, kot so bila določena pod točko (2)</w:t>
            </w:r>
            <w:r w:rsidR="006C5271">
              <w:t>, ki temelji na programu izrednega monitoringa</w:t>
            </w:r>
            <w:r w:rsidR="0063638D">
              <w:t>.</w:t>
            </w:r>
          </w:p>
        </w:tc>
        <w:tc>
          <w:tcPr>
            <w:tcW w:w="1559" w:type="dxa"/>
          </w:tcPr>
          <w:p w14:paraId="531147D2" w14:textId="77777777" w:rsidR="00B5443F" w:rsidRDefault="00B5443F" w:rsidP="00B5443F">
            <w:pPr>
              <w:pStyle w:val="Odstavekseznama"/>
              <w:numPr>
                <w:ilvl w:val="0"/>
                <w:numId w:val="36"/>
              </w:numPr>
              <w:ind w:left="129" w:hanging="142"/>
            </w:pPr>
            <w:r w:rsidRPr="004C11FE">
              <w:t>URSJV</w:t>
            </w:r>
          </w:p>
          <w:p w14:paraId="4092FAC4" w14:textId="55DBAB74" w:rsidR="00114C83" w:rsidRPr="00427245" w:rsidRDefault="00114C83" w:rsidP="00427245"/>
        </w:tc>
        <w:tc>
          <w:tcPr>
            <w:tcW w:w="1276" w:type="dxa"/>
          </w:tcPr>
          <w:p w14:paraId="12F964D6" w14:textId="77777777" w:rsidR="0063638D" w:rsidRDefault="0063638D" w:rsidP="0063638D">
            <w:pPr>
              <w:pStyle w:val="Odstavekseznama"/>
              <w:numPr>
                <w:ilvl w:val="0"/>
                <w:numId w:val="36"/>
              </w:numPr>
              <w:ind w:left="129" w:hanging="142"/>
            </w:pPr>
            <w:r>
              <w:t>URSVS</w:t>
            </w:r>
          </w:p>
          <w:p w14:paraId="049E2177" w14:textId="77777777" w:rsidR="0063638D" w:rsidRDefault="0063638D" w:rsidP="0063638D">
            <w:pPr>
              <w:pStyle w:val="Odstavekseznama"/>
              <w:numPr>
                <w:ilvl w:val="0"/>
                <w:numId w:val="36"/>
              </w:numPr>
              <w:ind w:left="129" w:hanging="142"/>
            </w:pPr>
            <w:r w:rsidRPr="004C11FE">
              <w:t>MKGP</w:t>
            </w:r>
          </w:p>
          <w:p w14:paraId="52579BB9" w14:textId="459C4DB1" w:rsidR="00114C83" w:rsidRPr="004C11FE" w:rsidRDefault="0063638D" w:rsidP="007032C9">
            <w:pPr>
              <w:pStyle w:val="Odstavekseznama"/>
              <w:numPr>
                <w:ilvl w:val="0"/>
                <w:numId w:val="36"/>
              </w:numPr>
              <w:ind w:left="129" w:hanging="142"/>
            </w:pPr>
            <w:r>
              <w:t>Upravljavci objektov</w:t>
            </w:r>
          </w:p>
        </w:tc>
      </w:tr>
      <w:tr w:rsidR="00F038AD" w:rsidRPr="00777883" w14:paraId="23FB850B" w14:textId="77777777" w:rsidTr="00F05AB8">
        <w:tc>
          <w:tcPr>
            <w:tcW w:w="6374" w:type="dxa"/>
          </w:tcPr>
          <w:p w14:paraId="52807FC9" w14:textId="77777777" w:rsidR="00F038AD" w:rsidRPr="00624B9E" w:rsidRDefault="00F038AD" w:rsidP="00C54F55">
            <w:pPr>
              <w:spacing w:after="120"/>
              <w:rPr>
                <w:b/>
              </w:rPr>
            </w:pPr>
            <w:r w:rsidRPr="00624B9E">
              <w:rPr>
                <w:b/>
              </w:rPr>
              <w:t>(7) program dolgoročnega zdravstvenega nadzora</w:t>
            </w:r>
          </w:p>
          <w:p w14:paraId="259444DF" w14:textId="77777777" w:rsidR="00F038AD" w:rsidRDefault="00F038AD" w:rsidP="00B87475">
            <w:pPr>
              <w:spacing w:after="120"/>
              <w:jc w:val="both"/>
            </w:pPr>
            <w:r>
              <w:t xml:space="preserve">Vlada RS na predlog MZ in URSVS pripravi program dolgoročnega zdravstvenega nadzora registriranih posameznikov </w:t>
            </w:r>
            <w:r w:rsidRPr="009D5684">
              <w:t xml:space="preserve">(register mora biti vzpostavljen že pred koncem </w:t>
            </w:r>
            <w:r>
              <w:t>izrednega dogodka</w:t>
            </w:r>
            <w:r w:rsidRPr="009D5684">
              <w:t>).</w:t>
            </w:r>
          </w:p>
          <w:p w14:paraId="5CE49064" w14:textId="21FB4C10" w:rsidR="00EE3BE6" w:rsidRDefault="00EE3BE6" w:rsidP="00EE3BE6">
            <w:pPr>
              <w:spacing w:after="120"/>
              <w:jc w:val="both"/>
            </w:pPr>
            <w:r w:rsidRPr="00CF74D7">
              <w:t>INTERVENTNI ZAKON</w:t>
            </w:r>
            <w:r>
              <w:t xml:space="preserve"> (razširitev določb ZVISJV-1)</w:t>
            </w:r>
            <w:r w:rsidRPr="00CF74D7">
              <w:t xml:space="preserve">: Razširiti </w:t>
            </w:r>
            <w:r>
              <w:t xml:space="preserve">Centralni register osebnih doz, </w:t>
            </w:r>
            <w:r w:rsidRPr="00CF74D7">
              <w:t xml:space="preserve">ki ga v skladu z ZVISJV upravlja </w:t>
            </w:r>
            <w:r w:rsidR="007237AF">
              <w:t>URSVS</w:t>
            </w:r>
            <w:r w:rsidRPr="00CF74D7">
              <w:t xml:space="preserve"> </w:t>
            </w:r>
            <w:r>
              <w:t xml:space="preserve">in </w:t>
            </w:r>
            <w:r w:rsidRPr="00CF74D7">
              <w:t>vključuje doze za izpostavljene delavce tako</w:t>
            </w:r>
            <w:r>
              <w:t>,</w:t>
            </w:r>
            <w:r w:rsidRPr="00CF74D7">
              <w:t xml:space="preserve"> da bo omogočal tudi zbiranje osebnih doz prebivalstva, prizadetega ob izrednem dogodku.</w:t>
            </w:r>
          </w:p>
          <w:p w14:paraId="505D2C8B" w14:textId="307881EC" w:rsidR="009C3346" w:rsidRDefault="009C3346" w:rsidP="00B87475">
            <w:pPr>
              <w:spacing w:after="120"/>
              <w:jc w:val="both"/>
            </w:pPr>
            <w:r>
              <w:t>INTERVENTNI ZAKON (razširitev določb Zakona o digitalizaciji zdravstva):  Zagotoviti, da se podatki o osebnih dozah prebivalstva, ki je bilo prizadeto ob izrednem dogodku, beležijo tudi v zdravstvene kartoteke in druge potrebne baze podatkov.</w:t>
            </w:r>
          </w:p>
          <w:p w14:paraId="1164D450" w14:textId="42040B6D" w:rsidR="00235146" w:rsidRDefault="00235146" w:rsidP="00B87475">
            <w:pPr>
              <w:spacing w:after="120"/>
              <w:jc w:val="both"/>
              <w:rPr>
                <w:rFonts w:asciiTheme="minorHAnsi" w:hAnsiTheme="minorHAnsi"/>
              </w:rPr>
            </w:pPr>
            <w:r>
              <w:t>INTERVENTNI ZAKON (razširitev določb Zakona o zdravstveni dejavnosti):</w:t>
            </w:r>
            <w:r w:rsidR="007237AF">
              <w:t xml:space="preserve"> </w:t>
            </w:r>
            <w:r w:rsidR="00C5629A">
              <w:t>Zagotoviti spremljanje zdravstvenega stanja izpostavljenih oseb po dogodku</w:t>
            </w:r>
            <w:r w:rsidR="005D6093">
              <w:t>, tako, da se v programu spremljanja d</w:t>
            </w:r>
            <w:r w:rsidR="00564081">
              <w:t xml:space="preserve">oloči klinične poti za spremljanje bolnikov (parametri, ki jih je potrebno spremljati </w:t>
            </w:r>
            <w:r w:rsidR="005D6093">
              <w:t>kot</w:t>
            </w:r>
            <w:r w:rsidR="00564081">
              <w:t xml:space="preserve"> npr. </w:t>
            </w:r>
            <w:r w:rsidR="00564081" w:rsidRPr="00A74C56">
              <w:rPr>
                <w:rFonts w:asciiTheme="minorHAnsi" w:hAnsiTheme="minorHAnsi"/>
              </w:rPr>
              <w:t>rak ščitnice, limfomi, levkemije</w:t>
            </w:r>
            <w:r w:rsidR="00564081">
              <w:rPr>
                <w:rFonts w:asciiTheme="minorHAnsi" w:hAnsiTheme="minorHAnsi"/>
              </w:rPr>
              <w:t>, kromosomske aberacije</w:t>
            </w:r>
            <w:r w:rsidR="00564081" w:rsidRPr="00A74C56">
              <w:rPr>
                <w:rFonts w:asciiTheme="minorHAnsi" w:hAnsiTheme="minorHAnsi"/>
              </w:rPr>
              <w:t xml:space="preserve"> in podobno</w:t>
            </w:r>
            <w:r w:rsidR="00564081">
              <w:rPr>
                <w:rFonts w:asciiTheme="minorHAnsi" w:hAnsiTheme="minorHAnsi"/>
              </w:rPr>
              <w:t>)</w:t>
            </w:r>
            <w:r w:rsidR="00564081">
              <w:t xml:space="preserve"> in mejn</w:t>
            </w:r>
            <w:r w:rsidR="005D6093">
              <w:t>o</w:t>
            </w:r>
            <w:r w:rsidR="00564081">
              <w:t xml:space="preserve"> doz</w:t>
            </w:r>
            <w:r w:rsidR="005D6093">
              <w:t xml:space="preserve">o (praviloma pod </w:t>
            </w:r>
            <w:r w:rsidR="005D6093" w:rsidRPr="00836B05">
              <w:rPr>
                <w:rFonts w:cs="Arial"/>
              </w:rPr>
              <w:t>referenčn</w:t>
            </w:r>
            <w:r w:rsidR="005D6093">
              <w:rPr>
                <w:rFonts w:cs="Arial"/>
              </w:rPr>
              <w:t xml:space="preserve">o </w:t>
            </w:r>
            <w:r w:rsidR="005D6093" w:rsidRPr="00836B05">
              <w:rPr>
                <w:rFonts w:cs="Arial"/>
              </w:rPr>
              <w:t>rav</w:t>
            </w:r>
            <w:r w:rsidR="005D6093">
              <w:rPr>
                <w:rFonts w:cs="Arial"/>
              </w:rPr>
              <w:t>njo</w:t>
            </w:r>
            <w:r w:rsidR="005D6093" w:rsidRPr="00836B05">
              <w:rPr>
                <w:rFonts w:cs="Arial"/>
              </w:rPr>
              <w:t xml:space="preserve"> </w:t>
            </w:r>
            <w:r w:rsidR="005D6093" w:rsidRPr="001A50E6">
              <w:rPr>
                <w:rFonts w:cs="Arial"/>
                <w:b/>
                <w:bCs/>
              </w:rPr>
              <w:t>20 mSv na leto</w:t>
            </w:r>
            <w:r w:rsidR="005D6093">
              <w:t>) ter pri izdelavi programa upoštevati tudi</w:t>
            </w:r>
            <w:r w:rsidR="00564081">
              <w:t xml:space="preserve"> psihološke vplive na posameznike, ki so izpostavljeni dozam, nižjim od vzpostavljene mejne doze. Program spremljanja, </w:t>
            </w:r>
            <w:r w:rsidR="00564081" w:rsidRPr="00A74C56">
              <w:rPr>
                <w:rFonts w:asciiTheme="minorHAnsi" w:hAnsiTheme="minorHAnsi"/>
              </w:rPr>
              <w:t xml:space="preserve">ki ga sprejme </w:t>
            </w:r>
            <w:r w:rsidR="00564081">
              <w:rPr>
                <w:rFonts w:asciiTheme="minorHAnsi" w:hAnsiTheme="minorHAnsi"/>
              </w:rPr>
              <w:t>V</w:t>
            </w:r>
            <w:r w:rsidR="00564081" w:rsidRPr="00A74C56">
              <w:rPr>
                <w:rFonts w:asciiTheme="minorHAnsi" w:hAnsiTheme="minorHAnsi"/>
              </w:rPr>
              <w:t>lada Republike Slovenije</w:t>
            </w:r>
            <w:r w:rsidR="00564081">
              <w:rPr>
                <w:rFonts w:asciiTheme="minorHAnsi" w:hAnsiTheme="minorHAnsi"/>
              </w:rPr>
              <w:t>,</w:t>
            </w:r>
            <w:r w:rsidR="00564081">
              <w:t xml:space="preserve"> pripravi </w:t>
            </w:r>
            <w:r w:rsidR="007237AF">
              <w:rPr>
                <w:rFonts w:asciiTheme="minorHAnsi" w:hAnsiTheme="minorHAnsi"/>
              </w:rPr>
              <w:t>MZ,</w:t>
            </w:r>
            <w:r w:rsidR="00564081" w:rsidRPr="00A74C56">
              <w:rPr>
                <w:rFonts w:asciiTheme="minorHAnsi" w:hAnsiTheme="minorHAnsi"/>
              </w:rPr>
              <w:t xml:space="preserve"> </w:t>
            </w:r>
            <w:r w:rsidR="00564081">
              <w:rPr>
                <w:rFonts w:asciiTheme="minorHAnsi" w:hAnsiTheme="minorHAnsi"/>
              </w:rPr>
              <w:t>z</w:t>
            </w:r>
            <w:r w:rsidR="00564081" w:rsidRPr="00A74C56">
              <w:rPr>
                <w:rFonts w:asciiTheme="minorHAnsi" w:hAnsiTheme="minorHAnsi"/>
              </w:rPr>
              <w:t>a spremljanje kazalnikov zdravja</w:t>
            </w:r>
            <w:r w:rsidR="00564081">
              <w:rPr>
                <w:rFonts w:asciiTheme="minorHAnsi" w:hAnsiTheme="minorHAnsi"/>
              </w:rPr>
              <w:t xml:space="preserve"> pa</w:t>
            </w:r>
            <w:r w:rsidR="00564081" w:rsidRPr="00A74C56">
              <w:rPr>
                <w:rFonts w:asciiTheme="minorHAnsi" w:hAnsiTheme="minorHAnsi"/>
              </w:rPr>
              <w:t xml:space="preserve"> </w:t>
            </w:r>
            <w:r w:rsidR="00564081">
              <w:rPr>
                <w:rFonts w:asciiTheme="minorHAnsi" w:hAnsiTheme="minorHAnsi"/>
              </w:rPr>
              <w:t>je</w:t>
            </w:r>
            <w:r w:rsidR="00564081" w:rsidRPr="00A74C56">
              <w:rPr>
                <w:rFonts w:asciiTheme="minorHAnsi" w:hAnsiTheme="minorHAnsi"/>
              </w:rPr>
              <w:t xml:space="preserve"> odgovoren </w:t>
            </w:r>
            <w:r w:rsidR="007237AF">
              <w:rPr>
                <w:rFonts w:asciiTheme="minorHAnsi" w:hAnsiTheme="minorHAnsi"/>
              </w:rPr>
              <w:t>NIJZ</w:t>
            </w:r>
            <w:r w:rsidR="00564081" w:rsidRPr="00A74C56">
              <w:rPr>
                <w:rFonts w:asciiTheme="minorHAnsi" w:hAnsiTheme="minorHAnsi"/>
              </w:rPr>
              <w:t>.</w:t>
            </w:r>
          </w:p>
          <w:p w14:paraId="78AD4E54" w14:textId="0830E961" w:rsidR="00330F92" w:rsidRPr="00777883" w:rsidRDefault="00330F92" w:rsidP="00B87475">
            <w:pPr>
              <w:spacing w:after="120"/>
              <w:jc w:val="both"/>
            </w:pPr>
            <w:r>
              <w:rPr>
                <w:rFonts w:asciiTheme="minorHAnsi" w:hAnsiTheme="minorHAnsi" w:cstheme="minorHAnsi"/>
              </w:rPr>
              <w:t xml:space="preserve">INTERVENTNI ZAKON (razširitev določb </w:t>
            </w:r>
            <w:r w:rsidRPr="00330F92">
              <w:rPr>
                <w:rFonts w:asciiTheme="minorHAnsi" w:hAnsiTheme="minorHAnsi" w:cstheme="minorHAnsi"/>
              </w:rPr>
              <w:t>Zakona o zdravstveni dejavnosti</w:t>
            </w:r>
            <w:r>
              <w:rPr>
                <w:rFonts w:asciiTheme="minorHAnsi" w:hAnsiTheme="minorHAnsi" w:cstheme="minorHAnsi"/>
              </w:rPr>
              <w:t xml:space="preserve">): </w:t>
            </w:r>
            <w:r w:rsidR="00D75275">
              <w:rPr>
                <w:rFonts w:asciiTheme="minorHAnsi" w:hAnsiTheme="minorHAnsi" w:cstheme="minorHAnsi"/>
              </w:rPr>
              <w:t>Zagotoviti usposobljenost zdravstvenega osebja, ki bo</w:t>
            </w:r>
            <w:r w:rsidRPr="004742C3">
              <w:rPr>
                <w:rFonts w:asciiTheme="minorHAnsi" w:hAnsiTheme="minorHAnsi" w:cstheme="minorHAnsi"/>
              </w:rPr>
              <w:t xml:space="preserve"> spremljal</w:t>
            </w:r>
            <w:r w:rsidR="00D75275">
              <w:rPr>
                <w:rFonts w:asciiTheme="minorHAnsi" w:hAnsiTheme="minorHAnsi" w:cstheme="minorHAnsi"/>
              </w:rPr>
              <w:t>o</w:t>
            </w:r>
            <w:r w:rsidRPr="004742C3">
              <w:rPr>
                <w:rFonts w:asciiTheme="minorHAnsi" w:hAnsiTheme="minorHAnsi" w:cstheme="minorHAnsi"/>
              </w:rPr>
              <w:t xml:space="preserve"> učinke sevanja </w:t>
            </w:r>
            <w:r>
              <w:rPr>
                <w:rFonts w:asciiTheme="minorHAnsi" w:hAnsiTheme="minorHAnsi" w:cstheme="minorHAnsi"/>
              </w:rPr>
              <w:t>z</w:t>
            </w:r>
            <w:r w:rsidRPr="004742C3">
              <w:rPr>
                <w:rFonts w:asciiTheme="minorHAnsi" w:hAnsiTheme="minorHAnsi" w:cstheme="minorHAnsi"/>
              </w:rPr>
              <w:t>a širš</w:t>
            </w:r>
            <w:r>
              <w:rPr>
                <w:rFonts w:asciiTheme="minorHAnsi" w:hAnsiTheme="minorHAnsi" w:cstheme="minorHAnsi"/>
              </w:rPr>
              <w:t>e prebivalstvo</w:t>
            </w:r>
            <w:r w:rsidR="00637966">
              <w:rPr>
                <w:rFonts w:asciiTheme="minorHAnsi" w:hAnsiTheme="minorHAnsi" w:cstheme="minorHAnsi"/>
              </w:rPr>
              <w:t xml:space="preserve"> in v</w:t>
            </w:r>
            <w:r w:rsidRPr="004742C3">
              <w:rPr>
                <w:rFonts w:asciiTheme="minorHAnsi" w:hAnsiTheme="minorHAnsi" w:cstheme="minorHAnsi"/>
              </w:rPr>
              <w:t>zpostavit</w:t>
            </w:r>
            <w:r w:rsidR="00D75275">
              <w:rPr>
                <w:rFonts w:asciiTheme="minorHAnsi" w:hAnsiTheme="minorHAnsi" w:cstheme="minorHAnsi"/>
              </w:rPr>
              <w:t>i</w:t>
            </w:r>
            <w:r w:rsidRPr="004742C3">
              <w:rPr>
                <w:rFonts w:asciiTheme="minorHAnsi" w:hAnsiTheme="minorHAnsi" w:cstheme="minorHAnsi"/>
              </w:rPr>
              <w:t xml:space="preserve"> presejaln</w:t>
            </w:r>
            <w:r w:rsidR="00D75275">
              <w:rPr>
                <w:rFonts w:asciiTheme="minorHAnsi" w:hAnsiTheme="minorHAnsi" w:cstheme="minorHAnsi"/>
              </w:rPr>
              <w:t>i</w:t>
            </w:r>
            <w:r w:rsidRPr="004742C3">
              <w:rPr>
                <w:rFonts w:asciiTheme="minorHAnsi" w:hAnsiTheme="minorHAnsi" w:cstheme="minorHAnsi"/>
              </w:rPr>
              <w:t xml:space="preserve"> program po zgledu Dora, Zora, Svit i</w:t>
            </w:r>
            <w:r w:rsidR="00D75275">
              <w:rPr>
                <w:rFonts w:asciiTheme="minorHAnsi" w:hAnsiTheme="minorHAnsi" w:cstheme="minorHAnsi"/>
              </w:rPr>
              <w:t>pd</w:t>
            </w:r>
            <w:r w:rsidRPr="004742C3">
              <w:rPr>
                <w:rFonts w:asciiTheme="minorHAnsi" w:hAnsiTheme="minorHAnsi" w:cstheme="minorHAnsi"/>
              </w:rPr>
              <w:t>.</w:t>
            </w:r>
          </w:p>
        </w:tc>
        <w:tc>
          <w:tcPr>
            <w:tcW w:w="1559" w:type="dxa"/>
          </w:tcPr>
          <w:p w14:paraId="32CB0760" w14:textId="77777777" w:rsidR="00F038AD" w:rsidRDefault="00F038AD" w:rsidP="007032C9">
            <w:pPr>
              <w:pStyle w:val="Odstavekseznama"/>
              <w:numPr>
                <w:ilvl w:val="0"/>
                <w:numId w:val="36"/>
              </w:numPr>
              <w:ind w:left="129" w:hanging="142"/>
            </w:pPr>
            <w:r w:rsidRPr="004C11FE">
              <w:t>Vlada</w:t>
            </w:r>
            <w:r>
              <w:t xml:space="preserve"> RS</w:t>
            </w:r>
          </w:p>
          <w:p w14:paraId="2391F2D4" w14:textId="7188DC72" w:rsidR="00907FCE" w:rsidRPr="00B169C8" w:rsidRDefault="00907FCE" w:rsidP="006C02E1">
            <w:pPr>
              <w:ind w:left="-13"/>
            </w:pPr>
          </w:p>
        </w:tc>
        <w:tc>
          <w:tcPr>
            <w:tcW w:w="1276" w:type="dxa"/>
          </w:tcPr>
          <w:p w14:paraId="32EA19A3" w14:textId="77777777" w:rsidR="00F038AD" w:rsidRDefault="00F038AD" w:rsidP="00F038AD">
            <w:pPr>
              <w:pStyle w:val="Odstavekseznama"/>
              <w:numPr>
                <w:ilvl w:val="0"/>
                <w:numId w:val="36"/>
              </w:numPr>
              <w:ind w:left="129" w:hanging="142"/>
            </w:pPr>
            <w:r w:rsidRPr="004C11FE">
              <w:t>MZ</w:t>
            </w:r>
          </w:p>
          <w:p w14:paraId="61258F5D" w14:textId="77777777" w:rsidR="00F038AD" w:rsidRDefault="00F038AD" w:rsidP="007032C9">
            <w:pPr>
              <w:pStyle w:val="Odstavekseznama"/>
              <w:numPr>
                <w:ilvl w:val="0"/>
                <w:numId w:val="36"/>
              </w:numPr>
              <w:ind w:left="129" w:hanging="142"/>
            </w:pPr>
            <w:r w:rsidRPr="004C11FE">
              <w:t>URSVS</w:t>
            </w:r>
          </w:p>
          <w:p w14:paraId="6134CB2E" w14:textId="77777777" w:rsidR="00CF74D7" w:rsidRDefault="00CF74D7" w:rsidP="007032C9">
            <w:pPr>
              <w:pStyle w:val="Odstavekseznama"/>
              <w:numPr>
                <w:ilvl w:val="0"/>
                <w:numId w:val="36"/>
              </w:numPr>
              <w:ind w:left="129" w:hanging="142"/>
            </w:pPr>
            <w:r>
              <w:t>URSJV</w:t>
            </w:r>
          </w:p>
          <w:p w14:paraId="1A3EA1D8" w14:textId="6D6CB965" w:rsidR="00886ED2" w:rsidRDefault="00886ED2" w:rsidP="007032C9">
            <w:pPr>
              <w:pStyle w:val="Odstavekseznama"/>
              <w:numPr>
                <w:ilvl w:val="0"/>
                <w:numId w:val="36"/>
              </w:numPr>
              <w:ind w:left="129" w:hanging="142"/>
            </w:pPr>
            <w:r>
              <w:t>URSZR</w:t>
            </w:r>
          </w:p>
          <w:p w14:paraId="2FFEDF41" w14:textId="77777777" w:rsidR="00B169C8" w:rsidRDefault="00B169C8" w:rsidP="001A5E9C">
            <w:pPr>
              <w:pStyle w:val="Odstavekseznama"/>
              <w:numPr>
                <w:ilvl w:val="0"/>
                <w:numId w:val="36"/>
              </w:numPr>
              <w:ind w:left="129" w:hanging="142"/>
            </w:pPr>
            <w:r>
              <w:t>NIJZ</w:t>
            </w:r>
          </w:p>
          <w:p w14:paraId="2BA2EA19" w14:textId="3438C51E" w:rsidR="00330F92" w:rsidRPr="001A5E9C" w:rsidRDefault="00330F92" w:rsidP="001A5E9C">
            <w:pPr>
              <w:pStyle w:val="Odstavekseznama"/>
              <w:numPr>
                <w:ilvl w:val="0"/>
                <w:numId w:val="36"/>
              </w:numPr>
              <w:ind w:left="129" w:hanging="142"/>
            </w:pPr>
            <w:r>
              <w:t>KNM</w:t>
            </w:r>
          </w:p>
        </w:tc>
      </w:tr>
      <w:tr w:rsidR="00F038AD" w:rsidRPr="00777883" w14:paraId="18982702" w14:textId="77777777" w:rsidTr="00F05AB8">
        <w:tc>
          <w:tcPr>
            <w:tcW w:w="6374" w:type="dxa"/>
          </w:tcPr>
          <w:p w14:paraId="6DDE1B09" w14:textId="77777777" w:rsidR="00F038AD" w:rsidRPr="00624B9E" w:rsidRDefault="00F038AD" w:rsidP="00C54F55">
            <w:pPr>
              <w:spacing w:after="120"/>
              <w:rPr>
                <w:b/>
              </w:rPr>
            </w:pPr>
            <w:r w:rsidRPr="00624B9E">
              <w:rPr>
                <w:b/>
              </w:rPr>
              <w:t>(</w:t>
            </w:r>
            <w:r>
              <w:rPr>
                <w:b/>
              </w:rPr>
              <w:t>8</w:t>
            </w:r>
            <w:r w:rsidRPr="00624B9E">
              <w:rPr>
                <w:b/>
              </w:rPr>
              <w:t xml:space="preserve">) psihološka in socialna pomoč </w:t>
            </w:r>
          </w:p>
          <w:p w14:paraId="225E2865" w14:textId="77777777" w:rsidR="00F038AD" w:rsidRDefault="00F038AD" w:rsidP="00B87475">
            <w:pPr>
              <w:spacing w:after="120"/>
              <w:jc w:val="both"/>
            </w:pPr>
            <w:r>
              <w:t xml:space="preserve">MDDSZ in MZ pripravita </w:t>
            </w:r>
            <w:r w:rsidRPr="009D5684">
              <w:t>strategij</w:t>
            </w:r>
            <w:r>
              <w:t>o</w:t>
            </w:r>
            <w:r w:rsidRPr="009D5684">
              <w:t xml:space="preserve"> za psihološko in socialno pomoč za prizadeto prebivalstvo.</w:t>
            </w:r>
          </w:p>
          <w:p w14:paraId="5B19456C" w14:textId="348E4813" w:rsidR="002874B9" w:rsidRDefault="00674A31" w:rsidP="00674A31">
            <w:pPr>
              <w:spacing w:after="120"/>
              <w:jc w:val="both"/>
            </w:pPr>
            <w:r>
              <w:t>Strategija vključuje celoten obseg psihosocialne podpore (</w:t>
            </w:r>
            <w:r w:rsidRPr="002874B9">
              <w:t>socialn</w:t>
            </w:r>
            <w:r>
              <w:t>o</w:t>
            </w:r>
            <w:r w:rsidRPr="002874B9">
              <w:t>, psihološko in psihiatrično pomoč</w:t>
            </w:r>
            <w:r>
              <w:t xml:space="preserve">), ki je v pristojnosti </w:t>
            </w:r>
            <w:r w:rsidR="007237AF">
              <w:t>NIJZ</w:t>
            </w:r>
            <w:r w:rsidR="0002453D">
              <w:t xml:space="preserve"> in </w:t>
            </w:r>
            <w:r w:rsidR="007237AF">
              <w:t>MZ</w:t>
            </w:r>
            <w:r w:rsidR="0002453D">
              <w:t xml:space="preserve"> </w:t>
            </w:r>
            <w:r>
              <w:t>ter</w:t>
            </w:r>
            <w:r w:rsidR="0002453D">
              <w:t xml:space="preserve"> </w:t>
            </w:r>
            <w:r w:rsidR="002874B9">
              <w:t>s</w:t>
            </w:r>
            <w:r w:rsidR="002874B9" w:rsidRPr="002874B9">
              <w:t>ocialn</w:t>
            </w:r>
            <w:r>
              <w:t>e</w:t>
            </w:r>
            <w:r w:rsidR="002874B9" w:rsidRPr="002874B9">
              <w:t xml:space="preserve"> podpor</w:t>
            </w:r>
            <w:r>
              <w:t>e</w:t>
            </w:r>
            <w:r w:rsidR="002874B9" w:rsidRPr="002874B9">
              <w:t xml:space="preserve"> </w:t>
            </w:r>
            <w:r w:rsidR="002874B9">
              <w:t>v obliki</w:t>
            </w:r>
            <w:r w:rsidR="002874B9" w:rsidRPr="002874B9">
              <w:t xml:space="preserve"> zagotavljanj</w:t>
            </w:r>
            <w:r w:rsidR="002874B9">
              <w:t>a</w:t>
            </w:r>
            <w:r w:rsidR="002874B9" w:rsidRPr="002874B9">
              <w:t xml:space="preserve"> dostopa do osnovnih dobrin (stanovanje, dohodek, izobraževanje), </w:t>
            </w:r>
            <w:r w:rsidR="0002453D">
              <w:t xml:space="preserve">v </w:t>
            </w:r>
            <w:r w:rsidR="002874B9" w:rsidRPr="002874B9">
              <w:t>pristojno</w:t>
            </w:r>
            <w:r w:rsidR="0002453D">
              <w:t>sti</w:t>
            </w:r>
            <w:r w:rsidR="002874B9" w:rsidRPr="002874B9">
              <w:t xml:space="preserve"> </w:t>
            </w:r>
            <w:r w:rsidR="007237AF">
              <w:t>MDDSZ</w:t>
            </w:r>
            <w:r w:rsidR="0002453D">
              <w:t>.</w:t>
            </w:r>
          </w:p>
          <w:p w14:paraId="48F49869" w14:textId="2542AB7A" w:rsidR="00F113A3" w:rsidRPr="00F113A3" w:rsidRDefault="00F113A3" w:rsidP="00F113A3">
            <w:pPr>
              <w:spacing w:after="120"/>
              <w:jc w:val="both"/>
            </w:pPr>
            <w:r>
              <w:t xml:space="preserve">Določena je </w:t>
            </w:r>
            <w:r w:rsidR="007E0008" w:rsidRPr="006C02E1">
              <w:rPr>
                <w:b/>
                <w:bCs/>
                <w:u w:val="single"/>
              </w:rPr>
              <w:t>strategija</w:t>
            </w:r>
            <w:r w:rsidRPr="006C02E1">
              <w:rPr>
                <w:b/>
                <w:bCs/>
                <w:u w:val="single"/>
              </w:rPr>
              <w:t xml:space="preserve"> komuniciranja o duševnem zdravju in psihološki podpori</w:t>
            </w:r>
            <w:r w:rsidRPr="00F113A3">
              <w:t xml:space="preserve"> </w:t>
            </w:r>
            <w:r>
              <w:t>po izrednem dogodku, ki</w:t>
            </w:r>
            <w:r w:rsidRPr="00F113A3">
              <w:t xml:space="preserve"> temelj</w:t>
            </w:r>
            <w:r>
              <w:t xml:space="preserve">i </w:t>
            </w:r>
            <w:r w:rsidRPr="00F113A3">
              <w:t>na naslednjih ciljih:</w:t>
            </w:r>
          </w:p>
          <w:p w14:paraId="6A87BEFF" w14:textId="1AD8DA6E" w:rsidR="00F113A3" w:rsidRPr="00F113A3" w:rsidRDefault="00F113A3" w:rsidP="00F113A3">
            <w:pPr>
              <w:spacing w:after="120"/>
              <w:jc w:val="both"/>
            </w:pPr>
            <w:r w:rsidRPr="00F113A3">
              <w:t>1.</w:t>
            </w:r>
            <w:r w:rsidR="007237AF">
              <w:t xml:space="preserve"> </w:t>
            </w:r>
            <w:r w:rsidRPr="00F113A3">
              <w:t xml:space="preserve">Empatična in dostopna komunikacija - jasna in razumljiva komunikacija, </w:t>
            </w:r>
            <w:r>
              <w:t xml:space="preserve">ki je </w:t>
            </w:r>
            <w:r w:rsidRPr="00F113A3">
              <w:t xml:space="preserve">prilagojena različnim ciljnim skupinam, vključno z žrtvami, njihovimi </w:t>
            </w:r>
            <w:r w:rsidRPr="00F113A3">
              <w:lastRenderedPageBreak/>
              <w:t xml:space="preserve">družinami, lokalnim prebivalstvom, zdravstvenimi delavci in drugimi deležniki. </w:t>
            </w:r>
          </w:p>
          <w:p w14:paraId="74B72815" w14:textId="534D97A1" w:rsidR="00F113A3" w:rsidRPr="00F113A3" w:rsidRDefault="00F113A3" w:rsidP="00F113A3">
            <w:pPr>
              <w:spacing w:after="120"/>
              <w:jc w:val="both"/>
            </w:pPr>
            <w:r w:rsidRPr="00F113A3">
              <w:t>2.</w:t>
            </w:r>
            <w:r w:rsidR="007237AF">
              <w:t xml:space="preserve"> </w:t>
            </w:r>
            <w:r w:rsidR="00DB2ACB">
              <w:t>Usposabljanje</w:t>
            </w:r>
            <w:r w:rsidRPr="00F113A3">
              <w:t xml:space="preserve"> in osveščanje - </w:t>
            </w:r>
            <w:proofErr w:type="spellStart"/>
            <w:r w:rsidRPr="00F113A3">
              <w:t>i</w:t>
            </w:r>
            <w:r w:rsidR="00DB2ACB">
              <w:t>usposabljanje</w:t>
            </w:r>
            <w:proofErr w:type="spellEnd"/>
            <w:r w:rsidRPr="00F113A3">
              <w:t xml:space="preserve"> javnosti o tveganjih in ukrepih za zaščito pred </w:t>
            </w:r>
            <w:r>
              <w:t>ionizirajočim sevanjem</w:t>
            </w:r>
            <w:r w:rsidRPr="00F113A3">
              <w:t xml:space="preserve"> ter smernice za ukrepanje (o varnem zavetju, prehrani, pitni vodi, zdravstveni oskrbi in podobno).</w:t>
            </w:r>
          </w:p>
          <w:p w14:paraId="3189999A" w14:textId="267F40DC" w:rsidR="00F113A3" w:rsidRPr="00F113A3" w:rsidRDefault="00F113A3" w:rsidP="00F113A3">
            <w:pPr>
              <w:spacing w:after="120"/>
              <w:jc w:val="both"/>
            </w:pPr>
            <w:r w:rsidRPr="00F113A3">
              <w:t>3.</w:t>
            </w:r>
            <w:r w:rsidR="007237AF">
              <w:t xml:space="preserve"> </w:t>
            </w:r>
            <w:r w:rsidRPr="00F113A3">
              <w:t>Zmanjšanje stigmatizacije in pomoč pri soočanju s stresom - zmanjševanje stigme povezane z duševnimi težavami in psihosocialnimi stiskami, spodbujanje odprte komunikacije, ki omogoča ljudem, da delijo svoje izkušnje in se povežejo s podporo, ki jo potrebujejo za premagovanje stresa in travmatičnih izkušenj.</w:t>
            </w:r>
          </w:p>
          <w:p w14:paraId="06D6790C" w14:textId="41F1DE67" w:rsidR="00F113A3" w:rsidRPr="00F113A3" w:rsidRDefault="00F113A3" w:rsidP="00F113A3">
            <w:pPr>
              <w:spacing w:after="120"/>
              <w:jc w:val="both"/>
            </w:pPr>
            <w:r w:rsidRPr="00F113A3">
              <w:t>4.</w:t>
            </w:r>
            <w:r w:rsidR="007237AF">
              <w:t xml:space="preserve"> </w:t>
            </w:r>
            <w:r w:rsidRPr="00F113A3">
              <w:t xml:space="preserve">Vključevanje lokalnih skupnosti in strokovnjakov - ključno je sodelovanje z lokalnimi skupnostmi in strokovnjaki za duševno zdravje ter psihosocialno podporo pri razvoju in izvajanju komunikacijske strategije. </w:t>
            </w:r>
          </w:p>
          <w:p w14:paraId="6B3F3A0C" w14:textId="66273645" w:rsidR="007E0008" w:rsidRDefault="00F113A3" w:rsidP="00F113A3">
            <w:pPr>
              <w:spacing w:after="120"/>
              <w:jc w:val="both"/>
            </w:pPr>
            <w:r w:rsidRPr="00F113A3">
              <w:t>5.</w:t>
            </w:r>
            <w:r w:rsidR="007237AF">
              <w:t xml:space="preserve"> </w:t>
            </w:r>
            <w:r w:rsidRPr="00F113A3">
              <w:t xml:space="preserve">Transparentnost in zaupanje - graditi se mora na zaupanju ter zagotavljati transparentnost pri komunikaciji o </w:t>
            </w:r>
            <w:r>
              <w:t>izrednem dogodku</w:t>
            </w:r>
            <w:r w:rsidRPr="00F113A3">
              <w:t xml:space="preserve"> in nje</w:t>
            </w:r>
            <w:r>
              <w:t xml:space="preserve">govih </w:t>
            </w:r>
            <w:r w:rsidRPr="00F113A3">
              <w:t>posledicah. To vključuje redno posodabljanje informacij, jasno in odprto komunikacijo o ukrepih za obvladovanje situacije ter priznavanje morebitnih napak ali pomanjkljivosti v odzivu. Transparentnost je ključna za ohranjanje zaupanja in učinkovito podporo v času krize.</w:t>
            </w:r>
          </w:p>
          <w:p w14:paraId="032BC72C" w14:textId="19554201" w:rsidR="002874B9" w:rsidRPr="00777883" w:rsidRDefault="002874B9" w:rsidP="00B87475">
            <w:pPr>
              <w:spacing w:after="120"/>
              <w:jc w:val="both"/>
            </w:pPr>
            <w:r>
              <w:t>INTERVENTNI ZAKON (razširitev določb Zakona o duševnem zdravju):</w:t>
            </w:r>
            <w:r w:rsidR="007E0008">
              <w:t xml:space="preserve"> </w:t>
            </w:r>
            <w:r>
              <w:t>Določiti koordinacijo izvajanja psihosocialne pomoči</w:t>
            </w:r>
            <w:r w:rsidR="0002453D">
              <w:t xml:space="preserve"> (med MDDSZ, MZ in NIJZ)</w:t>
            </w:r>
            <w:r>
              <w:t>.</w:t>
            </w:r>
          </w:p>
        </w:tc>
        <w:tc>
          <w:tcPr>
            <w:tcW w:w="1559" w:type="dxa"/>
          </w:tcPr>
          <w:p w14:paraId="565DEFE3" w14:textId="0E8F78FC" w:rsidR="00F038AD" w:rsidRDefault="00F038AD" w:rsidP="00F038AD">
            <w:pPr>
              <w:pStyle w:val="Odstavekseznama"/>
              <w:numPr>
                <w:ilvl w:val="0"/>
                <w:numId w:val="36"/>
              </w:numPr>
              <w:ind w:left="129" w:hanging="142"/>
            </w:pPr>
            <w:r w:rsidRPr="004C11FE">
              <w:lastRenderedPageBreak/>
              <w:t>MDDSZ</w:t>
            </w:r>
          </w:p>
          <w:p w14:paraId="5F27DD52" w14:textId="77777777" w:rsidR="00F038AD" w:rsidRDefault="00F038AD" w:rsidP="007032C9">
            <w:pPr>
              <w:pStyle w:val="Odstavekseznama"/>
              <w:numPr>
                <w:ilvl w:val="0"/>
                <w:numId w:val="36"/>
              </w:numPr>
              <w:ind w:left="129" w:hanging="142"/>
            </w:pPr>
            <w:r w:rsidRPr="004C11FE">
              <w:t>MZ</w:t>
            </w:r>
          </w:p>
          <w:p w14:paraId="55B82473" w14:textId="77777777" w:rsidR="002874B9" w:rsidRDefault="002874B9" w:rsidP="007032C9">
            <w:pPr>
              <w:pStyle w:val="Odstavekseznama"/>
              <w:numPr>
                <w:ilvl w:val="0"/>
                <w:numId w:val="36"/>
              </w:numPr>
              <w:ind w:left="129" w:hanging="142"/>
            </w:pPr>
            <w:r>
              <w:t>NIJZ</w:t>
            </w:r>
          </w:p>
          <w:p w14:paraId="11F32578" w14:textId="6ACAF3D8" w:rsidR="007E0008" w:rsidRPr="00CB20AE" w:rsidRDefault="007E0008" w:rsidP="006C02E1"/>
        </w:tc>
        <w:tc>
          <w:tcPr>
            <w:tcW w:w="1276" w:type="dxa"/>
          </w:tcPr>
          <w:p w14:paraId="4184A419" w14:textId="74DAEBBE" w:rsidR="00F038AD" w:rsidRPr="004C11FE" w:rsidRDefault="00F038AD" w:rsidP="0058780F">
            <w:r>
              <w:t>/</w:t>
            </w:r>
          </w:p>
        </w:tc>
      </w:tr>
      <w:tr w:rsidR="00C113A0" w:rsidRPr="00777883" w14:paraId="04A6B8A1" w14:textId="77777777" w:rsidTr="00F05AB8">
        <w:tc>
          <w:tcPr>
            <w:tcW w:w="6374" w:type="dxa"/>
          </w:tcPr>
          <w:p w14:paraId="38512C74" w14:textId="77777777" w:rsidR="00C113A0" w:rsidRPr="00624B9E" w:rsidRDefault="00C113A0" w:rsidP="004E5694">
            <w:pPr>
              <w:spacing w:after="120"/>
              <w:rPr>
                <w:b/>
              </w:rPr>
            </w:pPr>
            <w:r w:rsidRPr="00624B9E">
              <w:rPr>
                <w:b/>
              </w:rPr>
              <w:t>(</w:t>
            </w:r>
            <w:r>
              <w:rPr>
                <w:b/>
              </w:rPr>
              <w:t>9</w:t>
            </w:r>
            <w:r w:rsidRPr="00624B9E">
              <w:rPr>
                <w:b/>
              </w:rPr>
              <w:t>) odškodnine</w:t>
            </w:r>
          </w:p>
          <w:p w14:paraId="201D2CA1" w14:textId="57E80FCF" w:rsidR="00C113A0" w:rsidRPr="00777883" w:rsidRDefault="00C113A0" w:rsidP="00B87475">
            <w:pPr>
              <w:spacing w:after="120"/>
              <w:jc w:val="both"/>
            </w:pPr>
            <w:r>
              <w:t xml:space="preserve">Odškodninski postopki so izvedeni, pri </w:t>
            </w:r>
            <w:r w:rsidR="00F30B43">
              <w:t>tem</w:t>
            </w:r>
            <w:r>
              <w:t xml:space="preserve"> </w:t>
            </w:r>
            <w:r w:rsidR="00F30B43">
              <w:t>se</w:t>
            </w:r>
            <w:r>
              <w:t xml:space="preserve"> upošteva zakonodaja na področju jedrske škode [13], ki ureja odškodnine žrtvam za </w:t>
            </w:r>
            <w:r w:rsidR="00B21867">
              <w:t xml:space="preserve">neposredno </w:t>
            </w:r>
            <w:r>
              <w:t>škodo, nastalo zaradi izrednega dogodka.</w:t>
            </w:r>
            <w:r w:rsidR="00B21867">
              <w:t xml:space="preserve"> </w:t>
            </w:r>
            <w:r w:rsidR="00B21867" w:rsidRPr="00C74F97">
              <w:rPr>
                <w:rFonts w:asciiTheme="minorHAnsi" w:hAnsiTheme="minorHAnsi"/>
              </w:rPr>
              <w:t>Za ostale</w:t>
            </w:r>
            <w:r w:rsidR="009E08A0">
              <w:rPr>
                <w:rFonts w:asciiTheme="minorHAnsi" w:hAnsiTheme="minorHAnsi"/>
              </w:rPr>
              <w:t xml:space="preserve"> (ne neposredne)</w:t>
            </w:r>
            <w:r w:rsidR="00B21867" w:rsidRPr="00C74F97">
              <w:rPr>
                <w:rFonts w:asciiTheme="minorHAnsi" w:hAnsiTheme="minorHAnsi"/>
              </w:rPr>
              <w:t xml:space="preserve"> izgube in subvencije </w:t>
            </w:r>
            <w:r w:rsidR="00B21867">
              <w:rPr>
                <w:rFonts w:asciiTheme="minorHAnsi" w:hAnsiTheme="minorHAnsi"/>
              </w:rPr>
              <w:t>sta</w:t>
            </w:r>
            <w:r w:rsidR="00B21867" w:rsidRPr="00C74F97">
              <w:rPr>
                <w:rFonts w:asciiTheme="minorHAnsi" w:hAnsiTheme="minorHAnsi"/>
              </w:rPr>
              <w:t xml:space="preserve"> odgovorna Ministrstvo za kmetijstvo, gozdarstvo in prehrano ter Agencija za kmetijske trge in razvoj podeželja.</w:t>
            </w:r>
          </w:p>
        </w:tc>
        <w:tc>
          <w:tcPr>
            <w:tcW w:w="1559" w:type="dxa"/>
          </w:tcPr>
          <w:p w14:paraId="76FE91AA" w14:textId="1ECA5A8F" w:rsidR="00815406" w:rsidRDefault="00C113A0" w:rsidP="00815406">
            <w:pPr>
              <w:pStyle w:val="Odstavekseznama"/>
              <w:numPr>
                <w:ilvl w:val="0"/>
                <w:numId w:val="36"/>
              </w:numPr>
              <w:ind w:left="129" w:hanging="142"/>
            </w:pPr>
            <w:r w:rsidRPr="00AB747A">
              <w:t>Pool GI</w:t>
            </w:r>
            <w:r>
              <w:t>Z</w:t>
            </w:r>
          </w:p>
          <w:p w14:paraId="6A41FDAA" w14:textId="098D985E" w:rsidR="00C113A0" w:rsidRDefault="00C113A0">
            <w:pPr>
              <w:pStyle w:val="Odstavekseznama"/>
              <w:numPr>
                <w:ilvl w:val="0"/>
                <w:numId w:val="36"/>
              </w:numPr>
              <w:ind w:left="129" w:hanging="142"/>
            </w:pPr>
            <w:r>
              <w:t>MF</w:t>
            </w:r>
          </w:p>
          <w:p w14:paraId="1AE93C92" w14:textId="77777777" w:rsidR="00ED42D3" w:rsidRDefault="00ED42D3" w:rsidP="007032C9">
            <w:pPr>
              <w:pStyle w:val="Odstavekseznama"/>
              <w:numPr>
                <w:ilvl w:val="0"/>
                <w:numId w:val="36"/>
              </w:numPr>
              <w:ind w:left="129" w:hanging="142"/>
            </w:pPr>
            <w:r>
              <w:t>NEK</w:t>
            </w:r>
          </w:p>
          <w:p w14:paraId="46B84840" w14:textId="77777777" w:rsidR="00B21867" w:rsidRDefault="00B21867" w:rsidP="006C02E1">
            <w:pPr>
              <w:pStyle w:val="Odstavekseznama"/>
              <w:numPr>
                <w:ilvl w:val="0"/>
                <w:numId w:val="36"/>
              </w:numPr>
              <w:ind w:left="129" w:hanging="142"/>
            </w:pPr>
            <w:r>
              <w:t>MKGP</w:t>
            </w:r>
          </w:p>
          <w:p w14:paraId="7262DF1F" w14:textId="6F5A58D0" w:rsidR="00B21867" w:rsidRPr="00B21867" w:rsidRDefault="00B21867" w:rsidP="00B21867">
            <w:pPr>
              <w:pStyle w:val="Odstavekseznama"/>
              <w:numPr>
                <w:ilvl w:val="0"/>
                <w:numId w:val="36"/>
              </w:numPr>
              <w:ind w:left="129" w:hanging="142"/>
            </w:pPr>
            <w:r>
              <w:t>AKTRP</w:t>
            </w:r>
          </w:p>
        </w:tc>
        <w:tc>
          <w:tcPr>
            <w:tcW w:w="1276" w:type="dxa"/>
          </w:tcPr>
          <w:p w14:paraId="1A45D91C" w14:textId="3C8836AB" w:rsidR="00C113A0" w:rsidRPr="004C11FE" w:rsidRDefault="00815406" w:rsidP="0058780F">
            <w:r>
              <w:t>/</w:t>
            </w:r>
          </w:p>
        </w:tc>
      </w:tr>
      <w:tr w:rsidR="00C113A0" w:rsidRPr="00777883" w14:paraId="75061B5D" w14:textId="77777777" w:rsidTr="00F05AB8">
        <w:tc>
          <w:tcPr>
            <w:tcW w:w="6374" w:type="dxa"/>
          </w:tcPr>
          <w:p w14:paraId="15F2AF2C" w14:textId="77777777" w:rsidR="00C113A0" w:rsidRPr="00DE6F2E" w:rsidRDefault="00C113A0" w:rsidP="007032C9">
            <w:pPr>
              <w:jc w:val="both"/>
              <w:rPr>
                <w:b/>
                <w:bCs/>
              </w:rPr>
            </w:pPr>
            <w:r w:rsidRPr="00DE6F2E">
              <w:rPr>
                <w:b/>
                <w:bCs/>
              </w:rPr>
              <w:t>(10) sanacija</w:t>
            </w:r>
          </w:p>
          <w:p w14:paraId="3530AEA1" w14:textId="251626D3" w:rsidR="00985A81" w:rsidRPr="007032C9" w:rsidRDefault="00985A81" w:rsidP="003B557B">
            <w:pPr>
              <w:jc w:val="both"/>
            </w:pPr>
            <w:r w:rsidRPr="007032C9">
              <w:t>V skladu z zakonodajo o varstvu okolja [22] je za izvedbo sanacije prizadetega območja v primeru, ko povzročitelj okoljske nesreče</w:t>
            </w:r>
            <w:r w:rsidRPr="00C61D52">
              <w:rPr>
                <w:vertAlign w:val="superscript"/>
              </w:rPr>
              <w:footnoteReference w:id="13"/>
            </w:r>
            <w:r w:rsidRPr="00C61D52">
              <w:rPr>
                <w:vertAlign w:val="superscript"/>
              </w:rPr>
              <w:t xml:space="preserve"> </w:t>
            </w:r>
            <w:r w:rsidRPr="007032C9">
              <w:t>ni znan, ga ni mogoče določiti ali pa je okoljska nesreča posledica naravnega pojava in so za odpravljanje ali zmanjšanje njenih posledic poleg interventnih ukrepov potrebni še sanacijski ukrepi,</w:t>
            </w:r>
            <w:r w:rsidR="00D535C5">
              <w:t xml:space="preserve"> </w:t>
            </w:r>
            <w:r w:rsidR="00815ABB">
              <w:t xml:space="preserve">potrebno izdelati program za sanacijo prizadetega območja. </w:t>
            </w:r>
            <w:r w:rsidR="00815ABB" w:rsidRPr="00815ABB">
              <w:t>Za pripravo sanacijskega programa je odgovor</w:t>
            </w:r>
            <w:r w:rsidR="00E13E0D">
              <w:t>en</w:t>
            </w:r>
            <w:r w:rsidR="00815ABB" w:rsidRPr="00815ABB">
              <w:t xml:space="preserve"> </w:t>
            </w:r>
            <w:r w:rsidR="00E13E0D">
              <w:t>MNVP</w:t>
            </w:r>
            <w:r w:rsidR="00815ABB" w:rsidRPr="00815ABB">
              <w:t xml:space="preserve"> v sodelovanju z </w:t>
            </w:r>
            <w:r w:rsidR="00FB0A87">
              <w:t>URSJV</w:t>
            </w:r>
            <w:r w:rsidR="00815ABB" w:rsidRPr="00815ABB">
              <w:t xml:space="preserve"> in </w:t>
            </w:r>
            <w:r w:rsidR="007237AF">
              <w:t>MOPE</w:t>
            </w:r>
            <w:r w:rsidR="00815ABB" w:rsidRPr="00815ABB">
              <w:t>.</w:t>
            </w:r>
            <w:r w:rsidR="00815ABB">
              <w:t xml:space="preserve"> Program je izdelan v sodelovanju s prizadeto občino</w:t>
            </w:r>
            <w:r w:rsidR="00FB0A87">
              <w:t xml:space="preserve"> (ali več le-teh)</w:t>
            </w:r>
            <w:r w:rsidR="00815ABB">
              <w:t xml:space="preserve"> in po potrebi tudi z drugimi ministrstvi</w:t>
            </w:r>
            <w:r w:rsidR="00FB0A87">
              <w:t>.</w:t>
            </w:r>
            <w:r w:rsidR="00815ABB">
              <w:t xml:space="preserve"> </w:t>
            </w:r>
            <w:r w:rsidRPr="00A256A4">
              <w:rPr>
                <w:vertAlign w:val="superscript"/>
              </w:rPr>
              <w:footnoteReference w:id="14"/>
            </w:r>
            <w:r w:rsidRPr="007032C9">
              <w:t xml:space="preserve"> Program za izvedbo sanacije prizadetega območja, ki ga sprejme </w:t>
            </w:r>
            <w:r w:rsidR="000642BB">
              <w:t>V</w:t>
            </w:r>
            <w:r w:rsidRPr="007032C9">
              <w:t xml:space="preserve">lada </w:t>
            </w:r>
            <w:r w:rsidR="000642BB">
              <w:t xml:space="preserve">RS </w:t>
            </w:r>
            <w:r w:rsidRPr="007032C9">
              <w:t>z odlokom, vsebuje zlasti [22]:</w:t>
            </w:r>
          </w:p>
          <w:p w14:paraId="27A8223E" w14:textId="77777777" w:rsidR="00985A81" w:rsidRPr="007032C9" w:rsidRDefault="00985A81" w:rsidP="003B557B">
            <w:pPr>
              <w:pStyle w:val="Odstavekseznama"/>
              <w:numPr>
                <w:ilvl w:val="0"/>
                <w:numId w:val="2"/>
              </w:numPr>
              <w:jc w:val="both"/>
            </w:pPr>
            <w:r w:rsidRPr="007032C9">
              <w:t>oceno stanja in obsega posledic (okoljske) nesreče za ljudi in okolje;</w:t>
            </w:r>
          </w:p>
          <w:p w14:paraId="7836707F" w14:textId="77777777" w:rsidR="00985A81" w:rsidRPr="007032C9" w:rsidRDefault="00985A81" w:rsidP="003B557B">
            <w:pPr>
              <w:pStyle w:val="Odstavekseznama"/>
              <w:numPr>
                <w:ilvl w:val="0"/>
                <w:numId w:val="2"/>
              </w:numPr>
              <w:jc w:val="both"/>
            </w:pPr>
            <w:r w:rsidRPr="007032C9">
              <w:lastRenderedPageBreak/>
              <w:t>določitev območja, na katerem je treba izvesti ukrepe;</w:t>
            </w:r>
          </w:p>
          <w:p w14:paraId="5B86BF62" w14:textId="77D65B4B" w:rsidR="00985A81" w:rsidRPr="007032C9" w:rsidRDefault="00985A81" w:rsidP="003B557B">
            <w:pPr>
              <w:pStyle w:val="Odstavekseznama"/>
              <w:numPr>
                <w:ilvl w:val="0"/>
                <w:numId w:val="2"/>
              </w:numPr>
              <w:jc w:val="both"/>
            </w:pPr>
            <w:r w:rsidRPr="007032C9">
              <w:t xml:space="preserve">navedbo sanacijskih ukrepov </w:t>
            </w:r>
            <w:r w:rsidR="00FF61C7">
              <w:t xml:space="preserve">(tudi ravnanje z RAO) </w:t>
            </w:r>
            <w:r w:rsidRPr="007032C9">
              <w:t>in rokov za njihovo izvedbo;</w:t>
            </w:r>
          </w:p>
          <w:p w14:paraId="5B68E732" w14:textId="77777777" w:rsidR="00985A81" w:rsidRPr="007032C9" w:rsidRDefault="00985A81" w:rsidP="003B557B">
            <w:pPr>
              <w:pStyle w:val="Odstavekseznama"/>
              <w:numPr>
                <w:ilvl w:val="0"/>
                <w:numId w:val="2"/>
              </w:numPr>
              <w:jc w:val="both"/>
            </w:pPr>
            <w:r w:rsidRPr="007032C9">
              <w:t>organe, organizacije in službe za izvedbo predvidenih ukrepov;</w:t>
            </w:r>
          </w:p>
          <w:p w14:paraId="492477D9" w14:textId="4466E296" w:rsidR="00DA18EA" w:rsidRDefault="00985A81" w:rsidP="003B557B">
            <w:pPr>
              <w:pStyle w:val="Odstavekseznama"/>
              <w:numPr>
                <w:ilvl w:val="0"/>
                <w:numId w:val="2"/>
              </w:numPr>
              <w:jc w:val="both"/>
            </w:pPr>
            <w:r w:rsidRPr="007032C9">
              <w:t>oceno potrebnih finančnih sredstev in način kritja stroškov ter</w:t>
            </w:r>
            <w:r>
              <w:t xml:space="preserve"> </w:t>
            </w:r>
            <w:r w:rsidRPr="007032C9">
              <w:t>načrt spremljanja učinkov izvedenih ukrepov</w:t>
            </w:r>
            <w:r>
              <w:t>.</w:t>
            </w:r>
          </w:p>
          <w:p w14:paraId="0B05A779" w14:textId="7D1C8D38" w:rsidR="00612127" w:rsidRPr="00DA18EA" w:rsidRDefault="00DA18EA" w:rsidP="00B87475">
            <w:pPr>
              <w:spacing w:after="120"/>
              <w:jc w:val="both"/>
            </w:pPr>
            <w:r w:rsidRPr="003B557B">
              <w:t xml:space="preserve">Če je povzročitelj znan, mora (v skladu </w:t>
            </w:r>
            <w:r w:rsidR="003B557B">
              <w:t>s</w:t>
            </w:r>
            <w:r w:rsidRPr="003B557B">
              <w:t xml:space="preserve"> 165. členom ZVISJV-1 [</w:t>
            </w:r>
            <w:r w:rsidR="003B557B" w:rsidRPr="003B557B">
              <w:t xml:space="preserve">1]) </w:t>
            </w:r>
            <w:r w:rsidRPr="00DA18EA">
              <w:t>izvesti sanacijo kontaminiranih območij</w:t>
            </w:r>
            <w:r w:rsidRPr="003B557B">
              <w:t xml:space="preserve"> u</w:t>
            </w:r>
            <w:r w:rsidRPr="00DA18EA">
              <w:t>porabnik vira sevanja</w:t>
            </w:r>
            <w:r w:rsidR="00DE6F2E">
              <w:t xml:space="preserve"> (izvajalec sevalne dejavnosti)</w:t>
            </w:r>
            <w:r w:rsidRPr="00DA18EA">
              <w:t xml:space="preserve"> ali upravljavec objekta</w:t>
            </w:r>
            <w:r>
              <w:t>.</w:t>
            </w:r>
            <w:r w:rsidRPr="00DA18EA">
              <w:t xml:space="preserve"> O tem mora obvestiti </w:t>
            </w:r>
            <w:r w:rsidR="00E13E0D">
              <w:t>URSJV</w:t>
            </w:r>
            <w:r w:rsidRPr="00DA18EA">
              <w:t xml:space="preserve">, ali </w:t>
            </w:r>
            <w:r w:rsidR="00E13E0D">
              <w:t>URSVS</w:t>
            </w:r>
            <w:r w:rsidRPr="00DA18EA">
              <w:t>, če gre za izvajanje sevalne dejavnosti v zdravstvu ali veterinarstvu.</w:t>
            </w:r>
            <w:r w:rsidR="003B557B">
              <w:t xml:space="preserve"> </w:t>
            </w:r>
            <w:r w:rsidRPr="00DA18EA">
              <w:t>Sanacijo posledic izrednega dogodka lahko</w:t>
            </w:r>
            <w:r w:rsidR="003B557B">
              <w:t xml:space="preserve"> uporabniku vira sevanja ali upravljavcu objekta kot</w:t>
            </w:r>
            <w:r w:rsidRPr="00DA18EA">
              <w:t xml:space="preserve"> </w:t>
            </w:r>
            <w:r w:rsidR="003B557B" w:rsidRPr="00DA18EA">
              <w:t xml:space="preserve">izjemni ukrep </w:t>
            </w:r>
            <w:r w:rsidRPr="00DA18EA">
              <w:t xml:space="preserve">odredi </w:t>
            </w:r>
            <w:r w:rsidR="003B557B">
              <w:t xml:space="preserve">tudi </w:t>
            </w:r>
            <w:r w:rsidR="00E13E0D">
              <w:t>URSJV</w:t>
            </w:r>
            <w:r w:rsidR="003B557B">
              <w:t xml:space="preserve"> oz. </w:t>
            </w:r>
            <w:r w:rsidR="00E13E0D">
              <w:t>URSVS</w:t>
            </w:r>
            <w:r w:rsidR="003B557B">
              <w:t>, č</w:t>
            </w:r>
            <w:r w:rsidRPr="00DA18EA">
              <w:t>e gre za vir sevanja, ki se uporablja v zdravstvu ali veterinarstvu in se ne uporablja v sevalnem objektu, ali če gre za izredni dogodek pri radioloških posegih</w:t>
            </w:r>
            <w:r w:rsidR="003B557B">
              <w:t>.</w:t>
            </w:r>
          </w:p>
        </w:tc>
        <w:tc>
          <w:tcPr>
            <w:tcW w:w="1559" w:type="dxa"/>
          </w:tcPr>
          <w:p w14:paraId="5F05E643" w14:textId="37216B7F" w:rsidR="00C113A0" w:rsidRDefault="00C113A0">
            <w:pPr>
              <w:pStyle w:val="Odstavekseznama"/>
              <w:numPr>
                <w:ilvl w:val="0"/>
                <w:numId w:val="36"/>
              </w:numPr>
              <w:ind w:left="129" w:hanging="142"/>
            </w:pPr>
            <w:r>
              <w:lastRenderedPageBreak/>
              <w:t xml:space="preserve">Vlada RS </w:t>
            </w:r>
            <w:r w:rsidR="000E7416">
              <w:t>(ko povzročitelj ni znan)</w:t>
            </w:r>
          </w:p>
          <w:p w14:paraId="563A6CB0" w14:textId="77777777" w:rsidR="00DE6F2E" w:rsidRDefault="00DE6F2E" w:rsidP="00DE6F2E">
            <w:pPr>
              <w:pStyle w:val="Odstavekseznama"/>
              <w:numPr>
                <w:ilvl w:val="0"/>
                <w:numId w:val="36"/>
              </w:numPr>
              <w:ind w:left="129" w:hanging="142"/>
            </w:pPr>
            <w:r>
              <w:t>Izvajalec sevalne dejavnosti</w:t>
            </w:r>
          </w:p>
          <w:p w14:paraId="03B68764" w14:textId="23051CFE" w:rsidR="0010368E" w:rsidRPr="004C11FE" w:rsidRDefault="0010368E" w:rsidP="007032C9">
            <w:pPr>
              <w:pStyle w:val="Odstavekseznama"/>
              <w:numPr>
                <w:ilvl w:val="0"/>
                <w:numId w:val="36"/>
              </w:numPr>
              <w:ind w:left="129" w:hanging="142"/>
            </w:pPr>
            <w:r>
              <w:t>Upravljavec objekta</w:t>
            </w:r>
          </w:p>
        </w:tc>
        <w:tc>
          <w:tcPr>
            <w:tcW w:w="1276" w:type="dxa"/>
          </w:tcPr>
          <w:p w14:paraId="136EB8BD" w14:textId="77777777" w:rsidR="00165642" w:rsidRDefault="00FF3470" w:rsidP="00165642">
            <w:pPr>
              <w:pStyle w:val="Odstavekseznama"/>
              <w:numPr>
                <w:ilvl w:val="0"/>
                <w:numId w:val="36"/>
              </w:numPr>
              <w:ind w:left="129" w:hanging="142"/>
            </w:pPr>
            <w:r w:rsidRPr="004C11FE">
              <w:t>M</w:t>
            </w:r>
            <w:r>
              <w:t>NVP</w:t>
            </w:r>
            <w:r w:rsidR="00165642">
              <w:t xml:space="preserve"> </w:t>
            </w:r>
          </w:p>
          <w:p w14:paraId="23C9F1E3" w14:textId="5A433CBA" w:rsidR="00FF3470" w:rsidRPr="00D8061B" w:rsidRDefault="00165642" w:rsidP="00D8061B">
            <w:pPr>
              <w:pStyle w:val="Odstavekseznama"/>
              <w:numPr>
                <w:ilvl w:val="0"/>
                <w:numId w:val="36"/>
              </w:numPr>
              <w:ind w:left="129" w:hanging="142"/>
            </w:pPr>
            <w:r>
              <w:t>MOPE</w:t>
            </w:r>
          </w:p>
          <w:p w14:paraId="62BBCA61" w14:textId="66D80F55" w:rsidR="00920601" w:rsidRDefault="00920601" w:rsidP="00920601">
            <w:pPr>
              <w:pStyle w:val="Odstavekseznama"/>
              <w:numPr>
                <w:ilvl w:val="0"/>
                <w:numId w:val="36"/>
              </w:numPr>
              <w:ind w:left="129" w:hanging="142"/>
            </w:pPr>
            <w:r w:rsidRPr="004C11FE">
              <w:t>URSJV</w:t>
            </w:r>
          </w:p>
          <w:p w14:paraId="09D125AB" w14:textId="4B9A4533" w:rsidR="0010368E" w:rsidRDefault="0010368E" w:rsidP="00920601">
            <w:pPr>
              <w:pStyle w:val="Odstavekseznama"/>
              <w:numPr>
                <w:ilvl w:val="0"/>
                <w:numId w:val="36"/>
              </w:numPr>
              <w:ind w:left="129" w:hanging="142"/>
            </w:pPr>
            <w:r>
              <w:t>URSVS</w:t>
            </w:r>
          </w:p>
          <w:p w14:paraId="06B9AB3F" w14:textId="77777777" w:rsidR="00FF3470" w:rsidRDefault="00FF3470" w:rsidP="00FF3470">
            <w:pPr>
              <w:pStyle w:val="Odstavekseznama"/>
              <w:numPr>
                <w:ilvl w:val="0"/>
                <w:numId w:val="36"/>
              </w:numPr>
              <w:ind w:left="129" w:hanging="142"/>
            </w:pPr>
            <w:r>
              <w:t>MGTŠ</w:t>
            </w:r>
          </w:p>
          <w:p w14:paraId="4B6DAB59" w14:textId="71233F04" w:rsidR="00FF3470" w:rsidRDefault="00FF3470" w:rsidP="00FF3470">
            <w:pPr>
              <w:pStyle w:val="Odstavekseznama"/>
              <w:numPr>
                <w:ilvl w:val="0"/>
                <w:numId w:val="36"/>
              </w:numPr>
              <w:ind w:left="129" w:hanging="142"/>
            </w:pPr>
            <w:r>
              <w:t>URSVS</w:t>
            </w:r>
          </w:p>
          <w:p w14:paraId="70356161" w14:textId="6F072BA1" w:rsidR="006557F2" w:rsidRDefault="006557F2" w:rsidP="00FF3470">
            <w:pPr>
              <w:pStyle w:val="Odstavekseznama"/>
              <w:numPr>
                <w:ilvl w:val="0"/>
                <w:numId w:val="36"/>
              </w:numPr>
              <w:ind w:left="129" w:hanging="142"/>
            </w:pPr>
            <w:r>
              <w:t>ARAO</w:t>
            </w:r>
          </w:p>
          <w:p w14:paraId="72F67C29" w14:textId="5222AA8D" w:rsidR="00C113A0" w:rsidRPr="004C11FE" w:rsidRDefault="00F05AB8" w:rsidP="007032C9">
            <w:pPr>
              <w:pStyle w:val="Odstavekseznama"/>
              <w:numPr>
                <w:ilvl w:val="0"/>
                <w:numId w:val="36"/>
              </w:numPr>
              <w:ind w:left="129" w:hanging="142"/>
            </w:pPr>
            <w:r>
              <w:t>o</w:t>
            </w:r>
            <w:r w:rsidR="00FF3470">
              <w:t>bčine</w:t>
            </w:r>
          </w:p>
        </w:tc>
      </w:tr>
      <w:tr w:rsidR="00C113A0" w:rsidRPr="00777883" w14:paraId="4B19280C" w14:textId="77777777" w:rsidTr="00F05AB8">
        <w:tc>
          <w:tcPr>
            <w:tcW w:w="6374" w:type="dxa"/>
            <w:vAlign w:val="center"/>
          </w:tcPr>
          <w:p w14:paraId="15BF9047" w14:textId="77777777" w:rsidR="00C113A0" w:rsidRPr="00624B9E" w:rsidRDefault="00C113A0" w:rsidP="00C87FC6">
            <w:pPr>
              <w:spacing w:after="120"/>
              <w:rPr>
                <w:b/>
              </w:rPr>
            </w:pPr>
            <w:r w:rsidRPr="00624B9E">
              <w:rPr>
                <w:b/>
              </w:rPr>
              <w:t>(1</w:t>
            </w:r>
            <w:r>
              <w:rPr>
                <w:b/>
              </w:rPr>
              <w:t>1</w:t>
            </w:r>
            <w:r w:rsidRPr="00624B9E">
              <w:rPr>
                <w:b/>
              </w:rPr>
              <w:t>) ocena doz</w:t>
            </w:r>
          </w:p>
          <w:p w14:paraId="05D9CBF6" w14:textId="6D7FAB4F" w:rsidR="00C113A0" w:rsidRDefault="003E4455" w:rsidP="004E09A0">
            <w:pPr>
              <w:jc w:val="both"/>
            </w:pPr>
            <w:r>
              <w:t>URSVS i</w:t>
            </w:r>
            <w:r w:rsidR="00B73C84">
              <w:t>z</w:t>
            </w:r>
            <w:r>
              <w:t>dela</w:t>
            </w:r>
            <w:r w:rsidR="00B73C84">
              <w:t xml:space="preserve"> ocen</w:t>
            </w:r>
            <w:r>
              <w:t>o</w:t>
            </w:r>
            <w:r w:rsidR="00B73C84">
              <w:t xml:space="preserve"> doz za prebivalstvo</w:t>
            </w:r>
            <w:r>
              <w:t>, pri čemer upošteva raznolikost življenjskih navad posameznikov.</w:t>
            </w:r>
          </w:p>
          <w:p w14:paraId="0575DB12" w14:textId="77777777" w:rsidR="00245F92" w:rsidRDefault="00245F92" w:rsidP="004E09A0">
            <w:pPr>
              <w:jc w:val="both"/>
            </w:pPr>
          </w:p>
          <w:p w14:paraId="0654C356" w14:textId="6F9E10FB" w:rsidR="00873769" w:rsidRPr="00777883" w:rsidRDefault="00B12F9C" w:rsidP="00B87475">
            <w:pPr>
              <w:spacing w:after="120"/>
              <w:jc w:val="both"/>
            </w:pPr>
            <w:r>
              <w:t>Delavci, ki izvajajo ukrepe zaradi sanacije izrednega dogodka (ukrepe za odpravo posledic izrednega dogodka, ukrepe v zvezi z vzpostavitvijo prvotnega stanja ali opravila na prizadetem območju), so vključeni v sistem osebne dozimetrije, kot velja za poklicno izpostavljene delavce. V sistem jih vključi delodajalec pri enem od pooblaščenih dozimetričnih servisov [29].</w:t>
            </w:r>
          </w:p>
        </w:tc>
        <w:tc>
          <w:tcPr>
            <w:tcW w:w="1559" w:type="dxa"/>
          </w:tcPr>
          <w:p w14:paraId="5A36C780" w14:textId="77777777" w:rsidR="00B73C84" w:rsidRDefault="00C113A0" w:rsidP="00B73C84">
            <w:pPr>
              <w:pStyle w:val="Odstavekseznama"/>
              <w:numPr>
                <w:ilvl w:val="0"/>
                <w:numId w:val="36"/>
              </w:numPr>
              <w:ind w:left="129" w:hanging="142"/>
            </w:pPr>
            <w:r w:rsidRPr="004C11FE">
              <w:t>MZ</w:t>
            </w:r>
          </w:p>
          <w:p w14:paraId="1FD14B15" w14:textId="55DBF24E" w:rsidR="00C113A0" w:rsidRPr="004C11FE" w:rsidRDefault="00C113A0" w:rsidP="007032C9">
            <w:pPr>
              <w:pStyle w:val="Odstavekseznama"/>
              <w:numPr>
                <w:ilvl w:val="0"/>
                <w:numId w:val="36"/>
              </w:numPr>
              <w:ind w:left="129" w:hanging="142"/>
            </w:pPr>
            <w:r w:rsidRPr="004C11FE">
              <w:t>URSVS</w:t>
            </w:r>
          </w:p>
        </w:tc>
        <w:tc>
          <w:tcPr>
            <w:tcW w:w="1276" w:type="dxa"/>
          </w:tcPr>
          <w:p w14:paraId="7CD67A27" w14:textId="4B9C211F" w:rsidR="00C113A0" w:rsidRPr="004C11FE" w:rsidRDefault="00A25F85" w:rsidP="00C87FC6">
            <w:r>
              <w:t>/</w:t>
            </w:r>
          </w:p>
        </w:tc>
      </w:tr>
      <w:tr w:rsidR="00A25F85" w14:paraId="70D4912B" w14:textId="77777777" w:rsidTr="00F05AB8">
        <w:tc>
          <w:tcPr>
            <w:tcW w:w="6374" w:type="dxa"/>
          </w:tcPr>
          <w:p w14:paraId="1A02B83F" w14:textId="77777777" w:rsidR="00A25F85" w:rsidRPr="00624B9E" w:rsidRDefault="00A25F85" w:rsidP="00C87FC6">
            <w:pPr>
              <w:spacing w:after="120"/>
              <w:rPr>
                <w:b/>
              </w:rPr>
            </w:pPr>
            <w:r w:rsidRPr="00624B9E">
              <w:rPr>
                <w:b/>
              </w:rPr>
              <w:t>(1</w:t>
            </w:r>
            <w:r>
              <w:rPr>
                <w:b/>
              </w:rPr>
              <w:t>2</w:t>
            </w:r>
            <w:r w:rsidRPr="00624B9E">
              <w:rPr>
                <w:b/>
              </w:rPr>
              <w:t>) izjemne okoliščine</w:t>
            </w:r>
          </w:p>
          <w:p w14:paraId="1F223432" w14:textId="4B62912F" w:rsidR="00A25F85" w:rsidRPr="00777883" w:rsidRDefault="0091392C" w:rsidP="00B87475">
            <w:pPr>
              <w:spacing w:after="120"/>
              <w:jc w:val="both"/>
            </w:pPr>
            <w:r>
              <w:t xml:space="preserve">Odločitev o prenehanju izrednega dogodka je lahko izjemoma sprejeta tudi v </w:t>
            </w:r>
            <w:r w:rsidR="00A25F85">
              <w:t>primeru izjemnih okoliščin, zaradi katerih v razumnem času ni bilo mogoče izvesti vseh ukrepov za doseganje splošnih prvih pogojev za prenehanje izrednega dogodka in potrditi, da so ocenjene preostale doze nižje od referenčnih ravni, ki so določene za fazo zaščite in reševanja</w:t>
            </w:r>
            <w:r w:rsidR="002C5F75">
              <w:t>, pod pogojem, da</w:t>
            </w:r>
            <w:r w:rsidR="00A25F85">
              <w:t xml:space="preserve"> niso predvideni nobeni nadaljnji zaščitni ukrepi in druge naloge in da</w:t>
            </w:r>
            <w:r w:rsidR="002C5F75">
              <w:t xml:space="preserve"> </w:t>
            </w:r>
            <w:r w:rsidR="00A25F85">
              <w:t>niso izpolnjeni nobeni pogoji za izvajanje zgodnjih in drugih zaščitnih ukrepov.</w:t>
            </w:r>
            <w:r w:rsidR="00A25F85" w:rsidRPr="00777883">
              <w:t xml:space="preserve"> </w:t>
            </w:r>
          </w:p>
        </w:tc>
        <w:tc>
          <w:tcPr>
            <w:tcW w:w="1559" w:type="dxa"/>
          </w:tcPr>
          <w:p w14:paraId="5F015BA3" w14:textId="77777777" w:rsidR="00A25F85" w:rsidRPr="004C11FE" w:rsidRDefault="00A25F85" w:rsidP="00C87FC6">
            <w:r>
              <w:t>/</w:t>
            </w:r>
          </w:p>
        </w:tc>
        <w:tc>
          <w:tcPr>
            <w:tcW w:w="1276" w:type="dxa"/>
          </w:tcPr>
          <w:p w14:paraId="7E3921DA" w14:textId="363656E8" w:rsidR="00A25F85" w:rsidRPr="004C11FE" w:rsidRDefault="00A25F85" w:rsidP="00C87FC6">
            <w:r>
              <w:t>/</w:t>
            </w:r>
          </w:p>
        </w:tc>
      </w:tr>
    </w:tbl>
    <w:p w14:paraId="44DC361E" w14:textId="37F64E96" w:rsidR="00B63592" w:rsidRDefault="00B63592">
      <w:pPr>
        <w:spacing w:after="160" w:line="259" w:lineRule="auto"/>
      </w:pPr>
    </w:p>
    <w:p w14:paraId="7F319F3D" w14:textId="2DB6E3B1" w:rsidR="00BC62B0" w:rsidRDefault="00BC62B0">
      <w:pPr>
        <w:spacing w:after="160" w:line="259" w:lineRule="auto"/>
      </w:pPr>
      <w:r>
        <w:br w:type="page"/>
      </w:r>
    </w:p>
    <w:p w14:paraId="31D6607F" w14:textId="1CDA141B" w:rsidR="009872DD" w:rsidRPr="0063197F" w:rsidRDefault="009872DD" w:rsidP="00E3739B">
      <w:pPr>
        <w:pStyle w:val="Naslov2"/>
        <w:rPr>
          <w:b/>
        </w:rPr>
      </w:pPr>
      <w:bookmarkStart w:id="25" w:name="_Toc187325388"/>
      <w:r w:rsidRPr="0063197F">
        <w:rPr>
          <w:b/>
        </w:rPr>
        <w:lastRenderedPageBreak/>
        <w:t>Časovni okvir</w:t>
      </w:r>
      <w:r w:rsidR="00080F32">
        <w:rPr>
          <w:b/>
        </w:rPr>
        <w:t>j</w:t>
      </w:r>
      <w:r w:rsidRPr="0063197F">
        <w:rPr>
          <w:b/>
        </w:rPr>
        <w:t>i</w:t>
      </w:r>
      <w:r w:rsidR="00DE1138" w:rsidRPr="0063197F">
        <w:rPr>
          <w:b/>
        </w:rPr>
        <w:t xml:space="preserve"> za prenehanje </w:t>
      </w:r>
      <w:r w:rsidR="00B535E6" w:rsidRPr="0063197F">
        <w:rPr>
          <w:b/>
        </w:rPr>
        <w:t>izrednega dogodka</w:t>
      </w:r>
      <w:bookmarkEnd w:id="25"/>
    </w:p>
    <w:p w14:paraId="0840C1AE" w14:textId="77777777" w:rsidR="009872DD" w:rsidRDefault="009872DD" w:rsidP="00A1612E">
      <w:pPr>
        <w:rPr>
          <w:rFonts w:ascii="Calibri Light" w:hAnsi="Calibri Light" w:cstheme="minorBidi"/>
        </w:rPr>
      </w:pPr>
    </w:p>
    <w:p w14:paraId="3752E603" w14:textId="57353DDB" w:rsidR="00C8077A" w:rsidRDefault="00CB562D" w:rsidP="00CB562D">
      <w:pPr>
        <w:jc w:val="both"/>
      </w:pPr>
      <w:r w:rsidRPr="00DA3056">
        <w:t>Časovne okvir</w:t>
      </w:r>
      <w:r w:rsidR="00080F32">
        <w:t>j</w:t>
      </w:r>
      <w:r w:rsidRPr="00DA3056">
        <w:t xml:space="preserve">e, v katerih se pričakuje, da se bo izredni dogodek </w:t>
      </w:r>
      <w:r w:rsidR="00DC7DA7">
        <w:t>končal</w:t>
      </w:r>
      <w:r w:rsidRPr="00DA3056">
        <w:t xml:space="preserve">, je </w:t>
      </w:r>
      <w:r w:rsidR="00DC7DA7">
        <w:t>treba</w:t>
      </w:r>
      <w:r w:rsidR="00DC7DA7" w:rsidRPr="00DA3056">
        <w:t xml:space="preserve"> </w:t>
      </w:r>
      <w:r w:rsidRPr="00DA3056">
        <w:t xml:space="preserve">predvideti že v </w:t>
      </w:r>
      <w:r w:rsidR="00DC7DA7">
        <w:t>stanju</w:t>
      </w:r>
      <w:r w:rsidR="00DC7DA7" w:rsidRPr="00DA3056">
        <w:t xml:space="preserve"> </w:t>
      </w:r>
      <w:r w:rsidRPr="00DA3056">
        <w:t xml:space="preserve">pripravljenosti. Ker je razvoj izrednega dogodka že </w:t>
      </w:r>
      <w:r w:rsidR="00AA747A" w:rsidRPr="00DA3056">
        <w:t xml:space="preserve">v svoji </w:t>
      </w:r>
      <w:r w:rsidR="00DC7DA7">
        <w:t>naravi</w:t>
      </w:r>
      <w:r w:rsidR="00AA747A" w:rsidRPr="00DA3056">
        <w:t xml:space="preserve"> nepredvidljiv in</w:t>
      </w:r>
      <w:r w:rsidRPr="00DA3056">
        <w:t xml:space="preserve"> </w:t>
      </w:r>
      <w:r w:rsidR="00F43D73">
        <w:t xml:space="preserve">ker </w:t>
      </w:r>
      <w:r w:rsidRPr="00DA3056">
        <w:t xml:space="preserve">je kljub skrbnemu načrtovanju </w:t>
      </w:r>
      <w:r w:rsidR="00C87640">
        <w:t>določene</w:t>
      </w:r>
      <w:r w:rsidRPr="00DA3056">
        <w:t xml:space="preserve"> okoliščine nemogoče predvideti, ni možno vnaprej predvideti </w:t>
      </w:r>
      <w:r w:rsidR="00DC7DA7">
        <w:t xml:space="preserve">natančno, </w:t>
      </w:r>
      <w:r w:rsidR="00F43D73" w:rsidRPr="00DA3056">
        <w:t xml:space="preserve">kdaj bi </w:t>
      </w:r>
      <w:r w:rsidR="00F43D73">
        <w:t xml:space="preserve">se dogodek </w:t>
      </w:r>
      <w:r w:rsidR="00DC7DA7">
        <w:t>končal</w:t>
      </w:r>
      <w:r w:rsidR="00850054">
        <w:t xml:space="preserve">. </w:t>
      </w:r>
      <w:r w:rsidR="00A31A0F">
        <w:t>Nujno</w:t>
      </w:r>
      <w:r w:rsidR="00850054">
        <w:t xml:space="preserve"> pa je, da </w:t>
      </w:r>
      <w:r w:rsidR="00DC7DA7">
        <w:t xml:space="preserve">se </w:t>
      </w:r>
      <w:r w:rsidRPr="00DA3056">
        <w:t xml:space="preserve">v </w:t>
      </w:r>
      <w:r w:rsidR="00DC7DA7">
        <w:t>stanju</w:t>
      </w:r>
      <w:r w:rsidR="00B3122F" w:rsidRPr="00DA3056">
        <w:t xml:space="preserve"> </w:t>
      </w:r>
      <w:r w:rsidRPr="00DA3056">
        <w:t xml:space="preserve">pripravljenosti </w:t>
      </w:r>
      <w:r w:rsidR="00C8077A" w:rsidRPr="00DA3056">
        <w:t>določ</w:t>
      </w:r>
      <w:r w:rsidR="00850054">
        <w:t>i</w:t>
      </w:r>
      <w:r w:rsidR="00C8077A" w:rsidRPr="00DA3056">
        <w:t xml:space="preserve"> </w:t>
      </w:r>
      <w:r w:rsidRPr="00DA3056">
        <w:t>strategij</w:t>
      </w:r>
      <w:r w:rsidR="00DC7DA7">
        <w:t>a</w:t>
      </w:r>
      <w:r w:rsidR="006B28A7" w:rsidRPr="00DA3056">
        <w:t xml:space="preserve">, kako </w:t>
      </w:r>
      <w:r w:rsidR="00850054">
        <w:t xml:space="preserve">kljub nepredvidljivosti razglasiti </w:t>
      </w:r>
      <w:r w:rsidR="006B28A7" w:rsidRPr="00DA3056">
        <w:t xml:space="preserve">konec </w:t>
      </w:r>
      <w:r w:rsidRPr="00DA3056">
        <w:t xml:space="preserve">izrednega dogodka </w:t>
      </w:r>
      <w:r w:rsidR="0034272A">
        <w:t>v razumnih časovnih okvirjih</w:t>
      </w:r>
      <w:r w:rsidRPr="00DA3056">
        <w:t>.</w:t>
      </w:r>
    </w:p>
    <w:p w14:paraId="024EC49B" w14:textId="77777777" w:rsidR="0034272A" w:rsidRDefault="0034272A" w:rsidP="00CB562D">
      <w:pPr>
        <w:jc w:val="both"/>
      </w:pPr>
    </w:p>
    <w:p w14:paraId="4BBC6271" w14:textId="10158EC0" w:rsidR="00B63592" w:rsidRDefault="00C87640" w:rsidP="00CB562D">
      <w:pPr>
        <w:jc w:val="both"/>
        <w:rPr>
          <w:b/>
        </w:rPr>
      </w:pPr>
      <w:r>
        <w:t xml:space="preserve">Na podlagi izkušenj je </w:t>
      </w:r>
      <w:r w:rsidRPr="00C87640">
        <w:t xml:space="preserve">za </w:t>
      </w:r>
      <w:r w:rsidR="00DC7DA7">
        <w:t>konec</w:t>
      </w:r>
      <w:r w:rsidRPr="00C87640">
        <w:t xml:space="preserve"> izrednega </w:t>
      </w:r>
      <w:r>
        <w:t>dogodka v velikem obsegu (npr. i</w:t>
      </w:r>
      <w:r w:rsidRPr="00C87640">
        <w:t xml:space="preserve">zredni dogodek v jedrski </w:t>
      </w:r>
      <w:r w:rsidR="00DD40A5">
        <w:t>elektrarni, ki povzroči</w:t>
      </w:r>
      <w:r w:rsidRPr="00C87640">
        <w:t xml:space="preserve"> znatno onesnaženje </w:t>
      </w:r>
      <w:r w:rsidR="00DD40A5">
        <w:t>v okolju</w:t>
      </w:r>
      <w:r w:rsidRPr="00C87640">
        <w:t>)</w:t>
      </w:r>
      <w:r w:rsidR="00DD40A5">
        <w:t xml:space="preserve"> </w:t>
      </w:r>
      <w:r>
        <w:t>mogoče predvideti</w:t>
      </w:r>
      <w:r w:rsidRPr="00C87640">
        <w:t xml:space="preserve"> časovni okvir v razponu</w:t>
      </w:r>
      <w:r w:rsidR="00DD40A5">
        <w:t xml:space="preserve"> </w:t>
      </w:r>
      <w:r w:rsidR="00DD40A5" w:rsidRPr="004C11FE">
        <w:rPr>
          <w:b/>
        </w:rPr>
        <w:t xml:space="preserve">od nekaj tednov do </w:t>
      </w:r>
      <w:r w:rsidR="00A31A0F">
        <w:rPr>
          <w:b/>
        </w:rPr>
        <w:t>več mesecev</w:t>
      </w:r>
      <w:r w:rsidR="00DD40A5">
        <w:t xml:space="preserve">, </w:t>
      </w:r>
      <w:r w:rsidR="00DD40A5" w:rsidRPr="00C87640">
        <w:t>za prek</w:t>
      </w:r>
      <w:r w:rsidR="00DD40A5">
        <w:t>initev izrednega dogodka manjših razsežnosti</w:t>
      </w:r>
      <w:r w:rsidR="00DD40A5" w:rsidRPr="00C87640">
        <w:t xml:space="preserve"> (npr. </w:t>
      </w:r>
      <w:r w:rsidR="00DD40A5">
        <w:t>nesreča</w:t>
      </w:r>
      <w:r w:rsidR="00DD40A5" w:rsidRPr="00C87640">
        <w:t xml:space="preserve"> med prevozom </w:t>
      </w:r>
      <w:r w:rsidR="00DD40A5">
        <w:t>radioaktivnih snovi ali nesreča z visokoaktivnim virom</w:t>
      </w:r>
      <w:r w:rsidR="00DD40A5" w:rsidRPr="00C87640">
        <w:t>)</w:t>
      </w:r>
      <w:r w:rsidR="00DD40A5">
        <w:t xml:space="preserve"> </w:t>
      </w:r>
      <w:r w:rsidRPr="00C87640">
        <w:t>pa</w:t>
      </w:r>
      <w:r w:rsidR="00DC7DA7">
        <w:t xml:space="preserve"> se</w:t>
      </w:r>
      <w:r w:rsidRPr="00C87640">
        <w:t xml:space="preserve"> lahko </w:t>
      </w:r>
      <w:r w:rsidR="00DD40A5">
        <w:t xml:space="preserve">predvidi </w:t>
      </w:r>
      <w:r w:rsidRPr="00C87640">
        <w:t xml:space="preserve">časovni okvir v </w:t>
      </w:r>
      <w:r w:rsidR="00DD40A5">
        <w:t xml:space="preserve">razponu </w:t>
      </w:r>
      <w:r w:rsidR="00DD40A5" w:rsidRPr="004C11FE">
        <w:rPr>
          <w:b/>
        </w:rPr>
        <w:t xml:space="preserve">od </w:t>
      </w:r>
      <w:r w:rsidR="00A31A0F">
        <w:rPr>
          <w:b/>
        </w:rPr>
        <w:t>nekaj ur</w:t>
      </w:r>
      <w:r w:rsidR="00A31A0F" w:rsidRPr="004C11FE">
        <w:rPr>
          <w:b/>
        </w:rPr>
        <w:t xml:space="preserve"> </w:t>
      </w:r>
      <w:r w:rsidR="00DD40A5" w:rsidRPr="004C11FE">
        <w:rPr>
          <w:b/>
        </w:rPr>
        <w:t xml:space="preserve">do nekaj </w:t>
      </w:r>
      <w:r w:rsidR="00DD40A5" w:rsidRPr="007032C9">
        <w:rPr>
          <w:b/>
        </w:rPr>
        <w:t>tednov</w:t>
      </w:r>
      <w:r w:rsidR="00FA2AB2" w:rsidRPr="004B2360">
        <w:rPr>
          <w:bCs/>
        </w:rPr>
        <w:t xml:space="preserve"> [2]</w:t>
      </w:r>
      <w:r w:rsidR="00B63592" w:rsidRPr="004B2360">
        <w:rPr>
          <w:bCs/>
        </w:rPr>
        <w:t>.</w:t>
      </w:r>
    </w:p>
    <w:p w14:paraId="08DFA2EB" w14:textId="1DAD03F3" w:rsidR="00D715DD" w:rsidRDefault="00D715DD">
      <w:pPr>
        <w:spacing w:after="160" w:line="259" w:lineRule="auto"/>
      </w:pPr>
    </w:p>
    <w:p w14:paraId="40162CD4" w14:textId="1FE51795" w:rsidR="009872DD" w:rsidRDefault="001E19CA" w:rsidP="00E3739B">
      <w:pPr>
        <w:pStyle w:val="Naslov1"/>
        <w:rPr>
          <w:b/>
        </w:rPr>
      </w:pPr>
      <w:bookmarkStart w:id="26" w:name="_Toc187325389"/>
      <w:r w:rsidRPr="0063197F">
        <w:rPr>
          <w:b/>
        </w:rPr>
        <w:t xml:space="preserve">III. </w:t>
      </w:r>
      <w:r w:rsidR="00AB4E96" w:rsidRPr="0063197F">
        <w:rPr>
          <w:b/>
        </w:rPr>
        <w:t>PREHODNA</w:t>
      </w:r>
      <w:r w:rsidR="009872DD" w:rsidRPr="0063197F">
        <w:rPr>
          <w:b/>
        </w:rPr>
        <w:t xml:space="preserve"> FAZ</w:t>
      </w:r>
      <w:r w:rsidR="00AB4E96" w:rsidRPr="0063197F">
        <w:rPr>
          <w:b/>
        </w:rPr>
        <w:t>A</w:t>
      </w:r>
      <w:bookmarkEnd w:id="26"/>
    </w:p>
    <w:p w14:paraId="32C669F3" w14:textId="77777777" w:rsidR="00347CFC" w:rsidRPr="007032C9" w:rsidRDefault="00347CFC" w:rsidP="007032C9"/>
    <w:p w14:paraId="0AE6E055" w14:textId="360E44CA" w:rsidR="007571CC" w:rsidRDefault="00687963" w:rsidP="007571CC">
      <w:pPr>
        <w:jc w:val="both"/>
      </w:pPr>
      <w:bookmarkStart w:id="27" w:name="_Hlk147393490"/>
      <w:r w:rsidRPr="007032C9">
        <w:rPr>
          <w:iCs/>
        </w:rPr>
        <w:t>Prehodn</w:t>
      </w:r>
      <w:r>
        <w:rPr>
          <w:iCs/>
        </w:rPr>
        <w:t>a</w:t>
      </w:r>
      <w:r w:rsidRPr="007032C9">
        <w:rPr>
          <w:iCs/>
        </w:rPr>
        <w:t xml:space="preserve"> faz</w:t>
      </w:r>
      <w:r>
        <w:rPr>
          <w:iCs/>
        </w:rPr>
        <w:t>a</w:t>
      </w:r>
      <w:r w:rsidRPr="007032C9">
        <w:rPr>
          <w:iCs/>
        </w:rPr>
        <w:t xml:space="preserve"> nastopi, </w:t>
      </w:r>
      <w:r w:rsidRPr="00687963">
        <w:rPr>
          <w:iCs/>
        </w:rPr>
        <w:t>ko je vir nevarnosti pod nadzorom in so razmere na terenu stabilne</w:t>
      </w:r>
      <w:r>
        <w:rPr>
          <w:iCs/>
        </w:rPr>
        <w:t>, poteka v časovnem obdobju</w:t>
      </w:r>
      <w:r w:rsidRPr="00687963">
        <w:rPr>
          <w:iCs/>
        </w:rPr>
        <w:t>, v katerem se dogodek razvije do te mere, da se lahko razglasi konec izrednega dogodka</w:t>
      </w:r>
      <w:r>
        <w:rPr>
          <w:iCs/>
        </w:rPr>
        <w:t xml:space="preserve"> in se </w:t>
      </w:r>
      <w:r w:rsidRPr="00687963">
        <w:rPr>
          <w:iCs/>
        </w:rPr>
        <w:t>zaključi, ko so izpolnjen</w:t>
      </w:r>
      <w:r>
        <w:rPr>
          <w:iCs/>
        </w:rPr>
        <w:t>i</w:t>
      </w:r>
      <w:r w:rsidRPr="00687963">
        <w:rPr>
          <w:iCs/>
        </w:rPr>
        <w:t xml:space="preserve"> vs</w:t>
      </w:r>
      <w:r>
        <w:rPr>
          <w:iCs/>
        </w:rPr>
        <w:t>i prvi pogoji oz.</w:t>
      </w:r>
      <w:r w:rsidRPr="00687963">
        <w:rPr>
          <w:iCs/>
        </w:rPr>
        <w:t xml:space="preserve"> merila za prenehanje izrednega dogodka.</w:t>
      </w:r>
      <w:r w:rsidR="00347CFC">
        <w:rPr>
          <w:iCs/>
        </w:rPr>
        <w:t xml:space="preserve"> </w:t>
      </w:r>
      <w:r>
        <w:t>V nadaljevanju so podan</w:t>
      </w:r>
      <w:r w:rsidR="00D41B5B">
        <w:t>a</w:t>
      </w:r>
      <w:r>
        <w:t xml:space="preserve"> dodatn</w:t>
      </w:r>
      <w:r w:rsidR="00EA1B00">
        <w:t>a</w:t>
      </w:r>
      <w:r>
        <w:t xml:space="preserve"> </w:t>
      </w:r>
      <w:r w:rsidR="00EA1B00">
        <w:t xml:space="preserve">pojasnila in </w:t>
      </w:r>
      <w:r>
        <w:t xml:space="preserve">usmeritve </w:t>
      </w:r>
      <w:r w:rsidR="00EA1B00">
        <w:t>na</w:t>
      </w:r>
      <w:r>
        <w:t xml:space="preserve"> </w:t>
      </w:r>
      <w:r w:rsidR="00EA1B00">
        <w:t>obstoječe zakonodajne podlage</w:t>
      </w:r>
      <w:r>
        <w:t xml:space="preserve">, ki jih je potrebno upoštevati </w:t>
      </w:r>
      <w:r w:rsidR="00495102">
        <w:t xml:space="preserve">v času prehodne faze, ko </w:t>
      </w:r>
      <w:r>
        <w:t>izpolnj</w:t>
      </w:r>
      <w:r w:rsidR="00495102">
        <w:t>ujemo</w:t>
      </w:r>
      <w:r>
        <w:t xml:space="preserve"> posamezn</w:t>
      </w:r>
      <w:r w:rsidR="00495102">
        <w:t>e</w:t>
      </w:r>
      <w:r>
        <w:t xml:space="preserve"> prv</w:t>
      </w:r>
      <w:r w:rsidR="00495102">
        <w:t>e</w:t>
      </w:r>
      <w:r>
        <w:t xml:space="preserve"> pogoje, opredelje</w:t>
      </w:r>
      <w:r w:rsidR="00495102">
        <w:t>ne</w:t>
      </w:r>
      <w:r>
        <w:t xml:space="preserve"> v tabelah 1 do 3. </w:t>
      </w:r>
    </w:p>
    <w:bookmarkEnd w:id="27"/>
    <w:p w14:paraId="5638D825" w14:textId="77777777" w:rsidR="00850054" w:rsidRPr="00850054" w:rsidRDefault="00850054" w:rsidP="00A77A2A">
      <w:pPr>
        <w:jc w:val="both"/>
      </w:pPr>
    </w:p>
    <w:p w14:paraId="5DC8F747" w14:textId="77777777" w:rsidR="009872DD" w:rsidRPr="0063197F" w:rsidRDefault="003E5631" w:rsidP="00E3739B">
      <w:pPr>
        <w:pStyle w:val="Naslov2"/>
        <w:rPr>
          <w:b/>
        </w:rPr>
      </w:pPr>
      <w:bookmarkStart w:id="28" w:name="_Toc187325390"/>
      <w:r w:rsidRPr="0063197F">
        <w:rPr>
          <w:b/>
        </w:rPr>
        <w:t>Pristojnosti, vloge in</w:t>
      </w:r>
      <w:r w:rsidR="009872DD" w:rsidRPr="0063197F">
        <w:rPr>
          <w:b/>
        </w:rPr>
        <w:t xml:space="preserve"> odgovornosti</w:t>
      </w:r>
      <w:bookmarkEnd w:id="28"/>
    </w:p>
    <w:p w14:paraId="01C357F5" w14:textId="77777777" w:rsidR="00B8342D" w:rsidRDefault="00B8342D" w:rsidP="00B8342D"/>
    <w:p w14:paraId="3E11FA77" w14:textId="1F688B06" w:rsidR="00E15C86" w:rsidRDefault="00B8342D" w:rsidP="00B8342D">
      <w:pPr>
        <w:jc w:val="both"/>
      </w:pPr>
      <w:r>
        <w:t>V fazi zaščite in reševanja je določitev organizacij in prevzem njihovih odgovorno</w:t>
      </w:r>
      <w:r w:rsidR="00AB4E96">
        <w:t xml:space="preserve">sti med odzivom na </w:t>
      </w:r>
      <w:r w:rsidR="008D30AE">
        <w:t>izredni dogodek</w:t>
      </w:r>
      <w:r w:rsidR="00AB4E96">
        <w:t xml:space="preserve"> jasna</w:t>
      </w:r>
      <w:r>
        <w:t xml:space="preserve"> in načrtovan</w:t>
      </w:r>
      <w:r w:rsidR="00AB4E96">
        <w:t>a</w:t>
      </w:r>
      <w:r>
        <w:t xml:space="preserve"> v</w:t>
      </w:r>
      <w:r w:rsidR="00BB7EAA">
        <w:t xml:space="preserve"> </w:t>
      </w:r>
      <w:r>
        <w:t>naprej</w:t>
      </w:r>
      <w:r w:rsidR="00B82897">
        <w:t xml:space="preserve"> z načrti zaščite in reševanja ob jedrski in radiološki nesreči na različnih ravneh načrtovanja (državni, regijski, občinski in na ravni organizacij)</w:t>
      </w:r>
      <w:r w:rsidR="00DA60BD">
        <w:t xml:space="preserve">, ki so podlaga za </w:t>
      </w:r>
      <w:r>
        <w:t>uspešno izvaja</w:t>
      </w:r>
      <w:r w:rsidR="00DA60BD">
        <w:t>nje</w:t>
      </w:r>
      <w:r>
        <w:t xml:space="preserve"> preventivni</w:t>
      </w:r>
      <w:r w:rsidR="00DA60BD">
        <w:t>h</w:t>
      </w:r>
      <w:r>
        <w:t xml:space="preserve"> in takojšnji</w:t>
      </w:r>
      <w:r w:rsidR="00DA60BD">
        <w:t>h</w:t>
      </w:r>
      <w:r>
        <w:t xml:space="preserve"> zaščitni</w:t>
      </w:r>
      <w:r w:rsidR="00DA60BD">
        <w:t>h</w:t>
      </w:r>
      <w:r>
        <w:t xml:space="preserve"> ukrep</w:t>
      </w:r>
      <w:r w:rsidR="00DA60BD">
        <w:t>ov</w:t>
      </w:r>
      <w:r>
        <w:t>.</w:t>
      </w:r>
    </w:p>
    <w:p w14:paraId="52C2845E" w14:textId="77777777" w:rsidR="000A321B" w:rsidRDefault="000A321B" w:rsidP="00B8342D">
      <w:pPr>
        <w:jc w:val="both"/>
      </w:pPr>
    </w:p>
    <w:p w14:paraId="0B5CF287" w14:textId="483945A7" w:rsidR="00E06F4A" w:rsidRDefault="000A321B" w:rsidP="00B8342D">
      <w:pPr>
        <w:jc w:val="both"/>
      </w:pPr>
      <w:r>
        <w:t>T</w:t>
      </w:r>
      <w:r w:rsidR="00A55DC6">
        <w:t>ako kot se razvija</w:t>
      </w:r>
      <w:r>
        <w:t xml:space="preserve"> dogod</w:t>
      </w:r>
      <w:r w:rsidR="00A55DC6">
        <w:t>ek,</w:t>
      </w:r>
      <w:r>
        <w:t xml:space="preserve"> </w:t>
      </w:r>
      <w:r w:rsidR="00A55DC6">
        <w:t>se razvija tudi odziv</w:t>
      </w:r>
      <w:r w:rsidR="00BE74F3">
        <w:t xml:space="preserve"> na dogodek</w:t>
      </w:r>
      <w:r w:rsidR="00A55DC6">
        <w:t>. Na začetku</w:t>
      </w:r>
      <w:r w:rsidR="007E79E1">
        <w:t xml:space="preserve"> izrednega dogodka</w:t>
      </w:r>
      <w:r w:rsidR="00A55DC6">
        <w:t xml:space="preserve"> je odziv namenjen čimprejšnjemu nadzoru situacije in izvajanju zaščitnih ukrepov za prebivalstvo, s ciljem, da pravočasno</w:t>
      </w:r>
      <w:r w:rsidR="00A55DC6" w:rsidRPr="000A321B">
        <w:t xml:space="preserve"> ponovn</w:t>
      </w:r>
      <w:r w:rsidR="00A55DC6">
        <w:t>o</w:t>
      </w:r>
      <w:r w:rsidR="00A55DC6" w:rsidRPr="000A321B">
        <w:t xml:space="preserve"> </w:t>
      </w:r>
      <w:r w:rsidR="00A55DC6">
        <w:t xml:space="preserve">vzpostavimo </w:t>
      </w:r>
      <w:r w:rsidR="00A55DC6" w:rsidRPr="000A321B">
        <w:t>družben</w:t>
      </w:r>
      <w:r w:rsidR="00A55DC6">
        <w:t>e</w:t>
      </w:r>
      <w:r w:rsidR="00A55DC6" w:rsidRPr="000A321B">
        <w:t xml:space="preserve"> in gospodarsk</w:t>
      </w:r>
      <w:r w:rsidR="00A55DC6">
        <w:t>e</w:t>
      </w:r>
      <w:r w:rsidR="00A55DC6" w:rsidRPr="000A321B">
        <w:t xml:space="preserve"> dejavnosti</w:t>
      </w:r>
      <w:r w:rsidR="00A55DC6">
        <w:t xml:space="preserve">. </w:t>
      </w:r>
      <w:r w:rsidR="00E06F4A">
        <w:t xml:space="preserve">V tem času so </w:t>
      </w:r>
      <w:r w:rsidRPr="000A321B">
        <w:t xml:space="preserve">radiološki vidiki le eden od številnih dejavnikov, ki jih je treba oceniti v procesih odločanja. Odločanje v tem času </w:t>
      </w:r>
      <w:r w:rsidR="00E06F4A">
        <w:t>lahko zahteva tudi</w:t>
      </w:r>
      <w:r w:rsidRPr="000A321B">
        <w:t xml:space="preserve"> vključitev dodatnih organizacij z ustreznimi odgovorn</w:t>
      </w:r>
      <w:r w:rsidR="00E06F4A">
        <w:t>ostmi na različnih ravneh, ki</w:t>
      </w:r>
      <w:r w:rsidRPr="000A321B">
        <w:t xml:space="preserve"> morda niso neposredno vključene v fazo </w:t>
      </w:r>
      <w:r w:rsidR="00E06F4A">
        <w:t>zaščite in reševanja</w:t>
      </w:r>
      <w:r w:rsidRPr="000A321B">
        <w:t xml:space="preserve">. Te organizacije </w:t>
      </w:r>
      <w:r w:rsidR="0078209F">
        <w:t>so</w:t>
      </w:r>
      <w:r w:rsidR="00E06F4A">
        <w:t xml:space="preserve"> v odziv vključene postopoma (glede na situacijo) in tako, da svoje naloge izvajajo</w:t>
      </w:r>
      <w:r w:rsidR="000D539A">
        <w:t xml:space="preserve"> neprekinjeno in</w:t>
      </w:r>
      <w:r w:rsidR="00E06F4A">
        <w:t xml:space="preserve"> dolgoročno, tj. tudi potem, ko orga</w:t>
      </w:r>
      <w:r w:rsidR="006965C1">
        <w:t>nizacijam</w:t>
      </w:r>
      <w:r w:rsidR="00E06F4A">
        <w:t xml:space="preserve">, ki so neposredno odgovorne </w:t>
      </w:r>
      <w:r w:rsidR="006965C1">
        <w:t xml:space="preserve">za odziv v začetni fazi </w:t>
      </w:r>
      <w:r w:rsidR="008D30AE">
        <w:t>izrednega dogodka</w:t>
      </w:r>
      <w:r w:rsidR="006965C1">
        <w:t>, ni potrebno več opravljati svojih nalog.</w:t>
      </w:r>
    </w:p>
    <w:p w14:paraId="07D0D97F" w14:textId="77777777" w:rsidR="00B85582" w:rsidRDefault="00B85582" w:rsidP="00B85582">
      <w:pPr>
        <w:jc w:val="both"/>
      </w:pPr>
    </w:p>
    <w:p w14:paraId="39B40E3E" w14:textId="5F6B8C55" w:rsidR="00B144EA" w:rsidRDefault="00B85582" w:rsidP="00B85582">
      <w:pPr>
        <w:jc w:val="both"/>
      </w:pPr>
      <w:r>
        <w:t xml:space="preserve">V </w:t>
      </w:r>
      <w:r w:rsidR="00DC7DA7">
        <w:t xml:space="preserve">stanju </w:t>
      </w:r>
      <w:r>
        <w:t xml:space="preserve">pripravljenosti </w:t>
      </w:r>
      <w:r w:rsidR="00460835">
        <w:t xml:space="preserve">se </w:t>
      </w:r>
      <w:r>
        <w:t xml:space="preserve">določi vse organizacije in njihove vloge </w:t>
      </w:r>
      <w:r w:rsidR="009C792B">
        <w:t xml:space="preserve">ter </w:t>
      </w:r>
      <w:r>
        <w:t>odgovornosti v zvezi s pripravo, odzivom in obnovo v prehodni fazi</w:t>
      </w:r>
      <w:r w:rsidR="00777883">
        <w:t xml:space="preserve"> </w:t>
      </w:r>
      <w:r w:rsidR="00460835">
        <w:t>(</w:t>
      </w:r>
      <w:r w:rsidR="00777883">
        <w:t>pristojni organ</w:t>
      </w:r>
      <w:r w:rsidR="00BD7DBD">
        <w:t>i</w:t>
      </w:r>
      <w:r w:rsidR="00777883">
        <w:t xml:space="preserve"> in organizacij</w:t>
      </w:r>
      <w:r w:rsidR="00BD7DBD">
        <w:t>e so določeni</w:t>
      </w:r>
      <w:r w:rsidR="00777883">
        <w:t xml:space="preserve"> v tabelah</w:t>
      </w:r>
      <w:r w:rsidR="00C57550">
        <w:t xml:space="preserve"> </w:t>
      </w:r>
      <w:r w:rsidR="00777883">
        <w:t>splošnih in posebnih meril za prenehanje izrednega dogodka</w:t>
      </w:r>
      <w:r w:rsidR="00460835">
        <w:t>)</w:t>
      </w:r>
      <w:r w:rsidR="00777883">
        <w:t>. Z</w:t>
      </w:r>
      <w:r w:rsidR="0012071E">
        <w:t xml:space="preserve">agotoviti </w:t>
      </w:r>
      <w:r w:rsidR="00460835">
        <w:t xml:space="preserve">se </w:t>
      </w:r>
      <w:r w:rsidR="0012071E">
        <w:t>mora tudi vs</w:t>
      </w:r>
      <w:r w:rsidR="005B1A26">
        <w:t>a</w:t>
      </w:r>
      <w:r w:rsidR="0012071E">
        <w:t xml:space="preserve"> sredstva</w:t>
      </w:r>
      <w:r w:rsidR="00BD7DBD">
        <w:t xml:space="preserve">: </w:t>
      </w:r>
      <w:r w:rsidR="0097634C">
        <w:t>človeške, tehnične in finančne vire</w:t>
      </w:r>
      <w:r>
        <w:t xml:space="preserve">. </w:t>
      </w:r>
      <w:r w:rsidR="00BE74F3">
        <w:t xml:space="preserve">Prepoznavanje </w:t>
      </w:r>
      <w:r>
        <w:t xml:space="preserve">teh elementov mora temeljiti na dejavnostih, ki naj bi bile izvedene v </w:t>
      </w:r>
      <w:r w:rsidR="0097634C">
        <w:t>prehodni fazi</w:t>
      </w:r>
      <w:r>
        <w:t xml:space="preserve">, da </w:t>
      </w:r>
      <w:r w:rsidR="00460835">
        <w:t xml:space="preserve">se </w:t>
      </w:r>
      <w:r w:rsidR="002C4B12">
        <w:t>lahko doseže</w:t>
      </w:r>
      <w:r w:rsidR="00460835">
        <w:t xml:space="preserve">jo pogoji, </w:t>
      </w:r>
      <w:r w:rsidR="0097634C">
        <w:t>ki s</w:t>
      </w:r>
      <w:r w:rsidR="002C4B12">
        <w:t xml:space="preserve">o </w:t>
      </w:r>
      <w:r w:rsidR="00460835">
        <w:t>bili določeni</w:t>
      </w:r>
      <w:r w:rsidR="002C4B12">
        <w:t xml:space="preserve"> za prehodno fazo</w:t>
      </w:r>
      <w:r w:rsidR="0097634C">
        <w:t>.</w:t>
      </w:r>
    </w:p>
    <w:p w14:paraId="68E28296" w14:textId="5F9990A3" w:rsidR="00B144EA" w:rsidRDefault="00B144EA" w:rsidP="00B85582">
      <w:pPr>
        <w:jc w:val="both"/>
      </w:pPr>
    </w:p>
    <w:p w14:paraId="401D06A2" w14:textId="117D526E" w:rsidR="00E1188F" w:rsidRDefault="00831427" w:rsidP="00831427">
      <w:pPr>
        <w:jc w:val="both"/>
      </w:pPr>
      <w:r>
        <w:t>Pristojnost in odgovornost za sanacijo posledic izrednega dogodka je določena v ZVISJV-1 [</w:t>
      </w:r>
      <w:r w:rsidR="00920CD2">
        <w:t>1</w:t>
      </w:r>
      <w:r>
        <w:t xml:space="preserve">]. Zakon določa, da mora sanacijo kontaminiranih območij izvesti povzročitelj </w:t>
      </w:r>
      <w:r w:rsidR="008D30AE">
        <w:t>izrednega dogodka</w:t>
      </w:r>
      <w:r>
        <w:t>, tj. uporabnik vira sevanja ali upravljavec objekta. Sanacijo posledic izrednega dogodka mu lahko odredi kot izjemni ukrep organ, pristojen za jedrsko varnost</w:t>
      </w:r>
      <w:r w:rsidR="00BD7DBD">
        <w:t xml:space="preserve"> (URSJV)</w:t>
      </w:r>
      <w:r>
        <w:t>.</w:t>
      </w:r>
      <w:r w:rsidRPr="00831427">
        <w:t xml:space="preserve"> </w:t>
      </w:r>
      <w:r>
        <w:t xml:space="preserve">Če gre za vir sevanja, ki se uporablja v zdravstvu ali </w:t>
      </w:r>
      <w:r>
        <w:lastRenderedPageBreak/>
        <w:t>veterinarstvu in se ne uporablja v sevalnem objektu, ali če gre za izredni dogodek pri radioloških posegih, odredi izjemne ukrepe organ, pristojen za varstvo pred sevanji</w:t>
      </w:r>
      <w:r w:rsidR="00BD7DBD">
        <w:t xml:space="preserve"> (URSVS)</w:t>
      </w:r>
      <w:r>
        <w:t>.</w:t>
      </w:r>
    </w:p>
    <w:p w14:paraId="0340DFDC" w14:textId="77777777" w:rsidR="009C14D8" w:rsidRDefault="009C14D8" w:rsidP="00831427">
      <w:pPr>
        <w:jc w:val="both"/>
      </w:pPr>
    </w:p>
    <w:p w14:paraId="16F6B082" w14:textId="4F16CF94" w:rsidR="00E1188F" w:rsidRDefault="00831427" w:rsidP="00831427">
      <w:pPr>
        <w:jc w:val="both"/>
      </w:pPr>
      <w:r>
        <w:t xml:space="preserve">Če </w:t>
      </w:r>
      <w:r w:rsidR="00FB1051">
        <w:t xml:space="preserve">povzročitelj </w:t>
      </w:r>
      <w:r w:rsidR="008D30AE">
        <w:t>izrednega dogodka</w:t>
      </w:r>
      <w:r>
        <w:t xml:space="preserve"> ne more zagotoviti izvedbe sanacije</w:t>
      </w:r>
      <w:r w:rsidR="00BD7DBD">
        <w:t>,</w:t>
      </w:r>
      <w:r>
        <w:t xml:space="preserve"> če ni določljiv ali </w:t>
      </w:r>
      <w:r w:rsidR="00FB1051">
        <w:t>ga</w:t>
      </w:r>
      <w:r>
        <w:t xml:space="preserve"> ni na ozemlju </w:t>
      </w:r>
      <w:r w:rsidR="000556AA">
        <w:t>RS</w:t>
      </w:r>
      <w:r>
        <w:t>, država v celoti zagotovi izvedbo sanacijskih del, ki jih je odredil pristojni organ</w:t>
      </w:r>
      <w:r w:rsidR="00FB1051">
        <w:t>. V primeru</w:t>
      </w:r>
      <w:r w:rsidR="00BD7DBD">
        <w:t xml:space="preserve">, </w:t>
      </w:r>
      <w:r w:rsidR="008D30AE">
        <w:t>ko</w:t>
      </w:r>
      <w:r w:rsidR="00FB1051">
        <w:t xml:space="preserve"> zaradi izrednega dogodka ostane na ozemlju RS </w:t>
      </w:r>
      <w:r w:rsidR="008D30AE">
        <w:t xml:space="preserve">določeno </w:t>
      </w:r>
      <w:r>
        <w:t xml:space="preserve">območje trajno izpostavljeno, </w:t>
      </w:r>
      <w:r w:rsidR="00FB1051">
        <w:t>vlada temu območju določi</w:t>
      </w:r>
      <w:r>
        <w:t xml:space="preserve"> status ogroženega območja in režim celovite sanacije po predpisih na področju varstva okolja</w:t>
      </w:r>
      <w:r w:rsidR="00FB1051">
        <w:t xml:space="preserve"> [22]</w:t>
      </w:r>
      <w:r>
        <w:t>.</w:t>
      </w:r>
    </w:p>
    <w:p w14:paraId="60356AAC" w14:textId="77777777" w:rsidR="009C14D8" w:rsidRDefault="009C14D8" w:rsidP="00831427">
      <w:pPr>
        <w:jc w:val="both"/>
      </w:pPr>
    </w:p>
    <w:p w14:paraId="39EC16A1" w14:textId="31A81284" w:rsidR="00831427" w:rsidRDefault="00831427" w:rsidP="00831427">
      <w:pPr>
        <w:jc w:val="both"/>
      </w:pPr>
      <w:r>
        <w:t>Za območja</w:t>
      </w:r>
      <w:r w:rsidR="00DF1B92">
        <w:t xml:space="preserve">, </w:t>
      </w:r>
      <w:r>
        <w:t xml:space="preserve">na katerih je preostala kontaminacija dolgotrajna, vlada sprejme ureditve, s katerimi je po potrebi urejen stalni nadzor izpostavljenosti za vzpostavitev normalnih življenjskih pogojev, vključno z določitvijo ustreznih referenčnih ravni in vzpostavitvijo infrastrukture, ki omogoča podporo stalnim samozaščitnim ukrepom na prizadetih območjih, kot so obveščanje, svetovanje in nadzor, sanacijski ukrepi in </w:t>
      </w:r>
      <w:r w:rsidR="00E13E0D">
        <w:t xml:space="preserve">z </w:t>
      </w:r>
      <w:r>
        <w:t>označenimi območji, če je to ustrezno.</w:t>
      </w:r>
    </w:p>
    <w:p w14:paraId="5841AA23" w14:textId="77777777" w:rsidR="00831427" w:rsidRDefault="00831427" w:rsidP="00B85582">
      <w:pPr>
        <w:jc w:val="both"/>
      </w:pPr>
    </w:p>
    <w:p w14:paraId="60E2EA6D" w14:textId="77777777" w:rsidR="006C3C50" w:rsidRPr="0063197F" w:rsidRDefault="006C3C50" w:rsidP="00836667">
      <w:pPr>
        <w:pStyle w:val="Naslov2"/>
        <w:rPr>
          <w:b/>
        </w:rPr>
      </w:pPr>
      <w:bookmarkStart w:id="29" w:name="_Toc187325391"/>
      <w:r w:rsidRPr="0063197F">
        <w:rPr>
          <w:b/>
        </w:rPr>
        <w:t>Vodenje</w:t>
      </w:r>
      <w:bookmarkEnd w:id="29"/>
    </w:p>
    <w:p w14:paraId="7C48358E" w14:textId="77777777" w:rsidR="006C3C50" w:rsidRDefault="006C3C50" w:rsidP="006C3C50">
      <w:pPr>
        <w:jc w:val="both"/>
      </w:pPr>
    </w:p>
    <w:p w14:paraId="793B803E" w14:textId="6E544DA9" w:rsidR="006C3C50" w:rsidRDefault="00836667" w:rsidP="006C3C50">
      <w:pPr>
        <w:jc w:val="both"/>
      </w:pPr>
      <w:r>
        <w:t xml:space="preserve">V prehodni fazi </w:t>
      </w:r>
      <w:r w:rsidR="00C86C6F">
        <w:t>se morajo</w:t>
      </w:r>
      <w:r>
        <w:t xml:space="preserve"> organizacije, ki so zadolžene</w:t>
      </w:r>
      <w:r w:rsidR="006C3C50">
        <w:t xml:space="preserve"> za </w:t>
      </w:r>
      <w:r>
        <w:t xml:space="preserve">ukrepanje ob izrednih dogodkih </w:t>
      </w:r>
      <w:r w:rsidR="006C3C50">
        <w:t xml:space="preserve">v fazi </w:t>
      </w:r>
      <w:r>
        <w:t>zaščite in reševanja,</w:t>
      </w:r>
      <w:r w:rsidR="006C3C50">
        <w:t xml:space="preserve"> p</w:t>
      </w:r>
      <w:r>
        <w:t>ostopoma vrniti k opravljanju svojih rednih (ne nujnih</w:t>
      </w:r>
      <w:r w:rsidR="006C3C50">
        <w:t>) dolžno</w:t>
      </w:r>
      <w:r>
        <w:t>sti, tako da svoje naloge prevzamejo organizacije</w:t>
      </w:r>
      <w:r w:rsidR="00A0764B">
        <w:t xml:space="preserve"> (določene v tabelah 1 do 3)</w:t>
      </w:r>
      <w:r>
        <w:t xml:space="preserve">, ki nosijo odgovornosti v stanju </w:t>
      </w:r>
      <w:r w:rsidR="007E2341">
        <w:t xml:space="preserve">načrtovane </w:t>
      </w:r>
      <w:r>
        <w:t xml:space="preserve">izpostavljenosti in/ali stanju </w:t>
      </w:r>
      <w:r w:rsidR="000B3830">
        <w:t xml:space="preserve">obstoječe </w:t>
      </w:r>
      <w:r>
        <w:t>izpostavljenosti</w:t>
      </w:r>
      <w:r w:rsidR="006C3C50">
        <w:t>.</w:t>
      </w:r>
    </w:p>
    <w:p w14:paraId="7AB3CDDF" w14:textId="77777777" w:rsidR="00CA4A2E" w:rsidRDefault="00CA4A2E" w:rsidP="006C3C50">
      <w:pPr>
        <w:jc w:val="both"/>
      </w:pPr>
    </w:p>
    <w:p w14:paraId="5EEDCDE2" w14:textId="77777777" w:rsidR="00CA4A2E" w:rsidRDefault="00CA4A2E" w:rsidP="006C3C50">
      <w:pPr>
        <w:jc w:val="both"/>
      </w:pPr>
      <w:r>
        <w:t xml:space="preserve">Ob koncu izrednega dogodka se struktura organizacije za ukrepanje ob izrednem dogodku spremeni in vrne </w:t>
      </w:r>
      <w:r w:rsidR="004E1DDF">
        <w:t>v isto organiziranost kot</w:t>
      </w:r>
      <w:r w:rsidR="006C3C50">
        <w:t xml:space="preserve"> pred izrednim dogodkom, da </w:t>
      </w:r>
      <w:r w:rsidR="004E1DDF">
        <w:t>se omogoči</w:t>
      </w:r>
      <w:r w:rsidR="006C3C50">
        <w:t xml:space="preserve"> učinkovit odziv na morebitne</w:t>
      </w:r>
      <w:r w:rsidR="004E1DDF">
        <w:t xml:space="preserve"> prihodnje</w:t>
      </w:r>
      <w:r w:rsidR="006C3C50">
        <w:t xml:space="preserve"> izredne </w:t>
      </w:r>
      <w:r>
        <w:t>dogodke. Pri tem je možno, da:</w:t>
      </w:r>
    </w:p>
    <w:p w14:paraId="64004A44" w14:textId="3ECB1DF4" w:rsidR="00CA4A2E" w:rsidRDefault="00CA4A2E" w:rsidP="00B87475">
      <w:pPr>
        <w:pStyle w:val="Odstavekseznama"/>
        <w:numPr>
          <w:ilvl w:val="0"/>
          <w:numId w:val="41"/>
        </w:numPr>
        <w:spacing w:after="120"/>
      </w:pPr>
      <w:r>
        <w:t xml:space="preserve">morajo </w:t>
      </w:r>
      <w:r w:rsidR="004E1DDF">
        <w:t xml:space="preserve">nekatere od teh organizacij </w:t>
      </w:r>
      <w:r>
        <w:t>prevzeti dodatne odgovornosti ali</w:t>
      </w:r>
    </w:p>
    <w:p w14:paraId="7A2DF382" w14:textId="33343CDD" w:rsidR="006C3C50" w:rsidRDefault="00CA4A2E" w:rsidP="00211BC2">
      <w:pPr>
        <w:pStyle w:val="Odstavekseznama"/>
        <w:numPr>
          <w:ilvl w:val="0"/>
          <w:numId w:val="41"/>
        </w:numPr>
        <w:spacing w:after="120"/>
        <w:jc w:val="both"/>
      </w:pPr>
      <w:r>
        <w:t>so</w:t>
      </w:r>
      <w:r w:rsidR="006C3C50">
        <w:t xml:space="preserve"> potrebni novi mehanizmi usklajevanja in posvetovanja za tiste organizacije, ki se </w:t>
      </w:r>
      <w:r w:rsidR="004E1DDF">
        <w:t xml:space="preserve">soočajo </w:t>
      </w:r>
      <w:r w:rsidR="00065153">
        <w:t>z</w:t>
      </w:r>
      <w:r w:rsidR="004E1DDF">
        <w:t xml:space="preserve"> </w:t>
      </w:r>
      <w:r w:rsidR="00065153">
        <w:t xml:space="preserve">dolgoročnimi </w:t>
      </w:r>
      <w:r w:rsidR="004E1DDF">
        <w:t>posledicami izrednega dogodka v stanju</w:t>
      </w:r>
      <w:r w:rsidR="006C3C50">
        <w:t xml:space="preserve"> </w:t>
      </w:r>
      <w:r w:rsidR="007E2341">
        <w:t xml:space="preserve">načrtovane </w:t>
      </w:r>
      <w:r w:rsidR="006C3C50">
        <w:t xml:space="preserve">izpostavljenosti ali </w:t>
      </w:r>
      <w:r w:rsidR="004E1DDF">
        <w:t xml:space="preserve">v stanju </w:t>
      </w:r>
      <w:r w:rsidR="000B3830">
        <w:t>obstoječe</w:t>
      </w:r>
      <w:r w:rsidR="006C3C50">
        <w:t xml:space="preserve"> izpostavljenost</w:t>
      </w:r>
      <w:r w:rsidR="004E1DDF">
        <w:t>i</w:t>
      </w:r>
      <w:r w:rsidR="006C3C50">
        <w:t>.</w:t>
      </w:r>
    </w:p>
    <w:p w14:paraId="4FE3B624" w14:textId="473F819E" w:rsidR="00743213" w:rsidRDefault="00C761D0" w:rsidP="00B85582">
      <w:pPr>
        <w:jc w:val="both"/>
      </w:pPr>
      <w:r>
        <w:t>Ker so spremembe v vodenju v prehodni fazi postopne, se lahko zgodi, da na različnih območjih hkrati obstajajo različne strukture vodenja</w:t>
      </w:r>
      <w:r w:rsidR="00AF52EF">
        <w:t>, kar ni zaželeno.</w:t>
      </w:r>
    </w:p>
    <w:p w14:paraId="6DCF5CEA" w14:textId="77777777" w:rsidR="00CA4A2E" w:rsidRDefault="00CA4A2E" w:rsidP="00B85582">
      <w:pPr>
        <w:jc w:val="both"/>
      </w:pPr>
    </w:p>
    <w:p w14:paraId="472C750B" w14:textId="69F43CF9" w:rsidR="00CA4A2E" w:rsidRDefault="00CA4A2E" w:rsidP="00CA4A2E">
      <w:pPr>
        <w:jc w:val="both"/>
      </w:pPr>
      <w:r>
        <w:t>O</w:t>
      </w:r>
      <w:r w:rsidR="00BF5ABA">
        <w:t>rganizacije, ki prevzamejo odgovornosti v prehodni fazi</w:t>
      </w:r>
      <w:r w:rsidR="003D6900">
        <w:t>,</w:t>
      </w:r>
      <w:r>
        <w:t xml:space="preserve"> morajo hitro in dobro razumeti</w:t>
      </w:r>
      <w:r w:rsidR="00BF5ABA">
        <w:t xml:space="preserve"> situacijo. Nadzor nad situacijo omogoča predvsem</w:t>
      </w:r>
      <w:r>
        <w:t xml:space="preserve"> </w:t>
      </w:r>
      <w:r w:rsidR="00BF5ABA">
        <w:t xml:space="preserve">dober pretok informacij o izrednem dogodku, </w:t>
      </w:r>
      <w:r>
        <w:t>ki zajema</w:t>
      </w:r>
      <w:r w:rsidR="00BF5ABA">
        <w:t xml:space="preserve"> informacije o izvedenih zaščitnih ukrepih in razlogih za odločitve, ki so bile spreje</w:t>
      </w:r>
      <w:r>
        <w:t>te v fazi zaščite in reševanja, kar obsega:</w:t>
      </w:r>
    </w:p>
    <w:p w14:paraId="0F93008A" w14:textId="760FB67C" w:rsidR="00CA4A2E" w:rsidRDefault="00CA4A2E" w:rsidP="00B87475">
      <w:pPr>
        <w:pStyle w:val="Odstavekseznama"/>
        <w:numPr>
          <w:ilvl w:val="0"/>
          <w:numId w:val="41"/>
        </w:numPr>
        <w:spacing w:after="120"/>
      </w:pPr>
      <w:r>
        <w:t>določitev informacij in podatkov</w:t>
      </w:r>
      <w:r w:rsidR="00BF5ABA">
        <w:t xml:space="preserve">, </w:t>
      </w:r>
      <w:r w:rsidR="00357A33">
        <w:t xml:space="preserve">ki so </w:t>
      </w:r>
      <w:r w:rsidR="009F10C3">
        <w:t>pomembni</w:t>
      </w:r>
      <w:r w:rsidR="00BF5ABA">
        <w:t xml:space="preserve"> za prehodno fazo in dolgoročni nadzor na</w:t>
      </w:r>
      <w:r>
        <w:t>d</w:t>
      </w:r>
      <w:r w:rsidR="00BF5ABA">
        <w:t xml:space="preserve"> p</w:t>
      </w:r>
      <w:r>
        <w:t>osledicami dogodka</w:t>
      </w:r>
      <w:r w:rsidR="00633854">
        <w:t>;</w:t>
      </w:r>
    </w:p>
    <w:p w14:paraId="158863EF" w14:textId="77777777" w:rsidR="00CA4A2E" w:rsidRDefault="00CA4A2E" w:rsidP="00B87475">
      <w:pPr>
        <w:pStyle w:val="Odstavekseznama"/>
        <w:numPr>
          <w:ilvl w:val="0"/>
          <w:numId w:val="41"/>
        </w:numPr>
        <w:spacing w:after="120"/>
        <w:jc w:val="both"/>
      </w:pPr>
      <w:r>
        <w:t>določitev</w:t>
      </w:r>
      <w:r w:rsidR="00BF5ABA">
        <w:t xml:space="preserve"> organizacij, ki bodo potrebovale</w:t>
      </w:r>
      <w:r>
        <w:t xml:space="preserve"> dostop do tovrstnih informacij in</w:t>
      </w:r>
    </w:p>
    <w:p w14:paraId="305E8B95" w14:textId="7FF387FE" w:rsidR="00B31A77" w:rsidRDefault="00CA4A2E" w:rsidP="00B87475">
      <w:pPr>
        <w:pStyle w:val="Odstavekseznama"/>
        <w:numPr>
          <w:ilvl w:val="0"/>
          <w:numId w:val="41"/>
        </w:numPr>
        <w:spacing w:after="120"/>
        <w:jc w:val="both"/>
      </w:pPr>
      <w:r>
        <w:t>vzpostavljen</w:t>
      </w:r>
      <w:r w:rsidR="00BF5ABA">
        <w:t xml:space="preserve"> mehanizem za zbiranje tovrstnih informacij in podatkov.</w:t>
      </w:r>
    </w:p>
    <w:p w14:paraId="3CB50F7D" w14:textId="17DB2ECB" w:rsidR="00B31A77" w:rsidRDefault="00B31A77" w:rsidP="004C11FE">
      <w:pPr>
        <w:pStyle w:val="Odstavekseznama"/>
        <w:ind w:left="0"/>
        <w:jc w:val="both"/>
      </w:pPr>
      <w:r>
        <w:t xml:space="preserve">V primeru izrednih dogodkov </w:t>
      </w:r>
      <w:r w:rsidR="0057690A">
        <w:t>velikih razsežnosti</w:t>
      </w:r>
      <w:r>
        <w:t xml:space="preserve"> mora za navedeni mehanizem za obvladovanje informacij poskrbeti Vlada RS, v primeru izrednih dogodkov manjših razsežnosti pa </w:t>
      </w:r>
      <w:r w:rsidR="00E13E0D">
        <w:t>URSJV</w:t>
      </w:r>
      <w:r>
        <w:t>.</w:t>
      </w:r>
    </w:p>
    <w:p w14:paraId="27E42EF8" w14:textId="77777777" w:rsidR="00BF5ABA" w:rsidRDefault="00BF5ABA" w:rsidP="00BF5ABA">
      <w:pPr>
        <w:jc w:val="both"/>
      </w:pPr>
    </w:p>
    <w:p w14:paraId="77EAB9EE" w14:textId="0CEF4CEF" w:rsidR="00BF5ABA" w:rsidRDefault="00357A33" w:rsidP="00BF5ABA">
      <w:pPr>
        <w:jc w:val="both"/>
      </w:pPr>
      <w:r>
        <w:t>Za</w:t>
      </w:r>
      <w:r w:rsidR="00BB6D8A">
        <w:t xml:space="preserve"> zvezen prehod med fazo zaščite in reševanja </w:t>
      </w:r>
      <w:r w:rsidR="003D6900">
        <w:t>ter</w:t>
      </w:r>
      <w:r w:rsidR="00BB6D8A">
        <w:t xml:space="preserve"> prehodno fazo je </w:t>
      </w:r>
      <w:r w:rsidR="005E4A8B">
        <w:t>(</w:t>
      </w:r>
      <w:r w:rsidR="00BB6D8A">
        <w:t>za dogovorjeno obdobje</w:t>
      </w:r>
      <w:r w:rsidR="005E4A8B">
        <w:t>)</w:t>
      </w:r>
      <w:r w:rsidR="00BB6D8A">
        <w:t xml:space="preserve"> potrebno predvideti </w:t>
      </w:r>
      <w:r w:rsidR="005E4A8B">
        <w:t xml:space="preserve">tudi </w:t>
      </w:r>
      <w:r w:rsidR="00BB6D8A">
        <w:t>prekrivanje osebja, ki je</w:t>
      </w:r>
      <w:r w:rsidR="005E4A8B">
        <w:t>/bo</w:t>
      </w:r>
      <w:r w:rsidR="00BB6D8A">
        <w:t xml:space="preserve"> vključeno v </w:t>
      </w:r>
      <w:r w:rsidR="005E4A8B">
        <w:t>obe fazi izrednega dogodka</w:t>
      </w:r>
      <w:r w:rsidR="00BB6D8A">
        <w:t>.</w:t>
      </w:r>
    </w:p>
    <w:p w14:paraId="36097A6A" w14:textId="6811ED77" w:rsidR="0084001E" w:rsidRDefault="0084001E">
      <w:pPr>
        <w:spacing w:after="160" w:line="259" w:lineRule="auto"/>
      </w:pPr>
    </w:p>
    <w:p w14:paraId="12CFE299" w14:textId="3F187062" w:rsidR="00E13E0D" w:rsidRDefault="00E13E0D">
      <w:pPr>
        <w:spacing w:after="160" w:line="259" w:lineRule="auto"/>
      </w:pPr>
      <w:r>
        <w:br w:type="page"/>
      </w:r>
    </w:p>
    <w:p w14:paraId="2CB6FCAD" w14:textId="77777777" w:rsidR="009872DD" w:rsidRPr="0063197F" w:rsidRDefault="009872DD" w:rsidP="00E3739B">
      <w:pPr>
        <w:pStyle w:val="Naslov2"/>
        <w:rPr>
          <w:b/>
        </w:rPr>
      </w:pPr>
      <w:bookmarkStart w:id="30" w:name="_Toc187325392"/>
      <w:r w:rsidRPr="0063197F">
        <w:rPr>
          <w:b/>
        </w:rPr>
        <w:lastRenderedPageBreak/>
        <w:t>Ocena ogroženosti</w:t>
      </w:r>
      <w:bookmarkEnd w:id="30"/>
    </w:p>
    <w:p w14:paraId="03085504" w14:textId="77777777" w:rsidR="00CD4971" w:rsidRDefault="00CD4971" w:rsidP="00CD4971"/>
    <w:p w14:paraId="71B22E9A" w14:textId="3878682D" w:rsidR="0093497F" w:rsidRDefault="003A14D5" w:rsidP="00D03396">
      <w:pPr>
        <w:jc w:val="both"/>
      </w:pPr>
      <w:r>
        <w:t>V skladu s stopenjskim pristopom in n</w:t>
      </w:r>
      <w:r w:rsidR="00D03396">
        <w:t>a podlagi obstoječe ocene ogroženosti [</w:t>
      </w:r>
      <w:r w:rsidR="00DA3E0D">
        <w:t>8</w:t>
      </w:r>
      <w:r w:rsidR="00D03396">
        <w:t>]</w:t>
      </w:r>
      <w:r>
        <w:t xml:space="preserve"> ter</w:t>
      </w:r>
      <w:r w:rsidR="00D03396">
        <w:t xml:space="preserve"> izkušenj preteklih izrednih dogodkov, l</w:t>
      </w:r>
      <w:r>
        <w:t xml:space="preserve">ahko predvidimo, da </w:t>
      </w:r>
      <w:r w:rsidR="00FA0DE0">
        <w:t xml:space="preserve">se </w:t>
      </w:r>
      <w:r w:rsidR="00D03396">
        <w:t>bo</w:t>
      </w:r>
      <w:r w:rsidR="00FF34C6">
        <w:t xml:space="preserve"> ob prenehanju izrednega dogodka</w:t>
      </w:r>
      <w:r w:rsidR="00D03396">
        <w:t>:</w:t>
      </w:r>
    </w:p>
    <w:p w14:paraId="5BB2B3F8" w14:textId="3C919C78" w:rsidR="007D31C2" w:rsidRDefault="007D31C2" w:rsidP="006C02E1">
      <w:pPr>
        <w:pStyle w:val="Odstavekseznama"/>
        <w:numPr>
          <w:ilvl w:val="0"/>
          <w:numId w:val="41"/>
        </w:numPr>
        <w:spacing w:after="120"/>
        <w:jc w:val="both"/>
      </w:pPr>
      <w:r>
        <w:t>v</w:t>
      </w:r>
      <w:r w:rsidR="003A14D5">
        <w:t xml:space="preserve"> primeru</w:t>
      </w:r>
      <w:r w:rsidR="0093497F">
        <w:t xml:space="preserve"> </w:t>
      </w:r>
      <w:r w:rsidR="0093497F" w:rsidRPr="009F10C3">
        <w:rPr>
          <w:b/>
        </w:rPr>
        <w:t>splošn</w:t>
      </w:r>
      <w:r w:rsidR="003A14D5" w:rsidRPr="009F10C3">
        <w:rPr>
          <w:b/>
        </w:rPr>
        <w:t>e</w:t>
      </w:r>
      <w:r w:rsidR="0093497F" w:rsidRPr="009F10C3">
        <w:rPr>
          <w:b/>
        </w:rPr>
        <w:t xml:space="preserve"> nevarnost</w:t>
      </w:r>
      <w:r w:rsidR="003A14D5" w:rsidRPr="009F10C3">
        <w:rPr>
          <w:b/>
        </w:rPr>
        <w:t xml:space="preserve">i v </w:t>
      </w:r>
      <w:r w:rsidR="00AF14A3" w:rsidRPr="009F10C3">
        <w:rPr>
          <w:b/>
        </w:rPr>
        <w:t xml:space="preserve">Nuklearni elektrarni Krško - </w:t>
      </w:r>
      <w:r w:rsidR="003A14D5" w:rsidRPr="009F10C3">
        <w:rPr>
          <w:b/>
        </w:rPr>
        <w:t>NEK</w:t>
      </w:r>
      <w:r w:rsidR="0093497F">
        <w:t xml:space="preserve">, ki </w:t>
      </w:r>
      <w:r w:rsidR="003A14D5">
        <w:t>bi vodila</w:t>
      </w:r>
      <w:r w:rsidR="0093497F">
        <w:t xml:space="preserve"> do znatnega izpusta radioaktivnih snovi v okolje (</w:t>
      </w:r>
      <w:r w:rsidR="003A14D5">
        <w:t xml:space="preserve">kot npr. </w:t>
      </w:r>
      <w:r w:rsidR="00C22158">
        <w:t xml:space="preserve">jedrska </w:t>
      </w:r>
      <w:r w:rsidR="003A14D5">
        <w:t>n</w:t>
      </w:r>
      <w:r w:rsidR="0093497F">
        <w:t>esreča v Fukušimi</w:t>
      </w:r>
      <w:r w:rsidR="003A14D5">
        <w:t xml:space="preserve">), </w:t>
      </w:r>
      <w:r>
        <w:t>prešl</w:t>
      </w:r>
      <w:r w:rsidR="00FA0DE0">
        <w:t>o</w:t>
      </w:r>
      <w:r>
        <w:t xml:space="preserve"> v </w:t>
      </w:r>
      <w:r w:rsidR="000B3830" w:rsidRPr="009F10C3">
        <w:rPr>
          <w:i/>
        </w:rPr>
        <w:t>obstoječo</w:t>
      </w:r>
      <w:r w:rsidR="003A14D5" w:rsidRPr="009F10C3">
        <w:rPr>
          <w:i/>
        </w:rPr>
        <w:t xml:space="preserve"> izpostavljenost</w:t>
      </w:r>
      <w:r w:rsidR="00FF34C6">
        <w:t>;</w:t>
      </w:r>
    </w:p>
    <w:p w14:paraId="71AF22C2" w14:textId="39D1E1E6" w:rsidR="00FF34C6" w:rsidRDefault="007D31C2" w:rsidP="006C02E1">
      <w:pPr>
        <w:pStyle w:val="Odstavekseznama"/>
        <w:numPr>
          <w:ilvl w:val="0"/>
          <w:numId w:val="41"/>
        </w:numPr>
        <w:spacing w:after="120"/>
        <w:jc w:val="both"/>
      </w:pPr>
      <w:r>
        <w:t xml:space="preserve">v primeru </w:t>
      </w:r>
      <w:r w:rsidRPr="009F10C3">
        <w:rPr>
          <w:b/>
        </w:rPr>
        <w:t xml:space="preserve">objektne nevarnosti v NEK </w:t>
      </w:r>
      <w:r w:rsidR="00FF34C6" w:rsidRPr="009F10C3">
        <w:rPr>
          <w:b/>
        </w:rPr>
        <w:t>ali raziskovalnem reaktorju TRIGA</w:t>
      </w:r>
      <w:r w:rsidR="00FF34C6">
        <w:t xml:space="preserve"> v</w:t>
      </w:r>
      <w:r w:rsidR="0093497F">
        <w:t xml:space="preserve"> </w:t>
      </w:r>
      <w:r w:rsidR="00FF34C6" w:rsidRPr="009F10C3">
        <w:rPr>
          <w:i/>
        </w:rPr>
        <w:t>stanje</w:t>
      </w:r>
      <w:r w:rsidR="007E2341">
        <w:rPr>
          <w:i/>
        </w:rPr>
        <w:t xml:space="preserve"> načrtovane</w:t>
      </w:r>
      <w:r w:rsidR="00FF34C6" w:rsidRPr="009F10C3">
        <w:rPr>
          <w:i/>
        </w:rPr>
        <w:t xml:space="preserve"> izpostavljenosti</w:t>
      </w:r>
      <w:r w:rsidR="00EF4A6F">
        <w:t>, kar pomeni, da</w:t>
      </w:r>
      <w:r w:rsidR="00FA0DE0">
        <w:t xml:space="preserve"> se</w:t>
      </w:r>
      <w:r w:rsidR="00EF4A6F">
        <w:t xml:space="preserve"> </w:t>
      </w:r>
      <w:r w:rsidR="00D90CA8">
        <w:t>nadaljuje z normalnim obratovanjem, pri čemer</w:t>
      </w:r>
      <w:r w:rsidR="00637596">
        <w:t xml:space="preserve"> lahko</w:t>
      </w:r>
      <w:r w:rsidR="00D90CA8">
        <w:t xml:space="preserve"> stanje </w:t>
      </w:r>
      <w:r w:rsidR="007E2341">
        <w:t xml:space="preserve">načrtovane izpostavljenosti </w:t>
      </w:r>
      <w:r w:rsidR="00D90CA8">
        <w:t>v takem primeru vključuje tudi sanacijo</w:t>
      </w:r>
      <w:r w:rsidR="000E55A6">
        <w:t xml:space="preserve"> </w:t>
      </w:r>
      <w:r w:rsidR="004E4596">
        <w:t xml:space="preserve">objekta oz. </w:t>
      </w:r>
      <w:r w:rsidR="000E55A6">
        <w:t>dela jedrskega objekta</w:t>
      </w:r>
      <w:r w:rsidR="00D90CA8">
        <w:t xml:space="preserve"> in razgradnjo ali </w:t>
      </w:r>
      <w:r w:rsidR="00DE12D5">
        <w:t xml:space="preserve">prenehanje uporabe vira sevanja. </w:t>
      </w:r>
      <w:r w:rsidR="00FF34C6">
        <w:t xml:space="preserve">Stanje izpostavljenosti </w:t>
      </w:r>
      <w:r w:rsidR="00D90CA8">
        <w:t xml:space="preserve">prebivalstva se </w:t>
      </w:r>
      <w:r w:rsidR="00FF34C6">
        <w:t xml:space="preserve">po </w:t>
      </w:r>
      <w:r w:rsidR="00D90CA8">
        <w:t>izrednem dogodku</w:t>
      </w:r>
      <w:r w:rsidR="00FF34C6">
        <w:t xml:space="preserve"> </w:t>
      </w:r>
      <w:r w:rsidR="00DE12D5">
        <w:t>v tej kategoriji</w:t>
      </w:r>
      <w:r w:rsidR="00D90CA8">
        <w:t xml:space="preserve"> </w:t>
      </w:r>
      <w:r w:rsidR="00FF34C6">
        <w:t>predvidoma ne razlikuje od stanj</w:t>
      </w:r>
      <w:r w:rsidR="007315B7">
        <w:t xml:space="preserve">a, kakršno je </w:t>
      </w:r>
      <w:r w:rsidR="00F600DA">
        <w:t xml:space="preserve">bilo pred </w:t>
      </w:r>
      <w:r w:rsidR="00D90CA8">
        <w:t>izrednim dogodkom</w:t>
      </w:r>
      <w:r w:rsidR="00082FA2">
        <w:t>;</w:t>
      </w:r>
    </w:p>
    <w:p w14:paraId="66D55B5E" w14:textId="43D40B52" w:rsidR="00D90CA8" w:rsidRDefault="00D90CA8" w:rsidP="006C02E1">
      <w:pPr>
        <w:pStyle w:val="Odstavekseznama"/>
        <w:numPr>
          <w:ilvl w:val="0"/>
          <w:numId w:val="41"/>
        </w:numPr>
        <w:spacing w:after="120"/>
        <w:jc w:val="both"/>
      </w:pPr>
      <w:r>
        <w:t xml:space="preserve">v primeru </w:t>
      </w:r>
      <w:r w:rsidRPr="009F10C3">
        <w:rPr>
          <w:b/>
        </w:rPr>
        <w:t xml:space="preserve">nenormalnega dogodka in začetne nevarnosti v NEK </w:t>
      </w:r>
      <w:r w:rsidR="008E2BA0" w:rsidRPr="009F10C3">
        <w:rPr>
          <w:b/>
        </w:rPr>
        <w:t>ali</w:t>
      </w:r>
      <w:r w:rsidRPr="009F10C3">
        <w:rPr>
          <w:b/>
        </w:rPr>
        <w:t xml:space="preserve"> TRIGI</w:t>
      </w:r>
      <w:r>
        <w:t xml:space="preserve"> </w:t>
      </w:r>
      <w:r w:rsidR="008E2BA0">
        <w:t>se po dogodku</w:t>
      </w:r>
      <w:r>
        <w:t xml:space="preserve"> vrne v normalno obratovanje, v </w:t>
      </w:r>
      <w:r w:rsidRPr="009F10C3">
        <w:rPr>
          <w:i/>
        </w:rPr>
        <w:t>stanje</w:t>
      </w:r>
      <w:r w:rsidR="007E2341">
        <w:rPr>
          <w:i/>
        </w:rPr>
        <w:t xml:space="preserve"> načrtovane</w:t>
      </w:r>
      <w:r w:rsidR="00082FA2" w:rsidRPr="009F10C3">
        <w:rPr>
          <w:i/>
        </w:rPr>
        <w:t xml:space="preserve"> izpostavljenosti</w:t>
      </w:r>
      <w:r w:rsidR="00082FA2">
        <w:t>;</w:t>
      </w:r>
    </w:p>
    <w:p w14:paraId="221F1EC2" w14:textId="399C3407" w:rsidR="00105DAD" w:rsidRPr="003271D3" w:rsidRDefault="00082FA2" w:rsidP="006C02E1">
      <w:pPr>
        <w:pStyle w:val="Odstavekseznama"/>
        <w:numPr>
          <w:ilvl w:val="0"/>
          <w:numId w:val="41"/>
        </w:numPr>
        <w:spacing w:after="120"/>
        <w:jc w:val="both"/>
      </w:pPr>
      <w:r>
        <w:t xml:space="preserve">v primeru </w:t>
      </w:r>
      <w:r w:rsidRPr="009F10C3">
        <w:rPr>
          <w:b/>
        </w:rPr>
        <w:t>drugih izrednih dogodkov kategorije IV</w:t>
      </w:r>
      <w:r>
        <w:rPr>
          <w:rStyle w:val="Sprotnaopomba-sklic"/>
          <w:b/>
        </w:rPr>
        <w:footnoteReference w:id="15"/>
      </w:r>
      <w:r>
        <w:t xml:space="preserve">, ki se lahko zgodijo na neznani lokaciji, </w:t>
      </w:r>
      <w:r w:rsidR="00FA0DE0">
        <w:t xml:space="preserve">se </w:t>
      </w:r>
      <w:r>
        <w:t xml:space="preserve">preide ali </w:t>
      </w:r>
      <w:r w:rsidRPr="009F10C3">
        <w:rPr>
          <w:i/>
        </w:rPr>
        <w:t xml:space="preserve">v stanje </w:t>
      </w:r>
      <w:r w:rsidR="007E2341">
        <w:rPr>
          <w:i/>
        </w:rPr>
        <w:t xml:space="preserve">obstoječe ali načrtovane </w:t>
      </w:r>
      <w:r w:rsidRPr="009F10C3">
        <w:rPr>
          <w:i/>
        </w:rPr>
        <w:t>izpostavljenosti</w:t>
      </w:r>
      <w:r>
        <w:t>, npr.:</w:t>
      </w:r>
      <w:r w:rsidR="00C93CC3">
        <w:t xml:space="preserve"> izredni dogodek, pri katerem ne pride do izpusta radioaktivnih snovi v okolje se zaklj</w:t>
      </w:r>
      <w:r w:rsidR="00105DAD">
        <w:t>uči s prehodom v enako stanje izpostavljenosti, kot je bilo pred izrednim dogodkom</w:t>
      </w:r>
      <w:r w:rsidR="00D62D7F">
        <w:t xml:space="preserve"> – v stanje </w:t>
      </w:r>
      <w:r w:rsidR="007E2341">
        <w:t xml:space="preserve">načrtovane </w:t>
      </w:r>
      <w:r w:rsidR="00D62D7F">
        <w:t>izpostavljenosti; i</w:t>
      </w:r>
      <w:r w:rsidR="00105DAD">
        <w:t xml:space="preserve">zredni dogodek, pri katerem </w:t>
      </w:r>
      <w:r w:rsidR="00D62D7F">
        <w:t xml:space="preserve">pa </w:t>
      </w:r>
      <w:r w:rsidR="00105DAD">
        <w:t>pride do znatnega izpusta radioaktivnost</w:t>
      </w:r>
      <w:r w:rsidR="00E168F6">
        <w:t>i</w:t>
      </w:r>
      <w:r w:rsidR="00105DAD">
        <w:t xml:space="preserve"> v okolje, se </w:t>
      </w:r>
      <w:r w:rsidR="00C42DA6">
        <w:t xml:space="preserve">lahko </w:t>
      </w:r>
      <w:r w:rsidR="00105DAD">
        <w:t xml:space="preserve">zaključi s prehodom v </w:t>
      </w:r>
      <w:r w:rsidR="000B3830">
        <w:t>obstoječo</w:t>
      </w:r>
      <w:r w:rsidR="00105DAD" w:rsidRPr="003271D3">
        <w:t xml:space="preserve"> izpostavljenost</w:t>
      </w:r>
      <w:r w:rsidR="00C42DA6">
        <w:t xml:space="preserve"> ali v enako stanje izpostavljenosti, kot je bilo pred izrednim dogodkom – v stanje </w:t>
      </w:r>
      <w:r w:rsidR="007E2341">
        <w:t xml:space="preserve">načrtovane </w:t>
      </w:r>
      <w:r w:rsidR="00C42DA6">
        <w:t>izpostavljenosti, v kolikor je bila dekontaminacija učinkovita in uspešna</w:t>
      </w:r>
      <w:r w:rsidR="00105DAD" w:rsidRPr="003271D3">
        <w:t>.</w:t>
      </w:r>
    </w:p>
    <w:p w14:paraId="1EEBCAC0" w14:textId="69719864" w:rsidR="00827452" w:rsidRDefault="0072629B" w:rsidP="00D03396">
      <w:pPr>
        <w:jc w:val="both"/>
      </w:pPr>
      <w:r>
        <w:t xml:space="preserve">Če </w:t>
      </w:r>
      <w:r w:rsidR="00FA0DE0">
        <w:t xml:space="preserve">se </w:t>
      </w:r>
      <w:r>
        <w:t>p</w:t>
      </w:r>
      <w:r w:rsidR="00827452">
        <w:t xml:space="preserve">ri pripravi </w:t>
      </w:r>
      <w:r>
        <w:t xml:space="preserve">postopkov za prehodno fazo upošteva oceno ogroženosti, </w:t>
      </w:r>
      <w:r w:rsidR="00FA0DE0">
        <w:t xml:space="preserve">se </w:t>
      </w:r>
      <w:r>
        <w:t>lažje določi časovne okvirje, v katerih bo zaključena prehodna faza posameznega izrednega dogodka. Pri tem velja upoštevati, da časovne okvirje določajo predvsem:</w:t>
      </w:r>
    </w:p>
    <w:p w14:paraId="56CDEC29" w14:textId="7233109C" w:rsidR="0072629B" w:rsidRDefault="0072629B" w:rsidP="006C02E1">
      <w:pPr>
        <w:pStyle w:val="Odstavekseznama"/>
        <w:numPr>
          <w:ilvl w:val="0"/>
          <w:numId w:val="41"/>
        </w:numPr>
        <w:spacing w:after="120"/>
        <w:jc w:val="both"/>
      </w:pPr>
      <w:r>
        <w:t>nezmožnost napovedi kdaj, kje</w:t>
      </w:r>
      <w:r w:rsidR="00614A8E">
        <w:t xml:space="preserve"> in kakšen bo dejanski vpliv jedrske </w:t>
      </w:r>
      <w:r w:rsidR="00F8537C">
        <w:t xml:space="preserve">in </w:t>
      </w:r>
      <w:r w:rsidR="00614A8E">
        <w:t>radiološke nesreče</w:t>
      </w:r>
      <w:r w:rsidR="00633854">
        <w:t>;</w:t>
      </w:r>
    </w:p>
    <w:p w14:paraId="34E9B484" w14:textId="77777777" w:rsidR="00614A8E" w:rsidRDefault="00614A8E" w:rsidP="006C02E1">
      <w:pPr>
        <w:pStyle w:val="Odstavekseznama"/>
        <w:numPr>
          <w:ilvl w:val="0"/>
          <w:numId w:val="41"/>
        </w:numPr>
        <w:spacing w:after="120"/>
        <w:jc w:val="both"/>
      </w:pPr>
      <w:r>
        <w:t>kompleksnost morebitnih izjemnih ukrepov po izrednem dogodku in</w:t>
      </w:r>
    </w:p>
    <w:p w14:paraId="09DD25C6" w14:textId="6D62C9BE" w:rsidR="00B87475" w:rsidRDefault="00614A8E" w:rsidP="006C02E1">
      <w:pPr>
        <w:pStyle w:val="Odstavekseznama"/>
        <w:numPr>
          <w:ilvl w:val="0"/>
          <w:numId w:val="41"/>
        </w:numPr>
        <w:spacing w:after="120"/>
        <w:jc w:val="both"/>
      </w:pPr>
      <w:r>
        <w:t>potencialni vpliv neradioloških posledic</w:t>
      </w:r>
      <w:r w:rsidR="00EF4A6F" w:rsidRPr="00EF4A6F">
        <w:t xml:space="preserve"> </w:t>
      </w:r>
      <w:r w:rsidR="00EF4A6F">
        <w:t>na odločanje v času izrednega dogodka</w:t>
      </w:r>
      <w:r>
        <w:t>, kot je zaskrbljenost javnosti in politična situacija.</w:t>
      </w:r>
    </w:p>
    <w:p w14:paraId="2DA4A18F" w14:textId="3A8A1B4A" w:rsidR="00614A8E" w:rsidRDefault="00614A8E" w:rsidP="00614A8E">
      <w:pPr>
        <w:jc w:val="both"/>
      </w:pPr>
      <w:r>
        <w:t xml:space="preserve">Po izrednem dogodku </w:t>
      </w:r>
      <w:r w:rsidR="00FA0DE0">
        <w:t xml:space="preserve">se </w:t>
      </w:r>
      <w:r>
        <w:t>lahko prepozna</w:t>
      </w:r>
      <w:r w:rsidR="00FA0DE0">
        <w:t>jo</w:t>
      </w:r>
      <w:r>
        <w:t xml:space="preserve"> nova tveganja, kar se mora odraziti tudi v spremembi postopkov za ukrepanje ob izrednem dogodku. Še preden</w:t>
      </w:r>
      <w:r w:rsidR="00700221">
        <w:t xml:space="preserve"> se</w:t>
      </w:r>
      <w:r>
        <w:t xml:space="preserve"> lahko razglasi konec dogodka, je zato potrebno natančno na novo oceniti ogroženost v skladu z zahtevo 4 GSR Part 7</w:t>
      </w:r>
      <w:r w:rsidR="006C25B7">
        <w:t xml:space="preserve"> [</w:t>
      </w:r>
      <w:r w:rsidR="00DA3E0D">
        <w:t>4</w:t>
      </w:r>
      <w:r w:rsidR="006C25B7">
        <w:t>]</w:t>
      </w:r>
      <w:r>
        <w:t xml:space="preserve"> in </w:t>
      </w:r>
      <w:r w:rsidR="007F7309">
        <w:t>Navodilom o pripravi ocen ogroženosti [1</w:t>
      </w:r>
      <w:r w:rsidR="00DA3E0D">
        <w:t>5</w:t>
      </w:r>
      <w:r w:rsidR="007F7309">
        <w:t xml:space="preserve">] </w:t>
      </w:r>
      <w:r w:rsidR="000A4FD5">
        <w:t xml:space="preserve">ter </w:t>
      </w:r>
      <w:r>
        <w:t>nato ustrezno popraviti, dopolniti</w:t>
      </w:r>
      <w:r w:rsidR="00EF4A6F">
        <w:t xml:space="preserve"> in/ali</w:t>
      </w:r>
      <w:r>
        <w:t xml:space="preserve"> spremeniti načrte </w:t>
      </w:r>
      <w:r w:rsidR="00AD761A">
        <w:t>zaščite in reševanja</w:t>
      </w:r>
      <w:r>
        <w:t>.</w:t>
      </w:r>
    </w:p>
    <w:p w14:paraId="1FD6C072" w14:textId="1FFA1BD0" w:rsidR="00B852E6" w:rsidRDefault="00B852E6">
      <w:pPr>
        <w:spacing w:after="160" w:line="259" w:lineRule="auto"/>
      </w:pPr>
    </w:p>
    <w:p w14:paraId="0CA1928F" w14:textId="0A0D1EA3" w:rsidR="009872DD" w:rsidRPr="0063197F" w:rsidRDefault="009872DD" w:rsidP="00E3739B">
      <w:pPr>
        <w:pStyle w:val="Naslov2"/>
        <w:rPr>
          <w:b/>
        </w:rPr>
      </w:pPr>
      <w:bookmarkStart w:id="31" w:name="_Toc187325393"/>
      <w:r w:rsidRPr="0063197F">
        <w:rPr>
          <w:b/>
        </w:rPr>
        <w:t>Zaščita prebivalstva</w:t>
      </w:r>
      <w:bookmarkEnd w:id="31"/>
    </w:p>
    <w:p w14:paraId="75A77235" w14:textId="77777777" w:rsidR="00664F05" w:rsidRDefault="00664F05" w:rsidP="001959BA"/>
    <w:p w14:paraId="32311128" w14:textId="61FC8FFA" w:rsidR="00077E43" w:rsidRDefault="00077E43" w:rsidP="00DA773B">
      <w:pPr>
        <w:jc w:val="both"/>
      </w:pPr>
      <w:r>
        <w:t>V prehodni fazi so za prebivalstvo že</w:t>
      </w:r>
      <w:r w:rsidRPr="00077E43">
        <w:t xml:space="preserve"> zagotovljeni osnovni pogoji za življenje</w:t>
      </w:r>
      <w:r w:rsidR="007E79E1">
        <w:t xml:space="preserve"> zunaj morebitnih ogroženih območij</w:t>
      </w:r>
      <w:r w:rsidR="00AA08B3">
        <w:t>.</w:t>
      </w:r>
      <w:r w:rsidRPr="00077E43">
        <w:t xml:space="preserve"> Zagotovljena je nastanitev in oskrba s pitno vodo, hrana, obleka ter druga življenjsko pomembna sredstva, oskrba z električno energijo, nujna zdravstvena oskrba, psihološka oziroma psihosocialna podpora ter obveščanje in izobraževanje šoloobveznih otrok. Zagotovljene so tudi nujne prometne povezave in delovanje komunalne infrastrukture, nujna zdravstvena oskrba živali, zagotavljanje in zaščita nujne živinske krme ter zagotavljanje drugih osnovnih pogojev za življenje, ki so določeni tako, da ogroženi prebivalci ne utrpijo še dodatne škode.</w:t>
      </w:r>
      <w:r>
        <w:t xml:space="preserve"> Kljub temu, da je </w:t>
      </w:r>
      <w:r w:rsidRPr="00077E43">
        <w:t xml:space="preserve">situacija dokaj </w:t>
      </w:r>
      <w:r w:rsidRPr="00077E43">
        <w:lastRenderedPageBreak/>
        <w:t>stabilna</w:t>
      </w:r>
      <w:r>
        <w:t xml:space="preserve"> in da</w:t>
      </w:r>
      <w:r w:rsidRPr="00077E43">
        <w:t xml:space="preserve"> novih zaščitnih ukrepov ni pričakovati, </w:t>
      </w:r>
      <w:r>
        <w:t>pa je ključno, da se še naprej zagotovi dolgotrajno zdravstveno spremljanje prebivalstva, nujna zdravstvena oskrba in psihosocialna pomoč.</w:t>
      </w:r>
    </w:p>
    <w:p w14:paraId="7BEC3667" w14:textId="29CB8A97" w:rsidR="00077E43" w:rsidRDefault="00077E43" w:rsidP="001959BA"/>
    <w:p w14:paraId="0554E731" w14:textId="2A2A3F20" w:rsidR="008F4DC6" w:rsidRDefault="009D7783" w:rsidP="00912427">
      <w:pPr>
        <w:jc w:val="both"/>
      </w:pPr>
      <w:r>
        <w:t>V primeru izrednega dogodka velikih razsežnosti je možno, da se ukrepe izvaja tudi dolgoročno</w:t>
      </w:r>
      <w:r w:rsidR="00FC2E38">
        <w:t xml:space="preserve"> -</w:t>
      </w:r>
      <w:r>
        <w:t xml:space="preserve"> v </w:t>
      </w:r>
      <w:r w:rsidR="00781EBB">
        <w:t xml:space="preserve">primeru </w:t>
      </w:r>
      <w:r w:rsidR="008C1E66">
        <w:t xml:space="preserve">stanja </w:t>
      </w:r>
      <w:r w:rsidR="000B3830">
        <w:t>obstoječe</w:t>
      </w:r>
      <w:r>
        <w:t xml:space="preserve"> izpostavljenosti. </w:t>
      </w:r>
      <w:r w:rsidR="00B579CE">
        <w:t>Negotovosti prinašajo številni neradiološki vidiki posameznega izredn</w:t>
      </w:r>
      <w:r w:rsidR="00A21B5B">
        <w:t>ega dogodka, zato je zelo pomem</w:t>
      </w:r>
      <w:r w:rsidR="00B579CE">
        <w:t xml:space="preserve">bno, da </w:t>
      </w:r>
      <w:r w:rsidR="00FC5345">
        <w:t xml:space="preserve">v prehodni fazi </w:t>
      </w:r>
      <w:r w:rsidR="00B579CE">
        <w:t>s</w:t>
      </w:r>
      <w:r w:rsidR="00FC5345">
        <w:t xml:space="preserve">ledimo </w:t>
      </w:r>
      <w:r w:rsidR="008C1E66">
        <w:t xml:space="preserve">posebnim </w:t>
      </w:r>
      <w:r w:rsidR="00FC5345">
        <w:t xml:space="preserve">prvim pogojem, kot so določeni </w:t>
      </w:r>
      <w:r w:rsidR="008C1E66">
        <w:t>za prehod v stanje obstoječe izpostavljenosti (tabela 3)</w:t>
      </w:r>
      <w:r w:rsidR="0060207C">
        <w:t>, ki</w:t>
      </w:r>
      <w:r w:rsidR="00FC5345">
        <w:t xml:space="preserve"> jih </w:t>
      </w:r>
      <w:r w:rsidR="008C1E66">
        <w:t xml:space="preserve">po potrebi </w:t>
      </w:r>
      <w:r w:rsidR="00FC5345">
        <w:t xml:space="preserve">smiselno </w:t>
      </w:r>
      <w:r w:rsidR="008C1E66">
        <w:t>prilagodimo</w:t>
      </w:r>
      <w:r w:rsidR="00FC5345">
        <w:t xml:space="preserve"> </w:t>
      </w:r>
      <w:r w:rsidR="00C605C6">
        <w:t>različn</w:t>
      </w:r>
      <w:r w:rsidR="0060207C">
        <w:t>im</w:t>
      </w:r>
      <w:r w:rsidR="00C605C6">
        <w:t xml:space="preserve"> scenarije</w:t>
      </w:r>
      <w:r w:rsidR="0060207C">
        <w:t>m</w:t>
      </w:r>
      <w:r w:rsidR="00C605C6">
        <w:t xml:space="preserve"> in posledic</w:t>
      </w:r>
      <w:r w:rsidR="0060207C">
        <w:t>am</w:t>
      </w:r>
      <w:r w:rsidR="00C605C6">
        <w:t xml:space="preserve"> </w:t>
      </w:r>
      <w:r w:rsidR="00C22158">
        <w:t>izrednega dogodka</w:t>
      </w:r>
      <w:r w:rsidR="0060207C">
        <w:t>.</w:t>
      </w:r>
      <w:r w:rsidR="00C22158">
        <w:t xml:space="preserve"> </w:t>
      </w:r>
      <w:r w:rsidR="008C1E66">
        <w:t>Pri tem je ključno, da je prenos pooblastil in odgovornosti od organizacij, ki so odgovorne za ukrepanje ob izrednih dogodkih, na organizacije, ki so odgovorne za postopke celovite sanacije dobro načrtovan</w:t>
      </w:r>
      <w:r w:rsidR="00F71EC3">
        <w:t xml:space="preserve"> (gl. tabelo 3, prenos pristojnosti)</w:t>
      </w:r>
      <w:r w:rsidR="008C1E66">
        <w:t>.</w:t>
      </w:r>
    </w:p>
    <w:p w14:paraId="24D67534" w14:textId="77777777" w:rsidR="00A52BC1" w:rsidRDefault="00A52BC1" w:rsidP="00912427">
      <w:pPr>
        <w:jc w:val="both"/>
      </w:pPr>
    </w:p>
    <w:p w14:paraId="525B2009" w14:textId="093F8F13" w:rsidR="00A52BC1" w:rsidRDefault="009E7AFD" w:rsidP="00912427">
      <w:pPr>
        <w:jc w:val="both"/>
      </w:pPr>
      <w:r>
        <w:t xml:space="preserve">Med prehodno fazo je potrebno </w:t>
      </w:r>
      <w:r w:rsidR="00431311">
        <w:t xml:space="preserve">preverjati ali je </w:t>
      </w:r>
      <w:r w:rsidR="000A3ACD">
        <w:t>ukrepanj</w:t>
      </w:r>
      <w:r w:rsidR="00C33D9F">
        <w:t>e</w:t>
      </w:r>
      <w:r w:rsidR="000A3ACD">
        <w:t xml:space="preserve"> </w:t>
      </w:r>
      <w:r w:rsidR="00431311">
        <w:t>učinkovit</w:t>
      </w:r>
      <w:r w:rsidR="00C33D9F">
        <w:t>o</w:t>
      </w:r>
      <w:r w:rsidR="00431311">
        <w:t xml:space="preserve"> glede na merila za prenehanje </w:t>
      </w:r>
      <w:r w:rsidR="00C22158">
        <w:t>izrednega dogodka</w:t>
      </w:r>
      <w:r w:rsidR="00431311">
        <w:t>. Ocena učinkovitosti</w:t>
      </w:r>
      <w:r w:rsidR="00C33D9F">
        <w:t xml:space="preserve"> so dokazila o uspešnosti izvedenih ukrepov,</w:t>
      </w:r>
      <w:r w:rsidR="00431311">
        <w:t xml:space="preserve"> </w:t>
      </w:r>
      <w:r w:rsidR="00C33D9F">
        <w:t xml:space="preserve">ki </w:t>
      </w:r>
      <w:r w:rsidR="00431311">
        <w:t>vključuje</w:t>
      </w:r>
      <w:r w:rsidR="00C33D9F">
        <w:t>jo</w:t>
      </w:r>
      <w:r w:rsidR="00431311">
        <w:t xml:space="preserve"> primerjavo prejetih doz prebivalstva glede na </w:t>
      </w:r>
      <w:r w:rsidR="00E75552">
        <w:t xml:space="preserve">v </w:t>
      </w:r>
      <w:r w:rsidR="00E75552" w:rsidRPr="00670D2E">
        <w:t>Uredb</w:t>
      </w:r>
      <w:r w:rsidR="00E75552">
        <w:t>i</w:t>
      </w:r>
      <w:r w:rsidR="00E75552" w:rsidRPr="00670D2E">
        <w:t xml:space="preserve"> o mejnih dozah, referenčnih ravneh in radioaktivni kontaminaciji</w:t>
      </w:r>
      <w:r w:rsidR="00E75552">
        <w:t xml:space="preserve"> [1</w:t>
      </w:r>
      <w:r w:rsidR="00DA3E0D">
        <w:t>6</w:t>
      </w:r>
      <w:r w:rsidR="00E75552">
        <w:t xml:space="preserve">] </w:t>
      </w:r>
      <w:r w:rsidR="00431311">
        <w:t>določene referenčne ravni</w:t>
      </w:r>
      <w:r w:rsidR="00C33D9F">
        <w:t xml:space="preserve"> in poročilo o meritvah</w:t>
      </w:r>
      <w:r w:rsidR="00B26530">
        <w:t xml:space="preserve"> z oceno izpostavljenosti delavcev ali referenčne skupine prebivalstva</w:t>
      </w:r>
      <w:r w:rsidR="00C33D9F">
        <w:t xml:space="preserve">, ki jih izvede pooblaščeni izvedenec varstva pred sevanji v skladu </w:t>
      </w:r>
      <w:r w:rsidR="00920CD2">
        <w:t>z</w:t>
      </w:r>
      <w:r w:rsidR="00C33D9F">
        <w:t xml:space="preserve"> Uredb</w:t>
      </w:r>
      <w:r w:rsidR="00920CD2">
        <w:t>o</w:t>
      </w:r>
      <w:r w:rsidR="00C33D9F">
        <w:t xml:space="preserve"> o zmanjšanju izpostavljenosti zaradi naravnih radionuklidov in preteklih dejavnosti [</w:t>
      </w:r>
      <w:r w:rsidR="00DA3E0D">
        <w:t>3</w:t>
      </w:r>
      <w:r w:rsidR="00C33D9F">
        <w:t>]</w:t>
      </w:r>
      <w:r w:rsidR="00B26530">
        <w:t>.</w:t>
      </w:r>
    </w:p>
    <w:p w14:paraId="0CE8D270" w14:textId="77777777" w:rsidR="00AF5C6F" w:rsidRDefault="00AF5C6F" w:rsidP="00912427">
      <w:pPr>
        <w:jc w:val="both"/>
      </w:pPr>
    </w:p>
    <w:p w14:paraId="058C5B21" w14:textId="28DA0613" w:rsidR="0023015A" w:rsidRDefault="00AF5C6F" w:rsidP="00912427">
      <w:pPr>
        <w:jc w:val="both"/>
      </w:pPr>
      <w:r>
        <w:t>V času prehodne faze je pričakovati povečano zanimanje</w:t>
      </w:r>
      <w:r w:rsidR="00062857">
        <w:t xml:space="preserve"> in potrebo po vključenosti zainteresirane javnosti in organizacij pri procesu odločanja. Pri tem je treba premišljeno nameniti čas tovrstnemu posvetovanju, ki </w:t>
      </w:r>
      <w:r w:rsidR="00387A1E">
        <w:t xml:space="preserve">pa </w:t>
      </w:r>
      <w:r w:rsidR="00062857">
        <w:t>ne sme ovirati pravočasnega in učinkovitega izvajanja ukrepov.</w:t>
      </w:r>
      <w:r w:rsidR="0023015A">
        <w:t xml:space="preserve"> </w:t>
      </w:r>
    </w:p>
    <w:p w14:paraId="7085E286" w14:textId="77777777" w:rsidR="0023015A" w:rsidRDefault="0023015A" w:rsidP="00912427">
      <w:pPr>
        <w:jc w:val="both"/>
        <w:rPr>
          <w:b/>
        </w:rPr>
      </w:pPr>
    </w:p>
    <w:p w14:paraId="2E0C6953" w14:textId="7490C296" w:rsidR="00062857" w:rsidRPr="007032C9" w:rsidRDefault="00DE0D1F" w:rsidP="007032C9">
      <w:pPr>
        <w:pStyle w:val="Naslov2"/>
        <w:rPr>
          <w:b/>
        </w:rPr>
      </w:pPr>
      <w:bookmarkStart w:id="32" w:name="_Toc187325394"/>
      <w:r w:rsidRPr="007032C9">
        <w:rPr>
          <w:b/>
        </w:rPr>
        <w:t>Upravičenost in optimizacija</w:t>
      </w:r>
      <w:bookmarkEnd w:id="32"/>
    </w:p>
    <w:p w14:paraId="2D315A3D" w14:textId="77777777" w:rsidR="009815DE" w:rsidRDefault="009815DE" w:rsidP="00912427">
      <w:pPr>
        <w:jc w:val="both"/>
      </w:pPr>
    </w:p>
    <w:p w14:paraId="595F9BC4" w14:textId="0356505C" w:rsidR="009D7783" w:rsidRDefault="00FC13F1" w:rsidP="00FC13F1">
      <w:pPr>
        <w:jc w:val="both"/>
      </w:pPr>
      <w:r>
        <w:t>Neradiološki dejavniki so v prehodni fazi, ko se doze ob uspešnem izvajanju ukrepov zmanjšujejo, vedno bolj</w:t>
      </w:r>
      <w:r w:rsidRPr="00FC13F1">
        <w:t xml:space="preserve"> </w:t>
      </w:r>
      <w:r>
        <w:t xml:space="preserve">pomembni pri odločanju. </w:t>
      </w:r>
      <w:r w:rsidR="00506A5B">
        <w:t>U</w:t>
      </w:r>
      <w:r>
        <w:t>krepi so v primeru visokih doz (okrog 100</w:t>
      </w:r>
      <w:r w:rsidR="004B52BA">
        <w:t> </w:t>
      </w:r>
      <w:r>
        <w:t xml:space="preserve">mSv letne efektivne doze) praktično vedno upravičeni. Pri takih dozah ima </w:t>
      </w:r>
      <w:r w:rsidR="00E168F6">
        <w:t>varstvo pred sevanji</w:t>
      </w:r>
      <w:r>
        <w:t xml:space="preserve"> </w:t>
      </w:r>
      <w:r w:rsidR="002D3E0E">
        <w:t>načelno</w:t>
      </w:r>
      <w:r>
        <w:t xml:space="preserve"> prednost pred neradiološkimi posledicami </w:t>
      </w:r>
      <w:r w:rsidR="00C22158">
        <w:t>izrednega dogodka</w:t>
      </w:r>
      <w:r>
        <w:t>.</w:t>
      </w:r>
    </w:p>
    <w:p w14:paraId="15DA1861" w14:textId="77777777" w:rsidR="009F3CA9" w:rsidRDefault="009F3CA9" w:rsidP="00FC13F1">
      <w:pPr>
        <w:jc w:val="both"/>
      </w:pPr>
    </w:p>
    <w:p w14:paraId="63424944" w14:textId="498D833D" w:rsidR="00CB1681" w:rsidRDefault="00FC13F1" w:rsidP="00CB1681">
      <w:pPr>
        <w:jc w:val="both"/>
      </w:pPr>
      <w:r>
        <w:t>Na upravičenost in optimizacij</w:t>
      </w:r>
      <w:r w:rsidR="006C67FB">
        <w:t xml:space="preserve">o ukrepov v prehodni fazi </w:t>
      </w:r>
      <w:r>
        <w:t>vpliva več dejavnikov.</w:t>
      </w:r>
      <w:r w:rsidR="00F9132C">
        <w:t xml:space="preserve"> Nekater</w:t>
      </w:r>
      <w:r w:rsidR="00510146">
        <w:t>e s</w:t>
      </w:r>
      <w:r w:rsidR="00F9132C">
        <w:t xml:space="preserve">e lahko predvidi že v fazi pripravljenosti, ne pa vseh. </w:t>
      </w:r>
      <w:r w:rsidR="00C03518">
        <w:t xml:space="preserve">Predvideti </w:t>
      </w:r>
      <w:r w:rsidR="00510146">
        <w:t xml:space="preserve">se </w:t>
      </w:r>
      <w:r w:rsidR="00C03518">
        <w:t>ne more npr. vremenskih razmer ob dogodku, posledic</w:t>
      </w:r>
      <w:r w:rsidR="00F9132C">
        <w:t xml:space="preserve"> drugih nesreč, ki se odvijajo hkrati in vplivajo tudi na jedrsko </w:t>
      </w:r>
      <w:r w:rsidR="00C03518">
        <w:t>ali radiološko nesrečo ali različnega</w:t>
      </w:r>
      <w:r w:rsidR="00F9132C">
        <w:t xml:space="preserve"> način</w:t>
      </w:r>
      <w:r w:rsidR="00C03518">
        <w:t>a</w:t>
      </w:r>
      <w:r w:rsidR="00F9132C">
        <w:t xml:space="preserve"> življenja </w:t>
      </w:r>
      <w:r w:rsidR="00C03518">
        <w:t>in prehranjevalnih navad</w:t>
      </w:r>
      <w:r w:rsidR="00F9132C">
        <w:t xml:space="preserve"> prebivalstva.</w:t>
      </w:r>
      <w:r w:rsidR="00BA1818">
        <w:t xml:space="preserve"> </w:t>
      </w:r>
      <w:r w:rsidR="00BA1818" w:rsidRPr="00BA1818">
        <w:t xml:space="preserve">Procesi </w:t>
      </w:r>
      <w:r w:rsidR="00BA1818">
        <w:t>upravičenosti</w:t>
      </w:r>
      <w:r w:rsidR="00BA1818" w:rsidRPr="00BA1818">
        <w:t xml:space="preserve"> in optimizacije morajo prepoznati takšne negotovosti in omejitve v zvezi z informacijami, ki so na voljo v fazi pripravljenosti, in zagotoviti, da se te negotovosti ustrezno odražajo v ocenjenem vplivu izrednega dogodka in se ustrezno upoštevajo med odzivom</w:t>
      </w:r>
      <w:r w:rsidR="00BA1818">
        <w:t>.</w:t>
      </w:r>
      <w:r w:rsidR="00CB1681">
        <w:t xml:space="preserve"> </w:t>
      </w:r>
      <w:r w:rsidR="00CB1681" w:rsidRPr="00CB1681">
        <w:t>V vseh fazah izrednega dogodka</w:t>
      </w:r>
      <w:r w:rsidR="00876C5F">
        <w:t>,</w:t>
      </w:r>
      <w:r w:rsidR="00CB1681" w:rsidRPr="00CB1681">
        <w:t xml:space="preserve"> še posebno pa v prehodni fazi</w:t>
      </w:r>
      <w:r w:rsidR="00876C5F">
        <w:t>,</w:t>
      </w:r>
      <w:r w:rsidR="00CB1681" w:rsidRPr="00CB1681">
        <w:t xml:space="preserve"> je treba </w:t>
      </w:r>
      <w:r w:rsidR="006C67FB">
        <w:t>skrbeti</w:t>
      </w:r>
      <w:r w:rsidR="00CB1681" w:rsidRPr="00CB1681">
        <w:t xml:space="preserve"> za upravičenost in optimizacijo </w:t>
      </w:r>
      <w:r w:rsidR="006C67FB">
        <w:t>ukrepov</w:t>
      </w:r>
      <w:r w:rsidR="00CB1681" w:rsidRPr="00CB1681">
        <w:t xml:space="preserve"> in ves čas ocenjevati vpliv </w:t>
      </w:r>
      <w:r w:rsidR="006C67FB">
        <w:t>izvajanja ukrepov</w:t>
      </w:r>
      <w:r w:rsidR="00CB1681" w:rsidRPr="00CB1681">
        <w:t xml:space="preserve"> na celotno radiološko situacijo, vključno z oceno prejetih doz v primerjavi z </w:t>
      </w:r>
      <w:r w:rsidR="00CB1681" w:rsidRPr="004E09A0">
        <w:t>referenčnimi</w:t>
      </w:r>
      <w:r w:rsidR="00CB1681" w:rsidRPr="00CB1681">
        <w:t xml:space="preserve"> ravnmi, vplivi na družbo in drugimi neradiološkimi vplivi. Takšno nenehno ocenjevanje </w:t>
      </w:r>
      <w:r w:rsidR="006C67FB">
        <w:t xml:space="preserve">(ocena učinkovitosti ukrepanja </w:t>
      </w:r>
      <w:r w:rsidR="00C33D9F">
        <w:t xml:space="preserve">v skladu </w:t>
      </w:r>
      <w:r w:rsidR="00920CD2">
        <w:t>z</w:t>
      </w:r>
      <w:r w:rsidR="00C33D9F">
        <w:t xml:space="preserve"> Uredb</w:t>
      </w:r>
      <w:r w:rsidR="00920CD2">
        <w:t>o</w:t>
      </w:r>
      <w:r w:rsidR="00C33D9F">
        <w:t xml:space="preserve"> o zmanjšanju izpostavljenosti zaradi naravnih radionuklidov in preteklih dejavnosti [</w:t>
      </w:r>
      <w:r w:rsidR="00DA3E0D">
        <w:t>3</w:t>
      </w:r>
      <w:r w:rsidR="00C33D9F">
        <w:t xml:space="preserve">] je </w:t>
      </w:r>
      <w:r w:rsidR="006C67FB">
        <w:t xml:space="preserve">opisana zgoraj v poglavju </w:t>
      </w:r>
      <w:r w:rsidR="006C67FB" w:rsidRPr="0063553C">
        <w:rPr>
          <w:i/>
        </w:rPr>
        <w:t>Strategija ukrepanja v prehodni fazi</w:t>
      </w:r>
      <w:r w:rsidR="006C67FB">
        <w:t xml:space="preserve">) </w:t>
      </w:r>
      <w:r w:rsidR="00CB1681" w:rsidRPr="00CB1681">
        <w:t>mora pokazati napredek pri doseganju pogojev za prekinitev izrednega dogodka in privesti do prilagoditve ukrepov, kadar je to potrebno</w:t>
      </w:r>
      <w:r w:rsidR="00CB1681">
        <w:t xml:space="preserve"> (Slika 2).</w:t>
      </w:r>
    </w:p>
    <w:p w14:paraId="0D6D3C50" w14:textId="32AF829C" w:rsidR="00947BC6" w:rsidRDefault="00947BC6" w:rsidP="00CB1681">
      <w:pPr>
        <w:jc w:val="both"/>
      </w:pPr>
    </w:p>
    <w:p w14:paraId="6E747797" w14:textId="0EC70DB6" w:rsidR="00947BC6" w:rsidRDefault="00947BC6" w:rsidP="00947BC6">
      <w:pPr>
        <w:jc w:val="both"/>
        <w:rPr>
          <w:rFonts w:asciiTheme="minorHAnsi" w:eastAsia="Times New Roman" w:hAnsiTheme="minorHAnsi" w:cstheme="minorHAnsi"/>
          <w:lang w:eastAsia="sl-SI"/>
        </w:rPr>
      </w:pPr>
      <w:r>
        <w:t xml:space="preserve">Uporaba načela upravičenosti omogoča pristojnim organom, da določijo ali </w:t>
      </w:r>
      <w:r w:rsidRPr="001D09D9">
        <w:rPr>
          <w:rFonts w:asciiTheme="minorHAnsi" w:eastAsia="Times New Roman" w:hAnsiTheme="minorHAnsi" w:cstheme="minorHAnsi"/>
          <w:lang w:eastAsia="sl-SI"/>
        </w:rPr>
        <w:t xml:space="preserve">bo predlagan zaščitni ukrep ali sanacijski ukrep na splošno koristen; tj. ali so pričakovane koristi za posameznike in družbo (vključno z zmanjšanjem škode zaradi sevanja) od uvedbe </w:t>
      </w:r>
      <w:r w:rsidR="00AF7FE4">
        <w:rPr>
          <w:rFonts w:asciiTheme="minorHAnsi" w:eastAsia="Times New Roman" w:hAnsiTheme="minorHAnsi" w:cstheme="minorHAnsi"/>
          <w:lang w:eastAsia="sl-SI"/>
        </w:rPr>
        <w:t>in nadaljnje</w:t>
      </w:r>
      <w:r w:rsidRPr="001D09D9">
        <w:rPr>
          <w:rFonts w:asciiTheme="minorHAnsi" w:eastAsia="Times New Roman" w:hAnsiTheme="minorHAnsi" w:cstheme="minorHAnsi"/>
          <w:lang w:eastAsia="sl-SI"/>
        </w:rPr>
        <w:t xml:space="preserve"> </w:t>
      </w:r>
      <w:r>
        <w:rPr>
          <w:rFonts w:asciiTheme="minorHAnsi" w:eastAsia="Times New Roman" w:hAnsiTheme="minorHAnsi" w:cstheme="minorHAnsi"/>
          <w:lang w:eastAsia="sl-SI"/>
        </w:rPr>
        <w:t xml:space="preserve">uporabe </w:t>
      </w:r>
      <w:r w:rsidRPr="001D09D9">
        <w:rPr>
          <w:rFonts w:asciiTheme="minorHAnsi" w:eastAsia="Times New Roman" w:hAnsiTheme="minorHAnsi" w:cstheme="minorHAnsi"/>
          <w:lang w:eastAsia="sl-SI"/>
        </w:rPr>
        <w:t xml:space="preserve">zaščitnega ukrepa ali </w:t>
      </w:r>
      <w:r>
        <w:rPr>
          <w:rFonts w:asciiTheme="minorHAnsi" w:eastAsia="Times New Roman" w:hAnsiTheme="minorHAnsi" w:cstheme="minorHAnsi"/>
          <w:lang w:eastAsia="sl-SI"/>
        </w:rPr>
        <w:t>sanacijskega</w:t>
      </w:r>
      <w:r w:rsidRPr="001D09D9">
        <w:rPr>
          <w:rFonts w:asciiTheme="minorHAnsi" w:eastAsia="Times New Roman" w:hAnsiTheme="minorHAnsi" w:cstheme="minorHAnsi"/>
          <w:lang w:eastAsia="sl-SI"/>
        </w:rPr>
        <w:t xml:space="preserve"> ukrepa večje od stroškov takšnega ukrepa in kakršne koli škode, ki jo povzroči ukrep</w:t>
      </w:r>
      <w:r>
        <w:rPr>
          <w:rFonts w:asciiTheme="minorHAnsi" w:eastAsia="Times New Roman" w:hAnsiTheme="minorHAnsi" w:cstheme="minorHAnsi"/>
          <w:lang w:eastAsia="sl-SI"/>
        </w:rPr>
        <w:t>.</w:t>
      </w:r>
      <w:r w:rsidR="00AD00C4">
        <w:rPr>
          <w:rFonts w:asciiTheme="minorHAnsi" w:eastAsia="Times New Roman" w:hAnsiTheme="minorHAnsi" w:cstheme="minorHAnsi"/>
          <w:lang w:eastAsia="sl-SI"/>
        </w:rPr>
        <w:t xml:space="preserve"> </w:t>
      </w:r>
      <w:r w:rsidR="00AD00C4" w:rsidRPr="001D09D9">
        <w:rPr>
          <w:rFonts w:asciiTheme="minorHAnsi" w:eastAsia="Times New Roman" w:hAnsiTheme="minorHAnsi" w:cstheme="minorHAnsi"/>
          <w:lang w:eastAsia="sl-SI"/>
        </w:rPr>
        <w:t>Pri ugotavljanju, ali so predlagani</w:t>
      </w:r>
      <w:r w:rsidR="000F51E9">
        <w:rPr>
          <w:rFonts w:asciiTheme="minorHAnsi" w:eastAsia="Times New Roman" w:hAnsiTheme="minorHAnsi" w:cstheme="minorHAnsi"/>
          <w:lang w:eastAsia="sl-SI"/>
        </w:rPr>
        <w:t xml:space="preserve"> zaščitni</w:t>
      </w:r>
      <w:r w:rsidR="00AD00C4" w:rsidRPr="001D09D9">
        <w:rPr>
          <w:rFonts w:asciiTheme="minorHAnsi" w:eastAsia="Times New Roman" w:hAnsiTheme="minorHAnsi" w:cstheme="minorHAnsi"/>
          <w:lang w:eastAsia="sl-SI"/>
        </w:rPr>
        <w:t xml:space="preserve"> ukrepi in strategija </w:t>
      </w:r>
      <w:r w:rsidR="00AD00C4">
        <w:rPr>
          <w:rFonts w:eastAsia="Times New Roman" w:cstheme="minorHAnsi"/>
          <w:lang w:eastAsia="sl-SI"/>
        </w:rPr>
        <w:t>ukrepanj</w:t>
      </w:r>
      <w:r w:rsidR="007F6246">
        <w:rPr>
          <w:rFonts w:eastAsia="Times New Roman" w:cstheme="minorHAnsi"/>
          <w:lang w:eastAsia="sl-SI"/>
        </w:rPr>
        <w:t>a</w:t>
      </w:r>
      <w:r w:rsidR="00AD00C4" w:rsidRPr="001D09D9">
        <w:rPr>
          <w:rFonts w:asciiTheme="minorHAnsi" w:eastAsia="Times New Roman" w:hAnsiTheme="minorHAnsi" w:cstheme="minorHAnsi"/>
          <w:lang w:eastAsia="sl-SI"/>
        </w:rPr>
        <w:t xml:space="preserve"> upravičeni, je treba</w:t>
      </w:r>
      <w:r w:rsidR="00AD00C4">
        <w:rPr>
          <w:rFonts w:eastAsia="Times New Roman" w:cstheme="minorHAnsi"/>
          <w:lang w:eastAsia="sl-SI"/>
        </w:rPr>
        <w:t xml:space="preserve"> primerjati </w:t>
      </w:r>
      <w:r w:rsidR="00AD00C4" w:rsidRPr="001C70D1">
        <w:rPr>
          <w:rFonts w:asciiTheme="minorHAnsi" w:hAnsiTheme="minorHAnsi" w:cstheme="minorHAnsi"/>
          <w:lang w:eastAsia="sl-SI"/>
        </w:rPr>
        <w:lastRenderedPageBreak/>
        <w:t xml:space="preserve">zmanjšanje škode zaradi sevanja glede na </w:t>
      </w:r>
      <w:r w:rsidR="00276F01">
        <w:rPr>
          <w:rFonts w:asciiTheme="minorHAnsi" w:hAnsiTheme="minorHAnsi" w:cstheme="minorHAnsi"/>
          <w:lang w:eastAsia="sl-SI"/>
        </w:rPr>
        <w:t>vplive</w:t>
      </w:r>
      <w:r w:rsidR="00AD00C4" w:rsidRPr="001C70D1">
        <w:rPr>
          <w:rFonts w:asciiTheme="minorHAnsi" w:hAnsiTheme="minorHAnsi" w:cstheme="minorHAnsi"/>
          <w:lang w:eastAsia="sl-SI"/>
        </w:rPr>
        <w:t xml:space="preserve"> na drugih področjih, kot so javno zdravje, socialne in gospodarske motnje, etični vidiki in okolje.</w:t>
      </w:r>
      <w:r w:rsidR="00276F01">
        <w:rPr>
          <w:rFonts w:asciiTheme="minorHAnsi" w:hAnsiTheme="minorHAnsi" w:cstheme="minorHAnsi"/>
          <w:lang w:eastAsia="sl-SI"/>
        </w:rPr>
        <w:t xml:space="preserve"> </w:t>
      </w:r>
      <w:r w:rsidR="00276F01" w:rsidRPr="001D09D9">
        <w:rPr>
          <w:rFonts w:asciiTheme="minorHAnsi" w:eastAsia="Times New Roman" w:hAnsiTheme="minorHAnsi" w:cstheme="minorHAnsi"/>
          <w:lang w:eastAsia="sl-SI"/>
        </w:rPr>
        <w:t>Primeri tak</w:t>
      </w:r>
      <w:r w:rsidR="00276F01">
        <w:rPr>
          <w:rFonts w:eastAsia="Times New Roman" w:cstheme="minorHAnsi"/>
          <w:lang w:eastAsia="sl-SI"/>
        </w:rPr>
        <w:t>šn</w:t>
      </w:r>
      <w:r w:rsidR="00276F01" w:rsidRPr="001D09D9">
        <w:rPr>
          <w:rFonts w:asciiTheme="minorHAnsi" w:eastAsia="Times New Roman" w:hAnsiTheme="minorHAnsi" w:cstheme="minorHAnsi"/>
          <w:lang w:eastAsia="sl-SI"/>
        </w:rPr>
        <w:t xml:space="preserve">ih vplivov </w:t>
      </w:r>
      <w:r w:rsidR="00276F01">
        <w:rPr>
          <w:rFonts w:eastAsia="Times New Roman" w:cstheme="minorHAnsi"/>
          <w:lang w:eastAsia="sl-SI"/>
        </w:rPr>
        <w:t>so:</w:t>
      </w:r>
      <w:r w:rsidR="00276F01" w:rsidRPr="001D09D9">
        <w:rPr>
          <w:rFonts w:asciiTheme="minorHAnsi" w:eastAsia="Times New Roman" w:hAnsiTheme="minorHAnsi" w:cstheme="minorHAnsi"/>
          <w:lang w:eastAsia="sl-SI"/>
        </w:rPr>
        <w:t xml:space="preserve"> </w:t>
      </w:r>
      <w:r w:rsidR="00276F01">
        <w:rPr>
          <w:rFonts w:eastAsia="Times New Roman" w:cstheme="minorHAnsi"/>
          <w:lang w:eastAsia="sl-SI"/>
        </w:rPr>
        <w:t xml:space="preserve">skrajšana </w:t>
      </w:r>
      <w:r w:rsidR="00276F01" w:rsidRPr="001D09D9">
        <w:rPr>
          <w:rFonts w:asciiTheme="minorHAnsi" w:eastAsia="Times New Roman" w:hAnsiTheme="minorHAnsi" w:cstheme="minorHAnsi"/>
          <w:lang w:eastAsia="sl-SI"/>
        </w:rPr>
        <w:t>življenjsk</w:t>
      </w:r>
      <w:r w:rsidR="00276F01">
        <w:rPr>
          <w:rFonts w:eastAsia="Times New Roman" w:cstheme="minorHAnsi"/>
          <w:lang w:eastAsia="sl-SI"/>
        </w:rPr>
        <w:t>a</w:t>
      </w:r>
      <w:r w:rsidR="00276F01" w:rsidRPr="001D09D9">
        <w:rPr>
          <w:rFonts w:asciiTheme="minorHAnsi" w:eastAsia="Times New Roman" w:hAnsiTheme="minorHAnsi" w:cstheme="minorHAnsi"/>
          <w:lang w:eastAsia="sl-SI"/>
        </w:rPr>
        <w:t xml:space="preserve"> dob</w:t>
      </w:r>
      <w:r w:rsidR="00276F01">
        <w:rPr>
          <w:rFonts w:eastAsia="Times New Roman" w:cstheme="minorHAnsi"/>
          <w:lang w:eastAsia="sl-SI"/>
        </w:rPr>
        <w:t>a</w:t>
      </w:r>
      <w:r w:rsidR="00276F01" w:rsidRPr="001D09D9">
        <w:rPr>
          <w:rFonts w:asciiTheme="minorHAnsi" w:eastAsia="Times New Roman" w:hAnsiTheme="minorHAnsi" w:cstheme="minorHAnsi"/>
          <w:lang w:eastAsia="sl-SI"/>
        </w:rPr>
        <w:t xml:space="preserve"> zaradi stresa, povezanega s </w:t>
      </w:r>
      <w:r w:rsidR="00276F01">
        <w:rPr>
          <w:rFonts w:eastAsia="Times New Roman" w:cstheme="minorHAnsi"/>
          <w:lang w:eastAsia="sl-SI"/>
        </w:rPr>
        <w:t>preselitvijo;</w:t>
      </w:r>
      <w:r w:rsidR="00276F01" w:rsidRPr="001D09D9">
        <w:rPr>
          <w:rFonts w:asciiTheme="minorHAnsi" w:eastAsia="Times New Roman" w:hAnsiTheme="minorHAnsi" w:cstheme="minorHAnsi"/>
          <w:lang w:eastAsia="sl-SI"/>
        </w:rPr>
        <w:t xml:space="preserve"> strošk</w:t>
      </w:r>
      <w:r w:rsidR="00276F01">
        <w:rPr>
          <w:rFonts w:eastAsia="Times New Roman" w:cstheme="minorHAnsi"/>
          <w:lang w:eastAsia="sl-SI"/>
        </w:rPr>
        <w:t>i</w:t>
      </w:r>
      <w:r w:rsidR="00276F01" w:rsidRPr="001D09D9">
        <w:rPr>
          <w:rFonts w:asciiTheme="minorHAnsi" w:eastAsia="Times New Roman" w:hAnsiTheme="minorHAnsi" w:cstheme="minorHAnsi"/>
          <w:lang w:eastAsia="sl-SI"/>
        </w:rPr>
        <w:t>, povezan</w:t>
      </w:r>
      <w:r w:rsidR="00276F01">
        <w:rPr>
          <w:rFonts w:eastAsia="Times New Roman" w:cstheme="minorHAnsi"/>
          <w:lang w:eastAsia="sl-SI"/>
        </w:rPr>
        <w:t>i</w:t>
      </w:r>
      <w:r w:rsidR="00276F01" w:rsidRPr="001D09D9">
        <w:rPr>
          <w:rFonts w:asciiTheme="minorHAnsi" w:eastAsia="Times New Roman" w:hAnsiTheme="minorHAnsi" w:cstheme="minorHAnsi"/>
          <w:lang w:eastAsia="sl-SI"/>
        </w:rPr>
        <w:t xml:space="preserve"> z izgubo </w:t>
      </w:r>
      <w:r w:rsidR="00276F01">
        <w:rPr>
          <w:rFonts w:eastAsia="Times New Roman" w:cstheme="minorHAnsi"/>
          <w:lang w:eastAsia="sl-SI"/>
        </w:rPr>
        <w:t xml:space="preserve">ključne </w:t>
      </w:r>
      <w:r w:rsidR="00276F01" w:rsidRPr="001D09D9">
        <w:rPr>
          <w:rFonts w:asciiTheme="minorHAnsi" w:eastAsia="Times New Roman" w:hAnsiTheme="minorHAnsi" w:cstheme="minorHAnsi"/>
          <w:lang w:eastAsia="sl-SI"/>
        </w:rPr>
        <w:t>infrastrukture</w:t>
      </w:r>
      <w:r w:rsidR="00276F01">
        <w:rPr>
          <w:rFonts w:eastAsia="Times New Roman" w:cstheme="minorHAnsi"/>
          <w:lang w:eastAsia="sl-SI"/>
        </w:rPr>
        <w:t>;</w:t>
      </w:r>
      <w:r w:rsidR="00276F01" w:rsidRPr="001D09D9">
        <w:rPr>
          <w:rFonts w:asciiTheme="minorHAnsi" w:eastAsia="Times New Roman" w:hAnsiTheme="minorHAnsi" w:cstheme="minorHAnsi"/>
          <w:lang w:eastAsia="sl-SI"/>
        </w:rPr>
        <w:t xml:space="preserve"> izgub</w:t>
      </w:r>
      <w:r w:rsidR="00276F01">
        <w:rPr>
          <w:rFonts w:eastAsia="Times New Roman" w:cstheme="minorHAnsi"/>
          <w:lang w:eastAsia="sl-SI"/>
        </w:rPr>
        <w:t>a</w:t>
      </w:r>
      <w:r w:rsidR="00276F01" w:rsidRPr="001D09D9">
        <w:rPr>
          <w:rFonts w:asciiTheme="minorHAnsi" w:eastAsia="Times New Roman" w:hAnsiTheme="minorHAnsi" w:cstheme="minorHAnsi"/>
          <w:lang w:eastAsia="sl-SI"/>
        </w:rPr>
        <w:t xml:space="preserve"> </w:t>
      </w:r>
      <w:r w:rsidR="00276F01">
        <w:rPr>
          <w:rFonts w:eastAsia="Times New Roman" w:cstheme="minorHAnsi"/>
          <w:lang w:eastAsia="sl-SI"/>
        </w:rPr>
        <w:t>industrije;</w:t>
      </w:r>
      <w:r w:rsidR="00276F01" w:rsidRPr="001D09D9">
        <w:rPr>
          <w:rFonts w:asciiTheme="minorHAnsi" w:eastAsia="Times New Roman" w:hAnsiTheme="minorHAnsi" w:cstheme="minorHAnsi"/>
          <w:lang w:eastAsia="sl-SI"/>
        </w:rPr>
        <w:t xml:space="preserve"> potreb</w:t>
      </w:r>
      <w:r w:rsidR="00276F01">
        <w:rPr>
          <w:rFonts w:eastAsia="Times New Roman" w:cstheme="minorHAnsi"/>
          <w:lang w:eastAsia="sl-SI"/>
        </w:rPr>
        <w:t>a</w:t>
      </w:r>
      <w:r w:rsidR="00276F01" w:rsidRPr="001D09D9">
        <w:rPr>
          <w:rFonts w:asciiTheme="minorHAnsi" w:eastAsia="Times New Roman" w:hAnsiTheme="minorHAnsi" w:cstheme="minorHAnsi"/>
          <w:lang w:eastAsia="sl-SI"/>
        </w:rPr>
        <w:t xml:space="preserve"> po </w:t>
      </w:r>
      <w:r w:rsidR="00276F01">
        <w:rPr>
          <w:rFonts w:eastAsia="Times New Roman" w:cstheme="minorHAnsi"/>
          <w:lang w:eastAsia="sl-SI"/>
        </w:rPr>
        <w:t>izplačilih</w:t>
      </w:r>
      <w:r w:rsidR="00276F01" w:rsidRPr="001D09D9">
        <w:rPr>
          <w:rFonts w:asciiTheme="minorHAnsi" w:eastAsia="Times New Roman" w:hAnsiTheme="minorHAnsi" w:cstheme="minorHAnsi"/>
          <w:lang w:eastAsia="sl-SI"/>
        </w:rPr>
        <w:t xml:space="preserve"> odškodnin</w:t>
      </w:r>
      <w:r w:rsidR="00276F01">
        <w:rPr>
          <w:rFonts w:eastAsia="Times New Roman" w:cstheme="minorHAnsi"/>
          <w:lang w:eastAsia="sl-SI"/>
        </w:rPr>
        <w:t>; socialni</w:t>
      </w:r>
      <w:r w:rsidR="00276F01" w:rsidRPr="001D09D9">
        <w:rPr>
          <w:rFonts w:asciiTheme="minorHAnsi" w:eastAsia="Times New Roman" w:hAnsiTheme="minorHAnsi" w:cstheme="minorHAnsi"/>
          <w:lang w:eastAsia="sl-SI"/>
        </w:rPr>
        <w:t xml:space="preserve"> vpliv </w:t>
      </w:r>
      <w:r w:rsidR="00276F01">
        <w:rPr>
          <w:rFonts w:eastAsia="Times New Roman" w:cstheme="minorHAnsi"/>
          <w:lang w:eastAsia="sl-SI"/>
        </w:rPr>
        <w:t xml:space="preserve">na družbo </w:t>
      </w:r>
      <w:r w:rsidR="00276F01" w:rsidRPr="001D09D9">
        <w:rPr>
          <w:rFonts w:asciiTheme="minorHAnsi" w:eastAsia="Times New Roman" w:hAnsiTheme="minorHAnsi" w:cstheme="minorHAnsi"/>
          <w:lang w:eastAsia="sl-SI"/>
        </w:rPr>
        <w:t>zaradi izgube krajev velikega kulturnega ali zgodovinskega pomena in strošk</w:t>
      </w:r>
      <w:r w:rsidR="00276F01">
        <w:rPr>
          <w:rFonts w:asciiTheme="minorHAnsi" w:eastAsia="Times New Roman" w:hAnsiTheme="minorHAnsi" w:cstheme="minorHAnsi"/>
          <w:lang w:eastAsia="sl-SI"/>
        </w:rPr>
        <w:t>i</w:t>
      </w:r>
      <w:r w:rsidR="00276F01" w:rsidRPr="001D09D9">
        <w:rPr>
          <w:rFonts w:asciiTheme="minorHAnsi" w:eastAsia="Times New Roman" w:hAnsiTheme="minorHAnsi" w:cstheme="minorHAnsi"/>
          <w:lang w:eastAsia="sl-SI"/>
        </w:rPr>
        <w:t xml:space="preserve"> za družbo in njeno gospodarstvo, </w:t>
      </w:r>
      <w:r w:rsidR="00276F01">
        <w:rPr>
          <w:rFonts w:eastAsia="Times New Roman" w:cstheme="minorHAnsi"/>
          <w:lang w:eastAsia="sl-SI"/>
        </w:rPr>
        <w:t>ki nastanejo zaradi</w:t>
      </w:r>
      <w:r w:rsidR="00276F01" w:rsidRPr="001D09D9">
        <w:rPr>
          <w:rFonts w:asciiTheme="minorHAnsi" w:eastAsia="Times New Roman" w:hAnsiTheme="minorHAnsi" w:cstheme="minorHAnsi"/>
          <w:lang w:eastAsia="sl-SI"/>
        </w:rPr>
        <w:t xml:space="preserve"> upravljanj</w:t>
      </w:r>
      <w:r w:rsidR="00276F01">
        <w:rPr>
          <w:rFonts w:eastAsia="Times New Roman" w:cstheme="minorHAnsi"/>
          <w:lang w:eastAsia="sl-SI"/>
        </w:rPr>
        <w:t>a</w:t>
      </w:r>
      <w:r w:rsidR="00276F01" w:rsidRPr="001D09D9">
        <w:rPr>
          <w:rFonts w:asciiTheme="minorHAnsi" w:eastAsia="Times New Roman" w:hAnsiTheme="minorHAnsi" w:cstheme="minorHAnsi"/>
          <w:lang w:eastAsia="sl-SI"/>
        </w:rPr>
        <w:t xml:space="preserve"> nastalih radioaktivnih odpadkov.</w:t>
      </w:r>
    </w:p>
    <w:p w14:paraId="21CE56C2" w14:textId="77777777" w:rsidR="00AD00C4" w:rsidRDefault="00AD00C4" w:rsidP="00947BC6">
      <w:pPr>
        <w:jc w:val="both"/>
        <w:rPr>
          <w:rFonts w:asciiTheme="minorHAnsi" w:eastAsia="Times New Roman" w:hAnsiTheme="minorHAnsi" w:cstheme="minorHAnsi"/>
          <w:lang w:eastAsia="sl-SI"/>
        </w:rPr>
      </w:pPr>
    </w:p>
    <w:p w14:paraId="12326155" w14:textId="5F45C8B6" w:rsidR="00947BC6" w:rsidRDefault="00C2791B" w:rsidP="00CB1681">
      <w:pPr>
        <w:jc w:val="both"/>
        <w:rPr>
          <w:rFonts w:asciiTheme="minorHAnsi" w:eastAsia="Times New Roman" w:hAnsiTheme="minorHAnsi" w:cstheme="minorHAnsi"/>
          <w:lang w:eastAsia="sl-SI"/>
        </w:rPr>
      </w:pPr>
      <w:r>
        <w:rPr>
          <w:rFonts w:asciiTheme="minorHAnsi" w:eastAsia="Times New Roman" w:hAnsiTheme="minorHAnsi" w:cstheme="minorHAnsi"/>
          <w:lang w:eastAsia="sl-SI"/>
        </w:rPr>
        <w:t>S</w:t>
      </w:r>
      <w:r w:rsidR="000A0866" w:rsidRPr="001D09D9">
        <w:rPr>
          <w:rFonts w:asciiTheme="minorHAnsi" w:eastAsia="Times New Roman" w:hAnsiTheme="minorHAnsi" w:cstheme="minorHAnsi"/>
          <w:lang w:eastAsia="sl-SI"/>
        </w:rPr>
        <w:t>trategij</w:t>
      </w:r>
      <w:r w:rsidR="00881ADB">
        <w:rPr>
          <w:rFonts w:asciiTheme="minorHAnsi" w:eastAsia="Times New Roman" w:hAnsiTheme="minorHAnsi" w:cstheme="minorHAnsi"/>
          <w:lang w:eastAsia="sl-SI"/>
        </w:rPr>
        <w:t>a</w:t>
      </w:r>
      <w:r w:rsidR="000A0866">
        <w:rPr>
          <w:rFonts w:asciiTheme="minorHAnsi" w:eastAsia="Times New Roman" w:hAnsiTheme="minorHAnsi" w:cstheme="minorHAnsi"/>
          <w:lang w:eastAsia="sl-SI"/>
        </w:rPr>
        <w:t xml:space="preserve"> ukrepanj</w:t>
      </w:r>
      <w:r w:rsidR="003E06A5">
        <w:rPr>
          <w:rFonts w:asciiTheme="minorHAnsi" w:eastAsia="Times New Roman" w:hAnsiTheme="minorHAnsi" w:cstheme="minorHAnsi"/>
          <w:lang w:eastAsia="sl-SI"/>
        </w:rPr>
        <w:t>a</w:t>
      </w:r>
      <w:r w:rsidR="000A0866" w:rsidRPr="001D09D9">
        <w:rPr>
          <w:rFonts w:asciiTheme="minorHAnsi" w:eastAsia="Times New Roman" w:hAnsiTheme="minorHAnsi" w:cstheme="minorHAnsi"/>
          <w:lang w:eastAsia="sl-SI"/>
        </w:rPr>
        <w:t xml:space="preserve"> in </w:t>
      </w:r>
      <w:r w:rsidR="00881ADB">
        <w:rPr>
          <w:rFonts w:asciiTheme="minorHAnsi" w:eastAsia="Times New Roman" w:hAnsiTheme="minorHAnsi" w:cstheme="minorHAnsi"/>
          <w:lang w:eastAsia="sl-SI"/>
        </w:rPr>
        <w:t>načrtovani</w:t>
      </w:r>
      <w:r w:rsidR="00383C06">
        <w:rPr>
          <w:rFonts w:asciiTheme="minorHAnsi" w:eastAsia="Times New Roman" w:hAnsiTheme="minorHAnsi" w:cstheme="minorHAnsi"/>
          <w:lang w:eastAsia="sl-SI"/>
        </w:rPr>
        <w:t xml:space="preserve"> ter utemeljeni</w:t>
      </w:r>
      <w:r w:rsidR="00881ADB">
        <w:rPr>
          <w:rFonts w:asciiTheme="minorHAnsi" w:eastAsia="Times New Roman" w:hAnsiTheme="minorHAnsi" w:cstheme="minorHAnsi"/>
          <w:lang w:eastAsia="sl-SI"/>
        </w:rPr>
        <w:t xml:space="preserve"> </w:t>
      </w:r>
      <w:r w:rsidR="000F51E9">
        <w:rPr>
          <w:rFonts w:asciiTheme="minorHAnsi" w:eastAsia="Times New Roman" w:hAnsiTheme="minorHAnsi" w:cstheme="minorHAnsi"/>
          <w:lang w:eastAsia="sl-SI"/>
        </w:rPr>
        <w:t>zaščitn</w:t>
      </w:r>
      <w:r w:rsidR="00881ADB">
        <w:rPr>
          <w:rFonts w:asciiTheme="minorHAnsi" w:eastAsia="Times New Roman" w:hAnsiTheme="minorHAnsi" w:cstheme="minorHAnsi"/>
          <w:lang w:eastAsia="sl-SI"/>
        </w:rPr>
        <w:t>i</w:t>
      </w:r>
      <w:r w:rsidR="000F51E9">
        <w:rPr>
          <w:rFonts w:asciiTheme="minorHAnsi" w:eastAsia="Times New Roman" w:hAnsiTheme="minorHAnsi" w:cstheme="minorHAnsi"/>
          <w:lang w:eastAsia="sl-SI"/>
        </w:rPr>
        <w:t xml:space="preserve"> </w:t>
      </w:r>
      <w:r w:rsidR="000A0866" w:rsidRPr="001D09D9">
        <w:rPr>
          <w:rFonts w:asciiTheme="minorHAnsi" w:eastAsia="Times New Roman" w:hAnsiTheme="minorHAnsi" w:cstheme="minorHAnsi"/>
          <w:lang w:eastAsia="sl-SI"/>
        </w:rPr>
        <w:t>ukrep</w:t>
      </w:r>
      <w:r w:rsidR="00881ADB">
        <w:rPr>
          <w:rFonts w:asciiTheme="minorHAnsi" w:eastAsia="Times New Roman" w:hAnsiTheme="minorHAnsi" w:cstheme="minorHAnsi"/>
          <w:lang w:eastAsia="sl-SI"/>
        </w:rPr>
        <w:t>i</w:t>
      </w:r>
      <w:r w:rsidR="000A0866" w:rsidRPr="001D09D9">
        <w:rPr>
          <w:rFonts w:asciiTheme="minorHAnsi" w:eastAsia="Times New Roman" w:hAnsiTheme="minorHAnsi" w:cstheme="minorHAnsi"/>
          <w:lang w:eastAsia="sl-SI"/>
        </w:rPr>
        <w:t xml:space="preserve"> </w:t>
      </w:r>
      <w:r w:rsidR="00881ADB">
        <w:rPr>
          <w:rFonts w:asciiTheme="minorHAnsi" w:eastAsia="Times New Roman" w:hAnsiTheme="minorHAnsi" w:cstheme="minorHAnsi"/>
          <w:lang w:eastAsia="sl-SI"/>
        </w:rPr>
        <w:t>so</w:t>
      </w:r>
      <w:r w:rsidR="000A0866">
        <w:rPr>
          <w:rFonts w:asciiTheme="minorHAnsi" w:eastAsia="Times New Roman" w:hAnsiTheme="minorHAnsi" w:cstheme="minorHAnsi"/>
          <w:lang w:eastAsia="sl-SI"/>
        </w:rPr>
        <w:t xml:space="preserve"> razviti že v fazi pripravljenosti </w:t>
      </w:r>
      <w:r w:rsidR="00881ADB">
        <w:rPr>
          <w:rFonts w:asciiTheme="minorHAnsi" w:eastAsia="Times New Roman" w:hAnsiTheme="minorHAnsi" w:cstheme="minorHAnsi"/>
          <w:lang w:eastAsia="sl-SI"/>
        </w:rPr>
        <w:t xml:space="preserve">(zaščitna strategija [2], državni </w:t>
      </w:r>
      <w:r w:rsidR="00E13E0D">
        <w:rPr>
          <w:rFonts w:asciiTheme="minorHAnsi" w:eastAsia="Times New Roman" w:hAnsiTheme="minorHAnsi" w:cstheme="minorHAnsi"/>
          <w:lang w:eastAsia="sl-SI"/>
        </w:rPr>
        <w:t>N</w:t>
      </w:r>
      <w:r w:rsidR="00881ADB">
        <w:rPr>
          <w:rFonts w:asciiTheme="minorHAnsi" w:eastAsia="Times New Roman" w:hAnsiTheme="minorHAnsi" w:cstheme="minorHAnsi"/>
          <w:lang w:eastAsia="sl-SI"/>
        </w:rPr>
        <w:t>ačrt</w:t>
      </w:r>
      <w:r w:rsidR="00E13E0D">
        <w:rPr>
          <w:rFonts w:asciiTheme="minorHAnsi" w:eastAsia="Times New Roman" w:hAnsiTheme="minorHAnsi" w:cstheme="minorHAnsi"/>
          <w:lang w:eastAsia="sl-SI"/>
        </w:rPr>
        <w:t xml:space="preserve"> zaščite in reševanja</w:t>
      </w:r>
      <w:r w:rsidR="00881ADB">
        <w:rPr>
          <w:rFonts w:asciiTheme="minorHAnsi" w:eastAsia="Times New Roman" w:hAnsiTheme="minorHAnsi" w:cstheme="minorHAnsi"/>
          <w:lang w:eastAsia="sl-SI"/>
        </w:rPr>
        <w:t xml:space="preserve"> [7]</w:t>
      </w:r>
      <w:r w:rsidR="007074AA">
        <w:rPr>
          <w:rFonts w:asciiTheme="minorHAnsi" w:eastAsia="Times New Roman" w:hAnsiTheme="minorHAnsi" w:cstheme="minorHAnsi"/>
          <w:lang w:eastAsia="sl-SI"/>
        </w:rPr>
        <w:t xml:space="preserve"> in načrti zaščite in reševanja na ostalih ravneh načrtovanja</w:t>
      </w:r>
      <w:r w:rsidR="00881ADB">
        <w:rPr>
          <w:rFonts w:asciiTheme="minorHAnsi" w:eastAsia="Times New Roman" w:hAnsiTheme="minorHAnsi" w:cstheme="minorHAnsi"/>
          <w:lang w:eastAsia="sl-SI"/>
        </w:rPr>
        <w:t>)</w:t>
      </w:r>
      <w:r>
        <w:rPr>
          <w:rFonts w:asciiTheme="minorHAnsi" w:eastAsia="Times New Roman" w:hAnsiTheme="minorHAnsi" w:cstheme="minorHAnsi"/>
          <w:lang w:eastAsia="sl-SI"/>
        </w:rPr>
        <w:t xml:space="preserve">, </w:t>
      </w:r>
      <w:r w:rsidRPr="001D09D9">
        <w:rPr>
          <w:rFonts w:asciiTheme="minorHAnsi" w:eastAsia="Times New Roman" w:hAnsiTheme="minorHAnsi" w:cstheme="minorHAnsi"/>
          <w:lang w:eastAsia="sl-SI"/>
        </w:rPr>
        <w:t xml:space="preserve">pri čemer </w:t>
      </w:r>
      <w:r w:rsidR="00881ADB">
        <w:rPr>
          <w:rFonts w:asciiTheme="minorHAnsi" w:eastAsia="Times New Roman" w:hAnsiTheme="minorHAnsi" w:cstheme="minorHAnsi"/>
          <w:lang w:eastAsia="sl-SI"/>
        </w:rPr>
        <w:t xml:space="preserve">pa </w:t>
      </w:r>
      <w:r w:rsidRPr="001D09D9">
        <w:rPr>
          <w:rFonts w:asciiTheme="minorHAnsi" w:eastAsia="Times New Roman" w:hAnsiTheme="minorHAnsi" w:cstheme="minorHAnsi"/>
          <w:lang w:eastAsia="sl-SI"/>
        </w:rPr>
        <w:t xml:space="preserve">je treba </w:t>
      </w:r>
      <w:r w:rsidR="00881ADB">
        <w:rPr>
          <w:rFonts w:asciiTheme="minorHAnsi" w:eastAsia="Times New Roman" w:hAnsiTheme="minorHAnsi" w:cstheme="minorHAnsi"/>
          <w:lang w:eastAsia="sl-SI"/>
        </w:rPr>
        <w:t xml:space="preserve">pri izvajanju </w:t>
      </w:r>
      <w:r w:rsidR="00383C06">
        <w:rPr>
          <w:rFonts w:asciiTheme="minorHAnsi" w:eastAsia="Times New Roman" w:hAnsiTheme="minorHAnsi" w:cstheme="minorHAnsi"/>
          <w:lang w:eastAsia="sl-SI"/>
        </w:rPr>
        <w:t xml:space="preserve">ukrepov </w:t>
      </w:r>
      <w:r w:rsidRPr="001D09D9">
        <w:rPr>
          <w:rFonts w:asciiTheme="minorHAnsi" w:eastAsia="Times New Roman" w:hAnsiTheme="minorHAnsi" w:cstheme="minorHAnsi"/>
          <w:lang w:eastAsia="sl-SI"/>
        </w:rPr>
        <w:t>upoštevati omejitve razpoložljivih informacij</w:t>
      </w:r>
      <w:r w:rsidR="00572B3A">
        <w:rPr>
          <w:rFonts w:asciiTheme="minorHAnsi" w:eastAsia="Times New Roman" w:hAnsiTheme="minorHAnsi" w:cstheme="minorHAnsi"/>
          <w:lang w:eastAsia="sl-SI"/>
        </w:rPr>
        <w:t xml:space="preserve"> ter paziti, da</w:t>
      </w:r>
      <w:r w:rsidR="001454C8">
        <w:rPr>
          <w:rFonts w:asciiTheme="minorHAnsi" w:eastAsia="Times New Roman" w:hAnsiTheme="minorHAnsi" w:cstheme="minorHAnsi"/>
          <w:lang w:eastAsia="sl-SI"/>
        </w:rPr>
        <w:t xml:space="preserve"> se</w:t>
      </w:r>
      <w:r w:rsidR="00572B3A">
        <w:rPr>
          <w:rFonts w:asciiTheme="minorHAnsi" w:eastAsia="Times New Roman" w:hAnsiTheme="minorHAnsi" w:cstheme="minorHAnsi"/>
          <w:lang w:eastAsia="sl-SI"/>
        </w:rPr>
        <w:t xml:space="preserve"> le ti n</w:t>
      </w:r>
      <w:r w:rsidR="001454C8">
        <w:rPr>
          <w:rFonts w:asciiTheme="minorHAnsi" w:eastAsia="Times New Roman" w:hAnsiTheme="minorHAnsi" w:cstheme="minorHAnsi"/>
          <w:lang w:eastAsia="sl-SI"/>
        </w:rPr>
        <w:t>e izvajajo zgolj zaradi političnega pritiska ali zaskrbljene javnosti.</w:t>
      </w:r>
      <w:r w:rsidR="00E959B8">
        <w:rPr>
          <w:rFonts w:asciiTheme="minorHAnsi" w:eastAsia="Times New Roman" w:hAnsiTheme="minorHAnsi" w:cstheme="minorHAnsi"/>
          <w:lang w:eastAsia="sl-SI"/>
        </w:rPr>
        <w:t xml:space="preserve"> Neupravičeni ukrepi, ki bi se izvajali zgolj zaradi pritiska javnosti in politike in ne bi temeljili na znanstvenih ugotovitvah, imajo lahko negativne posledice. Javnosti lahko dajejo vtis, da je tveganje povezano z izrednim dogodkom večje</w:t>
      </w:r>
      <w:r w:rsidR="003E06A5">
        <w:rPr>
          <w:rFonts w:asciiTheme="minorHAnsi" w:eastAsia="Times New Roman" w:hAnsiTheme="minorHAnsi" w:cstheme="minorHAnsi"/>
          <w:lang w:eastAsia="sl-SI"/>
        </w:rPr>
        <w:t>,</w:t>
      </w:r>
      <w:r w:rsidR="00E959B8">
        <w:rPr>
          <w:rFonts w:asciiTheme="minorHAnsi" w:eastAsia="Times New Roman" w:hAnsiTheme="minorHAnsi" w:cstheme="minorHAnsi"/>
          <w:lang w:eastAsia="sl-SI"/>
        </w:rPr>
        <w:t xml:space="preserve"> kot je dejansko, kar lahko povzroči</w:t>
      </w:r>
      <w:r w:rsidR="00442E40">
        <w:rPr>
          <w:rFonts w:asciiTheme="minorHAnsi" w:eastAsia="Times New Roman" w:hAnsiTheme="minorHAnsi" w:cstheme="minorHAnsi"/>
          <w:lang w:eastAsia="sl-SI"/>
        </w:rPr>
        <w:t xml:space="preserve"> nepotrebno stisko ljudi in</w:t>
      </w:r>
      <w:r w:rsidR="00E959B8">
        <w:rPr>
          <w:rFonts w:asciiTheme="minorHAnsi" w:eastAsia="Times New Roman" w:hAnsiTheme="minorHAnsi" w:cstheme="minorHAnsi"/>
          <w:lang w:eastAsia="sl-SI"/>
        </w:rPr>
        <w:t xml:space="preserve"> negativne psihološke posledice.</w:t>
      </w:r>
    </w:p>
    <w:p w14:paraId="48C37626" w14:textId="0D986082" w:rsidR="000F51E9" w:rsidRDefault="000F51E9" w:rsidP="00CB1681">
      <w:pPr>
        <w:jc w:val="both"/>
      </w:pPr>
    </w:p>
    <w:p w14:paraId="29BB0065" w14:textId="6D931A8B" w:rsidR="000F51E9" w:rsidRDefault="00506A5B" w:rsidP="00CB1681">
      <w:pPr>
        <w:jc w:val="both"/>
      </w:pPr>
      <w:r>
        <w:t>U</w:t>
      </w:r>
      <w:r w:rsidR="000F51E9">
        <w:t>krepi in strategija ukrepanj</w:t>
      </w:r>
      <w:r w:rsidR="007F6246">
        <w:t>a</w:t>
      </w:r>
      <w:r w:rsidR="000F51E9">
        <w:t xml:space="preserve"> </w:t>
      </w:r>
      <w:r w:rsidR="00840D58">
        <w:t>se morajo</w:t>
      </w:r>
      <w:r w:rsidR="000F51E9">
        <w:t xml:space="preserve"> </w:t>
      </w:r>
      <w:r w:rsidR="000629F8">
        <w:t>med</w:t>
      </w:r>
      <w:r w:rsidR="000F51E9">
        <w:t xml:space="preserve"> prehodn</w:t>
      </w:r>
      <w:r w:rsidR="000629F8">
        <w:t>o</w:t>
      </w:r>
      <w:r w:rsidR="000F51E9">
        <w:t xml:space="preserve"> faz</w:t>
      </w:r>
      <w:r w:rsidR="000629F8">
        <w:t>o</w:t>
      </w:r>
      <w:r w:rsidR="000F51E9">
        <w:t xml:space="preserve"> občasno ponovno </w:t>
      </w:r>
      <w:r w:rsidR="00DE2DA6">
        <w:t>pregledati</w:t>
      </w:r>
      <w:r w:rsidR="00E13E0D">
        <w:t>. O</w:t>
      </w:r>
      <w:r w:rsidR="00B5445C">
        <w:t xml:space="preserve">ceniti </w:t>
      </w:r>
      <w:r w:rsidR="006303E6">
        <w:t xml:space="preserve">je treba </w:t>
      </w:r>
      <w:r w:rsidR="00B5445C">
        <w:t>njihovo ustreznost</w:t>
      </w:r>
      <w:r w:rsidR="000F51E9">
        <w:t xml:space="preserve">, s čimer se zagotavlja njihova </w:t>
      </w:r>
      <w:r w:rsidR="00DE2DA6">
        <w:t xml:space="preserve">nadaljnja </w:t>
      </w:r>
      <w:r w:rsidR="000F51E9">
        <w:t xml:space="preserve">upravičenost oziroma se jih prilagodi </w:t>
      </w:r>
      <w:r w:rsidR="00824034">
        <w:t>in optimizira</w:t>
      </w:r>
      <w:r w:rsidR="0041017A">
        <w:t>,</w:t>
      </w:r>
      <w:r w:rsidR="00824034">
        <w:t xml:space="preserve"> </w:t>
      </w:r>
      <w:r w:rsidR="000F51E9">
        <w:t>v kolikor so na voljo novi podatki</w:t>
      </w:r>
      <w:r w:rsidR="00955601">
        <w:t>.</w:t>
      </w:r>
      <w:r w:rsidR="00B02084">
        <w:t xml:space="preserve"> </w:t>
      </w:r>
      <w:r w:rsidR="003628B7">
        <w:t xml:space="preserve">Z uporabo </w:t>
      </w:r>
      <w:r w:rsidR="00150350">
        <w:t>posameznih</w:t>
      </w:r>
      <w:r w:rsidR="003628B7">
        <w:t xml:space="preserve"> zaščitnih in sanacijskih ukrepov,</w:t>
      </w:r>
      <w:r w:rsidR="00B02084">
        <w:t xml:space="preserve"> ki niso več potrebni, se</w:t>
      </w:r>
      <w:r w:rsidR="003628B7">
        <w:t xml:space="preserve"> preneha</w:t>
      </w:r>
      <w:r w:rsidR="00B02084">
        <w:t>.</w:t>
      </w:r>
      <w:r w:rsidR="00DE2DA6">
        <w:t xml:space="preserve"> Le upravičeni in optimizirani ukrepi ter strategija ukrepanj</w:t>
      </w:r>
      <w:r w:rsidR="00D57F1E">
        <w:t>a</w:t>
      </w:r>
      <w:r w:rsidR="00DE2DA6">
        <w:t xml:space="preserve"> bodo zagotovili najboljše rezultate</w:t>
      </w:r>
      <w:r w:rsidR="00DE3707">
        <w:t xml:space="preserve"> ter privedli do ravni izpostavljenosti pod referenčno </w:t>
      </w:r>
      <w:r w:rsidR="00ED5AD2">
        <w:t xml:space="preserve">raven </w:t>
      </w:r>
      <w:r w:rsidR="00EA0C53">
        <w:t>oziroma čim nižje, ko</w:t>
      </w:r>
      <w:r w:rsidR="00ED5AD2">
        <w:t>likor</w:t>
      </w:r>
      <w:r w:rsidR="00EA0C53">
        <w:t xml:space="preserve"> je </w:t>
      </w:r>
      <w:r w:rsidR="00DF1C48">
        <w:t>ekonomsko in socialno upravičeno</w:t>
      </w:r>
      <w:r w:rsidR="00ED5AD2">
        <w:t>.</w:t>
      </w:r>
    </w:p>
    <w:p w14:paraId="060B7E3D" w14:textId="77777777" w:rsidR="00947BC6" w:rsidRDefault="00947BC6" w:rsidP="00BA1818">
      <w:pPr>
        <w:jc w:val="both"/>
        <w:rPr>
          <w:rFonts w:asciiTheme="minorHAnsi" w:eastAsia="Times New Roman" w:hAnsiTheme="minorHAnsi" w:cstheme="minorHAnsi"/>
          <w:lang w:eastAsia="sl-SI"/>
        </w:rPr>
      </w:pPr>
    </w:p>
    <w:p w14:paraId="5475330B" w14:textId="77777777" w:rsidR="00BA1818" w:rsidRDefault="00BA1818" w:rsidP="00C80404">
      <w:pPr>
        <w:spacing w:after="160" w:line="259" w:lineRule="auto"/>
        <w:sectPr w:rsidR="00BA1818" w:rsidSect="00EF6D4A">
          <w:footerReference w:type="default" r:id="rId17"/>
          <w:pgSz w:w="11906" w:h="16838"/>
          <w:pgMar w:top="1417" w:right="1417" w:bottom="851" w:left="1417" w:header="708" w:footer="708" w:gutter="0"/>
          <w:cols w:space="708"/>
          <w:docGrid w:linePitch="360"/>
        </w:sectPr>
      </w:pPr>
    </w:p>
    <w:p w14:paraId="6A126B6E" w14:textId="7863A57B" w:rsidR="00C70D6E" w:rsidRDefault="00C70D6E" w:rsidP="00213D88">
      <w:pPr>
        <w:jc w:val="center"/>
      </w:pPr>
    </w:p>
    <w:p w14:paraId="2B3685E6" w14:textId="77777777" w:rsidR="00DA773B" w:rsidRDefault="00213D88" w:rsidP="00DA773B">
      <w:r>
        <w:rPr>
          <w:noProof/>
        </w:rPr>
        <w:drawing>
          <wp:inline distT="0" distB="0" distL="0" distR="0" wp14:anchorId="5AC7F3E6" wp14:editId="2CF63B63">
            <wp:extent cx="8892540" cy="4760595"/>
            <wp:effectExtent l="0" t="0" r="3810" b="1905"/>
            <wp:docPr id="6" name="Slika 6" descr="Na sliki je prikaza krožni proces prilaganja zaščitne strategije v prehodni fazi, ki se začne ob koncu faze zaščite in reševanja in pred načrtovanim ali obstoječim stanjem izpostavljenosti. Ob koncu faze zaščite in reševanja, v kateri so bili zaščitni ukrepi že izvedeni najprej osenimo radiološko in neradiološko stanje ter učinkovitost izvedenih ukrepov, nato predvidimo doze in jih primerjamo z referenčnimi ravnmi. Sledi ocena, katera merila za prenehanje nesreče morajo biti dosežena, nato se vprašamo ali so kriteriji za prenehanje nesrče izpolnjeni, če da, razglasimo konec nesreče in smo ven iz krožnega procesa, če pa niso, prepoznamo možne prilagoditve ukrepov, utemeljimo to prilagoditev ter se vprašamo ali so prilagojeni ukrepi upravičeni, če niso, se vrnemo in nazaj na prepoznavanje možnih prilagoditev ukrepov, če pa so, prilagojene ukrepe optimiziramo in jih izvedemo. Sledi ponovna ocena stanja, predvidevanje doze, doseganje izbranih meril vse dokler merila- kriteriji za prenehanje niso izpolnj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 sliki je prikaza krožni proces prilaganja zaščitne strategije v prehodni fazi, ki se začne ob koncu faze zaščite in reševanja in pred načrtovanim ali obstoječim stanjem izpostavljenosti. Ob koncu faze zaščite in reševanja, v kateri so bili zaščitni ukrepi že izvedeni najprej osenimo radiološko in neradiološko stanje ter učinkovitost izvedenih ukrepov, nato predvidimo doze in jih primerjamo z referenčnimi ravnmi. Sledi ocena, katera merila za prenehanje nesreče morajo biti dosežena, nato se vprašamo ali so kriteriji za prenehanje nesrče izpolnjeni, če da, razglasimo konec nesreče in smo ven iz krožnega procesa, če pa niso, prepoznamo možne prilagoditve ukrepov, utemeljimo to prilagoditev ter se vprašamo ali so prilagojeni ukrepi upravičeni, če niso, se vrnemo in nazaj na prepoznavanje možnih prilagoditev ukrepov, če pa so, prilagojene ukrepe optimiziramo in jih izvedemo. Sledi ponovna ocena stanja, predvidevanje doze, doseganje izbranih meril vse dokler merila- kriteriji za prenehanje niso izpolnjeni."/>
                    <pic:cNvPicPr/>
                  </pic:nvPicPr>
                  <pic:blipFill>
                    <a:blip r:embed="rId18"/>
                    <a:stretch>
                      <a:fillRect/>
                    </a:stretch>
                  </pic:blipFill>
                  <pic:spPr>
                    <a:xfrm>
                      <a:off x="0" y="0"/>
                      <a:ext cx="8892540" cy="4760595"/>
                    </a:xfrm>
                    <a:prstGeom prst="rect">
                      <a:avLst/>
                    </a:prstGeom>
                  </pic:spPr>
                </pic:pic>
              </a:graphicData>
            </a:graphic>
          </wp:inline>
        </w:drawing>
      </w:r>
    </w:p>
    <w:p w14:paraId="5ACA27C8" w14:textId="77777777" w:rsidR="00DA773B" w:rsidRDefault="00DA773B" w:rsidP="00DA773B"/>
    <w:p w14:paraId="4ED34FD9" w14:textId="5EEA7A0C" w:rsidR="00B5455D" w:rsidRDefault="00096D0C" w:rsidP="00D06848">
      <w:pPr>
        <w:pStyle w:val="Napis"/>
      </w:pPr>
      <w:r>
        <w:t xml:space="preserve"> </w:t>
      </w:r>
      <w:bookmarkStart w:id="33" w:name="_Toc187325406"/>
      <w:r w:rsidR="00B5455D">
        <w:t xml:space="preserve">Slika </w:t>
      </w:r>
      <w:r w:rsidR="00DB1822">
        <w:fldChar w:fldCharType="begin"/>
      </w:r>
      <w:r w:rsidR="00DB1822">
        <w:instrText xml:space="preserve"> SEQ Slika \* ARABIC </w:instrText>
      </w:r>
      <w:r w:rsidR="00DB1822">
        <w:fldChar w:fldCharType="separate"/>
      </w:r>
      <w:r w:rsidR="00C1554F">
        <w:rPr>
          <w:noProof/>
        </w:rPr>
        <w:t>2</w:t>
      </w:r>
      <w:r w:rsidR="00DB1822">
        <w:rPr>
          <w:noProof/>
        </w:rPr>
        <w:fldChar w:fldCharType="end"/>
      </w:r>
      <w:r w:rsidR="00B5455D">
        <w:t xml:space="preserve">: </w:t>
      </w:r>
      <w:r w:rsidR="00B5455D" w:rsidRPr="00EF42CD">
        <w:t xml:space="preserve">Krožni proces prilagajanja </w:t>
      </w:r>
      <w:r w:rsidR="00DD289A" w:rsidRPr="00EF42CD">
        <w:t>zaščitn</w:t>
      </w:r>
      <w:r w:rsidR="00DD289A">
        <w:t>e strategije</w:t>
      </w:r>
      <w:r w:rsidR="00B5455D" w:rsidRPr="00EF42CD">
        <w:t xml:space="preserve"> v prehodni fazi, povzeto po GSG-11</w:t>
      </w:r>
      <w:r w:rsidR="006430F8">
        <w:t xml:space="preserve"> </w:t>
      </w:r>
      <w:r w:rsidR="00B5455D" w:rsidRPr="00EF42CD">
        <w:t>[</w:t>
      </w:r>
      <w:r w:rsidR="00DA3E0D">
        <w:t>6</w:t>
      </w:r>
      <w:r w:rsidR="00B5455D" w:rsidRPr="00EF42CD">
        <w:t>]</w:t>
      </w:r>
      <w:bookmarkEnd w:id="33"/>
    </w:p>
    <w:p w14:paraId="3FF6B6F8" w14:textId="7D9A96E8" w:rsidR="002316BE" w:rsidRPr="0063553C" w:rsidRDefault="002316BE" w:rsidP="0063553C">
      <w:pPr>
        <w:pStyle w:val="Napis"/>
        <w:sectPr w:rsidR="002316BE" w:rsidRPr="0063553C" w:rsidSect="00FD43CB">
          <w:footerReference w:type="default" r:id="rId19"/>
          <w:pgSz w:w="16838" w:h="11906" w:orient="landscape"/>
          <w:pgMar w:top="1417" w:right="1417" w:bottom="1417" w:left="1417" w:header="708" w:footer="708" w:gutter="0"/>
          <w:cols w:space="708"/>
          <w:docGrid w:linePitch="360"/>
        </w:sectPr>
      </w:pPr>
    </w:p>
    <w:p w14:paraId="13307BD7" w14:textId="120BB4DA" w:rsidR="009872DD" w:rsidRPr="0063197F" w:rsidRDefault="009872DD" w:rsidP="00E3739B">
      <w:pPr>
        <w:pStyle w:val="Naslov2"/>
        <w:rPr>
          <w:b/>
        </w:rPr>
      </w:pPr>
      <w:bookmarkStart w:id="34" w:name="_Toc187325395"/>
      <w:r w:rsidRPr="0063197F">
        <w:rPr>
          <w:b/>
        </w:rPr>
        <w:lastRenderedPageBreak/>
        <w:t xml:space="preserve">Zaščita </w:t>
      </w:r>
      <w:r w:rsidR="005B2247">
        <w:rPr>
          <w:b/>
        </w:rPr>
        <w:t>izvajalcev zaščitnih</w:t>
      </w:r>
      <w:r w:rsidR="00017168">
        <w:rPr>
          <w:b/>
        </w:rPr>
        <w:t xml:space="preserve"> in drugih</w:t>
      </w:r>
      <w:r w:rsidR="005B2247">
        <w:rPr>
          <w:b/>
        </w:rPr>
        <w:t xml:space="preserve"> ukrepov</w:t>
      </w:r>
      <w:bookmarkEnd w:id="34"/>
    </w:p>
    <w:p w14:paraId="460BB4CE" w14:textId="651DBD8F" w:rsidR="004A0A61" w:rsidRDefault="004A0A61" w:rsidP="004A0A61">
      <w:pPr>
        <w:rPr>
          <w:b/>
        </w:rPr>
      </w:pPr>
    </w:p>
    <w:p w14:paraId="618668F9" w14:textId="58931642" w:rsidR="00BB54B5" w:rsidRDefault="00BB54B5" w:rsidP="00041B00">
      <w:pPr>
        <w:jc w:val="both"/>
      </w:pPr>
      <w:r>
        <w:t xml:space="preserve">Zaščita </w:t>
      </w:r>
      <w:r w:rsidR="005B2247">
        <w:t xml:space="preserve">izvajalcev zaščitnih </w:t>
      </w:r>
      <w:r w:rsidR="00017168">
        <w:t xml:space="preserve">in drugih </w:t>
      </w:r>
      <w:r w:rsidR="005B2247">
        <w:t>ukrepov</w:t>
      </w:r>
      <w:r w:rsidR="00017168">
        <w:rPr>
          <w:rStyle w:val="Sprotnaopomba-sklic"/>
        </w:rPr>
        <w:footnoteReference w:id="16"/>
      </w:r>
      <w:r w:rsidR="005B2247">
        <w:t xml:space="preserve"> (bodisi izpostavljenih delavcev bodisi prostovoljcev</w:t>
      </w:r>
      <w:r w:rsidR="00F04971">
        <w:rPr>
          <w:rStyle w:val="Sprotnaopomba-sklic"/>
        </w:rPr>
        <w:footnoteReference w:id="17"/>
      </w:r>
      <w:r w:rsidR="005B2247">
        <w:t>)</w:t>
      </w:r>
      <w:r>
        <w:t xml:space="preserve"> mora biti skladna z zahtevami mejnih doz in referenčnih ravni [</w:t>
      </w:r>
      <w:r w:rsidR="00DA3E0D">
        <w:t>1</w:t>
      </w:r>
      <w:r>
        <w:t xml:space="preserve">] tudi v prehodnem obdobju, stanju </w:t>
      </w:r>
      <w:r w:rsidR="007E2341">
        <w:t xml:space="preserve">načrtovane </w:t>
      </w:r>
      <w:r>
        <w:t xml:space="preserve">izpostavljenosti in/ali stanju </w:t>
      </w:r>
      <w:r w:rsidR="000B3830">
        <w:t>obstoječe</w:t>
      </w:r>
      <w:r>
        <w:t xml:space="preserve"> izpostavljenosti. </w:t>
      </w:r>
      <w:r w:rsidR="005B2247">
        <w:t xml:space="preserve">Izvajalci zaščitnih </w:t>
      </w:r>
      <w:r w:rsidR="00017168">
        <w:t xml:space="preserve">in drugih </w:t>
      </w:r>
      <w:r w:rsidR="005B2247">
        <w:t>ukrepov</w:t>
      </w:r>
      <w:r>
        <w:t xml:space="preserve"> </w:t>
      </w:r>
      <w:r w:rsidR="00041B00">
        <w:t>morajo biti vnaprej usposobljeni in seznanjeni z morebitnim tveganjem. Vnaprej morajo biti tudi ocenjeni glede na njihovo primernost in za katere naloge se jih lahko uporabi.</w:t>
      </w:r>
    </w:p>
    <w:p w14:paraId="25EB06B7" w14:textId="446D69FB" w:rsidR="00FA1DBC" w:rsidRDefault="00FA1DBC" w:rsidP="00041B00">
      <w:pPr>
        <w:jc w:val="both"/>
      </w:pPr>
    </w:p>
    <w:p w14:paraId="3487914F" w14:textId="0267AC20" w:rsidR="00FA1DBC" w:rsidRDefault="00FA1DBC" w:rsidP="00041B00">
      <w:pPr>
        <w:jc w:val="both"/>
      </w:pPr>
      <w:r>
        <w:t>Glede na to, da je lahko obdobje prehodne faze časovno zelo dolgo</w:t>
      </w:r>
      <w:r w:rsidR="00DD06FA">
        <w:t>,</w:t>
      </w:r>
      <w:r>
        <w:t xml:space="preserve"> je potrebno doreči, kje in na kakšen način lahko prebivalci izrazijo svoj interes in pripravljenost pomagati. Potrebno je</w:t>
      </w:r>
      <w:r w:rsidR="00077E43">
        <w:t xml:space="preserve">, da </w:t>
      </w:r>
      <w:r w:rsidR="00AD761A">
        <w:t>se</w:t>
      </w:r>
      <w:r>
        <w:t xml:space="preserve"> uve</w:t>
      </w:r>
      <w:r w:rsidR="00077E43">
        <w:t>de</w:t>
      </w:r>
      <w:r>
        <w:t xml:space="preserve"> registre ljudi, ki so pripravljeni</w:t>
      </w:r>
      <w:r w:rsidR="00BB7EAA">
        <w:t>, da</w:t>
      </w:r>
      <w:r>
        <w:t xml:space="preserve"> se </w:t>
      </w:r>
      <w:r w:rsidR="00BB7EAA">
        <w:t xml:space="preserve">usposobijo </w:t>
      </w:r>
      <w:r>
        <w:t>za to delo</w:t>
      </w:r>
      <w:r w:rsidR="00BB54B5">
        <w:t xml:space="preserve"> in </w:t>
      </w:r>
      <w:r>
        <w:t xml:space="preserve">katere informacije </w:t>
      </w:r>
      <w:r w:rsidR="00BB54B5">
        <w:t>ter</w:t>
      </w:r>
      <w:r>
        <w:t xml:space="preserve"> navodila bodo prejeli. Glede na njihovo znanje in usposobljenost se jih dodeli organizaciji s primernimi nalogami. Vzpostaviti je potrebno tudi postopek obveščanja </w:t>
      </w:r>
      <w:r w:rsidR="00BD4D45">
        <w:t>prostovoljcev</w:t>
      </w:r>
      <w:r>
        <w:t xml:space="preserve"> ter jih seznaniti o njihovih pravicah, dolžnostih in odgovornostih</w:t>
      </w:r>
      <w:r w:rsidR="008E7103">
        <w:t xml:space="preserve">, tako kot </w:t>
      </w:r>
      <w:r w:rsidR="00483BD2">
        <w:t xml:space="preserve">to za izvajalce zaščitnih ukrepov </w:t>
      </w:r>
      <w:r w:rsidR="008E7103">
        <w:t xml:space="preserve">predvideva </w:t>
      </w:r>
      <w:r w:rsidR="00017168">
        <w:t xml:space="preserve">že </w:t>
      </w:r>
      <w:r w:rsidR="008E7103">
        <w:t>ZVISJV</w:t>
      </w:r>
      <w:r w:rsidR="00483BD2">
        <w:t>-1 [</w:t>
      </w:r>
      <w:r w:rsidR="00DA3E0D">
        <w:t>1</w:t>
      </w:r>
      <w:r w:rsidR="00483BD2">
        <w:t>].</w:t>
      </w:r>
    </w:p>
    <w:p w14:paraId="2C2ED684" w14:textId="77777777" w:rsidR="00DD06FA" w:rsidRDefault="00DD06FA" w:rsidP="00041B00">
      <w:pPr>
        <w:jc w:val="both"/>
      </w:pPr>
    </w:p>
    <w:p w14:paraId="1A328B98" w14:textId="09ADE270" w:rsidR="00930B28" w:rsidRPr="00921AA6" w:rsidRDefault="00930B28" w:rsidP="0063197F">
      <w:pPr>
        <w:jc w:val="both"/>
      </w:pPr>
      <w:r w:rsidRPr="00BB54B5">
        <w:t>Nosilci zaščitnih</w:t>
      </w:r>
      <w:r w:rsidR="00017168">
        <w:t xml:space="preserve"> in drugih</w:t>
      </w:r>
      <w:r w:rsidRPr="00BB54B5">
        <w:t xml:space="preserve"> ukrepov (C</w:t>
      </w:r>
      <w:r w:rsidR="00921AA6">
        <w:t xml:space="preserve">ivilna </w:t>
      </w:r>
      <w:r w:rsidR="00902326">
        <w:t>z</w:t>
      </w:r>
      <w:r w:rsidR="00921AA6">
        <w:t>aščita</w:t>
      </w:r>
      <w:r w:rsidRPr="00BB54B5">
        <w:t>, N</w:t>
      </w:r>
      <w:r w:rsidR="00921AA6">
        <w:t xml:space="preserve">ujna medicinska pomoč, </w:t>
      </w:r>
      <w:r w:rsidRPr="00BB54B5">
        <w:t>Policija, S</w:t>
      </w:r>
      <w:r w:rsidR="00921AA6">
        <w:t>lovenska vojska</w:t>
      </w:r>
      <w:r w:rsidR="003E72D2">
        <w:t>, koncesionarji-vzdrževalci cest</w:t>
      </w:r>
      <w:r w:rsidRPr="00BB54B5">
        <w:t xml:space="preserve"> itd.) zagotavljajo varstvo pred sevanji z</w:t>
      </w:r>
      <w:r w:rsidRPr="00921AA6">
        <w:t>a pripadnike svojih enot, in sicer:</w:t>
      </w:r>
    </w:p>
    <w:p w14:paraId="20220F8A" w14:textId="71D1DD72" w:rsidR="00930B28" w:rsidRPr="00BB54B5" w:rsidRDefault="00930B28" w:rsidP="00B87475">
      <w:pPr>
        <w:pStyle w:val="Odstavekseznama"/>
        <w:numPr>
          <w:ilvl w:val="0"/>
          <w:numId w:val="42"/>
        </w:numPr>
        <w:jc w:val="both"/>
      </w:pPr>
      <w:r w:rsidRPr="00C6799C">
        <w:t xml:space="preserve">da niso </w:t>
      </w:r>
      <w:r w:rsidRPr="004E09A0">
        <w:t>presežene dozne omejitv</w:t>
      </w:r>
      <w:r w:rsidRPr="00DE6388">
        <w:t>e</w:t>
      </w:r>
      <w:r w:rsidR="00BB54B5" w:rsidRPr="00DE6388">
        <w:t>,</w:t>
      </w:r>
      <w:r w:rsidR="00BB54B5">
        <w:t xml:space="preserve"> ki jih določi Vlada</w:t>
      </w:r>
      <w:r w:rsidR="00DB645F">
        <w:t xml:space="preserve"> RS</w:t>
      </w:r>
      <w:r w:rsidR="00BB54B5">
        <w:t>,</w:t>
      </w:r>
      <w:r w:rsidRPr="00BB54B5">
        <w:t xml:space="preserve"> njihova izpostavljenost pa je optimizirana</w:t>
      </w:r>
      <w:r w:rsidR="00DB645F">
        <w:t xml:space="preserve"> -</w:t>
      </w:r>
      <w:r w:rsidRPr="00BB54B5">
        <w:t xml:space="preserve"> </w:t>
      </w:r>
      <w:r w:rsidR="00DB645F" w:rsidRPr="00DB645F">
        <w:t>Uredba o mejnih dozah, referenčnih ravneh in radioaktivni kontaminaciji</w:t>
      </w:r>
      <w:r w:rsidR="00B13E45">
        <w:t xml:space="preserve"> </w:t>
      </w:r>
      <w:r w:rsidR="00DB645F" w:rsidRPr="00BB54B5">
        <w:sym w:font="Symbol" w:char="F05B"/>
      </w:r>
      <w:r w:rsidR="00DB645F">
        <w:t>1</w:t>
      </w:r>
      <w:r w:rsidR="00DA3E0D">
        <w:t>6</w:t>
      </w:r>
      <w:r w:rsidRPr="00BB54B5">
        <w:sym w:font="Symbol" w:char="F05D"/>
      </w:r>
      <w:r w:rsidRPr="00BB54B5">
        <w:t>;</w:t>
      </w:r>
    </w:p>
    <w:p w14:paraId="7CD596C2" w14:textId="5E4303B7" w:rsidR="00930B28" w:rsidRPr="00BB54B5" w:rsidRDefault="00930B28" w:rsidP="00B87475">
      <w:pPr>
        <w:pStyle w:val="Odstavekseznama"/>
        <w:numPr>
          <w:ilvl w:val="0"/>
          <w:numId w:val="42"/>
        </w:numPr>
        <w:jc w:val="both"/>
      </w:pPr>
      <w:r w:rsidRPr="00BB54B5">
        <w:t>da se ocenjuje izpostavljenost izvajalcev zaščitnih ukrepov (radiološki nadzor), vključno z osebno dozimetrijo, kadar je to potrebno</w:t>
      </w:r>
      <w:r w:rsidR="00C44EE7">
        <w:t xml:space="preserve"> - </w:t>
      </w:r>
      <w:r w:rsidR="00C44EE7" w:rsidRPr="00C44EE7">
        <w:t>Pravilnik o posebnih zahtevah varstva pred sevanji in načinu ocene doz</w:t>
      </w:r>
      <w:r w:rsidRPr="00BB54B5">
        <w:t xml:space="preserve"> </w:t>
      </w:r>
      <w:r w:rsidRPr="00BB54B5">
        <w:sym w:font="Symbol" w:char="F05B"/>
      </w:r>
      <w:r w:rsidR="00C44EE7">
        <w:t>1</w:t>
      </w:r>
      <w:r w:rsidR="00DA3E0D">
        <w:t>7</w:t>
      </w:r>
      <w:r w:rsidRPr="00BB54B5">
        <w:sym w:font="Symbol" w:char="F05D"/>
      </w:r>
      <w:r w:rsidRPr="00BB54B5">
        <w:t>;</w:t>
      </w:r>
    </w:p>
    <w:p w14:paraId="52EE732A" w14:textId="1F50D71E" w:rsidR="00930B28" w:rsidRPr="00BB54B5" w:rsidRDefault="00930B28" w:rsidP="00B87475">
      <w:pPr>
        <w:pStyle w:val="Odstavekseznama"/>
        <w:numPr>
          <w:ilvl w:val="0"/>
          <w:numId w:val="42"/>
        </w:numPr>
        <w:jc w:val="both"/>
      </w:pPr>
      <w:r w:rsidRPr="00BB54B5">
        <w:t xml:space="preserve">da so </w:t>
      </w:r>
      <w:r w:rsidRPr="004E09A0">
        <w:t xml:space="preserve">izvajalci zaščitnih </w:t>
      </w:r>
      <w:r w:rsidR="00017168">
        <w:t xml:space="preserve">in drugih </w:t>
      </w:r>
      <w:r w:rsidRPr="004E09A0">
        <w:t>ukrepov</w:t>
      </w:r>
      <w:r w:rsidRPr="00BB54B5">
        <w:t xml:space="preserve"> usposobljeni za dela, ki jih izvajajo, ter seznanjeni z ukrepi varstva pred sevanji in morebitnimi tveganji</w:t>
      </w:r>
      <w:r w:rsidR="005D147F">
        <w:t xml:space="preserve"> [1];</w:t>
      </w:r>
    </w:p>
    <w:p w14:paraId="3FD2D389" w14:textId="3728925C" w:rsidR="00930B28" w:rsidRPr="00BB54B5" w:rsidRDefault="00930B28" w:rsidP="00B87475">
      <w:pPr>
        <w:pStyle w:val="Odstavekseznama"/>
        <w:numPr>
          <w:ilvl w:val="0"/>
          <w:numId w:val="42"/>
        </w:numPr>
        <w:jc w:val="both"/>
      </w:pPr>
      <w:r w:rsidRPr="00BB54B5">
        <w:t xml:space="preserve">da izvajalci zaščitnih </w:t>
      </w:r>
      <w:r w:rsidR="00017168">
        <w:t xml:space="preserve">in drugih </w:t>
      </w:r>
      <w:r w:rsidRPr="00BB54B5">
        <w:t>ukrepov uporabljajo ustrezno osebno varovalno opremo, kadar je ta potrebna;</w:t>
      </w:r>
    </w:p>
    <w:p w14:paraId="64DF8155" w14:textId="01A8EBA9" w:rsidR="00487AEB" w:rsidRPr="00BB54B5" w:rsidRDefault="00930B28" w:rsidP="00B87475">
      <w:pPr>
        <w:pStyle w:val="Odstavekseznama"/>
        <w:numPr>
          <w:ilvl w:val="0"/>
          <w:numId w:val="42"/>
        </w:numPr>
        <w:jc w:val="both"/>
      </w:pPr>
      <w:r w:rsidRPr="00BB54B5">
        <w:t>da se po potrebi izvede osebna dekontaminacija</w:t>
      </w:r>
      <w:r w:rsidR="006D6EB8">
        <w:rPr>
          <w:rStyle w:val="Sprotnaopomba-sklic"/>
        </w:rPr>
        <w:footnoteReference w:id="18"/>
      </w:r>
      <w:r w:rsidRPr="00BB54B5">
        <w:t xml:space="preserve"> vključno z opremo, ki jo izvajalci zaščitnih </w:t>
      </w:r>
      <w:r w:rsidR="00017168">
        <w:t xml:space="preserve">in drugih </w:t>
      </w:r>
      <w:r w:rsidRPr="00BB54B5">
        <w:t>ukrepov uporabljajo;</w:t>
      </w:r>
    </w:p>
    <w:p w14:paraId="48EFDAE8" w14:textId="2CB09E5C" w:rsidR="00930B28" w:rsidRPr="00BB54B5" w:rsidRDefault="00930B28" w:rsidP="00B87475">
      <w:pPr>
        <w:pStyle w:val="Odstavekseznama"/>
        <w:numPr>
          <w:ilvl w:val="0"/>
          <w:numId w:val="42"/>
        </w:numPr>
        <w:jc w:val="both"/>
      </w:pPr>
      <w:r w:rsidRPr="005C25B1">
        <w:t xml:space="preserve">da izvajalci zaščitnih </w:t>
      </w:r>
      <w:r w:rsidR="00017168">
        <w:t xml:space="preserve">in drugih </w:t>
      </w:r>
      <w:r w:rsidRPr="005C25B1">
        <w:t>ukrepov izpolnjujejo zdravstvene zahteve za svoje delovno mesto</w:t>
      </w:r>
      <w:r w:rsidR="00D20EAD">
        <w:t xml:space="preserve"> - </w:t>
      </w:r>
      <w:r w:rsidR="00D20EAD" w:rsidRPr="00D20EAD">
        <w:t>Pravilnik o izvajanju zdravstvenega nadzora izpostavljenih delavcev</w:t>
      </w:r>
      <w:r w:rsidRPr="005C25B1">
        <w:t xml:space="preserve"> </w:t>
      </w:r>
      <w:r w:rsidRPr="00BB54B5">
        <w:sym w:font="Symbol" w:char="F05B"/>
      </w:r>
      <w:r w:rsidR="00D20EAD">
        <w:t>1</w:t>
      </w:r>
      <w:r w:rsidR="00DA3E0D">
        <w:t>9</w:t>
      </w:r>
      <w:r w:rsidRPr="00BB54B5">
        <w:sym w:font="Symbol" w:char="F05D"/>
      </w:r>
      <w:r w:rsidRPr="00BB54B5">
        <w:t>;</w:t>
      </w:r>
    </w:p>
    <w:p w14:paraId="0963FA77" w14:textId="0F4B3CE6" w:rsidR="00930B28" w:rsidRPr="00BB54B5" w:rsidRDefault="00930B28" w:rsidP="00B87475">
      <w:pPr>
        <w:pStyle w:val="Odstavekseznama"/>
        <w:numPr>
          <w:ilvl w:val="0"/>
          <w:numId w:val="42"/>
        </w:numPr>
        <w:jc w:val="both"/>
      </w:pPr>
      <w:r w:rsidRPr="00BB54B5">
        <w:t xml:space="preserve">če je verjetno, da je izvajalec zaščitnih </w:t>
      </w:r>
      <w:r w:rsidR="00017168">
        <w:t xml:space="preserve">in drugih </w:t>
      </w:r>
      <w:r w:rsidRPr="00BB54B5">
        <w:t xml:space="preserve">ukrepov prejel efektivno dozo sevanja </w:t>
      </w:r>
      <w:r w:rsidRPr="004E09A0">
        <w:t>večjo kot 20 mSv,</w:t>
      </w:r>
      <w:r w:rsidRPr="00BB54B5">
        <w:t xml:space="preserve"> je po končani intervenciji izvajalca treba napotiti na izredni zdravstveni pregled k pooblaščenemu </w:t>
      </w:r>
      <w:r w:rsidR="006C0280">
        <w:t>izvajalcu zdravstvenega nadzora izpostavljenih delavcev</w:t>
      </w:r>
      <w:r w:rsidRPr="00BB54B5">
        <w:t>.</w:t>
      </w:r>
    </w:p>
    <w:p w14:paraId="36200AEA" w14:textId="77777777" w:rsidR="00B12F9C" w:rsidRDefault="00B12F9C" w:rsidP="0063197F">
      <w:pPr>
        <w:jc w:val="both"/>
      </w:pPr>
    </w:p>
    <w:p w14:paraId="0496E47E" w14:textId="5C71CA14" w:rsidR="001815FA" w:rsidRDefault="001815FA" w:rsidP="0063197F">
      <w:pPr>
        <w:jc w:val="both"/>
      </w:pPr>
      <w:bookmarkStart w:id="36" w:name="_Hlk147916216"/>
      <w:r>
        <w:lastRenderedPageBreak/>
        <w:t xml:space="preserve">Osebje, ki sodeluje pri širši intervenciji, pri kateri je verjetno, da bodo ekipe izpostavljene hitrostim doz, ki presegajo 0,01 mSv/h, Civilna zaščita opremi </w:t>
      </w:r>
      <w:r w:rsidRPr="00E85569">
        <w:t>z osebnimi pasivnimi dozimetri</w:t>
      </w:r>
      <w:r>
        <w:t>, č</w:t>
      </w:r>
      <w:r w:rsidRPr="00E85569">
        <w:t>e je možno tudi z osebnimi elektronskimi alarmnimi dozimetri</w:t>
      </w:r>
      <w:r>
        <w:t xml:space="preserve"> (gl</w:t>
      </w:r>
      <w:r w:rsidR="00B45605">
        <w:t>.</w:t>
      </w:r>
      <w:r>
        <w:t xml:space="preserve"> npr. </w:t>
      </w:r>
      <w:r w:rsidRPr="00E85569">
        <w:t xml:space="preserve">zagotovitev osebne zaščitne opreme za koncesionarje-vzdrževalce </w:t>
      </w:r>
      <w:r w:rsidR="00B45605">
        <w:t xml:space="preserve">cest </w:t>
      </w:r>
      <w:r w:rsidRPr="00E85569">
        <w:t>v primeru izrednega dogodka v NEK [28]</w:t>
      </w:r>
      <w:r>
        <w:t>)</w:t>
      </w:r>
      <w:r w:rsidRPr="00E85569">
        <w:t>.</w:t>
      </w:r>
    </w:p>
    <w:p w14:paraId="79921EAC" w14:textId="77777777" w:rsidR="001815FA" w:rsidRDefault="001815FA" w:rsidP="0063197F">
      <w:pPr>
        <w:jc w:val="both"/>
      </w:pPr>
    </w:p>
    <w:p w14:paraId="74BBB49D" w14:textId="0AD44BBB" w:rsidR="00B12F9C" w:rsidRDefault="00B12F9C" w:rsidP="0063197F">
      <w:pPr>
        <w:jc w:val="both"/>
      </w:pPr>
      <w:r>
        <w:t>Delavci, ki izvajajo ukrepe zaradi sanacije izrednega dogodka (ukrepe za odpravo posledic izrednega dogodka, ukrepe v zvezi z vzpostavitvijo prvotnega stanja ali opravila na prizadetem območju), so vključeni v sistem osebne dozimetrije, kot velja za poklicno izpostavljene delavce. V sistem jih vključi delodajalec pri enem od pooblaščenih dozimetričnih servisov [29].</w:t>
      </w:r>
      <w:r w:rsidR="001815FA">
        <w:t xml:space="preserve"> </w:t>
      </w:r>
    </w:p>
    <w:bookmarkEnd w:id="36"/>
    <w:p w14:paraId="71F73183" w14:textId="77777777" w:rsidR="00B12F9C" w:rsidRDefault="00B12F9C" w:rsidP="0063197F">
      <w:pPr>
        <w:jc w:val="both"/>
        <w:rPr>
          <w:highlight w:val="cyan"/>
        </w:rPr>
      </w:pPr>
    </w:p>
    <w:p w14:paraId="66DCEED4" w14:textId="52EF80F7" w:rsidR="00930B28" w:rsidRPr="0020319F" w:rsidRDefault="00930B28" w:rsidP="00A63910">
      <w:pPr>
        <w:jc w:val="both"/>
        <w:rPr>
          <w:rFonts w:cs="Arial"/>
        </w:rPr>
      </w:pPr>
      <w:r w:rsidRPr="0020319F">
        <w:rPr>
          <w:rFonts w:cs="Arial"/>
        </w:rPr>
        <w:t xml:space="preserve">Pri načrtovanju zaščitnih ukrepov je treba zagotoviti, da efektivne doze za posameznike ne presegajo referenčnih ravni iz </w:t>
      </w:r>
      <w:r w:rsidR="003A08BF">
        <w:rPr>
          <w:rFonts w:cs="Arial"/>
        </w:rPr>
        <w:t>t</w:t>
      </w:r>
      <w:r w:rsidRPr="0020319F">
        <w:rPr>
          <w:rFonts w:cs="Arial"/>
        </w:rPr>
        <w:t xml:space="preserve">abele </w:t>
      </w:r>
      <w:r w:rsidR="0020319F" w:rsidRPr="0020319F">
        <w:rPr>
          <w:rFonts w:cs="Arial"/>
        </w:rPr>
        <w:t>4</w:t>
      </w:r>
      <w:r w:rsidRPr="0020319F">
        <w:rPr>
          <w:rFonts w:cs="Arial"/>
        </w:rPr>
        <w:t>.</w:t>
      </w:r>
    </w:p>
    <w:p w14:paraId="44C333F3" w14:textId="25CA5F81" w:rsidR="003C57D7" w:rsidRDefault="003C57D7">
      <w:pPr>
        <w:spacing w:after="160" w:line="259" w:lineRule="auto"/>
        <w:rPr>
          <w:b/>
        </w:rPr>
      </w:pPr>
    </w:p>
    <w:p w14:paraId="5FBBF4B7" w14:textId="4EFC67E7" w:rsidR="002709ED" w:rsidRPr="0020319F" w:rsidRDefault="00195FB2" w:rsidP="0063553C">
      <w:pPr>
        <w:pStyle w:val="Napis"/>
        <w:keepNext/>
      </w:pPr>
      <w:bookmarkStart w:id="37" w:name="_Toc187325410"/>
      <w:r>
        <w:t xml:space="preserve">Tabela </w:t>
      </w:r>
      <w:r w:rsidR="00DB1822">
        <w:fldChar w:fldCharType="begin"/>
      </w:r>
      <w:r w:rsidR="00DB1822">
        <w:instrText xml:space="preserve"> SEQ Tabela \* ARABIC </w:instrText>
      </w:r>
      <w:r w:rsidR="00DB1822">
        <w:fldChar w:fldCharType="separate"/>
      </w:r>
      <w:r w:rsidR="00C1554F">
        <w:rPr>
          <w:noProof/>
        </w:rPr>
        <w:t>4</w:t>
      </w:r>
      <w:r w:rsidR="00DB1822">
        <w:rPr>
          <w:noProof/>
        </w:rPr>
        <w:fldChar w:fldCharType="end"/>
      </w:r>
      <w:r>
        <w:t>:</w:t>
      </w:r>
      <w:r w:rsidR="00863E69">
        <w:t xml:space="preserve"> </w:t>
      </w:r>
      <w:r w:rsidR="00930B28" w:rsidRPr="0020319F">
        <w:t xml:space="preserve">Referenčne ravni za efektivno dozo za </w:t>
      </w:r>
      <w:r w:rsidR="00A0176B">
        <w:t>izvajalce zaščitnih ukrepov</w:t>
      </w:r>
      <w:r w:rsidR="00930B28" w:rsidRPr="0020319F">
        <w:t xml:space="preserve"> </w:t>
      </w:r>
      <w:r w:rsidR="00930B28" w:rsidRPr="00DF3142">
        <w:t>[</w:t>
      </w:r>
      <w:r w:rsidR="0020319F" w:rsidRPr="0063553C">
        <w:t>1</w:t>
      </w:r>
      <w:r w:rsidR="00DA3E0D">
        <w:t>6</w:t>
      </w:r>
      <w:r w:rsidR="00930B28" w:rsidRPr="0063553C">
        <w:t>]</w:t>
      </w:r>
      <w:bookmarkEnd w:id="37"/>
    </w:p>
    <w:tbl>
      <w:tblPr>
        <w:tblStyle w:val="Tabelamrea"/>
        <w:tblW w:w="0" w:type="auto"/>
        <w:tblLook w:val="04A0" w:firstRow="1" w:lastRow="0" w:firstColumn="1" w:lastColumn="0" w:noHBand="0" w:noVBand="1"/>
      </w:tblPr>
      <w:tblGrid>
        <w:gridCol w:w="4531"/>
        <w:gridCol w:w="4531"/>
      </w:tblGrid>
      <w:tr w:rsidR="00930B28" w:rsidRPr="0020319F" w14:paraId="109994B4" w14:textId="77777777" w:rsidTr="00C80404">
        <w:tc>
          <w:tcPr>
            <w:tcW w:w="4531" w:type="dxa"/>
            <w:shd w:val="clear" w:color="auto" w:fill="9CC2E5" w:themeFill="accent1" w:themeFillTint="99"/>
            <w:vAlign w:val="center"/>
          </w:tcPr>
          <w:p w14:paraId="73F04472" w14:textId="757FFD1B" w:rsidR="00856E78" w:rsidRPr="006C02E1" w:rsidRDefault="00930B28" w:rsidP="00C80404">
            <w:pPr>
              <w:widowControl w:val="0"/>
              <w:jc w:val="center"/>
              <w:rPr>
                <w:rFonts w:asciiTheme="minorHAnsi" w:hAnsiTheme="minorHAnsi" w:cstheme="minorHAnsi"/>
                <w:b/>
                <w:bCs/>
                <w:sz w:val="22"/>
                <w:szCs w:val="22"/>
              </w:rPr>
            </w:pPr>
            <w:r w:rsidRPr="006C02E1">
              <w:rPr>
                <w:rFonts w:asciiTheme="minorHAnsi" w:hAnsiTheme="minorHAnsi" w:cstheme="minorHAnsi"/>
                <w:b/>
                <w:bCs/>
                <w:sz w:val="22"/>
                <w:szCs w:val="22"/>
              </w:rPr>
              <w:t xml:space="preserve">Vrsta </w:t>
            </w:r>
            <w:r w:rsidRPr="006C02E1">
              <w:rPr>
                <w:rFonts w:asciiTheme="minorHAnsi" w:hAnsiTheme="minorHAnsi" w:cstheme="minorHAnsi"/>
                <w:b/>
                <w:snapToGrid w:val="0"/>
                <w:sz w:val="22"/>
              </w:rPr>
              <w:t>ukrepa</w:t>
            </w:r>
          </w:p>
        </w:tc>
        <w:tc>
          <w:tcPr>
            <w:tcW w:w="4531" w:type="dxa"/>
            <w:shd w:val="clear" w:color="auto" w:fill="9CC2E5" w:themeFill="accent1" w:themeFillTint="99"/>
            <w:vAlign w:val="center"/>
          </w:tcPr>
          <w:p w14:paraId="637EC006" w14:textId="77777777" w:rsidR="00930B28" w:rsidRPr="006C02E1" w:rsidRDefault="00930B28" w:rsidP="008E7D27">
            <w:pPr>
              <w:jc w:val="center"/>
              <w:rPr>
                <w:rFonts w:asciiTheme="minorHAnsi" w:hAnsiTheme="minorHAnsi" w:cstheme="minorHAnsi"/>
                <w:b/>
                <w:bCs/>
                <w:sz w:val="22"/>
                <w:szCs w:val="22"/>
              </w:rPr>
            </w:pPr>
            <w:r w:rsidRPr="006C02E1">
              <w:rPr>
                <w:rFonts w:asciiTheme="minorHAnsi" w:hAnsiTheme="minorHAnsi" w:cstheme="minorHAnsi"/>
                <w:b/>
                <w:bCs/>
                <w:sz w:val="22"/>
                <w:szCs w:val="22"/>
              </w:rPr>
              <w:t>Referenčna raven</w:t>
            </w:r>
          </w:p>
        </w:tc>
      </w:tr>
      <w:tr w:rsidR="00930B28" w:rsidRPr="0020319F" w14:paraId="3A67B1B4" w14:textId="77777777" w:rsidTr="0063197F">
        <w:tc>
          <w:tcPr>
            <w:tcW w:w="4531" w:type="dxa"/>
            <w:vAlign w:val="center"/>
          </w:tcPr>
          <w:p w14:paraId="6EEA6DCB" w14:textId="77777777" w:rsidR="00930B28" w:rsidRPr="0020319F" w:rsidRDefault="00930B28" w:rsidP="0063197F">
            <w:r w:rsidRPr="0020319F">
              <w:t>‒ Reševanje življenj,</w:t>
            </w:r>
          </w:p>
          <w:p w14:paraId="3282EBA0" w14:textId="77777777" w:rsidR="00930B28" w:rsidRPr="0020319F" w:rsidRDefault="00930B28" w:rsidP="0063197F">
            <w:r w:rsidRPr="0020319F">
              <w:t>‒ preprečevanje taljenja reaktorske sredice,</w:t>
            </w:r>
          </w:p>
          <w:p w14:paraId="63961BBC" w14:textId="77777777" w:rsidR="00930B28" w:rsidRPr="0020319F" w:rsidRDefault="00930B28" w:rsidP="0063197F">
            <w:pPr>
              <w:rPr>
                <w:rFonts w:cstheme="minorHAnsi"/>
              </w:rPr>
            </w:pPr>
            <w:r w:rsidRPr="0020319F">
              <w:t>‒ preprečevanje velikega izpusta radioaktivnih snovi,</w:t>
            </w:r>
          </w:p>
        </w:tc>
        <w:tc>
          <w:tcPr>
            <w:tcW w:w="4531" w:type="dxa"/>
            <w:vAlign w:val="center"/>
          </w:tcPr>
          <w:p w14:paraId="10B2E77F" w14:textId="77777777" w:rsidR="00930B28" w:rsidRPr="0020319F" w:rsidRDefault="00930B28" w:rsidP="008E7D27">
            <w:pPr>
              <w:jc w:val="center"/>
              <w:rPr>
                <w:rFonts w:cstheme="minorHAnsi"/>
              </w:rPr>
            </w:pPr>
            <w:r w:rsidRPr="0020319F">
              <w:t>500 mSv</w:t>
            </w:r>
          </w:p>
        </w:tc>
      </w:tr>
      <w:tr w:rsidR="00930B28" w:rsidRPr="0020319F" w14:paraId="796B43E7" w14:textId="77777777" w:rsidTr="0063197F">
        <w:tc>
          <w:tcPr>
            <w:tcW w:w="4531" w:type="dxa"/>
            <w:vAlign w:val="center"/>
          </w:tcPr>
          <w:p w14:paraId="37191391" w14:textId="77777777" w:rsidR="00930B28" w:rsidRPr="0020319F" w:rsidRDefault="00930B28" w:rsidP="0063197F">
            <w:r w:rsidRPr="0020319F">
              <w:t>‒ preprečevanje resnih zdravstvenih poškodb,</w:t>
            </w:r>
          </w:p>
          <w:p w14:paraId="58107EF6" w14:textId="77777777" w:rsidR="00930B28" w:rsidRPr="0020319F" w:rsidRDefault="00930B28" w:rsidP="0063197F">
            <w:r w:rsidRPr="0020319F">
              <w:t>‒ varstvo pred veliko skupinsko dozo,</w:t>
            </w:r>
          </w:p>
          <w:p w14:paraId="0BE382AE" w14:textId="77777777" w:rsidR="00930B28" w:rsidRPr="0020319F" w:rsidRDefault="00930B28" w:rsidP="0063197F">
            <w:r w:rsidRPr="0020319F">
              <w:t>‒ preprečevanje velike škode,</w:t>
            </w:r>
          </w:p>
          <w:p w14:paraId="3219027C" w14:textId="77777777" w:rsidR="00930B28" w:rsidRPr="0020319F" w:rsidRDefault="00930B28" w:rsidP="0063197F">
            <w:r w:rsidRPr="0020319F">
              <w:t>‒ popravilo varnostnih sistemov jedrskega reaktorja,</w:t>
            </w:r>
          </w:p>
          <w:p w14:paraId="04812E82" w14:textId="77777777" w:rsidR="00930B28" w:rsidRPr="0020319F" w:rsidRDefault="00930B28" w:rsidP="0063197F">
            <w:pPr>
              <w:rPr>
                <w:rFonts w:cstheme="minorHAnsi"/>
              </w:rPr>
            </w:pPr>
            <w:r w:rsidRPr="0020319F">
              <w:t>‒ monitoring hitrosti doze,</w:t>
            </w:r>
          </w:p>
        </w:tc>
        <w:tc>
          <w:tcPr>
            <w:tcW w:w="4531" w:type="dxa"/>
            <w:vAlign w:val="center"/>
          </w:tcPr>
          <w:p w14:paraId="6AE1F46F" w14:textId="77777777" w:rsidR="00930B28" w:rsidRPr="0020319F" w:rsidRDefault="00930B28" w:rsidP="008E7D27">
            <w:pPr>
              <w:jc w:val="center"/>
              <w:rPr>
                <w:rFonts w:cstheme="minorHAnsi"/>
              </w:rPr>
            </w:pPr>
            <w:r w:rsidRPr="0020319F">
              <w:t>100 mSv</w:t>
            </w:r>
          </w:p>
        </w:tc>
      </w:tr>
      <w:tr w:rsidR="00930B28" w:rsidRPr="0020319F" w14:paraId="618A8E76" w14:textId="77777777" w:rsidTr="0063197F">
        <w:tc>
          <w:tcPr>
            <w:tcW w:w="4531" w:type="dxa"/>
            <w:vAlign w:val="center"/>
          </w:tcPr>
          <w:p w14:paraId="2318DF3E" w14:textId="77777777" w:rsidR="00930B28" w:rsidRPr="0020319F" w:rsidRDefault="00930B28" w:rsidP="009F2C55">
            <w:pPr>
              <w:ind w:left="164" w:hanging="164"/>
            </w:pPr>
            <w:r w:rsidRPr="0020319F">
              <w:t>‒ krajša opravila, povezana z vzpostavitvijo prvotnega stanja,</w:t>
            </w:r>
          </w:p>
          <w:p w14:paraId="0C391DC6" w14:textId="77777777" w:rsidR="00930B28" w:rsidRPr="0020319F" w:rsidRDefault="00930B28" w:rsidP="0063197F">
            <w:r w:rsidRPr="0020319F">
              <w:t>‒ izvajanje takojšnjih zaščitnih ukrepov,</w:t>
            </w:r>
          </w:p>
          <w:p w14:paraId="0637FD04" w14:textId="690E36BA" w:rsidR="00930B28" w:rsidRPr="0020319F" w:rsidRDefault="00930B28" w:rsidP="0063197F">
            <w:pPr>
              <w:rPr>
                <w:rFonts w:cstheme="minorHAnsi"/>
              </w:rPr>
            </w:pPr>
            <w:r w:rsidRPr="0020319F">
              <w:t>‒ vzorčenje v okolju,</w:t>
            </w:r>
          </w:p>
        </w:tc>
        <w:tc>
          <w:tcPr>
            <w:tcW w:w="4531" w:type="dxa"/>
            <w:vAlign w:val="center"/>
          </w:tcPr>
          <w:p w14:paraId="2CF22BE4" w14:textId="77777777" w:rsidR="00930B28" w:rsidRPr="0020319F" w:rsidRDefault="00930B28" w:rsidP="008E7D27">
            <w:pPr>
              <w:jc w:val="center"/>
              <w:rPr>
                <w:rFonts w:cstheme="minorHAnsi"/>
              </w:rPr>
            </w:pPr>
            <w:r w:rsidRPr="0020319F">
              <w:t>50 mSv</w:t>
            </w:r>
          </w:p>
        </w:tc>
      </w:tr>
      <w:tr w:rsidR="00930B28" w:rsidRPr="00966380" w14:paraId="1B1517CB" w14:textId="77777777" w:rsidTr="0063197F">
        <w:tc>
          <w:tcPr>
            <w:tcW w:w="4531" w:type="dxa"/>
            <w:vAlign w:val="center"/>
          </w:tcPr>
          <w:p w14:paraId="1B882D65" w14:textId="77777777" w:rsidR="00930B28" w:rsidRPr="0020319F" w:rsidRDefault="00930B28" w:rsidP="004C11FE">
            <w:pPr>
              <w:ind w:left="164" w:hanging="164"/>
            </w:pPr>
            <w:r w:rsidRPr="0020319F">
              <w:t>‒ daljša opravila, povezana z vzpostavitvijo prvotnega stanja,</w:t>
            </w:r>
          </w:p>
          <w:p w14:paraId="52423E14" w14:textId="77777777" w:rsidR="00930B28" w:rsidRPr="0020319F" w:rsidRDefault="00930B28" w:rsidP="0063197F">
            <w:r w:rsidRPr="0020319F">
              <w:t>‒ rutinsko delo pri intervencijah,</w:t>
            </w:r>
          </w:p>
          <w:p w14:paraId="52545C8E" w14:textId="77777777" w:rsidR="00930B28" w:rsidRPr="0020319F" w:rsidRDefault="00930B28" w:rsidP="004C11FE">
            <w:pPr>
              <w:ind w:left="164" w:hanging="164"/>
              <w:rPr>
                <w:rFonts w:cstheme="minorHAnsi"/>
              </w:rPr>
            </w:pPr>
            <w:r w:rsidRPr="0020319F">
              <w:t>‒ dela, ki niso neposredno povezana z izrednim dogodkom.</w:t>
            </w:r>
          </w:p>
        </w:tc>
        <w:tc>
          <w:tcPr>
            <w:tcW w:w="4531" w:type="dxa"/>
            <w:vAlign w:val="center"/>
          </w:tcPr>
          <w:p w14:paraId="096FA4E2" w14:textId="77777777" w:rsidR="00930B28" w:rsidRPr="00966380" w:rsidRDefault="00930B28" w:rsidP="008E7D27">
            <w:pPr>
              <w:jc w:val="center"/>
              <w:rPr>
                <w:rFonts w:cstheme="minorHAnsi"/>
              </w:rPr>
            </w:pPr>
            <w:r w:rsidRPr="0020319F">
              <w:t>20 mSv</w:t>
            </w:r>
          </w:p>
        </w:tc>
      </w:tr>
    </w:tbl>
    <w:p w14:paraId="60FD3631" w14:textId="77777777" w:rsidR="009D7A6F" w:rsidRPr="0063197F" w:rsidRDefault="009D7A6F" w:rsidP="004A0A61">
      <w:pPr>
        <w:rPr>
          <w:b/>
        </w:rPr>
      </w:pPr>
    </w:p>
    <w:p w14:paraId="6D14F22E" w14:textId="7199BCE7" w:rsidR="009872DD" w:rsidRDefault="009872DD" w:rsidP="00E3739B">
      <w:pPr>
        <w:pStyle w:val="Naslov2"/>
        <w:rPr>
          <w:b/>
        </w:rPr>
      </w:pPr>
      <w:bookmarkStart w:id="38" w:name="_Toc187325396"/>
      <w:r w:rsidRPr="0063197F">
        <w:rPr>
          <w:b/>
        </w:rPr>
        <w:t>Določitev izpostavljenosti</w:t>
      </w:r>
      <w:bookmarkEnd w:id="38"/>
    </w:p>
    <w:p w14:paraId="1586E62B" w14:textId="24F43539" w:rsidR="0069424A" w:rsidRDefault="0069424A" w:rsidP="009F767B">
      <w:pPr>
        <w:jc w:val="both"/>
        <w:rPr>
          <w:highlight w:val="magenta"/>
        </w:rPr>
      </w:pPr>
    </w:p>
    <w:p w14:paraId="65F931B5" w14:textId="04CF1E4E" w:rsidR="009F767B" w:rsidRPr="00EC227E" w:rsidRDefault="002B0068" w:rsidP="009F767B">
      <w:pPr>
        <w:jc w:val="both"/>
      </w:pPr>
      <w:r>
        <w:t xml:space="preserve">Stanje načrtovane ali obstoječe </w:t>
      </w:r>
      <w:r w:rsidR="009F767B" w:rsidRPr="00EC227E">
        <w:t>izpostavljenost</w:t>
      </w:r>
      <w:r>
        <w:t>i</w:t>
      </w:r>
      <w:r w:rsidR="009F767B" w:rsidRPr="00EC227E">
        <w:t xml:space="preserve"> se določi, ko so izpolnjeni vsi pr</w:t>
      </w:r>
      <w:r w:rsidR="009B7A3A">
        <w:t xml:space="preserve">vi </w:t>
      </w:r>
      <w:r w:rsidR="009F767B" w:rsidRPr="00EC227E">
        <w:t xml:space="preserve">pogoji in posebni pogoji za prehod. Da </w:t>
      </w:r>
      <w:r w:rsidR="0007580C">
        <w:t xml:space="preserve">se </w:t>
      </w:r>
      <w:r w:rsidR="009F767B" w:rsidRPr="00EC227E">
        <w:t>lahko razglasi konec izrednega dogodka in preide v stanje</w:t>
      </w:r>
      <w:r w:rsidR="007E2341">
        <w:t xml:space="preserve"> načrtovane</w:t>
      </w:r>
      <w:r w:rsidR="009F767B" w:rsidRPr="00EC227E">
        <w:t xml:space="preserve"> izpostavljenosti ali</w:t>
      </w:r>
      <w:r w:rsidR="009F767B">
        <w:t xml:space="preserve"> </w:t>
      </w:r>
      <w:r w:rsidR="009F767B" w:rsidRPr="00EC227E">
        <w:t xml:space="preserve">v stanje </w:t>
      </w:r>
      <w:r w:rsidR="000B3830">
        <w:t>obstoječe</w:t>
      </w:r>
      <w:r w:rsidR="009F767B" w:rsidRPr="00EC227E">
        <w:t xml:space="preserve"> izpostavljenosti, morajo biti izpolnjeni </w:t>
      </w:r>
      <w:r w:rsidR="00DA3772">
        <w:t xml:space="preserve">vsi </w:t>
      </w:r>
      <w:r w:rsidR="009F767B" w:rsidRPr="00EC227E">
        <w:t>pr</w:t>
      </w:r>
      <w:r w:rsidR="009B7A3A">
        <w:t xml:space="preserve">vi </w:t>
      </w:r>
      <w:r w:rsidR="009F767B" w:rsidRPr="00EC227E">
        <w:t xml:space="preserve">pogoji, </w:t>
      </w:r>
      <w:r w:rsidR="00A04DEF" w:rsidRPr="00EC227E">
        <w:t>d</w:t>
      </w:r>
      <w:r w:rsidR="00A04DEF">
        <w:t>oločeni</w:t>
      </w:r>
      <w:r w:rsidR="00A04DEF" w:rsidRPr="00EC227E">
        <w:t xml:space="preserve"> </w:t>
      </w:r>
      <w:r w:rsidR="009F767B" w:rsidRPr="00EC227E">
        <w:t>v tabel</w:t>
      </w:r>
      <w:r w:rsidR="00A14E55">
        <w:t>ah</w:t>
      </w:r>
      <w:r w:rsidR="009F767B" w:rsidRPr="00EC227E">
        <w:t xml:space="preserve"> 1, 2 in 3.</w:t>
      </w:r>
    </w:p>
    <w:p w14:paraId="23F4D342" w14:textId="77777777" w:rsidR="009F767B" w:rsidRDefault="009F767B" w:rsidP="009F767B">
      <w:pPr>
        <w:rPr>
          <w:highlight w:val="green"/>
          <w:lang w:eastAsia="sl-SI"/>
        </w:rPr>
      </w:pPr>
    </w:p>
    <w:p w14:paraId="0259510A" w14:textId="2D66594A" w:rsidR="009F767B" w:rsidRPr="00CD63CD" w:rsidRDefault="009F767B" w:rsidP="009F767B">
      <w:pPr>
        <w:jc w:val="both"/>
        <w:rPr>
          <w:lang w:eastAsia="sl-SI"/>
        </w:rPr>
      </w:pPr>
      <w:r w:rsidRPr="004E09A0">
        <w:t xml:space="preserve">Podrobno je treba določiti radiološko situacijo, </w:t>
      </w:r>
      <w:r w:rsidR="00A04DEF">
        <w:t>prepoznati</w:t>
      </w:r>
      <w:r w:rsidR="00D715DD">
        <w:t xml:space="preserve"> </w:t>
      </w:r>
      <w:r w:rsidRPr="004E09A0">
        <w:t xml:space="preserve">poti izpostavljenosti in oceniti prejete </w:t>
      </w:r>
      <w:r w:rsidR="00247495" w:rsidRPr="004E09A0">
        <w:t xml:space="preserve">doze. </w:t>
      </w:r>
      <w:r w:rsidRPr="004E09A0">
        <w:t>Opredelitev stanja izpostavljenosti je treba opraviti v prehodni fazi, da se po potrebi prilagodi izvajanje zaščitne strategije na podlagi dejanskih okoliščin, vključno s prilagoditvijo ali odpravo zaščitnih ukrepov, opredelitvijo ukrepov potrebnih za zaščito</w:t>
      </w:r>
      <w:r w:rsidR="002B2DB4" w:rsidRPr="004E09A0">
        <w:t xml:space="preserve"> izvajalcev zaščitnih ukrepov</w:t>
      </w:r>
      <w:r w:rsidRPr="004E09A0">
        <w:t>, opredeliti posameznike, ki jih bomo registrirali in ki potrebujejo dolgoročn</w:t>
      </w:r>
      <w:r w:rsidR="007A5CDE">
        <w:t>i</w:t>
      </w:r>
      <w:r w:rsidRPr="004E09A0">
        <w:t xml:space="preserve"> </w:t>
      </w:r>
      <w:r w:rsidR="007A5CDE">
        <w:t>zdravstveni nadzor</w:t>
      </w:r>
      <w:r w:rsidRPr="004E09A0">
        <w:t xml:space="preserve"> itd.</w:t>
      </w:r>
    </w:p>
    <w:p w14:paraId="378699BE" w14:textId="77777777" w:rsidR="009F767B" w:rsidRDefault="009F767B" w:rsidP="009F767B">
      <w:pPr>
        <w:rPr>
          <w:highlight w:val="green"/>
          <w:lang w:eastAsia="sl-SI"/>
        </w:rPr>
      </w:pPr>
    </w:p>
    <w:p w14:paraId="5CA221ED" w14:textId="2ED0F2B9" w:rsidR="004148F0" w:rsidRDefault="009F767B" w:rsidP="004148F0">
      <w:pPr>
        <w:jc w:val="both"/>
        <w:rPr>
          <w:lang w:eastAsia="sl-SI"/>
        </w:rPr>
      </w:pPr>
      <w:r w:rsidRPr="00D466CD">
        <w:rPr>
          <w:lang w:eastAsia="sl-SI"/>
        </w:rPr>
        <w:t xml:space="preserve">Izredni dogodki, ki imajo za posledico dolgotrajno izpostavljenost zaradi ostankov radioaktivnih snovi v okolju, dolgoročno zahtevajo nadaljnje spremljanje stanja </w:t>
      </w:r>
      <w:r w:rsidR="007A5CDE">
        <w:rPr>
          <w:lang w:eastAsia="sl-SI"/>
        </w:rPr>
        <w:t xml:space="preserve">obstoječe </w:t>
      </w:r>
      <w:r w:rsidRPr="00D466CD">
        <w:rPr>
          <w:lang w:eastAsia="sl-SI"/>
        </w:rPr>
        <w:t>izpostavljenosti</w:t>
      </w:r>
      <w:r w:rsidR="005874B7">
        <w:rPr>
          <w:lang w:eastAsia="sl-SI"/>
        </w:rPr>
        <w:t xml:space="preserve"> </w:t>
      </w:r>
      <w:r w:rsidR="001C7D0F">
        <w:rPr>
          <w:lang w:eastAsia="sl-SI"/>
        </w:rPr>
        <w:t xml:space="preserve">- </w:t>
      </w:r>
      <w:r w:rsidR="00247495">
        <w:rPr>
          <w:lang w:eastAsia="sl-SI"/>
        </w:rPr>
        <w:t>ogrožen</w:t>
      </w:r>
      <w:r w:rsidR="005874B7">
        <w:rPr>
          <w:lang w:eastAsia="sl-SI"/>
        </w:rPr>
        <w:t>ega</w:t>
      </w:r>
      <w:r w:rsidR="00247495">
        <w:rPr>
          <w:lang w:eastAsia="sl-SI"/>
        </w:rPr>
        <w:t xml:space="preserve"> območj</w:t>
      </w:r>
      <w:r w:rsidR="005874B7">
        <w:rPr>
          <w:lang w:eastAsia="sl-SI"/>
        </w:rPr>
        <w:t>a.</w:t>
      </w:r>
      <w:r w:rsidR="00247495">
        <w:rPr>
          <w:lang w:eastAsia="sl-SI"/>
        </w:rPr>
        <w:t xml:space="preserve"> </w:t>
      </w:r>
      <w:r w:rsidRPr="00D466CD">
        <w:rPr>
          <w:lang w:eastAsia="sl-SI"/>
        </w:rPr>
        <w:t xml:space="preserve">V prehodni fazi je </w:t>
      </w:r>
      <w:r w:rsidR="001C7D0F">
        <w:rPr>
          <w:lang w:eastAsia="sl-SI"/>
        </w:rPr>
        <w:t xml:space="preserve">zato potrebno </w:t>
      </w:r>
      <w:r w:rsidRPr="00D466CD">
        <w:rPr>
          <w:lang w:eastAsia="sl-SI"/>
        </w:rPr>
        <w:t xml:space="preserve">začeti </w:t>
      </w:r>
      <w:r w:rsidR="001C7D0F">
        <w:rPr>
          <w:lang w:eastAsia="sl-SI"/>
        </w:rPr>
        <w:t xml:space="preserve">s </w:t>
      </w:r>
      <w:r w:rsidRPr="00D466CD">
        <w:rPr>
          <w:lang w:eastAsia="sl-SI"/>
        </w:rPr>
        <w:t xml:space="preserve">pripravo </w:t>
      </w:r>
      <w:r w:rsidRPr="00DA773B">
        <w:rPr>
          <w:b/>
          <w:bCs/>
          <w:lang w:eastAsia="sl-SI"/>
        </w:rPr>
        <w:t>dolgoročne</w:t>
      </w:r>
      <w:r w:rsidR="005874B7" w:rsidRPr="00DA773B">
        <w:rPr>
          <w:b/>
          <w:bCs/>
          <w:lang w:eastAsia="sl-SI"/>
        </w:rPr>
        <w:t>ga</w:t>
      </w:r>
      <w:r w:rsidRPr="00DA773B">
        <w:rPr>
          <w:b/>
          <w:bCs/>
          <w:lang w:eastAsia="sl-SI"/>
        </w:rPr>
        <w:t xml:space="preserve"> </w:t>
      </w:r>
      <w:r w:rsidR="001C7D0F" w:rsidRPr="00DA773B">
        <w:rPr>
          <w:b/>
          <w:bCs/>
          <w:lang w:eastAsia="sl-SI"/>
        </w:rPr>
        <w:t xml:space="preserve">načrta </w:t>
      </w:r>
      <w:r w:rsidRPr="00DA773B">
        <w:rPr>
          <w:b/>
          <w:bCs/>
          <w:lang w:eastAsia="sl-SI"/>
        </w:rPr>
        <w:t>spremljanja</w:t>
      </w:r>
      <w:r w:rsidRPr="00D466CD">
        <w:rPr>
          <w:lang w:eastAsia="sl-SI"/>
        </w:rPr>
        <w:t>, ki se mora razviti</w:t>
      </w:r>
      <w:r w:rsidR="001C7D0F">
        <w:rPr>
          <w:lang w:eastAsia="sl-SI"/>
        </w:rPr>
        <w:t xml:space="preserve"> </w:t>
      </w:r>
      <w:r w:rsidRPr="00D466CD">
        <w:rPr>
          <w:lang w:eastAsia="sl-SI"/>
        </w:rPr>
        <w:t>na podlagi ugotovljenih nevarnosti in možnih posledic, ocenjenih v fazi pripravljenosti</w:t>
      </w:r>
      <w:r w:rsidR="001C7D0F">
        <w:rPr>
          <w:lang w:eastAsia="sl-SI"/>
        </w:rPr>
        <w:t xml:space="preserve"> in </w:t>
      </w:r>
      <w:r w:rsidRPr="00D466CD">
        <w:rPr>
          <w:lang w:eastAsia="sl-SI"/>
        </w:rPr>
        <w:t>ob upoštevanju razpoložljivih virov.</w:t>
      </w:r>
      <w:r w:rsidR="00FE3658">
        <w:rPr>
          <w:lang w:eastAsia="sl-SI"/>
        </w:rPr>
        <w:t xml:space="preserve"> </w:t>
      </w:r>
      <w:r w:rsidR="00A0331D">
        <w:t xml:space="preserve">Državne organe, ki so odgovorni za pripravo dolgoročnega </w:t>
      </w:r>
      <w:r w:rsidR="007A5CDE">
        <w:lastRenderedPageBreak/>
        <w:t xml:space="preserve">programa monitoringa radioaktivnosti v okolju, skupaj </w:t>
      </w:r>
      <w:r w:rsidR="008846B0">
        <w:t>z režimom celovite sanacije po predpisih na področju varstva okolja [1]</w:t>
      </w:r>
      <w:r w:rsidR="00E26730">
        <w:t>,</w:t>
      </w:r>
      <w:r w:rsidR="00A0331D">
        <w:t xml:space="preserve"> </w:t>
      </w:r>
      <w:r w:rsidR="007A5CDE">
        <w:t>smo opredelili v tabeli 3</w:t>
      </w:r>
      <w:r w:rsidR="00E13E0D">
        <w:t xml:space="preserve"> (</w:t>
      </w:r>
      <w:r w:rsidR="007A5CDE">
        <w:t xml:space="preserve">gl. merili za prehod v stanje obstoječe izpostavljenosti </w:t>
      </w:r>
      <w:r w:rsidR="007A5CDE" w:rsidRPr="002C0182">
        <w:rPr>
          <w:i/>
          <w:iCs/>
        </w:rPr>
        <w:t>(6) dolgoročni monitoring</w:t>
      </w:r>
      <w:r w:rsidR="007A5CDE">
        <w:rPr>
          <w:i/>
          <w:iCs/>
        </w:rPr>
        <w:t xml:space="preserve"> radioaktivnosti</w:t>
      </w:r>
      <w:r w:rsidR="007A5CDE">
        <w:t xml:space="preserve"> in </w:t>
      </w:r>
      <w:r w:rsidR="007A5CDE" w:rsidRPr="002C0182">
        <w:rPr>
          <w:i/>
          <w:iCs/>
        </w:rPr>
        <w:t>(10) sanacija</w:t>
      </w:r>
      <w:r w:rsidR="007A5CDE">
        <w:t>)</w:t>
      </w:r>
      <w:r w:rsidR="00A0331D">
        <w:t xml:space="preserve">. </w:t>
      </w:r>
      <w:r w:rsidR="001C7D0F">
        <w:rPr>
          <w:lang w:eastAsia="sl-SI"/>
        </w:rPr>
        <w:t xml:space="preserve">V </w:t>
      </w:r>
      <w:r w:rsidR="007A5CDE">
        <w:rPr>
          <w:lang w:eastAsia="sl-SI"/>
        </w:rPr>
        <w:t>dolgoročnem načrtu spremljanja</w:t>
      </w:r>
      <w:r w:rsidR="001C7D0F">
        <w:rPr>
          <w:lang w:eastAsia="sl-SI"/>
        </w:rPr>
        <w:t xml:space="preserve"> </w:t>
      </w:r>
      <w:r w:rsidR="007A5CDE">
        <w:rPr>
          <w:lang w:eastAsia="sl-SI"/>
        </w:rPr>
        <w:t xml:space="preserve">stanja </w:t>
      </w:r>
      <w:r w:rsidR="001C7D0F">
        <w:rPr>
          <w:lang w:eastAsia="sl-SI"/>
        </w:rPr>
        <w:t>je</w:t>
      </w:r>
      <w:r w:rsidR="00977499">
        <w:rPr>
          <w:lang w:eastAsia="sl-SI"/>
        </w:rPr>
        <w:t xml:space="preserve"> potrebno </w:t>
      </w:r>
      <w:r w:rsidR="001C7D0F">
        <w:rPr>
          <w:lang w:eastAsia="sl-SI"/>
        </w:rPr>
        <w:t xml:space="preserve">določiti </w:t>
      </w:r>
      <w:r w:rsidRPr="00D466CD">
        <w:rPr>
          <w:lang w:eastAsia="sl-SI"/>
        </w:rPr>
        <w:t>prednostne naloge za različne faze izrednih razmer</w:t>
      </w:r>
      <w:r w:rsidR="001C7D0F">
        <w:rPr>
          <w:lang w:eastAsia="sl-SI"/>
        </w:rPr>
        <w:t xml:space="preserve"> in p</w:t>
      </w:r>
      <w:r w:rsidR="008A76A9">
        <w:rPr>
          <w:lang w:eastAsia="sl-SI"/>
        </w:rPr>
        <w:t xml:space="preserve">ripraviti </w:t>
      </w:r>
      <w:r w:rsidRPr="00D466CD">
        <w:rPr>
          <w:lang w:eastAsia="sl-SI"/>
        </w:rPr>
        <w:t xml:space="preserve">oceno </w:t>
      </w:r>
      <w:r w:rsidR="008F191D">
        <w:rPr>
          <w:lang w:eastAsia="sl-SI"/>
        </w:rPr>
        <w:t xml:space="preserve">doze </w:t>
      </w:r>
      <w:r w:rsidRPr="00D466CD">
        <w:rPr>
          <w:lang w:eastAsia="sl-SI"/>
        </w:rPr>
        <w:t>za prizadeto prebivalstvo</w:t>
      </w:r>
      <w:r w:rsidR="001C7D0F">
        <w:rPr>
          <w:lang w:eastAsia="sl-SI"/>
        </w:rPr>
        <w:t xml:space="preserve">. </w:t>
      </w:r>
      <w:r w:rsidR="004148F0">
        <w:rPr>
          <w:lang w:eastAsia="sl-SI"/>
        </w:rPr>
        <w:t>V načrtu mora Vlada RS predvideti tudi spremljanje ob izrednem dogodku izpostavljenega prebivalstva, ki se vodi v registru prebivalstva</w:t>
      </w:r>
      <w:r w:rsidR="004148F0" w:rsidRPr="00C73408">
        <w:rPr>
          <w:lang w:eastAsia="sl-SI"/>
        </w:rPr>
        <w:t>.</w:t>
      </w:r>
      <w:r w:rsidR="004148F0">
        <w:rPr>
          <w:lang w:eastAsia="sl-SI"/>
        </w:rPr>
        <w:t xml:space="preserve"> V načrtu mora za namene registra določiti tudi odgovorne organizacije in/ali državne organe, ki bodo dopolnjevale osnovne </w:t>
      </w:r>
      <w:r w:rsidR="004148F0" w:rsidRPr="00C73408">
        <w:rPr>
          <w:lang w:eastAsia="sl-SI"/>
        </w:rPr>
        <w:t xml:space="preserve">informacije </w:t>
      </w:r>
      <w:r w:rsidR="004148F0">
        <w:rPr>
          <w:lang w:eastAsia="sl-SI"/>
        </w:rPr>
        <w:t>o ob izrednem dogodku prizadetih osebah, kot so:</w:t>
      </w:r>
    </w:p>
    <w:p w14:paraId="52FC67D3" w14:textId="265E8E0E" w:rsidR="004148F0" w:rsidRDefault="004148F0" w:rsidP="00B87475">
      <w:pPr>
        <w:pStyle w:val="Odstavekseznama"/>
        <w:numPr>
          <w:ilvl w:val="0"/>
          <w:numId w:val="43"/>
        </w:numPr>
        <w:jc w:val="both"/>
        <w:rPr>
          <w:lang w:eastAsia="sl-SI"/>
        </w:rPr>
      </w:pPr>
      <w:r>
        <w:rPr>
          <w:lang w:eastAsia="sl-SI"/>
        </w:rPr>
        <w:t>njihovi kontaktni podatki</w:t>
      </w:r>
      <w:r w:rsidR="00633854">
        <w:rPr>
          <w:lang w:eastAsia="sl-SI"/>
        </w:rPr>
        <w:t>;</w:t>
      </w:r>
    </w:p>
    <w:p w14:paraId="3827E49E" w14:textId="77777777" w:rsidR="004148F0" w:rsidRDefault="004148F0" w:rsidP="00B87475">
      <w:pPr>
        <w:pStyle w:val="Odstavekseznama"/>
        <w:numPr>
          <w:ilvl w:val="0"/>
          <w:numId w:val="43"/>
        </w:numPr>
        <w:jc w:val="both"/>
        <w:rPr>
          <w:lang w:eastAsia="sl-SI"/>
        </w:rPr>
      </w:pPr>
      <w:r w:rsidRPr="00C73408">
        <w:rPr>
          <w:lang w:eastAsia="sl-SI"/>
        </w:rPr>
        <w:t>informacije o okoliščinah, v katerih je prišlo do izpostavljenosti med izrednim dogodkom (npr. lokacija v času dogodka, trajanje izpostavljenosti, izvedene dejavnosti)</w:t>
      </w:r>
      <w:r>
        <w:rPr>
          <w:lang w:eastAsia="sl-SI"/>
        </w:rPr>
        <w:t xml:space="preserve"> ter</w:t>
      </w:r>
    </w:p>
    <w:p w14:paraId="6D7A4881" w14:textId="77777777" w:rsidR="004148F0" w:rsidRDefault="004148F0" w:rsidP="00B87475">
      <w:pPr>
        <w:pStyle w:val="Odstavekseznama"/>
        <w:numPr>
          <w:ilvl w:val="0"/>
          <w:numId w:val="43"/>
        </w:numPr>
        <w:spacing w:after="120"/>
        <w:ind w:left="1077" w:hanging="357"/>
        <w:jc w:val="both"/>
        <w:rPr>
          <w:lang w:eastAsia="sl-SI"/>
        </w:rPr>
      </w:pPr>
      <w:r w:rsidRPr="00C73408">
        <w:rPr>
          <w:lang w:eastAsia="sl-SI"/>
        </w:rPr>
        <w:t xml:space="preserve">vse ustrezne zdravstvene anamneze (npr. predhodne bolezni, družinska anamneza, zgodovina delovnega mesta, navade). </w:t>
      </w:r>
    </w:p>
    <w:p w14:paraId="41C4CED7" w14:textId="2BBA3E28" w:rsidR="009F767B" w:rsidRDefault="001C7D0F" w:rsidP="009F767B">
      <w:pPr>
        <w:jc w:val="both"/>
        <w:rPr>
          <w:lang w:eastAsia="sl-SI"/>
        </w:rPr>
      </w:pPr>
      <w:r>
        <w:rPr>
          <w:lang w:eastAsia="sl-SI"/>
        </w:rPr>
        <w:t xml:space="preserve">Pri pripravi ocene doze </w:t>
      </w:r>
      <w:r w:rsidR="004D4E3B">
        <w:rPr>
          <w:lang w:eastAsia="sl-SI"/>
        </w:rPr>
        <w:t>se je treba</w:t>
      </w:r>
      <w:r w:rsidR="009F767B" w:rsidRPr="00D466CD">
        <w:rPr>
          <w:lang w:eastAsia="sl-SI"/>
        </w:rPr>
        <w:t xml:space="preserve"> osredotočiti na zunanjo izpostavljenost radionuklidom, odloženi</w:t>
      </w:r>
      <w:r w:rsidR="00A14E55">
        <w:rPr>
          <w:lang w:eastAsia="sl-SI"/>
        </w:rPr>
        <w:t>m</w:t>
      </w:r>
      <w:r w:rsidR="009F767B" w:rsidRPr="00D466CD">
        <w:rPr>
          <w:lang w:eastAsia="sl-SI"/>
        </w:rPr>
        <w:t xml:space="preserve"> na tla</w:t>
      </w:r>
      <w:r w:rsidR="00E26730">
        <w:rPr>
          <w:lang w:eastAsia="sl-SI"/>
        </w:rPr>
        <w:t>,</w:t>
      </w:r>
      <w:r w:rsidR="009F767B" w:rsidRPr="00D466CD">
        <w:rPr>
          <w:lang w:eastAsia="sl-SI"/>
        </w:rPr>
        <w:t xml:space="preserve"> notranjo izpostavljenost zaradi zaužitja radionuklidov (preko hrane, mleka in pitne vode) in vdihavanja.</w:t>
      </w:r>
    </w:p>
    <w:p w14:paraId="2684BA87" w14:textId="77777777" w:rsidR="00955A60" w:rsidRPr="00955A60" w:rsidRDefault="00955A60" w:rsidP="0063197F"/>
    <w:p w14:paraId="4CF482FE" w14:textId="77777777" w:rsidR="009872DD" w:rsidRDefault="009872DD" w:rsidP="00E3739B">
      <w:pPr>
        <w:pStyle w:val="Naslov2"/>
        <w:rPr>
          <w:b/>
        </w:rPr>
      </w:pPr>
      <w:bookmarkStart w:id="39" w:name="_Toc187325397"/>
      <w:r w:rsidRPr="0063197F">
        <w:rPr>
          <w:b/>
        </w:rPr>
        <w:t>Zdravstveni nadzor in nudenje psihološke in socialne podpore</w:t>
      </w:r>
      <w:bookmarkEnd w:id="39"/>
    </w:p>
    <w:p w14:paraId="5B521BB8" w14:textId="7C216794" w:rsidR="00FB7014" w:rsidRDefault="00FB7014" w:rsidP="00FB7014"/>
    <w:p w14:paraId="272E7C61" w14:textId="336AAE41" w:rsidR="009F767B" w:rsidRPr="006A7B81" w:rsidRDefault="009F767B" w:rsidP="009F767B">
      <w:pPr>
        <w:jc w:val="both"/>
      </w:pPr>
      <w:r w:rsidRPr="006A7B81">
        <w:t xml:space="preserve">Tako za prebivalstvo kot </w:t>
      </w:r>
      <w:r w:rsidR="00F928CF">
        <w:t xml:space="preserve">za </w:t>
      </w:r>
      <w:r w:rsidR="002B2DB4">
        <w:t>izvajalce zaščitnih ukrepov</w:t>
      </w:r>
      <w:r w:rsidRPr="006A7B81">
        <w:t xml:space="preserve"> mora biti zagotovljen zdravstveni nadzor in nudenje psihološke in socialne podpore. Dogodki, s katerimi se srečujejo ljudje med jedrsko ali radiološko nesrečo, predstavljajo za ljudi veliko travmatično izkušnjo, zato je potrebno za njih poskrbeti in jim zagotoviti primerno psihološko in socialno podporo.</w:t>
      </w:r>
    </w:p>
    <w:p w14:paraId="3D6652AE" w14:textId="77777777" w:rsidR="009F767B" w:rsidRDefault="009F767B" w:rsidP="009F767B">
      <w:pPr>
        <w:jc w:val="both"/>
      </w:pPr>
    </w:p>
    <w:p w14:paraId="165B85AC" w14:textId="1B0D4F24" w:rsidR="00EA1F26" w:rsidRDefault="009F767B" w:rsidP="00EA1F26">
      <w:pPr>
        <w:jc w:val="both"/>
        <w:rPr>
          <w:lang w:eastAsia="sl-SI"/>
        </w:rPr>
      </w:pPr>
      <w:r w:rsidRPr="006A7B81">
        <w:t xml:space="preserve">Zaradi izpostavljenosti </w:t>
      </w:r>
      <w:r w:rsidR="008F191D">
        <w:t>ionizirajoč</w:t>
      </w:r>
      <w:r w:rsidR="00F14E3D">
        <w:t>e</w:t>
      </w:r>
      <w:r w:rsidR="008F191D">
        <w:t xml:space="preserve">mu </w:t>
      </w:r>
      <w:r w:rsidRPr="006A7B81">
        <w:t xml:space="preserve">sevanju je potrebno </w:t>
      </w:r>
      <w:r w:rsidR="00A63FAE">
        <w:rPr>
          <w:lang w:eastAsia="sl-SI"/>
        </w:rPr>
        <w:t>prepoznati</w:t>
      </w:r>
      <w:r w:rsidR="00A63FAE" w:rsidRPr="006A7B81">
        <w:rPr>
          <w:lang w:eastAsia="sl-SI"/>
        </w:rPr>
        <w:t xml:space="preserve"> </w:t>
      </w:r>
      <w:r w:rsidRPr="006A7B81">
        <w:rPr>
          <w:lang w:eastAsia="sl-SI"/>
        </w:rPr>
        <w:t>posameznike z možno kontaminacijo in posameznike, ki so bili izpostavljeni sevanju</w:t>
      </w:r>
      <w:r w:rsidR="00123177">
        <w:rPr>
          <w:lang w:eastAsia="sl-SI"/>
        </w:rPr>
        <w:t xml:space="preserve"> [17]</w:t>
      </w:r>
      <w:r w:rsidRPr="006A7B81">
        <w:rPr>
          <w:lang w:eastAsia="sl-SI"/>
        </w:rPr>
        <w:t xml:space="preserve"> in jim zagotoviti ustrezno zdravniško pomoč, vključno z dolgoročnim zdravniškim spremljanjem. </w:t>
      </w:r>
      <w:r w:rsidR="009F6826" w:rsidRPr="006A7B81">
        <w:rPr>
          <w:lang w:eastAsia="sl-SI"/>
        </w:rPr>
        <w:t>M</w:t>
      </w:r>
      <w:r w:rsidR="009F6826">
        <w:rPr>
          <w:lang w:eastAsia="sl-SI"/>
        </w:rPr>
        <w:t>inistrstvo</w:t>
      </w:r>
      <w:r w:rsidR="00A63FAE">
        <w:rPr>
          <w:lang w:eastAsia="sl-SI"/>
        </w:rPr>
        <w:t xml:space="preserve"> za zdravje</w:t>
      </w:r>
      <w:r w:rsidR="009F6826" w:rsidRPr="006A7B81">
        <w:rPr>
          <w:lang w:eastAsia="sl-SI"/>
        </w:rPr>
        <w:t xml:space="preserve"> </w:t>
      </w:r>
      <w:r w:rsidR="00EA1F26">
        <w:rPr>
          <w:lang w:eastAsia="sl-SI"/>
        </w:rPr>
        <w:t xml:space="preserve">mora pri tem </w:t>
      </w:r>
      <w:r w:rsidRPr="006A7B81">
        <w:rPr>
          <w:lang w:eastAsia="sl-SI"/>
        </w:rPr>
        <w:t>zagotovi</w:t>
      </w:r>
      <w:r w:rsidR="00EA1F26">
        <w:rPr>
          <w:lang w:eastAsia="sl-SI"/>
        </w:rPr>
        <w:t>ti:</w:t>
      </w:r>
    </w:p>
    <w:p w14:paraId="3ACF7482" w14:textId="11CBAC6F" w:rsidR="00EA1F26" w:rsidRDefault="009F767B" w:rsidP="00B87475">
      <w:pPr>
        <w:pStyle w:val="Odstavekseznama"/>
        <w:numPr>
          <w:ilvl w:val="0"/>
          <w:numId w:val="44"/>
        </w:numPr>
        <w:spacing w:after="120"/>
        <w:ind w:left="1077" w:hanging="357"/>
        <w:jc w:val="both"/>
        <w:rPr>
          <w:lang w:eastAsia="sl-SI"/>
        </w:rPr>
      </w:pPr>
      <w:r w:rsidRPr="006A7B81">
        <w:rPr>
          <w:lang w:eastAsia="sl-SI"/>
        </w:rPr>
        <w:t>medicinsko osebje, usposobljeno za klinično obvladovanje sevalnih poškodb</w:t>
      </w:r>
      <w:r w:rsidR="00EA1F26">
        <w:rPr>
          <w:lang w:eastAsia="sl-SI"/>
        </w:rPr>
        <w:t>;</w:t>
      </w:r>
    </w:p>
    <w:p w14:paraId="25083F88" w14:textId="4DA2CFDA" w:rsidR="00EA1F26" w:rsidRDefault="00EA1F26" w:rsidP="00B87475">
      <w:pPr>
        <w:pStyle w:val="Odstavekseznama"/>
        <w:numPr>
          <w:ilvl w:val="0"/>
          <w:numId w:val="44"/>
        </w:numPr>
        <w:spacing w:after="120"/>
        <w:ind w:left="1077" w:hanging="357"/>
        <w:jc w:val="both"/>
        <w:rPr>
          <w:lang w:eastAsia="sl-SI"/>
        </w:rPr>
      </w:pPr>
      <w:r w:rsidRPr="00C73408">
        <w:rPr>
          <w:lang w:eastAsia="sl-SI"/>
        </w:rPr>
        <w:t xml:space="preserve">dolgoročno zdravstveno oskrbo posameznikov, ki so utrpeli deterministične učinke, in posameznikov, ki so prejeli </w:t>
      </w:r>
      <w:r>
        <w:rPr>
          <w:lang w:eastAsia="sl-SI"/>
        </w:rPr>
        <w:t>doze</w:t>
      </w:r>
      <w:r w:rsidRPr="00C73408">
        <w:rPr>
          <w:lang w:eastAsia="sl-SI"/>
        </w:rPr>
        <w:t>, ki presegajo mejno vrednost za deterministične učinke</w:t>
      </w:r>
      <w:r>
        <w:rPr>
          <w:lang w:eastAsia="sl-SI"/>
        </w:rPr>
        <w:t>;</w:t>
      </w:r>
      <w:r w:rsidRPr="00C73408">
        <w:rPr>
          <w:lang w:eastAsia="sl-SI"/>
        </w:rPr>
        <w:t xml:space="preserve"> </w:t>
      </w:r>
    </w:p>
    <w:p w14:paraId="221136C9" w14:textId="68A1CD5A" w:rsidR="00EA1F26" w:rsidRDefault="00EA1F26" w:rsidP="00B87475">
      <w:pPr>
        <w:pStyle w:val="Odstavekseznama"/>
        <w:numPr>
          <w:ilvl w:val="0"/>
          <w:numId w:val="44"/>
        </w:numPr>
        <w:spacing w:after="120"/>
        <w:ind w:left="1077" w:hanging="357"/>
        <w:jc w:val="both"/>
        <w:rPr>
          <w:lang w:eastAsia="sl-SI"/>
        </w:rPr>
      </w:pPr>
      <w:r w:rsidRPr="00C73408">
        <w:rPr>
          <w:lang w:eastAsia="sl-SI"/>
        </w:rPr>
        <w:t>zgodnje odkrivanje in diagnoz</w:t>
      </w:r>
      <w:r>
        <w:rPr>
          <w:lang w:eastAsia="sl-SI"/>
        </w:rPr>
        <w:t>o</w:t>
      </w:r>
      <w:r w:rsidRPr="00C73408">
        <w:rPr>
          <w:lang w:eastAsia="sl-SI"/>
        </w:rPr>
        <w:t xml:space="preserve"> stohastičnih učinkov (npr. rak ščitnice) med izpostavljeno populacijo</w:t>
      </w:r>
      <w:r w:rsidR="001465D8">
        <w:rPr>
          <w:lang w:eastAsia="sl-SI"/>
        </w:rPr>
        <w:t>;</w:t>
      </w:r>
      <w:r w:rsidRPr="00C73408">
        <w:rPr>
          <w:lang w:eastAsia="sl-SI"/>
        </w:rPr>
        <w:t xml:space="preserve"> </w:t>
      </w:r>
    </w:p>
    <w:p w14:paraId="296C7F48" w14:textId="30781257" w:rsidR="00EA1F26" w:rsidRPr="00C73408" w:rsidRDefault="009F767B" w:rsidP="00B87475">
      <w:pPr>
        <w:pStyle w:val="Odstavekseznama"/>
        <w:numPr>
          <w:ilvl w:val="0"/>
          <w:numId w:val="44"/>
        </w:numPr>
        <w:spacing w:after="120"/>
        <w:ind w:left="1077" w:hanging="357"/>
        <w:jc w:val="both"/>
        <w:rPr>
          <w:lang w:eastAsia="sl-SI"/>
        </w:rPr>
      </w:pPr>
      <w:r w:rsidRPr="006A7B81">
        <w:rPr>
          <w:lang w:eastAsia="sl-SI"/>
        </w:rPr>
        <w:t>ocen</w:t>
      </w:r>
      <w:r w:rsidR="00EA1F26">
        <w:rPr>
          <w:lang w:eastAsia="sl-SI"/>
        </w:rPr>
        <w:t>o</w:t>
      </w:r>
      <w:r w:rsidRPr="006A7B81">
        <w:rPr>
          <w:lang w:eastAsia="sl-SI"/>
        </w:rPr>
        <w:t xml:space="preserve"> izpostavljenosti sevanju (zunanje in notranje), za </w:t>
      </w:r>
      <w:r w:rsidR="00EA1F26">
        <w:rPr>
          <w:lang w:eastAsia="sl-SI"/>
        </w:rPr>
        <w:t xml:space="preserve">namen </w:t>
      </w:r>
      <w:r w:rsidRPr="006A7B81">
        <w:rPr>
          <w:lang w:eastAsia="sl-SI"/>
        </w:rPr>
        <w:t>zagotavljanj</w:t>
      </w:r>
      <w:r w:rsidR="00EA1F26">
        <w:rPr>
          <w:lang w:eastAsia="sl-SI"/>
        </w:rPr>
        <w:t>a</w:t>
      </w:r>
      <w:r w:rsidRPr="006A7B81">
        <w:rPr>
          <w:lang w:eastAsia="sl-SI"/>
        </w:rPr>
        <w:t xml:space="preserve"> specializiranega zdravljenja in za dolgotrajne zdravstvene ukrepe.</w:t>
      </w:r>
      <w:r w:rsidR="00767D14">
        <w:rPr>
          <w:lang w:eastAsia="sl-SI"/>
        </w:rPr>
        <w:t xml:space="preserve"> </w:t>
      </w:r>
    </w:p>
    <w:p w14:paraId="197EB4F4" w14:textId="20FC80CB" w:rsidR="009F767B" w:rsidRDefault="00E13E0D" w:rsidP="0063553C">
      <w:pPr>
        <w:jc w:val="both"/>
        <w:rPr>
          <w:lang w:eastAsia="sl-SI"/>
        </w:rPr>
      </w:pPr>
      <w:r>
        <w:rPr>
          <w:lang w:eastAsia="sl-SI"/>
        </w:rPr>
        <w:t>Če</w:t>
      </w:r>
      <w:r w:rsidR="00767D14">
        <w:rPr>
          <w:lang w:eastAsia="sl-SI"/>
        </w:rPr>
        <w:t xml:space="preserve"> teh zmogljivosti </w:t>
      </w:r>
      <w:r w:rsidR="001465D8">
        <w:rPr>
          <w:lang w:eastAsia="sl-SI"/>
        </w:rPr>
        <w:t>M</w:t>
      </w:r>
      <w:r w:rsidR="00EA1F26">
        <w:rPr>
          <w:lang w:eastAsia="sl-SI"/>
        </w:rPr>
        <w:t xml:space="preserve">inistrstvo za zdravje ali </w:t>
      </w:r>
      <w:r w:rsidR="00767D14">
        <w:rPr>
          <w:lang w:eastAsia="sl-SI"/>
        </w:rPr>
        <w:t xml:space="preserve">država nima, </w:t>
      </w:r>
      <w:r w:rsidR="00AD7D2F">
        <w:rPr>
          <w:lang w:eastAsia="sl-SI"/>
        </w:rPr>
        <w:t xml:space="preserve">lahko </w:t>
      </w:r>
      <w:r w:rsidR="00767D14">
        <w:rPr>
          <w:lang w:eastAsia="sl-SI"/>
        </w:rPr>
        <w:t>zaprosi za mednarodno pomoč</w:t>
      </w:r>
      <w:r w:rsidR="002D3125">
        <w:rPr>
          <w:lang w:eastAsia="sl-SI"/>
        </w:rPr>
        <w:t xml:space="preserve"> </w:t>
      </w:r>
      <w:r w:rsidR="00781EBB">
        <w:rPr>
          <w:lang w:eastAsia="sl-SI"/>
        </w:rPr>
        <w:t>na podlagi</w:t>
      </w:r>
      <w:r w:rsidR="002D3125">
        <w:rPr>
          <w:lang w:eastAsia="sl-SI"/>
        </w:rPr>
        <w:t xml:space="preserve"> Konvencije o pomoči v primeru jedrskih nesreč ali radioloških nevarnosti [</w:t>
      </w:r>
      <w:r w:rsidR="00DA3E0D">
        <w:rPr>
          <w:lang w:eastAsia="sl-SI"/>
        </w:rPr>
        <w:t>20</w:t>
      </w:r>
      <w:r w:rsidR="002D3125">
        <w:rPr>
          <w:lang w:eastAsia="sl-SI"/>
        </w:rPr>
        <w:t>].</w:t>
      </w:r>
    </w:p>
    <w:p w14:paraId="2CF0C304" w14:textId="77777777" w:rsidR="009F767B" w:rsidRDefault="009F767B" w:rsidP="009F767B">
      <w:pPr>
        <w:jc w:val="both"/>
        <w:rPr>
          <w:lang w:eastAsia="sl-SI"/>
        </w:rPr>
      </w:pPr>
    </w:p>
    <w:p w14:paraId="52F66CFA" w14:textId="2959EC8F" w:rsidR="009F767B" w:rsidRDefault="00B06F31" w:rsidP="00B06F31">
      <w:pPr>
        <w:jc w:val="both"/>
        <w:rPr>
          <w:lang w:eastAsia="sl-SI"/>
        </w:rPr>
      </w:pPr>
      <w:r>
        <w:rPr>
          <w:lang w:eastAsia="sl-SI"/>
        </w:rPr>
        <w:t>P</w:t>
      </w:r>
      <w:r w:rsidR="009F767B" w:rsidRPr="00C73408">
        <w:rPr>
          <w:lang w:eastAsia="sl-SI"/>
        </w:rPr>
        <w:t>siho</w:t>
      </w:r>
      <w:r>
        <w:rPr>
          <w:lang w:eastAsia="sl-SI"/>
        </w:rPr>
        <w:t xml:space="preserve">loška in </w:t>
      </w:r>
      <w:r w:rsidR="009F767B" w:rsidRPr="00C73408">
        <w:rPr>
          <w:lang w:eastAsia="sl-SI"/>
        </w:rPr>
        <w:t>socialna podpora mora</w:t>
      </w:r>
      <w:r w:rsidR="0095074F">
        <w:rPr>
          <w:lang w:eastAsia="sl-SI"/>
        </w:rPr>
        <w:t>ta</w:t>
      </w:r>
      <w:r w:rsidR="009F767B" w:rsidRPr="00C73408">
        <w:rPr>
          <w:lang w:eastAsia="sl-SI"/>
        </w:rPr>
        <w:t xml:space="preserve"> imeti cilj zmanjšati škodljive psihološke in družbene posledice za širše prizadeto prebivalstvo, kot so evakuirani in preseljeni prebivalci, potem ko je bila sprejeta odločitev o odpravi evakuacije in/ali premestitve.</w:t>
      </w:r>
    </w:p>
    <w:p w14:paraId="52BFA6BC" w14:textId="77777777" w:rsidR="009F767B" w:rsidRDefault="009F767B" w:rsidP="00B06F31">
      <w:pPr>
        <w:jc w:val="both"/>
        <w:rPr>
          <w:lang w:eastAsia="sl-SI"/>
        </w:rPr>
      </w:pPr>
    </w:p>
    <w:p w14:paraId="64BCF0A3" w14:textId="1B5E9D25" w:rsidR="00CA5F7E" w:rsidRDefault="009F767B" w:rsidP="00B06F31">
      <w:pPr>
        <w:jc w:val="both"/>
        <w:rPr>
          <w:lang w:eastAsia="sl-SI"/>
        </w:rPr>
      </w:pPr>
      <w:r w:rsidRPr="00C73408">
        <w:rPr>
          <w:lang w:eastAsia="sl-SI"/>
        </w:rPr>
        <w:t>Z</w:t>
      </w:r>
      <w:r w:rsidR="002745AE">
        <w:rPr>
          <w:lang w:eastAsia="sl-SI"/>
        </w:rPr>
        <w:t xml:space="preserve"> z</w:t>
      </w:r>
      <w:r w:rsidRPr="00C73408">
        <w:rPr>
          <w:lang w:eastAsia="sl-SI"/>
        </w:rPr>
        <w:t xml:space="preserve">ačetno registracijo </w:t>
      </w:r>
      <w:r w:rsidR="002745AE">
        <w:rPr>
          <w:lang w:eastAsia="sl-SI"/>
        </w:rPr>
        <w:t>se prične v fazi zaščite in reševanja</w:t>
      </w:r>
      <w:r w:rsidRPr="00C73408">
        <w:rPr>
          <w:lang w:eastAsia="sl-SI"/>
        </w:rPr>
        <w:t>. Registriranim posameznikom je treba</w:t>
      </w:r>
      <w:r w:rsidR="00CA5F7E">
        <w:rPr>
          <w:lang w:eastAsia="sl-SI"/>
        </w:rPr>
        <w:t>:</w:t>
      </w:r>
    </w:p>
    <w:p w14:paraId="5A490AD5" w14:textId="7B6C59A5" w:rsidR="00CA5F7E" w:rsidRDefault="009F767B" w:rsidP="00B87475">
      <w:pPr>
        <w:pStyle w:val="Odstavekseznama"/>
        <w:numPr>
          <w:ilvl w:val="0"/>
          <w:numId w:val="45"/>
        </w:numPr>
        <w:spacing w:after="120"/>
        <w:ind w:left="1077" w:hanging="357"/>
        <w:jc w:val="both"/>
        <w:rPr>
          <w:lang w:eastAsia="sl-SI"/>
        </w:rPr>
      </w:pPr>
      <w:r w:rsidRPr="00C73408">
        <w:rPr>
          <w:lang w:eastAsia="sl-SI"/>
        </w:rPr>
        <w:t xml:space="preserve">zagotoviti potrebne informacije, vključno z razlogom za njihovo daljše zdravstveno spremljanje; </w:t>
      </w:r>
    </w:p>
    <w:p w14:paraId="1AA8E4E2" w14:textId="77777777" w:rsidR="00CA5F7E" w:rsidRDefault="009F767B" w:rsidP="00B87475">
      <w:pPr>
        <w:pStyle w:val="Odstavekseznama"/>
        <w:numPr>
          <w:ilvl w:val="0"/>
          <w:numId w:val="45"/>
        </w:numPr>
        <w:spacing w:after="120"/>
        <w:ind w:left="1077" w:hanging="357"/>
        <w:jc w:val="both"/>
        <w:rPr>
          <w:lang w:eastAsia="sl-SI"/>
        </w:rPr>
      </w:pPr>
      <w:r w:rsidRPr="00C73408">
        <w:rPr>
          <w:lang w:eastAsia="sl-SI"/>
        </w:rPr>
        <w:t xml:space="preserve">ocenjene doze in z njimi povezana zdravstvena tveganja; </w:t>
      </w:r>
    </w:p>
    <w:p w14:paraId="6416802C" w14:textId="77777777" w:rsidR="00CA5F7E" w:rsidRDefault="009F767B" w:rsidP="00B87475">
      <w:pPr>
        <w:pStyle w:val="Odstavekseznama"/>
        <w:numPr>
          <w:ilvl w:val="0"/>
          <w:numId w:val="45"/>
        </w:numPr>
        <w:spacing w:after="120"/>
        <w:ind w:left="1077" w:hanging="357"/>
        <w:jc w:val="both"/>
        <w:rPr>
          <w:lang w:eastAsia="sl-SI"/>
        </w:rPr>
      </w:pPr>
      <w:r w:rsidRPr="00C73408">
        <w:rPr>
          <w:lang w:eastAsia="sl-SI"/>
        </w:rPr>
        <w:t xml:space="preserve">kontaktno točko pri instituciji, odgovorni za zdravniško spremljanje; evidenco o izvedenih postopkih in laboratorijskih testih, če je to primerno (npr. radiološke in klinične ocene, krvne preiskave); </w:t>
      </w:r>
    </w:p>
    <w:p w14:paraId="3C9AA92D" w14:textId="77777777" w:rsidR="00CA5F7E" w:rsidRDefault="009F767B" w:rsidP="00B87475">
      <w:pPr>
        <w:pStyle w:val="Odstavekseznama"/>
        <w:numPr>
          <w:ilvl w:val="0"/>
          <w:numId w:val="45"/>
        </w:numPr>
        <w:spacing w:after="120"/>
        <w:ind w:left="1077" w:hanging="357"/>
        <w:jc w:val="both"/>
        <w:rPr>
          <w:lang w:eastAsia="sl-SI"/>
        </w:rPr>
      </w:pPr>
      <w:r w:rsidRPr="00C73408">
        <w:rPr>
          <w:lang w:eastAsia="sl-SI"/>
        </w:rPr>
        <w:t xml:space="preserve">opis simptomov, ki se lahko pojavijo. </w:t>
      </w:r>
    </w:p>
    <w:p w14:paraId="1D6C5410" w14:textId="50C54FFE" w:rsidR="009F767B" w:rsidRPr="00C73408" w:rsidRDefault="009F767B" w:rsidP="00CA5F7E">
      <w:pPr>
        <w:jc w:val="both"/>
        <w:rPr>
          <w:lang w:eastAsia="sl-SI"/>
        </w:rPr>
      </w:pPr>
      <w:r w:rsidRPr="00C73408">
        <w:rPr>
          <w:lang w:eastAsia="sl-SI"/>
        </w:rPr>
        <w:lastRenderedPageBreak/>
        <w:t>Takšnim posameznikom je treba dati tudi priložnost, da postavljajo vprašanja in jim je treba ponuditi psihološko podporo.</w:t>
      </w:r>
    </w:p>
    <w:p w14:paraId="5FE1B484" w14:textId="77777777" w:rsidR="009F767B" w:rsidRDefault="009F767B" w:rsidP="00B06F31">
      <w:pPr>
        <w:jc w:val="both"/>
        <w:rPr>
          <w:lang w:eastAsia="sl-SI"/>
        </w:rPr>
      </w:pPr>
    </w:p>
    <w:p w14:paraId="70D70976" w14:textId="72D62A5E" w:rsidR="009F767B" w:rsidRDefault="009F767B" w:rsidP="009F767B">
      <w:pPr>
        <w:jc w:val="both"/>
        <w:rPr>
          <w:lang w:eastAsia="sl-SI"/>
        </w:rPr>
      </w:pPr>
      <w:r w:rsidRPr="009D4322">
        <w:rPr>
          <w:lang w:eastAsia="sl-SI"/>
        </w:rPr>
        <w:t>S podatki o odmerkih, ki jih prejmejo bolniki, ter o njihovih zdravstvenih pregledih in s tem povezanih zapisih, je treba ravnati v skladu z običajnimi pogoji zaupnosti med zdravnikom in bolnikom ter jih varno shraniti v skladu s pogoji, ki jih določijo zdravstveni organi.</w:t>
      </w:r>
      <w:r>
        <w:rPr>
          <w:lang w:eastAsia="sl-SI"/>
        </w:rPr>
        <w:t xml:space="preserve"> </w:t>
      </w:r>
      <w:r w:rsidRPr="003252CD">
        <w:rPr>
          <w:lang w:eastAsia="sl-SI"/>
        </w:rPr>
        <w:t>Te posameznike je treba vključiti v programe pregledovanja in spremljanja tudi za stohastične učinke.</w:t>
      </w:r>
      <w:r>
        <w:rPr>
          <w:lang w:eastAsia="sl-SI"/>
        </w:rPr>
        <w:t xml:space="preserve"> </w:t>
      </w:r>
      <w:r w:rsidRPr="003252CD">
        <w:rPr>
          <w:lang w:eastAsia="sl-SI"/>
        </w:rPr>
        <w:t>Programi za pregledovanje in spremljanje stohastičnih učinkov morajo temeljiti na merilih, ki so podprta z znanstvenimi dokazi za opazovanje povečanja pojavnosti raka med izpostavljeno populacijo. Na voljo morajo biti najbolj ranljivim skupinam prebivalstva, kot so otroci in nosečnice.</w:t>
      </w:r>
    </w:p>
    <w:p w14:paraId="12E4BD8C" w14:textId="77777777" w:rsidR="009F767B" w:rsidRDefault="009F767B" w:rsidP="009F767B">
      <w:pPr>
        <w:jc w:val="both"/>
        <w:rPr>
          <w:lang w:eastAsia="sl-SI"/>
        </w:rPr>
      </w:pPr>
    </w:p>
    <w:p w14:paraId="288F9406" w14:textId="328BF209" w:rsidR="009F767B" w:rsidRDefault="009F767B" w:rsidP="0063197F">
      <w:pPr>
        <w:jc w:val="both"/>
      </w:pPr>
      <w:r w:rsidRPr="003252CD">
        <w:rPr>
          <w:lang w:eastAsia="sl-SI"/>
        </w:rPr>
        <w:t>Treba je poskrbeti za duševno zdravje in psihosocialno podporo za ljudi, ki se</w:t>
      </w:r>
      <w:r w:rsidRPr="00C61574">
        <w:rPr>
          <w:lang w:eastAsia="sl-SI"/>
        </w:rPr>
        <w:t xml:space="preserve"> evakuirajo, preselijo ali se vrnejo, da bi normalno živeli na prizadetem območju in podpirali njihovo dobro počutje. </w:t>
      </w:r>
      <w:r w:rsidR="008846B0">
        <w:rPr>
          <w:lang w:eastAsia="sl-SI"/>
        </w:rPr>
        <w:t xml:space="preserve">Če je </w:t>
      </w:r>
      <w:r w:rsidR="006A27C4">
        <w:rPr>
          <w:lang w:eastAsia="sl-SI"/>
        </w:rPr>
        <w:t>potrebno</w:t>
      </w:r>
      <w:r w:rsidR="008846B0">
        <w:rPr>
          <w:lang w:eastAsia="sl-SI"/>
        </w:rPr>
        <w:t>, se</w:t>
      </w:r>
      <w:r w:rsidR="008846B0" w:rsidRPr="003252CD">
        <w:rPr>
          <w:lang w:eastAsia="sl-SI"/>
        </w:rPr>
        <w:t xml:space="preserve"> </w:t>
      </w:r>
      <w:r w:rsidRPr="003252CD">
        <w:rPr>
          <w:lang w:eastAsia="sl-SI"/>
        </w:rPr>
        <w:t xml:space="preserve">ustanovi </w:t>
      </w:r>
      <w:r w:rsidR="008846B0" w:rsidRPr="003252CD">
        <w:rPr>
          <w:lang w:eastAsia="sl-SI"/>
        </w:rPr>
        <w:t>javn</w:t>
      </w:r>
      <w:r w:rsidR="008846B0">
        <w:rPr>
          <w:lang w:eastAsia="sl-SI"/>
        </w:rPr>
        <w:t>e</w:t>
      </w:r>
      <w:r w:rsidR="008846B0" w:rsidRPr="003252CD">
        <w:rPr>
          <w:lang w:eastAsia="sl-SI"/>
        </w:rPr>
        <w:t xml:space="preserve"> </w:t>
      </w:r>
      <w:r w:rsidRPr="003252CD">
        <w:rPr>
          <w:lang w:eastAsia="sl-SI"/>
        </w:rPr>
        <w:t>centr</w:t>
      </w:r>
      <w:r w:rsidR="008846B0">
        <w:rPr>
          <w:lang w:eastAsia="sl-SI"/>
        </w:rPr>
        <w:t>e</w:t>
      </w:r>
      <w:r w:rsidRPr="003252CD">
        <w:rPr>
          <w:lang w:eastAsia="sl-SI"/>
        </w:rPr>
        <w:t xml:space="preserve"> za podporo prizadetemu prebivalstvu. </w:t>
      </w:r>
      <w:r w:rsidR="008846B0">
        <w:rPr>
          <w:lang w:eastAsia="sl-SI"/>
        </w:rPr>
        <w:t>V</w:t>
      </w:r>
      <w:r w:rsidR="008846B0" w:rsidRPr="003252CD">
        <w:rPr>
          <w:lang w:eastAsia="sl-SI"/>
        </w:rPr>
        <w:t xml:space="preserve"> </w:t>
      </w:r>
      <w:r w:rsidR="008846B0">
        <w:rPr>
          <w:lang w:eastAsia="sl-SI"/>
        </w:rPr>
        <w:t xml:space="preserve">te </w:t>
      </w:r>
      <w:r w:rsidR="008846B0" w:rsidRPr="003252CD">
        <w:rPr>
          <w:lang w:eastAsia="sl-SI"/>
        </w:rPr>
        <w:t>centr</w:t>
      </w:r>
      <w:r w:rsidR="008846B0">
        <w:rPr>
          <w:lang w:eastAsia="sl-SI"/>
        </w:rPr>
        <w:t>e</w:t>
      </w:r>
      <w:r w:rsidR="008846B0" w:rsidRPr="003252CD">
        <w:rPr>
          <w:lang w:eastAsia="sl-SI"/>
        </w:rPr>
        <w:t xml:space="preserve"> za podporo </w:t>
      </w:r>
      <w:r w:rsidR="008846B0">
        <w:rPr>
          <w:lang w:eastAsia="sl-SI"/>
        </w:rPr>
        <w:t>je k sodelovanju potrebno vključit</w:t>
      </w:r>
      <w:r w:rsidR="0095074F">
        <w:rPr>
          <w:lang w:eastAsia="sl-SI"/>
        </w:rPr>
        <w:t>i</w:t>
      </w:r>
      <w:r w:rsidR="008846B0">
        <w:rPr>
          <w:lang w:eastAsia="sl-SI"/>
        </w:rPr>
        <w:t xml:space="preserve"> l</w:t>
      </w:r>
      <w:r w:rsidRPr="003252CD">
        <w:rPr>
          <w:lang w:eastAsia="sl-SI"/>
        </w:rPr>
        <w:t>okalne zdravnike, medicinske sestre</w:t>
      </w:r>
      <w:r w:rsidRPr="00C61574">
        <w:rPr>
          <w:lang w:eastAsia="sl-SI"/>
        </w:rPr>
        <w:t>, farmacevte, psihologe</w:t>
      </w:r>
      <w:r w:rsidR="00A667EA">
        <w:rPr>
          <w:lang w:eastAsia="sl-SI"/>
        </w:rPr>
        <w:t xml:space="preserve"> in druge</w:t>
      </w:r>
      <w:r w:rsidRPr="00C61574">
        <w:rPr>
          <w:lang w:eastAsia="sl-SI"/>
        </w:rPr>
        <w:t xml:space="preserve"> ustrezne strokovnjake</w:t>
      </w:r>
      <w:r w:rsidR="008846B0">
        <w:rPr>
          <w:lang w:eastAsia="sl-SI"/>
        </w:rPr>
        <w:t>.</w:t>
      </w:r>
    </w:p>
    <w:p w14:paraId="5426D47B" w14:textId="70B25BE1" w:rsidR="00387A78" w:rsidRDefault="00387A78" w:rsidP="0063197F"/>
    <w:p w14:paraId="652EB42A" w14:textId="33061879" w:rsidR="009872DD" w:rsidRDefault="009872DD" w:rsidP="00E3739B">
      <w:pPr>
        <w:pStyle w:val="Naslov2"/>
        <w:rPr>
          <w:b/>
        </w:rPr>
      </w:pPr>
      <w:bookmarkStart w:id="40" w:name="_Toc187325398"/>
      <w:r w:rsidRPr="0063197F">
        <w:rPr>
          <w:b/>
        </w:rPr>
        <w:t xml:space="preserve">Ravnanje z </w:t>
      </w:r>
      <w:r w:rsidR="008E29BA">
        <w:rPr>
          <w:b/>
        </w:rPr>
        <w:t xml:space="preserve">radioaktivnimi </w:t>
      </w:r>
      <w:r w:rsidRPr="0063197F">
        <w:rPr>
          <w:b/>
        </w:rPr>
        <w:t>odpadki</w:t>
      </w:r>
      <w:bookmarkEnd w:id="40"/>
    </w:p>
    <w:p w14:paraId="65EFD3C8" w14:textId="77777777" w:rsidR="00FB7014" w:rsidRPr="0063197F" w:rsidRDefault="00FB7014" w:rsidP="00672926">
      <w:pPr>
        <w:jc w:val="both"/>
        <w:rPr>
          <w:highlight w:val="cyan"/>
        </w:rPr>
      </w:pPr>
    </w:p>
    <w:p w14:paraId="1E6AE1E9" w14:textId="7F55DDB3" w:rsidR="000072FB" w:rsidRPr="0063197F" w:rsidRDefault="009F767B" w:rsidP="000072FB">
      <w:pPr>
        <w:jc w:val="both"/>
        <w:rPr>
          <w:lang w:eastAsia="sl-SI"/>
        </w:rPr>
      </w:pPr>
      <w:r>
        <w:rPr>
          <w:lang w:eastAsia="sl-SI"/>
        </w:rPr>
        <w:t>Ob</w:t>
      </w:r>
      <w:r w:rsidRPr="007A46CC">
        <w:rPr>
          <w:lang w:eastAsia="sl-SI"/>
        </w:rPr>
        <w:t xml:space="preserve"> jedrski </w:t>
      </w:r>
      <w:r w:rsidR="00C013FC">
        <w:rPr>
          <w:lang w:eastAsia="sl-SI"/>
        </w:rPr>
        <w:t>in</w:t>
      </w:r>
      <w:r w:rsidR="00C013FC" w:rsidRPr="007A46CC">
        <w:rPr>
          <w:lang w:eastAsia="sl-SI"/>
        </w:rPr>
        <w:t xml:space="preserve"> </w:t>
      </w:r>
      <w:r w:rsidRPr="007A46CC">
        <w:rPr>
          <w:lang w:eastAsia="sl-SI"/>
        </w:rPr>
        <w:t>radiološki nesreči lahko nastanejo radioaktivni odpadki</w:t>
      </w:r>
      <w:r w:rsidR="006B14B6">
        <w:rPr>
          <w:lang w:eastAsia="sl-SI"/>
        </w:rPr>
        <w:t xml:space="preserve"> (RAO)</w:t>
      </w:r>
      <w:r w:rsidRPr="007A46CC">
        <w:rPr>
          <w:lang w:eastAsia="sl-SI"/>
        </w:rPr>
        <w:t xml:space="preserve">, ki povzročajo znatno onesnaženje okolja. Radioaktivni odpadki z različnimi radiološkimi, kemičnimi, fizikalnimi, mehanskimi in biološkimi lastnostmi in </w:t>
      </w:r>
      <w:r w:rsidR="005600C7">
        <w:rPr>
          <w:lang w:eastAsia="sl-SI"/>
        </w:rPr>
        <w:t>različnim</w:t>
      </w:r>
      <w:r w:rsidR="005600C7" w:rsidRPr="007A46CC">
        <w:rPr>
          <w:lang w:eastAsia="sl-SI"/>
        </w:rPr>
        <w:t xml:space="preserve"> </w:t>
      </w:r>
      <w:r w:rsidRPr="007A46CC">
        <w:rPr>
          <w:lang w:eastAsia="sl-SI"/>
        </w:rPr>
        <w:t>obseg</w:t>
      </w:r>
      <w:r w:rsidR="005600C7">
        <w:rPr>
          <w:lang w:eastAsia="sl-SI"/>
        </w:rPr>
        <w:t>om</w:t>
      </w:r>
      <w:r w:rsidRPr="007A46CC">
        <w:rPr>
          <w:lang w:eastAsia="sl-SI"/>
        </w:rPr>
        <w:t xml:space="preserve">, ki lahko preseže nacionalne zmogljivosti in vire za ravnanje z radioaktivnimi odpadki </w:t>
      </w:r>
      <w:r w:rsidR="008A74A9" w:rsidRPr="007A46CC">
        <w:rPr>
          <w:lang w:eastAsia="sl-SI"/>
        </w:rPr>
        <w:t xml:space="preserve">(npr. </w:t>
      </w:r>
      <w:r w:rsidR="00C22158">
        <w:rPr>
          <w:lang w:eastAsia="sl-SI"/>
        </w:rPr>
        <w:t xml:space="preserve">jedrska </w:t>
      </w:r>
      <w:r w:rsidR="008A74A9" w:rsidRPr="007A46CC">
        <w:rPr>
          <w:lang w:eastAsia="sl-SI"/>
        </w:rPr>
        <w:t xml:space="preserve">nesreča v Černobilu, radiološka nesreča v </w:t>
      </w:r>
      <w:proofErr w:type="spellStart"/>
      <w:r w:rsidR="008A74A9" w:rsidRPr="007A46CC">
        <w:rPr>
          <w:lang w:eastAsia="sl-SI"/>
        </w:rPr>
        <w:t>G</w:t>
      </w:r>
      <w:r w:rsidR="003D28A2">
        <w:rPr>
          <w:lang w:eastAsia="sl-SI"/>
        </w:rPr>
        <w:t>o</w:t>
      </w:r>
      <w:r w:rsidR="00096D0C">
        <w:rPr>
          <w:lang w:eastAsia="sl-SI"/>
        </w:rPr>
        <w:t>i</w:t>
      </w:r>
      <w:r w:rsidR="003D28A2">
        <w:rPr>
          <w:lang w:eastAsia="sl-SI"/>
        </w:rPr>
        <w:t>ȃni</w:t>
      </w:r>
      <w:proofErr w:type="spellEnd"/>
      <w:r w:rsidR="008A74A9" w:rsidRPr="007A46CC">
        <w:rPr>
          <w:lang w:eastAsia="sl-SI"/>
        </w:rPr>
        <w:t xml:space="preserve">, </w:t>
      </w:r>
      <w:r w:rsidR="00C22158">
        <w:rPr>
          <w:lang w:eastAsia="sl-SI"/>
        </w:rPr>
        <w:t xml:space="preserve">jedrska </w:t>
      </w:r>
      <w:r w:rsidR="008A74A9" w:rsidRPr="007A46CC">
        <w:rPr>
          <w:lang w:eastAsia="sl-SI"/>
        </w:rPr>
        <w:t>nesreča v Fukušimi)</w:t>
      </w:r>
      <w:r w:rsidR="005600C7">
        <w:rPr>
          <w:lang w:eastAsia="sl-SI"/>
        </w:rPr>
        <w:t>,</w:t>
      </w:r>
      <w:r w:rsidR="008A74A9">
        <w:rPr>
          <w:lang w:eastAsia="sl-SI"/>
        </w:rPr>
        <w:t xml:space="preserve"> </w:t>
      </w:r>
      <w:r w:rsidRPr="007A46CC">
        <w:rPr>
          <w:lang w:eastAsia="sl-SI"/>
        </w:rPr>
        <w:t>lahko predstavlja</w:t>
      </w:r>
      <w:r w:rsidR="006C1556">
        <w:rPr>
          <w:lang w:eastAsia="sl-SI"/>
        </w:rPr>
        <w:t>jo</w:t>
      </w:r>
      <w:r w:rsidRPr="007A46CC">
        <w:rPr>
          <w:lang w:eastAsia="sl-SI"/>
        </w:rPr>
        <w:t xml:space="preserve"> izziv za izvajanje nacionalne politike in strategije za ravnanje z radioaktivnimi odpadki. Ravnanje z radioaktivnimi odpadki ne bo imelo primarnega pomena že na začetku odziva</w:t>
      </w:r>
      <w:r w:rsidR="006C1556">
        <w:rPr>
          <w:lang w:eastAsia="sl-SI"/>
        </w:rPr>
        <w:t>,</w:t>
      </w:r>
      <w:r w:rsidRPr="007A46CC">
        <w:rPr>
          <w:lang w:eastAsia="sl-SI"/>
        </w:rPr>
        <w:t xml:space="preserve"> temveč</w:t>
      </w:r>
      <w:r>
        <w:rPr>
          <w:lang w:eastAsia="sl-SI"/>
        </w:rPr>
        <w:t xml:space="preserve"> </w:t>
      </w:r>
      <w:r w:rsidR="000072FB" w:rsidRPr="006A1BFD">
        <w:t xml:space="preserve">pride na vrsto </w:t>
      </w:r>
      <w:r w:rsidR="000072FB" w:rsidRPr="000072FB">
        <w:t xml:space="preserve">po zaključku </w:t>
      </w:r>
      <w:r w:rsidR="000072FB" w:rsidRPr="006A1BFD">
        <w:t>faz</w:t>
      </w:r>
      <w:r w:rsidR="000072FB" w:rsidRPr="000072FB">
        <w:t>e</w:t>
      </w:r>
      <w:r w:rsidR="000072FB" w:rsidRPr="006A1BFD">
        <w:t xml:space="preserve"> zaščite in reševanja.</w:t>
      </w:r>
      <w:r w:rsidR="000072FB" w:rsidRPr="002F27F4">
        <w:t xml:space="preserve"> </w:t>
      </w:r>
      <w:r w:rsidR="00F84474">
        <w:t>Kljub temu je zelo pomembno, da izvajalci zaščitnih ukrepov in interventno osebje z radioaktivnimi odpadki ravna racionalno že v fazi zaščite in reševanja, predvsem na način, da se med izvajanjem zaščitnih ukrepov</w:t>
      </w:r>
      <w:r w:rsidR="00E13E0D">
        <w:t>,</w:t>
      </w:r>
      <w:r w:rsidR="00F84474">
        <w:t xml:space="preserve"> kolikor je to mogoče</w:t>
      </w:r>
      <w:r w:rsidR="00E13E0D">
        <w:t>,</w:t>
      </w:r>
      <w:r w:rsidR="00F84474">
        <w:t xml:space="preserve"> po nepotrebnem ne povečuje količina radioaktivnih odpadkov. Ravnanje z radioaktivnimi odpadki je primarnega pomena, ko </w:t>
      </w:r>
      <w:r w:rsidR="000072FB" w:rsidRPr="000072FB">
        <w:t>se začnejo postopki</w:t>
      </w:r>
      <w:r w:rsidR="000072FB" w:rsidRPr="006A1BFD">
        <w:t xml:space="preserve"> sanacije</w:t>
      </w:r>
      <w:r w:rsidR="00F84474">
        <w:t xml:space="preserve"> (gl. merilo za prehod v stanje obstoječe izpostavljenosti </w:t>
      </w:r>
      <w:r w:rsidR="00F84474" w:rsidRPr="007032C9">
        <w:rPr>
          <w:i/>
          <w:iCs/>
        </w:rPr>
        <w:t>sanacija</w:t>
      </w:r>
      <w:r w:rsidR="00F84474">
        <w:t xml:space="preserve"> v tabeli 3</w:t>
      </w:r>
      <w:r w:rsidR="00E13E0D">
        <w:t>)</w:t>
      </w:r>
      <w:r w:rsidR="000072FB" w:rsidRPr="006A1BFD">
        <w:t xml:space="preserve">, ki obsegajo čiščenje in dekontaminacijo radiološko onesnaženih območij, ravnanje z odpadki ter dejavnosti vrnitve elektrarne ali druge infrastrukture v </w:t>
      </w:r>
      <w:r w:rsidR="000072FB" w:rsidRPr="002C3441">
        <w:t xml:space="preserve">stanje načrtovane izpostavljenosti ali v </w:t>
      </w:r>
      <w:r w:rsidR="00F84474">
        <w:t xml:space="preserve">stanje </w:t>
      </w:r>
      <w:r w:rsidR="000B3830">
        <w:t>obstoječ</w:t>
      </w:r>
      <w:r w:rsidR="00F84474">
        <w:t>e</w:t>
      </w:r>
      <w:r w:rsidR="000072FB" w:rsidRPr="002C3441">
        <w:t xml:space="preserve"> izpostavljenost</w:t>
      </w:r>
      <w:r w:rsidR="00F84474">
        <w:t>i</w:t>
      </w:r>
      <w:r w:rsidR="000072FB" w:rsidRPr="002C3441">
        <w:t>. Potrebno je narediti popis onesnaženih območij, tip in vrste onesnaženja in predvideti odgovornost</w:t>
      </w:r>
      <w:r w:rsidR="005600C7">
        <w:t>i</w:t>
      </w:r>
      <w:r w:rsidR="00021CC8">
        <w:t>,</w:t>
      </w:r>
      <w:r w:rsidR="000072FB" w:rsidRPr="002C3441">
        <w:t xml:space="preserve"> kdo oziroma katera organizacija pripravi in oceni inventar, ki je posledica onesnaženja </w:t>
      </w:r>
      <w:r w:rsidR="000072FB" w:rsidRPr="002C3441">
        <w:rPr>
          <w:noProof/>
        </w:rPr>
        <w:t>[</w:t>
      </w:r>
      <w:r w:rsidR="00DA3E0D">
        <w:rPr>
          <w:noProof/>
        </w:rPr>
        <w:t>21</w:t>
      </w:r>
      <w:r w:rsidR="000072FB" w:rsidRPr="002F27F4">
        <w:rPr>
          <w:noProof/>
        </w:rPr>
        <w:t>]</w:t>
      </w:r>
      <w:r w:rsidR="000072FB" w:rsidRPr="002F27F4">
        <w:t>.</w:t>
      </w:r>
    </w:p>
    <w:p w14:paraId="0569605F" w14:textId="77777777" w:rsidR="000072FB" w:rsidRPr="000072FB" w:rsidRDefault="000072FB" w:rsidP="000072FB">
      <w:pPr>
        <w:jc w:val="both"/>
        <w:rPr>
          <w:highlight w:val="cyan"/>
        </w:rPr>
      </w:pPr>
    </w:p>
    <w:p w14:paraId="36A2BCE2" w14:textId="0685B9DD" w:rsidR="000072FB" w:rsidRPr="000072FB" w:rsidRDefault="000072FB" w:rsidP="000072FB">
      <w:pPr>
        <w:jc w:val="both"/>
        <w:rPr>
          <w:highlight w:val="cyan"/>
        </w:rPr>
      </w:pPr>
      <w:r w:rsidRPr="000072FB">
        <w:t xml:space="preserve">Prvi korak v </w:t>
      </w:r>
      <w:r w:rsidR="00021CC8">
        <w:t>procesu</w:t>
      </w:r>
      <w:r w:rsidR="00021CC8" w:rsidRPr="000072FB">
        <w:t xml:space="preserve"> </w:t>
      </w:r>
      <w:r w:rsidR="00021CC8">
        <w:t>dekontaminacije</w:t>
      </w:r>
      <w:r w:rsidR="00021CC8" w:rsidRPr="000072FB">
        <w:t xml:space="preserve"> </w:t>
      </w:r>
      <w:r w:rsidRPr="000072FB">
        <w:t xml:space="preserve">je </w:t>
      </w:r>
      <w:r w:rsidR="00C352DB">
        <w:t xml:space="preserve">začetna </w:t>
      </w:r>
      <w:r w:rsidRPr="000072FB">
        <w:t>karakterizacija</w:t>
      </w:r>
      <w:r w:rsidR="00C352DB">
        <w:t xml:space="preserve"> območja</w:t>
      </w:r>
      <w:r w:rsidRPr="000072FB">
        <w:t>, ki vključuje kartiranje mest radiološke onesnaženosti in določitev vrste in ravni radiološke onesnaženosti. Karakterizacija zagotavlja informacije, ki so potrebne, da bodo odpadki in paketi z odpadki izpolnjevali merila sprejemljivosti za predelavo, skladiščenje, prevoz in odlaganje odpadkov. Informacije o karakterizaciji odpadkov so bistvene za načrtovanje in razvoj novih objektov za ravnanje z odpadki ali za prilagoditev obstoječih objektov.</w:t>
      </w:r>
    </w:p>
    <w:p w14:paraId="1C34EF90" w14:textId="77777777" w:rsidR="000072FB" w:rsidRPr="000072FB" w:rsidRDefault="000072FB" w:rsidP="000072FB">
      <w:pPr>
        <w:jc w:val="both"/>
      </w:pPr>
    </w:p>
    <w:p w14:paraId="35D72966" w14:textId="02A37A57" w:rsidR="000072FB" w:rsidRPr="000072FB" w:rsidRDefault="000072FB" w:rsidP="000072FB">
      <w:pPr>
        <w:tabs>
          <w:tab w:val="left" w:pos="1770"/>
        </w:tabs>
        <w:jc w:val="both"/>
      </w:pPr>
      <w:r w:rsidRPr="000072FB">
        <w:t>Odpadke, ki vsebujejo radioaktivne snovi, je treba v največji možni meri razvrstiti glede na količino radioaktivnega materiala, ki jo vsebujejo in vrsto odpadkov</w:t>
      </w:r>
      <w:r w:rsidR="00BA196F">
        <w:t xml:space="preserve"> (razlike v fizikalnih in kemičnih lastnostih)</w:t>
      </w:r>
      <w:r w:rsidRPr="000072FB">
        <w:t xml:space="preserve">. Odpadki različnih vrst in različnih ravni </w:t>
      </w:r>
      <w:r w:rsidR="00925016">
        <w:t>radio</w:t>
      </w:r>
      <w:r w:rsidRPr="000072FB">
        <w:t xml:space="preserve">aktivnosti je treba ločiti, da jih je mogoče lažje skladiščiti in nato varno odstraniti. </w:t>
      </w:r>
      <w:r w:rsidR="00C0164C" w:rsidRPr="000072FB">
        <w:t>Karakterizaciji sledi sanacija, pri kateri je pomembna izbira</w:t>
      </w:r>
      <w:r w:rsidR="00C0164C">
        <w:t xml:space="preserve"> metod in</w:t>
      </w:r>
      <w:r w:rsidR="00C0164C" w:rsidRPr="000072FB">
        <w:t xml:space="preserve"> tehn</w:t>
      </w:r>
      <w:r w:rsidR="00C0164C">
        <w:t>ologij za pripravo in obdelavo</w:t>
      </w:r>
      <w:r w:rsidR="00C0164C" w:rsidRPr="000072FB">
        <w:t>, saj lahko zmanjša količino odpadkov, ki jih bo treba odložiti.</w:t>
      </w:r>
      <w:r w:rsidR="00C0164C">
        <w:t xml:space="preserve"> </w:t>
      </w:r>
      <w:r w:rsidR="006F2742">
        <w:t>Podrobna</w:t>
      </w:r>
      <w:r w:rsidR="00943FD2">
        <w:t xml:space="preserve"> navodila, potek izvedbe in </w:t>
      </w:r>
      <w:r w:rsidR="00943FD2" w:rsidRPr="00943FD2">
        <w:t>odločanje o strategiji</w:t>
      </w:r>
      <w:r w:rsidR="00943FD2">
        <w:t>,</w:t>
      </w:r>
      <w:r w:rsidR="00943FD2" w:rsidRPr="00943FD2">
        <w:t xml:space="preserve"> metodah dekontaminacije ter ravnanj</w:t>
      </w:r>
      <w:r w:rsidR="00943FD2">
        <w:t>u</w:t>
      </w:r>
      <w:r w:rsidR="00943FD2" w:rsidRPr="00943FD2">
        <w:t xml:space="preserve"> z ra</w:t>
      </w:r>
      <w:r w:rsidR="00943FD2">
        <w:t xml:space="preserve">dioaktivnimi </w:t>
      </w:r>
      <w:r w:rsidR="00943FD2" w:rsidRPr="00943FD2">
        <w:t>o</w:t>
      </w:r>
      <w:r w:rsidR="00943FD2">
        <w:t>dpadki opredeljujejo Smernice za ravnanje</w:t>
      </w:r>
      <w:r w:rsidR="00C0164C">
        <w:t xml:space="preserve"> z RAO</w:t>
      </w:r>
      <w:r w:rsidR="00943FD2" w:rsidRPr="00943FD2">
        <w:t xml:space="preserve"> </w:t>
      </w:r>
      <w:r w:rsidR="00943FD2">
        <w:t>[21]</w:t>
      </w:r>
      <w:r w:rsidR="00943FD2" w:rsidRPr="000072FB">
        <w:t>.</w:t>
      </w:r>
      <w:r w:rsidR="00943FD2">
        <w:t xml:space="preserve"> </w:t>
      </w:r>
      <w:r w:rsidRPr="000072FB">
        <w:t>K</w:t>
      </w:r>
      <w:r w:rsidR="00943FD2">
        <w:t>er so k</w:t>
      </w:r>
      <w:r w:rsidRPr="000072FB">
        <w:t xml:space="preserve">oličine radioaktivnih </w:t>
      </w:r>
      <w:r w:rsidRPr="000072FB">
        <w:lastRenderedPageBreak/>
        <w:t xml:space="preserve">odpadkov po jedrski </w:t>
      </w:r>
      <w:r w:rsidR="00943FD2">
        <w:t>in</w:t>
      </w:r>
      <w:r w:rsidRPr="000072FB">
        <w:t xml:space="preserve"> radiološki nesreči lahko zelo velike, lahko predvidevamo, da bo za sanacijo potrebna mednarodna pomoč.</w:t>
      </w:r>
      <w:r>
        <w:t xml:space="preserve"> </w:t>
      </w:r>
    </w:p>
    <w:p w14:paraId="1A5C0FD7" w14:textId="77777777" w:rsidR="000072FB" w:rsidRPr="000072FB" w:rsidRDefault="000072FB" w:rsidP="00BF2D21">
      <w:pPr>
        <w:jc w:val="both"/>
      </w:pPr>
    </w:p>
    <w:p w14:paraId="7A1D1A80" w14:textId="33467B97" w:rsidR="00D715DD" w:rsidRDefault="00FB7014" w:rsidP="00463C77">
      <w:pPr>
        <w:jc w:val="both"/>
      </w:pPr>
      <w:r w:rsidRPr="00BF2D21">
        <w:t>Interesne skupine oziroma deležnik</w:t>
      </w:r>
      <w:r w:rsidR="00A44ECD" w:rsidRPr="00BF2D21">
        <w:t xml:space="preserve">i </w:t>
      </w:r>
      <w:r w:rsidRPr="00BF2D21">
        <w:t>(organizacija za ravnanje z RAO, pooblaščenci za sevalno in jedrsko varnost, posamezni strokovnjaki na tem področju iz javnega in zasebnega sektorja), upravni organi, predstavniki ministrstev in organov, predstavniki lokalnih skupnosti, vodstvo jedrske elektrarne ter drug</w:t>
      </w:r>
      <w:r w:rsidR="00672926">
        <w:t>e</w:t>
      </w:r>
      <w:r w:rsidRPr="00BF2D21">
        <w:t xml:space="preserve">, je treba vključevati skozi celotno sanacijo. Vsi deležniki morajo imeti določene </w:t>
      </w:r>
      <w:r w:rsidR="006C1556">
        <w:t>odgovornosti</w:t>
      </w:r>
      <w:r w:rsidR="006C1556" w:rsidRPr="00BF2D21">
        <w:t xml:space="preserve"> </w:t>
      </w:r>
      <w:r w:rsidRPr="00BF2D21">
        <w:t xml:space="preserve">in pooblastila. </w:t>
      </w:r>
      <w:r w:rsidR="00BF2D21" w:rsidRPr="004E32E7">
        <w:t>Za odpadke</w:t>
      </w:r>
      <w:r w:rsidR="00A23483">
        <w:t>,</w:t>
      </w:r>
      <w:r w:rsidR="00BF2D21" w:rsidRPr="004E32E7">
        <w:t xml:space="preserve"> nastale pri jedrski ali radiološki nesreči</w:t>
      </w:r>
      <w:r w:rsidR="00A23483">
        <w:t>,</w:t>
      </w:r>
      <w:r w:rsidR="00BF2D21" w:rsidRPr="004E32E7">
        <w:t xml:space="preserve"> </w:t>
      </w:r>
      <w:r w:rsidR="00AA1C4D" w:rsidRPr="004C11FE">
        <w:t xml:space="preserve">je odgovoren imetnik oz. povzročitelj radioaktivnih odpadkov v skladu </w:t>
      </w:r>
      <w:r w:rsidR="00920CD2">
        <w:t>z</w:t>
      </w:r>
      <w:r w:rsidR="00AA1C4D" w:rsidRPr="004C11FE">
        <w:t xml:space="preserve"> ZVISJV-1 [</w:t>
      </w:r>
      <w:r w:rsidR="00DA3E0D">
        <w:t>1</w:t>
      </w:r>
      <w:r w:rsidR="004E32E7" w:rsidRPr="004C11FE">
        <w:t xml:space="preserve">]. </w:t>
      </w:r>
      <w:r w:rsidR="004E32E7">
        <w:t>Če povzročitelj radioaktivnih odpadkov ali izrabljenega goriva ni znan, prevzame odgovornost in stroške za ravnanje z radioaktivnimi odpadki ali izrabljenim gorivom država, v skladu z ZVIJSV-1 [</w:t>
      </w:r>
      <w:r w:rsidR="00DA3E0D">
        <w:t>1</w:t>
      </w:r>
      <w:r w:rsidR="004E32E7">
        <w:t>]. Za</w:t>
      </w:r>
      <w:r w:rsidR="004E32E7" w:rsidRPr="004C11FE">
        <w:t xml:space="preserve"> izvajanje vseh organizacijskih in fizičnih dejavnosti, ki se izvajajo pri shranjevanju, premeščanju, predelavi, skladiščenju in odlaganju radioaktivnih odpadkov je odgovor</w:t>
      </w:r>
      <w:r w:rsidR="008E29BA">
        <w:t xml:space="preserve">en </w:t>
      </w:r>
      <w:r w:rsidR="00E13E0D">
        <w:t>javn</w:t>
      </w:r>
      <w:r w:rsidR="00D9468C">
        <w:t>i</w:t>
      </w:r>
      <w:r w:rsidR="00E13E0D">
        <w:t xml:space="preserve"> gospo</w:t>
      </w:r>
      <w:r w:rsidR="00D9468C">
        <w:t>darski zavod</w:t>
      </w:r>
      <w:r w:rsidR="004E32E7" w:rsidRPr="004C11FE">
        <w:t xml:space="preserve"> </w:t>
      </w:r>
      <w:r w:rsidR="00F435E5">
        <w:t xml:space="preserve">Agencija za radioaktivne odpadke, kot izvajalec obvezne državne gospodarske javne službe </w:t>
      </w:r>
      <w:r w:rsidR="004E32E7" w:rsidRPr="004C11FE">
        <w:t xml:space="preserve">za ravnanje z radioaktivnimi odpadki </w:t>
      </w:r>
      <w:r w:rsidR="00925016">
        <w:t>[18]</w:t>
      </w:r>
      <w:r w:rsidR="004E32E7" w:rsidRPr="004C11FE">
        <w:t>.</w:t>
      </w:r>
    </w:p>
    <w:p w14:paraId="28962B54" w14:textId="77777777" w:rsidR="00463C77" w:rsidRDefault="00463C77" w:rsidP="00463C77">
      <w:pPr>
        <w:jc w:val="both"/>
      </w:pPr>
    </w:p>
    <w:p w14:paraId="258BBF90" w14:textId="4A77ACE8" w:rsidR="009872DD" w:rsidRDefault="009872DD" w:rsidP="00E3739B">
      <w:pPr>
        <w:pStyle w:val="Naslov2"/>
        <w:rPr>
          <w:b/>
        </w:rPr>
      </w:pPr>
      <w:bookmarkStart w:id="41" w:name="_Toc187325399"/>
      <w:r w:rsidRPr="0063197F">
        <w:rPr>
          <w:b/>
        </w:rPr>
        <w:t>Posvetovanje z javnost</w:t>
      </w:r>
      <w:r w:rsidR="00F435E5">
        <w:rPr>
          <w:b/>
        </w:rPr>
        <w:t>mi</w:t>
      </w:r>
      <w:r w:rsidRPr="0063197F">
        <w:rPr>
          <w:b/>
        </w:rPr>
        <w:t xml:space="preserve"> in drugimi </w:t>
      </w:r>
      <w:r w:rsidR="00F435E5">
        <w:rPr>
          <w:b/>
        </w:rPr>
        <w:t>deležniki</w:t>
      </w:r>
      <w:bookmarkEnd w:id="41"/>
    </w:p>
    <w:p w14:paraId="7D40C2D6" w14:textId="4B604B10" w:rsidR="00955A60" w:rsidRDefault="00955A60" w:rsidP="00955A60"/>
    <w:p w14:paraId="6AFC729A" w14:textId="7A10E10B" w:rsidR="00C013FC" w:rsidRDefault="00E9302B" w:rsidP="00D23CA5">
      <w:pPr>
        <w:jc w:val="both"/>
      </w:pPr>
      <w:r>
        <w:t xml:space="preserve">Sodelovanje in posvetovanje z </w:t>
      </w:r>
      <w:r w:rsidR="00F435E5">
        <w:t>zainteresiranimi javnostmi</w:t>
      </w:r>
      <w:r>
        <w:t xml:space="preserve"> se mora začeti čim prej v stanju pripravljenosti</w:t>
      </w:r>
      <w:r w:rsidR="006D67CC">
        <w:t xml:space="preserve"> in se nadaljevati tudi v primeru izrednega dogodka vse do </w:t>
      </w:r>
      <w:r w:rsidR="005A6AB4">
        <w:t>povrnitve</w:t>
      </w:r>
      <w:r w:rsidR="00DC7DA7">
        <w:t xml:space="preserve"> </w:t>
      </w:r>
      <w:r w:rsidR="006D67CC">
        <w:t>stanja</w:t>
      </w:r>
      <w:r w:rsidR="007E2341">
        <w:t xml:space="preserve"> načrtovane</w:t>
      </w:r>
      <w:r w:rsidR="006D67CC">
        <w:t xml:space="preserve"> izpostavljenosti oziroma stanja </w:t>
      </w:r>
      <w:r w:rsidR="000B3830">
        <w:t>obstoječe</w:t>
      </w:r>
      <w:r w:rsidR="006D67CC">
        <w:t xml:space="preserve"> izpostavljenosti.</w:t>
      </w:r>
    </w:p>
    <w:p w14:paraId="5D370454" w14:textId="77777777" w:rsidR="00C013FC" w:rsidRDefault="00C013FC" w:rsidP="00D23CA5">
      <w:pPr>
        <w:jc w:val="both"/>
      </w:pPr>
    </w:p>
    <w:p w14:paraId="70F075A8" w14:textId="06F0156D" w:rsidR="00D23CA5" w:rsidRPr="00D23CA5" w:rsidRDefault="00D23CA5" w:rsidP="00D23CA5">
      <w:pPr>
        <w:jc w:val="both"/>
      </w:pPr>
      <w:r>
        <w:t>Vključitev posameznih zainteresiranih strani bo odvisna od dejanskega stanja, obsega izrednega dogodka in faze izrednega dogodka.</w:t>
      </w:r>
      <w:r w:rsidR="005965DF">
        <w:t xml:space="preserve"> V</w:t>
      </w:r>
      <w:r w:rsidR="00D74405">
        <w:t xml:space="preserve"> prehodni fazi</w:t>
      </w:r>
      <w:r w:rsidR="005965DF">
        <w:t xml:space="preserve"> </w:t>
      </w:r>
      <w:r w:rsidR="00D74405">
        <w:t xml:space="preserve">je prispevek </w:t>
      </w:r>
      <w:r w:rsidR="00F435E5">
        <w:t xml:space="preserve">zainteresiranih </w:t>
      </w:r>
      <w:r w:rsidR="00D74405">
        <w:t>javnosti pomemben za učinkovito izvajanje strategije</w:t>
      </w:r>
      <w:r w:rsidR="004546E0">
        <w:t xml:space="preserve"> ukrepanj</w:t>
      </w:r>
      <w:r w:rsidR="003C141D">
        <w:t>a</w:t>
      </w:r>
      <w:r w:rsidR="00D74405">
        <w:t>.</w:t>
      </w:r>
      <w:r w:rsidR="00A47381">
        <w:t xml:space="preserve"> </w:t>
      </w:r>
      <w:r w:rsidR="00E16D67">
        <w:t>V fazi zaščite in reševanja</w:t>
      </w:r>
      <w:r w:rsidR="00047E8A">
        <w:t>,</w:t>
      </w:r>
      <w:r w:rsidR="00C013FC">
        <w:t xml:space="preserve"> kot tudi </w:t>
      </w:r>
      <w:r w:rsidR="00E16D67">
        <w:t xml:space="preserve">v </w:t>
      </w:r>
      <w:r w:rsidR="00C013FC">
        <w:t>prehodni fazi</w:t>
      </w:r>
      <w:r w:rsidR="00E16D67">
        <w:t xml:space="preserve">, ko se </w:t>
      </w:r>
      <w:r>
        <w:t>odloča o razglasitvi</w:t>
      </w:r>
      <w:r w:rsidR="00047E8A">
        <w:t xml:space="preserve"> prenehanja </w:t>
      </w:r>
      <w:r w:rsidR="00C22158">
        <w:t>izrednega dogodka</w:t>
      </w:r>
      <w:r w:rsidR="00047E8A">
        <w:t xml:space="preserve">, je treba spremljati javno mnenje in odziv medijev, da se prepreči morebitne nepotrebne skrbi prebivalstva in da se na </w:t>
      </w:r>
      <w:r>
        <w:t xml:space="preserve">morebitne </w:t>
      </w:r>
      <w:r w:rsidR="00047E8A">
        <w:t>govorice odreagira pravočasno</w:t>
      </w:r>
      <w:r w:rsidR="00047E8A" w:rsidRPr="00D23CA5">
        <w:t>.</w:t>
      </w:r>
      <w:r w:rsidRPr="00D23CA5">
        <w:t xml:space="preserve"> Z </w:t>
      </w:r>
      <w:r w:rsidR="00F435E5" w:rsidRPr="00D23CA5">
        <w:t>zainteresiran</w:t>
      </w:r>
      <w:r w:rsidR="00F435E5">
        <w:t>imi</w:t>
      </w:r>
      <w:r w:rsidR="00F435E5" w:rsidRPr="00D23CA5">
        <w:t xml:space="preserve"> javnost</w:t>
      </w:r>
      <w:r w:rsidR="00F435E5">
        <w:t>mi</w:t>
      </w:r>
      <w:r w:rsidR="00F435E5" w:rsidRPr="00D23CA5">
        <w:t xml:space="preserve"> </w:t>
      </w:r>
      <w:r w:rsidRPr="00D23CA5">
        <w:t xml:space="preserve">se </w:t>
      </w:r>
      <w:r w:rsidR="00C013FC">
        <w:t xml:space="preserve">v prehodni fazi </w:t>
      </w:r>
      <w:r w:rsidRPr="00D23CA5">
        <w:t>posvetujemo zato, da v javnosti povečamo zaupanje v odločitev o prenehanju izrednega dogodka in lažje sprejemanje te odločitve</w:t>
      </w:r>
      <w:r>
        <w:t>,</w:t>
      </w:r>
      <w:r w:rsidRPr="00D23CA5">
        <w:t xml:space="preserve"> pri čemer pa to posvetovanje ne sme neutemeljeno ovirati pravočasne izvršitve odločitve pristojnega organa o prenehanju izrednega dogodka</w:t>
      </w:r>
      <w:r w:rsidR="0081254B">
        <w:t>.</w:t>
      </w:r>
    </w:p>
    <w:p w14:paraId="324CE6E6" w14:textId="77777777" w:rsidR="00D42717" w:rsidRDefault="00D42717" w:rsidP="006C6BC3">
      <w:pPr>
        <w:jc w:val="both"/>
      </w:pPr>
    </w:p>
    <w:p w14:paraId="148B288C" w14:textId="56A6C593" w:rsidR="00C013FC" w:rsidRDefault="00C013FC" w:rsidP="00C013FC">
      <w:pPr>
        <w:jc w:val="both"/>
      </w:pPr>
      <w:r>
        <w:t>Uspešen prehod iz faze zaščite in reševanja v stanje obstoječe ali načrtovane izpostavljenosti bo pozitivno vplival na okrevanje tako posameznikov kot celotne družbe. Treba je ohranjati čustveno, socialno in ekonomsko blaginjo, zato je pomembno sodelovanje in vključevanje prizadetih lokalnih skupnosti in drugih zainteresiranih organizacij. Aktivna udeležba zainteresiranih posameznikov</w:t>
      </w:r>
      <w:r w:rsidRPr="00E33F7E">
        <w:t xml:space="preserve"> </w:t>
      </w:r>
      <w:r>
        <w:t>in organizacij ter posvetovanje z njimi bo povečala zaupanje javnosti, verodostojnost in javno sprejetje novih ureditev, v stanju</w:t>
      </w:r>
      <w:r w:rsidR="007E2341">
        <w:t xml:space="preserve"> načrtovane</w:t>
      </w:r>
      <w:r>
        <w:t xml:space="preserve"> </w:t>
      </w:r>
      <w:r w:rsidR="007E2341">
        <w:t>izpostavljenosti</w:t>
      </w:r>
      <w:r>
        <w:t>, vključno s prvimi pogoji, ki morajo biti izpolnjeni za prehod v fazo okrevanja.</w:t>
      </w:r>
    </w:p>
    <w:p w14:paraId="3CB3BC5F" w14:textId="77777777" w:rsidR="00C013FC" w:rsidRDefault="00C013FC" w:rsidP="00C013FC">
      <w:pPr>
        <w:jc w:val="both"/>
      </w:pPr>
    </w:p>
    <w:p w14:paraId="342EA93C" w14:textId="23E76A90" w:rsidR="00D23CA5" w:rsidRDefault="00D42717" w:rsidP="00D23CA5">
      <w:pPr>
        <w:jc w:val="both"/>
      </w:pPr>
      <w:r>
        <w:t xml:space="preserve">Posvetovanje z </w:t>
      </w:r>
      <w:r w:rsidR="00F435E5">
        <w:t xml:space="preserve">javnostmi </w:t>
      </w:r>
      <w:r>
        <w:t xml:space="preserve">in drugimi </w:t>
      </w:r>
      <w:r w:rsidR="00F435E5">
        <w:t>deležniki</w:t>
      </w:r>
      <w:r>
        <w:t xml:space="preserve"> mora temeljiti na učinkovitih komunikacijskih mehanizmih, ki so transparentni, dajejo občutek vključenosti, odgovornosti in učinkovitosti</w:t>
      </w:r>
      <w:r w:rsidR="002E1F4F">
        <w:t xml:space="preserve"> ter omogočajo pravočasno prejemanje povratnih informacij.</w:t>
      </w:r>
      <w:r w:rsidR="00400EFF">
        <w:t xml:space="preserve"> To je potrebno opredeliti že v stanju pripravljenosti</w:t>
      </w:r>
      <w:r w:rsidR="00D23CA5">
        <w:t>, ko se zagotovi tudi sredstva za stalno komuniciranje in posvetovanje z vsemi zainteresiranimi stranmi, vključno z lokalnimi skupnostmi</w:t>
      </w:r>
      <w:r w:rsidR="00400EFF">
        <w:t>.</w:t>
      </w:r>
    </w:p>
    <w:p w14:paraId="60BCB30B" w14:textId="77777777" w:rsidR="00631C17" w:rsidRDefault="00631C17" w:rsidP="00D23CA5">
      <w:pPr>
        <w:jc w:val="both"/>
      </w:pPr>
    </w:p>
    <w:p w14:paraId="29F84BA6" w14:textId="44FD6956" w:rsidR="00A23483" w:rsidRDefault="00D23CA5" w:rsidP="006C6BC3">
      <w:pPr>
        <w:jc w:val="both"/>
      </w:pPr>
      <w:r w:rsidRPr="00D23CA5">
        <w:t>Posvetovanje poteka o</w:t>
      </w:r>
      <w:r w:rsidR="00A23483">
        <w:t>:</w:t>
      </w:r>
    </w:p>
    <w:p w14:paraId="3913DBC6" w14:textId="48BED917" w:rsidR="00A23483" w:rsidRDefault="00D23CA5" w:rsidP="00B87475">
      <w:pPr>
        <w:pStyle w:val="Odstavekseznama"/>
        <w:numPr>
          <w:ilvl w:val="0"/>
          <w:numId w:val="46"/>
        </w:numPr>
        <w:spacing w:after="120"/>
        <w:ind w:left="1134" w:hanging="357"/>
        <w:jc w:val="both"/>
      </w:pPr>
      <w:r w:rsidRPr="00D23CA5">
        <w:t>na kakšni podlagi bo razgla</w:t>
      </w:r>
      <w:r w:rsidR="00F2521C">
        <w:t>šen</w:t>
      </w:r>
      <w:r w:rsidRPr="00D23CA5">
        <w:t xml:space="preserve"> konec izrednega dogodka</w:t>
      </w:r>
      <w:r w:rsidR="00A23483">
        <w:t>;</w:t>
      </w:r>
    </w:p>
    <w:p w14:paraId="5E5CC9CA" w14:textId="0BC96B5F" w:rsidR="00A23483" w:rsidRDefault="00D23CA5" w:rsidP="00B87475">
      <w:pPr>
        <w:pStyle w:val="Odstavekseznama"/>
        <w:numPr>
          <w:ilvl w:val="0"/>
          <w:numId w:val="46"/>
        </w:numPr>
        <w:spacing w:after="120"/>
        <w:ind w:left="1134" w:hanging="357"/>
        <w:jc w:val="both"/>
      </w:pPr>
      <w:r w:rsidRPr="00D23CA5">
        <w:t xml:space="preserve">kateri zaščitni </w:t>
      </w:r>
      <w:r w:rsidR="004468DC">
        <w:t xml:space="preserve">in drugi </w:t>
      </w:r>
      <w:r w:rsidRPr="00D23CA5">
        <w:t xml:space="preserve">ukrepi </w:t>
      </w:r>
      <w:r w:rsidR="004468DC">
        <w:t>ter</w:t>
      </w:r>
      <w:r w:rsidRPr="00D23CA5">
        <w:t xml:space="preserve"> omejitve so bili izvedeni med izrednim dogodkom; </w:t>
      </w:r>
    </w:p>
    <w:p w14:paraId="077062D2" w14:textId="00F32C19" w:rsidR="00A23483" w:rsidRDefault="00D23CA5" w:rsidP="00B87475">
      <w:pPr>
        <w:pStyle w:val="Odstavekseznama"/>
        <w:numPr>
          <w:ilvl w:val="0"/>
          <w:numId w:val="46"/>
        </w:numPr>
        <w:spacing w:after="120"/>
        <w:ind w:left="1134" w:hanging="357"/>
        <w:jc w:val="both"/>
      </w:pPr>
      <w:r w:rsidRPr="00D23CA5">
        <w:t>morebitnem prilagajanju uvedenih omejitev</w:t>
      </w:r>
      <w:r w:rsidR="00A23483">
        <w:t>;</w:t>
      </w:r>
    </w:p>
    <w:p w14:paraId="7EB8F668" w14:textId="596208E2" w:rsidR="00A23483" w:rsidRDefault="00D23CA5" w:rsidP="00B87475">
      <w:pPr>
        <w:pStyle w:val="Odstavekseznama"/>
        <w:numPr>
          <w:ilvl w:val="0"/>
          <w:numId w:val="46"/>
        </w:numPr>
        <w:spacing w:after="120"/>
        <w:ind w:left="1134" w:hanging="357"/>
        <w:jc w:val="both"/>
      </w:pPr>
      <w:r w:rsidRPr="00D23CA5">
        <w:t>nadaljnjem izvajanju ukrepov ali uvedbi novih ukrepov</w:t>
      </w:r>
    </w:p>
    <w:p w14:paraId="3F30A956" w14:textId="5D5719E9" w:rsidR="00A23483" w:rsidRDefault="00D23CA5" w:rsidP="00B87475">
      <w:pPr>
        <w:pStyle w:val="Odstavekseznama"/>
        <w:numPr>
          <w:ilvl w:val="0"/>
          <w:numId w:val="46"/>
        </w:numPr>
        <w:spacing w:after="120"/>
        <w:ind w:left="1134" w:hanging="357"/>
        <w:jc w:val="both"/>
      </w:pPr>
      <w:r w:rsidRPr="00D23CA5">
        <w:t>pričakovane</w:t>
      </w:r>
      <w:r w:rsidR="00A23483">
        <w:t>m</w:t>
      </w:r>
      <w:r w:rsidRPr="00D23CA5">
        <w:t xml:space="preserve"> trajanj</w:t>
      </w:r>
      <w:r w:rsidR="00A23483">
        <w:t>u</w:t>
      </w:r>
      <w:r w:rsidRPr="00D23CA5">
        <w:t xml:space="preserve"> teh ukrepov in omejitev; </w:t>
      </w:r>
    </w:p>
    <w:p w14:paraId="7CB6E606" w14:textId="5229A78B" w:rsidR="00A23483" w:rsidRDefault="00D23CA5" w:rsidP="00B87475">
      <w:pPr>
        <w:pStyle w:val="Odstavekseznama"/>
        <w:numPr>
          <w:ilvl w:val="0"/>
          <w:numId w:val="46"/>
        </w:numPr>
        <w:spacing w:after="120"/>
        <w:ind w:left="1134" w:hanging="357"/>
        <w:jc w:val="both"/>
      </w:pPr>
      <w:r w:rsidRPr="00D23CA5">
        <w:lastRenderedPageBreak/>
        <w:t>morebitnih potrebnih spremembah vedenja in navad prebivalstva</w:t>
      </w:r>
      <w:r w:rsidR="00A23483">
        <w:t>;</w:t>
      </w:r>
    </w:p>
    <w:p w14:paraId="520BC147" w14:textId="77777777" w:rsidR="00A23483" w:rsidRDefault="00D23CA5" w:rsidP="00B87475">
      <w:pPr>
        <w:pStyle w:val="Odstavekseznama"/>
        <w:numPr>
          <w:ilvl w:val="0"/>
          <w:numId w:val="46"/>
        </w:numPr>
        <w:spacing w:after="120"/>
        <w:ind w:left="1134" w:hanging="357"/>
        <w:jc w:val="both"/>
      </w:pPr>
      <w:r w:rsidRPr="00D23CA5">
        <w:t>možnostih izvajanja (kjer je to ustrezno) morebitnih lastnih zaščitnih ukrepov - samopomoči, kot je npr. krajše zadrževanje na določenemu območju, spremembe v kmetijskih opravilih in uporabi zemljišč, omejitve uživanja določene hrane;</w:t>
      </w:r>
    </w:p>
    <w:p w14:paraId="7C691BB3" w14:textId="230D6254" w:rsidR="00A23483" w:rsidRDefault="00D23CA5" w:rsidP="00B87475">
      <w:pPr>
        <w:pStyle w:val="Odstavekseznama"/>
        <w:numPr>
          <w:ilvl w:val="0"/>
          <w:numId w:val="46"/>
        </w:numPr>
        <w:spacing w:after="120"/>
        <w:ind w:left="1134" w:hanging="357"/>
        <w:jc w:val="both"/>
      </w:pPr>
      <w:r w:rsidRPr="00D23CA5">
        <w:t xml:space="preserve">potrebi po stalnem monitoringu okolja in spremljanju vira po prenehanju izrednega dogodka; </w:t>
      </w:r>
    </w:p>
    <w:p w14:paraId="509FA5BB" w14:textId="5381FA65" w:rsidR="00D42717" w:rsidRDefault="00D23CA5" w:rsidP="00B87475">
      <w:pPr>
        <w:pStyle w:val="Odstavekseznama"/>
        <w:numPr>
          <w:ilvl w:val="0"/>
          <w:numId w:val="46"/>
        </w:numPr>
        <w:spacing w:after="120"/>
        <w:ind w:left="1134" w:hanging="357"/>
        <w:jc w:val="both"/>
      </w:pPr>
      <w:r w:rsidRPr="00D23CA5">
        <w:t>nadaljnjih prizadevanjih za obnovo storitev in delovnih mest in o nevarnostih ionizirajočega sevanja v stanju izpostavljenosti po izrednem dogodku.</w:t>
      </w:r>
    </w:p>
    <w:p w14:paraId="2B026459" w14:textId="4CABE69D" w:rsidR="00AC1646" w:rsidRDefault="00C1556D" w:rsidP="00AC1646">
      <w:pPr>
        <w:jc w:val="both"/>
      </w:pPr>
      <w:r>
        <w:t>Odgovornost za zagotavljanje posvetovanja z javnost</w:t>
      </w:r>
      <w:r w:rsidR="00F435E5">
        <w:t>mi</w:t>
      </w:r>
      <w:r>
        <w:t xml:space="preserve"> in drugimi </w:t>
      </w:r>
      <w:r w:rsidR="00F435E5">
        <w:t>deležniki</w:t>
      </w:r>
      <w:r>
        <w:t xml:space="preserve"> je v </w:t>
      </w:r>
      <w:r w:rsidR="00400EFF">
        <w:t>pristojnosti ustreznih organizacij na vseh ravneh: ministrstva</w:t>
      </w:r>
      <w:r w:rsidR="00063897">
        <w:t xml:space="preserve"> in druge vladne službe</w:t>
      </w:r>
      <w:r w:rsidR="00400EFF">
        <w:t xml:space="preserve"> (službe za odnose z javnostmi), občine in objekti</w:t>
      </w:r>
      <w:r w:rsidR="00AC1646">
        <w:t>. UKOM</w:t>
      </w:r>
      <w:r w:rsidR="00AC1646" w:rsidRPr="00AC1646">
        <w:t xml:space="preserve"> </w:t>
      </w:r>
      <w:r w:rsidR="00AC1646">
        <w:t>je odgovoren za koordinacijo komunikacijskih aktivnosti ministrstev (s</w:t>
      </w:r>
      <w:r w:rsidR="00AC1646" w:rsidRPr="006C02E1">
        <w:t>krbi za usklajenost in doslednost sporočil ministrstev</w:t>
      </w:r>
      <w:r w:rsidR="00063897">
        <w:t xml:space="preserve">, nudi strokovno podporo službam za odnose z javnostmi na ministrstvih in vladnih službah ter </w:t>
      </w:r>
      <w:r w:rsidR="00AC1646" w:rsidRPr="006C02E1">
        <w:t>pri pripravi strateških komunikacijskih načrtov)</w:t>
      </w:r>
      <w:r w:rsidR="00AC1646">
        <w:t xml:space="preserve"> in za zagotavljanje javnosti dela vlade (p</w:t>
      </w:r>
      <w:r w:rsidR="00AC1646" w:rsidRPr="006C02E1">
        <w:t>osreduje informacije o odločitvah vlade in njenih dejavnostih javnosti</w:t>
      </w:r>
      <w:r w:rsidR="00AC1646">
        <w:t>, o</w:t>
      </w:r>
      <w:r w:rsidR="00AC1646" w:rsidRPr="006C02E1">
        <w:t>rganizira novinarske konference, pripravlja izjave za medije</w:t>
      </w:r>
      <w:r w:rsidR="00AC1646">
        <w:t>, upravlja vsebine na družbenih omrežjih</w:t>
      </w:r>
      <w:r w:rsidR="00AC1646" w:rsidRPr="006C02E1">
        <w:t xml:space="preserve"> in </w:t>
      </w:r>
      <w:r w:rsidR="00AC1646">
        <w:t xml:space="preserve">tako </w:t>
      </w:r>
      <w:r w:rsidR="00AC1646" w:rsidRPr="006C02E1">
        <w:t>skrbi za širjenje ključnih sporočil vlade</w:t>
      </w:r>
      <w:r w:rsidR="00AC1646">
        <w:t>).</w:t>
      </w:r>
    </w:p>
    <w:p w14:paraId="2355D3EA" w14:textId="2EAF79F2" w:rsidR="00FA09D1" w:rsidRDefault="00FA09D1" w:rsidP="00AC1646">
      <w:pPr>
        <w:jc w:val="both"/>
      </w:pPr>
    </w:p>
    <w:p w14:paraId="1CAD0482" w14:textId="77777777" w:rsidR="009872DD" w:rsidRDefault="00E3739B" w:rsidP="00E3739B">
      <w:pPr>
        <w:pStyle w:val="Naslov2"/>
        <w:rPr>
          <w:b/>
        </w:rPr>
      </w:pPr>
      <w:bookmarkStart w:id="42" w:name="_Toc187325400"/>
      <w:r w:rsidRPr="0063197F">
        <w:rPr>
          <w:b/>
        </w:rPr>
        <w:t>Odgovornost za jedrsko škodo</w:t>
      </w:r>
      <w:bookmarkEnd w:id="42"/>
    </w:p>
    <w:p w14:paraId="3492AD7E" w14:textId="6C52E13B" w:rsidR="00955A60" w:rsidRDefault="00955A60" w:rsidP="00955A60"/>
    <w:p w14:paraId="2CDE5A2C" w14:textId="36F41C14" w:rsidR="0057612B" w:rsidRPr="000A35AE" w:rsidRDefault="0057612B" w:rsidP="0057612B">
      <w:pPr>
        <w:jc w:val="both"/>
      </w:pPr>
      <w:r w:rsidRPr="000A35AE">
        <w:t xml:space="preserve">Jedrske </w:t>
      </w:r>
      <w:r w:rsidR="00F8537C">
        <w:t>in</w:t>
      </w:r>
      <w:r w:rsidR="00F8537C" w:rsidRPr="000A35AE">
        <w:t xml:space="preserve"> </w:t>
      </w:r>
      <w:r w:rsidRPr="000A35AE">
        <w:t>radiološke nesreče lahko poleg izgube življenj in zdravstvenih posledic vplivajo na izgubo ali poškodovanje lastnine in življenjskega okolja</w:t>
      </w:r>
      <w:r w:rsidR="00553696">
        <w:t xml:space="preserve">, </w:t>
      </w:r>
      <w:r w:rsidR="00EB22BE">
        <w:t>gospodarsko škodo ter izgubo dohodka, ki izhaja iz neposrednega ekonomskega interesa pri uporabi ali uživanju okolja</w:t>
      </w:r>
      <w:r w:rsidRPr="000A35AE">
        <w:t xml:space="preserve">. Te posledice negativno vplivajo na industrijo, gospodarstvo, trgovino, turizem, kmetijstvo in kakovost življenja prizadetih. Zagotavljanje učinkovite vrnitve v običajne socialne in gospodarske dejavnosti po izrednem dogodku bo </w:t>
      </w:r>
      <w:r w:rsidR="00BC752E">
        <w:t xml:space="preserve">zelo </w:t>
      </w:r>
      <w:r w:rsidRPr="000A35AE">
        <w:t>verjetno zahtevalo plačilo odškodnine za škodo, ki jo</w:t>
      </w:r>
      <w:r w:rsidR="00E54585">
        <w:t xml:space="preserve"> je povzročil izredni dogodek in posledično</w:t>
      </w:r>
      <w:r w:rsidRPr="000A35AE">
        <w:t xml:space="preserve"> izredni ukrepi ali ukrepi </w:t>
      </w:r>
      <w:r w:rsidR="00BC752E" w:rsidRPr="000A35AE">
        <w:t xml:space="preserve">sprejeti </w:t>
      </w:r>
      <w:r w:rsidRPr="000A35AE">
        <w:t>po končanju izrednega dogodka</w:t>
      </w:r>
      <w:r w:rsidR="00BC752E">
        <w:t xml:space="preserve"> (npr. stalna nastanitev evakuiranega prebivalstva)</w:t>
      </w:r>
      <w:r w:rsidRPr="000A35AE">
        <w:t>.</w:t>
      </w:r>
    </w:p>
    <w:p w14:paraId="69361B94" w14:textId="77777777" w:rsidR="0057612B" w:rsidRPr="000A35AE" w:rsidRDefault="0057612B" w:rsidP="0057612B">
      <w:pPr>
        <w:jc w:val="both"/>
      </w:pPr>
    </w:p>
    <w:p w14:paraId="2FF33F66" w14:textId="56F66B32" w:rsidR="004F5CE8" w:rsidRDefault="0057612B" w:rsidP="0057612B">
      <w:pPr>
        <w:jc w:val="both"/>
      </w:pPr>
      <w:r w:rsidRPr="000A35AE">
        <w:t>Odškodnin</w:t>
      </w:r>
      <w:r w:rsidR="00A14E55">
        <w:t>o</w:t>
      </w:r>
      <w:r w:rsidRPr="000A35AE">
        <w:t xml:space="preserve"> za škodo, povzročeno z radiološkim izrednim dogodkom, ureja izključno nacionalna zakonodaja vsake države in </w:t>
      </w:r>
      <w:r w:rsidR="008D1326">
        <w:t xml:space="preserve">do sedaj še </w:t>
      </w:r>
      <w:r w:rsidRPr="000A35AE">
        <w:t xml:space="preserve">ni bila sprejeta mednarodna pogodba za uskladitev različnih nacionalnih zakonov. V primeru jedrske nesreče pa </w:t>
      </w:r>
      <w:r w:rsidR="006651FD">
        <w:t>so bili sprejeti</w:t>
      </w:r>
      <w:r w:rsidRPr="000A35AE">
        <w:t xml:space="preserve"> Pariška konvencija</w:t>
      </w:r>
      <w:r w:rsidR="00EB22BE">
        <w:t xml:space="preserve"> z do</w:t>
      </w:r>
      <w:r w:rsidR="007E1ABA">
        <w:t>datnimi</w:t>
      </w:r>
      <w:r w:rsidR="00EB22BE">
        <w:t xml:space="preserve"> protokoli</w:t>
      </w:r>
      <w:r w:rsidRPr="000A35AE">
        <w:t>, Dunajska konvencija o civilni odgovornosti za jedrsko škodo ter Skupni protokol o uporabi Dunajske konvencije in Pariške konvencije.</w:t>
      </w:r>
    </w:p>
    <w:p w14:paraId="5753E5DB" w14:textId="77777777" w:rsidR="004F5CE8" w:rsidRDefault="004F5CE8" w:rsidP="0057612B">
      <w:pPr>
        <w:jc w:val="both"/>
      </w:pPr>
    </w:p>
    <w:p w14:paraId="1E3706CF" w14:textId="79BAF4F1" w:rsidR="00AB747A" w:rsidRDefault="0057612B" w:rsidP="00AB747A">
      <w:pPr>
        <w:jc w:val="both"/>
      </w:pPr>
      <w:r w:rsidRPr="000A35AE">
        <w:t>Republika Slovenija</w:t>
      </w:r>
      <w:r w:rsidR="00F836C8">
        <w:t xml:space="preserve"> je leta 1994 ratificirala Skupni protokol o uporabi Dunajske konvencije in Pariške konvencije, </w:t>
      </w:r>
      <w:r w:rsidR="00AB747A">
        <w:t xml:space="preserve">od leta 2001 dalje </w:t>
      </w:r>
      <w:r w:rsidR="00F836C8">
        <w:t xml:space="preserve">pa je </w:t>
      </w:r>
      <w:r w:rsidR="00AB747A">
        <w:t xml:space="preserve">podpisnica Pariške konvencije. </w:t>
      </w:r>
      <w:r w:rsidR="00F836C8">
        <w:t>Področje</w:t>
      </w:r>
      <w:r w:rsidR="00AB747A">
        <w:t xml:space="preserve"> </w:t>
      </w:r>
      <w:r w:rsidR="00F836C8">
        <w:t>odgovornosti za</w:t>
      </w:r>
      <w:r w:rsidR="00F836C8" w:rsidRPr="000A35AE">
        <w:t xml:space="preserve"> jedrsk</w:t>
      </w:r>
      <w:r w:rsidR="00F836C8">
        <w:t>o</w:t>
      </w:r>
      <w:r w:rsidR="00F836C8" w:rsidRPr="000A35AE">
        <w:t xml:space="preserve"> škod</w:t>
      </w:r>
      <w:r w:rsidR="00F836C8">
        <w:t>o</w:t>
      </w:r>
      <w:r w:rsidR="00F836C8" w:rsidRPr="000A35AE" w:rsidDel="00AB747A">
        <w:t xml:space="preserve"> </w:t>
      </w:r>
      <w:r w:rsidR="00F836C8">
        <w:t xml:space="preserve">je urejeno tudi z nacionalno </w:t>
      </w:r>
      <w:r w:rsidRPr="000A35AE">
        <w:t>zakonodaj</w:t>
      </w:r>
      <w:r w:rsidR="00F836C8">
        <w:t>o</w:t>
      </w:r>
      <w:r w:rsidRPr="000A35AE">
        <w:t>, ki ureja odškodnine žrtvam za škodo, nastalo zaradi izrednega dogodka zato</w:t>
      </w:r>
      <w:r w:rsidR="00A47381">
        <w:t>,</w:t>
      </w:r>
      <w:r w:rsidRPr="000A35AE">
        <w:t xml:space="preserve"> da se javnosti zagotovi, da bodo postopki za </w:t>
      </w:r>
      <w:r w:rsidR="005559ED">
        <w:t>odškodnino</w:t>
      </w:r>
      <w:r w:rsidR="005559ED" w:rsidRPr="000A35AE">
        <w:t xml:space="preserve"> </w:t>
      </w:r>
      <w:r w:rsidRPr="000A35AE">
        <w:t xml:space="preserve">izvedeni, ne glede </w:t>
      </w:r>
      <w:r w:rsidR="00A47381">
        <w:t xml:space="preserve">na </w:t>
      </w:r>
      <w:r w:rsidRPr="000A35AE">
        <w:t>to, da bodo morda trajali še po prenehanju izrednega dogodka</w:t>
      </w:r>
      <w:r w:rsidR="00A47381">
        <w:t>.</w:t>
      </w:r>
      <w:r w:rsidR="00A27286">
        <w:t xml:space="preserve"> </w:t>
      </w:r>
      <w:r w:rsidR="00295772">
        <w:t>Odgovornost za jedrsko škodo n</w:t>
      </w:r>
      <w:r w:rsidR="00295772" w:rsidRPr="000A35AE">
        <w:t xml:space="preserve">atančnejše </w:t>
      </w:r>
      <w:r w:rsidRPr="000A35AE">
        <w:t>opredeljuje Zakon o odgovornosti za jedrsko škodo [</w:t>
      </w:r>
      <w:r w:rsidR="00DA3E0D">
        <w:t>13</w:t>
      </w:r>
      <w:r w:rsidRPr="000A35AE">
        <w:t xml:space="preserve">], ki </w:t>
      </w:r>
      <w:r w:rsidR="00123177">
        <w:t>določa</w:t>
      </w:r>
      <w:r w:rsidR="00123177" w:rsidRPr="000A35AE">
        <w:t xml:space="preserve"> </w:t>
      </w:r>
      <w:r w:rsidRPr="000A35AE">
        <w:t xml:space="preserve">v kolikšni meri za jedrsko škodo </w:t>
      </w:r>
      <w:r w:rsidR="00123177" w:rsidRPr="000A35AE">
        <w:t xml:space="preserve">odgovarja uporabnik </w:t>
      </w:r>
      <w:r w:rsidRPr="000A35AE">
        <w:t>in koliko Republika Slovenija, kako je v primeru prevo</w:t>
      </w:r>
      <w:r w:rsidR="00A47381">
        <w:t>z</w:t>
      </w:r>
      <w:r w:rsidRPr="000A35AE">
        <w:t>a snovi čez območje Republike Slovenije in odgovornosti v tem primeru, potek postopka uveljavljanja odškodnine in druge podrobnosti.</w:t>
      </w:r>
      <w:r w:rsidR="00A47381">
        <w:t xml:space="preserve"> </w:t>
      </w:r>
      <w:r w:rsidRPr="000A35AE">
        <w:t xml:space="preserve">Oškodovance je potrebno o njihovih pravicah glede odškodnin obveščati </w:t>
      </w:r>
      <w:r w:rsidR="00A27286">
        <w:t xml:space="preserve">sproti, </w:t>
      </w:r>
      <w:r w:rsidRPr="000A35AE">
        <w:t>kar zagotovi</w:t>
      </w:r>
      <w:r w:rsidR="005559ED">
        <w:t xml:space="preserve"> zavarovalnica.</w:t>
      </w:r>
      <w:r w:rsidR="00AB747A" w:rsidRPr="00AB747A">
        <w:rPr>
          <w:rFonts w:ascii="Arial" w:eastAsia="Calibri" w:hAnsi="Arial" w:cs="Arial"/>
          <w:sz w:val="28"/>
          <w:szCs w:val="28"/>
          <w:lang w:eastAsia="sl-SI"/>
        </w:rPr>
        <w:t xml:space="preserve"> </w:t>
      </w:r>
      <w:r w:rsidR="00AB747A" w:rsidRPr="00AB747A">
        <w:t>Odgovornost za jedrsko nesrečo je zavarovana z zavarovalno pogodbo, ki sta jo sklenila Nuklearna elektrarna Krško in Pool za zavarovanje in pozavarovanje jedrskih nevarnosti GIZ.</w:t>
      </w:r>
      <w:r w:rsidR="00AB747A">
        <w:t xml:space="preserve"> Jedrska škoda do zneska najmanj 700 milijonov eurov se krije iz sredstev, zagotovljenih z zavarovanjem ali drugim finančnim jamstvom, nad 700 in do 1.200 milijonov eurov iz javnih sredstev, ki jih mora zagotoviti pogodbenica, na katere ozemlju je jedrska naprava odgovornega uporabnika, med 1.200 in 1.500 milijonov eurov pa iz javnih sredstev, ki jih morajo zagotoviti pogodbenice v skladu </w:t>
      </w:r>
      <w:r w:rsidR="00CB548D">
        <w:t>s</w:t>
      </w:r>
      <w:r w:rsidR="00AB747A">
        <w:t xml:space="preserve"> formulo za prispevke iz 12. člena oziroma 12.bis člena Konvencije. </w:t>
      </w:r>
      <w:r w:rsidR="00F836C8">
        <w:t>Z uveljavitvijo dodatnih protokolov k Pariški konvenciji so z dnem 1.</w:t>
      </w:r>
      <w:r w:rsidR="00D9468C">
        <w:t xml:space="preserve"> </w:t>
      </w:r>
      <w:r w:rsidR="00F836C8">
        <w:t>1.</w:t>
      </w:r>
      <w:r w:rsidR="00D9468C">
        <w:t xml:space="preserve"> </w:t>
      </w:r>
      <w:r w:rsidR="00F836C8">
        <w:t>2022</w:t>
      </w:r>
      <w:r w:rsidR="00F836C8" w:rsidRPr="00F836C8">
        <w:t xml:space="preserve"> stopile v veljavo </w:t>
      </w:r>
      <w:r w:rsidR="00CB548D">
        <w:t>in se z dnem 1.</w:t>
      </w:r>
      <w:r w:rsidR="00D9468C">
        <w:t xml:space="preserve"> </w:t>
      </w:r>
      <w:r w:rsidR="00CB548D">
        <w:t>7.</w:t>
      </w:r>
      <w:r w:rsidR="00D9468C">
        <w:t xml:space="preserve"> </w:t>
      </w:r>
      <w:r w:rsidR="00CB548D">
        <w:t>2022 pričele uporabljati</w:t>
      </w:r>
      <w:r w:rsidR="00CB548D" w:rsidRPr="00F836C8">
        <w:t xml:space="preserve"> </w:t>
      </w:r>
      <w:r w:rsidR="00F836C8" w:rsidRPr="00F836C8">
        <w:lastRenderedPageBreak/>
        <w:t>določbe Zakona o odgovornosti za jedrsko škodo</w:t>
      </w:r>
      <w:r w:rsidR="00CB548D">
        <w:t>, ki določajo jamstvo Republike Slovenije za odklonjeno zavarovalno kritje, t.</w:t>
      </w:r>
      <w:r w:rsidR="00D8061B">
        <w:t xml:space="preserve"> </w:t>
      </w:r>
      <w:r w:rsidR="00CB548D">
        <w:t>j. jamstvo za obveznosti uporabnika domače jedrske naprave za jedrsko škodo, če je jedrska škoda posledica nevarnosti, ki ni zavarovana z zavarovalno pogodbo. Za ureditev razmerij iz naslova jamstva Republike Slovenije za odklonjeno zavarovalno kritje, sta Republika Slovenija, Ministrstvo za finance in Nuklearna elektrarna Krško sklenili pogodbo, ki sovpada z veljavnostjo zavarovalne pogodbe.</w:t>
      </w:r>
    </w:p>
    <w:p w14:paraId="400CFD3B" w14:textId="2408F535" w:rsidR="00AB747A" w:rsidRDefault="00AB747A" w:rsidP="00AB747A">
      <w:pPr>
        <w:jc w:val="both"/>
      </w:pPr>
    </w:p>
    <w:p w14:paraId="6D9BB2D0" w14:textId="0A639E9D" w:rsidR="00030065" w:rsidRDefault="00030065" w:rsidP="00AB747A">
      <w:pPr>
        <w:jc w:val="both"/>
      </w:pPr>
      <w:r w:rsidRPr="00C74F97">
        <w:rPr>
          <w:rFonts w:asciiTheme="minorHAnsi" w:hAnsiTheme="minorHAnsi"/>
        </w:rPr>
        <w:t xml:space="preserve">Za ostale izgube in subvencije </w:t>
      </w:r>
      <w:r>
        <w:rPr>
          <w:rFonts w:asciiTheme="minorHAnsi" w:hAnsiTheme="minorHAnsi"/>
        </w:rPr>
        <w:t>sta</w:t>
      </w:r>
      <w:r w:rsidRPr="00C74F97">
        <w:rPr>
          <w:rFonts w:asciiTheme="minorHAnsi" w:hAnsiTheme="minorHAnsi"/>
        </w:rPr>
        <w:t xml:space="preserve"> odgovorna Ministrstvo za kmetijstvo, gozdarstvo in prehrano ter Agencija za kmetijske trge in razvoj podeželja.</w:t>
      </w:r>
    </w:p>
    <w:p w14:paraId="7EBB16D9" w14:textId="77777777" w:rsidR="00E3739B" w:rsidRPr="0063197F" w:rsidRDefault="00E3739B" w:rsidP="00E3739B">
      <w:pPr>
        <w:pStyle w:val="Naslov2"/>
        <w:rPr>
          <w:b/>
        </w:rPr>
      </w:pPr>
      <w:bookmarkStart w:id="43" w:name="_Toc187325401"/>
      <w:r w:rsidRPr="0063197F">
        <w:rPr>
          <w:b/>
        </w:rPr>
        <w:t>Infrastruktura</w:t>
      </w:r>
      <w:bookmarkEnd w:id="43"/>
    </w:p>
    <w:p w14:paraId="6A687B51" w14:textId="3CA452E5" w:rsidR="00D772EB" w:rsidRDefault="00D772EB" w:rsidP="00AE6DB5">
      <w:pPr>
        <w:jc w:val="both"/>
        <w:rPr>
          <w:rFonts w:cstheme="minorHAnsi"/>
          <w:noProof/>
        </w:rPr>
      </w:pPr>
    </w:p>
    <w:p w14:paraId="5AE84E34" w14:textId="08329109" w:rsidR="00AE6DB5" w:rsidRPr="00AE6DB5" w:rsidRDefault="00AE6DB5" w:rsidP="00AE6DB5">
      <w:pPr>
        <w:jc w:val="both"/>
      </w:pPr>
      <w:bookmarkStart w:id="44" w:name="_Hlk147826144"/>
      <w:r w:rsidRPr="00AE6DB5">
        <w:t>Preden se razglasi konec izrednega dogodka, je potrebno pripraviti strategijo za obnovo infrastrukture, delovnih mest in javnih storitev</w:t>
      </w:r>
      <w:r w:rsidR="00E77EAB">
        <w:t>,</w:t>
      </w:r>
      <w:r w:rsidRPr="00AE6DB5">
        <w:t xml:space="preserve"> </w:t>
      </w:r>
      <w:r w:rsidR="00FA1956">
        <w:t>kot so</w:t>
      </w:r>
      <w:r w:rsidR="00E77EAB">
        <w:t>:</w:t>
      </w:r>
      <w:r w:rsidRPr="00AE6DB5">
        <w:t xml:space="preserve"> </w:t>
      </w:r>
      <w:r w:rsidR="00932615">
        <w:t xml:space="preserve">ceste, kolesarske poti, železniške proge, </w:t>
      </w:r>
      <w:r w:rsidRPr="00AE6DB5">
        <w:t xml:space="preserve">javni prevoz, trgovine, šole, vrtci, zdravstveni domovi ter policijske in gasilske službe, ki so </w:t>
      </w:r>
      <w:r w:rsidR="008D1326">
        <w:t>nujni</w:t>
      </w:r>
      <w:r w:rsidR="008D1326" w:rsidRPr="00AE6DB5">
        <w:t xml:space="preserve"> </w:t>
      </w:r>
      <w:r w:rsidRPr="00AE6DB5">
        <w:t xml:space="preserve">za normalno življenje. </w:t>
      </w:r>
      <w:r w:rsidR="005965DF">
        <w:t xml:space="preserve">Za pripravo sanacijskega programa je odgovorno </w:t>
      </w:r>
      <w:r w:rsidR="005965DF" w:rsidRPr="00815ABB">
        <w:t xml:space="preserve">ministrstvo za naravne vire in prostor v sodelovanju z </w:t>
      </w:r>
      <w:r w:rsidR="005965DF">
        <w:t>URSJV</w:t>
      </w:r>
      <w:r w:rsidR="005965DF" w:rsidRPr="00815ABB">
        <w:t xml:space="preserve"> in ministrstvom pristojnim za okolje, podnebje in energijo.</w:t>
      </w:r>
      <w:r w:rsidR="005965DF">
        <w:t xml:space="preserve"> Program je izdelan v sodelovanju s prizadeto občino (ali več le-teh) in po potrebi tudi z drugimi ministrstvi </w:t>
      </w:r>
      <w:r w:rsidR="00123177">
        <w:t>[22]</w:t>
      </w:r>
      <w:r w:rsidR="004B7EA2">
        <w:t xml:space="preserve"> (gl. merilo </w:t>
      </w:r>
      <w:r w:rsidR="004B7EA2" w:rsidRPr="00351882">
        <w:rPr>
          <w:i/>
          <w:iCs/>
        </w:rPr>
        <w:t>sanacija</w:t>
      </w:r>
      <w:r w:rsidR="004B7EA2">
        <w:t xml:space="preserve"> v tabeli</w:t>
      </w:r>
      <w:r w:rsidR="009013FE">
        <w:t> </w:t>
      </w:r>
      <w:r w:rsidR="004B7EA2">
        <w:t>3)</w:t>
      </w:r>
      <w:r w:rsidR="00123177">
        <w:t>.</w:t>
      </w:r>
    </w:p>
    <w:p w14:paraId="2DB86E9B" w14:textId="5D50D30A" w:rsidR="00AE6DB5" w:rsidRPr="00AE6DB5" w:rsidRDefault="00AE6DB5" w:rsidP="00AE6DB5">
      <w:pPr>
        <w:jc w:val="both"/>
      </w:pPr>
    </w:p>
    <w:p w14:paraId="6E21F98F" w14:textId="6AD82EBC" w:rsidR="00407028" w:rsidRDefault="000F6E2D" w:rsidP="00407028">
      <w:pPr>
        <w:jc w:val="both"/>
        <w:rPr>
          <w:rFonts w:cstheme="minorHAnsi"/>
          <w:color w:val="000000" w:themeColor="text1"/>
          <w:szCs w:val="21"/>
        </w:rPr>
      </w:pPr>
      <w:r>
        <w:t xml:space="preserve">Osrednji namen programa sanacije je </w:t>
      </w:r>
      <w:r w:rsidR="00407028">
        <w:t>karakterizirati</w:t>
      </w:r>
      <w:r w:rsidR="00AE6DB5" w:rsidRPr="00AE6DB5">
        <w:t xml:space="preserve"> </w:t>
      </w:r>
      <w:r w:rsidRPr="00AE6DB5">
        <w:t>onesnažen</w:t>
      </w:r>
      <w:r>
        <w:t xml:space="preserve">a </w:t>
      </w:r>
      <w:r w:rsidR="00AE6DB5" w:rsidRPr="00AE6DB5">
        <w:t>območj</w:t>
      </w:r>
      <w:r>
        <w:t>a</w:t>
      </w:r>
      <w:r w:rsidR="00AE6DB5" w:rsidRPr="00AE6DB5">
        <w:t>, tip in vrste onesnaženja</w:t>
      </w:r>
      <w:r w:rsidR="00407028">
        <w:t>, kar izvedejo pooblaščeni izvedenci varstva pred sevanji</w:t>
      </w:r>
      <w:r w:rsidR="00853AB8">
        <w:t xml:space="preserve">. </w:t>
      </w:r>
      <w:r w:rsidR="00AE6DB5" w:rsidRPr="00AE6DB5">
        <w:t xml:space="preserve">Za dekontaminacijo naselij, industrijskih objektov in infrastrukture </w:t>
      </w:r>
      <w:r w:rsidR="00407028" w:rsidRPr="00C87404">
        <w:rPr>
          <w:rFonts w:cstheme="minorHAnsi"/>
          <w:color w:val="000000" w:themeColor="text1"/>
          <w:szCs w:val="21"/>
        </w:rPr>
        <w:t xml:space="preserve">izvedenec </w:t>
      </w:r>
      <w:r w:rsidR="00407028">
        <w:rPr>
          <w:rFonts w:cstheme="minorHAnsi"/>
          <w:color w:val="000000" w:themeColor="text1"/>
          <w:szCs w:val="21"/>
        </w:rPr>
        <w:t xml:space="preserve">varstva pred sevanji </w:t>
      </w:r>
      <w:r w:rsidR="00407028" w:rsidRPr="00C87404">
        <w:rPr>
          <w:rFonts w:cstheme="minorHAnsi"/>
          <w:color w:val="000000" w:themeColor="text1"/>
          <w:szCs w:val="21"/>
        </w:rPr>
        <w:t>pred začetkom sanacije pripravi podroben načrt dekontaminacije in oceno stroškov. V izvajanje dekontaminacije lahko pooblaščeni izvedenec vključi ustrezne človeške vire izvajalca sevalne dejavnosti ali drugih organizacij. Pooblaščena organizacija, ki vodi dekontaminacijo, mora imenovati vodjo sanacije dogodka in zagotoviti za izvedbo ustrezna tehnično materialna sredstva.</w:t>
      </w:r>
      <w:r w:rsidR="00407028" w:rsidRPr="00C87404">
        <w:rPr>
          <w:rFonts w:cstheme="minorHAnsi"/>
          <w:color w:val="000000" w:themeColor="text1"/>
        </w:rPr>
        <w:t xml:space="preserve"> </w:t>
      </w:r>
      <w:r w:rsidR="00407028" w:rsidRPr="00C87404">
        <w:rPr>
          <w:rFonts w:cstheme="minorHAnsi"/>
          <w:color w:val="000000" w:themeColor="text1"/>
          <w:szCs w:val="21"/>
        </w:rPr>
        <w:t>Finančne vire za kritje stroškov dekontaminacije zagotovi izvajalec sevalne dejavnosti (načelo povzročitelj plača) ali država (načelo subsidiarnega ukrepanja)</w:t>
      </w:r>
      <w:r w:rsidR="00903172">
        <w:rPr>
          <w:rFonts w:cstheme="minorHAnsi"/>
          <w:color w:val="000000" w:themeColor="text1"/>
          <w:szCs w:val="21"/>
        </w:rPr>
        <w:t xml:space="preserve"> </w:t>
      </w:r>
      <w:r w:rsidR="00407028" w:rsidRPr="00C87404">
        <w:rPr>
          <w:rFonts w:cstheme="minorHAnsi"/>
          <w:color w:val="000000" w:themeColor="text1"/>
          <w:szCs w:val="21"/>
        </w:rPr>
        <w:t>[</w:t>
      </w:r>
      <w:r w:rsidR="004F2468">
        <w:rPr>
          <w:rFonts w:cstheme="minorHAnsi"/>
          <w:color w:val="000000" w:themeColor="text1"/>
          <w:szCs w:val="21"/>
        </w:rPr>
        <w:t>27</w:t>
      </w:r>
      <w:r w:rsidR="00407028" w:rsidRPr="00C87404">
        <w:rPr>
          <w:rFonts w:cstheme="minorHAnsi"/>
          <w:color w:val="000000" w:themeColor="text1"/>
          <w:szCs w:val="21"/>
        </w:rPr>
        <w:t>].</w:t>
      </w:r>
    </w:p>
    <w:p w14:paraId="553267AB" w14:textId="77777777" w:rsidR="00853AB8" w:rsidRDefault="00853AB8" w:rsidP="00407028">
      <w:pPr>
        <w:jc w:val="both"/>
        <w:rPr>
          <w:rFonts w:cstheme="minorHAnsi"/>
          <w:color w:val="000000" w:themeColor="text1"/>
          <w:szCs w:val="21"/>
        </w:rPr>
      </w:pPr>
    </w:p>
    <w:p w14:paraId="383A01AF" w14:textId="1B1D02F8" w:rsidR="00AE6DB5" w:rsidRPr="007032C9" w:rsidRDefault="00407028" w:rsidP="00AE6DB5">
      <w:pPr>
        <w:jc w:val="both"/>
        <w:rPr>
          <w:rFonts w:cstheme="minorHAnsi"/>
          <w:color w:val="000000" w:themeColor="text1"/>
          <w:szCs w:val="21"/>
        </w:rPr>
      </w:pPr>
      <w:r>
        <w:rPr>
          <w:rFonts w:cstheme="minorHAnsi"/>
          <w:color w:val="000000" w:themeColor="text1"/>
          <w:szCs w:val="21"/>
        </w:rPr>
        <w:t xml:space="preserve">Pri obnovi infrastrukture imata posebno vlogo tudi MZI in MGTŠ. </w:t>
      </w:r>
      <w:r w:rsidR="00E15DED" w:rsidRPr="00AF7C1B">
        <w:t>MZI izdela oceno stanja prometnih objektov, izdela načrt prometne ureditve na prizadetem območju, vzpostavlja prometni režim v železniškem, zračnem in cestnem prometu glede na razmere ter prednosti, obvešča javnost ter prednostne uporabnike prometnih storitev o zaporah, omejitvah in drugih spremembah v cestnem, železniškem in zračnem prometu</w:t>
      </w:r>
      <w:r w:rsidR="00E15DED" w:rsidRPr="001319C8">
        <w:t>.</w:t>
      </w:r>
      <w:r w:rsidR="00874B56">
        <w:t xml:space="preserve"> MGTŠ </w:t>
      </w:r>
      <w:r>
        <w:t xml:space="preserve">pa </w:t>
      </w:r>
      <w:r w:rsidR="00874B56">
        <w:t>pripravi predlog za odpravo posledic škode v gospodarstvu na strojni opremi, zalogah in izpadu prihodka.</w:t>
      </w:r>
    </w:p>
    <w:bookmarkEnd w:id="44"/>
    <w:p w14:paraId="00BD013A" w14:textId="77777777" w:rsidR="00AE6DB5" w:rsidRPr="00AE6DB5" w:rsidRDefault="00AE6DB5" w:rsidP="00AE6DB5">
      <w:pPr>
        <w:jc w:val="both"/>
      </w:pPr>
    </w:p>
    <w:p w14:paraId="767144F2" w14:textId="41DD8CCB" w:rsidR="00FA1956" w:rsidRDefault="00FA1956" w:rsidP="00FA1956">
      <w:pPr>
        <w:jc w:val="both"/>
        <w:rPr>
          <w:rFonts w:cstheme="minorHAnsi"/>
          <w:noProof/>
        </w:rPr>
      </w:pPr>
      <w:r w:rsidRPr="004D596D">
        <w:rPr>
          <w:rFonts w:cstheme="minorHAnsi"/>
          <w:noProof/>
        </w:rPr>
        <w:t xml:space="preserve">Obseg </w:t>
      </w:r>
      <w:r w:rsidR="00CD5690">
        <w:rPr>
          <w:rFonts w:cstheme="minorHAnsi"/>
          <w:noProof/>
        </w:rPr>
        <w:t>revitalizacije</w:t>
      </w:r>
      <w:r w:rsidRPr="004D596D">
        <w:rPr>
          <w:rFonts w:cstheme="minorHAnsi"/>
          <w:noProof/>
        </w:rPr>
        <w:t xml:space="preserve"> je lahko različen, in sicer se lahko </w:t>
      </w:r>
      <w:bookmarkStart w:id="45" w:name="_Hlk147826492"/>
      <w:r w:rsidR="006D2B13">
        <w:rPr>
          <w:rFonts w:cstheme="minorHAnsi"/>
          <w:noProof/>
        </w:rPr>
        <w:t>v skladu z referenčnimi ravnmi [16], ki jih določi Uprava za jedrsko varnost,</w:t>
      </w:r>
      <w:bookmarkEnd w:id="45"/>
      <w:r w:rsidR="006D2B13">
        <w:rPr>
          <w:rFonts w:cstheme="minorHAnsi"/>
          <w:noProof/>
        </w:rPr>
        <w:t xml:space="preserve"> </w:t>
      </w:r>
      <w:r w:rsidRPr="004D596D">
        <w:rPr>
          <w:rFonts w:cstheme="minorHAnsi"/>
          <w:noProof/>
        </w:rPr>
        <w:t xml:space="preserve">načrtuje naselitev stalnih prebivalcev na posameznih področjih, torej bivanje oseb 24 ur na dan s pripadajočo gospodarsko in drugo infrastrukturo, ali pa je omejenega obsega, kjer je cilj gospodarsko oživljanje območja brez stalnih prebivalcev, torej bivanje le v </w:t>
      </w:r>
      <w:r w:rsidR="00866DE8">
        <w:rPr>
          <w:rFonts w:cstheme="minorHAnsi"/>
          <w:noProof/>
        </w:rPr>
        <w:t xml:space="preserve">določnem, npr. le </w:t>
      </w:r>
      <w:r w:rsidR="00CB6BC9">
        <w:rPr>
          <w:rFonts w:cstheme="minorHAnsi"/>
          <w:noProof/>
        </w:rPr>
        <w:t xml:space="preserve">v </w:t>
      </w:r>
      <w:r w:rsidRPr="004D596D">
        <w:rPr>
          <w:rFonts w:cstheme="minorHAnsi"/>
          <w:noProof/>
        </w:rPr>
        <w:t>delovnem času.</w:t>
      </w:r>
    </w:p>
    <w:p w14:paraId="5A3530F8" w14:textId="77777777" w:rsidR="003969A6" w:rsidRDefault="003969A6">
      <w:pPr>
        <w:spacing w:after="160" w:line="259" w:lineRule="auto"/>
      </w:pPr>
      <w:r>
        <w:br w:type="page"/>
      </w:r>
    </w:p>
    <w:p w14:paraId="52003DFC" w14:textId="1C88202C" w:rsidR="003969A6" w:rsidRDefault="00856E78" w:rsidP="00C80404">
      <w:pPr>
        <w:pStyle w:val="Naslov1"/>
        <w:rPr>
          <w:b/>
          <w:bCs/>
        </w:rPr>
      </w:pPr>
      <w:bookmarkStart w:id="46" w:name="_Toc187325402"/>
      <w:r w:rsidRPr="00C80404">
        <w:rPr>
          <w:b/>
          <w:bCs/>
        </w:rPr>
        <w:lastRenderedPageBreak/>
        <w:t>PRILOGA</w:t>
      </w:r>
      <w:bookmarkEnd w:id="46"/>
    </w:p>
    <w:p w14:paraId="2D47047D" w14:textId="77777777" w:rsidR="00C80404" w:rsidRPr="00C80404" w:rsidRDefault="00C80404" w:rsidP="00C80404"/>
    <w:p w14:paraId="05820C6F" w14:textId="21078A6A" w:rsidR="00856E78" w:rsidRPr="00C80404" w:rsidRDefault="00D312AE" w:rsidP="00C80404">
      <w:pPr>
        <w:pStyle w:val="Napis"/>
      </w:pPr>
      <w:bookmarkStart w:id="47" w:name="_Toc187325411"/>
      <w:r>
        <w:t xml:space="preserve">Tabela </w:t>
      </w:r>
      <w:r w:rsidR="00DB1822">
        <w:fldChar w:fldCharType="begin"/>
      </w:r>
      <w:r w:rsidR="00DB1822">
        <w:instrText xml:space="preserve"> SEQ Tabela \* ARABIC </w:instrText>
      </w:r>
      <w:r w:rsidR="00DB1822">
        <w:fldChar w:fldCharType="separate"/>
      </w:r>
      <w:r w:rsidR="00C1554F">
        <w:rPr>
          <w:noProof/>
        </w:rPr>
        <w:t>5</w:t>
      </w:r>
      <w:r w:rsidR="00DB1822">
        <w:rPr>
          <w:noProof/>
        </w:rPr>
        <w:fldChar w:fldCharType="end"/>
      </w:r>
      <w:r>
        <w:t xml:space="preserve">: </w:t>
      </w:r>
      <w:r w:rsidR="005E3A6F">
        <w:t>O</w:t>
      </w:r>
      <w:r w:rsidR="00856E78" w:rsidRPr="00C80404">
        <w:t>pera</w:t>
      </w:r>
      <w:r w:rsidR="005E3A6F">
        <w:t xml:space="preserve">tivne </w:t>
      </w:r>
      <w:r w:rsidR="00856E78" w:rsidRPr="00C80404">
        <w:t>intervencijsk</w:t>
      </w:r>
      <w:r w:rsidR="005E3A6F">
        <w:t>e</w:t>
      </w:r>
      <w:r w:rsidR="00856E78" w:rsidRPr="00C80404">
        <w:t xml:space="preserve"> ravni </w:t>
      </w:r>
      <w:r w:rsidR="006F2742">
        <w:t>[16]</w:t>
      </w:r>
      <w:bookmarkEnd w:id="47"/>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13"/>
        <w:gridCol w:w="497"/>
        <w:gridCol w:w="1417"/>
        <w:gridCol w:w="4500"/>
      </w:tblGrid>
      <w:tr w:rsidR="00856E78" w:rsidRPr="00856E78" w14:paraId="43163151" w14:textId="77777777" w:rsidTr="00C80404">
        <w:trPr>
          <w:trHeight w:val="410"/>
          <w:tblHeader/>
        </w:trPr>
        <w:tc>
          <w:tcPr>
            <w:tcW w:w="959"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14:paraId="1D1A71DB" w14:textId="77777777" w:rsidR="00856E78" w:rsidRPr="00856E78" w:rsidRDefault="00856E78" w:rsidP="00856E78">
            <w:pPr>
              <w:widowControl w:val="0"/>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t>OIR</w:t>
            </w:r>
          </w:p>
        </w:tc>
        <w:tc>
          <w:tcPr>
            <w:tcW w:w="2410" w:type="dxa"/>
            <w:gridSpan w:val="2"/>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14:paraId="1A8E993B" w14:textId="1FE49B55" w:rsidR="00856E78" w:rsidRPr="00E36821" w:rsidRDefault="00856E78" w:rsidP="00856E78">
            <w:pPr>
              <w:widowControl w:val="0"/>
              <w:jc w:val="center"/>
              <w:rPr>
                <w:rFonts w:asciiTheme="minorHAnsi" w:eastAsia="Times New Roman" w:hAnsiTheme="minorHAnsi" w:cstheme="minorHAnsi"/>
                <w:b/>
                <w:bCs/>
                <w:snapToGrid w:val="0"/>
              </w:rPr>
            </w:pPr>
            <w:r w:rsidRPr="00E36821">
              <w:rPr>
                <w:rFonts w:asciiTheme="minorHAnsi" w:eastAsia="Times New Roman" w:hAnsiTheme="minorHAnsi" w:cstheme="minorHAnsi"/>
                <w:b/>
                <w:bCs/>
                <w:snapToGrid w:val="0"/>
              </w:rPr>
              <w:t>Meritev</w:t>
            </w:r>
          </w:p>
        </w:tc>
        <w:tc>
          <w:tcPr>
            <w:tcW w:w="1417"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14:paraId="6B992886" w14:textId="77777777" w:rsidR="00856E78" w:rsidRPr="00856E78" w:rsidRDefault="00856E78" w:rsidP="00856E78">
            <w:pPr>
              <w:widowControl w:val="0"/>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t>Vrednost</w:t>
            </w:r>
          </w:p>
        </w:tc>
        <w:tc>
          <w:tcPr>
            <w:tcW w:w="4500"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14:paraId="6DB49071" w14:textId="77777777" w:rsidR="00856E78" w:rsidRPr="00856E78" w:rsidRDefault="00856E78" w:rsidP="00856E78">
            <w:pPr>
              <w:widowControl w:val="0"/>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t>Ukrepi</w:t>
            </w:r>
          </w:p>
        </w:tc>
      </w:tr>
      <w:tr w:rsidR="00856E78" w:rsidRPr="00856E78" w14:paraId="0E8446B9" w14:textId="77777777" w:rsidTr="00C80404">
        <w:trPr>
          <w:trHeight w:val="4123"/>
        </w:trPr>
        <w:tc>
          <w:tcPr>
            <w:tcW w:w="959" w:type="dxa"/>
            <w:tcBorders>
              <w:top w:val="single" w:sz="8" w:space="0" w:color="auto"/>
              <w:left w:val="single" w:sz="8" w:space="0" w:color="auto"/>
              <w:right w:val="single" w:sz="8" w:space="0" w:color="auto"/>
            </w:tcBorders>
            <w:textDirection w:val="btLr"/>
            <w:vAlign w:val="center"/>
          </w:tcPr>
          <w:p w14:paraId="456ECA6A"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t>OIR1</w:t>
            </w:r>
          </w:p>
          <w:p w14:paraId="4658241E" w14:textId="77777777" w:rsidR="00856E78" w:rsidRPr="00856E78" w:rsidRDefault="00856E78" w:rsidP="00856E78">
            <w:pPr>
              <w:widowControl w:val="0"/>
              <w:ind w:left="113" w:right="113"/>
              <w:jc w:val="center"/>
              <w:rPr>
                <w:rFonts w:asciiTheme="minorHAnsi" w:eastAsia="Times New Roman" w:hAnsiTheme="minorHAnsi" w:cstheme="minorHAnsi"/>
                <w:i/>
                <w:snapToGrid w:val="0"/>
              </w:rPr>
            </w:pPr>
            <w:r w:rsidRPr="00856E78">
              <w:rPr>
                <w:rFonts w:asciiTheme="minorHAnsi" w:eastAsia="Times New Roman" w:hAnsiTheme="minorHAnsi" w:cstheme="minorHAnsi"/>
                <w:i/>
                <w:snapToGrid w:val="0"/>
              </w:rPr>
              <w:t>meritve v okolju</w:t>
            </w:r>
          </w:p>
        </w:tc>
        <w:tc>
          <w:tcPr>
            <w:tcW w:w="2410" w:type="dxa"/>
            <w:gridSpan w:val="2"/>
            <w:tcBorders>
              <w:top w:val="single" w:sz="8" w:space="0" w:color="auto"/>
              <w:left w:val="single" w:sz="8" w:space="0" w:color="auto"/>
              <w:right w:val="single" w:sz="8" w:space="0" w:color="auto"/>
            </w:tcBorders>
          </w:tcPr>
          <w:p w14:paraId="3E6E640C"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Hitrost doze sevanja gama </w:t>
            </w:r>
            <w:smartTag w:uri="urn:schemas-microsoft-com:office:smarttags" w:element="metricconverter">
              <w:smartTagPr>
                <w:attr w:name="ProductID" w:val="1 m"/>
              </w:smartTagPr>
              <w:r w:rsidRPr="00856E78">
                <w:rPr>
                  <w:rFonts w:asciiTheme="minorHAnsi" w:eastAsia="Times New Roman" w:hAnsiTheme="minorHAnsi" w:cstheme="minorHAnsi"/>
                  <w:snapToGrid w:val="0"/>
                </w:rPr>
                <w:t>1 m</w:t>
              </w:r>
            </w:smartTag>
            <w:r w:rsidRPr="00856E78">
              <w:rPr>
                <w:rFonts w:asciiTheme="minorHAnsi" w:eastAsia="Times New Roman" w:hAnsiTheme="minorHAnsi" w:cstheme="minorHAnsi"/>
                <w:snapToGrid w:val="0"/>
              </w:rPr>
              <w:t xml:space="preserve"> od površine</w:t>
            </w:r>
          </w:p>
        </w:tc>
        <w:tc>
          <w:tcPr>
            <w:tcW w:w="1417" w:type="dxa"/>
            <w:tcBorders>
              <w:top w:val="single" w:sz="8" w:space="0" w:color="auto"/>
              <w:left w:val="single" w:sz="8" w:space="0" w:color="auto"/>
              <w:right w:val="single" w:sz="8" w:space="0" w:color="auto"/>
            </w:tcBorders>
          </w:tcPr>
          <w:p w14:paraId="2C00EF56"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1000 µSv/h</w:t>
            </w:r>
          </w:p>
        </w:tc>
        <w:tc>
          <w:tcPr>
            <w:tcW w:w="4500" w:type="dxa"/>
            <w:tcBorders>
              <w:top w:val="single" w:sz="8" w:space="0" w:color="auto"/>
              <w:left w:val="single" w:sz="8" w:space="0" w:color="auto"/>
              <w:right w:val="single" w:sz="8" w:space="0" w:color="auto"/>
            </w:tcBorders>
          </w:tcPr>
          <w:p w14:paraId="3AEA7AF4"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Takojšnji zaščitni ukrepi z namenom preprečevanja determinističnih učinkov sevanja.</w:t>
            </w:r>
          </w:p>
          <w:p w14:paraId="507BABC5"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Takoj:</w:t>
            </w:r>
            <w:bookmarkStart w:id="48" w:name="_Ref394652552"/>
            <w:r w:rsidRPr="00856E78">
              <w:rPr>
                <w:rFonts w:asciiTheme="minorHAnsi" w:eastAsia="Times New Roman" w:hAnsiTheme="minorHAnsi" w:cstheme="minorHAnsi"/>
                <w:snapToGrid w:val="0"/>
                <w:vertAlign w:val="superscript"/>
              </w:rPr>
              <w:footnoteReference w:id="19"/>
            </w:r>
            <w:bookmarkEnd w:id="48"/>
          </w:p>
          <w:p w14:paraId="33798932"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razdelitev in zaužitje jodovih tablet,</w:t>
            </w:r>
            <w:r w:rsidRPr="00856E78">
              <w:rPr>
                <w:rFonts w:asciiTheme="minorHAnsi" w:eastAsia="Times New Roman" w:hAnsiTheme="minorHAnsi" w:cstheme="minorHAnsi"/>
                <w:snapToGrid w:val="0"/>
                <w:vertAlign w:val="superscript"/>
              </w:rPr>
              <w:footnoteReference w:id="20"/>
            </w:r>
          </w:p>
          <w:p w14:paraId="58911AD4"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takojšnja varna evakuacija, </w:t>
            </w:r>
          </w:p>
          <w:p w14:paraId="51BF24C9"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dekontaminacija evakuirancev</w:t>
            </w:r>
            <w:bookmarkStart w:id="49" w:name="_Ref412021990"/>
            <w:r w:rsidRPr="00856E78">
              <w:rPr>
                <w:rFonts w:asciiTheme="minorHAnsi" w:eastAsia="Times New Roman" w:hAnsiTheme="minorHAnsi" w:cstheme="minorHAnsi"/>
                <w:snapToGrid w:val="0"/>
              </w:rPr>
              <w:t>,</w:t>
            </w:r>
            <w:bookmarkStart w:id="50" w:name="_Ref502909389"/>
            <w:r w:rsidRPr="00856E78">
              <w:rPr>
                <w:rFonts w:asciiTheme="minorHAnsi" w:eastAsia="Times New Roman" w:hAnsiTheme="minorHAnsi" w:cstheme="minorHAnsi"/>
                <w:snapToGrid w:val="0"/>
                <w:vertAlign w:val="superscript"/>
              </w:rPr>
              <w:footnoteReference w:id="21"/>
            </w:r>
            <w:bookmarkEnd w:id="49"/>
            <w:bookmarkEnd w:id="50"/>
          </w:p>
          <w:p w14:paraId="2CF310D5"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omejitev nenamernega zaužitja</w:t>
            </w:r>
            <w:bookmarkStart w:id="51" w:name="_Ref412022157"/>
            <w:r w:rsidRPr="00856E78">
              <w:rPr>
                <w:rFonts w:asciiTheme="minorHAnsi" w:eastAsia="Times New Roman" w:hAnsiTheme="minorHAnsi" w:cstheme="minorHAnsi"/>
                <w:snapToGrid w:val="0"/>
              </w:rPr>
              <w:t>,</w:t>
            </w:r>
            <w:bookmarkStart w:id="52" w:name="_Ref502908886"/>
            <w:r w:rsidRPr="00856E78">
              <w:rPr>
                <w:rFonts w:asciiTheme="minorHAnsi" w:eastAsia="Times New Roman" w:hAnsiTheme="minorHAnsi" w:cstheme="minorHAnsi"/>
                <w:snapToGrid w:val="0"/>
                <w:vertAlign w:val="superscript"/>
              </w:rPr>
              <w:footnoteReference w:id="22"/>
            </w:r>
            <w:bookmarkEnd w:id="51"/>
            <w:bookmarkEnd w:id="52"/>
          </w:p>
          <w:p w14:paraId="03D97EBE" w14:textId="4CC8D32B"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ustavitev uživanja lokalno pridelane hrane</w:t>
            </w:r>
            <w:r w:rsidRPr="00856E78">
              <w:rPr>
                <w:rFonts w:asciiTheme="minorHAnsi" w:eastAsia="Times New Roman" w:hAnsiTheme="minorHAnsi" w:cstheme="minorHAnsi"/>
                <w:snapToGrid w:val="0"/>
                <w:vertAlign w:val="superscript"/>
              </w:rPr>
              <w:footnoteReference w:id="23"/>
            </w:r>
            <w:r w:rsidRPr="00856E78">
              <w:rPr>
                <w:rFonts w:asciiTheme="minorHAnsi" w:eastAsia="Times New Roman" w:hAnsiTheme="minorHAnsi" w:cstheme="minorHAnsi"/>
                <w:snapToGrid w:val="0"/>
              </w:rPr>
              <w:t>, gozdnih plodov (gobe</w:t>
            </w:r>
            <w:r w:rsidR="00AC3F82" w:rsidRPr="00E36821">
              <w:rPr>
                <w:rFonts w:asciiTheme="minorHAnsi" w:eastAsia="Times New Roman" w:hAnsiTheme="minorHAnsi" w:cstheme="minorHAnsi"/>
                <w:snapToGrid w:val="0"/>
              </w:rPr>
              <w:t xml:space="preserve"> …</w:t>
            </w:r>
            <w:r w:rsidRPr="00856E78">
              <w:rPr>
                <w:rFonts w:asciiTheme="minorHAnsi" w:eastAsia="Times New Roman" w:hAnsiTheme="minorHAnsi" w:cstheme="minorHAnsi"/>
                <w:snapToGrid w:val="0"/>
              </w:rPr>
              <w:t>), mleka od krav na prostem, deževnice</w:t>
            </w:r>
            <w:r w:rsidRPr="00856E78">
              <w:rPr>
                <w:rFonts w:asciiTheme="minorHAnsi" w:eastAsia="Times New Roman" w:hAnsiTheme="minorHAnsi" w:cstheme="minorHAnsi"/>
                <w:snapToGrid w:val="0"/>
                <w:vertAlign w:val="superscript"/>
              </w:rPr>
              <w:footnoteReference w:id="24"/>
            </w:r>
            <w:r w:rsidRPr="00856E78">
              <w:rPr>
                <w:rFonts w:asciiTheme="minorHAnsi" w:eastAsia="Times New Roman" w:hAnsiTheme="minorHAnsi" w:cstheme="minorHAnsi"/>
                <w:snapToGrid w:val="0"/>
              </w:rPr>
              <w:t xml:space="preserve"> in hrane za živali in</w:t>
            </w:r>
          </w:p>
          <w:p w14:paraId="49DFFDD0"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registracija ter radiološki in zdravstveni pregled evakuirancev.</w:t>
            </w:r>
          </w:p>
          <w:p w14:paraId="3118F6A5"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V prvih dneh:</w:t>
            </w:r>
          </w:p>
          <w:p w14:paraId="25BAE8DE"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ocena prejetih doz in potreb po medicinskem pregledu, svetovanju oz. nadaljnjem spremljanju. </w:t>
            </w:r>
          </w:p>
        </w:tc>
      </w:tr>
      <w:tr w:rsidR="00856E78" w:rsidRPr="00856E78" w14:paraId="6AB3FF71" w14:textId="77777777" w:rsidTr="00C80404">
        <w:trPr>
          <w:trHeight w:val="1117"/>
        </w:trPr>
        <w:tc>
          <w:tcPr>
            <w:tcW w:w="959" w:type="dxa"/>
            <w:vMerge w:val="restart"/>
            <w:tcBorders>
              <w:top w:val="single" w:sz="8" w:space="0" w:color="auto"/>
              <w:left w:val="single" w:sz="8" w:space="0" w:color="auto"/>
              <w:right w:val="single" w:sz="8" w:space="0" w:color="auto"/>
            </w:tcBorders>
            <w:textDirection w:val="btLr"/>
            <w:vAlign w:val="center"/>
          </w:tcPr>
          <w:p w14:paraId="0399D1EC"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t>OIR2</w:t>
            </w:r>
          </w:p>
          <w:p w14:paraId="3F16EC61"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i/>
                <w:snapToGrid w:val="0"/>
              </w:rPr>
              <w:t>meritve v okolju</w:t>
            </w:r>
          </w:p>
        </w:tc>
        <w:tc>
          <w:tcPr>
            <w:tcW w:w="2410" w:type="dxa"/>
            <w:gridSpan w:val="2"/>
            <w:tcBorders>
              <w:top w:val="single" w:sz="8" w:space="0" w:color="auto"/>
              <w:left w:val="single" w:sz="8" w:space="0" w:color="auto"/>
              <w:right w:val="single" w:sz="8" w:space="0" w:color="auto"/>
            </w:tcBorders>
          </w:tcPr>
          <w:p w14:paraId="6D770E11"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Hitrost doze sevanja gama na </w:t>
            </w:r>
            <w:smartTag w:uri="urn:schemas-microsoft-com:office:smarttags" w:element="metricconverter">
              <w:smartTagPr>
                <w:attr w:name="ProductID" w:val="1 m"/>
              </w:smartTagPr>
              <w:r w:rsidRPr="00856E78">
                <w:rPr>
                  <w:rFonts w:asciiTheme="minorHAnsi" w:eastAsia="Times New Roman" w:hAnsiTheme="minorHAnsi" w:cstheme="minorHAnsi"/>
                  <w:snapToGrid w:val="0"/>
                </w:rPr>
                <w:t>1 m</w:t>
              </w:r>
            </w:smartTag>
            <w:r w:rsidRPr="00856E78">
              <w:rPr>
                <w:rFonts w:asciiTheme="minorHAnsi" w:eastAsia="Times New Roman" w:hAnsiTheme="minorHAnsi" w:cstheme="minorHAnsi"/>
                <w:snapToGrid w:val="0"/>
              </w:rPr>
              <w:t xml:space="preserve"> od površine:</w:t>
            </w:r>
          </w:p>
        </w:tc>
        <w:tc>
          <w:tcPr>
            <w:tcW w:w="1417" w:type="dxa"/>
            <w:tcBorders>
              <w:top w:val="single" w:sz="8" w:space="0" w:color="auto"/>
              <w:left w:val="single" w:sz="8" w:space="0" w:color="auto"/>
              <w:right w:val="single" w:sz="8" w:space="0" w:color="auto"/>
            </w:tcBorders>
          </w:tcPr>
          <w:p w14:paraId="0B63914C"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100 µSv/h</w:t>
            </w:r>
          </w:p>
        </w:tc>
        <w:tc>
          <w:tcPr>
            <w:tcW w:w="4500" w:type="dxa"/>
            <w:vMerge w:val="restart"/>
            <w:tcBorders>
              <w:top w:val="single" w:sz="8" w:space="0" w:color="auto"/>
              <w:left w:val="single" w:sz="8" w:space="0" w:color="auto"/>
              <w:right w:val="single" w:sz="8" w:space="0" w:color="auto"/>
            </w:tcBorders>
          </w:tcPr>
          <w:p w14:paraId="05C9D27A"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Zgodnji zaščitni ukrepi z namenom preprečevanja stohastičnih učinkov sevanja.</w:t>
            </w:r>
          </w:p>
          <w:p w14:paraId="2A9C38D6"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Takoj: </w:t>
            </w:r>
          </w:p>
          <w:p w14:paraId="463D2B28" w14:textId="1B990D9D"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priprava na začasno preselitev, pred preselitvijo je potrebno omejiti nenamerno zaužitje </w:t>
            </w:r>
            <w:r w:rsidR="00A56DDF" w:rsidRPr="00856E78">
              <w:rPr>
                <w:rFonts w:asciiTheme="minorHAnsi" w:eastAsia="Times New Roman" w:hAnsiTheme="minorHAnsi" w:cstheme="minorHAnsi"/>
                <w:snapToGrid w:val="0"/>
              </w:rPr>
              <w:t>in</w:t>
            </w:r>
            <w:r w:rsidR="00A56DDF">
              <w:rPr>
                <w:rFonts w:asciiTheme="minorHAnsi" w:eastAsia="Times New Roman" w:hAnsiTheme="minorHAnsi" w:cstheme="minorHAnsi"/>
                <w:snapToGrid w:val="0"/>
                <w:vertAlign w:val="superscript"/>
              </w:rPr>
              <w:t>15</w:t>
            </w:r>
          </w:p>
          <w:p w14:paraId="33AD66F6"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ustavitev uživanja lokalno pridelane hrane, gozdnih plodov (gobe ...), mleka od krav na prostem, deževnice in hrane za živali. </w:t>
            </w:r>
          </w:p>
          <w:p w14:paraId="1E53C582"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Znotraj tedna ali prvega meseca:</w:t>
            </w:r>
            <w:r w:rsidRPr="00856E78">
              <w:rPr>
                <w:rFonts w:asciiTheme="minorHAnsi" w:eastAsia="Times New Roman" w:hAnsiTheme="minorHAnsi" w:cstheme="minorHAnsi"/>
                <w:snapToGrid w:val="0"/>
                <w:vertAlign w:val="superscript"/>
              </w:rPr>
              <w:footnoteReference w:id="25"/>
            </w:r>
          </w:p>
          <w:p w14:paraId="0ECCD369"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registracija prebivalstva v območju,</w:t>
            </w:r>
          </w:p>
          <w:p w14:paraId="62D72C0C"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začasna preselitev, začne se od najbolj ogroženih in</w:t>
            </w:r>
          </w:p>
          <w:p w14:paraId="73C1BE72"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ocena prejetih doz in potreb po medicinskem pregledu, svetovanju oz. nadaljnjem spremljanju.</w:t>
            </w:r>
          </w:p>
        </w:tc>
      </w:tr>
      <w:tr w:rsidR="00856E78" w:rsidRPr="00856E78" w14:paraId="7E3420D2" w14:textId="77777777" w:rsidTr="00C80404">
        <w:trPr>
          <w:trHeight w:val="1270"/>
        </w:trPr>
        <w:tc>
          <w:tcPr>
            <w:tcW w:w="959" w:type="dxa"/>
            <w:vMerge/>
            <w:tcBorders>
              <w:left w:val="single" w:sz="8" w:space="0" w:color="auto"/>
              <w:right w:val="single" w:sz="8" w:space="0" w:color="auto"/>
            </w:tcBorders>
          </w:tcPr>
          <w:p w14:paraId="165B7EC6" w14:textId="77777777" w:rsidR="00856E78" w:rsidRPr="00856E78" w:rsidRDefault="00856E78" w:rsidP="00856E78">
            <w:pPr>
              <w:widowControl w:val="0"/>
              <w:rPr>
                <w:rFonts w:asciiTheme="minorHAnsi" w:eastAsia="Times New Roman" w:hAnsiTheme="minorHAnsi" w:cstheme="minorHAnsi"/>
                <w:b/>
                <w:snapToGrid w:val="0"/>
              </w:rPr>
            </w:pPr>
          </w:p>
        </w:tc>
        <w:tc>
          <w:tcPr>
            <w:tcW w:w="2410" w:type="dxa"/>
            <w:gridSpan w:val="2"/>
            <w:tcBorders>
              <w:top w:val="single" w:sz="4" w:space="0" w:color="auto"/>
              <w:left w:val="single" w:sz="8" w:space="0" w:color="auto"/>
              <w:right w:val="single" w:sz="8" w:space="0" w:color="auto"/>
            </w:tcBorders>
          </w:tcPr>
          <w:p w14:paraId="4F1B3AE9"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 10 dni po ustavitvi reaktorja</w:t>
            </w:r>
            <w:r w:rsidRPr="00856E78">
              <w:rPr>
                <w:rFonts w:asciiTheme="minorHAnsi" w:eastAsia="Times New Roman" w:hAnsiTheme="minorHAnsi" w:cstheme="minorHAnsi"/>
                <w:snapToGrid w:val="0"/>
                <w:vertAlign w:val="superscript"/>
              </w:rPr>
              <w:footnoteReference w:id="26"/>
            </w:r>
          </w:p>
        </w:tc>
        <w:tc>
          <w:tcPr>
            <w:tcW w:w="1417" w:type="dxa"/>
            <w:tcBorders>
              <w:left w:val="single" w:sz="8" w:space="0" w:color="auto"/>
              <w:right w:val="single" w:sz="8" w:space="0" w:color="auto"/>
            </w:tcBorders>
          </w:tcPr>
          <w:p w14:paraId="62AFD356"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100 µSv/h</w:t>
            </w:r>
          </w:p>
        </w:tc>
        <w:tc>
          <w:tcPr>
            <w:tcW w:w="4500" w:type="dxa"/>
            <w:vMerge/>
            <w:tcBorders>
              <w:left w:val="single" w:sz="8" w:space="0" w:color="auto"/>
              <w:right w:val="single" w:sz="8" w:space="0" w:color="auto"/>
            </w:tcBorders>
          </w:tcPr>
          <w:p w14:paraId="0E4B6A27"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p>
        </w:tc>
      </w:tr>
      <w:tr w:rsidR="00856E78" w:rsidRPr="00856E78" w14:paraId="05934B37" w14:textId="77777777" w:rsidTr="00C80404">
        <w:tc>
          <w:tcPr>
            <w:tcW w:w="959" w:type="dxa"/>
            <w:vMerge/>
            <w:tcBorders>
              <w:left w:val="single" w:sz="8" w:space="0" w:color="auto"/>
              <w:bottom w:val="single" w:sz="8" w:space="0" w:color="auto"/>
              <w:right w:val="single" w:sz="8" w:space="0" w:color="auto"/>
            </w:tcBorders>
          </w:tcPr>
          <w:p w14:paraId="30DC2382" w14:textId="77777777" w:rsidR="00856E78" w:rsidRPr="00856E78" w:rsidRDefault="00856E78" w:rsidP="00856E78">
            <w:pPr>
              <w:widowControl w:val="0"/>
              <w:rPr>
                <w:rFonts w:asciiTheme="minorHAnsi" w:eastAsia="Times New Roman" w:hAnsiTheme="minorHAnsi" w:cstheme="minorHAnsi"/>
                <w:snapToGrid w:val="0"/>
              </w:rPr>
            </w:pPr>
          </w:p>
        </w:tc>
        <w:tc>
          <w:tcPr>
            <w:tcW w:w="2410" w:type="dxa"/>
            <w:gridSpan w:val="2"/>
            <w:tcBorders>
              <w:left w:val="single" w:sz="8" w:space="0" w:color="auto"/>
              <w:bottom w:val="single" w:sz="8" w:space="0" w:color="auto"/>
              <w:right w:val="single" w:sz="8" w:space="0" w:color="auto"/>
            </w:tcBorders>
          </w:tcPr>
          <w:p w14:paraId="084AF897"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&gt; 10 dni po ustavitvi reaktorja</w:t>
            </w:r>
          </w:p>
        </w:tc>
        <w:tc>
          <w:tcPr>
            <w:tcW w:w="1417" w:type="dxa"/>
            <w:tcBorders>
              <w:left w:val="single" w:sz="8" w:space="0" w:color="auto"/>
              <w:bottom w:val="single" w:sz="8" w:space="0" w:color="auto"/>
              <w:right w:val="single" w:sz="8" w:space="0" w:color="auto"/>
            </w:tcBorders>
          </w:tcPr>
          <w:p w14:paraId="3F2F5B79"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25 µSv/h</w:t>
            </w:r>
          </w:p>
        </w:tc>
        <w:tc>
          <w:tcPr>
            <w:tcW w:w="4500" w:type="dxa"/>
            <w:vMerge/>
            <w:tcBorders>
              <w:left w:val="single" w:sz="8" w:space="0" w:color="auto"/>
              <w:bottom w:val="single" w:sz="8" w:space="0" w:color="auto"/>
              <w:right w:val="single" w:sz="8" w:space="0" w:color="auto"/>
            </w:tcBorders>
          </w:tcPr>
          <w:p w14:paraId="16D507A7"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p>
        </w:tc>
      </w:tr>
      <w:tr w:rsidR="00856E78" w:rsidRPr="00856E78" w14:paraId="5EB98752" w14:textId="77777777" w:rsidTr="00C80404">
        <w:trPr>
          <w:trHeight w:val="5381"/>
        </w:trPr>
        <w:tc>
          <w:tcPr>
            <w:tcW w:w="959" w:type="dxa"/>
            <w:tcBorders>
              <w:top w:val="single" w:sz="8" w:space="0" w:color="auto"/>
              <w:left w:val="single" w:sz="8" w:space="0" w:color="auto"/>
              <w:bottom w:val="single" w:sz="4" w:space="0" w:color="auto"/>
              <w:right w:val="single" w:sz="8" w:space="0" w:color="auto"/>
            </w:tcBorders>
            <w:textDirection w:val="btLr"/>
            <w:vAlign w:val="center"/>
          </w:tcPr>
          <w:p w14:paraId="7EB943A2"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lastRenderedPageBreak/>
              <w:t>OIR3</w:t>
            </w:r>
          </w:p>
          <w:p w14:paraId="2464A912"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i/>
                <w:snapToGrid w:val="0"/>
              </w:rPr>
              <w:t>meritve v okolju</w:t>
            </w:r>
          </w:p>
        </w:tc>
        <w:tc>
          <w:tcPr>
            <w:tcW w:w="2410" w:type="dxa"/>
            <w:gridSpan w:val="2"/>
            <w:tcBorders>
              <w:top w:val="single" w:sz="8" w:space="0" w:color="auto"/>
              <w:left w:val="single" w:sz="8" w:space="0" w:color="auto"/>
              <w:bottom w:val="single" w:sz="4" w:space="0" w:color="auto"/>
              <w:right w:val="single" w:sz="8" w:space="0" w:color="auto"/>
            </w:tcBorders>
          </w:tcPr>
          <w:p w14:paraId="44B6DDE6"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Hitrost doze sevanja gama na </w:t>
            </w:r>
            <w:smartTag w:uri="urn:schemas-microsoft-com:office:smarttags" w:element="metricconverter">
              <w:smartTagPr>
                <w:attr w:name="ProductID" w:val="1 m"/>
              </w:smartTagPr>
              <w:r w:rsidRPr="00856E78">
                <w:rPr>
                  <w:rFonts w:asciiTheme="minorHAnsi" w:eastAsia="Times New Roman" w:hAnsiTheme="minorHAnsi" w:cstheme="minorHAnsi"/>
                  <w:snapToGrid w:val="0"/>
                </w:rPr>
                <w:t>1 m</w:t>
              </w:r>
            </w:smartTag>
            <w:r w:rsidRPr="00856E78">
              <w:rPr>
                <w:rFonts w:asciiTheme="minorHAnsi" w:eastAsia="Times New Roman" w:hAnsiTheme="minorHAnsi" w:cstheme="minorHAnsi"/>
                <w:snapToGrid w:val="0"/>
              </w:rPr>
              <w:t xml:space="preserve"> od površine/vira</w:t>
            </w:r>
          </w:p>
        </w:tc>
        <w:tc>
          <w:tcPr>
            <w:tcW w:w="1417" w:type="dxa"/>
            <w:tcBorders>
              <w:top w:val="single" w:sz="8" w:space="0" w:color="auto"/>
              <w:left w:val="single" w:sz="8" w:space="0" w:color="auto"/>
              <w:bottom w:val="single" w:sz="4" w:space="0" w:color="auto"/>
              <w:right w:val="single" w:sz="8" w:space="0" w:color="auto"/>
            </w:tcBorders>
          </w:tcPr>
          <w:p w14:paraId="366B8989"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1 µSv/h</w:t>
            </w:r>
          </w:p>
        </w:tc>
        <w:tc>
          <w:tcPr>
            <w:tcW w:w="4500" w:type="dxa"/>
            <w:tcBorders>
              <w:top w:val="single" w:sz="8" w:space="0" w:color="auto"/>
              <w:left w:val="single" w:sz="8" w:space="0" w:color="auto"/>
              <w:bottom w:val="single" w:sz="4" w:space="0" w:color="auto"/>
              <w:right w:val="single" w:sz="8" w:space="0" w:color="auto"/>
            </w:tcBorders>
          </w:tcPr>
          <w:p w14:paraId="56882376"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Dolgoročni zaščitni ukrepi z namenom zmanjševanja doze prebivalcev iz širšega območja.</w:t>
            </w:r>
          </w:p>
          <w:p w14:paraId="3FC545C7"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Takoj:</w:t>
            </w:r>
          </w:p>
          <w:p w14:paraId="0E12A9F4"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ustavitev uživanja lokalno pridelane hrane, gozdnih plodov (gobe..), mleka od krav na prostem, deževnice in hrane za živali dokler se ne preverijo glede na vrednosti OIR 7 in</w:t>
            </w:r>
          </w:p>
          <w:p w14:paraId="7D0EB421"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ustaviti pretok morebitno kontaminiranega blaga.</w:t>
            </w:r>
            <w:r w:rsidRPr="00856E78" w:rsidDel="00514CE6">
              <w:rPr>
                <w:rFonts w:asciiTheme="minorHAnsi" w:eastAsia="Times New Roman" w:hAnsiTheme="minorHAnsi" w:cstheme="minorHAnsi"/>
                <w:snapToGrid w:val="0"/>
              </w:rPr>
              <w:t xml:space="preserve"> </w:t>
            </w:r>
          </w:p>
          <w:p w14:paraId="3821428F" w14:textId="77777777" w:rsidR="00856E78" w:rsidRPr="00856E78" w:rsidRDefault="00856E78"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V parih dneh oz. prvem tednu:</w:t>
            </w:r>
          </w:p>
          <w:p w14:paraId="6F03496E" w14:textId="177559A8"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čimprej nadomestiti bistveno</w:t>
            </w:r>
            <w:r w:rsidRPr="00856E78">
              <w:rPr>
                <w:rFonts w:asciiTheme="minorHAnsi" w:eastAsia="Times New Roman" w:hAnsiTheme="minorHAnsi" w:cstheme="minorHAnsi"/>
                <w:snapToGrid w:val="0"/>
                <w:vertAlign w:val="superscript"/>
              </w:rPr>
              <w:footnoteReference w:id="27"/>
            </w:r>
            <w:r w:rsidRPr="00856E78">
              <w:rPr>
                <w:rFonts w:asciiTheme="minorHAnsi" w:eastAsia="Times New Roman" w:hAnsiTheme="minorHAnsi" w:cstheme="minorHAnsi"/>
                <w:snapToGrid w:val="0"/>
              </w:rPr>
              <w:t xml:space="preserve"> lokalno pridelano hrano, mleko in deževnico oz. </w:t>
            </w:r>
            <w:r w:rsidR="00AC3F82" w:rsidRPr="00E36821">
              <w:rPr>
                <w:rFonts w:asciiTheme="minorHAnsi" w:eastAsia="Times New Roman" w:hAnsiTheme="minorHAnsi" w:cstheme="minorHAnsi"/>
                <w:snapToGrid w:val="0"/>
              </w:rPr>
              <w:t>preseliti</w:t>
            </w:r>
            <w:r w:rsidRPr="00856E78">
              <w:rPr>
                <w:rFonts w:asciiTheme="minorHAnsi" w:eastAsia="Times New Roman" w:hAnsiTheme="minorHAnsi" w:cstheme="minorHAnsi"/>
                <w:snapToGrid w:val="0"/>
              </w:rPr>
              <w:t xml:space="preserve"> prebivalstvo, če to ni možno in</w:t>
            </w:r>
          </w:p>
          <w:p w14:paraId="6C24E6DC" w14:textId="77777777" w:rsidR="00856E78" w:rsidRPr="00856E78" w:rsidRDefault="00856E78"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registracija in ocena prejetih doz zaradi uživanja lokalno pridelane hrane, mleka in deževnice ter ocena potreb po medicinskem pregledu, svetovanju oz. nadaljnjem spremljanju.</w:t>
            </w:r>
          </w:p>
        </w:tc>
      </w:tr>
      <w:tr w:rsidR="00495DCF" w:rsidRPr="00856E78" w14:paraId="6AEA88A4" w14:textId="77777777" w:rsidTr="00B8711B">
        <w:trPr>
          <w:trHeight w:val="3815"/>
        </w:trPr>
        <w:tc>
          <w:tcPr>
            <w:tcW w:w="959" w:type="dxa"/>
            <w:tcBorders>
              <w:top w:val="single" w:sz="4" w:space="0" w:color="auto"/>
              <w:left w:val="single" w:sz="4" w:space="0" w:color="auto"/>
              <w:bottom w:val="single" w:sz="4" w:space="0" w:color="auto"/>
              <w:right w:val="single" w:sz="4" w:space="0" w:color="auto"/>
            </w:tcBorders>
            <w:textDirection w:val="btLr"/>
          </w:tcPr>
          <w:p w14:paraId="0E89494E" w14:textId="77777777" w:rsidR="00495DCF" w:rsidRPr="00856E78" w:rsidRDefault="00495DCF"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t>OIR4</w:t>
            </w:r>
          </w:p>
          <w:p w14:paraId="43CDFA1F" w14:textId="77777777" w:rsidR="00495DCF" w:rsidRPr="00856E78" w:rsidRDefault="00495DCF" w:rsidP="00856E78">
            <w:pPr>
              <w:widowControl w:val="0"/>
              <w:ind w:left="113" w:right="113"/>
              <w:jc w:val="center"/>
              <w:rPr>
                <w:rFonts w:asciiTheme="minorHAnsi" w:eastAsia="Times New Roman" w:hAnsiTheme="minorHAnsi" w:cstheme="minorHAnsi"/>
                <w:i/>
                <w:snapToGrid w:val="0"/>
              </w:rPr>
            </w:pPr>
            <w:r w:rsidRPr="00856E78">
              <w:rPr>
                <w:rFonts w:asciiTheme="minorHAnsi" w:eastAsia="Times New Roman" w:hAnsiTheme="minorHAnsi" w:cstheme="minorHAnsi"/>
                <w:i/>
                <w:snapToGrid w:val="0"/>
              </w:rPr>
              <w:t>meritve kontaminacije kože</w:t>
            </w:r>
          </w:p>
        </w:tc>
        <w:tc>
          <w:tcPr>
            <w:tcW w:w="2410" w:type="dxa"/>
            <w:gridSpan w:val="2"/>
            <w:tcBorders>
              <w:top w:val="single" w:sz="4" w:space="0" w:color="auto"/>
              <w:left w:val="single" w:sz="4" w:space="0" w:color="auto"/>
              <w:right w:val="single" w:sz="8" w:space="0" w:color="auto"/>
            </w:tcBorders>
          </w:tcPr>
          <w:p w14:paraId="5001475C" w14:textId="77777777" w:rsidR="00495DCF" w:rsidRPr="00856E78" w:rsidRDefault="00495DCF"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Hitrost doze sevanja gama na </w:t>
            </w:r>
            <w:smartTag w:uri="urn:schemas-microsoft-com:office:smarttags" w:element="metricconverter">
              <w:smartTagPr>
                <w:attr w:name="ProductID" w:val="10 cm"/>
              </w:smartTagPr>
              <w:r w:rsidRPr="00856E78">
                <w:rPr>
                  <w:rFonts w:asciiTheme="minorHAnsi" w:eastAsia="Times New Roman" w:hAnsiTheme="minorHAnsi" w:cstheme="minorHAnsi"/>
                  <w:snapToGrid w:val="0"/>
                </w:rPr>
                <w:t>10 cm</w:t>
              </w:r>
            </w:smartTag>
            <w:r w:rsidRPr="00856E78">
              <w:rPr>
                <w:rFonts w:asciiTheme="minorHAnsi" w:eastAsia="Times New Roman" w:hAnsiTheme="minorHAnsi" w:cstheme="minorHAnsi"/>
                <w:snapToGrid w:val="0"/>
              </w:rPr>
              <w:t xml:space="preserve"> od kože</w:t>
            </w:r>
          </w:p>
        </w:tc>
        <w:tc>
          <w:tcPr>
            <w:tcW w:w="1417" w:type="dxa"/>
            <w:tcBorders>
              <w:top w:val="single" w:sz="4" w:space="0" w:color="auto"/>
              <w:left w:val="single" w:sz="8" w:space="0" w:color="auto"/>
              <w:right w:val="single" w:sz="4" w:space="0" w:color="auto"/>
            </w:tcBorders>
          </w:tcPr>
          <w:p w14:paraId="5C1B74EE" w14:textId="77777777" w:rsidR="00495DCF" w:rsidRPr="00856E78" w:rsidRDefault="00495DCF"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1 µSv/h</w:t>
            </w:r>
          </w:p>
        </w:tc>
        <w:tc>
          <w:tcPr>
            <w:tcW w:w="4500" w:type="dxa"/>
            <w:tcBorders>
              <w:top w:val="single" w:sz="4" w:space="0" w:color="auto"/>
              <w:left w:val="single" w:sz="4" w:space="0" w:color="auto"/>
              <w:bottom w:val="single" w:sz="4" w:space="0" w:color="auto"/>
              <w:right w:val="single" w:sz="4" w:space="0" w:color="auto"/>
            </w:tcBorders>
          </w:tcPr>
          <w:p w14:paraId="2461A681" w14:textId="77777777" w:rsidR="00495DCF" w:rsidRPr="00856E78" w:rsidRDefault="00495DCF"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Takoj:</w:t>
            </w:r>
          </w:p>
          <w:p w14:paraId="513D66BF" w14:textId="77777777" w:rsidR="00495DCF" w:rsidRPr="00856E78" w:rsidRDefault="00495DCF"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zaužitje jodovih tablet (če še niso), </w:t>
            </w:r>
          </w:p>
          <w:p w14:paraId="3B9B9CF5" w14:textId="563DE62C" w:rsidR="00495DCF" w:rsidRPr="00856E78" w:rsidRDefault="00495DCF"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takojšnja dekontaminacija kože</w:t>
            </w:r>
            <w:r>
              <w:rPr>
                <w:rFonts w:asciiTheme="minorHAnsi" w:eastAsia="Times New Roman" w:hAnsiTheme="minorHAnsi" w:cstheme="minorHAnsi"/>
                <w:snapToGrid w:val="0"/>
                <w:vertAlign w:val="superscript"/>
              </w:rPr>
              <w:t>14</w:t>
            </w:r>
            <w:r w:rsidRPr="00856E78">
              <w:rPr>
                <w:rFonts w:asciiTheme="minorHAnsi" w:eastAsia="Times New Roman" w:hAnsiTheme="minorHAnsi" w:cstheme="minorHAnsi"/>
                <w:snapToGrid w:val="0"/>
              </w:rPr>
              <w:t xml:space="preserve"> in omejitev nenamernega zaužitja,</w:t>
            </w:r>
            <w:r>
              <w:rPr>
                <w:rFonts w:asciiTheme="minorHAnsi" w:eastAsia="Times New Roman" w:hAnsiTheme="minorHAnsi" w:cstheme="minorHAnsi"/>
                <w:snapToGrid w:val="0"/>
                <w:vertAlign w:val="superscript"/>
              </w:rPr>
              <w:t>15</w:t>
            </w:r>
          </w:p>
          <w:p w14:paraId="5BE1283C" w14:textId="77777777" w:rsidR="00495DCF" w:rsidRPr="00856E78" w:rsidRDefault="00495DCF"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registracija in zdravstveni pregled evakuirancev in</w:t>
            </w:r>
          </w:p>
          <w:p w14:paraId="67D17FB4" w14:textId="7B8FAA0F" w:rsidR="00495DCF" w:rsidRPr="00856E78" w:rsidRDefault="00495DCF" w:rsidP="00856E78">
            <w:pPr>
              <w:widowControl w:val="0"/>
              <w:numPr>
                <w:ilvl w:val="0"/>
                <w:numId w:val="22"/>
              </w:numPr>
              <w:tabs>
                <w:tab w:val="num" w:pos="360"/>
              </w:tabs>
              <w:ind w:left="215" w:hanging="142"/>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pomiriti delavce</w:t>
            </w:r>
            <w:r w:rsidRPr="00E36821">
              <w:rPr>
                <w:rFonts w:asciiTheme="minorHAnsi" w:eastAsia="Times New Roman" w:hAnsiTheme="minorHAnsi" w:cstheme="minorHAnsi"/>
                <w:snapToGrid w:val="0"/>
              </w:rPr>
              <w:t>,</w:t>
            </w:r>
            <w:r w:rsidRPr="00856E78">
              <w:rPr>
                <w:rFonts w:asciiTheme="minorHAnsi" w:eastAsia="Times New Roman" w:hAnsiTheme="minorHAnsi" w:cstheme="minorHAnsi"/>
                <w:snapToGrid w:val="0"/>
              </w:rPr>
              <w:t xml:space="preserve"> ki pregledujejo/prevažajo kontaminirane</w:t>
            </w:r>
            <w:r w:rsidR="00A14E55">
              <w:rPr>
                <w:rFonts w:asciiTheme="minorHAnsi" w:eastAsia="Times New Roman" w:hAnsiTheme="minorHAnsi" w:cstheme="minorHAnsi"/>
                <w:snapToGrid w:val="0"/>
              </w:rPr>
              <w:t xml:space="preserve"> snovi</w:t>
            </w:r>
            <w:r w:rsidRPr="00E36821">
              <w:rPr>
                <w:rFonts w:asciiTheme="minorHAnsi" w:eastAsia="Times New Roman" w:hAnsiTheme="minorHAnsi" w:cstheme="minorHAnsi"/>
                <w:snapToGrid w:val="0"/>
              </w:rPr>
              <w:t>,</w:t>
            </w:r>
            <w:r w:rsidRPr="00856E78">
              <w:rPr>
                <w:rFonts w:asciiTheme="minorHAnsi" w:eastAsia="Times New Roman" w:hAnsiTheme="minorHAnsi" w:cstheme="minorHAnsi"/>
                <w:snapToGrid w:val="0"/>
              </w:rPr>
              <w:t xml:space="preserve"> da so varni</w:t>
            </w:r>
            <w:r w:rsidRPr="00E36821">
              <w:rPr>
                <w:rFonts w:asciiTheme="minorHAnsi" w:eastAsia="Times New Roman" w:hAnsiTheme="minorHAnsi" w:cstheme="minorHAnsi"/>
                <w:snapToGrid w:val="0"/>
              </w:rPr>
              <w:t>,</w:t>
            </w:r>
            <w:r w:rsidRPr="00856E78">
              <w:rPr>
                <w:rFonts w:asciiTheme="minorHAnsi" w:eastAsia="Times New Roman" w:hAnsiTheme="minorHAnsi" w:cstheme="minorHAnsi"/>
                <w:snapToGrid w:val="0"/>
              </w:rPr>
              <w:t xml:space="preserve"> če upoštevajo splošna zaščitna načela proti infekciji.</w:t>
            </w:r>
          </w:p>
          <w:p w14:paraId="6B1D0A88" w14:textId="77777777" w:rsidR="00495DCF" w:rsidRPr="00856E78" w:rsidRDefault="00495DCF" w:rsidP="00856E78">
            <w:pPr>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V parih dneh:</w:t>
            </w:r>
          </w:p>
          <w:p w14:paraId="542A040F" w14:textId="77777777" w:rsidR="00495DCF" w:rsidRPr="00856E78" w:rsidRDefault="00495DCF" w:rsidP="00856E78">
            <w:pPr>
              <w:widowControl w:val="0"/>
              <w:numPr>
                <w:ilvl w:val="0"/>
                <w:numId w:val="22"/>
              </w:numPr>
              <w:tabs>
                <w:tab w:val="num" w:pos="360"/>
              </w:tabs>
              <w:jc w:val="both"/>
              <w:rPr>
                <w:rFonts w:asciiTheme="minorHAnsi" w:eastAsia="Times New Roman" w:hAnsiTheme="minorHAnsi" w:cstheme="minorHAnsi"/>
                <w:snapToGrid w:val="0"/>
              </w:rPr>
            </w:pPr>
            <w:r w:rsidRPr="00856E78">
              <w:rPr>
                <w:rFonts w:asciiTheme="minorHAnsi" w:eastAsia="Times New Roman" w:hAnsiTheme="minorHAnsi" w:cstheme="minorHAnsi"/>
                <w:snapToGrid w:val="0"/>
              </w:rPr>
              <w:t>ocena prejetih doz in potreb po medicinskem pregledu, svetovanju oz. nadaljnjem spremljanju.</w:t>
            </w:r>
          </w:p>
        </w:tc>
      </w:tr>
      <w:tr w:rsidR="00856E78" w:rsidRPr="00856E78" w14:paraId="58480179" w14:textId="77777777" w:rsidTr="00C80404">
        <w:trPr>
          <w:trHeight w:val="416"/>
        </w:trPr>
        <w:tc>
          <w:tcPr>
            <w:tcW w:w="959" w:type="dxa"/>
            <w:vMerge w:val="restart"/>
            <w:tcBorders>
              <w:top w:val="single" w:sz="4" w:space="0" w:color="auto"/>
              <w:left w:val="single" w:sz="8" w:space="0" w:color="auto"/>
              <w:bottom w:val="single" w:sz="8" w:space="0" w:color="auto"/>
              <w:right w:val="single" w:sz="8" w:space="0" w:color="auto"/>
            </w:tcBorders>
            <w:textDirection w:val="btLr"/>
          </w:tcPr>
          <w:p w14:paraId="3FF26AE5"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t>OIR7</w:t>
            </w:r>
          </w:p>
          <w:p w14:paraId="51FBB93E"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i/>
                <w:snapToGrid w:val="0"/>
              </w:rPr>
              <w:t xml:space="preserve">meritve kontaminacije vode, hrane, mleka </w:t>
            </w:r>
          </w:p>
        </w:tc>
        <w:tc>
          <w:tcPr>
            <w:tcW w:w="3827" w:type="dxa"/>
            <w:gridSpan w:val="3"/>
            <w:tcBorders>
              <w:top w:val="single" w:sz="4" w:space="0" w:color="auto"/>
              <w:left w:val="single" w:sz="8" w:space="0" w:color="auto"/>
              <w:right w:val="single" w:sz="8" w:space="0" w:color="auto"/>
            </w:tcBorders>
          </w:tcPr>
          <w:p w14:paraId="40FE6880" w14:textId="77777777" w:rsidR="00856E78" w:rsidRPr="00856E78" w:rsidRDefault="00856E78" w:rsidP="00856E78">
            <w:pPr>
              <w:widowControl w:val="0"/>
              <w:rPr>
                <w:rFonts w:asciiTheme="minorHAnsi" w:eastAsia="Times New Roman" w:hAnsiTheme="minorHAnsi" w:cstheme="minorHAnsi"/>
                <w:snapToGrid w:val="0"/>
              </w:rPr>
            </w:pPr>
            <w:proofErr w:type="spellStart"/>
            <w:r w:rsidRPr="00856E78">
              <w:rPr>
                <w:rFonts w:asciiTheme="minorHAnsi" w:eastAsia="Times New Roman" w:hAnsiTheme="minorHAnsi" w:cstheme="minorHAnsi"/>
                <w:snapToGrid w:val="0"/>
              </w:rPr>
              <w:t>Markerski</w:t>
            </w:r>
            <w:proofErr w:type="spellEnd"/>
            <w:r w:rsidRPr="00856E78">
              <w:rPr>
                <w:rFonts w:asciiTheme="minorHAnsi" w:eastAsia="Times New Roman" w:hAnsiTheme="minorHAnsi" w:cstheme="minorHAnsi"/>
                <w:snapToGrid w:val="0"/>
              </w:rPr>
              <w:t xml:space="preserve"> izotopi</w:t>
            </w:r>
          </w:p>
        </w:tc>
        <w:tc>
          <w:tcPr>
            <w:tcW w:w="4500" w:type="dxa"/>
            <w:vMerge w:val="restart"/>
            <w:tcBorders>
              <w:top w:val="single" w:sz="4" w:space="0" w:color="auto"/>
              <w:left w:val="single" w:sz="8" w:space="0" w:color="auto"/>
              <w:bottom w:val="single" w:sz="8" w:space="0" w:color="auto"/>
              <w:right w:val="single" w:sz="8" w:space="0" w:color="auto"/>
            </w:tcBorders>
          </w:tcPr>
          <w:p w14:paraId="7AFBBC54" w14:textId="77777777" w:rsidR="00856E78" w:rsidRPr="00856E78" w:rsidRDefault="00856E78" w:rsidP="00856E78">
            <w:pPr>
              <w:ind w:left="73"/>
              <w:rPr>
                <w:rFonts w:asciiTheme="minorHAnsi" w:eastAsia="Times New Roman" w:hAnsiTheme="minorHAnsi" w:cstheme="minorHAnsi"/>
                <w:snapToGrid w:val="0"/>
              </w:rPr>
            </w:pPr>
            <w:r w:rsidRPr="00856E78">
              <w:rPr>
                <w:rFonts w:asciiTheme="minorHAnsi" w:eastAsia="Times New Roman" w:hAnsiTheme="minorHAnsi" w:cstheme="minorHAnsi"/>
                <w:snapToGrid w:val="0"/>
              </w:rPr>
              <w:t>Takoj:</w:t>
            </w:r>
          </w:p>
          <w:p w14:paraId="2674EDCF"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ustaviti uživanje nebistvenih lokalnih pridelkov, mleka in deževnice in </w:t>
            </w:r>
          </w:p>
          <w:p w14:paraId="6ED3EB73" w14:textId="58AF3C98"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čimprej nadomestiti bistveno lokalno pridelano hrano, mleko in deževnico oz. </w:t>
            </w:r>
            <w:r w:rsidR="00AC3F82" w:rsidRPr="00E36821">
              <w:rPr>
                <w:rFonts w:asciiTheme="minorHAnsi" w:eastAsia="Times New Roman" w:hAnsiTheme="minorHAnsi" w:cstheme="minorHAnsi"/>
                <w:snapToGrid w:val="0"/>
              </w:rPr>
              <w:t>preseliti</w:t>
            </w:r>
            <w:r w:rsidRPr="00856E78">
              <w:rPr>
                <w:rFonts w:asciiTheme="minorHAnsi" w:eastAsia="Times New Roman" w:hAnsiTheme="minorHAnsi" w:cstheme="minorHAnsi"/>
                <w:snapToGrid w:val="0"/>
              </w:rPr>
              <w:t xml:space="preserve"> prebivalstvo, če to ni možno,</w:t>
            </w:r>
          </w:p>
          <w:p w14:paraId="52FC7F08" w14:textId="77777777" w:rsidR="00856E78" w:rsidRPr="00856E78" w:rsidRDefault="00856E78" w:rsidP="00856E78">
            <w:pPr>
              <w:ind w:left="73"/>
              <w:rPr>
                <w:rFonts w:asciiTheme="minorHAnsi" w:eastAsia="Times New Roman" w:hAnsiTheme="minorHAnsi" w:cstheme="minorHAnsi"/>
                <w:snapToGrid w:val="0"/>
              </w:rPr>
            </w:pPr>
            <w:r w:rsidRPr="00856E78">
              <w:rPr>
                <w:rFonts w:asciiTheme="minorHAnsi" w:eastAsia="Times New Roman" w:hAnsiTheme="minorHAnsi" w:cstheme="minorHAnsi"/>
                <w:snapToGrid w:val="0"/>
              </w:rPr>
              <w:t>V parih dneh:</w:t>
            </w:r>
          </w:p>
          <w:p w14:paraId="3BA2313F"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registracija in ocena prejetih doz zaradi uživanja lokalno pridelane hrane, mleka in deževnice ter ocena potreb po medicinskem pregledu, svetovanju oz. nadaljnjem spremljanju.</w:t>
            </w:r>
          </w:p>
        </w:tc>
      </w:tr>
      <w:tr w:rsidR="00856E78" w:rsidRPr="00856E78" w14:paraId="654EE4FC" w14:textId="77777777" w:rsidTr="00C80404">
        <w:trPr>
          <w:trHeight w:val="411"/>
        </w:trPr>
        <w:tc>
          <w:tcPr>
            <w:tcW w:w="959" w:type="dxa"/>
            <w:vMerge/>
            <w:tcBorders>
              <w:left w:val="single" w:sz="8" w:space="0" w:color="auto"/>
              <w:bottom w:val="single" w:sz="8" w:space="0" w:color="auto"/>
              <w:right w:val="single" w:sz="8" w:space="0" w:color="auto"/>
            </w:tcBorders>
            <w:textDirection w:val="btLr"/>
          </w:tcPr>
          <w:p w14:paraId="5D6D52A7"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p>
        </w:tc>
        <w:tc>
          <w:tcPr>
            <w:tcW w:w="2410" w:type="dxa"/>
            <w:gridSpan w:val="2"/>
            <w:tcBorders>
              <w:top w:val="single" w:sz="8" w:space="0" w:color="auto"/>
              <w:left w:val="single" w:sz="8" w:space="0" w:color="auto"/>
              <w:right w:val="single" w:sz="8" w:space="0" w:color="auto"/>
            </w:tcBorders>
          </w:tcPr>
          <w:p w14:paraId="4608A663"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I-131</w:t>
            </w:r>
            <w:r w:rsidRPr="00856E78">
              <w:rPr>
                <w:rFonts w:asciiTheme="minorHAnsi" w:eastAsia="Times New Roman" w:hAnsiTheme="minorHAnsi" w:cstheme="minorHAnsi"/>
                <w:snapToGrid w:val="0"/>
                <w:vertAlign w:val="superscript"/>
              </w:rPr>
              <w:footnoteReference w:id="28"/>
            </w:r>
          </w:p>
        </w:tc>
        <w:tc>
          <w:tcPr>
            <w:tcW w:w="1417" w:type="dxa"/>
            <w:tcBorders>
              <w:left w:val="single" w:sz="8" w:space="0" w:color="auto"/>
              <w:right w:val="single" w:sz="8" w:space="0" w:color="auto"/>
            </w:tcBorders>
            <w:shd w:val="clear" w:color="auto" w:fill="auto"/>
          </w:tcPr>
          <w:p w14:paraId="54E3F603"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1000 Bq/kg</w:t>
            </w:r>
          </w:p>
        </w:tc>
        <w:tc>
          <w:tcPr>
            <w:tcW w:w="4500" w:type="dxa"/>
            <w:vMerge/>
            <w:tcBorders>
              <w:left w:val="single" w:sz="8" w:space="0" w:color="auto"/>
              <w:bottom w:val="single" w:sz="8" w:space="0" w:color="auto"/>
              <w:right w:val="single" w:sz="8" w:space="0" w:color="auto"/>
            </w:tcBorders>
          </w:tcPr>
          <w:p w14:paraId="4861A6F5"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p>
        </w:tc>
      </w:tr>
      <w:tr w:rsidR="00856E78" w:rsidRPr="00856E78" w14:paraId="1298514E" w14:textId="77777777" w:rsidTr="00C80404">
        <w:trPr>
          <w:trHeight w:val="1558"/>
        </w:trPr>
        <w:tc>
          <w:tcPr>
            <w:tcW w:w="959" w:type="dxa"/>
            <w:vMerge/>
            <w:tcBorders>
              <w:left w:val="single" w:sz="8" w:space="0" w:color="auto"/>
              <w:bottom w:val="single" w:sz="8" w:space="0" w:color="auto"/>
              <w:right w:val="single" w:sz="8" w:space="0" w:color="auto"/>
            </w:tcBorders>
          </w:tcPr>
          <w:p w14:paraId="1EB38B8A" w14:textId="77777777" w:rsidR="00856E78" w:rsidRPr="00856E78" w:rsidRDefault="00856E78" w:rsidP="00856E78">
            <w:pPr>
              <w:widowControl w:val="0"/>
              <w:rPr>
                <w:rFonts w:asciiTheme="minorHAnsi" w:eastAsia="Times New Roman" w:hAnsiTheme="minorHAnsi" w:cstheme="minorHAnsi"/>
                <w:b/>
                <w:snapToGrid w:val="0"/>
              </w:rPr>
            </w:pPr>
          </w:p>
        </w:tc>
        <w:tc>
          <w:tcPr>
            <w:tcW w:w="2410" w:type="dxa"/>
            <w:gridSpan w:val="2"/>
            <w:tcBorders>
              <w:left w:val="single" w:sz="8" w:space="0" w:color="auto"/>
              <w:bottom w:val="single" w:sz="8" w:space="0" w:color="auto"/>
              <w:right w:val="single" w:sz="8" w:space="0" w:color="auto"/>
            </w:tcBorders>
          </w:tcPr>
          <w:p w14:paraId="68FCE780"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Cs-137</w:t>
            </w:r>
          </w:p>
        </w:tc>
        <w:tc>
          <w:tcPr>
            <w:tcW w:w="1417" w:type="dxa"/>
            <w:tcBorders>
              <w:left w:val="single" w:sz="8" w:space="0" w:color="auto"/>
              <w:bottom w:val="single" w:sz="8" w:space="0" w:color="auto"/>
              <w:right w:val="single" w:sz="8" w:space="0" w:color="auto"/>
            </w:tcBorders>
          </w:tcPr>
          <w:p w14:paraId="494A0672"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200 Bq/kg</w:t>
            </w:r>
          </w:p>
        </w:tc>
        <w:tc>
          <w:tcPr>
            <w:tcW w:w="4500" w:type="dxa"/>
            <w:vMerge/>
            <w:tcBorders>
              <w:left w:val="single" w:sz="8" w:space="0" w:color="auto"/>
              <w:bottom w:val="single" w:sz="8" w:space="0" w:color="auto"/>
              <w:right w:val="single" w:sz="8" w:space="0" w:color="auto"/>
            </w:tcBorders>
          </w:tcPr>
          <w:p w14:paraId="37E6214D"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p>
        </w:tc>
      </w:tr>
      <w:tr w:rsidR="00856E78" w:rsidRPr="00856E78" w14:paraId="6FF102F9" w14:textId="77777777" w:rsidTr="00C80404">
        <w:trPr>
          <w:trHeight w:val="750"/>
        </w:trPr>
        <w:tc>
          <w:tcPr>
            <w:tcW w:w="959" w:type="dxa"/>
            <w:vMerge w:val="restart"/>
            <w:tcBorders>
              <w:top w:val="single" w:sz="8" w:space="0" w:color="auto"/>
              <w:left w:val="single" w:sz="8" w:space="0" w:color="auto"/>
              <w:bottom w:val="single" w:sz="8" w:space="0" w:color="auto"/>
              <w:right w:val="single" w:sz="8" w:space="0" w:color="auto"/>
            </w:tcBorders>
            <w:textDirection w:val="btLr"/>
          </w:tcPr>
          <w:p w14:paraId="6AC30FB7"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b/>
                <w:snapToGrid w:val="0"/>
              </w:rPr>
              <w:lastRenderedPageBreak/>
              <w:t>OIR8</w:t>
            </w:r>
          </w:p>
          <w:p w14:paraId="583EBCFD"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r w:rsidRPr="00856E78">
              <w:rPr>
                <w:rFonts w:asciiTheme="minorHAnsi" w:eastAsia="Times New Roman" w:hAnsiTheme="minorHAnsi" w:cstheme="minorHAnsi"/>
                <w:i/>
                <w:snapToGrid w:val="0"/>
              </w:rPr>
              <w:t xml:space="preserve">meritve notranje kontaminacije </w:t>
            </w:r>
          </w:p>
        </w:tc>
        <w:tc>
          <w:tcPr>
            <w:tcW w:w="3827" w:type="dxa"/>
            <w:gridSpan w:val="3"/>
            <w:tcBorders>
              <w:top w:val="single" w:sz="8" w:space="0" w:color="auto"/>
              <w:left w:val="single" w:sz="8" w:space="0" w:color="auto"/>
              <w:bottom w:val="single" w:sz="8" w:space="0" w:color="auto"/>
              <w:right w:val="single" w:sz="8" w:space="0" w:color="auto"/>
            </w:tcBorders>
          </w:tcPr>
          <w:p w14:paraId="79E52A1F"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Hitrost doze</w:t>
            </w:r>
            <w:r w:rsidRPr="00856E78">
              <w:rPr>
                <w:rFonts w:asciiTheme="minorHAnsi" w:eastAsia="Times New Roman" w:hAnsiTheme="minorHAnsi" w:cstheme="minorHAnsi"/>
                <w:snapToGrid w:val="0"/>
                <w:vertAlign w:val="superscript"/>
              </w:rPr>
              <w:footnoteReference w:id="29"/>
            </w:r>
            <w:r w:rsidRPr="00856E78">
              <w:rPr>
                <w:rFonts w:asciiTheme="minorHAnsi" w:eastAsia="Times New Roman" w:hAnsiTheme="minorHAnsi" w:cstheme="minorHAnsi"/>
                <w:snapToGrid w:val="0"/>
              </w:rPr>
              <w:t xml:space="preserve"> v kontaktu s kožo pred ščitnico (1-6 dni po izpostavitvi)</w:t>
            </w:r>
          </w:p>
        </w:tc>
        <w:tc>
          <w:tcPr>
            <w:tcW w:w="4500" w:type="dxa"/>
            <w:vMerge w:val="restart"/>
            <w:tcBorders>
              <w:top w:val="single" w:sz="8" w:space="0" w:color="auto"/>
              <w:left w:val="single" w:sz="8" w:space="0" w:color="auto"/>
              <w:bottom w:val="single" w:sz="8" w:space="0" w:color="auto"/>
              <w:right w:val="single" w:sz="8" w:space="0" w:color="auto"/>
            </w:tcBorders>
          </w:tcPr>
          <w:p w14:paraId="678DDCE6" w14:textId="77777777" w:rsidR="00856E78" w:rsidRPr="00856E78" w:rsidRDefault="00856E78" w:rsidP="00856E78">
            <w:pPr>
              <w:rPr>
                <w:rFonts w:asciiTheme="minorHAnsi" w:eastAsia="Times New Roman" w:hAnsiTheme="minorHAnsi" w:cstheme="minorHAnsi"/>
                <w:snapToGrid w:val="0"/>
              </w:rPr>
            </w:pPr>
            <w:r w:rsidRPr="00856E78">
              <w:rPr>
                <w:rFonts w:asciiTheme="minorHAnsi" w:eastAsia="Times New Roman" w:hAnsiTheme="minorHAnsi" w:cstheme="minorHAnsi"/>
                <w:snapToGrid w:val="0"/>
              </w:rPr>
              <w:t>Takoj:</w:t>
            </w:r>
          </w:p>
          <w:p w14:paraId="48604449"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zaužitje jodovih tablet (če še niso),</w:t>
            </w:r>
          </w:p>
          <w:p w14:paraId="30289177" w14:textId="5869E7D0"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 xml:space="preserve">omejitev nenamernega zaužitja </w:t>
            </w:r>
            <w:r w:rsidR="00A56DDF" w:rsidRPr="00856E78">
              <w:rPr>
                <w:rFonts w:asciiTheme="minorHAnsi" w:eastAsia="Times New Roman" w:hAnsiTheme="minorHAnsi" w:cstheme="minorHAnsi"/>
                <w:snapToGrid w:val="0"/>
              </w:rPr>
              <w:t>in</w:t>
            </w:r>
            <w:r w:rsidR="00A56DDF">
              <w:rPr>
                <w:rFonts w:asciiTheme="minorHAnsi" w:eastAsia="Times New Roman" w:hAnsiTheme="minorHAnsi" w:cstheme="minorHAnsi"/>
                <w:snapToGrid w:val="0"/>
                <w:vertAlign w:val="superscript"/>
              </w:rPr>
              <w:t>15</w:t>
            </w:r>
          </w:p>
          <w:p w14:paraId="1F61601E"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registracija in zapis izmerjenih hitrosti doz</w:t>
            </w:r>
            <w:r w:rsidRPr="00856E78" w:rsidDel="00915184">
              <w:rPr>
                <w:rFonts w:asciiTheme="minorHAnsi" w:eastAsia="Times New Roman" w:hAnsiTheme="minorHAnsi" w:cstheme="minorHAnsi"/>
                <w:snapToGrid w:val="0"/>
              </w:rPr>
              <w:t xml:space="preserve"> </w:t>
            </w:r>
            <w:r w:rsidRPr="00856E78">
              <w:rPr>
                <w:rFonts w:asciiTheme="minorHAnsi" w:eastAsia="Times New Roman" w:hAnsiTheme="minorHAnsi" w:cstheme="minorHAnsi"/>
                <w:snapToGrid w:val="0"/>
              </w:rPr>
              <w:t>pri ščitnici.</w:t>
            </w:r>
          </w:p>
          <w:p w14:paraId="75B12939" w14:textId="77777777" w:rsidR="00856E78" w:rsidRPr="00856E78" w:rsidRDefault="00856E78" w:rsidP="00856E78">
            <w:pPr>
              <w:rPr>
                <w:rFonts w:asciiTheme="minorHAnsi" w:eastAsia="Times New Roman" w:hAnsiTheme="minorHAnsi" w:cstheme="minorHAnsi"/>
                <w:snapToGrid w:val="0"/>
              </w:rPr>
            </w:pPr>
            <w:r w:rsidRPr="00856E78">
              <w:rPr>
                <w:rFonts w:asciiTheme="minorHAnsi" w:eastAsia="Times New Roman" w:hAnsiTheme="minorHAnsi" w:cstheme="minorHAnsi"/>
                <w:snapToGrid w:val="0"/>
              </w:rPr>
              <w:t>V parih dneh:</w:t>
            </w:r>
          </w:p>
          <w:p w14:paraId="2887771B"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r w:rsidRPr="00856E78">
              <w:rPr>
                <w:rFonts w:asciiTheme="minorHAnsi" w:eastAsia="Times New Roman" w:hAnsiTheme="minorHAnsi" w:cstheme="minorHAnsi"/>
                <w:snapToGrid w:val="0"/>
              </w:rPr>
              <w:t>ocena prejetih doz na ščitnico in ocena potreb po medicinskem pregledu, svetovanju oz. nadaljnjem spremljanju.</w:t>
            </w:r>
            <w:r w:rsidRPr="00856E78" w:rsidDel="00915184">
              <w:rPr>
                <w:rFonts w:asciiTheme="minorHAnsi" w:eastAsia="Times New Roman" w:hAnsiTheme="minorHAnsi" w:cstheme="minorHAnsi"/>
                <w:snapToGrid w:val="0"/>
              </w:rPr>
              <w:t xml:space="preserve"> </w:t>
            </w:r>
          </w:p>
        </w:tc>
      </w:tr>
      <w:tr w:rsidR="00856E78" w:rsidRPr="00856E78" w14:paraId="72CE3836" w14:textId="77777777" w:rsidTr="00C80404">
        <w:trPr>
          <w:trHeight w:val="750"/>
        </w:trPr>
        <w:tc>
          <w:tcPr>
            <w:tcW w:w="959" w:type="dxa"/>
            <w:vMerge/>
            <w:tcBorders>
              <w:top w:val="single" w:sz="8" w:space="0" w:color="auto"/>
              <w:left w:val="single" w:sz="8" w:space="0" w:color="auto"/>
              <w:right w:val="single" w:sz="8" w:space="0" w:color="auto"/>
            </w:tcBorders>
            <w:textDirection w:val="btLr"/>
          </w:tcPr>
          <w:p w14:paraId="0C0C0531"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p>
        </w:tc>
        <w:tc>
          <w:tcPr>
            <w:tcW w:w="1913" w:type="dxa"/>
            <w:tcBorders>
              <w:top w:val="single" w:sz="8" w:space="0" w:color="auto"/>
              <w:left w:val="single" w:sz="8" w:space="0" w:color="auto"/>
              <w:bottom w:val="single" w:sz="8" w:space="0" w:color="auto"/>
              <w:right w:val="single" w:sz="8" w:space="0" w:color="auto"/>
            </w:tcBorders>
          </w:tcPr>
          <w:p w14:paraId="442FF0A8"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Starost ≤ 7 let</w:t>
            </w:r>
          </w:p>
        </w:tc>
        <w:tc>
          <w:tcPr>
            <w:tcW w:w="1914" w:type="dxa"/>
            <w:gridSpan w:val="2"/>
            <w:tcBorders>
              <w:top w:val="single" w:sz="8" w:space="0" w:color="auto"/>
              <w:left w:val="single" w:sz="8" w:space="0" w:color="auto"/>
              <w:bottom w:val="single" w:sz="8" w:space="0" w:color="auto"/>
              <w:right w:val="single" w:sz="8" w:space="0" w:color="auto"/>
            </w:tcBorders>
          </w:tcPr>
          <w:p w14:paraId="7E303E49"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0,5 µSv/h</w:t>
            </w:r>
          </w:p>
        </w:tc>
        <w:tc>
          <w:tcPr>
            <w:tcW w:w="4500" w:type="dxa"/>
            <w:vMerge/>
            <w:tcBorders>
              <w:top w:val="single" w:sz="8" w:space="0" w:color="auto"/>
              <w:left w:val="single" w:sz="8" w:space="0" w:color="auto"/>
              <w:right w:val="single" w:sz="8" w:space="0" w:color="auto"/>
            </w:tcBorders>
          </w:tcPr>
          <w:p w14:paraId="1BD26DE2"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p>
        </w:tc>
      </w:tr>
      <w:tr w:rsidR="00856E78" w:rsidRPr="00856E78" w14:paraId="79100AE1" w14:textId="77777777" w:rsidTr="00C80404">
        <w:trPr>
          <w:trHeight w:val="958"/>
        </w:trPr>
        <w:tc>
          <w:tcPr>
            <w:tcW w:w="959" w:type="dxa"/>
            <w:vMerge/>
            <w:tcBorders>
              <w:left w:val="single" w:sz="8" w:space="0" w:color="auto"/>
              <w:bottom w:val="single" w:sz="8" w:space="0" w:color="auto"/>
              <w:right w:val="single" w:sz="8" w:space="0" w:color="auto"/>
            </w:tcBorders>
            <w:textDirection w:val="btLr"/>
          </w:tcPr>
          <w:p w14:paraId="6C4F69E6" w14:textId="77777777" w:rsidR="00856E78" w:rsidRPr="00856E78" w:rsidRDefault="00856E78" w:rsidP="00856E78">
            <w:pPr>
              <w:widowControl w:val="0"/>
              <w:ind w:left="113" w:right="113"/>
              <w:jc w:val="center"/>
              <w:rPr>
                <w:rFonts w:asciiTheme="minorHAnsi" w:eastAsia="Times New Roman" w:hAnsiTheme="minorHAnsi" w:cstheme="minorHAnsi"/>
                <w:b/>
                <w:snapToGrid w:val="0"/>
              </w:rPr>
            </w:pPr>
          </w:p>
        </w:tc>
        <w:tc>
          <w:tcPr>
            <w:tcW w:w="1913" w:type="dxa"/>
            <w:tcBorders>
              <w:top w:val="single" w:sz="8" w:space="0" w:color="auto"/>
              <w:left w:val="single" w:sz="8" w:space="0" w:color="auto"/>
              <w:bottom w:val="single" w:sz="8" w:space="0" w:color="auto"/>
              <w:right w:val="single" w:sz="8" w:space="0" w:color="auto"/>
            </w:tcBorders>
          </w:tcPr>
          <w:p w14:paraId="3D9E872E"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Starost &gt; 7 let</w:t>
            </w:r>
          </w:p>
        </w:tc>
        <w:tc>
          <w:tcPr>
            <w:tcW w:w="1914" w:type="dxa"/>
            <w:gridSpan w:val="2"/>
            <w:tcBorders>
              <w:top w:val="single" w:sz="8" w:space="0" w:color="auto"/>
              <w:left w:val="single" w:sz="8" w:space="0" w:color="auto"/>
              <w:bottom w:val="single" w:sz="8" w:space="0" w:color="auto"/>
              <w:right w:val="single" w:sz="8" w:space="0" w:color="auto"/>
            </w:tcBorders>
          </w:tcPr>
          <w:p w14:paraId="05B4B579" w14:textId="77777777" w:rsidR="00856E78" w:rsidRPr="00856E78" w:rsidRDefault="00856E78" w:rsidP="00856E78">
            <w:pPr>
              <w:widowControl w:val="0"/>
              <w:rPr>
                <w:rFonts w:asciiTheme="minorHAnsi" w:eastAsia="Times New Roman" w:hAnsiTheme="minorHAnsi" w:cstheme="minorHAnsi"/>
                <w:snapToGrid w:val="0"/>
              </w:rPr>
            </w:pPr>
            <w:r w:rsidRPr="00856E78">
              <w:rPr>
                <w:rFonts w:asciiTheme="minorHAnsi" w:eastAsia="Times New Roman" w:hAnsiTheme="minorHAnsi" w:cstheme="minorHAnsi"/>
                <w:snapToGrid w:val="0"/>
              </w:rPr>
              <w:t>2 µSv/h</w:t>
            </w:r>
          </w:p>
        </w:tc>
        <w:tc>
          <w:tcPr>
            <w:tcW w:w="4500" w:type="dxa"/>
            <w:vMerge/>
            <w:tcBorders>
              <w:left w:val="single" w:sz="8" w:space="0" w:color="auto"/>
              <w:bottom w:val="single" w:sz="8" w:space="0" w:color="auto"/>
              <w:right w:val="single" w:sz="8" w:space="0" w:color="auto"/>
            </w:tcBorders>
          </w:tcPr>
          <w:p w14:paraId="00A29A8F" w14:textId="77777777" w:rsidR="00856E78" w:rsidRPr="00856E78" w:rsidRDefault="00856E78" w:rsidP="00856E78">
            <w:pPr>
              <w:widowControl w:val="0"/>
              <w:numPr>
                <w:ilvl w:val="0"/>
                <w:numId w:val="22"/>
              </w:numPr>
              <w:tabs>
                <w:tab w:val="num" w:pos="360"/>
              </w:tabs>
              <w:ind w:left="215" w:hanging="142"/>
              <w:rPr>
                <w:rFonts w:asciiTheme="minorHAnsi" w:eastAsia="Times New Roman" w:hAnsiTheme="minorHAnsi" w:cstheme="minorHAnsi"/>
                <w:snapToGrid w:val="0"/>
              </w:rPr>
            </w:pPr>
          </w:p>
        </w:tc>
      </w:tr>
    </w:tbl>
    <w:p w14:paraId="01FE81B7" w14:textId="45A47A9A" w:rsidR="00A55771" w:rsidRDefault="00A55771">
      <w:pPr>
        <w:spacing w:after="160" w:line="259" w:lineRule="auto"/>
      </w:pPr>
      <w:r>
        <w:br w:type="page"/>
      </w:r>
    </w:p>
    <w:p w14:paraId="33283468" w14:textId="09A0FF7F" w:rsidR="00872337" w:rsidRDefault="00872337" w:rsidP="00872337">
      <w:pPr>
        <w:pStyle w:val="Naslov1"/>
        <w:rPr>
          <w:b/>
        </w:rPr>
      </w:pPr>
      <w:bookmarkStart w:id="53" w:name="_Toc187325403"/>
      <w:r>
        <w:rPr>
          <w:b/>
        </w:rPr>
        <w:lastRenderedPageBreak/>
        <w:t>KRATICE</w:t>
      </w:r>
      <w:bookmarkEnd w:id="53"/>
    </w:p>
    <w:p w14:paraId="007665A9" w14:textId="77777777" w:rsidR="00A0405F" w:rsidRPr="0063553C" w:rsidRDefault="00A0405F" w:rsidP="0063553C">
      <w:pPr>
        <w:rPr>
          <w:sz w:val="1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7742"/>
      </w:tblGrid>
      <w:tr w:rsidR="00B50C70" w:rsidRPr="006A2FD7" w14:paraId="16CA8CCE" w14:textId="77777777" w:rsidTr="00A55771">
        <w:tc>
          <w:tcPr>
            <w:tcW w:w="1330" w:type="dxa"/>
          </w:tcPr>
          <w:p w14:paraId="3958C83E" w14:textId="3DDEE5A1" w:rsidR="00CA1CE3" w:rsidRPr="006A2FD7" w:rsidRDefault="00CA1CE3" w:rsidP="00CA1CE3">
            <w:pPr>
              <w:spacing w:line="360" w:lineRule="auto"/>
              <w:jc w:val="both"/>
            </w:pPr>
            <w:r>
              <w:t>AKTRP</w:t>
            </w:r>
          </w:p>
          <w:p w14:paraId="3AA00196" w14:textId="610CFAF6" w:rsidR="00D9468C" w:rsidRPr="006A2FD7" w:rsidRDefault="00B50C70" w:rsidP="00A55771">
            <w:pPr>
              <w:spacing w:line="360" w:lineRule="auto"/>
              <w:jc w:val="both"/>
            </w:pPr>
            <w:r w:rsidRPr="006A2FD7">
              <w:t>ARAO</w:t>
            </w:r>
          </w:p>
          <w:p w14:paraId="05C51770" w14:textId="77777777" w:rsidR="00567286" w:rsidRPr="006A2FD7" w:rsidRDefault="00567286" w:rsidP="00A55771">
            <w:pPr>
              <w:spacing w:line="360" w:lineRule="auto"/>
              <w:jc w:val="both"/>
            </w:pPr>
            <w:r w:rsidRPr="006A2FD7">
              <w:t>GSG</w:t>
            </w:r>
          </w:p>
          <w:p w14:paraId="453187CE" w14:textId="58B82BF3" w:rsidR="00541BB8" w:rsidRPr="006A2FD7" w:rsidRDefault="00567286" w:rsidP="00A55771">
            <w:pPr>
              <w:spacing w:line="360" w:lineRule="auto"/>
              <w:jc w:val="both"/>
            </w:pPr>
            <w:r w:rsidRPr="006A2FD7">
              <w:t>GSR</w:t>
            </w:r>
          </w:p>
          <w:p w14:paraId="55669739" w14:textId="6AB0F976" w:rsidR="00242D20" w:rsidRDefault="00242D20" w:rsidP="00A55771">
            <w:pPr>
              <w:spacing w:line="360" w:lineRule="auto"/>
              <w:jc w:val="both"/>
            </w:pPr>
            <w:r w:rsidRPr="006A2FD7">
              <w:t>IRSVN</w:t>
            </w:r>
            <w:r w:rsidR="00C80624" w:rsidRPr="006A2FD7">
              <w:t>D</w:t>
            </w:r>
            <w:r w:rsidRPr="006A2FD7">
              <w:t>N</w:t>
            </w:r>
          </w:p>
          <w:p w14:paraId="60CF8EF8" w14:textId="48EA44DD" w:rsidR="00A1542E" w:rsidRPr="006A2FD7" w:rsidRDefault="00A1542E" w:rsidP="00A55771">
            <w:pPr>
              <w:spacing w:line="360" w:lineRule="auto"/>
              <w:jc w:val="both"/>
            </w:pPr>
            <w:r>
              <w:t>KNM</w:t>
            </w:r>
          </w:p>
          <w:p w14:paraId="6BB89A58" w14:textId="279503E4" w:rsidR="00CE0CFC" w:rsidRPr="006A2FD7" w:rsidRDefault="00CE0CFC" w:rsidP="00A55771">
            <w:pPr>
              <w:spacing w:line="360" w:lineRule="auto"/>
              <w:jc w:val="both"/>
            </w:pPr>
            <w:r w:rsidRPr="006A2FD7">
              <w:t>MAAE</w:t>
            </w:r>
          </w:p>
        </w:tc>
        <w:tc>
          <w:tcPr>
            <w:tcW w:w="7742" w:type="dxa"/>
          </w:tcPr>
          <w:p w14:paraId="57E593BC" w14:textId="5D48AE64" w:rsidR="00CA1CE3" w:rsidRDefault="00CA1CE3" w:rsidP="00A55771">
            <w:pPr>
              <w:spacing w:line="360" w:lineRule="auto"/>
              <w:jc w:val="both"/>
            </w:pPr>
            <w:r w:rsidRPr="00C74F97">
              <w:rPr>
                <w:rFonts w:asciiTheme="minorHAnsi" w:hAnsiTheme="minorHAnsi"/>
              </w:rPr>
              <w:t>Agencija za kmetijske trge in razvoj podeželja</w:t>
            </w:r>
          </w:p>
          <w:p w14:paraId="3D0BE955" w14:textId="57259582" w:rsidR="00B50C70" w:rsidRPr="006A2FD7" w:rsidRDefault="00B50C70" w:rsidP="00A55771">
            <w:pPr>
              <w:spacing w:line="360" w:lineRule="auto"/>
              <w:jc w:val="both"/>
            </w:pPr>
            <w:r w:rsidRPr="006A2FD7">
              <w:t>Agencija za radioaktivne odpadke</w:t>
            </w:r>
          </w:p>
          <w:p w14:paraId="2648CEA1" w14:textId="77777777" w:rsidR="00567286" w:rsidRPr="006A2FD7" w:rsidRDefault="00567286" w:rsidP="00A55771">
            <w:pPr>
              <w:spacing w:line="360" w:lineRule="auto"/>
              <w:jc w:val="both"/>
            </w:pPr>
            <w:r w:rsidRPr="006A2FD7">
              <w:t>General Safety Guide (splošne varnostne smernice)</w:t>
            </w:r>
          </w:p>
          <w:p w14:paraId="49D5831F" w14:textId="1CBCA0C5" w:rsidR="00567286" w:rsidRPr="006A2FD7" w:rsidRDefault="00567286" w:rsidP="00A55771">
            <w:pPr>
              <w:spacing w:line="360" w:lineRule="auto"/>
              <w:jc w:val="both"/>
            </w:pPr>
            <w:r w:rsidRPr="006A2FD7">
              <w:t xml:space="preserve">General Safety </w:t>
            </w:r>
            <w:r w:rsidR="00F37612" w:rsidRPr="006A2FD7">
              <w:t>Requirements</w:t>
            </w:r>
            <w:r w:rsidRPr="006A2FD7">
              <w:t xml:space="preserve"> (splošne varnostne zahteve)</w:t>
            </w:r>
          </w:p>
          <w:p w14:paraId="6A1BA10B" w14:textId="7C6DC19E" w:rsidR="00242D20" w:rsidRDefault="00242D20" w:rsidP="00A55771">
            <w:pPr>
              <w:spacing w:line="360" w:lineRule="auto"/>
              <w:jc w:val="both"/>
            </w:pPr>
            <w:r w:rsidRPr="006A2FD7">
              <w:t>Inšpektorat Republike Slovenije za varstvo pred naravnimi in drugimi nesrečami</w:t>
            </w:r>
          </w:p>
          <w:p w14:paraId="73DBB194" w14:textId="7D48959C" w:rsidR="00A1542E" w:rsidRPr="006A2FD7" w:rsidRDefault="00A1542E" w:rsidP="00A55771">
            <w:pPr>
              <w:spacing w:line="360" w:lineRule="auto"/>
              <w:jc w:val="both"/>
            </w:pPr>
            <w:r>
              <w:t>Klinika za nuklearno medicino</w:t>
            </w:r>
          </w:p>
          <w:p w14:paraId="24060A6C" w14:textId="7F14A5E9" w:rsidR="00CE0CFC" w:rsidRPr="006A2FD7" w:rsidRDefault="00CE0CFC" w:rsidP="00A55771">
            <w:pPr>
              <w:spacing w:line="360" w:lineRule="auto"/>
              <w:jc w:val="both"/>
            </w:pPr>
            <w:r w:rsidRPr="006A2FD7">
              <w:t>Mednarodna agencija za atomsko energijo</w:t>
            </w:r>
          </w:p>
        </w:tc>
      </w:tr>
      <w:tr w:rsidR="00B50C70" w:rsidRPr="006A2FD7" w14:paraId="00E44100" w14:textId="77777777" w:rsidTr="00A55771">
        <w:tc>
          <w:tcPr>
            <w:tcW w:w="1330" w:type="dxa"/>
          </w:tcPr>
          <w:p w14:paraId="09570C06" w14:textId="77777777" w:rsidR="00B50C70" w:rsidRPr="006A2FD7" w:rsidRDefault="00B50C70" w:rsidP="00A55771">
            <w:pPr>
              <w:spacing w:line="360" w:lineRule="auto"/>
              <w:jc w:val="both"/>
            </w:pPr>
            <w:r w:rsidRPr="006A2FD7">
              <w:rPr>
                <w:rFonts w:cs="Arial"/>
              </w:rPr>
              <w:t>MDDSZ</w:t>
            </w:r>
          </w:p>
        </w:tc>
        <w:tc>
          <w:tcPr>
            <w:tcW w:w="7742" w:type="dxa"/>
          </w:tcPr>
          <w:p w14:paraId="6B74F4E7" w14:textId="77777777" w:rsidR="00B50C70" w:rsidRPr="006A2FD7" w:rsidRDefault="00B50C70" w:rsidP="00A55771">
            <w:pPr>
              <w:spacing w:line="360" w:lineRule="auto"/>
              <w:jc w:val="both"/>
              <w:rPr>
                <w:rFonts w:cs="Arial"/>
              </w:rPr>
            </w:pPr>
            <w:r w:rsidRPr="006A2FD7">
              <w:rPr>
                <w:rFonts w:eastAsia="Calibri" w:cs="Times New Roman"/>
              </w:rPr>
              <w:t>Ministrstvo za delo, družino, socialne zadeve in enake možnosti</w:t>
            </w:r>
          </w:p>
        </w:tc>
      </w:tr>
      <w:tr w:rsidR="00B50C70" w:rsidRPr="006A2FD7" w14:paraId="705F16A0" w14:textId="77777777" w:rsidTr="00A55771">
        <w:tc>
          <w:tcPr>
            <w:tcW w:w="1330" w:type="dxa"/>
          </w:tcPr>
          <w:p w14:paraId="4F9E52DF" w14:textId="77777777" w:rsidR="00B50C70" w:rsidRPr="006A2FD7" w:rsidRDefault="00B50C70" w:rsidP="00A55771">
            <w:pPr>
              <w:spacing w:line="360" w:lineRule="auto"/>
              <w:jc w:val="both"/>
            </w:pPr>
            <w:r w:rsidRPr="006A2FD7">
              <w:rPr>
                <w:rFonts w:cs="Arial"/>
              </w:rPr>
              <w:t>MF</w:t>
            </w:r>
          </w:p>
        </w:tc>
        <w:tc>
          <w:tcPr>
            <w:tcW w:w="7742" w:type="dxa"/>
          </w:tcPr>
          <w:p w14:paraId="07DE25DC" w14:textId="77777777" w:rsidR="00B50C70" w:rsidRPr="006A2FD7" w:rsidRDefault="00B50C70" w:rsidP="00A55771">
            <w:pPr>
              <w:spacing w:line="360" w:lineRule="auto"/>
              <w:jc w:val="both"/>
              <w:rPr>
                <w:rFonts w:cs="Arial"/>
              </w:rPr>
            </w:pPr>
            <w:r w:rsidRPr="006A2FD7">
              <w:rPr>
                <w:rFonts w:cs="Arial"/>
              </w:rPr>
              <w:t>Ministrstvo za finance</w:t>
            </w:r>
          </w:p>
        </w:tc>
      </w:tr>
      <w:tr w:rsidR="00B50C70" w:rsidRPr="006A2FD7" w14:paraId="085939DB" w14:textId="77777777" w:rsidTr="00A55771">
        <w:tc>
          <w:tcPr>
            <w:tcW w:w="1330" w:type="dxa"/>
          </w:tcPr>
          <w:p w14:paraId="0AF3F0B0" w14:textId="3D27F5D9" w:rsidR="00B50C70" w:rsidRPr="006A2FD7" w:rsidRDefault="00E555CF" w:rsidP="00A55771">
            <w:pPr>
              <w:spacing w:line="360" w:lineRule="auto"/>
              <w:jc w:val="both"/>
              <w:rPr>
                <w:rFonts w:cs="Arial"/>
              </w:rPr>
            </w:pPr>
            <w:r w:rsidRPr="006A2FD7">
              <w:rPr>
                <w:rFonts w:cs="Arial"/>
              </w:rPr>
              <w:t>MGTŠ</w:t>
            </w:r>
          </w:p>
        </w:tc>
        <w:tc>
          <w:tcPr>
            <w:tcW w:w="7742" w:type="dxa"/>
          </w:tcPr>
          <w:p w14:paraId="4B654D74" w14:textId="38685C5B" w:rsidR="00B50C70" w:rsidRPr="006A2FD7" w:rsidRDefault="00B50C70" w:rsidP="00A55771">
            <w:pPr>
              <w:spacing w:line="360" w:lineRule="auto"/>
              <w:jc w:val="both"/>
              <w:rPr>
                <w:rFonts w:cs="Arial"/>
              </w:rPr>
            </w:pPr>
            <w:r w:rsidRPr="006A2FD7">
              <w:rPr>
                <w:rFonts w:eastAsia="Calibri" w:cs="Times New Roman"/>
              </w:rPr>
              <w:t xml:space="preserve">Ministrstvo za </w:t>
            </w:r>
            <w:r w:rsidR="00E555CF" w:rsidRPr="006A2FD7">
              <w:rPr>
                <w:rFonts w:eastAsia="Calibri" w:cs="Times New Roman"/>
              </w:rPr>
              <w:t>gospodarstvo, turizem in šport</w:t>
            </w:r>
          </w:p>
        </w:tc>
      </w:tr>
      <w:tr w:rsidR="00B50C70" w:rsidRPr="006A2FD7" w14:paraId="7690B9AE" w14:textId="77777777" w:rsidTr="00A55771">
        <w:tc>
          <w:tcPr>
            <w:tcW w:w="1330" w:type="dxa"/>
          </w:tcPr>
          <w:p w14:paraId="620D2A73" w14:textId="77777777" w:rsidR="00B50C70" w:rsidRPr="006A2FD7" w:rsidRDefault="00B50C70" w:rsidP="00A55771">
            <w:pPr>
              <w:spacing w:line="360" w:lineRule="auto"/>
              <w:jc w:val="both"/>
              <w:rPr>
                <w:rFonts w:cs="Arial"/>
              </w:rPr>
            </w:pPr>
            <w:r w:rsidRPr="006A2FD7">
              <w:rPr>
                <w:rFonts w:cs="Arial"/>
              </w:rPr>
              <w:t>MKGP</w:t>
            </w:r>
          </w:p>
        </w:tc>
        <w:tc>
          <w:tcPr>
            <w:tcW w:w="7742" w:type="dxa"/>
          </w:tcPr>
          <w:p w14:paraId="2E2257D8" w14:textId="77777777" w:rsidR="00B50C70" w:rsidRPr="006A2FD7" w:rsidRDefault="00B50C70" w:rsidP="00A55771">
            <w:pPr>
              <w:spacing w:line="360" w:lineRule="auto"/>
              <w:jc w:val="both"/>
              <w:rPr>
                <w:rFonts w:cs="Arial"/>
              </w:rPr>
            </w:pPr>
            <w:r w:rsidRPr="006A2FD7">
              <w:rPr>
                <w:rFonts w:cs="Arial"/>
              </w:rPr>
              <w:t>Ministrstvo za kmetijstvo, gozdarstvo in prehrano</w:t>
            </w:r>
          </w:p>
        </w:tc>
      </w:tr>
      <w:tr w:rsidR="000E1C16" w:rsidRPr="006A2FD7" w14:paraId="3CE3EF19" w14:textId="77777777" w:rsidTr="00A55771">
        <w:tc>
          <w:tcPr>
            <w:tcW w:w="1330" w:type="dxa"/>
          </w:tcPr>
          <w:p w14:paraId="229D0FCD" w14:textId="77777777" w:rsidR="000E1C16" w:rsidRPr="006A2FD7" w:rsidRDefault="000E1C16" w:rsidP="00A55771">
            <w:pPr>
              <w:spacing w:line="360" w:lineRule="auto"/>
              <w:jc w:val="both"/>
              <w:rPr>
                <w:rFonts w:cs="Arial"/>
              </w:rPr>
            </w:pPr>
            <w:r w:rsidRPr="006A2FD7">
              <w:rPr>
                <w:rFonts w:cs="Arial"/>
              </w:rPr>
              <w:t>MNZ</w:t>
            </w:r>
          </w:p>
          <w:p w14:paraId="462A211A" w14:textId="16ABE18F" w:rsidR="00D95A7B" w:rsidRPr="006A2FD7" w:rsidRDefault="00D95A7B" w:rsidP="00A55771">
            <w:pPr>
              <w:spacing w:line="360" w:lineRule="auto"/>
              <w:jc w:val="both"/>
              <w:rPr>
                <w:rFonts w:cs="Arial"/>
              </w:rPr>
            </w:pPr>
            <w:r w:rsidRPr="006A2FD7">
              <w:rPr>
                <w:rFonts w:cs="Arial"/>
              </w:rPr>
              <w:t>M</w:t>
            </w:r>
            <w:r w:rsidR="009F5DFE" w:rsidRPr="006A2FD7">
              <w:rPr>
                <w:rFonts w:cs="Arial"/>
              </w:rPr>
              <w:t>NVP</w:t>
            </w:r>
          </w:p>
        </w:tc>
        <w:tc>
          <w:tcPr>
            <w:tcW w:w="7742" w:type="dxa"/>
          </w:tcPr>
          <w:p w14:paraId="18E54A55" w14:textId="77777777" w:rsidR="000E1C16" w:rsidRPr="006A2FD7" w:rsidRDefault="000E1C16" w:rsidP="00A55771">
            <w:pPr>
              <w:spacing w:line="360" w:lineRule="auto"/>
              <w:jc w:val="both"/>
              <w:rPr>
                <w:rFonts w:cs="Arial"/>
              </w:rPr>
            </w:pPr>
            <w:r w:rsidRPr="006A2FD7">
              <w:rPr>
                <w:rFonts w:cs="Arial"/>
              </w:rPr>
              <w:t>Ministrstvo za notranje zadeve</w:t>
            </w:r>
          </w:p>
          <w:p w14:paraId="5944BBC2" w14:textId="5AF8DDE6" w:rsidR="00D95A7B" w:rsidRPr="006A2FD7" w:rsidRDefault="00D95A7B" w:rsidP="00A55771">
            <w:pPr>
              <w:spacing w:line="360" w:lineRule="auto"/>
              <w:jc w:val="both"/>
              <w:rPr>
                <w:rFonts w:cs="Arial"/>
              </w:rPr>
            </w:pPr>
            <w:r w:rsidRPr="006A2FD7">
              <w:rPr>
                <w:rFonts w:cs="Arial"/>
              </w:rPr>
              <w:t xml:space="preserve">Ministrstvo za </w:t>
            </w:r>
            <w:r w:rsidR="009F5DFE" w:rsidRPr="006A2FD7">
              <w:rPr>
                <w:rFonts w:cs="Arial"/>
              </w:rPr>
              <w:t>naravne vire</w:t>
            </w:r>
            <w:r w:rsidRPr="006A2FD7">
              <w:rPr>
                <w:rFonts w:cs="Arial"/>
              </w:rPr>
              <w:t xml:space="preserve"> in prostor</w:t>
            </w:r>
          </w:p>
        </w:tc>
      </w:tr>
      <w:tr w:rsidR="0024670C" w:rsidRPr="006A2FD7" w14:paraId="391C005F" w14:textId="77777777" w:rsidTr="00A55771">
        <w:tc>
          <w:tcPr>
            <w:tcW w:w="1330" w:type="dxa"/>
          </w:tcPr>
          <w:p w14:paraId="1A979E95" w14:textId="1B2276A0" w:rsidR="00D11067" w:rsidRPr="006A2FD7" w:rsidRDefault="00D11067" w:rsidP="00A55771">
            <w:pPr>
              <w:spacing w:line="360" w:lineRule="auto"/>
              <w:jc w:val="both"/>
              <w:rPr>
                <w:rFonts w:cs="Arial"/>
              </w:rPr>
            </w:pPr>
            <w:r w:rsidRPr="006A2FD7">
              <w:rPr>
                <w:rFonts w:cs="Arial"/>
              </w:rPr>
              <w:t>MOPE</w:t>
            </w:r>
          </w:p>
          <w:p w14:paraId="68B34E5D" w14:textId="71A3238C" w:rsidR="0024670C" w:rsidRPr="006A2FD7" w:rsidRDefault="0024670C" w:rsidP="00A55771">
            <w:pPr>
              <w:spacing w:line="360" w:lineRule="auto"/>
              <w:jc w:val="both"/>
              <w:rPr>
                <w:rFonts w:cs="Arial"/>
              </w:rPr>
            </w:pPr>
            <w:r w:rsidRPr="006A2FD7">
              <w:rPr>
                <w:rFonts w:cs="Arial"/>
              </w:rPr>
              <w:t>MSP</w:t>
            </w:r>
          </w:p>
        </w:tc>
        <w:tc>
          <w:tcPr>
            <w:tcW w:w="7742" w:type="dxa"/>
          </w:tcPr>
          <w:p w14:paraId="796A27F0" w14:textId="6B719212" w:rsidR="00D11067" w:rsidRPr="006A2FD7" w:rsidRDefault="00D11067" w:rsidP="00A55771">
            <w:pPr>
              <w:spacing w:line="360" w:lineRule="auto"/>
              <w:jc w:val="both"/>
              <w:rPr>
                <w:rFonts w:cs="Arial"/>
              </w:rPr>
            </w:pPr>
            <w:r w:rsidRPr="006A2FD7">
              <w:rPr>
                <w:rFonts w:cs="Arial"/>
              </w:rPr>
              <w:t>Ministrstvo za okolje, podnebje in energijo</w:t>
            </w:r>
          </w:p>
          <w:p w14:paraId="41D23A86" w14:textId="65FB6BF9" w:rsidR="0024670C" w:rsidRPr="006A2FD7" w:rsidRDefault="0024670C" w:rsidP="00A55771">
            <w:pPr>
              <w:spacing w:line="360" w:lineRule="auto"/>
              <w:jc w:val="both"/>
              <w:rPr>
                <w:rFonts w:cs="Arial"/>
              </w:rPr>
            </w:pPr>
            <w:r w:rsidRPr="006A2FD7">
              <w:rPr>
                <w:rFonts w:cs="Arial"/>
              </w:rPr>
              <w:t>Ministrstvo za solidarno prihodnost</w:t>
            </w:r>
          </w:p>
        </w:tc>
      </w:tr>
      <w:tr w:rsidR="00B50C70" w:rsidRPr="006A2FD7" w14:paraId="4240EECC" w14:textId="77777777" w:rsidTr="00A55771">
        <w:tc>
          <w:tcPr>
            <w:tcW w:w="1330" w:type="dxa"/>
          </w:tcPr>
          <w:p w14:paraId="29303B9A" w14:textId="77777777" w:rsidR="00B50C70" w:rsidRPr="006A2FD7" w:rsidRDefault="00B50C70" w:rsidP="00A55771">
            <w:pPr>
              <w:spacing w:line="360" w:lineRule="auto"/>
              <w:jc w:val="both"/>
              <w:rPr>
                <w:rFonts w:cs="Arial"/>
              </w:rPr>
            </w:pPr>
            <w:r w:rsidRPr="006A2FD7">
              <w:rPr>
                <w:rFonts w:cs="Arial"/>
              </w:rPr>
              <w:t xml:space="preserve">MZ </w:t>
            </w:r>
          </w:p>
        </w:tc>
        <w:tc>
          <w:tcPr>
            <w:tcW w:w="7742" w:type="dxa"/>
          </w:tcPr>
          <w:p w14:paraId="3A6B524C" w14:textId="77777777" w:rsidR="00B50C70" w:rsidRPr="006A2FD7" w:rsidRDefault="00B50C70" w:rsidP="00A55771">
            <w:pPr>
              <w:spacing w:line="360" w:lineRule="auto"/>
              <w:jc w:val="both"/>
              <w:rPr>
                <w:rFonts w:cs="Arial"/>
              </w:rPr>
            </w:pPr>
            <w:r w:rsidRPr="006A2FD7">
              <w:rPr>
                <w:rFonts w:cs="Arial"/>
              </w:rPr>
              <w:t>Ministrstvo za zdravje</w:t>
            </w:r>
          </w:p>
        </w:tc>
      </w:tr>
      <w:tr w:rsidR="00B50C70" w:rsidRPr="006A2FD7" w14:paraId="39FA2623" w14:textId="77777777" w:rsidTr="00A55771">
        <w:tc>
          <w:tcPr>
            <w:tcW w:w="1330" w:type="dxa"/>
          </w:tcPr>
          <w:p w14:paraId="5015E2FF" w14:textId="77777777" w:rsidR="00B50C70" w:rsidRPr="006A2FD7" w:rsidRDefault="00B50C70" w:rsidP="00A55771">
            <w:pPr>
              <w:spacing w:line="360" w:lineRule="auto"/>
              <w:jc w:val="both"/>
            </w:pPr>
            <w:r w:rsidRPr="006A2FD7">
              <w:rPr>
                <w:rFonts w:cs="Arial"/>
              </w:rPr>
              <w:t xml:space="preserve">MZI </w:t>
            </w:r>
          </w:p>
        </w:tc>
        <w:tc>
          <w:tcPr>
            <w:tcW w:w="7742" w:type="dxa"/>
          </w:tcPr>
          <w:p w14:paraId="72B23723" w14:textId="77777777" w:rsidR="00B50C70" w:rsidRPr="006A2FD7" w:rsidRDefault="00B50C70" w:rsidP="00A55771">
            <w:pPr>
              <w:spacing w:line="360" w:lineRule="auto"/>
              <w:jc w:val="both"/>
              <w:rPr>
                <w:rFonts w:cs="Arial"/>
              </w:rPr>
            </w:pPr>
            <w:r w:rsidRPr="006A2FD7">
              <w:rPr>
                <w:rFonts w:cs="Arial"/>
              </w:rPr>
              <w:t>Ministrstvo za infrastrukturo</w:t>
            </w:r>
          </w:p>
        </w:tc>
      </w:tr>
      <w:tr w:rsidR="00B50C70" w:rsidRPr="006A2FD7" w14:paraId="3D94A98D" w14:textId="77777777" w:rsidTr="00A55771">
        <w:tc>
          <w:tcPr>
            <w:tcW w:w="1330" w:type="dxa"/>
          </w:tcPr>
          <w:p w14:paraId="1F0A0F83" w14:textId="7CC6622A" w:rsidR="00B50C70" w:rsidRDefault="00B50C70" w:rsidP="00A55771">
            <w:pPr>
              <w:spacing w:line="360" w:lineRule="auto"/>
              <w:jc w:val="both"/>
            </w:pPr>
            <w:r w:rsidRPr="006A2FD7">
              <w:t>NEK</w:t>
            </w:r>
          </w:p>
          <w:p w14:paraId="00B7C548" w14:textId="7EAE7422" w:rsidR="00A1542E" w:rsidRPr="006A2FD7" w:rsidRDefault="00A1542E" w:rsidP="00A55771">
            <w:pPr>
              <w:spacing w:line="360" w:lineRule="auto"/>
              <w:jc w:val="both"/>
            </w:pPr>
            <w:r>
              <w:t>NIJZ</w:t>
            </w:r>
          </w:p>
          <w:p w14:paraId="61B0CE15" w14:textId="036C9189" w:rsidR="007E5CD1" w:rsidRPr="006A2FD7" w:rsidRDefault="007E5CD1" w:rsidP="00A55771">
            <w:pPr>
              <w:spacing w:line="360" w:lineRule="auto"/>
              <w:jc w:val="both"/>
            </w:pPr>
            <w:r w:rsidRPr="006A2FD7">
              <w:t>OIR</w:t>
            </w:r>
          </w:p>
          <w:p w14:paraId="4C95E042" w14:textId="5E092A7C" w:rsidR="0065681B" w:rsidRPr="006A2FD7" w:rsidRDefault="0065681B" w:rsidP="00A55771">
            <w:pPr>
              <w:spacing w:line="360" w:lineRule="auto"/>
              <w:jc w:val="both"/>
            </w:pPr>
            <w:r w:rsidRPr="006A2FD7">
              <w:t>RAO</w:t>
            </w:r>
          </w:p>
        </w:tc>
        <w:tc>
          <w:tcPr>
            <w:tcW w:w="7742" w:type="dxa"/>
          </w:tcPr>
          <w:p w14:paraId="0F022790" w14:textId="77777777" w:rsidR="00B50C70" w:rsidRDefault="00B50C70" w:rsidP="00A55771">
            <w:pPr>
              <w:spacing w:line="360" w:lineRule="auto"/>
              <w:jc w:val="both"/>
            </w:pPr>
            <w:r w:rsidRPr="006A2FD7">
              <w:t>Nuklearna elektrarna Krško</w:t>
            </w:r>
          </w:p>
          <w:p w14:paraId="62A87BBF" w14:textId="072D6460" w:rsidR="00A1542E" w:rsidRPr="006A2FD7" w:rsidRDefault="00A1542E" w:rsidP="00A55771">
            <w:pPr>
              <w:spacing w:line="360" w:lineRule="auto"/>
              <w:jc w:val="both"/>
            </w:pPr>
            <w:r>
              <w:t>Nacionalni inštitut za javno zdravje</w:t>
            </w:r>
          </w:p>
          <w:p w14:paraId="6CD657CE" w14:textId="54206CDA" w:rsidR="007E5CD1" w:rsidRPr="006A2FD7" w:rsidRDefault="007E5CD1" w:rsidP="00A55771">
            <w:pPr>
              <w:spacing w:line="360" w:lineRule="auto"/>
              <w:jc w:val="both"/>
            </w:pPr>
            <w:r w:rsidRPr="006A2FD7">
              <w:t>Operativne intervencijske ravni</w:t>
            </w:r>
          </w:p>
          <w:p w14:paraId="2CC9321F" w14:textId="7717F31B" w:rsidR="0065681B" w:rsidRPr="006A2FD7" w:rsidRDefault="0065681B" w:rsidP="00A55771">
            <w:pPr>
              <w:spacing w:line="360" w:lineRule="auto"/>
              <w:jc w:val="both"/>
            </w:pPr>
            <w:r w:rsidRPr="006A2FD7">
              <w:t>Radioaktivni odpadki</w:t>
            </w:r>
          </w:p>
        </w:tc>
      </w:tr>
      <w:tr w:rsidR="00B50C70" w:rsidRPr="006A2FD7" w14:paraId="46258C1D" w14:textId="77777777" w:rsidTr="00A55771">
        <w:tc>
          <w:tcPr>
            <w:tcW w:w="1330" w:type="dxa"/>
          </w:tcPr>
          <w:p w14:paraId="5E93723F" w14:textId="42DE7422" w:rsidR="003324E1" w:rsidRPr="006A2FD7" w:rsidRDefault="00B50C70" w:rsidP="00A55771">
            <w:pPr>
              <w:spacing w:line="360" w:lineRule="auto"/>
              <w:jc w:val="both"/>
            </w:pPr>
            <w:r w:rsidRPr="006A2FD7">
              <w:t>RS</w:t>
            </w:r>
          </w:p>
          <w:p w14:paraId="6B1A161D" w14:textId="621F8239" w:rsidR="004B5067" w:rsidRPr="006A2FD7" w:rsidRDefault="004B5067" w:rsidP="00A55771">
            <w:pPr>
              <w:spacing w:line="360" w:lineRule="auto"/>
              <w:jc w:val="both"/>
            </w:pPr>
            <w:r w:rsidRPr="006A2FD7">
              <w:t>RŽV</w:t>
            </w:r>
          </w:p>
          <w:p w14:paraId="21DEAC2F" w14:textId="22D9E834" w:rsidR="00BF2AE4" w:rsidRPr="006A2FD7" w:rsidRDefault="00BF2AE4" w:rsidP="00A55771">
            <w:pPr>
              <w:spacing w:line="360" w:lineRule="auto"/>
              <w:jc w:val="both"/>
            </w:pPr>
            <w:r w:rsidRPr="006A2FD7">
              <w:t>TRIGA</w:t>
            </w:r>
          </w:p>
          <w:p w14:paraId="3FF091DC" w14:textId="4C822CAF" w:rsidR="00B50C70" w:rsidRPr="006A2FD7" w:rsidRDefault="003324E1" w:rsidP="00A55771">
            <w:pPr>
              <w:spacing w:line="360" w:lineRule="auto"/>
              <w:jc w:val="both"/>
            </w:pPr>
            <w:r w:rsidRPr="006A2FD7">
              <w:t>UKOM</w:t>
            </w:r>
          </w:p>
        </w:tc>
        <w:tc>
          <w:tcPr>
            <w:tcW w:w="7742" w:type="dxa"/>
          </w:tcPr>
          <w:p w14:paraId="0555548B" w14:textId="6DD3B639" w:rsidR="00B50C70" w:rsidRPr="006A2FD7" w:rsidRDefault="00B50C70" w:rsidP="00A55771">
            <w:pPr>
              <w:spacing w:line="360" w:lineRule="auto"/>
              <w:jc w:val="both"/>
            </w:pPr>
            <w:r w:rsidRPr="006A2FD7">
              <w:t>Republika Slovenija</w:t>
            </w:r>
          </w:p>
          <w:p w14:paraId="6E0289A9" w14:textId="3856A0FC" w:rsidR="004B5067" w:rsidRPr="006A2FD7" w:rsidRDefault="004B5067" w:rsidP="00A55771">
            <w:pPr>
              <w:spacing w:line="360" w:lineRule="auto"/>
              <w:jc w:val="both"/>
            </w:pPr>
            <w:r w:rsidRPr="006A2FD7">
              <w:t>Rudnik Žirovski vrh</w:t>
            </w:r>
          </w:p>
          <w:p w14:paraId="555D0AC1" w14:textId="63AB3A42" w:rsidR="00BF2AE4" w:rsidRPr="006A2FD7" w:rsidRDefault="00BF2AE4" w:rsidP="00A55771">
            <w:pPr>
              <w:spacing w:line="360" w:lineRule="auto"/>
              <w:jc w:val="both"/>
            </w:pPr>
            <w:r w:rsidRPr="006A2FD7">
              <w:t>Trening-Raziskave-Izdelava radioaktivnih izotopov-General Atomics</w:t>
            </w:r>
          </w:p>
          <w:p w14:paraId="0B188150" w14:textId="2CD8F9FB" w:rsidR="003324E1" w:rsidRPr="006A2FD7" w:rsidRDefault="003324E1" w:rsidP="00A55771">
            <w:pPr>
              <w:spacing w:line="360" w:lineRule="auto"/>
              <w:jc w:val="both"/>
            </w:pPr>
            <w:r w:rsidRPr="006A2FD7">
              <w:t>Urad Vlade Republike Slovenije za komuniciranje</w:t>
            </w:r>
          </w:p>
        </w:tc>
      </w:tr>
      <w:tr w:rsidR="00B50C70" w:rsidRPr="006A2FD7" w14:paraId="66A5B7C9" w14:textId="77777777" w:rsidTr="00A55771">
        <w:tc>
          <w:tcPr>
            <w:tcW w:w="1330" w:type="dxa"/>
          </w:tcPr>
          <w:p w14:paraId="693F6659" w14:textId="77777777" w:rsidR="00B50C70" w:rsidRPr="006A2FD7" w:rsidRDefault="00B50C70" w:rsidP="00A55771">
            <w:pPr>
              <w:spacing w:line="360" w:lineRule="auto"/>
              <w:jc w:val="both"/>
            </w:pPr>
            <w:r w:rsidRPr="006A2FD7">
              <w:t xml:space="preserve">URSJV </w:t>
            </w:r>
          </w:p>
        </w:tc>
        <w:tc>
          <w:tcPr>
            <w:tcW w:w="7742" w:type="dxa"/>
          </w:tcPr>
          <w:p w14:paraId="40465E8A" w14:textId="77777777" w:rsidR="00B50C70" w:rsidRPr="006A2FD7" w:rsidRDefault="00B50C70" w:rsidP="00A55771">
            <w:pPr>
              <w:spacing w:line="360" w:lineRule="auto"/>
              <w:jc w:val="both"/>
            </w:pPr>
            <w:r w:rsidRPr="006A2FD7">
              <w:t>Uprava Republike Slovenije za jedrsko varnost</w:t>
            </w:r>
          </w:p>
        </w:tc>
      </w:tr>
      <w:tr w:rsidR="00B50C70" w:rsidRPr="006A2FD7" w14:paraId="079C3408" w14:textId="77777777" w:rsidTr="00A55771">
        <w:tc>
          <w:tcPr>
            <w:tcW w:w="1330" w:type="dxa"/>
          </w:tcPr>
          <w:p w14:paraId="7E888A2F" w14:textId="77777777" w:rsidR="00B50C70" w:rsidRPr="006A2FD7" w:rsidRDefault="00B50C70" w:rsidP="00A55771">
            <w:pPr>
              <w:spacing w:line="360" w:lineRule="auto"/>
              <w:jc w:val="both"/>
            </w:pPr>
            <w:r w:rsidRPr="006A2FD7">
              <w:t xml:space="preserve">URSVS </w:t>
            </w:r>
          </w:p>
        </w:tc>
        <w:tc>
          <w:tcPr>
            <w:tcW w:w="7742" w:type="dxa"/>
          </w:tcPr>
          <w:p w14:paraId="572A2A0E" w14:textId="77777777" w:rsidR="00B50C70" w:rsidRPr="006A2FD7" w:rsidRDefault="00B50C70" w:rsidP="00A55771">
            <w:pPr>
              <w:spacing w:line="360" w:lineRule="auto"/>
              <w:jc w:val="both"/>
            </w:pPr>
            <w:r w:rsidRPr="006A2FD7">
              <w:rPr>
                <w:rFonts w:cstheme="minorHAnsi"/>
              </w:rPr>
              <w:t>Uprava Republike Slovenije za varstvo pred sevanji</w:t>
            </w:r>
          </w:p>
        </w:tc>
      </w:tr>
      <w:tr w:rsidR="00B50C70" w:rsidRPr="006A2FD7" w14:paraId="1956A9CC" w14:textId="77777777" w:rsidTr="00A55771">
        <w:tc>
          <w:tcPr>
            <w:tcW w:w="1330" w:type="dxa"/>
          </w:tcPr>
          <w:p w14:paraId="56F01C13" w14:textId="511294D5" w:rsidR="009A777D" w:rsidRPr="006A2FD7" w:rsidRDefault="00B50C70" w:rsidP="00A55771">
            <w:pPr>
              <w:spacing w:line="360" w:lineRule="auto"/>
              <w:jc w:val="both"/>
            </w:pPr>
            <w:r w:rsidRPr="006A2FD7">
              <w:t>URSZR</w:t>
            </w:r>
          </w:p>
          <w:p w14:paraId="50E4A098" w14:textId="1E96D900" w:rsidR="00242D20" w:rsidRPr="006A2FD7" w:rsidRDefault="00242D20" w:rsidP="00A55771">
            <w:pPr>
              <w:spacing w:line="360" w:lineRule="auto"/>
              <w:jc w:val="both"/>
            </w:pPr>
            <w:r w:rsidRPr="006A2FD7">
              <w:t>UVHVVR</w:t>
            </w:r>
          </w:p>
          <w:p w14:paraId="5E54CD40" w14:textId="77777777" w:rsidR="00CE0CFC" w:rsidRPr="006A2FD7" w:rsidRDefault="009A777D" w:rsidP="00A55771">
            <w:pPr>
              <w:spacing w:line="360" w:lineRule="auto"/>
              <w:jc w:val="both"/>
            </w:pPr>
            <w:r w:rsidRPr="006A2FD7">
              <w:t>VNDN</w:t>
            </w:r>
          </w:p>
          <w:p w14:paraId="0E84BB53" w14:textId="38F91EC6" w:rsidR="00B50C70" w:rsidRPr="006A2FD7" w:rsidRDefault="00CE0CFC" w:rsidP="00A55771">
            <w:pPr>
              <w:spacing w:line="360" w:lineRule="auto"/>
              <w:jc w:val="both"/>
            </w:pPr>
            <w:r w:rsidRPr="006A2FD7">
              <w:t>ZVISJV</w:t>
            </w:r>
          </w:p>
        </w:tc>
        <w:tc>
          <w:tcPr>
            <w:tcW w:w="7742" w:type="dxa"/>
          </w:tcPr>
          <w:p w14:paraId="7767D276" w14:textId="1C0F9E95" w:rsidR="00B50C70" w:rsidRPr="006A2FD7" w:rsidRDefault="00B50C70" w:rsidP="00A55771">
            <w:pPr>
              <w:spacing w:line="360" w:lineRule="auto"/>
              <w:jc w:val="both"/>
            </w:pPr>
            <w:r w:rsidRPr="006A2FD7">
              <w:t>Uprava Republike Slovenije za zaščito in reševanje</w:t>
            </w:r>
          </w:p>
          <w:p w14:paraId="1E437BD8" w14:textId="6B0EA29B" w:rsidR="00242D20" w:rsidRPr="006A2FD7" w:rsidRDefault="00242D20" w:rsidP="00A55771">
            <w:pPr>
              <w:spacing w:line="360" w:lineRule="auto"/>
              <w:jc w:val="both"/>
            </w:pPr>
            <w:r w:rsidRPr="006A2FD7">
              <w:t>Uprava Republike Slovenije za varno hrano</w:t>
            </w:r>
            <w:r w:rsidR="00C80624" w:rsidRPr="006A2FD7">
              <w:t>, veterinarstvo</w:t>
            </w:r>
            <w:r w:rsidRPr="006A2FD7">
              <w:t xml:space="preserve"> in varstvo rastlin</w:t>
            </w:r>
          </w:p>
          <w:p w14:paraId="5DE3C357" w14:textId="77777777" w:rsidR="009A777D" w:rsidRPr="006A2FD7" w:rsidRDefault="009A777D" w:rsidP="00A55771">
            <w:pPr>
              <w:spacing w:line="360" w:lineRule="auto"/>
              <w:jc w:val="both"/>
            </w:pPr>
            <w:r w:rsidRPr="006A2FD7">
              <w:t>varstvo pred naravnimi in drugimi nesrečami</w:t>
            </w:r>
          </w:p>
          <w:p w14:paraId="27743A22" w14:textId="77777777" w:rsidR="00CE0CFC" w:rsidRPr="006A2FD7" w:rsidRDefault="00CE0CFC" w:rsidP="00A55771">
            <w:pPr>
              <w:spacing w:line="360" w:lineRule="auto"/>
              <w:jc w:val="both"/>
            </w:pPr>
            <w:r w:rsidRPr="006A2FD7">
              <w:t>Zakon o varstvu pred ionizirajočimi sevanji in jedrski varnosti</w:t>
            </w:r>
          </w:p>
          <w:p w14:paraId="15131D45" w14:textId="4B195F92" w:rsidR="00AC1073" w:rsidRPr="006A2FD7" w:rsidRDefault="00AC1073" w:rsidP="00A55771">
            <w:pPr>
              <w:spacing w:line="360" w:lineRule="auto"/>
              <w:jc w:val="both"/>
            </w:pPr>
          </w:p>
        </w:tc>
      </w:tr>
    </w:tbl>
    <w:p w14:paraId="27E69101" w14:textId="77777777" w:rsidR="00AC1073" w:rsidRDefault="00AC1073" w:rsidP="00C80404"/>
    <w:p w14:paraId="145649F1" w14:textId="77777777" w:rsidR="00AC1073" w:rsidRDefault="00AC1073">
      <w:pPr>
        <w:spacing w:after="160" w:line="259" w:lineRule="auto"/>
        <w:rPr>
          <w:rFonts w:asciiTheme="majorHAnsi" w:eastAsiaTheme="majorEastAsia" w:hAnsiTheme="majorHAnsi" w:cstheme="majorBidi"/>
          <w:b/>
          <w:color w:val="2E74B5" w:themeColor="accent1" w:themeShade="BF"/>
          <w:sz w:val="32"/>
          <w:szCs w:val="32"/>
        </w:rPr>
      </w:pPr>
      <w:r>
        <w:rPr>
          <w:b/>
        </w:rPr>
        <w:br w:type="page"/>
      </w:r>
    </w:p>
    <w:p w14:paraId="60154FE8" w14:textId="6CE9DA99" w:rsidR="00883D37" w:rsidRPr="0063197F" w:rsidRDefault="00C80624" w:rsidP="00F63016">
      <w:pPr>
        <w:pStyle w:val="Naslov1"/>
        <w:rPr>
          <w:b/>
        </w:rPr>
      </w:pPr>
      <w:bookmarkStart w:id="54" w:name="_Toc187325404"/>
      <w:r>
        <w:rPr>
          <w:b/>
        </w:rPr>
        <w:lastRenderedPageBreak/>
        <w:t>VIRI</w:t>
      </w:r>
      <w:bookmarkEnd w:id="54"/>
    </w:p>
    <w:p w14:paraId="2CA7631B" w14:textId="77777777" w:rsidR="008C1F20" w:rsidRPr="0063553C" w:rsidRDefault="008C1F20" w:rsidP="00505D8A">
      <w:pPr>
        <w:rPr>
          <w:sz w:val="12"/>
        </w:rPr>
      </w:pPr>
    </w:p>
    <w:p w14:paraId="7B8D69EA" w14:textId="78FEF4C4" w:rsidR="00E03085" w:rsidRPr="006A2FD7" w:rsidRDefault="00E03085">
      <w:pPr>
        <w:pStyle w:val="Odstavekseznama"/>
        <w:numPr>
          <w:ilvl w:val="0"/>
          <w:numId w:val="11"/>
        </w:numPr>
        <w:ind w:left="709" w:hanging="567"/>
        <w:jc w:val="both"/>
        <w:rPr>
          <w:sz w:val="20"/>
          <w:szCs w:val="20"/>
        </w:rPr>
      </w:pPr>
      <w:r w:rsidRPr="006A2FD7">
        <w:rPr>
          <w:sz w:val="20"/>
          <w:szCs w:val="20"/>
        </w:rPr>
        <w:t xml:space="preserve">Zakon o varstvu pred ionizirajočimi sevanji in jedrski varnosti </w:t>
      </w:r>
      <w:r w:rsidR="004B531C" w:rsidRPr="006A2FD7">
        <w:rPr>
          <w:sz w:val="20"/>
          <w:szCs w:val="20"/>
        </w:rPr>
        <w:t xml:space="preserve">(ZVISJV-1, </w:t>
      </w:r>
      <w:r w:rsidRPr="006A2FD7">
        <w:rPr>
          <w:sz w:val="20"/>
          <w:szCs w:val="20"/>
        </w:rPr>
        <w:t>Uradni list RS, št. 76/17</w:t>
      </w:r>
      <w:r w:rsidR="009A20B2" w:rsidRPr="006A2FD7">
        <w:rPr>
          <w:sz w:val="20"/>
          <w:szCs w:val="20"/>
        </w:rPr>
        <w:t>,</w:t>
      </w:r>
      <w:r w:rsidRPr="006A2FD7">
        <w:rPr>
          <w:sz w:val="20"/>
          <w:szCs w:val="20"/>
        </w:rPr>
        <w:t xml:space="preserve"> 26/19</w:t>
      </w:r>
      <w:r w:rsidR="009A20B2" w:rsidRPr="006A2FD7">
        <w:rPr>
          <w:sz w:val="20"/>
          <w:szCs w:val="20"/>
        </w:rPr>
        <w:t xml:space="preserve"> in 172/21</w:t>
      </w:r>
      <w:r w:rsidR="00BC752E" w:rsidRPr="006A2FD7">
        <w:rPr>
          <w:sz w:val="20"/>
          <w:szCs w:val="20"/>
        </w:rPr>
        <w:t xml:space="preserve"> in 18/23 – ZDU-1O)</w:t>
      </w:r>
      <w:r w:rsidRPr="006A2FD7">
        <w:rPr>
          <w:sz w:val="20"/>
          <w:szCs w:val="20"/>
        </w:rPr>
        <w:t>.</w:t>
      </w:r>
    </w:p>
    <w:p w14:paraId="688DB546" w14:textId="3E18EA17" w:rsidR="00E03085" w:rsidRPr="006A2FD7" w:rsidRDefault="00E03085">
      <w:pPr>
        <w:pStyle w:val="Odstavekseznama"/>
        <w:numPr>
          <w:ilvl w:val="0"/>
          <w:numId w:val="11"/>
        </w:numPr>
        <w:ind w:left="709" w:hanging="567"/>
        <w:jc w:val="both"/>
        <w:rPr>
          <w:sz w:val="20"/>
          <w:szCs w:val="20"/>
        </w:rPr>
      </w:pPr>
      <w:r w:rsidRPr="006A2FD7">
        <w:rPr>
          <w:sz w:val="20"/>
          <w:szCs w:val="20"/>
        </w:rPr>
        <w:t xml:space="preserve">Zaščitna strategija ob jedrski in radiološki nesreči, </w:t>
      </w:r>
      <w:r w:rsidR="00A47638" w:rsidRPr="006A2FD7">
        <w:rPr>
          <w:sz w:val="20"/>
          <w:szCs w:val="20"/>
        </w:rPr>
        <w:t xml:space="preserve">sklep Vlade št. 84200-2/2021/3, </w:t>
      </w:r>
      <w:r w:rsidRPr="006A2FD7">
        <w:rPr>
          <w:sz w:val="20"/>
          <w:szCs w:val="20"/>
        </w:rPr>
        <w:t>2021.</w:t>
      </w:r>
    </w:p>
    <w:p w14:paraId="053EB9CB" w14:textId="77777777" w:rsidR="00E03085" w:rsidRPr="006A2FD7" w:rsidRDefault="00E03085">
      <w:pPr>
        <w:pStyle w:val="Odstavekseznama"/>
        <w:numPr>
          <w:ilvl w:val="0"/>
          <w:numId w:val="11"/>
        </w:numPr>
        <w:spacing w:after="80"/>
        <w:ind w:left="709" w:hanging="567"/>
        <w:jc w:val="both"/>
        <w:rPr>
          <w:sz w:val="20"/>
          <w:szCs w:val="20"/>
        </w:rPr>
      </w:pPr>
      <w:r w:rsidRPr="006A2FD7">
        <w:rPr>
          <w:sz w:val="20"/>
          <w:szCs w:val="20"/>
        </w:rPr>
        <w:t>Uredba o zmanjšanju izpostavljenosti zaradi naravnih radionuklidov in preteklih dejavnosti ali dogodkov (Uradni list RS, št. </w:t>
      </w:r>
      <w:hyperlink r:id="rId20" w:tgtFrame="_blank" w:tooltip="Uredba o zmanjšanju izpostavljenosti zaradi naravnih radionuklidov in preteklih dejavnosti ali dogodkov" w:history="1">
        <w:r w:rsidRPr="006A2FD7">
          <w:rPr>
            <w:sz w:val="20"/>
            <w:szCs w:val="20"/>
          </w:rPr>
          <w:t>38/18</w:t>
        </w:r>
      </w:hyperlink>
      <w:r w:rsidRPr="006A2FD7">
        <w:rPr>
          <w:sz w:val="20"/>
          <w:szCs w:val="20"/>
        </w:rPr>
        <w:t>).</w:t>
      </w:r>
    </w:p>
    <w:p w14:paraId="2C91C4E6" w14:textId="50AC007B" w:rsidR="0026144D" w:rsidRPr="006A2FD7" w:rsidRDefault="00156B43">
      <w:pPr>
        <w:pStyle w:val="Odstavekseznama"/>
        <w:numPr>
          <w:ilvl w:val="0"/>
          <w:numId w:val="11"/>
        </w:numPr>
        <w:ind w:left="709" w:hanging="567"/>
        <w:jc w:val="both"/>
        <w:rPr>
          <w:sz w:val="20"/>
          <w:szCs w:val="20"/>
        </w:rPr>
      </w:pPr>
      <w:r w:rsidRPr="006A2FD7">
        <w:rPr>
          <w:sz w:val="20"/>
          <w:szCs w:val="20"/>
        </w:rPr>
        <w:t xml:space="preserve">IAEA, </w:t>
      </w:r>
      <w:r w:rsidR="0026144D" w:rsidRPr="006A2FD7">
        <w:rPr>
          <w:sz w:val="20"/>
          <w:szCs w:val="20"/>
        </w:rPr>
        <w:t xml:space="preserve">Preparedness and Response for a Nuclear or Radiological Emergency, </w:t>
      </w:r>
      <w:r w:rsidRPr="006A2FD7">
        <w:rPr>
          <w:sz w:val="20"/>
          <w:szCs w:val="20"/>
        </w:rPr>
        <w:t>GSR Part 7</w:t>
      </w:r>
      <w:r w:rsidR="0026144D" w:rsidRPr="006A2FD7">
        <w:rPr>
          <w:sz w:val="20"/>
          <w:szCs w:val="20"/>
        </w:rPr>
        <w:t>, 2015.</w:t>
      </w:r>
    </w:p>
    <w:p w14:paraId="6F3B66F8" w14:textId="4A723F87" w:rsidR="0026144D" w:rsidRPr="006A2FD7" w:rsidRDefault="00FB7014">
      <w:pPr>
        <w:pStyle w:val="Odstavekseznama"/>
        <w:numPr>
          <w:ilvl w:val="0"/>
          <w:numId w:val="11"/>
        </w:numPr>
        <w:ind w:left="709" w:hanging="567"/>
        <w:jc w:val="both"/>
        <w:rPr>
          <w:sz w:val="20"/>
          <w:szCs w:val="20"/>
        </w:rPr>
      </w:pPr>
      <w:r w:rsidRPr="006A2FD7">
        <w:rPr>
          <w:sz w:val="20"/>
          <w:szCs w:val="20"/>
        </w:rPr>
        <w:t>G</w:t>
      </w:r>
      <w:r w:rsidR="0026144D" w:rsidRPr="006A2FD7">
        <w:rPr>
          <w:sz w:val="20"/>
          <w:szCs w:val="20"/>
        </w:rPr>
        <w:t>SR Part 3: Radiation Protection and Safety of Radiation Sources: International Basic Safety</w:t>
      </w:r>
      <w:r w:rsidR="00A55771" w:rsidRPr="006A2FD7">
        <w:rPr>
          <w:sz w:val="20"/>
          <w:szCs w:val="20"/>
        </w:rPr>
        <w:t xml:space="preserve"> </w:t>
      </w:r>
      <w:r w:rsidR="0026144D" w:rsidRPr="006A2FD7">
        <w:rPr>
          <w:sz w:val="20"/>
          <w:szCs w:val="20"/>
        </w:rPr>
        <w:t>Standards, MAAE, 2014.</w:t>
      </w:r>
    </w:p>
    <w:p w14:paraId="0AE48392" w14:textId="42BA4E76" w:rsidR="00CF3D1F" w:rsidRPr="006A2FD7" w:rsidRDefault="00156B43">
      <w:pPr>
        <w:pStyle w:val="Odstavekseznama"/>
        <w:numPr>
          <w:ilvl w:val="0"/>
          <w:numId w:val="11"/>
        </w:numPr>
        <w:ind w:left="709" w:hanging="567"/>
        <w:jc w:val="both"/>
        <w:rPr>
          <w:sz w:val="20"/>
          <w:szCs w:val="20"/>
        </w:rPr>
      </w:pPr>
      <w:r w:rsidRPr="006A2FD7">
        <w:rPr>
          <w:sz w:val="20"/>
          <w:szCs w:val="20"/>
        </w:rPr>
        <w:t>IAEA,</w:t>
      </w:r>
      <w:r w:rsidR="00CF3D1F" w:rsidRPr="006A2FD7">
        <w:rPr>
          <w:sz w:val="20"/>
          <w:szCs w:val="20"/>
        </w:rPr>
        <w:t xml:space="preserve"> Arrangements for the Termination of a Nuclear or Radiological Emergency, </w:t>
      </w:r>
      <w:r w:rsidRPr="006A2FD7">
        <w:rPr>
          <w:sz w:val="20"/>
          <w:szCs w:val="20"/>
        </w:rPr>
        <w:t>GSG-11</w:t>
      </w:r>
      <w:r w:rsidR="00CF3D1F" w:rsidRPr="006A2FD7">
        <w:rPr>
          <w:sz w:val="20"/>
          <w:szCs w:val="20"/>
        </w:rPr>
        <w:t>, 2018.</w:t>
      </w:r>
    </w:p>
    <w:p w14:paraId="1AE674CE" w14:textId="14B9DD1B" w:rsidR="00CF3D1F" w:rsidRPr="006A2FD7" w:rsidRDefault="00566821">
      <w:pPr>
        <w:pStyle w:val="Odstavekseznama"/>
        <w:numPr>
          <w:ilvl w:val="0"/>
          <w:numId w:val="11"/>
        </w:numPr>
        <w:ind w:left="709" w:hanging="567"/>
        <w:jc w:val="both"/>
        <w:rPr>
          <w:sz w:val="20"/>
          <w:szCs w:val="20"/>
        </w:rPr>
      </w:pPr>
      <w:r w:rsidRPr="006A2FD7">
        <w:rPr>
          <w:sz w:val="20"/>
          <w:szCs w:val="20"/>
        </w:rPr>
        <w:t>N</w:t>
      </w:r>
      <w:r w:rsidR="00CF3D1F" w:rsidRPr="006A2FD7">
        <w:rPr>
          <w:sz w:val="20"/>
          <w:szCs w:val="20"/>
        </w:rPr>
        <w:t xml:space="preserve">ačrt zaščite in reševanja ob jedrski in radiološki nesreči, verzija </w:t>
      </w:r>
      <w:r w:rsidRPr="006A2FD7">
        <w:rPr>
          <w:sz w:val="20"/>
          <w:szCs w:val="20"/>
        </w:rPr>
        <w:t>4</w:t>
      </w:r>
      <w:r w:rsidR="00CF3D1F" w:rsidRPr="006A2FD7">
        <w:rPr>
          <w:sz w:val="20"/>
          <w:szCs w:val="20"/>
        </w:rPr>
        <w:t>.0, 20</w:t>
      </w:r>
      <w:r w:rsidRPr="006A2FD7">
        <w:rPr>
          <w:sz w:val="20"/>
          <w:szCs w:val="20"/>
        </w:rPr>
        <w:t>23</w:t>
      </w:r>
      <w:r w:rsidR="00CF3D1F" w:rsidRPr="006A2FD7">
        <w:rPr>
          <w:sz w:val="20"/>
          <w:szCs w:val="20"/>
        </w:rPr>
        <w:t>.</w:t>
      </w:r>
    </w:p>
    <w:p w14:paraId="4186DD37" w14:textId="71AC6440" w:rsidR="00CF3D1F" w:rsidRPr="006A2FD7" w:rsidRDefault="00CF3D1F">
      <w:pPr>
        <w:pStyle w:val="Odstavekseznama"/>
        <w:numPr>
          <w:ilvl w:val="0"/>
          <w:numId w:val="11"/>
        </w:numPr>
        <w:ind w:left="709" w:hanging="567"/>
        <w:jc w:val="both"/>
        <w:rPr>
          <w:sz w:val="20"/>
          <w:szCs w:val="20"/>
        </w:rPr>
      </w:pPr>
      <w:r w:rsidRPr="006A2FD7">
        <w:rPr>
          <w:sz w:val="20"/>
          <w:szCs w:val="20"/>
        </w:rPr>
        <w:t xml:space="preserve">Ocena ogroženosti ob izrednem dogodku v jedrskih objektih in zaradi radioaktivnih snovi, </w:t>
      </w:r>
      <w:r w:rsidR="007C5AAA" w:rsidRPr="006A2FD7">
        <w:rPr>
          <w:sz w:val="20"/>
          <w:szCs w:val="20"/>
        </w:rPr>
        <w:t>Uprava za jedrsko varnost</w:t>
      </w:r>
      <w:r w:rsidRPr="006A2FD7">
        <w:rPr>
          <w:sz w:val="20"/>
          <w:szCs w:val="20"/>
        </w:rPr>
        <w:t xml:space="preserve">, </w:t>
      </w:r>
      <w:r w:rsidR="008E48F6" w:rsidRPr="006A2FD7">
        <w:rPr>
          <w:sz w:val="20"/>
          <w:szCs w:val="20"/>
        </w:rPr>
        <w:t>izdaja 8, maj 2023</w:t>
      </w:r>
      <w:r w:rsidRPr="006A2FD7">
        <w:rPr>
          <w:sz w:val="20"/>
          <w:szCs w:val="20"/>
        </w:rPr>
        <w:t>.</w:t>
      </w:r>
    </w:p>
    <w:p w14:paraId="2C51FD4A" w14:textId="29D7EC25" w:rsidR="003811CB" w:rsidRPr="006A2FD7" w:rsidRDefault="003811CB">
      <w:pPr>
        <w:pStyle w:val="Odstavekseznama"/>
        <w:numPr>
          <w:ilvl w:val="0"/>
          <w:numId w:val="11"/>
        </w:numPr>
        <w:ind w:left="709" w:hanging="567"/>
        <w:jc w:val="both"/>
        <w:rPr>
          <w:sz w:val="20"/>
          <w:szCs w:val="20"/>
        </w:rPr>
      </w:pPr>
      <w:r w:rsidRPr="006A2FD7">
        <w:rPr>
          <w:sz w:val="20"/>
          <w:szCs w:val="20"/>
        </w:rPr>
        <w:t xml:space="preserve">IAEA, Arrangements for Preparedness for a Nuclear or Radiological Emergency, GS-G-2.1, 2007. </w:t>
      </w:r>
    </w:p>
    <w:p w14:paraId="22412608" w14:textId="6AD17671" w:rsidR="003811CB" w:rsidRPr="006A2FD7" w:rsidRDefault="003811CB">
      <w:pPr>
        <w:pStyle w:val="Odstavekseznama"/>
        <w:numPr>
          <w:ilvl w:val="0"/>
          <w:numId w:val="11"/>
        </w:numPr>
        <w:ind w:left="709" w:hanging="567"/>
        <w:jc w:val="both"/>
        <w:rPr>
          <w:sz w:val="20"/>
          <w:szCs w:val="20"/>
        </w:rPr>
      </w:pPr>
      <w:r w:rsidRPr="006A2FD7">
        <w:rPr>
          <w:sz w:val="20"/>
          <w:szCs w:val="20"/>
        </w:rPr>
        <w:t>IAEA, Criteria for Use in Preparedness and Response for a Nuclear or Radiological Emergency, GSG-2, 2011.</w:t>
      </w:r>
    </w:p>
    <w:p w14:paraId="51E3F826" w14:textId="49618B5C" w:rsidR="00BA3AC4" w:rsidRPr="006A2FD7" w:rsidRDefault="00BA3AC4">
      <w:pPr>
        <w:pStyle w:val="Odstavekseznama"/>
        <w:numPr>
          <w:ilvl w:val="0"/>
          <w:numId w:val="11"/>
        </w:numPr>
        <w:spacing w:after="80"/>
        <w:ind w:left="709" w:hanging="567"/>
        <w:jc w:val="both"/>
        <w:rPr>
          <w:sz w:val="20"/>
          <w:szCs w:val="20"/>
        </w:rPr>
      </w:pPr>
      <w:r w:rsidRPr="006A2FD7">
        <w:rPr>
          <w:noProof/>
          <w:sz w:val="20"/>
          <w:szCs w:val="20"/>
        </w:rPr>
        <w:t>Zakon o varstvu pred naravnimi in drugimi nesrečami (</w:t>
      </w:r>
      <w:r w:rsidR="004B531C" w:rsidRPr="006A2FD7">
        <w:rPr>
          <w:noProof/>
          <w:sz w:val="20"/>
          <w:szCs w:val="20"/>
        </w:rPr>
        <w:t xml:space="preserve">ZVNDN, </w:t>
      </w:r>
      <w:r w:rsidRPr="006A2FD7">
        <w:rPr>
          <w:noProof/>
          <w:sz w:val="20"/>
          <w:szCs w:val="20"/>
        </w:rPr>
        <w:t>Ur</w:t>
      </w:r>
      <w:r w:rsidR="004B531C" w:rsidRPr="006A2FD7">
        <w:rPr>
          <w:noProof/>
          <w:sz w:val="20"/>
          <w:szCs w:val="20"/>
        </w:rPr>
        <w:t>adni</w:t>
      </w:r>
      <w:r w:rsidRPr="006A2FD7">
        <w:rPr>
          <w:noProof/>
          <w:sz w:val="20"/>
          <w:szCs w:val="20"/>
        </w:rPr>
        <w:t xml:space="preserve"> l</w:t>
      </w:r>
      <w:r w:rsidR="004B531C" w:rsidRPr="006A2FD7">
        <w:rPr>
          <w:noProof/>
          <w:sz w:val="20"/>
          <w:szCs w:val="20"/>
        </w:rPr>
        <w:t>ist</w:t>
      </w:r>
      <w:r w:rsidRPr="006A2FD7">
        <w:rPr>
          <w:noProof/>
          <w:sz w:val="20"/>
          <w:szCs w:val="20"/>
        </w:rPr>
        <w:t xml:space="preserve"> RS,</w:t>
      </w:r>
      <w:r w:rsidR="004B531C" w:rsidRPr="006A2FD7">
        <w:rPr>
          <w:sz w:val="20"/>
          <w:szCs w:val="20"/>
        </w:rPr>
        <w:t xml:space="preserve"> </w:t>
      </w:r>
      <w:r w:rsidR="004B531C" w:rsidRPr="006A2FD7">
        <w:rPr>
          <w:noProof/>
          <w:sz w:val="20"/>
          <w:szCs w:val="20"/>
        </w:rPr>
        <w:t>št. 51/06 – uradno prečiščeno besedilo, 97/10, 21/18 – ZNOrg in 117/22)</w:t>
      </w:r>
    </w:p>
    <w:p w14:paraId="3078D6B2" w14:textId="3E2C1EF7" w:rsidR="00E03085" w:rsidRPr="006A2FD7" w:rsidRDefault="00E03085">
      <w:pPr>
        <w:pStyle w:val="Odstavekseznama"/>
        <w:numPr>
          <w:ilvl w:val="0"/>
          <w:numId w:val="11"/>
        </w:numPr>
        <w:ind w:left="709" w:hanging="567"/>
        <w:jc w:val="both"/>
        <w:rPr>
          <w:sz w:val="20"/>
          <w:szCs w:val="20"/>
        </w:rPr>
      </w:pPr>
      <w:r w:rsidRPr="006A2FD7">
        <w:rPr>
          <w:sz w:val="20"/>
          <w:szCs w:val="20"/>
        </w:rPr>
        <w:t xml:space="preserve">Pravilnik o uporabi virov sevanja in sevalni dejavnosti </w:t>
      </w:r>
      <w:r w:rsidR="004B531C" w:rsidRPr="006A2FD7">
        <w:rPr>
          <w:sz w:val="20"/>
          <w:szCs w:val="20"/>
        </w:rPr>
        <w:t>(</w:t>
      </w:r>
      <w:r w:rsidRPr="006A2FD7">
        <w:rPr>
          <w:sz w:val="20"/>
          <w:szCs w:val="20"/>
        </w:rPr>
        <w:t>Uradni list RS, št. 27/18</w:t>
      </w:r>
      <w:r w:rsidR="004B531C" w:rsidRPr="006A2FD7">
        <w:rPr>
          <w:sz w:val="20"/>
          <w:szCs w:val="20"/>
        </w:rPr>
        <w:t>)</w:t>
      </w:r>
      <w:r w:rsidRPr="006A2FD7">
        <w:rPr>
          <w:sz w:val="20"/>
          <w:szCs w:val="20"/>
        </w:rPr>
        <w:t>.</w:t>
      </w:r>
    </w:p>
    <w:p w14:paraId="60B34A4A" w14:textId="3DACBBB4" w:rsidR="00CF3D1F" w:rsidRPr="006A2FD7" w:rsidRDefault="00CF3D1F">
      <w:pPr>
        <w:pStyle w:val="Odstavekseznama"/>
        <w:numPr>
          <w:ilvl w:val="0"/>
          <w:numId w:val="11"/>
        </w:numPr>
        <w:ind w:left="709" w:hanging="567"/>
        <w:jc w:val="both"/>
        <w:rPr>
          <w:sz w:val="20"/>
          <w:szCs w:val="20"/>
        </w:rPr>
      </w:pPr>
      <w:r w:rsidRPr="006A2FD7">
        <w:rPr>
          <w:sz w:val="20"/>
          <w:szCs w:val="20"/>
        </w:rPr>
        <w:t xml:space="preserve">Zakon o odgovornosti za jedrsko škodo </w:t>
      </w:r>
      <w:r w:rsidR="004B531C" w:rsidRPr="006A2FD7">
        <w:rPr>
          <w:sz w:val="20"/>
          <w:szCs w:val="20"/>
        </w:rPr>
        <w:t xml:space="preserve">(ZOJed-1, </w:t>
      </w:r>
      <w:r w:rsidRPr="006A2FD7">
        <w:rPr>
          <w:sz w:val="20"/>
          <w:szCs w:val="20"/>
        </w:rPr>
        <w:t>Uradni list RS št. 77/10</w:t>
      </w:r>
      <w:r w:rsidR="004B531C" w:rsidRPr="006A2FD7">
        <w:rPr>
          <w:sz w:val="20"/>
          <w:szCs w:val="20"/>
        </w:rPr>
        <w:t>)</w:t>
      </w:r>
      <w:r w:rsidRPr="006A2FD7">
        <w:rPr>
          <w:sz w:val="20"/>
          <w:szCs w:val="20"/>
        </w:rPr>
        <w:t>.</w:t>
      </w:r>
    </w:p>
    <w:p w14:paraId="7AD33C25" w14:textId="4A04998A" w:rsidR="00BA3AC4" w:rsidRPr="006A2FD7" w:rsidRDefault="00BA3AC4">
      <w:pPr>
        <w:pStyle w:val="Odstavekseznama"/>
        <w:numPr>
          <w:ilvl w:val="0"/>
          <w:numId w:val="11"/>
        </w:numPr>
        <w:ind w:left="709" w:hanging="567"/>
        <w:jc w:val="both"/>
        <w:rPr>
          <w:sz w:val="20"/>
          <w:szCs w:val="20"/>
        </w:rPr>
      </w:pPr>
      <w:r w:rsidRPr="006A2FD7">
        <w:rPr>
          <w:sz w:val="20"/>
          <w:szCs w:val="20"/>
        </w:rPr>
        <w:t>ON 5.3.9</w:t>
      </w:r>
      <w:r w:rsidR="00407E4F">
        <w:rPr>
          <w:sz w:val="20"/>
          <w:szCs w:val="20"/>
        </w:rPr>
        <w:t xml:space="preserve">, </w:t>
      </w:r>
      <w:r w:rsidRPr="006A2FD7">
        <w:rPr>
          <w:sz w:val="20"/>
          <w:szCs w:val="20"/>
        </w:rPr>
        <w:t xml:space="preserve">Priprava izjemnih ukrepov po izrednem dogodku, Uprava Republike Slovenije za jedrsko varnost, izdaja </w:t>
      </w:r>
      <w:r w:rsidR="004F4E5A" w:rsidRPr="006A2FD7">
        <w:rPr>
          <w:sz w:val="20"/>
          <w:szCs w:val="20"/>
        </w:rPr>
        <w:t>2</w:t>
      </w:r>
      <w:r w:rsidRPr="006A2FD7">
        <w:rPr>
          <w:sz w:val="20"/>
          <w:szCs w:val="20"/>
        </w:rPr>
        <w:t>, 20</w:t>
      </w:r>
      <w:r w:rsidR="004F4E5A" w:rsidRPr="006A2FD7">
        <w:rPr>
          <w:sz w:val="20"/>
          <w:szCs w:val="20"/>
        </w:rPr>
        <w:t>21</w:t>
      </w:r>
      <w:r w:rsidRPr="006A2FD7">
        <w:rPr>
          <w:sz w:val="20"/>
          <w:szCs w:val="20"/>
        </w:rPr>
        <w:t>.</w:t>
      </w:r>
    </w:p>
    <w:p w14:paraId="2BF71269" w14:textId="26A9B74B" w:rsidR="00BA3AC4" w:rsidRPr="006A2FD7" w:rsidRDefault="00BA3AC4">
      <w:pPr>
        <w:pStyle w:val="Odstavekseznama"/>
        <w:numPr>
          <w:ilvl w:val="0"/>
          <w:numId w:val="11"/>
        </w:numPr>
        <w:ind w:left="709" w:hanging="567"/>
        <w:jc w:val="both"/>
        <w:rPr>
          <w:sz w:val="20"/>
          <w:szCs w:val="20"/>
        </w:rPr>
      </w:pPr>
      <w:r w:rsidRPr="006A2FD7">
        <w:rPr>
          <w:sz w:val="20"/>
          <w:szCs w:val="20"/>
        </w:rPr>
        <w:t xml:space="preserve">Navodilo o pripravi ocen ogroženosti </w:t>
      </w:r>
      <w:r w:rsidR="004B531C" w:rsidRPr="006A2FD7">
        <w:rPr>
          <w:sz w:val="20"/>
          <w:szCs w:val="20"/>
        </w:rPr>
        <w:t>(</w:t>
      </w:r>
      <w:r w:rsidRPr="006A2FD7">
        <w:rPr>
          <w:sz w:val="20"/>
          <w:szCs w:val="20"/>
        </w:rPr>
        <w:t>Uradni list RS, št. 39/95</w:t>
      </w:r>
      <w:r w:rsidR="004B531C" w:rsidRPr="006A2FD7">
        <w:rPr>
          <w:sz w:val="20"/>
          <w:szCs w:val="20"/>
        </w:rPr>
        <w:t>)</w:t>
      </w:r>
      <w:r w:rsidRPr="006A2FD7">
        <w:rPr>
          <w:sz w:val="20"/>
          <w:szCs w:val="20"/>
        </w:rPr>
        <w:t>.</w:t>
      </w:r>
    </w:p>
    <w:p w14:paraId="4D184AA2" w14:textId="57E975FC" w:rsidR="00CF3D1F" w:rsidRPr="006A2FD7" w:rsidRDefault="00CF3D1F">
      <w:pPr>
        <w:pStyle w:val="Odstavekseznama"/>
        <w:numPr>
          <w:ilvl w:val="0"/>
          <w:numId w:val="11"/>
        </w:numPr>
        <w:ind w:left="709" w:hanging="567"/>
        <w:jc w:val="both"/>
        <w:rPr>
          <w:sz w:val="20"/>
          <w:szCs w:val="20"/>
        </w:rPr>
      </w:pPr>
      <w:r w:rsidRPr="006A2FD7">
        <w:rPr>
          <w:sz w:val="20"/>
          <w:szCs w:val="20"/>
        </w:rPr>
        <w:t xml:space="preserve">Uredba o mejnih dozah, referenčnih ravneh in radioaktivni kontaminaciji </w:t>
      </w:r>
      <w:r w:rsidR="004B531C" w:rsidRPr="006A2FD7">
        <w:rPr>
          <w:sz w:val="20"/>
          <w:szCs w:val="20"/>
        </w:rPr>
        <w:t>(</w:t>
      </w:r>
      <w:r w:rsidRPr="006A2FD7">
        <w:rPr>
          <w:sz w:val="20"/>
          <w:szCs w:val="20"/>
        </w:rPr>
        <w:t>Uradni list RS, št. 18/18</w:t>
      </w:r>
      <w:r w:rsidR="004B531C" w:rsidRPr="006A2FD7">
        <w:rPr>
          <w:sz w:val="20"/>
          <w:szCs w:val="20"/>
        </w:rPr>
        <w:t>)</w:t>
      </w:r>
      <w:r w:rsidRPr="006A2FD7">
        <w:rPr>
          <w:sz w:val="20"/>
          <w:szCs w:val="20"/>
        </w:rPr>
        <w:t>.</w:t>
      </w:r>
    </w:p>
    <w:p w14:paraId="1432BFD8" w14:textId="3260382A" w:rsidR="00BA3AC4" w:rsidRPr="006A2FD7" w:rsidRDefault="00BA3AC4">
      <w:pPr>
        <w:pStyle w:val="Odstavekseznama"/>
        <w:numPr>
          <w:ilvl w:val="0"/>
          <w:numId w:val="11"/>
        </w:numPr>
        <w:ind w:left="709" w:hanging="567"/>
        <w:jc w:val="both"/>
        <w:rPr>
          <w:sz w:val="20"/>
          <w:szCs w:val="20"/>
        </w:rPr>
      </w:pPr>
      <w:r w:rsidRPr="006A2FD7">
        <w:rPr>
          <w:sz w:val="20"/>
          <w:szCs w:val="20"/>
        </w:rPr>
        <w:t xml:space="preserve">Pravilnik o posebnih zahtevah varstva pred sevanji in načinu ocene doz </w:t>
      </w:r>
      <w:r w:rsidR="004B531C" w:rsidRPr="006A2FD7">
        <w:rPr>
          <w:sz w:val="20"/>
          <w:szCs w:val="20"/>
        </w:rPr>
        <w:t>(</w:t>
      </w:r>
      <w:r w:rsidRPr="006A2FD7">
        <w:rPr>
          <w:sz w:val="20"/>
          <w:szCs w:val="20"/>
        </w:rPr>
        <w:t>Uradni list RS, št. 47/18</w:t>
      </w:r>
      <w:r w:rsidR="004B531C" w:rsidRPr="006A2FD7">
        <w:rPr>
          <w:sz w:val="20"/>
          <w:szCs w:val="20"/>
        </w:rPr>
        <w:t xml:space="preserve"> in 30/21)</w:t>
      </w:r>
      <w:r w:rsidRPr="006A2FD7">
        <w:rPr>
          <w:sz w:val="20"/>
          <w:szCs w:val="20"/>
        </w:rPr>
        <w:t xml:space="preserve">. </w:t>
      </w:r>
    </w:p>
    <w:p w14:paraId="4BA8C7EC" w14:textId="77777777" w:rsidR="00256E89" w:rsidRPr="006A2FD7" w:rsidRDefault="00256E89" w:rsidP="00DA773B">
      <w:pPr>
        <w:pStyle w:val="Odstavekseznama"/>
        <w:numPr>
          <w:ilvl w:val="0"/>
          <w:numId w:val="11"/>
        </w:numPr>
        <w:ind w:left="709" w:hanging="567"/>
        <w:jc w:val="both"/>
        <w:rPr>
          <w:sz w:val="20"/>
          <w:szCs w:val="20"/>
        </w:rPr>
      </w:pPr>
      <w:r w:rsidRPr="006A2FD7">
        <w:rPr>
          <w:sz w:val="20"/>
          <w:szCs w:val="20"/>
        </w:rPr>
        <w:t>Uredba o načinu in pogojih izvajanja obvezne državne gospodarske javne službe za ravnanje z radioaktivnimi odpadki (Uradni list RS, št. </w:t>
      </w:r>
      <w:hyperlink r:id="rId21" w:tgtFrame="_blank" w:tooltip="Uredba o načinu in pogojih izvajanja obvezne državne gospodarske javne službe za ravnanje z radioaktivnimi odpadki" w:history="1">
        <w:r w:rsidRPr="006A2FD7">
          <w:rPr>
            <w:sz w:val="20"/>
            <w:szCs w:val="20"/>
          </w:rPr>
          <w:t>8/22</w:t>
        </w:r>
      </w:hyperlink>
      <w:r w:rsidRPr="006A2FD7">
        <w:rPr>
          <w:sz w:val="20"/>
          <w:szCs w:val="20"/>
        </w:rPr>
        <w:t>).</w:t>
      </w:r>
    </w:p>
    <w:p w14:paraId="1A0DA522" w14:textId="3B150CCA" w:rsidR="00BA3AC4" w:rsidRPr="006A2FD7" w:rsidRDefault="00BA3AC4" w:rsidP="009675A9">
      <w:pPr>
        <w:pStyle w:val="Odstavekseznama"/>
        <w:numPr>
          <w:ilvl w:val="0"/>
          <w:numId w:val="11"/>
        </w:numPr>
        <w:ind w:left="709" w:hanging="567"/>
        <w:jc w:val="both"/>
        <w:rPr>
          <w:sz w:val="20"/>
          <w:szCs w:val="20"/>
        </w:rPr>
      </w:pPr>
      <w:r w:rsidRPr="006A2FD7">
        <w:rPr>
          <w:sz w:val="20"/>
          <w:szCs w:val="20"/>
        </w:rPr>
        <w:t xml:space="preserve">Pravilnik o izvajanju zdravstvenega nadzora izpostavljenih delavcev, </w:t>
      </w:r>
      <w:r w:rsidR="004B531C" w:rsidRPr="006A2FD7">
        <w:rPr>
          <w:sz w:val="20"/>
          <w:szCs w:val="20"/>
        </w:rPr>
        <w:t>(</w:t>
      </w:r>
      <w:r w:rsidRPr="006A2FD7">
        <w:rPr>
          <w:sz w:val="20"/>
          <w:szCs w:val="20"/>
        </w:rPr>
        <w:t>Uradni list RS, št. 2/04</w:t>
      </w:r>
      <w:r w:rsidR="004B531C" w:rsidRPr="006A2FD7">
        <w:rPr>
          <w:sz w:val="20"/>
          <w:szCs w:val="20"/>
        </w:rPr>
        <w:t xml:space="preserve"> in 76/17 – ZVISJV-1)</w:t>
      </w:r>
      <w:r w:rsidRPr="006A2FD7">
        <w:rPr>
          <w:sz w:val="20"/>
          <w:szCs w:val="20"/>
        </w:rPr>
        <w:t>.</w:t>
      </w:r>
    </w:p>
    <w:p w14:paraId="3952BACE" w14:textId="77777777" w:rsidR="00BA3AC4" w:rsidRPr="006A2FD7" w:rsidRDefault="00BA3AC4" w:rsidP="00256E89">
      <w:pPr>
        <w:pStyle w:val="Odstavekseznama"/>
        <w:numPr>
          <w:ilvl w:val="0"/>
          <w:numId w:val="11"/>
        </w:numPr>
        <w:ind w:left="709" w:hanging="567"/>
        <w:jc w:val="both"/>
        <w:rPr>
          <w:sz w:val="20"/>
          <w:szCs w:val="20"/>
        </w:rPr>
      </w:pPr>
      <w:r w:rsidRPr="006A2FD7">
        <w:rPr>
          <w:sz w:val="20"/>
          <w:szCs w:val="20"/>
        </w:rPr>
        <w:t>Konvencija o pomoči v primeru jedrskih nesreč ali radiološke nevarnosti, SFRJ-MP, 4/91.</w:t>
      </w:r>
    </w:p>
    <w:p w14:paraId="423B188B" w14:textId="54956BAF" w:rsidR="00AD43A2" w:rsidRPr="006A2FD7" w:rsidRDefault="002F27F4">
      <w:pPr>
        <w:pStyle w:val="Odstavekseznama"/>
        <w:numPr>
          <w:ilvl w:val="0"/>
          <w:numId w:val="11"/>
        </w:numPr>
        <w:ind w:left="709" w:hanging="567"/>
        <w:jc w:val="both"/>
        <w:rPr>
          <w:sz w:val="20"/>
          <w:szCs w:val="20"/>
        </w:rPr>
      </w:pPr>
      <w:r w:rsidRPr="006A2FD7">
        <w:rPr>
          <w:sz w:val="20"/>
          <w:szCs w:val="20"/>
        </w:rPr>
        <w:t>Smernice za ravnanje z RAO</w:t>
      </w:r>
      <w:r w:rsidR="00024041" w:rsidRPr="006A2FD7">
        <w:rPr>
          <w:sz w:val="20"/>
          <w:szCs w:val="20"/>
        </w:rPr>
        <w:t xml:space="preserve"> po jedrski ali radiološki nesreči</w:t>
      </w:r>
      <w:r w:rsidRPr="006A2FD7">
        <w:rPr>
          <w:sz w:val="20"/>
          <w:szCs w:val="20"/>
        </w:rPr>
        <w:t>, A</w:t>
      </w:r>
      <w:r w:rsidR="00B50C70" w:rsidRPr="006A2FD7">
        <w:rPr>
          <w:sz w:val="20"/>
          <w:szCs w:val="20"/>
        </w:rPr>
        <w:t>gencija za radioaktivne</w:t>
      </w:r>
      <w:r w:rsidR="00AB7AC7" w:rsidRPr="006A2FD7">
        <w:rPr>
          <w:sz w:val="20"/>
          <w:szCs w:val="20"/>
        </w:rPr>
        <w:t xml:space="preserve"> </w:t>
      </w:r>
      <w:r w:rsidR="00B50C70" w:rsidRPr="006A2FD7">
        <w:rPr>
          <w:sz w:val="20"/>
          <w:szCs w:val="20"/>
        </w:rPr>
        <w:t>odpadke</w:t>
      </w:r>
      <w:r w:rsidRPr="006A2FD7">
        <w:rPr>
          <w:sz w:val="20"/>
          <w:szCs w:val="20"/>
        </w:rPr>
        <w:t>,</w:t>
      </w:r>
      <w:r w:rsidR="00024041" w:rsidRPr="006A2FD7">
        <w:rPr>
          <w:sz w:val="20"/>
          <w:szCs w:val="20"/>
        </w:rPr>
        <w:t xml:space="preserve"> ARAO 08-03-002/Revizija 0, september 2021</w:t>
      </w:r>
      <w:r w:rsidRPr="006A2FD7">
        <w:rPr>
          <w:sz w:val="20"/>
          <w:szCs w:val="20"/>
        </w:rPr>
        <w:t>.</w:t>
      </w:r>
    </w:p>
    <w:p w14:paraId="4EA136EA" w14:textId="444BB430" w:rsidR="009675A9" w:rsidRPr="006A2FD7" w:rsidRDefault="00FF0E81" w:rsidP="008B59AA">
      <w:pPr>
        <w:pStyle w:val="Odstavekseznama"/>
        <w:numPr>
          <w:ilvl w:val="0"/>
          <w:numId w:val="11"/>
        </w:numPr>
        <w:ind w:left="709" w:hanging="567"/>
        <w:jc w:val="both"/>
        <w:rPr>
          <w:sz w:val="20"/>
          <w:szCs w:val="20"/>
        </w:rPr>
      </w:pPr>
      <w:r w:rsidRPr="006A2FD7">
        <w:rPr>
          <w:sz w:val="20"/>
          <w:szCs w:val="20"/>
        </w:rPr>
        <w:t>Zakon o varstvu okolja (</w:t>
      </w:r>
      <w:r w:rsidR="009675A9" w:rsidRPr="006A2FD7">
        <w:rPr>
          <w:sz w:val="20"/>
          <w:szCs w:val="20"/>
        </w:rPr>
        <w:t>ZVO-2, Uradni list RS, št. 44/22 in 18/23 – ZDU-1O).</w:t>
      </w:r>
      <w:r w:rsidR="009675A9" w:rsidRPr="006A2FD7" w:rsidDel="009675A9">
        <w:rPr>
          <w:sz w:val="20"/>
          <w:szCs w:val="20"/>
        </w:rPr>
        <w:t xml:space="preserve"> </w:t>
      </w:r>
    </w:p>
    <w:p w14:paraId="45604664" w14:textId="4546897F" w:rsidR="00D312AE" w:rsidRPr="006A2FD7" w:rsidRDefault="00D312AE" w:rsidP="008B59AA">
      <w:pPr>
        <w:pStyle w:val="Odstavekseznama"/>
        <w:numPr>
          <w:ilvl w:val="0"/>
          <w:numId w:val="11"/>
        </w:numPr>
        <w:ind w:left="709" w:hanging="567"/>
        <w:jc w:val="both"/>
        <w:rPr>
          <w:sz w:val="20"/>
          <w:szCs w:val="20"/>
        </w:rPr>
      </w:pPr>
      <w:r w:rsidRPr="006A2FD7">
        <w:rPr>
          <w:sz w:val="20"/>
          <w:szCs w:val="20"/>
        </w:rPr>
        <w:t xml:space="preserve">IAEA, </w:t>
      </w:r>
      <w:proofErr w:type="spellStart"/>
      <w:r w:rsidRPr="006A2FD7">
        <w:rPr>
          <w:sz w:val="20"/>
          <w:szCs w:val="20"/>
        </w:rPr>
        <w:t>Actions</w:t>
      </w:r>
      <w:proofErr w:type="spellEnd"/>
      <w:r w:rsidRPr="006A2FD7">
        <w:rPr>
          <w:sz w:val="20"/>
          <w:szCs w:val="20"/>
        </w:rPr>
        <w:t xml:space="preserve"> to </w:t>
      </w:r>
      <w:proofErr w:type="spellStart"/>
      <w:r w:rsidRPr="006A2FD7">
        <w:rPr>
          <w:sz w:val="20"/>
          <w:szCs w:val="20"/>
        </w:rPr>
        <w:t>Protect</w:t>
      </w:r>
      <w:proofErr w:type="spellEnd"/>
      <w:r w:rsidRPr="006A2FD7">
        <w:rPr>
          <w:sz w:val="20"/>
          <w:szCs w:val="20"/>
        </w:rPr>
        <w:t xml:space="preserve"> </w:t>
      </w:r>
      <w:proofErr w:type="spellStart"/>
      <w:r w:rsidRPr="006A2FD7">
        <w:rPr>
          <w:sz w:val="20"/>
          <w:szCs w:val="20"/>
        </w:rPr>
        <w:t>the</w:t>
      </w:r>
      <w:proofErr w:type="spellEnd"/>
      <w:r w:rsidRPr="006A2FD7">
        <w:rPr>
          <w:sz w:val="20"/>
          <w:szCs w:val="20"/>
        </w:rPr>
        <w:t xml:space="preserve"> </w:t>
      </w:r>
      <w:proofErr w:type="spellStart"/>
      <w:r w:rsidRPr="006A2FD7">
        <w:rPr>
          <w:sz w:val="20"/>
          <w:szCs w:val="20"/>
        </w:rPr>
        <w:t>Public</w:t>
      </w:r>
      <w:proofErr w:type="spellEnd"/>
      <w:r w:rsidRPr="006A2FD7">
        <w:rPr>
          <w:sz w:val="20"/>
          <w:szCs w:val="20"/>
        </w:rPr>
        <w:t xml:space="preserve"> in </w:t>
      </w:r>
      <w:proofErr w:type="spellStart"/>
      <w:r w:rsidRPr="006A2FD7">
        <w:rPr>
          <w:sz w:val="20"/>
          <w:szCs w:val="20"/>
        </w:rPr>
        <w:t>an</w:t>
      </w:r>
      <w:proofErr w:type="spellEnd"/>
      <w:r w:rsidRPr="006A2FD7">
        <w:rPr>
          <w:sz w:val="20"/>
          <w:szCs w:val="20"/>
        </w:rPr>
        <w:t xml:space="preserve"> </w:t>
      </w:r>
      <w:proofErr w:type="spellStart"/>
      <w:r w:rsidRPr="006A2FD7">
        <w:rPr>
          <w:sz w:val="20"/>
          <w:szCs w:val="20"/>
        </w:rPr>
        <w:t>Emergency</w:t>
      </w:r>
      <w:proofErr w:type="spellEnd"/>
      <w:r w:rsidRPr="006A2FD7">
        <w:rPr>
          <w:sz w:val="20"/>
          <w:szCs w:val="20"/>
        </w:rPr>
        <w:t xml:space="preserve"> </w:t>
      </w:r>
      <w:proofErr w:type="spellStart"/>
      <w:r w:rsidRPr="006A2FD7">
        <w:rPr>
          <w:sz w:val="20"/>
          <w:szCs w:val="20"/>
        </w:rPr>
        <w:t>due</w:t>
      </w:r>
      <w:proofErr w:type="spellEnd"/>
      <w:r w:rsidRPr="006A2FD7">
        <w:rPr>
          <w:sz w:val="20"/>
          <w:szCs w:val="20"/>
        </w:rPr>
        <w:t xml:space="preserve"> to Severe </w:t>
      </w:r>
      <w:proofErr w:type="spellStart"/>
      <w:r w:rsidRPr="006A2FD7">
        <w:rPr>
          <w:sz w:val="20"/>
          <w:szCs w:val="20"/>
        </w:rPr>
        <w:t>Conditions</w:t>
      </w:r>
      <w:proofErr w:type="spellEnd"/>
      <w:r w:rsidRPr="006A2FD7">
        <w:rPr>
          <w:sz w:val="20"/>
          <w:szCs w:val="20"/>
        </w:rPr>
        <w:t xml:space="preserve"> at a </w:t>
      </w:r>
      <w:proofErr w:type="spellStart"/>
      <w:r w:rsidRPr="006A2FD7">
        <w:rPr>
          <w:sz w:val="20"/>
          <w:szCs w:val="20"/>
        </w:rPr>
        <w:t>Light</w:t>
      </w:r>
      <w:proofErr w:type="spellEnd"/>
      <w:r w:rsidRPr="006A2FD7">
        <w:rPr>
          <w:sz w:val="20"/>
          <w:szCs w:val="20"/>
        </w:rPr>
        <w:t xml:space="preserve"> </w:t>
      </w:r>
      <w:proofErr w:type="spellStart"/>
      <w:r w:rsidRPr="006A2FD7">
        <w:rPr>
          <w:sz w:val="20"/>
          <w:szCs w:val="20"/>
        </w:rPr>
        <w:t>Water</w:t>
      </w:r>
      <w:proofErr w:type="spellEnd"/>
      <w:r w:rsidRPr="006A2FD7">
        <w:rPr>
          <w:sz w:val="20"/>
          <w:szCs w:val="20"/>
        </w:rPr>
        <w:t xml:space="preserve"> </w:t>
      </w:r>
      <w:proofErr w:type="spellStart"/>
      <w:r w:rsidRPr="006A2FD7">
        <w:rPr>
          <w:sz w:val="20"/>
          <w:szCs w:val="20"/>
        </w:rPr>
        <w:t>Reactor</w:t>
      </w:r>
      <w:proofErr w:type="spellEnd"/>
      <w:r w:rsidRPr="006A2FD7">
        <w:rPr>
          <w:sz w:val="20"/>
          <w:szCs w:val="20"/>
        </w:rPr>
        <w:t>, EPR-NPP PUBLIC PROTECTIVE ACTIONS, 2013.</w:t>
      </w:r>
    </w:p>
    <w:p w14:paraId="2F7D6EF1" w14:textId="7D8EF138" w:rsidR="00783941" w:rsidRPr="006A2FD7" w:rsidRDefault="0080205F" w:rsidP="007032C9">
      <w:pPr>
        <w:pStyle w:val="Odstavekseznama"/>
        <w:numPr>
          <w:ilvl w:val="0"/>
          <w:numId w:val="11"/>
        </w:numPr>
        <w:ind w:left="709" w:hanging="567"/>
        <w:jc w:val="both"/>
        <w:rPr>
          <w:sz w:val="20"/>
          <w:szCs w:val="20"/>
        </w:rPr>
      </w:pPr>
      <w:r w:rsidRPr="006A2FD7">
        <w:rPr>
          <w:sz w:val="20"/>
          <w:szCs w:val="20"/>
        </w:rPr>
        <w:t>Uredba o metodologiji za ocenjevanje škode, pogojih in postopku dodelitve javnih sredstev iz točke b) drugega odstavka 20.a člena Zakona o interventnih ukrepih za zajezitev epidemije COVID-19 in omilitev njenih posledic za državljane in gospodarstvo (Uradni list RS, št. </w:t>
      </w:r>
      <w:hyperlink r:id="rId22" w:tgtFrame="_blank" w:tooltip="Uredba o metodologiji za ocenjevanje škode, pogojih in postopku dodelitve javnih sredstev iz točke b) drugega odstavka 20.a člena Zakona o interventnih ukrepih za zajezitev epidemije COVID-19 in omilitev njenih posledic za državljane in gospodarstvo" w:history="1">
        <w:r w:rsidRPr="006A2FD7">
          <w:rPr>
            <w:sz w:val="20"/>
            <w:szCs w:val="20"/>
          </w:rPr>
          <w:t>74/20</w:t>
        </w:r>
      </w:hyperlink>
      <w:r w:rsidRPr="006A2FD7">
        <w:rPr>
          <w:sz w:val="20"/>
          <w:szCs w:val="20"/>
        </w:rPr>
        <w:t> in </w:t>
      </w:r>
      <w:hyperlink r:id="rId23" w:tgtFrame="_blank" w:tooltip="Uredba o spremembah in dopolnitvi Uredbe o metodologiji za ocenjevanje škode, pogojih in postopku dodelitve javnih sredstev iz točke b) drugega odstavka 20.a člena Zakona o interventnih ukrepih za zajezitev epidemije COVID-19 in omilitev njenih posledic za drž" w:history="1">
        <w:r w:rsidRPr="006A2FD7">
          <w:rPr>
            <w:sz w:val="20"/>
            <w:szCs w:val="20"/>
          </w:rPr>
          <w:t>96/20</w:t>
        </w:r>
      </w:hyperlink>
      <w:r w:rsidRPr="006A2FD7">
        <w:rPr>
          <w:sz w:val="20"/>
          <w:szCs w:val="20"/>
        </w:rPr>
        <w:t>).</w:t>
      </w:r>
      <w:r w:rsidR="00783941" w:rsidRPr="006A2FD7">
        <w:rPr>
          <w:sz w:val="20"/>
          <w:szCs w:val="20"/>
        </w:rPr>
        <w:t xml:space="preserve"> </w:t>
      </w:r>
    </w:p>
    <w:p w14:paraId="5207E8B8" w14:textId="7BB9A8D2" w:rsidR="00783941" w:rsidRPr="006A2FD7" w:rsidRDefault="00783941" w:rsidP="00783941">
      <w:pPr>
        <w:pStyle w:val="Odstavekseznama"/>
        <w:numPr>
          <w:ilvl w:val="0"/>
          <w:numId w:val="11"/>
        </w:numPr>
        <w:ind w:left="709" w:hanging="567"/>
        <w:jc w:val="both"/>
        <w:rPr>
          <w:sz w:val="20"/>
          <w:szCs w:val="20"/>
        </w:rPr>
      </w:pPr>
      <w:r w:rsidRPr="006A2FD7">
        <w:rPr>
          <w:sz w:val="20"/>
          <w:szCs w:val="20"/>
        </w:rPr>
        <w:t>Zakon o urejanju prostora (Uradni list RS, št. 199/21, 18/23 – ZDU-1O, 78/23 – ZUNPEOVE in 95/23 – ZIUOPZP)</w:t>
      </w:r>
      <w:r w:rsidR="00F97978" w:rsidRPr="006A2FD7">
        <w:rPr>
          <w:sz w:val="20"/>
          <w:szCs w:val="20"/>
        </w:rPr>
        <w:t>.</w:t>
      </w:r>
    </w:p>
    <w:p w14:paraId="69DE49CA" w14:textId="195FED1C" w:rsidR="00783941" w:rsidRPr="006A2FD7" w:rsidRDefault="00783941">
      <w:pPr>
        <w:pStyle w:val="Odstavekseznama"/>
        <w:numPr>
          <w:ilvl w:val="0"/>
          <w:numId w:val="11"/>
        </w:numPr>
        <w:ind w:left="709" w:hanging="567"/>
        <w:jc w:val="both"/>
        <w:rPr>
          <w:sz w:val="20"/>
          <w:szCs w:val="20"/>
        </w:rPr>
      </w:pPr>
      <w:r w:rsidRPr="006A2FD7">
        <w:rPr>
          <w:sz w:val="20"/>
          <w:szCs w:val="20"/>
        </w:rPr>
        <w:t>Uredba o posegih v okolje, za katere je treba izvesti presojo vplivov na okolje (Uradni list RS, št. 51/14, 57/15, 26/17, 105/20 in 44/22 – ZVO-2)</w:t>
      </w:r>
      <w:r w:rsidR="00F97978" w:rsidRPr="006A2FD7">
        <w:rPr>
          <w:sz w:val="20"/>
          <w:szCs w:val="20"/>
        </w:rPr>
        <w:t>.</w:t>
      </w:r>
    </w:p>
    <w:p w14:paraId="281E1EEA" w14:textId="1E5358E6" w:rsidR="00F735B4" w:rsidRPr="006A2FD7" w:rsidRDefault="00F735B4">
      <w:pPr>
        <w:pStyle w:val="Odstavekseznama"/>
        <w:numPr>
          <w:ilvl w:val="0"/>
          <w:numId w:val="11"/>
        </w:numPr>
        <w:ind w:left="709" w:hanging="567"/>
        <w:jc w:val="both"/>
        <w:rPr>
          <w:sz w:val="20"/>
          <w:szCs w:val="20"/>
        </w:rPr>
      </w:pPr>
      <w:r w:rsidRPr="006A2FD7">
        <w:rPr>
          <w:sz w:val="20"/>
          <w:szCs w:val="20"/>
        </w:rPr>
        <w:t>Postopki za dekontaminacijo, izdaja 1, Uprava za jedrsko varnost, februar 2022.</w:t>
      </w:r>
    </w:p>
    <w:p w14:paraId="7E863F94" w14:textId="15B2CCF3" w:rsidR="00F97978" w:rsidRPr="006A2FD7" w:rsidRDefault="00F97978">
      <w:pPr>
        <w:pStyle w:val="Odstavekseznama"/>
        <w:numPr>
          <w:ilvl w:val="0"/>
          <w:numId w:val="11"/>
        </w:numPr>
        <w:ind w:left="709" w:hanging="567"/>
        <w:jc w:val="both"/>
        <w:rPr>
          <w:sz w:val="20"/>
          <w:szCs w:val="20"/>
        </w:rPr>
      </w:pPr>
      <w:r w:rsidRPr="006A2FD7">
        <w:rPr>
          <w:sz w:val="20"/>
          <w:szCs w:val="20"/>
        </w:rPr>
        <w:t>Elaborat prometne ureditve v primeru izrednega dogodka v NEK, št. elaborata: 01-TS-DP/27-20, Novo mesto, oktober 2020.</w:t>
      </w:r>
    </w:p>
    <w:p w14:paraId="076D436C" w14:textId="194B5FF9" w:rsidR="00245F92" w:rsidRPr="006A2FD7" w:rsidRDefault="00245F92">
      <w:pPr>
        <w:pStyle w:val="Odstavekseznama"/>
        <w:numPr>
          <w:ilvl w:val="0"/>
          <w:numId w:val="11"/>
        </w:numPr>
        <w:ind w:left="709" w:hanging="567"/>
        <w:jc w:val="both"/>
        <w:rPr>
          <w:sz w:val="20"/>
          <w:szCs w:val="20"/>
        </w:rPr>
      </w:pPr>
      <w:r w:rsidRPr="006A2FD7">
        <w:rPr>
          <w:sz w:val="20"/>
          <w:szCs w:val="20"/>
        </w:rPr>
        <w:t>D-213 Organizacija osebne dozimetrije, verzija 1, Ministrstvo za zdravje, Uprava za varstvo pred sevanji, 27.</w:t>
      </w:r>
      <w:r w:rsidR="00FA1127" w:rsidRPr="006A2FD7">
        <w:rPr>
          <w:sz w:val="20"/>
          <w:szCs w:val="20"/>
        </w:rPr>
        <w:t xml:space="preserve"> </w:t>
      </w:r>
      <w:r w:rsidRPr="006A2FD7">
        <w:rPr>
          <w:sz w:val="20"/>
          <w:szCs w:val="20"/>
        </w:rPr>
        <w:t>1.</w:t>
      </w:r>
      <w:r w:rsidR="00FA1127" w:rsidRPr="006A2FD7">
        <w:rPr>
          <w:sz w:val="20"/>
          <w:szCs w:val="20"/>
        </w:rPr>
        <w:t xml:space="preserve"> </w:t>
      </w:r>
      <w:r w:rsidRPr="006A2FD7">
        <w:rPr>
          <w:sz w:val="20"/>
          <w:szCs w:val="20"/>
        </w:rPr>
        <w:t>2015.</w:t>
      </w:r>
    </w:p>
    <w:p w14:paraId="7BAD95B1" w14:textId="2D832BBC" w:rsidR="00437A61" w:rsidRPr="006A2FD7" w:rsidRDefault="00437A61" w:rsidP="007032C9">
      <w:pPr>
        <w:pStyle w:val="Odstavekseznama"/>
        <w:numPr>
          <w:ilvl w:val="0"/>
          <w:numId w:val="11"/>
        </w:numPr>
        <w:ind w:left="709" w:hanging="567"/>
        <w:jc w:val="both"/>
        <w:rPr>
          <w:sz w:val="20"/>
          <w:szCs w:val="20"/>
        </w:rPr>
      </w:pPr>
      <w:r w:rsidRPr="006A2FD7">
        <w:rPr>
          <w:sz w:val="20"/>
          <w:szCs w:val="20"/>
        </w:rPr>
        <w:t>EIP-17.047 Vzpostavitev normalnega stanja, Nuklearna elektrarna Krško, revizija 4, datum veljavnosti 11. 9. 2020.</w:t>
      </w:r>
    </w:p>
    <w:p w14:paraId="2886EC4C" w14:textId="1F55370A" w:rsidR="001F2969" w:rsidRPr="00A0405F" w:rsidRDefault="001F2969" w:rsidP="004B2360"/>
    <w:sectPr w:rsidR="001F2969" w:rsidRPr="00A0405F" w:rsidSect="0063553C">
      <w:footerReference w:type="default" r:id="rId24"/>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B4415" w14:textId="77777777" w:rsidR="00DC7842" w:rsidRDefault="00DC7842" w:rsidP="003359D4">
      <w:r>
        <w:separator/>
      </w:r>
    </w:p>
  </w:endnote>
  <w:endnote w:type="continuationSeparator" w:id="0">
    <w:p w14:paraId="2DDEC80F" w14:textId="77777777" w:rsidR="00DC7842" w:rsidRDefault="00DC7842" w:rsidP="00335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7C04" w14:textId="77777777" w:rsidR="00DC7842" w:rsidRDefault="00DC7842" w:rsidP="00585001">
    <w:pPr>
      <w:pStyle w:val="Noga"/>
      <w:rPr>
        <w:rFonts w:ascii="Arial" w:hAnsi="Arial" w:cs="Arial"/>
        <w:sz w:val="18"/>
        <w:szCs w:val="18"/>
      </w:rPr>
    </w:pPr>
  </w:p>
  <w:p w14:paraId="1305A0CA" w14:textId="77777777" w:rsidR="00DC7842" w:rsidRPr="00B474C7" w:rsidRDefault="00DC7842" w:rsidP="00585001">
    <w:pPr>
      <w:pStyle w:val="Glava"/>
      <w:pBdr>
        <w:bottom w:val="single" w:sz="4" w:space="1" w:color="auto"/>
      </w:pBdr>
      <w:tabs>
        <w:tab w:val="clear" w:pos="8306"/>
        <w:tab w:val="right" w:pos="9072"/>
      </w:tabs>
      <w:jc w:val="center"/>
      <w:rPr>
        <w:rFonts w:ascii="Arial" w:hAnsi="Arial" w:cs="Arial"/>
        <w:sz w:val="16"/>
        <w:szCs w:val="16"/>
      </w:rPr>
    </w:pPr>
    <w:r>
      <w:rPr>
        <w:noProof/>
        <w:lang w:eastAsia="sl-SI"/>
      </w:rPr>
      <w:drawing>
        <wp:inline distT="0" distB="0" distL="0" distR="0" wp14:anchorId="0EA01372" wp14:editId="38E7194F">
          <wp:extent cx="372110" cy="439420"/>
          <wp:effectExtent l="0" t="0" r="8890" b="0"/>
          <wp:docPr id="7" name="Slika 7" descr="logo URS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SJ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110" cy="439420"/>
                  </a:xfrm>
                  <a:prstGeom prst="rect">
                    <a:avLst/>
                  </a:prstGeom>
                  <a:noFill/>
                  <a:ln>
                    <a:noFill/>
                  </a:ln>
                </pic:spPr>
              </pic:pic>
            </a:graphicData>
          </a:graphic>
        </wp:inline>
      </w:drawing>
    </w:r>
    <w:r>
      <w:rPr>
        <w:rFonts w:ascii="Arial" w:hAnsi="Arial" w:cs="Arial"/>
        <w:sz w:val="18"/>
        <w:szCs w:val="18"/>
      </w:rPr>
      <w:tab/>
    </w:r>
  </w:p>
  <w:p w14:paraId="59F61842" w14:textId="579DEE12" w:rsidR="00DC7842" w:rsidRPr="0020324F" w:rsidRDefault="00DC7842" w:rsidP="00585001">
    <w:pPr>
      <w:pStyle w:val="Noga"/>
      <w:jc w:val="cen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9" w:type="dxa"/>
      <w:tblLayout w:type="fixed"/>
      <w:tblCellMar>
        <w:left w:w="70" w:type="dxa"/>
        <w:right w:w="70" w:type="dxa"/>
      </w:tblCellMar>
      <w:tblLook w:val="0000" w:firstRow="0" w:lastRow="0" w:firstColumn="0" w:lastColumn="0" w:noHBand="0" w:noVBand="0"/>
    </w:tblPr>
    <w:tblGrid>
      <w:gridCol w:w="9709"/>
    </w:tblGrid>
    <w:tr w:rsidR="00DC7842" w14:paraId="2AE46D20" w14:textId="77777777" w:rsidTr="00585001">
      <w:tc>
        <w:tcPr>
          <w:tcW w:w="9709" w:type="dxa"/>
        </w:tcPr>
        <w:p w14:paraId="41426333" w14:textId="77777777" w:rsidR="00DC7842" w:rsidRPr="00243994" w:rsidRDefault="00DC7842" w:rsidP="00585001">
          <w:pPr>
            <w:pStyle w:val="Glava1"/>
            <w:jc w:val="left"/>
          </w:pPr>
        </w:p>
      </w:tc>
    </w:tr>
  </w:tbl>
  <w:p w14:paraId="183B370D" w14:textId="77777777" w:rsidR="00DC7842" w:rsidRDefault="00DC7842" w:rsidP="00585001">
    <w:pPr>
      <w:pStyle w:val="Noga"/>
      <w:tabs>
        <w:tab w:val="left" w:pos="13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371609"/>
      <w:docPartObj>
        <w:docPartGallery w:val="Page Numbers (Bottom of Page)"/>
        <w:docPartUnique/>
      </w:docPartObj>
    </w:sdtPr>
    <w:sdtEndPr>
      <w:rPr>
        <w:rFonts w:asciiTheme="minorHAnsi" w:hAnsiTheme="minorHAnsi" w:cstheme="minorHAnsi"/>
      </w:rPr>
    </w:sdtEndPr>
    <w:sdtContent>
      <w:p w14:paraId="23DB23D9" w14:textId="77777777" w:rsidR="00DC7842" w:rsidRDefault="00DC7842" w:rsidP="00E31832">
        <w:pPr>
          <w:pStyle w:val="Glava"/>
        </w:pPr>
        <w:r>
          <w:rPr>
            <w:noProof/>
          </w:rPr>
          <mc:AlternateContent>
            <mc:Choice Requires="wpc">
              <w:drawing>
                <wp:anchor distT="0" distB="0" distL="114300" distR="114300" simplePos="0" relativeHeight="251665408" behindDoc="1" locked="0" layoutInCell="1" allowOverlap="1" wp14:anchorId="5666C163" wp14:editId="586E845E">
                  <wp:simplePos x="0" y="0"/>
                  <wp:positionH relativeFrom="margin">
                    <wp:posOffset>-538480</wp:posOffset>
                  </wp:positionH>
                  <wp:positionV relativeFrom="paragraph">
                    <wp:posOffset>-52070</wp:posOffset>
                  </wp:positionV>
                  <wp:extent cx="6665399" cy="333375"/>
                  <wp:effectExtent l="0" t="0" r="40640" b="9525"/>
                  <wp:wrapNone/>
                  <wp:docPr id="11" name="Platno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Freeform 57"/>
                          <wps:cNvSpPr>
                            <a:spLocks/>
                          </wps:cNvSpPr>
                          <wps:spPr bwMode="auto">
                            <a:xfrm>
                              <a:off x="5934514" y="0"/>
                              <a:ext cx="67945" cy="328295"/>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 name="Skupina 23"/>
                          <wpg:cNvGrpSpPr/>
                          <wpg:grpSpPr>
                            <a:xfrm>
                              <a:off x="35999" y="92710"/>
                              <a:ext cx="6629400" cy="104140"/>
                              <a:chOff x="217170" y="92710"/>
                              <a:chExt cx="6629400" cy="104140"/>
                            </a:xfrm>
                          </wpg:grpSpPr>
                          <wps:wsp>
                            <wps:cNvPr id="24" name="Line 55"/>
                            <wps:cNvCnPr>
                              <a:cxnSpLocks noChangeAspect="1" noChangeShapeType="1"/>
                            </wps:cNvCnPr>
                            <wps:spPr bwMode="auto">
                              <a:xfrm>
                                <a:off x="217170" y="92710"/>
                                <a:ext cx="5901690" cy="63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25" name="Line 56"/>
                            <wps:cNvCnPr>
                              <a:cxnSpLocks noChangeShapeType="1"/>
                            </wps:cNvCnPr>
                            <wps:spPr bwMode="auto">
                              <a:xfrm flipV="1">
                                <a:off x="6233160" y="161290"/>
                                <a:ext cx="613410" cy="444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26" name="Freeform 58"/>
                            <wps:cNvSpPr>
                              <a:spLocks/>
                            </wps:cNvSpPr>
                            <wps:spPr bwMode="auto">
                              <a:xfrm>
                                <a:off x="5995035" y="163830"/>
                                <a:ext cx="276860" cy="33020"/>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Freeform 59"/>
                          <wps:cNvSpPr>
                            <a:spLocks/>
                          </wps:cNvSpPr>
                          <wps:spPr bwMode="auto">
                            <a:xfrm>
                              <a:off x="5949119" y="149225"/>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385B18" id="Platno 11" o:spid="_x0000_s1026" editas="canvas" alt="&quot;&quot;" style="position:absolute;margin-left:-42.4pt;margin-top:-4.1pt;width:524.85pt;height:26.25pt;z-index:-251651072;mso-position-horizontal-relative:margin" coordsize="6664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6649;height:3333;visibility:visible;mso-wrap-style:square">
                    <v:fill o:detectmouseclick="t"/>
                    <v:path o:connecttype="none"/>
                  </v:shape>
                  <v:shape id="Freeform 57" o:spid="_x0000_s1028" style="position:absolute;left:59345;width:679;height:3282;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color="#838281" strokeweight=".8pt">
                    <v:path arrowok="t" o:connecttype="custom" o:connectlocs="0,86360;1595,71438;4147,55880;6380,43180;7656,33655;11484,19368;15312,8255;18501,2858;20734,635;22329,0;24243,318;25838,1588;27752,5398;30304,12383;33813,27305;38279,52705;42745,82233;47211,111443;51038,138430;54228,161925;56461,180023;58056,196215;60289,220028;62841,245745;65393,268605;66669,280670;67626,294323;67945,310515;66669,320993;64755,325755;62522,327978;60608,328295;58694,327660;55504,324485;50082,315913;42745,300673;35089,285750;28709,272098;22329,257493" o:connectangles="0,0,0,0,0,0,0,0,0,0,0,0,0,0,0,0,0,0,0,0,0,0,0,0,0,0,0,0,0,0,0,0,0,0,0,0,0,0,0"/>
                  </v:shape>
                  <v:group id="Skupina 23" o:spid="_x0000_s1029" style="position:absolute;left:359;top:927;width:66294;height:1041" coordorigin="2171,927" coordsize="6629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55" o:spid="_x0000_s1030" style="position:absolute;visibility:visible;mso-wrap-style:square" from="2171,927" to="6118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" strokecolor="#838281" strokeweight=".8pt">
                      <o:lock v:ext="edit" aspectratio="t"/>
                    </v:line>
                    <v:line id="Line 56" o:spid="_x0000_s1031" style="position:absolute;flip:y;visibility:visible;mso-wrap-style:square" from="62331,1612" to="68465,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" strokecolor="#838281" strokeweight=".8pt"/>
                    <v:shape id="Freeform 58" o:spid="_x0000_s1032" style="position:absolute;left:59950;top:1638;width:2768;height:330;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color="#838281" strokeweight=".8pt">
                      <v:path arrowok="t" o:connecttype="custom" o:connectlocs="82963,0;74698,1603;65162,3206;54673,5129;43547,7694;32740,10579;22568,14106;17483,16029;12715,18273;8582,20517;4450,23082;2543,24364;1271,25647;318,26608;0,27570;318,28532;636,29173;1589,30135;2861,30776;6357,31738;10807,32379;16211,32699;22251,33020;34965,33020;47044,32699;56898,32379;62301,32058;80738,31738;99174,31417;117928,30455;136364,29494;154800,28532;173554,27250;192308,26288;210744,25326;216148,25005;223459,24685;231405,24364;239670,23723;247934,23082;255563,22441;262238,21479;267960,20197;272092,18594;274953,17311;275589,16670;276224,15709;276860,15067;276224,14426;275906,13785;275271,12823;274635,12182;273363,11541;270821,10259;267642,8976;259695,6412;251431,4488;243484,2885;237763,1603" o:connectangles="0,0,0,0,0,0,0,0,0,0,0,0,0,0,0,0,0,0,0,0,0,0,0,0,0,0,0,0,0,0,0,0,0,0,0,0,0,0,0,0,0,0,0,0,0,0,0,0,0,0,0,0,0,0,0,0,0,0,0"/>
                    </v:shape>
                  </v:group>
                  <v:shape id="Freeform 59" o:spid="_x0000_s1033" style="position:absolute;left:59491;top:1492;width:247;height:30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10:wrap anchorx="margin"/>
                </v:group>
              </w:pict>
            </mc:Fallback>
          </mc:AlternateContent>
        </w:r>
      </w:p>
      <w:p w14:paraId="5B298293" w14:textId="22CB30FB" w:rsidR="00DC7842" w:rsidRPr="0063197F" w:rsidRDefault="007D317F">
        <w:pPr>
          <w:pStyle w:val="Noga"/>
          <w:jc w:val="center"/>
          <w:rPr>
            <w:rFonts w:asciiTheme="minorHAnsi" w:hAnsiTheme="minorHAnsi" w:cstheme="minorHAnsi"/>
          </w:rPr>
        </w:pPr>
        <w:sdt>
          <w:sdtPr>
            <w:id w:val="1059822233"/>
            <w:docPartObj>
              <w:docPartGallery w:val="Page Numbers (Bottom of Page)"/>
              <w:docPartUnique/>
            </w:docPartObj>
          </w:sdtPr>
          <w:sdtEndPr/>
          <w:sdtContent>
            <w:r w:rsidR="00DC7842">
              <w:fldChar w:fldCharType="begin"/>
            </w:r>
            <w:r w:rsidR="00DC7842">
              <w:instrText>PAGE   \* MERGEFORMAT</w:instrText>
            </w:r>
            <w:r w:rsidR="00DC7842">
              <w:fldChar w:fldCharType="separate"/>
            </w:r>
            <w:r w:rsidR="00DC7842">
              <w:t>12</w:t>
            </w:r>
            <w:r w:rsidR="00DC7842">
              <w:fldChar w:fldCharType="end"/>
            </w:r>
          </w:sdtContent>
        </w:sdt>
      </w:p>
    </w:sdtContent>
  </w:sdt>
  <w:p w14:paraId="63AB8B2E" w14:textId="77777777" w:rsidR="00DC7842" w:rsidRDefault="00DC784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167275"/>
      <w:docPartObj>
        <w:docPartGallery w:val="Page Numbers (Bottom of Page)"/>
        <w:docPartUnique/>
      </w:docPartObj>
    </w:sdtPr>
    <w:sdtEndPr>
      <w:rPr>
        <w:rFonts w:asciiTheme="minorHAnsi" w:hAnsiTheme="minorHAnsi" w:cstheme="minorHAnsi"/>
      </w:rPr>
    </w:sdtEndPr>
    <w:sdtContent>
      <w:p w14:paraId="7EF65250" w14:textId="77777777" w:rsidR="00DC7842" w:rsidRDefault="00DC7842" w:rsidP="00E31832">
        <w:pPr>
          <w:pStyle w:val="Glava"/>
        </w:pPr>
        <w:r>
          <w:rPr>
            <w:noProof/>
          </w:rPr>
          <mc:AlternateContent>
            <mc:Choice Requires="wpc">
              <w:drawing>
                <wp:anchor distT="0" distB="0" distL="114300" distR="114300" simplePos="0" relativeHeight="251667456" behindDoc="1" locked="0" layoutInCell="1" allowOverlap="1" wp14:anchorId="6E755F15" wp14:editId="28CCDCB6">
                  <wp:simplePos x="0" y="0"/>
                  <wp:positionH relativeFrom="margin">
                    <wp:posOffset>-538480</wp:posOffset>
                  </wp:positionH>
                  <wp:positionV relativeFrom="paragraph">
                    <wp:posOffset>-52070</wp:posOffset>
                  </wp:positionV>
                  <wp:extent cx="6665399" cy="333375"/>
                  <wp:effectExtent l="0" t="0" r="0" b="0"/>
                  <wp:wrapNone/>
                  <wp:docPr id="291" name="Platno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0" name="Freeform 59"/>
                          <wps:cNvSpPr>
                            <a:spLocks/>
                          </wps:cNvSpPr>
                          <wps:spPr bwMode="auto">
                            <a:xfrm>
                              <a:off x="5949119" y="149225"/>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04581B" id="Platno 291" o:spid="_x0000_s1026" editas="canvas" alt="&quot;&quot;" style="position:absolute;margin-left:-42.4pt;margin-top:-4.1pt;width:524.85pt;height:26.25pt;z-index:-251649024;mso-position-horizontal-relative:margin" coordsize="6664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6649;height:3333;visibility:visible;mso-wrap-style:square">
                    <v:fill o:detectmouseclick="t"/>
                    <v:path o:connecttype="none"/>
                  </v:shape>
                  <v:shape id="Freeform 59" o:spid="_x0000_s1028" style="position:absolute;left:59491;top:1492;width:247;height:30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10:wrap anchorx="margin"/>
                </v:group>
              </w:pict>
            </mc:Fallback>
          </mc:AlternateContent>
        </w:r>
      </w:p>
      <w:sdt>
        <w:sdtPr>
          <w:id w:val="812990794"/>
          <w:docPartObj>
            <w:docPartGallery w:val="Page Numbers (Bottom of Page)"/>
            <w:docPartUnique/>
          </w:docPartObj>
        </w:sdtPr>
        <w:sdtEndPr/>
        <w:sdtContent>
          <w:p w14:paraId="4AC0D161" w14:textId="77777777" w:rsidR="00DC7842" w:rsidRDefault="00DC7842" w:rsidP="00E31832">
            <w:pPr>
              <w:pStyle w:val="Noga"/>
              <w:jc w:val="center"/>
            </w:pPr>
            <w:r>
              <w:fldChar w:fldCharType="begin"/>
            </w:r>
            <w:r>
              <w:instrText>PAGE   \* MERGEFORMAT</w:instrText>
            </w:r>
            <w:r>
              <w:fldChar w:fldCharType="separate"/>
            </w:r>
            <w:r>
              <w:t>12</w:t>
            </w:r>
            <w:r>
              <w:fldChar w:fldCharType="end"/>
            </w:r>
          </w:p>
        </w:sdtContent>
      </w:sdt>
      <w:p w14:paraId="0131CC40" w14:textId="0CF75B90" w:rsidR="00DC7842" w:rsidRPr="0020324F" w:rsidRDefault="007D317F">
        <w:pPr>
          <w:pStyle w:val="Noga"/>
          <w:jc w:val="center"/>
          <w:rPr>
            <w:rFonts w:ascii="Arial" w:hAnsi="Arial" w:cs="Arial"/>
            <w:sz w:val="18"/>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729841"/>
      <w:docPartObj>
        <w:docPartGallery w:val="Page Numbers (Bottom of Page)"/>
        <w:docPartUnique/>
      </w:docPartObj>
    </w:sdtPr>
    <w:sdtEndPr>
      <w:rPr>
        <w:rFonts w:asciiTheme="minorHAnsi" w:hAnsiTheme="minorHAnsi" w:cstheme="minorHAnsi"/>
      </w:rPr>
    </w:sdtEndPr>
    <w:sdtContent>
      <w:p w14:paraId="10C5F913" w14:textId="77777777" w:rsidR="00DC7842" w:rsidRDefault="00DC7842" w:rsidP="00DE43DB">
        <w:pPr>
          <w:pStyle w:val="Glava"/>
        </w:pPr>
        <w:r>
          <w:rPr>
            <w:noProof/>
          </w:rPr>
          <mc:AlternateContent>
            <mc:Choice Requires="wpc">
              <w:drawing>
                <wp:anchor distT="0" distB="0" distL="114300" distR="114300" simplePos="0" relativeHeight="251669504" behindDoc="1" locked="0" layoutInCell="1" allowOverlap="1" wp14:anchorId="1BB21C21" wp14:editId="6FBB3180">
                  <wp:simplePos x="0" y="0"/>
                  <wp:positionH relativeFrom="margin">
                    <wp:posOffset>-538480</wp:posOffset>
                  </wp:positionH>
                  <wp:positionV relativeFrom="paragraph">
                    <wp:posOffset>-52070</wp:posOffset>
                  </wp:positionV>
                  <wp:extent cx="6665399" cy="333375"/>
                  <wp:effectExtent l="0" t="0" r="40640" b="9525"/>
                  <wp:wrapNone/>
                  <wp:docPr id="132" name="Platno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1" name="Freeform 57"/>
                          <wps:cNvSpPr>
                            <a:spLocks/>
                          </wps:cNvSpPr>
                          <wps:spPr bwMode="auto">
                            <a:xfrm>
                              <a:off x="5934514" y="0"/>
                              <a:ext cx="67945" cy="328295"/>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12" name="Skupina 312"/>
                          <wpg:cNvGrpSpPr/>
                          <wpg:grpSpPr>
                            <a:xfrm>
                              <a:off x="35999" y="92710"/>
                              <a:ext cx="6629400" cy="104140"/>
                              <a:chOff x="217170" y="92710"/>
                              <a:chExt cx="6629400" cy="104140"/>
                            </a:xfrm>
                          </wpg:grpSpPr>
                          <wps:wsp>
                            <wps:cNvPr id="313" name="Line 55"/>
                            <wps:cNvCnPr>
                              <a:cxnSpLocks noChangeAspect="1" noChangeShapeType="1"/>
                            </wps:cNvCnPr>
                            <wps:spPr bwMode="auto">
                              <a:xfrm>
                                <a:off x="217170" y="92710"/>
                                <a:ext cx="5901690" cy="63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129" name="Line 56"/>
                            <wps:cNvCnPr>
                              <a:cxnSpLocks noChangeShapeType="1"/>
                            </wps:cNvCnPr>
                            <wps:spPr bwMode="auto">
                              <a:xfrm flipV="1">
                                <a:off x="6233160" y="161290"/>
                                <a:ext cx="613410" cy="4445"/>
                              </a:xfrm>
                              <a:prstGeom prst="line">
                                <a:avLst/>
                              </a:prstGeom>
                              <a:noFill/>
                              <a:ln w="10160">
                                <a:solidFill>
                                  <a:srgbClr val="838281"/>
                                </a:solidFill>
                                <a:round/>
                                <a:headEnd/>
                                <a:tailEnd/>
                              </a:ln>
                              <a:extLst>
                                <a:ext uri="{909E8E84-426E-40DD-AFC4-6F175D3DCCD1}">
                                  <a14:hiddenFill xmlns:a14="http://schemas.microsoft.com/office/drawing/2010/main">
                                    <a:noFill/>
                                  </a14:hiddenFill>
                                </a:ext>
                              </a:extLst>
                            </wps:spPr>
                            <wps:bodyPr/>
                          </wps:wsp>
                          <wps:wsp>
                            <wps:cNvPr id="130" name="Freeform 58"/>
                            <wps:cNvSpPr>
                              <a:spLocks/>
                            </wps:cNvSpPr>
                            <wps:spPr bwMode="auto">
                              <a:xfrm>
                                <a:off x="5995035" y="163830"/>
                                <a:ext cx="276860" cy="33020"/>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1" name="Freeform 59"/>
                          <wps:cNvSpPr>
                            <a:spLocks/>
                          </wps:cNvSpPr>
                          <wps:spPr bwMode="auto">
                            <a:xfrm>
                              <a:off x="5949119" y="149225"/>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791FB6" id="Platno 132" o:spid="_x0000_s1026" editas="canvas" alt="&quot;&quot;" style="position:absolute;margin-left:-42.4pt;margin-top:-4.1pt;width:524.85pt;height:26.25pt;z-index:-251646976;mso-position-horizontal-relative:margin" coordsize="66649,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6649;height:3333;visibility:visible;mso-wrap-style:square">
                    <v:fill o:detectmouseclick="t"/>
                    <v:path o:connecttype="none"/>
                  </v:shape>
                  <v:shape id="Freeform 57" o:spid="_x0000_s1028" style="position:absolute;left:59345;width:679;height:3282;visibility:visible;mso-wrap-style:square;v-text-anchor:top" coordsize="213,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color="#838281" strokeweight=".8pt">
                    <v:path arrowok="t" o:connecttype="custom" o:connectlocs="0,86360;1595,71438;4147,55880;6380,43180;7656,33655;11484,19368;15312,8255;18501,2858;20734,635;22329,0;24243,318;25838,1588;27752,5398;30304,12383;33813,27305;38279,52705;42745,82233;47211,111443;51038,138430;54228,161925;56461,180023;58056,196215;60289,220028;62841,245745;65393,268605;66669,280670;67626,294323;67945,310515;66669,320993;64755,325755;62522,327978;60608,328295;58694,327660;55504,324485;50082,315913;42745,300673;35089,285750;28709,272098;22329,257493" o:connectangles="0,0,0,0,0,0,0,0,0,0,0,0,0,0,0,0,0,0,0,0,0,0,0,0,0,0,0,0,0,0,0,0,0,0,0,0,0,0,0"/>
                  </v:shape>
                  <v:group id="Skupina 312" o:spid="_x0000_s1029" style="position:absolute;left:359;top:927;width:66294;height:1041" coordorigin="2171,927" coordsize="6629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Line 55" o:spid="_x0000_s1030" style="position:absolute;visibility:visible;mso-wrap-style:square" from="2171,927" to="6118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" strokecolor="#838281" strokeweight=".8pt">
                      <o:lock v:ext="edit" aspectratio="t"/>
                    </v:line>
                    <v:line id="Line 56" o:spid="_x0000_s1031" style="position:absolute;flip:y;visibility:visible;mso-wrap-style:square" from="62331,1612" to="68465,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" strokecolor="#838281" strokeweight=".8pt"/>
                    <v:shape id="Freeform 58" o:spid="_x0000_s1032" style="position:absolute;left:59950;top:1638;width:2768;height:330;visibility:visible;mso-wrap-style:square;v-text-anchor:top" coordsize="8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color="#838281" strokeweight=".8pt">
                      <v:path arrowok="t" o:connecttype="custom" o:connectlocs="82963,0;74698,1603;65162,3206;54673,5129;43547,7694;32740,10579;22568,14106;17483,16029;12715,18273;8582,20517;4450,23082;2543,24364;1271,25647;318,26608;0,27570;318,28532;636,29173;1589,30135;2861,30776;6357,31738;10807,32379;16211,32699;22251,33020;34965,33020;47044,32699;56898,32379;62301,32058;80738,31738;99174,31417;117928,30455;136364,29494;154800,28532;173554,27250;192308,26288;210744,25326;216148,25005;223459,24685;231405,24364;239670,23723;247934,23082;255563,22441;262238,21479;267960,20197;272092,18594;274953,17311;275589,16670;276224,15709;276860,15067;276224,14426;275906,13785;275271,12823;274635,12182;273363,11541;270821,10259;267642,8976;259695,6412;251431,4488;243484,2885;237763,1603" o:connectangles="0,0,0,0,0,0,0,0,0,0,0,0,0,0,0,0,0,0,0,0,0,0,0,0,0,0,0,0,0,0,0,0,0,0,0,0,0,0,0,0,0,0,0,0,0,0,0,0,0,0,0,0,0,0,0,0,0,0,0"/>
                    </v:shape>
                  </v:group>
                  <v:shape id="Freeform 59" o:spid="_x0000_s1033" style="position:absolute;left:59491;top:1492;width:247;height:305;visibility:visible;mso-wrap-style:square;v-text-anchor:top" coordsize="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10:wrap anchorx="margin"/>
                </v:group>
              </w:pict>
            </mc:Fallback>
          </mc:AlternateContent>
        </w:r>
      </w:p>
      <w:sdt>
        <w:sdtPr>
          <w:id w:val="782388839"/>
          <w:docPartObj>
            <w:docPartGallery w:val="Page Numbers (Bottom of Page)"/>
            <w:docPartUnique/>
          </w:docPartObj>
        </w:sdtPr>
        <w:sdtEndPr/>
        <w:sdtContent>
          <w:p w14:paraId="022F2623" w14:textId="0A79C460" w:rsidR="00DC7842" w:rsidRDefault="00DC7842">
            <w:pPr>
              <w:pStyle w:val="Noga"/>
              <w:jc w:val="center"/>
            </w:pPr>
            <w:r>
              <w:fldChar w:fldCharType="begin"/>
            </w:r>
            <w:r>
              <w:instrText>PAGE   \* MERGEFORMAT</w:instrText>
            </w:r>
            <w:r>
              <w:fldChar w:fldCharType="separate"/>
            </w:r>
            <w:r>
              <w:t>12</w:t>
            </w:r>
            <w:r>
              <w:fldChar w:fldCharType="end"/>
            </w:r>
          </w:p>
        </w:sdtContent>
      </w:sdt>
      <w:p w14:paraId="7B52C111" w14:textId="56613185" w:rsidR="00DC7842" w:rsidRPr="0020324F" w:rsidRDefault="007D317F">
        <w:pPr>
          <w:pStyle w:val="Noga"/>
          <w:jc w:val="center"/>
          <w:rPr>
            <w:rFonts w:ascii="Arial" w:hAnsi="Arial" w:cs="Arial"/>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8BE2E" w14:textId="77777777" w:rsidR="00DC7842" w:rsidRDefault="00DC7842" w:rsidP="003359D4">
      <w:r>
        <w:separator/>
      </w:r>
    </w:p>
  </w:footnote>
  <w:footnote w:type="continuationSeparator" w:id="0">
    <w:p w14:paraId="5DEBA53A" w14:textId="77777777" w:rsidR="00DC7842" w:rsidRDefault="00DC7842" w:rsidP="003359D4">
      <w:r>
        <w:continuationSeparator/>
      </w:r>
    </w:p>
  </w:footnote>
  <w:footnote w:id="1">
    <w:p w14:paraId="0ECA03DD" w14:textId="30068E3B" w:rsidR="00DC7842" w:rsidRDefault="00DC7842" w:rsidP="00C80404">
      <w:pPr>
        <w:pStyle w:val="Sprotnaopomba-besedilo"/>
        <w:jc w:val="both"/>
      </w:pPr>
      <w:r>
        <w:rPr>
          <w:rStyle w:val="Sprotnaopomba-sklic"/>
        </w:rPr>
        <w:footnoteRef/>
      </w:r>
      <w:r>
        <w:t xml:space="preserve"> </w:t>
      </w:r>
      <w:r w:rsidR="0039766E">
        <w:t xml:space="preserve">Postopki so pripravljeni kot priloga </w:t>
      </w:r>
      <w:r w:rsidR="0039766E" w:rsidRPr="00463C77">
        <w:rPr>
          <w:b/>
          <w:bCs/>
        </w:rPr>
        <w:t>P -12 državnega Načrta zaščite in reševanja ob jedrski in radiološki nesreči</w:t>
      </w:r>
      <w:r w:rsidR="00463C77" w:rsidRPr="00463C77">
        <w:rPr>
          <w:b/>
          <w:bCs/>
        </w:rPr>
        <w:t>, verzija 4.0</w:t>
      </w:r>
      <w:r w:rsidR="0039766E">
        <w:t xml:space="preserve"> (sklep Vlade št. 84300-1/2023/8 z dne 18.5.2023) </w:t>
      </w:r>
      <w:r w:rsidR="0039766E" w:rsidRPr="007032C9">
        <w:t>in usklajeni z v postopkih navedenimi pristojnimi organi in organizacijami.</w:t>
      </w:r>
    </w:p>
  </w:footnote>
  <w:footnote w:id="2">
    <w:p w14:paraId="2444F85C" w14:textId="068B3CF0" w:rsidR="00463C77" w:rsidRPr="0062601E" w:rsidRDefault="00463C77" w:rsidP="00463C77">
      <w:pPr>
        <w:pStyle w:val="Sprotnaopomba-besedilo"/>
        <w:rPr>
          <w:bCs/>
        </w:rPr>
      </w:pPr>
      <w:r>
        <w:rPr>
          <w:rStyle w:val="Sprotnaopomba-sklic"/>
        </w:rPr>
        <w:footnoteRef/>
      </w:r>
      <w:r>
        <w:t xml:space="preserve"> Ob usklajevanju je bil dokument vsem sodelujočim poslan s predpostavko, v kolikor predlogi niso podani, </w:t>
      </w:r>
      <w:r w:rsidRPr="0062601E">
        <w:t>se smatra, da se organ oz. organizacija s postopki strinja.</w:t>
      </w:r>
    </w:p>
  </w:footnote>
  <w:footnote w:id="3">
    <w:p w14:paraId="151FD6C3" w14:textId="755D1763" w:rsidR="00DC7842" w:rsidRDefault="00DC7842" w:rsidP="001A50E6">
      <w:pPr>
        <w:pStyle w:val="Sprotnaopomba-besedilo"/>
        <w:jc w:val="both"/>
      </w:pPr>
      <w:r>
        <w:rPr>
          <w:rStyle w:val="Sprotnaopomba-sklic"/>
        </w:rPr>
        <w:footnoteRef/>
      </w:r>
      <w:r>
        <w:t xml:space="preserve"> Izraz »izredni dogodek«, ki se uporablja v tem dokumentu, se nanaša bodisi na jedrsko bodisi na radiološko nesrečo oz. oboje.</w:t>
      </w:r>
      <w:r w:rsidRPr="00DA3D7E">
        <w:t xml:space="preserve"> </w:t>
      </w:r>
    </w:p>
  </w:footnote>
  <w:footnote w:id="4">
    <w:p w14:paraId="26910B49" w14:textId="1F662E6D" w:rsidR="00153745" w:rsidRDefault="00153745">
      <w:pPr>
        <w:pStyle w:val="Sprotnaopomba-besedilo"/>
      </w:pPr>
      <w:r>
        <w:rPr>
          <w:rStyle w:val="Sprotnaopomba-sklic"/>
        </w:rPr>
        <w:footnoteRef/>
      </w:r>
      <w:r>
        <w:t xml:space="preserve"> Fazo zaš</w:t>
      </w:r>
      <w:r w:rsidR="00A14E55">
        <w:t>č</w:t>
      </w:r>
      <w:r>
        <w:t>ite in reševanja opredeljujeta tudi GS-G-2.1 [9] in GSG-2 [10].</w:t>
      </w:r>
    </w:p>
  </w:footnote>
  <w:footnote w:id="5">
    <w:p w14:paraId="24B3F2F1" w14:textId="5216E205" w:rsidR="00DC7842" w:rsidRDefault="00DC7842" w:rsidP="00016D9C">
      <w:pPr>
        <w:jc w:val="both"/>
      </w:pPr>
      <w:r>
        <w:rPr>
          <w:rStyle w:val="Sprotnaopomba-sklic"/>
        </w:rPr>
        <w:footnoteRef/>
      </w:r>
      <w:r>
        <w:t xml:space="preserve"> </w:t>
      </w:r>
      <w:r w:rsidRPr="00C80404">
        <w:rPr>
          <w:sz w:val="20"/>
          <w:szCs w:val="20"/>
        </w:rPr>
        <w:t>Pojem zaščitni ukrep, ki se uporablja v tem dokumentu in v zaščitni strategiji [2], se razlikuje od istega pojma v predpisih s področja VNDN (glej npr. določbe o zaščitnih ukrepih v [11]</w:t>
      </w:r>
      <w:r w:rsidR="00FE5FE9">
        <w:rPr>
          <w:sz w:val="20"/>
          <w:szCs w:val="20"/>
        </w:rPr>
        <w:t>)</w:t>
      </w:r>
      <w:r w:rsidRPr="00C80404">
        <w:rPr>
          <w:sz w:val="20"/>
          <w:szCs w:val="20"/>
        </w:rPr>
        <w:t>.</w:t>
      </w:r>
    </w:p>
    <w:p w14:paraId="4342B6C2" w14:textId="267BDF85" w:rsidR="00DC7842" w:rsidRDefault="00DC7842">
      <w:pPr>
        <w:pStyle w:val="Sprotnaopomba-besedilo"/>
      </w:pPr>
    </w:p>
  </w:footnote>
  <w:footnote w:id="6">
    <w:p w14:paraId="08E825B3" w14:textId="1E63B43E" w:rsidR="00354B5C" w:rsidRDefault="00354B5C" w:rsidP="00354B5C">
      <w:pPr>
        <w:pStyle w:val="Sprotnaopomba-besedilo"/>
        <w:jc w:val="both"/>
      </w:pPr>
      <w:r>
        <w:rPr>
          <w:rStyle w:val="Sprotnaopomba-sklic"/>
        </w:rPr>
        <w:footnoteRef/>
      </w:r>
      <w:r>
        <w:t xml:space="preserve"> Pojem </w:t>
      </w:r>
      <w:r w:rsidRPr="001A50E6">
        <w:rPr>
          <w:i/>
        </w:rPr>
        <w:t>nesreča</w:t>
      </w:r>
      <w:r>
        <w:rPr>
          <w:i/>
        </w:rPr>
        <w:t xml:space="preserve"> </w:t>
      </w:r>
      <w:r w:rsidRPr="00A77A2A">
        <w:rPr>
          <w:iCs/>
        </w:rPr>
        <w:t>je</w:t>
      </w:r>
      <w:r>
        <w:rPr>
          <w:i/>
        </w:rPr>
        <w:t xml:space="preserve"> </w:t>
      </w:r>
      <w:r>
        <w:t xml:space="preserve">v predpisih </w:t>
      </w:r>
      <w:r w:rsidRPr="00C63784">
        <w:t xml:space="preserve">s področja VNDN </w:t>
      </w:r>
      <w:r>
        <w:t>definiran kot</w:t>
      </w:r>
      <w:r w:rsidRPr="00AF6C4F">
        <w:rPr>
          <w:i/>
          <w:iCs/>
        </w:rPr>
        <w:t xml:space="preserve"> dogodek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w:t>
      </w:r>
      <w:r>
        <w:t xml:space="preserve"> </w:t>
      </w:r>
      <w:r>
        <w:rPr>
          <w:rFonts w:cstheme="minorHAnsi"/>
        </w:rPr>
        <w:t>[11])</w:t>
      </w:r>
      <w:r w:rsidRPr="00DE621D">
        <w:t>.</w:t>
      </w:r>
      <w:r>
        <w:t xml:space="preserve"> Nesreče, ki jih obravnavamo v tem dokumentu, so bodisi jedrske bodisi radiološk</w:t>
      </w:r>
      <w:r w:rsidR="005E4E7A">
        <w:t>e</w:t>
      </w:r>
      <w:r>
        <w:t xml:space="preserve"> nesreče, pri čemer za jedrsko nesrečo velja, da gre pri takem izrednem dogodku za odstopanje od normalnega obratovanja, ki je manj pogosto in im</w:t>
      </w:r>
      <w:r w:rsidR="00440B73">
        <w:t>a</w:t>
      </w:r>
      <w:r>
        <w:t xml:space="preserve"> težje posledice kot nenormalno obratovanje. Pri nesreči lahko nastanejo večje poškodbe jedrskega ali sevalnega objekta ali se zmanjša učinkovitost varnostnih pregrad [8]. Jedrske nesreče zahtevajo zaščitne ukrepe zaradi nevarnega sproščanja energije po jedrski verižni reakciji ali po razpadu produktov iz verižne reakcije; radiološke nesreče zaradi nenadzorovane izpostavljenosti ionizirajočemu sevanju. Podroben opis v zaščitni strategiji [2].</w:t>
      </w:r>
    </w:p>
  </w:footnote>
  <w:footnote w:id="7">
    <w:p w14:paraId="032D8B48" w14:textId="4C318C82" w:rsidR="0038024D" w:rsidRDefault="0038024D" w:rsidP="0038024D">
      <w:pPr>
        <w:pStyle w:val="Sprotnaopomba-besedilo"/>
      </w:pPr>
      <w:r>
        <w:rPr>
          <w:rStyle w:val="Sprotnaopomba-sklic"/>
        </w:rPr>
        <w:footnoteRef/>
      </w:r>
      <w:r>
        <w:t xml:space="preserve"> </w:t>
      </w:r>
      <w:r w:rsidR="0047454C">
        <w:t xml:space="preserve">Povzeto po NEK postopku </w:t>
      </w:r>
      <w:r>
        <w:t>EIP-17.047 Vzpostavitev normalnega stanja [30].</w:t>
      </w:r>
    </w:p>
  </w:footnote>
  <w:footnote w:id="8">
    <w:p w14:paraId="7D4E4C6F" w14:textId="13AD860F" w:rsidR="00493EB3" w:rsidRDefault="00493EB3" w:rsidP="003C2835">
      <w:pPr>
        <w:pStyle w:val="Sprotnaopomba-besedilo"/>
        <w:jc w:val="both"/>
      </w:pPr>
      <w:r>
        <w:rPr>
          <w:rStyle w:val="Sprotnaopomba-sklic"/>
        </w:rPr>
        <w:footnoteRef/>
      </w:r>
      <w:r>
        <w:t xml:space="preserve"> Takojšnje zaščitne ukrepe izvajamo z namenom preprečevanja determinističnih učinkov sevanja. V primeru nesreče v jedrskem objektu jih izvajamo na podlagi stanja v objektu – t.i. sprožilcev oz. akcijskih nivojev. Zgodnji zaščitni ukrepi se izvajajo z namenom preprečevanja stohastičnih učinkov sevanja in temeljijo na operativnih intervencijskih ravneh OIR (podrobno v prilogi, tabela 5), s katerimi določamo območja, kjer so upravičeni zgodnji zaščitni ukrepi in druge naloge. Če se izkaže, da OIR niso presežene, se omejitve lahko odpravijo, če je stanje pod nadzorom [2].</w:t>
      </w:r>
    </w:p>
  </w:footnote>
  <w:footnote w:id="9">
    <w:p w14:paraId="47AD4610" w14:textId="77777777" w:rsidR="002E1513" w:rsidRDefault="002E1513" w:rsidP="002E1513">
      <w:pPr>
        <w:pStyle w:val="Sprotnaopomba-besedilo"/>
        <w:jc w:val="both"/>
      </w:pPr>
      <w:r>
        <w:rPr>
          <w:rStyle w:val="Sprotnaopomba-sklic"/>
        </w:rPr>
        <w:footnoteRef/>
      </w:r>
      <w:r>
        <w:t xml:space="preserve"> Prenehanja nevarnosti ne smemo enačiti s prenehanjem izrednega dogodka. Prenehanje nevarnosti razglasimo, ko je vir pod nadzorom (prvo merilo za prenehanje izrednega dogodka), prenehanje izrednega dogodka pa sledi veliko kasneje, ko so izpolnjena vsa splošna in vsa posebna merila za prenehanje izrednega dogodka.</w:t>
      </w:r>
    </w:p>
  </w:footnote>
  <w:footnote w:id="10">
    <w:p w14:paraId="0FF51DE2" w14:textId="77777777" w:rsidR="00FC2708" w:rsidRDefault="00FC2708" w:rsidP="00A34731">
      <w:pPr>
        <w:pStyle w:val="Sprotnaopomba-besedilo"/>
        <w:jc w:val="both"/>
      </w:pPr>
      <w:r>
        <w:rPr>
          <w:rStyle w:val="Sprotnaopomba-sklic"/>
        </w:rPr>
        <w:footnoteRef/>
      </w:r>
      <w:r>
        <w:t xml:space="preserve"> Kot npr. pripadniki CZ</w:t>
      </w:r>
      <w:r w:rsidRPr="00B205BC">
        <w:t>, vojska, policija, NMP, vzdrževalci</w:t>
      </w:r>
      <w:r>
        <w:t xml:space="preserve"> </w:t>
      </w:r>
      <w:r w:rsidRPr="00B205BC">
        <w:t>-koncesionarji državnih cest, državnih kolesarskih poti in državnega železniškega omrežja</w:t>
      </w:r>
      <w:r>
        <w:t>.</w:t>
      </w:r>
    </w:p>
  </w:footnote>
  <w:footnote w:id="11">
    <w:p w14:paraId="537FCB87" w14:textId="5026B024" w:rsidR="007A198E" w:rsidRDefault="007A198E" w:rsidP="00A77A2A">
      <w:pPr>
        <w:jc w:val="both"/>
      </w:pPr>
      <w:r>
        <w:rPr>
          <w:rStyle w:val="Sprotnaopomba-sklic"/>
        </w:rPr>
        <w:footnoteRef/>
      </w:r>
      <w:r>
        <w:t xml:space="preserve"> </w:t>
      </w:r>
      <w:r w:rsidRPr="006C02E1">
        <w:rPr>
          <w:sz w:val="20"/>
          <w:szCs w:val="20"/>
        </w:rPr>
        <w:t>URSZR skrbi za ocenjevanje neposredne škode ob naravnih nesrečah [11] in [24], to pomeni le v primeru, če bi do izrednega dogodka prišlo zaradi naravne nesreče.</w:t>
      </w:r>
    </w:p>
  </w:footnote>
  <w:footnote w:id="12">
    <w:p w14:paraId="78873CD5" w14:textId="0FCAFCDE" w:rsidR="00AF2DD4" w:rsidRDefault="00AF2DD4" w:rsidP="00AF2DD4">
      <w:pPr>
        <w:pStyle w:val="Sprotnaopomba-besedilo"/>
        <w:ind w:right="-284"/>
        <w:jc w:val="both"/>
      </w:pPr>
      <w:r>
        <w:rPr>
          <w:rStyle w:val="Sprotnaopomba-sklic"/>
        </w:rPr>
        <w:footnoteRef/>
      </w:r>
      <w:r>
        <w:t xml:space="preserve"> </w:t>
      </w:r>
      <w:r w:rsidRPr="00AF2DD4">
        <w:t>1 mSv je maksimalna doza od vseh objektov in vseh dejavnosti, načrtovana efektivna doza za posamezen objekt pa je bistveno nižja, pri čemer velja, da s prehodom v stanje načrtovane izpostavljenosti preidemo na iste doze, kot so bile pred nesrečo in ki so praviloma (čim) nižje od mejnih doz in doznih ograd, kot je določeno v ZVISJV-1 [1].</w:t>
      </w:r>
      <w:r>
        <w:rPr>
          <w:sz w:val="18"/>
          <w:szCs w:val="18"/>
        </w:rPr>
        <w:t xml:space="preserve"> </w:t>
      </w:r>
      <w:r>
        <w:t xml:space="preserve"> </w:t>
      </w:r>
    </w:p>
  </w:footnote>
  <w:footnote w:id="13">
    <w:p w14:paraId="5E37339D" w14:textId="77777777" w:rsidR="00985A81" w:rsidRDefault="00985A81" w:rsidP="00985A81">
      <w:pPr>
        <w:pStyle w:val="Sprotnaopomba-besedilo"/>
        <w:jc w:val="both"/>
      </w:pPr>
      <w:r>
        <w:rPr>
          <w:rStyle w:val="Sprotnaopomba-sklic"/>
        </w:rPr>
        <w:footnoteRef/>
      </w:r>
      <w:r>
        <w:t xml:space="preserve"> </w:t>
      </w:r>
      <w:r>
        <w:rPr>
          <w:rFonts w:ascii="Arial" w:hAnsi="Arial" w:cs="Arial"/>
          <w:color w:val="000000"/>
          <w:sz w:val="22"/>
          <w:szCs w:val="22"/>
          <w:shd w:val="clear" w:color="auto" w:fill="FFFFFF"/>
        </w:rPr>
        <w:t> </w:t>
      </w:r>
      <w:r w:rsidRPr="00A77A2A">
        <w:rPr>
          <w:sz w:val="22"/>
          <w:szCs w:val="22"/>
        </w:rPr>
        <w:t>Po zakonodaji o varstvu okolja [22] je okoljska nesreča nenadzorovan ali nepredviden dogodek, ki je nastal zaradi posega v okolje in ima takoj ali kasneje za posledico neposredno ali posredno ogrožanje življenja ali zdravja ljudi ali kakovosti okolja. Okoljska nesreča je tudi ekološka nesreča po predpisih o varstvu pred naravnimi in drugimi nesrečami.</w:t>
      </w:r>
    </w:p>
  </w:footnote>
  <w:footnote w:id="14">
    <w:p w14:paraId="06C3EA20" w14:textId="17865B87" w:rsidR="00985A81" w:rsidRDefault="00985A81" w:rsidP="00985A81">
      <w:pPr>
        <w:pStyle w:val="Sprotnaopomba-besedilo"/>
      </w:pPr>
      <w:r>
        <w:rPr>
          <w:rStyle w:val="Sprotnaopomba-sklic"/>
        </w:rPr>
        <w:footnoteRef/>
      </w:r>
      <w:r>
        <w:t xml:space="preserve"> </w:t>
      </w:r>
      <w:r>
        <w:rPr>
          <w:sz w:val="22"/>
          <w:szCs w:val="22"/>
        </w:rPr>
        <w:t>R</w:t>
      </w:r>
      <w:r w:rsidRPr="001A041E">
        <w:rPr>
          <w:sz w:val="22"/>
          <w:szCs w:val="22"/>
        </w:rPr>
        <w:t>azen</w:t>
      </w:r>
      <w:r>
        <w:rPr>
          <w:sz w:val="22"/>
          <w:szCs w:val="22"/>
        </w:rPr>
        <w:t>,</w:t>
      </w:r>
      <w:r w:rsidRPr="001A041E">
        <w:rPr>
          <w:sz w:val="22"/>
          <w:szCs w:val="22"/>
        </w:rPr>
        <w:t xml:space="preserve"> če odpravo posledic okoljske nesreče ne ureja poseben zakon</w:t>
      </w:r>
      <w:r>
        <w:rPr>
          <w:sz w:val="22"/>
          <w:szCs w:val="22"/>
        </w:rPr>
        <w:t>.</w:t>
      </w:r>
      <w:r w:rsidR="00B643FF">
        <w:rPr>
          <w:sz w:val="22"/>
          <w:szCs w:val="22"/>
        </w:rPr>
        <w:t xml:space="preserve"> Pri tem ZVISJV</w:t>
      </w:r>
      <w:r w:rsidR="007D7CA4">
        <w:rPr>
          <w:sz w:val="22"/>
          <w:szCs w:val="22"/>
        </w:rPr>
        <w:t>-1</w:t>
      </w:r>
      <w:r w:rsidR="00B643FF">
        <w:rPr>
          <w:sz w:val="22"/>
          <w:szCs w:val="22"/>
        </w:rPr>
        <w:t xml:space="preserve"> v primeru stanja obstoječe (trajne) izpostavljenosti predvideva določitev režima celovite sanacije po predpisih na področju varstva okolja (ZVISJV-1, 167. člen [1]).</w:t>
      </w:r>
    </w:p>
  </w:footnote>
  <w:footnote w:id="15">
    <w:p w14:paraId="195F8E3A" w14:textId="3F9D4117" w:rsidR="00DC7842" w:rsidRDefault="00DC7842" w:rsidP="00082FA2">
      <w:pPr>
        <w:pStyle w:val="Sprotnaopomba-besedilo"/>
        <w:jc w:val="both"/>
      </w:pPr>
      <w:r>
        <w:rPr>
          <w:rStyle w:val="Sprotnaopomba-sklic"/>
        </w:rPr>
        <w:footnoteRef/>
      </w:r>
      <w:r>
        <w:t xml:space="preserve"> </w:t>
      </w:r>
      <w:r w:rsidR="00C42DA6">
        <w:t>Izredni dogodki k</w:t>
      </w:r>
      <w:r>
        <w:t>ategorij</w:t>
      </w:r>
      <w:r w:rsidR="00C42DA6">
        <w:t>e</w:t>
      </w:r>
      <w:r>
        <w:t xml:space="preserve"> IV so [4] nesreče z n</w:t>
      </w:r>
      <w:r w:rsidRPr="00082FA2">
        <w:t>enadzorovani</w:t>
      </w:r>
      <w:r>
        <w:t>mi</w:t>
      </w:r>
      <w:r w:rsidRPr="00082FA2">
        <w:t xml:space="preserve"> (izgubljeni</w:t>
      </w:r>
      <w:r>
        <w:t>mi</w:t>
      </w:r>
      <w:r w:rsidRPr="00082FA2">
        <w:t xml:space="preserve"> ali ukradeni</w:t>
      </w:r>
      <w:r>
        <w:t>mi</w:t>
      </w:r>
      <w:r w:rsidRPr="00082FA2">
        <w:t>) vir</w:t>
      </w:r>
      <w:r>
        <w:t>i sevanja; nesreče pri prevozu radioaktivnih snovi, padci</w:t>
      </w:r>
      <w:r w:rsidRPr="00082FA2">
        <w:t xml:space="preserve"> satelita, viri v odpadnih kovinah</w:t>
      </w:r>
      <w:r>
        <w:t xml:space="preserve"> ter</w:t>
      </w:r>
      <w:r w:rsidRPr="00082FA2">
        <w:t xml:space="preserve"> jedrske </w:t>
      </w:r>
      <w:r>
        <w:t>in</w:t>
      </w:r>
      <w:r w:rsidRPr="00082FA2">
        <w:t xml:space="preserve"> radiološke nesreče v tujih državah, ki ne s</w:t>
      </w:r>
      <w:r>
        <w:t>odi</w:t>
      </w:r>
      <w:r w:rsidRPr="00082FA2">
        <w:t>jo v kategorijo</w:t>
      </w:r>
      <w:r>
        <w:t> </w:t>
      </w:r>
      <w:r w:rsidRPr="00082FA2">
        <w:t>V</w:t>
      </w:r>
      <w:r>
        <w:t xml:space="preserve"> (v kategorijo V sodijo območja načrtovanja zaščitnih ukrepov, ki so v državi vzpostavljena zaradi objekta kategorije I ali II, ki je lociran v drugi (običajno sosednji) državi.</w:t>
      </w:r>
    </w:p>
  </w:footnote>
  <w:footnote w:id="16">
    <w:p w14:paraId="76ADA41B" w14:textId="5BDC0BA5" w:rsidR="00017168" w:rsidRPr="00017168" w:rsidRDefault="00017168" w:rsidP="007032C9">
      <w:pPr>
        <w:spacing w:line="276" w:lineRule="auto"/>
        <w:ind w:firstLine="397"/>
        <w:jc w:val="both"/>
        <w:rPr>
          <w:rFonts w:cs="Arial"/>
          <w:szCs w:val="20"/>
        </w:rPr>
      </w:pPr>
      <w:r>
        <w:rPr>
          <w:rStyle w:val="Sprotnaopomba-sklic"/>
        </w:rPr>
        <w:footnoteRef/>
      </w:r>
      <w:r>
        <w:t xml:space="preserve"> </w:t>
      </w:r>
      <w:bookmarkStart w:id="35" w:name="_Hlk147916701"/>
      <w:r w:rsidRPr="007032C9">
        <w:rPr>
          <w:sz w:val="20"/>
        </w:rPr>
        <w:t>Po Zaščitni strategiji [2,</w:t>
      </w:r>
      <w:r>
        <w:rPr>
          <w:sz w:val="20"/>
        </w:rPr>
        <w:t xml:space="preserve"> </w:t>
      </w:r>
      <w:r w:rsidRPr="007032C9">
        <w:rPr>
          <w:sz w:val="20"/>
        </w:rPr>
        <w:t xml:space="preserve">poglavje 3.4] se v primeru jedrske in radiološke nesreče </w:t>
      </w:r>
      <w:r w:rsidR="0093320B">
        <w:rPr>
          <w:sz w:val="20"/>
        </w:rPr>
        <w:t xml:space="preserve">v </w:t>
      </w:r>
      <w:r w:rsidRPr="007032C9">
        <w:rPr>
          <w:sz w:val="20"/>
        </w:rPr>
        <w:t>vseh območjih načrtovanja zaščitnih ukrepov izvajajo tudi ustrezni drugi ukrepi, kot so: zapora in nadzor območja; preprečitev nenamernega vnosa; uporaba osebnih zaščitnih sredstev; dekontaminacija ljudi, živali in opreme vključno s predelavo živil in krme; oskrba poškodovanih in obsevanih oseb.</w:t>
      </w:r>
      <w:bookmarkEnd w:id="35"/>
    </w:p>
    <w:p w14:paraId="7C60F9D3" w14:textId="7E7D985D" w:rsidR="00017168" w:rsidRDefault="00017168">
      <w:pPr>
        <w:pStyle w:val="Sprotnaopomba-besedilo"/>
      </w:pPr>
    </w:p>
  </w:footnote>
  <w:footnote w:id="17">
    <w:p w14:paraId="4769FCC0" w14:textId="1B42A1ED" w:rsidR="00DC7842" w:rsidRDefault="00DC7842" w:rsidP="00F04971">
      <w:pPr>
        <w:jc w:val="both"/>
      </w:pPr>
      <w:r>
        <w:rPr>
          <w:rStyle w:val="Sprotnaopomba-sklic"/>
        </w:rPr>
        <w:footnoteRef/>
      </w:r>
      <w:r>
        <w:t xml:space="preserve"> </w:t>
      </w:r>
      <w:r w:rsidRPr="00F04971">
        <w:rPr>
          <w:sz w:val="20"/>
        </w:rPr>
        <w:t>GSR Part 7 [</w:t>
      </w:r>
      <w:r>
        <w:rPr>
          <w:sz w:val="20"/>
        </w:rPr>
        <w:t>4</w:t>
      </w:r>
      <w:r w:rsidRPr="00F04971">
        <w:rPr>
          <w:sz w:val="20"/>
        </w:rPr>
        <w:t>] opredel</w:t>
      </w:r>
      <w:r>
        <w:rPr>
          <w:sz w:val="20"/>
        </w:rPr>
        <w:t>juje</w:t>
      </w:r>
      <w:r w:rsidRPr="00F04971">
        <w:rPr>
          <w:sz w:val="20"/>
        </w:rPr>
        <w:t xml:space="preserve"> </w:t>
      </w:r>
      <w:r>
        <w:rPr>
          <w:sz w:val="20"/>
        </w:rPr>
        <w:t xml:space="preserve">prostovoljce </w:t>
      </w:r>
      <w:r w:rsidRPr="00F04971">
        <w:rPr>
          <w:sz w:val="20"/>
        </w:rPr>
        <w:t xml:space="preserve">kot člane javnosti, ki prostovoljno pomagajo v primeru jedrske </w:t>
      </w:r>
      <w:r>
        <w:rPr>
          <w:sz w:val="20"/>
        </w:rPr>
        <w:t>in</w:t>
      </w:r>
      <w:r w:rsidRPr="00F04971">
        <w:rPr>
          <w:sz w:val="20"/>
        </w:rPr>
        <w:t xml:space="preserve"> radiološke nesreče, ob tem pa se zavedajo, da so lahko izpostavljeni sevanju. Ker je vključenost in pomoč </w:t>
      </w:r>
      <w:r w:rsidRPr="00C80404">
        <w:rPr>
          <w:sz w:val="20"/>
        </w:rPr>
        <w:t>prostovoljce</w:t>
      </w:r>
      <w:r>
        <w:rPr>
          <w:sz w:val="20"/>
        </w:rPr>
        <w:t>v</w:t>
      </w:r>
      <w:r w:rsidRPr="00F04971">
        <w:rPr>
          <w:sz w:val="20"/>
        </w:rPr>
        <w:t xml:space="preserve"> v prehodni fazi večja kot v fazi zaščite in reševanja, je toliko bolj pomembno</w:t>
      </w:r>
      <w:r>
        <w:rPr>
          <w:sz w:val="20"/>
        </w:rPr>
        <w:t>, da smo pozorni na</w:t>
      </w:r>
      <w:r w:rsidRPr="00F04971">
        <w:rPr>
          <w:sz w:val="20"/>
        </w:rPr>
        <w:t xml:space="preserve"> njihov</w:t>
      </w:r>
      <w:r>
        <w:rPr>
          <w:sz w:val="20"/>
        </w:rPr>
        <w:t>o</w:t>
      </w:r>
      <w:r w:rsidRPr="00F04971">
        <w:rPr>
          <w:sz w:val="20"/>
        </w:rPr>
        <w:t xml:space="preserve"> zaščit</w:t>
      </w:r>
      <w:r>
        <w:rPr>
          <w:sz w:val="20"/>
        </w:rPr>
        <w:t>o</w:t>
      </w:r>
      <w:r w:rsidRPr="00F04971">
        <w:rPr>
          <w:sz w:val="20"/>
        </w:rPr>
        <w:t>. Tudi zanje je potrebno smiselno zagotoviti ukrepe varstva pred sevanji glede na vrsto del, ki jih opravljajo in glede na tveganja, katerim so izpostavljeni. Vnaprej je treba definirati</w:t>
      </w:r>
      <w:r>
        <w:rPr>
          <w:sz w:val="20"/>
        </w:rPr>
        <w:t>,</w:t>
      </w:r>
      <w:r w:rsidRPr="00F04971">
        <w:rPr>
          <w:sz w:val="20"/>
        </w:rPr>
        <w:t xml:space="preserve"> pri katerih nalogah bodo sodelovali</w:t>
      </w:r>
      <w:r>
        <w:rPr>
          <w:sz w:val="20"/>
        </w:rPr>
        <w:t xml:space="preserve"> in </w:t>
      </w:r>
      <w:r w:rsidRPr="00F04971">
        <w:rPr>
          <w:sz w:val="20"/>
        </w:rPr>
        <w:t xml:space="preserve">kaj so njihove naloge </w:t>
      </w:r>
      <w:r>
        <w:rPr>
          <w:sz w:val="20"/>
        </w:rPr>
        <w:t>zato, da so</w:t>
      </w:r>
      <w:r w:rsidRPr="00F04971">
        <w:rPr>
          <w:sz w:val="20"/>
        </w:rPr>
        <w:t xml:space="preserve"> vnaprej usposobljeni za delo</w:t>
      </w:r>
      <w:r>
        <w:rPr>
          <w:sz w:val="20"/>
        </w:rPr>
        <w:t>, ki</w:t>
      </w:r>
      <w:r w:rsidRPr="00F04971">
        <w:rPr>
          <w:sz w:val="20"/>
        </w:rPr>
        <w:t xml:space="preserve"> ga bodo </w:t>
      </w:r>
      <w:r>
        <w:rPr>
          <w:sz w:val="20"/>
        </w:rPr>
        <w:t xml:space="preserve">tako </w:t>
      </w:r>
      <w:r w:rsidRPr="00F04971">
        <w:rPr>
          <w:sz w:val="20"/>
        </w:rPr>
        <w:t>lahko izvajali varno in učinkovito.</w:t>
      </w:r>
    </w:p>
    <w:p w14:paraId="5FFB2106" w14:textId="5C63D6FF" w:rsidR="00DC7842" w:rsidRDefault="00DC7842">
      <w:pPr>
        <w:pStyle w:val="Sprotnaopomba-besedilo"/>
      </w:pPr>
    </w:p>
  </w:footnote>
  <w:footnote w:id="18">
    <w:p w14:paraId="5983AB1C" w14:textId="013D76F9" w:rsidR="006D6EB8" w:rsidRDefault="006D6EB8" w:rsidP="007032C9">
      <w:pPr>
        <w:jc w:val="both"/>
      </w:pPr>
      <w:r>
        <w:rPr>
          <w:rStyle w:val="Sprotnaopomba-sklic"/>
        </w:rPr>
        <w:footnoteRef/>
      </w:r>
      <w:r>
        <w:t xml:space="preserve"> </w:t>
      </w:r>
      <w:r w:rsidRPr="00BD46D2">
        <w:rPr>
          <w:sz w:val="20"/>
        </w:rPr>
        <w:t>Osebno dekontaminacijo je potrebno izvesti vedno, ko se na koži, laseh, obleki, osebni opremi in podobnem odkrije odstranljiva kontaminacija nad predpisanimi mejnimi vrednostmi za kontaminacijo površin.</w:t>
      </w:r>
    </w:p>
  </w:footnote>
  <w:footnote w:id="19">
    <w:p w14:paraId="777E5D03" w14:textId="77777777" w:rsidR="00856E78" w:rsidRPr="00E36821" w:rsidRDefault="00856E78" w:rsidP="00E36821">
      <w:pPr>
        <w:pStyle w:val="Sprotnaopomba-besedilo"/>
        <w:jc w:val="both"/>
        <w:rPr>
          <w:rFonts w:asciiTheme="minorHAnsi" w:hAnsiTheme="minorHAnsi" w:cstheme="minorHAnsi"/>
        </w:rPr>
      </w:pPr>
      <w:r w:rsidRPr="00E36821">
        <w:rPr>
          <w:rStyle w:val="Sprotnaopomba-sklic"/>
          <w:rFonts w:asciiTheme="minorHAnsi" w:hAnsiTheme="minorHAnsi" w:cstheme="minorHAnsi"/>
        </w:rPr>
        <w:footnoteRef/>
      </w:r>
      <w:r w:rsidRPr="00E36821">
        <w:rPr>
          <w:rFonts w:asciiTheme="minorHAnsi" w:hAnsiTheme="minorHAnsi" w:cstheme="minorHAnsi"/>
        </w:rPr>
        <w:t xml:space="preserve"> Nekateri od navedenih ukrepov bodo avtomatično sproženi ob razglasitvi splošne nevarnosti.</w:t>
      </w:r>
    </w:p>
  </w:footnote>
  <w:footnote w:id="20">
    <w:p w14:paraId="45C32A76" w14:textId="77777777" w:rsidR="00856E78" w:rsidRPr="00E36821" w:rsidRDefault="00856E78" w:rsidP="00E36821">
      <w:pPr>
        <w:pStyle w:val="Sprotnaopomba-besedilo"/>
        <w:jc w:val="both"/>
        <w:rPr>
          <w:rFonts w:asciiTheme="minorHAnsi" w:hAnsiTheme="minorHAnsi" w:cstheme="minorHAnsi"/>
        </w:rPr>
      </w:pPr>
      <w:r w:rsidRPr="00E36821">
        <w:rPr>
          <w:rStyle w:val="Sprotnaopomba-sklic"/>
          <w:rFonts w:asciiTheme="minorHAnsi" w:hAnsiTheme="minorHAnsi" w:cstheme="minorHAnsi"/>
        </w:rPr>
        <w:footnoteRef/>
      </w:r>
      <w:r w:rsidRPr="00E36821">
        <w:rPr>
          <w:rFonts w:asciiTheme="minorHAnsi" w:hAnsiTheme="minorHAnsi" w:cstheme="minorHAnsi"/>
        </w:rPr>
        <w:t xml:space="preserve"> Ne sme upočasniti evakuacije.</w:t>
      </w:r>
    </w:p>
  </w:footnote>
  <w:footnote w:id="21">
    <w:p w14:paraId="6B40B9C5" w14:textId="6BB0BA8E" w:rsidR="00856E78" w:rsidRPr="00E36821" w:rsidRDefault="00856E78" w:rsidP="00E36821">
      <w:pPr>
        <w:pStyle w:val="Sprotnaopomba-besedilo"/>
        <w:jc w:val="both"/>
        <w:rPr>
          <w:rFonts w:asciiTheme="minorHAnsi" w:hAnsiTheme="minorHAnsi" w:cstheme="minorHAnsi"/>
        </w:rPr>
      </w:pPr>
      <w:r w:rsidRPr="00E36821">
        <w:rPr>
          <w:rStyle w:val="Sprotnaopomba-sklic"/>
          <w:rFonts w:asciiTheme="minorHAnsi" w:hAnsiTheme="minorHAnsi" w:cstheme="minorHAnsi"/>
        </w:rPr>
        <w:footnoteRef/>
      </w:r>
      <w:r w:rsidRPr="00E36821">
        <w:rPr>
          <w:rStyle w:val="Sprotnaopomba-sklic"/>
          <w:rFonts w:asciiTheme="minorHAnsi" w:hAnsiTheme="minorHAnsi" w:cstheme="minorHAnsi"/>
        </w:rPr>
        <w:t xml:space="preserve"> </w:t>
      </w:r>
      <w:r w:rsidRPr="00E36821">
        <w:rPr>
          <w:rFonts w:asciiTheme="minorHAnsi" w:hAnsiTheme="minorHAnsi" w:cstheme="minorHAnsi"/>
        </w:rPr>
        <w:t>Če ni možna takojšnja dekontaminacija, je potrebno svetovati evakuirance</w:t>
      </w:r>
      <w:r w:rsidR="00D312AE" w:rsidRPr="00E36821">
        <w:rPr>
          <w:rFonts w:asciiTheme="minorHAnsi" w:hAnsiTheme="minorHAnsi" w:cstheme="minorHAnsi"/>
        </w:rPr>
        <w:t>m,</w:t>
      </w:r>
      <w:r w:rsidRPr="00E36821">
        <w:rPr>
          <w:rFonts w:asciiTheme="minorHAnsi" w:hAnsiTheme="minorHAnsi" w:cstheme="minorHAnsi"/>
        </w:rPr>
        <w:t xml:space="preserve"> da zamenjajo obleko in se takoj, ko bo možno, stuširajo.</w:t>
      </w:r>
    </w:p>
  </w:footnote>
  <w:footnote w:id="22">
    <w:p w14:paraId="2D23B0A8" w14:textId="75F1BE83" w:rsidR="00856E78" w:rsidRPr="00E36821" w:rsidRDefault="00856E78" w:rsidP="00E36821">
      <w:pPr>
        <w:pStyle w:val="Sprotnaopomba-besedilo"/>
        <w:jc w:val="both"/>
        <w:rPr>
          <w:rFonts w:asciiTheme="minorHAnsi" w:hAnsiTheme="minorHAnsi" w:cstheme="minorHAnsi"/>
        </w:rPr>
      </w:pPr>
      <w:r w:rsidRPr="00E36821">
        <w:rPr>
          <w:rStyle w:val="Sprotnaopomba-sklic"/>
          <w:rFonts w:asciiTheme="minorHAnsi" w:hAnsiTheme="minorHAnsi" w:cstheme="minorHAnsi"/>
        </w:rPr>
        <w:footnoteRef/>
      </w:r>
      <w:r w:rsidRPr="00E36821">
        <w:rPr>
          <w:rStyle w:val="Sprotnaopomba-sklic"/>
          <w:rFonts w:asciiTheme="minorHAnsi" w:hAnsiTheme="minorHAnsi" w:cstheme="minorHAnsi"/>
        </w:rPr>
        <w:t xml:space="preserve"> </w:t>
      </w:r>
      <w:r w:rsidRPr="00E36821">
        <w:rPr>
          <w:rFonts w:asciiTheme="minorHAnsi" w:hAnsiTheme="minorHAnsi" w:cstheme="minorHAnsi"/>
        </w:rPr>
        <w:t>Evakuirance opozoriti, da ne jedo, pijejo ali kadijo ter da držijo roke stran od ust</w:t>
      </w:r>
      <w:r w:rsidR="00D312AE" w:rsidRPr="00E36821">
        <w:rPr>
          <w:rFonts w:asciiTheme="minorHAnsi" w:hAnsiTheme="minorHAnsi" w:cstheme="minorHAnsi"/>
        </w:rPr>
        <w:t>,</w:t>
      </w:r>
      <w:r w:rsidRPr="00E36821">
        <w:rPr>
          <w:rFonts w:asciiTheme="minorHAnsi" w:hAnsiTheme="minorHAnsi" w:cstheme="minorHAnsi"/>
        </w:rPr>
        <w:t xml:space="preserve"> dokler ne umijejo rok.</w:t>
      </w:r>
    </w:p>
  </w:footnote>
  <w:footnote w:id="23">
    <w:p w14:paraId="4D3CDAB2" w14:textId="77777777" w:rsidR="00856E78" w:rsidRPr="00E36821" w:rsidRDefault="00856E78" w:rsidP="00E36821">
      <w:pPr>
        <w:pStyle w:val="Sprotnaopomba-besedilo"/>
        <w:jc w:val="both"/>
        <w:rPr>
          <w:rFonts w:asciiTheme="minorHAnsi" w:hAnsiTheme="minorHAnsi" w:cstheme="minorHAnsi"/>
        </w:rPr>
      </w:pPr>
      <w:r w:rsidRPr="00E36821">
        <w:rPr>
          <w:rStyle w:val="Sprotnaopomba-sklic"/>
          <w:rFonts w:asciiTheme="minorHAnsi" w:hAnsiTheme="minorHAnsi" w:cstheme="minorHAnsi"/>
        </w:rPr>
        <w:footnoteRef/>
      </w:r>
      <w:r w:rsidRPr="00E36821">
        <w:rPr>
          <w:rFonts w:asciiTheme="minorHAnsi" w:hAnsiTheme="minorHAnsi" w:cstheme="minorHAnsi"/>
        </w:rPr>
        <w:t xml:space="preserve"> Za lokalno pridelano hrano štejemo tisto, ki je pridelana na direktno kontaminiranem odprtem prostoru in jo zaužijemo v nekaj tednih.</w:t>
      </w:r>
    </w:p>
  </w:footnote>
  <w:footnote w:id="24">
    <w:p w14:paraId="329ECB50" w14:textId="77777777" w:rsidR="00856E78" w:rsidRPr="00E36821" w:rsidRDefault="00856E78" w:rsidP="00E36821">
      <w:pPr>
        <w:pStyle w:val="Sprotnaopomba-besedilo"/>
        <w:jc w:val="both"/>
        <w:rPr>
          <w:rFonts w:asciiTheme="minorHAnsi" w:hAnsiTheme="minorHAnsi" w:cstheme="minorHAnsi"/>
        </w:rPr>
      </w:pPr>
      <w:r w:rsidRPr="00E36821">
        <w:rPr>
          <w:rStyle w:val="Sprotnaopomba-sklic"/>
          <w:rFonts w:asciiTheme="minorHAnsi" w:hAnsiTheme="minorHAnsi" w:cstheme="minorHAnsi"/>
        </w:rPr>
        <w:footnoteRef/>
      </w:r>
      <w:r w:rsidRPr="00E36821">
        <w:rPr>
          <w:rFonts w:asciiTheme="minorHAnsi" w:hAnsiTheme="minorHAnsi" w:cstheme="minorHAnsi"/>
        </w:rPr>
        <w:t xml:space="preserve"> Omejiti je potrebno uporabo vode, katera se nerazredčena uporablja za pitje. Ostali viri (vodnjaki, zbiralniki, reke) bodo imeli nižje koncentracije radionuklidov zaradi redčenja, tako da njihovo uporabo omejimo le, če je presežen OIR 7.</w:t>
      </w:r>
    </w:p>
  </w:footnote>
  <w:footnote w:id="25">
    <w:p w14:paraId="10EA7E14" w14:textId="56269B34" w:rsidR="00856E78" w:rsidRPr="00E36821" w:rsidRDefault="00856E78" w:rsidP="00E36821">
      <w:pPr>
        <w:pStyle w:val="Sprotnaopomba-besedilo"/>
        <w:jc w:val="both"/>
        <w:rPr>
          <w:rFonts w:asciiTheme="minorHAnsi" w:hAnsiTheme="minorHAnsi" w:cstheme="minorHAnsi"/>
        </w:rPr>
      </w:pPr>
      <w:r w:rsidRPr="00E36821">
        <w:rPr>
          <w:rStyle w:val="Sprotnaopomba-sklic"/>
          <w:rFonts w:asciiTheme="minorHAnsi" w:hAnsiTheme="minorHAnsi" w:cstheme="minorHAnsi"/>
        </w:rPr>
        <w:footnoteRef/>
      </w:r>
      <w:r w:rsidRPr="00E36821">
        <w:rPr>
          <w:rFonts w:asciiTheme="minorHAnsi" w:hAnsiTheme="minorHAnsi" w:cstheme="minorHAnsi"/>
        </w:rPr>
        <w:t xml:space="preserve"> V enem tednu je potrebno identificirati območja</w:t>
      </w:r>
      <w:r w:rsidR="00D312AE" w:rsidRPr="00E36821">
        <w:rPr>
          <w:rFonts w:asciiTheme="minorHAnsi" w:hAnsiTheme="minorHAnsi" w:cstheme="minorHAnsi"/>
        </w:rPr>
        <w:t>,</w:t>
      </w:r>
      <w:r w:rsidRPr="00E36821">
        <w:rPr>
          <w:rFonts w:asciiTheme="minorHAnsi" w:hAnsiTheme="minorHAnsi" w:cstheme="minorHAnsi"/>
        </w:rPr>
        <w:t xml:space="preserve"> kjer je hitrost doze enakega velikostnega razreda kot OIR 1, v enem mesecu pa območja, kjer je presežen OIR 2.</w:t>
      </w:r>
    </w:p>
  </w:footnote>
  <w:footnote w:id="26">
    <w:p w14:paraId="0EF379B8" w14:textId="77777777" w:rsidR="00856E78" w:rsidRPr="00434E19" w:rsidRDefault="00856E78" w:rsidP="00E36821">
      <w:pPr>
        <w:pStyle w:val="Sprotnaopomba-besedilo"/>
        <w:jc w:val="both"/>
        <w:rPr>
          <w:rFonts w:ascii="Arial" w:hAnsi="Arial" w:cs="Arial"/>
          <w:sz w:val="18"/>
          <w:szCs w:val="18"/>
        </w:rPr>
      </w:pPr>
      <w:r w:rsidRPr="00E36821">
        <w:rPr>
          <w:rStyle w:val="Sprotnaopomba-sklic"/>
          <w:rFonts w:asciiTheme="minorHAnsi" w:hAnsiTheme="minorHAnsi" w:cstheme="minorHAnsi"/>
        </w:rPr>
        <w:footnoteRef/>
      </w:r>
      <w:r w:rsidRPr="00E36821">
        <w:rPr>
          <w:rFonts w:asciiTheme="minorHAnsi" w:hAnsiTheme="minorHAnsi" w:cstheme="minorHAnsi"/>
        </w:rPr>
        <w:t xml:space="preserve"> Čas med ustavitvijo reaktorja in izvajanjem meritve. Uporabimo tudi v primeru izpustov iz bazena za izrabljeno gorivo.</w:t>
      </w:r>
    </w:p>
  </w:footnote>
  <w:footnote w:id="27">
    <w:p w14:paraId="2D914104" w14:textId="77777777" w:rsidR="00856E78" w:rsidRPr="00434E19" w:rsidRDefault="00856E78" w:rsidP="00856E78">
      <w:pPr>
        <w:pStyle w:val="Sprotnaopomba-besedilo"/>
        <w:rPr>
          <w:rFonts w:ascii="Arial" w:hAnsi="Arial" w:cs="Arial"/>
          <w:sz w:val="18"/>
          <w:szCs w:val="18"/>
        </w:rPr>
      </w:pPr>
      <w:r>
        <w:rPr>
          <w:rStyle w:val="Sprotnaopomba-sklic"/>
        </w:rPr>
        <w:footnoteRef/>
      </w:r>
      <w:r>
        <w:t xml:space="preserve"> </w:t>
      </w:r>
      <w:r w:rsidRPr="00434E19">
        <w:rPr>
          <w:rFonts w:ascii="Arial" w:hAnsi="Arial" w:cs="Arial"/>
          <w:sz w:val="18"/>
          <w:szCs w:val="18"/>
        </w:rPr>
        <w:t xml:space="preserve">Omejitev uživanja bistvene hrane bi lahko imela za posledico podhranjenost in druge zdravstvene težave. </w:t>
      </w:r>
    </w:p>
  </w:footnote>
  <w:footnote w:id="28">
    <w:p w14:paraId="387800A2" w14:textId="57836A27" w:rsidR="00856E78" w:rsidRPr="00434E19" w:rsidRDefault="00856E78" w:rsidP="00856E78">
      <w:pPr>
        <w:pStyle w:val="Sprotnaopomba-besedilo"/>
        <w:rPr>
          <w:rFonts w:ascii="Arial" w:hAnsi="Arial" w:cs="Arial"/>
          <w:sz w:val="18"/>
          <w:szCs w:val="18"/>
        </w:rPr>
      </w:pPr>
      <w:r>
        <w:rPr>
          <w:rStyle w:val="Sprotnaopomba-sklic"/>
        </w:rPr>
        <w:footnoteRef/>
      </w:r>
      <w:r>
        <w:t xml:space="preserve"> </w:t>
      </w:r>
      <w:r w:rsidRPr="00434E19">
        <w:rPr>
          <w:rFonts w:ascii="Arial" w:hAnsi="Arial" w:cs="Arial"/>
          <w:sz w:val="18"/>
          <w:szCs w:val="18"/>
        </w:rPr>
        <w:t>OI</w:t>
      </w:r>
      <w:r>
        <w:rPr>
          <w:rFonts w:ascii="Arial" w:hAnsi="Arial" w:cs="Arial"/>
          <w:sz w:val="18"/>
          <w:szCs w:val="18"/>
        </w:rPr>
        <w:t>R</w:t>
      </w:r>
      <w:r w:rsidRPr="00434E19">
        <w:rPr>
          <w:rFonts w:ascii="Arial" w:hAnsi="Arial" w:cs="Arial"/>
          <w:sz w:val="18"/>
          <w:szCs w:val="18"/>
        </w:rPr>
        <w:t xml:space="preserve"> je presežen</w:t>
      </w:r>
      <w:r w:rsidR="006A2FD7">
        <w:rPr>
          <w:rFonts w:ascii="Arial" w:hAnsi="Arial" w:cs="Arial"/>
          <w:sz w:val="18"/>
          <w:szCs w:val="18"/>
        </w:rPr>
        <w:t>,</w:t>
      </w:r>
      <w:r w:rsidRPr="00434E19">
        <w:rPr>
          <w:rFonts w:ascii="Arial" w:hAnsi="Arial" w:cs="Arial"/>
          <w:sz w:val="18"/>
          <w:szCs w:val="18"/>
        </w:rPr>
        <w:t xml:space="preserve"> če je ena izmed omejitev presežena (I</w:t>
      </w:r>
      <w:r>
        <w:rPr>
          <w:rFonts w:ascii="Arial" w:hAnsi="Arial" w:cs="Arial"/>
          <w:sz w:val="18"/>
          <w:szCs w:val="18"/>
        </w:rPr>
        <w:t>-131</w:t>
      </w:r>
      <w:r w:rsidRPr="00434E19">
        <w:rPr>
          <w:rFonts w:ascii="Arial" w:hAnsi="Arial" w:cs="Arial"/>
          <w:sz w:val="18"/>
          <w:szCs w:val="18"/>
        </w:rPr>
        <w:t xml:space="preserve"> ali Cs</w:t>
      </w:r>
      <w:r>
        <w:rPr>
          <w:rFonts w:ascii="Arial" w:hAnsi="Arial" w:cs="Arial"/>
          <w:sz w:val="18"/>
          <w:szCs w:val="18"/>
        </w:rPr>
        <w:t>-137</w:t>
      </w:r>
      <w:r w:rsidRPr="00434E19">
        <w:rPr>
          <w:rFonts w:ascii="Arial" w:hAnsi="Arial" w:cs="Arial"/>
          <w:sz w:val="18"/>
          <w:szCs w:val="18"/>
        </w:rPr>
        <w:t>)</w:t>
      </w:r>
      <w:r w:rsidR="006A2FD7">
        <w:rPr>
          <w:rFonts w:ascii="Arial" w:hAnsi="Arial" w:cs="Arial"/>
          <w:sz w:val="18"/>
          <w:szCs w:val="18"/>
        </w:rPr>
        <w:t>.</w:t>
      </w:r>
    </w:p>
  </w:footnote>
  <w:footnote w:id="29">
    <w:p w14:paraId="6EBD19F2" w14:textId="60144D28" w:rsidR="00856E78" w:rsidRPr="00C81FA7" w:rsidRDefault="00856E78" w:rsidP="00856E78">
      <w:pPr>
        <w:pStyle w:val="Sprotnaopomba-besedilo"/>
        <w:rPr>
          <w:rFonts w:asciiTheme="minorHAnsi" w:hAnsiTheme="minorHAnsi" w:cstheme="minorHAnsi"/>
        </w:rPr>
      </w:pPr>
      <w:r w:rsidRPr="00C81FA7">
        <w:rPr>
          <w:rStyle w:val="Sprotnaopomba-sklic"/>
          <w:rFonts w:asciiTheme="minorHAnsi" w:hAnsiTheme="minorHAnsi" w:cstheme="minorHAnsi"/>
        </w:rPr>
        <w:footnoteRef/>
      </w:r>
      <w:r w:rsidRPr="00C81FA7">
        <w:rPr>
          <w:rFonts w:asciiTheme="minorHAnsi" w:hAnsiTheme="minorHAnsi" w:cstheme="minorHAnsi"/>
        </w:rPr>
        <w:t xml:space="preserve"> Upošteva se razlika med izmerjeno hitrostjo doze in ozadjem</w:t>
      </w:r>
      <w:r w:rsidR="00C81FA7">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E00F" w14:textId="1C3194A7" w:rsidR="00DC7842" w:rsidRPr="00B474C7" w:rsidRDefault="00DC7842" w:rsidP="00DA773B">
    <w:pPr>
      <w:pStyle w:val="Glava"/>
      <w:pBdr>
        <w:bottom w:val="single" w:sz="4" w:space="1" w:color="auto"/>
      </w:pBdr>
      <w:tabs>
        <w:tab w:val="clear" w:pos="8306"/>
        <w:tab w:val="right" w:pos="9072"/>
      </w:tabs>
      <w:jc w:val="center"/>
      <w:rPr>
        <w:rFonts w:ascii="Arial" w:hAnsi="Arial" w:cs="Arial"/>
        <w:sz w:val="16"/>
        <w:szCs w:val="16"/>
      </w:rPr>
    </w:pPr>
    <w:r>
      <w:rPr>
        <w:rFonts w:ascii="Arial" w:hAnsi="Arial" w:cs="Arial"/>
        <w:sz w:val="16"/>
        <w:szCs w:val="16"/>
      </w:rPr>
      <w:t xml:space="preserve">Postopki za prenehanje </w:t>
    </w:r>
    <w:r w:rsidR="008A2833">
      <w:rPr>
        <w:rFonts w:ascii="Arial" w:hAnsi="Arial" w:cs="Arial"/>
        <w:sz w:val="16"/>
        <w:szCs w:val="16"/>
      </w:rPr>
      <w:t>izrednega dogodka</w:t>
    </w:r>
    <w:r>
      <w:rPr>
        <w:rFonts w:ascii="Arial" w:hAnsi="Arial" w:cs="Arial"/>
        <w:sz w:val="16"/>
        <w:szCs w:val="16"/>
      </w:rPr>
      <w:t xml:space="preserve">, izdaja </w:t>
    </w:r>
    <w:r w:rsidR="00380E7E">
      <w:rPr>
        <w:rFonts w:ascii="Arial" w:hAnsi="Arial" w:cs="Arial"/>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9709"/>
    </w:tblGrid>
    <w:tr w:rsidR="00DC7842" w14:paraId="0E591647" w14:textId="77777777" w:rsidTr="00585001">
      <w:trPr>
        <w:trHeight w:val="700"/>
      </w:trPr>
      <w:tc>
        <w:tcPr>
          <w:tcW w:w="9709" w:type="dxa"/>
          <w:vAlign w:val="center"/>
        </w:tcPr>
        <w:p w14:paraId="0E592E7C" w14:textId="5C83DC98" w:rsidR="00DC7842" w:rsidRDefault="00325846" w:rsidP="00447A83">
          <w:pPr>
            <w:pBdr>
              <w:top w:val="single" w:sz="6" w:space="0" w:color="FFFFFF"/>
              <w:left w:val="single" w:sz="6" w:space="0" w:color="FFFFFF"/>
              <w:bottom w:val="single" w:sz="6" w:space="0" w:color="FFFFFF"/>
              <w:right w:val="single" w:sz="6" w:space="0" w:color="FFFFFF"/>
            </w:pBdr>
            <w:tabs>
              <w:tab w:val="left" w:pos="2127"/>
            </w:tabs>
            <w:ind w:left="-784" w:right="-1"/>
            <w:jc w:val="center"/>
            <w:rPr>
              <w:sz w:val="18"/>
            </w:rPr>
          </w:pPr>
          <w:r>
            <w:rPr>
              <w:noProof/>
            </w:rPr>
            <w:drawing>
              <wp:inline distT="0" distB="0" distL="0" distR="0" wp14:anchorId="49B2A064" wp14:editId="1F4439DE">
                <wp:extent cx="342766" cy="418810"/>
                <wp:effectExtent l="0" t="0" r="635" b="635"/>
                <wp:docPr id="1321903668" name="Slika 1"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03668" name="Slika 1" descr="Grb Republike Slovenije"/>
                        <pic:cNvPicPr/>
                      </pic:nvPicPr>
                      <pic:blipFill>
                        <a:blip r:embed="rId1"/>
                        <a:stretch>
                          <a:fillRect/>
                        </a:stretch>
                      </pic:blipFill>
                      <pic:spPr>
                        <a:xfrm>
                          <a:off x="0" y="0"/>
                          <a:ext cx="353230" cy="431596"/>
                        </a:xfrm>
                        <a:prstGeom prst="rect">
                          <a:avLst/>
                        </a:prstGeom>
                      </pic:spPr>
                    </pic:pic>
                  </a:graphicData>
                </a:graphic>
              </wp:inline>
            </w:drawing>
          </w:r>
          <w:r w:rsidR="00DC7842">
            <w:rPr>
              <w:noProof/>
            </w:rPr>
            <w:t xml:space="preserve"> </w:t>
          </w:r>
        </w:p>
      </w:tc>
    </w:tr>
    <w:tr w:rsidR="00DC7842" w14:paraId="5EC8716C" w14:textId="77777777" w:rsidTr="00585001">
      <w:tc>
        <w:tcPr>
          <w:tcW w:w="9709" w:type="dxa"/>
        </w:tcPr>
        <w:p w14:paraId="0AB8635C" w14:textId="3DAEF847" w:rsidR="00DC7842" w:rsidRDefault="00325846" w:rsidP="006C02E1">
          <w:pPr>
            <w:pStyle w:val="Glava1"/>
            <w:tabs>
              <w:tab w:val="clear" w:pos="9072"/>
              <w:tab w:val="left" w:pos="7520"/>
            </w:tabs>
            <w:ind w:left="-784"/>
            <w:jc w:val="left"/>
            <w:rPr>
              <w:sz w:val="14"/>
            </w:rPr>
          </w:pPr>
          <w:r>
            <w:rPr>
              <w:sz w:val="14"/>
            </w:rPr>
            <w:tab/>
          </w:r>
          <w:r>
            <w:rPr>
              <w:sz w:val="14"/>
            </w:rPr>
            <w:tab/>
          </w:r>
        </w:p>
      </w:tc>
    </w:tr>
    <w:tr w:rsidR="00DC7842" w14:paraId="5AA8DE80" w14:textId="77777777" w:rsidTr="00585001">
      <w:tc>
        <w:tcPr>
          <w:tcW w:w="9709" w:type="dxa"/>
        </w:tcPr>
        <w:p w14:paraId="4AB4347E" w14:textId="77777777" w:rsidR="00DC7842" w:rsidRDefault="00DC7842" w:rsidP="00447A83">
          <w:pPr>
            <w:pStyle w:val="Glava1"/>
            <w:ind w:left="-784"/>
          </w:pPr>
          <w:r>
            <w:t>REPUBLIKA SLOVENIJA</w:t>
          </w:r>
        </w:p>
        <w:p w14:paraId="7E4EB410" w14:textId="05EED9BA" w:rsidR="00DC7842" w:rsidRDefault="00DC7842" w:rsidP="00447A83">
          <w:pPr>
            <w:pStyle w:val="Glava1"/>
            <w:ind w:left="-784"/>
            <w:rPr>
              <w:b/>
            </w:rPr>
          </w:pPr>
          <w:r>
            <w:t xml:space="preserve">MINISTRSTVO ZA </w:t>
          </w:r>
          <w:r w:rsidR="00BE7563">
            <w:t xml:space="preserve">NARAVNE VIRE </w:t>
          </w:r>
          <w:r>
            <w:t>IN PROSTOR</w:t>
          </w:r>
        </w:p>
        <w:p w14:paraId="2C5ED867" w14:textId="77777777" w:rsidR="00DC7842" w:rsidRDefault="00DC7842" w:rsidP="00447A83">
          <w:pPr>
            <w:pStyle w:val="Glava2"/>
            <w:ind w:left="-784"/>
          </w:pPr>
          <w:r>
            <w:t>UPRAVA REPUBLIKE SLOVENIJE ZA JEDRSKO VARNOST</w:t>
          </w:r>
        </w:p>
        <w:p w14:paraId="4DA0B45E" w14:textId="77777777" w:rsidR="00DC7842" w:rsidRDefault="00DC7842" w:rsidP="00447A83">
          <w:pPr>
            <w:pStyle w:val="Glava2"/>
            <w:ind w:left="-784"/>
          </w:pPr>
        </w:p>
        <w:p w14:paraId="293468E5" w14:textId="77777777" w:rsidR="00DC7842" w:rsidRDefault="00DC7842" w:rsidP="00447A83">
          <w:pPr>
            <w:pStyle w:val="Glava2"/>
            <w:ind w:left="-784"/>
            <w:rPr>
              <w:sz w:val="14"/>
            </w:rPr>
          </w:pPr>
        </w:p>
      </w:tc>
    </w:tr>
  </w:tbl>
  <w:p w14:paraId="1B6CAF04" w14:textId="77777777" w:rsidR="00DC7842" w:rsidRDefault="00DC7842" w:rsidP="0058500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5C8DAB"/>
    <w:multiLevelType w:val="hybridMultilevel"/>
    <w:tmpl w:val="F6750F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F38EC"/>
    <w:multiLevelType w:val="hybridMultilevel"/>
    <w:tmpl w:val="FEFC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77A9F"/>
    <w:multiLevelType w:val="hybridMultilevel"/>
    <w:tmpl w:val="E42052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71675F"/>
    <w:multiLevelType w:val="hybridMultilevel"/>
    <w:tmpl w:val="E54655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1B6AE0"/>
    <w:multiLevelType w:val="hybridMultilevel"/>
    <w:tmpl w:val="DC94BBA4"/>
    <w:lvl w:ilvl="0" w:tplc="80EEA238">
      <w:start w:val="2"/>
      <w:numFmt w:val="bullet"/>
      <w:lvlText w:val="-"/>
      <w:lvlJc w:val="left"/>
      <w:pPr>
        <w:ind w:left="1854" w:hanging="360"/>
      </w:pPr>
      <w:rPr>
        <w:rFonts w:ascii="Calibri" w:eastAsiaTheme="minorHAnsi" w:hAnsi="Calibri" w:cs="Calibr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08C349CD"/>
    <w:multiLevelType w:val="hybridMultilevel"/>
    <w:tmpl w:val="08C2596A"/>
    <w:lvl w:ilvl="0" w:tplc="A22AB3D0">
      <w:start w:val="1"/>
      <w:numFmt w:val="decimal"/>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0E161C5F"/>
    <w:multiLevelType w:val="hybridMultilevel"/>
    <w:tmpl w:val="4222860C"/>
    <w:lvl w:ilvl="0" w:tplc="04240001">
      <w:start w:val="1"/>
      <w:numFmt w:val="bullet"/>
      <w:lvlText w:val=""/>
      <w:lvlJc w:val="left"/>
      <w:pPr>
        <w:ind w:left="1117" w:hanging="360"/>
      </w:pPr>
      <w:rPr>
        <w:rFonts w:ascii="Symbol" w:hAnsi="Symbol" w:hint="default"/>
      </w:rPr>
    </w:lvl>
    <w:lvl w:ilvl="1" w:tplc="04240003" w:tentative="1">
      <w:start w:val="1"/>
      <w:numFmt w:val="bullet"/>
      <w:lvlText w:val="o"/>
      <w:lvlJc w:val="left"/>
      <w:pPr>
        <w:ind w:left="1837" w:hanging="360"/>
      </w:pPr>
      <w:rPr>
        <w:rFonts w:ascii="Courier New" w:hAnsi="Courier New" w:cs="Courier New" w:hint="default"/>
      </w:rPr>
    </w:lvl>
    <w:lvl w:ilvl="2" w:tplc="04240005" w:tentative="1">
      <w:start w:val="1"/>
      <w:numFmt w:val="bullet"/>
      <w:lvlText w:val=""/>
      <w:lvlJc w:val="left"/>
      <w:pPr>
        <w:ind w:left="2557" w:hanging="360"/>
      </w:pPr>
      <w:rPr>
        <w:rFonts w:ascii="Wingdings" w:hAnsi="Wingdings" w:hint="default"/>
      </w:rPr>
    </w:lvl>
    <w:lvl w:ilvl="3" w:tplc="04240001" w:tentative="1">
      <w:start w:val="1"/>
      <w:numFmt w:val="bullet"/>
      <w:lvlText w:val=""/>
      <w:lvlJc w:val="left"/>
      <w:pPr>
        <w:ind w:left="3277" w:hanging="360"/>
      </w:pPr>
      <w:rPr>
        <w:rFonts w:ascii="Symbol" w:hAnsi="Symbol" w:hint="default"/>
      </w:rPr>
    </w:lvl>
    <w:lvl w:ilvl="4" w:tplc="04240003" w:tentative="1">
      <w:start w:val="1"/>
      <w:numFmt w:val="bullet"/>
      <w:lvlText w:val="o"/>
      <w:lvlJc w:val="left"/>
      <w:pPr>
        <w:ind w:left="3997" w:hanging="360"/>
      </w:pPr>
      <w:rPr>
        <w:rFonts w:ascii="Courier New" w:hAnsi="Courier New" w:cs="Courier New" w:hint="default"/>
      </w:rPr>
    </w:lvl>
    <w:lvl w:ilvl="5" w:tplc="04240005" w:tentative="1">
      <w:start w:val="1"/>
      <w:numFmt w:val="bullet"/>
      <w:lvlText w:val=""/>
      <w:lvlJc w:val="left"/>
      <w:pPr>
        <w:ind w:left="4717" w:hanging="360"/>
      </w:pPr>
      <w:rPr>
        <w:rFonts w:ascii="Wingdings" w:hAnsi="Wingdings" w:hint="default"/>
      </w:rPr>
    </w:lvl>
    <w:lvl w:ilvl="6" w:tplc="04240001" w:tentative="1">
      <w:start w:val="1"/>
      <w:numFmt w:val="bullet"/>
      <w:lvlText w:val=""/>
      <w:lvlJc w:val="left"/>
      <w:pPr>
        <w:ind w:left="5437" w:hanging="360"/>
      </w:pPr>
      <w:rPr>
        <w:rFonts w:ascii="Symbol" w:hAnsi="Symbol" w:hint="default"/>
      </w:rPr>
    </w:lvl>
    <w:lvl w:ilvl="7" w:tplc="04240003" w:tentative="1">
      <w:start w:val="1"/>
      <w:numFmt w:val="bullet"/>
      <w:lvlText w:val="o"/>
      <w:lvlJc w:val="left"/>
      <w:pPr>
        <w:ind w:left="6157" w:hanging="360"/>
      </w:pPr>
      <w:rPr>
        <w:rFonts w:ascii="Courier New" w:hAnsi="Courier New" w:cs="Courier New" w:hint="default"/>
      </w:rPr>
    </w:lvl>
    <w:lvl w:ilvl="8" w:tplc="04240005" w:tentative="1">
      <w:start w:val="1"/>
      <w:numFmt w:val="bullet"/>
      <w:lvlText w:val=""/>
      <w:lvlJc w:val="left"/>
      <w:pPr>
        <w:ind w:left="6877" w:hanging="360"/>
      </w:pPr>
      <w:rPr>
        <w:rFonts w:ascii="Wingdings" w:hAnsi="Wingdings" w:hint="default"/>
      </w:rPr>
    </w:lvl>
  </w:abstractNum>
  <w:abstractNum w:abstractNumId="7" w15:restartNumberingAfterBreak="0">
    <w:nsid w:val="0E38287C"/>
    <w:multiLevelType w:val="hybridMultilevel"/>
    <w:tmpl w:val="C5B8B9D2"/>
    <w:lvl w:ilvl="0" w:tplc="8D6A9F9A">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22098D"/>
    <w:multiLevelType w:val="hybridMultilevel"/>
    <w:tmpl w:val="2508F66C"/>
    <w:lvl w:ilvl="0" w:tplc="1EE6BDE4">
      <w:start w:val="1"/>
      <w:numFmt w:val="bullet"/>
      <w:lvlText w:val=""/>
      <w:lvlJc w:val="left"/>
      <w:pPr>
        <w:tabs>
          <w:tab w:val="num" w:pos="357"/>
        </w:tabs>
        <w:ind w:left="357" w:hanging="357"/>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AD561E"/>
    <w:multiLevelType w:val="hybridMultilevel"/>
    <w:tmpl w:val="92FC4AE6"/>
    <w:lvl w:ilvl="0" w:tplc="75687D8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9E45C2"/>
    <w:multiLevelType w:val="hybridMultilevel"/>
    <w:tmpl w:val="B12A267C"/>
    <w:lvl w:ilvl="0" w:tplc="BEDCA05E">
      <w:start w:val="1"/>
      <w:numFmt w:val="bullet"/>
      <w:lvlText w:val=""/>
      <w:lvlJc w:val="left"/>
      <w:pPr>
        <w:ind w:left="720" w:hanging="360"/>
      </w:pPr>
      <w:rPr>
        <w:rFonts w:ascii="Symbol" w:hAnsi="Symbol"/>
      </w:rPr>
    </w:lvl>
    <w:lvl w:ilvl="1" w:tplc="A9546BFA">
      <w:start w:val="1"/>
      <w:numFmt w:val="bullet"/>
      <w:lvlText w:val=""/>
      <w:lvlJc w:val="left"/>
      <w:pPr>
        <w:ind w:left="720" w:hanging="360"/>
      </w:pPr>
      <w:rPr>
        <w:rFonts w:ascii="Symbol" w:hAnsi="Symbol"/>
      </w:rPr>
    </w:lvl>
    <w:lvl w:ilvl="2" w:tplc="E966A690">
      <w:start w:val="1"/>
      <w:numFmt w:val="bullet"/>
      <w:lvlText w:val=""/>
      <w:lvlJc w:val="left"/>
      <w:pPr>
        <w:ind w:left="720" w:hanging="360"/>
      </w:pPr>
      <w:rPr>
        <w:rFonts w:ascii="Symbol" w:hAnsi="Symbol"/>
      </w:rPr>
    </w:lvl>
    <w:lvl w:ilvl="3" w:tplc="96A027DA">
      <w:start w:val="1"/>
      <w:numFmt w:val="bullet"/>
      <w:lvlText w:val=""/>
      <w:lvlJc w:val="left"/>
      <w:pPr>
        <w:ind w:left="720" w:hanging="360"/>
      </w:pPr>
      <w:rPr>
        <w:rFonts w:ascii="Symbol" w:hAnsi="Symbol"/>
      </w:rPr>
    </w:lvl>
    <w:lvl w:ilvl="4" w:tplc="2CB6889A">
      <w:start w:val="1"/>
      <w:numFmt w:val="bullet"/>
      <w:lvlText w:val=""/>
      <w:lvlJc w:val="left"/>
      <w:pPr>
        <w:ind w:left="720" w:hanging="360"/>
      </w:pPr>
      <w:rPr>
        <w:rFonts w:ascii="Symbol" w:hAnsi="Symbol"/>
      </w:rPr>
    </w:lvl>
    <w:lvl w:ilvl="5" w:tplc="F2762566">
      <w:start w:val="1"/>
      <w:numFmt w:val="bullet"/>
      <w:lvlText w:val=""/>
      <w:lvlJc w:val="left"/>
      <w:pPr>
        <w:ind w:left="720" w:hanging="360"/>
      </w:pPr>
      <w:rPr>
        <w:rFonts w:ascii="Symbol" w:hAnsi="Symbol"/>
      </w:rPr>
    </w:lvl>
    <w:lvl w:ilvl="6" w:tplc="0A06E25C">
      <w:start w:val="1"/>
      <w:numFmt w:val="bullet"/>
      <w:lvlText w:val=""/>
      <w:lvlJc w:val="left"/>
      <w:pPr>
        <w:ind w:left="720" w:hanging="360"/>
      </w:pPr>
      <w:rPr>
        <w:rFonts w:ascii="Symbol" w:hAnsi="Symbol"/>
      </w:rPr>
    </w:lvl>
    <w:lvl w:ilvl="7" w:tplc="689803AC">
      <w:start w:val="1"/>
      <w:numFmt w:val="bullet"/>
      <w:lvlText w:val=""/>
      <w:lvlJc w:val="left"/>
      <w:pPr>
        <w:ind w:left="720" w:hanging="360"/>
      </w:pPr>
      <w:rPr>
        <w:rFonts w:ascii="Symbol" w:hAnsi="Symbol"/>
      </w:rPr>
    </w:lvl>
    <w:lvl w:ilvl="8" w:tplc="200242A6">
      <w:start w:val="1"/>
      <w:numFmt w:val="bullet"/>
      <w:lvlText w:val=""/>
      <w:lvlJc w:val="left"/>
      <w:pPr>
        <w:ind w:left="720" w:hanging="360"/>
      </w:pPr>
      <w:rPr>
        <w:rFonts w:ascii="Symbol" w:hAnsi="Symbol"/>
      </w:rPr>
    </w:lvl>
  </w:abstractNum>
  <w:abstractNum w:abstractNumId="11" w15:restartNumberingAfterBreak="0">
    <w:nsid w:val="18424B1C"/>
    <w:multiLevelType w:val="hybridMultilevel"/>
    <w:tmpl w:val="7708FB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0B4FEB"/>
    <w:multiLevelType w:val="hybridMultilevel"/>
    <w:tmpl w:val="82B87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0E75AB"/>
    <w:multiLevelType w:val="hybridMultilevel"/>
    <w:tmpl w:val="C24C749A"/>
    <w:lvl w:ilvl="0" w:tplc="8D6A9F9A">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1F53F9"/>
    <w:multiLevelType w:val="hybridMultilevel"/>
    <w:tmpl w:val="70000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F2A3821"/>
    <w:multiLevelType w:val="hybridMultilevel"/>
    <w:tmpl w:val="B24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9179F"/>
    <w:multiLevelType w:val="hybridMultilevel"/>
    <w:tmpl w:val="A36CFC3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FF441B"/>
    <w:multiLevelType w:val="hybridMultilevel"/>
    <w:tmpl w:val="F09C374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18" w15:restartNumberingAfterBreak="0">
    <w:nsid w:val="275B03AB"/>
    <w:multiLevelType w:val="hybridMultilevel"/>
    <w:tmpl w:val="C860A1A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27DA264E"/>
    <w:multiLevelType w:val="hybridMultilevel"/>
    <w:tmpl w:val="5EF286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C2F4A3F"/>
    <w:multiLevelType w:val="hybridMultilevel"/>
    <w:tmpl w:val="17E29F54"/>
    <w:lvl w:ilvl="0" w:tplc="75687D8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E73FCF"/>
    <w:multiLevelType w:val="hybridMultilevel"/>
    <w:tmpl w:val="43D6F190"/>
    <w:lvl w:ilvl="0" w:tplc="A22AB3D0">
      <w:start w:val="1"/>
      <w:numFmt w:val="decimal"/>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2F627434"/>
    <w:multiLevelType w:val="hybridMultilevel"/>
    <w:tmpl w:val="8E20FCC0"/>
    <w:lvl w:ilvl="0" w:tplc="8D6A9F9A">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1681575"/>
    <w:multiLevelType w:val="hybridMultilevel"/>
    <w:tmpl w:val="D7BE1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55C5A04"/>
    <w:multiLevelType w:val="hybridMultilevel"/>
    <w:tmpl w:val="9E8E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18597F"/>
    <w:multiLevelType w:val="hybridMultilevel"/>
    <w:tmpl w:val="EC3441E6"/>
    <w:lvl w:ilvl="0" w:tplc="DC9CD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F51CB5"/>
    <w:multiLevelType w:val="hybridMultilevel"/>
    <w:tmpl w:val="EC3441E6"/>
    <w:lvl w:ilvl="0" w:tplc="DC9CD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9B1C01"/>
    <w:multiLevelType w:val="hybridMultilevel"/>
    <w:tmpl w:val="D85E1DCC"/>
    <w:lvl w:ilvl="0" w:tplc="B0AC5290">
      <w:start w:val="1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25A4A8E"/>
    <w:multiLevelType w:val="hybridMultilevel"/>
    <w:tmpl w:val="B25289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45E1262"/>
    <w:multiLevelType w:val="hybridMultilevel"/>
    <w:tmpl w:val="C5C6DA70"/>
    <w:lvl w:ilvl="0" w:tplc="D43C7EBE">
      <w:start w:val="7"/>
      <w:numFmt w:val="bullet"/>
      <w:lvlText w:val="-"/>
      <w:lvlJc w:val="left"/>
      <w:pPr>
        <w:ind w:left="1494" w:hanging="360"/>
      </w:pPr>
      <w:rPr>
        <w:rFonts w:ascii="Calibri" w:eastAsiaTheme="minorHAnsi" w:hAnsi="Calibri" w:cs="Calibri" w:hint="default"/>
        <w:i/>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0" w15:restartNumberingAfterBreak="0">
    <w:nsid w:val="5AC5058E"/>
    <w:multiLevelType w:val="hybridMultilevel"/>
    <w:tmpl w:val="5B785F1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B005489"/>
    <w:multiLevelType w:val="hybridMultilevel"/>
    <w:tmpl w:val="9B0CAD3E"/>
    <w:lvl w:ilvl="0" w:tplc="A22AB3D0">
      <w:start w:val="1"/>
      <w:numFmt w:val="decimal"/>
      <w:lvlText w:val="(%1)"/>
      <w:lvlJc w:val="left"/>
      <w:pPr>
        <w:ind w:left="40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85752"/>
    <w:multiLevelType w:val="hybridMultilevel"/>
    <w:tmpl w:val="7E5E51B8"/>
    <w:lvl w:ilvl="0" w:tplc="8D6A9F9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1EF94E"/>
    <w:multiLevelType w:val="hybridMultilevel"/>
    <w:tmpl w:val="5869B4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CBD75EC"/>
    <w:multiLevelType w:val="hybridMultilevel"/>
    <w:tmpl w:val="5546D01E"/>
    <w:lvl w:ilvl="0" w:tplc="04240001">
      <w:start w:val="1"/>
      <w:numFmt w:val="bullet"/>
      <w:lvlText w:val=""/>
      <w:lvlJc w:val="left"/>
      <w:pPr>
        <w:ind w:left="1117" w:hanging="360"/>
      </w:pPr>
      <w:rPr>
        <w:rFonts w:ascii="Symbol" w:hAnsi="Symbol" w:hint="default"/>
      </w:rPr>
    </w:lvl>
    <w:lvl w:ilvl="1" w:tplc="04240003" w:tentative="1">
      <w:start w:val="1"/>
      <w:numFmt w:val="bullet"/>
      <w:lvlText w:val="o"/>
      <w:lvlJc w:val="left"/>
      <w:pPr>
        <w:ind w:left="1837" w:hanging="360"/>
      </w:pPr>
      <w:rPr>
        <w:rFonts w:ascii="Courier New" w:hAnsi="Courier New" w:cs="Courier New" w:hint="default"/>
      </w:rPr>
    </w:lvl>
    <w:lvl w:ilvl="2" w:tplc="04240005" w:tentative="1">
      <w:start w:val="1"/>
      <w:numFmt w:val="bullet"/>
      <w:lvlText w:val=""/>
      <w:lvlJc w:val="left"/>
      <w:pPr>
        <w:ind w:left="2557" w:hanging="360"/>
      </w:pPr>
      <w:rPr>
        <w:rFonts w:ascii="Wingdings" w:hAnsi="Wingdings" w:hint="default"/>
      </w:rPr>
    </w:lvl>
    <w:lvl w:ilvl="3" w:tplc="04240001" w:tentative="1">
      <w:start w:val="1"/>
      <w:numFmt w:val="bullet"/>
      <w:lvlText w:val=""/>
      <w:lvlJc w:val="left"/>
      <w:pPr>
        <w:ind w:left="3277" w:hanging="360"/>
      </w:pPr>
      <w:rPr>
        <w:rFonts w:ascii="Symbol" w:hAnsi="Symbol" w:hint="default"/>
      </w:rPr>
    </w:lvl>
    <w:lvl w:ilvl="4" w:tplc="04240003" w:tentative="1">
      <w:start w:val="1"/>
      <w:numFmt w:val="bullet"/>
      <w:lvlText w:val="o"/>
      <w:lvlJc w:val="left"/>
      <w:pPr>
        <w:ind w:left="3997" w:hanging="360"/>
      </w:pPr>
      <w:rPr>
        <w:rFonts w:ascii="Courier New" w:hAnsi="Courier New" w:cs="Courier New" w:hint="default"/>
      </w:rPr>
    </w:lvl>
    <w:lvl w:ilvl="5" w:tplc="04240005" w:tentative="1">
      <w:start w:val="1"/>
      <w:numFmt w:val="bullet"/>
      <w:lvlText w:val=""/>
      <w:lvlJc w:val="left"/>
      <w:pPr>
        <w:ind w:left="4717" w:hanging="360"/>
      </w:pPr>
      <w:rPr>
        <w:rFonts w:ascii="Wingdings" w:hAnsi="Wingdings" w:hint="default"/>
      </w:rPr>
    </w:lvl>
    <w:lvl w:ilvl="6" w:tplc="04240001" w:tentative="1">
      <w:start w:val="1"/>
      <w:numFmt w:val="bullet"/>
      <w:lvlText w:val=""/>
      <w:lvlJc w:val="left"/>
      <w:pPr>
        <w:ind w:left="5437" w:hanging="360"/>
      </w:pPr>
      <w:rPr>
        <w:rFonts w:ascii="Symbol" w:hAnsi="Symbol" w:hint="default"/>
      </w:rPr>
    </w:lvl>
    <w:lvl w:ilvl="7" w:tplc="04240003" w:tentative="1">
      <w:start w:val="1"/>
      <w:numFmt w:val="bullet"/>
      <w:lvlText w:val="o"/>
      <w:lvlJc w:val="left"/>
      <w:pPr>
        <w:ind w:left="6157" w:hanging="360"/>
      </w:pPr>
      <w:rPr>
        <w:rFonts w:ascii="Courier New" w:hAnsi="Courier New" w:cs="Courier New" w:hint="default"/>
      </w:rPr>
    </w:lvl>
    <w:lvl w:ilvl="8" w:tplc="04240005" w:tentative="1">
      <w:start w:val="1"/>
      <w:numFmt w:val="bullet"/>
      <w:lvlText w:val=""/>
      <w:lvlJc w:val="left"/>
      <w:pPr>
        <w:ind w:left="6877" w:hanging="360"/>
      </w:pPr>
      <w:rPr>
        <w:rFonts w:ascii="Wingdings" w:hAnsi="Wingdings" w:hint="default"/>
      </w:rPr>
    </w:lvl>
  </w:abstractNum>
  <w:abstractNum w:abstractNumId="35" w15:restartNumberingAfterBreak="0">
    <w:nsid w:val="5CBF5FA5"/>
    <w:multiLevelType w:val="hybridMultilevel"/>
    <w:tmpl w:val="EE3C310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D973F59"/>
    <w:multiLevelType w:val="hybridMultilevel"/>
    <w:tmpl w:val="CF1042C8"/>
    <w:lvl w:ilvl="0" w:tplc="75687D84">
      <w:start w:val="4"/>
      <w:numFmt w:val="bullet"/>
      <w:lvlText w:val="-"/>
      <w:lvlJc w:val="left"/>
      <w:pPr>
        <w:ind w:left="776" w:hanging="360"/>
      </w:pPr>
      <w:rPr>
        <w:rFonts w:ascii="Calibri" w:eastAsiaTheme="minorHAnsi" w:hAnsi="Calibri" w:cs="Calibri"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37" w15:restartNumberingAfterBreak="0">
    <w:nsid w:val="5E220E8D"/>
    <w:multiLevelType w:val="hybridMultilevel"/>
    <w:tmpl w:val="E65276AC"/>
    <w:lvl w:ilvl="0" w:tplc="8D6A9F9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2E4405"/>
    <w:multiLevelType w:val="hybridMultilevel"/>
    <w:tmpl w:val="49C0D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1D25A5"/>
    <w:multiLevelType w:val="hybridMultilevel"/>
    <w:tmpl w:val="CC02EA2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0" w15:restartNumberingAfterBreak="0">
    <w:nsid w:val="605C6417"/>
    <w:multiLevelType w:val="hybridMultilevel"/>
    <w:tmpl w:val="14E61CA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664116EF"/>
    <w:multiLevelType w:val="hybridMultilevel"/>
    <w:tmpl w:val="0C52F60E"/>
    <w:lvl w:ilvl="0" w:tplc="8D6A9F9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AE3614"/>
    <w:multiLevelType w:val="hybridMultilevel"/>
    <w:tmpl w:val="B5F9EB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AC269CE"/>
    <w:multiLevelType w:val="hybridMultilevel"/>
    <w:tmpl w:val="C20A845C"/>
    <w:lvl w:ilvl="0" w:tplc="8D6A9F9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F54CF9"/>
    <w:multiLevelType w:val="hybridMultilevel"/>
    <w:tmpl w:val="663A2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FFF64F9"/>
    <w:multiLevelType w:val="hybridMultilevel"/>
    <w:tmpl w:val="CB6C7F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338192947">
    <w:abstractNumId w:val="9"/>
  </w:num>
  <w:num w:numId="2" w16cid:durableId="1261327747">
    <w:abstractNumId w:val="32"/>
  </w:num>
  <w:num w:numId="3" w16cid:durableId="1453401715">
    <w:abstractNumId w:val="35"/>
  </w:num>
  <w:num w:numId="4" w16cid:durableId="1268387468">
    <w:abstractNumId w:val="45"/>
  </w:num>
  <w:num w:numId="5" w16cid:durableId="1241333948">
    <w:abstractNumId w:val="28"/>
  </w:num>
  <w:num w:numId="6" w16cid:durableId="319381959">
    <w:abstractNumId w:val="3"/>
  </w:num>
  <w:num w:numId="7" w16cid:durableId="1592275644">
    <w:abstractNumId w:val="11"/>
  </w:num>
  <w:num w:numId="8" w16cid:durableId="1949657058">
    <w:abstractNumId w:val="8"/>
  </w:num>
  <w:num w:numId="9" w16cid:durableId="1207985042">
    <w:abstractNumId w:val="22"/>
  </w:num>
  <w:num w:numId="10" w16cid:durableId="128859540">
    <w:abstractNumId w:val="16"/>
  </w:num>
  <w:num w:numId="11" w16cid:durableId="1007557874">
    <w:abstractNumId w:val="26"/>
  </w:num>
  <w:num w:numId="12" w16cid:durableId="978536831">
    <w:abstractNumId w:val="2"/>
  </w:num>
  <w:num w:numId="13" w16cid:durableId="2069184907">
    <w:abstractNumId w:val="41"/>
  </w:num>
  <w:num w:numId="14" w16cid:durableId="1814328773">
    <w:abstractNumId w:val="43"/>
  </w:num>
  <w:num w:numId="15" w16cid:durableId="1134174843">
    <w:abstractNumId w:val="21"/>
  </w:num>
  <w:num w:numId="16" w16cid:durableId="304436239">
    <w:abstractNumId w:val="5"/>
  </w:num>
  <w:num w:numId="17" w16cid:durableId="906844256">
    <w:abstractNumId w:val="6"/>
  </w:num>
  <w:num w:numId="18" w16cid:durableId="690180372">
    <w:abstractNumId w:val="33"/>
  </w:num>
  <w:num w:numId="19" w16cid:durableId="1871528742">
    <w:abstractNumId w:val="0"/>
  </w:num>
  <w:num w:numId="20" w16cid:durableId="521016670">
    <w:abstractNumId w:val="42"/>
  </w:num>
  <w:num w:numId="21" w16cid:durableId="820272284">
    <w:abstractNumId w:val="19"/>
  </w:num>
  <w:num w:numId="22" w16cid:durableId="1307122646">
    <w:abstractNumId w:val="30"/>
  </w:num>
  <w:num w:numId="23" w16cid:durableId="1875925575">
    <w:abstractNumId w:val="25"/>
  </w:num>
  <w:num w:numId="24" w16cid:durableId="354959813">
    <w:abstractNumId w:val="27"/>
  </w:num>
  <w:num w:numId="25" w16cid:durableId="1021202938">
    <w:abstractNumId w:val="20"/>
  </w:num>
  <w:num w:numId="26" w16cid:durableId="1913201831">
    <w:abstractNumId w:val="36"/>
  </w:num>
  <w:num w:numId="27" w16cid:durableId="1923639592">
    <w:abstractNumId w:val="37"/>
  </w:num>
  <w:num w:numId="28" w16cid:durableId="40910488">
    <w:abstractNumId w:val="13"/>
  </w:num>
  <w:num w:numId="29" w16cid:durableId="1495026282">
    <w:abstractNumId w:val="7"/>
  </w:num>
  <w:num w:numId="30" w16cid:durableId="619924012">
    <w:abstractNumId w:val="23"/>
  </w:num>
  <w:num w:numId="31" w16cid:durableId="139344309">
    <w:abstractNumId w:val="4"/>
  </w:num>
  <w:num w:numId="32" w16cid:durableId="1843276785">
    <w:abstractNumId w:val="29"/>
  </w:num>
  <w:num w:numId="33" w16cid:durableId="756825803">
    <w:abstractNumId w:val="24"/>
  </w:num>
  <w:num w:numId="34" w16cid:durableId="1778330076">
    <w:abstractNumId w:val="18"/>
  </w:num>
  <w:num w:numId="35" w16cid:durableId="1332874676">
    <w:abstractNumId w:val="40"/>
  </w:num>
  <w:num w:numId="36" w16cid:durableId="281114822">
    <w:abstractNumId w:val="15"/>
  </w:num>
  <w:num w:numId="37" w16cid:durableId="1169103495">
    <w:abstractNumId w:val="31"/>
  </w:num>
  <w:num w:numId="38" w16cid:durableId="420418696">
    <w:abstractNumId w:val="10"/>
  </w:num>
  <w:num w:numId="39" w16cid:durableId="1350181906">
    <w:abstractNumId w:val="34"/>
  </w:num>
  <w:num w:numId="40" w16cid:durableId="1079133148">
    <w:abstractNumId w:val="1"/>
  </w:num>
  <w:num w:numId="41" w16cid:durableId="1326012033">
    <w:abstractNumId w:val="39"/>
  </w:num>
  <w:num w:numId="42" w16cid:durableId="778572489">
    <w:abstractNumId w:val="38"/>
  </w:num>
  <w:num w:numId="43" w16cid:durableId="1077479851">
    <w:abstractNumId w:val="14"/>
  </w:num>
  <w:num w:numId="44" w16cid:durableId="266083175">
    <w:abstractNumId w:val="44"/>
  </w:num>
  <w:num w:numId="45" w16cid:durableId="1559508812">
    <w:abstractNumId w:val="12"/>
  </w:num>
  <w:num w:numId="46" w16cid:durableId="18362583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2E"/>
    <w:rsid w:val="0000193C"/>
    <w:rsid w:val="00005630"/>
    <w:rsid w:val="00006C79"/>
    <w:rsid w:val="000072FB"/>
    <w:rsid w:val="00007840"/>
    <w:rsid w:val="00011E1A"/>
    <w:rsid w:val="0001289C"/>
    <w:rsid w:val="00012CDF"/>
    <w:rsid w:val="00016D9C"/>
    <w:rsid w:val="00017168"/>
    <w:rsid w:val="000176EF"/>
    <w:rsid w:val="00021CC8"/>
    <w:rsid w:val="000223BB"/>
    <w:rsid w:val="00024041"/>
    <w:rsid w:val="0002453D"/>
    <w:rsid w:val="000245F9"/>
    <w:rsid w:val="00025C5F"/>
    <w:rsid w:val="000264A7"/>
    <w:rsid w:val="00030065"/>
    <w:rsid w:val="00031AEE"/>
    <w:rsid w:val="00031D01"/>
    <w:rsid w:val="00032BF7"/>
    <w:rsid w:val="000363C5"/>
    <w:rsid w:val="00037260"/>
    <w:rsid w:val="0004066B"/>
    <w:rsid w:val="00041B00"/>
    <w:rsid w:val="000422C7"/>
    <w:rsid w:val="0004515C"/>
    <w:rsid w:val="000455A9"/>
    <w:rsid w:val="00046E0C"/>
    <w:rsid w:val="00047E8A"/>
    <w:rsid w:val="00050A72"/>
    <w:rsid w:val="00050B2C"/>
    <w:rsid w:val="00052229"/>
    <w:rsid w:val="00052D83"/>
    <w:rsid w:val="000542B3"/>
    <w:rsid w:val="000556AA"/>
    <w:rsid w:val="00062857"/>
    <w:rsid w:val="0006288C"/>
    <w:rsid w:val="000629F8"/>
    <w:rsid w:val="00063897"/>
    <w:rsid w:val="000642BB"/>
    <w:rsid w:val="00064326"/>
    <w:rsid w:val="00064945"/>
    <w:rsid w:val="00065153"/>
    <w:rsid w:val="00065491"/>
    <w:rsid w:val="000710F4"/>
    <w:rsid w:val="00071D81"/>
    <w:rsid w:val="00073A48"/>
    <w:rsid w:val="000743C6"/>
    <w:rsid w:val="00074FA3"/>
    <w:rsid w:val="000752A3"/>
    <w:rsid w:val="00075698"/>
    <w:rsid w:val="0007580C"/>
    <w:rsid w:val="00076FE3"/>
    <w:rsid w:val="00077E43"/>
    <w:rsid w:val="000804B8"/>
    <w:rsid w:val="00080F32"/>
    <w:rsid w:val="00082AFF"/>
    <w:rsid w:val="00082C9F"/>
    <w:rsid w:val="00082FA2"/>
    <w:rsid w:val="00083C0D"/>
    <w:rsid w:val="000840D2"/>
    <w:rsid w:val="000846EC"/>
    <w:rsid w:val="00085BB6"/>
    <w:rsid w:val="0008758A"/>
    <w:rsid w:val="000911F9"/>
    <w:rsid w:val="00092B14"/>
    <w:rsid w:val="00095DA1"/>
    <w:rsid w:val="00096D0C"/>
    <w:rsid w:val="00096EC4"/>
    <w:rsid w:val="000A0866"/>
    <w:rsid w:val="000A321B"/>
    <w:rsid w:val="000A35AE"/>
    <w:rsid w:val="000A3ACD"/>
    <w:rsid w:val="000A4FD5"/>
    <w:rsid w:val="000B056B"/>
    <w:rsid w:val="000B150D"/>
    <w:rsid w:val="000B2AF4"/>
    <w:rsid w:val="000B3830"/>
    <w:rsid w:val="000B3894"/>
    <w:rsid w:val="000B47E5"/>
    <w:rsid w:val="000B4ABB"/>
    <w:rsid w:val="000B5EA0"/>
    <w:rsid w:val="000B6AF8"/>
    <w:rsid w:val="000C1D55"/>
    <w:rsid w:val="000D03D7"/>
    <w:rsid w:val="000D4BBD"/>
    <w:rsid w:val="000D50A8"/>
    <w:rsid w:val="000D539A"/>
    <w:rsid w:val="000D6830"/>
    <w:rsid w:val="000D69F5"/>
    <w:rsid w:val="000E0728"/>
    <w:rsid w:val="000E1C16"/>
    <w:rsid w:val="000E1DE3"/>
    <w:rsid w:val="000E4EEF"/>
    <w:rsid w:val="000E5101"/>
    <w:rsid w:val="000E55A6"/>
    <w:rsid w:val="000E7416"/>
    <w:rsid w:val="000E7C99"/>
    <w:rsid w:val="000F0AFE"/>
    <w:rsid w:val="000F0BC7"/>
    <w:rsid w:val="000F3C89"/>
    <w:rsid w:val="000F4831"/>
    <w:rsid w:val="000F51E9"/>
    <w:rsid w:val="000F6E2D"/>
    <w:rsid w:val="001010EB"/>
    <w:rsid w:val="001035D6"/>
    <w:rsid w:val="0010368E"/>
    <w:rsid w:val="00105DAD"/>
    <w:rsid w:val="001108E1"/>
    <w:rsid w:val="00111836"/>
    <w:rsid w:val="001135B6"/>
    <w:rsid w:val="00114C83"/>
    <w:rsid w:val="00115114"/>
    <w:rsid w:val="001169DE"/>
    <w:rsid w:val="0012071E"/>
    <w:rsid w:val="001215AA"/>
    <w:rsid w:val="00123177"/>
    <w:rsid w:val="00123489"/>
    <w:rsid w:val="001240AB"/>
    <w:rsid w:val="00127C9D"/>
    <w:rsid w:val="001319C8"/>
    <w:rsid w:val="00132BFD"/>
    <w:rsid w:val="001339E4"/>
    <w:rsid w:val="00134937"/>
    <w:rsid w:val="0013550C"/>
    <w:rsid w:val="00135A97"/>
    <w:rsid w:val="00136FF7"/>
    <w:rsid w:val="001375C8"/>
    <w:rsid w:val="0014130E"/>
    <w:rsid w:val="00141CE4"/>
    <w:rsid w:val="00142B25"/>
    <w:rsid w:val="00143AE6"/>
    <w:rsid w:val="001454C8"/>
    <w:rsid w:val="001465D8"/>
    <w:rsid w:val="00146CA2"/>
    <w:rsid w:val="00150350"/>
    <w:rsid w:val="00150D82"/>
    <w:rsid w:val="001517B8"/>
    <w:rsid w:val="001518E0"/>
    <w:rsid w:val="00153745"/>
    <w:rsid w:val="00154DB6"/>
    <w:rsid w:val="00155D9B"/>
    <w:rsid w:val="00156B43"/>
    <w:rsid w:val="00157245"/>
    <w:rsid w:val="00160C25"/>
    <w:rsid w:val="00162D10"/>
    <w:rsid w:val="00165642"/>
    <w:rsid w:val="00165B2C"/>
    <w:rsid w:val="001664B2"/>
    <w:rsid w:val="0016740C"/>
    <w:rsid w:val="00173214"/>
    <w:rsid w:val="00174515"/>
    <w:rsid w:val="0017499C"/>
    <w:rsid w:val="00176559"/>
    <w:rsid w:val="00176DA4"/>
    <w:rsid w:val="00176E6D"/>
    <w:rsid w:val="00180294"/>
    <w:rsid w:val="0018065E"/>
    <w:rsid w:val="001815FA"/>
    <w:rsid w:val="00183542"/>
    <w:rsid w:val="00183582"/>
    <w:rsid w:val="00184E02"/>
    <w:rsid w:val="00186C35"/>
    <w:rsid w:val="00190424"/>
    <w:rsid w:val="00191A0E"/>
    <w:rsid w:val="00191DD4"/>
    <w:rsid w:val="001930A2"/>
    <w:rsid w:val="00193CDA"/>
    <w:rsid w:val="001959BA"/>
    <w:rsid w:val="00195FB2"/>
    <w:rsid w:val="001977CA"/>
    <w:rsid w:val="001A0356"/>
    <w:rsid w:val="001A05CD"/>
    <w:rsid w:val="001A13DF"/>
    <w:rsid w:val="001A153A"/>
    <w:rsid w:val="001A15F2"/>
    <w:rsid w:val="001A2212"/>
    <w:rsid w:val="001A50E6"/>
    <w:rsid w:val="001A5E9C"/>
    <w:rsid w:val="001A6221"/>
    <w:rsid w:val="001A6A0A"/>
    <w:rsid w:val="001A6C48"/>
    <w:rsid w:val="001A6CA4"/>
    <w:rsid w:val="001A79E2"/>
    <w:rsid w:val="001B1EBC"/>
    <w:rsid w:val="001B326E"/>
    <w:rsid w:val="001B3524"/>
    <w:rsid w:val="001B38D7"/>
    <w:rsid w:val="001B4B6A"/>
    <w:rsid w:val="001B6000"/>
    <w:rsid w:val="001B7BDD"/>
    <w:rsid w:val="001C1045"/>
    <w:rsid w:val="001C5553"/>
    <w:rsid w:val="001C56E3"/>
    <w:rsid w:val="001C57E0"/>
    <w:rsid w:val="001C68AB"/>
    <w:rsid w:val="001C7D0F"/>
    <w:rsid w:val="001D2538"/>
    <w:rsid w:val="001D2D8B"/>
    <w:rsid w:val="001D5B10"/>
    <w:rsid w:val="001E043E"/>
    <w:rsid w:val="001E0AFE"/>
    <w:rsid w:val="001E0C76"/>
    <w:rsid w:val="001E19CA"/>
    <w:rsid w:val="001E1AE3"/>
    <w:rsid w:val="001E661D"/>
    <w:rsid w:val="001E7E61"/>
    <w:rsid w:val="001F0764"/>
    <w:rsid w:val="001F2969"/>
    <w:rsid w:val="001F2D68"/>
    <w:rsid w:val="001F363F"/>
    <w:rsid w:val="001F4366"/>
    <w:rsid w:val="001F48F7"/>
    <w:rsid w:val="001F500F"/>
    <w:rsid w:val="001F5849"/>
    <w:rsid w:val="00200106"/>
    <w:rsid w:val="00200EFF"/>
    <w:rsid w:val="0020201C"/>
    <w:rsid w:val="0020319F"/>
    <w:rsid w:val="002053CE"/>
    <w:rsid w:val="00205E73"/>
    <w:rsid w:val="00207F61"/>
    <w:rsid w:val="00207FD5"/>
    <w:rsid w:val="00210773"/>
    <w:rsid w:val="00211277"/>
    <w:rsid w:val="002112D5"/>
    <w:rsid w:val="00211BC2"/>
    <w:rsid w:val="002125F2"/>
    <w:rsid w:val="00213214"/>
    <w:rsid w:val="00213223"/>
    <w:rsid w:val="002134D4"/>
    <w:rsid w:val="002135EC"/>
    <w:rsid w:val="00213D88"/>
    <w:rsid w:val="00221E5B"/>
    <w:rsid w:val="00222459"/>
    <w:rsid w:val="0022252C"/>
    <w:rsid w:val="002233FD"/>
    <w:rsid w:val="0022411A"/>
    <w:rsid w:val="002260DB"/>
    <w:rsid w:val="0023015A"/>
    <w:rsid w:val="0023165B"/>
    <w:rsid w:val="002316BE"/>
    <w:rsid w:val="00235146"/>
    <w:rsid w:val="00235C7F"/>
    <w:rsid w:val="00236D2D"/>
    <w:rsid w:val="002373CF"/>
    <w:rsid w:val="002376EF"/>
    <w:rsid w:val="0024064B"/>
    <w:rsid w:val="002427F5"/>
    <w:rsid w:val="00242D20"/>
    <w:rsid w:val="00242E7D"/>
    <w:rsid w:val="002434E7"/>
    <w:rsid w:val="00244337"/>
    <w:rsid w:val="00245502"/>
    <w:rsid w:val="00245CD6"/>
    <w:rsid w:val="00245F92"/>
    <w:rsid w:val="0024670C"/>
    <w:rsid w:val="00247495"/>
    <w:rsid w:val="00251FF5"/>
    <w:rsid w:val="002520AB"/>
    <w:rsid w:val="00252393"/>
    <w:rsid w:val="00254F37"/>
    <w:rsid w:val="00255244"/>
    <w:rsid w:val="00256C2A"/>
    <w:rsid w:val="00256E89"/>
    <w:rsid w:val="0026144D"/>
    <w:rsid w:val="00262AAB"/>
    <w:rsid w:val="002656F0"/>
    <w:rsid w:val="00270213"/>
    <w:rsid w:val="0027050F"/>
    <w:rsid w:val="002709ED"/>
    <w:rsid w:val="00272B54"/>
    <w:rsid w:val="00272ECF"/>
    <w:rsid w:val="002745AE"/>
    <w:rsid w:val="002749F7"/>
    <w:rsid w:val="00275F81"/>
    <w:rsid w:val="00276F01"/>
    <w:rsid w:val="00277F5C"/>
    <w:rsid w:val="00280EFC"/>
    <w:rsid w:val="002819B5"/>
    <w:rsid w:val="002874B9"/>
    <w:rsid w:val="00287A62"/>
    <w:rsid w:val="002906BB"/>
    <w:rsid w:val="00292524"/>
    <w:rsid w:val="002930F8"/>
    <w:rsid w:val="00295316"/>
    <w:rsid w:val="00295772"/>
    <w:rsid w:val="002973DA"/>
    <w:rsid w:val="002977A6"/>
    <w:rsid w:val="00297C1A"/>
    <w:rsid w:val="002A1DC6"/>
    <w:rsid w:val="002A3F65"/>
    <w:rsid w:val="002A5683"/>
    <w:rsid w:val="002A6782"/>
    <w:rsid w:val="002B0068"/>
    <w:rsid w:val="002B2DB4"/>
    <w:rsid w:val="002B4487"/>
    <w:rsid w:val="002B5141"/>
    <w:rsid w:val="002C3441"/>
    <w:rsid w:val="002C4B12"/>
    <w:rsid w:val="002C5F75"/>
    <w:rsid w:val="002C6572"/>
    <w:rsid w:val="002C6F4B"/>
    <w:rsid w:val="002D1354"/>
    <w:rsid w:val="002D3125"/>
    <w:rsid w:val="002D3E0E"/>
    <w:rsid w:val="002D5103"/>
    <w:rsid w:val="002D6E2A"/>
    <w:rsid w:val="002D7A50"/>
    <w:rsid w:val="002E084C"/>
    <w:rsid w:val="002E088D"/>
    <w:rsid w:val="002E1513"/>
    <w:rsid w:val="002E1F4F"/>
    <w:rsid w:val="002E3858"/>
    <w:rsid w:val="002E65FF"/>
    <w:rsid w:val="002F0F0C"/>
    <w:rsid w:val="002F166A"/>
    <w:rsid w:val="002F27F4"/>
    <w:rsid w:val="003005DF"/>
    <w:rsid w:val="00303153"/>
    <w:rsid w:val="003046E4"/>
    <w:rsid w:val="003071FE"/>
    <w:rsid w:val="00307ADC"/>
    <w:rsid w:val="00310E18"/>
    <w:rsid w:val="0031172C"/>
    <w:rsid w:val="00314E95"/>
    <w:rsid w:val="00315A6B"/>
    <w:rsid w:val="00320DEE"/>
    <w:rsid w:val="00321258"/>
    <w:rsid w:val="003252CD"/>
    <w:rsid w:val="00325846"/>
    <w:rsid w:val="0032705F"/>
    <w:rsid w:val="003271D3"/>
    <w:rsid w:val="00330F92"/>
    <w:rsid w:val="003324E1"/>
    <w:rsid w:val="003359D4"/>
    <w:rsid w:val="00335C39"/>
    <w:rsid w:val="00335E9E"/>
    <w:rsid w:val="003360AF"/>
    <w:rsid w:val="003416A2"/>
    <w:rsid w:val="0034272A"/>
    <w:rsid w:val="003438DB"/>
    <w:rsid w:val="00344208"/>
    <w:rsid w:val="00344C01"/>
    <w:rsid w:val="00347CFC"/>
    <w:rsid w:val="00353674"/>
    <w:rsid w:val="0035378B"/>
    <w:rsid w:val="00354B5C"/>
    <w:rsid w:val="00357A33"/>
    <w:rsid w:val="00357AAF"/>
    <w:rsid w:val="00357FAF"/>
    <w:rsid w:val="00360ACC"/>
    <w:rsid w:val="003628B7"/>
    <w:rsid w:val="00362B5E"/>
    <w:rsid w:val="003675E6"/>
    <w:rsid w:val="00367AB0"/>
    <w:rsid w:val="00370125"/>
    <w:rsid w:val="00370894"/>
    <w:rsid w:val="0037114B"/>
    <w:rsid w:val="00376E66"/>
    <w:rsid w:val="00377A3D"/>
    <w:rsid w:val="0038024D"/>
    <w:rsid w:val="00380605"/>
    <w:rsid w:val="00380E7E"/>
    <w:rsid w:val="003811CB"/>
    <w:rsid w:val="00381540"/>
    <w:rsid w:val="00382F84"/>
    <w:rsid w:val="00383C06"/>
    <w:rsid w:val="00386C42"/>
    <w:rsid w:val="00387A1E"/>
    <w:rsid w:val="00387A78"/>
    <w:rsid w:val="00390380"/>
    <w:rsid w:val="00391438"/>
    <w:rsid w:val="00393B48"/>
    <w:rsid w:val="00393C6F"/>
    <w:rsid w:val="00394E95"/>
    <w:rsid w:val="003956FC"/>
    <w:rsid w:val="003969A6"/>
    <w:rsid w:val="00396C54"/>
    <w:rsid w:val="0039766E"/>
    <w:rsid w:val="003A01BA"/>
    <w:rsid w:val="003A08BF"/>
    <w:rsid w:val="003A09BE"/>
    <w:rsid w:val="003A10D0"/>
    <w:rsid w:val="003A14D5"/>
    <w:rsid w:val="003A1C1C"/>
    <w:rsid w:val="003A5BA4"/>
    <w:rsid w:val="003A696C"/>
    <w:rsid w:val="003B11C5"/>
    <w:rsid w:val="003B2378"/>
    <w:rsid w:val="003B3532"/>
    <w:rsid w:val="003B557B"/>
    <w:rsid w:val="003B64C4"/>
    <w:rsid w:val="003B7817"/>
    <w:rsid w:val="003C141D"/>
    <w:rsid w:val="003C2566"/>
    <w:rsid w:val="003C27C5"/>
    <w:rsid w:val="003C2835"/>
    <w:rsid w:val="003C53B5"/>
    <w:rsid w:val="003C57D7"/>
    <w:rsid w:val="003C731A"/>
    <w:rsid w:val="003D1BAE"/>
    <w:rsid w:val="003D28A2"/>
    <w:rsid w:val="003D38D4"/>
    <w:rsid w:val="003D402F"/>
    <w:rsid w:val="003D481B"/>
    <w:rsid w:val="003D6900"/>
    <w:rsid w:val="003E06A5"/>
    <w:rsid w:val="003E431D"/>
    <w:rsid w:val="003E4455"/>
    <w:rsid w:val="003E5631"/>
    <w:rsid w:val="003E6758"/>
    <w:rsid w:val="003E72D2"/>
    <w:rsid w:val="003F1ED7"/>
    <w:rsid w:val="003F3858"/>
    <w:rsid w:val="003F4E25"/>
    <w:rsid w:val="003F5AB1"/>
    <w:rsid w:val="003F6557"/>
    <w:rsid w:val="004002C8"/>
    <w:rsid w:val="00400EFF"/>
    <w:rsid w:val="004010FA"/>
    <w:rsid w:val="0040224B"/>
    <w:rsid w:val="00402FFF"/>
    <w:rsid w:val="004040E8"/>
    <w:rsid w:val="0040524A"/>
    <w:rsid w:val="004059EC"/>
    <w:rsid w:val="00407028"/>
    <w:rsid w:val="00407E4F"/>
    <w:rsid w:val="0041017A"/>
    <w:rsid w:val="00412E3E"/>
    <w:rsid w:val="004148F0"/>
    <w:rsid w:val="0041583B"/>
    <w:rsid w:val="00417E68"/>
    <w:rsid w:val="00420CEA"/>
    <w:rsid w:val="0042136C"/>
    <w:rsid w:val="00422096"/>
    <w:rsid w:val="004226D0"/>
    <w:rsid w:val="004230B1"/>
    <w:rsid w:val="00427245"/>
    <w:rsid w:val="00427E99"/>
    <w:rsid w:val="00430A5B"/>
    <w:rsid w:val="00431311"/>
    <w:rsid w:val="004364B3"/>
    <w:rsid w:val="00437A61"/>
    <w:rsid w:val="00440B73"/>
    <w:rsid w:val="00442E40"/>
    <w:rsid w:val="00444145"/>
    <w:rsid w:val="00445DE5"/>
    <w:rsid w:val="004468DC"/>
    <w:rsid w:val="00446FDA"/>
    <w:rsid w:val="00447161"/>
    <w:rsid w:val="00447A83"/>
    <w:rsid w:val="004506C5"/>
    <w:rsid w:val="00450E44"/>
    <w:rsid w:val="00450FF8"/>
    <w:rsid w:val="00453CB4"/>
    <w:rsid w:val="004546E0"/>
    <w:rsid w:val="00455A01"/>
    <w:rsid w:val="00455D2E"/>
    <w:rsid w:val="00457930"/>
    <w:rsid w:val="00460835"/>
    <w:rsid w:val="00461618"/>
    <w:rsid w:val="004620C9"/>
    <w:rsid w:val="0046262B"/>
    <w:rsid w:val="00463767"/>
    <w:rsid w:val="0046398C"/>
    <w:rsid w:val="004639BB"/>
    <w:rsid w:val="00463C77"/>
    <w:rsid w:val="004652EF"/>
    <w:rsid w:val="004658B2"/>
    <w:rsid w:val="00465EFF"/>
    <w:rsid w:val="00470900"/>
    <w:rsid w:val="00471809"/>
    <w:rsid w:val="0047454C"/>
    <w:rsid w:val="00480D40"/>
    <w:rsid w:val="00481A09"/>
    <w:rsid w:val="00483BD2"/>
    <w:rsid w:val="00484C0A"/>
    <w:rsid w:val="00486B51"/>
    <w:rsid w:val="00487037"/>
    <w:rsid w:val="00487AEB"/>
    <w:rsid w:val="00487DBB"/>
    <w:rsid w:val="00487EDF"/>
    <w:rsid w:val="00492773"/>
    <w:rsid w:val="00493EB3"/>
    <w:rsid w:val="00495102"/>
    <w:rsid w:val="00495DCF"/>
    <w:rsid w:val="0049729C"/>
    <w:rsid w:val="00497E06"/>
    <w:rsid w:val="004A0A61"/>
    <w:rsid w:val="004A1AA1"/>
    <w:rsid w:val="004A2628"/>
    <w:rsid w:val="004A2966"/>
    <w:rsid w:val="004A5083"/>
    <w:rsid w:val="004A5F91"/>
    <w:rsid w:val="004A7DC3"/>
    <w:rsid w:val="004B073F"/>
    <w:rsid w:val="004B2115"/>
    <w:rsid w:val="004B2360"/>
    <w:rsid w:val="004B4CB8"/>
    <w:rsid w:val="004B5067"/>
    <w:rsid w:val="004B52BA"/>
    <w:rsid w:val="004B531C"/>
    <w:rsid w:val="004B590B"/>
    <w:rsid w:val="004B6BF2"/>
    <w:rsid w:val="004B7EA2"/>
    <w:rsid w:val="004C11FE"/>
    <w:rsid w:val="004C54E8"/>
    <w:rsid w:val="004C66D1"/>
    <w:rsid w:val="004C6C0A"/>
    <w:rsid w:val="004C7D3A"/>
    <w:rsid w:val="004D06B8"/>
    <w:rsid w:val="004D0759"/>
    <w:rsid w:val="004D1EAD"/>
    <w:rsid w:val="004D472F"/>
    <w:rsid w:val="004D4E3B"/>
    <w:rsid w:val="004D5715"/>
    <w:rsid w:val="004D596D"/>
    <w:rsid w:val="004D622A"/>
    <w:rsid w:val="004D64C9"/>
    <w:rsid w:val="004E09A0"/>
    <w:rsid w:val="004E09A2"/>
    <w:rsid w:val="004E109E"/>
    <w:rsid w:val="004E1DDF"/>
    <w:rsid w:val="004E1EFF"/>
    <w:rsid w:val="004E32E7"/>
    <w:rsid w:val="004E4596"/>
    <w:rsid w:val="004E5694"/>
    <w:rsid w:val="004E67B4"/>
    <w:rsid w:val="004E688A"/>
    <w:rsid w:val="004E6F43"/>
    <w:rsid w:val="004F01B4"/>
    <w:rsid w:val="004F2468"/>
    <w:rsid w:val="004F4E5A"/>
    <w:rsid w:val="004F4EFB"/>
    <w:rsid w:val="004F4F9E"/>
    <w:rsid w:val="004F5CE8"/>
    <w:rsid w:val="004F64E7"/>
    <w:rsid w:val="00500D37"/>
    <w:rsid w:val="005015D2"/>
    <w:rsid w:val="00502274"/>
    <w:rsid w:val="00502984"/>
    <w:rsid w:val="00502AB4"/>
    <w:rsid w:val="0050307C"/>
    <w:rsid w:val="00504579"/>
    <w:rsid w:val="005052FE"/>
    <w:rsid w:val="00505D8A"/>
    <w:rsid w:val="00506A5B"/>
    <w:rsid w:val="00510146"/>
    <w:rsid w:val="00512251"/>
    <w:rsid w:val="00515A6A"/>
    <w:rsid w:val="00516A1A"/>
    <w:rsid w:val="00520245"/>
    <w:rsid w:val="00520B8D"/>
    <w:rsid w:val="005249C3"/>
    <w:rsid w:val="00526FC9"/>
    <w:rsid w:val="00531251"/>
    <w:rsid w:val="005319D3"/>
    <w:rsid w:val="00533B53"/>
    <w:rsid w:val="00534DDC"/>
    <w:rsid w:val="00535047"/>
    <w:rsid w:val="00541BB8"/>
    <w:rsid w:val="005427D2"/>
    <w:rsid w:val="005453F5"/>
    <w:rsid w:val="00546DA0"/>
    <w:rsid w:val="005504F4"/>
    <w:rsid w:val="00550FF2"/>
    <w:rsid w:val="005512D1"/>
    <w:rsid w:val="00553696"/>
    <w:rsid w:val="00553AAE"/>
    <w:rsid w:val="005559ED"/>
    <w:rsid w:val="0055648A"/>
    <w:rsid w:val="005572B5"/>
    <w:rsid w:val="005600C7"/>
    <w:rsid w:val="00560D64"/>
    <w:rsid w:val="00564081"/>
    <w:rsid w:val="00564F83"/>
    <w:rsid w:val="00565259"/>
    <w:rsid w:val="00566507"/>
    <w:rsid w:val="00566821"/>
    <w:rsid w:val="0056688F"/>
    <w:rsid w:val="00566F7B"/>
    <w:rsid w:val="00567286"/>
    <w:rsid w:val="00570E86"/>
    <w:rsid w:val="0057186C"/>
    <w:rsid w:val="00572B3A"/>
    <w:rsid w:val="00576057"/>
    <w:rsid w:val="0057612B"/>
    <w:rsid w:val="0057690A"/>
    <w:rsid w:val="00584254"/>
    <w:rsid w:val="00585001"/>
    <w:rsid w:val="00585143"/>
    <w:rsid w:val="00585562"/>
    <w:rsid w:val="0058656E"/>
    <w:rsid w:val="005874B7"/>
    <w:rsid w:val="0058780F"/>
    <w:rsid w:val="00591DFE"/>
    <w:rsid w:val="00592243"/>
    <w:rsid w:val="00594C72"/>
    <w:rsid w:val="0059589F"/>
    <w:rsid w:val="005965DF"/>
    <w:rsid w:val="00596C02"/>
    <w:rsid w:val="00597427"/>
    <w:rsid w:val="005A5A4E"/>
    <w:rsid w:val="005A5FB0"/>
    <w:rsid w:val="005A6731"/>
    <w:rsid w:val="005A6AB4"/>
    <w:rsid w:val="005A7AA1"/>
    <w:rsid w:val="005B06C4"/>
    <w:rsid w:val="005B1A26"/>
    <w:rsid w:val="005B207A"/>
    <w:rsid w:val="005B2247"/>
    <w:rsid w:val="005B7383"/>
    <w:rsid w:val="005C25B1"/>
    <w:rsid w:val="005C25C6"/>
    <w:rsid w:val="005C4362"/>
    <w:rsid w:val="005C6798"/>
    <w:rsid w:val="005D0DAC"/>
    <w:rsid w:val="005D147F"/>
    <w:rsid w:val="005D31CB"/>
    <w:rsid w:val="005D46E3"/>
    <w:rsid w:val="005D4C88"/>
    <w:rsid w:val="005D6093"/>
    <w:rsid w:val="005D7CE0"/>
    <w:rsid w:val="005E0FFB"/>
    <w:rsid w:val="005E1DB5"/>
    <w:rsid w:val="005E2295"/>
    <w:rsid w:val="005E2DC9"/>
    <w:rsid w:val="005E3836"/>
    <w:rsid w:val="005E3A6F"/>
    <w:rsid w:val="005E3EA5"/>
    <w:rsid w:val="005E41D6"/>
    <w:rsid w:val="005E4A8B"/>
    <w:rsid w:val="005E4E7A"/>
    <w:rsid w:val="005E5DE0"/>
    <w:rsid w:val="005E5F77"/>
    <w:rsid w:val="005E5FB8"/>
    <w:rsid w:val="005E6500"/>
    <w:rsid w:val="005F24FE"/>
    <w:rsid w:val="005F2DFB"/>
    <w:rsid w:val="005F4460"/>
    <w:rsid w:val="005F6348"/>
    <w:rsid w:val="00600EF1"/>
    <w:rsid w:val="00601583"/>
    <w:rsid w:val="006015A9"/>
    <w:rsid w:val="0060207C"/>
    <w:rsid w:val="00603C20"/>
    <w:rsid w:val="00604AA6"/>
    <w:rsid w:val="006071C3"/>
    <w:rsid w:val="00607EBC"/>
    <w:rsid w:val="00610DB6"/>
    <w:rsid w:val="00610EBB"/>
    <w:rsid w:val="00612127"/>
    <w:rsid w:val="0061309A"/>
    <w:rsid w:val="00614A8E"/>
    <w:rsid w:val="00615882"/>
    <w:rsid w:val="00617429"/>
    <w:rsid w:val="00617E0F"/>
    <w:rsid w:val="006223BC"/>
    <w:rsid w:val="0062601E"/>
    <w:rsid w:val="00626D78"/>
    <w:rsid w:val="00627DF9"/>
    <w:rsid w:val="006303E6"/>
    <w:rsid w:val="00630EA7"/>
    <w:rsid w:val="00631707"/>
    <w:rsid w:val="0063197F"/>
    <w:rsid w:val="00631C17"/>
    <w:rsid w:val="006325EB"/>
    <w:rsid w:val="00633854"/>
    <w:rsid w:val="006342EF"/>
    <w:rsid w:val="00634AA3"/>
    <w:rsid w:val="0063553C"/>
    <w:rsid w:val="0063638D"/>
    <w:rsid w:val="006365D6"/>
    <w:rsid w:val="00637596"/>
    <w:rsid w:val="00637966"/>
    <w:rsid w:val="00637A60"/>
    <w:rsid w:val="006402FF"/>
    <w:rsid w:val="00641605"/>
    <w:rsid w:val="006430F8"/>
    <w:rsid w:val="0064310E"/>
    <w:rsid w:val="00644508"/>
    <w:rsid w:val="00645729"/>
    <w:rsid w:val="00645CC6"/>
    <w:rsid w:val="006461E0"/>
    <w:rsid w:val="00646A45"/>
    <w:rsid w:val="00650621"/>
    <w:rsid w:val="00650A90"/>
    <w:rsid w:val="00653BB2"/>
    <w:rsid w:val="00654C0E"/>
    <w:rsid w:val="006557F2"/>
    <w:rsid w:val="006561FF"/>
    <w:rsid w:val="0065681B"/>
    <w:rsid w:val="00657848"/>
    <w:rsid w:val="00664F05"/>
    <w:rsid w:val="006651FD"/>
    <w:rsid w:val="00666B96"/>
    <w:rsid w:val="00667CF0"/>
    <w:rsid w:val="00670D2E"/>
    <w:rsid w:val="00672630"/>
    <w:rsid w:val="00672926"/>
    <w:rsid w:val="00672D5C"/>
    <w:rsid w:val="0067412A"/>
    <w:rsid w:val="00674845"/>
    <w:rsid w:val="00674A31"/>
    <w:rsid w:val="0067795E"/>
    <w:rsid w:val="00681FE9"/>
    <w:rsid w:val="00687963"/>
    <w:rsid w:val="0069248F"/>
    <w:rsid w:val="0069424A"/>
    <w:rsid w:val="00695C4A"/>
    <w:rsid w:val="006965C1"/>
    <w:rsid w:val="00696DC6"/>
    <w:rsid w:val="00697D82"/>
    <w:rsid w:val="006A178E"/>
    <w:rsid w:val="006A182A"/>
    <w:rsid w:val="006A1BFD"/>
    <w:rsid w:val="006A27C4"/>
    <w:rsid w:val="006A2C5A"/>
    <w:rsid w:val="006A2FD7"/>
    <w:rsid w:val="006A5E13"/>
    <w:rsid w:val="006A640C"/>
    <w:rsid w:val="006A6763"/>
    <w:rsid w:val="006A7B7E"/>
    <w:rsid w:val="006A7B81"/>
    <w:rsid w:val="006A7E87"/>
    <w:rsid w:val="006B0162"/>
    <w:rsid w:val="006B14B6"/>
    <w:rsid w:val="006B2789"/>
    <w:rsid w:val="006B28A7"/>
    <w:rsid w:val="006B595A"/>
    <w:rsid w:val="006B6994"/>
    <w:rsid w:val="006C0280"/>
    <w:rsid w:val="006C02E1"/>
    <w:rsid w:val="006C1556"/>
    <w:rsid w:val="006C236C"/>
    <w:rsid w:val="006C25B7"/>
    <w:rsid w:val="006C396C"/>
    <w:rsid w:val="006C3C50"/>
    <w:rsid w:val="006C3DA0"/>
    <w:rsid w:val="006C45A5"/>
    <w:rsid w:val="006C5271"/>
    <w:rsid w:val="006C5FD2"/>
    <w:rsid w:val="006C66C0"/>
    <w:rsid w:val="006C67FB"/>
    <w:rsid w:val="006C6BC3"/>
    <w:rsid w:val="006C7F16"/>
    <w:rsid w:val="006D26FF"/>
    <w:rsid w:val="006D2B13"/>
    <w:rsid w:val="006D3D2C"/>
    <w:rsid w:val="006D4DFD"/>
    <w:rsid w:val="006D67CC"/>
    <w:rsid w:val="006D6EB8"/>
    <w:rsid w:val="006E045F"/>
    <w:rsid w:val="006E2B34"/>
    <w:rsid w:val="006E2D50"/>
    <w:rsid w:val="006E3D0E"/>
    <w:rsid w:val="006E3F5A"/>
    <w:rsid w:val="006E4EC8"/>
    <w:rsid w:val="006E6355"/>
    <w:rsid w:val="006F0E1B"/>
    <w:rsid w:val="006F268B"/>
    <w:rsid w:val="006F2742"/>
    <w:rsid w:val="006F3ADC"/>
    <w:rsid w:val="006F4541"/>
    <w:rsid w:val="006F5288"/>
    <w:rsid w:val="006F58E9"/>
    <w:rsid w:val="00700221"/>
    <w:rsid w:val="00700AE2"/>
    <w:rsid w:val="00700DF0"/>
    <w:rsid w:val="00702E6D"/>
    <w:rsid w:val="007032C9"/>
    <w:rsid w:val="007041E7"/>
    <w:rsid w:val="00704BB7"/>
    <w:rsid w:val="00705CEC"/>
    <w:rsid w:val="007074AA"/>
    <w:rsid w:val="007140F8"/>
    <w:rsid w:val="007174D4"/>
    <w:rsid w:val="007202A1"/>
    <w:rsid w:val="0072073D"/>
    <w:rsid w:val="007237AF"/>
    <w:rsid w:val="00725603"/>
    <w:rsid w:val="0072629B"/>
    <w:rsid w:val="00727DA2"/>
    <w:rsid w:val="007315B7"/>
    <w:rsid w:val="00731CA0"/>
    <w:rsid w:val="007401AC"/>
    <w:rsid w:val="00740581"/>
    <w:rsid w:val="00741912"/>
    <w:rsid w:val="00743213"/>
    <w:rsid w:val="00745236"/>
    <w:rsid w:val="007459C9"/>
    <w:rsid w:val="00746147"/>
    <w:rsid w:val="00747C14"/>
    <w:rsid w:val="00750FE7"/>
    <w:rsid w:val="00755E08"/>
    <w:rsid w:val="0075656B"/>
    <w:rsid w:val="007571CC"/>
    <w:rsid w:val="007571DE"/>
    <w:rsid w:val="00757352"/>
    <w:rsid w:val="007616FC"/>
    <w:rsid w:val="0076339E"/>
    <w:rsid w:val="00763B81"/>
    <w:rsid w:val="007648D4"/>
    <w:rsid w:val="007651BB"/>
    <w:rsid w:val="00767D14"/>
    <w:rsid w:val="0077047F"/>
    <w:rsid w:val="00770B3C"/>
    <w:rsid w:val="00771BA7"/>
    <w:rsid w:val="0077587D"/>
    <w:rsid w:val="00775942"/>
    <w:rsid w:val="00775954"/>
    <w:rsid w:val="00776954"/>
    <w:rsid w:val="00777715"/>
    <w:rsid w:val="00777883"/>
    <w:rsid w:val="007806E3"/>
    <w:rsid w:val="00781DCE"/>
    <w:rsid w:val="00781EBB"/>
    <w:rsid w:val="0078209F"/>
    <w:rsid w:val="00783941"/>
    <w:rsid w:val="0078539A"/>
    <w:rsid w:val="007859AC"/>
    <w:rsid w:val="00793477"/>
    <w:rsid w:val="0079353B"/>
    <w:rsid w:val="00793812"/>
    <w:rsid w:val="00796C8B"/>
    <w:rsid w:val="007A074F"/>
    <w:rsid w:val="007A0A8B"/>
    <w:rsid w:val="007A198E"/>
    <w:rsid w:val="007A2E74"/>
    <w:rsid w:val="007A392E"/>
    <w:rsid w:val="007A46CC"/>
    <w:rsid w:val="007A5CDE"/>
    <w:rsid w:val="007A639F"/>
    <w:rsid w:val="007B12CB"/>
    <w:rsid w:val="007B4122"/>
    <w:rsid w:val="007B6AA0"/>
    <w:rsid w:val="007C156D"/>
    <w:rsid w:val="007C1D15"/>
    <w:rsid w:val="007C24B1"/>
    <w:rsid w:val="007C456E"/>
    <w:rsid w:val="007C5AAA"/>
    <w:rsid w:val="007C7613"/>
    <w:rsid w:val="007D1057"/>
    <w:rsid w:val="007D156F"/>
    <w:rsid w:val="007D2BC5"/>
    <w:rsid w:val="007D2FD8"/>
    <w:rsid w:val="007D317F"/>
    <w:rsid w:val="007D31C2"/>
    <w:rsid w:val="007D4A7A"/>
    <w:rsid w:val="007D530C"/>
    <w:rsid w:val="007D574B"/>
    <w:rsid w:val="007D72D1"/>
    <w:rsid w:val="007D7CA4"/>
    <w:rsid w:val="007E0008"/>
    <w:rsid w:val="007E019A"/>
    <w:rsid w:val="007E1ABA"/>
    <w:rsid w:val="007E2341"/>
    <w:rsid w:val="007E5CD1"/>
    <w:rsid w:val="007E79E1"/>
    <w:rsid w:val="007E7A5E"/>
    <w:rsid w:val="007F07F5"/>
    <w:rsid w:val="007F105C"/>
    <w:rsid w:val="007F39F9"/>
    <w:rsid w:val="007F5AF5"/>
    <w:rsid w:val="007F6246"/>
    <w:rsid w:val="007F692A"/>
    <w:rsid w:val="007F72AF"/>
    <w:rsid w:val="007F7309"/>
    <w:rsid w:val="008005A5"/>
    <w:rsid w:val="00800ACE"/>
    <w:rsid w:val="00800DAF"/>
    <w:rsid w:val="0080205F"/>
    <w:rsid w:val="0080455A"/>
    <w:rsid w:val="00804A63"/>
    <w:rsid w:val="0081032B"/>
    <w:rsid w:val="00810C45"/>
    <w:rsid w:val="0081254B"/>
    <w:rsid w:val="00812D75"/>
    <w:rsid w:val="0081390C"/>
    <w:rsid w:val="008140AD"/>
    <w:rsid w:val="00815406"/>
    <w:rsid w:val="0081574B"/>
    <w:rsid w:val="00815ABB"/>
    <w:rsid w:val="00816C4A"/>
    <w:rsid w:val="0082033F"/>
    <w:rsid w:val="00822463"/>
    <w:rsid w:val="00824034"/>
    <w:rsid w:val="008240DA"/>
    <w:rsid w:val="0082530C"/>
    <w:rsid w:val="00825BE5"/>
    <w:rsid w:val="00825F25"/>
    <w:rsid w:val="00827452"/>
    <w:rsid w:val="00831427"/>
    <w:rsid w:val="00831D1A"/>
    <w:rsid w:val="00833F18"/>
    <w:rsid w:val="00834D41"/>
    <w:rsid w:val="00836602"/>
    <w:rsid w:val="00836667"/>
    <w:rsid w:val="0084001E"/>
    <w:rsid w:val="00840D58"/>
    <w:rsid w:val="00841860"/>
    <w:rsid w:val="00842EF4"/>
    <w:rsid w:val="00844222"/>
    <w:rsid w:val="00844414"/>
    <w:rsid w:val="0084576F"/>
    <w:rsid w:val="008469C3"/>
    <w:rsid w:val="00846AA9"/>
    <w:rsid w:val="008478A1"/>
    <w:rsid w:val="00850054"/>
    <w:rsid w:val="0085072A"/>
    <w:rsid w:val="00851273"/>
    <w:rsid w:val="008518BE"/>
    <w:rsid w:val="00853AB8"/>
    <w:rsid w:val="008542A1"/>
    <w:rsid w:val="008549D3"/>
    <w:rsid w:val="00855F17"/>
    <w:rsid w:val="00856E78"/>
    <w:rsid w:val="0086215D"/>
    <w:rsid w:val="00862BB2"/>
    <w:rsid w:val="00863E69"/>
    <w:rsid w:val="00866DE8"/>
    <w:rsid w:val="00867633"/>
    <w:rsid w:val="00870267"/>
    <w:rsid w:val="008708D4"/>
    <w:rsid w:val="00871A55"/>
    <w:rsid w:val="00872337"/>
    <w:rsid w:val="00873769"/>
    <w:rsid w:val="00874B56"/>
    <w:rsid w:val="00874CB2"/>
    <w:rsid w:val="00875F04"/>
    <w:rsid w:val="00876C5F"/>
    <w:rsid w:val="00881ADB"/>
    <w:rsid w:val="00883D37"/>
    <w:rsid w:val="008846B0"/>
    <w:rsid w:val="00885303"/>
    <w:rsid w:val="00886A8F"/>
    <w:rsid w:val="00886ED2"/>
    <w:rsid w:val="0088738B"/>
    <w:rsid w:val="00890239"/>
    <w:rsid w:val="008906BE"/>
    <w:rsid w:val="0089070A"/>
    <w:rsid w:val="008916A7"/>
    <w:rsid w:val="00895DE9"/>
    <w:rsid w:val="00895F2B"/>
    <w:rsid w:val="00896E8B"/>
    <w:rsid w:val="00897569"/>
    <w:rsid w:val="008A0576"/>
    <w:rsid w:val="008A0EBB"/>
    <w:rsid w:val="008A1474"/>
    <w:rsid w:val="008A1F43"/>
    <w:rsid w:val="008A2833"/>
    <w:rsid w:val="008A3D10"/>
    <w:rsid w:val="008A3F60"/>
    <w:rsid w:val="008A424B"/>
    <w:rsid w:val="008A509C"/>
    <w:rsid w:val="008A57F0"/>
    <w:rsid w:val="008A5833"/>
    <w:rsid w:val="008A701F"/>
    <w:rsid w:val="008A71B5"/>
    <w:rsid w:val="008A74A9"/>
    <w:rsid w:val="008A76A9"/>
    <w:rsid w:val="008B0ADA"/>
    <w:rsid w:val="008B225F"/>
    <w:rsid w:val="008B3474"/>
    <w:rsid w:val="008B4B5B"/>
    <w:rsid w:val="008B5F4C"/>
    <w:rsid w:val="008C1367"/>
    <w:rsid w:val="008C172E"/>
    <w:rsid w:val="008C1E66"/>
    <w:rsid w:val="008C1F20"/>
    <w:rsid w:val="008C2D9D"/>
    <w:rsid w:val="008C47D1"/>
    <w:rsid w:val="008C6A2C"/>
    <w:rsid w:val="008D1326"/>
    <w:rsid w:val="008D1728"/>
    <w:rsid w:val="008D2A55"/>
    <w:rsid w:val="008D30AE"/>
    <w:rsid w:val="008D577B"/>
    <w:rsid w:val="008E07A0"/>
    <w:rsid w:val="008E0BB6"/>
    <w:rsid w:val="008E0C20"/>
    <w:rsid w:val="008E2443"/>
    <w:rsid w:val="008E29BA"/>
    <w:rsid w:val="008E2BA0"/>
    <w:rsid w:val="008E2BB4"/>
    <w:rsid w:val="008E48F6"/>
    <w:rsid w:val="008E6881"/>
    <w:rsid w:val="008E7103"/>
    <w:rsid w:val="008E7C55"/>
    <w:rsid w:val="008E7D27"/>
    <w:rsid w:val="008F191D"/>
    <w:rsid w:val="008F1E82"/>
    <w:rsid w:val="008F2AEA"/>
    <w:rsid w:val="008F4DC6"/>
    <w:rsid w:val="009013FE"/>
    <w:rsid w:val="00902326"/>
    <w:rsid w:val="00902DEC"/>
    <w:rsid w:val="00902E93"/>
    <w:rsid w:val="00903145"/>
    <w:rsid w:val="00903172"/>
    <w:rsid w:val="009036E4"/>
    <w:rsid w:val="009038EF"/>
    <w:rsid w:val="0090545F"/>
    <w:rsid w:val="00906E4D"/>
    <w:rsid w:val="00907627"/>
    <w:rsid w:val="00907AAB"/>
    <w:rsid w:val="00907F16"/>
    <w:rsid w:val="00907FCE"/>
    <w:rsid w:val="00910CEB"/>
    <w:rsid w:val="0091141D"/>
    <w:rsid w:val="00912427"/>
    <w:rsid w:val="009128E7"/>
    <w:rsid w:val="00912FD3"/>
    <w:rsid w:val="00913546"/>
    <w:rsid w:val="0091392C"/>
    <w:rsid w:val="00913CFD"/>
    <w:rsid w:val="00917399"/>
    <w:rsid w:val="00920601"/>
    <w:rsid w:val="00920753"/>
    <w:rsid w:val="00920CD2"/>
    <w:rsid w:val="009219D1"/>
    <w:rsid w:val="00921AA6"/>
    <w:rsid w:val="00922C62"/>
    <w:rsid w:val="00924973"/>
    <w:rsid w:val="00925016"/>
    <w:rsid w:val="00926FF5"/>
    <w:rsid w:val="00930B28"/>
    <w:rsid w:val="00931025"/>
    <w:rsid w:val="00932615"/>
    <w:rsid w:val="00932631"/>
    <w:rsid w:val="00932C0B"/>
    <w:rsid w:val="0093320B"/>
    <w:rsid w:val="0093497F"/>
    <w:rsid w:val="009353E3"/>
    <w:rsid w:val="00940C8D"/>
    <w:rsid w:val="00942F5E"/>
    <w:rsid w:val="0094369C"/>
    <w:rsid w:val="00943FD2"/>
    <w:rsid w:val="00944149"/>
    <w:rsid w:val="009441EC"/>
    <w:rsid w:val="00947BC6"/>
    <w:rsid w:val="0095074F"/>
    <w:rsid w:val="00950DFD"/>
    <w:rsid w:val="0095223B"/>
    <w:rsid w:val="0095514B"/>
    <w:rsid w:val="00955601"/>
    <w:rsid w:val="00955A60"/>
    <w:rsid w:val="00956661"/>
    <w:rsid w:val="00956EE1"/>
    <w:rsid w:val="00957A07"/>
    <w:rsid w:val="009611FE"/>
    <w:rsid w:val="00962B9F"/>
    <w:rsid w:val="0096648D"/>
    <w:rsid w:val="009675A9"/>
    <w:rsid w:val="00967CAC"/>
    <w:rsid w:val="0097010B"/>
    <w:rsid w:val="009703AF"/>
    <w:rsid w:val="009720EA"/>
    <w:rsid w:val="00972BAB"/>
    <w:rsid w:val="00973954"/>
    <w:rsid w:val="009751E2"/>
    <w:rsid w:val="00975595"/>
    <w:rsid w:val="0097634C"/>
    <w:rsid w:val="00977102"/>
    <w:rsid w:val="00977139"/>
    <w:rsid w:val="00977499"/>
    <w:rsid w:val="00977866"/>
    <w:rsid w:val="00980548"/>
    <w:rsid w:val="0098073A"/>
    <w:rsid w:val="009815DE"/>
    <w:rsid w:val="00981DF5"/>
    <w:rsid w:val="009829DE"/>
    <w:rsid w:val="00982CDE"/>
    <w:rsid w:val="00983A9B"/>
    <w:rsid w:val="00985A81"/>
    <w:rsid w:val="00985C96"/>
    <w:rsid w:val="00986DB2"/>
    <w:rsid w:val="009872DD"/>
    <w:rsid w:val="009872E5"/>
    <w:rsid w:val="009874A6"/>
    <w:rsid w:val="0098779A"/>
    <w:rsid w:val="009920CC"/>
    <w:rsid w:val="009947FF"/>
    <w:rsid w:val="00995F87"/>
    <w:rsid w:val="009976CF"/>
    <w:rsid w:val="009A0E80"/>
    <w:rsid w:val="009A20B2"/>
    <w:rsid w:val="009A2305"/>
    <w:rsid w:val="009A39DB"/>
    <w:rsid w:val="009A6B04"/>
    <w:rsid w:val="009A6CDF"/>
    <w:rsid w:val="009A777D"/>
    <w:rsid w:val="009A7AAE"/>
    <w:rsid w:val="009A7C0D"/>
    <w:rsid w:val="009B3C29"/>
    <w:rsid w:val="009B6083"/>
    <w:rsid w:val="009B7655"/>
    <w:rsid w:val="009B7A3A"/>
    <w:rsid w:val="009C04FF"/>
    <w:rsid w:val="009C094E"/>
    <w:rsid w:val="009C0DCC"/>
    <w:rsid w:val="009C14D8"/>
    <w:rsid w:val="009C3346"/>
    <w:rsid w:val="009C792B"/>
    <w:rsid w:val="009D021A"/>
    <w:rsid w:val="009D075E"/>
    <w:rsid w:val="009D17A4"/>
    <w:rsid w:val="009D1846"/>
    <w:rsid w:val="009D4322"/>
    <w:rsid w:val="009D4D31"/>
    <w:rsid w:val="009D5684"/>
    <w:rsid w:val="009D5985"/>
    <w:rsid w:val="009D5E93"/>
    <w:rsid w:val="009D7715"/>
    <w:rsid w:val="009D7783"/>
    <w:rsid w:val="009D7790"/>
    <w:rsid w:val="009D7A6F"/>
    <w:rsid w:val="009E0570"/>
    <w:rsid w:val="009E08A0"/>
    <w:rsid w:val="009E17E3"/>
    <w:rsid w:val="009E4EFF"/>
    <w:rsid w:val="009E514C"/>
    <w:rsid w:val="009E564B"/>
    <w:rsid w:val="009E7AFD"/>
    <w:rsid w:val="009F04C4"/>
    <w:rsid w:val="009F10C3"/>
    <w:rsid w:val="009F23C5"/>
    <w:rsid w:val="009F2C55"/>
    <w:rsid w:val="009F3083"/>
    <w:rsid w:val="009F30C6"/>
    <w:rsid w:val="009F3399"/>
    <w:rsid w:val="009F3AAE"/>
    <w:rsid w:val="009F3CA9"/>
    <w:rsid w:val="009F3E4F"/>
    <w:rsid w:val="009F483B"/>
    <w:rsid w:val="009F553D"/>
    <w:rsid w:val="009F5DFE"/>
    <w:rsid w:val="009F6826"/>
    <w:rsid w:val="009F6ACE"/>
    <w:rsid w:val="009F6AEE"/>
    <w:rsid w:val="009F6B8A"/>
    <w:rsid w:val="009F767B"/>
    <w:rsid w:val="009F7937"/>
    <w:rsid w:val="00A00565"/>
    <w:rsid w:val="00A015A6"/>
    <w:rsid w:val="00A0176B"/>
    <w:rsid w:val="00A0187F"/>
    <w:rsid w:val="00A01AD0"/>
    <w:rsid w:val="00A0259F"/>
    <w:rsid w:val="00A0331D"/>
    <w:rsid w:val="00A03392"/>
    <w:rsid w:val="00A0405F"/>
    <w:rsid w:val="00A040A7"/>
    <w:rsid w:val="00A04DEF"/>
    <w:rsid w:val="00A0764B"/>
    <w:rsid w:val="00A106CE"/>
    <w:rsid w:val="00A10958"/>
    <w:rsid w:val="00A11295"/>
    <w:rsid w:val="00A131CC"/>
    <w:rsid w:val="00A134AD"/>
    <w:rsid w:val="00A136F6"/>
    <w:rsid w:val="00A14E55"/>
    <w:rsid w:val="00A1542E"/>
    <w:rsid w:val="00A158EA"/>
    <w:rsid w:val="00A160AF"/>
    <w:rsid w:val="00A1612E"/>
    <w:rsid w:val="00A1643C"/>
    <w:rsid w:val="00A21B5B"/>
    <w:rsid w:val="00A21DEB"/>
    <w:rsid w:val="00A23483"/>
    <w:rsid w:val="00A250C1"/>
    <w:rsid w:val="00A256A4"/>
    <w:rsid w:val="00A25F85"/>
    <w:rsid w:val="00A268A6"/>
    <w:rsid w:val="00A27286"/>
    <w:rsid w:val="00A30414"/>
    <w:rsid w:val="00A31878"/>
    <w:rsid w:val="00A31A07"/>
    <w:rsid w:val="00A31A0F"/>
    <w:rsid w:val="00A34731"/>
    <w:rsid w:val="00A35000"/>
    <w:rsid w:val="00A370D7"/>
    <w:rsid w:val="00A41D36"/>
    <w:rsid w:val="00A426F7"/>
    <w:rsid w:val="00A44ECD"/>
    <w:rsid w:val="00A460FA"/>
    <w:rsid w:val="00A47381"/>
    <w:rsid w:val="00A47638"/>
    <w:rsid w:val="00A515EB"/>
    <w:rsid w:val="00A5185D"/>
    <w:rsid w:val="00A52900"/>
    <w:rsid w:val="00A52BC1"/>
    <w:rsid w:val="00A53E9B"/>
    <w:rsid w:val="00A54176"/>
    <w:rsid w:val="00A541A6"/>
    <w:rsid w:val="00A54B61"/>
    <w:rsid w:val="00A54C64"/>
    <w:rsid w:val="00A55771"/>
    <w:rsid w:val="00A55DC6"/>
    <w:rsid w:val="00A568BF"/>
    <w:rsid w:val="00A56DDF"/>
    <w:rsid w:val="00A60E49"/>
    <w:rsid w:val="00A61B72"/>
    <w:rsid w:val="00A63910"/>
    <w:rsid w:val="00A63FAE"/>
    <w:rsid w:val="00A64082"/>
    <w:rsid w:val="00A667EA"/>
    <w:rsid w:val="00A673C9"/>
    <w:rsid w:val="00A72529"/>
    <w:rsid w:val="00A742AF"/>
    <w:rsid w:val="00A74BCF"/>
    <w:rsid w:val="00A755F0"/>
    <w:rsid w:val="00A75A6D"/>
    <w:rsid w:val="00A75D89"/>
    <w:rsid w:val="00A76355"/>
    <w:rsid w:val="00A77625"/>
    <w:rsid w:val="00A776D5"/>
    <w:rsid w:val="00A77A2A"/>
    <w:rsid w:val="00A817DF"/>
    <w:rsid w:val="00A82347"/>
    <w:rsid w:val="00A82FB3"/>
    <w:rsid w:val="00A833C2"/>
    <w:rsid w:val="00A85950"/>
    <w:rsid w:val="00A9065E"/>
    <w:rsid w:val="00A91078"/>
    <w:rsid w:val="00A9200C"/>
    <w:rsid w:val="00A92C90"/>
    <w:rsid w:val="00A93980"/>
    <w:rsid w:val="00A94E23"/>
    <w:rsid w:val="00A94FE4"/>
    <w:rsid w:val="00AA08B3"/>
    <w:rsid w:val="00AA1C4D"/>
    <w:rsid w:val="00AA30A0"/>
    <w:rsid w:val="00AA59F2"/>
    <w:rsid w:val="00AA6875"/>
    <w:rsid w:val="00AA6929"/>
    <w:rsid w:val="00AA6BCF"/>
    <w:rsid w:val="00AA747A"/>
    <w:rsid w:val="00AA76F0"/>
    <w:rsid w:val="00AB0264"/>
    <w:rsid w:val="00AB2DD1"/>
    <w:rsid w:val="00AB4183"/>
    <w:rsid w:val="00AB4E96"/>
    <w:rsid w:val="00AB5678"/>
    <w:rsid w:val="00AB5C61"/>
    <w:rsid w:val="00AB6CB6"/>
    <w:rsid w:val="00AB70CA"/>
    <w:rsid w:val="00AB747A"/>
    <w:rsid w:val="00AB75FB"/>
    <w:rsid w:val="00AB7AC7"/>
    <w:rsid w:val="00AC1073"/>
    <w:rsid w:val="00AC1646"/>
    <w:rsid w:val="00AC3F82"/>
    <w:rsid w:val="00AC5158"/>
    <w:rsid w:val="00AC71DA"/>
    <w:rsid w:val="00AD00C4"/>
    <w:rsid w:val="00AD3274"/>
    <w:rsid w:val="00AD43A2"/>
    <w:rsid w:val="00AD4A56"/>
    <w:rsid w:val="00AD74DD"/>
    <w:rsid w:val="00AD761A"/>
    <w:rsid w:val="00AD7D2F"/>
    <w:rsid w:val="00AE0714"/>
    <w:rsid w:val="00AE1D5B"/>
    <w:rsid w:val="00AE3D60"/>
    <w:rsid w:val="00AE6A5C"/>
    <w:rsid w:val="00AE6DB5"/>
    <w:rsid w:val="00AE6F2A"/>
    <w:rsid w:val="00AF14A3"/>
    <w:rsid w:val="00AF2558"/>
    <w:rsid w:val="00AF2DD4"/>
    <w:rsid w:val="00AF4019"/>
    <w:rsid w:val="00AF52EF"/>
    <w:rsid w:val="00AF5C6F"/>
    <w:rsid w:val="00AF6581"/>
    <w:rsid w:val="00AF6C4F"/>
    <w:rsid w:val="00AF7C1B"/>
    <w:rsid w:val="00AF7FE4"/>
    <w:rsid w:val="00B00AB6"/>
    <w:rsid w:val="00B02084"/>
    <w:rsid w:val="00B02B6C"/>
    <w:rsid w:val="00B03CF1"/>
    <w:rsid w:val="00B054B1"/>
    <w:rsid w:val="00B06D03"/>
    <w:rsid w:val="00B06D9B"/>
    <w:rsid w:val="00B06F31"/>
    <w:rsid w:val="00B07E32"/>
    <w:rsid w:val="00B10131"/>
    <w:rsid w:val="00B10B6C"/>
    <w:rsid w:val="00B11580"/>
    <w:rsid w:val="00B12F9C"/>
    <w:rsid w:val="00B13E45"/>
    <w:rsid w:val="00B144EA"/>
    <w:rsid w:val="00B149C3"/>
    <w:rsid w:val="00B15171"/>
    <w:rsid w:val="00B15F3D"/>
    <w:rsid w:val="00B169C8"/>
    <w:rsid w:val="00B1758B"/>
    <w:rsid w:val="00B17A99"/>
    <w:rsid w:val="00B205BC"/>
    <w:rsid w:val="00B21867"/>
    <w:rsid w:val="00B2248F"/>
    <w:rsid w:val="00B2392B"/>
    <w:rsid w:val="00B26530"/>
    <w:rsid w:val="00B3122F"/>
    <w:rsid w:val="00B31A77"/>
    <w:rsid w:val="00B32D3D"/>
    <w:rsid w:val="00B37738"/>
    <w:rsid w:val="00B40BAB"/>
    <w:rsid w:val="00B43001"/>
    <w:rsid w:val="00B43EE0"/>
    <w:rsid w:val="00B45605"/>
    <w:rsid w:val="00B4567F"/>
    <w:rsid w:val="00B45937"/>
    <w:rsid w:val="00B50C70"/>
    <w:rsid w:val="00B5315C"/>
    <w:rsid w:val="00B535E6"/>
    <w:rsid w:val="00B5443F"/>
    <w:rsid w:val="00B5445C"/>
    <w:rsid w:val="00B5455D"/>
    <w:rsid w:val="00B54AC1"/>
    <w:rsid w:val="00B54B62"/>
    <w:rsid w:val="00B54E19"/>
    <w:rsid w:val="00B56E48"/>
    <w:rsid w:val="00B579CE"/>
    <w:rsid w:val="00B6061F"/>
    <w:rsid w:val="00B6071F"/>
    <w:rsid w:val="00B6126A"/>
    <w:rsid w:val="00B62900"/>
    <w:rsid w:val="00B6299F"/>
    <w:rsid w:val="00B63592"/>
    <w:rsid w:val="00B643FF"/>
    <w:rsid w:val="00B67C0F"/>
    <w:rsid w:val="00B708EB"/>
    <w:rsid w:val="00B71907"/>
    <w:rsid w:val="00B73C84"/>
    <w:rsid w:val="00B73D23"/>
    <w:rsid w:val="00B73EFC"/>
    <w:rsid w:val="00B746CA"/>
    <w:rsid w:val="00B754AD"/>
    <w:rsid w:val="00B75D55"/>
    <w:rsid w:val="00B75E3B"/>
    <w:rsid w:val="00B76A44"/>
    <w:rsid w:val="00B76BDB"/>
    <w:rsid w:val="00B779A9"/>
    <w:rsid w:val="00B812E5"/>
    <w:rsid w:val="00B82897"/>
    <w:rsid w:val="00B8342D"/>
    <w:rsid w:val="00B837CF"/>
    <w:rsid w:val="00B83FA9"/>
    <w:rsid w:val="00B852E6"/>
    <w:rsid w:val="00B85582"/>
    <w:rsid w:val="00B85940"/>
    <w:rsid w:val="00B87475"/>
    <w:rsid w:val="00B87E10"/>
    <w:rsid w:val="00B9041D"/>
    <w:rsid w:val="00B91C5C"/>
    <w:rsid w:val="00B929E3"/>
    <w:rsid w:val="00B95313"/>
    <w:rsid w:val="00BA14BA"/>
    <w:rsid w:val="00BA161B"/>
    <w:rsid w:val="00BA1818"/>
    <w:rsid w:val="00BA196F"/>
    <w:rsid w:val="00BA2612"/>
    <w:rsid w:val="00BA3AC4"/>
    <w:rsid w:val="00BA4C8C"/>
    <w:rsid w:val="00BA637F"/>
    <w:rsid w:val="00BA7942"/>
    <w:rsid w:val="00BA7F08"/>
    <w:rsid w:val="00BB002C"/>
    <w:rsid w:val="00BB216E"/>
    <w:rsid w:val="00BB271C"/>
    <w:rsid w:val="00BB33C0"/>
    <w:rsid w:val="00BB33F9"/>
    <w:rsid w:val="00BB3D6F"/>
    <w:rsid w:val="00BB48B0"/>
    <w:rsid w:val="00BB54B5"/>
    <w:rsid w:val="00BB59AE"/>
    <w:rsid w:val="00BB6D8A"/>
    <w:rsid w:val="00BB6E11"/>
    <w:rsid w:val="00BB7A56"/>
    <w:rsid w:val="00BB7DE6"/>
    <w:rsid w:val="00BB7EAA"/>
    <w:rsid w:val="00BC0005"/>
    <w:rsid w:val="00BC07FA"/>
    <w:rsid w:val="00BC1170"/>
    <w:rsid w:val="00BC1FB4"/>
    <w:rsid w:val="00BC2DDF"/>
    <w:rsid w:val="00BC3132"/>
    <w:rsid w:val="00BC498C"/>
    <w:rsid w:val="00BC62B0"/>
    <w:rsid w:val="00BC6A5F"/>
    <w:rsid w:val="00BC752E"/>
    <w:rsid w:val="00BD07FB"/>
    <w:rsid w:val="00BD1A33"/>
    <w:rsid w:val="00BD3434"/>
    <w:rsid w:val="00BD3F55"/>
    <w:rsid w:val="00BD43E0"/>
    <w:rsid w:val="00BD4D45"/>
    <w:rsid w:val="00BD535F"/>
    <w:rsid w:val="00BD716F"/>
    <w:rsid w:val="00BD7DBD"/>
    <w:rsid w:val="00BE450A"/>
    <w:rsid w:val="00BE6FF3"/>
    <w:rsid w:val="00BE74F3"/>
    <w:rsid w:val="00BE7563"/>
    <w:rsid w:val="00BE7A16"/>
    <w:rsid w:val="00BF0C94"/>
    <w:rsid w:val="00BF0EB0"/>
    <w:rsid w:val="00BF11A9"/>
    <w:rsid w:val="00BF19EF"/>
    <w:rsid w:val="00BF2AE4"/>
    <w:rsid w:val="00BF2B40"/>
    <w:rsid w:val="00BF2D21"/>
    <w:rsid w:val="00BF5ABA"/>
    <w:rsid w:val="00C013FC"/>
    <w:rsid w:val="00C0164C"/>
    <w:rsid w:val="00C0181A"/>
    <w:rsid w:val="00C0282D"/>
    <w:rsid w:val="00C03518"/>
    <w:rsid w:val="00C0551A"/>
    <w:rsid w:val="00C1099F"/>
    <w:rsid w:val="00C113A0"/>
    <w:rsid w:val="00C11908"/>
    <w:rsid w:val="00C12CCA"/>
    <w:rsid w:val="00C13498"/>
    <w:rsid w:val="00C13869"/>
    <w:rsid w:val="00C13E2B"/>
    <w:rsid w:val="00C13F56"/>
    <w:rsid w:val="00C149DC"/>
    <w:rsid w:val="00C1554F"/>
    <w:rsid w:val="00C1556D"/>
    <w:rsid w:val="00C20366"/>
    <w:rsid w:val="00C22158"/>
    <w:rsid w:val="00C22BB2"/>
    <w:rsid w:val="00C27911"/>
    <w:rsid w:val="00C2791B"/>
    <w:rsid w:val="00C315ED"/>
    <w:rsid w:val="00C31924"/>
    <w:rsid w:val="00C33D9F"/>
    <w:rsid w:val="00C34AE5"/>
    <w:rsid w:val="00C34EDB"/>
    <w:rsid w:val="00C352DB"/>
    <w:rsid w:val="00C36F2C"/>
    <w:rsid w:val="00C37523"/>
    <w:rsid w:val="00C409FC"/>
    <w:rsid w:val="00C4206F"/>
    <w:rsid w:val="00C42DA6"/>
    <w:rsid w:val="00C43694"/>
    <w:rsid w:val="00C43835"/>
    <w:rsid w:val="00C44609"/>
    <w:rsid w:val="00C44C83"/>
    <w:rsid w:val="00C44EE7"/>
    <w:rsid w:val="00C458D9"/>
    <w:rsid w:val="00C501AF"/>
    <w:rsid w:val="00C54F55"/>
    <w:rsid w:val="00C5593B"/>
    <w:rsid w:val="00C5629A"/>
    <w:rsid w:val="00C57550"/>
    <w:rsid w:val="00C605C6"/>
    <w:rsid w:val="00C60CC6"/>
    <w:rsid w:val="00C61574"/>
    <w:rsid w:val="00C6166A"/>
    <w:rsid w:val="00C61D52"/>
    <w:rsid w:val="00C6297E"/>
    <w:rsid w:val="00C62B1B"/>
    <w:rsid w:val="00C62D2B"/>
    <w:rsid w:val="00C64678"/>
    <w:rsid w:val="00C650B7"/>
    <w:rsid w:val="00C65280"/>
    <w:rsid w:val="00C65BD3"/>
    <w:rsid w:val="00C6799C"/>
    <w:rsid w:val="00C70D6E"/>
    <w:rsid w:val="00C72CE5"/>
    <w:rsid w:val="00C73408"/>
    <w:rsid w:val="00C73760"/>
    <w:rsid w:val="00C7410F"/>
    <w:rsid w:val="00C761D0"/>
    <w:rsid w:val="00C80404"/>
    <w:rsid w:val="00C80624"/>
    <w:rsid w:val="00C8077A"/>
    <w:rsid w:val="00C81FA7"/>
    <w:rsid w:val="00C825DB"/>
    <w:rsid w:val="00C831A7"/>
    <w:rsid w:val="00C84DD8"/>
    <w:rsid w:val="00C851CD"/>
    <w:rsid w:val="00C854A9"/>
    <w:rsid w:val="00C860DB"/>
    <w:rsid w:val="00C86C6F"/>
    <w:rsid w:val="00C86ED2"/>
    <w:rsid w:val="00C87334"/>
    <w:rsid w:val="00C87640"/>
    <w:rsid w:val="00C87FC6"/>
    <w:rsid w:val="00C92444"/>
    <w:rsid w:val="00C938C6"/>
    <w:rsid w:val="00C93CC3"/>
    <w:rsid w:val="00C96DF0"/>
    <w:rsid w:val="00C97023"/>
    <w:rsid w:val="00CA1CE3"/>
    <w:rsid w:val="00CA3079"/>
    <w:rsid w:val="00CA4A2E"/>
    <w:rsid w:val="00CA5F7E"/>
    <w:rsid w:val="00CA61D2"/>
    <w:rsid w:val="00CB07F8"/>
    <w:rsid w:val="00CB0BF7"/>
    <w:rsid w:val="00CB12F1"/>
    <w:rsid w:val="00CB13FE"/>
    <w:rsid w:val="00CB1681"/>
    <w:rsid w:val="00CB20AE"/>
    <w:rsid w:val="00CB2D64"/>
    <w:rsid w:val="00CB3EB1"/>
    <w:rsid w:val="00CB48C6"/>
    <w:rsid w:val="00CB548D"/>
    <w:rsid w:val="00CB562D"/>
    <w:rsid w:val="00CB5CB4"/>
    <w:rsid w:val="00CB6150"/>
    <w:rsid w:val="00CB6BC9"/>
    <w:rsid w:val="00CB7294"/>
    <w:rsid w:val="00CC08DF"/>
    <w:rsid w:val="00CC12F8"/>
    <w:rsid w:val="00CC1420"/>
    <w:rsid w:val="00CC2754"/>
    <w:rsid w:val="00CC4106"/>
    <w:rsid w:val="00CC6417"/>
    <w:rsid w:val="00CC6538"/>
    <w:rsid w:val="00CD006B"/>
    <w:rsid w:val="00CD20AB"/>
    <w:rsid w:val="00CD3E4E"/>
    <w:rsid w:val="00CD457E"/>
    <w:rsid w:val="00CD4971"/>
    <w:rsid w:val="00CD4C74"/>
    <w:rsid w:val="00CD5690"/>
    <w:rsid w:val="00CD57EC"/>
    <w:rsid w:val="00CD639F"/>
    <w:rsid w:val="00CD63CD"/>
    <w:rsid w:val="00CD6FAA"/>
    <w:rsid w:val="00CE0C35"/>
    <w:rsid w:val="00CE0CFC"/>
    <w:rsid w:val="00CE2C26"/>
    <w:rsid w:val="00CE448D"/>
    <w:rsid w:val="00CE44FD"/>
    <w:rsid w:val="00CE63AE"/>
    <w:rsid w:val="00CF0A3F"/>
    <w:rsid w:val="00CF1B98"/>
    <w:rsid w:val="00CF2D43"/>
    <w:rsid w:val="00CF3AAB"/>
    <w:rsid w:val="00CF3D1F"/>
    <w:rsid w:val="00CF6B39"/>
    <w:rsid w:val="00CF6FB7"/>
    <w:rsid w:val="00CF74D7"/>
    <w:rsid w:val="00D005EC"/>
    <w:rsid w:val="00D009EE"/>
    <w:rsid w:val="00D018A0"/>
    <w:rsid w:val="00D03396"/>
    <w:rsid w:val="00D03416"/>
    <w:rsid w:val="00D03A4A"/>
    <w:rsid w:val="00D03BB3"/>
    <w:rsid w:val="00D0661F"/>
    <w:rsid w:val="00D06848"/>
    <w:rsid w:val="00D11067"/>
    <w:rsid w:val="00D1585E"/>
    <w:rsid w:val="00D16F90"/>
    <w:rsid w:val="00D177B7"/>
    <w:rsid w:val="00D205AC"/>
    <w:rsid w:val="00D20EAD"/>
    <w:rsid w:val="00D21BE0"/>
    <w:rsid w:val="00D22408"/>
    <w:rsid w:val="00D225D6"/>
    <w:rsid w:val="00D225FB"/>
    <w:rsid w:val="00D23CA5"/>
    <w:rsid w:val="00D247E5"/>
    <w:rsid w:val="00D24AD0"/>
    <w:rsid w:val="00D268B3"/>
    <w:rsid w:val="00D26E08"/>
    <w:rsid w:val="00D3090E"/>
    <w:rsid w:val="00D312AE"/>
    <w:rsid w:val="00D316A9"/>
    <w:rsid w:val="00D319F5"/>
    <w:rsid w:val="00D33820"/>
    <w:rsid w:val="00D35BDB"/>
    <w:rsid w:val="00D36FF5"/>
    <w:rsid w:val="00D37385"/>
    <w:rsid w:val="00D376A8"/>
    <w:rsid w:val="00D41B5B"/>
    <w:rsid w:val="00D42717"/>
    <w:rsid w:val="00D43D24"/>
    <w:rsid w:val="00D462B6"/>
    <w:rsid w:val="00D466CD"/>
    <w:rsid w:val="00D50BAD"/>
    <w:rsid w:val="00D50F28"/>
    <w:rsid w:val="00D511FE"/>
    <w:rsid w:val="00D52511"/>
    <w:rsid w:val="00D534FE"/>
    <w:rsid w:val="00D535C5"/>
    <w:rsid w:val="00D539BF"/>
    <w:rsid w:val="00D53F74"/>
    <w:rsid w:val="00D56D6B"/>
    <w:rsid w:val="00D57F1E"/>
    <w:rsid w:val="00D618FD"/>
    <w:rsid w:val="00D62D7F"/>
    <w:rsid w:val="00D63373"/>
    <w:rsid w:val="00D63468"/>
    <w:rsid w:val="00D63912"/>
    <w:rsid w:val="00D64021"/>
    <w:rsid w:val="00D651BD"/>
    <w:rsid w:val="00D669DB"/>
    <w:rsid w:val="00D70BF8"/>
    <w:rsid w:val="00D715DD"/>
    <w:rsid w:val="00D7276D"/>
    <w:rsid w:val="00D73588"/>
    <w:rsid w:val="00D73EE7"/>
    <w:rsid w:val="00D74405"/>
    <w:rsid w:val="00D74CFE"/>
    <w:rsid w:val="00D75275"/>
    <w:rsid w:val="00D760C2"/>
    <w:rsid w:val="00D772EB"/>
    <w:rsid w:val="00D80226"/>
    <w:rsid w:val="00D8061B"/>
    <w:rsid w:val="00D8083F"/>
    <w:rsid w:val="00D80A47"/>
    <w:rsid w:val="00D80E50"/>
    <w:rsid w:val="00D80E54"/>
    <w:rsid w:val="00D826D0"/>
    <w:rsid w:val="00D8279B"/>
    <w:rsid w:val="00D83DF1"/>
    <w:rsid w:val="00D850D3"/>
    <w:rsid w:val="00D85179"/>
    <w:rsid w:val="00D85C0B"/>
    <w:rsid w:val="00D90476"/>
    <w:rsid w:val="00D90CA8"/>
    <w:rsid w:val="00D91544"/>
    <w:rsid w:val="00D92E2C"/>
    <w:rsid w:val="00D93099"/>
    <w:rsid w:val="00D930F9"/>
    <w:rsid w:val="00D9468C"/>
    <w:rsid w:val="00D95A7B"/>
    <w:rsid w:val="00D95C63"/>
    <w:rsid w:val="00D95D79"/>
    <w:rsid w:val="00DA0D9A"/>
    <w:rsid w:val="00DA1639"/>
    <w:rsid w:val="00DA18EA"/>
    <w:rsid w:val="00DA29B9"/>
    <w:rsid w:val="00DA3056"/>
    <w:rsid w:val="00DA32D7"/>
    <w:rsid w:val="00DA3772"/>
    <w:rsid w:val="00DA3D7E"/>
    <w:rsid w:val="00DA3E0D"/>
    <w:rsid w:val="00DA4D98"/>
    <w:rsid w:val="00DA6044"/>
    <w:rsid w:val="00DA60BD"/>
    <w:rsid w:val="00DA6816"/>
    <w:rsid w:val="00DA773B"/>
    <w:rsid w:val="00DB1822"/>
    <w:rsid w:val="00DB2ACB"/>
    <w:rsid w:val="00DB2FFB"/>
    <w:rsid w:val="00DB6216"/>
    <w:rsid w:val="00DB645F"/>
    <w:rsid w:val="00DC06CA"/>
    <w:rsid w:val="00DC1302"/>
    <w:rsid w:val="00DC3A45"/>
    <w:rsid w:val="00DC5CDD"/>
    <w:rsid w:val="00DC65BC"/>
    <w:rsid w:val="00DC6DC5"/>
    <w:rsid w:val="00DC7842"/>
    <w:rsid w:val="00DC7DA7"/>
    <w:rsid w:val="00DD06FA"/>
    <w:rsid w:val="00DD14FD"/>
    <w:rsid w:val="00DD289A"/>
    <w:rsid w:val="00DD2C80"/>
    <w:rsid w:val="00DD40A5"/>
    <w:rsid w:val="00DD538A"/>
    <w:rsid w:val="00DD5E67"/>
    <w:rsid w:val="00DD7598"/>
    <w:rsid w:val="00DD77DF"/>
    <w:rsid w:val="00DE05E6"/>
    <w:rsid w:val="00DE0D1F"/>
    <w:rsid w:val="00DE1138"/>
    <w:rsid w:val="00DE12D5"/>
    <w:rsid w:val="00DE1CF4"/>
    <w:rsid w:val="00DE2186"/>
    <w:rsid w:val="00DE2700"/>
    <w:rsid w:val="00DE2961"/>
    <w:rsid w:val="00DE2D89"/>
    <w:rsid w:val="00DE2DA6"/>
    <w:rsid w:val="00DE3707"/>
    <w:rsid w:val="00DE37CE"/>
    <w:rsid w:val="00DE43DB"/>
    <w:rsid w:val="00DE44F0"/>
    <w:rsid w:val="00DE6388"/>
    <w:rsid w:val="00DE6F2E"/>
    <w:rsid w:val="00DE7BF4"/>
    <w:rsid w:val="00DE7E0C"/>
    <w:rsid w:val="00DF1B92"/>
    <w:rsid w:val="00DF1C48"/>
    <w:rsid w:val="00DF2E59"/>
    <w:rsid w:val="00DF3142"/>
    <w:rsid w:val="00DF553C"/>
    <w:rsid w:val="00DF5FCF"/>
    <w:rsid w:val="00DF68AB"/>
    <w:rsid w:val="00DF7840"/>
    <w:rsid w:val="00E00630"/>
    <w:rsid w:val="00E0101C"/>
    <w:rsid w:val="00E02F86"/>
    <w:rsid w:val="00E03085"/>
    <w:rsid w:val="00E04DC3"/>
    <w:rsid w:val="00E05100"/>
    <w:rsid w:val="00E06F4A"/>
    <w:rsid w:val="00E1188F"/>
    <w:rsid w:val="00E11DE1"/>
    <w:rsid w:val="00E11E33"/>
    <w:rsid w:val="00E132FA"/>
    <w:rsid w:val="00E13819"/>
    <w:rsid w:val="00E13C65"/>
    <w:rsid w:val="00E13D08"/>
    <w:rsid w:val="00E13E0D"/>
    <w:rsid w:val="00E13ED3"/>
    <w:rsid w:val="00E14452"/>
    <w:rsid w:val="00E1454C"/>
    <w:rsid w:val="00E148E1"/>
    <w:rsid w:val="00E14AF4"/>
    <w:rsid w:val="00E15728"/>
    <w:rsid w:val="00E15C86"/>
    <w:rsid w:val="00E15DED"/>
    <w:rsid w:val="00E168F6"/>
    <w:rsid w:val="00E16D67"/>
    <w:rsid w:val="00E20497"/>
    <w:rsid w:val="00E2137E"/>
    <w:rsid w:val="00E23CDB"/>
    <w:rsid w:val="00E24637"/>
    <w:rsid w:val="00E25568"/>
    <w:rsid w:val="00E25E04"/>
    <w:rsid w:val="00E26730"/>
    <w:rsid w:val="00E276B8"/>
    <w:rsid w:val="00E27BBE"/>
    <w:rsid w:val="00E30539"/>
    <w:rsid w:val="00E30932"/>
    <w:rsid w:val="00E31487"/>
    <w:rsid w:val="00E31832"/>
    <w:rsid w:val="00E33F7E"/>
    <w:rsid w:val="00E34D1C"/>
    <w:rsid w:val="00E34E23"/>
    <w:rsid w:val="00E3597B"/>
    <w:rsid w:val="00E363EB"/>
    <w:rsid w:val="00E36821"/>
    <w:rsid w:val="00E3739B"/>
    <w:rsid w:val="00E403EC"/>
    <w:rsid w:val="00E43637"/>
    <w:rsid w:val="00E4486A"/>
    <w:rsid w:val="00E44EF2"/>
    <w:rsid w:val="00E455C0"/>
    <w:rsid w:val="00E46838"/>
    <w:rsid w:val="00E47C28"/>
    <w:rsid w:val="00E506FD"/>
    <w:rsid w:val="00E50AFE"/>
    <w:rsid w:val="00E510DA"/>
    <w:rsid w:val="00E5128B"/>
    <w:rsid w:val="00E5295C"/>
    <w:rsid w:val="00E53F79"/>
    <w:rsid w:val="00E542E0"/>
    <w:rsid w:val="00E54585"/>
    <w:rsid w:val="00E555CF"/>
    <w:rsid w:val="00E5605D"/>
    <w:rsid w:val="00E57072"/>
    <w:rsid w:val="00E61615"/>
    <w:rsid w:val="00E61A5E"/>
    <w:rsid w:val="00E628DB"/>
    <w:rsid w:val="00E6372E"/>
    <w:rsid w:val="00E65DB8"/>
    <w:rsid w:val="00E663B1"/>
    <w:rsid w:val="00E66A03"/>
    <w:rsid w:val="00E66B78"/>
    <w:rsid w:val="00E70020"/>
    <w:rsid w:val="00E715D8"/>
    <w:rsid w:val="00E733B1"/>
    <w:rsid w:val="00E74864"/>
    <w:rsid w:val="00E754C2"/>
    <w:rsid w:val="00E75552"/>
    <w:rsid w:val="00E77EAB"/>
    <w:rsid w:val="00E8262F"/>
    <w:rsid w:val="00E87AA6"/>
    <w:rsid w:val="00E9075C"/>
    <w:rsid w:val="00E9302B"/>
    <w:rsid w:val="00E932C3"/>
    <w:rsid w:val="00E9509C"/>
    <w:rsid w:val="00E959B8"/>
    <w:rsid w:val="00EA0C53"/>
    <w:rsid w:val="00EA1005"/>
    <w:rsid w:val="00EA16A6"/>
    <w:rsid w:val="00EA1B00"/>
    <w:rsid w:val="00EA1F26"/>
    <w:rsid w:val="00EA2E1D"/>
    <w:rsid w:val="00EA598F"/>
    <w:rsid w:val="00EA5C78"/>
    <w:rsid w:val="00EA72E6"/>
    <w:rsid w:val="00EA7BE4"/>
    <w:rsid w:val="00EB09E9"/>
    <w:rsid w:val="00EB22BE"/>
    <w:rsid w:val="00EB240F"/>
    <w:rsid w:val="00EB2646"/>
    <w:rsid w:val="00EB3115"/>
    <w:rsid w:val="00EB690E"/>
    <w:rsid w:val="00EC227E"/>
    <w:rsid w:val="00EC2345"/>
    <w:rsid w:val="00EC4457"/>
    <w:rsid w:val="00EC4D23"/>
    <w:rsid w:val="00EC5977"/>
    <w:rsid w:val="00EC5EF8"/>
    <w:rsid w:val="00ED24EA"/>
    <w:rsid w:val="00ED2E73"/>
    <w:rsid w:val="00ED3397"/>
    <w:rsid w:val="00ED3513"/>
    <w:rsid w:val="00ED42D3"/>
    <w:rsid w:val="00ED4D7D"/>
    <w:rsid w:val="00ED5AD2"/>
    <w:rsid w:val="00ED7743"/>
    <w:rsid w:val="00ED7CAE"/>
    <w:rsid w:val="00EE175A"/>
    <w:rsid w:val="00EE1780"/>
    <w:rsid w:val="00EE22F5"/>
    <w:rsid w:val="00EE3468"/>
    <w:rsid w:val="00EE372A"/>
    <w:rsid w:val="00EE3BE6"/>
    <w:rsid w:val="00EE3E92"/>
    <w:rsid w:val="00EE58CE"/>
    <w:rsid w:val="00EF1345"/>
    <w:rsid w:val="00EF2965"/>
    <w:rsid w:val="00EF37DB"/>
    <w:rsid w:val="00EF4A6F"/>
    <w:rsid w:val="00EF5C1F"/>
    <w:rsid w:val="00EF6D4A"/>
    <w:rsid w:val="00EF7D67"/>
    <w:rsid w:val="00EF7E43"/>
    <w:rsid w:val="00F028F1"/>
    <w:rsid w:val="00F038AD"/>
    <w:rsid w:val="00F04234"/>
    <w:rsid w:val="00F04971"/>
    <w:rsid w:val="00F04BE6"/>
    <w:rsid w:val="00F05AB8"/>
    <w:rsid w:val="00F10C35"/>
    <w:rsid w:val="00F11103"/>
    <w:rsid w:val="00F113A3"/>
    <w:rsid w:val="00F13FFF"/>
    <w:rsid w:val="00F14E3D"/>
    <w:rsid w:val="00F1794E"/>
    <w:rsid w:val="00F20AE1"/>
    <w:rsid w:val="00F2521C"/>
    <w:rsid w:val="00F27A4A"/>
    <w:rsid w:val="00F27A8C"/>
    <w:rsid w:val="00F30B43"/>
    <w:rsid w:val="00F313E4"/>
    <w:rsid w:val="00F33DBC"/>
    <w:rsid w:val="00F36198"/>
    <w:rsid w:val="00F36DFA"/>
    <w:rsid w:val="00F36E9F"/>
    <w:rsid w:val="00F37612"/>
    <w:rsid w:val="00F40528"/>
    <w:rsid w:val="00F413CD"/>
    <w:rsid w:val="00F42C5E"/>
    <w:rsid w:val="00F42FD3"/>
    <w:rsid w:val="00F435E5"/>
    <w:rsid w:val="00F43951"/>
    <w:rsid w:val="00F43D73"/>
    <w:rsid w:val="00F4513F"/>
    <w:rsid w:val="00F46585"/>
    <w:rsid w:val="00F46E24"/>
    <w:rsid w:val="00F521B8"/>
    <w:rsid w:val="00F53916"/>
    <w:rsid w:val="00F5470D"/>
    <w:rsid w:val="00F55441"/>
    <w:rsid w:val="00F600DA"/>
    <w:rsid w:val="00F60902"/>
    <w:rsid w:val="00F60B2E"/>
    <w:rsid w:val="00F61C52"/>
    <w:rsid w:val="00F622A3"/>
    <w:rsid w:val="00F63016"/>
    <w:rsid w:val="00F6358A"/>
    <w:rsid w:val="00F636F8"/>
    <w:rsid w:val="00F647FA"/>
    <w:rsid w:val="00F6511B"/>
    <w:rsid w:val="00F654AA"/>
    <w:rsid w:val="00F66801"/>
    <w:rsid w:val="00F71147"/>
    <w:rsid w:val="00F71404"/>
    <w:rsid w:val="00F71EC3"/>
    <w:rsid w:val="00F7213D"/>
    <w:rsid w:val="00F73283"/>
    <w:rsid w:val="00F735B4"/>
    <w:rsid w:val="00F747F7"/>
    <w:rsid w:val="00F762D8"/>
    <w:rsid w:val="00F76E59"/>
    <w:rsid w:val="00F77780"/>
    <w:rsid w:val="00F77AF1"/>
    <w:rsid w:val="00F81769"/>
    <w:rsid w:val="00F82D8C"/>
    <w:rsid w:val="00F836C8"/>
    <w:rsid w:val="00F839FF"/>
    <w:rsid w:val="00F83A5D"/>
    <w:rsid w:val="00F83D8F"/>
    <w:rsid w:val="00F84474"/>
    <w:rsid w:val="00F8537C"/>
    <w:rsid w:val="00F857B3"/>
    <w:rsid w:val="00F86519"/>
    <w:rsid w:val="00F86907"/>
    <w:rsid w:val="00F86CEC"/>
    <w:rsid w:val="00F86DD2"/>
    <w:rsid w:val="00F90062"/>
    <w:rsid w:val="00F9132C"/>
    <w:rsid w:val="00F928CF"/>
    <w:rsid w:val="00F9360D"/>
    <w:rsid w:val="00F93FD6"/>
    <w:rsid w:val="00F95C08"/>
    <w:rsid w:val="00F97978"/>
    <w:rsid w:val="00F97CF6"/>
    <w:rsid w:val="00F97D71"/>
    <w:rsid w:val="00FA09D1"/>
    <w:rsid w:val="00FA0DE0"/>
    <w:rsid w:val="00FA1127"/>
    <w:rsid w:val="00FA169D"/>
    <w:rsid w:val="00FA1956"/>
    <w:rsid w:val="00FA1DBC"/>
    <w:rsid w:val="00FA24FD"/>
    <w:rsid w:val="00FA2AB2"/>
    <w:rsid w:val="00FA7F8F"/>
    <w:rsid w:val="00FB0515"/>
    <w:rsid w:val="00FB0A87"/>
    <w:rsid w:val="00FB0FED"/>
    <w:rsid w:val="00FB1051"/>
    <w:rsid w:val="00FB290D"/>
    <w:rsid w:val="00FB3043"/>
    <w:rsid w:val="00FB36D9"/>
    <w:rsid w:val="00FB4D89"/>
    <w:rsid w:val="00FB7014"/>
    <w:rsid w:val="00FB7DD9"/>
    <w:rsid w:val="00FC08E6"/>
    <w:rsid w:val="00FC0DCE"/>
    <w:rsid w:val="00FC13F1"/>
    <w:rsid w:val="00FC2708"/>
    <w:rsid w:val="00FC2796"/>
    <w:rsid w:val="00FC2E38"/>
    <w:rsid w:val="00FC3FD9"/>
    <w:rsid w:val="00FC48CA"/>
    <w:rsid w:val="00FC5345"/>
    <w:rsid w:val="00FC73A0"/>
    <w:rsid w:val="00FD0A2B"/>
    <w:rsid w:val="00FD3738"/>
    <w:rsid w:val="00FD43CB"/>
    <w:rsid w:val="00FD4B93"/>
    <w:rsid w:val="00FD4C35"/>
    <w:rsid w:val="00FD7EC1"/>
    <w:rsid w:val="00FD7EDE"/>
    <w:rsid w:val="00FE15FF"/>
    <w:rsid w:val="00FE18BD"/>
    <w:rsid w:val="00FE267C"/>
    <w:rsid w:val="00FE3031"/>
    <w:rsid w:val="00FE3658"/>
    <w:rsid w:val="00FE4130"/>
    <w:rsid w:val="00FE5FE9"/>
    <w:rsid w:val="00FE64CA"/>
    <w:rsid w:val="00FF0E81"/>
    <w:rsid w:val="00FF2424"/>
    <w:rsid w:val="00FF2C35"/>
    <w:rsid w:val="00FF33C8"/>
    <w:rsid w:val="00FF3470"/>
    <w:rsid w:val="00FF34C6"/>
    <w:rsid w:val="00FF3694"/>
    <w:rsid w:val="00FF41BA"/>
    <w:rsid w:val="00FF5424"/>
    <w:rsid w:val="00FF61C7"/>
    <w:rsid w:val="00FF7163"/>
  </w:rsids>
  <m:mathPr>
    <m:mathFont m:val="Cambria Math"/>
    <m:brkBin m:val="before"/>
    <m:brkBinSub m:val="--"/>
    <m:smallFrac m:val="0"/>
    <m:dispDef/>
    <m:lMargin m:val="0"/>
    <m:rMargin m:val="0"/>
    <m:defJc m:val="centerGroup"/>
    <m:wrapIndent m:val="1440"/>
    <m:intLim m:val="subSup"/>
    <m:naryLim m:val="undOvr"/>
  </m:mathPr>
  <w:themeFontLang w:val="sl-SI" w:bidi="lo-L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7697"/>
    <o:shapelayout v:ext="edit">
      <o:idmap v:ext="edit" data="1"/>
    </o:shapelayout>
  </w:shapeDefaults>
  <w:decimalSymbol w:val=","/>
  <w:listSeparator w:val=";"/>
  <w14:docId w14:val="35F716B7"/>
  <w15:chartTrackingRefBased/>
  <w15:docId w15:val="{F52474C5-58C0-4F47-A0B8-18481D0C3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1612E"/>
    <w:pPr>
      <w:spacing w:after="0" w:line="240" w:lineRule="auto"/>
    </w:pPr>
    <w:rPr>
      <w:rFonts w:ascii="Calibri" w:hAnsi="Calibri" w:cs="Calibri"/>
    </w:rPr>
  </w:style>
  <w:style w:type="paragraph" w:styleId="Naslov1">
    <w:name w:val="heading 1"/>
    <w:basedOn w:val="Navaden"/>
    <w:next w:val="Navaden"/>
    <w:link w:val="Naslov1Znak"/>
    <w:uiPriority w:val="9"/>
    <w:qFormat/>
    <w:rsid w:val="00E373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E373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B32D3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8005A5"/>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005A5"/>
    <w:rPr>
      <w:rFonts w:asciiTheme="majorHAnsi" w:eastAsiaTheme="majorEastAsia" w:hAnsiTheme="majorHAnsi" w:cstheme="majorBidi"/>
      <w:spacing w:val="-10"/>
      <w:kern w:val="28"/>
      <w:sz w:val="56"/>
      <w:szCs w:val="56"/>
    </w:rPr>
  </w:style>
  <w:style w:type="paragraph" w:styleId="Glava">
    <w:name w:val="header"/>
    <w:basedOn w:val="Navaden"/>
    <w:link w:val="GlavaZnak"/>
    <w:uiPriority w:val="99"/>
    <w:rsid w:val="003359D4"/>
    <w:pPr>
      <w:tabs>
        <w:tab w:val="center" w:pos="4153"/>
        <w:tab w:val="right" w:pos="8306"/>
      </w:tabs>
    </w:pPr>
    <w:rPr>
      <w:rFonts w:ascii="Times New Roman" w:eastAsia="Times New Roman" w:hAnsi="Times New Roman" w:cs="Times New Roman"/>
      <w:sz w:val="20"/>
      <w:szCs w:val="20"/>
    </w:rPr>
  </w:style>
  <w:style w:type="character" w:customStyle="1" w:styleId="GlavaZnak">
    <w:name w:val="Glava Znak"/>
    <w:basedOn w:val="Privzetapisavaodstavka"/>
    <w:link w:val="Glava"/>
    <w:uiPriority w:val="99"/>
    <w:rsid w:val="003359D4"/>
    <w:rPr>
      <w:rFonts w:ascii="Times New Roman" w:eastAsia="Times New Roman" w:hAnsi="Times New Roman" w:cs="Times New Roman"/>
      <w:sz w:val="20"/>
      <w:szCs w:val="20"/>
    </w:rPr>
  </w:style>
  <w:style w:type="paragraph" w:styleId="Noga">
    <w:name w:val="footer"/>
    <w:basedOn w:val="Navaden"/>
    <w:link w:val="NogaZnak"/>
    <w:uiPriority w:val="99"/>
    <w:rsid w:val="003359D4"/>
    <w:pPr>
      <w:tabs>
        <w:tab w:val="center" w:pos="4153"/>
        <w:tab w:val="right" w:pos="8306"/>
      </w:tabs>
    </w:pPr>
    <w:rPr>
      <w:rFonts w:ascii="Times New Roman" w:eastAsia="Times New Roman" w:hAnsi="Times New Roman" w:cs="Times New Roman"/>
      <w:sz w:val="20"/>
      <w:szCs w:val="20"/>
    </w:rPr>
  </w:style>
  <w:style w:type="character" w:customStyle="1" w:styleId="NogaZnak">
    <w:name w:val="Noga Znak"/>
    <w:basedOn w:val="Privzetapisavaodstavka"/>
    <w:link w:val="Noga"/>
    <w:uiPriority w:val="99"/>
    <w:rsid w:val="003359D4"/>
    <w:rPr>
      <w:rFonts w:ascii="Times New Roman" w:eastAsia="Times New Roman" w:hAnsi="Times New Roman" w:cs="Times New Roman"/>
      <w:sz w:val="20"/>
      <w:szCs w:val="20"/>
    </w:rPr>
  </w:style>
  <w:style w:type="table" w:styleId="Tabelamrea">
    <w:name w:val="Table Grid"/>
    <w:basedOn w:val="Navadnatabela"/>
    <w:uiPriority w:val="39"/>
    <w:rsid w:val="003359D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basedOn w:val="Privzetapisavaodstavka"/>
    <w:rsid w:val="003359D4"/>
    <w:rPr>
      <w:rFonts w:cs="Times New Roman"/>
    </w:rPr>
  </w:style>
  <w:style w:type="character" w:styleId="Hiperpovezava">
    <w:name w:val="Hyperlink"/>
    <w:basedOn w:val="Privzetapisavaodstavka"/>
    <w:uiPriority w:val="99"/>
    <w:rsid w:val="003359D4"/>
    <w:rPr>
      <w:color w:val="0000FF"/>
      <w:u w:val="single"/>
    </w:rPr>
  </w:style>
  <w:style w:type="paragraph" w:customStyle="1" w:styleId="Glava1">
    <w:name w:val="Glava 1"/>
    <w:basedOn w:val="Navaden"/>
    <w:rsid w:val="003359D4"/>
    <w:pPr>
      <w:widowControl w:val="0"/>
      <w:tabs>
        <w:tab w:val="center" w:pos="4536"/>
        <w:tab w:val="right" w:pos="9072"/>
      </w:tabs>
      <w:jc w:val="center"/>
    </w:pPr>
    <w:rPr>
      <w:rFonts w:ascii="Arial" w:eastAsia="Times New Roman" w:hAnsi="Arial" w:cs="Times New Roman"/>
      <w:snapToGrid w:val="0"/>
      <w:sz w:val="18"/>
      <w:szCs w:val="20"/>
    </w:rPr>
  </w:style>
  <w:style w:type="paragraph" w:customStyle="1" w:styleId="Glava2">
    <w:name w:val="Glava 2"/>
    <w:basedOn w:val="Navaden"/>
    <w:rsid w:val="003359D4"/>
    <w:pPr>
      <w:widowControl w:val="0"/>
      <w:tabs>
        <w:tab w:val="center" w:pos="4536"/>
        <w:tab w:val="right" w:pos="9072"/>
      </w:tabs>
      <w:jc w:val="center"/>
    </w:pPr>
    <w:rPr>
      <w:rFonts w:ascii="Arial" w:eastAsia="Times New Roman" w:hAnsi="Arial" w:cs="Times New Roman"/>
      <w:b/>
      <w:snapToGrid w:val="0"/>
      <w:sz w:val="20"/>
      <w:szCs w:val="20"/>
    </w:rPr>
  </w:style>
  <w:style w:type="character" w:customStyle="1" w:styleId="Naslov1Znak">
    <w:name w:val="Naslov 1 Znak"/>
    <w:basedOn w:val="Privzetapisavaodstavka"/>
    <w:link w:val="Naslov1"/>
    <w:uiPriority w:val="9"/>
    <w:rsid w:val="00E3739B"/>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E3739B"/>
    <w:rPr>
      <w:rFonts w:asciiTheme="majorHAnsi" w:eastAsiaTheme="majorEastAsia" w:hAnsiTheme="majorHAnsi" w:cstheme="majorBidi"/>
      <w:color w:val="2E74B5" w:themeColor="accent1" w:themeShade="BF"/>
      <w:sz w:val="26"/>
      <w:szCs w:val="26"/>
    </w:rPr>
  </w:style>
  <w:style w:type="paragraph" w:styleId="NaslovTOC">
    <w:name w:val="TOC Heading"/>
    <w:basedOn w:val="Naslov1"/>
    <w:next w:val="Navaden"/>
    <w:uiPriority w:val="39"/>
    <w:unhideWhenUsed/>
    <w:qFormat/>
    <w:rsid w:val="00E3739B"/>
    <w:pPr>
      <w:spacing w:line="259" w:lineRule="auto"/>
      <w:outlineLvl w:val="9"/>
    </w:pPr>
    <w:rPr>
      <w:lang w:eastAsia="sl-SI"/>
    </w:rPr>
  </w:style>
  <w:style w:type="paragraph" w:styleId="Kazalovsebine2">
    <w:name w:val="toc 2"/>
    <w:basedOn w:val="Navaden"/>
    <w:next w:val="Navaden"/>
    <w:autoRedefine/>
    <w:uiPriority w:val="39"/>
    <w:unhideWhenUsed/>
    <w:rsid w:val="00D06848"/>
    <w:pPr>
      <w:tabs>
        <w:tab w:val="right" w:leader="dot" w:pos="9205"/>
      </w:tabs>
      <w:spacing w:after="100" w:line="259" w:lineRule="auto"/>
      <w:ind w:left="220"/>
    </w:pPr>
    <w:rPr>
      <w:rFonts w:asciiTheme="minorHAnsi" w:eastAsiaTheme="minorEastAsia" w:hAnsiTheme="minorHAnsi" w:cs="Times New Roman"/>
      <w:lang w:eastAsia="sl-SI"/>
    </w:rPr>
  </w:style>
  <w:style w:type="paragraph" w:styleId="Kazalovsebine1">
    <w:name w:val="toc 1"/>
    <w:basedOn w:val="Navaden"/>
    <w:next w:val="Navaden"/>
    <w:autoRedefine/>
    <w:uiPriority w:val="39"/>
    <w:unhideWhenUsed/>
    <w:rsid w:val="002B0068"/>
    <w:pPr>
      <w:tabs>
        <w:tab w:val="right" w:leader="dot" w:pos="9205"/>
      </w:tabs>
      <w:spacing w:after="100" w:line="259" w:lineRule="auto"/>
    </w:pPr>
    <w:rPr>
      <w:rFonts w:asciiTheme="minorHAnsi" w:eastAsiaTheme="minorEastAsia" w:hAnsiTheme="minorHAnsi" w:cs="Times New Roman"/>
      <w:lang w:eastAsia="sl-SI"/>
    </w:rPr>
  </w:style>
  <w:style w:type="paragraph" w:styleId="Kazalovsebine3">
    <w:name w:val="toc 3"/>
    <w:basedOn w:val="Navaden"/>
    <w:next w:val="Navaden"/>
    <w:autoRedefine/>
    <w:uiPriority w:val="39"/>
    <w:unhideWhenUsed/>
    <w:rsid w:val="00396C54"/>
    <w:pPr>
      <w:tabs>
        <w:tab w:val="right" w:leader="dot" w:pos="9205"/>
      </w:tabs>
      <w:spacing w:after="100" w:line="259" w:lineRule="auto"/>
      <w:ind w:left="284"/>
    </w:pPr>
    <w:rPr>
      <w:rFonts w:asciiTheme="minorHAnsi" w:eastAsiaTheme="minorEastAsia" w:hAnsiTheme="minorHAnsi" w:cs="Times New Roman"/>
      <w:lang w:eastAsia="sl-SI"/>
    </w:rPr>
  </w:style>
  <w:style w:type="paragraph" w:styleId="Napis">
    <w:name w:val="caption"/>
    <w:basedOn w:val="Navaden"/>
    <w:next w:val="Navaden"/>
    <w:unhideWhenUsed/>
    <w:qFormat/>
    <w:rsid w:val="00863E69"/>
    <w:pPr>
      <w:spacing w:after="200"/>
    </w:pPr>
    <w:rPr>
      <w:iCs/>
      <w:szCs w:val="18"/>
    </w:rPr>
  </w:style>
  <w:style w:type="paragraph" w:styleId="Besedilooblaka">
    <w:name w:val="Balloon Text"/>
    <w:basedOn w:val="Navaden"/>
    <w:link w:val="BesedilooblakaZnak"/>
    <w:uiPriority w:val="99"/>
    <w:semiHidden/>
    <w:unhideWhenUsed/>
    <w:rsid w:val="00695C4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95C4A"/>
    <w:rPr>
      <w:rFonts w:ascii="Segoe UI" w:hAnsi="Segoe UI" w:cs="Segoe UI"/>
      <w:sz w:val="18"/>
      <w:szCs w:val="18"/>
    </w:rPr>
  </w:style>
  <w:style w:type="paragraph" w:styleId="Sprotnaopomba-besedilo">
    <w:name w:val="footnote text"/>
    <w:basedOn w:val="Navaden"/>
    <w:link w:val="Sprotnaopomba-besediloZnak"/>
    <w:uiPriority w:val="99"/>
    <w:semiHidden/>
    <w:unhideWhenUsed/>
    <w:rsid w:val="00BC6A5F"/>
    <w:rPr>
      <w:sz w:val="20"/>
      <w:szCs w:val="20"/>
    </w:rPr>
  </w:style>
  <w:style w:type="character" w:customStyle="1" w:styleId="Sprotnaopomba-besediloZnak">
    <w:name w:val="Sprotna opomba - besedilo Znak"/>
    <w:basedOn w:val="Privzetapisavaodstavka"/>
    <w:link w:val="Sprotnaopomba-besedilo"/>
    <w:uiPriority w:val="99"/>
    <w:semiHidden/>
    <w:rsid w:val="00BC6A5F"/>
    <w:rPr>
      <w:rFonts w:ascii="Calibri" w:hAnsi="Calibri" w:cs="Calibri"/>
      <w:sz w:val="20"/>
      <w:szCs w:val="20"/>
    </w:rPr>
  </w:style>
  <w:style w:type="character" w:styleId="Sprotnaopomba-sklic">
    <w:name w:val="footnote reference"/>
    <w:basedOn w:val="Privzetapisavaodstavka"/>
    <w:uiPriority w:val="99"/>
    <w:semiHidden/>
    <w:unhideWhenUsed/>
    <w:rsid w:val="00BC6A5F"/>
    <w:rPr>
      <w:vertAlign w:val="superscript"/>
    </w:rPr>
  </w:style>
  <w:style w:type="character" w:customStyle="1" w:styleId="Naslov3Znak">
    <w:name w:val="Naslov 3 Znak"/>
    <w:basedOn w:val="Privzetapisavaodstavka"/>
    <w:link w:val="Naslov3"/>
    <w:uiPriority w:val="9"/>
    <w:rsid w:val="00B32D3D"/>
    <w:rPr>
      <w:rFonts w:asciiTheme="majorHAnsi" w:eastAsiaTheme="majorEastAsia" w:hAnsiTheme="majorHAnsi" w:cstheme="majorBidi"/>
      <w:color w:val="1F4D78" w:themeColor="accent1" w:themeShade="7F"/>
      <w:sz w:val="24"/>
      <w:szCs w:val="24"/>
    </w:rPr>
  </w:style>
  <w:style w:type="paragraph" w:customStyle="1" w:styleId="len1">
    <w:name w:val="len1"/>
    <w:basedOn w:val="Navaden"/>
    <w:rsid w:val="00C11908"/>
    <w:pPr>
      <w:spacing w:before="480"/>
      <w:jc w:val="center"/>
    </w:pPr>
    <w:rPr>
      <w:rFonts w:ascii="Arial" w:eastAsia="Times New Roman" w:hAnsi="Arial" w:cs="Arial"/>
      <w:b/>
      <w:bCs/>
      <w:lang w:eastAsia="sl-SI"/>
    </w:rPr>
  </w:style>
  <w:style w:type="paragraph" w:customStyle="1" w:styleId="odstavek1">
    <w:name w:val="odstavek1"/>
    <w:basedOn w:val="Navaden"/>
    <w:rsid w:val="00C11908"/>
    <w:pPr>
      <w:spacing w:before="240"/>
      <w:ind w:firstLine="1021"/>
      <w:jc w:val="both"/>
    </w:pPr>
    <w:rPr>
      <w:rFonts w:ascii="Arial" w:eastAsia="Times New Roman" w:hAnsi="Arial" w:cs="Arial"/>
      <w:lang w:eastAsia="sl-SI"/>
    </w:rPr>
  </w:style>
  <w:style w:type="paragraph" w:customStyle="1" w:styleId="lennaslov1">
    <w:name w:val="lennaslov1"/>
    <w:basedOn w:val="Navaden"/>
    <w:rsid w:val="00C11908"/>
    <w:pPr>
      <w:jc w:val="center"/>
    </w:pPr>
    <w:rPr>
      <w:rFonts w:ascii="Arial" w:eastAsia="Times New Roman" w:hAnsi="Arial" w:cs="Arial"/>
      <w:b/>
      <w:bCs/>
      <w:lang w:eastAsia="sl-SI"/>
    </w:rPr>
  </w:style>
  <w:style w:type="paragraph" w:styleId="Odstavekseznama">
    <w:name w:val="List Paragraph"/>
    <w:basedOn w:val="Navaden"/>
    <w:uiPriority w:val="34"/>
    <w:qFormat/>
    <w:rsid w:val="00BF5ABA"/>
    <w:pPr>
      <w:ind w:left="720"/>
      <w:contextualSpacing/>
    </w:pPr>
  </w:style>
  <w:style w:type="character" w:customStyle="1" w:styleId="color-blue1">
    <w:name w:val="color-blue1"/>
    <w:basedOn w:val="Privzetapisavaodstavka"/>
    <w:rsid w:val="00777715"/>
    <w:rPr>
      <w:color w:val="3498DB"/>
    </w:rPr>
  </w:style>
  <w:style w:type="paragraph" w:customStyle="1" w:styleId="mrppsi">
    <w:name w:val="mrppsi"/>
    <w:basedOn w:val="Navaden"/>
    <w:rsid w:val="00777715"/>
    <w:pPr>
      <w:spacing w:after="150"/>
    </w:pPr>
    <w:rPr>
      <w:rFonts w:ascii="Times New Roman" w:eastAsia="Times New Roman" w:hAnsi="Times New Roman" w:cs="Times New Roman"/>
      <w:color w:val="333333"/>
      <w:sz w:val="21"/>
      <w:szCs w:val="21"/>
      <w:lang w:eastAsia="sl-SI"/>
    </w:rPr>
  </w:style>
  <w:style w:type="character" w:customStyle="1" w:styleId="mrptns2">
    <w:name w:val="mrptns2"/>
    <w:basedOn w:val="Privzetapisavaodstavka"/>
    <w:rsid w:val="00777715"/>
    <w:rPr>
      <w:color w:val="777777"/>
      <w:sz w:val="17"/>
      <w:szCs w:val="17"/>
    </w:rPr>
  </w:style>
  <w:style w:type="character" w:styleId="Pripombasklic">
    <w:name w:val="annotation reference"/>
    <w:basedOn w:val="Privzetapisavaodstavka"/>
    <w:uiPriority w:val="99"/>
    <w:semiHidden/>
    <w:unhideWhenUsed/>
    <w:rsid w:val="00E53F79"/>
    <w:rPr>
      <w:sz w:val="16"/>
      <w:szCs w:val="16"/>
    </w:rPr>
  </w:style>
  <w:style w:type="paragraph" w:styleId="Pripombabesedilo">
    <w:name w:val="annotation text"/>
    <w:basedOn w:val="Navaden"/>
    <w:link w:val="PripombabesediloZnak"/>
    <w:uiPriority w:val="99"/>
    <w:unhideWhenUsed/>
    <w:rsid w:val="00E53F79"/>
    <w:rPr>
      <w:sz w:val="20"/>
      <w:szCs w:val="20"/>
    </w:rPr>
  </w:style>
  <w:style w:type="character" w:customStyle="1" w:styleId="PripombabesediloZnak">
    <w:name w:val="Pripomba – besedilo Znak"/>
    <w:basedOn w:val="Privzetapisavaodstavka"/>
    <w:link w:val="Pripombabesedilo"/>
    <w:uiPriority w:val="99"/>
    <w:rsid w:val="00E53F79"/>
    <w:rPr>
      <w:rFonts w:ascii="Calibri" w:hAnsi="Calibri" w:cs="Calibri"/>
      <w:sz w:val="20"/>
      <w:szCs w:val="20"/>
    </w:rPr>
  </w:style>
  <w:style w:type="paragraph" w:styleId="Zadevapripombe">
    <w:name w:val="annotation subject"/>
    <w:basedOn w:val="Pripombabesedilo"/>
    <w:next w:val="Pripombabesedilo"/>
    <w:link w:val="ZadevapripombeZnak"/>
    <w:uiPriority w:val="99"/>
    <w:semiHidden/>
    <w:unhideWhenUsed/>
    <w:rsid w:val="00E53F79"/>
    <w:rPr>
      <w:b/>
      <w:bCs/>
    </w:rPr>
  </w:style>
  <w:style w:type="character" w:customStyle="1" w:styleId="ZadevapripombeZnak">
    <w:name w:val="Zadeva pripombe Znak"/>
    <w:basedOn w:val="PripombabesediloZnak"/>
    <w:link w:val="Zadevapripombe"/>
    <w:uiPriority w:val="99"/>
    <w:semiHidden/>
    <w:rsid w:val="00E53F79"/>
    <w:rPr>
      <w:rFonts w:ascii="Calibri" w:hAnsi="Calibri" w:cs="Calibri"/>
      <w:b/>
      <w:bCs/>
      <w:sz w:val="20"/>
      <w:szCs w:val="20"/>
    </w:rPr>
  </w:style>
  <w:style w:type="paragraph" w:styleId="Revizija">
    <w:name w:val="Revision"/>
    <w:hidden/>
    <w:uiPriority w:val="99"/>
    <w:semiHidden/>
    <w:rsid w:val="00E53F79"/>
    <w:pPr>
      <w:spacing w:after="0" w:line="240" w:lineRule="auto"/>
    </w:pPr>
    <w:rPr>
      <w:rFonts w:ascii="Calibri" w:hAnsi="Calibri" w:cs="Calibri"/>
    </w:rPr>
  </w:style>
  <w:style w:type="character" w:customStyle="1" w:styleId="tlid-translation">
    <w:name w:val="tlid-translation"/>
    <w:basedOn w:val="Privzetapisavaodstavka"/>
    <w:rsid w:val="00041B00"/>
  </w:style>
  <w:style w:type="paragraph" w:styleId="Kazaloslik">
    <w:name w:val="table of figures"/>
    <w:basedOn w:val="Navaden"/>
    <w:next w:val="Navaden"/>
    <w:uiPriority w:val="99"/>
    <w:unhideWhenUsed/>
    <w:rsid w:val="009E564B"/>
  </w:style>
  <w:style w:type="character" w:styleId="SledenaHiperpovezava">
    <w:name w:val="FollowedHyperlink"/>
    <w:basedOn w:val="Privzetapisavaodstavka"/>
    <w:uiPriority w:val="99"/>
    <w:semiHidden/>
    <w:unhideWhenUsed/>
    <w:rsid w:val="00C87334"/>
    <w:rPr>
      <w:color w:val="954F72" w:themeColor="followedHyperlink"/>
      <w:u w:val="single"/>
    </w:rPr>
  </w:style>
  <w:style w:type="paragraph" w:customStyle="1" w:styleId="odstavek">
    <w:name w:val="odstavek"/>
    <w:basedOn w:val="Navaden"/>
    <w:rsid w:val="00626D78"/>
    <w:pPr>
      <w:spacing w:before="100" w:beforeAutospacing="1" w:after="100" w:afterAutospacing="1"/>
    </w:pPr>
    <w:rPr>
      <w:rFonts w:ascii="Times New Roman" w:eastAsia="Times New Roman" w:hAnsi="Times New Roman" w:cs="Times New Roman"/>
      <w:sz w:val="24"/>
      <w:szCs w:val="24"/>
      <w:lang w:val="en-US"/>
    </w:rPr>
  </w:style>
  <w:style w:type="paragraph" w:customStyle="1" w:styleId="alineazaodstavkom">
    <w:name w:val="alineazaodstavkom"/>
    <w:basedOn w:val="Navaden"/>
    <w:rsid w:val="00626D78"/>
    <w:pPr>
      <w:spacing w:before="100" w:beforeAutospacing="1" w:after="100" w:afterAutospacing="1"/>
    </w:pPr>
    <w:rPr>
      <w:rFonts w:ascii="Times New Roman" w:eastAsia="Times New Roman" w:hAnsi="Times New Roman" w:cs="Times New Roman"/>
      <w:sz w:val="24"/>
      <w:szCs w:val="24"/>
      <w:lang w:val="en-US"/>
    </w:rPr>
  </w:style>
  <w:style w:type="paragraph" w:customStyle="1" w:styleId="tevilnatoka">
    <w:name w:val="tevilnatoka"/>
    <w:basedOn w:val="Navaden"/>
    <w:rsid w:val="003D481B"/>
    <w:pPr>
      <w:spacing w:before="100" w:beforeAutospacing="1" w:after="100" w:afterAutospacing="1"/>
    </w:pPr>
    <w:rPr>
      <w:rFonts w:ascii="Times New Roman" w:eastAsia="Times New Roman" w:hAnsi="Times New Roman" w:cs="Times New Roman"/>
      <w:sz w:val="24"/>
      <w:szCs w:val="24"/>
      <w:lang w:val="en-US"/>
    </w:rPr>
  </w:style>
  <w:style w:type="paragraph" w:customStyle="1" w:styleId="Default">
    <w:name w:val="Default"/>
    <w:rsid w:val="00856E78"/>
    <w:pPr>
      <w:autoSpaceDE w:val="0"/>
      <w:autoSpaceDN w:val="0"/>
      <w:adjustRightInd w:val="0"/>
      <w:spacing w:after="0" w:line="240" w:lineRule="auto"/>
    </w:pPr>
    <w:rPr>
      <w:rFonts w:ascii="Arial" w:hAnsi="Arial" w:cs="Arial"/>
      <w:color w:val="000000"/>
      <w:sz w:val="24"/>
      <w:szCs w:val="24"/>
    </w:rPr>
  </w:style>
  <w:style w:type="paragraph" w:styleId="Telobesedila3">
    <w:name w:val="Body Text 3"/>
    <w:basedOn w:val="Navaden"/>
    <w:link w:val="Telobesedila3Znak"/>
    <w:rsid w:val="00917399"/>
    <w:pPr>
      <w:tabs>
        <w:tab w:val="left" w:pos="-1161"/>
        <w:tab w:val="left" w:pos="-720"/>
        <w:tab w:val="left" w:pos="0"/>
        <w:tab w:val="left" w:pos="720"/>
        <w:tab w:val="left" w:pos="1440"/>
        <w:tab w:val="left" w:pos="2160"/>
        <w:tab w:val="left" w:pos="2880"/>
        <w:tab w:val="left" w:pos="3600"/>
        <w:tab w:val="left" w:pos="4320"/>
        <w:tab w:val="left" w:pos="5192"/>
      </w:tabs>
    </w:pPr>
    <w:rPr>
      <w:rFonts w:ascii="Times New Roman" w:eastAsia="Times New Roman" w:hAnsi="Times New Roman" w:cs="Times New Roman"/>
      <w:i/>
      <w:noProof/>
      <w:sz w:val="20"/>
      <w:szCs w:val="20"/>
      <w:lang w:eastAsia="sl-SI"/>
    </w:rPr>
  </w:style>
  <w:style w:type="character" w:customStyle="1" w:styleId="Telobesedila3Znak">
    <w:name w:val="Telo besedila 3 Znak"/>
    <w:basedOn w:val="Privzetapisavaodstavka"/>
    <w:link w:val="Telobesedila3"/>
    <w:rsid w:val="00917399"/>
    <w:rPr>
      <w:rFonts w:ascii="Times New Roman" w:eastAsia="Times New Roman" w:hAnsi="Times New Roman" w:cs="Times New Roman"/>
      <w:i/>
      <w:noProof/>
      <w:sz w:val="20"/>
      <w:szCs w:val="20"/>
      <w:lang w:eastAsia="sl-SI"/>
    </w:rPr>
  </w:style>
  <w:style w:type="character" w:customStyle="1" w:styleId="cf01">
    <w:name w:val="cf01"/>
    <w:basedOn w:val="Privzetapisavaodstavka"/>
    <w:rsid w:val="00493EB3"/>
    <w:rPr>
      <w:rFonts w:ascii="Segoe UI" w:hAnsi="Segoe UI" w:cs="Segoe UI" w:hint="default"/>
      <w:sz w:val="18"/>
      <w:szCs w:val="18"/>
    </w:rPr>
  </w:style>
  <w:style w:type="character" w:styleId="Nerazreenaomemba">
    <w:name w:val="Unresolved Mention"/>
    <w:basedOn w:val="Privzetapisavaodstavka"/>
    <w:uiPriority w:val="99"/>
    <w:semiHidden/>
    <w:unhideWhenUsed/>
    <w:rsid w:val="00CB0BF7"/>
    <w:rPr>
      <w:color w:val="605E5C"/>
      <w:shd w:val="clear" w:color="auto" w:fill="E1DFDD"/>
    </w:rPr>
  </w:style>
  <w:style w:type="paragraph" w:customStyle="1" w:styleId="pf0">
    <w:name w:val="pf0"/>
    <w:basedOn w:val="Navaden"/>
    <w:rsid w:val="00DD7598"/>
    <w:pPr>
      <w:spacing w:before="100" w:beforeAutospacing="1" w:after="100" w:afterAutospacing="1"/>
    </w:pPr>
    <w:rPr>
      <w:rFonts w:ascii="Times New Roman" w:eastAsia="Times New Roman" w:hAnsi="Times New Roman" w:cs="Times New Roman"/>
      <w:sz w:val="24"/>
      <w:szCs w:val="24"/>
      <w:lang w:val="en-US"/>
    </w:rPr>
  </w:style>
  <w:style w:type="character" w:customStyle="1" w:styleId="cf11">
    <w:name w:val="cf11"/>
    <w:basedOn w:val="Privzetapisavaodstavka"/>
    <w:rsid w:val="001815FA"/>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6632">
      <w:bodyDiv w:val="1"/>
      <w:marLeft w:val="0"/>
      <w:marRight w:val="0"/>
      <w:marTop w:val="0"/>
      <w:marBottom w:val="0"/>
      <w:divBdr>
        <w:top w:val="none" w:sz="0" w:space="0" w:color="auto"/>
        <w:left w:val="none" w:sz="0" w:space="0" w:color="auto"/>
        <w:bottom w:val="none" w:sz="0" w:space="0" w:color="auto"/>
        <w:right w:val="none" w:sz="0" w:space="0" w:color="auto"/>
      </w:divBdr>
    </w:div>
    <w:div w:id="338894095">
      <w:bodyDiv w:val="1"/>
      <w:marLeft w:val="0"/>
      <w:marRight w:val="0"/>
      <w:marTop w:val="0"/>
      <w:marBottom w:val="0"/>
      <w:divBdr>
        <w:top w:val="none" w:sz="0" w:space="0" w:color="auto"/>
        <w:left w:val="none" w:sz="0" w:space="0" w:color="auto"/>
        <w:bottom w:val="none" w:sz="0" w:space="0" w:color="auto"/>
        <w:right w:val="none" w:sz="0" w:space="0" w:color="auto"/>
      </w:divBdr>
    </w:div>
    <w:div w:id="423496816">
      <w:bodyDiv w:val="1"/>
      <w:marLeft w:val="0"/>
      <w:marRight w:val="0"/>
      <w:marTop w:val="0"/>
      <w:marBottom w:val="0"/>
      <w:divBdr>
        <w:top w:val="none" w:sz="0" w:space="0" w:color="auto"/>
        <w:left w:val="none" w:sz="0" w:space="0" w:color="auto"/>
        <w:bottom w:val="none" w:sz="0" w:space="0" w:color="auto"/>
        <w:right w:val="none" w:sz="0" w:space="0" w:color="auto"/>
      </w:divBdr>
    </w:div>
    <w:div w:id="672145647">
      <w:bodyDiv w:val="1"/>
      <w:marLeft w:val="0"/>
      <w:marRight w:val="0"/>
      <w:marTop w:val="0"/>
      <w:marBottom w:val="0"/>
      <w:divBdr>
        <w:top w:val="none" w:sz="0" w:space="0" w:color="auto"/>
        <w:left w:val="none" w:sz="0" w:space="0" w:color="auto"/>
        <w:bottom w:val="none" w:sz="0" w:space="0" w:color="auto"/>
        <w:right w:val="none" w:sz="0" w:space="0" w:color="auto"/>
      </w:divBdr>
      <w:divsChild>
        <w:div w:id="1394428434">
          <w:marLeft w:val="0"/>
          <w:marRight w:val="0"/>
          <w:marTop w:val="0"/>
          <w:marBottom w:val="0"/>
          <w:divBdr>
            <w:top w:val="none" w:sz="0" w:space="0" w:color="auto"/>
            <w:left w:val="none" w:sz="0" w:space="0" w:color="auto"/>
            <w:bottom w:val="none" w:sz="0" w:space="0" w:color="auto"/>
            <w:right w:val="none" w:sz="0" w:space="0" w:color="auto"/>
          </w:divBdr>
          <w:divsChild>
            <w:div w:id="1060329060">
              <w:marLeft w:val="0"/>
              <w:marRight w:val="0"/>
              <w:marTop w:val="0"/>
              <w:marBottom w:val="0"/>
              <w:divBdr>
                <w:top w:val="none" w:sz="0" w:space="0" w:color="auto"/>
                <w:left w:val="none" w:sz="0" w:space="0" w:color="auto"/>
                <w:bottom w:val="none" w:sz="0" w:space="0" w:color="auto"/>
                <w:right w:val="none" w:sz="0" w:space="0" w:color="auto"/>
              </w:divBdr>
              <w:divsChild>
                <w:div w:id="656304087">
                  <w:marLeft w:val="0"/>
                  <w:marRight w:val="0"/>
                  <w:marTop w:val="0"/>
                  <w:marBottom w:val="0"/>
                  <w:divBdr>
                    <w:top w:val="none" w:sz="0" w:space="0" w:color="auto"/>
                    <w:left w:val="none" w:sz="0" w:space="0" w:color="auto"/>
                    <w:bottom w:val="none" w:sz="0" w:space="0" w:color="auto"/>
                    <w:right w:val="none" w:sz="0" w:space="0" w:color="auto"/>
                  </w:divBdr>
                  <w:divsChild>
                    <w:div w:id="516701626">
                      <w:marLeft w:val="0"/>
                      <w:marRight w:val="0"/>
                      <w:marTop w:val="0"/>
                      <w:marBottom w:val="0"/>
                      <w:divBdr>
                        <w:top w:val="none" w:sz="0" w:space="0" w:color="auto"/>
                        <w:left w:val="none" w:sz="0" w:space="0" w:color="auto"/>
                        <w:bottom w:val="none" w:sz="0" w:space="0" w:color="auto"/>
                        <w:right w:val="none" w:sz="0" w:space="0" w:color="auto"/>
                      </w:divBdr>
                      <w:divsChild>
                        <w:div w:id="321204431">
                          <w:marLeft w:val="0"/>
                          <w:marRight w:val="0"/>
                          <w:marTop w:val="0"/>
                          <w:marBottom w:val="0"/>
                          <w:divBdr>
                            <w:top w:val="none" w:sz="0" w:space="0" w:color="auto"/>
                            <w:left w:val="none" w:sz="0" w:space="0" w:color="auto"/>
                            <w:bottom w:val="none" w:sz="0" w:space="0" w:color="auto"/>
                            <w:right w:val="none" w:sz="0" w:space="0" w:color="auto"/>
                          </w:divBdr>
                          <w:divsChild>
                            <w:div w:id="1263798593">
                              <w:marLeft w:val="0"/>
                              <w:marRight w:val="0"/>
                              <w:marTop w:val="0"/>
                              <w:marBottom w:val="0"/>
                              <w:divBdr>
                                <w:top w:val="none" w:sz="0" w:space="0" w:color="auto"/>
                                <w:left w:val="none" w:sz="0" w:space="0" w:color="auto"/>
                                <w:bottom w:val="none" w:sz="0" w:space="0" w:color="auto"/>
                                <w:right w:val="none" w:sz="0" w:space="0" w:color="auto"/>
                              </w:divBdr>
                              <w:divsChild>
                                <w:div w:id="2105300042">
                                  <w:marLeft w:val="0"/>
                                  <w:marRight w:val="0"/>
                                  <w:marTop w:val="0"/>
                                  <w:marBottom w:val="0"/>
                                  <w:divBdr>
                                    <w:top w:val="none" w:sz="0" w:space="0" w:color="auto"/>
                                    <w:left w:val="none" w:sz="0" w:space="0" w:color="auto"/>
                                    <w:bottom w:val="none" w:sz="0" w:space="0" w:color="auto"/>
                                    <w:right w:val="none" w:sz="0" w:space="0" w:color="auto"/>
                                  </w:divBdr>
                                  <w:divsChild>
                                    <w:div w:id="19552659">
                                      <w:marLeft w:val="0"/>
                                      <w:marRight w:val="0"/>
                                      <w:marTop w:val="0"/>
                                      <w:marBottom w:val="0"/>
                                      <w:divBdr>
                                        <w:top w:val="none" w:sz="0" w:space="0" w:color="auto"/>
                                        <w:left w:val="none" w:sz="0" w:space="0" w:color="auto"/>
                                        <w:bottom w:val="none" w:sz="0" w:space="0" w:color="auto"/>
                                        <w:right w:val="none" w:sz="0" w:space="0" w:color="auto"/>
                                      </w:divBdr>
                                      <w:divsChild>
                                        <w:div w:id="475803211">
                                          <w:marLeft w:val="0"/>
                                          <w:marRight w:val="0"/>
                                          <w:marTop w:val="0"/>
                                          <w:marBottom w:val="495"/>
                                          <w:divBdr>
                                            <w:top w:val="none" w:sz="0" w:space="0" w:color="auto"/>
                                            <w:left w:val="none" w:sz="0" w:space="0" w:color="auto"/>
                                            <w:bottom w:val="none" w:sz="0" w:space="0" w:color="auto"/>
                                            <w:right w:val="none" w:sz="0" w:space="0" w:color="auto"/>
                                          </w:divBdr>
                                          <w:divsChild>
                                            <w:div w:id="9658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568490">
      <w:bodyDiv w:val="1"/>
      <w:marLeft w:val="0"/>
      <w:marRight w:val="0"/>
      <w:marTop w:val="0"/>
      <w:marBottom w:val="0"/>
      <w:divBdr>
        <w:top w:val="none" w:sz="0" w:space="0" w:color="auto"/>
        <w:left w:val="none" w:sz="0" w:space="0" w:color="auto"/>
        <w:bottom w:val="none" w:sz="0" w:space="0" w:color="auto"/>
        <w:right w:val="none" w:sz="0" w:space="0" w:color="auto"/>
      </w:divBdr>
      <w:divsChild>
        <w:div w:id="144903183">
          <w:marLeft w:val="0"/>
          <w:marRight w:val="0"/>
          <w:marTop w:val="0"/>
          <w:marBottom w:val="0"/>
          <w:divBdr>
            <w:top w:val="none" w:sz="0" w:space="0" w:color="auto"/>
            <w:left w:val="none" w:sz="0" w:space="0" w:color="auto"/>
            <w:bottom w:val="none" w:sz="0" w:space="0" w:color="auto"/>
            <w:right w:val="none" w:sz="0" w:space="0" w:color="auto"/>
          </w:divBdr>
          <w:divsChild>
            <w:div w:id="146018919">
              <w:marLeft w:val="0"/>
              <w:marRight w:val="0"/>
              <w:marTop w:val="0"/>
              <w:marBottom w:val="0"/>
              <w:divBdr>
                <w:top w:val="none" w:sz="0" w:space="0" w:color="auto"/>
                <w:left w:val="none" w:sz="0" w:space="0" w:color="auto"/>
                <w:bottom w:val="none" w:sz="0" w:space="0" w:color="auto"/>
                <w:right w:val="none" w:sz="0" w:space="0" w:color="auto"/>
              </w:divBdr>
              <w:divsChild>
                <w:div w:id="1960645667">
                  <w:marLeft w:val="0"/>
                  <w:marRight w:val="0"/>
                  <w:marTop w:val="0"/>
                  <w:marBottom w:val="0"/>
                  <w:divBdr>
                    <w:top w:val="none" w:sz="0" w:space="0" w:color="auto"/>
                    <w:left w:val="none" w:sz="0" w:space="0" w:color="auto"/>
                    <w:bottom w:val="none" w:sz="0" w:space="0" w:color="auto"/>
                    <w:right w:val="none" w:sz="0" w:space="0" w:color="auto"/>
                  </w:divBdr>
                  <w:divsChild>
                    <w:div w:id="1638559588">
                      <w:marLeft w:val="0"/>
                      <w:marRight w:val="0"/>
                      <w:marTop w:val="0"/>
                      <w:marBottom w:val="0"/>
                      <w:divBdr>
                        <w:top w:val="none" w:sz="0" w:space="0" w:color="auto"/>
                        <w:left w:val="none" w:sz="0" w:space="0" w:color="auto"/>
                        <w:bottom w:val="none" w:sz="0" w:space="0" w:color="auto"/>
                        <w:right w:val="none" w:sz="0" w:space="0" w:color="auto"/>
                      </w:divBdr>
                      <w:divsChild>
                        <w:div w:id="109977985">
                          <w:marLeft w:val="0"/>
                          <w:marRight w:val="0"/>
                          <w:marTop w:val="0"/>
                          <w:marBottom w:val="0"/>
                          <w:divBdr>
                            <w:top w:val="none" w:sz="0" w:space="0" w:color="auto"/>
                            <w:left w:val="none" w:sz="0" w:space="0" w:color="auto"/>
                            <w:bottom w:val="none" w:sz="0" w:space="0" w:color="auto"/>
                            <w:right w:val="none" w:sz="0" w:space="0" w:color="auto"/>
                          </w:divBdr>
                          <w:divsChild>
                            <w:div w:id="1475171474">
                              <w:marLeft w:val="0"/>
                              <w:marRight w:val="0"/>
                              <w:marTop w:val="0"/>
                              <w:marBottom w:val="0"/>
                              <w:divBdr>
                                <w:top w:val="none" w:sz="0" w:space="0" w:color="auto"/>
                                <w:left w:val="none" w:sz="0" w:space="0" w:color="auto"/>
                                <w:bottom w:val="none" w:sz="0" w:space="0" w:color="auto"/>
                                <w:right w:val="none" w:sz="0" w:space="0" w:color="auto"/>
                              </w:divBdr>
                              <w:divsChild>
                                <w:div w:id="277109181">
                                  <w:marLeft w:val="0"/>
                                  <w:marRight w:val="0"/>
                                  <w:marTop w:val="0"/>
                                  <w:marBottom w:val="0"/>
                                  <w:divBdr>
                                    <w:top w:val="none" w:sz="0" w:space="0" w:color="auto"/>
                                    <w:left w:val="none" w:sz="0" w:space="0" w:color="auto"/>
                                    <w:bottom w:val="none" w:sz="0" w:space="0" w:color="auto"/>
                                    <w:right w:val="none" w:sz="0" w:space="0" w:color="auto"/>
                                  </w:divBdr>
                                  <w:divsChild>
                                    <w:div w:id="374156125">
                                      <w:marLeft w:val="0"/>
                                      <w:marRight w:val="0"/>
                                      <w:marTop w:val="0"/>
                                      <w:marBottom w:val="0"/>
                                      <w:divBdr>
                                        <w:top w:val="none" w:sz="0" w:space="0" w:color="auto"/>
                                        <w:left w:val="none" w:sz="0" w:space="0" w:color="auto"/>
                                        <w:bottom w:val="none" w:sz="0" w:space="0" w:color="auto"/>
                                        <w:right w:val="none" w:sz="0" w:space="0" w:color="auto"/>
                                      </w:divBdr>
                                      <w:divsChild>
                                        <w:div w:id="15467657">
                                          <w:marLeft w:val="0"/>
                                          <w:marRight w:val="0"/>
                                          <w:marTop w:val="0"/>
                                          <w:marBottom w:val="495"/>
                                          <w:divBdr>
                                            <w:top w:val="none" w:sz="0" w:space="0" w:color="auto"/>
                                            <w:left w:val="none" w:sz="0" w:space="0" w:color="auto"/>
                                            <w:bottom w:val="none" w:sz="0" w:space="0" w:color="auto"/>
                                            <w:right w:val="none" w:sz="0" w:space="0" w:color="auto"/>
                                          </w:divBdr>
                                          <w:divsChild>
                                            <w:div w:id="103638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2172814">
      <w:bodyDiv w:val="1"/>
      <w:marLeft w:val="0"/>
      <w:marRight w:val="0"/>
      <w:marTop w:val="0"/>
      <w:marBottom w:val="0"/>
      <w:divBdr>
        <w:top w:val="none" w:sz="0" w:space="0" w:color="auto"/>
        <w:left w:val="none" w:sz="0" w:space="0" w:color="auto"/>
        <w:bottom w:val="none" w:sz="0" w:space="0" w:color="auto"/>
        <w:right w:val="none" w:sz="0" w:space="0" w:color="auto"/>
      </w:divBdr>
    </w:div>
    <w:div w:id="739866219">
      <w:bodyDiv w:val="1"/>
      <w:marLeft w:val="0"/>
      <w:marRight w:val="0"/>
      <w:marTop w:val="0"/>
      <w:marBottom w:val="0"/>
      <w:divBdr>
        <w:top w:val="none" w:sz="0" w:space="0" w:color="auto"/>
        <w:left w:val="none" w:sz="0" w:space="0" w:color="auto"/>
        <w:bottom w:val="none" w:sz="0" w:space="0" w:color="auto"/>
        <w:right w:val="none" w:sz="0" w:space="0" w:color="auto"/>
      </w:divBdr>
      <w:divsChild>
        <w:div w:id="335965636">
          <w:marLeft w:val="0"/>
          <w:marRight w:val="0"/>
          <w:marTop w:val="0"/>
          <w:marBottom w:val="0"/>
          <w:divBdr>
            <w:top w:val="none" w:sz="0" w:space="0" w:color="auto"/>
            <w:left w:val="none" w:sz="0" w:space="0" w:color="auto"/>
            <w:bottom w:val="none" w:sz="0" w:space="0" w:color="auto"/>
            <w:right w:val="none" w:sz="0" w:space="0" w:color="auto"/>
          </w:divBdr>
          <w:divsChild>
            <w:div w:id="146896581">
              <w:marLeft w:val="0"/>
              <w:marRight w:val="0"/>
              <w:marTop w:val="100"/>
              <w:marBottom w:val="100"/>
              <w:divBdr>
                <w:top w:val="none" w:sz="0" w:space="0" w:color="auto"/>
                <w:left w:val="none" w:sz="0" w:space="0" w:color="auto"/>
                <w:bottom w:val="none" w:sz="0" w:space="0" w:color="auto"/>
                <w:right w:val="none" w:sz="0" w:space="0" w:color="auto"/>
              </w:divBdr>
              <w:divsChild>
                <w:div w:id="1337196894">
                  <w:marLeft w:val="0"/>
                  <w:marRight w:val="0"/>
                  <w:marTop w:val="0"/>
                  <w:marBottom w:val="0"/>
                  <w:divBdr>
                    <w:top w:val="none" w:sz="0" w:space="0" w:color="auto"/>
                    <w:left w:val="none" w:sz="0" w:space="0" w:color="auto"/>
                    <w:bottom w:val="none" w:sz="0" w:space="0" w:color="auto"/>
                    <w:right w:val="none" w:sz="0" w:space="0" w:color="auto"/>
                  </w:divBdr>
                  <w:divsChild>
                    <w:div w:id="146367340">
                      <w:marLeft w:val="0"/>
                      <w:marRight w:val="0"/>
                      <w:marTop w:val="0"/>
                      <w:marBottom w:val="0"/>
                      <w:divBdr>
                        <w:top w:val="none" w:sz="0" w:space="0" w:color="auto"/>
                        <w:left w:val="none" w:sz="0" w:space="0" w:color="auto"/>
                        <w:bottom w:val="none" w:sz="0" w:space="0" w:color="auto"/>
                        <w:right w:val="none" w:sz="0" w:space="0" w:color="auto"/>
                      </w:divBdr>
                      <w:divsChild>
                        <w:div w:id="244457551">
                          <w:marLeft w:val="0"/>
                          <w:marRight w:val="0"/>
                          <w:marTop w:val="0"/>
                          <w:marBottom w:val="0"/>
                          <w:divBdr>
                            <w:top w:val="none" w:sz="0" w:space="0" w:color="auto"/>
                            <w:left w:val="none" w:sz="0" w:space="0" w:color="auto"/>
                            <w:bottom w:val="none" w:sz="0" w:space="0" w:color="auto"/>
                            <w:right w:val="none" w:sz="0" w:space="0" w:color="auto"/>
                          </w:divBdr>
                          <w:divsChild>
                            <w:div w:id="907303676">
                              <w:marLeft w:val="0"/>
                              <w:marRight w:val="0"/>
                              <w:marTop w:val="0"/>
                              <w:marBottom w:val="0"/>
                              <w:divBdr>
                                <w:top w:val="none" w:sz="0" w:space="0" w:color="auto"/>
                                <w:left w:val="none" w:sz="0" w:space="0" w:color="auto"/>
                                <w:bottom w:val="none" w:sz="0" w:space="0" w:color="auto"/>
                                <w:right w:val="none" w:sz="0" w:space="0" w:color="auto"/>
                              </w:divBdr>
                              <w:divsChild>
                                <w:div w:id="439958150">
                                  <w:marLeft w:val="0"/>
                                  <w:marRight w:val="0"/>
                                  <w:marTop w:val="0"/>
                                  <w:marBottom w:val="0"/>
                                  <w:divBdr>
                                    <w:top w:val="none" w:sz="0" w:space="0" w:color="auto"/>
                                    <w:left w:val="none" w:sz="0" w:space="0" w:color="auto"/>
                                    <w:bottom w:val="none" w:sz="0" w:space="0" w:color="auto"/>
                                    <w:right w:val="none" w:sz="0" w:space="0" w:color="auto"/>
                                  </w:divBdr>
                                  <w:divsChild>
                                    <w:div w:id="1315261002">
                                      <w:marLeft w:val="0"/>
                                      <w:marRight w:val="0"/>
                                      <w:marTop w:val="0"/>
                                      <w:marBottom w:val="0"/>
                                      <w:divBdr>
                                        <w:top w:val="none" w:sz="0" w:space="0" w:color="auto"/>
                                        <w:left w:val="none" w:sz="0" w:space="0" w:color="auto"/>
                                        <w:bottom w:val="none" w:sz="0" w:space="0" w:color="auto"/>
                                        <w:right w:val="none" w:sz="0" w:space="0" w:color="auto"/>
                                      </w:divBdr>
                                      <w:divsChild>
                                        <w:div w:id="16906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684775">
      <w:bodyDiv w:val="1"/>
      <w:marLeft w:val="0"/>
      <w:marRight w:val="0"/>
      <w:marTop w:val="0"/>
      <w:marBottom w:val="0"/>
      <w:divBdr>
        <w:top w:val="none" w:sz="0" w:space="0" w:color="auto"/>
        <w:left w:val="none" w:sz="0" w:space="0" w:color="auto"/>
        <w:bottom w:val="none" w:sz="0" w:space="0" w:color="auto"/>
        <w:right w:val="none" w:sz="0" w:space="0" w:color="auto"/>
      </w:divBdr>
      <w:divsChild>
        <w:div w:id="2076200323">
          <w:marLeft w:val="0"/>
          <w:marRight w:val="0"/>
          <w:marTop w:val="0"/>
          <w:marBottom w:val="0"/>
          <w:divBdr>
            <w:top w:val="none" w:sz="0" w:space="0" w:color="auto"/>
            <w:left w:val="none" w:sz="0" w:space="0" w:color="auto"/>
            <w:bottom w:val="none" w:sz="0" w:space="0" w:color="auto"/>
            <w:right w:val="none" w:sz="0" w:space="0" w:color="auto"/>
          </w:divBdr>
          <w:divsChild>
            <w:div w:id="1380016088">
              <w:marLeft w:val="0"/>
              <w:marRight w:val="0"/>
              <w:marTop w:val="0"/>
              <w:marBottom w:val="0"/>
              <w:divBdr>
                <w:top w:val="none" w:sz="0" w:space="0" w:color="auto"/>
                <w:left w:val="none" w:sz="0" w:space="0" w:color="auto"/>
                <w:bottom w:val="none" w:sz="0" w:space="0" w:color="auto"/>
                <w:right w:val="none" w:sz="0" w:space="0" w:color="auto"/>
              </w:divBdr>
              <w:divsChild>
                <w:div w:id="1053390258">
                  <w:marLeft w:val="-225"/>
                  <w:marRight w:val="-225"/>
                  <w:marTop w:val="0"/>
                  <w:marBottom w:val="0"/>
                  <w:divBdr>
                    <w:top w:val="none" w:sz="0" w:space="0" w:color="auto"/>
                    <w:left w:val="none" w:sz="0" w:space="0" w:color="auto"/>
                    <w:bottom w:val="none" w:sz="0" w:space="0" w:color="auto"/>
                    <w:right w:val="none" w:sz="0" w:space="0" w:color="auto"/>
                  </w:divBdr>
                  <w:divsChild>
                    <w:div w:id="772673255">
                      <w:marLeft w:val="0"/>
                      <w:marRight w:val="0"/>
                      <w:marTop w:val="0"/>
                      <w:marBottom w:val="0"/>
                      <w:divBdr>
                        <w:top w:val="none" w:sz="0" w:space="0" w:color="auto"/>
                        <w:left w:val="none" w:sz="0" w:space="0" w:color="auto"/>
                        <w:bottom w:val="none" w:sz="0" w:space="0" w:color="auto"/>
                        <w:right w:val="none" w:sz="0" w:space="0" w:color="auto"/>
                      </w:divBdr>
                      <w:divsChild>
                        <w:div w:id="1840071763">
                          <w:marLeft w:val="-225"/>
                          <w:marRight w:val="-225"/>
                          <w:marTop w:val="0"/>
                          <w:marBottom w:val="0"/>
                          <w:divBdr>
                            <w:top w:val="none" w:sz="0" w:space="0" w:color="auto"/>
                            <w:left w:val="none" w:sz="0" w:space="0" w:color="auto"/>
                            <w:bottom w:val="none" w:sz="0" w:space="0" w:color="auto"/>
                            <w:right w:val="none" w:sz="0" w:space="0" w:color="auto"/>
                          </w:divBdr>
                          <w:divsChild>
                            <w:div w:id="1841315317">
                              <w:marLeft w:val="0"/>
                              <w:marRight w:val="0"/>
                              <w:marTop w:val="0"/>
                              <w:marBottom w:val="0"/>
                              <w:divBdr>
                                <w:top w:val="none" w:sz="0" w:space="0" w:color="auto"/>
                                <w:left w:val="none" w:sz="0" w:space="0" w:color="auto"/>
                                <w:bottom w:val="none" w:sz="0" w:space="0" w:color="auto"/>
                                <w:right w:val="none" w:sz="0" w:space="0" w:color="auto"/>
                              </w:divBdr>
                              <w:divsChild>
                                <w:div w:id="332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251249">
      <w:bodyDiv w:val="1"/>
      <w:marLeft w:val="0"/>
      <w:marRight w:val="0"/>
      <w:marTop w:val="0"/>
      <w:marBottom w:val="0"/>
      <w:divBdr>
        <w:top w:val="none" w:sz="0" w:space="0" w:color="auto"/>
        <w:left w:val="none" w:sz="0" w:space="0" w:color="auto"/>
        <w:bottom w:val="none" w:sz="0" w:space="0" w:color="auto"/>
        <w:right w:val="none" w:sz="0" w:space="0" w:color="auto"/>
      </w:divBdr>
    </w:div>
    <w:div w:id="954750046">
      <w:bodyDiv w:val="1"/>
      <w:marLeft w:val="0"/>
      <w:marRight w:val="0"/>
      <w:marTop w:val="0"/>
      <w:marBottom w:val="0"/>
      <w:divBdr>
        <w:top w:val="none" w:sz="0" w:space="0" w:color="auto"/>
        <w:left w:val="none" w:sz="0" w:space="0" w:color="auto"/>
        <w:bottom w:val="none" w:sz="0" w:space="0" w:color="auto"/>
        <w:right w:val="none" w:sz="0" w:space="0" w:color="auto"/>
      </w:divBdr>
    </w:div>
    <w:div w:id="1125391526">
      <w:bodyDiv w:val="1"/>
      <w:marLeft w:val="0"/>
      <w:marRight w:val="0"/>
      <w:marTop w:val="0"/>
      <w:marBottom w:val="0"/>
      <w:divBdr>
        <w:top w:val="none" w:sz="0" w:space="0" w:color="auto"/>
        <w:left w:val="none" w:sz="0" w:space="0" w:color="auto"/>
        <w:bottom w:val="none" w:sz="0" w:space="0" w:color="auto"/>
        <w:right w:val="none" w:sz="0" w:space="0" w:color="auto"/>
      </w:divBdr>
      <w:divsChild>
        <w:div w:id="71320776">
          <w:marLeft w:val="0"/>
          <w:marRight w:val="0"/>
          <w:marTop w:val="0"/>
          <w:marBottom w:val="0"/>
          <w:divBdr>
            <w:top w:val="none" w:sz="0" w:space="0" w:color="auto"/>
            <w:left w:val="none" w:sz="0" w:space="0" w:color="auto"/>
            <w:bottom w:val="none" w:sz="0" w:space="0" w:color="auto"/>
            <w:right w:val="none" w:sz="0" w:space="0" w:color="auto"/>
          </w:divBdr>
          <w:divsChild>
            <w:div w:id="248269606">
              <w:marLeft w:val="0"/>
              <w:marRight w:val="0"/>
              <w:marTop w:val="0"/>
              <w:marBottom w:val="0"/>
              <w:divBdr>
                <w:top w:val="none" w:sz="0" w:space="0" w:color="auto"/>
                <w:left w:val="none" w:sz="0" w:space="0" w:color="auto"/>
                <w:bottom w:val="none" w:sz="0" w:space="0" w:color="auto"/>
                <w:right w:val="none" w:sz="0" w:space="0" w:color="auto"/>
              </w:divBdr>
              <w:divsChild>
                <w:div w:id="400718797">
                  <w:marLeft w:val="0"/>
                  <w:marRight w:val="0"/>
                  <w:marTop w:val="0"/>
                  <w:marBottom w:val="0"/>
                  <w:divBdr>
                    <w:top w:val="none" w:sz="0" w:space="0" w:color="auto"/>
                    <w:left w:val="none" w:sz="0" w:space="0" w:color="auto"/>
                    <w:bottom w:val="none" w:sz="0" w:space="0" w:color="auto"/>
                    <w:right w:val="none" w:sz="0" w:space="0" w:color="auto"/>
                  </w:divBdr>
                  <w:divsChild>
                    <w:div w:id="1369795135">
                      <w:marLeft w:val="0"/>
                      <w:marRight w:val="0"/>
                      <w:marTop w:val="0"/>
                      <w:marBottom w:val="0"/>
                      <w:divBdr>
                        <w:top w:val="none" w:sz="0" w:space="0" w:color="auto"/>
                        <w:left w:val="none" w:sz="0" w:space="0" w:color="auto"/>
                        <w:bottom w:val="none" w:sz="0" w:space="0" w:color="auto"/>
                        <w:right w:val="none" w:sz="0" w:space="0" w:color="auto"/>
                      </w:divBdr>
                      <w:divsChild>
                        <w:div w:id="356127304">
                          <w:marLeft w:val="0"/>
                          <w:marRight w:val="0"/>
                          <w:marTop w:val="0"/>
                          <w:marBottom w:val="0"/>
                          <w:divBdr>
                            <w:top w:val="none" w:sz="0" w:space="0" w:color="auto"/>
                            <w:left w:val="none" w:sz="0" w:space="0" w:color="auto"/>
                            <w:bottom w:val="none" w:sz="0" w:space="0" w:color="auto"/>
                            <w:right w:val="none" w:sz="0" w:space="0" w:color="auto"/>
                          </w:divBdr>
                          <w:divsChild>
                            <w:div w:id="551426050">
                              <w:marLeft w:val="0"/>
                              <w:marRight w:val="0"/>
                              <w:marTop w:val="0"/>
                              <w:marBottom w:val="0"/>
                              <w:divBdr>
                                <w:top w:val="none" w:sz="0" w:space="0" w:color="auto"/>
                                <w:left w:val="none" w:sz="0" w:space="0" w:color="auto"/>
                                <w:bottom w:val="none" w:sz="0" w:space="0" w:color="auto"/>
                                <w:right w:val="none" w:sz="0" w:space="0" w:color="auto"/>
                              </w:divBdr>
                              <w:divsChild>
                                <w:div w:id="1608735771">
                                  <w:marLeft w:val="0"/>
                                  <w:marRight w:val="0"/>
                                  <w:marTop w:val="0"/>
                                  <w:marBottom w:val="0"/>
                                  <w:divBdr>
                                    <w:top w:val="none" w:sz="0" w:space="0" w:color="auto"/>
                                    <w:left w:val="none" w:sz="0" w:space="0" w:color="auto"/>
                                    <w:bottom w:val="none" w:sz="0" w:space="0" w:color="auto"/>
                                    <w:right w:val="none" w:sz="0" w:space="0" w:color="auto"/>
                                  </w:divBdr>
                                  <w:divsChild>
                                    <w:div w:id="1708337080">
                                      <w:marLeft w:val="0"/>
                                      <w:marRight w:val="0"/>
                                      <w:marTop w:val="0"/>
                                      <w:marBottom w:val="0"/>
                                      <w:divBdr>
                                        <w:top w:val="none" w:sz="0" w:space="0" w:color="auto"/>
                                        <w:left w:val="none" w:sz="0" w:space="0" w:color="auto"/>
                                        <w:bottom w:val="none" w:sz="0" w:space="0" w:color="auto"/>
                                        <w:right w:val="none" w:sz="0" w:space="0" w:color="auto"/>
                                      </w:divBdr>
                                      <w:divsChild>
                                        <w:div w:id="825046863">
                                          <w:marLeft w:val="0"/>
                                          <w:marRight w:val="0"/>
                                          <w:marTop w:val="0"/>
                                          <w:marBottom w:val="495"/>
                                          <w:divBdr>
                                            <w:top w:val="none" w:sz="0" w:space="0" w:color="auto"/>
                                            <w:left w:val="none" w:sz="0" w:space="0" w:color="auto"/>
                                            <w:bottom w:val="none" w:sz="0" w:space="0" w:color="auto"/>
                                            <w:right w:val="none" w:sz="0" w:space="0" w:color="auto"/>
                                          </w:divBdr>
                                          <w:divsChild>
                                            <w:div w:id="103967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6753343">
      <w:bodyDiv w:val="1"/>
      <w:marLeft w:val="0"/>
      <w:marRight w:val="0"/>
      <w:marTop w:val="0"/>
      <w:marBottom w:val="0"/>
      <w:divBdr>
        <w:top w:val="none" w:sz="0" w:space="0" w:color="auto"/>
        <w:left w:val="none" w:sz="0" w:space="0" w:color="auto"/>
        <w:bottom w:val="none" w:sz="0" w:space="0" w:color="auto"/>
        <w:right w:val="none" w:sz="0" w:space="0" w:color="auto"/>
      </w:divBdr>
      <w:divsChild>
        <w:div w:id="1199658209">
          <w:marLeft w:val="0"/>
          <w:marRight w:val="0"/>
          <w:marTop w:val="0"/>
          <w:marBottom w:val="0"/>
          <w:divBdr>
            <w:top w:val="none" w:sz="0" w:space="0" w:color="auto"/>
            <w:left w:val="none" w:sz="0" w:space="0" w:color="auto"/>
            <w:bottom w:val="none" w:sz="0" w:space="0" w:color="auto"/>
            <w:right w:val="none" w:sz="0" w:space="0" w:color="auto"/>
          </w:divBdr>
          <w:divsChild>
            <w:div w:id="304970859">
              <w:marLeft w:val="0"/>
              <w:marRight w:val="0"/>
              <w:marTop w:val="100"/>
              <w:marBottom w:val="100"/>
              <w:divBdr>
                <w:top w:val="none" w:sz="0" w:space="0" w:color="auto"/>
                <w:left w:val="none" w:sz="0" w:space="0" w:color="auto"/>
                <w:bottom w:val="none" w:sz="0" w:space="0" w:color="auto"/>
                <w:right w:val="none" w:sz="0" w:space="0" w:color="auto"/>
              </w:divBdr>
              <w:divsChild>
                <w:div w:id="746265425">
                  <w:marLeft w:val="0"/>
                  <w:marRight w:val="0"/>
                  <w:marTop w:val="0"/>
                  <w:marBottom w:val="0"/>
                  <w:divBdr>
                    <w:top w:val="none" w:sz="0" w:space="0" w:color="auto"/>
                    <w:left w:val="none" w:sz="0" w:space="0" w:color="auto"/>
                    <w:bottom w:val="none" w:sz="0" w:space="0" w:color="auto"/>
                    <w:right w:val="none" w:sz="0" w:space="0" w:color="auto"/>
                  </w:divBdr>
                  <w:divsChild>
                    <w:div w:id="1887911931">
                      <w:marLeft w:val="0"/>
                      <w:marRight w:val="0"/>
                      <w:marTop w:val="0"/>
                      <w:marBottom w:val="0"/>
                      <w:divBdr>
                        <w:top w:val="none" w:sz="0" w:space="0" w:color="auto"/>
                        <w:left w:val="none" w:sz="0" w:space="0" w:color="auto"/>
                        <w:bottom w:val="none" w:sz="0" w:space="0" w:color="auto"/>
                        <w:right w:val="none" w:sz="0" w:space="0" w:color="auto"/>
                      </w:divBdr>
                      <w:divsChild>
                        <w:div w:id="603852534">
                          <w:marLeft w:val="0"/>
                          <w:marRight w:val="0"/>
                          <w:marTop w:val="0"/>
                          <w:marBottom w:val="0"/>
                          <w:divBdr>
                            <w:top w:val="none" w:sz="0" w:space="0" w:color="auto"/>
                            <w:left w:val="none" w:sz="0" w:space="0" w:color="auto"/>
                            <w:bottom w:val="none" w:sz="0" w:space="0" w:color="auto"/>
                            <w:right w:val="none" w:sz="0" w:space="0" w:color="auto"/>
                          </w:divBdr>
                          <w:divsChild>
                            <w:div w:id="1708874582">
                              <w:marLeft w:val="0"/>
                              <w:marRight w:val="0"/>
                              <w:marTop w:val="0"/>
                              <w:marBottom w:val="0"/>
                              <w:divBdr>
                                <w:top w:val="none" w:sz="0" w:space="0" w:color="auto"/>
                                <w:left w:val="none" w:sz="0" w:space="0" w:color="auto"/>
                                <w:bottom w:val="none" w:sz="0" w:space="0" w:color="auto"/>
                                <w:right w:val="none" w:sz="0" w:space="0" w:color="auto"/>
                              </w:divBdr>
                              <w:divsChild>
                                <w:div w:id="688872120">
                                  <w:marLeft w:val="0"/>
                                  <w:marRight w:val="0"/>
                                  <w:marTop w:val="0"/>
                                  <w:marBottom w:val="0"/>
                                  <w:divBdr>
                                    <w:top w:val="none" w:sz="0" w:space="0" w:color="auto"/>
                                    <w:left w:val="none" w:sz="0" w:space="0" w:color="auto"/>
                                    <w:bottom w:val="none" w:sz="0" w:space="0" w:color="auto"/>
                                    <w:right w:val="none" w:sz="0" w:space="0" w:color="auto"/>
                                  </w:divBdr>
                                  <w:divsChild>
                                    <w:div w:id="52313550">
                                      <w:marLeft w:val="0"/>
                                      <w:marRight w:val="0"/>
                                      <w:marTop w:val="0"/>
                                      <w:marBottom w:val="0"/>
                                      <w:divBdr>
                                        <w:top w:val="none" w:sz="0" w:space="0" w:color="auto"/>
                                        <w:left w:val="none" w:sz="0" w:space="0" w:color="auto"/>
                                        <w:bottom w:val="none" w:sz="0" w:space="0" w:color="auto"/>
                                        <w:right w:val="none" w:sz="0" w:space="0" w:color="auto"/>
                                      </w:divBdr>
                                      <w:divsChild>
                                        <w:div w:id="20246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312287">
      <w:bodyDiv w:val="1"/>
      <w:marLeft w:val="0"/>
      <w:marRight w:val="0"/>
      <w:marTop w:val="0"/>
      <w:marBottom w:val="0"/>
      <w:divBdr>
        <w:top w:val="none" w:sz="0" w:space="0" w:color="auto"/>
        <w:left w:val="none" w:sz="0" w:space="0" w:color="auto"/>
        <w:bottom w:val="none" w:sz="0" w:space="0" w:color="auto"/>
        <w:right w:val="none" w:sz="0" w:space="0" w:color="auto"/>
      </w:divBdr>
      <w:divsChild>
        <w:div w:id="252862466">
          <w:marLeft w:val="0"/>
          <w:marRight w:val="0"/>
          <w:marTop w:val="0"/>
          <w:marBottom w:val="0"/>
          <w:divBdr>
            <w:top w:val="none" w:sz="0" w:space="0" w:color="auto"/>
            <w:left w:val="none" w:sz="0" w:space="0" w:color="auto"/>
            <w:bottom w:val="none" w:sz="0" w:space="0" w:color="auto"/>
            <w:right w:val="none" w:sz="0" w:space="0" w:color="auto"/>
          </w:divBdr>
          <w:divsChild>
            <w:div w:id="718092109">
              <w:marLeft w:val="0"/>
              <w:marRight w:val="0"/>
              <w:marTop w:val="0"/>
              <w:marBottom w:val="0"/>
              <w:divBdr>
                <w:top w:val="none" w:sz="0" w:space="0" w:color="auto"/>
                <w:left w:val="none" w:sz="0" w:space="0" w:color="auto"/>
                <w:bottom w:val="none" w:sz="0" w:space="0" w:color="auto"/>
                <w:right w:val="none" w:sz="0" w:space="0" w:color="auto"/>
              </w:divBdr>
              <w:divsChild>
                <w:div w:id="189150643">
                  <w:marLeft w:val="0"/>
                  <w:marRight w:val="0"/>
                  <w:marTop w:val="0"/>
                  <w:marBottom w:val="0"/>
                  <w:divBdr>
                    <w:top w:val="none" w:sz="0" w:space="0" w:color="auto"/>
                    <w:left w:val="none" w:sz="0" w:space="0" w:color="auto"/>
                    <w:bottom w:val="none" w:sz="0" w:space="0" w:color="auto"/>
                    <w:right w:val="none" w:sz="0" w:space="0" w:color="auto"/>
                  </w:divBdr>
                  <w:divsChild>
                    <w:div w:id="570582200">
                      <w:marLeft w:val="0"/>
                      <w:marRight w:val="0"/>
                      <w:marTop w:val="0"/>
                      <w:marBottom w:val="0"/>
                      <w:divBdr>
                        <w:top w:val="none" w:sz="0" w:space="0" w:color="auto"/>
                        <w:left w:val="none" w:sz="0" w:space="0" w:color="auto"/>
                        <w:bottom w:val="none" w:sz="0" w:space="0" w:color="auto"/>
                        <w:right w:val="none" w:sz="0" w:space="0" w:color="auto"/>
                      </w:divBdr>
                      <w:divsChild>
                        <w:div w:id="226231881">
                          <w:marLeft w:val="0"/>
                          <w:marRight w:val="0"/>
                          <w:marTop w:val="0"/>
                          <w:marBottom w:val="0"/>
                          <w:divBdr>
                            <w:top w:val="none" w:sz="0" w:space="0" w:color="auto"/>
                            <w:left w:val="none" w:sz="0" w:space="0" w:color="auto"/>
                            <w:bottom w:val="none" w:sz="0" w:space="0" w:color="auto"/>
                            <w:right w:val="none" w:sz="0" w:space="0" w:color="auto"/>
                          </w:divBdr>
                          <w:divsChild>
                            <w:div w:id="1992363233">
                              <w:marLeft w:val="0"/>
                              <w:marRight w:val="0"/>
                              <w:marTop w:val="0"/>
                              <w:marBottom w:val="0"/>
                              <w:divBdr>
                                <w:top w:val="none" w:sz="0" w:space="0" w:color="auto"/>
                                <w:left w:val="none" w:sz="0" w:space="0" w:color="auto"/>
                                <w:bottom w:val="none" w:sz="0" w:space="0" w:color="auto"/>
                                <w:right w:val="none" w:sz="0" w:space="0" w:color="auto"/>
                              </w:divBdr>
                              <w:divsChild>
                                <w:div w:id="316344624">
                                  <w:marLeft w:val="0"/>
                                  <w:marRight w:val="0"/>
                                  <w:marTop w:val="0"/>
                                  <w:marBottom w:val="0"/>
                                  <w:divBdr>
                                    <w:top w:val="none" w:sz="0" w:space="0" w:color="auto"/>
                                    <w:left w:val="none" w:sz="0" w:space="0" w:color="auto"/>
                                    <w:bottom w:val="none" w:sz="0" w:space="0" w:color="auto"/>
                                    <w:right w:val="none" w:sz="0" w:space="0" w:color="auto"/>
                                  </w:divBdr>
                                  <w:divsChild>
                                    <w:div w:id="597950484">
                                      <w:marLeft w:val="0"/>
                                      <w:marRight w:val="0"/>
                                      <w:marTop w:val="0"/>
                                      <w:marBottom w:val="0"/>
                                      <w:divBdr>
                                        <w:top w:val="none" w:sz="0" w:space="0" w:color="auto"/>
                                        <w:left w:val="none" w:sz="0" w:space="0" w:color="auto"/>
                                        <w:bottom w:val="none" w:sz="0" w:space="0" w:color="auto"/>
                                        <w:right w:val="none" w:sz="0" w:space="0" w:color="auto"/>
                                      </w:divBdr>
                                      <w:divsChild>
                                        <w:div w:id="1613826546">
                                          <w:marLeft w:val="0"/>
                                          <w:marRight w:val="0"/>
                                          <w:marTop w:val="0"/>
                                          <w:marBottom w:val="495"/>
                                          <w:divBdr>
                                            <w:top w:val="none" w:sz="0" w:space="0" w:color="auto"/>
                                            <w:left w:val="none" w:sz="0" w:space="0" w:color="auto"/>
                                            <w:bottom w:val="none" w:sz="0" w:space="0" w:color="auto"/>
                                            <w:right w:val="none" w:sz="0" w:space="0" w:color="auto"/>
                                          </w:divBdr>
                                          <w:divsChild>
                                            <w:div w:id="9812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4067777">
      <w:bodyDiv w:val="1"/>
      <w:marLeft w:val="0"/>
      <w:marRight w:val="0"/>
      <w:marTop w:val="0"/>
      <w:marBottom w:val="0"/>
      <w:divBdr>
        <w:top w:val="none" w:sz="0" w:space="0" w:color="auto"/>
        <w:left w:val="none" w:sz="0" w:space="0" w:color="auto"/>
        <w:bottom w:val="none" w:sz="0" w:space="0" w:color="auto"/>
        <w:right w:val="none" w:sz="0" w:space="0" w:color="auto"/>
      </w:divBdr>
    </w:div>
    <w:div w:id="1628197742">
      <w:bodyDiv w:val="1"/>
      <w:marLeft w:val="0"/>
      <w:marRight w:val="0"/>
      <w:marTop w:val="0"/>
      <w:marBottom w:val="0"/>
      <w:divBdr>
        <w:top w:val="none" w:sz="0" w:space="0" w:color="auto"/>
        <w:left w:val="none" w:sz="0" w:space="0" w:color="auto"/>
        <w:bottom w:val="none" w:sz="0" w:space="0" w:color="auto"/>
        <w:right w:val="none" w:sz="0" w:space="0" w:color="auto"/>
      </w:divBdr>
    </w:div>
    <w:div w:id="1744721588">
      <w:bodyDiv w:val="1"/>
      <w:marLeft w:val="0"/>
      <w:marRight w:val="0"/>
      <w:marTop w:val="0"/>
      <w:marBottom w:val="0"/>
      <w:divBdr>
        <w:top w:val="none" w:sz="0" w:space="0" w:color="auto"/>
        <w:left w:val="none" w:sz="0" w:space="0" w:color="auto"/>
        <w:bottom w:val="none" w:sz="0" w:space="0" w:color="auto"/>
        <w:right w:val="none" w:sz="0" w:space="0" w:color="auto"/>
      </w:divBdr>
      <w:divsChild>
        <w:div w:id="505752168">
          <w:marLeft w:val="0"/>
          <w:marRight w:val="0"/>
          <w:marTop w:val="0"/>
          <w:marBottom w:val="0"/>
          <w:divBdr>
            <w:top w:val="none" w:sz="0" w:space="0" w:color="auto"/>
            <w:left w:val="none" w:sz="0" w:space="0" w:color="auto"/>
            <w:bottom w:val="none" w:sz="0" w:space="0" w:color="auto"/>
            <w:right w:val="none" w:sz="0" w:space="0" w:color="auto"/>
          </w:divBdr>
          <w:divsChild>
            <w:div w:id="1148474852">
              <w:marLeft w:val="0"/>
              <w:marRight w:val="0"/>
              <w:marTop w:val="0"/>
              <w:marBottom w:val="0"/>
              <w:divBdr>
                <w:top w:val="none" w:sz="0" w:space="0" w:color="auto"/>
                <w:left w:val="none" w:sz="0" w:space="0" w:color="auto"/>
                <w:bottom w:val="none" w:sz="0" w:space="0" w:color="auto"/>
                <w:right w:val="none" w:sz="0" w:space="0" w:color="auto"/>
              </w:divBdr>
              <w:divsChild>
                <w:div w:id="289751510">
                  <w:marLeft w:val="0"/>
                  <w:marRight w:val="0"/>
                  <w:marTop w:val="0"/>
                  <w:marBottom w:val="0"/>
                  <w:divBdr>
                    <w:top w:val="none" w:sz="0" w:space="0" w:color="auto"/>
                    <w:left w:val="none" w:sz="0" w:space="0" w:color="auto"/>
                    <w:bottom w:val="none" w:sz="0" w:space="0" w:color="auto"/>
                    <w:right w:val="none" w:sz="0" w:space="0" w:color="auto"/>
                  </w:divBdr>
                  <w:divsChild>
                    <w:div w:id="1040856288">
                      <w:marLeft w:val="0"/>
                      <w:marRight w:val="0"/>
                      <w:marTop w:val="0"/>
                      <w:marBottom w:val="0"/>
                      <w:divBdr>
                        <w:top w:val="none" w:sz="0" w:space="0" w:color="auto"/>
                        <w:left w:val="none" w:sz="0" w:space="0" w:color="auto"/>
                        <w:bottom w:val="none" w:sz="0" w:space="0" w:color="auto"/>
                        <w:right w:val="none" w:sz="0" w:space="0" w:color="auto"/>
                      </w:divBdr>
                      <w:divsChild>
                        <w:div w:id="992835390">
                          <w:marLeft w:val="0"/>
                          <w:marRight w:val="0"/>
                          <w:marTop w:val="0"/>
                          <w:marBottom w:val="0"/>
                          <w:divBdr>
                            <w:top w:val="none" w:sz="0" w:space="0" w:color="auto"/>
                            <w:left w:val="none" w:sz="0" w:space="0" w:color="auto"/>
                            <w:bottom w:val="none" w:sz="0" w:space="0" w:color="auto"/>
                            <w:right w:val="none" w:sz="0" w:space="0" w:color="auto"/>
                          </w:divBdr>
                          <w:divsChild>
                            <w:div w:id="658118235">
                              <w:marLeft w:val="0"/>
                              <w:marRight w:val="0"/>
                              <w:marTop w:val="0"/>
                              <w:marBottom w:val="0"/>
                              <w:divBdr>
                                <w:top w:val="none" w:sz="0" w:space="0" w:color="auto"/>
                                <w:left w:val="none" w:sz="0" w:space="0" w:color="auto"/>
                                <w:bottom w:val="none" w:sz="0" w:space="0" w:color="auto"/>
                                <w:right w:val="none" w:sz="0" w:space="0" w:color="auto"/>
                              </w:divBdr>
                              <w:divsChild>
                                <w:div w:id="1808739118">
                                  <w:marLeft w:val="0"/>
                                  <w:marRight w:val="0"/>
                                  <w:marTop w:val="0"/>
                                  <w:marBottom w:val="0"/>
                                  <w:divBdr>
                                    <w:top w:val="none" w:sz="0" w:space="0" w:color="auto"/>
                                    <w:left w:val="none" w:sz="0" w:space="0" w:color="auto"/>
                                    <w:bottom w:val="none" w:sz="0" w:space="0" w:color="auto"/>
                                    <w:right w:val="none" w:sz="0" w:space="0" w:color="auto"/>
                                  </w:divBdr>
                                  <w:divsChild>
                                    <w:div w:id="1966696732">
                                      <w:marLeft w:val="0"/>
                                      <w:marRight w:val="0"/>
                                      <w:marTop w:val="0"/>
                                      <w:marBottom w:val="0"/>
                                      <w:divBdr>
                                        <w:top w:val="none" w:sz="0" w:space="0" w:color="auto"/>
                                        <w:left w:val="none" w:sz="0" w:space="0" w:color="auto"/>
                                        <w:bottom w:val="none" w:sz="0" w:space="0" w:color="auto"/>
                                        <w:right w:val="none" w:sz="0" w:space="0" w:color="auto"/>
                                      </w:divBdr>
                                      <w:divsChild>
                                        <w:div w:id="1818063963">
                                          <w:marLeft w:val="0"/>
                                          <w:marRight w:val="0"/>
                                          <w:marTop w:val="0"/>
                                          <w:marBottom w:val="495"/>
                                          <w:divBdr>
                                            <w:top w:val="none" w:sz="0" w:space="0" w:color="auto"/>
                                            <w:left w:val="none" w:sz="0" w:space="0" w:color="auto"/>
                                            <w:bottom w:val="none" w:sz="0" w:space="0" w:color="auto"/>
                                            <w:right w:val="none" w:sz="0" w:space="0" w:color="auto"/>
                                          </w:divBdr>
                                          <w:divsChild>
                                            <w:div w:id="5401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228247">
      <w:bodyDiv w:val="1"/>
      <w:marLeft w:val="0"/>
      <w:marRight w:val="0"/>
      <w:marTop w:val="0"/>
      <w:marBottom w:val="0"/>
      <w:divBdr>
        <w:top w:val="none" w:sz="0" w:space="0" w:color="auto"/>
        <w:left w:val="none" w:sz="0" w:space="0" w:color="auto"/>
        <w:bottom w:val="none" w:sz="0" w:space="0" w:color="auto"/>
        <w:right w:val="none" w:sz="0" w:space="0" w:color="auto"/>
      </w:divBdr>
      <w:divsChild>
        <w:div w:id="342368401">
          <w:marLeft w:val="0"/>
          <w:marRight w:val="0"/>
          <w:marTop w:val="0"/>
          <w:marBottom w:val="0"/>
          <w:divBdr>
            <w:top w:val="none" w:sz="0" w:space="0" w:color="auto"/>
            <w:left w:val="none" w:sz="0" w:space="0" w:color="auto"/>
            <w:bottom w:val="none" w:sz="0" w:space="0" w:color="auto"/>
            <w:right w:val="none" w:sz="0" w:space="0" w:color="auto"/>
          </w:divBdr>
          <w:divsChild>
            <w:div w:id="855339677">
              <w:marLeft w:val="0"/>
              <w:marRight w:val="0"/>
              <w:marTop w:val="0"/>
              <w:marBottom w:val="0"/>
              <w:divBdr>
                <w:top w:val="none" w:sz="0" w:space="0" w:color="auto"/>
                <w:left w:val="none" w:sz="0" w:space="0" w:color="auto"/>
                <w:bottom w:val="none" w:sz="0" w:space="0" w:color="auto"/>
                <w:right w:val="none" w:sz="0" w:space="0" w:color="auto"/>
              </w:divBdr>
              <w:divsChild>
                <w:div w:id="1501389475">
                  <w:marLeft w:val="0"/>
                  <w:marRight w:val="0"/>
                  <w:marTop w:val="0"/>
                  <w:marBottom w:val="0"/>
                  <w:divBdr>
                    <w:top w:val="none" w:sz="0" w:space="0" w:color="auto"/>
                    <w:left w:val="none" w:sz="0" w:space="0" w:color="auto"/>
                    <w:bottom w:val="none" w:sz="0" w:space="0" w:color="auto"/>
                    <w:right w:val="none" w:sz="0" w:space="0" w:color="auto"/>
                  </w:divBdr>
                  <w:divsChild>
                    <w:div w:id="4511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0240">
      <w:bodyDiv w:val="1"/>
      <w:marLeft w:val="0"/>
      <w:marRight w:val="0"/>
      <w:marTop w:val="0"/>
      <w:marBottom w:val="0"/>
      <w:divBdr>
        <w:top w:val="none" w:sz="0" w:space="0" w:color="auto"/>
        <w:left w:val="none" w:sz="0" w:space="0" w:color="auto"/>
        <w:bottom w:val="none" w:sz="0" w:space="0" w:color="auto"/>
        <w:right w:val="none" w:sz="0" w:space="0" w:color="auto"/>
      </w:divBdr>
      <w:divsChild>
        <w:div w:id="430048860">
          <w:marLeft w:val="0"/>
          <w:marRight w:val="0"/>
          <w:marTop w:val="0"/>
          <w:marBottom w:val="0"/>
          <w:divBdr>
            <w:top w:val="none" w:sz="0" w:space="0" w:color="auto"/>
            <w:left w:val="none" w:sz="0" w:space="0" w:color="auto"/>
            <w:bottom w:val="none" w:sz="0" w:space="0" w:color="auto"/>
            <w:right w:val="none" w:sz="0" w:space="0" w:color="auto"/>
          </w:divBdr>
          <w:divsChild>
            <w:div w:id="1485506277">
              <w:marLeft w:val="0"/>
              <w:marRight w:val="0"/>
              <w:marTop w:val="0"/>
              <w:marBottom w:val="0"/>
              <w:divBdr>
                <w:top w:val="none" w:sz="0" w:space="0" w:color="auto"/>
                <w:left w:val="none" w:sz="0" w:space="0" w:color="auto"/>
                <w:bottom w:val="none" w:sz="0" w:space="0" w:color="auto"/>
                <w:right w:val="none" w:sz="0" w:space="0" w:color="auto"/>
              </w:divBdr>
              <w:divsChild>
                <w:div w:id="1259170342">
                  <w:marLeft w:val="0"/>
                  <w:marRight w:val="0"/>
                  <w:marTop w:val="0"/>
                  <w:marBottom w:val="0"/>
                  <w:divBdr>
                    <w:top w:val="none" w:sz="0" w:space="0" w:color="auto"/>
                    <w:left w:val="none" w:sz="0" w:space="0" w:color="auto"/>
                    <w:bottom w:val="none" w:sz="0" w:space="0" w:color="auto"/>
                    <w:right w:val="none" w:sz="0" w:space="0" w:color="auto"/>
                  </w:divBdr>
                  <w:divsChild>
                    <w:div w:id="81217743">
                      <w:marLeft w:val="0"/>
                      <w:marRight w:val="0"/>
                      <w:marTop w:val="0"/>
                      <w:marBottom w:val="0"/>
                      <w:divBdr>
                        <w:top w:val="none" w:sz="0" w:space="0" w:color="auto"/>
                        <w:left w:val="none" w:sz="0" w:space="0" w:color="auto"/>
                        <w:bottom w:val="none" w:sz="0" w:space="0" w:color="auto"/>
                        <w:right w:val="none" w:sz="0" w:space="0" w:color="auto"/>
                      </w:divBdr>
                      <w:divsChild>
                        <w:div w:id="217786658">
                          <w:marLeft w:val="0"/>
                          <w:marRight w:val="0"/>
                          <w:marTop w:val="0"/>
                          <w:marBottom w:val="0"/>
                          <w:divBdr>
                            <w:top w:val="none" w:sz="0" w:space="0" w:color="auto"/>
                            <w:left w:val="none" w:sz="0" w:space="0" w:color="auto"/>
                            <w:bottom w:val="none" w:sz="0" w:space="0" w:color="auto"/>
                            <w:right w:val="none" w:sz="0" w:space="0" w:color="auto"/>
                          </w:divBdr>
                          <w:divsChild>
                            <w:div w:id="2015841819">
                              <w:marLeft w:val="0"/>
                              <w:marRight w:val="0"/>
                              <w:marTop w:val="0"/>
                              <w:marBottom w:val="0"/>
                              <w:divBdr>
                                <w:top w:val="none" w:sz="0" w:space="0" w:color="auto"/>
                                <w:left w:val="none" w:sz="0" w:space="0" w:color="auto"/>
                                <w:bottom w:val="none" w:sz="0" w:space="0" w:color="auto"/>
                                <w:right w:val="none" w:sz="0" w:space="0" w:color="auto"/>
                              </w:divBdr>
                              <w:divsChild>
                                <w:div w:id="507253988">
                                  <w:marLeft w:val="0"/>
                                  <w:marRight w:val="0"/>
                                  <w:marTop w:val="0"/>
                                  <w:marBottom w:val="0"/>
                                  <w:divBdr>
                                    <w:top w:val="none" w:sz="0" w:space="0" w:color="auto"/>
                                    <w:left w:val="none" w:sz="0" w:space="0" w:color="auto"/>
                                    <w:bottom w:val="none" w:sz="0" w:space="0" w:color="auto"/>
                                    <w:right w:val="none" w:sz="0" w:space="0" w:color="auto"/>
                                  </w:divBdr>
                                  <w:divsChild>
                                    <w:div w:id="380982299">
                                      <w:marLeft w:val="60"/>
                                      <w:marRight w:val="0"/>
                                      <w:marTop w:val="0"/>
                                      <w:marBottom w:val="0"/>
                                      <w:divBdr>
                                        <w:top w:val="none" w:sz="0" w:space="0" w:color="auto"/>
                                        <w:left w:val="none" w:sz="0" w:space="0" w:color="auto"/>
                                        <w:bottom w:val="none" w:sz="0" w:space="0" w:color="auto"/>
                                        <w:right w:val="none" w:sz="0" w:space="0" w:color="auto"/>
                                      </w:divBdr>
                                      <w:divsChild>
                                        <w:div w:id="1334380925">
                                          <w:marLeft w:val="0"/>
                                          <w:marRight w:val="0"/>
                                          <w:marTop w:val="0"/>
                                          <w:marBottom w:val="0"/>
                                          <w:divBdr>
                                            <w:top w:val="none" w:sz="0" w:space="0" w:color="auto"/>
                                            <w:left w:val="none" w:sz="0" w:space="0" w:color="auto"/>
                                            <w:bottom w:val="none" w:sz="0" w:space="0" w:color="auto"/>
                                            <w:right w:val="none" w:sz="0" w:space="0" w:color="auto"/>
                                          </w:divBdr>
                                          <w:divsChild>
                                            <w:div w:id="703019274">
                                              <w:marLeft w:val="0"/>
                                              <w:marRight w:val="0"/>
                                              <w:marTop w:val="0"/>
                                              <w:marBottom w:val="120"/>
                                              <w:divBdr>
                                                <w:top w:val="single" w:sz="6" w:space="0" w:color="F5F5F5"/>
                                                <w:left w:val="single" w:sz="6" w:space="0" w:color="F5F5F5"/>
                                                <w:bottom w:val="single" w:sz="6" w:space="0" w:color="F5F5F5"/>
                                                <w:right w:val="single" w:sz="6" w:space="0" w:color="F5F5F5"/>
                                              </w:divBdr>
                                              <w:divsChild>
                                                <w:div w:id="1617524871">
                                                  <w:marLeft w:val="0"/>
                                                  <w:marRight w:val="0"/>
                                                  <w:marTop w:val="0"/>
                                                  <w:marBottom w:val="0"/>
                                                  <w:divBdr>
                                                    <w:top w:val="none" w:sz="0" w:space="0" w:color="auto"/>
                                                    <w:left w:val="none" w:sz="0" w:space="0" w:color="auto"/>
                                                    <w:bottom w:val="none" w:sz="0" w:space="0" w:color="auto"/>
                                                    <w:right w:val="none" w:sz="0" w:space="0" w:color="auto"/>
                                                  </w:divBdr>
                                                  <w:divsChild>
                                                    <w:div w:id="1343775840">
                                                      <w:marLeft w:val="0"/>
                                                      <w:marRight w:val="0"/>
                                                      <w:marTop w:val="0"/>
                                                      <w:marBottom w:val="0"/>
                                                      <w:divBdr>
                                                        <w:top w:val="none" w:sz="0" w:space="0" w:color="auto"/>
                                                        <w:left w:val="none" w:sz="0" w:space="0" w:color="auto"/>
                                                        <w:bottom w:val="none" w:sz="0" w:space="0" w:color="auto"/>
                                                        <w:right w:val="none" w:sz="0" w:space="0" w:color="auto"/>
                                                      </w:divBdr>
                                                    </w:div>
                                                  </w:divsChild>
                                                </w:div>
                                                <w:div w:id="347605798">
                                                  <w:marLeft w:val="0"/>
                                                  <w:marRight w:val="0"/>
                                                  <w:marTop w:val="0"/>
                                                  <w:marBottom w:val="0"/>
                                                  <w:divBdr>
                                                    <w:top w:val="none" w:sz="0" w:space="0" w:color="auto"/>
                                                    <w:left w:val="none" w:sz="0" w:space="0" w:color="auto"/>
                                                    <w:bottom w:val="none" w:sz="0" w:space="0" w:color="auto"/>
                                                    <w:right w:val="none" w:sz="0" w:space="0" w:color="auto"/>
                                                  </w:divBdr>
                                                  <w:divsChild>
                                                    <w:div w:id="21255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7045">
      <w:bodyDiv w:val="1"/>
      <w:marLeft w:val="0"/>
      <w:marRight w:val="0"/>
      <w:marTop w:val="0"/>
      <w:marBottom w:val="0"/>
      <w:divBdr>
        <w:top w:val="none" w:sz="0" w:space="0" w:color="auto"/>
        <w:left w:val="none" w:sz="0" w:space="0" w:color="auto"/>
        <w:bottom w:val="none" w:sz="0" w:space="0" w:color="auto"/>
        <w:right w:val="none" w:sz="0" w:space="0" w:color="auto"/>
      </w:divBdr>
    </w:div>
    <w:div w:id="205326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22-01-009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uradni-list.si/1/objava.jsp?sop=2018-01-19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ursjv.gov.si" TargetMode="External"/><Relationship Id="rId23" Type="http://schemas.openxmlformats.org/officeDocument/2006/relationships/hyperlink" Target="http://www.uradni-list.si/1/objava.jsp?sop=2020-01-1743"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p.ursjv@gov.si" TargetMode="External"/><Relationship Id="rId22" Type="http://schemas.openxmlformats.org/officeDocument/2006/relationships/hyperlink" Target="http://www.uradni-list.si/1/objava.jsp?sop=2020-01-11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BA45879-8FED-41A3-91D1-80F44192E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13324</Words>
  <Characters>75950</Characters>
  <Application>Microsoft Office Word</Application>
  <DocSecurity>4</DocSecurity>
  <Lines>632</Lines>
  <Paragraphs>178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89096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Tomažič</dc:creator>
  <cp:keywords/>
  <dc:description/>
  <cp:lastModifiedBy>Anja Grabner</cp:lastModifiedBy>
  <cp:revision>2</cp:revision>
  <cp:lastPrinted>2025-01-09T13:36:00Z</cp:lastPrinted>
  <dcterms:created xsi:type="dcterms:W3CDTF">2025-01-20T06:17:00Z</dcterms:created>
  <dcterms:modified xsi:type="dcterms:W3CDTF">2025-01-20T06:17:00Z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1392915914</vt:i4>
  </property>
</Properties>
</file>