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B501" w14:textId="6179A630" w:rsidR="003063E4" w:rsidRPr="00BD466F" w:rsidRDefault="00FA5879" w:rsidP="00FA5879">
      <w:pPr>
        <w:pStyle w:val="Naslov1"/>
        <w:numPr>
          <w:ilvl w:val="0"/>
          <w:numId w:val="0"/>
        </w:numPr>
      </w:pPr>
      <w:r w:rsidRPr="00BD466F">
        <w:t xml:space="preserve">            </w:t>
      </w:r>
      <w:r w:rsidR="00953664" w:rsidRPr="00BD466F">
        <w:t xml:space="preserve"> </w:t>
      </w:r>
      <w:r w:rsidR="00BD466F" w:rsidRPr="00BD466F">
        <w:t>POVZETEK</w:t>
      </w:r>
    </w:p>
    <w:p w14:paraId="07E9C04F" w14:textId="351A7DEE" w:rsidR="00B50D7E" w:rsidRDefault="00B50D7E" w:rsidP="008E2623">
      <w:r>
        <w:t xml:space="preserve">Tudi obdobje od maja do oktobra 2020 je bilo v znamenju nadaljevanja izbruha korona virusa po svetu, natančneje pojava drugega vala okužb po poletnih počitnicah. V tem obdobju </w:t>
      </w:r>
      <w:r w:rsidRPr="00DD3ABA">
        <w:t>so vsi jedrski objekti v držav</w:t>
      </w:r>
      <w:r>
        <w:t>i</w:t>
      </w:r>
      <w:r w:rsidRPr="00DD3ABA">
        <w:t xml:space="preserve"> obratovali znotraj varnostnih omejitev</w:t>
      </w:r>
      <w:r>
        <w:t xml:space="preserve">.   </w:t>
      </w:r>
    </w:p>
    <w:p w14:paraId="338207D8" w14:textId="7BEDE5D6" w:rsidR="00B50D7E" w:rsidRDefault="00B50D7E" w:rsidP="008E2623">
      <w:r>
        <w:t xml:space="preserve">Na področju zakonodaje je bila sprejeta </w:t>
      </w:r>
      <w:r w:rsidR="00A824F7">
        <w:t xml:space="preserve">Uredba </w:t>
      </w:r>
      <w:r w:rsidR="00A824F7" w:rsidRPr="00A824F7">
        <w:t>o spremembah Uredbe o merilih za določitev višine nadomestila zaradi omejene rabe prostora in zaradi načrtovanja intervencijskih ukrepov na območju jedrskega objekta</w:t>
      </w:r>
      <w:r w:rsidR="00A824F7">
        <w:t>. Nuklearna elektrarna Krško (NEK) se pospešeno pripravlja na naslednji redni remont</w:t>
      </w:r>
      <w:r w:rsidR="006D7488">
        <w:t>.</w:t>
      </w:r>
      <w:r w:rsidR="00A824F7">
        <w:t xml:space="preserve"> Program nadgradnje varnosti elektrarne</w:t>
      </w:r>
      <w:r w:rsidR="00DE6967">
        <w:t xml:space="preserve"> (PNV)</w:t>
      </w:r>
      <w:r w:rsidR="00A824F7">
        <w:t xml:space="preserve"> napreduje brez večjih zamud. </w:t>
      </w:r>
      <w:r w:rsidR="00A91BC1">
        <w:t xml:space="preserve">Agencija RS za okolje je odločila, da je za podaljšanje življenjske dobe NEK potrebna izdelava presoje vplivov na okolje in NEK je že pričel z ustreznimi </w:t>
      </w:r>
      <w:r w:rsidR="006D7488">
        <w:t>dejavnostm</w:t>
      </w:r>
      <w:r w:rsidR="00A91BC1">
        <w:t xml:space="preserve">i. </w:t>
      </w:r>
      <w:r w:rsidR="0096393E">
        <w:t xml:space="preserve">Postopek pridobivanja dovoljenj za odlagališče </w:t>
      </w:r>
      <w:r w:rsidR="006D7488">
        <w:t xml:space="preserve">nizko in srednje </w:t>
      </w:r>
      <w:r w:rsidR="0096393E">
        <w:t xml:space="preserve">radioaktivnih odpadkov je prav tako v teku. Oktobra je </w:t>
      </w:r>
      <w:r w:rsidR="006D7488">
        <w:t>preko videokonference</w:t>
      </w:r>
      <w:r w:rsidR="0096393E">
        <w:t xml:space="preserve"> potekal sestanek z </w:t>
      </w:r>
      <w:r w:rsidR="00D13226">
        <w:t xml:space="preserve">avstrijskim upravnim organi za varstvo pred sevanji </w:t>
      </w:r>
      <w:r w:rsidR="0096393E">
        <w:t xml:space="preserve">z namenom razprave o vsebinah iz sklenjenega dvostranskega sporazuma. Pandemija korona virusa je precej vplivala na načrtovanje in izvedbo usposabljanj in vaj </w:t>
      </w:r>
      <w:r w:rsidR="006D7488">
        <w:t>na</w:t>
      </w:r>
      <w:r w:rsidR="0096393E">
        <w:t xml:space="preserve"> področj</w:t>
      </w:r>
      <w:r w:rsidR="006D7488">
        <w:t>u</w:t>
      </w:r>
      <w:r w:rsidR="0096393E">
        <w:t xml:space="preserve"> pripravljenosti na izredne dogodke.  </w:t>
      </w:r>
    </w:p>
    <w:p w14:paraId="348291C5" w14:textId="5A775855" w:rsidR="00BD466F" w:rsidRPr="00BD466F" w:rsidRDefault="00BD466F" w:rsidP="00BD466F">
      <w:pPr>
        <w:pStyle w:val="Naslov1"/>
      </w:pPr>
      <w:r w:rsidRPr="00BD466F">
        <w:t xml:space="preserve">UKREPI ZA OBVLADOVANJE IZBRUHA </w:t>
      </w:r>
      <w:r w:rsidR="000816FF">
        <w:t>KORONA VIRUSA</w:t>
      </w:r>
    </w:p>
    <w:p w14:paraId="3A0A15A9" w14:textId="77777777" w:rsidR="00BD466F" w:rsidRPr="00BD466F" w:rsidRDefault="00BD466F" w:rsidP="00BD466F">
      <w:pPr>
        <w:pStyle w:val="Naslov2"/>
        <w:rPr>
          <w:lang w:val="sl-SI"/>
        </w:rPr>
      </w:pPr>
      <w:r w:rsidRPr="00BD466F">
        <w:rPr>
          <w:lang w:val="sl-SI"/>
        </w:rPr>
        <w:t>Ukrepi na URSJV</w:t>
      </w:r>
    </w:p>
    <w:p w14:paraId="6FC07190" w14:textId="7DB96260" w:rsidR="003C4D86" w:rsidRDefault="003C4D86" w:rsidP="00FA5879">
      <w:r>
        <w:t xml:space="preserve">Po novem porastu </w:t>
      </w:r>
      <w:r w:rsidR="009D0520">
        <w:t xml:space="preserve">števila primerov </w:t>
      </w:r>
      <w:r>
        <w:t xml:space="preserve">okužb v državi v začetku oktobra je URSJV sprejel ukrepe za preprečevanje širjenja </w:t>
      </w:r>
      <w:r w:rsidR="009D0520">
        <w:t xml:space="preserve">virusa med zaposlenimi. Najprej </w:t>
      </w:r>
      <w:r w:rsidR="00E169EA">
        <w:t>je z delom na daljavo pričela polovica zaposlenih</w:t>
      </w:r>
      <w:r w:rsidR="006D7488">
        <w:t>.</w:t>
      </w:r>
      <w:r w:rsidR="00E169EA">
        <w:t xml:space="preserve"> </w:t>
      </w:r>
      <w:r w:rsidR="006D7488">
        <w:t>D</w:t>
      </w:r>
      <w:r w:rsidR="00E169EA">
        <w:t>eset dni kasneje</w:t>
      </w:r>
      <w:r w:rsidR="00D77D30">
        <w:t xml:space="preserve"> </w:t>
      </w:r>
      <w:r w:rsidR="009D0520">
        <w:t xml:space="preserve">se je delež prisotnih na sedežu </w:t>
      </w:r>
      <w:r w:rsidR="00E169EA">
        <w:t>u</w:t>
      </w:r>
      <w:r w:rsidR="009D0520">
        <w:t xml:space="preserve">prave zmanjšal na </w:t>
      </w:r>
      <w:r w:rsidR="00E169EA">
        <w:t xml:space="preserve">najmanjše možno število, vsi ostali zaposleni pa delo opravljajo na daljavo. Tako kot v marcu je bil razpored nujne prisotnosti na sedežu URSJV določen za več tednov vnaprej.  </w:t>
      </w:r>
      <w:r w:rsidR="009D0520">
        <w:t xml:space="preserve">  </w:t>
      </w:r>
    </w:p>
    <w:p w14:paraId="7CE5A7CA" w14:textId="20A15FDF" w:rsidR="00F94A53" w:rsidRDefault="00E169EA" w:rsidP="00FA5879">
      <w:r>
        <w:t xml:space="preserve">Vsi napovedani sestanki na sedežu URSJV so prestavljeni, vsa potovanja v tujino pa so odpovedana. </w:t>
      </w:r>
      <w:r w:rsidR="00F94A53">
        <w:t>R</w:t>
      </w:r>
      <w:r>
        <w:t>edne storitve in postopki v zvezi z izdajo dovoljenj in registracij virov sevanja se, kot je</w:t>
      </w:r>
      <w:r w:rsidR="00D77D30">
        <w:t xml:space="preserve"> to</w:t>
      </w:r>
      <w:r>
        <w:t xml:space="preserve"> tudi sicer običajno, izvajajo elektronsko ali po pošti. </w:t>
      </w:r>
      <w:r w:rsidR="00C32BD0">
        <w:t xml:space="preserve">Zunanji obiskovalci lahko v prostore uprave vstopijo le izjemoma. </w:t>
      </w:r>
    </w:p>
    <w:p w14:paraId="5310001A" w14:textId="5BAC0F16" w:rsidR="00D73916" w:rsidRPr="00690555" w:rsidRDefault="00F94A53" w:rsidP="00FA5879">
      <w:r>
        <w:t xml:space="preserve">URSJV redno spremlja obratovanje jedrskih in sevalnih objektov in je dnevno v stikih z NEK </w:t>
      </w:r>
      <w:r w:rsidR="00772041">
        <w:t>ter</w:t>
      </w:r>
      <w:r>
        <w:t xml:space="preserve"> po potrebi tudi z ostalimi upravljavci. </w:t>
      </w:r>
      <w:r w:rsidR="00D77D30">
        <w:t>I</w:t>
      </w:r>
      <w:r>
        <w:t xml:space="preserve">nšpekcije </w:t>
      </w:r>
      <w:r w:rsidR="006D7488">
        <w:t>niso prekinjene</w:t>
      </w:r>
      <w:r>
        <w:t>.</w:t>
      </w:r>
      <w:r w:rsidR="00D73916">
        <w:t xml:space="preserve"> </w:t>
      </w:r>
      <w:r w:rsidR="00D13226">
        <w:t xml:space="preserve">Nekatere zahtevnejše </w:t>
      </w:r>
      <w:r w:rsidR="00D73916">
        <w:t>inšpekcije</w:t>
      </w:r>
      <w:r w:rsidR="00D13226">
        <w:t xml:space="preserve"> </w:t>
      </w:r>
      <w:r w:rsidR="00D73916">
        <w:t>so bile prestavljene, nekatere od njih pa s</w:t>
      </w:r>
      <w:r w:rsidR="00690555">
        <w:t xml:space="preserve">o načrtovane tako, da </w:t>
      </w:r>
      <w:r w:rsidR="00B10239">
        <w:t>je</w:t>
      </w:r>
      <w:r w:rsidR="00690555">
        <w:t xml:space="preserve"> en inšpektor prisoten na lokaciji, </w:t>
      </w:r>
      <w:r w:rsidR="00D13226">
        <w:t xml:space="preserve">drugi inšpektorji in strokovni sodelavci </w:t>
      </w:r>
      <w:r w:rsidR="00690555">
        <w:t>pa sodel</w:t>
      </w:r>
      <w:r w:rsidR="00B10239">
        <w:t>ujejo</w:t>
      </w:r>
      <w:r w:rsidR="00690555">
        <w:t xml:space="preserve"> na daljavo preko video konference.</w:t>
      </w:r>
      <w:r w:rsidR="00D73916">
        <w:t xml:space="preserve"> </w:t>
      </w:r>
      <w:r w:rsidR="00690555">
        <w:t>Inšpekcije virov sevanja v industriji se izvajajo kombinirano</w:t>
      </w:r>
      <w:r w:rsidR="00F31970">
        <w:t>:</w:t>
      </w:r>
      <w:r w:rsidR="00690555">
        <w:t xml:space="preserve"> delno </w:t>
      </w:r>
      <w:r w:rsidR="00D13226">
        <w:t>preko video konference</w:t>
      </w:r>
      <w:r w:rsidR="00690555">
        <w:t xml:space="preserve"> in delno na lokacijah. </w:t>
      </w:r>
      <w:r>
        <w:t xml:space="preserve">  </w:t>
      </w:r>
      <w:r w:rsidR="00E169EA">
        <w:t xml:space="preserve"> </w:t>
      </w:r>
    </w:p>
    <w:p w14:paraId="063D09FE" w14:textId="52C0F2D8" w:rsidR="00FA5879" w:rsidRPr="00BD466F" w:rsidRDefault="00BD466F" w:rsidP="00762680">
      <w:pPr>
        <w:pStyle w:val="Naslov2"/>
        <w:rPr>
          <w:lang w:val="sl-SI"/>
        </w:rPr>
      </w:pPr>
      <w:r w:rsidRPr="00BD466F">
        <w:rPr>
          <w:lang w:val="sl-SI"/>
        </w:rPr>
        <w:t>Ukrepi v NEK</w:t>
      </w:r>
    </w:p>
    <w:p w14:paraId="17653198" w14:textId="68580DFF" w:rsidR="00327235" w:rsidRDefault="00327235" w:rsidP="00FA5879">
      <w:r w:rsidRPr="00327235">
        <w:t>V NEK se že od spomladanske</w:t>
      </w:r>
      <w:r w:rsidR="00D13226">
        <w:t>ga vala</w:t>
      </w:r>
      <w:r w:rsidRPr="00327235">
        <w:t xml:space="preserve"> epidemije </w:t>
      </w:r>
      <w:r>
        <w:t>korona virusa</w:t>
      </w:r>
      <w:r w:rsidRPr="00327235">
        <w:t xml:space="preserve"> pripravljajo na </w:t>
      </w:r>
      <w:r>
        <w:t xml:space="preserve">zmanjševanje tveganj med </w:t>
      </w:r>
      <w:r w:rsidRPr="00327235">
        <w:t>novi</w:t>
      </w:r>
      <w:r>
        <w:t>m</w:t>
      </w:r>
      <w:r w:rsidRPr="00327235">
        <w:t xml:space="preserve"> val</w:t>
      </w:r>
      <w:r>
        <w:t>om</w:t>
      </w:r>
      <w:r w:rsidRPr="00327235">
        <w:t xml:space="preserve"> okužb</w:t>
      </w:r>
      <w:r>
        <w:t xml:space="preserve">, ki se je začel jeseni. </w:t>
      </w:r>
    </w:p>
    <w:p w14:paraId="1B0D7FC8" w14:textId="7192D779" w:rsidR="00327235" w:rsidRPr="00327235" w:rsidRDefault="00327235" w:rsidP="00FA5879">
      <w:r>
        <w:t xml:space="preserve">Na zahtevo URSJV so v NEK </w:t>
      </w:r>
      <w:r w:rsidRPr="00327235">
        <w:t>natančno analizirali vpliv pandemije na delovanje elektrarne. Tveganja, povezana s  ponovnim naraščanjem števila okužb, bodo v prihodnje skušali zmanjšati s potrebnimi zaščitnimi ukrepi skladno z internim Načrtom ukrepov za primer epidemije</w:t>
      </w:r>
      <w:r w:rsidR="000458F6">
        <w:t>/</w:t>
      </w:r>
      <w:r w:rsidRPr="00327235">
        <w:t>pandemije, ki so ga razvili na podlagi lastnih in tujih izkušenj.</w:t>
      </w:r>
    </w:p>
    <w:p w14:paraId="0E110F80" w14:textId="35ED61FA" w:rsidR="0024440B" w:rsidRDefault="0024440B" w:rsidP="00FA5879">
      <w:r w:rsidRPr="0024440B">
        <w:t xml:space="preserve">V elektrarni izvajajo vse potrebne ukrepe, da osebje, ki je nujno potrebno za varno obratovanje elektrarne, ne prihaja v stik z drugimi in </w:t>
      </w:r>
      <w:r w:rsidR="00B10239">
        <w:t xml:space="preserve">da </w:t>
      </w:r>
      <w:r w:rsidRPr="0024440B">
        <w:t>se na ta način prepreči širjenje okužb</w:t>
      </w:r>
      <w:r w:rsidR="00B10239">
        <w:t>,</w:t>
      </w:r>
      <w:r w:rsidRPr="0024440B">
        <w:t xml:space="preserve"> ob upoštevanju vseh splošnih ukrepov</w:t>
      </w:r>
      <w:r w:rsidR="00F31970">
        <w:t>,</w:t>
      </w:r>
      <w:r w:rsidRPr="0024440B">
        <w:t xml:space="preserve"> kot so razdalja, razkuževanje in uporaba </w:t>
      </w:r>
      <w:r>
        <w:t>respiratornih zaščitnih sredstev</w:t>
      </w:r>
      <w:r w:rsidRPr="0024440B">
        <w:t>.</w:t>
      </w:r>
    </w:p>
    <w:p w14:paraId="4EC8FF56" w14:textId="2C95C3AA" w:rsidR="007D419C" w:rsidRDefault="0024440B" w:rsidP="00FA5879">
      <w:r>
        <w:t xml:space="preserve">v NEK se prav tako </w:t>
      </w:r>
      <w:r w:rsidRPr="0024440B">
        <w:t xml:space="preserve">pospešeno pripravljajo na redni remont z menjavo goriva v aprilu 2021, vključno z morebitnim krčenjem obsega remonta, če bi bilo to potrebno zaradi povečanih tveganj </w:t>
      </w:r>
      <w:r w:rsidR="00B10239">
        <w:t>med</w:t>
      </w:r>
      <w:r w:rsidR="00D77D30">
        <w:t xml:space="preserve"> </w:t>
      </w:r>
      <w:r w:rsidRPr="0024440B">
        <w:t>izbruh</w:t>
      </w:r>
      <w:r w:rsidR="00B10239">
        <w:t>om</w:t>
      </w:r>
      <w:r w:rsidRPr="0024440B">
        <w:t xml:space="preserve"> virusa.</w:t>
      </w:r>
      <w:r>
        <w:t xml:space="preserve"> </w:t>
      </w:r>
      <w:r w:rsidRPr="0024440B">
        <w:t>V pripravi je nova revizija Načrta ukrepov za primer epidemije</w:t>
      </w:r>
      <w:r w:rsidR="000458F6">
        <w:t>/</w:t>
      </w:r>
      <w:r w:rsidRPr="0024440B">
        <w:t>pandemije, ki bo bolj podrobno določala ukrepe za uspešno pripravo in izvedbo remontov v času epidemij</w:t>
      </w:r>
      <w:r>
        <w:t xml:space="preserve"> in </w:t>
      </w:r>
      <w:r w:rsidRPr="0024440B">
        <w:t>pandemij.</w:t>
      </w:r>
      <w:r>
        <w:t xml:space="preserve"> Aktivnosti v zvezi s pripravami na redni remont v letu 2021 so podrobneje opisane v poglavju III.1.</w:t>
      </w:r>
    </w:p>
    <w:p w14:paraId="1D61961A" w14:textId="43C82FA6" w:rsidR="00690555" w:rsidRDefault="00690555" w:rsidP="00FA5879"/>
    <w:p w14:paraId="71D8C2BA" w14:textId="77777777" w:rsidR="00690555" w:rsidRPr="00BD466F" w:rsidRDefault="00690555" w:rsidP="00FA5879"/>
    <w:p w14:paraId="2B8ADC09" w14:textId="77777777" w:rsidR="00BD466F" w:rsidRPr="00BD466F" w:rsidRDefault="00BD466F" w:rsidP="00BD466F">
      <w:pPr>
        <w:pStyle w:val="Naslov1"/>
      </w:pPr>
      <w:r w:rsidRPr="00BD466F">
        <w:lastRenderedPageBreak/>
        <w:t>ZAKONODAJA</w:t>
      </w:r>
    </w:p>
    <w:p w14:paraId="3B574E62" w14:textId="6B0184D7" w:rsidR="004D6805" w:rsidRDefault="00C875FC" w:rsidP="00340F35">
      <w:r>
        <w:rPr>
          <w:rFonts w:cs="Arial"/>
          <w:szCs w:val="20"/>
        </w:rPr>
        <w:t xml:space="preserve">Prejšnja izdaja novic za tujino ni vključevala poročila o </w:t>
      </w:r>
      <w:r>
        <w:t xml:space="preserve">Uredbi </w:t>
      </w:r>
      <w:r w:rsidRPr="00A824F7">
        <w:t>o spremembah Uredbe o merilih za določitev višine nadomestila zaradi omejene rabe prostora in zaradi načrtovanja intervencijskih ukrepov na območju jedrskega objekta</w:t>
      </w:r>
      <w:r>
        <w:rPr>
          <w:rFonts w:cs="Arial"/>
          <w:szCs w:val="20"/>
        </w:rPr>
        <w:t xml:space="preserve"> (UV 11), ki jo je Vlada RS sprejela februarja 2020. Ta uredba je neposredno povezana z Uredbo o</w:t>
      </w:r>
      <w:r w:rsidRPr="00DD3ABA">
        <w:t xml:space="preserve"> območjih omejene rabe prostora zaradi jedrskega objekta in o pogojih gradnje objektov na teh območjih</w:t>
      </w:r>
      <w:r>
        <w:t xml:space="preserve"> </w:t>
      </w:r>
      <w:r w:rsidRPr="00DD3ABA">
        <w:t>(UV3)</w:t>
      </w:r>
      <w:r>
        <w:t xml:space="preserve">, saj določa pogoje za </w:t>
      </w:r>
      <w:r w:rsidR="004D6805">
        <w:t>določitev višine nadomestila za</w:t>
      </w:r>
      <w:r w:rsidR="00E70C77">
        <w:t>radi</w:t>
      </w:r>
      <w:r w:rsidR="004D6805">
        <w:t xml:space="preserve"> omejen</w:t>
      </w:r>
      <w:r w:rsidR="00E70C77">
        <w:t>e</w:t>
      </w:r>
      <w:r w:rsidR="004D6805">
        <w:t xml:space="preserve"> rab</w:t>
      </w:r>
      <w:r w:rsidR="00E70C77">
        <w:t>e</w:t>
      </w:r>
      <w:r w:rsidR="004D6805">
        <w:t xml:space="preserve"> stavbnih zemljišč zaradi bližine jedrskega objekta in nadomestila za območja načrtovanja in izvajanja intervencijskih ukrepov.</w:t>
      </w:r>
    </w:p>
    <w:p w14:paraId="3103E830" w14:textId="07513974" w:rsidR="00C875FC" w:rsidRDefault="004D6805" w:rsidP="00340F35">
      <w:r>
        <w:t xml:space="preserve">Razen zgoraj navedene uredbe v obdobju poročanja ni bil sprejet noben drug pravni akt, je </w:t>
      </w:r>
      <w:r w:rsidR="00E70C77">
        <w:t xml:space="preserve">pa </w:t>
      </w:r>
      <w:r>
        <w:t>nekaj uredb in pravilnikov</w:t>
      </w:r>
      <w:r w:rsidR="00E70C77" w:rsidRPr="00E70C77">
        <w:t xml:space="preserve"> </w:t>
      </w:r>
      <w:r w:rsidR="00E70C77">
        <w:t>v pripravi</w:t>
      </w:r>
      <w:r>
        <w:t xml:space="preserve">. Na področju ravnanja z radioaktivnimi odpadki sta v pripravi </w:t>
      </w:r>
      <w:r w:rsidR="00970C3A">
        <w:t>dva predpisa</w:t>
      </w:r>
      <w:r>
        <w:t>:</w:t>
      </w:r>
      <w:r w:rsidR="00E70C77">
        <w:t xml:space="preserve"> </w:t>
      </w:r>
    </w:p>
    <w:p w14:paraId="2357CC11" w14:textId="77777777" w:rsidR="00AC108D" w:rsidRPr="00AC108D" w:rsidRDefault="00AC108D" w:rsidP="00AC108D">
      <w:pPr>
        <w:pStyle w:val="Odstavekseznama"/>
        <w:numPr>
          <w:ilvl w:val="0"/>
          <w:numId w:val="2"/>
        </w:numPr>
        <w:spacing w:after="120" w:line="240" w:lineRule="auto"/>
        <w:jc w:val="both"/>
        <w:rPr>
          <w:rFonts w:ascii="Arial" w:hAnsi="Arial" w:cs="Arial"/>
          <w:sz w:val="20"/>
          <w:szCs w:val="20"/>
          <w:lang w:val="sl-SI"/>
        </w:rPr>
      </w:pPr>
      <w:r w:rsidRPr="00AC108D">
        <w:rPr>
          <w:rFonts w:ascii="Arial" w:hAnsi="Arial" w:cs="Arial"/>
          <w:sz w:val="20"/>
          <w:szCs w:val="20"/>
          <w:lang w:val="sl-SI"/>
        </w:rPr>
        <w:t>Uredba o izvajanju obvezne državne gospodarske javne službe ravnanja z radioaktivnimi odpadki, in</w:t>
      </w:r>
    </w:p>
    <w:p w14:paraId="0ABA0702" w14:textId="77777777" w:rsidR="00AC108D" w:rsidRPr="00AC108D" w:rsidRDefault="00AC108D" w:rsidP="00AC108D">
      <w:pPr>
        <w:pStyle w:val="Odstavekseznama"/>
        <w:numPr>
          <w:ilvl w:val="0"/>
          <w:numId w:val="2"/>
        </w:numPr>
        <w:spacing w:after="120" w:line="240" w:lineRule="auto"/>
        <w:jc w:val="both"/>
        <w:rPr>
          <w:rFonts w:ascii="Arial" w:hAnsi="Arial" w:cs="Arial"/>
          <w:sz w:val="20"/>
          <w:szCs w:val="20"/>
          <w:lang w:val="sl-SI"/>
        </w:rPr>
      </w:pPr>
      <w:r w:rsidRPr="00AC108D">
        <w:rPr>
          <w:rFonts w:ascii="Arial" w:hAnsi="Arial" w:cs="Arial"/>
          <w:sz w:val="20"/>
          <w:szCs w:val="20"/>
          <w:lang w:val="sl-SI"/>
        </w:rPr>
        <w:t>Odlok o ustanovitvi javnega podjetja za ravnanje z radioaktivnimi odpadki.</w:t>
      </w:r>
    </w:p>
    <w:p w14:paraId="03418F6E" w14:textId="16F3AA99" w:rsidR="00AC108D" w:rsidRDefault="00AC108D" w:rsidP="00AC108D">
      <w:r>
        <w:t xml:space="preserve">Na področju jedrske varnosti: </w:t>
      </w:r>
    </w:p>
    <w:p w14:paraId="1CE4695B" w14:textId="0295D290" w:rsidR="00AC108D" w:rsidRPr="00DF1524" w:rsidRDefault="00DF1524" w:rsidP="00DF1524">
      <w:pPr>
        <w:pStyle w:val="Odstavekseznama"/>
        <w:numPr>
          <w:ilvl w:val="0"/>
          <w:numId w:val="2"/>
        </w:numPr>
        <w:spacing w:after="120" w:line="240" w:lineRule="auto"/>
        <w:jc w:val="both"/>
        <w:rPr>
          <w:rFonts w:ascii="Arial" w:hAnsi="Arial" w:cs="Arial"/>
          <w:sz w:val="20"/>
          <w:szCs w:val="20"/>
          <w:lang w:val="sl-SI"/>
        </w:rPr>
      </w:pPr>
      <w:r w:rsidRPr="00DF1524">
        <w:rPr>
          <w:rFonts w:ascii="Arial" w:hAnsi="Arial" w:cs="Arial"/>
          <w:sz w:val="20"/>
          <w:szCs w:val="20"/>
          <w:lang w:val="sl-SI"/>
        </w:rPr>
        <w:t>spremembe Pravilnika o zagotavljanju usposobljenosti delavcev v sevalnih in jedrskih objektih (JV4).</w:t>
      </w:r>
    </w:p>
    <w:p w14:paraId="44C9C2EB" w14:textId="156FBAC6" w:rsidR="00DF1524" w:rsidRDefault="00DF1524" w:rsidP="00AC108D">
      <w:r>
        <w:t>Na področju varstva pred sevanji:</w:t>
      </w:r>
    </w:p>
    <w:p w14:paraId="7A5CF30D" w14:textId="768A92B5" w:rsidR="00DF1524" w:rsidRPr="00DF1524" w:rsidRDefault="00DF1524" w:rsidP="00DF1524">
      <w:pPr>
        <w:pStyle w:val="Odstavekseznama"/>
        <w:numPr>
          <w:ilvl w:val="0"/>
          <w:numId w:val="2"/>
        </w:numPr>
        <w:spacing w:after="120" w:line="240" w:lineRule="auto"/>
        <w:jc w:val="both"/>
        <w:rPr>
          <w:rFonts w:ascii="Arial" w:hAnsi="Arial" w:cs="Arial"/>
          <w:sz w:val="20"/>
          <w:szCs w:val="20"/>
          <w:lang w:val="sl-SI"/>
        </w:rPr>
      </w:pPr>
      <w:r w:rsidRPr="00DF1524">
        <w:rPr>
          <w:rFonts w:ascii="Arial" w:hAnsi="Arial" w:cs="Arial"/>
          <w:sz w:val="20"/>
          <w:szCs w:val="20"/>
          <w:lang w:val="sl-SI"/>
        </w:rPr>
        <w:t>spremembe Uredbe o nacionalnem radonskem programu</w:t>
      </w:r>
      <w:r w:rsidR="00FC667F">
        <w:rPr>
          <w:rFonts w:ascii="Arial" w:hAnsi="Arial" w:cs="Arial"/>
          <w:sz w:val="20"/>
          <w:szCs w:val="20"/>
          <w:lang w:val="sl-SI"/>
        </w:rPr>
        <w:t xml:space="preserve"> (UV4)</w:t>
      </w:r>
      <w:r w:rsidRPr="00DF1524">
        <w:rPr>
          <w:rFonts w:ascii="Arial" w:hAnsi="Arial" w:cs="Arial"/>
          <w:sz w:val="20"/>
          <w:szCs w:val="20"/>
          <w:lang w:val="sl-SI"/>
        </w:rPr>
        <w:t xml:space="preserve">. </w:t>
      </w:r>
    </w:p>
    <w:p w14:paraId="13A3A542" w14:textId="5DFCF55A" w:rsidR="00DF1524" w:rsidRDefault="00DF1524" w:rsidP="003978F5">
      <w:pPr>
        <w:rPr>
          <w:rFonts w:cs="Arial"/>
          <w:szCs w:val="20"/>
        </w:rPr>
      </w:pPr>
      <w:r>
        <w:rPr>
          <w:rFonts w:cs="Arial"/>
          <w:szCs w:val="20"/>
        </w:rPr>
        <w:t xml:space="preserve">Poleg tega je bil </w:t>
      </w:r>
      <w:r w:rsidR="000458F6">
        <w:rPr>
          <w:rFonts w:cs="Arial"/>
          <w:szCs w:val="20"/>
        </w:rPr>
        <w:t>na</w:t>
      </w:r>
      <w:r>
        <w:rPr>
          <w:rFonts w:cs="Arial"/>
          <w:szCs w:val="20"/>
        </w:rPr>
        <w:t xml:space="preserve"> URSJV </w:t>
      </w:r>
      <w:r w:rsidR="000458F6">
        <w:rPr>
          <w:rFonts w:cs="Arial"/>
          <w:szCs w:val="20"/>
        </w:rPr>
        <w:t>pripravljen</w:t>
      </w:r>
      <w:r>
        <w:rPr>
          <w:rFonts w:cs="Arial"/>
          <w:szCs w:val="20"/>
        </w:rPr>
        <w:t xml:space="preserve"> osnutek Praktičnih smernic 1.01 - </w:t>
      </w:r>
      <w:r w:rsidRPr="00DF1524">
        <w:rPr>
          <w:rFonts w:cs="Arial"/>
          <w:szCs w:val="20"/>
        </w:rPr>
        <w:t>Vsebina in obseg občasnega varnostnega pregleda sevalnega ali jedrskega objekta</w:t>
      </w:r>
      <w:r>
        <w:rPr>
          <w:rFonts w:cs="Arial"/>
          <w:szCs w:val="20"/>
        </w:rPr>
        <w:t xml:space="preserve"> (</w:t>
      </w:r>
      <w:r w:rsidR="00D0041E">
        <w:rPr>
          <w:rFonts w:cs="Arial"/>
          <w:szCs w:val="20"/>
        </w:rPr>
        <w:t xml:space="preserve">ki ni </w:t>
      </w:r>
      <w:r>
        <w:rPr>
          <w:rFonts w:cs="Arial"/>
          <w:szCs w:val="20"/>
        </w:rPr>
        <w:t>pravno zavezujoč dokument)</w:t>
      </w:r>
      <w:r w:rsidR="00E70C77">
        <w:rPr>
          <w:rFonts w:cs="Arial"/>
          <w:szCs w:val="20"/>
        </w:rPr>
        <w:t>. Vsebina je bila posredovana</w:t>
      </w:r>
      <w:r w:rsidR="000158F0">
        <w:rPr>
          <w:rFonts w:cs="Arial"/>
          <w:szCs w:val="20"/>
        </w:rPr>
        <w:t xml:space="preserve"> v javno razpravo in </w:t>
      </w:r>
      <w:r>
        <w:rPr>
          <w:rFonts w:cs="Arial"/>
          <w:szCs w:val="20"/>
        </w:rPr>
        <w:t xml:space="preserve">čaka na pripombe in predloge zunanjih deležnikov. </w:t>
      </w:r>
    </w:p>
    <w:p w14:paraId="22B064BE" w14:textId="77777777" w:rsidR="00BD466F" w:rsidRPr="00BD466F" w:rsidRDefault="00BD466F" w:rsidP="00BD466F">
      <w:pPr>
        <w:pStyle w:val="Naslov1"/>
      </w:pPr>
      <w:r w:rsidRPr="00BD466F">
        <w:t>NUKLEARNA ELEKTRARNA KRŠKO</w:t>
      </w:r>
    </w:p>
    <w:p w14:paraId="2A7B4301" w14:textId="6A5C9C5D" w:rsidR="009F4B5D" w:rsidRPr="00BD466F" w:rsidRDefault="00E71729" w:rsidP="009F4B5D">
      <w:pPr>
        <w:pStyle w:val="Naslov2"/>
        <w:rPr>
          <w:lang w:val="sl-SI"/>
        </w:rPr>
      </w:pPr>
      <w:r w:rsidRPr="00BD466F">
        <w:rPr>
          <w:lang w:val="sl-SI"/>
        </w:rPr>
        <w:t>Pr</w:t>
      </w:r>
      <w:r w:rsidR="00BD466F" w:rsidRPr="00BD466F">
        <w:rPr>
          <w:lang w:val="sl-SI"/>
        </w:rPr>
        <w:t xml:space="preserve">iprave na redni remont </w:t>
      </w:r>
      <w:r w:rsidR="00A60CC1" w:rsidRPr="00BD466F">
        <w:rPr>
          <w:lang w:val="sl-SI"/>
        </w:rPr>
        <w:t>20</w:t>
      </w:r>
      <w:r w:rsidR="001D05A8" w:rsidRPr="00BD466F">
        <w:rPr>
          <w:lang w:val="sl-SI"/>
        </w:rPr>
        <w:t>21</w:t>
      </w:r>
    </w:p>
    <w:p w14:paraId="65D3322F" w14:textId="65A3B591" w:rsidR="00D957CC" w:rsidRDefault="00D957CC" w:rsidP="00D957CC">
      <w:pPr>
        <w:rPr>
          <w:rFonts w:cs="Arial"/>
          <w:szCs w:val="20"/>
        </w:rPr>
      </w:pPr>
      <w:r>
        <w:t xml:space="preserve">V NEK se že pripravljajo na naslednji remont, ki je predviden v aprilu 2021, pri čemer upoštevajo možnost, da bo moral remont potekati v pogojih pandemije korona virusa. Predvidena je izvedba remonta v celoti, vključno s končno izvedbo trinajstih sprememb; velik delež teh sprememb predstavlja del </w:t>
      </w:r>
      <w:r w:rsidR="00970C3A">
        <w:t>projekta nadgradnje varnosti (</w:t>
      </w:r>
      <w:r>
        <w:t>P</w:t>
      </w:r>
      <w:r w:rsidR="000458F6">
        <w:t>NV</w:t>
      </w:r>
      <w:r w:rsidR="00970C3A">
        <w:t>)</w:t>
      </w:r>
      <w:r>
        <w:t xml:space="preserve">, kot so utrjena varnostna zgradba </w:t>
      </w:r>
      <w:r w:rsidR="00BE2B2E">
        <w:t xml:space="preserve">št. </w:t>
      </w:r>
      <w:r>
        <w:t>2 (BB2), alternativni sistem varnostnega vbrizgavanja in alternativni sistem pomožne napajalne vode. Zaradi tveganj, ki jih predstavlja pandemija korona virusa, se v NEK pripravljajo tudi na možnost zmanjšanja števila predvidenih remontnih aktivnosti, če bo to potrebno. S tem namenom so določili glavna tveganja v pogojih pandemije, in sicer:</w:t>
      </w:r>
    </w:p>
    <w:p w14:paraId="72391BDD" w14:textId="77777777" w:rsidR="00D957CC" w:rsidRDefault="00D957CC" w:rsidP="00D957CC">
      <w:pPr>
        <w:pStyle w:val="Odstavekseznama"/>
        <w:numPr>
          <w:ilvl w:val="0"/>
          <w:numId w:val="6"/>
        </w:numPr>
        <w:rPr>
          <w:rFonts w:ascii="Arial" w:hAnsi="Arial" w:cs="Arial"/>
          <w:sz w:val="20"/>
          <w:szCs w:val="20"/>
          <w:lang w:val="sl-SI"/>
        </w:rPr>
      </w:pPr>
      <w:r>
        <w:rPr>
          <w:rFonts w:ascii="Arial" w:hAnsi="Arial" w:cs="Arial"/>
          <w:sz w:val="20"/>
          <w:szCs w:val="20"/>
          <w:lang w:val="sl-SI"/>
        </w:rPr>
        <w:t>nezadostno število zdravih ljudi,</w:t>
      </w:r>
    </w:p>
    <w:p w14:paraId="13EEE64C" w14:textId="69C2B83F" w:rsidR="00D957CC" w:rsidRDefault="00D957CC" w:rsidP="00D957CC">
      <w:pPr>
        <w:pStyle w:val="Odstavekseznama"/>
        <w:numPr>
          <w:ilvl w:val="0"/>
          <w:numId w:val="6"/>
        </w:numPr>
        <w:rPr>
          <w:rFonts w:ascii="Arial" w:hAnsi="Arial" w:cs="Arial"/>
          <w:sz w:val="20"/>
          <w:szCs w:val="20"/>
          <w:lang w:val="sl-SI"/>
        </w:rPr>
      </w:pPr>
      <w:r>
        <w:rPr>
          <w:rFonts w:ascii="Arial" w:hAnsi="Arial" w:cs="Arial"/>
          <w:sz w:val="20"/>
          <w:szCs w:val="20"/>
          <w:lang w:val="sl-SI"/>
        </w:rPr>
        <w:t>nezmožnost prihoda ekip</w:t>
      </w:r>
      <w:r w:rsidR="00F31970">
        <w:rPr>
          <w:rFonts w:ascii="Arial" w:hAnsi="Arial" w:cs="Arial"/>
          <w:sz w:val="20"/>
          <w:szCs w:val="20"/>
          <w:lang w:val="sl-SI"/>
        </w:rPr>
        <w:t xml:space="preserve"> ali </w:t>
      </w:r>
      <w:r>
        <w:rPr>
          <w:rFonts w:ascii="Arial" w:hAnsi="Arial" w:cs="Arial"/>
          <w:sz w:val="20"/>
          <w:szCs w:val="20"/>
          <w:lang w:val="sl-SI"/>
        </w:rPr>
        <w:t>opreme iz tujine, in</w:t>
      </w:r>
    </w:p>
    <w:p w14:paraId="4F05B292" w14:textId="77777777" w:rsidR="00D957CC" w:rsidRDefault="00D957CC" w:rsidP="00D957CC">
      <w:pPr>
        <w:pStyle w:val="Odstavekseznama"/>
        <w:numPr>
          <w:ilvl w:val="0"/>
          <w:numId w:val="6"/>
        </w:numPr>
        <w:rPr>
          <w:rFonts w:ascii="Arial" w:hAnsi="Arial" w:cs="Arial"/>
          <w:sz w:val="20"/>
          <w:szCs w:val="20"/>
          <w:lang w:val="sl-SI"/>
        </w:rPr>
      </w:pPr>
      <w:r>
        <w:rPr>
          <w:rFonts w:ascii="Arial" w:hAnsi="Arial" w:cs="Arial"/>
          <w:sz w:val="20"/>
          <w:szCs w:val="20"/>
          <w:lang w:val="sl-SI"/>
        </w:rPr>
        <w:t>nezmožnost dobave rezervnih delov.</w:t>
      </w:r>
    </w:p>
    <w:p w14:paraId="28A07763" w14:textId="61523CF4" w:rsidR="00D957CC" w:rsidRDefault="00D957CC" w:rsidP="00D957CC">
      <w:pPr>
        <w:rPr>
          <w:rFonts w:cs="Arial"/>
          <w:szCs w:val="20"/>
        </w:rPr>
      </w:pPr>
      <w:r>
        <w:rPr>
          <w:rFonts w:cs="Arial"/>
          <w:szCs w:val="20"/>
        </w:rPr>
        <w:t>Medtem ko sta zadnji dve zgoraj navedeni tveganji odvisni predvsem od zunanjih faktorjev, pa nameravajo v NEK proti prvemu tveganju delovati predvsem z okrepljenimi zaščitnimi ukrepi za preprečevanje širitve korona virusa in z doslednim upoštevanjem teh ukrepov. V ta namen so v NEK že pripravili Načrt ukrepov za primer epidemije/pandemije. Ta načrt je v veljavi od avgusta 2020 in temelji na tehničnem poročilu NEI 06-03, mednarodnih izkušnjah WANO (</w:t>
      </w:r>
      <w:proofErr w:type="spellStart"/>
      <w:r w:rsidRPr="00D957CC">
        <w:rPr>
          <w:rFonts w:cs="Arial"/>
          <w:i/>
          <w:iCs/>
          <w:szCs w:val="20"/>
        </w:rPr>
        <w:t>World</w:t>
      </w:r>
      <w:proofErr w:type="spellEnd"/>
      <w:r w:rsidRPr="00D957CC">
        <w:rPr>
          <w:rFonts w:cs="Arial"/>
          <w:i/>
          <w:iCs/>
          <w:szCs w:val="20"/>
        </w:rPr>
        <w:t xml:space="preserve"> </w:t>
      </w:r>
      <w:proofErr w:type="spellStart"/>
      <w:r w:rsidRPr="00D957CC">
        <w:rPr>
          <w:rFonts w:cs="Arial"/>
          <w:i/>
          <w:iCs/>
          <w:szCs w:val="20"/>
        </w:rPr>
        <w:t>Association</w:t>
      </w:r>
      <w:proofErr w:type="spellEnd"/>
      <w:r w:rsidRPr="00D957CC">
        <w:rPr>
          <w:rFonts w:cs="Arial"/>
          <w:i/>
          <w:iCs/>
          <w:szCs w:val="20"/>
        </w:rPr>
        <w:t xml:space="preserve"> </w:t>
      </w:r>
      <w:proofErr w:type="spellStart"/>
      <w:r w:rsidRPr="00D957CC">
        <w:rPr>
          <w:rFonts w:cs="Arial"/>
          <w:i/>
          <w:iCs/>
          <w:szCs w:val="20"/>
        </w:rPr>
        <w:t>of</w:t>
      </w:r>
      <w:proofErr w:type="spellEnd"/>
      <w:r w:rsidRPr="00D957CC">
        <w:rPr>
          <w:rFonts w:cs="Arial"/>
          <w:i/>
          <w:iCs/>
          <w:szCs w:val="20"/>
        </w:rPr>
        <w:t xml:space="preserve"> Nuclear </w:t>
      </w:r>
      <w:proofErr w:type="spellStart"/>
      <w:r w:rsidRPr="00D957CC">
        <w:rPr>
          <w:rFonts w:cs="Arial"/>
          <w:i/>
          <w:iCs/>
          <w:szCs w:val="20"/>
        </w:rPr>
        <w:t>Operators</w:t>
      </w:r>
      <w:proofErr w:type="spellEnd"/>
      <w:r>
        <w:rPr>
          <w:rFonts w:cs="Arial"/>
          <w:szCs w:val="20"/>
        </w:rPr>
        <w:t>), INPO (</w:t>
      </w:r>
      <w:r w:rsidRPr="00D957CC">
        <w:rPr>
          <w:rFonts w:cs="Arial"/>
          <w:i/>
          <w:iCs/>
          <w:szCs w:val="20"/>
        </w:rPr>
        <w:t xml:space="preserve">Institute </w:t>
      </w:r>
      <w:proofErr w:type="spellStart"/>
      <w:r w:rsidRPr="00D957CC">
        <w:rPr>
          <w:rFonts w:cs="Arial"/>
          <w:i/>
          <w:iCs/>
          <w:szCs w:val="20"/>
        </w:rPr>
        <w:t>of</w:t>
      </w:r>
      <w:proofErr w:type="spellEnd"/>
      <w:r w:rsidRPr="00D957CC">
        <w:rPr>
          <w:rFonts w:cs="Arial"/>
          <w:i/>
          <w:iCs/>
          <w:szCs w:val="20"/>
        </w:rPr>
        <w:t xml:space="preserve"> Nuclear </w:t>
      </w:r>
      <w:proofErr w:type="spellStart"/>
      <w:r w:rsidRPr="00D957CC">
        <w:rPr>
          <w:rFonts w:cs="Arial"/>
          <w:i/>
          <w:iCs/>
          <w:szCs w:val="20"/>
        </w:rPr>
        <w:t>Power</w:t>
      </w:r>
      <w:proofErr w:type="spellEnd"/>
      <w:r w:rsidRPr="00D957CC">
        <w:rPr>
          <w:rFonts w:cs="Arial"/>
          <w:i/>
          <w:iCs/>
          <w:szCs w:val="20"/>
        </w:rPr>
        <w:t xml:space="preserve"> </w:t>
      </w:r>
      <w:proofErr w:type="spellStart"/>
      <w:r w:rsidRPr="00D957CC">
        <w:rPr>
          <w:rFonts w:cs="Arial"/>
          <w:i/>
          <w:iCs/>
          <w:szCs w:val="20"/>
        </w:rPr>
        <w:t>Operations</w:t>
      </w:r>
      <w:proofErr w:type="spellEnd"/>
      <w:r>
        <w:rPr>
          <w:rFonts w:cs="Arial"/>
          <w:szCs w:val="20"/>
        </w:rPr>
        <w:t>) in IAEA (</w:t>
      </w:r>
      <w:proofErr w:type="spellStart"/>
      <w:r w:rsidRPr="00D957CC">
        <w:rPr>
          <w:rFonts w:cs="Arial"/>
          <w:i/>
          <w:iCs/>
          <w:szCs w:val="20"/>
        </w:rPr>
        <w:t>International</w:t>
      </w:r>
      <w:proofErr w:type="spellEnd"/>
      <w:r w:rsidRPr="00D957CC">
        <w:rPr>
          <w:rFonts w:cs="Arial"/>
          <w:i/>
          <w:iCs/>
          <w:szCs w:val="20"/>
        </w:rPr>
        <w:t xml:space="preserve"> </w:t>
      </w:r>
      <w:proofErr w:type="spellStart"/>
      <w:r w:rsidRPr="00D957CC">
        <w:rPr>
          <w:rFonts w:cs="Arial"/>
          <w:i/>
          <w:iCs/>
          <w:szCs w:val="20"/>
        </w:rPr>
        <w:t>Atomic</w:t>
      </w:r>
      <w:proofErr w:type="spellEnd"/>
      <w:r w:rsidRPr="00D957CC">
        <w:rPr>
          <w:rFonts w:cs="Arial"/>
          <w:i/>
          <w:iCs/>
          <w:szCs w:val="20"/>
        </w:rPr>
        <w:t xml:space="preserve"> Energy Agency</w:t>
      </w:r>
      <w:r>
        <w:rPr>
          <w:rFonts w:cs="Arial"/>
          <w:szCs w:val="20"/>
        </w:rPr>
        <w:t xml:space="preserve">), prav tako pa tudi na lastnih izkušnjah ter </w:t>
      </w:r>
      <w:r w:rsidR="000458F6">
        <w:rPr>
          <w:rFonts w:cs="Arial"/>
          <w:szCs w:val="20"/>
        </w:rPr>
        <w:t xml:space="preserve">na </w:t>
      </w:r>
      <w:r>
        <w:rPr>
          <w:rFonts w:cs="Arial"/>
          <w:szCs w:val="20"/>
        </w:rPr>
        <w:t xml:space="preserve">Državnem načrtu </w:t>
      </w:r>
      <w:r w:rsidR="00BE2B2E">
        <w:rPr>
          <w:rFonts w:cs="Arial"/>
          <w:szCs w:val="20"/>
        </w:rPr>
        <w:t>zaščite in reševanja ob pojavu</w:t>
      </w:r>
      <w:r>
        <w:rPr>
          <w:rFonts w:cs="Arial"/>
          <w:szCs w:val="20"/>
        </w:rPr>
        <w:t xml:space="preserve"> epidemij</w:t>
      </w:r>
      <w:r w:rsidR="00BE2B2E">
        <w:rPr>
          <w:rFonts w:cs="Arial"/>
          <w:szCs w:val="20"/>
        </w:rPr>
        <w:t>e</w:t>
      </w:r>
      <w:r>
        <w:rPr>
          <w:rFonts w:cs="Arial"/>
          <w:szCs w:val="20"/>
        </w:rPr>
        <w:t>. Zato je upravičeno pričakovati, da bo možno v predvidenem času izvesti večji del ključnih remontnih del, kot so menjava goriva in večin</w:t>
      </w:r>
      <w:r w:rsidR="00477092">
        <w:rPr>
          <w:rFonts w:cs="Arial"/>
          <w:szCs w:val="20"/>
        </w:rPr>
        <w:t>a</w:t>
      </w:r>
      <w:r>
        <w:rPr>
          <w:rFonts w:cs="Arial"/>
          <w:szCs w:val="20"/>
        </w:rPr>
        <w:t xml:space="preserve"> aktivnosti, povezanih z </w:t>
      </w:r>
      <w:r w:rsidR="006D7488">
        <w:rPr>
          <w:rFonts w:cs="Arial"/>
          <w:szCs w:val="20"/>
        </w:rPr>
        <w:t>o</w:t>
      </w:r>
      <w:r>
        <w:rPr>
          <w:rFonts w:cs="Arial"/>
          <w:szCs w:val="20"/>
        </w:rPr>
        <w:t xml:space="preserve">bratovalnimi pogoji in omejitvami elektrarne. Težave pa lahko nastanejo pri tistih načrtovanih remontnih aktivnostih, ki zahtevajo vključitev zunanjih delavcev in opreme; primeri takšnih aktivnosti so zamenjava </w:t>
      </w:r>
      <w:proofErr w:type="spellStart"/>
      <w:r w:rsidR="00EC2E1C" w:rsidRPr="00EC2E1C">
        <w:t>izvensredične</w:t>
      </w:r>
      <w:proofErr w:type="spellEnd"/>
      <w:r w:rsidR="00EC2E1C" w:rsidRPr="00EC2E1C">
        <w:t xml:space="preserve"> jedrske </w:t>
      </w:r>
      <w:proofErr w:type="spellStart"/>
      <w:r w:rsidR="00EC2E1C" w:rsidRPr="00EC2E1C">
        <w:t>instrumentacije</w:t>
      </w:r>
      <w:proofErr w:type="spellEnd"/>
      <w:r>
        <w:rPr>
          <w:rFonts w:cs="Arial"/>
          <w:szCs w:val="20"/>
        </w:rPr>
        <w:t xml:space="preserve">, pregledi cevi uparjalnikov z metodo vrtinčnih tokov, pregled glave reaktorske posode, pa tudi večji del sprememb iz </w:t>
      </w:r>
      <w:r w:rsidR="000458F6">
        <w:rPr>
          <w:rFonts w:cs="Arial"/>
          <w:szCs w:val="20"/>
        </w:rPr>
        <w:t>PNV</w:t>
      </w:r>
      <w:r>
        <w:rPr>
          <w:rFonts w:cs="Arial"/>
          <w:szCs w:val="20"/>
        </w:rPr>
        <w:t>. Če bo ugotov</w:t>
      </w:r>
      <w:r w:rsidR="00BE2B2E">
        <w:rPr>
          <w:rFonts w:cs="Arial"/>
          <w:szCs w:val="20"/>
        </w:rPr>
        <w:t>ljeno</w:t>
      </w:r>
      <w:r>
        <w:rPr>
          <w:rFonts w:cs="Arial"/>
          <w:szCs w:val="20"/>
        </w:rPr>
        <w:t>, da nekater</w:t>
      </w:r>
      <w:r w:rsidR="000458F6">
        <w:rPr>
          <w:rFonts w:cs="Arial"/>
          <w:szCs w:val="20"/>
        </w:rPr>
        <w:t>ih</w:t>
      </w:r>
      <w:r>
        <w:rPr>
          <w:rFonts w:cs="Arial"/>
          <w:szCs w:val="20"/>
        </w:rPr>
        <w:t xml:space="preserve"> zahtevan</w:t>
      </w:r>
      <w:r w:rsidR="000458F6">
        <w:rPr>
          <w:rFonts w:cs="Arial"/>
          <w:szCs w:val="20"/>
        </w:rPr>
        <w:t>ih</w:t>
      </w:r>
      <w:r>
        <w:rPr>
          <w:rFonts w:cs="Arial"/>
          <w:szCs w:val="20"/>
        </w:rPr>
        <w:t xml:space="preserve"> aktivnosti ne bo mogoče izvesti, bo moral NEK podati vlogo na URSJV, ki bo </w:t>
      </w:r>
      <w:r w:rsidR="00BE2B2E">
        <w:rPr>
          <w:rFonts w:cs="Arial"/>
          <w:szCs w:val="20"/>
        </w:rPr>
        <w:t xml:space="preserve">nato </w:t>
      </w:r>
      <w:r>
        <w:rPr>
          <w:rFonts w:cs="Arial"/>
          <w:szCs w:val="20"/>
        </w:rPr>
        <w:t>odločal o možni prestavitvi aktivnosti na poznejši čas oziroma na naslednji remont.</w:t>
      </w:r>
    </w:p>
    <w:p w14:paraId="06C24404" w14:textId="1050AADF" w:rsidR="000D4BB9" w:rsidRPr="00BD466F" w:rsidRDefault="00A824F7" w:rsidP="00E71729">
      <w:pPr>
        <w:pStyle w:val="Naslov2"/>
        <w:rPr>
          <w:lang w:val="sl-SI"/>
        </w:rPr>
      </w:pPr>
      <w:r>
        <w:rPr>
          <w:lang w:val="sl-SI"/>
        </w:rPr>
        <w:t>Obratovalni d</w:t>
      </w:r>
      <w:r w:rsidR="00BD466F" w:rsidRPr="00BD466F">
        <w:rPr>
          <w:lang w:val="sl-SI"/>
        </w:rPr>
        <w:t>ogodki in</w:t>
      </w:r>
      <w:r>
        <w:rPr>
          <w:lang w:val="sl-SI"/>
        </w:rPr>
        <w:t xml:space="preserve"> neskladnosti </w:t>
      </w:r>
    </w:p>
    <w:p w14:paraId="5F60D70E" w14:textId="5215BCD4" w:rsidR="00D957CC" w:rsidRDefault="00D957CC" w:rsidP="00D957CC">
      <w:pPr>
        <w:spacing w:line="244" w:lineRule="auto"/>
        <w:ind w:right="128"/>
        <w:rPr>
          <w:rFonts w:cs="Arial"/>
          <w:szCs w:val="20"/>
        </w:rPr>
      </w:pPr>
      <w:r>
        <w:rPr>
          <w:rFonts w:cs="Arial"/>
          <w:szCs w:val="20"/>
        </w:rPr>
        <w:t>Dne 8</w:t>
      </w:r>
      <w:r w:rsidR="00D750D1">
        <w:rPr>
          <w:rFonts w:cs="Arial"/>
          <w:szCs w:val="20"/>
        </w:rPr>
        <w:t>.</w:t>
      </w:r>
      <w:r>
        <w:rPr>
          <w:rFonts w:cs="Arial"/>
          <w:szCs w:val="20"/>
        </w:rPr>
        <w:t xml:space="preserve"> aprila 2020 je </w:t>
      </w:r>
      <w:r w:rsidR="00970C3A">
        <w:rPr>
          <w:rFonts w:cs="Arial"/>
          <w:szCs w:val="20"/>
        </w:rPr>
        <w:t xml:space="preserve">NEK </w:t>
      </w:r>
      <w:r>
        <w:rPr>
          <w:rFonts w:cs="Arial"/>
          <w:szCs w:val="20"/>
        </w:rPr>
        <w:t xml:space="preserve">izvajal redni mesečni test dizel generatorja št. 2 po testnem postopku za dizel generatorje. Takoj po sinhronizaciji je osebje v kontrolni sobi opazilo, da je pri vklopu izhodnega odklopnika MD2-DG2 na zbiralko MD2 prišlo do alarma na kontrolni plošči. Zaradi </w:t>
      </w:r>
      <w:r w:rsidR="0010064A">
        <w:rPr>
          <w:rFonts w:cs="Arial"/>
          <w:szCs w:val="20"/>
        </w:rPr>
        <w:t>alarma</w:t>
      </w:r>
      <w:r>
        <w:rPr>
          <w:rFonts w:cs="Arial"/>
          <w:szCs w:val="20"/>
        </w:rPr>
        <w:t xml:space="preserve"> je bil test prekinjen ob 08:34</w:t>
      </w:r>
      <w:r w:rsidR="00F31970">
        <w:rPr>
          <w:rFonts w:cs="Arial"/>
          <w:szCs w:val="20"/>
        </w:rPr>
        <w:t>,</w:t>
      </w:r>
      <w:r>
        <w:rPr>
          <w:rFonts w:cs="Arial"/>
          <w:szCs w:val="20"/>
        </w:rPr>
        <w:t xml:space="preserve"> dizel generator št.</w:t>
      </w:r>
      <w:r w:rsidR="00BE2B2E">
        <w:rPr>
          <w:rFonts w:cs="Arial"/>
          <w:szCs w:val="20"/>
        </w:rPr>
        <w:t xml:space="preserve"> </w:t>
      </w:r>
      <w:r>
        <w:rPr>
          <w:rFonts w:cs="Arial"/>
          <w:szCs w:val="20"/>
        </w:rPr>
        <w:t xml:space="preserve">2 je bil normalno zaustavljen in razglašen za </w:t>
      </w:r>
      <w:proofErr w:type="spellStart"/>
      <w:r>
        <w:rPr>
          <w:rFonts w:cs="Arial"/>
          <w:szCs w:val="20"/>
        </w:rPr>
        <w:t>neoperabilnega</w:t>
      </w:r>
      <w:proofErr w:type="spellEnd"/>
      <w:r>
        <w:rPr>
          <w:rFonts w:cs="Arial"/>
          <w:szCs w:val="20"/>
        </w:rPr>
        <w:t xml:space="preserve">. Vzrok za dogodek je bila napaka na pomožnih kontaktih </w:t>
      </w:r>
      <w:r>
        <w:rPr>
          <w:rFonts w:cs="Arial"/>
          <w:szCs w:val="20"/>
        </w:rPr>
        <w:lastRenderedPageBreak/>
        <w:t>odklopnika MD2-DG2, zaradi p</w:t>
      </w:r>
      <w:r w:rsidR="0010064A">
        <w:rPr>
          <w:rFonts w:cs="Arial"/>
          <w:szCs w:val="20"/>
        </w:rPr>
        <w:t>remajhne</w:t>
      </w:r>
      <w:r>
        <w:rPr>
          <w:rFonts w:cs="Arial"/>
          <w:szCs w:val="20"/>
        </w:rPr>
        <w:t xml:space="preserve"> prednapetosti vzmeti mehanizma</w:t>
      </w:r>
      <w:r w:rsidR="0010064A">
        <w:rPr>
          <w:rFonts w:cs="Arial"/>
          <w:szCs w:val="20"/>
        </w:rPr>
        <w:t>, ki</w:t>
      </w:r>
      <w:r>
        <w:rPr>
          <w:rFonts w:cs="Arial"/>
          <w:szCs w:val="20"/>
        </w:rPr>
        <w:t xml:space="preserve"> vklaplja pomožn</w:t>
      </w:r>
      <w:r w:rsidR="0010064A">
        <w:rPr>
          <w:rFonts w:cs="Arial"/>
          <w:szCs w:val="20"/>
        </w:rPr>
        <w:t>e</w:t>
      </w:r>
      <w:r>
        <w:rPr>
          <w:rFonts w:cs="Arial"/>
          <w:szCs w:val="20"/>
        </w:rPr>
        <w:t xml:space="preserve"> kontakt</w:t>
      </w:r>
      <w:r w:rsidR="0010064A">
        <w:rPr>
          <w:rFonts w:cs="Arial"/>
          <w:szCs w:val="20"/>
        </w:rPr>
        <w:t>e</w:t>
      </w:r>
      <w:r>
        <w:rPr>
          <w:rFonts w:cs="Arial"/>
          <w:szCs w:val="20"/>
        </w:rPr>
        <w:t xml:space="preserve"> navedenega odklopnika. Potem ko je </w:t>
      </w:r>
      <w:r w:rsidR="000458F6">
        <w:rPr>
          <w:rFonts w:cs="Arial"/>
          <w:szCs w:val="20"/>
        </w:rPr>
        <w:t xml:space="preserve">bila </w:t>
      </w:r>
      <w:r>
        <w:rPr>
          <w:rFonts w:cs="Arial"/>
          <w:szCs w:val="20"/>
        </w:rPr>
        <w:t xml:space="preserve">sila prednapetosti vzmeti </w:t>
      </w:r>
      <w:r w:rsidR="0010064A">
        <w:rPr>
          <w:rFonts w:cs="Arial"/>
          <w:szCs w:val="20"/>
        </w:rPr>
        <w:t>povečana</w:t>
      </w:r>
      <w:r>
        <w:rPr>
          <w:rFonts w:cs="Arial"/>
          <w:szCs w:val="20"/>
        </w:rPr>
        <w:t>,</w:t>
      </w:r>
      <w:r w:rsidR="000458F6">
        <w:rPr>
          <w:rFonts w:cs="Arial"/>
          <w:szCs w:val="20"/>
        </w:rPr>
        <w:t xml:space="preserve"> je bil</w:t>
      </w:r>
      <w:r>
        <w:rPr>
          <w:rFonts w:cs="Arial"/>
          <w:szCs w:val="20"/>
        </w:rPr>
        <w:t xml:space="preserve"> test ponovljen in uspešen.</w:t>
      </w:r>
    </w:p>
    <w:p w14:paraId="06C5B705" w14:textId="55E7EC94" w:rsidR="007D419C" w:rsidRPr="00BD466F" w:rsidRDefault="007D419C" w:rsidP="007D419C">
      <w:pPr>
        <w:jc w:val="center"/>
      </w:pPr>
      <w:r w:rsidRPr="00BD466F">
        <w:rPr>
          <w:noProof/>
        </w:rPr>
        <w:drawing>
          <wp:inline distT="0" distB="0" distL="0" distR="0" wp14:anchorId="3D6BBB70" wp14:editId="002227AB">
            <wp:extent cx="1933575" cy="2578982"/>
            <wp:effectExtent l="57150" t="38100" r="276225" b="278765"/>
            <wp:docPr id="9" name="Slika 4" descr="Odprta električna omarica z vidnimi pomožnimi kontakti">
              <a:extLst xmlns:a="http://schemas.openxmlformats.org/drawingml/2006/main">
                <a:ext uri="{FF2B5EF4-FFF2-40B4-BE49-F238E27FC236}">
                  <a16:creationId xmlns:a16="http://schemas.microsoft.com/office/drawing/2014/main" id="{48D270B1-3FE9-493E-AD8D-0509FDA54D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a:extLst>
                        <a:ext uri="{FF2B5EF4-FFF2-40B4-BE49-F238E27FC236}">
                          <a16:creationId xmlns:a16="http://schemas.microsoft.com/office/drawing/2014/main" id="{48D270B1-3FE9-493E-AD8D-0509FDA54D5B}"/>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938932" cy="2586127"/>
                    </a:xfrm>
                    <a:prstGeom prst="roundRect">
                      <a:avLst>
                        <a:gd name="adj" fmla="val 16667"/>
                      </a:avLst>
                    </a:prstGeom>
                    <a:ln>
                      <a:noFill/>
                    </a:ln>
                    <a:effectLst>
                      <a:outerShdw blurRad="152400" dist="215900" dir="2700000" algn="tl" rotWithShape="0">
                        <a:prstClr val="black">
                          <a:alpha val="40000"/>
                        </a:prstClr>
                      </a:outerShdw>
                      <a:softEdge rad="101600"/>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07DBF753" w14:textId="415F7AB5" w:rsidR="007D419C" w:rsidRPr="000458F6" w:rsidRDefault="000458F6" w:rsidP="007D419C">
      <w:pPr>
        <w:jc w:val="center"/>
      </w:pPr>
      <w:r>
        <w:rPr>
          <w:sz w:val="16"/>
          <w:szCs w:val="16"/>
        </w:rPr>
        <w:t>Slika</w:t>
      </w:r>
      <w:r w:rsidR="007D419C" w:rsidRPr="000458F6">
        <w:rPr>
          <w:sz w:val="16"/>
          <w:szCs w:val="16"/>
        </w:rPr>
        <w:t xml:space="preserve"> 1: </w:t>
      </w:r>
      <w:r>
        <w:rPr>
          <w:sz w:val="16"/>
          <w:szCs w:val="16"/>
        </w:rPr>
        <w:t>Ele</w:t>
      </w:r>
      <w:r w:rsidR="00BE2B2E">
        <w:rPr>
          <w:sz w:val="16"/>
          <w:szCs w:val="16"/>
        </w:rPr>
        <w:t>k</w:t>
      </w:r>
      <w:r>
        <w:rPr>
          <w:sz w:val="16"/>
          <w:szCs w:val="16"/>
        </w:rPr>
        <w:t xml:space="preserve">trična omarica s pomožnimi kontakti </w:t>
      </w:r>
      <w:r w:rsidRPr="000458F6">
        <w:rPr>
          <w:sz w:val="16"/>
          <w:szCs w:val="16"/>
        </w:rPr>
        <w:t>izhodnega odklopnika MD2-DG2</w:t>
      </w:r>
    </w:p>
    <w:p w14:paraId="2650F2C3" w14:textId="77777777" w:rsidR="007D419C" w:rsidRPr="00BD466F" w:rsidRDefault="007D419C" w:rsidP="00F31970"/>
    <w:p w14:paraId="6F526509" w14:textId="6F802066" w:rsidR="00D957CC" w:rsidRDefault="00D957CC" w:rsidP="00D957CC">
      <w:r>
        <w:t>Dne 16</w:t>
      </w:r>
      <w:r w:rsidR="00D750D1">
        <w:t>.</w:t>
      </w:r>
      <w:r>
        <w:t xml:space="preserve"> junija </w:t>
      </w:r>
      <w:r w:rsidR="00970C3A">
        <w:t xml:space="preserve">2020 </w:t>
      </w:r>
      <w:r>
        <w:t xml:space="preserve">je bilo izvedeno mesečno preverjanje indikatorjev in stanja opreme v pomožni kontrolni sobi. Opaženo je bilo, da eden od dveh merilnikov nivoja, ki meri nivo v </w:t>
      </w:r>
      <w:r w:rsidR="0010064A">
        <w:t>odcejalniku</w:t>
      </w:r>
      <w:r>
        <w:t xml:space="preserve"> zadrževalnega hrama v primeru razširjenih projektnih pogojev oz. težke nesreče, kaže višjo vrednost od kriterija sprejemljivosti. Drug</w:t>
      </w:r>
      <w:r w:rsidR="00BE2B2E">
        <w:t>i</w:t>
      </w:r>
      <w:r>
        <w:t xml:space="preserve"> merilnik nivoja je prikazoval vrednosti znotraj kriterija sprejemljivosti, vendar so bile </w:t>
      </w:r>
      <w:r w:rsidR="00D750D1">
        <w:t xml:space="preserve">le-te </w:t>
      </w:r>
      <w:r>
        <w:t xml:space="preserve">povišane. Oba merilnika  sta bila razglašena za </w:t>
      </w:r>
      <w:proofErr w:type="spellStart"/>
      <w:r>
        <w:t>neoperabilna</w:t>
      </w:r>
      <w:proofErr w:type="spellEnd"/>
      <w:r>
        <w:t xml:space="preserve">. </w:t>
      </w:r>
      <w:r w:rsidR="00BE2B2E">
        <w:t>M</w:t>
      </w:r>
      <w:r>
        <w:t xml:space="preserve">erilnika sta bila </w:t>
      </w:r>
      <w:r w:rsidR="00D750D1">
        <w:t>že</w:t>
      </w:r>
      <w:r>
        <w:t xml:space="preserve"> zamenjana med remontom 2019 zaradi podobnih </w:t>
      </w:r>
      <w:r w:rsidR="00BE2B2E">
        <w:t>težav</w:t>
      </w:r>
      <w:r>
        <w:t xml:space="preserve"> z </w:t>
      </w:r>
      <w:r w:rsidR="00477092">
        <w:t xml:space="preserve">izvirnimi </w:t>
      </w:r>
      <w:r>
        <w:t xml:space="preserve">merilniki, ki so bili vgrajeni v letu 2018. NEK bo </w:t>
      </w:r>
      <w:r w:rsidR="006C47E1">
        <w:t xml:space="preserve">odstopanja </w:t>
      </w:r>
      <w:r>
        <w:t xml:space="preserve">odpravil </w:t>
      </w:r>
      <w:r w:rsidR="00D750D1">
        <w:t>med</w:t>
      </w:r>
      <w:r>
        <w:t xml:space="preserve"> remont</w:t>
      </w:r>
      <w:r w:rsidR="00D750D1">
        <w:t>om</w:t>
      </w:r>
      <w:r>
        <w:t xml:space="preserve"> </w:t>
      </w:r>
      <w:r w:rsidR="00BE2B2E">
        <w:t xml:space="preserve">v </w:t>
      </w:r>
      <w:r>
        <w:t xml:space="preserve">2021. </w:t>
      </w:r>
    </w:p>
    <w:p w14:paraId="2D96A1B7" w14:textId="28387A7F" w:rsidR="00D957CC" w:rsidRDefault="00D957CC" w:rsidP="00D957CC">
      <w:bookmarkStart w:id="0" w:name="_Hlk37933121"/>
      <w:r>
        <w:rPr>
          <w:rFonts w:cs="Arial"/>
          <w:szCs w:val="20"/>
        </w:rPr>
        <w:t>Dne 20</w:t>
      </w:r>
      <w:r w:rsidR="00D750D1">
        <w:rPr>
          <w:rFonts w:cs="Arial"/>
          <w:szCs w:val="20"/>
        </w:rPr>
        <w:t>.</w:t>
      </w:r>
      <w:r>
        <w:rPr>
          <w:rFonts w:cs="Arial"/>
          <w:szCs w:val="20"/>
        </w:rPr>
        <w:t xml:space="preserve"> avgusta </w:t>
      </w:r>
      <w:r w:rsidR="005D4774">
        <w:rPr>
          <w:rFonts w:cs="Arial"/>
          <w:szCs w:val="20"/>
        </w:rPr>
        <w:t xml:space="preserve">2020 </w:t>
      </w:r>
      <w:r>
        <w:rPr>
          <w:rFonts w:cs="Arial"/>
          <w:szCs w:val="20"/>
        </w:rPr>
        <w:t>se je izvajal redni mesečni test dizel generatorja št.</w:t>
      </w:r>
      <w:r w:rsidR="006C47E1">
        <w:rPr>
          <w:rFonts w:cs="Arial"/>
          <w:szCs w:val="20"/>
        </w:rPr>
        <w:t xml:space="preserve"> </w:t>
      </w:r>
      <w:r>
        <w:rPr>
          <w:rFonts w:cs="Arial"/>
          <w:szCs w:val="20"/>
        </w:rPr>
        <w:t xml:space="preserve">1 po testnem postopku za dizel generatorje. Dizel generator je bil avtomatsko zaustavljen po 15 minutah obratovanja, zaradi visoke temperature hladilne vode motorja B. Ugotovljeno je bilo, da </w:t>
      </w:r>
      <w:r w:rsidR="00D750D1">
        <w:rPr>
          <w:rFonts w:cs="Arial"/>
          <w:szCs w:val="20"/>
        </w:rPr>
        <w:t xml:space="preserve">se </w:t>
      </w:r>
      <w:r>
        <w:rPr>
          <w:rFonts w:cs="Arial"/>
          <w:szCs w:val="20"/>
        </w:rPr>
        <w:t xml:space="preserve">ventilator hladilne vode ni </w:t>
      </w:r>
      <w:r w:rsidR="00D750D1">
        <w:rPr>
          <w:rFonts w:cs="Arial"/>
          <w:szCs w:val="20"/>
        </w:rPr>
        <w:t>zagnal</w:t>
      </w:r>
      <w:r>
        <w:rPr>
          <w:rFonts w:cs="Arial"/>
          <w:szCs w:val="20"/>
        </w:rPr>
        <w:t>, zaradi okvare na elektromotorju omenjenega ventilatorja. Elektromotor je bil zamenjan, test</w:t>
      </w:r>
      <w:r w:rsidR="00D750D1">
        <w:rPr>
          <w:rFonts w:cs="Arial"/>
          <w:szCs w:val="20"/>
        </w:rPr>
        <w:t xml:space="preserve"> pa</w:t>
      </w:r>
      <w:r>
        <w:rPr>
          <w:rFonts w:cs="Arial"/>
          <w:szCs w:val="20"/>
        </w:rPr>
        <w:t xml:space="preserve"> je </w:t>
      </w:r>
      <w:r w:rsidR="00A9153D">
        <w:rPr>
          <w:rFonts w:cs="Arial"/>
          <w:szCs w:val="20"/>
        </w:rPr>
        <w:t xml:space="preserve">bil </w:t>
      </w:r>
      <w:r>
        <w:rPr>
          <w:rFonts w:cs="Arial"/>
          <w:szCs w:val="20"/>
        </w:rPr>
        <w:t>ponovljen in uspešen.</w:t>
      </w:r>
    </w:p>
    <w:p w14:paraId="3807B9B7" w14:textId="067D6604" w:rsidR="00BD466F" w:rsidRPr="00BD466F" w:rsidRDefault="009B75E6" w:rsidP="00BD466F">
      <w:pPr>
        <w:pStyle w:val="Naslov2"/>
        <w:rPr>
          <w:lang w:val="sl-SI"/>
        </w:rPr>
      </w:pPr>
      <w:r>
        <w:rPr>
          <w:lang w:val="sl-SI"/>
        </w:rPr>
        <w:t>V</w:t>
      </w:r>
      <w:r w:rsidR="00BD466F" w:rsidRPr="00BD466F">
        <w:rPr>
          <w:lang w:val="sl-SI"/>
        </w:rPr>
        <w:t>arnost</w:t>
      </w:r>
      <w:r>
        <w:rPr>
          <w:lang w:val="sl-SI"/>
        </w:rPr>
        <w:t>na nadgradnja</w:t>
      </w:r>
    </w:p>
    <w:bookmarkEnd w:id="0"/>
    <w:p w14:paraId="36CE6A95" w14:textId="2D475A32" w:rsidR="0090199D" w:rsidRDefault="0090199D" w:rsidP="00E068EC">
      <w:r>
        <w:t xml:space="preserve">Izvajanje PNV v NEK je v teku. Še vedno poteka izvajanje več izboljšav iz II. faze PNV. Nedavno je bila zaključena vgradnja </w:t>
      </w:r>
      <w:r w:rsidR="00C37632">
        <w:t xml:space="preserve">sistema </w:t>
      </w:r>
      <w:r>
        <w:t xml:space="preserve">dodatnega hlajenja bazena za izrabljeno gorivo. Namestitev sistemov </w:t>
      </w:r>
      <w:r w:rsidRPr="00DD1848">
        <w:t xml:space="preserve">filtracije in prezračevanja </w:t>
      </w:r>
      <w:r>
        <w:t xml:space="preserve">v novi </w:t>
      </w:r>
      <w:r w:rsidRPr="00DD1848">
        <w:t xml:space="preserve">pomožni komandni </w:t>
      </w:r>
      <w:r>
        <w:t>sobi bo zaključena do konca letošnjega leta.</w:t>
      </w:r>
      <w:r w:rsidR="00712A29">
        <w:t xml:space="preserve"> Rekonstrukcija tehničnega podpornega centra in vgradnja pomožne črpalke za odvajanje zaostale toplote bosta zaključeni do konca leta 2021. </w:t>
      </w:r>
      <w:r>
        <w:t xml:space="preserve"> </w:t>
      </w:r>
    </w:p>
    <w:p w14:paraId="4BCB4985" w14:textId="19C023A0" w:rsidR="00712A29" w:rsidRDefault="00712A29" w:rsidP="00E068EC">
      <w:r>
        <w:t xml:space="preserve">Izboljšave iz III. faze </w:t>
      </w:r>
      <w:r w:rsidR="006806A9">
        <w:t>PNV</w:t>
      </w:r>
      <w:r>
        <w:t xml:space="preserve"> je NEK razdelil na več korakov. Prvi korak </w:t>
      </w:r>
      <w:r w:rsidR="00970C3A">
        <w:t xml:space="preserve">je </w:t>
      </w:r>
      <w:r>
        <w:t xml:space="preserve">izkop gradbene jame in namestitev </w:t>
      </w:r>
      <w:r w:rsidR="008211E6">
        <w:t xml:space="preserve">debelostenske diafragme, za kar so bila dovoljenja pridobljena leta 2018, drugi korak pa predstavlja izgradnja </w:t>
      </w:r>
      <w:r w:rsidR="00690555">
        <w:t>BB</w:t>
      </w:r>
      <w:r w:rsidR="00BE2B2E">
        <w:t>2</w:t>
      </w:r>
      <w:r w:rsidR="00690555">
        <w:t xml:space="preserve"> oziroma </w:t>
      </w:r>
      <w:r w:rsidR="008211E6">
        <w:t xml:space="preserve">utrjene varnostne zgradbe št. 2 </w:t>
      </w:r>
      <w:r w:rsidR="00BE2B2E">
        <w:t>z</w:t>
      </w:r>
      <w:r w:rsidR="008211E6">
        <w:t xml:space="preserve"> dovoljenji</w:t>
      </w:r>
      <w:r w:rsidR="00970C3A">
        <w:t>,</w:t>
      </w:r>
      <w:r w:rsidR="008211E6">
        <w:t xml:space="preserve"> </w:t>
      </w:r>
      <w:r w:rsidR="00BE2B2E">
        <w:t xml:space="preserve">pridobljenimi </w:t>
      </w:r>
      <w:r w:rsidR="008211E6">
        <w:t>v letu 2019. Tretji korak bo vgradnj</w:t>
      </w:r>
      <w:r w:rsidR="00BE2B2E">
        <w:t>a</w:t>
      </w:r>
      <w:r w:rsidR="008211E6">
        <w:t xml:space="preserve"> pomožnih sistemov v novo zgradbo, za kar se potrebna dovoljenja še pridobivajo. </w:t>
      </w:r>
      <w:r w:rsidR="00690555">
        <w:t>BB2</w:t>
      </w:r>
      <w:r w:rsidR="008211E6">
        <w:t xml:space="preserve"> bo vsebovala</w:t>
      </w:r>
      <w:r w:rsidR="00657067">
        <w:t xml:space="preserve"> </w:t>
      </w:r>
      <w:r w:rsidR="008211E6">
        <w:t>sisteme</w:t>
      </w:r>
      <w:r w:rsidR="006806A9">
        <w:t xml:space="preserve"> iz </w:t>
      </w:r>
      <w:r w:rsidR="00857C1E">
        <w:t>r</w:t>
      </w:r>
      <w:r w:rsidR="006806A9">
        <w:t>azširjen</w:t>
      </w:r>
      <w:r w:rsidR="007971B0">
        <w:t>ih</w:t>
      </w:r>
      <w:r w:rsidR="006806A9">
        <w:t xml:space="preserve"> projektn</w:t>
      </w:r>
      <w:r w:rsidR="007971B0">
        <w:t>ih</w:t>
      </w:r>
      <w:r w:rsidR="006806A9">
        <w:t xml:space="preserve"> osnov</w:t>
      </w:r>
      <w:r w:rsidR="00857C1E">
        <w:t xml:space="preserve"> (</w:t>
      </w:r>
      <w:r w:rsidR="00857C1E">
        <w:rPr>
          <w:i/>
          <w:iCs/>
        </w:rPr>
        <w:t>d</w:t>
      </w:r>
      <w:r w:rsidR="00857C1E" w:rsidRPr="00857C1E">
        <w:rPr>
          <w:i/>
          <w:iCs/>
        </w:rPr>
        <w:t xml:space="preserve">esign </w:t>
      </w:r>
      <w:proofErr w:type="spellStart"/>
      <w:r w:rsidR="00857C1E">
        <w:rPr>
          <w:i/>
          <w:iCs/>
        </w:rPr>
        <w:t>e</w:t>
      </w:r>
      <w:r w:rsidR="00857C1E" w:rsidRPr="00857C1E">
        <w:rPr>
          <w:i/>
          <w:iCs/>
        </w:rPr>
        <w:t>xtension</w:t>
      </w:r>
      <w:proofErr w:type="spellEnd"/>
      <w:r w:rsidR="00857C1E" w:rsidRPr="00857C1E">
        <w:rPr>
          <w:i/>
          <w:iCs/>
        </w:rPr>
        <w:t xml:space="preserve"> </w:t>
      </w:r>
      <w:proofErr w:type="spellStart"/>
      <w:r w:rsidR="00857C1E">
        <w:rPr>
          <w:i/>
          <w:iCs/>
        </w:rPr>
        <w:t>c</w:t>
      </w:r>
      <w:r w:rsidR="00857C1E" w:rsidRPr="00857C1E">
        <w:rPr>
          <w:i/>
          <w:iCs/>
        </w:rPr>
        <w:t>onditions</w:t>
      </w:r>
      <w:proofErr w:type="spellEnd"/>
      <w:r w:rsidR="00857C1E">
        <w:t>)</w:t>
      </w:r>
      <w:r w:rsidR="006806A9">
        <w:t xml:space="preserve">, kot so dodatni </w:t>
      </w:r>
      <w:r w:rsidR="006806A9" w:rsidRPr="00DD1848">
        <w:t>(alternativn</w:t>
      </w:r>
      <w:r w:rsidR="006806A9">
        <w:t>i</w:t>
      </w:r>
      <w:r w:rsidR="006806A9" w:rsidRPr="00DD1848">
        <w:t>)</w:t>
      </w:r>
      <w:r w:rsidR="006806A9">
        <w:t xml:space="preserve"> sistemi varnostnega vbrizgavanja in </w:t>
      </w:r>
      <w:r w:rsidR="006806A9" w:rsidRPr="00DD1848">
        <w:t>pomožne napajalne vode</w:t>
      </w:r>
      <w:r w:rsidR="006806A9">
        <w:t>, oboj</w:t>
      </w:r>
      <w:r w:rsidR="005C14E1">
        <w:t>e</w:t>
      </w:r>
      <w:r w:rsidR="006806A9">
        <w:t xml:space="preserve"> </w:t>
      </w:r>
      <w:r w:rsidR="006806A9" w:rsidRPr="00472669">
        <w:rPr>
          <w:rFonts w:cs="Arial"/>
          <w:szCs w:val="20"/>
        </w:rPr>
        <w:t xml:space="preserve">z rezervoarji za hladilno vodo (tudi </w:t>
      </w:r>
      <w:proofErr w:type="spellStart"/>
      <w:r w:rsidR="006806A9" w:rsidRPr="00472669">
        <w:rPr>
          <w:rFonts w:cs="Arial"/>
          <w:szCs w:val="20"/>
        </w:rPr>
        <w:t>borirano</w:t>
      </w:r>
      <w:proofErr w:type="spellEnd"/>
      <w:r w:rsidR="006806A9" w:rsidRPr="00472669">
        <w:rPr>
          <w:rFonts w:cs="Arial"/>
          <w:szCs w:val="20"/>
        </w:rPr>
        <w:t>) z možnostjo polnjenja iz podzemnih virov</w:t>
      </w:r>
      <w:r w:rsidR="006806A9">
        <w:rPr>
          <w:rFonts w:cs="Arial"/>
          <w:szCs w:val="20"/>
        </w:rPr>
        <w:t>; pridobivanje ustreznih dovoljenj za</w:t>
      </w:r>
      <w:r w:rsidR="00F17AFC">
        <w:rPr>
          <w:rFonts w:cs="Arial"/>
          <w:szCs w:val="20"/>
        </w:rPr>
        <w:t xml:space="preserve"> vgradnjo</w:t>
      </w:r>
      <w:r w:rsidR="006806A9">
        <w:rPr>
          <w:rFonts w:cs="Arial"/>
          <w:szCs w:val="20"/>
        </w:rPr>
        <w:t xml:space="preserve"> </w:t>
      </w:r>
      <w:r w:rsidR="00F17AFC">
        <w:rPr>
          <w:rFonts w:cs="Arial"/>
          <w:szCs w:val="20"/>
        </w:rPr>
        <w:t>teh sistemov</w:t>
      </w:r>
      <w:r w:rsidR="006806A9">
        <w:rPr>
          <w:rFonts w:cs="Arial"/>
          <w:szCs w:val="20"/>
        </w:rPr>
        <w:t xml:space="preserve"> je v zaključni fazi. </w:t>
      </w:r>
      <w:r w:rsidR="006806A9">
        <w:t xml:space="preserve">III. faza PNV predvideva tudi izgradnjo novega suhega skladišča za izrabljeno gorivo, o čemer podrobneje pišemo v naslednjem poglavju.  </w:t>
      </w:r>
    </w:p>
    <w:p w14:paraId="5B574132" w14:textId="02B4F29F" w:rsidR="007D419C" w:rsidRPr="00BD466F" w:rsidRDefault="006806A9" w:rsidP="00FA20D3">
      <w:r>
        <w:t>Vse izboljšave NEK iz PNV naj bi bile zaključene do konca leta 2021.</w:t>
      </w:r>
    </w:p>
    <w:p w14:paraId="6FAF8332" w14:textId="77777777" w:rsidR="00BD466F" w:rsidRPr="00BD466F" w:rsidRDefault="00BD466F" w:rsidP="00BD466F">
      <w:pPr>
        <w:pStyle w:val="Naslov2"/>
        <w:rPr>
          <w:lang w:val="sl-SI"/>
        </w:rPr>
      </w:pPr>
      <w:r w:rsidRPr="00BD466F">
        <w:rPr>
          <w:lang w:val="sl-SI"/>
        </w:rPr>
        <w:t>Izgradnja novega suhega skladišča za izrabljeno gorivo</w:t>
      </w:r>
    </w:p>
    <w:p w14:paraId="7D88649E" w14:textId="7B2373BC" w:rsidR="00D957CC" w:rsidRDefault="00D957CC" w:rsidP="00D957CC">
      <w:pPr>
        <w:rPr>
          <w:szCs w:val="20"/>
        </w:rPr>
      </w:pPr>
      <w:r>
        <w:rPr>
          <w:szCs w:val="20"/>
        </w:rPr>
        <w:t>Postopek izdaje dovoljenj za suho skladišče za izrabljeno gorivo še vedno poteka. P</w:t>
      </w:r>
      <w:r w:rsidR="0092400A">
        <w:rPr>
          <w:szCs w:val="20"/>
        </w:rPr>
        <w:t>ostopek</w:t>
      </w:r>
      <w:r>
        <w:rPr>
          <w:szCs w:val="20"/>
        </w:rPr>
        <w:t xml:space="preserve"> </w:t>
      </w:r>
      <w:r w:rsidR="00477092">
        <w:rPr>
          <w:szCs w:val="20"/>
        </w:rPr>
        <w:t xml:space="preserve">umeščanja v prostor </w:t>
      </w:r>
      <w:r>
        <w:rPr>
          <w:szCs w:val="20"/>
        </w:rPr>
        <w:t>je  zaključen: spremembe in dopolnitve prostorskega načrta</w:t>
      </w:r>
      <w:r w:rsidR="00477092">
        <w:rPr>
          <w:szCs w:val="20"/>
        </w:rPr>
        <w:t xml:space="preserve"> NEK</w:t>
      </w:r>
      <w:r>
        <w:rPr>
          <w:szCs w:val="20"/>
        </w:rPr>
        <w:t xml:space="preserve"> so bile sprejete aprila 2020 po </w:t>
      </w:r>
      <w:r w:rsidR="0092400A">
        <w:rPr>
          <w:szCs w:val="20"/>
        </w:rPr>
        <w:t xml:space="preserve">izvedeni </w:t>
      </w:r>
      <w:r>
        <w:rPr>
          <w:szCs w:val="20"/>
        </w:rPr>
        <w:t xml:space="preserve">celoviti presoji vplivov na okolje in posvetovanju z Avstrijo in Hrvaško o čezmejnih vplivih. Projekt je trenutno v fazi pridobivanja gradbenega dovoljenja (integralni postopek, ki vključuje tako </w:t>
      </w:r>
      <w:proofErr w:type="spellStart"/>
      <w:r>
        <w:rPr>
          <w:szCs w:val="20"/>
        </w:rPr>
        <w:t>okoljsko</w:t>
      </w:r>
      <w:proofErr w:type="spellEnd"/>
      <w:r>
        <w:rPr>
          <w:szCs w:val="20"/>
        </w:rPr>
        <w:t xml:space="preserve"> kot gradbeno dovoljenje).</w:t>
      </w:r>
      <w:r w:rsidR="00E162B8">
        <w:rPr>
          <w:szCs w:val="20"/>
        </w:rPr>
        <w:t xml:space="preserve"> </w:t>
      </w:r>
      <w:r>
        <w:rPr>
          <w:szCs w:val="20"/>
        </w:rPr>
        <w:t xml:space="preserve">Trenutno še potekajo zadnje faze postopka čezmejne presoje. </w:t>
      </w:r>
      <w:r w:rsidR="007E7F89">
        <w:rPr>
          <w:szCs w:val="20"/>
        </w:rPr>
        <w:t>I</w:t>
      </w:r>
      <w:r>
        <w:rPr>
          <w:szCs w:val="20"/>
        </w:rPr>
        <w:t>zgradnj</w:t>
      </w:r>
      <w:r w:rsidR="007E7F89">
        <w:rPr>
          <w:szCs w:val="20"/>
        </w:rPr>
        <w:t>a</w:t>
      </w:r>
      <w:r>
        <w:rPr>
          <w:szCs w:val="20"/>
        </w:rPr>
        <w:t xml:space="preserve"> suhega skladišča za izrabljeno gorivo naj bi se začel</w:t>
      </w:r>
      <w:r w:rsidR="007E7F89">
        <w:rPr>
          <w:szCs w:val="20"/>
        </w:rPr>
        <w:t>a</w:t>
      </w:r>
      <w:r>
        <w:rPr>
          <w:szCs w:val="20"/>
        </w:rPr>
        <w:t xml:space="preserve"> konec leta </w:t>
      </w:r>
      <w:r>
        <w:rPr>
          <w:szCs w:val="20"/>
        </w:rPr>
        <w:lastRenderedPageBreak/>
        <w:t xml:space="preserve">2020 ali v začetku leta 2021, prenos </w:t>
      </w:r>
      <w:r w:rsidR="006C47E1">
        <w:rPr>
          <w:szCs w:val="20"/>
        </w:rPr>
        <w:t xml:space="preserve">dela </w:t>
      </w:r>
      <w:r>
        <w:rPr>
          <w:szCs w:val="20"/>
        </w:rPr>
        <w:t>izrabljenih gorivnih elementov (prv</w:t>
      </w:r>
      <w:r w:rsidR="009373BD">
        <w:rPr>
          <w:szCs w:val="20"/>
        </w:rPr>
        <w:t>i prenos</w:t>
      </w:r>
      <w:r>
        <w:rPr>
          <w:szCs w:val="20"/>
        </w:rPr>
        <w:t>) pa je načrtovan do konca leta 2022 ali v začetku leta 2023.</w:t>
      </w:r>
    </w:p>
    <w:p w14:paraId="0BC47224" w14:textId="18E36EB2" w:rsidR="00D957CC" w:rsidRPr="00D957CC" w:rsidRDefault="00D957CC" w:rsidP="00370E36">
      <w:pPr>
        <w:rPr>
          <w:szCs w:val="20"/>
        </w:rPr>
      </w:pPr>
      <w:r>
        <w:rPr>
          <w:szCs w:val="20"/>
        </w:rPr>
        <w:t xml:space="preserve">Postopek izdaje dovoljenj po ZVISJV-1 se je začel februarja 2020. </w:t>
      </w:r>
      <w:r>
        <w:t>Petnajst pokrovov za večnamenske vsebnike za skladiščenje izrabljenega goriva je že bilo dostavljenih v NEK, prva pošiljka vsebnikov pa se pričakuje v sredini novembra</w:t>
      </w:r>
      <w:r w:rsidR="006C47E1">
        <w:t>;</w:t>
      </w:r>
      <w:r>
        <w:t xml:space="preserve"> </w:t>
      </w:r>
      <w:r w:rsidR="006C47E1">
        <w:t>z</w:t>
      </w:r>
      <w:r>
        <w:t>aradi pandemije korona virusa je bila dobava namreč prestavljena iz maja na november. HI-STORM kovinski valji (ki bodo nameščeni med vsebnike in betonsk</w:t>
      </w:r>
      <w:r w:rsidR="0092400A">
        <w:t>i</w:t>
      </w:r>
      <w:r>
        <w:t xml:space="preserve"> ovoj) so v izdelavi in bodo dostavljeni v NEK v februarju 2020.  </w:t>
      </w:r>
    </w:p>
    <w:p w14:paraId="7FB6FB57" w14:textId="77777777" w:rsidR="00BD466F" w:rsidRPr="00BD466F" w:rsidRDefault="00BD466F" w:rsidP="00BD466F">
      <w:pPr>
        <w:pStyle w:val="Naslov1"/>
      </w:pPr>
      <w:r w:rsidRPr="009B6618">
        <w:t>RAVNANJE Z RADIOAKTIVNIMI</w:t>
      </w:r>
      <w:r w:rsidRPr="00BD466F">
        <w:t xml:space="preserve"> ODPADKI </w:t>
      </w:r>
    </w:p>
    <w:p w14:paraId="4B0E6985" w14:textId="21191EDB" w:rsidR="0097469C" w:rsidRPr="00BD466F" w:rsidRDefault="0097469C" w:rsidP="0097469C">
      <w:pPr>
        <w:pStyle w:val="Naslov2"/>
        <w:tabs>
          <w:tab w:val="left" w:pos="540"/>
        </w:tabs>
        <w:rPr>
          <w:lang w:val="sl-SI"/>
        </w:rPr>
      </w:pPr>
      <w:r w:rsidRPr="00BD466F">
        <w:rPr>
          <w:lang w:val="sl-SI"/>
        </w:rPr>
        <w:t>N</w:t>
      </w:r>
      <w:r w:rsidR="00D00A8B">
        <w:rPr>
          <w:lang w:val="sl-SI"/>
        </w:rPr>
        <w:t>ova revizija Programa za razgradnjo NEK</w:t>
      </w:r>
      <w:r w:rsidRPr="00BD466F">
        <w:rPr>
          <w:lang w:val="sl-SI"/>
        </w:rPr>
        <w:t xml:space="preserve"> </w:t>
      </w:r>
    </w:p>
    <w:p w14:paraId="03BED1FF" w14:textId="1FB32E1E" w:rsidR="00EB46C4" w:rsidRDefault="00D00A8B" w:rsidP="0097469C">
      <w:r>
        <w:t xml:space="preserve">2019 sta bili dokončani tretji reviziji </w:t>
      </w:r>
      <w:r w:rsidRPr="00D00A8B">
        <w:t>Programa razgradnje N</w:t>
      </w:r>
      <w:r>
        <w:t>EK</w:t>
      </w:r>
      <w:r w:rsidRPr="00C92264">
        <w:t xml:space="preserve"> in </w:t>
      </w:r>
      <w:r w:rsidRPr="00D00A8B">
        <w:t>Programa odlaganja radioaktivnih odpadkov in izrabljenega jedrskega goriva iz N</w:t>
      </w:r>
      <w:r>
        <w:t>EK</w:t>
      </w:r>
      <w:r w:rsidR="00E162B8">
        <w:t>, 2020 pa je oba dokumenta potrdila Meddržavna komisija. Med drugim vključujeta izračun letnih</w:t>
      </w:r>
      <w:r w:rsidR="00EB46C4">
        <w:t xml:space="preserve"> anuitet za obe državi glede na</w:t>
      </w:r>
      <w:r w:rsidR="00694AA0">
        <w:t xml:space="preserve"> notranjo</w:t>
      </w:r>
      <w:r w:rsidR="00EB46C4">
        <w:t xml:space="preserve"> stopnjo donosa.  </w:t>
      </w:r>
      <w:r w:rsidR="00E162B8">
        <w:t xml:space="preserve"> </w:t>
      </w:r>
    </w:p>
    <w:p w14:paraId="2A9237A3" w14:textId="219BCB92" w:rsidR="00D00A8B" w:rsidRDefault="00FC6F2A" w:rsidP="0097469C">
      <w:r>
        <w:t>S</w:t>
      </w:r>
      <w:r w:rsidR="00EB46C4">
        <w:t xml:space="preserve">lovenska energetska družba GEN energija </w:t>
      </w:r>
      <w:proofErr w:type="spellStart"/>
      <w:r w:rsidR="00EB46C4">
        <w:t>d.o.o</w:t>
      </w:r>
      <w:proofErr w:type="spellEnd"/>
      <w:r w:rsidR="00EB46C4">
        <w:t xml:space="preserve">. </w:t>
      </w:r>
      <w:r>
        <w:t xml:space="preserve">mora kot lastnik NEK </w:t>
      </w:r>
      <w:r w:rsidR="00EB46C4">
        <w:t xml:space="preserve">plačevati prispevke v Sklad za razgradnjo </w:t>
      </w:r>
      <w:r w:rsidR="00694AA0">
        <w:t xml:space="preserve">NEK </w:t>
      </w:r>
      <w:r w:rsidR="00EB46C4">
        <w:t>za financiranje polovice stroškov</w:t>
      </w:r>
      <w:r w:rsidR="00694AA0">
        <w:t xml:space="preserve"> razgradnje </w:t>
      </w:r>
      <w:r w:rsidR="00AB4298">
        <w:t>ter</w:t>
      </w:r>
      <w:r w:rsidR="00694AA0">
        <w:t xml:space="preserve"> odlaganja radioaktivnih odpadkov in izrabljenega jedrskega goriva. Glede na vsebini novih revizij obeh zgoraj navedenih programov so se zneski vplačil </w:t>
      </w:r>
      <w:r>
        <w:t xml:space="preserve">s sklepom vlade </w:t>
      </w:r>
      <w:r w:rsidR="00694AA0">
        <w:t xml:space="preserve">povišali iz prejšnje stopnje 0,30 </w:t>
      </w:r>
      <w:proofErr w:type="spellStart"/>
      <w:r w:rsidR="007E7F89">
        <w:t>evro</w:t>
      </w:r>
      <w:r w:rsidR="00694AA0">
        <w:t>cent</w:t>
      </w:r>
      <w:r w:rsidR="007E7F89">
        <w:t>a</w:t>
      </w:r>
      <w:proofErr w:type="spellEnd"/>
      <w:r w:rsidR="00694AA0">
        <w:t xml:space="preserve"> na </w:t>
      </w:r>
      <w:proofErr w:type="spellStart"/>
      <w:r w:rsidR="00694AA0" w:rsidRPr="00BD466F">
        <w:t>kWhe</w:t>
      </w:r>
      <w:proofErr w:type="spellEnd"/>
      <w:r w:rsidR="00694AA0">
        <w:t xml:space="preserve"> na 0,48 </w:t>
      </w:r>
      <w:proofErr w:type="spellStart"/>
      <w:r w:rsidR="007E7F89">
        <w:t>evro</w:t>
      </w:r>
      <w:r w:rsidR="00694AA0">
        <w:t>cent</w:t>
      </w:r>
      <w:r w:rsidR="007E7F89">
        <w:t>a</w:t>
      </w:r>
      <w:proofErr w:type="spellEnd"/>
      <w:r w:rsidR="00694AA0">
        <w:t xml:space="preserve"> na </w:t>
      </w:r>
      <w:proofErr w:type="spellStart"/>
      <w:r w:rsidR="00694AA0" w:rsidRPr="00BD466F">
        <w:t>kWhe</w:t>
      </w:r>
      <w:proofErr w:type="spellEnd"/>
      <w:r w:rsidR="009373BD">
        <w:t>.</w:t>
      </w:r>
      <w:r w:rsidR="00694AA0">
        <w:t xml:space="preserve"> </w:t>
      </w:r>
      <w:r w:rsidR="009373BD">
        <w:t>S</w:t>
      </w:r>
      <w:r w:rsidR="0092400A">
        <w:t xml:space="preserve">prememba velja </w:t>
      </w:r>
      <w:r w:rsidR="00694AA0">
        <w:t xml:space="preserve">od 1. avgusta 2020 </w:t>
      </w:r>
      <w:r>
        <w:t>dalje</w:t>
      </w:r>
      <w:r w:rsidR="00694AA0">
        <w:t>.</w:t>
      </w:r>
    </w:p>
    <w:p w14:paraId="09265042" w14:textId="62032FE1" w:rsidR="0097469C" w:rsidRPr="00BD466F" w:rsidRDefault="00694AA0" w:rsidP="0097469C">
      <w:pPr>
        <w:pStyle w:val="Naslov2"/>
        <w:tabs>
          <w:tab w:val="left" w:pos="540"/>
        </w:tabs>
        <w:rPr>
          <w:lang w:val="sl-SI"/>
        </w:rPr>
      </w:pPr>
      <w:r>
        <w:rPr>
          <w:lang w:val="sl-SI"/>
        </w:rPr>
        <w:t>Pridobivanje dovoljenj za odlagališče nizko in srednje radioaktivnih odpadkov</w:t>
      </w:r>
    </w:p>
    <w:p w14:paraId="2C24E45E" w14:textId="0C87A881" w:rsidR="00AB4298" w:rsidRDefault="00AB4298" w:rsidP="00270D53">
      <w:r>
        <w:t>Čezmejna presoja vplivov na okolje se je začela v letu 2019 in naj bi bila zaključena do konca leta 2020. V Sloveniji vzporedno poteka postopek javne obravnave. Nova revizija varnostnega poročila je v pripravi. Trenutni cilj je, da odlagališče zač</w:t>
      </w:r>
      <w:r w:rsidR="00B5508A">
        <w:t>ne</w:t>
      </w:r>
      <w:r>
        <w:t xml:space="preserve"> sprejemati odpadke</w:t>
      </w:r>
      <w:r w:rsidRPr="00AB4298">
        <w:t xml:space="preserve"> </w:t>
      </w:r>
      <w:r>
        <w:t>leta 2024.</w:t>
      </w:r>
    </w:p>
    <w:p w14:paraId="445D0A28" w14:textId="77777777" w:rsidR="00BD466F" w:rsidRPr="00BD466F" w:rsidRDefault="00BD466F" w:rsidP="00BD466F">
      <w:pPr>
        <w:pStyle w:val="Naslov1"/>
      </w:pPr>
      <w:r w:rsidRPr="00BD466F">
        <w:t>MEDNARODNO SODELOVANJE</w:t>
      </w:r>
    </w:p>
    <w:p w14:paraId="186BE52B" w14:textId="32A9B0D6" w:rsidR="003356E3" w:rsidRPr="00BD466F" w:rsidRDefault="00BD466F" w:rsidP="003356E3">
      <w:pPr>
        <w:pStyle w:val="Naslov2"/>
        <w:tabs>
          <w:tab w:val="left" w:pos="540"/>
        </w:tabs>
        <w:rPr>
          <w:lang w:val="sl-SI"/>
        </w:rPr>
      </w:pPr>
      <w:r w:rsidRPr="00BD466F">
        <w:rPr>
          <w:lang w:val="sl-SI"/>
        </w:rPr>
        <w:t>Dvostranski sestanki</w:t>
      </w:r>
    </w:p>
    <w:p w14:paraId="646B58F2" w14:textId="5094376F" w:rsidR="00AB4298" w:rsidRDefault="00AB4298" w:rsidP="00336A9C">
      <w:r>
        <w:t>Redni letni sestanek na podlagi sklenjenih dvostranskih sporazumov med upravnimi organi za jedrsko varnost Češke republike, Madžarske, Slovaške in Slovenije, t.</w:t>
      </w:r>
      <w:r w:rsidR="00583A3F">
        <w:t xml:space="preserve"> </w:t>
      </w:r>
      <w:r>
        <w:t xml:space="preserve">i. sestanek </w:t>
      </w:r>
      <w:proofErr w:type="spellStart"/>
      <w:r>
        <w:t>kvadrilaterale</w:t>
      </w:r>
      <w:proofErr w:type="spellEnd"/>
      <w:r>
        <w:t xml:space="preserve">, je bil načrtovan sredi meseca maja na Češkem, a je bil zaradi pandemije korona virusa prestavljen na naslednje leto. </w:t>
      </w:r>
    </w:p>
    <w:p w14:paraId="70DD6E2C" w14:textId="2CCB6C47" w:rsidR="00AB4298" w:rsidRDefault="00AB4298" w:rsidP="00336A9C">
      <w:r>
        <w:t>Redni letni sestanek</w:t>
      </w:r>
      <w:r w:rsidR="00B5508A">
        <w:t xml:space="preserve"> med Slovenijo in Avstrijo skladno s sklenjenim dvostranskim sporazumom je gostila Avstrija, izveden pa je bil na daljavo in je potekal 6. oktobra. </w:t>
      </w:r>
      <w:r w:rsidR="008956B4">
        <w:t>N</w:t>
      </w:r>
      <w:r w:rsidR="005C3173">
        <w:t>a</w:t>
      </w:r>
      <w:r w:rsidR="00B5508A">
        <w:t xml:space="preserve"> video konferenc</w:t>
      </w:r>
      <w:r w:rsidR="008956B4">
        <w:t>i</w:t>
      </w:r>
      <w:r w:rsidR="00B5508A">
        <w:t xml:space="preserve"> sta delegaciji razpravljali o najpomembnejših dogodkih in novostih od zadnjega srečanja v letu 2019 s področij sistema vodenja, radiološkega monitoringa, pripravljenosti na izredne dogodke</w:t>
      </w:r>
      <w:r w:rsidR="00583A3F">
        <w:t xml:space="preserve">, ravnanja z radioaktivnimi odpadki, raziskovalnih reaktorjev, obratovanja ter varnostne nadgradnje NEK, </w:t>
      </w:r>
      <w:r w:rsidR="007B5BAF">
        <w:t xml:space="preserve">ukrepov vodstva </w:t>
      </w:r>
      <w:r w:rsidR="00B95034">
        <w:t xml:space="preserve">NEK </w:t>
      </w:r>
      <w:r w:rsidR="007B5BAF">
        <w:t xml:space="preserve">za zmanjševanje tveganj zaradi korona virusa in stanja pri projektu izgradnje novega suhega skladišča za izrabljeno gorivo, kar je podrobneje predstavljeno v poglavju III.4. </w:t>
      </w:r>
      <w:r>
        <w:t xml:space="preserve"> </w:t>
      </w:r>
    </w:p>
    <w:p w14:paraId="2D6D9B9A" w14:textId="4BD2D03C" w:rsidR="00BF26B1" w:rsidRPr="00BD466F" w:rsidRDefault="00BD466F" w:rsidP="00902A94">
      <w:pPr>
        <w:pStyle w:val="Naslov2"/>
        <w:tabs>
          <w:tab w:val="left" w:pos="540"/>
        </w:tabs>
        <w:rPr>
          <w:lang w:val="sl-SI"/>
        </w:rPr>
      </w:pPr>
      <w:r w:rsidRPr="00BD466F">
        <w:rPr>
          <w:lang w:val="sl-SI"/>
        </w:rPr>
        <w:t>Drugo</w:t>
      </w:r>
    </w:p>
    <w:p w14:paraId="608CFC27" w14:textId="2D5FDCAD" w:rsidR="007E7B05" w:rsidRDefault="007E7B05" w:rsidP="00336A9C">
      <w:r>
        <w:t>Zaradi izbruha korona virusa po svetu je bilo precej mednarodnih dogodkov, kot so tečaji, delavnice, znanstveni obiski in organizacijski sestanki delovnih skupin ali teles različnih mednarodnih organizacij, odpovedanih, prestavljenih za nedoločen čas ali izvedenih na daljavo.</w:t>
      </w:r>
    </w:p>
    <w:p w14:paraId="1C0DAA5A" w14:textId="008E2C6B" w:rsidR="007D419C" w:rsidRPr="00BD466F" w:rsidRDefault="007E7B05" w:rsidP="00336A9C">
      <w:r>
        <w:t>Letošnja Generalna konferenca IAEA je bila prav tako spremenjena v hibridni dogodek, kjer je bilo na sestankih dejansko prisotno le minimalno število udeležencev, večina dogodkov pa je potekala na daljavo. Več zaposlenih pri URSJV je sodelovalo na različnih virtualnih sestankih in stranskih dogodkih.</w:t>
      </w:r>
    </w:p>
    <w:p w14:paraId="0F2A2653" w14:textId="77777777" w:rsidR="00BD466F" w:rsidRPr="00BD466F" w:rsidRDefault="00BD466F" w:rsidP="00BD466F">
      <w:pPr>
        <w:pStyle w:val="Naslov1"/>
      </w:pPr>
      <w:r w:rsidRPr="00BD466F">
        <w:t>PRIPRAVLJENOST NA IZREDNE DOGODKE</w:t>
      </w:r>
    </w:p>
    <w:p w14:paraId="06A15B0F" w14:textId="77777777" w:rsidR="00BD466F" w:rsidRPr="00BD466F" w:rsidRDefault="00BD466F" w:rsidP="00BD466F">
      <w:pPr>
        <w:pStyle w:val="Naslov2"/>
        <w:rPr>
          <w:lang w:val="sl-SI"/>
        </w:rPr>
      </w:pPr>
      <w:r w:rsidRPr="00BD466F">
        <w:rPr>
          <w:lang w:val="sl-SI"/>
        </w:rPr>
        <w:t xml:space="preserve">Vaje in usposabljanja </w:t>
      </w:r>
    </w:p>
    <w:p w14:paraId="71FDFEBA" w14:textId="6BD771DE" w:rsidR="00AC12E7" w:rsidRDefault="00AC12E7" w:rsidP="001A495E">
      <w:pPr>
        <w:overflowPunct w:val="0"/>
        <w:autoSpaceDE w:val="0"/>
        <w:autoSpaceDN w:val="0"/>
        <w:adjustRightInd w:val="0"/>
        <w:spacing w:after="240"/>
        <w:textAlignment w:val="baseline"/>
      </w:pPr>
      <w:r>
        <w:t xml:space="preserve">Pandemija korona virusa je vplivala tudi na izvedbo usposabljanj in vaj na URSJV. Od marca do maja 2020 je večina zaposlenih delala od doma z namenom zagotoviti čim manjšo prisotnost zaposlenih na sedežu uprave. Večina usposabljanj je bila prilagojenih tej situaciji in so se zato izvajala v manjših zaključenih skupinah. Večina </w:t>
      </w:r>
      <w:r w:rsidR="009373BD">
        <w:t>deja</w:t>
      </w:r>
      <w:r>
        <w:t xml:space="preserve">vnosti je bila izvedenih na daljavo, </w:t>
      </w:r>
      <w:r w:rsidR="00B95034">
        <w:t xml:space="preserve">med drugim so </w:t>
      </w:r>
      <w:r>
        <w:t xml:space="preserve">člani skupine za obvladovanje izrednega dogodka sodelovali na spletnih </w:t>
      </w:r>
      <w:r>
        <w:lastRenderedPageBreak/>
        <w:t>seminarjih IAEA</w:t>
      </w:r>
      <w:r w:rsidR="009373BD">
        <w:t xml:space="preserve"> o ukrepanju in pripravljenosti na izredne dogodke</w:t>
      </w:r>
      <w:r>
        <w:t xml:space="preserve">. Nekatere načrtovane vaje so bile zaradi trenutne situacije odpovedane. URSJV pa je vseeno sodeloval na več vajah in usposabljanjih iz področij jedrske in sevalne varnosti, med drugim na dveh radioloških vajah v septembru 2020, ki sta potekali v okviru projekta ENRAS. ENRAS </w:t>
      </w:r>
      <w:r w:rsidRPr="00BD466F">
        <w:t>(</w:t>
      </w:r>
      <w:proofErr w:type="spellStart"/>
      <w:r w:rsidRPr="00AC12E7">
        <w:rPr>
          <w:i/>
          <w:iCs/>
        </w:rPr>
        <w:t>ENsuring</w:t>
      </w:r>
      <w:proofErr w:type="spellEnd"/>
      <w:r w:rsidRPr="00AC12E7">
        <w:rPr>
          <w:i/>
          <w:iCs/>
        </w:rPr>
        <w:t xml:space="preserve"> </w:t>
      </w:r>
      <w:proofErr w:type="spellStart"/>
      <w:r w:rsidRPr="00AC12E7">
        <w:rPr>
          <w:i/>
          <w:iCs/>
        </w:rPr>
        <w:t>RAdiation</w:t>
      </w:r>
      <w:proofErr w:type="spellEnd"/>
      <w:r w:rsidRPr="00AC12E7">
        <w:rPr>
          <w:i/>
          <w:iCs/>
        </w:rPr>
        <w:t xml:space="preserve"> </w:t>
      </w:r>
      <w:proofErr w:type="spellStart"/>
      <w:r w:rsidRPr="00AC12E7">
        <w:rPr>
          <w:i/>
          <w:iCs/>
        </w:rPr>
        <w:t>Safety</w:t>
      </w:r>
      <w:proofErr w:type="spellEnd"/>
      <w:r w:rsidRPr="00BD466F">
        <w:t>)</w:t>
      </w:r>
      <w:r>
        <w:t xml:space="preserve"> je dvoletni projekt, ki poteka od leta 2018 v okviru čezmejnega sodelovanja Slovenije in Hrvaške. Cilj projekta je okrepitev čezmejnega sodelovanja med organi</w:t>
      </w:r>
      <w:r w:rsidR="0031740F">
        <w:t xml:space="preserve"> </w:t>
      </w:r>
      <w:r w:rsidR="00B95034">
        <w:t>na področju</w:t>
      </w:r>
      <w:r w:rsidR="0031740F">
        <w:t xml:space="preserve"> zagotavljanj</w:t>
      </w:r>
      <w:r w:rsidR="00B95034">
        <w:t>a</w:t>
      </w:r>
      <w:r w:rsidR="0031740F">
        <w:t xml:space="preserve"> varnosti</w:t>
      </w:r>
      <w:r w:rsidR="00B95034">
        <w:t>,</w:t>
      </w:r>
      <w:r w:rsidR="0031740F">
        <w:t xml:space="preserve"> za </w:t>
      </w:r>
      <w:r w:rsidR="00B95034">
        <w:t xml:space="preserve">potrebe vzpostavljanja </w:t>
      </w:r>
      <w:r w:rsidR="0031740F">
        <w:t>učinkovitejših postopkov reševanja in posredovanja v primerih jedrske ali radiološke nesreče,</w:t>
      </w:r>
      <w:r w:rsidR="00B95034">
        <w:t xml:space="preserve"> za</w:t>
      </w:r>
      <w:r w:rsidR="0031740F">
        <w:t xml:space="preserve"> izboljšanje njihovega znanja in usposobljenosti in </w:t>
      </w:r>
      <w:r w:rsidR="00B95034">
        <w:t xml:space="preserve">za </w:t>
      </w:r>
      <w:r w:rsidR="0031740F">
        <w:t xml:space="preserve">vzpostavitev prvega sistema za skupno posredovanje </w:t>
      </w:r>
      <w:r w:rsidR="00F17E65">
        <w:t>v regiji</w:t>
      </w:r>
      <w:r w:rsidR="0031740F">
        <w:t xml:space="preserve">. Oktobra je večina zaposlenih na URSJV spet pričela z delom na daljavo, zato se bo izvedba usposabljanj in vaj morala prilagoditi </w:t>
      </w:r>
      <w:r w:rsidR="00B95034">
        <w:t xml:space="preserve">tej </w:t>
      </w:r>
      <w:r w:rsidR="0031740F">
        <w:t xml:space="preserve">situaciji. </w:t>
      </w:r>
    </w:p>
    <w:p w14:paraId="61CE81C3" w14:textId="77777777" w:rsidR="00BD466F" w:rsidRPr="00BD466F" w:rsidRDefault="00BD466F" w:rsidP="00BD466F">
      <w:pPr>
        <w:pStyle w:val="Naslov2"/>
        <w:rPr>
          <w:lang w:val="sl-SI"/>
        </w:rPr>
      </w:pPr>
      <w:r w:rsidRPr="00BD466F">
        <w:rPr>
          <w:lang w:val="sl-SI"/>
        </w:rPr>
        <w:t>Izvajanje akcijskega načrta EPREV</w:t>
      </w:r>
    </w:p>
    <w:p w14:paraId="3ACF57AA" w14:textId="70DD56F5" w:rsidR="0031740F" w:rsidRDefault="0031740F" w:rsidP="001A495E">
      <w:r>
        <w:t>Kljub izvajanju ukrepov med pandemijo korona virusa URSJV nadaljuje izvajanj</w:t>
      </w:r>
      <w:r w:rsidR="00F17E65">
        <w:t>e</w:t>
      </w:r>
      <w:r>
        <w:t xml:space="preserve"> akcijskega načrta EPREV. Avgusta 2020 je URSJV </w:t>
      </w:r>
      <w:bookmarkStart w:id="1" w:name="_GoBack"/>
      <w:r>
        <w:t xml:space="preserve">gostil sestanek </w:t>
      </w:r>
      <w:bookmarkEnd w:id="1"/>
      <w:r>
        <w:t>s predstavniki Službe za odnose z javnostmi Ministrstva za okolje in prostor. V primeru izrednega dogodka sta namreč oba organa skladno z določili Državnega načrta zaščite in reševanja ob jedrski ali radiološki nesreči odgovorna za obveščanje javnosti. Strategija</w:t>
      </w:r>
      <w:r w:rsidR="004D6858">
        <w:t xml:space="preserve"> </w:t>
      </w:r>
      <w:r w:rsidR="008B599C">
        <w:t>določanja zaščitnih ukrepov</w:t>
      </w:r>
      <w:r>
        <w:t xml:space="preserve"> </w:t>
      </w:r>
      <w:r w:rsidR="006C47E1">
        <w:t xml:space="preserve">se </w:t>
      </w:r>
      <w:r>
        <w:t>uskla</w:t>
      </w:r>
      <w:r w:rsidR="008B599C">
        <w:t>j</w:t>
      </w:r>
      <w:r w:rsidR="006C47E1">
        <w:t>uje</w:t>
      </w:r>
      <w:r>
        <w:t xml:space="preserve"> z Upravo za </w:t>
      </w:r>
      <w:r w:rsidR="005E6719">
        <w:t xml:space="preserve">zaščito in reševanje. </w:t>
      </w:r>
    </w:p>
    <w:p w14:paraId="3ABD4BF6" w14:textId="77777777" w:rsidR="00CF2D99" w:rsidRPr="00BD466F" w:rsidRDefault="00CF2D99" w:rsidP="00ED408C">
      <w:pPr>
        <w:overflowPunct w:val="0"/>
        <w:autoSpaceDE w:val="0"/>
        <w:autoSpaceDN w:val="0"/>
        <w:adjustRightInd w:val="0"/>
        <w:spacing w:after="240"/>
        <w:textAlignment w:val="baseline"/>
      </w:pPr>
    </w:p>
    <w:p w14:paraId="0B17F084" w14:textId="1C959B29" w:rsidR="00CF2D99" w:rsidRPr="00BD466F" w:rsidRDefault="00AB4298" w:rsidP="00CF2D99">
      <w:pPr>
        <w:overflowPunct w:val="0"/>
        <w:autoSpaceDE w:val="0"/>
        <w:autoSpaceDN w:val="0"/>
        <w:adjustRightInd w:val="0"/>
        <w:spacing w:after="240"/>
        <w:jc w:val="center"/>
        <w:textAlignment w:val="baseline"/>
      </w:pPr>
      <w:r>
        <w:rPr>
          <w:noProof/>
        </w:rPr>
        <w:drawing>
          <wp:inline distT="0" distB="0" distL="0" distR="0" wp14:anchorId="45F46386" wp14:editId="4AA6650D">
            <wp:extent cx="6480175" cy="3267075"/>
            <wp:effectExtent l="0" t="0" r="0" b="9525"/>
            <wp:docPr id="6" name="Slika 6" descr="Na zemljevidu Slovenije so označeni jedrski in sevalni objekti v Sloven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zemljevidu Slovenije so označeni jedrski in sevalni objekti v Sloveni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3267075"/>
                    </a:xfrm>
                    <a:prstGeom prst="rect">
                      <a:avLst/>
                    </a:prstGeom>
                    <a:noFill/>
                    <a:ln>
                      <a:noFill/>
                    </a:ln>
                  </pic:spPr>
                </pic:pic>
              </a:graphicData>
            </a:graphic>
          </wp:inline>
        </w:drawing>
      </w:r>
    </w:p>
    <w:sectPr w:rsidR="00CF2D99" w:rsidRPr="00BD466F" w:rsidSect="0027162E">
      <w:headerReference w:type="even" r:id="rId10"/>
      <w:footerReference w:type="default" r:id="rId11"/>
      <w:headerReference w:type="first" r:id="rId12"/>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EB815" w14:textId="77777777" w:rsidR="00DA5A03" w:rsidRDefault="00DA5A03">
      <w:r>
        <w:separator/>
      </w:r>
    </w:p>
  </w:endnote>
  <w:endnote w:type="continuationSeparator" w:id="0">
    <w:p w14:paraId="72593913" w14:textId="77777777" w:rsidR="00DA5A03" w:rsidRDefault="00DA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FF4C" w14:textId="77777777" w:rsidR="0027162E" w:rsidRPr="00D31974" w:rsidRDefault="0027162E" w:rsidP="0027162E">
    <w:pPr>
      <w:pStyle w:val="Noga"/>
      <w:framePr w:wrap="around" w:vAnchor="text" w:hAnchor="margin" w:xAlign="right" w:y="1"/>
      <w:rPr>
        <w:rStyle w:val="tevilkastrani"/>
      </w:rPr>
    </w:pPr>
    <w:r w:rsidRPr="00D31974">
      <w:rPr>
        <w:rStyle w:val="tevilkastrani"/>
      </w:rPr>
      <w:fldChar w:fldCharType="begin"/>
    </w:r>
    <w:r w:rsidRPr="00D31974">
      <w:rPr>
        <w:rStyle w:val="tevilkastrani"/>
      </w:rPr>
      <w:instrText xml:space="preserve">PAGE  </w:instrText>
    </w:r>
    <w:r w:rsidRPr="00D31974">
      <w:rPr>
        <w:rStyle w:val="tevilkastrani"/>
      </w:rPr>
      <w:fldChar w:fldCharType="separate"/>
    </w:r>
    <w:r w:rsidR="00504429" w:rsidRPr="00D31974">
      <w:rPr>
        <w:rStyle w:val="tevilkastrani"/>
        <w:noProof/>
      </w:rPr>
      <w:t>2</w:t>
    </w:r>
    <w:r w:rsidRPr="00D31974">
      <w:rPr>
        <w:rStyle w:val="tevilkastrani"/>
      </w:rPr>
      <w:fldChar w:fldCharType="end"/>
    </w:r>
  </w:p>
  <w:p w14:paraId="165C0B97" w14:textId="502E086E" w:rsidR="00BD466F" w:rsidRPr="00BD466F" w:rsidRDefault="00BD466F" w:rsidP="00BD466F">
    <w:pPr>
      <w:pStyle w:val="Noga"/>
      <w:pBdr>
        <w:top w:val="single" w:sz="6" w:space="1" w:color="0000FF"/>
      </w:pBdr>
      <w:tabs>
        <w:tab w:val="clear" w:pos="4536"/>
        <w:tab w:val="clear" w:pos="9072"/>
        <w:tab w:val="left" w:pos="2732"/>
      </w:tabs>
      <w:spacing w:after="0"/>
      <w:jc w:val="center"/>
      <w:rPr>
        <w:rFonts w:cs="Arial"/>
        <w:color w:val="0070C0"/>
        <w:sz w:val="16"/>
        <w:szCs w:val="16"/>
      </w:rPr>
    </w:pPr>
    <w:r w:rsidRPr="00BD466F">
      <w:rPr>
        <w:rFonts w:cs="Arial"/>
        <w:noProof/>
        <w:color w:val="0070C0"/>
        <w:sz w:val="16"/>
        <w:szCs w:val="16"/>
        <w:lang w:val="en-GB" w:eastAsia="sl-SI"/>
      </w:rPr>
      <mc:AlternateContent>
        <mc:Choice Requires="wps">
          <w:drawing>
            <wp:anchor distT="0" distB="0" distL="114300" distR="114300" simplePos="0" relativeHeight="251657728" behindDoc="0" locked="0" layoutInCell="1" allowOverlap="1" wp14:anchorId="33D5F37C" wp14:editId="31EAB5BD">
              <wp:simplePos x="0" y="0"/>
              <wp:positionH relativeFrom="column">
                <wp:posOffset>5372100</wp:posOffset>
              </wp:positionH>
              <wp:positionV relativeFrom="paragraph">
                <wp:posOffset>142240</wp:posOffset>
              </wp:positionV>
              <wp:extent cx="276860" cy="33020"/>
              <wp:effectExtent l="19050" t="8890" r="18415" b="571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E5C39" id="Freeform 3" o:spid="_x0000_s1026" style="position:absolute;margin-left:423pt;margin-top:11.2pt;width:21.8pt;height: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BD466F">
      <w:rPr>
        <w:rFonts w:cs="Arial"/>
        <w:noProof/>
        <w:color w:val="0070C0"/>
        <w:sz w:val="16"/>
        <w:szCs w:val="16"/>
        <w:lang w:val="en-GB" w:eastAsia="sl-SI"/>
      </w:rPr>
      <mc:AlternateContent>
        <mc:Choice Requires="wps">
          <w:drawing>
            <wp:anchor distT="0" distB="0" distL="114300" distR="114300" simplePos="0" relativeHeight="251656704" behindDoc="0" locked="0" layoutInCell="1" allowOverlap="1" wp14:anchorId="144AD766" wp14:editId="16361F53">
              <wp:simplePos x="0" y="0"/>
              <wp:positionH relativeFrom="column">
                <wp:posOffset>5492750</wp:posOffset>
              </wp:positionH>
              <wp:positionV relativeFrom="paragraph">
                <wp:posOffset>-21590</wp:posOffset>
              </wp:positionV>
              <wp:extent cx="67945" cy="328295"/>
              <wp:effectExtent l="6350" t="6985" r="11430" b="762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6C14" id="Freeform 2" o:spid="_x0000_s1026" style="position:absolute;margin-left:432.5pt;margin-top:-1.7pt;width:5.35pt;height:2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BD466F">
      <w:rPr>
        <w:rFonts w:cs="Arial"/>
        <w:noProof/>
        <w:color w:val="0070C0"/>
        <w:sz w:val="16"/>
        <w:szCs w:val="16"/>
        <w:lang w:val="en-GB" w:eastAsia="sl-SI"/>
      </w:rPr>
      <mc:AlternateContent>
        <mc:Choice Requires="wps">
          <w:drawing>
            <wp:anchor distT="0" distB="0" distL="114300" distR="114300" simplePos="0" relativeHeight="251658752" behindDoc="0" locked="0" layoutInCell="1" allowOverlap="1" wp14:anchorId="355C80A1" wp14:editId="38BF7349">
              <wp:simplePos x="0" y="0"/>
              <wp:positionH relativeFrom="column">
                <wp:posOffset>5507355</wp:posOffset>
              </wp:positionH>
              <wp:positionV relativeFrom="paragraph">
                <wp:posOffset>127635</wp:posOffset>
              </wp:positionV>
              <wp:extent cx="24765" cy="30480"/>
              <wp:effectExtent l="11430" t="13335" r="11430" b="13335"/>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E704" id="Freeform 4" o:spid="_x0000_s1026" style="position:absolute;margin-left:433.65pt;margin-top:10.05pt;width:1.9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Pr="00BD466F">
      <w:rPr>
        <w:rFonts w:cs="Arial"/>
        <w:color w:val="0070C0"/>
        <w:sz w:val="16"/>
        <w:szCs w:val="16"/>
        <w:lang w:val="en-GB"/>
      </w:rPr>
      <w:t>News from Nuclear Slovenia,</w:t>
    </w:r>
    <w:r w:rsidRPr="00BD466F">
      <w:rPr>
        <w:rFonts w:cs="Arial"/>
        <w:color w:val="0070C0"/>
        <w:sz w:val="16"/>
        <w:szCs w:val="16"/>
      </w:rPr>
      <w:t xml:space="preserve"> oktober 2020</w:t>
    </w:r>
  </w:p>
  <w:p w14:paraId="64354DEF" w14:textId="77777777" w:rsidR="00BD466F" w:rsidRPr="00164414" w:rsidRDefault="00BD466F" w:rsidP="00BD466F">
    <w:pPr>
      <w:pStyle w:val="Noga"/>
      <w:pBdr>
        <w:top w:val="single" w:sz="6" w:space="1" w:color="0000FF"/>
      </w:pBdr>
      <w:tabs>
        <w:tab w:val="clear" w:pos="4536"/>
        <w:tab w:val="clear" w:pos="9072"/>
        <w:tab w:val="left" w:pos="2732"/>
      </w:tabs>
      <w:spacing w:after="0"/>
      <w:jc w:val="center"/>
      <w:rPr>
        <w:rFonts w:cs="Arial"/>
        <w:color w:val="0070C0"/>
        <w:sz w:val="16"/>
        <w:szCs w:val="16"/>
      </w:rPr>
    </w:pPr>
    <w:r w:rsidRPr="00164414">
      <w:rPr>
        <w:rFonts w:cs="Arial"/>
        <w:color w:val="0070C0"/>
        <w:sz w:val="16"/>
        <w:szCs w:val="16"/>
      </w:rPr>
      <w:t>Uprava RS za jedrsko varnost</w:t>
    </w:r>
  </w:p>
  <w:p w14:paraId="6BFBBEDC" w14:textId="77777777" w:rsidR="00BD466F" w:rsidRPr="00164414" w:rsidRDefault="00BD466F" w:rsidP="00BD466F">
    <w:pPr>
      <w:pStyle w:val="Noga"/>
      <w:pBdr>
        <w:top w:val="single" w:sz="6" w:space="1" w:color="0000FF"/>
      </w:pBdr>
      <w:tabs>
        <w:tab w:val="clear" w:pos="4536"/>
        <w:tab w:val="clear" w:pos="9072"/>
        <w:tab w:val="left" w:pos="2732"/>
      </w:tabs>
      <w:spacing w:after="0"/>
      <w:jc w:val="center"/>
      <w:rPr>
        <w:rFonts w:cs="Arial"/>
        <w:color w:val="0070C0"/>
        <w:sz w:val="16"/>
        <w:szCs w:val="16"/>
      </w:rPr>
    </w:pPr>
    <w:proofErr w:type="spellStart"/>
    <w:r w:rsidRPr="00164414">
      <w:rPr>
        <w:rFonts w:cs="Arial"/>
        <w:color w:val="0070C0"/>
        <w:sz w:val="16"/>
        <w:szCs w:val="16"/>
      </w:rPr>
      <w:t>Litostrojska</w:t>
    </w:r>
    <w:proofErr w:type="spellEnd"/>
    <w:r w:rsidRPr="00164414">
      <w:rPr>
        <w:rFonts w:cs="Arial"/>
        <w:color w:val="0070C0"/>
        <w:sz w:val="16"/>
        <w:szCs w:val="16"/>
      </w:rPr>
      <w:t xml:space="preserve"> cesta 54, Ljubljana, Slovenija, </w:t>
    </w:r>
    <w:r w:rsidRPr="00164414">
      <w:rPr>
        <w:rFonts w:cs="Arial"/>
        <w:color w:val="0070C0"/>
        <w:sz w:val="16"/>
        <w:szCs w:val="16"/>
        <w:u w:val="single"/>
      </w:rPr>
      <w:t>www.ursjv.gov.si</w:t>
    </w:r>
  </w:p>
  <w:p w14:paraId="2EC7783B" w14:textId="78816065" w:rsidR="0027162E" w:rsidRPr="00D31974" w:rsidRDefault="0027162E" w:rsidP="00BD466F">
    <w:pPr>
      <w:pStyle w:val="Noga"/>
      <w:pBdr>
        <w:top w:val="single" w:sz="6" w:space="1" w:color="0000FF"/>
      </w:pBdr>
      <w:tabs>
        <w:tab w:val="clear" w:pos="4536"/>
        <w:tab w:val="clear" w:pos="9072"/>
        <w:tab w:val="left" w:pos="2732"/>
      </w:tabs>
      <w:spacing w:after="0"/>
      <w:jc w:val="center"/>
      <w:rPr>
        <w:rFonts w:cs="Arial"/>
        <w:color w:val="007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08FB" w14:textId="77777777" w:rsidR="00DA5A03" w:rsidRDefault="00DA5A03">
      <w:r>
        <w:separator/>
      </w:r>
    </w:p>
  </w:footnote>
  <w:footnote w:type="continuationSeparator" w:id="0">
    <w:p w14:paraId="1E0E1899" w14:textId="77777777" w:rsidR="00DA5A03" w:rsidRDefault="00DA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76A8" w14:textId="77777777" w:rsidR="0027162E" w:rsidRDefault="005D4774">
    <w:r>
      <w:rPr>
        <w:noProof/>
        <w:lang w:eastAsia="sl-SI"/>
      </w:rPr>
      <w:pict w14:anchorId="526A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3366" w14:textId="77777777" w:rsidR="0027162E" w:rsidRPr="00ED0CE0" w:rsidRDefault="00F71D39" w:rsidP="0027162E">
    <w:pPr>
      <w:pStyle w:val="NASLOV"/>
      <w:rPr>
        <w:sz w:val="16"/>
        <w:szCs w:val="16"/>
        <w:lang w:val="en-GB"/>
      </w:rPr>
    </w:pPr>
    <w:r>
      <w:rPr>
        <w:noProof/>
      </w:rPr>
      <w:drawing>
        <wp:anchor distT="0" distB="0" distL="114300" distR="114300" simplePos="0" relativeHeight="251655680" behindDoc="0" locked="0" layoutInCell="1" allowOverlap="1" wp14:anchorId="0CEF9ECD" wp14:editId="5FABC7D5">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CA94C" w14:textId="77777777" w:rsidR="0027162E" w:rsidRPr="00ED0CE0" w:rsidRDefault="0027162E" w:rsidP="0027162E">
    <w:pPr>
      <w:pStyle w:val="NASLOV"/>
      <w:spacing w:after="0"/>
      <w:rPr>
        <w:rFonts w:cs="Arial"/>
        <w:color w:val="0000FF"/>
        <w:sz w:val="16"/>
        <w:szCs w:val="16"/>
      </w:rPr>
    </w:pPr>
  </w:p>
  <w:p w14:paraId="08C788E7" w14:textId="77777777" w:rsidR="0027162E" w:rsidRDefault="0027162E" w:rsidP="0027162E">
    <w:pPr>
      <w:pStyle w:val="NASLOV"/>
      <w:tabs>
        <w:tab w:val="left" w:pos="7740"/>
      </w:tabs>
      <w:jc w:val="left"/>
      <w:rPr>
        <w:rFonts w:cs="Arial"/>
        <w:color w:val="0000FF"/>
        <w:sz w:val="20"/>
      </w:rPr>
    </w:pPr>
  </w:p>
  <w:p w14:paraId="69DBB38C" w14:textId="77777777" w:rsidR="0027162E" w:rsidRDefault="0027162E" w:rsidP="0027162E">
    <w:pPr>
      <w:pStyle w:val="NASLOV"/>
      <w:tabs>
        <w:tab w:val="left" w:pos="7740"/>
      </w:tabs>
      <w:jc w:val="left"/>
      <w:rPr>
        <w:rFonts w:cs="Arial"/>
        <w:color w:val="0000FF"/>
        <w:sz w:val="20"/>
      </w:rPr>
    </w:pPr>
  </w:p>
  <w:p w14:paraId="2C83F374" w14:textId="77777777" w:rsidR="0027162E" w:rsidRPr="00ED0CE0" w:rsidRDefault="0027162E" w:rsidP="0027162E">
    <w:pPr>
      <w:pStyle w:val="NASLOV"/>
      <w:tabs>
        <w:tab w:val="left" w:pos="7560"/>
      </w:tabs>
      <w:spacing w:after="0"/>
      <w:jc w:val="left"/>
      <w:rPr>
        <w:rFonts w:cs="Arial"/>
        <w:sz w:val="20"/>
      </w:rPr>
    </w:pPr>
  </w:p>
  <w:p w14:paraId="5D1F6AB4" w14:textId="7FC81874" w:rsidR="0027162E" w:rsidRPr="006E19F0" w:rsidRDefault="00BD466F" w:rsidP="0027162E">
    <w:pPr>
      <w:pStyle w:val="Glava"/>
      <w:tabs>
        <w:tab w:val="clear" w:pos="4536"/>
        <w:tab w:val="clear" w:pos="9072"/>
        <w:tab w:val="left" w:pos="7056"/>
      </w:tabs>
      <w:spacing w:before="120"/>
      <w:rPr>
        <w:b/>
        <w:color w:val="0000FF"/>
        <w:sz w:val="24"/>
        <w:lang w:val="en-US"/>
      </w:rPr>
    </w:pPr>
    <w:r w:rsidRPr="00D47BF3">
      <w:rPr>
        <w:b/>
        <w:color w:val="0000FF"/>
        <w:sz w:val="32"/>
        <w:szCs w:val="32"/>
        <w:lang w:val="en-US"/>
      </w:rPr>
      <w:t>SLOVENSKA IZDAJA</w:t>
    </w:r>
    <w:r w:rsidR="0027162E">
      <w:tab/>
    </w:r>
    <w:r w:rsidR="000D5C9A" w:rsidRPr="00B50D7E">
      <w:rPr>
        <w:b/>
        <w:color w:val="0000FF"/>
        <w:sz w:val="24"/>
      </w:rPr>
      <w:t>O</w:t>
    </w:r>
    <w:r w:rsidR="00862A8F" w:rsidRPr="00B50D7E">
      <w:rPr>
        <w:b/>
        <w:color w:val="0000FF"/>
        <w:sz w:val="24"/>
      </w:rPr>
      <w:t>k</w:t>
    </w:r>
    <w:r w:rsidR="000D5C9A" w:rsidRPr="00B50D7E">
      <w:rPr>
        <w:b/>
        <w:color w:val="0000FF"/>
        <w:sz w:val="24"/>
      </w:rPr>
      <w:t>tober</w:t>
    </w:r>
    <w:r w:rsidR="0096707D" w:rsidRPr="00B50D7E">
      <w:rPr>
        <w:b/>
        <w:color w:val="0000FF"/>
        <w:sz w:val="24"/>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26CD0"/>
    <w:multiLevelType w:val="hybridMultilevel"/>
    <w:tmpl w:val="A2FE881E"/>
    <w:lvl w:ilvl="0" w:tplc="612675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D23549"/>
    <w:multiLevelType w:val="hybridMultilevel"/>
    <w:tmpl w:val="4AA04080"/>
    <w:lvl w:ilvl="0" w:tplc="36084A42">
      <w:start w:val="9"/>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09651A1"/>
    <w:multiLevelType w:val="hybridMultilevel"/>
    <w:tmpl w:val="396EA5C0"/>
    <w:lvl w:ilvl="0" w:tplc="71B21E34">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31B7111"/>
    <w:multiLevelType w:val="hybridMultilevel"/>
    <w:tmpl w:val="4964E270"/>
    <w:lvl w:ilvl="0" w:tplc="B8E6BDFE">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BEB2D57"/>
    <w:multiLevelType w:val="hybridMultilevel"/>
    <w:tmpl w:val="103899B2"/>
    <w:lvl w:ilvl="0" w:tplc="36084A42">
      <w:start w:val="9"/>
      <w:numFmt w:val="bullet"/>
      <w:lvlText w:val="-"/>
      <w:lvlJc w:val="left"/>
      <w:pPr>
        <w:ind w:left="1068" w:hanging="708"/>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2353"/>
    <w:rsid w:val="0000291A"/>
    <w:rsid w:val="0000298D"/>
    <w:rsid w:val="00004EDD"/>
    <w:rsid w:val="00004F04"/>
    <w:rsid w:val="00006204"/>
    <w:rsid w:val="000111E8"/>
    <w:rsid w:val="00013037"/>
    <w:rsid w:val="000158F0"/>
    <w:rsid w:val="00015CE3"/>
    <w:rsid w:val="000161C9"/>
    <w:rsid w:val="000169F5"/>
    <w:rsid w:val="00022513"/>
    <w:rsid w:val="00023A4D"/>
    <w:rsid w:val="000326C7"/>
    <w:rsid w:val="00032CBB"/>
    <w:rsid w:val="00040D2B"/>
    <w:rsid w:val="000422B2"/>
    <w:rsid w:val="000458F6"/>
    <w:rsid w:val="00051522"/>
    <w:rsid w:val="00051A85"/>
    <w:rsid w:val="000536C4"/>
    <w:rsid w:val="00057D79"/>
    <w:rsid w:val="00061192"/>
    <w:rsid w:val="0006544C"/>
    <w:rsid w:val="00070B26"/>
    <w:rsid w:val="000744D0"/>
    <w:rsid w:val="000750AC"/>
    <w:rsid w:val="00076246"/>
    <w:rsid w:val="0008018D"/>
    <w:rsid w:val="000816FF"/>
    <w:rsid w:val="000819CC"/>
    <w:rsid w:val="000948DE"/>
    <w:rsid w:val="000A10AB"/>
    <w:rsid w:val="000B3C7E"/>
    <w:rsid w:val="000B53DB"/>
    <w:rsid w:val="000B606D"/>
    <w:rsid w:val="000C5E37"/>
    <w:rsid w:val="000C729B"/>
    <w:rsid w:val="000D4BB9"/>
    <w:rsid w:val="000D52AA"/>
    <w:rsid w:val="000D5C9A"/>
    <w:rsid w:val="000D6F5C"/>
    <w:rsid w:val="000E2604"/>
    <w:rsid w:val="000E4CDB"/>
    <w:rsid w:val="000F3EFE"/>
    <w:rsid w:val="000F5922"/>
    <w:rsid w:val="000F6253"/>
    <w:rsid w:val="0010064A"/>
    <w:rsid w:val="00102409"/>
    <w:rsid w:val="0010533C"/>
    <w:rsid w:val="001128AA"/>
    <w:rsid w:val="00115820"/>
    <w:rsid w:val="001164E8"/>
    <w:rsid w:val="00120703"/>
    <w:rsid w:val="00127F6E"/>
    <w:rsid w:val="00135741"/>
    <w:rsid w:val="001405D0"/>
    <w:rsid w:val="0014748C"/>
    <w:rsid w:val="00155150"/>
    <w:rsid w:val="001559FD"/>
    <w:rsid w:val="00162FA7"/>
    <w:rsid w:val="0016738F"/>
    <w:rsid w:val="001702E1"/>
    <w:rsid w:val="00170901"/>
    <w:rsid w:val="001714E4"/>
    <w:rsid w:val="00174B71"/>
    <w:rsid w:val="00175BDD"/>
    <w:rsid w:val="0017748C"/>
    <w:rsid w:val="00182D92"/>
    <w:rsid w:val="00182EF1"/>
    <w:rsid w:val="00186560"/>
    <w:rsid w:val="00193083"/>
    <w:rsid w:val="001A339F"/>
    <w:rsid w:val="001A4760"/>
    <w:rsid w:val="001A495E"/>
    <w:rsid w:val="001A4998"/>
    <w:rsid w:val="001B399D"/>
    <w:rsid w:val="001B3B92"/>
    <w:rsid w:val="001B3CA7"/>
    <w:rsid w:val="001B71A3"/>
    <w:rsid w:val="001C3D59"/>
    <w:rsid w:val="001C400F"/>
    <w:rsid w:val="001C6832"/>
    <w:rsid w:val="001C70C9"/>
    <w:rsid w:val="001C7E2B"/>
    <w:rsid w:val="001D05A8"/>
    <w:rsid w:val="001D0F17"/>
    <w:rsid w:val="001D1B27"/>
    <w:rsid w:val="001D3F5F"/>
    <w:rsid w:val="001D4112"/>
    <w:rsid w:val="001D7158"/>
    <w:rsid w:val="001D7A43"/>
    <w:rsid w:val="001E1CA7"/>
    <w:rsid w:val="001E34F4"/>
    <w:rsid w:val="001E49B6"/>
    <w:rsid w:val="001E5198"/>
    <w:rsid w:val="001E617F"/>
    <w:rsid w:val="001E68C0"/>
    <w:rsid w:val="001F113D"/>
    <w:rsid w:val="002008E7"/>
    <w:rsid w:val="002017F7"/>
    <w:rsid w:val="00201A0F"/>
    <w:rsid w:val="00202D0B"/>
    <w:rsid w:val="00203F8D"/>
    <w:rsid w:val="00204F3C"/>
    <w:rsid w:val="00211055"/>
    <w:rsid w:val="00220CF8"/>
    <w:rsid w:val="00222C2E"/>
    <w:rsid w:val="0022375B"/>
    <w:rsid w:val="002245AD"/>
    <w:rsid w:val="002248F2"/>
    <w:rsid w:val="00224B17"/>
    <w:rsid w:val="00224BFA"/>
    <w:rsid w:val="00230F12"/>
    <w:rsid w:val="0023262C"/>
    <w:rsid w:val="0023281A"/>
    <w:rsid w:val="00241DFD"/>
    <w:rsid w:val="002427B3"/>
    <w:rsid w:val="0024440B"/>
    <w:rsid w:val="00245040"/>
    <w:rsid w:val="00246941"/>
    <w:rsid w:val="00247DE6"/>
    <w:rsid w:val="00255485"/>
    <w:rsid w:val="00256201"/>
    <w:rsid w:val="00266195"/>
    <w:rsid w:val="00266F19"/>
    <w:rsid w:val="0026713E"/>
    <w:rsid w:val="00270D53"/>
    <w:rsid w:val="00270E8A"/>
    <w:rsid w:val="00271232"/>
    <w:rsid w:val="0027162E"/>
    <w:rsid w:val="00275D4B"/>
    <w:rsid w:val="00275D70"/>
    <w:rsid w:val="00276978"/>
    <w:rsid w:val="00276E01"/>
    <w:rsid w:val="002878F1"/>
    <w:rsid w:val="002B0CFF"/>
    <w:rsid w:val="002B15F2"/>
    <w:rsid w:val="002B265F"/>
    <w:rsid w:val="002B67D1"/>
    <w:rsid w:val="002B69A1"/>
    <w:rsid w:val="002B7BEF"/>
    <w:rsid w:val="002C1EAF"/>
    <w:rsid w:val="002C5793"/>
    <w:rsid w:val="002C68E2"/>
    <w:rsid w:val="002D276C"/>
    <w:rsid w:val="002D285F"/>
    <w:rsid w:val="002D334C"/>
    <w:rsid w:val="002D556E"/>
    <w:rsid w:val="002E2668"/>
    <w:rsid w:val="002E5665"/>
    <w:rsid w:val="002E7665"/>
    <w:rsid w:val="003063E4"/>
    <w:rsid w:val="00312DFE"/>
    <w:rsid w:val="0031740F"/>
    <w:rsid w:val="003219FB"/>
    <w:rsid w:val="003230A0"/>
    <w:rsid w:val="00323286"/>
    <w:rsid w:val="00324BC5"/>
    <w:rsid w:val="00324D2B"/>
    <w:rsid w:val="00325B09"/>
    <w:rsid w:val="00327235"/>
    <w:rsid w:val="00330B64"/>
    <w:rsid w:val="00331ED7"/>
    <w:rsid w:val="00333FE7"/>
    <w:rsid w:val="003353CA"/>
    <w:rsid w:val="003356E3"/>
    <w:rsid w:val="00335A35"/>
    <w:rsid w:val="00335F8E"/>
    <w:rsid w:val="00336A9C"/>
    <w:rsid w:val="00340F35"/>
    <w:rsid w:val="003439EB"/>
    <w:rsid w:val="0034445B"/>
    <w:rsid w:val="00346DC3"/>
    <w:rsid w:val="00352F67"/>
    <w:rsid w:val="00353D77"/>
    <w:rsid w:val="003610B9"/>
    <w:rsid w:val="00363F62"/>
    <w:rsid w:val="003655CE"/>
    <w:rsid w:val="00370E36"/>
    <w:rsid w:val="003720A6"/>
    <w:rsid w:val="00375453"/>
    <w:rsid w:val="00376681"/>
    <w:rsid w:val="0037697D"/>
    <w:rsid w:val="003800FF"/>
    <w:rsid w:val="00390B8F"/>
    <w:rsid w:val="0039328F"/>
    <w:rsid w:val="003978F5"/>
    <w:rsid w:val="003A0D84"/>
    <w:rsid w:val="003A429F"/>
    <w:rsid w:val="003A5035"/>
    <w:rsid w:val="003A603D"/>
    <w:rsid w:val="003A6155"/>
    <w:rsid w:val="003A65D9"/>
    <w:rsid w:val="003B44DB"/>
    <w:rsid w:val="003C4D86"/>
    <w:rsid w:val="003D1055"/>
    <w:rsid w:val="003D1590"/>
    <w:rsid w:val="003D264A"/>
    <w:rsid w:val="003D4EFB"/>
    <w:rsid w:val="003E2F7D"/>
    <w:rsid w:val="003E7569"/>
    <w:rsid w:val="003F2255"/>
    <w:rsid w:val="003F596E"/>
    <w:rsid w:val="00402340"/>
    <w:rsid w:val="004027C8"/>
    <w:rsid w:val="00407311"/>
    <w:rsid w:val="004205CD"/>
    <w:rsid w:val="0042181A"/>
    <w:rsid w:val="00424A82"/>
    <w:rsid w:val="00424AA6"/>
    <w:rsid w:val="00431DA6"/>
    <w:rsid w:val="0043757E"/>
    <w:rsid w:val="004447F8"/>
    <w:rsid w:val="00455735"/>
    <w:rsid w:val="004565D8"/>
    <w:rsid w:val="0045745D"/>
    <w:rsid w:val="004614A8"/>
    <w:rsid w:val="004626A0"/>
    <w:rsid w:val="004642A5"/>
    <w:rsid w:val="00464FAB"/>
    <w:rsid w:val="00465D2E"/>
    <w:rsid w:val="00466280"/>
    <w:rsid w:val="00470BEB"/>
    <w:rsid w:val="004769D4"/>
    <w:rsid w:val="00477092"/>
    <w:rsid w:val="00490D51"/>
    <w:rsid w:val="0049105B"/>
    <w:rsid w:val="0049338C"/>
    <w:rsid w:val="00496586"/>
    <w:rsid w:val="004A0051"/>
    <w:rsid w:val="004A13CB"/>
    <w:rsid w:val="004A15BD"/>
    <w:rsid w:val="004A4E65"/>
    <w:rsid w:val="004A5500"/>
    <w:rsid w:val="004B7D4E"/>
    <w:rsid w:val="004C03B2"/>
    <w:rsid w:val="004C59FB"/>
    <w:rsid w:val="004C5F13"/>
    <w:rsid w:val="004C7819"/>
    <w:rsid w:val="004D2630"/>
    <w:rsid w:val="004D4D62"/>
    <w:rsid w:val="004D6805"/>
    <w:rsid w:val="004D6858"/>
    <w:rsid w:val="004D7CF6"/>
    <w:rsid w:val="004D7D37"/>
    <w:rsid w:val="004E6A18"/>
    <w:rsid w:val="004F1E63"/>
    <w:rsid w:val="004F77B5"/>
    <w:rsid w:val="004F7EFB"/>
    <w:rsid w:val="00504429"/>
    <w:rsid w:val="005133E6"/>
    <w:rsid w:val="00522E31"/>
    <w:rsid w:val="00523BB5"/>
    <w:rsid w:val="005259FA"/>
    <w:rsid w:val="00525B2D"/>
    <w:rsid w:val="00526C5E"/>
    <w:rsid w:val="00530FE9"/>
    <w:rsid w:val="00536393"/>
    <w:rsid w:val="00537BA0"/>
    <w:rsid w:val="005412B3"/>
    <w:rsid w:val="00547709"/>
    <w:rsid w:val="00547D99"/>
    <w:rsid w:val="00550B71"/>
    <w:rsid w:val="00565A8F"/>
    <w:rsid w:val="00571C93"/>
    <w:rsid w:val="0057270E"/>
    <w:rsid w:val="00575F00"/>
    <w:rsid w:val="00577419"/>
    <w:rsid w:val="00577905"/>
    <w:rsid w:val="00581FF1"/>
    <w:rsid w:val="00583A3F"/>
    <w:rsid w:val="005854D6"/>
    <w:rsid w:val="00587DDB"/>
    <w:rsid w:val="005900F6"/>
    <w:rsid w:val="005B0E36"/>
    <w:rsid w:val="005B0F62"/>
    <w:rsid w:val="005B1C56"/>
    <w:rsid w:val="005B1F13"/>
    <w:rsid w:val="005B446E"/>
    <w:rsid w:val="005B7CA4"/>
    <w:rsid w:val="005C14E1"/>
    <w:rsid w:val="005C3173"/>
    <w:rsid w:val="005D35FF"/>
    <w:rsid w:val="005D4774"/>
    <w:rsid w:val="005D69B0"/>
    <w:rsid w:val="005E03B9"/>
    <w:rsid w:val="005E4220"/>
    <w:rsid w:val="005E49FB"/>
    <w:rsid w:val="005E4DBF"/>
    <w:rsid w:val="005E6719"/>
    <w:rsid w:val="005E7E65"/>
    <w:rsid w:val="005F3AFC"/>
    <w:rsid w:val="005F5B7C"/>
    <w:rsid w:val="005F71EF"/>
    <w:rsid w:val="00600739"/>
    <w:rsid w:val="00606E99"/>
    <w:rsid w:val="006106F6"/>
    <w:rsid w:val="00611085"/>
    <w:rsid w:val="00613CFF"/>
    <w:rsid w:val="00620374"/>
    <w:rsid w:val="006239C6"/>
    <w:rsid w:val="0062437C"/>
    <w:rsid w:val="00630C53"/>
    <w:rsid w:val="00632212"/>
    <w:rsid w:val="00637052"/>
    <w:rsid w:val="006370B6"/>
    <w:rsid w:val="006422A8"/>
    <w:rsid w:val="00647349"/>
    <w:rsid w:val="00647D33"/>
    <w:rsid w:val="00647F6C"/>
    <w:rsid w:val="00652C86"/>
    <w:rsid w:val="00657067"/>
    <w:rsid w:val="006573C0"/>
    <w:rsid w:val="006611AF"/>
    <w:rsid w:val="00663E8F"/>
    <w:rsid w:val="006644DD"/>
    <w:rsid w:val="00667BBB"/>
    <w:rsid w:val="006700AE"/>
    <w:rsid w:val="00672D39"/>
    <w:rsid w:val="00673EC6"/>
    <w:rsid w:val="00674F3B"/>
    <w:rsid w:val="00677962"/>
    <w:rsid w:val="00677BA9"/>
    <w:rsid w:val="006806A9"/>
    <w:rsid w:val="006811BF"/>
    <w:rsid w:val="0068471C"/>
    <w:rsid w:val="006867B4"/>
    <w:rsid w:val="00690555"/>
    <w:rsid w:val="00693A2E"/>
    <w:rsid w:val="0069434B"/>
    <w:rsid w:val="00694AA0"/>
    <w:rsid w:val="006965D7"/>
    <w:rsid w:val="006A03AC"/>
    <w:rsid w:val="006A3377"/>
    <w:rsid w:val="006A675C"/>
    <w:rsid w:val="006A694C"/>
    <w:rsid w:val="006A7465"/>
    <w:rsid w:val="006B072D"/>
    <w:rsid w:val="006B3492"/>
    <w:rsid w:val="006B357E"/>
    <w:rsid w:val="006C23DB"/>
    <w:rsid w:val="006C3263"/>
    <w:rsid w:val="006C433C"/>
    <w:rsid w:val="006C47E1"/>
    <w:rsid w:val="006D057B"/>
    <w:rsid w:val="006D4742"/>
    <w:rsid w:val="006D6A0B"/>
    <w:rsid w:val="006D7488"/>
    <w:rsid w:val="006E304F"/>
    <w:rsid w:val="006E7FE1"/>
    <w:rsid w:val="006F0896"/>
    <w:rsid w:val="006F2997"/>
    <w:rsid w:val="006F5CC5"/>
    <w:rsid w:val="006F611B"/>
    <w:rsid w:val="007048D3"/>
    <w:rsid w:val="007105BA"/>
    <w:rsid w:val="00710FBA"/>
    <w:rsid w:val="0071181F"/>
    <w:rsid w:val="00712A29"/>
    <w:rsid w:val="007159B3"/>
    <w:rsid w:val="00716D32"/>
    <w:rsid w:val="00716FE7"/>
    <w:rsid w:val="00717667"/>
    <w:rsid w:val="00723AAE"/>
    <w:rsid w:val="00723F0F"/>
    <w:rsid w:val="007322FD"/>
    <w:rsid w:val="007323D2"/>
    <w:rsid w:val="00733644"/>
    <w:rsid w:val="00734272"/>
    <w:rsid w:val="007368D4"/>
    <w:rsid w:val="00736A0C"/>
    <w:rsid w:val="0074258C"/>
    <w:rsid w:val="00745376"/>
    <w:rsid w:val="007460B3"/>
    <w:rsid w:val="0075444F"/>
    <w:rsid w:val="007576F5"/>
    <w:rsid w:val="00760420"/>
    <w:rsid w:val="00760C7D"/>
    <w:rsid w:val="00762680"/>
    <w:rsid w:val="00764CF7"/>
    <w:rsid w:val="007667C4"/>
    <w:rsid w:val="0077062C"/>
    <w:rsid w:val="00772041"/>
    <w:rsid w:val="007734F1"/>
    <w:rsid w:val="00781FE5"/>
    <w:rsid w:val="0078732E"/>
    <w:rsid w:val="00791DFC"/>
    <w:rsid w:val="00795913"/>
    <w:rsid w:val="007968DB"/>
    <w:rsid w:val="007971B0"/>
    <w:rsid w:val="007A6B9A"/>
    <w:rsid w:val="007B0A53"/>
    <w:rsid w:val="007B5BAF"/>
    <w:rsid w:val="007D3720"/>
    <w:rsid w:val="007D3AE9"/>
    <w:rsid w:val="007D419C"/>
    <w:rsid w:val="007D65F3"/>
    <w:rsid w:val="007D7B9D"/>
    <w:rsid w:val="007E6DA6"/>
    <w:rsid w:val="007E6FF4"/>
    <w:rsid w:val="007E7B05"/>
    <w:rsid w:val="007E7F89"/>
    <w:rsid w:val="007F687A"/>
    <w:rsid w:val="007F6916"/>
    <w:rsid w:val="007F720E"/>
    <w:rsid w:val="008126E1"/>
    <w:rsid w:val="00812B74"/>
    <w:rsid w:val="0081389F"/>
    <w:rsid w:val="00815960"/>
    <w:rsid w:val="008161E1"/>
    <w:rsid w:val="00820274"/>
    <w:rsid w:val="00820783"/>
    <w:rsid w:val="00820B43"/>
    <w:rsid w:val="008211E6"/>
    <w:rsid w:val="00821297"/>
    <w:rsid w:val="008214B6"/>
    <w:rsid w:val="008272C4"/>
    <w:rsid w:val="00834E9A"/>
    <w:rsid w:val="00841E88"/>
    <w:rsid w:val="008430A9"/>
    <w:rsid w:val="00843328"/>
    <w:rsid w:val="00847800"/>
    <w:rsid w:val="00847B1B"/>
    <w:rsid w:val="00850370"/>
    <w:rsid w:val="00852DF5"/>
    <w:rsid w:val="0085563C"/>
    <w:rsid w:val="00856976"/>
    <w:rsid w:val="00857C1E"/>
    <w:rsid w:val="00862A8F"/>
    <w:rsid w:val="008661D0"/>
    <w:rsid w:val="008743AD"/>
    <w:rsid w:val="00877990"/>
    <w:rsid w:val="0088006F"/>
    <w:rsid w:val="00881D37"/>
    <w:rsid w:val="00885CAC"/>
    <w:rsid w:val="00893913"/>
    <w:rsid w:val="00893BA0"/>
    <w:rsid w:val="0089497D"/>
    <w:rsid w:val="008956B4"/>
    <w:rsid w:val="008972A7"/>
    <w:rsid w:val="008B2499"/>
    <w:rsid w:val="008B599C"/>
    <w:rsid w:val="008B7C65"/>
    <w:rsid w:val="008C2C6E"/>
    <w:rsid w:val="008C2CF8"/>
    <w:rsid w:val="008C4D72"/>
    <w:rsid w:val="008D4FED"/>
    <w:rsid w:val="008D6ED1"/>
    <w:rsid w:val="008E2623"/>
    <w:rsid w:val="008F1657"/>
    <w:rsid w:val="0090199D"/>
    <w:rsid w:val="00902A94"/>
    <w:rsid w:val="00910DDD"/>
    <w:rsid w:val="00913051"/>
    <w:rsid w:val="00915241"/>
    <w:rsid w:val="00916860"/>
    <w:rsid w:val="009227E5"/>
    <w:rsid w:val="0092400A"/>
    <w:rsid w:val="00926ADB"/>
    <w:rsid w:val="009301BB"/>
    <w:rsid w:val="009347A9"/>
    <w:rsid w:val="009373BD"/>
    <w:rsid w:val="009462E5"/>
    <w:rsid w:val="00953664"/>
    <w:rsid w:val="00956210"/>
    <w:rsid w:val="009566B7"/>
    <w:rsid w:val="009612B6"/>
    <w:rsid w:val="00961CBF"/>
    <w:rsid w:val="0096393E"/>
    <w:rsid w:val="00964E0B"/>
    <w:rsid w:val="0096707D"/>
    <w:rsid w:val="00970C3A"/>
    <w:rsid w:val="00973D21"/>
    <w:rsid w:val="0097469C"/>
    <w:rsid w:val="00974A6B"/>
    <w:rsid w:val="00974F23"/>
    <w:rsid w:val="00981AC9"/>
    <w:rsid w:val="00981F58"/>
    <w:rsid w:val="00982331"/>
    <w:rsid w:val="00990247"/>
    <w:rsid w:val="009B2378"/>
    <w:rsid w:val="009B3285"/>
    <w:rsid w:val="009B6618"/>
    <w:rsid w:val="009B670D"/>
    <w:rsid w:val="009B75E6"/>
    <w:rsid w:val="009C6C34"/>
    <w:rsid w:val="009D0520"/>
    <w:rsid w:val="009D0B8C"/>
    <w:rsid w:val="009D143C"/>
    <w:rsid w:val="009D2BC4"/>
    <w:rsid w:val="009D49A9"/>
    <w:rsid w:val="009E3245"/>
    <w:rsid w:val="009E5609"/>
    <w:rsid w:val="009E7865"/>
    <w:rsid w:val="009F003F"/>
    <w:rsid w:val="009F4B5D"/>
    <w:rsid w:val="009F5F79"/>
    <w:rsid w:val="00A00368"/>
    <w:rsid w:val="00A03480"/>
    <w:rsid w:val="00A0797A"/>
    <w:rsid w:val="00A1079C"/>
    <w:rsid w:val="00A162C7"/>
    <w:rsid w:val="00A218D0"/>
    <w:rsid w:val="00A2281A"/>
    <w:rsid w:val="00A316CC"/>
    <w:rsid w:val="00A32372"/>
    <w:rsid w:val="00A3476A"/>
    <w:rsid w:val="00A40DE5"/>
    <w:rsid w:val="00A412F3"/>
    <w:rsid w:val="00A5174A"/>
    <w:rsid w:val="00A528A1"/>
    <w:rsid w:val="00A60CC1"/>
    <w:rsid w:val="00A64979"/>
    <w:rsid w:val="00A64FAF"/>
    <w:rsid w:val="00A651B8"/>
    <w:rsid w:val="00A71EEB"/>
    <w:rsid w:val="00A824F7"/>
    <w:rsid w:val="00A82BAE"/>
    <w:rsid w:val="00A832FC"/>
    <w:rsid w:val="00A85ECD"/>
    <w:rsid w:val="00A90415"/>
    <w:rsid w:val="00A9153D"/>
    <w:rsid w:val="00A91BC1"/>
    <w:rsid w:val="00A941DC"/>
    <w:rsid w:val="00A946B3"/>
    <w:rsid w:val="00A955F6"/>
    <w:rsid w:val="00AA034B"/>
    <w:rsid w:val="00AA1992"/>
    <w:rsid w:val="00AA2AA4"/>
    <w:rsid w:val="00AA4170"/>
    <w:rsid w:val="00AA76D0"/>
    <w:rsid w:val="00AB4298"/>
    <w:rsid w:val="00AC0082"/>
    <w:rsid w:val="00AC108D"/>
    <w:rsid w:val="00AC12E7"/>
    <w:rsid w:val="00AC251E"/>
    <w:rsid w:val="00AC2829"/>
    <w:rsid w:val="00AC2D78"/>
    <w:rsid w:val="00AC63B3"/>
    <w:rsid w:val="00AD0B7D"/>
    <w:rsid w:val="00AD3669"/>
    <w:rsid w:val="00AF529E"/>
    <w:rsid w:val="00B10239"/>
    <w:rsid w:val="00B10D16"/>
    <w:rsid w:val="00B10FD4"/>
    <w:rsid w:val="00B122A4"/>
    <w:rsid w:val="00B138F4"/>
    <w:rsid w:val="00B152DA"/>
    <w:rsid w:val="00B17789"/>
    <w:rsid w:val="00B23275"/>
    <w:rsid w:val="00B23CC2"/>
    <w:rsid w:val="00B244FA"/>
    <w:rsid w:val="00B24825"/>
    <w:rsid w:val="00B2499A"/>
    <w:rsid w:val="00B25414"/>
    <w:rsid w:val="00B323AE"/>
    <w:rsid w:val="00B42916"/>
    <w:rsid w:val="00B50D7E"/>
    <w:rsid w:val="00B51886"/>
    <w:rsid w:val="00B519AE"/>
    <w:rsid w:val="00B53A7E"/>
    <w:rsid w:val="00B54046"/>
    <w:rsid w:val="00B5508A"/>
    <w:rsid w:val="00B56204"/>
    <w:rsid w:val="00B61503"/>
    <w:rsid w:val="00B6435A"/>
    <w:rsid w:val="00B66FA8"/>
    <w:rsid w:val="00B740E9"/>
    <w:rsid w:val="00B76B24"/>
    <w:rsid w:val="00B77EAC"/>
    <w:rsid w:val="00B8415E"/>
    <w:rsid w:val="00B850A2"/>
    <w:rsid w:val="00B85A81"/>
    <w:rsid w:val="00B86072"/>
    <w:rsid w:val="00B90385"/>
    <w:rsid w:val="00B9474B"/>
    <w:rsid w:val="00B95034"/>
    <w:rsid w:val="00BA24DA"/>
    <w:rsid w:val="00BA6999"/>
    <w:rsid w:val="00BB1B29"/>
    <w:rsid w:val="00BB2730"/>
    <w:rsid w:val="00BB316C"/>
    <w:rsid w:val="00BB5736"/>
    <w:rsid w:val="00BB58D4"/>
    <w:rsid w:val="00BB77CC"/>
    <w:rsid w:val="00BC274B"/>
    <w:rsid w:val="00BC57CF"/>
    <w:rsid w:val="00BC73B8"/>
    <w:rsid w:val="00BC7AEB"/>
    <w:rsid w:val="00BD229C"/>
    <w:rsid w:val="00BD466F"/>
    <w:rsid w:val="00BE2B2E"/>
    <w:rsid w:val="00BE31FC"/>
    <w:rsid w:val="00BF084C"/>
    <w:rsid w:val="00BF186C"/>
    <w:rsid w:val="00BF1EEE"/>
    <w:rsid w:val="00BF26B1"/>
    <w:rsid w:val="00BF468C"/>
    <w:rsid w:val="00C011D1"/>
    <w:rsid w:val="00C018DB"/>
    <w:rsid w:val="00C1306F"/>
    <w:rsid w:val="00C16B86"/>
    <w:rsid w:val="00C22468"/>
    <w:rsid w:val="00C23E66"/>
    <w:rsid w:val="00C247CE"/>
    <w:rsid w:val="00C252ED"/>
    <w:rsid w:val="00C3203B"/>
    <w:rsid w:val="00C32BD0"/>
    <w:rsid w:val="00C35F54"/>
    <w:rsid w:val="00C37632"/>
    <w:rsid w:val="00C402AB"/>
    <w:rsid w:val="00C5378E"/>
    <w:rsid w:val="00C578BD"/>
    <w:rsid w:val="00C62230"/>
    <w:rsid w:val="00C63986"/>
    <w:rsid w:val="00C67315"/>
    <w:rsid w:val="00C72BAC"/>
    <w:rsid w:val="00C72CEE"/>
    <w:rsid w:val="00C81267"/>
    <w:rsid w:val="00C8258D"/>
    <w:rsid w:val="00C875FC"/>
    <w:rsid w:val="00C93314"/>
    <w:rsid w:val="00CA540C"/>
    <w:rsid w:val="00CA5A5D"/>
    <w:rsid w:val="00CB1018"/>
    <w:rsid w:val="00CB22C4"/>
    <w:rsid w:val="00CB44D2"/>
    <w:rsid w:val="00CB677F"/>
    <w:rsid w:val="00CC068F"/>
    <w:rsid w:val="00CC1598"/>
    <w:rsid w:val="00CC276E"/>
    <w:rsid w:val="00CC42AD"/>
    <w:rsid w:val="00CD3F3B"/>
    <w:rsid w:val="00CD6E99"/>
    <w:rsid w:val="00CD6F51"/>
    <w:rsid w:val="00CE001C"/>
    <w:rsid w:val="00CE222D"/>
    <w:rsid w:val="00CE356A"/>
    <w:rsid w:val="00CE4848"/>
    <w:rsid w:val="00CE5DB8"/>
    <w:rsid w:val="00CE7FAE"/>
    <w:rsid w:val="00CF2D99"/>
    <w:rsid w:val="00CF67C8"/>
    <w:rsid w:val="00D0041E"/>
    <w:rsid w:val="00D00A8B"/>
    <w:rsid w:val="00D01B13"/>
    <w:rsid w:val="00D0712A"/>
    <w:rsid w:val="00D1261E"/>
    <w:rsid w:val="00D12DFB"/>
    <w:rsid w:val="00D13226"/>
    <w:rsid w:val="00D13920"/>
    <w:rsid w:val="00D15CF5"/>
    <w:rsid w:val="00D2205C"/>
    <w:rsid w:val="00D22566"/>
    <w:rsid w:val="00D23585"/>
    <w:rsid w:val="00D31974"/>
    <w:rsid w:val="00D344A7"/>
    <w:rsid w:val="00D446A1"/>
    <w:rsid w:val="00D50CF4"/>
    <w:rsid w:val="00D5249E"/>
    <w:rsid w:val="00D526CE"/>
    <w:rsid w:val="00D52B54"/>
    <w:rsid w:val="00D5518E"/>
    <w:rsid w:val="00D61EBD"/>
    <w:rsid w:val="00D62DBD"/>
    <w:rsid w:val="00D64FE9"/>
    <w:rsid w:val="00D72332"/>
    <w:rsid w:val="00D73916"/>
    <w:rsid w:val="00D7467C"/>
    <w:rsid w:val="00D74E76"/>
    <w:rsid w:val="00D750D1"/>
    <w:rsid w:val="00D76EE2"/>
    <w:rsid w:val="00D77D30"/>
    <w:rsid w:val="00D807A2"/>
    <w:rsid w:val="00D80E84"/>
    <w:rsid w:val="00D80F18"/>
    <w:rsid w:val="00D833BB"/>
    <w:rsid w:val="00D848DB"/>
    <w:rsid w:val="00D90D0F"/>
    <w:rsid w:val="00D90E10"/>
    <w:rsid w:val="00D91324"/>
    <w:rsid w:val="00D948CC"/>
    <w:rsid w:val="00D957CC"/>
    <w:rsid w:val="00DA2DAD"/>
    <w:rsid w:val="00DA5A03"/>
    <w:rsid w:val="00DB0875"/>
    <w:rsid w:val="00DB0F9D"/>
    <w:rsid w:val="00DB1EE2"/>
    <w:rsid w:val="00DC4332"/>
    <w:rsid w:val="00DC6188"/>
    <w:rsid w:val="00DD0BA1"/>
    <w:rsid w:val="00DD12DE"/>
    <w:rsid w:val="00DD1465"/>
    <w:rsid w:val="00DD26B2"/>
    <w:rsid w:val="00DD270E"/>
    <w:rsid w:val="00DD6DD7"/>
    <w:rsid w:val="00DD75A1"/>
    <w:rsid w:val="00DE0296"/>
    <w:rsid w:val="00DE0F35"/>
    <w:rsid w:val="00DE616B"/>
    <w:rsid w:val="00DE64FC"/>
    <w:rsid w:val="00DE6967"/>
    <w:rsid w:val="00DE7C9D"/>
    <w:rsid w:val="00DF1524"/>
    <w:rsid w:val="00DF67EC"/>
    <w:rsid w:val="00DF6A25"/>
    <w:rsid w:val="00E01FF2"/>
    <w:rsid w:val="00E02DF8"/>
    <w:rsid w:val="00E068EC"/>
    <w:rsid w:val="00E162B8"/>
    <w:rsid w:val="00E1694A"/>
    <w:rsid w:val="00E169EA"/>
    <w:rsid w:val="00E207EF"/>
    <w:rsid w:val="00E2311F"/>
    <w:rsid w:val="00E33A9D"/>
    <w:rsid w:val="00E33CDA"/>
    <w:rsid w:val="00E368FA"/>
    <w:rsid w:val="00E447C2"/>
    <w:rsid w:val="00E53D79"/>
    <w:rsid w:val="00E62D67"/>
    <w:rsid w:val="00E644A4"/>
    <w:rsid w:val="00E70C77"/>
    <w:rsid w:val="00E71729"/>
    <w:rsid w:val="00E71843"/>
    <w:rsid w:val="00E77247"/>
    <w:rsid w:val="00E8673D"/>
    <w:rsid w:val="00E93637"/>
    <w:rsid w:val="00E953CD"/>
    <w:rsid w:val="00E96288"/>
    <w:rsid w:val="00EA1E73"/>
    <w:rsid w:val="00EA1F9C"/>
    <w:rsid w:val="00EA21A0"/>
    <w:rsid w:val="00EA2FDE"/>
    <w:rsid w:val="00EB061A"/>
    <w:rsid w:val="00EB46C4"/>
    <w:rsid w:val="00EB4AAE"/>
    <w:rsid w:val="00EB4B8E"/>
    <w:rsid w:val="00EC010C"/>
    <w:rsid w:val="00EC2E1C"/>
    <w:rsid w:val="00EC7057"/>
    <w:rsid w:val="00ED1ABE"/>
    <w:rsid w:val="00ED408C"/>
    <w:rsid w:val="00ED4509"/>
    <w:rsid w:val="00ED514D"/>
    <w:rsid w:val="00ED72FD"/>
    <w:rsid w:val="00EE0107"/>
    <w:rsid w:val="00EE4547"/>
    <w:rsid w:val="00EE4B0B"/>
    <w:rsid w:val="00EE74B7"/>
    <w:rsid w:val="00EE79BE"/>
    <w:rsid w:val="00EF236F"/>
    <w:rsid w:val="00F038F6"/>
    <w:rsid w:val="00F0672E"/>
    <w:rsid w:val="00F13535"/>
    <w:rsid w:val="00F13D0C"/>
    <w:rsid w:val="00F14D17"/>
    <w:rsid w:val="00F15276"/>
    <w:rsid w:val="00F17AFC"/>
    <w:rsid w:val="00F17E65"/>
    <w:rsid w:val="00F21576"/>
    <w:rsid w:val="00F2614D"/>
    <w:rsid w:val="00F27E80"/>
    <w:rsid w:val="00F3182D"/>
    <w:rsid w:val="00F31970"/>
    <w:rsid w:val="00F360A8"/>
    <w:rsid w:val="00F376C5"/>
    <w:rsid w:val="00F403AE"/>
    <w:rsid w:val="00F44541"/>
    <w:rsid w:val="00F4513B"/>
    <w:rsid w:val="00F46883"/>
    <w:rsid w:val="00F51922"/>
    <w:rsid w:val="00F528AC"/>
    <w:rsid w:val="00F540B1"/>
    <w:rsid w:val="00F550AE"/>
    <w:rsid w:val="00F573E9"/>
    <w:rsid w:val="00F62551"/>
    <w:rsid w:val="00F6417C"/>
    <w:rsid w:val="00F71D39"/>
    <w:rsid w:val="00F83D64"/>
    <w:rsid w:val="00F83FB8"/>
    <w:rsid w:val="00F86234"/>
    <w:rsid w:val="00F87890"/>
    <w:rsid w:val="00F9075B"/>
    <w:rsid w:val="00F9378D"/>
    <w:rsid w:val="00F93C3F"/>
    <w:rsid w:val="00F94A53"/>
    <w:rsid w:val="00F94FD8"/>
    <w:rsid w:val="00F95369"/>
    <w:rsid w:val="00FA04D6"/>
    <w:rsid w:val="00FA0D48"/>
    <w:rsid w:val="00FA20D3"/>
    <w:rsid w:val="00FA478D"/>
    <w:rsid w:val="00FA5879"/>
    <w:rsid w:val="00FB4909"/>
    <w:rsid w:val="00FC2ED0"/>
    <w:rsid w:val="00FC667F"/>
    <w:rsid w:val="00FC6F2A"/>
    <w:rsid w:val="00FD079D"/>
    <w:rsid w:val="00FE07FD"/>
    <w:rsid w:val="00FE0806"/>
    <w:rsid w:val="00FE135B"/>
    <w:rsid w:val="00FE60EA"/>
    <w:rsid w:val="00FE7B38"/>
    <w:rsid w:val="00FF2495"/>
    <w:rsid w:val="00FF2A12"/>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E7F46E"/>
  <w15:chartTrackingRefBased/>
  <w15:docId w15:val="{3B577A15-EA00-401D-B78D-050F0B0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 w:type="character" w:styleId="Poudarek">
    <w:name w:val="Emphasis"/>
    <w:basedOn w:val="Privzetapisavaodstavka"/>
    <w:uiPriority w:val="20"/>
    <w:qFormat/>
    <w:rsid w:val="00E71729"/>
    <w:rPr>
      <w:i/>
      <w:iCs/>
    </w:rPr>
  </w:style>
  <w:style w:type="paragraph" w:styleId="Navadensplet">
    <w:name w:val="Normal (Web)"/>
    <w:basedOn w:val="Navaden"/>
    <w:uiPriority w:val="99"/>
    <w:unhideWhenUsed/>
    <w:rsid w:val="00885CAC"/>
    <w:pPr>
      <w:spacing w:before="100" w:beforeAutospacing="1" w:after="100" w:afterAutospacing="1"/>
      <w:jc w:val="left"/>
    </w:pPr>
    <w:rPr>
      <w:rFonts w:ascii="Times New Roman" w:hAnsi="Times New Roman"/>
      <w:sz w:val="24"/>
      <w:lang w:eastAsia="sl-SI"/>
    </w:rPr>
  </w:style>
  <w:style w:type="paragraph" w:customStyle="1" w:styleId="LPnavaden">
    <w:name w:val="LP_navaden"/>
    <w:basedOn w:val="Navaden"/>
    <w:link w:val="LPnavadenZnak"/>
    <w:qFormat/>
    <w:rsid w:val="00AC108D"/>
    <w:pPr>
      <w:suppressAutoHyphens/>
    </w:pPr>
    <w:rPr>
      <w:rFonts w:ascii="Garamond" w:hAnsi="Garamond"/>
      <w:sz w:val="24"/>
      <w:szCs w:val="20"/>
      <w:lang w:eastAsia="ar-SA"/>
    </w:rPr>
  </w:style>
  <w:style w:type="character" w:customStyle="1" w:styleId="LPnavadenZnak">
    <w:name w:val="LP_navaden Znak"/>
    <w:basedOn w:val="Privzetapisavaodstavka"/>
    <w:link w:val="LPnavaden"/>
    <w:rsid w:val="00AC108D"/>
    <w:rPr>
      <w:rFonts w:ascii="Garamond" w:hAnsi="Garamond"/>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3005">
      <w:bodyDiv w:val="1"/>
      <w:marLeft w:val="0"/>
      <w:marRight w:val="0"/>
      <w:marTop w:val="0"/>
      <w:marBottom w:val="0"/>
      <w:divBdr>
        <w:top w:val="none" w:sz="0" w:space="0" w:color="auto"/>
        <w:left w:val="none" w:sz="0" w:space="0" w:color="auto"/>
        <w:bottom w:val="none" w:sz="0" w:space="0" w:color="auto"/>
        <w:right w:val="none" w:sz="0" w:space="0" w:color="auto"/>
      </w:divBdr>
    </w:div>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207304648">
      <w:bodyDiv w:val="1"/>
      <w:marLeft w:val="0"/>
      <w:marRight w:val="0"/>
      <w:marTop w:val="0"/>
      <w:marBottom w:val="0"/>
      <w:divBdr>
        <w:top w:val="none" w:sz="0" w:space="0" w:color="auto"/>
        <w:left w:val="none" w:sz="0" w:space="0" w:color="auto"/>
        <w:bottom w:val="none" w:sz="0" w:space="0" w:color="auto"/>
        <w:right w:val="none" w:sz="0" w:space="0" w:color="auto"/>
      </w:divBdr>
    </w:div>
    <w:div w:id="298656984">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388457731">
      <w:bodyDiv w:val="1"/>
      <w:marLeft w:val="0"/>
      <w:marRight w:val="0"/>
      <w:marTop w:val="0"/>
      <w:marBottom w:val="0"/>
      <w:divBdr>
        <w:top w:val="none" w:sz="0" w:space="0" w:color="auto"/>
        <w:left w:val="none" w:sz="0" w:space="0" w:color="auto"/>
        <w:bottom w:val="none" w:sz="0" w:space="0" w:color="auto"/>
        <w:right w:val="none" w:sz="0" w:space="0" w:color="auto"/>
      </w:divBdr>
    </w:div>
    <w:div w:id="460153179">
      <w:bodyDiv w:val="1"/>
      <w:marLeft w:val="0"/>
      <w:marRight w:val="0"/>
      <w:marTop w:val="0"/>
      <w:marBottom w:val="0"/>
      <w:divBdr>
        <w:top w:val="none" w:sz="0" w:space="0" w:color="auto"/>
        <w:left w:val="none" w:sz="0" w:space="0" w:color="auto"/>
        <w:bottom w:val="none" w:sz="0" w:space="0" w:color="auto"/>
        <w:right w:val="none" w:sz="0" w:space="0" w:color="auto"/>
      </w:divBdr>
    </w:div>
    <w:div w:id="626012369">
      <w:bodyDiv w:val="1"/>
      <w:marLeft w:val="0"/>
      <w:marRight w:val="0"/>
      <w:marTop w:val="0"/>
      <w:marBottom w:val="0"/>
      <w:divBdr>
        <w:top w:val="none" w:sz="0" w:space="0" w:color="auto"/>
        <w:left w:val="none" w:sz="0" w:space="0" w:color="auto"/>
        <w:bottom w:val="none" w:sz="0" w:space="0" w:color="auto"/>
        <w:right w:val="none" w:sz="0" w:space="0" w:color="auto"/>
      </w:divBdr>
    </w:div>
    <w:div w:id="763381956">
      <w:bodyDiv w:val="1"/>
      <w:marLeft w:val="0"/>
      <w:marRight w:val="0"/>
      <w:marTop w:val="0"/>
      <w:marBottom w:val="0"/>
      <w:divBdr>
        <w:top w:val="none" w:sz="0" w:space="0" w:color="auto"/>
        <w:left w:val="none" w:sz="0" w:space="0" w:color="auto"/>
        <w:bottom w:val="none" w:sz="0" w:space="0" w:color="auto"/>
        <w:right w:val="none" w:sz="0" w:space="0" w:color="auto"/>
      </w:divBdr>
    </w:div>
    <w:div w:id="804615566">
      <w:bodyDiv w:val="1"/>
      <w:marLeft w:val="0"/>
      <w:marRight w:val="0"/>
      <w:marTop w:val="0"/>
      <w:marBottom w:val="0"/>
      <w:divBdr>
        <w:top w:val="none" w:sz="0" w:space="0" w:color="auto"/>
        <w:left w:val="none" w:sz="0" w:space="0" w:color="auto"/>
        <w:bottom w:val="none" w:sz="0" w:space="0" w:color="auto"/>
        <w:right w:val="none" w:sz="0" w:space="0" w:color="auto"/>
      </w:divBdr>
    </w:div>
    <w:div w:id="926035837">
      <w:bodyDiv w:val="1"/>
      <w:marLeft w:val="0"/>
      <w:marRight w:val="0"/>
      <w:marTop w:val="0"/>
      <w:marBottom w:val="0"/>
      <w:divBdr>
        <w:top w:val="none" w:sz="0" w:space="0" w:color="auto"/>
        <w:left w:val="none" w:sz="0" w:space="0" w:color="auto"/>
        <w:bottom w:val="none" w:sz="0" w:space="0" w:color="auto"/>
        <w:right w:val="none" w:sz="0" w:space="0" w:color="auto"/>
      </w:divBdr>
    </w:div>
    <w:div w:id="1070738314">
      <w:bodyDiv w:val="1"/>
      <w:marLeft w:val="0"/>
      <w:marRight w:val="0"/>
      <w:marTop w:val="0"/>
      <w:marBottom w:val="0"/>
      <w:divBdr>
        <w:top w:val="none" w:sz="0" w:space="0" w:color="auto"/>
        <w:left w:val="none" w:sz="0" w:space="0" w:color="auto"/>
        <w:bottom w:val="none" w:sz="0" w:space="0" w:color="auto"/>
        <w:right w:val="none" w:sz="0" w:space="0" w:color="auto"/>
      </w:divBdr>
    </w:div>
    <w:div w:id="1077634959">
      <w:bodyDiv w:val="1"/>
      <w:marLeft w:val="0"/>
      <w:marRight w:val="0"/>
      <w:marTop w:val="0"/>
      <w:marBottom w:val="0"/>
      <w:divBdr>
        <w:top w:val="none" w:sz="0" w:space="0" w:color="auto"/>
        <w:left w:val="none" w:sz="0" w:space="0" w:color="auto"/>
        <w:bottom w:val="none" w:sz="0" w:space="0" w:color="auto"/>
        <w:right w:val="none" w:sz="0" w:space="0" w:color="auto"/>
      </w:divBdr>
    </w:div>
    <w:div w:id="1112745432">
      <w:bodyDiv w:val="1"/>
      <w:marLeft w:val="0"/>
      <w:marRight w:val="0"/>
      <w:marTop w:val="0"/>
      <w:marBottom w:val="0"/>
      <w:divBdr>
        <w:top w:val="none" w:sz="0" w:space="0" w:color="auto"/>
        <w:left w:val="none" w:sz="0" w:space="0" w:color="auto"/>
        <w:bottom w:val="none" w:sz="0" w:space="0" w:color="auto"/>
        <w:right w:val="none" w:sz="0" w:space="0" w:color="auto"/>
      </w:divBdr>
    </w:div>
    <w:div w:id="1509175027">
      <w:bodyDiv w:val="1"/>
      <w:marLeft w:val="0"/>
      <w:marRight w:val="0"/>
      <w:marTop w:val="0"/>
      <w:marBottom w:val="0"/>
      <w:divBdr>
        <w:top w:val="none" w:sz="0" w:space="0" w:color="auto"/>
        <w:left w:val="none" w:sz="0" w:space="0" w:color="auto"/>
        <w:bottom w:val="none" w:sz="0" w:space="0" w:color="auto"/>
        <w:right w:val="none" w:sz="0" w:space="0" w:color="auto"/>
      </w:divBdr>
    </w:div>
    <w:div w:id="1509976249">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11010717">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655521598">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1790274647">
      <w:bodyDiv w:val="1"/>
      <w:marLeft w:val="0"/>
      <w:marRight w:val="0"/>
      <w:marTop w:val="0"/>
      <w:marBottom w:val="0"/>
      <w:divBdr>
        <w:top w:val="none" w:sz="0" w:space="0" w:color="auto"/>
        <w:left w:val="none" w:sz="0" w:space="0" w:color="auto"/>
        <w:bottom w:val="none" w:sz="0" w:space="0" w:color="auto"/>
        <w:right w:val="none" w:sz="0" w:space="0" w:color="auto"/>
      </w:divBdr>
    </w:div>
    <w:div w:id="1944533725">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59B438-0932-43CC-80E2-1D0C26C6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2483</Words>
  <Characters>14535</Characters>
  <Application>Microsoft Office Word</Application>
  <DocSecurity>0</DocSecurity>
  <Lines>121</Lines>
  <Paragraphs>33</Paragraphs>
  <ScaleCrop>false</ScaleCrop>
  <HeadingPairs>
    <vt:vector size="2" baseType="variant">
      <vt:variant>
        <vt:lpstr>Naslov</vt:lpstr>
      </vt:variant>
      <vt:variant>
        <vt:i4>1</vt:i4>
      </vt:variant>
    </vt:vector>
  </HeadingPairs>
  <TitlesOfParts>
    <vt:vector size="1" baseType="lpstr">
      <vt:lpstr>I</vt:lpstr>
    </vt:vector>
  </TitlesOfParts>
  <Company>URSJV</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2</cp:revision>
  <cp:lastPrinted>2018-10-29T08:15:00Z</cp:lastPrinted>
  <dcterms:created xsi:type="dcterms:W3CDTF">2020-11-09T10:14:00Z</dcterms:created>
  <dcterms:modified xsi:type="dcterms:W3CDTF">2020-11-09T10:14:00Z</dcterms:modified>
</cp:coreProperties>
</file>