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brezobrob"/>
        <w:tblW w:w="8524" w:type="dxa"/>
        <w:tblLook w:val="04A0" w:firstRow="1" w:lastRow="0" w:firstColumn="1" w:lastColumn="0" w:noHBand="0" w:noVBand="1"/>
      </w:tblPr>
      <w:tblGrid>
        <w:gridCol w:w="2132"/>
        <w:gridCol w:w="141"/>
        <w:gridCol w:w="6251"/>
      </w:tblGrid>
      <w:tr w:rsidR="00F15688" w:rsidRPr="00874AF9" w14:paraId="215AA6DE" w14:textId="77777777" w:rsidTr="00A95E80">
        <w:trPr>
          <w:trHeight w:val="1134"/>
        </w:trPr>
        <w:tc>
          <w:tcPr>
            <w:tcW w:w="2126" w:type="dxa"/>
            <w:shd w:val="clear" w:color="auto" w:fill="auto"/>
          </w:tcPr>
          <w:p w14:paraId="7729E554" w14:textId="77777777" w:rsidR="00F15688" w:rsidRPr="00874AF9" w:rsidRDefault="00F13C62" w:rsidP="00F83ABA">
            <w:r w:rsidRPr="00874AF9">
              <w:rPr>
                <w:noProof/>
              </w:rPr>
              <w:drawing>
                <wp:anchor distT="0" distB="0" distL="114300" distR="114300" simplePos="0" relativeHeight="251659264" behindDoc="0" locked="1" layoutInCell="1" allowOverlap="1" wp14:anchorId="72F9A754" wp14:editId="6E9523BE">
                  <wp:simplePos x="0" y="0"/>
                  <wp:positionH relativeFrom="page">
                    <wp:posOffset>-381635</wp:posOffset>
                  </wp:positionH>
                  <wp:positionV relativeFrom="page">
                    <wp:posOffset>2540</wp:posOffset>
                  </wp:positionV>
                  <wp:extent cx="1686560" cy="647700"/>
                  <wp:effectExtent l="0" t="0" r="8890" b="0"/>
                  <wp:wrapNone/>
                  <wp:docPr id="1045917800" name="Graf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17800" name="Grafika 3">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16865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141" w:type="dxa"/>
            <w:shd w:val="clear" w:color="auto" w:fill="auto"/>
          </w:tcPr>
          <w:p w14:paraId="1D4FBDAE" w14:textId="77777777" w:rsidR="00F15688" w:rsidRDefault="00F15688" w:rsidP="00F83ABA"/>
        </w:tc>
        <w:tc>
          <w:tcPr>
            <w:tcW w:w="6236" w:type="dxa"/>
            <w:shd w:val="clear" w:color="auto" w:fill="auto"/>
            <w:vAlign w:val="bottom"/>
          </w:tcPr>
          <w:p w14:paraId="172C80EC" w14:textId="77777777" w:rsidR="00F15688" w:rsidRDefault="00F15688" w:rsidP="00F83ABA"/>
        </w:tc>
      </w:tr>
      <w:tr w:rsidR="00F15688" w:rsidRPr="00874AF9" w14:paraId="64FD93F5" w14:textId="77777777" w:rsidTr="00A95E80">
        <w:trPr>
          <w:trHeight w:val="2126"/>
        </w:trPr>
        <w:tc>
          <w:tcPr>
            <w:tcW w:w="2126" w:type="dxa"/>
            <w:shd w:val="clear" w:color="auto" w:fill="529DBA" w:themeFill="accent1"/>
          </w:tcPr>
          <w:p w14:paraId="2DC050EA" w14:textId="77777777" w:rsidR="00F15688" w:rsidRPr="00874AF9" w:rsidRDefault="00F15688" w:rsidP="00FC4D78">
            <w:pPr>
              <w:jc w:val="left"/>
            </w:pPr>
          </w:p>
        </w:tc>
        <w:tc>
          <w:tcPr>
            <w:tcW w:w="141" w:type="dxa"/>
          </w:tcPr>
          <w:p w14:paraId="45ECF8AD" w14:textId="77777777" w:rsidR="00F15688" w:rsidRDefault="00F15688" w:rsidP="00F83ABA"/>
        </w:tc>
        <w:tc>
          <w:tcPr>
            <w:tcW w:w="6236" w:type="dxa"/>
            <w:vAlign w:val="bottom"/>
          </w:tcPr>
          <w:sdt>
            <w:sdtPr>
              <w:alias w:val="Title"/>
              <w:tag w:val="Title"/>
              <w:id w:val="1340888136"/>
              <w:lock w:val="sdtLocked"/>
              <w:placeholder>
                <w:docPart w:val="992B4683180743168FD65CAD812FF6DB"/>
              </w:placeholder>
              <w:dataBinding w:prefixMappings="xmlns:ns0='http://purl.org/dc/elements/1.1/' xmlns:ns1='http://schemas.openxmlformats.org/package/2006/metadata/core-properties' " w:xpath="/ns1:coreProperties[1]/ns0:title[1]" w:storeItemID="{6C3C8BC8-F283-45AE-878A-BAB7291924A1}"/>
              <w15:color w:val="008080"/>
              <w:text w:multiLine="1"/>
            </w:sdtPr>
            <w:sdtEndPr/>
            <w:sdtContent>
              <w:p w14:paraId="2F0CCC41" w14:textId="77777777" w:rsidR="00F15688" w:rsidRDefault="009563D7" w:rsidP="00F15688">
                <w:pPr>
                  <w:pStyle w:val="Naslov"/>
                </w:pPr>
                <w:r>
                  <w:t>Jedrske novice iz Slovenije</w:t>
                </w:r>
              </w:p>
            </w:sdtContent>
          </w:sdt>
          <w:sdt>
            <w:sdtPr>
              <w:alias w:val="Datum objave"/>
              <w:tag w:val="Datum objave"/>
              <w:id w:val="1902095452"/>
              <w:lock w:val="sdtLocked"/>
              <w:placeholder>
                <w:docPart w:val="A7BA45BEE01F4910B85D020EADB56B17"/>
              </w:placeholder>
              <w:dataBinding w:prefixMappings="xmlns:ns0='http://schemas.microsoft.com/office/2006/coverPageProps' " w:xpath="/ns0:CoverPageProperties[1]/ns0:PublishDate[1]" w:storeItemID="{55AF091B-3C7A-41E3-B477-F2FDAA23CFDA}"/>
              <w15:color w:val="008080"/>
              <w:date w:fullDate="2025-10-22T00:00:00Z">
                <w:dateFormat w:val="MMMM yyyy"/>
                <w:lid w:val="sl-SI"/>
                <w:storeMappedDataAs w:val="dateTime"/>
                <w:calendar w:val="gregorian"/>
              </w:date>
            </w:sdtPr>
            <w:sdtEndPr/>
            <w:sdtContent>
              <w:p w14:paraId="1904B76D" w14:textId="176D3867" w:rsidR="00F15688" w:rsidRPr="00874AF9" w:rsidRDefault="00F01736" w:rsidP="00F15688">
                <w:pPr>
                  <w:pStyle w:val="Podnaslov"/>
                </w:pPr>
                <w:r>
                  <w:t>oktober 2025</w:t>
                </w:r>
              </w:p>
            </w:sdtContent>
          </w:sdt>
        </w:tc>
      </w:tr>
      <w:tr w:rsidR="00F15688" w:rsidRPr="006E1E8D" w14:paraId="6486014E" w14:textId="77777777" w:rsidTr="00A95E80">
        <w:trPr>
          <w:trHeight w:val="567"/>
        </w:trPr>
        <w:tc>
          <w:tcPr>
            <w:tcW w:w="2126" w:type="dxa"/>
            <w:vAlign w:val="center"/>
          </w:tcPr>
          <w:p w14:paraId="6F220328" w14:textId="77777777" w:rsidR="00F15688" w:rsidRPr="006E1E8D" w:rsidRDefault="00F15688" w:rsidP="00FC4D78">
            <w:pPr>
              <w:jc w:val="left"/>
            </w:pPr>
          </w:p>
        </w:tc>
        <w:tc>
          <w:tcPr>
            <w:tcW w:w="141" w:type="dxa"/>
            <w:vAlign w:val="center"/>
          </w:tcPr>
          <w:p w14:paraId="06DFF79E" w14:textId="77777777" w:rsidR="00F15688" w:rsidRPr="006E1E8D" w:rsidRDefault="00F15688" w:rsidP="00FC4D78">
            <w:pPr>
              <w:jc w:val="left"/>
            </w:pPr>
          </w:p>
        </w:tc>
        <w:tc>
          <w:tcPr>
            <w:tcW w:w="6236" w:type="dxa"/>
            <w:vAlign w:val="center"/>
          </w:tcPr>
          <w:p w14:paraId="592B1308" w14:textId="77777777" w:rsidR="00F15688" w:rsidRPr="006E1E8D" w:rsidRDefault="00F15688" w:rsidP="00FC4D78">
            <w:pPr>
              <w:jc w:val="left"/>
            </w:pPr>
          </w:p>
        </w:tc>
      </w:tr>
    </w:tbl>
    <w:p w14:paraId="03ED00A8" w14:textId="77777777" w:rsidR="00D156AC" w:rsidRDefault="003058E2" w:rsidP="00D156AC">
      <w:pPr>
        <w:pStyle w:val="NaslovTOC"/>
      </w:pPr>
      <w:bookmarkStart w:id="0" w:name="_Toc74219304"/>
      <w:bookmarkStart w:id="1" w:name="_Toc106616592"/>
      <w:bookmarkStart w:id="2" w:name="_Toc143683986"/>
      <w:r>
        <w:t>Kratek povzetek</w:t>
      </w:r>
    </w:p>
    <w:sdt>
      <w:sdtPr>
        <w:rPr>
          <w:lang w:eastAsia="sl-SI"/>
        </w:rPr>
        <w:alias w:val="Brief Summary"/>
        <w:tag w:val="Brief Summary"/>
        <w:id w:val="-1392884752"/>
        <w:lock w:val="sdtLocked"/>
        <w:placeholder>
          <w:docPart w:val="CE828C1248204BC3BD3483E64E1503BD"/>
        </w:placeholder>
        <w15:color w:val="008080"/>
      </w:sdtPr>
      <w:sdtEndPr/>
      <w:sdtContent>
        <w:sdt>
          <w:sdtPr>
            <w:rPr>
              <w:lang w:eastAsia="sl-SI"/>
            </w:rPr>
            <w:alias w:val="Brief Summary"/>
            <w:tag w:val="Brief Summary"/>
            <w:id w:val="253549973"/>
            <w:placeholder>
              <w:docPart w:val="54E0377081C6484F9CD1A45E8376057C"/>
            </w:placeholder>
            <w15:color w:val="008080"/>
          </w:sdtPr>
          <w:sdtEndPr/>
          <w:sdtContent>
            <w:p w14:paraId="18415E48" w14:textId="1D9FD108" w:rsidR="00284251" w:rsidRDefault="00BB44A6" w:rsidP="00D156AC">
              <w:r>
                <w:t xml:space="preserve">V </w:t>
              </w:r>
              <w:r w:rsidRPr="003E0E31">
                <w:t xml:space="preserve">obdobju poročanja od </w:t>
              </w:r>
              <w:r w:rsidR="008D6D29">
                <w:t xml:space="preserve">aprila do </w:t>
              </w:r>
              <w:r w:rsidRPr="003E0E31">
                <w:t>oktobra</w:t>
              </w:r>
              <w:r w:rsidR="008D6D29">
                <w:t xml:space="preserve"> 2</w:t>
              </w:r>
              <w:r>
                <w:t>025</w:t>
              </w:r>
              <w:r w:rsidRPr="003E0E31">
                <w:t xml:space="preserve"> so vsi jedrski objekti v državi obratovali </w:t>
              </w:r>
              <w:r w:rsidR="00B73B08">
                <w:t>v skladu z</w:t>
              </w:r>
              <w:r w:rsidR="00B73B08" w:rsidRPr="003E0E31">
                <w:t xml:space="preserve"> varnostni</w:t>
              </w:r>
              <w:r w:rsidR="00B73B08">
                <w:t>mi pogoji in</w:t>
              </w:r>
              <w:r w:rsidR="00B73B08" w:rsidRPr="003E0E31">
                <w:t xml:space="preserve"> omejit</w:t>
              </w:r>
              <w:r w:rsidR="00B73B08">
                <w:t>vami</w:t>
              </w:r>
              <w:r w:rsidRPr="003E0E31">
                <w:t>.</w:t>
              </w:r>
              <w:r>
                <w:t xml:space="preserve"> </w:t>
              </w:r>
              <w:r w:rsidR="00284251">
                <w:t>Nuklearn</w:t>
              </w:r>
              <w:r w:rsidR="002434EC">
                <w:t>a</w:t>
              </w:r>
              <w:r w:rsidR="00284251">
                <w:t xml:space="preserve"> elektrarn</w:t>
              </w:r>
              <w:r w:rsidR="002434EC">
                <w:t>a</w:t>
              </w:r>
              <w:r w:rsidR="00284251">
                <w:t xml:space="preserve"> Krško (NEK) </w:t>
              </w:r>
              <w:r w:rsidR="002434EC">
                <w:t>je gostila mednarodno misijo pregleda varnosti dolgoročnega obratovanja (</w:t>
              </w:r>
              <w:proofErr w:type="spellStart"/>
              <w:r w:rsidR="002434EC" w:rsidRPr="008D6D29">
                <w:rPr>
                  <w:i/>
                  <w:iCs/>
                </w:rPr>
                <w:t>Safety</w:t>
              </w:r>
              <w:proofErr w:type="spellEnd"/>
              <w:r w:rsidR="002434EC" w:rsidRPr="008D6D29">
                <w:rPr>
                  <w:i/>
                  <w:iCs/>
                </w:rPr>
                <w:t xml:space="preserve"> </w:t>
              </w:r>
              <w:proofErr w:type="spellStart"/>
              <w:r w:rsidR="002434EC" w:rsidRPr="008D6D29">
                <w:rPr>
                  <w:i/>
                  <w:iCs/>
                </w:rPr>
                <w:t>Aspects</w:t>
              </w:r>
              <w:proofErr w:type="spellEnd"/>
              <w:r w:rsidR="002434EC" w:rsidRPr="008D6D29">
                <w:rPr>
                  <w:i/>
                  <w:iCs/>
                </w:rPr>
                <w:t xml:space="preserve"> </w:t>
              </w:r>
              <w:proofErr w:type="spellStart"/>
              <w:r w:rsidR="002434EC" w:rsidRPr="008D6D29">
                <w:rPr>
                  <w:i/>
                  <w:iCs/>
                </w:rPr>
                <w:t>of</w:t>
              </w:r>
              <w:proofErr w:type="spellEnd"/>
              <w:r w:rsidR="002434EC" w:rsidRPr="008D6D29">
                <w:rPr>
                  <w:i/>
                  <w:iCs/>
                </w:rPr>
                <w:t xml:space="preserve"> Long Term </w:t>
              </w:r>
              <w:proofErr w:type="spellStart"/>
              <w:r w:rsidR="002434EC" w:rsidRPr="008D6D29">
                <w:rPr>
                  <w:i/>
                  <w:iCs/>
                </w:rPr>
                <w:t>Operation</w:t>
              </w:r>
              <w:proofErr w:type="spellEnd"/>
              <w:r w:rsidR="002434EC">
                <w:t xml:space="preserve"> - SALTO</w:t>
              </w:r>
              <w:r w:rsidR="002434EC" w:rsidRPr="001C6B07">
                <w:t>)</w:t>
              </w:r>
              <w:r w:rsidR="002434EC">
                <w:t xml:space="preserve">, </w:t>
              </w:r>
              <w:r w:rsidR="008D6D29">
                <w:t xml:space="preserve">v elektrarni je bil </w:t>
              </w:r>
              <w:r w:rsidR="002434EC">
                <w:t>izveden redni remont</w:t>
              </w:r>
              <w:r w:rsidR="00284251">
                <w:t xml:space="preserve">. </w:t>
              </w:r>
              <w:r w:rsidR="00284251" w:rsidRPr="00F25590">
                <w:t xml:space="preserve">Gradnja odlagališča nizko in srednje radioaktivnih odpadkov (NSRAO) </w:t>
              </w:r>
              <w:r w:rsidR="00296091">
                <w:t xml:space="preserve">še </w:t>
              </w:r>
              <w:r w:rsidR="00284251" w:rsidRPr="00F25590">
                <w:t>napreduje po terminskem načrtu. Aktivnosti</w:t>
              </w:r>
              <w:r w:rsidR="00284251">
                <w:t xml:space="preserve"> pri projektu morebitne nove jedrske elektrarne v Sloveniji še vedno potekajo.</w:t>
              </w:r>
            </w:p>
            <w:p w14:paraId="70605F7A" w14:textId="72C9C239" w:rsidR="00BB44A6" w:rsidRPr="00D156AC" w:rsidRDefault="00284251" w:rsidP="00D156AC">
              <w:r>
                <w:t xml:space="preserve">Uprava </w:t>
              </w:r>
              <w:r w:rsidRPr="003E0E31">
                <w:t>Republike Slovenije za jedrsko varnost (URSJV) še naprej vzdržuje tesne dvostranske stike z upravnimi organi drugih držav</w:t>
              </w:r>
              <w:r>
                <w:t xml:space="preserve"> in </w:t>
              </w:r>
              <w:r w:rsidR="002434EC">
                <w:t xml:space="preserve">je gostila </w:t>
              </w:r>
              <w:r w:rsidR="008D6D29">
                <w:t xml:space="preserve">še </w:t>
              </w:r>
              <w:r w:rsidR="002434EC">
                <w:t xml:space="preserve">dva visoka mednarodna dogodka. Na področju pripravljenosti na izredne dogodke se še naprej </w:t>
              </w:r>
              <w:r>
                <w:t>zagot</w:t>
              </w:r>
              <w:r w:rsidR="002434EC">
                <w:t xml:space="preserve">avljajo </w:t>
              </w:r>
              <w:r>
                <w:t>redna usposabljanja</w:t>
              </w:r>
              <w:r w:rsidR="002434EC">
                <w:t xml:space="preserve"> </w:t>
              </w:r>
              <w:r>
                <w:t>osebja</w:t>
              </w:r>
              <w:r w:rsidR="002434EC">
                <w:t xml:space="preserve"> i</w:t>
              </w:r>
              <w:r w:rsidR="00AB31C9">
                <w:t>n</w:t>
              </w:r>
              <w:r w:rsidR="002434EC">
                <w:t xml:space="preserve"> sodelovanje na državnih in mednarodnih vajah</w:t>
              </w:r>
              <w:r>
                <w:t xml:space="preserve">. </w:t>
              </w:r>
            </w:p>
          </w:sdtContent>
        </w:sdt>
      </w:sdtContent>
    </w:sdt>
    <w:tbl>
      <w:tblPr>
        <w:tblStyle w:val="Tabelamrea"/>
        <w:tblW w:w="0" w:type="auto"/>
        <w:tblLook w:val="04A0" w:firstRow="1" w:lastRow="0" w:firstColumn="1" w:lastColumn="0" w:noHBand="0" w:noVBand="1"/>
      </w:tblPr>
      <w:tblGrid>
        <w:gridCol w:w="8494"/>
      </w:tblGrid>
      <w:tr w:rsidR="00F83ABA" w14:paraId="277E2EE5" w14:textId="77777777" w:rsidTr="00FC4D78">
        <w:trPr>
          <w:trHeight w:val="495"/>
        </w:trPr>
        <w:tc>
          <w:tcPr>
            <w:tcW w:w="8494" w:type="dxa"/>
            <w:tcBorders>
              <w:top w:val="nil"/>
              <w:left w:val="nil"/>
              <w:bottom w:val="nil"/>
              <w:right w:val="nil"/>
            </w:tcBorders>
            <w:shd w:val="clear" w:color="auto" w:fill="529DBA" w:themeFill="accent1"/>
          </w:tcPr>
          <w:p w14:paraId="05DA6C6C" w14:textId="77777777" w:rsidR="00F83ABA" w:rsidRDefault="00F83ABA" w:rsidP="00FC4D78">
            <w:pPr>
              <w:jc w:val="left"/>
            </w:pPr>
          </w:p>
        </w:tc>
      </w:tr>
    </w:tbl>
    <w:p w14:paraId="77BA6027" w14:textId="4DBE288B" w:rsidR="009F7A11" w:rsidRDefault="009B3517" w:rsidP="009F7A11">
      <w:pPr>
        <w:pStyle w:val="Naslov1"/>
      </w:pPr>
      <w:r>
        <w:t>Nuklearna elektrarna Krško</w:t>
      </w:r>
    </w:p>
    <w:p w14:paraId="319C5134" w14:textId="054A6495" w:rsidR="009B3517" w:rsidRPr="00972BA5" w:rsidRDefault="002434EC" w:rsidP="009B3517">
      <w:pPr>
        <w:pStyle w:val="Naslov2"/>
      </w:pPr>
      <w:r>
        <w:t>Redni remont</w:t>
      </w:r>
    </w:p>
    <w:p w14:paraId="09BD42CB" w14:textId="02062035" w:rsidR="003F6907" w:rsidRPr="003F6907" w:rsidRDefault="003F6907" w:rsidP="003F6907">
      <w:r w:rsidRPr="003F6907">
        <w:t>Po sedemnajstih mesecih varnega in stabilnega obratovanja brez prekinitev je v NEK med 28. septembrom in 28. oktobrom 2025 potekal redni remont. Poleg zamenjave goriva, pri kateri je bilo zamenjanih 56 od skupno 121 gorivnih elementov, so bila v tem času izvedena tudi obsežna vzdrževalna dela ter tehnološke izboljšave in nadgradnje, ki bodo tudi v prihodnje zagotavljale visok nivo jedrske in sevalne varnosti.</w:t>
      </w:r>
    </w:p>
    <w:p w14:paraId="00A06F5F" w14:textId="340ADFC7" w:rsidR="003F6907" w:rsidRPr="003F6907" w:rsidRDefault="003F6907" w:rsidP="003F6907">
      <w:r w:rsidRPr="003F6907">
        <w:t>Med ključnimi remontnimi aktivnostmi so bili zamenjava tesnil na obeh črpalkah reaktorskega hladila, remont nizkotlačne turbine skupaj s pregledom vseh kontrolnih ventilov ter vizualni pregled zunanjih površin penetracij glave reaktorske posode in penetracij na dnu reaktorske posode. Izvedeni so bili tudi izpiranje usedlin ter vizualni pregledi notranjih struktur obeh uparjalnikov.</w:t>
      </w:r>
      <w:r w:rsidR="00884460">
        <w:t xml:space="preserve"> </w:t>
      </w:r>
      <w:r w:rsidRPr="003F6907">
        <w:t>Med pomembnejšimi tehnološkimi posodobitvami letošnjega remonta velja izpostaviti modifikacijo podpor in omejevalnikov pomikov na komponentah primarnega sistema, zamenjavo prikazovalnika položajev regulacijskih palic (</w:t>
      </w:r>
      <w:proofErr w:type="spellStart"/>
      <w:r w:rsidRPr="003F6907">
        <w:rPr>
          <w:i/>
          <w:iCs/>
        </w:rPr>
        <w:t>Digital</w:t>
      </w:r>
      <w:proofErr w:type="spellEnd"/>
      <w:r w:rsidRPr="003F6907">
        <w:rPr>
          <w:i/>
          <w:iCs/>
        </w:rPr>
        <w:t xml:space="preserve"> Rod </w:t>
      </w:r>
      <w:proofErr w:type="spellStart"/>
      <w:r w:rsidRPr="003F6907">
        <w:rPr>
          <w:i/>
          <w:iCs/>
        </w:rPr>
        <w:t>Position</w:t>
      </w:r>
      <w:proofErr w:type="spellEnd"/>
      <w:r w:rsidRPr="003F6907">
        <w:rPr>
          <w:i/>
          <w:iCs/>
        </w:rPr>
        <w:t xml:space="preserve"> </w:t>
      </w:r>
      <w:proofErr w:type="spellStart"/>
      <w:r w:rsidRPr="003F6907">
        <w:rPr>
          <w:i/>
          <w:iCs/>
        </w:rPr>
        <w:t>Indicat</w:t>
      </w:r>
      <w:r w:rsidR="007359C6">
        <w:rPr>
          <w:i/>
          <w:iCs/>
        </w:rPr>
        <w:t>ion</w:t>
      </w:r>
      <w:proofErr w:type="spellEnd"/>
      <w:r>
        <w:t xml:space="preserve"> - DRPI</w:t>
      </w:r>
      <w:r w:rsidRPr="003F6907">
        <w:t>) ter posodobitev elektrohidravličnega</w:t>
      </w:r>
      <w:r w:rsidR="00884460">
        <w:t xml:space="preserve"> sklopa</w:t>
      </w:r>
      <w:r w:rsidRPr="003F6907">
        <w:t xml:space="preserve"> turbine.</w:t>
      </w:r>
    </w:p>
    <w:p w14:paraId="25DD38E0" w14:textId="23F41D87" w:rsidR="003F6907" w:rsidRPr="003F6907" w:rsidRDefault="003F6907" w:rsidP="003F6907">
      <w:r w:rsidRPr="003F6907">
        <w:t xml:space="preserve">URSJV je ves čas natančno spremljala izvedbo remontnih aktivnosti, s posebnim poudarkom na zagotavljanju jedrske in sevalne varnosti med zaustavitvijo elektrarne. Inšpektorji URSJV so bili </w:t>
      </w:r>
      <w:r w:rsidRPr="003F6907">
        <w:lastRenderedPageBreak/>
        <w:t>v NEK prisotni skozi celoten potek remonta, strokovno podporo pri nadzoru pa so zagotavljali tudi strokovnjaki domačih in tujih pooblaščenih organizacij. Elektrarna je lahko ponovno začela z obratovanjem šele po tem, ko so pooblaščene organizacije in URSJV potrdili, da so bila vsa dela izvedena skladno s predpisi, vsi funkcionalni preizkusi uspešno zaključeni in da je jedrska varnost ustrezno zagotovljena.</w:t>
      </w:r>
    </w:p>
    <w:p w14:paraId="307D7E7C" w14:textId="671D8E12" w:rsidR="003F6907" w:rsidRDefault="003F6907" w:rsidP="003F6907">
      <w:r w:rsidRPr="003F6907">
        <w:t>Naslednji redni remont NEK je predviden za pomlad leta 2027.</w:t>
      </w:r>
    </w:p>
    <w:p w14:paraId="2131BE9F" w14:textId="77777777" w:rsidR="008F6936" w:rsidRDefault="008F6936" w:rsidP="008F6936">
      <w:r>
        <w:rPr>
          <w:noProof/>
        </w:rPr>
        <w:drawing>
          <wp:inline distT="0" distB="0" distL="0" distR="0" wp14:anchorId="73DAD3BA" wp14:editId="34FA0F02">
            <wp:extent cx="2978945" cy="2042931"/>
            <wp:effectExtent l="0" t="0" r="0" b="0"/>
            <wp:docPr id="1695509919" name="Slika 1" descr="dva delavca v rumenih zaščitnih oblekah poleg zbira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9919" name="Slika 1" descr="dva delavca v rumenih zaščitnih oblekah poleg zbiralnik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1798" cy="2065461"/>
                    </a:xfrm>
                    <a:prstGeom prst="rect">
                      <a:avLst/>
                    </a:prstGeom>
                  </pic:spPr>
                </pic:pic>
              </a:graphicData>
            </a:graphic>
          </wp:inline>
        </w:drawing>
      </w:r>
      <w:r>
        <w:rPr>
          <w:noProof/>
        </w:rPr>
        <w:drawing>
          <wp:inline distT="0" distB="0" distL="0" distR="0" wp14:anchorId="7B1BD29A" wp14:editId="7FD7D75C">
            <wp:extent cx="2044760" cy="1658758"/>
            <wp:effectExtent l="2540" t="0" r="0" b="0"/>
            <wp:docPr id="1120057808" name="Slika 2" descr="štirje delavci v belih zaščitnih oblekah odvijajo vijake ob robu reaktorske po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57808" name="Slika 2" descr="štirje delavci v belih zaščitnih oblekah odvijajo vijake ob robu reaktorske posode"/>
                    <pic:cNvPicPr/>
                  </pic:nvPicPr>
                  <pic:blipFill>
                    <a:blip r:embed="rId12" cstate="print">
                      <a:extLst>
                        <a:ext uri="{28A0092B-C50C-407E-A947-70E740481C1C}">
                          <a14:useLocalDpi xmlns:a14="http://schemas.microsoft.com/office/drawing/2010/main" val="0"/>
                        </a:ext>
                      </a:extLst>
                    </a:blip>
                    <a:stretch>
                      <a:fillRect/>
                    </a:stretch>
                  </pic:blipFill>
                  <pic:spPr>
                    <a:xfrm rot="16200000" flipV="1">
                      <a:off x="0" y="0"/>
                      <a:ext cx="2050912" cy="1663748"/>
                    </a:xfrm>
                    <a:prstGeom prst="rect">
                      <a:avLst/>
                    </a:prstGeom>
                  </pic:spPr>
                </pic:pic>
              </a:graphicData>
            </a:graphic>
          </wp:inline>
        </w:drawing>
      </w:r>
    </w:p>
    <w:p w14:paraId="0AD413F2" w14:textId="726AEBC8" w:rsidR="008F6936" w:rsidRDefault="008F6936" w:rsidP="00C87076">
      <w:pPr>
        <w:pStyle w:val="Napis"/>
      </w:pPr>
      <w:r>
        <w:t>Slika 3</w:t>
      </w:r>
      <w:r w:rsidRPr="001C6B07">
        <w:t xml:space="preserve">: </w:t>
      </w:r>
      <w:r>
        <w:t xml:space="preserve">Dela ob zbiralniku talnih drenaž. </w:t>
      </w:r>
      <w:r w:rsidRPr="001C6B07">
        <w:t>A</w:t>
      </w:r>
      <w:r>
        <w:t>vt</w:t>
      </w:r>
      <w:r w:rsidRPr="001C6B07">
        <w:t xml:space="preserve">or: </w:t>
      </w:r>
      <w:r>
        <w:t>NEK</w:t>
      </w:r>
      <w:r w:rsidRPr="001C6B07">
        <w:t>.</w:t>
      </w:r>
      <w:r>
        <w:t xml:space="preserve"> Slika 4:</w:t>
      </w:r>
      <w:r w:rsidRPr="00AC6AED">
        <w:t xml:space="preserve"> </w:t>
      </w:r>
      <w:r>
        <w:t>Odvijanje reaktorskih vijakov</w:t>
      </w:r>
      <w:r w:rsidRPr="001C6B07">
        <w:t>.</w:t>
      </w:r>
      <w:r>
        <w:t xml:space="preserve"> </w:t>
      </w:r>
      <w:r w:rsidRPr="001C6B07">
        <w:t>A</w:t>
      </w:r>
      <w:r>
        <w:t>vt</w:t>
      </w:r>
      <w:r w:rsidRPr="001C6B07">
        <w:t xml:space="preserve">or: </w:t>
      </w:r>
      <w:r>
        <w:t>NEK</w:t>
      </w:r>
      <w:r w:rsidRPr="001C6B07">
        <w:t>.</w:t>
      </w:r>
    </w:p>
    <w:p w14:paraId="6C188B43" w14:textId="77777777" w:rsidR="00C22E2C" w:rsidRDefault="006C329E" w:rsidP="00C22E2C">
      <w:pPr>
        <w:pStyle w:val="Naslov2"/>
      </w:pPr>
      <w:r>
        <w:t xml:space="preserve">Misija SALTO </w:t>
      </w:r>
    </w:p>
    <w:p w14:paraId="25A02EE9" w14:textId="6DD762FD" w:rsidR="006C329E" w:rsidRPr="006C329E" w:rsidRDefault="00C22E2C" w:rsidP="006C329E">
      <w:r>
        <w:t xml:space="preserve">Misija SALTO </w:t>
      </w:r>
      <w:r w:rsidR="006C329E" w:rsidRPr="006C329E">
        <w:t xml:space="preserve">Mednarodne agencije za </w:t>
      </w:r>
      <w:r w:rsidR="006C329E">
        <w:t>atomsko</w:t>
      </w:r>
      <w:r w:rsidR="006C329E" w:rsidRPr="006C329E">
        <w:t xml:space="preserve"> energijo</w:t>
      </w:r>
      <w:r w:rsidR="00BF7BD8">
        <w:t xml:space="preserve"> (</w:t>
      </w:r>
      <w:proofErr w:type="spellStart"/>
      <w:r w:rsidR="00BF7BD8" w:rsidRPr="00884460">
        <w:rPr>
          <w:i/>
          <w:iCs/>
        </w:rPr>
        <w:t>International</w:t>
      </w:r>
      <w:proofErr w:type="spellEnd"/>
      <w:r w:rsidR="00BF7BD8" w:rsidRPr="00884460">
        <w:rPr>
          <w:i/>
          <w:iCs/>
        </w:rPr>
        <w:t xml:space="preserve"> </w:t>
      </w:r>
      <w:proofErr w:type="spellStart"/>
      <w:r w:rsidR="00BF7BD8" w:rsidRPr="00884460">
        <w:rPr>
          <w:i/>
          <w:iCs/>
        </w:rPr>
        <w:t>Atomic</w:t>
      </w:r>
      <w:proofErr w:type="spellEnd"/>
      <w:r w:rsidR="00BF7BD8" w:rsidRPr="00884460">
        <w:rPr>
          <w:i/>
          <w:iCs/>
        </w:rPr>
        <w:t xml:space="preserve"> </w:t>
      </w:r>
      <w:proofErr w:type="spellStart"/>
      <w:r w:rsidR="00BF7BD8" w:rsidRPr="00884460">
        <w:rPr>
          <w:i/>
          <w:iCs/>
        </w:rPr>
        <w:t>Energy</w:t>
      </w:r>
      <w:proofErr w:type="spellEnd"/>
      <w:r w:rsidR="00BF7BD8" w:rsidRPr="00884460">
        <w:rPr>
          <w:i/>
          <w:iCs/>
        </w:rPr>
        <w:t xml:space="preserve"> </w:t>
      </w:r>
      <w:proofErr w:type="spellStart"/>
      <w:r w:rsidR="00BF7BD8" w:rsidRPr="00884460">
        <w:rPr>
          <w:i/>
          <w:iCs/>
        </w:rPr>
        <w:t>Agency</w:t>
      </w:r>
      <w:proofErr w:type="spellEnd"/>
      <w:r w:rsidR="00BF7BD8">
        <w:t xml:space="preserve"> – IAEA)</w:t>
      </w:r>
      <w:r w:rsidR="000A1FAF">
        <w:t>,</w:t>
      </w:r>
      <w:r w:rsidR="006C329E" w:rsidRPr="006C329E">
        <w:t xml:space="preserve"> namenjena oceni varnostnih vidikov dolgoročnega obratovanja jedrskih elektrarn, je bila v </w:t>
      </w:r>
      <w:r>
        <w:t>N</w:t>
      </w:r>
      <w:r w:rsidR="006C329E" w:rsidRPr="006C329E">
        <w:t>EK izvedena maja 2025. Ekipa SALTO je ocenila, da je elektrarna v dobrem stanju, saj niso podali nobenih priporočil. Izrekli so pa osem predlogov za izboljšave, med katerimi so bile ključne priporočil</w:t>
      </w:r>
      <w:r>
        <w:t>o</w:t>
      </w:r>
      <w:r w:rsidR="006C329E" w:rsidRPr="006C329E">
        <w:t xml:space="preserve"> za uvedbo sistematičnega pristopa k nadzoru programa dolgoročnega obratovanja, ustrezno dokumentiranje metodologije in rezultatov za določanje obsega obvladovanja staranja ter dokončanje in celovito dokumentiranje obvladovanja staranja električnih ter </w:t>
      </w:r>
      <w:proofErr w:type="spellStart"/>
      <w:r w:rsidR="006C329E" w:rsidRPr="006C329E">
        <w:t>instrumentacijskih</w:t>
      </w:r>
      <w:proofErr w:type="spellEnd"/>
      <w:r w:rsidR="006C329E" w:rsidRPr="006C329E">
        <w:t xml:space="preserve"> in regulacijskih struktur, sistemov in komponent.</w:t>
      </w:r>
    </w:p>
    <w:p w14:paraId="2DE79FC7" w14:textId="1140D8F1" w:rsidR="006C329E" w:rsidRPr="006C329E" w:rsidRDefault="006C329E" w:rsidP="006C329E">
      <w:r w:rsidRPr="006C329E">
        <w:t xml:space="preserve">Poleg tega je </w:t>
      </w:r>
      <w:r w:rsidR="009A2A2B">
        <w:t>misija</w:t>
      </w:r>
      <w:r w:rsidRPr="006C329E">
        <w:t xml:space="preserve"> kot dobro prakso </w:t>
      </w:r>
      <w:r w:rsidR="0018344E" w:rsidRPr="006C329E">
        <w:t xml:space="preserve">izpostavila </w:t>
      </w:r>
      <w:r w:rsidRPr="006C329E">
        <w:t>uporabo aplikacije za 360-stopinjski virtualni pregled, ki omogoča povezavo slik opreme z njeno projektno in vzdrževalno dokumentacijo, kar bistveno izboljšuje dostopnost in preglednost informacij.</w:t>
      </w:r>
      <w:r w:rsidR="00C22E2C">
        <w:t xml:space="preserve"> </w:t>
      </w:r>
      <w:r w:rsidRPr="006C329E">
        <w:t>Obenem je bilo prepoznanih šest primerov dobr</w:t>
      </w:r>
      <w:r w:rsidR="00C22E2C">
        <w:t>ih izvedb</w:t>
      </w:r>
      <w:r w:rsidRPr="006C329E">
        <w:t>, med drugim program kvalifikacije opreme, ki je celovito vzpostavljen, dokumentiran in redno preverjan za potrebe dolgoročnega obratovanja, ter aktivnosti obvladovanja staranja reaktorske tlačne posode, ki so učinkovito organizirane v okviru dobro strukturiranega in celovitega programa.</w:t>
      </w:r>
      <w:r w:rsidR="004306C2">
        <w:t xml:space="preserve">  </w:t>
      </w:r>
    </w:p>
    <w:p w14:paraId="294D0268" w14:textId="79F2DCB8" w:rsidR="006C329E" w:rsidRPr="003F6907" w:rsidRDefault="00C22E2C" w:rsidP="003F6907">
      <w:r>
        <w:t>NEK</w:t>
      </w:r>
      <w:r w:rsidR="006C329E" w:rsidRPr="006C329E">
        <w:t xml:space="preserve"> priprav</w:t>
      </w:r>
      <w:r>
        <w:t>lja</w:t>
      </w:r>
      <w:r w:rsidR="006C329E" w:rsidRPr="006C329E">
        <w:t xml:space="preserve"> akcijsk</w:t>
      </w:r>
      <w:r>
        <w:t>i</w:t>
      </w:r>
      <w:r w:rsidR="006C329E" w:rsidRPr="006C329E">
        <w:t xml:space="preserve"> </w:t>
      </w:r>
      <w:r>
        <w:t>program</w:t>
      </w:r>
      <w:r w:rsidR="006C329E" w:rsidRPr="006C329E">
        <w:t xml:space="preserve">, s katerim bo naslovila in reševala vse predloge iz misije SALTO. URSJV bo izvajanje tega </w:t>
      </w:r>
      <w:r>
        <w:t>programa</w:t>
      </w:r>
      <w:r w:rsidR="006C329E" w:rsidRPr="006C329E">
        <w:t xml:space="preserve"> redno spremljala.</w:t>
      </w:r>
    </w:p>
    <w:p w14:paraId="4C7DFC8E" w14:textId="0734802F" w:rsidR="00934E3B" w:rsidRDefault="00934E3B" w:rsidP="00934E3B">
      <w:pPr>
        <w:pStyle w:val="Naslov1"/>
      </w:pPr>
      <w:r>
        <w:t>Projekt JEK2 – Nova jedrska elektrarna v Sloveniji</w:t>
      </w:r>
    </w:p>
    <w:p w14:paraId="291249EA" w14:textId="57DEA05B" w:rsidR="009563B7" w:rsidRDefault="009563B7" w:rsidP="009563B7">
      <w:pPr>
        <w:rPr>
          <w:rFonts w:cs="Arial"/>
        </w:rPr>
      </w:pPr>
      <w:r w:rsidRPr="008E5A80">
        <w:rPr>
          <w:rFonts w:cs="Arial"/>
        </w:rPr>
        <w:t xml:space="preserve">Vlada Republike Slovenije še naprej </w:t>
      </w:r>
      <w:r>
        <w:rPr>
          <w:rFonts w:cs="Arial"/>
        </w:rPr>
        <w:t>izvaja aktivnosti</w:t>
      </w:r>
      <w:r w:rsidRPr="008E5A80">
        <w:rPr>
          <w:rFonts w:cs="Arial"/>
        </w:rPr>
        <w:t xml:space="preserve"> pri projektu </w:t>
      </w:r>
      <w:r>
        <w:rPr>
          <w:rFonts w:cs="Arial"/>
        </w:rPr>
        <w:t xml:space="preserve">morebitne </w:t>
      </w:r>
      <w:r w:rsidRPr="008E5A80">
        <w:rPr>
          <w:rFonts w:cs="Arial"/>
        </w:rPr>
        <w:t>JEK2 prek poseb</w:t>
      </w:r>
      <w:r>
        <w:rPr>
          <w:rFonts w:cs="Arial"/>
        </w:rPr>
        <w:t>ej imenovanega</w:t>
      </w:r>
      <w:r w:rsidRPr="008E5A80">
        <w:rPr>
          <w:rFonts w:cs="Arial"/>
        </w:rPr>
        <w:t xml:space="preserve"> državnega sekretarja v kabinetu predsednika vlade, ki je odgovoren za usklajevanje</w:t>
      </w:r>
      <w:r>
        <w:rPr>
          <w:rFonts w:cs="Arial"/>
        </w:rPr>
        <w:t xml:space="preserve"> dela</w:t>
      </w:r>
      <w:r w:rsidRPr="008E5A80">
        <w:rPr>
          <w:rFonts w:cs="Arial"/>
        </w:rPr>
        <w:t xml:space="preserve"> različnih ministrstev in upravnih organov</w:t>
      </w:r>
      <w:r>
        <w:rPr>
          <w:rFonts w:cs="Arial"/>
        </w:rPr>
        <w:t>, vključno z URSJV,</w:t>
      </w:r>
      <w:r w:rsidRPr="008E5A80">
        <w:rPr>
          <w:rFonts w:cs="Arial"/>
        </w:rPr>
        <w:t xml:space="preserve"> pri pripravi projekta in postopkih izdaje dovoljenj.</w:t>
      </w:r>
    </w:p>
    <w:p w14:paraId="732C20C1" w14:textId="1B17FFC2" w:rsidR="007F1777" w:rsidRPr="007F1777" w:rsidRDefault="007F1777" w:rsidP="007F1777">
      <w:r w:rsidRPr="007F1777">
        <w:t>Projekt JEK2 napreduje s postopkom priprave državnega prostorskega načrta (DPN). Ministrstvo za naravne vire in prostor</w:t>
      </w:r>
      <w:r>
        <w:t xml:space="preserve"> (MNVP) </w:t>
      </w:r>
      <w:r w:rsidRPr="007F1777">
        <w:t xml:space="preserve">je 1. junija 2025 javno </w:t>
      </w:r>
      <w:r>
        <w:t>objavilo</w:t>
      </w:r>
      <w:r w:rsidRPr="007F1777">
        <w:t xml:space="preserve"> pobudo za pripravo DPN. </w:t>
      </w:r>
      <w:r w:rsidRPr="007F1777">
        <w:lastRenderedPageBreak/>
        <w:t>Pobuda vključuje vse relevantne podatke o območju stalne zasedbe JEK2, spremljajočih prostorskih površinah, potrebnih za gradnjo, ter predvidenih premestitvah obstoječe infrastrukture zaradi umeščanja nove jedrske elektrarne na izbrano lokacijo. Javnost je bila pozvana k podaji pripomb in predlogov na pobudo, pri čemer je bil rok za oddajo podaljšan s 30. septembra na 30. oktober 2025.</w:t>
      </w:r>
    </w:p>
    <w:p w14:paraId="7EF184F8" w14:textId="218F98B1" w:rsidR="007F1777" w:rsidRPr="007F1777" w:rsidRDefault="007F1777" w:rsidP="007F1777">
      <w:r w:rsidRPr="007F1777">
        <w:t xml:space="preserve">MNVP trenutno zbira in usklajuje smernice nosilcev urejanja prostora, ki predstavljajo strokovne podlage za pripravo DPN. Na področju jedrske in sevalne varnosti </w:t>
      </w:r>
      <w:r w:rsidR="00C96882">
        <w:t xml:space="preserve">je </w:t>
      </w:r>
      <w:r w:rsidRPr="007F1777">
        <w:t>smernice priprav</w:t>
      </w:r>
      <w:r w:rsidR="00C96882">
        <w:t>ila</w:t>
      </w:r>
      <w:r w:rsidRPr="007F1777">
        <w:t xml:space="preserve"> </w:t>
      </w:r>
      <w:r>
        <w:t>U</w:t>
      </w:r>
      <w:r w:rsidRPr="007F1777">
        <w:t xml:space="preserve">RSJV. Pripravljavec prostorskega načrta bo moral </w:t>
      </w:r>
      <w:r w:rsidR="000A1FAF">
        <w:t xml:space="preserve">te zahteve vanj </w:t>
      </w:r>
      <w:r w:rsidRPr="007F1777">
        <w:t xml:space="preserve">vsebinsko vključiti. V svojih smernicah se URSJV osredotoča na mikrolokacije objektov, pomembnih za jedrsko in sevalno varnost znotraj JEK2, </w:t>
      </w:r>
      <w:r w:rsidR="00AA7ADB" w:rsidRPr="00AA7ADB">
        <w:t>potresn</w:t>
      </w:r>
      <w:r w:rsidR="00AA7ADB">
        <w:t>o</w:t>
      </w:r>
      <w:r w:rsidR="00AA7ADB" w:rsidRPr="00AA7ADB">
        <w:t xml:space="preserve"> varnost, poplavn</w:t>
      </w:r>
      <w:r w:rsidR="00AA7ADB">
        <w:t>o</w:t>
      </w:r>
      <w:r w:rsidR="00AA7ADB" w:rsidRPr="00AA7ADB">
        <w:t xml:space="preserve"> varnost, radioaktivn</w:t>
      </w:r>
      <w:r w:rsidR="00AA7ADB">
        <w:t>e</w:t>
      </w:r>
      <w:r w:rsidR="00AA7ADB" w:rsidRPr="00AA7ADB">
        <w:t xml:space="preserve"> odpadk</w:t>
      </w:r>
      <w:r w:rsidR="00AA7ADB">
        <w:t xml:space="preserve">e, </w:t>
      </w:r>
      <w:r w:rsidR="00AA7ADB" w:rsidRPr="007F1777">
        <w:t>izvedbo</w:t>
      </w:r>
      <w:r w:rsidRPr="007F1777">
        <w:t xml:space="preserve"> </w:t>
      </w:r>
      <w:proofErr w:type="spellStart"/>
      <w:r w:rsidRPr="007F1777">
        <w:t>predobratovalnega</w:t>
      </w:r>
      <w:proofErr w:type="spellEnd"/>
      <w:r w:rsidRPr="007F1777">
        <w:t xml:space="preserve"> monitoringa začetnega stanja radioaktivnosti v okolju, ter aktivnosti v zvezi s fizičnim varovanjem, vključno z nadzorom ograje in vhodno/izhodnimi točkami bodočega gradbišča. Posebna pozornost je namenjena neposredni bližini obstoječe NEK</w:t>
      </w:r>
      <w:r>
        <w:t>,</w:t>
      </w:r>
      <w:r w:rsidRPr="007F1777">
        <w:t xml:space="preserve"> pri čemer URSJV poudarja, da gradnja in prihodnje obratovanje JEK2 ne smeta negativno vplivati na varnost in delovanje NEK.</w:t>
      </w:r>
    </w:p>
    <w:p w14:paraId="12871DD9" w14:textId="7BE15153" w:rsidR="007F1777" w:rsidRPr="007F1777" w:rsidRDefault="007F1777" w:rsidP="007F1777">
      <w:r w:rsidRPr="007F1777">
        <w:t xml:space="preserve">V okviru postopka priprave DPN se izdela tudi </w:t>
      </w:r>
      <w:proofErr w:type="spellStart"/>
      <w:r w:rsidRPr="007F1777">
        <w:t>okoljsko</w:t>
      </w:r>
      <w:proofErr w:type="spellEnd"/>
      <w:r w:rsidRPr="007F1777">
        <w:t xml:space="preserve"> poročilo, skladno z veljavno zakonodajo. URSJV bo Ministrstvu za okolje, podnebje in energijo posredovala zahteve glede obsega in natančnosti informacij, ki jih je treba vključiti v </w:t>
      </w:r>
      <w:proofErr w:type="spellStart"/>
      <w:r w:rsidRPr="007F1777">
        <w:t>okoljsko</w:t>
      </w:r>
      <w:proofErr w:type="spellEnd"/>
      <w:r w:rsidRPr="007F1777">
        <w:t xml:space="preserve"> poročilo. Ker DPN ne obravnava podrobneje specifičnih vprašanj s področja sevalne varnosti, bo zagotavljanje varstva prebivalstva in okolja pred ionizirajočim sevanjem ena izmed osrednjih vsebin URSJV v okviru presoje vplivov na okolje.</w:t>
      </w:r>
    </w:p>
    <w:p w14:paraId="4B8C6E19" w14:textId="482CC9D7" w:rsidR="00A1351E" w:rsidRPr="007F1777" w:rsidRDefault="007F1777" w:rsidP="002843F9">
      <w:r w:rsidRPr="007F1777">
        <w:t xml:space="preserve">Investitor GEN energija medtem pripravlja študijo tehnične izvedljivosti za dva potencialna ponudnika jedrskih elektrarn – francoski EDF in ameriški </w:t>
      </w:r>
      <w:proofErr w:type="spellStart"/>
      <w:r w:rsidRPr="007F1777">
        <w:t>Westinghouse</w:t>
      </w:r>
      <w:proofErr w:type="spellEnd"/>
      <w:r w:rsidRPr="007F1777">
        <w:t>. Končna odločitev o izbiri tehnologije oz</w:t>
      </w:r>
      <w:r w:rsidR="00D070BC">
        <w:t>iroma</w:t>
      </w:r>
      <w:r w:rsidRPr="007F1777">
        <w:t xml:space="preserve"> dobavitelja bo znana pred sprejetjem Uredbe o državnem prostorskem načrtu za JEK2, ki jo sprejme Vlada Republike Slovenije. Vse aktivnosti v okviru priprave DPN trenutno potekajo na osnovi največjega možnega tehničnega obsega (</w:t>
      </w:r>
      <w:proofErr w:type="spellStart"/>
      <w:r w:rsidRPr="007F1777">
        <w:t>t.i</w:t>
      </w:r>
      <w:proofErr w:type="spellEnd"/>
      <w:r w:rsidRPr="007F1777">
        <w:t>. "maksimalna ovojnica") nove jedrske elektrarne. Pred izdajo DPN bo zato morda treba posamezne vsebine uredbe prilagoditi dejanski izbrani zasnovi.</w:t>
      </w:r>
    </w:p>
    <w:p w14:paraId="014E8AA4" w14:textId="0BCBDA91" w:rsidR="00AD5A1A" w:rsidRDefault="00934E3B" w:rsidP="00AD5A1A">
      <w:pPr>
        <w:pStyle w:val="Naslov1"/>
      </w:pPr>
      <w:r>
        <w:t>Ravnanje z radioaktivnimi odpadki</w:t>
      </w:r>
    </w:p>
    <w:p w14:paraId="3D296D8D" w14:textId="34481CBC" w:rsidR="00AD5A1A" w:rsidRPr="00AD5A1A" w:rsidRDefault="00934E3B" w:rsidP="00AD5A1A">
      <w:pPr>
        <w:pStyle w:val="Naslov2"/>
      </w:pPr>
      <w:r>
        <w:t>Gradnja odlagališča NSRAO</w:t>
      </w:r>
    </w:p>
    <w:p w14:paraId="7376E199" w14:textId="6C7D814E" w:rsidR="00811884" w:rsidRDefault="009335C3" w:rsidP="009335C3">
      <w:r>
        <w:t xml:space="preserve">Gradnja odlagališča NSRAO v Vrbini v občini Krško se odvija skladno s terminskim načrtom. </w:t>
      </w:r>
      <w:r w:rsidR="00811884">
        <w:t>Izkopi silosa so se pričeli spomladi 2024 in so skoraj zaključeni.</w:t>
      </w:r>
      <w:r w:rsidR="00811884" w:rsidRPr="00811884">
        <w:rPr>
          <w:lang w:val="de-AT"/>
        </w:rPr>
        <w:t xml:space="preserve"> </w:t>
      </w:r>
      <w:r w:rsidR="00221DCC">
        <w:t>Vzpostavljen</w:t>
      </w:r>
      <w:r w:rsidR="00221DCC" w:rsidRPr="00221DCC">
        <w:t xml:space="preserve"> je bil namenski preizkusni poligon za ocenjevanje lastnosti betona in preverjanje izbranih gradbenih metod.</w:t>
      </w:r>
    </w:p>
    <w:p w14:paraId="73E12FDB" w14:textId="6E3BEA0E" w:rsidR="009335C3" w:rsidRPr="00811884" w:rsidRDefault="00811884" w:rsidP="00811884">
      <w:pPr>
        <w:ind w:right="-142"/>
        <w:rPr>
          <w:lang w:val="en-GB"/>
        </w:rPr>
      </w:pPr>
      <w:r w:rsidRPr="005D633A">
        <w:rPr>
          <w:noProof/>
          <w:lang w:val="en-GB"/>
        </w:rPr>
        <w:drawing>
          <wp:inline distT="0" distB="0" distL="0" distR="0" wp14:anchorId="3AE43488" wp14:editId="4B425465">
            <wp:extent cx="2693370" cy="1516209"/>
            <wp:effectExtent l="0" t="0" r="0" b="8255"/>
            <wp:docPr id="91083038" name="Slika 1" descr="Gradbišče silosa od zgoraj z vidnim izkopanim obroč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3038" name="Slika 1" descr="Gradbišče silosa od zgoraj z vidnim izkopanim obroč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126" cy="1536900"/>
                    </a:xfrm>
                    <a:prstGeom prst="rect">
                      <a:avLst/>
                    </a:prstGeom>
                    <a:noFill/>
                    <a:ln>
                      <a:noFill/>
                    </a:ln>
                  </pic:spPr>
                </pic:pic>
              </a:graphicData>
            </a:graphic>
          </wp:inline>
        </w:drawing>
      </w:r>
      <w:r w:rsidRPr="00DC49AD">
        <w:rPr>
          <w:noProof/>
        </w:rPr>
        <w:drawing>
          <wp:inline distT="0" distB="0" distL="0" distR="0" wp14:anchorId="66D7D870" wp14:editId="2DE58E23">
            <wp:extent cx="2511706" cy="1515110"/>
            <wp:effectExtent l="0" t="0" r="3175" b="8890"/>
            <wp:docPr id="10" name="Slika 9" descr="Gradbišče silosa od zgoraj z vidnim izkopanim obročem">
              <a:extLst xmlns:a="http://schemas.openxmlformats.org/drawingml/2006/main">
                <a:ext uri="{FF2B5EF4-FFF2-40B4-BE49-F238E27FC236}">
                  <a16:creationId xmlns:a16="http://schemas.microsoft.com/office/drawing/2014/main" id="{8376D4A1-EBAC-D3E7-F5FD-93885736B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descr="Gradbišče silosa od zgoraj z vidnim izkopanim obročem">
                      <a:extLst>
                        <a:ext uri="{FF2B5EF4-FFF2-40B4-BE49-F238E27FC236}">
                          <a16:creationId xmlns:a16="http://schemas.microsoft.com/office/drawing/2014/main" id="{8376D4A1-EBAC-D3E7-F5FD-93885736B01C}"/>
                        </a:ext>
                      </a:extLst>
                    </pic:cNvPr>
                    <pic:cNvPicPr>
                      <a:picLocks noChangeAspect="1"/>
                    </pic:cNvPicPr>
                  </pic:nvPicPr>
                  <pic:blipFill>
                    <a:blip r:embed="rId14"/>
                    <a:srcRect l="3932" t="8989" r="24266" b="12922"/>
                    <a:stretch/>
                  </pic:blipFill>
                  <pic:spPr>
                    <a:xfrm>
                      <a:off x="0" y="0"/>
                      <a:ext cx="2516919" cy="1518254"/>
                    </a:xfrm>
                    <a:prstGeom prst="rect">
                      <a:avLst/>
                    </a:prstGeom>
                  </pic:spPr>
                </pic:pic>
              </a:graphicData>
            </a:graphic>
          </wp:inline>
        </w:drawing>
      </w:r>
    </w:p>
    <w:p w14:paraId="71ECAE9D" w14:textId="71DF2439" w:rsidR="009335C3" w:rsidRPr="0051685B" w:rsidRDefault="0089083C" w:rsidP="009335C3">
      <w:pPr>
        <w:pStyle w:val="Napis"/>
      </w:pPr>
      <w:r>
        <w:t>Sliki</w:t>
      </w:r>
      <w:r w:rsidR="009335C3" w:rsidRPr="0051685B">
        <w:t xml:space="preserve"> </w:t>
      </w:r>
      <w:r w:rsidR="009335C3">
        <w:t>1</w:t>
      </w:r>
      <w:r w:rsidR="009335C3" w:rsidRPr="0051685B">
        <w:t xml:space="preserve"> </w:t>
      </w:r>
      <w:r>
        <w:t>in</w:t>
      </w:r>
      <w:r w:rsidR="009335C3" w:rsidRPr="0051685B">
        <w:t xml:space="preserve"> </w:t>
      </w:r>
      <w:r w:rsidR="009335C3">
        <w:t>2</w:t>
      </w:r>
      <w:r w:rsidR="009335C3" w:rsidRPr="0051685B">
        <w:t xml:space="preserve">: </w:t>
      </w:r>
      <w:r w:rsidR="00221DCC">
        <w:t>iz</w:t>
      </w:r>
      <w:r>
        <w:t xml:space="preserve">gradnja </w:t>
      </w:r>
      <w:r w:rsidRPr="0089083C">
        <w:t>povezov</w:t>
      </w:r>
      <w:r>
        <w:t xml:space="preserve">alnega </w:t>
      </w:r>
      <w:r w:rsidRPr="0089083C">
        <w:t>armirano betonskega obroča</w:t>
      </w:r>
      <w:r w:rsidR="00C7588E">
        <w:t xml:space="preserve"> silosa</w:t>
      </w:r>
      <w:r w:rsidR="009335C3" w:rsidRPr="0051685B">
        <w:t>. A</w:t>
      </w:r>
      <w:r>
        <w:t>vto</w:t>
      </w:r>
      <w:r w:rsidR="009335C3" w:rsidRPr="0051685B">
        <w:t>r: ARAO.</w:t>
      </w:r>
    </w:p>
    <w:p w14:paraId="145CE2B6" w14:textId="3F3F89D6" w:rsidR="00AD5A1A" w:rsidRDefault="00934E3B" w:rsidP="00934E3B">
      <w:pPr>
        <w:pStyle w:val="Naslov1"/>
      </w:pPr>
      <w:r>
        <w:lastRenderedPageBreak/>
        <w:t>Mednarodno sodelovanje</w:t>
      </w:r>
    </w:p>
    <w:p w14:paraId="6EAB86CC" w14:textId="0CF91FF7" w:rsidR="00934E3B" w:rsidRDefault="007F68C9" w:rsidP="00934E3B">
      <w:pPr>
        <w:pStyle w:val="Naslov2"/>
      </w:pPr>
      <w:r>
        <w:t>URSJV gostila dva mednarodna dogodka</w:t>
      </w:r>
    </w:p>
    <w:p w14:paraId="092226E4" w14:textId="539F0672" w:rsidR="007F68C9" w:rsidRPr="007F68C9" w:rsidRDefault="007F68C9" w:rsidP="007F68C9">
      <w:r w:rsidRPr="007F68C9">
        <w:t>8. in 9. aprila je na Bledu potekalo pomladno plenarno srečanje združenja predstojnikov evropskih upravnih organov za jedrsko varnost (</w:t>
      </w:r>
      <w:proofErr w:type="spellStart"/>
      <w:r w:rsidRPr="00D070BC">
        <w:rPr>
          <w:i/>
          <w:iCs/>
        </w:rPr>
        <w:t>Western</w:t>
      </w:r>
      <w:proofErr w:type="spellEnd"/>
      <w:r w:rsidRPr="00D070BC">
        <w:rPr>
          <w:i/>
          <w:iCs/>
        </w:rPr>
        <w:t xml:space="preserve"> </w:t>
      </w:r>
      <w:proofErr w:type="spellStart"/>
      <w:r w:rsidRPr="00D070BC">
        <w:rPr>
          <w:i/>
          <w:iCs/>
        </w:rPr>
        <w:t>European</w:t>
      </w:r>
      <w:proofErr w:type="spellEnd"/>
      <w:r w:rsidRPr="00D070BC">
        <w:rPr>
          <w:i/>
          <w:iCs/>
        </w:rPr>
        <w:t xml:space="preserve"> </w:t>
      </w:r>
      <w:proofErr w:type="spellStart"/>
      <w:r w:rsidRPr="00D070BC">
        <w:rPr>
          <w:i/>
          <w:iCs/>
        </w:rPr>
        <w:t>Nuclear</w:t>
      </w:r>
      <w:proofErr w:type="spellEnd"/>
      <w:r w:rsidRPr="00D070BC">
        <w:rPr>
          <w:i/>
          <w:iCs/>
        </w:rPr>
        <w:t xml:space="preserve"> </w:t>
      </w:r>
      <w:proofErr w:type="spellStart"/>
      <w:r w:rsidRPr="00D070BC">
        <w:rPr>
          <w:i/>
          <w:iCs/>
        </w:rPr>
        <w:t>Regulatory</w:t>
      </w:r>
      <w:proofErr w:type="spellEnd"/>
      <w:r w:rsidRPr="00D070BC">
        <w:rPr>
          <w:i/>
          <w:iCs/>
        </w:rPr>
        <w:t xml:space="preserve"> </w:t>
      </w:r>
      <w:proofErr w:type="spellStart"/>
      <w:r w:rsidRPr="00D070BC">
        <w:rPr>
          <w:i/>
          <w:iCs/>
        </w:rPr>
        <w:t>Association</w:t>
      </w:r>
      <w:proofErr w:type="spellEnd"/>
      <w:r w:rsidRPr="007F68C9">
        <w:t xml:space="preserve"> - WENRA). Udeleženci so razpravljali o aktualni situaciji v Ukrajini ter </w:t>
      </w:r>
      <w:r>
        <w:t xml:space="preserve">o </w:t>
      </w:r>
      <w:r w:rsidRPr="007F68C9">
        <w:t>delu posameznih delovnih skupin WENRA, zlasti o izvajanju in morebitni prenovi varnostnih referenčnih nivojev (</w:t>
      </w:r>
      <w:proofErr w:type="spellStart"/>
      <w:r w:rsidRPr="00D070BC">
        <w:rPr>
          <w:i/>
          <w:iCs/>
        </w:rPr>
        <w:t>Safety</w:t>
      </w:r>
      <w:proofErr w:type="spellEnd"/>
      <w:r w:rsidRPr="00D070BC">
        <w:rPr>
          <w:i/>
          <w:iCs/>
        </w:rPr>
        <w:t xml:space="preserve"> Reference </w:t>
      </w:r>
      <w:proofErr w:type="spellStart"/>
      <w:r w:rsidRPr="00D070BC">
        <w:rPr>
          <w:i/>
          <w:iCs/>
        </w:rPr>
        <w:t>Levels</w:t>
      </w:r>
      <w:proofErr w:type="spellEnd"/>
      <w:r>
        <w:t xml:space="preserve"> - </w:t>
      </w:r>
      <w:r w:rsidRPr="007F68C9">
        <w:t xml:space="preserve">SRL) na različnih področjih ter o ter možnih rešitvah pri medsebojnem priznavanju oziroma upoštevanju upravnih odločitev pri pregledovanju tehničnih rešitev za projekte novih elektrarn. Prav tako so poudarili potrebo po </w:t>
      </w:r>
      <w:r>
        <w:t>čim bolj</w:t>
      </w:r>
      <w:r w:rsidRPr="007F68C9">
        <w:t xml:space="preserve"> enotnem pristopu pristojnih evropskih regulatornih organov ob vse večjem zanimanju za mirno uporabo jedrske energije in pojav</w:t>
      </w:r>
      <w:r w:rsidR="00A7424D">
        <w:t>u</w:t>
      </w:r>
      <w:r w:rsidRPr="007F68C9">
        <w:t xml:space="preserve"> novih tehnologij.</w:t>
      </w:r>
    </w:p>
    <w:p w14:paraId="7E3AB538" w14:textId="714A05BC" w:rsidR="007F68C9" w:rsidRPr="007F68C9" w:rsidRDefault="007F68C9" w:rsidP="007F68C9">
      <w:r w:rsidRPr="007F68C9">
        <w:t xml:space="preserve">Redno srečanje delovne skupine </w:t>
      </w:r>
      <w:r w:rsidR="00D070BC">
        <w:t xml:space="preserve">združenja </w:t>
      </w:r>
      <w:r w:rsidRPr="007F68C9">
        <w:t>HERCA (</w:t>
      </w:r>
      <w:proofErr w:type="spellStart"/>
      <w:r w:rsidR="00A7424D" w:rsidRPr="00D070BC">
        <w:rPr>
          <w:i/>
          <w:iCs/>
        </w:rPr>
        <w:t>Heads</w:t>
      </w:r>
      <w:proofErr w:type="spellEnd"/>
      <w:r w:rsidR="00A7424D" w:rsidRPr="00D070BC">
        <w:rPr>
          <w:i/>
          <w:iCs/>
        </w:rPr>
        <w:t xml:space="preserve"> </w:t>
      </w:r>
      <w:proofErr w:type="spellStart"/>
      <w:r w:rsidR="00A7424D" w:rsidRPr="00D070BC">
        <w:rPr>
          <w:i/>
          <w:iCs/>
        </w:rPr>
        <w:t>of</w:t>
      </w:r>
      <w:proofErr w:type="spellEnd"/>
      <w:r w:rsidR="00A7424D" w:rsidRPr="00D070BC">
        <w:rPr>
          <w:i/>
          <w:iCs/>
        </w:rPr>
        <w:t xml:space="preserve"> </w:t>
      </w:r>
      <w:proofErr w:type="spellStart"/>
      <w:r w:rsidR="00A7424D" w:rsidRPr="00D070BC">
        <w:rPr>
          <w:i/>
          <w:iCs/>
        </w:rPr>
        <w:t>European</w:t>
      </w:r>
      <w:proofErr w:type="spellEnd"/>
      <w:r w:rsidR="00A7424D" w:rsidRPr="00D070BC">
        <w:rPr>
          <w:i/>
          <w:iCs/>
        </w:rPr>
        <w:t xml:space="preserve"> </w:t>
      </w:r>
      <w:proofErr w:type="spellStart"/>
      <w:r w:rsidR="00A7424D" w:rsidRPr="00D070BC">
        <w:rPr>
          <w:i/>
          <w:iCs/>
        </w:rPr>
        <w:t>Radiological</w:t>
      </w:r>
      <w:proofErr w:type="spellEnd"/>
      <w:r w:rsidR="00A7424D" w:rsidRPr="00D070BC">
        <w:rPr>
          <w:i/>
          <w:iCs/>
        </w:rPr>
        <w:t xml:space="preserve"> </w:t>
      </w:r>
      <w:proofErr w:type="spellStart"/>
      <w:r w:rsidR="00A7424D" w:rsidRPr="00D070BC">
        <w:rPr>
          <w:i/>
          <w:iCs/>
        </w:rPr>
        <w:t>Protection</w:t>
      </w:r>
      <w:proofErr w:type="spellEnd"/>
      <w:r w:rsidR="00A7424D" w:rsidRPr="00D070BC">
        <w:rPr>
          <w:i/>
          <w:iCs/>
        </w:rPr>
        <w:t xml:space="preserve"> </w:t>
      </w:r>
      <w:proofErr w:type="spellStart"/>
      <w:r w:rsidR="00A7424D" w:rsidRPr="00D070BC">
        <w:rPr>
          <w:i/>
          <w:iCs/>
        </w:rPr>
        <w:t>Competent</w:t>
      </w:r>
      <w:proofErr w:type="spellEnd"/>
      <w:r w:rsidR="00A7424D" w:rsidRPr="00D070BC">
        <w:rPr>
          <w:i/>
          <w:iCs/>
        </w:rPr>
        <w:t xml:space="preserve"> </w:t>
      </w:r>
      <w:proofErr w:type="spellStart"/>
      <w:r w:rsidR="00A7424D" w:rsidRPr="00D070BC">
        <w:rPr>
          <w:i/>
          <w:iCs/>
        </w:rPr>
        <w:t>Authorities</w:t>
      </w:r>
      <w:proofErr w:type="spellEnd"/>
      <w:r w:rsidRPr="007F68C9">
        <w:t xml:space="preserve">) za </w:t>
      </w:r>
      <w:r w:rsidR="00A7424D" w:rsidRPr="00A7424D">
        <w:t xml:space="preserve">vire sevanja v industriji in raziskavah </w:t>
      </w:r>
      <w:r w:rsidRPr="007F68C9">
        <w:t>je potekalo 30. septembra in 1. oktobra v Ljubljani. Srečanje je bilo osredotočeno na razpravo in izmenjavo izkušenj ter dobrih praks na različnih področjih uporabe virov sevanja v industriji in raziskavah. Člani skupine so obravnavali rezultate vprašalnikov, s katerimi primerjajo nacionalne pristope k uporabi virov sevanja v državah članicah HERCA. Tokrat je bil glavni poudarek na analizi upravnih zahtev za zasnovo in dobavo industrijskih rentgenskih naprav.</w:t>
      </w:r>
    </w:p>
    <w:p w14:paraId="4F01C0F3" w14:textId="1154059E" w:rsidR="001F24FC" w:rsidRDefault="00A7424D" w:rsidP="001F24FC">
      <w:pPr>
        <w:pStyle w:val="Naslov2"/>
      </w:pPr>
      <w:r w:rsidRPr="001F24FC">
        <w:t>Redni dvostranski</w:t>
      </w:r>
      <w:r w:rsidR="007F68C9" w:rsidRPr="001F24FC">
        <w:t xml:space="preserve"> stiki</w:t>
      </w:r>
    </w:p>
    <w:p w14:paraId="245E2864" w14:textId="583C4837" w:rsidR="001F24FC" w:rsidRDefault="007F68C9" w:rsidP="001F24FC">
      <w:r w:rsidRPr="007F68C9">
        <w:t xml:space="preserve">Tradicionalno </w:t>
      </w:r>
      <w:r w:rsidR="001F24FC">
        <w:t>»</w:t>
      </w:r>
      <w:proofErr w:type="spellStart"/>
      <w:r w:rsidR="001F24FC">
        <w:t>kvadrilateralno</w:t>
      </w:r>
      <w:proofErr w:type="spellEnd"/>
      <w:r w:rsidR="001F24FC">
        <w:t>«</w:t>
      </w:r>
      <w:r w:rsidRPr="007F68C9">
        <w:t xml:space="preserve"> srečanje jedrskih regulatornih organov Češke republike, Madžarske, Slovaške in Slovenije, ki imajo medsebojne bilateralne dogovore, skupaj s predstavniki iz Finske in Poljske, je gostila URSJV v Portorožu, 13. in 14. maja. Glavni cilj srečanja je bila izmenjava izkušenj in informacij o pomembnih razvojih na področju jedrske varnosti ter omogočanje razprave o pomembnih temah, kot so širitev jedrskih programov v sodelujočih državah ter novi regulatorni izzivi ob pojavu novih jedrskih tehnologij.</w:t>
      </w:r>
    </w:p>
    <w:p w14:paraId="1A08A52F" w14:textId="681E783F" w:rsidR="007F68C9" w:rsidRPr="007F68C9" w:rsidRDefault="007F68C9" w:rsidP="001F24FC">
      <w:r w:rsidRPr="007F68C9">
        <w:t>Letno srečanje v okviru bilateralnega dogovora z Avstrijo je potekalo v Ljubljani</w:t>
      </w:r>
      <w:r w:rsidR="00D070BC">
        <w:t>,</w:t>
      </w:r>
      <w:r w:rsidRPr="007F68C9">
        <w:t xml:space="preserve"> 25. in 26. septembra. Delegaciji sta razpravljali o najpomembnejših dogodkih in razvoju od zadnjega srečanja leta 2024. Med obravnavanimi temami so bile </w:t>
      </w:r>
      <w:r w:rsidR="001F24FC">
        <w:t xml:space="preserve">novosti na področju upravne infrastrukture, monitoringa radioaktivnosti v okolju, pripravljenosti na izredne dogodke, ravnanja z radioaktivnimi odpadki, obratovanja raziskovalnih reaktorjev, obratovanja NEK </w:t>
      </w:r>
      <w:r w:rsidRPr="007F68C9">
        <w:t xml:space="preserve">(redni remont, program obvladovanja staranja vključno z </w:t>
      </w:r>
      <w:r w:rsidR="001F24FC">
        <w:t>nadzorom</w:t>
      </w:r>
      <w:r w:rsidRPr="007F68C9">
        <w:t xml:space="preserve"> </w:t>
      </w:r>
      <w:r w:rsidR="001F24FC">
        <w:t xml:space="preserve">staranja </w:t>
      </w:r>
      <w:r w:rsidRPr="007F68C9">
        <w:t xml:space="preserve">reaktorske posode, </w:t>
      </w:r>
      <w:r w:rsidR="001F24FC" w:rsidRPr="001F24FC">
        <w:t>verjetnostne analize potresne nevarnosti</w:t>
      </w:r>
      <w:r w:rsidRPr="007F68C9">
        <w:t>) ter aktivnosti na projektu JEK2.</w:t>
      </w:r>
    </w:p>
    <w:p w14:paraId="7D174942" w14:textId="016257A6" w:rsidR="00F70A6B" w:rsidRPr="00F70A6B" w:rsidRDefault="007F68C9" w:rsidP="00F70A6B">
      <w:pPr>
        <w:pStyle w:val="Naslov2"/>
        <w:rPr>
          <w:rStyle w:val="Naslov2Znak"/>
          <w:rFonts w:eastAsiaTheme="majorEastAsia"/>
          <w:b/>
          <w:bCs/>
          <w:lang w:val="sl-SI"/>
        </w:rPr>
      </w:pPr>
      <w:r w:rsidRPr="00F70A6B">
        <w:rPr>
          <w:rStyle w:val="Naslov2Znak"/>
          <w:rFonts w:eastAsiaTheme="majorEastAsia"/>
          <w:b/>
          <w:bCs/>
          <w:lang w:val="sl-SI"/>
        </w:rPr>
        <w:t xml:space="preserve">Generalni direktor NEA na obisku </w:t>
      </w:r>
      <w:r w:rsidR="00F70A6B" w:rsidRPr="00F70A6B">
        <w:rPr>
          <w:rStyle w:val="Naslov2Znak"/>
          <w:rFonts w:eastAsiaTheme="majorEastAsia"/>
          <w:b/>
          <w:bCs/>
          <w:lang w:val="sl-SI"/>
        </w:rPr>
        <w:t>na</w:t>
      </w:r>
      <w:r w:rsidRPr="00F70A6B">
        <w:rPr>
          <w:rStyle w:val="Naslov2Znak"/>
          <w:rFonts w:eastAsiaTheme="majorEastAsia"/>
          <w:b/>
          <w:bCs/>
          <w:lang w:val="sl-SI"/>
        </w:rPr>
        <w:t xml:space="preserve"> URSJV</w:t>
      </w:r>
    </w:p>
    <w:p w14:paraId="25D85282" w14:textId="55F13892" w:rsidR="00F70A6B" w:rsidRDefault="007F68C9" w:rsidP="00F70A6B">
      <w:r w:rsidRPr="007F68C9">
        <w:t>Med tridnevnim obiskom v Sloveniji se je generalni direktor Agencije za jedrsko energijo (</w:t>
      </w:r>
      <w:proofErr w:type="spellStart"/>
      <w:r w:rsidR="00F70A6B" w:rsidRPr="00D070BC">
        <w:rPr>
          <w:i/>
          <w:iCs/>
        </w:rPr>
        <w:t>Nuclear</w:t>
      </w:r>
      <w:proofErr w:type="spellEnd"/>
      <w:r w:rsidR="00F70A6B" w:rsidRPr="00D070BC">
        <w:rPr>
          <w:i/>
          <w:iCs/>
        </w:rPr>
        <w:t xml:space="preserve"> </w:t>
      </w:r>
      <w:proofErr w:type="spellStart"/>
      <w:r w:rsidR="00F70A6B" w:rsidRPr="00D070BC">
        <w:rPr>
          <w:i/>
          <w:iCs/>
        </w:rPr>
        <w:t>Energy</w:t>
      </w:r>
      <w:proofErr w:type="spellEnd"/>
      <w:r w:rsidR="00F70A6B" w:rsidRPr="00D070BC">
        <w:rPr>
          <w:i/>
          <w:iCs/>
        </w:rPr>
        <w:t xml:space="preserve"> </w:t>
      </w:r>
      <w:proofErr w:type="spellStart"/>
      <w:r w:rsidR="00F70A6B" w:rsidRPr="00D070BC">
        <w:rPr>
          <w:i/>
          <w:iCs/>
        </w:rPr>
        <w:t>Agency</w:t>
      </w:r>
      <w:proofErr w:type="spellEnd"/>
      <w:r w:rsidR="00F70A6B">
        <w:t xml:space="preserve"> - </w:t>
      </w:r>
      <w:r w:rsidRPr="007F68C9">
        <w:t xml:space="preserve">NEA) pri OECD, William D. </w:t>
      </w:r>
      <w:proofErr w:type="spellStart"/>
      <w:r w:rsidRPr="007F68C9">
        <w:t>Magwood</w:t>
      </w:r>
      <w:proofErr w:type="spellEnd"/>
      <w:r w:rsidRPr="007F68C9">
        <w:t xml:space="preserve"> IV., srečal z direktorjem URSJV in državnim sekretarjem Ministrstva za naravne vire in prostor. Vsebina pogovorov je bila osredotočena predvsem na predstavitev slovenskega jedrskega programa, ravnanje z radioaktivnimi odpadki ter gradnjo odlagališča </w:t>
      </w:r>
      <w:r w:rsidR="00D070BC">
        <w:t>NSRAO</w:t>
      </w:r>
      <w:r w:rsidRPr="007F68C9">
        <w:t>,</w:t>
      </w:r>
      <w:r w:rsidR="00F70A6B">
        <w:t xml:space="preserve"> </w:t>
      </w:r>
      <w:r w:rsidRPr="007F68C9">
        <w:t xml:space="preserve">dolgoročno obratovanje </w:t>
      </w:r>
      <w:r w:rsidR="00F70A6B">
        <w:t>NEK, o</w:t>
      </w:r>
      <w:r w:rsidRPr="007F68C9">
        <w:t xml:space="preserve">bravnavali so tudi projekt JEK2. </w:t>
      </w:r>
      <w:proofErr w:type="spellStart"/>
      <w:r w:rsidRPr="007F68C9">
        <w:t>Magwood</w:t>
      </w:r>
      <w:proofErr w:type="spellEnd"/>
      <w:r w:rsidRPr="007F68C9">
        <w:t xml:space="preserve"> je obiskal </w:t>
      </w:r>
      <w:r w:rsidR="00F70A6B">
        <w:t>še</w:t>
      </w:r>
      <w:r w:rsidRPr="007F68C9">
        <w:t xml:space="preserve"> Center za ukrepanje ob izrednem dogodku </w:t>
      </w:r>
      <w:r w:rsidR="00F70A6B">
        <w:t>na</w:t>
      </w:r>
      <w:r w:rsidRPr="007F68C9">
        <w:t xml:space="preserve"> URSJV, ki se aktivira ob jedrskem ali radiološkem izrednem dogodku. Ob koncu obiska je poudaril, da je Slovenija lahko ponosna na doslednost, ki jo kaže pri zagotavljanju jedrske varnosti.</w:t>
      </w:r>
    </w:p>
    <w:p w14:paraId="0A35AC3E" w14:textId="77777777" w:rsidR="00E06F3F" w:rsidRDefault="00F70A6B" w:rsidP="00B0663C">
      <w:pPr>
        <w:pStyle w:val="Napis"/>
      </w:pPr>
      <w:r>
        <w:rPr>
          <w:noProof/>
        </w:rPr>
        <w:lastRenderedPageBreak/>
        <w:drawing>
          <wp:inline distT="0" distB="0" distL="0" distR="0" wp14:anchorId="59843B3B" wp14:editId="3B0BE6B5">
            <wp:extent cx="5272268" cy="2752013"/>
            <wp:effectExtent l="0" t="0" r="5080" b="0"/>
            <wp:docPr id="213978106" name="Slika 1" descr="od leve proti desni: direktor Sirc, generalni direktor Magwood in državni sekretar Gajšek stoje poleg uradnih zast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8106" name="Slika 1" descr="od leve proti desni: direktor Sirc, generalni direktor Magwood in državni sekretar Gajšek stoje poleg uradnih zastav."/>
                    <pic:cNvPicPr/>
                  </pic:nvPicPr>
                  <pic:blipFill rotWithShape="1">
                    <a:blip r:embed="rId15" cstate="print">
                      <a:extLst>
                        <a:ext uri="{28A0092B-C50C-407E-A947-70E740481C1C}">
                          <a14:useLocalDpi xmlns:a14="http://schemas.microsoft.com/office/drawing/2010/main" val="0"/>
                        </a:ext>
                      </a:extLst>
                    </a:blip>
                    <a:srcRect t="23300"/>
                    <a:stretch/>
                  </pic:blipFill>
                  <pic:spPr bwMode="auto">
                    <a:xfrm>
                      <a:off x="0" y="0"/>
                      <a:ext cx="5293041" cy="2762856"/>
                    </a:xfrm>
                    <a:prstGeom prst="rect">
                      <a:avLst/>
                    </a:prstGeom>
                    <a:ln>
                      <a:noFill/>
                    </a:ln>
                    <a:extLst>
                      <a:ext uri="{53640926-AAD7-44D8-BBD7-CCE9431645EC}">
                        <a14:shadowObscured xmlns:a14="http://schemas.microsoft.com/office/drawing/2010/main"/>
                      </a:ext>
                    </a:extLst>
                  </pic:spPr>
                </pic:pic>
              </a:graphicData>
            </a:graphic>
          </wp:inline>
        </w:drawing>
      </w:r>
    </w:p>
    <w:p w14:paraId="6CB764ED" w14:textId="481D76A1" w:rsidR="00E06F3F" w:rsidRPr="00E06F3F" w:rsidRDefault="00F70A6B" w:rsidP="00E06F3F">
      <w:pPr>
        <w:pStyle w:val="Napis"/>
      </w:pPr>
      <w:r>
        <w:t>Slika</w:t>
      </w:r>
      <w:r w:rsidRPr="001C6B07">
        <w:t xml:space="preserve"> 2: </w:t>
      </w:r>
      <w:r>
        <w:t xml:space="preserve">Generalni direktor NEA </w:t>
      </w:r>
      <w:proofErr w:type="spellStart"/>
      <w:r>
        <w:t>Magwood</w:t>
      </w:r>
      <w:proofErr w:type="spellEnd"/>
      <w:r>
        <w:t xml:space="preserve"> z direktorjem URSJV Sircem in državnim sekretarjem Gajškom. </w:t>
      </w:r>
      <w:r w:rsidRPr="001C6B07">
        <w:t>A</w:t>
      </w:r>
      <w:r>
        <w:t>vt</w:t>
      </w:r>
      <w:r w:rsidRPr="001C6B07">
        <w:t xml:space="preserve">or: </w:t>
      </w:r>
      <w:r>
        <w:t>URSJV</w:t>
      </w:r>
      <w:r w:rsidRPr="001C6B07">
        <w:t>.</w:t>
      </w:r>
    </w:p>
    <w:p w14:paraId="59E083D2" w14:textId="43675095" w:rsidR="00934E3B" w:rsidRDefault="00934E3B" w:rsidP="00934E3B">
      <w:pPr>
        <w:pStyle w:val="Naslov1"/>
      </w:pPr>
      <w:r>
        <w:t>Pripravljenost na izredne dogodke</w:t>
      </w:r>
    </w:p>
    <w:p w14:paraId="3C92942D" w14:textId="40956758" w:rsidR="00934E3B" w:rsidRDefault="00934E3B" w:rsidP="00934E3B">
      <w:pPr>
        <w:pStyle w:val="Naslov2"/>
      </w:pPr>
      <w:r>
        <w:t>Vaje in usposabljanja</w:t>
      </w:r>
    </w:p>
    <w:p w14:paraId="39340162" w14:textId="06F06672" w:rsidR="00BF7BD8" w:rsidRDefault="00EA0492" w:rsidP="00EA0492">
      <w:r>
        <w:t xml:space="preserve">Aprila je bila izvedena razširjena vaja NEK, ki se je zaradi sodelovanja </w:t>
      </w:r>
      <w:r w:rsidR="00BB7326">
        <w:t>IAEA</w:t>
      </w:r>
      <w:r>
        <w:t xml:space="preserve"> imenovala »NEK 2025-1 in ConvEx-2e«. Šlo je za v naprej napovedano vajo, katere cilj je bil preveriti delovanje URSJV in Skupine za izredni dogodek</w:t>
      </w:r>
      <w:r w:rsidR="00BF7BD8">
        <w:t xml:space="preserve"> (SID)</w:t>
      </w:r>
      <w:r>
        <w:t xml:space="preserve"> med izrednim dogodkom ter ugotoviti morebitne postopkovne, sistemske in tehnične pomanjkljivosti. Preverjala se je tudi uporaba orodja izdelave ocen in napovedi znotraj sistema </w:t>
      </w:r>
      <w:r w:rsidR="00BF7BD8">
        <w:t xml:space="preserve">IAEA </w:t>
      </w:r>
      <w:r>
        <w:t>USIE (</w:t>
      </w:r>
      <w:proofErr w:type="spellStart"/>
      <w:r w:rsidRPr="00D070BC">
        <w:rPr>
          <w:i/>
          <w:iCs/>
        </w:rPr>
        <w:t>Unified</w:t>
      </w:r>
      <w:proofErr w:type="spellEnd"/>
      <w:r w:rsidRPr="00D070BC">
        <w:rPr>
          <w:i/>
          <w:iCs/>
        </w:rPr>
        <w:t xml:space="preserve"> </w:t>
      </w:r>
      <w:proofErr w:type="spellStart"/>
      <w:r w:rsidRPr="00D070BC">
        <w:rPr>
          <w:i/>
          <w:iCs/>
        </w:rPr>
        <w:t>System</w:t>
      </w:r>
      <w:proofErr w:type="spellEnd"/>
      <w:r w:rsidRPr="00D070BC">
        <w:rPr>
          <w:i/>
          <w:iCs/>
        </w:rPr>
        <w:t xml:space="preserve"> </w:t>
      </w:r>
      <w:proofErr w:type="spellStart"/>
      <w:r w:rsidRPr="00D070BC">
        <w:rPr>
          <w:i/>
          <w:iCs/>
        </w:rPr>
        <w:t>for</w:t>
      </w:r>
      <w:proofErr w:type="spellEnd"/>
      <w:r w:rsidRPr="00D070BC">
        <w:rPr>
          <w:i/>
          <w:iCs/>
        </w:rPr>
        <w:t xml:space="preserve"> </w:t>
      </w:r>
      <w:proofErr w:type="spellStart"/>
      <w:r w:rsidRPr="00D070BC">
        <w:rPr>
          <w:i/>
          <w:iCs/>
        </w:rPr>
        <w:t>Information</w:t>
      </w:r>
      <w:proofErr w:type="spellEnd"/>
      <w:r w:rsidRPr="00D070BC">
        <w:rPr>
          <w:i/>
          <w:iCs/>
        </w:rPr>
        <w:t xml:space="preserve"> Exchange in </w:t>
      </w:r>
      <w:proofErr w:type="spellStart"/>
      <w:r w:rsidRPr="00D070BC">
        <w:rPr>
          <w:i/>
          <w:iCs/>
        </w:rPr>
        <w:t>Incidents</w:t>
      </w:r>
      <w:proofErr w:type="spellEnd"/>
      <w:r w:rsidRPr="00D070BC">
        <w:rPr>
          <w:i/>
          <w:iCs/>
        </w:rPr>
        <w:t xml:space="preserve"> </w:t>
      </w:r>
      <w:proofErr w:type="spellStart"/>
      <w:r w:rsidRPr="00D070BC">
        <w:rPr>
          <w:i/>
          <w:iCs/>
        </w:rPr>
        <w:t>and</w:t>
      </w:r>
      <w:proofErr w:type="spellEnd"/>
      <w:r w:rsidRPr="00D070BC">
        <w:rPr>
          <w:i/>
          <w:iCs/>
        </w:rPr>
        <w:t xml:space="preserve"> </w:t>
      </w:r>
      <w:proofErr w:type="spellStart"/>
      <w:r w:rsidRPr="00D070BC">
        <w:rPr>
          <w:i/>
          <w:iCs/>
        </w:rPr>
        <w:t>Emergencies</w:t>
      </w:r>
      <w:proofErr w:type="spellEnd"/>
      <w:r w:rsidRPr="001C6B07">
        <w:t>)</w:t>
      </w:r>
      <w:r>
        <w:t xml:space="preserve"> in usklajevanje znotraj SID ter usklajevanje URSJV z zunanjimi organizacijami.</w:t>
      </w:r>
    </w:p>
    <w:p w14:paraId="166FD0A1" w14:textId="57D2304E" w:rsidR="00EA0492" w:rsidRDefault="00EA0492" w:rsidP="00EA0492">
      <w:r>
        <w:t>Septembra je URSJV sodelovala na napovedani mednarodni vaji »ConvEx-2b</w:t>
      </w:r>
      <w:r w:rsidR="00BB7326">
        <w:t>«,</w:t>
      </w:r>
      <w:r>
        <w:t xml:space="preserve"> s katero se je </w:t>
      </w:r>
      <w:r w:rsidR="00BB7326">
        <w:t>preverjalo</w:t>
      </w:r>
      <w:r>
        <w:t xml:space="preserve"> delovanje sistema mednarodne pomoči RANET</w:t>
      </w:r>
      <w:r w:rsidR="00BB7326">
        <w:t xml:space="preserve"> (</w:t>
      </w:r>
      <w:proofErr w:type="spellStart"/>
      <w:r w:rsidR="00BB7326" w:rsidRPr="00D070BC">
        <w:rPr>
          <w:i/>
          <w:iCs/>
        </w:rPr>
        <w:t>Response</w:t>
      </w:r>
      <w:proofErr w:type="spellEnd"/>
      <w:r w:rsidR="00BB7326" w:rsidRPr="00D070BC">
        <w:rPr>
          <w:i/>
          <w:iCs/>
        </w:rPr>
        <w:t xml:space="preserve"> </w:t>
      </w:r>
      <w:proofErr w:type="spellStart"/>
      <w:r w:rsidR="00BB7326" w:rsidRPr="00D070BC">
        <w:rPr>
          <w:i/>
          <w:iCs/>
        </w:rPr>
        <w:t>and</w:t>
      </w:r>
      <w:proofErr w:type="spellEnd"/>
      <w:r w:rsidR="00BB7326" w:rsidRPr="00D070BC">
        <w:rPr>
          <w:i/>
          <w:iCs/>
        </w:rPr>
        <w:t xml:space="preserve"> </w:t>
      </w:r>
      <w:proofErr w:type="spellStart"/>
      <w:r w:rsidR="00BB7326" w:rsidRPr="00D070BC">
        <w:rPr>
          <w:i/>
          <w:iCs/>
        </w:rPr>
        <w:t>Assistance</w:t>
      </w:r>
      <w:proofErr w:type="spellEnd"/>
      <w:r w:rsidR="00BB7326" w:rsidRPr="00D070BC">
        <w:rPr>
          <w:i/>
          <w:iCs/>
        </w:rPr>
        <w:t xml:space="preserve"> </w:t>
      </w:r>
      <w:proofErr w:type="spellStart"/>
      <w:r w:rsidR="00BB7326" w:rsidRPr="00D070BC">
        <w:rPr>
          <w:i/>
          <w:iCs/>
        </w:rPr>
        <w:t>Network</w:t>
      </w:r>
      <w:proofErr w:type="spellEnd"/>
      <w:r w:rsidR="00BB7326">
        <w:t>)</w:t>
      </w:r>
      <w:r>
        <w:t xml:space="preserve">. </w:t>
      </w:r>
      <w:r w:rsidR="00BB7326">
        <w:t>V</w:t>
      </w:r>
      <w:r w:rsidRPr="00346464">
        <w:t xml:space="preserve"> Sloveniji je bil </w:t>
      </w:r>
      <w:r w:rsidR="00BB7326">
        <w:t xml:space="preserve">namen </w:t>
      </w:r>
      <w:r w:rsidRPr="00346464">
        <w:t xml:space="preserve">vaditi nudenje pomoči državi, v kateri je prišlo do radiološke nesreče in je preko </w:t>
      </w:r>
      <w:r w:rsidR="00BB7326">
        <w:t xml:space="preserve">IAEA </w:t>
      </w:r>
      <w:r w:rsidRPr="00346464">
        <w:t xml:space="preserve">RANET </w:t>
      </w:r>
      <w:r w:rsidR="00BB7326">
        <w:t xml:space="preserve">sistema </w:t>
      </w:r>
      <w:r w:rsidRPr="00346464">
        <w:t>zaprosila za mednarodno pomoč. Z vajo s</w:t>
      </w:r>
      <w:r w:rsidR="00BB7326">
        <w:t xml:space="preserve">o se </w:t>
      </w:r>
      <w:r w:rsidRPr="00346464">
        <w:t>preverjal</w:t>
      </w:r>
      <w:r w:rsidR="00BB7326">
        <w:t>i</w:t>
      </w:r>
      <w:r w:rsidRPr="00346464">
        <w:t xml:space="preserve"> postopk</w:t>
      </w:r>
      <w:r w:rsidR="003071A9">
        <w:t>i</w:t>
      </w:r>
      <w:r w:rsidRPr="00346464">
        <w:t>, ki so bili v ta namen pripravljeni na URSJV in usklajeni z U</w:t>
      </w:r>
      <w:r w:rsidR="00BB7326">
        <w:t>pravo za zaščito in reševanje</w:t>
      </w:r>
      <w:r>
        <w:t>.</w:t>
      </w:r>
    </w:p>
    <w:p w14:paraId="5AA37712" w14:textId="4446D72B" w:rsidR="00EA0492" w:rsidRDefault="00EA0492" w:rsidP="00EA0492">
      <w:r w:rsidRPr="00ED662C">
        <w:t xml:space="preserve">Člani </w:t>
      </w:r>
      <w:r w:rsidR="00BB7326">
        <w:t>SID</w:t>
      </w:r>
      <w:r>
        <w:t xml:space="preserve"> </w:t>
      </w:r>
      <w:r w:rsidRPr="00ED662C">
        <w:t xml:space="preserve">URSJV so se udeležili </w:t>
      </w:r>
      <w:r>
        <w:t xml:space="preserve">tudi </w:t>
      </w:r>
      <w:r w:rsidRPr="00ED662C">
        <w:t>vrste usposabljanj, najpomembnejš</w:t>
      </w:r>
      <w:r>
        <w:t xml:space="preserve">e </w:t>
      </w:r>
      <w:r w:rsidRPr="00ED662C">
        <w:t>med njimi je bil</w:t>
      </w:r>
      <w:r>
        <w:t xml:space="preserve">o </w:t>
      </w:r>
      <w:r w:rsidR="00BB7326">
        <w:t>r</w:t>
      </w:r>
      <w:r>
        <w:t>egionalno usposabljanje o merjenju sevanja v izrednih razmerah.</w:t>
      </w:r>
    </w:p>
    <w:p w14:paraId="474691A2" w14:textId="6177C72B" w:rsidR="003E6E94" w:rsidRPr="00AD5A1A" w:rsidRDefault="007B2486" w:rsidP="003E6E94">
      <w:pPr>
        <w:pStyle w:val="Naslov2"/>
      </w:pPr>
      <w:r>
        <w:t>I</w:t>
      </w:r>
      <w:r w:rsidR="003E6E94" w:rsidRPr="002126BA">
        <w:t>zredn</w:t>
      </w:r>
      <w:r>
        <w:t>e</w:t>
      </w:r>
      <w:r w:rsidR="003E6E94" w:rsidRPr="002126BA">
        <w:t xml:space="preserve"> razmer</w:t>
      </w:r>
      <w:r>
        <w:t>e</w:t>
      </w:r>
      <w:r w:rsidR="008B4F67">
        <w:t xml:space="preserve"> </w:t>
      </w:r>
      <w:r w:rsidR="003E6E94" w:rsidRPr="002126BA">
        <w:t>v Ukrajini</w:t>
      </w:r>
    </w:p>
    <w:p w14:paraId="67568AB0" w14:textId="68AD2E36" w:rsidR="00963BC4" w:rsidRDefault="003E6E94" w:rsidP="00934E3B">
      <w:r w:rsidRPr="002126BA">
        <w:t xml:space="preserve">Več kot tri leta po začetku </w:t>
      </w:r>
      <w:r>
        <w:t xml:space="preserve">oboroženih </w:t>
      </w:r>
      <w:r w:rsidRPr="002126BA">
        <w:t>konflikt</w:t>
      </w:r>
      <w:r>
        <w:t>ov</w:t>
      </w:r>
      <w:r w:rsidRPr="002126BA">
        <w:t xml:space="preserve"> v Ukrajini </w:t>
      </w:r>
      <w:r>
        <w:t>URSJV</w:t>
      </w:r>
      <w:r w:rsidRPr="002126BA">
        <w:t xml:space="preserve"> nadaljuje </w:t>
      </w:r>
      <w:r>
        <w:t xml:space="preserve">s spremljanjem </w:t>
      </w:r>
      <w:r w:rsidRPr="002126BA">
        <w:t xml:space="preserve">stanja v ukrajinskih jedrskih objektih. 23. septembra je </w:t>
      </w:r>
      <w:r>
        <w:t>jedrska</w:t>
      </w:r>
      <w:r w:rsidRPr="002126BA">
        <w:t xml:space="preserve"> elektrarna Zaporožje izgubila vse zunanje napajanje.</w:t>
      </w:r>
      <w:r>
        <w:t xml:space="preserve"> V času izpada zunanjega napajanja, se elektrarna napaja z zasilnimi dizelskimi generatorji. V Černobilu so se oktobra zaključila začasna popravila na zunanji strani strehe sarkofaga, ki je bil poškodovan februarja.</w:t>
      </w:r>
    </w:p>
    <w:p w14:paraId="7DEB9556" w14:textId="77777777" w:rsidR="00B0663C" w:rsidRPr="00934E3B" w:rsidRDefault="00B0663C" w:rsidP="00934E3B"/>
    <w:tbl>
      <w:tblPr>
        <w:tblStyle w:val="Tabelamrea"/>
        <w:tblW w:w="8504" w:type="dxa"/>
        <w:tblInd w:w="-5" w:type="dxa"/>
        <w:tblCellMar>
          <w:top w:w="142" w:type="dxa"/>
          <w:left w:w="142" w:type="dxa"/>
          <w:bottom w:w="142" w:type="dxa"/>
          <w:right w:w="142" w:type="dxa"/>
        </w:tblCellMar>
        <w:tblLook w:val="04A0" w:firstRow="1" w:lastRow="0" w:firstColumn="1" w:lastColumn="0" w:noHBand="0" w:noVBand="1"/>
      </w:tblPr>
      <w:tblGrid>
        <w:gridCol w:w="8504"/>
      </w:tblGrid>
      <w:tr w:rsidR="00A57BF1" w14:paraId="2E256DAF" w14:textId="77777777" w:rsidTr="00905C79">
        <w:trPr>
          <w:trHeight w:val="2551"/>
        </w:trPr>
        <w:tc>
          <w:tcPr>
            <w:tcW w:w="8504" w:type="dxa"/>
            <w:tcBorders>
              <w:top w:val="single" w:sz="4" w:space="0" w:color="auto"/>
              <w:bottom w:val="single" w:sz="4" w:space="0" w:color="auto"/>
            </w:tcBorders>
          </w:tcPr>
          <w:p w14:paraId="4A72158B" w14:textId="77777777" w:rsidR="00410E17" w:rsidRDefault="003058E2" w:rsidP="00410E17">
            <w:pPr>
              <w:pStyle w:val="Brezrazmikov"/>
              <w:keepNext/>
              <w:keepLines/>
            </w:pPr>
            <w:r>
              <w:lastRenderedPageBreak/>
              <w:t>Pripravila</w:t>
            </w:r>
            <w:r w:rsidR="00410E17">
              <w:t>:</w:t>
            </w:r>
          </w:p>
          <w:p w14:paraId="15B14808" w14:textId="77777777" w:rsidR="00A70916" w:rsidRPr="003058E2" w:rsidRDefault="003058E2" w:rsidP="00410E17">
            <w:pPr>
              <w:pStyle w:val="Brezrazmikov"/>
              <w:keepNext/>
              <w:keepLines/>
              <w:rPr>
                <w:b/>
                <w:bCs/>
              </w:rPr>
            </w:pPr>
            <w:r w:rsidRPr="003058E2">
              <w:rPr>
                <w:b/>
                <w:bCs/>
              </w:rPr>
              <w:t>Uprava Republike Slovenije za jedrsko varnost</w:t>
            </w:r>
          </w:p>
          <w:p w14:paraId="4D25247C" w14:textId="77777777" w:rsidR="00A70916" w:rsidRPr="00B129DF" w:rsidRDefault="00A70916" w:rsidP="00410E17">
            <w:pPr>
              <w:pStyle w:val="Brezrazmikov"/>
              <w:keepNext/>
              <w:keepLines/>
            </w:pPr>
            <w:proofErr w:type="spellStart"/>
            <w:r w:rsidRPr="00B129DF">
              <w:t>Litostrojska</w:t>
            </w:r>
            <w:proofErr w:type="spellEnd"/>
            <w:r w:rsidRPr="00B129DF">
              <w:t xml:space="preserve"> cesta 54</w:t>
            </w:r>
          </w:p>
          <w:p w14:paraId="24F59120" w14:textId="77777777" w:rsidR="00A70916" w:rsidRPr="00B129DF" w:rsidRDefault="00A70916" w:rsidP="00410E17">
            <w:pPr>
              <w:pStyle w:val="Brezrazmikov"/>
              <w:keepNext/>
              <w:keepLines/>
            </w:pPr>
            <w:r w:rsidRPr="00B129DF">
              <w:t>1000 Ljubljana</w:t>
            </w:r>
          </w:p>
          <w:p w14:paraId="7BCD3790" w14:textId="77777777" w:rsidR="00A70916" w:rsidRPr="00B129DF" w:rsidRDefault="00A70916" w:rsidP="00410E17">
            <w:pPr>
              <w:pStyle w:val="Brezrazmikov"/>
              <w:keepNext/>
              <w:keepLines/>
            </w:pPr>
          </w:p>
          <w:p w14:paraId="0AD97F55" w14:textId="77777777" w:rsidR="007A4D15" w:rsidRPr="00B129DF" w:rsidRDefault="003058E2" w:rsidP="00410E17">
            <w:pPr>
              <w:pStyle w:val="Brezrazmikov"/>
              <w:keepNext/>
              <w:keepLines/>
            </w:pPr>
            <w:r>
              <w:t>Telefon</w:t>
            </w:r>
            <w:r w:rsidR="007A4D15" w:rsidRPr="00B129DF">
              <w:t>:</w:t>
            </w:r>
            <w:r>
              <w:tab/>
            </w:r>
            <w:r w:rsidR="007A4D15" w:rsidRPr="00B129DF">
              <w:tab/>
              <w:t>+3861/472 11 00</w:t>
            </w:r>
          </w:p>
          <w:p w14:paraId="54F6A8A2" w14:textId="77777777" w:rsidR="007A4D15" w:rsidRPr="00B129DF" w:rsidRDefault="007A4D15" w:rsidP="00410E17">
            <w:pPr>
              <w:pStyle w:val="Brezrazmikov"/>
              <w:keepNext/>
              <w:keepLines/>
            </w:pPr>
            <w:proofErr w:type="spellStart"/>
            <w:r w:rsidRPr="00B129DF">
              <w:t>Fax</w:t>
            </w:r>
            <w:proofErr w:type="spellEnd"/>
            <w:r w:rsidRPr="00B129DF">
              <w:t>:</w:t>
            </w:r>
            <w:r w:rsidRPr="00B129DF">
              <w:tab/>
            </w:r>
            <w:r w:rsidRPr="00B129DF">
              <w:tab/>
              <w:t>+3861/472 11 99</w:t>
            </w:r>
          </w:p>
          <w:p w14:paraId="15B03701" w14:textId="77777777" w:rsidR="007A4D15" w:rsidRPr="00B129DF" w:rsidRDefault="007A4D15" w:rsidP="00410E17">
            <w:pPr>
              <w:pStyle w:val="Brezrazmikov"/>
              <w:keepNext/>
              <w:keepLines/>
            </w:pPr>
            <w:r w:rsidRPr="00B129DF">
              <w:t>E-</w:t>
            </w:r>
            <w:r w:rsidR="003058E2">
              <w:t>pošta</w:t>
            </w:r>
            <w:r w:rsidRPr="00B129DF">
              <w:t>:</w:t>
            </w:r>
            <w:r w:rsidR="00480356">
              <w:tab/>
            </w:r>
            <w:hyperlink r:id="rId16" w:history="1">
              <w:r w:rsidR="00C47ACD" w:rsidRPr="002253A8">
                <w:rPr>
                  <w:rStyle w:val="Hiperpovezava"/>
                </w:rPr>
                <w:t>gp.ursjv@gov.si</w:t>
              </w:r>
            </w:hyperlink>
          </w:p>
          <w:p w14:paraId="243AE746" w14:textId="77777777" w:rsidR="007A4D15" w:rsidRDefault="007A4D15" w:rsidP="00410E17">
            <w:pPr>
              <w:pStyle w:val="Brezrazmikov"/>
              <w:keepNext/>
              <w:keepLines/>
            </w:pPr>
            <w:r w:rsidRPr="00B129DF">
              <w:t>URL:</w:t>
            </w:r>
            <w:r w:rsidRPr="00B129DF">
              <w:tab/>
            </w:r>
            <w:r w:rsidRPr="00B129DF">
              <w:tab/>
            </w:r>
            <w:hyperlink r:id="rId17" w:history="1">
              <w:r w:rsidR="003058E2">
                <w:rPr>
                  <w:rStyle w:val="Hiperpovezava"/>
                </w:rPr>
                <w:t>www.ursjv.gov.si</w:t>
              </w:r>
            </w:hyperlink>
          </w:p>
          <w:p w14:paraId="02C72DF8" w14:textId="77777777" w:rsidR="007A4D15" w:rsidRPr="00B129DF" w:rsidRDefault="007A4D15" w:rsidP="00410E17">
            <w:pPr>
              <w:pStyle w:val="Brezrazmikov"/>
              <w:keepNext/>
              <w:keepLines/>
            </w:pPr>
          </w:p>
          <w:p w14:paraId="2E3B25C9" w14:textId="72136346" w:rsidR="00A57BF1" w:rsidRPr="00B129DF" w:rsidRDefault="00A57BF1" w:rsidP="00410E17">
            <w:pPr>
              <w:keepNext/>
              <w:keepLines/>
            </w:pPr>
            <w:r w:rsidRPr="00B129DF">
              <w:t xml:space="preserve">Ljubljana, </w:t>
            </w:r>
            <w:sdt>
              <w:sdtPr>
                <w:alias w:val="Datum objave"/>
                <w:tag w:val="Datum objave"/>
                <w:id w:val="-542057018"/>
                <w:lock w:val="sdtLocked"/>
                <w:placeholder>
                  <w:docPart w:val="51D557F3435A45B4923C741C226ECE6E"/>
                </w:placeholder>
                <w:dataBinding w:prefixMappings="xmlns:ns0='http://schemas.microsoft.com/office/2006/coverPageProps' " w:xpath="/ns0:CoverPageProperties[1]/ns0:PublishDate[1]" w:storeItemID="{55AF091B-3C7A-41E3-B477-F2FDAA23CFDA}"/>
                <w15:color w:val="008080"/>
                <w:date w:fullDate="2025-10-22T00:00:00Z">
                  <w:dateFormat w:val="MMMM yyyy"/>
                  <w:lid w:val="sl-SI"/>
                  <w:storeMappedDataAs w:val="dateTime"/>
                  <w:calendar w:val="gregorian"/>
                </w:date>
              </w:sdtPr>
              <w:sdtEndPr/>
              <w:sdtContent>
                <w:r w:rsidR="00F01736">
                  <w:t>oktober 2025</w:t>
                </w:r>
              </w:sdtContent>
            </w:sdt>
          </w:p>
        </w:tc>
      </w:tr>
      <w:bookmarkEnd w:id="0"/>
      <w:bookmarkEnd w:id="1"/>
      <w:bookmarkEnd w:id="2"/>
    </w:tbl>
    <w:p w14:paraId="6CED9F00" w14:textId="77777777" w:rsidR="00AC197D" w:rsidRPr="00AC197D" w:rsidRDefault="00AC197D" w:rsidP="00AC197D"/>
    <w:sectPr w:rsidR="00AC197D" w:rsidRPr="00AC197D" w:rsidSect="00F15688">
      <w:headerReference w:type="default" r:id="rId18"/>
      <w:footerReference w:type="default" r:id="rId19"/>
      <w:headerReference w:type="first" r:id="rId20"/>
      <w:footerReference w:type="first" r:id="rId21"/>
      <w:pgSz w:w="11906" w:h="16838" w:code="9"/>
      <w:pgMar w:top="1701" w:right="1701" w:bottom="1418" w:left="1701" w:header="102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3DACA" w14:textId="77777777" w:rsidR="00B24135" w:rsidRDefault="00B24135" w:rsidP="002955F1">
      <w:pPr>
        <w:spacing w:after="0" w:line="240" w:lineRule="auto"/>
      </w:pPr>
      <w:r>
        <w:separator/>
      </w:r>
    </w:p>
  </w:endnote>
  <w:endnote w:type="continuationSeparator" w:id="0">
    <w:p w14:paraId="1A08B7CB" w14:textId="77777777" w:rsidR="00B24135" w:rsidRDefault="00B24135" w:rsidP="002955F1">
      <w:pPr>
        <w:spacing w:after="0" w:line="240" w:lineRule="auto"/>
      </w:pPr>
      <w:r>
        <w:continuationSeparator/>
      </w:r>
    </w:p>
  </w:endnote>
  <w:endnote w:type="continuationNotice" w:id="1">
    <w:p w14:paraId="4B7FB508" w14:textId="77777777" w:rsidR="00B24135" w:rsidRDefault="00B24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brezobrob"/>
      <w:tblW w:w="0" w:type="auto"/>
      <w:tblLook w:val="04A0" w:firstRow="1" w:lastRow="0" w:firstColumn="1" w:lastColumn="0" w:noHBand="0" w:noVBand="1"/>
    </w:tblPr>
    <w:tblGrid>
      <w:gridCol w:w="1418"/>
      <w:gridCol w:w="5953"/>
      <w:gridCol w:w="1133"/>
    </w:tblGrid>
    <w:tr w:rsidR="00D156AC" w14:paraId="5CB5EF8F" w14:textId="77777777" w:rsidTr="00AB6880">
      <w:trPr>
        <w:trHeight w:val="283"/>
      </w:trPr>
      <w:tc>
        <w:tcPr>
          <w:tcW w:w="1418" w:type="dxa"/>
        </w:tcPr>
        <w:p w14:paraId="19852065" w14:textId="77777777" w:rsidR="00D156AC" w:rsidRDefault="00D156AC" w:rsidP="004128D6">
          <w:pPr>
            <w:pStyle w:val="Noga"/>
            <w:rPr>
              <w:noProof/>
            </w:rPr>
          </w:pPr>
        </w:p>
      </w:tc>
      <w:tc>
        <w:tcPr>
          <w:tcW w:w="5953" w:type="dxa"/>
          <w:vAlign w:val="center"/>
        </w:tcPr>
        <w:p w14:paraId="23387798" w14:textId="77777777" w:rsidR="00D156AC" w:rsidRDefault="00D156AC" w:rsidP="007E122D">
          <w:pPr>
            <w:pStyle w:val="Noga"/>
            <w:jc w:val="center"/>
          </w:pPr>
        </w:p>
      </w:tc>
      <w:tc>
        <w:tcPr>
          <w:tcW w:w="1133" w:type="dxa"/>
          <w:vAlign w:val="center"/>
        </w:tcPr>
        <w:p w14:paraId="4850BED6" w14:textId="77777777" w:rsidR="00D156AC" w:rsidRDefault="00D156AC" w:rsidP="00595AE0">
          <w:pPr>
            <w:pStyle w:val="Noga"/>
            <w:jc w:val="right"/>
          </w:pPr>
        </w:p>
      </w:tc>
    </w:tr>
    <w:tr w:rsidR="00D156AC" w14:paraId="34B5D958" w14:textId="77777777" w:rsidTr="007E122D">
      <w:tc>
        <w:tcPr>
          <w:tcW w:w="1418" w:type="dxa"/>
        </w:tcPr>
        <w:p w14:paraId="4AB4164B" w14:textId="77777777" w:rsidR="00D156AC" w:rsidRDefault="00D156AC" w:rsidP="004128D6">
          <w:pPr>
            <w:pStyle w:val="Noga"/>
            <w:rPr>
              <w:noProof/>
            </w:rPr>
          </w:pPr>
        </w:p>
        <w:p w14:paraId="79C810D0" w14:textId="77777777" w:rsidR="00F15688" w:rsidRDefault="00F15688" w:rsidP="004128D6">
          <w:pPr>
            <w:pStyle w:val="Noga"/>
          </w:pPr>
        </w:p>
      </w:tc>
      <w:tc>
        <w:tcPr>
          <w:tcW w:w="5953" w:type="dxa"/>
          <w:vAlign w:val="center"/>
        </w:tcPr>
        <w:p w14:paraId="0B39E60A" w14:textId="77777777" w:rsidR="00D156AC" w:rsidRDefault="00D156AC" w:rsidP="007E122D">
          <w:pPr>
            <w:pStyle w:val="Noga"/>
            <w:jc w:val="center"/>
          </w:pPr>
        </w:p>
      </w:tc>
      <w:tc>
        <w:tcPr>
          <w:tcW w:w="1133" w:type="dxa"/>
          <w:vAlign w:val="center"/>
        </w:tcPr>
        <w:p w14:paraId="473AC574" w14:textId="77777777" w:rsidR="00D156AC" w:rsidRDefault="00D156AC" w:rsidP="00595AE0">
          <w:pPr>
            <w:pStyle w:val="Noga"/>
            <w:jc w:val="right"/>
          </w:pPr>
          <w:r>
            <w:fldChar w:fldCharType="begin"/>
          </w:r>
          <w:r>
            <w:instrText xml:space="preserve"> PAGE   \* MERGEFORMAT </w:instrText>
          </w:r>
          <w:r>
            <w:fldChar w:fldCharType="separate"/>
          </w:r>
          <w:r>
            <w:rPr>
              <w:noProof/>
            </w:rPr>
            <w:t>2</w:t>
          </w:r>
          <w:r>
            <w:fldChar w:fldCharType="end"/>
          </w:r>
          <w:r>
            <w:t>|</w:t>
          </w:r>
          <w:fldSimple w:instr=" NUMPAGES   \* MERGEFORMAT ">
            <w:r>
              <w:rPr>
                <w:noProof/>
              </w:rPr>
              <w:t>2</w:t>
            </w:r>
          </w:fldSimple>
        </w:p>
      </w:tc>
    </w:tr>
  </w:tbl>
  <w:p w14:paraId="3F5FD584" w14:textId="77777777" w:rsidR="00D156AC" w:rsidRDefault="00D156A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brezobrob"/>
      <w:tblW w:w="0" w:type="auto"/>
      <w:tblLook w:val="04A0" w:firstRow="1" w:lastRow="0" w:firstColumn="1" w:lastColumn="0" w:noHBand="0" w:noVBand="1"/>
    </w:tblPr>
    <w:tblGrid>
      <w:gridCol w:w="1418"/>
      <w:gridCol w:w="5953"/>
      <w:gridCol w:w="1133"/>
    </w:tblGrid>
    <w:tr w:rsidR="00410E17" w14:paraId="557792EC" w14:textId="77777777" w:rsidTr="00FC4D78">
      <w:trPr>
        <w:trHeight w:val="283"/>
      </w:trPr>
      <w:tc>
        <w:tcPr>
          <w:tcW w:w="1418" w:type="dxa"/>
        </w:tcPr>
        <w:p w14:paraId="63B62CF0" w14:textId="77777777" w:rsidR="00410E17" w:rsidRDefault="00410E17" w:rsidP="00410E17">
          <w:pPr>
            <w:pStyle w:val="Noga"/>
            <w:rPr>
              <w:noProof/>
            </w:rPr>
          </w:pPr>
        </w:p>
      </w:tc>
      <w:tc>
        <w:tcPr>
          <w:tcW w:w="5953" w:type="dxa"/>
          <w:vAlign w:val="center"/>
        </w:tcPr>
        <w:p w14:paraId="5EE6D63E" w14:textId="77777777" w:rsidR="00410E17" w:rsidRDefault="00410E17" w:rsidP="00410E17">
          <w:pPr>
            <w:pStyle w:val="Noga"/>
            <w:jc w:val="center"/>
          </w:pPr>
        </w:p>
      </w:tc>
      <w:tc>
        <w:tcPr>
          <w:tcW w:w="1133" w:type="dxa"/>
          <w:vAlign w:val="center"/>
        </w:tcPr>
        <w:p w14:paraId="58B5E74E" w14:textId="77777777" w:rsidR="00410E17" w:rsidRDefault="00410E17" w:rsidP="00410E17">
          <w:pPr>
            <w:pStyle w:val="Noga"/>
            <w:jc w:val="right"/>
          </w:pPr>
        </w:p>
      </w:tc>
    </w:tr>
    <w:tr w:rsidR="00410E17" w14:paraId="0F2F1D65" w14:textId="77777777" w:rsidTr="00FC4D78">
      <w:tc>
        <w:tcPr>
          <w:tcW w:w="1418" w:type="dxa"/>
        </w:tcPr>
        <w:p w14:paraId="674C3DAD" w14:textId="77777777" w:rsidR="00410E17" w:rsidRDefault="00410E17" w:rsidP="00410E17">
          <w:pPr>
            <w:pStyle w:val="Noga"/>
            <w:rPr>
              <w:noProof/>
            </w:rPr>
          </w:pPr>
        </w:p>
        <w:p w14:paraId="72E6FCCC" w14:textId="77777777" w:rsidR="00410E17" w:rsidRDefault="00410E17" w:rsidP="00410E17">
          <w:pPr>
            <w:pStyle w:val="Noga"/>
          </w:pPr>
        </w:p>
      </w:tc>
      <w:tc>
        <w:tcPr>
          <w:tcW w:w="5953" w:type="dxa"/>
          <w:vAlign w:val="center"/>
        </w:tcPr>
        <w:p w14:paraId="227D0DFB" w14:textId="77777777" w:rsidR="00410E17" w:rsidRDefault="00410E17" w:rsidP="00410E17">
          <w:pPr>
            <w:pStyle w:val="Noga"/>
            <w:jc w:val="center"/>
          </w:pPr>
        </w:p>
      </w:tc>
      <w:tc>
        <w:tcPr>
          <w:tcW w:w="1133" w:type="dxa"/>
          <w:vAlign w:val="center"/>
        </w:tcPr>
        <w:p w14:paraId="328E1101" w14:textId="77777777" w:rsidR="00410E17" w:rsidRDefault="00410E17" w:rsidP="00410E17">
          <w:pPr>
            <w:pStyle w:val="Noga"/>
            <w:jc w:val="right"/>
          </w:pPr>
          <w:r>
            <w:fldChar w:fldCharType="begin"/>
          </w:r>
          <w:r>
            <w:instrText xml:space="preserve"> PAGE   \* MERGEFORMAT </w:instrText>
          </w:r>
          <w:r>
            <w:fldChar w:fldCharType="separate"/>
          </w:r>
          <w:r>
            <w:rPr>
              <w:noProof/>
            </w:rPr>
            <w:t>2</w:t>
          </w:r>
          <w:r>
            <w:fldChar w:fldCharType="end"/>
          </w:r>
          <w:r>
            <w:t>|</w:t>
          </w:r>
          <w:fldSimple w:instr=" NUMPAGES   \* MERGEFORMAT ">
            <w:r>
              <w:rPr>
                <w:noProof/>
              </w:rPr>
              <w:t>2</w:t>
            </w:r>
          </w:fldSimple>
        </w:p>
      </w:tc>
    </w:tr>
  </w:tbl>
  <w:p w14:paraId="1D8770DA" w14:textId="77777777" w:rsidR="00410E17" w:rsidRDefault="00410E1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18958" w14:textId="77777777" w:rsidR="00B24135" w:rsidRDefault="00B24135" w:rsidP="002955F1">
      <w:pPr>
        <w:spacing w:after="0" w:line="240" w:lineRule="auto"/>
      </w:pPr>
      <w:r>
        <w:separator/>
      </w:r>
    </w:p>
  </w:footnote>
  <w:footnote w:type="continuationSeparator" w:id="0">
    <w:p w14:paraId="4A732B52" w14:textId="77777777" w:rsidR="00B24135" w:rsidRDefault="00B24135" w:rsidP="002955F1">
      <w:pPr>
        <w:spacing w:after="0" w:line="240" w:lineRule="auto"/>
      </w:pPr>
      <w:r>
        <w:continuationSeparator/>
      </w:r>
    </w:p>
  </w:footnote>
  <w:footnote w:type="continuationNotice" w:id="1">
    <w:p w14:paraId="3CE9CB8A" w14:textId="77777777" w:rsidR="00B24135" w:rsidRDefault="00B241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brezobrob"/>
      <w:tblW w:w="0" w:type="auto"/>
      <w:tblLook w:val="04A0" w:firstRow="1" w:lastRow="0" w:firstColumn="1" w:lastColumn="0" w:noHBand="0" w:noVBand="1"/>
    </w:tblPr>
    <w:tblGrid>
      <w:gridCol w:w="284"/>
      <w:gridCol w:w="160"/>
      <w:gridCol w:w="8060"/>
    </w:tblGrid>
    <w:tr w:rsidR="00667872" w14:paraId="1017863D" w14:textId="77777777" w:rsidTr="00667872">
      <w:trPr>
        <w:trHeight w:val="283"/>
      </w:trPr>
      <w:tc>
        <w:tcPr>
          <w:tcW w:w="284" w:type="dxa"/>
          <w:shd w:val="clear" w:color="auto" w:fill="529DBA" w:themeFill="accent1"/>
        </w:tcPr>
        <w:p w14:paraId="1F902E75" w14:textId="77777777" w:rsidR="00667872" w:rsidRDefault="00667872">
          <w:pPr>
            <w:pStyle w:val="Glava"/>
          </w:pPr>
        </w:p>
      </w:tc>
      <w:tc>
        <w:tcPr>
          <w:tcW w:w="160" w:type="dxa"/>
        </w:tcPr>
        <w:p w14:paraId="79530A8E" w14:textId="77777777" w:rsidR="00667872" w:rsidRDefault="00667872">
          <w:pPr>
            <w:pStyle w:val="Glava"/>
          </w:pPr>
        </w:p>
      </w:tc>
      <w:tc>
        <w:tcPr>
          <w:tcW w:w="8060" w:type="dxa"/>
          <w:vAlign w:val="center"/>
        </w:tcPr>
        <w:p w14:paraId="01C8D171" w14:textId="29F925BA" w:rsidR="00667872" w:rsidRDefault="00A74595" w:rsidP="00667872">
          <w:pPr>
            <w:pStyle w:val="Glava"/>
            <w:jc w:val="left"/>
          </w:pPr>
          <w:sdt>
            <w:sdtPr>
              <w:alias w:val="Title"/>
              <w:tag w:val="Title"/>
              <w:id w:val="-1774776497"/>
              <w:placeholder>
                <w:docPart w:val="CE828C1248204BC3BD3483E64E1503BD"/>
              </w:placeholder>
              <w:dataBinding w:prefixMappings="xmlns:ns0='http://purl.org/dc/elements/1.1/' xmlns:ns1='http://schemas.openxmlformats.org/package/2006/metadata/core-properties' " w:xpath="/ns1:coreProperties[1]/ns0:title[1]" w:storeItemID="{6C3C8BC8-F283-45AE-878A-BAB7291924A1}"/>
              <w15:color w:val="008080"/>
              <w:text/>
            </w:sdtPr>
            <w:sdtEndPr/>
            <w:sdtContent>
              <w:r w:rsidR="003058E2">
                <w:t>Jedrske novice iz Slovenije</w:t>
              </w:r>
            </w:sdtContent>
          </w:sdt>
          <w:r w:rsidR="00667872">
            <w:t xml:space="preserve"> | </w:t>
          </w:r>
          <w:sdt>
            <w:sdtPr>
              <w:alias w:val="Datum objave"/>
              <w:tag w:val="Datum objave"/>
              <w:id w:val="957381781"/>
              <w:lock w:val="sdtLocked"/>
              <w:placeholder>
                <w:docPart w:val="54E0377081C6484F9CD1A45E8376057C"/>
              </w:placeholder>
              <w:dataBinding w:prefixMappings="xmlns:ns0='http://schemas.microsoft.com/office/2006/coverPageProps' " w:xpath="/ns0:CoverPageProperties[1]/ns0:PublishDate[1]" w:storeItemID="{55AF091B-3C7A-41E3-B477-F2FDAA23CFDA}"/>
              <w15:color w:val="008080"/>
              <w:date w:fullDate="2025-10-22T00:00:00Z">
                <w:dateFormat w:val="MMMM yyyy"/>
                <w:lid w:val="sl-SI"/>
                <w:storeMappedDataAs w:val="dateTime"/>
                <w:calendar w:val="gregorian"/>
              </w:date>
            </w:sdtPr>
            <w:sdtEndPr/>
            <w:sdtContent>
              <w:r w:rsidR="00F01736">
                <w:t>oktober 2025</w:t>
              </w:r>
            </w:sdtContent>
          </w:sdt>
        </w:p>
      </w:tc>
    </w:tr>
  </w:tbl>
  <w:p w14:paraId="71858FC0" w14:textId="77777777" w:rsidR="0082551F" w:rsidRDefault="00F15688">
    <w:pPr>
      <w:pStyle w:val="Glava"/>
    </w:pPr>
    <w:r>
      <w:rPr>
        <w:noProof/>
      </w:rPr>
      <w:drawing>
        <wp:anchor distT="0" distB="0" distL="114300" distR="114300" simplePos="0" relativeHeight="251658240" behindDoc="1" locked="1" layoutInCell="1" allowOverlap="1" wp14:anchorId="2AF69F5F" wp14:editId="524CB8D5">
          <wp:simplePos x="0" y="0"/>
          <wp:positionH relativeFrom="page">
            <wp:posOffset>0</wp:posOffset>
          </wp:positionH>
          <wp:positionV relativeFrom="page">
            <wp:posOffset>0</wp:posOffset>
          </wp:positionV>
          <wp:extent cx="7559040" cy="10691495"/>
          <wp:effectExtent l="0" t="0" r="0" b="0"/>
          <wp:wrapNone/>
          <wp:docPr id="663737998" name="Graf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37998" name="Grafika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05F6" w14:textId="77777777" w:rsidR="00410E17" w:rsidRDefault="00410E17">
    <w:pPr>
      <w:pStyle w:val="Glava"/>
    </w:pPr>
    <w:r>
      <w:rPr>
        <w:noProof/>
      </w:rPr>
      <w:drawing>
        <wp:anchor distT="0" distB="0" distL="114300" distR="114300" simplePos="0" relativeHeight="251660288" behindDoc="1" locked="1" layoutInCell="1" allowOverlap="1" wp14:anchorId="645B9B7E" wp14:editId="296921FE">
          <wp:simplePos x="0" y="0"/>
          <wp:positionH relativeFrom="page">
            <wp:posOffset>0</wp:posOffset>
          </wp:positionH>
          <wp:positionV relativeFrom="page">
            <wp:posOffset>0</wp:posOffset>
          </wp:positionV>
          <wp:extent cx="7559040" cy="10691495"/>
          <wp:effectExtent l="0" t="0" r="0" b="0"/>
          <wp:wrapNone/>
          <wp:docPr id="1617611930" name="Graf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11930" name="Grafika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4079A4"/>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644AED10"/>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B2562474"/>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7BF86892"/>
    <w:lvl w:ilvl="0">
      <w:start w:val="1"/>
      <w:numFmt w:val="decimal"/>
      <w:pStyle w:val="Otevilenseznam2"/>
      <w:lvlText w:val="%1."/>
      <w:lvlJc w:val="left"/>
      <w:pPr>
        <w:tabs>
          <w:tab w:val="num" w:pos="643"/>
        </w:tabs>
        <w:ind w:left="643" w:hanging="360"/>
      </w:pPr>
    </w:lvl>
  </w:abstractNum>
  <w:abstractNum w:abstractNumId="4" w15:restartNumberingAfterBreak="0">
    <w:nsid w:val="FFFFFF88"/>
    <w:multiLevelType w:val="singleLevel"/>
    <w:tmpl w:val="79FADCCA"/>
    <w:lvl w:ilvl="0">
      <w:start w:val="1"/>
      <w:numFmt w:val="decimal"/>
      <w:pStyle w:val="Otevilenseznam"/>
      <w:lvlText w:val="%1."/>
      <w:lvlJc w:val="left"/>
      <w:pPr>
        <w:tabs>
          <w:tab w:val="num" w:pos="360"/>
        </w:tabs>
        <w:ind w:left="360" w:hanging="360"/>
      </w:pPr>
    </w:lvl>
  </w:abstractNum>
  <w:abstractNum w:abstractNumId="5" w15:restartNumberingAfterBreak="0">
    <w:nsid w:val="FFFFFF89"/>
    <w:multiLevelType w:val="singleLevel"/>
    <w:tmpl w:val="2B8E614C"/>
    <w:lvl w:ilvl="0">
      <w:start w:val="1"/>
      <w:numFmt w:val="bullet"/>
      <w:pStyle w:val="Oznaenseznam"/>
      <w:lvlText w:val="–"/>
      <w:lvlJc w:val="left"/>
      <w:pPr>
        <w:ind w:left="360" w:hanging="360"/>
      </w:pPr>
      <w:rPr>
        <w:rFonts w:ascii="Arial" w:hAnsi="Arial" w:hint="default"/>
      </w:rPr>
    </w:lvl>
  </w:abstractNum>
  <w:abstractNum w:abstractNumId="6" w15:restartNumberingAfterBreak="0">
    <w:nsid w:val="05CC0275"/>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08387E90"/>
    <w:multiLevelType w:val="multilevel"/>
    <w:tmpl w:val="733E823C"/>
    <w:numStyleLink w:val="URSJVAlineje"/>
  </w:abstractNum>
  <w:abstractNum w:abstractNumId="8" w15:restartNumberingAfterBreak="0">
    <w:nsid w:val="0CF53751"/>
    <w:multiLevelType w:val="hybridMultilevel"/>
    <w:tmpl w:val="83606AD2"/>
    <w:lvl w:ilvl="0" w:tplc="92903E08">
      <w:start w:val="1"/>
      <w:numFmt w:val="bullet"/>
      <w:pStyle w:val="Oznaenseznam2"/>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E7681A"/>
    <w:multiLevelType w:val="hybridMultilevel"/>
    <w:tmpl w:val="8B7C7BBE"/>
    <w:lvl w:ilvl="0" w:tplc="C706E4B0">
      <w:start w:val="1"/>
      <w:numFmt w:val="bullet"/>
      <w:pStyle w:val="Oznaenseznam5"/>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953F20"/>
    <w:multiLevelType w:val="multilevel"/>
    <w:tmpl w:val="733E823C"/>
    <w:numStyleLink w:val="URSJVAlineje"/>
  </w:abstractNum>
  <w:abstractNum w:abstractNumId="11" w15:restartNumberingAfterBreak="0">
    <w:nsid w:val="447927EF"/>
    <w:multiLevelType w:val="multilevel"/>
    <w:tmpl w:val="733E823C"/>
    <w:numStyleLink w:val="URSJVAlineje"/>
  </w:abstractNum>
  <w:abstractNum w:abstractNumId="12" w15:restartNumberingAfterBreak="0">
    <w:nsid w:val="5AC33941"/>
    <w:multiLevelType w:val="multilevel"/>
    <w:tmpl w:val="733E823C"/>
    <w:styleLink w:val="URSJVAlineje"/>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13" w15:restartNumberingAfterBreak="0">
    <w:nsid w:val="5DB5304C"/>
    <w:multiLevelType w:val="hybridMultilevel"/>
    <w:tmpl w:val="3A54FF36"/>
    <w:lvl w:ilvl="0" w:tplc="52ACF14C">
      <w:start w:val="1"/>
      <w:numFmt w:val="bullet"/>
      <w:pStyle w:val="Oznaenseznam3"/>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0A307C8"/>
    <w:multiLevelType w:val="hybridMultilevel"/>
    <w:tmpl w:val="897AA63E"/>
    <w:lvl w:ilvl="0" w:tplc="3F202558">
      <w:start w:val="1"/>
      <w:numFmt w:val="bullet"/>
      <w:pStyle w:val="Oznaenseznam4"/>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F2A4572"/>
    <w:multiLevelType w:val="hybridMultilevel"/>
    <w:tmpl w:val="C64CF316"/>
    <w:lvl w:ilvl="0" w:tplc="B3A41260">
      <w:start w:val="23"/>
      <w:numFmt w:val="bullet"/>
      <w:lvlText w:val="-"/>
      <w:lvlJc w:val="left"/>
      <w:pPr>
        <w:ind w:left="360" w:hanging="360"/>
      </w:pPr>
      <w:rPr>
        <w:rFonts w:ascii="Calibri" w:eastAsia="Aptos" w:hAnsi="Calibri" w:cs="Calibri" w:hint="default"/>
        <w:sz w:val="22"/>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num w:numId="1" w16cid:durableId="1576931752">
    <w:abstractNumId w:val="6"/>
  </w:num>
  <w:num w:numId="2" w16cid:durableId="796877962">
    <w:abstractNumId w:val="4"/>
  </w:num>
  <w:num w:numId="3" w16cid:durableId="1282615930">
    <w:abstractNumId w:val="3"/>
  </w:num>
  <w:num w:numId="4" w16cid:durableId="1473715128">
    <w:abstractNumId w:val="2"/>
  </w:num>
  <w:num w:numId="5" w16cid:durableId="722365473">
    <w:abstractNumId w:val="1"/>
  </w:num>
  <w:num w:numId="6" w16cid:durableId="140853589">
    <w:abstractNumId w:val="0"/>
  </w:num>
  <w:num w:numId="7" w16cid:durableId="749813719">
    <w:abstractNumId w:val="5"/>
  </w:num>
  <w:num w:numId="8" w16cid:durableId="1296640843">
    <w:abstractNumId w:val="8"/>
  </w:num>
  <w:num w:numId="9" w16cid:durableId="579486918">
    <w:abstractNumId w:val="13"/>
  </w:num>
  <w:num w:numId="10" w16cid:durableId="532576420">
    <w:abstractNumId w:val="14"/>
  </w:num>
  <w:num w:numId="11" w16cid:durableId="1915778751">
    <w:abstractNumId w:val="9"/>
  </w:num>
  <w:num w:numId="12" w16cid:durableId="1229608274">
    <w:abstractNumId w:val="12"/>
  </w:num>
  <w:num w:numId="13" w16cid:durableId="1492715483">
    <w:abstractNumId w:val="7"/>
  </w:num>
  <w:num w:numId="14" w16cid:durableId="289938611">
    <w:abstractNumId w:val="11"/>
  </w:num>
  <w:num w:numId="15" w16cid:durableId="1187985078">
    <w:abstractNumId w:val="10"/>
  </w:num>
  <w:num w:numId="16" w16cid:durableId="9420587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135"/>
    <w:rsid w:val="000005C4"/>
    <w:rsid w:val="0000285F"/>
    <w:rsid w:val="00002E66"/>
    <w:rsid w:val="000036BE"/>
    <w:rsid w:val="00003C81"/>
    <w:rsid w:val="0000460F"/>
    <w:rsid w:val="00010549"/>
    <w:rsid w:val="0001426B"/>
    <w:rsid w:val="000155ED"/>
    <w:rsid w:val="00015E86"/>
    <w:rsid w:val="000178CD"/>
    <w:rsid w:val="0002409D"/>
    <w:rsid w:val="00036CB5"/>
    <w:rsid w:val="000439A7"/>
    <w:rsid w:val="00045D35"/>
    <w:rsid w:val="00054A53"/>
    <w:rsid w:val="00056B61"/>
    <w:rsid w:val="0006348B"/>
    <w:rsid w:val="00063ECF"/>
    <w:rsid w:val="000674CD"/>
    <w:rsid w:val="000764CC"/>
    <w:rsid w:val="000768E4"/>
    <w:rsid w:val="00076AEF"/>
    <w:rsid w:val="000777DF"/>
    <w:rsid w:val="00080C74"/>
    <w:rsid w:val="00083F34"/>
    <w:rsid w:val="00086369"/>
    <w:rsid w:val="000869B4"/>
    <w:rsid w:val="00092048"/>
    <w:rsid w:val="0009683B"/>
    <w:rsid w:val="000A1FAF"/>
    <w:rsid w:val="000A4DF4"/>
    <w:rsid w:val="000A6675"/>
    <w:rsid w:val="000B43D1"/>
    <w:rsid w:val="000B505E"/>
    <w:rsid w:val="000B5694"/>
    <w:rsid w:val="000B724F"/>
    <w:rsid w:val="000C049E"/>
    <w:rsid w:val="000C1631"/>
    <w:rsid w:val="000C2666"/>
    <w:rsid w:val="000C4C7A"/>
    <w:rsid w:val="000D2B8D"/>
    <w:rsid w:val="000D60B8"/>
    <w:rsid w:val="000E1198"/>
    <w:rsid w:val="000E33BE"/>
    <w:rsid w:val="000E44C6"/>
    <w:rsid w:val="000E51B6"/>
    <w:rsid w:val="000E6A35"/>
    <w:rsid w:val="000F7790"/>
    <w:rsid w:val="000F7900"/>
    <w:rsid w:val="001005A5"/>
    <w:rsid w:val="00100A35"/>
    <w:rsid w:val="0010155F"/>
    <w:rsid w:val="001057EF"/>
    <w:rsid w:val="0010598C"/>
    <w:rsid w:val="00105F81"/>
    <w:rsid w:val="00112063"/>
    <w:rsid w:val="00113002"/>
    <w:rsid w:val="00120296"/>
    <w:rsid w:val="00125DD9"/>
    <w:rsid w:val="00127A77"/>
    <w:rsid w:val="00134683"/>
    <w:rsid w:val="0013661C"/>
    <w:rsid w:val="0014750F"/>
    <w:rsid w:val="00151BE4"/>
    <w:rsid w:val="00153CEA"/>
    <w:rsid w:val="001546E0"/>
    <w:rsid w:val="00154B80"/>
    <w:rsid w:val="00154E44"/>
    <w:rsid w:val="00165A45"/>
    <w:rsid w:val="0017410D"/>
    <w:rsid w:val="00175BA4"/>
    <w:rsid w:val="001812AD"/>
    <w:rsid w:val="0018344E"/>
    <w:rsid w:val="00190B8A"/>
    <w:rsid w:val="001948D9"/>
    <w:rsid w:val="00196EFB"/>
    <w:rsid w:val="001A1755"/>
    <w:rsid w:val="001B6653"/>
    <w:rsid w:val="001C0559"/>
    <w:rsid w:val="001C2CAB"/>
    <w:rsid w:val="001C4955"/>
    <w:rsid w:val="001E04DA"/>
    <w:rsid w:val="001E1CE4"/>
    <w:rsid w:val="001E234D"/>
    <w:rsid w:val="001E54DD"/>
    <w:rsid w:val="001F23AE"/>
    <w:rsid w:val="001F24FC"/>
    <w:rsid w:val="001F4BF3"/>
    <w:rsid w:val="00200C56"/>
    <w:rsid w:val="00201149"/>
    <w:rsid w:val="0020791D"/>
    <w:rsid w:val="0021059F"/>
    <w:rsid w:val="0021448D"/>
    <w:rsid w:val="002157B3"/>
    <w:rsid w:val="00216627"/>
    <w:rsid w:val="00221DCC"/>
    <w:rsid w:val="00223359"/>
    <w:rsid w:val="00226966"/>
    <w:rsid w:val="00230ABD"/>
    <w:rsid w:val="00230DE3"/>
    <w:rsid w:val="00232E01"/>
    <w:rsid w:val="00236A8B"/>
    <w:rsid w:val="002434EC"/>
    <w:rsid w:val="00252EEC"/>
    <w:rsid w:val="0025482D"/>
    <w:rsid w:val="002554D2"/>
    <w:rsid w:val="00267183"/>
    <w:rsid w:val="0026755D"/>
    <w:rsid w:val="00273B96"/>
    <w:rsid w:val="002743FD"/>
    <w:rsid w:val="00277E30"/>
    <w:rsid w:val="002824C6"/>
    <w:rsid w:val="00284251"/>
    <w:rsid w:val="002843F9"/>
    <w:rsid w:val="002860AA"/>
    <w:rsid w:val="00294291"/>
    <w:rsid w:val="002955F1"/>
    <w:rsid w:val="00296091"/>
    <w:rsid w:val="002978DB"/>
    <w:rsid w:val="002A126A"/>
    <w:rsid w:val="002C1CF9"/>
    <w:rsid w:val="002C5E03"/>
    <w:rsid w:val="002D440D"/>
    <w:rsid w:val="002D7FD5"/>
    <w:rsid w:val="002E0C88"/>
    <w:rsid w:val="002E4171"/>
    <w:rsid w:val="002E4789"/>
    <w:rsid w:val="002F0D1D"/>
    <w:rsid w:val="002F2AAD"/>
    <w:rsid w:val="002F7B6A"/>
    <w:rsid w:val="0030099F"/>
    <w:rsid w:val="003009EE"/>
    <w:rsid w:val="003037B6"/>
    <w:rsid w:val="00303B2B"/>
    <w:rsid w:val="003058E2"/>
    <w:rsid w:val="00306388"/>
    <w:rsid w:val="003071A9"/>
    <w:rsid w:val="00312245"/>
    <w:rsid w:val="0031413B"/>
    <w:rsid w:val="00315406"/>
    <w:rsid w:val="003302E7"/>
    <w:rsid w:val="0033501D"/>
    <w:rsid w:val="003448B8"/>
    <w:rsid w:val="00350960"/>
    <w:rsid w:val="00351830"/>
    <w:rsid w:val="00351E13"/>
    <w:rsid w:val="00360285"/>
    <w:rsid w:val="0036518C"/>
    <w:rsid w:val="00371EF7"/>
    <w:rsid w:val="003722F0"/>
    <w:rsid w:val="003731B0"/>
    <w:rsid w:val="00373924"/>
    <w:rsid w:val="00387393"/>
    <w:rsid w:val="003905A8"/>
    <w:rsid w:val="00391393"/>
    <w:rsid w:val="003913D9"/>
    <w:rsid w:val="003A1FB4"/>
    <w:rsid w:val="003A29AE"/>
    <w:rsid w:val="003A44AF"/>
    <w:rsid w:val="003A613E"/>
    <w:rsid w:val="003A698F"/>
    <w:rsid w:val="003A79F8"/>
    <w:rsid w:val="003B4AC2"/>
    <w:rsid w:val="003B775A"/>
    <w:rsid w:val="003C3E20"/>
    <w:rsid w:val="003C536D"/>
    <w:rsid w:val="003C5DF5"/>
    <w:rsid w:val="003C6A17"/>
    <w:rsid w:val="003D0666"/>
    <w:rsid w:val="003E427B"/>
    <w:rsid w:val="003E6E94"/>
    <w:rsid w:val="003F2709"/>
    <w:rsid w:val="003F5EEF"/>
    <w:rsid w:val="003F6907"/>
    <w:rsid w:val="0040444D"/>
    <w:rsid w:val="004077D5"/>
    <w:rsid w:val="00410399"/>
    <w:rsid w:val="00410E17"/>
    <w:rsid w:val="004128D6"/>
    <w:rsid w:val="00412ADC"/>
    <w:rsid w:val="00413DFE"/>
    <w:rsid w:val="00414FCC"/>
    <w:rsid w:val="00420DFE"/>
    <w:rsid w:val="00424A46"/>
    <w:rsid w:val="004259C7"/>
    <w:rsid w:val="004263E7"/>
    <w:rsid w:val="004306C2"/>
    <w:rsid w:val="00433AC8"/>
    <w:rsid w:val="00434C0E"/>
    <w:rsid w:val="004367E3"/>
    <w:rsid w:val="00437B91"/>
    <w:rsid w:val="00440525"/>
    <w:rsid w:val="004444BA"/>
    <w:rsid w:val="0044637E"/>
    <w:rsid w:val="00446A64"/>
    <w:rsid w:val="004502BF"/>
    <w:rsid w:val="004544DC"/>
    <w:rsid w:val="00462E87"/>
    <w:rsid w:val="00464436"/>
    <w:rsid w:val="00465D66"/>
    <w:rsid w:val="004665E6"/>
    <w:rsid w:val="00466C61"/>
    <w:rsid w:val="00467C5B"/>
    <w:rsid w:val="00467F76"/>
    <w:rsid w:val="00473933"/>
    <w:rsid w:val="00474EBA"/>
    <w:rsid w:val="00476E04"/>
    <w:rsid w:val="00480356"/>
    <w:rsid w:val="004949F0"/>
    <w:rsid w:val="004A057F"/>
    <w:rsid w:val="004B4C96"/>
    <w:rsid w:val="004B5590"/>
    <w:rsid w:val="004B5C7C"/>
    <w:rsid w:val="004C43E7"/>
    <w:rsid w:val="004D5040"/>
    <w:rsid w:val="004D521A"/>
    <w:rsid w:val="004D70E2"/>
    <w:rsid w:val="004E3982"/>
    <w:rsid w:val="004E4195"/>
    <w:rsid w:val="004F0152"/>
    <w:rsid w:val="004F1D47"/>
    <w:rsid w:val="004F518F"/>
    <w:rsid w:val="0050090D"/>
    <w:rsid w:val="0050098D"/>
    <w:rsid w:val="00501241"/>
    <w:rsid w:val="00511043"/>
    <w:rsid w:val="00513F8E"/>
    <w:rsid w:val="00514E5A"/>
    <w:rsid w:val="005160BD"/>
    <w:rsid w:val="0051755B"/>
    <w:rsid w:val="00520FC0"/>
    <w:rsid w:val="00525AF5"/>
    <w:rsid w:val="00540ADA"/>
    <w:rsid w:val="00552012"/>
    <w:rsid w:val="005528AF"/>
    <w:rsid w:val="00564A09"/>
    <w:rsid w:val="005777C8"/>
    <w:rsid w:val="0058235A"/>
    <w:rsid w:val="00586F04"/>
    <w:rsid w:val="0059027D"/>
    <w:rsid w:val="0059522E"/>
    <w:rsid w:val="00595AE0"/>
    <w:rsid w:val="00595D1C"/>
    <w:rsid w:val="00595E7D"/>
    <w:rsid w:val="00595EF6"/>
    <w:rsid w:val="00597C05"/>
    <w:rsid w:val="005B1E28"/>
    <w:rsid w:val="005B3539"/>
    <w:rsid w:val="005B6118"/>
    <w:rsid w:val="005D26CE"/>
    <w:rsid w:val="005E3A7E"/>
    <w:rsid w:val="005E409E"/>
    <w:rsid w:val="005F2A17"/>
    <w:rsid w:val="005F7D9C"/>
    <w:rsid w:val="00605464"/>
    <w:rsid w:val="006066FF"/>
    <w:rsid w:val="006101F8"/>
    <w:rsid w:val="00612F9D"/>
    <w:rsid w:val="00621715"/>
    <w:rsid w:val="00621E6B"/>
    <w:rsid w:val="00626102"/>
    <w:rsid w:val="00636526"/>
    <w:rsid w:val="00657A49"/>
    <w:rsid w:val="00667872"/>
    <w:rsid w:val="0067714B"/>
    <w:rsid w:val="006832E1"/>
    <w:rsid w:val="006833A8"/>
    <w:rsid w:val="006837CD"/>
    <w:rsid w:val="0069776B"/>
    <w:rsid w:val="006A1CAF"/>
    <w:rsid w:val="006A2A41"/>
    <w:rsid w:val="006A7DBE"/>
    <w:rsid w:val="006A7FF2"/>
    <w:rsid w:val="006B2689"/>
    <w:rsid w:val="006B4574"/>
    <w:rsid w:val="006B7AC0"/>
    <w:rsid w:val="006C0421"/>
    <w:rsid w:val="006C329E"/>
    <w:rsid w:val="006C3ECB"/>
    <w:rsid w:val="006D1BFB"/>
    <w:rsid w:val="006D2620"/>
    <w:rsid w:val="006D4D67"/>
    <w:rsid w:val="006F0EDE"/>
    <w:rsid w:val="006F1EA4"/>
    <w:rsid w:val="00700DC3"/>
    <w:rsid w:val="00713299"/>
    <w:rsid w:val="007132B8"/>
    <w:rsid w:val="00717139"/>
    <w:rsid w:val="00720DD8"/>
    <w:rsid w:val="00721CE5"/>
    <w:rsid w:val="00726713"/>
    <w:rsid w:val="00733580"/>
    <w:rsid w:val="007359C6"/>
    <w:rsid w:val="00735D15"/>
    <w:rsid w:val="00737969"/>
    <w:rsid w:val="00741217"/>
    <w:rsid w:val="0074231F"/>
    <w:rsid w:val="007465CD"/>
    <w:rsid w:val="007511C1"/>
    <w:rsid w:val="00751D20"/>
    <w:rsid w:val="00752F5F"/>
    <w:rsid w:val="007559B0"/>
    <w:rsid w:val="00757D18"/>
    <w:rsid w:val="0076008D"/>
    <w:rsid w:val="00764CB8"/>
    <w:rsid w:val="00770422"/>
    <w:rsid w:val="00770834"/>
    <w:rsid w:val="007751B6"/>
    <w:rsid w:val="007831CD"/>
    <w:rsid w:val="00791E42"/>
    <w:rsid w:val="007973FD"/>
    <w:rsid w:val="00797892"/>
    <w:rsid w:val="00797CAE"/>
    <w:rsid w:val="007A2854"/>
    <w:rsid w:val="007A465F"/>
    <w:rsid w:val="007A4D15"/>
    <w:rsid w:val="007A5225"/>
    <w:rsid w:val="007B006E"/>
    <w:rsid w:val="007B2486"/>
    <w:rsid w:val="007B44D8"/>
    <w:rsid w:val="007C2BC3"/>
    <w:rsid w:val="007C7E0F"/>
    <w:rsid w:val="007D287B"/>
    <w:rsid w:val="007D6C25"/>
    <w:rsid w:val="007E1176"/>
    <w:rsid w:val="007E122D"/>
    <w:rsid w:val="007E1B1E"/>
    <w:rsid w:val="007E2D84"/>
    <w:rsid w:val="007E4104"/>
    <w:rsid w:val="007E5C12"/>
    <w:rsid w:val="007F1777"/>
    <w:rsid w:val="007F1FBE"/>
    <w:rsid w:val="007F5EF6"/>
    <w:rsid w:val="007F68C9"/>
    <w:rsid w:val="0080426E"/>
    <w:rsid w:val="00806C9F"/>
    <w:rsid w:val="008113A7"/>
    <w:rsid w:val="00811884"/>
    <w:rsid w:val="00820B52"/>
    <w:rsid w:val="00820E12"/>
    <w:rsid w:val="00821017"/>
    <w:rsid w:val="0082551F"/>
    <w:rsid w:val="008264C7"/>
    <w:rsid w:val="00835041"/>
    <w:rsid w:val="00845468"/>
    <w:rsid w:val="00845B11"/>
    <w:rsid w:val="008500C5"/>
    <w:rsid w:val="0085091B"/>
    <w:rsid w:val="00853D69"/>
    <w:rsid w:val="00857448"/>
    <w:rsid w:val="00857659"/>
    <w:rsid w:val="00863150"/>
    <w:rsid w:val="00865E15"/>
    <w:rsid w:val="00867F16"/>
    <w:rsid w:val="008718FA"/>
    <w:rsid w:val="00872494"/>
    <w:rsid w:val="00872636"/>
    <w:rsid w:val="00877E37"/>
    <w:rsid w:val="008815B4"/>
    <w:rsid w:val="00881B51"/>
    <w:rsid w:val="00882465"/>
    <w:rsid w:val="00884460"/>
    <w:rsid w:val="00885E08"/>
    <w:rsid w:val="008872F3"/>
    <w:rsid w:val="0089083C"/>
    <w:rsid w:val="008A0758"/>
    <w:rsid w:val="008A4D60"/>
    <w:rsid w:val="008A55E1"/>
    <w:rsid w:val="008B4F67"/>
    <w:rsid w:val="008B651F"/>
    <w:rsid w:val="008C5924"/>
    <w:rsid w:val="008C5E90"/>
    <w:rsid w:val="008D11FF"/>
    <w:rsid w:val="008D6D29"/>
    <w:rsid w:val="008E2A1E"/>
    <w:rsid w:val="008F3EE1"/>
    <w:rsid w:val="008F6905"/>
    <w:rsid w:val="008F6936"/>
    <w:rsid w:val="008F7297"/>
    <w:rsid w:val="009014C2"/>
    <w:rsid w:val="00901E2F"/>
    <w:rsid w:val="00901EE0"/>
    <w:rsid w:val="009031AD"/>
    <w:rsid w:val="00905C79"/>
    <w:rsid w:val="00906997"/>
    <w:rsid w:val="00911918"/>
    <w:rsid w:val="0091330C"/>
    <w:rsid w:val="00916A18"/>
    <w:rsid w:val="00927FFE"/>
    <w:rsid w:val="00930AFD"/>
    <w:rsid w:val="00930EB0"/>
    <w:rsid w:val="00930F7F"/>
    <w:rsid w:val="009317DC"/>
    <w:rsid w:val="009335C3"/>
    <w:rsid w:val="00934E3B"/>
    <w:rsid w:val="00936630"/>
    <w:rsid w:val="00942400"/>
    <w:rsid w:val="0094732B"/>
    <w:rsid w:val="009508EC"/>
    <w:rsid w:val="009563B7"/>
    <w:rsid w:val="009563D7"/>
    <w:rsid w:val="00957309"/>
    <w:rsid w:val="009574F4"/>
    <w:rsid w:val="009622DA"/>
    <w:rsid w:val="00962A8B"/>
    <w:rsid w:val="00963292"/>
    <w:rsid w:val="00963B87"/>
    <w:rsid w:val="00963BC4"/>
    <w:rsid w:val="0097225D"/>
    <w:rsid w:val="00972FB0"/>
    <w:rsid w:val="00975573"/>
    <w:rsid w:val="0098148A"/>
    <w:rsid w:val="0099290D"/>
    <w:rsid w:val="0099357C"/>
    <w:rsid w:val="009954AA"/>
    <w:rsid w:val="009A23CB"/>
    <w:rsid w:val="009A2A2B"/>
    <w:rsid w:val="009A2B6A"/>
    <w:rsid w:val="009A3B90"/>
    <w:rsid w:val="009A451C"/>
    <w:rsid w:val="009B3517"/>
    <w:rsid w:val="009B3655"/>
    <w:rsid w:val="009C2DAD"/>
    <w:rsid w:val="009E03FB"/>
    <w:rsid w:val="009E66F1"/>
    <w:rsid w:val="009F1A94"/>
    <w:rsid w:val="009F4606"/>
    <w:rsid w:val="009F779D"/>
    <w:rsid w:val="009F7A11"/>
    <w:rsid w:val="00A00748"/>
    <w:rsid w:val="00A02D87"/>
    <w:rsid w:val="00A06C23"/>
    <w:rsid w:val="00A10468"/>
    <w:rsid w:val="00A1351E"/>
    <w:rsid w:val="00A1377A"/>
    <w:rsid w:val="00A2536B"/>
    <w:rsid w:val="00A31832"/>
    <w:rsid w:val="00A34987"/>
    <w:rsid w:val="00A36C72"/>
    <w:rsid w:val="00A37BC7"/>
    <w:rsid w:val="00A40375"/>
    <w:rsid w:val="00A40C26"/>
    <w:rsid w:val="00A40DEA"/>
    <w:rsid w:val="00A45E4E"/>
    <w:rsid w:val="00A544BD"/>
    <w:rsid w:val="00A57BF1"/>
    <w:rsid w:val="00A62975"/>
    <w:rsid w:val="00A65AD7"/>
    <w:rsid w:val="00A70916"/>
    <w:rsid w:val="00A7424D"/>
    <w:rsid w:val="00A74595"/>
    <w:rsid w:val="00A768BB"/>
    <w:rsid w:val="00A83F4C"/>
    <w:rsid w:val="00A84853"/>
    <w:rsid w:val="00A868F2"/>
    <w:rsid w:val="00A9046D"/>
    <w:rsid w:val="00A906CB"/>
    <w:rsid w:val="00A945B7"/>
    <w:rsid w:val="00A95E80"/>
    <w:rsid w:val="00A97DDF"/>
    <w:rsid w:val="00AA0F66"/>
    <w:rsid w:val="00AA1BCE"/>
    <w:rsid w:val="00AA2E52"/>
    <w:rsid w:val="00AA7ADB"/>
    <w:rsid w:val="00AA7D63"/>
    <w:rsid w:val="00AB31C9"/>
    <w:rsid w:val="00AB58B3"/>
    <w:rsid w:val="00AB6880"/>
    <w:rsid w:val="00AC197D"/>
    <w:rsid w:val="00AC3671"/>
    <w:rsid w:val="00AC518C"/>
    <w:rsid w:val="00AC546F"/>
    <w:rsid w:val="00AD2E05"/>
    <w:rsid w:val="00AD579C"/>
    <w:rsid w:val="00AD5A1A"/>
    <w:rsid w:val="00AD5DFD"/>
    <w:rsid w:val="00AE70D6"/>
    <w:rsid w:val="00AE7DC3"/>
    <w:rsid w:val="00AF068D"/>
    <w:rsid w:val="00B001EC"/>
    <w:rsid w:val="00B01107"/>
    <w:rsid w:val="00B03CDB"/>
    <w:rsid w:val="00B04700"/>
    <w:rsid w:val="00B0663C"/>
    <w:rsid w:val="00B10D1B"/>
    <w:rsid w:val="00B129DF"/>
    <w:rsid w:val="00B218FD"/>
    <w:rsid w:val="00B2192E"/>
    <w:rsid w:val="00B23E22"/>
    <w:rsid w:val="00B24135"/>
    <w:rsid w:val="00B36563"/>
    <w:rsid w:val="00B41355"/>
    <w:rsid w:val="00B416CB"/>
    <w:rsid w:val="00B516DF"/>
    <w:rsid w:val="00B537E2"/>
    <w:rsid w:val="00B54946"/>
    <w:rsid w:val="00B55C23"/>
    <w:rsid w:val="00B56CCC"/>
    <w:rsid w:val="00B60AC8"/>
    <w:rsid w:val="00B6691F"/>
    <w:rsid w:val="00B71CE0"/>
    <w:rsid w:val="00B73B08"/>
    <w:rsid w:val="00B7672D"/>
    <w:rsid w:val="00B878B7"/>
    <w:rsid w:val="00B92FC9"/>
    <w:rsid w:val="00B933EC"/>
    <w:rsid w:val="00B94B85"/>
    <w:rsid w:val="00B94DAF"/>
    <w:rsid w:val="00B9648E"/>
    <w:rsid w:val="00BA7E82"/>
    <w:rsid w:val="00BB1041"/>
    <w:rsid w:val="00BB2A8C"/>
    <w:rsid w:val="00BB3B28"/>
    <w:rsid w:val="00BB44A6"/>
    <w:rsid w:val="00BB7326"/>
    <w:rsid w:val="00BE5EF8"/>
    <w:rsid w:val="00BF64B4"/>
    <w:rsid w:val="00BF7BD8"/>
    <w:rsid w:val="00C0377C"/>
    <w:rsid w:val="00C06AC4"/>
    <w:rsid w:val="00C07F48"/>
    <w:rsid w:val="00C1161C"/>
    <w:rsid w:val="00C12151"/>
    <w:rsid w:val="00C155C7"/>
    <w:rsid w:val="00C20085"/>
    <w:rsid w:val="00C2065F"/>
    <w:rsid w:val="00C22E2C"/>
    <w:rsid w:val="00C2482E"/>
    <w:rsid w:val="00C30F94"/>
    <w:rsid w:val="00C34514"/>
    <w:rsid w:val="00C42136"/>
    <w:rsid w:val="00C47ACD"/>
    <w:rsid w:val="00C52275"/>
    <w:rsid w:val="00C53B64"/>
    <w:rsid w:val="00C62BBE"/>
    <w:rsid w:val="00C706F4"/>
    <w:rsid w:val="00C70ACB"/>
    <w:rsid w:val="00C71BE4"/>
    <w:rsid w:val="00C74FAC"/>
    <w:rsid w:val="00C7588E"/>
    <w:rsid w:val="00C7788A"/>
    <w:rsid w:val="00C7791F"/>
    <w:rsid w:val="00C8106C"/>
    <w:rsid w:val="00C8244B"/>
    <w:rsid w:val="00C82D37"/>
    <w:rsid w:val="00C82F9A"/>
    <w:rsid w:val="00C83EF8"/>
    <w:rsid w:val="00C84A13"/>
    <w:rsid w:val="00C85964"/>
    <w:rsid w:val="00C87076"/>
    <w:rsid w:val="00C90348"/>
    <w:rsid w:val="00C91355"/>
    <w:rsid w:val="00C95A86"/>
    <w:rsid w:val="00C96882"/>
    <w:rsid w:val="00CA2237"/>
    <w:rsid w:val="00CA598E"/>
    <w:rsid w:val="00CA6833"/>
    <w:rsid w:val="00CB1957"/>
    <w:rsid w:val="00CB4D9F"/>
    <w:rsid w:val="00CB56FB"/>
    <w:rsid w:val="00CB5878"/>
    <w:rsid w:val="00CB6B95"/>
    <w:rsid w:val="00CB7647"/>
    <w:rsid w:val="00CC2A1D"/>
    <w:rsid w:val="00CC6D7D"/>
    <w:rsid w:val="00CD1F84"/>
    <w:rsid w:val="00CD290F"/>
    <w:rsid w:val="00CD6B81"/>
    <w:rsid w:val="00CE5345"/>
    <w:rsid w:val="00CE5C18"/>
    <w:rsid w:val="00CF6FE3"/>
    <w:rsid w:val="00D02D0E"/>
    <w:rsid w:val="00D0613F"/>
    <w:rsid w:val="00D070BC"/>
    <w:rsid w:val="00D07771"/>
    <w:rsid w:val="00D12F70"/>
    <w:rsid w:val="00D1302F"/>
    <w:rsid w:val="00D153A6"/>
    <w:rsid w:val="00D156AC"/>
    <w:rsid w:val="00D1759B"/>
    <w:rsid w:val="00D22465"/>
    <w:rsid w:val="00D242E9"/>
    <w:rsid w:val="00D26717"/>
    <w:rsid w:val="00D27469"/>
    <w:rsid w:val="00D33ABA"/>
    <w:rsid w:val="00D40AEC"/>
    <w:rsid w:val="00D4186F"/>
    <w:rsid w:val="00D41D50"/>
    <w:rsid w:val="00D449A9"/>
    <w:rsid w:val="00D45F22"/>
    <w:rsid w:val="00D4739E"/>
    <w:rsid w:val="00D47ED1"/>
    <w:rsid w:val="00D514F3"/>
    <w:rsid w:val="00D51934"/>
    <w:rsid w:val="00D52584"/>
    <w:rsid w:val="00D52A48"/>
    <w:rsid w:val="00D52CBE"/>
    <w:rsid w:val="00D55ECB"/>
    <w:rsid w:val="00D65FBB"/>
    <w:rsid w:val="00D67C72"/>
    <w:rsid w:val="00D67F86"/>
    <w:rsid w:val="00D71E97"/>
    <w:rsid w:val="00D838B8"/>
    <w:rsid w:val="00D96796"/>
    <w:rsid w:val="00DB037C"/>
    <w:rsid w:val="00DB29F6"/>
    <w:rsid w:val="00DB2AB9"/>
    <w:rsid w:val="00DB4886"/>
    <w:rsid w:val="00DB6B43"/>
    <w:rsid w:val="00DB6CDE"/>
    <w:rsid w:val="00DB779F"/>
    <w:rsid w:val="00DC2762"/>
    <w:rsid w:val="00DC634E"/>
    <w:rsid w:val="00DC6FE0"/>
    <w:rsid w:val="00DD1566"/>
    <w:rsid w:val="00DE5A0A"/>
    <w:rsid w:val="00DE6133"/>
    <w:rsid w:val="00DF42A2"/>
    <w:rsid w:val="00E04267"/>
    <w:rsid w:val="00E06F3F"/>
    <w:rsid w:val="00E11261"/>
    <w:rsid w:val="00E13E65"/>
    <w:rsid w:val="00E24929"/>
    <w:rsid w:val="00E266B7"/>
    <w:rsid w:val="00E26DDA"/>
    <w:rsid w:val="00E3633F"/>
    <w:rsid w:val="00E4589A"/>
    <w:rsid w:val="00E52C8B"/>
    <w:rsid w:val="00E53F2E"/>
    <w:rsid w:val="00E56F8D"/>
    <w:rsid w:val="00E60F52"/>
    <w:rsid w:val="00E642EF"/>
    <w:rsid w:val="00E75E9A"/>
    <w:rsid w:val="00E775D7"/>
    <w:rsid w:val="00E811A5"/>
    <w:rsid w:val="00E83C7F"/>
    <w:rsid w:val="00E90659"/>
    <w:rsid w:val="00E92AA7"/>
    <w:rsid w:val="00E94787"/>
    <w:rsid w:val="00E95C9B"/>
    <w:rsid w:val="00EA0492"/>
    <w:rsid w:val="00EA2973"/>
    <w:rsid w:val="00EA2A2F"/>
    <w:rsid w:val="00EA3947"/>
    <w:rsid w:val="00EA3E55"/>
    <w:rsid w:val="00EB1963"/>
    <w:rsid w:val="00EB69A4"/>
    <w:rsid w:val="00EC766F"/>
    <w:rsid w:val="00ED3D28"/>
    <w:rsid w:val="00ED5C90"/>
    <w:rsid w:val="00ED700E"/>
    <w:rsid w:val="00ED703F"/>
    <w:rsid w:val="00ED7308"/>
    <w:rsid w:val="00ED74AB"/>
    <w:rsid w:val="00ED78B0"/>
    <w:rsid w:val="00EE15AA"/>
    <w:rsid w:val="00EE2BBD"/>
    <w:rsid w:val="00EF1690"/>
    <w:rsid w:val="00F0039C"/>
    <w:rsid w:val="00F01736"/>
    <w:rsid w:val="00F02FCF"/>
    <w:rsid w:val="00F033BA"/>
    <w:rsid w:val="00F05670"/>
    <w:rsid w:val="00F06FC9"/>
    <w:rsid w:val="00F10E47"/>
    <w:rsid w:val="00F13C62"/>
    <w:rsid w:val="00F1540A"/>
    <w:rsid w:val="00F15688"/>
    <w:rsid w:val="00F25590"/>
    <w:rsid w:val="00F313E2"/>
    <w:rsid w:val="00F32A41"/>
    <w:rsid w:val="00F34809"/>
    <w:rsid w:val="00F3536A"/>
    <w:rsid w:val="00F364AF"/>
    <w:rsid w:val="00F37ED9"/>
    <w:rsid w:val="00F454B5"/>
    <w:rsid w:val="00F466A3"/>
    <w:rsid w:val="00F46F2D"/>
    <w:rsid w:val="00F517EB"/>
    <w:rsid w:val="00F51EA6"/>
    <w:rsid w:val="00F53D15"/>
    <w:rsid w:val="00F6058F"/>
    <w:rsid w:val="00F6313C"/>
    <w:rsid w:val="00F63A08"/>
    <w:rsid w:val="00F63E0A"/>
    <w:rsid w:val="00F66332"/>
    <w:rsid w:val="00F70A6B"/>
    <w:rsid w:val="00F71AEB"/>
    <w:rsid w:val="00F81182"/>
    <w:rsid w:val="00F83ABA"/>
    <w:rsid w:val="00F85A21"/>
    <w:rsid w:val="00F865DF"/>
    <w:rsid w:val="00F86847"/>
    <w:rsid w:val="00F9116D"/>
    <w:rsid w:val="00F9372F"/>
    <w:rsid w:val="00F94673"/>
    <w:rsid w:val="00F96B59"/>
    <w:rsid w:val="00FA3299"/>
    <w:rsid w:val="00FA3DB7"/>
    <w:rsid w:val="00FA545A"/>
    <w:rsid w:val="00FB1142"/>
    <w:rsid w:val="00FB5914"/>
    <w:rsid w:val="00FB7EEA"/>
    <w:rsid w:val="00FC2D0E"/>
    <w:rsid w:val="00FC3EA5"/>
    <w:rsid w:val="00FD2954"/>
    <w:rsid w:val="00FD45D9"/>
    <w:rsid w:val="00FD7FE7"/>
    <w:rsid w:val="00FF14C0"/>
    <w:rsid w:val="00FF4F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DD7EE"/>
  <w15:chartTrackingRefBased/>
  <w15:docId w15:val="{7D9D7D52-CD7E-4F02-998E-26F0155F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058E2"/>
    <w:pPr>
      <w:jc w:val="both"/>
    </w:pPr>
    <w:rPr>
      <w:sz w:val="20"/>
    </w:rPr>
  </w:style>
  <w:style w:type="paragraph" w:styleId="Naslov1">
    <w:name w:val="heading 1"/>
    <w:basedOn w:val="Navaden"/>
    <w:next w:val="Navaden"/>
    <w:link w:val="Naslov1Znak"/>
    <w:uiPriority w:val="9"/>
    <w:qFormat/>
    <w:rsid w:val="00905C79"/>
    <w:pPr>
      <w:keepNext/>
      <w:keepLines/>
      <w:numPr>
        <w:numId w:val="1"/>
      </w:numPr>
      <w:spacing w:before="480" w:after="80" w:line="240" w:lineRule="auto"/>
      <w:ind w:left="567" w:hanging="567"/>
      <w:jc w:val="left"/>
      <w:outlineLvl w:val="0"/>
    </w:pPr>
    <w:rPr>
      <w:rFonts w:asciiTheme="majorHAnsi" w:eastAsiaTheme="majorEastAsia" w:hAnsiTheme="majorHAnsi" w:cstheme="majorBidi"/>
      <w:b/>
      <w:bCs/>
      <w:color w:val="3E7C94" w:themeColor="accent2"/>
      <w:sz w:val="40"/>
      <w:szCs w:val="48"/>
    </w:rPr>
  </w:style>
  <w:style w:type="paragraph" w:styleId="Naslov2">
    <w:name w:val="heading 2"/>
    <w:basedOn w:val="Navaden"/>
    <w:next w:val="Navaden"/>
    <w:link w:val="Naslov2Znak"/>
    <w:uiPriority w:val="9"/>
    <w:unhideWhenUsed/>
    <w:qFormat/>
    <w:rsid w:val="00905C79"/>
    <w:pPr>
      <w:keepNext/>
      <w:keepLines/>
      <w:numPr>
        <w:ilvl w:val="1"/>
        <w:numId w:val="1"/>
      </w:numPr>
      <w:spacing w:before="120" w:after="80"/>
      <w:ind w:left="680" w:hanging="680"/>
      <w:contextualSpacing/>
      <w:jc w:val="left"/>
      <w:outlineLvl w:val="1"/>
    </w:pPr>
    <w:rPr>
      <w:rFonts w:asciiTheme="majorHAnsi" w:eastAsia="Times New Roman" w:hAnsiTheme="majorHAnsi" w:cstheme="majorBidi"/>
      <w:b/>
      <w:bCs/>
      <w:color w:val="529DBA" w:themeColor="accent1"/>
      <w:sz w:val="32"/>
      <w:szCs w:val="36"/>
    </w:rPr>
  </w:style>
  <w:style w:type="paragraph" w:styleId="Naslov3">
    <w:name w:val="heading 3"/>
    <w:basedOn w:val="Navaden"/>
    <w:next w:val="Navaden"/>
    <w:link w:val="Naslov3Znak"/>
    <w:uiPriority w:val="9"/>
    <w:unhideWhenUsed/>
    <w:qFormat/>
    <w:rsid w:val="009031AD"/>
    <w:pPr>
      <w:keepNext/>
      <w:keepLines/>
      <w:numPr>
        <w:ilvl w:val="2"/>
        <w:numId w:val="1"/>
      </w:numPr>
      <w:spacing w:before="160" w:after="80"/>
      <w:jc w:val="left"/>
      <w:outlineLvl w:val="2"/>
    </w:pPr>
    <w:rPr>
      <w:rFonts w:asciiTheme="majorHAnsi" w:eastAsiaTheme="majorEastAsia" w:hAnsiTheme="majorHAnsi" w:cstheme="majorHAnsi"/>
      <w:b/>
      <w:bCs/>
      <w:color w:val="529DBA" w:themeColor="accent1"/>
      <w:sz w:val="28"/>
      <w:szCs w:val="28"/>
    </w:rPr>
  </w:style>
  <w:style w:type="paragraph" w:styleId="Naslov4">
    <w:name w:val="heading 4"/>
    <w:basedOn w:val="Navaden"/>
    <w:next w:val="Navaden"/>
    <w:link w:val="Naslov4Znak"/>
    <w:uiPriority w:val="9"/>
    <w:unhideWhenUsed/>
    <w:rsid w:val="009031AD"/>
    <w:pPr>
      <w:keepNext/>
      <w:keepLines/>
      <w:numPr>
        <w:ilvl w:val="3"/>
        <w:numId w:val="1"/>
      </w:numPr>
      <w:spacing w:before="80" w:after="40"/>
      <w:jc w:val="left"/>
      <w:outlineLvl w:val="3"/>
    </w:pPr>
    <w:rPr>
      <w:rFonts w:asciiTheme="majorHAnsi" w:eastAsia="Times New Roman" w:hAnsiTheme="majorHAnsi" w:cstheme="majorHAnsi"/>
      <w:b/>
      <w:bCs/>
      <w:sz w:val="24"/>
      <w:szCs w:val="24"/>
    </w:rPr>
  </w:style>
  <w:style w:type="paragraph" w:styleId="Naslov5">
    <w:name w:val="heading 5"/>
    <w:basedOn w:val="Navaden"/>
    <w:next w:val="Navaden"/>
    <w:link w:val="Naslov5Znak"/>
    <w:uiPriority w:val="9"/>
    <w:unhideWhenUsed/>
    <w:rsid w:val="009031AD"/>
    <w:pPr>
      <w:keepNext/>
      <w:keepLines/>
      <w:numPr>
        <w:ilvl w:val="4"/>
        <w:numId w:val="1"/>
      </w:numPr>
      <w:spacing w:before="80" w:after="40"/>
      <w:jc w:val="left"/>
      <w:outlineLvl w:val="4"/>
    </w:pPr>
    <w:rPr>
      <w:rFonts w:asciiTheme="majorHAnsi" w:eastAsia="Times New Roman" w:hAnsiTheme="majorHAnsi" w:cstheme="majorHAnsi"/>
      <w:b/>
      <w:bCs/>
    </w:rPr>
  </w:style>
  <w:style w:type="paragraph" w:styleId="Naslov6">
    <w:name w:val="heading 6"/>
    <w:basedOn w:val="Navaden"/>
    <w:next w:val="Navaden"/>
    <w:link w:val="Naslov6Znak"/>
    <w:uiPriority w:val="9"/>
    <w:unhideWhenUsed/>
    <w:rsid w:val="009031AD"/>
    <w:pPr>
      <w:keepNext/>
      <w:keepLines/>
      <w:numPr>
        <w:ilvl w:val="5"/>
        <w:numId w:val="1"/>
      </w:numPr>
      <w:spacing w:before="40" w:after="0"/>
      <w:jc w:val="left"/>
      <w:outlineLvl w:val="5"/>
    </w:pPr>
    <w:rPr>
      <w:rFonts w:eastAsia="Times New Roman" w:cstheme="minorHAnsi"/>
    </w:rPr>
  </w:style>
  <w:style w:type="paragraph" w:styleId="Naslov7">
    <w:name w:val="heading 7"/>
    <w:basedOn w:val="Navaden"/>
    <w:next w:val="Navaden"/>
    <w:link w:val="Naslov7Znak"/>
    <w:uiPriority w:val="9"/>
    <w:unhideWhenUsed/>
    <w:rsid w:val="009031AD"/>
    <w:pPr>
      <w:keepNext/>
      <w:keepLines/>
      <w:numPr>
        <w:ilvl w:val="6"/>
        <w:numId w:val="1"/>
      </w:numPr>
      <w:spacing w:before="40" w:after="0"/>
      <w:jc w:val="left"/>
      <w:outlineLvl w:val="6"/>
    </w:pPr>
    <w:rPr>
      <w:rFonts w:eastAsia="Times New Roman" w:cstheme="minorHAnsi"/>
    </w:rPr>
  </w:style>
  <w:style w:type="paragraph" w:styleId="Naslov8">
    <w:name w:val="heading 8"/>
    <w:basedOn w:val="Navaden"/>
    <w:next w:val="Navaden"/>
    <w:link w:val="Naslov8Znak"/>
    <w:uiPriority w:val="9"/>
    <w:unhideWhenUsed/>
    <w:rsid w:val="009031AD"/>
    <w:pPr>
      <w:keepNext/>
      <w:keepLines/>
      <w:numPr>
        <w:ilvl w:val="7"/>
        <w:numId w:val="1"/>
      </w:numPr>
      <w:spacing w:after="0"/>
      <w:jc w:val="left"/>
      <w:outlineLvl w:val="7"/>
    </w:pPr>
    <w:rPr>
      <w:rFonts w:eastAsia="Times New Roman" w:cstheme="minorHAnsi"/>
    </w:rPr>
  </w:style>
  <w:style w:type="paragraph" w:styleId="Naslov9">
    <w:name w:val="heading 9"/>
    <w:basedOn w:val="Navaden"/>
    <w:next w:val="Navaden"/>
    <w:link w:val="Naslov9Znak"/>
    <w:uiPriority w:val="9"/>
    <w:unhideWhenUsed/>
    <w:rsid w:val="009031AD"/>
    <w:pPr>
      <w:keepNext/>
      <w:keepLines/>
      <w:numPr>
        <w:ilvl w:val="8"/>
        <w:numId w:val="1"/>
      </w:numPr>
      <w:spacing w:after="0"/>
      <w:jc w:val="left"/>
      <w:outlineLvl w:val="8"/>
    </w:pPr>
    <w:rPr>
      <w:rFonts w:eastAsia="Times New Roman" w:cstheme="minorHAn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05C79"/>
    <w:rPr>
      <w:rFonts w:asciiTheme="majorHAnsi" w:eastAsiaTheme="majorEastAsia" w:hAnsiTheme="majorHAnsi" w:cstheme="majorBidi"/>
      <w:b/>
      <w:bCs/>
      <w:color w:val="3E7C94" w:themeColor="accent2"/>
      <w:sz w:val="40"/>
      <w:szCs w:val="48"/>
      <w:lang w:val="en-GB"/>
    </w:rPr>
  </w:style>
  <w:style w:type="character" w:customStyle="1" w:styleId="Naslov2Znak">
    <w:name w:val="Naslov 2 Znak"/>
    <w:basedOn w:val="Privzetapisavaodstavka"/>
    <w:link w:val="Naslov2"/>
    <w:uiPriority w:val="9"/>
    <w:rsid w:val="00905C79"/>
    <w:rPr>
      <w:rFonts w:asciiTheme="majorHAnsi" w:eastAsia="Times New Roman" w:hAnsiTheme="majorHAnsi" w:cstheme="majorBidi"/>
      <w:b/>
      <w:bCs/>
      <w:color w:val="529DBA" w:themeColor="accent1"/>
      <w:sz w:val="32"/>
      <w:szCs w:val="36"/>
      <w:lang w:val="en-GB"/>
    </w:rPr>
  </w:style>
  <w:style w:type="character" w:customStyle="1" w:styleId="Naslov3Znak">
    <w:name w:val="Naslov 3 Znak"/>
    <w:basedOn w:val="Privzetapisavaodstavka"/>
    <w:link w:val="Naslov3"/>
    <w:uiPriority w:val="9"/>
    <w:rsid w:val="009031AD"/>
    <w:rPr>
      <w:rFonts w:asciiTheme="majorHAnsi" w:eastAsiaTheme="majorEastAsia" w:hAnsiTheme="majorHAnsi" w:cstheme="majorHAnsi"/>
      <w:b/>
      <w:bCs/>
      <w:color w:val="529DBA" w:themeColor="accent1"/>
      <w:sz w:val="28"/>
      <w:szCs w:val="28"/>
    </w:rPr>
  </w:style>
  <w:style w:type="character" w:customStyle="1" w:styleId="Naslov4Znak">
    <w:name w:val="Naslov 4 Znak"/>
    <w:basedOn w:val="Privzetapisavaodstavka"/>
    <w:link w:val="Naslov4"/>
    <w:uiPriority w:val="9"/>
    <w:rsid w:val="009031AD"/>
    <w:rPr>
      <w:rFonts w:asciiTheme="majorHAnsi" w:eastAsia="Times New Roman" w:hAnsiTheme="majorHAnsi" w:cstheme="majorHAnsi"/>
      <w:b/>
      <w:bCs/>
      <w:sz w:val="24"/>
      <w:szCs w:val="24"/>
    </w:rPr>
  </w:style>
  <w:style w:type="character" w:customStyle="1" w:styleId="Naslov5Znak">
    <w:name w:val="Naslov 5 Znak"/>
    <w:basedOn w:val="Privzetapisavaodstavka"/>
    <w:link w:val="Naslov5"/>
    <w:uiPriority w:val="9"/>
    <w:rsid w:val="009031AD"/>
    <w:rPr>
      <w:rFonts w:asciiTheme="majorHAnsi" w:eastAsia="Times New Roman" w:hAnsiTheme="majorHAnsi" w:cstheme="majorHAnsi"/>
      <w:b/>
      <w:bCs/>
      <w:sz w:val="20"/>
    </w:rPr>
  </w:style>
  <w:style w:type="character" w:customStyle="1" w:styleId="Naslov6Znak">
    <w:name w:val="Naslov 6 Znak"/>
    <w:basedOn w:val="Privzetapisavaodstavka"/>
    <w:link w:val="Naslov6"/>
    <w:uiPriority w:val="9"/>
    <w:rsid w:val="009031AD"/>
    <w:rPr>
      <w:rFonts w:eastAsia="Times New Roman" w:cstheme="minorHAnsi"/>
      <w:sz w:val="20"/>
    </w:rPr>
  </w:style>
  <w:style w:type="character" w:customStyle="1" w:styleId="Naslov7Znak">
    <w:name w:val="Naslov 7 Znak"/>
    <w:basedOn w:val="Privzetapisavaodstavka"/>
    <w:link w:val="Naslov7"/>
    <w:uiPriority w:val="9"/>
    <w:rsid w:val="009031AD"/>
    <w:rPr>
      <w:rFonts w:eastAsia="Times New Roman" w:cstheme="minorHAnsi"/>
      <w:sz w:val="20"/>
    </w:rPr>
  </w:style>
  <w:style w:type="character" w:customStyle="1" w:styleId="Naslov8Znak">
    <w:name w:val="Naslov 8 Znak"/>
    <w:basedOn w:val="Privzetapisavaodstavka"/>
    <w:link w:val="Naslov8"/>
    <w:uiPriority w:val="9"/>
    <w:rsid w:val="009031AD"/>
    <w:rPr>
      <w:rFonts w:eastAsia="Times New Roman" w:cstheme="minorHAnsi"/>
      <w:sz w:val="20"/>
    </w:rPr>
  </w:style>
  <w:style w:type="character" w:customStyle="1" w:styleId="Naslov9Znak">
    <w:name w:val="Naslov 9 Znak"/>
    <w:basedOn w:val="Privzetapisavaodstavka"/>
    <w:link w:val="Naslov9"/>
    <w:uiPriority w:val="9"/>
    <w:rsid w:val="009031AD"/>
    <w:rPr>
      <w:rFonts w:eastAsia="Times New Roman" w:cstheme="minorHAnsi"/>
      <w:sz w:val="20"/>
    </w:rPr>
  </w:style>
  <w:style w:type="paragraph" w:styleId="Naslov">
    <w:name w:val="Title"/>
    <w:basedOn w:val="Navaden"/>
    <w:next w:val="Navaden"/>
    <w:link w:val="NaslovZnak"/>
    <w:uiPriority w:val="10"/>
    <w:rsid w:val="00DC6FE0"/>
    <w:pPr>
      <w:spacing w:after="80" w:line="240" w:lineRule="auto"/>
      <w:contextualSpacing/>
      <w:jc w:val="left"/>
    </w:pPr>
    <w:rPr>
      <w:rFonts w:asciiTheme="majorHAnsi" w:eastAsiaTheme="majorEastAsia" w:hAnsiTheme="majorHAnsi" w:cstheme="majorBidi"/>
      <w:b/>
      <w:spacing w:val="-10"/>
      <w:kern w:val="28"/>
      <w:sz w:val="56"/>
      <w:szCs w:val="56"/>
    </w:rPr>
  </w:style>
  <w:style w:type="character" w:customStyle="1" w:styleId="NaslovZnak">
    <w:name w:val="Naslov Znak"/>
    <w:basedOn w:val="Privzetapisavaodstavka"/>
    <w:link w:val="Naslov"/>
    <w:uiPriority w:val="10"/>
    <w:rsid w:val="00DC6FE0"/>
    <w:rPr>
      <w:rFonts w:asciiTheme="majorHAnsi" w:eastAsiaTheme="majorEastAsia" w:hAnsiTheme="majorHAnsi" w:cstheme="majorBidi"/>
      <w:b/>
      <w:spacing w:val="-10"/>
      <w:kern w:val="28"/>
      <w:sz w:val="56"/>
      <w:szCs w:val="56"/>
    </w:rPr>
  </w:style>
  <w:style w:type="paragraph" w:styleId="Podnaslov">
    <w:name w:val="Subtitle"/>
    <w:basedOn w:val="Navaden"/>
    <w:next w:val="Navaden"/>
    <w:link w:val="PodnaslovZnak"/>
    <w:uiPriority w:val="11"/>
    <w:rsid w:val="00E26DDA"/>
    <w:pPr>
      <w:numPr>
        <w:ilvl w:val="1"/>
      </w:numPr>
      <w:spacing w:before="60"/>
      <w:jc w:val="left"/>
    </w:pPr>
    <w:rPr>
      <w:rFonts w:eastAsiaTheme="majorEastAsia" w:cstheme="majorBidi"/>
      <w:b/>
      <w:color w:val="529DBA" w:themeColor="accent1"/>
      <w:spacing w:val="15"/>
      <w:sz w:val="36"/>
      <w:szCs w:val="28"/>
    </w:rPr>
  </w:style>
  <w:style w:type="character" w:customStyle="1" w:styleId="PodnaslovZnak">
    <w:name w:val="Podnaslov Znak"/>
    <w:basedOn w:val="Privzetapisavaodstavka"/>
    <w:link w:val="Podnaslov"/>
    <w:uiPriority w:val="11"/>
    <w:rsid w:val="00E26DDA"/>
    <w:rPr>
      <w:rFonts w:eastAsiaTheme="majorEastAsia" w:cstheme="majorBidi"/>
      <w:b/>
      <w:color w:val="529DBA" w:themeColor="accent1"/>
      <w:spacing w:val="15"/>
      <w:sz w:val="36"/>
      <w:szCs w:val="28"/>
    </w:rPr>
  </w:style>
  <w:style w:type="paragraph" w:styleId="Citat">
    <w:name w:val="Quote"/>
    <w:basedOn w:val="Navaden"/>
    <w:next w:val="Navaden"/>
    <w:link w:val="CitatZnak"/>
    <w:uiPriority w:val="29"/>
    <w:rsid w:val="00B94DAF"/>
    <w:pPr>
      <w:spacing w:before="160"/>
      <w:jc w:val="center"/>
    </w:pPr>
    <w:rPr>
      <w:i/>
      <w:iCs/>
      <w:color w:val="404040" w:themeColor="text1" w:themeTint="BF"/>
    </w:rPr>
  </w:style>
  <w:style w:type="character" w:customStyle="1" w:styleId="CitatZnak">
    <w:name w:val="Citat Znak"/>
    <w:basedOn w:val="Privzetapisavaodstavka"/>
    <w:link w:val="Citat"/>
    <w:uiPriority w:val="29"/>
    <w:rsid w:val="00B94DAF"/>
    <w:rPr>
      <w:i/>
      <w:iCs/>
      <w:color w:val="404040" w:themeColor="text1" w:themeTint="BF"/>
      <w:sz w:val="20"/>
    </w:rPr>
  </w:style>
  <w:style w:type="paragraph" w:styleId="Odstavekseznama">
    <w:name w:val="List Paragraph"/>
    <w:basedOn w:val="Navaden"/>
    <w:uiPriority w:val="34"/>
    <w:rsid w:val="00F517EB"/>
    <w:pPr>
      <w:ind w:left="720"/>
      <w:contextualSpacing/>
    </w:pPr>
  </w:style>
  <w:style w:type="character" w:styleId="Intenzivenpoudarek">
    <w:name w:val="Intense Emphasis"/>
    <w:basedOn w:val="Privzetapisavaodstavka"/>
    <w:uiPriority w:val="21"/>
    <w:rsid w:val="00B94DAF"/>
    <w:rPr>
      <w:i/>
      <w:iCs/>
      <w:color w:val="39778F" w:themeColor="accent1" w:themeShade="BF"/>
    </w:rPr>
  </w:style>
  <w:style w:type="paragraph" w:styleId="Intenzivencitat">
    <w:name w:val="Intense Quote"/>
    <w:basedOn w:val="Navaden"/>
    <w:next w:val="Navaden"/>
    <w:link w:val="IntenzivencitatZnak"/>
    <w:uiPriority w:val="30"/>
    <w:rsid w:val="00B94DAF"/>
    <w:pPr>
      <w:pBdr>
        <w:top w:val="single" w:sz="4" w:space="10" w:color="39778F" w:themeColor="accent1" w:themeShade="BF"/>
        <w:bottom w:val="single" w:sz="4" w:space="10" w:color="39778F" w:themeColor="accent1" w:themeShade="BF"/>
      </w:pBdr>
      <w:spacing w:before="360" w:after="360"/>
      <w:ind w:left="864" w:right="864"/>
      <w:jc w:val="center"/>
    </w:pPr>
    <w:rPr>
      <w:i/>
      <w:iCs/>
      <w:color w:val="39778F" w:themeColor="accent1" w:themeShade="BF"/>
    </w:rPr>
  </w:style>
  <w:style w:type="character" w:customStyle="1" w:styleId="IntenzivencitatZnak">
    <w:name w:val="Intenziven citat Znak"/>
    <w:basedOn w:val="Privzetapisavaodstavka"/>
    <w:link w:val="Intenzivencitat"/>
    <w:uiPriority w:val="30"/>
    <w:rsid w:val="00B94DAF"/>
    <w:rPr>
      <w:i/>
      <w:iCs/>
      <w:color w:val="39778F" w:themeColor="accent1" w:themeShade="BF"/>
      <w:sz w:val="20"/>
    </w:rPr>
  </w:style>
  <w:style w:type="character" w:styleId="Intenzivensklic">
    <w:name w:val="Intense Reference"/>
    <w:basedOn w:val="Privzetapisavaodstavka"/>
    <w:uiPriority w:val="32"/>
    <w:rsid w:val="00B94DAF"/>
    <w:rPr>
      <w:b/>
      <w:bCs/>
      <w:smallCaps/>
      <w:color w:val="39778F" w:themeColor="accent1" w:themeShade="BF"/>
      <w:spacing w:val="5"/>
    </w:rPr>
  </w:style>
  <w:style w:type="paragraph" w:styleId="Glava">
    <w:name w:val="header"/>
    <w:basedOn w:val="Navaden"/>
    <w:link w:val="GlavaZnak"/>
    <w:uiPriority w:val="99"/>
    <w:unhideWhenUsed/>
    <w:rsid w:val="00881B51"/>
    <w:pPr>
      <w:tabs>
        <w:tab w:val="center" w:pos="4513"/>
        <w:tab w:val="right" w:pos="9026"/>
      </w:tabs>
      <w:spacing w:after="0" w:line="240" w:lineRule="auto"/>
    </w:pPr>
    <w:rPr>
      <w:sz w:val="18"/>
    </w:rPr>
  </w:style>
  <w:style w:type="character" w:customStyle="1" w:styleId="GlavaZnak">
    <w:name w:val="Glava Znak"/>
    <w:basedOn w:val="Privzetapisavaodstavka"/>
    <w:link w:val="Glava"/>
    <w:uiPriority w:val="99"/>
    <w:rsid w:val="00881B51"/>
    <w:rPr>
      <w:sz w:val="18"/>
    </w:rPr>
  </w:style>
  <w:style w:type="paragraph" w:styleId="Noga">
    <w:name w:val="footer"/>
    <w:basedOn w:val="Navaden"/>
    <w:link w:val="NogaZnak"/>
    <w:uiPriority w:val="99"/>
    <w:unhideWhenUsed/>
    <w:rsid w:val="002E0C88"/>
    <w:pPr>
      <w:tabs>
        <w:tab w:val="center" w:pos="4513"/>
        <w:tab w:val="right" w:pos="9026"/>
      </w:tabs>
      <w:spacing w:after="0" w:line="240" w:lineRule="auto"/>
    </w:pPr>
    <w:rPr>
      <w:sz w:val="18"/>
    </w:rPr>
  </w:style>
  <w:style w:type="character" w:customStyle="1" w:styleId="NogaZnak">
    <w:name w:val="Noga Znak"/>
    <w:basedOn w:val="Privzetapisavaodstavka"/>
    <w:link w:val="Noga"/>
    <w:uiPriority w:val="99"/>
    <w:rsid w:val="002E0C88"/>
    <w:rPr>
      <w:sz w:val="18"/>
    </w:rPr>
  </w:style>
  <w:style w:type="table" w:styleId="Tabelamrea">
    <w:name w:val="Table Grid"/>
    <w:basedOn w:val="Navadnatabela"/>
    <w:uiPriority w:val="39"/>
    <w:rsid w:val="0029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B94DAF"/>
    <w:rPr>
      <w:b/>
      <w:bCs/>
    </w:rPr>
  </w:style>
  <w:style w:type="character" w:styleId="Besedilooznabemesta">
    <w:name w:val="Placeholder Text"/>
    <w:basedOn w:val="Privzetapisavaodstavka"/>
    <w:uiPriority w:val="99"/>
    <w:semiHidden/>
    <w:rsid w:val="002743FD"/>
    <w:rPr>
      <w:color w:val="3E7C94" w:themeColor="accent2"/>
    </w:rPr>
  </w:style>
  <w:style w:type="table" w:styleId="Tabelaseznam3poudarek1">
    <w:name w:val="List Table 3 Accent 1"/>
    <w:basedOn w:val="Navadnatabela"/>
    <w:uiPriority w:val="48"/>
    <w:rsid w:val="00A9046D"/>
    <w:pPr>
      <w:spacing w:after="0" w:line="240" w:lineRule="auto"/>
    </w:pPr>
    <w:tblPr>
      <w:tblStyleRowBandSize w:val="1"/>
      <w:tblStyleColBandSize w:val="1"/>
      <w:tblBorders>
        <w:top w:val="single" w:sz="4" w:space="0" w:color="529DBA" w:themeColor="accent1"/>
        <w:left w:val="single" w:sz="4" w:space="0" w:color="529DBA" w:themeColor="accent1"/>
        <w:bottom w:val="single" w:sz="4" w:space="0" w:color="529DBA" w:themeColor="accent1"/>
        <w:right w:val="single" w:sz="4" w:space="0" w:color="529DBA" w:themeColor="accent1"/>
      </w:tblBorders>
    </w:tblPr>
    <w:tblStylePr w:type="firstRow">
      <w:rPr>
        <w:b/>
        <w:bCs/>
        <w:color w:val="FFFFFF" w:themeColor="background1"/>
      </w:rPr>
      <w:tblPr/>
      <w:tcPr>
        <w:shd w:val="clear" w:color="auto" w:fill="529DBA" w:themeFill="accent1"/>
      </w:tcPr>
    </w:tblStylePr>
    <w:tblStylePr w:type="lastRow">
      <w:rPr>
        <w:b/>
        <w:bCs/>
      </w:rPr>
      <w:tblPr/>
      <w:tcPr>
        <w:tcBorders>
          <w:top w:val="double" w:sz="4" w:space="0" w:color="529D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9DBA" w:themeColor="accent1"/>
          <w:right w:val="single" w:sz="4" w:space="0" w:color="529DBA" w:themeColor="accent1"/>
        </w:tcBorders>
      </w:tcPr>
    </w:tblStylePr>
    <w:tblStylePr w:type="band1Horz">
      <w:tblPr/>
      <w:tcPr>
        <w:tcBorders>
          <w:top w:val="single" w:sz="4" w:space="0" w:color="529DBA" w:themeColor="accent1"/>
          <w:bottom w:val="single" w:sz="4" w:space="0" w:color="529D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9DBA" w:themeColor="accent1"/>
          <w:left w:val="nil"/>
        </w:tcBorders>
      </w:tcPr>
    </w:tblStylePr>
    <w:tblStylePr w:type="swCell">
      <w:tblPr/>
      <w:tcPr>
        <w:tcBorders>
          <w:top w:val="double" w:sz="4" w:space="0" w:color="529DBA" w:themeColor="accent1"/>
          <w:right w:val="nil"/>
        </w:tcBorders>
      </w:tcPr>
    </w:tblStylePr>
  </w:style>
  <w:style w:type="paragraph" w:styleId="Napis">
    <w:name w:val="caption"/>
    <w:basedOn w:val="Navaden"/>
    <w:next w:val="Navaden"/>
    <w:unhideWhenUsed/>
    <w:rsid w:val="00433AC8"/>
    <w:pPr>
      <w:spacing w:after="120" w:line="240" w:lineRule="auto"/>
    </w:pPr>
    <w:rPr>
      <w:iCs/>
      <w:color w:val="3E7C94" w:themeColor="accent2"/>
      <w:sz w:val="18"/>
      <w:szCs w:val="18"/>
    </w:rPr>
  </w:style>
  <w:style w:type="paragraph" w:styleId="Sprotnaopomba-besedilo">
    <w:name w:val="footnote text"/>
    <w:basedOn w:val="Navaden"/>
    <w:link w:val="Sprotnaopomba-besediloZnak"/>
    <w:uiPriority w:val="99"/>
    <w:semiHidden/>
    <w:unhideWhenUsed/>
    <w:rsid w:val="00412ADC"/>
    <w:pPr>
      <w:spacing w:after="0" w:line="240" w:lineRule="auto"/>
    </w:pPr>
    <w:rPr>
      <w:sz w:val="16"/>
      <w:szCs w:val="20"/>
    </w:rPr>
  </w:style>
  <w:style w:type="character" w:customStyle="1" w:styleId="Sprotnaopomba-besediloZnak">
    <w:name w:val="Sprotna opomba - besedilo Znak"/>
    <w:basedOn w:val="Privzetapisavaodstavka"/>
    <w:link w:val="Sprotnaopomba-besedilo"/>
    <w:uiPriority w:val="99"/>
    <w:semiHidden/>
    <w:rsid w:val="00412ADC"/>
    <w:rPr>
      <w:sz w:val="16"/>
      <w:szCs w:val="20"/>
    </w:rPr>
  </w:style>
  <w:style w:type="character" w:styleId="Sprotnaopomba-sklic">
    <w:name w:val="footnote reference"/>
    <w:basedOn w:val="Privzetapisavaodstavka"/>
    <w:uiPriority w:val="99"/>
    <w:semiHidden/>
    <w:unhideWhenUsed/>
    <w:rsid w:val="00DB6CDE"/>
    <w:rPr>
      <w:b/>
      <w:color w:val="529DBA" w:themeColor="accent1"/>
      <w:vertAlign w:val="superscript"/>
    </w:rPr>
  </w:style>
  <w:style w:type="paragraph" w:styleId="Zakljunipozdrav">
    <w:name w:val="Closing"/>
    <w:basedOn w:val="Navaden"/>
    <w:link w:val="ZakljunipozdravZnak"/>
    <w:uiPriority w:val="99"/>
    <w:unhideWhenUsed/>
    <w:rsid w:val="00C155C7"/>
    <w:pPr>
      <w:spacing w:after="0" w:line="240" w:lineRule="auto"/>
    </w:pPr>
  </w:style>
  <w:style w:type="character" w:customStyle="1" w:styleId="ZakljunipozdravZnak">
    <w:name w:val="Zaključni pozdrav Znak"/>
    <w:basedOn w:val="Privzetapisavaodstavka"/>
    <w:link w:val="Zakljunipozdrav"/>
    <w:uiPriority w:val="99"/>
    <w:rsid w:val="00C155C7"/>
    <w:rPr>
      <w:sz w:val="20"/>
    </w:rPr>
  </w:style>
  <w:style w:type="paragraph" w:styleId="Podpis">
    <w:name w:val="Signature"/>
    <w:basedOn w:val="Navaden"/>
    <w:link w:val="PodpisZnak"/>
    <w:uiPriority w:val="99"/>
    <w:unhideWhenUsed/>
    <w:rsid w:val="00C155C7"/>
    <w:pPr>
      <w:spacing w:after="0" w:line="240" w:lineRule="auto"/>
    </w:pPr>
  </w:style>
  <w:style w:type="character" w:customStyle="1" w:styleId="PodpisZnak">
    <w:name w:val="Podpis Znak"/>
    <w:basedOn w:val="Privzetapisavaodstavka"/>
    <w:link w:val="Podpis"/>
    <w:uiPriority w:val="99"/>
    <w:rsid w:val="00C155C7"/>
    <w:rPr>
      <w:sz w:val="20"/>
    </w:rPr>
  </w:style>
  <w:style w:type="paragraph" w:styleId="Oznaenseznam">
    <w:name w:val="List Bullet"/>
    <w:basedOn w:val="Navaden"/>
    <w:uiPriority w:val="99"/>
    <w:unhideWhenUsed/>
    <w:qFormat/>
    <w:rsid w:val="00E4589A"/>
    <w:pPr>
      <w:numPr>
        <w:numId w:val="7"/>
      </w:numPr>
      <w:contextualSpacing/>
    </w:pPr>
  </w:style>
  <w:style w:type="paragraph" w:styleId="Otevilenseznam">
    <w:name w:val="List Number"/>
    <w:basedOn w:val="Navaden"/>
    <w:uiPriority w:val="99"/>
    <w:unhideWhenUsed/>
    <w:qFormat/>
    <w:rsid w:val="00F517EB"/>
    <w:pPr>
      <w:numPr>
        <w:numId w:val="2"/>
      </w:numPr>
      <w:contextualSpacing/>
    </w:pPr>
  </w:style>
  <w:style w:type="table" w:styleId="Tabelasvetlamrea">
    <w:name w:val="Grid Table Light"/>
    <w:basedOn w:val="Navadnatabela"/>
    <w:uiPriority w:val="40"/>
    <w:rsid w:val="00F003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slovTOC">
    <w:name w:val="TOC Heading"/>
    <w:basedOn w:val="Naslov1"/>
    <w:next w:val="Navaden"/>
    <w:uiPriority w:val="39"/>
    <w:unhideWhenUsed/>
    <w:rsid w:val="00513F8E"/>
    <w:pPr>
      <w:numPr>
        <w:numId w:val="0"/>
      </w:numPr>
      <w:spacing w:before="360" w:after="120"/>
      <w:outlineLvl w:val="9"/>
    </w:pPr>
    <w:rPr>
      <w:kern w:val="0"/>
      <w:szCs w:val="32"/>
      <w:lang w:eastAsia="sl-SI"/>
      <w14:ligatures w14:val="none"/>
    </w:rPr>
  </w:style>
  <w:style w:type="paragraph" w:styleId="Kazalovsebine1">
    <w:name w:val="toc 1"/>
    <w:basedOn w:val="Navaden"/>
    <w:next w:val="Navaden"/>
    <w:autoRedefine/>
    <w:uiPriority w:val="39"/>
    <w:unhideWhenUsed/>
    <w:rsid w:val="00420DFE"/>
    <w:pPr>
      <w:tabs>
        <w:tab w:val="right" w:leader="dot" w:pos="8494"/>
      </w:tabs>
      <w:spacing w:after="100"/>
    </w:pPr>
    <w:rPr>
      <w:b/>
    </w:rPr>
  </w:style>
  <w:style w:type="paragraph" w:styleId="Kazalovsebine2">
    <w:name w:val="toc 2"/>
    <w:basedOn w:val="Navaden"/>
    <w:next w:val="Navaden"/>
    <w:autoRedefine/>
    <w:uiPriority w:val="39"/>
    <w:unhideWhenUsed/>
    <w:rsid w:val="00125DD9"/>
    <w:pPr>
      <w:spacing w:after="100"/>
      <w:ind w:left="200"/>
    </w:pPr>
  </w:style>
  <w:style w:type="paragraph" w:styleId="Kazalovsebine3">
    <w:name w:val="toc 3"/>
    <w:basedOn w:val="Navaden"/>
    <w:next w:val="Navaden"/>
    <w:autoRedefine/>
    <w:uiPriority w:val="39"/>
    <w:unhideWhenUsed/>
    <w:rsid w:val="00125DD9"/>
    <w:pPr>
      <w:spacing w:after="100"/>
      <w:ind w:left="400"/>
    </w:pPr>
  </w:style>
  <w:style w:type="character" w:styleId="Hiperpovezava">
    <w:name w:val="Hyperlink"/>
    <w:basedOn w:val="Privzetapisavaodstavka"/>
    <w:uiPriority w:val="99"/>
    <w:unhideWhenUsed/>
    <w:rsid w:val="00857659"/>
    <w:rPr>
      <w:color w:val="3E7C94" w:themeColor="accent2"/>
      <w:u w:val="single"/>
    </w:rPr>
  </w:style>
  <w:style w:type="paragraph" w:styleId="Brezrazmikov">
    <w:name w:val="No Spacing"/>
    <w:link w:val="BrezrazmikovZnak"/>
    <w:uiPriority w:val="1"/>
    <w:qFormat/>
    <w:rsid w:val="003058E2"/>
    <w:pPr>
      <w:spacing w:after="0" w:line="240" w:lineRule="auto"/>
    </w:pPr>
    <w:rPr>
      <w:sz w:val="20"/>
    </w:rPr>
  </w:style>
  <w:style w:type="paragraph" w:customStyle="1" w:styleId="Default">
    <w:name w:val="Default"/>
    <w:rsid w:val="00B537E2"/>
    <w:pPr>
      <w:autoSpaceDE w:val="0"/>
      <w:autoSpaceDN w:val="0"/>
      <w:adjustRightInd w:val="0"/>
      <w:spacing w:after="0" w:line="240" w:lineRule="auto"/>
    </w:pPr>
    <w:rPr>
      <w:rFonts w:ascii="Arial" w:hAnsi="Arial" w:cs="Arial"/>
      <w:color w:val="000000"/>
      <w:kern w:val="0"/>
      <w:sz w:val="24"/>
      <w:szCs w:val="24"/>
    </w:rPr>
  </w:style>
  <w:style w:type="table" w:customStyle="1" w:styleId="Tabelabrezobrob">
    <w:name w:val="Tabela brez obrob"/>
    <w:basedOn w:val="Navadnatabela"/>
    <w:uiPriority w:val="99"/>
    <w:rsid w:val="00916A18"/>
    <w:pPr>
      <w:spacing w:after="0" w:line="240" w:lineRule="auto"/>
    </w:pPr>
    <w:rPr>
      <w:sz w:val="20"/>
    </w:rPr>
    <w:tblPr>
      <w:tblCellMar>
        <w:left w:w="0" w:type="dxa"/>
        <w:right w:w="0" w:type="dxa"/>
      </w:tblCellMar>
    </w:tblPr>
  </w:style>
  <w:style w:type="table" w:customStyle="1" w:styleId="Standardnatabela">
    <w:name w:val="Standardna tabela"/>
    <w:basedOn w:val="Tabelamrea"/>
    <w:uiPriority w:val="99"/>
    <w:rsid w:val="00857659"/>
    <w:rPr>
      <w:sz w:val="20"/>
    </w:rPr>
    <w:tblPr/>
    <w:tcPr>
      <w:shd w:val="clear" w:color="auto" w:fill="auto"/>
      <w:vAlign w:val="center"/>
    </w:tcPr>
    <w:tblStylePr w:type="firstRow">
      <w:rPr>
        <w:b/>
      </w:rPr>
    </w:tblStylePr>
    <w:tblStylePr w:type="lastRow">
      <w:rPr>
        <w:b/>
        <w:i w:val="0"/>
        <w:iCs/>
        <w:color w:val="3E7C94" w:themeColor="accent2"/>
      </w:rPr>
      <w:tblPr/>
      <w:tcPr>
        <w:shd w:val="clear" w:color="auto" w:fill="auto"/>
      </w:tcPr>
    </w:tblStylePr>
    <w:tblStylePr w:type="firstCol">
      <w:rPr>
        <w:b/>
      </w:rPr>
    </w:tblStylePr>
    <w:tblStylePr w:type="lastCol">
      <w:rPr>
        <w:b/>
        <w:i w:val="0"/>
        <w:iCs/>
      </w:rPr>
      <w:tblPr/>
      <w:tcPr>
        <w:tcBorders>
          <w:tl2br w:val="none" w:sz="0" w:space="0" w:color="auto"/>
          <w:tr2bl w:val="none" w:sz="0" w:space="0" w:color="auto"/>
        </w:tcBorders>
      </w:tcPr>
    </w:tblStylePr>
  </w:style>
  <w:style w:type="table" w:styleId="Tabelamrea1">
    <w:name w:val="Table Grid 1"/>
    <w:basedOn w:val="Navadnatabela"/>
    <w:uiPriority w:val="99"/>
    <w:semiHidden/>
    <w:unhideWhenUsed/>
    <w:rsid w:val="00916A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rezrazmikovZnak">
    <w:name w:val="Brez razmikov Znak"/>
    <w:basedOn w:val="Privzetapisavaodstavka"/>
    <w:link w:val="Brezrazmikov"/>
    <w:uiPriority w:val="1"/>
    <w:rsid w:val="003058E2"/>
    <w:rPr>
      <w:sz w:val="20"/>
    </w:rPr>
  </w:style>
  <w:style w:type="character" w:styleId="Poudarek">
    <w:name w:val="Emphasis"/>
    <w:basedOn w:val="Privzetapisavaodstavka"/>
    <w:uiPriority w:val="20"/>
    <w:rsid w:val="00D1302F"/>
    <w:rPr>
      <w:i/>
      <w:iCs/>
      <w:color w:val="3E7C94" w:themeColor="accent2"/>
    </w:rPr>
  </w:style>
  <w:style w:type="character" w:styleId="Nerazreenaomemba">
    <w:name w:val="Unresolved Mention"/>
    <w:basedOn w:val="Privzetapisavaodstavka"/>
    <w:uiPriority w:val="99"/>
    <w:semiHidden/>
    <w:unhideWhenUsed/>
    <w:rsid w:val="00962A8B"/>
    <w:rPr>
      <w:color w:val="605E5C"/>
      <w:shd w:val="clear" w:color="auto" w:fill="E1DFDD"/>
    </w:rPr>
  </w:style>
  <w:style w:type="paragraph" w:customStyle="1" w:styleId="SlogNasredini">
    <w:name w:val="Slog Na sredini"/>
    <w:basedOn w:val="Navaden"/>
    <w:rsid w:val="009A2B6A"/>
    <w:pPr>
      <w:spacing w:after="0" w:line="240" w:lineRule="auto"/>
      <w:jc w:val="center"/>
    </w:pPr>
    <w:rPr>
      <w:rFonts w:ascii="Arial" w:eastAsia="Times New Roman" w:hAnsi="Arial" w:cs="Times New Roman"/>
      <w:kern w:val="0"/>
      <w:sz w:val="22"/>
      <w:szCs w:val="20"/>
      <w:lang w:eastAsia="sl-SI"/>
      <w14:ligatures w14:val="none"/>
    </w:rPr>
  </w:style>
  <w:style w:type="paragraph" w:styleId="Oznaenseznam2">
    <w:name w:val="List Bullet 2"/>
    <w:basedOn w:val="Oznaenseznam"/>
    <w:uiPriority w:val="99"/>
    <w:unhideWhenUsed/>
    <w:rsid w:val="00F517EB"/>
    <w:pPr>
      <w:numPr>
        <w:numId w:val="8"/>
      </w:numPr>
    </w:pPr>
  </w:style>
  <w:style w:type="paragraph" w:styleId="Oznaenseznam3">
    <w:name w:val="List Bullet 3"/>
    <w:basedOn w:val="Oznaenseznam"/>
    <w:uiPriority w:val="99"/>
    <w:unhideWhenUsed/>
    <w:rsid w:val="00F517EB"/>
    <w:pPr>
      <w:numPr>
        <w:numId w:val="9"/>
      </w:numPr>
      <w:ind w:left="1077" w:hanging="357"/>
    </w:pPr>
  </w:style>
  <w:style w:type="paragraph" w:styleId="Oznaenseznam4">
    <w:name w:val="List Bullet 4"/>
    <w:basedOn w:val="Oznaenseznam"/>
    <w:uiPriority w:val="99"/>
    <w:unhideWhenUsed/>
    <w:rsid w:val="00F517EB"/>
    <w:pPr>
      <w:numPr>
        <w:numId w:val="10"/>
      </w:numPr>
      <w:ind w:left="1434" w:hanging="357"/>
    </w:pPr>
  </w:style>
  <w:style w:type="paragraph" w:styleId="Oznaenseznam5">
    <w:name w:val="List Bullet 5"/>
    <w:basedOn w:val="Oznaenseznam"/>
    <w:uiPriority w:val="99"/>
    <w:unhideWhenUsed/>
    <w:rsid w:val="00F517EB"/>
    <w:pPr>
      <w:numPr>
        <w:numId w:val="11"/>
      </w:numPr>
      <w:ind w:left="1797" w:hanging="357"/>
    </w:pPr>
  </w:style>
  <w:style w:type="paragraph" w:styleId="Otevilenseznam2">
    <w:name w:val="List Number 2"/>
    <w:basedOn w:val="Navaden"/>
    <w:uiPriority w:val="99"/>
    <w:unhideWhenUsed/>
    <w:rsid w:val="00F517EB"/>
    <w:pPr>
      <w:numPr>
        <w:numId w:val="3"/>
      </w:numPr>
      <w:tabs>
        <w:tab w:val="clear" w:pos="643"/>
      </w:tabs>
      <w:contextualSpacing/>
    </w:pPr>
  </w:style>
  <w:style w:type="paragraph" w:styleId="Otevilenseznam3">
    <w:name w:val="List Number 3"/>
    <w:basedOn w:val="Navaden"/>
    <w:uiPriority w:val="99"/>
    <w:unhideWhenUsed/>
    <w:rsid w:val="00F517EB"/>
    <w:pPr>
      <w:numPr>
        <w:numId w:val="4"/>
      </w:numPr>
      <w:tabs>
        <w:tab w:val="clear" w:pos="926"/>
      </w:tabs>
      <w:contextualSpacing/>
    </w:pPr>
  </w:style>
  <w:style w:type="paragraph" w:styleId="Otevilenseznam4">
    <w:name w:val="List Number 4"/>
    <w:basedOn w:val="Navaden"/>
    <w:uiPriority w:val="99"/>
    <w:unhideWhenUsed/>
    <w:rsid w:val="00F517EB"/>
    <w:pPr>
      <w:numPr>
        <w:numId w:val="5"/>
      </w:numPr>
      <w:tabs>
        <w:tab w:val="clear" w:pos="1209"/>
      </w:tabs>
      <w:contextualSpacing/>
    </w:pPr>
  </w:style>
  <w:style w:type="paragraph" w:styleId="Otevilenseznam5">
    <w:name w:val="List Number 5"/>
    <w:basedOn w:val="Navaden"/>
    <w:uiPriority w:val="99"/>
    <w:unhideWhenUsed/>
    <w:rsid w:val="00F517EB"/>
    <w:pPr>
      <w:numPr>
        <w:numId w:val="6"/>
      </w:numPr>
      <w:tabs>
        <w:tab w:val="clear" w:pos="1492"/>
      </w:tabs>
      <w:contextualSpacing/>
    </w:pPr>
  </w:style>
  <w:style w:type="character" w:styleId="Pripombasklic">
    <w:name w:val="annotation reference"/>
    <w:basedOn w:val="Privzetapisavaodstavka"/>
    <w:uiPriority w:val="99"/>
    <w:semiHidden/>
    <w:unhideWhenUsed/>
    <w:rsid w:val="00764CB8"/>
    <w:rPr>
      <w:sz w:val="16"/>
      <w:szCs w:val="16"/>
    </w:rPr>
  </w:style>
  <w:style w:type="paragraph" w:styleId="Pripombabesedilo">
    <w:name w:val="annotation text"/>
    <w:basedOn w:val="Navaden"/>
    <w:link w:val="PripombabesediloZnak"/>
    <w:uiPriority w:val="99"/>
    <w:unhideWhenUsed/>
    <w:rsid w:val="00764CB8"/>
    <w:pPr>
      <w:spacing w:line="240" w:lineRule="auto"/>
    </w:pPr>
    <w:rPr>
      <w:szCs w:val="20"/>
    </w:rPr>
  </w:style>
  <w:style w:type="character" w:customStyle="1" w:styleId="PripombabesediloZnak">
    <w:name w:val="Pripomba – besedilo Znak"/>
    <w:basedOn w:val="Privzetapisavaodstavka"/>
    <w:link w:val="Pripombabesedilo"/>
    <w:uiPriority w:val="99"/>
    <w:rsid w:val="00764CB8"/>
    <w:rPr>
      <w:sz w:val="20"/>
      <w:szCs w:val="20"/>
    </w:rPr>
  </w:style>
  <w:style w:type="character" w:styleId="SledenaHiperpovezava">
    <w:name w:val="FollowedHyperlink"/>
    <w:basedOn w:val="Privzetapisavaodstavka"/>
    <w:uiPriority w:val="99"/>
    <w:semiHidden/>
    <w:unhideWhenUsed/>
    <w:rsid w:val="009F7A11"/>
    <w:rPr>
      <w:color w:val="7F7F7F" w:themeColor="followedHyperlink"/>
      <w:u w:val="single"/>
    </w:rPr>
  </w:style>
  <w:style w:type="numbering" w:customStyle="1" w:styleId="URSJVAlineje">
    <w:name w:val="URSJV_Alineje"/>
    <w:uiPriority w:val="99"/>
    <w:rsid w:val="00F517EB"/>
    <w:pPr>
      <w:numPr>
        <w:numId w:val="12"/>
      </w:numPr>
    </w:pPr>
  </w:style>
  <w:style w:type="character" w:customStyle="1" w:styleId="LPnavadenkrepko">
    <w:name w:val="LP_navaden_krepko"/>
    <w:basedOn w:val="Privzetapisavaodstavka"/>
    <w:qFormat/>
    <w:rsid w:val="00963292"/>
    <w:rPr>
      <w:rFonts w:ascii="Garamond" w:hAnsi="Garamond"/>
      <w:b/>
      <w:sz w:val="24"/>
    </w:rPr>
  </w:style>
  <w:style w:type="paragraph" w:customStyle="1" w:styleId="LPnavaden">
    <w:name w:val="LP_navaden"/>
    <w:basedOn w:val="Navaden"/>
    <w:link w:val="LPnavadenZnak"/>
    <w:qFormat/>
    <w:rsid w:val="00B516DF"/>
    <w:pPr>
      <w:suppressAutoHyphens/>
      <w:spacing w:after="120" w:line="240" w:lineRule="auto"/>
    </w:pPr>
    <w:rPr>
      <w:rFonts w:ascii="Garamond" w:eastAsia="Times New Roman" w:hAnsi="Garamond" w:cs="Times New Roman"/>
      <w:kern w:val="0"/>
      <w:sz w:val="24"/>
      <w:szCs w:val="20"/>
      <w:lang w:eastAsia="ar-SA"/>
      <w14:ligatures w14:val="none"/>
    </w:rPr>
  </w:style>
  <w:style w:type="character" w:customStyle="1" w:styleId="LPnavadenZnak">
    <w:name w:val="LP_navaden Znak"/>
    <w:basedOn w:val="Privzetapisavaodstavka"/>
    <w:link w:val="LPnavaden"/>
    <w:rsid w:val="00B516DF"/>
    <w:rPr>
      <w:rFonts w:ascii="Garamond" w:eastAsia="Times New Roman" w:hAnsi="Garamond" w:cs="Times New Roman"/>
      <w:kern w:val="0"/>
      <w:sz w:val="24"/>
      <w:szCs w:val="20"/>
      <w:lang w:eastAsia="ar-SA"/>
      <w14:ligatures w14:val="none"/>
    </w:rPr>
  </w:style>
  <w:style w:type="paragraph" w:styleId="Revizija">
    <w:name w:val="Revision"/>
    <w:hidden/>
    <w:uiPriority w:val="99"/>
    <w:semiHidden/>
    <w:rsid w:val="009563D7"/>
    <w:pPr>
      <w:spacing w:after="0" w:line="240" w:lineRule="auto"/>
    </w:pPr>
    <w:rPr>
      <w:sz w:val="20"/>
    </w:rPr>
  </w:style>
  <w:style w:type="paragraph" w:styleId="Zadevapripombe">
    <w:name w:val="annotation subject"/>
    <w:basedOn w:val="Pripombabesedilo"/>
    <w:next w:val="Pripombabesedilo"/>
    <w:link w:val="ZadevapripombeZnak"/>
    <w:uiPriority w:val="99"/>
    <w:semiHidden/>
    <w:unhideWhenUsed/>
    <w:rsid w:val="00514E5A"/>
    <w:rPr>
      <w:b/>
      <w:bCs/>
    </w:rPr>
  </w:style>
  <w:style w:type="character" w:customStyle="1" w:styleId="ZadevapripombeZnak">
    <w:name w:val="Zadeva pripombe Znak"/>
    <w:basedOn w:val="PripombabesediloZnak"/>
    <w:link w:val="Zadevapripombe"/>
    <w:uiPriority w:val="99"/>
    <w:semiHidden/>
    <w:rsid w:val="00514E5A"/>
    <w:rPr>
      <w:b/>
      <w:bCs/>
      <w:sz w:val="20"/>
      <w:szCs w:val="20"/>
    </w:rPr>
  </w:style>
  <w:style w:type="paragraph" w:styleId="Navadensplet">
    <w:name w:val="Normal (Web)"/>
    <w:basedOn w:val="Navaden"/>
    <w:uiPriority w:val="99"/>
    <w:semiHidden/>
    <w:unhideWhenUsed/>
    <w:rsid w:val="003F690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005235">
      <w:bodyDiv w:val="1"/>
      <w:marLeft w:val="0"/>
      <w:marRight w:val="0"/>
      <w:marTop w:val="0"/>
      <w:marBottom w:val="0"/>
      <w:divBdr>
        <w:top w:val="none" w:sz="0" w:space="0" w:color="auto"/>
        <w:left w:val="none" w:sz="0" w:space="0" w:color="auto"/>
        <w:bottom w:val="none" w:sz="0" w:space="0" w:color="auto"/>
        <w:right w:val="none" w:sz="0" w:space="0" w:color="auto"/>
      </w:divBdr>
    </w:div>
    <w:div w:id="461846602">
      <w:bodyDiv w:val="1"/>
      <w:marLeft w:val="0"/>
      <w:marRight w:val="0"/>
      <w:marTop w:val="0"/>
      <w:marBottom w:val="0"/>
      <w:divBdr>
        <w:top w:val="none" w:sz="0" w:space="0" w:color="auto"/>
        <w:left w:val="none" w:sz="0" w:space="0" w:color="auto"/>
        <w:bottom w:val="none" w:sz="0" w:space="0" w:color="auto"/>
        <w:right w:val="none" w:sz="0" w:space="0" w:color="auto"/>
      </w:divBdr>
    </w:div>
    <w:div w:id="874318166">
      <w:bodyDiv w:val="1"/>
      <w:marLeft w:val="0"/>
      <w:marRight w:val="0"/>
      <w:marTop w:val="0"/>
      <w:marBottom w:val="0"/>
      <w:divBdr>
        <w:top w:val="none" w:sz="0" w:space="0" w:color="auto"/>
        <w:left w:val="none" w:sz="0" w:space="0" w:color="auto"/>
        <w:bottom w:val="none" w:sz="0" w:space="0" w:color="auto"/>
        <w:right w:val="none" w:sz="0" w:space="0" w:color="auto"/>
      </w:divBdr>
    </w:div>
    <w:div w:id="949358040">
      <w:bodyDiv w:val="1"/>
      <w:marLeft w:val="0"/>
      <w:marRight w:val="0"/>
      <w:marTop w:val="0"/>
      <w:marBottom w:val="0"/>
      <w:divBdr>
        <w:top w:val="none" w:sz="0" w:space="0" w:color="auto"/>
        <w:left w:val="none" w:sz="0" w:space="0" w:color="auto"/>
        <w:bottom w:val="none" w:sz="0" w:space="0" w:color="auto"/>
        <w:right w:val="none" w:sz="0" w:space="0" w:color="auto"/>
      </w:divBdr>
    </w:div>
    <w:div w:id="1095638193">
      <w:bodyDiv w:val="1"/>
      <w:marLeft w:val="0"/>
      <w:marRight w:val="0"/>
      <w:marTop w:val="0"/>
      <w:marBottom w:val="0"/>
      <w:divBdr>
        <w:top w:val="none" w:sz="0" w:space="0" w:color="auto"/>
        <w:left w:val="none" w:sz="0" w:space="0" w:color="auto"/>
        <w:bottom w:val="none" w:sz="0" w:space="0" w:color="auto"/>
        <w:right w:val="none" w:sz="0" w:space="0" w:color="auto"/>
      </w:divBdr>
    </w:div>
    <w:div w:id="1173955541">
      <w:bodyDiv w:val="1"/>
      <w:marLeft w:val="0"/>
      <w:marRight w:val="0"/>
      <w:marTop w:val="0"/>
      <w:marBottom w:val="0"/>
      <w:divBdr>
        <w:top w:val="none" w:sz="0" w:space="0" w:color="auto"/>
        <w:left w:val="none" w:sz="0" w:space="0" w:color="auto"/>
        <w:bottom w:val="none" w:sz="0" w:space="0" w:color="auto"/>
        <w:right w:val="none" w:sz="0" w:space="0" w:color="auto"/>
      </w:divBdr>
    </w:div>
    <w:div w:id="1441795680">
      <w:bodyDiv w:val="1"/>
      <w:marLeft w:val="0"/>
      <w:marRight w:val="0"/>
      <w:marTop w:val="0"/>
      <w:marBottom w:val="0"/>
      <w:divBdr>
        <w:top w:val="none" w:sz="0" w:space="0" w:color="auto"/>
        <w:left w:val="none" w:sz="0" w:space="0" w:color="auto"/>
        <w:bottom w:val="none" w:sz="0" w:space="0" w:color="auto"/>
        <w:right w:val="none" w:sz="0" w:space="0" w:color="auto"/>
      </w:divBdr>
    </w:div>
    <w:div w:id="1481651486">
      <w:bodyDiv w:val="1"/>
      <w:marLeft w:val="0"/>
      <w:marRight w:val="0"/>
      <w:marTop w:val="0"/>
      <w:marBottom w:val="0"/>
      <w:divBdr>
        <w:top w:val="none" w:sz="0" w:space="0" w:color="auto"/>
        <w:left w:val="none" w:sz="0" w:space="0" w:color="auto"/>
        <w:bottom w:val="none" w:sz="0" w:space="0" w:color="auto"/>
        <w:right w:val="none" w:sz="0" w:space="0" w:color="auto"/>
      </w:divBdr>
    </w:div>
    <w:div w:id="1648122468">
      <w:bodyDiv w:val="1"/>
      <w:marLeft w:val="0"/>
      <w:marRight w:val="0"/>
      <w:marTop w:val="0"/>
      <w:marBottom w:val="0"/>
      <w:divBdr>
        <w:top w:val="none" w:sz="0" w:space="0" w:color="auto"/>
        <w:left w:val="none" w:sz="0" w:space="0" w:color="auto"/>
        <w:bottom w:val="none" w:sz="0" w:space="0" w:color="auto"/>
        <w:right w:val="none" w:sz="0" w:space="0" w:color="auto"/>
      </w:divBdr>
    </w:div>
    <w:div w:id="1757901948">
      <w:bodyDiv w:val="1"/>
      <w:marLeft w:val="0"/>
      <w:marRight w:val="0"/>
      <w:marTop w:val="0"/>
      <w:marBottom w:val="0"/>
      <w:divBdr>
        <w:top w:val="none" w:sz="0" w:space="0" w:color="auto"/>
        <w:left w:val="none" w:sz="0" w:space="0" w:color="auto"/>
        <w:bottom w:val="none" w:sz="0" w:space="0" w:color="auto"/>
        <w:right w:val="none" w:sz="0" w:space="0" w:color="auto"/>
      </w:divBdr>
    </w:div>
    <w:div w:id="1802768025">
      <w:bodyDiv w:val="1"/>
      <w:marLeft w:val="0"/>
      <w:marRight w:val="0"/>
      <w:marTop w:val="0"/>
      <w:marBottom w:val="0"/>
      <w:divBdr>
        <w:top w:val="none" w:sz="0" w:space="0" w:color="auto"/>
        <w:left w:val="none" w:sz="0" w:space="0" w:color="auto"/>
        <w:bottom w:val="none" w:sz="0" w:space="0" w:color="auto"/>
        <w:right w:val="none" w:sz="0" w:space="0" w:color="auto"/>
      </w:divBdr>
    </w:div>
    <w:div w:id="202093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ursjv.gov.si/" TargetMode="External"/><Relationship Id="rId2" Type="http://schemas.openxmlformats.org/officeDocument/2006/relationships/customXml" Target="../customXml/item2.xml"/><Relationship Id="rId16" Type="http://schemas.openxmlformats.org/officeDocument/2006/relationships/hyperlink" Target="mailto:gp.ursjv@gov.s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2B4683180743168FD65CAD812FF6DB"/>
        <w:category>
          <w:name w:val="Splošno"/>
          <w:gallery w:val="placeholder"/>
        </w:category>
        <w:types>
          <w:type w:val="bbPlcHdr"/>
        </w:types>
        <w:behaviors>
          <w:behavior w:val="content"/>
        </w:behaviors>
        <w:guid w:val="{6C8A31EA-68CF-490A-8266-B7AF0D631A5C}"/>
      </w:docPartPr>
      <w:docPartBody>
        <w:p w:rsidR="00D7391E" w:rsidRDefault="00D7391E">
          <w:pPr>
            <w:pStyle w:val="992B4683180743168FD65CAD812FF6DB"/>
          </w:pPr>
          <w:r w:rsidRPr="000F3934">
            <w:rPr>
              <w:rStyle w:val="Besedilooznabemesta"/>
            </w:rPr>
            <w:t>[</w:t>
          </w:r>
          <w:r>
            <w:rPr>
              <w:rStyle w:val="Besedilooznabemesta"/>
            </w:rPr>
            <w:t>Title</w:t>
          </w:r>
          <w:r w:rsidRPr="000F3934">
            <w:rPr>
              <w:rStyle w:val="Besedilooznabemesta"/>
            </w:rPr>
            <w:t>]</w:t>
          </w:r>
        </w:p>
      </w:docPartBody>
    </w:docPart>
    <w:docPart>
      <w:docPartPr>
        <w:name w:val="A7BA45BEE01F4910B85D020EADB56B17"/>
        <w:category>
          <w:name w:val="Splošno"/>
          <w:gallery w:val="placeholder"/>
        </w:category>
        <w:types>
          <w:type w:val="bbPlcHdr"/>
        </w:types>
        <w:behaviors>
          <w:behavior w:val="content"/>
        </w:behaviors>
        <w:guid w:val="{EB16B0C8-15AF-4AD8-A578-89FB0AA1EEB0}"/>
      </w:docPartPr>
      <w:docPartBody>
        <w:p w:rsidR="00D7391E" w:rsidRDefault="00D7391E">
          <w:pPr>
            <w:pStyle w:val="A7BA45BEE01F4910B85D020EADB56B17"/>
          </w:pPr>
          <w:r w:rsidRPr="001F70AD">
            <w:rPr>
              <w:rStyle w:val="Besedilooznabemesta"/>
            </w:rPr>
            <w:t>[Datum objave]</w:t>
          </w:r>
        </w:p>
      </w:docPartBody>
    </w:docPart>
    <w:docPart>
      <w:docPartPr>
        <w:name w:val="CE828C1248204BC3BD3483E64E1503BD"/>
        <w:category>
          <w:name w:val="Splošno"/>
          <w:gallery w:val="placeholder"/>
        </w:category>
        <w:types>
          <w:type w:val="bbPlcHdr"/>
        </w:types>
        <w:behaviors>
          <w:behavior w:val="content"/>
        </w:behaviors>
        <w:guid w:val="{756C39A5-4432-4A28-A328-DF4017DC6C01}"/>
      </w:docPartPr>
      <w:docPartBody>
        <w:p w:rsidR="00D7391E" w:rsidRDefault="00D7391E">
          <w:pPr>
            <w:pStyle w:val="CE828C1248204BC3BD3483E64E1503BD"/>
          </w:pPr>
          <w:r>
            <w:rPr>
              <w:rStyle w:val="Besedilooznabemesta"/>
            </w:rPr>
            <w:t>Enter brief summary</w:t>
          </w:r>
          <w:r w:rsidRPr="000F3934">
            <w:rPr>
              <w:rStyle w:val="Besedilooznabemesta"/>
            </w:rPr>
            <w:t>.</w:t>
          </w:r>
        </w:p>
      </w:docPartBody>
    </w:docPart>
    <w:docPart>
      <w:docPartPr>
        <w:name w:val="51D557F3435A45B4923C741C226ECE6E"/>
        <w:category>
          <w:name w:val="Splošno"/>
          <w:gallery w:val="placeholder"/>
        </w:category>
        <w:types>
          <w:type w:val="bbPlcHdr"/>
        </w:types>
        <w:behaviors>
          <w:behavior w:val="content"/>
        </w:behaviors>
        <w:guid w:val="{6C835BE1-8F4D-4EB0-B9DD-0217CFC64530}"/>
      </w:docPartPr>
      <w:docPartBody>
        <w:p w:rsidR="00D7391E" w:rsidRDefault="00D7391E">
          <w:pPr>
            <w:pStyle w:val="51D557F3435A45B4923C741C226ECE6E"/>
          </w:pPr>
          <w:r w:rsidRPr="001F70AD">
            <w:rPr>
              <w:rStyle w:val="Besedilooznabemesta"/>
            </w:rPr>
            <w:t>[Datum objave]</w:t>
          </w:r>
        </w:p>
      </w:docPartBody>
    </w:docPart>
    <w:docPart>
      <w:docPartPr>
        <w:name w:val="54E0377081C6484F9CD1A45E8376057C"/>
        <w:category>
          <w:name w:val="Splošno"/>
          <w:gallery w:val="placeholder"/>
        </w:category>
        <w:types>
          <w:type w:val="bbPlcHdr"/>
        </w:types>
        <w:behaviors>
          <w:behavior w:val="content"/>
        </w:behaviors>
        <w:guid w:val="{FD12CC5D-B0D0-47F6-BA64-4DBC64428F6C}"/>
      </w:docPartPr>
      <w:docPartBody>
        <w:p w:rsidR="00D7391E" w:rsidRDefault="00D7391E" w:rsidP="00D7391E">
          <w:pPr>
            <w:pStyle w:val="54E0377081C6484F9CD1A45E8376057C"/>
          </w:pPr>
          <w:r>
            <w:rPr>
              <w:rStyle w:val="Besedilooznabemesta"/>
            </w:rPr>
            <w:t>Enter brief summary</w:t>
          </w:r>
          <w:r w:rsidRPr="000F3934">
            <w:rPr>
              <w:rStyle w:val="Besedilooznabemest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EE"/>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1E"/>
    <w:rsid w:val="0006348B"/>
    <w:rsid w:val="0009683B"/>
    <w:rsid w:val="000B505E"/>
    <w:rsid w:val="001B6653"/>
    <w:rsid w:val="0025482D"/>
    <w:rsid w:val="00597C05"/>
    <w:rsid w:val="00797892"/>
    <w:rsid w:val="00927FFE"/>
    <w:rsid w:val="00A10468"/>
    <w:rsid w:val="00A1377A"/>
    <w:rsid w:val="00B36563"/>
    <w:rsid w:val="00BE5EF8"/>
    <w:rsid w:val="00C42136"/>
    <w:rsid w:val="00D55ECB"/>
    <w:rsid w:val="00D7391E"/>
    <w:rsid w:val="00F154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l-SI" w:eastAsia="sl-S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D7391E"/>
    <w:rPr>
      <w:color w:val="E97132" w:themeColor="accent2"/>
    </w:rPr>
  </w:style>
  <w:style w:type="paragraph" w:customStyle="1" w:styleId="992B4683180743168FD65CAD812FF6DB">
    <w:name w:val="992B4683180743168FD65CAD812FF6DB"/>
  </w:style>
  <w:style w:type="paragraph" w:customStyle="1" w:styleId="A7BA45BEE01F4910B85D020EADB56B17">
    <w:name w:val="A7BA45BEE01F4910B85D020EADB56B17"/>
  </w:style>
  <w:style w:type="paragraph" w:customStyle="1" w:styleId="CE828C1248204BC3BD3483E64E1503BD">
    <w:name w:val="CE828C1248204BC3BD3483E64E1503BD"/>
  </w:style>
  <w:style w:type="paragraph" w:customStyle="1" w:styleId="51D557F3435A45B4923C741C226ECE6E">
    <w:name w:val="51D557F3435A45B4923C741C226ECE6E"/>
  </w:style>
  <w:style w:type="paragraph" w:customStyle="1" w:styleId="54E0377081C6484F9CD1A45E8376057C">
    <w:name w:val="54E0377081C6484F9CD1A45E8376057C"/>
    <w:rsid w:val="00D739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RSJV_Barve">
      <a:dk1>
        <a:sysClr val="windowText" lastClr="000000"/>
      </a:dk1>
      <a:lt1>
        <a:sysClr val="window" lastClr="FFFFFF"/>
      </a:lt1>
      <a:dk2>
        <a:srgbClr val="000000"/>
      </a:dk2>
      <a:lt2>
        <a:srgbClr val="E8E8E8"/>
      </a:lt2>
      <a:accent1>
        <a:srgbClr val="529DBA"/>
      </a:accent1>
      <a:accent2>
        <a:srgbClr val="3E7C94"/>
      </a:accent2>
      <a:accent3>
        <a:srgbClr val="1B495A"/>
      </a:accent3>
      <a:accent4>
        <a:srgbClr val="5C9A92"/>
      </a:accent4>
      <a:accent5>
        <a:srgbClr val="457A73"/>
      </a:accent5>
      <a:accent6>
        <a:srgbClr val="234502"/>
      </a:accent6>
      <a:hlink>
        <a:srgbClr val="529DBA"/>
      </a:hlink>
      <a:folHlink>
        <a:srgbClr val="7F7F7F"/>
      </a:folHlink>
    </a:clrScheme>
    <a:fontScheme name="URSJV_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818FD9-5673-465D-A44C-523E1F6FA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1951</Words>
  <Characters>11121</Characters>
  <Application>Microsoft Office Word</Application>
  <DocSecurity>0</DocSecurity>
  <Lines>92</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Jedrske novice iz Slovenije</vt:lpstr>
      <vt:lpstr>Jedrske novice iz Slovenije</vt:lpstr>
    </vt:vector>
  </TitlesOfParts>
  <Manager/>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Jedrske novice iz Slovenije</dc:title>
  <dc:subject/>
  <dc:creator>Nina Ledinek</dc:creator>
  <cp:keywords/>
  <dc:description/>
  <cp:lastModifiedBy>Nina Ledinek</cp:lastModifiedBy>
  <cp:revision>3</cp:revision>
  <cp:lastPrinted>2025-03-19T12:20:00Z</cp:lastPrinted>
  <dcterms:created xsi:type="dcterms:W3CDTF">2025-11-05T08:55:00Z</dcterms:created>
  <dcterms:modified xsi:type="dcterms:W3CDTF">2025-11-05T09:04:00Z</dcterms:modified>
  <cp:contentStatus/>
</cp:coreProperties>
</file>