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8C0" w:rsidRPr="009435BF" w:rsidRDefault="00B56204" w:rsidP="001E68C0">
      <w:pPr>
        <w:pStyle w:val="Naslov1"/>
        <w:rPr>
          <w:lang w:val="en-GB"/>
        </w:rPr>
      </w:pPr>
      <w:r w:rsidRPr="009435BF">
        <w:rPr>
          <w:lang w:val="en-GB"/>
        </w:rPr>
        <w:t>BRIEF SUMMARY</w:t>
      </w:r>
    </w:p>
    <w:p w:rsidR="00D76EE2" w:rsidRPr="009435BF" w:rsidRDefault="00D76EE2" w:rsidP="00D76EE2">
      <w:pPr>
        <w:spacing w:after="0"/>
        <w:rPr>
          <w:lang w:val="en-GB"/>
        </w:rPr>
      </w:pPr>
      <w:r w:rsidRPr="009435BF">
        <w:rPr>
          <w:lang w:val="en-GB"/>
        </w:rPr>
        <w:t>In the p</w:t>
      </w:r>
      <w:r w:rsidR="00571C93" w:rsidRPr="009435BF">
        <w:rPr>
          <w:lang w:val="en-GB"/>
        </w:rPr>
        <w:t xml:space="preserve">eriod from </w:t>
      </w:r>
      <w:r w:rsidR="006E7FE1" w:rsidRPr="009435BF">
        <w:rPr>
          <w:lang w:val="en-GB"/>
        </w:rPr>
        <w:t>November</w:t>
      </w:r>
      <w:r w:rsidR="00973D21" w:rsidRPr="009435BF">
        <w:rPr>
          <w:lang w:val="en-GB"/>
        </w:rPr>
        <w:t xml:space="preserve"> 201</w:t>
      </w:r>
      <w:r w:rsidR="00B23275" w:rsidRPr="009435BF">
        <w:rPr>
          <w:lang w:val="en-GB"/>
        </w:rPr>
        <w:t>8</w:t>
      </w:r>
      <w:r w:rsidR="00A316CC" w:rsidRPr="009435BF">
        <w:rPr>
          <w:lang w:val="en-GB"/>
        </w:rPr>
        <w:t xml:space="preserve"> </w:t>
      </w:r>
      <w:r w:rsidR="00571C93" w:rsidRPr="009435BF">
        <w:rPr>
          <w:lang w:val="en-GB"/>
        </w:rPr>
        <w:t xml:space="preserve">to </w:t>
      </w:r>
      <w:r w:rsidR="006E7FE1" w:rsidRPr="009435BF">
        <w:rPr>
          <w:lang w:val="en-GB"/>
        </w:rPr>
        <w:t>April</w:t>
      </w:r>
      <w:r w:rsidR="00057D79" w:rsidRPr="009435BF">
        <w:rPr>
          <w:lang w:val="en-GB"/>
        </w:rPr>
        <w:t xml:space="preserve"> 201</w:t>
      </w:r>
      <w:r w:rsidR="006E7FE1" w:rsidRPr="009435BF">
        <w:rPr>
          <w:lang w:val="en-GB"/>
        </w:rPr>
        <w:t>9</w:t>
      </w:r>
      <w:r w:rsidRPr="009435BF">
        <w:rPr>
          <w:lang w:val="en-GB"/>
        </w:rPr>
        <w:t>, the</w:t>
      </w:r>
      <w:r w:rsidR="006E7FE1" w:rsidRPr="009435BF">
        <w:rPr>
          <w:lang w:val="en-GB"/>
        </w:rPr>
        <w:t xml:space="preserve"> Krško NPP </w:t>
      </w:r>
      <w:r w:rsidR="00A60DF1" w:rsidRPr="009435BF">
        <w:rPr>
          <w:lang w:val="en-GB"/>
        </w:rPr>
        <w:t xml:space="preserve">(NEK) </w:t>
      </w:r>
      <w:r w:rsidR="006E7FE1" w:rsidRPr="009435BF">
        <w:rPr>
          <w:lang w:val="en-GB"/>
        </w:rPr>
        <w:t xml:space="preserve">has been operating without any events significant to nuclear safety, as well as the research reactor, located at Podgorica near Ljubljana. </w:t>
      </w:r>
      <w:r w:rsidRPr="009435BF">
        <w:rPr>
          <w:lang w:val="en-GB"/>
        </w:rPr>
        <w:t xml:space="preserve"> </w:t>
      </w:r>
    </w:p>
    <w:p w:rsidR="00D76EE2" w:rsidRPr="009435BF" w:rsidRDefault="00D76EE2" w:rsidP="00D76EE2">
      <w:pPr>
        <w:spacing w:after="0"/>
        <w:rPr>
          <w:lang w:val="en-GB"/>
        </w:rPr>
      </w:pPr>
    </w:p>
    <w:p w:rsidR="00D76EE2" w:rsidRPr="009435BF" w:rsidRDefault="00843328" w:rsidP="00D76EE2">
      <w:pPr>
        <w:spacing w:after="0"/>
        <w:rPr>
          <w:lang w:val="en-GB"/>
        </w:rPr>
      </w:pPr>
      <w:r w:rsidRPr="009435BF">
        <w:rPr>
          <w:lang w:val="en-GB"/>
        </w:rPr>
        <w:t>In the area of legislation, the decree about potential orphan sources, which could be detected in consignments (parcels and containers transported by road, rail, sea or air), was adopted. Still on</w:t>
      </w:r>
      <w:r w:rsidR="000819CC" w:rsidRPr="009435BF">
        <w:rPr>
          <w:lang w:val="en-GB"/>
        </w:rPr>
        <w:t>e more</w:t>
      </w:r>
      <w:r w:rsidRPr="009435BF">
        <w:rPr>
          <w:lang w:val="en-GB"/>
        </w:rPr>
        <w:t xml:space="preserve"> decree needs to be passe</w:t>
      </w:r>
      <w:r w:rsidR="000819CC" w:rsidRPr="009435BF">
        <w:rPr>
          <w:lang w:val="en-GB"/>
        </w:rPr>
        <w:t>d</w:t>
      </w:r>
      <w:r w:rsidRPr="009435BF">
        <w:rPr>
          <w:lang w:val="en-GB"/>
        </w:rPr>
        <w:t xml:space="preserve"> before the Slovenian legal system is aligned with the EU Acquis</w:t>
      </w:r>
      <w:r w:rsidR="000819CC" w:rsidRPr="009435BF">
        <w:rPr>
          <w:lang w:val="en-GB"/>
        </w:rPr>
        <w:t>.</w:t>
      </w:r>
      <w:r w:rsidRPr="009435BF">
        <w:rPr>
          <w:lang w:val="en-GB"/>
        </w:rPr>
        <w:t xml:space="preserve"> The Krško NPP</w:t>
      </w:r>
      <w:r w:rsidR="00A60DF1" w:rsidRPr="009435BF">
        <w:rPr>
          <w:lang w:val="en-GB"/>
        </w:rPr>
        <w:t xml:space="preserve"> </w:t>
      </w:r>
      <w:r w:rsidRPr="009435BF">
        <w:rPr>
          <w:lang w:val="en-GB"/>
        </w:rPr>
        <w:t xml:space="preserve">operates safely and its Safety Upgrade Program proceeds in line with the schedule. We report about the broken-off part and vibrations of the NEK charging pump, as well as the reasons for the redesign of the Spent Fuel Dry Storage. In the beginning of April </w:t>
      </w:r>
      <w:r w:rsidR="00A60DF1" w:rsidRPr="009435BF">
        <w:rPr>
          <w:lang w:val="en-GB"/>
        </w:rPr>
        <w:t>Slovenia</w:t>
      </w:r>
      <w:r w:rsidRPr="009435BF">
        <w:rPr>
          <w:lang w:val="en-GB"/>
        </w:rPr>
        <w:t xml:space="preserve"> hosted the annual Quadrilateral Meeting of four regulat</w:t>
      </w:r>
      <w:r w:rsidR="003A603D" w:rsidRPr="009435BF">
        <w:rPr>
          <w:lang w:val="en-GB"/>
        </w:rPr>
        <w:t>ory</w:t>
      </w:r>
      <w:r w:rsidR="000819CC" w:rsidRPr="009435BF">
        <w:rPr>
          <w:lang w:val="en-GB"/>
        </w:rPr>
        <w:t xml:space="preserve"> authorities</w:t>
      </w:r>
      <w:r w:rsidR="00F14D17" w:rsidRPr="009435BF">
        <w:rPr>
          <w:lang w:val="en-GB"/>
        </w:rPr>
        <w:t xml:space="preserve"> of the Czech Republic, Hungary, Slovakia and Slovenia in Ptuj in the north-eastern Slovenia. The emergency preparedness focus is on the implementation of the EPREV action plan, as well </w:t>
      </w:r>
      <w:r w:rsidR="000819CC" w:rsidRPr="009435BF">
        <w:rPr>
          <w:lang w:val="en-GB"/>
        </w:rPr>
        <w:t xml:space="preserve">as the </w:t>
      </w:r>
      <w:r w:rsidR="00F14D17" w:rsidRPr="009435BF">
        <w:rPr>
          <w:lang w:val="en-GB"/>
        </w:rPr>
        <w:t>continu</w:t>
      </w:r>
      <w:r w:rsidR="000819CC" w:rsidRPr="009435BF">
        <w:rPr>
          <w:lang w:val="en-GB"/>
        </w:rPr>
        <w:t>ation</w:t>
      </w:r>
      <w:r w:rsidR="00F14D17" w:rsidRPr="009435BF">
        <w:rPr>
          <w:lang w:val="en-GB"/>
        </w:rPr>
        <w:t xml:space="preserve"> </w:t>
      </w:r>
      <w:r w:rsidR="003A603D" w:rsidRPr="009435BF">
        <w:rPr>
          <w:lang w:val="en-GB"/>
        </w:rPr>
        <w:t>of</w:t>
      </w:r>
      <w:r w:rsidR="00F14D17" w:rsidRPr="009435BF">
        <w:rPr>
          <w:lang w:val="en-GB"/>
        </w:rPr>
        <w:t xml:space="preserve"> the extensive programme of exercises.</w:t>
      </w:r>
      <w:r w:rsidR="00F550AE" w:rsidRPr="009435BF">
        <w:rPr>
          <w:lang w:val="en-GB"/>
        </w:rPr>
        <w:t xml:space="preserve"> </w:t>
      </w:r>
    </w:p>
    <w:p w:rsidR="006E7FE1" w:rsidRPr="009435BF" w:rsidRDefault="00F83D64" w:rsidP="00D13920">
      <w:pPr>
        <w:pStyle w:val="Naslov1"/>
        <w:rPr>
          <w:lang w:val="en-GB"/>
        </w:rPr>
      </w:pPr>
      <w:r w:rsidRPr="009435BF">
        <w:rPr>
          <w:lang w:val="en-GB"/>
        </w:rPr>
        <w:t>L</w:t>
      </w:r>
      <w:r w:rsidR="001E68C0" w:rsidRPr="009435BF">
        <w:rPr>
          <w:lang w:val="en-GB"/>
        </w:rPr>
        <w:t>EGAL SYSTEM</w:t>
      </w:r>
    </w:p>
    <w:p w:rsidR="006E7FE1" w:rsidRPr="009435BF" w:rsidRDefault="00A60DF1" w:rsidP="006E7FE1">
      <w:pPr>
        <w:rPr>
          <w:rFonts w:ascii="Calibri" w:hAnsi="Calibri" w:cs="Calibri"/>
          <w:szCs w:val="22"/>
          <w:lang w:val="en-GB"/>
        </w:rPr>
      </w:pPr>
      <w:r w:rsidRPr="009435BF">
        <w:rPr>
          <w:rFonts w:cs="Calibri"/>
          <w:lang w:val="en-GB"/>
        </w:rPr>
        <w:t>I</w:t>
      </w:r>
      <w:r w:rsidR="006E7FE1" w:rsidRPr="009435BF">
        <w:rPr>
          <w:rFonts w:cs="Calibri"/>
          <w:lang w:val="en-GB"/>
        </w:rPr>
        <w:t>n the previous issues of the »</w:t>
      </w:r>
      <w:r w:rsidR="006E7FE1" w:rsidRPr="009435BF">
        <w:rPr>
          <w:rFonts w:cs="Calibri"/>
          <w:i/>
          <w:lang w:val="en-GB"/>
        </w:rPr>
        <w:t>News from Nuclear Slovenia</w:t>
      </w:r>
      <w:r w:rsidR="006E7FE1" w:rsidRPr="009435BF">
        <w:rPr>
          <w:rFonts w:cs="Calibri"/>
          <w:lang w:val="en-GB"/>
        </w:rPr>
        <w:t xml:space="preserve">« </w:t>
      </w:r>
      <w:r w:rsidRPr="009435BF">
        <w:rPr>
          <w:rFonts w:cs="Calibri"/>
          <w:lang w:val="en-GB"/>
        </w:rPr>
        <w:t xml:space="preserve">it was already reported </w:t>
      </w:r>
      <w:r w:rsidR="006E7FE1" w:rsidRPr="009435BF">
        <w:rPr>
          <w:rFonts w:cs="Calibri"/>
          <w:lang w:val="en-GB"/>
        </w:rPr>
        <w:t xml:space="preserve">that the process of transposition of the EU BSS directive was a major legislative project </w:t>
      </w:r>
      <w:r w:rsidR="00812B74" w:rsidRPr="009435BF">
        <w:rPr>
          <w:rFonts w:cs="Calibri"/>
          <w:lang w:val="en-GB"/>
        </w:rPr>
        <w:t>engag</w:t>
      </w:r>
      <w:r w:rsidR="00DD12DE" w:rsidRPr="009435BF">
        <w:rPr>
          <w:rFonts w:cs="Calibri"/>
          <w:lang w:val="en-GB"/>
        </w:rPr>
        <w:t>ing</w:t>
      </w:r>
      <w:r w:rsidR="00812B74" w:rsidRPr="009435BF">
        <w:rPr>
          <w:rFonts w:cs="Calibri"/>
          <w:lang w:val="en-GB"/>
        </w:rPr>
        <w:t xml:space="preserve"> many administration staff and experts</w:t>
      </w:r>
      <w:r w:rsidR="006E7FE1" w:rsidRPr="009435BF">
        <w:rPr>
          <w:rFonts w:cs="Calibri"/>
          <w:lang w:val="en-GB"/>
        </w:rPr>
        <w:t xml:space="preserve"> in the last few years.</w:t>
      </w:r>
    </w:p>
    <w:p w:rsidR="006E7FE1" w:rsidRPr="009435BF" w:rsidRDefault="00A60DF1" w:rsidP="006E7FE1">
      <w:pPr>
        <w:rPr>
          <w:rFonts w:cs="Calibri"/>
          <w:lang w:val="en-GB"/>
        </w:rPr>
      </w:pPr>
      <w:r w:rsidRPr="009435BF">
        <w:rPr>
          <w:rFonts w:cs="Calibri"/>
          <w:lang w:val="en-GB"/>
        </w:rPr>
        <w:t>The</w:t>
      </w:r>
      <w:r w:rsidR="006E7FE1" w:rsidRPr="009435BF">
        <w:rPr>
          <w:rFonts w:cs="Calibri"/>
          <w:lang w:val="en-GB"/>
        </w:rPr>
        <w:t xml:space="preserve"> process is successfully approaching  </w:t>
      </w:r>
      <w:r w:rsidR="00BB316C" w:rsidRPr="009435BF">
        <w:rPr>
          <w:rFonts w:cs="Calibri"/>
          <w:lang w:val="en-GB"/>
        </w:rPr>
        <w:t xml:space="preserve">its </w:t>
      </w:r>
      <w:r w:rsidR="006E7FE1" w:rsidRPr="009435BF">
        <w:rPr>
          <w:rFonts w:cs="Calibri"/>
          <w:lang w:val="en-GB"/>
        </w:rPr>
        <w:t>conclusion</w:t>
      </w:r>
      <w:r w:rsidR="00812B74" w:rsidRPr="009435BF">
        <w:rPr>
          <w:rFonts w:cs="Calibri"/>
          <w:lang w:val="en-GB"/>
        </w:rPr>
        <w:t>.</w:t>
      </w:r>
      <w:r w:rsidR="006E7FE1" w:rsidRPr="009435BF">
        <w:rPr>
          <w:rFonts w:cs="Calibri"/>
          <w:lang w:val="en-GB"/>
        </w:rPr>
        <w:t xml:space="preserve"> </w:t>
      </w:r>
      <w:r w:rsidR="00812B74" w:rsidRPr="009435BF">
        <w:rPr>
          <w:rFonts w:cs="Calibri"/>
          <w:lang w:val="en-GB"/>
        </w:rPr>
        <w:t xml:space="preserve">Since </w:t>
      </w:r>
      <w:r w:rsidR="00BB316C" w:rsidRPr="009435BF">
        <w:rPr>
          <w:rFonts w:cs="Calibri"/>
          <w:lang w:val="en-GB"/>
        </w:rPr>
        <w:t xml:space="preserve">the </w:t>
      </w:r>
      <w:r w:rsidR="00812B74" w:rsidRPr="009435BF">
        <w:rPr>
          <w:rFonts w:cs="Calibri"/>
          <w:lang w:val="en-GB"/>
        </w:rPr>
        <w:t xml:space="preserve">adoption </w:t>
      </w:r>
      <w:r w:rsidR="006E7FE1" w:rsidRPr="009435BF">
        <w:rPr>
          <w:rFonts w:cs="Calibri"/>
          <w:lang w:val="en-GB"/>
        </w:rPr>
        <w:t>of two new Governmental Decrees and eight Ministerial Rules</w:t>
      </w:r>
      <w:r w:rsidR="00F44541" w:rsidRPr="009435BF">
        <w:rPr>
          <w:rFonts w:cs="Calibri"/>
          <w:lang w:val="en-GB"/>
        </w:rPr>
        <w:t>,</w:t>
      </w:r>
      <w:r w:rsidR="006E7FE1" w:rsidRPr="009435BF">
        <w:rPr>
          <w:rFonts w:cs="Calibri"/>
          <w:lang w:val="en-GB"/>
        </w:rPr>
        <w:t xml:space="preserve"> </w:t>
      </w:r>
      <w:r w:rsidR="00F44541" w:rsidRPr="009435BF">
        <w:rPr>
          <w:rFonts w:cs="Calibri"/>
          <w:lang w:val="en-GB"/>
        </w:rPr>
        <w:t xml:space="preserve">as </w:t>
      </w:r>
      <w:r w:rsidR="006E7FE1" w:rsidRPr="009435BF">
        <w:rPr>
          <w:rFonts w:cs="Calibri"/>
          <w:lang w:val="en-GB"/>
        </w:rPr>
        <w:t xml:space="preserve">reported in the </w:t>
      </w:r>
      <w:r w:rsidR="00F44541" w:rsidRPr="009435BF">
        <w:rPr>
          <w:rFonts w:cs="Calibri"/>
          <w:lang w:val="en-GB"/>
        </w:rPr>
        <w:t xml:space="preserve">previous </w:t>
      </w:r>
      <w:r w:rsidR="006E7FE1" w:rsidRPr="009435BF">
        <w:rPr>
          <w:rFonts w:cs="Calibri"/>
          <w:lang w:val="en-GB"/>
        </w:rPr>
        <w:t xml:space="preserve">issue of </w:t>
      </w:r>
      <w:r w:rsidR="00812B74" w:rsidRPr="009435BF">
        <w:rPr>
          <w:rFonts w:cs="Calibri"/>
          <w:lang w:val="en-GB"/>
        </w:rPr>
        <w:t>this newsletter</w:t>
      </w:r>
      <w:r w:rsidR="006E7FE1" w:rsidRPr="009435BF">
        <w:rPr>
          <w:rFonts w:cs="Calibri"/>
          <w:lang w:val="en-GB"/>
        </w:rPr>
        <w:t>, only two more new Decrees have been in</w:t>
      </w:r>
      <w:r w:rsidR="00812B74" w:rsidRPr="009435BF">
        <w:rPr>
          <w:rFonts w:cs="Calibri"/>
          <w:lang w:val="en-GB"/>
        </w:rPr>
        <w:t xml:space="preserve"> preparation.</w:t>
      </w:r>
    </w:p>
    <w:p w:rsidR="006E7FE1" w:rsidRPr="009435BF" w:rsidRDefault="006E7FE1" w:rsidP="006E7FE1">
      <w:pPr>
        <w:rPr>
          <w:rFonts w:cs="Calibri"/>
          <w:lang w:val="en-GB"/>
        </w:rPr>
      </w:pPr>
      <w:r w:rsidRPr="009435BF">
        <w:rPr>
          <w:rFonts w:cs="Calibri"/>
          <w:lang w:val="en-GB"/>
        </w:rPr>
        <w:t xml:space="preserve">While the “Decree on the checking of the radioactivity of consignments that could contain orphan sources” has been adopted, the </w:t>
      </w:r>
      <w:r w:rsidR="00F13535" w:rsidRPr="009435BF">
        <w:rPr>
          <w:rFonts w:cs="Calibri"/>
          <w:lang w:val="en-GB"/>
        </w:rPr>
        <w:t>adoption of the</w:t>
      </w:r>
      <w:r w:rsidR="00A60DF1" w:rsidRPr="009435BF">
        <w:rPr>
          <w:rFonts w:cs="Calibri"/>
          <w:lang w:val="en-GB"/>
        </w:rPr>
        <w:t xml:space="preserve"> decree entitled</w:t>
      </w:r>
      <w:r w:rsidR="00812B74" w:rsidRPr="009435BF">
        <w:rPr>
          <w:rFonts w:cs="Calibri"/>
          <w:lang w:val="en-GB"/>
        </w:rPr>
        <w:t xml:space="preserve"> </w:t>
      </w:r>
      <w:r w:rsidRPr="009435BF">
        <w:rPr>
          <w:rFonts w:cs="Calibri"/>
          <w:lang w:val="en-GB"/>
        </w:rPr>
        <w:t xml:space="preserve">“Amendments of the Decree on the content and </w:t>
      </w:r>
      <w:r w:rsidR="00812B74" w:rsidRPr="009435BF">
        <w:rPr>
          <w:rFonts w:cs="Calibri"/>
          <w:lang w:val="en-GB"/>
        </w:rPr>
        <w:t>prepar</w:t>
      </w:r>
      <w:r w:rsidRPr="009435BF">
        <w:rPr>
          <w:rFonts w:cs="Calibri"/>
          <w:lang w:val="en-GB"/>
        </w:rPr>
        <w:t>ation of protection and rescue plans” is in the final stage</w:t>
      </w:r>
      <w:r w:rsidR="001B71A3" w:rsidRPr="009435BF">
        <w:rPr>
          <w:rFonts w:cs="Calibri"/>
          <w:lang w:val="en-GB"/>
        </w:rPr>
        <w:t>s</w:t>
      </w:r>
      <w:r w:rsidRPr="009435BF">
        <w:rPr>
          <w:rFonts w:cs="Calibri"/>
          <w:lang w:val="en-GB"/>
        </w:rPr>
        <w:t xml:space="preserve"> and</w:t>
      </w:r>
      <w:r w:rsidR="00812B74" w:rsidRPr="009435BF">
        <w:rPr>
          <w:rFonts w:cs="Calibri"/>
          <w:lang w:val="en-GB"/>
        </w:rPr>
        <w:t xml:space="preserve"> </w:t>
      </w:r>
      <w:r w:rsidRPr="009435BF">
        <w:rPr>
          <w:rFonts w:cs="Calibri"/>
          <w:lang w:val="en-GB"/>
        </w:rPr>
        <w:t>is expected t</w:t>
      </w:r>
      <w:r w:rsidR="00812B74" w:rsidRPr="009435BF">
        <w:rPr>
          <w:rFonts w:cs="Calibri"/>
          <w:lang w:val="en-GB"/>
        </w:rPr>
        <w:t>o</w:t>
      </w:r>
      <w:r w:rsidRPr="009435BF">
        <w:rPr>
          <w:rFonts w:cs="Calibri"/>
          <w:lang w:val="en-GB"/>
        </w:rPr>
        <w:t xml:space="preserve"> be adopted by the Government in </w:t>
      </w:r>
      <w:r w:rsidR="00812B74" w:rsidRPr="009435BF">
        <w:rPr>
          <w:rFonts w:cs="Calibri"/>
          <w:lang w:val="en-GB"/>
        </w:rPr>
        <w:t xml:space="preserve">the </w:t>
      </w:r>
      <w:r w:rsidRPr="009435BF">
        <w:rPr>
          <w:rFonts w:cs="Calibri"/>
          <w:lang w:val="en-GB"/>
        </w:rPr>
        <w:t>next two month</w:t>
      </w:r>
      <w:r w:rsidR="00812B74" w:rsidRPr="009435BF">
        <w:rPr>
          <w:rFonts w:cs="Calibri"/>
          <w:lang w:val="en-GB"/>
        </w:rPr>
        <w:t>s</w:t>
      </w:r>
      <w:r w:rsidRPr="009435BF">
        <w:rPr>
          <w:rFonts w:cs="Calibri"/>
          <w:lang w:val="en-GB"/>
        </w:rPr>
        <w:t>.</w:t>
      </w:r>
    </w:p>
    <w:p w:rsidR="006E7FE1" w:rsidRPr="009435BF" w:rsidRDefault="006E7FE1" w:rsidP="006E7FE1">
      <w:pPr>
        <w:rPr>
          <w:rFonts w:ascii="Calibri" w:hAnsi="Calibri" w:cs="Calibri"/>
          <w:b/>
          <w:sz w:val="22"/>
          <w:szCs w:val="22"/>
          <w:lang w:val="en-GB"/>
        </w:rPr>
      </w:pPr>
      <w:r w:rsidRPr="009435BF">
        <w:rPr>
          <w:rFonts w:cs="Calibri"/>
          <w:lang w:val="en-GB"/>
        </w:rPr>
        <w:t xml:space="preserve">It is also worth noting that </w:t>
      </w:r>
      <w:r w:rsidR="00F44541" w:rsidRPr="009435BF">
        <w:rPr>
          <w:rFonts w:cs="Calibri"/>
          <w:lang w:val="en-GB"/>
        </w:rPr>
        <w:t xml:space="preserve">some amendments are foreseen </w:t>
      </w:r>
      <w:r w:rsidRPr="009435BF">
        <w:rPr>
          <w:rFonts w:cs="Calibri"/>
          <w:lang w:val="en-GB"/>
        </w:rPr>
        <w:t>for the Ionising Radiation Protection and Nuclear Safety Act (ZVISJV-1)</w:t>
      </w:r>
      <w:r w:rsidR="00A60DF1" w:rsidRPr="009435BF">
        <w:rPr>
          <w:rFonts w:cs="Calibri"/>
          <w:lang w:val="en-GB"/>
        </w:rPr>
        <w:t>,</w:t>
      </w:r>
      <w:r w:rsidRPr="009435BF">
        <w:rPr>
          <w:rFonts w:cs="Calibri"/>
          <w:lang w:val="en-GB"/>
        </w:rPr>
        <w:t xml:space="preserve"> which was adopted at the end of 2017 and entered into force </w:t>
      </w:r>
      <w:r w:rsidR="00812B74" w:rsidRPr="009435BF">
        <w:rPr>
          <w:rFonts w:cs="Calibri"/>
          <w:lang w:val="en-GB"/>
        </w:rPr>
        <w:t>in January</w:t>
      </w:r>
      <w:r w:rsidRPr="009435BF">
        <w:rPr>
          <w:rFonts w:cs="Calibri"/>
          <w:lang w:val="en-GB"/>
        </w:rPr>
        <w:t xml:space="preserve"> 2018</w:t>
      </w:r>
      <w:r w:rsidR="00F44541" w:rsidRPr="009435BF">
        <w:rPr>
          <w:rFonts w:cs="Calibri"/>
          <w:lang w:val="en-GB"/>
        </w:rPr>
        <w:t>.</w:t>
      </w:r>
      <w:r w:rsidR="00A60DF1" w:rsidRPr="009435BF">
        <w:rPr>
          <w:rFonts w:cs="Calibri"/>
          <w:lang w:val="en-GB"/>
        </w:rPr>
        <w:t xml:space="preserve"> </w:t>
      </w:r>
      <w:r w:rsidRPr="009435BF">
        <w:rPr>
          <w:rFonts w:cs="Calibri"/>
          <w:lang w:val="en-GB"/>
        </w:rPr>
        <w:t>The main area to which amendments will apply is the security screening of foreign nationals</w:t>
      </w:r>
      <w:r w:rsidR="00A60DF1" w:rsidRPr="009435BF">
        <w:rPr>
          <w:rFonts w:cs="Calibri"/>
          <w:lang w:val="en-GB"/>
        </w:rPr>
        <w:t>,</w:t>
      </w:r>
      <w:r w:rsidRPr="009435BF">
        <w:rPr>
          <w:rFonts w:cs="Calibri"/>
          <w:lang w:val="en-GB"/>
        </w:rPr>
        <w:t xml:space="preserve"> who intend to carry out work in </w:t>
      </w:r>
      <w:r w:rsidR="00F44541" w:rsidRPr="009435BF">
        <w:rPr>
          <w:rFonts w:cs="Calibri"/>
          <w:lang w:val="en-GB"/>
        </w:rPr>
        <w:t xml:space="preserve">the </w:t>
      </w:r>
      <w:r w:rsidRPr="009435BF">
        <w:rPr>
          <w:rFonts w:cs="Calibri"/>
          <w:lang w:val="en-GB"/>
        </w:rPr>
        <w:t xml:space="preserve">protected areas of nuclear installations. After the proposal </w:t>
      </w:r>
      <w:r w:rsidR="00A60DF1" w:rsidRPr="009435BF">
        <w:rPr>
          <w:rFonts w:cs="Calibri"/>
          <w:lang w:val="en-GB"/>
        </w:rPr>
        <w:t>of</w:t>
      </w:r>
      <w:r w:rsidR="007E6DA6" w:rsidRPr="009435BF">
        <w:rPr>
          <w:rFonts w:cs="Calibri"/>
          <w:lang w:val="en-GB"/>
        </w:rPr>
        <w:t xml:space="preserve"> </w:t>
      </w:r>
      <w:r w:rsidRPr="009435BF">
        <w:rPr>
          <w:rFonts w:cs="Calibri"/>
          <w:lang w:val="en-GB"/>
        </w:rPr>
        <w:t>the</w:t>
      </w:r>
      <w:r w:rsidR="00F13535" w:rsidRPr="009435BF">
        <w:rPr>
          <w:rFonts w:cs="Calibri"/>
          <w:lang w:val="en-GB"/>
        </w:rPr>
        <w:t>se</w:t>
      </w:r>
      <w:r w:rsidRPr="009435BF">
        <w:rPr>
          <w:rFonts w:cs="Calibri"/>
          <w:lang w:val="en-GB"/>
        </w:rPr>
        <w:t xml:space="preserve"> amendments successfully passed the </w:t>
      </w:r>
      <w:r w:rsidR="00F44541" w:rsidRPr="009435BF">
        <w:rPr>
          <w:rFonts w:cs="Calibri"/>
          <w:lang w:val="en-GB"/>
        </w:rPr>
        <w:t>g</w:t>
      </w:r>
      <w:r w:rsidRPr="009435BF">
        <w:rPr>
          <w:rFonts w:cs="Calibri"/>
          <w:lang w:val="en-GB"/>
        </w:rPr>
        <w:t>overnment</w:t>
      </w:r>
      <w:r w:rsidR="00812B74" w:rsidRPr="009435BF">
        <w:rPr>
          <w:rFonts w:cs="Calibri"/>
          <w:lang w:val="en-GB"/>
        </w:rPr>
        <w:t>al approval</w:t>
      </w:r>
      <w:r w:rsidRPr="009435BF">
        <w:rPr>
          <w:rFonts w:cs="Calibri"/>
          <w:lang w:val="en-GB"/>
        </w:rPr>
        <w:t xml:space="preserve"> it was sent to </w:t>
      </w:r>
      <w:r w:rsidR="00812B74" w:rsidRPr="009435BF">
        <w:rPr>
          <w:rFonts w:cs="Calibri"/>
          <w:lang w:val="en-GB"/>
        </w:rPr>
        <w:t xml:space="preserve">the </w:t>
      </w:r>
      <w:r w:rsidRPr="009435BF">
        <w:rPr>
          <w:rFonts w:cs="Calibri"/>
          <w:lang w:val="en-GB"/>
        </w:rPr>
        <w:t>Parliament where the hearing</w:t>
      </w:r>
      <w:r w:rsidR="007E6DA6" w:rsidRPr="009435BF">
        <w:rPr>
          <w:rFonts w:cs="Calibri"/>
          <w:lang w:val="en-GB"/>
        </w:rPr>
        <w:t>s</w:t>
      </w:r>
      <w:r w:rsidRPr="009435BF">
        <w:rPr>
          <w:rFonts w:cs="Calibri"/>
          <w:lang w:val="en-GB"/>
        </w:rPr>
        <w:t xml:space="preserve"> will begin in</w:t>
      </w:r>
      <w:r w:rsidR="00F44541" w:rsidRPr="009435BF">
        <w:rPr>
          <w:rFonts w:cs="Calibri"/>
          <w:lang w:val="en-GB"/>
        </w:rPr>
        <w:t xml:space="preserve"> the</w:t>
      </w:r>
      <w:r w:rsidRPr="009435BF">
        <w:rPr>
          <w:rFonts w:cs="Calibri"/>
          <w:lang w:val="en-GB"/>
        </w:rPr>
        <w:t xml:space="preserve"> April session under an abridged procedure.</w:t>
      </w:r>
    </w:p>
    <w:p w:rsidR="001E68C0" w:rsidRPr="009435BF" w:rsidRDefault="00B56204" w:rsidP="001E68C0">
      <w:pPr>
        <w:pStyle w:val="Naslov1"/>
        <w:rPr>
          <w:rFonts w:cs="Arial"/>
          <w:szCs w:val="26"/>
          <w:lang w:val="en-GB" w:eastAsia="sl-SI"/>
        </w:rPr>
      </w:pPr>
      <w:r w:rsidRPr="009435BF">
        <w:rPr>
          <w:lang w:val="en-GB"/>
        </w:rPr>
        <w:t>THE KRŠKO NPP</w:t>
      </w:r>
    </w:p>
    <w:p w:rsidR="009F4B5D" w:rsidRPr="009435BF" w:rsidRDefault="000F5922" w:rsidP="009F4B5D">
      <w:pPr>
        <w:pStyle w:val="Naslov2"/>
      </w:pPr>
      <w:r w:rsidRPr="009435BF">
        <w:t>Safety Upgrades in the Krško NPP</w:t>
      </w:r>
    </w:p>
    <w:p w:rsidR="00F86234" w:rsidRPr="009435BF" w:rsidRDefault="00F86234" w:rsidP="00F86234">
      <w:pPr>
        <w:rPr>
          <w:rFonts w:cs="Calibri"/>
          <w:lang w:val="en-GB"/>
        </w:rPr>
      </w:pPr>
      <w:r w:rsidRPr="009435BF">
        <w:rPr>
          <w:rFonts w:cs="Calibri"/>
          <w:lang w:val="en-GB"/>
        </w:rPr>
        <w:t>The implementation of the Krško NPP’s Safety Upgrade Program (SUP) in underway. Several modifications of the Phase II are ongoing, such as the Alternative design of NEK spent fuel pool cooling, Operation support centre reconstruction, Installation of the ventilation and habitability system of the new Emergency Control Room and Technical support centre, Installation of an additional heat removal pump. All Phase II modifications are to be completed by the end of 2019.</w:t>
      </w:r>
    </w:p>
    <w:p w:rsidR="00F86234" w:rsidRPr="009435BF" w:rsidRDefault="00F86234" w:rsidP="00F86234">
      <w:pPr>
        <w:rPr>
          <w:rFonts w:cs="Calibri"/>
          <w:lang w:val="en-GB"/>
        </w:rPr>
      </w:pPr>
      <w:r w:rsidRPr="009435BF">
        <w:rPr>
          <w:rFonts w:cs="Calibri"/>
          <w:lang w:val="en-GB"/>
        </w:rPr>
        <w:t xml:space="preserve">Regarding the Phase III modifications, the Krško NPP has commenced works on the Bunkered Building 2 (BB2) last autumn. The BB2 will contain design extension conditions (DEC) systems like the alternate safety injection (ASI) and alternate auxiliary feedwater (AAF), both with dedicated tanks of borated and unborated water with capabilities for replenishment from an underground water well. The Phase III also envisages the construction of the spent fuel dry storage (SFDS) described in more detail below. </w:t>
      </w:r>
    </w:p>
    <w:p w:rsidR="00D23585" w:rsidRPr="009435BF" w:rsidRDefault="00F86234" w:rsidP="007E6FF4">
      <w:pPr>
        <w:rPr>
          <w:rFonts w:cs="Calibri"/>
          <w:lang w:val="en-GB"/>
        </w:rPr>
      </w:pPr>
      <w:r w:rsidRPr="009435BF">
        <w:rPr>
          <w:rFonts w:cs="Calibri"/>
          <w:lang w:val="en-GB"/>
        </w:rPr>
        <w:t>All the Krško NPP’s SUP upgrades are to be completed by the end of 2021.</w:t>
      </w:r>
    </w:p>
    <w:p w:rsidR="009462E5" w:rsidRPr="009435BF" w:rsidRDefault="009462E5" w:rsidP="007E6FF4">
      <w:pPr>
        <w:rPr>
          <w:rFonts w:cs="Calibri"/>
          <w:lang w:val="en-GB"/>
        </w:rPr>
      </w:pPr>
    </w:p>
    <w:p w:rsidR="000E68B6" w:rsidRPr="009435BF" w:rsidRDefault="000E68B6" w:rsidP="007E6FF4">
      <w:pPr>
        <w:rPr>
          <w:rFonts w:cs="Calibri"/>
          <w:lang w:val="en-GB"/>
        </w:rPr>
      </w:pPr>
    </w:p>
    <w:p w:rsidR="000D4BB9" w:rsidRPr="009435BF" w:rsidRDefault="00F376C5" w:rsidP="00EB4AAE">
      <w:pPr>
        <w:pStyle w:val="Naslov2"/>
      </w:pPr>
      <w:r w:rsidRPr="009435BF">
        <w:lastRenderedPageBreak/>
        <w:t>R</w:t>
      </w:r>
      <w:r w:rsidR="0022375B" w:rsidRPr="009435BF">
        <w:t xml:space="preserve">edesign of </w:t>
      </w:r>
      <w:r w:rsidRPr="009435BF">
        <w:t>the N</w:t>
      </w:r>
      <w:r w:rsidR="0022375B" w:rsidRPr="009435BF">
        <w:t xml:space="preserve">ew Spent Fuel Dry Storage </w:t>
      </w:r>
      <w:r w:rsidR="00B53A7E" w:rsidRPr="009435BF">
        <w:t xml:space="preserve">(SFDS) </w:t>
      </w:r>
      <w:r w:rsidR="0022375B" w:rsidRPr="009435BF">
        <w:t>at Krško NPP</w:t>
      </w:r>
    </w:p>
    <w:p w:rsidR="0022375B" w:rsidRPr="009435BF" w:rsidRDefault="0022375B" w:rsidP="0022375B">
      <w:pPr>
        <w:rPr>
          <w:rFonts w:cs="Calibri"/>
          <w:lang w:val="en-GB"/>
        </w:rPr>
      </w:pPr>
      <w:r w:rsidRPr="009435BF">
        <w:rPr>
          <w:rFonts w:cs="Calibri"/>
          <w:lang w:val="en-GB"/>
        </w:rPr>
        <w:t xml:space="preserve">The dose rate </w:t>
      </w:r>
      <w:r w:rsidR="003A603D" w:rsidRPr="009435BF">
        <w:rPr>
          <w:rFonts w:cs="Calibri"/>
          <w:lang w:val="en-GB"/>
        </w:rPr>
        <w:t xml:space="preserve">limits </w:t>
      </w:r>
      <w:r w:rsidRPr="009435BF">
        <w:rPr>
          <w:rFonts w:cs="Calibri"/>
          <w:lang w:val="en-GB"/>
        </w:rPr>
        <w:t xml:space="preserve">on the Krško NPP site </w:t>
      </w:r>
      <w:r w:rsidR="003A603D" w:rsidRPr="009435BF">
        <w:rPr>
          <w:rFonts w:cs="Calibri"/>
          <w:lang w:val="en-GB"/>
        </w:rPr>
        <w:t>perimeter</w:t>
      </w:r>
      <w:r w:rsidRPr="009435BF">
        <w:rPr>
          <w:rFonts w:cs="Calibri"/>
          <w:lang w:val="en-GB"/>
        </w:rPr>
        <w:t xml:space="preserve"> </w:t>
      </w:r>
      <w:r w:rsidR="003A603D" w:rsidRPr="009435BF">
        <w:rPr>
          <w:rFonts w:cs="Calibri"/>
          <w:lang w:val="en-GB"/>
        </w:rPr>
        <w:t>shall</w:t>
      </w:r>
      <w:r w:rsidRPr="009435BF">
        <w:rPr>
          <w:rFonts w:cs="Calibri"/>
          <w:lang w:val="en-GB"/>
        </w:rPr>
        <w:t xml:space="preserve"> remain unchanged despite the new SFDS being located within the site. An independent evaluation of the dose rate analyses completeness and correctness was performed by an authorized technical support organisation (TSO). </w:t>
      </w:r>
      <w:r w:rsidR="00B53A7E" w:rsidRPr="009435BF">
        <w:rPr>
          <w:rFonts w:cs="Calibri"/>
          <w:lang w:val="en-GB"/>
        </w:rPr>
        <w:t>The</w:t>
      </w:r>
      <w:r w:rsidRPr="009435BF">
        <w:rPr>
          <w:rFonts w:cs="Calibri"/>
          <w:lang w:val="en-GB"/>
        </w:rPr>
        <w:t xml:space="preserve"> additional independent calculations included spent fuel inventory calculations and dose rates calculations. The main findings were related to described methodology and obtained results and the way variance reduction and uncertainties were used. The conclusion was that the provided margin for </w:t>
      </w:r>
      <w:r w:rsidR="007734F1" w:rsidRPr="009435BF">
        <w:rPr>
          <w:rFonts w:cs="Calibri"/>
          <w:lang w:val="en-GB"/>
        </w:rPr>
        <w:t xml:space="preserve">the </w:t>
      </w:r>
      <w:r w:rsidRPr="009435BF">
        <w:rPr>
          <w:rFonts w:cs="Calibri"/>
          <w:lang w:val="en-GB"/>
        </w:rPr>
        <w:t xml:space="preserve">site </w:t>
      </w:r>
      <w:r w:rsidR="00B53A7E" w:rsidRPr="009435BF">
        <w:rPr>
          <w:rFonts w:cs="Calibri"/>
          <w:lang w:val="en-GB"/>
        </w:rPr>
        <w:t>perimeter</w:t>
      </w:r>
      <w:r w:rsidRPr="009435BF">
        <w:rPr>
          <w:rFonts w:cs="Calibri"/>
          <w:lang w:val="en-GB"/>
        </w:rPr>
        <w:t xml:space="preserve"> dose </w:t>
      </w:r>
      <w:r w:rsidR="00B53A7E" w:rsidRPr="009435BF">
        <w:rPr>
          <w:rFonts w:cs="Calibri"/>
          <w:lang w:val="en-GB"/>
        </w:rPr>
        <w:t xml:space="preserve">rate </w:t>
      </w:r>
      <w:r w:rsidRPr="009435BF">
        <w:rPr>
          <w:rFonts w:cs="Calibri"/>
          <w:lang w:val="en-GB"/>
        </w:rPr>
        <w:t xml:space="preserve">was too small and that some values/dependencies are not as expected. </w:t>
      </w:r>
      <w:r w:rsidR="001B71A3" w:rsidRPr="009435BF">
        <w:rPr>
          <w:rFonts w:cs="Calibri"/>
          <w:lang w:val="en-GB"/>
        </w:rPr>
        <w:t>Consequently a</w:t>
      </w:r>
      <w:r w:rsidRPr="009435BF">
        <w:rPr>
          <w:rFonts w:cs="Calibri"/>
          <w:lang w:val="en-GB"/>
        </w:rPr>
        <w:t xml:space="preserve"> revision of the project was prepared (redesign) with an improved shielding design (storage cask and SFDS building) and a </w:t>
      </w:r>
      <w:r w:rsidR="00B53A7E" w:rsidRPr="009435BF">
        <w:rPr>
          <w:rFonts w:cs="Calibri"/>
          <w:lang w:val="en-GB"/>
        </w:rPr>
        <w:t xml:space="preserve">new </w:t>
      </w:r>
      <w:r w:rsidRPr="009435BF">
        <w:rPr>
          <w:rFonts w:cs="Calibri"/>
          <w:lang w:val="en-GB"/>
        </w:rPr>
        <w:t xml:space="preserve">loading plan. </w:t>
      </w:r>
    </w:p>
    <w:p w:rsidR="0022375B" w:rsidRPr="009435BF" w:rsidRDefault="0022375B" w:rsidP="0022375B">
      <w:pPr>
        <w:rPr>
          <w:rFonts w:cs="Calibri"/>
          <w:lang w:val="en-GB"/>
        </w:rPr>
      </w:pPr>
      <w:r w:rsidRPr="009435BF">
        <w:rPr>
          <w:rFonts w:cs="Calibri"/>
          <w:lang w:val="en-GB"/>
        </w:rPr>
        <w:t xml:space="preserve">The licensing process for the SFDS is ongoing. In 2017 the SNSA issued the design conditions for the dry storage facility which were prepared in accordance with new </w:t>
      </w:r>
      <w:r w:rsidR="00B53A7E" w:rsidRPr="009435BF">
        <w:rPr>
          <w:rFonts w:cs="Calibri"/>
          <w:lang w:val="en-GB"/>
        </w:rPr>
        <w:t>Design Extension Conditions (</w:t>
      </w:r>
      <w:r w:rsidRPr="009435BF">
        <w:rPr>
          <w:rFonts w:cs="Calibri"/>
          <w:lang w:val="en-GB"/>
        </w:rPr>
        <w:t>DEC</w:t>
      </w:r>
      <w:r w:rsidR="00B53A7E" w:rsidRPr="009435BF">
        <w:rPr>
          <w:rFonts w:cs="Calibri"/>
          <w:lang w:val="en-GB"/>
        </w:rPr>
        <w:t>)</w:t>
      </w:r>
      <w:r w:rsidRPr="009435BF">
        <w:rPr>
          <w:rFonts w:cs="Calibri"/>
          <w:lang w:val="en-GB"/>
        </w:rPr>
        <w:t xml:space="preserve"> requirements and international standards for spent fuel storage facilities. After the regulatory review of the SFDS design concept, the SNSA issued</w:t>
      </w:r>
      <w:r w:rsidR="00F53CBC" w:rsidRPr="009435BF">
        <w:rPr>
          <w:rFonts w:cs="Calibri"/>
          <w:lang w:val="en-GB"/>
        </w:rPr>
        <w:t xml:space="preserve"> </w:t>
      </w:r>
      <w:r w:rsidR="00B53A7E" w:rsidRPr="009435BF">
        <w:rPr>
          <w:rFonts w:cs="Calibri"/>
          <w:lang w:val="en-GB"/>
        </w:rPr>
        <w:t>the</w:t>
      </w:r>
      <w:r w:rsidRPr="009435BF">
        <w:rPr>
          <w:rFonts w:cs="Calibri"/>
          <w:lang w:val="en-GB"/>
        </w:rPr>
        <w:t xml:space="preserve"> positive opinion for the SFDS construction licence in June 2018. Based on the proposed redesign the SNSA reviewed and assessed the proposed changes of the SFDS project and in January 2019 issued the positive opinion for the construction license. </w:t>
      </w:r>
    </w:p>
    <w:p w:rsidR="007E6FF4" w:rsidRPr="009435BF" w:rsidRDefault="000E68B6" w:rsidP="007E6FF4">
      <w:pPr>
        <w:rPr>
          <w:noProof/>
          <w:lang w:val="en-GB"/>
        </w:rPr>
      </w:pPr>
      <w:r w:rsidRPr="009435BF">
        <w:rPr>
          <w:noProof/>
          <w:lang w:val="en-GB"/>
        </w:rPr>
        <w:drawing>
          <wp:inline distT="0" distB="0" distL="0" distR="0">
            <wp:extent cx="2419350" cy="1362075"/>
            <wp:effectExtent l="0" t="0" r="0" b="0"/>
            <wp:docPr id="8" name="Slika 3" descr="Position of the planned new Spent Fuel Dry Storage within the Krško NPP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362075"/>
                    </a:xfrm>
                    <a:prstGeom prst="rect">
                      <a:avLst/>
                    </a:prstGeom>
                    <a:noFill/>
                    <a:ln>
                      <a:noFill/>
                    </a:ln>
                  </pic:spPr>
                </pic:pic>
              </a:graphicData>
            </a:graphic>
          </wp:inline>
        </w:drawing>
      </w:r>
      <w:r w:rsidRPr="009435BF">
        <w:rPr>
          <w:noProof/>
          <w:lang w:val="en-GB"/>
        </w:rPr>
        <w:drawing>
          <wp:inline distT="0" distB="0" distL="0" distR="0">
            <wp:extent cx="3924300" cy="1514475"/>
            <wp:effectExtent l="0" t="0" r="0" b="0"/>
            <wp:docPr id="7" name="Slika 1" descr="Schematic image of the interior of the planned new Spent Fuel Dry Storag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4300" cy="1514475"/>
                    </a:xfrm>
                    <a:prstGeom prst="rect">
                      <a:avLst/>
                    </a:prstGeom>
                    <a:noFill/>
                    <a:ln>
                      <a:noFill/>
                    </a:ln>
                  </pic:spPr>
                </pic:pic>
              </a:graphicData>
            </a:graphic>
          </wp:inline>
        </w:drawing>
      </w:r>
    </w:p>
    <w:p w:rsidR="00613CFF" w:rsidRPr="009435BF" w:rsidRDefault="000E68B6" w:rsidP="007E6FF4">
      <w:pPr>
        <w:rPr>
          <w:rFonts w:cs="Arial"/>
          <w:lang w:val="en-GB"/>
        </w:rPr>
      </w:pPr>
      <w:r w:rsidRPr="009435BF">
        <w:rPr>
          <w:noProof/>
          <w:lang w:val="en-GB" w:eastAsia="sl-SI"/>
        </w:rPr>
        <mc:AlternateContent>
          <mc:Choice Requires="wps">
            <w:drawing>
              <wp:inline distT="0" distB="0" distL="0" distR="0">
                <wp:extent cx="3438525" cy="257175"/>
                <wp:effectExtent l="0" t="0" r="28575" b="28575"/>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57175"/>
                        </a:xfrm>
                        <a:prstGeom prst="rect">
                          <a:avLst/>
                        </a:prstGeom>
                        <a:solidFill>
                          <a:srgbClr val="FFFFFF"/>
                        </a:solidFill>
                        <a:ln w="0">
                          <a:solidFill>
                            <a:srgbClr val="FFFFFF"/>
                          </a:solidFill>
                          <a:miter lim="800000"/>
                          <a:headEnd/>
                          <a:tailEnd/>
                        </a:ln>
                      </wps:spPr>
                      <wps:txbx>
                        <w:txbxContent>
                          <w:p w:rsidR="007159B3" w:rsidRDefault="007159B3" w:rsidP="007159B3">
                            <w:r w:rsidRPr="007E6FF4">
                              <w:rPr>
                                <w:noProof/>
                                <w:lang w:val="en-GB" w:eastAsia="sl-SI"/>
                              </w:rPr>
                              <w:t>Fig. 1:</w:t>
                            </w:r>
                            <w:r w:rsidR="00F376C5">
                              <w:rPr>
                                <w:noProof/>
                                <w:lang w:val="en-GB" w:eastAsia="sl-SI"/>
                              </w:rPr>
                              <w:t xml:space="preserve"> New Spent Fuel Dry Storage design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4" o:spid="_x0000_s1026" type="#_x0000_t202" style="width:270.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" strokecolor="white" strokeweight="0">
                <v:textbox>
                  <w:txbxContent>
                    <w:p w:rsidR="007159B3" w:rsidRDefault="007159B3" w:rsidP="007159B3">
                      <w:r w:rsidRPr="007E6FF4">
                        <w:rPr>
                          <w:noProof/>
                          <w:lang w:val="en-GB" w:eastAsia="sl-SI"/>
                        </w:rPr>
                        <w:t>Fig. 1:</w:t>
                      </w:r>
                      <w:r w:rsidR="00F376C5">
                        <w:rPr>
                          <w:noProof/>
                          <w:lang w:val="en-GB" w:eastAsia="sl-SI"/>
                        </w:rPr>
                        <w:t xml:space="preserve"> New Spent Fuel Dry Storage design</w:t>
                      </w:r>
                    </w:p>
                  </w:txbxContent>
                </v:textbox>
                <w10:anchorlock/>
              </v:shape>
            </w:pict>
          </mc:Fallback>
        </mc:AlternateContent>
      </w:r>
    </w:p>
    <w:p w:rsidR="000E4CDB" w:rsidRPr="009435BF" w:rsidRDefault="00613CFF" w:rsidP="000E4CDB">
      <w:pPr>
        <w:pStyle w:val="Naslov2"/>
      </w:pPr>
      <w:r w:rsidRPr="009435BF">
        <w:t>Balancing drum damage</w:t>
      </w:r>
      <w:r w:rsidR="0045745D" w:rsidRPr="009435BF">
        <w:t xml:space="preserve"> and high vibrations of the charging pump</w:t>
      </w:r>
      <w:r w:rsidRPr="009435BF">
        <w:t xml:space="preserve">  </w:t>
      </w:r>
    </w:p>
    <w:p w:rsidR="0045745D" w:rsidRPr="009435BF" w:rsidRDefault="0045745D" w:rsidP="0045745D">
      <w:pPr>
        <w:rPr>
          <w:rFonts w:cs="Calibri"/>
          <w:lang w:val="en-GB"/>
        </w:rPr>
      </w:pPr>
      <w:r w:rsidRPr="009435BF">
        <w:rPr>
          <w:rFonts w:cs="Calibri"/>
          <w:lang w:val="en-GB"/>
        </w:rPr>
        <w:t>In November 2018</w:t>
      </w:r>
      <w:r w:rsidR="000E68B6" w:rsidRPr="009435BF">
        <w:rPr>
          <w:rFonts w:cs="Calibri"/>
          <w:lang w:val="en-GB"/>
        </w:rPr>
        <w:t>,</w:t>
      </w:r>
      <w:r w:rsidRPr="009435BF">
        <w:rPr>
          <w:rFonts w:cs="Calibri"/>
          <w:lang w:val="en-GB"/>
        </w:rPr>
        <w:t xml:space="preserve"> unusual high vibrations were sensed on one of the two chemical and volume system charging pumps at the Krško NPP. Although no degradation of pump hydraulic characteristics (pressure, flow rate) was detected, the vibrating charging pump was stopped and isolated. High pump vibrations were caused by the eccentricity which occurred as a consequence of a ruptured balancing drum of the charging pump. The broken </w:t>
      </w:r>
      <w:r w:rsidR="00B53A7E" w:rsidRPr="009435BF">
        <w:rPr>
          <w:rFonts w:cs="Calibri"/>
          <w:lang w:val="en-GB"/>
        </w:rPr>
        <w:t>of</w:t>
      </w:r>
      <w:r w:rsidRPr="009435BF">
        <w:rPr>
          <w:rFonts w:cs="Calibri"/>
          <w:lang w:val="en-GB"/>
        </w:rPr>
        <w:t xml:space="preserve">f piece of the drum (about 170 g of steel) was further ground by the pump rotor. </w:t>
      </w:r>
      <w:r w:rsidR="000E68B6" w:rsidRPr="009435BF">
        <w:rPr>
          <w:rFonts w:cs="Calibri"/>
          <w:lang w:val="en-GB"/>
        </w:rPr>
        <w:t>A certain</w:t>
      </w:r>
      <w:r w:rsidRPr="009435BF">
        <w:rPr>
          <w:rFonts w:cs="Calibri"/>
          <w:lang w:val="en-GB"/>
        </w:rPr>
        <w:t xml:space="preserve"> amount of this material, presumably in the form of dust and particles sized up to a few millimetres, left the affected charging pump and entered the primary system coolant flow, where some particles were caught in the reactor coolant pump (RCP) seal filters. </w:t>
      </w:r>
      <w:r w:rsidR="00203F8D" w:rsidRPr="009435BF">
        <w:rPr>
          <w:rFonts w:cs="Calibri"/>
          <w:lang w:val="en-GB"/>
        </w:rPr>
        <w:t>The i</w:t>
      </w:r>
      <w:r w:rsidRPr="009435BF">
        <w:rPr>
          <w:rFonts w:cs="Calibri"/>
          <w:lang w:val="en-GB"/>
        </w:rPr>
        <w:t xml:space="preserve">nternals of the affected charging pump were </w:t>
      </w:r>
      <w:r w:rsidR="00203F8D" w:rsidRPr="009435BF">
        <w:rPr>
          <w:rFonts w:cs="Calibri"/>
          <w:lang w:val="en-GB"/>
        </w:rPr>
        <w:t xml:space="preserve">replaced </w:t>
      </w:r>
      <w:r w:rsidRPr="009435BF">
        <w:rPr>
          <w:rFonts w:cs="Calibri"/>
          <w:lang w:val="en-GB"/>
        </w:rPr>
        <w:t xml:space="preserve">with the refurbished internals from the </w:t>
      </w:r>
      <w:r w:rsidR="0049338C" w:rsidRPr="009435BF">
        <w:rPr>
          <w:rFonts w:cs="Calibri"/>
          <w:lang w:val="en-GB"/>
        </w:rPr>
        <w:t>warehouse</w:t>
      </w:r>
      <w:r w:rsidRPr="009435BF">
        <w:rPr>
          <w:rFonts w:cs="Calibri"/>
          <w:lang w:val="en-GB"/>
        </w:rPr>
        <w:t xml:space="preserve">. According to </w:t>
      </w:r>
      <w:r w:rsidR="00203F8D" w:rsidRPr="009435BF">
        <w:rPr>
          <w:rFonts w:cs="Calibri"/>
          <w:lang w:val="en-GB"/>
        </w:rPr>
        <w:t xml:space="preserve">the </w:t>
      </w:r>
      <w:r w:rsidRPr="009435BF">
        <w:rPr>
          <w:rFonts w:cs="Calibri"/>
          <w:lang w:val="en-GB"/>
        </w:rPr>
        <w:t xml:space="preserve">lessons learned from a similar operating experience in Tihange-1 NPP, the Krško NPP stayed at power during the incident and was charged by the </w:t>
      </w:r>
      <w:r w:rsidR="00203F8D" w:rsidRPr="009435BF">
        <w:rPr>
          <w:rFonts w:cs="Calibri"/>
          <w:lang w:val="en-GB"/>
        </w:rPr>
        <w:t xml:space="preserve">remaining </w:t>
      </w:r>
      <w:r w:rsidR="0049338C" w:rsidRPr="009435BF">
        <w:rPr>
          <w:rFonts w:cs="Calibri"/>
          <w:lang w:val="en-GB"/>
        </w:rPr>
        <w:t xml:space="preserve">charging </w:t>
      </w:r>
      <w:r w:rsidRPr="009435BF">
        <w:rPr>
          <w:rFonts w:cs="Calibri"/>
          <w:lang w:val="en-GB"/>
        </w:rPr>
        <w:t xml:space="preserve">pump. The refurbished charging pump was tested and became operational within the allowed time specified in Technical </w:t>
      </w:r>
      <w:r w:rsidR="0049338C" w:rsidRPr="009435BF">
        <w:rPr>
          <w:rFonts w:cs="Calibri"/>
          <w:lang w:val="en-GB"/>
        </w:rPr>
        <w:t>S</w:t>
      </w:r>
      <w:r w:rsidRPr="009435BF">
        <w:rPr>
          <w:rFonts w:cs="Calibri"/>
          <w:lang w:val="en-GB"/>
        </w:rPr>
        <w:t xml:space="preserve">pecifications. An analysis is being carried out in order to examine the </w:t>
      </w:r>
      <w:r w:rsidR="0049338C" w:rsidRPr="009435BF">
        <w:rPr>
          <w:rFonts w:cs="Calibri"/>
          <w:lang w:val="en-GB"/>
        </w:rPr>
        <w:t>event</w:t>
      </w:r>
      <w:r w:rsidRPr="009435BF">
        <w:rPr>
          <w:rFonts w:cs="Calibri"/>
          <w:lang w:val="en-GB"/>
        </w:rPr>
        <w:t>, to determine the root cause and to take further actions.</w:t>
      </w:r>
    </w:p>
    <w:p w:rsidR="000E68B6" w:rsidRPr="009435BF" w:rsidRDefault="000E68B6" w:rsidP="0045745D">
      <w:pPr>
        <w:rPr>
          <w:rFonts w:cs="Calibri"/>
          <w:lang w:val="en-GB"/>
        </w:rPr>
      </w:pPr>
    </w:p>
    <w:p w:rsidR="00EE74B7" w:rsidRPr="009435BF" w:rsidRDefault="000E68B6" w:rsidP="00EE74B7">
      <w:pPr>
        <w:rPr>
          <w:rFonts w:cs="Arial"/>
          <w:lang w:val="en-GB"/>
        </w:rPr>
      </w:pPr>
      <w:r w:rsidRPr="009435BF">
        <w:rPr>
          <w:noProof/>
          <w:lang w:val="en-GB"/>
        </w:rPr>
        <w:drawing>
          <wp:inline distT="0" distB="0" distL="0" distR="0">
            <wp:extent cx="2276475" cy="1333500"/>
            <wp:effectExtent l="0" t="0" r="0" b="0"/>
            <wp:docPr id="6" name="Slika 5" descr="Close-up of the balancing drum of the charging pump that was damag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r w:rsidR="007159B3" w:rsidRPr="009435BF">
        <w:rPr>
          <w:noProof/>
          <w:lang w:val="en-GB"/>
        </w:rPr>
        <w:t xml:space="preserve">            </w:t>
      </w:r>
      <w:r w:rsidRPr="009435BF">
        <w:rPr>
          <w:noProof/>
          <w:lang w:val="en-GB"/>
        </w:rPr>
        <w:drawing>
          <wp:inline distT="0" distB="0" distL="0" distR="0">
            <wp:extent cx="2466975" cy="1343025"/>
            <wp:effectExtent l="0" t="0" r="0" b="0"/>
            <wp:docPr id="4" name="Slika 4" descr="Particles of the damaged charging pump that were caught in the reactor coolant pump seal 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343025"/>
                    </a:xfrm>
                    <a:prstGeom prst="rect">
                      <a:avLst/>
                    </a:prstGeom>
                    <a:noFill/>
                    <a:ln>
                      <a:noFill/>
                    </a:ln>
                  </pic:spPr>
                </pic:pic>
              </a:graphicData>
            </a:graphic>
          </wp:inline>
        </w:drawing>
      </w:r>
    </w:p>
    <w:p w:rsidR="00EE74B7" w:rsidRPr="009435BF" w:rsidRDefault="000E68B6" w:rsidP="00EE74B7">
      <w:pPr>
        <w:rPr>
          <w:rFonts w:cs="Arial"/>
          <w:lang w:val="en-GB"/>
        </w:rPr>
      </w:pPr>
      <w:r w:rsidRPr="009435BF">
        <w:rPr>
          <w:noProof/>
          <w:lang w:val="en-GB" w:eastAsia="sl-SI"/>
        </w:rPr>
        <mc:AlternateContent>
          <mc:Choice Requires="wps">
            <w:drawing>
              <wp:inline distT="0" distB="0" distL="0" distR="0">
                <wp:extent cx="3438525" cy="247650"/>
                <wp:effectExtent l="0" t="0" r="28575" b="19050"/>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47650"/>
                        </a:xfrm>
                        <a:prstGeom prst="rect">
                          <a:avLst/>
                        </a:prstGeom>
                        <a:solidFill>
                          <a:srgbClr val="FFFFFF"/>
                        </a:solidFill>
                        <a:ln w="0">
                          <a:solidFill>
                            <a:srgbClr val="FFFFFF"/>
                          </a:solidFill>
                          <a:miter lim="800000"/>
                          <a:headEnd/>
                          <a:tailEnd/>
                        </a:ln>
                      </wps:spPr>
                      <wps:txbx>
                        <w:txbxContent>
                          <w:p w:rsidR="00B850A2" w:rsidRDefault="00B850A2">
                            <w:r w:rsidRPr="007E6FF4">
                              <w:rPr>
                                <w:noProof/>
                                <w:lang w:val="en-GB" w:eastAsia="sl-SI"/>
                              </w:rPr>
                              <w:t xml:space="preserve">Fig. </w:t>
                            </w:r>
                            <w:r w:rsidR="007159B3">
                              <w:rPr>
                                <w:noProof/>
                                <w:lang w:val="en-GB" w:eastAsia="sl-SI"/>
                              </w:rPr>
                              <w:t>2</w:t>
                            </w:r>
                            <w:r w:rsidRPr="007E6FF4">
                              <w:rPr>
                                <w:noProof/>
                                <w:lang w:val="en-GB" w:eastAsia="sl-SI"/>
                              </w:rPr>
                              <w:t xml:space="preserve">: </w:t>
                            </w:r>
                            <w:r w:rsidR="00565A8F">
                              <w:rPr>
                                <w:rFonts w:cs="Arial"/>
                                <w:color w:val="222222"/>
                                <w:szCs w:val="20"/>
                                <w:lang w:val="en-GB"/>
                              </w:rPr>
                              <w:t xml:space="preserve">Damages </w:t>
                            </w:r>
                            <w:r w:rsidR="002B15F2">
                              <w:rPr>
                                <w:rFonts w:cs="Arial"/>
                                <w:color w:val="222222"/>
                                <w:szCs w:val="20"/>
                                <w:lang w:val="en-GB"/>
                              </w:rPr>
                              <w:t>to</w:t>
                            </w:r>
                            <w:r w:rsidR="00565A8F">
                              <w:rPr>
                                <w:rFonts w:cs="Arial"/>
                                <w:color w:val="222222"/>
                                <w:szCs w:val="20"/>
                                <w:lang w:val="en-GB"/>
                              </w:rPr>
                              <w:t xml:space="preserve"> the balancing drum</w:t>
                            </w:r>
                          </w:p>
                        </w:txbxContent>
                      </wps:txbx>
                      <wps:bodyPr rot="0" vert="horz" wrap="square" lIns="91440" tIns="45720" rIns="91440" bIns="45720" anchor="t" anchorCtr="0" upright="1">
                        <a:noAutofit/>
                      </wps:bodyPr>
                    </wps:wsp>
                  </a:graphicData>
                </a:graphic>
              </wp:inline>
            </w:drawing>
          </mc:Choice>
          <mc:Fallback>
            <w:pict>
              <v:shape id="Text Box 23" o:spid="_x0000_s1027" type="#_x0000_t202" style="width:270.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" strokecolor="white" strokeweight="0">
                <v:textbox>
                  <w:txbxContent>
                    <w:p w:rsidR="00B850A2" w:rsidRDefault="00B850A2">
                      <w:r w:rsidRPr="007E6FF4">
                        <w:rPr>
                          <w:noProof/>
                          <w:lang w:val="en-GB" w:eastAsia="sl-SI"/>
                        </w:rPr>
                        <w:t xml:space="preserve">Fig. </w:t>
                      </w:r>
                      <w:r w:rsidR="007159B3">
                        <w:rPr>
                          <w:noProof/>
                          <w:lang w:val="en-GB" w:eastAsia="sl-SI"/>
                        </w:rPr>
                        <w:t>2</w:t>
                      </w:r>
                      <w:r w:rsidRPr="007E6FF4">
                        <w:rPr>
                          <w:noProof/>
                          <w:lang w:val="en-GB" w:eastAsia="sl-SI"/>
                        </w:rPr>
                        <w:t xml:space="preserve">: </w:t>
                      </w:r>
                      <w:r w:rsidR="00565A8F">
                        <w:rPr>
                          <w:rFonts w:cs="Arial"/>
                          <w:color w:val="222222"/>
                          <w:szCs w:val="20"/>
                          <w:lang w:val="en-GB"/>
                        </w:rPr>
                        <w:t xml:space="preserve">Damages </w:t>
                      </w:r>
                      <w:r w:rsidR="002B15F2">
                        <w:rPr>
                          <w:rFonts w:cs="Arial"/>
                          <w:color w:val="222222"/>
                          <w:szCs w:val="20"/>
                          <w:lang w:val="en-GB"/>
                        </w:rPr>
                        <w:t>to</w:t>
                      </w:r>
                      <w:r w:rsidR="00565A8F">
                        <w:rPr>
                          <w:rFonts w:cs="Arial"/>
                          <w:color w:val="222222"/>
                          <w:szCs w:val="20"/>
                          <w:lang w:val="en-GB"/>
                        </w:rPr>
                        <w:t xml:space="preserve"> the balancing drum</w:t>
                      </w:r>
                    </w:p>
                  </w:txbxContent>
                </v:textbox>
                <w10:anchorlock/>
              </v:shape>
            </w:pict>
          </mc:Fallback>
        </mc:AlternateContent>
      </w:r>
    </w:p>
    <w:p w:rsidR="000C729B" w:rsidRPr="009435BF" w:rsidRDefault="000C729B" w:rsidP="00EE74B7">
      <w:pPr>
        <w:rPr>
          <w:rFonts w:cs="Arial"/>
          <w:lang w:val="en-GB"/>
        </w:rPr>
      </w:pPr>
    </w:p>
    <w:p w:rsidR="001A4998" w:rsidRPr="009435BF" w:rsidRDefault="001A4998" w:rsidP="00EE74B7">
      <w:pPr>
        <w:rPr>
          <w:rFonts w:cs="Arial"/>
          <w:lang w:val="en-GB"/>
        </w:rPr>
      </w:pPr>
    </w:p>
    <w:p w:rsidR="000D52AA" w:rsidRPr="009435BF" w:rsidRDefault="00637052" w:rsidP="000D52AA">
      <w:pPr>
        <w:pStyle w:val="Naslov1"/>
        <w:rPr>
          <w:rFonts w:cs="Arial"/>
          <w:szCs w:val="26"/>
          <w:lang w:val="en-GB" w:eastAsia="sl-SI"/>
        </w:rPr>
      </w:pPr>
      <w:r w:rsidRPr="009435BF">
        <w:rPr>
          <w:lang w:val="en-GB"/>
        </w:rPr>
        <w:lastRenderedPageBreak/>
        <w:t xml:space="preserve">RADIOACTIVE WASTE MANAGEMENT </w:t>
      </w:r>
    </w:p>
    <w:p w:rsidR="000D52AA" w:rsidRPr="009435BF" w:rsidRDefault="001E5198" w:rsidP="000D52AA">
      <w:pPr>
        <w:pStyle w:val="Naslov2"/>
      </w:pPr>
      <w:r w:rsidRPr="009435BF">
        <w:t xml:space="preserve">A step forward to the LILW repository in Slovenia </w:t>
      </w:r>
    </w:p>
    <w:p w:rsidR="001E5198" w:rsidRPr="009435BF" w:rsidRDefault="001E5198" w:rsidP="001E5198">
      <w:pPr>
        <w:rPr>
          <w:lang w:val="en-GB"/>
        </w:rPr>
      </w:pPr>
      <w:r w:rsidRPr="009435BF">
        <w:rPr>
          <w:lang w:val="en-GB"/>
        </w:rPr>
        <w:t>In the beginning of April 2019</w:t>
      </w:r>
      <w:r w:rsidR="0049338C" w:rsidRPr="009435BF">
        <w:rPr>
          <w:lang w:val="en-GB"/>
        </w:rPr>
        <w:t>,</w:t>
      </w:r>
      <w:r w:rsidRPr="009435BF">
        <w:rPr>
          <w:lang w:val="en-GB"/>
        </w:rPr>
        <w:t xml:space="preserve"> the SNSA issued </w:t>
      </w:r>
      <w:r w:rsidR="00BB77CC" w:rsidRPr="009435BF">
        <w:rPr>
          <w:lang w:val="en-GB"/>
        </w:rPr>
        <w:t xml:space="preserve">a </w:t>
      </w:r>
      <w:r w:rsidRPr="009435BF">
        <w:rPr>
          <w:lang w:val="en-GB"/>
        </w:rPr>
        <w:t xml:space="preserve">draft preliminary consent on nuclear and radiation safety for the low and intermediate level waste (LILW) repository in </w:t>
      </w:r>
      <w:proofErr w:type="spellStart"/>
      <w:r w:rsidRPr="009435BF">
        <w:rPr>
          <w:lang w:val="en-GB"/>
        </w:rPr>
        <w:t>Vrbina</w:t>
      </w:r>
      <w:proofErr w:type="spellEnd"/>
      <w:r w:rsidR="00BB77CC" w:rsidRPr="009435BF">
        <w:rPr>
          <w:lang w:val="en-GB"/>
        </w:rPr>
        <w:t xml:space="preserve"> in the </w:t>
      </w:r>
      <w:r w:rsidRPr="009435BF">
        <w:rPr>
          <w:lang w:val="en-GB"/>
        </w:rPr>
        <w:t xml:space="preserve">Krško municipality. </w:t>
      </w:r>
    </w:p>
    <w:p w:rsidR="009435BF" w:rsidRPr="009435BF" w:rsidRDefault="009435BF" w:rsidP="001E5198">
      <w:pPr>
        <w:rPr>
          <w:lang w:val="en-GB"/>
        </w:rPr>
      </w:pPr>
      <w:r w:rsidRPr="009435BF">
        <w:rPr>
          <w:lang w:val="en-GB"/>
        </w:rPr>
        <w:t>The procedure for obtaining an environmental consent is a relatively time-consuming process which already began in 2017, when the Agency for Radwaste Management (ARAO) delivered an application to the Slovenian Environment Agency (ARSO). In the framework of this process the ARSO delivered an application to the SNSA in May 2018 for the issuance of a draft preliminary consent on the nuclear and radiation safety. The SNSA reviewed the extensive documentation covering the Environmental Impact Report, the Draft Safety Analysis Report, the Concept Design, the Project Basics, the expert opinion of the authorised expert on nuclear and radiation safety and the reference documentation. In July 2018, comments and a request for additional information were given by the SNSA. After several revisions of licensing documentation and explanations provided by the ARAO all open issues were resolved at the end of March 2019 and the SNSA was able to issue a draft preliminary consent. With this action the conditions for the beginning of public hearing and consultations on the transboundary impacts were fulfilled.</w:t>
      </w:r>
    </w:p>
    <w:p w:rsidR="00C72CEE" w:rsidRPr="009435BF" w:rsidRDefault="00C72CEE" w:rsidP="00C72CEE">
      <w:pPr>
        <w:pStyle w:val="Naslov1"/>
        <w:rPr>
          <w:rFonts w:cs="Arial"/>
          <w:szCs w:val="26"/>
          <w:lang w:val="en-GB" w:eastAsia="sl-SI"/>
        </w:rPr>
      </w:pPr>
      <w:r w:rsidRPr="009435BF">
        <w:rPr>
          <w:lang w:val="en-GB" w:eastAsia="sl-SI"/>
        </w:rPr>
        <w:t>INTERNATIONAL COOPERATION</w:t>
      </w:r>
    </w:p>
    <w:p w:rsidR="003356E3" w:rsidRPr="009435BF" w:rsidRDefault="00DE64FC" w:rsidP="003356E3">
      <w:pPr>
        <w:pStyle w:val="Naslov2"/>
        <w:tabs>
          <w:tab w:val="left" w:pos="540"/>
        </w:tabs>
      </w:pPr>
      <w:r w:rsidRPr="009435BF">
        <w:t>Quadrilateral Meeting</w:t>
      </w:r>
    </w:p>
    <w:p w:rsidR="004626A0" w:rsidRPr="009435BF" w:rsidRDefault="004626A0" w:rsidP="004626A0">
      <w:pPr>
        <w:rPr>
          <w:lang w:val="en-GB"/>
        </w:rPr>
      </w:pPr>
      <w:r w:rsidRPr="009435BF">
        <w:rPr>
          <w:lang w:val="en-GB"/>
        </w:rPr>
        <w:t xml:space="preserve">In early April the SNSA organized </w:t>
      </w:r>
      <w:r w:rsidR="0049338C" w:rsidRPr="009435BF">
        <w:rPr>
          <w:lang w:val="en-GB"/>
        </w:rPr>
        <w:t>the</w:t>
      </w:r>
      <w:r w:rsidRPr="009435BF">
        <w:rPr>
          <w:lang w:val="en-GB"/>
        </w:rPr>
        <w:t xml:space="preserve"> regular annual meeting within the framework of bilateral agreements between the nuclear safety regulators of the Czech Republic, Hungary, Slovakia and Slovenia, the so called Quadrilateral Meeting. </w:t>
      </w:r>
    </w:p>
    <w:p w:rsidR="009435BF" w:rsidRPr="009435BF" w:rsidRDefault="004626A0" w:rsidP="004626A0">
      <w:pPr>
        <w:rPr>
          <w:lang w:val="en-GB"/>
        </w:rPr>
      </w:pPr>
      <w:r w:rsidRPr="009435BF">
        <w:rPr>
          <w:lang w:val="en-GB"/>
        </w:rPr>
        <w:t>The delegations reported and discussed the most important events and developments in the field of nuclear safety since their last meeting in 2018</w:t>
      </w:r>
      <w:r w:rsidR="0049338C" w:rsidRPr="009435BF">
        <w:rPr>
          <w:lang w:val="en-GB"/>
        </w:rPr>
        <w:t>.</w:t>
      </w:r>
      <w:r w:rsidRPr="009435BF">
        <w:rPr>
          <w:lang w:val="en-GB"/>
        </w:rPr>
        <w:t xml:space="preserve"> The delegates also reported on important operating events in their nuclear facilities. </w:t>
      </w:r>
      <w:r w:rsidR="0049338C" w:rsidRPr="009435BF">
        <w:rPr>
          <w:lang w:val="en-GB"/>
        </w:rPr>
        <w:t>Hungary, Slovakia and the Czech Republic reported about the n</w:t>
      </w:r>
      <w:r w:rsidRPr="009435BF">
        <w:rPr>
          <w:lang w:val="en-GB"/>
        </w:rPr>
        <w:t>ew NPP units</w:t>
      </w:r>
      <w:r w:rsidR="0049338C" w:rsidRPr="009435BF">
        <w:rPr>
          <w:lang w:val="en-GB"/>
        </w:rPr>
        <w:t>.</w:t>
      </w:r>
      <w:r w:rsidRPr="009435BF">
        <w:rPr>
          <w:lang w:val="en-GB"/>
        </w:rPr>
        <w:t xml:space="preserve"> </w:t>
      </w:r>
      <w:r w:rsidR="0049338C" w:rsidRPr="009435BF">
        <w:rPr>
          <w:lang w:val="en-GB"/>
        </w:rPr>
        <w:t>T</w:t>
      </w:r>
      <w:r w:rsidRPr="009435BF">
        <w:rPr>
          <w:lang w:val="en-GB"/>
        </w:rPr>
        <w:t xml:space="preserve">wo </w:t>
      </w:r>
      <w:r w:rsidR="0049338C" w:rsidRPr="009435BF">
        <w:rPr>
          <w:lang w:val="en-GB"/>
        </w:rPr>
        <w:t>out of four</w:t>
      </w:r>
      <w:r w:rsidRPr="009435BF">
        <w:rPr>
          <w:lang w:val="en-GB"/>
        </w:rPr>
        <w:t xml:space="preserve"> units </w:t>
      </w:r>
      <w:r w:rsidR="0049338C" w:rsidRPr="009435BF">
        <w:rPr>
          <w:lang w:val="en-GB"/>
        </w:rPr>
        <w:t>of the</w:t>
      </w:r>
      <w:r w:rsidRPr="009435BF">
        <w:rPr>
          <w:lang w:val="en-GB"/>
        </w:rPr>
        <w:t xml:space="preserve"> NPP </w:t>
      </w:r>
      <w:proofErr w:type="spellStart"/>
      <w:r w:rsidRPr="009435BF">
        <w:rPr>
          <w:lang w:val="en-GB"/>
        </w:rPr>
        <w:t>Bohunice</w:t>
      </w:r>
      <w:proofErr w:type="spellEnd"/>
      <w:r w:rsidRPr="009435BF">
        <w:rPr>
          <w:lang w:val="en-GB"/>
        </w:rPr>
        <w:t>, Slovakia</w:t>
      </w:r>
      <w:r w:rsidR="0049338C" w:rsidRPr="009435BF">
        <w:rPr>
          <w:lang w:val="en-GB"/>
        </w:rPr>
        <w:t>,</w:t>
      </w:r>
      <w:r w:rsidRPr="009435BF">
        <w:rPr>
          <w:lang w:val="en-GB"/>
        </w:rPr>
        <w:t xml:space="preserve"> are under decommissioning. Slovenia also reported on the progress in the implementation of NPP Krško Safety Upgrade Program</w:t>
      </w:r>
      <w:r w:rsidR="009435BF" w:rsidRPr="009435BF">
        <w:rPr>
          <w:lang w:val="en-GB"/>
        </w:rPr>
        <w:t>me</w:t>
      </w:r>
      <w:r w:rsidRPr="009435BF">
        <w:rPr>
          <w:lang w:val="en-GB"/>
        </w:rPr>
        <w:t xml:space="preserve">, the revision of plans for the new spent fuel dry storage facility and the implementation of the EPREV action plan. </w:t>
      </w:r>
    </w:p>
    <w:p w:rsidR="004626A0" w:rsidRPr="009435BF" w:rsidRDefault="009435BF" w:rsidP="004626A0">
      <w:pPr>
        <w:rPr>
          <w:lang w:val="en-GB"/>
        </w:rPr>
      </w:pPr>
      <w:r w:rsidRPr="009435BF">
        <w:rPr>
          <w:lang w:val="en-GB"/>
        </w:rPr>
        <w:t>The participants also discussed various topics related to their participation in international organizations, the preparation of national reports according to the Convention on Nuclear Safety and the status of the two ongoing INSC</w:t>
      </w:r>
      <w:r>
        <w:rPr>
          <w:lang w:val="en-GB"/>
        </w:rPr>
        <w:t xml:space="preserve"> (Instrument for Nuclear Safety Cooperation)</w:t>
      </w:r>
      <w:r w:rsidRPr="009435BF">
        <w:rPr>
          <w:lang w:val="en-GB"/>
        </w:rPr>
        <w:t xml:space="preserve"> projects for the support to the Iranian nuclear regulatory authority where all four countries are participating.            </w:t>
      </w:r>
    </w:p>
    <w:p w:rsidR="001E68C0" w:rsidRPr="009435BF" w:rsidRDefault="00E8673D" w:rsidP="001E68C0">
      <w:pPr>
        <w:pStyle w:val="Naslov1"/>
        <w:rPr>
          <w:lang w:val="en-GB"/>
        </w:rPr>
      </w:pPr>
      <w:r w:rsidRPr="009435BF">
        <w:rPr>
          <w:lang w:val="en-GB"/>
        </w:rPr>
        <w:t>EMERGEN</w:t>
      </w:r>
      <w:r w:rsidR="00CD3F3B" w:rsidRPr="009435BF">
        <w:rPr>
          <w:lang w:val="en-GB"/>
        </w:rPr>
        <w:t>C</w:t>
      </w:r>
      <w:r w:rsidRPr="009435BF">
        <w:rPr>
          <w:lang w:val="en-GB"/>
        </w:rPr>
        <w:t>Y PREPAREDNESS</w:t>
      </w:r>
    </w:p>
    <w:p w:rsidR="00E8673D" w:rsidRPr="009435BF" w:rsidRDefault="00E8673D" w:rsidP="00E8673D">
      <w:pPr>
        <w:pStyle w:val="Naslov2"/>
      </w:pPr>
      <w:r w:rsidRPr="009435BF">
        <w:t>E</w:t>
      </w:r>
      <w:r w:rsidR="00B23275" w:rsidRPr="009435BF">
        <w:t>xercises and Trainings</w:t>
      </w:r>
    </w:p>
    <w:p w:rsidR="00523BB5" w:rsidRPr="009435BF" w:rsidRDefault="00523BB5" w:rsidP="00523BB5">
      <w:pPr>
        <w:overflowPunct w:val="0"/>
        <w:autoSpaceDE w:val="0"/>
        <w:autoSpaceDN w:val="0"/>
        <w:adjustRightInd w:val="0"/>
        <w:spacing w:after="240"/>
        <w:textAlignment w:val="baseline"/>
        <w:rPr>
          <w:lang w:val="en-GB"/>
        </w:rPr>
      </w:pPr>
      <w:r w:rsidRPr="009435BF">
        <w:rPr>
          <w:lang w:val="en-GB"/>
        </w:rPr>
        <w:t xml:space="preserve">The SNSA participated in the ECUREX 2018 exercise in November 2018. The purpose of the exercise was to practice the use of the </w:t>
      </w:r>
      <w:proofErr w:type="spellStart"/>
      <w:r w:rsidRPr="009435BF">
        <w:rPr>
          <w:lang w:val="en-GB"/>
        </w:rPr>
        <w:t>WebECURIE</w:t>
      </w:r>
      <w:proofErr w:type="spellEnd"/>
      <w:r w:rsidRPr="009435BF">
        <w:rPr>
          <w:lang w:val="en-GB"/>
        </w:rPr>
        <w:t>, EURDEP website and the emergency Audio Conference among the ECURIE Competent Authorities.</w:t>
      </w:r>
    </w:p>
    <w:p w:rsidR="00523BB5" w:rsidRPr="009435BF" w:rsidRDefault="00523BB5" w:rsidP="00523BB5">
      <w:pPr>
        <w:overflowPunct w:val="0"/>
        <w:autoSpaceDE w:val="0"/>
        <w:autoSpaceDN w:val="0"/>
        <w:adjustRightInd w:val="0"/>
        <w:spacing w:after="240"/>
        <w:textAlignment w:val="baseline"/>
        <w:rPr>
          <w:lang w:val="en-GB"/>
        </w:rPr>
      </w:pPr>
      <w:r w:rsidRPr="009435BF">
        <w:rPr>
          <w:lang w:val="en-GB"/>
        </w:rPr>
        <w:t>In November 2018</w:t>
      </w:r>
      <w:r w:rsidR="001060C4">
        <w:rPr>
          <w:lang w:val="en-GB"/>
        </w:rPr>
        <w:t>,</w:t>
      </w:r>
      <w:r w:rsidRPr="009435BF">
        <w:rPr>
          <w:lang w:val="en-GB"/>
        </w:rPr>
        <w:t xml:space="preserve"> the second annual exercise of the Krško NPP, “NEK2018-2” was conducted. The main objective of the exercise was to test the emergency response procedures and the efficiency, communication and coordination between the NPP’s and SNSA’s emergency response teams. Additionally, based on the analysis of the first annual exercise the alerting mechanism of the national EPR Plan was tested. Croatia also participated in the exercise.</w:t>
      </w:r>
    </w:p>
    <w:p w:rsidR="00FE7B38" w:rsidRDefault="00523BB5" w:rsidP="00820783">
      <w:pPr>
        <w:rPr>
          <w:lang w:val="en-GB"/>
        </w:rPr>
      </w:pPr>
      <w:r w:rsidRPr="009435BF">
        <w:rPr>
          <w:lang w:val="en-GB"/>
        </w:rPr>
        <w:t xml:space="preserve">Based on the analysis of the ConvEx-2b exercise, which was carried out in October 2018, the procedures on requesting/providing assistance in case of nuclear emergencies and on </w:t>
      </w:r>
      <w:r w:rsidR="002C5793" w:rsidRPr="009435BF">
        <w:rPr>
          <w:lang w:val="en-GB"/>
        </w:rPr>
        <w:t xml:space="preserve">the </w:t>
      </w:r>
      <w:r w:rsidRPr="009435BF">
        <w:rPr>
          <w:lang w:val="en-GB"/>
        </w:rPr>
        <w:t xml:space="preserve">cooperation between the SNSA and the ACPDR (Administration for Civil Protection and Disaster Relief) in these matters were amended. </w:t>
      </w:r>
      <w:r w:rsidR="002C5793" w:rsidRPr="009435BF">
        <w:rPr>
          <w:lang w:val="en-GB"/>
        </w:rPr>
        <w:t>The a</w:t>
      </w:r>
      <w:r w:rsidRPr="009435BF">
        <w:rPr>
          <w:lang w:val="en-GB"/>
        </w:rPr>
        <w:t xml:space="preserve">mended arrangements </w:t>
      </w:r>
      <w:r w:rsidR="00F540B1" w:rsidRPr="009435BF">
        <w:rPr>
          <w:lang w:val="en-GB"/>
        </w:rPr>
        <w:t>were</w:t>
      </w:r>
      <w:r w:rsidRPr="009435BF">
        <w:rPr>
          <w:lang w:val="en-GB"/>
        </w:rPr>
        <w:t xml:space="preserve"> trained in the ConvEx-2b exercise in March 2019.</w:t>
      </w:r>
    </w:p>
    <w:p w:rsidR="005537D2" w:rsidRDefault="005537D2" w:rsidP="00820783">
      <w:pPr>
        <w:rPr>
          <w:lang w:val="en-GB"/>
        </w:rPr>
      </w:pPr>
    </w:p>
    <w:p w:rsidR="005537D2" w:rsidRDefault="005537D2" w:rsidP="00820783">
      <w:pPr>
        <w:rPr>
          <w:lang w:val="en-GB"/>
        </w:rPr>
      </w:pPr>
    </w:p>
    <w:p w:rsidR="005537D2" w:rsidRPr="009435BF" w:rsidRDefault="005537D2" w:rsidP="00820783">
      <w:pPr>
        <w:rPr>
          <w:lang w:val="en-GB"/>
        </w:rPr>
      </w:pPr>
    </w:p>
    <w:p w:rsidR="002C5793" w:rsidRPr="009435BF" w:rsidRDefault="002C5793" w:rsidP="002C5793">
      <w:pPr>
        <w:pStyle w:val="Naslov2"/>
      </w:pPr>
      <w:r w:rsidRPr="009435BF">
        <w:lastRenderedPageBreak/>
        <w:t>EPREV Action Plan</w:t>
      </w:r>
    </w:p>
    <w:p w:rsidR="002C5793" w:rsidRPr="009435BF" w:rsidRDefault="002C5793" w:rsidP="002C5793">
      <w:pPr>
        <w:rPr>
          <w:lang w:val="en-GB"/>
        </w:rPr>
      </w:pPr>
      <w:r w:rsidRPr="009435BF">
        <w:rPr>
          <w:lang w:val="en-GB"/>
        </w:rPr>
        <w:t xml:space="preserve">According to the governmental decision the SNSA’s role is to monitor a progress of the </w:t>
      </w:r>
      <w:r w:rsidR="004565D8" w:rsidRPr="009435BF">
        <w:rPr>
          <w:lang w:val="en-GB"/>
        </w:rPr>
        <w:t>Emergency Preparedness Review (</w:t>
      </w:r>
      <w:r w:rsidRPr="009435BF">
        <w:rPr>
          <w:lang w:val="en-GB"/>
        </w:rPr>
        <w:t>EPREV</w:t>
      </w:r>
      <w:r w:rsidR="004565D8" w:rsidRPr="009435BF">
        <w:rPr>
          <w:lang w:val="en-GB"/>
        </w:rPr>
        <w:t>)</w:t>
      </w:r>
      <w:r w:rsidRPr="009435BF">
        <w:rPr>
          <w:lang w:val="en-GB"/>
        </w:rPr>
        <w:t xml:space="preserve"> </w:t>
      </w:r>
      <w:r w:rsidR="001D1B27" w:rsidRPr="009435BF">
        <w:rPr>
          <w:lang w:val="en-GB"/>
        </w:rPr>
        <w:t>A</w:t>
      </w:r>
      <w:r w:rsidRPr="009435BF">
        <w:rPr>
          <w:lang w:val="en-GB"/>
        </w:rPr>
        <w:t xml:space="preserve">ction </w:t>
      </w:r>
      <w:r w:rsidR="001D1B27" w:rsidRPr="009435BF">
        <w:rPr>
          <w:lang w:val="en-GB"/>
        </w:rPr>
        <w:t>P</w:t>
      </w:r>
      <w:r w:rsidRPr="009435BF">
        <w:rPr>
          <w:lang w:val="en-GB"/>
        </w:rPr>
        <w:t>lan to be fulfilled in the deadlines</w:t>
      </w:r>
      <w:r w:rsidR="001060C4">
        <w:rPr>
          <w:lang w:val="en-GB"/>
        </w:rPr>
        <w:t xml:space="preserve"> set</w:t>
      </w:r>
      <w:r w:rsidRPr="009435BF">
        <w:rPr>
          <w:lang w:val="en-GB"/>
        </w:rPr>
        <w:t xml:space="preserve">. </w:t>
      </w:r>
      <w:r w:rsidR="001D1B27" w:rsidRPr="009435BF">
        <w:rPr>
          <w:lang w:val="en-GB"/>
        </w:rPr>
        <w:t xml:space="preserve">The </w:t>
      </w:r>
      <w:r w:rsidRPr="009435BF">
        <w:rPr>
          <w:lang w:val="en-GB"/>
        </w:rPr>
        <w:t xml:space="preserve">SNSA is also responsible for </w:t>
      </w:r>
      <w:r w:rsidR="00135741" w:rsidRPr="009435BF">
        <w:rPr>
          <w:lang w:val="en-GB"/>
        </w:rPr>
        <w:t xml:space="preserve">the </w:t>
      </w:r>
      <w:r w:rsidR="00390B8F" w:rsidRPr="009435BF">
        <w:rPr>
          <w:lang w:val="en-GB"/>
        </w:rPr>
        <w:t>implementation</w:t>
      </w:r>
      <w:r w:rsidRPr="009435BF">
        <w:rPr>
          <w:lang w:val="en-GB"/>
        </w:rPr>
        <w:t xml:space="preserve"> of a number of actions and some of them were completed in 2018 and </w:t>
      </w:r>
      <w:r w:rsidR="00135741" w:rsidRPr="009435BF">
        <w:rPr>
          <w:lang w:val="en-GB"/>
        </w:rPr>
        <w:t>in</w:t>
      </w:r>
      <w:r w:rsidRPr="009435BF">
        <w:rPr>
          <w:lang w:val="en-GB"/>
        </w:rPr>
        <w:t xml:space="preserve"> the </w:t>
      </w:r>
      <w:r w:rsidR="001D1B27" w:rsidRPr="009435BF">
        <w:rPr>
          <w:lang w:val="en-GB"/>
        </w:rPr>
        <w:t>early</w:t>
      </w:r>
      <w:r w:rsidRPr="009435BF">
        <w:rPr>
          <w:lang w:val="en-GB"/>
        </w:rPr>
        <w:t xml:space="preserve"> 2019</w:t>
      </w:r>
      <w:r w:rsidR="00135741" w:rsidRPr="009435BF">
        <w:rPr>
          <w:lang w:val="en-GB"/>
        </w:rPr>
        <w:t xml:space="preserve">: the </w:t>
      </w:r>
      <w:r w:rsidRPr="009435BF">
        <w:rPr>
          <w:lang w:val="en-GB"/>
        </w:rPr>
        <w:t xml:space="preserve">amendment of the Hazard </w:t>
      </w:r>
      <w:r w:rsidR="00390B8F" w:rsidRPr="009435BF">
        <w:rPr>
          <w:lang w:val="en-GB"/>
        </w:rPr>
        <w:t>A</w:t>
      </w:r>
      <w:r w:rsidRPr="009435BF">
        <w:rPr>
          <w:lang w:val="en-GB"/>
        </w:rPr>
        <w:t xml:space="preserve">ssessment for </w:t>
      </w:r>
      <w:r w:rsidR="00390B8F" w:rsidRPr="009435BF">
        <w:rPr>
          <w:lang w:val="en-GB"/>
        </w:rPr>
        <w:t>N</w:t>
      </w:r>
      <w:r w:rsidRPr="009435BF">
        <w:rPr>
          <w:lang w:val="en-GB"/>
        </w:rPr>
        <w:t xml:space="preserve">uclear and </w:t>
      </w:r>
      <w:r w:rsidR="00390B8F" w:rsidRPr="009435BF">
        <w:rPr>
          <w:lang w:val="en-GB"/>
        </w:rPr>
        <w:t>R</w:t>
      </w:r>
      <w:r w:rsidRPr="009435BF">
        <w:rPr>
          <w:lang w:val="en-GB"/>
        </w:rPr>
        <w:t xml:space="preserve">adiological </w:t>
      </w:r>
      <w:r w:rsidR="00390B8F" w:rsidRPr="009435BF">
        <w:rPr>
          <w:lang w:val="en-GB"/>
        </w:rPr>
        <w:t>E</w:t>
      </w:r>
      <w:r w:rsidRPr="009435BF">
        <w:rPr>
          <w:lang w:val="en-GB"/>
        </w:rPr>
        <w:t xml:space="preserve">mergencies, </w:t>
      </w:r>
      <w:r w:rsidR="00135741" w:rsidRPr="009435BF">
        <w:rPr>
          <w:lang w:val="en-GB"/>
        </w:rPr>
        <w:t xml:space="preserve">the </w:t>
      </w:r>
      <w:r w:rsidRPr="009435BF">
        <w:rPr>
          <w:lang w:val="en-GB"/>
        </w:rPr>
        <w:t>analy</w:t>
      </w:r>
      <w:r w:rsidR="00135741" w:rsidRPr="009435BF">
        <w:rPr>
          <w:lang w:val="en-GB"/>
        </w:rPr>
        <w:t>s</w:t>
      </w:r>
      <w:r w:rsidRPr="009435BF">
        <w:rPr>
          <w:lang w:val="en-GB"/>
        </w:rPr>
        <w:t xml:space="preserve">es of the notification and activation system of the SNSA emergency response team, </w:t>
      </w:r>
      <w:r w:rsidR="00390B8F" w:rsidRPr="009435BF">
        <w:rPr>
          <w:lang w:val="en-GB"/>
        </w:rPr>
        <w:t>the</w:t>
      </w:r>
      <w:r w:rsidR="00135741" w:rsidRPr="009435BF">
        <w:rPr>
          <w:lang w:val="en-GB"/>
        </w:rPr>
        <w:t xml:space="preserve"> </w:t>
      </w:r>
      <w:r w:rsidRPr="009435BF">
        <w:rPr>
          <w:lang w:val="en-GB"/>
        </w:rPr>
        <w:t xml:space="preserve">poster for emergency workers including for the purposes of providing non-designated emergency workers with just-in-time training, </w:t>
      </w:r>
      <w:r w:rsidR="00390B8F" w:rsidRPr="009435BF">
        <w:rPr>
          <w:lang w:val="en-GB"/>
        </w:rPr>
        <w:t>the</w:t>
      </w:r>
      <w:r w:rsidRPr="009435BF">
        <w:rPr>
          <w:lang w:val="en-GB"/>
        </w:rPr>
        <w:t xml:space="preserve"> poster on information for general public on the health hazards and health effects in case of radiological emergency addressing also the most vulnerable members of the public, </w:t>
      </w:r>
      <w:r w:rsidR="005537D2">
        <w:rPr>
          <w:lang w:val="en-GB"/>
        </w:rPr>
        <w:t xml:space="preserve">the </w:t>
      </w:r>
      <w:r w:rsidRPr="009435BF">
        <w:rPr>
          <w:lang w:val="en-GB"/>
        </w:rPr>
        <w:t xml:space="preserve">amended procedures for requesting and receiving international assistance, exercise </w:t>
      </w:r>
      <w:r w:rsidR="001D1B27" w:rsidRPr="009435BF">
        <w:rPr>
          <w:lang w:val="en-GB"/>
        </w:rPr>
        <w:t>for</w:t>
      </w:r>
      <w:r w:rsidRPr="009435BF">
        <w:rPr>
          <w:lang w:val="en-GB"/>
        </w:rPr>
        <w:t xml:space="preserve"> SNSA’s officer on duty to provide advice remotely during initial response to a radiological emergency etc. </w:t>
      </w:r>
      <w:r w:rsidR="00390B8F" w:rsidRPr="009435BF">
        <w:rPr>
          <w:lang w:val="en-GB"/>
        </w:rPr>
        <w:t xml:space="preserve">Most </w:t>
      </w:r>
      <w:r w:rsidRPr="009435BF">
        <w:rPr>
          <w:lang w:val="en-GB"/>
        </w:rPr>
        <w:t xml:space="preserve">of </w:t>
      </w:r>
      <w:r w:rsidR="00390B8F" w:rsidRPr="009435BF">
        <w:rPr>
          <w:lang w:val="en-GB"/>
        </w:rPr>
        <w:t xml:space="preserve">the </w:t>
      </w:r>
      <w:r w:rsidRPr="009435BF">
        <w:rPr>
          <w:lang w:val="en-GB"/>
        </w:rPr>
        <w:t xml:space="preserve">actions </w:t>
      </w:r>
      <w:r w:rsidR="00F038F6" w:rsidRPr="009435BF">
        <w:rPr>
          <w:lang w:val="en-GB"/>
        </w:rPr>
        <w:t>are</w:t>
      </w:r>
      <w:r w:rsidRPr="009435BF">
        <w:rPr>
          <w:lang w:val="en-GB"/>
        </w:rPr>
        <w:t xml:space="preserve"> </w:t>
      </w:r>
      <w:r w:rsidR="00390B8F" w:rsidRPr="009435BF">
        <w:rPr>
          <w:lang w:val="en-GB"/>
        </w:rPr>
        <w:t xml:space="preserve">still </w:t>
      </w:r>
      <w:r w:rsidRPr="009435BF">
        <w:rPr>
          <w:lang w:val="en-GB"/>
        </w:rPr>
        <w:t xml:space="preserve">ongoing, including </w:t>
      </w:r>
      <w:r w:rsidR="001D1B27" w:rsidRPr="009435BF">
        <w:rPr>
          <w:lang w:val="en-GB"/>
        </w:rPr>
        <w:t xml:space="preserve">the </w:t>
      </w:r>
      <w:r w:rsidRPr="009435BF">
        <w:rPr>
          <w:lang w:val="en-GB"/>
        </w:rPr>
        <w:t xml:space="preserve">revision of </w:t>
      </w:r>
      <w:r w:rsidR="001D1B27" w:rsidRPr="009435BF">
        <w:rPr>
          <w:lang w:val="en-GB"/>
        </w:rPr>
        <w:t xml:space="preserve">the </w:t>
      </w:r>
      <w:r w:rsidRPr="009435BF">
        <w:rPr>
          <w:lang w:val="en-GB"/>
        </w:rPr>
        <w:t>national emergency plan, protection strategy, procedures, guidelines and analyses.</w:t>
      </w:r>
    </w:p>
    <w:p w:rsidR="001E68C0" w:rsidRPr="009435BF" w:rsidRDefault="001E68C0" w:rsidP="00D948CC">
      <w:pPr>
        <w:rPr>
          <w:lang w:val="en-GB"/>
        </w:rPr>
      </w:pPr>
    </w:p>
    <w:p w:rsidR="001A4760" w:rsidRPr="009435BF" w:rsidRDefault="005537D2" w:rsidP="00D1261E">
      <w:pPr>
        <w:rPr>
          <w:lang w:val="en-GB"/>
        </w:rPr>
      </w:pPr>
      <w:bookmarkStart w:id="0" w:name="_GoBack"/>
      <w:r>
        <w:rPr>
          <w:noProof/>
          <w:lang w:val="en-GB" w:eastAsia="sl-SI"/>
        </w:rPr>
        <w:drawing>
          <wp:inline distT="0" distB="0" distL="0" distR="0" wp14:anchorId="64E21020">
            <wp:extent cx="4905375" cy="2969895"/>
            <wp:effectExtent l="0" t="0" r="9525" b="1905"/>
            <wp:docPr id="20" name="Slika 20" descr="Map of Slovenia showing the positions of nuclear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lovenija-objekt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05375" cy="2969895"/>
                    </a:xfrm>
                    <a:prstGeom prst="rect">
                      <a:avLst/>
                    </a:prstGeom>
                    <a:solidFill>
                      <a:srgbClr val="FFFFFF"/>
                    </a:solidFill>
                  </pic:spPr>
                </pic:pic>
              </a:graphicData>
            </a:graphic>
          </wp:inline>
        </w:drawing>
      </w:r>
      <w:bookmarkEnd w:id="0"/>
    </w:p>
    <w:sectPr w:rsidR="001A4760" w:rsidRPr="009435BF" w:rsidSect="0027162E">
      <w:headerReference w:type="even" r:id="rId13"/>
      <w:footerReference w:type="default" r:id="rId14"/>
      <w:headerReference w:type="first" r:id="rId15"/>
      <w:pgSz w:w="11907" w:h="16840" w:code="9"/>
      <w:pgMar w:top="1168" w:right="851" w:bottom="899" w:left="851" w:header="53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57E" w:rsidRDefault="0043757E">
      <w:r>
        <w:separator/>
      </w:r>
    </w:p>
  </w:endnote>
  <w:endnote w:type="continuationSeparator" w:id="0">
    <w:p w:rsidR="0043757E" w:rsidRDefault="0043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2E" w:rsidRPr="00B778B4" w:rsidRDefault="0027162E" w:rsidP="0027162E">
    <w:pPr>
      <w:pStyle w:val="Noga"/>
      <w:framePr w:wrap="around" w:vAnchor="text" w:hAnchor="margin" w:xAlign="right" w:y="1"/>
      <w:rPr>
        <w:rStyle w:val="tevilkastrani"/>
        <w:color w:val="33CCCC"/>
      </w:rPr>
    </w:pPr>
    <w:r w:rsidRPr="009256B9">
      <w:rPr>
        <w:rStyle w:val="tevilkastrani"/>
      </w:rPr>
      <w:fldChar w:fldCharType="begin"/>
    </w:r>
    <w:r w:rsidRPr="009256B9">
      <w:rPr>
        <w:rStyle w:val="tevilkastrani"/>
      </w:rPr>
      <w:instrText xml:space="preserve">PAGE  </w:instrText>
    </w:r>
    <w:r w:rsidRPr="009256B9">
      <w:rPr>
        <w:rStyle w:val="tevilkastrani"/>
      </w:rPr>
      <w:fldChar w:fldCharType="separate"/>
    </w:r>
    <w:r w:rsidR="00504429" w:rsidRPr="009256B9">
      <w:rPr>
        <w:rStyle w:val="tevilkastrani"/>
        <w:noProof/>
      </w:rPr>
      <w:t>2</w:t>
    </w:r>
    <w:r w:rsidRPr="009256B9">
      <w:rPr>
        <w:rStyle w:val="tevilkastrani"/>
      </w:rPr>
      <w:fldChar w:fldCharType="end"/>
    </w:r>
  </w:p>
  <w:p w:rsidR="0027162E" w:rsidRPr="00FC02AA" w:rsidRDefault="000E68B6"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en-US"/>
      </w:rPr>
    </w:pPr>
    <w:r w:rsidRPr="00FC02AA">
      <w:rPr>
        <w:rFonts w:cs="Arial"/>
        <w:noProof/>
        <w:color w:val="0070C0"/>
        <w:sz w:val="16"/>
        <w:szCs w:val="16"/>
        <w:lang w:val="en-US" w:eastAsia="sl-SI"/>
      </w:rPr>
      <mc:AlternateContent>
        <mc:Choice Requires="wps">
          <w:drawing>
            <wp:anchor distT="0" distB="0" distL="114300" distR="114300" simplePos="0" relativeHeight="251656704" behindDoc="0" locked="0" layoutInCell="1" allowOverlap="1">
              <wp:simplePos x="0" y="0"/>
              <wp:positionH relativeFrom="column">
                <wp:posOffset>5372100</wp:posOffset>
              </wp:positionH>
              <wp:positionV relativeFrom="paragraph">
                <wp:posOffset>142240</wp:posOffset>
              </wp:positionV>
              <wp:extent cx="276860" cy="33020"/>
              <wp:effectExtent l="16510" t="8255" r="20955" b="6350"/>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B984E" id="Freeform 3" o:spid="_x0000_s1026" style="position:absolute;margin-left:423pt;margin-top:11.2pt;width:21.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w:pict>
        </mc:Fallback>
      </mc:AlternateContent>
    </w:r>
    <w:r w:rsidRPr="00FC02AA">
      <w:rPr>
        <w:rFonts w:cs="Arial"/>
        <w:noProof/>
        <w:color w:val="0070C0"/>
        <w:sz w:val="16"/>
        <w:szCs w:val="16"/>
        <w:lang w:val="en-US" w:eastAsia="sl-SI"/>
      </w:rPr>
      <mc:AlternateContent>
        <mc:Choice Requires="wps">
          <w:drawing>
            <wp:anchor distT="0" distB="0" distL="114300" distR="114300" simplePos="0" relativeHeight="251655680" behindDoc="0" locked="0" layoutInCell="1" allowOverlap="1">
              <wp:simplePos x="0" y="0"/>
              <wp:positionH relativeFrom="column">
                <wp:posOffset>5492750</wp:posOffset>
              </wp:positionH>
              <wp:positionV relativeFrom="paragraph">
                <wp:posOffset>-21590</wp:posOffset>
              </wp:positionV>
              <wp:extent cx="67945" cy="328295"/>
              <wp:effectExtent l="13335" t="6350" r="13970" b="8255"/>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ED259" id="Freeform 2" o:spid="_x0000_s1026" style="position:absolute;margin-left:432.5pt;margin-top:-1.7pt;width:5.3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w:pict>
        </mc:Fallback>
      </mc:AlternateContent>
    </w:r>
    <w:r w:rsidRPr="00FC02AA">
      <w:rPr>
        <w:rFonts w:cs="Arial"/>
        <w:noProof/>
        <w:color w:val="0070C0"/>
        <w:sz w:val="16"/>
        <w:szCs w:val="16"/>
        <w:lang w:val="en-US" w:eastAsia="sl-SI"/>
      </w:rPr>
      <mc:AlternateContent>
        <mc:Choice Requires="wps">
          <w:drawing>
            <wp:anchor distT="0" distB="0" distL="114300" distR="114300" simplePos="0" relativeHeight="251657728" behindDoc="0" locked="0" layoutInCell="1" allowOverlap="1">
              <wp:simplePos x="0" y="0"/>
              <wp:positionH relativeFrom="column">
                <wp:posOffset>5507355</wp:posOffset>
              </wp:positionH>
              <wp:positionV relativeFrom="paragraph">
                <wp:posOffset>127635</wp:posOffset>
              </wp:positionV>
              <wp:extent cx="24765" cy="30480"/>
              <wp:effectExtent l="8890" t="12700" r="13970" b="13970"/>
              <wp:wrapNone/>
              <wp:docPr id="1"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D303B" id="Freeform 4" o:spid="_x0000_s1026" style="position:absolute;margin-left:433.65pt;margin-top:10.05pt;width:1.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pict>
        </mc:Fallback>
      </mc:AlternateContent>
    </w:r>
    <w:r w:rsidR="0027162E" w:rsidRPr="00FC02AA">
      <w:rPr>
        <w:rFonts w:cs="Arial"/>
        <w:color w:val="0070C0"/>
        <w:sz w:val="16"/>
        <w:szCs w:val="16"/>
        <w:lang w:val="en-US"/>
      </w:rPr>
      <w:t xml:space="preserve">News from Nuclear Slovenia, </w:t>
    </w:r>
    <w:r w:rsidR="006E7FE1" w:rsidRPr="00FC02AA">
      <w:rPr>
        <w:rFonts w:cs="Arial"/>
        <w:color w:val="0070C0"/>
        <w:sz w:val="16"/>
        <w:szCs w:val="16"/>
        <w:lang w:val="en-US"/>
      </w:rPr>
      <w:t>April</w:t>
    </w:r>
    <w:r w:rsidR="001128AA" w:rsidRPr="00FC02AA">
      <w:rPr>
        <w:rFonts w:cs="Arial"/>
        <w:color w:val="0070C0"/>
        <w:sz w:val="16"/>
        <w:szCs w:val="16"/>
        <w:lang w:val="en-US"/>
      </w:rPr>
      <w:t xml:space="preserve"> 201</w:t>
    </w:r>
    <w:r w:rsidR="006E7FE1" w:rsidRPr="00FC02AA">
      <w:rPr>
        <w:rFonts w:cs="Arial"/>
        <w:color w:val="0070C0"/>
        <w:sz w:val="16"/>
        <w:szCs w:val="16"/>
        <w:lang w:val="en-US"/>
      </w:rPr>
      <w:t>9</w:t>
    </w:r>
  </w:p>
  <w:p w:rsidR="0027162E" w:rsidRPr="00FC02AA"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it-IT"/>
      </w:rPr>
    </w:pPr>
    <w:r w:rsidRPr="00FC02AA">
      <w:rPr>
        <w:rFonts w:cs="Arial"/>
        <w:color w:val="0070C0"/>
        <w:sz w:val="16"/>
        <w:szCs w:val="16"/>
        <w:lang w:val="it-IT"/>
      </w:rPr>
      <w:t>Slovenian Nuclear Safety Administration</w:t>
    </w:r>
  </w:p>
  <w:p w:rsidR="0027162E" w:rsidRPr="00FC02AA"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rPr>
    </w:pPr>
    <w:proofErr w:type="spellStart"/>
    <w:r w:rsidRPr="00FC02AA">
      <w:rPr>
        <w:rFonts w:cs="Arial"/>
        <w:color w:val="0070C0"/>
        <w:sz w:val="16"/>
        <w:szCs w:val="16"/>
      </w:rPr>
      <w:t>Litostrojska</w:t>
    </w:r>
    <w:proofErr w:type="spellEnd"/>
    <w:r w:rsidRPr="00FC02AA">
      <w:rPr>
        <w:rFonts w:cs="Arial"/>
        <w:color w:val="0070C0"/>
        <w:sz w:val="16"/>
        <w:szCs w:val="16"/>
      </w:rPr>
      <w:t xml:space="preserve"> cesta 54, Ljubljana, Slovenia, </w:t>
    </w:r>
    <w:r w:rsidRPr="00FC02AA">
      <w:rPr>
        <w:rFonts w:cs="Arial"/>
        <w:color w:val="0070C0"/>
        <w:sz w:val="16"/>
        <w:szCs w:val="16"/>
        <w:u w:val="single"/>
      </w:rPr>
      <w:t>www.ursjv.gov.si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57E" w:rsidRDefault="0043757E">
      <w:r>
        <w:separator/>
      </w:r>
    </w:p>
  </w:footnote>
  <w:footnote w:type="continuationSeparator" w:id="0">
    <w:p w:rsidR="0043757E" w:rsidRDefault="00437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2E" w:rsidRDefault="00123C0C">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style="position:absolute;left:0;text-align:left;margin-left:0;margin-top:0;width:513pt;height:805.5pt;z-index:-251656704;mso-position-horizontal:center;mso-position-horizontal-relative:margin;mso-position-vertical:center;mso-position-vertical-relative:margin" o:allowincell="f">
          <v:imagedata r:id="rId1" o:title="ozad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62E" w:rsidRPr="00ED0CE0" w:rsidRDefault="000E68B6" w:rsidP="0027162E">
    <w:pPr>
      <w:pStyle w:val="NASLOV"/>
      <w:rPr>
        <w:sz w:val="16"/>
        <w:szCs w:val="16"/>
        <w:lang w:val="en-GB"/>
      </w:rPr>
    </w:pPr>
    <w:r>
      <w:rPr>
        <w:noProof/>
      </w:rPr>
      <w:drawing>
        <wp:anchor distT="0" distB="0" distL="114300" distR="114300" simplePos="0" relativeHeight="251658752" behindDoc="0" locked="0" layoutInCell="1" allowOverlap="1">
          <wp:simplePos x="0" y="0"/>
          <wp:positionH relativeFrom="column">
            <wp:posOffset>-457200</wp:posOffset>
          </wp:positionH>
          <wp:positionV relativeFrom="paragraph">
            <wp:posOffset>-154940</wp:posOffset>
          </wp:positionV>
          <wp:extent cx="7315200" cy="108966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from Slovenia-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89660"/>
                  </a:xfrm>
                  <a:prstGeom prst="rect">
                    <a:avLst/>
                  </a:prstGeom>
                  <a:noFill/>
                </pic:spPr>
              </pic:pic>
            </a:graphicData>
          </a:graphic>
          <wp14:sizeRelH relativeFrom="page">
            <wp14:pctWidth>0</wp14:pctWidth>
          </wp14:sizeRelH>
          <wp14:sizeRelV relativeFrom="page">
            <wp14:pctHeight>0</wp14:pctHeight>
          </wp14:sizeRelV>
        </wp:anchor>
      </w:drawing>
    </w:r>
  </w:p>
  <w:p w:rsidR="0027162E" w:rsidRPr="00ED0CE0" w:rsidRDefault="0027162E" w:rsidP="0027162E">
    <w:pPr>
      <w:pStyle w:val="NASLOV"/>
      <w:spacing w:after="0"/>
      <w:rPr>
        <w:rFonts w:cs="Arial"/>
        <w:color w:val="0000FF"/>
        <w:sz w:val="16"/>
        <w:szCs w:val="16"/>
      </w:rPr>
    </w:pPr>
  </w:p>
  <w:p w:rsidR="0027162E" w:rsidRDefault="0027162E" w:rsidP="0027162E">
    <w:pPr>
      <w:pStyle w:val="NASLOV"/>
      <w:tabs>
        <w:tab w:val="left" w:pos="7740"/>
      </w:tabs>
      <w:jc w:val="left"/>
      <w:rPr>
        <w:rFonts w:cs="Arial"/>
        <w:color w:val="0000FF"/>
        <w:sz w:val="20"/>
      </w:rPr>
    </w:pPr>
  </w:p>
  <w:p w:rsidR="0027162E" w:rsidRDefault="0027162E" w:rsidP="0027162E">
    <w:pPr>
      <w:pStyle w:val="NASLOV"/>
      <w:tabs>
        <w:tab w:val="left" w:pos="7740"/>
      </w:tabs>
      <w:jc w:val="left"/>
      <w:rPr>
        <w:rFonts w:cs="Arial"/>
        <w:color w:val="0000FF"/>
        <w:sz w:val="20"/>
      </w:rPr>
    </w:pPr>
  </w:p>
  <w:p w:rsidR="0027162E" w:rsidRPr="00ED0CE0" w:rsidRDefault="0027162E" w:rsidP="0027162E">
    <w:pPr>
      <w:pStyle w:val="NASLOV"/>
      <w:tabs>
        <w:tab w:val="left" w:pos="7560"/>
      </w:tabs>
      <w:spacing w:after="0"/>
      <w:jc w:val="left"/>
      <w:rPr>
        <w:rFonts w:cs="Arial"/>
        <w:sz w:val="20"/>
      </w:rPr>
    </w:pPr>
  </w:p>
  <w:p w:rsidR="0027162E" w:rsidRPr="006E19F0" w:rsidRDefault="0027162E" w:rsidP="0027162E">
    <w:pPr>
      <w:pStyle w:val="Glava"/>
      <w:tabs>
        <w:tab w:val="clear" w:pos="4536"/>
        <w:tab w:val="clear" w:pos="9072"/>
        <w:tab w:val="left" w:pos="7056"/>
      </w:tabs>
      <w:spacing w:before="120"/>
      <w:rPr>
        <w:b/>
        <w:color w:val="0000FF"/>
        <w:sz w:val="24"/>
        <w:lang w:val="en-US"/>
      </w:rPr>
    </w:pPr>
    <w:r>
      <w:tab/>
    </w:r>
    <w:r>
      <w:tab/>
    </w:r>
    <w:r w:rsidR="006E7FE1">
      <w:rPr>
        <w:b/>
        <w:color w:val="0000FF"/>
        <w:sz w:val="24"/>
        <w:lang w:val="en-US"/>
      </w:rPr>
      <w:t>April</w:t>
    </w:r>
    <w:r w:rsidR="00A0797A">
      <w:rPr>
        <w:b/>
        <w:color w:val="0000FF"/>
        <w:sz w:val="24"/>
        <w:lang w:val="en-US"/>
      </w:rPr>
      <w:t xml:space="preserve"> 201</w:t>
    </w:r>
    <w:r w:rsidR="006E7FE1">
      <w:rPr>
        <w:b/>
        <w:color w:val="0000FF"/>
        <w:sz w:val="24"/>
        <w:lang w:val="en-U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D4C61"/>
    <w:multiLevelType w:val="hybridMultilevel"/>
    <w:tmpl w:val="8D30F5B2"/>
    <w:lvl w:ilvl="0" w:tplc="F4E461D2">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32699"/>
    <w:multiLevelType w:val="hybridMultilevel"/>
    <w:tmpl w:val="F872B36C"/>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5F03CB"/>
    <w:multiLevelType w:val="hybridMultilevel"/>
    <w:tmpl w:val="3DFE933C"/>
    <w:lvl w:ilvl="0" w:tplc="11DA2A90">
      <w:start w:val="1"/>
      <w:numFmt w:val="bullet"/>
      <w:lvlText w:val="•"/>
      <w:lvlJc w:val="left"/>
      <w:pPr>
        <w:tabs>
          <w:tab w:val="num" w:pos="720"/>
        </w:tabs>
        <w:ind w:left="720" w:hanging="360"/>
      </w:pPr>
      <w:rPr>
        <w:rFonts w:ascii="Times New Roman" w:hAnsi="Times New Roman" w:hint="default"/>
      </w:rPr>
    </w:lvl>
    <w:lvl w:ilvl="1" w:tplc="270EBC58">
      <w:numFmt w:val="bullet"/>
      <w:lvlText w:val=""/>
      <w:lvlJc w:val="left"/>
      <w:pPr>
        <w:tabs>
          <w:tab w:val="num" w:pos="1440"/>
        </w:tabs>
        <w:ind w:left="1440" w:hanging="360"/>
      </w:pPr>
      <w:rPr>
        <w:rFonts w:ascii="Wingdings" w:hAnsi="Wingdings" w:hint="default"/>
      </w:rPr>
    </w:lvl>
    <w:lvl w:ilvl="2" w:tplc="2D3EF584" w:tentative="1">
      <w:start w:val="1"/>
      <w:numFmt w:val="bullet"/>
      <w:lvlText w:val="•"/>
      <w:lvlJc w:val="left"/>
      <w:pPr>
        <w:tabs>
          <w:tab w:val="num" w:pos="2160"/>
        </w:tabs>
        <w:ind w:left="2160" w:hanging="360"/>
      </w:pPr>
      <w:rPr>
        <w:rFonts w:ascii="Times New Roman" w:hAnsi="Times New Roman" w:hint="default"/>
      </w:rPr>
    </w:lvl>
    <w:lvl w:ilvl="3" w:tplc="8A8A39C4" w:tentative="1">
      <w:start w:val="1"/>
      <w:numFmt w:val="bullet"/>
      <w:lvlText w:val="•"/>
      <w:lvlJc w:val="left"/>
      <w:pPr>
        <w:tabs>
          <w:tab w:val="num" w:pos="2880"/>
        </w:tabs>
        <w:ind w:left="2880" w:hanging="360"/>
      </w:pPr>
      <w:rPr>
        <w:rFonts w:ascii="Times New Roman" w:hAnsi="Times New Roman" w:hint="default"/>
      </w:rPr>
    </w:lvl>
    <w:lvl w:ilvl="4" w:tplc="A3325A5A" w:tentative="1">
      <w:start w:val="1"/>
      <w:numFmt w:val="bullet"/>
      <w:lvlText w:val="•"/>
      <w:lvlJc w:val="left"/>
      <w:pPr>
        <w:tabs>
          <w:tab w:val="num" w:pos="3600"/>
        </w:tabs>
        <w:ind w:left="3600" w:hanging="360"/>
      </w:pPr>
      <w:rPr>
        <w:rFonts w:ascii="Times New Roman" w:hAnsi="Times New Roman" w:hint="default"/>
      </w:rPr>
    </w:lvl>
    <w:lvl w:ilvl="5" w:tplc="A7169BE2" w:tentative="1">
      <w:start w:val="1"/>
      <w:numFmt w:val="bullet"/>
      <w:lvlText w:val="•"/>
      <w:lvlJc w:val="left"/>
      <w:pPr>
        <w:tabs>
          <w:tab w:val="num" w:pos="4320"/>
        </w:tabs>
        <w:ind w:left="4320" w:hanging="360"/>
      </w:pPr>
      <w:rPr>
        <w:rFonts w:ascii="Times New Roman" w:hAnsi="Times New Roman" w:hint="default"/>
      </w:rPr>
    </w:lvl>
    <w:lvl w:ilvl="6" w:tplc="AA305D6E" w:tentative="1">
      <w:start w:val="1"/>
      <w:numFmt w:val="bullet"/>
      <w:lvlText w:val="•"/>
      <w:lvlJc w:val="left"/>
      <w:pPr>
        <w:tabs>
          <w:tab w:val="num" w:pos="5040"/>
        </w:tabs>
        <w:ind w:left="5040" w:hanging="360"/>
      </w:pPr>
      <w:rPr>
        <w:rFonts w:ascii="Times New Roman" w:hAnsi="Times New Roman" w:hint="default"/>
      </w:rPr>
    </w:lvl>
    <w:lvl w:ilvl="7" w:tplc="AF002010" w:tentative="1">
      <w:start w:val="1"/>
      <w:numFmt w:val="bullet"/>
      <w:lvlText w:val="•"/>
      <w:lvlJc w:val="left"/>
      <w:pPr>
        <w:tabs>
          <w:tab w:val="num" w:pos="5760"/>
        </w:tabs>
        <w:ind w:left="5760" w:hanging="360"/>
      </w:pPr>
      <w:rPr>
        <w:rFonts w:ascii="Times New Roman" w:hAnsi="Times New Roman" w:hint="default"/>
      </w:rPr>
    </w:lvl>
    <w:lvl w:ilvl="8" w:tplc="6B1214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2F847CF"/>
    <w:multiLevelType w:val="hybridMultilevel"/>
    <w:tmpl w:val="35D45784"/>
    <w:lvl w:ilvl="0" w:tplc="0424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4980937"/>
    <w:multiLevelType w:val="hybridMultilevel"/>
    <w:tmpl w:val="50C89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0E7A6B"/>
    <w:multiLevelType w:val="hybridMultilevel"/>
    <w:tmpl w:val="784468B4"/>
    <w:lvl w:ilvl="0" w:tplc="52DC5362">
      <w:start w:val="1"/>
      <w:numFmt w:val="bullet"/>
      <w:lvlText w:val="•"/>
      <w:lvlJc w:val="left"/>
      <w:pPr>
        <w:tabs>
          <w:tab w:val="num" w:pos="720"/>
        </w:tabs>
        <w:ind w:left="720" w:hanging="360"/>
      </w:pPr>
      <w:rPr>
        <w:rFonts w:ascii="Times New Roman" w:hAnsi="Times New Roman" w:hint="default"/>
      </w:rPr>
    </w:lvl>
    <w:lvl w:ilvl="1" w:tplc="66427952" w:tentative="1">
      <w:start w:val="1"/>
      <w:numFmt w:val="bullet"/>
      <w:lvlText w:val="•"/>
      <w:lvlJc w:val="left"/>
      <w:pPr>
        <w:tabs>
          <w:tab w:val="num" w:pos="1440"/>
        </w:tabs>
        <w:ind w:left="1440" w:hanging="360"/>
      </w:pPr>
      <w:rPr>
        <w:rFonts w:ascii="Times New Roman" w:hAnsi="Times New Roman" w:hint="default"/>
      </w:rPr>
    </w:lvl>
    <w:lvl w:ilvl="2" w:tplc="A112B1DE" w:tentative="1">
      <w:start w:val="1"/>
      <w:numFmt w:val="bullet"/>
      <w:lvlText w:val="•"/>
      <w:lvlJc w:val="left"/>
      <w:pPr>
        <w:tabs>
          <w:tab w:val="num" w:pos="2160"/>
        </w:tabs>
        <w:ind w:left="2160" w:hanging="360"/>
      </w:pPr>
      <w:rPr>
        <w:rFonts w:ascii="Times New Roman" w:hAnsi="Times New Roman" w:hint="default"/>
      </w:rPr>
    </w:lvl>
    <w:lvl w:ilvl="3" w:tplc="15F60656" w:tentative="1">
      <w:start w:val="1"/>
      <w:numFmt w:val="bullet"/>
      <w:lvlText w:val="•"/>
      <w:lvlJc w:val="left"/>
      <w:pPr>
        <w:tabs>
          <w:tab w:val="num" w:pos="2880"/>
        </w:tabs>
        <w:ind w:left="2880" w:hanging="360"/>
      </w:pPr>
      <w:rPr>
        <w:rFonts w:ascii="Times New Roman" w:hAnsi="Times New Roman" w:hint="default"/>
      </w:rPr>
    </w:lvl>
    <w:lvl w:ilvl="4" w:tplc="573AD2C4" w:tentative="1">
      <w:start w:val="1"/>
      <w:numFmt w:val="bullet"/>
      <w:lvlText w:val="•"/>
      <w:lvlJc w:val="left"/>
      <w:pPr>
        <w:tabs>
          <w:tab w:val="num" w:pos="3600"/>
        </w:tabs>
        <w:ind w:left="3600" w:hanging="360"/>
      </w:pPr>
      <w:rPr>
        <w:rFonts w:ascii="Times New Roman" w:hAnsi="Times New Roman" w:hint="default"/>
      </w:rPr>
    </w:lvl>
    <w:lvl w:ilvl="5" w:tplc="2A34880A" w:tentative="1">
      <w:start w:val="1"/>
      <w:numFmt w:val="bullet"/>
      <w:lvlText w:val="•"/>
      <w:lvlJc w:val="left"/>
      <w:pPr>
        <w:tabs>
          <w:tab w:val="num" w:pos="4320"/>
        </w:tabs>
        <w:ind w:left="4320" w:hanging="360"/>
      </w:pPr>
      <w:rPr>
        <w:rFonts w:ascii="Times New Roman" w:hAnsi="Times New Roman" w:hint="default"/>
      </w:rPr>
    </w:lvl>
    <w:lvl w:ilvl="6" w:tplc="8C64539E" w:tentative="1">
      <w:start w:val="1"/>
      <w:numFmt w:val="bullet"/>
      <w:lvlText w:val="•"/>
      <w:lvlJc w:val="left"/>
      <w:pPr>
        <w:tabs>
          <w:tab w:val="num" w:pos="5040"/>
        </w:tabs>
        <w:ind w:left="5040" w:hanging="360"/>
      </w:pPr>
      <w:rPr>
        <w:rFonts w:ascii="Times New Roman" w:hAnsi="Times New Roman" w:hint="default"/>
      </w:rPr>
    </w:lvl>
    <w:lvl w:ilvl="7" w:tplc="6EE6E228" w:tentative="1">
      <w:start w:val="1"/>
      <w:numFmt w:val="bullet"/>
      <w:lvlText w:val="•"/>
      <w:lvlJc w:val="left"/>
      <w:pPr>
        <w:tabs>
          <w:tab w:val="num" w:pos="5760"/>
        </w:tabs>
        <w:ind w:left="5760" w:hanging="360"/>
      </w:pPr>
      <w:rPr>
        <w:rFonts w:ascii="Times New Roman" w:hAnsi="Times New Roman" w:hint="default"/>
      </w:rPr>
    </w:lvl>
    <w:lvl w:ilvl="8" w:tplc="BD2E004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1246C02"/>
    <w:multiLevelType w:val="hybridMultilevel"/>
    <w:tmpl w:val="8EF0FDE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B475D7"/>
    <w:multiLevelType w:val="hybridMultilevel"/>
    <w:tmpl w:val="2A844DFA"/>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BE607A"/>
    <w:multiLevelType w:val="hybridMultilevel"/>
    <w:tmpl w:val="C77EBFC0"/>
    <w:lvl w:ilvl="0" w:tplc="2182E24E">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2E284D"/>
    <w:multiLevelType w:val="hybridMultilevel"/>
    <w:tmpl w:val="AE48842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AC20D7"/>
    <w:multiLevelType w:val="hybridMultilevel"/>
    <w:tmpl w:val="0F407A58"/>
    <w:lvl w:ilvl="0" w:tplc="1F14CD50">
      <w:start w:val="1"/>
      <w:numFmt w:val="bullet"/>
      <w:lvlText w:val="•"/>
      <w:lvlJc w:val="left"/>
      <w:pPr>
        <w:tabs>
          <w:tab w:val="num" w:pos="720"/>
        </w:tabs>
        <w:ind w:left="720" w:hanging="360"/>
      </w:pPr>
      <w:rPr>
        <w:rFonts w:ascii="Times New Roman" w:hAnsi="Times New Roman" w:hint="default"/>
      </w:rPr>
    </w:lvl>
    <w:lvl w:ilvl="1" w:tplc="1BAE63A8" w:tentative="1">
      <w:start w:val="1"/>
      <w:numFmt w:val="bullet"/>
      <w:lvlText w:val="•"/>
      <w:lvlJc w:val="left"/>
      <w:pPr>
        <w:tabs>
          <w:tab w:val="num" w:pos="1440"/>
        </w:tabs>
        <w:ind w:left="1440" w:hanging="360"/>
      </w:pPr>
      <w:rPr>
        <w:rFonts w:ascii="Times New Roman" w:hAnsi="Times New Roman" w:hint="default"/>
      </w:rPr>
    </w:lvl>
    <w:lvl w:ilvl="2" w:tplc="9854583A" w:tentative="1">
      <w:start w:val="1"/>
      <w:numFmt w:val="bullet"/>
      <w:lvlText w:val="•"/>
      <w:lvlJc w:val="left"/>
      <w:pPr>
        <w:tabs>
          <w:tab w:val="num" w:pos="2160"/>
        </w:tabs>
        <w:ind w:left="2160" w:hanging="360"/>
      </w:pPr>
      <w:rPr>
        <w:rFonts w:ascii="Times New Roman" w:hAnsi="Times New Roman" w:hint="default"/>
      </w:rPr>
    </w:lvl>
    <w:lvl w:ilvl="3" w:tplc="0BEC9CC0" w:tentative="1">
      <w:start w:val="1"/>
      <w:numFmt w:val="bullet"/>
      <w:lvlText w:val="•"/>
      <w:lvlJc w:val="left"/>
      <w:pPr>
        <w:tabs>
          <w:tab w:val="num" w:pos="2880"/>
        </w:tabs>
        <w:ind w:left="2880" w:hanging="360"/>
      </w:pPr>
      <w:rPr>
        <w:rFonts w:ascii="Times New Roman" w:hAnsi="Times New Roman" w:hint="default"/>
      </w:rPr>
    </w:lvl>
    <w:lvl w:ilvl="4" w:tplc="FF32B600" w:tentative="1">
      <w:start w:val="1"/>
      <w:numFmt w:val="bullet"/>
      <w:lvlText w:val="•"/>
      <w:lvlJc w:val="left"/>
      <w:pPr>
        <w:tabs>
          <w:tab w:val="num" w:pos="3600"/>
        </w:tabs>
        <w:ind w:left="3600" w:hanging="360"/>
      </w:pPr>
      <w:rPr>
        <w:rFonts w:ascii="Times New Roman" w:hAnsi="Times New Roman" w:hint="default"/>
      </w:rPr>
    </w:lvl>
    <w:lvl w:ilvl="5" w:tplc="959E6BB6" w:tentative="1">
      <w:start w:val="1"/>
      <w:numFmt w:val="bullet"/>
      <w:lvlText w:val="•"/>
      <w:lvlJc w:val="left"/>
      <w:pPr>
        <w:tabs>
          <w:tab w:val="num" w:pos="4320"/>
        </w:tabs>
        <w:ind w:left="4320" w:hanging="360"/>
      </w:pPr>
      <w:rPr>
        <w:rFonts w:ascii="Times New Roman" w:hAnsi="Times New Roman" w:hint="default"/>
      </w:rPr>
    </w:lvl>
    <w:lvl w:ilvl="6" w:tplc="88D0F6C4" w:tentative="1">
      <w:start w:val="1"/>
      <w:numFmt w:val="bullet"/>
      <w:lvlText w:val="•"/>
      <w:lvlJc w:val="left"/>
      <w:pPr>
        <w:tabs>
          <w:tab w:val="num" w:pos="5040"/>
        </w:tabs>
        <w:ind w:left="5040" w:hanging="360"/>
      </w:pPr>
      <w:rPr>
        <w:rFonts w:ascii="Times New Roman" w:hAnsi="Times New Roman" w:hint="default"/>
      </w:rPr>
    </w:lvl>
    <w:lvl w:ilvl="7" w:tplc="88188136" w:tentative="1">
      <w:start w:val="1"/>
      <w:numFmt w:val="bullet"/>
      <w:lvlText w:val="•"/>
      <w:lvlJc w:val="left"/>
      <w:pPr>
        <w:tabs>
          <w:tab w:val="num" w:pos="5760"/>
        </w:tabs>
        <w:ind w:left="5760" w:hanging="360"/>
      </w:pPr>
      <w:rPr>
        <w:rFonts w:ascii="Times New Roman" w:hAnsi="Times New Roman" w:hint="default"/>
      </w:rPr>
    </w:lvl>
    <w:lvl w:ilvl="8" w:tplc="92F65DF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541B5B"/>
    <w:multiLevelType w:val="multilevel"/>
    <w:tmpl w:val="A41E8EAC"/>
    <w:lvl w:ilvl="0">
      <w:start w:val="1"/>
      <w:numFmt w:val="upperRoman"/>
      <w:pStyle w:val="Naslov1"/>
      <w:lvlText w:val="%1."/>
      <w:lvlJc w:val="left"/>
      <w:pPr>
        <w:tabs>
          <w:tab w:val="num" w:pos="879"/>
        </w:tabs>
        <w:ind w:left="879" w:hanging="737"/>
      </w:pPr>
      <w:rPr>
        <w:rFonts w:hint="default"/>
        <w:lang w:val="en-GB"/>
      </w:rPr>
    </w:lvl>
    <w:lvl w:ilvl="1">
      <w:start w:val="1"/>
      <w:numFmt w:val="decimal"/>
      <w:pStyle w:val="Naslov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43A4031"/>
    <w:multiLevelType w:val="hybridMultilevel"/>
    <w:tmpl w:val="AE627652"/>
    <w:lvl w:ilvl="0" w:tplc="C882E116">
      <w:start w:val="1"/>
      <w:numFmt w:val="bullet"/>
      <w:lvlText w:val="•"/>
      <w:lvlJc w:val="left"/>
      <w:pPr>
        <w:tabs>
          <w:tab w:val="num" w:pos="720"/>
        </w:tabs>
        <w:ind w:left="720" w:hanging="360"/>
      </w:pPr>
      <w:rPr>
        <w:rFonts w:ascii="Times New Roman" w:hAnsi="Times New Roman" w:hint="default"/>
      </w:rPr>
    </w:lvl>
    <w:lvl w:ilvl="1" w:tplc="AA8E7560" w:tentative="1">
      <w:start w:val="1"/>
      <w:numFmt w:val="bullet"/>
      <w:lvlText w:val="•"/>
      <w:lvlJc w:val="left"/>
      <w:pPr>
        <w:tabs>
          <w:tab w:val="num" w:pos="1440"/>
        </w:tabs>
        <w:ind w:left="1440" w:hanging="360"/>
      </w:pPr>
      <w:rPr>
        <w:rFonts w:ascii="Times New Roman" w:hAnsi="Times New Roman" w:hint="default"/>
      </w:rPr>
    </w:lvl>
    <w:lvl w:ilvl="2" w:tplc="473AC992" w:tentative="1">
      <w:start w:val="1"/>
      <w:numFmt w:val="bullet"/>
      <w:lvlText w:val="•"/>
      <w:lvlJc w:val="left"/>
      <w:pPr>
        <w:tabs>
          <w:tab w:val="num" w:pos="2160"/>
        </w:tabs>
        <w:ind w:left="2160" w:hanging="360"/>
      </w:pPr>
      <w:rPr>
        <w:rFonts w:ascii="Times New Roman" w:hAnsi="Times New Roman" w:hint="default"/>
      </w:rPr>
    </w:lvl>
    <w:lvl w:ilvl="3" w:tplc="8EF26A18" w:tentative="1">
      <w:start w:val="1"/>
      <w:numFmt w:val="bullet"/>
      <w:lvlText w:val="•"/>
      <w:lvlJc w:val="left"/>
      <w:pPr>
        <w:tabs>
          <w:tab w:val="num" w:pos="2880"/>
        </w:tabs>
        <w:ind w:left="2880" w:hanging="360"/>
      </w:pPr>
      <w:rPr>
        <w:rFonts w:ascii="Times New Roman" w:hAnsi="Times New Roman" w:hint="default"/>
      </w:rPr>
    </w:lvl>
    <w:lvl w:ilvl="4" w:tplc="ADAAD946" w:tentative="1">
      <w:start w:val="1"/>
      <w:numFmt w:val="bullet"/>
      <w:lvlText w:val="•"/>
      <w:lvlJc w:val="left"/>
      <w:pPr>
        <w:tabs>
          <w:tab w:val="num" w:pos="3600"/>
        </w:tabs>
        <w:ind w:left="3600" w:hanging="360"/>
      </w:pPr>
      <w:rPr>
        <w:rFonts w:ascii="Times New Roman" w:hAnsi="Times New Roman" w:hint="default"/>
      </w:rPr>
    </w:lvl>
    <w:lvl w:ilvl="5" w:tplc="D1729C74" w:tentative="1">
      <w:start w:val="1"/>
      <w:numFmt w:val="bullet"/>
      <w:lvlText w:val="•"/>
      <w:lvlJc w:val="left"/>
      <w:pPr>
        <w:tabs>
          <w:tab w:val="num" w:pos="4320"/>
        </w:tabs>
        <w:ind w:left="4320" w:hanging="360"/>
      </w:pPr>
      <w:rPr>
        <w:rFonts w:ascii="Times New Roman" w:hAnsi="Times New Roman" w:hint="default"/>
      </w:rPr>
    </w:lvl>
    <w:lvl w:ilvl="6" w:tplc="A6209AD0" w:tentative="1">
      <w:start w:val="1"/>
      <w:numFmt w:val="bullet"/>
      <w:lvlText w:val="•"/>
      <w:lvlJc w:val="left"/>
      <w:pPr>
        <w:tabs>
          <w:tab w:val="num" w:pos="5040"/>
        </w:tabs>
        <w:ind w:left="5040" w:hanging="360"/>
      </w:pPr>
      <w:rPr>
        <w:rFonts w:ascii="Times New Roman" w:hAnsi="Times New Roman" w:hint="default"/>
      </w:rPr>
    </w:lvl>
    <w:lvl w:ilvl="7" w:tplc="A4783914" w:tentative="1">
      <w:start w:val="1"/>
      <w:numFmt w:val="bullet"/>
      <w:lvlText w:val="•"/>
      <w:lvlJc w:val="left"/>
      <w:pPr>
        <w:tabs>
          <w:tab w:val="num" w:pos="5760"/>
        </w:tabs>
        <w:ind w:left="5760" w:hanging="360"/>
      </w:pPr>
      <w:rPr>
        <w:rFonts w:ascii="Times New Roman" w:hAnsi="Times New Roman" w:hint="default"/>
      </w:rPr>
    </w:lvl>
    <w:lvl w:ilvl="8" w:tplc="3126F1F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E497F19"/>
    <w:multiLevelType w:val="hybridMultilevel"/>
    <w:tmpl w:val="84F2A8EE"/>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9"/>
  </w:num>
  <w:num w:numId="5">
    <w:abstractNumId w:val="1"/>
  </w:num>
  <w:num w:numId="6">
    <w:abstractNumId w:val="6"/>
  </w:num>
  <w:num w:numId="7">
    <w:abstractNumId w:val="2"/>
  </w:num>
  <w:num w:numId="8">
    <w:abstractNumId w:val="10"/>
  </w:num>
  <w:num w:numId="9">
    <w:abstractNumId w:val="5"/>
  </w:num>
  <w:num w:numId="10">
    <w:abstractNumId w:val="12"/>
  </w:num>
  <w:num w:numId="11">
    <w:abstractNumId w:val="13"/>
  </w:num>
  <w:num w:numId="12">
    <w:abstractNumId w:val="7"/>
  </w:num>
  <w:num w:numId="13">
    <w:abstractNumId w:val="4"/>
  </w:num>
  <w:num w:numId="14">
    <w:abstractNumId w:val="3"/>
  </w:num>
  <w:num w:numId="15">
    <w:abstractNumId w:val="1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C0"/>
    <w:rsid w:val="0000291A"/>
    <w:rsid w:val="0000298D"/>
    <w:rsid w:val="00004F04"/>
    <w:rsid w:val="00006204"/>
    <w:rsid w:val="000111E8"/>
    <w:rsid w:val="00023A4D"/>
    <w:rsid w:val="000326C7"/>
    <w:rsid w:val="00040D2B"/>
    <w:rsid w:val="00051A85"/>
    <w:rsid w:val="000536C4"/>
    <w:rsid w:val="00057D79"/>
    <w:rsid w:val="00061192"/>
    <w:rsid w:val="00076246"/>
    <w:rsid w:val="0008018D"/>
    <w:rsid w:val="000819CC"/>
    <w:rsid w:val="000948DE"/>
    <w:rsid w:val="000B3C7E"/>
    <w:rsid w:val="000C729B"/>
    <w:rsid w:val="000D4BB9"/>
    <w:rsid w:val="000D52AA"/>
    <w:rsid w:val="000D6F5C"/>
    <w:rsid w:val="000E2604"/>
    <w:rsid w:val="000E4CDB"/>
    <w:rsid w:val="000E68B6"/>
    <w:rsid w:val="000F5922"/>
    <w:rsid w:val="00102409"/>
    <w:rsid w:val="001060C4"/>
    <w:rsid w:val="001128AA"/>
    <w:rsid w:val="00115820"/>
    <w:rsid w:val="00120703"/>
    <w:rsid w:val="00123C0C"/>
    <w:rsid w:val="00127F6E"/>
    <w:rsid w:val="00135741"/>
    <w:rsid w:val="001405D0"/>
    <w:rsid w:val="00155150"/>
    <w:rsid w:val="001559FD"/>
    <w:rsid w:val="0016738F"/>
    <w:rsid w:val="001702E1"/>
    <w:rsid w:val="00170901"/>
    <w:rsid w:val="00175BDD"/>
    <w:rsid w:val="0017748C"/>
    <w:rsid w:val="001A339F"/>
    <w:rsid w:val="001A4760"/>
    <w:rsid w:val="001A4998"/>
    <w:rsid w:val="001B71A3"/>
    <w:rsid w:val="001C3D59"/>
    <w:rsid w:val="001C6832"/>
    <w:rsid w:val="001C70C9"/>
    <w:rsid w:val="001D1B27"/>
    <w:rsid w:val="001D3F5F"/>
    <w:rsid w:val="001D4112"/>
    <w:rsid w:val="001D7158"/>
    <w:rsid w:val="001D7A43"/>
    <w:rsid w:val="001E1CA7"/>
    <w:rsid w:val="001E34F4"/>
    <w:rsid w:val="001E5198"/>
    <w:rsid w:val="001E617F"/>
    <w:rsid w:val="001E68C0"/>
    <w:rsid w:val="001F113D"/>
    <w:rsid w:val="002008E7"/>
    <w:rsid w:val="00201A0F"/>
    <w:rsid w:val="00202D0B"/>
    <w:rsid w:val="00203F8D"/>
    <w:rsid w:val="00211055"/>
    <w:rsid w:val="00222C2E"/>
    <w:rsid w:val="0022375B"/>
    <w:rsid w:val="00224B17"/>
    <w:rsid w:val="00224BFA"/>
    <w:rsid w:val="00230F12"/>
    <w:rsid w:val="00241DFD"/>
    <w:rsid w:val="00245040"/>
    <w:rsid w:val="00255485"/>
    <w:rsid w:val="00256201"/>
    <w:rsid w:val="00266195"/>
    <w:rsid w:val="00271232"/>
    <w:rsid w:val="0027162E"/>
    <w:rsid w:val="00275D4B"/>
    <w:rsid w:val="00275D70"/>
    <w:rsid w:val="00276978"/>
    <w:rsid w:val="002878F1"/>
    <w:rsid w:val="002B0CFF"/>
    <w:rsid w:val="002B15F2"/>
    <w:rsid w:val="002B69A1"/>
    <w:rsid w:val="002B7BEF"/>
    <w:rsid w:val="002C5793"/>
    <w:rsid w:val="002C68E2"/>
    <w:rsid w:val="002D285F"/>
    <w:rsid w:val="002D334C"/>
    <w:rsid w:val="002E2668"/>
    <w:rsid w:val="002E5665"/>
    <w:rsid w:val="003230A0"/>
    <w:rsid w:val="00323286"/>
    <w:rsid w:val="00324D2B"/>
    <w:rsid w:val="00325B09"/>
    <w:rsid w:val="00330B64"/>
    <w:rsid w:val="00331ED7"/>
    <w:rsid w:val="003353CA"/>
    <w:rsid w:val="003356E3"/>
    <w:rsid w:val="00335A35"/>
    <w:rsid w:val="00335F8E"/>
    <w:rsid w:val="0034445B"/>
    <w:rsid w:val="00352F67"/>
    <w:rsid w:val="003610B9"/>
    <w:rsid w:val="00376681"/>
    <w:rsid w:val="00390B8F"/>
    <w:rsid w:val="0039328F"/>
    <w:rsid w:val="003A5035"/>
    <w:rsid w:val="003A603D"/>
    <w:rsid w:val="003D1055"/>
    <w:rsid w:val="003D1590"/>
    <w:rsid w:val="003D264A"/>
    <w:rsid w:val="003D4EFB"/>
    <w:rsid w:val="003F2255"/>
    <w:rsid w:val="003F596E"/>
    <w:rsid w:val="00402340"/>
    <w:rsid w:val="004027C8"/>
    <w:rsid w:val="00424AA6"/>
    <w:rsid w:val="0043757E"/>
    <w:rsid w:val="004565D8"/>
    <w:rsid w:val="0045745D"/>
    <w:rsid w:val="004614A8"/>
    <w:rsid w:val="004626A0"/>
    <w:rsid w:val="004642A5"/>
    <w:rsid w:val="00466280"/>
    <w:rsid w:val="004769D4"/>
    <w:rsid w:val="0049105B"/>
    <w:rsid w:val="0049338C"/>
    <w:rsid w:val="004A0051"/>
    <w:rsid w:val="004C59FB"/>
    <w:rsid w:val="00504429"/>
    <w:rsid w:val="00522E31"/>
    <w:rsid w:val="00523BB5"/>
    <w:rsid w:val="00525B2D"/>
    <w:rsid w:val="00526C5E"/>
    <w:rsid w:val="00530FE9"/>
    <w:rsid w:val="00536393"/>
    <w:rsid w:val="00550B71"/>
    <w:rsid w:val="005537D2"/>
    <w:rsid w:val="00565A8F"/>
    <w:rsid w:val="00571C93"/>
    <w:rsid w:val="0057270E"/>
    <w:rsid w:val="005854D6"/>
    <w:rsid w:val="00587DDB"/>
    <w:rsid w:val="005B0E36"/>
    <w:rsid w:val="005B1C56"/>
    <w:rsid w:val="005B446E"/>
    <w:rsid w:val="005E03B9"/>
    <w:rsid w:val="005E7E65"/>
    <w:rsid w:val="00606E99"/>
    <w:rsid w:val="006106F6"/>
    <w:rsid w:val="00611085"/>
    <w:rsid w:val="00613CFF"/>
    <w:rsid w:val="00620374"/>
    <w:rsid w:val="006239C6"/>
    <w:rsid w:val="0062437C"/>
    <w:rsid w:val="00630C53"/>
    <w:rsid w:val="00632212"/>
    <w:rsid w:val="00637052"/>
    <w:rsid w:val="006422A8"/>
    <w:rsid w:val="00647349"/>
    <w:rsid w:val="00647D33"/>
    <w:rsid w:val="00647F6C"/>
    <w:rsid w:val="00652C86"/>
    <w:rsid w:val="00667BBB"/>
    <w:rsid w:val="006700AE"/>
    <w:rsid w:val="00677962"/>
    <w:rsid w:val="006811BF"/>
    <w:rsid w:val="006867B4"/>
    <w:rsid w:val="0069434B"/>
    <w:rsid w:val="006965D7"/>
    <w:rsid w:val="006A675C"/>
    <w:rsid w:val="006A694C"/>
    <w:rsid w:val="006B072D"/>
    <w:rsid w:val="006B357E"/>
    <w:rsid w:val="006D057B"/>
    <w:rsid w:val="006D4742"/>
    <w:rsid w:val="006E304F"/>
    <w:rsid w:val="006E7FE1"/>
    <w:rsid w:val="007105BA"/>
    <w:rsid w:val="007159B3"/>
    <w:rsid w:val="00717667"/>
    <w:rsid w:val="00723F0F"/>
    <w:rsid w:val="007322FD"/>
    <w:rsid w:val="007323D2"/>
    <w:rsid w:val="007368D4"/>
    <w:rsid w:val="007576F5"/>
    <w:rsid w:val="00760C7D"/>
    <w:rsid w:val="00764CF7"/>
    <w:rsid w:val="007667C4"/>
    <w:rsid w:val="007734F1"/>
    <w:rsid w:val="0078732E"/>
    <w:rsid w:val="00795913"/>
    <w:rsid w:val="007B0A53"/>
    <w:rsid w:val="007D316B"/>
    <w:rsid w:val="007D65F3"/>
    <w:rsid w:val="007D7B9D"/>
    <w:rsid w:val="007E6DA6"/>
    <w:rsid w:val="007E6FF4"/>
    <w:rsid w:val="007F687A"/>
    <w:rsid w:val="007F720E"/>
    <w:rsid w:val="00812B74"/>
    <w:rsid w:val="00815960"/>
    <w:rsid w:val="008161E1"/>
    <w:rsid w:val="00820783"/>
    <w:rsid w:val="008214B6"/>
    <w:rsid w:val="00834E9A"/>
    <w:rsid w:val="00843328"/>
    <w:rsid w:val="00847800"/>
    <w:rsid w:val="00850370"/>
    <w:rsid w:val="0085563C"/>
    <w:rsid w:val="00856976"/>
    <w:rsid w:val="008743AD"/>
    <w:rsid w:val="00877990"/>
    <w:rsid w:val="0088006F"/>
    <w:rsid w:val="00881D37"/>
    <w:rsid w:val="00893913"/>
    <w:rsid w:val="00893BA0"/>
    <w:rsid w:val="008B2499"/>
    <w:rsid w:val="008D6ED1"/>
    <w:rsid w:val="00910DDD"/>
    <w:rsid w:val="00916860"/>
    <w:rsid w:val="009256B9"/>
    <w:rsid w:val="009301BB"/>
    <w:rsid w:val="009435BF"/>
    <w:rsid w:val="009462E5"/>
    <w:rsid w:val="009612B6"/>
    <w:rsid w:val="00961CBF"/>
    <w:rsid w:val="00973D21"/>
    <w:rsid w:val="00974A6B"/>
    <w:rsid w:val="009B3285"/>
    <w:rsid w:val="009C6C34"/>
    <w:rsid w:val="009D49A9"/>
    <w:rsid w:val="009E3245"/>
    <w:rsid w:val="009E5609"/>
    <w:rsid w:val="009F4B5D"/>
    <w:rsid w:val="009F5F79"/>
    <w:rsid w:val="00A0797A"/>
    <w:rsid w:val="00A162C7"/>
    <w:rsid w:val="00A2281A"/>
    <w:rsid w:val="00A316CC"/>
    <w:rsid w:val="00A3476A"/>
    <w:rsid w:val="00A5174A"/>
    <w:rsid w:val="00A528A1"/>
    <w:rsid w:val="00A60DF1"/>
    <w:rsid w:val="00A64979"/>
    <w:rsid w:val="00A64FAF"/>
    <w:rsid w:val="00A85ECD"/>
    <w:rsid w:val="00A955F6"/>
    <w:rsid w:val="00AA034B"/>
    <w:rsid w:val="00AA2AA4"/>
    <w:rsid w:val="00AC0082"/>
    <w:rsid w:val="00AC251E"/>
    <w:rsid w:val="00AC2829"/>
    <w:rsid w:val="00AD0B7D"/>
    <w:rsid w:val="00AD3669"/>
    <w:rsid w:val="00AF529E"/>
    <w:rsid w:val="00B10D16"/>
    <w:rsid w:val="00B10FD4"/>
    <w:rsid w:val="00B122A4"/>
    <w:rsid w:val="00B138F4"/>
    <w:rsid w:val="00B17789"/>
    <w:rsid w:val="00B23275"/>
    <w:rsid w:val="00B23CC2"/>
    <w:rsid w:val="00B323AE"/>
    <w:rsid w:val="00B53A7E"/>
    <w:rsid w:val="00B54046"/>
    <w:rsid w:val="00B56204"/>
    <w:rsid w:val="00B61503"/>
    <w:rsid w:val="00B740E9"/>
    <w:rsid w:val="00B850A2"/>
    <w:rsid w:val="00B90385"/>
    <w:rsid w:val="00B9474B"/>
    <w:rsid w:val="00BB2730"/>
    <w:rsid w:val="00BB316C"/>
    <w:rsid w:val="00BB77CC"/>
    <w:rsid w:val="00BD229C"/>
    <w:rsid w:val="00BE31FC"/>
    <w:rsid w:val="00BF084C"/>
    <w:rsid w:val="00BF186C"/>
    <w:rsid w:val="00BF1EEE"/>
    <w:rsid w:val="00BF468C"/>
    <w:rsid w:val="00C018DB"/>
    <w:rsid w:val="00C22468"/>
    <w:rsid w:val="00C247CE"/>
    <w:rsid w:val="00C3203B"/>
    <w:rsid w:val="00C35F54"/>
    <w:rsid w:val="00C5378E"/>
    <w:rsid w:val="00C578BD"/>
    <w:rsid w:val="00C63986"/>
    <w:rsid w:val="00C72BAC"/>
    <w:rsid w:val="00C72CEE"/>
    <w:rsid w:val="00C81267"/>
    <w:rsid w:val="00CA5A5D"/>
    <w:rsid w:val="00CD3F3B"/>
    <w:rsid w:val="00CE7FAE"/>
    <w:rsid w:val="00D1261E"/>
    <w:rsid w:val="00D13920"/>
    <w:rsid w:val="00D15CF5"/>
    <w:rsid w:val="00D23585"/>
    <w:rsid w:val="00D526CE"/>
    <w:rsid w:val="00D5518E"/>
    <w:rsid w:val="00D72332"/>
    <w:rsid w:val="00D76EE2"/>
    <w:rsid w:val="00D807A2"/>
    <w:rsid w:val="00D833BB"/>
    <w:rsid w:val="00D948CC"/>
    <w:rsid w:val="00DC6188"/>
    <w:rsid w:val="00DD12DE"/>
    <w:rsid w:val="00DD6DD7"/>
    <w:rsid w:val="00DD75A1"/>
    <w:rsid w:val="00DE0F35"/>
    <w:rsid w:val="00DE616B"/>
    <w:rsid w:val="00DE64FC"/>
    <w:rsid w:val="00DF67EC"/>
    <w:rsid w:val="00DF6A25"/>
    <w:rsid w:val="00E1694A"/>
    <w:rsid w:val="00E27DEF"/>
    <w:rsid w:val="00E33A9D"/>
    <w:rsid w:val="00E33CDA"/>
    <w:rsid w:val="00E368FA"/>
    <w:rsid w:val="00E447C2"/>
    <w:rsid w:val="00E53D79"/>
    <w:rsid w:val="00E644A4"/>
    <w:rsid w:val="00E8673D"/>
    <w:rsid w:val="00E953CD"/>
    <w:rsid w:val="00EA21A0"/>
    <w:rsid w:val="00EB061A"/>
    <w:rsid w:val="00EB4AAE"/>
    <w:rsid w:val="00EB4B8E"/>
    <w:rsid w:val="00EC7057"/>
    <w:rsid w:val="00ED1ABE"/>
    <w:rsid w:val="00ED72FD"/>
    <w:rsid w:val="00EE0107"/>
    <w:rsid w:val="00EE4B0B"/>
    <w:rsid w:val="00EE74B7"/>
    <w:rsid w:val="00F038F6"/>
    <w:rsid w:val="00F13535"/>
    <w:rsid w:val="00F13D0C"/>
    <w:rsid w:val="00F14D17"/>
    <w:rsid w:val="00F15276"/>
    <w:rsid w:val="00F2614D"/>
    <w:rsid w:val="00F376C5"/>
    <w:rsid w:val="00F44541"/>
    <w:rsid w:val="00F4513B"/>
    <w:rsid w:val="00F46883"/>
    <w:rsid w:val="00F528AC"/>
    <w:rsid w:val="00F53CBC"/>
    <w:rsid w:val="00F540B1"/>
    <w:rsid w:val="00F550AE"/>
    <w:rsid w:val="00F573E9"/>
    <w:rsid w:val="00F83D64"/>
    <w:rsid w:val="00F86234"/>
    <w:rsid w:val="00F87890"/>
    <w:rsid w:val="00F9075B"/>
    <w:rsid w:val="00F9378D"/>
    <w:rsid w:val="00F93C3F"/>
    <w:rsid w:val="00F94FD8"/>
    <w:rsid w:val="00F95369"/>
    <w:rsid w:val="00FA0D48"/>
    <w:rsid w:val="00FA478D"/>
    <w:rsid w:val="00FC02AA"/>
    <w:rsid w:val="00FE7B38"/>
    <w:rsid w:val="00FF48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4C09308-5216-48A1-84E9-1D9F9273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1E68C0"/>
    <w:pPr>
      <w:spacing w:after="120"/>
      <w:jc w:val="both"/>
    </w:pPr>
    <w:rPr>
      <w:rFonts w:ascii="Arial" w:hAnsi="Arial"/>
      <w:szCs w:val="24"/>
      <w:lang w:eastAsia="en-US"/>
    </w:rPr>
  </w:style>
  <w:style w:type="paragraph" w:styleId="Naslov1">
    <w:name w:val="heading 1"/>
    <w:basedOn w:val="Navaden"/>
    <w:next w:val="Navaden"/>
    <w:qFormat/>
    <w:rsid w:val="001E68C0"/>
    <w:pPr>
      <w:numPr>
        <w:numId w:val="1"/>
      </w:numPr>
      <w:pBdr>
        <w:top w:val="single" w:sz="6" w:space="1" w:color="0000FF"/>
        <w:bottom w:val="single" w:sz="6" w:space="1" w:color="0000FF"/>
      </w:pBdr>
      <w:shd w:val="clear" w:color="auto" w:fill="CCFFFF"/>
      <w:spacing w:before="480"/>
      <w:outlineLvl w:val="0"/>
    </w:pPr>
    <w:rPr>
      <w:b/>
      <w:bCs/>
      <w:sz w:val="26"/>
      <w:szCs w:val="20"/>
    </w:rPr>
  </w:style>
  <w:style w:type="paragraph" w:styleId="Naslov2">
    <w:name w:val="heading 2"/>
    <w:basedOn w:val="Navaden"/>
    <w:next w:val="Navaden"/>
    <w:qFormat/>
    <w:rsid w:val="001E68C0"/>
    <w:pPr>
      <w:numPr>
        <w:ilvl w:val="1"/>
        <w:numId w:val="1"/>
      </w:numPr>
      <w:spacing w:before="240" w:after="60"/>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1E68C0"/>
    <w:pPr>
      <w:jc w:val="center"/>
    </w:pPr>
    <w:rPr>
      <w:b/>
      <w:bCs/>
      <w:sz w:val="28"/>
      <w:szCs w:val="20"/>
    </w:rPr>
  </w:style>
  <w:style w:type="character" w:styleId="Hiperpovezava">
    <w:name w:val="Hyperlink"/>
    <w:rsid w:val="001E68C0"/>
    <w:rPr>
      <w:color w:val="0000FF"/>
      <w:u w:val="single"/>
    </w:rPr>
  </w:style>
  <w:style w:type="character" w:styleId="Krepko">
    <w:name w:val="Strong"/>
    <w:qFormat/>
    <w:rsid w:val="001E68C0"/>
    <w:rPr>
      <w:b/>
      <w:bCs/>
    </w:rPr>
  </w:style>
  <w:style w:type="paragraph" w:styleId="Glava">
    <w:name w:val="header"/>
    <w:basedOn w:val="Navaden"/>
    <w:rsid w:val="001E68C0"/>
    <w:pPr>
      <w:tabs>
        <w:tab w:val="center" w:pos="4536"/>
        <w:tab w:val="right" w:pos="9072"/>
      </w:tabs>
    </w:pPr>
  </w:style>
  <w:style w:type="paragraph" w:styleId="Noga">
    <w:name w:val="footer"/>
    <w:basedOn w:val="Navaden"/>
    <w:rsid w:val="001E68C0"/>
    <w:pPr>
      <w:tabs>
        <w:tab w:val="center" w:pos="4536"/>
        <w:tab w:val="right" w:pos="9072"/>
      </w:tabs>
    </w:pPr>
  </w:style>
  <w:style w:type="character" w:styleId="tevilkastrani">
    <w:name w:val="page number"/>
    <w:basedOn w:val="Privzetapisavaodstavka"/>
    <w:rsid w:val="001E68C0"/>
  </w:style>
  <w:style w:type="character" w:customStyle="1" w:styleId="hps">
    <w:name w:val="hps"/>
    <w:basedOn w:val="Privzetapisavaodstavka"/>
    <w:rsid w:val="001E68C0"/>
  </w:style>
  <w:style w:type="paragraph" w:customStyle="1" w:styleId="Default">
    <w:name w:val="Default"/>
    <w:rsid w:val="001E68C0"/>
    <w:pPr>
      <w:autoSpaceDE w:val="0"/>
      <w:autoSpaceDN w:val="0"/>
      <w:adjustRightInd w:val="0"/>
    </w:pPr>
    <w:rPr>
      <w:rFonts w:ascii="EUAlbertina" w:hAnsi="EUAlbertina" w:cs="EUAlbertina"/>
      <w:color w:val="000000"/>
      <w:sz w:val="24"/>
      <w:szCs w:val="24"/>
    </w:rPr>
  </w:style>
  <w:style w:type="paragraph" w:styleId="Napis">
    <w:name w:val="caption"/>
    <w:basedOn w:val="Navaden"/>
    <w:next w:val="Navaden"/>
    <w:qFormat/>
    <w:rsid w:val="001E68C0"/>
    <w:rPr>
      <w:b/>
      <w:bCs/>
      <w:szCs w:val="20"/>
    </w:rPr>
  </w:style>
  <w:style w:type="paragraph" w:customStyle="1" w:styleId="CharChar">
    <w:name w:val="Char Char"/>
    <w:basedOn w:val="Navaden"/>
    <w:rsid w:val="001E68C0"/>
    <w:pPr>
      <w:jc w:val="left"/>
    </w:pPr>
    <w:rPr>
      <w:rFonts w:ascii="Tahoma" w:hAnsi="Tahoma"/>
      <w:szCs w:val="20"/>
      <w:lang w:val="en-US"/>
    </w:rPr>
  </w:style>
  <w:style w:type="paragraph" w:styleId="Telobesedila2">
    <w:name w:val="Body Text 2"/>
    <w:basedOn w:val="Navaden"/>
    <w:rsid w:val="001E68C0"/>
    <w:pPr>
      <w:suppressAutoHyphens/>
      <w:spacing w:line="480" w:lineRule="auto"/>
      <w:jc w:val="left"/>
    </w:pPr>
    <w:rPr>
      <w:rFonts w:ascii="Times New Roman" w:hAnsi="Times New Roman"/>
      <w:sz w:val="24"/>
      <w:lang w:eastAsia="ar-SA"/>
    </w:rPr>
  </w:style>
  <w:style w:type="paragraph" w:customStyle="1" w:styleId="align-justify">
    <w:name w:val="align-justify"/>
    <w:basedOn w:val="Navaden"/>
    <w:rsid w:val="001E68C0"/>
    <w:pPr>
      <w:spacing w:before="100" w:beforeAutospacing="1" w:after="100" w:afterAutospacing="1"/>
      <w:jc w:val="left"/>
    </w:pPr>
    <w:rPr>
      <w:rFonts w:ascii="Times New Roman" w:hAnsi="Times New Roman"/>
      <w:sz w:val="24"/>
      <w:lang w:eastAsia="sl-SI"/>
    </w:rPr>
  </w:style>
  <w:style w:type="paragraph" w:styleId="Besedilooblaka">
    <w:name w:val="Balloon Text"/>
    <w:basedOn w:val="Navaden"/>
    <w:semiHidden/>
    <w:rsid w:val="000E2604"/>
    <w:rPr>
      <w:rFonts w:ascii="Tahoma" w:hAnsi="Tahoma" w:cs="Tahoma"/>
      <w:sz w:val="16"/>
      <w:szCs w:val="16"/>
    </w:rPr>
  </w:style>
  <w:style w:type="paragraph" w:customStyle="1" w:styleId="S05-Paragraph">
    <w:name w:val="S05-Paragraph"/>
    <w:basedOn w:val="Navaden"/>
    <w:qFormat/>
    <w:rsid w:val="009301BB"/>
    <w:pPr>
      <w:spacing w:before="120"/>
      <w:ind w:firstLine="567"/>
    </w:pPr>
    <w:rPr>
      <w:rFonts w:ascii="Times New Roman" w:hAnsi="Times New Roman"/>
      <w:sz w:val="24"/>
      <w:szCs w:val="20"/>
      <w:lang w:val="en-GB"/>
    </w:rPr>
  </w:style>
  <w:style w:type="paragraph" w:styleId="Odstavekseznama">
    <w:name w:val="List Paragraph"/>
    <w:basedOn w:val="Navaden"/>
    <w:uiPriority w:val="34"/>
    <w:qFormat/>
    <w:rsid w:val="00E53D79"/>
    <w:pPr>
      <w:spacing w:after="200" w:line="276" w:lineRule="auto"/>
      <w:ind w:left="720"/>
      <w:contextualSpacing/>
      <w:jc w:val="left"/>
    </w:pPr>
    <w:rPr>
      <w:rFonts w:ascii="Calibri" w:eastAsia="Calibri" w:hAnsi="Calibr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1184">
      <w:bodyDiv w:val="1"/>
      <w:marLeft w:val="0"/>
      <w:marRight w:val="0"/>
      <w:marTop w:val="0"/>
      <w:marBottom w:val="0"/>
      <w:divBdr>
        <w:top w:val="none" w:sz="0" w:space="0" w:color="auto"/>
        <w:left w:val="none" w:sz="0" w:space="0" w:color="auto"/>
        <w:bottom w:val="none" w:sz="0" w:space="0" w:color="auto"/>
        <w:right w:val="none" w:sz="0" w:space="0" w:color="auto"/>
      </w:divBdr>
    </w:div>
    <w:div w:id="154535919">
      <w:bodyDiv w:val="1"/>
      <w:marLeft w:val="0"/>
      <w:marRight w:val="0"/>
      <w:marTop w:val="0"/>
      <w:marBottom w:val="0"/>
      <w:divBdr>
        <w:top w:val="none" w:sz="0" w:space="0" w:color="auto"/>
        <w:left w:val="none" w:sz="0" w:space="0" w:color="auto"/>
        <w:bottom w:val="none" w:sz="0" w:space="0" w:color="auto"/>
        <w:right w:val="none" w:sz="0" w:space="0" w:color="auto"/>
      </w:divBdr>
    </w:div>
    <w:div w:id="200365883">
      <w:bodyDiv w:val="1"/>
      <w:marLeft w:val="0"/>
      <w:marRight w:val="0"/>
      <w:marTop w:val="0"/>
      <w:marBottom w:val="0"/>
      <w:divBdr>
        <w:top w:val="none" w:sz="0" w:space="0" w:color="auto"/>
        <w:left w:val="none" w:sz="0" w:space="0" w:color="auto"/>
        <w:bottom w:val="none" w:sz="0" w:space="0" w:color="auto"/>
        <w:right w:val="none" w:sz="0" w:space="0" w:color="auto"/>
      </w:divBdr>
    </w:div>
    <w:div w:id="332077214">
      <w:bodyDiv w:val="1"/>
      <w:marLeft w:val="0"/>
      <w:marRight w:val="0"/>
      <w:marTop w:val="0"/>
      <w:marBottom w:val="0"/>
      <w:divBdr>
        <w:top w:val="none" w:sz="0" w:space="0" w:color="auto"/>
        <w:left w:val="none" w:sz="0" w:space="0" w:color="auto"/>
        <w:bottom w:val="none" w:sz="0" w:space="0" w:color="auto"/>
        <w:right w:val="none" w:sz="0" w:space="0" w:color="auto"/>
      </w:divBdr>
    </w:div>
    <w:div w:id="1548057319">
      <w:bodyDiv w:val="1"/>
      <w:marLeft w:val="0"/>
      <w:marRight w:val="0"/>
      <w:marTop w:val="0"/>
      <w:marBottom w:val="0"/>
      <w:divBdr>
        <w:top w:val="none" w:sz="0" w:space="0" w:color="auto"/>
        <w:left w:val="none" w:sz="0" w:space="0" w:color="auto"/>
        <w:bottom w:val="none" w:sz="0" w:space="0" w:color="auto"/>
        <w:right w:val="none" w:sz="0" w:space="0" w:color="auto"/>
      </w:divBdr>
    </w:div>
    <w:div w:id="1777403839">
      <w:bodyDiv w:val="1"/>
      <w:marLeft w:val="0"/>
      <w:marRight w:val="0"/>
      <w:marTop w:val="0"/>
      <w:marBottom w:val="0"/>
      <w:divBdr>
        <w:top w:val="none" w:sz="0" w:space="0" w:color="auto"/>
        <w:left w:val="none" w:sz="0" w:space="0" w:color="auto"/>
        <w:bottom w:val="none" w:sz="0" w:space="0" w:color="auto"/>
        <w:right w:val="none" w:sz="0" w:space="0" w:color="auto"/>
      </w:divBdr>
    </w:div>
    <w:div w:id="20906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146A41-AE1E-48B7-92AE-C13276A6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1791</Words>
  <Characters>9708</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I</vt:lpstr>
    </vt:vector>
  </TitlesOfParts>
  <Company>URSJV</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dc:description/>
  <cp:lastModifiedBy>Nina Ledinek</cp:lastModifiedBy>
  <cp:revision>9</cp:revision>
  <cp:lastPrinted>2018-10-29T08:15:00Z</cp:lastPrinted>
  <dcterms:created xsi:type="dcterms:W3CDTF">2020-09-18T07:32:00Z</dcterms:created>
  <dcterms:modified xsi:type="dcterms:W3CDTF">2020-09-21T06:37:00Z</dcterms:modified>
</cp:coreProperties>
</file>