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brezobrob"/>
        <w:tblW w:w="8524" w:type="dxa"/>
        <w:tblLook w:val="04A0" w:firstRow="1" w:lastRow="0" w:firstColumn="1" w:lastColumn="0" w:noHBand="0" w:noVBand="1"/>
      </w:tblPr>
      <w:tblGrid>
        <w:gridCol w:w="2132"/>
        <w:gridCol w:w="141"/>
        <w:gridCol w:w="6251"/>
      </w:tblGrid>
      <w:tr w:rsidR="00F15688" w:rsidRPr="00D2457A" w14:paraId="04B9B3B0" w14:textId="77777777" w:rsidTr="00A95E80">
        <w:trPr>
          <w:trHeight w:val="1134"/>
        </w:trPr>
        <w:tc>
          <w:tcPr>
            <w:tcW w:w="2126" w:type="dxa"/>
          </w:tcPr>
          <w:p w14:paraId="5FFEA326" w14:textId="77777777" w:rsidR="00F15688" w:rsidRPr="00D2457A" w:rsidRDefault="00F13C62" w:rsidP="00F83ABA">
            <w:r w:rsidRPr="00D2457A">
              <w:rPr>
                <w:noProof/>
              </w:rPr>
              <w:drawing>
                <wp:anchor distT="0" distB="0" distL="114300" distR="114300" simplePos="0" relativeHeight="251659264" behindDoc="0" locked="1" layoutInCell="1" allowOverlap="1" wp14:anchorId="26542240" wp14:editId="04B2A927">
                  <wp:simplePos x="0" y="0"/>
                  <wp:positionH relativeFrom="page">
                    <wp:posOffset>-368300</wp:posOffset>
                  </wp:positionH>
                  <wp:positionV relativeFrom="page">
                    <wp:posOffset>0</wp:posOffset>
                  </wp:positionV>
                  <wp:extent cx="1469465" cy="648000"/>
                  <wp:effectExtent l="0" t="0" r="0" b="0"/>
                  <wp:wrapNone/>
                  <wp:docPr id="1045917800"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17800" name="Grafika 3">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469465" cy="648000"/>
                          </a:xfrm>
                          <a:prstGeom prst="rect">
                            <a:avLst/>
                          </a:prstGeom>
                        </pic:spPr>
                      </pic:pic>
                    </a:graphicData>
                  </a:graphic>
                  <wp14:sizeRelH relativeFrom="margin">
                    <wp14:pctWidth>0</wp14:pctWidth>
                  </wp14:sizeRelH>
                  <wp14:sizeRelV relativeFrom="margin">
                    <wp14:pctHeight>0</wp14:pctHeight>
                  </wp14:sizeRelV>
                </wp:anchor>
              </w:drawing>
            </w:r>
          </w:p>
        </w:tc>
        <w:tc>
          <w:tcPr>
            <w:tcW w:w="141" w:type="dxa"/>
          </w:tcPr>
          <w:p w14:paraId="46C5D706" w14:textId="77777777" w:rsidR="00F15688" w:rsidRPr="00D2457A" w:rsidRDefault="00F15688" w:rsidP="00F83ABA"/>
        </w:tc>
        <w:tc>
          <w:tcPr>
            <w:tcW w:w="6236" w:type="dxa"/>
            <w:vAlign w:val="bottom"/>
          </w:tcPr>
          <w:p w14:paraId="2ED6E270" w14:textId="77777777" w:rsidR="00F15688" w:rsidRPr="00D2457A" w:rsidRDefault="00F15688" w:rsidP="00F83ABA"/>
        </w:tc>
      </w:tr>
      <w:tr w:rsidR="00F15688" w:rsidRPr="00D2457A" w14:paraId="2F61CB07" w14:textId="77777777" w:rsidTr="00A95E80">
        <w:trPr>
          <w:trHeight w:val="2126"/>
        </w:trPr>
        <w:tc>
          <w:tcPr>
            <w:tcW w:w="2126" w:type="dxa"/>
            <w:shd w:val="clear" w:color="auto" w:fill="529DBA" w:themeFill="accent1"/>
          </w:tcPr>
          <w:p w14:paraId="632F27F9" w14:textId="77777777" w:rsidR="00F15688" w:rsidRPr="00D2457A" w:rsidRDefault="00F15688" w:rsidP="00FC4D78">
            <w:pPr>
              <w:jc w:val="left"/>
            </w:pPr>
          </w:p>
        </w:tc>
        <w:tc>
          <w:tcPr>
            <w:tcW w:w="141" w:type="dxa"/>
          </w:tcPr>
          <w:p w14:paraId="231D6EC6" w14:textId="77777777" w:rsidR="00F15688" w:rsidRPr="00D2457A" w:rsidRDefault="00F15688" w:rsidP="00F83ABA"/>
        </w:tc>
        <w:tc>
          <w:tcPr>
            <w:tcW w:w="6236" w:type="dxa"/>
            <w:vAlign w:val="bottom"/>
          </w:tcPr>
          <w:sdt>
            <w:sdtPr>
              <w:alias w:val="Title"/>
              <w:tag w:val="Title"/>
              <w:id w:val="1340888136"/>
              <w:lock w:val="sdtLocked"/>
              <w:placeholder>
                <w:docPart w:val="055DC622DEA34856B78BE9210110F612"/>
              </w:placeholder>
              <w:dataBinding w:prefixMappings="xmlns:ns0='http://purl.org/dc/elements/1.1/' xmlns:ns1='http://schemas.openxmlformats.org/package/2006/metadata/core-properties' " w:xpath="/ns1:coreProperties[1]/ns0:title[1]" w:storeItemID="{6C3C8BC8-F283-45AE-878A-BAB7291924A1}"/>
              <w15:color w:val="008080"/>
              <w:text w:multiLine="1"/>
            </w:sdtPr>
            <w:sdtEndPr/>
            <w:sdtContent>
              <w:p w14:paraId="3B2F6A50" w14:textId="77777777" w:rsidR="00F15688" w:rsidRPr="00D2457A" w:rsidRDefault="00667872" w:rsidP="00F15688">
                <w:pPr>
                  <w:pStyle w:val="Naslov"/>
                </w:pPr>
                <w:r w:rsidRPr="00D2457A">
                  <w:t>News from Nuclear Slovenia</w:t>
                </w:r>
              </w:p>
            </w:sdtContent>
          </w:sdt>
          <w:sdt>
            <w:sdtPr>
              <w:alias w:val="Publish Date"/>
              <w:tag w:val="Publish Date"/>
              <w:id w:val="1902095452"/>
              <w:lock w:val="sdtLocked"/>
              <w:placeholder>
                <w:docPart w:val="59AAA2A5353B467F84B0247B68E94200"/>
              </w:placeholder>
              <w:dataBinding w:prefixMappings="xmlns:ns0='http://schemas.microsoft.com/office/2006/coverPageProps' " w:xpath="/ns0:CoverPageProperties[1]/ns0:PublishDate[1]" w:storeItemID="{55AF091B-3C7A-41E3-B477-F2FDAA23CFDA}"/>
              <w15:color w:val="008080"/>
              <w:date w:fullDate="2026-10-28T00:00:00Z">
                <w:dateFormat w:val="MMMM yyyy"/>
                <w:lid w:val="en-GB"/>
                <w:storeMappedDataAs w:val="dateTime"/>
                <w:calendar w:val="gregorian"/>
              </w:date>
            </w:sdtPr>
            <w:sdtEndPr/>
            <w:sdtContent>
              <w:p w14:paraId="250E4460" w14:textId="137B443E" w:rsidR="00F15688" w:rsidRPr="00D2457A" w:rsidRDefault="0064216E" w:rsidP="00F15688">
                <w:pPr>
                  <w:pStyle w:val="Podnaslov"/>
                </w:pPr>
                <w:r>
                  <w:t>October 2026</w:t>
                </w:r>
              </w:p>
            </w:sdtContent>
          </w:sdt>
        </w:tc>
      </w:tr>
      <w:tr w:rsidR="00F15688" w:rsidRPr="00D2457A" w14:paraId="4B7C4A7F" w14:textId="77777777" w:rsidTr="00A95E80">
        <w:trPr>
          <w:trHeight w:val="567"/>
        </w:trPr>
        <w:tc>
          <w:tcPr>
            <w:tcW w:w="2126" w:type="dxa"/>
            <w:vAlign w:val="center"/>
          </w:tcPr>
          <w:p w14:paraId="55B68F34" w14:textId="77777777" w:rsidR="00F15688" w:rsidRPr="00D2457A" w:rsidRDefault="00F15688" w:rsidP="00FC4D78">
            <w:pPr>
              <w:jc w:val="left"/>
            </w:pPr>
          </w:p>
        </w:tc>
        <w:tc>
          <w:tcPr>
            <w:tcW w:w="141" w:type="dxa"/>
            <w:vAlign w:val="center"/>
          </w:tcPr>
          <w:p w14:paraId="57A0988E" w14:textId="77777777" w:rsidR="00F15688" w:rsidRPr="00D2457A" w:rsidRDefault="00F15688" w:rsidP="00FC4D78">
            <w:pPr>
              <w:jc w:val="left"/>
            </w:pPr>
          </w:p>
        </w:tc>
        <w:tc>
          <w:tcPr>
            <w:tcW w:w="6236" w:type="dxa"/>
            <w:vAlign w:val="center"/>
          </w:tcPr>
          <w:p w14:paraId="4709512F" w14:textId="77777777" w:rsidR="00F15688" w:rsidRPr="00D2457A" w:rsidRDefault="00F15688" w:rsidP="00FC4D78">
            <w:pPr>
              <w:jc w:val="left"/>
            </w:pPr>
          </w:p>
        </w:tc>
      </w:tr>
    </w:tbl>
    <w:p w14:paraId="7A42BC7B" w14:textId="77777777" w:rsidR="00D156AC" w:rsidRPr="00D2457A" w:rsidRDefault="00F15688" w:rsidP="00D156AC">
      <w:pPr>
        <w:pStyle w:val="NaslovTOC"/>
      </w:pPr>
      <w:bookmarkStart w:id="0" w:name="_Toc74219304"/>
      <w:bookmarkStart w:id="1" w:name="_Toc106616592"/>
      <w:bookmarkStart w:id="2" w:name="_Toc143683986"/>
      <w:r w:rsidRPr="00D2457A">
        <w:t>Brief S</w:t>
      </w:r>
      <w:r w:rsidR="00D156AC" w:rsidRPr="00D2457A">
        <w:t>ummary</w:t>
      </w:r>
    </w:p>
    <w:sdt>
      <w:sdtPr>
        <w:rPr>
          <w:lang w:eastAsia="sl-SI"/>
        </w:rPr>
        <w:alias w:val="Brief Summary"/>
        <w:tag w:val="Brief Summary"/>
        <w:id w:val="-1392884752"/>
        <w:lock w:val="sdtLocked"/>
        <w:placeholder>
          <w:docPart w:val="CF2EC88C2AE7492D8E4FAF101969EDB6"/>
        </w:placeholder>
        <w15:color w:val="008080"/>
      </w:sdtPr>
      <w:sdtEndPr>
        <w:rPr>
          <w:color w:val="FF0000"/>
        </w:rPr>
      </w:sdtEndPr>
      <w:sdtContent>
        <w:sdt>
          <w:sdtPr>
            <w:rPr>
              <w:lang w:eastAsia="sl-SI"/>
            </w:rPr>
            <w:alias w:val="Brief Summary"/>
            <w:tag w:val="Brief Summary"/>
            <w:id w:val="-1977130705"/>
            <w:placeholder>
              <w:docPart w:val="172D7F5DD743442F998DC33AD947C44D"/>
            </w:placeholder>
            <w15:color w:val="008080"/>
          </w:sdtPr>
          <w:sdtEndPr>
            <w:rPr>
              <w:color w:val="FF0000"/>
            </w:rPr>
          </w:sdtEndPr>
          <w:sdtContent>
            <w:p w14:paraId="49B84D8A" w14:textId="62E25EF3" w:rsidR="00D30E3C" w:rsidRPr="001D4439" w:rsidRDefault="00D30E3C" w:rsidP="00D30E3C">
              <w:r>
                <w:t xml:space="preserve">In the reporting period from April to October 2026, all nuclear installations in Slovenia operated in accordance with safety conditions and limits. The </w:t>
              </w:r>
              <w:proofErr w:type="spellStart"/>
              <w:r>
                <w:t>Krško</w:t>
              </w:r>
              <w:proofErr w:type="spellEnd"/>
              <w:r>
                <w:t xml:space="preserve"> Nuclear Power Plant (NPP) </w:t>
              </w:r>
              <w:r w:rsidR="00520597" w:rsidRPr="00520597">
                <w:t xml:space="preserve">temporarily reduced its output due to environmental restrictions, but the measure </w:t>
              </w:r>
              <w:r w:rsidR="00CA729B">
                <w:t>did not</w:t>
              </w:r>
              <w:r w:rsidR="00520597" w:rsidRPr="00520597">
                <w:t xml:space="preserve"> affect nuclear safety.</w:t>
              </w:r>
              <w:r>
                <w:t xml:space="preserve"> Spatial planning activities for a potential new nuclear power plant in Slovenia are continuing.</w:t>
              </w:r>
            </w:p>
            <w:p w14:paraId="24F4A140" w14:textId="0816F6F6" w:rsidR="00AD5A1A" w:rsidRPr="00D2457A" w:rsidRDefault="00D30E3C" w:rsidP="00D30E3C">
              <w:pPr>
                <w:rPr>
                  <w:color w:val="FF0000"/>
                  <w:lang w:eastAsia="sl-SI"/>
                </w:rPr>
              </w:pPr>
              <w:r>
                <w:t>Two practical guidelines on radioactive waste management were prepared. The Slovenian Nuclear Safety Administration (SNSA) hosted another important international meeting and underwent a certification audit. In the area of emergency preparedness, the SNSA continues to provide regular staff training and public information and participate in national and international exercises. It also participates in international cybersecurity activities.</w:t>
              </w:r>
            </w:p>
          </w:sdtContent>
        </w:sdt>
      </w:sdtContent>
    </w:sdt>
    <w:tbl>
      <w:tblPr>
        <w:tblStyle w:val="Tabelamrea"/>
        <w:tblW w:w="0" w:type="auto"/>
        <w:tblLook w:val="04A0" w:firstRow="1" w:lastRow="0" w:firstColumn="1" w:lastColumn="0" w:noHBand="0" w:noVBand="1"/>
      </w:tblPr>
      <w:tblGrid>
        <w:gridCol w:w="8494"/>
      </w:tblGrid>
      <w:tr w:rsidR="00F83ABA" w:rsidRPr="00D2457A" w14:paraId="7FAB768C" w14:textId="77777777" w:rsidTr="00FC4D78">
        <w:trPr>
          <w:trHeight w:val="495"/>
        </w:trPr>
        <w:tc>
          <w:tcPr>
            <w:tcW w:w="8494" w:type="dxa"/>
            <w:tcBorders>
              <w:top w:val="nil"/>
              <w:left w:val="nil"/>
              <w:bottom w:val="nil"/>
              <w:right w:val="nil"/>
            </w:tcBorders>
            <w:shd w:val="clear" w:color="auto" w:fill="529DBA" w:themeFill="accent1"/>
          </w:tcPr>
          <w:p w14:paraId="57DACB05" w14:textId="77777777" w:rsidR="00F83ABA" w:rsidRPr="00D2457A" w:rsidRDefault="00F83ABA" w:rsidP="00FC4D78">
            <w:pPr>
              <w:jc w:val="left"/>
            </w:pPr>
          </w:p>
        </w:tc>
      </w:tr>
    </w:tbl>
    <w:p w14:paraId="6012E16F" w14:textId="77777777" w:rsidR="00346F1E" w:rsidRPr="00D2457A" w:rsidRDefault="00346F1E" w:rsidP="00346F1E">
      <w:pPr>
        <w:pStyle w:val="Naslov1"/>
      </w:pPr>
      <w:r w:rsidRPr="00D2457A">
        <w:t>General News</w:t>
      </w:r>
    </w:p>
    <w:p w14:paraId="31DC00AE" w14:textId="242119C8" w:rsidR="00346F1E" w:rsidRPr="001D4439" w:rsidRDefault="00346F1E" w:rsidP="00346F1E">
      <w:r w:rsidRPr="001D4439">
        <w:t>In early October, the SNSA underwent a certification audit in accordance with the ISO 9001 and ISO/IEC 27001 standards, on the basis of which it obtain</w:t>
      </w:r>
      <w:r w:rsidR="00D82726">
        <w:t>ed</w:t>
      </w:r>
      <w:r w:rsidRPr="001D4439">
        <w:t xml:space="preserve"> certificates for its quality management system and information security management system. The certifications confirm a systematic approach to quality management system and information security management system and support the continuous improvement of processes, risk management, and </w:t>
      </w:r>
      <w:r w:rsidR="00E31830">
        <w:t>appropriate</w:t>
      </w:r>
      <w:r w:rsidRPr="001D4439">
        <w:t xml:space="preserve"> information protection.</w:t>
      </w:r>
    </w:p>
    <w:p w14:paraId="3C88A673" w14:textId="2F357BD2" w:rsidR="00A21F30" w:rsidRPr="00D2457A" w:rsidRDefault="00A21F30" w:rsidP="00AD5A1A">
      <w:pPr>
        <w:pStyle w:val="Naslov1"/>
      </w:pPr>
      <w:r w:rsidRPr="00D2457A">
        <w:t xml:space="preserve">The </w:t>
      </w:r>
      <w:proofErr w:type="spellStart"/>
      <w:r w:rsidRPr="00D2457A">
        <w:t>Krško</w:t>
      </w:r>
      <w:proofErr w:type="spellEnd"/>
      <w:r w:rsidRPr="00D2457A">
        <w:t xml:space="preserve"> NPP</w:t>
      </w:r>
    </w:p>
    <w:p w14:paraId="054D896A" w14:textId="4774078E" w:rsidR="00A21F30" w:rsidRPr="00D2457A" w:rsidRDefault="00A21F30" w:rsidP="00A21F30">
      <w:pPr>
        <w:pStyle w:val="Naslov2"/>
      </w:pPr>
      <w:r w:rsidRPr="00D2457A">
        <w:t>Power Output Reduction</w:t>
      </w:r>
    </w:p>
    <w:p w14:paraId="0A9D55AB" w14:textId="585D42F1" w:rsidR="00A21F30" w:rsidRPr="001D4439" w:rsidRDefault="00A21F30" w:rsidP="00A21F30">
      <w:r w:rsidRPr="001D4439">
        <w:t xml:space="preserve">Between 6 and 18 August, the </w:t>
      </w:r>
      <w:proofErr w:type="spellStart"/>
      <w:r w:rsidRPr="001D4439">
        <w:t>Krško</w:t>
      </w:r>
      <w:proofErr w:type="spellEnd"/>
      <w:r w:rsidRPr="001D4439">
        <w:t xml:space="preserve"> NPP operated at reduced power due to exceptional hydrological and meteorological conditions on the Sava River, which serves as a heat sink for the plant. As a result of decreased river flow and rising river temperatures, the plant reduced its power output to 80% on 6 August. This was a planned and controlled temporary measure, necessary to ensure compliance with the provisions of the Environmental Consent regarding limits on the Sava River's daily average temperature and on the daily average increase in its temperature.</w:t>
      </w:r>
    </w:p>
    <w:p w14:paraId="44C4CE01" w14:textId="33ED81E8" w:rsidR="00A21F30" w:rsidRDefault="00A21F30" w:rsidP="00A21F30">
      <w:r w:rsidRPr="001D4439">
        <w:lastRenderedPageBreak/>
        <w:t xml:space="preserve">Following an improvement in meteorological conditions, the plant increased its power output to 90% on 14 August, and four days later, it was able to resume full-power operation. </w:t>
      </w:r>
      <w:r w:rsidR="00E31830">
        <w:t xml:space="preserve">The </w:t>
      </w:r>
      <w:proofErr w:type="spellStart"/>
      <w:r w:rsidR="00E31830">
        <w:t>Krško</w:t>
      </w:r>
      <w:proofErr w:type="spellEnd"/>
      <w:r w:rsidR="00E31830">
        <w:t xml:space="preserve"> NPP has no problems with water levels in the Sava River, as the plant is situated adjacent to a river impoundment</w:t>
      </w:r>
      <w:r w:rsidRPr="001D4439">
        <w:t>.</w:t>
      </w:r>
      <w:r w:rsidR="00CA729B">
        <w:t xml:space="preserve"> </w:t>
      </w:r>
      <w:r w:rsidR="00CA729B" w:rsidRPr="00CA729B">
        <w:t xml:space="preserve">The Government of the Republic of Slovenia issued a decree stipulating that, in order to maintain the stability of the power grid, </w:t>
      </w:r>
      <w:r w:rsidR="00CA729B">
        <w:t xml:space="preserve">the </w:t>
      </w:r>
      <w:proofErr w:type="spellStart"/>
      <w:r w:rsidR="00CA729B">
        <w:t>Krško</w:t>
      </w:r>
      <w:proofErr w:type="spellEnd"/>
      <w:r w:rsidR="00CA729B">
        <w:t xml:space="preserve"> NPP</w:t>
      </w:r>
      <w:r w:rsidR="00CA729B" w:rsidRPr="00CA729B">
        <w:t xml:space="preserve"> must remain in operation, at least at partial capacity.</w:t>
      </w:r>
    </w:p>
    <w:p w14:paraId="079E5C2C" w14:textId="4D3C5064" w:rsidR="00005ECC" w:rsidRPr="001D4439" w:rsidRDefault="00005ECC" w:rsidP="00A21F30">
      <w:r w:rsidRPr="00005ECC">
        <w:t xml:space="preserve">The </w:t>
      </w:r>
      <w:r>
        <w:t>SNSA</w:t>
      </w:r>
      <w:r w:rsidRPr="00005ECC">
        <w:t xml:space="preserve"> monitored </w:t>
      </w:r>
      <w:r w:rsidR="00CA729B" w:rsidRPr="00CA729B">
        <w:t>throughout and was regularly informed about the plant’s operation and the measures taken. Operation at reduced power did not affect nuclear safety, as the plant operated within safety conditions and limits at all times.</w:t>
      </w:r>
    </w:p>
    <w:p w14:paraId="5E526D0E" w14:textId="77777777" w:rsidR="00DA26BD" w:rsidRPr="00D2457A" w:rsidRDefault="00DA26BD" w:rsidP="00DA26BD">
      <w:pPr>
        <w:pStyle w:val="Naslov1"/>
        <w:rPr>
          <w:lang w:eastAsia="sl-SI"/>
        </w:rPr>
      </w:pPr>
      <w:r w:rsidRPr="00D2457A">
        <w:rPr>
          <w:lang w:eastAsia="sl-SI"/>
        </w:rPr>
        <w:t>The JEK2 project - New Nuclear Power Plant in Slovenia</w:t>
      </w:r>
    </w:p>
    <w:p w14:paraId="412D7042" w14:textId="16F2785F" w:rsidR="00D2457A" w:rsidRPr="00D2457A" w:rsidRDefault="00D2457A" w:rsidP="00D2457A">
      <w:pPr>
        <w:pStyle w:val="Naslov2"/>
        <w:rPr>
          <w:rFonts w:eastAsiaTheme="minorHAnsi"/>
        </w:rPr>
      </w:pPr>
      <w:r w:rsidRPr="00D2457A">
        <w:rPr>
          <w:rFonts w:eastAsiaTheme="minorHAnsi"/>
        </w:rPr>
        <w:t>Continued Spatial Planning</w:t>
      </w:r>
      <w:r w:rsidR="00E31830" w:rsidRPr="00E31830">
        <w:rPr>
          <w:rFonts w:eastAsiaTheme="minorHAnsi"/>
        </w:rPr>
        <w:t xml:space="preserve"> </w:t>
      </w:r>
      <w:r w:rsidR="00E31830" w:rsidRPr="00D2457A">
        <w:rPr>
          <w:rFonts w:eastAsiaTheme="minorHAnsi"/>
        </w:rPr>
        <w:t>Activities</w:t>
      </w:r>
    </w:p>
    <w:p w14:paraId="03313DCB" w14:textId="77777777" w:rsidR="00E31830" w:rsidRPr="00D2457A" w:rsidRDefault="00E31830" w:rsidP="00E31830">
      <w:r w:rsidRPr="00D2457A">
        <w:t>The JEK2 project continues to progress through the spatial planning process. Following the completion of the public consultation on the initiative to prepare the national spatial plan (NSP) in October 2025 and the issuance of the decision to prepare the NSP in February</w:t>
      </w:r>
      <w:r>
        <w:t xml:space="preserve"> 2026</w:t>
      </w:r>
      <w:r w:rsidRPr="00D2457A">
        <w:t>, work is continuing on the technical studies required to support the next stages of spatial planning.</w:t>
      </w:r>
    </w:p>
    <w:p w14:paraId="131C3C3D" w14:textId="57E95B52" w:rsidR="00E31830" w:rsidRPr="00D2457A" w:rsidRDefault="00E31830" w:rsidP="00E31830">
      <w:r>
        <w:t xml:space="preserve">The investor, GEN </w:t>
      </w:r>
      <w:proofErr w:type="spellStart"/>
      <w:r>
        <w:t>energija</w:t>
      </w:r>
      <w:proofErr w:type="spellEnd"/>
      <w:r>
        <w:t>, d.o.o., is preparing technical studies addressing various aspects of siting a nuclear power plant at the selected location. These include environmental and nature conservation impacts, climate change, hydrological and hydrogeological conditions, seismic hazard, potential external events, and measures related to nuclear safety, physical protection and emergency preparedness.</w:t>
      </w:r>
    </w:p>
    <w:p w14:paraId="3D3F9913" w14:textId="77777777" w:rsidR="00E31830" w:rsidRPr="00D2457A" w:rsidRDefault="00E31830" w:rsidP="00E31830">
      <w:r>
        <w:t>The SNSA is involved in the spatial planning process for JEK2. Within its remit, the SNSA has issued guidelines for the NSP and the environmental report, and identified the technical studies required before the NSP decree can be adopted. Through these activities, the SNSA contributes to ensuring that nuclear safety considerations are appropriately addressed at an early stage of project planning.</w:t>
      </w:r>
    </w:p>
    <w:p w14:paraId="5C3F49C4" w14:textId="22C4186A" w:rsidR="006B13AE" w:rsidRPr="00D2457A" w:rsidRDefault="00E31830" w:rsidP="00D2457A">
      <w:r>
        <w:t>According to the indicative schedule, the technical studies are expected to be completed in 2027, while the draft NSP decree is planned for preparation by summer 2027. Subsequent steps will depend on the progress of the preparation and approval of the technical studies, as well as other activities within the spatial planning process.</w:t>
      </w:r>
    </w:p>
    <w:p w14:paraId="4753EB84" w14:textId="68172DA7" w:rsidR="00365374" w:rsidRPr="00D2457A" w:rsidRDefault="00365374" w:rsidP="006B13AE">
      <w:pPr>
        <w:pStyle w:val="Naslov1"/>
      </w:pPr>
      <w:r w:rsidRPr="00D2457A">
        <w:t>Radioactive Waste Management</w:t>
      </w:r>
    </w:p>
    <w:p w14:paraId="25B6DC19" w14:textId="2296D7A1" w:rsidR="00B73F55" w:rsidRPr="00D2457A" w:rsidRDefault="00B73F55" w:rsidP="00B73F55">
      <w:pPr>
        <w:pStyle w:val="Naslov2"/>
      </w:pPr>
      <w:r w:rsidRPr="00D2457A">
        <w:t xml:space="preserve">New Practical Guidelines for </w:t>
      </w:r>
      <w:r w:rsidR="00E31830">
        <w:t>R</w:t>
      </w:r>
      <w:r w:rsidRPr="00D2457A">
        <w:t xml:space="preserve">adioactive </w:t>
      </w:r>
      <w:r w:rsidR="00E31830">
        <w:t>W</w:t>
      </w:r>
      <w:r w:rsidRPr="00D2457A">
        <w:t xml:space="preserve">aste </w:t>
      </w:r>
      <w:r w:rsidR="00E31830">
        <w:t>D</w:t>
      </w:r>
      <w:r w:rsidRPr="00D2457A">
        <w:t xml:space="preserve">isposal </w:t>
      </w:r>
      <w:r w:rsidR="00E31830">
        <w:t>F</w:t>
      </w:r>
      <w:r w:rsidRPr="00D2457A">
        <w:t>acilities  </w:t>
      </w:r>
    </w:p>
    <w:p w14:paraId="6C078338" w14:textId="77127A84" w:rsidR="00B73F55" w:rsidRPr="001D4439" w:rsidRDefault="00B73F55" w:rsidP="00B73F55">
      <w:r w:rsidRPr="001D4439">
        <w:t>The SNSA has issued an amended version of Practical Guideline 1.03, “Contents of the Safety Analysis Report for a Low- and Intermediate-Level Radioactive Waste Disposal Facility.”</w:t>
      </w:r>
    </w:p>
    <w:p w14:paraId="7741F506" w14:textId="195EF44F" w:rsidR="00B73F55" w:rsidRPr="001D4439" w:rsidRDefault="00B73F55" w:rsidP="00B73F55">
      <w:r w:rsidRPr="001D4439">
        <w:t xml:space="preserve">The amendment to </w:t>
      </w:r>
      <w:r w:rsidR="00E31830">
        <w:t xml:space="preserve">the </w:t>
      </w:r>
      <w:r w:rsidRPr="001D4439">
        <w:t>Practical Guideline is primarily intended to update and expand the requirements relevant to the trial operation phase of the disposal facility. Additional content has been included to enable a more comprehensive assessment of safety aspects during this phase and to establish a more appropriate link between the requirements for the Safety Analysis Report and the activities carried out during trial operation.</w:t>
      </w:r>
    </w:p>
    <w:p w14:paraId="3861E6C9" w14:textId="77777777" w:rsidR="00B73F55" w:rsidRPr="001D4439" w:rsidRDefault="00B73F55" w:rsidP="00B73F55">
      <w:r w:rsidRPr="001D4439">
        <w:lastRenderedPageBreak/>
        <w:t>The Practical Guideline is intended for the disposal facility operator and other parties involved in preparing the Safety Analysis Report. It provides guidance on meeting radiation and nuclear safety requirements. The Safety Analysis Report is a fundamental document for demonstrating the safety of the facility and serves as the basis for regulatory oversight of its safety.</w:t>
      </w:r>
    </w:p>
    <w:p w14:paraId="1EDF6D63" w14:textId="77777777" w:rsidR="00B73F55" w:rsidRPr="001D4439" w:rsidRDefault="00B73F55" w:rsidP="00B73F55">
      <w:r w:rsidRPr="001D4439">
        <w:t>The SNSA has also prepared a draft Practical Guideline entitled “Requirements for the Disposal of High-Level Radioactive Waste”.</w:t>
      </w:r>
    </w:p>
    <w:p w14:paraId="7C742390" w14:textId="609F68D4" w:rsidR="00B73F55" w:rsidRPr="001D4439" w:rsidRDefault="00B73F55" w:rsidP="00B73F55">
      <w:r w:rsidRPr="001D4439">
        <w:t>This Practical Guideline provides recommendations for the planning, siting, construction, operation and closure of a high-level radioactive waste disposal facility. A graded approach is applied to the various phases, taking into account the level of project maturity.</w:t>
      </w:r>
    </w:p>
    <w:p w14:paraId="0E8538C9" w14:textId="2975DF0F" w:rsidR="00B73F55" w:rsidRPr="001D4439" w:rsidRDefault="00B73F55" w:rsidP="00B73F55">
      <w:r w:rsidRPr="001D4439">
        <w:t xml:space="preserve">The purpose of the Guideline is to clarify the requirements that a disposal facility will have to meet, with particular emphasis on the siting of the facility and the consideration of site characteristics from the perspective of nuclear and radiation safety. The Practical Guideline in question is currently undergoing public consultation and stakeholder </w:t>
      </w:r>
      <w:r w:rsidR="00F04AAB" w:rsidRPr="001D4439">
        <w:t xml:space="preserve">review </w:t>
      </w:r>
      <w:r w:rsidRPr="001D4439">
        <w:t>and is expected to be adopted by the end of the year.</w:t>
      </w:r>
    </w:p>
    <w:p w14:paraId="3ED11538" w14:textId="06FC9D48" w:rsidR="000D1BA8" w:rsidRPr="00D2457A" w:rsidRDefault="000D1BA8" w:rsidP="006141BE">
      <w:pPr>
        <w:pStyle w:val="Naslov1"/>
      </w:pPr>
      <w:r w:rsidRPr="00D2457A">
        <w:t>International Cooperation</w:t>
      </w:r>
    </w:p>
    <w:p w14:paraId="2C0A970A" w14:textId="77777777" w:rsidR="00B73F55" w:rsidRPr="00D2457A" w:rsidRDefault="001812A0" w:rsidP="00B73F55">
      <w:pPr>
        <w:pStyle w:val="Naslov2"/>
      </w:pPr>
      <w:r w:rsidRPr="00D2457A">
        <w:t>SNSA Hosts</w:t>
      </w:r>
      <w:r w:rsidR="00201264" w:rsidRPr="00D2457A">
        <w:t xml:space="preserve"> </w:t>
      </w:r>
      <w:r w:rsidR="00B73F55" w:rsidRPr="00D2457A">
        <w:t>WENRA RHWG Meeting</w:t>
      </w:r>
    </w:p>
    <w:p w14:paraId="31E18170" w14:textId="77777777" w:rsidR="00AB5DDD" w:rsidRPr="001D4439" w:rsidRDefault="00AB5DDD" w:rsidP="00AB5DDD">
      <w:r>
        <w:t>Between 22 and 25 September, the SNSA hosted a meeting of the Reactor Harmonisation Working Group (RHWG), which operates within the Western European Nuclear Regulators' Association (WENRA). The meeting brought together 28 experts from regulatory bodies and technical support organisations representing WENRA member and observer states. The RHWG is tasked with developing a harmonised regulatory approach to the nuclear safety of nuclear power plants in Europe. The group’s work significantly influences the nuclear regulatory frameworks of WENRA member states, as it covers issues that these states address in their national legislation to enhance the safety of nuclear reactors.</w:t>
      </w:r>
    </w:p>
    <w:p w14:paraId="4F1A827C" w14:textId="096333C8" w:rsidR="00B73F55" w:rsidRDefault="00AB5DDD" w:rsidP="00B73F55">
      <w:r w:rsidRPr="001D4439">
        <w:t>During the meeting, several key topics concerning the nuclear safety of European power plants were discussed, most notably the selection of a theme for the third Topical Peer Review (TPR), the development of safety objectives for new reactors, the impact of climate change on the safety of nuclear power plants, and cooperation with the European Technical Safety Organisation Network (ETSON).</w:t>
      </w:r>
    </w:p>
    <w:p w14:paraId="2C2C0AB7" w14:textId="77777777" w:rsidR="00D7743F" w:rsidRPr="00D2457A" w:rsidRDefault="00D7743F" w:rsidP="00D7743F">
      <w:pPr>
        <w:pStyle w:val="Naslov1"/>
      </w:pPr>
      <w:r w:rsidRPr="00D2457A">
        <w:t>Emergency Preparedness</w:t>
      </w:r>
    </w:p>
    <w:p w14:paraId="30A3DF67" w14:textId="77777777" w:rsidR="00D7743F" w:rsidRPr="00D2457A" w:rsidRDefault="00D7743F" w:rsidP="00D7743F">
      <w:pPr>
        <w:pStyle w:val="Naslov2"/>
      </w:pPr>
      <w:r w:rsidRPr="00D2457A">
        <w:t>Key Activities</w:t>
      </w:r>
    </w:p>
    <w:p w14:paraId="39761259" w14:textId="65535CDB" w:rsidR="001B6430" w:rsidRPr="001D4439" w:rsidRDefault="001B6430" w:rsidP="00AB5DDD">
      <w:bookmarkStart w:id="3" w:name="_Hlk101247882"/>
      <w:r w:rsidRPr="001B6430">
        <w:t>During the reporting period, the URSJV continued its activities to strengthen preparedness and response to nuclear and radiological emergencies. The national database of international assistance providers within the framework of the International Atomic Energy Agency’s (IAEA) Response and Assistance Network (RANET) was updated, and the system’s operation was subsequently tested during the ConvEx-2b exercise.</w:t>
      </w:r>
      <w:r>
        <w:t xml:space="preserve"> </w:t>
      </w:r>
    </w:p>
    <w:bookmarkEnd w:id="3"/>
    <w:p w14:paraId="3B74BD6C" w14:textId="34446F23" w:rsidR="009B1F5C" w:rsidRPr="00D2457A" w:rsidRDefault="001B6430" w:rsidP="00E112C7">
      <w:pPr>
        <w:rPr>
          <w:color w:val="0070C0"/>
        </w:rPr>
      </w:pPr>
      <w:r w:rsidRPr="001B6430">
        <w:t>A significant part of the activities consisted of national, bilateral, and international exercises designed to test preparedness, coordinate responses, and exchange information during emergencies.</w:t>
      </w:r>
      <w:r>
        <w:t xml:space="preserve"> T</w:t>
      </w:r>
      <w:r w:rsidR="00AB5DDD">
        <w:t xml:space="preserve">he following exercises were conducted at the SNSA: </w:t>
      </w:r>
      <w:r w:rsidR="00AB5DDD" w:rsidRPr="008E6F30">
        <w:t>the NEK Accident Exercise – SI–HR Correspondence Exercise, conducted within the framework of bilateral cooperation between the SNSA and representatives of the Croatian Ministry of the Interior, Directorate of Civil Protection, and Sector for Radiological and Nuclear Safety; the NEK2025-2 exercise; call-out exercises; the KiVA2025 exercise, which provided an opportunity to test response</w:t>
      </w:r>
      <w:r w:rsidR="00AB5DDD">
        <w:t xml:space="preserve"> procedures, </w:t>
      </w:r>
      <w:r w:rsidR="00AB5DDD">
        <w:lastRenderedPageBreak/>
        <w:t xml:space="preserve">discuss </w:t>
      </w:r>
      <w:r w:rsidR="00AB5DDD" w:rsidRPr="00BC4841">
        <w:t xml:space="preserve">responses and assess preparedness for cyber incidents; the NEK2026-1 exercise; the KID exercise; ConvEx-2b; ROMENEK-1 and ROMENEK-2; ConvEx-2a; ConvEx-1b; and the RODOS – RUG 2026 exercise. Two additional major exercises </w:t>
      </w:r>
      <w:r w:rsidR="00842208" w:rsidRPr="00BC4841">
        <w:t>were conducted in</w:t>
      </w:r>
      <w:r w:rsidR="00AB5DDD" w:rsidRPr="00BC4841">
        <w:t xml:space="preserve"> October</w:t>
      </w:r>
      <w:r w:rsidR="009B1F5C" w:rsidRPr="001D4439">
        <w:t>.</w:t>
      </w:r>
    </w:p>
    <w:tbl>
      <w:tblPr>
        <w:tblStyle w:val="Tabelamrea"/>
        <w:tblW w:w="8504" w:type="dxa"/>
        <w:tblInd w:w="-5" w:type="dxa"/>
        <w:tblCellMar>
          <w:top w:w="142" w:type="dxa"/>
          <w:left w:w="142" w:type="dxa"/>
          <w:bottom w:w="142" w:type="dxa"/>
          <w:right w:w="142" w:type="dxa"/>
        </w:tblCellMar>
        <w:tblLook w:val="04A0" w:firstRow="1" w:lastRow="0" w:firstColumn="1" w:lastColumn="0" w:noHBand="0" w:noVBand="1"/>
      </w:tblPr>
      <w:tblGrid>
        <w:gridCol w:w="8504"/>
      </w:tblGrid>
      <w:tr w:rsidR="00D7743F" w:rsidRPr="00D2457A" w14:paraId="7B457587" w14:textId="77777777" w:rsidTr="00933E3E">
        <w:trPr>
          <w:trHeight w:val="2551"/>
        </w:trPr>
        <w:tc>
          <w:tcPr>
            <w:tcW w:w="8504" w:type="dxa"/>
            <w:tcBorders>
              <w:top w:val="single" w:sz="4" w:space="0" w:color="auto"/>
              <w:bottom w:val="single" w:sz="4" w:space="0" w:color="auto"/>
            </w:tcBorders>
          </w:tcPr>
          <w:p w14:paraId="297B74A1" w14:textId="77777777" w:rsidR="00D7743F" w:rsidRPr="00D2457A" w:rsidRDefault="00D7743F" w:rsidP="00933E3E">
            <w:pPr>
              <w:pStyle w:val="Brezrazmikov"/>
              <w:keepNext/>
              <w:keepLines/>
            </w:pPr>
            <w:r w:rsidRPr="00D2457A">
              <w:t>Prepared by:</w:t>
            </w:r>
          </w:p>
          <w:p w14:paraId="003620A8" w14:textId="77777777" w:rsidR="00D7743F" w:rsidRPr="00D2457A" w:rsidRDefault="00D7743F" w:rsidP="00933E3E">
            <w:pPr>
              <w:pStyle w:val="Brezrazmikov"/>
              <w:keepNext/>
              <w:keepLines/>
            </w:pPr>
            <w:r w:rsidRPr="00D2457A">
              <w:rPr>
                <w:rStyle w:val="Krepko"/>
              </w:rPr>
              <w:t>Slovenian Nuclear Safety Administration</w:t>
            </w:r>
          </w:p>
          <w:p w14:paraId="378F6A2E" w14:textId="77777777" w:rsidR="00D7743F" w:rsidRPr="00D2457A" w:rsidRDefault="00D7743F" w:rsidP="00933E3E">
            <w:pPr>
              <w:pStyle w:val="Brezrazmikov"/>
              <w:keepNext/>
              <w:keepLines/>
            </w:pPr>
            <w:proofErr w:type="spellStart"/>
            <w:r w:rsidRPr="00D2457A">
              <w:t>Litostrojska</w:t>
            </w:r>
            <w:proofErr w:type="spellEnd"/>
            <w:r w:rsidRPr="00D2457A">
              <w:t xml:space="preserve"> cesta 54</w:t>
            </w:r>
          </w:p>
          <w:p w14:paraId="13E93371" w14:textId="77777777" w:rsidR="00D7743F" w:rsidRPr="00D2457A" w:rsidRDefault="00D7743F" w:rsidP="00933E3E">
            <w:pPr>
              <w:pStyle w:val="Brezrazmikov"/>
              <w:keepNext/>
              <w:keepLines/>
            </w:pPr>
            <w:r w:rsidRPr="00D2457A">
              <w:t>1000 Ljubljana, Slovenia</w:t>
            </w:r>
          </w:p>
          <w:p w14:paraId="746737E9" w14:textId="77777777" w:rsidR="00D7743F" w:rsidRPr="00D2457A" w:rsidRDefault="00D7743F" w:rsidP="00933E3E">
            <w:pPr>
              <w:pStyle w:val="Brezrazmikov"/>
              <w:keepNext/>
              <w:keepLines/>
            </w:pPr>
          </w:p>
          <w:p w14:paraId="36D8D8E3" w14:textId="77777777" w:rsidR="00D7743F" w:rsidRPr="00D2457A" w:rsidRDefault="00D7743F" w:rsidP="00933E3E">
            <w:pPr>
              <w:pStyle w:val="Brezrazmikov"/>
              <w:keepNext/>
              <w:keepLines/>
            </w:pPr>
            <w:r w:rsidRPr="00D2457A">
              <w:t>Telephone:</w:t>
            </w:r>
            <w:r w:rsidRPr="00D2457A">
              <w:tab/>
              <w:t>+3861/472 11 00</w:t>
            </w:r>
          </w:p>
          <w:p w14:paraId="38053E07" w14:textId="77777777" w:rsidR="00D7743F" w:rsidRPr="00D2457A" w:rsidRDefault="00D7743F" w:rsidP="00933E3E">
            <w:pPr>
              <w:pStyle w:val="Brezrazmikov"/>
              <w:keepNext/>
              <w:keepLines/>
            </w:pPr>
            <w:r w:rsidRPr="00D2457A">
              <w:t>Fax:</w:t>
            </w:r>
            <w:r w:rsidRPr="00D2457A">
              <w:tab/>
            </w:r>
            <w:r w:rsidRPr="00D2457A">
              <w:tab/>
              <w:t>+3861/472 11 99</w:t>
            </w:r>
          </w:p>
          <w:p w14:paraId="3C2969E9" w14:textId="77777777" w:rsidR="00D7743F" w:rsidRPr="00D2457A" w:rsidRDefault="00D7743F" w:rsidP="00933E3E">
            <w:pPr>
              <w:pStyle w:val="Brezrazmikov"/>
              <w:keepNext/>
              <w:keepLines/>
            </w:pPr>
            <w:r w:rsidRPr="00D2457A">
              <w:t>E-mail:</w:t>
            </w:r>
            <w:r w:rsidRPr="00D2457A">
              <w:tab/>
            </w:r>
            <w:r w:rsidRPr="00D2457A">
              <w:tab/>
            </w:r>
            <w:hyperlink r:id="rId11" w:history="1">
              <w:r w:rsidRPr="00D2457A">
                <w:rPr>
                  <w:rStyle w:val="Hiperpovezava"/>
                </w:rPr>
                <w:t>gp.ursjv@gov.si</w:t>
              </w:r>
            </w:hyperlink>
          </w:p>
          <w:p w14:paraId="1BD0E18B" w14:textId="77777777" w:rsidR="00D7743F" w:rsidRPr="00D2457A" w:rsidRDefault="00D7743F" w:rsidP="00933E3E">
            <w:pPr>
              <w:pStyle w:val="Brezrazmikov"/>
              <w:keepNext/>
              <w:keepLines/>
            </w:pPr>
            <w:r w:rsidRPr="00D2457A">
              <w:t>URL:</w:t>
            </w:r>
            <w:r w:rsidRPr="00D2457A">
              <w:tab/>
            </w:r>
            <w:r w:rsidRPr="00D2457A">
              <w:tab/>
            </w:r>
            <w:hyperlink r:id="rId12" w:history="1">
              <w:r w:rsidRPr="00D2457A">
                <w:rPr>
                  <w:rStyle w:val="Hiperpovezava"/>
                </w:rPr>
                <w:t>www.ursjv.gov.si/en</w:t>
              </w:r>
            </w:hyperlink>
          </w:p>
          <w:p w14:paraId="3769596E" w14:textId="77777777" w:rsidR="00D7743F" w:rsidRPr="00D2457A" w:rsidRDefault="00D7743F" w:rsidP="00933E3E">
            <w:pPr>
              <w:pStyle w:val="Brezrazmikov"/>
              <w:keepNext/>
              <w:keepLines/>
            </w:pPr>
          </w:p>
          <w:p w14:paraId="5F9892D2" w14:textId="42359395" w:rsidR="00D7743F" w:rsidRPr="00D2457A" w:rsidRDefault="00D7743F" w:rsidP="00933E3E">
            <w:pPr>
              <w:keepNext/>
              <w:keepLines/>
            </w:pPr>
            <w:r w:rsidRPr="00D2457A">
              <w:t xml:space="preserve">Ljubljana, </w:t>
            </w:r>
            <w:sdt>
              <w:sdtPr>
                <w:alias w:val="Publish Date"/>
                <w:tag w:val="Publish Date"/>
                <w:id w:val="-1671165297"/>
                <w:placeholder>
                  <w:docPart w:val="E387A0183A4746DEA930D1FC0FA77E1D"/>
                </w:placeholder>
                <w:dataBinding w:prefixMappings="xmlns:ns0='http://schemas.microsoft.com/office/2006/coverPageProps' " w:xpath="/ns0:CoverPageProperties[1]/ns0:PublishDate[1]" w:storeItemID="{55AF091B-3C7A-41E3-B477-F2FDAA23CFDA}"/>
                <w15:color w:val="008080"/>
                <w:date w:fullDate="2026-10-28T00:00:00Z">
                  <w:dateFormat w:val="MMMM yyyy"/>
                  <w:lid w:val="en-GB"/>
                  <w:storeMappedDataAs w:val="dateTime"/>
                  <w:calendar w:val="gregorian"/>
                </w:date>
              </w:sdtPr>
              <w:sdtEndPr/>
              <w:sdtContent>
                <w:r w:rsidR="0064216E">
                  <w:t>October 2026</w:t>
                </w:r>
              </w:sdtContent>
            </w:sdt>
          </w:p>
        </w:tc>
      </w:tr>
      <w:bookmarkEnd w:id="0"/>
      <w:bookmarkEnd w:id="1"/>
      <w:bookmarkEnd w:id="2"/>
    </w:tbl>
    <w:p w14:paraId="43A8305C" w14:textId="56CB2DC6" w:rsidR="00AC197D" w:rsidRPr="00D2457A" w:rsidRDefault="00AC197D" w:rsidP="00AC197D"/>
    <w:sectPr w:rsidR="00AC197D" w:rsidRPr="00D2457A" w:rsidSect="00F15688">
      <w:headerReference w:type="default" r:id="rId13"/>
      <w:footerReference w:type="default" r:id="rId14"/>
      <w:headerReference w:type="first" r:id="rId15"/>
      <w:footerReference w:type="first" r:id="rId16"/>
      <w:pgSz w:w="11906" w:h="16838" w:code="9"/>
      <w:pgMar w:top="1701" w:right="1701" w:bottom="1418" w:left="1701" w:header="102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75B4" w14:textId="77777777" w:rsidR="006547D9" w:rsidRDefault="006547D9" w:rsidP="002955F1">
      <w:pPr>
        <w:spacing w:after="0" w:line="240" w:lineRule="auto"/>
      </w:pPr>
      <w:r>
        <w:separator/>
      </w:r>
    </w:p>
  </w:endnote>
  <w:endnote w:type="continuationSeparator" w:id="0">
    <w:p w14:paraId="79EEA432" w14:textId="77777777" w:rsidR="006547D9" w:rsidRDefault="006547D9" w:rsidP="002955F1">
      <w:pPr>
        <w:spacing w:after="0" w:line="240" w:lineRule="auto"/>
      </w:pPr>
      <w:r>
        <w:continuationSeparator/>
      </w:r>
    </w:p>
  </w:endnote>
  <w:endnote w:type="continuationNotice" w:id="1">
    <w:p w14:paraId="42438273" w14:textId="77777777" w:rsidR="006547D9" w:rsidRDefault="006547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D156AC" w14:paraId="0F7AB50C" w14:textId="77777777" w:rsidTr="00AB6880">
      <w:trPr>
        <w:trHeight w:val="283"/>
      </w:trPr>
      <w:tc>
        <w:tcPr>
          <w:tcW w:w="1418" w:type="dxa"/>
        </w:tcPr>
        <w:p w14:paraId="1237AEB3" w14:textId="77777777" w:rsidR="00D156AC" w:rsidRDefault="00D156AC" w:rsidP="004128D6">
          <w:pPr>
            <w:pStyle w:val="Noga"/>
            <w:rPr>
              <w:noProof/>
            </w:rPr>
          </w:pPr>
        </w:p>
      </w:tc>
      <w:tc>
        <w:tcPr>
          <w:tcW w:w="5953" w:type="dxa"/>
          <w:vAlign w:val="center"/>
        </w:tcPr>
        <w:p w14:paraId="7D35D54D" w14:textId="77777777" w:rsidR="00D156AC" w:rsidRDefault="00D156AC" w:rsidP="007E122D">
          <w:pPr>
            <w:pStyle w:val="Noga"/>
            <w:jc w:val="center"/>
          </w:pPr>
        </w:p>
      </w:tc>
      <w:tc>
        <w:tcPr>
          <w:tcW w:w="1133" w:type="dxa"/>
          <w:vAlign w:val="center"/>
        </w:tcPr>
        <w:p w14:paraId="1544E7BB" w14:textId="77777777" w:rsidR="00D156AC" w:rsidRDefault="00D156AC" w:rsidP="00595AE0">
          <w:pPr>
            <w:pStyle w:val="Noga"/>
            <w:jc w:val="right"/>
          </w:pPr>
        </w:p>
      </w:tc>
    </w:tr>
    <w:tr w:rsidR="00D156AC" w14:paraId="61F5B555" w14:textId="77777777" w:rsidTr="007E122D">
      <w:tc>
        <w:tcPr>
          <w:tcW w:w="1418" w:type="dxa"/>
        </w:tcPr>
        <w:p w14:paraId="7180451A" w14:textId="77777777" w:rsidR="00D156AC" w:rsidRDefault="00D156AC" w:rsidP="004128D6">
          <w:pPr>
            <w:pStyle w:val="Noga"/>
            <w:rPr>
              <w:noProof/>
            </w:rPr>
          </w:pPr>
        </w:p>
        <w:p w14:paraId="60E7FC0A" w14:textId="77777777" w:rsidR="00F15688" w:rsidRDefault="00F15688" w:rsidP="004128D6">
          <w:pPr>
            <w:pStyle w:val="Noga"/>
          </w:pPr>
        </w:p>
      </w:tc>
      <w:tc>
        <w:tcPr>
          <w:tcW w:w="5953" w:type="dxa"/>
          <w:vAlign w:val="center"/>
        </w:tcPr>
        <w:p w14:paraId="3EBD06BE" w14:textId="77777777" w:rsidR="00D156AC" w:rsidRDefault="00D156AC" w:rsidP="007E122D">
          <w:pPr>
            <w:pStyle w:val="Noga"/>
            <w:jc w:val="center"/>
          </w:pPr>
        </w:p>
      </w:tc>
      <w:tc>
        <w:tcPr>
          <w:tcW w:w="1133" w:type="dxa"/>
          <w:vAlign w:val="center"/>
        </w:tcPr>
        <w:p w14:paraId="74B86B35" w14:textId="77777777" w:rsidR="00D156AC" w:rsidRDefault="00D156AC" w:rsidP="00595AE0">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2A3A5911" w14:textId="77777777" w:rsidR="00D156AC" w:rsidRDefault="00D156A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410E17" w14:paraId="6CE5501D" w14:textId="77777777" w:rsidTr="00FC4D78">
      <w:trPr>
        <w:trHeight w:val="283"/>
      </w:trPr>
      <w:tc>
        <w:tcPr>
          <w:tcW w:w="1418" w:type="dxa"/>
        </w:tcPr>
        <w:p w14:paraId="1D901890" w14:textId="77777777" w:rsidR="00410E17" w:rsidRDefault="00410E17" w:rsidP="00410E17">
          <w:pPr>
            <w:pStyle w:val="Noga"/>
            <w:rPr>
              <w:noProof/>
            </w:rPr>
          </w:pPr>
        </w:p>
      </w:tc>
      <w:tc>
        <w:tcPr>
          <w:tcW w:w="5953" w:type="dxa"/>
          <w:vAlign w:val="center"/>
        </w:tcPr>
        <w:p w14:paraId="3C0AFEAA" w14:textId="77777777" w:rsidR="00410E17" w:rsidRDefault="00410E17" w:rsidP="00410E17">
          <w:pPr>
            <w:pStyle w:val="Noga"/>
            <w:jc w:val="center"/>
          </w:pPr>
        </w:p>
      </w:tc>
      <w:tc>
        <w:tcPr>
          <w:tcW w:w="1133" w:type="dxa"/>
          <w:vAlign w:val="center"/>
        </w:tcPr>
        <w:p w14:paraId="0CD89BFF" w14:textId="77777777" w:rsidR="00410E17" w:rsidRDefault="00410E17" w:rsidP="00410E17">
          <w:pPr>
            <w:pStyle w:val="Noga"/>
            <w:jc w:val="right"/>
          </w:pPr>
        </w:p>
      </w:tc>
    </w:tr>
    <w:tr w:rsidR="00410E17" w14:paraId="0827AD69" w14:textId="77777777" w:rsidTr="00FC4D78">
      <w:tc>
        <w:tcPr>
          <w:tcW w:w="1418" w:type="dxa"/>
        </w:tcPr>
        <w:p w14:paraId="343F5781" w14:textId="77777777" w:rsidR="00410E17" w:rsidRDefault="00410E17" w:rsidP="00410E17">
          <w:pPr>
            <w:pStyle w:val="Noga"/>
            <w:rPr>
              <w:noProof/>
            </w:rPr>
          </w:pPr>
        </w:p>
        <w:p w14:paraId="7D0CCA26" w14:textId="77777777" w:rsidR="00410E17" w:rsidRDefault="00410E17" w:rsidP="00410E17">
          <w:pPr>
            <w:pStyle w:val="Noga"/>
          </w:pPr>
        </w:p>
      </w:tc>
      <w:tc>
        <w:tcPr>
          <w:tcW w:w="5953" w:type="dxa"/>
          <w:vAlign w:val="center"/>
        </w:tcPr>
        <w:p w14:paraId="6EB40F49" w14:textId="77777777" w:rsidR="00410E17" w:rsidRDefault="00410E17" w:rsidP="00410E17">
          <w:pPr>
            <w:pStyle w:val="Noga"/>
            <w:jc w:val="center"/>
          </w:pPr>
        </w:p>
      </w:tc>
      <w:tc>
        <w:tcPr>
          <w:tcW w:w="1133" w:type="dxa"/>
          <w:vAlign w:val="center"/>
        </w:tcPr>
        <w:p w14:paraId="0CBB4A8D" w14:textId="77777777" w:rsidR="00410E17" w:rsidRDefault="00410E17" w:rsidP="00410E17">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753452BC" w14:textId="77777777" w:rsidR="00410E17" w:rsidRDefault="00410E1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CECC" w14:textId="77777777" w:rsidR="006547D9" w:rsidRDefault="006547D9" w:rsidP="002955F1">
      <w:pPr>
        <w:spacing w:after="0" w:line="240" w:lineRule="auto"/>
      </w:pPr>
      <w:r>
        <w:separator/>
      </w:r>
    </w:p>
  </w:footnote>
  <w:footnote w:type="continuationSeparator" w:id="0">
    <w:p w14:paraId="01272CD0" w14:textId="77777777" w:rsidR="006547D9" w:rsidRDefault="006547D9" w:rsidP="002955F1">
      <w:pPr>
        <w:spacing w:after="0" w:line="240" w:lineRule="auto"/>
      </w:pPr>
      <w:r>
        <w:continuationSeparator/>
      </w:r>
    </w:p>
  </w:footnote>
  <w:footnote w:type="continuationNotice" w:id="1">
    <w:p w14:paraId="24B4BC0A" w14:textId="77777777" w:rsidR="006547D9" w:rsidRDefault="006547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284"/>
      <w:gridCol w:w="160"/>
      <w:gridCol w:w="8060"/>
    </w:tblGrid>
    <w:tr w:rsidR="00667872" w14:paraId="3B593536" w14:textId="77777777" w:rsidTr="00667872">
      <w:trPr>
        <w:trHeight w:val="283"/>
      </w:trPr>
      <w:tc>
        <w:tcPr>
          <w:tcW w:w="284" w:type="dxa"/>
          <w:shd w:val="clear" w:color="auto" w:fill="529DBA" w:themeFill="accent1"/>
        </w:tcPr>
        <w:p w14:paraId="4F895D94" w14:textId="5727069E" w:rsidR="00667872" w:rsidRDefault="00667872">
          <w:pPr>
            <w:pStyle w:val="Glava"/>
          </w:pPr>
        </w:p>
      </w:tc>
      <w:tc>
        <w:tcPr>
          <w:tcW w:w="160" w:type="dxa"/>
        </w:tcPr>
        <w:p w14:paraId="63D7E6C8" w14:textId="77777777" w:rsidR="00667872" w:rsidRDefault="00667872">
          <w:pPr>
            <w:pStyle w:val="Glava"/>
          </w:pPr>
        </w:p>
      </w:tc>
      <w:tc>
        <w:tcPr>
          <w:tcW w:w="8060" w:type="dxa"/>
          <w:vAlign w:val="center"/>
        </w:tcPr>
        <w:p w14:paraId="6CBD75B3" w14:textId="6472D475" w:rsidR="00667872" w:rsidRDefault="006547D9" w:rsidP="00667872">
          <w:pPr>
            <w:pStyle w:val="Glava"/>
            <w:jc w:val="left"/>
          </w:pPr>
          <w:sdt>
            <w:sdtPr>
              <w:alias w:val="Title"/>
              <w:tag w:val="Title"/>
              <w:id w:val="-1774776497"/>
              <w:placeholder>
                <w:docPart w:val="CF2EC88C2AE7492D8E4FAF101969EDB6"/>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667872">
                <w:t>News from Nuclear Slovenia</w:t>
              </w:r>
            </w:sdtContent>
          </w:sdt>
          <w:r w:rsidR="00667872">
            <w:t xml:space="preserve"> | </w:t>
          </w:r>
          <w:sdt>
            <w:sdtPr>
              <w:alias w:val="Publish Date"/>
              <w:tag w:val="Publish Date"/>
              <w:id w:val="957381781"/>
              <w:lock w:val="sdtLocked"/>
              <w:dataBinding w:prefixMappings="xmlns:ns0='http://schemas.microsoft.com/office/2006/coverPageProps' " w:xpath="/ns0:CoverPageProperties[1]/ns0:PublishDate[1]" w:storeItemID="{55AF091B-3C7A-41E3-B477-F2FDAA23CFDA}"/>
              <w15:color w:val="008080"/>
              <w:date w:fullDate="2026-10-28T00:00:00Z">
                <w:dateFormat w:val="MMMM yyyy"/>
                <w:lid w:val="en-GB"/>
                <w:storeMappedDataAs w:val="dateTime"/>
                <w:calendar w:val="gregorian"/>
              </w:date>
            </w:sdtPr>
            <w:sdtEndPr/>
            <w:sdtContent>
              <w:r w:rsidR="0064216E">
                <w:t>October 2026</w:t>
              </w:r>
            </w:sdtContent>
          </w:sdt>
        </w:p>
      </w:tc>
    </w:tr>
  </w:tbl>
  <w:p w14:paraId="685B22B8" w14:textId="77777777" w:rsidR="0082551F" w:rsidRDefault="00F15688">
    <w:pPr>
      <w:pStyle w:val="Glava"/>
    </w:pPr>
    <w:r>
      <w:rPr>
        <w:noProof/>
      </w:rPr>
      <w:drawing>
        <wp:anchor distT="0" distB="0" distL="114300" distR="114300" simplePos="0" relativeHeight="251658240" behindDoc="1" locked="1" layoutInCell="1" allowOverlap="1" wp14:anchorId="053D0A07" wp14:editId="11B66E16">
          <wp:simplePos x="0" y="0"/>
          <wp:positionH relativeFrom="page">
            <wp:posOffset>0</wp:posOffset>
          </wp:positionH>
          <wp:positionV relativeFrom="page">
            <wp:posOffset>0</wp:posOffset>
          </wp:positionV>
          <wp:extent cx="7559675" cy="10691495"/>
          <wp:effectExtent l="0" t="0" r="0" b="0"/>
          <wp:wrapNone/>
          <wp:docPr id="663737998" name="Graf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37998" name="Grafika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B660" w14:textId="77777777" w:rsidR="00410E17" w:rsidRDefault="00410E17">
    <w:pPr>
      <w:pStyle w:val="Glava"/>
    </w:pPr>
    <w:r>
      <w:rPr>
        <w:noProof/>
      </w:rPr>
      <w:drawing>
        <wp:anchor distT="0" distB="0" distL="114300" distR="114300" simplePos="0" relativeHeight="251660288" behindDoc="1" locked="1" layoutInCell="1" allowOverlap="1" wp14:anchorId="1EA9F6AB" wp14:editId="7968CC31">
          <wp:simplePos x="0" y="0"/>
          <wp:positionH relativeFrom="page">
            <wp:posOffset>635</wp:posOffset>
          </wp:positionH>
          <wp:positionV relativeFrom="page">
            <wp:posOffset>635</wp:posOffset>
          </wp:positionV>
          <wp:extent cx="7559675" cy="10691495"/>
          <wp:effectExtent l="0" t="0" r="0" b="0"/>
          <wp:wrapNone/>
          <wp:docPr id="1617611930" name="Graf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11930" name="Grafika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079A4"/>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644AED10"/>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B256247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7BF868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79FADCCA"/>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B8E614C"/>
    <w:lvl w:ilvl="0">
      <w:start w:val="1"/>
      <w:numFmt w:val="bullet"/>
      <w:pStyle w:val="Oznaenseznam"/>
      <w:lvlText w:val="–"/>
      <w:lvlJc w:val="left"/>
      <w:pPr>
        <w:ind w:left="360" w:hanging="360"/>
      </w:pPr>
      <w:rPr>
        <w:rFonts w:ascii="Arial" w:hAnsi="Arial" w:hint="default"/>
      </w:rPr>
    </w:lvl>
  </w:abstractNum>
  <w:abstractNum w:abstractNumId="6" w15:restartNumberingAfterBreak="0">
    <w:nsid w:val="05CC0275"/>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08387E90"/>
    <w:multiLevelType w:val="multilevel"/>
    <w:tmpl w:val="733E823C"/>
    <w:numStyleLink w:val="URSJVAlineje"/>
  </w:abstractNum>
  <w:abstractNum w:abstractNumId="8" w15:restartNumberingAfterBreak="0">
    <w:nsid w:val="0CF53751"/>
    <w:multiLevelType w:val="hybridMultilevel"/>
    <w:tmpl w:val="83606AD2"/>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E7681A"/>
    <w:multiLevelType w:val="hybridMultilevel"/>
    <w:tmpl w:val="8B7C7BBE"/>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0953F20"/>
    <w:multiLevelType w:val="multilevel"/>
    <w:tmpl w:val="733E823C"/>
    <w:numStyleLink w:val="URSJVAlineje"/>
  </w:abstractNum>
  <w:abstractNum w:abstractNumId="11" w15:restartNumberingAfterBreak="0">
    <w:nsid w:val="2C101A68"/>
    <w:multiLevelType w:val="hybridMultilevel"/>
    <w:tmpl w:val="5C801EF8"/>
    <w:lvl w:ilvl="0" w:tplc="B3A41260">
      <w:start w:val="23"/>
      <w:numFmt w:val="bullet"/>
      <w:lvlText w:val="-"/>
      <w:lvlJc w:val="left"/>
      <w:pPr>
        <w:ind w:left="720" w:hanging="360"/>
      </w:pPr>
      <w:rPr>
        <w:rFonts w:ascii="Calibri" w:eastAsiaTheme="minorHAnsi" w:hAnsi="Calibri" w:cs="Calibri"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FDA48C2"/>
    <w:multiLevelType w:val="hybridMultilevel"/>
    <w:tmpl w:val="4894B84A"/>
    <w:lvl w:ilvl="0" w:tplc="F7900D6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47927EF"/>
    <w:multiLevelType w:val="multilevel"/>
    <w:tmpl w:val="733E823C"/>
    <w:numStyleLink w:val="URSJVAlineje"/>
  </w:abstractNum>
  <w:abstractNum w:abstractNumId="14"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5" w15:restartNumberingAfterBreak="0">
    <w:nsid w:val="5DB5304C"/>
    <w:multiLevelType w:val="hybridMultilevel"/>
    <w:tmpl w:val="3A54FF36"/>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0A307C8"/>
    <w:multiLevelType w:val="hybridMultilevel"/>
    <w:tmpl w:val="897AA63E"/>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6931752">
    <w:abstractNumId w:val="6"/>
  </w:num>
  <w:num w:numId="2" w16cid:durableId="796877962">
    <w:abstractNumId w:val="4"/>
  </w:num>
  <w:num w:numId="3" w16cid:durableId="1282615930">
    <w:abstractNumId w:val="3"/>
  </w:num>
  <w:num w:numId="4" w16cid:durableId="1473715128">
    <w:abstractNumId w:val="2"/>
  </w:num>
  <w:num w:numId="5" w16cid:durableId="722365473">
    <w:abstractNumId w:val="1"/>
  </w:num>
  <w:num w:numId="6" w16cid:durableId="140853589">
    <w:abstractNumId w:val="0"/>
  </w:num>
  <w:num w:numId="7" w16cid:durableId="749813719">
    <w:abstractNumId w:val="5"/>
  </w:num>
  <w:num w:numId="8" w16cid:durableId="1296640843">
    <w:abstractNumId w:val="8"/>
  </w:num>
  <w:num w:numId="9" w16cid:durableId="579486918">
    <w:abstractNumId w:val="15"/>
  </w:num>
  <w:num w:numId="10" w16cid:durableId="532576420">
    <w:abstractNumId w:val="16"/>
  </w:num>
  <w:num w:numId="11" w16cid:durableId="1915778751">
    <w:abstractNumId w:val="9"/>
  </w:num>
  <w:num w:numId="12" w16cid:durableId="1229608274">
    <w:abstractNumId w:val="14"/>
  </w:num>
  <w:num w:numId="13" w16cid:durableId="1492715483">
    <w:abstractNumId w:val="7"/>
  </w:num>
  <w:num w:numId="14" w16cid:durableId="289938611">
    <w:abstractNumId w:val="13"/>
  </w:num>
  <w:num w:numId="15" w16cid:durableId="1187985078">
    <w:abstractNumId w:val="10"/>
  </w:num>
  <w:num w:numId="16" w16cid:durableId="270552370">
    <w:abstractNumId w:val="12"/>
  </w:num>
  <w:num w:numId="17" w16cid:durableId="1978223158">
    <w:abstractNumId w:val="11"/>
  </w:num>
  <w:num w:numId="18" w16cid:durableId="910846930">
    <w:abstractNumId w:val="6"/>
  </w:num>
  <w:num w:numId="19" w16cid:durableId="216816985">
    <w:abstractNumId w:val="6"/>
  </w:num>
  <w:num w:numId="20" w16cid:durableId="212927846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B1"/>
    <w:rsid w:val="000005C4"/>
    <w:rsid w:val="0000285F"/>
    <w:rsid w:val="00002E66"/>
    <w:rsid w:val="000036BE"/>
    <w:rsid w:val="00003C81"/>
    <w:rsid w:val="0000460F"/>
    <w:rsid w:val="00005ECC"/>
    <w:rsid w:val="00010549"/>
    <w:rsid w:val="0001426B"/>
    <w:rsid w:val="000155ED"/>
    <w:rsid w:val="00015E86"/>
    <w:rsid w:val="000178CD"/>
    <w:rsid w:val="0002409D"/>
    <w:rsid w:val="00036CB5"/>
    <w:rsid w:val="000439A7"/>
    <w:rsid w:val="00045D35"/>
    <w:rsid w:val="00054A53"/>
    <w:rsid w:val="00056B61"/>
    <w:rsid w:val="0006348B"/>
    <w:rsid w:val="000674CD"/>
    <w:rsid w:val="00071607"/>
    <w:rsid w:val="00073C91"/>
    <w:rsid w:val="000764CC"/>
    <w:rsid w:val="00076AEF"/>
    <w:rsid w:val="00076B07"/>
    <w:rsid w:val="000777DF"/>
    <w:rsid w:val="00080C74"/>
    <w:rsid w:val="00083F34"/>
    <w:rsid w:val="0008624A"/>
    <w:rsid w:val="00086369"/>
    <w:rsid w:val="000869B4"/>
    <w:rsid w:val="00092048"/>
    <w:rsid w:val="00092906"/>
    <w:rsid w:val="000935CC"/>
    <w:rsid w:val="000A4DF4"/>
    <w:rsid w:val="000A6675"/>
    <w:rsid w:val="000B1B73"/>
    <w:rsid w:val="000B43D1"/>
    <w:rsid w:val="000B505E"/>
    <w:rsid w:val="000B5694"/>
    <w:rsid w:val="000B724F"/>
    <w:rsid w:val="000C049E"/>
    <w:rsid w:val="000C1631"/>
    <w:rsid w:val="000C2666"/>
    <w:rsid w:val="000C4C7A"/>
    <w:rsid w:val="000D1BA8"/>
    <w:rsid w:val="000D2B8D"/>
    <w:rsid w:val="000E44C6"/>
    <w:rsid w:val="000E51B6"/>
    <w:rsid w:val="000E6A35"/>
    <w:rsid w:val="000F7790"/>
    <w:rsid w:val="000F7900"/>
    <w:rsid w:val="001005A5"/>
    <w:rsid w:val="00100A35"/>
    <w:rsid w:val="0010155F"/>
    <w:rsid w:val="001057EF"/>
    <w:rsid w:val="00105F81"/>
    <w:rsid w:val="00110D72"/>
    <w:rsid w:val="00112063"/>
    <w:rsid w:val="00113002"/>
    <w:rsid w:val="00120296"/>
    <w:rsid w:val="00125DD9"/>
    <w:rsid w:val="00127A77"/>
    <w:rsid w:val="00134683"/>
    <w:rsid w:val="0013661C"/>
    <w:rsid w:val="0014750F"/>
    <w:rsid w:val="00147841"/>
    <w:rsid w:val="00151BE4"/>
    <w:rsid w:val="00153CEA"/>
    <w:rsid w:val="001546E0"/>
    <w:rsid w:val="00154E44"/>
    <w:rsid w:val="00165A45"/>
    <w:rsid w:val="0017410D"/>
    <w:rsid w:val="00175BA4"/>
    <w:rsid w:val="001812A0"/>
    <w:rsid w:val="001812AD"/>
    <w:rsid w:val="001832B4"/>
    <w:rsid w:val="00190B8A"/>
    <w:rsid w:val="001948D9"/>
    <w:rsid w:val="00196EFB"/>
    <w:rsid w:val="001A1407"/>
    <w:rsid w:val="001A687B"/>
    <w:rsid w:val="001B6430"/>
    <w:rsid w:val="001C0559"/>
    <w:rsid w:val="001C2CAB"/>
    <w:rsid w:val="001C34A0"/>
    <w:rsid w:val="001C4955"/>
    <w:rsid w:val="001C6B07"/>
    <w:rsid w:val="001D4439"/>
    <w:rsid w:val="001D6547"/>
    <w:rsid w:val="001E04DA"/>
    <w:rsid w:val="001E051B"/>
    <w:rsid w:val="001E1B20"/>
    <w:rsid w:val="001E1CE4"/>
    <w:rsid w:val="001E234D"/>
    <w:rsid w:val="001E54DD"/>
    <w:rsid w:val="001F23AE"/>
    <w:rsid w:val="001F4BF3"/>
    <w:rsid w:val="00200C56"/>
    <w:rsid w:val="00200EC7"/>
    <w:rsid w:val="00201264"/>
    <w:rsid w:val="002012D3"/>
    <w:rsid w:val="002064A0"/>
    <w:rsid w:val="0020791D"/>
    <w:rsid w:val="0021059F"/>
    <w:rsid w:val="0021106B"/>
    <w:rsid w:val="0021448D"/>
    <w:rsid w:val="002157B3"/>
    <w:rsid w:val="00216627"/>
    <w:rsid w:val="002208BF"/>
    <w:rsid w:val="00223359"/>
    <w:rsid w:val="00226966"/>
    <w:rsid w:val="00230ABD"/>
    <w:rsid w:val="00230DE3"/>
    <w:rsid w:val="00232E01"/>
    <w:rsid w:val="00236A8B"/>
    <w:rsid w:val="00252EEC"/>
    <w:rsid w:val="0025482D"/>
    <w:rsid w:val="002554D2"/>
    <w:rsid w:val="00256C9A"/>
    <w:rsid w:val="00267183"/>
    <w:rsid w:val="00273B96"/>
    <w:rsid w:val="002743FD"/>
    <w:rsid w:val="00277E30"/>
    <w:rsid w:val="002824C6"/>
    <w:rsid w:val="002860AA"/>
    <w:rsid w:val="00294291"/>
    <w:rsid w:val="0029527E"/>
    <w:rsid w:val="002955F1"/>
    <w:rsid w:val="002978DB"/>
    <w:rsid w:val="002A126A"/>
    <w:rsid w:val="002B0FA0"/>
    <w:rsid w:val="002B7C5F"/>
    <w:rsid w:val="002C01E0"/>
    <w:rsid w:val="002C1CF9"/>
    <w:rsid w:val="002C49ED"/>
    <w:rsid w:val="002C5E03"/>
    <w:rsid w:val="002D7FD5"/>
    <w:rsid w:val="002E0C88"/>
    <w:rsid w:val="002E4171"/>
    <w:rsid w:val="002E4789"/>
    <w:rsid w:val="002F0D1D"/>
    <w:rsid w:val="002F2AAD"/>
    <w:rsid w:val="002F4B9C"/>
    <w:rsid w:val="002F7B6A"/>
    <w:rsid w:val="0030099F"/>
    <w:rsid w:val="003009EE"/>
    <w:rsid w:val="003037B6"/>
    <w:rsid w:val="00303B2B"/>
    <w:rsid w:val="00306388"/>
    <w:rsid w:val="0031413B"/>
    <w:rsid w:val="00314279"/>
    <w:rsid w:val="00315406"/>
    <w:rsid w:val="003163F6"/>
    <w:rsid w:val="003302E7"/>
    <w:rsid w:val="003345B6"/>
    <w:rsid w:val="0033501D"/>
    <w:rsid w:val="003448B8"/>
    <w:rsid w:val="00346F1E"/>
    <w:rsid w:val="00350960"/>
    <w:rsid w:val="00351830"/>
    <w:rsid w:val="0035198A"/>
    <w:rsid w:val="00351E13"/>
    <w:rsid w:val="00360285"/>
    <w:rsid w:val="00365374"/>
    <w:rsid w:val="00371EF7"/>
    <w:rsid w:val="003722F0"/>
    <w:rsid w:val="003731B0"/>
    <w:rsid w:val="00373924"/>
    <w:rsid w:val="00377C57"/>
    <w:rsid w:val="00387393"/>
    <w:rsid w:val="003904B5"/>
    <w:rsid w:val="00391393"/>
    <w:rsid w:val="003913D9"/>
    <w:rsid w:val="00396D6C"/>
    <w:rsid w:val="00397975"/>
    <w:rsid w:val="003A196E"/>
    <w:rsid w:val="003A1FB4"/>
    <w:rsid w:val="003A2845"/>
    <w:rsid w:val="003A29AE"/>
    <w:rsid w:val="003A44AF"/>
    <w:rsid w:val="003A613E"/>
    <w:rsid w:val="003A698F"/>
    <w:rsid w:val="003A79F8"/>
    <w:rsid w:val="003B1CF7"/>
    <w:rsid w:val="003B4AC2"/>
    <w:rsid w:val="003C3E20"/>
    <w:rsid w:val="003C5DF5"/>
    <w:rsid w:val="003C6A17"/>
    <w:rsid w:val="003D173A"/>
    <w:rsid w:val="003D7C40"/>
    <w:rsid w:val="003E427B"/>
    <w:rsid w:val="003E44A1"/>
    <w:rsid w:val="003F2709"/>
    <w:rsid w:val="003F5EEF"/>
    <w:rsid w:val="00403269"/>
    <w:rsid w:val="0040444D"/>
    <w:rsid w:val="004077D5"/>
    <w:rsid w:val="00410399"/>
    <w:rsid w:val="00410E17"/>
    <w:rsid w:val="004128D6"/>
    <w:rsid w:val="00412ADC"/>
    <w:rsid w:val="00413AA4"/>
    <w:rsid w:val="00414FCC"/>
    <w:rsid w:val="00420DFE"/>
    <w:rsid w:val="004259C7"/>
    <w:rsid w:val="004263E7"/>
    <w:rsid w:val="00433AC8"/>
    <w:rsid w:val="00434C0E"/>
    <w:rsid w:val="00435F70"/>
    <w:rsid w:val="004367E3"/>
    <w:rsid w:val="00437B91"/>
    <w:rsid w:val="00440525"/>
    <w:rsid w:val="0044603D"/>
    <w:rsid w:val="0044637E"/>
    <w:rsid w:val="00446A64"/>
    <w:rsid w:val="004502BF"/>
    <w:rsid w:val="00454245"/>
    <w:rsid w:val="004544DC"/>
    <w:rsid w:val="00462E87"/>
    <w:rsid w:val="00464436"/>
    <w:rsid w:val="00465D66"/>
    <w:rsid w:val="004665E6"/>
    <w:rsid w:val="00466C61"/>
    <w:rsid w:val="00467C5B"/>
    <w:rsid w:val="00467F76"/>
    <w:rsid w:val="00476E04"/>
    <w:rsid w:val="00480356"/>
    <w:rsid w:val="004949F0"/>
    <w:rsid w:val="004A057F"/>
    <w:rsid w:val="004B1AE3"/>
    <w:rsid w:val="004B4C96"/>
    <w:rsid w:val="004B5590"/>
    <w:rsid w:val="004B5C7C"/>
    <w:rsid w:val="004C1CF9"/>
    <w:rsid w:val="004C3F12"/>
    <w:rsid w:val="004C43E7"/>
    <w:rsid w:val="004C7E69"/>
    <w:rsid w:val="004D1CCA"/>
    <w:rsid w:val="004D5040"/>
    <w:rsid w:val="004D521A"/>
    <w:rsid w:val="004D70E2"/>
    <w:rsid w:val="004E30CD"/>
    <w:rsid w:val="004E3982"/>
    <w:rsid w:val="004E4195"/>
    <w:rsid w:val="004E5507"/>
    <w:rsid w:val="004E751D"/>
    <w:rsid w:val="004F0152"/>
    <w:rsid w:val="004F1D47"/>
    <w:rsid w:val="004F518F"/>
    <w:rsid w:val="0050098D"/>
    <w:rsid w:val="00501241"/>
    <w:rsid w:val="00511043"/>
    <w:rsid w:val="00513F8E"/>
    <w:rsid w:val="00515520"/>
    <w:rsid w:val="005160BD"/>
    <w:rsid w:val="0051685B"/>
    <w:rsid w:val="0051755B"/>
    <w:rsid w:val="00520597"/>
    <w:rsid w:val="00520FC0"/>
    <w:rsid w:val="00525AF5"/>
    <w:rsid w:val="005306DD"/>
    <w:rsid w:val="005409CD"/>
    <w:rsid w:val="005438F5"/>
    <w:rsid w:val="00550DDE"/>
    <w:rsid w:val="005528AF"/>
    <w:rsid w:val="00556498"/>
    <w:rsid w:val="00564A09"/>
    <w:rsid w:val="00567229"/>
    <w:rsid w:val="005777C8"/>
    <w:rsid w:val="0058235A"/>
    <w:rsid w:val="00586F04"/>
    <w:rsid w:val="0059027D"/>
    <w:rsid w:val="00595AE0"/>
    <w:rsid w:val="00595D1C"/>
    <w:rsid w:val="00595E7D"/>
    <w:rsid w:val="00595EF6"/>
    <w:rsid w:val="005B3539"/>
    <w:rsid w:val="005B6118"/>
    <w:rsid w:val="005B6E92"/>
    <w:rsid w:val="005D26CE"/>
    <w:rsid w:val="005D53FA"/>
    <w:rsid w:val="005E3A7E"/>
    <w:rsid w:val="005E409E"/>
    <w:rsid w:val="005F7D9C"/>
    <w:rsid w:val="00601A62"/>
    <w:rsid w:val="00605464"/>
    <w:rsid w:val="006101B6"/>
    <w:rsid w:val="006101F8"/>
    <w:rsid w:val="0061176A"/>
    <w:rsid w:val="00612F9D"/>
    <w:rsid w:val="006141BE"/>
    <w:rsid w:val="006174F7"/>
    <w:rsid w:val="00621715"/>
    <w:rsid w:val="00621E6B"/>
    <w:rsid w:val="0062227F"/>
    <w:rsid w:val="0062467D"/>
    <w:rsid w:val="00626102"/>
    <w:rsid w:val="00630B86"/>
    <w:rsid w:val="00636526"/>
    <w:rsid w:val="0064006E"/>
    <w:rsid w:val="006413F7"/>
    <w:rsid w:val="006415B1"/>
    <w:rsid w:val="0064216E"/>
    <w:rsid w:val="006547D9"/>
    <w:rsid w:val="00657789"/>
    <w:rsid w:val="00657A49"/>
    <w:rsid w:val="00667872"/>
    <w:rsid w:val="0067714B"/>
    <w:rsid w:val="0067743A"/>
    <w:rsid w:val="006832E1"/>
    <w:rsid w:val="006833A8"/>
    <w:rsid w:val="006837CD"/>
    <w:rsid w:val="0069776B"/>
    <w:rsid w:val="006A1CAF"/>
    <w:rsid w:val="006A2A41"/>
    <w:rsid w:val="006A37EC"/>
    <w:rsid w:val="006A7DBE"/>
    <w:rsid w:val="006A7FF2"/>
    <w:rsid w:val="006B0E64"/>
    <w:rsid w:val="006B13AE"/>
    <w:rsid w:val="006B4574"/>
    <w:rsid w:val="006B7AC0"/>
    <w:rsid w:val="006C0421"/>
    <w:rsid w:val="006C04D0"/>
    <w:rsid w:val="006C1C88"/>
    <w:rsid w:val="006C3627"/>
    <w:rsid w:val="006C3ECB"/>
    <w:rsid w:val="006D1BFB"/>
    <w:rsid w:val="006D2620"/>
    <w:rsid w:val="006D4D67"/>
    <w:rsid w:val="006F0EDE"/>
    <w:rsid w:val="006F1EA4"/>
    <w:rsid w:val="00700DC3"/>
    <w:rsid w:val="00713299"/>
    <w:rsid w:val="007132B8"/>
    <w:rsid w:val="00713881"/>
    <w:rsid w:val="00721CE5"/>
    <w:rsid w:val="00726713"/>
    <w:rsid w:val="00731653"/>
    <w:rsid w:val="007331CF"/>
    <w:rsid w:val="00733580"/>
    <w:rsid w:val="00734FD1"/>
    <w:rsid w:val="00735D15"/>
    <w:rsid w:val="00736E65"/>
    <w:rsid w:val="00737969"/>
    <w:rsid w:val="00741217"/>
    <w:rsid w:val="0074231F"/>
    <w:rsid w:val="00742EC4"/>
    <w:rsid w:val="00743A97"/>
    <w:rsid w:val="007465CD"/>
    <w:rsid w:val="007511C1"/>
    <w:rsid w:val="00751D20"/>
    <w:rsid w:val="00752F5F"/>
    <w:rsid w:val="007559B0"/>
    <w:rsid w:val="00757D18"/>
    <w:rsid w:val="0076008D"/>
    <w:rsid w:val="00764CB8"/>
    <w:rsid w:val="00765120"/>
    <w:rsid w:val="00766AAD"/>
    <w:rsid w:val="00770422"/>
    <w:rsid w:val="00770834"/>
    <w:rsid w:val="007751B6"/>
    <w:rsid w:val="007831CD"/>
    <w:rsid w:val="00785174"/>
    <w:rsid w:val="00791E42"/>
    <w:rsid w:val="00794929"/>
    <w:rsid w:val="007973FD"/>
    <w:rsid w:val="007A2854"/>
    <w:rsid w:val="007A465F"/>
    <w:rsid w:val="007A4D15"/>
    <w:rsid w:val="007A5225"/>
    <w:rsid w:val="007A64A5"/>
    <w:rsid w:val="007A72CE"/>
    <w:rsid w:val="007B006E"/>
    <w:rsid w:val="007B4232"/>
    <w:rsid w:val="007B44D8"/>
    <w:rsid w:val="007C2BC3"/>
    <w:rsid w:val="007C7E0F"/>
    <w:rsid w:val="007D5FED"/>
    <w:rsid w:val="007D6C25"/>
    <w:rsid w:val="007E1176"/>
    <w:rsid w:val="007E122D"/>
    <w:rsid w:val="007E1B1E"/>
    <w:rsid w:val="007E2D84"/>
    <w:rsid w:val="007E4104"/>
    <w:rsid w:val="007E5C12"/>
    <w:rsid w:val="007F5EF6"/>
    <w:rsid w:val="007F6536"/>
    <w:rsid w:val="00800975"/>
    <w:rsid w:val="00806C9F"/>
    <w:rsid w:val="008113A7"/>
    <w:rsid w:val="00820B52"/>
    <w:rsid w:val="00820E12"/>
    <w:rsid w:val="00821017"/>
    <w:rsid w:val="0082551F"/>
    <w:rsid w:val="008264C7"/>
    <w:rsid w:val="00831919"/>
    <w:rsid w:val="00835041"/>
    <w:rsid w:val="0084211F"/>
    <w:rsid w:val="00842208"/>
    <w:rsid w:val="00845468"/>
    <w:rsid w:val="00845B11"/>
    <w:rsid w:val="00845BED"/>
    <w:rsid w:val="0084729C"/>
    <w:rsid w:val="008476B6"/>
    <w:rsid w:val="008500C5"/>
    <w:rsid w:val="0085091B"/>
    <w:rsid w:val="00853D69"/>
    <w:rsid w:val="00856596"/>
    <w:rsid w:val="00857448"/>
    <w:rsid w:val="00857659"/>
    <w:rsid w:val="00862DD5"/>
    <w:rsid w:val="00865E15"/>
    <w:rsid w:val="00867F16"/>
    <w:rsid w:val="008718FA"/>
    <w:rsid w:val="00872636"/>
    <w:rsid w:val="00876A41"/>
    <w:rsid w:val="00877E37"/>
    <w:rsid w:val="00881B51"/>
    <w:rsid w:val="00882465"/>
    <w:rsid w:val="00885E08"/>
    <w:rsid w:val="008872F3"/>
    <w:rsid w:val="008A0758"/>
    <w:rsid w:val="008A4D60"/>
    <w:rsid w:val="008A55E1"/>
    <w:rsid w:val="008B35B1"/>
    <w:rsid w:val="008B651F"/>
    <w:rsid w:val="008C2AFF"/>
    <w:rsid w:val="008C5924"/>
    <w:rsid w:val="008C5E90"/>
    <w:rsid w:val="008C7717"/>
    <w:rsid w:val="008D11FF"/>
    <w:rsid w:val="008D7FCC"/>
    <w:rsid w:val="008E2A1E"/>
    <w:rsid w:val="008E6D81"/>
    <w:rsid w:val="008E6F30"/>
    <w:rsid w:val="008F2805"/>
    <w:rsid w:val="008F5483"/>
    <w:rsid w:val="008F6905"/>
    <w:rsid w:val="008F7297"/>
    <w:rsid w:val="009014C2"/>
    <w:rsid w:val="00901E2F"/>
    <w:rsid w:val="009031AD"/>
    <w:rsid w:val="00905C79"/>
    <w:rsid w:val="00911918"/>
    <w:rsid w:val="0091330C"/>
    <w:rsid w:val="00916A18"/>
    <w:rsid w:val="00930AFD"/>
    <w:rsid w:val="00930EB0"/>
    <w:rsid w:val="00930F7F"/>
    <w:rsid w:val="009317DC"/>
    <w:rsid w:val="00936630"/>
    <w:rsid w:val="00942400"/>
    <w:rsid w:val="0094732B"/>
    <w:rsid w:val="00947B94"/>
    <w:rsid w:val="009508EC"/>
    <w:rsid w:val="00956A4A"/>
    <w:rsid w:val="00957309"/>
    <w:rsid w:val="009574F4"/>
    <w:rsid w:val="009622DA"/>
    <w:rsid w:val="00962A8B"/>
    <w:rsid w:val="00963B87"/>
    <w:rsid w:val="009652E4"/>
    <w:rsid w:val="0097225D"/>
    <w:rsid w:val="00972F75"/>
    <w:rsid w:val="00972FB0"/>
    <w:rsid w:val="00975573"/>
    <w:rsid w:val="00977C86"/>
    <w:rsid w:val="0098148A"/>
    <w:rsid w:val="0099261B"/>
    <w:rsid w:val="0099290D"/>
    <w:rsid w:val="0099357C"/>
    <w:rsid w:val="009954AA"/>
    <w:rsid w:val="009A0821"/>
    <w:rsid w:val="009A1F6A"/>
    <w:rsid w:val="009A23CB"/>
    <w:rsid w:val="009A2B6A"/>
    <w:rsid w:val="009A3B90"/>
    <w:rsid w:val="009A451C"/>
    <w:rsid w:val="009B1F5C"/>
    <w:rsid w:val="009B3655"/>
    <w:rsid w:val="009C2DAD"/>
    <w:rsid w:val="009D1BA4"/>
    <w:rsid w:val="009E03FB"/>
    <w:rsid w:val="009E0FDC"/>
    <w:rsid w:val="009E66F1"/>
    <w:rsid w:val="009F1A94"/>
    <w:rsid w:val="009F34B1"/>
    <w:rsid w:val="009F4606"/>
    <w:rsid w:val="009F779D"/>
    <w:rsid w:val="009F7A11"/>
    <w:rsid w:val="00A00748"/>
    <w:rsid w:val="00A01FBA"/>
    <w:rsid w:val="00A02D87"/>
    <w:rsid w:val="00A0374B"/>
    <w:rsid w:val="00A045D7"/>
    <w:rsid w:val="00A10A32"/>
    <w:rsid w:val="00A17515"/>
    <w:rsid w:val="00A21F30"/>
    <w:rsid w:val="00A333AD"/>
    <w:rsid w:val="00A34987"/>
    <w:rsid w:val="00A36C72"/>
    <w:rsid w:val="00A37BC7"/>
    <w:rsid w:val="00A40C26"/>
    <w:rsid w:val="00A40DEA"/>
    <w:rsid w:val="00A45E4E"/>
    <w:rsid w:val="00A523A4"/>
    <w:rsid w:val="00A544BD"/>
    <w:rsid w:val="00A54A16"/>
    <w:rsid w:val="00A57BF1"/>
    <w:rsid w:val="00A65AD7"/>
    <w:rsid w:val="00A70916"/>
    <w:rsid w:val="00A83693"/>
    <w:rsid w:val="00A84853"/>
    <w:rsid w:val="00A9046D"/>
    <w:rsid w:val="00A906CB"/>
    <w:rsid w:val="00A945B7"/>
    <w:rsid w:val="00A95E80"/>
    <w:rsid w:val="00A97DDF"/>
    <w:rsid w:val="00AA0F66"/>
    <w:rsid w:val="00AA19CB"/>
    <w:rsid w:val="00AA1BCE"/>
    <w:rsid w:val="00AA2E52"/>
    <w:rsid w:val="00AA7D63"/>
    <w:rsid w:val="00AB01E0"/>
    <w:rsid w:val="00AB5DDD"/>
    <w:rsid w:val="00AB6880"/>
    <w:rsid w:val="00AC197D"/>
    <w:rsid w:val="00AC3671"/>
    <w:rsid w:val="00AC518C"/>
    <w:rsid w:val="00AC546F"/>
    <w:rsid w:val="00AC6AED"/>
    <w:rsid w:val="00AD2E05"/>
    <w:rsid w:val="00AD579C"/>
    <w:rsid w:val="00AD5A1A"/>
    <w:rsid w:val="00AD5DFD"/>
    <w:rsid w:val="00AE05B7"/>
    <w:rsid w:val="00AE0B1F"/>
    <w:rsid w:val="00AE70D6"/>
    <w:rsid w:val="00AE7DC3"/>
    <w:rsid w:val="00AF068D"/>
    <w:rsid w:val="00AF1452"/>
    <w:rsid w:val="00B001EC"/>
    <w:rsid w:val="00B03CDB"/>
    <w:rsid w:val="00B04173"/>
    <w:rsid w:val="00B04700"/>
    <w:rsid w:val="00B1016A"/>
    <w:rsid w:val="00B10D1B"/>
    <w:rsid w:val="00B129DF"/>
    <w:rsid w:val="00B218FD"/>
    <w:rsid w:val="00B2192E"/>
    <w:rsid w:val="00B21C11"/>
    <w:rsid w:val="00B22930"/>
    <w:rsid w:val="00B23E22"/>
    <w:rsid w:val="00B305A2"/>
    <w:rsid w:val="00B327E1"/>
    <w:rsid w:val="00B36563"/>
    <w:rsid w:val="00B37B2A"/>
    <w:rsid w:val="00B41355"/>
    <w:rsid w:val="00B416CB"/>
    <w:rsid w:val="00B537E2"/>
    <w:rsid w:val="00B54946"/>
    <w:rsid w:val="00B54F03"/>
    <w:rsid w:val="00B55C23"/>
    <w:rsid w:val="00B56CCC"/>
    <w:rsid w:val="00B60AC8"/>
    <w:rsid w:val="00B63556"/>
    <w:rsid w:val="00B64648"/>
    <w:rsid w:val="00B6624F"/>
    <w:rsid w:val="00B6691F"/>
    <w:rsid w:val="00B71CE0"/>
    <w:rsid w:val="00B73F55"/>
    <w:rsid w:val="00B7672D"/>
    <w:rsid w:val="00B933EC"/>
    <w:rsid w:val="00B94B85"/>
    <w:rsid w:val="00B94DAF"/>
    <w:rsid w:val="00B9648E"/>
    <w:rsid w:val="00BA5B48"/>
    <w:rsid w:val="00BA6282"/>
    <w:rsid w:val="00BA7E82"/>
    <w:rsid w:val="00BB1041"/>
    <w:rsid w:val="00BB197D"/>
    <w:rsid w:val="00BB2A8C"/>
    <w:rsid w:val="00BB58DE"/>
    <w:rsid w:val="00BC07A7"/>
    <w:rsid w:val="00BC4841"/>
    <w:rsid w:val="00BE3635"/>
    <w:rsid w:val="00BE5EF8"/>
    <w:rsid w:val="00BF64B4"/>
    <w:rsid w:val="00C01D17"/>
    <w:rsid w:val="00C03667"/>
    <w:rsid w:val="00C0377C"/>
    <w:rsid w:val="00C06AC4"/>
    <w:rsid w:val="00C07F48"/>
    <w:rsid w:val="00C1161C"/>
    <w:rsid w:val="00C12151"/>
    <w:rsid w:val="00C14739"/>
    <w:rsid w:val="00C155C7"/>
    <w:rsid w:val="00C16D2A"/>
    <w:rsid w:val="00C20085"/>
    <w:rsid w:val="00C2065F"/>
    <w:rsid w:val="00C2482E"/>
    <w:rsid w:val="00C30F94"/>
    <w:rsid w:val="00C34514"/>
    <w:rsid w:val="00C37E5E"/>
    <w:rsid w:val="00C42136"/>
    <w:rsid w:val="00C42B75"/>
    <w:rsid w:val="00C47ACD"/>
    <w:rsid w:val="00C513A3"/>
    <w:rsid w:val="00C52275"/>
    <w:rsid w:val="00C62BBE"/>
    <w:rsid w:val="00C6321C"/>
    <w:rsid w:val="00C66DAC"/>
    <w:rsid w:val="00C706F4"/>
    <w:rsid w:val="00C70ACB"/>
    <w:rsid w:val="00C71BE4"/>
    <w:rsid w:val="00C73F24"/>
    <w:rsid w:val="00C74FAC"/>
    <w:rsid w:val="00C75BE9"/>
    <w:rsid w:val="00C75DF5"/>
    <w:rsid w:val="00C7788A"/>
    <w:rsid w:val="00C7791F"/>
    <w:rsid w:val="00C8106C"/>
    <w:rsid w:val="00C8244B"/>
    <w:rsid w:val="00C82D37"/>
    <w:rsid w:val="00C82F9A"/>
    <w:rsid w:val="00C83EF8"/>
    <w:rsid w:val="00C84A13"/>
    <w:rsid w:val="00C85964"/>
    <w:rsid w:val="00C90348"/>
    <w:rsid w:val="00C91355"/>
    <w:rsid w:val="00C947B1"/>
    <w:rsid w:val="00C95A86"/>
    <w:rsid w:val="00C97214"/>
    <w:rsid w:val="00CA2237"/>
    <w:rsid w:val="00CA598E"/>
    <w:rsid w:val="00CA6833"/>
    <w:rsid w:val="00CA729B"/>
    <w:rsid w:val="00CB1957"/>
    <w:rsid w:val="00CB5713"/>
    <w:rsid w:val="00CB5878"/>
    <w:rsid w:val="00CB6B95"/>
    <w:rsid w:val="00CB7647"/>
    <w:rsid w:val="00CC2A1D"/>
    <w:rsid w:val="00CC6D7D"/>
    <w:rsid w:val="00CC7280"/>
    <w:rsid w:val="00CD0478"/>
    <w:rsid w:val="00CD1F84"/>
    <w:rsid w:val="00CD290F"/>
    <w:rsid w:val="00CD6B81"/>
    <w:rsid w:val="00CE5345"/>
    <w:rsid w:val="00CE5C18"/>
    <w:rsid w:val="00CF6FE3"/>
    <w:rsid w:val="00D015A5"/>
    <w:rsid w:val="00D02D0E"/>
    <w:rsid w:val="00D031FF"/>
    <w:rsid w:val="00D0613F"/>
    <w:rsid w:val="00D07771"/>
    <w:rsid w:val="00D12A8F"/>
    <w:rsid w:val="00D12F70"/>
    <w:rsid w:val="00D1302F"/>
    <w:rsid w:val="00D153A6"/>
    <w:rsid w:val="00D156AC"/>
    <w:rsid w:val="00D1759B"/>
    <w:rsid w:val="00D22465"/>
    <w:rsid w:val="00D242E9"/>
    <w:rsid w:val="00D2457A"/>
    <w:rsid w:val="00D26717"/>
    <w:rsid w:val="00D30E3C"/>
    <w:rsid w:val="00D31B98"/>
    <w:rsid w:val="00D31E42"/>
    <w:rsid w:val="00D333BE"/>
    <w:rsid w:val="00D33ABA"/>
    <w:rsid w:val="00D40AEC"/>
    <w:rsid w:val="00D4186F"/>
    <w:rsid w:val="00D41D50"/>
    <w:rsid w:val="00D45F22"/>
    <w:rsid w:val="00D4739E"/>
    <w:rsid w:val="00D47ED1"/>
    <w:rsid w:val="00D514F3"/>
    <w:rsid w:val="00D51934"/>
    <w:rsid w:val="00D52584"/>
    <w:rsid w:val="00D52A48"/>
    <w:rsid w:val="00D52CBE"/>
    <w:rsid w:val="00D55ECB"/>
    <w:rsid w:val="00D6164E"/>
    <w:rsid w:val="00D67C72"/>
    <w:rsid w:val="00D67F86"/>
    <w:rsid w:val="00D71E97"/>
    <w:rsid w:val="00D7276F"/>
    <w:rsid w:val="00D7743F"/>
    <w:rsid w:val="00D82726"/>
    <w:rsid w:val="00D838B8"/>
    <w:rsid w:val="00D86846"/>
    <w:rsid w:val="00D96796"/>
    <w:rsid w:val="00DA26BD"/>
    <w:rsid w:val="00DB037C"/>
    <w:rsid w:val="00DB29F6"/>
    <w:rsid w:val="00DB2AB9"/>
    <w:rsid w:val="00DB4886"/>
    <w:rsid w:val="00DB681A"/>
    <w:rsid w:val="00DB6B43"/>
    <w:rsid w:val="00DB6CDE"/>
    <w:rsid w:val="00DB779F"/>
    <w:rsid w:val="00DC2762"/>
    <w:rsid w:val="00DC549A"/>
    <w:rsid w:val="00DC634E"/>
    <w:rsid w:val="00DC6FE0"/>
    <w:rsid w:val="00DD1566"/>
    <w:rsid w:val="00DE2E10"/>
    <w:rsid w:val="00DE5A0A"/>
    <w:rsid w:val="00DE6133"/>
    <w:rsid w:val="00DE6200"/>
    <w:rsid w:val="00DF42A2"/>
    <w:rsid w:val="00DF46ED"/>
    <w:rsid w:val="00E03CE7"/>
    <w:rsid w:val="00E04267"/>
    <w:rsid w:val="00E11261"/>
    <w:rsid w:val="00E112C7"/>
    <w:rsid w:val="00E13E65"/>
    <w:rsid w:val="00E15916"/>
    <w:rsid w:val="00E16762"/>
    <w:rsid w:val="00E17C88"/>
    <w:rsid w:val="00E24929"/>
    <w:rsid w:val="00E266B7"/>
    <w:rsid w:val="00E26DDA"/>
    <w:rsid w:val="00E31830"/>
    <w:rsid w:val="00E31E81"/>
    <w:rsid w:val="00E33577"/>
    <w:rsid w:val="00E3633F"/>
    <w:rsid w:val="00E4589A"/>
    <w:rsid w:val="00E52C8B"/>
    <w:rsid w:val="00E60F52"/>
    <w:rsid w:val="00E642EF"/>
    <w:rsid w:val="00E75E9A"/>
    <w:rsid w:val="00E775D7"/>
    <w:rsid w:val="00E811A5"/>
    <w:rsid w:val="00E83C7F"/>
    <w:rsid w:val="00E90659"/>
    <w:rsid w:val="00E92AA7"/>
    <w:rsid w:val="00E92B34"/>
    <w:rsid w:val="00E94609"/>
    <w:rsid w:val="00E94787"/>
    <w:rsid w:val="00E95C9B"/>
    <w:rsid w:val="00EA2A2F"/>
    <w:rsid w:val="00EA3947"/>
    <w:rsid w:val="00EA3E55"/>
    <w:rsid w:val="00EB1963"/>
    <w:rsid w:val="00EB69A4"/>
    <w:rsid w:val="00EB73D4"/>
    <w:rsid w:val="00ED3D28"/>
    <w:rsid w:val="00ED700E"/>
    <w:rsid w:val="00ED703F"/>
    <w:rsid w:val="00ED7308"/>
    <w:rsid w:val="00ED78B0"/>
    <w:rsid w:val="00EE15AA"/>
    <w:rsid w:val="00EE2BBD"/>
    <w:rsid w:val="00EF1690"/>
    <w:rsid w:val="00EF458D"/>
    <w:rsid w:val="00F0039C"/>
    <w:rsid w:val="00F02FCF"/>
    <w:rsid w:val="00F033BA"/>
    <w:rsid w:val="00F04AAB"/>
    <w:rsid w:val="00F04C80"/>
    <w:rsid w:val="00F05670"/>
    <w:rsid w:val="00F06FC9"/>
    <w:rsid w:val="00F10E47"/>
    <w:rsid w:val="00F13C62"/>
    <w:rsid w:val="00F15688"/>
    <w:rsid w:val="00F2374C"/>
    <w:rsid w:val="00F313E2"/>
    <w:rsid w:val="00F32A41"/>
    <w:rsid w:val="00F34809"/>
    <w:rsid w:val="00F3536A"/>
    <w:rsid w:val="00F364AF"/>
    <w:rsid w:val="00F37ED9"/>
    <w:rsid w:val="00F37F94"/>
    <w:rsid w:val="00F454B5"/>
    <w:rsid w:val="00F466A3"/>
    <w:rsid w:val="00F46E9B"/>
    <w:rsid w:val="00F46F2D"/>
    <w:rsid w:val="00F517EB"/>
    <w:rsid w:val="00F51EA6"/>
    <w:rsid w:val="00F53D15"/>
    <w:rsid w:val="00F6058F"/>
    <w:rsid w:val="00F63E0A"/>
    <w:rsid w:val="00F66332"/>
    <w:rsid w:val="00F71AEB"/>
    <w:rsid w:val="00F81182"/>
    <w:rsid w:val="00F83ABA"/>
    <w:rsid w:val="00F85A21"/>
    <w:rsid w:val="00F85C92"/>
    <w:rsid w:val="00F865DF"/>
    <w:rsid w:val="00F86847"/>
    <w:rsid w:val="00F9116D"/>
    <w:rsid w:val="00F91286"/>
    <w:rsid w:val="00F92D01"/>
    <w:rsid w:val="00F94673"/>
    <w:rsid w:val="00F9558C"/>
    <w:rsid w:val="00F96B59"/>
    <w:rsid w:val="00FA3DB7"/>
    <w:rsid w:val="00FA545A"/>
    <w:rsid w:val="00FB1142"/>
    <w:rsid w:val="00FB5914"/>
    <w:rsid w:val="00FC2D0E"/>
    <w:rsid w:val="00FC3EA5"/>
    <w:rsid w:val="00FC61F4"/>
    <w:rsid w:val="00FD2954"/>
    <w:rsid w:val="00FD7FE7"/>
    <w:rsid w:val="00FE3062"/>
    <w:rsid w:val="00FE45F6"/>
    <w:rsid w:val="00FF14C0"/>
    <w:rsid w:val="00FF4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95372"/>
  <w15:chartTrackingRefBased/>
  <w15:docId w15:val="{4B13EAEB-9D38-4717-B198-16CF68409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83ABA"/>
    <w:pPr>
      <w:jc w:val="both"/>
    </w:pPr>
    <w:rPr>
      <w:sz w:val="20"/>
      <w:lang w:val="en-GB"/>
    </w:rPr>
  </w:style>
  <w:style w:type="paragraph" w:styleId="Naslov1">
    <w:name w:val="heading 1"/>
    <w:basedOn w:val="Navaden"/>
    <w:next w:val="Navaden"/>
    <w:link w:val="Naslov1Znak"/>
    <w:uiPriority w:val="9"/>
    <w:qFormat/>
    <w:rsid w:val="00905C79"/>
    <w:pPr>
      <w:keepNext/>
      <w:keepLines/>
      <w:numPr>
        <w:numId w:val="1"/>
      </w:numPr>
      <w:spacing w:before="480" w:after="80" w:line="240" w:lineRule="auto"/>
      <w:ind w:left="567" w:hanging="567"/>
      <w:jc w:val="left"/>
      <w:outlineLvl w:val="0"/>
    </w:pPr>
    <w:rPr>
      <w:rFonts w:asciiTheme="majorHAnsi" w:eastAsiaTheme="majorEastAsia" w:hAnsiTheme="majorHAnsi" w:cstheme="majorBidi"/>
      <w:b/>
      <w:bCs/>
      <w:color w:val="3E7C94" w:themeColor="accent2"/>
      <w:sz w:val="40"/>
      <w:szCs w:val="48"/>
    </w:rPr>
  </w:style>
  <w:style w:type="paragraph" w:styleId="Naslov2">
    <w:name w:val="heading 2"/>
    <w:basedOn w:val="Navaden"/>
    <w:next w:val="Navaden"/>
    <w:link w:val="Naslov2Znak"/>
    <w:uiPriority w:val="9"/>
    <w:unhideWhenUsed/>
    <w:qFormat/>
    <w:rsid w:val="00905C79"/>
    <w:pPr>
      <w:keepNext/>
      <w:keepLines/>
      <w:numPr>
        <w:ilvl w:val="1"/>
        <w:numId w:val="1"/>
      </w:numPr>
      <w:spacing w:before="120" w:after="80"/>
      <w:contextualSpacing/>
      <w:jc w:val="left"/>
      <w:outlineLvl w:val="1"/>
    </w:pPr>
    <w:rPr>
      <w:rFonts w:asciiTheme="majorHAnsi" w:eastAsia="Times New Roman" w:hAnsiTheme="majorHAnsi" w:cstheme="majorBidi"/>
      <w:b/>
      <w:bCs/>
      <w:color w:val="529DBA" w:themeColor="accent1"/>
      <w:sz w:val="32"/>
      <w:szCs w:val="36"/>
    </w:rPr>
  </w:style>
  <w:style w:type="paragraph" w:styleId="Naslov3">
    <w:name w:val="heading 3"/>
    <w:basedOn w:val="Navaden"/>
    <w:next w:val="Navaden"/>
    <w:link w:val="Naslov3Znak"/>
    <w:uiPriority w:val="9"/>
    <w:unhideWhenUsed/>
    <w:qFormat/>
    <w:rsid w:val="009031AD"/>
    <w:pPr>
      <w:keepNext/>
      <w:keepLines/>
      <w:numPr>
        <w:ilvl w:val="2"/>
        <w:numId w:val="1"/>
      </w:numPr>
      <w:spacing w:before="160" w:after="80"/>
      <w:jc w:val="left"/>
      <w:outlineLvl w:val="2"/>
    </w:pPr>
    <w:rPr>
      <w:rFonts w:asciiTheme="majorHAnsi" w:eastAsiaTheme="majorEastAsia" w:hAnsiTheme="majorHAnsi" w:cstheme="majorHAnsi"/>
      <w:b/>
      <w:bCs/>
      <w:color w:val="529DBA" w:themeColor="accent1"/>
      <w:sz w:val="28"/>
      <w:szCs w:val="28"/>
    </w:rPr>
  </w:style>
  <w:style w:type="paragraph" w:styleId="Naslov4">
    <w:name w:val="heading 4"/>
    <w:basedOn w:val="Navaden"/>
    <w:next w:val="Navaden"/>
    <w:link w:val="Naslov4Znak"/>
    <w:uiPriority w:val="9"/>
    <w:unhideWhenUsed/>
    <w:rsid w:val="009031AD"/>
    <w:pPr>
      <w:keepNext/>
      <w:keepLines/>
      <w:numPr>
        <w:ilvl w:val="3"/>
        <w:numId w:val="1"/>
      </w:numPr>
      <w:spacing w:before="80" w:after="40"/>
      <w:jc w:val="left"/>
      <w:outlineLvl w:val="3"/>
    </w:pPr>
    <w:rPr>
      <w:rFonts w:asciiTheme="majorHAnsi" w:eastAsia="Times New Roman" w:hAnsiTheme="majorHAnsi" w:cstheme="majorHAnsi"/>
      <w:b/>
      <w:bCs/>
      <w:sz w:val="24"/>
      <w:szCs w:val="24"/>
    </w:rPr>
  </w:style>
  <w:style w:type="paragraph" w:styleId="Naslov5">
    <w:name w:val="heading 5"/>
    <w:basedOn w:val="Navaden"/>
    <w:next w:val="Navaden"/>
    <w:link w:val="Naslov5Znak"/>
    <w:uiPriority w:val="9"/>
    <w:unhideWhenUsed/>
    <w:rsid w:val="009031AD"/>
    <w:pPr>
      <w:keepNext/>
      <w:keepLines/>
      <w:numPr>
        <w:ilvl w:val="4"/>
        <w:numId w:val="1"/>
      </w:numPr>
      <w:spacing w:before="80" w:after="40"/>
      <w:jc w:val="left"/>
      <w:outlineLvl w:val="4"/>
    </w:pPr>
    <w:rPr>
      <w:rFonts w:asciiTheme="majorHAnsi" w:eastAsia="Times New Roman" w:hAnsiTheme="majorHAnsi" w:cstheme="majorHAnsi"/>
      <w:b/>
      <w:bCs/>
    </w:rPr>
  </w:style>
  <w:style w:type="paragraph" w:styleId="Naslov6">
    <w:name w:val="heading 6"/>
    <w:basedOn w:val="Navaden"/>
    <w:next w:val="Navaden"/>
    <w:link w:val="Naslov6Znak"/>
    <w:uiPriority w:val="9"/>
    <w:unhideWhenUsed/>
    <w:rsid w:val="009031AD"/>
    <w:pPr>
      <w:keepNext/>
      <w:keepLines/>
      <w:numPr>
        <w:ilvl w:val="5"/>
        <w:numId w:val="1"/>
      </w:numPr>
      <w:spacing w:before="40" w:after="0"/>
      <w:jc w:val="left"/>
      <w:outlineLvl w:val="5"/>
    </w:pPr>
    <w:rPr>
      <w:rFonts w:eastAsia="Times New Roman" w:cstheme="minorHAnsi"/>
    </w:rPr>
  </w:style>
  <w:style w:type="paragraph" w:styleId="Naslov7">
    <w:name w:val="heading 7"/>
    <w:basedOn w:val="Navaden"/>
    <w:next w:val="Navaden"/>
    <w:link w:val="Naslov7Znak"/>
    <w:uiPriority w:val="9"/>
    <w:unhideWhenUsed/>
    <w:rsid w:val="009031AD"/>
    <w:pPr>
      <w:keepNext/>
      <w:keepLines/>
      <w:numPr>
        <w:ilvl w:val="6"/>
        <w:numId w:val="1"/>
      </w:numPr>
      <w:spacing w:before="40" w:after="0"/>
      <w:jc w:val="left"/>
      <w:outlineLvl w:val="6"/>
    </w:pPr>
    <w:rPr>
      <w:rFonts w:eastAsia="Times New Roman" w:cstheme="minorHAnsi"/>
    </w:rPr>
  </w:style>
  <w:style w:type="paragraph" w:styleId="Naslov8">
    <w:name w:val="heading 8"/>
    <w:basedOn w:val="Navaden"/>
    <w:next w:val="Navaden"/>
    <w:link w:val="Naslov8Znak"/>
    <w:uiPriority w:val="9"/>
    <w:unhideWhenUsed/>
    <w:rsid w:val="009031AD"/>
    <w:pPr>
      <w:keepNext/>
      <w:keepLines/>
      <w:numPr>
        <w:ilvl w:val="7"/>
        <w:numId w:val="1"/>
      </w:numPr>
      <w:spacing w:after="0"/>
      <w:jc w:val="left"/>
      <w:outlineLvl w:val="7"/>
    </w:pPr>
    <w:rPr>
      <w:rFonts w:eastAsia="Times New Roman" w:cstheme="minorHAnsi"/>
    </w:rPr>
  </w:style>
  <w:style w:type="paragraph" w:styleId="Naslov9">
    <w:name w:val="heading 9"/>
    <w:basedOn w:val="Navaden"/>
    <w:next w:val="Navaden"/>
    <w:link w:val="Naslov9Znak"/>
    <w:uiPriority w:val="9"/>
    <w:unhideWhenUsed/>
    <w:rsid w:val="009031AD"/>
    <w:pPr>
      <w:keepNext/>
      <w:keepLines/>
      <w:numPr>
        <w:ilvl w:val="8"/>
        <w:numId w:val="1"/>
      </w:numPr>
      <w:spacing w:after="0"/>
      <w:jc w:val="left"/>
      <w:outlineLvl w:val="8"/>
    </w:pPr>
    <w:rPr>
      <w:rFonts w:eastAsia="Times New Roman" w:cstheme="minorHA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05C79"/>
    <w:rPr>
      <w:rFonts w:asciiTheme="majorHAnsi" w:eastAsiaTheme="majorEastAsia" w:hAnsiTheme="majorHAnsi" w:cstheme="majorBidi"/>
      <w:b/>
      <w:bCs/>
      <w:color w:val="3E7C94" w:themeColor="accent2"/>
      <w:sz w:val="40"/>
      <w:szCs w:val="48"/>
      <w:lang w:val="en-GB"/>
    </w:rPr>
  </w:style>
  <w:style w:type="character" w:customStyle="1" w:styleId="Naslov2Znak">
    <w:name w:val="Naslov 2 Znak"/>
    <w:basedOn w:val="Privzetapisavaodstavka"/>
    <w:link w:val="Naslov2"/>
    <w:uiPriority w:val="9"/>
    <w:rsid w:val="00905C79"/>
    <w:rPr>
      <w:rFonts w:asciiTheme="majorHAnsi" w:eastAsia="Times New Roman" w:hAnsiTheme="majorHAnsi" w:cstheme="majorBidi"/>
      <w:b/>
      <w:bCs/>
      <w:color w:val="529DBA" w:themeColor="accent1"/>
      <w:sz w:val="32"/>
      <w:szCs w:val="36"/>
      <w:lang w:val="en-GB"/>
    </w:rPr>
  </w:style>
  <w:style w:type="character" w:customStyle="1" w:styleId="Naslov3Znak">
    <w:name w:val="Naslov 3 Znak"/>
    <w:basedOn w:val="Privzetapisavaodstavka"/>
    <w:link w:val="Naslov3"/>
    <w:uiPriority w:val="9"/>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basedOn w:val="Privzetapisavaodstavka"/>
    <w:link w:val="Naslov4"/>
    <w:uiPriority w:val="9"/>
    <w:rsid w:val="009031AD"/>
    <w:rPr>
      <w:rFonts w:asciiTheme="majorHAnsi" w:eastAsia="Times New Roman" w:hAnsiTheme="majorHAnsi" w:cstheme="majorHAnsi"/>
      <w:b/>
      <w:bCs/>
      <w:sz w:val="24"/>
      <w:szCs w:val="24"/>
    </w:rPr>
  </w:style>
  <w:style w:type="character" w:customStyle="1" w:styleId="Naslov5Znak">
    <w:name w:val="Naslov 5 Znak"/>
    <w:basedOn w:val="Privzetapisavaodstavka"/>
    <w:link w:val="Naslov5"/>
    <w:uiPriority w:val="9"/>
    <w:rsid w:val="009031AD"/>
    <w:rPr>
      <w:rFonts w:asciiTheme="majorHAnsi" w:eastAsia="Times New Roman" w:hAnsiTheme="majorHAnsi" w:cstheme="majorHAnsi"/>
      <w:b/>
      <w:bCs/>
      <w:sz w:val="20"/>
    </w:rPr>
  </w:style>
  <w:style w:type="character" w:customStyle="1" w:styleId="Naslov6Znak">
    <w:name w:val="Naslov 6 Znak"/>
    <w:basedOn w:val="Privzetapisavaodstavka"/>
    <w:link w:val="Naslov6"/>
    <w:uiPriority w:val="9"/>
    <w:rsid w:val="009031AD"/>
    <w:rPr>
      <w:rFonts w:eastAsia="Times New Roman" w:cstheme="minorHAnsi"/>
      <w:sz w:val="20"/>
    </w:rPr>
  </w:style>
  <w:style w:type="character" w:customStyle="1" w:styleId="Naslov7Znak">
    <w:name w:val="Naslov 7 Znak"/>
    <w:basedOn w:val="Privzetapisavaodstavka"/>
    <w:link w:val="Naslov7"/>
    <w:uiPriority w:val="9"/>
    <w:rsid w:val="009031AD"/>
    <w:rPr>
      <w:rFonts w:eastAsia="Times New Roman" w:cstheme="minorHAnsi"/>
      <w:sz w:val="20"/>
    </w:rPr>
  </w:style>
  <w:style w:type="character" w:customStyle="1" w:styleId="Naslov8Znak">
    <w:name w:val="Naslov 8 Znak"/>
    <w:basedOn w:val="Privzetapisavaodstavka"/>
    <w:link w:val="Naslov8"/>
    <w:uiPriority w:val="9"/>
    <w:rsid w:val="009031AD"/>
    <w:rPr>
      <w:rFonts w:eastAsia="Times New Roman" w:cstheme="minorHAnsi"/>
      <w:sz w:val="20"/>
    </w:rPr>
  </w:style>
  <w:style w:type="character" w:customStyle="1" w:styleId="Naslov9Znak">
    <w:name w:val="Naslov 9 Znak"/>
    <w:basedOn w:val="Privzetapisavaodstavka"/>
    <w:link w:val="Naslov9"/>
    <w:uiPriority w:val="9"/>
    <w:rsid w:val="009031AD"/>
    <w:rPr>
      <w:rFonts w:eastAsia="Times New Roman" w:cstheme="minorHAnsi"/>
      <w:sz w:val="20"/>
    </w:rPr>
  </w:style>
  <w:style w:type="paragraph" w:styleId="Naslov">
    <w:name w:val="Title"/>
    <w:basedOn w:val="Navaden"/>
    <w:next w:val="Navaden"/>
    <w:link w:val="NaslovZnak"/>
    <w:uiPriority w:val="10"/>
    <w:rsid w:val="00DC6FE0"/>
    <w:pPr>
      <w:spacing w:after="80" w:line="240" w:lineRule="auto"/>
      <w:contextualSpacing/>
      <w:jc w:val="left"/>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uiPriority w:val="10"/>
    <w:rsid w:val="00DC6F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E26DDA"/>
    <w:pPr>
      <w:numPr>
        <w:ilvl w:val="1"/>
      </w:numPr>
      <w:spacing w:before="60"/>
      <w:jc w:val="left"/>
    </w:pPr>
    <w:rPr>
      <w:rFonts w:eastAsiaTheme="majorEastAsia" w:cstheme="majorBidi"/>
      <w:b/>
      <w:color w:val="529DBA" w:themeColor="accent1"/>
      <w:spacing w:val="15"/>
      <w:sz w:val="36"/>
      <w:szCs w:val="28"/>
    </w:rPr>
  </w:style>
  <w:style w:type="character" w:customStyle="1" w:styleId="PodnaslovZnak">
    <w:name w:val="Podnaslov Znak"/>
    <w:basedOn w:val="Privzetapisavaodstavka"/>
    <w:link w:val="Podnaslov"/>
    <w:uiPriority w:val="11"/>
    <w:rsid w:val="00E26DDA"/>
    <w:rPr>
      <w:rFonts w:eastAsiaTheme="majorEastAsia" w:cstheme="majorBidi"/>
      <w:b/>
      <w:color w:val="529DBA" w:themeColor="accent1"/>
      <w:spacing w:val="15"/>
      <w:sz w:val="36"/>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qFormat/>
    <w:rsid w:val="00F517EB"/>
    <w:pPr>
      <w:ind w:left="720"/>
      <w:contextualSpacing/>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iPriority w:val="99"/>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uiPriority w:val="99"/>
    <w:rsid w:val="00881B51"/>
    <w:rPr>
      <w:sz w:val="18"/>
    </w:rPr>
  </w:style>
  <w:style w:type="paragraph" w:styleId="Noga">
    <w:name w:val="footer"/>
    <w:basedOn w:val="Navaden"/>
    <w:link w:val="NogaZnak"/>
    <w:uiPriority w:val="99"/>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uiPriority w:val="99"/>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19"/>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rsid w:val="00433AC8"/>
    <w:pPr>
      <w:spacing w:after="120" w:line="240" w:lineRule="auto"/>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412ADC"/>
    <w:pPr>
      <w:spacing w:after="0" w:line="240" w:lineRule="auto"/>
    </w:pPr>
    <w:rPr>
      <w:sz w:val="16"/>
      <w:szCs w:val="20"/>
    </w:rPr>
  </w:style>
  <w:style w:type="character" w:customStyle="1" w:styleId="Sprotnaopomba-besediloZnak">
    <w:name w:val="Sprotna opomba - besedilo Znak"/>
    <w:basedOn w:val="Privzetapisavaodstavka"/>
    <w:link w:val="Sprotnaopomba-besedilo"/>
    <w:uiPriority w:val="99"/>
    <w:semiHidden/>
    <w:rsid w:val="00412ADC"/>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E4589A"/>
    <w:pPr>
      <w:numPr>
        <w:numId w:val="7"/>
      </w:numPr>
      <w:contextualSpacing/>
    </w:pPr>
  </w:style>
  <w:style w:type="paragraph" w:styleId="Otevilenseznam">
    <w:name w:val="List Number"/>
    <w:basedOn w:val="Navaden"/>
    <w:uiPriority w:val="99"/>
    <w:unhideWhenUsed/>
    <w:qFormat/>
    <w:rsid w:val="00F517EB"/>
    <w:pPr>
      <w:numPr>
        <w:numId w:val="2"/>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rsid w:val="00513F8E"/>
    <w:pPr>
      <w:numPr>
        <w:numId w:val="0"/>
      </w:num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rsid w:val="00857659"/>
    <w:rPr>
      <w:color w:val="3E7C94" w:themeColor="accent2"/>
      <w:u w:val="single"/>
    </w:rPr>
  </w:style>
  <w:style w:type="paragraph" w:styleId="Brezrazmikov">
    <w:name w:val="No Spacing"/>
    <w:link w:val="BrezrazmikovZnak"/>
    <w:uiPriority w:val="1"/>
    <w:qFormat/>
    <w:rsid w:val="00B129DF"/>
    <w:pPr>
      <w:spacing w:after="0" w:line="240" w:lineRule="auto"/>
    </w:pPr>
    <w:rPr>
      <w:sz w:val="20"/>
      <w:lang w:val="en-GB"/>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B129DF"/>
    <w:rPr>
      <w:sz w:val="20"/>
      <w:lang w:val="en-GB"/>
    </w:rPr>
  </w:style>
  <w:style w:type="character" w:styleId="Poudarek">
    <w:name w:val="Emphasis"/>
    <w:basedOn w:val="Privzetapisavaodstavka"/>
    <w:uiPriority w:val="20"/>
    <w:rsid w:val="00D1302F"/>
    <w:rPr>
      <w:i/>
      <w:iCs/>
      <w:color w:val="3E7C94" w:themeColor="accent2"/>
    </w:rPr>
  </w:style>
  <w:style w:type="character" w:styleId="Nerazreenaomemba">
    <w:name w:val="Unresolved Mention"/>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F517EB"/>
    <w:pPr>
      <w:numPr>
        <w:numId w:val="8"/>
      </w:numPr>
    </w:pPr>
  </w:style>
  <w:style w:type="paragraph" w:styleId="Oznaenseznam3">
    <w:name w:val="List Bullet 3"/>
    <w:basedOn w:val="Oznaenseznam"/>
    <w:uiPriority w:val="99"/>
    <w:unhideWhenUsed/>
    <w:rsid w:val="00F517EB"/>
    <w:pPr>
      <w:numPr>
        <w:numId w:val="9"/>
      </w:numPr>
      <w:ind w:left="1077" w:hanging="357"/>
    </w:pPr>
  </w:style>
  <w:style w:type="paragraph" w:styleId="Oznaenseznam4">
    <w:name w:val="List Bullet 4"/>
    <w:basedOn w:val="Oznaenseznam"/>
    <w:uiPriority w:val="99"/>
    <w:unhideWhenUsed/>
    <w:rsid w:val="00F517EB"/>
    <w:pPr>
      <w:numPr>
        <w:numId w:val="10"/>
      </w:numPr>
      <w:ind w:left="1434" w:hanging="357"/>
    </w:pPr>
  </w:style>
  <w:style w:type="paragraph" w:styleId="Oznaenseznam5">
    <w:name w:val="List Bullet 5"/>
    <w:basedOn w:val="Oznaenseznam"/>
    <w:uiPriority w:val="99"/>
    <w:unhideWhenUsed/>
    <w:rsid w:val="00F517EB"/>
    <w:pPr>
      <w:numPr>
        <w:numId w:val="11"/>
      </w:numPr>
      <w:ind w:left="1797" w:hanging="357"/>
    </w:pPr>
  </w:style>
  <w:style w:type="paragraph" w:styleId="Otevilenseznam2">
    <w:name w:val="List Number 2"/>
    <w:basedOn w:val="Navaden"/>
    <w:uiPriority w:val="99"/>
    <w:unhideWhenUsed/>
    <w:rsid w:val="00F517EB"/>
    <w:pPr>
      <w:numPr>
        <w:numId w:val="3"/>
      </w:numPr>
      <w:tabs>
        <w:tab w:val="clear" w:pos="643"/>
      </w:tabs>
      <w:contextualSpacing/>
    </w:pPr>
  </w:style>
  <w:style w:type="paragraph" w:styleId="Otevilenseznam3">
    <w:name w:val="List Number 3"/>
    <w:basedOn w:val="Navaden"/>
    <w:uiPriority w:val="99"/>
    <w:unhideWhenUsed/>
    <w:rsid w:val="00F517EB"/>
    <w:pPr>
      <w:numPr>
        <w:numId w:val="4"/>
      </w:numPr>
      <w:tabs>
        <w:tab w:val="clear" w:pos="926"/>
      </w:tabs>
      <w:contextualSpacing/>
    </w:pPr>
  </w:style>
  <w:style w:type="paragraph" w:styleId="Otevilenseznam4">
    <w:name w:val="List Number 4"/>
    <w:basedOn w:val="Navaden"/>
    <w:uiPriority w:val="99"/>
    <w:unhideWhenUsed/>
    <w:rsid w:val="00F517EB"/>
    <w:pPr>
      <w:numPr>
        <w:numId w:val="5"/>
      </w:numPr>
      <w:tabs>
        <w:tab w:val="clear" w:pos="1209"/>
      </w:tabs>
      <w:contextualSpacing/>
    </w:pPr>
  </w:style>
  <w:style w:type="paragraph" w:styleId="Otevilenseznam5">
    <w:name w:val="List Number 5"/>
    <w:basedOn w:val="Navaden"/>
    <w:uiPriority w:val="99"/>
    <w:unhideWhenUsed/>
    <w:rsid w:val="00F517EB"/>
    <w:pPr>
      <w:numPr>
        <w:numId w:val="6"/>
      </w:numPr>
      <w:tabs>
        <w:tab w:val="clear" w:pos="1492"/>
      </w:tabs>
      <w:contextualSpacing/>
    </w:pPr>
  </w:style>
  <w:style w:type="character" w:styleId="Pripombasklic">
    <w:name w:val="annotation reference"/>
    <w:basedOn w:val="Privzetapisavaodstavka"/>
    <w:uiPriority w:val="99"/>
    <w:semiHidden/>
    <w:unhideWhenUsed/>
    <w:rsid w:val="00764CB8"/>
    <w:rPr>
      <w:sz w:val="16"/>
      <w:szCs w:val="16"/>
    </w:rPr>
  </w:style>
  <w:style w:type="paragraph" w:styleId="Pripombabesedilo">
    <w:name w:val="annotation text"/>
    <w:basedOn w:val="Navaden"/>
    <w:link w:val="PripombabesediloZnak"/>
    <w:uiPriority w:val="99"/>
    <w:unhideWhenUsed/>
    <w:rsid w:val="00764CB8"/>
    <w:pPr>
      <w:spacing w:line="240" w:lineRule="auto"/>
    </w:pPr>
    <w:rPr>
      <w:szCs w:val="20"/>
    </w:rPr>
  </w:style>
  <w:style w:type="character" w:customStyle="1" w:styleId="PripombabesediloZnak">
    <w:name w:val="Pripomba – besedilo Znak"/>
    <w:basedOn w:val="Privzetapisavaodstavka"/>
    <w:link w:val="Pripombabesedilo"/>
    <w:uiPriority w:val="99"/>
    <w:rsid w:val="00764CB8"/>
    <w:rPr>
      <w:sz w:val="20"/>
      <w:szCs w:val="20"/>
    </w:rPr>
  </w:style>
  <w:style w:type="character" w:styleId="SledenaHiperpovezava">
    <w:name w:val="FollowedHyperlink"/>
    <w:basedOn w:val="Privzetapisavaodstavka"/>
    <w:uiPriority w:val="99"/>
    <w:semiHidden/>
    <w:unhideWhenUsed/>
    <w:rsid w:val="009F7A11"/>
    <w:rPr>
      <w:color w:val="7F7F7F" w:themeColor="followedHyperlink"/>
      <w:u w:val="single"/>
    </w:rPr>
  </w:style>
  <w:style w:type="numbering" w:customStyle="1" w:styleId="URSJVAlineje">
    <w:name w:val="URSJV_Alineje"/>
    <w:uiPriority w:val="99"/>
    <w:rsid w:val="00F517EB"/>
    <w:pPr>
      <w:numPr>
        <w:numId w:val="12"/>
      </w:numPr>
    </w:pPr>
  </w:style>
  <w:style w:type="paragraph" w:styleId="Revizija">
    <w:name w:val="Revision"/>
    <w:hidden/>
    <w:uiPriority w:val="99"/>
    <w:semiHidden/>
    <w:rsid w:val="008F5483"/>
    <w:pPr>
      <w:spacing w:after="0" w:line="240" w:lineRule="auto"/>
    </w:pPr>
    <w:rPr>
      <w:sz w:val="20"/>
      <w:lang w:val="en-GB"/>
    </w:rPr>
  </w:style>
  <w:style w:type="paragraph" w:styleId="Zadevapripombe">
    <w:name w:val="annotation subject"/>
    <w:basedOn w:val="Pripombabesedilo"/>
    <w:next w:val="Pripombabesedilo"/>
    <w:link w:val="ZadevapripombeZnak"/>
    <w:uiPriority w:val="99"/>
    <w:semiHidden/>
    <w:unhideWhenUsed/>
    <w:rsid w:val="008F5483"/>
    <w:rPr>
      <w:b/>
      <w:bCs/>
    </w:rPr>
  </w:style>
  <w:style w:type="character" w:customStyle="1" w:styleId="ZadevapripombeZnak">
    <w:name w:val="Zadeva pripombe Znak"/>
    <w:basedOn w:val="PripombabesediloZnak"/>
    <w:link w:val="Zadevapripombe"/>
    <w:uiPriority w:val="99"/>
    <w:semiHidden/>
    <w:rsid w:val="008F5483"/>
    <w:rPr>
      <w:b/>
      <w:bCs/>
      <w:sz w:val="20"/>
      <w:szCs w:val="20"/>
      <w:lang w:val="en-GB"/>
    </w:rPr>
  </w:style>
  <w:style w:type="paragraph" w:styleId="Navadensplet">
    <w:name w:val="Normal (Web)"/>
    <w:basedOn w:val="Navaden"/>
    <w:uiPriority w:val="99"/>
    <w:semiHidden/>
    <w:unhideWhenUsed/>
    <w:rsid w:val="00630B86"/>
    <w:pPr>
      <w:spacing w:before="100" w:beforeAutospacing="1" w:after="100" w:afterAutospacing="1" w:line="240" w:lineRule="auto"/>
      <w:jc w:val="left"/>
    </w:pPr>
    <w:rPr>
      <w:rFonts w:ascii="Times New Roman" w:eastAsia="Times New Roman" w:hAnsi="Times New Roman" w:cs="Times New Roman"/>
      <w:kern w:val="0"/>
      <w:sz w:val="24"/>
      <w:szCs w:val="24"/>
      <w:lang w:val="sl-SI"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0186">
      <w:bodyDiv w:val="1"/>
      <w:marLeft w:val="0"/>
      <w:marRight w:val="0"/>
      <w:marTop w:val="0"/>
      <w:marBottom w:val="0"/>
      <w:divBdr>
        <w:top w:val="none" w:sz="0" w:space="0" w:color="auto"/>
        <w:left w:val="none" w:sz="0" w:space="0" w:color="auto"/>
        <w:bottom w:val="none" w:sz="0" w:space="0" w:color="auto"/>
        <w:right w:val="none" w:sz="0" w:space="0" w:color="auto"/>
      </w:divBdr>
    </w:div>
    <w:div w:id="98113408">
      <w:bodyDiv w:val="1"/>
      <w:marLeft w:val="0"/>
      <w:marRight w:val="0"/>
      <w:marTop w:val="0"/>
      <w:marBottom w:val="0"/>
      <w:divBdr>
        <w:top w:val="none" w:sz="0" w:space="0" w:color="auto"/>
        <w:left w:val="none" w:sz="0" w:space="0" w:color="auto"/>
        <w:bottom w:val="none" w:sz="0" w:space="0" w:color="auto"/>
        <w:right w:val="none" w:sz="0" w:space="0" w:color="auto"/>
      </w:divBdr>
    </w:div>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519466237">
      <w:bodyDiv w:val="1"/>
      <w:marLeft w:val="0"/>
      <w:marRight w:val="0"/>
      <w:marTop w:val="0"/>
      <w:marBottom w:val="0"/>
      <w:divBdr>
        <w:top w:val="none" w:sz="0" w:space="0" w:color="auto"/>
        <w:left w:val="none" w:sz="0" w:space="0" w:color="auto"/>
        <w:bottom w:val="none" w:sz="0" w:space="0" w:color="auto"/>
        <w:right w:val="none" w:sz="0" w:space="0" w:color="auto"/>
      </w:divBdr>
    </w:div>
    <w:div w:id="618679792">
      <w:bodyDiv w:val="1"/>
      <w:marLeft w:val="0"/>
      <w:marRight w:val="0"/>
      <w:marTop w:val="0"/>
      <w:marBottom w:val="0"/>
      <w:divBdr>
        <w:top w:val="none" w:sz="0" w:space="0" w:color="auto"/>
        <w:left w:val="none" w:sz="0" w:space="0" w:color="auto"/>
        <w:bottom w:val="none" w:sz="0" w:space="0" w:color="auto"/>
        <w:right w:val="none" w:sz="0" w:space="0" w:color="auto"/>
      </w:divBdr>
    </w:div>
    <w:div w:id="746655118">
      <w:bodyDiv w:val="1"/>
      <w:marLeft w:val="0"/>
      <w:marRight w:val="0"/>
      <w:marTop w:val="0"/>
      <w:marBottom w:val="0"/>
      <w:divBdr>
        <w:top w:val="none" w:sz="0" w:space="0" w:color="auto"/>
        <w:left w:val="none" w:sz="0" w:space="0" w:color="auto"/>
        <w:bottom w:val="none" w:sz="0" w:space="0" w:color="auto"/>
        <w:right w:val="none" w:sz="0" w:space="0" w:color="auto"/>
      </w:divBdr>
      <w:divsChild>
        <w:div w:id="1696616181">
          <w:marLeft w:val="0"/>
          <w:marRight w:val="0"/>
          <w:marTop w:val="0"/>
          <w:marBottom w:val="0"/>
          <w:divBdr>
            <w:top w:val="none" w:sz="0" w:space="0" w:color="auto"/>
            <w:left w:val="none" w:sz="0" w:space="0" w:color="auto"/>
            <w:bottom w:val="none" w:sz="0" w:space="0" w:color="auto"/>
            <w:right w:val="none" w:sz="0" w:space="0" w:color="auto"/>
          </w:divBdr>
          <w:divsChild>
            <w:div w:id="929968661">
              <w:marLeft w:val="0"/>
              <w:marRight w:val="0"/>
              <w:marTop w:val="0"/>
              <w:marBottom w:val="0"/>
              <w:divBdr>
                <w:top w:val="none" w:sz="0" w:space="0" w:color="auto"/>
                <w:left w:val="none" w:sz="0" w:space="0" w:color="auto"/>
                <w:bottom w:val="none" w:sz="0" w:space="0" w:color="auto"/>
                <w:right w:val="none" w:sz="0" w:space="0" w:color="auto"/>
              </w:divBdr>
              <w:divsChild>
                <w:div w:id="1263220518">
                  <w:marLeft w:val="0"/>
                  <w:marRight w:val="0"/>
                  <w:marTop w:val="0"/>
                  <w:marBottom w:val="0"/>
                  <w:divBdr>
                    <w:top w:val="none" w:sz="0" w:space="0" w:color="auto"/>
                    <w:left w:val="none" w:sz="0" w:space="0" w:color="auto"/>
                    <w:bottom w:val="none" w:sz="0" w:space="0" w:color="auto"/>
                    <w:right w:val="none" w:sz="0" w:space="0" w:color="auto"/>
                  </w:divBdr>
                  <w:divsChild>
                    <w:div w:id="1515992056">
                      <w:marLeft w:val="0"/>
                      <w:marRight w:val="0"/>
                      <w:marTop w:val="0"/>
                      <w:marBottom w:val="0"/>
                      <w:divBdr>
                        <w:top w:val="none" w:sz="0" w:space="0" w:color="auto"/>
                        <w:left w:val="none" w:sz="0" w:space="0" w:color="auto"/>
                        <w:bottom w:val="none" w:sz="0" w:space="0" w:color="auto"/>
                        <w:right w:val="none" w:sz="0" w:space="0" w:color="auto"/>
                      </w:divBdr>
                      <w:divsChild>
                        <w:div w:id="200671464">
                          <w:marLeft w:val="0"/>
                          <w:marRight w:val="0"/>
                          <w:marTop w:val="0"/>
                          <w:marBottom w:val="0"/>
                          <w:divBdr>
                            <w:top w:val="none" w:sz="0" w:space="0" w:color="auto"/>
                            <w:left w:val="none" w:sz="0" w:space="0" w:color="auto"/>
                            <w:bottom w:val="none" w:sz="0" w:space="0" w:color="auto"/>
                            <w:right w:val="none" w:sz="0" w:space="0" w:color="auto"/>
                          </w:divBdr>
                          <w:divsChild>
                            <w:div w:id="1855923953">
                              <w:marLeft w:val="0"/>
                              <w:marRight w:val="0"/>
                              <w:marTop w:val="0"/>
                              <w:marBottom w:val="0"/>
                              <w:divBdr>
                                <w:top w:val="none" w:sz="0" w:space="0" w:color="auto"/>
                                <w:left w:val="none" w:sz="0" w:space="0" w:color="auto"/>
                                <w:bottom w:val="none" w:sz="0" w:space="0" w:color="auto"/>
                                <w:right w:val="none" w:sz="0" w:space="0" w:color="auto"/>
                              </w:divBdr>
                              <w:divsChild>
                                <w:div w:id="32199118">
                                  <w:marLeft w:val="0"/>
                                  <w:marRight w:val="0"/>
                                  <w:marTop w:val="0"/>
                                  <w:marBottom w:val="0"/>
                                  <w:divBdr>
                                    <w:top w:val="none" w:sz="0" w:space="0" w:color="auto"/>
                                    <w:left w:val="none" w:sz="0" w:space="0" w:color="auto"/>
                                    <w:bottom w:val="none" w:sz="0" w:space="0" w:color="auto"/>
                                    <w:right w:val="none" w:sz="0" w:space="0" w:color="auto"/>
                                  </w:divBdr>
                                  <w:divsChild>
                                    <w:div w:id="124996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6039528">
      <w:bodyDiv w:val="1"/>
      <w:marLeft w:val="0"/>
      <w:marRight w:val="0"/>
      <w:marTop w:val="0"/>
      <w:marBottom w:val="0"/>
      <w:divBdr>
        <w:top w:val="none" w:sz="0" w:space="0" w:color="auto"/>
        <w:left w:val="none" w:sz="0" w:space="0" w:color="auto"/>
        <w:bottom w:val="none" w:sz="0" w:space="0" w:color="auto"/>
        <w:right w:val="none" w:sz="0" w:space="0" w:color="auto"/>
      </w:divBdr>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 w:id="1580748016">
      <w:bodyDiv w:val="1"/>
      <w:marLeft w:val="0"/>
      <w:marRight w:val="0"/>
      <w:marTop w:val="0"/>
      <w:marBottom w:val="0"/>
      <w:divBdr>
        <w:top w:val="none" w:sz="0" w:space="0" w:color="auto"/>
        <w:left w:val="none" w:sz="0" w:space="0" w:color="auto"/>
        <w:bottom w:val="none" w:sz="0" w:space="0" w:color="auto"/>
        <w:right w:val="none" w:sz="0" w:space="0" w:color="auto"/>
      </w:divBdr>
    </w:div>
    <w:div w:id="1676954586">
      <w:bodyDiv w:val="1"/>
      <w:marLeft w:val="0"/>
      <w:marRight w:val="0"/>
      <w:marTop w:val="0"/>
      <w:marBottom w:val="0"/>
      <w:divBdr>
        <w:top w:val="none" w:sz="0" w:space="0" w:color="auto"/>
        <w:left w:val="none" w:sz="0" w:space="0" w:color="auto"/>
        <w:bottom w:val="none" w:sz="0" w:space="0" w:color="auto"/>
        <w:right w:val="none" w:sz="0" w:space="0" w:color="auto"/>
      </w:divBdr>
    </w:div>
    <w:div w:id="1713071021">
      <w:bodyDiv w:val="1"/>
      <w:marLeft w:val="0"/>
      <w:marRight w:val="0"/>
      <w:marTop w:val="0"/>
      <w:marBottom w:val="0"/>
      <w:divBdr>
        <w:top w:val="none" w:sz="0" w:space="0" w:color="auto"/>
        <w:left w:val="none" w:sz="0" w:space="0" w:color="auto"/>
        <w:bottom w:val="none" w:sz="0" w:space="0" w:color="auto"/>
        <w:right w:val="none" w:sz="0" w:space="0" w:color="auto"/>
      </w:divBdr>
      <w:divsChild>
        <w:div w:id="256447021">
          <w:marLeft w:val="0"/>
          <w:marRight w:val="0"/>
          <w:marTop w:val="0"/>
          <w:marBottom w:val="0"/>
          <w:divBdr>
            <w:top w:val="none" w:sz="0" w:space="0" w:color="auto"/>
            <w:left w:val="none" w:sz="0" w:space="0" w:color="auto"/>
            <w:bottom w:val="none" w:sz="0" w:space="0" w:color="auto"/>
            <w:right w:val="none" w:sz="0" w:space="0" w:color="auto"/>
          </w:divBdr>
          <w:divsChild>
            <w:div w:id="382365737">
              <w:marLeft w:val="0"/>
              <w:marRight w:val="0"/>
              <w:marTop w:val="0"/>
              <w:marBottom w:val="0"/>
              <w:divBdr>
                <w:top w:val="none" w:sz="0" w:space="0" w:color="auto"/>
                <w:left w:val="none" w:sz="0" w:space="0" w:color="auto"/>
                <w:bottom w:val="none" w:sz="0" w:space="0" w:color="auto"/>
                <w:right w:val="none" w:sz="0" w:space="0" w:color="auto"/>
              </w:divBdr>
              <w:divsChild>
                <w:div w:id="1538203524">
                  <w:marLeft w:val="0"/>
                  <w:marRight w:val="0"/>
                  <w:marTop w:val="0"/>
                  <w:marBottom w:val="0"/>
                  <w:divBdr>
                    <w:top w:val="none" w:sz="0" w:space="0" w:color="auto"/>
                    <w:left w:val="none" w:sz="0" w:space="0" w:color="auto"/>
                    <w:bottom w:val="none" w:sz="0" w:space="0" w:color="auto"/>
                    <w:right w:val="none" w:sz="0" w:space="0" w:color="auto"/>
                  </w:divBdr>
                  <w:divsChild>
                    <w:div w:id="1427725728">
                      <w:marLeft w:val="0"/>
                      <w:marRight w:val="0"/>
                      <w:marTop w:val="0"/>
                      <w:marBottom w:val="0"/>
                      <w:divBdr>
                        <w:top w:val="none" w:sz="0" w:space="0" w:color="auto"/>
                        <w:left w:val="none" w:sz="0" w:space="0" w:color="auto"/>
                        <w:bottom w:val="none" w:sz="0" w:space="0" w:color="auto"/>
                        <w:right w:val="none" w:sz="0" w:space="0" w:color="auto"/>
                      </w:divBdr>
                      <w:divsChild>
                        <w:div w:id="585964498">
                          <w:marLeft w:val="0"/>
                          <w:marRight w:val="0"/>
                          <w:marTop w:val="0"/>
                          <w:marBottom w:val="0"/>
                          <w:divBdr>
                            <w:top w:val="none" w:sz="0" w:space="0" w:color="auto"/>
                            <w:left w:val="none" w:sz="0" w:space="0" w:color="auto"/>
                            <w:bottom w:val="none" w:sz="0" w:space="0" w:color="auto"/>
                            <w:right w:val="none" w:sz="0" w:space="0" w:color="auto"/>
                          </w:divBdr>
                          <w:divsChild>
                            <w:div w:id="1964531032">
                              <w:marLeft w:val="0"/>
                              <w:marRight w:val="0"/>
                              <w:marTop w:val="0"/>
                              <w:marBottom w:val="0"/>
                              <w:divBdr>
                                <w:top w:val="none" w:sz="0" w:space="0" w:color="auto"/>
                                <w:left w:val="none" w:sz="0" w:space="0" w:color="auto"/>
                                <w:bottom w:val="none" w:sz="0" w:space="0" w:color="auto"/>
                                <w:right w:val="none" w:sz="0" w:space="0" w:color="auto"/>
                              </w:divBdr>
                              <w:divsChild>
                                <w:div w:id="582421314">
                                  <w:marLeft w:val="0"/>
                                  <w:marRight w:val="0"/>
                                  <w:marTop w:val="0"/>
                                  <w:marBottom w:val="0"/>
                                  <w:divBdr>
                                    <w:top w:val="none" w:sz="0" w:space="0" w:color="auto"/>
                                    <w:left w:val="none" w:sz="0" w:space="0" w:color="auto"/>
                                    <w:bottom w:val="none" w:sz="0" w:space="0" w:color="auto"/>
                                    <w:right w:val="none" w:sz="0" w:space="0" w:color="auto"/>
                                  </w:divBdr>
                                  <w:divsChild>
                                    <w:div w:id="177054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935341">
      <w:bodyDiv w:val="1"/>
      <w:marLeft w:val="0"/>
      <w:marRight w:val="0"/>
      <w:marTop w:val="0"/>
      <w:marBottom w:val="0"/>
      <w:divBdr>
        <w:top w:val="none" w:sz="0" w:space="0" w:color="auto"/>
        <w:left w:val="none" w:sz="0" w:space="0" w:color="auto"/>
        <w:bottom w:val="none" w:sz="0" w:space="0" w:color="auto"/>
        <w:right w:val="none" w:sz="0" w:space="0" w:color="auto"/>
      </w:divBdr>
    </w:div>
    <w:div w:id="1907914847">
      <w:bodyDiv w:val="1"/>
      <w:marLeft w:val="0"/>
      <w:marRight w:val="0"/>
      <w:marTop w:val="0"/>
      <w:marBottom w:val="0"/>
      <w:divBdr>
        <w:top w:val="none" w:sz="0" w:space="0" w:color="auto"/>
        <w:left w:val="none" w:sz="0" w:space="0" w:color="auto"/>
        <w:bottom w:val="none" w:sz="0" w:space="0" w:color="auto"/>
        <w:right w:val="none" w:sz="0" w:space="0" w:color="auto"/>
      </w:divBdr>
    </w:div>
    <w:div w:id="205515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ursjv.gov.si/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p.ursjv@gov.si"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sv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5DC622DEA34856B78BE9210110F612"/>
        <w:category>
          <w:name w:val="Splošno"/>
          <w:gallery w:val="placeholder"/>
        </w:category>
        <w:types>
          <w:type w:val="bbPlcHdr"/>
        </w:types>
        <w:behaviors>
          <w:behavior w:val="content"/>
        </w:behaviors>
        <w:guid w:val="{21C563EB-3F76-483C-A12F-5ED27B1537FD}"/>
      </w:docPartPr>
      <w:docPartBody>
        <w:p w:rsidR="0091232F" w:rsidRDefault="0091232F">
          <w:pPr>
            <w:pStyle w:val="055DC622DEA34856B78BE9210110F612"/>
          </w:pPr>
          <w:r w:rsidRPr="000F3934">
            <w:rPr>
              <w:rStyle w:val="Besedilooznabemesta"/>
            </w:rPr>
            <w:t>[</w:t>
          </w:r>
          <w:r>
            <w:rPr>
              <w:rStyle w:val="Besedilooznabemesta"/>
            </w:rPr>
            <w:t>Title</w:t>
          </w:r>
          <w:r w:rsidRPr="000F3934">
            <w:rPr>
              <w:rStyle w:val="Besedilooznabemesta"/>
            </w:rPr>
            <w:t>]</w:t>
          </w:r>
        </w:p>
      </w:docPartBody>
    </w:docPart>
    <w:docPart>
      <w:docPartPr>
        <w:name w:val="59AAA2A5353B467F84B0247B68E94200"/>
        <w:category>
          <w:name w:val="Splošno"/>
          <w:gallery w:val="placeholder"/>
        </w:category>
        <w:types>
          <w:type w:val="bbPlcHdr"/>
        </w:types>
        <w:behaviors>
          <w:behavior w:val="content"/>
        </w:behaviors>
        <w:guid w:val="{513F0C76-79B1-40DD-BA35-AF2ADAA84393}"/>
      </w:docPartPr>
      <w:docPartBody>
        <w:p w:rsidR="0091232F" w:rsidRDefault="0091232F">
          <w:pPr>
            <w:pStyle w:val="59AAA2A5353B467F84B0247B68E94200"/>
          </w:pPr>
          <w:r w:rsidRPr="001F70AD">
            <w:rPr>
              <w:rStyle w:val="Besedilooznabemesta"/>
            </w:rPr>
            <w:t>[</w:t>
          </w:r>
          <w:r>
            <w:rPr>
              <w:rStyle w:val="Besedilooznabemesta"/>
            </w:rPr>
            <w:t>Publish Date</w:t>
          </w:r>
          <w:r w:rsidRPr="001F70AD">
            <w:rPr>
              <w:rStyle w:val="Besedilooznabemesta"/>
            </w:rPr>
            <w:t>]</w:t>
          </w:r>
        </w:p>
      </w:docPartBody>
    </w:docPart>
    <w:docPart>
      <w:docPartPr>
        <w:name w:val="CF2EC88C2AE7492D8E4FAF101969EDB6"/>
        <w:category>
          <w:name w:val="Splošno"/>
          <w:gallery w:val="placeholder"/>
        </w:category>
        <w:types>
          <w:type w:val="bbPlcHdr"/>
        </w:types>
        <w:behaviors>
          <w:behavior w:val="content"/>
        </w:behaviors>
        <w:guid w:val="{6317D09F-0602-4270-93C5-38FADF82AD74}"/>
      </w:docPartPr>
      <w:docPartBody>
        <w:p w:rsidR="0091232F" w:rsidRDefault="0091232F">
          <w:pPr>
            <w:pStyle w:val="CF2EC88C2AE7492D8E4FAF101969EDB6"/>
          </w:pPr>
          <w:r>
            <w:rPr>
              <w:rStyle w:val="Besedilooznabemesta"/>
            </w:rPr>
            <w:t>Enter brief summary</w:t>
          </w:r>
          <w:r w:rsidRPr="000F3934">
            <w:rPr>
              <w:rStyle w:val="Besedilooznabemesta"/>
            </w:rPr>
            <w:t>.</w:t>
          </w:r>
        </w:p>
      </w:docPartBody>
    </w:docPart>
    <w:docPart>
      <w:docPartPr>
        <w:name w:val="E387A0183A4746DEA930D1FC0FA77E1D"/>
        <w:category>
          <w:name w:val="Splošno"/>
          <w:gallery w:val="placeholder"/>
        </w:category>
        <w:types>
          <w:type w:val="bbPlcHdr"/>
        </w:types>
        <w:behaviors>
          <w:behavior w:val="content"/>
        </w:behaviors>
        <w:guid w:val="{AAC90412-7D94-4859-9EC5-A418C0DAA270}"/>
      </w:docPartPr>
      <w:docPartBody>
        <w:p w:rsidR="007D72C9" w:rsidRDefault="007D72C9" w:rsidP="007D72C9">
          <w:pPr>
            <w:pStyle w:val="E387A0183A4746DEA930D1FC0FA77E1D"/>
          </w:pPr>
          <w:r w:rsidRPr="001F70AD">
            <w:rPr>
              <w:rStyle w:val="Besedilooznabemesta"/>
            </w:rPr>
            <w:t>[</w:t>
          </w:r>
          <w:r>
            <w:rPr>
              <w:rStyle w:val="Besedilooznabemesta"/>
            </w:rPr>
            <w:t>Publish Date</w:t>
          </w:r>
          <w:r w:rsidRPr="001F70AD">
            <w:rPr>
              <w:rStyle w:val="Besedilooznabemesta"/>
            </w:rPr>
            <w:t>]</w:t>
          </w:r>
        </w:p>
      </w:docPartBody>
    </w:docPart>
    <w:docPart>
      <w:docPartPr>
        <w:name w:val="172D7F5DD743442F998DC33AD947C44D"/>
        <w:category>
          <w:name w:val="Splošno"/>
          <w:gallery w:val="placeholder"/>
        </w:category>
        <w:types>
          <w:type w:val="bbPlcHdr"/>
        </w:types>
        <w:behaviors>
          <w:behavior w:val="content"/>
        </w:behaviors>
        <w:guid w:val="{667DF1C4-949A-48BE-AD7B-98A10024755C}"/>
      </w:docPartPr>
      <w:docPartBody>
        <w:p w:rsidR="00E7758B" w:rsidRDefault="00895A5A" w:rsidP="00895A5A">
          <w:pPr>
            <w:pStyle w:val="172D7F5DD743442F998DC33AD947C44D"/>
          </w:pPr>
          <w:r>
            <w:rPr>
              <w:rStyle w:val="Besedilooznabemesta"/>
            </w:rPr>
            <w:t>Enter brief summary</w:t>
          </w:r>
          <w:r w:rsidRPr="000F3934">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2F"/>
    <w:rsid w:val="00055412"/>
    <w:rsid w:val="0006348B"/>
    <w:rsid w:val="0008624A"/>
    <w:rsid w:val="00093F55"/>
    <w:rsid w:val="000B1B73"/>
    <w:rsid w:val="000B505E"/>
    <w:rsid w:val="00110D72"/>
    <w:rsid w:val="001A687B"/>
    <w:rsid w:val="001C34A0"/>
    <w:rsid w:val="001E1B20"/>
    <w:rsid w:val="00246F0E"/>
    <w:rsid w:val="0025482D"/>
    <w:rsid w:val="002618CE"/>
    <w:rsid w:val="002A6079"/>
    <w:rsid w:val="002B0FA0"/>
    <w:rsid w:val="002B7C5F"/>
    <w:rsid w:val="00397975"/>
    <w:rsid w:val="004C3F12"/>
    <w:rsid w:val="004D1CCA"/>
    <w:rsid w:val="00515520"/>
    <w:rsid w:val="005438F5"/>
    <w:rsid w:val="00567229"/>
    <w:rsid w:val="005B6E92"/>
    <w:rsid w:val="005E3CA0"/>
    <w:rsid w:val="005F5186"/>
    <w:rsid w:val="0067743A"/>
    <w:rsid w:val="006C3627"/>
    <w:rsid w:val="00754203"/>
    <w:rsid w:val="00765120"/>
    <w:rsid w:val="00766AAD"/>
    <w:rsid w:val="007A64A5"/>
    <w:rsid w:val="007B4232"/>
    <w:rsid w:val="007D5FED"/>
    <w:rsid w:val="007D72C9"/>
    <w:rsid w:val="00895A5A"/>
    <w:rsid w:val="008C2AFF"/>
    <w:rsid w:val="008C7717"/>
    <w:rsid w:val="008D7FCC"/>
    <w:rsid w:val="008F4954"/>
    <w:rsid w:val="0091232F"/>
    <w:rsid w:val="00977C86"/>
    <w:rsid w:val="009932FB"/>
    <w:rsid w:val="009A0821"/>
    <w:rsid w:val="00A17515"/>
    <w:rsid w:val="00A81AD9"/>
    <w:rsid w:val="00AA19CB"/>
    <w:rsid w:val="00B36563"/>
    <w:rsid w:val="00B52367"/>
    <w:rsid w:val="00B6624F"/>
    <w:rsid w:val="00BE5EF8"/>
    <w:rsid w:val="00C01D17"/>
    <w:rsid w:val="00C42136"/>
    <w:rsid w:val="00C81DFD"/>
    <w:rsid w:val="00CC7280"/>
    <w:rsid w:val="00D12A8F"/>
    <w:rsid w:val="00D55ECB"/>
    <w:rsid w:val="00E03CE7"/>
    <w:rsid w:val="00E230A3"/>
    <w:rsid w:val="00E7758B"/>
    <w:rsid w:val="00EF458D"/>
    <w:rsid w:val="00F11B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95A5A"/>
    <w:rPr>
      <w:color w:val="E97132" w:themeColor="accent2"/>
    </w:rPr>
  </w:style>
  <w:style w:type="paragraph" w:customStyle="1" w:styleId="055DC622DEA34856B78BE9210110F612">
    <w:name w:val="055DC622DEA34856B78BE9210110F612"/>
  </w:style>
  <w:style w:type="paragraph" w:customStyle="1" w:styleId="59AAA2A5353B467F84B0247B68E94200">
    <w:name w:val="59AAA2A5353B467F84B0247B68E94200"/>
  </w:style>
  <w:style w:type="paragraph" w:customStyle="1" w:styleId="CF2EC88C2AE7492D8E4FAF101969EDB6">
    <w:name w:val="CF2EC88C2AE7492D8E4FAF101969EDB6"/>
  </w:style>
  <w:style w:type="paragraph" w:customStyle="1" w:styleId="E387A0183A4746DEA930D1FC0FA77E1D">
    <w:name w:val="E387A0183A4746DEA930D1FC0FA77E1D"/>
    <w:rsid w:val="007D72C9"/>
  </w:style>
  <w:style w:type="paragraph" w:customStyle="1" w:styleId="172D7F5DD743442F998DC33AD947C44D">
    <w:name w:val="172D7F5DD743442F998DC33AD947C44D"/>
    <w:rsid w:val="00895A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818FD9-5673-465D-A44C-523E1F6F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1350</Words>
  <Characters>7697</Characters>
  <Application>Microsoft Office Word</Application>
  <DocSecurity>0</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News from Nuclear Slovenia</vt:lpstr>
      <vt:lpstr>News from Nuclear Slovenia</vt:lpstr>
    </vt:vector>
  </TitlesOfParts>
  <Manager/>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from Nuclear Slovenia</dc:title>
  <dc:subject/>
  <dc:creator>Nina Ledinek</dc:creator>
  <cp:keywords/>
  <dc:description/>
  <cp:lastModifiedBy>Nina Ledinek</cp:lastModifiedBy>
  <cp:revision>6</cp:revision>
  <cp:lastPrinted>2025-03-19T12:20:00Z</cp:lastPrinted>
  <dcterms:created xsi:type="dcterms:W3CDTF">2026-11-04T08:07:00Z</dcterms:created>
  <dcterms:modified xsi:type="dcterms:W3CDTF">2026-11-04T13:41:00Z</dcterms:modified>
  <cp:contentStatus/>
</cp:coreProperties>
</file>