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B501" w14:textId="77777777" w:rsidR="003063E4" w:rsidRPr="008D3624" w:rsidRDefault="00FA5879" w:rsidP="00FA5879">
      <w:pPr>
        <w:pStyle w:val="Naslov1"/>
        <w:numPr>
          <w:ilvl w:val="0"/>
          <w:numId w:val="0"/>
        </w:numPr>
        <w:rPr>
          <w:lang w:val="en-GB"/>
        </w:rPr>
      </w:pPr>
      <w:r w:rsidRPr="008D3624">
        <w:rPr>
          <w:lang w:val="en-GB"/>
        </w:rPr>
        <w:t xml:space="preserve">            </w:t>
      </w:r>
      <w:r w:rsidR="00953664" w:rsidRPr="008D3624">
        <w:rPr>
          <w:lang w:val="en-GB"/>
        </w:rPr>
        <w:t xml:space="preserve"> </w:t>
      </w:r>
      <w:r w:rsidR="00B56204" w:rsidRPr="008D3624">
        <w:rPr>
          <w:lang w:val="en-GB"/>
        </w:rPr>
        <w:t>BRIEF SUMMARY</w:t>
      </w:r>
    </w:p>
    <w:p w14:paraId="49E87D54" w14:textId="157594AA" w:rsidR="00D7134D" w:rsidRPr="008D3624" w:rsidRDefault="0063034A" w:rsidP="005F28E7">
      <w:pPr>
        <w:rPr>
          <w:lang w:val="en-GB"/>
        </w:rPr>
      </w:pPr>
      <w:r w:rsidRPr="008D3624">
        <w:rPr>
          <w:lang w:val="en-GB"/>
        </w:rPr>
        <w:t>In t</w:t>
      </w:r>
      <w:r w:rsidR="00736A0C" w:rsidRPr="008D3624">
        <w:rPr>
          <w:lang w:val="en-GB"/>
        </w:rPr>
        <w:t xml:space="preserve">he </w:t>
      </w:r>
      <w:r w:rsidR="004D4BB3" w:rsidRPr="008D3624">
        <w:rPr>
          <w:lang w:val="en-GB"/>
        </w:rPr>
        <w:t xml:space="preserve">reporting </w:t>
      </w:r>
      <w:r w:rsidR="00736A0C" w:rsidRPr="008D3624">
        <w:rPr>
          <w:lang w:val="en-GB"/>
        </w:rPr>
        <w:t xml:space="preserve">period from </w:t>
      </w:r>
      <w:r w:rsidR="00B453F2" w:rsidRPr="008D3624">
        <w:rPr>
          <w:lang w:val="en-GB"/>
        </w:rPr>
        <w:t>October</w:t>
      </w:r>
      <w:r w:rsidR="00BF6001" w:rsidRPr="008D3624">
        <w:rPr>
          <w:lang w:val="en-GB"/>
        </w:rPr>
        <w:t xml:space="preserve"> 202</w:t>
      </w:r>
      <w:r w:rsidR="00D30F5C" w:rsidRPr="008D3624">
        <w:rPr>
          <w:lang w:val="en-GB"/>
        </w:rPr>
        <w:t>3</w:t>
      </w:r>
      <w:r w:rsidR="00B453F2" w:rsidRPr="008D3624">
        <w:rPr>
          <w:lang w:val="en-GB"/>
        </w:rPr>
        <w:t xml:space="preserve"> to March 202</w:t>
      </w:r>
      <w:r w:rsidR="00D30F5C" w:rsidRPr="008D3624">
        <w:rPr>
          <w:lang w:val="en-GB"/>
        </w:rPr>
        <w:t>4</w:t>
      </w:r>
      <w:r w:rsidR="005D3DDB" w:rsidRPr="008D3624">
        <w:rPr>
          <w:lang w:val="en-GB"/>
        </w:rPr>
        <w:t>,</w:t>
      </w:r>
      <w:r w:rsidR="00BF6001" w:rsidRPr="008D3624">
        <w:rPr>
          <w:lang w:val="en-GB"/>
        </w:rPr>
        <w:t xml:space="preserve"> </w:t>
      </w:r>
      <w:r w:rsidR="00ED5790" w:rsidRPr="008D3624">
        <w:rPr>
          <w:lang w:val="en-GB"/>
        </w:rPr>
        <w:t xml:space="preserve">all </w:t>
      </w:r>
      <w:r w:rsidR="00AA26EA" w:rsidRPr="008D3624">
        <w:rPr>
          <w:lang w:val="en-GB"/>
        </w:rPr>
        <w:t>nuclear installation</w:t>
      </w:r>
      <w:r w:rsidR="00ED5790" w:rsidRPr="008D3624">
        <w:rPr>
          <w:lang w:val="en-GB"/>
        </w:rPr>
        <w:t>s</w:t>
      </w:r>
      <w:r w:rsidR="00AA26EA" w:rsidRPr="008D3624">
        <w:rPr>
          <w:lang w:val="en-GB"/>
        </w:rPr>
        <w:t xml:space="preserve"> in Slovenia </w:t>
      </w:r>
      <w:r w:rsidR="00817A4F" w:rsidRPr="008D3624">
        <w:rPr>
          <w:lang w:val="en-GB"/>
        </w:rPr>
        <w:t>have been</w:t>
      </w:r>
      <w:r w:rsidR="004D4BB3" w:rsidRPr="008D3624">
        <w:rPr>
          <w:lang w:val="en-GB"/>
        </w:rPr>
        <w:t xml:space="preserve"> operating </w:t>
      </w:r>
      <w:r w:rsidR="0075438E" w:rsidRPr="008D3624">
        <w:rPr>
          <w:lang w:val="en-GB"/>
        </w:rPr>
        <w:t xml:space="preserve">safely and </w:t>
      </w:r>
      <w:r w:rsidR="004D4BB3" w:rsidRPr="008D3624">
        <w:rPr>
          <w:lang w:val="en-GB"/>
        </w:rPr>
        <w:t xml:space="preserve">without any </w:t>
      </w:r>
      <w:r w:rsidR="00AA26EA" w:rsidRPr="008D3624">
        <w:rPr>
          <w:lang w:val="en-GB"/>
        </w:rPr>
        <w:t xml:space="preserve">significant safety </w:t>
      </w:r>
      <w:r w:rsidR="004D4BB3" w:rsidRPr="008D3624">
        <w:rPr>
          <w:lang w:val="en-GB"/>
        </w:rPr>
        <w:t>events.</w:t>
      </w:r>
      <w:r w:rsidR="0075438E" w:rsidRPr="008D3624">
        <w:rPr>
          <w:lang w:val="en-GB"/>
        </w:rPr>
        <w:t xml:space="preserve"> The new Resolution on </w:t>
      </w:r>
      <w:r w:rsidR="00F0689F" w:rsidRPr="008D3624">
        <w:rPr>
          <w:lang w:val="en-GB"/>
        </w:rPr>
        <w:t xml:space="preserve">Nuclear </w:t>
      </w:r>
      <w:r w:rsidR="00D1379F">
        <w:rPr>
          <w:lang w:val="en-GB"/>
        </w:rPr>
        <w:t xml:space="preserve">and Radiation </w:t>
      </w:r>
      <w:r w:rsidR="00F0689F" w:rsidRPr="008D3624">
        <w:rPr>
          <w:lang w:val="en-GB"/>
        </w:rPr>
        <w:t xml:space="preserve">Safety </w:t>
      </w:r>
      <w:r w:rsidR="0075438E" w:rsidRPr="008D3624">
        <w:rPr>
          <w:lang w:val="en-GB"/>
        </w:rPr>
        <w:t>for the period 202</w:t>
      </w:r>
      <w:r w:rsidR="00F0689F" w:rsidRPr="008D3624">
        <w:rPr>
          <w:lang w:val="en-GB"/>
        </w:rPr>
        <w:t>4</w:t>
      </w:r>
      <w:r w:rsidR="0075438E" w:rsidRPr="008D3624">
        <w:rPr>
          <w:lang w:val="en-GB"/>
        </w:rPr>
        <w:t>–203</w:t>
      </w:r>
      <w:r w:rsidR="00F0689F" w:rsidRPr="008D3624">
        <w:rPr>
          <w:lang w:val="en-GB"/>
        </w:rPr>
        <w:t>3</w:t>
      </w:r>
      <w:r w:rsidR="0075438E" w:rsidRPr="008D3624">
        <w:rPr>
          <w:lang w:val="en-GB"/>
        </w:rPr>
        <w:t xml:space="preserve"> entered into force</w:t>
      </w:r>
      <w:r w:rsidR="002B3F77" w:rsidRPr="008D3624">
        <w:rPr>
          <w:lang w:val="en-GB"/>
        </w:rPr>
        <w:t>, the</w:t>
      </w:r>
      <w:r w:rsidR="00D7134D" w:rsidRPr="008D3624">
        <w:rPr>
          <w:rFonts w:cs="Arial"/>
          <w:lang w:val="en-GB"/>
        </w:rPr>
        <w:t xml:space="preserve"> third Periodic Safety Review of the Krško NPP was completed and the plant </w:t>
      </w:r>
      <w:r w:rsidR="00B23E10">
        <w:rPr>
          <w:lang w:val="en-GB"/>
        </w:rPr>
        <w:t>entered</w:t>
      </w:r>
      <w:r w:rsidR="002B3F77" w:rsidRPr="008D3624">
        <w:rPr>
          <w:lang w:val="en-GB"/>
        </w:rPr>
        <w:t xml:space="preserve"> long-term operation</w:t>
      </w:r>
      <w:r w:rsidR="00D7134D" w:rsidRPr="008D3624">
        <w:rPr>
          <w:lang w:val="en-GB"/>
        </w:rPr>
        <w:t xml:space="preserve">. </w:t>
      </w:r>
      <w:r w:rsidR="00D7134D" w:rsidRPr="008D3624">
        <w:rPr>
          <w:rFonts w:cs="Arial"/>
          <w:lang w:val="en-GB"/>
        </w:rPr>
        <w:t xml:space="preserve">The activities on the project for the construction of a new Slovenian power plant are progressing. </w:t>
      </w:r>
    </w:p>
    <w:p w14:paraId="11A224EC" w14:textId="5DD68F8E" w:rsidR="00B453F2" w:rsidRPr="008D3624" w:rsidRDefault="00E33449" w:rsidP="005F28E7">
      <w:pPr>
        <w:rPr>
          <w:lang w:val="en-GB"/>
        </w:rPr>
      </w:pPr>
      <w:r w:rsidRPr="008D3624">
        <w:rPr>
          <w:lang w:val="en-GB"/>
        </w:rPr>
        <w:t xml:space="preserve">The </w:t>
      </w:r>
      <w:r w:rsidR="00D87298" w:rsidRPr="008D3624">
        <w:rPr>
          <w:lang w:val="en-GB"/>
        </w:rPr>
        <w:t xml:space="preserve">Slovenian Nuclear Safety Administration (SNSA) continues to </w:t>
      </w:r>
      <w:r w:rsidR="002B3F77" w:rsidRPr="008D3624">
        <w:rPr>
          <w:lang w:val="en-GB"/>
        </w:rPr>
        <w:t>maintain good bilateral relations with foreign regulatory bodies</w:t>
      </w:r>
      <w:r w:rsidR="00F6655E" w:rsidRPr="008D3624">
        <w:rPr>
          <w:lang w:val="en-GB"/>
        </w:rPr>
        <w:t>,</w:t>
      </w:r>
      <w:r w:rsidR="002B3F77" w:rsidRPr="008D3624">
        <w:rPr>
          <w:lang w:val="en-GB"/>
        </w:rPr>
        <w:t xml:space="preserve"> regularly </w:t>
      </w:r>
      <w:r w:rsidR="00D87298" w:rsidRPr="008D3624">
        <w:rPr>
          <w:lang w:val="en-GB"/>
        </w:rPr>
        <w:t>monitor</w:t>
      </w:r>
      <w:r w:rsidR="002B3F77" w:rsidRPr="008D3624">
        <w:rPr>
          <w:lang w:val="en-GB"/>
        </w:rPr>
        <w:t>s</w:t>
      </w:r>
      <w:r w:rsidR="00D87298" w:rsidRPr="008D3624">
        <w:rPr>
          <w:lang w:val="en-GB"/>
        </w:rPr>
        <w:t xml:space="preserve"> the status of nuclear installations in Ukraine and participates in relevant emergency exercises. </w:t>
      </w:r>
      <w:r w:rsidR="00F63517">
        <w:rPr>
          <w:lang w:val="en-GB"/>
        </w:rPr>
        <w:t>Furthermore</w:t>
      </w:r>
      <w:r w:rsidR="00293B96">
        <w:rPr>
          <w:lang w:val="en-GB"/>
        </w:rPr>
        <w:t>,</w:t>
      </w:r>
      <w:r w:rsidR="00802ABF">
        <w:rPr>
          <w:lang w:val="en-GB"/>
        </w:rPr>
        <w:t xml:space="preserve"> the </w:t>
      </w:r>
      <w:r w:rsidR="00802ABF" w:rsidRPr="00802ABF">
        <w:rPr>
          <w:lang w:val="en-GB"/>
        </w:rPr>
        <w:t>Procedures for the termination of a nuclear or radiological emergency</w:t>
      </w:r>
      <w:r w:rsidR="00B23E10">
        <w:rPr>
          <w:lang w:val="en-GB"/>
        </w:rPr>
        <w:t xml:space="preserve"> have been prepared</w:t>
      </w:r>
      <w:r w:rsidR="00197321" w:rsidRPr="008D3624">
        <w:rPr>
          <w:lang w:val="en-GB"/>
        </w:rPr>
        <w:t xml:space="preserve"> </w:t>
      </w:r>
      <w:r w:rsidR="0043222E">
        <w:rPr>
          <w:lang w:val="en-GB"/>
        </w:rPr>
        <w:t xml:space="preserve">under the </w:t>
      </w:r>
      <w:r w:rsidR="002B3F77" w:rsidRPr="008D3624">
        <w:rPr>
          <w:lang w:val="en-GB"/>
        </w:rPr>
        <w:t>revised National Emergency Response Plan</w:t>
      </w:r>
      <w:r w:rsidR="0075438E" w:rsidRPr="008D3624">
        <w:rPr>
          <w:lang w:val="en-GB"/>
        </w:rPr>
        <w:t>.</w:t>
      </w:r>
    </w:p>
    <w:p w14:paraId="0645D426" w14:textId="54D905CE" w:rsidR="001E68F6" w:rsidRPr="008D3624" w:rsidRDefault="001E68F6" w:rsidP="001E68F6">
      <w:pPr>
        <w:pStyle w:val="Naslov1"/>
        <w:rPr>
          <w:lang w:val="en-GB"/>
        </w:rPr>
      </w:pPr>
      <w:r w:rsidRPr="008D3624">
        <w:rPr>
          <w:lang w:val="en-GB"/>
        </w:rPr>
        <w:t xml:space="preserve">GENERAL </w:t>
      </w:r>
      <w:r w:rsidR="00D87298" w:rsidRPr="008D3624">
        <w:rPr>
          <w:lang w:val="en-GB"/>
        </w:rPr>
        <w:t>NEWS</w:t>
      </w:r>
      <w:r w:rsidRPr="008D3624">
        <w:rPr>
          <w:lang w:val="en-GB"/>
        </w:rPr>
        <w:t xml:space="preserve"> AND LEGAL SYSTEM</w:t>
      </w:r>
    </w:p>
    <w:p w14:paraId="0D7805DD" w14:textId="1561C2CA" w:rsidR="00D87298" w:rsidRPr="008D3624" w:rsidRDefault="00AE44D0" w:rsidP="00D87298">
      <w:pPr>
        <w:pStyle w:val="Naslov2"/>
      </w:pPr>
      <w:r w:rsidRPr="008D3624">
        <w:t xml:space="preserve">New </w:t>
      </w:r>
      <w:r w:rsidR="00D87298" w:rsidRPr="008D3624">
        <w:t>Re</w:t>
      </w:r>
      <w:r w:rsidRPr="008D3624">
        <w:t>solution on Nuclear and Radiation Safety in the Republic of Slovenia for the Period 2024 - 2033</w:t>
      </w:r>
    </w:p>
    <w:p w14:paraId="2D61AD67" w14:textId="47395F27" w:rsidR="006A197F" w:rsidRPr="008D3624" w:rsidRDefault="00AE44D0" w:rsidP="006A197F">
      <w:pPr>
        <w:rPr>
          <w:rFonts w:cs="Arial"/>
          <w:lang w:val="en-GB"/>
        </w:rPr>
      </w:pPr>
      <w:r w:rsidRPr="008D3624">
        <w:rPr>
          <w:rFonts w:cs="Arial"/>
          <w:lang w:val="en-GB"/>
        </w:rPr>
        <w:t xml:space="preserve">At the end of November 2023, the National Assembly of the Republic of Slovenia adopted the </w:t>
      </w:r>
      <w:r w:rsidRPr="00882931">
        <w:rPr>
          <w:rFonts w:cs="Arial"/>
          <w:i/>
          <w:iCs/>
          <w:lang w:val="en-GB"/>
        </w:rPr>
        <w:t>Resolution on Nuclear and Radiation Safety in the Republic of Slovenia for the period 2024-2033</w:t>
      </w:r>
      <w:r w:rsidRPr="008D3624">
        <w:rPr>
          <w:rFonts w:cs="Arial"/>
          <w:lang w:val="en-GB"/>
        </w:rPr>
        <w:t xml:space="preserve">. The </w:t>
      </w:r>
      <w:r w:rsidR="006A197F" w:rsidRPr="008D3624">
        <w:rPr>
          <w:rFonts w:cs="Arial"/>
          <w:lang w:val="en-GB"/>
        </w:rPr>
        <w:t>r</w:t>
      </w:r>
      <w:r w:rsidRPr="008D3624">
        <w:rPr>
          <w:rFonts w:cs="Arial"/>
          <w:lang w:val="en-GB"/>
        </w:rPr>
        <w:t xml:space="preserve">esolution represents a high-level commitment of the Republic of Slovenia and signals an unwavering commitment not only to maintain but to </w:t>
      </w:r>
      <w:r w:rsidR="006A197F" w:rsidRPr="008D3624">
        <w:rPr>
          <w:rFonts w:cs="Arial"/>
          <w:lang w:val="en-GB"/>
        </w:rPr>
        <w:t>elevate</w:t>
      </w:r>
      <w:r w:rsidRPr="008D3624">
        <w:rPr>
          <w:rFonts w:cs="Arial"/>
          <w:lang w:val="en-GB"/>
        </w:rPr>
        <w:t xml:space="preserve"> nuclear and radiation safety standards over the next ten years. As an overarching program document, it unequivocally prioritizes nuclear safety over all other considerations in the peaceful use of nuclear energy.</w:t>
      </w:r>
      <w:r w:rsidR="006A197F" w:rsidRPr="008D3624">
        <w:rPr>
          <w:rFonts w:cs="Arial"/>
          <w:lang w:val="en-GB"/>
        </w:rPr>
        <w:t xml:space="preserve"> The resolution considers the latest strategic documents on the future use of nuclear energy in the Republic of Slovenia and addresses some of the challenges in this respect, such as human resources needed, research and development.</w:t>
      </w:r>
    </w:p>
    <w:p w14:paraId="5408C72A" w14:textId="6E6895D8" w:rsidR="006A197F" w:rsidRPr="008D3624" w:rsidRDefault="00AE44D0" w:rsidP="006A197F">
      <w:pPr>
        <w:rPr>
          <w:rFonts w:cs="Arial"/>
          <w:lang w:val="en-GB"/>
        </w:rPr>
      </w:pPr>
      <w:r w:rsidRPr="008D3624">
        <w:rPr>
          <w:rFonts w:cs="Arial"/>
          <w:lang w:val="en-GB"/>
        </w:rPr>
        <w:t xml:space="preserve">The first part of the resolution sets out ten </w:t>
      </w:r>
      <w:r w:rsidR="006A197F" w:rsidRPr="008D3624">
        <w:rPr>
          <w:rFonts w:cs="Arial"/>
          <w:lang w:val="en-GB"/>
        </w:rPr>
        <w:t>fundamental</w:t>
      </w:r>
      <w:r w:rsidRPr="008D3624">
        <w:rPr>
          <w:rFonts w:cs="Arial"/>
          <w:lang w:val="en-GB"/>
        </w:rPr>
        <w:t xml:space="preserve"> principles</w:t>
      </w:r>
      <w:r w:rsidR="006A197F" w:rsidRPr="008D3624">
        <w:rPr>
          <w:rFonts w:cs="Arial"/>
          <w:lang w:val="en-GB"/>
        </w:rPr>
        <w:t xml:space="preserve"> and </w:t>
      </w:r>
      <w:r w:rsidRPr="008D3624">
        <w:rPr>
          <w:rFonts w:cs="Arial"/>
          <w:lang w:val="en-GB"/>
        </w:rPr>
        <w:t>emphasiz</w:t>
      </w:r>
      <w:r w:rsidR="006A197F" w:rsidRPr="008D3624">
        <w:rPr>
          <w:rFonts w:cs="Arial"/>
          <w:lang w:val="en-GB"/>
        </w:rPr>
        <w:t>es</w:t>
      </w:r>
      <w:r w:rsidRPr="008D3624">
        <w:rPr>
          <w:rFonts w:cs="Arial"/>
          <w:lang w:val="en-GB"/>
        </w:rPr>
        <w:t xml:space="preserve"> the protection of people and the environment from the harmful effects of radiation, both now and in the future, as a fundamental safety objective. This is followed by a brief history, a description of the development of radiation and nuclear activities on the territory of the Republic of Slovenia, the current situation and the strategic documents that provide for the continued peaceful use of nuclear energy. International cooperation in the field of nuclear and radiation safety is presented, followed by a description of the current legal and institutional framework in which the tasks and </w:t>
      </w:r>
      <w:r w:rsidR="00C11CD8">
        <w:rPr>
          <w:rFonts w:cs="Arial"/>
          <w:lang w:val="en-GB"/>
        </w:rPr>
        <w:t>competencies</w:t>
      </w:r>
      <w:r w:rsidR="00C11CD8" w:rsidRPr="008D3624">
        <w:rPr>
          <w:rFonts w:cs="Arial"/>
          <w:lang w:val="en-GB"/>
        </w:rPr>
        <w:t xml:space="preserve"> </w:t>
      </w:r>
      <w:r w:rsidRPr="008D3624">
        <w:rPr>
          <w:rFonts w:cs="Arial"/>
          <w:lang w:val="en-GB"/>
        </w:rPr>
        <w:t xml:space="preserve">of state authorities and other organizations, associations, expert councils and commissions in this field are defined. A specific chapter is devoted to research and the education and training of personnel and to ensuring the competence of all stakeholders in the field of nuclear and radiation safety. The resolution also sets out the objectives for each of the areas addressed and the specific measures to achieve them, including the promoters of the measures, the timetables and the sources of funding for the measures. Finally, it provides for monitoring and reporting on the implementation of the resolution in the </w:t>
      </w:r>
      <w:r w:rsidR="006A197F" w:rsidRPr="008D3624">
        <w:rPr>
          <w:rFonts w:cs="Arial"/>
          <w:lang w:val="en-GB"/>
        </w:rPr>
        <w:t>A</w:t>
      </w:r>
      <w:r w:rsidRPr="008D3624">
        <w:rPr>
          <w:rFonts w:cs="Arial"/>
          <w:lang w:val="en-GB"/>
        </w:rPr>
        <w:t xml:space="preserve">nnual </w:t>
      </w:r>
      <w:r w:rsidR="006A197F" w:rsidRPr="008D3624">
        <w:rPr>
          <w:rFonts w:cs="Arial"/>
          <w:lang w:val="en-GB"/>
        </w:rPr>
        <w:t>R</w:t>
      </w:r>
      <w:r w:rsidRPr="008D3624">
        <w:rPr>
          <w:rFonts w:cs="Arial"/>
          <w:lang w:val="en-GB"/>
        </w:rPr>
        <w:t xml:space="preserve">eport on </w:t>
      </w:r>
      <w:r w:rsidR="006A197F" w:rsidRPr="008D3624">
        <w:rPr>
          <w:rFonts w:cs="Arial"/>
          <w:lang w:val="en-GB"/>
        </w:rPr>
        <w:t>P</w:t>
      </w:r>
      <w:r w:rsidRPr="008D3624">
        <w:rPr>
          <w:rFonts w:cs="Arial"/>
          <w:lang w:val="en-GB"/>
        </w:rPr>
        <w:t xml:space="preserve">rotection </w:t>
      </w:r>
      <w:r w:rsidR="006A197F" w:rsidRPr="008D3624">
        <w:rPr>
          <w:rFonts w:cs="Arial"/>
          <w:lang w:val="en-GB"/>
        </w:rPr>
        <w:t>A</w:t>
      </w:r>
      <w:r w:rsidRPr="008D3624">
        <w:rPr>
          <w:rFonts w:cs="Arial"/>
          <w:lang w:val="en-GB"/>
        </w:rPr>
        <w:t xml:space="preserve">gainst </w:t>
      </w:r>
      <w:r w:rsidR="006A197F" w:rsidRPr="008D3624">
        <w:rPr>
          <w:rFonts w:cs="Arial"/>
          <w:lang w:val="en-GB"/>
        </w:rPr>
        <w:t>I</w:t>
      </w:r>
      <w:r w:rsidRPr="008D3624">
        <w:rPr>
          <w:rFonts w:cs="Arial"/>
          <w:lang w:val="en-GB"/>
        </w:rPr>
        <w:t xml:space="preserve">onising </w:t>
      </w:r>
      <w:r w:rsidR="006A197F" w:rsidRPr="008D3624">
        <w:rPr>
          <w:rFonts w:cs="Arial"/>
          <w:lang w:val="en-GB"/>
        </w:rPr>
        <w:t>R</w:t>
      </w:r>
      <w:r w:rsidRPr="008D3624">
        <w:rPr>
          <w:rFonts w:cs="Arial"/>
          <w:lang w:val="en-GB"/>
        </w:rPr>
        <w:t xml:space="preserve">adiation and </w:t>
      </w:r>
      <w:r w:rsidR="006A197F" w:rsidRPr="008D3624">
        <w:rPr>
          <w:rFonts w:cs="Arial"/>
          <w:lang w:val="en-GB"/>
        </w:rPr>
        <w:t>N</w:t>
      </w:r>
      <w:r w:rsidRPr="008D3624">
        <w:rPr>
          <w:rFonts w:cs="Arial"/>
          <w:lang w:val="en-GB"/>
        </w:rPr>
        <w:t xml:space="preserve">uclear </w:t>
      </w:r>
      <w:r w:rsidR="006A197F" w:rsidRPr="008D3624">
        <w:rPr>
          <w:rFonts w:cs="Arial"/>
          <w:lang w:val="en-GB"/>
        </w:rPr>
        <w:t>S</w:t>
      </w:r>
      <w:r w:rsidRPr="008D3624">
        <w:rPr>
          <w:rFonts w:cs="Arial"/>
          <w:lang w:val="en-GB"/>
        </w:rPr>
        <w:t>afety</w:t>
      </w:r>
      <w:r w:rsidR="00882931">
        <w:rPr>
          <w:rFonts w:cs="Arial"/>
          <w:lang w:val="en-GB"/>
        </w:rPr>
        <w:t xml:space="preserve"> in the Republic of Slovenia</w:t>
      </w:r>
      <w:r w:rsidRPr="008D3624">
        <w:rPr>
          <w:rFonts w:cs="Arial"/>
          <w:lang w:val="en-GB"/>
        </w:rPr>
        <w:t>.</w:t>
      </w:r>
    </w:p>
    <w:p w14:paraId="26445E6E" w14:textId="1AD6F8C9" w:rsidR="00C41FC0" w:rsidRPr="008D3624" w:rsidRDefault="00C41FC0" w:rsidP="00C41FC0">
      <w:pPr>
        <w:pStyle w:val="Naslov2"/>
      </w:pPr>
      <w:r w:rsidRPr="008D3624">
        <w:t>Information Security</w:t>
      </w:r>
    </w:p>
    <w:p w14:paraId="4412F4FC" w14:textId="7434AF72" w:rsidR="00C41FC0" w:rsidRDefault="00C41FC0" w:rsidP="00676452">
      <w:pPr>
        <w:rPr>
          <w:lang w:val="en-GB"/>
        </w:rPr>
      </w:pPr>
      <w:r w:rsidRPr="008D3624">
        <w:rPr>
          <w:lang w:val="en-GB"/>
        </w:rPr>
        <w:t xml:space="preserve">As part of SNSA efforts to enhance information security, an external compliance assessment with the ISO 27001 standard for information security </w:t>
      </w:r>
      <w:r w:rsidR="00253AD0" w:rsidRPr="008D3624">
        <w:rPr>
          <w:lang w:val="en-GB"/>
        </w:rPr>
        <w:t>was</w:t>
      </w:r>
      <w:r w:rsidRPr="008D3624">
        <w:rPr>
          <w:lang w:val="en-GB"/>
        </w:rPr>
        <w:t xml:space="preserve"> conducted. The main objective was to review the current state and process "Information Security". For this purpose, external contractor reviewed existing procedures and documentation, conducted interviews, and made direct observations. Through active collaboration between </w:t>
      </w:r>
      <w:r w:rsidR="00253AD0" w:rsidRPr="008D3624">
        <w:rPr>
          <w:lang w:val="en-GB"/>
        </w:rPr>
        <w:t xml:space="preserve">the </w:t>
      </w:r>
      <w:r w:rsidRPr="008D3624">
        <w:rPr>
          <w:lang w:val="en-GB"/>
        </w:rPr>
        <w:t xml:space="preserve">SNSA and the contractor, an action plan was prepared and implemented. The plan's realization involved addressing identified deficiencies by supplementing and updating procedures of process "Information Security" as well as all related management, inspection, and emergency preparedness procedures. The updates of documentation were implemented as part of the regular annual update. The assessment also included a compliance review with the Information Security Act. With this assessment, </w:t>
      </w:r>
      <w:r w:rsidR="00253AD0" w:rsidRPr="008D3624">
        <w:rPr>
          <w:lang w:val="en-GB"/>
        </w:rPr>
        <w:t xml:space="preserve">the </w:t>
      </w:r>
      <w:r w:rsidRPr="008D3624">
        <w:rPr>
          <w:lang w:val="en-GB"/>
        </w:rPr>
        <w:t xml:space="preserve">SNSA significantly advanced </w:t>
      </w:r>
      <w:r w:rsidR="00D15395">
        <w:rPr>
          <w:lang w:val="en-GB"/>
        </w:rPr>
        <w:t>toward</w:t>
      </w:r>
      <w:r w:rsidR="00D15395" w:rsidRPr="008D3624">
        <w:rPr>
          <w:lang w:val="en-GB"/>
        </w:rPr>
        <w:t xml:space="preserve"> </w:t>
      </w:r>
      <w:r w:rsidRPr="008D3624">
        <w:rPr>
          <w:lang w:val="en-GB"/>
        </w:rPr>
        <w:t>potential future certification under the ISO 27001 standard.</w:t>
      </w:r>
    </w:p>
    <w:p w14:paraId="77A0F169" w14:textId="77777777" w:rsidR="00882931" w:rsidRDefault="00882931" w:rsidP="00676452">
      <w:pPr>
        <w:rPr>
          <w:lang w:val="en-GB"/>
        </w:rPr>
      </w:pPr>
    </w:p>
    <w:p w14:paraId="47CDC0DE" w14:textId="77777777" w:rsidR="00882931" w:rsidRDefault="00882931" w:rsidP="00676452">
      <w:pPr>
        <w:rPr>
          <w:lang w:val="en-GB"/>
        </w:rPr>
      </w:pPr>
    </w:p>
    <w:p w14:paraId="5B7AA940" w14:textId="77777777" w:rsidR="00882931" w:rsidRPr="008D3624" w:rsidRDefault="00882931" w:rsidP="00676452">
      <w:pPr>
        <w:rPr>
          <w:lang w:val="en-GB"/>
        </w:rPr>
      </w:pPr>
    </w:p>
    <w:p w14:paraId="4B2196DC" w14:textId="1F4638FB" w:rsidR="00FB3A4C" w:rsidRPr="008D3624" w:rsidRDefault="00FB3A4C" w:rsidP="00FB3A4C">
      <w:pPr>
        <w:pStyle w:val="Naslov2"/>
        <w:rPr>
          <w:bCs/>
        </w:rPr>
      </w:pPr>
      <w:r w:rsidRPr="008D3624">
        <w:rPr>
          <w:bCs/>
        </w:rPr>
        <w:lastRenderedPageBreak/>
        <w:t>The Phoenix project: a Pre-feasibility Study on SMRs in Slovenia</w:t>
      </w:r>
    </w:p>
    <w:p w14:paraId="344E31CE" w14:textId="23D3BDAD" w:rsidR="00FB3A4C" w:rsidRPr="008D3624" w:rsidRDefault="00FB3A4C" w:rsidP="00FB3A4C">
      <w:pPr>
        <w:rPr>
          <w:lang w:val="en-GB"/>
        </w:rPr>
      </w:pPr>
      <w:r w:rsidRPr="008D3624">
        <w:rPr>
          <w:lang w:val="en-GB"/>
        </w:rPr>
        <w:t xml:space="preserve">Slovenia has joined the Phoenix Small Modular Reactor project, led by the Ministry of Environment, Climate and Energy, and initiated by the USA </w:t>
      </w:r>
      <w:r w:rsidR="00F63517">
        <w:rPr>
          <w:lang w:val="en-GB"/>
        </w:rPr>
        <w:t>State Department</w:t>
      </w:r>
      <w:r w:rsidRPr="008D3624">
        <w:rPr>
          <w:lang w:val="en-GB"/>
        </w:rPr>
        <w:t xml:space="preserve">. The Phoenix project aims to facilitate the transition from coal-fired plants to SMRs. </w:t>
      </w:r>
    </w:p>
    <w:p w14:paraId="4E7A7718" w14:textId="1EFBFC12" w:rsidR="00FB3A4C" w:rsidRPr="008D3624" w:rsidRDefault="00FB3A4C" w:rsidP="00FB3A4C">
      <w:pPr>
        <w:rPr>
          <w:lang w:val="en-GB"/>
        </w:rPr>
      </w:pPr>
      <w:r w:rsidRPr="008D3624">
        <w:rPr>
          <w:lang w:val="en-GB"/>
        </w:rPr>
        <w:t>In Slovenia, the SNSA is part of the Phoenix partnership, supported by a consulting company from the USA. The primary goal of the project is to conduct a pre-feasibility study for potential SMR deployment in Slovenia. Currently, five possible locations across Slovenia and various SMR technologies, mostly pressurized water reactor types, are under consideration. The outcomes of the study will be purely informative and will not entail any final consequences. The pre-feasibility study is projected to conclude by mid-2025.</w:t>
      </w:r>
    </w:p>
    <w:p w14:paraId="60EACB04" w14:textId="1F6BDCE7" w:rsidR="001E68C0" w:rsidRPr="008D3624" w:rsidRDefault="00B56204" w:rsidP="00D11186">
      <w:pPr>
        <w:pStyle w:val="Naslov1"/>
        <w:rPr>
          <w:rFonts w:cs="Arial"/>
          <w:szCs w:val="26"/>
          <w:lang w:val="en-GB" w:eastAsia="sl-SI"/>
        </w:rPr>
      </w:pPr>
      <w:r w:rsidRPr="008D3624">
        <w:rPr>
          <w:lang w:val="en-GB"/>
        </w:rPr>
        <w:t>THE KRŠKO NPP</w:t>
      </w:r>
    </w:p>
    <w:p w14:paraId="2A7B4301" w14:textId="72A67161" w:rsidR="009F4B5D" w:rsidRPr="008D3624" w:rsidRDefault="00F0689F" w:rsidP="009F4B5D">
      <w:pPr>
        <w:pStyle w:val="Naslov2"/>
      </w:pPr>
      <w:r w:rsidRPr="008D3624">
        <w:rPr>
          <w:bCs/>
        </w:rPr>
        <w:t>Long</w:t>
      </w:r>
      <w:r w:rsidR="00881634" w:rsidRPr="008D3624">
        <w:rPr>
          <w:bCs/>
        </w:rPr>
        <w:t>-</w:t>
      </w:r>
      <w:r w:rsidRPr="008D3624">
        <w:rPr>
          <w:bCs/>
        </w:rPr>
        <w:t>Term operation</w:t>
      </w:r>
    </w:p>
    <w:p w14:paraId="7463920D" w14:textId="77777777" w:rsidR="00B010C8" w:rsidRPr="008D3624" w:rsidRDefault="00B010C8" w:rsidP="00B010C8">
      <w:pPr>
        <w:rPr>
          <w:rFonts w:cs="Arial"/>
          <w:lang w:val="en-GB"/>
        </w:rPr>
      </w:pPr>
      <w:r w:rsidRPr="008D3624">
        <w:rPr>
          <w:rFonts w:cs="Arial"/>
          <w:lang w:val="en-GB"/>
        </w:rPr>
        <w:t>The Krško NPP commenced long-term operation (LTO) at the beginning of 2024. A mixed approach was chosen for the approval of the LTO, which included the following:</w:t>
      </w:r>
    </w:p>
    <w:p w14:paraId="2AE6FE5A" w14:textId="02B3452F" w:rsidR="00B010C8" w:rsidRPr="008D3624" w:rsidRDefault="00B010C8" w:rsidP="00B010C8">
      <w:pPr>
        <w:pStyle w:val="Odstavekseznama"/>
        <w:numPr>
          <w:ilvl w:val="0"/>
          <w:numId w:val="16"/>
        </w:numPr>
        <w:rPr>
          <w:rFonts w:ascii="Arial" w:eastAsia="Times New Roman" w:hAnsi="Arial" w:cs="Arial"/>
          <w:sz w:val="20"/>
          <w:szCs w:val="24"/>
          <w:lang w:val="en-GB"/>
        </w:rPr>
      </w:pPr>
      <w:r w:rsidRPr="008D3624">
        <w:rPr>
          <w:rFonts w:ascii="Arial" w:eastAsia="Times New Roman" w:hAnsi="Arial" w:cs="Arial"/>
          <w:sz w:val="20"/>
          <w:szCs w:val="24"/>
          <w:lang w:val="en-GB"/>
        </w:rPr>
        <w:t>preparation of the Ageing Management Programme (AMP), similar to the licence renewal by the US Nuclear Regulatory Commission;</w:t>
      </w:r>
    </w:p>
    <w:p w14:paraId="7AB87F75" w14:textId="5031C88E" w:rsidR="00B010C8" w:rsidRPr="008D3624" w:rsidRDefault="00B010C8" w:rsidP="00B010C8">
      <w:pPr>
        <w:pStyle w:val="Odstavekseznama"/>
        <w:numPr>
          <w:ilvl w:val="0"/>
          <w:numId w:val="16"/>
        </w:numPr>
        <w:rPr>
          <w:rFonts w:ascii="Arial" w:eastAsia="Times New Roman" w:hAnsi="Arial" w:cs="Arial"/>
          <w:sz w:val="20"/>
          <w:szCs w:val="24"/>
          <w:lang w:val="en-GB"/>
        </w:rPr>
      </w:pPr>
      <w:r w:rsidRPr="008D3624">
        <w:rPr>
          <w:rFonts w:ascii="Arial" w:eastAsia="Times New Roman" w:hAnsi="Arial" w:cs="Arial"/>
          <w:sz w:val="20"/>
          <w:szCs w:val="24"/>
          <w:lang w:val="en-GB"/>
        </w:rPr>
        <w:t>successful completion of the Periodic Safety Review (PSR); and</w:t>
      </w:r>
    </w:p>
    <w:p w14:paraId="12FEB79F" w14:textId="0E036226" w:rsidR="00B010C8" w:rsidRPr="008D3624" w:rsidRDefault="00B010C8" w:rsidP="00B010C8">
      <w:pPr>
        <w:pStyle w:val="Odstavekseznama"/>
        <w:numPr>
          <w:ilvl w:val="0"/>
          <w:numId w:val="16"/>
        </w:numPr>
        <w:rPr>
          <w:rFonts w:ascii="Arial" w:eastAsia="Times New Roman" w:hAnsi="Arial" w:cs="Arial"/>
          <w:sz w:val="20"/>
          <w:szCs w:val="24"/>
          <w:lang w:val="en-GB"/>
        </w:rPr>
      </w:pPr>
      <w:r w:rsidRPr="008D3624">
        <w:rPr>
          <w:rFonts w:ascii="Arial" w:eastAsia="Times New Roman" w:hAnsi="Arial" w:cs="Arial"/>
          <w:sz w:val="20"/>
          <w:szCs w:val="24"/>
          <w:lang w:val="en-GB"/>
        </w:rPr>
        <w:t xml:space="preserve">completion of an environmental impact assessment (based on environmental legislation) as a prerequisite for the subsequent environmental </w:t>
      </w:r>
      <w:r w:rsidR="00AD53FB" w:rsidRPr="008D3624">
        <w:rPr>
          <w:rFonts w:ascii="Arial" w:eastAsia="Times New Roman" w:hAnsi="Arial" w:cs="Arial"/>
          <w:sz w:val="20"/>
          <w:szCs w:val="24"/>
          <w:lang w:val="en-GB"/>
        </w:rPr>
        <w:t>consen</w:t>
      </w:r>
      <w:r w:rsidR="00AD53FB">
        <w:rPr>
          <w:rFonts w:ascii="Arial" w:eastAsia="Times New Roman" w:hAnsi="Arial" w:cs="Arial"/>
          <w:sz w:val="20"/>
          <w:szCs w:val="24"/>
          <w:lang w:val="en-GB"/>
        </w:rPr>
        <w:t>t</w:t>
      </w:r>
      <w:r w:rsidRPr="008D3624">
        <w:rPr>
          <w:rFonts w:ascii="Arial" w:eastAsia="Times New Roman" w:hAnsi="Arial" w:cs="Arial"/>
          <w:sz w:val="20"/>
          <w:szCs w:val="24"/>
          <w:lang w:val="en-GB"/>
        </w:rPr>
        <w:t>.</w:t>
      </w:r>
    </w:p>
    <w:p w14:paraId="50D71C03" w14:textId="4CD7DD4B" w:rsidR="00B010C8" w:rsidRPr="008D3624" w:rsidRDefault="00B010C8" w:rsidP="00B010C8">
      <w:pPr>
        <w:rPr>
          <w:rFonts w:cs="Arial"/>
          <w:lang w:val="en-GB"/>
        </w:rPr>
      </w:pPr>
      <w:r w:rsidRPr="008D3624">
        <w:rPr>
          <w:rFonts w:cs="Arial"/>
          <w:lang w:val="en-GB"/>
        </w:rPr>
        <w:t xml:space="preserve">The AMP was prepared </w:t>
      </w:r>
      <w:r w:rsidR="00F51398">
        <w:rPr>
          <w:rFonts w:cs="Arial"/>
          <w:lang w:val="en-GB"/>
        </w:rPr>
        <w:t xml:space="preserve">by the NPP </w:t>
      </w:r>
      <w:r w:rsidRPr="008D3624">
        <w:rPr>
          <w:rFonts w:cs="Arial"/>
          <w:lang w:val="en-GB"/>
        </w:rPr>
        <w:t xml:space="preserve">and </w:t>
      </w:r>
      <w:r w:rsidR="00F51398" w:rsidRPr="008D3624">
        <w:rPr>
          <w:rFonts w:cs="Arial"/>
          <w:lang w:val="en-GB"/>
        </w:rPr>
        <w:t>independently</w:t>
      </w:r>
      <w:r w:rsidR="00F51398" w:rsidRPr="008D3624">
        <w:rPr>
          <w:rFonts w:cs="Arial"/>
          <w:lang w:val="en-GB"/>
        </w:rPr>
        <w:t xml:space="preserve"> </w:t>
      </w:r>
      <w:r w:rsidRPr="008D3624">
        <w:rPr>
          <w:rFonts w:cs="Arial"/>
          <w:lang w:val="en-GB"/>
        </w:rPr>
        <w:t xml:space="preserve">reviewed by an international group of experts at the end of 2010. Following the update and completion of the regulatory review, a decision on the approval of the AMP and the amendment of the Safety Analysis Report (SAR) was issued by </w:t>
      </w:r>
      <w:r w:rsidR="00B31833" w:rsidRPr="008D3624">
        <w:rPr>
          <w:rFonts w:cs="Arial"/>
          <w:lang w:val="en-GB"/>
        </w:rPr>
        <w:t xml:space="preserve">the </w:t>
      </w:r>
      <w:r w:rsidRPr="008D3624">
        <w:rPr>
          <w:rFonts w:cs="Arial"/>
          <w:lang w:val="en-GB"/>
        </w:rPr>
        <w:t>SNSA in 2012.</w:t>
      </w:r>
    </w:p>
    <w:p w14:paraId="675A8358" w14:textId="77777777" w:rsidR="00B010C8" w:rsidRPr="008D3624" w:rsidRDefault="00B010C8" w:rsidP="00B010C8">
      <w:pPr>
        <w:rPr>
          <w:rFonts w:cs="Arial"/>
          <w:lang w:val="en-GB"/>
        </w:rPr>
      </w:pPr>
      <w:r w:rsidRPr="008D3624">
        <w:rPr>
          <w:rFonts w:cs="Arial"/>
          <w:lang w:val="en-GB"/>
        </w:rPr>
        <w:t>The Krško NPP carried out additional activities related to the preparations for the LTO:</w:t>
      </w:r>
    </w:p>
    <w:p w14:paraId="166DA229" w14:textId="4477D2CF" w:rsidR="00B010C8" w:rsidRPr="008D3624" w:rsidRDefault="00B010C8" w:rsidP="00B010C8">
      <w:pPr>
        <w:pStyle w:val="Odstavekseznama"/>
        <w:numPr>
          <w:ilvl w:val="0"/>
          <w:numId w:val="16"/>
        </w:numPr>
        <w:rPr>
          <w:rFonts w:ascii="Arial" w:eastAsia="Times New Roman" w:hAnsi="Arial" w:cs="Arial"/>
          <w:sz w:val="20"/>
          <w:szCs w:val="24"/>
          <w:lang w:val="en-GB"/>
        </w:rPr>
      </w:pPr>
      <w:r w:rsidRPr="008D3624">
        <w:rPr>
          <w:rFonts w:ascii="Arial" w:eastAsia="Times New Roman" w:hAnsi="Arial" w:cs="Arial"/>
          <w:sz w:val="20"/>
          <w:szCs w:val="24"/>
          <w:lang w:val="en-GB"/>
        </w:rPr>
        <w:t>establishment of the Department of engineering support for the LTO;</w:t>
      </w:r>
    </w:p>
    <w:p w14:paraId="06F2B48C" w14:textId="62925DAD" w:rsidR="00B010C8" w:rsidRPr="008D3624" w:rsidRDefault="00B010C8" w:rsidP="00B010C8">
      <w:pPr>
        <w:pStyle w:val="Odstavekseznama"/>
        <w:numPr>
          <w:ilvl w:val="0"/>
          <w:numId w:val="16"/>
        </w:numPr>
        <w:rPr>
          <w:rFonts w:ascii="Arial" w:eastAsia="Times New Roman" w:hAnsi="Arial" w:cs="Arial"/>
          <w:sz w:val="20"/>
          <w:szCs w:val="24"/>
          <w:lang w:val="en-GB"/>
        </w:rPr>
      </w:pPr>
      <w:r w:rsidRPr="008D3624">
        <w:rPr>
          <w:rFonts w:ascii="Arial" w:eastAsia="Times New Roman" w:hAnsi="Arial" w:cs="Arial"/>
          <w:sz w:val="20"/>
          <w:szCs w:val="24"/>
          <w:lang w:val="en-GB"/>
        </w:rPr>
        <w:t>introduction of a new LTO programme;</w:t>
      </w:r>
    </w:p>
    <w:p w14:paraId="651F6598" w14:textId="77777777" w:rsidR="00B010C8" w:rsidRPr="008D3624" w:rsidRDefault="00B010C8" w:rsidP="00B010C8">
      <w:pPr>
        <w:pStyle w:val="Odstavekseznama"/>
        <w:numPr>
          <w:ilvl w:val="0"/>
          <w:numId w:val="16"/>
        </w:numPr>
        <w:jc w:val="both"/>
        <w:rPr>
          <w:rFonts w:ascii="Arial" w:hAnsi="Arial" w:cs="Arial"/>
          <w:sz w:val="20"/>
          <w:szCs w:val="20"/>
          <w:lang w:val="en-GB"/>
        </w:rPr>
      </w:pPr>
      <w:r w:rsidRPr="008D3624">
        <w:rPr>
          <w:rFonts w:ascii="Arial" w:eastAsia="Times New Roman" w:hAnsi="Arial" w:cs="Arial"/>
          <w:sz w:val="20"/>
          <w:szCs w:val="24"/>
          <w:lang w:val="en-GB"/>
        </w:rPr>
        <w:t>updating the corrective action programme with the involvement of operational experts; and</w:t>
      </w:r>
    </w:p>
    <w:p w14:paraId="5DB608C3" w14:textId="77777777" w:rsidR="00B010C8" w:rsidRPr="008D3624" w:rsidRDefault="00B010C8" w:rsidP="00B010C8">
      <w:pPr>
        <w:pStyle w:val="Odstavekseznama"/>
        <w:numPr>
          <w:ilvl w:val="0"/>
          <w:numId w:val="16"/>
        </w:numPr>
        <w:jc w:val="both"/>
        <w:rPr>
          <w:rFonts w:ascii="Arial" w:eastAsia="Times New Roman" w:hAnsi="Arial" w:cs="Arial"/>
          <w:sz w:val="20"/>
          <w:szCs w:val="24"/>
          <w:lang w:val="en-GB"/>
        </w:rPr>
      </w:pPr>
      <w:bookmarkStart w:id="0" w:name="_Hlk99093551"/>
      <w:r w:rsidRPr="008D3624">
        <w:rPr>
          <w:rFonts w:ascii="Arial" w:eastAsia="Times New Roman" w:hAnsi="Arial" w:cs="Arial"/>
          <w:sz w:val="20"/>
          <w:szCs w:val="24"/>
          <w:lang w:val="en-GB"/>
        </w:rPr>
        <w:t>introduction of new programmes for the ageing management of active components and technological obsolescence.</w:t>
      </w:r>
    </w:p>
    <w:p w14:paraId="59961077" w14:textId="32D90281" w:rsidR="00B010C8" w:rsidRPr="008D3624" w:rsidRDefault="00B010C8" w:rsidP="00B010C8">
      <w:pPr>
        <w:rPr>
          <w:rFonts w:cs="Arial"/>
          <w:lang w:val="en-GB"/>
        </w:rPr>
      </w:pPr>
      <w:r w:rsidRPr="008D3624">
        <w:rPr>
          <w:rFonts w:cs="Arial"/>
          <w:lang w:val="en-GB"/>
        </w:rPr>
        <w:t>In addition, an IAEA pre-SALTO mission (Safety Aspects of Long Term Operation) was invited to the Krško NPP; the mission took place in October 2021. At the end of 2021, an action plan was prepared by the Krško NPP in accordance with the findings of the pre-SALTO mission; its implementation is monitored by the SNSA.</w:t>
      </w:r>
      <w:r w:rsidR="00EE144D" w:rsidRPr="008D3624">
        <w:rPr>
          <w:rFonts w:cs="Arial"/>
          <w:lang w:val="en-GB"/>
        </w:rPr>
        <w:t xml:space="preserve"> </w:t>
      </w:r>
      <w:r w:rsidRPr="008D3624">
        <w:rPr>
          <w:rFonts w:cs="Arial"/>
          <w:lang w:val="en-GB"/>
        </w:rPr>
        <w:t>An environmental impact assessment was carried out in 2022, involving both national and cross-border (Austria, Croatia, Germany, Hungary, Italy) stakeholders. The environmental consen</w:t>
      </w:r>
      <w:r w:rsidR="00AD53FB">
        <w:rPr>
          <w:rFonts w:cs="Arial"/>
          <w:lang w:val="en-GB"/>
        </w:rPr>
        <w:t xml:space="preserve">t </w:t>
      </w:r>
      <w:r w:rsidRPr="008D3624">
        <w:rPr>
          <w:rFonts w:cs="Arial"/>
          <w:lang w:val="en-GB"/>
        </w:rPr>
        <w:t>was issued in January 2023</w:t>
      </w:r>
      <w:r w:rsidR="002E70F0">
        <w:rPr>
          <w:rFonts w:cs="Arial"/>
          <w:lang w:val="en-GB"/>
        </w:rPr>
        <w:t xml:space="preserve"> and allows extended operation of the Krško NPP until 2043</w:t>
      </w:r>
      <w:r w:rsidRPr="008D3624">
        <w:rPr>
          <w:rFonts w:cs="Arial"/>
          <w:lang w:val="en-GB"/>
        </w:rPr>
        <w:t>.</w:t>
      </w:r>
      <w:r w:rsidR="00EE144D" w:rsidRPr="008D3624">
        <w:rPr>
          <w:rFonts w:cs="Arial"/>
          <w:lang w:val="en-GB"/>
        </w:rPr>
        <w:t xml:space="preserve"> </w:t>
      </w:r>
      <w:r w:rsidRPr="008D3624">
        <w:rPr>
          <w:rFonts w:cs="Arial"/>
          <w:lang w:val="en-GB"/>
        </w:rPr>
        <w:t>The operating licence for the Krško NPP is subject to a successfully completed PSR every 10 years; the last (third) PSR report was finally approved together with the action plan in December 2023.</w:t>
      </w:r>
    </w:p>
    <w:p w14:paraId="3591A2A6" w14:textId="15DCF42E" w:rsidR="00D7134D" w:rsidRPr="008D3624" w:rsidRDefault="00D7134D" w:rsidP="00D7134D">
      <w:pPr>
        <w:pStyle w:val="Naslov2"/>
        <w:rPr>
          <w:bCs/>
        </w:rPr>
      </w:pPr>
      <w:r w:rsidRPr="008D3624">
        <w:rPr>
          <w:bCs/>
        </w:rPr>
        <w:t>Third Periodic Safety Review</w:t>
      </w:r>
    </w:p>
    <w:p w14:paraId="477B0069" w14:textId="2EEA9ABF" w:rsidR="00CB0090" w:rsidRDefault="00FB3A4C" w:rsidP="00D7134D">
      <w:pPr>
        <w:rPr>
          <w:rFonts w:cs="Arial"/>
          <w:lang w:val="en-GB"/>
        </w:rPr>
      </w:pPr>
      <w:r w:rsidRPr="008D3624">
        <w:rPr>
          <w:rFonts w:cs="Arial"/>
          <w:lang w:val="en-GB"/>
        </w:rPr>
        <w:t xml:space="preserve">The third Periodic Safety Review of the Krško NPP (PSR3), which started in December 2020 with the PSR3 program, was finally completed on 4 December 2023 with the approval of the PSR3 report, which contains the global safety assessment of the Krško NPP and the action plan for its implementation. The PSR3 report was also reviewed and confirmed by an independent authorized </w:t>
      </w:r>
      <w:r w:rsidR="002E70F0">
        <w:rPr>
          <w:rFonts w:cs="Arial"/>
          <w:lang w:val="en-GB"/>
        </w:rPr>
        <w:t xml:space="preserve">expert </w:t>
      </w:r>
      <w:r w:rsidRPr="008D3624">
        <w:rPr>
          <w:rFonts w:cs="Arial"/>
          <w:lang w:val="en-GB"/>
        </w:rPr>
        <w:t xml:space="preserve">organization. </w:t>
      </w:r>
    </w:p>
    <w:p w14:paraId="630CA226" w14:textId="52133F94" w:rsidR="00FB3A4C" w:rsidRPr="008D3624" w:rsidRDefault="00FB3A4C" w:rsidP="00D7134D">
      <w:pPr>
        <w:rPr>
          <w:rFonts w:cs="Arial"/>
          <w:lang w:val="en-GB"/>
        </w:rPr>
      </w:pPr>
      <w:r w:rsidRPr="008D3624">
        <w:rPr>
          <w:rFonts w:cs="Arial"/>
          <w:lang w:val="en-GB"/>
        </w:rPr>
        <w:t>The approval of the PSR3 report by the SNSA also triggered the start of the implementation of the PSR3 action plan, which must be completed within 5 years. With the approval of the PSR3 report, the Krško NPP has fulfilled the requirement for the extension of the operating license for another 10 years. Another important contribution of PSR3 is that it provides an indication that continuous operation will be safe for the next 10 years. Long-term degradation processes are monitored and controlled so that safety is also guaranteed for the remaining 20 years of the plant's extended operation.</w:t>
      </w:r>
    </w:p>
    <w:p w14:paraId="4ACBECB6" w14:textId="77777777" w:rsidR="00FB3A4C" w:rsidRPr="008D3624" w:rsidRDefault="00FB3A4C" w:rsidP="00FB3A4C">
      <w:pPr>
        <w:rPr>
          <w:rFonts w:cs="Arial"/>
          <w:lang w:val="en-GB"/>
        </w:rPr>
      </w:pPr>
      <w:r w:rsidRPr="008D3624">
        <w:rPr>
          <w:rFonts w:cs="Arial"/>
          <w:lang w:val="en-GB"/>
        </w:rPr>
        <w:t xml:space="preserve">The global safety assessment has shown that the safety of the power plant has improved significantly over the last ten years, mainly due to the implementation of the Krško NPP Safety Upgrade Program that addressed the lessons learned from the Fukushima accident and the EU stress tests. Another important aspect of PSR3 was the transition </w:t>
      </w:r>
      <w:r w:rsidRPr="008D3624">
        <w:rPr>
          <w:rFonts w:cs="Arial"/>
          <w:lang w:val="en-GB"/>
        </w:rPr>
        <w:lastRenderedPageBreak/>
        <w:t>to long-term operation after the NPP had reached 40 years of operation. For this reason, the recommendations of the IAEA pre-SALTO were included in the action plan for the implementation of PSR3.</w:t>
      </w:r>
    </w:p>
    <w:p w14:paraId="3B0E9270" w14:textId="77777777" w:rsidR="00FB3A4C" w:rsidRDefault="00FB3A4C" w:rsidP="00FB3A4C">
      <w:pPr>
        <w:rPr>
          <w:rFonts w:cs="Arial"/>
          <w:lang w:val="en-GB"/>
        </w:rPr>
      </w:pPr>
      <w:r w:rsidRPr="008D3624">
        <w:rPr>
          <w:rFonts w:cs="Arial"/>
          <w:lang w:val="en-GB"/>
        </w:rPr>
        <w:t>The summary of the PSR3 report was translated into Slovenian in order to transparently inform the Slovenian public about the objective of the periodic safety review, the review methodology, the PSR3 results and the assessment of plant safety. The summary report also contains the complete action plan for the implementation of PSR3. The Slovenian version is published on the SNSA website.</w:t>
      </w:r>
    </w:p>
    <w:p w14:paraId="1F3F7625" w14:textId="77777777" w:rsidR="000265AC" w:rsidRPr="000265AC" w:rsidRDefault="000265AC" w:rsidP="000265AC">
      <w:pPr>
        <w:pStyle w:val="Naslov2"/>
        <w:rPr>
          <w:bCs/>
        </w:rPr>
      </w:pPr>
      <w:r w:rsidRPr="000265AC">
        <w:rPr>
          <w:bCs/>
        </w:rPr>
        <w:t>Unplanned shutdown due to primary coolant leakage: follow-up</w:t>
      </w:r>
    </w:p>
    <w:p w14:paraId="5E64B86D" w14:textId="257F829D" w:rsidR="00333D74" w:rsidRPr="00333D74" w:rsidRDefault="009031E5" w:rsidP="00333D74">
      <w:pPr>
        <w:rPr>
          <w:rFonts w:cs="Arial"/>
          <w:lang w:val="en-GB"/>
        </w:rPr>
      </w:pPr>
      <w:r w:rsidRPr="009031E5">
        <w:rPr>
          <w:rFonts w:cs="Arial"/>
          <w:lang w:val="en-GB"/>
        </w:rPr>
        <w:t>The Krško NPP was preventively shut down due to an unidentified leakage from the reactor coolant system (RCS). During</w:t>
      </w:r>
      <w:r>
        <w:rPr>
          <w:rFonts w:cs="Arial"/>
          <w:lang w:val="en-GB"/>
        </w:rPr>
        <w:t xml:space="preserve"> t</w:t>
      </w:r>
      <w:r w:rsidR="00F661F0" w:rsidRPr="00F661F0">
        <w:rPr>
          <w:rFonts w:cs="Arial"/>
          <w:lang w:val="en-GB"/>
        </w:rPr>
        <w:t xml:space="preserve">he unplanned outage </w:t>
      </w:r>
      <w:r w:rsidR="00F661F0">
        <w:rPr>
          <w:rFonts w:cs="Arial"/>
          <w:lang w:val="en-GB"/>
        </w:rPr>
        <w:t>conducted from 6 October to</w:t>
      </w:r>
      <w:r w:rsidR="00F661F0" w:rsidRPr="00F661F0">
        <w:rPr>
          <w:rFonts w:cs="Arial"/>
          <w:lang w:val="en-GB"/>
        </w:rPr>
        <w:t xml:space="preserve"> 17 November 2023</w:t>
      </w:r>
      <w:r w:rsidR="00F661F0">
        <w:rPr>
          <w:rFonts w:cs="Arial"/>
          <w:lang w:val="en-GB"/>
        </w:rPr>
        <w:t xml:space="preserve"> </w:t>
      </w:r>
      <w:r w:rsidRPr="009031E5">
        <w:rPr>
          <w:rFonts w:cs="Arial"/>
          <w:lang w:val="en-GB"/>
        </w:rPr>
        <w:t>after the exact location of the leak was identified on the weld of the safety injection (SI) pipeline (SI-53)</w:t>
      </w:r>
      <w:r>
        <w:rPr>
          <w:rFonts w:cs="Arial"/>
          <w:lang w:val="en-GB"/>
        </w:rPr>
        <w:t>,</w:t>
      </w:r>
      <w:r w:rsidR="00F661F0">
        <w:rPr>
          <w:rFonts w:cs="Arial"/>
          <w:lang w:val="en-GB"/>
        </w:rPr>
        <w:t xml:space="preserve"> </w:t>
      </w:r>
      <w:r w:rsidR="00333D74" w:rsidRPr="00333D74">
        <w:rPr>
          <w:rFonts w:cs="Arial"/>
          <w:lang w:val="en-GB"/>
        </w:rPr>
        <w:t xml:space="preserve">another crack was detected during ultrasonic testing (UT) on the same pipeline next to the safe end connecting the pipeline to the reactor vessel. Another crack indication was detected on the second line of the safety injection system (SI-52) at approximately the same location as the leak </w:t>
      </w:r>
      <w:r w:rsidR="00470B33">
        <w:rPr>
          <w:rFonts w:cs="Arial"/>
          <w:lang w:val="en-GB"/>
        </w:rPr>
        <w:t>o</w:t>
      </w:r>
      <w:r w:rsidR="00333D74" w:rsidRPr="00333D74">
        <w:rPr>
          <w:rFonts w:cs="Arial"/>
          <w:lang w:val="en-GB"/>
        </w:rPr>
        <w:t xml:space="preserve">n SI-53. No traces of leakage were found at these two locations. It was decided to replace </w:t>
      </w:r>
      <w:r w:rsidR="00470B33">
        <w:rPr>
          <w:rFonts w:cs="Arial"/>
          <w:lang w:val="en-GB"/>
        </w:rPr>
        <w:t>both</w:t>
      </w:r>
      <w:r w:rsidR="00333D74" w:rsidRPr="00333D74">
        <w:rPr>
          <w:rFonts w:cs="Arial"/>
          <w:lang w:val="en-GB"/>
        </w:rPr>
        <w:t xml:space="preserve"> pipelines in the part between the safe end of the reactor vessel and the first valve of each line.</w:t>
      </w:r>
    </w:p>
    <w:p w14:paraId="59040F9A" w14:textId="77777777" w:rsidR="00333D74" w:rsidRPr="00333D74" w:rsidRDefault="00333D74" w:rsidP="00333D74">
      <w:pPr>
        <w:rPr>
          <w:rFonts w:cs="Arial"/>
          <w:lang w:val="en-GB"/>
        </w:rPr>
      </w:pPr>
      <w:r w:rsidRPr="00333D74">
        <w:rPr>
          <w:rFonts w:cs="Arial"/>
          <w:lang w:val="en-GB"/>
        </w:rPr>
        <w:t>The cut-off parts of the SI-52 and SI-53 pipelines were examined by NPP personnel and subcontractors using various non-destructive methods, which did not reveal any new evidence or causes of leakage.</w:t>
      </w:r>
    </w:p>
    <w:p w14:paraId="34C3CF82" w14:textId="1D0D588D" w:rsidR="00333D74" w:rsidRPr="00333D74" w:rsidRDefault="00333D74" w:rsidP="00333D74">
      <w:pPr>
        <w:rPr>
          <w:rFonts w:cs="Arial"/>
          <w:lang w:val="en-GB"/>
        </w:rPr>
      </w:pPr>
      <w:r w:rsidRPr="00333D74">
        <w:rPr>
          <w:rFonts w:cs="Arial"/>
          <w:lang w:val="en-GB"/>
        </w:rPr>
        <w:t>During the unplanned outage, 18 additional welds with similar degradation mechanisms and materials as at the SI-53 leak site were subjected to UT on the safety injection pipelines. No evidence was found. In addition, the functional tests were carried out on five snubbers on the SI-52 and SI-53 safety injection pipelines, which could cause moving restraints and thus additional stresses in the pipeline. All snubbers were found operable. A temperature monitoring system was also set up to monitor thermal stratification at the edge of the safety injection pipeline perimeter. The current temperature data will be used for computer analysis of the thermal fatigue of the pipeline, which will be incorporated into the root cause analysis.</w:t>
      </w:r>
    </w:p>
    <w:p w14:paraId="56FC7C9A" w14:textId="23E0AA40" w:rsidR="00333D74" w:rsidRPr="00333D74" w:rsidRDefault="00333D74" w:rsidP="00333D74">
      <w:pPr>
        <w:rPr>
          <w:rFonts w:cs="Arial"/>
          <w:lang w:val="en-GB"/>
        </w:rPr>
      </w:pPr>
      <w:r w:rsidRPr="00333D74">
        <w:rPr>
          <w:rFonts w:cs="Arial"/>
          <w:lang w:val="en-GB"/>
        </w:rPr>
        <w:t>During the regular outage in April 2024, in addition to the planned welds, 40 welds on the primary system piping, the safety injection system, the chemical composition and volume control system</w:t>
      </w:r>
      <w:r w:rsidR="00470B33">
        <w:rPr>
          <w:rFonts w:cs="Arial"/>
          <w:lang w:val="en-GB"/>
        </w:rPr>
        <w:t>,</w:t>
      </w:r>
      <w:r w:rsidRPr="00333D74">
        <w:rPr>
          <w:rFonts w:cs="Arial"/>
          <w:lang w:val="en-GB"/>
        </w:rPr>
        <w:t xml:space="preserve"> and the residual heat removal system will be examined as part of the extended in-service inspection programme.</w:t>
      </w:r>
    </w:p>
    <w:p w14:paraId="38DE156B" w14:textId="2F44F9A3" w:rsidR="0016785F" w:rsidRPr="00333D74" w:rsidRDefault="00333D74" w:rsidP="00333D74">
      <w:pPr>
        <w:rPr>
          <w:rFonts w:cs="Arial"/>
          <w:lang w:val="en-GB"/>
        </w:rPr>
      </w:pPr>
      <w:r w:rsidRPr="00333D74">
        <w:rPr>
          <w:rFonts w:cs="Arial"/>
          <w:lang w:val="en-GB"/>
        </w:rPr>
        <w:t>Parts of the SI-52 and SI-53 pipelines on which cracks were found were sent to the USA, where the destructive and metallographic analysis of the material and weld seams will be carried out</w:t>
      </w:r>
      <w:r w:rsidR="0016785F" w:rsidRPr="00333D74">
        <w:rPr>
          <w:rFonts w:cs="Arial"/>
          <w:lang w:val="en-GB"/>
        </w:rPr>
        <w:t xml:space="preserve"> in the hot cell laboratory.  </w:t>
      </w:r>
    </w:p>
    <w:p w14:paraId="65EDEE23" w14:textId="5215955B" w:rsidR="000265AC" w:rsidRPr="0016785F" w:rsidRDefault="0016785F" w:rsidP="00333D74">
      <w:pPr>
        <w:rPr>
          <w:rFonts w:ascii="Republika" w:hAnsi="Republika"/>
          <w:color w:val="111111"/>
          <w:sz w:val="26"/>
          <w:szCs w:val="26"/>
          <w:lang w:val="en-US"/>
        </w:rPr>
      </w:pPr>
      <w:r w:rsidRPr="00333D74">
        <w:rPr>
          <w:rFonts w:cs="Arial"/>
          <w:lang w:val="en-GB"/>
        </w:rPr>
        <w:t>By the end of November 2024, the Krško NPP will carry out a detailed root cause analysis and submit it to the SNSA</w:t>
      </w:r>
      <w:r>
        <w:rPr>
          <w:rFonts w:cs="Arial"/>
          <w:color w:val="111111"/>
          <w:szCs w:val="20"/>
          <w:lang w:val="en-US"/>
        </w:rPr>
        <w:t>.</w:t>
      </w:r>
    </w:p>
    <w:p w14:paraId="6BE11FEA" w14:textId="6DB7B102" w:rsidR="00D7134D" w:rsidRPr="008D3624" w:rsidRDefault="00D7134D" w:rsidP="00BC18C3">
      <w:pPr>
        <w:pStyle w:val="Naslov1"/>
        <w:rPr>
          <w:lang w:val="en-GB" w:eastAsia="sl-SI"/>
        </w:rPr>
      </w:pPr>
      <w:r w:rsidRPr="008D3624">
        <w:rPr>
          <w:lang w:val="en-GB" w:eastAsia="sl-SI"/>
        </w:rPr>
        <w:t>The JEK2 project - New Nuclear Power Plant in Slovenia</w:t>
      </w:r>
    </w:p>
    <w:p w14:paraId="63BDCF29" w14:textId="4A778A97" w:rsidR="008D3624" w:rsidRPr="008D3624" w:rsidRDefault="00D7134D" w:rsidP="00D7134D">
      <w:pPr>
        <w:rPr>
          <w:rFonts w:cs="Arial"/>
          <w:lang w:val="en-GB"/>
        </w:rPr>
      </w:pPr>
      <w:r w:rsidRPr="008D3624">
        <w:rPr>
          <w:rFonts w:cs="Arial"/>
          <w:lang w:val="en-GB"/>
        </w:rPr>
        <w:t xml:space="preserve">The JEK2 project is led by the investor GEN </w:t>
      </w:r>
      <w:proofErr w:type="spellStart"/>
      <w:r w:rsidRPr="008D3624">
        <w:rPr>
          <w:rFonts w:cs="Arial"/>
          <w:lang w:val="en-GB"/>
        </w:rPr>
        <w:t>energija</w:t>
      </w:r>
      <w:proofErr w:type="spellEnd"/>
      <w:r w:rsidRPr="008D3624">
        <w:rPr>
          <w:rFonts w:cs="Arial"/>
          <w:lang w:val="en-GB"/>
        </w:rPr>
        <w:t xml:space="preserve">, d.o.o. </w:t>
      </w:r>
      <w:r w:rsidR="008D3624" w:rsidRPr="008D3624">
        <w:rPr>
          <w:rFonts w:cs="Arial"/>
          <w:lang w:val="en-GB"/>
        </w:rPr>
        <w:t xml:space="preserve">In 2024, the project underwent a transformation, </w:t>
      </w:r>
      <w:r w:rsidR="00910B4B" w:rsidRPr="00910B4B">
        <w:rPr>
          <w:rFonts w:cs="Arial"/>
          <w:lang w:val="en-GB"/>
        </w:rPr>
        <w:t>by broadening the range of acceptable options</w:t>
      </w:r>
      <w:r w:rsidR="00910B4B">
        <w:rPr>
          <w:rFonts w:cs="Arial"/>
          <w:lang w:val="en-GB"/>
        </w:rPr>
        <w:t>.</w:t>
      </w:r>
      <w:r w:rsidR="00910B4B" w:rsidRPr="00910B4B" w:rsidDel="00910B4B">
        <w:rPr>
          <w:rFonts w:cs="Arial"/>
          <w:lang w:val="en-GB"/>
        </w:rPr>
        <w:t xml:space="preserve"> </w:t>
      </w:r>
      <w:r w:rsidR="008D3624" w:rsidRPr="008D3624">
        <w:rPr>
          <w:rFonts w:cs="Arial"/>
          <w:lang w:val="en-GB"/>
        </w:rPr>
        <w:t>The plant will be a Pressurized Water Reactor (PWR) of either GEN III or GEN III+ design, comprising 1 or 2 units. Three potential suppliers for the Nuclear Power Plant (NPP) are being considered: Westinghouse from the USA, EDF from France, and KHNP from South Korea.</w:t>
      </w:r>
    </w:p>
    <w:p w14:paraId="631199AB" w14:textId="670CAFE0" w:rsidR="008D3624" w:rsidRPr="008D3624" w:rsidRDefault="008D3624" w:rsidP="00D7134D">
      <w:pPr>
        <w:rPr>
          <w:rFonts w:cs="Arial"/>
          <w:lang w:val="en-GB"/>
        </w:rPr>
      </w:pPr>
      <w:r w:rsidRPr="008D3624">
        <w:rPr>
          <w:rFonts w:cs="Arial"/>
          <w:lang w:val="en-GB"/>
        </w:rPr>
        <w:t xml:space="preserve">Currently, the initiation of the national spatial plan is nearing completion, incorporating concept solutions for JEK2, including 8 possible combinations of NPP units with varying power outputs, </w:t>
      </w:r>
      <w:r w:rsidR="003C60E8">
        <w:rPr>
          <w:rFonts w:cs="Arial"/>
          <w:lang w:val="en-GB"/>
        </w:rPr>
        <w:t>from 1000 Mwe to</w:t>
      </w:r>
      <w:r w:rsidRPr="008D3624">
        <w:rPr>
          <w:rFonts w:cs="Arial"/>
          <w:lang w:val="en-GB"/>
        </w:rPr>
        <w:t xml:space="preserve"> 2400 MWe envelope. Simultaneously, GEN </w:t>
      </w:r>
      <w:proofErr w:type="spellStart"/>
      <w:r w:rsidRPr="008D3624">
        <w:rPr>
          <w:rFonts w:cs="Arial"/>
          <w:lang w:val="en-GB"/>
        </w:rPr>
        <w:t>energija</w:t>
      </w:r>
      <w:proofErr w:type="spellEnd"/>
      <w:r w:rsidRPr="008D3624">
        <w:rPr>
          <w:rFonts w:cs="Arial"/>
          <w:lang w:val="en-GB"/>
        </w:rPr>
        <w:t xml:space="preserve"> is preparing bidding documentation and facilitating collaboration between the three vendors and local suppliers and subcontractors. Additionally, GEN </w:t>
      </w:r>
      <w:proofErr w:type="spellStart"/>
      <w:r w:rsidRPr="008D3624">
        <w:rPr>
          <w:rFonts w:cs="Arial"/>
          <w:lang w:val="en-GB"/>
        </w:rPr>
        <w:t>energija</w:t>
      </w:r>
      <w:proofErr w:type="spellEnd"/>
      <w:r w:rsidRPr="008D3624">
        <w:rPr>
          <w:rFonts w:cs="Arial"/>
          <w:lang w:val="en-GB"/>
        </w:rPr>
        <w:t xml:space="preserve"> is establishing the operational framework by recruiting new personnel and conducting training sessions.</w:t>
      </w:r>
    </w:p>
    <w:p w14:paraId="1F3A8DC2" w14:textId="1FE01787" w:rsidR="00CB0090" w:rsidRDefault="008D3624" w:rsidP="00D7134D">
      <w:pPr>
        <w:rPr>
          <w:rFonts w:cs="Arial"/>
          <w:lang w:val="en-GB"/>
        </w:rPr>
      </w:pPr>
      <w:r w:rsidRPr="008D3624">
        <w:rPr>
          <w:rFonts w:cs="Arial"/>
          <w:lang w:val="en-GB"/>
        </w:rPr>
        <w:t xml:space="preserve">Since June 2023, the Government of the Republic of Slovenia has been actively involved in the JEK2 project. A dedicated State Secretary to the Prime Minister’s cabinet </w:t>
      </w:r>
      <w:r w:rsidR="00DA1587">
        <w:rPr>
          <w:rFonts w:cs="Arial"/>
          <w:lang w:val="en-GB"/>
        </w:rPr>
        <w:t xml:space="preserve">is </w:t>
      </w:r>
      <w:r w:rsidRPr="008D3624">
        <w:rPr>
          <w:rFonts w:cs="Arial"/>
          <w:lang w:val="en-GB"/>
        </w:rPr>
        <w:t>lead</w:t>
      </w:r>
      <w:r w:rsidR="00DA1587">
        <w:rPr>
          <w:rFonts w:cs="Arial"/>
          <w:lang w:val="en-GB"/>
        </w:rPr>
        <w:t>ing</w:t>
      </w:r>
      <w:r w:rsidRPr="008D3624">
        <w:rPr>
          <w:rFonts w:cs="Arial"/>
          <w:lang w:val="en-GB"/>
        </w:rPr>
        <w:t xml:space="preserve"> a working group comprising ministries, the investor, the regulatory body (SNSA)</w:t>
      </w:r>
      <w:r w:rsidR="001D2745">
        <w:rPr>
          <w:rFonts w:cs="Arial"/>
          <w:lang w:val="en-GB"/>
        </w:rPr>
        <w:t>,</w:t>
      </w:r>
      <w:r w:rsidR="001D2745" w:rsidRPr="001D2745">
        <w:rPr>
          <w:rFonts w:cs="Arial"/>
          <w:lang w:val="en-GB"/>
        </w:rPr>
        <w:t xml:space="preserve"> the operator of Slovenia's electric power transmission network</w:t>
      </w:r>
      <w:r w:rsidR="001D2745">
        <w:rPr>
          <w:rFonts w:cs="Arial"/>
          <w:lang w:val="en-GB"/>
        </w:rPr>
        <w:t xml:space="preserve"> (ELES) and the</w:t>
      </w:r>
      <w:r w:rsidR="001D2745" w:rsidRPr="001D2745">
        <w:rPr>
          <w:rFonts w:cs="Arial"/>
          <w:lang w:val="en-GB"/>
        </w:rPr>
        <w:t xml:space="preserve"> </w:t>
      </w:r>
      <w:r w:rsidR="001D2745">
        <w:rPr>
          <w:rFonts w:cs="Arial"/>
          <w:lang w:val="en-GB"/>
        </w:rPr>
        <w:t>K</w:t>
      </w:r>
      <w:r w:rsidR="001D2745" w:rsidRPr="001D2745">
        <w:rPr>
          <w:rFonts w:cs="Arial"/>
          <w:lang w:val="en-GB"/>
        </w:rPr>
        <w:t>rško NPP</w:t>
      </w:r>
      <w:r w:rsidR="001D2745">
        <w:rPr>
          <w:rFonts w:cs="Arial"/>
          <w:lang w:val="en-GB"/>
        </w:rPr>
        <w:t>. In</w:t>
      </w:r>
      <w:r w:rsidR="001D2745" w:rsidRPr="008D3624" w:rsidDel="001D2745">
        <w:rPr>
          <w:rFonts w:cs="Arial"/>
          <w:lang w:val="en-GB"/>
        </w:rPr>
        <w:t xml:space="preserve"> </w:t>
      </w:r>
      <w:r w:rsidR="001D2745">
        <w:rPr>
          <w:rFonts w:cs="Arial"/>
          <w:lang w:val="en-GB"/>
        </w:rPr>
        <w:t>a</w:t>
      </w:r>
      <w:r w:rsidR="00FE39B4">
        <w:rPr>
          <w:rFonts w:cs="Arial"/>
          <w:lang w:val="en-GB"/>
        </w:rPr>
        <w:t xml:space="preserve">ddition </w:t>
      </w:r>
      <w:r w:rsidR="00FE39B4" w:rsidRPr="00FE39B4">
        <w:rPr>
          <w:rFonts w:cs="Arial"/>
          <w:lang w:val="en-GB"/>
        </w:rPr>
        <w:t>the Prime Minister’s cabinet</w:t>
      </w:r>
      <w:r w:rsidR="00FE39B4">
        <w:rPr>
          <w:rFonts w:cs="Arial"/>
          <w:lang w:val="en-GB"/>
        </w:rPr>
        <w:t xml:space="preserve"> with the</w:t>
      </w:r>
      <w:r w:rsidR="00FE39B4" w:rsidRPr="00FE39B4">
        <w:rPr>
          <w:rFonts w:cs="Arial"/>
          <w:lang w:val="en-GB"/>
        </w:rPr>
        <w:t xml:space="preserve"> Ministry of the Environment, Climate and Energy</w:t>
      </w:r>
      <w:r w:rsidR="00FE39B4" w:rsidRPr="00FE39B4" w:rsidDel="00FE39B4">
        <w:rPr>
          <w:rFonts w:cs="Arial"/>
          <w:lang w:val="en-GB"/>
        </w:rPr>
        <w:t xml:space="preserve"> </w:t>
      </w:r>
      <w:r w:rsidRPr="008D3624">
        <w:rPr>
          <w:rFonts w:cs="Arial"/>
          <w:lang w:val="en-GB"/>
        </w:rPr>
        <w:t xml:space="preserve"> </w:t>
      </w:r>
      <w:r w:rsidR="001D2745">
        <w:rPr>
          <w:rFonts w:cs="Arial"/>
          <w:lang w:val="en-GB"/>
        </w:rPr>
        <w:t>prepared</w:t>
      </w:r>
      <w:r w:rsidRPr="008D3624">
        <w:rPr>
          <w:rFonts w:cs="Arial"/>
          <w:lang w:val="en-GB"/>
        </w:rPr>
        <w:t xml:space="preserve"> a national strategic document, namely the </w:t>
      </w:r>
      <w:r w:rsidRPr="008D3624">
        <w:rPr>
          <w:rFonts w:cs="Arial"/>
          <w:i/>
          <w:iCs/>
          <w:lang w:val="en-GB"/>
        </w:rPr>
        <w:t>Resolution on the Long-Term Peaceful Use of Nuclear Energy in Slovenia</w:t>
      </w:r>
      <w:r w:rsidRPr="008D3624">
        <w:rPr>
          <w:rFonts w:cs="Arial"/>
          <w:lang w:val="en-GB"/>
        </w:rPr>
        <w:t xml:space="preserve">. The resolution </w:t>
      </w:r>
      <w:r w:rsidR="003C60E8">
        <w:rPr>
          <w:rFonts w:cs="Arial"/>
          <w:lang w:val="en-GB"/>
        </w:rPr>
        <w:t>has been approved by the Government and sent to the Parliament for the adoption</w:t>
      </w:r>
      <w:r w:rsidRPr="008D3624">
        <w:rPr>
          <w:rFonts w:cs="Arial"/>
          <w:lang w:val="en-GB"/>
        </w:rPr>
        <w:t xml:space="preserve">. Notably, the resolution underscores a commitment to high levels of nuclear and radiation safety. </w:t>
      </w:r>
    </w:p>
    <w:p w14:paraId="3B6103EA" w14:textId="613C1292" w:rsidR="008D3624" w:rsidRPr="008D3624" w:rsidRDefault="008D3624" w:rsidP="00D7134D">
      <w:pPr>
        <w:rPr>
          <w:rFonts w:cs="Arial"/>
          <w:lang w:val="en-GB"/>
        </w:rPr>
      </w:pPr>
      <w:r w:rsidRPr="008D3624">
        <w:rPr>
          <w:rFonts w:cs="Arial"/>
          <w:lang w:val="en-GB"/>
        </w:rPr>
        <w:t xml:space="preserve">In November 2024, a national advisory referendum </w:t>
      </w:r>
      <w:r w:rsidR="00FE39B4">
        <w:rPr>
          <w:rFonts w:cs="Arial"/>
          <w:lang w:val="en-GB"/>
        </w:rPr>
        <w:t>is</w:t>
      </w:r>
      <w:r w:rsidR="00FE39B4" w:rsidRPr="00FE39B4">
        <w:rPr>
          <w:rFonts w:cs="Arial"/>
          <w:lang w:val="en-GB"/>
        </w:rPr>
        <w:t xml:space="preserve"> </w:t>
      </w:r>
      <w:r w:rsidR="009031E5">
        <w:rPr>
          <w:rFonts w:cs="Arial"/>
          <w:lang w:val="en-GB"/>
        </w:rPr>
        <w:t>expected</w:t>
      </w:r>
      <w:r w:rsidR="00FE39B4" w:rsidRPr="00FE39B4">
        <w:rPr>
          <w:rFonts w:cs="Arial"/>
          <w:lang w:val="en-GB"/>
        </w:rPr>
        <w:t xml:space="preserve"> to be announced</w:t>
      </w:r>
      <w:r w:rsidRPr="008D3624">
        <w:rPr>
          <w:rFonts w:cs="Arial"/>
          <w:lang w:val="en-GB"/>
        </w:rPr>
        <w:t xml:space="preserve">, seeking public </w:t>
      </w:r>
      <w:r w:rsidR="00E77767">
        <w:rPr>
          <w:rFonts w:cs="Arial"/>
          <w:lang w:val="en-GB"/>
        </w:rPr>
        <w:t>opinion</w:t>
      </w:r>
      <w:r w:rsidR="00E77767" w:rsidRPr="008D3624">
        <w:rPr>
          <w:rFonts w:cs="Arial"/>
          <w:lang w:val="en-GB"/>
        </w:rPr>
        <w:t xml:space="preserve"> </w:t>
      </w:r>
      <w:r w:rsidRPr="008D3624">
        <w:rPr>
          <w:rFonts w:cs="Arial"/>
          <w:lang w:val="en-GB"/>
        </w:rPr>
        <w:t>for this project deemed of national importance for the next century.</w:t>
      </w:r>
    </w:p>
    <w:p w14:paraId="518D4804" w14:textId="0BBBF5B6" w:rsidR="00DA1587" w:rsidRPr="008D3624" w:rsidRDefault="008D3624" w:rsidP="00D7134D">
      <w:pPr>
        <w:rPr>
          <w:rFonts w:cs="Arial"/>
          <w:lang w:val="en-GB"/>
        </w:rPr>
      </w:pPr>
      <w:r w:rsidRPr="008D3624">
        <w:rPr>
          <w:rFonts w:cs="Arial"/>
          <w:lang w:val="en-GB"/>
        </w:rPr>
        <w:t xml:space="preserve">The process of preparing the National Spatial Plan is planned to commence in June 2024. SNSA's role in the </w:t>
      </w:r>
      <w:r w:rsidR="00E77767">
        <w:rPr>
          <w:rFonts w:cs="Arial"/>
          <w:lang w:val="en-GB"/>
        </w:rPr>
        <w:t xml:space="preserve">first part of the </w:t>
      </w:r>
      <w:r w:rsidRPr="008D3624">
        <w:rPr>
          <w:rFonts w:cs="Arial"/>
          <w:lang w:val="en-GB"/>
        </w:rPr>
        <w:t>siting process involves issuing guidelines</w:t>
      </w:r>
      <w:r w:rsidR="00E77767">
        <w:rPr>
          <w:rFonts w:cs="Arial"/>
          <w:lang w:val="en-GB"/>
        </w:rPr>
        <w:t xml:space="preserve"> on nuclear and radiation safety</w:t>
      </w:r>
      <w:r w:rsidRPr="008D3624">
        <w:rPr>
          <w:rFonts w:cs="Arial"/>
          <w:lang w:val="en-GB"/>
        </w:rPr>
        <w:t xml:space="preserve"> for plan preparation. Simultaneously, a Strategic Environmental Assessment will be conducted, including an evaluation of transboundary impacts on neighbo</w:t>
      </w:r>
      <w:r w:rsidR="00DA1587">
        <w:rPr>
          <w:rFonts w:cs="Arial"/>
          <w:lang w:val="en-GB"/>
        </w:rPr>
        <w:t>u</w:t>
      </w:r>
      <w:r w:rsidRPr="008D3624">
        <w:rPr>
          <w:rFonts w:cs="Arial"/>
          <w:lang w:val="en-GB"/>
        </w:rPr>
        <w:t xml:space="preserve">ring countries. The extensive vendor selection process is anticipated to conclude before 2028, </w:t>
      </w:r>
      <w:r w:rsidRPr="008D3624">
        <w:rPr>
          <w:rFonts w:cs="Arial"/>
          <w:lang w:val="en-GB"/>
        </w:rPr>
        <w:lastRenderedPageBreak/>
        <w:t>aligning with the preparation of the Final Investment Decision, which will serve as the basis for selecting the NPP vendor</w:t>
      </w:r>
      <w:r w:rsidR="00DA1587">
        <w:rPr>
          <w:rFonts w:cs="Arial"/>
          <w:lang w:val="en-GB"/>
        </w:rPr>
        <w:t>.</w:t>
      </w:r>
    </w:p>
    <w:bookmarkEnd w:id="0"/>
    <w:p w14:paraId="736C2F9F" w14:textId="77777777" w:rsidR="00C72CEE" w:rsidRPr="008D3624" w:rsidRDefault="00C72CEE" w:rsidP="00C72CEE">
      <w:pPr>
        <w:pStyle w:val="Naslov1"/>
        <w:rPr>
          <w:rFonts w:cs="Arial"/>
          <w:szCs w:val="26"/>
          <w:lang w:val="en-GB" w:eastAsia="sl-SI"/>
        </w:rPr>
      </w:pPr>
      <w:r w:rsidRPr="008D3624">
        <w:rPr>
          <w:lang w:val="en-GB" w:eastAsia="sl-SI"/>
        </w:rPr>
        <w:t>INTERNATIONAL COOPERATION</w:t>
      </w:r>
    </w:p>
    <w:p w14:paraId="2D2691E3" w14:textId="33F35EF2" w:rsidR="00D979B8" w:rsidRPr="008D3624" w:rsidRDefault="009C2C47" w:rsidP="00D979B8">
      <w:pPr>
        <w:pStyle w:val="Naslov2"/>
        <w:tabs>
          <w:tab w:val="left" w:pos="540"/>
        </w:tabs>
      </w:pPr>
      <w:r w:rsidRPr="008D3624">
        <w:t xml:space="preserve">Bilateral Meeting with </w:t>
      </w:r>
      <w:r w:rsidR="001B196D" w:rsidRPr="008D3624">
        <w:t>Croatia</w:t>
      </w:r>
    </w:p>
    <w:p w14:paraId="32803C24" w14:textId="7F1DE24E" w:rsidR="001B196D" w:rsidRPr="008D3624" w:rsidRDefault="009C2C47" w:rsidP="009C2C47">
      <w:pPr>
        <w:rPr>
          <w:lang w:val="en-GB"/>
        </w:rPr>
      </w:pPr>
      <w:r w:rsidRPr="008D3624">
        <w:rPr>
          <w:lang w:val="en-GB"/>
        </w:rPr>
        <w:t xml:space="preserve">The </w:t>
      </w:r>
      <w:r w:rsidR="00EE144D" w:rsidRPr="008D3624">
        <w:rPr>
          <w:lang w:val="en-GB"/>
        </w:rPr>
        <w:t>13</w:t>
      </w:r>
      <w:r w:rsidR="00EE144D" w:rsidRPr="008D3624">
        <w:rPr>
          <w:vertAlign w:val="superscript"/>
          <w:lang w:val="en-GB"/>
        </w:rPr>
        <w:t>th</w:t>
      </w:r>
      <w:r w:rsidR="00EE144D" w:rsidRPr="008D3624">
        <w:rPr>
          <w:lang w:val="en-GB"/>
        </w:rPr>
        <w:t xml:space="preserve"> annual meeting under the relevant bilateral agreement with Croatia took place on December 19, 2023 in Zagreb, Croatia. Participants </w:t>
      </w:r>
      <w:r w:rsidR="00E77767">
        <w:rPr>
          <w:lang w:val="en-GB"/>
        </w:rPr>
        <w:t xml:space="preserve">of both regulatory authorities </w:t>
      </w:r>
      <w:r w:rsidR="00EE144D" w:rsidRPr="008D3624">
        <w:rPr>
          <w:lang w:val="en-GB"/>
        </w:rPr>
        <w:t>discussed the latest developments in the fields of legislation and regulatory infrastructure, emergency preparedness and radiation monitoring, and exchanged brief practical information on other important developments. The countries reaffirmed their close cooperation and the need for a rapid and open exchange of data, information and experience in all relevant areas of nuclear safety and radiation protection.</w:t>
      </w:r>
    </w:p>
    <w:p w14:paraId="3DC435B5" w14:textId="1AA676CF" w:rsidR="00FA7616" w:rsidRPr="008D3624" w:rsidRDefault="00085A7C" w:rsidP="00FA7616">
      <w:pPr>
        <w:pStyle w:val="Naslov2"/>
        <w:tabs>
          <w:tab w:val="left" w:pos="540"/>
        </w:tabs>
      </w:pPr>
      <w:r w:rsidRPr="008D3624">
        <w:t>P</w:t>
      </w:r>
      <w:r w:rsidR="006B13F7" w:rsidRPr="008D3624">
        <w:t>rojec</w:t>
      </w:r>
      <w:r w:rsidRPr="008D3624">
        <w:t>ts of Assistance to the Third Countries</w:t>
      </w:r>
    </w:p>
    <w:p w14:paraId="3D1A42D7" w14:textId="77777777" w:rsidR="00EE144D" w:rsidRPr="008D3624" w:rsidRDefault="00EE144D" w:rsidP="00EE144D">
      <w:pPr>
        <w:rPr>
          <w:lang w:val="en-GB"/>
        </w:rPr>
      </w:pPr>
      <w:r w:rsidRPr="008D3624">
        <w:rPr>
          <w:lang w:val="en-GB"/>
        </w:rPr>
        <w:t>The SNSA has been active for years in several projects carried out under the auspices of the European Commission's Instrument for Nuclear Safety Cooperation. The aim of these projects is to support non-EU countries in developing or improving their regulatory infrastructure for nuclear and radiation safety.</w:t>
      </w:r>
    </w:p>
    <w:p w14:paraId="1FF107F6" w14:textId="0E6B67D3" w:rsidR="00FA7616" w:rsidRPr="008D3624" w:rsidRDefault="00EE144D" w:rsidP="00EE144D">
      <w:pPr>
        <w:rPr>
          <w:lang w:val="en-GB"/>
        </w:rPr>
      </w:pPr>
      <w:r w:rsidRPr="008D3624">
        <w:rPr>
          <w:lang w:val="en-GB"/>
        </w:rPr>
        <w:t xml:space="preserve">At the end of 2023, activities began for two new assistance projects, both of which are aimed at supporting the nuclear regulatory authorities of the beneficiary countries in improving the knowledge, expertise and management skills of their staff and in transferring the methodology of experienced EU nuclear regulators. The first project, entitled </w:t>
      </w:r>
      <w:r w:rsidRPr="008D3624">
        <w:rPr>
          <w:i/>
          <w:iCs/>
          <w:lang w:val="en-GB"/>
        </w:rPr>
        <w:t>“Increased capacity and capabilities of the Nigerian Nuclear Regulatory Authority”</w:t>
      </w:r>
      <w:r w:rsidRPr="008D3624">
        <w:rPr>
          <w:lang w:val="en-GB"/>
        </w:rPr>
        <w:t xml:space="preserve">, will run for two years. The second project, entitled </w:t>
      </w:r>
      <w:r w:rsidRPr="008D3624">
        <w:rPr>
          <w:i/>
          <w:iCs/>
          <w:lang w:val="en-GB"/>
        </w:rPr>
        <w:t>“Further strengthening the nuclear safety and radioprotection regulator in Türkiye”</w:t>
      </w:r>
      <w:r w:rsidRPr="008D3624">
        <w:rPr>
          <w:lang w:val="en-GB"/>
        </w:rPr>
        <w:t xml:space="preserve"> will run for 36 months.</w:t>
      </w:r>
      <w:r w:rsidR="00881634" w:rsidRPr="008D3624">
        <w:rPr>
          <w:lang w:val="en-GB"/>
        </w:rPr>
        <w:t xml:space="preserve">  </w:t>
      </w:r>
    </w:p>
    <w:p w14:paraId="3FAB8FDD" w14:textId="5DF59E4B" w:rsidR="001E68C0" w:rsidRPr="008D3624" w:rsidRDefault="00E8673D" w:rsidP="009C2C47">
      <w:pPr>
        <w:pStyle w:val="Naslov1"/>
        <w:rPr>
          <w:lang w:val="en-GB" w:eastAsia="sl-SI"/>
        </w:rPr>
      </w:pPr>
      <w:r w:rsidRPr="008D3624">
        <w:rPr>
          <w:lang w:val="en-GB" w:eastAsia="sl-SI"/>
        </w:rPr>
        <w:t>EMERGEN</w:t>
      </w:r>
      <w:r w:rsidR="00CD3F3B" w:rsidRPr="008D3624">
        <w:rPr>
          <w:lang w:val="en-GB" w:eastAsia="sl-SI"/>
        </w:rPr>
        <w:t>C</w:t>
      </w:r>
      <w:r w:rsidRPr="008D3624">
        <w:rPr>
          <w:lang w:val="en-GB" w:eastAsia="sl-SI"/>
        </w:rPr>
        <w:t>Y PREPAREDNESS</w:t>
      </w:r>
    </w:p>
    <w:p w14:paraId="33BAE19C" w14:textId="62E18828" w:rsidR="00E8673D" w:rsidRPr="008D3624" w:rsidRDefault="005D2B92" w:rsidP="00E8673D">
      <w:pPr>
        <w:pStyle w:val="Naslov2"/>
      </w:pPr>
      <w:bookmarkStart w:id="1" w:name="_Hlk101247882"/>
      <w:r w:rsidRPr="008D3624">
        <w:t xml:space="preserve"> </w:t>
      </w:r>
      <w:r w:rsidR="00E8673D" w:rsidRPr="008D3624">
        <w:t>E</w:t>
      </w:r>
      <w:r w:rsidR="00B23275" w:rsidRPr="008D3624">
        <w:t>xercises and Trainings</w:t>
      </w:r>
    </w:p>
    <w:bookmarkEnd w:id="1"/>
    <w:p w14:paraId="6AE1F1E1" w14:textId="77777777" w:rsidR="006049E7" w:rsidRPr="008D3624" w:rsidRDefault="006049E7" w:rsidP="006049E7">
      <w:pPr>
        <w:rPr>
          <w:lang w:val="en-GB"/>
        </w:rPr>
      </w:pPr>
      <w:r w:rsidRPr="008D3624">
        <w:rPr>
          <w:lang w:val="en-GB"/>
        </w:rPr>
        <w:t>In December 2023, the SNSA took part in the annual exercise of the Krško NPP “NEK2023-1”, which had been announced in advance. The main objective of the exercise was to test the emergency response, communication and coordination between the emergency teams of the NPP and the SNSA.</w:t>
      </w:r>
    </w:p>
    <w:p w14:paraId="79093115" w14:textId="45618B4A" w:rsidR="006049E7" w:rsidRPr="008D3624" w:rsidRDefault="006049E7" w:rsidP="006049E7">
      <w:pPr>
        <w:rPr>
          <w:lang w:val="en-GB"/>
        </w:rPr>
      </w:pPr>
      <w:r w:rsidRPr="008D3624">
        <w:rPr>
          <w:lang w:val="en-GB"/>
        </w:rPr>
        <w:t xml:space="preserve">In January 2024, the SNSA conducted a review of the implementation of the 2023 training plan. The review found that the plan was 95% implemented, with a total of 1,705 man-hours of training delivered. Members of the SNSA </w:t>
      </w:r>
      <w:r w:rsidR="00253AD0" w:rsidRPr="008D3624">
        <w:rPr>
          <w:lang w:val="en-GB"/>
        </w:rPr>
        <w:t>E</w:t>
      </w:r>
      <w:r w:rsidRPr="008D3624">
        <w:rPr>
          <w:lang w:val="en-GB"/>
        </w:rPr>
        <w:t xml:space="preserve">mergency </w:t>
      </w:r>
      <w:r w:rsidR="00253AD0" w:rsidRPr="008D3624">
        <w:rPr>
          <w:lang w:val="en-GB"/>
        </w:rPr>
        <w:t>R</w:t>
      </w:r>
      <w:r w:rsidRPr="008D3624">
        <w:rPr>
          <w:lang w:val="en-GB"/>
        </w:rPr>
        <w:t xml:space="preserve">esponse </w:t>
      </w:r>
      <w:r w:rsidR="00253AD0" w:rsidRPr="008D3624">
        <w:rPr>
          <w:lang w:val="en-GB"/>
        </w:rPr>
        <w:t>T</w:t>
      </w:r>
      <w:r w:rsidRPr="008D3624">
        <w:rPr>
          <w:lang w:val="en-GB"/>
        </w:rPr>
        <w:t>eam had the opportunity to attend 95 individual training sessions and 24 lectures on emergency preparedness and response topics. In addition, 13 exercises took place in 2023.</w:t>
      </w:r>
    </w:p>
    <w:p w14:paraId="4F61E00B" w14:textId="5358EABE" w:rsidR="006049E7" w:rsidRPr="008D3624" w:rsidRDefault="006049E7" w:rsidP="006049E7">
      <w:pPr>
        <w:rPr>
          <w:lang w:val="en-GB"/>
        </w:rPr>
      </w:pPr>
      <w:r w:rsidRPr="008D3624">
        <w:rPr>
          <w:lang w:val="en-GB"/>
        </w:rPr>
        <w:t>In March 2024, the SNSA took part in the sixth International Nuclear Emergency Exercise (INEX-6), which focused on the long-term management of radiological and nuclear emergencies. This exercise, prepared by the OECD's Nuclear Energy Agency, focused on the long-term recovery phase, one year after the emergency. This phase of an emergency has never been tested before on an international level. Slovenia actively participated in all four modules and tested recovery areas such as health effects, food safety, remediation and decontamination, and radioactive waste management. More than 15 organisations participated in the exercise. The overall evaluation in Slovenia showed a great success and positive feedback from the participants.</w:t>
      </w:r>
    </w:p>
    <w:p w14:paraId="223C8C0B" w14:textId="6D0B2B06" w:rsidR="005D2B92" w:rsidRPr="008D3624" w:rsidRDefault="00225668" w:rsidP="005D2B92">
      <w:pPr>
        <w:pStyle w:val="Naslov2"/>
      </w:pPr>
      <w:r w:rsidRPr="008D3624">
        <w:rPr>
          <w:bCs/>
        </w:rPr>
        <w:t xml:space="preserve">SNSA </w:t>
      </w:r>
      <w:r w:rsidR="009D0479" w:rsidRPr="008D3624">
        <w:rPr>
          <w:bCs/>
        </w:rPr>
        <w:t>Emergency Preparedness and Response</w:t>
      </w:r>
      <w:r w:rsidRPr="008D3624">
        <w:rPr>
          <w:bCs/>
        </w:rPr>
        <w:t xml:space="preserve"> </w:t>
      </w:r>
      <w:r w:rsidR="009D0479" w:rsidRPr="008D3624">
        <w:rPr>
          <w:bCs/>
        </w:rPr>
        <w:t>D</w:t>
      </w:r>
      <w:r w:rsidRPr="008D3624">
        <w:rPr>
          <w:bCs/>
        </w:rPr>
        <w:t xml:space="preserve">uring the </w:t>
      </w:r>
      <w:r w:rsidR="009D0479" w:rsidRPr="008D3624">
        <w:rPr>
          <w:bCs/>
        </w:rPr>
        <w:t>W</w:t>
      </w:r>
      <w:r w:rsidRPr="008D3624">
        <w:rPr>
          <w:bCs/>
        </w:rPr>
        <w:t>ar in Ukraine</w:t>
      </w:r>
    </w:p>
    <w:p w14:paraId="604676E7" w14:textId="1993EAE5" w:rsidR="00D30F5C" w:rsidRPr="008D3624" w:rsidRDefault="006049E7" w:rsidP="00D30F5C">
      <w:pPr>
        <w:overflowPunct w:val="0"/>
        <w:autoSpaceDE w:val="0"/>
        <w:autoSpaceDN w:val="0"/>
        <w:adjustRightInd w:val="0"/>
        <w:spacing w:after="240"/>
        <w:textAlignment w:val="baseline"/>
        <w:rPr>
          <w:lang w:val="en-GB"/>
        </w:rPr>
      </w:pPr>
      <w:r w:rsidRPr="008D3624">
        <w:rPr>
          <w:lang w:val="en-GB"/>
        </w:rPr>
        <w:t xml:space="preserve">Two years after the start of the armed conflict in Ukraine, the SNSA continues to closely monitor the situation at the Ukrainian nuclear facilities. It continues to actively participate in relevant meetings with international organizations and in bilateral and </w:t>
      </w:r>
      <w:r w:rsidR="00A26952">
        <w:rPr>
          <w:lang w:val="en-GB"/>
        </w:rPr>
        <w:t>multi</w:t>
      </w:r>
      <w:r w:rsidRPr="008D3624">
        <w:rPr>
          <w:lang w:val="en-GB"/>
        </w:rPr>
        <w:t>lateral meetings on this issue</w:t>
      </w:r>
      <w:r w:rsidR="00D30F5C" w:rsidRPr="008D3624">
        <w:rPr>
          <w:lang w:val="en-GB"/>
        </w:rPr>
        <w:t>.</w:t>
      </w:r>
    </w:p>
    <w:p w14:paraId="17E5230D" w14:textId="6817D53A" w:rsidR="006B15B4" w:rsidRPr="008D3624" w:rsidRDefault="006B15B4" w:rsidP="00665AA3">
      <w:pPr>
        <w:pStyle w:val="Naslov2"/>
        <w:rPr>
          <w:bCs/>
        </w:rPr>
      </w:pPr>
      <w:r w:rsidRPr="008D3624">
        <w:rPr>
          <w:bCs/>
        </w:rPr>
        <w:t xml:space="preserve"> </w:t>
      </w:r>
      <w:r w:rsidR="00225668" w:rsidRPr="008D3624">
        <w:rPr>
          <w:bCs/>
        </w:rPr>
        <w:t>E</w:t>
      </w:r>
      <w:r w:rsidR="00D30F5C" w:rsidRPr="008D3624">
        <w:rPr>
          <w:bCs/>
        </w:rPr>
        <w:t>mergency Response Planning</w:t>
      </w:r>
    </w:p>
    <w:p w14:paraId="0B17F084" w14:textId="0273A60B" w:rsidR="00CF2D99" w:rsidRPr="008D3624" w:rsidRDefault="006049E7" w:rsidP="00A87B45">
      <w:pPr>
        <w:tabs>
          <w:tab w:val="left" w:pos="6180"/>
        </w:tabs>
        <w:rPr>
          <w:lang w:val="en-GB"/>
        </w:rPr>
      </w:pPr>
      <w:r w:rsidRPr="008D3624">
        <w:rPr>
          <w:lang w:val="en-GB"/>
        </w:rPr>
        <w:t xml:space="preserve">After the government adopted the revised </w:t>
      </w:r>
      <w:r w:rsidRPr="008D3624">
        <w:rPr>
          <w:i/>
          <w:iCs/>
          <w:lang w:val="en-GB"/>
        </w:rPr>
        <w:t>National Emergency Response Plan</w:t>
      </w:r>
      <w:r w:rsidRPr="008D3624">
        <w:rPr>
          <w:lang w:val="en-GB"/>
        </w:rPr>
        <w:t xml:space="preserve"> in May 2023, most </w:t>
      </w:r>
      <w:r w:rsidR="00990616" w:rsidRPr="008D3624">
        <w:rPr>
          <w:lang w:val="en-GB"/>
        </w:rPr>
        <w:t>of the appendices to</w:t>
      </w:r>
      <w:r w:rsidRPr="008D3624">
        <w:rPr>
          <w:lang w:val="en-GB"/>
        </w:rPr>
        <w:t xml:space="preserve"> the p</w:t>
      </w:r>
      <w:r w:rsidR="00990616" w:rsidRPr="008D3624">
        <w:rPr>
          <w:lang w:val="en-GB"/>
        </w:rPr>
        <w:t xml:space="preserve">lan </w:t>
      </w:r>
      <w:r w:rsidRPr="008D3624">
        <w:rPr>
          <w:lang w:val="en-GB"/>
        </w:rPr>
        <w:t xml:space="preserve">were finalised by the end of 2023. In collaboration with other organisations involved in nuclear and radiological emergency response, the SNSA has developed the </w:t>
      </w:r>
      <w:r w:rsidRPr="008D3624">
        <w:rPr>
          <w:i/>
          <w:iCs/>
          <w:lang w:val="en-GB"/>
        </w:rPr>
        <w:t>Procedures for the termination of a nuclear or radiological emergency</w:t>
      </w:r>
      <w:r w:rsidRPr="008D3624">
        <w:rPr>
          <w:lang w:val="en-GB"/>
        </w:rPr>
        <w:t>. This document contains criteria for the transition from the intervention phase to the recovery phase</w:t>
      </w:r>
      <w:r w:rsidR="00FE39B4">
        <w:rPr>
          <w:lang w:val="en-GB"/>
        </w:rPr>
        <w:t xml:space="preserve">, </w:t>
      </w:r>
      <w:r w:rsidR="00FE39B4" w:rsidRPr="00FE39B4">
        <w:rPr>
          <w:lang w:val="en-GB"/>
        </w:rPr>
        <w:t>defines the responsibilities of competent authorities and organizations</w:t>
      </w:r>
      <w:r w:rsidRPr="008D3624">
        <w:rPr>
          <w:lang w:val="en-GB"/>
        </w:rPr>
        <w:t xml:space="preserve"> and represents a significant advance in emergency planning for these types of emergencies</w:t>
      </w:r>
      <w:r w:rsidR="00D30F5C" w:rsidRPr="008D3624">
        <w:rPr>
          <w:lang w:val="en-GB"/>
        </w:rPr>
        <w:t>.</w:t>
      </w:r>
    </w:p>
    <w:sectPr w:rsidR="00CF2D99" w:rsidRPr="008D3624" w:rsidSect="0027162E">
      <w:headerReference w:type="even" r:id="rId8"/>
      <w:footerReference w:type="default" r:id="rId9"/>
      <w:headerReference w:type="first" r:id="rId10"/>
      <w:pgSz w:w="11907" w:h="16840" w:code="9"/>
      <w:pgMar w:top="1168" w:right="851" w:bottom="899" w:left="851" w:header="539"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69C3A" w14:textId="77777777" w:rsidR="00CC536C" w:rsidRDefault="00CC536C">
      <w:r>
        <w:separator/>
      </w:r>
    </w:p>
  </w:endnote>
  <w:endnote w:type="continuationSeparator" w:id="0">
    <w:p w14:paraId="4E9C33DE" w14:textId="77777777" w:rsidR="00CC536C" w:rsidRDefault="00CC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FF4C" w14:textId="77777777" w:rsidR="0027162E" w:rsidRPr="00D31974" w:rsidRDefault="0027162E" w:rsidP="0027162E">
    <w:pPr>
      <w:pStyle w:val="Noga"/>
      <w:framePr w:wrap="around" w:vAnchor="text" w:hAnchor="margin" w:xAlign="right" w:y="1"/>
      <w:rPr>
        <w:rStyle w:val="tevilkastrani"/>
      </w:rPr>
    </w:pPr>
    <w:r w:rsidRPr="00D31974">
      <w:rPr>
        <w:rStyle w:val="tevilkastrani"/>
      </w:rPr>
      <w:fldChar w:fldCharType="begin"/>
    </w:r>
    <w:r w:rsidRPr="00D31974">
      <w:rPr>
        <w:rStyle w:val="tevilkastrani"/>
      </w:rPr>
      <w:instrText xml:space="preserve">PAGE  </w:instrText>
    </w:r>
    <w:r w:rsidRPr="00D31974">
      <w:rPr>
        <w:rStyle w:val="tevilkastrani"/>
      </w:rPr>
      <w:fldChar w:fldCharType="separate"/>
    </w:r>
    <w:r w:rsidR="00504429" w:rsidRPr="00D31974">
      <w:rPr>
        <w:rStyle w:val="tevilkastrani"/>
        <w:noProof/>
      </w:rPr>
      <w:t>2</w:t>
    </w:r>
    <w:r w:rsidRPr="00D31974">
      <w:rPr>
        <w:rStyle w:val="tevilkastrani"/>
      </w:rPr>
      <w:fldChar w:fldCharType="end"/>
    </w:r>
  </w:p>
  <w:p w14:paraId="56320ED4" w14:textId="54A10806" w:rsidR="0027162E" w:rsidRPr="00D31974" w:rsidRDefault="00F71D39" w:rsidP="0027162E">
    <w:pPr>
      <w:pStyle w:val="Noga"/>
      <w:pBdr>
        <w:top w:val="single" w:sz="6" w:space="1" w:color="0000FF"/>
      </w:pBdr>
      <w:tabs>
        <w:tab w:val="clear" w:pos="4536"/>
        <w:tab w:val="clear" w:pos="9072"/>
        <w:tab w:val="left" w:pos="2732"/>
      </w:tabs>
      <w:spacing w:after="0"/>
      <w:jc w:val="center"/>
      <w:rPr>
        <w:rFonts w:cs="Arial"/>
        <w:color w:val="0070C0"/>
        <w:sz w:val="16"/>
        <w:szCs w:val="16"/>
        <w:lang w:val="en-US"/>
      </w:rPr>
    </w:pPr>
    <w:r w:rsidRPr="00D31974">
      <w:rPr>
        <w:rFonts w:cs="Arial"/>
        <w:noProof/>
        <w:color w:val="0070C0"/>
        <w:sz w:val="16"/>
        <w:szCs w:val="16"/>
        <w:lang w:val="en-US" w:eastAsia="sl-SI"/>
      </w:rPr>
      <mc:AlternateContent>
        <mc:Choice Requires="wps">
          <w:drawing>
            <wp:anchor distT="0" distB="0" distL="114300" distR="114300" simplePos="0" relativeHeight="251656704" behindDoc="0" locked="0" layoutInCell="1" allowOverlap="1" wp14:anchorId="5610A70F" wp14:editId="57E5DDB0">
              <wp:simplePos x="0" y="0"/>
              <wp:positionH relativeFrom="column">
                <wp:posOffset>5372100</wp:posOffset>
              </wp:positionH>
              <wp:positionV relativeFrom="paragraph">
                <wp:posOffset>142240</wp:posOffset>
              </wp:positionV>
              <wp:extent cx="276860" cy="33020"/>
              <wp:effectExtent l="19050" t="8890" r="18415" b="5715"/>
              <wp:wrapNone/>
              <wp:docPr id="3"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43015" id="Freeform 3" o:spid="_x0000_s1026" alt="&quot;&quot;" style="position:absolute;margin-left:423pt;margin-top:11.2pt;width:21.8pt;height: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1,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w:pict>
        </mc:Fallback>
      </mc:AlternateContent>
    </w:r>
    <w:r w:rsidRPr="00D31974">
      <w:rPr>
        <w:rFonts w:cs="Arial"/>
        <w:noProof/>
        <w:color w:val="0070C0"/>
        <w:sz w:val="16"/>
        <w:szCs w:val="16"/>
        <w:lang w:val="en-US" w:eastAsia="sl-SI"/>
      </w:rPr>
      <mc:AlternateContent>
        <mc:Choice Requires="wps">
          <w:drawing>
            <wp:anchor distT="0" distB="0" distL="114300" distR="114300" simplePos="0" relativeHeight="251655680" behindDoc="0" locked="0" layoutInCell="1" allowOverlap="1" wp14:anchorId="287690B7" wp14:editId="679A85E8">
              <wp:simplePos x="0" y="0"/>
              <wp:positionH relativeFrom="column">
                <wp:posOffset>5492750</wp:posOffset>
              </wp:positionH>
              <wp:positionV relativeFrom="paragraph">
                <wp:posOffset>-21590</wp:posOffset>
              </wp:positionV>
              <wp:extent cx="67945" cy="328295"/>
              <wp:effectExtent l="6350" t="6985" r="11430" b="7620"/>
              <wp:wrapNone/>
              <wp:docPr id="2"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53AA3" id="Freeform 2" o:spid="_x0000_s1026" alt="&quot;&quot;" style="position:absolute;margin-left:432.5pt;margin-top:-1.7pt;width:5.35pt;height:25.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3,1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w:pict>
        </mc:Fallback>
      </mc:AlternateContent>
    </w:r>
    <w:r w:rsidRPr="00D31974">
      <w:rPr>
        <w:rFonts w:cs="Arial"/>
        <w:noProof/>
        <w:color w:val="0070C0"/>
        <w:sz w:val="16"/>
        <w:szCs w:val="16"/>
        <w:lang w:val="en-US" w:eastAsia="sl-SI"/>
      </w:rPr>
      <mc:AlternateContent>
        <mc:Choice Requires="wps">
          <w:drawing>
            <wp:anchor distT="0" distB="0" distL="114300" distR="114300" simplePos="0" relativeHeight="251657728" behindDoc="0" locked="0" layoutInCell="1" allowOverlap="1" wp14:anchorId="2E1015C9" wp14:editId="3A208734">
              <wp:simplePos x="0" y="0"/>
              <wp:positionH relativeFrom="column">
                <wp:posOffset>5507355</wp:posOffset>
              </wp:positionH>
              <wp:positionV relativeFrom="paragraph">
                <wp:posOffset>127635</wp:posOffset>
              </wp:positionV>
              <wp:extent cx="24765" cy="30480"/>
              <wp:effectExtent l="11430" t="13335" r="11430" b="13335"/>
              <wp:wrapNone/>
              <wp:docPr id="1" name="Freeform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0852A" id="Freeform 4" o:spid="_x0000_s1026" alt="&quot;&quot;" style="position:absolute;margin-left:433.65pt;margin-top:10.05pt;width:1.9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pict>
        </mc:Fallback>
      </mc:AlternateContent>
    </w:r>
    <w:r w:rsidR="0027162E" w:rsidRPr="00D31974">
      <w:rPr>
        <w:rFonts w:cs="Arial"/>
        <w:color w:val="0070C0"/>
        <w:sz w:val="16"/>
        <w:szCs w:val="16"/>
        <w:lang w:val="en-US"/>
      </w:rPr>
      <w:t xml:space="preserve">News from Nuclear Slovenia, </w:t>
    </w:r>
    <w:r w:rsidR="003D6821">
      <w:rPr>
        <w:rFonts w:cs="Arial"/>
        <w:color w:val="0070C0"/>
        <w:sz w:val="16"/>
        <w:szCs w:val="16"/>
        <w:lang w:val="en-US"/>
      </w:rPr>
      <w:t>April</w:t>
    </w:r>
    <w:r w:rsidR="00465BBF">
      <w:rPr>
        <w:rFonts w:cs="Arial"/>
        <w:color w:val="0070C0"/>
        <w:sz w:val="16"/>
        <w:szCs w:val="16"/>
        <w:lang w:val="en-US"/>
      </w:rPr>
      <w:t xml:space="preserve"> 202</w:t>
    </w:r>
    <w:r w:rsidR="003D6821">
      <w:rPr>
        <w:rFonts w:cs="Arial"/>
        <w:color w:val="0070C0"/>
        <w:sz w:val="16"/>
        <w:szCs w:val="16"/>
        <w:lang w:val="en-US"/>
      </w:rPr>
      <w:t>4</w:t>
    </w:r>
  </w:p>
  <w:p w14:paraId="596FBD8C" w14:textId="77777777" w:rsidR="0027162E" w:rsidRPr="00BD6564" w:rsidRDefault="0027162E" w:rsidP="0027162E">
    <w:pPr>
      <w:pStyle w:val="Noga"/>
      <w:pBdr>
        <w:top w:val="single" w:sz="6" w:space="1" w:color="0000FF"/>
      </w:pBdr>
      <w:tabs>
        <w:tab w:val="clear" w:pos="4536"/>
        <w:tab w:val="clear" w:pos="9072"/>
        <w:tab w:val="left" w:pos="2732"/>
      </w:tabs>
      <w:spacing w:after="0"/>
      <w:jc w:val="center"/>
      <w:rPr>
        <w:rFonts w:cs="Arial"/>
        <w:color w:val="0070C0"/>
        <w:sz w:val="16"/>
        <w:szCs w:val="16"/>
        <w:lang w:val="it-IT"/>
      </w:rPr>
    </w:pPr>
    <w:proofErr w:type="spellStart"/>
    <w:r w:rsidRPr="00BD6564">
      <w:rPr>
        <w:rFonts w:cs="Arial"/>
        <w:color w:val="0070C0"/>
        <w:sz w:val="16"/>
        <w:szCs w:val="16"/>
        <w:lang w:val="it-IT"/>
      </w:rPr>
      <w:t>Slovenian</w:t>
    </w:r>
    <w:proofErr w:type="spellEnd"/>
    <w:r w:rsidRPr="00BD6564">
      <w:rPr>
        <w:rFonts w:cs="Arial"/>
        <w:color w:val="0070C0"/>
        <w:sz w:val="16"/>
        <w:szCs w:val="16"/>
        <w:lang w:val="it-IT"/>
      </w:rPr>
      <w:t xml:space="preserve"> Nuclear </w:t>
    </w:r>
    <w:proofErr w:type="spellStart"/>
    <w:r w:rsidRPr="00BD6564">
      <w:rPr>
        <w:rFonts w:cs="Arial"/>
        <w:color w:val="0070C0"/>
        <w:sz w:val="16"/>
        <w:szCs w:val="16"/>
        <w:lang w:val="it-IT"/>
      </w:rPr>
      <w:t>Safety</w:t>
    </w:r>
    <w:proofErr w:type="spellEnd"/>
    <w:r w:rsidRPr="00BD6564">
      <w:rPr>
        <w:rFonts w:cs="Arial"/>
        <w:color w:val="0070C0"/>
        <w:sz w:val="16"/>
        <w:szCs w:val="16"/>
        <w:lang w:val="it-IT"/>
      </w:rPr>
      <w:t xml:space="preserve"> Administration</w:t>
    </w:r>
  </w:p>
  <w:p w14:paraId="2EC7783B" w14:textId="2D90E619" w:rsidR="0027162E" w:rsidRPr="00D31974" w:rsidRDefault="0027162E" w:rsidP="0027162E">
    <w:pPr>
      <w:pStyle w:val="Noga"/>
      <w:pBdr>
        <w:top w:val="single" w:sz="6" w:space="1" w:color="0000FF"/>
      </w:pBdr>
      <w:tabs>
        <w:tab w:val="clear" w:pos="4536"/>
        <w:tab w:val="clear" w:pos="9072"/>
        <w:tab w:val="left" w:pos="2732"/>
      </w:tabs>
      <w:spacing w:after="0"/>
      <w:jc w:val="center"/>
      <w:rPr>
        <w:rFonts w:cs="Arial"/>
        <w:color w:val="0070C0"/>
        <w:sz w:val="16"/>
        <w:szCs w:val="16"/>
      </w:rPr>
    </w:pPr>
    <w:proofErr w:type="spellStart"/>
    <w:r w:rsidRPr="00D31974">
      <w:rPr>
        <w:rFonts w:cs="Arial"/>
        <w:color w:val="0070C0"/>
        <w:sz w:val="16"/>
        <w:szCs w:val="16"/>
      </w:rPr>
      <w:t>Litostrojska</w:t>
    </w:r>
    <w:proofErr w:type="spellEnd"/>
    <w:r w:rsidRPr="00D31974">
      <w:rPr>
        <w:rFonts w:cs="Arial"/>
        <w:color w:val="0070C0"/>
        <w:sz w:val="16"/>
        <w:szCs w:val="16"/>
      </w:rPr>
      <w:t xml:space="preserve"> cesta 54, Ljubljana, </w:t>
    </w:r>
    <w:proofErr w:type="spellStart"/>
    <w:r w:rsidRPr="00D31974">
      <w:rPr>
        <w:rFonts w:cs="Arial"/>
        <w:color w:val="0070C0"/>
        <w:sz w:val="16"/>
        <w:szCs w:val="16"/>
      </w:rPr>
      <w:t>Slovenia</w:t>
    </w:r>
    <w:proofErr w:type="spellEnd"/>
    <w:r w:rsidRPr="00D31974">
      <w:rPr>
        <w:rFonts w:cs="Arial"/>
        <w:color w:val="0070C0"/>
        <w:sz w:val="16"/>
        <w:szCs w:val="16"/>
      </w:rPr>
      <w:t xml:space="preserve">, </w:t>
    </w:r>
    <w:r w:rsidRPr="00D31974">
      <w:rPr>
        <w:rFonts w:cs="Arial"/>
        <w:color w:val="0070C0"/>
        <w:sz w:val="16"/>
        <w:szCs w:val="16"/>
        <w:u w:val="single"/>
      </w:rPr>
      <w:t>www.ursjv.gov.si</w:t>
    </w:r>
    <w:r w:rsidR="002169E1">
      <w:rPr>
        <w:rFonts w:cs="Arial"/>
        <w:color w:val="0070C0"/>
        <w:sz w:val="16"/>
        <w:szCs w:val="16"/>
        <w:u w:val="single"/>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DE9D" w14:textId="77777777" w:rsidR="00CC536C" w:rsidRDefault="00CC536C">
      <w:r>
        <w:separator/>
      </w:r>
    </w:p>
  </w:footnote>
  <w:footnote w:type="continuationSeparator" w:id="0">
    <w:p w14:paraId="04EDF99A" w14:textId="77777777" w:rsidR="00CC536C" w:rsidRDefault="00CC5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76A8" w14:textId="77777777" w:rsidR="0027162E" w:rsidRDefault="001E6523">
    <w:r>
      <w:rPr>
        <w:noProof/>
        <w:lang w:eastAsia="sl-SI"/>
      </w:rPr>
      <w:pict w14:anchorId="526A6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1025" type="#_x0000_t75" style="position:absolute;left:0;text-align:left;margin-left:0;margin-top:0;width:513pt;height:805.5pt;z-index:-251656704;mso-position-horizontal:center;mso-position-horizontal-relative:margin;mso-position-vertical:center;mso-position-vertical-relative:margin" o:allowincell="f">
          <v:imagedata r:id="rId1" o:title="ozadj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3366" w14:textId="77777777" w:rsidR="0027162E" w:rsidRPr="00ED0CE0" w:rsidRDefault="00F71D39" w:rsidP="0027162E">
    <w:pPr>
      <w:pStyle w:val="NASLOV"/>
      <w:rPr>
        <w:sz w:val="16"/>
        <w:szCs w:val="16"/>
        <w:lang w:val="en-GB"/>
      </w:rPr>
    </w:pPr>
    <w:r>
      <w:rPr>
        <w:noProof/>
      </w:rPr>
      <w:drawing>
        <wp:anchor distT="0" distB="0" distL="114300" distR="114300" simplePos="0" relativeHeight="251658752" behindDoc="0" locked="0" layoutInCell="1" allowOverlap="1" wp14:anchorId="0CEF9ECD" wp14:editId="5FABC7D5">
          <wp:simplePos x="0" y="0"/>
          <wp:positionH relativeFrom="column">
            <wp:posOffset>-457200</wp:posOffset>
          </wp:positionH>
          <wp:positionV relativeFrom="paragraph">
            <wp:posOffset>-154940</wp:posOffset>
          </wp:positionV>
          <wp:extent cx="7315200" cy="1089660"/>
          <wp:effectExtent l="0" t="0" r="0" b="0"/>
          <wp:wrapNone/>
          <wp:docPr id="5" name="Slik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s from Slovenia-g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CA94C" w14:textId="77777777" w:rsidR="0027162E" w:rsidRPr="00ED0CE0" w:rsidRDefault="0027162E" w:rsidP="0027162E">
    <w:pPr>
      <w:pStyle w:val="NASLOV"/>
      <w:spacing w:after="0"/>
      <w:rPr>
        <w:rFonts w:cs="Arial"/>
        <w:color w:val="0000FF"/>
        <w:sz w:val="16"/>
        <w:szCs w:val="16"/>
      </w:rPr>
    </w:pPr>
  </w:p>
  <w:p w14:paraId="08C788E7" w14:textId="77777777" w:rsidR="0027162E" w:rsidRDefault="0027162E" w:rsidP="0027162E">
    <w:pPr>
      <w:pStyle w:val="NASLOV"/>
      <w:tabs>
        <w:tab w:val="left" w:pos="7740"/>
      </w:tabs>
      <w:jc w:val="left"/>
      <w:rPr>
        <w:rFonts w:cs="Arial"/>
        <w:color w:val="0000FF"/>
        <w:sz w:val="20"/>
      </w:rPr>
    </w:pPr>
  </w:p>
  <w:p w14:paraId="69DBB38C" w14:textId="77777777" w:rsidR="0027162E" w:rsidRDefault="0027162E" w:rsidP="0027162E">
    <w:pPr>
      <w:pStyle w:val="NASLOV"/>
      <w:tabs>
        <w:tab w:val="left" w:pos="7740"/>
      </w:tabs>
      <w:jc w:val="left"/>
      <w:rPr>
        <w:rFonts w:cs="Arial"/>
        <w:color w:val="0000FF"/>
        <w:sz w:val="20"/>
      </w:rPr>
    </w:pPr>
  </w:p>
  <w:p w14:paraId="2C83F374" w14:textId="77777777" w:rsidR="0027162E" w:rsidRPr="00ED0CE0" w:rsidRDefault="0027162E" w:rsidP="0027162E">
    <w:pPr>
      <w:pStyle w:val="NASLOV"/>
      <w:tabs>
        <w:tab w:val="left" w:pos="7560"/>
      </w:tabs>
      <w:spacing w:after="0"/>
      <w:jc w:val="left"/>
      <w:rPr>
        <w:rFonts w:cs="Arial"/>
        <w:sz w:val="20"/>
      </w:rPr>
    </w:pPr>
  </w:p>
  <w:p w14:paraId="5D1F6AB4" w14:textId="3B09EBAF" w:rsidR="0027162E" w:rsidRPr="006E19F0" w:rsidRDefault="0027162E" w:rsidP="0027162E">
    <w:pPr>
      <w:pStyle w:val="Glava"/>
      <w:tabs>
        <w:tab w:val="clear" w:pos="4536"/>
        <w:tab w:val="clear" w:pos="9072"/>
        <w:tab w:val="left" w:pos="7056"/>
      </w:tabs>
      <w:spacing w:before="120"/>
      <w:rPr>
        <w:b/>
        <w:color w:val="0000FF"/>
        <w:sz w:val="24"/>
        <w:lang w:val="en-US"/>
      </w:rPr>
    </w:pPr>
    <w:r>
      <w:tab/>
    </w:r>
    <w:r>
      <w:tab/>
    </w:r>
    <w:r w:rsidR="00125D59">
      <w:rPr>
        <w:b/>
        <w:color w:val="0000FF"/>
        <w:sz w:val="24"/>
        <w:lang w:val="en-US"/>
      </w:rPr>
      <w:t>April</w:t>
    </w:r>
    <w:r w:rsidR="003B5297">
      <w:rPr>
        <w:b/>
        <w:color w:val="0000FF"/>
        <w:sz w:val="24"/>
        <w:lang w:val="en-US"/>
      </w:rPr>
      <w:t xml:space="preserve"> 202</w:t>
    </w:r>
    <w:r w:rsidR="00125D59">
      <w:rPr>
        <w:b/>
        <w:color w:val="0000FF"/>
        <w:sz w:val="24"/>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60AB4"/>
    <w:multiLevelType w:val="hybridMultilevel"/>
    <w:tmpl w:val="78DE6A80"/>
    <w:lvl w:ilvl="0" w:tplc="B3A41260">
      <w:start w:val="23"/>
      <w:numFmt w:val="bullet"/>
      <w:lvlText w:val="-"/>
      <w:lvlJc w:val="left"/>
      <w:pPr>
        <w:ind w:left="720" w:hanging="360"/>
      </w:pPr>
      <w:rPr>
        <w:rFonts w:ascii="Calibri" w:eastAsiaTheme="minorHAnsi" w:hAnsi="Calibri" w:cs="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8F2DC5"/>
    <w:multiLevelType w:val="hybridMultilevel"/>
    <w:tmpl w:val="2AAA231A"/>
    <w:lvl w:ilvl="0" w:tplc="C3F8AAA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7B0ADC"/>
    <w:multiLevelType w:val="hybridMultilevel"/>
    <w:tmpl w:val="AB266F38"/>
    <w:lvl w:ilvl="0" w:tplc="B3A41260">
      <w:start w:val="23"/>
      <w:numFmt w:val="bullet"/>
      <w:lvlText w:val="-"/>
      <w:lvlJc w:val="left"/>
      <w:pPr>
        <w:ind w:left="720" w:hanging="360"/>
      </w:pPr>
      <w:rPr>
        <w:rFonts w:ascii="Calibri" w:eastAsiaTheme="minorHAnsi" w:hAnsi="Calibri" w:cs="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7A722EA"/>
    <w:multiLevelType w:val="hybridMultilevel"/>
    <w:tmpl w:val="4E6AAB04"/>
    <w:lvl w:ilvl="0" w:tplc="C3F8AAA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A541B5B"/>
    <w:multiLevelType w:val="multilevel"/>
    <w:tmpl w:val="A41E8EAC"/>
    <w:lvl w:ilvl="0">
      <w:start w:val="1"/>
      <w:numFmt w:val="upperRoman"/>
      <w:pStyle w:val="Naslov1"/>
      <w:lvlText w:val="%1."/>
      <w:lvlJc w:val="left"/>
      <w:pPr>
        <w:tabs>
          <w:tab w:val="num" w:pos="879"/>
        </w:tabs>
        <w:ind w:left="879" w:hanging="737"/>
      </w:pPr>
      <w:rPr>
        <w:rFonts w:hint="default"/>
        <w:lang w:val="en-GB"/>
      </w:rPr>
    </w:lvl>
    <w:lvl w:ilvl="1">
      <w:start w:val="1"/>
      <w:numFmt w:val="decimal"/>
      <w:pStyle w:val="Naslov2"/>
      <w:lvlText w:val="%1.%2."/>
      <w:lvlJc w:val="left"/>
      <w:pPr>
        <w:tabs>
          <w:tab w:val="num" w:pos="510"/>
        </w:tabs>
        <w:ind w:left="510" w:hanging="510"/>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B25310A"/>
    <w:multiLevelType w:val="hybridMultilevel"/>
    <w:tmpl w:val="27541388"/>
    <w:lvl w:ilvl="0" w:tplc="B3A41260">
      <w:start w:val="23"/>
      <w:numFmt w:val="bullet"/>
      <w:lvlText w:val="-"/>
      <w:lvlJc w:val="left"/>
      <w:pPr>
        <w:ind w:left="720" w:hanging="360"/>
      </w:pPr>
      <w:rPr>
        <w:rFonts w:ascii="Calibri" w:eastAsiaTheme="minorHAnsi" w:hAnsi="Calibri" w:cs="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0297142">
    <w:abstractNumId w:val="4"/>
  </w:num>
  <w:num w:numId="2" w16cid:durableId="1172337505">
    <w:abstractNumId w:val="4"/>
  </w:num>
  <w:num w:numId="3" w16cid:durableId="1428572117">
    <w:abstractNumId w:val="4"/>
  </w:num>
  <w:num w:numId="4" w16cid:durableId="2011790053">
    <w:abstractNumId w:val="4"/>
  </w:num>
  <w:num w:numId="5" w16cid:durableId="852917812">
    <w:abstractNumId w:val="4"/>
  </w:num>
  <w:num w:numId="6" w16cid:durableId="965231472">
    <w:abstractNumId w:val="4"/>
  </w:num>
  <w:num w:numId="7" w16cid:durableId="906184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500028">
    <w:abstractNumId w:val="4"/>
  </w:num>
  <w:num w:numId="9" w16cid:durableId="1619295698">
    <w:abstractNumId w:val="4"/>
  </w:num>
  <w:num w:numId="10" w16cid:durableId="1459952349">
    <w:abstractNumId w:val="4"/>
  </w:num>
  <w:num w:numId="11" w16cid:durableId="723453080">
    <w:abstractNumId w:val="4"/>
  </w:num>
  <w:num w:numId="12" w16cid:durableId="164174379">
    <w:abstractNumId w:val="4"/>
  </w:num>
  <w:num w:numId="13" w16cid:durableId="553007745">
    <w:abstractNumId w:val="1"/>
  </w:num>
  <w:num w:numId="14" w16cid:durableId="347223604">
    <w:abstractNumId w:val="3"/>
  </w:num>
  <w:num w:numId="15" w16cid:durableId="1064375049">
    <w:abstractNumId w:val="5"/>
  </w:num>
  <w:num w:numId="16" w16cid:durableId="1412317099">
    <w:abstractNumId w:val="2"/>
  </w:num>
  <w:num w:numId="17" w16cid:durableId="2083023379">
    <w:abstractNumId w:val="0"/>
  </w:num>
  <w:num w:numId="18" w16cid:durableId="1747415483">
    <w:abstractNumId w:val="4"/>
  </w:num>
  <w:num w:numId="19" w16cid:durableId="1734428442">
    <w:abstractNumId w:val="4"/>
  </w:num>
  <w:num w:numId="20" w16cid:durableId="1244492514">
    <w:abstractNumId w:val="4"/>
  </w:num>
  <w:num w:numId="21" w16cid:durableId="513764546">
    <w:abstractNumId w:val="4"/>
  </w:num>
  <w:num w:numId="22" w16cid:durableId="364907578">
    <w:abstractNumId w:val="4"/>
  </w:num>
  <w:num w:numId="23" w16cid:durableId="155148985">
    <w:abstractNumId w:val="4"/>
  </w:num>
  <w:num w:numId="24" w16cid:durableId="72772503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C0"/>
    <w:rsid w:val="00000C22"/>
    <w:rsid w:val="00000E8F"/>
    <w:rsid w:val="00002353"/>
    <w:rsid w:val="000024D7"/>
    <w:rsid w:val="0000291A"/>
    <w:rsid w:val="0000298D"/>
    <w:rsid w:val="00003059"/>
    <w:rsid w:val="0000445A"/>
    <w:rsid w:val="00004F04"/>
    <w:rsid w:val="000051E1"/>
    <w:rsid w:val="00006204"/>
    <w:rsid w:val="000111E8"/>
    <w:rsid w:val="00013037"/>
    <w:rsid w:val="00015CE3"/>
    <w:rsid w:val="000161C9"/>
    <w:rsid w:val="000169F5"/>
    <w:rsid w:val="00020FAD"/>
    <w:rsid w:val="00022513"/>
    <w:rsid w:val="00023A4D"/>
    <w:rsid w:val="00024885"/>
    <w:rsid w:val="00024F1A"/>
    <w:rsid w:val="000265AC"/>
    <w:rsid w:val="00030B81"/>
    <w:rsid w:val="000326C7"/>
    <w:rsid w:val="00032CBB"/>
    <w:rsid w:val="00040D2B"/>
    <w:rsid w:val="000422B2"/>
    <w:rsid w:val="00042955"/>
    <w:rsid w:val="00051522"/>
    <w:rsid w:val="00051A85"/>
    <w:rsid w:val="00051F05"/>
    <w:rsid w:val="000536C4"/>
    <w:rsid w:val="00057D79"/>
    <w:rsid w:val="00061192"/>
    <w:rsid w:val="00063C99"/>
    <w:rsid w:val="00064AE0"/>
    <w:rsid w:val="0006544C"/>
    <w:rsid w:val="00066E56"/>
    <w:rsid w:val="00070B26"/>
    <w:rsid w:val="000737E2"/>
    <w:rsid w:val="000744D0"/>
    <w:rsid w:val="000750AC"/>
    <w:rsid w:val="00076246"/>
    <w:rsid w:val="0008018D"/>
    <w:rsid w:val="000819CC"/>
    <w:rsid w:val="00085A7C"/>
    <w:rsid w:val="00090B44"/>
    <w:rsid w:val="00091DFA"/>
    <w:rsid w:val="000948DE"/>
    <w:rsid w:val="0009719B"/>
    <w:rsid w:val="000A10AB"/>
    <w:rsid w:val="000B2089"/>
    <w:rsid w:val="000B3C7E"/>
    <w:rsid w:val="000B53DB"/>
    <w:rsid w:val="000B606D"/>
    <w:rsid w:val="000C1752"/>
    <w:rsid w:val="000C2515"/>
    <w:rsid w:val="000C5E37"/>
    <w:rsid w:val="000C729B"/>
    <w:rsid w:val="000D49C0"/>
    <w:rsid w:val="000D4BB9"/>
    <w:rsid w:val="000D52AA"/>
    <w:rsid w:val="000D5A81"/>
    <w:rsid w:val="000D5C9A"/>
    <w:rsid w:val="000D6F5C"/>
    <w:rsid w:val="000E2604"/>
    <w:rsid w:val="000E4CDB"/>
    <w:rsid w:val="000E6887"/>
    <w:rsid w:val="000E6D9E"/>
    <w:rsid w:val="000F19B6"/>
    <w:rsid w:val="000F5922"/>
    <w:rsid w:val="000F6253"/>
    <w:rsid w:val="00102409"/>
    <w:rsid w:val="0010533C"/>
    <w:rsid w:val="001128AA"/>
    <w:rsid w:val="00112D04"/>
    <w:rsid w:val="00115820"/>
    <w:rsid w:val="001164E8"/>
    <w:rsid w:val="00120703"/>
    <w:rsid w:val="00125D59"/>
    <w:rsid w:val="001263E1"/>
    <w:rsid w:val="001270D8"/>
    <w:rsid w:val="00127A5C"/>
    <w:rsid w:val="00127F6E"/>
    <w:rsid w:val="001317CB"/>
    <w:rsid w:val="00131A65"/>
    <w:rsid w:val="00135186"/>
    <w:rsid w:val="00135741"/>
    <w:rsid w:val="00137A74"/>
    <w:rsid w:val="001405D0"/>
    <w:rsid w:val="0014472C"/>
    <w:rsid w:val="0014748C"/>
    <w:rsid w:val="00155150"/>
    <w:rsid w:val="001559FD"/>
    <w:rsid w:val="00162FA7"/>
    <w:rsid w:val="0016738F"/>
    <w:rsid w:val="0016785F"/>
    <w:rsid w:val="00167A60"/>
    <w:rsid w:val="001702E1"/>
    <w:rsid w:val="00170901"/>
    <w:rsid w:val="001714E4"/>
    <w:rsid w:val="00174B71"/>
    <w:rsid w:val="00175BDD"/>
    <w:rsid w:val="0017748C"/>
    <w:rsid w:val="00180F2D"/>
    <w:rsid w:val="00181EE8"/>
    <w:rsid w:val="00182D92"/>
    <w:rsid w:val="00182EF1"/>
    <w:rsid w:val="00186560"/>
    <w:rsid w:val="00191A4B"/>
    <w:rsid w:val="00193083"/>
    <w:rsid w:val="00197321"/>
    <w:rsid w:val="001A1FB1"/>
    <w:rsid w:val="001A339F"/>
    <w:rsid w:val="001A4760"/>
    <w:rsid w:val="001A495E"/>
    <w:rsid w:val="001A4998"/>
    <w:rsid w:val="001B0EA6"/>
    <w:rsid w:val="001B196D"/>
    <w:rsid w:val="001B399D"/>
    <w:rsid w:val="001B3B92"/>
    <w:rsid w:val="001B3CA7"/>
    <w:rsid w:val="001B71A3"/>
    <w:rsid w:val="001C2619"/>
    <w:rsid w:val="001C3D59"/>
    <w:rsid w:val="001C400F"/>
    <w:rsid w:val="001C6832"/>
    <w:rsid w:val="001C70C9"/>
    <w:rsid w:val="001C7E2B"/>
    <w:rsid w:val="001D05A8"/>
    <w:rsid w:val="001D0F17"/>
    <w:rsid w:val="001D1B27"/>
    <w:rsid w:val="001D2745"/>
    <w:rsid w:val="001D3F5F"/>
    <w:rsid w:val="001D4112"/>
    <w:rsid w:val="001D7158"/>
    <w:rsid w:val="001D7A43"/>
    <w:rsid w:val="001E1640"/>
    <w:rsid w:val="001E1CA7"/>
    <w:rsid w:val="001E34F4"/>
    <w:rsid w:val="001E49B6"/>
    <w:rsid w:val="001E5198"/>
    <w:rsid w:val="001E617F"/>
    <w:rsid w:val="001E6523"/>
    <w:rsid w:val="001E68C0"/>
    <w:rsid w:val="001E68F6"/>
    <w:rsid w:val="001F113D"/>
    <w:rsid w:val="002008E7"/>
    <w:rsid w:val="002017F7"/>
    <w:rsid w:val="00201A0F"/>
    <w:rsid w:val="00202D0B"/>
    <w:rsid w:val="00203F8D"/>
    <w:rsid w:val="00204F3C"/>
    <w:rsid w:val="0020701B"/>
    <w:rsid w:val="002077C7"/>
    <w:rsid w:val="00211055"/>
    <w:rsid w:val="00215D61"/>
    <w:rsid w:val="002169E1"/>
    <w:rsid w:val="00217E5D"/>
    <w:rsid w:val="002200CA"/>
    <w:rsid w:val="00220331"/>
    <w:rsid w:val="00220CF8"/>
    <w:rsid w:val="00222C2E"/>
    <w:rsid w:val="0022375B"/>
    <w:rsid w:val="002245AD"/>
    <w:rsid w:val="002248F2"/>
    <w:rsid w:val="00224B17"/>
    <w:rsid w:val="00224BFA"/>
    <w:rsid w:val="00225668"/>
    <w:rsid w:val="00230F12"/>
    <w:rsid w:val="0023262C"/>
    <w:rsid w:val="0023281A"/>
    <w:rsid w:val="00241DFD"/>
    <w:rsid w:val="002427B3"/>
    <w:rsid w:val="00244AD3"/>
    <w:rsid w:val="00245040"/>
    <w:rsid w:val="00246941"/>
    <w:rsid w:val="00247DE6"/>
    <w:rsid w:val="00253AD0"/>
    <w:rsid w:val="00255179"/>
    <w:rsid w:val="00255485"/>
    <w:rsid w:val="00256201"/>
    <w:rsid w:val="002614C7"/>
    <w:rsid w:val="00266195"/>
    <w:rsid w:val="00266F19"/>
    <w:rsid w:val="0026713E"/>
    <w:rsid w:val="00270D53"/>
    <w:rsid w:val="00270E8A"/>
    <w:rsid w:val="00271232"/>
    <w:rsid w:val="0027162E"/>
    <w:rsid w:val="00271E2C"/>
    <w:rsid w:val="00275D4B"/>
    <w:rsid w:val="00275D70"/>
    <w:rsid w:val="002764F6"/>
    <w:rsid w:val="00276978"/>
    <w:rsid w:val="0028300E"/>
    <w:rsid w:val="002878F1"/>
    <w:rsid w:val="0029159A"/>
    <w:rsid w:val="00291CAD"/>
    <w:rsid w:val="00293B96"/>
    <w:rsid w:val="002A08CC"/>
    <w:rsid w:val="002A0A73"/>
    <w:rsid w:val="002B0CFF"/>
    <w:rsid w:val="002B15F2"/>
    <w:rsid w:val="002B265F"/>
    <w:rsid w:val="002B3F77"/>
    <w:rsid w:val="002B67D1"/>
    <w:rsid w:val="002B69A1"/>
    <w:rsid w:val="002B72A7"/>
    <w:rsid w:val="002B7BEF"/>
    <w:rsid w:val="002C1569"/>
    <w:rsid w:val="002C1EAF"/>
    <w:rsid w:val="002C3E0E"/>
    <w:rsid w:val="002C5793"/>
    <w:rsid w:val="002C68E2"/>
    <w:rsid w:val="002D276C"/>
    <w:rsid w:val="002D285F"/>
    <w:rsid w:val="002D334C"/>
    <w:rsid w:val="002D556E"/>
    <w:rsid w:val="002E2668"/>
    <w:rsid w:val="002E5665"/>
    <w:rsid w:val="002E70F0"/>
    <w:rsid w:val="002E7665"/>
    <w:rsid w:val="002F11BD"/>
    <w:rsid w:val="002F2833"/>
    <w:rsid w:val="00301DC3"/>
    <w:rsid w:val="003063E4"/>
    <w:rsid w:val="00312DFE"/>
    <w:rsid w:val="003219FB"/>
    <w:rsid w:val="003230A0"/>
    <w:rsid w:val="00323286"/>
    <w:rsid w:val="00324BC5"/>
    <w:rsid w:val="00324D2B"/>
    <w:rsid w:val="00325B09"/>
    <w:rsid w:val="00330B64"/>
    <w:rsid w:val="00331ED7"/>
    <w:rsid w:val="00333D74"/>
    <w:rsid w:val="00333FE7"/>
    <w:rsid w:val="003353CA"/>
    <w:rsid w:val="003356E3"/>
    <w:rsid w:val="00335A35"/>
    <w:rsid w:val="00335F8E"/>
    <w:rsid w:val="003369E3"/>
    <w:rsid w:val="00336A9C"/>
    <w:rsid w:val="00340F35"/>
    <w:rsid w:val="003439EB"/>
    <w:rsid w:val="0034445B"/>
    <w:rsid w:val="00346DC3"/>
    <w:rsid w:val="00352F67"/>
    <w:rsid w:val="00353D77"/>
    <w:rsid w:val="003610B9"/>
    <w:rsid w:val="003628A1"/>
    <w:rsid w:val="00363F62"/>
    <w:rsid w:val="003655CE"/>
    <w:rsid w:val="00370850"/>
    <w:rsid w:val="00370E36"/>
    <w:rsid w:val="003720A6"/>
    <w:rsid w:val="00372396"/>
    <w:rsid w:val="00375453"/>
    <w:rsid w:val="00376681"/>
    <w:rsid w:val="0037697D"/>
    <w:rsid w:val="003800FF"/>
    <w:rsid w:val="00384333"/>
    <w:rsid w:val="003858CD"/>
    <w:rsid w:val="0038634E"/>
    <w:rsid w:val="00390802"/>
    <w:rsid w:val="00390B8F"/>
    <w:rsid w:val="00392BF8"/>
    <w:rsid w:val="0039328F"/>
    <w:rsid w:val="003978F5"/>
    <w:rsid w:val="003A0D84"/>
    <w:rsid w:val="003A429F"/>
    <w:rsid w:val="003A5035"/>
    <w:rsid w:val="003A603D"/>
    <w:rsid w:val="003A6155"/>
    <w:rsid w:val="003A65D9"/>
    <w:rsid w:val="003B2C91"/>
    <w:rsid w:val="003B3EBF"/>
    <w:rsid w:val="003B44DB"/>
    <w:rsid w:val="003B5297"/>
    <w:rsid w:val="003C2E97"/>
    <w:rsid w:val="003C60E8"/>
    <w:rsid w:val="003D1055"/>
    <w:rsid w:val="003D1590"/>
    <w:rsid w:val="003D264A"/>
    <w:rsid w:val="003D4EFB"/>
    <w:rsid w:val="003D6821"/>
    <w:rsid w:val="003D7816"/>
    <w:rsid w:val="003E1EA7"/>
    <w:rsid w:val="003E2F7D"/>
    <w:rsid w:val="003E66A4"/>
    <w:rsid w:val="003E7569"/>
    <w:rsid w:val="003F2255"/>
    <w:rsid w:val="003F596E"/>
    <w:rsid w:val="00402340"/>
    <w:rsid w:val="004027C8"/>
    <w:rsid w:val="00404301"/>
    <w:rsid w:val="00407311"/>
    <w:rsid w:val="004108BC"/>
    <w:rsid w:val="004152B3"/>
    <w:rsid w:val="004205CD"/>
    <w:rsid w:val="0042155E"/>
    <w:rsid w:val="0042181A"/>
    <w:rsid w:val="00424A82"/>
    <w:rsid w:val="00424AA6"/>
    <w:rsid w:val="004304CD"/>
    <w:rsid w:val="00431DA6"/>
    <w:rsid w:val="0043222E"/>
    <w:rsid w:val="004370BC"/>
    <w:rsid w:val="0043757E"/>
    <w:rsid w:val="0044073B"/>
    <w:rsid w:val="004444F9"/>
    <w:rsid w:val="004447F8"/>
    <w:rsid w:val="00450A1D"/>
    <w:rsid w:val="0045186A"/>
    <w:rsid w:val="00453DE2"/>
    <w:rsid w:val="00455735"/>
    <w:rsid w:val="004565D8"/>
    <w:rsid w:val="0045745D"/>
    <w:rsid w:val="004614A8"/>
    <w:rsid w:val="004626A0"/>
    <w:rsid w:val="00462D8C"/>
    <w:rsid w:val="004642A5"/>
    <w:rsid w:val="00464FAB"/>
    <w:rsid w:val="00465BBF"/>
    <w:rsid w:val="00465D2E"/>
    <w:rsid w:val="00466280"/>
    <w:rsid w:val="00470B33"/>
    <w:rsid w:val="00470BEB"/>
    <w:rsid w:val="004769D4"/>
    <w:rsid w:val="00484C6F"/>
    <w:rsid w:val="00490930"/>
    <w:rsid w:val="00490D32"/>
    <w:rsid w:val="00490D51"/>
    <w:rsid w:val="0049105B"/>
    <w:rsid w:val="0049338C"/>
    <w:rsid w:val="00493C76"/>
    <w:rsid w:val="00496586"/>
    <w:rsid w:val="004A0051"/>
    <w:rsid w:val="004A13CB"/>
    <w:rsid w:val="004A15BD"/>
    <w:rsid w:val="004A4E65"/>
    <w:rsid w:val="004A5500"/>
    <w:rsid w:val="004A5C9C"/>
    <w:rsid w:val="004B7D4E"/>
    <w:rsid w:val="004C03B2"/>
    <w:rsid w:val="004C59FB"/>
    <w:rsid w:val="004C5F13"/>
    <w:rsid w:val="004C7819"/>
    <w:rsid w:val="004D2630"/>
    <w:rsid w:val="004D28FE"/>
    <w:rsid w:val="004D2A14"/>
    <w:rsid w:val="004D37D3"/>
    <w:rsid w:val="004D4756"/>
    <w:rsid w:val="004D4BB3"/>
    <w:rsid w:val="004D4D62"/>
    <w:rsid w:val="004D7CF6"/>
    <w:rsid w:val="004D7D37"/>
    <w:rsid w:val="004E5113"/>
    <w:rsid w:val="004E57AC"/>
    <w:rsid w:val="004E6A18"/>
    <w:rsid w:val="004F1E63"/>
    <w:rsid w:val="004F72A9"/>
    <w:rsid w:val="004F77B5"/>
    <w:rsid w:val="004F7EFB"/>
    <w:rsid w:val="00504429"/>
    <w:rsid w:val="00511CAC"/>
    <w:rsid w:val="00512C63"/>
    <w:rsid w:val="005133E6"/>
    <w:rsid w:val="00521840"/>
    <w:rsid w:val="00522E31"/>
    <w:rsid w:val="00523BB5"/>
    <w:rsid w:val="005258B5"/>
    <w:rsid w:val="005259FA"/>
    <w:rsid w:val="00525B2D"/>
    <w:rsid w:val="00526507"/>
    <w:rsid w:val="00526C5E"/>
    <w:rsid w:val="00530FE9"/>
    <w:rsid w:val="00535957"/>
    <w:rsid w:val="00536393"/>
    <w:rsid w:val="00536922"/>
    <w:rsid w:val="00537BA0"/>
    <w:rsid w:val="005412B3"/>
    <w:rsid w:val="00547709"/>
    <w:rsid w:val="00547D99"/>
    <w:rsid w:val="005501C1"/>
    <w:rsid w:val="00550B71"/>
    <w:rsid w:val="00565A8F"/>
    <w:rsid w:val="0056706F"/>
    <w:rsid w:val="00571C93"/>
    <w:rsid w:val="0057270E"/>
    <w:rsid w:val="00572906"/>
    <w:rsid w:val="00573AB5"/>
    <w:rsid w:val="00575F00"/>
    <w:rsid w:val="00577905"/>
    <w:rsid w:val="005854D6"/>
    <w:rsid w:val="00586AF2"/>
    <w:rsid w:val="00587DDB"/>
    <w:rsid w:val="005900F6"/>
    <w:rsid w:val="005952C6"/>
    <w:rsid w:val="005A1986"/>
    <w:rsid w:val="005B0E36"/>
    <w:rsid w:val="005B0F62"/>
    <w:rsid w:val="005B1C56"/>
    <w:rsid w:val="005B1F13"/>
    <w:rsid w:val="005B2006"/>
    <w:rsid w:val="005B446E"/>
    <w:rsid w:val="005B4A14"/>
    <w:rsid w:val="005B7CA4"/>
    <w:rsid w:val="005D09C2"/>
    <w:rsid w:val="005D22F4"/>
    <w:rsid w:val="005D2B92"/>
    <w:rsid w:val="005D35FF"/>
    <w:rsid w:val="005D3DDB"/>
    <w:rsid w:val="005E03B9"/>
    <w:rsid w:val="005E4220"/>
    <w:rsid w:val="005E49FB"/>
    <w:rsid w:val="005E4DBF"/>
    <w:rsid w:val="005E4DF1"/>
    <w:rsid w:val="005E7E65"/>
    <w:rsid w:val="005F28E7"/>
    <w:rsid w:val="005F3AFC"/>
    <w:rsid w:val="005F71EF"/>
    <w:rsid w:val="00600739"/>
    <w:rsid w:val="00600DD3"/>
    <w:rsid w:val="006049E7"/>
    <w:rsid w:val="00606E99"/>
    <w:rsid w:val="006106F6"/>
    <w:rsid w:val="00611085"/>
    <w:rsid w:val="00613CFF"/>
    <w:rsid w:val="00615AE4"/>
    <w:rsid w:val="00615D2C"/>
    <w:rsid w:val="00620374"/>
    <w:rsid w:val="006239C6"/>
    <w:rsid w:val="0062437C"/>
    <w:rsid w:val="0063034A"/>
    <w:rsid w:val="00630C53"/>
    <w:rsid w:val="00632212"/>
    <w:rsid w:val="00635B1D"/>
    <w:rsid w:val="00637052"/>
    <w:rsid w:val="006370B6"/>
    <w:rsid w:val="006422A8"/>
    <w:rsid w:val="00647349"/>
    <w:rsid w:val="00647D33"/>
    <w:rsid w:val="00647F6C"/>
    <w:rsid w:val="00652C86"/>
    <w:rsid w:val="0065315E"/>
    <w:rsid w:val="00654277"/>
    <w:rsid w:val="00654942"/>
    <w:rsid w:val="00656494"/>
    <w:rsid w:val="006573C0"/>
    <w:rsid w:val="006611AF"/>
    <w:rsid w:val="00661522"/>
    <w:rsid w:val="00663E8F"/>
    <w:rsid w:val="006644DD"/>
    <w:rsid w:val="00665AA3"/>
    <w:rsid w:val="00667BBB"/>
    <w:rsid w:val="006700AE"/>
    <w:rsid w:val="00672A28"/>
    <w:rsid w:val="00672B8B"/>
    <w:rsid w:val="00672D39"/>
    <w:rsid w:val="00673EC6"/>
    <w:rsid w:val="00674F3B"/>
    <w:rsid w:val="00676452"/>
    <w:rsid w:val="00677962"/>
    <w:rsid w:val="006811BF"/>
    <w:rsid w:val="00683143"/>
    <w:rsid w:val="0068471C"/>
    <w:rsid w:val="006867B4"/>
    <w:rsid w:val="0068697F"/>
    <w:rsid w:val="00686D3C"/>
    <w:rsid w:val="006913F3"/>
    <w:rsid w:val="00693A2E"/>
    <w:rsid w:val="0069434B"/>
    <w:rsid w:val="006965D7"/>
    <w:rsid w:val="006A03AC"/>
    <w:rsid w:val="006A197F"/>
    <w:rsid w:val="006A3377"/>
    <w:rsid w:val="006A675C"/>
    <w:rsid w:val="006A694C"/>
    <w:rsid w:val="006A7465"/>
    <w:rsid w:val="006B072D"/>
    <w:rsid w:val="006B10DF"/>
    <w:rsid w:val="006B13F7"/>
    <w:rsid w:val="006B15B4"/>
    <w:rsid w:val="006B3492"/>
    <w:rsid w:val="006B357E"/>
    <w:rsid w:val="006B39A5"/>
    <w:rsid w:val="006C23DB"/>
    <w:rsid w:val="006C3263"/>
    <w:rsid w:val="006C433C"/>
    <w:rsid w:val="006C6876"/>
    <w:rsid w:val="006D057B"/>
    <w:rsid w:val="006D4742"/>
    <w:rsid w:val="006D6A0B"/>
    <w:rsid w:val="006D766D"/>
    <w:rsid w:val="006E304F"/>
    <w:rsid w:val="006E48C9"/>
    <w:rsid w:val="006E7FE1"/>
    <w:rsid w:val="006F01F0"/>
    <w:rsid w:val="006F0896"/>
    <w:rsid w:val="006F2997"/>
    <w:rsid w:val="006F5CC5"/>
    <w:rsid w:val="006F611B"/>
    <w:rsid w:val="006F6313"/>
    <w:rsid w:val="007048D3"/>
    <w:rsid w:val="007105BA"/>
    <w:rsid w:val="00710FBA"/>
    <w:rsid w:val="0071181F"/>
    <w:rsid w:val="00713ADC"/>
    <w:rsid w:val="007159B3"/>
    <w:rsid w:val="00716D32"/>
    <w:rsid w:val="00716FE7"/>
    <w:rsid w:val="00717667"/>
    <w:rsid w:val="00720B62"/>
    <w:rsid w:val="007220F2"/>
    <w:rsid w:val="00723AAE"/>
    <w:rsid w:val="00723F0F"/>
    <w:rsid w:val="007322FD"/>
    <w:rsid w:val="007323D2"/>
    <w:rsid w:val="007330CE"/>
    <w:rsid w:val="00733644"/>
    <w:rsid w:val="00734272"/>
    <w:rsid w:val="007368D4"/>
    <w:rsid w:val="00736A0C"/>
    <w:rsid w:val="00736B2C"/>
    <w:rsid w:val="0074258C"/>
    <w:rsid w:val="00745376"/>
    <w:rsid w:val="007460B3"/>
    <w:rsid w:val="007501D0"/>
    <w:rsid w:val="0075438E"/>
    <w:rsid w:val="0075444F"/>
    <w:rsid w:val="007573AF"/>
    <w:rsid w:val="007576F5"/>
    <w:rsid w:val="00760420"/>
    <w:rsid w:val="00760C7D"/>
    <w:rsid w:val="00762680"/>
    <w:rsid w:val="00764CF7"/>
    <w:rsid w:val="007667C4"/>
    <w:rsid w:val="00766BD8"/>
    <w:rsid w:val="0077062C"/>
    <w:rsid w:val="00770C4A"/>
    <w:rsid w:val="007734F1"/>
    <w:rsid w:val="00781FE5"/>
    <w:rsid w:val="0078233F"/>
    <w:rsid w:val="0078732E"/>
    <w:rsid w:val="00790B5B"/>
    <w:rsid w:val="00791DFC"/>
    <w:rsid w:val="00792F13"/>
    <w:rsid w:val="00795913"/>
    <w:rsid w:val="007968DB"/>
    <w:rsid w:val="007A3989"/>
    <w:rsid w:val="007B0A53"/>
    <w:rsid w:val="007B1130"/>
    <w:rsid w:val="007B4F7A"/>
    <w:rsid w:val="007C23EF"/>
    <w:rsid w:val="007D3720"/>
    <w:rsid w:val="007D380D"/>
    <w:rsid w:val="007D3AE9"/>
    <w:rsid w:val="007D419C"/>
    <w:rsid w:val="007D65F3"/>
    <w:rsid w:val="007D7B9D"/>
    <w:rsid w:val="007E08E0"/>
    <w:rsid w:val="007E31B3"/>
    <w:rsid w:val="007E4639"/>
    <w:rsid w:val="007E6DA6"/>
    <w:rsid w:val="007E6FF4"/>
    <w:rsid w:val="007F687A"/>
    <w:rsid w:val="007F6916"/>
    <w:rsid w:val="007F720E"/>
    <w:rsid w:val="00800986"/>
    <w:rsid w:val="00802ABF"/>
    <w:rsid w:val="00803973"/>
    <w:rsid w:val="008048C3"/>
    <w:rsid w:val="00810771"/>
    <w:rsid w:val="008126E1"/>
    <w:rsid w:val="00812B74"/>
    <w:rsid w:val="0081389F"/>
    <w:rsid w:val="00815960"/>
    <w:rsid w:val="008161E1"/>
    <w:rsid w:val="008174C7"/>
    <w:rsid w:val="00817A4F"/>
    <w:rsid w:val="00820783"/>
    <w:rsid w:val="00820B43"/>
    <w:rsid w:val="00821297"/>
    <w:rsid w:val="008214B6"/>
    <w:rsid w:val="00821B30"/>
    <w:rsid w:val="008333E4"/>
    <w:rsid w:val="00833CAE"/>
    <w:rsid w:val="00834E9A"/>
    <w:rsid w:val="00841E88"/>
    <w:rsid w:val="008430A9"/>
    <w:rsid w:val="00843328"/>
    <w:rsid w:val="0084727F"/>
    <w:rsid w:val="00847800"/>
    <w:rsid w:val="00847B1B"/>
    <w:rsid w:val="00850370"/>
    <w:rsid w:val="00850463"/>
    <w:rsid w:val="00851D19"/>
    <w:rsid w:val="00852DF5"/>
    <w:rsid w:val="0085563C"/>
    <w:rsid w:val="00856976"/>
    <w:rsid w:val="00862707"/>
    <w:rsid w:val="008661D0"/>
    <w:rsid w:val="00866B18"/>
    <w:rsid w:val="00873D30"/>
    <w:rsid w:val="008743AD"/>
    <w:rsid w:val="00876E88"/>
    <w:rsid w:val="00877990"/>
    <w:rsid w:val="0088006F"/>
    <w:rsid w:val="00881634"/>
    <w:rsid w:val="00881D37"/>
    <w:rsid w:val="00882931"/>
    <w:rsid w:val="00885CAC"/>
    <w:rsid w:val="00887475"/>
    <w:rsid w:val="0089085E"/>
    <w:rsid w:val="00893913"/>
    <w:rsid w:val="00893BA0"/>
    <w:rsid w:val="0089497D"/>
    <w:rsid w:val="008972A7"/>
    <w:rsid w:val="00897845"/>
    <w:rsid w:val="008A06AD"/>
    <w:rsid w:val="008A4FAF"/>
    <w:rsid w:val="008B2499"/>
    <w:rsid w:val="008B255A"/>
    <w:rsid w:val="008B7ABA"/>
    <w:rsid w:val="008B7C65"/>
    <w:rsid w:val="008C198F"/>
    <w:rsid w:val="008C2C6E"/>
    <w:rsid w:val="008C4547"/>
    <w:rsid w:val="008C4D72"/>
    <w:rsid w:val="008D3624"/>
    <w:rsid w:val="008D4FED"/>
    <w:rsid w:val="008D6ED1"/>
    <w:rsid w:val="008E2623"/>
    <w:rsid w:val="008F115A"/>
    <w:rsid w:val="008F1657"/>
    <w:rsid w:val="008F7A88"/>
    <w:rsid w:val="00902A94"/>
    <w:rsid w:val="009031E5"/>
    <w:rsid w:val="009077C3"/>
    <w:rsid w:val="00910B4B"/>
    <w:rsid w:val="00910DDD"/>
    <w:rsid w:val="00911CD5"/>
    <w:rsid w:val="00913051"/>
    <w:rsid w:val="00915241"/>
    <w:rsid w:val="00915F38"/>
    <w:rsid w:val="00916860"/>
    <w:rsid w:val="009227E5"/>
    <w:rsid w:val="009301BB"/>
    <w:rsid w:val="009336F2"/>
    <w:rsid w:val="0093409F"/>
    <w:rsid w:val="009347A9"/>
    <w:rsid w:val="00934E44"/>
    <w:rsid w:val="00946027"/>
    <w:rsid w:val="009462E5"/>
    <w:rsid w:val="00952547"/>
    <w:rsid w:val="00952F4E"/>
    <w:rsid w:val="00953664"/>
    <w:rsid w:val="00956210"/>
    <w:rsid w:val="009566B7"/>
    <w:rsid w:val="00957F29"/>
    <w:rsid w:val="00960086"/>
    <w:rsid w:val="009612B6"/>
    <w:rsid w:val="00961CBF"/>
    <w:rsid w:val="00964E0B"/>
    <w:rsid w:val="0096707D"/>
    <w:rsid w:val="00970CFB"/>
    <w:rsid w:val="009723D4"/>
    <w:rsid w:val="00973D21"/>
    <w:rsid w:val="0097469C"/>
    <w:rsid w:val="00974A6B"/>
    <w:rsid w:val="00974F23"/>
    <w:rsid w:val="00980BC5"/>
    <w:rsid w:val="00981AC9"/>
    <w:rsid w:val="00981F58"/>
    <w:rsid w:val="00982331"/>
    <w:rsid w:val="009845C0"/>
    <w:rsid w:val="009867D6"/>
    <w:rsid w:val="00986E61"/>
    <w:rsid w:val="00990247"/>
    <w:rsid w:val="00990616"/>
    <w:rsid w:val="00996080"/>
    <w:rsid w:val="009A5FC5"/>
    <w:rsid w:val="009A7BCF"/>
    <w:rsid w:val="009B0D9B"/>
    <w:rsid w:val="009B2378"/>
    <w:rsid w:val="009B3285"/>
    <w:rsid w:val="009B5889"/>
    <w:rsid w:val="009B670D"/>
    <w:rsid w:val="009C281D"/>
    <w:rsid w:val="009C2C47"/>
    <w:rsid w:val="009C6C34"/>
    <w:rsid w:val="009C6E97"/>
    <w:rsid w:val="009D0479"/>
    <w:rsid w:val="009D0B8C"/>
    <w:rsid w:val="009D143C"/>
    <w:rsid w:val="009D204C"/>
    <w:rsid w:val="009D2BC4"/>
    <w:rsid w:val="009D49A9"/>
    <w:rsid w:val="009E3245"/>
    <w:rsid w:val="009E5609"/>
    <w:rsid w:val="009E7865"/>
    <w:rsid w:val="009E7C9E"/>
    <w:rsid w:val="009F003F"/>
    <w:rsid w:val="009F4B5D"/>
    <w:rsid w:val="009F5E99"/>
    <w:rsid w:val="009F5F79"/>
    <w:rsid w:val="00A00368"/>
    <w:rsid w:val="00A03480"/>
    <w:rsid w:val="00A03995"/>
    <w:rsid w:val="00A03F6F"/>
    <w:rsid w:val="00A05488"/>
    <w:rsid w:val="00A0566B"/>
    <w:rsid w:val="00A058DC"/>
    <w:rsid w:val="00A0797A"/>
    <w:rsid w:val="00A1079C"/>
    <w:rsid w:val="00A12FEF"/>
    <w:rsid w:val="00A162C7"/>
    <w:rsid w:val="00A218D0"/>
    <w:rsid w:val="00A2281A"/>
    <w:rsid w:val="00A26952"/>
    <w:rsid w:val="00A3103C"/>
    <w:rsid w:val="00A316CC"/>
    <w:rsid w:val="00A32372"/>
    <w:rsid w:val="00A3476A"/>
    <w:rsid w:val="00A35C1C"/>
    <w:rsid w:val="00A40DE5"/>
    <w:rsid w:val="00A412F3"/>
    <w:rsid w:val="00A44E88"/>
    <w:rsid w:val="00A45BEB"/>
    <w:rsid w:val="00A5174A"/>
    <w:rsid w:val="00A528A1"/>
    <w:rsid w:val="00A60670"/>
    <w:rsid w:val="00A60CC1"/>
    <w:rsid w:val="00A64979"/>
    <w:rsid w:val="00A64FAF"/>
    <w:rsid w:val="00A651B8"/>
    <w:rsid w:val="00A6677E"/>
    <w:rsid w:val="00A66850"/>
    <w:rsid w:val="00A71EEB"/>
    <w:rsid w:val="00A82BAE"/>
    <w:rsid w:val="00A832FC"/>
    <w:rsid w:val="00A85ECD"/>
    <w:rsid w:val="00A8658E"/>
    <w:rsid w:val="00A86D0C"/>
    <w:rsid w:val="00A87B45"/>
    <w:rsid w:val="00A90415"/>
    <w:rsid w:val="00A91FFC"/>
    <w:rsid w:val="00A932C0"/>
    <w:rsid w:val="00A93881"/>
    <w:rsid w:val="00A941DC"/>
    <w:rsid w:val="00A946B3"/>
    <w:rsid w:val="00A955F6"/>
    <w:rsid w:val="00AA034B"/>
    <w:rsid w:val="00AA19AA"/>
    <w:rsid w:val="00AA26EA"/>
    <w:rsid w:val="00AA2AA4"/>
    <w:rsid w:val="00AA3735"/>
    <w:rsid w:val="00AA4170"/>
    <w:rsid w:val="00AA76D0"/>
    <w:rsid w:val="00AB2610"/>
    <w:rsid w:val="00AB7866"/>
    <w:rsid w:val="00AC0082"/>
    <w:rsid w:val="00AC251E"/>
    <w:rsid w:val="00AC2829"/>
    <w:rsid w:val="00AC2D78"/>
    <w:rsid w:val="00AC5F97"/>
    <w:rsid w:val="00AC63B3"/>
    <w:rsid w:val="00AD0032"/>
    <w:rsid w:val="00AD0B7D"/>
    <w:rsid w:val="00AD20FF"/>
    <w:rsid w:val="00AD331B"/>
    <w:rsid w:val="00AD3669"/>
    <w:rsid w:val="00AD53FB"/>
    <w:rsid w:val="00AE1DD4"/>
    <w:rsid w:val="00AE44D0"/>
    <w:rsid w:val="00AE776F"/>
    <w:rsid w:val="00AE7AD9"/>
    <w:rsid w:val="00AF253E"/>
    <w:rsid w:val="00AF529E"/>
    <w:rsid w:val="00AF69E5"/>
    <w:rsid w:val="00B010C8"/>
    <w:rsid w:val="00B03E3D"/>
    <w:rsid w:val="00B1047F"/>
    <w:rsid w:val="00B10D16"/>
    <w:rsid w:val="00B10FD4"/>
    <w:rsid w:val="00B122A4"/>
    <w:rsid w:val="00B138F4"/>
    <w:rsid w:val="00B140E9"/>
    <w:rsid w:val="00B151D7"/>
    <w:rsid w:val="00B152DA"/>
    <w:rsid w:val="00B164D8"/>
    <w:rsid w:val="00B17789"/>
    <w:rsid w:val="00B20570"/>
    <w:rsid w:val="00B221D2"/>
    <w:rsid w:val="00B23275"/>
    <w:rsid w:val="00B23CC2"/>
    <w:rsid w:val="00B23E10"/>
    <w:rsid w:val="00B244FA"/>
    <w:rsid w:val="00B24825"/>
    <w:rsid w:val="00B2499A"/>
    <w:rsid w:val="00B25414"/>
    <w:rsid w:val="00B26849"/>
    <w:rsid w:val="00B31833"/>
    <w:rsid w:val="00B31E4C"/>
    <w:rsid w:val="00B323AE"/>
    <w:rsid w:val="00B352F5"/>
    <w:rsid w:val="00B42916"/>
    <w:rsid w:val="00B447C8"/>
    <w:rsid w:val="00B453F2"/>
    <w:rsid w:val="00B51886"/>
    <w:rsid w:val="00B519AE"/>
    <w:rsid w:val="00B53A7E"/>
    <w:rsid w:val="00B54046"/>
    <w:rsid w:val="00B56204"/>
    <w:rsid w:val="00B61503"/>
    <w:rsid w:val="00B63698"/>
    <w:rsid w:val="00B6435A"/>
    <w:rsid w:val="00B66211"/>
    <w:rsid w:val="00B66FA8"/>
    <w:rsid w:val="00B740E9"/>
    <w:rsid w:val="00B76B24"/>
    <w:rsid w:val="00B77EAC"/>
    <w:rsid w:val="00B80E26"/>
    <w:rsid w:val="00B8415E"/>
    <w:rsid w:val="00B850A2"/>
    <w:rsid w:val="00B85A81"/>
    <w:rsid w:val="00B86072"/>
    <w:rsid w:val="00B8788B"/>
    <w:rsid w:val="00B90385"/>
    <w:rsid w:val="00B9474B"/>
    <w:rsid w:val="00B95FB3"/>
    <w:rsid w:val="00BA24DA"/>
    <w:rsid w:val="00BA4635"/>
    <w:rsid w:val="00BA50C6"/>
    <w:rsid w:val="00BA6301"/>
    <w:rsid w:val="00BA6999"/>
    <w:rsid w:val="00BA6B7B"/>
    <w:rsid w:val="00BB1B29"/>
    <w:rsid w:val="00BB2730"/>
    <w:rsid w:val="00BB316C"/>
    <w:rsid w:val="00BB58D4"/>
    <w:rsid w:val="00BB5D47"/>
    <w:rsid w:val="00BB77CC"/>
    <w:rsid w:val="00BC175F"/>
    <w:rsid w:val="00BC18C3"/>
    <w:rsid w:val="00BC274B"/>
    <w:rsid w:val="00BC4C62"/>
    <w:rsid w:val="00BC540B"/>
    <w:rsid w:val="00BC57CF"/>
    <w:rsid w:val="00BC73B8"/>
    <w:rsid w:val="00BC7AEB"/>
    <w:rsid w:val="00BD02F9"/>
    <w:rsid w:val="00BD229C"/>
    <w:rsid w:val="00BD6564"/>
    <w:rsid w:val="00BE31FC"/>
    <w:rsid w:val="00BE3DFE"/>
    <w:rsid w:val="00BE5FC9"/>
    <w:rsid w:val="00BF084C"/>
    <w:rsid w:val="00BF186C"/>
    <w:rsid w:val="00BF1EEE"/>
    <w:rsid w:val="00BF26B1"/>
    <w:rsid w:val="00BF468C"/>
    <w:rsid w:val="00BF6001"/>
    <w:rsid w:val="00C011D1"/>
    <w:rsid w:val="00C018DB"/>
    <w:rsid w:val="00C07756"/>
    <w:rsid w:val="00C11CD8"/>
    <w:rsid w:val="00C1306F"/>
    <w:rsid w:val="00C16B86"/>
    <w:rsid w:val="00C203D6"/>
    <w:rsid w:val="00C22468"/>
    <w:rsid w:val="00C232AD"/>
    <w:rsid w:val="00C23E66"/>
    <w:rsid w:val="00C247CE"/>
    <w:rsid w:val="00C252ED"/>
    <w:rsid w:val="00C3203B"/>
    <w:rsid w:val="00C343FC"/>
    <w:rsid w:val="00C35F54"/>
    <w:rsid w:val="00C402AB"/>
    <w:rsid w:val="00C41322"/>
    <w:rsid w:val="00C41FC0"/>
    <w:rsid w:val="00C46FC6"/>
    <w:rsid w:val="00C47B0C"/>
    <w:rsid w:val="00C5378E"/>
    <w:rsid w:val="00C578BD"/>
    <w:rsid w:val="00C62230"/>
    <w:rsid w:val="00C63986"/>
    <w:rsid w:val="00C63B75"/>
    <w:rsid w:val="00C67315"/>
    <w:rsid w:val="00C6753F"/>
    <w:rsid w:val="00C707EF"/>
    <w:rsid w:val="00C72BAC"/>
    <w:rsid w:val="00C72CEE"/>
    <w:rsid w:val="00C77DBB"/>
    <w:rsid w:val="00C81267"/>
    <w:rsid w:val="00C8258D"/>
    <w:rsid w:val="00C93314"/>
    <w:rsid w:val="00CA556F"/>
    <w:rsid w:val="00CA5A5D"/>
    <w:rsid w:val="00CB0090"/>
    <w:rsid w:val="00CB04BF"/>
    <w:rsid w:val="00CB1018"/>
    <w:rsid w:val="00CB2084"/>
    <w:rsid w:val="00CB22C4"/>
    <w:rsid w:val="00CB44D2"/>
    <w:rsid w:val="00CB4E72"/>
    <w:rsid w:val="00CB6122"/>
    <w:rsid w:val="00CB677F"/>
    <w:rsid w:val="00CC068F"/>
    <w:rsid w:val="00CC1598"/>
    <w:rsid w:val="00CC240D"/>
    <w:rsid w:val="00CC276E"/>
    <w:rsid w:val="00CC536C"/>
    <w:rsid w:val="00CC545D"/>
    <w:rsid w:val="00CD0106"/>
    <w:rsid w:val="00CD3F3B"/>
    <w:rsid w:val="00CD6E99"/>
    <w:rsid w:val="00CD6F51"/>
    <w:rsid w:val="00CE001C"/>
    <w:rsid w:val="00CE222D"/>
    <w:rsid w:val="00CE356A"/>
    <w:rsid w:val="00CE4848"/>
    <w:rsid w:val="00CE5DB8"/>
    <w:rsid w:val="00CE7FAE"/>
    <w:rsid w:val="00CF048D"/>
    <w:rsid w:val="00CF2D99"/>
    <w:rsid w:val="00CF43AB"/>
    <w:rsid w:val="00CF67C8"/>
    <w:rsid w:val="00D01B13"/>
    <w:rsid w:val="00D0712A"/>
    <w:rsid w:val="00D07AF8"/>
    <w:rsid w:val="00D11186"/>
    <w:rsid w:val="00D1261E"/>
    <w:rsid w:val="00D12DFB"/>
    <w:rsid w:val="00D1379F"/>
    <w:rsid w:val="00D13920"/>
    <w:rsid w:val="00D15395"/>
    <w:rsid w:val="00D15CF5"/>
    <w:rsid w:val="00D162EC"/>
    <w:rsid w:val="00D174E9"/>
    <w:rsid w:val="00D2205C"/>
    <w:rsid w:val="00D22566"/>
    <w:rsid w:val="00D23585"/>
    <w:rsid w:val="00D25D01"/>
    <w:rsid w:val="00D26867"/>
    <w:rsid w:val="00D27BE4"/>
    <w:rsid w:val="00D302F6"/>
    <w:rsid w:val="00D30F5C"/>
    <w:rsid w:val="00D31974"/>
    <w:rsid w:val="00D33339"/>
    <w:rsid w:val="00D344A7"/>
    <w:rsid w:val="00D41A14"/>
    <w:rsid w:val="00D442AF"/>
    <w:rsid w:val="00D446A1"/>
    <w:rsid w:val="00D470FD"/>
    <w:rsid w:val="00D50CF4"/>
    <w:rsid w:val="00D5249E"/>
    <w:rsid w:val="00D526CE"/>
    <w:rsid w:val="00D52B54"/>
    <w:rsid w:val="00D5518E"/>
    <w:rsid w:val="00D61EBD"/>
    <w:rsid w:val="00D62320"/>
    <w:rsid w:val="00D62431"/>
    <w:rsid w:val="00D62DBD"/>
    <w:rsid w:val="00D64FE9"/>
    <w:rsid w:val="00D7134D"/>
    <w:rsid w:val="00D72332"/>
    <w:rsid w:val="00D7467C"/>
    <w:rsid w:val="00D74E76"/>
    <w:rsid w:val="00D76EE2"/>
    <w:rsid w:val="00D778F9"/>
    <w:rsid w:val="00D807A2"/>
    <w:rsid w:val="00D80E84"/>
    <w:rsid w:val="00D80F18"/>
    <w:rsid w:val="00D82B38"/>
    <w:rsid w:val="00D833BB"/>
    <w:rsid w:val="00D848DB"/>
    <w:rsid w:val="00D87298"/>
    <w:rsid w:val="00D9014C"/>
    <w:rsid w:val="00D90D0F"/>
    <w:rsid w:val="00D90E10"/>
    <w:rsid w:val="00D91324"/>
    <w:rsid w:val="00D948CC"/>
    <w:rsid w:val="00D9517E"/>
    <w:rsid w:val="00D97966"/>
    <w:rsid w:val="00D979B8"/>
    <w:rsid w:val="00DA1587"/>
    <w:rsid w:val="00DA2C56"/>
    <w:rsid w:val="00DA2DAD"/>
    <w:rsid w:val="00DA5A03"/>
    <w:rsid w:val="00DB0875"/>
    <w:rsid w:val="00DB0F9D"/>
    <w:rsid w:val="00DB1EE2"/>
    <w:rsid w:val="00DB3ED5"/>
    <w:rsid w:val="00DB6CB8"/>
    <w:rsid w:val="00DC4332"/>
    <w:rsid w:val="00DC6188"/>
    <w:rsid w:val="00DD0BA1"/>
    <w:rsid w:val="00DD12DE"/>
    <w:rsid w:val="00DD1465"/>
    <w:rsid w:val="00DD26B2"/>
    <w:rsid w:val="00DD270E"/>
    <w:rsid w:val="00DD4407"/>
    <w:rsid w:val="00DD6DD7"/>
    <w:rsid w:val="00DD75A1"/>
    <w:rsid w:val="00DE0296"/>
    <w:rsid w:val="00DE0F35"/>
    <w:rsid w:val="00DE616B"/>
    <w:rsid w:val="00DE64FC"/>
    <w:rsid w:val="00DE7C9D"/>
    <w:rsid w:val="00DF3C19"/>
    <w:rsid w:val="00DF67EC"/>
    <w:rsid w:val="00DF6A25"/>
    <w:rsid w:val="00E01FF2"/>
    <w:rsid w:val="00E02DF8"/>
    <w:rsid w:val="00E037E6"/>
    <w:rsid w:val="00E0605C"/>
    <w:rsid w:val="00E06337"/>
    <w:rsid w:val="00E068EC"/>
    <w:rsid w:val="00E11021"/>
    <w:rsid w:val="00E14D71"/>
    <w:rsid w:val="00E1694A"/>
    <w:rsid w:val="00E20D52"/>
    <w:rsid w:val="00E2311F"/>
    <w:rsid w:val="00E2718F"/>
    <w:rsid w:val="00E27B2C"/>
    <w:rsid w:val="00E33449"/>
    <w:rsid w:val="00E33A9D"/>
    <w:rsid w:val="00E33CDA"/>
    <w:rsid w:val="00E368FA"/>
    <w:rsid w:val="00E415E2"/>
    <w:rsid w:val="00E42221"/>
    <w:rsid w:val="00E44430"/>
    <w:rsid w:val="00E447C2"/>
    <w:rsid w:val="00E53D79"/>
    <w:rsid w:val="00E54EDC"/>
    <w:rsid w:val="00E600DB"/>
    <w:rsid w:val="00E617A1"/>
    <w:rsid w:val="00E62D67"/>
    <w:rsid w:val="00E644A4"/>
    <w:rsid w:val="00E71729"/>
    <w:rsid w:val="00E71843"/>
    <w:rsid w:val="00E73F68"/>
    <w:rsid w:val="00E77247"/>
    <w:rsid w:val="00E77767"/>
    <w:rsid w:val="00E779D8"/>
    <w:rsid w:val="00E779DC"/>
    <w:rsid w:val="00E80697"/>
    <w:rsid w:val="00E8673D"/>
    <w:rsid w:val="00E8728B"/>
    <w:rsid w:val="00E8754A"/>
    <w:rsid w:val="00E902E5"/>
    <w:rsid w:val="00E93637"/>
    <w:rsid w:val="00E953CD"/>
    <w:rsid w:val="00E96288"/>
    <w:rsid w:val="00EA1E73"/>
    <w:rsid w:val="00EA1F9C"/>
    <w:rsid w:val="00EA21A0"/>
    <w:rsid w:val="00EA3F68"/>
    <w:rsid w:val="00EA55C9"/>
    <w:rsid w:val="00EB061A"/>
    <w:rsid w:val="00EB4AAE"/>
    <w:rsid w:val="00EB4B8E"/>
    <w:rsid w:val="00EC010C"/>
    <w:rsid w:val="00EC67B6"/>
    <w:rsid w:val="00EC7057"/>
    <w:rsid w:val="00ED1ABE"/>
    <w:rsid w:val="00ED3D05"/>
    <w:rsid w:val="00ED408C"/>
    <w:rsid w:val="00ED4509"/>
    <w:rsid w:val="00ED514D"/>
    <w:rsid w:val="00ED5790"/>
    <w:rsid w:val="00ED72FD"/>
    <w:rsid w:val="00EE0107"/>
    <w:rsid w:val="00EE144D"/>
    <w:rsid w:val="00EE4547"/>
    <w:rsid w:val="00EE4B0B"/>
    <w:rsid w:val="00EE74B7"/>
    <w:rsid w:val="00EE79BE"/>
    <w:rsid w:val="00EF236F"/>
    <w:rsid w:val="00F038F6"/>
    <w:rsid w:val="00F03CBE"/>
    <w:rsid w:val="00F0672E"/>
    <w:rsid w:val="00F0689F"/>
    <w:rsid w:val="00F13535"/>
    <w:rsid w:val="00F13D0C"/>
    <w:rsid w:val="00F14D17"/>
    <w:rsid w:val="00F15276"/>
    <w:rsid w:val="00F153AE"/>
    <w:rsid w:val="00F21576"/>
    <w:rsid w:val="00F21BCB"/>
    <w:rsid w:val="00F2614D"/>
    <w:rsid w:val="00F27E80"/>
    <w:rsid w:val="00F3182D"/>
    <w:rsid w:val="00F376C5"/>
    <w:rsid w:val="00F403AE"/>
    <w:rsid w:val="00F44541"/>
    <w:rsid w:val="00F44A48"/>
    <w:rsid w:val="00F4513B"/>
    <w:rsid w:val="00F46883"/>
    <w:rsid w:val="00F476C7"/>
    <w:rsid w:val="00F51398"/>
    <w:rsid w:val="00F51922"/>
    <w:rsid w:val="00F528AC"/>
    <w:rsid w:val="00F540B1"/>
    <w:rsid w:val="00F550AE"/>
    <w:rsid w:val="00F573E9"/>
    <w:rsid w:val="00F62551"/>
    <w:rsid w:val="00F63517"/>
    <w:rsid w:val="00F636E4"/>
    <w:rsid w:val="00F6417C"/>
    <w:rsid w:val="00F64659"/>
    <w:rsid w:val="00F661F0"/>
    <w:rsid w:val="00F664F2"/>
    <w:rsid w:val="00F6655E"/>
    <w:rsid w:val="00F67CB7"/>
    <w:rsid w:val="00F71B57"/>
    <w:rsid w:val="00F71D39"/>
    <w:rsid w:val="00F72AA8"/>
    <w:rsid w:val="00F74558"/>
    <w:rsid w:val="00F77725"/>
    <w:rsid w:val="00F81309"/>
    <w:rsid w:val="00F83D64"/>
    <w:rsid w:val="00F83FB8"/>
    <w:rsid w:val="00F86234"/>
    <w:rsid w:val="00F87890"/>
    <w:rsid w:val="00F9075B"/>
    <w:rsid w:val="00F9378D"/>
    <w:rsid w:val="00F93C3F"/>
    <w:rsid w:val="00F94425"/>
    <w:rsid w:val="00F94FD8"/>
    <w:rsid w:val="00F95369"/>
    <w:rsid w:val="00F97761"/>
    <w:rsid w:val="00FA04D6"/>
    <w:rsid w:val="00FA0D48"/>
    <w:rsid w:val="00FA130A"/>
    <w:rsid w:val="00FA20D3"/>
    <w:rsid w:val="00FA478D"/>
    <w:rsid w:val="00FA5879"/>
    <w:rsid w:val="00FA6EA8"/>
    <w:rsid w:val="00FA7616"/>
    <w:rsid w:val="00FB1F05"/>
    <w:rsid w:val="00FB2DBC"/>
    <w:rsid w:val="00FB3A4C"/>
    <w:rsid w:val="00FB4909"/>
    <w:rsid w:val="00FB614B"/>
    <w:rsid w:val="00FC2ED0"/>
    <w:rsid w:val="00FC339D"/>
    <w:rsid w:val="00FC503A"/>
    <w:rsid w:val="00FD079D"/>
    <w:rsid w:val="00FE07FD"/>
    <w:rsid w:val="00FE0806"/>
    <w:rsid w:val="00FE135B"/>
    <w:rsid w:val="00FE39B4"/>
    <w:rsid w:val="00FE60EA"/>
    <w:rsid w:val="00FE7B38"/>
    <w:rsid w:val="00FF2495"/>
    <w:rsid w:val="00FF2A12"/>
    <w:rsid w:val="00FF48C6"/>
    <w:rsid w:val="00FF60D4"/>
    <w:rsid w:val="00FF7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7F46E"/>
  <w15:chartTrackingRefBased/>
  <w15:docId w15:val="{3B577A15-EA00-401D-B78D-050F0B0F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E68C0"/>
    <w:pPr>
      <w:spacing w:after="120"/>
      <w:jc w:val="both"/>
    </w:pPr>
    <w:rPr>
      <w:rFonts w:ascii="Arial" w:hAnsi="Arial"/>
      <w:szCs w:val="24"/>
      <w:lang w:eastAsia="en-US"/>
    </w:rPr>
  </w:style>
  <w:style w:type="paragraph" w:styleId="Naslov1">
    <w:name w:val="heading 1"/>
    <w:basedOn w:val="Navaden"/>
    <w:next w:val="Navaden"/>
    <w:uiPriority w:val="9"/>
    <w:qFormat/>
    <w:rsid w:val="001E68C0"/>
    <w:pPr>
      <w:numPr>
        <w:numId w:val="1"/>
      </w:numPr>
      <w:pBdr>
        <w:top w:val="single" w:sz="6" w:space="1" w:color="0000FF"/>
        <w:bottom w:val="single" w:sz="6" w:space="1" w:color="0000FF"/>
      </w:pBdr>
      <w:shd w:val="clear" w:color="auto" w:fill="CCFFFF"/>
      <w:spacing w:before="480"/>
      <w:outlineLvl w:val="0"/>
    </w:pPr>
    <w:rPr>
      <w:b/>
      <w:bCs/>
      <w:sz w:val="26"/>
      <w:szCs w:val="20"/>
    </w:rPr>
  </w:style>
  <w:style w:type="paragraph" w:styleId="Naslov2">
    <w:name w:val="heading 2"/>
    <w:basedOn w:val="Navaden"/>
    <w:next w:val="Navaden"/>
    <w:link w:val="Naslov2Znak"/>
    <w:uiPriority w:val="9"/>
    <w:qFormat/>
    <w:rsid w:val="001E68C0"/>
    <w:pPr>
      <w:numPr>
        <w:ilvl w:val="1"/>
        <w:numId w:val="1"/>
      </w:numPr>
      <w:spacing w:before="240" w:after="60"/>
      <w:outlineLvl w:val="1"/>
    </w:pPr>
    <w:rPr>
      <w:b/>
      <w:sz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
    <w:name w:val="NASLOV"/>
    <w:basedOn w:val="Navaden"/>
    <w:rsid w:val="001E68C0"/>
    <w:pPr>
      <w:jc w:val="center"/>
    </w:pPr>
    <w:rPr>
      <w:b/>
      <w:bCs/>
      <w:sz w:val="28"/>
      <w:szCs w:val="20"/>
    </w:rPr>
  </w:style>
  <w:style w:type="character" w:styleId="Hiperpovezava">
    <w:name w:val="Hyperlink"/>
    <w:rsid w:val="001E68C0"/>
    <w:rPr>
      <w:color w:val="0000FF"/>
      <w:u w:val="single"/>
    </w:rPr>
  </w:style>
  <w:style w:type="character" w:styleId="Krepko">
    <w:name w:val="Strong"/>
    <w:qFormat/>
    <w:rsid w:val="001E68C0"/>
    <w:rPr>
      <w:b/>
      <w:bCs/>
    </w:rPr>
  </w:style>
  <w:style w:type="paragraph" w:styleId="Glava">
    <w:name w:val="header"/>
    <w:basedOn w:val="Navaden"/>
    <w:rsid w:val="001E68C0"/>
    <w:pPr>
      <w:tabs>
        <w:tab w:val="center" w:pos="4536"/>
        <w:tab w:val="right" w:pos="9072"/>
      </w:tabs>
    </w:pPr>
  </w:style>
  <w:style w:type="paragraph" w:styleId="Noga">
    <w:name w:val="footer"/>
    <w:basedOn w:val="Navaden"/>
    <w:rsid w:val="001E68C0"/>
    <w:pPr>
      <w:tabs>
        <w:tab w:val="center" w:pos="4536"/>
        <w:tab w:val="right" w:pos="9072"/>
      </w:tabs>
    </w:pPr>
  </w:style>
  <w:style w:type="character" w:styleId="tevilkastrani">
    <w:name w:val="page number"/>
    <w:basedOn w:val="Privzetapisavaodstavka"/>
    <w:rsid w:val="001E68C0"/>
  </w:style>
  <w:style w:type="character" w:customStyle="1" w:styleId="hps">
    <w:name w:val="hps"/>
    <w:basedOn w:val="Privzetapisavaodstavka"/>
    <w:rsid w:val="001E68C0"/>
  </w:style>
  <w:style w:type="paragraph" w:customStyle="1" w:styleId="Default">
    <w:name w:val="Default"/>
    <w:rsid w:val="001E68C0"/>
    <w:pPr>
      <w:autoSpaceDE w:val="0"/>
      <w:autoSpaceDN w:val="0"/>
      <w:adjustRightInd w:val="0"/>
    </w:pPr>
    <w:rPr>
      <w:rFonts w:ascii="EUAlbertina" w:hAnsi="EUAlbertina" w:cs="EUAlbertina"/>
      <w:color w:val="000000"/>
      <w:sz w:val="24"/>
      <w:szCs w:val="24"/>
    </w:rPr>
  </w:style>
  <w:style w:type="paragraph" w:styleId="Napis">
    <w:name w:val="caption"/>
    <w:basedOn w:val="Navaden"/>
    <w:next w:val="Navaden"/>
    <w:qFormat/>
    <w:rsid w:val="001E68C0"/>
    <w:rPr>
      <w:b/>
      <w:bCs/>
      <w:szCs w:val="20"/>
    </w:rPr>
  </w:style>
  <w:style w:type="paragraph" w:customStyle="1" w:styleId="CharChar">
    <w:name w:val="Char Char"/>
    <w:basedOn w:val="Navaden"/>
    <w:rsid w:val="001E68C0"/>
    <w:pPr>
      <w:jc w:val="left"/>
    </w:pPr>
    <w:rPr>
      <w:rFonts w:ascii="Tahoma" w:hAnsi="Tahoma"/>
      <w:szCs w:val="20"/>
      <w:lang w:val="en-US"/>
    </w:rPr>
  </w:style>
  <w:style w:type="paragraph" w:styleId="Telobesedila2">
    <w:name w:val="Body Text 2"/>
    <w:basedOn w:val="Navaden"/>
    <w:rsid w:val="001E68C0"/>
    <w:pPr>
      <w:suppressAutoHyphens/>
      <w:spacing w:line="480" w:lineRule="auto"/>
      <w:jc w:val="left"/>
    </w:pPr>
    <w:rPr>
      <w:rFonts w:ascii="Times New Roman" w:hAnsi="Times New Roman"/>
      <w:sz w:val="24"/>
      <w:lang w:eastAsia="ar-SA"/>
    </w:rPr>
  </w:style>
  <w:style w:type="paragraph" w:customStyle="1" w:styleId="align-justify">
    <w:name w:val="align-justify"/>
    <w:basedOn w:val="Navaden"/>
    <w:rsid w:val="001E68C0"/>
    <w:pPr>
      <w:spacing w:before="100" w:beforeAutospacing="1" w:after="100" w:afterAutospacing="1"/>
      <w:jc w:val="left"/>
    </w:pPr>
    <w:rPr>
      <w:rFonts w:ascii="Times New Roman" w:hAnsi="Times New Roman"/>
      <w:sz w:val="24"/>
      <w:lang w:eastAsia="sl-SI"/>
    </w:rPr>
  </w:style>
  <w:style w:type="paragraph" w:styleId="Besedilooblaka">
    <w:name w:val="Balloon Text"/>
    <w:basedOn w:val="Navaden"/>
    <w:semiHidden/>
    <w:rsid w:val="000E2604"/>
    <w:rPr>
      <w:rFonts w:ascii="Tahoma" w:hAnsi="Tahoma" w:cs="Tahoma"/>
      <w:sz w:val="16"/>
      <w:szCs w:val="16"/>
    </w:rPr>
  </w:style>
  <w:style w:type="paragraph" w:customStyle="1" w:styleId="S05-Paragraph">
    <w:name w:val="S05-Paragraph"/>
    <w:basedOn w:val="Navaden"/>
    <w:qFormat/>
    <w:rsid w:val="009301BB"/>
    <w:pPr>
      <w:spacing w:before="120"/>
      <w:ind w:firstLine="567"/>
    </w:pPr>
    <w:rPr>
      <w:rFonts w:ascii="Times New Roman" w:hAnsi="Times New Roman"/>
      <w:sz w:val="24"/>
      <w:szCs w:val="20"/>
      <w:lang w:val="en-GB"/>
    </w:rPr>
  </w:style>
  <w:style w:type="paragraph" w:styleId="Odstavekseznama">
    <w:name w:val="List Paragraph"/>
    <w:basedOn w:val="Navaden"/>
    <w:uiPriority w:val="34"/>
    <w:qFormat/>
    <w:rsid w:val="00E53D79"/>
    <w:pPr>
      <w:spacing w:after="200" w:line="276" w:lineRule="auto"/>
      <w:ind w:left="720"/>
      <w:contextualSpacing/>
      <w:jc w:val="left"/>
    </w:pPr>
    <w:rPr>
      <w:rFonts w:ascii="Calibri" w:eastAsia="Calibri" w:hAnsi="Calibri"/>
      <w:sz w:val="22"/>
      <w:szCs w:val="22"/>
      <w:lang w:val="de-DE"/>
    </w:rPr>
  </w:style>
  <w:style w:type="character" w:customStyle="1" w:styleId="titleh1">
    <w:name w:val="titleh1"/>
    <w:rsid w:val="00B86072"/>
  </w:style>
  <w:style w:type="character" w:styleId="Pripombasklic">
    <w:name w:val="annotation reference"/>
    <w:rsid w:val="007460B3"/>
    <w:rPr>
      <w:sz w:val="16"/>
      <w:szCs w:val="16"/>
    </w:rPr>
  </w:style>
  <w:style w:type="paragraph" w:styleId="Pripombabesedilo">
    <w:name w:val="annotation text"/>
    <w:basedOn w:val="Navaden"/>
    <w:link w:val="PripombabesediloZnak"/>
    <w:rsid w:val="007460B3"/>
    <w:rPr>
      <w:szCs w:val="20"/>
    </w:rPr>
  </w:style>
  <w:style w:type="character" w:customStyle="1" w:styleId="PripombabesediloZnak">
    <w:name w:val="Pripomba – besedilo Znak"/>
    <w:link w:val="Pripombabesedilo"/>
    <w:rsid w:val="007460B3"/>
    <w:rPr>
      <w:rFonts w:ascii="Arial" w:hAnsi="Arial"/>
      <w:lang w:eastAsia="en-US"/>
    </w:rPr>
  </w:style>
  <w:style w:type="paragraph" w:styleId="Zadevapripombe">
    <w:name w:val="annotation subject"/>
    <w:basedOn w:val="Pripombabesedilo"/>
    <w:next w:val="Pripombabesedilo"/>
    <w:link w:val="ZadevapripombeZnak"/>
    <w:rsid w:val="007460B3"/>
    <w:rPr>
      <w:b/>
      <w:bCs/>
    </w:rPr>
  </w:style>
  <w:style w:type="character" w:customStyle="1" w:styleId="ZadevapripombeZnak">
    <w:name w:val="Zadeva pripombe Znak"/>
    <w:link w:val="Zadevapripombe"/>
    <w:rsid w:val="007460B3"/>
    <w:rPr>
      <w:rFonts w:ascii="Arial" w:hAnsi="Arial"/>
      <w:b/>
      <w:bCs/>
      <w:lang w:eastAsia="en-US"/>
    </w:rPr>
  </w:style>
  <w:style w:type="character" w:styleId="Poudarek">
    <w:name w:val="Emphasis"/>
    <w:basedOn w:val="Privzetapisavaodstavka"/>
    <w:uiPriority w:val="20"/>
    <w:qFormat/>
    <w:rsid w:val="00E71729"/>
    <w:rPr>
      <w:i/>
      <w:iCs/>
    </w:rPr>
  </w:style>
  <w:style w:type="paragraph" w:styleId="Navadensplet">
    <w:name w:val="Normal (Web)"/>
    <w:basedOn w:val="Navaden"/>
    <w:uiPriority w:val="99"/>
    <w:unhideWhenUsed/>
    <w:rsid w:val="00885CAC"/>
    <w:pPr>
      <w:spacing w:before="100" w:beforeAutospacing="1" w:after="100" w:afterAutospacing="1"/>
      <w:jc w:val="left"/>
    </w:pPr>
    <w:rPr>
      <w:rFonts w:ascii="Times New Roman" w:hAnsi="Times New Roman"/>
      <w:sz w:val="24"/>
      <w:lang w:eastAsia="sl-SI"/>
    </w:rPr>
  </w:style>
  <w:style w:type="character" w:styleId="Nerazreenaomemba">
    <w:name w:val="Unresolved Mention"/>
    <w:basedOn w:val="Privzetapisavaodstavka"/>
    <w:uiPriority w:val="99"/>
    <w:semiHidden/>
    <w:unhideWhenUsed/>
    <w:rsid w:val="00800986"/>
    <w:rPr>
      <w:color w:val="605E5C"/>
      <w:shd w:val="clear" w:color="auto" w:fill="E1DFDD"/>
    </w:rPr>
  </w:style>
  <w:style w:type="table" w:styleId="Tabelamrea">
    <w:name w:val="Table Grid"/>
    <w:basedOn w:val="Navadnatabela"/>
    <w:rsid w:val="00BE3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D979B8"/>
    <w:rPr>
      <w:rFonts w:ascii="Arial" w:hAnsi="Arial"/>
      <w:b/>
      <w:sz w:val="24"/>
      <w:szCs w:val="24"/>
      <w:lang w:val="en-GB" w:eastAsia="en-US"/>
    </w:rPr>
  </w:style>
  <w:style w:type="paragraph" w:customStyle="1" w:styleId="xmsonormal">
    <w:name w:val="x_msonormal"/>
    <w:basedOn w:val="Navaden"/>
    <w:rsid w:val="00833CAE"/>
    <w:pPr>
      <w:spacing w:after="0"/>
      <w:jc w:val="left"/>
    </w:pPr>
    <w:rPr>
      <w:rFonts w:ascii="Calibri" w:eastAsiaTheme="minorHAnsi" w:hAnsi="Calibri" w:cs="Calibri"/>
      <w:sz w:val="22"/>
      <w:szCs w:val="22"/>
      <w:lang w:eastAsia="sl-SI"/>
    </w:rPr>
  </w:style>
  <w:style w:type="paragraph" w:styleId="Revizija">
    <w:name w:val="Revision"/>
    <w:hidden/>
    <w:uiPriority w:val="99"/>
    <w:semiHidden/>
    <w:rsid w:val="00AD331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1184">
      <w:bodyDiv w:val="1"/>
      <w:marLeft w:val="0"/>
      <w:marRight w:val="0"/>
      <w:marTop w:val="0"/>
      <w:marBottom w:val="0"/>
      <w:divBdr>
        <w:top w:val="none" w:sz="0" w:space="0" w:color="auto"/>
        <w:left w:val="none" w:sz="0" w:space="0" w:color="auto"/>
        <w:bottom w:val="none" w:sz="0" w:space="0" w:color="auto"/>
        <w:right w:val="none" w:sz="0" w:space="0" w:color="auto"/>
      </w:divBdr>
    </w:div>
    <w:div w:id="154535919">
      <w:bodyDiv w:val="1"/>
      <w:marLeft w:val="0"/>
      <w:marRight w:val="0"/>
      <w:marTop w:val="0"/>
      <w:marBottom w:val="0"/>
      <w:divBdr>
        <w:top w:val="none" w:sz="0" w:space="0" w:color="auto"/>
        <w:left w:val="none" w:sz="0" w:space="0" w:color="auto"/>
        <w:bottom w:val="none" w:sz="0" w:space="0" w:color="auto"/>
        <w:right w:val="none" w:sz="0" w:space="0" w:color="auto"/>
      </w:divBdr>
    </w:div>
    <w:div w:id="200365883">
      <w:bodyDiv w:val="1"/>
      <w:marLeft w:val="0"/>
      <w:marRight w:val="0"/>
      <w:marTop w:val="0"/>
      <w:marBottom w:val="0"/>
      <w:divBdr>
        <w:top w:val="none" w:sz="0" w:space="0" w:color="auto"/>
        <w:left w:val="none" w:sz="0" w:space="0" w:color="auto"/>
        <w:bottom w:val="none" w:sz="0" w:space="0" w:color="auto"/>
        <w:right w:val="none" w:sz="0" w:space="0" w:color="auto"/>
      </w:divBdr>
    </w:div>
    <w:div w:id="332077214">
      <w:bodyDiv w:val="1"/>
      <w:marLeft w:val="0"/>
      <w:marRight w:val="0"/>
      <w:marTop w:val="0"/>
      <w:marBottom w:val="0"/>
      <w:divBdr>
        <w:top w:val="none" w:sz="0" w:space="0" w:color="auto"/>
        <w:left w:val="none" w:sz="0" w:space="0" w:color="auto"/>
        <w:bottom w:val="none" w:sz="0" w:space="0" w:color="auto"/>
        <w:right w:val="none" w:sz="0" w:space="0" w:color="auto"/>
      </w:divBdr>
    </w:div>
    <w:div w:id="388457731">
      <w:bodyDiv w:val="1"/>
      <w:marLeft w:val="0"/>
      <w:marRight w:val="0"/>
      <w:marTop w:val="0"/>
      <w:marBottom w:val="0"/>
      <w:divBdr>
        <w:top w:val="none" w:sz="0" w:space="0" w:color="auto"/>
        <w:left w:val="none" w:sz="0" w:space="0" w:color="auto"/>
        <w:bottom w:val="none" w:sz="0" w:space="0" w:color="auto"/>
        <w:right w:val="none" w:sz="0" w:space="0" w:color="auto"/>
      </w:divBdr>
    </w:div>
    <w:div w:id="391731601">
      <w:bodyDiv w:val="1"/>
      <w:marLeft w:val="0"/>
      <w:marRight w:val="0"/>
      <w:marTop w:val="0"/>
      <w:marBottom w:val="0"/>
      <w:divBdr>
        <w:top w:val="none" w:sz="0" w:space="0" w:color="auto"/>
        <w:left w:val="none" w:sz="0" w:space="0" w:color="auto"/>
        <w:bottom w:val="none" w:sz="0" w:space="0" w:color="auto"/>
        <w:right w:val="none" w:sz="0" w:space="0" w:color="auto"/>
      </w:divBdr>
    </w:div>
    <w:div w:id="458379731">
      <w:bodyDiv w:val="1"/>
      <w:marLeft w:val="0"/>
      <w:marRight w:val="0"/>
      <w:marTop w:val="0"/>
      <w:marBottom w:val="0"/>
      <w:divBdr>
        <w:top w:val="none" w:sz="0" w:space="0" w:color="auto"/>
        <w:left w:val="none" w:sz="0" w:space="0" w:color="auto"/>
        <w:bottom w:val="none" w:sz="0" w:space="0" w:color="auto"/>
        <w:right w:val="none" w:sz="0" w:space="0" w:color="auto"/>
      </w:divBdr>
    </w:div>
    <w:div w:id="584998723">
      <w:bodyDiv w:val="1"/>
      <w:marLeft w:val="0"/>
      <w:marRight w:val="0"/>
      <w:marTop w:val="0"/>
      <w:marBottom w:val="0"/>
      <w:divBdr>
        <w:top w:val="none" w:sz="0" w:space="0" w:color="auto"/>
        <w:left w:val="none" w:sz="0" w:space="0" w:color="auto"/>
        <w:bottom w:val="none" w:sz="0" w:space="0" w:color="auto"/>
        <w:right w:val="none" w:sz="0" w:space="0" w:color="auto"/>
      </w:divBdr>
    </w:div>
    <w:div w:id="626012369">
      <w:bodyDiv w:val="1"/>
      <w:marLeft w:val="0"/>
      <w:marRight w:val="0"/>
      <w:marTop w:val="0"/>
      <w:marBottom w:val="0"/>
      <w:divBdr>
        <w:top w:val="none" w:sz="0" w:space="0" w:color="auto"/>
        <w:left w:val="none" w:sz="0" w:space="0" w:color="auto"/>
        <w:bottom w:val="none" w:sz="0" w:space="0" w:color="auto"/>
        <w:right w:val="none" w:sz="0" w:space="0" w:color="auto"/>
      </w:divBdr>
    </w:div>
    <w:div w:id="648747079">
      <w:bodyDiv w:val="1"/>
      <w:marLeft w:val="0"/>
      <w:marRight w:val="0"/>
      <w:marTop w:val="0"/>
      <w:marBottom w:val="0"/>
      <w:divBdr>
        <w:top w:val="none" w:sz="0" w:space="0" w:color="auto"/>
        <w:left w:val="none" w:sz="0" w:space="0" w:color="auto"/>
        <w:bottom w:val="none" w:sz="0" w:space="0" w:color="auto"/>
        <w:right w:val="none" w:sz="0" w:space="0" w:color="auto"/>
      </w:divBdr>
    </w:div>
    <w:div w:id="763381956">
      <w:bodyDiv w:val="1"/>
      <w:marLeft w:val="0"/>
      <w:marRight w:val="0"/>
      <w:marTop w:val="0"/>
      <w:marBottom w:val="0"/>
      <w:divBdr>
        <w:top w:val="none" w:sz="0" w:space="0" w:color="auto"/>
        <w:left w:val="none" w:sz="0" w:space="0" w:color="auto"/>
        <w:bottom w:val="none" w:sz="0" w:space="0" w:color="auto"/>
        <w:right w:val="none" w:sz="0" w:space="0" w:color="auto"/>
      </w:divBdr>
    </w:div>
    <w:div w:id="804615566">
      <w:bodyDiv w:val="1"/>
      <w:marLeft w:val="0"/>
      <w:marRight w:val="0"/>
      <w:marTop w:val="0"/>
      <w:marBottom w:val="0"/>
      <w:divBdr>
        <w:top w:val="none" w:sz="0" w:space="0" w:color="auto"/>
        <w:left w:val="none" w:sz="0" w:space="0" w:color="auto"/>
        <w:bottom w:val="none" w:sz="0" w:space="0" w:color="auto"/>
        <w:right w:val="none" w:sz="0" w:space="0" w:color="auto"/>
      </w:divBdr>
    </w:div>
    <w:div w:id="862015387">
      <w:bodyDiv w:val="1"/>
      <w:marLeft w:val="0"/>
      <w:marRight w:val="0"/>
      <w:marTop w:val="0"/>
      <w:marBottom w:val="0"/>
      <w:divBdr>
        <w:top w:val="none" w:sz="0" w:space="0" w:color="auto"/>
        <w:left w:val="none" w:sz="0" w:space="0" w:color="auto"/>
        <w:bottom w:val="none" w:sz="0" w:space="0" w:color="auto"/>
        <w:right w:val="none" w:sz="0" w:space="0" w:color="auto"/>
      </w:divBdr>
    </w:div>
    <w:div w:id="926035837">
      <w:bodyDiv w:val="1"/>
      <w:marLeft w:val="0"/>
      <w:marRight w:val="0"/>
      <w:marTop w:val="0"/>
      <w:marBottom w:val="0"/>
      <w:divBdr>
        <w:top w:val="none" w:sz="0" w:space="0" w:color="auto"/>
        <w:left w:val="none" w:sz="0" w:space="0" w:color="auto"/>
        <w:bottom w:val="none" w:sz="0" w:space="0" w:color="auto"/>
        <w:right w:val="none" w:sz="0" w:space="0" w:color="auto"/>
      </w:divBdr>
    </w:div>
    <w:div w:id="1070738314">
      <w:bodyDiv w:val="1"/>
      <w:marLeft w:val="0"/>
      <w:marRight w:val="0"/>
      <w:marTop w:val="0"/>
      <w:marBottom w:val="0"/>
      <w:divBdr>
        <w:top w:val="none" w:sz="0" w:space="0" w:color="auto"/>
        <w:left w:val="none" w:sz="0" w:space="0" w:color="auto"/>
        <w:bottom w:val="none" w:sz="0" w:space="0" w:color="auto"/>
        <w:right w:val="none" w:sz="0" w:space="0" w:color="auto"/>
      </w:divBdr>
    </w:div>
    <w:div w:id="1077634959">
      <w:bodyDiv w:val="1"/>
      <w:marLeft w:val="0"/>
      <w:marRight w:val="0"/>
      <w:marTop w:val="0"/>
      <w:marBottom w:val="0"/>
      <w:divBdr>
        <w:top w:val="none" w:sz="0" w:space="0" w:color="auto"/>
        <w:left w:val="none" w:sz="0" w:space="0" w:color="auto"/>
        <w:bottom w:val="none" w:sz="0" w:space="0" w:color="auto"/>
        <w:right w:val="none" w:sz="0" w:space="0" w:color="auto"/>
      </w:divBdr>
    </w:div>
    <w:div w:id="1112745432">
      <w:bodyDiv w:val="1"/>
      <w:marLeft w:val="0"/>
      <w:marRight w:val="0"/>
      <w:marTop w:val="0"/>
      <w:marBottom w:val="0"/>
      <w:divBdr>
        <w:top w:val="none" w:sz="0" w:space="0" w:color="auto"/>
        <w:left w:val="none" w:sz="0" w:space="0" w:color="auto"/>
        <w:bottom w:val="none" w:sz="0" w:space="0" w:color="auto"/>
        <w:right w:val="none" w:sz="0" w:space="0" w:color="auto"/>
      </w:divBdr>
    </w:div>
    <w:div w:id="1259757407">
      <w:bodyDiv w:val="1"/>
      <w:marLeft w:val="0"/>
      <w:marRight w:val="0"/>
      <w:marTop w:val="0"/>
      <w:marBottom w:val="0"/>
      <w:divBdr>
        <w:top w:val="none" w:sz="0" w:space="0" w:color="auto"/>
        <w:left w:val="none" w:sz="0" w:space="0" w:color="auto"/>
        <w:bottom w:val="none" w:sz="0" w:space="0" w:color="auto"/>
        <w:right w:val="none" w:sz="0" w:space="0" w:color="auto"/>
      </w:divBdr>
    </w:div>
    <w:div w:id="1318538120">
      <w:bodyDiv w:val="1"/>
      <w:marLeft w:val="0"/>
      <w:marRight w:val="0"/>
      <w:marTop w:val="0"/>
      <w:marBottom w:val="0"/>
      <w:divBdr>
        <w:top w:val="none" w:sz="0" w:space="0" w:color="auto"/>
        <w:left w:val="none" w:sz="0" w:space="0" w:color="auto"/>
        <w:bottom w:val="none" w:sz="0" w:space="0" w:color="auto"/>
        <w:right w:val="none" w:sz="0" w:space="0" w:color="auto"/>
      </w:divBdr>
    </w:div>
    <w:div w:id="1426269511">
      <w:bodyDiv w:val="1"/>
      <w:marLeft w:val="0"/>
      <w:marRight w:val="0"/>
      <w:marTop w:val="0"/>
      <w:marBottom w:val="0"/>
      <w:divBdr>
        <w:top w:val="none" w:sz="0" w:space="0" w:color="auto"/>
        <w:left w:val="none" w:sz="0" w:space="0" w:color="auto"/>
        <w:bottom w:val="none" w:sz="0" w:space="0" w:color="auto"/>
        <w:right w:val="none" w:sz="0" w:space="0" w:color="auto"/>
      </w:divBdr>
    </w:div>
    <w:div w:id="1509175027">
      <w:bodyDiv w:val="1"/>
      <w:marLeft w:val="0"/>
      <w:marRight w:val="0"/>
      <w:marTop w:val="0"/>
      <w:marBottom w:val="0"/>
      <w:divBdr>
        <w:top w:val="none" w:sz="0" w:space="0" w:color="auto"/>
        <w:left w:val="none" w:sz="0" w:space="0" w:color="auto"/>
        <w:bottom w:val="none" w:sz="0" w:space="0" w:color="auto"/>
        <w:right w:val="none" w:sz="0" w:space="0" w:color="auto"/>
      </w:divBdr>
    </w:div>
    <w:div w:id="1533613627">
      <w:bodyDiv w:val="1"/>
      <w:marLeft w:val="0"/>
      <w:marRight w:val="0"/>
      <w:marTop w:val="0"/>
      <w:marBottom w:val="0"/>
      <w:divBdr>
        <w:top w:val="none" w:sz="0" w:space="0" w:color="auto"/>
        <w:left w:val="none" w:sz="0" w:space="0" w:color="auto"/>
        <w:bottom w:val="none" w:sz="0" w:space="0" w:color="auto"/>
        <w:right w:val="none" w:sz="0" w:space="0" w:color="auto"/>
      </w:divBdr>
    </w:div>
    <w:div w:id="1548057319">
      <w:bodyDiv w:val="1"/>
      <w:marLeft w:val="0"/>
      <w:marRight w:val="0"/>
      <w:marTop w:val="0"/>
      <w:marBottom w:val="0"/>
      <w:divBdr>
        <w:top w:val="none" w:sz="0" w:space="0" w:color="auto"/>
        <w:left w:val="none" w:sz="0" w:space="0" w:color="auto"/>
        <w:bottom w:val="none" w:sz="0" w:space="0" w:color="auto"/>
        <w:right w:val="none" w:sz="0" w:space="0" w:color="auto"/>
      </w:divBdr>
    </w:div>
    <w:div w:id="1611010717">
      <w:bodyDiv w:val="1"/>
      <w:marLeft w:val="0"/>
      <w:marRight w:val="0"/>
      <w:marTop w:val="0"/>
      <w:marBottom w:val="0"/>
      <w:divBdr>
        <w:top w:val="none" w:sz="0" w:space="0" w:color="auto"/>
        <w:left w:val="none" w:sz="0" w:space="0" w:color="auto"/>
        <w:bottom w:val="none" w:sz="0" w:space="0" w:color="auto"/>
        <w:right w:val="none" w:sz="0" w:space="0" w:color="auto"/>
      </w:divBdr>
    </w:div>
    <w:div w:id="1629121531">
      <w:bodyDiv w:val="1"/>
      <w:marLeft w:val="0"/>
      <w:marRight w:val="0"/>
      <w:marTop w:val="0"/>
      <w:marBottom w:val="0"/>
      <w:divBdr>
        <w:top w:val="none" w:sz="0" w:space="0" w:color="auto"/>
        <w:left w:val="none" w:sz="0" w:space="0" w:color="auto"/>
        <w:bottom w:val="none" w:sz="0" w:space="0" w:color="auto"/>
        <w:right w:val="none" w:sz="0" w:space="0" w:color="auto"/>
      </w:divBdr>
    </w:div>
    <w:div w:id="1655521598">
      <w:bodyDiv w:val="1"/>
      <w:marLeft w:val="0"/>
      <w:marRight w:val="0"/>
      <w:marTop w:val="0"/>
      <w:marBottom w:val="0"/>
      <w:divBdr>
        <w:top w:val="none" w:sz="0" w:space="0" w:color="auto"/>
        <w:left w:val="none" w:sz="0" w:space="0" w:color="auto"/>
        <w:bottom w:val="none" w:sz="0" w:space="0" w:color="auto"/>
        <w:right w:val="none" w:sz="0" w:space="0" w:color="auto"/>
      </w:divBdr>
    </w:div>
    <w:div w:id="1728675405">
      <w:bodyDiv w:val="1"/>
      <w:marLeft w:val="0"/>
      <w:marRight w:val="0"/>
      <w:marTop w:val="0"/>
      <w:marBottom w:val="0"/>
      <w:divBdr>
        <w:top w:val="none" w:sz="0" w:space="0" w:color="auto"/>
        <w:left w:val="none" w:sz="0" w:space="0" w:color="auto"/>
        <w:bottom w:val="none" w:sz="0" w:space="0" w:color="auto"/>
        <w:right w:val="none" w:sz="0" w:space="0" w:color="auto"/>
      </w:divBdr>
    </w:div>
    <w:div w:id="1777403839">
      <w:bodyDiv w:val="1"/>
      <w:marLeft w:val="0"/>
      <w:marRight w:val="0"/>
      <w:marTop w:val="0"/>
      <w:marBottom w:val="0"/>
      <w:divBdr>
        <w:top w:val="none" w:sz="0" w:space="0" w:color="auto"/>
        <w:left w:val="none" w:sz="0" w:space="0" w:color="auto"/>
        <w:bottom w:val="none" w:sz="0" w:space="0" w:color="auto"/>
        <w:right w:val="none" w:sz="0" w:space="0" w:color="auto"/>
      </w:divBdr>
    </w:div>
    <w:div w:id="1790274647">
      <w:bodyDiv w:val="1"/>
      <w:marLeft w:val="0"/>
      <w:marRight w:val="0"/>
      <w:marTop w:val="0"/>
      <w:marBottom w:val="0"/>
      <w:divBdr>
        <w:top w:val="none" w:sz="0" w:space="0" w:color="auto"/>
        <w:left w:val="none" w:sz="0" w:space="0" w:color="auto"/>
        <w:bottom w:val="none" w:sz="0" w:space="0" w:color="auto"/>
        <w:right w:val="none" w:sz="0" w:space="0" w:color="auto"/>
      </w:divBdr>
    </w:div>
    <w:div w:id="1803500785">
      <w:bodyDiv w:val="1"/>
      <w:marLeft w:val="0"/>
      <w:marRight w:val="0"/>
      <w:marTop w:val="0"/>
      <w:marBottom w:val="0"/>
      <w:divBdr>
        <w:top w:val="none" w:sz="0" w:space="0" w:color="auto"/>
        <w:left w:val="none" w:sz="0" w:space="0" w:color="auto"/>
        <w:bottom w:val="none" w:sz="0" w:space="0" w:color="auto"/>
        <w:right w:val="none" w:sz="0" w:space="0" w:color="auto"/>
      </w:divBdr>
    </w:div>
    <w:div w:id="1905530577">
      <w:bodyDiv w:val="1"/>
      <w:marLeft w:val="0"/>
      <w:marRight w:val="0"/>
      <w:marTop w:val="0"/>
      <w:marBottom w:val="0"/>
      <w:divBdr>
        <w:top w:val="none" w:sz="0" w:space="0" w:color="auto"/>
        <w:left w:val="none" w:sz="0" w:space="0" w:color="auto"/>
        <w:bottom w:val="none" w:sz="0" w:space="0" w:color="auto"/>
        <w:right w:val="none" w:sz="0" w:space="0" w:color="auto"/>
      </w:divBdr>
    </w:div>
    <w:div w:id="1944533725">
      <w:bodyDiv w:val="1"/>
      <w:marLeft w:val="0"/>
      <w:marRight w:val="0"/>
      <w:marTop w:val="0"/>
      <w:marBottom w:val="0"/>
      <w:divBdr>
        <w:top w:val="none" w:sz="0" w:space="0" w:color="auto"/>
        <w:left w:val="none" w:sz="0" w:space="0" w:color="auto"/>
        <w:bottom w:val="none" w:sz="0" w:space="0" w:color="auto"/>
        <w:right w:val="none" w:sz="0" w:space="0" w:color="auto"/>
      </w:divBdr>
    </w:div>
    <w:div w:id="1959947265">
      <w:bodyDiv w:val="1"/>
      <w:marLeft w:val="0"/>
      <w:marRight w:val="0"/>
      <w:marTop w:val="0"/>
      <w:marBottom w:val="0"/>
      <w:divBdr>
        <w:top w:val="none" w:sz="0" w:space="0" w:color="auto"/>
        <w:left w:val="none" w:sz="0" w:space="0" w:color="auto"/>
        <w:bottom w:val="none" w:sz="0" w:space="0" w:color="auto"/>
        <w:right w:val="none" w:sz="0" w:space="0" w:color="auto"/>
      </w:divBdr>
    </w:div>
    <w:div w:id="1973754938">
      <w:bodyDiv w:val="1"/>
      <w:marLeft w:val="0"/>
      <w:marRight w:val="0"/>
      <w:marTop w:val="0"/>
      <w:marBottom w:val="0"/>
      <w:divBdr>
        <w:top w:val="none" w:sz="0" w:space="0" w:color="auto"/>
        <w:left w:val="none" w:sz="0" w:space="0" w:color="auto"/>
        <w:bottom w:val="none" w:sz="0" w:space="0" w:color="auto"/>
        <w:right w:val="none" w:sz="0" w:space="0" w:color="auto"/>
      </w:divBdr>
    </w:div>
    <w:div w:id="2065714968">
      <w:bodyDiv w:val="1"/>
      <w:marLeft w:val="0"/>
      <w:marRight w:val="0"/>
      <w:marTop w:val="0"/>
      <w:marBottom w:val="0"/>
      <w:divBdr>
        <w:top w:val="none" w:sz="0" w:space="0" w:color="auto"/>
        <w:left w:val="none" w:sz="0" w:space="0" w:color="auto"/>
        <w:bottom w:val="none" w:sz="0" w:space="0" w:color="auto"/>
        <w:right w:val="none" w:sz="0" w:space="0" w:color="auto"/>
      </w:divBdr>
    </w:div>
    <w:div w:id="2090619516">
      <w:bodyDiv w:val="1"/>
      <w:marLeft w:val="0"/>
      <w:marRight w:val="0"/>
      <w:marTop w:val="0"/>
      <w:marBottom w:val="0"/>
      <w:divBdr>
        <w:top w:val="none" w:sz="0" w:space="0" w:color="auto"/>
        <w:left w:val="none" w:sz="0" w:space="0" w:color="auto"/>
        <w:bottom w:val="none" w:sz="0" w:space="0" w:color="auto"/>
        <w:right w:val="none" w:sz="0" w:space="0" w:color="auto"/>
      </w:divBdr>
    </w:div>
    <w:div w:id="212311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F66200D-12ED-4C8E-90A2-6C6EFF18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2779</Words>
  <Characters>15300</Characters>
  <Application>Microsoft Office Word</Application>
  <DocSecurity>0</DocSecurity>
  <Lines>127</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vt:lpstr>
      <vt:lpstr>I</vt:lpstr>
    </vt:vector>
  </TitlesOfParts>
  <Company>URSJV</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Katarina Kašnar</dc:creator>
  <cp:keywords/>
  <dc:description/>
  <cp:lastModifiedBy>Nina Ledinek</cp:lastModifiedBy>
  <cp:revision>7</cp:revision>
  <cp:lastPrinted>2018-10-29T08:15:00Z</cp:lastPrinted>
  <dcterms:created xsi:type="dcterms:W3CDTF">2024-04-11T11:58:00Z</dcterms:created>
  <dcterms:modified xsi:type="dcterms:W3CDTF">2024-04-12T13:58:00Z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c5887b5167cd6797e5d3001ee196d8afca2cfbb1c65ff8402f98431796fd2fc6</vt:lpwstr>
  </property>
</Properties>
</file>