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B2EC" w14:textId="77777777" w:rsidR="00052D96" w:rsidRDefault="00000000">
      <w:pPr>
        <w:ind w:left="-5"/>
      </w:pPr>
      <w:r>
        <w:t xml:space="preserve">Tomaž Verbič </w:t>
      </w:r>
    </w:p>
    <w:p w14:paraId="0428BC57" w14:textId="77777777" w:rsidR="00052D96" w:rsidRDefault="00000000">
      <w:pPr>
        <w:ind w:left="-5"/>
      </w:pPr>
      <w:r>
        <w:t xml:space="preserve">Cesta dveh cesarjev 15a </w:t>
      </w:r>
    </w:p>
    <w:p w14:paraId="29CE01DA" w14:textId="77777777" w:rsidR="00052D96" w:rsidRDefault="00000000">
      <w:pPr>
        <w:ind w:left="-5"/>
      </w:pPr>
      <w:r>
        <w:t xml:space="preserve">1000 Ljubljana </w:t>
      </w:r>
    </w:p>
    <w:p w14:paraId="5F29D8C7" w14:textId="77777777" w:rsidR="00052D96" w:rsidRDefault="00000000">
      <w:pPr>
        <w:spacing w:after="215" w:line="259" w:lineRule="auto"/>
        <w:ind w:left="0" w:firstLine="0"/>
      </w:pPr>
      <w:r>
        <w:t xml:space="preserve"> </w:t>
      </w:r>
    </w:p>
    <w:p w14:paraId="636E44E9" w14:textId="77777777" w:rsidR="00052D96" w:rsidRDefault="00000000">
      <w:pPr>
        <w:ind w:left="-5"/>
      </w:pPr>
      <w:r>
        <w:t xml:space="preserve">Agencija za radioaktivne odpadke </w:t>
      </w:r>
    </w:p>
    <w:p w14:paraId="1856957C" w14:textId="77777777" w:rsidR="00052D96" w:rsidRDefault="00000000">
      <w:pPr>
        <w:ind w:left="-5"/>
      </w:pPr>
      <w:r>
        <w:t xml:space="preserve">(direktor dr. Tomaž Žagar) </w:t>
      </w:r>
    </w:p>
    <w:p w14:paraId="4CB16CAB" w14:textId="77777777" w:rsidR="00052D96" w:rsidRDefault="00000000">
      <w:pPr>
        <w:ind w:left="-5"/>
      </w:pPr>
      <w:r>
        <w:t xml:space="preserve">Celovška cesta 182 </w:t>
      </w:r>
    </w:p>
    <w:p w14:paraId="4DA2C5EB" w14:textId="77777777" w:rsidR="00052D96" w:rsidRDefault="00000000">
      <w:pPr>
        <w:tabs>
          <w:tab w:val="center" w:pos="2124"/>
          <w:tab w:val="center" w:pos="2833"/>
          <w:tab w:val="center" w:pos="3541"/>
          <w:tab w:val="center" w:pos="4249"/>
          <w:tab w:val="center" w:pos="4957"/>
          <w:tab w:val="center" w:pos="5665"/>
          <w:tab w:val="center" w:pos="7520"/>
        </w:tabs>
        <w:ind w:left="-15" w:firstLine="0"/>
      </w:pPr>
      <w:r>
        <w:t xml:space="preserve">1000 Ljubljana  </w:t>
      </w:r>
      <w:r>
        <w:tab/>
        <w:t xml:space="preserve"> </w:t>
      </w:r>
      <w:r>
        <w:tab/>
        <w:t xml:space="preserve"> </w:t>
      </w:r>
      <w:r>
        <w:tab/>
        <w:t xml:space="preserve"> </w:t>
      </w:r>
      <w:r>
        <w:tab/>
        <w:t xml:space="preserve"> </w:t>
      </w:r>
      <w:r>
        <w:tab/>
        <w:t xml:space="preserve"> </w:t>
      </w:r>
      <w:r>
        <w:tab/>
        <w:t xml:space="preserve"> </w:t>
      </w:r>
      <w:r>
        <w:tab/>
      </w:r>
      <w:proofErr w:type="spellStart"/>
      <w:r>
        <w:t>Ljubljana</w:t>
      </w:r>
      <w:proofErr w:type="spellEnd"/>
      <w:r>
        <w:t xml:space="preserve">, 22. marec 2017 </w:t>
      </w:r>
    </w:p>
    <w:p w14:paraId="788FB47D" w14:textId="77777777" w:rsidR="00052D96" w:rsidRDefault="00000000">
      <w:pPr>
        <w:spacing w:after="220" w:line="259" w:lineRule="auto"/>
        <w:ind w:left="0" w:firstLine="0"/>
      </w:pPr>
      <w:r>
        <w:rPr>
          <w:sz w:val="20"/>
        </w:rPr>
        <w:t xml:space="preserve"> </w:t>
      </w:r>
    </w:p>
    <w:p w14:paraId="3C0C23BC" w14:textId="77777777" w:rsidR="00052D96" w:rsidRDefault="00000000">
      <w:pPr>
        <w:spacing w:after="235" w:line="259" w:lineRule="auto"/>
        <w:ind w:left="0" w:firstLine="0"/>
      </w:pPr>
      <w:r>
        <w:rPr>
          <w:b/>
          <w:sz w:val="20"/>
        </w:rPr>
        <w:t xml:space="preserve"> </w:t>
      </w:r>
    </w:p>
    <w:p w14:paraId="38C3B4BF" w14:textId="77777777" w:rsidR="00052D96" w:rsidRDefault="00000000">
      <w:pPr>
        <w:pStyle w:val="Naslov1"/>
      </w:pPr>
      <w:r>
        <w:t xml:space="preserve">Opozorilo </w:t>
      </w:r>
    </w:p>
    <w:p w14:paraId="46F9C7DF" w14:textId="77777777" w:rsidR="00052D96" w:rsidRDefault="00000000">
      <w:pPr>
        <w:spacing w:after="207"/>
        <w:ind w:left="-5"/>
      </w:pPr>
      <w:r>
        <w:t xml:space="preserve">Glede nameravane gradnje odlagališča nizko in srednje aktivnih jedrskih odpadkov na Vrbini vas opozarjam, da se lokacija nameravane gradnje verjetno nahaja na </w:t>
      </w:r>
      <w:proofErr w:type="spellStart"/>
      <w:r>
        <w:t>krovninskem</w:t>
      </w:r>
      <w:proofErr w:type="spellEnd"/>
      <w:r>
        <w:t xml:space="preserve"> krilu slepega Artiškega </w:t>
      </w:r>
      <w:proofErr w:type="spellStart"/>
      <w:r>
        <w:t>reverznega</w:t>
      </w:r>
      <w:proofErr w:type="spellEnd"/>
      <w:r>
        <w:t xml:space="preserve"> preloma. To je bilo ugotovljeno že leta 2002, prvič objavljeno v recenziranih poročilih leta 2004 (</w:t>
      </w:r>
      <w:proofErr w:type="spellStart"/>
      <w:r>
        <w:t>Geomatrix</w:t>
      </w:r>
      <w:proofErr w:type="spellEnd"/>
      <w:r>
        <w:t xml:space="preserve"> </w:t>
      </w:r>
      <w:proofErr w:type="spellStart"/>
      <w:r>
        <w:t>Consultants</w:t>
      </w:r>
      <w:proofErr w:type="spellEnd"/>
      <w:r>
        <w:t xml:space="preserve">) in dodatno obrazloženo v znanstveni razpravi ter disertaciji (Verbič, 2005; 2008). </w:t>
      </w:r>
    </w:p>
    <w:p w14:paraId="77759099" w14:textId="77777777" w:rsidR="00052D96" w:rsidRDefault="00000000">
      <w:pPr>
        <w:spacing w:after="208"/>
        <w:ind w:left="-5"/>
      </w:pPr>
      <w:r>
        <w:t xml:space="preserve">Pri projektiranju objekta to dejstvo ni bilo upoštevano. </w:t>
      </w:r>
    </w:p>
    <w:p w14:paraId="74392E92" w14:textId="77777777" w:rsidR="00052D96" w:rsidRDefault="00000000">
      <w:pPr>
        <w:spacing w:after="207"/>
        <w:ind w:left="-5"/>
      </w:pPr>
      <w:r>
        <w:t xml:space="preserve">Nerazumljivo je, da kljub javni dostopnosti vseh podatkov, ki kažejo na aktivnost slepega Artiškega </w:t>
      </w:r>
      <w:proofErr w:type="spellStart"/>
      <w:r>
        <w:t>reverznega</w:t>
      </w:r>
      <w:proofErr w:type="spellEnd"/>
      <w:r>
        <w:t xml:space="preserve"> preloma zahodno od Artič vse do Gorenje vasi pri Leskovcu, nihče od strokovnjakov, ki so bili od leta 2004 naprej vpeti v raziskave potresne nevarnosti na tej lokaciji, tem podatkom ni namenil nobene pozornosti. Popolnoma so jih ignorirali do leta 2015, ko sem lastnika NE Krško, GEN energijo d.o.o., opozoril na to absurdno situacijo (Verbič, 2015).  </w:t>
      </w:r>
    </w:p>
    <w:p w14:paraId="50BC93F2" w14:textId="77777777" w:rsidR="00052D96" w:rsidRDefault="00000000">
      <w:pPr>
        <w:spacing w:after="218" w:line="259" w:lineRule="auto"/>
        <w:ind w:left="0" w:firstLine="0"/>
      </w:pPr>
      <w:r>
        <w:t xml:space="preserve"> </w:t>
      </w:r>
    </w:p>
    <w:p w14:paraId="6D847CF5" w14:textId="77777777" w:rsidR="00052D96" w:rsidRDefault="00000000">
      <w:pPr>
        <w:spacing w:after="210"/>
        <w:ind w:left="-5"/>
      </w:pPr>
      <w:r>
        <w:t xml:space="preserve">Srečno! </w:t>
      </w:r>
    </w:p>
    <w:p w14:paraId="0EBABF3D" w14:textId="77777777" w:rsidR="00052D96" w:rsidRDefault="00000000">
      <w:pPr>
        <w:spacing w:after="193"/>
        <w:ind w:left="-5"/>
      </w:pPr>
      <w:r>
        <w:t xml:space="preserve">dr. Tomaž Verbič, univ. dipl. inž. geol. </w:t>
      </w:r>
    </w:p>
    <w:p w14:paraId="2D4740EE" w14:textId="77777777" w:rsidR="00052D96" w:rsidRDefault="00000000">
      <w:pPr>
        <w:spacing w:after="217" w:line="259" w:lineRule="auto"/>
        <w:ind w:left="0" w:firstLine="0"/>
      </w:pPr>
      <w:r>
        <w:rPr>
          <w:sz w:val="20"/>
        </w:rPr>
        <w:t xml:space="preserve"> </w:t>
      </w:r>
    </w:p>
    <w:p w14:paraId="2192C607" w14:textId="77777777" w:rsidR="00052D96" w:rsidRDefault="00000000">
      <w:pPr>
        <w:spacing w:after="18" w:line="259" w:lineRule="auto"/>
        <w:ind w:left="0" w:firstLine="0"/>
      </w:pPr>
      <w:r>
        <w:rPr>
          <w:b/>
          <w:sz w:val="20"/>
        </w:rPr>
        <w:t xml:space="preserve">V vednost: </w:t>
      </w:r>
    </w:p>
    <w:p w14:paraId="16C3ACAC" w14:textId="77777777" w:rsidR="00052D96" w:rsidRDefault="00000000">
      <w:pPr>
        <w:spacing w:after="37" w:line="259" w:lineRule="auto"/>
        <w:ind w:left="0" w:firstLine="0"/>
      </w:pPr>
      <w:r>
        <w:rPr>
          <w:sz w:val="20"/>
        </w:rPr>
        <w:t xml:space="preserve">Uprava RS za jedrsko varnost, </w:t>
      </w:r>
      <w:proofErr w:type="spellStart"/>
      <w:r>
        <w:rPr>
          <w:sz w:val="20"/>
        </w:rPr>
        <w:t>Litostrojska</w:t>
      </w:r>
      <w:proofErr w:type="spellEnd"/>
      <w:r>
        <w:rPr>
          <w:sz w:val="20"/>
        </w:rPr>
        <w:t xml:space="preserve"> cesta 54, 1000 Ljubljana; (direktor dr. Andrej Stritar) </w:t>
      </w:r>
    </w:p>
    <w:p w14:paraId="6BC409D0" w14:textId="77777777" w:rsidR="00052D96" w:rsidRDefault="00000000">
      <w:pPr>
        <w:spacing w:after="199" w:line="259" w:lineRule="auto"/>
        <w:ind w:left="0" w:firstLine="0"/>
      </w:pPr>
      <w:r>
        <w:t xml:space="preserve"> </w:t>
      </w:r>
    </w:p>
    <w:p w14:paraId="5AB96DC4" w14:textId="77777777" w:rsidR="00052D96" w:rsidRDefault="00000000">
      <w:pPr>
        <w:spacing w:after="7" w:line="268" w:lineRule="auto"/>
        <w:ind w:left="-5"/>
      </w:pPr>
      <w:proofErr w:type="spellStart"/>
      <w:r>
        <w:rPr>
          <w:i/>
          <w:sz w:val="20"/>
        </w:rPr>
        <w:t>Geomatrix</w:t>
      </w:r>
      <w:proofErr w:type="spellEnd"/>
      <w:r>
        <w:rPr>
          <w:i/>
          <w:sz w:val="20"/>
        </w:rPr>
        <w:t xml:space="preserve"> </w:t>
      </w:r>
      <w:proofErr w:type="spellStart"/>
      <w:r>
        <w:rPr>
          <w:i/>
          <w:sz w:val="20"/>
        </w:rPr>
        <w:t>Consultants</w:t>
      </w:r>
      <w:proofErr w:type="spellEnd"/>
      <w:r>
        <w:rPr>
          <w:i/>
          <w:sz w:val="20"/>
        </w:rPr>
        <w:t xml:space="preserve"> (2004): </w:t>
      </w:r>
      <w:proofErr w:type="spellStart"/>
      <w:r>
        <w:rPr>
          <w:i/>
          <w:sz w:val="20"/>
        </w:rPr>
        <w:t>Seismic</w:t>
      </w:r>
      <w:proofErr w:type="spellEnd"/>
      <w:r>
        <w:rPr>
          <w:i/>
          <w:sz w:val="20"/>
        </w:rPr>
        <w:t xml:space="preserve"> </w:t>
      </w:r>
      <w:proofErr w:type="spellStart"/>
      <w:r>
        <w:rPr>
          <w:i/>
          <w:sz w:val="20"/>
        </w:rPr>
        <w:t>Topical</w:t>
      </w:r>
      <w:proofErr w:type="spellEnd"/>
      <w:r>
        <w:rPr>
          <w:i/>
          <w:sz w:val="20"/>
        </w:rPr>
        <w:t xml:space="preserve"> </w:t>
      </w:r>
      <w:proofErr w:type="spellStart"/>
      <w:r>
        <w:rPr>
          <w:i/>
          <w:sz w:val="20"/>
        </w:rPr>
        <w:t>Summary</w:t>
      </w:r>
      <w:proofErr w:type="spellEnd"/>
      <w:r>
        <w:rPr>
          <w:i/>
          <w:sz w:val="20"/>
        </w:rPr>
        <w:t xml:space="preserve"> </w:t>
      </w:r>
      <w:proofErr w:type="spellStart"/>
      <w:r>
        <w:rPr>
          <w:i/>
          <w:sz w:val="20"/>
        </w:rPr>
        <w:t>Report</w:t>
      </w:r>
      <w:proofErr w:type="spellEnd"/>
      <w:r>
        <w:rPr>
          <w:i/>
          <w:sz w:val="20"/>
        </w:rPr>
        <w:t xml:space="preserve"> PSR-NEK-2.7 (Rev 1). </w:t>
      </w:r>
    </w:p>
    <w:p w14:paraId="16B4E620" w14:textId="77777777" w:rsidR="00052D96" w:rsidRDefault="00000000">
      <w:pPr>
        <w:spacing w:after="7" w:line="268" w:lineRule="auto"/>
        <w:ind w:left="-5"/>
      </w:pPr>
      <w:r>
        <w:rPr>
          <w:i/>
          <w:sz w:val="20"/>
        </w:rPr>
        <w:t xml:space="preserve">Verbič (2005): Stratigrafija kvartarja in </w:t>
      </w:r>
      <w:proofErr w:type="spellStart"/>
      <w:r>
        <w:rPr>
          <w:i/>
          <w:sz w:val="20"/>
        </w:rPr>
        <w:t>neotektonika</w:t>
      </w:r>
      <w:proofErr w:type="spellEnd"/>
      <w:r>
        <w:rPr>
          <w:i/>
          <w:sz w:val="20"/>
        </w:rPr>
        <w:t xml:space="preserve"> vzhodnega dela Krške kotline. 2. del: </w:t>
      </w:r>
      <w:proofErr w:type="spellStart"/>
      <w:r>
        <w:rPr>
          <w:i/>
          <w:sz w:val="20"/>
        </w:rPr>
        <w:t>Neotektonika</w:t>
      </w:r>
      <w:proofErr w:type="spellEnd"/>
      <w:r>
        <w:rPr>
          <w:i/>
          <w:sz w:val="20"/>
        </w:rPr>
        <w:t>. /</w:t>
      </w:r>
      <w:proofErr w:type="spellStart"/>
      <w:r>
        <w:rPr>
          <w:i/>
          <w:sz w:val="20"/>
        </w:rPr>
        <w:t>Quaternary</w:t>
      </w:r>
      <w:proofErr w:type="spellEnd"/>
      <w:r>
        <w:rPr>
          <w:i/>
          <w:sz w:val="20"/>
        </w:rPr>
        <w:t xml:space="preserve"> </w:t>
      </w:r>
      <w:proofErr w:type="spellStart"/>
      <w:r>
        <w:rPr>
          <w:i/>
          <w:sz w:val="20"/>
        </w:rPr>
        <w:t>stratigraphy</w:t>
      </w:r>
      <w:proofErr w:type="spellEnd"/>
      <w:r>
        <w:rPr>
          <w:i/>
          <w:sz w:val="20"/>
        </w:rPr>
        <w:t xml:space="preserve"> </w:t>
      </w:r>
      <w:proofErr w:type="spellStart"/>
      <w:r>
        <w:rPr>
          <w:i/>
          <w:sz w:val="20"/>
        </w:rPr>
        <w:t>and</w:t>
      </w:r>
      <w:proofErr w:type="spellEnd"/>
      <w:r>
        <w:rPr>
          <w:i/>
          <w:sz w:val="20"/>
        </w:rPr>
        <w:t xml:space="preserve"> </w:t>
      </w:r>
      <w:proofErr w:type="spellStart"/>
      <w:r>
        <w:rPr>
          <w:i/>
          <w:sz w:val="20"/>
        </w:rPr>
        <w:t>neotectonics</w:t>
      </w:r>
      <w:proofErr w:type="spellEnd"/>
      <w:r>
        <w:rPr>
          <w:i/>
          <w:sz w:val="20"/>
        </w:rPr>
        <w:t xml:space="preserve"> </w:t>
      </w:r>
      <w:proofErr w:type="spellStart"/>
      <w:r>
        <w:rPr>
          <w:i/>
          <w:sz w:val="20"/>
        </w:rPr>
        <w:t>of</w:t>
      </w:r>
      <w:proofErr w:type="spellEnd"/>
      <w:r>
        <w:rPr>
          <w:i/>
          <w:sz w:val="20"/>
        </w:rPr>
        <w:t xml:space="preserve"> </w:t>
      </w:r>
      <w:proofErr w:type="spellStart"/>
      <w:r>
        <w:rPr>
          <w:i/>
          <w:sz w:val="20"/>
        </w:rPr>
        <w:t>the</w:t>
      </w:r>
      <w:proofErr w:type="spellEnd"/>
      <w:r>
        <w:rPr>
          <w:i/>
          <w:sz w:val="20"/>
        </w:rPr>
        <w:t xml:space="preserve"> </w:t>
      </w:r>
      <w:proofErr w:type="spellStart"/>
      <w:r>
        <w:rPr>
          <w:i/>
          <w:sz w:val="20"/>
        </w:rPr>
        <w:t>Eastern</w:t>
      </w:r>
      <w:proofErr w:type="spellEnd"/>
      <w:r>
        <w:rPr>
          <w:i/>
          <w:sz w:val="20"/>
        </w:rPr>
        <w:t xml:space="preserve"> Krško </w:t>
      </w:r>
      <w:proofErr w:type="spellStart"/>
      <w:r>
        <w:rPr>
          <w:i/>
          <w:sz w:val="20"/>
        </w:rPr>
        <w:t>Basin</w:t>
      </w:r>
      <w:proofErr w:type="spellEnd"/>
      <w:r>
        <w:rPr>
          <w:i/>
          <w:sz w:val="20"/>
        </w:rPr>
        <w:t xml:space="preserve">. Part 2: </w:t>
      </w:r>
      <w:proofErr w:type="spellStart"/>
      <w:r>
        <w:rPr>
          <w:i/>
          <w:sz w:val="20"/>
        </w:rPr>
        <w:t>Neotectonics</w:t>
      </w:r>
      <w:proofErr w:type="spellEnd"/>
      <w:r>
        <w:rPr>
          <w:i/>
          <w:sz w:val="20"/>
        </w:rPr>
        <w:t xml:space="preserve">/. Razprave IV. razreda SAZU 46. </w:t>
      </w:r>
    </w:p>
    <w:p w14:paraId="34ED1F02" w14:textId="77777777" w:rsidR="00052D96" w:rsidRDefault="00000000">
      <w:pPr>
        <w:spacing w:after="7" w:line="268" w:lineRule="auto"/>
        <w:ind w:left="-5"/>
      </w:pPr>
      <w:r>
        <w:rPr>
          <w:i/>
          <w:sz w:val="20"/>
        </w:rPr>
        <w:t xml:space="preserve">Verbič (2008): Kvartarni sedimenti, stratigrafija in </w:t>
      </w:r>
      <w:proofErr w:type="spellStart"/>
      <w:r>
        <w:rPr>
          <w:i/>
          <w:sz w:val="20"/>
        </w:rPr>
        <w:t>neotektonika</w:t>
      </w:r>
      <w:proofErr w:type="spellEnd"/>
      <w:r>
        <w:rPr>
          <w:i/>
          <w:sz w:val="20"/>
        </w:rPr>
        <w:t xml:space="preserve"> vzhodnega dela Krške kotline. Disertacija, Univerza v Ljubljani. Tudi </w:t>
      </w:r>
      <w:hyperlink r:id="rId4">
        <w:r>
          <w:rPr>
            <w:i/>
            <w:color w:val="0000FF"/>
            <w:sz w:val="20"/>
            <w:u w:val="single" w:color="0000FF"/>
          </w:rPr>
          <w:t>tukaj.</w:t>
        </w:r>
      </w:hyperlink>
      <w:hyperlink r:id="rId5">
        <w:r>
          <w:rPr>
            <w:i/>
            <w:sz w:val="20"/>
          </w:rPr>
          <w:t xml:space="preserve"> </w:t>
        </w:r>
      </w:hyperlink>
      <w:r>
        <w:rPr>
          <w:i/>
          <w:sz w:val="20"/>
        </w:rPr>
        <w:t xml:space="preserve"> </w:t>
      </w:r>
    </w:p>
    <w:p w14:paraId="07CB7136" w14:textId="77777777" w:rsidR="00052D96" w:rsidRDefault="00000000">
      <w:pPr>
        <w:spacing w:after="7" w:line="268" w:lineRule="auto"/>
        <w:ind w:left="-5"/>
      </w:pPr>
      <w:r>
        <w:rPr>
          <w:i/>
          <w:sz w:val="20"/>
        </w:rPr>
        <w:t xml:space="preserve">Verbič (2015): Project </w:t>
      </w:r>
      <w:proofErr w:type="spellStart"/>
      <w:r>
        <w:rPr>
          <w:i/>
          <w:sz w:val="20"/>
        </w:rPr>
        <w:t>Outline</w:t>
      </w:r>
      <w:proofErr w:type="spellEnd"/>
      <w:r>
        <w:rPr>
          <w:i/>
          <w:sz w:val="20"/>
        </w:rPr>
        <w:t xml:space="preserve">: </w:t>
      </w:r>
      <w:proofErr w:type="spellStart"/>
      <w:r>
        <w:rPr>
          <w:i/>
          <w:sz w:val="20"/>
        </w:rPr>
        <w:t>Does</w:t>
      </w:r>
      <w:proofErr w:type="spellEnd"/>
      <w:r>
        <w:rPr>
          <w:i/>
          <w:sz w:val="20"/>
        </w:rPr>
        <w:t xml:space="preserve"> </w:t>
      </w:r>
      <w:proofErr w:type="spellStart"/>
      <w:r>
        <w:rPr>
          <w:i/>
          <w:sz w:val="20"/>
        </w:rPr>
        <w:t>the</w:t>
      </w:r>
      <w:proofErr w:type="spellEnd"/>
      <w:r>
        <w:rPr>
          <w:i/>
          <w:sz w:val="20"/>
        </w:rPr>
        <w:t xml:space="preserve"> Late Pleistocene Sava </w:t>
      </w:r>
      <w:proofErr w:type="spellStart"/>
      <w:r>
        <w:rPr>
          <w:i/>
          <w:sz w:val="20"/>
        </w:rPr>
        <w:t>River</w:t>
      </w:r>
      <w:proofErr w:type="spellEnd"/>
      <w:r>
        <w:rPr>
          <w:i/>
          <w:sz w:val="20"/>
        </w:rPr>
        <w:t xml:space="preserve"> </w:t>
      </w:r>
      <w:proofErr w:type="spellStart"/>
      <w:r>
        <w:rPr>
          <w:i/>
          <w:sz w:val="20"/>
        </w:rPr>
        <w:t>terrace</w:t>
      </w:r>
      <w:proofErr w:type="spellEnd"/>
      <w:r>
        <w:rPr>
          <w:i/>
          <w:sz w:val="20"/>
        </w:rPr>
        <w:t xml:space="preserve"> </w:t>
      </w:r>
      <w:proofErr w:type="spellStart"/>
      <w:r>
        <w:rPr>
          <w:i/>
          <w:sz w:val="20"/>
        </w:rPr>
        <w:t>surface</w:t>
      </w:r>
      <w:proofErr w:type="spellEnd"/>
      <w:r>
        <w:rPr>
          <w:i/>
          <w:sz w:val="20"/>
        </w:rPr>
        <w:t xml:space="preserve"> in </w:t>
      </w:r>
      <w:proofErr w:type="spellStart"/>
      <w:r>
        <w:rPr>
          <w:i/>
          <w:sz w:val="20"/>
        </w:rPr>
        <w:t>the</w:t>
      </w:r>
      <w:proofErr w:type="spellEnd"/>
      <w:r>
        <w:rPr>
          <w:i/>
          <w:sz w:val="20"/>
        </w:rPr>
        <w:t xml:space="preserve"> Krško </w:t>
      </w:r>
      <w:proofErr w:type="spellStart"/>
      <w:r>
        <w:rPr>
          <w:i/>
          <w:sz w:val="20"/>
        </w:rPr>
        <w:t>Basin</w:t>
      </w:r>
      <w:proofErr w:type="spellEnd"/>
      <w:r>
        <w:rPr>
          <w:i/>
          <w:sz w:val="20"/>
        </w:rPr>
        <w:t xml:space="preserve"> </w:t>
      </w:r>
      <w:proofErr w:type="spellStart"/>
      <w:r>
        <w:rPr>
          <w:i/>
          <w:sz w:val="20"/>
        </w:rPr>
        <w:t>really</w:t>
      </w:r>
      <w:proofErr w:type="spellEnd"/>
      <w:r>
        <w:rPr>
          <w:i/>
          <w:sz w:val="20"/>
        </w:rPr>
        <w:t xml:space="preserve"> not </w:t>
      </w:r>
      <w:proofErr w:type="spellStart"/>
      <w:r>
        <w:rPr>
          <w:i/>
          <w:sz w:val="20"/>
        </w:rPr>
        <w:t>exhibit</w:t>
      </w:r>
      <w:proofErr w:type="spellEnd"/>
      <w:r>
        <w:rPr>
          <w:i/>
          <w:sz w:val="20"/>
        </w:rPr>
        <w:t xml:space="preserve"> post </w:t>
      </w:r>
      <w:proofErr w:type="spellStart"/>
      <w:r>
        <w:rPr>
          <w:i/>
          <w:sz w:val="20"/>
        </w:rPr>
        <w:t>depositional</w:t>
      </w:r>
      <w:proofErr w:type="spellEnd"/>
      <w:r>
        <w:rPr>
          <w:i/>
          <w:sz w:val="20"/>
        </w:rPr>
        <w:t xml:space="preserve"> </w:t>
      </w:r>
      <w:proofErr w:type="spellStart"/>
      <w:r>
        <w:rPr>
          <w:i/>
          <w:sz w:val="20"/>
        </w:rPr>
        <w:t>tectonic</w:t>
      </w:r>
      <w:proofErr w:type="spellEnd"/>
      <w:r>
        <w:rPr>
          <w:i/>
          <w:sz w:val="20"/>
        </w:rPr>
        <w:t xml:space="preserve"> </w:t>
      </w:r>
      <w:proofErr w:type="spellStart"/>
      <w:r>
        <w:rPr>
          <w:i/>
          <w:sz w:val="20"/>
        </w:rPr>
        <w:t>deformation</w:t>
      </w:r>
      <w:proofErr w:type="spellEnd"/>
      <w:r>
        <w:rPr>
          <w:i/>
          <w:sz w:val="20"/>
        </w:rPr>
        <w:t xml:space="preserve">? Tudi </w:t>
      </w:r>
      <w:hyperlink r:id="rId6">
        <w:r>
          <w:rPr>
            <w:i/>
            <w:color w:val="0000FF"/>
            <w:sz w:val="20"/>
            <w:u w:val="single" w:color="0000FF"/>
          </w:rPr>
          <w:t>tukaj</w:t>
        </w:r>
      </w:hyperlink>
      <w:hyperlink r:id="rId7">
        <w:r>
          <w:rPr>
            <w:i/>
            <w:sz w:val="20"/>
          </w:rPr>
          <w:t>.</w:t>
        </w:r>
      </w:hyperlink>
      <w:r>
        <w:t xml:space="preserve"> </w:t>
      </w:r>
    </w:p>
    <w:p w14:paraId="22C2E429" w14:textId="77777777" w:rsidR="00052D96" w:rsidRDefault="00000000">
      <w:pPr>
        <w:spacing w:after="0" w:line="259" w:lineRule="auto"/>
        <w:ind w:left="0" w:firstLine="0"/>
      </w:pPr>
      <w:r>
        <w:t xml:space="preserve"> </w:t>
      </w:r>
    </w:p>
    <w:sectPr w:rsidR="00052D96">
      <w:pgSz w:w="11906" w:h="16838"/>
      <w:pgMar w:top="1440" w:right="1418"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D96"/>
    <w:rsid w:val="00052D96"/>
    <w:rsid w:val="00915D91"/>
    <w:rsid w:val="00CD0FF4"/>
    <w:rsid w:val="00FE12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D4B3"/>
  <w15:docId w15:val="{0F180B43-E696-4697-ABFC-0E9D58A9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1" w:line="267" w:lineRule="auto"/>
      <w:ind w:left="10" w:hanging="10"/>
    </w:pPr>
    <w:rPr>
      <w:rFonts w:ascii="Calibri" w:eastAsia="Calibri" w:hAnsi="Calibri" w:cs="Calibri"/>
      <w:color w:val="000000"/>
      <w:sz w:val="22"/>
    </w:rPr>
  </w:style>
  <w:style w:type="paragraph" w:styleId="Naslov1">
    <w:name w:val="heading 1"/>
    <w:next w:val="Navaden"/>
    <w:link w:val="Naslov1Znak"/>
    <w:uiPriority w:val="9"/>
    <w:qFormat/>
    <w:pPr>
      <w:keepNext/>
      <w:keepLines/>
      <w:spacing w:after="215" w:line="259" w:lineRule="auto"/>
      <w:outlineLvl w:val="0"/>
    </w:pPr>
    <w:rPr>
      <w:rFonts w:ascii="Calibri" w:eastAsia="Calibri" w:hAnsi="Calibri" w:cs="Calibri"/>
      <w:b/>
      <w:color w:val="000000"/>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rsjv.gov.si/fileadmin/ujv.gov.si/pageuploads/si/medijsko-sredisce/Verbic___Project_Task_Outlin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rsjv.gov.si/fileadmin/ujv.gov.si/pageuploads/si/medijsko-sredisce/Verbic___Project_Task_Outline.pdf" TargetMode="External"/><Relationship Id="rId5" Type="http://schemas.openxmlformats.org/officeDocument/2006/relationships/hyperlink" Target="https://www.academia.edu/28263763/KVARTARNI_SEDIMENTI_STRATIGRAFIJA_IN_NEOTEKTONIKA_VZHODNEGA_DELA_KR%C5%A0KE_KOTLINE" TargetMode="External"/><Relationship Id="rId4" Type="http://schemas.openxmlformats.org/officeDocument/2006/relationships/hyperlink" Target="https://www.academia.edu/28263763/KVARTARNI_SEDIMENTI_STRATIGRAFIJA_IN_NEOTEKTONIKA_VZHODNEGA_DELA_KR%C5%A0KE_KOTLINE" TargetMode="Externa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2112</Characters>
  <Application>Microsoft Office Word</Application>
  <DocSecurity>0</DocSecurity>
  <Lines>17</Lines>
  <Paragraphs>4</Paragraphs>
  <ScaleCrop>false</ScaleCrop>
  <Company>MJU</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Verbič</dc:creator>
  <cp:keywords/>
  <cp:lastModifiedBy>Barbara Vokal Nemec</cp:lastModifiedBy>
  <cp:revision>2</cp:revision>
  <dcterms:created xsi:type="dcterms:W3CDTF">2026-07-06T08:08:00Z</dcterms:created>
  <dcterms:modified xsi:type="dcterms:W3CDTF">2026-07-06T08:08:00Z</dcterms:modified>
</cp:coreProperties>
</file>